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5288813D" w:rsidR="0074510A" w:rsidRPr="00AE0629" w:rsidRDefault="0074510A" w:rsidP="001E6D3B">
      <w:pPr>
        <w:tabs>
          <w:tab w:val="left" w:pos="5580"/>
          <w:tab w:val="left" w:pos="9498"/>
        </w:tabs>
        <w:ind w:left="-4836" w:right="-569" w:firstLine="10365"/>
      </w:pPr>
      <w:bookmarkStart w:id="0" w:name="_Hlk150255153"/>
      <w:r w:rsidRPr="00AE0629">
        <w:t>Приложение</w:t>
      </w:r>
      <w:r w:rsidR="00A6401F" w:rsidRPr="00AE0629">
        <w:t xml:space="preserve"> № 1</w:t>
      </w:r>
      <w:r w:rsidRPr="00AE0629">
        <w:t xml:space="preserve"> к протоколу № </w:t>
      </w:r>
      <w:r w:rsidR="003E06C6" w:rsidRPr="00AE0629">
        <w:t>6</w:t>
      </w:r>
      <w:r w:rsidR="00304BCF">
        <w:t>7</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07FD6E20" w:rsidR="00957FFD" w:rsidRDefault="0074510A" w:rsidP="001E6D3B">
      <w:pPr>
        <w:tabs>
          <w:tab w:val="left" w:pos="5580"/>
          <w:tab w:val="left" w:pos="9498"/>
        </w:tabs>
        <w:ind w:left="-4836" w:right="-569" w:firstLine="10365"/>
      </w:pPr>
      <w:r w:rsidRPr="00AE0629">
        <w:t xml:space="preserve">Кузбасса от </w:t>
      </w:r>
      <w:r w:rsidR="00A01C4D">
        <w:t>0</w:t>
      </w:r>
      <w:r w:rsidR="00304BCF">
        <w:t>3</w:t>
      </w:r>
      <w:r w:rsidRPr="00AE0629">
        <w:t>.</w:t>
      </w:r>
      <w:r w:rsidR="00A46D59" w:rsidRPr="00AE0629">
        <w:t>1</w:t>
      </w:r>
      <w:r w:rsidR="00A01C4D">
        <w:t>1</w:t>
      </w:r>
      <w:r w:rsidRPr="00AE0629">
        <w:t>.2023</w:t>
      </w:r>
    </w:p>
    <w:p w14:paraId="202884C0" w14:textId="77777777" w:rsidR="002A2F73" w:rsidRPr="00AE0629" w:rsidRDefault="002A2F73" w:rsidP="001E6D3B">
      <w:pPr>
        <w:tabs>
          <w:tab w:val="left" w:pos="5580"/>
          <w:tab w:val="left" w:pos="9498"/>
        </w:tabs>
        <w:ind w:left="-4836" w:right="-569" w:firstLine="10365"/>
      </w:pPr>
    </w:p>
    <w:bookmarkEnd w:id="0"/>
    <w:p w14:paraId="1CFE435F" w14:textId="77777777" w:rsidR="00304BCF" w:rsidRPr="00304BCF" w:rsidRDefault="00304BCF" w:rsidP="00304BCF">
      <w:pPr>
        <w:jc w:val="center"/>
        <w:rPr>
          <w:b/>
          <w:bCs/>
          <w:sz w:val="28"/>
          <w:szCs w:val="28"/>
        </w:rPr>
      </w:pPr>
      <w:r w:rsidRPr="00304BCF">
        <w:rPr>
          <w:b/>
          <w:bCs/>
          <w:sz w:val="28"/>
          <w:szCs w:val="28"/>
        </w:rPr>
        <w:t>Экспертное заключение</w:t>
      </w:r>
    </w:p>
    <w:p w14:paraId="616B663B" w14:textId="77777777" w:rsidR="00304BCF" w:rsidRPr="00304BCF" w:rsidRDefault="00304BCF" w:rsidP="00304BCF">
      <w:pPr>
        <w:jc w:val="center"/>
        <w:rPr>
          <w:b/>
          <w:bCs/>
          <w:sz w:val="28"/>
          <w:szCs w:val="28"/>
        </w:rPr>
      </w:pPr>
      <w:r w:rsidRPr="00304BCF">
        <w:rPr>
          <w:b/>
          <w:bCs/>
          <w:sz w:val="28"/>
          <w:szCs w:val="28"/>
        </w:rPr>
        <w:t>Региональной энергетической комиссии Кузбасса</w:t>
      </w:r>
    </w:p>
    <w:p w14:paraId="703DD3A7" w14:textId="77777777" w:rsidR="00304BCF" w:rsidRPr="00304BCF" w:rsidRDefault="00304BCF" w:rsidP="00304BCF">
      <w:pPr>
        <w:jc w:val="center"/>
        <w:rPr>
          <w:sz w:val="28"/>
          <w:szCs w:val="28"/>
        </w:rPr>
      </w:pPr>
      <w:r w:rsidRPr="00304BCF">
        <w:rPr>
          <w:sz w:val="28"/>
          <w:szCs w:val="28"/>
        </w:rPr>
        <w:t>по материалам, представленным ООО «А-Энерго», для утверждения инвестиционной программы в сфере теплоснабжения на территории городского округа на 2023 - 2027 годы</w:t>
      </w:r>
    </w:p>
    <w:p w14:paraId="349D9EDD" w14:textId="77777777" w:rsidR="00304BCF" w:rsidRPr="00304BCF" w:rsidRDefault="00304BCF" w:rsidP="00304BCF">
      <w:pPr>
        <w:spacing w:line="276" w:lineRule="auto"/>
        <w:ind w:left="-142" w:firstLine="505"/>
        <w:jc w:val="both"/>
        <w:rPr>
          <w:sz w:val="28"/>
          <w:szCs w:val="28"/>
        </w:rPr>
      </w:pPr>
    </w:p>
    <w:p w14:paraId="1DE448FF" w14:textId="77777777" w:rsidR="00304BCF" w:rsidRPr="00304BCF" w:rsidRDefault="00304BCF" w:rsidP="005C51B7">
      <w:pPr>
        <w:numPr>
          <w:ilvl w:val="0"/>
          <w:numId w:val="4"/>
        </w:numPr>
        <w:spacing w:line="276" w:lineRule="auto"/>
        <w:jc w:val="center"/>
        <w:rPr>
          <w:b/>
          <w:sz w:val="28"/>
          <w:szCs w:val="28"/>
        </w:rPr>
      </w:pPr>
      <w:r w:rsidRPr="00304BCF">
        <w:rPr>
          <w:b/>
          <w:sz w:val="28"/>
          <w:szCs w:val="28"/>
        </w:rPr>
        <w:t>Нормативно-методическая база</w:t>
      </w:r>
    </w:p>
    <w:p w14:paraId="59D127C4" w14:textId="77777777" w:rsidR="00304BCF" w:rsidRPr="00304BCF" w:rsidRDefault="00304BCF" w:rsidP="00304BCF">
      <w:pPr>
        <w:spacing w:line="276" w:lineRule="auto"/>
        <w:ind w:left="-142" w:firstLine="505"/>
        <w:jc w:val="both"/>
        <w:rPr>
          <w:sz w:val="28"/>
          <w:szCs w:val="28"/>
        </w:rPr>
      </w:pPr>
      <w:r w:rsidRPr="00304BCF">
        <w:rPr>
          <w:sz w:val="28"/>
          <w:szCs w:val="28"/>
        </w:rPr>
        <w:t>Нормативно-методической основой проведения анализа материалов, представленных ООО «А-Энерго</w:t>
      </w:r>
      <w:r w:rsidRPr="00304BCF">
        <w:rPr>
          <w:bCs/>
          <w:sz w:val="28"/>
          <w:szCs w:val="28"/>
        </w:rPr>
        <w:t xml:space="preserve">» </w:t>
      </w:r>
      <w:r w:rsidRPr="00304BCF">
        <w:rPr>
          <w:sz w:val="28"/>
          <w:szCs w:val="28"/>
        </w:rPr>
        <w:t>являются:</w:t>
      </w:r>
    </w:p>
    <w:p w14:paraId="47EF6ED5" w14:textId="77777777" w:rsidR="00304BCF" w:rsidRPr="00304BCF" w:rsidRDefault="00304BCF" w:rsidP="00304BCF">
      <w:pPr>
        <w:spacing w:line="276" w:lineRule="auto"/>
        <w:ind w:left="-142" w:firstLine="505"/>
        <w:jc w:val="both"/>
        <w:rPr>
          <w:sz w:val="28"/>
          <w:szCs w:val="28"/>
        </w:rPr>
      </w:pPr>
      <w:r w:rsidRPr="00304BCF">
        <w:rPr>
          <w:sz w:val="28"/>
          <w:szCs w:val="28"/>
        </w:rPr>
        <w:t>- Гражданский кодекс Российской Федерации;</w:t>
      </w:r>
    </w:p>
    <w:p w14:paraId="477BB90B" w14:textId="77777777" w:rsidR="00304BCF" w:rsidRPr="00304BCF" w:rsidRDefault="00304BCF" w:rsidP="00304BCF">
      <w:pPr>
        <w:spacing w:line="276" w:lineRule="auto"/>
        <w:ind w:left="-142" w:firstLine="505"/>
        <w:jc w:val="both"/>
        <w:rPr>
          <w:sz w:val="28"/>
          <w:szCs w:val="28"/>
        </w:rPr>
      </w:pPr>
      <w:r w:rsidRPr="00304BCF">
        <w:rPr>
          <w:sz w:val="28"/>
          <w:szCs w:val="28"/>
        </w:rPr>
        <w:t>- Налоговый кодекс Российской Федерации (в дальнейшем НК РФ);</w:t>
      </w:r>
    </w:p>
    <w:p w14:paraId="7076C8C3" w14:textId="77777777" w:rsidR="00304BCF" w:rsidRPr="00304BCF" w:rsidRDefault="00304BCF" w:rsidP="00304BCF">
      <w:pPr>
        <w:spacing w:line="276" w:lineRule="auto"/>
        <w:ind w:left="-142" w:firstLine="505"/>
        <w:jc w:val="both"/>
        <w:rPr>
          <w:sz w:val="28"/>
          <w:szCs w:val="28"/>
        </w:rPr>
      </w:pPr>
      <w:r w:rsidRPr="00304BCF">
        <w:rPr>
          <w:sz w:val="28"/>
          <w:szCs w:val="28"/>
        </w:rPr>
        <w:t>- Трудовой Кодекс Российской Федерации (в дальнейшем ТК РФ);</w:t>
      </w:r>
    </w:p>
    <w:p w14:paraId="1800E504" w14:textId="77777777" w:rsidR="00304BCF" w:rsidRPr="00304BCF" w:rsidRDefault="00304BCF" w:rsidP="00304BCF">
      <w:pPr>
        <w:spacing w:line="276" w:lineRule="auto"/>
        <w:ind w:left="-142" w:firstLine="505"/>
        <w:jc w:val="both"/>
        <w:rPr>
          <w:sz w:val="28"/>
          <w:szCs w:val="28"/>
        </w:rPr>
      </w:pPr>
      <w:r w:rsidRPr="00304BCF">
        <w:rPr>
          <w:sz w:val="28"/>
          <w:szCs w:val="28"/>
        </w:rPr>
        <w:t>- Федеральный закон от 27.07.2010 № 190-ФЗ «О теплоснабжении»;</w:t>
      </w:r>
    </w:p>
    <w:p w14:paraId="755E8DD0" w14:textId="77777777" w:rsidR="00304BCF" w:rsidRPr="00304BCF" w:rsidRDefault="00304BCF" w:rsidP="00304BCF">
      <w:pPr>
        <w:spacing w:line="276" w:lineRule="auto"/>
        <w:ind w:left="-142" w:firstLine="505"/>
        <w:jc w:val="both"/>
        <w:rPr>
          <w:sz w:val="28"/>
          <w:szCs w:val="28"/>
        </w:rPr>
      </w:pPr>
      <w:r w:rsidRPr="00304BCF">
        <w:rPr>
          <w:sz w:val="28"/>
          <w:szCs w:val="28"/>
        </w:rPr>
        <w:t>- Федеральный Закон от 17.08.1995 № 147-ФЗ «О естественных монополиях»;</w:t>
      </w:r>
    </w:p>
    <w:p w14:paraId="477349B7"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CDFD3B7"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t xml:space="preserve">- Постановление Правительства Российской </w:t>
      </w:r>
      <w:r w:rsidRPr="00304BCF">
        <w:rPr>
          <w:sz w:val="28"/>
          <w:szCs w:val="28"/>
        </w:rPr>
        <w:br/>
        <w:t xml:space="preserve">Федерации 22.10.2012 №1075 «О ценообразовании в сфере теплоснабжения»; </w:t>
      </w:r>
    </w:p>
    <w:p w14:paraId="21C9CBFB"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55A30E03"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6B5D5AE9"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t>- Приказ Министерства строительства и жилищно-коммунального хозяйства Российской Федерации от 28.08. 2014 №506/</w:t>
      </w:r>
      <w:proofErr w:type="spellStart"/>
      <w:r w:rsidRPr="00304BCF">
        <w:rPr>
          <w:sz w:val="28"/>
          <w:szCs w:val="28"/>
        </w:rPr>
        <w:t>пр</w:t>
      </w:r>
      <w:proofErr w:type="spellEnd"/>
      <w:r w:rsidRPr="00304BCF">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77583F8"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lastRenderedPageBreak/>
        <w:t>- Приказ Минстроя России от 16.02.2023 № 103/</w:t>
      </w:r>
      <w:proofErr w:type="spellStart"/>
      <w:r w:rsidRPr="00304BCF">
        <w:rPr>
          <w:sz w:val="28"/>
          <w:szCs w:val="28"/>
        </w:rPr>
        <w:t>пр</w:t>
      </w:r>
      <w:proofErr w:type="spellEnd"/>
      <w:r w:rsidRPr="00304BCF">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7254AD83"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t>- Приказ Минстроя России от 17.03.2023 № 197/</w:t>
      </w:r>
      <w:proofErr w:type="spellStart"/>
      <w:r w:rsidRPr="00304BCF">
        <w:rPr>
          <w:sz w:val="28"/>
          <w:szCs w:val="28"/>
        </w:rPr>
        <w:t>пр</w:t>
      </w:r>
      <w:proofErr w:type="spellEnd"/>
      <w:r w:rsidRPr="00304BCF">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w:t>
      </w:r>
      <w:proofErr w:type="spellStart"/>
      <w:r w:rsidRPr="00304BCF">
        <w:rPr>
          <w:sz w:val="28"/>
          <w:szCs w:val="28"/>
        </w:rPr>
        <w:t>пр</w:t>
      </w:r>
      <w:proofErr w:type="spellEnd"/>
      <w:r w:rsidRPr="00304BCF">
        <w:rPr>
          <w:sz w:val="28"/>
          <w:szCs w:val="28"/>
        </w:rPr>
        <w:t>»</w:t>
      </w:r>
    </w:p>
    <w:p w14:paraId="35917480" w14:textId="77777777" w:rsidR="00304BCF" w:rsidRPr="00304BCF" w:rsidRDefault="00304BCF" w:rsidP="00304BCF">
      <w:pPr>
        <w:spacing w:line="276" w:lineRule="auto"/>
        <w:ind w:firstLine="567"/>
        <w:jc w:val="both"/>
        <w:rPr>
          <w:sz w:val="28"/>
          <w:szCs w:val="28"/>
        </w:rPr>
      </w:pPr>
      <w:r w:rsidRPr="00304BCF">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82F1A5C" w14:textId="77777777" w:rsidR="00304BCF" w:rsidRPr="00304BCF" w:rsidRDefault="00304BCF" w:rsidP="00304BCF">
      <w:pPr>
        <w:spacing w:line="276" w:lineRule="auto"/>
        <w:ind w:firstLine="567"/>
        <w:jc w:val="both"/>
        <w:rPr>
          <w:sz w:val="25"/>
          <w:szCs w:val="25"/>
        </w:rPr>
      </w:pPr>
    </w:p>
    <w:p w14:paraId="3212F651" w14:textId="77777777" w:rsidR="00304BCF" w:rsidRPr="00304BCF" w:rsidRDefault="00304BCF" w:rsidP="005C51B7">
      <w:pPr>
        <w:numPr>
          <w:ilvl w:val="0"/>
          <w:numId w:val="4"/>
        </w:numPr>
        <w:jc w:val="center"/>
        <w:rPr>
          <w:b/>
          <w:bCs/>
          <w:sz w:val="28"/>
          <w:szCs w:val="28"/>
        </w:rPr>
      </w:pPr>
      <w:r w:rsidRPr="00304BCF">
        <w:rPr>
          <w:b/>
          <w:bCs/>
          <w:sz w:val="28"/>
          <w:szCs w:val="28"/>
        </w:rPr>
        <w:t>Экспертное заключение</w:t>
      </w:r>
    </w:p>
    <w:p w14:paraId="1C80526D" w14:textId="77777777" w:rsidR="00304BCF" w:rsidRPr="00304BCF" w:rsidRDefault="00304BCF" w:rsidP="00304BCF">
      <w:pPr>
        <w:tabs>
          <w:tab w:val="left" w:pos="720"/>
        </w:tabs>
        <w:spacing w:line="276" w:lineRule="auto"/>
        <w:ind w:firstLine="709"/>
        <w:jc w:val="both"/>
        <w:rPr>
          <w:sz w:val="28"/>
          <w:szCs w:val="28"/>
        </w:rPr>
      </w:pPr>
      <w:r w:rsidRPr="00304BCF">
        <w:rPr>
          <w:sz w:val="28"/>
          <w:szCs w:val="28"/>
        </w:rPr>
        <w:t xml:space="preserve">ООО «А-Энерго» (далее Предприятие) представило в Региональную энергетическую комиссию Кузбасса заявление с просьбой об утверждении инвестиционной программы на 2023-2027 годы. </w:t>
      </w:r>
    </w:p>
    <w:p w14:paraId="01E6E0A4" w14:textId="77777777" w:rsidR="00304BCF" w:rsidRPr="00304BCF" w:rsidRDefault="00304BCF" w:rsidP="00304BCF">
      <w:pPr>
        <w:tabs>
          <w:tab w:val="left" w:pos="720"/>
        </w:tabs>
        <w:spacing w:line="276" w:lineRule="auto"/>
        <w:ind w:firstLine="709"/>
        <w:jc w:val="both"/>
        <w:rPr>
          <w:sz w:val="28"/>
          <w:szCs w:val="28"/>
        </w:rPr>
      </w:pPr>
      <w:r w:rsidRPr="00304BCF">
        <w:rPr>
          <w:sz w:val="28"/>
          <w:szCs w:val="28"/>
        </w:rPr>
        <w:t>Утверждение инвестиционной программы обусловлено заключением концессионного соглашения от 29.06.2023 № 1/ММО к концессионному соглашению.</w:t>
      </w:r>
    </w:p>
    <w:p w14:paraId="11449A2B"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t xml:space="preserve">Предприятие представило инвестиционную программу </w:t>
      </w:r>
      <w:r w:rsidRPr="00304BCF">
        <w:rPr>
          <w:sz w:val="28"/>
          <w:szCs w:val="28"/>
        </w:rPr>
        <w:br/>
        <w:t xml:space="preserve">в размере 42 671,82 тыс. руб. (без НДС), в т.ч. из амортизационных отчислений 6 324,40 тыс. руб. и из прибыли, направленной </w:t>
      </w:r>
      <w:r w:rsidRPr="00304BCF">
        <w:rPr>
          <w:sz w:val="28"/>
          <w:szCs w:val="28"/>
        </w:rPr>
        <w:br/>
        <w:t>на инвестиции 36 347,42 тыс. руб.</w:t>
      </w:r>
    </w:p>
    <w:p w14:paraId="0FDB2C02" w14:textId="77777777" w:rsidR="00304BCF" w:rsidRPr="00304BCF" w:rsidRDefault="00304BCF" w:rsidP="00304BCF">
      <w:pPr>
        <w:tabs>
          <w:tab w:val="num" w:pos="360"/>
          <w:tab w:val="num" w:pos="1080"/>
        </w:tabs>
        <w:spacing w:line="276" w:lineRule="auto"/>
        <w:ind w:left="-142" w:firstLine="505"/>
        <w:jc w:val="both"/>
        <w:rPr>
          <w:sz w:val="28"/>
          <w:szCs w:val="28"/>
        </w:rPr>
      </w:pPr>
      <w:r w:rsidRPr="00304BCF">
        <w:rPr>
          <w:sz w:val="28"/>
          <w:szCs w:val="28"/>
        </w:rPr>
        <w:t>В соответствии с п. 6 Правил</w:t>
      </w:r>
      <w:r w:rsidRPr="00304BCF">
        <w:rPr>
          <w:bCs/>
          <w:sz w:val="28"/>
          <w:szCs w:val="20"/>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304BCF">
        <w:rPr>
          <w:bCs/>
          <w:sz w:val="28"/>
          <w:szCs w:val="20"/>
        </w:rPr>
        <w:br/>
        <w:t>от 05.05.2014 № 410 (далее Правила),</w:t>
      </w:r>
      <w:r w:rsidRPr="00304BCF">
        <w:rPr>
          <w:sz w:val="28"/>
          <w:szCs w:val="28"/>
        </w:rPr>
        <w:t xml:space="preserve"> мероприятия присутствуют в схеме теплоснабжения Мариинского городского округа (актуализация </w:t>
      </w:r>
      <w:r w:rsidRPr="00304BCF">
        <w:rPr>
          <w:sz w:val="28"/>
          <w:szCs w:val="28"/>
        </w:rPr>
        <w:br/>
        <w:t>на 2024 год), утвержденной постановлением администрации Киселевского городского округа от 30.07.2023 № 91.</w:t>
      </w:r>
    </w:p>
    <w:p w14:paraId="6633FEAC" w14:textId="77777777" w:rsidR="00304BCF" w:rsidRPr="00304BCF" w:rsidRDefault="00304BCF" w:rsidP="00304BCF">
      <w:pPr>
        <w:autoSpaceDE w:val="0"/>
        <w:autoSpaceDN w:val="0"/>
        <w:adjustRightInd w:val="0"/>
        <w:spacing w:line="276" w:lineRule="auto"/>
        <w:ind w:firstLine="540"/>
        <w:jc w:val="both"/>
        <w:rPr>
          <w:bCs/>
          <w:sz w:val="28"/>
          <w:szCs w:val="20"/>
        </w:rPr>
      </w:pPr>
      <w:r w:rsidRPr="00304BCF">
        <w:rPr>
          <w:bCs/>
          <w:sz w:val="28"/>
          <w:szCs w:val="20"/>
        </w:rPr>
        <w:t xml:space="preserve">Инвестиционная программа соответствует п. </w:t>
      </w:r>
      <w:hyperlink r:id="rId8" w:history="1">
        <w:r w:rsidRPr="00304BCF">
          <w:rPr>
            <w:bCs/>
            <w:sz w:val="28"/>
            <w:szCs w:val="20"/>
          </w:rPr>
          <w:t>8</w:t>
        </w:r>
      </w:hyperlink>
      <w:r w:rsidRPr="00304BCF">
        <w:rPr>
          <w:bCs/>
          <w:sz w:val="28"/>
          <w:szCs w:val="20"/>
        </w:rPr>
        <w:t xml:space="preserve"> - </w:t>
      </w:r>
      <w:hyperlink r:id="rId9" w:history="1">
        <w:r w:rsidRPr="00304BCF">
          <w:rPr>
            <w:bCs/>
            <w:sz w:val="28"/>
            <w:szCs w:val="20"/>
          </w:rPr>
          <w:t>19</w:t>
        </w:r>
      </w:hyperlink>
      <w:r w:rsidRPr="00304BCF">
        <w:rPr>
          <w:bCs/>
          <w:sz w:val="28"/>
          <w:szCs w:val="20"/>
        </w:rPr>
        <w:t xml:space="preserve"> Правил.</w:t>
      </w:r>
    </w:p>
    <w:p w14:paraId="73BE044B" w14:textId="77777777" w:rsidR="00304BCF" w:rsidRPr="00304BCF" w:rsidRDefault="00304BCF" w:rsidP="00304BCF">
      <w:pPr>
        <w:spacing w:line="276" w:lineRule="auto"/>
        <w:ind w:firstLine="709"/>
        <w:jc w:val="both"/>
        <w:rPr>
          <w:bCs/>
          <w:sz w:val="28"/>
          <w:szCs w:val="20"/>
        </w:rPr>
      </w:pPr>
      <w:r w:rsidRPr="00304BCF">
        <w:rPr>
          <w:bCs/>
          <w:sz w:val="28"/>
          <w:szCs w:val="20"/>
        </w:rPr>
        <w:t xml:space="preserve">В качестве обосновывающих материалов представлены пояснительная записка, концессионное соглашение </w:t>
      </w:r>
      <w:r w:rsidRPr="00304BCF">
        <w:rPr>
          <w:bCs/>
          <w:sz w:val="28"/>
          <w:szCs w:val="20"/>
        </w:rPr>
        <w:br/>
      </w:r>
      <w:r w:rsidRPr="00304BCF">
        <w:rPr>
          <w:sz w:val="28"/>
          <w:szCs w:val="28"/>
        </w:rPr>
        <w:t>от 29.06.2023 № 1/ММО, локальные сметные расчеты, фотоматериалы.</w:t>
      </w:r>
    </w:p>
    <w:p w14:paraId="5BB79C18" w14:textId="77777777" w:rsidR="00304BCF" w:rsidRPr="00304BCF" w:rsidRDefault="00304BCF" w:rsidP="00304BCF">
      <w:pPr>
        <w:spacing w:line="276" w:lineRule="auto"/>
        <w:ind w:firstLine="709"/>
        <w:jc w:val="both"/>
        <w:rPr>
          <w:sz w:val="28"/>
          <w:szCs w:val="28"/>
        </w:rPr>
      </w:pPr>
      <w:r w:rsidRPr="00304BCF">
        <w:rPr>
          <w:bCs/>
          <w:sz w:val="28"/>
          <w:szCs w:val="20"/>
        </w:rPr>
        <w:t>Обоснованность стоимостных показателей (сметных расчетов),</w:t>
      </w:r>
      <w:r w:rsidRPr="00304BCF">
        <w:rPr>
          <w:sz w:val="28"/>
          <w:szCs w:val="28"/>
        </w:rPr>
        <w:t xml:space="preserve"> включаемых экспертами в инвестиционную программу, проверена с </w:t>
      </w:r>
      <w:r w:rsidRPr="00304BCF">
        <w:rPr>
          <w:sz w:val="28"/>
          <w:szCs w:val="28"/>
        </w:rPr>
        <w:lastRenderedPageBreak/>
        <w:t>помощью программного комплекса ГРАНД-Смета. В результате проверки экспертами стоимость мероприятий признана обоснованной.</w:t>
      </w:r>
    </w:p>
    <w:p w14:paraId="2DEC1F75" w14:textId="77777777" w:rsidR="00304BCF" w:rsidRPr="00304BCF" w:rsidRDefault="00304BCF" w:rsidP="00304BCF">
      <w:pPr>
        <w:tabs>
          <w:tab w:val="left" w:pos="720"/>
        </w:tabs>
        <w:spacing w:line="276" w:lineRule="auto"/>
        <w:ind w:firstLine="709"/>
        <w:jc w:val="both"/>
        <w:rPr>
          <w:sz w:val="28"/>
          <w:szCs w:val="28"/>
        </w:rPr>
      </w:pPr>
      <w:r w:rsidRPr="00304BCF">
        <w:rPr>
          <w:sz w:val="28"/>
          <w:szCs w:val="28"/>
        </w:rPr>
        <w:t>Проанализировав представленные обосновывающие документы, специалисты считают предложенные мероприятия обоснованными и предлагают утвердить инвестиционную программу на 2023-2027 годы принять в размере 42 671,82 тыс. руб. (без НДС), в т.ч. из амортизационных отчислений 6 324,40 тыс. руб. и из прибыли, направленной на инвестиции 36 347,42 тыс. руб., разбивка по годам представлена в таблице 1:</w:t>
      </w:r>
    </w:p>
    <w:p w14:paraId="567FA411" w14:textId="77777777" w:rsidR="00304BCF" w:rsidRPr="00304BCF" w:rsidRDefault="00304BCF" w:rsidP="00304BCF">
      <w:pPr>
        <w:spacing w:line="276" w:lineRule="auto"/>
        <w:ind w:firstLine="567"/>
        <w:jc w:val="both"/>
        <w:rPr>
          <w:sz w:val="25"/>
          <w:szCs w:val="25"/>
        </w:rPr>
      </w:pPr>
    </w:p>
    <w:p w14:paraId="79C614D6" w14:textId="77777777" w:rsidR="00304BCF" w:rsidRPr="00304BCF" w:rsidRDefault="00304BCF" w:rsidP="00304B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199"/>
        <w:gridCol w:w="1074"/>
        <w:gridCol w:w="974"/>
        <w:gridCol w:w="976"/>
        <w:gridCol w:w="976"/>
        <w:gridCol w:w="1074"/>
        <w:gridCol w:w="974"/>
      </w:tblGrid>
      <w:tr w:rsidR="00304BCF" w:rsidRPr="00304BCF" w14:paraId="19FA3637" w14:textId="77777777" w:rsidTr="009D4BA8">
        <w:trPr>
          <w:trHeight w:val="20"/>
        </w:trPr>
        <w:tc>
          <w:tcPr>
            <w:tcW w:w="377" w:type="pct"/>
            <w:vMerge w:val="restart"/>
            <w:shd w:val="clear" w:color="auto" w:fill="auto"/>
            <w:vAlign w:val="center"/>
            <w:hideMark/>
          </w:tcPr>
          <w:p w14:paraId="3F1A4ED4" w14:textId="77777777" w:rsidR="00304BCF" w:rsidRPr="00304BCF" w:rsidRDefault="00304BCF" w:rsidP="00304BCF">
            <w:pPr>
              <w:jc w:val="center"/>
              <w:rPr>
                <w:sz w:val="16"/>
                <w:szCs w:val="16"/>
              </w:rPr>
            </w:pPr>
            <w:r w:rsidRPr="00304BCF">
              <w:rPr>
                <w:sz w:val="16"/>
                <w:szCs w:val="16"/>
              </w:rPr>
              <w:t xml:space="preserve">№ </w:t>
            </w:r>
            <w:r w:rsidRPr="00304BCF">
              <w:rPr>
                <w:sz w:val="16"/>
                <w:szCs w:val="16"/>
              </w:rPr>
              <w:br/>
              <w:t>п/п</w:t>
            </w:r>
          </w:p>
        </w:tc>
        <w:tc>
          <w:tcPr>
            <w:tcW w:w="1233" w:type="pct"/>
            <w:vMerge w:val="restart"/>
            <w:shd w:val="clear" w:color="auto" w:fill="auto"/>
            <w:vAlign w:val="center"/>
            <w:hideMark/>
          </w:tcPr>
          <w:p w14:paraId="6F4EE2DF" w14:textId="77777777" w:rsidR="00304BCF" w:rsidRPr="00304BCF" w:rsidRDefault="00304BCF" w:rsidP="00304BCF">
            <w:pPr>
              <w:jc w:val="center"/>
              <w:rPr>
                <w:sz w:val="16"/>
                <w:szCs w:val="16"/>
              </w:rPr>
            </w:pPr>
            <w:r w:rsidRPr="00304BCF">
              <w:rPr>
                <w:sz w:val="16"/>
                <w:szCs w:val="16"/>
              </w:rPr>
              <w:t>Источники финансирования</w:t>
            </w:r>
          </w:p>
        </w:tc>
        <w:tc>
          <w:tcPr>
            <w:tcW w:w="3390" w:type="pct"/>
            <w:gridSpan w:val="6"/>
            <w:shd w:val="clear" w:color="auto" w:fill="auto"/>
            <w:vAlign w:val="center"/>
          </w:tcPr>
          <w:p w14:paraId="40626645" w14:textId="77777777" w:rsidR="00304BCF" w:rsidRPr="00304BCF" w:rsidRDefault="00304BCF" w:rsidP="00304BCF">
            <w:pPr>
              <w:jc w:val="center"/>
              <w:rPr>
                <w:sz w:val="16"/>
                <w:szCs w:val="16"/>
              </w:rPr>
            </w:pPr>
            <w:r w:rsidRPr="00304BCF">
              <w:rPr>
                <w:sz w:val="16"/>
                <w:szCs w:val="16"/>
              </w:rPr>
              <w:t xml:space="preserve">Расходы на реализацию инвестиционной программы (тыс. руб. без НДС) </w:t>
            </w:r>
            <w:r w:rsidRPr="00304BCF">
              <w:rPr>
                <w:sz w:val="16"/>
                <w:szCs w:val="16"/>
              </w:rPr>
              <w:br/>
              <w:t>(с использованием прогнозных индексов цен)</w:t>
            </w:r>
          </w:p>
        </w:tc>
      </w:tr>
      <w:tr w:rsidR="00304BCF" w:rsidRPr="00304BCF" w14:paraId="0B9440A4" w14:textId="77777777" w:rsidTr="009D4BA8">
        <w:trPr>
          <w:trHeight w:val="359"/>
        </w:trPr>
        <w:tc>
          <w:tcPr>
            <w:tcW w:w="377" w:type="pct"/>
            <w:vMerge/>
            <w:vAlign w:val="center"/>
            <w:hideMark/>
          </w:tcPr>
          <w:p w14:paraId="2EFEAAF5" w14:textId="77777777" w:rsidR="00304BCF" w:rsidRPr="00304BCF" w:rsidRDefault="00304BCF" w:rsidP="00304BCF">
            <w:pPr>
              <w:jc w:val="center"/>
              <w:rPr>
                <w:sz w:val="16"/>
                <w:szCs w:val="16"/>
              </w:rPr>
            </w:pPr>
          </w:p>
        </w:tc>
        <w:tc>
          <w:tcPr>
            <w:tcW w:w="1233" w:type="pct"/>
            <w:vMerge/>
            <w:vAlign w:val="center"/>
            <w:hideMark/>
          </w:tcPr>
          <w:p w14:paraId="7AF13DB6" w14:textId="77777777" w:rsidR="00304BCF" w:rsidRPr="00304BCF" w:rsidRDefault="00304BCF" w:rsidP="00304BCF">
            <w:pPr>
              <w:jc w:val="center"/>
              <w:rPr>
                <w:sz w:val="16"/>
                <w:szCs w:val="16"/>
              </w:rPr>
            </w:pPr>
          </w:p>
        </w:tc>
        <w:tc>
          <w:tcPr>
            <w:tcW w:w="602" w:type="pct"/>
            <w:vMerge w:val="restart"/>
            <w:shd w:val="clear" w:color="auto" w:fill="auto"/>
            <w:vAlign w:val="center"/>
            <w:hideMark/>
          </w:tcPr>
          <w:p w14:paraId="13D95E9D" w14:textId="77777777" w:rsidR="00304BCF" w:rsidRPr="00304BCF" w:rsidRDefault="00304BCF" w:rsidP="00304BCF">
            <w:pPr>
              <w:jc w:val="center"/>
              <w:rPr>
                <w:sz w:val="16"/>
                <w:szCs w:val="16"/>
              </w:rPr>
            </w:pPr>
            <w:r w:rsidRPr="00304BCF">
              <w:rPr>
                <w:sz w:val="16"/>
                <w:szCs w:val="16"/>
              </w:rPr>
              <w:t>Всего</w:t>
            </w:r>
          </w:p>
        </w:tc>
        <w:tc>
          <w:tcPr>
            <w:tcW w:w="2788" w:type="pct"/>
            <w:gridSpan w:val="5"/>
            <w:vMerge w:val="restart"/>
            <w:shd w:val="clear" w:color="auto" w:fill="auto"/>
            <w:vAlign w:val="center"/>
            <w:hideMark/>
          </w:tcPr>
          <w:p w14:paraId="150F6B4E" w14:textId="77777777" w:rsidR="00304BCF" w:rsidRPr="00304BCF" w:rsidRDefault="00304BCF" w:rsidP="00304BCF">
            <w:pPr>
              <w:jc w:val="center"/>
              <w:rPr>
                <w:sz w:val="16"/>
                <w:szCs w:val="16"/>
              </w:rPr>
            </w:pPr>
            <w:r w:rsidRPr="00304BCF">
              <w:rPr>
                <w:sz w:val="16"/>
                <w:szCs w:val="16"/>
              </w:rPr>
              <w:t>по годам реализации</w:t>
            </w:r>
          </w:p>
        </w:tc>
      </w:tr>
      <w:tr w:rsidR="00304BCF" w:rsidRPr="00304BCF" w14:paraId="7C78FB47" w14:textId="77777777" w:rsidTr="009D4BA8">
        <w:trPr>
          <w:trHeight w:val="359"/>
        </w:trPr>
        <w:tc>
          <w:tcPr>
            <w:tcW w:w="377" w:type="pct"/>
            <w:vMerge/>
            <w:vAlign w:val="center"/>
            <w:hideMark/>
          </w:tcPr>
          <w:p w14:paraId="51809AFC" w14:textId="77777777" w:rsidR="00304BCF" w:rsidRPr="00304BCF" w:rsidRDefault="00304BCF" w:rsidP="00304BCF">
            <w:pPr>
              <w:jc w:val="center"/>
              <w:rPr>
                <w:sz w:val="16"/>
                <w:szCs w:val="16"/>
              </w:rPr>
            </w:pPr>
          </w:p>
        </w:tc>
        <w:tc>
          <w:tcPr>
            <w:tcW w:w="1233" w:type="pct"/>
            <w:vMerge/>
            <w:vAlign w:val="center"/>
            <w:hideMark/>
          </w:tcPr>
          <w:p w14:paraId="4DC6935B" w14:textId="77777777" w:rsidR="00304BCF" w:rsidRPr="00304BCF" w:rsidRDefault="00304BCF" w:rsidP="00304BCF">
            <w:pPr>
              <w:jc w:val="center"/>
              <w:rPr>
                <w:sz w:val="16"/>
                <w:szCs w:val="16"/>
              </w:rPr>
            </w:pPr>
          </w:p>
        </w:tc>
        <w:tc>
          <w:tcPr>
            <w:tcW w:w="602" w:type="pct"/>
            <w:vMerge/>
            <w:vAlign w:val="center"/>
            <w:hideMark/>
          </w:tcPr>
          <w:p w14:paraId="560FF3C8" w14:textId="77777777" w:rsidR="00304BCF" w:rsidRPr="00304BCF" w:rsidRDefault="00304BCF" w:rsidP="00304BCF">
            <w:pPr>
              <w:jc w:val="center"/>
              <w:rPr>
                <w:sz w:val="16"/>
                <w:szCs w:val="16"/>
              </w:rPr>
            </w:pPr>
          </w:p>
        </w:tc>
        <w:tc>
          <w:tcPr>
            <w:tcW w:w="2788" w:type="pct"/>
            <w:gridSpan w:val="5"/>
            <w:vMerge/>
            <w:shd w:val="clear" w:color="auto" w:fill="auto"/>
            <w:vAlign w:val="center"/>
            <w:hideMark/>
          </w:tcPr>
          <w:p w14:paraId="3D0824CF" w14:textId="77777777" w:rsidR="00304BCF" w:rsidRPr="00304BCF" w:rsidRDefault="00304BCF" w:rsidP="00304BCF">
            <w:pPr>
              <w:jc w:val="center"/>
              <w:rPr>
                <w:sz w:val="16"/>
                <w:szCs w:val="16"/>
              </w:rPr>
            </w:pPr>
          </w:p>
        </w:tc>
      </w:tr>
      <w:tr w:rsidR="00304BCF" w:rsidRPr="00304BCF" w14:paraId="277BA439" w14:textId="77777777" w:rsidTr="009D4BA8">
        <w:trPr>
          <w:trHeight w:val="20"/>
        </w:trPr>
        <w:tc>
          <w:tcPr>
            <w:tcW w:w="377" w:type="pct"/>
            <w:vMerge/>
            <w:vAlign w:val="center"/>
            <w:hideMark/>
          </w:tcPr>
          <w:p w14:paraId="484CCA14" w14:textId="77777777" w:rsidR="00304BCF" w:rsidRPr="00304BCF" w:rsidRDefault="00304BCF" w:rsidP="00304BCF">
            <w:pPr>
              <w:jc w:val="center"/>
              <w:rPr>
                <w:sz w:val="16"/>
                <w:szCs w:val="16"/>
              </w:rPr>
            </w:pPr>
          </w:p>
        </w:tc>
        <w:tc>
          <w:tcPr>
            <w:tcW w:w="1233" w:type="pct"/>
            <w:vMerge/>
            <w:vAlign w:val="center"/>
            <w:hideMark/>
          </w:tcPr>
          <w:p w14:paraId="44F141B3" w14:textId="77777777" w:rsidR="00304BCF" w:rsidRPr="00304BCF" w:rsidRDefault="00304BCF" w:rsidP="00304BCF">
            <w:pPr>
              <w:jc w:val="center"/>
              <w:rPr>
                <w:sz w:val="16"/>
                <w:szCs w:val="16"/>
              </w:rPr>
            </w:pPr>
          </w:p>
        </w:tc>
        <w:tc>
          <w:tcPr>
            <w:tcW w:w="602" w:type="pct"/>
            <w:vMerge/>
            <w:vAlign w:val="center"/>
            <w:hideMark/>
          </w:tcPr>
          <w:p w14:paraId="76724119" w14:textId="77777777" w:rsidR="00304BCF" w:rsidRPr="00304BCF" w:rsidRDefault="00304BCF" w:rsidP="00304BCF">
            <w:pPr>
              <w:jc w:val="center"/>
              <w:rPr>
                <w:sz w:val="16"/>
                <w:szCs w:val="16"/>
              </w:rPr>
            </w:pPr>
          </w:p>
        </w:tc>
        <w:tc>
          <w:tcPr>
            <w:tcW w:w="546" w:type="pct"/>
            <w:shd w:val="clear" w:color="auto" w:fill="auto"/>
            <w:noWrap/>
            <w:vAlign w:val="center"/>
            <w:hideMark/>
          </w:tcPr>
          <w:p w14:paraId="18384A74" w14:textId="77777777" w:rsidR="00304BCF" w:rsidRPr="00304BCF" w:rsidRDefault="00304BCF" w:rsidP="00304BCF">
            <w:pPr>
              <w:jc w:val="center"/>
              <w:rPr>
                <w:sz w:val="16"/>
                <w:szCs w:val="16"/>
              </w:rPr>
            </w:pPr>
            <w:r w:rsidRPr="00304BCF">
              <w:rPr>
                <w:sz w:val="16"/>
                <w:szCs w:val="16"/>
              </w:rPr>
              <w:t>2023</w:t>
            </w:r>
          </w:p>
        </w:tc>
        <w:tc>
          <w:tcPr>
            <w:tcW w:w="547" w:type="pct"/>
            <w:shd w:val="clear" w:color="auto" w:fill="auto"/>
            <w:vAlign w:val="center"/>
            <w:hideMark/>
          </w:tcPr>
          <w:p w14:paraId="428D0D0C" w14:textId="77777777" w:rsidR="00304BCF" w:rsidRPr="00304BCF" w:rsidRDefault="00304BCF" w:rsidP="00304BCF">
            <w:pPr>
              <w:jc w:val="center"/>
              <w:rPr>
                <w:sz w:val="16"/>
                <w:szCs w:val="16"/>
              </w:rPr>
            </w:pPr>
            <w:r w:rsidRPr="00304BCF">
              <w:rPr>
                <w:sz w:val="16"/>
                <w:szCs w:val="16"/>
              </w:rPr>
              <w:t>2024</w:t>
            </w:r>
          </w:p>
        </w:tc>
        <w:tc>
          <w:tcPr>
            <w:tcW w:w="547" w:type="pct"/>
            <w:shd w:val="clear" w:color="auto" w:fill="auto"/>
            <w:vAlign w:val="center"/>
            <w:hideMark/>
          </w:tcPr>
          <w:p w14:paraId="383A5515" w14:textId="77777777" w:rsidR="00304BCF" w:rsidRPr="00304BCF" w:rsidRDefault="00304BCF" w:rsidP="00304BCF">
            <w:pPr>
              <w:jc w:val="center"/>
              <w:rPr>
                <w:sz w:val="16"/>
                <w:szCs w:val="16"/>
              </w:rPr>
            </w:pPr>
            <w:r w:rsidRPr="00304BCF">
              <w:rPr>
                <w:sz w:val="16"/>
                <w:szCs w:val="16"/>
              </w:rPr>
              <w:t>2025</w:t>
            </w:r>
          </w:p>
        </w:tc>
        <w:tc>
          <w:tcPr>
            <w:tcW w:w="602" w:type="pct"/>
            <w:shd w:val="clear" w:color="auto" w:fill="auto"/>
            <w:vAlign w:val="center"/>
            <w:hideMark/>
          </w:tcPr>
          <w:p w14:paraId="30DEEAA9" w14:textId="77777777" w:rsidR="00304BCF" w:rsidRPr="00304BCF" w:rsidRDefault="00304BCF" w:rsidP="00304BCF">
            <w:pPr>
              <w:jc w:val="center"/>
              <w:rPr>
                <w:sz w:val="16"/>
                <w:szCs w:val="16"/>
              </w:rPr>
            </w:pPr>
            <w:r w:rsidRPr="00304BCF">
              <w:rPr>
                <w:sz w:val="16"/>
                <w:szCs w:val="16"/>
              </w:rPr>
              <w:t>2026</w:t>
            </w:r>
          </w:p>
        </w:tc>
        <w:tc>
          <w:tcPr>
            <w:tcW w:w="546" w:type="pct"/>
            <w:shd w:val="clear" w:color="auto" w:fill="auto"/>
            <w:vAlign w:val="center"/>
            <w:hideMark/>
          </w:tcPr>
          <w:p w14:paraId="72DD1BAD" w14:textId="77777777" w:rsidR="00304BCF" w:rsidRPr="00304BCF" w:rsidRDefault="00304BCF" w:rsidP="00304BCF">
            <w:pPr>
              <w:jc w:val="center"/>
              <w:rPr>
                <w:sz w:val="16"/>
                <w:szCs w:val="16"/>
              </w:rPr>
            </w:pPr>
            <w:r w:rsidRPr="00304BCF">
              <w:rPr>
                <w:sz w:val="16"/>
                <w:szCs w:val="16"/>
              </w:rPr>
              <w:t>2027</w:t>
            </w:r>
          </w:p>
        </w:tc>
      </w:tr>
      <w:tr w:rsidR="00304BCF" w:rsidRPr="00304BCF" w14:paraId="7DD4DCA4" w14:textId="77777777" w:rsidTr="009D4BA8">
        <w:trPr>
          <w:trHeight w:val="20"/>
        </w:trPr>
        <w:tc>
          <w:tcPr>
            <w:tcW w:w="377" w:type="pct"/>
            <w:shd w:val="clear" w:color="auto" w:fill="auto"/>
            <w:noWrap/>
            <w:vAlign w:val="center"/>
            <w:hideMark/>
          </w:tcPr>
          <w:p w14:paraId="4D57F998" w14:textId="77777777" w:rsidR="00304BCF" w:rsidRPr="00304BCF" w:rsidRDefault="00304BCF" w:rsidP="00304BCF">
            <w:pPr>
              <w:jc w:val="center"/>
              <w:rPr>
                <w:sz w:val="16"/>
                <w:szCs w:val="16"/>
              </w:rPr>
            </w:pPr>
            <w:r w:rsidRPr="00304BCF">
              <w:rPr>
                <w:sz w:val="16"/>
                <w:szCs w:val="16"/>
              </w:rPr>
              <w:t>1</w:t>
            </w:r>
          </w:p>
        </w:tc>
        <w:tc>
          <w:tcPr>
            <w:tcW w:w="1233" w:type="pct"/>
            <w:shd w:val="clear" w:color="auto" w:fill="auto"/>
            <w:noWrap/>
            <w:vAlign w:val="center"/>
            <w:hideMark/>
          </w:tcPr>
          <w:p w14:paraId="430F22B9" w14:textId="77777777" w:rsidR="00304BCF" w:rsidRPr="00304BCF" w:rsidRDefault="00304BCF" w:rsidP="00304BCF">
            <w:pPr>
              <w:jc w:val="center"/>
              <w:rPr>
                <w:sz w:val="16"/>
                <w:szCs w:val="16"/>
              </w:rPr>
            </w:pPr>
            <w:r w:rsidRPr="00304BCF">
              <w:rPr>
                <w:sz w:val="16"/>
                <w:szCs w:val="16"/>
              </w:rPr>
              <w:t>2</w:t>
            </w:r>
          </w:p>
        </w:tc>
        <w:tc>
          <w:tcPr>
            <w:tcW w:w="602" w:type="pct"/>
            <w:shd w:val="clear" w:color="auto" w:fill="auto"/>
            <w:noWrap/>
            <w:vAlign w:val="center"/>
            <w:hideMark/>
          </w:tcPr>
          <w:p w14:paraId="36B3D944" w14:textId="77777777" w:rsidR="00304BCF" w:rsidRPr="00304BCF" w:rsidRDefault="00304BCF" w:rsidP="00304BCF">
            <w:pPr>
              <w:jc w:val="center"/>
              <w:rPr>
                <w:sz w:val="16"/>
                <w:szCs w:val="16"/>
              </w:rPr>
            </w:pPr>
            <w:r w:rsidRPr="00304BCF">
              <w:rPr>
                <w:sz w:val="16"/>
                <w:szCs w:val="16"/>
              </w:rPr>
              <w:t>5</w:t>
            </w:r>
          </w:p>
        </w:tc>
        <w:tc>
          <w:tcPr>
            <w:tcW w:w="546" w:type="pct"/>
            <w:shd w:val="clear" w:color="auto" w:fill="auto"/>
            <w:noWrap/>
            <w:vAlign w:val="center"/>
            <w:hideMark/>
          </w:tcPr>
          <w:p w14:paraId="2CA2D92D" w14:textId="77777777" w:rsidR="00304BCF" w:rsidRPr="00304BCF" w:rsidRDefault="00304BCF" w:rsidP="00304BCF">
            <w:pPr>
              <w:jc w:val="center"/>
              <w:rPr>
                <w:sz w:val="16"/>
                <w:szCs w:val="16"/>
              </w:rPr>
            </w:pPr>
            <w:r w:rsidRPr="00304BCF">
              <w:rPr>
                <w:sz w:val="16"/>
                <w:szCs w:val="16"/>
              </w:rPr>
              <w:t>6</w:t>
            </w:r>
          </w:p>
        </w:tc>
        <w:tc>
          <w:tcPr>
            <w:tcW w:w="547" w:type="pct"/>
            <w:shd w:val="clear" w:color="auto" w:fill="auto"/>
            <w:noWrap/>
            <w:vAlign w:val="center"/>
            <w:hideMark/>
          </w:tcPr>
          <w:p w14:paraId="7E725428" w14:textId="77777777" w:rsidR="00304BCF" w:rsidRPr="00304BCF" w:rsidRDefault="00304BCF" w:rsidP="00304BCF">
            <w:pPr>
              <w:jc w:val="center"/>
              <w:rPr>
                <w:sz w:val="16"/>
                <w:szCs w:val="16"/>
              </w:rPr>
            </w:pPr>
            <w:r w:rsidRPr="00304BCF">
              <w:rPr>
                <w:sz w:val="16"/>
                <w:szCs w:val="16"/>
              </w:rPr>
              <w:t>5</w:t>
            </w:r>
          </w:p>
        </w:tc>
        <w:tc>
          <w:tcPr>
            <w:tcW w:w="547" w:type="pct"/>
            <w:shd w:val="clear" w:color="auto" w:fill="auto"/>
            <w:noWrap/>
            <w:vAlign w:val="center"/>
            <w:hideMark/>
          </w:tcPr>
          <w:p w14:paraId="0313874F" w14:textId="77777777" w:rsidR="00304BCF" w:rsidRPr="00304BCF" w:rsidRDefault="00304BCF" w:rsidP="00304BCF">
            <w:pPr>
              <w:jc w:val="center"/>
              <w:rPr>
                <w:sz w:val="16"/>
                <w:szCs w:val="16"/>
              </w:rPr>
            </w:pPr>
            <w:r w:rsidRPr="00304BCF">
              <w:rPr>
                <w:sz w:val="16"/>
                <w:szCs w:val="16"/>
              </w:rPr>
              <w:t>6</w:t>
            </w:r>
          </w:p>
        </w:tc>
        <w:tc>
          <w:tcPr>
            <w:tcW w:w="602" w:type="pct"/>
            <w:shd w:val="clear" w:color="auto" w:fill="auto"/>
            <w:noWrap/>
            <w:vAlign w:val="center"/>
            <w:hideMark/>
          </w:tcPr>
          <w:p w14:paraId="1F3A9015" w14:textId="77777777" w:rsidR="00304BCF" w:rsidRPr="00304BCF" w:rsidRDefault="00304BCF" w:rsidP="00304BCF">
            <w:pPr>
              <w:jc w:val="center"/>
              <w:rPr>
                <w:sz w:val="16"/>
                <w:szCs w:val="16"/>
              </w:rPr>
            </w:pPr>
            <w:r w:rsidRPr="00304BCF">
              <w:rPr>
                <w:sz w:val="16"/>
                <w:szCs w:val="16"/>
              </w:rPr>
              <w:t>7</w:t>
            </w:r>
          </w:p>
        </w:tc>
        <w:tc>
          <w:tcPr>
            <w:tcW w:w="546" w:type="pct"/>
            <w:shd w:val="clear" w:color="auto" w:fill="auto"/>
            <w:noWrap/>
            <w:vAlign w:val="center"/>
            <w:hideMark/>
          </w:tcPr>
          <w:p w14:paraId="24B639D1" w14:textId="77777777" w:rsidR="00304BCF" w:rsidRPr="00304BCF" w:rsidRDefault="00304BCF" w:rsidP="00304BCF">
            <w:pPr>
              <w:jc w:val="center"/>
              <w:rPr>
                <w:sz w:val="16"/>
                <w:szCs w:val="16"/>
              </w:rPr>
            </w:pPr>
            <w:r w:rsidRPr="00304BCF">
              <w:rPr>
                <w:sz w:val="16"/>
                <w:szCs w:val="16"/>
              </w:rPr>
              <w:t>8</w:t>
            </w:r>
          </w:p>
        </w:tc>
      </w:tr>
      <w:tr w:rsidR="00304BCF" w:rsidRPr="00304BCF" w14:paraId="7ACCF2E4" w14:textId="77777777" w:rsidTr="009D4BA8">
        <w:trPr>
          <w:trHeight w:val="20"/>
        </w:trPr>
        <w:tc>
          <w:tcPr>
            <w:tcW w:w="377" w:type="pct"/>
            <w:shd w:val="clear" w:color="auto" w:fill="auto"/>
            <w:noWrap/>
            <w:vAlign w:val="center"/>
            <w:hideMark/>
          </w:tcPr>
          <w:p w14:paraId="6A2177FC" w14:textId="77777777" w:rsidR="00304BCF" w:rsidRPr="00304BCF" w:rsidRDefault="00304BCF" w:rsidP="00304BCF">
            <w:pPr>
              <w:jc w:val="center"/>
              <w:rPr>
                <w:sz w:val="16"/>
                <w:szCs w:val="16"/>
              </w:rPr>
            </w:pPr>
            <w:r w:rsidRPr="00304BCF">
              <w:rPr>
                <w:sz w:val="16"/>
                <w:szCs w:val="16"/>
              </w:rPr>
              <w:t>1</w:t>
            </w:r>
          </w:p>
        </w:tc>
        <w:tc>
          <w:tcPr>
            <w:tcW w:w="1233" w:type="pct"/>
            <w:shd w:val="clear" w:color="auto" w:fill="auto"/>
            <w:noWrap/>
            <w:vAlign w:val="center"/>
            <w:hideMark/>
          </w:tcPr>
          <w:p w14:paraId="2104FADB" w14:textId="77777777" w:rsidR="00304BCF" w:rsidRPr="00304BCF" w:rsidRDefault="00304BCF" w:rsidP="00304BCF">
            <w:pPr>
              <w:rPr>
                <w:sz w:val="16"/>
                <w:szCs w:val="16"/>
              </w:rPr>
            </w:pPr>
            <w:r w:rsidRPr="00304BCF">
              <w:rPr>
                <w:sz w:val="16"/>
                <w:szCs w:val="16"/>
              </w:rPr>
              <w:t>Собственные средства</w:t>
            </w:r>
          </w:p>
        </w:tc>
        <w:tc>
          <w:tcPr>
            <w:tcW w:w="602" w:type="pct"/>
            <w:shd w:val="clear" w:color="auto" w:fill="auto"/>
            <w:noWrap/>
            <w:vAlign w:val="center"/>
            <w:hideMark/>
          </w:tcPr>
          <w:p w14:paraId="57186425" w14:textId="77777777" w:rsidR="00304BCF" w:rsidRPr="00304BCF" w:rsidRDefault="00304BCF" w:rsidP="00304BCF">
            <w:pPr>
              <w:jc w:val="center"/>
              <w:rPr>
                <w:sz w:val="16"/>
                <w:szCs w:val="16"/>
              </w:rPr>
            </w:pPr>
            <w:r w:rsidRPr="00304BCF">
              <w:rPr>
                <w:sz w:val="16"/>
                <w:szCs w:val="16"/>
              </w:rPr>
              <w:t>42 671,82</w:t>
            </w:r>
          </w:p>
        </w:tc>
        <w:tc>
          <w:tcPr>
            <w:tcW w:w="546" w:type="pct"/>
            <w:shd w:val="clear" w:color="auto" w:fill="auto"/>
            <w:noWrap/>
            <w:vAlign w:val="center"/>
            <w:hideMark/>
          </w:tcPr>
          <w:p w14:paraId="5DC6CF4F" w14:textId="77777777" w:rsidR="00304BCF" w:rsidRPr="00304BCF" w:rsidRDefault="00304BCF" w:rsidP="00304BCF">
            <w:pPr>
              <w:jc w:val="center"/>
              <w:rPr>
                <w:sz w:val="16"/>
                <w:szCs w:val="16"/>
              </w:rPr>
            </w:pPr>
            <w:r w:rsidRPr="00304BCF">
              <w:rPr>
                <w:sz w:val="16"/>
                <w:szCs w:val="16"/>
              </w:rPr>
              <w:t>7 611,54</w:t>
            </w:r>
          </w:p>
        </w:tc>
        <w:tc>
          <w:tcPr>
            <w:tcW w:w="547" w:type="pct"/>
            <w:shd w:val="clear" w:color="auto" w:fill="auto"/>
            <w:noWrap/>
            <w:vAlign w:val="center"/>
            <w:hideMark/>
          </w:tcPr>
          <w:p w14:paraId="2F0BEACF" w14:textId="77777777" w:rsidR="00304BCF" w:rsidRPr="00304BCF" w:rsidRDefault="00304BCF" w:rsidP="00304BCF">
            <w:pPr>
              <w:jc w:val="center"/>
              <w:rPr>
                <w:sz w:val="16"/>
                <w:szCs w:val="16"/>
              </w:rPr>
            </w:pPr>
            <w:r w:rsidRPr="00304BCF">
              <w:rPr>
                <w:sz w:val="16"/>
                <w:szCs w:val="16"/>
              </w:rPr>
              <w:t>9 089,47</w:t>
            </w:r>
          </w:p>
        </w:tc>
        <w:tc>
          <w:tcPr>
            <w:tcW w:w="547" w:type="pct"/>
            <w:shd w:val="clear" w:color="auto" w:fill="auto"/>
            <w:noWrap/>
            <w:vAlign w:val="center"/>
            <w:hideMark/>
          </w:tcPr>
          <w:p w14:paraId="773BCA42" w14:textId="77777777" w:rsidR="00304BCF" w:rsidRPr="00304BCF" w:rsidRDefault="00304BCF" w:rsidP="00304BCF">
            <w:pPr>
              <w:jc w:val="center"/>
              <w:rPr>
                <w:sz w:val="16"/>
                <w:szCs w:val="16"/>
              </w:rPr>
            </w:pPr>
            <w:r w:rsidRPr="00304BCF">
              <w:rPr>
                <w:sz w:val="16"/>
                <w:szCs w:val="16"/>
              </w:rPr>
              <w:t>8 084,08</w:t>
            </w:r>
          </w:p>
        </w:tc>
        <w:tc>
          <w:tcPr>
            <w:tcW w:w="602" w:type="pct"/>
            <w:shd w:val="clear" w:color="auto" w:fill="auto"/>
            <w:noWrap/>
            <w:vAlign w:val="center"/>
            <w:hideMark/>
          </w:tcPr>
          <w:p w14:paraId="4BCB359F" w14:textId="77777777" w:rsidR="00304BCF" w:rsidRPr="00304BCF" w:rsidRDefault="00304BCF" w:rsidP="00304BCF">
            <w:pPr>
              <w:jc w:val="center"/>
              <w:rPr>
                <w:sz w:val="16"/>
                <w:szCs w:val="16"/>
              </w:rPr>
            </w:pPr>
            <w:r w:rsidRPr="00304BCF">
              <w:rPr>
                <w:sz w:val="16"/>
                <w:szCs w:val="16"/>
              </w:rPr>
              <w:t>12 776,14</w:t>
            </w:r>
          </w:p>
        </w:tc>
        <w:tc>
          <w:tcPr>
            <w:tcW w:w="546" w:type="pct"/>
            <w:shd w:val="clear" w:color="auto" w:fill="auto"/>
            <w:noWrap/>
            <w:vAlign w:val="center"/>
            <w:hideMark/>
          </w:tcPr>
          <w:p w14:paraId="4DD4E11D" w14:textId="77777777" w:rsidR="00304BCF" w:rsidRPr="00304BCF" w:rsidRDefault="00304BCF" w:rsidP="00304BCF">
            <w:pPr>
              <w:jc w:val="center"/>
              <w:rPr>
                <w:sz w:val="16"/>
                <w:szCs w:val="16"/>
              </w:rPr>
            </w:pPr>
            <w:r w:rsidRPr="00304BCF">
              <w:rPr>
                <w:sz w:val="16"/>
                <w:szCs w:val="16"/>
              </w:rPr>
              <w:t>5 110,59</w:t>
            </w:r>
          </w:p>
        </w:tc>
      </w:tr>
      <w:tr w:rsidR="00304BCF" w:rsidRPr="00304BCF" w14:paraId="5220D7B5" w14:textId="77777777" w:rsidTr="009D4BA8">
        <w:trPr>
          <w:trHeight w:val="20"/>
        </w:trPr>
        <w:tc>
          <w:tcPr>
            <w:tcW w:w="377" w:type="pct"/>
            <w:shd w:val="clear" w:color="auto" w:fill="auto"/>
            <w:noWrap/>
            <w:vAlign w:val="center"/>
            <w:hideMark/>
          </w:tcPr>
          <w:p w14:paraId="238F2178" w14:textId="77777777" w:rsidR="00304BCF" w:rsidRPr="00304BCF" w:rsidRDefault="00304BCF" w:rsidP="00304BCF">
            <w:pPr>
              <w:jc w:val="center"/>
              <w:rPr>
                <w:sz w:val="16"/>
                <w:szCs w:val="16"/>
              </w:rPr>
            </w:pPr>
            <w:r w:rsidRPr="00304BCF">
              <w:rPr>
                <w:sz w:val="16"/>
                <w:szCs w:val="16"/>
              </w:rPr>
              <w:t>1.1</w:t>
            </w:r>
          </w:p>
        </w:tc>
        <w:tc>
          <w:tcPr>
            <w:tcW w:w="1233" w:type="pct"/>
            <w:shd w:val="clear" w:color="auto" w:fill="auto"/>
            <w:vAlign w:val="center"/>
            <w:hideMark/>
          </w:tcPr>
          <w:p w14:paraId="4503D02F" w14:textId="77777777" w:rsidR="00304BCF" w:rsidRPr="00304BCF" w:rsidRDefault="00304BCF" w:rsidP="00304BCF">
            <w:pPr>
              <w:rPr>
                <w:sz w:val="16"/>
                <w:szCs w:val="16"/>
              </w:rPr>
            </w:pPr>
            <w:r w:rsidRPr="00304BCF">
              <w:rPr>
                <w:sz w:val="16"/>
                <w:szCs w:val="16"/>
              </w:rPr>
              <w:t xml:space="preserve">амортизационные отчисления с выделением результатов переоценки основных средств </w:t>
            </w:r>
            <w:r w:rsidRPr="00304BCF">
              <w:rPr>
                <w:sz w:val="16"/>
                <w:szCs w:val="16"/>
              </w:rPr>
              <w:br/>
              <w:t>и нематериальных активов</w:t>
            </w:r>
          </w:p>
        </w:tc>
        <w:tc>
          <w:tcPr>
            <w:tcW w:w="602" w:type="pct"/>
            <w:shd w:val="clear" w:color="auto" w:fill="auto"/>
            <w:noWrap/>
            <w:vAlign w:val="center"/>
            <w:hideMark/>
          </w:tcPr>
          <w:p w14:paraId="3E5681E0" w14:textId="77777777" w:rsidR="00304BCF" w:rsidRPr="00304BCF" w:rsidRDefault="00304BCF" w:rsidP="00304BCF">
            <w:pPr>
              <w:jc w:val="center"/>
              <w:rPr>
                <w:sz w:val="16"/>
                <w:szCs w:val="16"/>
              </w:rPr>
            </w:pPr>
            <w:r w:rsidRPr="00304BCF">
              <w:rPr>
                <w:sz w:val="16"/>
                <w:szCs w:val="16"/>
              </w:rPr>
              <w:t>6 324,40</w:t>
            </w:r>
          </w:p>
        </w:tc>
        <w:tc>
          <w:tcPr>
            <w:tcW w:w="546" w:type="pct"/>
            <w:shd w:val="clear" w:color="auto" w:fill="auto"/>
            <w:noWrap/>
            <w:vAlign w:val="center"/>
            <w:hideMark/>
          </w:tcPr>
          <w:p w14:paraId="17C1504F" w14:textId="77777777" w:rsidR="00304BCF" w:rsidRPr="00304BCF" w:rsidRDefault="00304BCF" w:rsidP="00304BCF">
            <w:pPr>
              <w:jc w:val="center"/>
              <w:rPr>
                <w:sz w:val="16"/>
                <w:szCs w:val="16"/>
              </w:rPr>
            </w:pPr>
            <w:r w:rsidRPr="00304BCF">
              <w:rPr>
                <w:sz w:val="16"/>
                <w:szCs w:val="16"/>
              </w:rPr>
              <w:t>1 575,50</w:t>
            </w:r>
          </w:p>
        </w:tc>
        <w:tc>
          <w:tcPr>
            <w:tcW w:w="547" w:type="pct"/>
            <w:shd w:val="clear" w:color="auto" w:fill="auto"/>
            <w:noWrap/>
            <w:vAlign w:val="center"/>
            <w:hideMark/>
          </w:tcPr>
          <w:p w14:paraId="6E32A9AF" w14:textId="77777777" w:rsidR="00304BCF" w:rsidRPr="00304BCF" w:rsidRDefault="00304BCF" w:rsidP="00304BCF">
            <w:pPr>
              <w:jc w:val="center"/>
              <w:rPr>
                <w:sz w:val="16"/>
                <w:szCs w:val="16"/>
              </w:rPr>
            </w:pPr>
            <w:r w:rsidRPr="00304BCF">
              <w:rPr>
                <w:sz w:val="16"/>
                <w:szCs w:val="16"/>
              </w:rPr>
              <w:t>1 264,90</w:t>
            </w:r>
          </w:p>
        </w:tc>
        <w:tc>
          <w:tcPr>
            <w:tcW w:w="547" w:type="pct"/>
            <w:shd w:val="clear" w:color="auto" w:fill="auto"/>
            <w:noWrap/>
            <w:vAlign w:val="center"/>
            <w:hideMark/>
          </w:tcPr>
          <w:p w14:paraId="28A48740" w14:textId="77777777" w:rsidR="00304BCF" w:rsidRPr="00304BCF" w:rsidRDefault="00304BCF" w:rsidP="00304BCF">
            <w:pPr>
              <w:jc w:val="center"/>
              <w:rPr>
                <w:sz w:val="16"/>
                <w:szCs w:val="16"/>
              </w:rPr>
            </w:pPr>
            <w:r w:rsidRPr="00304BCF">
              <w:rPr>
                <w:sz w:val="16"/>
                <w:szCs w:val="16"/>
              </w:rPr>
              <w:t>1 184,50</w:t>
            </w:r>
          </w:p>
        </w:tc>
        <w:tc>
          <w:tcPr>
            <w:tcW w:w="602" w:type="pct"/>
            <w:shd w:val="clear" w:color="auto" w:fill="auto"/>
            <w:noWrap/>
            <w:vAlign w:val="center"/>
            <w:hideMark/>
          </w:tcPr>
          <w:p w14:paraId="4AE572A6" w14:textId="77777777" w:rsidR="00304BCF" w:rsidRPr="00304BCF" w:rsidRDefault="00304BCF" w:rsidP="00304BCF">
            <w:pPr>
              <w:jc w:val="center"/>
              <w:rPr>
                <w:sz w:val="16"/>
                <w:szCs w:val="16"/>
              </w:rPr>
            </w:pPr>
            <w:r w:rsidRPr="00304BCF">
              <w:rPr>
                <w:sz w:val="16"/>
                <w:szCs w:val="16"/>
              </w:rPr>
              <w:t>1 184,50</w:t>
            </w:r>
          </w:p>
        </w:tc>
        <w:tc>
          <w:tcPr>
            <w:tcW w:w="546" w:type="pct"/>
            <w:shd w:val="clear" w:color="auto" w:fill="auto"/>
            <w:noWrap/>
            <w:vAlign w:val="center"/>
            <w:hideMark/>
          </w:tcPr>
          <w:p w14:paraId="5F6C2052" w14:textId="77777777" w:rsidR="00304BCF" w:rsidRPr="00304BCF" w:rsidRDefault="00304BCF" w:rsidP="00304BCF">
            <w:pPr>
              <w:jc w:val="center"/>
              <w:rPr>
                <w:sz w:val="16"/>
                <w:szCs w:val="16"/>
              </w:rPr>
            </w:pPr>
            <w:r w:rsidRPr="00304BCF">
              <w:rPr>
                <w:sz w:val="16"/>
                <w:szCs w:val="16"/>
              </w:rPr>
              <w:t>1 115,00</w:t>
            </w:r>
          </w:p>
        </w:tc>
      </w:tr>
      <w:tr w:rsidR="00304BCF" w:rsidRPr="00304BCF" w14:paraId="400A81B3" w14:textId="77777777" w:rsidTr="009D4BA8">
        <w:trPr>
          <w:trHeight w:val="20"/>
        </w:trPr>
        <w:tc>
          <w:tcPr>
            <w:tcW w:w="377" w:type="pct"/>
            <w:shd w:val="clear" w:color="auto" w:fill="auto"/>
            <w:noWrap/>
            <w:vAlign w:val="center"/>
            <w:hideMark/>
          </w:tcPr>
          <w:p w14:paraId="51002680" w14:textId="77777777" w:rsidR="00304BCF" w:rsidRPr="00304BCF" w:rsidRDefault="00304BCF" w:rsidP="00304BCF">
            <w:pPr>
              <w:jc w:val="center"/>
              <w:rPr>
                <w:sz w:val="16"/>
                <w:szCs w:val="16"/>
              </w:rPr>
            </w:pPr>
            <w:r w:rsidRPr="00304BCF">
              <w:rPr>
                <w:sz w:val="16"/>
                <w:szCs w:val="16"/>
              </w:rPr>
              <w:t>1.2</w:t>
            </w:r>
          </w:p>
        </w:tc>
        <w:tc>
          <w:tcPr>
            <w:tcW w:w="1233" w:type="pct"/>
            <w:shd w:val="clear" w:color="auto" w:fill="auto"/>
            <w:vAlign w:val="center"/>
            <w:hideMark/>
          </w:tcPr>
          <w:p w14:paraId="0DD1DDFC" w14:textId="77777777" w:rsidR="00304BCF" w:rsidRPr="00304BCF" w:rsidRDefault="00304BCF" w:rsidP="00304BCF">
            <w:pPr>
              <w:rPr>
                <w:sz w:val="16"/>
                <w:szCs w:val="16"/>
              </w:rPr>
            </w:pPr>
            <w:r w:rsidRPr="00304BCF">
              <w:rPr>
                <w:sz w:val="16"/>
                <w:szCs w:val="16"/>
              </w:rPr>
              <w:t xml:space="preserve">расходы на капитальные вложения (инвестиции), финансируемые за счет нормативной прибыли, учитываемой </w:t>
            </w:r>
            <w:r w:rsidRPr="00304BCF">
              <w:rPr>
                <w:sz w:val="16"/>
                <w:szCs w:val="16"/>
              </w:rPr>
              <w:br/>
              <w:t>в необходимой валовой выручке</w:t>
            </w:r>
          </w:p>
        </w:tc>
        <w:tc>
          <w:tcPr>
            <w:tcW w:w="602" w:type="pct"/>
            <w:shd w:val="clear" w:color="auto" w:fill="auto"/>
            <w:noWrap/>
            <w:vAlign w:val="center"/>
            <w:hideMark/>
          </w:tcPr>
          <w:p w14:paraId="473DCC16" w14:textId="77777777" w:rsidR="00304BCF" w:rsidRPr="00304BCF" w:rsidRDefault="00304BCF" w:rsidP="00304BCF">
            <w:pPr>
              <w:jc w:val="center"/>
              <w:rPr>
                <w:sz w:val="16"/>
                <w:szCs w:val="16"/>
              </w:rPr>
            </w:pPr>
            <w:r w:rsidRPr="00304BCF">
              <w:rPr>
                <w:sz w:val="16"/>
                <w:szCs w:val="16"/>
              </w:rPr>
              <w:t>36 347,42</w:t>
            </w:r>
          </w:p>
        </w:tc>
        <w:tc>
          <w:tcPr>
            <w:tcW w:w="546" w:type="pct"/>
            <w:shd w:val="clear" w:color="auto" w:fill="auto"/>
            <w:noWrap/>
            <w:vAlign w:val="center"/>
            <w:hideMark/>
          </w:tcPr>
          <w:p w14:paraId="28CB4308" w14:textId="77777777" w:rsidR="00304BCF" w:rsidRPr="00304BCF" w:rsidRDefault="00304BCF" w:rsidP="00304BCF">
            <w:pPr>
              <w:jc w:val="center"/>
              <w:rPr>
                <w:sz w:val="16"/>
                <w:szCs w:val="16"/>
              </w:rPr>
            </w:pPr>
            <w:r w:rsidRPr="00304BCF">
              <w:rPr>
                <w:sz w:val="16"/>
                <w:szCs w:val="16"/>
              </w:rPr>
              <w:t>6 036,04</w:t>
            </w:r>
          </w:p>
        </w:tc>
        <w:tc>
          <w:tcPr>
            <w:tcW w:w="547" w:type="pct"/>
            <w:shd w:val="clear" w:color="auto" w:fill="auto"/>
            <w:noWrap/>
            <w:vAlign w:val="center"/>
            <w:hideMark/>
          </w:tcPr>
          <w:p w14:paraId="18D757FC" w14:textId="77777777" w:rsidR="00304BCF" w:rsidRPr="00304BCF" w:rsidRDefault="00304BCF" w:rsidP="00304BCF">
            <w:pPr>
              <w:jc w:val="center"/>
              <w:rPr>
                <w:sz w:val="16"/>
                <w:szCs w:val="16"/>
              </w:rPr>
            </w:pPr>
            <w:r w:rsidRPr="00304BCF">
              <w:rPr>
                <w:sz w:val="16"/>
                <w:szCs w:val="16"/>
              </w:rPr>
              <w:t>7 824,57</w:t>
            </w:r>
          </w:p>
        </w:tc>
        <w:tc>
          <w:tcPr>
            <w:tcW w:w="547" w:type="pct"/>
            <w:shd w:val="clear" w:color="auto" w:fill="auto"/>
            <w:noWrap/>
            <w:vAlign w:val="center"/>
            <w:hideMark/>
          </w:tcPr>
          <w:p w14:paraId="18571C5E" w14:textId="77777777" w:rsidR="00304BCF" w:rsidRPr="00304BCF" w:rsidRDefault="00304BCF" w:rsidP="00304BCF">
            <w:pPr>
              <w:jc w:val="center"/>
              <w:rPr>
                <w:sz w:val="16"/>
                <w:szCs w:val="16"/>
              </w:rPr>
            </w:pPr>
            <w:r w:rsidRPr="00304BCF">
              <w:rPr>
                <w:sz w:val="16"/>
                <w:szCs w:val="16"/>
              </w:rPr>
              <w:t>6 899,58</w:t>
            </w:r>
          </w:p>
        </w:tc>
        <w:tc>
          <w:tcPr>
            <w:tcW w:w="602" w:type="pct"/>
            <w:shd w:val="clear" w:color="auto" w:fill="auto"/>
            <w:noWrap/>
            <w:vAlign w:val="center"/>
            <w:hideMark/>
          </w:tcPr>
          <w:p w14:paraId="60E7F001" w14:textId="77777777" w:rsidR="00304BCF" w:rsidRPr="00304BCF" w:rsidRDefault="00304BCF" w:rsidP="00304BCF">
            <w:pPr>
              <w:jc w:val="center"/>
              <w:rPr>
                <w:sz w:val="16"/>
                <w:szCs w:val="16"/>
              </w:rPr>
            </w:pPr>
            <w:r w:rsidRPr="00304BCF">
              <w:rPr>
                <w:sz w:val="16"/>
                <w:szCs w:val="16"/>
              </w:rPr>
              <w:t>11 591,64</w:t>
            </w:r>
          </w:p>
        </w:tc>
        <w:tc>
          <w:tcPr>
            <w:tcW w:w="546" w:type="pct"/>
            <w:shd w:val="clear" w:color="auto" w:fill="auto"/>
            <w:noWrap/>
            <w:vAlign w:val="center"/>
            <w:hideMark/>
          </w:tcPr>
          <w:p w14:paraId="3CEF367F" w14:textId="77777777" w:rsidR="00304BCF" w:rsidRPr="00304BCF" w:rsidRDefault="00304BCF" w:rsidP="00304BCF">
            <w:pPr>
              <w:jc w:val="center"/>
              <w:rPr>
                <w:sz w:val="16"/>
                <w:szCs w:val="16"/>
              </w:rPr>
            </w:pPr>
            <w:r w:rsidRPr="00304BCF">
              <w:rPr>
                <w:sz w:val="16"/>
                <w:szCs w:val="16"/>
              </w:rPr>
              <w:t>3 995,59</w:t>
            </w:r>
          </w:p>
        </w:tc>
      </w:tr>
    </w:tbl>
    <w:p w14:paraId="6E1E8884" w14:textId="77777777" w:rsidR="00304BCF" w:rsidRPr="00304BCF" w:rsidRDefault="00304BCF" w:rsidP="00304BCF">
      <w:pPr>
        <w:rPr>
          <w:sz w:val="20"/>
          <w:szCs w:val="20"/>
        </w:rPr>
      </w:pPr>
    </w:p>
    <w:p w14:paraId="24681DA6" w14:textId="77777777" w:rsidR="00304BCF" w:rsidRPr="00304BCF" w:rsidRDefault="00304BCF" w:rsidP="00304BCF">
      <w:pPr>
        <w:spacing w:line="276" w:lineRule="auto"/>
        <w:ind w:firstLine="708"/>
        <w:jc w:val="both"/>
        <w:rPr>
          <w:bCs/>
          <w:sz w:val="28"/>
          <w:szCs w:val="28"/>
        </w:rPr>
      </w:pPr>
    </w:p>
    <w:p w14:paraId="49464025" w14:textId="77777777" w:rsidR="00304BCF" w:rsidRPr="00304BCF" w:rsidRDefault="00304BCF" w:rsidP="00304BCF">
      <w:pPr>
        <w:spacing w:line="276" w:lineRule="auto"/>
        <w:ind w:firstLine="708"/>
        <w:jc w:val="both"/>
        <w:rPr>
          <w:bCs/>
          <w:sz w:val="28"/>
          <w:szCs w:val="28"/>
        </w:rPr>
      </w:pPr>
    </w:p>
    <w:p w14:paraId="2717B94A" w14:textId="77777777" w:rsidR="00304BCF" w:rsidRPr="00304BCF" w:rsidRDefault="00304BCF" w:rsidP="00304BCF">
      <w:pPr>
        <w:spacing w:line="276" w:lineRule="auto"/>
        <w:ind w:firstLine="708"/>
        <w:jc w:val="both"/>
        <w:rPr>
          <w:bCs/>
          <w:sz w:val="28"/>
          <w:szCs w:val="20"/>
        </w:rPr>
      </w:pPr>
      <w:r w:rsidRPr="00304BCF">
        <w:rPr>
          <w:bCs/>
          <w:sz w:val="28"/>
          <w:szCs w:val="28"/>
        </w:rPr>
        <w:t xml:space="preserve">Перечень мероприятий, подлежащих выполнению </w:t>
      </w:r>
      <w:r w:rsidRPr="00304BCF">
        <w:rPr>
          <w:bCs/>
          <w:sz w:val="28"/>
          <w:szCs w:val="28"/>
        </w:rPr>
        <w:br/>
        <w:t>в 2023-2027 годах приведен в приложении к настоящему экспертному заключению.</w:t>
      </w:r>
    </w:p>
    <w:p w14:paraId="542C0A4C" w14:textId="77777777" w:rsidR="00304BCF" w:rsidRPr="00304BCF" w:rsidRDefault="00304BCF" w:rsidP="00304BCF">
      <w:pPr>
        <w:ind w:firstLine="567"/>
        <w:jc w:val="both"/>
        <w:rPr>
          <w:sz w:val="25"/>
          <w:szCs w:val="25"/>
        </w:rPr>
      </w:pPr>
    </w:p>
    <w:p w14:paraId="3893EB37" w14:textId="77777777" w:rsidR="00304BCF" w:rsidRPr="00304BCF" w:rsidRDefault="00304BCF" w:rsidP="00304BCF">
      <w:pPr>
        <w:tabs>
          <w:tab w:val="left" w:pos="0"/>
          <w:tab w:val="left" w:pos="900"/>
        </w:tabs>
        <w:jc w:val="both"/>
        <w:rPr>
          <w:b/>
          <w:sz w:val="28"/>
          <w:szCs w:val="28"/>
        </w:rPr>
      </w:pPr>
    </w:p>
    <w:p w14:paraId="1DB35C26" w14:textId="77777777" w:rsidR="00304BCF" w:rsidRPr="00304BCF" w:rsidRDefault="00304BCF" w:rsidP="00304BCF">
      <w:pPr>
        <w:tabs>
          <w:tab w:val="left" w:pos="0"/>
          <w:tab w:val="left" w:pos="900"/>
        </w:tabs>
        <w:jc w:val="both"/>
        <w:rPr>
          <w:b/>
          <w:sz w:val="28"/>
          <w:szCs w:val="28"/>
        </w:rPr>
      </w:pPr>
    </w:p>
    <w:p w14:paraId="503B4EC8" w14:textId="77777777" w:rsidR="00304BCF" w:rsidRPr="00304BCF" w:rsidRDefault="00304BCF" w:rsidP="00304BCF">
      <w:pPr>
        <w:jc w:val="both"/>
        <w:rPr>
          <w:sz w:val="20"/>
          <w:szCs w:val="20"/>
        </w:rPr>
      </w:pPr>
    </w:p>
    <w:p w14:paraId="0E4A22BB" w14:textId="77777777" w:rsidR="00304BCF" w:rsidRPr="00304BCF" w:rsidRDefault="00304BCF" w:rsidP="00304BCF">
      <w:pPr>
        <w:jc w:val="both"/>
        <w:rPr>
          <w:sz w:val="20"/>
          <w:szCs w:val="20"/>
        </w:rPr>
        <w:sectPr w:rsidR="00304BCF" w:rsidRPr="00304BCF" w:rsidSect="009310D5">
          <w:headerReference w:type="default" r:id="rId10"/>
          <w:pgSz w:w="11906" w:h="16838"/>
          <w:pgMar w:top="567" w:right="1418" w:bottom="567" w:left="1559" w:header="709" w:footer="709" w:gutter="0"/>
          <w:cols w:space="708"/>
          <w:titlePg/>
          <w:docGrid w:linePitch="360"/>
        </w:sectPr>
      </w:pPr>
    </w:p>
    <w:p w14:paraId="4D230BC4" w14:textId="77777777" w:rsidR="00304BCF" w:rsidRPr="00304BCF" w:rsidRDefault="00304BCF" w:rsidP="00304BCF">
      <w:pPr>
        <w:ind w:left="284" w:right="536"/>
        <w:jc w:val="right"/>
        <w:rPr>
          <w:sz w:val="28"/>
          <w:szCs w:val="28"/>
        </w:rPr>
      </w:pPr>
      <w:bookmarkStart w:id="1" w:name="_Hlk22730685"/>
      <w:r w:rsidRPr="00304BCF">
        <w:rPr>
          <w:sz w:val="28"/>
          <w:szCs w:val="28"/>
        </w:rPr>
        <w:lastRenderedPageBreak/>
        <w:t>Приложение</w:t>
      </w:r>
    </w:p>
    <w:p w14:paraId="54874202" w14:textId="77777777" w:rsidR="00304BCF" w:rsidRPr="00304BCF" w:rsidRDefault="00304BCF" w:rsidP="00304BCF">
      <w:pPr>
        <w:ind w:left="284" w:right="536"/>
        <w:jc w:val="center"/>
        <w:rPr>
          <w:color w:val="000000"/>
          <w:sz w:val="28"/>
          <w:szCs w:val="28"/>
        </w:rPr>
      </w:pPr>
      <w:r w:rsidRPr="00304BCF">
        <w:rPr>
          <w:bCs/>
          <w:sz w:val="28"/>
          <w:szCs w:val="28"/>
        </w:rPr>
        <w:t xml:space="preserve">Инвестиционная программа в сфере теплоснабжения </w:t>
      </w:r>
      <w:r w:rsidRPr="00304BCF">
        <w:rPr>
          <w:color w:val="000000"/>
          <w:sz w:val="28"/>
          <w:szCs w:val="28"/>
        </w:rPr>
        <w:t>ООО «А-Энерго» на 2023 - 2027 годы</w:t>
      </w:r>
    </w:p>
    <w:p w14:paraId="63FC1E77" w14:textId="77777777" w:rsidR="00304BCF" w:rsidRPr="00304BCF" w:rsidRDefault="00304BCF" w:rsidP="00304BCF">
      <w:pPr>
        <w:autoSpaceDE w:val="0"/>
        <w:autoSpaceDN w:val="0"/>
        <w:adjustRightInd w:val="0"/>
        <w:jc w:val="center"/>
        <w:rPr>
          <w:b/>
          <w:bCs/>
          <w:sz w:val="28"/>
          <w:szCs w:val="28"/>
        </w:rPr>
      </w:pPr>
    </w:p>
    <w:tbl>
      <w:tblPr>
        <w:tblW w:w="1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1"/>
        <w:gridCol w:w="6092"/>
        <w:gridCol w:w="776"/>
        <w:gridCol w:w="706"/>
        <w:gridCol w:w="776"/>
        <w:gridCol w:w="882"/>
        <w:gridCol w:w="706"/>
        <w:gridCol w:w="706"/>
        <w:gridCol w:w="706"/>
        <w:gridCol w:w="776"/>
        <w:gridCol w:w="706"/>
        <w:gridCol w:w="918"/>
      </w:tblGrid>
      <w:tr w:rsidR="00304BCF" w:rsidRPr="00304BCF" w14:paraId="6B4DADBE" w14:textId="77777777" w:rsidTr="009D4BA8">
        <w:trPr>
          <w:trHeight w:val="20"/>
          <w:jc w:val="center"/>
        </w:trPr>
        <w:tc>
          <w:tcPr>
            <w:tcW w:w="679" w:type="dxa"/>
            <w:gridSpan w:val="2"/>
            <w:vMerge w:val="restart"/>
            <w:shd w:val="clear" w:color="auto" w:fill="auto"/>
            <w:noWrap/>
            <w:vAlign w:val="center"/>
            <w:hideMark/>
          </w:tcPr>
          <w:p w14:paraId="5A29AFF8" w14:textId="77777777" w:rsidR="00304BCF" w:rsidRPr="00304BCF" w:rsidRDefault="00304BCF" w:rsidP="00304BCF">
            <w:pPr>
              <w:jc w:val="center"/>
              <w:rPr>
                <w:sz w:val="14"/>
                <w:szCs w:val="14"/>
              </w:rPr>
            </w:pPr>
            <w:r w:rsidRPr="00304BCF">
              <w:rPr>
                <w:sz w:val="14"/>
                <w:szCs w:val="14"/>
              </w:rPr>
              <w:t>№ п/п</w:t>
            </w:r>
          </w:p>
        </w:tc>
        <w:tc>
          <w:tcPr>
            <w:tcW w:w="6092" w:type="dxa"/>
            <w:vMerge w:val="restart"/>
            <w:shd w:val="clear" w:color="auto" w:fill="auto"/>
            <w:vAlign w:val="center"/>
            <w:hideMark/>
          </w:tcPr>
          <w:p w14:paraId="0C5096C9" w14:textId="77777777" w:rsidR="00304BCF" w:rsidRPr="00304BCF" w:rsidRDefault="00304BCF" w:rsidP="00304BCF">
            <w:pPr>
              <w:jc w:val="center"/>
              <w:rPr>
                <w:sz w:val="14"/>
                <w:szCs w:val="14"/>
              </w:rPr>
            </w:pPr>
            <w:r w:rsidRPr="00304BCF">
              <w:rPr>
                <w:sz w:val="14"/>
                <w:szCs w:val="14"/>
              </w:rPr>
              <w:t>Наименование мероприятий</w:t>
            </w:r>
          </w:p>
        </w:tc>
        <w:tc>
          <w:tcPr>
            <w:tcW w:w="7658" w:type="dxa"/>
            <w:gridSpan w:val="10"/>
            <w:shd w:val="clear" w:color="auto" w:fill="auto"/>
            <w:vAlign w:val="center"/>
            <w:hideMark/>
          </w:tcPr>
          <w:p w14:paraId="0AB560C2" w14:textId="77777777" w:rsidR="00304BCF" w:rsidRPr="00304BCF" w:rsidRDefault="00304BCF" w:rsidP="00304BCF">
            <w:pPr>
              <w:jc w:val="center"/>
              <w:rPr>
                <w:sz w:val="14"/>
                <w:szCs w:val="14"/>
              </w:rPr>
            </w:pPr>
            <w:r w:rsidRPr="00304BCF">
              <w:rPr>
                <w:sz w:val="14"/>
                <w:szCs w:val="14"/>
              </w:rPr>
              <w:t>Расходы на реализацию мероприятий в прогнозных ценах, тыс. руб. без НДС</w:t>
            </w:r>
          </w:p>
        </w:tc>
      </w:tr>
      <w:tr w:rsidR="00304BCF" w:rsidRPr="00304BCF" w14:paraId="3AAFDC3D" w14:textId="77777777" w:rsidTr="009D4BA8">
        <w:trPr>
          <w:trHeight w:val="408"/>
          <w:jc w:val="center"/>
        </w:trPr>
        <w:tc>
          <w:tcPr>
            <w:tcW w:w="679" w:type="dxa"/>
            <w:gridSpan w:val="2"/>
            <w:vMerge/>
            <w:shd w:val="clear" w:color="auto" w:fill="auto"/>
            <w:vAlign w:val="center"/>
            <w:hideMark/>
          </w:tcPr>
          <w:p w14:paraId="1E0F45DD" w14:textId="77777777" w:rsidR="00304BCF" w:rsidRPr="00304BCF" w:rsidRDefault="00304BCF" w:rsidP="00304BCF">
            <w:pPr>
              <w:rPr>
                <w:sz w:val="14"/>
                <w:szCs w:val="14"/>
              </w:rPr>
            </w:pPr>
          </w:p>
        </w:tc>
        <w:tc>
          <w:tcPr>
            <w:tcW w:w="6092" w:type="dxa"/>
            <w:vMerge/>
            <w:shd w:val="clear" w:color="auto" w:fill="auto"/>
            <w:vAlign w:val="center"/>
            <w:hideMark/>
          </w:tcPr>
          <w:p w14:paraId="4AF8023B" w14:textId="77777777" w:rsidR="00304BCF" w:rsidRPr="00304BCF" w:rsidRDefault="00304BCF" w:rsidP="00304BCF">
            <w:pPr>
              <w:rPr>
                <w:sz w:val="14"/>
                <w:szCs w:val="14"/>
              </w:rPr>
            </w:pPr>
          </w:p>
        </w:tc>
        <w:tc>
          <w:tcPr>
            <w:tcW w:w="2258" w:type="dxa"/>
            <w:gridSpan w:val="3"/>
            <w:vMerge w:val="restart"/>
            <w:shd w:val="clear" w:color="auto" w:fill="auto"/>
            <w:vAlign w:val="center"/>
            <w:hideMark/>
          </w:tcPr>
          <w:p w14:paraId="277A6E32" w14:textId="77777777" w:rsidR="00304BCF" w:rsidRPr="00304BCF" w:rsidRDefault="00304BCF" w:rsidP="00304BCF">
            <w:pPr>
              <w:jc w:val="center"/>
              <w:rPr>
                <w:sz w:val="14"/>
                <w:szCs w:val="14"/>
              </w:rPr>
            </w:pPr>
            <w:r w:rsidRPr="00304BCF">
              <w:rPr>
                <w:sz w:val="14"/>
                <w:szCs w:val="14"/>
              </w:rPr>
              <w:t>Плановые расходы</w:t>
            </w:r>
          </w:p>
        </w:tc>
        <w:tc>
          <w:tcPr>
            <w:tcW w:w="882" w:type="dxa"/>
            <w:vMerge w:val="restart"/>
            <w:shd w:val="clear" w:color="auto" w:fill="auto"/>
            <w:vAlign w:val="center"/>
            <w:hideMark/>
          </w:tcPr>
          <w:p w14:paraId="1EE2490F" w14:textId="77777777" w:rsidR="00304BCF" w:rsidRPr="00304BCF" w:rsidRDefault="00304BCF" w:rsidP="00304BCF">
            <w:pPr>
              <w:jc w:val="center"/>
              <w:rPr>
                <w:sz w:val="14"/>
                <w:szCs w:val="14"/>
              </w:rPr>
            </w:pPr>
            <w:proofErr w:type="spellStart"/>
            <w:r w:rsidRPr="00304BCF">
              <w:rPr>
                <w:sz w:val="14"/>
                <w:szCs w:val="14"/>
              </w:rPr>
              <w:t>Профинан-сировано</w:t>
            </w:r>
            <w:proofErr w:type="spellEnd"/>
            <w:r w:rsidRPr="00304BCF">
              <w:rPr>
                <w:sz w:val="14"/>
                <w:szCs w:val="14"/>
              </w:rPr>
              <w:t xml:space="preserve"> </w:t>
            </w:r>
            <w:r w:rsidRPr="00304BCF">
              <w:rPr>
                <w:sz w:val="14"/>
                <w:szCs w:val="14"/>
              </w:rPr>
              <w:br/>
              <w:t>к 2023 году</w:t>
            </w:r>
          </w:p>
        </w:tc>
        <w:tc>
          <w:tcPr>
            <w:tcW w:w="3600" w:type="dxa"/>
            <w:gridSpan w:val="5"/>
            <w:vMerge w:val="restart"/>
            <w:shd w:val="clear" w:color="auto" w:fill="auto"/>
            <w:vAlign w:val="center"/>
            <w:hideMark/>
          </w:tcPr>
          <w:p w14:paraId="6A199692" w14:textId="77777777" w:rsidR="00304BCF" w:rsidRPr="00304BCF" w:rsidRDefault="00304BCF" w:rsidP="00304BCF">
            <w:pPr>
              <w:jc w:val="center"/>
              <w:rPr>
                <w:sz w:val="14"/>
                <w:szCs w:val="14"/>
              </w:rPr>
            </w:pPr>
            <w:r w:rsidRPr="00304BCF">
              <w:rPr>
                <w:sz w:val="14"/>
                <w:szCs w:val="14"/>
              </w:rPr>
              <w:t>Финансирование, в т.ч. по годам</w:t>
            </w:r>
          </w:p>
        </w:tc>
        <w:tc>
          <w:tcPr>
            <w:tcW w:w="918" w:type="dxa"/>
            <w:vMerge w:val="restart"/>
            <w:shd w:val="clear" w:color="auto" w:fill="auto"/>
            <w:vAlign w:val="center"/>
            <w:hideMark/>
          </w:tcPr>
          <w:p w14:paraId="72B23BDF" w14:textId="77777777" w:rsidR="00304BCF" w:rsidRPr="00304BCF" w:rsidRDefault="00304BCF" w:rsidP="00304BCF">
            <w:pPr>
              <w:jc w:val="center"/>
              <w:rPr>
                <w:sz w:val="14"/>
                <w:szCs w:val="14"/>
              </w:rPr>
            </w:pPr>
            <w:r w:rsidRPr="00304BCF">
              <w:rPr>
                <w:sz w:val="14"/>
                <w:szCs w:val="14"/>
              </w:rPr>
              <w:t xml:space="preserve">Остаток </w:t>
            </w:r>
            <w:proofErr w:type="spellStart"/>
            <w:r w:rsidRPr="00304BCF">
              <w:rPr>
                <w:sz w:val="14"/>
                <w:szCs w:val="14"/>
              </w:rPr>
              <w:t>финансиро-вания</w:t>
            </w:r>
            <w:proofErr w:type="spellEnd"/>
          </w:p>
        </w:tc>
      </w:tr>
      <w:tr w:rsidR="00304BCF" w:rsidRPr="00304BCF" w14:paraId="3D774273" w14:textId="77777777" w:rsidTr="009D4BA8">
        <w:trPr>
          <w:trHeight w:val="408"/>
          <w:jc w:val="center"/>
        </w:trPr>
        <w:tc>
          <w:tcPr>
            <w:tcW w:w="679" w:type="dxa"/>
            <w:gridSpan w:val="2"/>
            <w:vMerge/>
            <w:shd w:val="clear" w:color="auto" w:fill="auto"/>
            <w:vAlign w:val="center"/>
            <w:hideMark/>
          </w:tcPr>
          <w:p w14:paraId="07A0DE50" w14:textId="77777777" w:rsidR="00304BCF" w:rsidRPr="00304BCF" w:rsidRDefault="00304BCF" w:rsidP="00304BCF">
            <w:pPr>
              <w:rPr>
                <w:sz w:val="14"/>
                <w:szCs w:val="14"/>
              </w:rPr>
            </w:pPr>
          </w:p>
        </w:tc>
        <w:tc>
          <w:tcPr>
            <w:tcW w:w="6092" w:type="dxa"/>
            <w:vMerge/>
            <w:shd w:val="clear" w:color="auto" w:fill="auto"/>
            <w:vAlign w:val="center"/>
            <w:hideMark/>
          </w:tcPr>
          <w:p w14:paraId="417D67D9" w14:textId="77777777" w:rsidR="00304BCF" w:rsidRPr="00304BCF" w:rsidRDefault="00304BCF" w:rsidP="00304BCF">
            <w:pPr>
              <w:rPr>
                <w:sz w:val="14"/>
                <w:szCs w:val="14"/>
              </w:rPr>
            </w:pPr>
          </w:p>
        </w:tc>
        <w:tc>
          <w:tcPr>
            <w:tcW w:w="2258" w:type="dxa"/>
            <w:gridSpan w:val="3"/>
            <w:vMerge/>
            <w:shd w:val="clear" w:color="auto" w:fill="auto"/>
            <w:vAlign w:val="center"/>
            <w:hideMark/>
          </w:tcPr>
          <w:p w14:paraId="0305BFEF" w14:textId="77777777" w:rsidR="00304BCF" w:rsidRPr="00304BCF" w:rsidRDefault="00304BCF" w:rsidP="00304BCF">
            <w:pPr>
              <w:rPr>
                <w:sz w:val="14"/>
                <w:szCs w:val="14"/>
              </w:rPr>
            </w:pPr>
          </w:p>
        </w:tc>
        <w:tc>
          <w:tcPr>
            <w:tcW w:w="882" w:type="dxa"/>
            <w:vMerge/>
            <w:shd w:val="clear" w:color="auto" w:fill="auto"/>
            <w:vAlign w:val="center"/>
            <w:hideMark/>
          </w:tcPr>
          <w:p w14:paraId="0EA0EDF9" w14:textId="77777777" w:rsidR="00304BCF" w:rsidRPr="00304BCF" w:rsidRDefault="00304BCF" w:rsidP="00304BCF">
            <w:pPr>
              <w:rPr>
                <w:sz w:val="14"/>
                <w:szCs w:val="14"/>
              </w:rPr>
            </w:pPr>
          </w:p>
        </w:tc>
        <w:tc>
          <w:tcPr>
            <w:tcW w:w="3600" w:type="dxa"/>
            <w:gridSpan w:val="5"/>
            <w:vMerge/>
            <w:shd w:val="clear" w:color="auto" w:fill="auto"/>
            <w:vAlign w:val="center"/>
            <w:hideMark/>
          </w:tcPr>
          <w:p w14:paraId="4ED61B23" w14:textId="77777777" w:rsidR="00304BCF" w:rsidRPr="00304BCF" w:rsidRDefault="00304BCF" w:rsidP="00304BCF">
            <w:pPr>
              <w:rPr>
                <w:sz w:val="14"/>
                <w:szCs w:val="14"/>
              </w:rPr>
            </w:pPr>
          </w:p>
        </w:tc>
        <w:tc>
          <w:tcPr>
            <w:tcW w:w="918" w:type="dxa"/>
            <w:vMerge/>
            <w:shd w:val="clear" w:color="auto" w:fill="auto"/>
            <w:vAlign w:val="center"/>
            <w:hideMark/>
          </w:tcPr>
          <w:p w14:paraId="06DBE89B" w14:textId="77777777" w:rsidR="00304BCF" w:rsidRPr="00304BCF" w:rsidRDefault="00304BCF" w:rsidP="00304BCF">
            <w:pPr>
              <w:rPr>
                <w:sz w:val="14"/>
                <w:szCs w:val="14"/>
              </w:rPr>
            </w:pPr>
          </w:p>
        </w:tc>
      </w:tr>
      <w:tr w:rsidR="00304BCF" w:rsidRPr="00304BCF" w14:paraId="513ABB09" w14:textId="77777777" w:rsidTr="009D4BA8">
        <w:trPr>
          <w:trHeight w:val="70"/>
          <w:jc w:val="center"/>
        </w:trPr>
        <w:tc>
          <w:tcPr>
            <w:tcW w:w="679" w:type="dxa"/>
            <w:gridSpan w:val="2"/>
            <w:vMerge/>
            <w:shd w:val="clear" w:color="auto" w:fill="auto"/>
            <w:vAlign w:val="center"/>
            <w:hideMark/>
          </w:tcPr>
          <w:p w14:paraId="233CFBD6" w14:textId="77777777" w:rsidR="00304BCF" w:rsidRPr="00304BCF" w:rsidRDefault="00304BCF" w:rsidP="00304BCF">
            <w:pPr>
              <w:rPr>
                <w:sz w:val="14"/>
                <w:szCs w:val="14"/>
              </w:rPr>
            </w:pPr>
          </w:p>
        </w:tc>
        <w:tc>
          <w:tcPr>
            <w:tcW w:w="6092" w:type="dxa"/>
            <w:vMerge/>
            <w:shd w:val="clear" w:color="auto" w:fill="auto"/>
            <w:vAlign w:val="center"/>
            <w:hideMark/>
          </w:tcPr>
          <w:p w14:paraId="75961436" w14:textId="77777777" w:rsidR="00304BCF" w:rsidRPr="00304BCF" w:rsidRDefault="00304BCF" w:rsidP="00304BCF">
            <w:pPr>
              <w:rPr>
                <w:sz w:val="14"/>
                <w:szCs w:val="14"/>
              </w:rPr>
            </w:pPr>
          </w:p>
        </w:tc>
        <w:tc>
          <w:tcPr>
            <w:tcW w:w="776" w:type="dxa"/>
            <w:vMerge w:val="restart"/>
            <w:shd w:val="clear" w:color="auto" w:fill="auto"/>
            <w:noWrap/>
            <w:vAlign w:val="center"/>
            <w:hideMark/>
          </w:tcPr>
          <w:p w14:paraId="199242CC" w14:textId="77777777" w:rsidR="00304BCF" w:rsidRPr="00304BCF" w:rsidRDefault="00304BCF" w:rsidP="00304BCF">
            <w:pPr>
              <w:jc w:val="center"/>
              <w:rPr>
                <w:sz w:val="14"/>
                <w:szCs w:val="14"/>
              </w:rPr>
            </w:pPr>
            <w:r w:rsidRPr="00304BCF">
              <w:rPr>
                <w:sz w:val="14"/>
                <w:szCs w:val="14"/>
              </w:rPr>
              <w:t>Всего:</w:t>
            </w:r>
          </w:p>
        </w:tc>
        <w:tc>
          <w:tcPr>
            <w:tcW w:w="1482" w:type="dxa"/>
            <w:gridSpan w:val="2"/>
            <w:shd w:val="clear" w:color="auto" w:fill="auto"/>
            <w:noWrap/>
            <w:vAlign w:val="center"/>
            <w:hideMark/>
          </w:tcPr>
          <w:p w14:paraId="1B19443C" w14:textId="77777777" w:rsidR="00304BCF" w:rsidRPr="00304BCF" w:rsidRDefault="00304BCF" w:rsidP="00304BCF">
            <w:pPr>
              <w:jc w:val="center"/>
              <w:rPr>
                <w:sz w:val="14"/>
                <w:szCs w:val="14"/>
              </w:rPr>
            </w:pPr>
            <w:r w:rsidRPr="00304BCF">
              <w:rPr>
                <w:sz w:val="14"/>
                <w:szCs w:val="14"/>
              </w:rPr>
              <w:t>в том числе:</w:t>
            </w:r>
          </w:p>
        </w:tc>
        <w:tc>
          <w:tcPr>
            <w:tcW w:w="882" w:type="dxa"/>
            <w:vMerge/>
            <w:shd w:val="clear" w:color="auto" w:fill="auto"/>
            <w:vAlign w:val="center"/>
            <w:hideMark/>
          </w:tcPr>
          <w:p w14:paraId="335B6726" w14:textId="77777777" w:rsidR="00304BCF" w:rsidRPr="00304BCF" w:rsidRDefault="00304BCF" w:rsidP="00304BCF">
            <w:pPr>
              <w:rPr>
                <w:sz w:val="14"/>
                <w:szCs w:val="14"/>
              </w:rPr>
            </w:pPr>
          </w:p>
        </w:tc>
        <w:tc>
          <w:tcPr>
            <w:tcW w:w="3600" w:type="dxa"/>
            <w:gridSpan w:val="5"/>
            <w:vMerge/>
            <w:shd w:val="clear" w:color="auto" w:fill="auto"/>
            <w:vAlign w:val="center"/>
            <w:hideMark/>
          </w:tcPr>
          <w:p w14:paraId="5490DCDE" w14:textId="77777777" w:rsidR="00304BCF" w:rsidRPr="00304BCF" w:rsidRDefault="00304BCF" w:rsidP="00304BCF">
            <w:pPr>
              <w:rPr>
                <w:sz w:val="14"/>
                <w:szCs w:val="14"/>
              </w:rPr>
            </w:pPr>
          </w:p>
        </w:tc>
        <w:tc>
          <w:tcPr>
            <w:tcW w:w="918" w:type="dxa"/>
            <w:vMerge/>
            <w:shd w:val="clear" w:color="auto" w:fill="auto"/>
            <w:vAlign w:val="center"/>
            <w:hideMark/>
          </w:tcPr>
          <w:p w14:paraId="5476161A" w14:textId="77777777" w:rsidR="00304BCF" w:rsidRPr="00304BCF" w:rsidRDefault="00304BCF" w:rsidP="00304BCF">
            <w:pPr>
              <w:rPr>
                <w:sz w:val="14"/>
                <w:szCs w:val="14"/>
              </w:rPr>
            </w:pPr>
          </w:p>
        </w:tc>
      </w:tr>
      <w:tr w:rsidR="00304BCF" w:rsidRPr="00304BCF" w14:paraId="14AFD373" w14:textId="77777777" w:rsidTr="009D4BA8">
        <w:trPr>
          <w:trHeight w:val="20"/>
          <w:jc w:val="center"/>
        </w:trPr>
        <w:tc>
          <w:tcPr>
            <w:tcW w:w="679" w:type="dxa"/>
            <w:gridSpan w:val="2"/>
            <w:vMerge/>
            <w:shd w:val="clear" w:color="auto" w:fill="auto"/>
            <w:vAlign w:val="center"/>
            <w:hideMark/>
          </w:tcPr>
          <w:p w14:paraId="55262F12" w14:textId="77777777" w:rsidR="00304BCF" w:rsidRPr="00304BCF" w:rsidRDefault="00304BCF" w:rsidP="00304BCF">
            <w:pPr>
              <w:rPr>
                <w:sz w:val="14"/>
                <w:szCs w:val="14"/>
              </w:rPr>
            </w:pPr>
          </w:p>
        </w:tc>
        <w:tc>
          <w:tcPr>
            <w:tcW w:w="6092" w:type="dxa"/>
            <w:vMerge/>
            <w:shd w:val="clear" w:color="auto" w:fill="auto"/>
            <w:vAlign w:val="center"/>
            <w:hideMark/>
          </w:tcPr>
          <w:p w14:paraId="34E8A779" w14:textId="77777777" w:rsidR="00304BCF" w:rsidRPr="00304BCF" w:rsidRDefault="00304BCF" w:rsidP="00304BCF">
            <w:pPr>
              <w:rPr>
                <w:sz w:val="14"/>
                <w:szCs w:val="14"/>
              </w:rPr>
            </w:pPr>
          </w:p>
        </w:tc>
        <w:tc>
          <w:tcPr>
            <w:tcW w:w="776" w:type="dxa"/>
            <w:vMerge/>
            <w:shd w:val="clear" w:color="auto" w:fill="auto"/>
            <w:vAlign w:val="center"/>
            <w:hideMark/>
          </w:tcPr>
          <w:p w14:paraId="5C6D8FF1" w14:textId="77777777" w:rsidR="00304BCF" w:rsidRPr="00304BCF" w:rsidRDefault="00304BCF" w:rsidP="00304BCF">
            <w:pPr>
              <w:rPr>
                <w:sz w:val="14"/>
                <w:szCs w:val="14"/>
              </w:rPr>
            </w:pPr>
          </w:p>
        </w:tc>
        <w:tc>
          <w:tcPr>
            <w:tcW w:w="706" w:type="dxa"/>
            <w:shd w:val="clear" w:color="auto" w:fill="auto"/>
            <w:noWrap/>
            <w:vAlign w:val="center"/>
            <w:hideMark/>
          </w:tcPr>
          <w:p w14:paraId="7237F939" w14:textId="77777777" w:rsidR="00304BCF" w:rsidRPr="00304BCF" w:rsidRDefault="00304BCF" w:rsidP="00304BCF">
            <w:pPr>
              <w:jc w:val="center"/>
              <w:rPr>
                <w:sz w:val="14"/>
                <w:szCs w:val="14"/>
              </w:rPr>
            </w:pPr>
            <w:r w:rsidRPr="00304BCF">
              <w:rPr>
                <w:sz w:val="14"/>
                <w:szCs w:val="14"/>
              </w:rPr>
              <w:t>ПИР</w:t>
            </w:r>
          </w:p>
        </w:tc>
        <w:tc>
          <w:tcPr>
            <w:tcW w:w="776" w:type="dxa"/>
            <w:shd w:val="clear" w:color="auto" w:fill="auto"/>
            <w:noWrap/>
            <w:vAlign w:val="center"/>
            <w:hideMark/>
          </w:tcPr>
          <w:p w14:paraId="6860F664" w14:textId="77777777" w:rsidR="00304BCF" w:rsidRPr="00304BCF" w:rsidRDefault="00304BCF" w:rsidP="00304BCF">
            <w:pPr>
              <w:jc w:val="center"/>
              <w:rPr>
                <w:sz w:val="14"/>
                <w:szCs w:val="14"/>
              </w:rPr>
            </w:pPr>
            <w:r w:rsidRPr="00304BCF">
              <w:rPr>
                <w:sz w:val="14"/>
                <w:szCs w:val="14"/>
              </w:rPr>
              <w:t>СМР</w:t>
            </w:r>
          </w:p>
        </w:tc>
        <w:tc>
          <w:tcPr>
            <w:tcW w:w="882" w:type="dxa"/>
            <w:vMerge/>
            <w:shd w:val="clear" w:color="auto" w:fill="auto"/>
            <w:vAlign w:val="center"/>
            <w:hideMark/>
          </w:tcPr>
          <w:p w14:paraId="6AD94FBD" w14:textId="77777777" w:rsidR="00304BCF" w:rsidRPr="00304BCF" w:rsidRDefault="00304BCF" w:rsidP="00304BCF">
            <w:pPr>
              <w:rPr>
                <w:sz w:val="14"/>
                <w:szCs w:val="14"/>
              </w:rPr>
            </w:pPr>
          </w:p>
        </w:tc>
        <w:tc>
          <w:tcPr>
            <w:tcW w:w="706" w:type="dxa"/>
            <w:shd w:val="clear" w:color="auto" w:fill="auto"/>
            <w:noWrap/>
            <w:vAlign w:val="center"/>
            <w:hideMark/>
          </w:tcPr>
          <w:p w14:paraId="2DD4F7B4" w14:textId="77777777" w:rsidR="00304BCF" w:rsidRPr="00304BCF" w:rsidRDefault="00304BCF" w:rsidP="00304BCF">
            <w:pPr>
              <w:jc w:val="center"/>
              <w:rPr>
                <w:sz w:val="14"/>
                <w:szCs w:val="14"/>
              </w:rPr>
            </w:pPr>
            <w:r w:rsidRPr="00304BCF">
              <w:rPr>
                <w:sz w:val="14"/>
                <w:szCs w:val="14"/>
              </w:rPr>
              <w:t>2023</w:t>
            </w:r>
          </w:p>
        </w:tc>
        <w:tc>
          <w:tcPr>
            <w:tcW w:w="706" w:type="dxa"/>
            <w:shd w:val="clear" w:color="auto" w:fill="auto"/>
            <w:noWrap/>
            <w:vAlign w:val="center"/>
            <w:hideMark/>
          </w:tcPr>
          <w:p w14:paraId="5E2F798C" w14:textId="77777777" w:rsidR="00304BCF" w:rsidRPr="00304BCF" w:rsidRDefault="00304BCF" w:rsidP="00304BCF">
            <w:pPr>
              <w:jc w:val="center"/>
              <w:rPr>
                <w:sz w:val="14"/>
                <w:szCs w:val="14"/>
              </w:rPr>
            </w:pPr>
            <w:r w:rsidRPr="00304BCF">
              <w:rPr>
                <w:sz w:val="14"/>
                <w:szCs w:val="14"/>
              </w:rPr>
              <w:t>2024</w:t>
            </w:r>
          </w:p>
        </w:tc>
        <w:tc>
          <w:tcPr>
            <w:tcW w:w="706" w:type="dxa"/>
            <w:shd w:val="clear" w:color="auto" w:fill="auto"/>
            <w:noWrap/>
            <w:vAlign w:val="center"/>
            <w:hideMark/>
          </w:tcPr>
          <w:p w14:paraId="5E56E2CC" w14:textId="77777777" w:rsidR="00304BCF" w:rsidRPr="00304BCF" w:rsidRDefault="00304BCF" w:rsidP="00304BCF">
            <w:pPr>
              <w:jc w:val="center"/>
              <w:rPr>
                <w:sz w:val="14"/>
                <w:szCs w:val="14"/>
              </w:rPr>
            </w:pPr>
            <w:r w:rsidRPr="00304BCF">
              <w:rPr>
                <w:sz w:val="14"/>
                <w:szCs w:val="14"/>
              </w:rPr>
              <w:t>2025</w:t>
            </w:r>
          </w:p>
        </w:tc>
        <w:tc>
          <w:tcPr>
            <w:tcW w:w="776" w:type="dxa"/>
            <w:shd w:val="clear" w:color="auto" w:fill="auto"/>
            <w:noWrap/>
            <w:vAlign w:val="center"/>
            <w:hideMark/>
          </w:tcPr>
          <w:p w14:paraId="46479E60" w14:textId="77777777" w:rsidR="00304BCF" w:rsidRPr="00304BCF" w:rsidRDefault="00304BCF" w:rsidP="00304BCF">
            <w:pPr>
              <w:jc w:val="center"/>
              <w:rPr>
                <w:sz w:val="14"/>
                <w:szCs w:val="14"/>
              </w:rPr>
            </w:pPr>
            <w:r w:rsidRPr="00304BCF">
              <w:rPr>
                <w:sz w:val="14"/>
                <w:szCs w:val="14"/>
              </w:rPr>
              <w:t>2026</w:t>
            </w:r>
          </w:p>
        </w:tc>
        <w:tc>
          <w:tcPr>
            <w:tcW w:w="706" w:type="dxa"/>
            <w:shd w:val="clear" w:color="auto" w:fill="auto"/>
            <w:noWrap/>
            <w:vAlign w:val="center"/>
            <w:hideMark/>
          </w:tcPr>
          <w:p w14:paraId="4493A2CA" w14:textId="77777777" w:rsidR="00304BCF" w:rsidRPr="00304BCF" w:rsidRDefault="00304BCF" w:rsidP="00304BCF">
            <w:pPr>
              <w:jc w:val="center"/>
              <w:rPr>
                <w:sz w:val="14"/>
                <w:szCs w:val="14"/>
              </w:rPr>
            </w:pPr>
            <w:r w:rsidRPr="00304BCF">
              <w:rPr>
                <w:sz w:val="14"/>
                <w:szCs w:val="14"/>
              </w:rPr>
              <w:t>2027</w:t>
            </w:r>
          </w:p>
        </w:tc>
        <w:tc>
          <w:tcPr>
            <w:tcW w:w="918" w:type="dxa"/>
            <w:vMerge/>
            <w:shd w:val="clear" w:color="auto" w:fill="auto"/>
            <w:vAlign w:val="center"/>
            <w:hideMark/>
          </w:tcPr>
          <w:p w14:paraId="6ED8F805" w14:textId="77777777" w:rsidR="00304BCF" w:rsidRPr="00304BCF" w:rsidRDefault="00304BCF" w:rsidP="00304BCF">
            <w:pPr>
              <w:rPr>
                <w:sz w:val="14"/>
                <w:szCs w:val="14"/>
              </w:rPr>
            </w:pPr>
          </w:p>
        </w:tc>
      </w:tr>
      <w:tr w:rsidR="00304BCF" w:rsidRPr="00304BCF" w14:paraId="646BCE77" w14:textId="77777777" w:rsidTr="009D4BA8">
        <w:trPr>
          <w:trHeight w:val="20"/>
          <w:jc w:val="center"/>
        </w:trPr>
        <w:tc>
          <w:tcPr>
            <w:tcW w:w="679" w:type="dxa"/>
            <w:gridSpan w:val="2"/>
            <w:shd w:val="clear" w:color="auto" w:fill="auto"/>
            <w:noWrap/>
            <w:hideMark/>
          </w:tcPr>
          <w:p w14:paraId="384FB187" w14:textId="77777777" w:rsidR="00304BCF" w:rsidRPr="00304BCF" w:rsidRDefault="00304BCF" w:rsidP="00304BCF">
            <w:pPr>
              <w:jc w:val="center"/>
              <w:rPr>
                <w:sz w:val="14"/>
                <w:szCs w:val="14"/>
              </w:rPr>
            </w:pPr>
            <w:r w:rsidRPr="00304BCF">
              <w:rPr>
                <w:sz w:val="14"/>
                <w:szCs w:val="14"/>
              </w:rPr>
              <w:t>1</w:t>
            </w:r>
          </w:p>
        </w:tc>
        <w:tc>
          <w:tcPr>
            <w:tcW w:w="6092" w:type="dxa"/>
            <w:shd w:val="clear" w:color="auto" w:fill="auto"/>
            <w:noWrap/>
            <w:hideMark/>
          </w:tcPr>
          <w:p w14:paraId="645A5E35" w14:textId="77777777" w:rsidR="00304BCF" w:rsidRPr="00304BCF" w:rsidRDefault="00304BCF" w:rsidP="00304BCF">
            <w:pPr>
              <w:jc w:val="center"/>
              <w:rPr>
                <w:sz w:val="14"/>
                <w:szCs w:val="14"/>
              </w:rPr>
            </w:pPr>
            <w:r w:rsidRPr="00304BCF">
              <w:rPr>
                <w:sz w:val="14"/>
                <w:szCs w:val="14"/>
              </w:rPr>
              <w:t>2</w:t>
            </w:r>
          </w:p>
        </w:tc>
        <w:tc>
          <w:tcPr>
            <w:tcW w:w="776" w:type="dxa"/>
            <w:shd w:val="clear" w:color="auto" w:fill="auto"/>
            <w:noWrap/>
            <w:hideMark/>
          </w:tcPr>
          <w:p w14:paraId="79DD131B" w14:textId="77777777" w:rsidR="00304BCF" w:rsidRPr="00304BCF" w:rsidRDefault="00304BCF" w:rsidP="00304BCF">
            <w:pPr>
              <w:jc w:val="center"/>
              <w:rPr>
                <w:sz w:val="14"/>
                <w:szCs w:val="14"/>
              </w:rPr>
            </w:pPr>
            <w:r w:rsidRPr="00304BCF">
              <w:rPr>
                <w:sz w:val="14"/>
                <w:szCs w:val="14"/>
              </w:rPr>
              <w:t>10.1</w:t>
            </w:r>
          </w:p>
        </w:tc>
        <w:tc>
          <w:tcPr>
            <w:tcW w:w="706" w:type="dxa"/>
            <w:shd w:val="clear" w:color="auto" w:fill="auto"/>
            <w:noWrap/>
            <w:hideMark/>
          </w:tcPr>
          <w:p w14:paraId="3132FCAE" w14:textId="77777777" w:rsidR="00304BCF" w:rsidRPr="00304BCF" w:rsidRDefault="00304BCF" w:rsidP="00304BCF">
            <w:pPr>
              <w:jc w:val="center"/>
              <w:rPr>
                <w:sz w:val="14"/>
                <w:szCs w:val="14"/>
              </w:rPr>
            </w:pPr>
            <w:r w:rsidRPr="00304BCF">
              <w:rPr>
                <w:sz w:val="14"/>
                <w:szCs w:val="14"/>
              </w:rPr>
              <w:t>10.2</w:t>
            </w:r>
          </w:p>
        </w:tc>
        <w:tc>
          <w:tcPr>
            <w:tcW w:w="776" w:type="dxa"/>
            <w:shd w:val="clear" w:color="auto" w:fill="auto"/>
            <w:noWrap/>
            <w:hideMark/>
          </w:tcPr>
          <w:p w14:paraId="0C145B15" w14:textId="77777777" w:rsidR="00304BCF" w:rsidRPr="00304BCF" w:rsidRDefault="00304BCF" w:rsidP="00304BCF">
            <w:pPr>
              <w:jc w:val="center"/>
              <w:rPr>
                <w:sz w:val="14"/>
                <w:szCs w:val="14"/>
              </w:rPr>
            </w:pPr>
            <w:r w:rsidRPr="00304BCF">
              <w:rPr>
                <w:sz w:val="14"/>
                <w:szCs w:val="14"/>
              </w:rPr>
              <w:t>10.3</w:t>
            </w:r>
          </w:p>
        </w:tc>
        <w:tc>
          <w:tcPr>
            <w:tcW w:w="882" w:type="dxa"/>
            <w:shd w:val="clear" w:color="auto" w:fill="auto"/>
            <w:noWrap/>
            <w:hideMark/>
          </w:tcPr>
          <w:p w14:paraId="03F6ED21" w14:textId="77777777" w:rsidR="00304BCF" w:rsidRPr="00304BCF" w:rsidRDefault="00304BCF" w:rsidP="00304BCF">
            <w:pPr>
              <w:jc w:val="center"/>
              <w:rPr>
                <w:sz w:val="14"/>
                <w:szCs w:val="14"/>
              </w:rPr>
            </w:pPr>
            <w:r w:rsidRPr="00304BCF">
              <w:rPr>
                <w:sz w:val="14"/>
                <w:szCs w:val="14"/>
              </w:rPr>
              <w:t>10.4</w:t>
            </w:r>
          </w:p>
        </w:tc>
        <w:tc>
          <w:tcPr>
            <w:tcW w:w="706" w:type="dxa"/>
            <w:shd w:val="clear" w:color="auto" w:fill="auto"/>
            <w:noWrap/>
            <w:hideMark/>
          </w:tcPr>
          <w:p w14:paraId="32F3BCD1" w14:textId="77777777" w:rsidR="00304BCF" w:rsidRPr="00304BCF" w:rsidRDefault="00304BCF" w:rsidP="00304BCF">
            <w:pPr>
              <w:jc w:val="center"/>
              <w:rPr>
                <w:sz w:val="14"/>
                <w:szCs w:val="14"/>
              </w:rPr>
            </w:pPr>
            <w:r w:rsidRPr="00304BCF">
              <w:rPr>
                <w:sz w:val="14"/>
                <w:szCs w:val="14"/>
              </w:rPr>
              <w:t>10.5</w:t>
            </w:r>
          </w:p>
        </w:tc>
        <w:tc>
          <w:tcPr>
            <w:tcW w:w="706" w:type="dxa"/>
            <w:shd w:val="clear" w:color="auto" w:fill="auto"/>
            <w:noWrap/>
            <w:hideMark/>
          </w:tcPr>
          <w:p w14:paraId="4B9F6FBF" w14:textId="77777777" w:rsidR="00304BCF" w:rsidRPr="00304BCF" w:rsidRDefault="00304BCF" w:rsidP="00304BCF">
            <w:pPr>
              <w:jc w:val="center"/>
              <w:rPr>
                <w:sz w:val="14"/>
                <w:szCs w:val="14"/>
              </w:rPr>
            </w:pPr>
            <w:r w:rsidRPr="00304BCF">
              <w:rPr>
                <w:sz w:val="14"/>
                <w:szCs w:val="14"/>
              </w:rPr>
              <w:t>10.6</w:t>
            </w:r>
          </w:p>
        </w:tc>
        <w:tc>
          <w:tcPr>
            <w:tcW w:w="706" w:type="dxa"/>
            <w:shd w:val="clear" w:color="auto" w:fill="auto"/>
            <w:noWrap/>
            <w:hideMark/>
          </w:tcPr>
          <w:p w14:paraId="3E8ED9B7" w14:textId="77777777" w:rsidR="00304BCF" w:rsidRPr="00304BCF" w:rsidRDefault="00304BCF" w:rsidP="00304BCF">
            <w:pPr>
              <w:jc w:val="center"/>
              <w:rPr>
                <w:sz w:val="14"/>
                <w:szCs w:val="14"/>
              </w:rPr>
            </w:pPr>
            <w:r w:rsidRPr="00304BCF">
              <w:rPr>
                <w:sz w:val="14"/>
                <w:szCs w:val="14"/>
              </w:rPr>
              <w:t>10.7</w:t>
            </w:r>
          </w:p>
        </w:tc>
        <w:tc>
          <w:tcPr>
            <w:tcW w:w="776" w:type="dxa"/>
            <w:shd w:val="clear" w:color="auto" w:fill="auto"/>
            <w:noWrap/>
            <w:hideMark/>
          </w:tcPr>
          <w:p w14:paraId="09430778" w14:textId="77777777" w:rsidR="00304BCF" w:rsidRPr="00304BCF" w:rsidRDefault="00304BCF" w:rsidP="00304BCF">
            <w:pPr>
              <w:jc w:val="center"/>
              <w:rPr>
                <w:sz w:val="14"/>
                <w:szCs w:val="14"/>
              </w:rPr>
            </w:pPr>
            <w:r w:rsidRPr="00304BCF">
              <w:rPr>
                <w:sz w:val="14"/>
                <w:szCs w:val="14"/>
              </w:rPr>
              <w:t>10.8</w:t>
            </w:r>
          </w:p>
        </w:tc>
        <w:tc>
          <w:tcPr>
            <w:tcW w:w="706" w:type="dxa"/>
            <w:shd w:val="clear" w:color="auto" w:fill="auto"/>
            <w:noWrap/>
            <w:hideMark/>
          </w:tcPr>
          <w:p w14:paraId="6B822CBB" w14:textId="77777777" w:rsidR="00304BCF" w:rsidRPr="00304BCF" w:rsidRDefault="00304BCF" w:rsidP="00304BCF">
            <w:pPr>
              <w:jc w:val="center"/>
              <w:rPr>
                <w:sz w:val="14"/>
                <w:szCs w:val="14"/>
              </w:rPr>
            </w:pPr>
            <w:r w:rsidRPr="00304BCF">
              <w:rPr>
                <w:sz w:val="14"/>
                <w:szCs w:val="14"/>
              </w:rPr>
              <w:t>10.9</w:t>
            </w:r>
          </w:p>
        </w:tc>
        <w:tc>
          <w:tcPr>
            <w:tcW w:w="918" w:type="dxa"/>
            <w:shd w:val="clear" w:color="auto" w:fill="auto"/>
            <w:noWrap/>
            <w:hideMark/>
          </w:tcPr>
          <w:p w14:paraId="7BFAED3A" w14:textId="77777777" w:rsidR="00304BCF" w:rsidRPr="00304BCF" w:rsidRDefault="00304BCF" w:rsidP="00304BCF">
            <w:pPr>
              <w:jc w:val="center"/>
              <w:rPr>
                <w:sz w:val="14"/>
                <w:szCs w:val="14"/>
              </w:rPr>
            </w:pPr>
            <w:r w:rsidRPr="00304BCF">
              <w:rPr>
                <w:sz w:val="14"/>
                <w:szCs w:val="14"/>
              </w:rPr>
              <w:t>10.10</w:t>
            </w:r>
          </w:p>
        </w:tc>
      </w:tr>
      <w:tr w:rsidR="00304BCF" w:rsidRPr="00304BCF" w14:paraId="0A554D35" w14:textId="77777777" w:rsidTr="009D4BA8">
        <w:trPr>
          <w:trHeight w:val="20"/>
          <w:jc w:val="center"/>
        </w:trPr>
        <w:tc>
          <w:tcPr>
            <w:tcW w:w="6771" w:type="dxa"/>
            <w:gridSpan w:val="3"/>
            <w:shd w:val="clear" w:color="auto" w:fill="auto"/>
            <w:noWrap/>
            <w:vAlign w:val="center"/>
            <w:hideMark/>
          </w:tcPr>
          <w:p w14:paraId="16DCA9F0" w14:textId="77777777" w:rsidR="00304BCF" w:rsidRPr="00304BCF" w:rsidRDefault="00304BCF" w:rsidP="00304BCF">
            <w:pPr>
              <w:rPr>
                <w:sz w:val="14"/>
                <w:szCs w:val="14"/>
              </w:rPr>
            </w:pPr>
            <w:r w:rsidRPr="00304BCF">
              <w:rPr>
                <w:sz w:val="14"/>
                <w:szCs w:val="14"/>
              </w:rPr>
              <w:t>Группа 1. Строительство, реконструкция или модернизация объектов в целях подключения потребителей:</w:t>
            </w:r>
          </w:p>
        </w:tc>
        <w:tc>
          <w:tcPr>
            <w:tcW w:w="776" w:type="dxa"/>
            <w:shd w:val="clear" w:color="auto" w:fill="auto"/>
            <w:noWrap/>
            <w:vAlign w:val="center"/>
            <w:hideMark/>
          </w:tcPr>
          <w:p w14:paraId="2A70159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8F8D437"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6CF208B6"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1C4519F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200F4B7"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9B8D2D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27E65F0"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2619997B"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F21CFBC"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0F2B4727" w14:textId="77777777" w:rsidR="00304BCF" w:rsidRPr="00304BCF" w:rsidRDefault="00304BCF" w:rsidP="00304BCF">
            <w:pPr>
              <w:jc w:val="center"/>
              <w:rPr>
                <w:sz w:val="14"/>
                <w:szCs w:val="14"/>
              </w:rPr>
            </w:pPr>
            <w:r w:rsidRPr="00304BCF">
              <w:rPr>
                <w:sz w:val="14"/>
                <w:szCs w:val="14"/>
              </w:rPr>
              <w:t>0,00</w:t>
            </w:r>
          </w:p>
        </w:tc>
      </w:tr>
      <w:tr w:rsidR="00304BCF" w:rsidRPr="00304BCF" w14:paraId="0EAA3AAD" w14:textId="77777777" w:rsidTr="009D4BA8">
        <w:trPr>
          <w:trHeight w:val="20"/>
          <w:jc w:val="center"/>
        </w:trPr>
        <w:tc>
          <w:tcPr>
            <w:tcW w:w="658" w:type="dxa"/>
            <w:shd w:val="clear" w:color="auto" w:fill="auto"/>
            <w:noWrap/>
            <w:vAlign w:val="center"/>
          </w:tcPr>
          <w:p w14:paraId="057F99EA" w14:textId="77777777" w:rsidR="00304BCF" w:rsidRPr="00304BCF" w:rsidRDefault="00304BCF" w:rsidP="00304BCF">
            <w:pPr>
              <w:jc w:val="center"/>
              <w:rPr>
                <w:sz w:val="14"/>
                <w:szCs w:val="14"/>
              </w:rPr>
            </w:pPr>
            <w:r w:rsidRPr="00304BCF">
              <w:rPr>
                <w:sz w:val="14"/>
                <w:szCs w:val="14"/>
              </w:rPr>
              <w:t>1.1</w:t>
            </w:r>
          </w:p>
        </w:tc>
        <w:tc>
          <w:tcPr>
            <w:tcW w:w="6113" w:type="dxa"/>
            <w:gridSpan w:val="2"/>
            <w:shd w:val="clear" w:color="auto" w:fill="auto"/>
            <w:vAlign w:val="center"/>
          </w:tcPr>
          <w:p w14:paraId="0B404734" w14:textId="77777777" w:rsidR="00304BCF" w:rsidRPr="00304BCF" w:rsidRDefault="00304BCF" w:rsidP="00304BCF">
            <w:pPr>
              <w:rPr>
                <w:sz w:val="14"/>
                <w:szCs w:val="14"/>
              </w:rPr>
            </w:pPr>
            <w:r w:rsidRPr="00304BCF">
              <w:rPr>
                <w:sz w:val="14"/>
                <w:szCs w:val="14"/>
              </w:rPr>
              <w:t>Строительство новых тепловых сетей в целях подключения потребителей</w:t>
            </w:r>
          </w:p>
        </w:tc>
        <w:tc>
          <w:tcPr>
            <w:tcW w:w="776" w:type="dxa"/>
            <w:shd w:val="clear" w:color="auto" w:fill="auto"/>
            <w:noWrap/>
            <w:vAlign w:val="center"/>
            <w:hideMark/>
          </w:tcPr>
          <w:p w14:paraId="3BF85B4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1D26DE9"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0CF698C"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7010FAE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67617A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B755FD2"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0E9B715"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1121788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C1962A1"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04E98BF0" w14:textId="77777777" w:rsidR="00304BCF" w:rsidRPr="00304BCF" w:rsidRDefault="00304BCF" w:rsidP="00304BCF">
            <w:pPr>
              <w:jc w:val="center"/>
              <w:rPr>
                <w:sz w:val="14"/>
                <w:szCs w:val="14"/>
              </w:rPr>
            </w:pPr>
            <w:r w:rsidRPr="00304BCF">
              <w:rPr>
                <w:sz w:val="14"/>
                <w:szCs w:val="14"/>
              </w:rPr>
              <w:t>0,00</w:t>
            </w:r>
          </w:p>
        </w:tc>
      </w:tr>
      <w:tr w:rsidR="00304BCF" w:rsidRPr="00304BCF" w14:paraId="0B6F5768" w14:textId="77777777" w:rsidTr="009D4BA8">
        <w:trPr>
          <w:trHeight w:val="20"/>
          <w:jc w:val="center"/>
        </w:trPr>
        <w:tc>
          <w:tcPr>
            <w:tcW w:w="658" w:type="dxa"/>
            <w:shd w:val="clear" w:color="auto" w:fill="auto"/>
            <w:noWrap/>
            <w:vAlign w:val="center"/>
          </w:tcPr>
          <w:p w14:paraId="3399B313" w14:textId="77777777" w:rsidR="00304BCF" w:rsidRPr="00304BCF" w:rsidRDefault="00304BCF" w:rsidP="00304BCF">
            <w:pPr>
              <w:jc w:val="center"/>
              <w:rPr>
                <w:sz w:val="14"/>
                <w:szCs w:val="14"/>
              </w:rPr>
            </w:pPr>
            <w:r w:rsidRPr="00304BCF">
              <w:rPr>
                <w:sz w:val="14"/>
                <w:szCs w:val="14"/>
              </w:rPr>
              <w:t>1.2</w:t>
            </w:r>
          </w:p>
        </w:tc>
        <w:tc>
          <w:tcPr>
            <w:tcW w:w="6113" w:type="dxa"/>
            <w:gridSpan w:val="2"/>
            <w:shd w:val="clear" w:color="auto" w:fill="auto"/>
            <w:vAlign w:val="center"/>
          </w:tcPr>
          <w:p w14:paraId="2A77AA88" w14:textId="77777777" w:rsidR="00304BCF" w:rsidRPr="00304BCF" w:rsidRDefault="00304BCF" w:rsidP="00304BCF">
            <w:pPr>
              <w:rPr>
                <w:sz w:val="14"/>
                <w:szCs w:val="14"/>
              </w:rPr>
            </w:pPr>
            <w:r w:rsidRPr="00304BCF">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776" w:type="dxa"/>
            <w:shd w:val="clear" w:color="auto" w:fill="auto"/>
            <w:noWrap/>
            <w:vAlign w:val="center"/>
            <w:hideMark/>
          </w:tcPr>
          <w:p w14:paraId="4BD5F9F3"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AE2B13F"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15B6B327"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1D039CFC"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EAA43C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4F6965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2F23CCF"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72138353"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71A1F4D8"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6D3AFFAC" w14:textId="77777777" w:rsidR="00304BCF" w:rsidRPr="00304BCF" w:rsidRDefault="00304BCF" w:rsidP="00304BCF">
            <w:pPr>
              <w:jc w:val="center"/>
              <w:rPr>
                <w:sz w:val="14"/>
                <w:szCs w:val="14"/>
              </w:rPr>
            </w:pPr>
            <w:r w:rsidRPr="00304BCF">
              <w:rPr>
                <w:sz w:val="14"/>
                <w:szCs w:val="14"/>
              </w:rPr>
              <w:t>0,00</w:t>
            </w:r>
          </w:p>
        </w:tc>
      </w:tr>
      <w:tr w:rsidR="00304BCF" w:rsidRPr="00304BCF" w14:paraId="72DF131F" w14:textId="77777777" w:rsidTr="009D4BA8">
        <w:trPr>
          <w:trHeight w:val="20"/>
          <w:jc w:val="center"/>
        </w:trPr>
        <w:tc>
          <w:tcPr>
            <w:tcW w:w="658" w:type="dxa"/>
            <w:shd w:val="clear" w:color="auto" w:fill="auto"/>
            <w:noWrap/>
            <w:vAlign w:val="center"/>
          </w:tcPr>
          <w:p w14:paraId="4978F63D" w14:textId="77777777" w:rsidR="00304BCF" w:rsidRPr="00304BCF" w:rsidRDefault="00304BCF" w:rsidP="00304BCF">
            <w:pPr>
              <w:jc w:val="center"/>
              <w:rPr>
                <w:sz w:val="14"/>
                <w:szCs w:val="14"/>
              </w:rPr>
            </w:pPr>
            <w:r w:rsidRPr="00304BCF">
              <w:rPr>
                <w:sz w:val="14"/>
                <w:szCs w:val="14"/>
              </w:rPr>
              <w:t>1.3</w:t>
            </w:r>
          </w:p>
        </w:tc>
        <w:tc>
          <w:tcPr>
            <w:tcW w:w="6113" w:type="dxa"/>
            <w:gridSpan w:val="2"/>
            <w:shd w:val="clear" w:color="auto" w:fill="auto"/>
            <w:vAlign w:val="center"/>
          </w:tcPr>
          <w:p w14:paraId="408B6A9C" w14:textId="77777777" w:rsidR="00304BCF" w:rsidRPr="00304BCF" w:rsidRDefault="00304BCF" w:rsidP="00304BCF">
            <w:pPr>
              <w:rPr>
                <w:sz w:val="14"/>
                <w:szCs w:val="14"/>
              </w:rPr>
            </w:pPr>
            <w:r w:rsidRPr="00304BCF">
              <w:rPr>
                <w:sz w:val="14"/>
                <w:szCs w:val="14"/>
              </w:rPr>
              <w:t>Увеличение пропускной способности существующих тепловых сетей в целях подключения потребителей</w:t>
            </w:r>
          </w:p>
        </w:tc>
        <w:tc>
          <w:tcPr>
            <w:tcW w:w="776" w:type="dxa"/>
            <w:shd w:val="clear" w:color="auto" w:fill="auto"/>
            <w:noWrap/>
            <w:vAlign w:val="center"/>
            <w:hideMark/>
          </w:tcPr>
          <w:p w14:paraId="3F85C474"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9CE718F"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FE71F24"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70A277A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3D517C3"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0FD627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3B65148"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145914E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8835196"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20DDAA68" w14:textId="77777777" w:rsidR="00304BCF" w:rsidRPr="00304BCF" w:rsidRDefault="00304BCF" w:rsidP="00304BCF">
            <w:pPr>
              <w:jc w:val="center"/>
              <w:rPr>
                <w:sz w:val="14"/>
                <w:szCs w:val="14"/>
              </w:rPr>
            </w:pPr>
            <w:r w:rsidRPr="00304BCF">
              <w:rPr>
                <w:sz w:val="14"/>
                <w:szCs w:val="14"/>
              </w:rPr>
              <w:t>0,00</w:t>
            </w:r>
          </w:p>
        </w:tc>
      </w:tr>
      <w:tr w:rsidR="00304BCF" w:rsidRPr="00304BCF" w14:paraId="48332D6C" w14:textId="77777777" w:rsidTr="009D4BA8">
        <w:trPr>
          <w:trHeight w:val="20"/>
          <w:jc w:val="center"/>
        </w:trPr>
        <w:tc>
          <w:tcPr>
            <w:tcW w:w="658" w:type="dxa"/>
            <w:shd w:val="clear" w:color="auto" w:fill="auto"/>
            <w:noWrap/>
            <w:vAlign w:val="center"/>
          </w:tcPr>
          <w:p w14:paraId="72ED8711" w14:textId="77777777" w:rsidR="00304BCF" w:rsidRPr="00304BCF" w:rsidRDefault="00304BCF" w:rsidP="00304BCF">
            <w:pPr>
              <w:jc w:val="center"/>
              <w:rPr>
                <w:sz w:val="14"/>
                <w:szCs w:val="14"/>
              </w:rPr>
            </w:pPr>
            <w:r w:rsidRPr="00304BCF">
              <w:rPr>
                <w:sz w:val="14"/>
                <w:szCs w:val="14"/>
              </w:rPr>
              <w:t>1.4</w:t>
            </w:r>
          </w:p>
        </w:tc>
        <w:tc>
          <w:tcPr>
            <w:tcW w:w="6113" w:type="dxa"/>
            <w:gridSpan w:val="2"/>
            <w:shd w:val="clear" w:color="auto" w:fill="auto"/>
            <w:vAlign w:val="center"/>
          </w:tcPr>
          <w:p w14:paraId="1D638C4B" w14:textId="77777777" w:rsidR="00304BCF" w:rsidRPr="00304BCF" w:rsidRDefault="00304BCF" w:rsidP="00304BCF">
            <w:pPr>
              <w:rPr>
                <w:sz w:val="14"/>
                <w:szCs w:val="14"/>
              </w:rPr>
            </w:pPr>
            <w:r w:rsidRPr="00304BCF">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776" w:type="dxa"/>
            <w:shd w:val="clear" w:color="auto" w:fill="auto"/>
            <w:noWrap/>
            <w:vAlign w:val="center"/>
            <w:hideMark/>
          </w:tcPr>
          <w:p w14:paraId="0F09C92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575AD17"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0E7E0461"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137AB97C"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62A7F0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757CCC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E574EE6"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067AA347"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9D6867A"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25F1CC31" w14:textId="77777777" w:rsidR="00304BCF" w:rsidRPr="00304BCF" w:rsidRDefault="00304BCF" w:rsidP="00304BCF">
            <w:pPr>
              <w:jc w:val="center"/>
              <w:rPr>
                <w:sz w:val="14"/>
                <w:szCs w:val="14"/>
              </w:rPr>
            </w:pPr>
            <w:r w:rsidRPr="00304BCF">
              <w:rPr>
                <w:sz w:val="14"/>
                <w:szCs w:val="14"/>
              </w:rPr>
              <w:t>0,00</w:t>
            </w:r>
          </w:p>
        </w:tc>
      </w:tr>
      <w:tr w:rsidR="00304BCF" w:rsidRPr="00304BCF" w14:paraId="7557E90F" w14:textId="77777777" w:rsidTr="009D4BA8">
        <w:trPr>
          <w:trHeight w:val="20"/>
          <w:jc w:val="center"/>
        </w:trPr>
        <w:tc>
          <w:tcPr>
            <w:tcW w:w="6771" w:type="dxa"/>
            <w:gridSpan w:val="3"/>
            <w:shd w:val="clear" w:color="auto" w:fill="auto"/>
            <w:noWrap/>
            <w:vAlign w:val="center"/>
            <w:hideMark/>
          </w:tcPr>
          <w:p w14:paraId="6E6255DC" w14:textId="77777777" w:rsidR="00304BCF" w:rsidRPr="00304BCF" w:rsidRDefault="00304BCF" w:rsidP="00304BCF">
            <w:pPr>
              <w:rPr>
                <w:sz w:val="14"/>
                <w:szCs w:val="14"/>
              </w:rPr>
            </w:pPr>
            <w:r w:rsidRPr="00304BCF">
              <w:rPr>
                <w:sz w:val="14"/>
                <w:szCs w:val="14"/>
              </w:rPr>
              <w:t>Всего по группе 1</w:t>
            </w:r>
          </w:p>
        </w:tc>
        <w:tc>
          <w:tcPr>
            <w:tcW w:w="776" w:type="dxa"/>
            <w:shd w:val="clear" w:color="auto" w:fill="auto"/>
            <w:noWrap/>
            <w:vAlign w:val="center"/>
            <w:hideMark/>
          </w:tcPr>
          <w:p w14:paraId="4D84B9A7"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77D328B0"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7ACCCCCA"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1DD94E1B"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4962ADD"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7FF73DF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B1048B3"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AC1E87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C013871"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25DEF489" w14:textId="77777777" w:rsidR="00304BCF" w:rsidRPr="00304BCF" w:rsidRDefault="00304BCF" w:rsidP="00304BCF">
            <w:pPr>
              <w:jc w:val="center"/>
              <w:rPr>
                <w:sz w:val="14"/>
                <w:szCs w:val="14"/>
              </w:rPr>
            </w:pPr>
            <w:r w:rsidRPr="00304BCF">
              <w:rPr>
                <w:sz w:val="14"/>
                <w:szCs w:val="14"/>
              </w:rPr>
              <w:t>0,00</w:t>
            </w:r>
          </w:p>
        </w:tc>
      </w:tr>
      <w:tr w:rsidR="00304BCF" w:rsidRPr="00304BCF" w14:paraId="12D76099" w14:textId="77777777" w:rsidTr="009D4BA8">
        <w:trPr>
          <w:trHeight w:val="20"/>
          <w:jc w:val="center"/>
        </w:trPr>
        <w:tc>
          <w:tcPr>
            <w:tcW w:w="6771" w:type="dxa"/>
            <w:gridSpan w:val="3"/>
            <w:shd w:val="clear" w:color="auto" w:fill="auto"/>
            <w:noWrap/>
            <w:vAlign w:val="bottom"/>
            <w:hideMark/>
          </w:tcPr>
          <w:p w14:paraId="4894D49E" w14:textId="77777777" w:rsidR="00304BCF" w:rsidRPr="00304BCF" w:rsidRDefault="00304BCF" w:rsidP="00304BCF">
            <w:pPr>
              <w:rPr>
                <w:bCs/>
                <w:sz w:val="14"/>
                <w:szCs w:val="14"/>
              </w:rPr>
            </w:pPr>
            <w:r w:rsidRPr="00304BCF">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776" w:type="dxa"/>
            <w:shd w:val="clear" w:color="auto" w:fill="auto"/>
            <w:noWrap/>
            <w:vAlign w:val="center"/>
            <w:hideMark/>
          </w:tcPr>
          <w:p w14:paraId="10AD8818" w14:textId="77777777" w:rsidR="00304BCF" w:rsidRPr="00304BCF" w:rsidRDefault="00304BCF" w:rsidP="00304BCF">
            <w:pPr>
              <w:jc w:val="center"/>
              <w:rPr>
                <w:bCs/>
                <w:sz w:val="14"/>
                <w:szCs w:val="14"/>
              </w:rPr>
            </w:pPr>
            <w:r w:rsidRPr="00304BCF">
              <w:rPr>
                <w:bCs/>
                <w:sz w:val="14"/>
                <w:szCs w:val="14"/>
              </w:rPr>
              <w:t>13 239,16</w:t>
            </w:r>
          </w:p>
        </w:tc>
        <w:tc>
          <w:tcPr>
            <w:tcW w:w="706" w:type="dxa"/>
            <w:shd w:val="clear" w:color="auto" w:fill="auto"/>
            <w:noWrap/>
            <w:vAlign w:val="center"/>
            <w:hideMark/>
          </w:tcPr>
          <w:p w14:paraId="6C4ABA43" w14:textId="77777777" w:rsidR="00304BCF" w:rsidRPr="00304BCF" w:rsidRDefault="00304BCF" w:rsidP="00304BCF">
            <w:pPr>
              <w:jc w:val="center"/>
              <w:rPr>
                <w:bCs/>
                <w:sz w:val="14"/>
                <w:szCs w:val="14"/>
              </w:rPr>
            </w:pPr>
            <w:r w:rsidRPr="00304BCF">
              <w:rPr>
                <w:bCs/>
                <w:sz w:val="14"/>
                <w:szCs w:val="14"/>
              </w:rPr>
              <w:t>3 343,33</w:t>
            </w:r>
          </w:p>
        </w:tc>
        <w:tc>
          <w:tcPr>
            <w:tcW w:w="776" w:type="dxa"/>
            <w:shd w:val="clear" w:color="auto" w:fill="auto"/>
            <w:noWrap/>
            <w:vAlign w:val="center"/>
            <w:hideMark/>
          </w:tcPr>
          <w:p w14:paraId="09D8895D" w14:textId="77777777" w:rsidR="00304BCF" w:rsidRPr="00304BCF" w:rsidRDefault="00304BCF" w:rsidP="00304BCF">
            <w:pPr>
              <w:jc w:val="center"/>
              <w:rPr>
                <w:bCs/>
                <w:sz w:val="14"/>
                <w:szCs w:val="14"/>
              </w:rPr>
            </w:pPr>
            <w:r w:rsidRPr="00304BCF">
              <w:rPr>
                <w:bCs/>
                <w:sz w:val="14"/>
                <w:szCs w:val="14"/>
              </w:rPr>
              <w:t>9 895,83</w:t>
            </w:r>
          </w:p>
        </w:tc>
        <w:tc>
          <w:tcPr>
            <w:tcW w:w="882" w:type="dxa"/>
            <w:shd w:val="clear" w:color="auto" w:fill="auto"/>
            <w:noWrap/>
            <w:vAlign w:val="center"/>
            <w:hideMark/>
          </w:tcPr>
          <w:p w14:paraId="531A7359"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38C810DF" w14:textId="77777777" w:rsidR="00304BCF" w:rsidRPr="00304BCF" w:rsidRDefault="00304BCF" w:rsidP="00304BCF">
            <w:pPr>
              <w:jc w:val="center"/>
              <w:rPr>
                <w:bCs/>
                <w:sz w:val="14"/>
                <w:szCs w:val="14"/>
              </w:rPr>
            </w:pPr>
            <w:r w:rsidRPr="00304BCF">
              <w:rPr>
                <w:bCs/>
                <w:sz w:val="14"/>
                <w:szCs w:val="14"/>
              </w:rPr>
              <w:t>7 360,01</w:t>
            </w:r>
          </w:p>
        </w:tc>
        <w:tc>
          <w:tcPr>
            <w:tcW w:w="706" w:type="dxa"/>
            <w:shd w:val="clear" w:color="auto" w:fill="auto"/>
            <w:noWrap/>
            <w:vAlign w:val="center"/>
            <w:hideMark/>
          </w:tcPr>
          <w:p w14:paraId="6E3C184C" w14:textId="77777777" w:rsidR="00304BCF" w:rsidRPr="00304BCF" w:rsidRDefault="00304BCF" w:rsidP="00304BCF">
            <w:pPr>
              <w:jc w:val="center"/>
              <w:rPr>
                <w:bCs/>
                <w:sz w:val="14"/>
                <w:szCs w:val="14"/>
              </w:rPr>
            </w:pPr>
            <w:r w:rsidRPr="00304BCF">
              <w:rPr>
                <w:bCs/>
                <w:sz w:val="14"/>
                <w:szCs w:val="14"/>
              </w:rPr>
              <w:t>5 879,15</w:t>
            </w:r>
          </w:p>
        </w:tc>
        <w:tc>
          <w:tcPr>
            <w:tcW w:w="706" w:type="dxa"/>
            <w:shd w:val="clear" w:color="auto" w:fill="auto"/>
            <w:noWrap/>
            <w:vAlign w:val="center"/>
            <w:hideMark/>
          </w:tcPr>
          <w:p w14:paraId="127CFAEC" w14:textId="77777777" w:rsidR="00304BCF" w:rsidRPr="00304BCF" w:rsidRDefault="00304BCF" w:rsidP="00304BCF">
            <w:pPr>
              <w:jc w:val="center"/>
              <w:rPr>
                <w:bCs/>
                <w:sz w:val="14"/>
                <w:szCs w:val="14"/>
              </w:rPr>
            </w:pPr>
            <w:r w:rsidRPr="00304BCF">
              <w:rPr>
                <w:bCs/>
                <w:sz w:val="14"/>
                <w:szCs w:val="14"/>
              </w:rPr>
              <w:t>0,00</w:t>
            </w:r>
          </w:p>
        </w:tc>
        <w:tc>
          <w:tcPr>
            <w:tcW w:w="776" w:type="dxa"/>
            <w:shd w:val="clear" w:color="auto" w:fill="auto"/>
            <w:noWrap/>
            <w:vAlign w:val="center"/>
            <w:hideMark/>
          </w:tcPr>
          <w:p w14:paraId="5FB2E502"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6D085D2F" w14:textId="77777777" w:rsidR="00304BCF" w:rsidRPr="00304BCF" w:rsidRDefault="00304BCF" w:rsidP="00304BCF">
            <w:pPr>
              <w:jc w:val="center"/>
              <w:rPr>
                <w:bCs/>
                <w:sz w:val="14"/>
                <w:szCs w:val="14"/>
              </w:rPr>
            </w:pPr>
            <w:r w:rsidRPr="00304BCF">
              <w:rPr>
                <w:bCs/>
                <w:sz w:val="14"/>
                <w:szCs w:val="14"/>
              </w:rPr>
              <w:t>0,00</w:t>
            </w:r>
          </w:p>
        </w:tc>
        <w:tc>
          <w:tcPr>
            <w:tcW w:w="918" w:type="dxa"/>
            <w:shd w:val="clear" w:color="auto" w:fill="auto"/>
            <w:noWrap/>
            <w:vAlign w:val="center"/>
            <w:hideMark/>
          </w:tcPr>
          <w:p w14:paraId="74EBBDA5" w14:textId="77777777" w:rsidR="00304BCF" w:rsidRPr="00304BCF" w:rsidRDefault="00304BCF" w:rsidP="00304BCF">
            <w:pPr>
              <w:jc w:val="center"/>
              <w:rPr>
                <w:bCs/>
                <w:sz w:val="14"/>
                <w:szCs w:val="14"/>
              </w:rPr>
            </w:pPr>
            <w:r w:rsidRPr="00304BCF">
              <w:rPr>
                <w:bCs/>
                <w:sz w:val="14"/>
                <w:szCs w:val="14"/>
              </w:rPr>
              <w:t>0,00</w:t>
            </w:r>
          </w:p>
        </w:tc>
      </w:tr>
      <w:tr w:rsidR="00304BCF" w:rsidRPr="00304BCF" w14:paraId="4500F990" w14:textId="77777777" w:rsidTr="009D4BA8">
        <w:trPr>
          <w:trHeight w:val="20"/>
          <w:jc w:val="center"/>
        </w:trPr>
        <w:tc>
          <w:tcPr>
            <w:tcW w:w="679" w:type="dxa"/>
            <w:gridSpan w:val="2"/>
            <w:shd w:val="clear" w:color="auto" w:fill="auto"/>
            <w:noWrap/>
            <w:vAlign w:val="center"/>
            <w:hideMark/>
          </w:tcPr>
          <w:p w14:paraId="6BA19895" w14:textId="77777777" w:rsidR="00304BCF" w:rsidRPr="00304BCF" w:rsidRDefault="00304BCF" w:rsidP="00304BCF">
            <w:pPr>
              <w:jc w:val="center"/>
              <w:rPr>
                <w:sz w:val="14"/>
                <w:szCs w:val="14"/>
              </w:rPr>
            </w:pPr>
            <w:r w:rsidRPr="00304BCF">
              <w:rPr>
                <w:sz w:val="14"/>
                <w:szCs w:val="14"/>
              </w:rPr>
              <w:t>2.1</w:t>
            </w:r>
          </w:p>
        </w:tc>
        <w:tc>
          <w:tcPr>
            <w:tcW w:w="6092" w:type="dxa"/>
            <w:shd w:val="clear" w:color="auto" w:fill="auto"/>
            <w:vAlign w:val="center"/>
            <w:hideMark/>
          </w:tcPr>
          <w:p w14:paraId="31678584" w14:textId="77777777" w:rsidR="00304BCF" w:rsidRPr="00304BCF" w:rsidRDefault="00304BCF" w:rsidP="00304BCF">
            <w:pPr>
              <w:rPr>
                <w:sz w:val="14"/>
                <w:szCs w:val="14"/>
              </w:rPr>
            </w:pPr>
            <w:r w:rsidRPr="00304BCF">
              <w:rPr>
                <w:sz w:val="14"/>
                <w:szCs w:val="14"/>
              </w:rPr>
              <w:t>Проектирование тепловой сети в целях вывода из эксплуатации котельной № 12 и переключения абонентов от котельной № 12 на котельную № 25</w:t>
            </w:r>
          </w:p>
        </w:tc>
        <w:tc>
          <w:tcPr>
            <w:tcW w:w="776" w:type="dxa"/>
            <w:shd w:val="clear" w:color="auto" w:fill="auto"/>
            <w:noWrap/>
            <w:vAlign w:val="center"/>
            <w:hideMark/>
          </w:tcPr>
          <w:p w14:paraId="6B79D651" w14:textId="77777777" w:rsidR="00304BCF" w:rsidRPr="00304BCF" w:rsidRDefault="00304BCF" w:rsidP="00304BCF">
            <w:pPr>
              <w:jc w:val="center"/>
              <w:rPr>
                <w:sz w:val="14"/>
                <w:szCs w:val="14"/>
              </w:rPr>
            </w:pPr>
            <w:r w:rsidRPr="00304BCF">
              <w:rPr>
                <w:sz w:val="14"/>
                <w:szCs w:val="14"/>
              </w:rPr>
              <w:t>701,83</w:t>
            </w:r>
          </w:p>
        </w:tc>
        <w:tc>
          <w:tcPr>
            <w:tcW w:w="706" w:type="dxa"/>
            <w:shd w:val="clear" w:color="auto" w:fill="auto"/>
            <w:noWrap/>
            <w:vAlign w:val="center"/>
            <w:hideMark/>
          </w:tcPr>
          <w:p w14:paraId="3C1FD890" w14:textId="77777777" w:rsidR="00304BCF" w:rsidRPr="00304BCF" w:rsidRDefault="00304BCF" w:rsidP="00304BCF">
            <w:pPr>
              <w:jc w:val="center"/>
              <w:rPr>
                <w:sz w:val="14"/>
                <w:szCs w:val="14"/>
              </w:rPr>
            </w:pPr>
            <w:r w:rsidRPr="00304BCF">
              <w:rPr>
                <w:sz w:val="14"/>
                <w:szCs w:val="14"/>
              </w:rPr>
              <w:t>701,83</w:t>
            </w:r>
          </w:p>
        </w:tc>
        <w:tc>
          <w:tcPr>
            <w:tcW w:w="776" w:type="dxa"/>
            <w:shd w:val="clear" w:color="auto" w:fill="auto"/>
            <w:noWrap/>
            <w:vAlign w:val="center"/>
            <w:hideMark/>
          </w:tcPr>
          <w:p w14:paraId="2CC3DEF6"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714D444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C4056FE" w14:textId="77777777" w:rsidR="00304BCF" w:rsidRPr="00304BCF" w:rsidRDefault="00304BCF" w:rsidP="00304BCF">
            <w:pPr>
              <w:jc w:val="center"/>
              <w:rPr>
                <w:sz w:val="14"/>
                <w:szCs w:val="14"/>
              </w:rPr>
            </w:pPr>
            <w:r w:rsidRPr="00304BCF">
              <w:rPr>
                <w:sz w:val="14"/>
                <w:szCs w:val="14"/>
              </w:rPr>
              <w:t>701,83</w:t>
            </w:r>
          </w:p>
        </w:tc>
        <w:tc>
          <w:tcPr>
            <w:tcW w:w="706" w:type="dxa"/>
            <w:shd w:val="clear" w:color="auto" w:fill="auto"/>
            <w:noWrap/>
            <w:vAlign w:val="center"/>
            <w:hideMark/>
          </w:tcPr>
          <w:p w14:paraId="0B561EFA"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1EF01FD"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92BFDFB"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7BB736F"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2D482D5C" w14:textId="77777777" w:rsidR="00304BCF" w:rsidRPr="00304BCF" w:rsidRDefault="00304BCF" w:rsidP="00304BCF">
            <w:pPr>
              <w:jc w:val="center"/>
              <w:rPr>
                <w:sz w:val="14"/>
                <w:szCs w:val="14"/>
              </w:rPr>
            </w:pPr>
            <w:r w:rsidRPr="00304BCF">
              <w:rPr>
                <w:sz w:val="14"/>
                <w:szCs w:val="14"/>
              </w:rPr>
              <w:t>0,00</w:t>
            </w:r>
          </w:p>
        </w:tc>
      </w:tr>
      <w:tr w:rsidR="00304BCF" w:rsidRPr="00304BCF" w14:paraId="5D8A806D" w14:textId="77777777" w:rsidTr="009D4BA8">
        <w:trPr>
          <w:trHeight w:val="20"/>
          <w:jc w:val="center"/>
        </w:trPr>
        <w:tc>
          <w:tcPr>
            <w:tcW w:w="679" w:type="dxa"/>
            <w:gridSpan w:val="2"/>
            <w:shd w:val="clear" w:color="auto" w:fill="auto"/>
            <w:noWrap/>
            <w:vAlign w:val="center"/>
            <w:hideMark/>
          </w:tcPr>
          <w:p w14:paraId="5172ECAB" w14:textId="77777777" w:rsidR="00304BCF" w:rsidRPr="00304BCF" w:rsidRDefault="00304BCF" w:rsidP="00304BCF">
            <w:pPr>
              <w:jc w:val="center"/>
              <w:rPr>
                <w:sz w:val="14"/>
                <w:szCs w:val="14"/>
              </w:rPr>
            </w:pPr>
            <w:r w:rsidRPr="00304BCF">
              <w:rPr>
                <w:sz w:val="14"/>
                <w:szCs w:val="14"/>
              </w:rPr>
              <w:t>2.2</w:t>
            </w:r>
          </w:p>
        </w:tc>
        <w:tc>
          <w:tcPr>
            <w:tcW w:w="6092" w:type="dxa"/>
            <w:shd w:val="clear" w:color="auto" w:fill="auto"/>
            <w:vAlign w:val="center"/>
            <w:hideMark/>
          </w:tcPr>
          <w:p w14:paraId="40EE306A" w14:textId="77777777" w:rsidR="00304BCF" w:rsidRPr="00304BCF" w:rsidRDefault="00304BCF" w:rsidP="00304BCF">
            <w:pPr>
              <w:rPr>
                <w:sz w:val="14"/>
                <w:szCs w:val="14"/>
              </w:rPr>
            </w:pPr>
            <w:r w:rsidRPr="00304BCF">
              <w:rPr>
                <w:sz w:val="14"/>
                <w:szCs w:val="14"/>
              </w:rPr>
              <w:t>Строительство тепловой сети в целях вывода из эксплуатации котельной № 12 и переключения абонентов от котельной № 12 на котельную № 25</w:t>
            </w:r>
          </w:p>
        </w:tc>
        <w:tc>
          <w:tcPr>
            <w:tcW w:w="776" w:type="dxa"/>
            <w:shd w:val="clear" w:color="auto" w:fill="auto"/>
            <w:noWrap/>
            <w:vAlign w:val="center"/>
            <w:hideMark/>
          </w:tcPr>
          <w:p w14:paraId="0CC4399D" w14:textId="77777777" w:rsidR="00304BCF" w:rsidRPr="00304BCF" w:rsidRDefault="00304BCF" w:rsidP="00304BCF">
            <w:pPr>
              <w:jc w:val="center"/>
              <w:rPr>
                <w:sz w:val="14"/>
                <w:szCs w:val="14"/>
              </w:rPr>
            </w:pPr>
            <w:r w:rsidRPr="00304BCF">
              <w:rPr>
                <w:sz w:val="14"/>
                <w:szCs w:val="14"/>
              </w:rPr>
              <w:t>2 409,04</w:t>
            </w:r>
          </w:p>
        </w:tc>
        <w:tc>
          <w:tcPr>
            <w:tcW w:w="706" w:type="dxa"/>
            <w:shd w:val="clear" w:color="auto" w:fill="auto"/>
            <w:noWrap/>
            <w:vAlign w:val="center"/>
            <w:hideMark/>
          </w:tcPr>
          <w:p w14:paraId="5EE2ED1D"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2AF4A66" w14:textId="77777777" w:rsidR="00304BCF" w:rsidRPr="00304BCF" w:rsidRDefault="00304BCF" w:rsidP="00304BCF">
            <w:pPr>
              <w:jc w:val="center"/>
              <w:rPr>
                <w:sz w:val="14"/>
                <w:szCs w:val="14"/>
              </w:rPr>
            </w:pPr>
            <w:r w:rsidRPr="00304BCF">
              <w:rPr>
                <w:sz w:val="14"/>
                <w:szCs w:val="14"/>
              </w:rPr>
              <w:t>2 409,04</w:t>
            </w:r>
          </w:p>
        </w:tc>
        <w:tc>
          <w:tcPr>
            <w:tcW w:w="882" w:type="dxa"/>
            <w:shd w:val="clear" w:color="auto" w:fill="auto"/>
            <w:noWrap/>
            <w:vAlign w:val="center"/>
            <w:hideMark/>
          </w:tcPr>
          <w:p w14:paraId="59C6153A"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F293AAC" w14:textId="77777777" w:rsidR="00304BCF" w:rsidRPr="00304BCF" w:rsidRDefault="00304BCF" w:rsidP="00304BCF">
            <w:pPr>
              <w:jc w:val="center"/>
              <w:rPr>
                <w:sz w:val="14"/>
                <w:szCs w:val="14"/>
              </w:rPr>
            </w:pPr>
            <w:r w:rsidRPr="00304BCF">
              <w:rPr>
                <w:sz w:val="14"/>
                <w:szCs w:val="14"/>
              </w:rPr>
              <w:t>2 409,04</w:t>
            </w:r>
          </w:p>
        </w:tc>
        <w:tc>
          <w:tcPr>
            <w:tcW w:w="706" w:type="dxa"/>
            <w:shd w:val="clear" w:color="auto" w:fill="auto"/>
            <w:noWrap/>
            <w:vAlign w:val="center"/>
            <w:hideMark/>
          </w:tcPr>
          <w:p w14:paraId="0BBCA1D8"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E998846"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30DD719"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501A29E"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2AC83448" w14:textId="77777777" w:rsidR="00304BCF" w:rsidRPr="00304BCF" w:rsidRDefault="00304BCF" w:rsidP="00304BCF">
            <w:pPr>
              <w:jc w:val="center"/>
              <w:rPr>
                <w:sz w:val="14"/>
                <w:szCs w:val="14"/>
              </w:rPr>
            </w:pPr>
            <w:r w:rsidRPr="00304BCF">
              <w:rPr>
                <w:sz w:val="14"/>
                <w:szCs w:val="14"/>
              </w:rPr>
              <w:t>0,00</w:t>
            </w:r>
          </w:p>
        </w:tc>
      </w:tr>
      <w:tr w:rsidR="00304BCF" w:rsidRPr="00304BCF" w14:paraId="17B7B9E7" w14:textId="77777777" w:rsidTr="009D4BA8">
        <w:trPr>
          <w:trHeight w:val="20"/>
          <w:jc w:val="center"/>
        </w:trPr>
        <w:tc>
          <w:tcPr>
            <w:tcW w:w="679" w:type="dxa"/>
            <w:gridSpan w:val="2"/>
            <w:shd w:val="clear" w:color="auto" w:fill="auto"/>
            <w:noWrap/>
            <w:vAlign w:val="center"/>
            <w:hideMark/>
          </w:tcPr>
          <w:p w14:paraId="256DC05F" w14:textId="77777777" w:rsidR="00304BCF" w:rsidRPr="00304BCF" w:rsidRDefault="00304BCF" w:rsidP="00304BCF">
            <w:pPr>
              <w:jc w:val="center"/>
              <w:rPr>
                <w:sz w:val="14"/>
                <w:szCs w:val="14"/>
              </w:rPr>
            </w:pPr>
            <w:r w:rsidRPr="00304BCF">
              <w:rPr>
                <w:sz w:val="14"/>
                <w:szCs w:val="14"/>
              </w:rPr>
              <w:t>2.3</w:t>
            </w:r>
          </w:p>
        </w:tc>
        <w:tc>
          <w:tcPr>
            <w:tcW w:w="6092" w:type="dxa"/>
            <w:shd w:val="clear" w:color="auto" w:fill="auto"/>
            <w:vAlign w:val="center"/>
            <w:hideMark/>
          </w:tcPr>
          <w:p w14:paraId="7E79D021" w14:textId="77777777" w:rsidR="00304BCF" w:rsidRPr="00304BCF" w:rsidRDefault="00304BCF" w:rsidP="00304BCF">
            <w:pPr>
              <w:rPr>
                <w:sz w:val="14"/>
                <w:szCs w:val="14"/>
              </w:rPr>
            </w:pPr>
            <w:r w:rsidRPr="00304BCF">
              <w:rPr>
                <w:sz w:val="14"/>
                <w:szCs w:val="14"/>
              </w:rPr>
              <w:t>Проектирование тепловой сети от котельной № 33 до ЦТП № 7</w:t>
            </w:r>
          </w:p>
        </w:tc>
        <w:tc>
          <w:tcPr>
            <w:tcW w:w="776" w:type="dxa"/>
            <w:shd w:val="clear" w:color="auto" w:fill="auto"/>
            <w:noWrap/>
            <w:vAlign w:val="center"/>
            <w:hideMark/>
          </w:tcPr>
          <w:p w14:paraId="2232771A" w14:textId="77777777" w:rsidR="00304BCF" w:rsidRPr="00304BCF" w:rsidRDefault="00304BCF" w:rsidP="00304BCF">
            <w:pPr>
              <w:jc w:val="center"/>
              <w:rPr>
                <w:sz w:val="14"/>
                <w:szCs w:val="14"/>
              </w:rPr>
            </w:pPr>
            <w:r w:rsidRPr="00304BCF">
              <w:rPr>
                <w:sz w:val="14"/>
                <w:szCs w:val="14"/>
              </w:rPr>
              <w:t>2 641,50</w:t>
            </w:r>
          </w:p>
        </w:tc>
        <w:tc>
          <w:tcPr>
            <w:tcW w:w="706" w:type="dxa"/>
            <w:shd w:val="clear" w:color="auto" w:fill="auto"/>
            <w:noWrap/>
            <w:vAlign w:val="center"/>
            <w:hideMark/>
          </w:tcPr>
          <w:p w14:paraId="050FF6B1" w14:textId="77777777" w:rsidR="00304BCF" w:rsidRPr="00304BCF" w:rsidRDefault="00304BCF" w:rsidP="00304BCF">
            <w:pPr>
              <w:jc w:val="center"/>
              <w:rPr>
                <w:sz w:val="14"/>
                <w:szCs w:val="14"/>
              </w:rPr>
            </w:pPr>
            <w:r w:rsidRPr="00304BCF">
              <w:rPr>
                <w:sz w:val="14"/>
                <w:szCs w:val="14"/>
              </w:rPr>
              <w:t>2 641,50</w:t>
            </w:r>
          </w:p>
        </w:tc>
        <w:tc>
          <w:tcPr>
            <w:tcW w:w="776" w:type="dxa"/>
            <w:shd w:val="clear" w:color="auto" w:fill="auto"/>
            <w:noWrap/>
            <w:vAlign w:val="center"/>
            <w:hideMark/>
          </w:tcPr>
          <w:p w14:paraId="50779A66"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176B1A7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2E21D4C" w14:textId="77777777" w:rsidR="00304BCF" w:rsidRPr="00304BCF" w:rsidRDefault="00304BCF" w:rsidP="00304BCF">
            <w:pPr>
              <w:jc w:val="center"/>
              <w:rPr>
                <w:sz w:val="14"/>
                <w:szCs w:val="14"/>
              </w:rPr>
            </w:pPr>
            <w:r w:rsidRPr="00304BCF">
              <w:rPr>
                <w:sz w:val="14"/>
                <w:szCs w:val="14"/>
              </w:rPr>
              <w:t>2 641,50</w:t>
            </w:r>
          </w:p>
        </w:tc>
        <w:tc>
          <w:tcPr>
            <w:tcW w:w="706" w:type="dxa"/>
            <w:shd w:val="clear" w:color="auto" w:fill="auto"/>
            <w:noWrap/>
            <w:vAlign w:val="center"/>
            <w:hideMark/>
          </w:tcPr>
          <w:p w14:paraId="378AA19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C65BB14"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5C6D8F7"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787E4861"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1FABAA79" w14:textId="77777777" w:rsidR="00304BCF" w:rsidRPr="00304BCF" w:rsidRDefault="00304BCF" w:rsidP="00304BCF">
            <w:pPr>
              <w:jc w:val="center"/>
              <w:rPr>
                <w:sz w:val="14"/>
                <w:szCs w:val="14"/>
              </w:rPr>
            </w:pPr>
            <w:r w:rsidRPr="00304BCF">
              <w:rPr>
                <w:sz w:val="14"/>
                <w:szCs w:val="14"/>
              </w:rPr>
              <w:t>0,00</w:t>
            </w:r>
          </w:p>
        </w:tc>
      </w:tr>
      <w:tr w:rsidR="00304BCF" w:rsidRPr="00304BCF" w14:paraId="54247B72" w14:textId="77777777" w:rsidTr="009D4BA8">
        <w:trPr>
          <w:trHeight w:val="20"/>
          <w:jc w:val="center"/>
        </w:trPr>
        <w:tc>
          <w:tcPr>
            <w:tcW w:w="679" w:type="dxa"/>
            <w:gridSpan w:val="2"/>
            <w:shd w:val="clear" w:color="auto" w:fill="auto"/>
            <w:noWrap/>
            <w:vAlign w:val="center"/>
            <w:hideMark/>
          </w:tcPr>
          <w:p w14:paraId="7E639381" w14:textId="77777777" w:rsidR="00304BCF" w:rsidRPr="00304BCF" w:rsidRDefault="00304BCF" w:rsidP="00304BCF">
            <w:pPr>
              <w:jc w:val="center"/>
              <w:rPr>
                <w:sz w:val="14"/>
                <w:szCs w:val="14"/>
              </w:rPr>
            </w:pPr>
            <w:r w:rsidRPr="00304BCF">
              <w:rPr>
                <w:sz w:val="14"/>
                <w:szCs w:val="14"/>
              </w:rPr>
              <w:t>2.4</w:t>
            </w:r>
          </w:p>
        </w:tc>
        <w:tc>
          <w:tcPr>
            <w:tcW w:w="6092" w:type="dxa"/>
            <w:shd w:val="clear" w:color="auto" w:fill="auto"/>
            <w:vAlign w:val="center"/>
            <w:hideMark/>
          </w:tcPr>
          <w:p w14:paraId="4D1EABBB" w14:textId="77777777" w:rsidR="00304BCF" w:rsidRPr="00304BCF" w:rsidRDefault="00304BCF" w:rsidP="00304BCF">
            <w:pPr>
              <w:rPr>
                <w:sz w:val="14"/>
                <w:szCs w:val="14"/>
              </w:rPr>
            </w:pPr>
            <w:r w:rsidRPr="00304BCF">
              <w:rPr>
                <w:sz w:val="14"/>
                <w:szCs w:val="14"/>
              </w:rPr>
              <w:t>Строительство тепловой сети от котельной № 33 до ЦТП № 7</w:t>
            </w:r>
          </w:p>
        </w:tc>
        <w:tc>
          <w:tcPr>
            <w:tcW w:w="776" w:type="dxa"/>
            <w:shd w:val="clear" w:color="auto" w:fill="auto"/>
            <w:noWrap/>
            <w:vAlign w:val="center"/>
            <w:hideMark/>
          </w:tcPr>
          <w:p w14:paraId="2CAF061E" w14:textId="77777777" w:rsidR="00304BCF" w:rsidRPr="00304BCF" w:rsidRDefault="00304BCF" w:rsidP="00304BCF">
            <w:pPr>
              <w:jc w:val="center"/>
              <w:rPr>
                <w:sz w:val="14"/>
                <w:szCs w:val="14"/>
              </w:rPr>
            </w:pPr>
            <w:r w:rsidRPr="00304BCF">
              <w:rPr>
                <w:sz w:val="14"/>
                <w:szCs w:val="14"/>
              </w:rPr>
              <w:t>7 486,79</w:t>
            </w:r>
          </w:p>
        </w:tc>
        <w:tc>
          <w:tcPr>
            <w:tcW w:w="706" w:type="dxa"/>
            <w:shd w:val="clear" w:color="auto" w:fill="auto"/>
            <w:noWrap/>
            <w:vAlign w:val="center"/>
            <w:hideMark/>
          </w:tcPr>
          <w:p w14:paraId="518A76ED"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8014D9F" w14:textId="77777777" w:rsidR="00304BCF" w:rsidRPr="00304BCF" w:rsidRDefault="00304BCF" w:rsidP="00304BCF">
            <w:pPr>
              <w:jc w:val="center"/>
              <w:rPr>
                <w:sz w:val="14"/>
                <w:szCs w:val="14"/>
              </w:rPr>
            </w:pPr>
            <w:r w:rsidRPr="00304BCF">
              <w:rPr>
                <w:sz w:val="14"/>
                <w:szCs w:val="14"/>
              </w:rPr>
              <w:t>7 486,79</w:t>
            </w:r>
          </w:p>
        </w:tc>
        <w:tc>
          <w:tcPr>
            <w:tcW w:w="882" w:type="dxa"/>
            <w:shd w:val="clear" w:color="auto" w:fill="auto"/>
            <w:noWrap/>
            <w:vAlign w:val="center"/>
            <w:hideMark/>
          </w:tcPr>
          <w:p w14:paraId="750B995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9066A82" w14:textId="77777777" w:rsidR="00304BCF" w:rsidRPr="00304BCF" w:rsidRDefault="00304BCF" w:rsidP="00304BCF">
            <w:pPr>
              <w:jc w:val="center"/>
              <w:rPr>
                <w:sz w:val="14"/>
                <w:szCs w:val="14"/>
              </w:rPr>
            </w:pPr>
            <w:r w:rsidRPr="00304BCF">
              <w:rPr>
                <w:sz w:val="14"/>
                <w:szCs w:val="14"/>
              </w:rPr>
              <w:t>1 607,64</w:t>
            </w:r>
          </w:p>
        </w:tc>
        <w:tc>
          <w:tcPr>
            <w:tcW w:w="706" w:type="dxa"/>
            <w:shd w:val="clear" w:color="auto" w:fill="auto"/>
            <w:noWrap/>
            <w:vAlign w:val="center"/>
            <w:hideMark/>
          </w:tcPr>
          <w:p w14:paraId="6630D737" w14:textId="77777777" w:rsidR="00304BCF" w:rsidRPr="00304BCF" w:rsidRDefault="00304BCF" w:rsidP="00304BCF">
            <w:pPr>
              <w:jc w:val="center"/>
              <w:rPr>
                <w:sz w:val="14"/>
                <w:szCs w:val="14"/>
              </w:rPr>
            </w:pPr>
            <w:r w:rsidRPr="00304BCF">
              <w:rPr>
                <w:sz w:val="14"/>
                <w:szCs w:val="14"/>
              </w:rPr>
              <w:t>5 879,15</w:t>
            </w:r>
          </w:p>
        </w:tc>
        <w:tc>
          <w:tcPr>
            <w:tcW w:w="706" w:type="dxa"/>
            <w:shd w:val="clear" w:color="auto" w:fill="auto"/>
            <w:noWrap/>
            <w:vAlign w:val="center"/>
            <w:hideMark/>
          </w:tcPr>
          <w:p w14:paraId="7ABD3896"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830CA0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2C2576A"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44A0492F" w14:textId="77777777" w:rsidR="00304BCF" w:rsidRPr="00304BCF" w:rsidRDefault="00304BCF" w:rsidP="00304BCF">
            <w:pPr>
              <w:jc w:val="center"/>
              <w:rPr>
                <w:sz w:val="14"/>
                <w:szCs w:val="14"/>
              </w:rPr>
            </w:pPr>
            <w:r w:rsidRPr="00304BCF">
              <w:rPr>
                <w:sz w:val="14"/>
                <w:szCs w:val="14"/>
              </w:rPr>
              <w:t>0,00</w:t>
            </w:r>
          </w:p>
        </w:tc>
      </w:tr>
      <w:tr w:rsidR="00304BCF" w:rsidRPr="00304BCF" w14:paraId="0C828C8A" w14:textId="77777777" w:rsidTr="009D4BA8">
        <w:trPr>
          <w:trHeight w:val="20"/>
          <w:jc w:val="center"/>
        </w:trPr>
        <w:tc>
          <w:tcPr>
            <w:tcW w:w="6771" w:type="dxa"/>
            <w:gridSpan w:val="3"/>
            <w:shd w:val="clear" w:color="auto" w:fill="auto"/>
            <w:noWrap/>
            <w:vAlign w:val="center"/>
            <w:hideMark/>
          </w:tcPr>
          <w:p w14:paraId="16A0A96C" w14:textId="77777777" w:rsidR="00304BCF" w:rsidRPr="00304BCF" w:rsidRDefault="00304BCF" w:rsidP="00304BCF">
            <w:pPr>
              <w:rPr>
                <w:bCs/>
                <w:sz w:val="14"/>
                <w:szCs w:val="14"/>
              </w:rPr>
            </w:pPr>
            <w:r w:rsidRPr="00304BCF">
              <w:rPr>
                <w:bCs/>
                <w:sz w:val="14"/>
                <w:szCs w:val="14"/>
              </w:rPr>
              <w:t>Всего по группе 2</w:t>
            </w:r>
          </w:p>
        </w:tc>
        <w:tc>
          <w:tcPr>
            <w:tcW w:w="776" w:type="dxa"/>
            <w:shd w:val="clear" w:color="auto" w:fill="auto"/>
            <w:noWrap/>
            <w:vAlign w:val="center"/>
            <w:hideMark/>
          </w:tcPr>
          <w:p w14:paraId="2C904204" w14:textId="77777777" w:rsidR="00304BCF" w:rsidRPr="00304BCF" w:rsidRDefault="00304BCF" w:rsidP="00304BCF">
            <w:pPr>
              <w:jc w:val="center"/>
              <w:rPr>
                <w:bCs/>
                <w:sz w:val="14"/>
                <w:szCs w:val="14"/>
              </w:rPr>
            </w:pPr>
            <w:r w:rsidRPr="00304BCF">
              <w:rPr>
                <w:bCs/>
                <w:sz w:val="14"/>
                <w:szCs w:val="14"/>
              </w:rPr>
              <w:t>13 239,16</w:t>
            </w:r>
          </w:p>
        </w:tc>
        <w:tc>
          <w:tcPr>
            <w:tcW w:w="706" w:type="dxa"/>
            <w:shd w:val="clear" w:color="auto" w:fill="auto"/>
            <w:noWrap/>
            <w:vAlign w:val="center"/>
            <w:hideMark/>
          </w:tcPr>
          <w:p w14:paraId="35416C9E" w14:textId="77777777" w:rsidR="00304BCF" w:rsidRPr="00304BCF" w:rsidRDefault="00304BCF" w:rsidP="00304BCF">
            <w:pPr>
              <w:jc w:val="center"/>
              <w:rPr>
                <w:bCs/>
                <w:sz w:val="14"/>
                <w:szCs w:val="14"/>
              </w:rPr>
            </w:pPr>
            <w:r w:rsidRPr="00304BCF">
              <w:rPr>
                <w:bCs/>
                <w:sz w:val="14"/>
                <w:szCs w:val="14"/>
              </w:rPr>
              <w:t>3 343,33</w:t>
            </w:r>
          </w:p>
        </w:tc>
        <w:tc>
          <w:tcPr>
            <w:tcW w:w="776" w:type="dxa"/>
            <w:shd w:val="clear" w:color="auto" w:fill="auto"/>
            <w:noWrap/>
            <w:vAlign w:val="center"/>
            <w:hideMark/>
          </w:tcPr>
          <w:p w14:paraId="29F0C915" w14:textId="77777777" w:rsidR="00304BCF" w:rsidRPr="00304BCF" w:rsidRDefault="00304BCF" w:rsidP="00304BCF">
            <w:pPr>
              <w:jc w:val="center"/>
              <w:rPr>
                <w:bCs/>
                <w:sz w:val="14"/>
                <w:szCs w:val="14"/>
              </w:rPr>
            </w:pPr>
            <w:r w:rsidRPr="00304BCF">
              <w:rPr>
                <w:bCs/>
                <w:sz w:val="14"/>
                <w:szCs w:val="14"/>
              </w:rPr>
              <w:t>9 895,83</w:t>
            </w:r>
          </w:p>
        </w:tc>
        <w:tc>
          <w:tcPr>
            <w:tcW w:w="882" w:type="dxa"/>
            <w:shd w:val="clear" w:color="auto" w:fill="auto"/>
            <w:noWrap/>
            <w:vAlign w:val="center"/>
            <w:hideMark/>
          </w:tcPr>
          <w:p w14:paraId="155F02BF"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78F9243D" w14:textId="77777777" w:rsidR="00304BCF" w:rsidRPr="00304BCF" w:rsidRDefault="00304BCF" w:rsidP="00304BCF">
            <w:pPr>
              <w:jc w:val="center"/>
              <w:rPr>
                <w:bCs/>
                <w:sz w:val="14"/>
                <w:szCs w:val="14"/>
              </w:rPr>
            </w:pPr>
            <w:r w:rsidRPr="00304BCF">
              <w:rPr>
                <w:bCs/>
                <w:sz w:val="14"/>
                <w:szCs w:val="14"/>
              </w:rPr>
              <w:t>7 360,01</w:t>
            </w:r>
          </w:p>
        </w:tc>
        <w:tc>
          <w:tcPr>
            <w:tcW w:w="706" w:type="dxa"/>
            <w:shd w:val="clear" w:color="auto" w:fill="auto"/>
            <w:noWrap/>
            <w:vAlign w:val="center"/>
            <w:hideMark/>
          </w:tcPr>
          <w:p w14:paraId="08F0239C" w14:textId="77777777" w:rsidR="00304BCF" w:rsidRPr="00304BCF" w:rsidRDefault="00304BCF" w:rsidP="00304BCF">
            <w:pPr>
              <w:jc w:val="center"/>
              <w:rPr>
                <w:bCs/>
                <w:sz w:val="14"/>
                <w:szCs w:val="14"/>
              </w:rPr>
            </w:pPr>
            <w:r w:rsidRPr="00304BCF">
              <w:rPr>
                <w:bCs/>
                <w:sz w:val="14"/>
                <w:szCs w:val="14"/>
              </w:rPr>
              <w:t>5 879,15</w:t>
            </w:r>
          </w:p>
        </w:tc>
        <w:tc>
          <w:tcPr>
            <w:tcW w:w="706" w:type="dxa"/>
            <w:shd w:val="clear" w:color="auto" w:fill="auto"/>
            <w:noWrap/>
            <w:vAlign w:val="center"/>
            <w:hideMark/>
          </w:tcPr>
          <w:p w14:paraId="7F92DD6D" w14:textId="77777777" w:rsidR="00304BCF" w:rsidRPr="00304BCF" w:rsidRDefault="00304BCF" w:rsidP="00304BCF">
            <w:pPr>
              <w:jc w:val="center"/>
              <w:rPr>
                <w:bCs/>
                <w:sz w:val="14"/>
                <w:szCs w:val="14"/>
              </w:rPr>
            </w:pPr>
            <w:r w:rsidRPr="00304BCF">
              <w:rPr>
                <w:bCs/>
                <w:sz w:val="14"/>
                <w:szCs w:val="14"/>
              </w:rPr>
              <w:t>0,00</w:t>
            </w:r>
          </w:p>
        </w:tc>
        <w:tc>
          <w:tcPr>
            <w:tcW w:w="776" w:type="dxa"/>
            <w:shd w:val="clear" w:color="auto" w:fill="auto"/>
            <w:noWrap/>
            <w:vAlign w:val="center"/>
            <w:hideMark/>
          </w:tcPr>
          <w:p w14:paraId="4045A2EC"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4A88092E" w14:textId="77777777" w:rsidR="00304BCF" w:rsidRPr="00304BCF" w:rsidRDefault="00304BCF" w:rsidP="00304BCF">
            <w:pPr>
              <w:jc w:val="center"/>
              <w:rPr>
                <w:bCs/>
                <w:sz w:val="14"/>
                <w:szCs w:val="14"/>
              </w:rPr>
            </w:pPr>
            <w:r w:rsidRPr="00304BCF">
              <w:rPr>
                <w:bCs/>
                <w:sz w:val="14"/>
                <w:szCs w:val="14"/>
              </w:rPr>
              <w:t>0,00</w:t>
            </w:r>
          </w:p>
        </w:tc>
        <w:tc>
          <w:tcPr>
            <w:tcW w:w="918" w:type="dxa"/>
            <w:shd w:val="clear" w:color="auto" w:fill="auto"/>
            <w:noWrap/>
            <w:vAlign w:val="center"/>
            <w:hideMark/>
          </w:tcPr>
          <w:p w14:paraId="5FD5148F" w14:textId="77777777" w:rsidR="00304BCF" w:rsidRPr="00304BCF" w:rsidRDefault="00304BCF" w:rsidP="00304BCF">
            <w:pPr>
              <w:jc w:val="center"/>
              <w:rPr>
                <w:bCs/>
                <w:sz w:val="14"/>
                <w:szCs w:val="14"/>
              </w:rPr>
            </w:pPr>
            <w:r w:rsidRPr="00304BCF">
              <w:rPr>
                <w:bCs/>
                <w:sz w:val="14"/>
                <w:szCs w:val="14"/>
              </w:rPr>
              <w:t>0,00</w:t>
            </w:r>
          </w:p>
        </w:tc>
      </w:tr>
      <w:tr w:rsidR="00304BCF" w:rsidRPr="00304BCF" w14:paraId="5E42829A" w14:textId="77777777" w:rsidTr="009D4BA8">
        <w:trPr>
          <w:trHeight w:val="20"/>
          <w:jc w:val="center"/>
        </w:trPr>
        <w:tc>
          <w:tcPr>
            <w:tcW w:w="6771" w:type="dxa"/>
            <w:gridSpan w:val="3"/>
            <w:shd w:val="clear" w:color="auto" w:fill="auto"/>
            <w:noWrap/>
            <w:vAlign w:val="center"/>
            <w:hideMark/>
          </w:tcPr>
          <w:p w14:paraId="075654C4" w14:textId="77777777" w:rsidR="00304BCF" w:rsidRPr="00304BCF" w:rsidRDefault="00304BCF" w:rsidP="00304BCF">
            <w:pPr>
              <w:rPr>
                <w:bCs/>
                <w:sz w:val="14"/>
                <w:szCs w:val="14"/>
              </w:rPr>
            </w:pPr>
            <w:r w:rsidRPr="00304BCF">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776" w:type="dxa"/>
            <w:shd w:val="clear" w:color="auto" w:fill="auto"/>
            <w:noWrap/>
            <w:vAlign w:val="center"/>
            <w:hideMark/>
          </w:tcPr>
          <w:p w14:paraId="15FE9363" w14:textId="77777777" w:rsidR="00304BCF" w:rsidRPr="00304BCF" w:rsidRDefault="00304BCF" w:rsidP="00304BCF">
            <w:pPr>
              <w:jc w:val="center"/>
              <w:rPr>
                <w:bCs/>
                <w:sz w:val="14"/>
                <w:szCs w:val="14"/>
              </w:rPr>
            </w:pPr>
            <w:r w:rsidRPr="00304BCF">
              <w:rPr>
                <w:bCs/>
                <w:sz w:val="14"/>
                <w:szCs w:val="14"/>
              </w:rPr>
              <w:t>29 432,66</w:t>
            </w:r>
          </w:p>
        </w:tc>
        <w:tc>
          <w:tcPr>
            <w:tcW w:w="706" w:type="dxa"/>
            <w:shd w:val="clear" w:color="auto" w:fill="auto"/>
            <w:noWrap/>
            <w:vAlign w:val="center"/>
            <w:hideMark/>
          </w:tcPr>
          <w:p w14:paraId="6268E892" w14:textId="77777777" w:rsidR="00304BCF" w:rsidRPr="00304BCF" w:rsidRDefault="00304BCF" w:rsidP="00304BCF">
            <w:pPr>
              <w:jc w:val="center"/>
              <w:rPr>
                <w:bCs/>
                <w:sz w:val="14"/>
                <w:szCs w:val="14"/>
              </w:rPr>
            </w:pPr>
            <w:r w:rsidRPr="00304BCF">
              <w:rPr>
                <w:bCs/>
                <w:sz w:val="14"/>
                <w:szCs w:val="14"/>
              </w:rPr>
              <w:t>2 555,50</w:t>
            </w:r>
          </w:p>
        </w:tc>
        <w:tc>
          <w:tcPr>
            <w:tcW w:w="776" w:type="dxa"/>
            <w:shd w:val="clear" w:color="auto" w:fill="auto"/>
            <w:noWrap/>
            <w:vAlign w:val="center"/>
            <w:hideMark/>
          </w:tcPr>
          <w:p w14:paraId="6DAF1E4D" w14:textId="77777777" w:rsidR="00304BCF" w:rsidRPr="00304BCF" w:rsidRDefault="00304BCF" w:rsidP="00304BCF">
            <w:pPr>
              <w:jc w:val="center"/>
              <w:rPr>
                <w:bCs/>
                <w:sz w:val="14"/>
                <w:szCs w:val="14"/>
              </w:rPr>
            </w:pPr>
            <w:r w:rsidRPr="00304BCF">
              <w:rPr>
                <w:bCs/>
                <w:sz w:val="14"/>
                <w:szCs w:val="14"/>
              </w:rPr>
              <w:t>26 877,16</w:t>
            </w:r>
          </w:p>
        </w:tc>
        <w:tc>
          <w:tcPr>
            <w:tcW w:w="882" w:type="dxa"/>
            <w:shd w:val="clear" w:color="auto" w:fill="auto"/>
            <w:noWrap/>
            <w:vAlign w:val="center"/>
            <w:hideMark/>
          </w:tcPr>
          <w:p w14:paraId="722A5413"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5CE85084" w14:textId="77777777" w:rsidR="00304BCF" w:rsidRPr="00304BCF" w:rsidRDefault="00304BCF" w:rsidP="00304BCF">
            <w:pPr>
              <w:jc w:val="center"/>
              <w:rPr>
                <w:bCs/>
                <w:sz w:val="14"/>
                <w:szCs w:val="14"/>
              </w:rPr>
            </w:pPr>
            <w:r w:rsidRPr="00304BCF">
              <w:rPr>
                <w:bCs/>
                <w:sz w:val="14"/>
                <w:szCs w:val="14"/>
              </w:rPr>
              <w:t>251,53</w:t>
            </w:r>
          </w:p>
        </w:tc>
        <w:tc>
          <w:tcPr>
            <w:tcW w:w="706" w:type="dxa"/>
            <w:shd w:val="clear" w:color="auto" w:fill="auto"/>
            <w:noWrap/>
            <w:vAlign w:val="center"/>
            <w:hideMark/>
          </w:tcPr>
          <w:p w14:paraId="5765BC48" w14:textId="77777777" w:rsidR="00304BCF" w:rsidRPr="00304BCF" w:rsidRDefault="00304BCF" w:rsidP="00304BCF">
            <w:pPr>
              <w:jc w:val="center"/>
              <w:rPr>
                <w:bCs/>
                <w:sz w:val="14"/>
                <w:szCs w:val="14"/>
              </w:rPr>
            </w:pPr>
            <w:r w:rsidRPr="00304BCF">
              <w:rPr>
                <w:bCs/>
                <w:sz w:val="14"/>
                <w:szCs w:val="14"/>
              </w:rPr>
              <w:t>3 210,32</w:t>
            </w:r>
          </w:p>
        </w:tc>
        <w:tc>
          <w:tcPr>
            <w:tcW w:w="706" w:type="dxa"/>
            <w:shd w:val="clear" w:color="auto" w:fill="auto"/>
            <w:noWrap/>
            <w:vAlign w:val="center"/>
            <w:hideMark/>
          </w:tcPr>
          <w:p w14:paraId="74F4F84F" w14:textId="77777777" w:rsidR="00304BCF" w:rsidRPr="00304BCF" w:rsidRDefault="00304BCF" w:rsidP="00304BCF">
            <w:pPr>
              <w:jc w:val="center"/>
              <w:rPr>
                <w:bCs/>
                <w:sz w:val="14"/>
                <w:szCs w:val="14"/>
              </w:rPr>
            </w:pPr>
            <w:r w:rsidRPr="00304BCF">
              <w:rPr>
                <w:bCs/>
                <w:sz w:val="14"/>
                <w:szCs w:val="14"/>
              </w:rPr>
              <w:t>8 084,08</w:t>
            </w:r>
          </w:p>
        </w:tc>
        <w:tc>
          <w:tcPr>
            <w:tcW w:w="776" w:type="dxa"/>
            <w:shd w:val="clear" w:color="auto" w:fill="auto"/>
            <w:noWrap/>
            <w:vAlign w:val="center"/>
            <w:hideMark/>
          </w:tcPr>
          <w:p w14:paraId="74E6ECF3" w14:textId="77777777" w:rsidR="00304BCF" w:rsidRPr="00304BCF" w:rsidRDefault="00304BCF" w:rsidP="00304BCF">
            <w:pPr>
              <w:jc w:val="center"/>
              <w:rPr>
                <w:bCs/>
                <w:sz w:val="14"/>
                <w:szCs w:val="14"/>
              </w:rPr>
            </w:pPr>
            <w:r w:rsidRPr="00304BCF">
              <w:rPr>
                <w:bCs/>
                <w:sz w:val="14"/>
                <w:szCs w:val="14"/>
              </w:rPr>
              <w:t>12 776,14</w:t>
            </w:r>
          </w:p>
        </w:tc>
        <w:tc>
          <w:tcPr>
            <w:tcW w:w="706" w:type="dxa"/>
            <w:shd w:val="clear" w:color="auto" w:fill="auto"/>
            <w:noWrap/>
            <w:vAlign w:val="center"/>
            <w:hideMark/>
          </w:tcPr>
          <w:p w14:paraId="5A1D2907" w14:textId="77777777" w:rsidR="00304BCF" w:rsidRPr="00304BCF" w:rsidRDefault="00304BCF" w:rsidP="00304BCF">
            <w:pPr>
              <w:jc w:val="center"/>
              <w:rPr>
                <w:bCs/>
                <w:sz w:val="14"/>
                <w:szCs w:val="14"/>
              </w:rPr>
            </w:pPr>
            <w:r w:rsidRPr="00304BCF">
              <w:rPr>
                <w:bCs/>
                <w:sz w:val="14"/>
                <w:szCs w:val="14"/>
              </w:rPr>
              <w:t>5 110,59</w:t>
            </w:r>
          </w:p>
        </w:tc>
        <w:tc>
          <w:tcPr>
            <w:tcW w:w="918" w:type="dxa"/>
            <w:shd w:val="clear" w:color="auto" w:fill="auto"/>
            <w:noWrap/>
            <w:vAlign w:val="center"/>
            <w:hideMark/>
          </w:tcPr>
          <w:p w14:paraId="2BBBCA09" w14:textId="77777777" w:rsidR="00304BCF" w:rsidRPr="00304BCF" w:rsidRDefault="00304BCF" w:rsidP="00304BCF">
            <w:pPr>
              <w:jc w:val="center"/>
              <w:rPr>
                <w:bCs/>
                <w:sz w:val="14"/>
                <w:szCs w:val="14"/>
              </w:rPr>
            </w:pPr>
            <w:r w:rsidRPr="00304BCF">
              <w:rPr>
                <w:bCs/>
                <w:sz w:val="14"/>
                <w:szCs w:val="14"/>
              </w:rPr>
              <w:t>0,00</w:t>
            </w:r>
          </w:p>
        </w:tc>
      </w:tr>
      <w:tr w:rsidR="00304BCF" w:rsidRPr="00304BCF" w14:paraId="69A87E9F" w14:textId="77777777" w:rsidTr="009D4BA8">
        <w:trPr>
          <w:trHeight w:val="20"/>
          <w:jc w:val="center"/>
        </w:trPr>
        <w:tc>
          <w:tcPr>
            <w:tcW w:w="679" w:type="dxa"/>
            <w:gridSpan w:val="2"/>
            <w:shd w:val="clear" w:color="auto" w:fill="auto"/>
            <w:noWrap/>
            <w:vAlign w:val="center"/>
          </w:tcPr>
          <w:p w14:paraId="389924CA" w14:textId="77777777" w:rsidR="00304BCF" w:rsidRPr="00304BCF" w:rsidRDefault="00304BCF" w:rsidP="00304BCF">
            <w:pPr>
              <w:jc w:val="center"/>
              <w:rPr>
                <w:bCs/>
                <w:sz w:val="14"/>
                <w:szCs w:val="14"/>
              </w:rPr>
            </w:pPr>
            <w:r w:rsidRPr="00304BCF">
              <w:rPr>
                <w:bCs/>
                <w:sz w:val="14"/>
                <w:szCs w:val="14"/>
              </w:rPr>
              <w:t>3.1</w:t>
            </w:r>
          </w:p>
        </w:tc>
        <w:tc>
          <w:tcPr>
            <w:tcW w:w="6092" w:type="dxa"/>
            <w:shd w:val="clear" w:color="auto" w:fill="auto"/>
            <w:vAlign w:val="center"/>
          </w:tcPr>
          <w:p w14:paraId="662520DD" w14:textId="77777777" w:rsidR="00304BCF" w:rsidRPr="00304BCF" w:rsidRDefault="00304BCF" w:rsidP="00304BCF">
            <w:pPr>
              <w:rPr>
                <w:bCs/>
                <w:sz w:val="14"/>
                <w:szCs w:val="14"/>
              </w:rPr>
            </w:pPr>
            <w:r w:rsidRPr="00304BCF">
              <w:rPr>
                <w:bCs/>
                <w:sz w:val="14"/>
                <w:szCs w:val="14"/>
              </w:rPr>
              <w:t>Реконструкция или модернизация существующих тепловых сетей</w:t>
            </w:r>
          </w:p>
        </w:tc>
        <w:tc>
          <w:tcPr>
            <w:tcW w:w="776" w:type="dxa"/>
            <w:shd w:val="clear" w:color="auto" w:fill="auto"/>
            <w:noWrap/>
            <w:vAlign w:val="center"/>
            <w:hideMark/>
          </w:tcPr>
          <w:p w14:paraId="396AA310"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4AFE826A" w14:textId="77777777" w:rsidR="00304BCF" w:rsidRPr="00304BCF" w:rsidRDefault="00304BCF" w:rsidP="00304BCF">
            <w:pPr>
              <w:jc w:val="center"/>
              <w:rPr>
                <w:bCs/>
                <w:sz w:val="14"/>
                <w:szCs w:val="14"/>
              </w:rPr>
            </w:pPr>
            <w:r w:rsidRPr="00304BCF">
              <w:rPr>
                <w:bCs/>
                <w:sz w:val="14"/>
                <w:szCs w:val="14"/>
              </w:rPr>
              <w:t>0,00</w:t>
            </w:r>
          </w:p>
        </w:tc>
        <w:tc>
          <w:tcPr>
            <w:tcW w:w="776" w:type="dxa"/>
            <w:shd w:val="clear" w:color="auto" w:fill="auto"/>
            <w:noWrap/>
            <w:vAlign w:val="center"/>
            <w:hideMark/>
          </w:tcPr>
          <w:p w14:paraId="20DE020A" w14:textId="77777777" w:rsidR="00304BCF" w:rsidRPr="00304BCF" w:rsidRDefault="00304BCF" w:rsidP="00304BCF">
            <w:pPr>
              <w:jc w:val="center"/>
              <w:rPr>
                <w:bCs/>
                <w:sz w:val="14"/>
                <w:szCs w:val="14"/>
              </w:rPr>
            </w:pPr>
            <w:r w:rsidRPr="00304BCF">
              <w:rPr>
                <w:bCs/>
                <w:sz w:val="14"/>
                <w:szCs w:val="14"/>
              </w:rPr>
              <w:t>0,00</w:t>
            </w:r>
          </w:p>
        </w:tc>
        <w:tc>
          <w:tcPr>
            <w:tcW w:w="882" w:type="dxa"/>
            <w:shd w:val="clear" w:color="auto" w:fill="auto"/>
            <w:noWrap/>
            <w:vAlign w:val="center"/>
            <w:hideMark/>
          </w:tcPr>
          <w:p w14:paraId="0000F1D5"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3F4A34B2"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1CD472F9"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1D4B87B6" w14:textId="77777777" w:rsidR="00304BCF" w:rsidRPr="00304BCF" w:rsidRDefault="00304BCF" w:rsidP="00304BCF">
            <w:pPr>
              <w:jc w:val="center"/>
              <w:rPr>
                <w:bCs/>
                <w:sz w:val="14"/>
                <w:szCs w:val="14"/>
              </w:rPr>
            </w:pPr>
            <w:r w:rsidRPr="00304BCF">
              <w:rPr>
                <w:bCs/>
                <w:sz w:val="14"/>
                <w:szCs w:val="14"/>
              </w:rPr>
              <w:t>0,00</w:t>
            </w:r>
          </w:p>
        </w:tc>
        <w:tc>
          <w:tcPr>
            <w:tcW w:w="776" w:type="dxa"/>
            <w:shd w:val="clear" w:color="auto" w:fill="auto"/>
            <w:noWrap/>
            <w:vAlign w:val="center"/>
            <w:hideMark/>
          </w:tcPr>
          <w:p w14:paraId="75A20F01"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65269AEA" w14:textId="77777777" w:rsidR="00304BCF" w:rsidRPr="00304BCF" w:rsidRDefault="00304BCF" w:rsidP="00304BCF">
            <w:pPr>
              <w:jc w:val="center"/>
              <w:rPr>
                <w:bCs/>
                <w:sz w:val="14"/>
                <w:szCs w:val="14"/>
              </w:rPr>
            </w:pPr>
            <w:r w:rsidRPr="00304BCF">
              <w:rPr>
                <w:bCs/>
                <w:sz w:val="14"/>
                <w:szCs w:val="14"/>
              </w:rPr>
              <w:t>0,00</w:t>
            </w:r>
          </w:p>
        </w:tc>
        <w:tc>
          <w:tcPr>
            <w:tcW w:w="918" w:type="dxa"/>
            <w:shd w:val="clear" w:color="auto" w:fill="auto"/>
            <w:noWrap/>
            <w:vAlign w:val="center"/>
            <w:hideMark/>
          </w:tcPr>
          <w:p w14:paraId="1511DF19" w14:textId="77777777" w:rsidR="00304BCF" w:rsidRPr="00304BCF" w:rsidRDefault="00304BCF" w:rsidP="00304BCF">
            <w:pPr>
              <w:jc w:val="center"/>
              <w:rPr>
                <w:bCs/>
                <w:sz w:val="14"/>
                <w:szCs w:val="14"/>
              </w:rPr>
            </w:pPr>
            <w:r w:rsidRPr="00304BCF">
              <w:rPr>
                <w:bCs/>
                <w:sz w:val="14"/>
                <w:szCs w:val="14"/>
              </w:rPr>
              <w:t>0,00</w:t>
            </w:r>
          </w:p>
        </w:tc>
      </w:tr>
      <w:tr w:rsidR="00304BCF" w:rsidRPr="00304BCF" w14:paraId="00C5ADA3" w14:textId="77777777" w:rsidTr="009D4BA8">
        <w:trPr>
          <w:trHeight w:val="20"/>
          <w:jc w:val="center"/>
        </w:trPr>
        <w:tc>
          <w:tcPr>
            <w:tcW w:w="679" w:type="dxa"/>
            <w:gridSpan w:val="2"/>
            <w:shd w:val="clear" w:color="auto" w:fill="auto"/>
            <w:noWrap/>
            <w:vAlign w:val="center"/>
          </w:tcPr>
          <w:p w14:paraId="000E90FA" w14:textId="77777777" w:rsidR="00304BCF" w:rsidRPr="00304BCF" w:rsidRDefault="00304BCF" w:rsidP="00304BCF">
            <w:pPr>
              <w:jc w:val="center"/>
              <w:rPr>
                <w:bCs/>
                <w:sz w:val="14"/>
                <w:szCs w:val="14"/>
              </w:rPr>
            </w:pPr>
            <w:r w:rsidRPr="00304BCF">
              <w:rPr>
                <w:bCs/>
                <w:sz w:val="14"/>
                <w:szCs w:val="14"/>
              </w:rPr>
              <w:t>3.2</w:t>
            </w:r>
          </w:p>
        </w:tc>
        <w:tc>
          <w:tcPr>
            <w:tcW w:w="6092" w:type="dxa"/>
            <w:shd w:val="clear" w:color="auto" w:fill="auto"/>
            <w:vAlign w:val="center"/>
          </w:tcPr>
          <w:p w14:paraId="49DC79EC" w14:textId="77777777" w:rsidR="00304BCF" w:rsidRPr="00304BCF" w:rsidRDefault="00304BCF" w:rsidP="00304BCF">
            <w:pPr>
              <w:rPr>
                <w:bCs/>
                <w:sz w:val="14"/>
                <w:szCs w:val="14"/>
              </w:rPr>
            </w:pPr>
            <w:r w:rsidRPr="00304BCF">
              <w:rPr>
                <w:bCs/>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776" w:type="dxa"/>
            <w:shd w:val="clear" w:color="auto" w:fill="auto"/>
            <w:noWrap/>
            <w:vAlign w:val="center"/>
            <w:hideMark/>
          </w:tcPr>
          <w:p w14:paraId="2A3E27EE" w14:textId="77777777" w:rsidR="00304BCF" w:rsidRPr="00304BCF" w:rsidRDefault="00304BCF" w:rsidP="00304BCF">
            <w:pPr>
              <w:jc w:val="center"/>
              <w:rPr>
                <w:bCs/>
                <w:sz w:val="14"/>
                <w:szCs w:val="14"/>
              </w:rPr>
            </w:pPr>
            <w:r w:rsidRPr="00304BCF">
              <w:rPr>
                <w:bCs/>
                <w:sz w:val="14"/>
                <w:szCs w:val="14"/>
              </w:rPr>
              <w:t>29 432,66</w:t>
            </w:r>
          </w:p>
        </w:tc>
        <w:tc>
          <w:tcPr>
            <w:tcW w:w="706" w:type="dxa"/>
            <w:shd w:val="clear" w:color="auto" w:fill="auto"/>
            <w:noWrap/>
            <w:vAlign w:val="center"/>
            <w:hideMark/>
          </w:tcPr>
          <w:p w14:paraId="2D8EAABB" w14:textId="77777777" w:rsidR="00304BCF" w:rsidRPr="00304BCF" w:rsidRDefault="00304BCF" w:rsidP="00304BCF">
            <w:pPr>
              <w:jc w:val="center"/>
              <w:rPr>
                <w:bCs/>
                <w:sz w:val="14"/>
                <w:szCs w:val="14"/>
              </w:rPr>
            </w:pPr>
            <w:r w:rsidRPr="00304BCF">
              <w:rPr>
                <w:bCs/>
                <w:sz w:val="14"/>
                <w:szCs w:val="14"/>
              </w:rPr>
              <w:t>2 555,50</w:t>
            </w:r>
          </w:p>
        </w:tc>
        <w:tc>
          <w:tcPr>
            <w:tcW w:w="776" w:type="dxa"/>
            <w:shd w:val="clear" w:color="auto" w:fill="auto"/>
            <w:noWrap/>
            <w:vAlign w:val="center"/>
            <w:hideMark/>
          </w:tcPr>
          <w:p w14:paraId="55389688" w14:textId="77777777" w:rsidR="00304BCF" w:rsidRPr="00304BCF" w:rsidRDefault="00304BCF" w:rsidP="00304BCF">
            <w:pPr>
              <w:jc w:val="center"/>
              <w:rPr>
                <w:bCs/>
                <w:sz w:val="14"/>
                <w:szCs w:val="14"/>
              </w:rPr>
            </w:pPr>
            <w:r w:rsidRPr="00304BCF">
              <w:rPr>
                <w:bCs/>
                <w:sz w:val="14"/>
                <w:szCs w:val="14"/>
              </w:rPr>
              <w:t>26 877,16</w:t>
            </w:r>
          </w:p>
        </w:tc>
        <w:tc>
          <w:tcPr>
            <w:tcW w:w="882" w:type="dxa"/>
            <w:shd w:val="clear" w:color="auto" w:fill="auto"/>
            <w:noWrap/>
            <w:vAlign w:val="center"/>
            <w:hideMark/>
          </w:tcPr>
          <w:p w14:paraId="76F3CDFF"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0232B3BD" w14:textId="77777777" w:rsidR="00304BCF" w:rsidRPr="00304BCF" w:rsidRDefault="00304BCF" w:rsidP="00304BCF">
            <w:pPr>
              <w:jc w:val="center"/>
              <w:rPr>
                <w:bCs/>
                <w:sz w:val="14"/>
                <w:szCs w:val="14"/>
              </w:rPr>
            </w:pPr>
            <w:r w:rsidRPr="00304BCF">
              <w:rPr>
                <w:bCs/>
                <w:sz w:val="14"/>
                <w:szCs w:val="14"/>
              </w:rPr>
              <w:t>251,53</w:t>
            </w:r>
          </w:p>
        </w:tc>
        <w:tc>
          <w:tcPr>
            <w:tcW w:w="706" w:type="dxa"/>
            <w:shd w:val="clear" w:color="auto" w:fill="auto"/>
            <w:noWrap/>
            <w:vAlign w:val="center"/>
            <w:hideMark/>
          </w:tcPr>
          <w:p w14:paraId="6E261620" w14:textId="77777777" w:rsidR="00304BCF" w:rsidRPr="00304BCF" w:rsidRDefault="00304BCF" w:rsidP="00304BCF">
            <w:pPr>
              <w:jc w:val="center"/>
              <w:rPr>
                <w:bCs/>
                <w:sz w:val="14"/>
                <w:szCs w:val="14"/>
              </w:rPr>
            </w:pPr>
            <w:r w:rsidRPr="00304BCF">
              <w:rPr>
                <w:bCs/>
                <w:sz w:val="14"/>
                <w:szCs w:val="14"/>
              </w:rPr>
              <w:t>3 210,32</w:t>
            </w:r>
          </w:p>
        </w:tc>
        <w:tc>
          <w:tcPr>
            <w:tcW w:w="706" w:type="dxa"/>
            <w:shd w:val="clear" w:color="auto" w:fill="auto"/>
            <w:noWrap/>
            <w:vAlign w:val="center"/>
            <w:hideMark/>
          </w:tcPr>
          <w:p w14:paraId="462BB9DF" w14:textId="77777777" w:rsidR="00304BCF" w:rsidRPr="00304BCF" w:rsidRDefault="00304BCF" w:rsidP="00304BCF">
            <w:pPr>
              <w:jc w:val="center"/>
              <w:rPr>
                <w:bCs/>
                <w:sz w:val="14"/>
                <w:szCs w:val="14"/>
              </w:rPr>
            </w:pPr>
            <w:r w:rsidRPr="00304BCF">
              <w:rPr>
                <w:bCs/>
                <w:sz w:val="14"/>
                <w:szCs w:val="14"/>
              </w:rPr>
              <w:t>8 084,08</w:t>
            </w:r>
          </w:p>
        </w:tc>
        <w:tc>
          <w:tcPr>
            <w:tcW w:w="776" w:type="dxa"/>
            <w:shd w:val="clear" w:color="auto" w:fill="auto"/>
            <w:noWrap/>
            <w:vAlign w:val="center"/>
            <w:hideMark/>
          </w:tcPr>
          <w:p w14:paraId="16866E51" w14:textId="77777777" w:rsidR="00304BCF" w:rsidRPr="00304BCF" w:rsidRDefault="00304BCF" w:rsidP="00304BCF">
            <w:pPr>
              <w:jc w:val="center"/>
              <w:rPr>
                <w:bCs/>
                <w:sz w:val="14"/>
                <w:szCs w:val="14"/>
              </w:rPr>
            </w:pPr>
            <w:r w:rsidRPr="00304BCF">
              <w:rPr>
                <w:bCs/>
                <w:sz w:val="14"/>
                <w:szCs w:val="14"/>
              </w:rPr>
              <w:t>12 776,14</w:t>
            </w:r>
          </w:p>
        </w:tc>
        <w:tc>
          <w:tcPr>
            <w:tcW w:w="706" w:type="dxa"/>
            <w:shd w:val="clear" w:color="auto" w:fill="auto"/>
            <w:noWrap/>
            <w:vAlign w:val="center"/>
            <w:hideMark/>
          </w:tcPr>
          <w:p w14:paraId="3E42C5C9" w14:textId="77777777" w:rsidR="00304BCF" w:rsidRPr="00304BCF" w:rsidRDefault="00304BCF" w:rsidP="00304BCF">
            <w:pPr>
              <w:jc w:val="center"/>
              <w:rPr>
                <w:bCs/>
                <w:sz w:val="14"/>
                <w:szCs w:val="14"/>
              </w:rPr>
            </w:pPr>
            <w:r w:rsidRPr="00304BCF">
              <w:rPr>
                <w:bCs/>
                <w:sz w:val="14"/>
                <w:szCs w:val="14"/>
              </w:rPr>
              <w:t>5 110,59</w:t>
            </w:r>
          </w:p>
        </w:tc>
        <w:tc>
          <w:tcPr>
            <w:tcW w:w="918" w:type="dxa"/>
            <w:shd w:val="clear" w:color="auto" w:fill="auto"/>
            <w:noWrap/>
            <w:vAlign w:val="center"/>
            <w:hideMark/>
          </w:tcPr>
          <w:p w14:paraId="22AA77E1" w14:textId="77777777" w:rsidR="00304BCF" w:rsidRPr="00304BCF" w:rsidRDefault="00304BCF" w:rsidP="00304BCF">
            <w:pPr>
              <w:jc w:val="center"/>
              <w:rPr>
                <w:bCs/>
                <w:sz w:val="14"/>
                <w:szCs w:val="14"/>
              </w:rPr>
            </w:pPr>
            <w:r w:rsidRPr="00304BCF">
              <w:rPr>
                <w:bCs/>
                <w:sz w:val="14"/>
                <w:szCs w:val="14"/>
              </w:rPr>
              <w:t>0,00</w:t>
            </w:r>
          </w:p>
        </w:tc>
      </w:tr>
      <w:tr w:rsidR="00304BCF" w:rsidRPr="00304BCF" w14:paraId="44E16693" w14:textId="77777777" w:rsidTr="009D4BA8">
        <w:trPr>
          <w:trHeight w:val="20"/>
          <w:jc w:val="center"/>
        </w:trPr>
        <w:tc>
          <w:tcPr>
            <w:tcW w:w="679" w:type="dxa"/>
            <w:gridSpan w:val="2"/>
            <w:shd w:val="clear" w:color="auto" w:fill="auto"/>
            <w:noWrap/>
            <w:vAlign w:val="center"/>
            <w:hideMark/>
          </w:tcPr>
          <w:p w14:paraId="3AA2F0DA" w14:textId="77777777" w:rsidR="00304BCF" w:rsidRPr="00304BCF" w:rsidRDefault="00304BCF" w:rsidP="00304BCF">
            <w:pPr>
              <w:jc w:val="center"/>
              <w:rPr>
                <w:sz w:val="14"/>
                <w:szCs w:val="14"/>
              </w:rPr>
            </w:pPr>
            <w:r w:rsidRPr="00304BCF">
              <w:rPr>
                <w:sz w:val="14"/>
                <w:szCs w:val="14"/>
              </w:rPr>
              <w:t>3.2.1</w:t>
            </w:r>
          </w:p>
        </w:tc>
        <w:tc>
          <w:tcPr>
            <w:tcW w:w="6092" w:type="dxa"/>
            <w:shd w:val="clear" w:color="auto" w:fill="auto"/>
            <w:vAlign w:val="center"/>
            <w:hideMark/>
          </w:tcPr>
          <w:p w14:paraId="17FE9C3D" w14:textId="77777777" w:rsidR="00304BCF" w:rsidRPr="00304BCF" w:rsidRDefault="00304BCF" w:rsidP="00304BCF">
            <w:pPr>
              <w:rPr>
                <w:sz w:val="14"/>
                <w:szCs w:val="14"/>
              </w:rPr>
            </w:pPr>
            <w:r w:rsidRPr="00304BCF">
              <w:rPr>
                <w:sz w:val="14"/>
                <w:szCs w:val="14"/>
              </w:rPr>
              <w:t xml:space="preserve">Модернизация котельной № 2 ул. Сибиряков-гвардейцев, г. Мариинск с заменой </w:t>
            </w:r>
            <w:r w:rsidRPr="00304BCF">
              <w:rPr>
                <w:sz w:val="14"/>
                <w:szCs w:val="14"/>
              </w:rPr>
              <w:br/>
              <w:t>котлов №№ 1,2,3 марки КВ-1,86 ШП на более современные</w:t>
            </w:r>
          </w:p>
        </w:tc>
        <w:tc>
          <w:tcPr>
            <w:tcW w:w="776" w:type="dxa"/>
            <w:shd w:val="clear" w:color="auto" w:fill="auto"/>
            <w:noWrap/>
            <w:vAlign w:val="center"/>
            <w:hideMark/>
          </w:tcPr>
          <w:p w14:paraId="1DBC8237" w14:textId="77777777" w:rsidR="00304BCF" w:rsidRPr="00304BCF" w:rsidRDefault="00304BCF" w:rsidP="00304BCF">
            <w:pPr>
              <w:jc w:val="center"/>
              <w:rPr>
                <w:sz w:val="14"/>
                <w:szCs w:val="14"/>
              </w:rPr>
            </w:pPr>
            <w:r w:rsidRPr="00304BCF">
              <w:rPr>
                <w:sz w:val="14"/>
                <w:szCs w:val="14"/>
              </w:rPr>
              <w:t>7 899,62</w:t>
            </w:r>
          </w:p>
        </w:tc>
        <w:tc>
          <w:tcPr>
            <w:tcW w:w="706" w:type="dxa"/>
            <w:shd w:val="clear" w:color="auto" w:fill="auto"/>
            <w:noWrap/>
            <w:vAlign w:val="center"/>
            <w:hideMark/>
          </w:tcPr>
          <w:p w14:paraId="63DC3858"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126A62EF" w14:textId="77777777" w:rsidR="00304BCF" w:rsidRPr="00304BCF" w:rsidRDefault="00304BCF" w:rsidP="00304BCF">
            <w:pPr>
              <w:jc w:val="center"/>
              <w:rPr>
                <w:sz w:val="14"/>
                <w:szCs w:val="14"/>
              </w:rPr>
            </w:pPr>
            <w:r w:rsidRPr="00304BCF">
              <w:rPr>
                <w:sz w:val="14"/>
                <w:szCs w:val="14"/>
              </w:rPr>
              <w:t>7 899,62</w:t>
            </w:r>
          </w:p>
        </w:tc>
        <w:tc>
          <w:tcPr>
            <w:tcW w:w="882" w:type="dxa"/>
            <w:shd w:val="clear" w:color="auto" w:fill="auto"/>
            <w:noWrap/>
            <w:vAlign w:val="center"/>
            <w:hideMark/>
          </w:tcPr>
          <w:p w14:paraId="166231E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0225FC3"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1C08FA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355103A"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515C713D" w14:textId="77777777" w:rsidR="00304BCF" w:rsidRPr="00304BCF" w:rsidRDefault="00304BCF" w:rsidP="00304BCF">
            <w:pPr>
              <w:jc w:val="center"/>
              <w:rPr>
                <w:sz w:val="14"/>
                <w:szCs w:val="14"/>
              </w:rPr>
            </w:pPr>
            <w:r w:rsidRPr="00304BCF">
              <w:rPr>
                <w:sz w:val="14"/>
                <w:szCs w:val="14"/>
              </w:rPr>
              <w:t>7 899,62</w:t>
            </w:r>
          </w:p>
        </w:tc>
        <w:tc>
          <w:tcPr>
            <w:tcW w:w="706" w:type="dxa"/>
            <w:shd w:val="clear" w:color="auto" w:fill="auto"/>
            <w:noWrap/>
            <w:vAlign w:val="center"/>
            <w:hideMark/>
          </w:tcPr>
          <w:p w14:paraId="627107C7"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2544363C" w14:textId="77777777" w:rsidR="00304BCF" w:rsidRPr="00304BCF" w:rsidRDefault="00304BCF" w:rsidP="00304BCF">
            <w:pPr>
              <w:jc w:val="center"/>
              <w:rPr>
                <w:sz w:val="14"/>
                <w:szCs w:val="14"/>
              </w:rPr>
            </w:pPr>
            <w:r w:rsidRPr="00304BCF">
              <w:rPr>
                <w:sz w:val="14"/>
                <w:szCs w:val="14"/>
              </w:rPr>
              <w:t>0,00</w:t>
            </w:r>
          </w:p>
        </w:tc>
      </w:tr>
      <w:tr w:rsidR="00304BCF" w:rsidRPr="00304BCF" w14:paraId="7D86FD5A" w14:textId="77777777" w:rsidTr="009D4BA8">
        <w:trPr>
          <w:trHeight w:val="20"/>
          <w:jc w:val="center"/>
        </w:trPr>
        <w:tc>
          <w:tcPr>
            <w:tcW w:w="679" w:type="dxa"/>
            <w:gridSpan w:val="2"/>
            <w:shd w:val="clear" w:color="auto" w:fill="auto"/>
            <w:noWrap/>
            <w:vAlign w:val="center"/>
            <w:hideMark/>
          </w:tcPr>
          <w:p w14:paraId="1628F9E2" w14:textId="77777777" w:rsidR="00304BCF" w:rsidRPr="00304BCF" w:rsidRDefault="00304BCF" w:rsidP="00304BCF">
            <w:pPr>
              <w:jc w:val="center"/>
              <w:rPr>
                <w:sz w:val="14"/>
                <w:szCs w:val="14"/>
              </w:rPr>
            </w:pPr>
            <w:r w:rsidRPr="00304BCF">
              <w:rPr>
                <w:sz w:val="14"/>
                <w:szCs w:val="14"/>
              </w:rPr>
              <w:t>3.2.2</w:t>
            </w:r>
          </w:p>
        </w:tc>
        <w:tc>
          <w:tcPr>
            <w:tcW w:w="6092" w:type="dxa"/>
            <w:shd w:val="clear" w:color="auto" w:fill="auto"/>
            <w:vAlign w:val="center"/>
            <w:hideMark/>
          </w:tcPr>
          <w:p w14:paraId="3D071CD5" w14:textId="77777777" w:rsidR="00304BCF" w:rsidRPr="00304BCF" w:rsidRDefault="00304BCF" w:rsidP="00304BCF">
            <w:pPr>
              <w:rPr>
                <w:sz w:val="14"/>
                <w:szCs w:val="14"/>
              </w:rPr>
            </w:pPr>
            <w:r w:rsidRPr="00304BCF">
              <w:rPr>
                <w:sz w:val="14"/>
                <w:szCs w:val="14"/>
              </w:rPr>
              <w:t>Монтаж технического прибора учета тепловой энергии на котельной № 2</w:t>
            </w:r>
          </w:p>
        </w:tc>
        <w:tc>
          <w:tcPr>
            <w:tcW w:w="776" w:type="dxa"/>
            <w:shd w:val="clear" w:color="auto" w:fill="auto"/>
            <w:noWrap/>
            <w:vAlign w:val="center"/>
            <w:hideMark/>
          </w:tcPr>
          <w:p w14:paraId="54E9E707" w14:textId="77777777" w:rsidR="00304BCF" w:rsidRPr="00304BCF" w:rsidRDefault="00304BCF" w:rsidP="00304BCF">
            <w:pPr>
              <w:jc w:val="center"/>
              <w:rPr>
                <w:sz w:val="14"/>
                <w:szCs w:val="14"/>
              </w:rPr>
            </w:pPr>
            <w:r w:rsidRPr="00304BCF">
              <w:rPr>
                <w:sz w:val="14"/>
                <w:szCs w:val="14"/>
              </w:rPr>
              <w:t>342,59</w:t>
            </w:r>
          </w:p>
        </w:tc>
        <w:tc>
          <w:tcPr>
            <w:tcW w:w="706" w:type="dxa"/>
            <w:shd w:val="clear" w:color="auto" w:fill="auto"/>
            <w:noWrap/>
            <w:vAlign w:val="center"/>
            <w:hideMark/>
          </w:tcPr>
          <w:p w14:paraId="2C50D49B"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33F908B7" w14:textId="77777777" w:rsidR="00304BCF" w:rsidRPr="00304BCF" w:rsidRDefault="00304BCF" w:rsidP="00304BCF">
            <w:pPr>
              <w:jc w:val="center"/>
              <w:rPr>
                <w:sz w:val="14"/>
                <w:szCs w:val="14"/>
              </w:rPr>
            </w:pPr>
            <w:r w:rsidRPr="00304BCF">
              <w:rPr>
                <w:sz w:val="14"/>
                <w:szCs w:val="14"/>
              </w:rPr>
              <w:t>342,59</w:t>
            </w:r>
          </w:p>
        </w:tc>
        <w:tc>
          <w:tcPr>
            <w:tcW w:w="882" w:type="dxa"/>
            <w:shd w:val="clear" w:color="auto" w:fill="auto"/>
            <w:noWrap/>
            <w:vAlign w:val="center"/>
            <w:hideMark/>
          </w:tcPr>
          <w:p w14:paraId="73D0161D"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0ED5B3D"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7CD1DAA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9BDE195" w14:textId="77777777" w:rsidR="00304BCF" w:rsidRPr="00304BCF" w:rsidRDefault="00304BCF" w:rsidP="00304BCF">
            <w:pPr>
              <w:jc w:val="center"/>
              <w:rPr>
                <w:sz w:val="14"/>
                <w:szCs w:val="14"/>
              </w:rPr>
            </w:pPr>
            <w:r w:rsidRPr="00304BCF">
              <w:rPr>
                <w:sz w:val="14"/>
                <w:szCs w:val="14"/>
              </w:rPr>
              <w:t>342,59</w:t>
            </w:r>
          </w:p>
        </w:tc>
        <w:tc>
          <w:tcPr>
            <w:tcW w:w="776" w:type="dxa"/>
            <w:shd w:val="clear" w:color="auto" w:fill="auto"/>
            <w:noWrap/>
            <w:vAlign w:val="center"/>
            <w:hideMark/>
          </w:tcPr>
          <w:p w14:paraId="2483CB80"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F22B414"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21636784" w14:textId="77777777" w:rsidR="00304BCF" w:rsidRPr="00304BCF" w:rsidRDefault="00304BCF" w:rsidP="00304BCF">
            <w:pPr>
              <w:jc w:val="center"/>
              <w:rPr>
                <w:sz w:val="14"/>
                <w:szCs w:val="14"/>
              </w:rPr>
            </w:pPr>
            <w:r w:rsidRPr="00304BCF">
              <w:rPr>
                <w:sz w:val="14"/>
                <w:szCs w:val="14"/>
              </w:rPr>
              <w:t>0,00</w:t>
            </w:r>
          </w:p>
        </w:tc>
      </w:tr>
      <w:tr w:rsidR="00304BCF" w:rsidRPr="00304BCF" w14:paraId="6D849C14" w14:textId="77777777" w:rsidTr="009D4BA8">
        <w:trPr>
          <w:trHeight w:val="20"/>
          <w:jc w:val="center"/>
        </w:trPr>
        <w:tc>
          <w:tcPr>
            <w:tcW w:w="679" w:type="dxa"/>
            <w:gridSpan w:val="2"/>
            <w:shd w:val="clear" w:color="auto" w:fill="auto"/>
            <w:noWrap/>
            <w:vAlign w:val="center"/>
            <w:hideMark/>
          </w:tcPr>
          <w:p w14:paraId="3EB2740F" w14:textId="77777777" w:rsidR="00304BCF" w:rsidRPr="00304BCF" w:rsidRDefault="00304BCF" w:rsidP="00304BCF">
            <w:pPr>
              <w:jc w:val="center"/>
              <w:rPr>
                <w:sz w:val="14"/>
                <w:szCs w:val="14"/>
              </w:rPr>
            </w:pPr>
            <w:r w:rsidRPr="00304BCF">
              <w:rPr>
                <w:sz w:val="14"/>
                <w:szCs w:val="14"/>
              </w:rPr>
              <w:t>3.2.3</w:t>
            </w:r>
          </w:p>
        </w:tc>
        <w:tc>
          <w:tcPr>
            <w:tcW w:w="6092" w:type="dxa"/>
            <w:shd w:val="clear" w:color="auto" w:fill="auto"/>
            <w:vAlign w:val="center"/>
            <w:hideMark/>
          </w:tcPr>
          <w:p w14:paraId="5F1B41C8" w14:textId="77777777" w:rsidR="00304BCF" w:rsidRPr="00304BCF" w:rsidRDefault="00304BCF" w:rsidP="00304BCF">
            <w:pPr>
              <w:rPr>
                <w:sz w:val="14"/>
                <w:szCs w:val="14"/>
              </w:rPr>
            </w:pPr>
            <w:r w:rsidRPr="00304BCF">
              <w:rPr>
                <w:sz w:val="14"/>
                <w:szCs w:val="14"/>
              </w:rPr>
              <w:t>Модернизация котельной</w:t>
            </w:r>
            <w:r w:rsidRPr="00304BCF">
              <w:rPr>
                <w:iCs/>
                <w:sz w:val="14"/>
                <w:szCs w:val="14"/>
              </w:rPr>
              <w:t xml:space="preserve">№ 3. </w:t>
            </w:r>
            <w:r w:rsidRPr="00304BCF">
              <w:rPr>
                <w:sz w:val="14"/>
                <w:szCs w:val="14"/>
              </w:rPr>
              <w:t xml:space="preserve">Монтаж технического прибора учета тепловой энергии </w:t>
            </w:r>
          </w:p>
        </w:tc>
        <w:tc>
          <w:tcPr>
            <w:tcW w:w="776" w:type="dxa"/>
            <w:shd w:val="clear" w:color="auto" w:fill="auto"/>
            <w:noWrap/>
            <w:vAlign w:val="center"/>
            <w:hideMark/>
          </w:tcPr>
          <w:p w14:paraId="33B789CC" w14:textId="77777777" w:rsidR="00304BCF" w:rsidRPr="00304BCF" w:rsidRDefault="00304BCF" w:rsidP="00304BCF">
            <w:pPr>
              <w:jc w:val="center"/>
              <w:rPr>
                <w:sz w:val="14"/>
                <w:szCs w:val="14"/>
              </w:rPr>
            </w:pPr>
            <w:r w:rsidRPr="00304BCF">
              <w:rPr>
                <w:sz w:val="14"/>
                <w:szCs w:val="14"/>
              </w:rPr>
              <w:t>251,53</w:t>
            </w:r>
          </w:p>
        </w:tc>
        <w:tc>
          <w:tcPr>
            <w:tcW w:w="706" w:type="dxa"/>
            <w:shd w:val="clear" w:color="auto" w:fill="auto"/>
            <w:noWrap/>
            <w:vAlign w:val="center"/>
            <w:hideMark/>
          </w:tcPr>
          <w:p w14:paraId="232E1F6B"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3B780A36" w14:textId="77777777" w:rsidR="00304BCF" w:rsidRPr="00304BCF" w:rsidRDefault="00304BCF" w:rsidP="00304BCF">
            <w:pPr>
              <w:jc w:val="center"/>
              <w:rPr>
                <w:sz w:val="14"/>
                <w:szCs w:val="14"/>
              </w:rPr>
            </w:pPr>
            <w:r w:rsidRPr="00304BCF">
              <w:rPr>
                <w:sz w:val="14"/>
                <w:szCs w:val="14"/>
              </w:rPr>
              <w:t>251,53</w:t>
            </w:r>
          </w:p>
        </w:tc>
        <w:tc>
          <w:tcPr>
            <w:tcW w:w="882" w:type="dxa"/>
            <w:shd w:val="clear" w:color="auto" w:fill="auto"/>
            <w:noWrap/>
            <w:vAlign w:val="center"/>
            <w:hideMark/>
          </w:tcPr>
          <w:p w14:paraId="072C984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4D9B8E6" w14:textId="77777777" w:rsidR="00304BCF" w:rsidRPr="00304BCF" w:rsidRDefault="00304BCF" w:rsidP="00304BCF">
            <w:pPr>
              <w:jc w:val="center"/>
              <w:rPr>
                <w:sz w:val="14"/>
                <w:szCs w:val="14"/>
              </w:rPr>
            </w:pPr>
            <w:r w:rsidRPr="00304BCF">
              <w:rPr>
                <w:sz w:val="14"/>
                <w:szCs w:val="14"/>
              </w:rPr>
              <w:t>251,53</w:t>
            </w:r>
          </w:p>
        </w:tc>
        <w:tc>
          <w:tcPr>
            <w:tcW w:w="706" w:type="dxa"/>
            <w:shd w:val="clear" w:color="auto" w:fill="auto"/>
            <w:noWrap/>
            <w:vAlign w:val="center"/>
            <w:hideMark/>
          </w:tcPr>
          <w:p w14:paraId="3F972DBD"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5C291DD"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34629BD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6011E55"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33F5888F" w14:textId="77777777" w:rsidR="00304BCF" w:rsidRPr="00304BCF" w:rsidRDefault="00304BCF" w:rsidP="00304BCF">
            <w:pPr>
              <w:jc w:val="center"/>
              <w:rPr>
                <w:sz w:val="14"/>
                <w:szCs w:val="14"/>
              </w:rPr>
            </w:pPr>
            <w:r w:rsidRPr="00304BCF">
              <w:rPr>
                <w:sz w:val="14"/>
                <w:szCs w:val="14"/>
              </w:rPr>
              <w:t>0,00</w:t>
            </w:r>
          </w:p>
        </w:tc>
      </w:tr>
      <w:tr w:rsidR="00304BCF" w:rsidRPr="00304BCF" w14:paraId="3548ED45" w14:textId="77777777" w:rsidTr="009D4BA8">
        <w:trPr>
          <w:trHeight w:val="20"/>
          <w:jc w:val="center"/>
        </w:trPr>
        <w:tc>
          <w:tcPr>
            <w:tcW w:w="679" w:type="dxa"/>
            <w:gridSpan w:val="2"/>
            <w:shd w:val="clear" w:color="auto" w:fill="auto"/>
            <w:noWrap/>
            <w:vAlign w:val="center"/>
            <w:hideMark/>
          </w:tcPr>
          <w:p w14:paraId="1364AC12" w14:textId="77777777" w:rsidR="00304BCF" w:rsidRPr="00304BCF" w:rsidRDefault="00304BCF" w:rsidP="00304BCF">
            <w:pPr>
              <w:jc w:val="center"/>
              <w:rPr>
                <w:sz w:val="14"/>
                <w:szCs w:val="14"/>
              </w:rPr>
            </w:pPr>
            <w:r w:rsidRPr="00304BCF">
              <w:rPr>
                <w:sz w:val="14"/>
                <w:szCs w:val="14"/>
              </w:rPr>
              <w:t>3.2.4</w:t>
            </w:r>
          </w:p>
        </w:tc>
        <w:tc>
          <w:tcPr>
            <w:tcW w:w="6092" w:type="dxa"/>
            <w:shd w:val="clear" w:color="auto" w:fill="auto"/>
            <w:vAlign w:val="center"/>
            <w:hideMark/>
          </w:tcPr>
          <w:p w14:paraId="1829EB4F" w14:textId="77777777" w:rsidR="00304BCF" w:rsidRPr="00304BCF" w:rsidRDefault="00304BCF" w:rsidP="00304BCF">
            <w:pPr>
              <w:rPr>
                <w:sz w:val="14"/>
                <w:szCs w:val="14"/>
              </w:rPr>
            </w:pPr>
            <w:r w:rsidRPr="00304BCF">
              <w:rPr>
                <w:sz w:val="14"/>
                <w:szCs w:val="14"/>
              </w:rPr>
              <w:t>Модернизация котельной № 20, ул. Котовского, г. Мариинск с заменой котлов №№ 1,2,3 марки КВр-1,16МВТ на более современные</w:t>
            </w:r>
          </w:p>
        </w:tc>
        <w:tc>
          <w:tcPr>
            <w:tcW w:w="776" w:type="dxa"/>
            <w:shd w:val="clear" w:color="auto" w:fill="auto"/>
            <w:noWrap/>
            <w:vAlign w:val="center"/>
            <w:hideMark/>
          </w:tcPr>
          <w:p w14:paraId="1B34F517" w14:textId="77777777" w:rsidR="00304BCF" w:rsidRPr="00304BCF" w:rsidRDefault="00304BCF" w:rsidP="00304BCF">
            <w:pPr>
              <w:jc w:val="center"/>
              <w:rPr>
                <w:sz w:val="14"/>
                <w:szCs w:val="14"/>
              </w:rPr>
            </w:pPr>
            <w:r w:rsidRPr="00304BCF">
              <w:rPr>
                <w:sz w:val="14"/>
                <w:szCs w:val="14"/>
              </w:rPr>
              <w:t>2 887,91</w:t>
            </w:r>
          </w:p>
        </w:tc>
        <w:tc>
          <w:tcPr>
            <w:tcW w:w="706" w:type="dxa"/>
            <w:shd w:val="clear" w:color="auto" w:fill="auto"/>
            <w:noWrap/>
            <w:vAlign w:val="center"/>
            <w:hideMark/>
          </w:tcPr>
          <w:p w14:paraId="59AB4075"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19D49ED3" w14:textId="77777777" w:rsidR="00304BCF" w:rsidRPr="00304BCF" w:rsidRDefault="00304BCF" w:rsidP="00304BCF">
            <w:pPr>
              <w:jc w:val="center"/>
              <w:rPr>
                <w:sz w:val="14"/>
                <w:szCs w:val="14"/>
              </w:rPr>
            </w:pPr>
            <w:r w:rsidRPr="00304BCF">
              <w:rPr>
                <w:sz w:val="14"/>
                <w:szCs w:val="14"/>
              </w:rPr>
              <w:t>2 887,91</w:t>
            </w:r>
          </w:p>
        </w:tc>
        <w:tc>
          <w:tcPr>
            <w:tcW w:w="882" w:type="dxa"/>
            <w:shd w:val="clear" w:color="auto" w:fill="auto"/>
            <w:noWrap/>
            <w:vAlign w:val="center"/>
            <w:hideMark/>
          </w:tcPr>
          <w:p w14:paraId="0CDDC1B9"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25D8B1C"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9AE6DCA"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3B6B633" w14:textId="77777777" w:rsidR="00304BCF" w:rsidRPr="00304BCF" w:rsidRDefault="00304BCF" w:rsidP="00304BCF">
            <w:pPr>
              <w:jc w:val="center"/>
              <w:rPr>
                <w:sz w:val="14"/>
                <w:szCs w:val="14"/>
              </w:rPr>
            </w:pPr>
            <w:r w:rsidRPr="00304BCF">
              <w:rPr>
                <w:sz w:val="14"/>
                <w:szCs w:val="14"/>
              </w:rPr>
              <w:t>2 887,91</w:t>
            </w:r>
          </w:p>
        </w:tc>
        <w:tc>
          <w:tcPr>
            <w:tcW w:w="776" w:type="dxa"/>
            <w:shd w:val="clear" w:color="auto" w:fill="auto"/>
            <w:noWrap/>
            <w:vAlign w:val="center"/>
            <w:hideMark/>
          </w:tcPr>
          <w:p w14:paraId="537897D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4671B94"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1299E73E" w14:textId="77777777" w:rsidR="00304BCF" w:rsidRPr="00304BCF" w:rsidRDefault="00304BCF" w:rsidP="00304BCF">
            <w:pPr>
              <w:jc w:val="center"/>
              <w:rPr>
                <w:sz w:val="14"/>
                <w:szCs w:val="14"/>
              </w:rPr>
            </w:pPr>
            <w:r w:rsidRPr="00304BCF">
              <w:rPr>
                <w:sz w:val="14"/>
                <w:szCs w:val="14"/>
              </w:rPr>
              <w:t>0,00</w:t>
            </w:r>
          </w:p>
        </w:tc>
      </w:tr>
      <w:tr w:rsidR="00304BCF" w:rsidRPr="00304BCF" w14:paraId="174B4465" w14:textId="77777777" w:rsidTr="009D4BA8">
        <w:trPr>
          <w:trHeight w:val="20"/>
          <w:jc w:val="center"/>
        </w:trPr>
        <w:tc>
          <w:tcPr>
            <w:tcW w:w="679" w:type="dxa"/>
            <w:gridSpan w:val="2"/>
            <w:shd w:val="clear" w:color="auto" w:fill="auto"/>
            <w:noWrap/>
            <w:vAlign w:val="center"/>
            <w:hideMark/>
          </w:tcPr>
          <w:p w14:paraId="49C34F4D" w14:textId="77777777" w:rsidR="00304BCF" w:rsidRPr="00304BCF" w:rsidRDefault="00304BCF" w:rsidP="00304BCF">
            <w:pPr>
              <w:jc w:val="center"/>
              <w:rPr>
                <w:sz w:val="14"/>
                <w:szCs w:val="14"/>
              </w:rPr>
            </w:pPr>
            <w:r w:rsidRPr="00304BCF">
              <w:rPr>
                <w:sz w:val="14"/>
                <w:szCs w:val="14"/>
              </w:rPr>
              <w:t>3.2.5</w:t>
            </w:r>
          </w:p>
        </w:tc>
        <w:tc>
          <w:tcPr>
            <w:tcW w:w="6092" w:type="dxa"/>
            <w:shd w:val="clear" w:color="auto" w:fill="auto"/>
            <w:vAlign w:val="center"/>
            <w:hideMark/>
          </w:tcPr>
          <w:p w14:paraId="64C611A4" w14:textId="77777777" w:rsidR="00304BCF" w:rsidRPr="00304BCF" w:rsidRDefault="00304BCF" w:rsidP="00304BCF">
            <w:pPr>
              <w:rPr>
                <w:sz w:val="14"/>
                <w:szCs w:val="14"/>
              </w:rPr>
            </w:pPr>
            <w:r w:rsidRPr="00304BCF">
              <w:rPr>
                <w:sz w:val="14"/>
                <w:szCs w:val="14"/>
              </w:rPr>
              <w:t>Модернизация котельной № 25, ул. Котовского, г. Мариинск с заменой котлов №№ 506,507,2409 марки КВм-1,8 на более современные</w:t>
            </w:r>
          </w:p>
        </w:tc>
        <w:tc>
          <w:tcPr>
            <w:tcW w:w="776" w:type="dxa"/>
            <w:shd w:val="clear" w:color="auto" w:fill="auto"/>
            <w:noWrap/>
            <w:vAlign w:val="center"/>
            <w:hideMark/>
          </w:tcPr>
          <w:p w14:paraId="1D9FA429" w14:textId="77777777" w:rsidR="00304BCF" w:rsidRPr="00304BCF" w:rsidRDefault="00304BCF" w:rsidP="00304BCF">
            <w:pPr>
              <w:jc w:val="center"/>
              <w:rPr>
                <w:sz w:val="14"/>
                <w:szCs w:val="14"/>
              </w:rPr>
            </w:pPr>
            <w:r w:rsidRPr="00304BCF">
              <w:rPr>
                <w:sz w:val="14"/>
                <w:szCs w:val="14"/>
              </w:rPr>
              <w:t>4 853,58</w:t>
            </w:r>
          </w:p>
        </w:tc>
        <w:tc>
          <w:tcPr>
            <w:tcW w:w="706" w:type="dxa"/>
            <w:shd w:val="clear" w:color="auto" w:fill="auto"/>
            <w:noWrap/>
            <w:vAlign w:val="center"/>
            <w:hideMark/>
          </w:tcPr>
          <w:p w14:paraId="10697BBC"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39BC8FAC" w14:textId="77777777" w:rsidR="00304BCF" w:rsidRPr="00304BCF" w:rsidRDefault="00304BCF" w:rsidP="00304BCF">
            <w:pPr>
              <w:jc w:val="center"/>
              <w:rPr>
                <w:sz w:val="14"/>
                <w:szCs w:val="14"/>
              </w:rPr>
            </w:pPr>
            <w:r w:rsidRPr="00304BCF">
              <w:rPr>
                <w:sz w:val="14"/>
                <w:szCs w:val="14"/>
              </w:rPr>
              <w:t>4 853,58</w:t>
            </w:r>
          </w:p>
        </w:tc>
        <w:tc>
          <w:tcPr>
            <w:tcW w:w="882" w:type="dxa"/>
            <w:shd w:val="clear" w:color="auto" w:fill="auto"/>
            <w:noWrap/>
            <w:vAlign w:val="center"/>
            <w:hideMark/>
          </w:tcPr>
          <w:p w14:paraId="11E0920E"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F4FCB0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32C77E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C00A0C6" w14:textId="77777777" w:rsidR="00304BCF" w:rsidRPr="00304BCF" w:rsidRDefault="00304BCF" w:rsidP="00304BCF">
            <w:pPr>
              <w:jc w:val="center"/>
              <w:rPr>
                <w:sz w:val="14"/>
                <w:szCs w:val="14"/>
              </w:rPr>
            </w:pPr>
            <w:r w:rsidRPr="00304BCF">
              <w:rPr>
                <w:sz w:val="14"/>
                <w:szCs w:val="14"/>
              </w:rPr>
              <w:t>4 853,58</w:t>
            </w:r>
          </w:p>
        </w:tc>
        <w:tc>
          <w:tcPr>
            <w:tcW w:w="776" w:type="dxa"/>
            <w:shd w:val="clear" w:color="auto" w:fill="auto"/>
            <w:noWrap/>
            <w:vAlign w:val="center"/>
            <w:hideMark/>
          </w:tcPr>
          <w:p w14:paraId="7F24AD2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D14DB6F"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643318CC" w14:textId="77777777" w:rsidR="00304BCF" w:rsidRPr="00304BCF" w:rsidRDefault="00304BCF" w:rsidP="00304BCF">
            <w:pPr>
              <w:jc w:val="center"/>
              <w:rPr>
                <w:sz w:val="14"/>
                <w:szCs w:val="14"/>
              </w:rPr>
            </w:pPr>
            <w:r w:rsidRPr="00304BCF">
              <w:rPr>
                <w:sz w:val="14"/>
                <w:szCs w:val="14"/>
              </w:rPr>
              <w:t>0,00</w:t>
            </w:r>
          </w:p>
        </w:tc>
      </w:tr>
      <w:tr w:rsidR="00304BCF" w:rsidRPr="00304BCF" w14:paraId="25529C95" w14:textId="77777777" w:rsidTr="009D4BA8">
        <w:trPr>
          <w:trHeight w:val="20"/>
          <w:jc w:val="center"/>
        </w:trPr>
        <w:tc>
          <w:tcPr>
            <w:tcW w:w="679" w:type="dxa"/>
            <w:gridSpan w:val="2"/>
            <w:shd w:val="clear" w:color="auto" w:fill="auto"/>
            <w:noWrap/>
            <w:vAlign w:val="center"/>
            <w:hideMark/>
          </w:tcPr>
          <w:p w14:paraId="3D8B9AF4" w14:textId="77777777" w:rsidR="00304BCF" w:rsidRPr="00304BCF" w:rsidRDefault="00304BCF" w:rsidP="00304BCF">
            <w:pPr>
              <w:jc w:val="center"/>
              <w:rPr>
                <w:sz w:val="14"/>
                <w:szCs w:val="14"/>
              </w:rPr>
            </w:pPr>
            <w:r w:rsidRPr="00304BCF">
              <w:rPr>
                <w:sz w:val="14"/>
                <w:szCs w:val="14"/>
              </w:rPr>
              <w:t>3.2.6</w:t>
            </w:r>
          </w:p>
        </w:tc>
        <w:tc>
          <w:tcPr>
            <w:tcW w:w="6092" w:type="dxa"/>
            <w:shd w:val="clear" w:color="auto" w:fill="auto"/>
            <w:vAlign w:val="center"/>
            <w:hideMark/>
          </w:tcPr>
          <w:p w14:paraId="2FC44853" w14:textId="77777777" w:rsidR="00304BCF" w:rsidRPr="00304BCF" w:rsidRDefault="00304BCF" w:rsidP="00304BCF">
            <w:pPr>
              <w:rPr>
                <w:sz w:val="14"/>
                <w:szCs w:val="14"/>
              </w:rPr>
            </w:pPr>
            <w:r w:rsidRPr="00304BCF">
              <w:rPr>
                <w:sz w:val="14"/>
                <w:szCs w:val="14"/>
              </w:rPr>
              <w:t>Модернизация котельной № 25. монтаж технического прибора учета тепловой энергии</w:t>
            </w:r>
          </w:p>
        </w:tc>
        <w:tc>
          <w:tcPr>
            <w:tcW w:w="776" w:type="dxa"/>
            <w:shd w:val="clear" w:color="auto" w:fill="auto"/>
            <w:noWrap/>
            <w:vAlign w:val="center"/>
            <w:hideMark/>
          </w:tcPr>
          <w:p w14:paraId="18176F26" w14:textId="77777777" w:rsidR="00304BCF" w:rsidRPr="00304BCF" w:rsidRDefault="00304BCF" w:rsidP="00304BCF">
            <w:pPr>
              <w:jc w:val="center"/>
              <w:rPr>
                <w:sz w:val="14"/>
                <w:szCs w:val="14"/>
              </w:rPr>
            </w:pPr>
            <w:r w:rsidRPr="00304BCF">
              <w:rPr>
                <w:sz w:val="14"/>
                <w:szCs w:val="14"/>
              </w:rPr>
              <w:t>654,82</w:t>
            </w:r>
          </w:p>
        </w:tc>
        <w:tc>
          <w:tcPr>
            <w:tcW w:w="706" w:type="dxa"/>
            <w:shd w:val="clear" w:color="auto" w:fill="auto"/>
            <w:noWrap/>
            <w:vAlign w:val="center"/>
            <w:hideMark/>
          </w:tcPr>
          <w:p w14:paraId="560FB3DC"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3373DB76" w14:textId="77777777" w:rsidR="00304BCF" w:rsidRPr="00304BCF" w:rsidRDefault="00304BCF" w:rsidP="00304BCF">
            <w:pPr>
              <w:jc w:val="center"/>
              <w:rPr>
                <w:sz w:val="14"/>
                <w:szCs w:val="14"/>
              </w:rPr>
            </w:pPr>
            <w:r w:rsidRPr="00304BCF">
              <w:rPr>
                <w:sz w:val="14"/>
                <w:szCs w:val="14"/>
              </w:rPr>
              <w:t>654,82</w:t>
            </w:r>
          </w:p>
        </w:tc>
        <w:tc>
          <w:tcPr>
            <w:tcW w:w="882" w:type="dxa"/>
            <w:shd w:val="clear" w:color="auto" w:fill="auto"/>
            <w:noWrap/>
            <w:vAlign w:val="center"/>
            <w:hideMark/>
          </w:tcPr>
          <w:p w14:paraId="7EB6FDDA"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D35990B"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C3D16C9" w14:textId="77777777" w:rsidR="00304BCF" w:rsidRPr="00304BCF" w:rsidRDefault="00304BCF" w:rsidP="00304BCF">
            <w:pPr>
              <w:jc w:val="center"/>
              <w:rPr>
                <w:sz w:val="14"/>
                <w:szCs w:val="14"/>
              </w:rPr>
            </w:pPr>
            <w:r w:rsidRPr="00304BCF">
              <w:rPr>
                <w:sz w:val="14"/>
                <w:szCs w:val="14"/>
              </w:rPr>
              <w:t>654,82</w:t>
            </w:r>
          </w:p>
        </w:tc>
        <w:tc>
          <w:tcPr>
            <w:tcW w:w="706" w:type="dxa"/>
            <w:shd w:val="clear" w:color="auto" w:fill="auto"/>
            <w:noWrap/>
            <w:vAlign w:val="center"/>
            <w:hideMark/>
          </w:tcPr>
          <w:p w14:paraId="6E9FE40D"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06FCA80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5C7F921"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03AD2AE1" w14:textId="77777777" w:rsidR="00304BCF" w:rsidRPr="00304BCF" w:rsidRDefault="00304BCF" w:rsidP="00304BCF">
            <w:pPr>
              <w:jc w:val="center"/>
              <w:rPr>
                <w:sz w:val="14"/>
                <w:szCs w:val="14"/>
              </w:rPr>
            </w:pPr>
            <w:r w:rsidRPr="00304BCF">
              <w:rPr>
                <w:sz w:val="14"/>
                <w:szCs w:val="14"/>
              </w:rPr>
              <w:t>0,00</w:t>
            </w:r>
          </w:p>
        </w:tc>
      </w:tr>
      <w:tr w:rsidR="00304BCF" w:rsidRPr="00304BCF" w14:paraId="7A7476D4" w14:textId="77777777" w:rsidTr="009D4BA8">
        <w:trPr>
          <w:trHeight w:val="20"/>
          <w:jc w:val="center"/>
        </w:trPr>
        <w:tc>
          <w:tcPr>
            <w:tcW w:w="679" w:type="dxa"/>
            <w:gridSpan w:val="2"/>
            <w:shd w:val="clear" w:color="auto" w:fill="auto"/>
            <w:noWrap/>
            <w:vAlign w:val="center"/>
            <w:hideMark/>
          </w:tcPr>
          <w:p w14:paraId="6D4DC55C" w14:textId="77777777" w:rsidR="00304BCF" w:rsidRPr="00304BCF" w:rsidRDefault="00304BCF" w:rsidP="00304BCF">
            <w:pPr>
              <w:jc w:val="center"/>
              <w:rPr>
                <w:sz w:val="14"/>
                <w:szCs w:val="14"/>
              </w:rPr>
            </w:pPr>
            <w:r w:rsidRPr="00304BCF">
              <w:rPr>
                <w:sz w:val="14"/>
                <w:szCs w:val="14"/>
              </w:rPr>
              <w:t>3.2.7</w:t>
            </w:r>
          </w:p>
        </w:tc>
        <w:tc>
          <w:tcPr>
            <w:tcW w:w="6092" w:type="dxa"/>
            <w:shd w:val="clear" w:color="auto" w:fill="auto"/>
            <w:vAlign w:val="center"/>
            <w:hideMark/>
          </w:tcPr>
          <w:p w14:paraId="5B995454" w14:textId="77777777" w:rsidR="00304BCF" w:rsidRPr="00304BCF" w:rsidRDefault="00304BCF" w:rsidP="00304BCF">
            <w:pPr>
              <w:rPr>
                <w:sz w:val="14"/>
                <w:szCs w:val="14"/>
              </w:rPr>
            </w:pPr>
            <w:r w:rsidRPr="00304BCF">
              <w:rPr>
                <w:sz w:val="14"/>
                <w:szCs w:val="14"/>
              </w:rPr>
              <w:t xml:space="preserve">Проектирование и реконструкция котельной № 29 г. Мариинск с установкой 2-х котлов </w:t>
            </w:r>
            <w:r w:rsidRPr="00304BCF">
              <w:rPr>
                <w:sz w:val="14"/>
                <w:szCs w:val="14"/>
              </w:rPr>
              <w:br/>
              <w:t xml:space="preserve">КВ-ТС-4,65 и 2-х котлов КВ-ТС-6,5 с топками НКТС и с увеличением мощности котельной </w:t>
            </w:r>
            <w:r w:rsidRPr="00304BCF">
              <w:rPr>
                <w:sz w:val="14"/>
                <w:szCs w:val="14"/>
              </w:rPr>
              <w:br/>
              <w:t>до 22 Гкал/час (с сохранением ранее установленного котла с топкой ТШПМ)</w:t>
            </w:r>
          </w:p>
        </w:tc>
        <w:tc>
          <w:tcPr>
            <w:tcW w:w="776" w:type="dxa"/>
            <w:shd w:val="clear" w:color="auto" w:fill="auto"/>
            <w:noWrap/>
            <w:vAlign w:val="center"/>
            <w:hideMark/>
          </w:tcPr>
          <w:p w14:paraId="244508BD" w14:textId="77777777" w:rsidR="00304BCF" w:rsidRPr="00304BCF" w:rsidRDefault="00304BCF" w:rsidP="00304BCF">
            <w:pPr>
              <w:jc w:val="center"/>
              <w:rPr>
                <w:sz w:val="14"/>
                <w:szCs w:val="14"/>
              </w:rPr>
            </w:pPr>
            <w:r w:rsidRPr="00304BCF">
              <w:rPr>
                <w:sz w:val="14"/>
                <w:szCs w:val="14"/>
              </w:rPr>
              <w:t>2 555,50</w:t>
            </w:r>
          </w:p>
        </w:tc>
        <w:tc>
          <w:tcPr>
            <w:tcW w:w="706" w:type="dxa"/>
            <w:shd w:val="clear" w:color="auto" w:fill="auto"/>
            <w:noWrap/>
            <w:vAlign w:val="center"/>
            <w:hideMark/>
          </w:tcPr>
          <w:p w14:paraId="076CF58F" w14:textId="77777777" w:rsidR="00304BCF" w:rsidRPr="00304BCF" w:rsidRDefault="00304BCF" w:rsidP="00304BCF">
            <w:pPr>
              <w:jc w:val="center"/>
              <w:rPr>
                <w:sz w:val="14"/>
                <w:szCs w:val="14"/>
              </w:rPr>
            </w:pPr>
            <w:r w:rsidRPr="00304BCF">
              <w:rPr>
                <w:sz w:val="14"/>
                <w:szCs w:val="14"/>
              </w:rPr>
              <w:t>2 555,50</w:t>
            </w:r>
          </w:p>
        </w:tc>
        <w:tc>
          <w:tcPr>
            <w:tcW w:w="776" w:type="dxa"/>
            <w:shd w:val="clear" w:color="auto" w:fill="auto"/>
            <w:noWrap/>
            <w:vAlign w:val="center"/>
            <w:hideMark/>
          </w:tcPr>
          <w:p w14:paraId="7A151995"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16835088"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6B53E5C"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22617CE" w14:textId="77777777" w:rsidR="00304BCF" w:rsidRPr="00304BCF" w:rsidRDefault="00304BCF" w:rsidP="00304BCF">
            <w:pPr>
              <w:jc w:val="center"/>
              <w:rPr>
                <w:sz w:val="14"/>
                <w:szCs w:val="14"/>
              </w:rPr>
            </w:pPr>
            <w:r w:rsidRPr="00304BCF">
              <w:rPr>
                <w:sz w:val="14"/>
                <w:szCs w:val="14"/>
              </w:rPr>
              <w:t>2 555,50</w:t>
            </w:r>
          </w:p>
        </w:tc>
        <w:tc>
          <w:tcPr>
            <w:tcW w:w="706" w:type="dxa"/>
            <w:shd w:val="clear" w:color="auto" w:fill="auto"/>
            <w:noWrap/>
            <w:vAlign w:val="center"/>
            <w:hideMark/>
          </w:tcPr>
          <w:p w14:paraId="7A6BFF24"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1C2808F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6EC62AA"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7591EE6B" w14:textId="77777777" w:rsidR="00304BCF" w:rsidRPr="00304BCF" w:rsidRDefault="00304BCF" w:rsidP="00304BCF">
            <w:pPr>
              <w:jc w:val="center"/>
              <w:rPr>
                <w:sz w:val="14"/>
                <w:szCs w:val="14"/>
              </w:rPr>
            </w:pPr>
            <w:r w:rsidRPr="00304BCF">
              <w:rPr>
                <w:sz w:val="14"/>
                <w:szCs w:val="14"/>
              </w:rPr>
              <w:t>0,00</w:t>
            </w:r>
          </w:p>
        </w:tc>
      </w:tr>
      <w:tr w:rsidR="00304BCF" w:rsidRPr="00304BCF" w14:paraId="6F08D1C3" w14:textId="77777777" w:rsidTr="009D4BA8">
        <w:trPr>
          <w:trHeight w:val="20"/>
          <w:jc w:val="center"/>
        </w:trPr>
        <w:tc>
          <w:tcPr>
            <w:tcW w:w="679" w:type="dxa"/>
            <w:gridSpan w:val="2"/>
            <w:shd w:val="clear" w:color="auto" w:fill="auto"/>
            <w:noWrap/>
            <w:vAlign w:val="center"/>
            <w:hideMark/>
          </w:tcPr>
          <w:p w14:paraId="60FF9BE0" w14:textId="77777777" w:rsidR="00304BCF" w:rsidRPr="00304BCF" w:rsidRDefault="00304BCF" w:rsidP="00304BCF">
            <w:pPr>
              <w:jc w:val="center"/>
              <w:rPr>
                <w:sz w:val="14"/>
                <w:szCs w:val="14"/>
              </w:rPr>
            </w:pPr>
            <w:r w:rsidRPr="00304BCF">
              <w:rPr>
                <w:sz w:val="14"/>
                <w:szCs w:val="14"/>
              </w:rPr>
              <w:t>3.2.8</w:t>
            </w:r>
          </w:p>
        </w:tc>
        <w:tc>
          <w:tcPr>
            <w:tcW w:w="6092" w:type="dxa"/>
            <w:shd w:val="clear" w:color="auto" w:fill="auto"/>
            <w:vAlign w:val="center"/>
            <w:hideMark/>
          </w:tcPr>
          <w:p w14:paraId="490BB9C4" w14:textId="77777777" w:rsidR="00304BCF" w:rsidRPr="00304BCF" w:rsidRDefault="00304BCF" w:rsidP="00304BCF">
            <w:pPr>
              <w:rPr>
                <w:sz w:val="14"/>
                <w:szCs w:val="14"/>
              </w:rPr>
            </w:pPr>
            <w:r w:rsidRPr="00304BCF">
              <w:rPr>
                <w:sz w:val="14"/>
                <w:szCs w:val="14"/>
              </w:rPr>
              <w:t xml:space="preserve">Модернизация котельной № 30, пер. </w:t>
            </w:r>
            <w:proofErr w:type="spellStart"/>
            <w:r w:rsidRPr="00304BCF">
              <w:rPr>
                <w:sz w:val="14"/>
                <w:szCs w:val="14"/>
              </w:rPr>
              <w:t>Ноградский</w:t>
            </w:r>
            <w:proofErr w:type="spellEnd"/>
            <w:r w:rsidRPr="00304BCF">
              <w:rPr>
                <w:sz w:val="14"/>
                <w:szCs w:val="14"/>
              </w:rPr>
              <w:t>, г. Мариинск с заменой котлов №№ 1,2,3,4 марки КВР -1,16 МВТ на более современные</w:t>
            </w:r>
          </w:p>
        </w:tc>
        <w:tc>
          <w:tcPr>
            <w:tcW w:w="776" w:type="dxa"/>
            <w:shd w:val="clear" w:color="auto" w:fill="auto"/>
            <w:noWrap/>
            <w:vAlign w:val="center"/>
            <w:hideMark/>
          </w:tcPr>
          <w:p w14:paraId="61E2626D" w14:textId="77777777" w:rsidR="00304BCF" w:rsidRPr="00304BCF" w:rsidRDefault="00304BCF" w:rsidP="00304BCF">
            <w:pPr>
              <w:jc w:val="center"/>
              <w:rPr>
                <w:sz w:val="14"/>
                <w:szCs w:val="14"/>
              </w:rPr>
            </w:pPr>
            <w:r w:rsidRPr="00304BCF">
              <w:rPr>
                <w:sz w:val="14"/>
                <w:szCs w:val="14"/>
              </w:rPr>
              <w:t>9 987,11</w:t>
            </w:r>
          </w:p>
        </w:tc>
        <w:tc>
          <w:tcPr>
            <w:tcW w:w="706" w:type="dxa"/>
            <w:shd w:val="clear" w:color="auto" w:fill="auto"/>
            <w:noWrap/>
            <w:vAlign w:val="center"/>
            <w:hideMark/>
          </w:tcPr>
          <w:p w14:paraId="44E6E1B7"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686DF575" w14:textId="77777777" w:rsidR="00304BCF" w:rsidRPr="00304BCF" w:rsidRDefault="00304BCF" w:rsidP="00304BCF">
            <w:pPr>
              <w:jc w:val="center"/>
              <w:rPr>
                <w:sz w:val="14"/>
                <w:szCs w:val="14"/>
              </w:rPr>
            </w:pPr>
            <w:r w:rsidRPr="00304BCF">
              <w:rPr>
                <w:sz w:val="14"/>
                <w:szCs w:val="14"/>
              </w:rPr>
              <w:t>9 987,11</w:t>
            </w:r>
          </w:p>
        </w:tc>
        <w:tc>
          <w:tcPr>
            <w:tcW w:w="882" w:type="dxa"/>
            <w:shd w:val="clear" w:color="auto" w:fill="auto"/>
            <w:noWrap/>
            <w:vAlign w:val="center"/>
            <w:hideMark/>
          </w:tcPr>
          <w:p w14:paraId="5D6E6A62"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FF42C7B"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55B66B2"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E7F5F75"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177DC61A" w14:textId="77777777" w:rsidR="00304BCF" w:rsidRPr="00304BCF" w:rsidRDefault="00304BCF" w:rsidP="00304BCF">
            <w:pPr>
              <w:jc w:val="center"/>
              <w:rPr>
                <w:sz w:val="14"/>
                <w:szCs w:val="14"/>
              </w:rPr>
            </w:pPr>
            <w:r w:rsidRPr="00304BCF">
              <w:rPr>
                <w:sz w:val="14"/>
                <w:szCs w:val="14"/>
              </w:rPr>
              <w:t>4 876,52</w:t>
            </w:r>
          </w:p>
        </w:tc>
        <w:tc>
          <w:tcPr>
            <w:tcW w:w="706" w:type="dxa"/>
            <w:shd w:val="clear" w:color="auto" w:fill="auto"/>
            <w:noWrap/>
            <w:vAlign w:val="center"/>
            <w:hideMark/>
          </w:tcPr>
          <w:p w14:paraId="4F258892" w14:textId="77777777" w:rsidR="00304BCF" w:rsidRPr="00304BCF" w:rsidRDefault="00304BCF" w:rsidP="00304BCF">
            <w:pPr>
              <w:jc w:val="center"/>
              <w:rPr>
                <w:sz w:val="14"/>
                <w:szCs w:val="14"/>
              </w:rPr>
            </w:pPr>
            <w:r w:rsidRPr="00304BCF">
              <w:rPr>
                <w:sz w:val="14"/>
                <w:szCs w:val="14"/>
              </w:rPr>
              <w:t>5 110,59</w:t>
            </w:r>
          </w:p>
        </w:tc>
        <w:tc>
          <w:tcPr>
            <w:tcW w:w="918" w:type="dxa"/>
            <w:shd w:val="clear" w:color="auto" w:fill="auto"/>
            <w:noWrap/>
            <w:vAlign w:val="center"/>
            <w:hideMark/>
          </w:tcPr>
          <w:p w14:paraId="6DF51A8F" w14:textId="77777777" w:rsidR="00304BCF" w:rsidRPr="00304BCF" w:rsidRDefault="00304BCF" w:rsidP="00304BCF">
            <w:pPr>
              <w:jc w:val="center"/>
              <w:rPr>
                <w:sz w:val="14"/>
                <w:szCs w:val="14"/>
              </w:rPr>
            </w:pPr>
            <w:r w:rsidRPr="00304BCF">
              <w:rPr>
                <w:sz w:val="14"/>
                <w:szCs w:val="14"/>
              </w:rPr>
              <w:t>0,00</w:t>
            </w:r>
          </w:p>
        </w:tc>
      </w:tr>
      <w:tr w:rsidR="00304BCF" w:rsidRPr="00304BCF" w14:paraId="52D32051" w14:textId="77777777" w:rsidTr="009D4BA8">
        <w:trPr>
          <w:trHeight w:val="20"/>
          <w:jc w:val="center"/>
        </w:trPr>
        <w:tc>
          <w:tcPr>
            <w:tcW w:w="6771" w:type="dxa"/>
            <w:gridSpan w:val="3"/>
            <w:shd w:val="clear" w:color="auto" w:fill="auto"/>
            <w:vAlign w:val="center"/>
            <w:hideMark/>
          </w:tcPr>
          <w:p w14:paraId="406422BF" w14:textId="77777777" w:rsidR="00304BCF" w:rsidRPr="00304BCF" w:rsidRDefault="00304BCF" w:rsidP="00304BCF">
            <w:pPr>
              <w:rPr>
                <w:bCs/>
                <w:sz w:val="14"/>
                <w:szCs w:val="14"/>
              </w:rPr>
            </w:pPr>
            <w:r w:rsidRPr="00304BCF">
              <w:rPr>
                <w:bCs/>
                <w:sz w:val="14"/>
                <w:szCs w:val="14"/>
              </w:rPr>
              <w:t>Всего по группе 3</w:t>
            </w:r>
          </w:p>
        </w:tc>
        <w:tc>
          <w:tcPr>
            <w:tcW w:w="776" w:type="dxa"/>
            <w:shd w:val="clear" w:color="auto" w:fill="auto"/>
            <w:noWrap/>
            <w:vAlign w:val="center"/>
            <w:hideMark/>
          </w:tcPr>
          <w:p w14:paraId="5C95CB6F" w14:textId="77777777" w:rsidR="00304BCF" w:rsidRPr="00304BCF" w:rsidRDefault="00304BCF" w:rsidP="00304BCF">
            <w:pPr>
              <w:jc w:val="center"/>
              <w:rPr>
                <w:bCs/>
                <w:sz w:val="14"/>
                <w:szCs w:val="14"/>
              </w:rPr>
            </w:pPr>
            <w:r w:rsidRPr="00304BCF">
              <w:rPr>
                <w:bCs/>
                <w:sz w:val="14"/>
                <w:szCs w:val="14"/>
              </w:rPr>
              <w:t>29 432,66</w:t>
            </w:r>
          </w:p>
        </w:tc>
        <w:tc>
          <w:tcPr>
            <w:tcW w:w="706" w:type="dxa"/>
            <w:shd w:val="clear" w:color="auto" w:fill="auto"/>
            <w:noWrap/>
            <w:vAlign w:val="center"/>
            <w:hideMark/>
          </w:tcPr>
          <w:p w14:paraId="79AA3730" w14:textId="77777777" w:rsidR="00304BCF" w:rsidRPr="00304BCF" w:rsidRDefault="00304BCF" w:rsidP="00304BCF">
            <w:pPr>
              <w:jc w:val="center"/>
              <w:rPr>
                <w:bCs/>
                <w:sz w:val="14"/>
                <w:szCs w:val="14"/>
              </w:rPr>
            </w:pPr>
            <w:r w:rsidRPr="00304BCF">
              <w:rPr>
                <w:bCs/>
                <w:sz w:val="14"/>
                <w:szCs w:val="14"/>
              </w:rPr>
              <w:t>2 555,50</w:t>
            </w:r>
          </w:p>
        </w:tc>
        <w:tc>
          <w:tcPr>
            <w:tcW w:w="776" w:type="dxa"/>
            <w:shd w:val="clear" w:color="auto" w:fill="auto"/>
            <w:noWrap/>
            <w:vAlign w:val="center"/>
            <w:hideMark/>
          </w:tcPr>
          <w:p w14:paraId="121432C9" w14:textId="77777777" w:rsidR="00304BCF" w:rsidRPr="00304BCF" w:rsidRDefault="00304BCF" w:rsidP="00304BCF">
            <w:pPr>
              <w:jc w:val="center"/>
              <w:rPr>
                <w:bCs/>
                <w:sz w:val="14"/>
                <w:szCs w:val="14"/>
              </w:rPr>
            </w:pPr>
            <w:r w:rsidRPr="00304BCF">
              <w:rPr>
                <w:bCs/>
                <w:sz w:val="14"/>
                <w:szCs w:val="14"/>
              </w:rPr>
              <w:t>26 877,16</w:t>
            </w:r>
          </w:p>
        </w:tc>
        <w:tc>
          <w:tcPr>
            <w:tcW w:w="882" w:type="dxa"/>
            <w:shd w:val="clear" w:color="auto" w:fill="auto"/>
            <w:noWrap/>
            <w:vAlign w:val="center"/>
            <w:hideMark/>
          </w:tcPr>
          <w:p w14:paraId="2BED16B9"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418D788B" w14:textId="77777777" w:rsidR="00304BCF" w:rsidRPr="00304BCF" w:rsidRDefault="00304BCF" w:rsidP="00304BCF">
            <w:pPr>
              <w:jc w:val="center"/>
              <w:rPr>
                <w:bCs/>
                <w:sz w:val="14"/>
                <w:szCs w:val="14"/>
              </w:rPr>
            </w:pPr>
            <w:r w:rsidRPr="00304BCF">
              <w:rPr>
                <w:bCs/>
                <w:sz w:val="14"/>
                <w:szCs w:val="14"/>
              </w:rPr>
              <w:t>251,53</w:t>
            </w:r>
          </w:p>
        </w:tc>
        <w:tc>
          <w:tcPr>
            <w:tcW w:w="706" w:type="dxa"/>
            <w:shd w:val="clear" w:color="auto" w:fill="auto"/>
            <w:noWrap/>
            <w:vAlign w:val="center"/>
            <w:hideMark/>
          </w:tcPr>
          <w:p w14:paraId="6B565552" w14:textId="77777777" w:rsidR="00304BCF" w:rsidRPr="00304BCF" w:rsidRDefault="00304BCF" w:rsidP="00304BCF">
            <w:pPr>
              <w:jc w:val="center"/>
              <w:rPr>
                <w:bCs/>
                <w:sz w:val="14"/>
                <w:szCs w:val="14"/>
              </w:rPr>
            </w:pPr>
            <w:r w:rsidRPr="00304BCF">
              <w:rPr>
                <w:bCs/>
                <w:sz w:val="14"/>
                <w:szCs w:val="14"/>
              </w:rPr>
              <w:t>3 210,32</w:t>
            </w:r>
          </w:p>
        </w:tc>
        <w:tc>
          <w:tcPr>
            <w:tcW w:w="706" w:type="dxa"/>
            <w:shd w:val="clear" w:color="auto" w:fill="auto"/>
            <w:noWrap/>
            <w:vAlign w:val="center"/>
            <w:hideMark/>
          </w:tcPr>
          <w:p w14:paraId="6A14090C" w14:textId="77777777" w:rsidR="00304BCF" w:rsidRPr="00304BCF" w:rsidRDefault="00304BCF" w:rsidP="00304BCF">
            <w:pPr>
              <w:jc w:val="center"/>
              <w:rPr>
                <w:bCs/>
                <w:sz w:val="14"/>
                <w:szCs w:val="14"/>
              </w:rPr>
            </w:pPr>
            <w:r w:rsidRPr="00304BCF">
              <w:rPr>
                <w:bCs/>
                <w:sz w:val="14"/>
                <w:szCs w:val="14"/>
              </w:rPr>
              <w:t>8 084,08</w:t>
            </w:r>
          </w:p>
        </w:tc>
        <w:tc>
          <w:tcPr>
            <w:tcW w:w="776" w:type="dxa"/>
            <w:shd w:val="clear" w:color="auto" w:fill="auto"/>
            <w:noWrap/>
            <w:vAlign w:val="center"/>
            <w:hideMark/>
          </w:tcPr>
          <w:p w14:paraId="1DABFEAF" w14:textId="77777777" w:rsidR="00304BCF" w:rsidRPr="00304BCF" w:rsidRDefault="00304BCF" w:rsidP="00304BCF">
            <w:pPr>
              <w:jc w:val="center"/>
              <w:rPr>
                <w:bCs/>
                <w:sz w:val="14"/>
                <w:szCs w:val="14"/>
              </w:rPr>
            </w:pPr>
            <w:r w:rsidRPr="00304BCF">
              <w:rPr>
                <w:bCs/>
                <w:sz w:val="14"/>
                <w:szCs w:val="14"/>
              </w:rPr>
              <w:t>12 776,14</w:t>
            </w:r>
          </w:p>
        </w:tc>
        <w:tc>
          <w:tcPr>
            <w:tcW w:w="706" w:type="dxa"/>
            <w:shd w:val="clear" w:color="auto" w:fill="auto"/>
            <w:noWrap/>
            <w:vAlign w:val="center"/>
            <w:hideMark/>
          </w:tcPr>
          <w:p w14:paraId="6A563392" w14:textId="77777777" w:rsidR="00304BCF" w:rsidRPr="00304BCF" w:rsidRDefault="00304BCF" w:rsidP="00304BCF">
            <w:pPr>
              <w:jc w:val="center"/>
              <w:rPr>
                <w:bCs/>
                <w:sz w:val="14"/>
                <w:szCs w:val="14"/>
              </w:rPr>
            </w:pPr>
            <w:r w:rsidRPr="00304BCF">
              <w:rPr>
                <w:bCs/>
                <w:sz w:val="14"/>
                <w:szCs w:val="14"/>
              </w:rPr>
              <w:t>5 110,59</w:t>
            </w:r>
          </w:p>
        </w:tc>
        <w:tc>
          <w:tcPr>
            <w:tcW w:w="918" w:type="dxa"/>
            <w:shd w:val="clear" w:color="auto" w:fill="auto"/>
            <w:noWrap/>
            <w:vAlign w:val="center"/>
            <w:hideMark/>
          </w:tcPr>
          <w:p w14:paraId="08056A7E" w14:textId="77777777" w:rsidR="00304BCF" w:rsidRPr="00304BCF" w:rsidRDefault="00304BCF" w:rsidP="00304BCF">
            <w:pPr>
              <w:jc w:val="center"/>
              <w:rPr>
                <w:bCs/>
                <w:sz w:val="14"/>
                <w:szCs w:val="14"/>
              </w:rPr>
            </w:pPr>
            <w:r w:rsidRPr="00304BCF">
              <w:rPr>
                <w:bCs/>
                <w:sz w:val="14"/>
                <w:szCs w:val="14"/>
              </w:rPr>
              <w:t>0,00</w:t>
            </w:r>
          </w:p>
        </w:tc>
      </w:tr>
    </w:tbl>
    <w:p w14:paraId="088B9447" w14:textId="77777777" w:rsidR="00304BCF" w:rsidRPr="00304BCF" w:rsidRDefault="00304BCF" w:rsidP="00304BCF">
      <w:pPr>
        <w:rPr>
          <w:sz w:val="20"/>
          <w:szCs w:val="20"/>
        </w:rPr>
      </w:pPr>
      <w:r w:rsidRPr="00304BCF">
        <w:rPr>
          <w:sz w:val="20"/>
          <w:szCs w:val="20"/>
        </w:rPr>
        <w:br w:type="page"/>
      </w:r>
    </w:p>
    <w:tbl>
      <w:tblPr>
        <w:tblW w:w="1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
        <w:gridCol w:w="6092"/>
        <w:gridCol w:w="776"/>
        <w:gridCol w:w="706"/>
        <w:gridCol w:w="776"/>
        <w:gridCol w:w="882"/>
        <w:gridCol w:w="706"/>
        <w:gridCol w:w="706"/>
        <w:gridCol w:w="706"/>
        <w:gridCol w:w="776"/>
        <w:gridCol w:w="706"/>
        <w:gridCol w:w="918"/>
      </w:tblGrid>
      <w:tr w:rsidR="00304BCF" w:rsidRPr="00304BCF" w14:paraId="2F506C3C" w14:textId="77777777" w:rsidTr="009D4BA8">
        <w:trPr>
          <w:trHeight w:val="20"/>
          <w:jc w:val="center"/>
        </w:trPr>
        <w:tc>
          <w:tcPr>
            <w:tcW w:w="679" w:type="dxa"/>
            <w:gridSpan w:val="2"/>
            <w:shd w:val="clear" w:color="auto" w:fill="auto"/>
            <w:noWrap/>
            <w:hideMark/>
          </w:tcPr>
          <w:p w14:paraId="6DC41AE4" w14:textId="77777777" w:rsidR="00304BCF" w:rsidRPr="00304BCF" w:rsidRDefault="00304BCF" w:rsidP="00304BCF">
            <w:pPr>
              <w:jc w:val="center"/>
              <w:rPr>
                <w:sz w:val="14"/>
                <w:szCs w:val="14"/>
              </w:rPr>
            </w:pPr>
            <w:r w:rsidRPr="00304BCF">
              <w:rPr>
                <w:sz w:val="14"/>
                <w:szCs w:val="14"/>
              </w:rPr>
              <w:lastRenderedPageBreak/>
              <w:t>1</w:t>
            </w:r>
          </w:p>
        </w:tc>
        <w:tc>
          <w:tcPr>
            <w:tcW w:w="6092" w:type="dxa"/>
            <w:shd w:val="clear" w:color="auto" w:fill="auto"/>
            <w:noWrap/>
            <w:hideMark/>
          </w:tcPr>
          <w:p w14:paraId="17489863" w14:textId="77777777" w:rsidR="00304BCF" w:rsidRPr="00304BCF" w:rsidRDefault="00304BCF" w:rsidP="00304BCF">
            <w:pPr>
              <w:jc w:val="center"/>
              <w:rPr>
                <w:sz w:val="14"/>
                <w:szCs w:val="14"/>
              </w:rPr>
            </w:pPr>
            <w:r w:rsidRPr="00304BCF">
              <w:rPr>
                <w:sz w:val="14"/>
                <w:szCs w:val="14"/>
              </w:rPr>
              <w:t>2</w:t>
            </w:r>
          </w:p>
        </w:tc>
        <w:tc>
          <w:tcPr>
            <w:tcW w:w="776" w:type="dxa"/>
            <w:shd w:val="clear" w:color="auto" w:fill="auto"/>
            <w:noWrap/>
            <w:hideMark/>
          </w:tcPr>
          <w:p w14:paraId="570AD5AC" w14:textId="77777777" w:rsidR="00304BCF" w:rsidRPr="00304BCF" w:rsidRDefault="00304BCF" w:rsidP="00304BCF">
            <w:pPr>
              <w:jc w:val="center"/>
              <w:rPr>
                <w:sz w:val="14"/>
                <w:szCs w:val="14"/>
              </w:rPr>
            </w:pPr>
            <w:r w:rsidRPr="00304BCF">
              <w:rPr>
                <w:sz w:val="14"/>
                <w:szCs w:val="14"/>
              </w:rPr>
              <w:t>10.1</w:t>
            </w:r>
          </w:p>
        </w:tc>
        <w:tc>
          <w:tcPr>
            <w:tcW w:w="706" w:type="dxa"/>
            <w:shd w:val="clear" w:color="auto" w:fill="auto"/>
            <w:noWrap/>
            <w:hideMark/>
          </w:tcPr>
          <w:p w14:paraId="55B3FACE" w14:textId="77777777" w:rsidR="00304BCF" w:rsidRPr="00304BCF" w:rsidRDefault="00304BCF" w:rsidP="00304BCF">
            <w:pPr>
              <w:jc w:val="center"/>
              <w:rPr>
                <w:sz w:val="14"/>
                <w:szCs w:val="14"/>
              </w:rPr>
            </w:pPr>
            <w:r w:rsidRPr="00304BCF">
              <w:rPr>
                <w:sz w:val="14"/>
                <w:szCs w:val="14"/>
              </w:rPr>
              <w:t>10.2</w:t>
            </w:r>
          </w:p>
        </w:tc>
        <w:tc>
          <w:tcPr>
            <w:tcW w:w="776" w:type="dxa"/>
            <w:shd w:val="clear" w:color="auto" w:fill="auto"/>
            <w:noWrap/>
            <w:hideMark/>
          </w:tcPr>
          <w:p w14:paraId="74A98A13" w14:textId="77777777" w:rsidR="00304BCF" w:rsidRPr="00304BCF" w:rsidRDefault="00304BCF" w:rsidP="00304BCF">
            <w:pPr>
              <w:jc w:val="center"/>
              <w:rPr>
                <w:sz w:val="14"/>
                <w:szCs w:val="14"/>
              </w:rPr>
            </w:pPr>
            <w:r w:rsidRPr="00304BCF">
              <w:rPr>
                <w:sz w:val="14"/>
                <w:szCs w:val="14"/>
              </w:rPr>
              <w:t>10.3</w:t>
            </w:r>
          </w:p>
        </w:tc>
        <w:tc>
          <w:tcPr>
            <w:tcW w:w="882" w:type="dxa"/>
            <w:shd w:val="clear" w:color="auto" w:fill="auto"/>
            <w:noWrap/>
            <w:hideMark/>
          </w:tcPr>
          <w:p w14:paraId="2722E18E" w14:textId="77777777" w:rsidR="00304BCF" w:rsidRPr="00304BCF" w:rsidRDefault="00304BCF" w:rsidP="00304BCF">
            <w:pPr>
              <w:jc w:val="center"/>
              <w:rPr>
                <w:sz w:val="14"/>
                <w:szCs w:val="14"/>
              </w:rPr>
            </w:pPr>
            <w:r w:rsidRPr="00304BCF">
              <w:rPr>
                <w:sz w:val="14"/>
                <w:szCs w:val="14"/>
              </w:rPr>
              <w:t>10.4</w:t>
            </w:r>
          </w:p>
        </w:tc>
        <w:tc>
          <w:tcPr>
            <w:tcW w:w="706" w:type="dxa"/>
            <w:shd w:val="clear" w:color="auto" w:fill="auto"/>
            <w:noWrap/>
            <w:hideMark/>
          </w:tcPr>
          <w:p w14:paraId="0033D8BC" w14:textId="77777777" w:rsidR="00304BCF" w:rsidRPr="00304BCF" w:rsidRDefault="00304BCF" w:rsidP="00304BCF">
            <w:pPr>
              <w:jc w:val="center"/>
              <w:rPr>
                <w:sz w:val="14"/>
                <w:szCs w:val="14"/>
              </w:rPr>
            </w:pPr>
            <w:r w:rsidRPr="00304BCF">
              <w:rPr>
                <w:sz w:val="14"/>
                <w:szCs w:val="14"/>
              </w:rPr>
              <w:t>10.5</w:t>
            </w:r>
          </w:p>
        </w:tc>
        <w:tc>
          <w:tcPr>
            <w:tcW w:w="706" w:type="dxa"/>
            <w:shd w:val="clear" w:color="auto" w:fill="auto"/>
            <w:noWrap/>
            <w:hideMark/>
          </w:tcPr>
          <w:p w14:paraId="600E5719" w14:textId="77777777" w:rsidR="00304BCF" w:rsidRPr="00304BCF" w:rsidRDefault="00304BCF" w:rsidP="00304BCF">
            <w:pPr>
              <w:jc w:val="center"/>
              <w:rPr>
                <w:sz w:val="14"/>
                <w:szCs w:val="14"/>
              </w:rPr>
            </w:pPr>
            <w:r w:rsidRPr="00304BCF">
              <w:rPr>
                <w:sz w:val="14"/>
                <w:szCs w:val="14"/>
              </w:rPr>
              <w:t>10.6</w:t>
            </w:r>
          </w:p>
        </w:tc>
        <w:tc>
          <w:tcPr>
            <w:tcW w:w="706" w:type="dxa"/>
            <w:shd w:val="clear" w:color="auto" w:fill="auto"/>
            <w:noWrap/>
            <w:hideMark/>
          </w:tcPr>
          <w:p w14:paraId="213039C5" w14:textId="77777777" w:rsidR="00304BCF" w:rsidRPr="00304BCF" w:rsidRDefault="00304BCF" w:rsidP="00304BCF">
            <w:pPr>
              <w:jc w:val="center"/>
              <w:rPr>
                <w:sz w:val="14"/>
                <w:szCs w:val="14"/>
              </w:rPr>
            </w:pPr>
            <w:r w:rsidRPr="00304BCF">
              <w:rPr>
                <w:sz w:val="14"/>
                <w:szCs w:val="14"/>
              </w:rPr>
              <w:t>10.7</w:t>
            </w:r>
          </w:p>
        </w:tc>
        <w:tc>
          <w:tcPr>
            <w:tcW w:w="776" w:type="dxa"/>
            <w:shd w:val="clear" w:color="auto" w:fill="auto"/>
            <w:noWrap/>
            <w:hideMark/>
          </w:tcPr>
          <w:p w14:paraId="5224FAB4" w14:textId="77777777" w:rsidR="00304BCF" w:rsidRPr="00304BCF" w:rsidRDefault="00304BCF" w:rsidP="00304BCF">
            <w:pPr>
              <w:jc w:val="center"/>
              <w:rPr>
                <w:sz w:val="14"/>
                <w:szCs w:val="14"/>
              </w:rPr>
            </w:pPr>
            <w:r w:rsidRPr="00304BCF">
              <w:rPr>
                <w:sz w:val="14"/>
                <w:szCs w:val="14"/>
              </w:rPr>
              <w:t>10.8</w:t>
            </w:r>
          </w:p>
        </w:tc>
        <w:tc>
          <w:tcPr>
            <w:tcW w:w="706" w:type="dxa"/>
            <w:shd w:val="clear" w:color="auto" w:fill="auto"/>
            <w:noWrap/>
            <w:hideMark/>
          </w:tcPr>
          <w:p w14:paraId="6FB2B7CF" w14:textId="77777777" w:rsidR="00304BCF" w:rsidRPr="00304BCF" w:rsidRDefault="00304BCF" w:rsidP="00304BCF">
            <w:pPr>
              <w:jc w:val="center"/>
              <w:rPr>
                <w:sz w:val="14"/>
                <w:szCs w:val="14"/>
              </w:rPr>
            </w:pPr>
            <w:r w:rsidRPr="00304BCF">
              <w:rPr>
                <w:sz w:val="14"/>
                <w:szCs w:val="14"/>
              </w:rPr>
              <w:t>10.9</w:t>
            </w:r>
          </w:p>
        </w:tc>
        <w:tc>
          <w:tcPr>
            <w:tcW w:w="918" w:type="dxa"/>
            <w:shd w:val="clear" w:color="auto" w:fill="auto"/>
            <w:noWrap/>
            <w:hideMark/>
          </w:tcPr>
          <w:p w14:paraId="36427A09" w14:textId="77777777" w:rsidR="00304BCF" w:rsidRPr="00304BCF" w:rsidRDefault="00304BCF" w:rsidP="00304BCF">
            <w:pPr>
              <w:jc w:val="center"/>
              <w:rPr>
                <w:sz w:val="14"/>
                <w:szCs w:val="14"/>
              </w:rPr>
            </w:pPr>
            <w:r w:rsidRPr="00304BCF">
              <w:rPr>
                <w:sz w:val="14"/>
                <w:szCs w:val="14"/>
              </w:rPr>
              <w:t>10.10</w:t>
            </w:r>
          </w:p>
        </w:tc>
      </w:tr>
      <w:tr w:rsidR="00304BCF" w:rsidRPr="00304BCF" w14:paraId="526268D0" w14:textId="77777777" w:rsidTr="009D4BA8">
        <w:trPr>
          <w:trHeight w:val="20"/>
          <w:jc w:val="center"/>
        </w:trPr>
        <w:tc>
          <w:tcPr>
            <w:tcW w:w="6771" w:type="dxa"/>
            <w:gridSpan w:val="3"/>
            <w:shd w:val="clear" w:color="auto" w:fill="auto"/>
            <w:vAlign w:val="center"/>
            <w:hideMark/>
          </w:tcPr>
          <w:p w14:paraId="3B54FFC8" w14:textId="77777777" w:rsidR="00304BCF" w:rsidRPr="00304BCF" w:rsidRDefault="00304BCF" w:rsidP="00304BCF">
            <w:pPr>
              <w:rPr>
                <w:sz w:val="14"/>
                <w:szCs w:val="14"/>
              </w:rPr>
            </w:pPr>
            <w:r w:rsidRPr="00304BCF">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776" w:type="dxa"/>
            <w:shd w:val="clear" w:color="auto" w:fill="auto"/>
            <w:noWrap/>
            <w:vAlign w:val="center"/>
            <w:hideMark/>
          </w:tcPr>
          <w:p w14:paraId="46E56828"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9D9B1D4"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5F87F00D"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7D10FAFC"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F7994B4"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64A7A4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242F607"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DE52F67"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C58597B"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146DC670" w14:textId="77777777" w:rsidR="00304BCF" w:rsidRPr="00304BCF" w:rsidRDefault="00304BCF" w:rsidP="00304BCF">
            <w:pPr>
              <w:jc w:val="center"/>
              <w:rPr>
                <w:sz w:val="14"/>
                <w:szCs w:val="14"/>
              </w:rPr>
            </w:pPr>
            <w:r w:rsidRPr="00304BCF">
              <w:rPr>
                <w:sz w:val="14"/>
                <w:szCs w:val="14"/>
              </w:rPr>
              <w:t>0,00</w:t>
            </w:r>
          </w:p>
        </w:tc>
      </w:tr>
      <w:tr w:rsidR="00304BCF" w:rsidRPr="00304BCF" w14:paraId="33C2B22D" w14:textId="77777777" w:rsidTr="009D4BA8">
        <w:trPr>
          <w:trHeight w:val="20"/>
          <w:jc w:val="center"/>
        </w:trPr>
        <w:tc>
          <w:tcPr>
            <w:tcW w:w="6771" w:type="dxa"/>
            <w:gridSpan w:val="3"/>
            <w:shd w:val="clear" w:color="auto" w:fill="auto"/>
            <w:vAlign w:val="center"/>
            <w:hideMark/>
          </w:tcPr>
          <w:p w14:paraId="245BE142" w14:textId="77777777" w:rsidR="00304BCF" w:rsidRPr="00304BCF" w:rsidRDefault="00304BCF" w:rsidP="00304BCF">
            <w:pPr>
              <w:rPr>
                <w:sz w:val="14"/>
                <w:szCs w:val="14"/>
              </w:rPr>
            </w:pPr>
            <w:r w:rsidRPr="00304BCF">
              <w:rPr>
                <w:sz w:val="14"/>
                <w:szCs w:val="14"/>
              </w:rPr>
              <w:t>Всего по группе 4</w:t>
            </w:r>
          </w:p>
        </w:tc>
        <w:tc>
          <w:tcPr>
            <w:tcW w:w="776" w:type="dxa"/>
            <w:shd w:val="clear" w:color="auto" w:fill="auto"/>
            <w:noWrap/>
            <w:vAlign w:val="center"/>
            <w:hideMark/>
          </w:tcPr>
          <w:p w14:paraId="73DD77D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24A7AC6"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E54BC7F"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23D02151"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29AD75A"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94450A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CD67F38"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6BDB576E"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8B60E95"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5B5A56D9" w14:textId="77777777" w:rsidR="00304BCF" w:rsidRPr="00304BCF" w:rsidRDefault="00304BCF" w:rsidP="00304BCF">
            <w:pPr>
              <w:jc w:val="center"/>
              <w:rPr>
                <w:sz w:val="14"/>
                <w:szCs w:val="14"/>
              </w:rPr>
            </w:pPr>
            <w:r w:rsidRPr="00304BCF">
              <w:rPr>
                <w:sz w:val="14"/>
                <w:szCs w:val="14"/>
              </w:rPr>
              <w:t>0,00</w:t>
            </w:r>
          </w:p>
        </w:tc>
      </w:tr>
      <w:tr w:rsidR="00304BCF" w:rsidRPr="00304BCF" w14:paraId="0AB31CF7" w14:textId="77777777" w:rsidTr="009D4BA8">
        <w:trPr>
          <w:trHeight w:val="20"/>
          <w:jc w:val="center"/>
        </w:trPr>
        <w:tc>
          <w:tcPr>
            <w:tcW w:w="6771" w:type="dxa"/>
            <w:gridSpan w:val="3"/>
            <w:shd w:val="clear" w:color="auto" w:fill="auto"/>
            <w:vAlign w:val="center"/>
            <w:hideMark/>
          </w:tcPr>
          <w:p w14:paraId="4F3A3F0A" w14:textId="77777777" w:rsidR="00304BCF" w:rsidRPr="00304BCF" w:rsidRDefault="00304BCF" w:rsidP="00304BCF">
            <w:pPr>
              <w:rPr>
                <w:sz w:val="14"/>
                <w:szCs w:val="14"/>
              </w:rPr>
            </w:pPr>
            <w:r w:rsidRPr="00304BCF">
              <w:rPr>
                <w:sz w:val="14"/>
                <w:szCs w:val="14"/>
              </w:rPr>
              <w:t>Группа 5. Вывод из эксплуатации, консервация и демонтаж объектов системы централизованного теплоснабжения</w:t>
            </w:r>
          </w:p>
        </w:tc>
        <w:tc>
          <w:tcPr>
            <w:tcW w:w="776" w:type="dxa"/>
            <w:shd w:val="clear" w:color="auto" w:fill="auto"/>
            <w:noWrap/>
            <w:vAlign w:val="center"/>
            <w:hideMark/>
          </w:tcPr>
          <w:p w14:paraId="0891428B"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7B29527"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2910DE06"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07225264"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ABF815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FD2F872"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B920C93"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3CF9311A"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EDD9A25"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566F6644" w14:textId="77777777" w:rsidR="00304BCF" w:rsidRPr="00304BCF" w:rsidRDefault="00304BCF" w:rsidP="00304BCF">
            <w:pPr>
              <w:jc w:val="center"/>
              <w:rPr>
                <w:sz w:val="14"/>
                <w:szCs w:val="14"/>
              </w:rPr>
            </w:pPr>
            <w:r w:rsidRPr="00304BCF">
              <w:rPr>
                <w:sz w:val="14"/>
                <w:szCs w:val="14"/>
              </w:rPr>
              <w:t>0,00</w:t>
            </w:r>
          </w:p>
        </w:tc>
      </w:tr>
      <w:tr w:rsidR="00304BCF" w:rsidRPr="00304BCF" w14:paraId="27E6AB75" w14:textId="77777777" w:rsidTr="009D4BA8">
        <w:trPr>
          <w:trHeight w:val="20"/>
          <w:jc w:val="center"/>
        </w:trPr>
        <w:tc>
          <w:tcPr>
            <w:tcW w:w="679" w:type="dxa"/>
            <w:gridSpan w:val="2"/>
            <w:shd w:val="clear" w:color="auto" w:fill="auto"/>
            <w:vAlign w:val="center"/>
          </w:tcPr>
          <w:p w14:paraId="146AF68A" w14:textId="77777777" w:rsidR="00304BCF" w:rsidRPr="00304BCF" w:rsidRDefault="00304BCF" w:rsidP="00304BCF">
            <w:pPr>
              <w:jc w:val="center"/>
              <w:rPr>
                <w:sz w:val="14"/>
                <w:szCs w:val="14"/>
              </w:rPr>
            </w:pPr>
            <w:r w:rsidRPr="00304BCF">
              <w:rPr>
                <w:sz w:val="14"/>
                <w:szCs w:val="14"/>
              </w:rPr>
              <w:t>5.1</w:t>
            </w:r>
          </w:p>
        </w:tc>
        <w:tc>
          <w:tcPr>
            <w:tcW w:w="6092" w:type="dxa"/>
            <w:shd w:val="clear" w:color="auto" w:fill="auto"/>
            <w:vAlign w:val="center"/>
          </w:tcPr>
          <w:p w14:paraId="6680D88F" w14:textId="77777777" w:rsidR="00304BCF" w:rsidRPr="00304BCF" w:rsidRDefault="00304BCF" w:rsidP="00304BCF">
            <w:pPr>
              <w:rPr>
                <w:sz w:val="14"/>
                <w:szCs w:val="14"/>
              </w:rPr>
            </w:pPr>
            <w:r w:rsidRPr="00304BCF">
              <w:rPr>
                <w:sz w:val="14"/>
                <w:szCs w:val="14"/>
              </w:rPr>
              <w:t>Вывод из эксплуатации, консервация и демонтаж тепловых сетей</w:t>
            </w:r>
          </w:p>
        </w:tc>
        <w:tc>
          <w:tcPr>
            <w:tcW w:w="776" w:type="dxa"/>
            <w:shd w:val="clear" w:color="auto" w:fill="auto"/>
            <w:noWrap/>
            <w:vAlign w:val="center"/>
            <w:hideMark/>
          </w:tcPr>
          <w:p w14:paraId="7800CA46"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15CE7F3"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743B2D51"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1D4666AD"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0DDC434"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6BCD210"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4D37B1D"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5026F66E"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1C8AD36"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0AA99C87" w14:textId="77777777" w:rsidR="00304BCF" w:rsidRPr="00304BCF" w:rsidRDefault="00304BCF" w:rsidP="00304BCF">
            <w:pPr>
              <w:jc w:val="center"/>
              <w:rPr>
                <w:sz w:val="14"/>
                <w:szCs w:val="14"/>
              </w:rPr>
            </w:pPr>
            <w:r w:rsidRPr="00304BCF">
              <w:rPr>
                <w:sz w:val="14"/>
                <w:szCs w:val="14"/>
              </w:rPr>
              <w:t>0,00</w:t>
            </w:r>
          </w:p>
        </w:tc>
      </w:tr>
      <w:tr w:rsidR="00304BCF" w:rsidRPr="00304BCF" w14:paraId="0AC97341" w14:textId="77777777" w:rsidTr="009D4BA8">
        <w:trPr>
          <w:trHeight w:val="20"/>
          <w:jc w:val="center"/>
        </w:trPr>
        <w:tc>
          <w:tcPr>
            <w:tcW w:w="670" w:type="dxa"/>
            <w:shd w:val="clear" w:color="auto" w:fill="auto"/>
            <w:vAlign w:val="center"/>
          </w:tcPr>
          <w:p w14:paraId="574C6BC1" w14:textId="77777777" w:rsidR="00304BCF" w:rsidRPr="00304BCF" w:rsidRDefault="00304BCF" w:rsidP="00304BCF">
            <w:pPr>
              <w:jc w:val="center"/>
              <w:rPr>
                <w:sz w:val="14"/>
                <w:szCs w:val="14"/>
              </w:rPr>
            </w:pPr>
            <w:r w:rsidRPr="00304BCF">
              <w:rPr>
                <w:sz w:val="14"/>
                <w:szCs w:val="14"/>
              </w:rPr>
              <w:t>5.2</w:t>
            </w:r>
          </w:p>
        </w:tc>
        <w:tc>
          <w:tcPr>
            <w:tcW w:w="6101" w:type="dxa"/>
            <w:gridSpan w:val="2"/>
            <w:shd w:val="clear" w:color="auto" w:fill="auto"/>
            <w:vAlign w:val="center"/>
          </w:tcPr>
          <w:p w14:paraId="29CEA7EA" w14:textId="77777777" w:rsidR="00304BCF" w:rsidRPr="00304BCF" w:rsidRDefault="00304BCF" w:rsidP="00304BCF">
            <w:pPr>
              <w:rPr>
                <w:sz w:val="14"/>
                <w:szCs w:val="14"/>
              </w:rPr>
            </w:pPr>
            <w:r w:rsidRPr="00304BCF">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776" w:type="dxa"/>
            <w:shd w:val="clear" w:color="auto" w:fill="auto"/>
            <w:noWrap/>
            <w:vAlign w:val="center"/>
            <w:hideMark/>
          </w:tcPr>
          <w:p w14:paraId="780C813D"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2C6FB12"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769AA964"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266168F3"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204036E"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F043B92"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06E3B1E"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6FDEA7AA"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BD326AF"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7E7FE036" w14:textId="77777777" w:rsidR="00304BCF" w:rsidRPr="00304BCF" w:rsidRDefault="00304BCF" w:rsidP="00304BCF">
            <w:pPr>
              <w:jc w:val="center"/>
              <w:rPr>
                <w:sz w:val="14"/>
                <w:szCs w:val="14"/>
              </w:rPr>
            </w:pPr>
            <w:r w:rsidRPr="00304BCF">
              <w:rPr>
                <w:sz w:val="14"/>
                <w:szCs w:val="14"/>
              </w:rPr>
              <w:t>0,00</w:t>
            </w:r>
          </w:p>
        </w:tc>
      </w:tr>
      <w:tr w:rsidR="00304BCF" w:rsidRPr="00304BCF" w14:paraId="145BC9AC" w14:textId="77777777" w:rsidTr="009D4BA8">
        <w:trPr>
          <w:trHeight w:val="20"/>
          <w:jc w:val="center"/>
        </w:trPr>
        <w:tc>
          <w:tcPr>
            <w:tcW w:w="6771" w:type="dxa"/>
            <w:gridSpan w:val="3"/>
            <w:shd w:val="clear" w:color="auto" w:fill="auto"/>
            <w:vAlign w:val="center"/>
            <w:hideMark/>
          </w:tcPr>
          <w:p w14:paraId="6D572CFF" w14:textId="77777777" w:rsidR="00304BCF" w:rsidRPr="00304BCF" w:rsidRDefault="00304BCF" w:rsidP="00304BCF">
            <w:pPr>
              <w:rPr>
                <w:sz w:val="14"/>
                <w:szCs w:val="14"/>
              </w:rPr>
            </w:pPr>
            <w:r w:rsidRPr="00304BCF">
              <w:rPr>
                <w:sz w:val="14"/>
                <w:szCs w:val="14"/>
              </w:rPr>
              <w:t>Всего по группе 5</w:t>
            </w:r>
          </w:p>
        </w:tc>
        <w:tc>
          <w:tcPr>
            <w:tcW w:w="776" w:type="dxa"/>
            <w:shd w:val="clear" w:color="auto" w:fill="auto"/>
            <w:noWrap/>
            <w:vAlign w:val="center"/>
            <w:hideMark/>
          </w:tcPr>
          <w:p w14:paraId="44662F2B"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F2C5A44"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038FADC9"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3A0AABA5"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667B88D"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41FCA5F"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2A36D7D"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72AC191E"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F4C8364"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455977F5" w14:textId="77777777" w:rsidR="00304BCF" w:rsidRPr="00304BCF" w:rsidRDefault="00304BCF" w:rsidP="00304BCF">
            <w:pPr>
              <w:jc w:val="center"/>
              <w:rPr>
                <w:sz w:val="14"/>
                <w:szCs w:val="14"/>
              </w:rPr>
            </w:pPr>
            <w:r w:rsidRPr="00304BCF">
              <w:rPr>
                <w:sz w:val="14"/>
                <w:szCs w:val="14"/>
              </w:rPr>
              <w:t>0,00</w:t>
            </w:r>
          </w:p>
        </w:tc>
      </w:tr>
      <w:tr w:rsidR="00304BCF" w:rsidRPr="00304BCF" w14:paraId="60B97730" w14:textId="77777777" w:rsidTr="009D4BA8">
        <w:trPr>
          <w:trHeight w:val="20"/>
          <w:jc w:val="center"/>
        </w:trPr>
        <w:tc>
          <w:tcPr>
            <w:tcW w:w="6771" w:type="dxa"/>
            <w:gridSpan w:val="3"/>
            <w:shd w:val="clear" w:color="auto" w:fill="auto"/>
            <w:vAlign w:val="center"/>
            <w:hideMark/>
          </w:tcPr>
          <w:p w14:paraId="205492E5" w14:textId="77777777" w:rsidR="00304BCF" w:rsidRPr="00304BCF" w:rsidRDefault="00304BCF" w:rsidP="00304BCF">
            <w:pPr>
              <w:rPr>
                <w:sz w:val="14"/>
                <w:szCs w:val="14"/>
              </w:rPr>
            </w:pPr>
            <w:r w:rsidRPr="00304BCF">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776" w:type="dxa"/>
            <w:shd w:val="clear" w:color="auto" w:fill="auto"/>
            <w:noWrap/>
            <w:vAlign w:val="center"/>
            <w:hideMark/>
          </w:tcPr>
          <w:p w14:paraId="679412A3"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369BE0F1"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15113C58"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5144B7B0"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447ABDC"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C98F75A"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73562F21"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4C5AF35B"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5836D953"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4B3C3B3D" w14:textId="77777777" w:rsidR="00304BCF" w:rsidRPr="00304BCF" w:rsidRDefault="00304BCF" w:rsidP="00304BCF">
            <w:pPr>
              <w:jc w:val="center"/>
              <w:rPr>
                <w:sz w:val="14"/>
                <w:szCs w:val="14"/>
              </w:rPr>
            </w:pPr>
            <w:r w:rsidRPr="00304BCF">
              <w:rPr>
                <w:sz w:val="14"/>
                <w:szCs w:val="14"/>
              </w:rPr>
              <w:t>0,00</w:t>
            </w:r>
          </w:p>
        </w:tc>
      </w:tr>
      <w:tr w:rsidR="00304BCF" w:rsidRPr="00304BCF" w14:paraId="314C2B1E" w14:textId="77777777" w:rsidTr="009D4BA8">
        <w:trPr>
          <w:trHeight w:val="20"/>
          <w:jc w:val="center"/>
        </w:trPr>
        <w:tc>
          <w:tcPr>
            <w:tcW w:w="6771" w:type="dxa"/>
            <w:gridSpan w:val="3"/>
            <w:shd w:val="clear" w:color="auto" w:fill="auto"/>
            <w:noWrap/>
            <w:vAlign w:val="center"/>
            <w:hideMark/>
          </w:tcPr>
          <w:p w14:paraId="461E5915" w14:textId="77777777" w:rsidR="00304BCF" w:rsidRPr="00304BCF" w:rsidRDefault="00304BCF" w:rsidP="00304BCF">
            <w:pPr>
              <w:rPr>
                <w:sz w:val="14"/>
                <w:szCs w:val="14"/>
              </w:rPr>
            </w:pPr>
            <w:r w:rsidRPr="00304BCF">
              <w:rPr>
                <w:sz w:val="14"/>
                <w:szCs w:val="14"/>
              </w:rPr>
              <w:t>Всего по группе 6</w:t>
            </w:r>
          </w:p>
        </w:tc>
        <w:tc>
          <w:tcPr>
            <w:tcW w:w="776" w:type="dxa"/>
            <w:shd w:val="clear" w:color="auto" w:fill="auto"/>
            <w:noWrap/>
            <w:vAlign w:val="center"/>
            <w:hideMark/>
          </w:tcPr>
          <w:p w14:paraId="154C6302"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2E7EF82E"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5803B5E1" w14:textId="77777777" w:rsidR="00304BCF" w:rsidRPr="00304BCF" w:rsidRDefault="00304BCF" w:rsidP="00304BCF">
            <w:pPr>
              <w:jc w:val="center"/>
              <w:rPr>
                <w:sz w:val="14"/>
                <w:szCs w:val="14"/>
              </w:rPr>
            </w:pPr>
            <w:r w:rsidRPr="00304BCF">
              <w:rPr>
                <w:sz w:val="14"/>
                <w:szCs w:val="14"/>
              </w:rPr>
              <w:t>0,00</w:t>
            </w:r>
          </w:p>
        </w:tc>
        <w:tc>
          <w:tcPr>
            <w:tcW w:w="882" w:type="dxa"/>
            <w:shd w:val="clear" w:color="auto" w:fill="auto"/>
            <w:noWrap/>
            <w:vAlign w:val="center"/>
            <w:hideMark/>
          </w:tcPr>
          <w:p w14:paraId="21656948"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4A84C240"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621CFBF2"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0CFA65EF" w14:textId="77777777" w:rsidR="00304BCF" w:rsidRPr="00304BCF" w:rsidRDefault="00304BCF" w:rsidP="00304BCF">
            <w:pPr>
              <w:jc w:val="center"/>
              <w:rPr>
                <w:sz w:val="14"/>
                <w:szCs w:val="14"/>
              </w:rPr>
            </w:pPr>
            <w:r w:rsidRPr="00304BCF">
              <w:rPr>
                <w:sz w:val="14"/>
                <w:szCs w:val="14"/>
              </w:rPr>
              <w:t>0,00</w:t>
            </w:r>
          </w:p>
        </w:tc>
        <w:tc>
          <w:tcPr>
            <w:tcW w:w="776" w:type="dxa"/>
            <w:shd w:val="clear" w:color="auto" w:fill="auto"/>
            <w:noWrap/>
            <w:vAlign w:val="center"/>
            <w:hideMark/>
          </w:tcPr>
          <w:p w14:paraId="7D252E54" w14:textId="77777777" w:rsidR="00304BCF" w:rsidRPr="00304BCF" w:rsidRDefault="00304BCF" w:rsidP="00304BCF">
            <w:pPr>
              <w:jc w:val="center"/>
              <w:rPr>
                <w:sz w:val="14"/>
                <w:szCs w:val="14"/>
              </w:rPr>
            </w:pPr>
            <w:r w:rsidRPr="00304BCF">
              <w:rPr>
                <w:sz w:val="14"/>
                <w:szCs w:val="14"/>
              </w:rPr>
              <w:t>0,00</w:t>
            </w:r>
          </w:p>
        </w:tc>
        <w:tc>
          <w:tcPr>
            <w:tcW w:w="706" w:type="dxa"/>
            <w:shd w:val="clear" w:color="auto" w:fill="auto"/>
            <w:noWrap/>
            <w:vAlign w:val="center"/>
            <w:hideMark/>
          </w:tcPr>
          <w:p w14:paraId="166F48AD" w14:textId="77777777" w:rsidR="00304BCF" w:rsidRPr="00304BCF" w:rsidRDefault="00304BCF" w:rsidP="00304BCF">
            <w:pPr>
              <w:jc w:val="center"/>
              <w:rPr>
                <w:sz w:val="14"/>
                <w:szCs w:val="14"/>
              </w:rPr>
            </w:pPr>
            <w:r w:rsidRPr="00304BCF">
              <w:rPr>
                <w:sz w:val="14"/>
                <w:szCs w:val="14"/>
              </w:rPr>
              <w:t>0,00</w:t>
            </w:r>
          </w:p>
        </w:tc>
        <w:tc>
          <w:tcPr>
            <w:tcW w:w="918" w:type="dxa"/>
            <w:shd w:val="clear" w:color="auto" w:fill="auto"/>
            <w:noWrap/>
            <w:vAlign w:val="center"/>
            <w:hideMark/>
          </w:tcPr>
          <w:p w14:paraId="4643C793" w14:textId="77777777" w:rsidR="00304BCF" w:rsidRPr="00304BCF" w:rsidRDefault="00304BCF" w:rsidP="00304BCF">
            <w:pPr>
              <w:jc w:val="center"/>
              <w:rPr>
                <w:sz w:val="14"/>
                <w:szCs w:val="14"/>
              </w:rPr>
            </w:pPr>
            <w:r w:rsidRPr="00304BCF">
              <w:rPr>
                <w:sz w:val="14"/>
                <w:szCs w:val="14"/>
              </w:rPr>
              <w:t>0,00</w:t>
            </w:r>
          </w:p>
        </w:tc>
      </w:tr>
      <w:tr w:rsidR="00304BCF" w:rsidRPr="00304BCF" w14:paraId="65F802D1" w14:textId="77777777" w:rsidTr="009D4BA8">
        <w:trPr>
          <w:trHeight w:val="20"/>
          <w:jc w:val="center"/>
        </w:trPr>
        <w:tc>
          <w:tcPr>
            <w:tcW w:w="6771" w:type="dxa"/>
            <w:gridSpan w:val="3"/>
            <w:shd w:val="clear" w:color="auto" w:fill="auto"/>
            <w:noWrap/>
            <w:vAlign w:val="bottom"/>
            <w:hideMark/>
          </w:tcPr>
          <w:p w14:paraId="521EFA22" w14:textId="77777777" w:rsidR="00304BCF" w:rsidRPr="00304BCF" w:rsidRDefault="00304BCF" w:rsidP="00304BCF">
            <w:pPr>
              <w:jc w:val="center"/>
              <w:rPr>
                <w:bCs/>
                <w:sz w:val="14"/>
                <w:szCs w:val="14"/>
              </w:rPr>
            </w:pPr>
            <w:r w:rsidRPr="00304BCF">
              <w:rPr>
                <w:bCs/>
                <w:sz w:val="14"/>
                <w:szCs w:val="14"/>
              </w:rPr>
              <w:t>ИТОГО по программе</w:t>
            </w:r>
          </w:p>
        </w:tc>
        <w:tc>
          <w:tcPr>
            <w:tcW w:w="776" w:type="dxa"/>
            <w:shd w:val="clear" w:color="auto" w:fill="auto"/>
            <w:noWrap/>
            <w:vAlign w:val="center"/>
            <w:hideMark/>
          </w:tcPr>
          <w:p w14:paraId="096EDB32" w14:textId="77777777" w:rsidR="00304BCF" w:rsidRPr="00304BCF" w:rsidRDefault="00304BCF" w:rsidP="00304BCF">
            <w:pPr>
              <w:jc w:val="center"/>
              <w:rPr>
                <w:bCs/>
                <w:sz w:val="14"/>
                <w:szCs w:val="14"/>
              </w:rPr>
            </w:pPr>
            <w:r w:rsidRPr="00304BCF">
              <w:rPr>
                <w:bCs/>
                <w:sz w:val="14"/>
                <w:szCs w:val="14"/>
              </w:rPr>
              <w:t>42 671,82</w:t>
            </w:r>
          </w:p>
        </w:tc>
        <w:tc>
          <w:tcPr>
            <w:tcW w:w="706" w:type="dxa"/>
            <w:shd w:val="clear" w:color="auto" w:fill="auto"/>
            <w:noWrap/>
            <w:vAlign w:val="center"/>
            <w:hideMark/>
          </w:tcPr>
          <w:p w14:paraId="7CDBD5C4" w14:textId="77777777" w:rsidR="00304BCF" w:rsidRPr="00304BCF" w:rsidRDefault="00304BCF" w:rsidP="00304BCF">
            <w:pPr>
              <w:jc w:val="center"/>
              <w:rPr>
                <w:bCs/>
                <w:sz w:val="14"/>
                <w:szCs w:val="14"/>
              </w:rPr>
            </w:pPr>
            <w:r w:rsidRPr="00304BCF">
              <w:rPr>
                <w:bCs/>
                <w:sz w:val="14"/>
                <w:szCs w:val="14"/>
              </w:rPr>
              <w:t>5 898,83</w:t>
            </w:r>
          </w:p>
        </w:tc>
        <w:tc>
          <w:tcPr>
            <w:tcW w:w="776" w:type="dxa"/>
            <w:shd w:val="clear" w:color="auto" w:fill="auto"/>
            <w:noWrap/>
            <w:vAlign w:val="center"/>
            <w:hideMark/>
          </w:tcPr>
          <w:p w14:paraId="18A4C0C8" w14:textId="77777777" w:rsidR="00304BCF" w:rsidRPr="00304BCF" w:rsidRDefault="00304BCF" w:rsidP="00304BCF">
            <w:pPr>
              <w:jc w:val="center"/>
              <w:rPr>
                <w:bCs/>
                <w:sz w:val="14"/>
                <w:szCs w:val="14"/>
              </w:rPr>
            </w:pPr>
            <w:r w:rsidRPr="00304BCF">
              <w:rPr>
                <w:bCs/>
                <w:sz w:val="14"/>
                <w:szCs w:val="14"/>
              </w:rPr>
              <w:t>36 772,99</w:t>
            </w:r>
          </w:p>
        </w:tc>
        <w:tc>
          <w:tcPr>
            <w:tcW w:w="882" w:type="dxa"/>
            <w:shd w:val="clear" w:color="auto" w:fill="auto"/>
            <w:noWrap/>
            <w:vAlign w:val="center"/>
            <w:hideMark/>
          </w:tcPr>
          <w:p w14:paraId="038486CF" w14:textId="77777777" w:rsidR="00304BCF" w:rsidRPr="00304BCF" w:rsidRDefault="00304BCF" w:rsidP="00304BCF">
            <w:pPr>
              <w:jc w:val="center"/>
              <w:rPr>
                <w:bCs/>
                <w:sz w:val="14"/>
                <w:szCs w:val="14"/>
              </w:rPr>
            </w:pPr>
            <w:r w:rsidRPr="00304BCF">
              <w:rPr>
                <w:bCs/>
                <w:sz w:val="14"/>
                <w:szCs w:val="14"/>
              </w:rPr>
              <w:t>0,00</w:t>
            </w:r>
          </w:p>
        </w:tc>
        <w:tc>
          <w:tcPr>
            <w:tcW w:w="706" w:type="dxa"/>
            <w:shd w:val="clear" w:color="auto" w:fill="auto"/>
            <w:noWrap/>
            <w:vAlign w:val="center"/>
            <w:hideMark/>
          </w:tcPr>
          <w:p w14:paraId="0E3477FD" w14:textId="77777777" w:rsidR="00304BCF" w:rsidRPr="00304BCF" w:rsidRDefault="00304BCF" w:rsidP="00304BCF">
            <w:pPr>
              <w:jc w:val="center"/>
              <w:rPr>
                <w:bCs/>
                <w:sz w:val="14"/>
                <w:szCs w:val="14"/>
              </w:rPr>
            </w:pPr>
            <w:r w:rsidRPr="00304BCF">
              <w:rPr>
                <w:bCs/>
                <w:sz w:val="14"/>
                <w:szCs w:val="14"/>
              </w:rPr>
              <w:t>7 611,54</w:t>
            </w:r>
          </w:p>
        </w:tc>
        <w:tc>
          <w:tcPr>
            <w:tcW w:w="706" w:type="dxa"/>
            <w:shd w:val="clear" w:color="auto" w:fill="auto"/>
            <w:noWrap/>
            <w:vAlign w:val="center"/>
            <w:hideMark/>
          </w:tcPr>
          <w:p w14:paraId="0DEBCEA6" w14:textId="77777777" w:rsidR="00304BCF" w:rsidRPr="00304BCF" w:rsidRDefault="00304BCF" w:rsidP="00304BCF">
            <w:pPr>
              <w:jc w:val="center"/>
              <w:rPr>
                <w:bCs/>
                <w:sz w:val="14"/>
                <w:szCs w:val="14"/>
              </w:rPr>
            </w:pPr>
            <w:r w:rsidRPr="00304BCF">
              <w:rPr>
                <w:bCs/>
                <w:sz w:val="14"/>
                <w:szCs w:val="14"/>
              </w:rPr>
              <w:t>9 089,47</w:t>
            </w:r>
          </w:p>
        </w:tc>
        <w:tc>
          <w:tcPr>
            <w:tcW w:w="706" w:type="dxa"/>
            <w:shd w:val="clear" w:color="auto" w:fill="auto"/>
            <w:noWrap/>
            <w:vAlign w:val="center"/>
            <w:hideMark/>
          </w:tcPr>
          <w:p w14:paraId="2A637073" w14:textId="77777777" w:rsidR="00304BCF" w:rsidRPr="00304BCF" w:rsidRDefault="00304BCF" w:rsidP="00304BCF">
            <w:pPr>
              <w:jc w:val="center"/>
              <w:rPr>
                <w:bCs/>
                <w:sz w:val="14"/>
                <w:szCs w:val="14"/>
              </w:rPr>
            </w:pPr>
            <w:r w:rsidRPr="00304BCF">
              <w:rPr>
                <w:bCs/>
                <w:sz w:val="14"/>
                <w:szCs w:val="14"/>
              </w:rPr>
              <w:t>8 084,08</w:t>
            </w:r>
          </w:p>
        </w:tc>
        <w:tc>
          <w:tcPr>
            <w:tcW w:w="776" w:type="dxa"/>
            <w:shd w:val="clear" w:color="auto" w:fill="auto"/>
            <w:noWrap/>
            <w:vAlign w:val="center"/>
            <w:hideMark/>
          </w:tcPr>
          <w:p w14:paraId="43DDC3D1" w14:textId="77777777" w:rsidR="00304BCF" w:rsidRPr="00304BCF" w:rsidRDefault="00304BCF" w:rsidP="00304BCF">
            <w:pPr>
              <w:jc w:val="center"/>
              <w:rPr>
                <w:bCs/>
                <w:sz w:val="14"/>
                <w:szCs w:val="14"/>
              </w:rPr>
            </w:pPr>
            <w:r w:rsidRPr="00304BCF">
              <w:rPr>
                <w:bCs/>
                <w:sz w:val="14"/>
                <w:szCs w:val="14"/>
              </w:rPr>
              <w:t>12 776,14</w:t>
            </w:r>
          </w:p>
        </w:tc>
        <w:tc>
          <w:tcPr>
            <w:tcW w:w="706" w:type="dxa"/>
            <w:shd w:val="clear" w:color="auto" w:fill="auto"/>
            <w:noWrap/>
            <w:vAlign w:val="center"/>
            <w:hideMark/>
          </w:tcPr>
          <w:p w14:paraId="2DAE132D" w14:textId="77777777" w:rsidR="00304BCF" w:rsidRPr="00304BCF" w:rsidRDefault="00304BCF" w:rsidP="00304BCF">
            <w:pPr>
              <w:jc w:val="center"/>
              <w:rPr>
                <w:bCs/>
                <w:sz w:val="14"/>
                <w:szCs w:val="14"/>
              </w:rPr>
            </w:pPr>
            <w:r w:rsidRPr="00304BCF">
              <w:rPr>
                <w:bCs/>
                <w:sz w:val="14"/>
                <w:szCs w:val="14"/>
              </w:rPr>
              <w:t>5 110,59</w:t>
            </w:r>
          </w:p>
        </w:tc>
        <w:tc>
          <w:tcPr>
            <w:tcW w:w="918" w:type="dxa"/>
            <w:shd w:val="clear" w:color="auto" w:fill="auto"/>
            <w:noWrap/>
            <w:vAlign w:val="center"/>
            <w:hideMark/>
          </w:tcPr>
          <w:p w14:paraId="0A226E8E" w14:textId="77777777" w:rsidR="00304BCF" w:rsidRPr="00304BCF" w:rsidRDefault="00304BCF" w:rsidP="00304BCF">
            <w:pPr>
              <w:jc w:val="center"/>
              <w:rPr>
                <w:bCs/>
                <w:sz w:val="14"/>
                <w:szCs w:val="14"/>
              </w:rPr>
            </w:pPr>
            <w:r w:rsidRPr="00304BCF">
              <w:rPr>
                <w:bCs/>
                <w:sz w:val="14"/>
                <w:szCs w:val="14"/>
              </w:rPr>
              <w:t>0,00</w:t>
            </w:r>
          </w:p>
        </w:tc>
      </w:tr>
    </w:tbl>
    <w:p w14:paraId="769105D5" w14:textId="77777777" w:rsidR="00304BCF" w:rsidRPr="00304BCF" w:rsidRDefault="00304BCF" w:rsidP="00304BCF">
      <w:pPr>
        <w:autoSpaceDE w:val="0"/>
        <w:autoSpaceDN w:val="0"/>
        <w:adjustRightInd w:val="0"/>
        <w:jc w:val="center"/>
        <w:rPr>
          <w:b/>
          <w:bCs/>
          <w:sz w:val="28"/>
          <w:szCs w:val="28"/>
        </w:rPr>
      </w:pPr>
    </w:p>
    <w:bookmarkEnd w:id="1"/>
    <w:p w14:paraId="3499AA86" w14:textId="77777777" w:rsidR="00304BCF" w:rsidRPr="00304BCF" w:rsidRDefault="00304BCF" w:rsidP="00304BCF">
      <w:pPr>
        <w:ind w:left="284" w:right="536"/>
        <w:jc w:val="center"/>
        <w:rPr>
          <w:color w:val="000000"/>
          <w:sz w:val="28"/>
          <w:szCs w:val="28"/>
        </w:rPr>
      </w:pPr>
    </w:p>
    <w:p w14:paraId="034D1268" w14:textId="77777777" w:rsidR="00304BCF" w:rsidRDefault="00304BCF" w:rsidP="00725E0D">
      <w:pPr>
        <w:tabs>
          <w:tab w:val="left" w:pos="426"/>
          <w:tab w:val="right" w:leader="dot" w:pos="9356"/>
        </w:tabs>
        <w:rPr>
          <w:b/>
          <w:snapToGrid w:val="0"/>
          <w:sz w:val="28"/>
          <w:szCs w:val="28"/>
        </w:rPr>
        <w:sectPr w:rsidR="00304BCF" w:rsidSect="00304BCF">
          <w:headerReference w:type="default" r:id="rId11"/>
          <w:headerReference w:type="first" r:id="rId12"/>
          <w:pgSz w:w="15840" w:h="12240" w:orient="landscape"/>
          <w:pgMar w:top="1701" w:right="709" w:bottom="850" w:left="993" w:header="708" w:footer="708" w:gutter="0"/>
          <w:cols w:space="708"/>
          <w:docGrid w:linePitch="360"/>
        </w:sectPr>
      </w:pPr>
    </w:p>
    <w:p w14:paraId="3EC7DEDF" w14:textId="5EC9B1DA" w:rsidR="00304BCF" w:rsidRPr="00AE0629" w:rsidRDefault="00304BCF" w:rsidP="00304BCF">
      <w:pPr>
        <w:tabs>
          <w:tab w:val="left" w:pos="5580"/>
          <w:tab w:val="left" w:pos="9498"/>
        </w:tabs>
        <w:ind w:left="-4836" w:right="-569" w:firstLine="10365"/>
      </w:pPr>
      <w:r w:rsidRPr="00AE0629">
        <w:lastRenderedPageBreak/>
        <w:t xml:space="preserve">Приложение № </w:t>
      </w:r>
      <w:r>
        <w:t>2</w:t>
      </w:r>
      <w:r w:rsidRPr="00AE0629">
        <w:t xml:space="preserve"> к протоколу № 6</w:t>
      </w:r>
      <w:r>
        <w:t>7</w:t>
      </w:r>
    </w:p>
    <w:p w14:paraId="14BDE89C" w14:textId="77777777" w:rsidR="00304BCF" w:rsidRPr="00AE0629" w:rsidRDefault="00304BCF" w:rsidP="00304BCF">
      <w:pPr>
        <w:tabs>
          <w:tab w:val="left" w:pos="5580"/>
          <w:tab w:val="left" w:pos="9498"/>
        </w:tabs>
        <w:ind w:left="-4836" w:right="-569" w:firstLine="10365"/>
      </w:pPr>
      <w:r w:rsidRPr="00AE0629">
        <w:t>заседания правления Региональной</w:t>
      </w:r>
    </w:p>
    <w:p w14:paraId="549159C0" w14:textId="77777777" w:rsidR="00304BCF" w:rsidRPr="00AE0629" w:rsidRDefault="00304BCF" w:rsidP="00304BCF">
      <w:pPr>
        <w:tabs>
          <w:tab w:val="left" w:pos="5580"/>
          <w:tab w:val="left" w:pos="9498"/>
        </w:tabs>
        <w:ind w:left="-4836" w:right="-569" w:firstLine="10365"/>
      </w:pPr>
      <w:r w:rsidRPr="00AE0629">
        <w:t>энергетической комиссии</w:t>
      </w:r>
    </w:p>
    <w:p w14:paraId="672CF39D" w14:textId="77777777" w:rsidR="00304BCF" w:rsidRDefault="00304BCF" w:rsidP="00304BCF">
      <w:pPr>
        <w:tabs>
          <w:tab w:val="left" w:pos="5580"/>
          <w:tab w:val="left" w:pos="9498"/>
        </w:tabs>
        <w:ind w:left="-4836" w:right="-569" w:firstLine="10365"/>
      </w:pPr>
      <w:r w:rsidRPr="00AE0629">
        <w:t xml:space="preserve">Кузбасса от </w:t>
      </w:r>
      <w:r>
        <w:t>03</w:t>
      </w:r>
      <w:r w:rsidRPr="00AE0629">
        <w:t>.1</w:t>
      </w:r>
      <w:r>
        <w:t>1</w:t>
      </w:r>
      <w:r w:rsidRPr="00AE0629">
        <w:t>.2023</w:t>
      </w:r>
    </w:p>
    <w:p w14:paraId="5E9798C6" w14:textId="77777777" w:rsidR="00304BCF" w:rsidRDefault="00304BCF" w:rsidP="00304BCF">
      <w:pPr>
        <w:tabs>
          <w:tab w:val="left" w:pos="5580"/>
          <w:tab w:val="left" w:pos="9498"/>
        </w:tabs>
        <w:ind w:left="-4836" w:right="-569" w:firstLine="10365"/>
      </w:pPr>
    </w:p>
    <w:p w14:paraId="3D385B77" w14:textId="77777777" w:rsidR="00304BCF" w:rsidRDefault="00304BCF" w:rsidP="00304BCF">
      <w:pPr>
        <w:autoSpaceDE w:val="0"/>
        <w:autoSpaceDN w:val="0"/>
        <w:adjustRightInd w:val="0"/>
        <w:jc w:val="center"/>
        <w:rPr>
          <w:b/>
          <w:color w:val="000000"/>
          <w:sz w:val="28"/>
          <w:szCs w:val="28"/>
        </w:rPr>
      </w:pPr>
      <w:r w:rsidRPr="00556715">
        <w:rPr>
          <w:b/>
          <w:color w:val="000000"/>
          <w:sz w:val="28"/>
          <w:szCs w:val="28"/>
        </w:rPr>
        <w:t>Паспорт инвестиционной программы</w:t>
      </w:r>
      <w:r>
        <w:rPr>
          <w:b/>
          <w:color w:val="000000"/>
          <w:sz w:val="28"/>
          <w:szCs w:val="28"/>
        </w:rPr>
        <w:t xml:space="preserve"> организации, осуществляющей регулируемые виды деятельности в сфере теплоснабжения </w:t>
      </w:r>
      <w:r>
        <w:rPr>
          <w:b/>
          <w:color w:val="000000"/>
          <w:sz w:val="28"/>
          <w:szCs w:val="28"/>
        </w:rPr>
        <w:br/>
      </w:r>
      <w:r w:rsidRPr="00867AB5">
        <w:rPr>
          <w:b/>
          <w:color w:val="000000"/>
          <w:sz w:val="28"/>
          <w:szCs w:val="28"/>
        </w:rPr>
        <w:t xml:space="preserve">ООО «А-Энерго» </w:t>
      </w:r>
    </w:p>
    <w:p w14:paraId="3619C4E4" w14:textId="77777777" w:rsidR="00304BCF" w:rsidRPr="00556715" w:rsidRDefault="00304BCF" w:rsidP="00304BCF">
      <w:pPr>
        <w:autoSpaceDE w:val="0"/>
        <w:autoSpaceDN w:val="0"/>
        <w:adjustRightInd w:val="0"/>
        <w:jc w:val="center"/>
        <w:rPr>
          <w:b/>
          <w:color w:val="000000"/>
          <w:sz w:val="28"/>
          <w:szCs w:val="28"/>
        </w:rPr>
      </w:pPr>
    </w:p>
    <w:tbl>
      <w:tblPr>
        <w:tblOverlap w:val="never"/>
        <w:tblW w:w="5000" w:type="pct"/>
        <w:tblCellMar>
          <w:left w:w="10" w:type="dxa"/>
          <w:right w:w="10" w:type="dxa"/>
        </w:tblCellMar>
        <w:tblLook w:val="04A0" w:firstRow="1" w:lastRow="0" w:firstColumn="1" w:lastColumn="0" w:noHBand="0" w:noVBand="1"/>
      </w:tblPr>
      <w:tblGrid>
        <w:gridCol w:w="4724"/>
        <w:gridCol w:w="4620"/>
      </w:tblGrid>
      <w:tr w:rsidR="00304BCF" w:rsidRPr="004A3910" w14:paraId="2E228468" w14:textId="77777777" w:rsidTr="009D4BA8">
        <w:tblPrEx>
          <w:tblCellMar>
            <w:top w:w="0" w:type="dxa"/>
            <w:bottom w:w="0" w:type="dxa"/>
          </w:tblCellMar>
        </w:tblPrEx>
        <w:trPr>
          <w:trHeight w:val="515"/>
        </w:trPr>
        <w:tc>
          <w:tcPr>
            <w:tcW w:w="2528" w:type="pct"/>
            <w:tcBorders>
              <w:top w:val="single" w:sz="4" w:space="0" w:color="auto"/>
              <w:left w:val="single" w:sz="4" w:space="0" w:color="auto"/>
            </w:tcBorders>
            <w:shd w:val="clear" w:color="auto" w:fill="FFFFFF"/>
            <w:vAlign w:val="center"/>
          </w:tcPr>
          <w:p w14:paraId="15A31E72" w14:textId="77777777" w:rsidR="00304BCF" w:rsidRPr="0036422E" w:rsidRDefault="00304BCF" w:rsidP="009D4BA8">
            <w:pPr>
              <w:pStyle w:val="2f2"/>
              <w:shd w:val="clear" w:color="auto" w:fill="auto"/>
              <w:spacing w:line="230" w:lineRule="exact"/>
              <w:ind w:firstLine="480"/>
              <w:rPr>
                <w:sz w:val="24"/>
                <w:szCs w:val="24"/>
              </w:rPr>
            </w:pPr>
            <w:r w:rsidRPr="0036422E">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2DD3B70F" w14:textId="77777777" w:rsidR="00304BCF" w:rsidRPr="007C58D8" w:rsidRDefault="00304BCF" w:rsidP="009D4BA8">
            <w:pPr>
              <w:jc w:val="center"/>
              <w:rPr>
                <w:color w:val="000000"/>
              </w:rPr>
            </w:pPr>
            <w:r w:rsidRPr="00867AB5">
              <w:t xml:space="preserve">Общество с ограниченной ответственностью </w:t>
            </w:r>
            <w:r>
              <w:t>«</w:t>
            </w:r>
            <w:r w:rsidRPr="00867AB5">
              <w:t>А-Энерго</w:t>
            </w:r>
            <w:r>
              <w:t>»</w:t>
            </w:r>
          </w:p>
        </w:tc>
      </w:tr>
      <w:tr w:rsidR="00304BCF" w14:paraId="367F8623" w14:textId="77777777" w:rsidTr="009D4BA8">
        <w:tblPrEx>
          <w:tblCellMar>
            <w:top w:w="0" w:type="dxa"/>
            <w:bottom w:w="0" w:type="dxa"/>
          </w:tblCellMar>
        </w:tblPrEx>
        <w:trPr>
          <w:trHeight w:val="70"/>
        </w:trPr>
        <w:tc>
          <w:tcPr>
            <w:tcW w:w="2528" w:type="pct"/>
            <w:tcBorders>
              <w:top w:val="single" w:sz="4" w:space="0" w:color="auto"/>
              <w:left w:val="single" w:sz="4" w:space="0" w:color="auto"/>
            </w:tcBorders>
            <w:shd w:val="clear" w:color="auto" w:fill="FFFFFF"/>
            <w:vAlign w:val="center"/>
          </w:tcPr>
          <w:p w14:paraId="7D3E47F8" w14:textId="77777777" w:rsidR="00304BCF" w:rsidRPr="00877612" w:rsidRDefault="00304BCF" w:rsidP="009D4BA8">
            <w:pPr>
              <w:pStyle w:val="2f2"/>
              <w:shd w:val="clear" w:color="auto" w:fill="auto"/>
              <w:spacing w:line="200" w:lineRule="exact"/>
              <w:ind w:firstLine="480"/>
              <w:rPr>
                <w:sz w:val="24"/>
                <w:szCs w:val="24"/>
              </w:rPr>
            </w:pPr>
            <w:r w:rsidRPr="00877612">
              <w:rPr>
                <w:rStyle w:val="10pt"/>
                <w:sz w:val="24"/>
                <w:szCs w:val="24"/>
              </w:rPr>
              <w:t>Местонахождение регулируемой организации</w:t>
            </w:r>
          </w:p>
        </w:tc>
        <w:tc>
          <w:tcPr>
            <w:tcW w:w="2472" w:type="pct"/>
            <w:tcBorders>
              <w:top w:val="nil"/>
              <w:left w:val="single" w:sz="4" w:space="0" w:color="auto"/>
              <w:bottom w:val="single" w:sz="4" w:space="0" w:color="auto"/>
              <w:right w:val="single" w:sz="4" w:space="0" w:color="auto"/>
            </w:tcBorders>
            <w:shd w:val="clear" w:color="auto" w:fill="auto"/>
            <w:vAlign w:val="center"/>
          </w:tcPr>
          <w:p w14:paraId="595BEC27" w14:textId="77777777" w:rsidR="00304BCF" w:rsidRPr="007C58D8" w:rsidRDefault="00304BCF" w:rsidP="009D4BA8">
            <w:pPr>
              <w:jc w:val="center"/>
              <w:rPr>
                <w:color w:val="000000"/>
              </w:rPr>
            </w:pPr>
            <w:r w:rsidRPr="00470998">
              <w:rPr>
                <w:color w:val="000000"/>
              </w:rPr>
              <w:t xml:space="preserve">650070, Кемеровская Область - Кузбасс, </w:t>
            </w:r>
            <w:r>
              <w:rPr>
                <w:color w:val="000000"/>
              </w:rPr>
              <w:br/>
            </w:r>
            <w:r w:rsidRPr="00470998">
              <w:rPr>
                <w:color w:val="000000"/>
              </w:rPr>
              <w:t>г. Кемерово, ул. Тухачевского, д. 61</w:t>
            </w:r>
          </w:p>
        </w:tc>
      </w:tr>
      <w:tr w:rsidR="00304BCF" w14:paraId="5E3ED2EE" w14:textId="77777777" w:rsidTr="009D4BA8">
        <w:tblPrEx>
          <w:tblCellMar>
            <w:top w:w="0" w:type="dxa"/>
            <w:bottom w:w="0" w:type="dxa"/>
          </w:tblCellMar>
        </w:tblPrEx>
        <w:trPr>
          <w:trHeight w:val="400"/>
        </w:trPr>
        <w:tc>
          <w:tcPr>
            <w:tcW w:w="2528" w:type="pct"/>
            <w:tcBorders>
              <w:top w:val="single" w:sz="4" w:space="0" w:color="auto"/>
              <w:left w:val="single" w:sz="4" w:space="0" w:color="auto"/>
            </w:tcBorders>
            <w:shd w:val="clear" w:color="auto" w:fill="FFFFFF"/>
            <w:vAlign w:val="center"/>
          </w:tcPr>
          <w:p w14:paraId="5549AAC1" w14:textId="77777777" w:rsidR="00304BCF" w:rsidRPr="00877612" w:rsidRDefault="00304BCF" w:rsidP="009D4BA8">
            <w:pPr>
              <w:pStyle w:val="2f2"/>
              <w:shd w:val="clear" w:color="auto" w:fill="auto"/>
              <w:spacing w:line="200" w:lineRule="exact"/>
              <w:ind w:firstLine="480"/>
              <w:rPr>
                <w:sz w:val="24"/>
                <w:szCs w:val="24"/>
              </w:rPr>
            </w:pPr>
            <w:r w:rsidRPr="00877612">
              <w:rPr>
                <w:rStyle w:val="10pt"/>
                <w:sz w:val="24"/>
                <w:szCs w:val="24"/>
              </w:rPr>
              <w:t>Сроки реализации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0628973E" w14:textId="77777777" w:rsidR="00304BCF" w:rsidRPr="005570E7" w:rsidRDefault="00304BCF" w:rsidP="009D4BA8">
            <w:pPr>
              <w:jc w:val="center"/>
            </w:pPr>
            <w:r w:rsidRPr="005570E7">
              <w:t>20</w:t>
            </w:r>
            <w:r>
              <w:t xml:space="preserve">23 </w:t>
            </w:r>
            <w:r w:rsidRPr="005570E7">
              <w:t>-</w:t>
            </w:r>
            <w:r>
              <w:t xml:space="preserve"> </w:t>
            </w:r>
            <w:r w:rsidRPr="005570E7">
              <w:t>20</w:t>
            </w:r>
            <w:r>
              <w:t>27</w:t>
            </w:r>
            <w:r w:rsidRPr="005570E7">
              <w:t xml:space="preserve"> </w:t>
            </w:r>
          </w:p>
        </w:tc>
      </w:tr>
      <w:tr w:rsidR="00304BCF" w14:paraId="16CA182E" w14:textId="77777777" w:rsidTr="009D4BA8">
        <w:tblPrEx>
          <w:tblCellMar>
            <w:top w:w="0" w:type="dxa"/>
            <w:bottom w:w="0" w:type="dxa"/>
          </w:tblCellMar>
        </w:tblPrEx>
        <w:trPr>
          <w:trHeight w:val="110"/>
        </w:trPr>
        <w:tc>
          <w:tcPr>
            <w:tcW w:w="2528" w:type="pct"/>
            <w:tcBorders>
              <w:top w:val="single" w:sz="4" w:space="0" w:color="auto"/>
              <w:left w:val="single" w:sz="4" w:space="0" w:color="auto"/>
            </w:tcBorders>
            <w:shd w:val="clear" w:color="auto" w:fill="FFFFFF"/>
            <w:vAlign w:val="center"/>
          </w:tcPr>
          <w:p w14:paraId="2B2ED126" w14:textId="77777777" w:rsidR="00304BCF" w:rsidRPr="00877612" w:rsidRDefault="00304BCF" w:rsidP="009D4BA8">
            <w:pPr>
              <w:pStyle w:val="2f2"/>
              <w:shd w:val="clear" w:color="auto" w:fill="auto"/>
              <w:spacing w:line="234" w:lineRule="exact"/>
              <w:ind w:firstLine="480"/>
              <w:rPr>
                <w:sz w:val="24"/>
                <w:szCs w:val="24"/>
              </w:rPr>
            </w:pPr>
            <w:r w:rsidRPr="00877612">
              <w:rPr>
                <w:rStyle w:val="10pt"/>
                <w:sz w:val="24"/>
                <w:szCs w:val="24"/>
              </w:rPr>
              <w:t>Лицо, ответственное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3E1A6CBB" w14:textId="77777777" w:rsidR="00304BCF" w:rsidRPr="00FF57F5" w:rsidRDefault="00304BCF" w:rsidP="009D4BA8">
            <w:pPr>
              <w:jc w:val="center"/>
            </w:pPr>
            <w:r>
              <w:t>Генеральный директор Д.В. Трофимов</w:t>
            </w:r>
          </w:p>
        </w:tc>
      </w:tr>
      <w:tr w:rsidR="00304BCF" w:rsidRPr="005570E7" w14:paraId="3BB56CBC" w14:textId="77777777" w:rsidTr="009D4BA8">
        <w:tblPrEx>
          <w:tblCellMar>
            <w:top w:w="0" w:type="dxa"/>
            <w:bottom w:w="0" w:type="dxa"/>
          </w:tblCellMar>
        </w:tblPrEx>
        <w:trPr>
          <w:trHeight w:val="626"/>
        </w:trPr>
        <w:tc>
          <w:tcPr>
            <w:tcW w:w="2528" w:type="pct"/>
            <w:tcBorders>
              <w:top w:val="single" w:sz="4" w:space="0" w:color="auto"/>
              <w:left w:val="single" w:sz="4" w:space="0" w:color="auto"/>
            </w:tcBorders>
            <w:shd w:val="clear" w:color="auto" w:fill="FFFFFF"/>
            <w:vAlign w:val="center"/>
          </w:tcPr>
          <w:p w14:paraId="620E52CF" w14:textId="77777777" w:rsidR="00304BCF" w:rsidRPr="00877612" w:rsidRDefault="00304BCF" w:rsidP="009D4BA8">
            <w:pPr>
              <w:pStyle w:val="2f2"/>
              <w:shd w:val="clear" w:color="auto" w:fill="auto"/>
              <w:spacing w:line="230" w:lineRule="exact"/>
              <w:ind w:firstLine="480"/>
              <w:rPr>
                <w:sz w:val="24"/>
                <w:szCs w:val="24"/>
              </w:rPr>
            </w:pPr>
            <w:r w:rsidRPr="00EC3401">
              <w:rPr>
                <w:rStyle w:val="10pt"/>
                <w:sz w:val="24"/>
                <w:szCs w:val="24"/>
              </w:rPr>
              <w:t>Контакты ответственных за разработку инвестиционной программы лиц</w:t>
            </w:r>
          </w:p>
        </w:tc>
        <w:tc>
          <w:tcPr>
            <w:tcW w:w="2472" w:type="pct"/>
            <w:tcBorders>
              <w:top w:val="nil"/>
              <w:left w:val="single" w:sz="4" w:space="0" w:color="auto"/>
              <w:bottom w:val="single" w:sz="4" w:space="0" w:color="auto"/>
              <w:right w:val="single" w:sz="4" w:space="0" w:color="auto"/>
            </w:tcBorders>
            <w:shd w:val="clear" w:color="auto" w:fill="auto"/>
            <w:vAlign w:val="center"/>
          </w:tcPr>
          <w:p w14:paraId="5A8BAE95" w14:textId="77777777" w:rsidR="00304BCF" w:rsidRPr="00FF57F5" w:rsidRDefault="00304BCF" w:rsidP="009D4BA8">
            <w:pPr>
              <w:jc w:val="center"/>
            </w:pPr>
            <w:r w:rsidRPr="00867AB5">
              <w:t>8-903-943-50-71</w:t>
            </w:r>
          </w:p>
        </w:tc>
      </w:tr>
      <w:tr w:rsidR="00304BCF" w14:paraId="3E1A972B" w14:textId="77777777" w:rsidTr="009D4BA8">
        <w:tblPrEx>
          <w:tblCellMar>
            <w:top w:w="0" w:type="dxa"/>
            <w:bottom w:w="0" w:type="dxa"/>
          </w:tblCellMar>
        </w:tblPrEx>
        <w:trPr>
          <w:trHeight w:val="88"/>
        </w:trPr>
        <w:tc>
          <w:tcPr>
            <w:tcW w:w="2528" w:type="pct"/>
            <w:tcBorders>
              <w:top w:val="single" w:sz="4" w:space="0" w:color="auto"/>
              <w:left w:val="single" w:sz="4" w:space="0" w:color="auto"/>
            </w:tcBorders>
            <w:shd w:val="clear" w:color="auto" w:fill="FFFFFF"/>
            <w:vAlign w:val="center"/>
          </w:tcPr>
          <w:p w14:paraId="3A1943A3" w14:textId="77777777" w:rsidR="00304BCF" w:rsidRPr="00877612" w:rsidRDefault="00304BCF" w:rsidP="009D4BA8">
            <w:pPr>
              <w:pStyle w:val="2f2"/>
              <w:shd w:val="clear" w:color="auto" w:fill="auto"/>
              <w:spacing w:line="227" w:lineRule="exact"/>
              <w:ind w:firstLine="480"/>
              <w:rPr>
                <w:sz w:val="24"/>
                <w:szCs w:val="24"/>
              </w:rPr>
            </w:pPr>
            <w:r w:rsidRPr="00EC3401">
              <w:rPr>
                <w:rStyle w:val="10pt"/>
                <w:sz w:val="24"/>
                <w:szCs w:val="24"/>
              </w:rPr>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764487CC" w14:textId="77777777" w:rsidR="00304BCF" w:rsidRPr="005570E7" w:rsidRDefault="00304BCF" w:rsidP="009D4BA8">
            <w:pPr>
              <w:jc w:val="center"/>
            </w:pPr>
            <w:r w:rsidRPr="005570E7">
              <w:t xml:space="preserve">Региональная энергетическая комиссия </w:t>
            </w:r>
            <w:r>
              <w:t>Кузбасса</w:t>
            </w:r>
          </w:p>
        </w:tc>
      </w:tr>
      <w:tr w:rsidR="00304BCF" w14:paraId="205D876E" w14:textId="77777777" w:rsidTr="009D4BA8">
        <w:tblPrEx>
          <w:tblCellMar>
            <w:top w:w="0" w:type="dxa"/>
            <w:bottom w:w="0" w:type="dxa"/>
          </w:tblCellMar>
        </w:tblPrEx>
        <w:trPr>
          <w:trHeight w:val="70"/>
        </w:trPr>
        <w:tc>
          <w:tcPr>
            <w:tcW w:w="2528" w:type="pct"/>
            <w:tcBorders>
              <w:top w:val="single" w:sz="4" w:space="0" w:color="auto"/>
              <w:left w:val="single" w:sz="4" w:space="0" w:color="auto"/>
            </w:tcBorders>
            <w:shd w:val="clear" w:color="auto" w:fill="FFFFFF"/>
            <w:vAlign w:val="center"/>
          </w:tcPr>
          <w:p w14:paraId="1D26226B" w14:textId="77777777" w:rsidR="00304BCF" w:rsidRPr="00877612" w:rsidRDefault="00304BCF" w:rsidP="009D4BA8">
            <w:pPr>
              <w:pStyle w:val="2f2"/>
              <w:shd w:val="clear" w:color="auto" w:fill="auto"/>
              <w:spacing w:line="230" w:lineRule="exact"/>
              <w:ind w:firstLine="480"/>
              <w:rPr>
                <w:sz w:val="24"/>
                <w:szCs w:val="24"/>
              </w:rPr>
            </w:pPr>
            <w:r w:rsidRPr="00EC3401">
              <w:rPr>
                <w:rStyle w:val="10pt"/>
                <w:sz w:val="24"/>
                <w:szCs w:val="24"/>
              </w:rPr>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5B031585" w14:textId="77777777" w:rsidR="00304BCF" w:rsidRPr="005570E7" w:rsidRDefault="00304BCF" w:rsidP="009D4BA8">
            <w:pPr>
              <w:jc w:val="center"/>
            </w:pPr>
            <w:r w:rsidRPr="005570E7">
              <w:t>650</w:t>
            </w:r>
            <w:r>
              <w:t>000</w:t>
            </w:r>
            <w:r w:rsidRPr="005570E7">
              <w:t>, г.</w:t>
            </w:r>
            <w:r>
              <w:t xml:space="preserve"> </w:t>
            </w:r>
            <w:r w:rsidRPr="005570E7">
              <w:t>Кемерово, ул.</w:t>
            </w:r>
            <w:r>
              <w:t xml:space="preserve"> Н. </w:t>
            </w:r>
            <w:r w:rsidRPr="005570E7">
              <w:t>Островского,32</w:t>
            </w:r>
          </w:p>
        </w:tc>
      </w:tr>
      <w:tr w:rsidR="00304BCF" w14:paraId="10BA216E" w14:textId="77777777" w:rsidTr="009D4BA8">
        <w:tblPrEx>
          <w:tblCellMar>
            <w:top w:w="0" w:type="dxa"/>
            <w:bottom w:w="0" w:type="dxa"/>
          </w:tblCellMar>
        </w:tblPrEx>
        <w:trPr>
          <w:trHeight w:val="70"/>
        </w:trPr>
        <w:tc>
          <w:tcPr>
            <w:tcW w:w="2528" w:type="pct"/>
            <w:tcBorders>
              <w:top w:val="single" w:sz="4" w:space="0" w:color="auto"/>
              <w:left w:val="single" w:sz="4" w:space="0" w:color="auto"/>
            </w:tcBorders>
            <w:shd w:val="clear" w:color="auto" w:fill="FFFFFF"/>
            <w:vAlign w:val="center"/>
          </w:tcPr>
          <w:p w14:paraId="3F2140F5" w14:textId="77777777" w:rsidR="00304BCF" w:rsidRPr="00877612" w:rsidRDefault="00304BCF" w:rsidP="009D4BA8">
            <w:pPr>
              <w:pStyle w:val="2f2"/>
              <w:shd w:val="clear" w:color="auto" w:fill="auto"/>
              <w:spacing w:line="230" w:lineRule="exact"/>
              <w:ind w:firstLine="480"/>
              <w:rPr>
                <w:sz w:val="24"/>
                <w:szCs w:val="24"/>
              </w:rPr>
            </w:pPr>
            <w:r w:rsidRPr="00EC3401">
              <w:rPr>
                <w:rStyle w:val="10pt"/>
                <w:sz w:val="24"/>
                <w:szCs w:val="24"/>
              </w:rPr>
              <w:t>Должностное лицо уполномоченного ответственного органа, утвердившее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79C5C11B" w14:textId="77777777" w:rsidR="00304BCF" w:rsidRDefault="00304BCF" w:rsidP="009D4BA8">
            <w:pPr>
              <w:jc w:val="center"/>
            </w:pPr>
            <w:r w:rsidRPr="005570E7">
              <w:t xml:space="preserve">Председатель </w:t>
            </w:r>
          </w:p>
          <w:p w14:paraId="328E1B4D" w14:textId="77777777" w:rsidR="00304BCF" w:rsidRPr="005570E7" w:rsidRDefault="00304BCF" w:rsidP="009D4BA8">
            <w:pPr>
              <w:jc w:val="center"/>
            </w:pPr>
            <w:r w:rsidRPr="005570E7">
              <w:t>Малюта Дмитрий Владимирович</w:t>
            </w:r>
          </w:p>
        </w:tc>
      </w:tr>
      <w:tr w:rsidR="00304BCF" w14:paraId="45CA0A9F" w14:textId="77777777" w:rsidTr="009D4BA8">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4FA1453D" w14:textId="77777777" w:rsidR="00304BCF" w:rsidRPr="00877612" w:rsidRDefault="00304BCF" w:rsidP="009D4BA8">
            <w:pPr>
              <w:pStyle w:val="2f2"/>
              <w:shd w:val="clear" w:color="auto" w:fill="auto"/>
              <w:spacing w:line="230" w:lineRule="exact"/>
              <w:ind w:firstLine="480"/>
              <w:rPr>
                <w:sz w:val="24"/>
                <w:szCs w:val="24"/>
              </w:rPr>
            </w:pPr>
            <w:r w:rsidRPr="00EC3401">
              <w:rPr>
                <w:rStyle w:val="10pt"/>
                <w:sz w:val="24"/>
                <w:szCs w:val="24"/>
              </w:rPr>
              <w:t>Контакты ответственных за утверждение инвестиционной программы лиц</w:t>
            </w:r>
          </w:p>
        </w:tc>
        <w:tc>
          <w:tcPr>
            <w:tcW w:w="2472" w:type="pct"/>
            <w:tcBorders>
              <w:top w:val="nil"/>
              <w:left w:val="single" w:sz="4" w:space="0" w:color="auto"/>
              <w:bottom w:val="single" w:sz="4" w:space="0" w:color="auto"/>
              <w:right w:val="single" w:sz="4" w:space="0" w:color="auto"/>
            </w:tcBorders>
            <w:shd w:val="clear" w:color="auto" w:fill="auto"/>
            <w:vAlign w:val="center"/>
          </w:tcPr>
          <w:p w14:paraId="78EA0B8D" w14:textId="77777777" w:rsidR="00304BCF" w:rsidRPr="005570E7" w:rsidRDefault="00304BCF" w:rsidP="009D4BA8">
            <w:pPr>
              <w:jc w:val="center"/>
            </w:pPr>
            <w:r w:rsidRPr="005570E7">
              <w:t>+7 (3842) 36-28-28 </w:t>
            </w:r>
          </w:p>
        </w:tc>
      </w:tr>
      <w:tr w:rsidR="00304BCF" w14:paraId="328CDAE0" w14:textId="77777777" w:rsidTr="009D4BA8">
        <w:tblPrEx>
          <w:tblCellMar>
            <w:top w:w="0" w:type="dxa"/>
            <w:bottom w:w="0" w:type="dxa"/>
          </w:tblCellMar>
        </w:tblPrEx>
        <w:trPr>
          <w:trHeight w:val="634"/>
        </w:trPr>
        <w:tc>
          <w:tcPr>
            <w:tcW w:w="2528" w:type="pct"/>
            <w:tcBorders>
              <w:top w:val="single" w:sz="4" w:space="0" w:color="auto"/>
              <w:left w:val="single" w:sz="4" w:space="0" w:color="auto"/>
            </w:tcBorders>
            <w:shd w:val="clear" w:color="auto" w:fill="FFFFFF"/>
            <w:vAlign w:val="center"/>
          </w:tcPr>
          <w:p w14:paraId="73064CE7" w14:textId="77777777" w:rsidR="00304BCF" w:rsidRPr="00877612" w:rsidRDefault="00304BCF" w:rsidP="009D4BA8">
            <w:pPr>
              <w:pStyle w:val="2f2"/>
              <w:shd w:val="clear" w:color="auto" w:fill="auto"/>
              <w:spacing w:line="230" w:lineRule="exact"/>
              <w:ind w:firstLine="480"/>
              <w:rPr>
                <w:sz w:val="24"/>
                <w:szCs w:val="24"/>
              </w:rPr>
            </w:pPr>
            <w:r w:rsidRPr="00EC3401">
              <w:rPr>
                <w:rStyle w:val="10pt"/>
                <w:sz w:val="24"/>
                <w:szCs w:val="24"/>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53C11D46" w14:textId="77777777" w:rsidR="00304BCF" w:rsidRDefault="00304BCF" w:rsidP="009D4BA8">
            <w:pPr>
              <w:autoSpaceDE w:val="0"/>
              <w:autoSpaceDN w:val="0"/>
              <w:adjustRightInd w:val="0"/>
              <w:jc w:val="center"/>
            </w:pPr>
            <w:r>
              <w:t>Администрация Мариинского муниципального округа</w:t>
            </w:r>
          </w:p>
        </w:tc>
      </w:tr>
      <w:tr w:rsidR="00304BCF" w14:paraId="098BF65A" w14:textId="77777777" w:rsidTr="009D4BA8">
        <w:tblPrEx>
          <w:tblCellMar>
            <w:top w:w="0" w:type="dxa"/>
            <w:bottom w:w="0" w:type="dxa"/>
          </w:tblCellMar>
        </w:tblPrEx>
        <w:trPr>
          <w:trHeight w:val="70"/>
        </w:trPr>
        <w:tc>
          <w:tcPr>
            <w:tcW w:w="2528" w:type="pct"/>
            <w:tcBorders>
              <w:top w:val="single" w:sz="4" w:space="0" w:color="auto"/>
              <w:left w:val="single" w:sz="4" w:space="0" w:color="auto"/>
            </w:tcBorders>
            <w:shd w:val="clear" w:color="auto" w:fill="FFFFFF"/>
            <w:vAlign w:val="center"/>
          </w:tcPr>
          <w:p w14:paraId="60B5920C" w14:textId="77777777" w:rsidR="00304BCF" w:rsidRPr="00877612" w:rsidRDefault="00304BCF" w:rsidP="009D4BA8">
            <w:pPr>
              <w:pStyle w:val="2f2"/>
              <w:shd w:val="clear" w:color="auto" w:fill="auto"/>
              <w:spacing w:line="234" w:lineRule="exact"/>
              <w:ind w:firstLine="480"/>
              <w:rPr>
                <w:sz w:val="24"/>
                <w:szCs w:val="24"/>
              </w:rPr>
            </w:pPr>
            <w:r w:rsidRPr="00EC3401">
              <w:rPr>
                <w:rStyle w:val="10pt"/>
                <w:sz w:val="24"/>
                <w:szCs w:val="24"/>
              </w:rPr>
              <w:t>Местонахождение органа местного самоуправления, согласовавшего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30B0CBEC" w14:textId="77777777" w:rsidR="00304BCF" w:rsidRDefault="00304BCF" w:rsidP="009D4BA8">
            <w:pPr>
              <w:autoSpaceDE w:val="0"/>
              <w:autoSpaceDN w:val="0"/>
              <w:adjustRightInd w:val="0"/>
              <w:jc w:val="center"/>
            </w:pPr>
            <w:r>
              <w:t xml:space="preserve">652150, Кемеровская область – Кузбасс, </w:t>
            </w:r>
            <w:r>
              <w:br/>
              <w:t>г. Мариинск, ул. Ленина, 38</w:t>
            </w:r>
          </w:p>
        </w:tc>
      </w:tr>
      <w:tr w:rsidR="00304BCF" w14:paraId="73CFF3DC" w14:textId="77777777" w:rsidTr="009D4BA8">
        <w:tblPrEx>
          <w:tblCellMar>
            <w:top w:w="0" w:type="dxa"/>
            <w:bottom w:w="0" w:type="dxa"/>
          </w:tblCellMar>
        </w:tblPrEx>
        <w:trPr>
          <w:trHeight w:val="637"/>
        </w:trPr>
        <w:tc>
          <w:tcPr>
            <w:tcW w:w="2528" w:type="pct"/>
            <w:tcBorders>
              <w:top w:val="single" w:sz="4" w:space="0" w:color="auto"/>
              <w:left w:val="single" w:sz="4" w:space="0" w:color="auto"/>
            </w:tcBorders>
            <w:shd w:val="clear" w:color="auto" w:fill="FFFFFF"/>
            <w:vAlign w:val="center"/>
          </w:tcPr>
          <w:p w14:paraId="59769776" w14:textId="77777777" w:rsidR="00304BCF" w:rsidRPr="00877612" w:rsidRDefault="00304BCF" w:rsidP="009D4BA8">
            <w:pPr>
              <w:pStyle w:val="2f2"/>
              <w:shd w:val="clear" w:color="auto" w:fill="auto"/>
              <w:spacing w:line="230" w:lineRule="exact"/>
              <w:ind w:firstLine="480"/>
              <w:rPr>
                <w:sz w:val="24"/>
                <w:szCs w:val="24"/>
              </w:rPr>
            </w:pPr>
            <w:r w:rsidRPr="00EC3401">
              <w:rPr>
                <w:rStyle w:val="10pt"/>
                <w:sz w:val="24"/>
                <w:szCs w:val="24"/>
              </w:rPr>
              <w:t>Должностное лицо уполномоченного ответственного органа, согласовавшее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359D6F9F" w14:textId="77777777" w:rsidR="00304BCF" w:rsidRDefault="00304BCF" w:rsidP="009D4BA8">
            <w:pPr>
              <w:autoSpaceDE w:val="0"/>
              <w:autoSpaceDN w:val="0"/>
              <w:adjustRightInd w:val="0"/>
              <w:jc w:val="center"/>
            </w:pPr>
            <w:r w:rsidRPr="00470998">
              <w:t xml:space="preserve">Председатель </w:t>
            </w:r>
            <w:r>
              <w:t>Комитета по у</w:t>
            </w:r>
            <w:r w:rsidRPr="00470998">
              <w:t>правлени</w:t>
            </w:r>
            <w:r>
              <w:t>ю</w:t>
            </w:r>
            <w:r w:rsidRPr="00470998">
              <w:t xml:space="preserve"> </w:t>
            </w:r>
            <w:r>
              <w:t>муниципальным имуществом</w:t>
            </w:r>
            <w:r w:rsidRPr="00470998">
              <w:t xml:space="preserve"> Мариинского муниципального округа </w:t>
            </w:r>
            <w:proofErr w:type="gramStart"/>
            <w:r w:rsidRPr="00470998">
              <w:t>С.Ю</w:t>
            </w:r>
            <w:proofErr w:type="gramEnd"/>
            <w:r w:rsidRPr="00470998">
              <w:t xml:space="preserve"> Галынский</w:t>
            </w:r>
          </w:p>
        </w:tc>
      </w:tr>
      <w:tr w:rsidR="00304BCF" w14:paraId="1FF64C24" w14:textId="77777777" w:rsidTr="009D4BA8">
        <w:tblPrEx>
          <w:tblCellMar>
            <w:top w:w="0" w:type="dxa"/>
            <w:bottom w:w="0" w:type="dxa"/>
          </w:tblCellMar>
        </w:tblPrEx>
        <w:trPr>
          <w:trHeight w:val="659"/>
        </w:trPr>
        <w:tc>
          <w:tcPr>
            <w:tcW w:w="2528" w:type="pct"/>
            <w:tcBorders>
              <w:top w:val="single" w:sz="4" w:space="0" w:color="auto"/>
              <w:left w:val="single" w:sz="4" w:space="0" w:color="auto"/>
              <w:bottom w:val="single" w:sz="4" w:space="0" w:color="auto"/>
            </w:tcBorders>
            <w:shd w:val="clear" w:color="auto" w:fill="FFFFFF"/>
            <w:vAlign w:val="center"/>
          </w:tcPr>
          <w:p w14:paraId="0BCB3B9B" w14:textId="77777777" w:rsidR="00304BCF" w:rsidRPr="00877612" w:rsidRDefault="00304BCF" w:rsidP="009D4BA8">
            <w:pPr>
              <w:pStyle w:val="2f2"/>
              <w:shd w:val="clear" w:color="auto" w:fill="auto"/>
              <w:spacing w:line="230" w:lineRule="exact"/>
              <w:ind w:firstLine="480"/>
              <w:rPr>
                <w:sz w:val="24"/>
                <w:szCs w:val="24"/>
              </w:rPr>
            </w:pPr>
            <w:r w:rsidRPr="00EC3401">
              <w:rPr>
                <w:rStyle w:val="10pt"/>
                <w:sz w:val="24"/>
                <w:szCs w:val="24"/>
              </w:rPr>
              <w:lastRenderedPageBreak/>
              <w:t>Контакты ответственных за согласование инвестиционной программы лиц</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0EBA6661" w14:textId="77777777" w:rsidR="00304BCF" w:rsidRPr="005570E7" w:rsidRDefault="00304BCF" w:rsidP="009D4BA8">
            <w:pPr>
              <w:jc w:val="center"/>
            </w:pPr>
            <w:r w:rsidRPr="00470998">
              <w:t>8 (384-43) 5-01-80</w:t>
            </w:r>
          </w:p>
        </w:tc>
      </w:tr>
    </w:tbl>
    <w:p w14:paraId="46D3BDB2" w14:textId="77777777" w:rsidR="00304BCF" w:rsidRDefault="00304BCF" w:rsidP="00304BCF">
      <w:pPr>
        <w:ind w:left="10348" w:right="-31"/>
        <w:jc w:val="center"/>
        <w:rPr>
          <w:sz w:val="28"/>
          <w:szCs w:val="28"/>
        </w:rPr>
      </w:pPr>
    </w:p>
    <w:p w14:paraId="44212D7B" w14:textId="77777777" w:rsidR="00304BCF" w:rsidRDefault="00304BCF" w:rsidP="00304BCF">
      <w:pPr>
        <w:ind w:left="10348" w:right="-31"/>
        <w:jc w:val="center"/>
        <w:rPr>
          <w:sz w:val="28"/>
          <w:szCs w:val="28"/>
        </w:rPr>
        <w:sectPr w:rsidR="00304BCF" w:rsidSect="00521EA2">
          <w:headerReference w:type="first" r:id="rId13"/>
          <w:pgSz w:w="11906" w:h="16838"/>
          <w:pgMar w:top="1134" w:right="851" w:bottom="1134" w:left="1701" w:header="708" w:footer="418" w:gutter="0"/>
          <w:cols w:space="708"/>
          <w:docGrid w:linePitch="360"/>
        </w:sectPr>
      </w:pPr>
    </w:p>
    <w:p w14:paraId="47DA9D07" w14:textId="77777777" w:rsidR="00304BCF" w:rsidRDefault="00304BCF" w:rsidP="00304BCF">
      <w:pPr>
        <w:autoSpaceDE w:val="0"/>
        <w:autoSpaceDN w:val="0"/>
        <w:adjustRightInd w:val="0"/>
        <w:jc w:val="center"/>
        <w:rPr>
          <w:b/>
          <w:color w:val="000000"/>
          <w:sz w:val="28"/>
          <w:szCs w:val="28"/>
        </w:rPr>
      </w:pPr>
      <w:r w:rsidRPr="00521EA2">
        <w:rPr>
          <w:b/>
          <w:bCs/>
          <w:sz w:val="28"/>
          <w:szCs w:val="28"/>
        </w:rPr>
        <w:lastRenderedPageBreak/>
        <w:t>Инвестиционная программа</w:t>
      </w:r>
      <w:r>
        <w:rPr>
          <w:b/>
          <w:bCs/>
          <w:sz w:val="28"/>
          <w:szCs w:val="28"/>
        </w:rPr>
        <w:t xml:space="preserve"> </w:t>
      </w:r>
      <w:r>
        <w:rPr>
          <w:b/>
          <w:color w:val="000000"/>
          <w:sz w:val="28"/>
          <w:szCs w:val="28"/>
        </w:rPr>
        <w:t xml:space="preserve">ООО «А-Энерго» </w:t>
      </w:r>
      <w:r>
        <w:rPr>
          <w:b/>
          <w:bCs/>
          <w:sz w:val="28"/>
          <w:szCs w:val="28"/>
        </w:rPr>
        <w:t xml:space="preserve">в сфере теплоснабжения </w:t>
      </w:r>
      <w:r>
        <w:rPr>
          <w:b/>
          <w:color w:val="000000"/>
          <w:sz w:val="28"/>
          <w:szCs w:val="28"/>
        </w:rPr>
        <w:t>на 2023 - 2027 годы</w:t>
      </w:r>
    </w:p>
    <w:p w14:paraId="28C6EB1D" w14:textId="77777777" w:rsidR="00304BCF" w:rsidRDefault="00304BCF" w:rsidP="00304BCF">
      <w:pPr>
        <w:autoSpaceDE w:val="0"/>
        <w:autoSpaceDN w:val="0"/>
        <w:adjustRightInd w:val="0"/>
        <w:jc w:val="center"/>
        <w:rPr>
          <w:b/>
          <w:bCs/>
          <w:sz w:val="28"/>
          <w:szCs w:val="28"/>
        </w:rPr>
      </w:pPr>
    </w:p>
    <w:tbl>
      <w:tblPr>
        <w:tblW w:w="15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5"/>
        <w:gridCol w:w="9"/>
        <w:gridCol w:w="1962"/>
        <w:gridCol w:w="793"/>
        <w:gridCol w:w="625"/>
        <w:gridCol w:w="1453"/>
        <w:gridCol w:w="709"/>
        <w:gridCol w:w="957"/>
        <w:gridCol w:w="974"/>
        <w:gridCol w:w="753"/>
        <w:gridCol w:w="717"/>
        <w:gridCol w:w="772"/>
        <w:gridCol w:w="836"/>
        <w:gridCol w:w="850"/>
        <w:gridCol w:w="790"/>
        <w:gridCol w:w="723"/>
        <w:gridCol w:w="850"/>
        <w:gridCol w:w="803"/>
        <w:gridCol w:w="19"/>
      </w:tblGrid>
      <w:tr w:rsidR="00304BCF" w:rsidRPr="00E14171" w14:paraId="5E28E06D" w14:textId="77777777" w:rsidTr="009D4BA8">
        <w:trPr>
          <w:gridAfter w:val="1"/>
          <w:wAfter w:w="19" w:type="dxa"/>
          <w:trHeight w:val="20"/>
          <w:jc w:val="center"/>
        </w:trPr>
        <w:tc>
          <w:tcPr>
            <w:tcW w:w="575" w:type="dxa"/>
            <w:vMerge w:val="restart"/>
            <w:shd w:val="clear" w:color="auto" w:fill="auto"/>
            <w:noWrap/>
            <w:vAlign w:val="center"/>
            <w:hideMark/>
          </w:tcPr>
          <w:p w14:paraId="72367BA4" w14:textId="77777777" w:rsidR="00304BCF" w:rsidRPr="00592DEE" w:rsidRDefault="00304BCF" w:rsidP="009D4BA8">
            <w:pPr>
              <w:jc w:val="center"/>
              <w:rPr>
                <w:sz w:val="13"/>
                <w:szCs w:val="13"/>
              </w:rPr>
            </w:pPr>
            <w:r w:rsidRPr="00592DEE">
              <w:rPr>
                <w:sz w:val="13"/>
                <w:szCs w:val="13"/>
              </w:rPr>
              <w:t>№ п/п</w:t>
            </w:r>
          </w:p>
        </w:tc>
        <w:tc>
          <w:tcPr>
            <w:tcW w:w="1971" w:type="dxa"/>
            <w:gridSpan w:val="2"/>
            <w:vMerge w:val="restart"/>
            <w:shd w:val="clear" w:color="auto" w:fill="auto"/>
            <w:vAlign w:val="center"/>
            <w:hideMark/>
          </w:tcPr>
          <w:p w14:paraId="2F32470D" w14:textId="77777777" w:rsidR="00304BCF" w:rsidRPr="00592DEE" w:rsidRDefault="00304BCF" w:rsidP="009D4BA8">
            <w:pPr>
              <w:jc w:val="center"/>
              <w:rPr>
                <w:sz w:val="13"/>
                <w:szCs w:val="13"/>
              </w:rPr>
            </w:pPr>
            <w:r w:rsidRPr="00592DEE">
              <w:rPr>
                <w:sz w:val="13"/>
                <w:szCs w:val="13"/>
              </w:rPr>
              <w:t>Наименование мероприятий</w:t>
            </w:r>
          </w:p>
        </w:tc>
        <w:tc>
          <w:tcPr>
            <w:tcW w:w="793" w:type="dxa"/>
            <w:vMerge w:val="restart"/>
            <w:shd w:val="clear" w:color="auto" w:fill="auto"/>
            <w:vAlign w:val="center"/>
            <w:hideMark/>
          </w:tcPr>
          <w:p w14:paraId="36DC9CF5" w14:textId="77777777" w:rsidR="00304BCF" w:rsidRPr="00592DEE" w:rsidRDefault="00304BCF" w:rsidP="009D4BA8">
            <w:pPr>
              <w:jc w:val="center"/>
              <w:rPr>
                <w:sz w:val="13"/>
                <w:szCs w:val="13"/>
              </w:rPr>
            </w:pPr>
            <w:proofErr w:type="spellStart"/>
            <w:proofErr w:type="gramStart"/>
            <w:r w:rsidRPr="00592DEE">
              <w:rPr>
                <w:sz w:val="13"/>
                <w:szCs w:val="13"/>
              </w:rPr>
              <w:t>Кадастро</w:t>
            </w:r>
            <w:proofErr w:type="spellEnd"/>
            <w:r>
              <w:rPr>
                <w:sz w:val="13"/>
                <w:szCs w:val="13"/>
              </w:rPr>
              <w:t>-</w:t>
            </w:r>
            <w:r w:rsidRPr="00592DEE">
              <w:rPr>
                <w:sz w:val="13"/>
                <w:szCs w:val="13"/>
              </w:rPr>
              <w:t>вый</w:t>
            </w:r>
            <w:proofErr w:type="gramEnd"/>
            <w:r w:rsidRPr="00592DEE">
              <w:rPr>
                <w:sz w:val="13"/>
                <w:szCs w:val="13"/>
              </w:rPr>
              <w:t xml:space="preserve"> номер объекта (участка объекта)</w:t>
            </w:r>
          </w:p>
        </w:tc>
        <w:tc>
          <w:tcPr>
            <w:tcW w:w="625" w:type="dxa"/>
            <w:vMerge w:val="restart"/>
            <w:shd w:val="clear" w:color="auto" w:fill="auto"/>
            <w:vAlign w:val="center"/>
            <w:hideMark/>
          </w:tcPr>
          <w:p w14:paraId="487E37AC" w14:textId="77777777" w:rsidR="00304BCF" w:rsidRPr="00592DEE" w:rsidRDefault="00304BCF" w:rsidP="009D4BA8">
            <w:pPr>
              <w:jc w:val="center"/>
              <w:rPr>
                <w:sz w:val="13"/>
                <w:szCs w:val="13"/>
              </w:rPr>
            </w:pPr>
            <w:r w:rsidRPr="00592DEE">
              <w:rPr>
                <w:sz w:val="13"/>
                <w:szCs w:val="13"/>
              </w:rPr>
              <w:t>Вид объекта</w:t>
            </w:r>
          </w:p>
        </w:tc>
        <w:tc>
          <w:tcPr>
            <w:tcW w:w="1453" w:type="dxa"/>
            <w:vMerge w:val="restart"/>
            <w:shd w:val="clear" w:color="auto" w:fill="auto"/>
            <w:vAlign w:val="center"/>
            <w:hideMark/>
          </w:tcPr>
          <w:p w14:paraId="2D2AA511" w14:textId="77777777" w:rsidR="00304BCF" w:rsidRPr="00592DEE" w:rsidRDefault="00304BCF" w:rsidP="009D4BA8">
            <w:pPr>
              <w:jc w:val="center"/>
              <w:rPr>
                <w:sz w:val="13"/>
                <w:szCs w:val="13"/>
              </w:rPr>
            </w:pPr>
            <w:r w:rsidRPr="00592DEE">
              <w:rPr>
                <w:sz w:val="13"/>
                <w:szCs w:val="13"/>
              </w:rPr>
              <w:t>Описание и место расположения объекта</w:t>
            </w:r>
          </w:p>
        </w:tc>
        <w:tc>
          <w:tcPr>
            <w:tcW w:w="8081" w:type="dxa"/>
            <w:gridSpan w:val="10"/>
            <w:shd w:val="clear" w:color="auto" w:fill="auto"/>
            <w:vAlign w:val="center"/>
            <w:hideMark/>
          </w:tcPr>
          <w:p w14:paraId="580B4003" w14:textId="77777777" w:rsidR="00304BCF" w:rsidRPr="00592DEE" w:rsidRDefault="00304BCF" w:rsidP="009D4BA8">
            <w:pPr>
              <w:jc w:val="center"/>
              <w:rPr>
                <w:sz w:val="13"/>
                <w:szCs w:val="13"/>
              </w:rPr>
            </w:pPr>
            <w:r w:rsidRPr="00592DEE">
              <w:rPr>
                <w:sz w:val="13"/>
                <w:szCs w:val="13"/>
              </w:rPr>
              <w:t>Основные технические характеристики</w:t>
            </w:r>
          </w:p>
        </w:tc>
        <w:tc>
          <w:tcPr>
            <w:tcW w:w="850" w:type="dxa"/>
            <w:vMerge w:val="restart"/>
            <w:shd w:val="clear" w:color="auto" w:fill="auto"/>
            <w:vAlign w:val="center"/>
            <w:hideMark/>
          </w:tcPr>
          <w:p w14:paraId="42A38DD4" w14:textId="77777777" w:rsidR="00304BCF" w:rsidRPr="00592DEE" w:rsidRDefault="00304BCF" w:rsidP="009D4BA8">
            <w:pPr>
              <w:jc w:val="center"/>
              <w:rPr>
                <w:sz w:val="13"/>
                <w:szCs w:val="13"/>
              </w:rPr>
            </w:pPr>
            <w:r w:rsidRPr="00592DEE">
              <w:rPr>
                <w:sz w:val="13"/>
                <w:szCs w:val="13"/>
              </w:rPr>
              <w:t>Год начала реализации</w:t>
            </w:r>
          </w:p>
        </w:tc>
        <w:tc>
          <w:tcPr>
            <w:tcW w:w="803" w:type="dxa"/>
            <w:vMerge w:val="restart"/>
            <w:shd w:val="clear" w:color="auto" w:fill="auto"/>
            <w:vAlign w:val="center"/>
            <w:hideMark/>
          </w:tcPr>
          <w:p w14:paraId="1784D695" w14:textId="77777777" w:rsidR="00304BCF" w:rsidRPr="00592DEE" w:rsidRDefault="00304BCF" w:rsidP="009D4BA8">
            <w:pPr>
              <w:jc w:val="center"/>
              <w:rPr>
                <w:sz w:val="13"/>
                <w:szCs w:val="13"/>
              </w:rPr>
            </w:pPr>
            <w:r w:rsidRPr="00592DEE">
              <w:rPr>
                <w:sz w:val="13"/>
                <w:szCs w:val="13"/>
              </w:rPr>
              <w:t>Год окончания реализации</w:t>
            </w:r>
          </w:p>
        </w:tc>
      </w:tr>
      <w:tr w:rsidR="00304BCF" w:rsidRPr="00E14171" w14:paraId="37A3CB8F" w14:textId="77777777" w:rsidTr="009D4BA8">
        <w:trPr>
          <w:gridAfter w:val="1"/>
          <w:wAfter w:w="19" w:type="dxa"/>
          <w:trHeight w:val="20"/>
          <w:jc w:val="center"/>
        </w:trPr>
        <w:tc>
          <w:tcPr>
            <w:tcW w:w="575" w:type="dxa"/>
            <w:vMerge/>
            <w:vAlign w:val="center"/>
            <w:hideMark/>
          </w:tcPr>
          <w:p w14:paraId="6136AEAE" w14:textId="77777777" w:rsidR="00304BCF" w:rsidRPr="00592DEE" w:rsidRDefault="00304BCF" w:rsidP="009D4BA8">
            <w:pPr>
              <w:rPr>
                <w:sz w:val="13"/>
                <w:szCs w:val="13"/>
              </w:rPr>
            </w:pPr>
          </w:p>
        </w:tc>
        <w:tc>
          <w:tcPr>
            <w:tcW w:w="1971" w:type="dxa"/>
            <w:gridSpan w:val="2"/>
            <w:vMerge/>
            <w:vAlign w:val="center"/>
            <w:hideMark/>
          </w:tcPr>
          <w:p w14:paraId="09D8376F" w14:textId="77777777" w:rsidR="00304BCF" w:rsidRPr="00592DEE" w:rsidRDefault="00304BCF" w:rsidP="009D4BA8">
            <w:pPr>
              <w:rPr>
                <w:sz w:val="13"/>
                <w:szCs w:val="13"/>
              </w:rPr>
            </w:pPr>
          </w:p>
        </w:tc>
        <w:tc>
          <w:tcPr>
            <w:tcW w:w="793" w:type="dxa"/>
            <w:vMerge/>
            <w:vAlign w:val="center"/>
            <w:hideMark/>
          </w:tcPr>
          <w:p w14:paraId="46D35838" w14:textId="77777777" w:rsidR="00304BCF" w:rsidRPr="00592DEE" w:rsidRDefault="00304BCF" w:rsidP="009D4BA8">
            <w:pPr>
              <w:rPr>
                <w:sz w:val="13"/>
                <w:szCs w:val="13"/>
              </w:rPr>
            </w:pPr>
          </w:p>
        </w:tc>
        <w:tc>
          <w:tcPr>
            <w:tcW w:w="625" w:type="dxa"/>
            <w:vMerge/>
            <w:vAlign w:val="center"/>
            <w:hideMark/>
          </w:tcPr>
          <w:p w14:paraId="34EC2D58" w14:textId="77777777" w:rsidR="00304BCF" w:rsidRPr="00592DEE" w:rsidRDefault="00304BCF" w:rsidP="009D4BA8">
            <w:pPr>
              <w:rPr>
                <w:sz w:val="13"/>
                <w:szCs w:val="13"/>
              </w:rPr>
            </w:pPr>
          </w:p>
        </w:tc>
        <w:tc>
          <w:tcPr>
            <w:tcW w:w="1453" w:type="dxa"/>
            <w:vMerge/>
            <w:vAlign w:val="center"/>
            <w:hideMark/>
          </w:tcPr>
          <w:p w14:paraId="63944A01" w14:textId="77777777" w:rsidR="00304BCF" w:rsidRPr="00592DEE" w:rsidRDefault="00304BCF" w:rsidP="009D4BA8">
            <w:pPr>
              <w:rPr>
                <w:sz w:val="13"/>
                <w:szCs w:val="13"/>
              </w:rPr>
            </w:pPr>
          </w:p>
        </w:tc>
        <w:tc>
          <w:tcPr>
            <w:tcW w:w="8081" w:type="dxa"/>
            <w:gridSpan w:val="10"/>
            <w:shd w:val="clear" w:color="auto" w:fill="auto"/>
            <w:vAlign w:val="center"/>
            <w:hideMark/>
          </w:tcPr>
          <w:p w14:paraId="4AE7FBAD" w14:textId="77777777" w:rsidR="00304BCF" w:rsidRPr="00592DEE" w:rsidRDefault="00304BCF" w:rsidP="009D4BA8">
            <w:pPr>
              <w:jc w:val="center"/>
              <w:rPr>
                <w:sz w:val="13"/>
                <w:szCs w:val="13"/>
              </w:rPr>
            </w:pPr>
            <w:r w:rsidRPr="00592DEE">
              <w:rPr>
                <w:sz w:val="13"/>
                <w:szCs w:val="13"/>
              </w:rPr>
              <w:t>Наименование и значение показателя</w:t>
            </w:r>
          </w:p>
        </w:tc>
        <w:tc>
          <w:tcPr>
            <w:tcW w:w="850" w:type="dxa"/>
            <w:vMerge/>
            <w:vAlign w:val="center"/>
            <w:hideMark/>
          </w:tcPr>
          <w:p w14:paraId="40AF0A98" w14:textId="77777777" w:rsidR="00304BCF" w:rsidRPr="00592DEE" w:rsidRDefault="00304BCF" w:rsidP="009D4BA8">
            <w:pPr>
              <w:rPr>
                <w:sz w:val="13"/>
                <w:szCs w:val="13"/>
              </w:rPr>
            </w:pPr>
          </w:p>
        </w:tc>
        <w:tc>
          <w:tcPr>
            <w:tcW w:w="803" w:type="dxa"/>
            <w:vMerge/>
            <w:vAlign w:val="center"/>
            <w:hideMark/>
          </w:tcPr>
          <w:p w14:paraId="16362E88" w14:textId="77777777" w:rsidR="00304BCF" w:rsidRPr="00592DEE" w:rsidRDefault="00304BCF" w:rsidP="009D4BA8">
            <w:pPr>
              <w:rPr>
                <w:sz w:val="13"/>
                <w:szCs w:val="13"/>
              </w:rPr>
            </w:pPr>
          </w:p>
        </w:tc>
      </w:tr>
      <w:tr w:rsidR="00304BCF" w:rsidRPr="00E14171" w14:paraId="176F414B" w14:textId="77777777" w:rsidTr="009D4BA8">
        <w:trPr>
          <w:gridAfter w:val="1"/>
          <w:wAfter w:w="19" w:type="dxa"/>
          <w:trHeight w:val="20"/>
          <w:jc w:val="center"/>
        </w:trPr>
        <w:tc>
          <w:tcPr>
            <w:tcW w:w="575" w:type="dxa"/>
            <w:vMerge/>
            <w:vAlign w:val="center"/>
            <w:hideMark/>
          </w:tcPr>
          <w:p w14:paraId="21C4F09D" w14:textId="77777777" w:rsidR="00304BCF" w:rsidRPr="00592DEE" w:rsidRDefault="00304BCF" w:rsidP="009D4BA8">
            <w:pPr>
              <w:rPr>
                <w:sz w:val="13"/>
                <w:szCs w:val="13"/>
              </w:rPr>
            </w:pPr>
          </w:p>
        </w:tc>
        <w:tc>
          <w:tcPr>
            <w:tcW w:w="1971" w:type="dxa"/>
            <w:gridSpan w:val="2"/>
            <w:vMerge/>
            <w:vAlign w:val="center"/>
            <w:hideMark/>
          </w:tcPr>
          <w:p w14:paraId="1B4F6B56" w14:textId="77777777" w:rsidR="00304BCF" w:rsidRPr="00592DEE" w:rsidRDefault="00304BCF" w:rsidP="009D4BA8">
            <w:pPr>
              <w:rPr>
                <w:sz w:val="13"/>
                <w:szCs w:val="13"/>
              </w:rPr>
            </w:pPr>
          </w:p>
        </w:tc>
        <w:tc>
          <w:tcPr>
            <w:tcW w:w="793" w:type="dxa"/>
            <w:vMerge/>
            <w:vAlign w:val="center"/>
            <w:hideMark/>
          </w:tcPr>
          <w:p w14:paraId="50D593D7" w14:textId="77777777" w:rsidR="00304BCF" w:rsidRPr="00592DEE" w:rsidRDefault="00304BCF" w:rsidP="009D4BA8">
            <w:pPr>
              <w:rPr>
                <w:sz w:val="13"/>
                <w:szCs w:val="13"/>
              </w:rPr>
            </w:pPr>
          </w:p>
        </w:tc>
        <w:tc>
          <w:tcPr>
            <w:tcW w:w="625" w:type="dxa"/>
            <w:vMerge/>
            <w:vAlign w:val="center"/>
            <w:hideMark/>
          </w:tcPr>
          <w:p w14:paraId="2C957187" w14:textId="77777777" w:rsidR="00304BCF" w:rsidRPr="00592DEE" w:rsidRDefault="00304BCF" w:rsidP="009D4BA8">
            <w:pPr>
              <w:rPr>
                <w:sz w:val="13"/>
                <w:szCs w:val="13"/>
              </w:rPr>
            </w:pPr>
          </w:p>
        </w:tc>
        <w:tc>
          <w:tcPr>
            <w:tcW w:w="1453" w:type="dxa"/>
            <w:vMerge/>
            <w:vAlign w:val="center"/>
            <w:hideMark/>
          </w:tcPr>
          <w:p w14:paraId="7C311A63" w14:textId="77777777" w:rsidR="00304BCF" w:rsidRPr="00592DEE" w:rsidRDefault="00304BCF" w:rsidP="009D4BA8">
            <w:pPr>
              <w:rPr>
                <w:sz w:val="13"/>
                <w:szCs w:val="13"/>
              </w:rPr>
            </w:pPr>
          </w:p>
        </w:tc>
        <w:tc>
          <w:tcPr>
            <w:tcW w:w="4110" w:type="dxa"/>
            <w:gridSpan w:val="5"/>
            <w:shd w:val="clear" w:color="auto" w:fill="auto"/>
            <w:vAlign w:val="center"/>
            <w:hideMark/>
          </w:tcPr>
          <w:p w14:paraId="02CE39B6" w14:textId="77777777" w:rsidR="00304BCF" w:rsidRPr="00592DEE" w:rsidRDefault="00304BCF" w:rsidP="009D4BA8">
            <w:pPr>
              <w:jc w:val="center"/>
              <w:rPr>
                <w:sz w:val="13"/>
                <w:szCs w:val="13"/>
              </w:rPr>
            </w:pPr>
            <w:r w:rsidRPr="00592DEE">
              <w:rPr>
                <w:sz w:val="13"/>
                <w:szCs w:val="13"/>
              </w:rPr>
              <w:t>до реализации мероприятия</w:t>
            </w:r>
          </w:p>
        </w:tc>
        <w:tc>
          <w:tcPr>
            <w:tcW w:w="3971" w:type="dxa"/>
            <w:gridSpan w:val="5"/>
            <w:shd w:val="clear" w:color="auto" w:fill="auto"/>
            <w:vAlign w:val="center"/>
            <w:hideMark/>
          </w:tcPr>
          <w:p w14:paraId="3C88A467" w14:textId="77777777" w:rsidR="00304BCF" w:rsidRPr="00592DEE" w:rsidRDefault="00304BCF" w:rsidP="009D4BA8">
            <w:pPr>
              <w:jc w:val="center"/>
              <w:rPr>
                <w:sz w:val="13"/>
                <w:szCs w:val="13"/>
              </w:rPr>
            </w:pPr>
            <w:r w:rsidRPr="00592DEE">
              <w:rPr>
                <w:sz w:val="13"/>
                <w:szCs w:val="13"/>
              </w:rPr>
              <w:t>после реализации мероприятия</w:t>
            </w:r>
          </w:p>
        </w:tc>
        <w:tc>
          <w:tcPr>
            <w:tcW w:w="850" w:type="dxa"/>
            <w:vMerge/>
            <w:vAlign w:val="center"/>
            <w:hideMark/>
          </w:tcPr>
          <w:p w14:paraId="6117E07B" w14:textId="77777777" w:rsidR="00304BCF" w:rsidRPr="00592DEE" w:rsidRDefault="00304BCF" w:rsidP="009D4BA8">
            <w:pPr>
              <w:rPr>
                <w:sz w:val="13"/>
                <w:szCs w:val="13"/>
              </w:rPr>
            </w:pPr>
          </w:p>
        </w:tc>
        <w:tc>
          <w:tcPr>
            <w:tcW w:w="803" w:type="dxa"/>
            <w:vMerge/>
            <w:vAlign w:val="center"/>
            <w:hideMark/>
          </w:tcPr>
          <w:p w14:paraId="6C0BB017" w14:textId="77777777" w:rsidR="00304BCF" w:rsidRPr="00592DEE" w:rsidRDefault="00304BCF" w:rsidP="009D4BA8">
            <w:pPr>
              <w:rPr>
                <w:sz w:val="13"/>
                <w:szCs w:val="13"/>
              </w:rPr>
            </w:pPr>
          </w:p>
        </w:tc>
      </w:tr>
      <w:tr w:rsidR="00304BCF" w:rsidRPr="00E14171" w14:paraId="4E94304D" w14:textId="77777777" w:rsidTr="009D4BA8">
        <w:trPr>
          <w:gridAfter w:val="1"/>
          <w:wAfter w:w="19" w:type="dxa"/>
          <w:trHeight w:val="20"/>
          <w:jc w:val="center"/>
        </w:trPr>
        <w:tc>
          <w:tcPr>
            <w:tcW w:w="575" w:type="dxa"/>
            <w:vMerge/>
            <w:vAlign w:val="center"/>
            <w:hideMark/>
          </w:tcPr>
          <w:p w14:paraId="2228931E" w14:textId="77777777" w:rsidR="00304BCF" w:rsidRPr="00592DEE" w:rsidRDefault="00304BCF" w:rsidP="009D4BA8">
            <w:pPr>
              <w:rPr>
                <w:sz w:val="13"/>
                <w:szCs w:val="13"/>
              </w:rPr>
            </w:pPr>
          </w:p>
        </w:tc>
        <w:tc>
          <w:tcPr>
            <w:tcW w:w="1971" w:type="dxa"/>
            <w:gridSpan w:val="2"/>
            <w:vMerge/>
            <w:vAlign w:val="center"/>
            <w:hideMark/>
          </w:tcPr>
          <w:p w14:paraId="09A0BA92" w14:textId="77777777" w:rsidR="00304BCF" w:rsidRPr="00592DEE" w:rsidRDefault="00304BCF" w:rsidP="009D4BA8">
            <w:pPr>
              <w:rPr>
                <w:sz w:val="13"/>
                <w:szCs w:val="13"/>
              </w:rPr>
            </w:pPr>
          </w:p>
        </w:tc>
        <w:tc>
          <w:tcPr>
            <w:tcW w:w="793" w:type="dxa"/>
            <w:vMerge/>
            <w:vAlign w:val="center"/>
            <w:hideMark/>
          </w:tcPr>
          <w:p w14:paraId="76223041" w14:textId="77777777" w:rsidR="00304BCF" w:rsidRPr="00592DEE" w:rsidRDefault="00304BCF" w:rsidP="009D4BA8">
            <w:pPr>
              <w:rPr>
                <w:sz w:val="13"/>
                <w:szCs w:val="13"/>
              </w:rPr>
            </w:pPr>
          </w:p>
        </w:tc>
        <w:tc>
          <w:tcPr>
            <w:tcW w:w="625" w:type="dxa"/>
            <w:vMerge/>
            <w:vAlign w:val="center"/>
            <w:hideMark/>
          </w:tcPr>
          <w:p w14:paraId="18A216D1" w14:textId="77777777" w:rsidR="00304BCF" w:rsidRPr="00592DEE" w:rsidRDefault="00304BCF" w:rsidP="009D4BA8">
            <w:pPr>
              <w:rPr>
                <w:sz w:val="13"/>
                <w:szCs w:val="13"/>
              </w:rPr>
            </w:pPr>
          </w:p>
        </w:tc>
        <w:tc>
          <w:tcPr>
            <w:tcW w:w="1453" w:type="dxa"/>
            <w:vMerge/>
            <w:vAlign w:val="center"/>
            <w:hideMark/>
          </w:tcPr>
          <w:p w14:paraId="1D52044E" w14:textId="77777777" w:rsidR="00304BCF" w:rsidRPr="00592DEE" w:rsidRDefault="00304BCF" w:rsidP="009D4BA8">
            <w:pPr>
              <w:rPr>
                <w:sz w:val="13"/>
                <w:szCs w:val="13"/>
              </w:rPr>
            </w:pPr>
          </w:p>
        </w:tc>
        <w:tc>
          <w:tcPr>
            <w:tcW w:w="3393" w:type="dxa"/>
            <w:gridSpan w:val="4"/>
            <w:shd w:val="clear" w:color="auto" w:fill="auto"/>
            <w:vAlign w:val="center"/>
            <w:hideMark/>
          </w:tcPr>
          <w:p w14:paraId="6E7BD689" w14:textId="77777777" w:rsidR="00304BCF" w:rsidRPr="00592DEE" w:rsidRDefault="00304BCF" w:rsidP="009D4BA8">
            <w:pPr>
              <w:jc w:val="center"/>
              <w:rPr>
                <w:sz w:val="13"/>
                <w:szCs w:val="13"/>
              </w:rPr>
            </w:pPr>
            <w:r w:rsidRPr="00592DEE">
              <w:rPr>
                <w:sz w:val="13"/>
                <w:szCs w:val="13"/>
              </w:rPr>
              <w:t>Тепловая сеть</w:t>
            </w:r>
          </w:p>
        </w:tc>
        <w:tc>
          <w:tcPr>
            <w:tcW w:w="717" w:type="dxa"/>
            <w:vMerge w:val="restart"/>
            <w:shd w:val="clear" w:color="auto" w:fill="auto"/>
            <w:vAlign w:val="center"/>
            <w:hideMark/>
          </w:tcPr>
          <w:p w14:paraId="1FE23A6F" w14:textId="77777777" w:rsidR="00304BCF" w:rsidRPr="00592DEE" w:rsidRDefault="00304BCF" w:rsidP="009D4BA8">
            <w:pPr>
              <w:jc w:val="center"/>
              <w:rPr>
                <w:sz w:val="13"/>
                <w:szCs w:val="13"/>
              </w:rPr>
            </w:pPr>
            <w:r w:rsidRPr="00592DEE">
              <w:rPr>
                <w:sz w:val="13"/>
                <w:szCs w:val="13"/>
              </w:rPr>
              <w:t>Тепловая нагрузка, Гкал/ч</w:t>
            </w:r>
          </w:p>
        </w:tc>
        <w:tc>
          <w:tcPr>
            <w:tcW w:w="3248" w:type="dxa"/>
            <w:gridSpan w:val="4"/>
            <w:shd w:val="clear" w:color="auto" w:fill="auto"/>
            <w:vAlign w:val="center"/>
            <w:hideMark/>
          </w:tcPr>
          <w:p w14:paraId="44E8871F" w14:textId="77777777" w:rsidR="00304BCF" w:rsidRPr="00592DEE" w:rsidRDefault="00304BCF" w:rsidP="009D4BA8">
            <w:pPr>
              <w:jc w:val="center"/>
              <w:rPr>
                <w:sz w:val="13"/>
                <w:szCs w:val="13"/>
              </w:rPr>
            </w:pPr>
            <w:r w:rsidRPr="00592DEE">
              <w:rPr>
                <w:sz w:val="13"/>
                <w:szCs w:val="13"/>
              </w:rPr>
              <w:t>Тепловая сеть</w:t>
            </w:r>
          </w:p>
        </w:tc>
        <w:tc>
          <w:tcPr>
            <w:tcW w:w="723" w:type="dxa"/>
            <w:vMerge w:val="restart"/>
            <w:shd w:val="clear" w:color="auto" w:fill="auto"/>
            <w:vAlign w:val="center"/>
            <w:hideMark/>
          </w:tcPr>
          <w:p w14:paraId="27947F17" w14:textId="77777777" w:rsidR="00304BCF" w:rsidRPr="00592DEE" w:rsidRDefault="00304BCF" w:rsidP="009D4BA8">
            <w:pPr>
              <w:jc w:val="center"/>
              <w:rPr>
                <w:sz w:val="13"/>
                <w:szCs w:val="13"/>
              </w:rPr>
            </w:pPr>
            <w:r w:rsidRPr="00592DEE">
              <w:rPr>
                <w:sz w:val="13"/>
                <w:szCs w:val="13"/>
              </w:rPr>
              <w:t>Тепловая нагрузка, Гкал/ч</w:t>
            </w:r>
          </w:p>
        </w:tc>
        <w:tc>
          <w:tcPr>
            <w:tcW w:w="850" w:type="dxa"/>
            <w:vMerge/>
            <w:vAlign w:val="center"/>
            <w:hideMark/>
          </w:tcPr>
          <w:p w14:paraId="06DC4C22" w14:textId="77777777" w:rsidR="00304BCF" w:rsidRPr="00592DEE" w:rsidRDefault="00304BCF" w:rsidP="009D4BA8">
            <w:pPr>
              <w:rPr>
                <w:sz w:val="13"/>
                <w:szCs w:val="13"/>
              </w:rPr>
            </w:pPr>
          </w:p>
        </w:tc>
        <w:tc>
          <w:tcPr>
            <w:tcW w:w="803" w:type="dxa"/>
            <w:vMerge/>
            <w:vAlign w:val="center"/>
            <w:hideMark/>
          </w:tcPr>
          <w:p w14:paraId="4C615F5C" w14:textId="77777777" w:rsidR="00304BCF" w:rsidRPr="00592DEE" w:rsidRDefault="00304BCF" w:rsidP="009D4BA8">
            <w:pPr>
              <w:rPr>
                <w:sz w:val="13"/>
                <w:szCs w:val="13"/>
              </w:rPr>
            </w:pPr>
          </w:p>
        </w:tc>
      </w:tr>
      <w:tr w:rsidR="00304BCF" w:rsidRPr="00E14171" w14:paraId="30CAB58C" w14:textId="77777777" w:rsidTr="009D4BA8">
        <w:trPr>
          <w:gridAfter w:val="1"/>
          <w:wAfter w:w="19" w:type="dxa"/>
          <w:trHeight w:val="20"/>
          <w:jc w:val="center"/>
        </w:trPr>
        <w:tc>
          <w:tcPr>
            <w:tcW w:w="575" w:type="dxa"/>
            <w:vMerge/>
            <w:vAlign w:val="center"/>
            <w:hideMark/>
          </w:tcPr>
          <w:p w14:paraId="260DD8AF" w14:textId="77777777" w:rsidR="00304BCF" w:rsidRPr="00592DEE" w:rsidRDefault="00304BCF" w:rsidP="009D4BA8">
            <w:pPr>
              <w:rPr>
                <w:sz w:val="13"/>
                <w:szCs w:val="13"/>
              </w:rPr>
            </w:pPr>
          </w:p>
        </w:tc>
        <w:tc>
          <w:tcPr>
            <w:tcW w:w="1971" w:type="dxa"/>
            <w:gridSpan w:val="2"/>
            <w:vMerge/>
            <w:vAlign w:val="center"/>
            <w:hideMark/>
          </w:tcPr>
          <w:p w14:paraId="7C3E7BD3" w14:textId="77777777" w:rsidR="00304BCF" w:rsidRPr="00592DEE" w:rsidRDefault="00304BCF" w:rsidP="009D4BA8">
            <w:pPr>
              <w:rPr>
                <w:sz w:val="13"/>
                <w:szCs w:val="13"/>
              </w:rPr>
            </w:pPr>
          </w:p>
        </w:tc>
        <w:tc>
          <w:tcPr>
            <w:tcW w:w="793" w:type="dxa"/>
            <w:vMerge/>
            <w:vAlign w:val="center"/>
            <w:hideMark/>
          </w:tcPr>
          <w:p w14:paraId="04214E15" w14:textId="77777777" w:rsidR="00304BCF" w:rsidRPr="00592DEE" w:rsidRDefault="00304BCF" w:rsidP="009D4BA8">
            <w:pPr>
              <w:rPr>
                <w:sz w:val="13"/>
                <w:szCs w:val="13"/>
              </w:rPr>
            </w:pPr>
          </w:p>
        </w:tc>
        <w:tc>
          <w:tcPr>
            <w:tcW w:w="625" w:type="dxa"/>
            <w:vMerge/>
            <w:vAlign w:val="center"/>
            <w:hideMark/>
          </w:tcPr>
          <w:p w14:paraId="0CBD3BFF" w14:textId="77777777" w:rsidR="00304BCF" w:rsidRPr="00592DEE" w:rsidRDefault="00304BCF" w:rsidP="009D4BA8">
            <w:pPr>
              <w:rPr>
                <w:sz w:val="13"/>
                <w:szCs w:val="13"/>
              </w:rPr>
            </w:pPr>
          </w:p>
        </w:tc>
        <w:tc>
          <w:tcPr>
            <w:tcW w:w="1453" w:type="dxa"/>
            <w:vMerge/>
            <w:vAlign w:val="center"/>
            <w:hideMark/>
          </w:tcPr>
          <w:p w14:paraId="52B35A3C" w14:textId="77777777" w:rsidR="00304BCF" w:rsidRPr="00592DEE" w:rsidRDefault="00304BCF" w:rsidP="009D4BA8">
            <w:pPr>
              <w:rPr>
                <w:sz w:val="13"/>
                <w:szCs w:val="13"/>
              </w:rPr>
            </w:pPr>
          </w:p>
        </w:tc>
        <w:tc>
          <w:tcPr>
            <w:tcW w:w="709" w:type="dxa"/>
            <w:shd w:val="clear" w:color="auto" w:fill="auto"/>
            <w:vAlign w:val="center"/>
            <w:hideMark/>
          </w:tcPr>
          <w:p w14:paraId="45999D44" w14:textId="77777777" w:rsidR="00304BCF" w:rsidRPr="00592DEE" w:rsidRDefault="00304BCF" w:rsidP="009D4BA8">
            <w:pPr>
              <w:jc w:val="center"/>
              <w:rPr>
                <w:sz w:val="13"/>
                <w:szCs w:val="13"/>
              </w:rPr>
            </w:pPr>
            <w:r w:rsidRPr="00592DEE">
              <w:rPr>
                <w:sz w:val="13"/>
                <w:szCs w:val="13"/>
              </w:rPr>
              <w:t>Условный диаметр, мм</w:t>
            </w:r>
          </w:p>
        </w:tc>
        <w:tc>
          <w:tcPr>
            <w:tcW w:w="957" w:type="dxa"/>
            <w:shd w:val="clear" w:color="auto" w:fill="auto"/>
            <w:vAlign w:val="center"/>
            <w:hideMark/>
          </w:tcPr>
          <w:p w14:paraId="31332201" w14:textId="77777777" w:rsidR="00304BCF" w:rsidRPr="00592DEE" w:rsidRDefault="00304BCF" w:rsidP="009D4BA8">
            <w:pPr>
              <w:jc w:val="center"/>
              <w:rPr>
                <w:sz w:val="13"/>
                <w:szCs w:val="13"/>
              </w:rPr>
            </w:pPr>
            <w:r w:rsidRPr="00592DEE">
              <w:rPr>
                <w:sz w:val="13"/>
                <w:szCs w:val="13"/>
              </w:rPr>
              <w:t>Пропускная способность, т/ч</w:t>
            </w:r>
          </w:p>
        </w:tc>
        <w:tc>
          <w:tcPr>
            <w:tcW w:w="974" w:type="dxa"/>
            <w:shd w:val="clear" w:color="auto" w:fill="auto"/>
            <w:vAlign w:val="center"/>
            <w:hideMark/>
          </w:tcPr>
          <w:p w14:paraId="11AC5436" w14:textId="77777777" w:rsidR="00304BCF" w:rsidRPr="00592DEE" w:rsidRDefault="00304BCF" w:rsidP="009D4BA8">
            <w:pPr>
              <w:jc w:val="center"/>
              <w:rPr>
                <w:sz w:val="13"/>
                <w:szCs w:val="13"/>
              </w:rPr>
            </w:pPr>
            <w:proofErr w:type="gramStart"/>
            <w:r w:rsidRPr="00592DEE">
              <w:rPr>
                <w:sz w:val="13"/>
                <w:szCs w:val="13"/>
              </w:rPr>
              <w:t>Протяжен-</w:t>
            </w:r>
            <w:proofErr w:type="spellStart"/>
            <w:r w:rsidRPr="00592DEE">
              <w:rPr>
                <w:sz w:val="13"/>
                <w:szCs w:val="13"/>
              </w:rPr>
              <w:t>ность</w:t>
            </w:r>
            <w:proofErr w:type="spellEnd"/>
            <w:proofErr w:type="gramEnd"/>
            <w:r w:rsidRPr="00592DEE">
              <w:rPr>
                <w:sz w:val="13"/>
                <w:szCs w:val="13"/>
              </w:rPr>
              <w:t xml:space="preserve"> (в однотрубном исчислении), км</w:t>
            </w:r>
          </w:p>
        </w:tc>
        <w:tc>
          <w:tcPr>
            <w:tcW w:w="753" w:type="dxa"/>
            <w:shd w:val="clear" w:color="auto" w:fill="auto"/>
            <w:vAlign w:val="center"/>
            <w:hideMark/>
          </w:tcPr>
          <w:p w14:paraId="1B2758E9" w14:textId="77777777" w:rsidR="00304BCF" w:rsidRPr="00592DEE" w:rsidRDefault="00304BCF" w:rsidP="009D4BA8">
            <w:pPr>
              <w:jc w:val="center"/>
              <w:rPr>
                <w:sz w:val="13"/>
                <w:szCs w:val="13"/>
              </w:rPr>
            </w:pPr>
            <w:r w:rsidRPr="00592DEE">
              <w:rPr>
                <w:sz w:val="13"/>
                <w:szCs w:val="13"/>
              </w:rPr>
              <w:t>Способ прокладки</w:t>
            </w:r>
          </w:p>
        </w:tc>
        <w:tc>
          <w:tcPr>
            <w:tcW w:w="717" w:type="dxa"/>
            <w:vMerge/>
            <w:vAlign w:val="center"/>
            <w:hideMark/>
          </w:tcPr>
          <w:p w14:paraId="4F8AAC73" w14:textId="77777777" w:rsidR="00304BCF" w:rsidRPr="00592DEE" w:rsidRDefault="00304BCF" w:rsidP="009D4BA8">
            <w:pPr>
              <w:rPr>
                <w:sz w:val="13"/>
                <w:szCs w:val="13"/>
              </w:rPr>
            </w:pPr>
          </w:p>
        </w:tc>
        <w:tc>
          <w:tcPr>
            <w:tcW w:w="772" w:type="dxa"/>
            <w:shd w:val="clear" w:color="auto" w:fill="auto"/>
            <w:vAlign w:val="center"/>
            <w:hideMark/>
          </w:tcPr>
          <w:p w14:paraId="16068E66" w14:textId="77777777" w:rsidR="00304BCF" w:rsidRPr="00592DEE" w:rsidRDefault="00304BCF" w:rsidP="009D4BA8">
            <w:pPr>
              <w:jc w:val="center"/>
              <w:rPr>
                <w:sz w:val="13"/>
                <w:szCs w:val="13"/>
              </w:rPr>
            </w:pPr>
            <w:r w:rsidRPr="00592DEE">
              <w:rPr>
                <w:sz w:val="13"/>
                <w:szCs w:val="13"/>
              </w:rPr>
              <w:t>Условный диаметр, мм</w:t>
            </w:r>
          </w:p>
        </w:tc>
        <w:tc>
          <w:tcPr>
            <w:tcW w:w="836" w:type="dxa"/>
            <w:shd w:val="clear" w:color="auto" w:fill="auto"/>
            <w:vAlign w:val="center"/>
            <w:hideMark/>
          </w:tcPr>
          <w:p w14:paraId="149191A2" w14:textId="77777777" w:rsidR="00304BCF" w:rsidRPr="00592DEE" w:rsidRDefault="00304BCF" w:rsidP="009D4BA8">
            <w:pPr>
              <w:jc w:val="center"/>
              <w:rPr>
                <w:sz w:val="13"/>
                <w:szCs w:val="13"/>
              </w:rPr>
            </w:pPr>
            <w:r w:rsidRPr="00592DEE">
              <w:rPr>
                <w:sz w:val="13"/>
                <w:szCs w:val="13"/>
              </w:rPr>
              <w:t>Пропускная способность, т/ч</w:t>
            </w:r>
          </w:p>
        </w:tc>
        <w:tc>
          <w:tcPr>
            <w:tcW w:w="850" w:type="dxa"/>
            <w:shd w:val="clear" w:color="auto" w:fill="auto"/>
            <w:vAlign w:val="center"/>
            <w:hideMark/>
          </w:tcPr>
          <w:p w14:paraId="2F8CBEA2" w14:textId="77777777" w:rsidR="00304BCF" w:rsidRPr="00592DEE" w:rsidRDefault="00304BCF" w:rsidP="009D4BA8">
            <w:pPr>
              <w:jc w:val="center"/>
              <w:rPr>
                <w:sz w:val="13"/>
                <w:szCs w:val="13"/>
              </w:rPr>
            </w:pPr>
            <w:proofErr w:type="gramStart"/>
            <w:r w:rsidRPr="00592DEE">
              <w:rPr>
                <w:sz w:val="13"/>
                <w:szCs w:val="13"/>
              </w:rPr>
              <w:t>Протяжен-</w:t>
            </w:r>
            <w:proofErr w:type="spellStart"/>
            <w:r w:rsidRPr="00592DEE">
              <w:rPr>
                <w:sz w:val="13"/>
                <w:szCs w:val="13"/>
              </w:rPr>
              <w:t>ность</w:t>
            </w:r>
            <w:proofErr w:type="spellEnd"/>
            <w:proofErr w:type="gramEnd"/>
            <w:r w:rsidRPr="00592DEE">
              <w:rPr>
                <w:sz w:val="13"/>
                <w:szCs w:val="13"/>
              </w:rPr>
              <w:t xml:space="preserve"> (в однотрубном исчислении), км</w:t>
            </w:r>
          </w:p>
        </w:tc>
        <w:tc>
          <w:tcPr>
            <w:tcW w:w="790" w:type="dxa"/>
            <w:shd w:val="clear" w:color="auto" w:fill="auto"/>
            <w:vAlign w:val="center"/>
            <w:hideMark/>
          </w:tcPr>
          <w:p w14:paraId="457A0AF8" w14:textId="77777777" w:rsidR="00304BCF" w:rsidRPr="00592DEE" w:rsidRDefault="00304BCF" w:rsidP="009D4BA8">
            <w:pPr>
              <w:jc w:val="center"/>
              <w:rPr>
                <w:sz w:val="13"/>
                <w:szCs w:val="13"/>
              </w:rPr>
            </w:pPr>
            <w:r w:rsidRPr="00592DEE">
              <w:rPr>
                <w:sz w:val="13"/>
                <w:szCs w:val="13"/>
              </w:rPr>
              <w:t>Способ прокладки</w:t>
            </w:r>
          </w:p>
        </w:tc>
        <w:tc>
          <w:tcPr>
            <w:tcW w:w="723" w:type="dxa"/>
            <w:vMerge/>
            <w:vAlign w:val="center"/>
            <w:hideMark/>
          </w:tcPr>
          <w:p w14:paraId="760395D2" w14:textId="77777777" w:rsidR="00304BCF" w:rsidRPr="00592DEE" w:rsidRDefault="00304BCF" w:rsidP="009D4BA8">
            <w:pPr>
              <w:rPr>
                <w:sz w:val="13"/>
                <w:szCs w:val="13"/>
              </w:rPr>
            </w:pPr>
          </w:p>
        </w:tc>
        <w:tc>
          <w:tcPr>
            <w:tcW w:w="850" w:type="dxa"/>
            <w:vMerge/>
            <w:vAlign w:val="center"/>
            <w:hideMark/>
          </w:tcPr>
          <w:p w14:paraId="02978F4E" w14:textId="77777777" w:rsidR="00304BCF" w:rsidRPr="00592DEE" w:rsidRDefault="00304BCF" w:rsidP="009D4BA8">
            <w:pPr>
              <w:rPr>
                <w:sz w:val="13"/>
                <w:szCs w:val="13"/>
              </w:rPr>
            </w:pPr>
          </w:p>
        </w:tc>
        <w:tc>
          <w:tcPr>
            <w:tcW w:w="803" w:type="dxa"/>
            <w:vMerge/>
            <w:vAlign w:val="center"/>
            <w:hideMark/>
          </w:tcPr>
          <w:p w14:paraId="0B615A1D" w14:textId="77777777" w:rsidR="00304BCF" w:rsidRPr="00592DEE" w:rsidRDefault="00304BCF" w:rsidP="009D4BA8">
            <w:pPr>
              <w:rPr>
                <w:sz w:val="13"/>
                <w:szCs w:val="13"/>
              </w:rPr>
            </w:pPr>
          </w:p>
        </w:tc>
      </w:tr>
      <w:tr w:rsidR="00304BCF" w:rsidRPr="00E14171" w14:paraId="15267EC5" w14:textId="77777777" w:rsidTr="009D4BA8">
        <w:trPr>
          <w:gridAfter w:val="1"/>
          <w:wAfter w:w="19" w:type="dxa"/>
          <w:trHeight w:val="20"/>
          <w:jc w:val="center"/>
        </w:trPr>
        <w:tc>
          <w:tcPr>
            <w:tcW w:w="575" w:type="dxa"/>
            <w:shd w:val="clear" w:color="auto" w:fill="auto"/>
            <w:noWrap/>
            <w:hideMark/>
          </w:tcPr>
          <w:p w14:paraId="6BA3905E" w14:textId="77777777" w:rsidR="00304BCF" w:rsidRPr="00592DEE" w:rsidRDefault="00304BCF" w:rsidP="009D4BA8">
            <w:pPr>
              <w:jc w:val="center"/>
              <w:rPr>
                <w:sz w:val="13"/>
                <w:szCs w:val="13"/>
              </w:rPr>
            </w:pPr>
            <w:r w:rsidRPr="00592DEE">
              <w:rPr>
                <w:sz w:val="13"/>
                <w:szCs w:val="13"/>
              </w:rPr>
              <w:t>1</w:t>
            </w:r>
          </w:p>
        </w:tc>
        <w:tc>
          <w:tcPr>
            <w:tcW w:w="1971" w:type="dxa"/>
            <w:gridSpan w:val="2"/>
            <w:shd w:val="clear" w:color="auto" w:fill="auto"/>
            <w:noWrap/>
            <w:hideMark/>
          </w:tcPr>
          <w:p w14:paraId="7CE652E7" w14:textId="77777777" w:rsidR="00304BCF" w:rsidRPr="00592DEE" w:rsidRDefault="00304BCF" w:rsidP="009D4BA8">
            <w:pPr>
              <w:jc w:val="center"/>
              <w:rPr>
                <w:sz w:val="13"/>
                <w:szCs w:val="13"/>
              </w:rPr>
            </w:pPr>
            <w:r w:rsidRPr="00592DEE">
              <w:rPr>
                <w:sz w:val="13"/>
                <w:szCs w:val="13"/>
              </w:rPr>
              <w:t>2</w:t>
            </w:r>
          </w:p>
        </w:tc>
        <w:tc>
          <w:tcPr>
            <w:tcW w:w="793" w:type="dxa"/>
            <w:shd w:val="clear" w:color="auto" w:fill="auto"/>
            <w:noWrap/>
            <w:hideMark/>
          </w:tcPr>
          <w:p w14:paraId="2B076DF7" w14:textId="77777777" w:rsidR="00304BCF" w:rsidRPr="00592DEE" w:rsidRDefault="00304BCF" w:rsidP="009D4BA8">
            <w:pPr>
              <w:jc w:val="center"/>
              <w:rPr>
                <w:sz w:val="13"/>
                <w:szCs w:val="13"/>
              </w:rPr>
            </w:pPr>
            <w:r w:rsidRPr="00592DEE">
              <w:rPr>
                <w:sz w:val="13"/>
                <w:szCs w:val="13"/>
              </w:rPr>
              <w:t>3</w:t>
            </w:r>
          </w:p>
        </w:tc>
        <w:tc>
          <w:tcPr>
            <w:tcW w:w="625" w:type="dxa"/>
            <w:shd w:val="clear" w:color="auto" w:fill="auto"/>
            <w:noWrap/>
            <w:hideMark/>
          </w:tcPr>
          <w:p w14:paraId="571274EC" w14:textId="77777777" w:rsidR="00304BCF" w:rsidRPr="00592DEE" w:rsidRDefault="00304BCF" w:rsidP="009D4BA8">
            <w:pPr>
              <w:jc w:val="center"/>
              <w:rPr>
                <w:sz w:val="13"/>
                <w:szCs w:val="13"/>
              </w:rPr>
            </w:pPr>
            <w:r w:rsidRPr="00592DEE">
              <w:rPr>
                <w:sz w:val="13"/>
                <w:szCs w:val="13"/>
              </w:rPr>
              <w:t>4</w:t>
            </w:r>
          </w:p>
        </w:tc>
        <w:tc>
          <w:tcPr>
            <w:tcW w:w="1453" w:type="dxa"/>
            <w:shd w:val="clear" w:color="auto" w:fill="auto"/>
            <w:noWrap/>
            <w:hideMark/>
          </w:tcPr>
          <w:p w14:paraId="7A1C538E" w14:textId="77777777" w:rsidR="00304BCF" w:rsidRPr="00592DEE" w:rsidRDefault="00304BCF" w:rsidP="009D4BA8">
            <w:pPr>
              <w:jc w:val="center"/>
              <w:rPr>
                <w:sz w:val="13"/>
                <w:szCs w:val="13"/>
              </w:rPr>
            </w:pPr>
            <w:r w:rsidRPr="00592DEE">
              <w:rPr>
                <w:sz w:val="13"/>
                <w:szCs w:val="13"/>
              </w:rPr>
              <w:t>5</w:t>
            </w:r>
          </w:p>
        </w:tc>
        <w:tc>
          <w:tcPr>
            <w:tcW w:w="709" w:type="dxa"/>
            <w:shd w:val="clear" w:color="auto" w:fill="auto"/>
            <w:noWrap/>
            <w:hideMark/>
          </w:tcPr>
          <w:p w14:paraId="2BBE55EA" w14:textId="77777777" w:rsidR="00304BCF" w:rsidRPr="00592DEE" w:rsidRDefault="00304BCF" w:rsidP="009D4BA8">
            <w:pPr>
              <w:jc w:val="center"/>
              <w:rPr>
                <w:sz w:val="13"/>
                <w:szCs w:val="13"/>
              </w:rPr>
            </w:pPr>
            <w:r w:rsidRPr="00592DEE">
              <w:rPr>
                <w:sz w:val="13"/>
                <w:szCs w:val="13"/>
              </w:rPr>
              <w:t>6.1</w:t>
            </w:r>
          </w:p>
        </w:tc>
        <w:tc>
          <w:tcPr>
            <w:tcW w:w="957" w:type="dxa"/>
            <w:shd w:val="clear" w:color="auto" w:fill="auto"/>
            <w:noWrap/>
            <w:hideMark/>
          </w:tcPr>
          <w:p w14:paraId="3FF2B811" w14:textId="77777777" w:rsidR="00304BCF" w:rsidRPr="00592DEE" w:rsidRDefault="00304BCF" w:rsidP="009D4BA8">
            <w:pPr>
              <w:jc w:val="center"/>
              <w:rPr>
                <w:sz w:val="13"/>
                <w:szCs w:val="13"/>
              </w:rPr>
            </w:pPr>
            <w:r w:rsidRPr="00592DEE">
              <w:rPr>
                <w:sz w:val="13"/>
                <w:szCs w:val="13"/>
              </w:rPr>
              <w:t>6.2</w:t>
            </w:r>
          </w:p>
        </w:tc>
        <w:tc>
          <w:tcPr>
            <w:tcW w:w="974" w:type="dxa"/>
            <w:shd w:val="clear" w:color="auto" w:fill="auto"/>
            <w:noWrap/>
            <w:hideMark/>
          </w:tcPr>
          <w:p w14:paraId="5D8C37A5" w14:textId="77777777" w:rsidR="00304BCF" w:rsidRPr="00592DEE" w:rsidRDefault="00304BCF" w:rsidP="009D4BA8">
            <w:pPr>
              <w:jc w:val="center"/>
              <w:rPr>
                <w:sz w:val="13"/>
                <w:szCs w:val="13"/>
              </w:rPr>
            </w:pPr>
            <w:r w:rsidRPr="00592DEE">
              <w:rPr>
                <w:sz w:val="13"/>
                <w:szCs w:val="13"/>
              </w:rPr>
              <w:t>6.3</w:t>
            </w:r>
          </w:p>
        </w:tc>
        <w:tc>
          <w:tcPr>
            <w:tcW w:w="753" w:type="dxa"/>
            <w:shd w:val="clear" w:color="auto" w:fill="auto"/>
            <w:noWrap/>
            <w:hideMark/>
          </w:tcPr>
          <w:p w14:paraId="673F9C1E" w14:textId="77777777" w:rsidR="00304BCF" w:rsidRPr="00592DEE" w:rsidRDefault="00304BCF" w:rsidP="009D4BA8">
            <w:pPr>
              <w:jc w:val="center"/>
              <w:rPr>
                <w:sz w:val="13"/>
                <w:szCs w:val="13"/>
              </w:rPr>
            </w:pPr>
            <w:r w:rsidRPr="00592DEE">
              <w:rPr>
                <w:sz w:val="13"/>
                <w:szCs w:val="13"/>
              </w:rPr>
              <w:t>6.4</w:t>
            </w:r>
          </w:p>
        </w:tc>
        <w:tc>
          <w:tcPr>
            <w:tcW w:w="717" w:type="dxa"/>
            <w:shd w:val="clear" w:color="auto" w:fill="auto"/>
            <w:noWrap/>
            <w:hideMark/>
          </w:tcPr>
          <w:p w14:paraId="0E550950" w14:textId="77777777" w:rsidR="00304BCF" w:rsidRPr="00592DEE" w:rsidRDefault="00304BCF" w:rsidP="009D4BA8">
            <w:pPr>
              <w:jc w:val="center"/>
              <w:rPr>
                <w:sz w:val="13"/>
                <w:szCs w:val="13"/>
              </w:rPr>
            </w:pPr>
            <w:r w:rsidRPr="00592DEE">
              <w:rPr>
                <w:sz w:val="13"/>
                <w:szCs w:val="13"/>
              </w:rPr>
              <w:t>6.5</w:t>
            </w:r>
          </w:p>
        </w:tc>
        <w:tc>
          <w:tcPr>
            <w:tcW w:w="772" w:type="dxa"/>
            <w:shd w:val="clear" w:color="auto" w:fill="auto"/>
            <w:noWrap/>
            <w:hideMark/>
          </w:tcPr>
          <w:p w14:paraId="6F52F071" w14:textId="77777777" w:rsidR="00304BCF" w:rsidRPr="00592DEE" w:rsidRDefault="00304BCF" w:rsidP="009D4BA8">
            <w:pPr>
              <w:jc w:val="center"/>
              <w:rPr>
                <w:sz w:val="13"/>
                <w:szCs w:val="13"/>
              </w:rPr>
            </w:pPr>
            <w:r w:rsidRPr="00592DEE">
              <w:rPr>
                <w:sz w:val="13"/>
                <w:szCs w:val="13"/>
              </w:rPr>
              <w:t>7.1</w:t>
            </w:r>
          </w:p>
        </w:tc>
        <w:tc>
          <w:tcPr>
            <w:tcW w:w="836" w:type="dxa"/>
            <w:shd w:val="clear" w:color="auto" w:fill="auto"/>
            <w:noWrap/>
            <w:hideMark/>
          </w:tcPr>
          <w:p w14:paraId="5BDF0999" w14:textId="77777777" w:rsidR="00304BCF" w:rsidRPr="00592DEE" w:rsidRDefault="00304BCF" w:rsidP="009D4BA8">
            <w:pPr>
              <w:jc w:val="center"/>
              <w:rPr>
                <w:sz w:val="13"/>
                <w:szCs w:val="13"/>
              </w:rPr>
            </w:pPr>
            <w:r w:rsidRPr="00592DEE">
              <w:rPr>
                <w:sz w:val="13"/>
                <w:szCs w:val="13"/>
              </w:rPr>
              <w:t>7.2</w:t>
            </w:r>
          </w:p>
        </w:tc>
        <w:tc>
          <w:tcPr>
            <w:tcW w:w="850" w:type="dxa"/>
            <w:shd w:val="clear" w:color="auto" w:fill="auto"/>
            <w:noWrap/>
            <w:hideMark/>
          </w:tcPr>
          <w:p w14:paraId="168017D0" w14:textId="77777777" w:rsidR="00304BCF" w:rsidRPr="00592DEE" w:rsidRDefault="00304BCF" w:rsidP="009D4BA8">
            <w:pPr>
              <w:jc w:val="center"/>
              <w:rPr>
                <w:sz w:val="13"/>
                <w:szCs w:val="13"/>
              </w:rPr>
            </w:pPr>
            <w:r w:rsidRPr="00592DEE">
              <w:rPr>
                <w:sz w:val="13"/>
                <w:szCs w:val="13"/>
              </w:rPr>
              <w:t>7.3</w:t>
            </w:r>
          </w:p>
        </w:tc>
        <w:tc>
          <w:tcPr>
            <w:tcW w:w="790" w:type="dxa"/>
            <w:shd w:val="clear" w:color="auto" w:fill="auto"/>
            <w:noWrap/>
            <w:hideMark/>
          </w:tcPr>
          <w:p w14:paraId="4B1E4940" w14:textId="77777777" w:rsidR="00304BCF" w:rsidRPr="00592DEE" w:rsidRDefault="00304BCF" w:rsidP="009D4BA8">
            <w:pPr>
              <w:jc w:val="center"/>
              <w:rPr>
                <w:sz w:val="13"/>
                <w:szCs w:val="13"/>
              </w:rPr>
            </w:pPr>
            <w:r w:rsidRPr="00592DEE">
              <w:rPr>
                <w:sz w:val="13"/>
                <w:szCs w:val="13"/>
              </w:rPr>
              <w:t>7.4</w:t>
            </w:r>
          </w:p>
        </w:tc>
        <w:tc>
          <w:tcPr>
            <w:tcW w:w="723" w:type="dxa"/>
            <w:shd w:val="clear" w:color="auto" w:fill="auto"/>
            <w:noWrap/>
            <w:hideMark/>
          </w:tcPr>
          <w:p w14:paraId="63ECE90D" w14:textId="77777777" w:rsidR="00304BCF" w:rsidRPr="00592DEE" w:rsidRDefault="00304BCF" w:rsidP="009D4BA8">
            <w:pPr>
              <w:jc w:val="center"/>
              <w:rPr>
                <w:sz w:val="13"/>
                <w:szCs w:val="13"/>
              </w:rPr>
            </w:pPr>
            <w:r w:rsidRPr="00592DEE">
              <w:rPr>
                <w:sz w:val="13"/>
                <w:szCs w:val="13"/>
              </w:rPr>
              <w:t>7.5</w:t>
            </w:r>
          </w:p>
        </w:tc>
        <w:tc>
          <w:tcPr>
            <w:tcW w:w="850" w:type="dxa"/>
            <w:shd w:val="clear" w:color="auto" w:fill="auto"/>
            <w:noWrap/>
            <w:hideMark/>
          </w:tcPr>
          <w:p w14:paraId="12B57888" w14:textId="77777777" w:rsidR="00304BCF" w:rsidRPr="00592DEE" w:rsidRDefault="00304BCF" w:rsidP="009D4BA8">
            <w:pPr>
              <w:jc w:val="center"/>
              <w:rPr>
                <w:sz w:val="13"/>
                <w:szCs w:val="13"/>
              </w:rPr>
            </w:pPr>
            <w:r w:rsidRPr="00592DEE">
              <w:rPr>
                <w:sz w:val="13"/>
                <w:szCs w:val="13"/>
              </w:rPr>
              <w:t>8</w:t>
            </w:r>
          </w:p>
        </w:tc>
        <w:tc>
          <w:tcPr>
            <w:tcW w:w="803" w:type="dxa"/>
            <w:shd w:val="clear" w:color="auto" w:fill="auto"/>
            <w:noWrap/>
            <w:hideMark/>
          </w:tcPr>
          <w:p w14:paraId="56DDC6F5" w14:textId="77777777" w:rsidR="00304BCF" w:rsidRPr="00592DEE" w:rsidRDefault="00304BCF" w:rsidP="009D4BA8">
            <w:pPr>
              <w:jc w:val="center"/>
              <w:rPr>
                <w:sz w:val="13"/>
                <w:szCs w:val="13"/>
              </w:rPr>
            </w:pPr>
            <w:r w:rsidRPr="00592DEE">
              <w:rPr>
                <w:sz w:val="13"/>
                <w:szCs w:val="13"/>
              </w:rPr>
              <w:t>9</w:t>
            </w:r>
          </w:p>
        </w:tc>
      </w:tr>
      <w:tr w:rsidR="00304BCF" w:rsidRPr="00E14171" w14:paraId="49953294" w14:textId="77777777" w:rsidTr="009D4BA8">
        <w:trPr>
          <w:trHeight w:val="20"/>
          <w:jc w:val="center"/>
        </w:trPr>
        <w:tc>
          <w:tcPr>
            <w:tcW w:w="15170" w:type="dxa"/>
            <w:gridSpan w:val="19"/>
            <w:shd w:val="clear" w:color="auto" w:fill="auto"/>
            <w:noWrap/>
            <w:vAlign w:val="center"/>
          </w:tcPr>
          <w:p w14:paraId="00DA1646" w14:textId="77777777" w:rsidR="00304BCF" w:rsidRPr="00592DEE" w:rsidRDefault="00304BCF" w:rsidP="009D4BA8">
            <w:pPr>
              <w:rPr>
                <w:sz w:val="13"/>
                <w:szCs w:val="13"/>
              </w:rPr>
            </w:pPr>
            <w:r w:rsidRPr="00592DEE">
              <w:rPr>
                <w:sz w:val="13"/>
                <w:szCs w:val="13"/>
              </w:rPr>
              <w:t>Группа 1. Строительство, реконструкция или модернизация объектов в целях подключения потребителей:</w:t>
            </w:r>
          </w:p>
        </w:tc>
      </w:tr>
      <w:tr w:rsidR="00304BCF" w:rsidRPr="00E14171" w14:paraId="7F478C5A" w14:textId="77777777" w:rsidTr="009D4BA8">
        <w:trPr>
          <w:trHeight w:val="20"/>
          <w:jc w:val="center"/>
        </w:trPr>
        <w:tc>
          <w:tcPr>
            <w:tcW w:w="584" w:type="dxa"/>
            <w:gridSpan w:val="2"/>
            <w:shd w:val="clear" w:color="auto" w:fill="auto"/>
            <w:noWrap/>
            <w:vAlign w:val="center"/>
          </w:tcPr>
          <w:p w14:paraId="7BC2259D" w14:textId="77777777" w:rsidR="00304BCF" w:rsidRPr="00592DEE" w:rsidRDefault="00304BCF" w:rsidP="009D4BA8">
            <w:pPr>
              <w:jc w:val="center"/>
              <w:rPr>
                <w:sz w:val="13"/>
                <w:szCs w:val="13"/>
              </w:rPr>
            </w:pPr>
            <w:r>
              <w:rPr>
                <w:sz w:val="13"/>
                <w:szCs w:val="13"/>
              </w:rPr>
              <w:t>1.1</w:t>
            </w:r>
          </w:p>
        </w:tc>
        <w:tc>
          <w:tcPr>
            <w:tcW w:w="14586" w:type="dxa"/>
            <w:gridSpan w:val="17"/>
            <w:shd w:val="clear" w:color="auto" w:fill="auto"/>
            <w:vAlign w:val="center"/>
          </w:tcPr>
          <w:p w14:paraId="6229F923" w14:textId="77777777" w:rsidR="00304BCF" w:rsidRPr="00592DEE" w:rsidRDefault="00304BCF" w:rsidP="009D4BA8">
            <w:pPr>
              <w:rPr>
                <w:sz w:val="13"/>
                <w:szCs w:val="13"/>
              </w:rPr>
            </w:pPr>
            <w:r w:rsidRPr="00592DEE">
              <w:rPr>
                <w:sz w:val="13"/>
                <w:szCs w:val="13"/>
              </w:rPr>
              <w:t>Строительство новых тепловых сетей в целях подключения потребителей</w:t>
            </w:r>
          </w:p>
        </w:tc>
      </w:tr>
      <w:tr w:rsidR="00304BCF" w:rsidRPr="00E14171" w14:paraId="5874ABF2" w14:textId="77777777" w:rsidTr="009D4BA8">
        <w:trPr>
          <w:trHeight w:val="20"/>
          <w:jc w:val="center"/>
        </w:trPr>
        <w:tc>
          <w:tcPr>
            <w:tcW w:w="584" w:type="dxa"/>
            <w:gridSpan w:val="2"/>
            <w:shd w:val="clear" w:color="auto" w:fill="auto"/>
            <w:noWrap/>
            <w:vAlign w:val="center"/>
          </w:tcPr>
          <w:p w14:paraId="76E05453" w14:textId="77777777" w:rsidR="00304BCF" w:rsidRPr="00592DEE" w:rsidRDefault="00304BCF" w:rsidP="009D4BA8">
            <w:pPr>
              <w:jc w:val="center"/>
              <w:rPr>
                <w:sz w:val="13"/>
                <w:szCs w:val="13"/>
              </w:rPr>
            </w:pPr>
            <w:r>
              <w:rPr>
                <w:sz w:val="13"/>
                <w:szCs w:val="13"/>
              </w:rPr>
              <w:t>1.2</w:t>
            </w:r>
          </w:p>
        </w:tc>
        <w:tc>
          <w:tcPr>
            <w:tcW w:w="14586" w:type="dxa"/>
            <w:gridSpan w:val="17"/>
            <w:shd w:val="clear" w:color="auto" w:fill="auto"/>
            <w:vAlign w:val="center"/>
          </w:tcPr>
          <w:p w14:paraId="170FE945" w14:textId="77777777" w:rsidR="00304BCF" w:rsidRPr="00592DEE" w:rsidRDefault="00304BCF" w:rsidP="009D4BA8">
            <w:pPr>
              <w:rPr>
                <w:sz w:val="13"/>
                <w:szCs w:val="13"/>
              </w:rPr>
            </w:pPr>
            <w:r w:rsidRPr="00592DEE">
              <w:rPr>
                <w:sz w:val="13"/>
                <w:szCs w:val="13"/>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304BCF" w:rsidRPr="00E14171" w14:paraId="4EDB3795" w14:textId="77777777" w:rsidTr="009D4BA8">
        <w:trPr>
          <w:trHeight w:val="20"/>
          <w:jc w:val="center"/>
        </w:trPr>
        <w:tc>
          <w:tcPr>
            <w:tcW w:w="584" w:type="dxa"/>
            <w:gridSpan w:val="2"/>
            <w:shd w:val="clear" w:color="auto" w:fill="auto"/>
            <w:noWrap/>
            <w:vAlign w:val="center"/>
          </w:tcPr>
          <w:p w14:paraId="0EF53F61" w14:textId="77777777" w:rsidR="00304BCF" w:rsidRPr="00592DEE" w:rsidRDefault="00304BCF" w:rsidP="009D4BA8">
            <w:pPr>
              <w:jc w:val="center"/>
              <w:rPr>
                <w:sz w:val="13"/>
                <w:szCs w:val="13"/>
              </w:rPr>
            </w:pPr>
            <w:r>
              <w:rPr>
                <w:sz w:val="13"/>
                <w:szCs w:val="13"/>
              </w:rPr>
              <w:t>1.3</w:t>
            </w:r>
          </w:p>
        </w:tc>
        <w:tc>
          <w:tcPr>
            <w:tcW w:w="14586" w:type="dxa"/>
            <w:gridSpan w:val="17"/>
            <w:shd w:val="clear" w:color="auto" w:fill="auto"/>
            <w:vAlign w:val="center"/>
          </w:tcPr>
          <w:p w14:paraId="718D2542" w14:textId="77777777" w:rsidR="00304BCF" w:rsidRPr="00592DEE" w:rsidRDefault="00304BCF" w:rsidP="009D4BA8">
            <w:pPr>
              <w:rPr>
                <w:sz w:val="13"/>
                <w:szCs w:val="13"/>
              </w:rPr>
            </w:pPr>
            <w:r w:rsidRPr="00592DEE">
              <w:rPr>
                <w:sz w:val="13"/>
                <w:szCs w:val="13"/>
              </w:rPr>
              <w:t>Увеличение пропускной способности существующих тепловых сетей в целях подключения потребителей</w:t>
            </w:r>
          </w:p>
        </w:tc>
      </w:tr>
      <w:tr w:rsidR="00304BCF" w:rsidRPr="00E14171" w14:paraId="012C1569" w14:textId="77777777" w:rsidTr="009D4BA8">
        <w:trPr>
          <w:trHeight w:val="20"/>
          <w:jc w:val="center"/>
        </w:trPr>
        <w:tc>
          <w:tcPr>
            <w:tcW w:w="584" w:type="dxa"/>
            <w:gridSpan w:val="2"/>
            <w:shd w:val="clear" w:color="auto" w:fill="auto"/>
            <w:noWrap/>
            <w:vAlign w:val="center"/>
          </w:tcPr>
          <w:p w14:paraId="4AF02A77" w14:textId="77777777" w:rsidR="00304BCF" w:rsidRPr="00592DEE" w:rsidRDefault="00304BCF" w:rsidP="009D4BA8">
            <w:pPr>
              <w:jc w:val="center"/>
              <w:rPr>
                <w:sz w:val="13"/>
                <w:szCs w:val="13"/>
              </w:rPr>
            </w:pPr>
            <w:r>
              <w:rPr>
                <w:sz w:val="13"/>
                <w:szCs w:val="13"/>
              </w:rPr>
              <w:t>1.4</w:t>
            </w:r>
          </w:p>
        </w:tc>
        <w:tc>
          <w:tcPr>
            <w:tcW w:w="14586" w:type="dxa"/>
            <w:gridSpan w:val="17"/>
            <w:shd w:val="clear" w:color="auto" w:fill="auto"/>
            <w:vAlign w:val="center"/>
          </w:tcPr>
          <w:p w14:paraId="7A9A012D" w14:textId="77777777" w:rsidR="00304BCF" w:rsidRPr="00592DEE" w:rsidRDefault="00304BCF" w:rsidP="009D4BA8">
            <w:pPr>
              <w:rPr>
                <w:sz w:val="13"/>
                <w:szCs w:val="13"/>
              </w:rPr>
            </w:pPr>
            <w:r w:rsidRPr="00592DEE">
              <w:rPr>
                <w:sz w:val="13"/>
                <w:szCs w:val="13"/>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304BCF" w:rsidRPr="00E14171" w14:paraId="4E753C6B" w14:textId="77777777" w:rsidTr="009D4BA8">
        <w:trPr>
          <w:trHeight w:val="20"/>
          <w:jc w:val="center"/>
        </w:trPr>
        <w:tc>
          <w:tcPr>
            <w:tcW w:w="15170" w:type="dxa"/>
            <w:gridSpan w:val="19"/>
            <w:shd w:val="clear" w:color="auto" w:fill="auto"/>
            <w:noWrap/>
            <w:vAlign w:val="center"/>
          </w:tcPr>
          <w:p w14:paraId="133E0C94" w14:textId="77777777" w:rsidR="00304BCF" w:rsidRPr="00592DEE" w:rsidRDefault="00304BCF" w:rsidP="009D4BA8">
            <w:pPr>
              <w:rPr>
                <w:bCs/>
                <w:sz w:val="13"/>
                <w:szCs w:val="13"/>
              </w:rPr>
            </w:pPr>
            <w:r w:rsidRPr="00592DEE">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304BCF" w:rsidRPr="00E14171" w14:paraId="6CF2DE13" w14:textId="77777777" w:rsidTr="009D4BA8">
        <w:trPr>
          <w:gridAfter w:val="1"/>
          <w:wAfter w:w="19" w:type="dxa"/>
          <w:trHeight w:val="20"/>
          <w:jc w:val="center"/>
        </w:trPr>
        <w:tc>
          <w:tcPr>
            <w:tcW w:w="575" w:type="dxa"/>
            <w:shd w:val="clear" w:color="auto" w:fill="auto"/>
            <w:noWrap/>
            <w:vAlign w:val="center"/>
            <w:hideMark/>
          </w:tcPr>
          <w:p w14:paraId="029BB220" w14:textId="77777777" w:rsidR="00304BCF" w:rsidRPr="00592DEE" w:rsidRDefault="00304BCF" w:rsidP="009D4BA8">
            <w:pPr>
              <w:jc w:val="center"/>
              <w:rPr>
                <w:sz w:val="13"/>
                <w:szCs w:val="13"/>
              </w:rPr>
            </w:pPr>
            <w:r w:rsidRPr="00592DEE">
              <w:rPr>
                <w:sz w:val="13"/>
                <w:szCs w:val="13"/>
              </w:rPr>
              <w:t>2.1</w:t>
            </w:r>
          </w:p>
        </w:tc>
        <w:tc>
          <w:tcPr>
            <w:tcW w:w="1971" w:type="dxa"/>
            <w:gridSpan w:val="2"/>
            <w:shd w:val="clear" w:color="auto" w:fill="auto"/>
            <w:vAlign w:val="center"/>
            <w:hideMark/>
          </w:tcPr>
          <w:p w14:paraId="2A0D17F2" w14:textId="77777777" w:rsidR="00304BCF" w:rsidRPr="00592DEE" w:rsidRDefault="00304BCF" w:rsidP="009D4BA8">
            <w:pPr>
              <w:rPr>
                <w:sz w:val="13"/>
                <w:szCs w:val="13"/>
              </w:rPr>
            </w:pPr>
            <w:r w:rsidRPr="00592DEE">
              <w:rPr>
                <w:sz w:val="13"/>
                <w:szCs w:val="13"/>
              </w:rPr>
              <w:t xml:space="preserve">Проектирование тепловой сети в целях вывода из эксплуатации котельной № 12 и переключения абонентов от котельной № 12 </w:t>
            </w:r>
            <w:r w:rsidRPr="00E14171">
              <w:rPr>
                <w:sz w:val="13"/>
                <w:szCs w:val="13"/>
              </w:rPr>
              <w:br/>
            </w:r>
            <w:r w:rsidRPr="00592DEE">
              <w:rPr>
                <w:sz w:val="13"/>
                <w:szCs w:val="13"/>
              </w:rPr>
              <w:t>на котельную № 25</w:t>
            </w:r>
          </w:p>
        </w:tc>
        <w:tc>
          <w:tcPr>
            <w:tcW w:w="793" w:type="dxa"/>
            <w:shd w:val="clear" w:color="auto" w:fill="auto"/>
            <w:vAlign w:val="center"/>
            <w:hideMark/>
          </w:tcPr>
          <w:p w14:paraId="535C59BC" w14:textId="77777777" w:rsidR="00304BCF" w:rsidRPr="00592DEE" w:rsidRDefault="00304BCF" w:rsidP="009D4BA8">
            <w:pPr>
              <w:jc w:val="center"/>
              <w:rPr>
                <w:sz w:val="13"/>
                <w:szCs w:val="13"/>
              </w:rPr>
            </w:pPr>
            <w:r w:rsidRPr="00592DEE">
              <w:rPr>
                <w:sz w:val="13"/>
                <w:szCs w:val="13"/>
              </w:rPr>
              <w:t>42:27:01050105:530</w:t>
            </w:r>
          </w:p>
        </w:tc>
        <w:tc>
          <w:tcPr>
            <w:tcW w:w="625" w:type="dxa"/>
            <w:shd w:val="clear" w:color="auto" w:fill="auto"/>
            <w:vAlign w:val="center"/>
            <w:hideMark/>
          </w:tcPr>
          <w:p w14:paraId="18EB6255" w14:textId="77777777" w:rsidR="00304BCF" w:rsidRPr="00592DEE" w:rsidRDefault="00304BCF" w:rsidP="009D4BA8">
            <w:pPr>
              <w:jc w:val="center"/>
              <w:rPr>
                <w:sz w:val="13"/>
                <w:szCs w:val="13"/>
              </w:rPr>
            </w:pPr>
            <w:r w:rsidRPr="00592DEE">
              <w:rPr>
                <w:sz w:val="13"/>
                <w:szCs w:val="13"/>
              </w:rPr>
              <w:t>ТС</w:t>
            </w:r>
          </w:p>
        </w:tc>
        <w:tc>
          <w:tcPr>
            <w:tcW w:w="1453" w:type="dxa"/>
            <w:shd w:val="clear" w:color="auto" w:fill="auto"/>
            <w:vAlign w:val="center"/>
            <w:hideMark/>
          </w:tcPr>
          <w:p w14:paraId="192812F9"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 xml:space="preserve">ул. Фабричная, </w:t>
            </w:r>
            <w:r w:rsidRPr="00E14171">
              <w:rPr>
                <w:sz w:val="13"/>
                <w:szCs w:val="13"/>
              </w:rPr>
              <w:br/>
            </w:r>
            <w:r w:rsidRPr="00592DEE">
              <w:rPr>
                <w:sz w:val="13"/>
                <w:szCs w:val="13"/>
              </w:rPr>
              <w:t>у филиала школы № 7</w:t>
            </w:r>
          </w:p>
        </w:tc>
        <w:tc>
          <w:tcPr>
            <w:tcW w:w="709" w:type="dxa"/>
            <w:shd w:val="clear" w:color="auto" w:fill="auto"/>
            <w:noWrap/>
            <w:vAlign w:val="center"/>
            <w:hideMark/>
          </w:tcPr>
          <w:p w14:paraId="316CA7DC"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30706EC0"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64558EB2"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41501F6D"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39D26D7E"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58BF4CE5" w14:textId="77777777" w:rsidR="00304BCF" w:rsidRPr="00592DEE" w:rsidRDefault="00304BCF" w:rsidP="009D4BA8">
            <w:pPr>
              <w:jc w:val="center"/>
              <w:rPr>
                <w:sz w:val="13"/>
                <w:szCs w:val="13"/>
              </w:rPr>
            </w:pPr>
            <w:r w:rsidRPr="00592DEE">
              <w:rPr>
                <w:sz w:val="13"/>
                <w:szCs w:val="13"/>
              </w:rPr>
              <w:t>100</w:t>
            </w:r>
          </w:p>
        </w:tc>
        <w:tc>
          <w:tcPr>
            <w:tcW w:w="836" w:type="dxa"/>
            <w:shd w:val="clear" w:color="auto" w:fill="auto"/>
            <w:noWrap/>
            <w:vAlign w:val="center"/>
            <w:hideMark/>
          </w:tcPr>
          <w:p w14:paraId="3DF5CA07"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19544A68" w14:textId="77777777" w:rsidR="00304BCF" w:rsidRPr="00592DEE" w:rsidRDefault="00304BCF" w:rsidP="009D4BA8">
            <w:pPr>
              <w:jc w:val="center"/>
              <w:rPr>
                <w:sz w:val="13"/>
                <w:szCs w:val="13"/>
              </w:rPr>
            </w:pPr>
            <w:r w:rsidRPr="00592DEE">
              <w:rPr>
                <w:sz w:val="13"/>
                <w:szCs w:val="13"/>
              </w:rPr>
              <w:t>0,492</w:t>
            </w:r>
          </w:p>
        </w:tc>
        <w:tc>
          <w:tcPr>
            <w:tcW w:w="790" w:type="dxa"/>
            <w:shd w:val="clear" w:color="auto" w:fill="auto"/>
            <w:vAlign w:val="center"/>
            <w:hideMark/>
          </w:tcPr>
          <w:p w14:paraId="51B745C8" w14:textId="77777777" w:rsidR="00304BCF" w:rsidRPr="00592DEE" w:rsidRDefault="00304BCF" w:rsidP="009D4BA8">
            <w:pPr>
              <w:jc w:val="center"/>
              <w:rPr>
                <w:sz w:val="13"/>
                <w:szCs w:val="13"/>
              </w:rPr>
            </w:pPr>
            <w:r w:rsidRPr="00592DEE">
              <w:rPr>
                <w:sz w:val="13"/>
                <w:szCs w:val="13"/>
              </w:rPr>
              <w:t>надземная</w:t>
            </w:r>
          </w:p>
        </w:tc>
        <w:tc>
          <w:tcPr>
            <w:tcW w:w="723" w:type="dxa"/>
            <w:shd w:val="clear" w:color="auto" w:fill="auto"/>
            <w:noWrap/>
            <w:vAlign w:val="center"/>
            <w:hideMark/>
          </w:tcPr>
          <w:p w14:paraId="7EFCE6DD"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4731AAFD" w14:textId="77777777" w:rsidR="00304BCF" w:rsidRPr="00592DEE" w:rsidRDefault="00304BCF" w:rsidP="009D4BA8">
            <w:pPr>
              <w:jc w:val="center"/>
              <w:rPr>
                <w:sz w:val="13"/>
                <w:szCs w:val="13"/>
              </w:rPr>
            </w:pPr>
            <w:r w:rsidRPr="00592DEE">
              <w:rPr>
                <w:sz w:val="13"/>
                <w:szCs w:val="13"/>
              </w:rPr>
              <w:t>2023</w:t>
            </w:r>
          </w:p>
        </w:tc>
        <w:tc>
          <w:tcPr>
            <w:tcW w:w="803" w:type="dxa"/>
            <w:shd w:val="clear" w:color="auto" w:fill="auto"/>
            <w:noWrap/>
            <w:vAlign w:val="center"/>
            <w:hideMark/>
          </w:tcPr>
          <w:p w14:paraId="57798BBE" w14:textId="77777777" w:rsidR="00304BCF" w:rsidRPr="00592DEE" w:rsidRDefault="00304BCF" w:rsidP="009D4BA8">
            <w:pPr>
              <w:jc w:val="center"/>
              <w:rPr>
                <w:sz w:val="13"/>
                <w:szCs w:val="13"/>
              </w:rPr>
            </w:pPr>
            <w:r w:rsidRPr="00592DEE">
              <w:rPr>
                <w:sz w:val="13"/>
                <w:szCs w:val="13"/>
              </w:rPr>
              <w:t>2023</w:t>
            </w:r>
          </w:p>
        </w:tc>
      </w:tr>
      <w:tr w:rsidR="00304BCF" w:rsidRPr="00E14171" w14:paraId="4A5FEB5E" w14:textId="77777777" w:rsidTr="009D4BA8">
        <w:trPr>
          <w:gridAfter w:val="1"/>
          <w:wAfter w:w="19" w:type="dxa"/>
          <w:trHeight w:val="20"/>
          <w:jc w:val="center"/>
        </w:trPr>
        <w:tc>
          <w:tcPr>
            <w:tcW w:w="575" w:type="dxa"/>
            <w:shd w:val="clear" w:color="auto" w:fill="auto"/>
            <w:noWrap/>
            <w:vAlign w:val="center"/>
            <w:hideMark/>
          </w:tcPr>
          <w:p w14:paraId="3C3E67E1" w14:textId="77777777" w:rsidR="00304BCF" w:rsidRPr="00592DEE" w:rsidRDefault="00304BCF" w:rsidP="009D4BA8">
            <w:pPr>
              <w:jc w:val="center"/>
              <w:rPr>
                <w:sz w:val="13"/>
                <w:szCs w:val="13"/>
              </w:rPr>
            </w:pPr>
            <w:r w:rsidRPr="00592DEE">
              <w:rPr>
                <w:sz w:val="13"/>
                <w:szCs w:val="13"/>
              </w:rPr>
              <w:t>2.2</w:t>
            </w:r>
          </w:p>
        </w:tc>
        <w:tc>
          <w:tcPr>
            <w:tcW w:w="1971" w:type="dxa"/>
            <w:gridSpan w:val="2"/>
            <w:shd w:val="clear" w:color="auto" w:fill="auto"/>
            <w:vAlign w:val="center"/>
            <w:hideMark/>
          </w:tcPr>
          <w:p w14:paraId="4123E8A6" w14:textId="77777777" w:rsidR="00304BCF" w:rsidRPr="00592DEE" w:rsidRDefault="00304BCF" w:rsidP="009D4BA8">
            <w:pPr>
              <w:rPr>
                <w:sz w:val="13"/>
                <w:szCs w:val="13"/>
              </w:rPr>
            </w:pPr>
            <w:r w:rsidRPr="00592DEE">
              <w:rPr>
                <w:sz w:val="13"/>
                <w:szCs w:val="13"/>
              </w:rPr>
              <w:t xml:space="preserve">Строительство тепловой сети </w:t>
            </w:r>
            <w:r>
              <w:rPr>
                <w:sz w:val="13"/>
                <w:szCs w:val="13"/>
              </w:rPr>
              <w:br/>
            </w:r>
            <w:r w:rsidRPr="00592DEE">
              <w:rPr>
                <w:sz w:val="13"/>
                <w:szCs w:val="13"/>
              </w:rPr>
              <w:t xml:space="preserve">в целях вывода из эксплуатации котельной № 12 и переключения абонентов от котельной № 12 </w:t>
            </w:r>
            <w:r>
              <w:rPr>
                <w:sz w:val="13"/>
                <w:szCs w:val="13"/>
              </w:rPr>
              <w:br/>
            </w:r>
            <w:r w:rsidRPr="00592DEE">
              <w:rPr>
                <w:sz w:val="13"/>
                <w:szCs w:val="13"/>
              </w:rPr>
              <w:t>на котельную № 25</w:t>
            </w:r>
          </w:p>
        </w:tc>
        <w:tc>
          <w:tcPr>
            <w:tcW w:w="793" w:type="dxa"/>
            <w:shd w:val="clear" w:color="auto" w:fill="auto"/>
            <w:vAlign w:val="center"/>
            <w:hideMark/>
          </w:tcPr>
          <w:p w14:paraId="19A0EDD7" w14:textId="77777777" w:rsidR="00304BCF" w:rsidRPr="00592DEE" w:rsidRDefault="00304BCF" w:rsidP="009D4BA8">
            <w:pPr>
              <w:jc w:val="center"/>
              <w:rPr>
                <w:sz w:val="13"/>
                <w:szCs w:val="13"/>
              </w:rPr>
            </w:pPr>
            <w:r w:rsidRPr="00592DEE">
              <w:rPr>
                <w:sz w:val="13"/>
                <w:szCs w:val="13"/>
              </w:rPr>
              <w:t>42:27:01050105:530</w:t>
            </w:r>
          </w:p>
        </w:tc>
        <w:tc>
          <w:tcPr>
            <w:tcW w:w="625" w:type="dxa"/>
            <w:shd w:val="clear" w:color="auto" w:fill="auto"/>
            <w:vAlign w:val="center"/>
            <w:hideMark/>
          </w:tcPr>
          <w:p w14:paraId="4DD11A29" w14:textId="77777777" w:rsidR="00304BCF" w:rsidRPr="00592DEE" w:rsidRDefault="00304BCF" w:rsidP="009D4BA8">
            <w:pPr>
              <w:jc w:val="center"/>
              <w:rPr>
                <w:sz w:val="13"/>
                <w:szCs w:val="13"/>
              </w:rPr>
            </w:pPr>
            <w:r w:rsidRPr="00592DEE">
              <w:rPr>
                <w:sz w:val="13"/>
                <w:szCs w:val="13"/>
              </w:rPr>
              <w:t>ТС</w:t>
            </w:r>
          </w:p>
        </w:tc>
        <w:tc>
          <w:tcPr>
            <w:tcW w:w="1453" w:type="dxa"/>
            <w:shd w:val="clear" w:color="auto" w:fill="auto"/>
            <w:vAlign w:val="center"/>
            <w:hideMark/>
          </w:tcPr>
          <w:p w14:paraId="69E5748D"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 xml:space="preserve">ул. Фабричная, </w:t>
            </w:r>
            <w:r w:rsidRPr="00E14171">
              <w:rPr>
                <w:sz w:val="13"/>
                <w:szCs w:val="13"/>
              </w:rPr>
              <w:br/>
            </w:r>
            <w:r w:rsidRPr="00592DEE">
              <w:rPr>
                <w:sz w:val="13"/>
                <w:szCs w:val="13"/>
              </w:rPr>
              <w:t>у филиала школы № 8</w:t>
            </w:r>
          </w:p>
        </w:tc>
        <w:tc>
          <w:tcPr>
            <w:tcW w:w="709" w:type="dxa"/>
            <w:shd w:val="clear" w:color="auto" w:fill="auto"/>
            <w:noWrap/>
            <w:vAlign w:val="center"/>
            <w:hideMark/>
          </w:tcPr>
          <w:p w14:paraId="22B54760"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1F7FF4E9"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0AE3499E"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4C8BE400"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2DB6B748"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55A2127B" w14:textId="77777777" w:rsidR="00304BCF" w:rsidRPr="00592DEE" w:rsidRDefault="00304BCF" w:rsidP="009D4BA8">
            <w:pPr>
              <w:jc w:val="center"/>
              <w:rPr>
                <w:sz w:val="13"/>
                <w:szCs w:val="13"/>
              </w:rPr>
            </w:pPr>
            <w:r w:rsidRPr="00592DEE">
              <w:rPr>
                <w:sz w:val="13"/>
                <w:szCs w:val="13"/>
              </w:rPr>
              <w:t>100</w:t>
            </w:r>
          </w:p>
        </w:tc>
        <w:tc>
          <w:tcPr>
            <w:tcW w:w="836" w:type="dxa"/>
            <w:shd w:val="clear" w:color="auto" w:fill="auto"/>
            <w:noWrap/>
            <w:vAlign w:val="center"/>
            <w:hideMark/>
          </w:tcPr>
          <w:p w14:paraId="45ABE3E8"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6E531258" w14:textId="77777777" w:rsidR="00304BCF" w:rsidRPr="00592DEE" w:rsidRDefault="00304BCF" w:rsidP="009D4BA8">
            <w:pPr>
              <w:jc w:val="center"/>
              <w:rPr>
                <w:sz w:val="13"/>
                <w:szCs w:val="13"/>
              </w:rPr>
            </w:pPr>
            <w:r w:rsidRPr="00592DEE">
              <w:rPr>
                <w:sz w:val="13"/>
                <w:szCs w:val="13"/>
              </w:rPr>
              <w:t>0,492</w:t>
            </w:r>
          </w:p>
        </w:tc>
        <w:tc>
          <w:tcPr>
            <w:tcW w:w="790" w:type="dxa"/>
            <w:shd w:val="clear" w:color="auto" w:fill="auto"/>
            <w:vAlign w:val="center"/>
            <w:hideMark/>
          </w:tcPr>
          <w:p w14:paraId="03F3BCB9" w14:textId="77777777" w:rsidR="00304BCF" w:rsidRPr="00592DEE" w:rsidRDefault="00304BCF" w:rsidP="009D4BA8">
            <w:pPr>
              <w:jc w:val="center"/>
              <w:rPr>
                <w:sz w:val="13"/>
                <w:szCs w:val="13"/>
              </w:rPr>
            </w:pPr>
            <w:r w:rsidRPr="00592DEE">
              <w:rPr>
                <w:sz w:val="13"/>
                <w:szCs w:val="13"/>
              </w:rPr>
              <w:t>надземная</w:t>
            </w:r>
          </w:p>
        </w:tc>
        <w:tc>
          <w:tcPr>
            <w:tcW w:w="723" w:type="dxa"/>
            <w:shd w:val="clear" w:color="auto" w:fill="auto"/>
            <w:noWrap/>
            <w:vAlign w:val="center"/>
            <w:hideMark/>
          </w:tcPr>
          <w:p w14:paraId="389BB756"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48D52593" w14:textId="77777777" w:rsidR="00304BCF" w:rsidRPr="00592DEE" w:rsidRDefault="00304BCF" w:rsidP="009D4BA8">
            <w:pPr>
              <w:jc w:val="center"/>
              <w:rPr>
                <w:sz w:val="13"/>
                <w:szCs w:val="13"/>
              </w:rPr>
            </w:pPr>
            <w:r w:rsidRPr="00592DEE">
              <w:rPr>
                <w:sz w:val="13"/>
                <w:szCs w:val="13"/>
              </w:rPr>
              <w:t>2023</w:t>
            </w:r>
          </w:p>
        </w:tc>
        <w:tc>
          <w:tcPr>
            <w:tcW w:w="803" w:type="dxa"/>
            <w:shd w:val="clear" w:color="auto" w:fill="auto"/>
            <w:noWrap/>
            <w:vAlign w:val="center"/>
            <w:hideMark/>
          </w:tcPr>
          <w:p w14:paraId="340F4F3F" w14:textId="77777777" w:rsidR="00304BCF" w:rsidRPr="00592DEE" w:rsidRDefault="00304BCF" w:rsidP="009D4BA8">
            <w:pPr>
              <w:jc w:val="center"/>
              <w:rPr>
                <w:sz w:val="13"/>
                <w:szCs w:val="13"/>
              </w:rPr>
            </w:pPr>
            <w:r w:rsidRPr="00592DEE">
              <w:rPr>
                <w:sz w:val="13"/>
                <w:szCs w:val="13"/>
              </w:rPr>
              <w:t>2023</w:t>
            </w:r>
          </w:p>
        </w:tc>
      </w:tr>
      <w:tr w:rsidR="00304BCF" w:rsidRPr="00E14171" w14:paraId="5DE45CF9" w14:textId="77777777" w:rsidTr="009D4BA8">
        <w:trPr>
          <w:gridAfter w:val="1"/>
          <w:wAfter w:w="19" w:type="dxa"/>
          <w:trHeight w:val="20"/>
          <w:jc w:val="center"/>
        </w:trPr>
        <w:tc>
          <w:tcPr>
            <w:tcW w:w="575" w:type="dxa"/>
            <w:shd w:val="clear" w:color="auto" w:fill="auto"/>
            <w:noWrap/>
            <w:vAlign w:val="center"/>
            <w:hideMark/>
          </w:tcPr>
          <w:p w14:paraId="5CD559ED" w14:textId="77777777" w:rsidR="00304BCF" w:rsidRPr="00592DEE" w:rsidRDefault="00304BCF" w:rsidP="009D4BA8">
            <w:pPr>
              <w:jc w:val="center"/>
              <w:rPr>
                <w:sz w:val="13"/>
                <w:szCs w:val="13"/>
              </w:rPr>
            </w:pPr>
            <w:r w:rsidRPr="00592DEE">
              <w:rPr>
                <w:sz w:val="13"/>
                <w:szCs w:val="13"/>
              </w:rPr>
              <w:t>2.3</w:t>
            </w:r>
          </w:p>
        </w:tc>
        <w:tc>
          <w:tcPr>
            <w:tcW w:w="1971" w:type="dxa"/>
            <w:gridSpan w:val="2"/>
            <w:shd w:val="clear" w:color="auto" w:fill="auto"/>
            <w:vAlign w:val="center"/>
            <w:hideMark/>
          </w:tcPr>
          <w:p w14:paraId="7FE7BEB2" w14:textId="77777777" w:rsidR="00304BCF" w:rsidRPr="00592DEE" w:rsidRDefault="00304BCF" w:rsidP="009D4BA8">
            <w:pPr>
              <w:rPr>
                <w:sz w:val="13"/>
                <w:szCs w:val="13"/>
              </w:rPr>
            </w:pPr>
            <w:r w:rsidRPr="00592DEE">
              <w:rPr>
                <w:sz w:val="13"/>
                <w:szCs w:val="13"/>
              </w:rPr>
              <w:t xml:space="preserve">Проектирование тепловой сети </w:t>
            </w:r>
            <w:r>
              <w:rPr>
                <w:sz w:val="13"/>
                <w:szCs w:val="13"/>
              </w:rPr>
              <w:br/>
            </w:r>
            <w:r w:rsidRPr="00592DEE">
              <w:rPr>
                <w:sz w:val="13"/>
                <w:szCs w:val="13"/>
              </w:rPr>
              <w:t>от котельной № 33 до ЦТП № 7</w:t>
            </w:r>
          </w:p>
        </w:tc>
        <w:tc>
          <w:tcPr>
            <w:tcW w:w="793" w:type="dxa"/>
            <w:shd w:val="clear" w:color="auto" w:fill="auto"/>
            <w:noWrap/>
            <w:vAlign w:val="center"/>
            <w:hideMark/>
          </w:tcPr>
          <w:p w14:paraId="788BBE8D" w14:textId="77777777" w:rsidR="00304BCF" w:rsidRPr="00592DEE" w:rsidRDefault="00304BCF" w:rsidP="009D4BA8">
            <w:pPr>
              <w:jc w:val="center"/>
              <w:rPr>
                <w:sz w:val="13"/>
                <w:szCs w:val="13"/>
              </w:rPr>
            </w:pPr>
            <w:r w:rsidRPr="00592DEE">
              <w:rPr>
                <w:sz w:val="13"/>
                <w:szCs w:val="13"/>
              </w:rPr>
              <w:t>42:27:01010109:1719</w:t>
            </w:r>
          </w:p>
        </w:tc>
        <w:tc>
          <w:tcPr>
            <w:tcW w:w="625" w:type="dxa"/>
            <w:shd w:val="clear" w:color="auto" w:fill="auto"/>
            <w:vAlign w:val="center"/>
            <w:hideMark/>
          </w:tcPr>
          <w:p w14:paraId="241A2C39" w14:textId="77777777" w:rsidR="00304BCF" w:rsidRPr="00592DEE" w:rsidRDefault="00304BCF" w:rsidP="009D4BA8">
            <w:pPr>
              <w:jc w:val="center"/>
              <w:rPr>
                <w:sz w:val="13"/>
                <w:szCs w:val="13"/>
              </w:rPr>
            </w:pPr>
            <w:r w:rsidRPr="00592DEE">
              <w:rPr>
                <w:sz w:val="13"/>
                <w:szCs w:val="13"/>
              </w:rPr>
              <w:t>ТС</w:t>
            </w:r>
          </w:p>
        </w:tc>
        <w:tc>
          <w:tcPr>
            <w:tcW w:w="1453" w:type="dxa"/>
            <w:shd w:val="clear" w:color="auto" w:fill="auto"/>
            <w:vAlign w:val="center"/>
            <w:hideMark/>
          </w:tcPr>
          <w:p w14:paraId="1B1F4A12"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 xml:space="preserve">ул. </w:t>
            </w:r>
            <w:proofErr w:type="spellStart"/>
            <w:r w:rsidRPr="00592DEE">
              <w:rPr>
                <w:sz w:val="13"/>
                <w:szCs w:val="13"/>
              </w:rPr>
              <w:t>Антибесская</w:t>
            </w:r>
            <w:proofErr w:type="spellEnd"/>
            <w:r w:rsidRPr="00592DEE">
              <w:rPr>
                <w:sz w:val="13"/>
                <w:szCs w:val="13"/>
              </w:rPr>
              <w:t>, 18</w:t>
            </w:r>
          </w:p>
        </w:tc>
        <w:tc>
          <w:tcPr>
            <w:tcW w:w="709" w:type="dxa"/>
            <w:shd w:val="clear" w:color="auto" w:fill="auto"/>
            <w:noWrap/>
            <w:vAlign w:val="center"/>
            <w:hideMark/>
          </w:tcPr>
          <w:p w14:paraId="1A695355"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55AE9F99"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272D8182"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17CE124C"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57A0BEAE"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4CC00794" w14:textId="77777777" w:rsidR="00304BCF" w:rsidRPr="00592DEE" w:rsidRDefault="00304BCF" w:rsidP="009D4BA8">
            <w:pPr>
              <w:jc w:val="center"/>
              <w:rPr>
                <w:sz w:val="13"/>
                <w:szCs w:val="13"/>
              </w:rPr>
            </w:pPr>
            <w:r w:rsidRPr="00592DEE">
              <w:rPr>
                <w:sz w:val="13"/>
                <w:szCs w:val="13"/>
              </w:rPr>
              <w:t>159</w:t>
            </w:r>
          </w:p>
        </w:tc>
        <w:tc>
          <w:tcPr>
            <w:tcW w:w="836" w:type="dxa"/>
            <w:shd w:val="clear" w:color="auto" w:fill="auto"/>
            <w:noWrap/>
            <w:vAlign w:val="center"/>
            <w:hideMark/>
          </w:tcPr>
          <w:p w14:paraId="7DEFA7F5"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6E0B511F" w14:textId="77777777" w:rsidR="00304BCF" w:rsidRPr="00592DEE" w:rsidRDefault="00304BCF" w:rsidP="009D4BA8">
            <w:pPr>
              <w:jc w:val="center"/>
              <w:rPr>
                <w:sz w:val="13"/>
                <w:szCs w:val="13"/>
              </w:rPr>
            </w:pPr>
            <w:r w:rsidRPr="00592DEE">
              <w:rPr>
                <w:sz w:val="13"/>
                <w:szCs w:val="13"/>
              </w:rPr>
              <w:t>1,504</w:t>
            </w:r>
          </w:p>
        </w:tc>
        <w:tc>
          <w:tcPr>
            <w:tcW w:w="790" w:type="dxa"/>
            <w:shd w:val="clear" w:color="auto" w:fill="auto"/>
            <w:vAlign w:val="center"/>
            <w:hideMark/>
          </w:tcPr>
          <w:p w14:paraId="4333FA7D" w14:textId="77777777" w:rsidR="00304BCF" w:rsidRPr="00592DEE" w:rsidRDefault="00304BCF" w:rsidP="009D4BA8">
            <w:pPr>
              <w:jc w:val="center"/>
              <w:rPr>
                <w:sz w:val="13"/>
                <w:szCs w:val="13"/>
              </w:rPr>
            </w:pPr>
            <w:r w:rsidRPr="00592DEE">
              <w:rPr>
                <w:sz w:val="13"/>
                <w:szCs w:val="13"/>
              </w:rPr>
              <w:t>надземная</w:t>
            </w:r>
          </w:p>
        </w:tc>
        <w:tc>
          <w:tcPr>
            <w:tcW w:w="723" w:type="dxa"/>
            <w:shd w:val="clear" w:color="auto" w:fill="auto"/>
            <w:noWrap/>
            <w:vAlign w:val="center"/>
            <w:hideMark/>
          </w:tcPr>
          <w:p w14:paraId="3C1D5A5D"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4D206A2A" w14:textId="77777777" w:rsidR="00304BCF" w:rsidRPr="00592DEE" w:rsidRDefault="00304BCF" w:rsidP="009D4BA8">
            <w:pPr>
              <w:jc w:val="center"/>
              <w:rPr>
                <w:sz w:val="13"/>
                <w:szCs w:val="13"/>
              </w:rPr>
            </w:pPr>
            <w:r w:rsidRPr="00592DEE">
              <w:rPr>
                <w:sz w:val="13"/>
                <w:szCs w:val="13"/>
              </w:rPr>
              <w:t>2023</w:t>
            </w:r>
          </w:p>
        </w:tc>
        <w:tc>
          <w:tcPr>
            <w:tcW w:w="803" w:type="dxa"/>
            <w:shd w:val="clear" w:color="auto" w:fill="auto"/>
            <w:noWrap/>
            <w:vAlign w:val="center"/>
            <w:hideMark/>
          </w:tcPr>
          <w:p w14:paraId="6F95B8ED" w14:textId="77777777" w:rsidR="00304BCF" w:rsidRPr="00592DEE" w:rsidRDefault="00304BCF" w:rsidP="009D4BA8">
            <w:pPr>
              <w:jc w:val="center"/>
              <w:rPr>
                <w:sz w:val="13"/>
                <w:szCs w:val="13"/>
              </w:rPr>
            </w:pPr>
            <w:r w:rsidRPr="00592DEE">
              <w:rPr>
                <w:sz w:val="13"/>
                <w:szCs w:val="13"/>
              </w:rPr>
              <w:t>2023</w:t>
            </w:r>
          </w:p>
        </w:tc>
      </w:tr>
      <w:tr w:rsidR="00304BCF" w:rsidRPr="00E14171" w14:paraId="14F7B2F8" w14:textId="77777777" w:rsidTr="009D4BA8">
        <w:trPr>
          <w:gridAfter w:val="1"/>
          <w:wAfter w:w="19" w:type="dxa"/>
          <w:trHeight w:val="20"/>
          <w:jc w:val="center"/>
        </w:trPr>
        <w:tc>
          <w:tcPr>
            <w:tcW w:w="575" w:type="dxa"/>
            <w:shd w:val="clear" w:color="auto" w:fill="auto"/>
            <w:noWrap/>
            <w:vAlign w:val="center"/>
            <w:hideMark/>
          </w:tcPr>
          <w:p w14:paraId="1CCFA67C" w14:textId="77777777" w:rsidR="00304BCF" w:rsidRPr="00592DEE" w:rsidRDefault="00304BCF" w:rsidP="009D4BA8">
            <w:pPr>
              <w:jc w:val="center"/>
              <w:rPr>
                <w:sz w:val="13"/>
                <w:szCs w:val="13"/>
              </w:rPr>
            </w:pPr>
            <w:r w:rsidRPr="00592DEE">
              <w:rPr>
                <w:sz w:val="13"/>
                <w:szCs w:val="13"/>
              </w:rPr>
              <w:t>2.4</w:t>
            </w:r>
          </w:p>
        </w:tc>
        <w:tc>
          <w:tcPr>
            <w:tcW w:w="1971" w:type="dxa"/>
            <w:gridSpan w:val="2"/>
            <w:shd w:val="clear" w:color="auto" w:fill="auto"/>
            <w:vAlign w:val="center"/>
            <w:hideMark/>
          </w:tcPr>
          <w:p w14:paraId="65329758" w14:textId="77777777" w:rsidR="00304BCF" w:rsidRPr="00592DEE" w:rsidRDefault="00304BCF" w:rsidP="009D4BA8">
            <w:pPr>
              <w:rPr>
                <w:sz w:val="13"/>
                <w:szCs w:val="13"/>
              </w:rPr>
            </w:pPr>
            <w:r w:rsidRPr="00592DEE">
              <w:rPr>
                <w:sz w:val="13"/>
                <w:szCs w:val="13"/>
              </w:rPr>
              <w:t xml:space="preserve">Строительство тепловой сети </w:t>
            </w:r>
            <w:r>
              <w:rPr>
                <w:sz w:val="13"/>
                <w:szCs w:val="13"/>
              </w:rPr>
              <w:br/>
            </w:r>
            <w:r w:rsidRPr="00592DEE">
              <w:rPr>
                <w:sz w:val="13"/>
                <w:szCs w:val="13"/>
              </w:rPr>
              <w:t>от котельной № 33 до ЦТП № 7</w:t>
            </w:r>
          </w:p>
        </w:tc>
        <w:tc>
          <w:tcPr>
            <w:tcW w:w="793" w:type="dxa"/>
            <w:shd w:val="clear" w:color="auto" w:fill="auto"/>
            <w:noWrap/>
            <w:vAlign w:val="center"/>
            <w:hideMark/>
          </w:tcPr>
          <w:p w14:paraId="60E502ED" w14:textId="77777777" w:rsidR="00304BCF" w:rsidRPr="00592DEE" w:rsidRDefault="00304BCF" w:rsidP="009D4BA8">
            <w:pPr>
              <w:jc w:val="center"/>
              <w:rPr>
                <w:sz w:val="13"/>
                <w:szCs w:val="13"/>
              </w:rPr>
            </w:pPr>
            <w:r w:rsidRPr="00592DEE">
              <w:rPr>
                <w:sz w:val="13"/>
                <w:szCs w:val="13"/>
              </w:rPr>
              <w:t>42:27:01010109:1719</w:t>
            </w:r>
          </w:p>
        </w:tc>
        <w:tc>
          <w:tcPr>
            <w:tcW w:w="625" w:type="dxa"/>
            <w:shd w:val="clear" w:color="auto" w:fill="auto"/>
            <w:vAlign w:val="center"/>
            <w:hideMark/>
          </w:tcPr>
          <w:p w14:paraId="4CAE36E2" w14:textId="77777777" w:rsidR="00304BCF" w:rsidRPr="00592DEE" w:rsidRDefault="00304BCF" w:rsidP="009D4BA8">
            <w:pPr>
              <w:jc w:val="center"/>
              <w:rPr>
                <w:sz w:val="13"/>
                <w:szCs w:val="13"/>
              </w:rPr>
            </w:pPr>
            <w:r w:rsidRPr="00592DEE">
              <w:rPr>
                <w:sz w:val="13"/>
                <w:szCs w:val="13"/>
              </w:rPr>
              <w:t>ТС</w:t>
            </w:r>
          </w:p>
        </w:tc>
        <w:tc>
          <w:tcPr>
            <w:tcW w:w="1453" w:type="dxa"/>
            <w:shd w:val="clear" w:color="auto" w:fill="auto"/>
            <w:vAlign w:val="center"/>
            <w:hideMark/>
          </w:tcPr>
          <w:p w14:paraId="527C4E72"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 xml:space="preserve">ул. </w:t>
            </w:r>
            <w:proofErr w:type="spellStart"/>
            <w:r w:rsidRPr="00592DEE">
              <w:rPr>
                <w:sz w:val="13"/>
                <w:szCs w:val="13"/>
              </w:rPr>
              <w:t>Антибесская</w:t>
            </w:r>
            <w:proofErr w:type="spellEnd"/>
            <w:r w:rsidRPr="00592DEE">
              <w:rPr>
                <w:sz w:val="13"/>
                <w:szCs w:val="13"/>
              </w:rPr>
              <w:t>, 18</w:t>
            </w:r>
          </w:p>
        </w:tc>
        <w:tc>
          <w:tcPr>
            <w:tcW w:w="709" w:type="dxa"/>
            <w:shd w:val="clear" w:color="auto" w:fill="auto"/>
            <w:noWrap/>
            <w:vAlign w:val="center"/>
            <w:hideMark/>
          </w:tcPr>
          <w:p w14:paraId="05DA5D29"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25349708"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6D92DD07"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36364E8E"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5C705E8C"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5DE80D34" w14:textId="77777777" w:rsidR="00304BCF" w:rsidRPr="00592DEE" w:rsidRDefault="00304BCF" w:rsidP="009D4BA8">
            <w:pPr>
              <w:jc w:val="center"/>
              <w:rPr>
                <w:sz w:val="13"/>
                <w:szCs w:val="13"/>
              </w:rPr>
            </w:pPr>
            <w:r w:rsidRPr="00592DEE">
              <w:rPr>
                <w:sz w:val="13"/>
                <w:szCs w:val="13"/>
              </w:rPr>
              <w:t>159</w:t>
            </w:r>
          </w:p>
        </w:tc>
        <w:tc>
          <w:tcPr>
            <w:tcW w:w="836" w:type="dxa"/>
            <w:shd w:val="clear" w:color="auto" w:fill="auto"/>
            <w:noWrap/>
            <w:vAlign w:val="center"/>
            <w:hideMark/>
          </w:tcPr>
          <w:p w14:paraId="2A4F76C2"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458BB569" w14:textId="77777777" w:rsidR="00304BCF" w:rsidRPr="00592DEE" w:rsidRDefault="00304BCF" w:rsidP="009D4BA8">
            <w:pPr>
              <w:jc w:val="center"/>
              <w:rPr>
                <w:sz w:val="13"/>
                <w:szCs w:val="13"/>
              </w:rPr>
            </w:pPr>
            <w:r w:rsidRPr="00592DEE">
              <w:rPr>
                <w:sz w:val="13"/>
                <w:szCs w:val="13"/>
              </w:rPr>
              <w:t>1,504</w:t>
            </w:r>
          </w:p>
        </w:tc>
        <w:tc>
          <w:tcPr>
            <w:tcW w:w="790" w:type="dxa"/>
            <w:shd w:val="clear" w:color="auto" w:fill="auto"/>
            <w:vAlign w:val="center"/>
            <w:hideMark/>
          </w:tcPr>
          <w:p w14:paraId="1BBB5B2F" w14:textId="77777777" w:rsidR="00304BCF" w:rsidRPr="00592DEE" w:rsidRDefault="00304BCF" w:rsidP="009D4BA8">
            <w:pPr>
              <w:jc w:val="center"/>
              <w:rPr>
                <w:sz w:val="13"/>
                <w:szCs w:val="13"/>
              </w:rPr>
            </w:pPr>
            <w:r w:rsidRPr="00592DEE">
              <w:rPr>
                <w:sz w:val="13"/>
                <w:szCs w:val="13"/>
              </w:rPr>
              <w:t>надземная</w:t>
            </w:r>
          </w:p>
        </w:tc>
        <w:tc>
          <w:tcPr>
            <w:tcW w:w="723" w:type="dxa"/>
            <w:shd w:val="clear" w:color="auto" w:fill="auto"/>
            <w:noWrap/>
            <w:vAlign w:val="center"/>
            <w:hideMark/>
          </w:tcPr>
          <w:p w14:paraId="7DA5CBF9"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5C8F0E9C" w14:textId="77777777" w:rsidR="00304BCF" w:rsidRPr="00592DEE" w:rsidRDefault="00304BCF" w:rsidP="009D4BA8">
            <w:pPr>
              <w:jc w:val="center"/>
              <w:rPr>
                <w:sz w:val="13"/>
                <w:szCs w:val="13"/>
              </w:rPr>
            </w:pPr>
            <w:r w:rsidRPr="00592DEE">
              <w:rPr>
                <w:sz w:val="13"/>
                <w:szCs w:val="13"/>
              </w:rPr>
              <w:t>2023</w:t>
            </w:r>
          </w:p>
        </w:tc>
        <w:tc>
          <w:tcPr>
            <w:tcW w:w="803" w:type="dxa"/>
            <w:shd w:val="clear" w:color="auto" w:fill="auto"/>
            <w:noWrap/>
            <w:vAlign w:val="center"/>
            <w:hideMark/>
          </w:tcPr>
          <w:p w14:paraId="773059F3" w14:textId="77777777" w:rsidR="00304BCF" w:rsidRPr="00592DEE" w:rsidRDefault="00304BCF" w:rsidP="009D4BA8">
            <w:pPr>
              <w:jc w:val="center"/>
              <w:rPr>
                <w:sz w:val="13"/>
                <w:szCs w:val="13"/>
              </w:rPr>
            </w:pPr>
            <w:r w:rsidRPr="00592DEE">
              <w:rPr>
                <w:sz w:val="13"/>
                <w:szCs w:val="13"/>
              </w:rPr>
              <w:t>2024</w:t>
            </w:r>
          </w:p>
        </w:tc>
      </w:tr>
      <w:tr w:rsidR="00304BCF" w:rsidRPr="00E14171" w14:paraId="088D9FB6" w14:textId="77777777" w:rsidTr="009D4BA8">
        <w:trPr>
          <w:trHeight w:val="20"/>
          <w:jc w:val="center"/>
        </w:trPr>
        <w:tc>
          <w:tcPr>
            <w:tcW w:w="15170" w:type="dxa"/>
            <w:gridSpan w:val="19"/>
            <w:shd w:val="clear" w:color="auto" w:fill="auto"/>
            <w:noWrap/>
            <w:vAlign w:val="center"/>
          </w:tcPr>
          <w:p w14:paraId="7D9998F3" w14:textId="77777777" w:rsidR="00304BCF" w:rsidRPr="00592DEE" w:rsidRDefault="00304BCF" w:rsidP="009D4BA8">
            <w:pPr>
              <w:rPr>
                <w:bCs/>
                <w:sz w:val="13"/>
                <w:szCs w:val="13"/>
              </w:rPr>
            </w:pPr>
            <w:r w:rsidRPr="00592DEE">
              <w:rPr>
                <w:bCs/>
                <w:sz w:val="13"/>
                <w:szCs w:val="13"/>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04BCF" w:rsidRPr="00E14171" w14:paraId="39C7BC48" w14:textId="77777777" w:rsidTr="009D4BA8">
        <w:trPr>
          <w:trHeight w:val="20"/>
          <w:jc w:val="center"/>
        </w:trPr>
        <w:tc>
          <w:tcPr>
            <w:tcW w:w="584" w:type="dxa"/>
            <w:gridSpan w:val="2"/>
            <w:shd w:val="clear" w:color="auto" w:fill="auto"/>
            <w:noWrap/>
            <w:vAlign w:val="center"/>
          </w:tcPr>
          <w:p w14:paraId="3C34BF4A" w14:textId="77777777" w:rsidR="00304BCF" w:rsidRPr="00592DEE" w:rsidRDefault="00304BCF" w:rsidP="009D4BA8">
            <w:pPr>
              <w:jc w:val="center"/>
              <w:rPr>
                <w:bCs/>
                <w:sz w:val="13"/>
                <w:szCs w:val="13"/>
              </w:rPr>
            </w:pPr>
            <w:r>
              <w:rPr>
                <w:bCs/>
                <w:sz w:val="13"/>
                <w:szCs w:val="13"/>
              </w:rPr>
              <w:t>3.1</w:t>
            </w:r>
          </w:p>
        </w:tc>
        <w:tc>
          <w:tcPr>
            <w:tcW w:w="14586" w:type="dxa"/>
            <w:gridSpan w:val="17"/>
            <w:shd w:val="clear" w:color="auto" w:fill="auto"/>
            <w:vAlign w:val="center"/>
          </w:tcPr>
          <w:p w14:paraId="4E9B603C" w14:textId="77777777" w:rsidR="00304BCF" w:rsidRPr="00592DEE" w:rsidRDefault="00304BCF" w:rsidP="009D4BA8">
            <w:pPr>
              <w:rPr>
                <w:bCs/>
                <w:sz w:val="13"/>
                <w:szCs w:val="13"/>
              </w:rPr>
            </w:pPr>
            <w:r w:rsidRPr="00592DEE">
              <w:rPr>
                <w:bCs/>
                <w:sz w:val="13"/>
                <w:szCs w:val="13"/>
              </w:rPr>
              <w:t>Реконструкция или модернизация существующих тепловых сетей</w:t>
            </w:r>
          </w:p>
        </w:tc>
      </w:tr>
      <w:tr w:rsidR="00304BCF" w:rsidRPr="00E14171" w14:paraId="4A5F965B" w14:textId="77777777" w:rsidTr="009D4BA8">
        <w:trPr>
          <w:trHeight w:val="20"/>
          <w:jc w:val="center"/>
        </w:trPr>
        <w:tc>
          <w:tcPr>
            <w:tcW w:w="584" w:type="dxa"/>
            <w:gridSpan w:val="2"/>
            <w:shd w:val="clear" w:color="auto" w:fill="auto"/>
            <w:noWrap/>
            <w:vAlign w:val="center"/>
          </w:tcPr>
          <w:p w14:paraId="3E8EF1DE" w14:textId="77777777" w:rsidR="00304BCF" w:rsidRPr="00592DEE" w:rsidRDefault="00304BCF" w:rsidP="009D4BA8">
            <w:pPr>
              <w:jc w:val="center"/>
              <w:rPr>
                <w:bCs/>
                <w:sz w:val="13"/>
                <w:szCs w:val="13"/>
              </w:rPr>
            </w:pPr>
            <w:r>
              <w:rPr>
                <w:bCs/>
                <w:sz w:val="13"/>
                <w:szCs w:val="13"/>
              </w:rPr>
              <w:t>3.2</w:t>
            </w:r>
          </w:p>
        </w:tc>
        <w:tc>
          <w:tcPr>
            <w:tcW w:w="14586" w:type="dxa"/>
            <w:gridSpan w:val="17"/>
            <w:shd w:val="clear" w:color="auto" w:fill="auto"/>
            <w:vAlign w:val="center"/>
          </w:tcPr>
          <w:p w14:paraId="0CE1B814" w14:textId="77777777" w:rsidR="00304BCF" w:rsidRPr="00592DEE" w:rsidRDefault="00304BCF" w:rsidP="009D4BA8">
            <w:pPr>
              <w:rPr>
                <w:bCs/>
                <w:sz w:val="13"/>
                <w:szCs w:val="13"/>
              </w:rPr>
            </w:pPr>
            <w:r w:rsidRPr="00592DEE">
              <w:rPr>
                <w:bCs/>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304BCF" w:rsidRPr="00E14171" w14:paraId="6E6AF2C2" w14:textId="77777777" w:rsidTr="009D4BA8">
        <w:trPr>
          <w:gridAfter w:val="1"/>
          <w:wAfter w:w="19" w:type="dxa"/>
          <w:trHeight w:val="20"/>
          <w:jc w:val="center"/>
        </w:trPr>
        <w:tc>
          <w:tcPr>
            <w:tcW w:w="575" w:type="dxa"/>
            <w:shd w:val="clear" w:color="auto" w:fill="auto"/>
            <w:noWrap/>
            <w:vAlign w:val="center"/>
            <w:hideMark/>
          </w:tcPr>
          <w:p w14:paraId="5017F8A6" w14:textId="77777777" w:rsidR="00304BCF" w:rsidRPr="00592DEE" w:rsidRDefault="00304BCF" w:rsidP="009D4BA8">
            <w:pPr>
              <w:jc w:val="center"/>
              <w:rPr>
                <w:sz w:val="13"/>
                <w:szCs w:val="13"/>
              </w:rPr>
            </w:pPr>
            <w:r w:rsidRPr="00592DEE">
              <w:rPr>
                <w:sz w:val="13"/>
                <w:szCs w:val="13"/>
              </w:rPr>
              <w:t>3.2.1</w:t>
            </w:r>
          </w:p>
        </w:tc>
        <w:tc>
          <w:tcPr>
            <w:tcW w:w="1971" w:type="dxa"/>
            <w:gridSpan w:val="2"/>
            <w:shd w:val="clear" w:color="auto" w:fill="auto"/>
            <w:vAlign w:val="center"/>
            <w:hideMark/>
          </w:tcPr>
          <w:p w14:paraId="42AADF1B" w14:textId="77777777" w:rsidR="00304BCF" w:rsidRPr="00592DEE" w:rsidRDefault="00304BCF" w:rsidP="009D4BA8">
            <w:pPr>
              <w:rPr>
                <w:sz w:val="13"/>
                <w:szCs w:val="13"/>
              </w:rPr>
            </w:pPr>
            <w:r w:rsidRPr="00592DEE">
              <w:rPr>
                <w:sz w:val="13"/>
                <w:szCs w:val="13"/>
              </w:rPr>
              <w:t xml:space="preserve">Модернизация котельной № 2 </w:t>
            </w:r>
            <w:r>
              <w:rPr>
                <w:sz w:val="13"/>
                <w:szCs w:val="13"/>
              </w:rPr>
              <w:br/>
            </w:r>
            <w:r w:rsidRPr="00592DEE">
              <w:rPr>
                <w:sz w:val="13"/>
                <w:szCs w:val="13"/>
              </w:rPr>
              <w:t xml:space="preserve">ул. Сибиряков-гвардейцев, </w:t>
            </w:r>
            <w:r>
              <w:rPr>
                <w:sz w:val="13"/>
                <w:szCs w:val="13"/>
              </w:rPr>
              <w:br/>
            </w:r>
            <w:r w:rsidRPr="00592DEE">
              <w:rPr>
                <w:sz w:val="13"/>
                <w:szCs w:val="13"/>
              </w:rPr>
              <w:t xml:space="preserve">г. Мариинск с заменой котлов </w:t>
            </w:r>
            <w:r>
              <w:rPr>
                <w:sz w:val="13"/>
                <w:szCs w:val="13"/>
              </w:rPr>
              <w:br/>
            </w:r>
            <w:r w:rsidRPr="00592DEE">
              <w:rPr>
                <w:sz w:val="13"/>
                <w:szCs w:val="13"/>
              </w:rPr>
              <w:t xml:space="preserve">№№ 1,2,3 марки КВ-1,86 ШП </w:t>
            </w:r>
            <w:r>
              <w:rPr>
                <w:sz w:val="13"/>
                <w:szCs w:val="13"/>
              </w:rPr>
              <w:br/>
            </w:r>
            <w:r w:rsidRPr="00592DEE">
              <w:rPr>
                <w:sz w:val="13"/>
                <w:szCs w:val="13"/>
              </w:rPr>
              <w:t>на более современные</w:t>
            </w:r>
          </w:p>
        </w:tc>
        <w:tc>
          <w:tcPr>
            <w:tcW w:w="793" w:type="dxa"/>
            <w:shd w:val="clear" w:color="auto" w:fill="auto"/>
            <w:noWrap/>
            <w:vAlign w:val="center"/>
            <w:hideMark/>
          </w:tcPr>
          <w:p w14:paraId="303DF0BE" w14:textId="77777777" w:rsidR="00304BCF" w:rsidRPr="00592DEE" w:rsidRDefault="00304BCF" w:rsidP="009D4BA8">
            <w:pPr>
              <w:jc w:val="center"/>
              <w:rPr>
                <w:sz w:val="13"/>
                <w:szCs w:val="13"/>
              </w:rPr>
            </w:pPr>
            <w:r w:rsidRPr="00592DEE">
              <w:rPr>
                <w:sz w:val="13"/>
                <w:szCs w:val="13"/>
              </w:rPr>
              <w:t>42:27:0101001:1712</w:t>
            </w:r>
          </w:p>
        </w:tc>
        <w:tc>
          <w:tcPr>
            <w:tcW w:w="625" w:type="dxa"/>
            <w:shd w:val="clear" w:color="auto" w:fill="auto"/>
            <w:vAlign w:val="center"/>
            <w:hideMark/>
          </w:tcPr>
          <w:p w14:paraId="53496C02" w14:textId="77777777" w:rsidR="00304BCF" w:rsidRPr="00592DEE" w:rsidRDefault="00304BCF" w:rsidP="009D4BA8">
            <w:pPr>
              <w:jc w:val="center"/>
              <w:rPr>
                <w:sz w:val="13"/>
                <w:szCs w:val="13"/>
              </w:rPr>
            </w:pPr>
            <w:proofErr w:type="spellStart"/>
            <w:r w:rsidRPr="00592DEE">
              <w:rPr>
                <w:sz w:val="13"/>
                <w:szCs w:val="13"/>
              </w:rPr>
              <w:t>Соору</w:t>
            </w:r>
            <w:r>
              <w:rPr>
                <w:sz w:val="13"/>
                <w:szCs w:val="13"/>
              </w:rPr>
              <w:t>-</w:t>
            </w:r>
            <w:r w:rsidRPr="00592DEE">
              <w:rPr>
                <w:sz w:val="13"/>
                <w:szCs w:val="13"/>
              </w:rPr>
              <w:t>жение</w:t>
            </w:r>
            <w:proofErr w:type="spellEnd"/>
          </w:p>
        </w:tc>
        <w:tc>
          <w:tcPr>
            <w:tcW w:w="1453" w:type="dxa"/>
            <w:shd w:val="clear" w:color="auto" w:fill="auto"/>
            <w:vAlign w:val="center"/>
            <w:hideMark/>
          </w:tcPr>
          <w:p w14:paraId="42C17167"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ул. Сибиряков</w:t>
            </w:r>
            <w:r w:rsidRPr="00E14171">
              <w:rPr>
                <w:sz w:val="13"/>
                <w:szCs w:val="13"/>
              </w:rPr>
              <w:t> </w:t>
            </w:r>
            <w:r w:rsidRPr="00592DEE">
              <w:rPr>
                <w:sz w:val="13"/>
                <w:szCs w:val="13"/>
              </w:rPr>
              <w:t>-Гвардейцев,2</w:t>
            </w:r>
          </w:p>
        </w:tc>
        <w:tc>
          <w:tcPr>
            <w:tcW w:w="709" w:type="dxa"/>
            <w:shd w:val="clear" w:color="auto" w:fill="auto"/>
            <w:noWrap/>
            <w:vAlign w:val="center"/>
            <w:hideMark/>
          </w:tcPr>
          <w:p w14:paraId="12284CBF"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2F14E413"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4F7E7894"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41E4B123"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7D6C70B7"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442D16FD" w14:textId="77777777" w:rsidR="00304BCF" w:rsidRPr="00592DEE" w:rsidRDefault="00304BCF" w:rsidP="009D4BA8">
            <w:pPr>
              <w:jc w:val="center"/>
              <w:rPr>
                <w:sz w:val="13"/>
                <w:szCs w:val="13"/>
              </w:rPr>
            </w:pPr>
            <w:r w:rsidRPr="00592DEE">
              <w:rPr>
                <w:sz w:val="13"/>
                <w:szCs w:val="13"/>
              </w:rPr>
              <w:t>-</w:t>
            </w:r>
          </w:p>
        </w:tc>
        <w:tc>
          <w:tcPr>
            <w:tcW w:w="836" w:type="dxa"/>
            <w:shd w:val="clear" w:color="auto" w:fill="auto"/>
            <w:noWrap/>
            <w:vAlign w:val="center"/>
            <w:hideMark/>
          </w:tcPr>
          <w:p w14:paraId="10D7C127"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4019B575" w14:textId="77777777" w:rsidR="00304BCF" w:rsidRPr="00592DEE" w:rsidRDefault="00304BCF" w:rsidP="009D4BA8">
            <w:pPr>
              <w:jc w:val="center"/>
              <w:rPr>
                <w:sz w:val="13"/>
                <w:szCs w:val="13"/>
              </w:rPr>
            </w:pPr>
            <w:r w:rsidRPr="00592DEE">
              <w:rPr>
                <w:sz w:val="13"/>
                <w:szCs w:val="13"/>
              </w:rPr>
              <w:t>-</w:t>
            </w:r>
          </w:p>
        </w:tc>
        <w:tc>
          <w:tcPr>
            <w:tcW w:w="790" w:type="dxa"/>
            <w:shd w:val="clear" w:color="auto" w:fill="auto"/>
            <w:noWrap/>
            <w:vAlign w:val="center"/>
            <w:hideMark/>
          </w:tcPr>
          <w:p w14:paraId="35531D80" w14:textId="77777777" w:rsidR="00304BCF" w:rsidRPr="00592DEE" w:rsidRDefault="00304BCF" w:rsidP="009D4BA8">
            <w:pPr>
              <w:jc w:val="center"/>
              <w:rPr>
                <w:sz w:val="13"/>
                <w:szCs w:val="13"/>
              </w:rPr>
            </w:pPr>
            <w:r w:rsidRPr="00592DEE">
              <w:rPr>
                <w:sz w:val="13"/>
                <w:szCs w:val="13"/>
              </w:rPr>
              <w:t>-</w:t>
            </w:r>
          </w:p>
        </w:tc>
        <w:tc>
          <w:tcPr>
            <w:tcW w:w="723" w:type="dxa"/>
            <w:shd w:val="clear" w:color="auto" w:fill="auto"/>
            <w:noWrap/>
            <w:vAlign w:val="center"/>
            <w:hideMark/>
          </w:tcPr>
          <w:p w14:paraId="509F82BA"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12670180" w14:textId="77777777" w:rsidR="00304BCF" w:rsidRPr="00592DEE" w:rsidRDefault="00304BCF" w:rsidP="009D4BA8">
            <w:pPr>
              <w:jc w:val="center"/>
              <w:rPr>
                <w:sz w:val="13"/>
                <w:szCs w:val="13"/>
              </w:rPr>
            </w:pPr>
            <w:r w:rsidRPr="00592DEE">
              <w:rPr>
                <w:sz w:val="13"/>
                <w:szCs w:val="13"/>
              </w:rPr>
              <w:t>2026</w:t>
            </w:r>
          </w:p>
        </w:tc>
        <w:tc>
          <w:tcPr>
            <w:tcW w:w="803" w:type="dxa"/>
            <w:shd w:val="clear" w:color="auto" w:fill="auto"/>
            <w:noWrap/>
            <w:vAlign w:val="center"/>
            <w:hideMark/>
          </w:tcPr>
          <w:p w14:paraId="14B13C82" w14:textId="77777777" w:rsidR="00304BCF" w:rsidRPr="00592DEE" w:rsidRDefault="00304BCF" w:rsidP="009D4BA8">
            <w:pPr>
              <w:jc w:val="center"/>
              <w:rPr>
                <w:sz w:val="13"/>
                <w:szCs w:val="13"/>
              </w:rPr>
            </w:pPr>
            <w:r w:rsidRPr="00592DEE">
              <w:rPr>
                <w:sz w:val="13"/>
                <w:szCs w:val="13"/>
              </w:rPr>
              <w:t>2026</w:t>
            </w:r>
          </w:p>
        </w:tc>
      </w:tr>
      <w:tr w:rsidR="00304BCF" w:rsidRPr="00E14171" w14:paraId="4494E4A5" w14:textId="77777777" w:rsidTr="009D4BA8">
        <w:trPr>
          <w:gridAfter w:val="1"/>
          <w:wAfter w:w="19" w:type="dxa"/>
          <w:trHeight w:val="20"/>
          <w:jc w:val="center"/>
        </w:trPr>
        <w:tc>
          <w:tcPr>
            <w:tcW w:w="575" w:type="dxa"/>
            <w:shd w:val="clear" w:color="auto" w:fill="auto"/>
            <w:noWrap/>
            <w:vAlign w:val="center"/>
            <w:hideMark/>
          </w:tcPr>
          <w:p w14:paraId="17EFEAC6" w14:textId="77777777" w:rsidR="00304BCF" w:rsidRPr="00592DEE" w:rsidRDefault="00304BCF" w:rsidP="009D4BA8">
            <w:pPr>
              <w:jc w:val="center"/>
              <w:rPr>
                <w:sz w:val="13"/>
                <w:szCs w:val="13"/>
              </w:rPr>
            </w:pPr>
            <w:r w:rsidRPr="00592DEE">
              <w:rPr>
                <w:sz w:val="13"/>
                <w:szCs w:val="13"/>
              </w:rPr>
              <w:t>3.2.2</w:t>
            </w:r>
          </w:p>
        </w:tc>
        <w:tc>
          <w:tcPr>
            <w:tcW w:w="1971" w:type="dxa"/>
            <w:gridSpan w:val="2"/>
            <w:shd w:val="clear" w:color="auto" w:fill="auto"/>
            <w:vAlign w:val="center"/>
            <w:hideMark/>
          </w:tcPr>
          <w:p w14:paraId="6A0E6FCA" w14:textId="77777777" w:rsidR="00304BCF" w:rsidRPr="00592DEE" w:rsidRDefault="00304BCF" w:rsidP="009D4BA8">
            <w:pPr>
              <w:rPr>
                <w:sz w:val="13"/>
                <w:szCs w:val="13"/>
              </w:rPr>
            </w:pPr>
            <w:r w:rsidRPr="00592DEE">
              <w:rPr>
                <w:sz w:val="13"/>
                <w:szCs w:val="13"/>
              </w:rPr>
              <w:t xml:space="preserve">Монтаж технического прибора учета тепловой энергии </w:t>
            </w:r>
            <w:r>
              <w:rPr>
                <w:sz w:val="13"/>
                <w:szCs w:val="13"/>
              </w:rPr>
              <w:br/>
            </w:r>
            <w:r w:rsidRPr="00592DEE">
              <w:rPr>
                <w:sz w:val="13"/>
                <w:szCs w:val="13"/>
              </w:rPr>
              <w:t>на котельной № 2</w:t>
            </w:r>
          </w:p>
        </w:tc>
        <w:tc>
          <w:tcPr>
            <w:tcW w:w="793" w:type="dxa"/>
            <w:shd w:val="clear" w:color="auto" w:fill="auto"/>
            <w:noWrap/>
            <w:vAlign w:val="center"/>
            <w:hideMark/>
          </w:tcPr>
          <w:p w14:paraId="46E38B9F" w14:textId="77777777" w:rsidR="00304BCF" w:rsidRPr="00592DEE" w:rsidRDefault="00304BCF" w:rsidP="009D4BA8">
            <w:pPr>
              <w:jc w:val="center"/>
              <w:rPr>
                <w:sz w:val="13"/>
                <w:szCs w:val="13"/>
              </w:rPr>
            </w:pPr>
            <w:r w:rsidRPr="00592DEE">
              <w:rPr>
                <w:sz w:val="13"/>
                <w:szCs w:val="13"/>
              </w:rPr>
              <w:t>42:27:0101001:1256</w:t>
            </w:r>
          </w:p>
        </w:tc>
        <w:tc>
          <w:tcPr>
            <w:tcW w:w="625" w:type="dxa"/>
            <w:shd w:val="clear" w:color="auto" w:fill="auto"/>
            <w:vAlign w:val="center"/>
            <w:hideMark/>
          </w:tcPr>
          <w:p w14:paraId="22703A8A" w14:textId="77777777" w:rsidR="00304BCF" w:rsidRPr="00592DEE" w:rsidRDefault="00304BCF" w:rsidP="009D4BA8">
            <w:pPr>
              <w:jc w:val="center"/>
              <w:rPr>
                <w:sz w:val="13"/>
                <w:szCs w:val="13"/>
              </w:rPr>
            </w:pPr>
            <w:proofErr w:type="spellStart"/>
            <w:r w:rsidRPr="00592DEE">
              <w:rPr>
                <w:sz w:val="13"/>
                <w:szCs w:val="13"/>
              </w:rPr>
              <w:t>Соору</w:t>
            </w:r>
            <w:r>
              <w:rPr>
                <w:sz w:val="13"/>
                <w:szCs w:val="13"/>
              </w:rPr>
              <w:t>-</w:t>
            </w:r>
            <w:r w:rsidRPr="00592DEE">
              <w:rPr>
                <w:sz w:val="13"/>
                <w:szCs w:val="13"/>
              </w:rPr>
              <w:t>жение</w:t>
            </w:r>
            <w:proofErr w:type="spellEnd"/>
          </w:p>
        </w:tc>
        <w:tc>
          <w:tcPr>
            <w:tcW w:w="1453" w:type="dxa"/>
            <w:shd w:val="clear" w:color="auto" w:fill="auto"/>
            <w:vAlign w:val="center"/>
            <w:hideMark/>
          </w:tcPr>
          <w:p w14:paraId="46828990"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ул. Сибиряков</w:t>
            </w:r>
            <w:r w:rsidRPr="00E14171">
              <w:rPr>
                <w:sz w:val="13"/>
                <w:szCs w:val="13"/>
              </w:rPr>
              <w:t> </w:t>
            </w:r>
            <w:r w:rsidRPr="00592DEE">
              <w:rPr>
                <w:sz w:val="13"/>
                <w:szCs w:val="13"/>
              </w:rPr>
              <w:t>-Гвардейцев,2</w:t>
            </w:r>
          </w:p>
        </w:tc>
        <w:tc>
          <w:tcPr>
            <w:tcW w:w="709" w:type="dxa"/>
            <w:shd w:val="clear" w:color="auto" w:fill="auto"/>
            <w:noWrap/>
            <w:vAlign w:val="center"/>
            <w:hideMark/>
          </w:tcPr>
          <w:p w14:paraId="18E43374"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0596B054"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00F72910"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24EEF42D"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7E1A2003"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4B4B0B3D" w14:textId="77777777" w:rsidR="00304BCF" w:rsidRPr="00592DEE" w:rsidRDefault="00304BCF" w:rsidP="009D4BA8">
            <w:pPr>
              <w:jc w:val="center"/>
              <w:rPr>
                <w:sz w:val="13"/>
                <w:szCs w:val="13"/>
              </w:rPr>
            </w:pPr>
            <w:r w:rsidRPr="00592DEE">
              <w:rPr>
                <w:sz w:val="13"/>
                <w:szCs w:val="13"/>
              </w:rPr>
              <w:t>-</w:t>
            </w:r>
          </w:p>
        </w:tc>
        <w:tc>
          <w:tcPr>
            <w:tcW w:w="836" w:type="dxa"/>
            <w:shd w:val="clear" w:color="auto" w:fill="auto"/>
            <w:noWrap/>
            <w:vAlign w:val="center"/>
            <w:hideMark/>
          </w:tcPr>
          <w:p w14:paraId="18FAF3DC"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6E6A0A72" w14:textId="77777777" w:rsidR="00304BCF" w:rsidRPr="00592DEE" w:rsidRDefault="00304BCF" w:rsidP="009D4BA8">
            <w:pPr>
              <w:jc w:val="center"/>
              <w:rPr>
                <w:sz w:val="13"/>
                <w:szCs w:val="13"/>
              </w:rPr>
            </w:pPr>
            <w:r w:rsidRPr="00592DEE">
              <w:rPr>
                <w:sz w:val="13"/>
                <w:szCs w:val="13"/>
              </w:rPr>
              <w:t>-</w:t>
            </w:r>
          </w:p>
        </w:tc>
        <w:tc>
          <w:tcPr>
            <w:tcW w:w="790" w:type="dxa"/>
            <w:shd w:val="clear" w:color="auto" w:fill="auto"/>
            <w:noWrap/>
            <w:vAlign w:val="center"/>
            <w:hideMark/>
          </w:tcPr>
          <w:p w14:paraId="751FBB36" w14:textId="77777777" w:rsidR="00304BCF" w:rsidRPr="00592DEE" w:rsidRDefault="00304BCF" w:rsidP="009D4BA8">
            <w:pPr>
              <w:jc w:val="center"/>
              <w:rPr>
                <w:sz w:val="13"/>
                <w:szCs w:val="13"/>
              </w:rPr>
            </w:pPr>
            <w:r w:rsidRPr="00592DEE">
              <w:rPr>
                <w:sz w:val="13"/>
                <w:szCs w:val="13"/>
              </w:rPr>
              <w:t>-</w:t>
            </w:r>
          </w:p>
        </w:tc>
        <w:tc>
          <w:tcPr>
            <w:tcW w:w="723" w:type="dxa"/>
            <w:shd w:val="clear" w:color="auto" w:fill="auto"/>
            <w:noWrap/>
            <w:vAlign w:val="center"/>
            <w:hideMark/>
          </w:tcPr>
          <w:p w14:paraId="5D5DF3F0"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7864189F" w14:textId="77777777" w:rsidR="00304BCF" w:rsidRPr="00592DEE" w:rsidRDefault="00304BCF" w:rsidP="009D4BA8">
            <w:pPr>
              <w:jc w:val="center"/>
              <w:rPr>
                <w:sz w:val="13"/>
                <w:szCs w:val="13"/>
              </w:rPr>
            </w:pPr>
            <w:r w:rsidRPr="00592DEE">
              <w:rPr>
                <w:sz w:val="13"/>
                <w:szCs w:val="13"/>
              </w:rPr>
              <w:t>2026</w:t>
            </w:r>
          </w:p>
        </w:tc>
        <w:tc>
          <w:tcPr>
            <w:tcW w:w="803" w:type="dxa"/>
            <w:shd w:val="clear" w:color="auto" w:fill="auto"/>
            <w:noWrap/>
            <w:vAlign w:val="center"/>
            <w:hideMark/>
          </w:tcPr>
          <w:p w14:paraId="3311952E" w14:textId="77777777" w:rsidR="00304BCF" w:rsidRPr="00592DEE" w:rsidRDefault="00304BCF" w:rsidP="009D4BA8">
            <w:pPr>
              <w:jc w:val="center"/>
              <w:rPr>
                <w:sz w:val="13"/>
                <w:szCs w:val="13"/>
              </w:rPr>
            </w:pPr>
            <w:r w:rsidRPr="00592DEE">
              <w:rPr>
                <w:sz w:val="13"/>
                <w:szCs w:val="13"/>
              </w:rPr>
              <w:t>2026</w:t>
            </w:r>
          </w:p>
        </w:tc>
      </w:tr>
      <w:tr w:rsidR="00304BCF" w:rsidRPr="00E14171" w14:paraId="7E2932EA" w14:textId="77777777" w:rsidTr="009D4BA8">
        <w:trPr>
          <w:gridAfter w:val="1"/>
          <w:wAfter w:w="19" w:type="dxa"/>
          <w:trHeight w:val="20"/>
          <w:jc w:val="center"/>
        </w:trPr>
        <w:tc>
          <w:tcPr>
            <w:tcW w:w="575" w:type="dxa"/>
            <w:shd w:val="clear" w:color="auto" w:fill="auto"/>
            <w:noWrap/>
            <w:vAlign w:val="center"/>
            <w:hideMark/>
          </w:tcPr>
          <w:p w14:paraId="1F146D1A" w14:textId="77777777" w:rsidR="00304BCF" w:rsidRPr="00592DEE" w:rsidRDefault="00304BCF" w:rsidP="009D4BA8">
            <w:pPr>
              <w:jc w:val="center"/>
              <w:rPr>
                <w:sz w:val="13"/>
                <w:szCs w:val="13"/>
              </w:rPr>
            </w:pPr>
            <w:r w:rsidRPr="00592DEE">
              <w:rPr>
                <w:sz w:val="13"/>
                <w:szCs w:val="13"/>
              </w:rPr>
              <w:t>3.</w:t>
            </w:r>
            <w:r>
              <w:rPr>
                <w:sz w:val="13"/>
                <w:szCs w:val="13"/>
              </w:rPr>
              <w:t>2</w:t>
            </w:r>
            <w:r w:rsidRPr="00592DEE">
              <w:rPr>
                <w:sz w:val="13"/>
                <w:szCs w:val="13"/>
              </w:rPr>
              <w:t>.3</w:t>
            </w:r>
          </w:p>
        </w:tc>
        <w:tc>
          <w:tcPr>
            <w:tcW w:w="1971" w:type="dxa"/>
            <w:gridSpan w:val="2"/>
            <w:shd w:val="clear" w:color="auto" w:fill="auto"/>
            <w:vAlign w:val="center"/>
            <w:hideMark/>
          </w:tcPr>
          <w:p w14:paraId="6DAA4C25" w14:textId="77777777" w:rsidR="00304BCF" w:rsidRPr="00592DEE" w:rsidRDefault="00304BCF" w:rsidP="009D4BA8">
            <w:pPr>
              <w:rPr>
                <w:sz w:val="13"/>
                <w:szCs w:val="13"/>
              </w:rPr>
            </w:pPr>
            <w:r w:rsidRPr="00592DEE">
              <w:rPr>
                <w:sz w:val="13"/>
                <w:szCs w:val="13"/>
              </w:rPr>
              <w:t>Модернизация котельной</w:t>
            </w:r>
            <w:r>
              <w:rPr>
                <w:sz w:val="13"/>
                <w:szCs w:val="13"/>
              </w:rPr>
              <w:t xml:space="preserve"> </w:t>
            </w:r>
            <w:r w:rsidRPr="00592DEE">
              <w:rPr>
                <w:iCs/>
                <w:sz w:val="13"/>
                <w:szCs w:val="13"/>
              </w:rPr>
              <w:t>№ 3.</w:t>
            </w:r>
            <w:r w:rsidRPr="00592DEE">
              <w:rPr>
                <w:i/>
                <w:iCs/>
                <w:sz w:val="13"/>
                <w:szCs w:val="13"/>
              </w:rPr>
              <w:t xml:space="preserve"> </w:t>
            </w:r>
            <w:r w:rsidRPr="00592DEE">
              <w:rPr>
                <w:sz w:val="13"/>
                <w:szCs w:val="13"/>
              </w:rPr>
              <w:t>Монтаж технического прибора учета тепловой энергии</w:t>
            </w:r>
          </w:p>
        </w:tc>
        <w:tc>
          <w:tcPr>
            <w:tcW w:w="793" w:type="dxa"/>
            <w:shd w:val="clear" w:color="auto" w:fill="auto"/>
            <w:noWrap/>
            <w:vAlign w:val="center"/>
            <w:hideMark/>
          </w:tcPr>
          <w:p w14:paraId="39380F25" w14:textId="77777777" w:rsidR="00304BCF" w:rsidRPr="00592DEE" w:rsidRDefault="00304BCF" w:rsidP="009D4BA8">
            <w:pPr>
              <w:jc w:val="center"/>
              <w:rPr>
                <w:sz w:val="13"/>
                <w:szCs w:val="13"/>
              </w:rPr>
            </w:pPr>
            <w:r w:rsidRPr="00592DEE">
              <w:rPr>
                <w:sz w:val="13"/>
                <w:szCs w:val="13"/>
              </w:rPr>
              <w:t>42:07:0101001:634</w:t>
            </w:r>
          </w:p>
        </w:tc>
        <w:tc>
          <w:tcPr>
            <w:tcW w:w="625" w:type="dxa"/>
            <w:shd w:val="clear" w:color="auto" w:fill="auto"/>
            <w:vAlign w:val="center"/>
            <w:hideMark/>
          </w:tcPr>
          <w:p w14:paraId="36A9C0E7" w14:textId="77777777" w:rsidR="00304BCF" w:rsidRPr="00592DEE" w:rsidRDefault="00304BCF" w:rsidP="009D4BA8">
            <w:pPr>
              <w:jc w:val="center"/>
              <w:rPr>
                <w:sz w:val="13"/>
                <w:szCs w:val="13"/>
              </w:rPr>
            </w:pPr>
            <w:proofErr w:type="spellStart"/>
            <w:r w:rsidRPr="00592DEE">
              <w:rPr>
                <w:sz w:val="13"/>
                <w:szCs w:val="13"/>
              </w:rPr>
              <w:t>Соору</w:t>
            </w:r>
            <w:r>
              <w:rPr>
                <w:sz w:val="13"/>
                <w:szCs w:val="13"/>
              </w:rPr>
              <w:t>-</w:t>
            </w:r>
            <w:r w:rsidRPr="00592DEE">
              <w:rPr>
                <w:sz w:val="13"/>
                <w:szCs w:val="13"/>
              </w:rPr>
              <w:t>жение</w:t>
            </w:r>
            <w:proofErr w:type="spellEnd"/>
          </w:p>
        </w:tc>
        <w:tc>
          <w:tcPr>
            <w:tcW w:w="1453" w:type="dxa"/>
            <w:shd w:val="clear" w:color="auto" w:fill="auto"/>
            <w:vAlign w:val="center"/>
            <w:hideMark/>
          </w:tcPr>
          <w:p w14:paraId="295A3C2E"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ул. Центральная, 1а</w:t>
            </w:r>
          </w:p>
        </w:tc>
        <w:tc>
          <w:tcPr>
            <w:tcW w:w="709" w:type="dxa"/>
            <w:shd w:val="clear" w:color="auto" w:fill="auto"/>
            <w:noWrap/>
            <w:vAlign w:val="center"/>
            <w:hideMark/>
          </w:tcPr>
          <w:p w14:paraId="05C37786"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36CCF5BF"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6FFC5E5A"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3FBC84DA"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3E41773D"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7088230B" w14:textId="77777777" w:rsidR="00304BCF" w:rsidRPr="00592DEE" w:rsidRDefault="00304BCF" w:rsidP="009D4BA8">
            <w:pPr>
              <w:jc w:val="center"/>
              <w:rPr>
                <w:sz w:val="13"/>
                <w:szCs w:val="13"/>
              </w:rPr>
            </w:pPr>
            <w:r w:rsidRPr="00592DEE">
              <w:rPr>
                <w:sz w:val="13"/>
                <w:szCs w:val="13"/>
              </w:rPr>
              <w:t>-</w:t>
            </w:r>
          </w:p>
        </w:tc>
        <w:tc>
          <w:tcPr>
            <w:tcW w:w="836" w:type="dxa"/>
            <w:shd w:val="clear" w:color="auto" w:fill="auto"/>
            <w:noWrap/>
            <w:vAlign w:val="center"/>
            <w:hideMark/>
          </w:tcPr>
          <w:p w14:paraId="31B54C91"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13471BFD" w14:textId="77777777" w:rsidR="00304BCF" w:rsidRPr="00592DEE" w:rsidRDefault="00304BCF" w:rsidP="009D4BA8">
            <w:pPr>
              <w:jc w:val="center"/>
              <w:rPr>
                <w:sz w:val="13"/>
                <w:szCs w:val="13"/>
              </w:rPr>
            </w:pPr>
            <w:r w:rsidRPr="00592DEE">
              <w:rPr>
                <w:sz w:val="13"/>
                <w:szCs w:val="13"/>
              </w:rPr>
              <w:t>-</w:t>
            </w:r>
          </w:p>
        </w:tc>
        <w:tc>
          <w:tcPr>
            <w:tcW w:w="790" w:type="dxa"/>
            <w:shd w:val="clear" w:color="auto" w:fill="auto"/>
            <w:noWrap/>
            <w:vAlign w:val="center"/>
            <w:hideMark/>
          </w:tcPr>
          <w:p w14:paraId="2A096D10" w14:textId="77777777" w:rsidR="00304BCF" w:rsidRPr="00592DEE" w:rsidRDefault="00304BCF" w:rsidP="009D4BA8">
            <w:pPr>
              <w:jc w:val="center"/>
              <w:rPr>
                <w:sz w:val="13"/>
                <w:szCs w:val="13"/>
              </w:rPr>
            </w:pPr>
            <w:r w:rsidRPr="00592DEE">
              <w:rPr>
                <w:sz w:val="13"/>
                <w:szCs w:val="13"/>
              </w:rPr>
              <w:t>-</w:t>
            </w:r>
          </w:p>
        </w:tc>
        <w:tc>
          <w:tcPr>
            <w:tcW w:w="723" w:type="dxa"/>
            <w:shd w:val="clear" w:color="auto" w:fill="auto"/>
            <w:noWrap/>
            <w:vAlign w:val="center"/>
            <w:hideMark/>
          </w:tcPr>
          <w:p w14:paraId="46A9C279"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7996769E" w14:textId="77777777" w:rsidR="00304BCF" w:rsidRPr="00592DEE" w:rsidRDefault="00304BCF" w:rsidP="009D4BA8">
            <w:pPr>
              <w:jc w:val="center"/>
              <w:rPr>
                <w:sz w:val="13"/>
                <w:szCs w:val="13"/>
              </w:rPr>
            </w:pPr>
            <w:r w:rsidRPr="00592DEE">
              <w:rPr>
                <w:sz w:val="13"/>
                <w:szCs w:val="13"/>
              </w:rPr>
              <w:t>2023</w:t>
            </w:r>
          </w:p>
        </w:tc>
        <w:tc>
          <w:tcPr>
            <w:tcW w:w="803" w:type="dxa"/>
            <w:shd w:val="clear" w:color="auto" w:fill="auto"/>
            <w:noWrap/>
            <w:vAlign w:val="center"/>
            <w:hideMark/>
          </w:tcPr>
          <w:p w14:paraId="1C51835C" w14:textId="77777777" w:rsidR="00304BCF" w:rsidRPr="00592DEE" w:rsidRDefault="00304BCF" w:rsidP="009D4BA8">
            <w:pPr>
              <w:jc w:val="center"/>
              <w:rPr>
                <w:sz w:val="13"/>
                <w:szCs w:val="13"/>
              </w:rPr>
            </w:pPr>
            <w:r w:rsidRPr="00592DEE">
              <w:rPr>
                <w:sz w:val="13"/>
                <w:szCs w:val="13"/>
              </w:rPr>
              <w:t>2023</w:t>
            </w:r>
          </w:p>
        </w:tc>
      </w:tr>
      <w:tr w:rsidR="00304BCF" w:rsidRPr="00E14171" w14:paraId="5CB15A71" w14:textId="77777777" w:rsidTr="009D4BA8">
        <w:trPr>
          <w:gridAfter w:val="1"/>
          <w:wAfter w:w="19" w:type="dxa"/>
          <w:trHeight w:val="20"/>
          <w:jc w:val="center"/>
        </w:trPr>
        <w:tc>
          <w:tcPr>
            <w:tcW w:w="575" w:type="dxa"/>
            <w:shd w:val="clear" w:color="auto" w:fill="auto"/>
            <w:noWrap/>
            <w:vAlign w:val="center"/>
            <w:hideMark/>
          </w:tcPr>
          <w:p w14:paraId="0D933AB0" w14:textId="77777777" w:rsidR="00304BCF" w:rsidRPr="00592DEE" w:rsidRDefault="00304BCF" w:rsidP="009D4BA8">
            <w:pPr>
              <w:jc w:val="center"/>
              <w:rPr>
                <w:sz w:val="13"/>
                <w:szCs w:val="13"/>
              </w:rPr>
            </w:pPr>
            <w:r w:rsidRPr="00592DEE">
              <w:rPr>
                <w:sz w:val="13"/>
                <w:szCs w:val="13"/>
              </w:rPr>
              <w:t>3.</w:t>
            </w:r>
            <w:r>
              <w:rPr>
                <w:sz w:val="13"/>
                <w:szCs w:val="13"/>
              </w:rPr>
              <w:t>2</w:t>
            </w:r>
            <w:r w:rsidRPr="00592DEE">
              <w:rPr>
                <w:sz w:val="13"/>
                <w:szCs w:val="13"/>
              </w:rPr>
              <w:t>.4</w:t>
            </w:r>
          </w:p>
        </w:tc>
        <w:tc>
          <w:tcPr>
            <w:tcW w:w="1971" w:type="dxa"/>
            <w:gridSpan w:val="2"/>
            <w:shd w:val="clear" w:color="auto" w:fill="auto"/>
            <w:vAlign w:val="center"/>
            <w:hideMark/>
          </w:tcPr>
          <w:p w14:paraId="643F3931" w14:textId="77777777" w:rsidR="00304BCF" w:rsidRPr="00592DEE" w:rsidRDefault="00304BCF" w:rsidP="009D4BA8">
            <w:pPr>
              <w:rPr>
                <w:sz w:val="13"/>
                <w:szCs w:val="13"/>
              </w:rPr>
            </w:pPr>
            <w:r w:rsidRPr="00592DEE">
              <w:rPr>
                <w:sz w:val="13"/>
                <w:szCs w:val="13"/>
              </w:rPr>
              <w:t>Модернизация котельной № 20, ул. Котовского, г. Мариинск с заменой котлов №№ 1,2,3 марки КВр-1,16МВТ на более современные</w:t>
            </w:r>
          </w:p>
        </w:tc>
        <w:tc>
          <w:tcPr>
            <w:tcW w:w="793" w:type="dxa"/>
            <w:shd w:val="clear" w:color="auto" w:fill="auto"/>
            <w:noWrap/>
            <w:vAlign w:val="center"/>
            <w:hideMark/>
          </w:tcPr>
          <w:p w14:paraId="68820309" w14:textId="77777777" w:rsidR="00304BCF" w:rsidRPr="00592DEE" w:rsidRDefault="00304BCF" w:rsidP="009D4BA8">
            <w:pPr>
              <w:jc w:val="center"/>
              <w:rPr>
                <w:sz w:val="13"/>
                <w:szCs w:val="13"/>
              </w:rPr>
            </w:pPr>
            <w:r w:rsidRPr="00592DEE">
              <w:rPr>
                <w:sz w:val="13"/>
                <w:szCs w:val="13"/>
              </w:rPr>
              <w:t>42:07:0101001:635</w:t>
            </w:r>
          </w:p>
        </w:tc>
        <w:tc>
          <w:tcPr>
            <w:tcW w:w="625" w:type="dxa"/>
            <w:shd w:val="clear" w:color="auto" w:fill="auto"/>
            <w:vAlign w:val="center"/>
            <w:hideMark/>
          </w:tcPr>
          <w:p w14:paraId="5EBB623C" w14:textId="77777777" w:rsidR="00304BCF" w:rsidRPr="00592DEE" w:rsidRDefault="00304BCF" w:rsidP="009D4BA8">
            <w:pPr>
              <w:jc w:val="center"/>
              <w:rPr>
                <w:sz w:val="13"/>
                <w:szCs w:val="13"/>
              </w:rPr>
            </w:pPr>
            <w:proofErr w:type="spellStart"/>
            <w:r w:rsidRPr="00592DEE">
              <w:rPr>
                <w:sz w:val="13"/>
                <w:szCs w:val="13"/>
              </w:rPr>
              <w:t>Соору</w:t>
            </w:r>
            <w:r>
              <w:rPr>
                <w:sz w:val="13"/>
                <w:szCs w:val="13"/>
              </w:rPr>
              <w:t>-</w:t>
            </w:r>
            <w:r w:rsidRPr="00592DEE">
              <w:rPr>
                <w:sz w:val="13"/>
                <w:szCs w:val="13"/>
              </w:rPr>
              <w:t>жение</w:t>
            </w:r>
            <w:proofErr w:type="spellEnd"/>
          </w:p>
        </w:tc>
        <w:tc>
          <w:tcPr>
            <w:tcW w:w="1453" w:type="dxa"/>
            <w:shd w:val="clear" w:color="auto" w:fill="auto"/>
            <w:vAlign w:val="center"/>
            <w:hideMark/>
          </w:tcPr>
          <w:p w14:paraId="55B47C33"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ул. Котовского</w:t>
            </w:r>
          </w:p>
        </w:tc>
        <w:tc>
          <w:tcPr>
            <w:tcW w:w="709" w:type="dxa"/>
            <w:shd w:val="clear" w:color="auto" w:fill="auto"/>
            <w:noWrap/>
            <w:vAlign w:val="center"/>
            <w:hideMark/>
          </w:tcPr>
          <w:p w14:paraId="080D99A8"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0CCC6F71"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19DBF860"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26D448CD"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38F9B6B7"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5EE366F1" w14:textId="77777777" w:rsidR="00304BCF" w:rsidRPr="00592DEE" w:rsidRDefault="00304BCF" w:rsidP="009D4BA8">
            <w:pPr>
              <w:jc w:val="center"/>
              <w:rPr>
                <w:sz w:val="13"/>
                <w:szCs w:val="13"/>
              </w:rPr>
            </w:pPr>
            <w:r w:rsidRPr="00592DEE">
              <w:rPr>
                <w:sz w:val="13"/>
                <w:szCs w:val="13"/>
              </w:rPr>
              <w:t>-</w:t>
            </w:r>
          </w:p>
        </w:tc>
        <w:tc>
          <w:tcPr>
            <w:tcW w:w="836" w:type="dxa"/>
            <w:shd w:val="clear" w:color="auto" w:fill="auto"/>
            <w:noWrap/>
            <w:vAlign w:val="center"/>
            <w:hideMark/>
          </w:tcPr>
          <w:p w14:paraId="54F10AEF"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3E3D556E" w14:textId="77777777" w:rsidR="00304BCF" w:rsidRPr="00592DEE" w:rsidRDefault="00304BCF" w:rsidP="009D4BA8">
            <w:pPr>
              <w:jc w:val="center"/>
              <w:rPr>
                <w:sz w:val="13"/>
                <w:szCs w:val="13"/>
              </w:rPr>
            </w:pPr>
            <w:r w:rsidRPr="00592DEE">
              <w:rPr>
                <w:sz w:val="13"/>
                <w:szCs w:val="13"/>
              </w:rPr>
              <w:t>-</w:t>
            </w:r>
          </w:p>
        </w:tc>
        <w:tc>
          <w:tcPr>
            <w:tcW w:w="790" w:type="dxa"/>
            <w:shd w:val="clear" w:color="auto" w:fill="auto"/>
            <w:noWrap/>
            <w:vAlign w:val="center"/>
            <w:hideMark/>
          </w:tcPr>
          <w:p w14:paraId="5203384C" w14:textId="77777777" w:rsidR="00304BCF" w:rsidRPr="00592DEE" w:rsidRDefault="00304BCF" w:rsidP="009D4BA8">
            <w:pPr>
              <w:jc w:val="center"/>
              <w:rPr>
                <w:sz w:val="13"/>
                <w:szCs w:val="13"/>
              </w:rPr>
            </w:pPr>
            <w:r w:rsidRPr="00592DEE">
              <w:rPr>
                <w:sz w:val="13"/>
                <w:szCs w:val="13"/>
              </w:rPr>
              <w:t>-</w:t>
            </w:r>
          </w:p>
        </w:tc>
        <w:tc>
          <w:tcPr>
            <w:tcW w:w="723" w:type="dxa"/>
            <w:shd w:val="clear" w:color="auto" w:fill="auto"/>
            <w:noWrap/>
            <w:vAlign w:val="center"/>
            <w:hideMark/>
          </w:tcPr>
          <w:p w14:paraId="6093A58E"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1B4332A6" w14:textId="77777777" w:rsidR="00304BCF" w:rsidRPr="00592DEE" w:rsidRDefault="00304BCF" w:rsidP="009D4BA8">
            <w:pPr>
              <w:jc w:val="center"/>
              <w:rPr>
                <w:sz w:val="13"/>
                <w:szCs w:val="13"/>
              </w:rPr>
            </w:pPr>
            <w:r w:rsidRPr="00592DEE">
              <w:rPr>
                <w:sz w:val="13"/>
                <w:szCs w:val="13"/>
              </w:rPr>
              <w:t>2025</w:t>
            </w:r>
          </w:p>
        </w:tc>
        <w:tc>
          <w:tcPr>
            <w:tcW w:w="803" w:type="dxa"/>
            <w:shd w:val="clear" w:color="auto" w:fill="auto"/>
            <w:noWrap/>
            <w:vAlign w:val="center"/>
            <w:hideMark/>
          </w:tcPr>
          <w:p w14:paraId="7BFAB9A8" w14:textId="77777777" w:rsidR="00304BCF" w:rsidRPr="00592DEE" w:rsidRDefault="00304BCF" w:rsidP="009D4BA8">
            <w:pPr>
              <w:jc w:val="center"/>
              <w:rPr>
                <w:sz w:val="13"/>
                <w:szCs w:val="13"/>
              </w:rPr>
            </w:pPr>
            <w:r w:rsidRPr="00592DEE">
              <w:rPr>
                <w:sz w:val="13"/>
                <w:szCs w:val="13"/>
              </w:rPr>
              <w:t>2025</w:t>
            </w:r>
          </w:p>
        </w:tc>
      </w:tr>
      <w:tr w:rsidR="00304BCF" w:rsidRPr="00E14171" w14:paraId="47DCBC8C" w14:textId="77777777" w:rsidTr="009D4BA8">
        <w:trPr>
          <w:gridAfter w:val="1"/>
          <w:wAfter w:w="19" w:type="dxa"/>
          <w:trHeight w:val="20"/>
          <w:jc w:val="center"/>
        </w:trPr>
        <w:tc>
          <w:tcPr>
            <w:tcW w:w="575" w:type="dxa"/>
            <w:shd w:val="clear" w:color="auto" w:fill="auto"/>
            <w:noWrap/>
            <w:vAlign w:val="center"/>
            <w:hideMark/>
          </w:tcPr>
          <w:p w14:paraId="1AE776FF" w14:textId="77777777" w:rsidR="00304BCF" w:rsidRPr="00592DEE" w:rsidRDefault="00304BCF" w:rsidP="009D4BA8">
            <w:pPr>
              <w:jc w:val="center"/>
              <w:rPr>
                <w:sz w:val="13"/>
                <w:szCs w:val="13"/>
              </w:rPr>
            </w:pPr>
            <w:r w:rsidRPr="00592DEE">
              <w:rPr>
                <w:sz w:val="13"/>
                <w:szCs w:val="13"/>
              </w:rPr>
              <w:t>3.</w:t>
            </w:r>
            <w:r>
              <w:rPr>
                <w:sz w:val="13"/>
                <w:szCs w:val="13"/>
              </w:rPr>
              <w:t>2</w:t>
            </w:r>
            <w:r w:rsidRPr="00592DEE">
              <w:rPr>
                <w:sz w:val="13"/>
                <w:szCs w:val="13"/>
              </w:rPr>
              <w:t>.5</w:t>
            </w:r>
          </w:p>
        </w:tc>
        <w:tc>
          <w:tcPr>
            <w:tcW w:w="1971" w:type="dxa"/>
            <w:gridSpan w:val="2"/>
            <w:shd w:val="clear" w:color="auto" w:fill="auto"/>
            <w:vAlign w:val="center"/>
            <w:hideMark/>
          </w:tcPr>
          <w:p w14:paraId="3CCCD53A" w14:textId="77777777" w:rsidR="00304BCF" w:rsidRPr="00592DEE" w:rsidRDefault="00304BCF" w:rsidP="009D4BA8">
            <w:pPr>
              <w:rPr>
                <w:sz w:val="13"/>
                <w:szCs w:val="13"/>
              </w:rPr>
            </w:pPr>
            <w:r w:rsidRPr="00592DEE">
              <w:rPr>
                <w:sz w:val="13"/>
                <w:szCs w:val="13"/>
              </w:rPr>
              <w:t xml:space="preserve">Модернизация котельной № 25, ул. Котовского, г. Мариинск </w:t>
            </w:r>
            <w:r>
              <w:rPr>
                <w:sz w:val="13"/>
                <w:szCs w:val="13"/>
              </w:rPr>
              <w:br/>
            </w:r>
            <w:r w:rsidRPr="00592DEE">
              <w:rPr>
                <w:sz w:val="13"/>
                <w:szCs w:val="13"/>
              </w:rPr>
              <w:t xml:space="preserve">с заменой котлов </w:t>
            </w:r>
            <w:r>
              <w:rPr>
                <w:sz w:val="13"/>
                <w:szCs w:val="13"/>
              </w:rPr>
              <w:br/>
            </w:r>
            <w:r w:rsidRPr="00592DEE">
              <w:rPr>
                <w:sz w:val="13"/>
                <w:szCs w:val="13"/>
              </w:rPr>
              <w:t>№№ 506,</w:t>
            </w:r>
            <w:r>
              <w:rPr>
                <w:sz w:val="13"/>
                <w:szCs w:val="13"/>
              </w:rPr>
              <w:t> </w:t>
            </w:r>
            <w:r w:rsidRPr="00592DEE">
              <w:rPr>
                <w:sz w:val="13"/>
                <w:szCs w:val="13"/>
              </w:rPr>
              <w:t>507</w:t>
            </w:r>
            <w:r>
              <w:rPr>
                <w:sz w:val="13"/>
                <w:szCs w:val="13"/>
              </w:rPr>
              <w:t> </w:t>
            </w:r>
            <w:r w:rsidRPr="00592DEE">
              <w:rPr>
                <w:sz w:val="13"/>
                <w:szCs w:val="13"/>
              </w:rPr>
              <w:t>,2409 марки КВм-1,8 на более современные</w:t>
            </w:r>
          </w:p>
        </w:tc>
        <w:tc>
          <w:tcPr>
            <w:tcW w:w="793" w:type="dxa"/>
            <w:shd w:val="clear" w:color="auto" w:fill="auto"/>
            <w:noWrap/>
            <w:vAlign w:val="center"/>
            <w:hideMark/>
          </w:tcPr>
          <w:p w14:paraId="191CDB94" w14:textId="77777777" w:rsidR="00304BCF" w:rsidRPr="00592DEE" w:rsidRDefault="00304BCF" w:rsidP="009D4BA8">
            <w:pPr>
              <w:jc w:val="center"/>
              <w:rPr>
                <w:sz w:val="13"/>
                <w:szCs w:val="13"/>
              </w:rPr>
            </w:pPr>
            <w:r w:rsidRPr="00592DEE">
              <w:rPr>
                <w:sz w:val="13"/>
                <w:szCs w:val="13"/>
              </w:rPr>
              <w:t>42:07:0105005:501</w:t>
            </w:r>
          </w:p>
        </w:tc>
        <w:tc>
          <w:tcPr>
            <w:tcW w:w="625" w:type="dxa"/>
            <w:shd w:val="clear" w:color="auto" w:fill="auto"/>
            <w:vAlign w:val="center"/>
            <w:hideMark/>
          </w:tcPr>
          <w:p w14:paraId="03207783" w14:textId="77777777" w:rsidR="00304BCF" w:rsidRPr="00592DEE" w:rsidRDefault="00304BCF" w:rsidP="009D4BA8">
            <w:pPr>
              <w:jc w:val="center"/>
              <w:rPr>
                <w:sz w:val="13"/>
                <w:szCs w:val="13"/>
              </w:rPr>
            </w:pPr>
            <w:proofErr w:type="spellStart"/>
            <w:r w:rsidRPr="00592DEE">
              <w:rPr>
                <w:sz w:val="13"/>
                <w:szCs w:val="13"/>
              </w:rPr>
              <w:t>Соору</w:t>
            </w:r>
            <w:r>
              <w:rPr>
                <w:sz w:val="13"/>
                <w:szCs w:val="13"/>
              </w:rPr>
              <w:t>-</w:t>
            </w:r>
            <w:r w:rsidRPr="00592DEE">
              <w:rPr>
                <w:sz w:val="13"/>
                <w:szCs w:val="13"/>
              </w:rPr>
              <w:t>жение</w:t>
            </w:r>
            <w:proofErr w:type="spellEnd"/>
          </w:p>
        </w:tc>
        <w:tc>
          <w:tcPr>
            <w:tcW w:w="1453" w:type="dxa"/>
            <w:shd w:val="clear" w:color="auto" w:fill="auto"/>
            <w:vAlign w:val="center"/>
            <w:hideMark/>
          </w:tcPr>
          <w:p w14:paraId="0F959FA7"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ул. Котовского</w:t>
            </w:r>
          </w:p>
        </w:tc>
        <w:tc>
          <w:tcPr>
            <w:tcW w:w="709" w:type="dxa"/>
            <w:shd w:val="clear" w:color="auto" w:fill="auto"/>
            <w:noWrap/>
            <w:vAlign w:val="center"/>
            <w:hideMark/>
          </w:tcPr>
          <w:p w14:paraId="7A1A92F2"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6884577B"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381CF668"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4A25BCC3"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24C75B89"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0F0F5051" w14:textId="77777777" w:rsidR="00304BCF" w:rsidRPr="00592DEE" w:rsidRDefault="00304BCF" w:rsidP="009D4BA8">
            <w:pPr>
              <w:jc w:val="center"/>
              <w:rPr>
                <w:sz w:val="13"/>
                <w:szCs w:val="13"/>
              </w:rPr>
            </w:pPr>
            <w:r w:rsidRPr="00592DEE">
              <w:rPr>
                <w:sz w:val="13"/>
                <w:szCs w:val="13"/>
              </w:rPr>
              <w:t>-</w:t>
            </w:r>
          </w:p>
        </w:tc>
        <w:tc>
          <w:tcPr>
            <w:tcW w:w="836" w:type="dxa"/>
            <w:shd w:val="clear" w:color="auto" w:fill="auto"/>
            <w:noWrap/>
            <w:vAlign w:val="center"/>
            <w:hideMark/>
          </w:tcPr>
          <w:p w14:paraId="5988FA15"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76EEDC7B" w14:textId="77777777" w:rsidR="00304BCF" w:rsidRPr="00592DEE" w:rsidRDefault="00304BCF" w:rsidP="009D4BA8">
            <w:pPr>
              <w:jc w:val="center"/>
              <w:rPr>
                <w:sz w:val="13"/>
                <w:szCs w:val="13"/>
              </w:rPr>
            </w:pPr>
            <w:r w:rsidRPr="00592DEE">
              <w:rPr>
                <w:sz w:val="13"/>
                <w:szCs w:val="13"/>
              </w:rPr>
              <w:t>-</w:t>
            </w:r>
          </w:p>
        </w:tc>
        <w:tc>
          <w:tcPr>
            <w:tcW w:w="790" w:type="dxa"/>
            <w:shd w:val="clear" w:color="auto" w:fill="auto"/>
            <w:noWrap/>
            <w:vAlign w:val="center"/>
            <w:hideMark/>
          </w:tcPr>
          <w:p w14:paraId="448D4741" w14:textId="77777777" w:rsidR="00304BCF" w:rsidRPr="00592DEE" w:rsidRDefault="00304BCF" w:rsidP="009D4BA8">
            <w:pPr>
              <w:jc w:val="center"/>
              <w:rPr>
                <w:sz w:val="13"/>
                <w:szCs w:val="13"/>
              </w:rPr>
            </w:pPr>
            <w:r w:rsidRPr="00592DEE">
              <w:rPr>
                <w:sz w:val="13"/>
                <w:szCs w:val="13"/>
              </w:rPr>
              <w:t>-</w:t>
            </w:r>
          </w:p>
        </w:tc>
        <w:tc>
          <w:tcPr>
            <w:tcW w:w="723" w:type="dxa"/>
            <w:shd w:val="clear" w:color="auto" w:fill="auto"/>
            <w:noWrap/>
            <w:vAlign w:val="center"/>
            <w:hideMark/>
          </w:tcPr>
          <w:p w14:paraId="7AF36A17"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673A009F" w14:textId="77777777" w:rsidR="00304BCF" w:rsidRPr="00592DEE" w:rsidRDefault="00304BCF" w:rsidP="009D4BA8">
            <w:pPr>
              <w:jc w:val="center"/>
              <w:rPr>
                <w:sz w:val="13"/>
                <w:szCs w:val="13"/>
              </w:rPr>
            </w:pPr>
            <w:r w:rsidRPr="00592DEE">
              <w:rPr>
                <w:sz w:val="13"/>
                <w:szCs w:val="13"/>
              </w:rPr>
              <w:t>2025</w:t>
            </w:r>
          </w:p>
        </w:tc>
        <w:tc>
          <w:tcPr>
            <w:tcW w:w="803" w:type="dxa"/>
            <w:shd w:val="clear" w:color="auto" w:fill="auto"/>
            <w:noWrap/>
            <w:vAlign w:val="center"/>
            <w:hideMark/>
          </w:tcPr>
          <w:p w14:paraId="3736AECD" w14:textId="77777777" w:rsidR="00304BCF" w:rsidRPr="00592DEE" w:rsidRDefault="00304BCF" w:rsidP="009D4BA8">
            <w:pPr>
              <w:jc w:val="center"/>
              <w:rPr>
                <w:sz w:val="13"/>
                <w:szCs w:val="13"/>
              </w:rPr>
            </w:pPr>
            <w:r w:rsidRPr="00592DEE">
              <w:rPr>
                <w:sz w:val="13"/>
                <w:szCs w:val="13"/>
              </w:rPr>
              <w:t>2025</w:t>
            </w:r>
          </w:p>
        </w:tc>
      </w:tr>
    </w:tbl>
    <w:p w14:paraId="7A3A2B09" w14:textId="77777777" w:rsidR="00304BCF" w:rsidRDefault="00304BCF" w:rsidP="00304BCF">
      <w:r>
        <w:br w:type="page"/>
      </w: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
        <w:gridCol w:w="559"/>
        <w:gridCol w:w="17"/>
        <w:gridCol w:w="1950"/>
        <w:gridCol w:w="793"/>
        <w:gridCol w:w="625"/>
        <w:gridCol w:w="1453"/>
        <w:gridCol w:w="709"/>
        <w:gridCol w:w="957"/>
        <w:gridCol w:w="974"/>
        <w:gridCol w:w="753"/>
        <w:gridCol w:w="717"/>
        <w:gridCol w:w="772"/>
        <w:gridCol w:w="836"/>
        <w:gridCol w:w="850"/>
        <w:gridCol w:w="790"/>
        <w:gridCol w:w="723"/>
        <w:gridCol w:w="850"/>
        <w:gridCol w:w="803"/>
        <w:gridCol w:w="23"/>
      </w:tblGrid>
      <w:tr w:rsidR="00304BCF" w:rsidRPr="00592DEE" w14:paraId="172F282E" w14:textId="77777777" w:rsidTr="009D4BA8">
        <w:trPr>
          <w:gridBefore w:val="1"/>
          <w:wBefore w:w="11" w:type="dxa"/>
          <w:trHeight w:val="20"/>
          <w:jc w:val="center"/>
        </w:trPr>
        <w:tc>
          <w:tcPr>
            <w:tcW w:w="576" w:type="dxa"/>
            <w:gridSpan w:val="2"/>
            <w:shd w:val="clear" w:color="auto" w:fill="auto"/>
            <w:noWrap/>
            <w:hideMark/>
          </w:tcPr>
          <w:p w14:paraId="2491F2DB" w14:textId="77777777" w:rsidR="00304BCF" w:rsidRPr="00592DEE" w:rsidRDefault="00304BCF" w:rsidP="009D4BA8">
            <w:pPr>
              <w:jc w:val="center"/>
              <w:rPr>
                <w:sz w:val="13"/>
                <w:szCs w:val="13"/>
              </w:rPr>
            </w:pPr>
            <w:r w:rsidRPr="00592DEE">
              <w:rPr>
                <w:sz w:val="13"/>
                <w:szCs w:val="13"/>
              </w:rPr>
              <w:lastRenderedPageBreak/>
              <w:t>1</w:t>
            </w:r>
          </w:p>
        </w:tc>
        <w:tc>
          <w:tcPr>
            <w:tcW w:w="1950" w:type="dxa"/>
            <w:shd w:val="clear" w:color="auto" w:fill="auto"/>
            <w:noWrap/>
            <w:hideMark/>
          </w:tcPr>
          <w:p w14:paraId="0E1E7555" w14:textId="77777777" w:rsidR="00304BCF" w:rsidRPr="00592DEE" w:rsidRDefault="00304BCF" w:rsidP="009D4BA8">
            <w:pPr>
              <w:jc w:val="center"/>
              <w:rPr>
                <w:sz w:val="13"/>
                <w:szCs w:val="13"/>
              </w:rPr>
            </w:pPr>
            <w:r w:rsidRPr="00592DEE">
              <w:rPr>
                <w:sz w:val="13"/>
                <w:szCs w:val="13"/>
              </w:rPr>
              <w:t>2</w:t>
            </w:r>
          </w:p>
        </w:tc>
        <w:tc>
          <w:tcPr>
            <w:tcW w:w="793" w:type="dxa"/>
            <w:shd w:val="clear" w:color="auto" w:fill="auto"/>
            <w:noWrap/>
            <w:hideMark/>
          </w:tcPr>
          <w:p w14:paraId="4187F314" w14:textId="77777777" w:rsidR="00304BCF" w:rsidRPr="00592DEE" w:rsidRDefault="00304BCF" w:rsidP="009D4BA8">
            <w:pPr>
              <w:jc w:val="center"/>
              <w:rPr>
                <w:sz w:val="13"/>
                <w:szCs w:val="13"/>
              </w:rPr>
            </w:pPr>
            <w:r w:rsidRPr="00592DEE">
              <w:rPr>
                <w:sz w:val="13"/>
                <w:szCs w:val="13"/>
              </w:rPr>
              <w:t>3</w:t>
            </w:r>
          </w:p>
        </w:tc>
        <w:tc>
          <w:tcPr>
            <w:tcW w:w="625" w:type="dxa"/>
            <w:shd w:val="clear" w:color="auto" w:fill="auto"/>
            <w:noWrap/>
            <w:hideMark/>
          </w:tcPr>
          <w:p w14:paraId="17851EC2" w14:textId="77777777" w:rsidR="00304BCF" w:rsidRPr="00592DEE" w:rsidRDefault="00304BCF" w:rsidP="009D4BA8">
            <w:pPr>
              <w:jc w:val="center"/>
              <w:rPr>
                <w:sz w:val="13"/>
                <w:szCs w:val="13"/>
              </w:rPr>
            </w:pPr>
            <w:r w:rsidRPr="00592DEE">
              <w:rPr>
                <w:sz w:val="13"/>
                <w:szCs w:val="13"/>
              </w:rPr>
              <w:t>4</w:t>
            </w:r>
          </w:p>
        </w:tc>
        <w:tc>
          <w:tcPr>
            <w:tcW w:w="1453" w:type="dxa"/>
            <w:shd w:val="clear" w:color="auto" w:fill="auto"/>
            <w:noWrap/>
            <w:hideMark/>
          </w:tcPr>
          <w:p w14:paraId="68F9BFCE" w14:textId="77777777" w:rsidR="00304BCF" w:rsidRPr="00592DEE" w:rsidRDefault="00304BCF" w:rsidP="009D4BA8">
            <w:pPr>
              <w:jc w:val="center"/>
              <w:rPr>
                <w:sz w:val="13"/>
                <w:szCs w:val="13"/>
              </w:rPr>
            </w:pPr>
            <w:r w:rsidRPr="00592DEE">
              <w:rPr>
                <w:sz w:val="13"/>
                <w:szCs w:val="13"/>
              </w:rPr>
              <w:t>5</w:t>
            </w:r>
          </w:p>
        </w:tc>
        <w:tc>
          <w:tcPr>
            <w:tcW w:w="709" w:type="dxa"/>
            <w:shd w:val="clear" w:color="auto" w:fill="auto"/>
            <w:noWrap/>
            <w:hideMark/>
          </w:tcPr>
          <w:p w14:paraId="50403F0A" w14:textId="77777777" w:rsidR="00304BCF" w:rsidRPr="00592DEE" w:rsidRDefault="00304BCF" w:rsidP="009D4BA8">
            <w:pPr>
              <w:jc w:val="center"/>
              <w:rPr>
                <w:sz w:val="13"/>
                <w:szCs w:val="13"/>
              </w:rPr>
            </w:pPr>
            <w:r w:rsidRPr="00592DEE">
              <w:rPr>
                <w:sz w:val="13"/>
                <w:szCs w:val="13"/>
              </w:rPr>
              <w:t>6.1</w:t>
            </w:r>
          </w:p>
        </w:tc>
        <w:tc>
          <w:tcPr>
            <w:tcW w:w="957" w:type="dxa"/>
            <w:shd w:val="clear" w:color="auto" w:fill="auto"/>
            <w:noWrap/>
            <w:hideMark/>
          </w:tcPr>
          <w:p w14:paraId="4BBF507A" w14:textId="77777777" w:rsidR="00304BCF" w:rsidRPr="00592DEE" w:rsidRDefault="00304BCF" w:rsidP="009D4BA8">
            <w:pPr>
              <w:jc w:val="center"/>
              <w:rPr>
                <w:sz w:val="13"/>
                <w:szCs w:val="13"/>
              </w:rPr>
            </w:pPr>
            <w:r w:rsidRPr="00592DEE">
              <w:rPr>
                <w:sz w:val="13"/>
                <w:szCs w:val="13"/>
              </w:rPr>
              <w:t>6.2</w:t>
            </w:r>
          </w:p>
        </w:tc>
        <w:tc>
          <w:tcPr>
            <w:tcW w:w="974" w:type="dxa"/>
            <w:shd w:val="clear" w:color="auto" w:fill="auto"/>
            <w:noWrap/>
            <w:hideMark/>
          </w:tcPr>
          <w:p w14:paraId="057F3D1A" w14:textId="77777777" w:rsidR="00304BCF" w:rsidRPr="00592DEE" w:rsidRDefault="00304BCF" w:rsidP="009D4BA8">
            <w:pPr>
              <w:jc w:val="center"/>
              <w:rPr>
                <w:sz w:val="13"/>
                <w:szCs w:val="13"/>
              </w:rPr>
            </w:pPr>
            <w:r w:rsidRPr="00592DEE">
              <w:rPr>
                <w:sz w:val="13"/>
                <w:szCs w:val="13"/>
              </w:rPr>
              <w:t>6.3</w:t>
            </w:r>
          </w:p>
        </w:tc>
        <w:tc>
          <w:tcPr>
            <w:tcW w:w="753" w:type="dxa"/>
            <w:shd w:val="clear" w:color="auto" w:fill="auto"/>
            <w:noWrap/>
            <w:hideMark/>
          </w:tcPr>
          <w:p w14:paraId="7D57CDAE" w14:textId="77777777" w:rsidR="00304BCF" w:rsidRPr="00592DEE" w:rsidRDefault="00304BCF" w:rsidP="009D4BA8">
            <w:pPr>
              <w:jc w:val="center"/>
              <w:rPr>
                <w:sz w:val="13"/>
                <w:szCs w:val="13"/>
              </w:rPr>
            </w:pPr>
            <w:r w:rsidRPr="00592DEE">
              <w:rPr>
                <w:sz w:val="13"/>
                <w:szCs w:val="13"/>
              </w:rPr>
              <w:t>6.4</w:t>
            </w:r>
          </w:p>
        </w:tc>
        <w:tc>
          <w:tcPr>
            <w:tcW w:w="717" w:type="dxa"/>
            <w:shd w:val="clear" w:color="auto" w:fill="auto"/>
            <w:noWrap/>
            <w:hideMark/>
          </w:tcPr>
          <w:p w14:paraId="2C7A981B" w14:textId="77777777" w:rsidR="00304BCF" w:rsidRPr="00592DEE" w:rsidRDefault="00304BCF" w:rsidP="009D4BA8">
            <w:pPr>
              <w:jc w:val="center"/>
              <w:rPr>
                <w:sz w:val="13"/>
                <w:szCs w:val="13"/>
              </w:rPr>
            </w:pPr>
            <w:r w:rsidRPr="00592DEE">
              <w:rPr>
                <w:sz w:val="13"/>
                <w:szCs w:val="13"/>
              </w:rPr>
              <w:t>6.5</w:t>
            </w:r>
          </w:p>
        </w:tc>
        <w:tc>
          <w:tcPr>
            <w:tcW w:w="772" w:type="dxa"/>
            <w:shd w:val="clear" w:color="auto" w:fill="auto"/>
            <w:noWrap/>
            <w:hideMark/>
          </w:tcPr>
          <w:p w14:paraId="7629FC14" w14:textId="77777777" w:rsidR="00304BCF" w:rsidRPr="00592DEE" w:rsidRDefault="00304BCF" w:rsidP="009D4BA8">
            <w:pPr>
              <w:jc w:val="center"/>
              <w:rPr>
                <w:sz w:val="13"/>
                <w:szCs w:val="13"/>
              </w:rPr>
            </w:pPr>
            <w:r w:rsidRPr="00592DEE">
              <w:rPr>
                <w:sz w:val="13"/>
                <w:szCs w:val="13"/>
              </w:rPr>
              <w:t>7.1</w:t>
            </w:r>
          </w:p>
        </w:tc>
        <w:tc>
          <w:tcPr>
            <w:tcW w:w="836" w:type="dxa"/>
            <w:shd w:val="clear" w:color="auto" w:fill="auto"/>
            <w:noWrap/>
            <w:hideMark/>
          </w:tcPr>
          <w:p w14:paraId="43B874EA" w14:textId="77777777" w:rsidR="00304BCF" w:rsidRPr="00592DEE" w:rsidRDefault="00304BCF" w:rsidP="009D4BA8">
            <w:pPr>
              <w:jc w:val="center"/>
              <w:rPr>
                <w:sz w:val="13"/>
                <w:szCs w:val="13"/>
              </w:rPr>
            </w:pPr>
            <w:r w:rsidRPr="00592DEE">
              <w:rPr>
                <w:sz w:val="13"/>
                <w:szCs w:val="13"/>
              </w:rPr>
              <w:t>7.2</w:t>
            </w:r>
          </w:p>
        </w:tc>
        <w:tc>
          <w:tcPr>
            <w:tcW w:w="850" w:type="dxa"/>
            <w:shd w:val="clear" w:color="auto" w:fill="auto"/>
            <w:noWrap/>
            <w:hideMark/>
          </w:tcPr>
          <w:p w14:paraId="166A1358" w14:textId="77777777" w:rsidR="00304BCF" w:rsidRPr="00592DEE" w:rsidRDefault="00304BCF" w:rsidP="009D4BA8">
            <w:pPr>
              <w:jc w:val="center"/>
              <w:rPr>
                <w:sz w:val="13"/>
                <w:szCs w:val="13"/>
              </w:rPr>
            </w:pPr>
            <w:r w:rsidRPr="00592DEE">
              <w:rPr>
                <w:sz w:val="13"/>
                <w:szCs w:val="13"/>
              </w:rPr>
              <w:t>7.3</w:t>
            </w:r>
          </w:p>
        </w:tc>
        <w:tc>
          <w:tcPr>
            <w:tcW w:w="790" w:type="dxa"/>
            <w:shd w:val="clear" w:color="auto" w:fill="auto"/>
            <w:noWrap/>
            <w:hideMark/>
          </w:tcPr>
          <w:p w14:paraId="7E74E4BE" w14:textId="77777777" w:rsidR="00304BCF" w:rsidRPr="00592DEE" w:rsidRDefault="00304BCF" w:rsidP="009D4BA8">
            <w:pPr>
              <w:jc w:val="center"/>
              <w:rPr>
                <w:sz w:val="13"/>
                <w:szCs w:val="13"/>
              </w:rPr>
            </w:pPr>
            <w:r w:rsidRPr="00592DEE">
              <w:rPr>
                <w:sz w:val="13"/>
                <w:szCs w:val="13"/>
              </w:rPr>
              <w:t>7.4</w:t>
            </w:r>
          </w:p>
        </w:tc>
        <w:tc>
          <w:tcPr>
            <w:tcW w:w="723" w:type="dxa"/>
            <w:shd w:val="clear" w:color="auto" w:fill="auto"/>
            <w:noWrap/>
            <w:hideMark/>
          </w:tcPr>
          <w:p w14:paraId="65783BB1" w14:textId="77777777" w:rsidR="00304BCF" w:rsidRPr="00592DEE" w:rsidRDefault="00304BCF" w:rsidP="009D4BA8">
            <w:pPr>
              <w:jc w:val="center"/>
              <w:rPr>
                <w:sz w:val="13"/>
                <w:szCs w:val="13"/>
              </w:rPr>
            </w:pPr>
            <w:r w:rsidRPr="00592DEE">
              <w:rPr>
                <w:sz w:val="13"/>
                <w:szCs w:val="13"/>
              </w:rPr>
              <w:t>7.5</w:t>
            </w:r>
          </w:p>
        </w:tc>
        <w:tc>
          <w:tcPr>
            <w:tcW w:w="850" w:type="dxa"/>
            <w:shd w:val="clear" w:color="auto" w:fill="auto"/>
            <w:noWrap/>
            <w:hideMark/>
          </w:tcPr>
          <w:p w14:paraId="5096DA14" w14:textId="77777777" w:rsidR="00304BCF" w:rsidRPr="00592DEE" w:rsidRDefault="00304BCF" w:rsidP="009D4BA8">
            <w:pPr>
              <w:jc w:val="center"/>
              <w:rPr>
                <w:sz w:val="13"/>
                <w:szCs w:val="13"/>
              </w:rPr>
            </w:pPr>
            <w:r w:rsidRPr="00592DEE">
              <w:rPr>
                <w:sz w:val="13"/>
                <w:szCs w:val="13"/>
              </w:rPr>
              <w:t>8</w:t>
            </w:r>
          </w:p>
        </w:tc>
        <w:tc>
          <w:tcPr>
            <w:tcW w:w="826" w:type="dxa"/>
            <w:gridSpan w:val="2"/>
            <w:shd w:val="clear" w:color="auto" w:fill="auto"/>
            <w:noWrap/>
            <w:hideMark/>
          </w:tcPr>
          <w:p w14:paraId="463916DE" w14:textId="77777777" w:rsidR="00304BCF" w:rsidRPr="00592DEE" w:rsidRDefault="00304BCF" w:rsidP="009D4BA8">
            <w:pPr>
              <w:jc w:val="center"/>
              <w:rPr>
                <w:sz w:val="13"/>
                <w:szCs w:val="13"/>
              </w:rPr>
            </w:pPr>
            <w:r w:rsidRPr="00592DEE">
              <w:rPr>
                <w:sz w:val="13"/>
                <w:szCs w:val="13"/>
              </w:rPr>
              <w:t>9</w:t>
            </w:r>
          </w:p>
        </w:tc>
      </w:tr>
      <w:tr w:rsidR="00304BCF" w:rsidRPr="00E14171" w14:paraId="042FD868" w14:textId="77777777" w:rsidTr="009D4BA8">
        <w:trPr>
          <w:gridAfter w:val="1"/>
          <w:wAfter w:w="23" w:type="dxa"/>
          <w:trHeight w:val="20"/>
          <w:jc w:val="center"/>
        </w:trPr>
        <w:tc>
          <w:tcPr>
            <w:tcW w:w="570" w:type="dxa"/>
            <w:gridSpan w:val="2"/>
            <w:shd w:val="clear" w:color="auto" w:fill="auto"/>
            <w:noWrap/>
            <w:vAlign w:val="center"/>
            <w:hideMark/>
          </w:tcPr>
          <w:p w14:paraId="072524E9" w14:textId="77777777" w:rsidR="00304BCF" w:rsidRPr="00592DEE" w:rsidRDefault="00304BCF" w:rsidP="009D4BA8">
            <w:pPr>
              <w:jc w:val="center"/>
              <w:rPr>
                <w:sz w:val="13"/>
                <w:szCs w:val="13"/>
              </w:rPr>
            </w:pPr>
            <w:r w:rsidRPr="00592DEE">
              <w:rPr>
                <w:sz w:val="13"/>
                <w:szCs w:val="13"/>
              </w:rPr>
              <w:t>3.</w:t>
            </w:r>
            <w:r>
              <w:rPr>
                <w:sz w:val="13"/>
                <w:szCs w:val="13"/>
              </w:rPr>
              <w:t>2</w:t>
            </w:r>
            <w:r w:rsidRPr="00592DEE">
              <w:rPr>
                <w:sz w:val="13"/>
                <w:szCs w:val="13"/>
              </w:rPr>
              <w:t>.6</w:t>
            </w:r>
          </w:p>
        </w:tc>
        <w:tc>
          <w:tcPr>
            <w:tcW w:w="1967" w:type="dxa"/>
            <w:gridSpan w:val="2"/>
            <w:shd w:val="clear" w:color="auto" w:fill="auto"/>
            <w:vAlign w:val="center"/>
            <w:hideMark/>
          </w:tcPr>
          <w:p w14:paraId="3705BAF6" w14:textId="77777777" w:rsidR="00304BCF" w:rsidRPr="00592DEE" w:rsidRDefault="00304BCF" w:rsidP="009D4BA8">
            <w:pPr>
              <w:rPr>
                <w:sz w:val="13"/>
                <w:szCs w:val="13"/>
              </w:rPr>
            </w:pPr>
            <w:r w:rsidRPr="00592DEE">
              <w:rPr>
                <w:sz w:val="13"/>
                <w:szCs w:val="13"/>
              </w:rPr>
              <w:t>Модернизация котельной № 25. монтаж технического прибора учета тепловой энергии</w:t>
            </w:r>
          </w:p>
        </w:tc>
        <w:tc>
          <w:tcPr>
            <w:tcW w:w="793" w:type="dxa"/>
            <w:shd w:val="clear" w:color="auto" w:fill="auto"/>
            <w:noWrap/>
            <w:vAlign w:val="center"/>
            <w:hideMark/>
          </w:tcPr>
          <w:p w14:paraId="71E251AC" w14:textId="77777777" w:rsidR="00304BCF" w:rsidRPr="00592DEE" w:rsidRDefault="00304BCF" w:rsidP="009D4BA8">
            <w:pPr>
              <w:jc w:val="center"/>
              <w:rPr>
                <w:sz w:val="13"/>
                <w:szCs w:val="13"/>
              </w:rPr>
            </w:pPr>
            <w:r w:rsidRPr="00592DEE">
              <w:rPr>
                <w:sz w:val="13"/>
                <w:szCs w:val="13"/>
              </w:rPr>
              <w:t>42:07:0105005:501</w:t>
            </w:r>
          </w:p>
        </w:tc>
        <w:tc>
          <w:tcPr>
            <w:tcW w:w="625" w:type="dxa"/>
            <w:shd w:val="clear" w:color="auto" w:fill="auto"/>
            <w:vAlign w:val="center"/>
            <w:hideMark/>
          </w:tcPr>
          <w:p w14:paraId="12641951" w14:textId="77777777" w:rsidR="00304BCF" w:rsidRPr="00592DEE" w:rsidRDefault="00304BCF" w:rsidP="009D4BA8">
            <w:pPr>
              <w:jc w:val="center"/>
              <w:rPr>
                <w:sz w:val="13"/>
                <w:szCs w:val="13"/>
              </w:rPr>
            </w:pPr>
            <w:proofErr w:type="spellStart"/>
            <w:r w:rsidRPr="00592DEE">
              <w:rPr>
                <w:sz w:val="13"/>
                <w:szCs w:val="13"/>
              </w:rPr>
              <w:t>Соору</w:t>
            </w:r>
            <w:r>
              <w:rPr>
                <w:sz w:val="13"/>
                <w:szCs w:val="13"/>
              </w:rPr>
              <w:t>-</w:t>
            </w:r>
            <w:r w:rsidRPr="00592DEE">
              <w:rPr>
                <w:sz w:val="13"/>
                <w:szCs w:val="13"/>
              </w:rPr>
              <w:t>жение</w:t>
            </w:r>
            <w:proofErr w:type="spellEnd"/>
          </w:p>
        </w:tc>
        <w:tc>
          <w:tcPr>
            <w:tcW w:w="1453" w:type="dxa"/>
            <w:shd w:val="clear" w:color="auto" w:fill="auto"/>
            <w:vAlign w:val="center"/>
            <w:hideMark/>
          </w:tcPr>
          <w:p w14:paraId="252BE635"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ул. Котовского</w:t>
            </w:r>
          </w:p>
        </w:tc>
        <w:tc>
          <w:tcPr>
            <w:tcW w:w="709" w:type="dxa"/>
            <w:shd w:val="clear" w:color="auto" w:fill="auto"/>
            <w:noWrap/>
            <w:vAlign w:val="center"/>
            <w:hideMark/>
          </w:tcPr>
          <w:p w14:paraId="202B586C"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39EBE08E"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29127FB4"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45B9E73E"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07E920F9"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15A2B611" w14:textId="77777777" w:rsidR="00304BCF" w:rsidRPr="00592DEE" w:rsidRDefault="00304BCF" w:rsidP="009D4BA8">
            <w:pPr>
              <w:jc w:val="center"/>
              <w:rPr>
                <w:sz w:val="13"/>
                <w:szCs w:val="13"/>
              </w:rPr>
            </w:pPr>
            <w:r w:rsidRPr="00592DEE">
              <w:rPr>
                <w:sz w:val="13"/>
                <w:szCs w:val="13"/>
              </w:rPr>
              <w:t>-</w:t>
            </w:r>
          </w:p>
        </w:tc>
        <w:tc>
          <w:tcPr>
            <w:tcW w:w="836" w:type="dxa"/>
            <w:shd w:val="clear" w:color="auto" w:fill="auto"/>
            <w:noWrap/>
            <w:vAlign w:val="center"/>
            <w:hideMark/>
          </w:tcPr>
          <w:p w14:paraId="1E2F7A34"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1E6FD012" w14:textId="77777777" w:rsidR="00304BCF" w:rsidRPr="00592DEE" w:rsidRDefault="00304BCF" w:rsidP="009D4BA8">
            <w:pPr>
              <w:jc w:val="center"/>
              <w:rPr>
                <w:sz w:val="13"/>
                <w:szCs w:val="13"/>
              </w:rPr>
            </w:pPr>
            <w:r w:rsidRPr="00592DEE">
              <w:rPr>
                <w:sz w:val="13"/>
                <w:szCs w:val="13"/>
              </w:rPr>
              <w:t>-</w:t>
            </w:r>
          </w:p>
        </w:tc>
        <w:tc>
          <w:tcPr>
            <w:tcW w:w="790" w:type="dxa"/>
            <w:shd w:val="clear" w:color="auto" w:fill="auto"/>
            <w:noWrap/>
            <w:vAlign w:val="center"/>
            <w:hideMark/>
          </w:tcPr>
          <w:p w14:paraId="428DF856" w14:textId="77777777" w:rsidR="00304BCF" w:rsidRPr="00592DEE" w:rsidRDefault="00304BCF" w:rsidP="009D4BA8">
            <w:pPr>
              <w:jc w:val="center"/>
              <w:rPr>
                <w:sz w:val="13"/>
                <w:szCs w:val="13"/>
              </w:rPr>
            </w:pPr>
            <w:r w:rsidRPr="00592DEE">
              <w:rPr>
                <w:sz w:val="13"/>
                <w:szCs w:val="13"/>
              </w:rPr>
              <w:t>-</w:t>
            </w:r>
          </w:p>
        </w:tc>
        <w:tc>
          <w:tcPr>
            <w:tcW w:w="723" w:type="dxa"/>
            <w:shd w:val="clear" w:color="auto" w:fill="auto"/>
            <w:noWrap/>
            <w:vAlign w:val="center"/>
            <w:hideMark/>
          </w:tcPr>
          <w:p w14:paraId="5B7CE51D"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616E7CA0" w14:textId="77777777" w:rsidR="00304BCF" w:rsidRPr="00592DEE" w:rsidRDefault="00304BCF" w:rsidP="009D4BA8">
            <w:pPr>
              <w:jc w:val="center"/>
              <w:rPr>
                <w:sz w:val="13"/>
                <w:szCs w:val="13"/>
              </w:rPr>
            </w:pPr>
            <w:r w:rsidRPr="00592DEE">
              <w:rPr>
                <w:sz w:val="13"/>
                <w:szCs w:val="13"/>
              </w:rPr>
              <w:t>2024</w:t>
            </w:r>
          </w:p>
        </w:tc>
        <w:tc>
          <w:tcPr>
            <w:tcW w:w="803" w:type="dxa"/>
            <w:shd w:val="clear" w:color="auto" w:fill="auto"/>
            <w:noWrap/>
            <w:vAlign w:val="center"/>
            <w:hideMark/>
          </w:tcPr>
          <w:p w14:paraId="66AFDFF6" w14:textId="77777777" w:rsidR="00304BCF" w:rsidRPr="00592DEE" w:rsidRDefault="00304BCF" w:rsidP="009D4BA8">
            <w:pPr>
              <w:jc w:val="center"/>
              <w:rPr>
                <w:sz w:val="13"/>
                <w:szCs w:val="13"/>
              </w:rPr>
            </w:pPr>
            <w:r w:rsidRPr="00592DEE">
              <w:rPr>
                <w:sz w:val="13"/>
                <w:szCs w:val="13"/>
              </w:rPr>
              <w:t>2024</w:t>
            </w:r>
          </w:p>
        </w:tc>
      </w:tr>
      <w:tr w:rsidR="00304BCF" w:rsidRPr="00E14171" w14:paraId="0B66ADA6" w14:textId="77777777" w:rsidTr="009D4BA8">
        <w:trPr>
          <w:gridAfter w:val="1"/>
          <w:wAfter w:w="23" w:type="dxa"/>
          <w:trHeight w:val="20"/>
          <w:jc w:val="center"/>
        </w:trPr>
        <w:tc>
          <w:tcPr>
            <w:tcW w:w="570" w:type="dxa"/>
            <w:gridSpan w:val="2"/>
            <w:shd w:val="clear" w:color="auto" w:fill="auto"/>
            <w:noWrap/>
            <w:vAlign w:val="center"/>
            <w:hideMark/>
          </w:tcPr>
          <w:p w14:paraId="3A8DC0CF" w14:textId="77777777" w:rsidR="00304BCF" w:rsidRPr="00592DEE" w:rsidRDefault="00304BCF" w:rsidP="009D4BA8">
            <w:pPr>
              <w:jc w:val="center"/>
              <w:rPr>
                <w:sz w:val="13"/>
                <w:szCs w:val="13"/>
              </w:rPr>
            </w:pPr>
            <w:r w:rsidRPr="00592DEE">
              <w:rPr>
                <w:sz w:val="13"/>
                <w:szCs w:val="13"/>
              </w:rPr>
              <w:t>3.</w:t>
            </w:r>
            <w:r>
              <w:rPr>
                <w:sz w:val="13"/>
                <w:szCs w:val="13"/>
              </w:rPr>
              <w:t>2</w:t>
            </w:r>
            <w:r w:rsidRPr="00592DEE">
              <w:rPr>
                <w:sz w:val="13"/>
                <w:szCs w:val="13"/>
              </w:rPr>
              <w:t>.7</w:t>
            </w:r>
          </w:p>
        </w:tc>
        <w:tc>
          <w:tcPr>
            <w:tcW w:w="1967" w:type="dxa"/>
            <w:gridSpan w:val="2"/>
            <w:shd w:val="clear" w:color="auto" w:fill="auto"/>
            <w:vAlign w:val="center"/>
            <w:hideMark/>
          </w:tcPr>
          <w:p w14:paraId="6B2A936C" w14:textId="77777777" w:rsidR="00304BCF" w:rsidRPr="00592DEE" w:rsidRDefault="00304BCF" w:rsidP="009D4BA8">
            <w:pPr>
              <w:rPr>
                <w:sz w:val="13"/>
                <w:szCs w:val="13"/>
              </w:rPr>
            </w:pPr>
            <w:r w:rsidRPr="00592DEE">
              <w:rPr>
                <w:sz w:val="13"/>
                <w:szCs w:val="13"/>
              </w:rPr>
              <w:t xml:space="preserve">Проектирование и реконструкция котельной № 29 г. Мариинск с установкой 2-х котлов КВ-ТС-4.65 и 2-х котлов КВ-ТС-6,5 с топками НКТС и с увеличением мощности котельной до 22 Гкал/час </w:t>
            </w:r>
            <w:r w:rsidRPr="00E14171">
              <w:rPr>
                <w:sz w:val="13"/>
                <w:szCs w:val="13"/>
              </w:rPr>
              <w:br/>
            </w:r>
            <w:r w:rsidRPr="00592DEE">
              <w:rPr>
                <w:sz w:val="13"/>
                <w:szCs w:val="13"/>
              </w:rPr>
              <w:t>(с сохранением ранее установленного котла с топкой ТШПМ)</w:t>
            </w:r>
          </w:p>
        </w:tc>
        <w:tc>
          <w:tcPr>
            <w:tcW w:w="793" w:type="dxa"/>
            <w:shd w:val="clear" w:color="auto" w:fill="auto"/>
            <w:noWrap/>
            <w:vAlign w:val="center"/>
            <w:hideMark/>
          </w:tcPr>
          <w:p w14:paraId="5B668859" w14:textId="77777777" w:rsidR="00304BCF" w:rsidRPr="00592DEE" w:rsidRDefault="00304BCF" w:rsidP="009D4BA8">
            <w:pPr>
              <w:jc w:val="center"/>
              <w:rPr>
                <w:sz w:val="13"/>
                <w:szCs w:val="13"/>
              </w:rPr>
            </w:pPr>
            <w:r w:rsidRPr="00592DEE">
              <w:rPr>
                <w:sz w:val="13"/>
                <w:szCs w:val="13"/>
              </w:rPr>
              <w:t>42:27:0000000:467</w:t>
            </w:r>
          </w:p>
        </w:tc>
        <w:tc>
          <w:tcPr>
            <w:tcW w:w="625" w:type="dxa"/>
            <w:shd w:val="clear" w:color="auto" w:fill="auto"/>
            <w:vAlign w:val="center"/>
            <w:hideMark/>
          </w:tcPr>
          <w:p w14:paraId="0789B0C0" w14:textId="77777777" w:rsidR="00304BCF" w:rsidRPr="00592DEE" w:rsidRDefault="00304BCF" w:rsidP="009D4BA8">
            <w:pPr>
              <w:jc w:val="center"/>
              <w:rPr>
                <w:sz w:val="13"/>
                <w:szCs w:val="13"/>
              </w:rPr>
            </w:pPr>
            <w:proofErr w:type="spellStart"/>
            <w:r w:rsidRPr="00592DEE">
              <w:rPr>
                <w:sz w:val="13"/>
                <w:szCs w:val="13"/>
              </w:rPr>
              <w:t>Соору</w:t>
            </w:r>
            <w:r>
              <w:rPr>
                <w:sz w:val="13"/>
                <w:szCs w:val="13"/>
              </w:rPr>
              <w:t>-</w:t>
            </w:r>
            <w:r w:rsidRPr="00592DEE">
              <w:rPr>
                <w:sz w:val="13"/>
                <w:szCs w:val="13"/>
              </w:rPr>
              <w:t>жение</w:t>
            </w:r>
            <w:proofErr w:type="spellEnd"/>
          </w:p>
        </w:tc>
        <w:tc>
          <w:tcPr>
            <w:tcW w:w="1453" w:type="dxa"/>
            <w:shd w:val="clear" w:color="auto" w:fill="auto"/>
            <w:vAlign w:val="center"/>
            <w:hideMark/>
          </w:tcPr>
          <w:p w14:paraId="484E773D" w14:textId="77777777" w:rsidR="00304BCF" w:rsidRPr="00592DEE" w:rsidRDefault="00304BCF" w:rsidP="009D4BA8">
            <w:pPr>
              <w:jc w:val="center"/>
              <w:rPr>
                <w:sz w:val="13"/>
                <w:szCs w:val="13"/>
              </w:rPr>
            </w:pPr>
            <w:r w:rsidRPr="00592DEE">
              <w:rPr>
                <w:sz w:val="13"/>
                <w:szCs w:val="13"/>
              </w:rPr>
              <w:t xml:space="preserve">г. Мариинск, </w:t>
            </w:r>
            <w:r w:rsidRPr="00E14171">
              <w:rPr>
                <w:sz w:val="13"/>
                <w:szCs w:val="13"/>
              </w:rPr>
              <w:br/>
            </w:r>
            <w:r w:rsidRPr="00592DEE">
              <w:rPr>
                <w:sz w:val="13"/>
                <w:szCs w:val="13"/>
              </w:rPr>
              <w:t>ул. Красноармейская, 44б</w:t>
            </w:r>
          </w:p>
        </w:tc>
        <w:tc>
          <w:tcPr>
            <w:tcW w:w="709" w:type="dxa"/>
            <w:shd w:val="clear" w:color="auto" w:fill="auto"/>
            <w:noWrap/>
            <w:vAlign w:val="center"/>
            <w:hideMark/>
          </w:tcPr>
          <w:p w14:paraId="05412F90"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30CA56F8"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5D772FA6"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406BDF0D"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0558D735"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3C44CBCB" w14:textId="77777777" w:rsidR="00304BCF" w:rsidRPr="00592DEE" w:rsidRDefault="00304BCF" w:rsidP="009D4BA8">
            <w:pPr>
              <w:jc w:val="center"/>
              <w:rPr>
                <w:sz w:val="13"/>
                <w:szCs w:val="13"/>
              </w:rPr>
            </w:pPr>
            <w:r w:rsidRPr="00592DEE">
              <w:rPr>
                <w:sz w:val="13"/>
                <w:szCs w:val="13"/>
              </w:rPr>
              <w:t>-</w:t>
            </w:r>
          </w:p>
        </w:tc>
        <w:tc>
          <w:tcPr>
            <w:tcW w:w="836" w:type="dxa"/>
            <w:shd w:val="clear" w:color="auto" w:fill="auto"/>
            <w:noWrap/>
            <w:vAlign w:val="center"/>
            <w:hideMark/>
          </w:tcPr>
          <w:p w14:paraId="364B05C9"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7729BE17" w14:textId="77777777" w:rsidR="00304BCF" w:rsidRPr="00592DEE" w:rsidRDefault="00304BCF" w:rsidP="009D4BA8">
            <w:pPr>
              <w:jc w:val="center"/>
              <w:rPr>
                <w:sz w:val="13"/>
                <w:szCs w:val="13"/>
              </w:rPr>
            </w:pPr>
            <w:r w:rsidRPr="00592DEE">
              <w:rPr>
                <w:sz w:val="13"/>
                <w:szCs w:val="13"/>
              </w:rPr>
              <w:t>-</w:t>
            </w:r>
          </w:p>
        </w:tc>
        <w:tc>
          <w:tcPr>
            <w:tcW w:w="790" w:type="dxa"/>
            <w:shd w:val="clear" w:color="auto" w:fill="auto"/>
            <w:noWrap/>
            <w:vAlign w:val="center"/>
            <w:hideMark/>
          </w:tcPr>
          <w:p w14:paraId="176E82E7" w14:textId="77777777" w:rsidR="00304BCF" w:rsidRPr="00592DEE" w:rsidRDefault="00304BCF" w:rsidP="009D4BA8">
            <w:pPr>
              <w:jc w:val="center"/>
              <w:rPr>
                <w:sz w:val="13"/>
                <w:szCs w:val="13"/>
              </w:rPr>
            </w:pPr>
            <w:r w:rsidRPr="00592DEE">
              <w:rPr>
                <w:sz w:val="13"/>
                <w:szCs w:val="13"/>
              </w:rPr>
              <w:t>-</w:t>
            </w:r>
          </w:p>
        </w:tc>
        <w:tc>
          <w:tcPr>
            <w:tcW w:w="723" w:type="dxa"/>
            <w:shd w:val="clear" w:color="auto" w:fill="auto"/>
            <w:noWrap/>
            <w:vAlign w:val="center"/>
            <w:hideMark/>
          </w:tcPr>
          <w:p w14:paraId="05A085DA"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7A3BBCEE" w14:textId="77777777" w:rsidR="00304BCF" w:rsidRPr="00592DEE" w:rsidRDefault="00304BCF" w:rsidP="009D4BA8">
            <w:pPr>
              <w:jc w:val="center"/>
              <w:rPr>
                <w:sz w:val="13"/>
                <w:szCs w:val="13"/>
              </w:rPr>
            </w:pPr>
            <w:r w:rsidRPr="00592DEE">
              <w:rPr>
                <w:sz w:val="13"/>
                <w:szCs w:val="13"/>
              </w:rPr>
              <w:t>2024</w:t>
            </w:r>
          </w:p>
        </w:tc>
        <w:tc>
          <w:tcPr>
            <w:tcW w:w="803" w:type="dxa"/>
            <w:shd w:val="clear" w:color="auto" w:fill="auto"/>
            <w:noWrap/>
            <w:vAlign w:val="center"/>
            <w:hideMark/>
          </w:tcPr>
          <w:p w14:paraId="60CBF444" w14:textId="77777777" w:rsidR="00304BCF" w:rsidRPr="00592DEE" w:rsidRDefault="00304BCF" w:rsidP="009D4BA8">
            <w:pPr>
              <w:jc w:val="center"/>
              <w:rPr>
                <w:sz w:val="13"/>
                <w:szCs w:val="13"/>
              </w:rPr>
            </w:pPr>
            <w:r w:rsidRPr="00592DEE">
              <w:rPr>
                <w:sz w:val="13"/>
                <w:szCs w:val="13"/>
              </w:rPr>
              <w:t>2024</w:t>
            </w:r>
          </w:p>
        </w:tc>
      </w:tr>
      <w:tr w:rsidR="00304BCF" w:rsidRPr="00E14171" w14:paraId="20E4FF08" w14:textId="77777777" w:rsidTr="009D4BA8">
        <w:trPr>
          <w:gridAfter w:val="1"/>
          <w:wAfter w:w="23" w:type="dxa"/>
          <w:trHeight w:val="20"/>
          <w:jc w:val="center"/>
        </w:trPr>
        <w:tc>
          <w:tcPr>
            <w:tcW w:w="570" w:type="dxa"/>
            <w:gridSpan w:val="2"/>
            <w:shd w:val="clear" w:color="auto" w:fill="auto"/>
            <w:noWrap/>
            <w:vAlign w:val="center"/>
            <w:hideMark/>
          </w:tcPr>
          <w:p w14:paraId="7D205DB7" w14:textId="77777777" w:rsidR="00304BCF" w:rsidRPr="00592DEE" w:rsidRDefault="00304BCF" w:rsidP="009D4BA8">
            <w:pPr>
              <w:jc w:val="center"/>
              <w:rPr>
                <w:sz w:val="13"/>
                <w:szCs w:val="13"/>
              </w:rPr>
            </w:pPr>
            <w:r w:rsidRPr="00592DEE">
              <w:rPr>
                <w:sz w:val="13"/>
                <w:szCs w:val="13"/>
              </w:rPr>
              <w:t>3.</w:t>
            </w:r>
            <w:r>
              <w:rPr>
                <w:sz w:val="13"/>
                <w:szCs w:val="13"/>
              </w:rPr>
              <w:t>2</w:t>
            </w:r>
            <w:r w:rsidRPr="00592DEE">
              <w:rPr>
                <w:sz w:val="13"/>
                <w:szCs w:val="13"/>
              </w:rPr>
              <w:t>.8</w:t>
            </w:r>
          </w:p>
        </w:tc>
        <w:tc>
          <w:tcPr>
            <w:tcW w:w="1967" w:type="dxa"/>
            <w:gridSpan w:val="2"/>
            <w:shd w:val="clear" w:color="auto" w:fill="auto"/>
            <w:vAlign w:val="center"/>
            <w:hideMark/>
          </w:tcPr>
          <w:p w14:paraId="5DB84052" w14:textId="77777777" w:rsidR="00304BCF" w:rsidRPr="00592DEE" w:rsidRDefault="00304BCF" w:rsidP="009D4BA8">
            <w:pPr>
              <w:rPr>
                <w:sz w:val="13"/>
                <w:szCs w:val="13"/>
              </w:rPr>
            </w:pPr>
            <w:r w:rsidRPr="00592DEE">
              <w:rPr>
                <w:sz w:val="13"/>
                <w:szCs w:val="13"/>
              </w:rPr>
              <w:t xml:space="preserve">Модернизация котельной </w:t>
            </w:r>
            <w:r w:rsidRPr="00E14171">
              <w:rPr>
                <w:sz w:val="13"/>
                <w:szCs w:val="13"/>
              </w:rPr>
              <w:br/>
            </w:r>
            <w:r w:rsidRPr="00592DEE">
              <w:rPr>
                <w:sz w:val="13"/>
                <w:szCs w:val="13"/>
              </w:rPr>
              <w:t xml:space="preserve">№ 30, пер. </w:t>
            </w:r>
            <w:proofErr w:type="spellStart"/>
            <w:r w:rsidRPr="00592DEE">
              <w:rPr>
                <w:sz w:val="13"/>
                <w:szCs w:val="13"/>
              </w:rPr>
              <w:t>Ноградский</w:t>
            </w:r>
            <w:proofErr w:type="spellEnd"/>
            <w:r w:rsidRPr="00592DEE">
              <w:rPr>
                <w:sz w:val="13"/>
                <w:szCs w:val="13"/>
              </w:rPr>
              <w:t xml:space="preserve">, </w:t>
            </w:r>
            <w:r w:rsidRPr="00E14171">
              <w:rPr>
                <w:sz w:val="13"/>
                <w:szCs w:val="13"/>
              </w:rPr>
              <w:br/>
            </w:r>
            <w:r w:rsidRPr="00592DEE">
              <w:rPr>
                <w:sz w:val="13"/>
                <w:szCs w:val="13"/>
              </w:rPr>
              <w:t xml:space="preserve">г. Мариинск с заменой котлов </w:t>
            </w:r>
            <w:r>
              <w:rPr>
                <w:sz w:val="13"/>
                <w:szCs w:val="13"/>
              </w:rPr>
              <w:br/>
            </w:r>
            <w:r w:rsidRPr="00592DEE">
              <w:rPr>
                <w:sz w:val="13"/>
                <w:szCs w:val="13"/>
              </w:rPr>
              <w:t xml:space="preserve">№№ 1,2,3,4 марки </w:t>
            </w:r>
            <w:r>
              <w:rPr>
                <w:sz w:val="13"/>
                <w:szCs w:val="13"/>
              </w:rPr>
              <w:br/>
            </w:r>
            <w:r w:rsidRPr="00592DEE">
              <w:rPr>
                <w:sz w:val="13"/>
                <w:szCs w:val="13"/>
              </w:rPr>
              <w:t>КВР -1,16 МВТ на более современные</w:t>
            </w:r>
          </w:p>
        </w:tc>
        <w:tc>
          <w:tcPr>
            <w:tcW w:w="793" w:type="dxa"/>
            <w:shd w:val="clear" w:color="auto" w:fill="auto"/>
            <w:noWrap/>
            <w:vAlign w:val="center"/>
            <w:hideMark/>
          </w:tcPr>
          <w:p w14:paraId="008879F6" w14:textId="77777777" w:rsidR="00304BCF" w:rsidRPr="00592DEE" w:rsidRDefault="00304BCF" w:rsidP="009D4BA8">
            <w:pPr>
              <w:jc w:val="center"/>
              <w:rPr>
                <w:sz w:val="13"/>
                <w:szCs w:val="13"/>
              </w:rPr>
            </w:pPr>
            <w:r w:rsidRPr="00592DEE">
              <w:rPr>
                <w:sz w:val="13"/>
                <w:szCs w:val="13"/>
              </w:rPr>
              <w:t>42:27:0103010:1348</w:t>
            </w:r>
          </w:p>
        </w:tc>
        <w:tc>
          <w:tcPr>
            <w:tcW w:w="625" w:type="dxa"/>
            <w:shd w:val="clear" w:color="auto" w:fill="auto"/>
            <w:vAlign w:val="center"/>
            <w:hideMark/>
          </w:tcPr>
          <w:p w14:paraId="0EBB82A0" w14:textId="77777777" w:rsidR="00304BCF" w:rsidRPr="00592DEE" w:rsidRDefault="00304BCF" w:rsidP="009D4BA8">
            <w:pPr>
              <w:jc w:val="center"/>
              <w:rPr>
                <w:sz w:val="13"/>
                <w:szCs w:val="13"/>
              </w:rPr>
            </w:pPr>
            <w:proofErr w:type="spellStart"/>
            <w:r w:rsidRPr="00592DEE">
              <w:rPr>
                <w:sz w:val="13"/>
                <w:szCs w:val="13"/>
              </w:rPr>
              <w:t>Соору</w:t>
            </w:r>
            <w:r>
              <w:rPr>
                <w:sz w:val="13"/>
                <w:szCs w:val="13"/>
              </w:rPr>
              <w:t>-</w:t>
            </w:r>
            <w:r w:rsidRPr="00592DEE">
              <w:rPr>
                <w:sz w:val="13"/>
                <w:szCs w:val="13"/>
              </w:rPr>
              <w:t>жение</w:t>
            </w:r>
            <w:proofErr w:type="spellEnd"/>
          </w:p>
        </w:tc>
        <w:tc>
          <w:tcPr>
            <w:tcW w:w="1453" w:type="dxa"/>
            <w:shd w:val="clear" w:color="auto" w:fill="auto"/>
            <w:vAlign w:val="center"/>
            <w:hideMark/>
          </w:tcPr>
          <w:p w14:paraId="4A8EE6B4" w14:textId="77777777" w:rsidR="00304BCF" w:rsidRPr="00592DEE" w:rsidRDefault="00304BCF" w:rsidP="009D4BA8">
            <w:pPr>
              <w:jc w:val="center"/>
              <w:rPr>
                <w:sz w:val="13"/>
                <w:szCs w:val="13"/>
              </w:rPr>
            </w:pPr>
            <w:r w:rsidRPr="00592DEE">
              <w:rPr>
                <w:sz w:val="13"/>
                <w:szCs w:val="13"/>
              </w:rPr>
              <w:t>г. Мариинск,</w:t>
            </w:r>
            <w:r>
              <w:rPr>
                <w:sz w:val="13"/>
                <w:szCs w:val="13"/>
              </w:rPr>
              <w:br/>
            </w:r>
            <w:r w:rsidRPr="00592DEE">
              <w:rPr>
                <w:sz w:val="13"/>
                <w:szCs w:val="13"/>
              </w:rPr>
              <w:t xml:space="preserve"> пер. </w:t>
            </w:r>
            <w:proofErr w:type="spellStart"/>
            <w:r w:rsidRPr="00592DEE">
              <w:rPr>
                <w:sz w:val="13"/>
                <w:szCs w:val="13"/>
              </w:rPr>
              <w:t>Ноградский</w:t>
            </w:r>
            <w:proofErr w:type="spellEnd"/>
          </w:p>
        </w:tc>
        <w:tc>
          <w:tcPr>
            <w:tcW w:w="709" w:type="dxa"/>
            <w:shd w:val="clear" w:color="auto" w:fill="auto"/>
            <w:noWrap/>
            <w:vAlign w:val="center"/>
            <w:hideMark/>
          </w:tcPr>
          <w:p w14:paraId="67355DAB" w14:textId="77777777" w:rsidR="00304BCF" w:rsidRPr="00592DEE" w:rsidRDefault="00304BCF" w:rsidP="009D4BA8">
            <w:pPr>
              <w:jc w:val="center"/>
              <w:rPr>
                <w:sz w:val="13"/>
                <w:szCs w:val="13"/>
              </w:rPr>
            </w:pPr>
            <w:r w:rsidRPr="00592DEE">
              <w:rPr>
                <w:sz w:val="13"/>
                <w:szCs w:val="13"/>
              </w:rPr>
              <w:t>-</w:t>
            </w:r>
          </w:p>
        </w:tc>
        <w:tc>
          <w:tcPr>
            <w:tcW w:w="957" w:type="dxa"/>
            <w:shd w:val="clear" w:color="auto" w:fill="auto"/>
            <w:noWrap/>
            <w:vAlign w:val="center"/>
            <w:hideMark/>
          </w:tcPr>
          <w:p w14:paraId="05575C37" w14:textId="77777777" w:rsidR="00304BCF" w:rsidRPr="00592DEE" w:rsidRDefault="00304BCF" w:rsidP="009D4BA8">
            <w:pPr>
              <w:jc w:val="center"/>
              <w:rPr>
                <w:sz w:val="13"/>
                <w:szCs w:val="13"/>
              </w:rPr>
            </w:pPr>
            <w:r w:rsidRPr="00592DEE">
              <w:rPr>
                <w:sz w:val="13"/>
                <w:szCs w:val="13"/>
              </w:rPr>
              <w:t>-</w:t>
            </w:r>
          </w:p>
        </w:tc>
        <w:tc>
          <w:tcPr>
            <w:tcW w:w="974" w:type="dxa"/>
            <w:shd w:val="clear" w:color="auto" w:fill="auto"/>
            <w:noWrap/>
            <w:vAlign w:val="center"/>
            <w:hideMark/>
          </w:tcPr>
          <w:p w14:paraId="03795D76" w14:textId="77777777" w:rsidR="00304BCF" w:rsidRPr="00592DEE" w:rsidRDefault="00304BCF" w:rsidP="009D4BA8">
            <w:pPr>
              <w:jc w:val="center"/>
              <w:rPr>
                <w:sz w:val="13"/>
                <w:szCs w:val="13"/>
              </w:rPr>
            </w:pPr>
            <w:r w:rsidRPr="00592DEE">
              <w:rPr>
                <w:sz w:val="13"/>
                <w:szCs w:val="13"/>
              </w:rPr>
              <w:t>-</w:t>
            </w:r>
          </w:p>
        </w:tc>
        <w:tc>
          <w:tcPr>
            <w:tcW w:w="753" w:type="dxa"/>
            <w:shd w:val="clear" w:color="auto" w:fill="auto"/>
            <w:noWrap/>
            <w:vAlign w:val="center"/>
            <w:hideMark/>
          </w:tcPr>
          <w:p w14:paraId="6203232D" w14:textId="77777777" w:rsidR="00304BCF" w:rsidRPr="00592DEE" w:rsidRDefault="00304BCF" w:rsidP="009D4BA8">
            <w:pPr>
              <w:jc w:val="center"/>
              <w:rPr>
                <w:sz w:val="13"/>
                <w:szCs w:val="13"/>
              </w:rPr>
            </w:pPr>
            <w:r w:rsidRPr="00592DEE">
              <w:rPr>
                <w:sz w:val="13"/>
                <w:szCs w:val="13"/>
              </w:rPr>
              <w:t>-</w:t>
            </w:r>
          </w:p>
        </w:tc>
        <w:tc>
          <w:tcPr>
            <w:tcW w:w="717" w:type="dxa"/>
            <w:shd w:val="clear" w:color="auto" w:fill="auto"/>
            <w:noWrap/>
            <w:vAlign w:val="center"/>
            <w:hideMark/>
          </w:tcPr>
          <w:p w14:paraId="2D694EBD" w14:textId="77777777" w:rsidR="00304BCF" w:rsidRPr="00592DEE" w:rsidRDefault="00304BCF" w:rsidP="009D4BA8">
            <w:pPr>
              <w:jc w:val="center"/>
              <w:rPr>
                <w:sz w:val="13"/>
                <w:szCs w:val="13"/>
              </w:rPr>
            </w:pPr>
            <w:r w:rsidRPr="00592DEE">
              <w:rPr>
                <w:sz w:val="13"/>
                <w:szCs w:val="13"/>
              </w:rPr>
              <w:t>-</w:t>
            </w:r>
          </w:p>
        </w:tc>
        <w:tc>
          <w:tcPr>
            <w:tcW w:w="772" w:type="dxa"/>
            <w:shd w:val="clear" w:color="auto" w:fill="auto"/>
            <w:noWrap/>
            <w:vAlign w:val="center"/>
            <w:hideMark/>
          </w:tcPr>
          <w:p w14:paraId="3BFE76E3" w14:textId="77777777" w:rsidR="00304BCF" w:rsidRPr="00592DEE" w:rsidRDefault="00304BCF" w:rsidP="009D4BA8">
            <w:pPr>
              <w:jc w:val="center"/>
              <w:rPr>
                <w:sz w:val="13"/>
                <w:szCs w:val="13"/>
              </w:rPr>
            </w:pPr>
            <w:r w:rsidRPr="00592DEE">
              <w:rPr>
                <w:sz w:val="13"/>
                <w:szCs w:val="13"/>
              </w:rPr>
              <w:t>-</w:t>
            </w:r>
          </w:p>
        </w:tc>
        <w:tc>
          <w:tcPr>
            <w:tcW w:w="836" w:type="dxa"/>
            <w:shd w:val="clear" w:color="auto" w:fill="auto"/>
            <w:noWrap/>
            <w:vAlign w:val="center"/>
            <w:hideMark/>
          </w:tcPr>
          <w:p w14:paraId="2C23AE38"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6FDF6652" w14:textId="77777777" w:rsidR="00304BCF" w:rsidRPr="00592DEE" w:rsidRDefault="00304BCF" w:rsidP="009D4BA8">
            <w:pPr>
              <w:jc w:val="center"/>
              <w:rPr>
                <w:sz w:val="13"/>
                <w:szCs w:val="13"/>
              </w:rPr>
            </w:pPr>
            <w:r w:rsidRPr="00592DEE">
              <w:rPr>
                <w:sz w:val="13"/>
                <w:szCs w:val="13"/>
              </w:rPr>
              <w:t>-</w:t>
            </w:r>
          </w:p>
        </w:tc>
        <w:tc>
          <w:tcPr>
            <w:tcW w:w="790" w:type="dxa"/>
            <w:shd w:val="clear" w:color="auto" w:fill="auto"/>
            <w:noWrap/>
            <w:vAlign w:val="center"/>
            <w:hideMark/>
          </w:tcPr>
          <w:p w14:paraId="686538AB" w14:textId="77777777" w:rsidR="00304BCF" w:rsidRPr="00592DEE" w:rsidRDefault="00304BCF" w:rsidP="009D4BA8">
            <w:pPr>
              <w:jc w:val="center"/>
              <w:rPr>
                <w:sz w:val="13"/>
                <w:szCs w:val="13"/>
              </w:rPr>
            </w:pPr>
            <w:r w:rsidRPr="00592DEE">
              <w:rPr>
                <w:sz w:val="13"/>
                <w:szCs w:val="13"/>
              </w:rPr>
              <w:t>-</w:t>
            </w:r>
          </w:p>
        </w:tc>
        <w:tc>
          <w:tcPr>
            <w:tcW w:w="723" w:type="dxa"/>
            <w:shd w:val="clear" w:color="auto" w:fill="auto"/>
            <w:noWrap/>
            <w:vAlign w:val="center"/>
            <w:hideMark/>
          </w:tcPr>
          <w:p w14:paraId="0E3BF315" w14:textId="77777777" w:rsidR="00304BCF" w:rsidRPr="00592DEE" w:rsidRDefault="00304BCF" w:rsidP="009D4BA8">
            <w:pPr>
              <w:jc w:val="center"/>
              <w:rPr>
                <w:sz w:val="13"/>
                <w:szCs w:val="13"/>
              </w:rPr>
            </w:pPr>
            <w:r w:rsidRPr="00592DEE">
              <w:rPr>
                <w:sz w:val="13"/>
                <w:szCs w:val="13"/>
              </w:rPr>
              <w:t>-</w:t>
            </w:r>
          </w:p>
        </w:tc>
        <w:tc>
          <w:tcPr>
            <w:tcW w:w="850" w:type="dxa"/>
            <w:shd w:val="clear" w:color="auto" w:fill="auto"/>
            <w:noWrap/>
            <w:vAlign w:val="center"/>
            <w:hideMark/>
          </w:tcPr>
          <w:p w14:paraId="2CE922E1" w14:textId="77777777" w:rsidR="00304BCF" w:rsidRPr="00592DEE" w:rsidRDefault="00304BCF" w:rsidP="009D4BA8">
            <w:pPr>
              <w:jc w:val="center"/>
              <w:rPr>
                <w:sz w:val="13"/>
                <w:szCs w:val="13"/>
              </w:rPr>
            </w:pPr>
            <w:r w:rsidRPr="00592DEE">
              <w:rPr>
                <w:sz w:val="13"/>
                <w:szCs w:val="13"/>
              </w:rPr>
              <w:t>2026</w:t>
            </w:r>
          </w:p>
        </w:tc>
        <w:tc>
          <w:tcPr>
            <w:tcW w:w="803" w:type="dxa"/>
            <w:shd w:val="clear" w:color="auto" w:fill="auto"/>
            <w:noWrap/>
            <w:vAlign w:val="center"/>
            <w:hideMark/>
          </w:tcPr>
          <w:p w14:paraId="06EBD8B3" w14:textId="77777777" w:rsidR="00304BCF" w:rsidRPr="00592DEE" w:rsidRDefault="00304BCF" w:rsidP="009D4BA8">
            <w:pPr>
              <w:jc w:val="center"/>
              <w:rPr>
                <w:sz w:val="13"/>
                <w:szCs w:val="13"/>
              </w:rPr>
            </w:pPr>
            <w:r w:rsidRPr="00592DEE">
              <w:rPr>
                <w:sz w:val="13"/>
                <w:szCs w:val="13"/>
              </w:rPr>
              <w:t>2027</w:t>
            </w:r>
          </w:p>
        </w:tc>
      </w:tr>
      <w:tr w:rsidR="00304BCF" w:rsidRPr="00E14171" w14:paraId="24B18265" w14:textId="77777777" w:rsidTr="009D4BA8">
        <w:trPr>
          <w:gridBefore w:val="1"/>
          <w:wBefore w:w="11" w:type="dxa"/>
          <w:trHeight w:val="20"/>
          <w:jc w:val="center"/>
        </w:trPr>
        <w:tc>
          <w:tcPr>
            <w:tcW w:w="15154" w:type="dxa"/>
            <w:gridSpan w:val="19"/>
            <w:shd w:val="clear" w:color="auto" w:fill="auto"/>
            <w:vAlign w:val="center"/>
          </w:tcPr>
          <w:p w14:paraId="0C188BA2" w14:textId="77777777" w:rsidR="00304BCF" w:rsidRPr="00592DEE" w:rsidRDefault="00304BCF" w:rsidP="009D4BA8">
            <w:pPr>
              <w:rPr>
                <w:sz w:val="13"/>
                <w:szCs w:val="13"/>
              </w:rPr>
            </w:pPr>
            <w:r w:rsidRPr="00592DEE">
              <w:rPr>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04BCF" w:rsidRPr="00E14171" w14:paraId="74B3E098" w14:textId="77777777" w:rsidTr="009D4BA8">
        <w:trPr>
          <w:gridBefore w:val="1"/>
          <w:wBefore w:w="11" w:type="dxa"/>
          <w:trHeight w:val="20"/>
          <w:jc w:val="center"/>
        </w:trPr>
        <w:tc>
          <w:tcPr>
            <w:tcW w:w="15154" w:type="dxa"/>
            <w:gridSpan w:val="19"/>
            <w:shd w:val="clear" w:color="auto" w:fill="auto"/>
            <w:vAlign w:val="center"/>
          </w:tcPr>
          <w:p w14:paraId="48E42D8A" w14:textId="77777777" w:rsidR="00304BCF" w:rsidRPr="00592DEE" w:rsidRDefault="00304BCF" w:rsidP="009D4BA8">
            <w:pPr>
              <w:rPr>
                <w:sz w:val="13"/>
                <w:szCs w:val="13"/>
              </w:rPr>
            </w:pPr>
            <w:r w:rsidRPr="00592DEE">
              <w:rPr>
                <w:sz w:val="13"/>
                <w:szCs w:val="13"/>
              </w:rPr>
              <w:t>Группа 5. Вывод из эксплуатации, консервация и демонтаж объектов системы централизованного теплоснабжения</w:t>
            </w:r>
          </w:p>
        </w:tc>
      </w:tr>
      <w:tr w:rsidR="00304BCF" w:rsidRPr="00E14171" w14:paraId="2E337752" w14:textId="77777777" w:rsidTr="009D4BA8">
        <w:trPr>
          <w:gridBefore w:val="1"/>
          <w:wBefore w:w="11" w:type="dxa"/>
          <w:trHeight w:val="20"/>
          <w:jc w:val="center"/>
        </w:trPr>
        <w:tc>
          <w:tcPr>
            <w:tcW w:w="576" w:type="dxa"/>
            <w:gridSpan w:val="2"/>
            <w:shd w:val="clear" w:color="auto" w:fill="auto"/>
            <w:vAlign w:val="center"/>
          </w:tcPr>
          <w:p w14:paraId="33BC22C7" w14:textId="77777777" w:rsidR="00304BCF" w:rsidRPr="00592DEE" w:rsidRDefault="00304BCF" w:rsidP="009D4BA8">
            <w:pPr>
              <w:jc w:val="center"/>
              <w:rPr>
                <w:sz w:val="13"/>
                <w:szCs w:val="13"/>
              </w:rPr>
            </w:pPr>
            <w:r>
              <w:rPr>
                <w:sz w:val="13"/>
                <w:szCs w:val="13"/>
              </w:rPr>
              <w:t>5.1</w:t>
            </w:r>
          </w:p>
        </w:tc>
        <w:tc>
          <w:tcPr>
            <w:tcW w:w="14578" w:type="dxa"/>
            <w:gridSpan w:val="17"/>
            <w:shd w:val="clear" w:color="auto" w:fill="auto"/>
            <w:vAlign w:val="center"/>
          </w:tcPr>
          <w:p w14:paraId="538EF400" w14:textId="77777777" w:rsidR="00304BCF" w:rsidRPr="00592DEE" w:rsidRDefault="00304BCF" w:rsidP="009D4BA8">
            <w:pPr>
              <w:rPr>
                <w:sz w:val="13"/>
                <w:szCs w:val="13"/>
              </w:rPr>
            </w:pPr>
            <w:r w:rsidRPr="00592DEE">
              <w:rPr>
                <w:sz w:val="13"/>
                <w:szCs w:val="13"/>
              </w:rPr>
              <w:t>Вывод из эксплуатации, консервация и демонтаж тепловых сетей</w:t>
            </w:r>
          </w:p>
        </w:tc>
      </w:tr>
      <w:tr w:rsidR="00304BCF" w:rsidRPr="00E14171" w14:paraId="24C46729" w14:textId="77777777" w:rsidTr="009D4BA8">
        <w:trPr>
          <w:gridBefore w:val="1"/>
          <w:wBefore w:w="11" w:type="dxa"/>
          <w:trHeight w:val="20"/>
          <w:jc w:val="center"/>
        </w:trPr>
        <w:tc>
          <w:tcPr>
            <w:tcW w:w="576" w:type="dxa"/>
            <w:gridSpan w:val="2"/>
            <w:shd w:val="clear" w:color="auto" w:fill="auto"/>
            <w:vAlign w:val="center"/>
          </w:tcPr>
          <w:p w14:paraId="07755E08" w14:textId="77777777" w:rsidR="00304BCF" w:rsidRPr="00592DEE" w:rsidRDefault="00304BCF" w:rsidP="009D4BA8">
            <w:pPr>
              <w:jc w:val="center"/>
              <w:rPr>
                <w:sz w:val="13"/>
                <w:szCs w:val="13"/>
              </w:rPr>
            </w:pPr>
            <w:r>
              <w:rPr>
                <w:sz w:val="13"/>
                <w:szCs w:val="13"/>
              </w:rPr>
              <w:t>5.2</w:t>
            </w:r>
          </w:p>
        </w:tc>
        <w:tc>
          <w:tcPr>
            <w:tcW w:w="14578" w:type="dxa"/>
            <w:gridSpan w:val="17"/>
            <w:shd w:val="clear" w:color="auto" w:fill="auto"/>
            <w:vAlign w:val="center"/>
          </w:tcPr>
          <w:p w14:paraId="3CA51932" w14:textId="77777777" w:rsidR="00304BCF" w:rsidRPr="00592DEE" w:rsidRDefault="00304BCF" w:rsidP="009D4BA8">
            <w:pPr>
              <w:rPr>
                <w:sz w:val="13"/>
                <w:szCs w:val="13"/>
              </w:rPr>
            </w:pPr>
            <w:r w:rsidRPr="00592DEE">
              <w:rPr>
                <w:sz w:val="13"/>
                <w:szCs w:val="13"/>
              </w:rPr>
              <w:t>Вывод из эксплуатации, консервация и демонтаж иных объектов системы централизованного теплоснабжения, за исключением тепловых сетей</w:t>
            </w:r>
          </w:p>
        </w:tc>
      </w:tr>
      <w:tr w:rsidR="00304BCF" w:rsidRPr="00E14171" w14:paraId="77D29C2F" w14:textId="77777777" w:rsidTr="009D4BA8">
        <w:trPr>
          <w:gridBefore w:val="1"/>
          <w:wBefore w:w="11" w:type="dxa"/>
          <w:trHeight w:val="20"/>
          <w:jc w:val="center"/>
        </w:trPr>
        <w:tc>
          <w:tcPr>
            <w:tcW w:w="15154" w:type="dxa"/>
            <w:gridSpan w:val="19"/>
            <w:shd w:val="clear" w:color="auto" w:fill="auto"/>
            <w:vAlign w:val="center"/>
          </w:tcPr>
          <w:p w14:paraId="1DB65B20" w14:textId="77777777" w:rsidR="00304BCF" w:rsidRPr="00592DEE" w:rsidRDefault="00304BCF" w:rsidP="009D4BA8">
            <w:pPr>
              <w:rPr>
                <w:sz w:val="13"/>
                <w:szCs w:val="13"/>
              </w:rPr>
            </w:pPr>
            <w:r w:rsidRPr="00592DEE">
              <w:rPr>
                <w:sz w:val="13"/>
                <w:szCs w:val="13"/>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bl>
    <w:p w14:paraId="65BEB4CD" w14:textId="77777777" w:rsidR="00304BCF" w:rsidRDefault="00304BCF" w:rsidP="00304BCF">
      <w:pPr>
        <w:autoSpaceDE w:val="0"/>
        <w:autoSpaceDN w:val="0"/>
        <w:adjustRightInd w:val="0"/>
        <w:jc w:val="center"/>
        <w:rPr>
          <w:b/>
          <w:bCs/>
          <w:sz w:val="28"/>
          <w:szCs w:val="28"/>
        </w:rPr>
      </w:pPr>
    </w:p>
    <w:p w14:paraId="602B14E1" w14:textId="77777777" w:rsidR="00304BCF" w:rsidRDefault="00304BCF" w:rsidP="00304BCF">
      <w:pPr>
        <w:autoSpaceDE w:val="0"/>
        <w:autoSpaceDN w:val="0"/>
        <w:adjustRightInd w:val="0"/>
        <w:jc w:val="center"/>
        <w:rPr>
          <w:b/>
          <w:bCs/>
          <w:sz w:val="28"/>
          <w:szCs w:val="28"/>
        </w:rPr>
      </w:pPr>
      <w:r>
        <w:rPr>
          <w:b/>
          <w:bCs/>
          <w:sz w:val="28"/>
          <w:szCs w:val="28"/>
        </w:rPr>
        <w:br w:type="page"/>
      </w:r>
    </w:p>
    <w:tbl>
      <w:tblPr>
        <w:tblW w:w="1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1"/>
        <w:gridCol w:w="6092"/>
        <w:gridCol w:w="776"/>
        <w:gridCol w:w="706"/>
        <w:gridCol w:w="776"/>
        <w:gridCol w:w="882"/>
        <w:gridCol w:w="706"/>
        <w:gridCol w:w="706"/>
        <w:gridCol w:w="706"/>
        <w:gridCol w:w="776"/>
        <w:gridCol w:w="706"/>
        <w:gridCol w:w="918"/>
      </w:tblGrid>
      <w:tr w:rsidR="00304BCF" w:rsidRPr="00532456" w14:paraId="6EDBB46E" w14:textId="77777777" w:rsidTr="009D4BA8">
        <w:trPr>
          <w:trHeight w:val="20"/>
          <w:jc w:val="center"/>
        </w:trPr>
        <w:tc>
          <w:tcPr>
            <w:tcW w:w="679" w:type="dxa"/>
            <w:gridSpan w:val="2"/>
            <w:vMerge w:val="restart"/>
            <w:shd w:val="clear" w:color="auto" w:fill="auto"/>
            <w:noWrap/>
            <w:vAlign w:val="center"/>
            <w:hideMark/>
          </w:tcPr>
          <w:p w14:paraId="6FCCF7F7" w14:textId="77777777" w:rsidR="00304BCF" w:rsidRPr="00532456" w:rsidRDefault="00304BCF" w:rsidP="009D4BA8">
            <w:pPr>
              <w:jc w:val="center"/>
              <w:rPr>
                <w:sz w:val="14"/>
                <w:szCs w:val="14"/>
              </w:rPr>
            </w:pPr>
            <w:r w:rsidRPr="00532456">
              <w:rPr>
                <w:sz w:val="14"/>
                <w:szCs w:val="14"/>
              </w:rPr>
              <w:lastRenderedPageBreak/>
              <w:t>№ п/п</w:t>
            </w:r>
          </w:p>
        </w:tc>
        <w:tc>
          <w:tcPr>
            <w:tcW w:w="6092" w:type="dxa"/>
            <w:vMerge w:val="restart"/>
            <w:shd w:val="clear" w:color="auto" w:fill="auto"/>
            <w:vAlign w:val="center"/>
            <w:hideMark/>
          </w:tcPr>
          <w:p w14:paraId="2551C514" w14:textId="77777777" w:rsidR="00304BCF" w:rsidRPr="00532456" w:rsidRDefault="00304BCF" w:rsidP="009D4BA8">
            <w:pPr>
              <w:jc w:val="center"/>
              <w:rPr>
                <w:sz w:val="14"/>
                <w:szCs w:val="14"/>
              </w:rPr>
            </w:pPr>
            <w:r w:rsidRPr="00532456">
              <w:rPr>
                <w:sz w:val="14"/>
                <w:szCs w:val="14"/>
              </w:rPr>
              <w:t>Наименование мероприятий</w:t>
            </w:r>
          </w:p>
        </w:tc>
        <w:tc>
          <w:tcPr>
            <w:tcW w:w="7658" w:type="dxa"/>
            <w:gridSpan w:val="10"/>
            <w:shd w:val="clear" w:color="auto" w:fill="auto"/>
            <w:vAlign w:val="center"/>
            <w:hideMark/>
          </w:tcPr>
          <w:p w14:paraId="4D025DF7" w14:textId="77777777" w:rsidR="00304BCF" w:rsidRPr="00532456" w:rsidRDefault="00304BCF" w:rsidP="009D4BA8">
            <w:pPr>
              <w:jc w:val="center"/>
              <w:rPr>
                <w:sz w:val="14"/>
                <w:szCs w:val="14"/>
              </w:rPr>
            </w:pPr>
            <w:r w:rsidRPr="00532456">
              <w:rPr>
                <w:sz w:val="14"/>
                <w:szCs w:val="14"/>
              </w:rPr>
              <w:t>Расходы на реализацию мероприятий в прогнозных ценах, тыс. руб. без НДС</w:t>
            </w:r>
          </w:p>
        </w:tc>
      </w:tr>
      <w:tr w:rsidR="00304BCF" w:rsidRPr="00532456" w14:paraId="72B6F66E" w14:textId="77777777" w:rsidTr="009D4BA8">
        <w:trPr>
          <w:trHeight w:val="458"/>
          <w:jc w:val="center"/>
        </w:trPr>
        <w:tc>
          <w:tcPr>
            <w:tcW w:w="679" w:type="dxa"/>
            <w:gridSpan w:val="2"/>
            <w:vMerge/>
            <w:shd w:val="clear" w:color="auto" w:fill="auto"/>
            <w:vAlign w:val="center"/>
            <w:hideMark/>
          </w:tcPr>
          <w:p w14:paraId="7DA5C8C8" w14:textId="77777777" w:rsidR="00304BCF" w:rsidRPr="00532456" w:rsidRDefault="00304BCF" w:rsidP="009D4BA8">
            <w:pPr>
              <w:rPr>
                <w:sz w:val="14"/>
                <w:szCs w:val="14"/>
              </w:rPr>
            </w:pPr>
          </w:p>
        </w:tc>
        <w:tc>
          <w:tcPr>
            <w:tcW w:w="6092" w:type="dxa"/>
            <w:vMerge/>
            <w:shd w:val="clear" w:color="auto" w:fill="auto"/>
            <w:vAlign w:val="center"/>
            <w:hideMark/>
          </w:tcPr>
          <w:p w14:paraId="5C14A55A" w14:textId="77777777" w:rsidR="00304BCF" w:rsidRPr="00532456" w:rsidRDefault="00304BCF" w:rsidP="009D4BA8">
            <w:pPr>
              <w:rPr>
                <w:sz w:val="14"/>
                <w:szCs w:val="14"/>
              </w:rPr>
            </w:pPr>
          </w:p>
        </w:tc>
        <w:tc>
          <w:tcPr>
            <w:tcW w:w="2258" w:type="dxa"/>
            <w:gridSpan w:val="3"/>
            <w:vMerge w:val="restart"/>
            <w:shd w:val="clear" w:color="auto" w:fill="auto"/>
            <w:vAlign w:val="center"/>
            <w:hideMark/>
          </w:tcPr>
          <w:p w14:paraId="1F1861E9" w14:textId="77777777" w:rsidR="00304BCF" w:rsidRPr="00532456" w:rsidRDefault="00304BCF" w:rsidP="009D4BA8">
            <w:pPr>
              <w:jc w:val="center"/>
              <w:rPr>
                <w:sz w:val="14"/>
                <w:szCs w:val="14"/>
              </w:rPr>
            </w:pPr>
            <w:r w:rsidRPr="00532456">
              <w:rPr>
                <w:sz w:val="14"/>
                <w:szCs w:val="14"/>
              </w:rPr>
              <w:t>Плановые расходы</w:t>
            </w:r>
          </w:p>
        </w:tc>
        <w:tc>
          <w:tcPr>
            <w:tcW w:w="882" w:type="dxa"/>
            <w:vMerge w:val="restart"/>
            <w:shd w:val="clear" w:color="auto" w:fill="auto"/>
            <w:vAlign w:val="center"/>
            <w:hideMark/>
          </w:tcPr>
          <w:p w14:paraId="0570F6EC" w14:textId="77777777" w:rsidR="00304BCF" w:rsidRPr="00532456" w:rsidRDefault="00304BCF" w:rsidP="009D4BA8">
            <w:pPr>
              <w:jc w:val="center"/>
              <w:rPr>
                <w:sz w:val="14"/>
                <w:szCs w:val="14"/>
              </w:rPr>
            </w:pPr>
            <w:proofErr w:type="spellStart"/>
            <w:r w:rsidRPr="00532456">
              <w:rPr>
                <w:sz w:val="14"/>
                <w:szCs w:val="14"/>
              </w:rPr>
              <w:t>Профинан-сировано</w:t>
            </w:r>
            <w:proofErr w:type="spellEnd"/>
            <w:r w:rsidRPr="00532456">
              <w:rPr>
                <w:sz w:val="14"/>
                <w:szCs w:val="14"/>
              </w:rPr>
              <w:t xml:space="preserve"> </w:t>
            </w:r>
            <w:r w:rsidRPr="00532456">
              <w:rPr>
                <w:sz w:val="14"/>
                <w:szCs w:val="14"/>
              </w:rPr>
              <w:br/>
              <w:t>к 2023 году</w:t>
            </w:r>
          </w:p>
        </w:tc>
        <w:tc>
          <w:tcPr>
            <w:tcW w:w="3600" w:type="dxa"/>
            <w:gridSpan w:val="5"/>
            <w:vMerge w:val="restart"/>
            <w:shd w:val="clear" w:color="auto" w:fill="auto"/>
            <w:vAlign w:val="center"/>
            <w:hideMark/>
          </w:tcPr>
          <w:p w14:paraId="59BD75F4" w14:textId="77777777" w:rsidR="00304BCF" w:rsidRPr="00532456" w:rsidRDefault="00304BCF" w:rsidP="009D4BA8">
            <w:pPr>
              <w:jc w:val="center"/>
              <w:rPr>
                <w:sz w:val="14"/>
                <w:szCs w:val="14"/>
              </w:rPr>
            </w:pPr>
            <w:r w:rsidRPr="00532456">
              <w:rPr>
                <w:sz w:val="14"/>
                <w:szCs w:val="14"/>
              </w:rPr>
              <w:t>Финансирование, в т.ч. по годам</w:t>
            </w:r>
          </w:p>
        </w:tc>
        <w:tc>
          <w:tcPr>
            <w:tcW w:w="918" w:type="dxa"/>
            <w:vMerge w:val="restart"/>
            <w:shd w:val="clear" w:color="auto" w:fill="auto"/>
            <w:vAlign w:val="center"/>
            <w:hideMark/>
          </w:tcPr>
          <w:p w14:paraId="5462F0A6" w14:textId="77777777" w:rsidR="00304BCF" w:rsidRPr="00532456" w:rsidRDefault="00304BCF" w:rsidP="009D4BA8">
            <w:pPr>
              <w:jc w:val="center"/>
              <w:rPr>
                <w:sz w:val="14"/>
                <w:szCs w:val="14"/>
              </w:rPr>
            </w:pPr>
            <w:r w:rsidRPr="00532456">
              <w:rPr>
                <w:sz w:val="14"/>
                <w:szCs w:val="14"/>
              </w:rPr>
              <w:t xml:space="preserve">Остаток </w:t>
            </w:r>
            <w:proofErr w:type="spellStart"/>
            <w:r w:rsidRPr="00532456">
              <w:rPr>
                <w:sz w:val="14"/>
                <w:szCs w:val="14"/>
              </w:rPr>
              <w:t>финансиро-вания</w:t>
            </w:r>
            <w:proofErr w:type="spellEnd"/>
          </w:p>
        </w:tc>
      </w:tr>
      <w:tr w:rsidR="00304BCF" w:rsidRPr="00532456" w14:paraId="209BEE73" w14:textId="77777777" w:rsidTr="009D4BA8">
        <w:trPr>
          <w:trHeight w:val="458"/>
          <w:jc w:val="center"/>
        </w:trPr>
        <w:tc>
          <w:tcPr>
            <w:tcW w:w="679" w:type="dxa"/>
            <w:gridSpan w:val="2"/>
            <w:vMerge/>
            <w:shd w:val="clear" w:color="auto" w:fill="auto"/>
            <w:vAlign w:val="center"/>
            <w:hideMark/>
          </w:tcPr>
          <w:p w14:paraId="7018C9E7" w14:textId="77777777" w:rsidR="00304BCF" w:rsidRPr="00532456" w:rsidRDefault="00304BCF" w:rsidP="009D4BA8">
            <w:pPr>
              <w:rPr>
                <w:sz w:val="14"/>
                <w:szCs w:val="14"/>
              </w:rPr>
            </w:pPr>
          </w:p>
        </w:tc>
        <w:tc>
          <w:tcPr>
            <w:tcW w:w="6092" w:type="dxa"/>
            <w:vMerge/>
            <w:shd w:val="clear" w:color="auto" w:fill="auto"/>
            <w:vAlign w:val="center"/>
            <w:hideMark/>
          </w:tcPr>
          <w:p w14:paraId="02068B26" w14:textId="77777777" w:rsidR="00304BCF" w:rsidRPr="00532456" w:rsidRDefault="00304BCF" w:rsidP="009D4BA8">
            <w:pPr>
              <w:rPr>
                <w:sz w:val="14"/>
                <w:szCs w:val="14"/>
              </w:rPr>
            </w:pPr>
          </w:p>
        </w:tc>
        <w:tc>
          <w:tcPr>
            <w:tcW w:w="2258" w:type="dxa"/>
            <w:gridSpan w:val="3"/>
            <w:vMerge/>
            <w:shd w:val="clear" w:color="auto" w:fill="auto"/>
            <w:vAlign w:val="center"/>
            <w:hideMark/>
          </w:tcPr>
          <w:p w14:paraId="5014D764" w14:textId="77777777" w:rsidR="00304BCF" w:rsidRPr="00532456" w:rsidRDefault="00304BCF" w:rsidP="009D4BA8">
            <w:pPr>
              <w:rPr>
                <w:sz w:val="14"/>
                <w:szCs w:val="14"/>
              </w:rPr>
            </w:pPr>
          </w:p>
        </w:tc>
        <w:tc>
          <w:tcPr>
            <w:tcW w:w="882" w:type="dxa"/>
            <w:vMerge/>
            <w:shd w:val="clear" w:color="auto" w:fill="auto"/>
            <w:vAlign w:val="center"/>
            <w:hideMark/>
          </w:tcPr>
          <w:p w14:paraId="4A980613" w14:textId="77777777" w:rsidR="00304BCF" w:rsidRPr="00532456" w:rsidRDefault="00304BCF" w:rsidP="009D4BA8">
            <w:pPr>
              <w:rPr>
                <w:sz w:val="14"/>
                <w:szCs w:val="14"/>
              </w:rPr>
            </w:pPr>
          </w:p>
        </w:tc>
        <w:tc>
          <w:tcPr>
            <w:tcW w:w="3600" w:type="dxa"/>
            <w:gridSpan w:val="5"/>
            <w:vMerge/>
            <w:shd w:val="clear" w:color="auto" w:fill="auto"/>
            <w:vAlign w:val="center"/>
            <w:hideMark/>
          </w:tcPr>
          <w:p w14:paraId="452DE337" w14:textId="77777777" w:rsidR="00304BCF" w:rsidRPr="00532456" w:rsidRDefault="00304BCF" w:rsidP="009D4BA8">
            <w:pPr>
              <w:rPr>
                <w:sz w:val="14"/>
                <w:szCs w:val="14"/>
              </w:rPr>
            </w:pPr>
          </w:p>
        </w:tc>
        <w:tc>
          <w:tcPr>
            <w:tcW w:w="918" w:type="dxa"/>
            <w:vMerge/>
            <w:shd w:val="clear" w:color="auto" w:fill="auto"/>
            <w:vAlign w:val="center"/>
            <w:hideMark/>
          </w:tcPr>
          <w:p w14:paraId="0C72866E" w14:textId="77777777" w:rsidR="00304BCF" w:rsidRPr="00532456" w:rsidRDefault="00304BCF" w:rsidP="009D4BA8">
            <w:pPr>
              <w:rPr>
                <w:sz w:val="14"/>
                <w:szCs w:val="14"/>
              </w:rPr>
            </w:pPr>
          </w:p>
        </w:tc>
      </w:tr>
      <w:tr w:rsidR="00304BCF" w:rsidRPr="00532456" w14:paraId="1FCFEC74" w14:textId="77777777" w:rsidTr="009D4BA8">
        <w:trPr>
          <w:trHeight w:val="20"/>
          <w:jc w:val="center"/>
        </w:trPr>
        <w:tc>
          <w:tcPr>
            <w:tcW w:w="679" w:type="dxa"/>
            <w:gridSpan w:val="2"/>
            <w:vMerge/>
            <w:shd w:val="clear" w:color="auto" w:fill="auto"/>
            <w:vAlign w:val="center"/>
            <w:hideMark/>
          </w:tcPr>
          <w:p w14:paraId="19176601" w14:textId="77777777" w:rsidR="00304BCF" w:rsidRPr="00532456" w:rsidRDefault="00304BCF" w:rsidP="009D4BA8">
            <w:pPr>
              <w:rPr>
                <w:sz w:val="14"/>
                <w:szCs w:val="14"/>
              </w:rPr>
            </w:pPr>
          </w:p>
        </w:tc>
        <w:tc>
          <w:tcPr>
            <w:tcW w:w="6092" w:type="dxa"/>
            <w:vMerge/>
            <w:shd w:val="clear" w:color="auto" w:fill="auto"/>
            <w:vAlign w:val="center"/>
            <w:hideMark/>
          </w:tcPr>
          <w:p w14:paraId="31B0FEFE" w14:textId="77777777" w:rsidR="00304BCF" w:rsidRPr="00532456" w:rsidRDefault="00304BCF" w:rsidP="009D4BA8">
            <w:pPr>
              <w:rPr>
                <w:sz w:val="14"/>
                <w:szCs w:val="14"/>
              </w:rPr>
            </w:pPr>
          </w:p>
        </w:tc>
        <w:tc>
          <w:tcPr>
            <w:tcW w:w="776" w:type="dxa"/>
            <w:vMerge w:val="restart"/>
            <w:shd w:val="clear" w:color="auto" w:fill="auto"/>
            <w:noWrap/>
            <w:vAlign w:val="center"/>
            <w:hideMark/>
          </w:tcPr>
          <w:p w14:paraId="6E332CD0" w14:textId="77777777" w:rsidR="00304BCF" w:rsidRPr="00532456" w:rsidRDefault="00304BCF" w:rsidP="009D4BA8">
            <w:pPr>
              <w:jc w:val="center"/>
              <w:rPr>
                <w:sz w:val="14"/>
                <w:szCs w:val="14"/>
              </w:rPr>
            </w:pPr>
            <w:r w:rsidRPr="00532456">
              <w:rPr>
                <w:sz w:val="14"/>
                <w:szCs w:val="14"/>
              </w:rPr>
              <w:t>Всего:</w:t>
            </w:r>
          </w:p>
        </w:tc>
        <w:tc>
          <w:tcPr>
            <w:tcW w:w="1482" w:type="dxa"/>
            <w:gridSpan w:val="2"/>
            <w:shd w:val="clear" w:color="auto" w:fill="auto"/>
            <w:noWrap/>
            <w:vAlign w:val="center"/>
            <w:hideMark/>
          </w:tcPr>
          <w:p w14:paraId="3C4B1FE6" w14:textId="77777777" w:rsidR="00304BCF" w:rsidRPr="00532456" w:rsidRDefault="00304BCF" w:rsidP="009D4BA8">
            <w:pPr>
              <w:jc w:val="center"/>
              <w:rPr>
                <w:sz w:val="14"/>
                <w:szCs w:val="14"/>
              </w:rPr>
            </w:pPr>
            <w:r w:rsidRPr="00532456">
              <w:rPr>
                <w:sz w:val="14"/>
                <w:szCs w:val="14"/>
              </w:rPr>
              <w:t>в том числе:</w:t>
            </w:r>
          </w:p>
        </w:tc>
        <w:tc>
          <w:tcPr>
            <w:tcW w:w="882" w:type="dxa"/>
            <w:vMerge/>
            <w:shd w:val="clear" w:color="auto" w:fill="auto"/>
            <w:vAlign w:val="center"/>
            <w:hideMark/>
          </w:tcPr>
          <w:p w14:paraId="2913899B" w14:textId="77777777" w:rsidR="00304BCF" w:rsidRPr="00532456" w:rsidRDefault="00304BCF" w:rsidP="009D4BA8">
            <w:pPr>
              <w:rPr>
                <w:sz w:val="14"/>
                <w:szCs w:val="14"/>
              </w:rPr>
            </w:pPr>
          </w:p>
        </w:tc>
        <w:tc>
          <w:tcPr>
            <w:tcW w:w="3600" w:type="dxa"/>
            <w:gridSpan w:val="5"/>
            <w:vMerge/>
            <w:shd w:val="clear" w:color="auto" w:fill="auto"/>
            <w:vAlign w:val="center"/>
            <w:hideMark/>
          </w:tcPr>
          <w:p w14:paraId="6D92CAFC" w14:textId="77777777" w:rsidR="00304BCF" w:rsidRPr="00532456" w:rsidRDefault="00304BCF" w:rsidP="009D4BA8">
            <w:pPr>
              <w:rPr>
                <w:sz w:val="14"/>
                <w:szCs w:val="14"/>
              </w:rPr>
            </w:pPr>
          </w:p>
        </w:tc>
        <w:tc>
          <w:tcPr>
            <w:tcW w:w="918" w:type="dxa"/>
            <w:vMerge/>
            <w:shd w:val="clear" w:color="auto" w:fill="auto"/>
            <w:vAlign w:val="center"/>
            <w:hideMark/>
          </w:tcPr>
          <w:p w14:paraId="338210EC" w14:textId="77777777" w:rsidR="00304BCF" w:rsidRPr="00532456" w:rsidRDefault="00304BCF" w:rsidP="009D4BA8">
            <w:pPr>
              <w:rPr>
                <w:sz w:val="14"/>
                <w:szCs w:val="14"/>
              </w:rPr>
            </w:pPr>
          </w:p>
        </w:tc>
      </w:tr>
      <w:tr w:rsidR="00304BCF" w:rsidRPr="00532456" w14:paraId="47090A6F" w14:textId="77777777" w:rsidTr="009D4BA8">
        <w:trPr>
          <w:trHeight w:val="20"/>
          <w:jc w:val="center"/>
        </w:trPr>
        <w:tc>
          <w:tcPr>
            <w:tcW w:w="679" w:type="dxa"/>
            <w:gridSpan w:val="2"/>
            <w:vMerge/>
            <w:shd w:val="clear" w:color="auto" w:fill="auto"/>
            <w:vAlign w:val="center"/>
            <w:hideMark/>
          </w:tcPr>
          <w:p w14:paraId="06AED2E5" w14:textId="77777777" w:rsidR="00304BCF" w:rsidRPr="00532456" w:rsidRDefault="00304BCF" w:rsidP="009D4BA8">
            <w:pPr>
              <w:rPr>
                <w:sz w:val="14"/>
                <w:szCs w:val="14"/>
              </w:rPr>
            </w:pPr>
          </w:p>
        </w:tc>
        <w:tc>
          <w:tcPr>
            <w:tcW w:w="6092" w:type="dxa"/>
            <w:vMerge/>
            <w:shd w:val="clear" w:color="auto" w:fill="auto"/>
            <w:vAlign w:val="center"/>
            <w:hideMark/>
          </w:tcPr>
          <w:p w14:paraId="7BDD49DE" w14:textId="77777777" w:rsidR="00304BCF" w:rsidRPr="00532456" w:rsidRDefault="00304BCF" w:rsidP="009D4BA8">
            <w:pPr>
              <w:rPr>
                <w:sz w:val="14"/>
                <w:szCs w:val="14"/>
              </w:rPr>
            </w:pPr>
          </w:p>
        </w:tc>
        <w:tc>
          <w:tcPr>
            <w:tcW w:w="776" w:type="dxa"/>
            <w:vMerge/>
            <w:shd w:val="clear" w:color="auto" w:fill="auto"/>
            <w:vAlign w:val="center"/>
            <w:hideMark/>
          </w:tcPr>
          <w:p w14:paraId="7367D011" w14:textId="77777777" w:rsidR="00304BCF" w:rsidRPr="00532456" w:rsidRDefault="00304BCF" w:rsidP="009D4BA8">
            <w:pPr>
              <w:rPr>
                <w:sz w:val="14"/>
                <w:szCs w:val="14"/>
              </w:rPr>
            </w:pPr>
          </w:p>
        </w:tc>
        <w:tc>
          <w:tcPr>
            <w:tcW w:w="706" w:type="dxa"/>
            <w:shd w:val="clear" w:color="auto" w:fill="auto"/>
            <w:noWrap/>
            <w:vAlign w:val="center"/>
            <w:hideMark/>
          </w:tcPr>
          <w:p w14:paraId="70A61748" w14:textId="77777777" w:rsidR="00304BCF" w:rsidRPr="00532456" w:rsidRDefault="00304BCF" w:rsidP="009D4BA8">
            <w:pPr>
              <w:jc w:val="center"/>
              <w:rPr>
                <w:sz w:val="14"/>
                <w:szCs w:val="14"/>
              </w:rPr>
            </w:pPr>
            <w:r w:rsidRPr="00532456">
              <w:rPr>
                <w:sz w:val="14"/>
                <w:szCs w:val="14"/>
              </w:rPr>
              <w:t>ПИР</w:t>
            </w:r>
          </w:p>
        </w:tc>
        <w:tc>
          <w:tcPr>
            <w:tcW w:w="776" w:type="dxa"/>
            <w:shd w:val="clear" w:color="auto" w:fill="auto"/>
            <w:noWrap/>
            <w:vAlign w:val="center"/>
            <w:hideMark/>
          </w:tcPr>
          <w:p w14:paraId="2ED80FC8" w14:textId="77777777" w:rsidR="00304BCF" w:rsidRPr="00532456" w:rsidRDefault="00304BCF" w:rsidP="009D4BA8">
            <w:pPr>
              <w:jc w:val="center"/>
              <w:rPr>
                <w:sz w:val="14"/>
                <w:szCs w:val="14"/>
              </w:rPr>
            </w:pPr>
            <w:r w:rsidRPr="00532456">
              <w:rPr>
                <w:sz w:val="14"/>
                <w:szCs w:val="14"/>
              </w:rPr>
              <w:t>СМР</w:t>
            </w:r>
          </w:p>
        </w:tc>
        <w:tc>
          <w:tcPr>
            <w:tcW w:w="882" w:type="dxa"/>
            <w:vMerge/>
            <w:shd w:val="clear" w:color="auto" w:fill="auto"/>
            <w:vAlign w:val="center"/>
            <w:hideMark/>
          </w:tcPr>
          <w:p w14:paraId="31E2316A" w14:textId="77777777" w:rsidR="00304BCF" w:rsidRPr="00532456" w:rsidRDefault="00304BCF" w:rsidP="009D4BA8">
            <w:pPr>
              <w:rPr>
                <w:sz w:val="14"/>
                <w:szCs w:val="14"/>
              </w:rPr>
            </w:pPr>
          </w:p>
        </w:tc>
        <w:tc>
          <w:tcPr>
            <w:tcW w:w="706" w:type="dxa"/>
            <w:shd w:val="clear" w:color="auto" w:fill="auto"/>
            <w:noWrap/>
            <w:vAlign w:val="center"/>
            <w:hideMark/>
          </w:tcPr>
          <w:p w14:paraId="4D8E8D78" w14:textId="77777777" w:rsidR="00304BCF" w:rsidRPr="00532456" w:rsidRDefault="00304BCF" w:rsidP="009D4BA8">
            <w:pPr>
              <w:jc w:val="center"/>
              <w:rPr>
                <w:sz w:val="14"/>
                <w:szCs w:val="14"/>
              </w:rPr>
            </w:pPr>
            <w:r w:rsidRPr="00532456">
              <w:rPr>
                <w:sz w:val="14"/>
                <w:szCs w:val="14"/>
              </w:rPr>
              <w:t>2023</w:t>
            </w:r>
          </w:p>
        </w:tc>
        <w:tc>
          <w:tcPr>
            <w:tcW w:w="706" w:type="dxa"/>
            <w:shd w:val="clear" w:color="auto" w:fill="auto"/>
            <w:noWrap/>
            <w:vAlign w:val="center"/>
            <w:hideMark/>
          </w:tcPr>
          <w:p w14:paraId="70D605E3" w14:textId="77777777" w:rsidR="00304BCF" w:rsidRPr="00532456" w:rsidRDefault="00304BCF" w:rsidP="009D4BA8">
            <w:pPr>
              <w:jc w:val="center"/>
              <w:rPr>
                <w:sz w:val="14"/>
                <w:szCs w:val="14"/>
              </w:rPr>
            </w:pPr>
            <w:r w:rsidRPr="00532456">
              <w:rPr>
                <w:sz w:val="14"/>
                <w:szCs w:val="14"/>
              </w:rPr>
              <w:t>2024</w:t>
            </w:r>
          </w:p>
        </w:tc>
        <w:tc>
          <w:tcPr>
            <w:tcW w:w="706" w:type="dxa"/>
            <w:shd w:val="clear" w:color="auto" w:fill="auto"/>
            <w:noWrap/>
            <w:vAlign w:val="center"/>
            <w:hideMark/>
          </w:tcPr>
          <w:p w14:paraId="5DACD8BD" w14:textId="77777777" w:rsidR="00304BCF" w:rsidRPr="00532456" w:rsidRDefault="00304BCF" w:rsidP="009D4BA8">
            <w:pPr>
              <w:jc w:val="center"/>
              <w:rPr>
                <w:sz w:val="14"/>
                <w:szCs w:val="14"/>
              </w:rPr>
            </w:pPr>
            <w:r w:rsidRPr="00532456">
              <w:rPr>
                <w:sz w:val="14"/>
                <w:szCs w:val="14"/>
              </w:rPr>
              <w:t>2025</w:t>
            </w:r>
          </w:p>
        </w:tc>
        <w:tc>
          <w:tcPr>
            <w:tcW w:w="776" w:type="dxa"/>
            <w:shd w:val="clear" w:color="auto" w:fill="auto"/>
            <w:noWrap/>
            <w:vAlign w:val="center"/>
            <w:hideMark/>
          </w:tcPr>
          <w:p w14:paraId="4B03AD7D" w14:textId="77777777" w:rsidR="00304BCF" w:rsidRPr="00532456" w:rsidRDefault="00304BCF" w:rsidP="009D4BA8">
            <w:pPr>
              <w:jc w:val="center"/>
              <w:rPr>
                <w:sz w:val="14"/>
                <w:szCs w:val="14"/>
              </w:rPr>
            </w:pPr>
            <w:r w:rsidRPr="00532456">
              <w:rPr>
                <w:sz w:val="14"/>
                <w:szCs w:val="14"/>
              </w:rPr>
              <w:t>2026</w:t>
            </w:r>
          </w:p>
        </w:tc>
        <w:tc>
          <w:tcPr>
            <w:tcW w:w="706" w:type="dxa"/>
            <w:shd w:val="clear" w:color="auto" w:fill="auto"/>
            <w:noWrap/>
            <w:vAlign w:val="center"/>
            <w:hideMark/>
          </w:tcPr>
          <w:p w14:paraId="672384A7" w14:textId="77777777" w:rsidR="00304BCF" w:rsidRPr="00532456" w:rsidRDefault="00304BCF" w:rsidP="009D4BA8">
            <w:pPr>
              <w:jc w:val="center"/>
              <w:rPr>
                <w:sz w:val="14"/>
                <w:szCs w:val="14"/>
              </w:rPr>
            </w:pPr>
            <w:r w:rsidRPr="00532456">
              <w:rPr>
                <w:sz w:val="14"/>
                <w:szCs w:val="14"/>
              </w:rPr>
              <w:t>2027</w:t>
            </w:r>
          </w:p>
        </w:tc>
        <w:tc>
          <w:tcPr>
            <w:tcW w:w="918" w:type="dxa"/>
            <w:vMerge/>
            <w:shd w:val="clear" w:color="auto" w:fill="auto"/>
            <w:vAlign w:val="center"/>
            <w:hideMark/>
          </w:tcPr>
          <w:p w14:paraId="58A4D841" w14:textId="77777777" w:rsidR="00304BCF" w:rsidRPr="00532456" w:rsidRDefault="00304BCF" w:rsidP="009D4BA8">
            <w:pPr>
              <w:rPr>
                <w:sz w:val="14"/>
                <w:szCs w:val="14"/>
              </w:rPr>
            </w:pPr>
          </w:p>
        </w:tc>
      </w:tr>
      <w:tr w:rsidR="00304BCF" w:rsidRPr="00532456" w14:paraId="60F27E11" w14:textId="77777777" w:rsidTr="009D4BA8">
        <w:trPr>
          <w:trHeight w:val="20"/>
          <w:jc w:val="center"/>
        </w:trPr>
        <w:tc>
          <w:tcPr>
            <w:tcW w:w="679" w:type="dxa"/>
            <w:gridSpan w:val="2"/>
            <w:shd w:val="clear" w:color="auto" w:fill="auto"/>
            <w:noWrap/>
            <w:hideMark/>
          </w:tcPr>
          <w:p w14:paraId="40E20F7A" w14:textId="77777777" w:rsidR="00304BCF" w:rsidRPr="00532456" w:rsidRDefault="00304BCF" w:rsidP="009D4BA8">
            <w:pPr>
              <w:jc w:val="center"/>
              <w:rPr>
                <w:sz w:val="14"/>
                <w:szCs w:val="14"/>
              </w:rPr>
            </w:pPr>
            <w:r w:rsidRPr="00532456">
              <w:rPr>
                <w:sz w:val="14"/>
                <w:szCs w:val="14"/>
              </w:rPr>
              <w:t>1</w:t>
            </w:r>
          </w:p>
        </w:tc>
        <w:tc>
          <w:tcPr>
            <w:tcW w:w="6092" w:type="dxa"/>
            <w:shd w:val="clear" w:color="auto" w:fill="auto"/>
            <w:noWrap/>
            <w:hideMark/>
          </w:tcPr>
          <w:p w14:paraId="3B789C47" w14:textId="77777777" w:rsidR="00304BCF" w:rsidRPr="00532456" w:rsidRDefault="00304BCF" w:rsidP="009D4BA8">
            <w:pPr>
              <w:jc w:val="center"/>
              <w:rPr>
                <w:sz w:val="14"/>
                <w:szCs w:val="14"/>
              </w:rPr>
            </w:pPr>
            <w:r w:rsidRPr="00532456">
              <w:rPr>
                <w:sz w:val="14"/>
                <w:szCs w:val="14"/>
              </w:rPr>
              <w:t>2</w:t>
            </w:r>
          </w:p>
        </w:tc>
        <w:tc>
          <w:tcPr>
            <w:tcW w:w="776" w:type="dxa"/>
            <w:shd w:val="clear" w:color="auto" w:fill="auto"/>
            <w:noWrap/>
            <w:hideMark/>
          </w:tcPr>
          <w:p w14:paraId="1D102B48" w14:textId="77777777" w:rsidR="00304BCF" w:rsidRPr="00532456" w:rsidRDefault="00304BCF" w:rsidP="009D4BA8">
            <w:pPr>
              <w:jc w:val="center"/>
              <w:rPr>
                <w:sz w:val="14"/>
                <w:szCs w:val="14"/>
              </w:rPr>
            </w:pPr>
            <w:r w:rsidRPr="00532456">
              <w:rPr>
                <w:sz w:val="14"/>
                <w:szCs w:val="14"/>
              </w:rPr>
              <w:t>10.1</w:t>
            </w:r>
          </w:p>
        </w:tc>
        <w:tc>
          <w:tcPr>
            <w:tcW w:w="706" w:type="dxa"/>
            <w:shd w:val="clear" w:color="auto" w:fill="auto"/>
            <w:noWrap/>
            <w:hideMark/>
          </w:tcPr>
          <w:p w14:paraId="10593AAE" w14:textId="77777777" w:rsidR="00304BCF" w:rsidRPr="00532456" w:rsidRDefault="00304BCF" w:rsidP="009D4BA8">
            <w:pPr>
              <w:jc w:val="center"/>
              <w:rPr>
                <w:sz w:val="14"/>
                <w:szCs w:val="14"/>
              </w:rPr>
            </w:pPr>
            <w:r w:rsidRPr="00532456">
              <w:rPr>
                <w:sz w:val="14"/>
                <w:szCs w:val="14"/>
              </w:rPr>
              <w:t>10.2</w:t>
            </w:r>
          </w:p>
        </w:tc>
        <w:tc>
          <w:tcPr>
            <w:tcW w:w="776" w:type="dxa"/>
            <w:shd w:val="clear" w:color="auto" w:fill="auto"/>
            <w:noWrap/>
            <w:hideMark/>
          </w:tcPr>
          <w:p w14:paraId="4A2CF0AA" w14:textId="77777777" w:rsidR="00304BCF" w:rsidRPr="00532456" w:rsidRDefault="00304BCF" w:rsidP="009D4BA8">
            <w:pPr>
              <w:jc w:val="center"/>
              <w:rPr>
                <w:sz w:val="14"/>
                <w:szCs w:val="14"/>
              </w:rPr>
            </w:pPr>
            <w:r w:rsidRPr="00532456">
              <w:rPr>
                <w:sz w:val="14"/>
                <w:szCs w:val="14"/>
              </w:rPr>
              <w:t>10.3</w:t>
            </w:r>
          </w:p>
        </w:tc>
        <w:tc>
          <w:tcPr>
            <w:tcW w:w="882" w:type="dxa"/>
            <w:shd w:val="clear" w:color="auto" w:fill="auto"/>
            <w:noWrap/>
            <w:hideMark/>
          </w:tcPr>
          <w:p w14:paraId="3919803A" w14:textId="77777777" w:rsidR="00304BCF" w:rsidRPr="00532456" w:rsidRDefault="00304BCF" w:rsidP="009D4BA8">
            <w:pPr>
              <w:jc w:val="center"/>
              <w:rPr>
                <w:sz w:val="14"/>
                <w:szCs w:val="14"/>
              </w:rPr>
            </w:pPr>
            <w:r w:rsidRPr="00532456">
              <w:rPr>
                <w:sz w:val="14"/>
                <w:szCs w:val="14"/>
              </w:rPr>
              <w:t>10.4</w:t>
            </w:r>
          </w:p>
        </w:tc>
        <w:tc>
          <w:tcPr>
            <w:tcW w:w="706" w:type="dxa"/>
            <w:shd w:val="clear" w:color="auto" w:fill="auto"/>
            <w:noWrap/>
            <w:hideMark/>
          </w:tcPr>
          <w:p w14:paraId="2258FC13" w14:textId="77777777" w:rsidR="00304BCF" w:rsidRPr="00532456" w:rsidRDefault="00304BCF" w:rsidP="009D4BA8">
            <w:pPr>
              <w:jc w:val="center"/>
              <w:rPr>
                <w:sz w:val="14"/>
                <w:szCs w:val="14"/>
              </w:rPr>
            </w:pPr>
            <w:r w:rsidRPr="00532456">
              <w:rPr>
                <w:sz w:val="14"/>
                <w:szCs w:val="14"/>
              </w:rPr>
              <w:t>10.5</w:t>
            </w:r>
          </w:p>
        </w:tc>
        <w:tc>
          <w:tcPr>
            <w:tcW w:w="706" w:type="dxa"/>
            <w:shd w:val="clear" w:color="auto" w:fill="auto"/>
            <w:noWrap/>
            <w:hideMark/>
          </w:tcPr>
          <w:p w14:paraId="4ACB37EC" w14:textId="77777777" w:rsidR="00304BCF" w:rsidRPr="00532456" w:rsidRDefault="00304BCF" w:rsidP="009D4BA8">
            <w:pPr>
              <w:jc w:val="center"/>
              <w:rPr>
                <w:sz w:val="14"/>
                <w:szCs w:val="14"/>
              </w:rPr>
            </w:pPr>
            <w:r w:rsidRPr="00532456">
              <w:rPr>
                <w:sz w:val="14"/>
                <w:szCs w:val="14"/>
              </w:rPr>
              <w:t>10.6</w:t>
            </w:r>
          </w:p>
        </w:tc>
        <w:tc>
          <w:tcPr>
            <w:tcW w:w="706" w:type="dxa"/>
            <w:shd w:val="clear" w:color="auto" w:fill="auto"/>
            <w:noWrap/>
            <w:hideMark/>
          </w:tcPr>
          <w:p w14:paraId="712D3C76" w14:textId="77777777" w:rsidR="00304BCF" w:rsidRPr="00532456" w:rsidRDefault="00304BCF" w:rsidP="009D4BA8">
            <w:pPr>
              <w:jc w:val="center"/>
              <w:rPr>
                <w:sz w:val="14"/>
                <w:szCs w:val="14"/>
              </w:rPr>
            </w:pPr>
            <w:r w:rsidRPr="00532456">
              <w:rPr>
                <w:sz w:val="14"/>
                <w:szCs w:val="14"/>
              </w:rPr>
              <w:t>10.7</w:t>
            </w:r>
          </w:p>
        </w:tc>
        <w:tc>
          <w:tcPr>
            <w:tcW w:w="776" w:type="dxa"/>
            <w:shd w:val="clear" w:color="auto" w:fill="auto"/>
            <w:noWrap/>
            <w:hideMark/>
          </w:tcPr>
          <w:p w14:paraId="6F757200" w14:textId="77777777" w:rsidR="00304BCF" w:rsidRPr="00532456" w:rsidRDefault="00304BCF" w:rsidP="009D4BA8">
            <w:pPr>
              <w:jc w:val="center"/>
              <w:rPr>
                <w:sz w:val="14"/>
                <w:szCs w:val="14"/>
              </w:rPr>
            </w:pPr>
            <w:r w:rsidRPr="00532456">
              <w:rPr>
                <w:sz w:val="14"/>
                <w:szCs w:val="14"/>
              </w:rPr>
              <w:t>10.8</w:t>
            </w:r>
          </w:p>
        </w:tc>
        <w:tc>
          <w:tcPr>
            <w:tcW w:w="706" w:type="dxa"/>
            <w:shd w:val="clear" w:color="auto" w:fill="auto"/>
            <w:noWrap/>
            <w:hideMark/>
          </w:tcPr>
          <w:p w14:paraId="07A36303" w14:textId="77777777" w:rsidR="00304BCF" w:rsidRPr="00532456" w:rsidRDefault="00304BCF" w:rsidP="009D4BA8">
            <w:pPr>
              <w:jc w:val="center"/>
              <w:rPr>
                <w:sz w:val="14"/>
                <w:szCs w:val="14"/>
              </w:rPr>
            </w:pPr>
            <w:r w:rsidRPr="00532456">
              <w:rPr>
                <w:sz w:val="14"/>
                <w:szCs w:val="14"/>
              </w:rPr>
              <w:t>10.9</w:t>
            </w:r>
          </w:p>
        </w:tc>
        <w:tc>
          <w:tcPr>
            <w:tcW w:w="918" w:type="dxa"/>
            <w:shd w:val="clear" w:color="auto" w:fill="auto"/>
            <w:noWrap/>
            <w:hideMark/>
          </w:tcPr>
          <w:p w14:paraId="221A2B0E" w14:textId="77777777" w:rsidR="00304BCF" w:rsidRPr="00532456" w:rsidRDefault="00304BCF" w:rsidP="009D4BA8">
            <w:pPr>
              <w:jc w:val="center"/>
              <w:rPr>
                <w:sz w:val="14"/>
                <w:szCs w:val="14"/>
              </w:rPr>
            </w:pPr>
            <w:r w:rsidRPr="00532456">
              <w:rPr>
                <w:sz w:val="14"/>
                <w:szCs w:val="14"/>
              </w:rPr>
              <w:t>10.10</w:t>
            </w:r>
          </w:p>
        </w:tc>
      </w:tr>
      <w:tr w:rsidR="00304BCF" w:rsidRPr="00532456" w14:paraId="3C9F73EC" w14:textId="77777777" w:rsidTr="009D4BA8">
        <w:trPr>
          <w:trHeight w:val="20"/>
          <w:jc w:val="center"/>
        </w:trPr>
        <w:tc>
          <w:tcPr>
            <w:tcW w:w="6771" w:type="dxa"/>
            <w:gridSpan w:val="3"/>
            <w:shd w:val="clear" w:color="auto" w:fill="auto"/>
            <w:noWrap/>
            <w:vAlign w:val="center"/>
            <w:hideMark/>
          </w:tcPr>
          <w:p w14:paraId="51DB450A" w14:textId="77777777" w:rsidR="00304BCF" w:rsidRPr="00532456" w:rsidRDefault="00304BCF" w:rsidP="009D4BA8">
            <w:pPr>
              <w:rPr>
                <w:sz w:val="14"/>
                <w:szCs w:val="14"/>
              </w:rPr>
            </w:pPr>
            <w:r w:rsidRPr="00532456">
              <w:rPr>
                <w:sz w:val="14"/>
                <w:szCs w:val="14"/>
              </w:rPr>
              <w:t>Группа 1. Строительство, реконструкция или модернизация объектов в целях подключения потребителей:</w:t>
            </w:r>
          </w:p>
        </w:tc>
        <w:tc>
          <w:tcPr>
            <w:tcW w:w="776" w:type="dxa"/>
            <w:shd w:val="clear" w:color="auto" w:fill="auto"/>
            <w:noWrap/>
            <w:vAlign w:val="center"/>
            <w:hideMark/>
          </w:tcPr>
          <w:p w14:paraId="63F47BEE"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543377F"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6EB4DB66"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2B51D73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DB9EF88"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1272818"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63A0BF1"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6BE8F39D"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2D6D0C9"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66148782" w14:textId="77777777" w:rsidR="00304BCF" w:rsidRPr="00532456" w:rsidRDefault="00304BCF" w:rsidP="009D4BA8">
            <w:pPr>
              <w:jc w:val="center"/>
              <w:rPr>
                <w:sz w:val="14"/>
                <w:szCs w:val="14"/>
              </w:rPr>
            </w:pPr>
            <w:r w:rsidRPr="00532456">
              <w:rPr>
                <w:sz w:val="14"/>
                <w:szCs w:val="14"/>
              </w:rPr>
              <w:t>0,00</w:t>
            </w:r>
          </w:p>
        </w:tc>
      </w:tr>
      <w:tr w:rsidR="00304BCF" w:rsidRPr="00532456" w14:paraId="00F5904D" w14:textId="77777777" w:rsidTr="009D4BA8">
        <w:trPr>
          <w:trHeight w:val="20"/>
          <w:jc w:val="center"/>
        </w:trPr>
        <w:tc>
          <w:tcPr>
            <w:tcW w:w="658" w:type="dxa"/>
            <w:shd w:val="clear" w:color="auto" w:fill="auto"/>
            <w:noWrap/>
            <w:vAlign w:val="center"/>
          </w:tcPr>
          <w:p w14:paraId="4C2EFB93" w14:textId="77777777" w:rsidR="00304BCF" w:rsidRPr="00532456" w:rsidRDefault="00304BCF" w:rsidP="009D4BA8">
            <w:pPr>
              <w:jc w:val="center"/>
              <w:rPr>
                <w:sz w:val="14"/>
                <w:szCs w:val="14"/>
              </w:rPr>
            </w:pPr>
            <w:r>
              <w:rPr>
                <w:sz w:val="14"/>
                <w:szCs w:val="14"/>
              </w:rPr>
              <w:t>1.1</w:t>
            </w:r>
          </w:p>
        </w:tc>
        <w:tc>
          <w:tcPr>
            <w:tcW w:w="6113" w:type="dxa"/>
            <w:gridSpan w:val="2"/>
            <w:shd w:val="clear" w:color="auto" w:fill="auto"/>
            <w:vAlign w:val="center"/>
          </w:tcPr>
          <w:p w14:paraId="4176243F" w14:textId="77777777" w:rsidR="00304BCF" w:rsidRPr="00532456" w:rsidRDefault="00304BCF" w:rsidP="009D4BA8">
            <w:pPr>
              <w:rPr>
                <w:sz w:val="14"/>
                <w:szCs w:val="14"/>
              </w:rPr>
            </w:pPr>
            <w:r w:rsidRPr="00532456">
              <w:rPr>
                <w:sz w:val="14"/>
                <w:szCs w:val="14"/>
              </w:rPr>
              <w:t>Строительство новых тепловых сетей в целях подключения потребителей</w:t>
            </w:r>
          </w:p>
        </w:tc>
        <w:tc>
          <w:tcPr>
            <w:tcW w:w="776" w:type="dxa"/>
            <w:shd w:val="clear" w:color="auto" w:fill="auto"/>
            <w:noWrap/>
            <w:vAlign w:val="center"/>
            <w:hideMark/>
          </w:tcPr>
          <w:p w14:paraId="6C5969AA"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D37845C"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15DDA2F4"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72C122D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6624E6B"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467679E"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DFEDEE7"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35BA4133"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5640FFA"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2AC5CA7B" w14:textId="77777777" w:rsidR="00304BCF" w:rsidRPr="00532456" w:rsidRDefault="00304BCF" w:rsidP="009D4BA8">
            <w:pPr>
              <w:jc w:val="center"/>
              <w:rPr>
                <w:sz w:val="14"/>
                <w:szCs w:val="14"/>
              </w:rPr>
            </w:pPr>
            <w:r w:rsidRPr="00532456">
              <w:rPr>
                <w:sz w:val="14"/>
                <w:szCs w:val="14"/>
              </w:rPr>
              <w:t>0,00</w:t>
            </w:r>
          </w:p>
        </w:tc>
      </w:tr>
      <w:tr w:rsidR="00304BCF" w:rsidRPr="00532456" w14:paraId="6444F8C0" w14:textId="77777777" w:rsidTr="009D4BA8">
        <w:trPr>
          <w:trHeight w:val="20"/>
          <w:jc w:val="center"/>
        </w:trPr>
        <w:tc>
          <w:tcPr>
            <w:tcW w:w="658" w:type="dxa"/>
            <w:shd w:val="clear" w:color="auto" w:fill="auto"/>
            <w:noWrap/>
            <w:vAlign w:val="center"/>
          </w:tcPr>
          <w:p w14:paraId="67AD959D" w14:textId="77777777" w:rsidR="00304BCF" w:rsidRPr="00532456" w:rsidRDefault="00304BCF" w:rsidP="009D4BA8">
            <w:pPr>
              <w:jc w:val="center"/>
              <w:rPr>
                <w:sz w:val="14"/>
                <w:szCs w:val="14"/>
              </w:rPr>
            </w:pPr>
            <w:r>
              <w:rPr>
                <w:sz w:val="14"/>
                <w:szCs w:val="14"/>
              </w:rPr>
              <w:t>1.2</w:t>
            </w:r>
          </w:p>
        </w:tc>
        <w:tc>
          <w:tcPr>
            <w:tcW w:w="6113" w:type="dxa"/>
            <w:gridSpan w:val="2"/>
            <w:shd w:val="clear" w:color="auto" w:fill="auto"/>
            <w:vAlign w:val="center"/>
          </w:tcPr>
          <w:p w14:paraId="0951985C" w14:textId="77777777" w:rsidR="00304BCF" w:rsidRPr="00532456" w:rsidRDefault="00304BCF" w:rsidP="009D4BA8">
            <w:pPr>
              <w:rPr>
                <w:sz w:val="14"/>
                <w:szCs w:val="14"/>
              </w:rPr>
            </w:pPr>
            <w:r w:rsidRPr="00532456">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776" w:type="dxa"/>
            <w:shd w:val="clear" w:color="auto" w:fill="auto"/>
            <w:noWrap/>
            <w:vAlign w:val="center"/>
            <w:hideMark/>
          </w:tcPr>
          <w:p w14:paraId="1A4EA4B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611C929"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035F0B15"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7038C84B"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D68D0C5"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91DE238"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1A7C5138"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2E4480C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150D04F3"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2F8389AA" w14:textId="77777777" w:rsidR="00304BCF" w:rsidRPr="00532456" w:rsidRDefault="00304BCF" w:rsidP="009D4BA8">
            <w:pPr>
              <w:jc w:val="center"/>
              <w:rPr>
                <w:sz w:val="14"/>
                <w:szCs w:val="14"/>
              </w:rPr>
            </w:pPr>
            <w:r w:rsidRPr="00532456">
              <w:rPr>
                <w:sz w:val="14"/>
                <w:szCs w:val="14"/>
              </w:rPr>
              <w:t>0,00</w:t>
            </w:r>
          </w:p>
        </w:tc>
      </w:tr>
      <w:tr w:rsidR="00304BCF" w:rsidRPr="00532456" w14:paraId="20EF6B0E" w14:textId="77777777" w:rsidTr="009D4BA8">
        <w:trPr>
          <w:trHeight w:val="20"/>
          <w:jc w:val="center"/>
        </w:trPr>
        <w:tc>
          <w:tcPr>
            <w:tcW w:w="658" w:type="dxa"/>
            <w:shd w:val="clear" w:color="auto" w:fill="auto"/>
            <w:noWrap/>
            <w:vAlign w:val="center"/>
          </w:tcPr>
          <w:p w14:paraId="4507CE38" w14:textId="77777777" w:rsidR="00304BCF" w:rsidRPr="00532456" w:rsidRDefault="00304BCF" w:rsidP="009D4BA8">
            <w:pPr>
              <w:jc w:val="center"/>
              <w:rPr>
                <w:sz w:val="14"/>
                <w:szCs w:val="14"/>
              </w:rPr>
            </w:pPr>
            <w:r>
              <w:rPr>
                <w:sz w:val="14"/>
                <w:szCs w:val="14"/>
              </w:rPr>
              <w:t>1.3</w:t>
            </w:r>
          </w:p>
        </w:tc>
        <w:tc>
          <w:tcPr>
            <w:tcW w:w="6113" w:type="dxa"/>
            <w:gridSpan w:val="2"/>
            <w:shd w:val="clear" w:color="auto" w:fill="auto"/>
            <w:vAlign w:val="center"/>
          </w:tcPr>
          <w:p w14:paraId="577F0678" w14:textId="77777777" w:rsidR="00304BCF" w:rsidRPr="00532456" w:rsidRDefault="00304BCF" w:rsidP="009D4BA8">
            <w:pPr>
              <w:rPr>
                <w:sz w:val="14"/>
                <w:szCs w:val="14"/>
              </w:rPr>
            </w:pPr>
            <w:r w:rsidRPr="00532456">
              <w:rPr>
                <w:sz w:val="14"/>
                <w:szCs w:val="14"/>
              </w:rPr>
              <w:t>Увеличение пропускной способности существующих тепловых сетей в целях подключения потребителей</w:t>
            </w:r>
          </w:p>
        </w:tc>
        <w:tc>
          <w:tcPr>
            <w:tcW w:w="776" w:type="dxa"/>
            <w:shd w:val="clear" w:color="auto" w:fill="auto"/>
            <w:noWrap/>
            <w:vAlign w:val="center"/>
            <w:hideMark/>
          </w:tcPr>
          <w:p w14:paraId="3F28186A"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03D66CA"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4E9D0369"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7898BD8B"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16AC630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E5FBBD0"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9B50436"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606F69F3"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D40836B"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1EFE682E" w14:textId="77777777" w:rsidR="00304BCF" w:rsidRPr="00532456" w:rsidRDefault="00304BCF" w:rsidP="009D4BA8">
            <w:pPr>
              <w:jc w:val="center"/>
              <w:rPr>
                <w:sz w:val="14"/>
                <w:szCs w:val="14"/>
              </w:rPr>
            </w:pPr>
            <w:r w:rsidRPr="00532456">
              <w:rPr>
                <w:sz w:val="14"/>
                <w:szCs w:val="14"/>
              </w:rPr>
              <w:t>0,00</w:t>
            </w:r>
          </w:p>
        </w:tc>
      </w:tr>
      <w:tr w:rsidR="00304BCF" w:rsidRPr="00532456" w14:paraId="76480889" w14:textId="77777777" w:rsidTr="009D4BA8">
        <w:trPr>
          <w:trHeight w:val="20"/>
          <w:jc w:val="center"/>
        </w:trPr>
        <w:tc>
          <w:tcPr>
            <w:tcW w:w="658" w:type="dxa"/>
            <w:shd w:val="clear" w:color="auto" w:fill="auto"/>
            <w:noWrap/>
            <w:vAlign w:val="center"/>
          </w:tcPr>
          <w:p w14:paraId="1BEAB05C" w14:textId="77777777" w:rsidR="00304BCF" w:rsidRPr="00532456" w:rsidRDefault="00304BCF" w:rsidP="009D4BA8">
            <w:pPr>
              <w:jc w:val="center"/>
              <w:rPr>
                <w:sz w:val="14"/>
                <w:szCs w:val="14"/>
              </w:rPr>
            </w:pPr>
            <w:r>
              <w:rPr>
                <w:sz w:val="14"/>
                <w:szCs w:val="14"/>
              </w:rPr>
              <w:t>1.4</w:t>
            </w:r>
          </w:p>
        </w:tc>
        <w:tc>
          <w:tcPr>
            <w:tcW w:w="6113" w:type="dxa"/>
            <w:gridSpan w:val="2"/>
            <w:shd w:val="clear" w:color="auto" w:fill="auto"/>
            <w:vAlign w:val="center"/>
          </w:tcPr>
          <w:p w14:paraId="157C7CB6" w14:textId="77777777" w:rsidR="00304BCF" w:rsidRPr="00532456" w:rsidRDefault="00304BCF" w:rsidP="009D4BA8">
            <w:pPr>
              <w:rPr>
                <w:sz w:val="14"/>
                <w:szCs w:val="14"/>
              </w:rPr>
            </w:pPr>
            <w:r w:rsidRPr="00532456">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776" w:type="dxa"/>
            <w:shd w:val="clear" w:color="auto" w:fill="auto"/>
            <w:noWrap/>
            <w:vAlign w:val="center"/>
            <w:hideMark/>
          </w:tcPr>
          <w:p w14:paraId="63C909F0"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28F2264"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382726E0"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510B4354"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822D332"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B0CEB4C"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9AB9D0D"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37B4B86A"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B13994B"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29ECA378" w14:textId="77777777" w:rsidR="00304BCF" w:rsidRPr="00532456" w:rsidRDefault="00304BCF" w:rsidP="009D4BA8">
            <w:pPr>
              <w:jc w:val="center"/>
              <w:rPr>
                <w:sz w:val="14"/>
                <w:szCs w:val="14"/>
              </w:rPr>
            </w:pPr>
            <w:r w:rsidRPr="00532456">
              <w:rPr>
                <w:sz w:val="14"/>
                <w:szCs w:val="14"/>
              </w:rPr>
              <w:t>0,00</w:t>
            </w:r>
          </w:p>
        </w:tc>
      </w:tr>
      <w:tr w:rsidR="00304BCF" w:rsidRPr="00532456" w14:paraId="07E9F2D0" w14:textId="77777777" w:rsidTr="009D4BA8">
        <w:trPr>
          <w:trHeight w:val="20"/>
          <w:jc w:val="center"/>
        </w:trPr>
        <w:tc>
          <w:tcPr>
            <w:tcW w:w="6771" w:type="dxa"/>
            <w:gridSpan w:val="3"/>
            <w:shd w:val="clear" w:color="auto" w:fill="auto"/>
            <w:noWrap/>
            <w:vAlign w:val="center"/>
            <w:hideMark/>
          </w:tcPr>
          <w:p w14:paraId="447C56B9" w14:textId="77777777" w:rsidR="00304BCF" w:rsidRPr="00532456" w:rsidRDefault="00304BCF" w:rsidP="009D4BA8">
            <w:pPr>
              <w:rPr>
                <w:sz w:val="14"/>
                <w:szCs w:val="14"/>
              </w:rPr>
            </w:pPr>
            <w:r w:rsidRPr="00532456">
              <w:rPr>
                <w:sz w:val="14"/>
                <w:szCs w:val="14"/>
              </w:rPr>
              <w:t>Всего по группе 1</w:t>
            </w:r>
          </w:p>
        </w:tc>
        <w:tc>
          <w:tcPr>
            <w:tcW w:w="776" w:type="dxa"/>
            <w:shd w:val="clear" w:color="auto" w:fill="auto"/>
            <w:noWrap/>
            <w:vAlign w:val="center"/>
            <w:hideMark/>
          </w:tcPr>
          <w:p w14:paraId="7117C0DC"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74EA6F7"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5F683310"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3B7BC4C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1638E993"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06579BB"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FFBBFCA"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27F9A5D1"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F5AF91A"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50131A6F" w14:textId="77777777" w:rsidR="00304BCF" w:rsidRPr="00532456" w:rsidRDefault="00304BCF" w:rsidP="009D4BA8">
            <w:pPr>
              <w:jc w:val="center"/>
              <w:rPr>
                <w:sz w:val="14"/>
                <w:szCs w:val="14"/>
              </w:rPr>
            </w:pPr>
            <w:r w:rsidRPr="00532456">
              <w:rPr>
                <w:sz w:val="14"/>
                <w:szCs w:val="14"/>
              </w:rPr>
              <w:t>0,00</w:t>
            </w:r>
          </w:p>
        </w:tc>
      </w:tr>
      <w:tr w:rsidR="00304BCF" w:rsidRPr="00532456" w14:paraId="7127FC52" w14:textId="77777777" w:rsidTr="009D4BA8">
        <w:trPr>
          <w:trHeight w:val="20"/>
          <w:jc w:val="center"/>
        </w:trPr>
        <w:tc>
          <w:tcPr>
            <w:tcW w:w="6771" w:type="dxa"/>
            <w:gridSpan w:val="3"/>
            <w:shd w:val="clear" w:color="auto" w:fill="auto"/>
            <w:noWrap/>
            <w:vAlign w:val="bottom"/>
            <w:hideMark/>
          </w:tcPr>
          <w:p w14:paraId="3514CAEA" w14:textId="77777777" w:rsidR="00304BCF" w:rsidRPr="00532456" w:rsidRDefault="00304BCF" w:rsidP="009D4BA8">
            <w:pPr>
              <w:rPr>
                <w:bCs/>
                <w:sz w:val="14"/>
                <w:szCs w:val="14"/>
              </w:rPr>
            </w:pPr>
            <w:r w:rsidRPr="00532456">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776" w:type="dxa"/>
            <w:shd w:val="clear" w:color="auto" w:fill="auto"/>
            <w:noWrap/>
            <w:vAlign w:val="center"/>
            <w:hideMark/>
          </w:tcPr>
          <w:p w14:paraId="79B93311" w14:textId="77777777" w:rsidR="00304BCF" w:rsidRPr="00532456" w:rsidRDefault="00304BCF" w:rsidP="009D4BA8">
            <w:pPr>
              <w:jc w:val="center"/>
              <w:rPr>
                <w:bCs/>
                <w:sz w:val="14"/>
                <w:szCs w:val="14"/>
              </w:rPr>
            </w:pPr>
            <w:r w:rsidRPr="00532456">
              <w:rPr>
                <w:bCs/>
                <w:sz w:val="14"/>
                <w:szCs w:val="14"/>
              </w:rPr>
              <w:t>13 239,16</w:t>
            </w:r>
          </w:p>
        </w:tc>
        <w:tc>
          <w:tcPr>
            <w:tcW w:w="706" w:type="dxa"/>
            <w:shd w:val="clear" w:color="auto" w:fill="auto"/>
            <w:noWrap/>
            <w:vAlign w:val="center"/>
            <w:hideMark/>
          </w:tcPr>
          <w:p w14:paraId="50E91EFE" w14:textId="77777777" w:rsidR="00304BCF" w:rsidRPr="00532456" w:rsidRDefault="00304BCF" w:rsidP="009D4BA8">
            <w:pPr>
              <w:jc w:val="center"/>
              <w:rPr>
                <w:bCs/>
                <w:sz w:val="14"/>
                <w:szCs w:val="14"/>
              </w:rPr>
            </w:pPr>
            <w:r w:rsidRPr="00532456">
              <w:rPr>
                <w:bCs/>
                <w:sz w:val="14"/>
                <w:szCs w:val="14"/>
              </w:rPr>
              <w:t>3 343,33</w:t>
            </w:r>
          </w:p>
        </w:tc>
        <w:tc>
          <w:tcPr>
            <w:tcW w:w="776" w:type="dxa"/>
            <w:shd w:val="clear" w:color="auto" w:fill="auto"/>
            <w:noWrap/>
            <w:vAlign w:val="center"/>
            <w:hideMark/>
          </w:tcPr>
          <w:p w14:paraId="1A56CE04" w14:textId="77777777" w:rsidR="00304BCF" w:rsidRPr="00532456" w:rsidRDefault="00304BCF" w:rsidP="009D4BA8">
            <w:pPr>
              <w:jc w:val="center"/>
              <w:rPr>
                <w:bCs/>
                <w:sz w:val="14"/>
                <w:szCs w:val="14"/>
              </w:rPr>
            </w:pPr>
            <w:r w:rsidRPr="00532456">
              <w:rPr>
                <w:bCs/>
                <w:sz w:val="14"/>
                <w:szCs w:val="14"/>
              </w:rPr>
              <w:t>9 895,83</w:t>
            </w:r>
          </w:p>
        </w:tc>
        <w:tc>
          <w:tcPr>
            <w:tcW w:w="882" w:type="dxa"/>
            <w:shd w:val="clear" w:color="auto" w:fill="auto"/>
            <w:noWrap/>
            <w:vAlign w:val="center"/>
            <w:hideMark/>
          </w:tcPr>
          <w:p w14:paraId="0F2A3DD5"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6292C7B4" w14:textId="77777777" w:rsidR="00304BCF" w:rsidRPr="00532456" w:rsidRDefault="00304BCF" w:rsidP="009D4BA8">
            <w:pPr>
              <w:jc w:val="center"/>
              <w:rPr>
                <w:bCs/>
                <w:sz w:val="14"/>
                <w:szCs w:val="14"/>
              </w:rPr>
            </w:pPr>
            <w:r w:rsidRPr="00532456">
              <w:rPr>
                <w:bCs/>
                <w:sz w:val="14"/>
                <w:szCs w:val="14"/>
              </w:rPr>
              <w:t>7 360,01</w:t>
            </w:r>
          </w:p>
        </w:tc>
        <w:tc>
          <w:tcPr>
            <w:tcW w:w="706" w:type="dxa"/>
            <w:shd w:val="clear" w:color="auto" w:fill="auto"/>
            <w:noWrap/>
            <w:vAlign w:val="center"/>
            <w:hideMark/>
          </w:tcPr>
          <w:p w14:paraId="34042E7D" w14:textId="77777777" w:rsidR="00304BCF" w:rsidRPr="00532456" w:rsidRDefault="00304BCF" w:rsidP="009D4BA8">
            <w:pPr>
              <w:jc w:val="center"/>
              <w:rPr>
                <w:bCs/>
                <w:sz w:val="14"/>
                <w:szCs w:val="14"/>
              </w:rPr>
            </w:pPr>
            <w:r w:rsidRPr="00532456">
              <w:rPr>
                <w:bCs/>
                <w:sz w:val="14"/>
                <w:szCs w:val="14"/>
              </w:rPr>
              <w:t>5 879,15</w:t>
            </w:r>
          </w:p>
        </w:tc>
        <w:tc>
          <w:tcPr>
            <w:tcW w:w="706" w:type="dxa"/>
            <w:shd w:val="clear" w:color="auto" w:fill="auto"/>
            <w:noWrap/>
            <w:vAlign w:val="center"/>
            <w:hideMark/>
          </w:tcPr>
          <w:p w14:paraId="1F78530B" w14:textId="77777777" w:rsidR="00304BCF" w:rsidRPr="00532456" w:rsidRDefault="00304BCF" w:rsidP="009D4BA8">
            <w:pPr>
              <w:jc w:val="center"/>
              <w:rPr>
                <w:bCs/>
                <w:sz w:val="14"/>
                <w:szCs w:val="14"/>
              </w:rPr>
            </w:pPr>
            <w:r w:rsidRPr="00532456">
              <w:rPr>
                <w:bCs/>
                <w:sz w:val="14"/>
                <w:szCs w:val="14"/>
              </w:rPr>
              <w:t>0,00</w:t>
            </w:r>
          </w:p>
        </w:tc>
        <w:tc>
          <w:tcPr>
            <w:tcW w:w="776" w:type="dxa"/>
            <w:shd w:val="clear" w:color="auto" w:fill="auto"/>
            <w:noWrap/>
            <w:vAlign w:val="center"/>
            <w:hideMark/>
          </w:tcPr>
          <w:p w14:paraId="66169A78"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0C30E6C2" w14:textId="77777777" w:rsidR="00304BCF" w:rsidRPr="00532456" w:rsidRDefault="00304BCF" w:rsidP="009D4BA8">
            <w:pPr>
              <w:jc w:val="center"/>
              <w:rPr>
                <w:bCs/>
                <w:sz w:val="14"/>
                <w:szCs w:val="14"/>
              </w:rPr>
            </w:pPr>
            <w:r w:rsidRPr="00532456">
              <w:rPr>
                <w:bCs/>
                <w:sz w:val="14"/>
                <w:szCs w:val="14"/>
              </w:rPr>
              <w:t>0,00</w:t>
            </w:r>
          </w:p>
        </w:tc>
        <w:tc>
          <w:tcPr>
            <w:tcW w:w="918" w:type="dxa"/>
            <w:shd w:val="clear" w:color="auto" w:fill="auto"/>
            <w:noWrap/>
            <w:vAlign w:val="center"/>
            <w:hideMark/>
          </w:tcPr>
          <w:p w14:paraId="4B1148F0" w14:textId="77777777" w:rsidR="00304BCF" w:rsidRPr="00532456" w:rsidRDefault="00304BCF" w:rsidP="009D4BA8">
            <w:pPr>
              <w:jc w:val="center"/>
              <w:rPr>
                <w:bCs/>
                <w:sz w:val="14"/>
                <w:szCs w:val="14"/>
              </w:rPr>
            </w:pPr>
            <w:r w:rsidRPr="00532456">
              <w:rPr>
                <w:bCs/>
                <w:sz w:val="14"/>
                <w:szCs w:val="14"/>
              </w:rPr>
              <w:t>0,00</w:t>
            </w:r>
          </w:p>
        </w:tc>
      </w:tr>
      <w:tr w:rsidR="00304BCF" w:rsidRPr="00532456" w14:paraId="7EFC9899" w14:textId="77777777" w:rsidTr="009D4BA8">
        <w:trPr>
          <w:trHeight w:val="20"/>
          <w:jc w:val="center"/>
        </w:trPr>
        <w:tc>
          <w:tcPr>
            <w:tcW w:w="679" w:type="dxa"/>
            <w:gridSpan w:val="2"/>
            <w:shd w:val="clear" w:color="auto" w:fill="auto"/>
            <w:noWrap/>
            <w:vAlign w:val="center"/>
            <w:hideMark/>
          </w:tcPr>
          <w:p w14:paraId="2607CD87" w14:textId="77777777" w:rsidR="00304BCF" w:rsidRPr="00532456" w:rsidRDefault="00304BCF" w:rsidP="009D4BA8">
            <w:pPr>
              <w:jc w:val="center"/>
              <w:rPr>
                <w:sz w:val="14"/>
                <w:szCs w:val="14"/>
              </w:rPr>
            </w:pPr>
            <w:r w:rsidRPr="00532456">
              <w:rPr>
                <w:sz w:val="14"/>
                <w:szCs w:val="14"/>
              </w:rPr>
              <w:t>2.1</w:t>
            </w:r>
          </w:p>
        </w:tc>
        <w:tc>
          <w:tcPr>
            <w:tcW w:w="6092" w:type="dxa"/>
            <w:shd w:val="clear" w:color="auto" w:fill="auto"/>
            <w:vAlign w:val="center"/>
            <w:hideMark/>
          </w:tcPr>
          <w:p w14:paraId="146471B6" w14:textId="77777777" w:rsidR="00304BCF" w:rsidRPr="00532456" w:rsidRDefault="00304BCF" w:rsidP="009D4BA8">
            <w:pPr>
              <w:rPr>
                <w:sz w:val="14"/>
                <w:szCs w:val="14"/>
              </w:rPr>
            </w:pPr>
            <w:r w:rsidRPr="00532456">
              <w:rPr>
                <w:sz w:val="14"/>
                <w:szCs w:val="14"/>
              </w:rPr>
              <w:t>Проектирование тепловой сети в целях вывода из эксплуатации котельной № 12 и переключения абонентов от котельной № 12 на котельную № 25</w:t>
            </w:r>
          </w:p>
        </w:tc>
        <w:tc>
          <w:tcPr>
            <w:tcW w:w="776" w:type="dxa"/>
            <w:shd w:val="clear" w:color="auto" w:fill="auto"/>
            <w:noWrap/>
            <w:vAlign w:val="center"/>
            <w:hideMark/>
          </w:tcPr>
          <w:p w14:paraId="6C6B1966" w14:textId="77777777" w:rsidR="00304BCF" w:rsidRPr="00532456" w:rsidRDefault="00304BCF" w:rsidP="009D4BA8">
            <w:pPr>
              <w:jc w:val="center"/>
              <w:rPr>
                <w:sz w:val="14"/>
                <w:szCs w:val="14"/>
              </w:rPr>
            </w:pPr>
            <w:r w:rsidRPr="00532456">
              <w:rPr>
                <w:sz w:val="14"/>
                <w:szCs w:val="14"/>
              </w:rPr>
              <w:t>701,83</w:t>
            </w:r>
          </w:p>
        </w:tc>
        <w:tc>
          <w:tcPr>
            <w:tcW w:w="706" w:type="dxa"/>
            <w:shd w:val="clear" w:color="auto" w:fill="auto"/>
            <w:noWrap/>
            <w:vAlign w:val="center"/>
            <w:hideMark/>
          </w:tcPr>
          <w:p w14:paraId="63BA466E" w14:textId="77777777" w:rsidR="00304BCF" w:rsidRPr="00532456" w:rsidRDefault="00304BCF" w:rsidP="009D4BA8">
            <w:pPr>
              <w:jc w:val="center"/>
              <w:rPr>
                <w:sz w:val="14"/>
                <w:szCs w:val="14"/>
              </w:rPr>
            </w:pPr>
            <w:r w:rsidRPr="00532456">
              <w:rPr>
                <w:sz w:val="14"/>
                <w:szCs w:val="14"/>
              </w:rPr>
              <w:t>701,83</w:t>
            </w:r>
          </w:p>
        </w:tc>
        <w:tc>
          <w:tcPr>
            <w:tcW w:w="776" w:type="dxa"/>
            <w:shd w:val="clear" w:color="auto" w:fill="auto"/>
            <w:noWrap/>
            <w:vAlign w:val="center"/>
            <w:hideMark/>
          </w:tcPr>
          <w:p w14:paraId="7C2CC4D8"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5C889F55"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0556C4E" w14:textId="77777777" w:rsidR="00304BCF" w:rsidRPr="00532456" w:rsidRDefault="00304BCF" w:rsidP="009D4BA8">
            <w:pPr>
              <w:jc w:val="center"/>
              <w:rPr>
                <w:sz w:val="14"/>
                <w:szCs w:val="14"/>
              </w:rPr>
            </w:pPr>
            <w:r w:rsidRPr="00532456">
              <w:rPr>
                <w:sz w:val="14"/>
                <w:szCs w:val="14"/>
              </w:rPr>
              <w:t>701,83</w:t>
            </w:r>
          </w:p>
        </w:tc>
        <w:tc>
          <w:tcPr>
            <w:tcW w:w="706" w:type="dxa"/>
            <w:shd w:val="clear" w:color="auto" w:fill="auto"/>
            <w:noWrap/>
            <w:vAlign w:val="center"/>
            <w:hideMark/>
          </w:tcPr>
          <w:p w14:paraId="68289971"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8936B3A"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4A857CDE"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E142098"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65336027" w14:textId="77777777" w:rsidR="00304BCF" w:rsidRPr="00532456" w:rsidRDefault="00304BCF" w:rsidP="009D4BA8">
            <w:pPr>
              <w:jc w:val="center"/>
              <w:rPr>
                <w:sz w:val="14"/>
                <w:szCs w:val="14"/>
              </w:rPr>
            </w:pPr>
            <w:r w:rsidRPr="00532456">
              <w:rPr>
                <w:sz w:val="14"/>
                <w:szCs w:val="14"/>
              </w:rPr>
              <w:t>0,00</w:t>
            </w:r>
          </w:p>
        </w:tc>
      </w:tr>
      <w:tr w:rsidR="00304BCF" w:rsidRPr="00532456" w14:paraId="282DFA38" w14:textId="77777777" w:rsidTr="009D4BA8">
        <w:trPr>
          <w:trHeight w:val="20"/>
          <w:jc w:val="center"/>
        </w:trPr>
        <w:tc>
          <w:tcPr>
            <w:tcW w:w="679" w:type="dxa"/>
            <w:gridSpan w:val="2"/>
            <w:shd w:val="clear" w:color="auto" w:fill="auto"/>
            <w:noWrap/>
            <w:vAlign w:val="center"/>
            <w:hideMark/>
          </w:tcPr>
          <w:p w14:paraId="3B771D05" w14:textId="77777777" w:rsidR="00304BCF" w:rsidRPr="00532456" w:rsidRDefault="00304BCF" w:rsidP="009D4BA8">
            <w:pPr>
              <w:jc w:val="center"/>
              <w:rPr>
                <w:sz w:val="14"/>
                <w:szCs w:val="14"/>
              </w:rPr>
            </w:pPr>
            <w:r w:rsidRPr="00532456">
              <w:rPr>
                <w:sz w:val="14"/>
                <w:szCs w:val="14"/>
              </w:rPr>
              <w:t>2.2</w:t>
            </w:r>
          </w:p>
        </w:tc>
        <w:tc>
          <w:tcPr>
            <w:tcW w:w="6092" w:type="dxa"/>
            <w:shd w:val="clear" w:color="auto" w:fill="auto"/>
            <w:vAlign w:val="center"/>
            <w:hideMark/>
          </w:tcPr>
          <w:p w14:paraId="63A110F8" w14:textId="77777777" w:rsidR="00304BCF" w:rsidRPr="00532456" w:rsidRDefault="00304BCF" w:rsidP="009D4BA8">
            <w:pPr>
              <w:rPr>
                <w:sz w:val="14"/>
                <w:szCs w:val="14"/>
              </w:rPr>
            </w:pPr>
            <w:r w:rsidRPr="00532456">
              <w:rPr>
                <w:sz w:val="14"/>
                <w:szCs w:val="14"/>
              </w:rPr>
              <w:t>Строительство тепловой сети в целях вывода из эксплуатации котельной № 12 и переключения абонентов от котельной № 12 на котельную № 25</w:t>
            </w:r>
          </w:p>
        </w:tc>
        <w:tc>
          <w:tcPr>
            <w:tcW w:w="776" w:type="dxa"/>
            <w:shd w:val="clear" w:color="auto" w:fill="auto"/>
            <w:noWrap/>
            <w:vAlign w:val="center"/>
            <w:hideMark/>
          </w:tcPr>
          <w:p w14:paraId="3514F73A" w14:textId="77777777" w:rsidR="00304BCF" w:rsidRPr="00532456" w:rsidRDefault="00304BCF" w:rsidP="009D4BA8">
            <w:pPr>
              <w:jc w:val="center"/>
              <w:rPr>
                <w:sz w:val="14"/>
                <w:szCs w:val="14"/>
              </w:rPr>
            </w:pPr>
            <w:r w:rsidRPr="00532456">
              <w:rPr>
                <w:sz w:val="14"/>
                <w:szCs w:val="14"/>
              </w:rPr>
              <w:t>2 409,04</w:t>
            </w:r>
          </w:p>
        </w:tc>
        <w:tc>
          <w:tcPr>
            <w:tcW w:w="706" w:type="dxa"/>
            <w:shd w:val="clear" w:color="auto" w:fill="auto"/>
            <w:noWrap/>
            <w:vAlign w:val="center"/>
            <w:hideMark/>
          </w:tcPr>
          <w:p w14:paraId="005D2C96"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11843908" w14:textId="77777777" w:rsidR="00304BCF" w:rsidRPr="00532456" w:rsidRDefault="00304BCF" w:rsidP="009D4BA8">
            <w:pPr>
              <w:jc w:val="center"/>
              <w:rPr>
                <w:sz w:val="14"/>
                <w:szCs w:val="14"/>
              </w:rPr>
            </w:pPr>
            <w:r w:rsidRPr="00532456">
              <w:rPr>
                <w:sz w:val="14"/>
                <w:szCs w:val="14"/>
              </w:rPr>
              <w:t>2 409,04</w:t>
            </w:r>
          </w:p>
        </w:tc>
        <w:tc>
          <w:tcPr>
            <w:tcW w:w="882" w:type="dxa"/>
            <w:shd w:val="clear" w:color="auto" w:fill="auto"/>
            <w:noWrap/>
            <w:vAlign w:val="center"/>
            <w:hideMark/>
          </w:tcPr>
          <w:p w14:paraId="188CA6C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6E6CAFB" w14:textId="77777777" w:rsidR="00304BCF" w:rsidRPr="00532456" w:rsidRDefault="00304BCF" w:rsidP="009D4BA8">
            <w:pPr>
              <w:jc w:val="center"/>
              <w:rPr>
                <w:sz w:val="14"/>
                <w:szCs w:val="14"/>
              </w:rPr>
            </w:pPr>
            <w:r w:rsidRPr="00532456">
              <w:rPr>
                <w:sz w:val="14"/>
                <w:szCs w:val="14"/>
              </w:rPr>
              <w:t>2 409,04</w:t>
            </w:r>
          </w:p>
        </w:tc>
        <w:tc>
          <w:tcPr>
            <w:tcW w:w="706" w:type="dxa"/>
            <w:shd w:val="clear" w:color="auto" w:fill="auto"/>
            <w:noWrap/>
            <w:vAlign w:val="center"/>
            <w:hideMark/>
          </w:tcPr>
          <w:p w14:paraId="3F05F56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2A443E3"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52CD42A4"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7826BFD"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51759DA7" w14:textId="77777777" w:rsidR="00304BCF" w:rsidRPr="00532456" w:rsidRDefault="00304BCF" w:rsidP="009D4BA8">
            <w:pPr>
              <w:jc w:val="center"/>
              <w:rPr>
                <w:sz w:val="14"/>
                <w:szCs w:val="14"/>
              </w:rPr>
            </w:pPr>
            <w:r w:rsidRPr="00532456">
              <w:rPr>
                <w:sz w:val="14"/>
                <w:szCs w:val="14"/>
              </w:rPr>
              <w:t>0,00</w:t>
            </w:r>
          </w:p>
        </w:tc>
      </w:tr>
      <w:tr w:rsidR="00304BCF" w:rsidRPr="00532456" w14:paraId="5780C3D1" w14:textId="77777777" w:rsidTr="009D4BA8">
        <w:trPr>
          <w:trHeight w:val="20"/>
          <w:jc w:val="center"/>
        </w:trPr>
        <w:tc>
          <w:tcPr>
            <w:tcW w:w="679" w:type="dxa"/>
            <w:gridSpan w:val="2"/>
            <w:shd w:val="clear" w:color="auto" w:fill="auto"/>
            <w:noWrap/>
            <w:vAlign w:val="center"/>
            <w:hideMark/>
          </w:tcPr>
          <w:p w14:paraId="06E4F510" w14:textId="77777777" w:rsidR="00304BCF" w:rsidRPr="00532456" w:rsidRDefault="00304BCF" w:rsidP="009D4BA8">
            <w:pPr>
              <w:jc w:val="center"/>
              <w:rPr>
                <w:sz w:val="14"/>
                <w:szCs w:val="14"/>
              </w:rPr>
            </w:pPr>
            <w:r w:rsidRPr="00532456">
              <w:rPr>
                <w:sz w:val="14"/>
                <w:szCs w:val="14"/>
              </w:rPr>
              <w:t>2.3</w:t>
            </w:r>
          </w:p>
        </w:tc>
        <w:tc>
          <w:tcPr>
            <w:tcW w:w="6092" w:type="dxa"/>
            <w:shd w:val="clear" w:color="auto" w:fill="auto"/>
            <w:vAlign w:val="center"/>
            <w:hideMark/>
          </w:tcPr>
          <w:p w14:paraId="189A1B91" w14:textId="77777777" w:rsidR="00304BCF" w:rsidRPr="00532456" w:rsidRDefault="00304BCF" w:rsidP="009D4BA8">
            <w:pPr>
              <w:rPr>
                <w:sz w:val="14"/>
                <w:szCs w:val="14"/>
              </w:rPr>
            </w:pPr>
            <w:r w:rsidRPr="00532456">
              <w:rPr>
                <w:sz w:val="14"/>
                <w:szCs w:val="14"/>
              </w:rPr>
              <w:t>Проектирование тепловой сети от котельной № 33 до ЦТП № 7</w:t>
            </w:r>
          </w:p>
        </w:tc>
        <w:tc>
          <w:tcPr>
            <w:tcW w:w="776" w:type="dxa"/>
            <w:shd w:val="clear" w:color="auto" w:fill="auto"/>
            <w:noWrap/>
            <w:vAlign w:val="center"/>
            <w:hideMark/>
          </w:tcPr>
          <w:p w14:paraId="6B20385B" w14:textId="77777777" w:rsidR="00304BCF" w:rsidRPr="00532456" w:rsidRDefault="00304BCF" w:rsidP="009D4BA8">
            <w:pPr>
              <w:jc w:val="center"/>
              <w:rPr>
                <w:sz w:val="14"/>
                <w:szCs w:val="14"/>
              </w:rPr>
            </w:pPr>
            <w:r w:rsidRPr="00532456">
              <w:rPr>
                <w:sz w:val="14"/>
                <w:szCs w:val="14"/>
              </w:rPr>
              <w:t>2 641,50</w:t>
            </w:r>
          </w:p>
        </w:tc>
        <w:tc>
          <w:tcPr>
            <w:tcW w:w="706" w:type="dxa"/>
            <w:shd w:val="clear" w:color="auto" w:fill="auto"/>
            <w:noWrap/>
            <w:vAlign w:val="center"/>
            <w:hideMark/>
          </w:tcPr>
          <w:p w14:paraId="4E1EDB1E" w14:textId="77777777" w:rsidR="00304BCF" w:rsidRPr="00532456" w:rsidRDefault="00304BCF" w:rsidP="009D4BA8">
            <w:pPr>
              <w:jc w:val="center"/>
              <w:rPr>
                <w:sz w:val="14"/>
                <w:szCs w:val="14"/>
              </w:rPr>
            </w:pPr>
            <w:r w:rsidRPr="00532456">
              <w:rPr>
                <w:sz w:val="14"/>
                <w:szCs w:val="14"/>
              </w:rPr>
              <w:t>2 641,50</w:t>
            </w:r>
          </w:p>
        </w:tc>
        <w:tc>
          <w:tcPr>
            <w:tcW w:w="776" w:type="dxa"/>
            <w:shd w:val="clear" w:color="auto" w:fill="auto"/>
            <w:noWrap/>
            <w:vAlign w:val="center"/>
            <w:hideMark/>
          </w:tcPr>
          <w:p w14:paraId="10C8E2A5"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05AB9821"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2F7E8B5" w14:textId="77777777" w:rsidR="00304BCF" w:rsidRPr="00532456" w:rsidRDefault="00304BCF" w:rsidP="009D4BA8">
            <w:pPr>
              <w:jc w:val="center"/>
              <w:rPr>
                <w:sz w:val="14"/>
                <w:szCs w:val="14"/>
              </w:rPr>
            </w:pPr>
            <w:r w:rsidRPr="00532456">
              <w:rPr>
                <w:sz w:val="14"/>
                <w:szCs w:val="14"/>
              </w:rPr>
              <w:t>2 641,50</w:t>
            </w:r>
          </w:p>
        </w:tc>
        <w:tc>
          <w:tcPr>
            <w:tcW w:w="706" w:type="dxa"/>
            <w:shd w:val="clear" w:color="auto" w:fill="auto"/>
            <w:noWrap/>
            <w:vAlign w:val="center"/>
            <w:hideMark/>
          </w:tcPr>
          <w:p w14:paraId="1BA71C82"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4FD55E7"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35D5855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B692F59"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6D4A53E1" w14:textId="77777777" w:rsidR="00304BCF" w:rsidRPr="00532456" w:rsidRDefault="00304BCF" w:rsidP="009D4BA8">
            <w:pPr>
              <w:jc w:val="center"/>
              <w:rPr>
                <w:sz w:val="14"/>
                <w:szCs w:val="14"/>
              </w:rPr>
            </w:pPr>
            <w:r w:rsidRPr="00532456">
              <w:rPr>
                <w:sz w:val="14"/>
                <w:szCs w:val="14"/>
              </w:rPr>
              <w:t>0,00</w:t>
            </w:r>
          </w:p>
        </w:tc>
      </w:tr>
      <w:tr w:rsidR="00304BCF" w:rsidRPr="00532456" w14:paraId="339CAB61" w14:textId="77777777" w:rsidTr="009D4BA8">
        <w:trPr>
          <w:trHeight w:val="20"/>
          <w:jc w:val="center"/>
        </w:trPr>
        <w:tc>
          <w:tcPr>
            <w:tcW w:w="679" w:type="dxa"/>
            <w:gridSpan w:val="2"/>
            <w:shd w:val="clear" w:color="auto" w:fill="auto"/>
            <w:noWrap/>
            <w:vAlign w:val="center"/>
            <w:hideMark/>
          </w:tcPr>
          <w:p w14:paraId="01E5041E" w14:textId="77777777" w:rsidR="00304BCF" w:rsidRPr="00532456" w:rsidRDefault="00304BCF" w:rsidP="009D4BA8">
            <w:pPr>
              <w:jc w:val="center"/>
              <w:rPr>
                <w:sz w:val="14"/>
                <w:szCs w:val="14"/>
              </w:rPr>
            </w:pPr>
            <w:r w:rsidRPr="00532456">
              <w:rPr>
                <w:sz w:val="14"/>
                <w:szCs w:val="14"/>
              </w:rPr>
              <w:t>2.4</w:t>
            </w:r>
          </w:p>
        </w:tc>
        <w:tc>
          <w:tcPr>
            <w:tcW w:w="6092" w:type="dxa"/>
            <w:shd w:val="clear" w:color="auto" w:fill="auto"/>
            <w:vAlign w:val="center"/>
            <w:hideMark/>
          </w:tcPr>
          <w:p w14:paraId="49DBA88C" w14:textId="77777777" w:rsidR="00304BCF" w:rsidRPr="00532456" w:rsidRDefault="00304BCF" w:rsidP="009D4BA8">
            <w:pPr>
              <w:rPr>
                <w:sz w:val="14"/>
                <w:szCs w:val="14"/>
              </w:rPr>
            </w:pPr>
            <w:r w:rsidRPr="00532456">
              <w:rPr>
                <w:sz w:val="14"/>
                <w:szCs w:val="14"/>
              </w:rPr>
              <w:t>Строительство тепловой сети от котельной № 33 до ЦТП № 7</w:t>
            </w:r>
          </w:p>
        </w:tc>
        <w:tc>
          <w:tcPr>
            <w:tcW w:w="776" w:type="dxa"/>
            <w:shd w:val="clear" w:color="auto" w:fill="auto"/>
            <w:noWrap/>
            <w:vAlign w:val="center"/>
            <w:hideMark/>
          </w:tcPr>
          <w:p w14:paraId="0ADDDECD" w14:textId="77777777" w:rsidR="00304BCF" w:rsidRPr="00532456" w:rsidRDefault="00304BCF" w:rsidP="009D4BA8">
            <w:pPr>
              <w:jc w:val="center"/>
              <w:rPr>
                <w:sz w:val="14"/>
                <w:szCs w:val="14"/>
              </w:rPr>
            </w:pPr>
            <w:r w:rsidRPr="00532456">
              <w:rPr>
                <w:sz w:val="14"/>
                <w:szCs w:val="14"/>
              </w:rPr>
              <w:t>7 486,79</w:t>
            </w:r>
          </w:p>
        </w:tc>
        <w:tc>
          <w:tcPr>
            <w:tcW w:w="706" w:type="dxa"/>
            <w:shd w:val="clear" w:color="auto" w:fill="auto"/>
            <w:noWrap/>
            <w:vAlign w:val="center"/>
            <w:hideMark/>
          </w:tcPr>
          <w:p w14:paraId="7CB92414"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65AA09A6" w14:textId="77777777" w:rsidR="00304BCF" w:rsidRPr="00532456" w:rsidRDefault="00304BCF" w:rsidP="009D4BA8">
            <w:pPr>
              <w:jc w:val="center"/>
              <w:rPr>
                <w:sz w:val="14"/>
                <w:szCs w:val="14"/>
              </w:rPr>
            </w:pPr>
            <w:r w:rsidRPr="00532456">
              <w:rPr>
                <w:sz w:val="14"/>
                <w:szCs w:val="14"/>
              </w:rPr>
              <w:t>7 486,79</w:t>
            </w:r>
          </w:p>
        </w:tc>
        <w:tc>
          <w:tcPr>
            <w:tcW w:w="882" w:type="dxa"/>
            <w:shd w:val="clear" w:color="auto" w:fill="auto"/>
            <w:noWrap/>
            <w:vAlign w:val="center"/>
            <w:hideMark/>
          </w:tcPr>
          <w:p w14:paraId="47412535"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93D3E6B" w14:textId="77777777" w:rsidR="00304BCF" w:rsidRPr="00532456" w:rsidRDefault="00304BCF" w:rsidP="009D4BA8">
            <w:pPr>
              <w:jc w:val="center"/>
              <w:rPr>
                <w:sz w:val="14"/>
                <w:szCs w:val="14"/>
              </w:rPr>
            </w:pPr>
            <w:r w:rsidRPr="00532456">
              <w:rPr>
                <w:sz w:val="14"/>
                <w:szCs w:val="14"/>
              </w:rPr>
              <w:t>1 607,64</w:t>
            </w:r>
          </w:p>
        </w:tc>
        <w:tc>
          <w:tcPr>
            <w:tcW w:w="706" w:type="dxa"/>
            <w:shd w:val="clear" w:color="auto" w:fill="auto"/>
            <w:noWrap/>
            <w:vAlign w:val="center"/>
            <w:hideMark/>
          </w:tcPr>
          <w:p w14:paraId="2D905262" w14:textId="77777777" w:rsidR="00304BCF" w:rsidRPr="00532456" w:rsidRDefault="00304BCF" w:rsidP="009D4BA8">
            <w:pPr>
              <w:jc w:val="center"/>
              <w:rPr>
                <w:sz w:val="14"/>
                <w:szCs w:val="14"/>
              </w:rPr>
            </w:pPr>
            <w:r w:rsidRPr="00532456">
              <w:rPr>
                <w:sz w:val="14"/>
                <w:szCs w:val="14"/>
              </w:rPr>
              <w:t>5 879,15</w:t>
            </w:r>
          </w:p>
        </w:tc>
        <w:tc>
          <w:tcPr>
            <w:tcW w:w="706" w:type="dxa"/>
            <w:shd w:val="clear" w:color="auto" w:fill="auto"/>
            <w:noWrap/>
            <w:vAlign w:val="center"/>
            <w:hideMark/>
          </w:tcPr>
          <w:p w14:paraId="14B54655"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0957DE5C"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AFA1ABC"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37E05153" w14:textId="77777777" w:rsidR="00304BCF" w:rsidRPr="00532456" w:rsidRDefault="00304BCF" w:rsidP="009D4BA8">
            <w:pPr>
              <w:jc w:val="center"/>
              <w:rPr>
                <w:sz w:val="14"/>
                <w:szCs w:val="14"/>
              </w:rPr>
            </w:pPr>
            <w:r w:rsidRPr="00532456">
              <w:rPr>
                <w:sz w:val="14"/>
                <w:szCs w:val="14"/>
              </w:rPr>
              <w:t>0,00</w:t>
            </w:r>
          </w:p>
        </w:tc>
      </w:tr>
      <w:tr w:rsidR="00304BCF" w:rsidRPr="00532456" w14:paraId="107E937E" w14:textId="77777777" w:rsidTr="009D4BA8">
        <w:trPr>
          <w:trHeight w:val="20"/>
          <w:jc w:val="center"/>
        </w:trPr>
        <w:tc>
          <w:tcPr>
            <w:tcW w:w="6771" w:type="dxa"/>
            <w:gridSpan w:val="3"/>
            <w:shd w:val="clear" w:color="auto" w:fill="auto"/>
            <w:noWrap/>
            <w:vAlign w:val="center"/>
            <w:hideMark/>
          </w:tcPr>
          <w:p w14:paraId="1C6773FE" w14:textId="77777777" w:rsidR="00304BCF" w:rsidRPr="00532456" w:rsidRDefault="00304BCF" w:rsidP="009D4BA8">
            <w:pPr>
              <w:rPr>
                <w:bCs/>
                <w:sz w:val="14"/>
                <w:szCs w:val="14"/>
              </w:rPr>
            </w:pPr>
            <w:r w:rsidRPr="00532456">
              <w:rPr>
                <w:bCs/>
                <w:sz w:val="14"/>
                <w:szCs w:val="14"/>
              </w:rPr>
              <w:t>Всего по группе 2</w:t>
            </w:r>
          </w:p>
        </w:tc>
        <w:tc>
          <w:tcPr>
            <w:tcW w:w="776" w:type="dxa"/>
            <w:shd w:val="clear" w:color="auto" w:fill="auto"/>
            <w:noWrap/>
            <w:vAlign w:val="center"/>
            <w:hideMark/>
          </w:tcPr>
          <w:p w14:paraId="47D9A340" w14:textId="77777777" w:rsidR="00304BCF" w:rsidRPr="00532456" w:rsidRDefault="00304BCF" w:rsidP="009D4BA8">
            <w:pPr>
              <w:jc w:val="center"/>
              <w:rPr>
                <w:bCs/>
                <w:sz w:val="14"/>
                <w:szCs w:val="14"/>
              </w:rPr>
            </w:pPr>
            <w:r w:rsidRPr="00532456">
              <w:rPr>
                <w:bCs/>
                <w:sz w:val="14"/>
                <w:szCs w:val="14"/>
              </w:rPr>
              <w:t>13 239,16</w:t>
            </w:r>
          </w:p>
        </w:tc>
        <w:tc>
          <w:tcPr>
            <w:tcW w:w="706" w:type="dxa"/>
            <w:shd w:val="clear" w:color="auto" w:fill="auto"/>
            <w:noWrap/>
            <w:vAlign w:val="center"/>
            <w:hideMark/>
          </w:tcPr>
          <w:p w14:paraId="0358AF23" w14:textId="77777777" w:rsidR="00304BCF" w:rsidRPr="00532456" w:rsidRDefault="00304BCF" w:rsidP="009D4BA8">
            <w:pPr>
              <w:jc w:val="center"/>
              <w:rPr>
                <w:bCs/>
                <w:sz w:val="14"/>
                <w:szCs w:val="14"/>
              </w:rPr>
            </w:pPr>
            <w:r w:rsidRPr="00532456">
              <w:rPr>
                <w:bCs/>
                <w:sz w:val="14"/>
                <w:szCs w:val="14"/>
              </w:rPr>
              <w:t>3 343,33</w:t>
            </w:r>
          </w:p>
        </w:tc>
        <w:tc>
          <w:tcPr>
            <w:tcW w:w="776" w:type="dxa"/>
            <w:shd w:val="clear" w:color="auto" w:fill="auto"/>
            <w:noWrap/>
            <w:vAlign w:val="center"/>
            <w:hideMark/>
          </w:tcPr>
          <w:p w14:paraId="7C437FDE" w14:textId="77777777" w:rsidR="00304BCF" w:rsidRPr="00532456" w:rsidRDefault="00304BCF" w:rsidP="009D4BA8">
            <w:pPr>
              <w:jc w:val="center"/>
              <w:rPr>
                <w:bCs/>
                <w:sz w:val="14"/>
                <w:szCs w:val="14"/>
              </w:rPr>
            </w:pPr>
            <w:r w:rsidRPr="00532456">
              <w:rPr>
                <w:bCs/>
                <w:sz w:val="14"/>
                <w:szCs w:val="14"/>
              </w:rPr>
              <w:t>9 895,83</w:t>
            </w:r>
          </w:p>
        </w:tc>
        <w:tc>
          <w:tcPr>
            <w:tcW w:w="882" w:type="dxa"/>
            <w:shd w:val="clear" w:color="auto" w:fill="auto"/>
            <w:noWrap/>
            <w:vAlign w:val="center"/>
            <w:hideMark/>
          </w:tcPr>
          <w:p w14:paraId="448D63A8"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7F34EF2E" w14:textId="77777777" w:rsidR="00304BCF" w:rsidRPr="00532456" w:rsidRDefault="00304BCF" w:rsidP="009D4BA8">
            <w:pPr>
              <w:jc w:val="center"/>
              <w:rPr>
                <w:bCs/>
                <w:sz w:val="14"/>
                <w:szCs w:val="14"/>
              </w:rPr>
            </w:pPr>
            <w:r w:rsidRPr="00532456">
              <w:rPr>
                <w:bCs/>
                <w:sz w:val="14"/>
                <w:szCs w:val="14"/>
              </w:rPr>
              <w:t>7 360,01</w:t>
            </w:r>
          </w:p>
        </w:tc>
        <w:tc>
          <w:tcPr>
            <w:tcW w:w="706" w:type="dxa"/>
            <w:shd w:val="clear" w:color="auto" w:fill="auto"/>
            <w:noWrap/>
            <w:vAlign w:val="center"/>
            <w:hideMark/>
          </w:tcPr>
          <w:p w14:paraId="2CC8BF08" w14:textId="77777777" w:rsidR="00304BCF" w:rsidRPr="00532456" w:rsidRDefault="00304BCF" w:rsidP="009D4BA8">
            <w:pPr>
              <w:jc w:val="center"/>
              <w:rPr>
                <w:bCs/>
                <w:sz w:val="14"/>
                <w:szCs w:val="14"/>
              </w:rPr>
            </w:pPr>
            <w:r w:rsidRPr="00532456">
              <w:rPr>
                <w:bCs/>
                <w:sz w:val="14"/>
                <w:szCs w:val="14"/>
              </w:rPr>
              <w:t>5 879,15</w:t>
            </w:r>
          </w:p>
        </w:tc>
        <w:tc>
          <w:tcPr>
            <w:tcW w:w="706" w:type="dxa"/>
            <w:shd w:val="clear" w:color="auto" w:fill="auto"/>
            <w:noWrap/>
            <w:vAlign w:val="center"/>
            <w:hideMark/>
          </w:tcPr>
          <w:p w14:paraId="2C55718C" w14:textId="77777777" w:rsidR="00304BCF" w:rsidRPr="00532456" w:rsidRDefault="00304BCF" w:rsidP="009D4BA8">
            <w:pPr>
              <w:jc w:val="center"/>
              <w:rPr>
                <w:bCs/>
                <w:sz w:val="14"/>
                <w:szCs w:val="14"/>
              </w:rPr>
            </w:pPr>
            <w:r w:rsidRPr="00532456">
              <w:rPr>
                <w:bCs/>
                <w:sz w:val="14"/>
                <w:szCs w:val="14"/>
              </w:rPr>
              <w:t>0,00</w:t>
            </w:r>
          </w:p>
        </w:tc>
        <w:tc>
          <w:tcPr>
            <w:tcW w:w="776" w:type="dxa"/>
            <w:shd w:val="clear" w:color="auto" w:fill="auto"/>
            <w:noWrap/>
            <w:vAlign w:val="center"/>
            <w:hideMark/>
          </w:tcPr>
          <w:p w14:paraId="64F1C0F4"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29843A37" w14:textId="77777777" w:rsidR="00304BCF" w:rsidRPr="00532456" w:rsidRDefault="00304BCF" w:rsidP="009D4BA8">
            <w:pPr>
              <w:jc w:val="center"/>
              <w:rPr>
                <w:bCs/>
                <w:sz w:val="14"/>
                <w:szCs w:val="14"/>
              </w:rPr>
            </w:pPr>
            <w:r w:rsidRPr="00532456">
              <w:rPr>
                <w:bCs/>
                <w:sz w:val="14"/>
                <w:szCs w:val="14"/>
              </w:rPr>
              <w:t>0,00</w:t>
            </w:r>
          </w:p>
        </w:tc>
        <w:tc>
          <w:tcPr>
            <w:tcW w:w="918" w:type="dxa"/>
            <w:shd w:val="clear" w:color="auto" w:fill="auto"/>
            <w:noWrap/>
            <w:vAlign w:val="center"/>
            <w:hideMark/>
          </w:tcPr>
          <w:p w14:paraId="50BA2732" w14:textId="77777777" w:rsidR="00304BCF" w:rsidRPr="00532456" w:rsidRDefault="00304BCF" w:rsidP="009D4BA8">
            <w:pPr>
              <w:jc w:val="center"/>
              <w:rPr>
                <w:bCs/>
                <w:sz w:val="14"/>
                <w:szCs w:val="14"/>
              </w:rPr>
            </w:pPr>
            <w:r w:rsidRPr="00532456">
              <w:rPr>
                <w:bCs/>
                <w:sz w:val="14"/>
                <w:szCs w:val="14"/>
              </w:rPr>
              <w:t>0,00</w:t>
            </w:r>
          </w:p>
        </w:tc>
      </w:tr>
      <w:tr w:rsidR="00304BCF" w:rsidRPr="00532456" w14:paraId="2B89CEAD" w14:textId="77777777" w:rsidTr="009D4BA8">
        <w:trPr>
          <w:trHeight w:val="20"/>
          <w:jc w:val="center"/>
        </w:trPr>
        <w:tc>
          <w:tcPr>
            <w:tcW w:w="6771" w:type="dxa"/>
            <w:gridSpan w:val="3"/>
            <w:shd w:val="clear" w:color="auto" w:fill="auto"/>
            <w:noWrap/>
            <w:vAlign w:val="center"/>
            <w:hideMark/>
          </w:tcPr>
          <w:p w14:paraId="62ECF295" w14:textId="77777777" w:rsidR="00304BCF" w:rsidRPr="00532456" w:rsidRDefault="00304BCF" w:rsidP="009D4BA8">
            <w:pPr>
              <w:rPr>
                <w:bCs/>
                <w:sz w:val="14"/>
                <w:szCs w:val="14"/>
              </w:rPr>
            </w:pPr>
            <w:r w:rsidRPr="00532456">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776" w:type="dxa"/>
            <w:shd w:val="clear" w:color="auto" w:fill="auto"/>
            <w:noWrap/>
            <w:vAlign w:val="center"/>
            <w:hideMark/>
          </w:tcPr>
          <w:p w14:paraId="3723259B" w14:textId="77777777" w:rsidR="00304BCF" w:rsidRPr="00532456" w:rsidRDefault="00304BCF" w:rsidP="009D4BA8">
            <w:pPr>
              <w:jc w:val="center"/>
              <w:rPr>
                <w:bCs/>
                <w:sz w:val="14"/>
                <w:szCs w:val="14"/>
              </w:rPr>
            </w:pPr>
            <w:r w:rsidRPr="00532456">
              <w:rPr>
                <w:bCs/>
                <w:sz w:val="14"/>
                <w:szCs w:val="14"/>
              </w:rPr>
              <w:t>29 432,6</w:t>
            </w:r>
            <w:r>
              <w:rPr>
                <w:bCs/>
                <w:sz w:val="14"/>
                <w:szCs w:val="14"/>
              </w:rPr>
              <w:t>6</w:t>
            </w:r>
          </w:p>
        </w:tc>
        <w:tc>
          <w:tcPr>
            <w:tcW w:w="706" w:type="dxa"/>
            <w:shd w:val="clear" w:color="auto" w:fill="auto"/>
            <w:noWrap/>
            <w:vAlign w:val="center"/>
            <w:hideMark/>
          </w:tcPr>
          <w:p w14:paraId="5A667F3A" w14:textId="77777777" w:rsidR="00304BCF" w:rsidRPr="00532456" w:rsidRDefault="00304BCF" w:rsidP="009D4BA8">
            <w:pPr>
              <w:jc w:val="center"/>
              <w:rPr>
                <w:bCs/>
                <w:sz w:val="14"/>
                <w:szCs w:val="14"/>
              </w:rPr>
            </w:pPr>
            <w:r w:rsidRPr="00532456">
              <w:rPr>
                <w:bCs/>
                <w:sz w:val="14"/>
                <w:szCs w:val="14"/>
              </w:rPr>
              <w:t>2 555,50</w:t>
            </w:r>
          </w:p>
        </w:tc>
        <w:tc>
          <w:tcPr>
            <w:tcW w:w="776" w:type="dxa"/>
            <w:shd w:val="clear" w:color="auto" w:fill="auto"/>
            <w:noWrap/>
            <w:vAlign w:val="center"/>
            <w:hideMark/>
          </w:tcPr>
          <w:p w14:paraId="292BBEB2" w14:textId="77777777" w:rsidR="00304BCF" w:rsidRPr="00532456" w:rsidRDefault="00304BCF" w:rsidP="009D4BA8">
            <w:pPr>
              <w:jc w:val="center"/>
              <w:rPr>
                <w:bCs/>
                <w:sz w:val="14"/>
                <w:szCs w:val="14"/>
              </w:rPr>
            </w:pPr>
            <w:r w:rsidRPr="00532456">
              <w:rPr>
                <w:bCs/>
                <w:sz w:val="14"/>
                <w:szCs w:val="14"/>
              </w:rPr>
              <w:t>26 877,1</w:t>
            </w:r>
            <w:r>
              <w:rPr>
                <w:bCs/>
                <w:sz w:val="14"/>
                <w:szCs w:val="14"/>
              </w:rPr>
              <w:t>6</w:t>
            </w:r>
          </w:p>
        </w:tc>
        <w:tc>
          <w:tcPr>
            <w:tcW w:w="882" w:type="dxa"/>
            <w:shd w:val="clear" w:color="auto" w:fill="auto"/>
            <w:noWrap/>
            <w:vAlign w:val="center"/>
            <w:hideMark/>
          </w:tcPr>
          <w:p w14:paraId="0E3F785A"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33F8C553" w14:textId="77777777" w:rsidR="00304BCF" w:rsidRPr="00532456" w:rsidRDefault="00304BCF" w:rsidP="009D4BA8">
            <w:pPr>
              <w:jc w:val="center"/>
              <w:rPr>
                <w:bCs/>
                <w:sz w:val="14"/>
                <w:szCs w:val="14"/>
              </w:rPr>
            </w:pPr>
            <w:r w:rsidRPr="00532456">
              <w:rPr>
                <w:bCs/>
                <w:sz w:val="14"/>
                <w:szCs w:val="14"/>
              </w:rPr>
              <w:t>251,53</w:t>
            </w:r>
          </w:p>
        </w:tc>
        <w:tc>
          <w:tcPr>
            <w:tcW w:w="706" w:type="dxa"/>
            <w:shd w:val="clear" w:color="auto" w:fill="auto"/>
            <w:noWrap/>
            <w:vAlign w:val="center"/>
            <w:hideMark/>
          </w:tcPr>
          <w:p w14:paraId="69B6D692" w14:textId="77777777" w:rsidR="00304BCF" w:rsidRPr="00532456" w:rsidRDefault="00304BCF" w:rsidP="009D4BA8">
            <w:pPr>
              <w:jc w:val="center"/>
              <w:rPr>
                <w:bCs/>
                <w:sz w:val="14"/>
                <w:szCs w:val="14"/>
              </w:rPr>
            </w:pPr>
            <w:r w:rsidRPr="00532456">
              <w:rPr>
                <w:bCs/>
                <w:sz w:val="14"/>
                <w:szCs w:val="14"/>
              </w:rPr>
              <w:t>3 210,3</w:t>
            </w:r>
            <w:r>
              <w:rPr>
                <w:bCs/>
                <w:sz w:val="14"/>
                <w:szCs w:val="14"/>
              </w:rPr>
              <w:t>2</w:t>
            </w:r>
          </w:p>
        </w:tc>
        <w:tc>
          <w:tcPr>
            <w:tcW w:w="706" w:type="dxa"/>
            <w:shd w:val="clear" w:color="auto" w:fill="auto"/>
            <w:noWrap/>
            <w:vAlign w:val="center"/>
            <w:hideMark/>
          </w:tcPr>
          <w:p w14:paraId="26527B94" w14:textId="77777777" w:rsidR="00304BCF" w:rsidRPr="00532456" w:rsidRDefault="00304BCF" w:rsidP="009D4BA8">
            <w:pPr>
              <w:jc w:val="center"/>
              <w:rPr>
                <w:bCs/>
                <w:sz w:val="14"/>
                <w:szCs w:val="14"/>
              </w:rPr>
            </w:pPr>
            <w:r w:rsidRPr="00532456">
              <w:rPr>
                <w:bCs/>
                <w:sz w:val="14"/>
                <w:szCs w:val="14"/>
              </w:rPr>
              <w:t>8 084,08</w:t>
            </w:r>
          </w:p>
        </w:tc>
        <w:tc>
          <w:tcPr>
            <w:tcW w:w="776" w:type="dxa"/>
            <w:shd w:val="clear" w:color="auto" w:fill="auto"/>
            <w:noWrap/>
            <w:vAlign w:val="center"/>
            <w:hideMark/>
          </w:tcPr>
          <w:p w14:paraId="455B9CC1" w14:textId="77777777" w:rsidR="00304BCF" w:rsidRPr="00532456" w:rsidRDefault="00304BCF" w:rsidP="009D4BA8">
            <w:pPr>
              <w:jc w:val="center"/>
              <w:rPr>
                <w:bCs/>
                <w:sz w:val="14"/>
                <w:szCs w:val="14"/>
              </w:rPr>
            </w:pPr>
            <w:r w:rsidRPr="00532456">
              <w:rPr>
                <w:bCs/>
                <w:sz w:val="14"/>
                <w:szCs w:val="14"/>
              </w:rPr>
              <w:t>12 776,14</w:t>
            </w:r>
          </w:p>
        </w:tc>
        <w:tc>
          <w:tcPr>
            <w:tcW w:w="706" w:type="dxa"/>
            <w:shd w:val="clear" w:color="auto" w:fill="auto"/>
            <w:noWrap/>
            <w:vAlign w:val="center"/>
            <w:hideMark/>
          </w:tcPr>
          <w:p w14:paraId="66997699" w14:textId="77777777" w:rsidR="00304BCF" w:rsidRPr="00532456" w:rsidRDefault="00304BCF" w:rsidP="009D4BA8">
            <w:pPr>
              <w:jc w:val="center"/>
              <w:rPr>
                <w:bCs/>
                <w:sz w:val="14"/>
                <w:szCs w:val="14"/>
              </w:rPr>
            </w:pPr>
            <w:r w:rsidRPr="00532456">
              <w:rPr>
                <w:bCs/>
                <w:sz w:val="14"/>
                <w:szCs w:val="14"/>
              </w:rPr>
              <w:t>5 110,59</w:t>
            </w:r>
          </w:p>
        </w:tc>
        <w:tc>
          <w:tcPr>
            <w:tcW w:w="918" w:type="dxa"/>
            <w:shd w:val="clear" w:color="auto" w:fill="auto"/>
            <w:noWrap/>
            <w:vAlign w:val="center"/>
            <w:hideMark/>
          </w:tcPr>
          <w:p w14:paraId="2867A74C" w14:textId="77777777" w:rsidR="00304BCF" w:rsidRPr="00532456" w:rsidRDefault="00304BCF" w:rsidP="009D4BA8">
            <w:pPr>
              <w:jc w:val="center"/>
              <w:rPr>
                <w:bCs/>
                <w:sz w:val="14"/>
                <w:szCs w:val="14"/>
              </w:rPr>
            </w:pPr>
            <w:r w:rsidRPr="00532456">
              <w:rPr>
                <w:bCs/>
                <w:sz w:val="14"/>
                <w:szCs w:val="14"/>
              </w:rPr>
              <w:t>0,00</w:t>
            </w:r>
          </w:p>
        </w:tc>
      </w:tr>
      <w:tr w:rsidR="00304BCF" w:rsidRPr="00532456" w14:paraId="20AB308D" w14:textId="77777777" w:rsidTr="009D4BA8">
        <w:trPr>
          <w:trHeight w:val="20"/>
          <w:jc w:val="center"/>
        </w:trPr>
        <w:tc>
          <w:tcPr>
            <w:tcW w:w="679" w:type="dxa"/>
            <w:gridSpan w:val="2"/>
            <w:shd w:val="clear" w:color="auto" w:fill="auto"/>
            <w:noWrap/>
            <w:vAlign w:val="center"/>
          </w:tcPr>
          <w:p w14:paraId="60CA81F0" w14:textId="77777777" w:rsidR="00304BCF" w:rsidRPr="00532456" w:rsidRDefault="00304BCF" w:rsidP="009D4BA8">
            <w:pPr>
              <w:jc w:val="center"/>
              <w:rPr>
                <w:bCs/>
                <w:sz w:val="14"/>
                <w:szCs w:val="14"/>
              </w:rPr>
            </w:pPr>
            <w:r>
              <w:rPr>
                <w:bCs/>
                <w:sz w:val="14"/>
                <w:szCs w:val="14"/>
              </w:rPr>
              <w:t>3.1</w:t>
            </w:r>
          </w:p>
        </w:tc>
        <w:tc>
          <w:tcPr>
            <w:tcW w:w="6092" w:type="dxa"/>
            <w:shd w:val="clear" w:color="auto" w:fill="auto"/>
            <w:vAlign w:val="center"/>
          </w:tcPr>
          <w:p w14:paraId="53E7ABC7" w14:textId="77777777" w:rsidR="00304BCF" w:rsidRPr="00532456" w:rsidRDefault="00304BCF" w:rsidP="009D4BA8">
            <w:pPr>
              <w:rPr>
                <w:bCs/>
                <w:sz w:val="14"/>
                <w:szCs w:val="14"/>
              </w:rPr>
            </w:pPr>
            <w:r w:rsidRPr="00532456">
              <w:rPr>
                <w:bCs/>
                <w:sz w:val="14"/>
                <w:szCs w:val="14"/>
              </w:rPr>
              <w:t>Реконструкция или модернизация существующих тепловых сетей</w:t>
            </w:r>
          </w:p>
        </w:tc>
        <w:tc>
          <w:tcPr>
            <w:tcW w:w="776" w:type="dxa"/>
            <w:shd w:val="clear" w:color="auto" w:fill="auto"/>
            <w:noWrap/>
            <w:vAlign w:val="center"/>
            <w:hideMark/>
          </w:tcPr>
          <w:p w14:paraId="79B5D817"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502FF2A6" w14:textId="77777777" w:rsidR="00304BCF" w:rsidRPr="00532456" w:rsidRDefault="00304BCF" w:rsidP="009D4BA8">
            <w:pPr>
              <w:jc w:val="center"/>
              <w:rPr>
                <w:bCs/>
                <w:sz w:val="14"/>
                <w:szCs w:val="14"/>
              </w:rPr>
            </w:pPr>
            <w:r w:rsidRPr="00532456">
              <w:rPr>
                <w:bCs/>
                <w:sz w:val="14"/>
                <w:szCs w:val="14"/>
              </w:rPr>
              <w:t>0,00</w:t>
            </w:r>
          </w:p>
        </w:tc>
        <w:tc>
          <w:tcPr>
            <w:tcW w:w="776" w:type="dxa"/>
            <w:shd w:val="clear" w:color="auto" w:fill="auto"/>
            <w:noWrap/>
            <w:vAlign w:val="center"/>
            <w:hideMark/>
          </w:tcPr>
          <w:p w14:paraId="5A7CB3BA" w14:textId="77777777" w:rsidR="00304BCF" w:rsidRPr="00532456" w:rsidRDefault="00304BCF" w:rsidP="009D4BA8">
            <w:pPr>
              <w:jc w:val="center"/>
              <w:rPr>
                <w:bCs/>
                <w:sz w:val="14"/>
                <w:szCs w:val="14"/>
              </w:rPr>
            </w:pPr>
            <w:r w:rsidRPr="00532456">
              <w:rPr>
                <w:bCs/>
                <w:sz w:val="14"/>
                <w:szCs w:val="14"/>
              </w:rPr>
              <w:t>0,00</w:t>
            </w:r>
          </w:p>
        </w:tc>
        <w:tc>
          <w:tcPr>
            <w:tcW w:w="882" w:type="dxa"/>
            <w:shd w:val="clear" w:color="auto" w:fill="auto"/>
            <w:noWrap/>
            <w:vAlign w:val="center"/>
            <w:hideMark/>
          </w:tcPr>
          <w:p w14:paraId="7D07D636"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30B1C82F"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2F598293"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17F31088" w14:textId="77777777" w:rsidR="00304BCF" w:rsidRPr="00532456" w:rsidRDefault="00304BCF" w:rsidP="009D4BA8">
            <w:pPr>
              <w:jc w:val="center"/>
              <w:rPr>
                <w:bCs/>
                <w:sz w:val="14"/>
                <w:szCs w:val="14"/>
              </w:rPr>
            </w:pPr>
            <w:r w:rsidRPr="00532456">
              <w:rPr>
                <w:bCs/>
                <w:sz w:val="14"/>
                <w:szCs w:val="14"/>
              </w:rPr>
              <w:t>0,00</w:t>
            </w:r>
          </w:p>
        </w:tc>
        <w:tc>
          <w:tcPr>
            <w:tcW w:w="776" w:type="dxa"/>
            <w:shd w:val="clear" w:color="auto" w:fill="auto"/>
            <w:noWrap/>
            <w:vAlign w:val="center"/>
            <w:hideMark/>
          </w:tcPr>
          <w:p w14:paraId="62CDDDB0"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0EBE9031" w14:textId="77777777" w:rsidR="00304BCF" w:rsidRPr="00532456" w:rsidRDefault="00304BCF" w:rsidP="009D4BA8">
            <w:pPr>
              <w:jc w:val="center"/>
              <w:rPr>
                <w:bCs/>
                <w:sz w:val="14"/>
                <w:szCs w:val="14"/>
              </w:rPr>
            </w:pPr>
            <w:r w:rsidRPr="00532456">
              <w:rPr>
                <w:bCs/>
                <w:sz w:val="14"/>
                <w:szCs w:val="14"/>
              </w:rPr>
              <w:t>0,00</w:t>
            </w:r>
          </w:p>
        </w:tc>
        <w:tc>
          <w:tcPr>
            <w:tcW w:w="918" w:type="dxa"/>
            <w:shd w:val="clear" w:color="auto" w:fill="auto"/>
            <w:noWrap/>
            <w:vAlign w:val="center"/>
            <w:hideMark/>
          </w:tcPr>
          <w:p w14:paraId="3FAE66D1" w14:textId="77777777" w:rsidR="00304BCF" w:rsidRPr="00532456" w:rsidRDefault="00304BCF" w:rsidP="009D4BA8">
            <w:pPr>
              <w:jc w:val="center"/>
              <w:rPr>
                <w:bCs/>
                <w:sz w:val="14"/>
                <w:szCs w:val="14"/>
              </w:rPr>
            </w:pPr>
            <w:r w:rsidRPr="00532456">
              <w:rPr>
                <w:bCs/>
                <w:sz w:val="14"/>
                <w:szCs w:val="14"/>
              </w:rPr>
              <w:t>0,00</w:t>
            </w:r>
          </w:p>
        </w:tc>
      </w:tr>
      <w:tr w:rsidR="00304BCF" w:rsidRPr="00532456" w14:paraId="23E7664F" w14:textId="77777777" w:rsidTr="009D4BA8">
        <w:trPr>
          <w:trHeight w:val="20"/>
          <w:jc w:val="center"/>
        </w:trPr>
        <w:tc>
          <w:tcPr>
            <w:tcW w:w="679" w:type="dxa"/>
            <w:gridSpan w:val="2"/>
            <w:shd w:val="clear" w:color="auto" w:fill="auto"/>
            <w:noWrap/>
            <w:vAlign w:val="center"/>
          </w:tcPr>
          <w:p w14:paraId="627255C8" w14:textId="77777777" w:rsidR="00304BCF" w:rsidRPr="00532456" w:rsidRDefault="00304BCF" w:rsidP="009D4BA8">
            <w:pPr>
              <w:jc w:val="center"/>
              <w:rPr>
                <w:bCs/>
                <w:sz w:val="14"/>
                <w:szCs w:val="14"/>
              </w:rPr>
            </w:pPr>
            <w:r>
              <w:rPr>
                <w:bCs/>
                <w:sz w:val="14"/>
                <w:szCs w:val="14"/>
              </w:rPr>
              <w:t>3.2</w:t>
            </w:r>
          </w:p>
        </w:tc>
        <w:tc>
          <w:tcPr>
            <w:tcW w:w="6092" w:type="dxa"/>
            <w:shd w:val="clear" w:color="auto" w:fill="auto"/>
            <w:vAlign w:val="center"/>
          </w:tcPr>
          <w:p w14:paraId="5751BB36" w14:textId="77777777" w:rsidR="00304BCF" w:rsidRPr="00532456" w:rsidRDefault="00304BCF" w:rsidP="009D4BA8">
            <w:pPr>
              <w:rPr>
                <w:bCs/>
                <w:sz w:val="14"/>
                <w:szCs w:val="14"/>
              </w:rPr>
            </w:pPr>
            <w:r w:rsidRPr="00532456">
              <w:rPr>
                <w:bCs/>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776" w:type="dxa"/>
            <w:shd w:val="clear" w:color="auto" w:fill="auto"/>
            <w:noWrap/>
            <w:vAlign w:val="center"/>
            <w:hideMark/>
          </w:tcPr>
          <w:p w14:paraId="7587F37C" w14:textId="77777777" w:rsidR="00304BCF" w:rsidRPr="00532456" w:rsidRDefault="00304BCF" w:rsidP="009D4BA8">
            <w:pPr>
              <w:jc w:val="center"/>
              <w:rPr>
                <w:bCs/>
                <w:sz w:val="14"/>
                <w:szCs w:val="14"/>
              </w:rPr>
            </w:pPr>
            <w:r w:rsidRPr="00532456">
              <w:rPr>
                <w:bCs/>
                <w:sz w:val="14"/>
                <w:szCs w:val="14"/>
              </w:rPr>
              <w:t>29 432,6</w:t>
            </w:r>
            <w:r>
              <w:rPr>
                <w:bCs/>
                <w:sz w:val="14"/>
                <w:szCs w:val="14"/>
              </w:rPr>
              <w:t>6</w:t>
            </w:r>
          </w:p>
        </w:tc>
        <w:tc>
          <w:tcPr>
            <w:tcW w:w="706" w:type="dxa"/>
            <w:shd w:val="clear" w:color="auto" w:fill="auto"/>
            <w:noWrap/>
            <w:vAlign w:val="center"/>
            <w:hideMark/>
          </w:tcPr>
          <w:p w14:paraId="7B94D953" w14:textId="77777777" w:rsidR="00304BCF" w:rsidRPr="00532456" w:rsidRDefault="00304BCF" w:rsidP="009D4BA8">
            <w:pPr>
              <w:jc w:val="center"/>
              <w:rPr>
                <w:bCs/>
                <w:sz w:val="14"/>
                <w:szCs w:val="14"/>
              </w:rPr>
            </w:pPr>
            <w:r w:rsidRPr="00532456">
              <w:rPr>
                <w:bCs/>
                <w:sz w:val="14"/>
                <w:szCs w:val="14"/>
              </w:rPr>
              <w:t>2 555,50</w:t>
            </w:r>
          </w:p>
        </w:tc>
        <w:tc>
          <w:tcPr>
            <w:tcW w:w="776" w:type="dxa"/>
            <w:shd w:val="clear" w:color="auto" w:fill="auto"/>
            <w:noWrap/>
            <w:vAlign w:val="center"/>
            <w:hideMark/>
          </w:tcPr>
          <w:p w14:paraId="186239F8" w14:textId="77777777" w:rsidR="00304BCF" w:rsidRPr="00532456" w:rsidRDefault="00304BCF" w:rsidP="009D4BA8">
            <w:pPr>
              <w:jc w:val="center"/>
              <w:rPr>
                <w:bCs/>
                <w:sz w:val="14"/>
                <w:szCs w:val="14"/>
              </w:rPr>
            </w:pPr>
            <w:r w:rsidRPr="00532456">
              <w:rPr>
                <w:bCs/>
                <w:sz w:val="14"/>
                <w:szCs w:val="14"/>
              </w:rPr>
              <w:t>26 877,1</w:t>
            </w:r>
            <w:r>
              <w:rPr>
                <w:bCs/>
                <w:sz w:val="14"/>
                <w:szCs w:val="14"/>
              </w:rPr>
              <w:t>6</w:t>
            </w:r>
          </w:p>
        </w:tc>
        <w:tc>
          <w:tcPr>
            <w:tcW w:w="882" w:type="dxa"/>
            <w:shd w:val="clear" w:color="auto" w:fill="auto"/>
            <w:noWrap/>
            <w:vAlign w:val="center"/>
            <w:hideMark/>
          </w:tcPr>
          <w:p w14:paraId="0B569977"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144A30D1" w14:textId="77777777" w:rsidR="00304BCF" w:rsidRPr="00532456" w:rsidRDefault="00304BCF" w:rsidP="009D4BA8">
            <w:pPr>
              <w:jc w:val="center"/>
              <w:rPr>
                <w:bCs/>
                <w:sz w:val="14"/>
                <w:szCs w:val="14"/>
              </w:rPr>
            </w:pPr>
            <w:r w:rsidRPr="00532456">
              <w:rPr>
                <w:bCs/>
                <w:sz w:val="14"/>
                <w:szCs w:val="14"/>
              </w:rPr>
              <w:t>251,53</w:t>
            </w:r>
          </w:p>
        </w:tc>
        <w:tc>
          <w:tcPr>
            <w:tcW w:w="706" w:type="dxa"/>
            <w:shd w:val="clear" w:color="auto" w:fill="auto"/>
            <w:noWrap/>
            <w:vAlign w:val="center"/>
            <w:hideMark/>
          </w:tcPr>
          <w:p w14:paraId="7D3F7972" w14:textId="77777777" w:rsidR="00304BCF" w:rsidRPr="00532456" w:rsidRDefault="00304BCF" w:rsidP="009D4BA8">
            <w:pPr>
              <w:jc w:val="center"/>
              <w:rPr>
                <w:bCs/>
                <w:sz w:val="14"/>
                <w:szCs w:val="14"/>
              </w:rPr>
            </w:pPr>
            <w:r w:rsidRPr="00532456">
              <w:rPr>
                <w:bCs/>
                <w:sz w:val="14"/>
                <w:szCs w:val="14"/>
              </w:rPr>
              <w:t>3 210,3</w:t>
            </w:r>
            <w:r>
              <w:rPr>
                <w:bCs/>
                <w:sz w:val="14"/>
                <w:szCs w:val="14"/>
              </w:rPr>
              <w:t>2</w:t>
            </w:r>
          </w:p>
        </w:tc>
        <w:tc>
          <w:tcPr>
            <w:tcW w:w="706" w:type="dxa"/>
            <w:shd w:val="clear" w:color="auto" w:fill="auto"/>
            <w:noWrap/>
            <w:vAlign w:val="center"/>
            <w:hideMark/>
          </w:tcPr>
          <w:p w14:paraId="0722FB1C" w14:textId="77777777" w:rsidR="00304BCF" w:rsidRPr="00532456" w:rsidRDefault="00304BCF" w:rsidP="009D4BA8">
            <w:pPr>
              <w:jc w:val="center"/>
              <w:rPr>
                <w:bCs/>
                <w:sz w:val="14"/>
                <w:szCs w:val="14"/>
              </w:rPr>
            </w:pPr>
            <w:r w:rsidRPr="00532456">
              <w:rPr>
                <w:bCs/>
                <w:sz w:val="14"/>
                <w:szCs w:val="14"/>
              </w:rPr>
              <w:t>8 084,08</w:t>
            </w:r>
          </w:p>
        </w:tc>
        <w:tc>
          <w:tcPr>
            <w:tcW w:w="776" w:type="dxa"/>
            <w:shd w:val="clear" w:color="auto" w:fill="auto"/>
            <w:noWrap/>
            <w:vAlign w:val="center"/>
            <w:hideMark/>
          </w:tcPr>
          <w:p w14:paraId="64081BD7" w14:textId="77777777" w:rsidR="00304BCF" w:rsidRPr="00532456" w:rsidRDefault="00304BCF" w:rsidP="009D4BA8">
            <w:pPr>
              <w:jc w:val="center"/>
              <w:rPr>
                <w:bCs/>
                <w:sz w:val="14"/>
                <w:szCs w:val="14"/>
              </w:rPr>
            </w:pPr>
            <w:r w:rsidRPr="00532456">
              <w:rPr>
                <w:bCs/>
                <w:sz w:val="14"/>
                <w:szCs w:val="14"/>
              </w:rPr>
              <w:t>12 776,14</w:t>
            </w:r>
          </w:p>
        </w:tc>
        <w:tc>
          <w:tcPr>
            <w:tcW w:w="706" w:type="dxa"/>
            <w:shd w:val="clear" w:color="auto" w:fill="auto"/>
            <w:noWrap/>
            <w:vAlign w:val="center"/>
            <w:hideMark/>
          </w:tcPr>
          <w:p w14:paraId="2620E990" w14:textId="77777777" w:rsidR="00304BCF" w:rsidRPr="00532456" w:rsidRDefault="00304BCF" w:rsidP="009D4BA8">
            <w:pPr>
              <w:jc w:val="center"/>
              <w:rPr>
                <w:bCs/>
                <w:sz w:val="14"/>
                <w:szCs w:val="14"/>
              </w:rPr>
            </w:pPr>
            <w:r w:rsidRPr="00532456">
              <w:rPr>
                <w:bCs/>
                <w:sz w:val="14"/>
                <w:szCs w:val="14"/>
              </w:rPr>
              <w:t>5 110,59</w:t>
            </w:r>
          </w:p>
        </w:tc>
        <w:tc>
          <w:tcPr>
            <w:tcW w:w="918" w:type="dxa"/>
            <w:shd w:val="clear" w:color="auto" w:fill="auto"/>
            <w:noWrap/>
            <w:vAlign w:val="center"/>
            <w:hideMark/>
          </w:tcPr>
          <w:p w14:paraId="57AD06B6" w14:textId="77777777" w:rsidR="00304BCF" w:rsidRPr="00532456" w:rsidRDefault="00304BCF" w:rsidP="009D4BA8">
            <w:pPr>
              <w:jc w:val="center"/>
              <w:rPr>
                <w:bCs/>
                <w:sz w:val="14"/>
                <w:szCs w:val="14"/>
              </w:rPr>
            </w:pPr>
            <w:r w:rsidRPr="00532456">
              <w:rPr>
                <w:bCs/>
                <w:sz w:val="14"/>
                <w:szCs w:val="14"/>
              </w:rPr>
              <w:t>0,00</w:t>
            </w:r>
          </w:p>
        </w:tc>
      </w:tr>
      <w:tr w:rsidR="00304BCF" w:rsidRPr="00532456" w14:paraId="4FD373D8" w14:textId="77777777" w:rsidTr="009D4BA8">
        <w:trPr>
          <w:trHeight w:val="20"/>
          <w:jc w:val="center"/>
        </w:trPr>
        <w:tc>
          <w:tcPr>
            <w:tcW w:w="679" w:type="dxa"/>
            <w:gridSpan w:val="2"/>
            <w:shd w:val="clear" w:color="auto" w:fill="auto"/>
            <w:noWrap/>
            <w:vAlign w:val="center"/>
            <w:hideMark/>
          </w:tcPr>
          <w:p w14:paraId="7F4CB7A4" w14:textId="77777777" w:rsidR="00304BCF" w:rsidRPr="00532456" w:rsidRDefault="00304BCF" w:rsidP="009D4BA8">
            <w:pPr>
              <w:jc w:val="center"/>
              <w:rPr>
                <w:sz w:val="14"/>
                <w:szCs w:val="14"/>
              </w:rPr>
            </w:pPr>
            <w:r w:rsidRPr="00532456">
              <w:rPr>
                <w:sz w:val="14"/>
                <w:szCs w:val="14"/>
              </w:rPr>
              <w:t>3.2.1</w:t>
            </w:r>
          </w:p>
        </w:tc>
        <w:tc>
          <w:tcPr>
            <w:tcW w:w="6092" w:type="dxa"/>
            <w:shd w:val="clear" w:color="auto" w:fill="auto"/>
            <w:vAlign w:val="center"/>
            <w:hideMark/>
          </w:tcPr>
          <w:p w14:paraId="3D2E11B4" w14:textId="77777777" w:rsidR="00304BCF" w:rsidRPr="00532456" w:rsidRDefault="00304BCF" w:rsidP="009D4BA8">
            <w:pPr>
              <w:rPr>
                <w:sz w:val="14"/>
                <w:szCs w:val="14"/>
              </w:rPr>
            </w:pPr>
            <w:r w:rsidRPr="00532456">
              <w:rPr>
                <w:sz w:val="14"/>
                <w:szCs w:val="14"/>
              </w:rPr>
              <w:t xml:space="preserve">Модернизация котельной № 2 ул. Сибиряков-гвардейцев, г. Мариинск с заменой </w:t>
            </w:r>
            <w:r>
              <w:rPr>
                <w:sz w:val="14"/>
                <w:szCs w:val="14"/>
              </w:rPr>
              <w:br/>
            </w:r>
            <w:r w:rsidRPr="00532456">
              <w:rPr>
                <w:sz w:val="14"/>
                <w:szCs w:val="14"/>
              </w:rPr>
              <w:t>котлов №№ 1,2,3 марки КВ-1,86 ШП на более современные</w:t>
            </w:r>
          </w:p>
        </w:tc>
        <w:tc>
          <w:tcPr>
            <w:tcW w:w="776" w:type="dxa"/>
            <w:shd w:val="clear" w:color="auto" w:fill="auto"/>
            <w:noWrap/>
            <w:vAlign w:val="center"/>
            <w:hideMark/>
          </w:tcPr>
          <w:p w14:paraId="2B69FB70" w14:textId="77777777" w:rsidR="00304BCF" w:rsidRPr="00532456" w:rsidRDefault="00304BCF" w:rsidP="009D4BA8">
            <w:pPr>
              <w:jc w:val="center"/>
              <w:rPr>
                <w:sz w:val="14"/>
                <w:szCs w:val="14"/>
              </w:rPr>
            </w:pPr>
            <w:r w:rsidRPr="00532456">
              <w:rPr>
                <w:sz w:val="14"/>
                <w:szCs w:val="14"/>
              </w:rPr>
              <w:t>7 899,62</w:t>
            </w:r>
          </w:p>
        </w:tc>
        <w:tc>
          <w:tcPr>
            <w:tcW w:w="706" w:type="dxa"/>
            <w:shd w:val="clear" w:color="auto" w:fill="auto"/>
            <w:noWrap/>
            <w:vAlign w:val="center"/>
            <w:hideMark/>
          </w:tcPr>
          <w:p w14:paraId="1BDFB163"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6FA4D131" w14:textId="77777777" w:rsidR="00304BCF" w:rsidRPr="00532456" w:rsidRDefault="00304BCF" w:rsidP="009D4BA8">
            <w:pPr>
              <w:jc w:val="center"/>
              <w:rPr>
                <w:sz w:val="14"/>
                <w:szCs w:val="14"/>
              </w:rPr>
            </w:pPr>
            <w:r w:rsidRPr="00532456">
              <w:rPr>
                <w:sz w:val="14"/>
                <w:szCs w:val="14"/>
              </w:rPr>
              <w:t>7 899,62</w:t>
            </w:r>
          </w:p>
        </w:tc>
        <w:tc>
          <w:tcPr>
            <w:tcW w:w="882" w:type="dxa"/>
            <w:shd w:val="clear" w:color="auto" w:fill="auto"/>
            <w:noWrap/>
            <w:vAlign w:val="center"/>
            <w:hideMark/>
          </w:tcPr>
          <w:p w14:paraId="20FA47C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CA06440"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032C59C"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6D3F41F"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6C492C3D" w14:textId="77777777" w:rsidR="00304BCF" w:rsidRPr="00532456" w:rsidRDefault="00304BCF" w:rsidP="009D4BA8">
            <w:pPr>
              <w:jc w:val="center"/>
              <w:rPr>
                <w:sz w:val="14"/>
                <w:szCs w:val="14"/>
              </w:rPr>
            </w:pPr>
            <w:r w:rsidRPr="00532456">
              <w:rPr>
                <w:sz w:val="14"/>
                <w:szCs w:val="14"/>
              </w:rPr>
              <w:t>7 899,62</w:t>
            </w:r>
          </w:p>
        </w:tc>
        <w:tc>
          <w:tcPr>
            <w:tcW w:w="706" w:type="dxa"/>
            <w:shd w:val="clear" w:color="auto" w:fill="auto"/>
            <w:noWrap/>
            <w:vAlign w:val="center"/>
            <w:hideMark/>
          </w:tcPr>
          <w:p w14:paraId="4E331E57"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1A1FC4F4" w14:textId="77777777" w:rsidR="00304BCF" w:rsidRPr="00532456" w:rsidRDefault="00304BCF" w:rsidP="009D4BA8">
            <w:pPr>
              <w:jc w:val="center"/>
              <w:rPr>
                <w:sz w:val="14"/>
                <w:szCs w:val="14"/>
              </w:rPr>
            </w:pPr>
            <w:r w:rsidRPr="00532456">
              <w:rPr>
                <w:sz w:val="14"/>
                <w:szCs w:val="14"/>
              </w:rPr>
              <w:t>0,00</w:t>
            </w:r>
          </w:p>
        </w:tc>
      </w:tr>
      <w:tr w:rsidR="00304BCF" w:rsidRPr="00532456" w14:paraId="55E6BAE3" w14:textId="77777777" w:rsidTr="009D4BA8">
        <w:trPr>
          <w:trHeight w:val="20"/>
          <w:jc w:val="center"/>
        </w:trPr>
        <w:tc>
          <w:tcPr>
            <w:tcW w:w="679" w:type="dxa"/>
            <w:gridSpan w:val="2"/>
            <w:shd w:val="clear" w:color="auto" w:fill="auto"/>
            <w:noWrap/>
            <w:vAlign w:val="center"/>
            <w:hideMark/>
          </w:tcPr>
          <w:p w14:paraId="7E100FF0" w14:textId="77777777" w:rsidR="00304BCF" w:rsidRPr="00532456" w:rsidRDefault="00304BCF" w:rsidP="009D4BA8">
            <w:pPr>
              <w:jc w:val="center"/>
              <w:rPr>
                <w:sz w:val="14"/>
                <w:szCs w:val="14"/>
              </w:rPr>
            </w:pPr>
            <w:r w:rsidRPr="00532456">
              <w:rPr>
                <w:sz w:val="14"/>
                <w:szCs w:val="14"/>
              </w:rPr>
              <w:t>3.2.2</w:t>
            </w:r>
          </w:p>
        </w:tc>
        <w:tc>
          <w:tcPr>
            <w:tcW w:w="6092" w:type="dxa"/>
            <w:shd w:val="clear" w:color="auto" w:fill="auto"/>
            <w:vAlign w:val="center"/>
            <w:hideMark/>
          </w:tcPr>
          <w:p w14:paraId="49406EA9" w14:textId="77777777" w:rsidR="00304BCF" w:rsidRPr="00532456" w:rsidRDefault="00304BCF" w:rsidP="009D4BA8">
            <w:pPr>
              <w:rPr>
                <w:sz w:val="14"/>
                <w:szCs w:val="14"/>
              </w:rPr>
            </w:pPr>
            <w:r w:rsidRPr="00532456">
              <w:rPr>
                <w:sz w:val="14"/>
                <w:szCs w:val="14"/>
              </w:rPr>
              <w:t>Монтаж технического прибора учета тепловой энергии на котельной № 2</w:t>
            </w:r>
          </w:p>
        </w:tc>
        <w:tc>
          <w:tcPr>
            <w:tcW w:w="776" w:type="dxa"/>
            <w:shd w:val="clear" w:color="auto" w:fill="auto"/>
            <w:noWrap/>
            <w:vAlign w:val="center"/>
            <w:hideMark/>
          </w:tcPr>
          <w:p w14:paraId="47E228A1" w14:textId="77777777" w:rsidR="00304BCF" w:rsidRPr="00532456" w:rsidRDefault="00304BCF" w:rsidP="009D4BA8">
            <w:pPr>
              <w:jc w:val="center"/>
              <w:rPr>
                <w:sz w:val="14"/>
                <w:szCs w:val="14"/>
              </w:rPr>
            </w:pPr>
            <w:r w:rsidRPr="00532456">
              <w:rPr>
                <w:sz w:val="14"/>
                <w:szCs w:val="14"/>
              </w:rPr>
              <w:t>342,59</w:t>
            </w:r>
          </w:p>
        </w:tc>
        <w:tc>
          <w:tcPr>
            <w:tcW w:w="706" w:type="dxa"/>
            <w:shd w:val="clear" w:color="auto" w:fill="auto"/>
            <w:noWrap/>
            <w:vAlign w:val="center"/>
            <w:hideMark/>
          </w:tcPr>
          <w:p w14:paraId="4A3D7D28"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33F74B1D" w14:textId="77777777" w:rsidR="00304BCF" w:rsidRPr="00532456" w:rsidRDefault="00304BCF" w:rsidP="009D4BA8">
            <w:pPr>
              <w:jc w:val="center"/>
              <w:rPr>
                <w:sz w:val="14"/>
                <w:szCs w:val="14"/>
              </w:rPr>
            </w:pPr>
            <w:r w:rsidRPr="00532456">
              <w:rPr>
                <w:sz w:val="14"/>
                <w:szCs w:val="14"/>
              </w:rPr>
              <w:t>342,59</w:t>
            </w:r>
          </w:p>
        </w:tc>
        <w:tc>
          <w:tcPr>
            <w:tcW w:w="882" w:type="dxa"/>
            <w:shd w:val="clear" w:color="auto" w:fill="auto"/>
            <w:noWrap/>
            <w:vAlign w:val="center"/>
            <w:hideMark/>
          </w:tcPr>
          <w:p w14:paraId="31095A5F"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EDCC940"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72174D2"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98B443A" w14:textId="77777777" w:rsidR="00304BCF" w:rsidRPr="00532456" w:rsidRDefault="00304BCF" w:rsidP="009D4BA8">
            <w:pPr>
              <w:jc w:val="center"/>
              <w:rPr>
                <w:sz w:val="14"/>
                <w:szCs w:val="14"/>
              </w:rPr>
            </w:pPr>
            <w:r w:rsidRPr="00532456">
              <w:rPr>
                <w:sz w:val="14"/>
                <w:szCs w:val="14"/>
              </w:rPr>
              <w:t>342,59</w:t>
            </w:r>
          </w:p>
        </w:tc>
        <w:tc>
          <w:tcPr>
            <w:tcW w:w="776" w:type="dxa"/>
            <w:shd w:val="clear" w:color="auto" w:fill="auto"/>
            <w:noWrap/>
            <w:vAlign w:val="center"/>
            <w:hideMark/>
          </w:tcPr>
          <w:p w14:paraId="5EC537CA"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EFA2E9A"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6EDAAB33" w14:textId="77777777" w:rsidR="00304BCF" w:rsidRPr="00532456" w:rsidRDefault="00304BCF" w:rsidP="009D4BA8">
            <w:pPr>
              <w:jc w:val="center"/>
              <w:rPr>
                <w:sz w:val="14"/>
                <w:szCs w:val="14"/>
              </w:rPr>
            </w:pPr>
            <w:r w:rsidRPr="00532456">
              <w:rPr>
                <w:sz w:val="14"/>
                <w:szCs w:val="14"/>
              </w:rPr>
              <w:t>0,00</w:t>
            </w:r>
          </w:p>
        </w:tc>
      </w:tr>
      <w:tr w:rsidR="00304BCF" w:rsidRPr="00532456" w14:paraId="5E748665" w14:textId="77777777" w:rsidTr="009D4BA8">
        <w:trPr>
          <w:trHeight w:val="20"/>
          <w:jc w:val="center"/>
        </w:trPr>
        <w:tc>
          <w:tcPr>
            <w:tcW w:w="679" w:type="dxa"/>
            <w:gridSpan w:val="2"/>
            <w:shd w:val="clear" w:color="auto" w:fill="auto"/>
            <w:noWrap/>
            <w:vAlign w:val="center"/>
            <w:hideMark/>
          </w:tcPr>
          <w:p w14:paraId="0F9C7DF2" w14:textId="77777777" w:rsidR="00304BCF" w:rsidRPr="00532456" w:rsidRDefault="00304BCF" w:rsidP="009D4BA8">
            <w:pPr>
              <w:jc w:val="center"/>
              <w:rPr>
                <w:sz w:val="14"/>
                <w:szCs w:val="14"/>
              </w:rPr>
            </w:pPr>
            <w:r w:rsidRPr="00532456">
              <w:rPr>
                <w:sz w:val="14"/>
                <w:szCs w:val="14"/>
              </w:rPr>
              <w:t>3.2.3</w:t>
            </w:r>
          </w:p>
        </w:tc>
        <w:tc>
          <w:tcPr>
            <w:tcW w:w="6092" w:type="dxa"/>
            <w:shd w:val="clear" w:color="auto" w:fill="auto"/>
            <w:vAlign w:val="center"/>
            <w:hideMark/>
          </w:tcPr>
          <w:p w14:paraId="01985A79" w14:textId="77777777" w:rsidR="00304BCF" w:rsidRPr="00532456" w:rsidRDefault="00304BCF" w:rsidP="009D4BA8">
            <w:pPr>
              <w:rPr>
                <w:sz w:val="14"/>
                <w:szCs w:val="14"/>
              </w:rPr>
            </w:pPr>
            <w:r w:rsidRPr="00532456">
              <w:rPr>
                <w:sz w:val="14"/>
                <w:szCs w:val="14"/>
              </w:rPr>
              <w:t>Модернизация котельной</w:t>
            </w:r>
            <w:r w:rsidRPr="00532456">
              <w:rPr>
                <w:iCs/>
                <w:sz w:val="14"/>
                <w:szCs w:val="14"/>
              </w:rPr>
              <w:t xml:space="preserve">№ 3. </w:t>
            </w:r>
            <w:r w:rsidRPr="00532456">
              <w:rPr>
                <w:sz w:val="14"/>
                <w:szCs w:val="14"/>
              </w:rPr>
              <w:t xml:space="preserve">Монтаж технического прибора учета тепловой энергии </w:t>
            </w:r>
          </w:p>
        </w:tc>
        <w:tc>
          <w:tcPr>
            <w:tcW w:w="776" w:type="dxa"/>
            <w:shd w:val="clear" w:color="auto" w:fill="auto"/>
            <w:noWrap/>
            <w:vAlign w:val="center"/>
            <w:hideMark/>
          </w:tcPr>
          <w:p w14:paraId="4CD39837" w14:textId="77777777" w:rsidR="00304BCF" w:rsidRPr="00532456" w:rsidRDefault="00304BCF" w:rsidP="009D4BA8">
            <w:pPr>
              <w:jc w:val="center"/>
              <w:rPr>
                <w:sz w:val="14"/>
                <w:szCs w:val="14"/>
              </w:rPr>
            </w:pPr>
            <w:r w:rsidRPr="00532456">
              <w:rPr>
                <w:sz w:val="14"/>
                <w:szCs w:val="14"/>
              </w:rPr>
              <w:t>251,53</w:t>
            </w:r>
          </w:p>
        </w:tc>
        <w:tc>
          <w:tcPr>
            <w:tcW w:w="706" w:type="dxa"/>
            <w:shd w:val="clear" w:color="auto" w:fill="auto"/>
            <w:noWrap/>
            <w:vAlign w:val="center"/>
            <w:hideMark/>
          </w:tcPr>
          <w:p w14:paraId="6C836207"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07548901" w14:textId="77777777" w:rsidR="00304BCF" w:rsidRPr="00532456" w:rsidRDefault="00304BCF" w:rsidP="009D4BA8">
            <w:pPr>
              <w:jc w:val="center"/>
              <w:rPr>
                <w:sz w:val="14"/>
                <w:szCs w:val="14"/>
              </w:rPr>
            </w:pPr>
            <w:r w:rsidRPr="00532456">
              <w:rPr>
                <w:sz w:val="14"/>
                <w:szCs w:val="14"/>
              </w:rPr>
              <w:t>251,53</w:t>
            </w:r>
          </w:p>
        </w:tc>
        <w:tc>
          <w:tcPr>
            <w:tcW w:w="882" w:type="dxa"/>
            <w:shd w:val="clear" w:color="auto" w:fill="auto"/>
            <w:noWrap/>
            <w:vAlign w:val="center"/>
            <w:hideMark/>
          </w:tcPr>
          <w:p w14:paraId="5118928D"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6BB04FD" w14:textId="77777777" w:rsidR="00304BCF" w:rsidRPr="00532456" w:rsidRDefault="00304BCF" w:rsidP="009D4BA8">
            <w:pPr>
              <w:jc w:val="center"/>
              <w:rPr>
                <w:sz w:val="14"/>
                <w:szCs w:val="14"/>
              </w:rPr>
            </w:pPr>
            <w:r w:rsidRPr="00532456">
              <w:rPr>
                <w:sz w:val="14"/>
                <w:szCs w:val="14"/>
              </w:rPr>
              <w:t>251,53</w:t>
            </w:r>
          </w:p>
        </w:tc>
        <w:tc>
          <w:tcPr>
            <w:tcW w:w="706" w:type="dxa"/>
            <w:shd w:val="clear" w:color="auto" w:fill="auto"/>
            <w:noWrap/>
            <w:vAlign w:val="center"/>
            <w:hideMark/>
          </w:tcPr>
          <w:p w14:paraId="3FBB289D"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A11EC8D"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6CAC84B5"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16C0964"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18B12210" w14:textId="77777777" w:rsidR="00304BCF" w:rsidRPr="00532456" w:rsidRDefault="00304BCF" w:rsidP="009D4BA8">
            <w:pPr>
              <w:jc w:val="center"/>
              <w:rPr>
                <w:sz w:val="14"/>
                <w:szCs w:val="14"/>
              </w:rPr>
            </w:pPr>
            <w:r w:rsidRPr="00532456">
              <w:rPr>
                <w:sz w:val="14"/>
                <w:szCs w:val="14"/>
              </w:rPr>
              <w:t>0,00</w:t>
            </w:r>
          </w:p>
        </w:tc>
      </w:tr>
      <w:tr w:rsidR="00304BCF" w:rsidRPr="00532456" w14:paraId="60DC1994" w14:textId="77777777" w:rsidTr="009D4BA8">
        <w:trPr>
          <w:trHeight w:val="20"/>
          <w:jc w:val="center"/>
        </w:trPr>
        <w:tc>
          <w:tcPr>
            <w:tcW w:w="679" w:type="dxa"/>
            <w:gridSpan w:val="2"/>
            <w:shd w:val="clear" w:color="auto" w:fill="auto"/>
            <w:noWrap/>
            <w:vAlign w:val="center"/>
            <w:hideMark/>
          </w:tcPr>
          <w:p w14:paraId="3754AE94" w14:textId="77777777" w:rsidR="00304BCF" w:rsidRPr="00532456" w:rsidRDefault="00304BCF" w:rsidP="009D4BA8">
            <w:pPr>
              <w:jc w:val="center"/>
              <w:rPr>
                <w:sz w:val="14"/>
                <w:szCs w:val="14"/>
              </w:rPr>
            </w:pPr>
            <w:r w:rsidRPr="00532456">
              <w:rPr>
                <w:sz w:val="14"/>
                <w:szCs w:val="14"/>
              </w:rPr>
              <w:t>3.2.4</w:t>
            </w:r>
          </w:p>
        </w:tc>
        <w:tc>
          <w:tcPr>
            <w:tcW w:w="6092" w:type="dxa"/>
            <w:shd w:val="clear" w:color="auto" w:fill="auto"/>
            <w:vAlign w:val="center"/>
            <w:hideMark/>
          </w:tcPr>
          <w:p w14:paraId="46BA2E18" w14:textId="77777777" w:rsidR="00304BCF" w:rsidRPr="00532456" w:rsidRDefault="00304BCF" w:rsidP="009D4BA8">
            <w:pPr>
              <w:rPr>
                <w:sz w:val="14"/>
                <w:szCs w:val="14"/>
              </w:rPr>
            </w:pPr>
            <w:r w:rsidRPr="00532456">
              <w:rPr>
                <w:sz w:val="14"/>
                <w:szCs w:val="14"/>
              </w:rPr>
              <w:t>Модернизация котельной № 20, ул. Котовского, г. Мариинск с заменой котлов №№ 1,2,3 марки КВр-1,16МВТ на более современные</w:t>
            </w:r>
          </w:p>
        </w:tc>
        <w:tc>
          <w:tcPr>
            <w:tcW w:w="776" w:type="dxa"/>
            <w:shd w:val="clear" w:color="auto" w:fill="auto"/>
            <w:noWrap/>
            <w:vAlign w:val="center"/>
            <w:hideMark/>
          </w:tcPr>
          <w:p w14:paraId="6F872FC0" w14:textId="77777777" w:rsidR="00304BCF" w:rsidRPr="00532456" w:rsidRDefault="00304BCF" w:rsidP="009D4BA8">
            <w:pPr>
              <w:jc w:val="center"/>
              <w:rPr>
                <w:sz w:val="14"/>
                <w:szCs w:val="14"/>
              </w:rPr>
            </w:pPr>
            <w:r w:rsidRPr="00532456">
              <w:rPr>
                <w:sz w:val="14"/>
                <w:szCs w:val="14"/>
              </w:rPr>
              <w:t>2 887,91</w:t>
            </w:r>
          </w:p>
        </w:tc>
        <w:tc>
          <w:tcPr>
            <w:tcW w:w="706" w:type="dxa"/>
            <w:shd w:val="clear" w:color="auto" w:fill="auto"/>
            <w:noWrap/>
            <w:vAlign w:val="center"/>
            <w:hideMark/>
          </w:tcPr>
          <w:p w14:paraId="303FBB35"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17FDADCF" w14:textId="77777777" w:rsidR="00304BCF" w:rsidRPr="00532456" w:rsidRDefault="00304BCF" w:rsidP="009D4BA8">
            <w:pPr>
              <w:jc w:val="center"/>
              <w:rPr>
                <w:sz w:val="14"/>
                <w:szCs w:val="14"/>
              </w:rPr>
            </w:pPr>
            <w:r w:rsidRPr="00532456">
              <w:rPr>
                <w:sz w:val="14"/>
                <w:szCs w:val="14"/>
              </w:rPr>
              <w:t>2 887,91</w:t>
            </w:r>
          </w:p>
        </w:tc>
        <w:tc>
          <w:tcPr>
            <w:tcW w:w="882" w:type="dxa"/>
            <w:shd w:val="clear" w:color="auto" w:fill="auto"/>
            <w:noWrap/>
            <w:vAlign w:val="center"/>
            <w:hideMark/>
          </w:tcPr>
          <w:p w14:paraId="7A019199"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93B8BA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C693CE3"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1C51CBA6" w14:textId="77777777" w:rsidR="00304BCF" w:rsidRPr="00532456" w:rsidRDefault="00304BCF" w:rsidP="009D4BA8">
            <w:pPr>
              <w:jc w:val="center"/>
              <w:rPr>
                <w:sz w:val="14"/>
                <w:szCs w:val="14"/>
              </w:rPr>
            </w:pPr>
            <w:r w:rsidRPr="00532456">
              <w:rPr>
                <w:sz w:val="14"/>
                <w:szCs w:val="14"/>
              </w:rPr>
              <w:t>2 887,91</w:t>
            </w:r>
          </w:p>
        </w:tc>
        <w:tc>
          <w:tcPr>
            <w:tcW w:w="776" w:type="dxa"/>
            <w:shd w:val="clear" w:color="auto" w:fill="auto"/>
            <w:noWrap/>
            <w:vAlign w:val="center"/>
            <w:hideMark/>
          </w:tcPr>
          <w:p w14:paraId="08FE6A7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346EB77"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72C3E95A" w14:textId="77777777" w:rsidR="00304BCF" w:rsidRPr="00532456" w:rsidRDefault="00304BCF" w:rsidP="009D4BA8">
            <w:pPr>
              <w:jc w:val="center"/>
              <w:rPr>
                <w:sz w:val="14"/>
                <w:szCs w:val="14"/>
              </w:rPr>
            </w:pPr>
            <w:r w:rsidRPr="00532456">
              <w:rPr>
                <w:sz w:val="14"/>
                <w:szCs w:val="14"/>
              </w:rPr>
              <w:t>0,00</w:t>
            </w:r>
          </w:p>
        </w:tc>
      </w:tr>
      <w:tr w:rsidR="00304BCF" w:rsidRPr="00532456" w14:paraId="1DA54687" w14:textId="77777777" w:rsidTr="009D4BA8">
        <w:trPr>
          <w:trHeight w:val="20"/>
          <w:jc w:val="center"/>
        </w:trPr>
        <w:tc>
          <w:tcPr>
            <w:tcW w:w="679" w:type="dxa"/>
            <w:gridSpan w:val="2"/>
            <w:shd w:val="clear" w:color="auto" w:fill="auto"/>
            <w:noWrap/>
            <w:vAlign w:val="center"/>
            <w:hideMark/>
          </w:tcPr>
          <w:p w14:paraId="76CE3494" w14:textId="77777777" w:rsidR="00304BCF" w:rsidRPr="00532456" w:rsidRDefault="00304BCF" w:rsidP="009D4BA8">
            <w:pPr>
              <w:jc w:val="center"/>
              <w:rPr>
                <w:sz w:val="14"/>
                <w:szCs w:val="14"/>
              </w:rPr>
            </w:pPr>
            <w:r w:rsidRPr="00532456">
              <w:rPr>
                <w:sz w:val="14"/>
                <w:szCs w:val="14"/>
              </w:rPr>
              <w:t>3.2.5</w:t>
            </w:r>
          </w:p>
        </w:tc>
        <w:tc>
          <w:tcPr>
            <w:tcW w:w="6092" w:type="dxa"/>
            <w:shd w:val="clear" w:color="auto" w:fill="auto"/>
            <w:vAlign w:val="center"/>
            <w:hideMark/>
          </w:tcPr>
          <w:p w14:paraId="5FC40E98" w14:textId="77777777" w:rsidR="00304BCF" w:rsidRPr="00532456" w:rsidRDefault="00304BCF" w:rsidP="009D4BA8">
            <w:pPr>
              <w:rPr>
                <w:sz w:val="14"/>
                <w:szCs w:val="14"/>
              </w:rPr>
            </w:pPr>
            <w:r w:rsidRPr="00532456">
              <w:rPr>
                <w:sz w:val="14"/>
                <w:szCs w:val="14"/>
              </w:rPr>
              <w:t>Модернизация котельной № 25, ул. Котовского, г. Мариинск с заменой котлов №№ 506,507,2409 марки КВм-1,8 на более современные</w:t>
            </w:r>
          </w:p>
        </w:tc>
        <w:tc>
          <w:tcPr>
            <w:tcW w:w="776" w:type="dxa"/>
            <w:shd w:val="clear" w:color="auto" w:fill="auto"/>
            <w:noWrap/>
            <w:vAlign w:val="center"/>
            <w:hideMark/>
          </w:tcPr>
          <w:p w14:paraId="7F70CEBB" w14:textId="77777777" w:rsidR="00304BCF" w:rsidRPr="00532456" w:rsidRDefault="00304BCF" w:rsidP="009D4BA8">
            <w:pPr>
              <w:jc w:val="center"/>
              <w:rPr>
                <w:sz w:val="14"/>
                <w:szCs w:val="14"/>
              </w:rPr>
            </w:pPr>
            <w:r w:rsidRPr="00532456">
              <w:rPr>
                <w:sz w:val="14"/>
                <w:szCs w:val="14"/>
              </w:rPr>
              <w:t>4 853,58</w:t>
            </w:r>
          </w:p>
        </w:tc>
        <w:tc>
          <w:tcPr>
            <w:tcW w:w="706" w:type="dxa"/>
            <w:shd w:val="clear" w:color="auto" w:fill="auto"/>
            <w:noWrap/>
            <w:vAlign w:val="center"/>
            <w:hideMark/>
          </w:tcPr>
          <w:p w14:paraId="25B7E342"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1A961041" w14:textId="77777777" w:rsidR="00304BCF" w:rsidRPr="00532456" w:rsidRDefault="00304BCF" w:rsidP="009D4BA8">
            <w:pPr>
              <w:jc w:val="center"/>
              <w:rPr>
                <w:sz w:val="14"/>
                <w:szCs w:val="14"/>
              </w:rPr>
            </w:pPr>
            <w:r w:rsidRPr="00532456">
              <w:rPr>
                <w:sz w:val="14"/>
                <w:szCs w:val="14"/>
              </w:rPr>
              <w:t>4 853,58</w:t>
            </w:r>
          </w:p>
        </w:tc>
        <w:tc>
          <w:tcPr>
            <w:tcW w:w="882" w:type="dxa"/>
            <w:shd w:val="clear" w:color="auto" w:fill="auto"/>
            <w:noWrap/>
            <w:vAlign w:val="center"/>
            <w:hideMark/>
          </w:tcPr>
          <w:p w14:paraId="09FA46B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1777753"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F29A8BC"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C3AF842" w14:textId="77777777" w:rsidR="00304BCF" w:rsidRPr="00532456" w:rsidRDefault="00304BCF" w:rsidP="009D4BA8">
            <w:pPr>
              <w:jc w:val="center"/>
              <w:rPr>
                <w:sz w:val="14"/>
                <w:szCs w:val="14"/>
              </w:rPr>
            </w:pPr>
            <w:r w:rsidRPr="00532456">
              <w:rPr>
                <w:sz w:val="14"/>
                <w:szCs w:val="14"/>
              </w:rPr>
              <w:t>4 853,58</w:t>
            </w:r>
          </w:p>
        </w:tc>
        <w:tc>
          <w:tcPr>
            <w:tcW w:w="776" w:type="dxa"/>
            <w:shd w:val="clear" w:color="auto" w:fill="auto"/>
            <w:noWrap/>
            <w:vAlign w:val="center"/>
            <w:hideMark/>
          </w:tcPr>
          <w:p w14:paraId="3D52CC2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C6EB548"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2E2D5F14" w14:textId="77777777" w:rsidR="00304BCF" w:rsidRPr="00532456" w:rsidRDefault="00304BCF" w:rsidP="009D4BA8">
            <w:pPr>
              <w:jc w:val="center"/>
              <w:rPr>
                <w:sz w:val="14"/>
                <w:szCs w:val="14"/>
              </w:rPr>
            </w:pPr>
            <w:r w:rsidRPr="00532456">
              <w:rPr>
                <w:sz w:val="14"/>
                <w:szCs w:val="14"/>
              </w:rPr>
              <w:t>0,00</w:t>
            </w:r>
          </w:p>
        </w:tc>
      </w:tr>
      <w:tr w:rsidR="00304BCF" w:rsidRPr="00532456" w14:paraId="3BBC9488" w14:textId="77777777" w:rsidTr="009D4BA8">
        <w:trPr>
          <w:trHeight w:val="20"/>
          <w:jc w:val="center"/>
        </w:trPr>
        <w:tc>
          <w:tcPr>
            <w:tcW w:w="679" w:type="dxa"/>
            <w:gridSpan w:val="2"/>
            <w:shd w:val="clear" w:color="auto" w:fill="auto"/>
            <w:noWrap/>
            <w:vAlign w:val="center"/>
            <w:hideMark/>
          </w:tcPr>
          <w:p w14:paraId="688F6EB9" w14:textId="77777777" w:rsidR="00304BCF" w:rsidRPr="00532456" w:rsidRDefault="00304BCF" w:rsidP="009D4BA8">
            <w:pPr>
              <w:jc w:val="center"/>
              <w:rPr>
                <w:sz w:val="14"/>
                <w:szCs w:val="14"/>
              </w:rPr>
            </w:pPr>
            <w:r w:rsidRPr="00532456">
              <w:rPr>
                <w:sz w:val="14"/>
                <w:szCs w:val="14"/>
              </w:rPr>
              <w:t>3.2.6</w:t>
            </w:r>
          </w:p>
        </w:tc>
        <w:tc>
          <w:tcPr>
            <w:tcW w:w="6092" w:type="dxa"/>
            <w:shd w:val="clear" w:color="auto" w:fill="auto"/>
            <w:vAlign w:val="center"/>
            <w:hideMark/>
          </w:tcPr>
          <w:p w14:paraId="6197AC8F" w14:textId="77777777" w:rsidR="00304BCF" w:rsidRPr="00532456" w:rsidRDefault="00304BCF" w:rsidP="009D4BA8">
            <w:pPr>
              <w:rPr>
                <w:sz w:val="14"/>
                <w:szCs w:val="14"/>
              </w:rPr>
            </w:pPr>
            <w:r w:rsidRPr="00532456">
              <w:rPr>
                <w:sz w:val="14"/>
                <w:szCs w:val="14"/>
              </w:rPr>
              <w:t>Модернизация котельной № 25. монтаж технического прибора учета тепловой энергии</w:t>
            </w:r>
          </w:p>
        </w:tc>
        <w:tc>
          <w:tcPr>
            <w:tcW w:w="776" w:type="dxa"/>
            <w:shd w:val="clear" w:color="auto" w:fill="auto"/>
            <w:noWrap/>
            <w:vAlign w:val="center"/>
            <w:hideMark/>
          </w:tcPr>
          <w:p w14:paraId="12C3E5BC" w14:textId="77777777" w:rsidR="00304BCF" w:rsidRPr="00532456" w:rsidRDefault="00304BCF" w:rsidP="009D4BA8">
            <w:pPr>
              <w:jc w:val="center"/>
              <w:rPr>
                <w:sz w:val="14"/>
                <w:szCs w:val="14"/>
              </w:rPr>
            </w:pPr>
            <w:r w:rsidRPr="00532456">
              <w:rPr>
                <w:sz w:val="14"/>
                <w:szCs w:val="14"/>
              </w:rPr>
              <w:t>654,8</w:t>
            </w:r>
            <w:r>
              <w:rPr>
                <w:sz w:val="14"/>
                <w:szCs w:val="14"/>
              </w:rPr>
              <w:t>2</w:t>
            </w:r>
          </w:p>
        </w:tc>
        <w:tc>
          <w:tcPr>
            <w:tcW w:w="706" w:type="dxa"/>
            <w:shd w:val="clear" w:color="auto" w:fill="auto"/>
            <w:noWrap/>
            <w:vAlign w:val="center"/>
            <w:hideMark/>
          </w:tcPr>
          <w:p w14:paraId="00511379"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4164C8F2" w14:textId="77777777" w:rsidR="00304BCF" w:rsidRPr="00532456" w:rsidRDefault="00304BCF" w:rsidP="009D4BA8">
            <w:pPr>
              <w:jc w:val="center"/>
              <w:rPr>
                <w:sz w:val="14"/>
                <w:szCs w:val="14"/>
              </w:rPr>
            </w:pPr>
            <w:r w:rsidRPr="00532456">
              <w:rPr>
                <w:sz w:val="14"/>
                <w:szCs w:val="14"/>
              </w:rPr>
              <w:t>654,8</w:t>
            </w:r>
            <w:r>
              <w:rPr>
                <w:sz w:val="14"/>
                <w:szCs w:val="14"/>
              </w:rPr>
              <w:t>2</w:t>
            </w:r>
          </w:p>
        </w:tc>
        <w:tc>
          <w:tcPr>
            <w:tcW w:w="882" w:type="dxa"/>
            <w:shd w:val="clear" w:color="auto" w:fill="auto"/>
            <w:noWrap/>
            <w:vAlign w:val="center"/>
            <w:hideMark/>
          </w:tcPr>
          <w:p w14:paraId="527DCA6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ECA952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CC8DACC" w14:textId="77777777" w:rsidR="00304BCF" w:rsidRPr="00532456" w:rsidRDefault="00304BCF" w:rsidP="009D4BA8">
            <w:pPr>
              <w:jc w:val="center"/>
              <w:rPr>
                <w:sz w:val="14"/>
                <w:szCs w:val="14"/>
              </w:rPr>
            </w:pPr>
            <w:r w:rsidRPr="00532456">
              <w:rPr>
                <w:sz w:val="14"/>
                <w:szCs w:val="14"/>
              </w:rPr>
              <w:t>654,8</w:t>
            </w:r>
            <w:r>
              <w:rPr>
                <w:sz w:val="14"/>
                <w:szCs w:val="14"/>
              </w:rPr>
              <w:t>2</w:t>
            </w:r>
          </w:p>
        </w:tc>
        <w:tc>
          <w:tcPr>
            <w:tcW w:w="706" w:type="dxa"/>
            <w:shd w:val="clear" w:color="auto" w:fill="auto"/>
            <w:noWrap/>
            <w:vAlign w:val="center"/>
            <w:hideMark/>
          </w:tcPr>
          <w:p w14:paraId="407EB7F3"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5863B839"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49F3F79"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6C52B37C" w14:textId="77777777" w:rsidR="00304BCF" w:rsidRPr="00532456" w:rsidRDefault="00304BCF" w:rsidP="009D4BA8">
            <w:pPr>
              <w:jc w:val="center"/>
              <w:rPr>
                <w:sz w:val="14"/>
                <w:szCs w:val="14"/>
              </w:rPr>
            </w:pPr>
            <w:r w:rsidRPr="00532456">
              <w:rPr>
                <w:sz w:val="14"/>
                <w:szCs w:val="14"/>
              </w:rPr>
              <w:t>0,00</w:t>
            </w:r>
          </w:p>
        </w:tc>
      </w:tr>
      <w:tr w:rsidR="00304BCF" w:rsidRPr="00532456" w14:paraId="1CFB5F37" w14:textId="77777777" w:rsidTr="009D4BA8">
        <w:trPr>
          <w:trHeight w:val="20"/>
          <w:jc w:val="center"/>
        </w:trPr>
        <w:tc>
          <w:tcPr>
            <w:tcW w:w="679" w:type="dxa"/>
            <w:gridSpan w:val="2"/>
            <w:shd w:val="clear" w:color="auto" w:fill="auto"/>
            <w:noWrap/>
            <w:vAlign w:val="center"/>
            <w:hideMark/>
          </w:tcPr>
          <w:p w14:paraId="4C9B023E" w14:textId="77777777" w:rsidR="00304BCF" w:rsidRPr="00532456" w:rsidRDefault="00304BCF" w:rsidP="009D4BA8">
            <w:pPr>
              <w:jc w:val="center"/>
              <w:rPr>
                <w:sz w:val="14"/>
                <w:szCs w:val="14"/>
              </w:rPr>
            </w:pPr>
            <w:r w:rsidRPr="00532456">
              <w:rPr>
                <w:sz w:val="14"/>
                <w:szCs w:val="14"/>
              </w:rPr>
              <w:t>3.2.7</w:t>
            </w:r>
          </w:p>
        </w:tc>
        <w:tc>
          <w:tcPr>
            <w:tcW w:w="6092" w:type="dxa"/>
            <w:shd w:val="clear" w:color="auto" w:fill="auto"/>
            <w:vAlign w:val="center"/>
            <w:hideMark/>
          </w:tcPr>
          <w:p w14:paraId="71B1E062" w14:textId="77777777" w:rsidR="00304BCF" w:rsidRPr="00532456" w:rsidRDefault="00304BCF" w:rsidP="009D4BA8">
            <w:pPr>
              <w:rPr>
                <w:sz w:val="14"/>
                <w:szCs w:val="14"/>
              </w:rPr>
            </w:pPr>
            <w:r w:rsidRPr="00532456">
              <w:rPr>
                <w:sz w:val="14"/>
                <w:szCs w:val="14"/>
              </w:rPr>
              <w:t xml:space="preserve">Проектирование и реконструкция котельной № 29 г. Мариинск с установкой 2-х котлов </w:t>
            </w:r>
            <w:r>
              <w:rPr>
                <w:sz w:val="14"/>
                <w:szCs w:val="14"/>
              </w:rPr>
              <w:br/>
            </w:r>
            <w:r w:rsidRPr="00532456">
              <w:rPr>
                <w:sz w:val="14"/>
                <w:szCs w:val="14"/>
              </w:rPr>
              <w:t>КВ-ТС-4</w:t>
            </w:r>
            <w:r>
              <w:rPr>
                <w:sz w:val="14"/>
                <w:szCs w:val="14"/>
              </w:rPr>
              <w:t>,</w:t>
            </w:r>
            <w:r w:rsidRPr="00532456">
              <w:rPr>
                <w:sz w:val="14"/>
                <w:szCs w:val="14"/>
              </w:rPr>
              <w:t xml:space="preserve">65 и 2-х котлов КВ-ТС-6,5 с топками НКТС и с увеличением мощности котельной </w:t>
            </w:r>
            <w:r>
              <w:rPr>
                <w:sz w:val="14"/>
                <w:szCs w:val="14"/>
              </w:rPr>
              <w:br/>
            </w:r>
            <w:r w:rsidRPr="00532456">
              <w:rPr>
                <w:sz w:val="14"/>
                <w:szCs w:val="14"/>
              </w:rPr>
              <w:t>до 22 Гкал/час (с сохранением ранее установленного котла с топкой ТШПМ)</w:t>
            </w:r>
          </w:p>
        </w:tc>
        <w:tc>
          <w:tcPr>
            <w:tcW w:w="776" w:type="dxa"/>
            <w:shd w:val="clear" w:color="auto" w:fill="auto"/>
            <w:noWrap/>
            <w:vAlign w:val="center"/>
            <w:hideMark/>
          </w:tcPr>
          <w:p w14:paraId="4FFA03F7" w14:textId="77777777" w:rsidR="00304BCF" w:rsidRPr="00532456" w:rsidRDefault="00304BCF" w:rsidP="009D4BA8">
            <w:pPr>
              <w:jc w:val="center"/>
              <w:rPr>
                <w:sz w:val="14"/>
                <w:szCs w:val="14"/>
              </w:rPr>
            </w:pPr>
            <w:r w:rsidRPr="00532456">
              <w:rPr>
                <w:sz w:val="14"/>
                <w:szCs w:val="14"/>
              </w:rPr>
              <w:t>2 555,50</w:t>
            </w:r>
          </w:p>
        </w:tc>
        <w:tc>
          <w:tcPr>
            <w:tcW w:w="706" w:type="dxa"/>
            <w:shd w:val="clear" w:color="auto" w:fill="auto"/>
            <w:noWrap/>
            <w:vAlign w:val="center"/>
            <w:hideMark/>
          </w:tcPr>
          <w:p w14:paraId="4576F804" w14:textId="77777777" w:rsidR="00304BCF" w:rsidRPr="00532456" w:rsidRDefault="00304BCF" w:rsidP="009D4BA8">
            <w:pPr>
              <w:jc w:val="center"/>
              <w:rPr>
                <w:sz w:val="14"/>
                <w:szCs w:val="14"/>
              </w:rPr>
            </w:pPr>
            <w:r w:rsidRPr="00532456">
              <w:rPr>
                <w:sz w:val="14"/>
                <w:szCs w:val="14"/>
              </w:rPr>
              <w:t>2 555,50</w:t>
            </w:r>
          </w:p>
        </w:tc>
        <w:tc>
          <w:tcPr>
            <w:tcW w:w="776" w:type="dxa"/>
            <w:shd w:val="clear" w:color="auto" w:fill="auto"/>
            <w:noWrap/>
            <w:vAlign w:val="center"/>
            <w:hideMark/>
          </w:tcPr>
          <w:p w14:paraId="001590C4"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565F647A"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49E7BC8"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EFF7880" w14:textId="77777777" w:rsidR="00304BCF" w:rsidRPr="00532456" w:rsidRDefault="00304BCF" w:rsidP="009D4BA8">
            <w:pPr>
              <w:jc w:val="center"/>
              <w:rPr>
                <w:sz w:val="14"/>
                <w:szCs w:val="14"/>
              </w:rPr>
            </w:pPr>
            <w:r w:rsidRPr="00532456">
              <w:rPr>
                <w:sz w:val="14"/>
                <w:szCs w:val="14"/>
              </w:rPr>
              <w:t>2 555,50</w:t>
            </w:r>
          </w:p>
        </w:tc>
        <w:tc>
          <w:tcPr>
            <w:tcW w:w="706" w:type="dxa"/>
            <w:shd w:val="clear" w:color="auto" w:fill="auto"/>
            <w:noWrap/>
            <w:vAlign w:val="center"/>
            <w:hideMark/>
          </w:tcPr>
          <w:p w14:paraId="59BEC654"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06CB59DD"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243227D"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248EFFE3" w14:textId="77777777" w:rsidR="00304BCF" w:rsidRPr="00532456" w:rsidRDefault="00304BCF" w:rsidP="009D4BA8">
            <w:pPr>
              <w:jc w:val="center"/>
              <w:rPr>
                <w:sz w:val="14"/>
                <w:szCs w:val="14"/>
              </w:rPr>
            </w:pPr>
            <w:r w:rsidRPr="00532456">
              <w:rPr>
                <w:sz w:val="14"/>
                <w:szCs w:val="14"/>
              </w:rPr>
              <w:t>0,00</w:t>
            </w:r>
          </w:p>
        </w:tc>
      </w:tr>
      <w:tr w:rsidR="00304BCF" w:rsidRPr="00532456" w14:paraId="043C5BAF" w14:textId="77777777" w:rsidTr="009D4BA8">
        <w:trPr>
          <w:trHeight w:val="20"/>
          <w:jc w:val="center"/>
        </w:trPr>
        <w:tc>
          <w:tcPr>
            <w:tcW w:w="679" w:type="dxa"/>
            <w:gridSpan w:val="2"/>
            <w:shd w:val="clear" w:color="auto" w:fill="auto"/>
            <w:noWrap/>
            <w:vAlign w:val="center"/>
            <w:hideMark/>
          </w:tcPr>
          <w:p w14:paraId="728079D9" w14:textId="77777777" w:rsidR="00304BCF" w:rsidRPr="00532456" w:rsidRDefault="00304BCF" w:rsidP="009D4BA8">
            <w:pPr>
              <w:jc w:val="center"/>
              <w:rPr>
                <w:sz w:val="14"/>
                <w:szCs w:val="14"/>
              </w:rPr>
            </w:pPr>
            <w:r w:rsidRPr="00532456">
              <w:rPr>
                <w:sz w:val="14"/>
                <w:szCs w:val="14"/>
              </w:rPr>
              <w:t>3.2.8</w:t>
            </w:r>
          </w:p>
        </w:tc>
        <w:tc>
          <w:tcPr>
            <w:tcW w:w="6092" w:type="dxa"/>
            <w:shd w:val="clear" w:color="auto" w:fill="auto"/>
            <w:vAlign w:val="center"/>
            <w:hideMark/>
          </w:tcPr>
          <w:p w14:paraId="45CF74DD" w14:textId="77777777" w:rsidR="00304BCF" w:rsidRPr="00532456" w:rsidRDefault="00304BCF" w:rsidP="009D4BA8">
            <w:pPr>
              <w:rPr>
                <w:sz w:val="14"/>
                <w:szCs w:val="14"/>
              </w:rPr>
            </w:pPr>
            <w:r w:rsidRPr="00532456">
              <w:rPr>
                <w:sz w:val="14"/>
                <w:szCs w:val="14"/>
              </w:rPr>
              <w:t xml:space="preserve">Модернизация котельной № 30, пер. </w:t>
            </w:r>
            <w:proofErr w:type="spellStart"/>
            <w:r w:rsidRPr="00532456">
              <w:rPr>
                <w:sz w:val="14"/>
                <w:szCs w:val="14"/>
              </w:rPr>
              <w:t>Ноградский</w:t>
            </w:r>
            <w:proofErr w:type="spellEnd"/>
            <w:r w:rsidRPr="00532456">
              <w:rPr>
                <w:sz w:val="14"/>
                <w:szCs w:val="14"/>
              </w:rPr>
              <w:t>, г. Мариинск с заменой котлов №№ 1,2,3,4 марки КВР -1,16 МВТ на более современные</w:t>
            </w:r>
          </w:p>
        </w:tc>
        <w:tc>
          <w:tcPr>
            <w:tcW w:w="776" w:type="dxa"/>
            <w:shd w:val="clear" w:color="auto" w:fill="auto"/>
            <w:noWrap/>
            <w:vAlign w:val="center"/>
            <w:hideMark/>
          </w:tcPr>
          <w:p w14:paraId="42C32604" w14:textId="77777777" w:rsidR="00304BCF" w:rsidRPr="00532456" w:rsidRDefault="00304BCF" w:rsidP="009D4BA8">
            <w:pPr>
              <w:jc w:val="center"/>
              <w:rPr>
                <w:sz w:val="14"/>
                <w:szCs w:val="14"/>
              </w:rPr>
            </w:pPr>
            <w:r w:rsidRPr="00532456">
              <w:rPr>
                <w:sz w:val="14"/>
                <w:szCs w:val="14"/>
              </w:rPr>
              <w:t>9 987,11</w:t>
            </w:r>
          </w:p>
        </w:tc>
        <w:tc>
          <w:tcPr>
            <w:tcW w:w="706" w:type="dxa"/>
            <w:shd w:val="clear" w:color="auto" w:fill="auto"/>
            <w:noWrap/>
            <w:vAlign w:val="center"/>
            <w:hideMark/>
          </w:tcPr>
          <w:p w14:paraId="5396383A"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44F7DB91" w14:textId="77777777" w:rsidR="00304BCF" w:rsidRPr="00532456" w:rsidRDefault="00304BCF" w:rsidP="009D4BA8">
            <w:pPr>
              <w:jc w:val="center"/>
              <w:rPr>
                <w:sz w:val="14"/>
                <w:szCs w:val="14"/>
              </w:rPr>
            </w:pPr>
            <w:r w:rsidRPr="00532456">
              <w:rPr>
                <w:sz w:val="14"/>
                <w:szCs w:val="14"/>
              </w:rPr>
              <w:t>9 987,11</w:t>
            </w:r>
          </w:p>
        </w:tc>
        <w:tc>
          <w:tcPr>
            <w:tcW w:w="882" w:type="dxa"/>
            <w:shd w:val="clear" w:color="auto" w:fill="auto"/>
            <w:noWrap/>
            <w:vAlign w:val="center"/>
            <w:hideMark/>
          </w:tcPr>
          <w:p w14:paraId="73AF22FD"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0DE3188"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71EFE5C"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B10BBA1"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5BFAEFC5" w14:textId="77777777" w:rsidR="00304BCF" w:rsidRPr="00532456" w:rsidRDefault="00304BCF" w:rsidP="009D4BA8">
            <w:pPr>
              <w:jc w:val="center"/>
              <w:rPr>
                <w:sz w:val="14"/>
                <w:szCs w:val="14"/>
              </w:rPr>
            </w:pPr>
            <w:r w:rsidRPr="00532456">
              <w:rPr>
                <w:sz w:val="14"/>
                <w:szCs w:val="14"/>
              </w:rPr>
              <w:t>4 876,52</w:t>
            </w:r>
          </w:p>
        </w:tc>
        <w:tc>
          <w:tcPr>
            <w:tcW w:w="706" w:type="dxa"/>
            <w:shd w:val="clear" w:color="auto" w:fill="auto"/>
            <w:noWrap/>
            <w:vAlign w:val="center"/>
            <w:hideMark/>
          </w:tcPr>
          <w:p w14:paraId="44CD4211" w14:textId="77777777" w:rsidR="00304BCF" w:rsidRPr="00532456" w:rsidRDefault="00304BCF" w:rsidP="009D4BA8">
            <w:pPr>
              <w:jc w:val="center"/>
              <w:rPr>
                <w:sz w:val="14"/>
                <w:szCs w:val="14"/>
              </w:rPr>
            </w:pPr>
            <w:r w:rsidRPr="00532456">
              <w:rPr>
                <w:sz w:val="14"/>
                <w:szCs w:val="14"/>
              </w:rPr>
              <w:t>5 110,59</w:t>
            </w:r>
          </w:p>
        </w:tc>
        <w:tc>
          <w:tcPr>
            <w:tcW w:w="918" w:type="dxa"/>
            <w:shd w:val="clear" w:color="auto" w:fill="auto"/>
            <w:noWrap/>
            <w:vAlign w:val="center"/>
            <w:hideMark/>
          </w:tcPr>
          <w:p w14:paraId="116C566D" w14:textId="77777777" w:rsidR="00304BCF" w:rsidRPr="00532456" w:rsidRDefault="00304BCF" w:rsidP="009D4BA8">
            <w:pPr>
              <w:jc w:val="center"/>
              <w:rPr>
                <w:sz w:val="14"/>
                <w:szCs w:val="14"/>
              </w:rPr>
            </w:pPr>
            <w:r w:rsidRPr="00532456">
              <w:rPr>
                <w:sz w:val="14"/>
                <w:szCs w:val="14"/>
              </w:rPr>
              <w:t>0,00</w:t>
            </w:r>
          </w:p>
        </w:tc>
      </w:tr>
      <w:tr w:rsidR="00304BCF" w:rsidRPr="00532456" w14:paraId="2A9D5427" w14:textId="77777777" w:rsidTr="009D4BA8">
        <w:trPr>
          <w:trHeight w:val="20"/>
          <w:jc w:val="center"/>
        </w:trPr>
        <w:tc>
          <w:tcPr>
            <w:tcW w:w="6771" w:type="dxa"/>
            <w:gridSpan w:val="3"/>
            <w:shd w:val="clear" w:color="auto" w:fill="auto"/>
            <w:vAlign w:val="center"/>
            <w:hideMark/>
          </w:tcPr>
          <w:p w14:paraId="1A95F203" w14:textId="77777777" w:rsidR="00304BCF" w:rsidRPr="00532456" w:rsidRDefault="00304BCF" w:rsidP="009D4BA8">
            <w:pPr>
              <w:rPr>
                <w:bCs/>
                <w:sz w:val="14"/>
                <w:szCs w:val="14"/>
              </w:rPr>
            </w:pPr>
            <w:r w:rsidRPr="00532456">
              <w:rPr>
                <w:bCs/>
                <w:sz w:val="14"/>
                <w:szCs w:val="14"/>
              </w:rPr>
              <w:t>Всего по группе 3</w:t>
            </w:r>
          </w:p>
        </w:tc>
        <w:tc>
          <w:tcPr>
            <w:tcW w:w="776" w:type="dxa"/>
            <w:shd w:val="clear" w:color="auto" w:fill="auto"/>
            <w:noWrap/>
            <w:vAlign w:val="center"/>
            <w:hideMark/>
          </w:tcPr>
          <w:p w14:paraId="057221BA" w14:textId="77777777" w:rsidR="00304BCF" w:rsidRPr="00532456" w:rsidRDefault="00304BCF" w:rsidP="009D4BA8">
            <w:pPr>
              <w:jc w:val="center"/>
              <w:rPr>
                <w:bCs/>
                <w:sz w:val="14"/>
                <w:szCs w:val="14"/>
              </w:rPr>
            </w:pPr>
            <w:r w:rsidRPr="00532456">
              <w:rPr>
                <w:bCs/>
                <w:sz w:val="14"/>
                <w:szCs w:val="14"/>
              </w:rPr>
              <w:t>29 432,6</w:t>
            </w:r>
            <w:r>
              <w:rPr>
                <w:bCs/>
                <w:sz w:val="14"/>
                <w:szCs w:val="14"/>
              </w:rPr>
              <w:t>6</w:t>
            </w:r>
          </w:p>
        </w:tc>
        <w:tc>
          <w:tcPr>
            <w:tcW w:w="706" w:type="dxa"/>
            <w:shd w:val="clear" w:color="auto" w:fill="auto"/>
            <w:noWrap/>
            <w:vAlign w:val="center"/>
            <w:hideMark/>
          </w:tcPr>
          <w:p w14:paraId="06849EBC" w14:textId="77777777" w:rsidR="00304BCF" w:rsidRPr="00532456" w:rsidRDefault="00304BCF" w:rsidP="009D4BA8">
            <w:pPr>
              <w:jc w:val="center"/>
              <w:rPr>
                <w:bCs/>
                <w:sz w:val="14"/>
                <w:szCs w:val="14"/>
              </w:rPr>
            </w:pPr>
            <w:r w:rsidRPr="00532456">
              <w:rPr>
                <w:bCs/>
                <w:sz w:val="14"/>
                <w:szCs w:val="14"/>
              </w:rPr>
              <w:t>2 555,50</w:t>
            </w:r>
          </w:p>
        </w:tc>
        <w:tc>
          <w:tcPr>
            <w:tcW w:w="776" w:type="dxa"/>
            <w:shd w:val="clear" w:color="auto" w:fill="auto"/>
            <w:noWrap/>
            <w:vAlign w:val="center"/>
            <w:hideMark/>
          </w:tcPr>
          <w:p w14:paraId="28CA54AF" w14:textId="77777777" w:rsidR="00304BCF" w:rsidRPr="00532456" w:rsidRDefault="00304BCF" w:rsidP="009D4BA8">
            <w:pPr>
              <w:jc w:val="center"/>
              <w:rPr>
                <w:bCs/>
                <w:sz w:val="14"/>
                <w:szCs w:val="14"/>
              </w:rPr>
            </w:pPr>
            <w:r w:rsidRPr="00532456">
              <w:rPr>
                <w:bCs/>
                <w:sz w:val="14"/>
                <w:szCs w:val="14"/>
              </w:rPr>
              <w:t>26 877,1</w:t>
            </w:r>
            <w:r>
              <w:rPr>
                <w:bCs/>
                <w:sz w:val="14"/>
                <w:szCs w:val="14"/>
              </w:rPr>
              <w:t>6</w:t>
            </w:r>
          </w:p>
        </w:tc>
        <w:tc>
          <w:tcPr>
            <w:tcW w:w="882" w:type="dxa"/>
            <w:shd w:val="clear" w:color="auto" w:fill="auto"/>
            <w:noWrap/>
            <w:vAlign w:val="center"/>
            <w:hideMark/>
          </w:tcPr>
          <w:p w14:paraId="751F94DD"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579ED393" w14:textId="77777777" w:rsidR="00304BCF" w:rsidRPr="00532456" w:rsidRDefault="00304BCF" w:rsidP="009D4BA8">
            <w:pPr>
              <w:jc w:val="center"/>
              <w:rPr>
                <w:bCs/>
                <w:sz w:val="14"/>
                <w:szCs w:val="14"/>
              </w:rPr>
            </w:pPr>
            <w:r w:rsidRPr="00532456">
              <w:rPr>
                <w:bCs/>
                <w:sz w:val="14"/>
                <w:szCs w:val="14"/>
              </w:rPr>
              <w:t>251,53</w:t>
            </w:r>
          </w:p>
        </w:tc>
        <w:tc>
          <w:tcPr>
            <w:tcW w:w="706" w:type="dxa"/>
            <w:shd w:val="clear" w:color="auto" w:fill="auto"/>
            <w:noWrap/>
            <w:vAlign w:val="center"/>
            <w:hideMark/>
          </w:tcPr>
          <w:p w14:paraId="0327A0D2" w14:textId="77777777" w:rsidR="00304BCF" w:rsidRPr="00532456" w:rsidRDefault="00304BCF" w:rsidP="009D4BA8">
            <w:pPr>
              <w:jc w:val="center"/>
              <w:rPr>
                <w:bCs/>
                <w:sz w:val="14"/>
                <w:szCs w:val="14"/>
              </w:rPr>
            </w:pPr>
            <w:r w:rsidRPr="00532456">
              <w:rPr>
                <w:bCs/>
                <w:sz w:val="14"/>
                <w:szCs w:val="14"/>
              </w:rPr>
              <w:t>3 210,3</w:t>
            </w:r>
            <w:r>
              <w:rPr>
                <w:bCs/>
                <w:sz w:val="14"/>
                <w:szCs w:val="14"/>
              </w:rPr>
              <w:t>2</w:t>
            </w:r>
          </w:p>
        </w:tc>
        <w:tc>
          <w:tcPr>
            <w:tcW w:w="706" w:type="dxa"/>
            <w:shd w:val="clear" w:color="auto" w:fill="auto"/>
            <w:noWrap/>
            <w:vAlign w:val="center"/>
            <w:hideMark/>
          </w:tcPr>
          <w:p w14:paraId="225159C7" w14:textId="77777777" w:rsidR="00304BCF" w:rsidRPr="00532456" w:rsidRDefault="00304BCF" w:rsidP="009D4BA8">
            <w:pPr>
              <w:jc w:val="center"/>
              <w:rPr>
                <w:bCs/>
                <w:sz w:val="14"/>
                <w:szCs w:val="14"/>
              </w:rPr>
            </w:pPr>
            <w:r w:rsidRPr="00532456">
              <w:rPr>
                <w:bCs/>
                <w:sz w:val="14"/>
                <w:szCs w:val="14"/>
              </w:rPr>
              <w:t>8 084,08</w:t>
            </w:r>
          </w:p>
        </w:tc>
        <w:tc>
          <w:tcPr>
            <w:tcW w:w="776" w:type="dxa"/>
            <w:shd w:val="clear" w:color="auto" w:fill="auto"/>
            <w:noWrap/>
            <w:vAlign w:val="center"/>
            <w:hideMark/>
          </w:tcPr>
          <w:p w14:paraId="25EDF7B2" w14:textId="77777777" w:rsidR="00304BCF" w:rsidRPr="00532456" w:rsidRDefault="00304BCF" w:rsidP="009D4BA8">
            <w:pPr>
              <w:jc w:val="center"/>
              <w:rPr>
                <w:bCs/>
                <w:sz w:val="14"/>
                <w:szCs w:val="14"/>
              </w:rPr>
            </w:pPr>
            <w:r w:rsidRPr="00532456">
              <w:rPr>
                <w:bCs/>
                <w:sz w:val="14"/>
                <w:szCs w:val="14"/>
              </w:rPr>
              <w:t>12 776,14</w:t>
            </w:r>
          </w:p>
        </w:tc>
        <w:tc>
          <w:tcPr>
            <w:tcW w:w="706" w:type="dxa"/>
            <w:shd w:val="clear" w:color="auto" w:fill="auto"/>
            <w:noWrap/>
            <w:vAlign w:val="center"/>
            <w:hideMark/>
          </w:tcPr>
          <w:p w14:paraId="35442E53" w14:textId="77777777" w:rsidR="00304BCF" w:rsidRPr="00532456" w:rsidRDefault="00304BCF" w:rsidP="009D4BA8">
            <w:pPr>
              <w:jc w:val="center"/>
              <w:rPr>
                <w:bCs/>
                <w:sz w:val="14"/>
                <w:szCs w:val="14"/>
              </w:rPr>
            </w:pPr>
            <w:r w:rsidRPr="00532456">
              <w:rPr>
                <w:bCs/>
                <w:sz w:val="14"/>
                <w:szCs w:val="14"/>
              </w:rPr>
              <w:t>5 110,59</w:t>
            </w:r>
          </w:p>
        </w:tc>
        <w:tc>
          <w:tcPr>
            <w:tcW w:w="918" w:type="dxa"/>
            <w:shd w:val="clear" w:color="auto" w:fill="auto"/>
            <w:noWrap/>
            <w:vAlign w:val="center"/>
            <w:hideMark/>
          </w:tcPr>
          <w:p w14:paraId="13B1E4A5" w14:textId="77777777" w:rsidR="00304BCF" w:rsidRPr="00532456" w:rsidRDefault="00304BCF" w:rsidP="009D4BA8">
            <w:pPr>
              <w:jc w:val="center"/>
              <w:rPr>
                <w:bCs/>
                <w:sz w:val="14"/>
                <w:szCs w:val="14"/>
              </w:rPr>
            </w:pPr>
            <w:r w:rsidRPr="00532456">
              <w:rPr>
                <w:bCs/>
                <w:sz w:val="14"/>
                <w:szCs w:val="14"/>
              </w:rPr>
              <w:t>0,00</w:t>
            </w:r>
          </w:p>
        </w:tc>
      </w:tr>
      <w:tr w:rsidR="00304BCF" w:rsidRPr="00532456" w14:paraId="5DC30C84" w14:textId="77777777" w:rsidTr="009D4BA8">
        <w:trPr>
          <w:trHeight w:val="20"/>
          <w:jc w:val="center"/>
        </w:trPr>
        <w:tc>
          <w:tcPr>
            <w:tcW w:w="6771" w:type="dxa"/>
            <w:gridSpan w:val="3"/>
            <w:shd w:val="clear" w:color="auto" w:fill="auto"/>
            <w:vAlign w:val="center"/>
            <w:hideMark/>
          </w:tcPr>
          <w:p w14:paraId="70B21735" w14:textId="77777777" w:rsidR="00304BCF" w:rsidRPr="00532456" w:rsidRDefault="00304BCF" w:rsidP="009D4BA8">
            <w:pPr>
              <w:rPr>
                <w:sz w:val="14"/>
                <w:szCs w:val="14"/>
              </w:rPr>
            </w:pPr>
            <w:r w:rsidRPr="00532456">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776" w:type="dxa"/>
            <w:shd w:val="clear" w:color="auto" w:fill="auto"/>
            <w:noWrap/>
            <w:vAlign w:val="center"/>
            <w:hideMark/>
          </w:tcPr>
          <w:p w14:paraId="7B31518C"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E126D75"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13FDF640"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10DCB970"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EC2BC6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FC29689"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715B473"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56B87FD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F0D0955"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322C04DB" w14:textId="77777777" w:rsidR="00304BCF" w:rsidRPr="00532456" w:rsidRDefault="00304BCF" w:rsidP="009D4BA8">
            <w:pPr>
              <w:jc w:val="center"/>
              <w:rPr>
                <w:sz w:val="14"/>
                <w:szCs w:val="14"/>
              </w:rPr>
            </w:pPr>
            <w:r w:rsidRPr="00532456">
              <w:rPr>
                <w:sz w:val="14"/>
                <w:szCs w:val="14"/>
              </w:rPr>
              <w:t>0,00</w:t>
            </w:r>
          </w:p>
        </w:tc>
      </w:tr>
      <w:tr w:rsidR="00304BCF" w:rsidRPr="00532456" w14:paraId="69631ED1" w14:textId="77777777" w:rsidTr="009D4BA8">
        <w:trPr>
          <w:trHeight w:val="20"/>
          <w:jc w:val="center"/>
        </w:trPr>
        <w:tc>
          <w:tcPr>
            <w:tcW w:w="6771" w:type="dxa"/>
            <w:gridSpan w:val="3"/>
            <w:shd w:val="clear" w:color="auto" w:fill="auto"/>
            <w:vAlign w:val="center"/>
            <w:hideMark/>
          </w:tcPr>
          <w:p w14:paraId="1EC3FE52" w14:textId="77777777" w:rsidR="00304BCF" w:rsidRPr="00532456" w:rsidRDefault="00304BCF" w:rsidP="009D4BA8">
            <w:pPr>
              <w:rPr>
                <w:sz w:val="14"/>
                <w:szCs w:val="14"/>
              </w:rPr>
            </w:pPr>
            <w:r w:rsidRPr="00532456">
              <w:rPr>
                <w:sz w:val="14"/>
                <w:szCs w:val="14"/>
              </w:rPr>
              <w:t>Всего по группе 4</w:t>
            </w:r>
          </w:p>
        </w:tc>
        <w:tc>
          <w:tcPr>
            <w:tcW w:w="776" w:type="dxa"/>
            <w:shd w:val="clear" w:color="auto" w:fill="auto"/>
            <w:noWrap/>
            <w:vAlign w:val="center"/>
            <w:hideMark/>
          </w:tcPr>
          <w:p w14:paraId="60004583"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5779580"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57AEF9FC"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6EB91202"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CF4D248"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7340239"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1463E64"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0ED45B92"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3C9B055"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6B7E5A82" w14:textId="77777777" w:rsidR="00304BCF" w:rsidRPr="00532456" w:rsidRDefault="00304BCF" w:rsidP="009D4BA8">
            <w:pPr>
              <w:jc w:val="center"/>
              <w:rPr>
                <w:sz w:val="14"/>
                <w:szCs w:val="14"/>
              </w:rPr>
            </w:pPr>
            <w:r w:rsidRPr="00532456">
              <w:rPr>
                <w:sz w:val="14"/>
                <w:szCs w:val="14"/>
              </w:rPr>
              <w:t>0,00</w:t>
            </w:r>
          </w:p>
        </w:tc>
      </w:tr>
      <w:tr w:rsidR="00304BCF" w:rsidRPr="00532456" w14:paraId="632E5807" w14:textId="77777777" w:rsidTr="009D4BA8">
        <w:trPr>
          <w:trHeight w:val="20"/>
          <w:jc w:val="center"/>
        </w:trPr>
        <w:tc>
          <w:tcPr>
            <w:tcW w:w="6771" w:type="dxa"/>
            <w:gridSpan w:val="3"/>
            <w:shd w:val="clear" w:color="auto" w:fill="auto"/>
            <w:vAlign w:val="center"/>
            <w:hideMark/>
          </w:tcPr>
          <w:p w14:paraId="1AA21FDB" w14:textId="77777777" w:rsidR="00304BCF" w:rsidRPr="00532456" w:rsidRDefault="00304BCF" w:rsidP="009D4BA8">
            <w:pPr>
              <w:rPr>
                <w:sz w:val="14"/>
                <w:szCs w:val="14"/>
              </w:rPr>
            </w:pPr>
            <w:r w:rsidRPr="00532456">
              <w:rPr>
                <w:sz w:val="14"/>
                <w:szCs w:val="14"/>
              </w:rPr>
              <w:t>Группа 5. Вывод из эксплуатации, консервация и демонтаж объектов системы централизованного теплоснабжения</w:t>
            </w:r>
          </w:p>
        </w:tc>
        <w:tc>
          <w:tcPr>
            <w:tcW w:w="776" w:type="dxa"/>
            <w:shd w:val="clear" w:color="auto" w:fill="auto"/>
            <w:noWrap/>
            <w:vAlign w:val="center"/>
            <w:hideMark/>
          </w:tcPr>
          <w:p w14:paraId="58ACC58F"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723F735"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39CF9A8D"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6C68D515"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CC379DF"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2272193"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23FDBC4"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16DEE67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03C2B3E"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1F538BFE" w14:textId="77777777" w:rsidR="00304BCF" w:rsidRPr="00532456" w:rsidRDefault="00304BCF" w:rsidP="009D4BA8">
            <w:pPr>
              <w:jc w:val="center"/>
              <w:rPr>
                <w:sz w:val="14"/>
                <w:szCs w:val="14"/>
              </w:rPr>
            </w:pPr>
            <w:r w:rsidRPr="00532456">
              <w:rPr>
                <w:sz w:val="14"/>
                <w:szCs w:val="14"/>
              </w:rPr>
              <w:t>0,00</w:t>
            </w:r>
          </w:p>
        </w:tc>
      </w:tr>
      <w:tr w:rsidR="00304BCF" w:rsidRPr="00532456" w14:paraId="54C4775D" w14:textId="77777777" w:rsidTr="009D4BA8">
        <w:trPr>
          <w:trHeight w:val="20"/>
          <w:jc w:val="center"/>
        </w:trPr>
        <w:tc>
          <w:tcPr>
            <w:tcW w:w="679" w:type="dxa"/>
            <w:gridSpan w:val="2"/>
            <w:shd w:val="clear" w:color="auto" w:fill="auto"/>
            <w:vAlign w:val="center"/>
          </w:tcPr>
          <w:p w14:paraId="03F3FB15" w14:textId="77777777" w:rsidR="00304BCF" w:rsidRPr="00532456" w:rsidRDefault="00304BCF" w:rsidP="009D4BA8">
            <w:pPr>
              <w:jc w:val="center"/>
              <w:rPr>
                <w:sz w:val="14"/>
                <w:szCs w:val="14"/>
              </w:rPr>
            </w:pPr>
            <w:r>
              <w:rPr>
                <w:sz w:val="14"/>
                <w:szCs w:val="14"/>
              </w:rPr>
              <w:t>5.1</w:t>
            </w:r>
          </w:p>
        </w:tc>
        <w:tc>
          <w:tcPr>
            <w:tcW w:w="6092" w:type="dxa"/>
            <w:shd w:val="clear" w:color="auto" w:fill="auto"/>
            <w:vAlign w:val="center"/>
          </w:tcPr>
          <w:p w14:paraId="41F415BE" w14:textId="77777777" w:rsidR="00304BCF" w:rsidRPr="00532456" w:rsidRDefault="00304BCF" w:rsidP="009D4BA8">
            <w:pPr>
              <w:rPr>
                <w:sz w:val="14"/>
                <w:szCs w:val="14"/>
              </w:rPr>
            </w:pPr>
            <w:r w:rsidRPr="00532456">
              <w:rPr>
                <w:sz w:val="14"/>
                <w:szCs w:val="14"/>
              </w:rPr>
              <w:t>Вывод из эксплуатации, консервация и демонтаж тепловых сетей</w:t>
            </w:r>
          </w:p>
        </w:tc>
        <w:tc>
          <w:tcPr>
            <w:tcW w:w="776" w:type="dxa"/>
            <w:shd w:val="clear" w:color="auto" w:fill="auto"/>
            <w:noWrap/>
            <w:vAlign w:val="center"/>
            <w:hideMark/>
          </w:tcPr>
          <w:p w14:paraId="4BF2EDF1"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19F212D"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10C88109"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770AE6E5"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848DAF8"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1E055EFF"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F1A1CB3"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37CBE47B"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4091A47"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0C41D63C" w14:textId="77777777" w:rsidR="00304BCF" w:rsidRPr="00532456" w:rsidRDefault="00304BCF" w:rsidP="009D4BA8">
            <w:pPr>
              <w:jc w:val="center"/>
              <w:rPr>
                <w:sz w:val="14"/>
                <w:szCs w:val="14"/>
              </w:rPr>
            </w:pPr>
            <w:r w:rsidRPr="00532456">
              <w:rPr>
                <w:sz w:val="14"/>
                <w:szCs w:val="14"/>
              </w:rPr>
              <w:t>0,00</w:t>
            </w:r>
          </w:p>
        </w:tc>
      </w:tr>
    </w:tbl>
    <w:p w14:paraId="10241423" w14:textId="77777777" w:rsidR="00304BCF" w:rsidRDefault="00304BCF" w:rsidP="00304BCF">
      <w:r>
        <w:br w:type="page"/>
      </w:r>
    </w:p>
    <w:tbl>
      <w:tblPr>
        <w:tblW w:w="14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9"/>
        <w:gridCol w:w="6092"/>
        <w:gridCol w:w="776"/>
        <w:gridCol w:w="706"/>
        <w:gridCol w:w="776"/>
        <w:gridCol w:w="882"/>
        <w:gridCol w:w="706"/>
        <w:gridCol w:w="706"/>
        <w:gridCol w:w="706"/>
        <w:gridCol w:w="776"/>
        <w:gridCol w:w="706"/>
        <w:gridCol w:w="918"/>
      </w:tblGrid>
      <w:tr w:rsidR="00304BCF" w:rsidRPr="00532456" w14:paraId="7E909D5D" w14:textId="77777777" w:rsidTr="009D4BA8">
        <w:trPr>
          <w:trHeight w:val="20"/>
          <w:jc w:val="center"/>
        </w:trPr>
        <w:tc>
          <w:tcPr>
            <w:tcW w:w="679" w:type="dxa"/>
            <w:gridSpan w:val="2"/>
            <w:shd w:val="clear" w:color="auto" w:fill="auto"/>
            <w:noWrap/>
            <w:hideMark/>
          </w:tcPr>
          <w:p w14:paraId="53254507" w14:textId="77777777" w:rsidR="00304BCF" w:rsidRPr="00532456" w:rsidRDefault="00304BCF" w:rsidP="009D4BA8">
            <w:pPr>
              <w:jc w:val="center"/>
              <w:rPr>
                <w:sz w:val="14"/>
                <w:szCs w:val="14"/>
              </w:rPr>
            </w:pPr>
            <w:r w:rsidRPr="00532456">
              <w:rPr>
                <w:sz w:val="14"/>
                <w:szCs w:val="14"/>
              </w:rPr>
              <w:lastRenderedPageBreak/>
              <w:t>1</w:t>
            </w:r>
          </w:p>
        </w:tc>
        <w:tc>
          <w:tcPr>
            <w:tcW w:w="6092" w:type="dxa"/>
            <w:shd w:val="clear" w:color="auto" w:fill="auto"/>
            <w:noWrap/>
            <w:hideMark/>
          </w:tcPr>
          <w:p w14:paraId="57D5EDDD" w14:textId="77777777" w:rsidR="00304BCF" w:rsidRPr="00532456" w:rsidRDefault="00304BCF" w:rsidP="009D4BA8">
            <w:pPr>
              <w:jc w:val="center"/>
              <w:rPr>
                <w:sz w:val="14"/>
                <w:szCs w:val="14"/>
              </w:rPr>
            </w:pPr>
            <w:r w:rsidRPr="00532456">
              <w:rPr>
                <w:sz w:val="14"/>
                <w:szCs w:val="14"/>
              </w:rPr>
              <w:t>2</w:t>
            </w:r>
          </w:p>
        </w:tc>
        <w:tc>
          <w:tcPr>
            <w:tcW w:w="776" w:type="dxa"/>
            <w:shd w:val="clear" w:color="auto" w:fill="auto"/>
            <w:noWrap/>
            <w:hideMark/>
          </w:tcPr>
          <w:p w14:paraId="45132CB3" w14:textId="77777777" w:rsidR="00304BCF" w:rsidRPr="00532456" w:rsidRDefault="00304BCF" w:rsidP="009D4BA8">
            <w:pPr>
              <w:jc w:val="center"/>
              <w:rPr>
                <w:sz w:val="14"/>
                <w:szCs w:val="14"/>
              </w:rPr>
            </w:pPr>
            <w:r w:rsidRPr="00532456">
              <w:rPr>
                <w:sz w:val="14"/>
                <w:szCs w:val="14"/>
              </w:rPr>
              <w:t>10.1</w:t>
            </w:r>
          </w:p>
        </w:tc>
        <w:tc>
          <w:tcPr>
            <w:tcW w:w="706" w:type="dxa"/>
            <w:shd w:val="clear" w:color="auto" w:fill="auto"/>
            <w:noWrap/>
            <w:hideMark/>
          </w:tcPr>
          <w:p w14:paraId="0BA69AB5" w14:textId="77777777" w:rsidR="00304BCF" w:rsidRPr="00532456" w:rsidRDefault="00304BCF" w:rsidP="009D4BA8">
            <w:pPr>
              <w:jc w:val="center"/>
              <w:rPr>
                <w:sz w:val="14"/>
                <w:szCs w:val="14"/>
              </w:rPr>
            </w:pPr>
            <w:r w:rsidRPr="00532456">
              <w:rPr>
                <w:sz w:val="14"/>
                <w:szCs w:val="14"/>
              </w:rPr>
              <w:t>10.2</w:t>
            </w:r>
          </w:p>
        </w:tc>
        <w:tc>
          <w:tcPr>
            <w:tcW w:w="776" w:type="dxa"/>
            <w:shd w:val="clear" w:color="auto" w:fill="auto"/>
            <w:noWrap/>
            <w:hideMark/>
          </w:tcPr>
          <w:p w14:paraId="1189D6C4" w14:textId="77777777" w:rsidR="00304BCF" w:rsidRPr="00532456" w:rsidRDefault="00304BCF" w:rsidP="009D4BA8">
            <w:pPr>
              <w:jc w:val="center"/>
              <w:rPr>
                <w:sz w:val="14"/>
                <w:szCs w:val="14"/>
              </w:rPr>
            </w:pPr>
            <w:r w:rsidRPr="00532456">
              <w:rPr>
                <w:sz w:val="14"/>
                <w:szCs w:val="14"/>
              </w:rPr>
              <w:t>10.3</w:t>
            </w:r>
          </w:p>
        </w:tc>
        <w:tc>
          <w:tcPr>
            <w:tcW w:w="882" w:type="dxa"/>
            <w:shd w:val="clear" w:color="auto" w:fill="auto"/>
            <w:noWrap/>
            <w:hideMark/>
          </w:tcPr>
          <w:p w14:paraId="7000DBD7" w14:textId="77777777" w:rsidR="00304BCF" w:rsidRPr="00532456" w:rsidRDefault="00304BCF" w:rsidP="009D4BA8">
            <w:pPr>
              <w:jc w:val="center"/>
              <w:rPr>
                <w:sz w:val="14"/>
                <w:szCs w:val="14"/>
              </w:rPr>
            </w:pPr>
            <w:r w:rsidRPr="00532456">
              <w:rPr>
                <w:sz w:val="14"/>
                <w:szCs w:val="14"/>
              </w:rPr>
              <w:t>10.4</w:t>
            </w:r>
          </w:p>
        </w:tc>
        <w:tc>
          <w:tcPr>
            <w:tcW w:w="706" w:type="dxa"/>
            <w:shd w:val="clear" w:color="auto" w:fill="auto"/>
            <w:noWrap/>
            <w:hideMark/>
          </w:tcPr>
          <w:p w14:paraId="6BFEC19C" w14:textId="77777777" w:rsidR="00304BCF" w:rsidRPr="00532456" w:rsidRDefault="00304BCF" w:rsidP="009D4BA8">
            <w:pPr>
              <w:jc w:val="center"/>
              <w:rPr>
                <w:sz w:val="14"/>
                <w:szCs w:val="14"/>
              </w:rPr>
            </w:pPr>
            <w:r w:rsidRPr="00532456">
              <w:rPr>
                <w:sz w:val="14"/>
                <w:szCs w:val="14"/>
              </w:rPr>
              <w:t>10.5</w:t>
            </w:r>
          </w:p>
        </w:tc>
        <w:tc>
          <w:tcPr>
            <w:tcW w:w="706" w:type="dxa"/>
            <w:shd w:val="clear" w:color="auto" w:fill="auto"/>
            <w:noWrap/>
            <w:hideMark/>
          </w:tcPr>
          <w:p w14:paraId="27567D47" w14:textId="77777777" w:rsidR="00304BCF" w:rsidRPr="00532456" w:rsidRDefault="00304BCF" w:rsidP="009D4BA8">
            <w:pPr>
              <w:jc w:val="center"/>
              <w:rPr>
                <w:sz w:val="14"/>
                <w:szCs w:val="14"/>
              </w:rPr>
            </w:pPr>
            <w:r w:rsidRPr="00532456">
              <w:rPr>
                <w:sz w:val="14"/>
                <w:szCs w:val="14"/>
              </w:rPr>
              <w:t>10.6</w:t>
            </w:r>
          </w:p>
        </w:tc>
        <w:tc>
          <w:tcPr>
            <w:tcW w:w="706" w:type="dxa"/>
            <w:shd w:val="clear" w:color="auto" w:fill="auto"/>
            <w:noWrap/>
            <w:hideMark/>
          </w:tcPr>
          <w:p w14:paraId="3C10CD28" w14:textId="77777777" w:rsidR="00304BCF" w:rsidRPr="00532456" w:rsidRDefault="00304BCF" w:rsidP="009D4BA8">
            <w:pPr>
              <w:jc w:val="center"/>
              <w:rPr>
                <w:sz w:val="14"/>
                <w:szCs w:val="14"/>
              </w:rPr>
            </w:pPr>
            <w:r w:rsidRPr="00532456">
              <w:rPr>
                <w:sz w:val="14"/>
                <w:szCs w:val="14"/>
              </w:rPr>
              <w:t>10.7</w:t>
            </w:r>
          </w:p>
        </w:tc>
        <w:tc>
          <w:tcPr>
            <w:tcW w:w="776" w:type="dxa"/>
            <w:shd w:val="clear" w:color="auto" w:fill="auto"/>
            <w:noWrap/>
            <w:hideMark/>
          </w:tcPr>
          <w:p w14:paraId="6B9B527E" w14:textId="77777777" w:rsidR="00304BCF" w:rsidRPr="00532456" w:rsidRDefault="00304BCF" w:rsidP="009D4BA8">
            <w:pPr>
              <w:jc w:val="center"/>
              <w:rPr>
                <w:sz w:val="14"/>
                <w:szCs w:val="14"/>
              </w:rPr>
            </w:pPr>
            <w:r w:rsidRPr="00532456">
              <w:rPr>
                <w:sz w:val="14"/>
                <w:szCs w:val="14"/>
              </w:rPr>
              <w:t>10.8</w:t>
            </w:r>
          </w:p>
        </w:tc>
        <w:tc>
          <w:tcPr>
            <w:tcW w:w="706" w:type="dxa"/>
            <w:shd w:val="clear" w:color="auto" w:fill="auto"/>
            <w:noWrap/>
            <w:hideMark/>
          </w:tcPr>
          <w:p w14:paraId="40B8993E" w14:textId="77777777" w:rsidR="00304BCF" w:rsidRPr="00532456" w:rsidRDefault="00304BCF" w:rsidP="009D4BA8">
            <w:pPr>
              <w:jc w:val="center"/>
              <w:rPr>
                <w:sz w:val="14"/>
                <w:szCs w:val="14"/>
              </w:rPr>
            </w:pPr>
            <w:r w:rsidRPr="00532456">
              <w:rPr>
                <w:sz w:val="14"/>
                <w:szCs w:val="14"/>
              </w:rPr>
              <w:t>10.9</w:t>
            </w:r>
          </w:p>
        </w:tc>
        <w:tc>
          <w:tcPr>
            <w:tcW w:w="918" w:type="dxa"/>
            <w:shd w:val="clear" w:color="auto" w:fill="auto"/>
            <w:noWrap/>
            <w:hideMark/>
          </w:tcPr>
          <w:p w14:paraId="04DBC7E7" w14:textId="77777777" w:rsidR="00304BCF" w:rsidRPr="00532456" w:rsidRDefault="00304BCF" w:rsidP="009D4BA8">
            <w:pPr>
              <w:jc w:val="center"/>
              <w:rPr>
                <w:sz w:val="14"/>
                <w:szCs w:val="14"/>
              </w:rPr>
            </w:pPr>
            <w:r w:rsidRPr="00532456">
              <w:rPr>
                <w:sz w:val="14"/>
                <w:szCs w:val="14"/>
              </w:rPr>
              <w:t>10.10</w:t>
            </w:r>
          </w:p>
        </w:tc>
      </w:tr>
      <w:tr w:rsidR="00304BCF" w:rsidRPr="00532456" w14:paraId="2CDC5592" w14:textId="77777777" w:rsidTr="009D4BA8">
        <w:trPr>
          <w:trHeight w:val="20"/>
          <w:jc w:val="center"/>
        </w:trPr>
        <w:tc>
          <w:tcPr>
            <w:tcW w:w="670" w:type="dxa"/>
            <w:shd w:val="clear" w:color="auto" w:fill="auto"/>
            <w:vAlign w:val="center"/>
          </w:tcPr>
          <w:p w14:paraId="0CF1FEAF" w14:textId="77777777" w:rsidR="00304BCF" w:rsidRPr="00532456" w:rsidRDefault="00304BCF" w:rsidP="009D4BA8">
            <w:pPr>
              <w:jc w:val="center"/>
              <w:rPr>
                <w:sz w:val="14"/>
                <w:szCs w:val="14"/>
              </w:rPr>
            </w:pPr>
            <w:r>
              <w:rPr>
                <w:sz w:val="14"/>
                <w:szCs w:val="14"/>
              </w:rPr>
              <w:t>5.2</w:t>
            </w:r>
          </w:p>
        </w:tc>
        <w:tc>
          <w:tcPr>
            <w:tcW w:w="6101" w:type="dxa"/>
            <w:gridSpan w:val="2"/>
            <w:shd w:val="clear" w:color="auto" w:fill="auto"/>
            <w:vAlign w:val="center"/>
          </w:tcPr>
          <w:p w14:paraId="3AC449D4" w14:textId="77777777" w:rsidR="00304BCF" w:rsidRPr="00532456" w:rsidRDefault="00304BCF" w:rsidP="009D4BA8">
            <w:pPr>
              <w:rPr>
                <w:sz w:val="14"/>
                <w:szCs w:val="14"/>
              </w:rPr>
            </w:pPr>
            <w:r w:rsidRPr="00532456">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776" w:type="dxa"/>
            <w:shd w:val="clear" w:color="auto" w:fill="auto"/>
            <w:noWrap/>
            <w:vAlign w:val="center"/>
            <w:hideMark/>
          </w:tcPr>
          <w:p w14:paraId="17512415"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1EE1F9D8"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5E3AA07E"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0A2BF77D"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3C23799"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CDBC378"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5E6B918"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2F57BA24"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38CCA9F"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5B4623E8" w14:textId="77777777" w:rsidR="00304BCF" w:rsidRPr="00532456" w:rsidRDefault="00304BCF" w:rsidP="009D4BA8">
            <w:pPr>
              <w:jc w:val="center"/>
              <w:rPr>
                <w:sz w:val="14"/>
                <w:szCs w:val="14"/>
              </w:rPr>
            </w:pPr>
            <w:r w:rsidRPr="00532456">
              <w:rPr>
                <w:sz w:val="14"/>
                <w:szCs w:val="14"/>
              </w:rPr>
              <w:t>0,00</w:t>
            </w:r>
          </w:p>
        </w:tc>
      </w:tr>
      <w:tr w:rsidR="00304BCF" w:rsidRPr="00532456" w14:paraId="4561067A" w14:textId="77777777" w:rsidTr="009D4BA8">
        <w:trPr>
          <w:trHeight w:val="20"/>
          <w:jc w:val="center"/>
        </w:trPr>
        <w:tc>
          <w:tcPr>
            <w:tcW w:w="6771" w:type="dxa"/>
            <w:gridSpan w:val="3"/>
            <w:shd w:val="clear" w:color="auto" w:fill="auto"/>
            <w:vAlign w:val="center"/>
            <w:hideMark/>
          </w:tcPr>
          <w:p w14:paraId="1BCB9729" w14:textId="77777777" w:rsidR="00304BCF" w:rsidRPr="00532456" w:rsidRDefault="00304BCF" w:rsidP="009D4BA8">
            <w:pPr>
              <w:rPr>
                <w:sz w:val="14"/>
                <w:szCs w:val="14"/>
              </w:rPr>
            </w:pPr>
            <w:r w:rsidRPr="00532456">
              <w:rPr>
                <w:sz w:val="14"/>
                <w:szCs w:val="14"/>
              </w:rPr>
              <w:t>Всего по группе 5</w:t>
            </w:r>
          </w:p>
        </w:tc>
        <w:tc>
          <w:tcPr>
            <w:tcW w:w="776" w:type="dxa"/>
            <w:shd w:val="clear" w:color="auto" w:fill="auto"/>
            <w:noWrap/>
            <w:vAlign w:val="center"/>
            <w:hideMark/>
          </w:tcPr>
          <w:p w14:paraId="6C72C08E"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951FE6D"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299A525F"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2056D7E3"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3EA4DCFB"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5BE67E4"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4A48673"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36C69D7B"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C9437E5"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5D313F94" w14:textId="77777777" w:rsidR="00304BCF" w:rsidRPr="00532456" w:rsidRDefault="00304BCF" w:rsidP="009D4BA8">
            <w:pPr>
              <w:jc w:val="center"/>
              <w:rPr>
                <w:sz w:val="14"/>
                <w:szCs w:val="14"/>
              </w:rPr>
            </w:pPr>
            <w:r w:rsidRPr="00532456">
              <w:rPr>
                <w:sz w:val="14"/>
                <w:szCs w:val="14"/>
              </w:rPr>
              <w:t>0,00</w:t>
            </w:r>
          </w:p>
        </w:tc>
      </w:tr>
      <w:tr w:rsidR="00304BCF" w:rsidRPr="00532456" w14:paraId="12E5C557" w14:textId="77777777" w:rsidTr="009D4BA8">
        <w:trPr>
          <w:trHeight w:val="20"/>
          <w:jc w:val="center"/>
        </w:trPr>
        <w:tc>
          <w:tcPr>
            <w:tcW w:w="6771" w:type="dxa"/>
            <w:gridSpan w:val="3"/>
            <w:shd w:val="clear" w:color="auto" w:fill="auto"/>
            <w:vAlign w:val="center"/>
            <w:hideMark/>
          </w:tcPr>
          <w:p w14:paraId="36425DDF" w14:textId="77777777" w:rsidR="00304BCF" w:rsidRPr="00532456" w:rsidRDefault="00304BCF" w:rsidP="009D4BA8">
            <w:pPr>
              <w:rPr>
                <w:sz w:val="14"/>
                <w:szCs w:val="14"/>
              </w:rPr>
            </w:pPr>
            <w:r w:rsidRPr="00532456">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776" w:type="dxa"/>
            <w:shd w:val="clear" w:color="auto" w:fill="auto"/>
            <w:noWrap/>
            <w:vAlign w:val="center"/>
            <w:hideMark/>
          </w:tcPr>
          <w:p w14:paraId="2B180EE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500740E"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0D712983"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495233B2"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71961AD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26908884"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11D204B3"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410B0B3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FB9FBB2"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7CF9B6C6" w14:textId="77777777" w:rsidR="00304BCF" w:rsidRPr="00532456" w:rsidRDefault="00304BCF" w:rsidP="009D4BA8">
            <w:pPr>
              <w:jc w:val="center"/>
              <w:rPr>
                <w:sz w:val="14"/>
                <w:szCs w:val="14"/>
              </w:rPr>
            </w:pPr>
            <w:r w:rsidRPr="00532456">
              <w:rPr>
                <w:sz w:val="14"/>
                <w:szCs w:val="14"/>
              </w:rPr>
              <w:t>0,00</w:t>
            </w:r>
          </w:p>
        </w:tc>
      </w:tr>
      <w:tr w:rsidR="00304BCF" w:rsidRPr="00532456" w14:paraId="6ECE0A09" w14:textId="77777777" w:rsidTr="009D4BA8">
        <w:trPr>
          <w:trHeight w:val="20"/>
          <w:jc w:val="center"/>
        </w:trPr>
        <w:tc>
          <w:tcPr>
            <w:tcW w:w="6771" w:type="dxa"/>
            <w:gridSpan w:val="3"/>
            <w:shd w:val="clear" w:color="auto" w:fill="auto"/>
            <w:noWrap/>
            <w:vAlign w:val="center"/>
            <w:hideMark/>
          </w:tcPr>
          <w:p w14:paraId="13D05461" w14:textId="77777777" w:rsidR="00304BCF" w:rsidRPr="00532456" w:rsidRDefault="00304BCF" w:rsidP="009D4BA8">
            <w:pPr>
              <w:rPr>
                <w:sz w:val="14"/>
                <w:szCs w:val="14"/>
              </w:rPr>
            </w:pPr>
            <w:r w:rsidRPr="00532456">
              <w:rPr>
                <w:sz w:val="14"/>
                <w:szCs w:val="14"/>
              </w:rPr>
              <w:t>Всего по группе 6</w:t>
            </w:r>
          </w:p>
        </w:tc>
        <w:tc>
          <w:tcPr>
            <w:tcW w:w="776" w:type="dxa"/>
            <w:shd w:val="clear" w:color="auto" w:fill="auto"/>
            <w:noWrap/>
            <w:vAlign w:val="center"/>
            <w:hideMark/>
          </w:tcPr>
          <w:p w14:paraId="3A41C270"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7CD1B2E"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62987B0A" w14:textId="77777777" w:rsidR="00304BCF" w:rsidRPr="00532456" w:rsidRDefault="00304BCF" w:rsidP="009D4BA8">
            <w:pPr>
              <w:jc w:val="center"/>
              <w:rPr>
                <w:sz w:val="14"/>
                <w:szCs w:val="14"/>
              </w:rPr>
            </w:pPr>
            <w:r w:rsidRPr="00532456">
              <w:rPr>
                <w:sz w:val="14"/>
                <w:szCs w:val="14"/>
              </w:rPr>
              <w:t>0,00</w:t>
            </w:r>
          </w:p>
        </w:tc>
        <w:tc>
          <w:tcPr>
            <w:tcW w:w="882" w:type="dxa"/>
            <w:shd w:val="clear" w:color="auto" w:fill="auto"/>
            <w:noWrap/>
            <w:vAlign w:val="center"/>
            <w:hideMark/>
          </w:tcPr>
          <w:p w14:paraId="0EB52BD7"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575F9E9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0A53C54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4AC3CDAB" w14:textId="77777777" w:rsidR="00304BCF" w:rsidRPr="00532456" w:rsidRDefault="00304BCF" w:rsidP="009D4BA8">
            <w:pPr>
              <w:jc w:val="center"/>
              <w:rPr>
                <w:sz w:val="14"/>
                <w:szCs w:val="14"/>
              </w:rPr>
            </w:pPr>
            <w:r w:rsidRPr="00532456">
              <w:rPr>
                <w:sz w:val="14"/>
                <w:szCs w:val="14"/>
              </w:rPr>
              <w:t>0,00</w:t>
            </w:r>
          </w:p>
        </w:tc>
        <w:tc>
          <w:tcPr>
            <w:tcW w:w="776" w:type="dxa"/>
            <w:shd w:val="clear" w:color="auto" w:fill="auto"/>
            <w:noWrap/>
            <w:vAlign w:val="center"/>
            <w:hideMark/>
          </w:tcPr>
          <w:p w14:paraId="54B5FEA6" w14:textId="77777777" w:rsidR="00304BCF" w:rsidRPr="00532456" w:rsidRDefault="00304BCF" w:rsidP="009D4BA8">
            <w:pPr>
              <w:jc w:val="center"/>
              <w:rPr>
                <w:sz w:val="14"/>
                <w:szCs w:val="14"/>
              </w:rPr>
            </w:pPr>
            <w:r w:rsidRPr="00532456">
              <w:rPr>
                <w:sz w:val="14"/>
                <w:szCs w:val="14"/>
              </w:rPr>
              <w:t>0,00</w:t>
            </w:r>
          </w:p>
        </w:tc>
        <w:tc>
          <w:tcPr>
            <w:tcW w:w="706" w:type="dxa"/>
            <w:shd w:val="clear" w:color="auto" w:fill="auto"/>
            <w:noWrap/>
            <w:vAlign w:val="center"/>
            <w:hideMark/>
          </w:tcPr>
          <w:p w14:paraId="64F704DD" w14:textId="77777777" w:rsidR="00304BCF" w:rsidRPr="00532456" w:rsidRDefault="00304BCF" w:rsidP="009D4BA8">
            <w:pPr>
              <w:jc w:val="center"/>
              <w:rPr>
                <w:sz w:val="14"/>
                <w:szCs w:val="14"/>
              </w:rPr>
            </w:pPr>
            <w:r w:rsidRPr="00532456">
              <w:rPr>
                <w:sz w:val="14"/>
                <w:szCs w:val="14"/>
              </w:rPr>
              <w:t>0,00</w:t>
            </w:r>
          </w:p>
        </w:tc>
        <w:tc>
          <w:tcPr>
            <w:tcW w:w="918" w:type="dxa"/>
            <w:shd w:val="clear" w:color="auto" w:fill="auto"/>
            <w:noWrap/>
            <w:vAlign w:val="center"/>
            <w:hideMark/>
          </w:tcPr>
          <w:p w14:paraId="738274F7" w14:textId="77777777" w:rsidR="00304BCF" w:rsidRPr="00532456" w:rsidRDefault="00304BCF" w:rsidP="009D4BA8">
            <w:pPr>
              <w:jc w:val="center"/>
              <w:rPr>
                <w:sz w:val="14"/>
                <w:szCs w:val="14"/>
              </w:rPr>
            </w:pPr>
            <w:r w:rsidRPr="00532456">
              <w:rPr>
                <w:sz w:val="14"/>
                <w:szCs w:val="14"/>
              </w:rPr>
              <w:t>0,00</w:t>
            </w:r>
          </w:p>
        </w:tc>
      </w:tr>
      <w:tr w:rsidR="00304BCF" w:rsidRPr="00532456" w14:paraId="34818CAB" w14:textId="77777777" w:rsidTr="009D4BA8">
        <w:trPr>
          <w:trHeight w:val="20"/>
          <w:jc w:val="center"/>
        </w:trPr>
        <w:tc>
          <w:tcPr>
            <w:tcW w:w="6771" w:type="dxa"/>
            <w:gridSpan w:val="3"/>
            <w:shd w:val="clear" w:color="auto" w:fill="auto"/>
            <w:noWrap/>
            <w:vAlign w:val="bottom"/>
            <w:hideMark/>
          </w:tcPr>
          <w:p w14:paraId="7163E118" w14:textId="77777777" w:rsidR="00304BCF" w:rsidRPr="00532456" w:rsidRDefault="00304BCF" w:rsidP="009D4BA8">
            <w:pPr>
              <w:jc w:val="center"/>
              <w:rPr>
                <w:bCs/>
                <w:sz w:val="14"/>
                <w:szCs w:val="14"/>
              </w:rPr>
            </w:pPr>
            <w:r w:rsidRPr="00532456">
              <w:rPr>
                <w:bCs/>
                <w:sz w:val="14"/>
                <w:szCs w:val="14"/>
              </w:rPr>
              <w:t>ИТОГО по программе</w:t>
            </w:r>
          </w:p>
        </w:tc>
        <w:tc>
          <w:tcPr>
            <w:tcW w:w="776" w:type="dxa"/>
            <w:shd w:val="clear" w:color="auto" w:fill="auto"/>
            <w:noWrap/>
            <w:vAlign w:val="center"/>
            <w:hideMark/>
          </w:tcPr>
          <w:p w14:paraId="1FBF503B" w14:textId="77777777" w:rsidR="00304BCF" w:rsidRPr="00532456" w:rsidRDefault="00304BCF" w:rsidP="009D4BA8">
            <w:pPr>
              <w:jc w:val="center"/>
              <w:rPr>
                <w:bCs/>
                <w:sz w:val="14"/>
                <w:szCs w:val="14"/>
              </w:rPr>
            </w:pPr>
            <w:r w:rsidRPr="00532456">
              <w:rPr>
                <w:bCs/>
                <w:sz w:val="14"/>
                <w:szCs w:val="14"/>
              </w:rPr>
              <w:t>42 671,8</w:t>
            </w:r>
            <w:r>
              <w:rPr>
                <w:bCs/>
                <w:sz w:val="14"/>
                <w:szCs w:val="14"/>
              </w:rPr>
              <w:t>2</w:t>
            </w:r>
          </w:p>
        </w:tc>
        <w:tc>
          <w:tcPr>
            <w:tcW w:w="706" w:type="dxa"/>
            <w:shd w:val="clear" w:color="auto" w:fill="auto"/>
            <w:noWrap/>
            <w:vAlign w:val="center"/>
            <w:hideMark/>
          </w:tcPr>
          <w:p w14:paraId="09759A50" w14:textId="77777777" w:rsidR="00304BCF" w:rsidRPr="00532456" w:rsidRDefault="00304BCF" w:rsidP="009D4BA8">
            <w:pPr>
              <w:jc w:val="center"/>
              <w:rPr>
                <w:bCs/>
                <w:sz w:val="14"/>
                <w:szCs w:val="14"/>
              </w:rPr>
            </w:pPr>
            <w:r w:rsidRPr="00532456">
              <w:rPr>
                <w:bCs/>
                <w:sz w:val="14"/>
                <w:szCs w:val="14"/>
              </w:rPr>
              <w:t>5 898,83</w:t>
            </w:r>
          </w:p>
        </w:tc>
        <w:tc>
          <w:tcPr>
            <w:tcW w:w="776" w:type="dxa"/>
            <w:shd w:val="clear" w:color="auto" w:fill="auto"/>
            <w:noWrap/>
            <w:vAlign w:val="center"/>
            <w:hideMark/>
          </w:tcPr>
          <w:p w14:paraId="7FADAF59" w14:textId="77777777" w:rsidR="00304BCF" w:rsidRPr="00532456" w:rsidRDefault="00304BCF" w:rsidP="009D4BA8">
            <w:pPr>
              <w:jc w:val="center"/>
              <w:rPr>
                <w:bCs/>
                <w:sz w:val="14"/>
                <w:szCs w:val="14"/>
              </w:rPr>
            </w:pPr>
            <w:r w:rsidRPr="00532456">
              <w:rPr>
                <w:bCs/>
                <w:sz w:val="14"/>
                <w:szCs w:val="14"/>
              </w:rPr>
              <w:t>36 772,9</w:t>
            </w:r>
            <w:r>
              <w:rPr>
                <w:bCs/>
                <w:sz w:val="14"/>
                <w:szCs w:val="14"/>
              </w:rPr>
              <w:t>9</w:t>
            </w:r>
          </w:p>
        </w:tc>
        <w:tc>
          <w:tcPr>
            <w:tcW w:w="882" w:type="dxa"/>
            <w:shd w:val="clear" w:color="auto" w:fill="auto"/>
            <w:noWrap/>
            <w:vAlign w:val="center"/>
            <w:hideMark/>
          </w:tcPr>
          <w:p w14:paraId="452CE3B1" w14:textId="77777777" w:rsidR="00304BCF" w:rsidRPr="00532456" w:rsidRDefault="00304BCF" w:rsidP="009D4BA8">
            <w:pPr>
              <w:jc w:val="center"/>
              <w:rPr>
                <w:bCs/>
                <w:sz w:val="14"/>
                <w:szCs w:val="14"/>
              </w:rPr>
            </w:pPr>
            <w:r w:rsidRPr="00532456">
              <w:rPr>
                <w:bCs/>
                <w:sz w:val="14"/>
                <w:szCs w:val="14"/>
              </w:rPr>
              <w:t>0,00</w:t>
            </w:r>
          </w:p>
        </w:tc>
        <w:tc>
          <w:tcPr>
            <w:tcW w:w="706" w:type="dxa"/>
            <w:shd w:val="clear" w:color="auto" w:fill="auto"/>
            <w:noWrap/>
            <w:vAlign w:val="center"/>
            <w:hideMark/>
          </w:tcPr>
          <w:p w14:paraId="6627C89A" w14:textId="77777777" w:rsidR="00304BCF" w:rsidRPr="00532456" w:rsidRDefault="00304BCF" w:rsidP="009D4BA8">
            <w:pPr>
              <w:jc w:val="center"/>
              <w:rPr>
                <w:bCs/>
                <w:sz w:val="14"/>
                <w:szCs w:val="14"/>
              </w:rPr>
            </w:pPr>
            <w:r w:rsidRPr="00532456">
              <w:rPr>
                <w:bCs/>
                <w:sz w:val="14"/>
                <w:szCs w:val="14"/>
              </w:rPr>
              <w:t>7 611,54</w:t>
            </w:r>
          </w:p>
        </w:tc>
        <w:tc>
          <w:tcPr>
            <w:tcW w:w="706" w:type="dxa"/>
            <w:shd w:val="clear" w:color="auto" w:fill="auto"/>
            <w:noWrap/>
            <w:vAlign w:val="center"/>
            <w:hideMark/>
          </w:tcPr>
          <w:p w14:paraId="1F47AAD7" w14:textId="77777777" w:rsidR="00304BCF" w:rsidRPr="00532456" w:rsidRDefault="00304BCF" w:rsidP="009D4BA8">
            <w:pPr>
              <w:jc w:val="center"/>
              <w:rPr>
                <w:bCs/>
                <w:sz w:val="14"/>
                <w:szCs w:val="14"/>
              </w:rPr>
            </w:pPr>
            <w:r w:rsidRPr="00532456">
              <w:rPr>
                <w:bCs/>
                <w:sz w:val="14"/>
                <w:szCs w:val="14"/>
              </w:rPr>
              <w:t>9 089,4</w:t>
            </w:r>
            <w:r>
              <w:rPr>
                <w:bCs/>
                <w:sz w:val="14"/>
                <w:szCs w:val="14"/>
              </w:rPr>
              <w:t>7</w:t>
            </w:r>
          </w:p>
        </w:tc>
        <w:tc>
          <w:tcPr>
            <w:tcW w:w="706" w:type="dxa"/>
            <w:shd w:val="clear" w:color="auto" w:fill="auto"/>
            <w:noWrap/>
            <w:vAlign w:val="center"/>
            <w:hideMark/>
          </w:tcPr>
          <w:p w14:paraId="1B71CD5A" w14:textId="77777777" w:rsidR="00304BCF" w:rsidRPr="00532456" w:rsidRDefault="00304BCF" w:rsidP="009D4BA8">
            <w:pPr>
              <w:jc w:val="center"/>
              <w:rPr>
                <w:bCs/>
                <w:sz w:val="14"/>
                <w:szCs w:val="14"/>
              </w:rPr>
            </w:pPr>
            <w:r w:rsidRPr="00532456">
              <w:rPr>
                <w:bCs/>
                <w:sz w:val="14"/>
                <w:szCs w:val="14"/>
              </w:rPr>
              <w:t>8 084,08</w:t>
            </w:r>
          </w:p>
        </w:tc>
        <w:tc>
          <w:tcPr>
            <w:tcW w:w="776" w:type="dxa"/>
            <w:shd w:val="clear" w:color="auto" w:fill="auto"/>
            <w:noWrap/>
            <w:vAlign w:val="center"/>
            <w:hideMark/>
          </w:tcPr>
          <w:p w14:paraId="77DFC7F7" w14:textId="77777777" w:rsidR="00304BCF" w:rsidRPr="00532456" w:rsidRDefault="00304BCF" w:rsidP="009D4BA8">
            <w:pPr>
              <w:jc w:val="center"/>
              <w:rPr>
                <w:bCs/>
                <w:sz w:val="14"/>
                <w:szCs w:val="14"/>
              </w:rPr>
            </w:pPr>
            <w:r w:rsidRPr="00532456">
              <w:rPr>
                <w:bCs/>
                <w:sz w:val="14"/>
                <w:szCs w:val="14"/>
              </w:rPr>
              <w:t>12 776,14</w:t>
            </w:r>
          </w:p>
        </w:tc>
        <w:tc>
          <w:tcPr>
            <w:tcW w:w="706" w:type="dxa"/>
            <w:shd w:val="clear" w:color="auto" w:fill="auto"/>
            <w:noWrap/>
            <w:vAlign w:val="center"/>
            <w:hideMark/>
          </w:tcPr>
          <w:p w14:paraId="5F073980" w14:textId="77777777" w:rsidR="00304BCF" w:rsidRPr="00532456" w:rsidRDefault="00304BCF" w:rsidP="009D4BA8">
            <w:pPr>
              <w:jc w:val="center"/>
              <w:rPr>
                <w:bCs/>
                <w:sz w:val="14"/>
                <w:szCs w:val="14"/>
              </w:rPr>
            </w:pPr>
            <w:r w:rsidRPr="00532456">
              <w:rPr>
                <w:bCs/>
                <w:sz w:val="14"/>
                <w:szCs w:val="14"/>
              </w:rPr>
              <w:t>5 110,59</w:t>
            </w:r>
          </w:p>
        </w:tc>
        <w:tc>
          <w:tcPr>
            <w:tcW w:w="918" w:type="dxa"/>
            <w:shd w:val="clear" w:color="auto" w:fill="auto"/>
            <w:noWrap/>
            <w:vAlign w:val="center"/>
            <w:hideMark/>
          </w:tcPr>
          <w:p w14:paraId="3335DD8F" w14:textId="77777777" w:rsidR="00304BCF" w:rsidRPr="00532456" w:rsidRDefault="00304BCF" w:rsidP="009D4BA8">
            <w:pPr>
              <w:jc w:val="center"/>
              <w:rPr>
                <w:bCs/>
                <w:sz w:val="14"/>
                <w:szCs w:val="14"/>
              </w:rPr>
            </w:pPr>
            <w:r w:rsidRPr="00532456">
              <w:rPr>
                <w:bCs/>
                <w:sz w:val="14"/>
                <w:szCs w:val="14"/>
              </w:rPr>
              <w:t>0,00</w:t>
            </w:r>
          </w:p>
        </w:tc>
      </w:tr>
    </w:tbl>
    <w:p w14:paraId="68FE4E2A" w14:textId="77777777" w:rsidR="00304BCF" w:rsidRDefault="00304BCF" w:rsidP="00304BCF">
      <w:pPr>
        <w:autoSpaceDE w:val="0"/>
        <w:autoSpaceDN w:val="0"/>
        <w:adjustRightInd w:val="0"/>
        <w:jc w:val="center"/>
        <w:rPr>
          <w:b/>
          <w:bCs/>
          <w:sz w:val="28"/>
          <w:szCs w:val="28"/>
        </w:rPr>
      </w:pPr>
    </w:p>
    <w:p w14:paraId="7F099D7C" w14:textId="77777777" w:rsidR="00304BCF" w:rsidRDefault="00304BCF" w:rsidP="00304BCF">
      <w:pPr>
        <w:autoSpaceDE w:val="0"/>
        <w:autoSpaceDN w:val="0"/>
        <w:adjustRightInd w:val="0"/>
        <w:jc w:val="center"/>
        <w:rPr>
          <w:b/>
          <w:bCs/>
          <w:sz w:val="28"/>
          <w:szCs w:val="28"/>
        </w:rPr>
      </w:pPr>
    </w:p>
    <w:p w14:paraId="2EEBA465" w14:textId="77777777" w:rsidR="00304BCF" w:rsidRDefault="00304BCF" w:rsidP="00304BCF">
      <w:pPr>
        <w:autoSpaceDE w:val="0"/>
        <w:autoSpaceDN w:val="0"/>
        <w:adjustRightInd w:val="0"/>
        <w:jc w:val="center"/>
        <w:rPr>
          <w:b/>
          <w:bCs/>
          <w:sz w:val="28"/>
          <w:szCs w:val="28"/>
        </w:rPr>
      </w:pPr>
      <w:r>
        <w:rPr>
          <w:b/>
          <w:bCs/>
          <w:sz w:val="28"/>
          <w:szCs w:val="28"/>
        </w:rPr>
        <w:br w:type="page"/>
      </w:r>
    </w:p>
    <w:tbl>
      <w:tblPr>
        <w:tblW w:w="15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412"/>
        <w:gridCol w:w="709"/>
        <w:gridCol w:w="1036"/>
        <w:gridCol w:w="1023"/>
        <w:gridCol w:w="755"/>
        <w:gridCol w:w="1035"/>
        <w:gridCol w:w="2427"/>
        <w:gridCol w:w="925"/>
        <w:gridCol w:w="799"/>
        <w:gridCol w:w="916"/>
        <w:gridCol w:w="2042"/>
        <w:gridCol w:w="849"/>
        <w:gridCol w:w="27"/>
      </w:tblGrid>
      <w:tr w:rsidR="00304BCF" w:rsidRPr="009F7689" w14:paraId="462D8D68" w14:textId="77777777" w:rsidTr="009D4BA8">
        <w:trPr>
          <w:trHeight w:val="243"/>
        </w:trPr>
        <w:tc>
          <w:tcPr>
            <w:tcW w:w="560" w:type="dxa"/>
            <w:vMerge w:val="restart"/>
            <w:shd w:val="clear" w:color="auto" w:fill="auto"/>
            <w:noWrap/>
            <w:vAlign w:val="center"/>
            <w:hideMark/>
          </w:tcPr>
          <w:p w14:paraId="210E8465" w14:textId="77777777" w:rsidR="00304BCF" w:rsidRPr="009F7689" w:rsidRDefault="00304BCF" w:rsidP="009D4BA8">
            <w:pPr>
              <w:jc w:val="center"/>
              <w:rPr>
                <w:sz w:val="13"/>
                <w:szCs w:val="13"/>
              </w:rPr>
            </w:pPr>
            <w:r w:rsidRPr="009F7689">
              <w:rPr>
                <w:sz w:val="13"/>
                <w:szCs w:val="13"/>
              </w:rPr>
              <w:lastRenderedPageBreak/>
              <w:t>№ п/п</w:t>
            </w:r>
          </w:p>
        </w:tc>
        <w:tc>
          <w:tcPr>
            <w:tcW w:w="2412" w:type="dxa"/>
            <w:vMerge w:val="restart"/>
            <w:shd w:val="clear" w:color="auto" w:fill="auto"/>
            <w:vAlign w:val="center"/>
            <w:hideMark/>
          </w:tcPr>
          <w:p w14:paraId="44F9D807" w14:textId="77777777" w:rsidR="00304BCF" w:rsidRPr="009F7689" w:rsidRDefault="00304BCF" w:rsidP="009D4BA8">
            <w:pPr>
              <w:jc w:val="center"/>
              <w:rPr>
                <w:sz w:val="13"/>
                <w:szCs w:val="13"/>
              </w:rPr>
            </w:pPr>
            <w:r w:rsidRPr="009F7689">
              <w:rPr>
                <w:sz w:val="13"/>
                <w:szCs w:val="13"/>
              </w:rPr>
              <w:t>Наименование мероприятий</w:t>
            </w:r>
          </w:p>
        </w:tc>
        <w:tc>
          <w:tcPr>
            <w:tcW w:w="12543" w:type="dxa"/>
            <w:gridSpan w:val="12"/>
            <w:shd w:val="clear" w:color="auto" w:fill="auto"/>
            <w:vAlign w:val="center"/>
            <w:hideMark/>
          </w:tcPr>
          <w:p w14:paraId="3FE16D5E" w14:textId="77777777" w:rsidR="00304BCF" w:rsidRPr="009F7689" w:rsidRDefault="00304BCF" w:rsidP="009D4BA8">
            <w:pPr>
              <w:jc w:val="center"/>
              <w:rPr>
                <w:sz w:val="13"/>
                <w:szCs w:val="13"/>
              </w:rPr>
            </w:pPr>
            <w:r w:rsidRPr="009F7689">
              <w:rPr>
                <w:sz w:val="13"/>
                <w:szCs w:val="13"/>
              </w:rPr>
              <w:t>Расшифровка источников финансирования инвестиционной программы, тыс. руб. без НДС</w:t>
            </w:r>
          </w:p>
        </w:tc>
      </w:tr>
      <w:tr w:rsidR="00304BCF" w:rsidRPr="009F7689" w14:paraId="42984613" w14:textId="77777777" w:rsidTr="009D4BA8">
        <w:trPr>
          <w:gridAfter w:val="1"/>
          <w:wAfter w:w="27" w:type="dxa"/>
          <w:trHeight w:val="321"/>
        </w:trPr>
        <w:tc>
          <w:tcPr>
            <w:tcW w:w="560" w:type="dxa"/>
            <w:vMerge/>
            <w:shd w:val="clear" w:color="auto" w:fill="auto"/>
            <w:vAlign w:val="center"/>
            <w:hideMark/>
          </w:tcPr>
          <w:p w14:paraId="5C96BBF3" w14:textId="77777777" w:rsidR="00304BCF" w:rsidRPr="009F7689" w:rsidRDefault="00304BCF" w:rsidP="009D4BA8">
            <w:pPr>
              <w:rPr>
                <w:sz w:val="13"/>
                <w:szCs w:val="13"/>
              </w:rPr>
            </w:pPr>
          </w:p>
        </w:tc>
        <w:tc>
          <w:tcPr>
            <w:tcW w:w="2412" w:type="dxa"/>
            <w:vMerge/>
            <w:shd w:val="clear" w:color="auto" w:fill="auto"/>
            <w:vAlign w:val="center"/>
            <w:hideMark/>
          </w:tcPr>
          <w:p w14:paraId="1DB54C12" w14:textId="77777777" w:rsidR="00304BCF" w:rsidRPr="009F7689" w:rsidRDefault="00304BCF" w:rsidP="009D4BA8">
            <w:pPr>
              <w:rPr>
                <w:sz w:val="13"/>
                <w:szCs w:val="13"/>
              </w:rPr>
            </w:pPr>
          </w:p>
        </w:tc>
        <w:tc>
          <w:tcPr>
            <w:tcW w:w="709" w:type="dxa"/>
            <w:vMerge w:val="restart"/>
            <w:shd w:val="clear" w:color="auto" w:fill="auto"/>
            <w:vAlign w:val="center"/>
            <w:hideMark/>
          </w:tcPr>
          <w:p w14:paraId="4F340C81" w14:textId="77777777" w:rsidR="00304BCF" w:rsidRPr="009F7689" w:rsidRDefault="00304BCF" w:rsidP="009D4BA8">
            <w:pPr>
              <w:jc w:val="center"/>
              <w:rPr>
                <w:sz w:val="13"/>
                <w:szCs w:val="13"/>
              </w:rPr>
            </w:pPr>
            <w:proofErr w:type="spellStart"/>
            <w:r w:rsidRPr="009F7689">
              <w:rPr>
                <w:sz w:val="13"/>
                <w:szCs w:val="13"/>
              </w:rPr>
              <w:t>Аморти</w:t>
            </w:r>
            <w:r>
              <w:rPr>
                <w:sz w:val="13"/>
                <w:szCs w:val="13"/>
              </w:rPr>
              <w:t>-</w:t>
            </w:r>
            <w:r w:rsidRPr="009F7689">
              <w:rPr>
                <w:sz w:val="13"/>
                <w:szCs w:val="13"/>
              </w:rPr>
              <w:t>зация</w:t>
            </w:r>
            <w:proofErr w:type="spellEnd"/>
            <w:r w:rsidRPr="009F7689">
              <w:rPr>
                <w:sz w:val="13"/>
                <w:szCs w:val="13"/>
              </w:rPr>
              <w:t xml:space="preserve"> </w:t>
            </w:r>
          </w:p>
        </w:tc>
        <w:tc>
          <w:tcPr>
            <w:tcW w:w="1036" w:type="dxa"/>
            <w:vMerge w:val="restart"/>
            <w:shd w:val="clear" w:color="auto" w:fill="auto"/>
            <w:vAlign w:val="center"/>
            <w:hideMark/>
          </w:tcPr>
          <w:p w14:paraId="1AD09306" w14:textId="77777777" w:rsidR="00304BCF" w:rsidRPr="009F7689" w:rsidRDefault="00304BCF" w:rsidP="009D4BA8">
            <w:pPr>
              <w:jc w:val="center"/>
              <w:rPr>
                <w:sz w:val="13"/>
                <w:szCs w:val="13"/>
              </w:rPr>
            </w:pPr>
            <w:r w:rsidRPr="009F7689">
              <w:rPr>
                <w:sz w:val="13"/>
                <w:szCs w:val="13"/>
              </w:rPr>
              <w:t xml:space="preserve">Прибыль, направленная на </w:t>
            </w:r>
            <w:r w:rsidRPr="009F7689">
              <w:rPr>
                <w:sz w:val="13"/>
                <w:szCs w:val="13"/>
              </w:rPr>
              <w:br/>
              <w:t xml:space="preserve">инвестиции </w:t>
            </w:r>
          </w:p>
        </w:tc>
        <w:tc>
          <w:tcPr>
            <w:tcW w:w="1023" w:type="dxa"/>
            <w:vMerge w:val="restart"/>
            <w:shd w:val="clear" w:color="auto" w:fill="auto"/>
            <w:vAlign w:val="center"/>
            <w:hideMark/>
          </w:tcPr>
          <w:p w14:paraId="4EA4FEB5" w14:textId="77777777" w:rsidR="00304BCF" w:rsidRPr="009F7689" w:rsidRDefault="00304BCF" w:rsidP="009D4BA8">
            <w:pPr>
              <w:jc w:val="center"/>
              <w:rPr>
                <w:sz w:val="13"/>
                <w:szCs w:val="13"/>
              </w:rPr>
            </w:pPr>
            <w:r w:rsidRPr="009F7689">
              <w:rPr>
                <w:sz w:val="13"/>
                <w:szCs w:val="13"/>
              </w:rPr>
              <w:t xml:space="preserve">Средства, полученные </w:t>
            </w:r>
            <w:r w:rsidRPr="009F7689">
              <w:rPr>
                <w:sz w:val="13"/>
                <w:szCs w:val="13"/>
              </w:rPr>
              <w:br/>
              <w:t xml:space="preserve">за счет платы </w:t>
            </w:r>
            <w:r w:rsidRPr="009F7689">
              <w:rPr>
                <w:sz w:val="13"/>
                <w:szCs w:val="13"/>
              </w:rPr>
              <w:br/>
              <w:t>за подключение</w:t>
            </w:r>
          </w:p>
        </w:tc>
        <w:tc>
          <w:tcPr>
            <w:tcW w:w="755" w:type="dxa"/>
            <w:vMerge w:val="restart"/>
            <w:shd w:val="clear" w:color="auto" w:fill="auto"/>
            <w:vAlign w:val="center"/>
            <w:hideMark/>
          </w:tcPr>
          <w:p w14:paraId="2ACC4211" w14:textId="77777777" w:rsidR="00304BCF" w:rsidRPr="009F7689" w:rsidRDefault="00304BCF" w:rsidP="009D4BA8">
            <w:pPr>
              <w:jc w:val="center"/>
              <w:rPr>
                <w:sz w:val="13"/>
                <w:szCs w:val="13"/>
              </w:rPr>
            </w:pPr>
            <w:r w:rsidRPr="009F7689">
              <w:rPr>
                <w:sz w:val="13"/>
                <w:szCs w:val="13"/>
              </w:rPr>
              <w:t xml:space="preserve">Прочие </w:t>
            </w:r>
            <w:proofErr w:type="spellStart"/>
            <w:r w:rsidRPr="009F7689">
              <w:rPr>
                <w:sz w:val="13"/>
                <w:szCs w:val="13"/>
              </w:rPr>
              <w:t>собствен</w:t>
            </w:r>
            <w:r>
              <w:rPr>
                <w:sz w:val="13"/>
                <w:szCs w:val="13"/>
              </w:rPr>
              <w:t>-</w:t>
            </w:r>
            <w:r w:rsidRPr="009F7689">
              <w:rPr>
                <w:sz w:val="13"/>
                <w:szCs w:val="13"/>
              </w:rPr>
              <w:t>ные</w:t>
            </w:r>
            <w:proofErr w:type="spellEnd"/>
            <w:r w:rsidRPr="009F7689">
              <w:rPr>
                <w:sz w:val="13"/>
                <w:szCs w:val="13"/>
              </w:rPr>
              <w:t xml:space="preserve"> средства</w:t>
            </w:r>
          </w:p>
        </w:tc>
        <w:tc>
          <w:tcPr>
            <w:tcW w:w="3462" w:type="dxa"/>
            <w:gridSpan w:val="2"/>
            <w:vMerge w:val="restart"/>
            <w:shd w:val="clear" w:color="auto" w:fill="auto"/>
            <w:noWrap/>
            <w:vAlign w:val="center"/>
            <w:hideMark/>
          </w:tcPr>
          <w:p w14:paraId="790F579F" w14:textId="77777777" w:rsidR="00304BCF" w:rsidRPr="009F7689" w:rsidRDefault="00304BCF" w:rsidP="009D4BA8">
            <w:pPr>
              <w:jc w:val="center"/>
              <w:rPr>
                <w:sz w:val="13"/>
                <w:szCs w:val="13"/>
              </w:rPr>
            </w:pPr>
            <w:r w:rsidRPr="009F7689">
              <w:rPr>
                <w:sz w:val="13"/>
                <w:szCs w:val="13"/>
              </w:rPr>
              <w:t xml:space="preserve">Экономия расходов </w:t>
            </w:r>
          </w:p>
        </w:tc>
        <w:tc>
          <w:tcPr>
            <w:tcW w:w="925" w:type="dxa"/>
            <w:vMerge w:val="restart"/>
            <w:shd w:val="clear" w:color="auto" w:fill="auto"/>
            <w:vAlign w:val="center"/>
            <w:hideMark/>
          </w:tcPr>
          <w:p w14:paraId="5CA1599C" w14:textId="77777777" w:rsidR="00304BCF" w:rsidRPr="009F7689" w:rsidRDefault="00304BCF" w:rsidP="009D4BA8">
            <w:pPr>
              <w:jc w:val="center"/>
              <w:rPr>
                <w:sz w:val="13"/>
                <w:szCs w:val="13"/>
              </w:rPr>
            </w:pPr>
            <w:r w:rsidRPr="009F7689">
              <w:rPr>
                <w:sz w:val="13"/>
                <w:szCs w:val="13"/>
              </w:rPr>
              <w:t xml:space="preserve">Расходы </w:t>
            </w:r>
            <w:r w:rsidRPr="009F7689">
              <w:rPr>
                <w:sz w:val="13"/>
                <w:szCs w:val="13"/>
              </w:rPr>
              <w:br/>
              <w:t xml:space="preserve">на оплату лизинговых платежей </w:t>
            </w:r>
            <w:r w:rsidRPr="009F7689">
              <w:rPr>
                <w:sz w:val="13"/>
                <w:szCs w:val="13"/>
              </w:rPr>
              <w:br/>
              <w:t xml:space="preserve">по договору </w:t>
            </w:r>
            <w:proofErr w:type="spellStart"/>
            <w:proofErr w:type="gramStart"/>
            <w:r w:rsidRPr="009F7689">
              <w:rPr>
                <w:sz w:val="13"/>
                <w:szCs w:val="13"/>
              </w:rPr>
              <w:t>финансо</w:t>
            </w:r>
            <w:proofErr w:type="spellEnd"/>
            <w:r w:rsidRPr="009F7689">
              <w:rPr>
                <w:sz w:val="13"/>
                <w:szCs w:val="13"/>
              </w:rPr>
              <w:t>-вой</w:t>
            </w:r>
            <w:proofErr w:type="gramEnd"/>
            <w:r w:rsidRPr="009F7689">
              <w:rPr>
                <w:sz w:val="13"/>
                <w:szCs w:val="13"/>
              </w:rPr>
              <w:t xml:space="preserve"> аренды (лизинга)</w:t>
            </w:r>
          </w:p>
        </w:tc>
        <w:tc>
          <w:tcPr>
            <w:tcW w:w="799" w:type="dxa"/>
            <w:vMerge w:val="restart"/>
            <w:shd w:val="clear" w:color="auto" w:fill="auto"/>
            <w:vAlign w:val="center"/>
            <w:hideMark/>
          </w:tcPr>
          <w:p w14:paraId="34F79069" w14:textId="77777777" w:rsidR="00304BCF" w:rsidRPr="009F7689" w:rsidRDefault="00304BCF" w:rsidP="009D4BA8">
            <w:pPr>
              <w:jc w:val="center"/>
              <w:rPr>
                <w:sz w:val="13"/>
                <w:szCs w:val="13"/>
              </w:rPr>
            </w:pPr>
            <w:r w:rsidRPr="009F7689">
              <w:rPr>
                <w:sz w:val="13"/>
                <w:szCs w:val="13"/>
              </w:rPr>
              <w:t xml:space="preserve">Иные </w:t>
            </w:r>
            <w:proofErr w:type="spellStart"/>
            <w:r w:rsidRPr="009F7689">
              <w:rPr>
                <w:sz w:val="13"/>
                <w:szCs w:val="13"/>
              </w:rPr>
              <w:t>собствен-ные</w:t>
            </w:r>
            <w:proofErr w:type="spellEnd"/>
            <w:r w:rsidRPr="009F7689">
              <w:rPr>
                <w:sz w:val="13"/>
                <w:szCs w:val="13"/>
              </w:rPr>
              <w:t xml:space="preserve"> средства </w:t>
            </w:r>
          </w:p>
        </w:tc>
        <w:tc>
          <w:tcPr>
            <w:tcW w:w="916" w:type="dxa"/>
            <w:vMerge w:val="restart"/>
            <w:shd w:val="clear" w:color="auto" w:fill="auto"/>
            <w:vAlign w:val="center"/>
            <w:hideMark/>
          </w:tcPr>
          <w:p w14:paraId="186BE4B6" w14:textId="77777777" w:rsidR="00304BCF" w:rsidRPr="009F7689" w:rsidRDefault="00304BCF" w:rsidP="009D4BA8">
            <w:pPr>
              <w:jc w:val="center"/>
              <w:rPr>
                <w:sz w:val="13"/>
                <w:szCs w:val="13"/>
              </w:rPr>
            </w:pPr>
            <w:proofErr w:type="gramStart"/>
            <w:r w:rsidRPr="009F7689">
              <w:rPr>
                <w:sz w:val="13"/>
                <w:szCs w:val="13"/>
              </w:rPr>
              <w:t>Привлечен-</w:t>
            </w:r>
            <w:proofErr w:type="spellStart"/>
            <w:r w:rsidRPr="009F7689">
              <w:rPr>
                <w:sz w:val="13"/>
                <w:szCs w:val="13"/>
              </w:rPr>
              <w:t>ные</w:t>
            </w:r>
            <w:proofErr w:type="spellEnd"/>
            <w:proofErr w:type="gramEnd"/>
            <w:r w:rsidRPr="009F7689">
              <w:rPr>
                <w:sz w:val="13"/>
                <w:szCs w:val="13"/>
              </w:rPr>
              <w:t xml:space="preserve"> средства на возвратной основе </w:t>
            </w:r>
          </w:p>
        </w:tc>
        <w:tc>
          <w:tcPr>
            <w:tcW w:w="2042" w:type="dxa"/>
            <w:vMerge w:val="restart"/>
            <w:shd w:val="clear" w:color="auto" w:fill="auto"/>
            <w:vAlign w:val="center"/>
            <w:hideMark/>
          </w:tcPr>
          <w:p w14:paraId="7E31E86A" w14:textId="77777777" w:rsidR="00304BCF" w:rsidRPr="009F7689" w:rsidRDefault="00304BCF" w:rsidP="009D4BA8">
            <w:pPr>
              <w:jc w:val="center"/>
              <w:rPr>
                <w:sz w:val="13"/>
                <w:szCs w:val="13"/>
              </w:rPr>
            </w:pPr>
            <w:r w:rsidRPr="009F7689">
              <w:rPr>
                <w:sz w:val="13"/>
                <w:szCs w:val="13"/>
              </w:rPr>
              <w:t xml:space="preserve">Бюджетные средства по каждой системе централизованного теплоснабжения с выделением расходов </w:t>
            </w:r>
            <w:proofErr w:type="spellStart"/>
            <w:r w:rsidRPr="009F7689">
              <w:rPr>
                <w:sz w:val="13"/>
                <w:szCs w:val="13"/>
              </w:rPr>
              <w:t>концедента</w:t>
            </w:r>
            <w:proofErr w:type="spellEnd"/>
            <w:r w:rsidRPr="009F7689">
              <w:rPr>
                <w:sz w:val="13"/>
                <w:szCs w:val="13"/>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849" w:type="dxa"/>
            <w:vMerge w:val="restart"/>
            <w:shd w:val="clear" w:color="auto" w:fill="auto"/>
            <w:vAlign w:val="center"/>
            <w:hideMark/>
          </w:tcPr>
          <w:p w14:paraId="5BAE2397" w14:textId="77777777" w:rsidR="00304BCF" w:rsidRPr="009F7689" w:rsidRDefault="00304BCF" w:rsidP="009D4BA8">
            <w:pPr>
              <w:jc w:val="center"/>
              <w:rPr>
                <w:sz w:val="13"/>
                <w:szCs w:val="13"/>
              </w:rPr>
            </w:pPr>
            <w:r w:rsidRPr="009F7689">
              <w:rPr>
                <w:sz w:val="13"/>
                <w:szCs w:val="13"/>
              </w:rPr>
              <w:t xml:space="preserve">Прочие источники </w:t>
            </w:r>
            <w:proofErr w:type="spellStart"/>
            <w:r w:rsidRPr="009F7689">
              <w:rPr>
                <w:sz w:val="13"/>
                <w:szCs w:val="13"/>
              </w:rPr>
              <w:t>финанси-рования</w:t>
            </w:r>
            <w:proofErr w:type="spellEnd"/>
            <w:r w:rsidRPr="009F7689">
              <w:rPr>
                <w:sz w:val="13"/>
                <w:szCs w:val="13"/>
              </w:rPr>
              <w:t xml:space="preserve"> </w:t>
            </w:r>
          </w:p>
        </w:tc>
      </w:tr>
      <w:tr w:rsidR="00304BCF" w:rsidRPr="009F7689" w14:paraId="51BC257D" w14:textId="77777777" w:rsidTr="009D4BA8">
        <w:trPr>
          <w:gridAfter w:val="1"/>
          <w:wAfter w:w="27" w:type="dxa"/>
          <w:trHeight w:val="321"/>
        </w:trPr>
        <w:tc>
          <w:tcPr>
            <w:tcW w:w="560" w:type="dxa"/>
            <w:vMerge/>
            <w:shd w:val="clear" w:color="auto" w:fill="auto"/>
            <w:vAlign w:val="center"/>
            <w:hideMark/>
          </w:tcPr>
          <w:p w14:paraId="66C52828" w14:textId="77777777" w:rsidR="00304BCF" w:rsidRPr="009F7689" w:rsidRDefault="00304BCF" w:rsidP="009D4BA8">
            <w:pPr>
              <w:rPr>
                <w:sz w:val="13"/>
                <w:szCs w:val="13"/>
              </w:rPr>
            </w:pPr>
          </w:p>
        </w:tc>
        <w:tc>
          <w:tcPr>
            <w:tcW w:w="2412" w:type="dxa"/>
            <w:vMerge/>
            <w:shd w:val="clear" w:color="auto" w:fill="auto"/>
            <w:vAlign w:val="center"/>
            <w:hideMark/>
          </w:tcPr>
          <w:p w14:paraId="34A27DE5" w14:textId="77777777" w:rsidR="00304BCF" w:rsidRPr="009F7689" w:rsidRDefault="00304BCF" w:rsidP="009D4BA8">
            <w:pPr>
              <w:rPr>
                <w:sz w:val="13"/>
                <w:szCs w:val="13"/>
              </w:rPr>
            </w:pPr>
          </w:p>
        </w:tc>
        <w:tc>
          <w:tcPr>
            <w:tcW w:w="709" w:type="dxa"/>
            <w:vMerge/>
            <w:shd w:val="clear" w:color="auto" w:fill="auto"/>
            <w:vAlign w:val="center"/>
            <w:hideMark/>
          </w:tcPr>
          <w:p w14:paraId="58C47B3A" w14:textId="77777777" w:rsidR="00304BCF" w:rsidRPr="009F7689" w:rsidRDefault="00304BCF" w:rsidP="009D4BA8">
            <w:pPr>
              <w:rPr>
                <w:sz w:val="13"/>
                <w:szCs w:val="13"/>
              </w:rPr>
            </w:pPr>
          </w:p>
        </w:tc>
        <w:tc>
          <w:tcPr>
            <w:tcW w:w="1036" w:type="dxa"/>
            <w:vMerge/>
            <w:shd w:val="clear" w:color="auto" w:fill="auto"/>
            <w:vAlign w:val="center"/>
            <w:hideMark/>
          </w:tcPr>
          <w:p w14:paraId="04B85364" w14:textId="77777777" w:rsidR="00304BCF" w:rsidRPr="009F7689" w:rsidRDefault="00304BCF" w:rsidP="009D4BA8">
            <w:pPr>
              <w:rPr>
                <w:sz w:val="13"/>
                <w:szCs w:val="13"/>
              </w:rPr>
            </w:pPr>
          </w:p>
        </w:tc>
        <w:tc>
          <w:tcPr>
            <w:tcW w:w="1023" w:type="dxa"/>
            <w:vMerge/>
            <w:shd w:val="clear" w:color="auto" w:fill="auto"/>
            <w:vAlign w:val="center"/>
            <w:hideMark/>
          </w:tcPr>
          <w:p w14:paraId="2E63C559" w14:textId="77777777" w:rsidR="00304BCF" w:rsidRPr="009F7689" w:rsidRDefault="00304BCF" w:rsidP="009D4BA8">
            <w:pPr>
              <w:rPr>
                <w:sz w:val="13"/>
                <w:szCs w:val="13"/>
              </w:rPr>
            </w:pPr>
          </w:p>
        </w:tc>
        <w:tc>
          <w:tcPr>
            <w:tcW w:w="755" w:type="dxa"/>
            <w:vMerge/>
            <w:shd w:val="clear" w:color="auto" w:fill="auto"/>
            <w:vAlign w:val="center"/>
            <w:hideMark/>
          </w:tcPr>
          <w:p w14:paraId="4496ACA4" w14:textId="77777777" w:rsidR="00304BCF" w:rsidRPr="009F7689" w:rsidRDefault="00304BCF" w:rsidP="009D4BA8">
            <w:pPr>
              <w:rPr>
                <w:sz w:val="13"/>
                <w:szCs w:val="13"/>
              </w:rPr>
            </w:pPr>
          </w:p>
        </w:tc>
        <w:tc>
          <w:tcPr>
            <w:tcW w:w="3462" w:type="dxa"/>
            <w:gridSpan w:val="2"/>
            <w:vMerge/>
            <w:shd w:val="clear" w:color="auto" w:fill="auto"/>
            <w:vAlign w:val="center"/>
            <w:hideMark/>
          </w:tcPr>
          <w:p w14:paraId="6369EA17" w14:textId="77777777" w:rsidR="00304BCF" w:rsidRPr="009F7689" w:rsidRDefault="00304BCF" w:rsidP="009D4BA8">
            <w:pPr>
              <w:rPr>
                <w:sz w:val="13"/>
                <w:szCs w:val="13"/>
              </w:rPr>
            </w:pPr>
          </w:p>
        </w:tc>
        <w:tc>
          <w:tcPr>
            <w:tcW w:w="925" w:type="dxa"/>
            <w:vMerge/>
            <w:shd w:val="clear" w:color="auto" w:fill="auto"/>
            <w:vAlign w:val="center"/>
            <w:hideMark/>
          </w:tcPr>
          <w:p w14:paraId="71465E60" w14:textId="77777777" w:rsidR="00304BCF" w:rsidRPr="009F7689" w:rsidRDefault="00304BCF" w:rsidP="009D4BA8">
            <w:pPr>
              <w:rPr>
                <w:sz w:val="13"/>
                <w:szCs w:val="13"/>
              </w:rPr>
            </w:pPr>
          </w:p>
        </w:tc>
        <w:tc>
          <w:tcPr>
            <w:tcW w:w="799" w:type="dxa"/>
            <w:vMerge/>
            <w:shd w:val="clear" w:color="auto" w:fill="auto"/>
            <w:vAlign w:val="center"/>
            <w:hideMark/>
          </w:tcPr>
          <w:p w14:paraId="339F89E7" w14:textId="77777777" w:rsidR="00304BCF" w:rsidRPr="009F7689" w:rsidRDefault="00304BCF" w:rsidP="009D4BA8">
            <w:pPr>
              <w:rPr>
                <w:sz w:val="13"/>
                <w:szCs w:val="13"/>
              </w:rPr>
            </w:pPr>
          </w:p>
        </w:tc>
        <w:tc>
          <w:tcPr>
            <w:tcW w:w="916" w:type="dxa"/>
            <w:vMerge/>
            <w:shd w:val="clear" w:color="auto" w:fill="auto"/>
            <w:vAlign w:val="center"/>
            <w:hideMark/>
          </w:tcPr>
          <w:p w14:paraId="0A7A34AB" w14:textId="77777777" w:rsidR="00304BCF" w:rsidRPr="009F7689" w:rsidRDefault="00304BCF" w:rsidP="009D4BA8">
            <w:pPr>
              <w:rPr>
                <w:sz w:val="13"/>
                <w:szCs w:val="13"/>
              </w:rPr>
            </w:pPr>
          </w:p>
        </w:tc>
        <w:tc>
          <w:tcPr>
            <w:tcW w:w="2042" w:type="dxa"/>
            <w:vMerge/>
            <w:shd w:val="clear" w:color="auto" w:fill="auto"/>
            <w:vAlign w:val="center"/>
            <w:hideMark/>
          </w:tcPr>
          <w:p w14:paraId="0D433E1E" w14:textId="77777777" w:rsidR="00304BCF" w:rsidRPr="009F7689" w:rsidRDefault="00304BCF" w:rsidP="009D4BA8">
            <w:pPr>
              <w:rPr>
                <w:sz w:val="13"/>
                <w:szCs w:val="13"/>
              </w:rPr>
            </w:pPr>
          </w:p>
        </w:tc>
        <w:tc>
          <w:tcPr>
            <w:tcW w:w="849" w:type="dxa"/>
            <w:vMerge/>
            <w:shd w:val="clear" w:color="auto" w:fill="auto"/>
            <w:vAlign w:val="center"/>
            <w:hideMark/>
          </w:tcPr>
          <w:p w14:paraId="67B2CF00" w14:textId="77777777" w:rsidR="00304BCF" w:rsidRPr="009F7689" w:rsidRDefault="00304BCF" w:rsidP="009D4BA8">
            <w:pPr>
              <w:rPr>
                <w:sz w:val="13"/>
                <w:szCs w:val="13"/>
              </w:rPr>
            </w:pPr>
          </w:p>
        </w:tc>
      </w:tr>
      <w:tr w:rsidR="00304BCF" w:rsidRPr="009F7689" w14:paraId="0DC2EB7B" w14:textId="77777777" w:rsidTr="009D4BA8">
        <w:trPr>
          <w:gridAfter w:val="1"/>
          <w:wAfter w:w="27" w:type="dxa"/>
          <w:trHeight w:val="321"/>
        </w:trPr>
        <w:tc>
          <w:tcPr>
            <w:tcW w:w="560" w:type="dxa"/>
            <w:vMerge/>
            <w:shd w:val="clear" w:color="auto" w:fill="auto"/>
            <w:vAlign w:val="center"/>
            <w:hideMark/>
          </w:tcPr>
          <w:p w14:paraId="39F71B3B" w14:textId="77777777" w:rsidR="00304BCF" w:rsidRPr="009F7689" w:rsidRDefault="00304BCF" w:rsidP="009D4BA8">
            <w:pPr>
              <w:rPr>
                <w:sz w:val="13"/>
                <w:szCs w:val="13"/>
              </w:rPr>
            </w:pPr>
          </w:p>
        </w:tc>
        <w:tc>
          <w:tcPr>
            <w:tcW w:w="2412" w:type="dxa"/>
            <w:vMerge/>
            <w:shd w:val="clear" w:color="auto" w:fill="auto"/>
            <w:vAlign w:val="center"/>
            <w:hideMark/>
          </w:tcPr>
          <w:p w14:paraId="57DC72B6" w14:textId="77777777" w:rsidR="00304BCF" w:rsidRPr="009F7689" w:rsidRDefault="00304BCF" w:rsidP="009D4BA8">
            <w:pPr>
              <w:rPr>
                <w:sz w:val="13"/>
                <w:szCs w:val="13"/>
              </w:rPr>
            </w:pPr>
          </w:p>
        </w:tc>
        <w:tc>
          <w:tcPr>
            <w:tcW w:w="709" w:type="dxa"/>
            <w:vMerge/>
            <w:shd w:val="clear" w:color="auto" w:fill="auto"/>
            <w:vAlign w:val="center"/>
            <w:hideMark/>
          </w:tcPr>
          <w:p w14:paraId="3F298683" w14:textId="77777777" w:rsidR="00304BCF" w:rsidRPr="009F7689" w:rsidRDefault="00304BCF" w:rsidP="009D4BA8">
            <w:pPr>
              <w:rPr>
                <w:sz w:val="13"/>
                <w:szCs w:val="13"/>
              </w:rPr>
            </w:pPr>
          </w:p>
        </w:tc>
        <w:tc>
          <w:tcPr>
            <w:tcW w:w="1036" w:type="dxa"/>
            <w:vMerge/>
            <w:shd w:val="clear" w:color="auto" w:fill="auto"/>
            <w:vAlign w:val="center"/>
            <w:hideMark/>
          </w:tcPr>
          <w:p w14:paraId="371A13A0" w14:textId="77777777" w:rsidR="00304BCF" w:rsidRPr="009F7689" w:rsidRDefault="00304BCF" w:rsidP="009D4BA8">
            <w:pPr>
              <w:rPr>
                <w:sz w:val="13"/>
                <w:szCs w:val="13"/>
              </w:rPr>
            </w:pPr>
          </w:p>
        </w:tc>
        <w:tc>
          <w:tcPr>
            <w:tcW w:w="1023" w:type="dxa"/>
            <w:vMerge/>
            <w:shd w:val="clear" w:color="auto" w:fill="auto"/>
            <w:vAlign w:val="center"/>
            <w:hideMark/>
          </w:tcPr>
          <w:p w14:paraId="7E6FB843" w14:textId="77777777" w:rsidR="00304BCF" w:rsidRPr="009F7689" w:rsidRDefault="00304BCF" w:rsidP="009D4BA8">
            <w:pPr>
              <w:rPr>
                <w:sz w:val="13"/>
                <w:szCs w:val="13"/>
              </w:rPr>
            </w:pPr>
          </w:p>
        </w:tc>
        <w:tc>
          <w:tcPr>
            <w:tcW w:w="755" w:type="dxa"/>
            <w:vMerge/>
            <w:shd w:val="clear" w:color="auto" w:fill="auto"/>
            <w:vAlign w:val="center"/>
            <w:hideMark/>
          </w:tcPr>
          <w:p w14:paraId="1EFCEC0F" w14:textId="77777777" w:rsidR="00304BCF" w:rsidRPr="009F7689" w:rsidRDefault="00304BCF" w:rsidP="009D4BA8">
            <w:pPr>
              <w:rPr>
                <w:sz w:val="13"/>
                <w:szCs w:val="13"/>
              </w:rPr>
            </w:pPr>
          </w:p>
        </w:tc>
        <w:tc>
          <w:tcPr>
            <w:tcW w:w="1035" w:type="dxa"/>
            <w:vMerge w:val="restart"/>
            <w:shd w:val="clear" w:color="auto" w:fill="auto"/>
            <w:vAlign w:val="center"/>
            <w:hideMark/>
          </w:tcPr>
          <w:p w14:paraId="67F8CFE4" w14:textId="77777777" w:rsidR="00304BCF" w:rsidRPr="009F7689" w:rsidRDefault="00304BCF" w:rsidP="009D4BA8">
            <w:pPr>
              <w:jc w:val="center"/>
              <w:rPr>
                <w:sz w:val="13"/>
                <w:szCs w:val="13"/>
              </w:rPr>
            </w:pPr>
            <w:r w:rsidRPr="009F7689">
              <w:rPr>
                <w:sz w:val="13"/>
                <w:szCs w:val="13"/>
              </w:rPr>
              <w:t xml:space="preserve">в результате реализации мероприятий </w:t>
            </w:r>
            <w:proofErr w:type="spellStart"/>
            <w:proofErr w:type="gramStart"/>
            <w:r w:rsidRPr="009F7689">
              <w:rPr>
                <w:sz w:val="13"/>
                <w:szCs w:val="13"/>
              </w:rPr>
              <w:t>инвестицион</w:t>
            </w:r>
            <w:proofErr w:type="spellEnd"/>
            <w:r w:rsidRPr="009F7689">
              <w:rPr>
                <w:sz w:val="13"/>
                <w:szCs w:val="13"/>
              </w:rPr>
              <w:t>-ной</w:t>
            </w:r>
            <w:proofErr w:type="gramEnd"/>
            <w:r w:rsidRPr="009F7689">
              <w:rPr>
                <w:sz w:val="13"/>
                <w:szCs w:val="13"/>
              </w:rPr>
              <w:t xml:space="preserve"> программы</w:t>
            </w:r>
          </w:p>
        </w:tc>
        <w:tc>
          <w:tcPr>
            <w:tcW w:w="2427" w:type="dxa"/>
            <w:vMerge w:val="restart"/>
            <w:shd w:val="clear" w:color="auto" w:fill="auto"/>
            <w:vAlign w:val="center"/>
            <w:hideMark/>
          </w:tcPr>
          <w:p w14:paraId="4F4C52DE" w14:textId="77777777" w:rsidR="00304BCF" w:rsidRPr="009F7689" w:rsidRDefault="00304BCF" w:rsidP="009D4BA8">
            <w:pPr>
              <w:jc w:val="center"/>
              <w:rPr>
                <w:sz w:val="13"/>
                <w:szCs w:val="13"/>
              </w:rPr>
            </w:pPr>
            <w:r w:rsidRPr="009F7689">
              <w:rPr>
                <w:sz w:val="13"/>
                <w:szCs w:val="13"/>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9F7689">
              <w:rPr>
                <w:sz w:val="13"/>
                <w:szCs w:val="13"/>
              </w:rPr>
              <w:t>энергосервисного</w:t>
            </w:r>
            <w:proofErr w:type="spellEnd"/>
            <w:r w:rsidRPr="009F7689">
              <w:rPr>
                <w:sz w:val="13"/>
                <w:szCs w:val="13"/>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w:t>
            </w:r>
          </w:p>
        </w:tc>
        <w:tc>
          <w:tcPr>
            <w:tcW w:w="925" w:type="dxa"/>
            <w:vMerge/>
            <w:shd w:val="clear" w:color="auto" w:fill="auto"/>
            <w:vAlign w:val="center"/>
            <w:hideMark/>
          </w:tcPr>
          <w:p w14:paraId="3E13DDD9" w14:textId="77777777" w:rsidR="00304BCF" w:rsidRPr="009F7689" w:rsidRDefault="00304BCF" w:rsidP="009D4BA8">
            <w:pPr>
              <w:rPr>
                <w:sz w:val="13"/>
                <w:szCs w:val="13"/>
              </w:rPr>
            </w:pPr>
          </w:p>
        </w:tc>
        <w:tc>
          <w:tcPr>
            <w:tcW w:w="799" w:type="dxa"/>
            <w:vMerge/>
            <w:shd w:val="clear" w:color="auto" w:fill="auto"/>
            <w:vAlign w:val="center"/>
            <w:hideMark/>
          </w:tcPr>
          <w:p w14:paraId="1B32A773" w14:textId="77777777" w:rsidR="00304BCF" w:rsidRPr="009F7689" w:rsidRDefault="00304BCF" w:rsidP="009D4BA8">
            <w:pPr>
              <w:rPr>
                <w:sz w:val="13"/>
                <w:szCs w:val="13"/>
              </w:rPr>
            </w:pPr>
          </w:p>
        </w:tc>
        <w:tc>
          <w:tcPr>
            <w:tcW w:w="916" w:type="dxa"/>
            <w:vMerge/>
            <w:shd w:val="clear" w:color="auto" w:fill="auto"/>
            <w:vAlign w:val="center"/>
            <w:hideMark/>
          </w:tcPr>
          <w:p w14:paraId="014EA38C" w14:textId="77777777" w:rsidR="00304BCF" w:rsidRPr="009F7689" w:rsidRDefault="00304BCF" w:rsidP="009D4BA8">
            <w:pPr>
              <w:rPr>
                <w:sz w:val="13"/>
                <w:szCs w:val="13"/>
              </w:rPr>
            </w:pPr>
          </w:p>
        </w:tc>
        <w:tc>
          <w:tcPr>
            <w:tcW w:w="2042" w:type="dxa"/>
            <w:vMerge/>
            <w:shd w:val="clear" w:color="auto" w:fill="auto"/>
            <w:vAlign w:val="center"/>
            <w:hideMark/>
          </w:tcPr>
          <w:p w14:paraId="40E4F140" w14:textId="77777777" w:rsidR="00304BCF" w:rsidRPr="009F7689" w:rsidRDefault="00304BCF" w:rsidP="009D4BA8">
            <w:pPr>
              <w:rPr>
                <w:sz w:val="13"/>
                <w:szCs w:val="13"/>
              </w:rPr>
            </w:pPr>
          </w:p>
        </w:tc>
        <w:tc>
          <w:tcPr>
            <w:tcW w:w="849" w:type="dxa"/>
            <w:vMerge/>
            <w:shd w:val="clear" w:color="auto" w:fill="auto"/>
            <w:vAlign w:val="center"/>
            <w:hideMark/>
          </w:tcPr>
          <w:p w14:paraId="2A07F15B" w14:textId="77777777" w:rsidR="00304BCF" w:rsidRPr="009F7689" w:rsidRDefault="00304BCF" w:rsidP="009D4BA8">
            <w:pPr>
              <w:rPr>
                <w:sz w:val="13"/>
                <w:szCs w:val="13"/>
              </w:rPr>
            </w:pPr>
          </w:p>
        </w:tc>
      </w:tr>
      <w:tr w:rsidR="00304BCF" w:rsidRPr="009F7689" w14:paraId="05B69431" w14:textId="77777777" w:rsidTr="009D4BA8">
        <w:trPr>
          <w:gridAfter w:val="1"/>
          <w:wAfter w:w="27" w:type="dxa"/>
          <w:trHeight w:val="1260"/>
        </w:trPr>
        <w:tc>
          <w:tcPr>
            <w:tcW w:w="560" w:type="dxa"/>
            <w:vMerge/>
            <w:shd w:val="clear" w:color="auto" w:fill="auto"/>
            <w:vAlign w:val="center"/>
            <w:hideMark/>
          </w:tcPr>
          <w:p w14:paraId="09D082BD" w14:textId="77777777" w:rsidR="00304BCF" w:rsidRPr="009F7689" w:rsidRDefault="00304BCF" w:rsidP="009D4BA8">
            <w:pPr>
              <w:rPr>
                <w:sz w:val="13"/>
                <w:szCs w:val="13"/>
              </w:rPr>
            </w:pPr>
          </w:p>
        </w:tc>
        <w:tc>
          <w:tcPr>
            <w:tcW w:w="2412" w:type="dxa"/>
            <w:vMerge/>
            <w:shd w:val="clear" w:color="auto" w:fill="auto"/>
            <w:vAlign w:val="center"/>
            <w:hideMark/>
          </w:tcPr>
          <w:p w14:paraId="1F3430DA" w14:textId="77777777" w:rsidR="00304BCF" w:rsidRPr="009F7689" w:rsidRDefault="00304BCF" w:rsidP="009D4BA8">
            <w:pPr>
              <w:rPr>
                <w:sz w:val="13"/>
                <w:szCs w:val="13"/>
              </w:rPr>
            </w:pPr>
          </w:p>
        </w:tc>
        <w:tc>
          <w:tcPr>
            <w:tcW w:w="709" w:type="dxa"/>
            <w:vMerge/>
            <w:shd w:val="clear" w:color="auto" w:fill="auto"/>
            <w:vAlign w:val="center"/>
            <w:hideMark/>
          </w:tcPr>
          <w:p w14:paraId="3042EAC5" w14:textId="77777777" w:rsidR="00304BCF" w:rsidRPr="009F7689" w:rsidRDefault="00304BCF" w:rsidP="009D4BA8">
            <w:pPr>
              <w:rPr>
                <w:sz w:val="13"/>
                <w:szCs w:val="13"/>
              </w:rPr>
            </w:pPr>
          </w:p>
        </w:tc>
        <w:tc>
          <w:tcPr>
            <w:tcW w:w="1036" w:type="dxa"/>
            <w:vMerge/>
            <w:shd w:val="clear" w:color="auto" w:fill="auto"/>
            <w:vAlign w:val="center"/>
            <w:hideMark/>
          </w:tcPr>
          <w:p w14:paraId="12355DAA" w14:textId="77777777" w:rsidR="00304BCF" w:rsidRPr="009F7689" w:rsidRDefault="00304BCF" w:rsidP="009D4BA8">
            <w:pPr>
              <w:rPr>
                <w:sz w:val="13"/>
                <w:szCs w:val="13"/>
              </w:rPr>
            </w:pPr>
          </w:p>
        </w:tc>
        <w:tc>
          <w:tcPr>
            <w:tcW w:w="1023" w:type="dxa"/>
            <w:vMerge/>
            <w:shd w:val="clear" w:color="auto" w:fill="auto"/>
            <w:vAlign w:val="center"/>
            <w:hideMark/>
          </w:tcPr>
          <w:p w14:paraId="2456EAEC" w14:textId="77777777" w:rsidR="00304BCF" w:rsidRPr="009F7689" w:rsidRDefault="00304BCF" w:rsidP="009D4BA8">
            <w:pPr>
              <w:rPr>
                <w:sz w:val="13"/>
                <w:szCs w:val="13"/>
              </w:rPr>
            </w:pPr>
          </w:p>
        </w:tc>
        <w:tc>
          <w:tcPr>
            <w:tcW w:w="755" w:type="dxa"/>
            <w:vMerge/>
            <w:shd w:val="clear" w:color="auto" w:fill="auto"/>
            <w:vAlign w:val="center"/>
            <w:hideMark/>
          </w:tcPr>
          <w:p w14:paraId="357F20FF" w14:textId="77777777" w:rsidR="00304BCF" w:rsidRPr="009F7689" w:rsidRDefault="00304BCF" w:rsidP="009D4BA8">
            <w:pPr>
              <w:rPr>
                <w:sz w:val="13"/>
                <w:szCs w:val="13"/>
              </w:rPr>
            </w:pPr>
          </w:p>
        </w:tc>
        <w:tc>
          <w:tcPr>
            <w:tcW w:w="1035" w:type="dxa"/>
            <w:vMerge/>
            <w:shd w:val="clear" w:color="auto" w:fill="auto"/>
            <w:vAlign w:val="center"/>
            <w:hideMark/>
          </w:tcPr>
          <w:p w14:paraId="6921B87E" w14:textId="77777777" w:rsidR="00304BCF" w:rsidRPr="009F7689" w:rsidRDefault="00304BCF" w:rsidP="009D4BA8">
            <w:pPr>
              <w:rPr>
                <w:sz w:val="13"/>
                <w:szCs w:val="13"/>
              </w:rPr>
            </w:pPr>
          </w:p>
        </w:tc>
        <w:tc>
          <w:tcPr>
            <w:tcW w:w="2427" w:type="dxa"/>
            <w:vMerge/>
            <w:shd w:val="clear" w:color="auto" w:fill="auto"/>
            <w:vAlign w:val="center"/>
            <w:hideMark/>
          </w:tcPr>
          <w:p w14:paraId="4DAF9C27" w14:textId="77777777" w:rsidR="00304BCF" w:rsidRPr="009F7689" w:rsidRDefault="00304BCF" w:rsidP="009D4BA8">
            <w:pPr>
              <w:rPr>
                <w:sz w:val="13"/>
                <w:szCs w:val="13"/>
              </w:rPr>
            </w:pPr>
          </w:p>
        </w:tc>
        <w:tc>
          <w:tcPr>
            <w:tcW w:w="925" w:type="dxa"/>
            <w:vMerge/>
            <w:shd w:val="clear" w:color="auto" w:fill="auto"/>
            <w:vAlign w:val="center"/>
            <w:hideMark/>
          </w:tcPr>
          <w:p w14:paraId="650670F6" w14:textId="77777777" w:rsidR="00304BCF" w:rsidRPr="009F7689" w:rsidRDefault="00304BCF" w:rsidP="009D4BA8">
            <w:pPr>
              <w:rPr>
                <w:sz w:val="13"/>
                <w:szCs w:val="13"/>
              </w:rPr>
            </w:pPr>
          </w:p>
        </w:tc>
        <w:tc>
          <w:tcPr>
            <w:tcW w:w="799" w:type="dxa"/>
            <w:vMerge/>
            <w:shd w:val="clear" w:color="auto" w:fill="auto"/>
            <w:vAlign w:val="center"/>
            <w:hideMark/>
          </w:tcPr>
          <w:p w14:paraId="432883AE" w14:textId="77777777" w:rsidR="00304BCF" w:rsidRPr="009F7689" w:rsidRDefault="00304BCF" w:rsidP="009D4BA8">
            <w:pPr>
              <w:rPr>
                <w:sz w:val="13"/>
                <w:szCs w:val="13"/>
              </w:rPr>
            </w:pPr>
          </w:p>
        </w:tc>
        <w:tc>
          <w:tcPr>
            <w:tcW w:w="916" w:type="dxa"/>
            <w:vMerge/>
            <w:shd w:val="clear" w:color="auto" w:fill="auto"/>
            <w:vAlign w:val="center"/>
            <w:hideMark/>
          </w:tcPr>
          <w:p w14:paraId="04507CC9" w14:textId="77777777" w:rsidR="00304BCF" w:rsidRPr="009F7689" w:rsidRDefault="00304BCF" w:rsidP="009D4BA8">
            <w:pPr>
              <w:rPr>
                <w:sz w:val="13"/>
                <w:szCs w:val="13"/>
              </w:rPr>
            </w:pPr>
          </w:p>
        </w:tc>
        <w:tc>
          <w:tcPr>
            <w:tcW w:w="2042" w:type="dxa"/>
            <w:vMerge/>
            <w:shd w:val="clear" w:color="auto" w:fill="auto"/>
            <w:vAlign w:val="center"/>
            <w:hideMark/>
          </w:tcPr>
          <w:p w14:paraId="1ECFE4F1" w14:textId="77777777" w:rsidR="00304BCF" w:rsidRPr="009F7689" w:rsidRDefault="00304BCF" w:rsidP="009D4BA8">
            <w:pPr>
              <w:rPr>
                <w:sz w:val="13"/>
                <w:szCs w:val="13"/>
              </w:rPr>
            </w:pPr>
          </w:p>
        </w:tc>
        <w:tc>
          <w:tcPr>
            <w:tcW w:w="849" w:type="dxa"/>
            <w:vMerge/>
            <w:shd w:val="clear" w:color="auto" w:fill="auto"/>
            <w:vAlign w:val="center"/>
            <w:hideMark/>
          </w:tcPr>
          <w:p w14:paraId="288EB4B0" w14:textId="77777777" w:rsidR="00304BCF" w:rsidRPr="009F7689" w:rsidRDefault="00304BCF" w:rsidP="009D4BA8">
            <w:pPr>
              <w:rPr>
                <w:sz w:val="13"/>
                <w:szCs w:val="13"/>
              </w:rPr>
            </w:pPr>
          </w:p>
        </w:tc>
      </w:tr>
      <w:tr w:rsidR="00304BCF" w:rsidRPr="009F7689" w14:paraId="6872AFE1" w14:textId="77777777" w:rsidTr="009D4BA8">
        <w:trPr>
          <w:gridAfter w:val="1"/>
          <w:wAfter w:w="27" w:type="dxa"/>
          <w:trHeight w:val="180"/>
        </w:trPr>
        <w:tc>
          <w:tcPr>
            <w:tcW w:w="560" w:type="dxa"/>
            <w:shd w:val="clear" w:color="auto" w:fill="auto"/>
            <w:noWrap/>
            <w:hideMark/>
          </w:tcPr>
          <w:p w14:paraId="485FBD85" w14:textId="77777777" w:rsidR="00304BCF" w:rsidRPr="009F7689" w:rsidRDefault="00304BCF" w:rsidP="009D4BA8">
            <w:pPr>
              <w:jc w:val="center"/>
              <w:rPr>
                <w:sz w:val="13"/>
                <w:szCs w:val="13"/>
              </w:rPr>
            </w:pPr>
            <w:r w:rsidRPr="009F7689">
              <w:rPr>
                <w:sz w:val="13"/>
                <w:szCs w:val="13"/>
              </w:rPr>
              <w:t>1</w:t>
            </w:r>
          </w:p>
        </w:tc>
        <w:tc>
          <w:tcPr>
            <w:tcW w:w="2412" w:type="dxa"/>
            <w:shd w:val="clear" w:color="auto" w:fill="auto"/>
            <w:noWrap/>
            <w:hideMark/>
          </w:tcPr>
          <w:p w14:paraId="1BF6671E" w14:textId="77777777" w:rsidR="00304BCF" w:rsidRPr="009F7689" w:rsidRDefault="00304BCF" w:rsidP="009D4BA8">
            <w:pPr>
              <w:jc w:val="center"/>
              <w:rPr>
                <w:sz w:val="13"/>
                <w:szCs w:val="13"/>
              </w:rPr>
            </w:pPr>
            <w:r w:rsidRPr="009F7689">
              <w:rPr>
                <w:sz w:val="13"/>
                <w:szCs w:val="13"/>
              </w:rPr>
              <w:t>2</w:t>
            </w:r>
          </w:p>
        </w:tc>
        <w:tc>
          <w:tcPr>
            <w:tcW w:w="709" w:type="dxa"/>
            <w:shd w:val="clear" w:color="auto" w:fill="auto"/>
            <w:noWrap/>
            <w:hideMark/>
          </w:tcPr>
          <w:p w14:paraId="56DEAE88" w14:textId="77777777" w:rsidR="00304BCF" w:rsidRPr="009F7689" w:rsidRDefault="00304BCF" w:rsidP="009D4BA8">
            <w:pPr>
              <w:jc w:val="center"/>
              <w:rPr>
                <w:sz w:val="13"/>
                <w:szCs w:val="13"/>
              </w:rPr>
            </w:pPr>
            <w:r w:rsidRPr="009F7689">
              <w:rPr>
                <w:sz w:val="13"/>
                <w:szCs w:val="13"/>
              </w:rPr>
              <w:t>11.1</w:t>
            </w:r>
          </w:p>
        </w:tc>
        <w:tc>
          <w:tcPr>
            <w:tcW w:w="1036" w:type="dxa"/>
            <w:shd w:val="clear" w:color="auto" w:fill="auto"/>
            <w:noWrap/>
            <w:hideMark/>
          </w:tcPr>
          <w:p w14:paraId="37DA7FEF" w14:textId="77777777" w:rsidR="00304BCF" w:rsidRPr="009F7689" w:rsidRDefault="00304BCF" w:rsidP="009D4BA8">
            <w:pPr>
              <w:jc w:val="center"/>
              <w:rPr>
                <w:sz w:val="13"/>
                <w:szCs w:val="13"/>
              </w:rPr>
            </w:pPr>
            <w:r w:rsidRPr="009F7689">
              <w:rPr>
                <w:sz w:val="13"/>
                <w:szCs w:val="13"/>
              </w:rPr>
              <w:t>11.2</w:t>
            </w:r>
          </w:p>
        </w:tc>
        <w:tc>
          <w:tcPr>
            <w:tcW w:w="1023" w:type="dxa"/>
            <w:shd w:val="clear" w:color="auto" w:fill="auto"/>
            <w:noWrap/>
            <w:hideMark/>
          </w:tcPr>
          <w:p w14:paraId="546AB636" w14:textId="77777777" w:rsidR="00304BCF" w:rsidRPr="009F7689" w:rsidRDefault="00304BCF" w:rsidP="009D4BA8">
            <w:pPr>
              <w:jc w:val="center"/>
              <w:rPr>
                <w:sz w:val="13"/>
                <w:szCs w:val="13"/>
              </w:rPr>
            </w:pPr>
            <w:r w:rsidRPr="009F7689">
              <w:rPr>
                <w:sz w:val="13"/>
                <w:szCs w:val="13"/>
              </w:rPr>
              <w:t>11.3</w:t>
            </w:r>
          </w:p>
        </w:tc>
        <w:tc>
          <w:tcPr>
            <w:tcW w:w="755" w:type="dxa"/>
            <w:shd w:val="clear" w:color="auto" w:fill="auto"/>
            <w:noWrap/>
            <w:hideMark/>
          </w:tcPr>
          <w:p w14:paraId="1CDD0CE9" w14:textId="77777777" w:rsidR="00304BCF" w:rsidRPr="009F7689" w:rsidRDefault="00304BCF" w:rsidP="009D4BA8">
            <w:pPr>
              <w:jc w:val="center"/>
              <w:rPr>
                <w:sz w:val="13"/>
                <w:szCs w:val="13"/>
              </w:rPr>
            </w:pPr>
            <w:r w:rsidRPr="009F7689">
              <w:rPr>
                <w:sz w:val="13"/>
                <w:szCs w:val="13"/>
              </w:rPr>
              <w:t>11.4</w:t>
            </w:r>
          </w:p>
        </w:tc>
        <w:tc>
          <w:tcPr>
            <w:tcW w:w="1035" w:type="dxa"/>
            <w:shd w:val="clear" w:color="auto" w:fill="auto"/>
            <w:noWrap/>
            <w:hideMark/>
          </w:tcPr>
          <w:p w14:paraId="67451192" w14:textId="77777777" w:rsidR="00304BCF" w:rsidRPr="009F7689" w:rsidRDefault="00304BCF" w:rsidP="009D4BA8">
            <w:pPr>
              <w:jc w:val="center"/>
              <w:rPr>
                <w:sz w:val="13"/>
                <w:szCs w:val="13"/>
              </w:rPr>
            </w:pPr>
            <w:r w:rsidRPr="009F7689">
              <w:rPr>
                <w:sz w:val="13"/>
                <w:szCs w:val="13"/>
              </w:rPr>
              <w:t>11.5.1</w:t>
            </w:r>
          </w:p>
        </w:tc>
        <w:tc>
          <w:tcPr>
            <w:tcW w:w="2427" w:type="dxa"/>
            <w:shd w:val="clear" w:color="auto" w:fill="auto"/>
            <w:noWrap/>
            <w:hideMark/>
          </w:tcPr>
          <w:p w14:paraId="5FC00074" w14:textId="77777777" w:rsidR="00304BCF" w:rsidRPr="009F7689" w:rsidRDefault="00304BCF" w:rsidP="009D4BA8">
            <w:pPr>
              <w:jc w:val="center"/>
              <w:rPr>
                <w:sz w:val="13"/>
                <w:szCs w:val="13"/>
              </w:rPr>
            </w:pPr>
            <w:r w:rsidRPr="009F7689">
              <w:rPr>
                <w:sz w:val="13"/>
                <w:szCs w:val="13"/>
              </w:rPr>
              <w:t>11.5.2</w:t>
            </w:r>
          </w:p>
        </w:tc>
        <w:tc>
          <w:tcPr>
            <w:tcW w:w="925" w:type="dxa"/>
            <w:shd w:val="clear" w:color="auto" w:fill="auto"/>
            <w:noWrap/>
            <w:hideMark/>
          </w:tcPr>
          <w:p w14:paraId="63DE49FD" w14:textId="77777777" w:rsidR="00304BCF" w:rsidRPr="009F7689" w:rsidRDefault="00304BCF" w:rsidP="009D4BA8">
            <w:pPr>
              <w:jc w:val="center"/>
              <w:rPr>
                <w:sz w:val="13"/>
                <w:szCs w:val="13"/>
              </w:rPr>
            </w:pPr>
            <w:r w:rsidRPr="009F7689">
              <w:rPr>
                <w:sz w:val="13"/>
                <w:szCs w:val="13"/>
              </w:rPr>
              <w:t>11.6</w:t>
            </w:r>
          </w:p>
        </w:tc>
        <w:tc>
          <w:tcPr>
            <w:tcW w:w="799" w:type="dxa"/>
            <w:shd w:val="clear" w:color="auto" w:fill="auto"/>
            <w:noWrap/>
            <w:hideMark/>
          </w:tcPr>
          <w:p w14:paraId="61C965AB" w14:textId="77777777" w:rsidR="00304BCF" w:rsidRPr="009F7689" w:rsidRDefault="00304BCF" w:rsidP="009D4BA8">
            <w:pPr>
              <w:jc w:val="center"/>
              <w:rPr>
                <w:sz w:val="13"/>
                <w:szCs w:val="13"/>
              </w:rPr>
            </w:pPr>
            <w:r w:rsidRPr="009F7689">
              <w:rPr>
                <w:sz w:val="13"/>
                <w:szCs w:val="13"/>
              </w:rPr>
              <w:t>11.7</w:t>
            </w:r>
          </w:p>
        </w:tc>
        <w:tc>
          <w:tcPr>
            <w:tcW w:w="916" w:type="dxa"/>
            <w:shd w:val="clear" w:color="auto" w:fill="auto"/>
            <w:noWrap/>
            <w:hideMark/>
          </w:tcPr>
          <w:p w14:paraId="064E4D82" w14:textId="77777777" w:rsidR="00304BCF" w:rsidRPr="009F7689" w:rsidRDefault="00304BCF" w:rsidP="009D4BA8">
            <w:pPr>
              <w:jc w:val="center"/>
              <w:rPr>
                <w:sz w:val="13"/>
                <w:szCs w:val="13"/>
              </w:rPr>
            </w:pPr>
            <w:r w:rsidRPr="009F7689">
              <w:rPr>
                <w:sz w:val="13"/>
                <w:szCs w:val="13"/>
              </w:rPr>
              <w:t>11.8</w:t>
            </w:r>
          </w:p>
        </w:tc>
        <w:tc>
          <w:tcPr>
            <w:tcW w:w="2042" w:type="dxa"/>
            <w:shd w:val="clear" w:color="auto" w:fill="auto"/>
            <w:noWrap/>
            <w:hideMark/>
          </w:tcPr>
          <w:p w14:paraId="0500156C" w14:textId="77777777" w:rsidR="00304BCF" w:rsidRPr="009F7689" w:rsidRDefault="00304BCF" w:rsidP="009D4BA8">
            <w:pPr>
              <w:jc w:val="center"/>
              <w:rPr>
                <w:sz w:val="13"/>
                <w:szCs w:val="13"/>
              </w:rPr>
            </w:pPr>
            <w:r w:rsidRPr="009F7689">
              <w:rPr>
                <w:sz w:val="13"/>
                <w:szCs w:val="13"/>
              </w:rPr>
              <w:t>11.9</w:t>
            </w:r>
          </w:p>
        </w:tc>
        <w:tc>
          <w:tcPr>
            <w:tcW w:w="849" w:type="dxa"/>
            <w:shd w:val="clear" w:color="auto" w:fill="auto"/>
            <w:noWrap/>
            <w:hideMark/>
          </w:tcPr>
          <w:p w14:paraId="6F42959E" w14:textId="77777777" w:rsidR="00304BCF" w:rsidRPr="009F7689" w:rsidRDefault="00304BCF" w:rsidP="009D4BA8">
            <w:pPr>
              <w:jc w:val="center"/>
              <w:rPr>
                <w:sz w:val="13"/>
                <w:szCs w:val="13"/>
              </w:rPr>
            </w:pPr>
            <w:r w:rsidRPr="009F7689">
              <w:rPr>
                <w:sz w:val="13"/>
                <w:szCs w:val="13"/>
              </w:rPr>
              <w:t>11.10</w:t>
            </w:r>
          </w:p>
        </w:tc>
      </w:tr>
      <w:tr w:rsidR="00304BCF" w:rsidRPr="009F7689" w14:paraId="31A202C9" w14:textId="77777777" w:rsidTr="009D4BA8">
        <w:trPr>
          <w:gridAfter w:val="1"/>
          <w:wAfter w:w="27" w:type="dxa"/>
          <w:trHeight w:val="180"/>
        </w:trPr>
        <w:tc>
          <w:tcPr>
            <w:tcW w:w="2972" w:type="dxa"/>
            <w:gridSpan w:val="2"/>
            <w:shd w:val="clear" w:color="auto" w:fill="auto"/>
            <w:noWrap/>
            <w:vAlign w:val="center"/>
            <w:hideMark/>
          </w:tcPr>
          <w:p w14:paraId="12D230B8" w14:textId="77777777" w:rsidR="00304BCF" w:rsidRPr="009F7689" w:rsidRDefault="00304BCF" w:rsidP="009D4BA8">
            <w:pPr>
              <w:rPr>
                <w:sz w:val="13"/>
                <w:szCs w:val="13"/>
              </w:rPr>
            </w:pPr>
            <w:r w:rsidRPr="009F7689">
              <w:rPr>
                <w:sz w:val="13"/>
                <w:szCs w:val="13"/>
              </w:rPr>
              <w:t>Группа 1. Строительство, реконструкция или модернизация объектов в целях подключения потребителей:</w:t>
            </w:r>
          </w:p>
        </w:tc>
        <w:tc>
          <w:tcPr>
            <w:tcW w:w="709" w:type="dxa"/>
            <w:shd w:val="clear" w:color="auto" w:fill="auto"/>
            <w:noWrap/>
            <w:vAlign w:val="center"/>
            <w:hideMark/>
          </w:tcPr>
          <w:p w14:paraId="24A3BE7D"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38CF8B5D" w14:textId="77777777" w:rsidR="00304BCF" w:rsidRPr="009F7689" w:rsidRDefault="00304BCF" w:rsidP="009D4BA8">
            <w:pPr>
              <w:jc w:val="center"/>
              <w:rPr>
                <w:sz w:val="13"/>
                <w:szCs w:val="13"/>
              </w:rPr>
            </w:pPr>
            <w:r w:rsidRPr="009F7689">
              <w:rPr>
                <w:sz w:val="13"/>
                <w:szCs w:val="13"/>
              </w:rPr>
              <w:t>0,00</w:t>
            </w:r>
          </w:p>
        </w:tc>
        <w:tc>
          <w:tcPr>
            <w:tcW w:w="1023" w:type="dxa"/>
            <w:shd w:val="clear" w:color="auto" w:fill="auto"/>
            <w:noWrap/>
            <w:vAlign w:val="center"/>
            <w:hideMark/>
          </w:tcPr>
          <w:p w14:paraId="0D225358"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78E4014D"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5E12D8DD"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141673B9"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3C624717"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214E10C1"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4AE575F5"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5FEB1A88"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5965CE23" w14:textId="77777777" w:rsidR="00304BCF" w:rsidRPr="009F7689" w:rsidRDefault="00304BCF" w:rsidP="009D4BA8">
            <w:pPr>
              <w:jc w:val="center"/>
              <w:rPr>
                <w:sz w:val="13"/>
                <w:szCs w:val="13"/>
              </w:rPr>
            </w:pPr>
            <w:r w:rsidRPr="009F7689">
              <w:rPr>
                <w:sz w:val="13"/>
                <w:szCs w:val="13"/>
              </w:rPr>
              <w:t>0,00</w:t>
            </w:r>
          </w:p>
        </w:tc>
      </w:tr>
      <w:tr w:rsidR="00304BCF" w:rsidRPr="009F7689" w14:paraId="3AA4252F" w14:textId="77777777" w:rsidTr="009D4BA8">
        <w:trPr>
          <w:gridAfter w:val="1"/>
          <w:wAfter w:w="27" w:type="dxa"/>
          <w:trHeight w:val="180"/>
        </w:trPr>
        <w:tc>
          <w:tcPr>
            <w:tcW w:w="560" w:type="dxa"/>
            <w:shd w:val="clear" w:color="auto" w:fill="auto"/>
            <w:noWrap/>
            <w:vAlign w:val="center"/>
          </w:tcPr>
          <w:p w14:paraId="2F51AC57" w14:textId="77777777" w:rsidR="00304BCF" w:rsidRPr="009F7689" w:rsidRDefault="00304BCF" w:rsidP="009D4BA8">
            <w:pPr>
              <w:jc w:val="center"/>
              <w:rPr>
                <w:sz w:val="13"/>
                <w:szCs w:val="13"/>
              </w:rPr>
            </w:pPr>
            <w:r>
              <w:rPr>
                <w:sz w:val="13"/>
                <w:szCs w:val="13"/>
              </w:rPr>
              <w:t>1.1</w:t>
            </w:r>
          </w:p>
        </w:tc>
        <w:tc>
          <w:tcPr>
            <w:tcW w:w="2412" w:type="dxa"/>
            <w:shd w:val="clear" w:color="auto" w:fill="auto"/>
            <w:vAlign w:val="center"/>
          </w:tcPr>
          <w:p w14:paraId="6B4D5ED8" w14:textId="77777777" w:rsidR="00304BCF" w:rsidRPr="009F7689" w:rsidRDefault="00304BCF" w:rsidP="009D4BA8">
            <w:pPr>
              <w:rPr>
                <w:sz w:val="13"/>
                <w:szCs w:val="13"/>
              </w:rPr>
            </w:pPr>
            <w:r w:rsidRPr="009F7689">
              <w:rPr>
                <w:sz w:val="13"/>
                <w:szCs w:val="13"/>
              </w:rPr>
              <w:t>Строительство новых тепловых сетей в целях подключения потребителей</w:t>
            </w:r>
          </w:p>
        </w:tc>
        <w:tc>
          <w:tcPr>
            <w:tcW w:w="709" w:type="dxa"/>
            <w:shd w:val="clear" w:color="auto" w:fill="auto"/>
            <w:noWrap/>
            <w:vAlign w:val="center"/>
            <w:hideMark/>
          </w:tcPr>
          <w:p w14:paraId="123C6B20"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32E65868" w14:textId="77777777" w:rsidR="00304BCF" w:rsidRPr="009F7689" w:rsidRDefault="00304BCF" w:rsidP="009D4BA8">
            <w:pPr>
              <w:jc w:val="center"/>
              <w:rPr>
                <w:sz w:val="13"/>
                <w:szCs w:val="13"/>
              </w:rPr>
            </w:pPr>
            <w:r w:rsidRPr="009F7689">
              <w:rPr>
                <w:sz w:val="13"/>
                <w:szCs w:val="13"/>
              </w:rPr>
              <w:t>0,00</w:t>
            </w:r>
          </w:p>
        </w:tc>
        <w:tc>
          <w:tcPr>
            <w:tcW w:w="1023" w:type="dxa"/>
            <w:shd w:val="clear" w:color="auto" w:fill="auto"/>
            <w:noWrap/>
            <w:vAlign w:val="center"/>
            <w:hideMark/>
          </w:tcPr>
          <w:p w14:paraId="49DA66F2"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5AAC3199"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1AF792B3"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26C3A7E2"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3B0C4E30"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62204D0B"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0C389563"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71C7AA23"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13D7033E" w14:textId="77777777" w:rsidR="00304BCF" w:rsidRPr="009F7689" w:rsidRDefault="00304BCF" w:rsidP="009D4BA8">
            <w:pPr>
              <w:jc w:val="center"/>
              <w:rPr>
                <w:sz w:val="13"/>
                <w:szCs w:val="13"/>
              </w:rPr>
            </w:pPr>
            <w:r w:rsidRPr="009F7689">
              <w:rPr>
                <w:sz w:val="13"/>
                <w:szCs w:val="13"/>
              </w:rPr>
              <w:t>0,00</w:t>
            </w:r>
          </w:p>
        </w:tc>
      </w:tr>
      <w:tr w:rsidR="00304BCF" w:rsidRPr="009F7689" w14:paraId="3DA9F4B9" w14:textId="77777777" w:rsidTr="009D4BA8">
        <w:trPr>
          <w:gridAfter w:val="1"/>
          <w:wAfter w:w="27" w:type="dxa"/>
          <w:trHeight w:val="180"/>
        </w:trPr>
        <w:tc>
          <w:tcPr>
            <w:tcW w:w="560" w:type="dxa"/>
            <w:shd w:val="clear" w:color="auto" w:fill="auto"/>
            <w:noWrap/>
            <w:vAlign w:val="center"/>
          </w:tcPr>
          <w:p w14:paraId="463356BD" w14:textId="77777777" w:rsidR="00304BCF" w:rsidRPr="009F7689" w:rsidRDefault="00304BCF" w:rsidP="009D4BA8">
            <w:pPr>
              <w:jc w:val="center"/>
              <w:rPr>
                <w:sz w:val="13"/>
                <w:szCs w:val="13"/>
              </w:rPr>
            </w:pPr>
            <w:r>
              <w:rPr>
                <w:sz w:val="13"/>
                <w:szCs w:val="13"/>
              </w:rPr>
              <w:t>1.2</w:t>
            </w:r>
          </w:p>
        </w:tc>
        <w:tc>
          <w:tcPr>
            <w:tcW w:w="2412" w:type="dxa"/>
            <w:shd w:val="clear" w:color="auto" w:fill="auto"/>
            <w:vAlign w:val="center"/>
          </w:tcPr>
          <w:p w14:paraId="3A936242" w14:textId="77777777" w:rsidR="00304BCF" w:rsidRPr="009F7689" w:rsidRDefault="00304BCF" w:rsidP="009D4BA8">
            <w:pPr>
              <w:rPr>
                <w:sz w:val="13"/>
                <w:szCs w:val="13"/>
              </w:rPr>
            </w:pPr>
            <w:r w:rsidRPr="009F7689">
              <w:rPr>
                <w:sz w:val="13"/>
                <w:szCs w:val="13"/>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709" w:type="dxa"/>
            <w:shd w:val="clear" w:color="auto" w:fill="auto"/>
            <w:noWrap/>
            <w:vAlign w:val="center"/>
            <w:hideMark/>
          </w:tcPr>
          <w:p w14:paraId="432D5066"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3C722B67" w14:textId="77777777" w:rsidR="00304BCF" w:rsidRPr="009F7689" w:rsidRDefault="00304BCF" w:rsidP="009D4BA8">
            <w:pPr>
              <w:jc w:val="center"/>
              <w:rPr>
                <w:sz w:val="13"/>
                <w:szCs w:val="13"/>
              </w:rPr>
            </w:pPr>
            <w:r w:rsidRPr="009F7689">
              <w:rPr>
                <w:sz w:val="13"/>
                <w:szCs w:val="13"/>
              </w:rPr>
              <w:t>0,00</w:t>
            </w:r>
          </w:p>
        </w:tc>
        <w:tc>
          <w:tcPr>
            <w:tcW w:w="1023" w:type="dxa"/>
            <w:shd w:val="clear" w:color="auto" w:fill="auto"/>
            <w:noWrap/>
            <w:vAlign w:val="center"/>
            <w:hideMark/>
          </w:tcPr>
          <w:p w14:paraId="02F7D9CD"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796B369B"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211ACDCD"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1C55F4D6"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289E7489"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61E9677C"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5233F755"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2EA45850"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71DCC622" w14:textId="77777777" w:rsidR="00304BCF" w:rsidRPr="009F7689" w:rsidRDefault="00304BCF" w:rsidP="009D4BA8">
            <w:pPr>
              <w:jc w:val="center"/>
              <w:rPr>
                <w:sz w:val="13"/>
                <w:szCs w:val="13"/>
              </w:rPr>
            </w:pPr>
            <w:r w:rsidRPr="009F7689">
              <w:rPr>
                <w:sz w:val="13"/>
                <w:szCs w:val="13"/>
              </w:rPr>
              <w:t>0,00</w:t>
            </w:r>
          </w:p>
        </w:tc>
      </w:tr>
      <w:tr w:rsidR="00304BCF" w:rsidRPr="009F7689" w14:paraId="0978D7B7" w14:textId="77777777" w:rsidTr="009D4BA8">
        <w:trPr>
          <w:gridAfter w:val="1"/>
          <w:wAfter w:w="27" w:type="dxa"/>
          <w:trHeight w:val="180"/>
        </w:trPr>
        <w:tc>
          <w:tcPr>
            <w:tcW w:w="560" w:type="dxa"/>
            <w:shd w:val="clear" w:color="auto" w:fill="auto"/>
            <w:noWrap/>
            <w:vAlign w:val="center"/>
          </w:tcPr>
          <w:p w14:paraId="3C1E261D" w14:textId="77777777" w:rsidR="00304BCF" w:rsidRPr="009F7689" w:rsidRDefault="00304BCF" w:rsidP="009D4BA8">
            <w:pPr>
              <w:jc w:val="center"/>
              <w:rPr>
                <w:sz w:val="13"/>
                <w:szCs w:val="13"/>
              </w:rPr>
            </w:pPr>
            <w:r>
              <w:rPr>
                <w:sz w:val="13"/>
                <w:szCs w:val="13"/>
              </w:rPr>
              <w:t>1.3</w:t>
            </w:r>
          </w:p>
        </w:tc>
        <w:tc>
          <w:tcPr>
            <w:tcW w:w="2412" w:type="dxa"/>
            <w:shd w:val="clear" w:color="auto" w:fill="auto"/>
            <w:vAlign w:val="center"/>
          </w:tcPr>
          <w:p w14:paraId="6BA8F642" w14:textId="77777777" w:rsidR="00304BCF" w:rsidRPr="009F7689" w:rsidRDefault="00304BCF" w:rsidP="009D4BA8">
            <w:pPr>
              <w:rPr>
                <w:sz w:val="13"/>
                <w:szCs w:val="13"/>
              </w:rPr>
            </w:pPr>
            <w:r w:rsidRPr="009F7689">
              <w:rPr>
                <w:sz w:val="13"/>
                <w:szCs w:val="13"/>
              </w:rPr>
              <w:t>Увеличение пропускной способности существующих тепловых сетей в целях подключения потребителей</w:t>
            </w:r>
          </w:p>
        </w:tc>
        <w:tc>
          <w:tcPr>
            <w:tcW w:w="709" w:type="dxa"/>
            <w:shd w:val="clear" w:color="auto" w:fill="auto"/>
            <w:noWrap/>
            <w:vAlign w:val="center"/>
            <w:hideMark/>
          </w:tcPr>
          <w:p w14:paraId="4BFC2601"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234AE116" w14:textId="77777777" w:rsidR="00304BCF" w:rsidRPr="009F7689" w:rsidRDefault="00304BCF" w:rsidP="009D4BA8">
            <w:pPr>
              <w:jc w:val="center"/>
              <w:rPr>
                <w:sz w:val="13"/>
                <w:szCs w:val="13"/>
              </w:rPr>
            </w:pPr>
            <w:r w:rsidRPr="009F7689">
              <w:rPr>
                <w:sz w:val="13"/>
                <w:szCs w:val="13"/>
              </w:rPr>
              <w:t>0,00</w:t>
            </w:r>
          </w:p>
        </w:tc>
        <w:tc>
          <w:tcPr>
            <w:tcW w:w="1023" w:type="dxa"/>
            <w:shd w:val="clear" w:color="auto" w:fill="auto"/>
            <w:noWrap/>
            <w:vAlign w:val="center"/>
            <w:hideMark/>
          </w:tcPr>
          <w:p w14:paraId="0AA9D1FA"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2FE91426"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1BB6D5B7"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50319423"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190CE792"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1F1C9240"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26235C4C"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3598882E"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37AD2BDF" w14:textId="77777777" w:rsidR="00304BCF" w:rsidRPr="009F7689" w:rsidRDefault="00304BCF" w:rsidP="009D4BA8">
            <w:pPr>
              <w:jc w:val="center"/>
              <w:rPr>
                <w:sz w:val="13"/>
                <w:szCs w:val="13"/>
              </w:rPr>
            </w:pPr>
            <w:r w:rsidRPr="009F7689">
              <w:rPr>
                <w:sz w:val="13"/>
                <w:szCs w:val="13"/>
              </w:rPr>
              <w:t>0,00</w:t>
            </w:r>
          </w:p>
        </w:tc>
      </w:tr>
      <w:tr w:rsidR="00304BCF" w:rsidRPr="009F7689" w14:paraId="28DA5338" w14:textId="77777777" w:rsidTr="009D4BA8">
        <w:trPr>
          <w:gridAfter w:val="1"/>
          <w:wAfter w:w="27" w:type="dxa"/>
          <w:trHeight w:val="180"/>
        </w:trPr>
        <w:tc>
          <w:tcPr>
            <w:tcW w:w="560" w:type="dxa"/>
            <w:shd w:val="clear" w:color="auto" w:fill="auto"/>
            <w:noWrap/>
            <w:vAlign w:val="center"/>
          </w:tcPr>
          <w:p w14:paraId="7BF848D1" w14:textId="77777777" w:rsidR="00304BCF" w:rsidRPr="009F7689" w:rsidRDefault="00304BCF" w:rsidP="009D4BA8">
            <w:pPr>
              <w:jc w:val="center"/>
              <w:rPr>
                <w:sz w:val="13"/>
                <w:szCs w:val="13"/>
              </w:rPr>
            </w:pPr>
            <w:r>
              <w:rPr>
                <w:sz w:val="13"/>
                <w:szCs w:val="13"/>
              </w:rPr>
              <w:t>1.4</w:t>
            </w:r>
          </w:p>
        </w:tc>
        <w:tc>
          <w:tcPr>
            <w:tcW w:w="2412" w:type="dxa"/>
            <w:shd w:val="clear" w:color="auto" w:fill="auto"/>
            <w:vAlign w:val="center"/>
          </w:tcPr>
          <w:p w14:paraId="7F0E62BF" w14:textId="77777777" w:rsidR="00304BCF" w:rsidRPr="009F7689" w:rsidRDefault="00304BCF" w:rsidP="009D4BA8">
            <w:pPr>
              <w:rPr>
                <w:sz w:val="13"/>
                <w:szCs w:val="13"/>
              </w:rPr>
            </w:pPr>
            <w:r w:rsidRPr="009F7689">
              <w:rPr>
                <w:sz w:val="13"/>
                <w:szCs w:val="13"/>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709" w:type="dxa"/>
            <w:shd w:val="clear" w:color="auto" w:fill="auto"/>
            <w:noWrap/>
            <w:vAlign w:val="center"/>
            <w:hideMark/>
          </w:tcPr>
          <w:p w14:paraId="65EF3E15"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262D9FD8" w14:textId="77777777" w:rsidR="00304BCF" w:rsidRPr="009F7689" w:rsidRDefault="00304BCF" w:rsidP="009D4BA8">
            <w:pPr>
              <w:jc w:val="center"/>
              <w:rPr>
                <w:sz w:val="13"/>
                <w:szCs w:val="13"/>
              </w:rPr>
            </w:pPr>
            <w:r w:rsidRPr="009F7689">
              <w:rPr>
                <w:sz w:val="13"/>
                <w:szCs w:val="13"/>
              </w:rPr>
              <w:t>0,00</w:t>
            </w:r>
          </w:p>
        </w:tc>
        <w:tc>
          <w:tcPr>
            <w:tcW w:w="1023" w:type="dxa"/>
            <w:shd w:val="clear" w:color="auto" w:fill="auto"/>
            <w:noWrap/>
            <w:vAlign w:val="center"/>
            <w:hideMark/>
          </w:tcPr>
          <w:p w14:paraId="3F59F0BE"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7875899A"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502CDE51"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6459AF8D"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5FB0A42A"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1696C756"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3169ED2F"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47BCEDBB"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35F8E79D" w14:textId="77777777" w:rsidR="00304BCF" w:rsidRPr="009F7689" w:rsidRDefault="00304BCF" w:rsidP="009D4BA8">
            <w:pPr>
              <w:jc w:val="center"/>
              <w:rPr>
                <w:sz w:val="13"/>
                <w:szCs w:val="13"/>
              </w:rPr>
            </w:pPr>
            <w:r w:rsidRPr="009F7689">
              <w:rPr>
                <w:sz w:val="13"/>
                <w:szCs w:val="13"/>
              </w:rPr>
              <w:t>0,00</w:t>
            </w:r>
          </w:p>
        </w:tc>
      </w:tr>
      <w:tr w:rsidR="00304BCF" w:rsidRPr="009F7689" w14:paraId="2F917E2F" w14:textId="77777777" w:rsidTr="009D4BA8">
        <w:trPr>
          <w:gridAfter w:val="1"/>
          <w:wAfter w:w="27" w:type="dxa"/>
          <w:trHeight w:val="180"/>
        </w:trPr>
        <w:tc>
          <w:tcPr>
            <w:tcW w:w="2972" w:type="dxa"/>
            <w:gridSpan w:val="2"/>
            <w:shd w:val="clear" w:color="auto" w:fill="auto"/>
            <w:noWrap/>
            <w:vAlign w:val="center"/>
            <w:hideMark/>
          </w:tcPr>
          <w:p w14:paraId="5AB7555F" w14:textId="77777777" w:rsidR="00304BCF" w:rsidRPr="009F7689" w:rsidRDefault="00304BCF" w:rsidP="009D4BA8">
            <w:pPr>
              <w:rPr>
                <w:sz w:val="13"/>
                <w:szCs w:val="13"/>
              </w:rPr>
            </w:pPr>
            <w:r w:rsidRPr="009F7689">
              <w:rPr>
                <w:sz w:val="13"/>
                <w:szCs w:val="13"/>
              </w:rPr>
              <w:t>Всего по группе 1</w:t>
            </w:r>
          </w:p>
        </w:tc>
        <w:tc>
          <w:tcPr>
            <w:tcW w:w="709" w:type="dxa"/>
            <w:shd w:val="clear" w:color="auto" w:fill="auto"/>
            <w:noWrap/>
            <w:vAlign w:val="center"/>
            <w:hideMark/>
          </w:tcPr>
          <w:p w14:paraId="46530909"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7A8E6AD8" w14:textId="77777777" w:rsidR="00304BCF" w:rsidRPr="009F7689" w:rsidRDefault="00304BCF" w:rsidP="009D4BA8">
            <w:pPr>
              <w:jc w:val="center"/>
              <w:rPr>
                <w:sz w:val="13"/>
                <w:szCs w:val="13"/>
              </w:rPr>
            </w:pPr>
            <w:r w:rsidRPr="009F7689">
              <w:rPr>
                <w:sz w:val="13"/>
                <w:szCs w:val="13"/>
              </w:rPr>
              <w:t>0,00</w:t>
            </w:r>
          </w:p>
        </w:tc>
        <w:tc>
          <w:tcPr>
            <w:tcW w:w="1023" w:type="dxa"/>
            <w:shd w:val="clear" w:color="auto" w:fill="auto"/>
            <w:noWrap/>
            <w:vAlign w:val="center"/>
            <w:hideMark/>
          </w:tcPr>
          <w:p w14:paraId="44A5D2BC"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2892504A"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101EE022"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0B892324"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2715C4B1"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09277F04"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4B405F38"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7F91CBF8"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174AE720" w14:textId="77777777" w:rsidR="00304BCF" w:rsidRPr="009F7689" w:rsidRDefault="00304BCF" w:rsidP="009D4BA8">
            <w:pPr>
              <w:jc w:val="center"/>
              <w:rPr>
                <w:sz w:val="13"/>
                <w:szCs w:val="13"/>
              </w:rPr>
            </w:pPr>
            <w:r w:rsidRPr="009F7689">
              <w:rPr>
                <w:sz w:val="13"/>
                <w:szCs w:val="13"/>
              </w:rPr>
              <w:t>0,00</w:t>
            </w:r>
          </w:p>
        </w:tc>
      </w:tr>
      <w:tr w:rsidR="00304BCF" w:rsidRPr="009F7689" w14:paraId="40618770" w14:textId="77777777" w:rsidTr="009D4BA8">
        <w:trPr>
          <w:gridAfter w:val="1"/>
          <w:wAfter w:w="27" w:type="dxa"/>
          <w:trHeight w:val="315"/>
        </w:trPr>
        <w:tc>
          <w:tcPr>
            <w:tcW w:w="2972" w:type="dxa"/>
            <w:gridSpan w:val="2"/>
            <w:shd w:val="clear" w:color="auto" w:fill="auto"/>
            <w:noWrap/>
            <w:vAlign w:val="bottom"/>
            <w:hideMark/>
          </w:tcPr>
          <w:p w14:paraId="7BA29674" w14:textId="77777777" w:rsidR="00304BCF" w:rsidRPr="009F7689" w:rsidRDefault="00304BCF" w:rsidP="009D4BA8">
            <w:pPr>
              <w:rPr>
                <w:bCs/>
                <w:sz w:val="13"/>
                <w:szCs w:val="13"/>
              </w:rPr>
            </w:pPr>
            <w:r w:rsidRPr="009F7689">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709" w:type="dxa"/>
            <w:shd w:val="clear" w:color="auto" w:fill="auto"/>
            <w:noWrap/>
            <w:vAlign w:val="center"/>
            <w:hideMark/>
          </w:tcPr>
          <w:p w14:paraId="2772E7FD" w14:textId="77777777" w:rsidR="00304BCF" w:rsidRPr="009F7689" w:rsidRDefault="00304BCF" w:rsidP="009D4BA8">
            <w:pPr>
              <w:jc w:val="center"/>
              <w:rPr>
                <w:bCs/>
                <w:sz w:val="13"/>
                <w:szCs w:val="13"/>
              </w:rPr>
            </w:pPr>
            <w:r w:rsidRPr="009F7689">
              <w:rPr>
                <w:bCs/>
                <w:sz w:val="13"/>
                <w:szCs w:val="13"/>
              </w:rPr>
              <w:t>2 840,40</w:t>
            </w:r>
          </w:p>
        </w:tc>
        <w:tc>
          <w:tcPr>
            <w:tcW w:w="1036" w:type="dxa"/>
            <w:shd w:val="clear" w:color="auto" w:fill="auto"/>
            <w:noWrap/>
            <w:vAlign w:val="center"/>
            <w:hideMark/>
          </w:tcPr>
          <w:p w14:paraId="7E3A9485" w14:textId="77777777" w:rsidR="00304BCF" w:rsidRPr="009F7689" w:rsidRDefault="00304BCF" w:rsidP="009D4BA8">
            <w:pPr>
              <w:jc w:val="center"/>
              <w:rPr>
                <w:bCs/>
                <w:sz w:val="13"/>
                <w:szCs w:val="13"/>
              </w:rPr>
            </w:pPr>
            <w:r w:rsidRPr="009F7689">
              <w:rPr>
                <w:bCs/>
                <w:sz w:val="13"/>
                <w:szCs w:val="13"/>
              </w:rPr>
              <w:t>10 398,76</w:t>
            </w:r>
          </w:p>
        </w:tc>
        <w:tc>
          <w:tcPr>
            <w:tcW w:w="1023" w:type="dxa"/>
            <w:shd w:val="clear" w:color="auto" w:fill="auto"/>
            <w:noWrap/>
            <w:vAlign w:val="center"/>
            <w:hideMark/>
          </w:tcPr>
          <w:p w14:paraId="2860BAB0" w14:textId="77777777" w:rsidR="00304BCF" w:rsidRPr="009F7689" w:rsidRDefault="00304BCF" w:rsidP="009D4BA8">
            <w:pPr>
              <w:jc w:val="center"/>
              <w:rPr>
                <w:bCs/>
                <w:sz w:val="13"/>
                <w:szCs w:val="13"/>
              </w:rPr>
            </w:pPr>
            <w:r w:rsidRPr="009F7689">
              <w:rPr>
                <w:bCs/>
                <w:sz w:val="13"/>
                <w:szCs w:val="13"/>
              </w:rPr>
              <w:t>0,00</w:t>
            </w:r>
          </w:p>
        </w:tc>
        <w:tc>
          <w:tcPr>
            <w:tcW w:w="755" w:type="dxa"/>
            <w:shd w:val="clear" w:color="auto" w:fill="auto"/>
            <w:noWrap/>
            <w:vAlign w:val="center"/>
            <w:hideMark/>
          </w:tcPr>
          <w:p w14:paraId="21E6BBE5" w14:textId="77777777" w:rsidR="00304BCF" w:rsidRPr="009F7689" w:rsidRDefault="00304BCF" w:rsidP="009D4BA8">
            <w:pPr>
              <w:jc w:val="center"/>
              <w:rPr>
                <w:bCs/>
                <w:sz w:val="13"/>
                <w:szCs w:val="13"/>
              </w:rPr>
            </w:pPr>
            <w:r w:rsidRPr="009F7689">
              <w:rPr>
                <w:bCs/>
                <w:sz w:val="13"/>
                <w:szCs w:val="13"/>
              </w:rPr>
              <w:t>0,00</w:t>
            </w:r>
          </w:p>
        </w:tc>
        <w:tc>
          <w:tcPr>
            <w:tcW w:w="1035" w:type="dxa"/>
            <w:shd w:val="clear" w:color="auto" w:fill="auto"/>
            <w:noWrap/>
            <w:vAlign w:val="center"/>
            <w:hideMark/>
          </w:tcPr>
          <w:p w14:paraId="2BC2FE62" w14:textId="77777777" w:rsidR="00304BCF" w:rsidRPr="009F7689" w:rsidRDefault="00304BCF" w:rsidP="009D4BA8">
            <w:pPr>
              <w:jc w:val="center"/>
              <w:rPr>
                <w:bCs/>
                <w:sz w:val="13"/>
                <w:szCs w:val="13"/>
              </w:rPr>
            </w:pPr>
            <w:r w:rsidRPr="009F7689">
              <w:rPr>
                <w:bCs/>
                <w:sz w:val="13"/>
                <w:szCs w:val="13"/>
              </w:rPr>
              <w:t>0,00</w:t>
            </w:r>
          </w:p>
        </w:tc>
        <w:tc>
          <w:tcPr>
            <w:tcW w:w="2427" w:type="dxa"/>
            <w:shd w:val="clear" w:color="auto" w:fill="auto"/>
            <w:noWrap/>
            <w:vAlign w:val="center"/>
            <w:hideMark/>
          </w:tcPr>
          <w:p w14:paraId="72A5C64C" w14:textId="77777777" w:rsidR="00304BCF" w:rsidRPr="009F7689" w:rsidRDefault="00304BCF" w:rsidP="009D4BA8">
            <w:pPr>
              <w:jc w:val="center"/>
              <w:rPr>
                <w:bCs/>
                <w:sz w:val="13"/>
                <w:szCs w:val="13"/>
              </w:rPr>
            </w:pPr>
            <w:r w:rsidRPr="009F7689">
              <w:rPr>
                <w:bCs/>
                <w:sz w:val="13"/>
                <w:szCs w:val="13"/>
              </w:rPr>
              <w:t>0,00</w:t>
            </w:r>
          </w:p>
        </w:tc>
        <w:tc>
          <w:tcPr>
            <w:tcW w:w="925" w:type="dxa"/>
            <w:shd w:val="clear" w:color="auto" w:fill="auto"/>
            <w:noWrap/>
            <w:vAlign w:val="center"/>
            <w:hideMark/>
          </w:tcPr>
          <w:p w14:paraId="5CB54380" w14:textId="77777777" w:rsidR="00304BCF" w:rsidRPr="009F7689" w:rsidRDefault="00304BCF" w:rsidP="009D4BA8">
            <w:pPr>
              <w:jc w:val="center"/>
              <w:rPr>
                <w:bCs/>
                <w:sz w:val="13"/>
                <w:szCs w:val="13"/>
              </w:rPr>
            </w:pPr>
            <w:r w:rsidRPr="009F7689">
              <w:rPr>
                <w:bCs/>
                <w:sz w:val="13"/>
                <w:szCs w:val="13"/>
              </w:rPr>
              <w:t>0,00</w:t>
            </w:r>
          </w:p>
        </w:tc>
        <w:tc>
          <w:tcPr>
            <w:tcW w:w="799" w:type="dxa"/>
            <w:shd w:val="clear" w:color="auto" w:fill="auto"/>
            <w:noWrap/>
            <w:vAlign w:val="center"/>
            <w:hideMark/>
          </w:tcPr>
          <w:p w14:paraId="30EB62F0" w14:textId="77777777" w:rsidR="00304BCF" w:rsidRPr="009F7689" w:rsidRDefault="00304BCF" w:rsidP="009D4BA8">
            <w:pPr>
              <w:jc w:val="center"/>
              <w:rPr>
                <w:bCs/>
                <w:sz w:val="13"/>
                <w:szCs w:val="13"/>
              </w:rPr>
            </w:pPr>
            <w:r w:rsidRPr="009F7689">
              <w:rPr>
                <w:bCs/>
                <w:sz w:val="13"/>
                <w:szCs w:val="13"/>
              </w:rPr>
              <w:t>0,00</w:t>
            </w:r>
          </w:p>
        </w:tc>
        <w:tc>
          <w:tcPr>
            <w:tcW w:w="916" w:type="dxa"/>
            <w:shd w:val="clear" w:color="auto" w:fill="auto"/>
            <w:noWrap/>
            <w:vAlign w:val="center"/>
            <w:hideMark/>
          </w:tcPr>
          <w:p w14:paraId="513F5812" w14:textId="77777777" w:rsidR="00304BCF" w:rsidRPr="009F7689" w:rsidRDefault="00304BCF" w:rsidP="009D4BA8">
            <w:pPr>
              <w:jc w:val="center"/>
              <w:rPr>
                <w:bCs/>
                <w:sz w:val="13"/>
                <w:szCs w:val="13"/>
              </w:rPr>
            </w:pPr>
            <w:r w:rsidRPr="009F7689">
              <w:rPr>
                <w:bCs/>
                <w:sz w:val="13"/>
                <w:szCs w:val="13"/>
              </w:rPr>
              <w:t>0,00</w:t>
            </w:r>
          </w:p>
        </w:tc>
        <w:tc>
          <w:tcPr>
            <w:tcW w:w="2042" w:type="dxa"/>
            <w:shd w:val="clear" w:color="auto" w:fill="auto"/>
            <w:noWrap/>
            <w:vAlign w:val="center"/>
            <w:hideMark/>
          </w:tcPr>
          <w:p w14:paraId="06227DF0" w14:textId="77777777" w:rsidR="00304BCF" w:rsidRPr="009F7689" w:rsidRDefault="00304BCF" w:rsidP="009D4BA8">
            <w:pPr>
              <w:jc w:val="center"/>
              <w:rPr>
                <w:bCs/>
                <w:sz w:val="13"/>
                <w:szCs w:val="13"/>
              </w:rPr>
            </w:pPr>
            <w:r w:rsidRPr="009F7689">
              <w:rPr>
                <w:bCs/>
                <w:sz w:val="13"/>
                <w:szCs w:val="13"/>
              </w:rPr>
              <w:t>0,00</w:t>
            </w:r>
          </w:p>
        </w:tc>
        <w:tc>
          <w:tcPr>
            <w:tcW w:w="849" w:type="dxa"/>
            <w:shd w:val="clear" w:color="auto" w:fill="auto"/>
            <w:noWrap/>
            <w:vAlign w:val="center"/>
            <w:hideMark/>
          </w:tcPr>
          <w:p w14:paraId="74461A07" w14:textId="77777777" w:rsidR="00304BCF" w:rsidRPr="009F7689" w:rsidRDefault="00304BCF" w:rsidP="009D4BA8">
            <w:pPr>
              <w:jc w:val="center"/>
              <w:rPr>
                <w:bCs/>
                <w:sz w:val="13"/>
                <w:szCs w:val="13"/>
              </w:rPr>
            </w:pPr>
            <w:r w:rsidRPr="009F7689">
              <w:rPr>
                <w:bCs/>
                <w:sz w:val="13"/>
                <w:szCs w:val="13"/>
              </w:rPr>
              <w:t>0,00</w:t>
            </w:r>
          </w:p>
        </w:tc>
      </w:tr>
      <w:tr w:rsidR="00304BCF" w:rsidRPr="009F7689" w14:paraId="42BF4C19" w14:textId="77777777" w:rsidTr="009D4BA8">
        <w:trPr>
          <w:gridAfter w:val="1"/>
          <w:wAfter w:w="27" w:type="dxa"/>
          <w:trHeight w:val="885"/>
        </w:trPr>
        <w:tc>
          <w:tcPr>
            <w:tcW w:w="560" w:type="dxa"/>
            <w:shd w:val="clear" w:color="auto" w:fill="auto"/>
            <w:noWrap/>
            <w:vAlign w:val="center"/>
            <w:hideMark/>
          </w:tcPr>
          <w:p w14:paraId="7895A821" w14:textId="77777777" w:rsidR="00304BCF" w:rsidRPr="009F7689" w:rsidRDefault="00304BCF" w:rsidP="009D4BA8">
            <w:pPr>
              <w:jc w:val="center"/>
              <w:rPr>
                <w:sz w:val="13"/>
                <w:szCs w:val="13"/>
              </w:rPr>
            </w:pPr>
            <w:r w:rsidRPr="009F7689">
              <w:rPr>
                <w:sz w:val="13"/>
                <w:szCs w:val="13"/>
              </w:rPr>
              <w:t>2.1</w:t>
            </w:r>
          </w:p>
        </w:tc>
        <w:tc>
          <w:tcPr>
            <w:tcW w:w="2412" w:type="dxa"/>
            <w:shd w:val="clear" w:color="auto" w:fill="auto"/>
            <w:vAlign w:val="center"/>
            <w:hideMark/>
          </w:tcPr>
          <w:p w14:paraId="205FEF07" w14:textId="77777777" w:rsidR="00304BCF" w:rsidRPr="009F7689" w:rsidRDefault="00304BCF" w:rsidP="009D4BA8">
            <w:pPr>
              <w:rPr>
                <w:sz w:val="13"/>
                <w:szCs w:val="13"/>
              </w:rPr>
            </w:pPr>
            <w:r w:rsidRPr="009F7689">
              <w:rPr>
                <w:sz w:val="13"/>
                <w:szCs w:val="13"/>
              </w:rPr>
              <w:t xml:space="preserve">Проектирование тепловой сети в целях вывода из эксплуатации </w:t>
            </w:r>
            <w:r>
              <w:rPr>
                <w:sz w:val="13"/>
                <w:szCs w:val="13"/>
              </w:rPr>
              <w:br/>
            </w:r>
            <w:r w:rsidRPr="009F7689">
              <w:rPr>
                <w:sz w:val="13"/>
                <w:szCs w:val="13"/>
              </w:rPr>
              <w:t xml:space="preserve">котельной № 12 и переключения абонентов от котельной № 12 </w:t>
            </w:r>
            <w:r w:rsidRPr="009F7689">
              <w:rPr>
                <w:sz w:val="13"/>
                <w:szCs w:val="13"/>
              </w:rPr>
              <w:br/>
              <w:t>на котельную № 25</w:t>
            </w:r>
          </w:p>
        </w:tc>
        <w:tc>
          <w:tcPr>
            <w:tcW w:w="709" w:type="dxa"/>
            <w:shd w:val="clear" w:color="auto" w:fill="auto"/>
            <w:noWrap/>
            <w:vAlign w:val="center"/>
            <w:hideMark/>
          </w:tcPr>
          <w:p w14:paraId="1B61AEE5"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0D7F4862" w14:textId="77777777" w:rsidR="00304BCF" w:rsidRPr="009F7689" w:rsidRDefault="00304BCF" w:rsidP="009D4BA8">
            <w:pPr>
              <w:jc w:val="center"/>
              <w:rPr>
                <w:sz w:val="13"/>
                <w:szCs w:val="13"/>
              </w:rPr>
            </w:pPr>
            <w:r w:rsidRPr="009F7689">
              <w:rPr>
                <w:sz w:val="13"/>
                <w:szCs w:val="13"/>
              </w:rPr>
              <w:t>701,83</w:t>
            </w:r>
          </w:p>
        </w:tc>
        <w:tc>
          <w:tcPr>
            <w:tcW w:w="1023" w:type="dxa"/>
            <w:shd w:val="clear" w:color="auto" w:fill="auto"/>
            <w:noWrap/>
            <w:vAlign w:val="center"/>
            <w:hideMark/>
          </w:tcPr>
          <w:p w14:paraId="67088C20"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4DF48E20"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39FD4E0C"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45A7F5D4"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578EAD31"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17970F37"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192F5F5D"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496A36F8"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0ACBAD2D" w14:textId="77777777" w:rsidR="00304BCF" w:rsidRPr="009F7689" w:rsidRDefault="00304BCF" w:rsidP="009D4BA8">
            <w:pPr>
              <w:jc w:val="center"/>
              <w:rPr>
                <w:sz w:val="13"/>
                <w:szCs w:val="13"/>
              </w:rPr>
            </w:pPr>
            <w:r w:rsidRPr="009F7689">
              <w:rPr>
                <w:sz w:val="13"/>
                <w:szCs w:val="13"/>
              </w:rPr>
              <w:t>0,00</w:t>
            </w:r>
          </w:p>
        </w:tc>
      </w:tr>
      <w:tr w:rsidR="00304BCF" w:rsidRPr="009F7689" w14:paraId="78B9E5D4" w14:textId="77777777" w:rsidTr="009D4BA8">
        <w:trPr>
          <w:gridAfter w:val="1"/>
          <w:wAfter w:w="27" w:type="dxa"/>
          <w:trHeight w:val="751"/>
        </w:trPr>
        <w:tc>
          <w:tcPr>
            <w:tcW w:w="560" w:type="dxa"/>
            <w:shd w:val="clear" w:color="auto" w:fill="auto"/>
            <w:noWrap/>
            <w:vAlign w:val="center"/>
            <w:hideMark/>
          </w:tcPr>
          <w:p w14:paraId="3FD73020" w14:textId="77777777" w:rsidR="00304BCF" w:rsidRPr="009F7689" w:rsidRDefault="00304BCF" w:rsidP="009D4BA8">
            <w:pPr>
              <w:jc w:val="center"/>
              <w:rPr>
                <w:sz w:val="13"/>
                <w:szCs w:val="13"/>
              </w:rPr>
            </w:pPr>
            <w:r w:rsidRPr="009F7689">
              <w:rPr>
                <w:sz w:val="13"/>
                <w:szCs w:val="13"/>
              </w:rPr>
              <w:t>2.2</w:t>
            </w:r>
          </w:p>
        </w:tc>
        <w:tc>
          <w:tcPr>
            <w:tcW w:w="2412" w:type="dxa"/>
            <w:shd w:val="clear" w:color="auto" w:fill="auto"/>
            <w:vAlign w:val="center"/>
            <w:hideMark/>
          </w:tcPr>
          <w:p w14:paraId="3D5E1BAF" w14:textId="77777777" w:rsidR="00304BCF" w:rsidRPr="009F7689" w:rsidRDefault="00304BCF" w:rsidP="009D4BA8">
            <w:pPr>
              <w:rPr>
                <w:sz w:val="13"/>
                <w:szCs w:val="13"/>
              </w:rPr>
            </w:pPr>
            <w:r w:rsidRPr="009F7689">
              <w:rPr>
                <w:sz w:val="13"/>
                <w:szCs w:val="13"/>
              </w:rPr>
              <w:t xml:space="preserve">Строительство тепловой сети в целях вывода из эксплуатации </w:t>
            </w:r>
            <w:r>
              <w:rPr>
                <w:sz w:val="13"/>
                <w:szCs w:val="13"/>
              </w:rPr>
              <w:br/>
            </w:r>
            <w:r w:rsidRPr="009F7689">
              <w:rPr>
                <w:sz w:val="13"/>
                <w:szCs w:val="13"/>
              </w:rPr>
              <w:t xml:space="preserve">котельной № 12 и переключения абонентов от котельной № 12 </w:t>
            </w:r>
            <w:r>
              <w:rPr>
                <w:sz w:val="13"/>
                <w:szCs w:val="13"/>
              </w:rPr>
              <w:br/>
            </w:r>
            <w:r w:rsidRPr="009F7689">
              <w:rPr>
                <w:sz w:val="13"/>
                <w:szCs w:val="13"/>
              </w:rPr>
              <w:t>на котельную № 25</w:t>
            </w:r>
          </w:p>
        </w:tc>
        <w:tc>
          <w:tcPr>
            <w:tcW w:w="709" w:type="dxa"/>
            <w:shd w:val="clear" w:color="auto" w:fill="auto"/>
            <w:noWrap/>
            <w:vAlign w:val="center"/>
            <w:hideMark/>
          </w:tcPr>
          <w:p w14:paraId="5E58DD2B" w14:textId="77777777" w:rsidR="00304BCF" w:rsidRPr="009F7689" w:rsidRDefault="00304BCF" w:rsidP="009D4BA8">
            <w:pPr>
              <w:jc w:val="center"/>
              <w:rPr>
                <w:sz w:val="13"/>
                <w:szCs w:val="13"/>
              </w:rPr>
            </w:pPr>
            <w:r w:rsidRPr="009F7689">
              <w:rPr>
                <w:sz w:val="13"/>
                <w:szCs w:val="13"/>
              </w:rPr>
              <w:t>1 575,50</w:t>
            </w:r>
          </w:p>
        </w:tc>
        <w:tc>
          <w:tcPr>
            <w:tcW w:w="1036" w:type="dxa"/>
            <w:shd w:val="clear" w:color="auto" w:fill="auto"/>
            <w:noWrap/>
            <w:vAlign w:val="center"/>
            <w:hideMark/>
          </w:tcPr>
          <w:p w14:paraId="1229973C" w14:textId="77777777" w:rsidR="00304BCF" w:rsidRPr="009F7689" w:rsidRDefault="00304BCF" w:rsidP="009D4BA8">
            <w:pPr>
              <w:jc w:val="center"/>
              <w:rPr>
                <w:sz w:val="13"/>
                <w:szCs w:val="13"/>
              </w:rPr>
            </w:pPr>
            <w:r w:rsidRPr="009F7689">
              <w:rPr>
                <w:sz w:val="13"/>
                <w:szCs w:val="13"/>
              </w:rPr>
              <w:t>833,54</w:t>
            </w:r>
          </w:p>
        </w:tc>
        <w:tc>
          <w:tcPr>
            <w:tcW w:w="1023" w:type="dxa"/>
            <w:shd w:val="clear" w:color="auto" w:fill="auto"/>
            <w:noWrap/>
            <w:vAlign w:val="center"/>
            <w:hideMark/>
          </w:tcPr>
          <w:p w14:paraId="609B9FC1"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4D4C897A"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0C42E969"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7E011DAF"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0BDCB9CA"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2DD02D8F"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2670A31D"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4A2E530C"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6E34C015" w14:textId="77777777" w:rsidR="00304BCF" w:rsidRPr="009F7689" w:rsidRDefault="00304BCF" w:rsidP="009D4BA8">
            <w:pPr>
              <w:jc w:val="center"/>
              <w:rPr>
                <w:sz w:val="13"/>
                <w:szCs w:val="13"/>
              </w:rPr>
            </w:pPr>
            <w:r w:rsidRPr="009F7689">
              <w:rPr>
                <w:sz w:val="13"/>
                <w:szCs w:val="13"/>
              </w:rPr>
              <w:t>0,00</w:t>
            </w:r>
          </w:p>
        </w:tc>
      </w:tr>
      <w:tr w:rsidR="00304BCF" w:rsidRPr="009F7689" w14:paraId="6330E5D1" w14:textId="77777777" w:rsidTr="009D4BA8">
        <w:trPr>
          <w:gridAfter w:val="1"/>
          <w:wAfter w:w="27" w:type="dxa"/>
          <w:trHeight w:val="524"/>
        </w:trPr>
        <w:tc>
          <w:tcPr>
            <w:tcW w:w="560" w:type="dxa"/>
            <w:shd w:val="clear" w:color="auto" w:fill="auto"/>
            <w:noWrap/>
            <w:vAlign w:val="center"/>
            <w:hideMark/>
          </w:tcPr>
          <w:p w14:paraId="0EB2EE21" w14:textId="77777777" w:rsidR="00304BCF" w:rsidRPr="009F7689" w:rsidRDefault="00304BCF" w:rsidP="009D4BA8">
            <w:pPr>
              <w:jc w:val="center"/>
              <w:rPr>
                <w:sz w:val="13"/>
                <w:szCs w:val="13"/>
              </w:rPr>
            </w:pPr>
            <w:r w:rsidRPr="009F7689">
              <w:rPr>
                <w:sz w:val="13"/>
                <w:szCs w:val="13"/>
              </w:rPr>
              <w:t>2.3</w:t>
            </w:r>
          </w:p>
        </w:tc>
        <w:tc>
          <w:tcPr>
            <w:tcW w:w="2412" w:type="dxa"/>
            <w:shd w:val="clear" w:color="auto" w:fill="auto"/>
            <w:vAlign w:val="center"/>
            <w:hideMark/>
          </w:tcPr>
          <w:p w14:paraId="01662210" w14:textId="77777777" w:rsidR="00304BCF" w:rsidRPr="009F7689" w:rsidRDefault="00304BCF" w:rsidP="009D4BA8">
            <w:pPr>
              <w:rPr>
                <w:sz w:val="13"/>
                <w:szCs w:val="13"/>
              </w:rPr>
            </w:pPr>
            <w:r w:rsidRPr="009F7689">
              <w:rPr>
                <w:sz w:val="13"/>
                <w:szCs w:val="13"/>
              </w:rPr>
              <w:t>Проектирование тепловой сети от котельной № 33 до ЦТП № 7</w:t>
            </w:r>
          </w:p>
        </w:tc>
        <w:tc>
          <w:tcPr>
            <w:tcW w:w="709" w:type="dxa"/>
            <w:shd w:val="clear" w:color="auto" w:fill="auto"/>
            <w:noWrap/>
            <w:vAlign w:val="center"/>
            <w:hideMark/>
          </w:tcPr>
          <w:p w14:paraId="46356A86"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0A445EB1" w14:textId="77777777" w:rsidR="00304BCF" w:rsidRPr="009F7689" w:rsidRDefault="00304BCF" w:rsidP="009D4BA8">
            <w:pPr>
              <w:jc w:val="center"/>
              <w:rPr>
                <w:sz w:val="13"/>
                <w:szCs w:val="13"/>
              </w:rPr>
            </w:pPr>
            <w:r w:rsidRPr="009F7689">
              <w:rPr>
                <w:sz w:val="13"/>
                <w:szCs w:val="13"/>
              </w:rPr>
              <w:t>2 641,50</w:t>
            </w:r>
          </w:p>
        </w:tc>
        <w:tc>
          <w:tcPr>
            <w:tcW w:w="1023" w:type="dxa"/>
            <w:shd w:val="clear" w:color="auto" w:fill="auto"/>
            <w:noWrap/>
            <w:vAlign w:val="center"/>
            <w:hideMark/>
          </w:tcPr>
          <w:p w14:paraId="7BF15A3A"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751F7088"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522D0F36"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25AD638F"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07D12FBB"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7F20D70C"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29E6D774"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17E44CCB"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2C62BE72" w14:textId="77777777" w:rsidR="00304BCF" w:rsidRPr="009F7689" w:rsidRDefault="00304BCF" w:rsidP="009D4BA8">
            <w:pPr>
              <w:jc w:val="center"/>
              <w:rPr>
                <w:sz w:val="13"/>
                <w:szCs w:val="13"/>
              </w:rPr>
            </w:pPr>
            <w:r w:rsidRPr="009F7689">
              <w:rPr>
                <w:sz w:val="13"/>
                <w:szCs w:val="13"/>
              </w:rPr>
              <w:t>0,00</w:t>
            </w:r>
          </w:p>
        </w:tc>
      </w:tr>
      <w:tr w:rsidR="00304BCF" w:rsidRPr="009F7689" w14:paraId="6EB58357" w14:textId="77777777" w:rsidTr="009D4BA8">
        <w:trPr>
          <w:gridAfter w:val="1"/>
          <w:wAfter w:w="27" w:type="dxa"/>
          <w:trHeight w:val="424"/>
        </w:trPr>
        <w:tc>
          <w:tcPr>
            <w:tcW w:w="560" w:type="dxa"/>
            <w:shd w:val="clear" w:color="auto" w:fill="auto"/>
            <w:noWrap/>
            <w:vAlign w:val="center"/>
            <w:hideMark/>
          </w:tcPr>
          <w:p w14:paraId="65ED6AED" w14:textId="77777777" w:rsidR="00304BCF" w:rsidRPr="009F7689" w:rsidRDefault="00304BCF" w:rsidP="009D4BA8">
            <w:pPr>
              <w:jc w:val="center"/>
              <w:rPr>
                <w:sz w:val="13"/>
                <w:szCs w:val="13"/>
              </w:rPr>
            </w:pPr>
            <w:r w:rsidRPr="009F7689">
              <w:rPr>
                <w:sz w:val="13"/>
                <w:szCs w:val="13"/>
              </w:rPr>
              <w:t>2.4</w:t>
            </w:r>
          </w:p>
        </w:tc>
        <w:tc>
          <w:tcPr>
            <w:tcW w:w="2412" w:type="dxa"/>
            <w:shd w:val="clear" w:color="auto" w:fill="auto"/>
            <w:vAlign w:val="center"/>
            <w:hideMark/>
          </w:tcPr>
          <w:p w14:paraId="602BE46E" w14:textId="77777777" w:rsidR="00304BCF" w:rsidRPr="009F7689" w:rsidRDefault="00304BCF" w:rsidP="009D4BA8">
            <w:pPr>
              <w:rPr>
                <w:sz w:val="13"/>
                <w:szCs w:val="13"/>
              </w:rPr>
            </w:pPr>
            <w:r w:rsidRPr="009F7689">
              <w:rPr>
                <w:sz w:val="13"/>
                <w:szCs w:val="13"/>
              </w:rPr>
              <w:t>Строительство тепловой сети от котельной № 33 до ЦТП № 7</w:t>
            </w:r>
          </w:p>
        </w:tc>
        <w:tc>
          <w:tcPr>
            <w:tcW w:w="709" w:type="dxa"/>
            <w:shd w:val="clear" w:color="auto" w:fill="auto"/>
            <w:noWrap/>
            <w:vAlign w:val="center"/>
            <w:hideMark/>
          </w:tcPr>
          <w:p w14:paraId="0EE7441A" w14:textId="77777777" w:rsidR="00304BCF" w:rsidRPr="009F7689" w:rsidRDefault="00304BCF" w:rsidP="009D4BA8">
            <w:pPr>
              <w:jc w:val="center"/>
              <w:rPr>
                <w:sz w:val="13"/>
                <w:szCs w:val="13"/>
              </w:rPr>
            </w:pPr>
            <w:r w:rsidRPr="009F7689">
              <w:rPr>
                <w:sz w:val="13"/>
                <w:szCs w:val="13"/>
              </w:rPr>
              <w:t>1 264,90</w:t>
            </w:r>
          </w:p>
        </w:tc>
        <w:tc>
          <w:tcPr>
            <w:tcW w:w="1036" w:type="dxa"/>
            <w:shd w:val="clear" w:color="auto" w:fill="auto"/>
            <w:noWrap/>
            <w:vAlign w:val="center"/>
            <w:hideMark/>
          </w:tcPr>
          <w:p w14:paraId="592C61C0" w14:textId="77777777" w:rsidR="00304BCF" w:rsidRPr="009F7689" w:rsidRDefault="00304BCF" w:rsidP="009D4BA8">
            <w:pPr>
              <w:jc w:val="center"/>
              <w:rPr>
                <w:sz w:val="13"/>
                <w:szCs w:val="13"/>
              </w:rPr>
            </w:pPr>
            <w:r w:rsidRPr="009F7689">
              <w:rPr>
                <w:sz w:val="13"/>
                <w:szCs w:val="13"/>
              </w:rPr>
              <w:t>6 221,89</w:t>
            </w:r>
          </w:p>
        </w:tc>
        <w:tc>
          <w:tcPr>
            <w:tcW w:w="1023" w:type="dxa"/>
            <w:shd w:val="clear" w:color="auto" w:fill="auto"/>
            <w:noWrap/>
            <w:vAlign w:val="center"/>
            <w:hideMark/>
          </w:tcPr>
          <w:p w14:paraId="16AEE775" w14:textId="77777777" w:rsidR="00304BCF" w:rsidRPr="009F7689" w:rsidRDefault="00304BCF" w:rsidP="009D4BA8">
            <w:pPr>
              <w:jc w:val="center"/>
              <w:rPr>
                <w:sz w:val="13"/>
                <w:szCs w:val="13"/>
              </w:rPr>
            </w:pPr>
            <w:r w:rsidRPr="009F7689">
              <w:rPr>
                <w:sz w:val="13"/>
                <w:szCs w:val="13"/>
              </w:rPr>
              <w:t>0,00</w:t>
            </w:r>
          </w:p>
        </w:tc>
        <w:tc>
          <w:tcPr>
            <w:tcW w:w="755" w:type="dxa"/>
            <w:shd w:val="clear" w:color="auto" w:fill="auto"/>
            <w:noWrap/>
            <w:vAlign w:val="center"/>
            <w:hideMark/>
          </w:tcPr>
          <w:p w14:paraId="4EF22BC6"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3B863494"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269BEFF4"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4751237B" w14:textId="77777777" w:rsidR="00304BCF" w:rsidRPr="009F7689" w:rsidRDefault="00304BCF" w:rsidP="009D4BA8">
            <w:pPr>
              <w:jc w:val="center"/>
              <w:rPr>
                <w:sz w:val="13"/>
                <w:szCs w:val="13"/>
              </w:rPr>
            </w:pPr>
            <w:r w:rsidRPr="009F7689">
              <w:rPr>
                <w:sz w:val="13"/>
                <w:szCs w:val="13"/>
              </w:rPr>
              <w:t>0,00</w:t>
            </w:r>
          </w:p>
        </w:tc>
        <w:tc>
          <w:tcPr>
            <w:tcW w:w="799" w:type="dxa"/>
            <w:shd w:val="clear" w:color="auto" w:fill="auto"/>
            <w:noWrap/>
            <w:vAlign w:val="center"/>
            <w:hideMark/>
          </w:tcPr>
          <w:p w14:paraId="0ECAF63C"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1B551964" w14:textId="77777777" w:rsidR="00304BCF" w:rsidRPr="009F7689" w:rsidRDefault="00304BCF" w:rsidP="009D4BA8">
            <w:pPr>
              <w:jc w:val="center"/>
              <w:rPr>
                <w:sz w:val="13"/>
                <w:szCs w:val="13"/>
              </w:rPr>
            </w:pPr>
            <w:r w:rsidRPr="009F7689">
              <w:rPr>
                <w:sz w:val="13"/>
                <w:szCs w:val="13"/>
              </w:rPr>
              <w:t>0,00</w:t>
            </w:r>
          </w:p>
        </w:tc>
        <w:tc>
          <w:tcPr>
            <w:tcW w:w="2042" w:type="dxa"/>
            <w:shd w:val="clear" w:color="auto" w:fill="auto"/>
            <w:noWrap/>
            <w:vAlign w:val="center"/>
            <w:hideMark/>
          </w:tcPr>
          <w:p w14:paraId="2ABBD0A5" w14:textId="77777777" w:rsidR="00304BCF" w:rsidRPr="009F7689" w:rsidRDefault="00304BCF" w:rsidP="009D4BA8">
            <w:pPr>
              <w:jc w:val="center"/>
              <w:rPr>
                <w:sz w:val="13"/>
                <w:szCs w:val="13"/>
              </w:rPr>
            </w:pPr>
            <w:r w:rsidRPr="009F7689">
              <w:rPr>
                <w:sz w:val="13"/>
                <w:szCs w:val="13"/>
              </w:rPr>
              <w:t>0,00</w:t>
            </w:r>
          </w:p>
        </w:tc>
        <w:tc>
          <w:tcPr>
            <w:tcW w:w="849" w:type="dxa"/>
            <w:shd w:val="clear" w:color="auto" w:fill="auto"/>
            <w:noWrap/>
            <w:vAlign w:val="center"/>
            <w:hideMark/>
          </w:tcPr>
          <w:p w14:paraId="02401014" w14:textId="77777777" w:rsidR="00304BCF" w:rsidRPr="009F7689" w:rsidRDefault="00304BCF" w:rsidP="009D4BA8">
            <w:pPr>
              <w:jc w:val="center"/>
              <w:rPr>
                <w:sz w:val="13"/>
                <w:szCs w:val="13"/>
              </w:rPr>
            </w:pPr>
            <w:r w:rsidRPr="009F7689">
              <w:rPr>
                <w:sz w:val="13"/>
                <w:szCs w:val="13"/>
              </w:rPr>
              <w:t>0,00</w:t>
            </w:r>
          </w:p>
        </w:tc>
      </w:tr>
      <w:tr w:rsidR="00304BCF" w:rsidRPr="009F7689" w14:paraId="63014AAE" w14:textId="77777777" w:rsidTr="009D4BA8">
        <w:trPr>
          <w:gridAfter w:val="1"/>
          <w:wAfter w:w="27" w:type="dxa"/>
          <w:trHeight w:val="315"/>
        </w:trPr>
        <w:tc>
          <w:tcPr>
            <w:tcW w:w="2972" w:type="dxa"/>
            <w:gridSpan w:val="2"/>
            <w:shd w:val="clear" w:color="auto" w:fill="auto"/>
            <w:noWrap/>
            <w:vAlign w:val="center"/>
            <w:hideMark/>
          </w:tcPr>
          <w:p w14:paraId="447C83AA" w14:textId="77777777" w:rsidR="00304BCF" w:rsidRPr="009F7689" w:rsidRDefault="00304BCF" w:rsidP="009D4BA8">
            <w:pPr>
              <w:rPr>
                <w:bCs/>
                <w:sz w:val="13"/>
                <w:szCs w:val="13"/>
              </w:rPr>
            </w:pPr>
            <w:r w:rsidRPr="009F7689">
              <w:rPr>
                <w:bCs/>
                <w:sz w:val="13"/>
                <w:szCs w:val="13"/>
              </w:rPr>
              <w:t>Всего по группе 2</w:t>
            </w:r>
          </w:p>
        </w:tc>
        <w:tc>
          <w:tcPr>
            <w:tcW w:w="709" w:type="dxa"/>
            <w:shd w:val="clear" w:color="auto" w:fill="auto"/>
            <w:noWrap/>
            <w:vAlign w:val="center"/>
            <w:hideMark/>
          </w:tcPr>
          <w:p w14:paraId="77D3E041" w14:textId="77777777" w:rsidR="00304BCF" w:rsidRPr="009F7689" w:rsidRDefault="00304BCF" w:rsidP="009D4BA8">
            <w:pPr>
              <w:jc w:val="center"/>
              <w:rPr>
                <w:bCs/>
                <w:sz w:val="13"/>
                <w:szCs w:val="13"/>
              </w:rPr>
            </w:pPr>
            <w:r w:rsidRPr="009F7689">
              <w:rPr>
                <w:bCs/>
                <w:sz w:val="13"/>
                <w:szCs w:val="13"/>
              </w:rPr>
              <w:t>2 840,40</w:t>
            </w:r>
          </w:p>
        </w:tc>
        <w:tc>
          <w:tcPr>
            <w:tcW w:w="1036" w:type="dxa"/>
            <w:shd w:val="clear" w:color="auto" w:fill="auto"/>
            <w:noWrap/>
            <w:vAlign w:val="center"/>
            <w:hideMark/>
          </w:tcPr>
          <w:p w14:paraId="164F131B" w14:textId="77777777" w:rsidR="00304BCF" w:rsidRPr="009F7689" w:rsidRDefault="00304BCF" w:rsidP="009D4BA8">
            <w:pPr>
              <w:jc w:val="center"/>
              <w:rPr>
                <w:bCs/>
                <w:sz w:val="13"/>
                <w:szCs w:val="13"/>
              </w:rPr>
            </w:pPr>
            <w:r w:rsidRPr="009F7689">
              <w:rPr>
                <w:bCs/>
                <w:sz w:val="13"/>
                <w:szCs w:val="13"/>
              </w:rPr>
              <w:t>10 398,76</w:t>
            </w:r>
          </w:p>
        </w:tc>
        <w:tc>
          <w:tcPr>
            <w:tcW w:w="1023" w:type="dxa"/>
            <w:shd w:val="clear" w:color="auto" w:fill="auto"/>
            <w:noWrap/>
            <w:vAlign w:val="center"/>
            <w:hideMark/>
          </w:tcPr>
          <w:p w14:paraId="729C9F17" w14:textId="77777777" w:rsidR="00304BCF" w:rsidRPr="009F7689" w:rsidRDefault="00304BCF" w:rsidP="009D4BA8">
            <w:pPr>
              <w:jc w:val="center"/>
              <w:rPr>
                <w:bCs/>
                <w:sz w:val="13"/>
                <w:szCs w:val="13"/>
              </w:rPr>
            </w:pPr>
            <w:r w:rsidRPr="009F7689">
              <w:rPr>
                <w:bCs/>
                <w:sz w:val="13"/>
                <w:szCs w:val="13"/>
              </w:rPr>
              <w:t>0,00</w:t>
            </w:r>
          </w:p>
        </w:tc>
        <w:tc>
          <w:tcPr>
            <w:tcW w:w="755" w:type="dxa"/>
            <w:shd w:val="clear" w:color="auto" w:fill="auto"/>
            <w:noWrap/>
            <w:vAlign w:val="center"/>
            <w:hideMark/>
          </w:tcPr>
          <w:p w14:paraId="7D901C9A" w14:textId="77777777" w:rsidR="00304BCF" w:rsidRPr="009F7689" w:rsidRDefault="00304BCF" w:rsidP="009D4BA8">
            <w:pPr>
              <w:jc w:val="center"/>
              <w:rPr>
                <w:bCs/>
                <w:sz w:val="13"/>
                <w:szCs w:val="13"/>
              </w:rPr>
            </w:pPr>
            <w:r w:rsidRPr="009F7689">
              <w:rPr>
                <w:bCs/>
                <w:sz w:val="13"/>
                <w:szCs w:val="13"/>
              </w:rPr>
              <w:t>0,00</w:t>
            </w:r>
          </w:p>
        </w:tc>
        <w:tc>
          <w:tcPr>
            <w:tcW w:w="1035" w:type="dxa"/>
            <w:shd w:val="clear" w:color="auto" w:fill="auto"/>
            <w:noWrap/>
            <w:vAlign w:val="center"/>
            <w:hideMark/>
          </w:tcPr>
          <w:p w14:paraId="1CA64BD7" w14:textId="77777777" w:rsidR="00304BCF" w:rsidRPr="009F7689" w:rsidRDefault="00304BCF" w:rsidP="009D4BA8">
            <w:pPr>
              <w:jc w:val="center"/>
              <w:rPr>
                <w:bCs/>
                <w:sz w:val="13"/>
                <w:szCs w:val="13"/>
              </w:rPr>
            </w:pPr>
            <w:r w:rsidRPr="009F7689">
              <w:rPr>
                <w:bCs/>
                <w:sz w:val="13"/>
                <w:szCs w:val="13"/>
              </w:rPr>
              <w:t>0,00</w:t>
            </w:r>
          </w:p>
        </w:tc>
        <w:tc>
          <w:tcPr>
            <w:tcW w:w="2427" w:type="dxa"/>
            <w:shd w:val="clear" w:color="auto" w:fill="auto"/>
            <w:noWrap/>
            <w:vAlign w:val="center"/>
            <w:hideMark/>
          </w:tcPr>
          <w:p w14:paraId="32B82F61" w14:textId="77777777" w:rsidR="00304BCF" w:rsidRPr="009F7689" w:rsidRDefault="00304BCF" w:rsidP="009D4BA8">
            <w:pPr>
              <w:jc w:val="center"/>
              <w:rPr>
                <w:bCs/>
                <w:sz w:val="13"/>
                <w:szCs w:val="13"/>
              </w:rPr>
            </w:pPr>
            <w:r w:rsidRPr="009F7689">
              <w:rPr>
                <w:bCs/>
                <w:sz w:val="13"/>
                <w:szCs w:val="13"/>
              </w:rPr>
              <w:t>0,00</w:t>
            </w:r>
          </w:p>
        </w:tc>
        <w:tc>
          <w:tcPr>
            <w:tcW w:w="925" w:type="dxa"/>
            <w:shd w:val="clear" w:color="auto" w:fill="auto"/>
            <w:noWrap/>
            <w:vAlign w:val="center"/>
            <w:hideMark/>
          </w:tcPr>
          <w:p w14:paraId="5EFE5F86" w14:textId="77777777" w:rsidR="00304BCF" w:rsidRPr="009F7689" w:rsidRDefault="00304BCF" w:rsidP="009D4BA8">
            <w:pPr>
              <w:jc w:val="center"/>
              <w:rPr>
                <w:bCs/>
                <w:sz w:val="13"/>
                <w:szCs w:val="13"/>
              </w:rPr>
            </w:pPr>
            <w:r w:rsidRPr="009F7689">
              <w:rPr>
                <w:bCs/>
                <w:sz w:val="13"/>
                <w:szCs w:val="13"/>
              </w:rPr>
              <w:t>0,00</w:t>
            </w:r>
          </w:p>
        </w:tc>
        <w:tc>
          <w:tcPr>
            <w:tcW w:w="799" w:type="dxa"/>
            <w:shd w:val="clear" w:color="auto" w:fill="auto"/>
            <w:noWrap/>
            <w:vAlign w:val="center"/>
            <w:hideMark/>
          </w:tcPr>
          <w:p w14:paraId="5FA375DD" w14:textId="77777777" w:rsidR="00304BCF" w:rsidRPr="009F7689" w:rsidRDefault="00304BCF" w:rsidP="009D4BA8">
            <w:pPr>
              <w:jc w:val="center"/>
              <w:rPr>
                <w:bCs/>
                <w:sz w:val="13"/>
                <w:szCs w:val="13"/>
              </w:rPr>
            </w:pPr>
            <w:r w:rsidRPr="009F7689">
              <w:rPr>
                <w:bCs/>
                <w:sz w:val="13"/>
                <w:szCs w:val="13"/>
              </w:rPr>
              <w:t>0,00</w:t>
            </w:r>
          </w:p>
        </w:tc>
        <w:tc>
          <w:tcPr>
            <w:tcW w:w="916" w:type="dxa"/>
            <w:shd w:val="clear" w:color="auto" w:fill="auto"/>
            <w:noWrap/>
            <w:vAlign w:val="center"/>
            <w:hideMark/>
          </w:tcPr>
          <w:p w14:paraId="1CED857D" w14:textId="77777777" w:rsidR="00304BCF" w:rsidRPr="009F7689" w:rsidRDefault="00304BCF" w:rsidP="009D4BA8">
            <w:pPr>
              <w:jc w:val="center"/>
              <w:rPr>
                <w:bCs/>
                <w:sz w:val="13"/>
                <w:szCs w:val="13"/>
              </w:rPr>
            </w:pPr>
            <w:r w:rsidRPr="009F7689">
              <w:rPr>
                <w:bCs/>
                <w:sz w:val="13"/>
                <w:szCs w:val="13"/>
              </w:rPr>
              <w:t>0,00</w:t>
            </w:r>
          </w:p>
        </w:tc>
        <w:tc>
          <w:tcPr>
            <w:tcW w:w="2042" w:type="dxa"/>
            <w:shd w:val="clear" w:color="auto" w:fill="auto"/>
            <w:noWrap/>
            <w:vAlign w:val="center"/>
            <w:hideMark/>
          </w:tcPr>
          <w:p w14:paraId="5F26DCF5" w14:textId="77777777" w:rsidR="00304BCF" w:rsidRPr="009F7689" w:rsidRDefault="00304BCF" w:rsidP="009D4BA8">
            <w:pPr>
              <w:jc w:val="center"/>
              <w:rPr>
                <w:bCs/>
                <w:sz w:val="13"/>
                <w:szCs w:val="13"/>
              </w:rPr>
            </w:pPr>
            <w:r w:rsidRPr="009F7689">
              <w:rPr>
                <w:bCs/>
                <w:sz w:val="13"/>
                <w:szCs w:val="13"/>
              </w:rPr>
              <w:t>0,00</w:t>
            </w:r>
          </w:p>
        </w:tc>
        <w:tc>
          <w:tcPr>
            <w:tcW w:w="849" w:type="dxa"/>
            <w:shd w:val="clear" w:color="auto" w:fill="auto"/>
            <w:noWrap/>
            <w:vAlign w:val="center"/>
            <w:hideMark/>
          </w:tcPr>
          <w:p w14:paraId="70F786F5" w14:textId="77777777" w:rsidR="00304BCF" w:rsidRPr="009F7689" w:rsidRDefault="00304BCF" w:rsidP="009D4BA8">
            <w:pPr>
              <w:jc w:val="center"/>
              <w:rPr>
                <w:bCs/>
                <w:sz w:val="13"/>
                <w:szCs w:val="13"/>
              </w:rPr>
            </w:pPr>
            <w:r w:rsidRPr="009F7689">
              <w:rPr>
                <w:bCs/>
                <w:sz w:val="13"/>
                <w:szCs w:val="13"/>
              </w:rPr>
              <w:t>0,00</w:t>
            </w:r>
          </w:p>
        </w:tc>
      </w:tr>
    </w:tbl>
    <w:p w14:paraId="439AE1C8" w14:textId="77777777" w:rsidR="00304BCF" w:rsidRDefault="00304BCF" w:rsidP="00304BCF">
      <w:r>
        <w:br w:type="page"/>
      </w:r>
    </w:p>
    <w:tbl>
      <w:tblPr>
        <w:tblW w:w="15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3"/>
        <w:gridCol w:w="708"/>
        <w:gridCol w:w="1035"/>
        <w:gridCol w:w="1026"/>
        <w:gridCol w:w="758"/>
        <w:gridCol w:w="1037"/>
        <w:gridCol w:w="2425"/>
        <w:gridCol w:w="925"/>
        <w:gridCol w:w="798"/>
        <w:gridCol w:w="916"/>
        <w:gridCol w:w="2041"/>
        <w:gridCol w:w="848"/>
        <w:gridCol w:w="27"/>
      </w:tblGrid>
      <w:tr w:rsidR="00304BCF" w:rsidRPr="009F7689" w14:paraId="0ACC0343" w14:textId="77777777" w:rsidTr="009D4BA8">
        <w:trPr>
          <w:trHeight w:val="18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9711" w14:textId="77777777" w:rsidR="00304BCF" w:rsidRPr="009F7689" w:rsidRDefault="00304BCF" w:rsidP="009D4BA8">
            <w:pPr>
              <w:jc w:val="center"/>
              <w:rPr>
                <w:sz w:val="13"/>
                <w:szCs w:val="13"/>
              </w:rPr>
            </w:pPr>
            <w:r w:rsidRPr="009F7689">
              <w:rPr>
                <w:sz w:val="13"/>
                <w:szCs w:val="13"/>
              </w:rPr>
              <w:lastRenderedPageBreak/>
              <w:t>1</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41FC0" w14:textId="77777777" w:rsidR="00304BCF" w:rsidRPr="009F7689" w:rsidRDefault="00304BCF" w:rsidP="009D4BA8">
            <w:pPr>
              <w:jc w:val="center"/>
              <w:rPr>
                <w:sz w:val="13"/>
                <w:szCs w:val="13"/>
              </w:rPr>
            </w:pPr>
            <w:r w:rsidRPr="009F7689">
              <w:rPr>
                <w:sz w:val="13"/>
                <w:szCs w:val="13"/>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2C18C" w14:textId="77777777" w:rsidR="00304BCF" w:rsidRPr="009F7689" w:rsidRDefault="00304BCF" w:rsidP="009D4BA8">
            <w:pPr>
              <w:jc w:val="center"/>
              <w:rPr>
                <w:sz w:val="13"/>
                <w:szCs w:val="13"/>
              </w:rPr>
            </w:pPr>
            <w:r w:rsidRPr="009F7689">
              <w:rPr>
                <w:sz w:val="13"/>
                <w:szCs w:val="13"/>
              </w:rPr>
              <w:t>11.1</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7E590" w14:textId="77777777" w:rsidR="00304BCF" w:rsidRPr="009F7689" w:rsidRDefault="00304BCF" w:rsidP="009D4BA8">
            <w:pPr>
              <w:jc w:val="center"/>
              <w:rPr>
                <w:sz w:val="13"/>
                <w:szCs w:val="13"/>
              </w:rPr>
            </w:pPr>
            <w:r w:rsidRPr="009F7689">
              <w:rPr>
                <w:sz w:val="13"/>
                <w:szCs w:val="13"/>
              </w:rPr>
              <w:t>11.2</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E86A6" w14:textId="77777777" w:rsidR="00304BCF" w:rsidRPr="009F7689" w:rsidRDefault="00304BCF" w:rsidP="009D4BA8">
            <w:pPr>
              <w:jc w:val="center"/>
              <w:rPr>
                <w:sz w:val="13"/>
                <w:szCs w:val="13"/>
              </w:rPr>
            </w:pPr>
            <w:r w:rsidRPr="009F7689">
              <w:rPr>
                <w:sz w:val="13"/>
                <w:szCs w:val="13"/>
              </w:rPr>
              <w:t>11.3</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07721" w14:textId="77777777" w:rsidR="00304BCF" w:rsidRPr="009F7689" w:rsidRDefault="00304BCF" w:rsidP="009D4BA8">
            <w:pPr>
              <w:jc w:val="center"/>
              <w:rPr>
                <w:sz w:val="13"/>
                <w:szCs w:val="13"/>
              </w:rPr>
            </w:pPr>
            <w:r w:rsidRPr="009F7689">
              <w:rPr>
                <w:sz w:val="13"/>
                <w:szCs w:val="13"/>
              </w:rPr>
              <w:t>11.4</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0B40" w14:textId="77777777" w:rsidR="00304BCF" w:rsidRPr="009F7689" w:rsidRDefault="00304BCF" w:rsidP="009D4BA8">
            <w:pPr>
              <w:jc w:val="center"/>
              <w:rPr>
                <w:sz w:val="13"/>
                <w:szCs w:val="13"/>
              </w:rPr>
            </w:pPr>
            <w:r w:rsidRPr="009F7689">
              <w:rPr>
                <w:sz w:val="13"/>
                <w:szCs w:val="13"/>
              </w:rPr>
              <w:t>11.5.1</w:t>
            </w:r>
          </w:p>
        </w:tc>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5D0E" w14:textId="77777777" w:rsidR="00304BCF" w:rsidRPr="009F7689" w:rsidRDefault="00304BCF" w:rsidP="009D4BA8">
            <w:pPr>
              <w:jc w:val="center"/>
              <w:rPr>
                <w:sz w:val="13"/>
                <w:szCs w:val="13"/>
              </w:rPr>
            </w:pPr>
            <w:r w:rsidRPr="009F7689">
              <w:rPr>
                <w:sz w:val="13"/>
                <w:szCs w:val="13"/>
              </w:rPr>
              <w:t>11.5.2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D4E1" w14:textId="77777777" w:rsidR="00304BCF" w:rsidRPr="009F7689" w:rsidRDefault="00304BCF" w:rsidP="009D4BA8">
            <w:pPr>
              <w:jc w:val="center"/>
              <w:rPr>
                <w:sz w:val="13"/>
                <w:szCs w:val="13"/>
              </w:rPr>
            </w:pPr>
            <w:r w:rsidRPr="009F7689">
              <w:rPr>
                <w:sz w:val="13"/>
                <w:szCs w:val="13"/>
              </w:rPr>
              <w:t>11.6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79B5" w14:textId="77777777" w:rsidR="00304BCF" w:rsidRPr="009F7689" w:rsidRDefault="00304BCF" w:rsidP="009D4BA8">
            <w:pPr>
              <w:jc w:val="center"/>
              <w:rPr>
                <w:sz w:val="13"/>
                <w:szCs w:val="13"/>
              </w:rPr>
            </w:pPr>
            <w:r w:rsidRPr="009F7689">
              <w:rPr>
                <w:sz w:val="13"/>
                <w:szCs w:val="13"/>
              </w:rPr>
              <w:t>11.7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1D08B" w14:textId="77777777" w:rsidR="00304BCF" w:rsidRPr="009F7689" w:rsidRDefault="00304BCF" w:rsidP="009D4BA8">
            <w:pPr>
              <w:jc w:val="center"/>
              <w:rPr>
                <w:sz w:val="13"/>
                <w:szCs w:val="13"/>
              </w:rPr>
            </w:pPr>
            <w:r w:rsidRPr="009F7689">
              <w:rPr>
                <w:sz w:val="13"/>
                <w:szCs w:val="13"/>
              </w:rPr>
              <w:t>11.8</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62C0" w14:textId="77777777" w:rsidR="00304BCF" w:rsidRPr="009F7689" w:rsidRDefault="00304BCF" w:rsidP="009D4BA8">
            <w:pPr>
              <w:jc w:val="center"/>
              <w:rPr>
                <w:sz w:val="13"/>
                <w:szCs w:val="13"/>
              </w:rPr>
            </w:pPr>
            <w:r w:rsidRPr="009F7689">
              <w:rPr>
                <w:sz w:val="13"/>
                <w:szCs w:val="13"/>
              </w:rPr>
              <w:t>11.9</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B3C10" w14:textId="77777777" w:rsidR="00304BCF" w:rsidRPr="009F7689" w:rsidRDefault="00304BCF" w:rsidP="009D4BA8">
            <w:pPr>
              <w:jc w:val="center"/>
              <w:rPr>
                <w:sz w:val="13"/>
                <w:szCs w:val="13"/>
              </w:rPr>
            </w:pPr>
            <w:r w:rsidRPr="009F7689">
              <w:rPr>
                <w:sz w:val="13"/>
                <w:szCs w:val="13"/>
              </w:rPr>
              <w:t>11.10</w:t>
            </w:r>
          </w:p>
        </w:tc>
      </w:tr>
      <w:tr w:rsidR="00304BCF" w:rsidRPr="009F7689" w14:paraId="72875C0A" w14:textId="77777777" w:rsidTr="009D4BA8">
        <w:trPr>
          <w:gridAfter w:val="1"/>
          <w:wAfter w:w="27" w:type="dxa"/>
          <w:trHeight w:val="240"/>
        </w:trPr>
        <w:tc>
          <w:tcPr>
            <w:tcW w:w="2971" w:type="dxa"/>
            <w:gridSpan w:val="2"/>
            <w:shd w:val="clear" w:color="auto" w:fill="auto"/>
            <w:noWrap/>
            <w:vAlign w:val="center"/>
            <w:hideMark/>
          </w:tcPr>
          <w:p w14:paraId="4FA5E5D3" w14:textId="77777777" w:rsidR="00304BCF" w:rsidRPr="009F7689" w:rsidRDefault="00304BCF" w:rsidP="009D4BA8">
            <w:pPr>
              <w:rPr>
                <w:bCs/>
                <w:sz w:val="13"/>
                <w:szCs w:val="13"/>
              </w:rPr>
            </w:pPr>
            <w:r w:rsidRPr="009F7689">
              <w:rPr>
                <w:bCs/>
                <w:sz w:val="13"/>
                <w:szCs w:val="13"/>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708" w:type="dxa"/>
            <w:shd w:val="clear" w:color="auto" w:fill="auto"/>
            <w:noWrap/>
            <w:vAlign w:val="center"/>
            <w:hideMark/>
          </w:tcPr>
          <w:p w14:paraId="2A6EAA3E" w14:textId="77777777" w:rsidR="00304BCF" w:rsidRPr="009F7689" w:rsidRDefault="00304BCF" w:rsidP="009D4BA8">
            <w:pPr>
              <w:jc w:val="center"/>
              <w:rPr>
                <w:bCs/>
                <w:sz w:val="13"/>
                <w:szCs w:val="13"/>
              </w:rPr>
            </w:pPr>
            <w:r w:rsidRPr="009F7689">
              <w:rPr>
                <w:bCs/>
                <w:sz w:val="13"/>
                <w:szCs w:val="13"/>
              </w:rPr>
              <w:t>3 484,00</w:t>
            </w:r>
          </w:p>
        </w:tc>
        <w:tc>
          <w:tcPr>
            <w:tcW w:w="1035" w:type="dxa"/>
            <w:shd w:val="clear" w:color="auto" w:fill="auto"/>
            <w:noWrap/>
            <w:vAlign w:val="center"/>
            <w:hideMark/>
          </w:tcPr>
          <w:p w14:paraId="7285D726" w14:textId="77777777" w:rsidR="00304BCF" w:rsidRPr="009F7689" w:rsidRDefault="00304BCF" w:rsidP="009D4BA8">
            <w:pPr>
              <w:jc w:val="center"/>
              <w:rPr>
                <w:bCs/>
                <w:sz w:val="13"/>
                <w:szCs w:val="13"/>
              </w:rPr>
            </w:pPr>
            <w:r w:rsidRPr="009F7689">
              <w:rPr>
                <w:bCs/>
                <w:sz w:val="13"/>
                <w:szCs w:val="13"/>
              </w:rPr>
              <w:t>25 948,66</w:t>
            </w:r>
          </w:p>
        </w:tc>
        <w:tc>
          <w:tcPr>
            <w:tcW w:w="1026" w:type="dxa"/>
            <w:shd w:val="clear" w:color="auto" w:fill="auto"/>
            <w:noWrap/>
            <w:vAlign w:val="center"/>
            <w:hideMark/>
          </w:tcPr>
          <w:p w14:paraId="139BC9B7" w14:textId="77777777" w:rsidR="00304BCF" w:rsidRPr="009F7689" w:rsidRDefault="00304BCF" w:rsidP="009D4BA8">
            <w:pPr>
              <w:jc w:val="center"/>
              <w:rPr>
                <w:bCs/>
                <w:sz w:val="13"/>
                <w:szCs w:val="13"/>
              </w:rPr>
            </w:pPr>
            <w:r w:rsidRPr="009F7689">
              <w:rPr>
                <w:bCs/>
                <w:sz w:val="13"/>
                <w:szCs w:val="13"/>
              </w:rPr>
              <w:t>0,00</w:t>
            </w:r>
          </w:p>
        </w:tc>
        <w:tc>
          <w:tcPr>
            <w:tcW w:w="758" w:type="dxa"/>
            <w:shd w:val="clear" w:color="auto" w:fill="auto"/>
            <w:noWrap/>
            <w:vAlign w:val="center"/>
            <w:hideMark/>
          </w:tcPr>
          <w:p w14:paraId="5A961D2A" w14:textId="77777777" w:rsidR="00304BCF" w:rsidRPr="009F7689" w:rsidRDefault="00304BCF" w:rsidP="009D4BA8">
            <w:pPr>
              <w:jc w:val="center"/>
              <w:rPr>
                <w:bCs/>
                <w:sz w:val="13"/>
                <w:szCs w:val="13"/>
              </w:rPr>
            </w:pPr>
            <w:r w:rsidRPr="009F7689">
              <w:rPr>
                <w:bCs/>
                <w:sz w:val="13"/>
                <w:szCs w:val="13"/>
              </w:rPr>
              <w:t>0,00</w:t>
            </w:r>
          </w:p>
        </w:tc>
        <w:tc>
          <w:tcPr>
            <w:tcW w:w="1037" w:type="dxa"/>
            <w:shd w:val="clear" w:color="auto" w:fill="auto"/>
            <w:noWrap/>
            <w:vAlign w:val="center"/>
            <w:hideMark/>
          </w:tcPr>
          <w:p w14:paraId="4BE9AA20" w14:textId="77777777" w:rsidR="00304BCF" w:rsidRPr="009F7689" w:rsidRDefault="00304BCF" w:rsidP="009D4BA8">
            <w:pPr>
              <w:jc w:val="center"/>
              <w:rPr>
                <w:bCs/>
                <w:sz w:val="13"/>
                <w:szCs w:val="13"/>
              </w:rPr>
            </w:pPr>
            <w:r w:rsidRPr="009F7689">
              <w:rPr>
                <w:bCs/>
                <w:sz w:val="13"/>
                <w:szCs w:val="13"/>
              </w:rPr>
              <w:t>0,00</w:t>
            </w:r>
          </w:p>
        </w:tc>
        <w:tc>
          <w:tcPr>
            <w:tcW w:w="2425" w:type="dxa"/>
            <w:shd w:val="clear" w:color="auto" w:fill="auto"/>
            <w:noWrap/>
            <w:vAlign w:val="center"/>
            <w:hideMark/>
          </w:tcPr>
          <w:p w14:paraId="5E306D9B" w14:textId="77777777" w:rsidR="00304BCF" w:rsidRPr="009F7689" w:rsidRDefault="00304BCF" w:rsidP="009D4BA8">
            <w:pPr>
              <w:jc w:val="center"/>
              <w:rPr>
                <w:bCs/>
                <w:sz w:val="13"/>
                <w:szCs w:val="13"/>
              </w:rPr>
            </w:pPr>
            <w:r w:rsidRPr="009F7689">
              <w:rPr>
                <w:bCs/>
                <w:sz w:val="13"/>
                <w:szCs w:val="13"/>
              </w:rPr>
              <w:t>0,00</w:t>
            </w:r>
          </w:p>
        </w:tc>
        <w:tc>
          <w:tcPr>
            <w:tcW w:w="925" w:type="dxa"/>
            <w:shd w:val="clear" w:color="auto" w:fill="auto"/>
            <w:noWrap/>
            <w:vAlign w:val="center"/>
            <w:hideMark/>
          </w:tcPr>
          <w:p w14:paraId="02E9C74D" w14:textId="77777777" w:rsidR="00304BCF" w:rsidRPr="009F7689" w:rsidRDefault="00304BCF" w:rsidP="009D4BA8">
            <w:pPr>
              <w:jc w:val="center"/>
              <w:rPr>
                <w:bCs/>
                <w:sz w:val="13"/>
                <w:szCs w:val="13"/>
              </w:rPr>
            </w:pPr>
            <w:r w:rsidRPr="009F7689">
              <w:rPr>
                <w:bCs/>
                <w:sz w:val="13"/>
                <w:szCs w:val="13"/>
              </w:rPr>
              <w:t>0,00</w:t>
            </w:r>
          </w:p>
        </w:tc>
        <w:tc>
          <w:tcPr>
            <w:tcW w:w="798" w:type="dxa"/>
            <w:shd w:val="clear" w:color="auto" w:fill="auto"/>
            <w:noWrap/>
            <w:vAlign w:val="center"/>
            <w:hideMark/>
          </w:tcPr>
          <w:p w14:paraId="5D8F8F57" w14:textId="77777777" w:rsidR="00304BCF" w:rsidRPr="009F7689" w:rsidRDefault="00304BCF" w:rsidP="009D4BA8">
            <w:pPr>
              <w:jc w:val="center"/>
              <w:rPr>
                <w:bCs/>
                <w:sz w:val="13"/>
                <w:szCs w:val="13"/>
              </w:rPr>
            </w:pPr>
            <w:r w:rsidRPr="009F7689">
              <w:rPr>
                <w:bCs/>
                <w:sz w:val="13"/>
                <w:szCs w:val="13"/>
              </w:rPr>
              <w:t>0,00</w:t>
            </w:r>
          </w:p>
        </w:tc>
        <w:tc>
          <w:tcPr>
            <w:tcW w:w="916" w:type="dxa"/>
            <w:shd w:val="clear" w:color="auto" w:fill="auto"/>
            <w:noWrap/>
            <w:vAlign w:val="center"/>
            <w:hideMark/>
          </w:tcPr>
          <w:p w14:paraId="677AE98D" w14:textId="77777777" w:rsidR="00304BCF" w:rsidRPr="009F7689" w:rsidRDefault="00304BCF" w:rsidP="009D4BA8">
            <w:pPr>
              <w:jc w:val="center"/>
              <w:rPr>
                <w:bCs/>
                <w:sz w:val="13"/>
                <w:szCs w:val="13"/>
              </w:rPr>
            </w:pPr>
            <w:r w:rsidRPr="009F7689">
              <w:rPr>
                <w:bCs/>
                <w:sz w:val="13"/>
                <w:szCs w:val="13"/>
              </w:rPr>
              <w:t>0,00</w:t>
            </w:r>
          </w:p>
        </w:tc>
        <w:tc>
          <w:tcPr>
            <w:tcW w:w="2041" w:type="dxa"/>
            <w:shd w:val="clear" w:color="auto" w:fill="auto"/>
            <w:noWrap/>
            <w:vAlign w:val="center"/>
            <w:hideMark/>
          </w:tcPr>
          <w:p w14:paraId="715EBB1C" w14:textId="77777777" w:rsidR="00304BCF" w:rsidRPr="009F7689" w:rsidRDefault="00304BCF" w:rsidP="009D4BA8">
            <w:pPr>
              <w:jc w:val="center"/>
              <w:rPr>
                <w:bCs/>
                <w:sz w:val="13"/>
                <w:szCs w:val="13"/>
              </w:rPr>
            </w:pPr>
            <w:r w:rsidRPr="009F7689">
              <w:rPr>
                <w:bCs/>
                <w:sz w:val="13"/>
                <w:szCs w:val="13"/>
              </w:rPr>
              <w:t>0,00</w:t>
            </w:r>
          </w:p>
        </w:tc>
        <w:tc>
          <w:tcPr>
            <w:tcW w:w="848" w:type="dxa"/>
            <w:shd w:val="clear" w:color="auto" w:fill="auto"/>
            <w:noWrap/>
            <w:vAlign w:val="center"/>
            <w:hideMark/>
          </w:tcPr>
          <w:p w14:paraId="5A3D08CC" w14:textId="77777777" w:rsidR="00304BCF" w:rsidRPr="009F7689" w:rsidRDefault="00304BCF" w:rsidP="009D4BA8">
            <w:pPr>
              <w:jc w:val="center"/>
              <w:rPr>
                <w:bCs/>
                <w:sz w:val="13"/>
                <w:szCs w:val="13"/>
              </w:rPr>
            </w:pPr>
            <w:r w:rsidRPr="009F7689">
              <w:rPr>
                <w:bCs/>
                <w:sz w:val="13"/>
                <w:szCs w:val="13"/>
              </w:rPr>
              <w:t>0,00</w:t>
            </w:r>
          </w:p>
        </w:tc>
      </w:tr>
      <w:tr w:rsidR="00304BCF" w:rsidRPr="009F7689" w14:paraId="74C98106" w14:textId="77777777" w:rsidTr="009D4BA8">
        <w:trPr>
          <w:gridAfter w:val="1"/>
          <w:wAfter w:w="27" w:type="dxa"/>
          <w:trHeight w:val="360"/>
        </w:trPr>
        <w:tc>
          <w:tcPr>
            <w:tcW w:w="568" w:type="dxa"/>
            <w:shd w:val="clear" w:color="auto" w:fill="auto"/>
            <w:noWrap/>
            <w:vAlign w:val="center"/>
          </w:tcPr>
          <w:p w14:paraId="4DE2D4FB" w14:textId="77777777" w:rsidR="00304BCF" w:rsidRPr="009F7689" w:rsidRDefault="00304BCF" w:rsidP="009D4BA8">
            <w:pPr>
              <w:jc w:val="center"/>
              <w:rPr>
                <w:bCs/>
                <w:sz w:val="13"/>
                <w:szCs w:val="13"/>
              </w:rPr>
            </w:pPr>
            <w:r>
              <w:rPr>
                <w:bCs/>
                <w:sz w:val="13"/>
                <w:szCs w:val="13"/>
              </w:rPr>
              <w:t>3.1</w:t>
            </w:r>
          </w:p>
        </w:tc>
        <w:tc>
          <w:tcPr>
            <w:tcW w:w="2403" w:type="dxa"/>
            <w:shd w:val="clear" w:color="auto" w:fill="auto"/>
            <w:vAlign w:val="center"/>
          </w:tcPr>
          <w:p w14:paraId="12118A03" w14:textId="77777777" w:rsidR="00304BCF" w:rsidRPr="009F7689" w:rsidRDefault="00304BCF" w:rsidP="009D4BA8">
            <w:pPr>
              <w:rPr>
                <w:bCs/>
                <w:sz w:val="13"/>
                <w:szCs w:val="13"/>
              </w:rPr>
            </w:pPr>
            <w:r w:rsidRPr="009F7689">
              <w:rPr>
                <w:bCs/>
                <w:sz w:val="13"/>
                <w:szCs w:val="13"/>
              </w:rPr>
              <w:t>Реконструкция или модернизация существующих тепловых сетей</w:t>
            </w:r>
          </w:p>
        </w:tc>
        <w:tc>
          <w:tcPr>
            <w:tcW w:w="708" w:type="dxa"/>
            <w:shd w:val="clear" w:color="auto" w:fill="auto"/>
            <w:noWrap/>
            <w:vAlign w:val="center"/>
            <w:hideMark/>
          </w:tcPr>
          <w:p w14:paraId="45E84CFC" w14:textId="77777777" w:rsidR="00304BCF" w:rsidRPr="009F7689" w:rsidRDefault="00304BCF" w:rsidP="009D4BA8">
            <w:pPr>
              <w:jc w:val="center"/>
              <w:rPr>
                <w:bCs/>
                <w:sz w:val="13"/>
                <w:szCs w:val="13"/>
              </w:rPr>
            </w:pPr>
            <w:r w:rsidRPr="009F7689">
              <w:rPr>
                <w:bCs/>
                <w:sz w:val="13"/>
                <w:szCs w:val="13"/>
              </w:rPr>
              <w:t>0,00</w:t>
            </w:r>
          </w:p>
        </w:tc>
        <w:tc>
          <w:tcPr>
            <w:tcW w:w="1035" w:type="dxa"/>
            <w:shd w:val="clear" w:color="auto" w:fill="auto"/>
            <w:noWrap/>
            <w:vAlign w:val="center"/>
            <w:hideMark/>
          </w:tcPr>
          <w:p w14:paraId="7BDE4CB7" w14:textId="77777777" w:rsidR="00304BCF" w:rsidRPr="009F7689" w:rsidRDefault="00304BCF" w:rsidP="009D4BA8">
            <w:pPr>
              <w:jc w:val="center"/>
              <w:rPr>
                <w:bCs/>
                <w:sz w:val="13"/>
                <w:szCs w:val="13"/>
              </w:rPr>
            </w:pPr>
            <w:r w:rsidRPr="009F7689">
              <w:rPr>
                <w:bCs/>
                <w:sz w:val="13"/>
                <w:szCs w:val="13"/>
              </w:rPr>
              <w:t>0,00</w:t>
            </w:r>
          </w:p>
        </w:tc>
        <w:tc>
          <w:tcPr>
            <w:tcW w:w="1026" w:type="dxa"/>
            <w:shd w:val="clear" w:color="auto" w:fill="auto"/>
            <w:noWrap/>
            <w:vAlign w:val="center"/>
            <w:hideMark/>
          </w:tcPr>
          <w:p w14:paraId="1A31FB46" w14:textId="77777777" w:rsidR="00304BCF" w:rsidRPr="009F7689" w:rsidRDefault="00304BCF" w:rsidP="009D4BA8">
            <w:pPr>
              <w:jc w:val="center"/>
              <w:rPr>
                <w:bCs/>
                <w:sz w:val="13"/>
                <w:szCs w:val="13"/>
              </w:rPr>
            </w:pPr>
            <w:r w:rsidRPr="009F7689">
              <w:rPr>
                <w:bCs/>
                <w:sz w:val="13"/>
                <w:szCs w:val="13"/>
              </w:rPr>
              <w:t>0,00</w:t>
            </w:r>
          </w:p>
        </w:tc>
        <w:tc>
          <w:tcPr>
            <w:tcW w:w="758" w:type="dxa"/>
            <w:shd w:val="clear" w:color="auto" w:fill="auto"/>
            <w:noWrap/>
            <w:vAlign w:val="center"/>
            <w:hideMark/>
          </w:tcPr>
          <w:p w14:paraId="0A816A66" w14:textId="77777777" w:rsidR="00304BCF" w:rsidRPr="009F7689" w:rsidRDefault="00304BCF" w:rsidP="009D4BA8">
            <w:pPr>
              <w:jc w:val="center"/>
              <w:rPr>
                <w:bCs/>
                <w:sz w:val="13"/>
                <w:szCs w:val="13"/>
              </w:rPr>
            </w:pPr>
            <w:r w:rsidRPr="009F7689">
              <w:rPr>
                <w:bCs/>
                <w:sz w:val="13"/>
                <w:szCs w:val="13"/>
              </w:rPr>
              <w:t>0,00</w:t>
            </w:r>
          </w:p>
        </w:tc>
        <w:tc>
          <w:tcPr>
            <w:tcW w:w="1037" w:type="dxa"/>
            <w:shd w:val="clear" w:color="auto" w:fill="auto"/>
            <w:noWrap/>
            <w:vAlign w:val="center"/>
            <w:hideMark/>
          </w:tcPr>
          <w:p w14:paraId="21DB86DA" w14:textId="77777777" w:rsidR="00304BCF" w:rsidRPr="009F7689" w:rsidRDefault="00304BCF" w:rsidP="009D4BA8">
            <w:pPr>
              <w:jc w:val="center"/>
              <w:rPr>
                <w:bCs/>
                <w:sz w:val="13"/>
                <w:szCs w:val="13"/>
              </w:rPr>
            </w:pPr>
            <w:r w:rsidRPr="009F7689">
              <w:rPr>
                <w:bCs/>
                <w:sz w:val="13"/>
                <w:szCs w:val="13"/>
              </w:rPr>
              <w:t>0,00</w:t>
            </w:r>
          </w:p>
        </w:tc>
        <w:tc>
          <w:tcPr>
            <w:tcW w:w="2425" w:type="dxa"/>
            <w:shd w:val="clear" w:color="auto" w:fill="auto"/>
            <w:noWrap/>
            <w:vAlign w:val="center"/>
            <w:hideMark/>
          </w:tcPr>
          <w:p w14:paraId="7DD10AB8" w14:textId="77777777" w:rsidR="00304BCF" w:rsidRPr="009F7689" w:rsidRDefault="00304BCF" w:rsidP="009D4BA8">
            <w:pPr>
              <w:jc w:val="center"/>
              <w:rPr>
                <w:bCs/>
                <w:sz w:val="13"/>
                <w:szCs w:val="13"/>
              </w:rPr>
            </w:pPr>
            <w:r w:rsidRPr="009F7689">
              <w:rPr>
                <w:bCs/>
                <w:sz w:val="13"/>
                <w:szCs w:val="13"/>
              </w:rPr>
              <w:t>0,00</w:t>
            </w:r>
          </w:p>
        </w:tc>
        <w:tc>
          <w:tcPr>
            <w:tcW w:w="925" w:type="dxa"/>
            <w:shd w:val="clear" w:color="auto" w:fill="auto"/>
            <w:noWrap/>
            <w:vAlign w:val="center"/>
            <w:hideMark/>
          </w:tcPr>
          <w:p w14:paraId="57953784" w14:textId="77777777" w:rsidR="00304BCF" w:rsidRPr="009F7689" w:rsidRDefault="00304BCF" w:rsidP="009D4BA8">
            <w:pPr>
              <w:jc w:val="center"/>
              <w:rPr>
                <w:bCs/>
                <w:sz w:val="13"/>
                <w:szCs w:val="13"/>
              </w:rPr>
            </w:pPr>
            <w:r w:rsidRPr="009F7689">
              <w:rPr>
                <w:bCs/>
                <w:sz w:val="13"/>
                <w:szCs w:val="13"/>
              </w:rPr>
              <w:t>0,00</w:t>
            </w:r>
          </w:p>
        </w:tc>
        <w:tc>
          <w:tcPr>
            <w:tcW w:w="798" w:type="dxa"/>
            <w:shd w:val="clear" w:color="auto" w:fill="auto"/>
            <w:noWrap/>
            <w:vAlign w:val="center"/>
            <w:hideMark/>
          </w:tcPr>
          <w:p w14:paraId="127FBAC4" w14:textId="77777777" w:rsidR="00304BCF" w:rsidRPr="009F7689" w:rsidRDefault="00304BCF" w:rsidP="009D4BA8">
            <w:pPr>
              <w:jc w:val="center"/>
              <w:rPr>
                <w:bCs/>
                <w:sz w:val="13"/>
                <w:szCs w:val="13"/>
              </w:rPr>
            </w:pPr>
            <w:r w:rsidRPr="009F7689">
              <w:rPr>
                <w:bCs/>
                <w:sz w:val="13"/>
                <w:szCs w:val="13"/>
              </w:rPr>
              <w:t>0,00</w:t>
            </w:r>
          </w:p>
        </w:tc>
        <w:tc>
          <w:tcPr>
            <w:tcW w:w="916" w:type="dxa"/>
            <w:shd w:val="clear" w:color="auto" w:fill="auto"/>
            <w:noWrap/>
            <w:vAlign w:val="center"/>
            <w:hideMark/>
          </w:tcPr>
          <w:p w14:paraId="492CB5B0" w14:textId="77777777" w:rsidR="00304BCF" w:rsidRPr="009F7689" w:rsidRDefault="00304BCF" w:rsidP="009D4BA8">
            <w:pPr>
              <w:jc w:val="center"/>
              <w:rPr>
                <w:bCs/>
                <w:sz w:val="13"/>
                <w:szCs w:val="13"/>
              </w:rPr>
            </w:pPr>
            <w:r w:rsidRPr="009F7689">
              <w:rPr>
                <w:bCs/>
                <w:sz w:val="13"/>
                <w:szCs w:val="13"/>
              </w:rPr>
              <w:t>0,00</w:t>
            </w:r>
          </w:p>
        </w:tc>
        <w:tc>
          <w:tcPr>
            <w:tcW w:w="2041" w:type="dxa"/>
            <w:shd w:val="clear" w:color="auto" w:fill="auto"/>
            <w:noWrap/>
            <w:vAlign w:val="center"/>
            <w:hideMark/>
          </w:tcPr>
          <w:p w14:paraId="5342FB86" w14:textId="77777777" w:rsidR="00304BCF" w:rsidRPr="009F7689" w:rsidRDefault="00304BCF" w:rsidP="009D4BA8">
            <w:pPr>
              <w:jc w:val="center"/>
              <w:rPr>
                <w:bCs/>
                <w:sz w:val="13"/>
                <w:szCs w:val="13"/>
              </w:rPr>
            </w:pPr>
            <w:r w:rsidRPr="009F7689">
              <w:rPr>
                <w:bCs/>
                <w:sz w:val="13"/>
                <w:szCs w:val="13"/>
              </w:rPr>
              <w:t>0,00</w:t>
            </w:r>
          </w:p>
        </w:tc>
        <w:tc>
          <w:tcPr>
            <w:tcW w:w="848" w:type="dxa"/>
            <w:shd w:val="clear" w:color="auto" w:fill="auto"/>
            <w:noWrap/>
            <w:vAlign w:val="center"/>
            <w:hideMark/>
          </w:tcPr>
          <w:p w14:paraId="4BB834AC" w14:textId="77777777" w:rsidR="00304BCF" w:rsidRPr="009F7689" w:rsidRDefault="00304BCF" w:rsidP="009D4BA8">
            <w:pPr>
              <w:jc w:val="center"/>
              <w:rPr>
                <w:bCs/>
                <w:sz w:val="13"/>
                <w:szCs w:val="13"/>
              </w:rPr>
            </w:pPr>
            <w:r w:rsidRPr="009F7689">
              <w:rPr>
                <w:bCs/>
                <w:sz w:val="13"/>
                <w:szCs w:val="13"/>
              </w:rPr>
              <w:t>0,00</w:t>
            </w:r>
          </w:p>
        </w:tc>
      </w:tr>
      <w:tr w:rsidR="00304BCF" w:rsidRPr="009F7689" w14:paraId="3CACD805" w14:textId="77777777" w:rsidTr="009D4BA8">
        <w:trPr>
          <w:gridAfter w:val="1"/>
          <w:wAfter w:w="27" w:type="dxa"/>
          <w:trHeight w:val="345"/>
        </w:trPr>
        <w:tc>
          <w:tcPr>
            <w:tcW w:w="568" w:type="dxa"/>
            <w:shd w:val="clear" w:color="auto" w:fill="auto"/>
            <w:noWrap/>
            <w:vAlign w:val="center"/>
          </w:tcPr>
          <w:p w14:paraId="7167BB83" w14:textId="77777777" w:rsidR="00304BCF" w:rsidRPr="009F7689" w:rsidRDefault="00304BCF" w:rsidP="009D4BA8">
            <w:pPr>
              <w:jc w:val="center"/>
              <w:rPr>
                <w:bCs/>
                <w:sz w:val="13"/>
                <w:szCs w:val="13"/>
              </w:rPr>
            </w:pPr>
            <w:r>
              <w:rPr>
                <w:bCs/>
                <w:sz w:val="13"/>
                <w:szCs w:val="13"/>
              </w:rPr>
              <w:t>3.2</w:t>
            </w:r>
          </w:p>
        </w:tc>
        <w:tc>
          <w:tcPr>
            <w:tcW w:w="2403" w:type="dxa"/>
            <w:shd w:val="clear" w:color="auto" w:fill="auto"/>
            <w:vAlign w:val="center"/>
          </w:tcPr>
          <w:p w14:paraId="33918601" w14:textId="77777777" w:rsidR="00304BCF" w:rsidRPr="009F7689" w:rsidRDefault="00304BCF" w:rsidP="009D4BA8">
            <w:pPr>
              <w:rPr>
                <w:bCs/>
                <w:sz w:val="13"/>
                <w:szCs w:val="13"/>
              </w:rPr>
            </w:pPr>
            <w:r w:rsidRPr="009F7689">
              <w:rPr>
                <w:bCs/>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c>
          <w:tcPr>
            <w:tcW w:w="708" w:type="dxa"/>
            <w:shd w:val="clear" w:color="auto" w:fill="auto"/>
            <w:noWrap/>
            <w:vAlign w:val="center"/>
            <w:hideMark/>
          </w:tcPr>
          <w:p w14:paraId="70CEA01D" w14:textId="77777777" w:rsidR="00304BCF" w:rsidRPr="009F7689" w:rsidRDefault="00304BCF" w:rsidP="009D4BA8">
            <w:pPr>
              <w:jc w:val="center"/>
              <w:rPr>
                <w:bCs/>
                <w:sz w:val="13"/>
                <w:szCs w:val="13"/>
              </w:rPr>
            </w:pPr>
            <w:r w:rsidRPr="009F7689">
              <w:rPr>
                <w:bCs/>
                <w:sz w:val="13"/>
                <w:szCs w:val="13"/>
              </w:rPr>
              <w:t>3 484,00</w:t>
            </w:r>
          </w:p>
        </w:tc>
        <w:tc>
          <w:tcPr>
            <w:tcW w:w="1035" w:type="dxa"/>
            <w:shd w:val="clear" w:color="auto" w:fill="auto"/>
            <w:noWrap/>
            <w:vAlign w:val="center"/>
            <w:hideMark/>
          </w:tcPr>
          <w:p w14:paraId="41E16AE0" w14:textId="77777777" w:rsidR="00304BCF" w:rsidRPr="009F7689" w:rsidRDefault="00304BCF" w:rsidP="009D4BA8">
            <w:pPr>
              <w:jc w:val="center"/>
              <w:rPr>
                <w:bCs/>
                <w:sz w:val="13"/>
                <w:szCs w:val="13"/>
              </w:rPr>
            </w:pPr>
            <w:r w:rsidRPr="009F7689">
              <w:rPr>
                <w:bCs/>
                <w:sz w:val="13"/>
                <w:szCs w:val="13"/>
              </w:rPr>
              <w:t>25 948,66</w:t>
            </w:r>
          </w:p>
        </w:tc>
        <w:tc>
          <w:tcPr>
            <w:tcW w:w="1026" w:type="dxa"/>
            <w:shd w:val="clear" w:color="auto" w:fill="auto"/>
            <w:noWrap/>
            <w:vAlign w:val="center"/>
            <w:hideMark/>
          </w:tcPr>
          <w:p w14:paraId="7FCDF467" w14:textId="77777777" w:rsidR="00304BCF" w:rsidRPr="009F7689" w:rsidRDefault="00304BCF" w:rsidP="009D4BA8">
            <w:pPr>
              <w:jc w:val="center"/>
              <w:rPr>
                <w:bCs/>
                <w:sz w:val="13"/>
                <w:szCs w:val="13"/>
              </w:rPr>
            </w:pPr>
            <w:r w:rsidRPr="009F7689">
              <w:rPr>
                <w:bCs/>
                <w:sz w:val="13"/>
                <w:szCs w:val="13"/>
              </w:rPr>
              <w:t>0,00</w:t>
            </w:r>
          </w:p>
        </w:tc>
        <w:tc>
          <w:tcPr>
            <w:tcW w:w="758" w:type="dxa"/>
            <w:shd w:val="clear" w:color="auto" w:fill="auto"/>
            <w:noWrap/>
            <w:vAlign w:val="center"/>
            <w:hideMark/>
          </w:tcPr>
          <w:p w14:paraId="1B261C3D" w14:textId="77777777" w:rsidR="00304BCF" w:rsidRPr="009F7689" w:rsidRDefault="00304BCF" w:rsidP="009D4BA8">
            <w:pPr>
              <w:jc w:val="center"/>
              <w:rPr>
                <w:bCs/>
                <w:sz w:val="13"/>
                <w:szCs w:val="13"/>
              </w:rPr>
            </w:pPr>
            <w:r w:rsidRPr="009F7689">
              <w:rPr>
                <w:bCs/>
                <w:sz w:val="13"/>
                <w:szCs w:val="13"/>
              </w:rPr>
              <w:t>0,00</w:t>
            </w:r>
          </w:p>
        </w:tc>
        <w:tc>
          <w:tcPr>
            <w:tcW w:w="1037" w:type="dxa"/>
            <w:shd w:val="clear" w:color="auto" w:fill="auto"/>
            <w:noWrap/>
            <w:vAlign w:val="center"/>
            <w:hideMark/>
          </w:tcPr>
          <w:p w14:paraId="20161DB7" w14:textId="77777777" w:rsidR="00304BCF" w:rsidRPr="009F7689" w:rsidRDefault="00304BCF" w:rsidP="009D4BA8">
            <w:pPr>
              <w:jc w:val="center"/>
              <w:rPr>
                <w:bCs/>
                <w:sz w:val="13"/>
                <w:szCs w:val="13"/>
              </w:rPr>
            </w:pPr>
            <w:r w:rsidRPr="009F7689">
              <w:rPr>
                <w:bCs/>
                <w:sz w:val="13"/>
                <w:szCs w:val="13"/>
              </w:rPr>
              <w:t>0,00</w:t>
            </w:r>
          </w:p>
        </w:tc>
        <w:tc>
          <w:tcPr>
            <w:tcW w:w="2425" w:type="dxa"/>
            <w:shd w:val="clear" w:color="auto" w:fill="auto"/>
            <w:noWrap/>
            <w:vAlign w:val="center"/>
            <w:hideMark/>
          </w:tcPr>
          <w:p w14:paraId="0B7EA8E3" w14:textId="77777777" w:rsidR="00304BCF" w:rsidRPr="009F7689" w:rsidRDefault="00304BCF" w:rsidP="009D4BA8">
            <w:pPr>
              <w:jc w:val="center"/>
              <w:rPr>
                <w:bCs/>
                <w:sz w:val="13"/>
                <w:szCs w:val="13"/>
              </w:rPr>
            </w:pPr>
            <w:r w:rsidRPr="009F7689">
              <w:rPr>
                <w:bCs/>
                <w:sz w:val="13"/>
                <w:szCs w:val="13"/>
              </w:rPr>
              <w:t>0,00</w:t>
            </w:r>
          </w:p>
        </w:tc>
        <w:tc>
          <w:tcPr>
            <w:tcW w:w="925" w:type="dxa"/>
            <w:shd w:val="clear" w:color="auto" w:fill="auto"/>
            <w:noWrap/>
            <w:vAlign w:val="center"/>
            <w:hideMark/>
          </w:tcPr>
          <w:p w14:paraId="1521B0CF" w14:textId="77777777" w:rsidR="00304BCF" w:rsidRPr="009F7689" w:rsidRDefault="00304BCF" w:rsidP="009D4BA8">
            <w:pPr>
              <w:jc w:val="center"/>
              <w:rPr>
                <w:bCs/>
                <w:sz w:val="13"/>
                <w:szCs w:val="13"/>
              </w:rPr>
            </w:pPr>
            <w:r w:rsidRPr="009F7689">
              <w:rPr>
                <w:bCs/>
                <w:sz w:val="13"/>
                <w:szCs w:val="13"/>
              </w:rPr>
              <w:t>0,00</w:t>
            </w:r>
          </w:p>
        </w:tc>
        <w:tc>
          <w:tcPr>
            <w:tcW w:w="798" w:type="dxa"/>
            <w:shd w:val="clear" w:color="auto" w:fill="auto"/>
            <w:noWrap/>
            <w:vAlign w:val="center"/>
            <w:hideMark/>
          </w:tcPr>
          <w:p w14:paraId="4888AC59" w14:textId="77777777" w:rsidR="00304BCF" w:rsidRPr="009F7689" w:rsidRDefault="00304BCF" w:rsidP="009D4BA8">
            <w:pPr>
              <w:jc w:val="center"/>
              <w:rPr>
                <w:bCs/>
                <w:sz w:val="13"/>
                <w:szCs w:val="13"/>
              </w:rPr>
            </w:pPr>
            <w:r w:rsidRPr="009F7689">
              <w:rPr>
                <w:bCs/>
                <w:sz w:val="13"/>
                <w:szCs w:val="13"/>
              </w:rPr>
              <w:t>0,00</w:t>
            </w:r>
          </w:p>
        </w:tc>
        <w:tc>
          <w:tcPr>
            <w:tcW w:w="916" w:type="dxa"/>
            <w:shd w:val="clear" w:color="auto" w:fill="auto"/>
            <w:noWrap/>
            <w:vAlign w:val="center"/>
            <w:hideMark/>
          </w:tcPr>
          <w:p w14:paraId="3E48A02F" w14:textId="77777777" w:rsidR="00304BCF" w:rsidRPr="009F7689" w:rsidRDefault="00304BCF" w:rsidP="009D4BA8">
            <w:pPr>
              <w:jc w:val="center"/>
              <w:rPr>
                <w:bCs/>
                <w:sz w:val="13"/>
                <w:szCs w:val="13"/>
              </w:rPr>
            </w:pPr>
            <w:r w:rsidRPr="009F7689">
              <w:rPr>
                <w:bCs/>
                <w:sz w:val="13"/>
                <w:szCs w:val="13"/>
              </w:rPr>
              <w:t>0,00</w:t>
            </w:r>
          </w:p>
        </w:tc>
        <w:tc>
          <w:tcPr>
            <w:tcW w:w="2041" w:type="dxa"/>
            <w:shd w:val="clear" w:color="auto" w:fill="auto"/>
            <w:noWrap/>
            <w:vAlign w:val="center"/>
            <w:hideMark/>
          </w:tcPr>
          <w:p w14:paraId="0335FA5A" w14:textId="77777777" w:rsidR="00304BCF" w:rsidRPr="009F7689" w:rsidRDefault="00304BCF" w:rsidP="009D4BA8">
            <w:pPr>
              <w:jc w:val="center"/>
              <w:rPr>
                <w:bCs/>
                <w:sz w:val="13"/>
                <w:szCs w:val="13"/>
              </w:rPr>
            </w:pPr>
            <w:r w:rsidRPr="009F7689">
              <w:rPr>
                <w:bCs/>
                <w:sz w:val="13"/>
                <w:szCs w:val="13"/>
              </w:rPr>
              <w:t>0,00</w:t>
            </w:r>
          </w:p>
        </w:tc>
        <w:tc>
          <w:tcPr>
            <w:tcW w:w="848" w:type="dxa"/>
            <w:shd w:val="clear" w:color="auto" w:fill="auto"/>
            <w:noWrap/>
            <w:vAlign w:val="center"/>
            <w:hideMark/>
          </w:tcPr>
          <w:p w14:paraId="48D208EA" w14:textId="77777777" w:rsidR="00304BCF" w:rsidRPr="009F7689" w:rsidRDefault="00304BCF" w:rsidP="009D4BA8">
            <w:pPr>
              <w:jc w:val="center"/>
              <w:rPr>
                <w:bCs/>
                <w:sz w:val="13"/>
                <w:szCs w:val="13"/>
              </w:rPr>
            </w:pPr>
            <w:r w:rsidRPr="009F7689">
              <w:rPr>
                <w:bCs/>
                <w:sz w:val="13"/>
                <w:szCs w:val="13"/>
              </w:rPr>
              <w:t>0,00</w:t>
            </w:r>
          </w:p>
        </w:tc>
      </w:tr>
      <w:tr w:rsidR="00304BCF" w:rsidRPr="009F7689" w14:paraId="472550A3" w14:textId="77777777" w:rsidTr="009D4BA8">
        <w:trPr>
          <w:gridAfter w:val="1"/>
          <w:wAfter w:w="27" w:type="dxa"/>
          <w:trHeight w:val="927"/>
        </w:trPr>
        <w:tc>
          <w:tcPr>
            <w:tcW w:w="568" w:type="dxa"/>
            <w:shd w:val="clear" w:color="auto" w:fill="auto"/>
            <w:noWrap/>
            <w:vAlign w:val="center"/>
            <w:hideMark/>
          </w:tcPr>
          <w:p w14:paraId="4DE80E95" w14:textId="77777777" w:rsidR="00304BCF" w:rsidRPr="009F7689" w:rsidRDefault="00304BCF" w:rsidP="009D4BA8">
            <w:pPr>
              <w:jc w:val="center"/>
              <w:rPr>
                <w:sz w:val="13"/>
                <w:szCs w:val="13"/>
              </w:rPr>
            </w:pPr>
            <w:r w:rsidRPr="009F7689">
              <w:rPr>
                <w:sz w:val="13"/>
                <w:szCs w:val="13"/>
              </w:rPr>
              <w:t>3.2.1</w:t>
            </w:r>
          </w:p>
        </w:tc>
        <w:tc>
          <w:tcPr>
            <w:tcW w:w="2403" w:type="dxa"/>
            <w:shd w:val="clear" w:color="auto" w:fill="auto"/>
            <w:vAlign w:val="center"/>
            <w:hideMark/>
          </w:tcPr>
          <w:p w14:paraId="5A845101" w14:textId="77777777" w:rsidR="00304BCF" w:rsidRPr="009F7689" w:rsidRDefault="00304BCF" w:rsidP="009D4BA8">
            <w:pPr>
              <w:rPr>
                <w:sz w:val="13"/>
                <w:szCs w:val="13"/>
              </w:rPr>
            </w:pPr>
            <w:r w:rsidRPr="009F7689">
              <w:rPr>
                <w:sz w:val="13"/>
                <w:szCs w:val="13"/>
              </w:rPr>
              <w:t xml:space="preserve">Модернизация котельной № 2 </w:t>
            </w:r>
            <w:r w:rsidRPr="009F7689">
              <w:rPr>
                <w:sz w:val="13"/>
                <w:szCs w:val="13"/>
              </w:rPr>
              <w:br/>
              <w:t xml:space="preserve">ул. Сибиряков-гвардейцев, </w:t>
            </w:r>
            <w:r w:rsidRPr="009F7689">
              <w:rPr>
                <w:sz w:val="13"/>
                <w:szCs w:val="13"/>
              </w:rPr>
              <w:br/>
              <w:t>г. Мариинск с заменой котлов №№ 1,2,3 марки КВ-1,86 ШП на более современные</w:t>
            </w:r>
          </w:p>
        </w:tc>
        <w:tc>
          <w:tcPr>
            <w:tcW w:w="708" w:type="dxa"/>
            <w:shd w:val="clear" w:color="auto" w:fill="auto"/>
            <w:noWrap/>
            <w:vAlign w:val="center"/>
            <w:hideMark/>
          </w:tcPr>
          <w:p w14:paraId="21247C44" w14:textId="77777777" w:rsidR="00304BCF" w:rsidRPr="009F7689" w:rsidRDefault="00304BCF" w:rsidP="009D4BA8">
            <w:pPr>
              <w:jc w:val="center"/>
              <w:rPr>
                <w:sz w:val="13"/>
                <w:szCs w:val="13"/>
              </w:rPr>
            </w:pPr>
            <w:r w:rsidRPr="009F7689">
              <w:rPr>
                <w:sz w:val="13"/>
                <w:szCs w:val="13"/>
              </w:rPr>
              <w:t>1 184,50</w:t>
            </w:r>
          </w:p>
        </w:tc>
        <w:tc>
          <w:tcPr>
            <w:tcW w:w="1035" w:type="dxa"/>
            <w:shd w:val="clear" w:color="auto" w:fill="auto"/>
            <w:noWrap/>
            <w:vAlign w:val="center"/>
            <w:hideMark/>
          </w:tcPr>
          <w:p w14:paraId="0FBFFB92" w14:textId="77777777" w:rsidR="00304BCF" w:rsidRPr="009F7689" w:rsidRDefault="00304BCF" w:rsidP="009D4BA8">
            <w:pPr>
              <w:jc w:val="center"/>
              <w:rPr>
                <w:sz w:val="13"/>
                <w:szCs w:val="13"/>
              </w:rPr>
            </w:pPr>
            <w:r w:rsidRPr="009F7689">
              <w:rPr>
                <w:sz w:val="13"/>
                <w:szCs w:val="13"/>
              </w:rPr>
              <w:t>6 715,12</w:t>
            </w:r>
          </w:p>
        </w:tc>
        <w:tc>
          <w:tcPr>
            <w:tcW w:w="1026" w:type="dxa"/>
            <w:shd w:val="clear" w:color="auto" w:fill="auto"/>
            <w:noWrap/>
            <w:vAlign w:val="center"/>
            <w:hideMark/>
          </w:tcPr>
          <w:p w14:paraId="5322D2B9"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79FAF65E" w14:textId="77777777" w:rsidR="00304BCF" w:rsidRPr="009F7689" w:rsidRDefault="00304BCF" w:rsidP="009D4BA8">
            <w:pPr>
              <w:jc w:val="center"/>
              <w:rPr>
                <w:sz w:val="13"/>
                <w:szCs w:val="13"/>
              </w:rPr>
            </w:pPr>
            <w:r w:rsidRPr="009F7689">
              <w:rPr>
                <w:sz w:val="13"/>
                <w:szCs w:val="13"/>
              </w:rPr>
              <w:t>0,00</w:t>
            </w:r>
          </w:p>
        </w:tc>
        <w:tc>
          <w:tcPr>
            <w:tcW w:w="1037" w:type="dxa"/>
            <w:shd w:val="clear" w:color="auto" w:fill="auto"/>
            <w:noWrap/>
            <w:vAlign w:val="center"/>
            <w:hideMark/>
          </w:tcPr>
          <w:p w14:paraId="2BCA7B52" w14:textId="77777777" w:rsidR="00304BCF" w:rsidRPr="009F7689" w:rsidRDefault="00304BCF" w:rsidP="009D4BA8">
            <w:pPr>
              <w:jc w:val="center"/>
              <w:rPr>
                <w:sz w:val="13"/>
                <w:szCs w:val="13"/>
              </w:rPr>
            </w:pPr>
            <w:r w:rsidRPr="009F7689">
              <w:rPr>
                <w:sz w:val="13"/>
                <w:szCs w:val="13"/>
              </w:rPr>
              <w:t>0,00</w:t>
            </w:r>
          </w:p>
        </w:tc>
        <w:tc>
          <w:tcPr>
            <w:tcW w:w="2425" w:type="dxa"/>
            <w:shd w:val="clear" w:color="auto" w:fill="auto"/>
            <w:noWrap/>
            <w:vAlign w:val="center"/>
            <w:hideMark/>
          </w:tcPr>
          <w:p w14:paraId="11E9C658"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506AD15E"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2CEEF437"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661BBF7D" w14:textId="77777777" w:rsidR="00304BCF" w:rsidRPr="009F7689" w:rsidRDefault="00304BCF" w:rsidP="009D4BA8">
            <w:pPr>
              <w:jc w:val="center"/>
              <w:rPr>
                <w:sz w:val="13"/>
                <w:szCs w:val="13"/>
              </w:rPr>
            </w:pPr>
            <w:r w:rsidRPr="009F7689">
              <w:rPr>
                <w:sz w:val="13"/>
                <w:szCs w:val="13"/>
              </w:rPr>
              <w:t>0,00</w:t>
            </w:r>
          </w:p>
        </w:tc>
        <w:tc>
          <w:tcPr>
            <w:tcW w:w="2041" w:type="dxa"/>
            <w:shd w:val="clear" w:color="auto" w:fill="auto"/>
            <w:noWrap/>
            <w:vAlign w:val="center"/>
            <w:hideMark/>
          </w:tcPr>
          <w:p w14:paraId="518E12A0"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526D5366" w14:textId="77777777" w:rsidR="00304BCF" w:rsidRPr="009F7689" w:rsidRDefault="00304BCF" w:rsidP="009D4BA8">
            <w:pPr>
              <w:jc w:val="center"/>
              <w:rPr>
                <w:sz w:val="13"/>
                <w:szCs w:val="13"/>
              </w:rPr>
            </w:pPr>
            <w:r w:rsidRPr="009F7689">
              <w:rPr>
                <w:sz w:val="13"/>
                <w:szCs w:val="13"/>
              </w:rPr>
              <w:t>0,00</w:t>
            </w:r>
          </w:p>
        </w:tc>
      </w:tr>
      <w:tr w:rsidR="00304BCF" w:rsidRPr="009F7689" w14:paraId="59711E5B" w14:textId="77777777" w:rsidTr="009D4BA8">
        <w:trPr>
          <w:gridAfter w:val="1"/>
          <w:wAfter w:w="27" w:type="dxa"/>
          <w:trHeight w:val="544"/>
        </w:trPr>
        <w:tc>
          <w:tcPr>
            <w:tcW w:w="568" w:type="dxa"/>
            <w:shd w:val="clear" w:color="auto" w:fill="auto"/>
            <w:noWrap/>
            <w:vAlign w:val="center"/>
            <w:hideMark/>
          </w:tcPr>
          <w:p w14:paraId="7D935C38" w14:textId="77777777" w:rsidR="00304BCF" w:rsidRPr="009F7689" w:rsidRDefault="00304BCF" w:rsidP="009D4BA8">
            <w:pPr>
              <w:jc w:val="center"/>
              <w:rPr>
                <w:sz w:val="13"/>
                <w:szCs w:val="13"/>
              </w:rPr>
            </w:pPr>
            <w:r w:rsidRPr="009F7689">
              <w:rPr>
                <w:sz w:val="13"/>
                <w:szCs w:val="13"/>
              </w:rPr>
              <w:t>3.2.2</w:t>
            </w:r>
          </w:p>
        </w:tc>
        <w:tc>
          <w:tcPr>
            <w:tcW w:w="2403" w:type="dxa"/>
            <w:shd w:val="clear" w:color="auto" w:fill="auto"/>
            <w:vAlign w:val="center"/>
            <w:hideMark/>
          </w:tcPr>
          <w:p w14:paraId="1945DCD6" w14:textId="77777777" w:rsidR="00304BCF" w:rsidRPr="009F7689" w:rsidRDefault="00304BCF" w:rsidP="009D4BA8">
            <w:pPr>
              <w:rPr>
                <w:sz w:val="13"/>
                <w:szCs w:val="13"/>
              </w:rPr>
            </w:pPr>
            <w:r w:rsidRPr="009F7689">
              <w:rPr>
                <w:sz w:val="13"/>
                <w:szCs w:val="13"/>
              </w:rPr>
              <w:t>Монтаж технического прибора учета тепловой энергии на котельной № 2</w:t>
            </w:r>
          </w:p>
        </w:tc>
        <w:tc>
          <w:tcPr>
            <w:tcW w:w="708" w:type="dxa"/>
            <w:shd w:val="clear" w:color="auto" w:fill="auto"/>
            <w:noWrap/>
            <w:vAlign w:val="center"/>
            <w:hideMark/>
          </w:tcPr>
          <w:p w14:paraId="2835C766"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322F5CBC" w14:textId="77777777" w:rsidR="00304BCF" w:rsidRPr="009F7689" w:rsidRDefault="00304BCF" w:rsidP="009D4BA8">
            <w:pPr>
              <w:jc w:val="center"/>
              <w:rPr>
                <w:sz w:val="13"/>
                <w:szCs w:val="13"/>
              </w:rPr>
            </w:pPr>
            <w:r w:rsidRPr="009F7689">
              <w:rPr>
                <w:sz w:val="13"/>
                <w:szCs w:val="13"/>
              </w:rPr>
              <w:t>342,59</w:t>
            </w:r>
          </w:p>
        </w:tc>
        <w:tc>
          <w:tcPr>
            <w:tcW w:w="1026" w:type="dxa"/>
            <w:shd w:val="clear" w:color="auto" w:fill="auto"/>
            <w:noWrap/>
            <w:vAlign w:val="center"/>
            <w:hideMark/>
          </w:tcPr>
          <w:p w14:paraId="5E05797A"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13122DB7" w14:textId="77777777" w:rsidR="00304BCF" w:rsidRPr="009F7689" w:rsidRDefault="00304BCF" w:rsidP="009D4BA8">
            <w:pPr>
              <w:jc w:val="center"/>
              <w:rPr>
                <w:sz w:val="13"/>
                <w:szCs w:val="13"/>
              </w:rPr>
            </w:pPr>
            <w:r w:rsidRPr="009F7689">
              <w:rPr>
                <w:sz w:val="13"/>
                <w:szCs w:val="13"/>
              </w:rPr>
              <w:t>0,00</w:t>
            </w:r>
          </w:p>
        </w:tc>
        <w:tc>
          <w:tcPr>
            <w:tcW w:w="1037" w:type="dxa"/>
            <w:shd w:val="clear" w:color="auto" w:fill="auto"/>
            <w:noWrap/>
            <w:vAlign w:val="center"/>
            <w:hideMark/>
          </w:tcPr>
          <w:p w14:paraId="3B708AA4" w14:textId="77777777" w:rsidR="00304BCF" w:rsidRPr="009F7689" w:rsidRDefault="00304BCF" w:rsidP="009D4BA8">
            <w:pPr>
              <w:jc w:val="center"/>
              <w:rPr>
                <w:sz w:val="13"/>
                <w:szCs w:val="13"/>
              </w:rPr>
            </w:pPr>
            <w:r w:rsidRPr="009F7689">
              <w:rPr>
                <w:sz w:val="13"/>
                <w:szCs w:val="13"/>
              </w:rPr>
              <w:t>0,00</w:t>
            </w:r>
          </w:p>
        </w:tc>
        <w:tc>
          <w:tcPr>
            <w:tcW w:w="2425" w:type="dxa"/>
            <w:shd w:val="clear" w:color="auto" w:fill="auto"/>
            <w:noWrap/>
            <w:vAlign w:val="center"/>
            <w:hideMark/>
          </w:tcPr>
          <w:p w14:paraId="67838227"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3B25046F"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1627F03E"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15382CCE" w14:textId="77777777" w:rsidR="00304BCF" w:rsidRPr="009F7689" w:rsidRDefault="00304BCF" w:rsidP="009D4BA8">
            <w:pPr>
              <w:jc w:val="center"/>
              <w:rPr>
                <w:sz w:val="13"/>
                <w:szCs w:val="13"/>
              </w:rPr>
            </w:pPr>
            <w:r w:rsidRPr="009F7689">
              <w:rPr>
                <w:sz w:val="13"/>
                <w:szCs w:val="13"/>
              </w:rPr>
              <w:t>0,00</w:t>
            </w:r>
          </w:p>
        </w:tc>
        <w:tc>
          <w:tcPr>
            <w:tcW w:w="2041" w:type="dxa"/>
            <w:shd w:val="clear" w:color="auto" w:fill="auto"/>
            <w:noWrap/>
            <w:vAlign w:val="center"/>
            <w:hideMark/>
          </w:tcPr>
          <w:p w14:paraId="271B89BE"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66800C9F" w14:textId="77777777" w:rsidR="00304BCF" w:rsidRPr="009F7689" w:rsidRDefault="00304BCF" w:rsidP="009D4BA8">
            <w:pPr>
              <w:jc w:val="center"/>
              <w:rPr>
                <w:sz w:val="13"/>
                <w:szCs w:val="13"/>
              </w:rPr>
            </w:pPr>
            <w:r w:rsidRPr="009F7689">
              <w:rPr>
                <w:sz w:val="13"/>
                <w:szCs w:val="13"/>
              </w:rPr>
              <w:t>0,00</w:t>
            </w:r>
          </w:p>
        </w:tc>
      </w:tr>
      <w:tr w:rsidR="00304BCF" w:rsidRPr="009F7689" w14:paraId="41FD1124" w14:textId="77777777" w:rsidTr="009D4BA8">
        <w:trPr>
          <w:gridAfter w:val="1"/>
          <w:wAfter w:w="27" w:type="dxa"/>
          <w:trHeight w:val="915"/>
        </w:trPr>
        <w:tc>
          <w:tcPr>
            <w:tcW w:w="568" w:type="dxa"/>
            <w:shd w:val="clear" w:color="auto" w:fill="auto"/>
            <w:noWrap/>
            <w:vAlign w:val="center"/>
            <w:hideMark/>
          </w:tcPr>
          <w:p w14:paraId="63A666CB" w14:textId="77777777" w:rsidR="00304BCF" w:rsidRPr="009F7689" w:rsidRDefault="00304BCF" w:rsidP="009D4BA8">
            <w:pPr>
              <w:jc w:val="center"/>
              <w:rPr>
                <w:sz w:val="13"/>
                <w:szCs w:val="13"/>
              </w:rPr>
            </w:pPr>
            <w:r w:rsidRPr="009F7689">
              <w:rPr>
                <w:sz w:val="13"/>
                <w:szCs w:val="13"/>
              </w:rPr>
              <w:t>3.2.3</w:t>
            </w:r>
          </w:p>
        </w:tc>
        <w:tc>
          <w:tcPr>
            <w:tcW w:w="2403" w:type="dxa"/>
            <w:shd w:val="clear" w:color="auto" w:fill="auto"/>
            <w:vAlign w:val="center"/>
            <w:hideMark/>
          </w:tcPr>
          <w:p w14:paraId="01C25C81" w14:textId="77777777" w:rsidR="00304BCF" w:rsidRPr="009F7689" w:rsidRDefault="00304BCF" w:rsidP="009D4BA8">
            <w:pPr>
              <w:rPr>
                <w:sz w:val="13"/>
                <w:szCs w:val="13"/>
              </w:rPr>
            </w:pPr>
            <w:r w:rsidRPr="009F7689">
              <w:rPr>
                <w:sz w:val="13"/>
                <w:szCs w:val="13"/>
              </w:rPr>
              <w:t xml:space="preserve">Модернизация котельной </w:t>
            </w:r>
            <w:r w:rsidRPr="009F7689">
              <w:rPr>
                <w:iCs/>
                <w:sz w:val="13"/>
                <w:szCs w:val="13"/>
              </w:rPr>
              <w:t xml:space="preserve">№ 3. </w:t>
            </w:r>
            <w:r w:rsidRPr="009F7689">
              <w:rPr>
                <w:sz w:val="13"/>
                <w:szCs w:val="13"/>
              </w:rPr>
              <w:t xml:space="preserve">Монтаж технического прибора учета тепловой энергии </w:t>
            </w:r>
          </w:p>
        </w:tc>
        <w:tc>
          <w:tcPr>
            <w:tcW w:w="708" w:type="dxa"/>
            <w:shd w:val="clear" w:color="auto" w:fill="auto"/>
            <w:noWrap/>
            <w:vAlign w:val="center"/>
            <w:hideMark/>
          </w:tcPr>
          <w:p w14:paraId="186383C7"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3CC324A4" w14:textId="77777777" w:rsidR="00304BCF" w:rsidRPr="009F7689" w:rsidRDefault="00304BCF" w:rsidP="009D4BA8">
            <w:pPr>
              <w:jc w:val="center"/>
              <w:rPr>
                <w:sz w:val="13"/>
                <w:szCs w:val="13"/>
              </w:rPr>
            </w:pPr>
            <w:r w:rsidRPr="009F7689">
              <w:rPr>
                <w:sz w:val="13"/>
                <w:szCs w:val="13"/>
              </w:rPr>
              <w:t>251,53</w:t>
            </w:r>
          </w:p>
        </w:tc>
        <w:tc>
          <w:tcPr>
            <w:tcW w:w="1026" w:type="dxa"/>
            <w:shd w:val="clear" w:color="auto" w:fill="auto"/>
            <w:noWrap/>
            <w:vAlign w:val="center"/>
            <w:hideMark/>
          </w:tcPr>
          <w:p w14:paraId="25616CAA"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25927B5E" w14:textId="77777777" w:rsidR="00304BCF" w:rsidRPr="009F7689" w:rsidRDefault="00304BCF" w:rsidP="009D4BA8">
            <w:pPr>
              <w:jc w:val="center"/>
              <w:rPr>
                <w:sz w:val="13"/>
                <w:szCs w:val="13"/>
              </w:rPr>
            </w:pPr>
            <w:r w:rsidRPr="009F7689">
              <w:rPr>
                <w:sz w:val="13"/>
                <w:szCs w:val="13"/>
              </w:rPr>
              <w:t>0,00</w:t>
            </w:r>
          </w:p>
        </w:tc>
        <w:tc>
          <w:tcPr>
            <w:tcW w:w="1037" w:type="dxa"/>
            <w:shd w:val="clear" w:color="auto" w:fill="auto"/>
            <w:noWrap/>
            <w:vAlign w:val="center"/>
            <w:hideMark/>
          </w:tcPr>
          <w:p w14:paraId="7F93952B" w14:textId="77777777" w:rsidR="00304BCF" w:rsidRPr="009F7689" w:rsidRDefault="00304BCF" w:rsidP="009D4BA8">
            <w:pPr>
              <w:jc w:val="center"/>
              <w:rPr>
                <w:sz w:val="13"/>
                <w:szCs w:val="13"/>
              </w:rPr>
            </w:pPr>
            <w:r w:rsidRPr="009F7689">
              <w:rPr>
                <w:sz w:val="13"/>
                <w:szCs w:val="13"/>
              </w:rPr>
              <w:t>0,00</w:t>
            </w:r>
          </w:p>
        </w:tc>
        <w:tc>
          <w:tcPr>
            <w:tcW w:w="2425" w:type="dxa"/>
            <w:shd w:val="clear" w:color="auto" w:fill="auto"/>
            <w:noWrap/>
            <w:vAlign w:val="center"/>
            <w:hideMark/>
          </w:tcPr>
          <w:p w14:paraId="5BCE9286"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1ED7FAEB"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5EC1D3D9"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4CE91ACD" w14:textId="77777777" w:rsidR="00304BCF" w:rsidRPr="009F7689" w:rsidRDefault="00304BCF" w:rsidP="009D4BA8">
            <w:pPr>
              <w:jc w:val="center"/>
              <w:rPr>
                <w:sz w:val="13"/>
                <w:szCs w:val="13"/>
              </w:rPr>
            </w:pPr>
            <w:r w:rsidRPr="009F7689">
              <w:rPr>
                <w:sz w:val="13"/>
                <w:szCs w:val="13"/>
              </w:rPr>
              <w:t>0,00</w:t>
            </w:r>
          </w:p>
        </w:tc>
        <w:tc>
          <w:tcPr>
            <w:tcW w:w="2041" w:type="dxa"/>
            <w:shd w:val="clear" w:color="auto" w:fill="auto"/>
            <w:noWrap/>
            <w:vAlign w:val="center"/>
            <w:hideMark/>
          </w:tcPr>
          <w:p w14:paraId="25B604B0"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52DEA216" w14:textId="77777777" w:rsidR="00304BCF" w:rsidRPr="009F7689" w:rsidRDefault="00304BCF" w:rsidP="009D4BA8">
            <w:pPr>
              <w:jc w:val="center"/>
              <w:rPr>
                <w:sz w:val="13"/>
                <w:szCs w:val="13"/>
              </w:rPr>
            </w:pPr>
            <w:r w:rsidRPr="009F7689">
              <w:rPr>
                <w:sz w:val="13"/>
                <w:szCs w:val="13"/>
              </w:rPr>
              <w:t>0,00</w:t>
            </w:r>
          </w:p>
        </w:tc>
      </w:tr>
      <w:tr w:rsidR="00304BCF" w:rsidRPr="009F7689" w14:paraId="7BE73CA2" w14:textId="77777777" w:rsidTr="009D4BA8">
        <w:trPr>
          <w:gridAfter w:val="1"/>
          <w:wAfter w:w="27" w:type="dxa"/>
          <w:trHeight w:val="915"/>
        </w:trPr>
        <w:tc>
          <w:tcPr>
            <w:tcW w:w="568" w:type="dxa"/>
            <w:shd w:val="clear" w:color="auto" w:fill="auto"/>
            <w:noWrap/>
            <w:vAlign w:val="center"/>
            <w:hideMark/>
          </w:tcPr>
          <w:p w14:paraId="2487622E" w14:textId="77777777" w:rsidR="00304BCF" w:rsidRPr="009F7689" w:rsidRDefault="00304BCF" w:rsidP="009D4BA8">
            <w:pPr>
              <w:jc w:val="center"/>
              <w:rPr>
                <w:sz w:val="13"/>
                <w:szCs w:val="13"/>
              </w:rPr>
            </w:pPr>
            <w:r w:rsidRPr="009F7689">
              <w:rPr>
                <w:sz w:val="13"/>
                <w:szCs w:val="13"/>
              </w:rPr>
              <w:t>3.2.4</w:t>
            </w:r>
          </w:p>
        </w:tc>
        <w:tc>
          <w:tcPr>
            <w:tcW w:w="2403" w:type="dxa"/>
            <w:shd w:val="clear" w:color="auto" w:fill="auto"/>
            <w:vAlign w:val="center"/>
            <w:hideMark/>
          </w:tcPr>
          <w:p w14:paraId="78CE38DA" w14:textId="77777777" w:rsidR="00304BCF" w:rsidRPr="009F7689" w:rsidRDefault="00304BCF" w:rsidP="009D4BA8">
            <w:pPr>
              <w:rPr>
                <w:sz w:val="13"/>
                <w:szCs w:val="13"/>
              </w:rPr>
            </w:pPr>
            <w:r w:rsidRPr="009F7689">
              <w:rPr>
                <w:sz w:val="13"/>
                <w:szCs w:val="13"/>
              </w:rPr>
              <w:t>Модернизация котельной № 20, ул. Котовского, г. Мариинск с заменой котлов №№ 1,2,3 марки КВр-1,16МВТ на более современные</w:t>
            </w:r>
          </w:p>
        </w:tc>
        <w:tc>
          <w:tcPr>
            <w:tcW w:w="708" w:type="dxa"/>
            <w:shd w:val="clear" w:color="auto" w:fill="auto"/>
            <w:noWrap/>
            <w:vAlign w:val="center"/>
            <w:hideMark/>
          </w:tcPr>
          <w:p w14:paraId="1A68019A" w14:textId="77777777" w:rsidR="00304BCF" w:rsidRPr="009F7689" w:rsidRDefault="00304BCF" w:rsidP="009D4BA8">
            <w:pPr>
              <w:jc w:val="center"/>
              <w:rPr>
                <w:sz w:val="13"/>
                <w:szCs w:val="13"/>
              </w:rPr>
            </w:pPr>
            <w:r w:rsidRPr="009F7689">
              <w:rPr>
                <w:sz w:val="13"/>
                <w:szCs w:val="13"/>
              </w:rPr>
              <w:t>1 184,50</w:t>
            </w:r>
          </w:p>
        </w:tc>
        <w:tc>
          <w:tcPr>
            <w:tcW w:w="1035" w:type="dxa"/>
            <w:shd w:val="clear" w:color="auto" w:fill="auto"/>
            <w:noWrap/>
            <w:vAlign w:val="center"/>
            <w:hideMark/>
          </w:tcPr>
          <w:p w14:paraId="231234E8" w14:textId="77777777" w:rsidR="00304BCF" w:rsidRPr="009F7689" w:rsidRDefault="00304BCF" w:rsidP="009D4BA8">
            <w:pPr>
              <w:jc w:val="center"/>
              <w:rPr>
                <w:sz w:val="13"/>
                <w:szCs w:val="13"/>
              </w:rPr>
            </w:pPr>
            <w:r w:rsidRPr="009F7689">
              <w:rPr>
                <w:sz w:val="13"/>
                <w:szCs w:val="13"/>
              </w:rPr>
              <w:t>1 703,41</w:t>
            </w:r>
          </w:p>
        </w:tc>
        <w:tc>
          <w:tcPr>
            <w:tcW w:w="1026" w:type="dxa"/>
            <w:shd w:val="clear" w:color="auto" w:fill="auto"/>
            <w:noWrap/>
            <w:vAlign w:val="center"/>
            <w:hideMark/>
          </w:tcPr>
          <w:p w14:paraId="0C847875"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510DE19E" w14:textId="77777777" w:rsidR="00304BCF" w:rsidRPr="009F7689" w:rsidRDefault="00304BCF" w:rsidP="009D4BA8">
            <w:pPr>
              <w:jc w:val="center"/>
              <w:rPr>
                <w:sz w:val="13"/>
                <w:szCs w:val="13"/>
              </w:rPr>
            </w:pPr>
            <w:r w:rsidRPr="009F7689">
              <w:rPr>
                <w:sz w:val="13"/>
                <w:szCs w:val="13"/>
              </w:rPr>
              <w:t>0,00</w:t>
            </w:r>
          </w:p>
        </w:tc>
        <w:tc>
          <w:tcPr>
            <w:tcW w:w="1037" w:type="dxa"/>
            <w:shd w:val="clear" w:color="auto" w:fill="auto"/>
            <w:noWrap/>
            <w:vAlign w:val="center"/>
            <w:hideMark/>
          </w:tcPr>
          <w:p w14:paraId="1C953E52" w14:textId="77777777" w:rsidR="00304BCF" w:rsidRPr="009F7689" w:rsidRDefault="00304BCF" w:rsidP="009D4BA8">
            <w:pPr>
              <w:jc w:val="center"/>
              <w:rPr>
                <w:sz w:val="13"/>
                <w:szCs w:val="13"/>
              </w:rPr>
            </w:pPr>
            <w:r w:rsidRPr="009F7689">
              <w:rPr>
                <w:sz w:val="13"/>
                <w:szCs w:val="13"/>
              </w:rPr>
              <w:t>0,00</w:t>
            </w:r>
          </w:p>
        </w:tc>
        <w:tc>
          <w:tcPr>
            <w:tcW w:w="2425" w:type="dxa"/>
            <w:shd w:val="clear" w:color="auto" w:fill="auto"/>
            <w:noWrap/>
            <w:vAlign w:val="center"/>
            <w:hideMark/>
          </w:tcPr>
          <w:p w14:paraId="2484940D"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0D307C69"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182178C7"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57231959" w14:textId="77777777" w:rsidR="00304BCF" w:rsidRPr="009F7689" w:rsidRDefault="00304BCF" w:rsidP="009D4BA8">
            <w:pPr>
              <w:jc w:val="center"/>
              <w:rPr>
                <w:sz w:val="13"/>
                <w:szCs w:val="13"/>
              </w:rPr>
            </w:pPr>
            <w:r w:rsidRPr="009F7689">
              <w:rPr>
                <w:sz w:val="13"/>
                <w:szCs w:val="13"/>
              </w:rPr>
              <w:t>0,00</w:t>
            </w:r>
          </w:p>
        </w:tc>
        <w:tc>
          <w:tcPr>
            <w:tcW w:w="2041" w:type="dxa"/>
            <w:shd w:val="clear" w:color="auto" w:fill="auto"/>
            <w:noWrap/>
            <w:vAlign w:val="center"/>
            <w:hideMark/>
          </w:tcPr>
          <w:p w14:paraId="789047DE"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5221F600" w14:textId="77777777" w:rsidR="00304BCF" w:rsidRPr="009F7689" w:rsidRDefault="00304BCF" w:rsidP="009D4BA8">
            <w:pPr>
              <w:jc w:val="center"/>
              <w:rPr>
                <w:sz w:val="13"/>
                <w:szCs w:val="13"/>
              </w:rPr>
            </w:pPr>
            <w:r w:rsidRPr="009F7689">
              <w:rPr>
                <w:sz w:val="13"/>
                <w:szCs w:val="13"/>
              </w:rPr>
              <w:t>0,00</w:t>
            </w:r>
          </w:p>
        </w:tc>
      </w:tr>
      <w:tr w:rsidR="00304BCF" w:rsidRPr="009F7689" w14:paraId="6229E41F" w14:textId="77777777" w:rsidTr="009D4BA8">
        <w:trPr>
          <w:gridAfter w:val="1"/>
          <w:wAfter w:w="27" w:type="dxa"/>
          <w:trHeight w:val="915"/>
        </w:trPr>
        <w:tc>
          <w:tcPr>
            <w:tcW w:w="568" w:type="dxa"/>
            <w:shd w:val="clear" w:color="auto" w:fill="auto"/>
            <w:noWrap/>
            <w:vAlign w:val="center"/>
            <w:hideMark/>
          </w:tcPr>
          <w:p w14:paraId="710DFC7F" w14:textId="77777777" w:rsidR="00304BCF" w:rsidRPr="009F7689" w:rsidRDefault="00304BCF" w:rsidP="009D4BA8">
            <w:pPr>
              <w:jc w:val="center"/>
              <w:rPr>
                <w:sz w:val="13"/>
                <w:szCs w:val="13"/>
              </w:rPr>
            </w:pPr>
            <w:r w:rsidRPr="009F7689">
              <w:rPr>
                <w:sz w:val="13"/>
                <w:szCs w:val="13"/>
              </w:rPr>
              <w:t>3.2.5</w:t>
            </w:r>
          </w:p>
        </w:tc>
        <w:tc>
          <w:tcPr>
            <w:tcW w:w="2403" w:type="dxa"/>
            <w:shd w:val="clear" w:color="auto" w:fill="auto"/>
            <w:vAlign w:val="center"/>
            <w:hideMark/>
          </w:tcPr>
          <w:p w14:paraId="409C98D6" w14:textId="77777777" w:rsidR="00304BCF" w:rsidRPr="009F7689" w:rsidRDefault="00304BCF" w:rsidP="009D4BA8">
            <w:pPr>
              <w:rPr>
                <w:sz w:val="13"/>
                <w:szCs w:val="13"/>
              </w:rPr>
            </w:pPr>
            <w:r w:rsidRPr="009F7689">
              <w:rPr>
                <w:sz w:val="13"/>
                <w:szCs w:val="13"/>
              </w:rPr>
              <w:t>Модернизация котельной № 25, ул. Котовского, г. Мариинск с заменой котлов №№ 506,507,2409 марки КВм-1,8 на более современные</w:t>
            </w:r>
          </w:p>
        </w:tc>
        <w:tc>
          <w:tcPr>
            <w:tcW w:w="708" w:type="dxa"/>
            <w:shd w:val="clear" w:color="auto" w:fill="auto"/>
            <w:noWrap/>
            <w:vAlign w:val="center"/>
            <w:hideMark/>
          </w:tcPr>
          <w:p w14:paraId="52A01798"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62B5F17E" w14:textId="77777777" w:rsidR="00304BCF" w:rsidRPr="009F7689" w:rsidRDefault="00304BCF" w:rsidP="009D4BA8">
            <w:pPr>
              <w:jc w:val="center"/>
              <w:rPr>
                <w:sz w:val="13"/>
                <w:szCs w:val="13"/>
              </w:rPr>
            </w:pPr>
            <w:r w:rsidRPr="009F7689">
              <w:rPr>
                <w:sz w:val="13"/>
                <w:szCs w:val="13"/>
              </w:rPr>
              <w:t>4 853,58</w:t>
            </w:r>
          </w:p>
        </w:tc>
        <w:tc>
          <w:tcPr>
            <w:tcW w:w="1026" w:type="dxa"/>
            <w:shd w:val="clear" w:color="auto" w:fill="auto"/>
            <w:noWrap/>
            <w:vAlign w:val="center"/>
            <w:hideMark/>
          </w:tcPr>
          <w:p w14:paraId="78FE4F5A"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4F373511" w14:textId="77777777" w:rsidR="00304BCF" w:rsidRPr="009F7689" w:rsidRDefault="00304BCF" w:rsidP="009D4BA8">
            <w:pPr>
              <w:jc w:val="center"/>
              <w:rPr>
                <w:sz w:val="13"/>
                <w:szCs w:val="13"/>
              </w:rPr>
            </w:pPr>
            <w:r w:rsidRPr="009F7689">
              <w:rPr>
                <w:sz w:val="13"/>
                <w:szCs w:val="13"/>
              </w:rPr>
              <w:t>0,00</w:t>
            </w:r>
          </w:p>
        </w:tc>
        <w:tc>
          <w:tcPr>
            <w:tcW w:w="1037" w:type="dxa"/>
            <w:shd w:val="clear" w:color="auto" w:fill="auto"/>
            <w:noWrap/>
            <w:vAlign w:val="center"/>
            <w:hideMark/>
          </w:tcPr>
          <w:p w14:paraId="13FBB34E" w14:textId="77777777" w:rsidR="00304BCF" w:rsidRPr="009F7689" w:rsidRDefault="00304BCF" w:rsidP="009D4BA8">
            <w:pPr>
              <w:jc w:val="center"/>
              <w:rPr>
                <w:sz w:val="13"/>
                <w:szCs w:val="13"/>
              </w:rPr>
            </w:pPr>
            <w:r w:rsidRPr="009F7689">
              <w:rPr>
                <w:sz w:val="13"/>
                <w:szCs w:val="13"/>
              </w:rPr>
              <w:t>0,00</w:t>
            </w:r>
          </w:p>
        </w:tc>
        <w:tc>
          <w:tcPr>
            <w:tcW w:w="2425" w:type="dxa"/>
            <w:shd w:val="clear" w:color="auto" w:fill="auto"/>
            <w:noWrap/>
            <w:vAlign w:val="center"/>
            <w:hideMark/>
          </w:tcPr>
          <w:p w14:paraId="3A1A80EB"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25D07916"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49C1FFEF"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32843D7B" w14:textId="77777777" w:rsidR="00304BCF" w:rsidRPr="009F7689" w:rsidRDefault="00304BCF" w:rsidP="009D4BA8">
            <w:pPr>
              <w:jc w:val="center"/>
              <w:rPr>
                <w:sz w:val="13"/>
                <w:szCs w:val="13"/>
              </w:rPr>
            </w:pPr>
            <w:r w:rsidRPr="009F7689">
              <w:rPr>
                <w:sz w:val="13"/>
                <w:szCs w:val="13"/>
              </w:rPr>
              <w:t>0,00</w:t>
            </w:r>
          </w:p>
        </w:tc>
        <w:tc>
          <w:tcPr>
            <w:tcW w:w="2041" w:type="dxa"/>
            <w:shd w:val="clear" w:color="auto" w:fill="auto"/>
            <w:noWrap/>
            <w:vAlign w:val="center"/>
            <w:hideMark/>
          </w:tcPr>
          <w:p w14:paraId="1637605E"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6578B0F7" w14:textId="77777777" w:rsidR="00304BCF" w:rsidRPr="009F7689" w:rsidRDefault="00304BCF" w:rsidP="009D4BA8">
            <w:pPr>
              <w:jc w:val="center"/>
              <w:rPr>
                <w:sz w:val="13"/>
                <w:szCs w:val="13"/>
              </w:rPr>
            </w:pPr>
            <w:r w:rsidRPr="009F7689">
              <w:rPr>
                <w:sz w:val="13"/>
                <w:szCs w:val="13"/>
              </w:rPr>
              <w:t>0,00</w:t>
            </w:r>
          </w:p>
        </w:tc>
      </w:tr>
      <w:tr w:rsidR="00304BCF" w:rsidRPr="009F7689" w14:paraId="4EB24695" w14:textId="77777777" w:rsidTr="009D4BA8">
        <w:trPr>
          <w:gridAfter w:val="1"/>
          <w:wAfter w:w="27" w:type="dxa"/>
          <w:trHeight w:val="699"/>
        </w:trPr>
        <w:tc>
          <w:tcPr>
            <w:tcW w:w="568" w:type="dxa"/>
            <w:shd w:val="clear" w:color="auto" w:fill="auto"/>
            <w:noWrap/>
            <w:vAlign w:val="center"/>
            <w:hideMark/>
          </w:tcPr>
          <w:p w14:paraId="7C2164C8" w14:textId="77777777" w:rsidR="00304BCF" w:rsidRPr="009F7689" w:rsidRDefault="00304BCF" w:rsidP="009D4BA8">
            <w:pPr>
              <w:jc w:val="center"/>
              <w:rPr>
                <w:sz w:val="13"/>
                <w:szCs w:val="13"/>
              </w:rPr>
            </w:pPr>
            <w:r w:rsidRPr="009F7689">
              <w:rPr>
                <w:sz w:val="13"/>
                <w:szCs w:val="13"/>
              </w:rPr>
              <w:t>3.2.6</w:t>
            </w:r>
          </w:p>
        </w:tc>
        <w:tc>
          <w:tcPr>
            <w:tcW w:w="2403" w:type="dxa"/>
            <w:shd w:val="clear" w:color="auto" w:fill="auto"/>
            <w:vAlign w:val="center"/>
            <w:hideMark/>
          </w:tcPr>
          <w:p w14:paraId="28243F99" w14:textId="77777777" w:rsidR="00304BCF" w:rsidRPr="009F7689" w:rsidRDefault="00304BCF" w:rsidP="009D4BA8">
            <w:pPr>
              <w:rPr>
                <w:sz w:val="13"/>
                <w:szCs w:val="13"/>
              </w:rPr>
            </w:pPr>
            <w:r w:rsidRPr="009F7689">
              <w:rPr>
                <w:sz w:val="13"/>
                <w:szCs w:val="13"/>
              </w:rPr>
              <w:t>Модернизация котельной № 25. монтаж технического прибора учета тепловой энергии</w:t>
            </w:r>
          </w:p>
        </w:tc>
        <w:tc>
          <w:tcPr>
            <w:tcW w:w="708" w:type="dxa"/>
            <w:shd w:val="clear" w:color="auto" w:fill="auto"/>
            <w:noWrap/>
            <w:vAlign w:val="center"/>
            <w:hideMark/>
          </w:tcPr>
          <w:p w14:paraId="11A89CA3"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0C8DDAB5" w14:textId="77777777" w:rsidR="00304BCF" w:rsidRPr="009F7689" w:rsidRDefault="00304BCF" w:rsidP="009D4BA8">
            <w:pPr>
              <w:jc w:val="center"/>
              <w:rPr>
                <w:sz w:val="13"/>
                <w:szCs w:val="13"/>
              </w:rPr>
            </w:pPr>
            <w:r w:rsidRPr="009F7689">
              <w:rPr>
                <w:sz w:val="13"/>
                <w:szCs w:val="13"/>
              </w:rPr>
              <w:t>654,82</w:t>
            </w:r>
          </w:p>
        </w:tc>
        <w:tc>
          <w:tcPr>
            <w:tcW w:w="1026" w:type="dxa"/>
            <w:shd w:val="clear" w:color="auto" w:fill="auto"/>
            <w:noWrap/>
            <w:vAlign w:val="center"/>
            <w:hideMark/>
          </w:tcPr>
          <w:p w14:paraId="390BFBCA"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1BC74A67" w14:textId="77777777" w:rsidR="00304BCF" w:rsidRPr="009F7689" w:rsidRDefault="00304BCF" w:rsidP="009D4BA8">
            <w:pPr>
              <w:jc w:val="center"/>
              <w:rPr>
                <w:sz w:val="13"/>
                <w:szCs w:val="13"/>
              </w:rPr>
            </w:pPr>
            <w:r w:rsidRPr="009F7689">
              <w:rPr>
                <w:sz w:val="13"/>
                <w:szCs w:val="13"/>
              </w:rPr>
              <w:t>0,00</w:t>
            </w:r>
          </w:p>
        </w:tc>
        <w:tc>
          <w:tcPr>
            <w:tcW w:w="1037" w:type="dxa"/>
            <w:shd w:val="clear" w:color="auto" w:fill="auto"/>
            <w:noWrap/>
            <w:vAlign w:val="center"/>
            <w:hideMark/>
          </w:tcPr>
          <w:p w14:paraId="477E18F9" w14:textId="77777777" w:rsidR="00304BCF" w:rsidRPr="009F7689" w:rsidRDefault="00304BCF" w:rsidP="009D4BA8">
            <w:pPr>
              <w:jc w:val="center"/>
              <w:rPr>
                <w:sz w:val="13"/>
                <w:szCs w:val="13"/>
              </w:rPr>
            </w:pPr>
            <w:r w:rsidRPr="009F7689">
              <w:rPr>
                <w:sz w:val="13"/>
                <w:szCs w:val="13"/>
              </w:rPr>
              <w:t>0,00</w:t>
            </w:r>
          </w:p>
        </w:tc>
        <w:tc>
          <w:tcPr>
            <w:tcW w:w="2425" w:type="dxa"/>
            <w:shd w:val="clear" w:color="auto" w:fill="auto"/>
            <w:noWrap/>
            <w:vAlign w:val="center"/>
            <w:hideMark/>
          </w:tcPr>
          <w:p w14:paraId="4B90F434"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12F55060"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68193269"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29AFE78C" w14:textId="77777777" w:rsidR="00304BCF" w:rsidRPr="009F7689" w:rsidRDefault="00304BCF" w:rsidP="009D4BA8">
            <w:pPr>
              <w:jc w:val="center"/>
              <w:rPr>
                <w:sz w:val="13"/>
                <w:szCs w:val="13"/>
              </w:rPr>
            </w:pPr>
            <w:r w:rsidRPr="009F7689">
              <w:rPr>
                <w:sz w:val="13"/>
                <w:szCs w:val="13"/>
              </w:rPr>
              <w:t>0,00</w:t>
            </w:r>
          </w:p>
        </w:tc>
        <w:tc>
          <w:tcPr>
            <w:tcW w:w="2041" w:type="dxa"/>
            <w:shd w:val="clear" w:color="auto" w:fill="auto"/>
            <w:noWrap/>
            <w:vAlign w:val="center"/>
            <w:hideMark/>
          </w:tcPr>
          <w:p w14:paraId="5C52B3EF"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6BCDBC00" w14:textId="77777777" w:rsidR="00304BCF" w:rsidRPr="009F7689" w:rsidRDefault="00304BCF" w:rsidP="009D4BA8">
            <w:pPr>
              <w:jc w:val="center"/>
              <w:rPr>
                <w:sz w:val="13"/>
                <w:szCs w:val="13"/>
              </w:rPr>
            </w:pPr>
            <w:r w:rsidRPr="009F7689">
              <w:rPr>
                <w:sz w:val="13"/>
                <w:szCs w:val="13"/>
              </w:rPr>
              <w:t>0,00</w:t>
            </w:r>
          </w:p>
        </w:tc>
      </w:tr>
      <w:tr w:rsidR="00304BCF" w:rsidRPr="009F7689" w14:paraId="1E2EF088" w14:textId="77777777" w:rsidTr="009D4BA8">
        <w:trPr>
          <w:gridAfter w:val="1"/>
          <w:wAfter w:w="27" w:type="dxa"/>
          <w:trHeight w:val="1261"/>
        </w:trPr>
        <w:tc>
          <w:tcPr>
            <w:tcW w:w="568" w:type="dxa"/>
            <w:shd w:val="clear" w:color="auto" w:fill="auto"/>
            <w:noWrap/>
            <w:vAlign w:val="center"/>
            <w:hideMark/>
          </w:tcPr>
          <w:p w14:paraId="284AA244" w14:textId="77777777" w:rsidR="00304BCF" w:rsidRPr="009F7689" w:rsidRDefault="00304BCF" w:rsidP="009D4BA8">
            <w:pPr>
              <w:jc w:val="center"/>
              <w:rPr>
                <w:sz w:val="13"/>
                <w:szCs w:val="13"/>
              </w:rPr>
            </w:pPr>
            <w:r w:rsidRPr="009F7689">
              <w:rPr>
                <w:sz w:val="13"/>
                <w:szCs w:val="13"/>
              </w:rPr>
              <w:t>3.2.7</w:t>
            </w:r>
          </w:p>
        </w:tc>
        <w:tc>
          <w:tcPr>
            <w:tcW w:w="2403" w:type="dxa"/>
            <w:shd w:val="clear" w:color="auto" w:fill="auto"/>
            <w:vAlign w:val="center"/>
            <w:hideMark/>
          </w:tcPr>
          <w:p w14:paraId="523FBFE7" w14:textId="77777777" w:rsidR="00304BCF" w:rsidRPr="009F7689" w:rsidRDefault="00304BCF" w:rsidP="009D4BA8">
            <w:pPr>
              <w:rPr>
                <w:sz w:val="13"/>
                <w:szCs w:val="13"/>
              </w:rPr>
            </w:pPr>
            <w:r w:rsidRPr="009F7689">
              <w:rPr>
                <w:sz w:val="13"/>
                <w:szCs w:val="13"/>
              </w:rPr>
              <w:t>Проектирование и реконструкция котельной № 29 г. Мариинск с установкой 2-х котлов КВ-ТС-4.65 и 2-х котлов КВ-ТС-6,5 с топками НКТС</w:t>
            </w:r>
            <w:r w:rsidRPr="009F7689">
              <w:rPr>
                <w:sz w:val="13"/>
                <w:szCs w:val="13"/>
              </w:rPr>
              <w:br/>
              <w:t xml:space="preserve"> и с увеличением мощности котельной </w:t>
            </w:r>
            <w:r w:rsidRPr="009F7689">
              <w:rPr>
                <w:sz w:val="13"/>
                <w:szCs w:val="13"/>
              </w:rPr>
              <w:br/>
              <w:t>до 22 Гкал/час (с сохранением ранее установленного котла с топкой ТШПМ)</w:t>
            </w:r>
          </w:p>
        </w:tc>
        <w:tc>
          <w:tcPr>
            <w:tcW w:w="708" w:type="dxa"/>
            <w:shd w:val="clear" w:color="auto" w:fill="auto"/>
            <w:noWrap/>
            <w:vAlign w:val="center"/>
            <w:hideMark/>
          </w:tcPr>
          <w:p w14:paraId="72B1D968" w14:textId="77777777" w:rsidR="00304BCF" w:rsidRPr="009F7689" w:rsidRDefault="00304BCF" w:rsidP="009D4BA8">
            <w:pPr>
              <w:jc w:val="center"/>
              <w:rPr>
                <w:sz w:val="13"/>
                <w:szCs w:val="13"/>
              </w:rPr>
            </w:pPr>
            <w:r w:rsidRPr="009F7689">
              <w:rPr>
                <w:sz w:val="13"/>
                <w:szCs w:val="13"/>
              </w:rPr>
              <w:t>0,00</w:t>
            </w:r>
          </w:p>
        </w:tc>
        <w:tc>
          <w:tcPr>
            <w:tcW w:w="1035" w:type="dxa"/>
            <w:shd w:val="clear" w:color="auto" w:fill="auto"/>
            <w:noWrap/>
            <w:vAlign w:val="center"/>
            <w:hideMark/>
          </w:tcPr>
          <w:p w14:paraId="2BEE587A" w14:textId="77777777" w:rsidR="00304BCF" w:rsidRPr="009F7689" w:rsidRDefault="00304BCF" w:rsidP="009D4BA8">
            <w:pPr>
              <w:jc w:val="center"/>
              <w:rPr>
                <w:sz w:val="13"/>
                <w:szCs w:val="13"/>
              </w:rPr>
            </w:pPr>
            <w:r w:rsidRPr="009F7689">
              <w:rPr>
                <w:sz w:val="13"/>
                <w:szCs w:val="13"/>
              </w:rPr>
              <w:t>2 555,50</w:t>
            </w:r>
          </w:p>
        </w:tc>
        <w:tc>
          <w:tcPr>
            <w:tcW w:w="1026" w:type="dxa"/>
            <w:shd w:val="clear" w:color="auto" w:fill="auto"/>
            <w:noWrap/>
            <w:vAlign w:val="center"/>
            <w:hideMark/>
          </w:tcPr>
          <w:p w14:paraId="71C51729"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31166DBE" w14:textId="77777777" w:rsidR="00304BCF" w:rsidRPr="009F7689" w:rsidRDefault="00304BCF" w:rsidP="009D4BA8">
            <w:pPr>
              <w:jc w:val="center"/>
              <w:rPr>
                <w:sz w:val="13"/>
                <w:szCs w:val="13"/>
              </w:rPr>
            </w:pPr>
            <w:r w:rsidRPr="009F7689">
              <w:rPr>
                <w:sz w:val="13"/>
                <w:szCs w:val="13"/>
              </w:rPr>
              <w:t>0,00</w:t>
            </w:r>
          </w:p>
        </w:tc>
        <w:tc>
          <w:tcPr>
            <w:tcW w:w="1037" w:type="dxa"/>
            <w:shd w:val="clear" w:color="auto" w:fill="auto"/>
            <w:noWrap/>
            <w:vAlign w:val="center"/>
            <w:hideMark/>
          </w:tcPr>
          <w:p w14:paraId="447CD097" w14:textId="77777777" w:rsidR="00304BCF" w:rsidRPr="009F7689" w:rsidRDefault="00304BCF" w:rsidP="009D4BA8">
            <w:pPr>
              <w:jc w:val="center"/>
              <w:rPr>
                <w:sz w:val="13"/>
                <w:szCs w:val="13"/>
              </w:rPr>
            </w:pPr>
            <w:r w:rsidRPr="009F7689">
              <w:rPr>
                <w:sz w:val="13"/>
                <w:szCs w:val="13"/>
              </w:rPr>
              <w:t>0,00</w:t>
            </w:r>
          </w:p>
        </w:tc>
        <w:tc>
          <w:tcPr>
            <w:tcW w:w="2425" w:type="dxa"/>
            <w:shd w:val="clear" w:color="auto" w:fill="auto"/>
            <w:noWrap/>
            <w:vAlign w:val="center"/>
            <w:hideMark/>
          </w:tcPr>
          <w:p w14:paraId="035AFE09" w14:textId="77777777" w:rsidR="00304BCF" w:rsidRPr="009F7689" w:rsidRDefault="00304BCF" w:rsidP="009D4BA8">
            <w:pPr>
              <w:jc w:val="center"/>
              <w:rPr>
                <w:sz w:val="13"/>
                <w:szCs w:val="13"/>
              </w:rPr>
            </w:pPr>
            <w:r w:rsidRPr="009F7689">
              <w:rPr>
                <w:sz w:val="13"/>
                <w:szCs w:val="13"/>
              </w:rPr>
              <w:t>0,00</w:t>
            </w:r>
          </w:p>
        </w:tc>
        <w:tc>
          <w:tcPr>
            <w:tcW w:w="925" w:type="dxa"/>
            <w:shd w:val="clear" w:color="auto" w:fill="auto"/>
            <w:noWrap/>
            <w:vAlign w:val="center"/>
            <w:hideMark/>
          </w:tcPr>
          <w:p w14:paraId="54D05631"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5787751C" w14:textId="77777777" w:rsidR="00304BCF" w:rsidRPr="009F7689" w:rsidRDefault="00304BCF" w:rsidP="009D4BA8">
            <w:pPr>
              <w:jc w:val="center"/>
              <w:rPr>
                <w:sz w:val="13"/>
                <w:szCs w:val="13"/>
              </w:rPr>
            </w:pPr>
            <w:r w:rsidRPr="009F7689">
              <w:rPr>
                <w:sz w:val="13"/>
                <w:szCs w:val="13"/>
              </w:rPr>
              <w:t>0,00</w:t>
            </w:r>
          </w:p>
        </w:tc>
        <w:tc>
          <w:tcPr>
            <w:tcW w:w="916" w:type="dxa"/>
            <w:shd w:val="clear" w:color="auto" w:fill="auto"/>
            <w:noWrap/>
            <w:vAlign w:val="center"/>
            <w:hideMark/>
          </w:tcPr>
          <w:p w14:paraId="02A48ED0" w14:textId="77777777" w:rsidR="00304BCF" w:rsidRPr="009F7689" w:rsidRDefault="00304BCF" w:rsidP="009D4BA8">
            <w:pPr>
              <w:jc w:val="center"/>
              <w:rPr>
                <w:sz w:val="13"/>
                <w:szCs w:val="13"/>
              </w:rPr>
            </w:pPr>
            <w:r w:rsidRPr="009F7689">
              <w:rPr>
                <w:sz w:val="13"/>
                <w:szCs w:val="13"/>
              </w:rPr>
              <w:t>0,00</w:t>
            </w:r>
          </w:p>
        </w:tc>
        <w:tc>
          <w:tcPr>
            <w:tcW w:w="2041" w:type="dxa"/>
            <w:shd w:val="clear" w:color="auto" w:fill="auto"/>
            <w:noWrap/>
            <w:vAlign w:val="center"/>
            <w:hideMark/>
          </w:tcPr>
          <w:p w14:paraId="7E077AA8"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7FF9689B" w14:textId="77777777" w:rsidR="00304BCF" w:rsidRPr="009F7689" w:rsidRDefault="00304BCF" w:rsidP="009D4BA8">
            <w:pPr>
              <w:jc w:val="center"/>
              <w:rPr>
                <w:sz w:val="13"/>
                <w:szCs w:val="13"/>
              </w:rPr>
            </w:pPr>
            <w:r w:rsidRPr="009F7689">
              <w:rPr>
                <w:sz w:val="13"/>
                <w:szCs w:val="13"/>
              </w:rPr>
              <w:t>0,00</w:t>
            </w:r>
          </w:p>
        </w:tc>
      </w:tr>
    </w:tbl>
    <w:p w14:paraId="09CE4C61" w14:textId="77777777" w:rsidR="00304BCF" w:rsidRDefault="00304BCF" w:rsidP="00304BCF">
      <w:r>
        <w:br w:type="page"/>
      </w:r>
    </w:p>
    <w:tbl>
      <w:tblPr>
        <w:tblW w:w="15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43"/>
        <w:gridCol w:w="2411"/>
        <w:gridCol w:w="708"/>
        <w:gridCol w:w="1036"/>
        <w:gridCol w:w="1022"/>
        <w:gridCol w:w="758"/>
        <w:gridCol w:w="1038"/>
        <w:gridCol w:w="2427"/>
        <w:gridCol w:w="924"/>
        <w:gridCol w:w="798"/>
        <w:gridCol w:w="915"/>
        <w:gridCol w:w="2040"/>
        <w:gridCol w:w="848"/>
      </w:tblGrid>
      <w:tr w:rsidR="00304BCF" w:rsidRPr="009F7689" w14:paraId="7FD74284" w14:textId="77777777" w:rsidTr="009D4BA8">
        <w:trPr>
          <w:trHeight w:val="186"/>
        </w:trPr>
        <w:tc>
          <w:tcPr>
            <w:tcW w:w="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D6D7" w14:textId="77777777" w:rsidR="00304BCF" w:rsidRPr="009F7689" w:rsidRDefault="00304BCF" w:rsidP="009D4BA8">
            <w:pPr>
              <w:jc w:val="center"/>
              <w:rPr>
                <w:sz w:val="13"/>
                <w:szCs w:val="13"/>
              </w:rPr>
            </w:pPr>
            <w:r w:rsidRPr="009F7689">
              <w:rPr>
                <w:sz w:val="13"/>
                <w:szCs w:val="13"/>
              </w:rPr>
              <w:lastRenderedPageBreak/>
              <w:t>1</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D963" w14:textId="77777777" w:rsidR="00304BCF" w:rsidRPr="009F7689" w:rsidRDefault="00304BCF" w:rsidP="009D4BA8">
            <w:pPr>
              <w:jc w:val="center"/>
              <w:rPr>
                <w:sz w:val="13"/>
                <w:szCs w:val="13"/>
              </w:rPr>
            </w:pPr>
            <w:r w:rsidRPr="009F7689">
              <w:rPr>
                <w:sz w:val="13"/>
                <w:szCs w:val="13"/>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A784A" w14:textId="77777777" w:rsidR="00304BCF" w:rsidRPr="009F7689" w:rsidRDefault="00304BCF" w:rsidP="009D4BA8">
            <w:pPr>
              <w:jc w:val="center"/>
              <w:rPr>
                <w:sz w:val="13"/>
                <w:szCs w:val="13"/>
              </w:rPr>
            </w:pPr>
            <w:r w:rsidRPr="009F7689">
              <w:rPr>
                <w:sz w:val="13"/>
                <w:szCs w:val="13"/>
              </w:rPr>
              <w:t>11.1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9A1A" w14:textId="77777777" w:rsidR="00304BCF" w:rsidRPr="009F7689" w:rsidRDefault="00304BCF" w:rsidP="009D4BA8">
            <w:pPr>
              <w:jc w:val="center"/>
              <w:rPr>
                <w:sz w:val="13"/>
                <w:szCs w:val="13"/>
              </w:rPr>
            </w:pPr>
            <w:r w:rsidRPr="009F7689">
              <w:rPr>
                <w:sz w:val="13"/>
                <w:szCs w:val="13"/>
              </w:rPr>
              <w:t>11.2</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D4E0" w14:textId="77777777" w:rsidR="00304BCF" w:rsidRPr="009F7689" w:rsidRDefault="00304BCF" w:rsidP="009D4BA8">
            <w:pPr>
              <w:jc w:val="center"/>
              <w:rPr>
                <w:sz w:val="13"/>
                <w:szCs w:val="13"/>
              </w:rPr>
            </w:pPr>
            <w:r w:rsidRPr="009F7689">
              <w:rPr>
                <w:sz w:val="13"/>
                <w:szCs w:val="13"/>
              </w:rPr>
              <w:t>11.3</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471EA" w14:textId="77777777" w:rsidR="00304BCF" w:rsidRPr="009F7689" w:rsidRDefault="00304BCF" w:rsidP="009D4BA8">
            <w:pPr>
              <w:jc w:val="center"/>
              <w:rPr>
                <w:sz w:val="13"/>
                <w:szCs w:val="13"/>
              </w:rPr>
            </w:pPr>
            <w:r w:rsidRPr="009F7689">
              <w:rPr>
                <w:sz w:val="13"/>
                <w:szCs w:val="13"/>
              </w:rPr>
              <w:t>11.4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DDFF" w14:textId="77777777" w:rsidR="00304BCF" w:rsidRPr="009F7689" w:rsidRDefault="00304BCF" w:rsidP="009D4BA8">
            <w:pPr>
              <w:jc w:val="center"/>
              <w:rPr>
                <w:sz w:val="13"/>
                <w:szCs w:val="13"/>
              </w:rPr>
            </w:pPr>
            <w:r w:rsidRPr="009F7689">
              <w:rPr>
                <w:sz w:val="13"/>
                <w:szCs w:val="13"/>
              </w:rPr>
              <w:t>11.5.1</w:t>
            </w:r>
          </w:p>
        </w:tc>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B5E1F" w14:textId="77777777" w:rsidR="00304BCF" w:rsidRPr="009F7689" w:rsidRDefault="00304BCF" w:rsidP="009D4BA8">
            <w:pPr>
              <w:jc w:val="center"/>
              <w:rPr>
                <w:sz w:val="13"/>
                <w:szCs w:val="13"/>
              </w:rPr>
            </w:pPr>
            <w:r w:rsidRPr="009F7689">
              <w:rPr>
                <w:sz w:val="13"/>
                <w:szCs w:val="13"/>
              </w:rPr>
              <w:t>11.5.2</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6A6F9" w14:textId="77777777" w:rsidR="00304BCF" w:rsidRPr="009F7689" w:rsidRDefault="00304BCF" w:rsidP="009D4BA8">
            <w:pPr>
              <w:jc w:val="center"/>
              <w:rPr>
                <w:sz w:val="13"/>
                <w:szCs w:val="13"/>
              </w:rPr>
            </w:pPr>
            <w:r w:rsidRPr="009F7689">
              <w:rPr>
                <w:sz w:val="13"/>
                <w:szCs w:val="13"/>
              </w:rPr>
              <w:t>11.6</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84E1" w14:textId="77777777" w:rsidR="00304BCF" w:rsidRPr="009F7689" w:rsidRDefault="00304BCF" w:rsidP="009D4BA8">
            <w:pPr>
              <w:jc w:val="center"/>
              <w:rPr>
                <w:sz w:val="13"/>
                <w:szCs w:val="13"/>
              </w:rPr>
            </w:pPr>
            <w:r w:rsidRPr="009F7689">
              <w:rPr>
                <w:sz w:val="13"/>
                <w:szCs w:val="13"/>
              </w:rPr>
              <w:t>11.7</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6B78F" w14:textId="77777777" w:rsidR="00304BCF" w:rsidRPr="009F7689" w:rsidRDefault="00304BCF" w:rsidP="009D4BA8">
            <w:pPr>
              <w:jc w:val="center"/>
              <w:rPr>
                <w:sz w:val="13"/>
                <w:szCs w:val="13"/>
              </w:rPr>
            </w:pPr>
            <w:r w:rsidRPr="009F7689">
              <w:rPr>
                <w:sz w:val="13"/>
                <w:szCs w:val="13"/>
              </w:rPr>
              <w:t>11.8</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9A54" w14:textId="77777777" w:rsidR="00304BCF" w:rsidRPr="009F7689" w:rsidRDefault="00304BCF" w:rsidP="009D4BA8">
            <w:pPr>
              <w:jc w:val="center"/>
              <w:rPr>
                <w:sz w:val="13"/>
                <w:szCs w:val="13"/>
              </w:rPr>
            </w:pPr>
            <w:r w:rsidRPr="009F7689">
              <w:rPr>
                <w:sz w:val="13"/>
                <w:szCs w:val="13"/>
              </w:rPr>
              <w:t>11.9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56E5" w14:textId="77777777" w:rsidR="00304BCF" w:rsidRPr="009F7689" w:rsidRDefault="00304BCF" w:rsidP="009D4BA8">
            <w:pPr>
              <w:jc w:val="center"/>
              <w:rPr>
                <w:sz w:val="13"/>
                <w:szCs w:val="13"/>
              </w:rPr>
            </w:pPr>
            <w:r w:rsidRPr="009F7689">
              <w:rPr>
                <w:sz w:val="13"/>
                <w:szCs w:val="13"/>
              </w:rPr>
              <w:t>11.10</w:t>
            </w:r>
          </w:p>
        </w:tc>
      </w:tr>
      <w:tr w:rsidR="00304BCF" w:rsidRPr="009F7689" w14:paraId="2C9CC6E6" w14:textId="77777777" w:rsidTr="009D4BA8">
        <w:trPr>
          <w:trHeight w:val="628"/>
        </w:trPr>
        <w:tc>
          <w:tcPr>
            <w:tcW w:w="563" w:type="dxa"/>
            <w:gridSpan w:val="2"/>
            <w:shd w:val="clear" w:color="auto" w:fill="auto"/>
            <w:noWrap/>
            <w:vAlign w:val="center"/>
            <w:hideMark/>
          </w:tcPr>
          <w:p w14:paraId="001FAC0E" w14:textId="77777777" w:rsidR="00304BCF" w:rsidRPr="009F7689" w:rsidRDefault="00304BCF" w:rsidP="009D4BA8">
            <w:pPr>
              <w:jc w:val="center"/>
              <w:rPr>
                <w:sz w:val="13"/>
                <w:szCs w:val="13"/>
              </w:rPr>
            </w:pPr>
            <w:r w:rsidRPr="009F7689">
              <w:rPr>
                <w:sz w:val="13"/>
                <w:szCs w:val="13"/>
              </w:rPr>
              <w:t>3.2.8</w:t>
            </w:r>
          </w:p>
        </w:tc>
        <w:tc>
          <w:tcPr>
            <w:tcW w:w="2411" w:type="dxa"/>
            <w:shd w:val="clear" w:color="auto" w:fill="auto"/>
            <w:vAlign w:val="center"/>
            <w:hideMark/>
          </w:tcPr>
          <w:p w14:paraId="5A18505A" w14:textId="77777777" w:rsidR="00304BCF" w:rsidRPr="009F7689" w:rsidRDefault="00304BCF" w:rsidP="009D4BA8">
            <w:pPr>
              <w:rPr>
                <w:sz w:val="13"/>
                <w:szCs w:val="13"/>
              </w:rPr>
            </w:pPr>
            <w:r w:rsidRPr="009F7689">
              <w:rPr>
                <w:sz w:val="13"/>
                <w:szCs w:val="13"/>
              </w:rPr>
              <w:t>Модернизация котельной № 30,</w:t>
            </w:r>
            <w:r>
              <w:rPr>
                <w:sz w:val="13"/>
                <w:szCs w:val="13"/>
              </w:rPr>
              <w:br/>
            </w:r>
            <w:r w:rsidRPr="009F7689">
              <w:rPr>
                <w:sz w:val="13"/>
                <w:szCs w:val="13"/>
              </w:rPr>
              <w:t xml:space="preserve"> пер. </w:t>
            </w:r>
            <w:proofErr w:type="spellStart"/>
            <w:r w:rsidRPr="009F7689">
              <w:rPr>
                <w:sz w:val="13"/>
                <w:szCs w:val="13"/>
              </w:rPr>
              <w:t>Ноградский</w:t>
            </w:r>
            <w:proofErr w:type="spellEnd"/>
            <w:r w:rsidRPr="009F7689">
              <w:rPr>
                <w:sz w:val="13"/>
                <w:szCs w:val="13"/>
              </w:rPr>
              <w:t xml:space="preserve">, г. Мариинск с заменой котлов №№ 1,2,3,4 марки </w:t>
            </w:r>
            <w:r>
              <w:rPr>
                <w:sz w:val="13"/>
                <w:szCs w:val="13"/>
              </w:rPr>
              <w:br/>
            </w:r>
            <w:r w:rsidRPr="009F7689">
              <w:rPr>
                <w:sz w:val="13"/>
                <w:szCs w:val="13"/>
              </w:rPr>
              <w:t>КВР -1,16 МВТ на более современные</w:t>
            </w:r>
          </w:p>
        </w:tc>
        <w:tc>
          <w:tcPr>
            <w:tcW w:w="708" w:type="dxa"/>
            <w:shd w:val="clear" w:color="auto" w:fill="auto"/>
            <w:noWrap/>
            <w:vAlign w:val="center"/>
            <w:hideMark/>
          </w:tcPr>
          <w:p w14:paraId="71CF8088" w14:textId="77777777" w:rsidR="00304BCF" w:rsidRPr="009F7689" w:rsidRDefault="00304BCF" w:rsidP="009D4BA8">
            <w:pPr>
              <w:jc w:val="center"/>
              <w:rPr>
                <w:sz w:val="13"/>
                <w:szCs w:val="13"/>
              </w:rPr>
            </w:pPr>
            <w:r w:rsidRPr="009F7689">
              <w:rPr>
                <w:sz w:val="13"/>
                <w:szCs w:val="13"/>
              </w:rPr>
              <w:t>1 115,00</w:t>
            </w:r>
          </w:p>
        </w:tc>
        <w:tc>
          <w:tcPr>
            <w:tcW w:w="1036" w:type="dxa"/>
            <w:shd w:val="clear" w:color="auto" w:fill="auto"/>
            <w:noWrap/>
            <w:vAlign w:val="center"/>
            <w:hideMark/>
          </w:tcPr>
          <w:p w14:paraId="4082E8F4" w14:textId="77777777" w:rsidR="00304BCF" w:rsidRPr="009F7689" w:rsidRDefault="00304BCF" w:rsidP="009D4BA8">
            <w:pPr>
              <w:jc w:val="center"/>
              <w:rPr>
                <w:sz w:val="13"/>
                <w:szCs w:val="13"/>
              </w:rPr>
            </w:pPr>
            <w:r w:rsidRPr="009F7689">
              <w:rPr>
                <w:sz w:val="13"/>
                <w:szCs w:val="13"/>
              </w:rPr>
              <w:t>8 872,11</w:t>
            </w:r>
          </w:p>
        </w:tc>
        <w:tc>
          <w:tcPr>
            <w:tcW w:w="1022" w:type="dxa"/>
            <w:shd w:val="clear" w:color="auto" w:fill="auto"/>
            <w:noWrap/>
            <w:vAlign w:val="center"/>
            <w:hideMark/>
          </w:tcPr>
          <w:p w14:paraId="792FA2BE"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33834584"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4E0EA169"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2253056C"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6603D6A0"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3C4DA286"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0960C5D3"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6091ECA4"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59304A3C" w14:textId="77777777" w:rsidR="00304BCF" w:rsidRPr="009F7689" w:rsidRDefault="00304BCF" w:rsidP="009D4BA8">
            <w:pPr>
              <w:jc w:val="center"/>
              <w:rPr>
                <w:sz w:val="13"/>
                <w:szCs w:val="13"/>
              </w:rPr>
            </w:pPr>
            <w:r w:rsidRPr="009F7689">
              <w:rPr>
                <w:sz w:val="13"/>
                <w:szCs w:val="13"/>
              </w:rPr>
              <w:t>0,00</w:t>
            </w:r>
          </w:p>
        </w:tc>
      </w:tr>
      <w:tr w:rsidR="00304BCF" w:rsidRPr="009F7689" w14:paraId="5FA3DFD1" w14:textId="77777777" w:rsidTr="009D4BA8">
        <w:trPr>
          <w:trHeight w:val="284"/>
        </w:trPr>
        <w:tc>
          <w:tcPr>
            <w:tcW w:w="2974" w:type="dxa"/>
            <w:gridSpan w:val="3"/>
            <w:shd w:val="clear" w:color="auto" w:fill="auto"/>
            <w:vAlign w:val="center"/>
            <w:hideMark/>
          </w:tcPr>
          <w:p w14:paraId="15873D00" w14:textId="77777777" w:rsidR="00304BCF" w:rsidRPr="009F7689" w:rsidRDefault="00304BCF" w:rsidP="009D4BA8">
            <w:pPr>
              <w:rPr>
                <w:bCs/>
                <w:sz w:val="13"/>
                <w:szCs w:val="13"/>
              </w:rPr>
            </w:pPr>
            <w:r w:rsidRPr="009F7689">
              <w:rPr>
                <w:bCs/>
                <w:sz w:val="13"/>
                <w:szCs w:val="13"/>
              </w:rPr>
              <w:t>Всего по группе 3</w:t>
            </w:r>
          </w:p>
        </w:tc>
        <w:tc>
          <w:tcPr>
            <w:tcW w:w="708" w:type="dxa"/>
            <w:shd w:val="clear" w:color="auto" w:fill="auto"/>
            <w:noWrap/>
            <w:vAlign w:val="center"/>
            <w:hideMark/>
          </w:tcPr>
          <w:p w14:paraId="003BDB82" w14:textId="77777777" w:rsidR="00304BCF" w:rsidRPr="009F7689" w:rsidRDefault="00304BCF" w:rsidP="009D4BA8">
            <w:pPr>
              <w:jc w:val="center"/>
              <w:rPr>
                <w:bCs/>
                <w:sz w:val="13"/>
                <w:szCs w:val="13"/>
              </w:rPr>
            </w:pPr>
            <w:r w:rsidRPr="009F7689">
              <w:rPr>
                <w:bCs/>
                <w:sz w:val="13"/>
                <w:szCs w:val="13"/>
              </w:rPr>
              <w:t>3 484,00</w:t>
            </w:r>
          </w:p>
        </w:tc>
        <w:tc>
          <w:tcPr>
            <w:tcW w:w="1036" w:type="dxa"/>
            <w:shd w:val="clear" w:color="auto" w:fill="auto"/>
            <w:noWrap/>
            <w:vAlign w:val="center"/>
            <w:hideMark/>
          </w:tcPr>
          <w:p w14:paraId="1360A7AD" w14:textId="77777777" w:rsidR="00304BCF" w:rsidRPr="009F7689" w:rsidRDefault="00304BCF" w:rsidP="009D4BA8">
            <w:pPr>
              <w:jc w:val="center"/>
              <w:rPr>
                <w:bCs/>
                <w:sz w:val="13"/>
                <w:szCs w:val="13"/>
              </w:rPr>
            </w:pPr>
            <w:r w:rsidRPr="009F7689">
              <w:rPr>
                <w:bCs/>
                <w:sz w:val="13"/>
                <w:szCs w:val="13"/>
              </w:rPr>
              <w:t>25 948,66</w:t>
            </w:r>
          </w:p>
        </w:tc>
        <w:tc>
          <w:tcPr>
            <w:tcW w:w="1022" w:type="dxa"/>
            <w:shd w:val="clear" w:color="auto" w:fill="auto"/>
            <w:noWrap/>
            <w:vAlign w:val="center"/>
            <w:hideMark/>
          </w:tcPr>
          <w:p w14:paraId="7E0D5A15" w14:textId="77777777" w:rsidR="00304BCF" w:rsidRPr="009F7689" w:rsidRDefault="00304BCF" w:rsidP="009D4BA8">
            <w:pPr>
              <w:jc w:val="center"/>
              <w:rPr>
                <w:bCs/>
                <w:sz w:val="13"/>
                <w:szCs w:val="13"/>
              </w:rPr>
            </w:pPr>
            <w:r w:rsidRPr="009F7689">
              <w:rPr>
                <w:bCs/>
                <w:sz w:val="13"/>
                <w:szCs w:val="13"/>
              </w:rPr>
              <w:t>0,00</w:t>
            </w:r>
          </w:p>
        </w:tc>
        <w:tc>
          <w:tcPr>
            <w:tcW w:w="758" w:type="dxa"/>
            <w:shd w:val="clear" w:color="auto" w:fill="auto"/>
            <w:noWrap/>
            <w:vAlign w:val="center"/>
            <w:hideMark/>
          </w:tcPr>
          <w:p w14:paraId="6145D5B6" w14:textId="77777777" w:rsidR="00304BCF" w:rsidRPr="009F7689" w:rsidRDefault="00304BCF" w:rsidP="009D4BA8">
            <w:pPr>
              <w:jc w:val="center"/>
              <w:rPr>
                <w:bCs/>
                <w:sz w:val="13"/>
                <w:szCs w:val="13"/>
              </w:rPr>
            </w:pPr>
            <w:r w:rsidRPr="009F7689">
              <w:rPr>
                <w:bCs/>
                <w:sz w:val="13"/>
                <w:szCs w:val="13"/>
              </w:rPr>
              <w:t>0,00</w:t>
            </w:r>
          </w:p>
        </w:tc>
        <w:tc>
          <w:tcPr>
            <w:tcW w:w="1038" w:type="dxa"/>
            <w:shd w:val="clear" w:color="auto" w:fill="auto"/>
            <w:noWrap/>
            <w:vAlign w:val="center"/>
            <w:hideMark/>
          </w:tcPr>
          <w:p w14:paraId="4F24A3B9" w14:textId="77777777" w:rsidR="00304BCF" w:rsidRPr="009F7689" w:rsidRDefault="00304BCF" w:rsidP="009D4BA8">
            <w:pPr>
              <w:jc w:val="center"/>
              <w:rPr>
                <w:bCs/>
                <w:sz w:val="13"/>
                <w:szCs w:val="13"/>
              </w:rPr>
            </w:pPr>
            <w:r w:rsidRPr="009F7689">
              <w:rPr>
                <w:bCs/>
                <w:sz w:val="13"/>
                <w:szCs w:val="13"/>
              </w:rPr>
              <w:t>0,00</w:t>
            </w:r>
          </w:p>
        </w:tc>
        <w:tc>
          <w:tcPr>
            <w:tcW w:w="2427" w:type="dxa"/>
            <w:shd w:val="clear" w:color="auto" w:fill="auto"/>
            <w:noWrap/>
            <w:vAlign w:val="center"/>
            <w:hideMark/>
          </w:tcPr>
          <w:p w14:paraId="4BA9CCAB" w14:textId="77777777" w:rsidR="00304BCF" w:rsidRPr="009F7689" w:rsidRDefault="00304BCF" w:rsidP="009D4BA8">
            <w:pPr>
              <w:jc w:val="center"/>
              <w:rPr>
                <w:bCs/>
                <w:sz w:val="13"/>
                <w:szCs w:val="13"/>
              </w:rPr>
            </w:pPr>
            <w:r w:rsidRPr="009F7689">
              <w:rPr>
                <w:bCs/>
                <w:sz w:val="13"/>
                <w:szCs w:val="13"/>
              </w:rPr>
              <w:t>0,00</w:t>
            </w:r>
          </w:p>
        </w:tc>
        <w:tc>
          <w:tcPr>
            <w:tcW w:w="924" w:type="dxa"/>
            <w:shd w:val="clear" w:color="auto" w:fill="auto"/>
            <w:noWrap/>
            <w:vAlign w:val="center"/>
            <w:hideMark/>
          </w:tcPr>
          <w:p w14:paraId="4C1D9B81" w14:textId="77777777" w:rsidR="00304BCF" w:rsidRPr="009F7689" w:rsidRDefault="00304BCF" w:rsidP="009D4BA8">
            <w:pPr>
              <w:jc w:val="center"/>
              <w:rPr>
                <w:bCs/>
                <w:sz w:val="13"/>
                <w:szCs w:val="13"/>
              </w:rPr>
            </w:pPr>
            <w:r w:rsidRPr="009F7689">
              <w:rPr>
                <w:bCs/>
                <w:sz w:val="13"/>
                <w:szCs w:val="13"/>
              </w:rPr>
              <w:t>0,00</w:t>
            </w:r>
          </w:p>
        </w:tc>
        <w:tc>
          <w:tcPr>
            <w:tcW w:w="798" w:type="dxa"/>
            <w:shd w:val="clear" w:color="auto" w:fill="auto"/>
            <w:noWrap/>
            <w:vAlign w:val="center"/>
            <w:hideMark/>
          </w:tcPr>
          <w:p w14:paraId="26E38679" w14:textId="77777777" w:rsidR="00304BCF" w:rsidRPr="009F7689" w:rsidRDefault="00304BCF" w:rsidP="009D4BA8">
            <w:pPr>
              <w:jc w:val="center"/>
              <w:rPr>
                <w:bCs/>
                <w:sz w:val="13"/>
                <w:szCs w:val="13"/>
              </w:rPr>
            </w:pPr>
            <w:r w:rsidRPr="009F7689">
              <w:rPr>
                <w:bCs/>
                <w:sz w:val="13"/>
                <w:szCs w:val="13"/>
              </w:rPr>
              <w:t>0,00</w:t>
            </w:r>
          </w:p>
        </w:tc>
        <w:tc>
          <w:tcPr>
            <w:tcW w:w="915" w:type="dxa"/>
            <w:shd w:val="clear" w:color="auto" w:fill="auto"/>
            <w:noWrap/>
            <w:vAlign w:val="center"/>
            <w:hideMark/>
          </w:tcPr>
          <w:p w14:paraId="01AA84EF" w14:textId="77777777" w:rsidR="00304BCF" w:rsidRPr="009F7689" w:rsidRDefault="00304BCF" w:rsidP="009D4BA8">
            <w:pPr>
              <w:jc w:val="center"/>
              <w:rPr>
                <w:bCs/>
                <w:sz w:val="13"/>
                <w:szCs w:val="13"/>
              </w:rPr>
            </w:pPr>
            <w:r w:rsidRPr="009F7689">
              <w:rPr>
                <w:bCs/>
                <w:sz w:val="13"/>
                <w:szCs w:val="13"/>
              </w:rPr>
              <w:t>0,00</w:t>
            </w:r>
          </w:p>
        </w:tc>
        <w:tc>
          <w:tcPr>
            <w:tcW w:w="2040" w:type="dxa"/>
            <w:shd w:val="clear" w:color="auto" w:fill="auto"/>
            <w:noWrap/>
            <w:vAlign w:val="center"/>
            <w:hideMark/>
          </w:tcPr>
          <w:p w14:paraId="05BA886A" w14:textId="77777777" w:rsidR="00304BCF" w:rsidRPr="009F7689" w:rsidRDefault="00304BCF" w:rsidP="009D4BA8">
            <w:pPr>
              <w:jc w:val="center"/>
              <w:rPr>
                <w:bCs/>
                <w:sz w:val="13"/>
                <w:szCs w:val="13"/>
              </w:rPr>
            </w:pPr>
            <w:r w:rsidRPr="009F7689">
              <w:rPr>
                <w:bCs/>
                <w:sz w:val="13"/>
                <w:szCs w:val="13"/>
              </w:rPr>
              <w:t>0,00</w:t>
            </w:r>
          </w:p>
        </w:tc>
        <w:tc>
          <w:tcPr>
            <w:tcW w:w="848" w:type="dxa"/>
            <w:shd w:val="clear" w:color="auto" w:fill="auto"/>
            <w:noWrap/>
            <w:vAlign w:val="center"/>
            <w:hideMark/>
          </w:tcPr>
          <w:p w14:paraId="600FF7D7" w14:textId="77777777" w:rsidR="00304BCF" w:rsidRPr="009F7689" w:rsidRDefault="00304BCF" w:rsidP="009D4BA8">
            <w:pPr>
              <w:jc w:val="center"/>
              <w:rPr>
                <w:bCs/>
                <w:sz w:val="13"/>
                <w:szCs w:val="13"/>
              </w:rPr>
            </w:pPr>
            <w:r w:rsidRPr="009F7689">
              <w:rPr>
                <w:bCs/>
                <w:sz w:val="13"/>
                <w:szCs w:val="13"/>
              </w:rPr>
              <w:t>0,00</w:t>
            </w:r>
          </w:p>
        </w:tc>
      </w:tr>
      <w:tr w:rsidR="00304BCF" w:rsidRPr="009F7689" w14:paraId="10FE9EC1" w14:textId="77777777" w:rsidTr="009D4BA8">
        <w:trPr>
          <w:trHeight w:val="420"/>
        </w:trPr>
        <w:tc>
          <w:tcPr>
            <w:tcW w:w="2974" w:type="dxa"/>
            <w:gridSpan w:val="3"/>
            <w:shd w:val="clear" w:color="auto" w:fill="auto"/>
            <w:vAlign w:val="center"/>
            <w:hideMark/>
          </w:tcPr>
          <w:p w14:paraId="2CCE34FC" w14:textId="77777777" w:rsidR="00304BCF" w:rsidRPr="009F7689" w:rsidRDefault="00304BCF" w:rsidP="009D4BA8">
            <w:pPr>
              <w:rPr>
                <w:sz w:val="13"/>
                <w:szCs w:val="13"/>
              </w:rPr>
            </w:pPr>
            <w:r w:rsidRPr="009F7689">
              <w:rPr>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708" w:type="dxa"/>
            <w:shd w:val="clear" w:color="auto" w:fill="auto"/>
            <w:noWrap/>
            <w:vAlign w:val="center"/>
            <w:hideMark/>
          </w:tcPr>
          <w:p w14:paraId="7DD37C23"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354E4DB1" w14:textId="77777777" w:rsidR="00304BCF" w:rsidRPr="009F7689" w:rsidRDefault="00304BCF" w:rsidP="009D4BA8">
            <w:pPr>
              <w:jc w:val="center"/>
              <w:rPr>
                <w:sz w:val="13"/>
                <w:szCs w:val="13"/>
              </w:rPr>
            </w:pPr>
            <w:r w:rsidRPr="009F7689">
              <w:rPr>
                <w:sz w:val="13"/>
                <w:szCs w:val="13"/>
              </w:rPr>
              <w:t>0,00</w:t>
            </w:r>
          </w:p>
        </w:tc>
        <w:tc>
          <w:tcPr>
            <w:tcW w:w="1022" w:type="dxa"/>
            <w:shd w:val="clear" w:color="auto" w:fill="auto"/>
            <w:noWrap/>
            <w:vAlign w:val="center"/>
            <w:hideMark/>
          </w:tcPr>
          <w:p w14:paraId="18074643"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6A1F2C56"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48F4E1B1"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75832634"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435D901A"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776E0EFB"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5441B5B5"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77E4CAC6"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1F440EF5" w14:textId="77777777" w:rsidR="00304BCF" w:rsidRPr="009F7689" w:rsidRDefault="00304BCF" w:rsidP="009D4BA8">
            <w:pPr>
              <w:jc w:val="center"/>
              <w:rPr>
                <w:sz w:val="13"/>
                <w:szCs w:val="13"/>
              </w:rPr>
            </w:pPr>
            <w:r w:rsidRPr="009F7689">
              <w:rPr>
                <w:sz w:val="13"/>
                <w:szCs w:val="13"/>
              </w:rPr>
              <w:t>0,00</w:t>
            </w:r>
          </w:p>
        </w:tc>
      </w:tr>
      <w:tr w:rsidR="00304BCF" w:rsidRPr="009F7689" w14:paraId="521DF9EB" w14:textId="77777777" w:rsidTr="009D4BA8">
        <w:trPr>
          <w:trHeight w:val="180"/>
        </w:trPr>
        <w:tc>
          <w:tcPr>
            <w:tcW w:w="2974" w:type="dxa"/>
            <w:gridSpan w:val="3"/>
            <w:shd w:val="clear" w:color="auto" w:fill="auto"/>
            <w:vAlign w:val="center"/>
            <w:hideMark/>
          </w:tcPr>
          <w:p w14:paraId="131D0C1C" w14:textId="77777777" w:rsidR="00304BCF" w:rsidRPr="009F7689" w:rsidRDefault="00304BCF" w:rsidP="009D4BA8">
            <w:pPr>
              <w:rPr>
                <w:sz w:val="13"/>
                <w:szCs w:val="13"/>
              </w:rPr>
            </w:pPr>
            <w:r w:rsidRPr="009F7689">
              <w:rPr>
                <w:sz w:val="13"/>
                <w:szCs w:val="13"/>
              </w:rPr>
              <w:t>Всего по группе 4</w:t>
            </w:r>
          </w:p>
        </w:tc>
        <w:tc>
          <w:tcPr>
            <w:tcW w:w="708" w:type="dxa"/>
            <w:shd w:val="clear" w:color="auto" w:fill="auto"/>
            <w:noWrap/>
            <w:vAlign w:val="center"/>
            <w:hideMark/>
          </w:tcPr>
          <w:p w14:paraId="5C665846"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5D5567EB" w14:textId="77777777" w:rsidR="00304BCF" w:rsidRPr="009F7689" w:rsidRDefault="00304BCF" w:rsidP="009D4BA8">
            <w:pPr>
              <w:jc w:val="center"/>
              <w:rPr>
                <w:sz w:val="13"/>
                <w:szCs w:val="13"/>
              </w:rPr>
            </w:pPr>
            <w:r w:rsidRPr="009F7689">
              <w:rPr>
                <w:sz w:val="13"/>
                <w:szCs w:val="13"/>
              </w:rPr>
              <w:t>0,00</w:t>
            </w:r>
          </w:p>
        </w:tc>
        <w:tc>
          <w:tcPr>
            <w:tcW w:w="1022" w:type="dxa"/>
            <w:shd w:val="clear" w:color="auto" w:fill="auto"/>
            <w:noWrap/>
            <w:vAlign w:val="center"/>
            <w:hideMark/>
          </w:tcPr>
          <w:p w14:paraId="30809131"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4F4ED114"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1DB7C2A9"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2DB3916E"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5CDF001A"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7213C8CC"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7C0B34C3"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54F42A61"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360AA9B9" w14:textId="77777777" w:rsidR="00304BCF" w:rsidRPr="009F7689" w:rsidRDefault="00304BCF" w:rsidP="009D4BA8">
            <w:pPr>
              <w:jc w:val="center"/>
              <w:rPr>
                <w:sz w:val="13"/>
                <w:szCs w:val="13"/>
              </w:rPr>
            </w:pPr>
            <w:r w:rsidRPr="009F7689">
              <w:rPr>
                <w:sz w:val="13"/>
                <w:szCs w:val="13"/>
              </w:rPr>
              <w:t>0,00</w:t>
            </w:r>
          </w:p>
        </w:tc>
      </w:tr>
      <w:tr w:rsidR="00304BCF" w:rsidRPr="009F7689" w14:paraId="3C0CE2FA" w14:textId="77777777" w:rsidTr="009D4BA8">
        <w:trPr>
          <w:trHeight w:val="180"/>
        </w:trPr>
        <w:tc>
          <w:tcPr>
            <w:tcW w:w="2974" w:type="dxa"/>
            <w:gridSpan w:val="3"/>
            <w:shd w:val="clear" w:color="auto" w:fill="auto"/>
            <w:vAlign w:val="center"/>
          </w:tcPr>
          <w:p w14:paraId="630992CC" w14:textId="77777777" w:rsidR="00304BCF" w:rsidRPr="009F7689" w:rsidRDefault="00304BCF" w:rsidP="009D4BA8">
            <w:pPr>
              <w:rPr>
                <w:sz w:val="13"/>
                <w:szCs w:val="13"/>
              </w:rPr>
            </w:pPr>
            <w:r w:rsidRPr="009F7689">
              <w:rPr>
                <w:sz w:val="13"/>
                <w:szCs w:val="13"/>
              </w:rPr>
              <w:t>Группа 5. Вывод из эксплуатации, консервация и демонтаж объектов системы централизованного теплоснабжения</w:t>
            </w:r>
          </w:p>
        </w:tc>
        <w:tc>
          <w:tcPr>
            <w:tcW w:w="708" w:type="dxa"/>
            <w:shd w:val="clear" w:color="auto" w:fill="auto"/>
            <w:noWrap/>
            <w:vAlign w:val="center"/>
            <w:hideMark/>
          </w:tcPr>
          <w:p w14:paraId="01518191"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2EE448E8" w14:textId="77777777" w:rsidR="00304BCF" w:rsidRPr="009F7689" w:rsidRDefault="00304BCF" w:rsidP="009D4BA8">
            <w:pPr>
              <w:jc w:val="center"/>
              <w:rPr>
                <w:sz w:val="13"/>
                <w:szCs w:val="13"/>
              </w:rPr>
            </w:pPr>
            <w:r w:rsidRPr="009F7689">
              <w:rPr>
                <w:sz w:val="13"/>
                <w:szCs w:val="13"/>
              </w:rPr>
              <w:t>0,00</w:t>
            </w:r>
          </w:p>
        </w:tc>
        <w:tc>
          <w:tcPr>
            <w:tcW w:w="1022" w:type="dxa"/>
            <w:shd w:val="clear" w:color="auto" w:fill="auto"/>
            <w:noWrap/>
            <w:vAlign w:val="center"/>
            <w:hideMark/>
          </w:tcPr>
          <w:p w14:paraId="06CDACB9"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1B67FC47"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7F46016C"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3BB19BAF"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27AE6C28"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6977FD5D"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3B3FD9E3"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1B96B208"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7F38AB34" w14:textId="77777777" w:rsidR="00304BCF" w:rsidRPr="009F7689" w:rsidRDefault="00304BCF" w:rsidP="009D4BA8">
            <w:pPr>
              <w:jc w:val="center"/>
              <w:rPr>
                <w:sz w:val="13"/>
                <w:szCs w:val="13"/>
              </w:rPr>
            </w:pPr>
            <w:r w:rsidRPr="009F7689">
              <w:rPr>
                <w:sz w:val="13"/>
                <w:szCs w:val="13"/>
              </w:rPr>
              <w:t>0,00</w:t>
            </w:r>
          </w:p>
        </w:tc>
      </w:tr>
      <w:tr w:rsidR="00304BCF" w:rsidRPr="009F7689" w14:paraId="5D5D2692" w14:textId="77777777" w:rsidTr="009D4BA8">
        <w:trPr>
          <w:trHeight w:val="180"/>
        </w:trPr>
        <w:tc>
          <w:tcPr>
            <w:tcW w:w="520" w:type="dxa"/>
            <w:shd w:val="clear" w:color="auto" w:fill="auto"/>
            <w:vAlign w:val="center"/>
          </w:tcPr>
          <w:p w14:paraId="556C58AD" w14:textId="77777777" w:rsidR="00304BCF" w:rsidRPr="009F7689" w:rsidRDefault="00304BCF" w:rsidP="009D4BA8">
            <w:pPr>
              <w:jc w:val="center"/>
              <w:rPr>
                <w:sz w:val="13"/>
                <w:szCs w:val="13"/>
              </w:rPr>
            </w:pPr>
            <w:r>
              <w:rPr>
                <w:sz w:val="13"/>
                <w:szCs w:val="13"/>
              </w:rPr>
              <w:t>5.1</w:t>
            </w:r>
          </w:p>
        </w:tc>
        <w:tc>
          <w:tcPr>
            <w:tcW w:w="2454" w:type="dxa"/>
            <w:gridSpan w:val="2"/>
            <w:shd w:val="clear" w:color="auto" w:fill="auto"/>
            <w:vAlign w:val="center"/>
          </w:tcPr>
          <w:p w14:paraId="3892C61B" w14:textId="77777777" w:rsidR="00304BCF" w:rsidRPr="009F7689" w:rsidRDefault="00304BCF" w:rsidP="009D4BA8">
            <w:pPr>
              <w:rPr>
                <w:sz w:val="13"/>
                <w:szCs w:val="13"/>
              </w:rPr>
            </w:pPr>
            <w:r w:rsidRPr="009F7689">
              <w:rPr>
                <w:sz w:val="13"/>
                <w:szCs w:val="13"/>
              </w:rPr>
              <w:t>Вывод из эксплуатации, консервация и демонтаж тепловых сетей</w:t>
            </w:r>
          </w:p>
        </w:tc>
        <w:tc>
          <w:tcPr>
            <w:tcW w:w="708" w:type="dxa"/>
            <w:shd w:val="clear" w:color="auto" w:fill="auto"/>
            <w:noWrap/>
            <w:vAlign w:val="center"/>
            <w:hideMark/>
          </w:tcPr>
          <w:p w14:paraId="71C6CACE"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725F283C" w14:textId="77777777" w:rsidR="00304BCF" w:rsidRPr="009F7689" w:rsidRDefault="00304BCF" w:rsidP="009D4BA8">
            <w:pPr>
              <w:jc w:val="center"/>
              <w:rPr>
                <w:sz w:val="13"/>
                <w:szCs w:val="13"/>
              </w:rPr>
            </w:pPr>
            <w:r w:rsidRPr="009F7689">
              <w:rPr>
                <w:sz w:val="13"/>
                <w:szCs w:val="13"/>
              </w:rPr>
              <w:t>0,00</w:t>
            </w:r>
          </w:p>
        </w:tc>
        <w:tc>
          <w:tcPr>
            <w:tcW w:w="1022" w:type="dxa"/>
            <w:shd w:val="clear" w:color="auto" w:fill="auto"/>
            <w:noWrap/>
            <w:vAlign w:val="center"/>
            <w:hideMark/>
          </w:tcPr>
          <w:p w14:paraId="4797791D"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190E15FE"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4C6E7D8D"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45D3609D"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592E516F"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60F6E677"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7AF44695"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0844BCCA"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500B5232" w14:textId="77777777" w:rsidR="00304BCF" w:rsidRPr="009F7689" w:rsidRDefault="00304BCF" w:rsidP="009D4BA8">
            <w:pPr>
              <w:jc w:val="center"/>
              <w:rPr>
                <w:sz w:val="13"/>
                <w:szCs w:val="13"/>
              </w:rPr>
            </w:pPr>
            <w:r w:rsidRPr="009F7689">
              <w:rPr>
                <w:sz w:val="13"/>
                <w:szCs w:val="13"/>
              </w:rPr>
              <w:t>0,00</w:t>
            </w:r>
          </w:p>
        </w:tc>
      </w:tr>
      <w:tr w:rsidR="00304BCF" w:rsidRPr="009F7689" w14:paraId="1EBBA210" w14:textId="77777777" w:rsidTr="009D4BA8">
        <w:trPr>
          <w:trHeight w:val="180"/>
        </w:trPr>
        <w:tc>
          <w:tcPr>
            <w:tcW w:w="520" w:type="dxa"/>
            <w:shd w:val="clear" w:color="auto" w:fill="auto"/>
            <w:vAlign w:val="center"/>
          </w:tcPr>
          <w:p w14:paraId="599DAA25" w14:textId="77777777" w:rsidR="00304BCF" w:rsidRPr="009F7689" w:rsidRDefault="00304BCF" w:rsidP="009D4BA8">
            <w:pPr>
              <w:jc w:val="center"/>
              <w:rPr>
                <w:sz w:val="13"/>
                <w:szCs w:val="13"/>
              </w:rPr>
            </w:pPr>
            <w:r>
              <w:rPr>
                <w:sz w:val="13"/>
                <w:szCs w:val="13"/>
              </w:rPr>
              <w:t>5.2</w:t>
            </w:r>
          </w:p>
        </w:tc>
        <w:tc>
          <w:tcPr>
            <w:tcW w:w="2454" w:type="dxa"/>
            <w:gridSpan w:val="2"/>
            <w:shd w:val="clear" w:color="auto" w:fill="auto"/>
            <w:vAlign w:val="center"/>
          </w:tcPr>
          <w:p w14:paraId="109537FE" w14:textId="77777777" w:rsidR="00304BCF" w:rsidRPr="009F7689" w:rsidRDefault="00304BCF" w:rsidP="009D4BA8">
            <w:pPr>
              <w:rPr>
                <w:sz w:val="13"/>
                <w:szCs w:val="13"/>
              </w:rPr>
            </w:pPr>
            <w:r w:rsidRPr="009F7689">
              <w:rPr>
                <w:sz w:val="13"/>
                <w:szCs w:val="13"/>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708" w:type="dxa"/>
            <w:shd w:val="clear" w:color="auto" w:fill="auto"/>
            <w:noWrap/>
            <w:vAlign w:val="center"/>
            <w:hideMark/>
          </w:tcPr>
          <w:p w14:paraId="4791C9FD"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3EFECA06" w14:textId="77777777" w:rsidR="00304BCF" w:rsidRPr="009F7689" w:rsidRDefault="00304BCF" w:rsidP="009D4BA8">
            <w:pPr>
              <w:jc w:val="center"/>
              <w:rPr>
                <w:sz w:val="13"/>
                <w:szCs w:val="13"/>
              </w:rPr>
            </w:pPr>
            <w:r w:rsidRPr="009F7689">
              <w:rPr>
                <w:sz w:val="13"/>
                <w:szCs w:val="13"/>
              </w:rPr>
              <w:t>0,00</w:t>
            </w:r>
          </w:p>
        </w:tc>
        <w:tc>
          <w:tcPr>
            <w:tcW w:w="1022" w:type="dxa"/>
            <w:shd w:val="clear" w:color="auto" w:fill="auto"/>
            <w:noWrap/>
            <w:vAlign w:val="center"/>
            <w:hideMark/>
          </w:tcPr>
          <w:p w14:paraId="4F991D39"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4002F3C4"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4C4E7ACC"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79C9C0B8"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4BF3402A"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4DF165B2"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40D740B8"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1CDAB1A1"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0CDD3EB7" w14:textId="77777777" w:rsidR="00304BCF" w:rsidRPr="009F7689" w:rsidRDefault="00304BCF" w:rsidP="009D4BA8">
            <w:pPr>
              <w:jc w:val="center"/>
              <w:rPr>
                <w:sz w:val="13"/>
                <w:szCs w:val="13"/>
              </w:rPr>
            </w:pPr>
            <w:r w:rsidRPr="009F7689">
              <w:rPr>
                <w:sz w:val="13"/>
                <w:szCs w:val="13"/>
              </w:rPr>
              <w:t>0,00</w:t>
            </w:r>
          </w:p>
        </w:tc>
      </w:tr>
      <w:tr w:rsidR="00304BCF" w:rsidRPr="009F7689" w14:paraId="0DFC9BE4" w14:textId="77777777" w:rsidTr="009D4BA8">
        <w:trPr>
          <w:trHeight w:val="180"/>
        </w:trPr>
        <w:tc>
          <w:tcPr>
            <w:tcW w:w="2974" w:type="dxa"/>
            <w:gridSpan w:val="3"/>
            <w:shd w:val="clear" w:color="auto" w:fill="auto"/>
            <w:vAlign w:val="center"/>
            <w:hideMark/>
          </w:tcPr>
          <w:p w14:paraId="1F450067" w14:textId="77777777" w:rsidR="00304BCF" w:rsidRPr="009F7689" w:rsidRDefault="00304BCF" w:rsidP="009D4BA8">
            <w:pPr>
              <w:rPr>
                <w:sz w:val="13"/>
                <w:szCs w:val="13"/>
              </w:rPr>
            </w:pPr>
            <w:r w:rsidRPr="009F7689">
              <w:rPr>
                <w:sz w:val="13"/>
                <w:szCs w:val="13"/>
              </w:rPr>
              <w:t>Всего по группе 5</w:t>
            </w:r>
          </w:p>
        </w:tc>
        <w:tc>
          <w:tcPr>
            <w:tcW w:w="708" w:type="dxa"/>
            <w:shd w:val="clear" w:color="auto" w:fill="auto"/>
            <w:noWrap/>
            <w:vAlign w:val="center"/>
            <w:hideMark/>
          </w:tcPr>
          <w:p w14:paraId="352D38EC"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22ED96D8" w14:textId="77777777" w:rsidR="00304BCF" w:rsidRPr="009F7689" w:rsidRDefault="00304BCF" w:rsidP="009D4BA8">
            <w:pPr>
              <w:jc w:val="center"/>
              <w:rPr>
                <w:sz w:val="13"/>
                <w:szCs w:val="13"/>
              </w:rPr>
            </w:pPr>
            <w:r w:rsidRPr="009F7689">
              <w:rPr>
                <w:sz w:val="13"/>
                <w:szCs w:val="13"/>
              </w:rPr>
              <w:t>0,00</w:t>
            </w:r>
          </w:p>
        </w:tc>
        <w:tc>
          <w:tcPr>
            <w:tcW w:w="1022" w:type="dxa"/>
            <w:shd w:val="clear" w:color="auto" w:fill="auto"/>
            <w:noWrap/>
            <w:vAlign w:val="center"/>
            <w:hideMark/>
          </w:tcPr>
          <w:p w14:paraId="0FC09F88"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6BB4EDAF"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170F4524"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3FDC4594"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00660DE5"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662FB679"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4F782736"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4F851004"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3EC45BA5" w14:textId="77777777" w:rsidR="00304BCF" w:rsidRPr="009F7689" w:rsidRDefault="00304BCF" w:rsidP="009D4BA8">
            <w:pPr>
              <w:jc w:val="center"/>
              <w:rPr>
                <w:sz w:val="13"/>
                <w:szCs w:val="13"/>
              </w:rPr>
            </w:pPr>
            <w:r w:rsidRPr="009F7689">
              <w:rPr>
                <w:sz w:val="13"/>
                <w:szCs w:val="13"/>
              </w:rPr>
              <w:t>0,00</w:t>
            </w:r>
          </w:p>
        </w:tc>
      </w:tr>
      <w:tr w:rsidR="00304BCF" w:rsidRPr="009F7689" w14:paraId="6E53BB4E" w14:textId="77777777" w:rsidTr="009D4BA8">
        <w:trPr>
          <w:trHeight w:val="675"/>
        </w:trPr>
        <w:tc>
          <w:tcPr>
            <w:tcW w:w="2974" w:type="dxa"/>
            <w:gridSpan w:val="3"/>
            <w:shd w:val="clear" w:color="auto" w:fill="auto"/>
            <w:vAlign w:val="center"/>
            <w:hideMark/>
          </w:tcPr>
          <w:p w14:paraId="2EF5303A" w14:textId="77777777" w:rsidR="00304BCF" w:rsidRPr="009F7689" w:rsidRDefault="00304BCF" w:rsidP="009D4BA8">
            <w:pPr>
              <w:rPr>
                <w:sz w:val="13"/>
                <w:szCs w:val="13"/>
              </w:rPr>
            </w:pPr>
            <w:r w:rsidRPr="009F7689">
              <w:rPr>
                <w:sz w:val="13"/>
                <w:szCs w:val="13"/>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708" w:type="dxa"/>
            <w:shd w:val="clear" w:color="auto" w:fill="auto"/>
            <w:noWrap/>
            <w:vAlign w:val="center"/>
            <w:hideMark/>
          </w:tcPr>
          <w:p w14:paraId="0F47F5F8"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56B3D6DA" w14:textId="77777777" w:rsidR="00304BCF" w:rsidRPr="009F7689" w:rsidRDefault="00304BCF" w:rsidP="009D4BA8">
            <w:pPr>
              <w:jc w:val="center"/>
              <w:rPr>
                <w:sz w:val="13"/>
                <w:szCs w:val="13"/>
              </w:rPr>
            </w:pPr>
            <w:r w:rsidRPr="009F7689">
              <w:rPr>
                <w:sz w:val="13"/>
                <w:szCs w:val="13"/>
              </w:rPr>
              <w:t>0,00</w:t>
            </w:r>
          </w:p>
        </w:tc>
        <w:tc>
          <w:tcPr>
            <w:tcW w:w="1022" w:type="dxa"/>
            <w:shd w:val="clear" w:color="auto" w:fill="auto"/>
            <w:noWrap/>
            <w:vAlign w:val="center"/>
            <w:hideMark/>
          </w:tcPr>
          <w:p w14:paraId="4C464608"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3EF97CC5"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04345F92"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68431AE2"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716B4ECD"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3CBB1498"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7011EA73"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7A5C38CE"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3EFC40EE" w14:textId="77777777" w:rsidR="00304BCF" w:rsidRPr="009F7689" w:rsidRDefault="00304BCF" w:rsidP="009D4BA8">
            <w:pPr>
              <w:jc w:val="center"/>
              <w:rPr>
                <w:sz w:val="13"/>
                <w:szCs w:val="13"/>
              </w:rPr>
            </w:pPr>
            <w:r w:rsidRPr="009F7689">
              <w:rPr>
                <w:sz w:val="13"/>
                <w:szCs w:val="13"/>
              </w:rPr>
              <w:t>0,00</w:t>
            </w:r>
          </w:p>
        </w:tc>
      </w:tr>
      <w:tr w:rsidR="00304BCF" w:rsidRPr="009F7689" w14:paraId="387B9AEE" w14:textId="77777777" w:rsidTr="009D4BA8">
        <w:trPr>
          <w:trHeight w:val="180"/>
        </w:trPr>
        <w:tc>
          <w:tcPr>
            <w:tcW w:w="2974" w:type="dxa"/>
            <w:gridSpan w:val="3"/>
            <w:shd w:val="clear" w:color="auto" w:fill="auto"/>
            <w:noWrap/>
            <w:vAlign w:val="center"/>
            <w:hideMark/>
          </w:tcPr>
          <w:p w14:paraId="1D459F2B" w14:textId="77777777" w:rsidR="00304BCF" w:rsidRPr="009F7689" w:rsidRDefault="00304BCF" w:rsidP="009D4BA8">
            <w:pPr>
              <w:rPr>
                <w:sz w:val="13"/>
                <w:szCs w:val="13"/>
              </w:rPr>
            </w:pPr>
            <w:r w:rsidRPr="009F7689">
              <w:rPr>
                <w:sz w:val="13"/>
                <w:szCs w:val="13"/>
              </w:rPr>
              <w:t>Всего по группе 6</w:t>
            </w:r>
          </w:p>
        </w:tc>
        <w:tc>
          <w:tcPr>
            <w:tcW w:w="708" w:type="dxa"/>
            <w:shd w:val="clear" w:color="auto" w:fill="auto"/>
            <w:noWrap/>
            <w:vAlign w:val="center"/>
            <w:hideMark/>
          </w:tcPr>
          <w:p w14:paraId="12F7E39B" w14:textId="77777777" w:rsidR="00304BCF" w:rsidRPr="009F7689" w:rsidRDefault="00304BCF" w:rsidP="009D4BA8">
            <w:pPr>
              <w:jc w:val="center"/>
              <w:rPr>
                <w:sz w:val="13"/>
                <w:szCs w:val="13"/>
              </w:rPr>
            </w:pPr>
            <w:r w:rsidRPr="009F7689">
              <w:rPr>
                <w:sz w:val="13"/>
                <w:szCs w:val="13"/>
              </w:rPr>
              <w:t>0,00</w:t>
            </w:r>
          </w:p>
        </w:tc>
        <w:tc>
          <w:tcPr>
            <w:tcW w:w="1036" w:type="dxa"/>
            <w:shd w:val="clear" w:color="auto" w:fill="auto"/>
            <w:noWrap/>
            <w:vAlign w:val="center"/>
            <w:hideMark/>
          </w:tcPr>
          <w:p w14:paraId="4AE36083" w14:textId="77777777" w:rsidR="00304BCF" w:rsidRPr="009F7689" w:rsidRDefault="00304BCF" w:rsidP="009D4BA8">
            <w:pPr>
              <w:jc w:val="center"/>
              <w:rPr>
                <w:sz w:val="13"/>
                <w:szCs w:val="13"/>
              </w:rPr>
            </w:pPr>
            <w:r w:rsidRPr="009F7689">
              <w:rPr>
                <w:sz w:val="13"/>
                <w:szCs w:val="13"/>
              </w:rPr>
              <w:t>0,00</w:t>
            </w:r>
          </w:p>
        </w:tc>
        <w:tc>
          <w:tcPr>
            <w:tcW w:w="1022" w:type="dxa"/>
            <w:shd w:val="clear" w:color="auto" w:fill="auto"/>
            <w:noWrap/>
            <w:vAlign w:val="center"/>
            <w:hideMark/>
          </w:tcPr>
          <w:p w14:paraId="0FFA6C11" w14:textId="77777777" w:rsidR="00304BCF" w:rsidRPr="009F7689" w:rsidRDefault="00304BCF" w:rsidP="009D4BA8">
            <w:pPr>
              <w:jc w:val="center"/>
              <w:rPr>
                <w:sz w:val="13"/>
                <w:szCs w:val="13"/>
              </w:rPr>
            </w:pPr>
            <w:r w:rsidRPr="009F7689">
              <w:rPr>
                <w:sz w:val="13"/>
                <w:szCs w:val="13"/>
              </w:rPr>
              <w:t>0,00</w:t>
            </w:r>
          </w:p>
        </w:tc>
        <w:tc>
          <w:tcPr>
            <w:tcW w:w="758" w:type="dxa"/>
            <w:shd w:val="clear" w:color="auto" w:fill="auto"/>
            <w:noWrap/>
            <w:vAlign w:val="center"/>
            <w:hideMark/>
          </w:tcPr>
          <w:p w14:paraId="15107FED" w14:textId="77777777" w:rsidR="00304BCF" w:rsidRPr="009F7689" w:rsidRDefault="00304BCF" w:rsidP="009D4BA8">
            <w:pPr>
              <w:jc w:val="center"/>
              <w:rPr>
                <w:sz w:val="13"/>
                <w:szCs w:val="13"/>
              </w:rPr>
            </w:pPr>
            <w:r w:rsidRPr="009F7689">
              <w:rPr>
                <w:sz w:val="13"/>
                <w:szCs w:val="13"/>
              </w:rPr>
              <w:t>0,00</w:t>
            </w:r>
          </w:p>
        </w:tc>
        <w:tc>
          <w:tcPr>
            <w:tcW w:w="1038" w:type="dxa"/>
            <w:shd w:val="clear" w:color="auto" w:fill="auto"/>
            <w:noWrap/>
            <w:vAlign w:val="center"/>
            <w:hideMark/>
          </w:tcPr>
          <w:p w14:paraId="35085FF8" w14:textId="77777777" w:rsidR="00304BCF" w:rsidRPr="009F7689" w:rsidRDefault="00304BCF" w:rsidP="009D4BA8">
            <w:pPr>
              <w:jc w:val="center"/>
              <w:rPr>
                <w:sz w:val="13"/>
                <w:szCs w:val="13"/>
              </w:rPr>
            </w:pPr>
            <w:r w:rsidRPr="009F7689">
              <w:rPr>
                <w:sz w:val="13"/>
                <w:szCs w:val="13"/>
              </w:rPr>
              <w:t>0,00</w:t>
            </w:r>
          </w:p>
        </w:tc>
        <w:tc>
          <w:tcPr>
            <w:tcW w:w="2427" w:type="dxa"/>
            <w:shd w:val="clear" w:color="auto" w:fill="auto"/>
            <w:noWrap/>
            <w:vAlign w:val="center"/>
            <w:hideMark/>
          </w:tcPr>
          <w:p w14:paraId="1D5681C4" w14:textId="77777777" w:rsidR="00304BCF" w:rsidRPr="009F7689" w:rsidRDefault="00304BCF" w:rsidP="009D4BA8">
            <w:pPr>
              <w:jc w:val="center"/>
              <w:rPr>
                <w:sz w:val="13"/>
                <w:szCs w:val="13"/>
              </w:rPr>
            </w:pPr>
            <w:r w:rsidRPr="009F7689">
              <w:rPr>
                <w:sz w:val="13"/>
                <w:szCs w:val="13"/>
              </w:rPr>
              <w:t>0,00</w:t>
            </w:r>
          </w:p>
        </w:tc>
        <w:tc>
          <w:tcPr>
            <w:tcW w:w="924" w:type="dxa"/>
            <w:shd w:val="clear" w:color="auto" w:fill="auto"/>
            <w:noWrap/>
            <w:vAlign w:val="center"/>
            <w:hideMark/>
          </w:tcPr>
          <w:p w14:paraId="1ABCF96C" w14:textId="77777777" w:rsidR="00304BCF" w:rsidRPr="009F7689" w:rsidRDefault="00304BCF" w:rsidP="009D4BA8">
            <w:pPr>
              <w:jc w:val="center"/>
              <w:rPr>
                <w:sz w:val="13"/>
                <w:szCs w:val="13"/>
              </w:rPr>
            </w:pPr>
            <w:r w:rsidRPr="009F7689">
              <w:rPr>
                <w:sz w:val="13"/>
                <w:szCs w:val="13"/>
              </w:rPr>
              <w:t>0,00</w:t>
            </w:r>
          </w:p>
        </w:tc>
        <w:tc>
          <w:tcPr>
            <w:tcW w:w="798" w:type="dxa"/>
            <w:shd w:val="clear" w:color="auto" w:fill="auto"/>
            <w:noWrap/>
            <w:vAlign w:val="center"/>
            <w:hideMark/>
          </w:tcPr>
          <w:p w14:paraId="5EB96712" w14:textId="77777777" w:rsidR="00304BCF" w:rsidRPr="009F7689" w:rsidRDefault="00304BCF" w:rsidP="009D4BA8">
            <w:pPr>
              <w:jc w:val="center"/>
              <w:rPr>
                <w:sz w:val="13"/>
                <w:szCs w:val="13"/>
              </w:rPr>
            </w:pPr>
            <w:r w:rsidRPr="009F7689">
              <w:rPr>
                <w:sz w:val="13"/>
                <w:szCs w:val="13"/>
              </w:rPr>
              <w:t>0,00</w:t>
            </w:r>
          </w:p>
        </w:tc>
        <w:tc>
          <w:tcPr>
            <w:tcW w:w="915" w:type="dxa"/>
            <w:shd w:val="clear" w:color="auto" w:fill="auto"/>
            <w:noWrap/>
            <w:vAlign w:val="center"/>
            <w:hideMark/>
          </w:tcPr>
          <w:p w14:paraId="09B3F848" w14:textId="77777777" w:rsidR="00304BCF" w:rsidRPr="009F7689" w:rsidRDefault="00304BCF" w:rsidP="009D4BA8">
            <w:pPr>
              <w:jc w:val="center"/>
              <w:rPr>
                <w:sz w:val="13"/>
                <w:szCs w:val="13"/>
              </w:rPr>
            </w:pPr>
            <w:r w:rsidRPr="009F7689">
              <w:rPr>
                <w:sz w:val="13"/>
                <w:szCs w:val="13"/>
              </w:rPr>
              <w:t>0,00</w:t>
            </w:r>
          </w:p>
        </w:tc>
        <w:tc>
          <w:tcPr>
            <w:tcW w:w="2040" w:type="dxa"/>
            <w:shd w:val="clear" w:color="auto" w:fill="auto"/>
            <w:noWrap/>
            <w:vAlign w:val="center"/>
            <w:hideMark/>
          </w:tcPr>
          <w:p w14:paraId="5848945B" w14:textId="77777777" w:rsidR="00304BCF" w:rsidRPr="009F7689" w:rsidRDefault="00304BCF" w:rsidP="009D4BA8">
            <w:pPr>
              <w:jc w:val="center"/>
              <w:rPr>
                <w:sz w:val="13"/>
                <w:szCs w:val="13"/>
              </w:rPr>
            </w:pPr>
            <w:r w:rsidRPr="009F7689">
              <w:rPr>
                <w:sz w:val="13"/>
                <w:szCs w:val="13"/>
              </w:rPr>
              <w:t>0,00</w:t>
            </w:r>
          </w:p>
        </w:tc>
        <w:tc>
          <w:tcPr>
            <w:tcW w:w="848" w:type="dxa"/>
            <w:shd w:val="clear" w:color="auto" w:fill="auto"/>
            <w:noWrap/>
            <w:vAlign w:val="center"/>
            <w:hideMark/>
          </w:tcPr>
          <w:p w14:paraId="73705BB8" w14:textId="77777777" w:rsidR="00304BCF" w:rsidRPr="009F7689" w:rsidRDefault="00304BCF" w:rsidP="009D4BA8">
            <w:pPr>
              <w:jc w:val="center"/>
              <w:rPr>
                <w:sz w:val="13"/>
                <w:szCs w:val="13"/>
              </w:rPr>
            </w:pPr>
            <w:r w:rsidRPr="009F7689">
              <w:rPr>
                <w:sz w:val="13"/>
                <w:szCs w:val="13"/>
              </w:rPr>
              <w:t>0,00</w:t>
            </w:r>
          </w:p>
        </w:tc>
      </w:tr>
      <w:tr w:rsidR="00304BCF" w:rsidRPr="009F7689" w14:paraId="4AEDBB1E" w14:textId="77777777" w:rsidTr="009D4BA8">
        <w:trPr>
          <w:trHeight w:val="255"/>
        </w:trPr>
        <w:tc>
          <w:tcPr>
            <w:tcW w:w="2974" w:type="dxa"/>
            <w:gridSpan w:val="3"/>
            <w:shd w:val="clear" w:color="auto" w:fill="auto"/>
            <w:noWrap/>
            <w:vAlign w:val="center"/>
            <w:hideMark/>
          </w:tcPr>
          <w:p w14:paraId="78F36450" w14:textId="77777777" w:rsidR="00304BCF" w:rsidRPr="009F7689" w:rsidRDefault="00304BCF" w:rsidP="009D4BA8">
            <w:pPr>
              <w:jc w:val="center"/>
              <w:rPr>
                <w:bCs/>
                <w:sz w:val="13"/>
                <w:szCs w:val="13"/>
              </w:rPr>
            </w:pPr>
            <w:r w:rsidRPr="009F7689">
              <w:rPr>
                <w:bCs/>
                <w:sz w:val="13"/>
                <w:szCs w:val="13"/>
              </w:rPr>
              <w:t>ИТОГО по программе</w:t>
            </w:r>
          </w:p>
        </w:tc>
        <w:tc>
          <w:tcPr>
            <w:tcW w:w="708" w:type="dxa"/>
            <w:shd w:val="clear" w:color="auto" w:fill="auto"/>
            <w:noWrap/>
            <w:vAlign w:val="center"/>
            <w:hideMark/>
          </w:tcPr>
          <w:p w14:paraId="2C5C58AF" w14:textId="77777777" w:rsidR="00304BCF" w:rsidRPr="009F7689" w:rsidRDefault="00304BCF" w:rsidP="009D4BA8">
            <w:pPr>
              <w:jc w:val="center"/>
              <w:rPr>
                <w:bCs/>
                <w:sz w:val="13"/>
                <w:szCs w:val="13"/>
              </w:rPr>
            </w:pPr>
            <w:r w:rsidRPr="009F7689">
              <w:rPr>
                <w:bCs/>
                <w:sz w:val="13"/>
                <w:szCs w:val="13"/>
              </w:rPr>
              <w:t>6 324,40</w:t>
            </w:r>
          </w:p>
        </w:tc>
        <w:tc>
          <w:tcPr>
            <w:tcW w:w="1036" w:type="dxa"/>
            <w:shd w:val="clear" w:color="auto" w:fill="auto"/>
            <w:noWrap/>
            <w:vAlign w:val="center"/>
            <w:hideMark/>
          </w:tcPr>
          <w:p w14:paraId="6DC302B8" w14:textId="77777777" w:rsidR="00304BCF" w:rsidRPr="009F7689" w:rsidRDefault="00304BCF" w:rsidP="009D4BA8">
            <w:pPr>
              <w:jc w:val="center"/>
              <w:rPr>
                <w:bCs/>
                <w:sz w:val="13"/>
                <w:szCs w:val="13"/>
              </w:rPr>
            </w:pPr>
            <w:r w:rsidRPr="009F7689">
              <w:rPr>
                <w:bCs/>
                <w:sz w:val="13"/>
                <w:szCs w:val="13"/>
              </w:rPr>
              <w:t>36 347,42</w:t>
            </w:r>
          </w:p>
        </w:tc>
        <w:tc>
          <w:tcPr>
            <w:tcW w:w="1022" w:type="dxa"/>
            <w:shd w:val="clear" w:color="auto" w:fill="auto"/>
            <w:noWrap/>
            <w:vAlign w:val="center"/>
            <w:hideMark/>
          </w:tcPr>
          <w:p w14:paraId="6D4C422E" w14:textId="77777777" w:rsidR="00304BCF" w:rsidRPr="009F7689" w:rsidRDefault="00304BCF" w:rsidP="009D4BA8">
            <w:pPr>
              <w:jc w:val="center"/>
              <w:rPr>
                <w:bCs/>
                <w:sz w:val="13"/>
                <w:szCs w:val="13"/>
              </w:rPr>
            </w:pPr>
            <w:r w:rsidRPr="009F7689">
              <w:rPr>
                <w:bCs/>
                <w:sz w:val="13"/>
                <w:szCs w:val="13"/>
              </w:rPr>
              <w:t>0,00</w:t>
            </w:r>
          </w:p>
        </w:tc>
        <w:tc>
          <w:tcPr>
            <w:tcW w:w="758" w:type="dxa"/>
            <w:shd w:val="clear" w:color="auto" w:fill="auto"/>
            <w:noWrap/>
            <w:vAlign w:val="center"/>
            <w:hideMark/>
          </w:tcPr>
          <w:p w14:paraId="2193C9EF" w14:textId="77777777" w:rsidR="00304BCF" w:rsidRPr="009F7689" w:rsidRDefault="00304BCF" w:rsidP="009D4BA8">
            <w:pPr>
              <w:jc w:val="center"/>
              <w:rPr>
                <w:bCs/>
                <w:sz w:val="13"/>
                <w:szCs w:val="13"/>
              </w:rPr>
            </w:pPr>
            <w:r w:rsidRPr="009F7689">
              <w:rPr>
                <w:bCs/>
                <w:sz w:val="13"/>
                <w:szCs w:val="13"/>
              </w:rPr>
              <w:t>0,00</w:t>
            </w:r>
          </w:p>
        </w:tc>
        <w:tc>
          <w:tcPr>
            <w:tcW w:w="1038" w:type="dxa"/>
            <w:shd w:val="clear" w:color="auto" w:fill="auto"/>
            <w:noWrap/>
            <w:vAlign w:val="center"/>
            <w:hideMark/>
          </w:tcPr>
          <w:p w14:paraId="3DB6ACF7" w14:textId="77777777" w:rsidR="00304BCF" w:rsidRPr="009F7689" w:rsidRDefault="00304BCF" w:rsidP="009D4BA8">
            <w:pPr>
              <w:jc w:val="center"/>
              <w:rPr>
                <w:bCs/>
                <w:sz w:val="13"/>
                <w:szCs w:val="13"/>
              </w:rPr>
            </w:pPr>
            <w:r w:rsidRPr="009F7689">
              <w:rPr>
                <w:bCs/>
                <w:sz w:val="13"/>
                <w:szCs w:val="13"/>
              </w:rPr>
              <w:t>0,00</w:t>
            </w:r>
          </w:p>
        </w:tc>
        <w:tc>
          <w:tcPr>
            <w:tcW w:w="2427" w:type="dxa"/>
            <w:shd w:val="clear" w:color="auto" w:fill="auto"/>
            <w:noWrap/>
            <w:vAlign w:val="center"/>
            <w:hideMark/>
          </w:tcPr>
          <w:p w14:paraId="24166316" w14:textId="77777777" w:rsidR="00304BCF" w:rsidRPr="009F7689" w:rsidRDefault="00304BCF" w:rsidP="009D4BA8">
            <w:pPr>
              <w:jc w:val="center"/>
              <w:rPr>
                <w:bCs/>
                <w:sz w:val="13"/>
                <w:szCs w:val="13"/>
              </w:rPr>
            </w:pPr>
            <w:r w:rsidRPr="009F7689">
              <w:rPr>
                <w:bCs/>
                <w:sz w:val="13"/>
                <w:szCs w:val="13"/>
              </w:rPr>
              <w:t>0,00</w:t>
            </w:r>
          </w:p>
        </w:tc>
        <w:tc>
          <w:tcPr>
            <w:tcW w:w="924" w:type="dxa"/>
            <w:shd w:val="clear" w:color="auto" w:fill="auto"/>
            <w:noWrap/>
            <w:vAlign w:val="center"/>
            <w:hideMark/>
          </w:tcPr>
          <w:p w14:paraId="09E4174A" w14:textId="77777777" w:rsidR="00304BCF" w:rsidRPr="009F7689" w:rsidRDefault="00304BCF" w:rsidP="009D4BA8">
            <w:pPr>
              <w:jc w:val="center"/>
              <w:rPr>
                <w:bCs/>
                <w:sz w:val="13"/>
                <w:szCs w:val="13"/>
              </w:rPr>
            </w:pPr>
            <w:r w:rsidRPr="009F7689">
              <w:rPr>
                <w:bCs/>
                <w:sz w:val="13"/>
                <w:szCs w:val="13"/>
              </w:rPr>
              <w:t>0,00</w:t>
            </w:r>
          </w:p>
        </w:tc>
        <w:tc>
          <w:tcPr>
            <w:tcW w:w="798" w:type="dxa"/>
            <w:shd w:val="clear" w:color="auto" w:fill="auto"/>
            <w:noWrap/>
            <w:vAlign w:val="center"/>
            <w:hideMark/>
          </w:tcPr>
          <w:p w14:paraId="0E5E32A0" w14:textId="77777777" w:rsidR="00304BCF" w:rsidRPr="009F7689" w:rsidRDefault="00304BCF" w:rsidP="009D4BA8">
            <w:pPr>
              <w:jc w:val="center"/>
              <w:rPr>
                <w:bCs/>
                <w:sz w:val="13"/>
                <w:szCs w:val="13"/>
              </w:rPr>
            </w:pPr>
            <w:r w:rsidRPr="009F7689">
              <w:rPr>
                <w:bCs/>
                <w:sz w:val="13"/>
                <w:szCs w:val="13"/>
              </w:rPr>
              <w:t>0,00</w:t>
            </w:r>
          </w:p>
        </w:tc>
        <w:tc>
          <w:tcPr>
            <w:tcW w:w="915" w:type="dxa"/>
            <w:shd w:val="clear" w:color="auto" w:fill="auto"/>
            <w:noWrap/>
            <w:vAlign w:val="center"/>
            <w:hideMark/>
          </w:tcPr>
          <w:p w14:paraId="4EC8D534" w14:textId="77777777" w:rsidR="00304BCF" w:rsidRPr="009F7689" w:rsidRDefault="00304BCF" w:rsidP="009D4BA8">
            <w:pPr>
              <w:jc w:val="center"/>
              <w:rPr>
                <w:bCs/>
                <w:sz w:val="13"/>
                <w:szCs w:val="13"/>
              </w:rPr>
            </w:pPr>
            <w:r w:rsidRPr="009F7689">
              <w:rPr>
                <w:bCs/>
                <w:sz w:val="13"/>
                <w:szCs w:val="13"/>
              </w:rPr>
              <w:t>0,00</w:t>
            </w:r>
          </w:p>
        </w:tc>
        <w:tc>
          <w:tcPr>
            <w:tcW w:w="2040" w:type="dxa"/>
            <w:shd w:val="clear" w:color="auto" w:fill="auto"/>
            <w:noWrap/>
            <w:vAlign w:val="center"/>
            <w:hideMark/>
          </w:tcPr>
          <w:p w14:paraId="09A804C2" w14:textId="77777777" w:rsidR="00304BCF" w:rsidRPr="009F7689" w:rsidRDefault="00304BCF" w:rsidP="009D4BA8">
            <w:pPr>
              <w:jc w:val="center"/>
              <w:rPr>
                <w:bCs/>
                <w:sz w:val="13"/>
                <w:szCs w:val="13"/>
              </w:rPr>
            </w:pPr>
            <w:r w:rsidRPr="009F7689">
              <w:rPr>
                <w:bCs/>
                <w:sz w:val="13"/>
                <w:szCs w:val="13"/>
              </w:rPr>
              <w:t>0,00</w:t>
            </w:r>
          </w:p>
        </w:tc>
        <w:tc>
          <w:tcPr>
            <w:tcW w:w="848" w:type="dxa"/>
            <w:shd w:val="clear" w:color="auto" w:fill="auto"/>
            <w:noWrap/>
            <w:vAlign w:val="center"/>
            <w:hideMark/>
          </w:tcPr>
          <w:p w14:paraId="0DCB4A4A" w14:textId="77777777" w:rsidR="00304BCF" w:rsidRPr="009F7689" w:rsidRDefault="00304BCF" w:rsidP="009D4BA8">
            <w:pPr>
              <w:jc w:val="center"/>
              <w:rPr>
                <w:bCs/>
                <w:sz w:val="13"/>
                <w:szCs w:val="13"/>
              </w:rPr>
            </w:pPr>
            <w:r w:rsidRPr="009F7689">
              <w:rPr>
                <w:bCs/>
                <w:sz w:val="13"/>
                <w:szCs w:val="13"/>
              </w:rPr>
              <w:t>0,00</w:t>
            </w:r>
          </w:p>
        </w:tc>
      </w:tr>
    </w:tbl>
    <w:p w14:paraId="1D305D9E" w14:textId="77777777" w:rsidR="00304BCF" w:rsidRDefault="00304BCF" w:rsidP="00304BCF"/>
    <w:p w14:paraId="63844991" w14:textId="77777777" w:rsidR="00304BCF" w:rsidRDefault="00304BCF" w:rsidP="00304BCF">
      <w:pPr>
        <w:autoSpaceDE w:val="0"/>
        <w:autoSpaceDN w:val="0"/>
        <w:adjustRightInd w:val="0"/>
        <w:jc w:val="center"/>
        <w:rPr>
          <w:b/>
          <w:bCs/>
          <w:sz w:val="28"/>
          <w:szCs w:val="28"/>
        </w:rPr>
      </w:pPr>
    </w:p>
    <w:p w14:paraId="65073157" w14:textId="77777777" w:rsidR="00304BCF" w:rsidRDefault="00304BCF" w:rsidP="00304BCF">
      <w:pPr>
        <w:ind w:left="10348" w:right="-31"/>
        <w:jc w:val="center"/>
        <w:sectPr w:rsidR="00304BCF" w:rsidSect="002D63A4">
          <w:pgSz w:w="16838" w:h="11906" w:orient="landscape" w:code="9"/>
          <w:pgMar w:top="1083" w:right="1134" w:bottom="142" w:left="1134" w:header="709" w:footer="255" w:gutter="0"/>
          <w:cols w:space="708"/>
          <w:docGrid w:linePitch="360"/>
        </w:sectPr>
      </w:pPr>
    </w:p>
    <w:p w14:paraId="5FFCC57F" w14:textId="77777777" w:rsidR="00304BCF" w:rsidRPr="00E546F4" w:rsidRDefault="00304BCF" w:rsidP="00304BCF">
      <w:pPr>
        <w:jc w:val="center"/>
        <w:rPr>
          <w:b/>
          <w:color w:val="000000"/>
          <w:sz w:val="28"/>
          <w:szCs w:val="28"/>
        </w:rPr>
      </w:pPr>
      <w:r w:rsidRPr="000B66CE">
        <w:rPr>
          <w:b/>
          <w:bCs/>
          <w:sz w:val="28"/>
          <w:szCs w:val="28"/>
        </w:rPr>
        <w:lastRenderedPageBreak/>
        <w:t>Плановые значения показателей, достижение которых предусмотрено</w:t>
      </w:r>
      <w:r>
        <w:rPr>
          <w:b/>
          <w:bCs/>
          <w:sz w:val="28"/>
          <w:szCs w:val="28"/>
        </w:rPr>
        <w:t xml:space="preserve"> </w:t>
      </w:r>
      <w:r w:rsidRPr="000B66CE">
        <w:rPr>
          <w:b/>
          <w:bCs/>
          <w:sz w:val="28"/>
          <w:szCs w:val="28"/>
        </w:rPr>
        <w:t xml:space="preserve">в результате реализации мероприятий инвестиционной программы </w:t>
      </w:r>
      <w:r>
        <w:rPr>
          <w:b/>
          <w:color w:val="000000"/>
          <w:sz w:val="28"/>
          <w:szCs w:val="28"/>
        </w:rPr>
        <w:t xml:space="preserve">ООО «А-Энерго» </w:t>
      </w:r>
    </w:p>
    <w:p w14:paraId="7F3192BE" w14:textId="77777777" w:rsidR="00304BCF" w:rsidRDefault="00304BCF" w:rsidP="00304BCF">
      <w:pPr>
        <w:jc w:val="center"/>
      </w:pPr>
    </w:p>
    <w:tbl>
      <w:tblPr>
        <w:tblW w:w="5000" w:type="pct"/>
        <w:tblLook w:val="04A0" w:firstRow="1" w:lastRow="0" w:firstColumn="1" w:lastColumn="0" w:noHBand="0" w:noVBand="1"/>
      </w:tblPr>
      <w:tblGrid>
        <w:gridCol w:w="643"/>
        <w:gridCol w:w="4432"/>
        <w:gridCol w:w="1698"/>
        <w:gridCol w:w="1310"/>
        <w:gridCol w:w="1171"/>
        <w:gridCol w:w="967"/>
        <w:gridCol w:w="1156"/>
        <w:gridCol w:w="961"/>
        <w:gridCol w:w="958"/>
        <w:gridCol w:w="1264"/>
      </w:tblGrid>
      <w:tr w:rsidR="00304BCF" w:rsidRPr="00E85114" w14:paraId="753CBD95" w14:textId="77777777" w:rsidTr="009D4BA8">
        <w:trPr>
          <w:trHeight w:val="283"/>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D77BA9" w14:textId="77777777" w:rsidR="00304BCF" w:rsidRPr="00E85114" w:rsidRDefault="00304BCF" w:rsidP="009D4BA8">
            <w:pPr>
              <w:jc w:val="center"/>
              <w:rPr>
                <w:sz w:val="16"/>
                <w:szCs w:val="16"/>
              </w:rPr>
            </w:pPr>
            <w:r w:rsidRPr="00E85114">
              <w:rPr>
                <w:sz w:val="16"/>
                <w:szCs w:val="16"/>
              </w:rPr>
              <w:t>№ п/п</w:t>
            </w:r>
          </w:p>
        </w:tc>
        <w:tc>
          <w:tcPr>
            <w:tcW w:w="152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4AFC6F5" w14:textId="77777777" w:rsidR="00304BCF" w:rsidRPr="00E85114" w:rsidRDefault="00304BCF" w:rsidP="009D4BA8">
            <w:pPr>
              <w:tabs>
                <w:tab w:val="left" w:pos="569"/>
              </w:tabs>
              <w:jc w:val="center"/>
              <w:rPr>
                <w:sz w:val="16"/>
                <w:szCs w:val="16"/>
              </w:rPr>
            </w:pPr>
            <w:r w:rsidRPr="00E85114">
              <w:rPr>
                <w:sz w:val="16"/>
                <w:szCs w:val="16"/>
              </w:rPr>
              <w:t>Наименование показателя</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6706032" w14:textId="77777777" w:rsidR="00304BCF" w:rsidRPr="00E85114" w:rsidRDefault="00304BCF" w:rsidP="009D4BA8">
            <w:pPr>
              <w:jc w:val="center"/>
              <w:rPr>
                <w:sz w:val="16"/>
                <w:szCs w:val="16"/>
              </w:rPr>
            </w:pPr>
            <w:r w:rsidRPr="00E85114">
              <w:rPr>
                <w:sz w:val="16"/>
                <w:szCs w:val="16"/>
              </w:rPr>
              <w:t>Ед. изм.</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274B0A" w14:textId="77777777" w:rsidR="00304BCF" w:rsidRPr="00E85114" w:rsidRDefault="00304BCF" w:rsidP="009D4BA8">
            <w:pPr>
              <w:jc w:val="center"/>
              <w:rPr>
                <w:sz w:val="16"/>
                <w:szCs w:val="16"/>
              </w:rPr>
            </w:pPr>
            <w:r>
              <w:rPr>
                <w:sz w:val="16"/>
                <w:szCs w:val="16"/>
              </w:rPr>
              <w:t>Фактические</w:t>
            </w:r>
            <w:r w:rsidRPr="00E85114">
              <w:rPr>
                <w:sz w:val="16"/>
                <w:szCs w:val="16"/>
              </w:rPr>
              <w:t xml:space="preserve"> значения</w:t>
            </w:r>
          </w:p>
        </w:tc>
        <w:tc>
          <w:tcPr>
            <w:tcW w:w="402" w:type="pct"/>
            <w:vMerge w:val="restart"/>
            <w:tcBorders>
              <w:top w:val="single" w:sz="4" w:space="0" w:color="auto"/>
              <w:left w:val="nil"/>
              <w:right w:val="single" w:sz="4" w:space="0" w:color="auto"/>
            </w:tcBorders>
            <w:shd w:val="clear" w:color="auto" w:fill="auto"/>
            <w:tcMar>
              <w:left w:w="28" w:type="dxa"/>
              <w:right w:w="28" w:type="dxa"/>
            </w:tcMar>
            <w:vAlign w:val="center"/>
            <w:hideMark/>
          </w:tcPr>
          <w:p w14:paraId="7E766F2F" w14:textId="77777777" w:rsidR="00304BCF" w:rsidRPr="00E85114" w:rsidRDefault="00304BCF" w:rsidP="009D4BA8">
            <w:pPr>
              <w:jc w:val="center"/>
              <w:rPr>
                <w:sz w:val="16"/>
                <w:szCs w:val="16"/>
              </w:rPr>
            </w:pPr>
            <w:r>
              <w:rPr>
                <w:sz w:val="16"/>
                <w:szCs w:val="16"/>
              </w:rPr>
              <w:t>Текущие значения</w:t>
            </w:r>
          </w:p>
        </w:tc>
        <w:tc>
          <w:tcPr>
            <w:tcW w:w="1822" w:type="pct"/>
            <w:gridSpan w:val="5"/>
            <w:tcBorders>
              <w:top w:val="single" w:sz="4" w:space="0" w:color="auto"/>
              <w:left w:val="nil"/>
              <w:bottom w:val="single" w:sz="4" w:space="0" w:color="auto"/>
              <w:right w:val="single" w:sz="4" w:space="0" w:color="auto"/>
            </w:tcBorders>
            <w:shd w:val="clear" w:color="auto" w:fill="auto"/>
            <w:vAlign w:val="center"/>
          </w:tcPr>
          <w:p w14:paraId="209452E4" w14:textId="77777777" w:rsidR="00304BCF" w:rsidRPr="00E85114" w:rsidRDefault="00304BCF" w:rsidP="009D4BA8">
            <w:pPr>
              <w:jc w:val="center"/>
              <w:rPr>
                <w:sz w:val="16"/>
                <w:szCs w:val="16"/>
              </w:rPr>
            </w:pPr>
            <w:r w:rsidRPr="00E85114">
              <w:rPr>
                <w:sz w:val="16"/>
                <w:szCs w:val="16"/>
              </w:rPr>
              <w:t>Плановые значения</w:t>
            </w:r>
          </w:p>
        </w:tc>
      </w:tr>
      <w:tr w:rsidR="00304BCF" w:rsidRPr="00E85114" w14:paraId="2B0A69DB" w14:textId="77777777" w:rsidTr="009D4BA8">
        <w:trPr>
          <w:trHeight w:val="283"/>
        </w:trPr>
        <w:tc>
          <w:tcPr>
            <w:tcW w:w="22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41E548" w14:textId="77777777" w:rsidR="00304BCF" w:rsidRPr="00E85114" w:rsidRDefault="00304BCF" w:rsidP="009D4BA8">
            <w:pPr>
              <w:jc w:val="center"/>
              <w:rPr>
                <w:sz w:val="16"/>
                <w:szCs w:val="16"/>
              </w:rPr>
            </w:pPr>
          </w:p>
        </w:tc>
        <w:tc>
          <w:tcPr>
            <w:tcW w:w="152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05C138" w14:textId="77777777" w:rsidR="00304BCF" w:rsidRPr="00E85114" w:rsidRDefault="00304BCF" w:rsidP="009D4BA8">
            <w:pPr>
              <w:jc w:val="center"/>
              <w:rPr>
                <w:sz w:val="16"/>
                <w:szCs w:val="16"/>
              </w:rPr>
            </w:pPr>
          </w:p>
        </w:tc>
        <w:tc>
          <w:tcPr>
            <w:tcW w:w="58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D22E74" w14:textId="77777777" w:rsidR="00304BCF" w:rsidRPr="00E85114" w:rsidRDefault="00304BCF" w:rsidP="009D4BA8">
            <w:pPr>
              <w:jc w:val="center"/>
              <w:rPr>
                <w:sz w:val="16"/>
                <w:szCs w:val="16"/>
              </w:rPr>
            </w:pPr>
          </w:p>
        </w:tc>
        <w:tc>
          <w:tcPr>
            <w:tcW w:w="45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4CD8F3" w14:textId="77777777" w:rsidR="00304BCF" w:rsidRPr="00E85114" w:rsidRDefault="00304BCF" w:rsidP="009D4BA8">
            <w:pPr>
              <w:jc w:val="center"/>
              <w:rPr>
                <w:sz w:val="16"/>
                <w:szCs w:val="16"/>
              </w:rPr>
            </w:pPr>
          </w:p>
        </w:tc>
        <w:tc>
          <w:tcPr>
            <w:tcW w:w="402" w:type="pct"/>
            <w:vMerge/>
            <w:tcBorders>
              <w:left w:val="single" w:sz="4" w:space="0" w:color="auto"/>
              <w:right w:val="single" w:sz="4" w:space="0" w:color="auto"/>
            </w:tcBorders>
            <w:shd w:val="clear" w:color="auto" w:fill="auto"/>
            <w:tcMar>
              <w:left w:w="28" w:type="dxa"/>
              <w:right w:w="28" w:type="dxa"/>
            </w:tcMar>
            <w:vAlign w:val="center"/>
            <w:hideMark/>
          </w:tcPr>
          <w:p w14:paraId="7D2BE70C" w14:textId="77777777" w:rsidR="00304BCF" w:rsidRPr="00E85114" w:rsidRDefault="00304BCF" w:rsidP="009D4BA8">
            <w:pPr>
              <w:jc w:val="center"/>
              <w:rPr>
                <w:sz w:val="16"/>
                <w:szCs w:val="16"/>
              </w:rPr>
            </w:pPr>
          </w:p>
        </w:tc>
        <w:tc>
          <w:tcPr>
            <w:tcW w:w="1822"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4BB278" w14:textId="77777777" w:rsidR="00304BCF" w:rsidRPr="00E85114" w:rsidRDefault="00304BCF" w:rsidP="009D4BA8">
            <w:pPr>
              <w:jc w:val="center"/>
              <w:rPr>
                <w:sz w:val="16"/>
                <w:szCs w:val="16"/>
              </w:rPr>
            </w:pPr>
            <w:r w:rsidRPr="00E85114">
              <w:rPr>
                <w:sz w:val="16"/>
                <w:szCs w:val="16"/>
              </w:rPr>
              <w:t>в т.ч. по годам реализации</w:t>
            </w:r>
          </w:p>
        </w:tc>
      </w:tr>
      <w:tr w:rsidR="00304BCF" w:rsidRPr="00E85114" w14:paraId="33681005" w14:textId="77777777" w:rsidTr="009D4BA8">
        <w:trPr>
          <w:trHeight w:val="283"/>
        </w:trPr>
        <w:tc>
          <w:tcPr>
            <w:tcW w:w="22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8BBC3E" w14:textId="77777777" w:rsidR="00304BCF" w:rsidRPr="00E85114" w:rsidRDefault="00304BCF" w:rsidP="009D4BA8">
            <w:pPr>
              <w:jc w:val="center"/>
              <w:rPr>
                <w:sz w:val="16"/>
                <w:szCs w:val="16"/>
              </w:rPr>
            </w:pPr>
          </w:p>
        </w:tc>
        <w:tc>
          <w:tcPr>
            <w:tcW w:w="152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C16D85" w14:textId="77777777" w:rsidR="00304BCF" w:rsidRPr="00E85114" w:rsidRDefault="00304BCF" w:rsidP="009D4BA8">
            <w:pPr>
              <w:jc w:val="center"/>
              <w:rPr>
                <w:sz w:val="16"/>
                <w:szCs w:val="16"/>
              </w:rPr>
            </w:pPr>
          </w:p>
        </w:tc>
        <w:tc>
          <w:tcPr>
            <w:tcW w:w="58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93365F" w14:textId="77777777" w:rsidR="00304BCF" w:rsidRPr="00E85114" w:rsidRDefault="00304BCF" w:rsidP="009D4BA8">
            <w:pPr>
              <w:jc w:val="center"/>
              <w:rPr>
                <w:sz w:val="16"/>
                <w:szCs w:val="16"/>
              </w:rPr>
            </w:pPr>
          </w:p>
        </w:tc>
        <w:tc>
          <w:tcPr>
            <w:tcW w:w="45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99B70D" w14:textId="77777777" w:rsidR="00304BCF" w:rsidRPr="00E85114" w:rsidRDefault="00304BCF" w:rsidP="009D4BA8">
            <w:pPr>
              <w:jc w:val="center"/>
              <w:rPr>
                <w:sz w:val="16"/>
                <w:szCs w:val="16"/>
              </w:rPr>
            </w:pPr>
          </w:p>
        </w:tc>
        <w:tc>
          <w:tcPr>
            <w:tcW w:w="402" w:type="pct"/>
            <w:vMerge/>
            <w:tcBorders>
              <w:left w:val="single" w:sz="4" w:space="0" w:color="auto"/>
              <w:bottom w:val="single" w:sz="4" w:space="0" w:color="auto"/>
              <w:right w:val="single" w:sz="4" w:space="0" w:color="auto"/>
            </w:tcBorders>
            <w:tcMar>
              <w:left w:w="28" w:type="dxa"/>
              <w:right w:w="28" w:type="dxa"/>
            </w:tcMar>
            <w:vAlign w:val="center"/>
            <w:hideMark/>
          </w:tcPr>
          <w:p w14:paraId="45102DB6" w14:textId="77777777" w:rsidR="00304BCF" w:rsidRPr="00E85114" w:rsidRDefault="00304BCF" w:rsidP="009D4BA8">
            <w:pPr>
              <w:jc w:val="center"/>
              <w:rPr>
                <w:sz w:val="16"/>
                <w:szCs w:val="16"/>
              </w:rPr>
            </w:pPr>
          </w:p>
        </w:tc>
        <w:tc>
          <w:tcPr>
            <w:tcW w:w="332" w:type="pct"/>
            <w:tcBorders>
              <w:top w:val="nil"/>
              <w:left w:val="nil"/>
              <w:bottom w:val="single" w:sz="4" w:space="0" w:color="auto"/>
              <w:right w:val="single" w:sz="4" w:space="0" w:color="auto"/>
            </w:tcBorders>
            <w:shd w:val="clear" w:color="auto" w:fill="auto"/>
            <w:tcMar>
              <w:left w:w="28" w:type="dxa"/>
              <w:right w:w="28" w:type="dxa"/>
            </w:tcMar>
            <w:vAlign w:val="center"/>
          </w:tcPr>
          <w:p w14:paraId="18B67D9B" w14:textId="77777777" w:rsidR="00304BCF" w:rsidRDefault="00304BCF" w:rsidP="009D4BA8">
            <w:pPr>
              <w:jc w:val="center"/>
              <w:rPr>
                <w:sz w:val="16"/>
                <w:szCs w:val="16"/>
              </w:rPr>
            </w:pPr>
            <w:r>
              <w:rPr>
                <w:sz w:val="16"/>
                <w:szCs w:val="16"/>
              </w:rPr>
              <w:t>2023</w:t>
            </w:r>
          </w:p>
        </w:tc>
        <w:tc>
          <w:tcPr>
            <w:tcW w:w="397" w:type="pct"/>
            <w:tcBorders>
              <w:top w:val="nil"/>
              <w:left w:val="nil"/>
              <w:bottom w:val="single" w:sz="4" w:space="0" w:color="auto"/>
              <w:right w:val="single" w:sz="4" w:space="0" w:color="auto"/>
            </w:tcBorders>
            <w:shd w:val="clear" w:color="auto" w:fill="auto"/>
            <w:tcMar>
              <w:left w:w="28" w:type="dxa"/>
              <w:right w:w="28" w:type="dxa"/>
            </w:tcMar>
            <w:vAlign w:val="center"/>
          </w:tcPr>
          <w:p w14:paraId="2BFD58A9" w14:textId="77777777" w:rsidR="00304BCF" w:rsidRDefault="00304BCF" w:rsidP="009D4BA8">
            <w:pPr>
              <w:jc w:val="center"/>
              <w:rPr>
                <w:sz w:val="16"/>
                <w:szCs w:val="16"/>
              </w:rPr>
            </w:pPr>
            <w:r>
              <w:rPr>
                <w:sz w:val="16"/>
                <w:szCs w:val="16"/>
              </w:rPr>
              <w:t>2024</w:t>
            </w:r>
          </w:p>
        </w:tc>
        <w:tc>
          <w:tcPr>
            <w:tcW w:w="330" w:type="pct"/>
            <w:tcBorders>
              <w:top w:val="nil"/>
              <w:left w:val="nil"/>
              <w:bottom w:val="single" w:sz="4" w:space="0" w:color="auto"/>
              <w:right w:val="single" w:sz="4" w:space="0" w:color="auto"/>
            </w:tcBorders>
            <w:tcMar>
              <w:left w:w="28" w:type="dxa"/>
              <w:right w:w="28" w:type="dxa"/>
            </w:tcMar>
            <w:vAlign w:val="center"/>
          </w:tcPr>
          <w:p w14:paraId="313F0B76" w14:textId="77777777" w:rsidR="00304BCF" w:rsidRDefault="00304BCF" w:rsidP="009D4BA8">
            <w:pPr>
              <w:jc w:val="center"/>
              <w:rPr>
                <w:sz w:val="16"/>
                <w:szCs w:val="16"/>
              </w:rPr>
            </w:pPr>
            <w:r>
              <w:rPr>
                <w:sz w:val="16"/>
                <w:szCs w:val="16"/>
              </w:rPr>
              <w:t>2025</w:t>
            </w:r>
          </w:p>
        </w:tc>
        <w:tc>
          <w:tcPr>
            <w:tcW w:w="329" w:type="pct"/>
            <w:tcBorders>
              <w:top w:val="nil"/>
              <w:left w:val="nil"/>
              <w:bottom w:val="single" w:sz="4" w:space="0" w:color="auto"/>
              <w:right w:val="single" w:sz="4" w:space="0" w:color="auto"/>
            </w:tcBorders>
            <w:tcMar>
              <w:left w:w="28" w:type="dxa"/>
              <w:right w:w="28" w:type="dxa"/>
            </w:tcMar>
            <w:vAlign w:val="center"/>
          </w:tcPr>
          <w:p w14:paraId="5AA76CF5" w14:textId="77777777" w:rsidR="00304BCF" w:rsidRDefault="00304BCF" w:rsidP="009D4BA8">
            <w:pPr>
              <w:jc w:val="center"/>
              <w:rPr>
                <w:sz w:val="16"/>
                <w:szCs w:val="16"/>
              </w:rPr>
            </w:pPr>
            <w:r>
              <w:rPr>
                <w:sz w:val="16"/>
                <w:szCs w:val="16"/>
              </w:rPr>
              <w:t>2026</w:t>
            </w:r>
          </w:p>
        </w:tc>
        <w:tc>
          <w:tcPr>
            <w:tcW w:w="434" w:type="pct"/>
            <w:tcBorders>
              <w:top w:val="nil"/>
              <w:left w:val="nil"/>
              <w:bottom w:val="single" w:sz="4" w:space="0" w:color="auto"/>
              <w:right w:val="single" w:sz="4" w:space="0" w:color="auto"/>
            </w:tcBorders>
            <w:tcMar>
              <w:left w:w="28" w:type="dxa"/>
              <w:right w:w="28" w:type="dxa"/>
            </w:tcMar>
            <w:vAlign w:val="center"/>
          </w:tcPr>
          <w:p w14:paraId="640BCA98" w14:textId="77777777" w:rsidR="00304BCF" w:rsidRDefault="00304BCF" w:rsidP="009D4BA8">
            <w:pPr>
              <w:jc w:val="center"/>
              <w:rPr>
                <w:sz w:val="16"/>
                <w:szCs w:val="16"/>
              </w:rPr>
            </w:pPr>
            <w:r>
              <w:rPr>
                <w:sz w:val="16"/>
                <w:szCs w:val="16"/>
              </w:rPr>
              <w:t>2027</w:t>
            </w:r>
          </w:p>
        </w:tc>
      </w:tr>
      <w:tr w:rsidR="00304BCF" w:rsidRPr="00E85114" w14:paraId="0501F59D" w14:textId="77777777" w:rsidTr="009D4BA8">
        <w:trPr>
          <w:trHeight w:val="283"/>
        </w:trPr>
        <w:tc>
          <w:tcPr>
            <w:tcW w:w="2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3B71C0" w14:textId="77777777" w:rsidR="00304BCF" w:rsidRPr="00E85114" w:rsidRDefault="00304BCF" w:rsidP="009D4BA8">
            <w:pPr>
              <w:jc w:val="center"/>
              <w:rPr>
                <w:sz w:val="16"/>
                <w:szCs w:val="16"/>
              </w:rPr>
            </w:pPr>
            <w:r>
              <w:rPr>
                <w:sz w:val="16"/>
                <w:szCs w:val="16"/>
              </w:rPr>
              <w:t>1</w:t>
            </w:r>
          </w:p>
        </w:tc>
        <w:tc>
          <w:tcPr>
            <w:tcW w:w="1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8795BD" w14:textId="77777777" w:rsidR="00304BCF" w:rsidRPr="00E85114" w:rsidRDefault="00304BCF" w:rsidP="009D4BA8">
            <w:pPr>
              <w:jc w:val="center"/>
              <w:rPr>
                <w:sz w:val="16"/>
                <w:szCs w:val="16"/>
              </w:rPr>
            </w:pPr>
            <w:r>
              <w:rPr>
                <w:sz w:val="16"/>
                <w:szCs w:val="16"/>
              </w:rPr>
              <w:t>2</w:t>
            </w:r>
          </w:p>
        </w:tc>
        <w:tc>
          <w:tcPr>
            <w:tcW w:w="5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835FA" w14:textId="77777777" w:rsidR="00304BCF" w:rsidRPr="00E85114" w:rsidRDefault="00304BCF" w:rsidP="009D4BA8">
            <w:pPr>
              <w:jc w:val="center"/>
              <w:rPr>
                <w:sz w:val="16"/>
                <w:szCs w:val="16"/>
              </w:rPr>
            </w:pPr>
            <w:r>
              <w:rPr>
                <w:sz w:val="16"/>
                <w:szCs w:val="16"/>
              </w:rPr>
              <w:t>3</w:t>
            </w:r>
          </w:p>
        </w:tc>
        <w:tc>
          <w:tcPr>
            <w:tcW w:w="45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8B61C8" w14:textId="77777777" w:rsidR="00304BCF" w:rsidRPr="00E85114" w:rsidRDefault="00304BCF" w:rsidP="009D4BA8">
            <w:pPr>
              <w:jc w:val="center"/>
              <w:rPr>
                <w:sz w:val="16"/>
                <w:szCs w:val="16"/>
              </w:rPr>
            </w:pPr>
            <w:r>
              <w:rPr>
                <w:sz w:val="16"/>
                <w:szCs w:val="16"/>
              </w:rPr>
              <w:t>4</w:t>
            </w:r>
          </w:p>
        </w:tc>
        <w:tc>
          <w:tcPr>
            <w:tcW w:w="402" w:type="pct"/>
            <w:tcBorders>
              <w:left w:val="single" w:sz="4" w:space="0" w:color="auto"/>
              <w:bottom w:val="single" w:sz="4" w:space="0" w:color="auto"/>
              <w:right w:val="single" w:sz="4" w:space="0" w:color="auto"/>
            </w:tcBorders>
            <w:tcMar>
              <w:left w:w="28" w:type="dxa"/>
              <w:right w:w="28" w:type="dxa"/>
            </w:tcMar>
            <w:vAlign w:val="center"/>
          </w:tcPr>
          <w:p w14:paraId="273304B5" w14:textId="77777777" w:rsidR="00304BCF" w:rsidRPr="00E85114" w:rsidRDefault="00304BCF" w:rsidP="009D4BA8">
            <w:pPr>
              <w:jc w:val="center"/>
              <w:rPr>
                <w:sz w:val="16"/>
                <w:szCs w:val="16"/>
              </w:rPr>
            </w:pPr>
            <w:r>
              <w:rPr>
                <w:sz w:val="16"/>
                <w:szCs w:val="16"/>
              </w:rPr>
              <w:t>5</w:t>
            </w:r>
          </w:p>
        </w:tc>
        <w:tc>
          <w:tcPr>
            <w:tcW w:w="332" w:type="pct"/>
            <w:tcBorders>
              <w:top w:val="nil"/>
              <w:left w:val="nil"/>
              <w:bottom w:val="single" w:sz="4" w:space="0" w:color="auto"/>
              <w:right w:val="single" w:sz="4" w:space="0" w:color="auto"/>
            </w:tcBorders>
            <w:shd w:val="clear" w:color="auto" w:fill="auto"/>
            <w:tcMar>
              <w:left w:w="28" w:type="dxa"/>
              <w:right w:w="28" w:type="dxa"/>
            </w:tcMar>
            <w:vAlign w:val="center"/>
          </w:tcPr>
          <w:p w14:paraId="6B485F6E" w14:textId="77777777" w:rsidR="00304BCF" w:rsidRDefault="00304BCF" w:rsidP="009D4BA8">
            <w:pPr>
              <w:jc w:val="center"/>
              <w:rPr>
                <w:sz w:val="16"/>
                <w:szCs w:val="16"/>
              </w:rPr>
            </w:pPr>
            <w:r>
              <w:rPr>
                <w:sz w:val="16"/>
                <w:szCs w:val="16"/>
              </w:rPr>
              <w:t>6</w:t>
            </w:r>
          </w:p>
        </w:tc>
        <w:tc>
          <w:tcPr>
            <w:tcW w:w="397" w:type="pct"/>
            <w:tcBorders>
              <w:top w:val="nil"/>
              <w:left w:val="nil"/>
              <w:bottom w:val="single" w:sz="4" w:space="0" w:color="auto"/>
              <w:right w:val="single" w:sz="4" w:space="0" w:color="auto"/>
            </w:tcBorders>
            <w:shd w:val="clear" w:color="auto" w:fill="auto"/>
            <w:tcMar>
              <w:left w:w="28" w:type="dxa"/>
              <w:right w:w="28" w:type="dxa"/>
            </w:tcMar>
            <w:vAlign w:val="center"/>
          </w:tcPr>
          <w:p w14:paraId="5281EA55" w14:textId="77777777" w:rsidR="00304BCF" w:rsidRDefault="00304BCF" w:rsidP="009D4BA8">
            <w:pPr>
              <w:jc w:val="center"/>
              <w:rPr>
                <w:sz w:val="16"/>
                <w:szCs w:val="16"/>
              </w:rPr>
            </w:pPr>
            <w:r>
              <w:rPr>
                <w:sz w:val="16"/>
                <w:szCs w:val="16"/>
              </w:rPr>
              <w:t>7</w:t>
            </w:r>
          </w:p>
        </w:tc>
        <w:tc>
          <w:tcPr>
            <w:tcW w:w="330" w:type="pct"/>
            <w:tcBorders>
              <w:top w:val="nil"/>
              <w:left w:val="nil"/>
              <w:bottom w:val="single" w:sz="4" w:space="0" w:color="auto"/>
              <w:right w:val="single" w:sz="4" w:space="0" w:color="auto"/>
            </w:tcBorders>
            <w:tcMar>
              <w:left w:w="28" w:type="dxa"/>
              <w:right w:w="28" w:type="dxa"/>
            </w:tcMar>
            <w:vAlign w:val="center"/>
          </w:tcPr>
          <w:p w14:paraId="5D07A3F5" w14:textId="77777777" w:rsidR="00304BCF" w:rsidRDefault="00304BCF" w:rsidP="009D4BA8">
            <w:pPr>
              <w:jc w:val="center"/>
              <w:rPr>
                <w:sz w:val="16"/>
                <w:szCs w:val="16"/>
              </w:rPr>
            </w:pPr>
            <w:r>
              <w:rPr>
                <w:sz w:val="16"/>
                <w:szCs w:val="16"/>
              </w:rPr>
              <w:t>8</w:t>
            </w:r>
          </w:p>
        </w:tc>
        <w:tc>
          <w:tcPr>
            <w:tcW w:w="329" w:type="pct"/>
            <w:tcBorders>
              <w:top w:val="nil"/>
              <w:left w:val="nil"/>
              <w:bottom w:val="single" w:sz="4" w:space="0" w:color="auto"/>
              <w:right w:val="single" w:sz="4" w:space="0" w:color="auto"/>
            </w:tcBorders>
            <w:tcMar>
              <w:left w:w="28" w:type="dxa"/>
              <w:right w:w="28" w:type="dxa"/>
            </w:tcMar>
            <w:vAlign w:val="center"/>
          </w:tcPr>
          <w:p w14:paraId="0929C91F" w14:textId="77777777" w:rsidR="00304BCF" w:rsidRDefault="00304BCF" w:rsidP="009D4BA8">
            <w:pPr>
              <w:jc w:val="center"/>
              <w:rPr>
                <w:sz w:val="16"/>
                <w:szCs w:val="16"/>
              </w:rPr>
            </w:pPr>
            <w:r>
              <w:rPr>
                <w:sz w:val="16"/>
                <w:szCs w:val="16"/>
              </w:rPr>
              <w:t>9</w:t>
            </w:r>
          </w:p>
        </w:tc>
        <w:tc>
          <w:tcPr>
            <w:tcW w:w="434" w:type="pct"/>
            <w:tcBorders>
              <w:top w:val="nil"/>
              <w:left w:val="nil"/>
              <w:bottom w:val="single" w:sz="4" w:space="0" w:color="auto"/>
              <w:right w:val="single" w:sz="4" w:space="0" w:color="auto"/>
            </w:tcBorders>
            <w:tcMar>
              <w:left w:w="28" w:type="dxa"/>
              <w:right w:w="28" w:type="dxa"/>
            </w:tcMar>
            <w:vAlign w:val="center"/>
          </w:tcPr>
          <w:p w14:paraId="231558F2" w14:textId="77777777" w:rsidR="00304BCF" w:rsidRDefault="00304BCF" w:rsidP="009D4BA8">
            <w:pPr>
              <w:jc w:val="center"/>
              <w:rPr>
                <w:sz w:val="16"/>
                <w:szCs w:val="16"/>
              </w:rPr>
            </w:pPr>
            <w:r>
              <w:rPr>
                <w:sz w:val="16"/>
                <w:szCs w:val="16"/>
              </w:rPr>
              <w:t>10</w:t>
            </w:r>
          </w:p>
        </w:tc>
      </w:tr>
      <w:tr w:rsidR="00304BCF" w:rsidRPr="00E85114" w14:paraId="1CCBC196" w14:textId="77777777" w:rsidTr="009D4BA8">
        <w:trPr>
          <w:trHeight w:val="283"/>
        </w:trPr>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383644" w14:textId="77777777" w:rsidR="00304BCF" w:rsidRPr="00E85114" w:rsidRDefault="00304BCF" w:rsidP="009D4BA8">
            <w:pPr>
              <w:jc w:val="center"/>
              <w:rPr>
                <w:sz w:val="16"/>
                <w:szCs w:val="16"/>
              </w:rPr>
            </w:pPr>
            <w:r w:rsidRPr="00E85114">
              <w:rPr>
                <w:sz w:val="16"/>
                <w:szCs w:val="16"/>
              </w:rPr>
              <w:t>1</w:t>
            </w:r>
          </w:p>
        </w:tc>
        <w:tc>
          <w:tcPr>
            <w:tcW w:w="1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86AB52" w14:textId="77777777" w:rsidR="00304BCF" w:rsidRPr="00E85114" w:rsidRDefault="00304BCF" w:rsidP="009D4BA8">
            <w:pPr>
              <w:jc w:val="center"/>
              <w:rPr>
                <w:sz w:val="16"/>
                <w:szCs w:val="16"/>
              </w:rPr>
            </w:pPr>
            <w:r w:rsidRPr="00E85114">
              <w:rPr>
                <w:sz w:val="16"/>
                <w:szCs w:val="16"/>
              </w:rPr>
              <w:t>Удельный расход электрической энергии на транспортировку теплоносителя</w:t>
            </w:r>
          </w:p>
        </w:tc>
        <w:tc>
          <w:tcPr>
            <w:tcW w:w="5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670963" w14:textId="77777777" w:rsidR="00304BCF" w:rsidRPr="00E85114" w:rsidRDefault="00304BCF" w:rsidP="009D4BA8">
            <w:pPr>
              <w:jc w:val="center"/>
              <w:rPr>
                <w:sz w:val="16"/>
                <w:szCs w:val="16"/>
              </w:rPr>
            </w:pPr>
            <w:r w:rsidRPr="00E85114">
              <w:rPr>
                <w:sz w:val="16"/>
                <w:szCs w:val="16"/>
              </w:rPr>
              <w:t>кВтч/м</w:t>
            </w:r>
            <w:r w:rsidRPr="00011B06">
              <w:rPr>
                <w:sz w:val="16"/>
                <w:szCs w:val="16"/>
                <w:vertAlign w:val="superscript"/>
              </w:rPr>
              <w:t>3</w:t>
            </w:r>
          </w:p>
        </w:tc>
        <w:tc>
          <w:tcPr>
            <w:tcW w:w="450" w:type="pct"/>
            <w:tcBorders>
              <w:top w:val="nil"/>
              <w:left w:val="nil"/>
              <w:bottom w:val="single" w:sz="4" w:space="0" w:color="auto"/>
              <w:right w:val="single" w:sz="4" w:space="0" w:color="auto"/>
            </w:tcBorders>
            <w:shd w:val="clear" w:color="auto" w:fill="auto"/>
            <w:tcMar>
              <w:left w:w="28" w:type="dxa"/>
              <w:right w:w="28" w:type="dxa"/>
            </w:tcMar>
            <w:vAlign w:val="center"/>
          </w:tcPr>
          <w:p w14:paraId="22DFCEF8" w14:textId="77777777" w:rsidR="00304BCF" w:rsidRPr="00E85114" w:rsidRDefault="00304BCF" w:rsidP="009D4BA8">
            <w:pPr>
              <w:jc w:val="center"/>
              <w:rPr>
                <w:sz w:val="16"/>
                <w:szCs w:val="16"/>
              </w:rPr>
            </w:pPr>
            <w:r>
              <w:rPr>
                <w:sz w:val="16"/>
                <w:szCs w:val="16"/>
              </w:rPr>
              <w:t>-</w:t>
            </w:r>
          </w:p>
        </w:tc>
        <w:tc>
          <w:tcPr>
            <w:tcW w:w="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CCCF" w14:textId="77777777" w:rsidR="00304BCF" w:rsidRPr="0074426D" w:rsidRDefault="00304BCF" w:rsidP="009D4BA8">
            <w:pPr>
              <w:jc w:val="center"/>
              <w:rPr>
                <w:sz w:val="16"/>
                <w:szCs w:val="16"/>
              </w:rPr>
            </w:pPr>
            <w:r>
              <w:rPr>
                <w:sz w:val="16"/>
                <w:szCs w:val="16"/>
              </w:rPr>
              <w:t>-</w:t>
            </w:r>
          </w:p>
        </w:tc>
        <w:tc>
          <w:tcPr>
            <w:tcW w:w="3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1228" w14:textId="77777777" w:rsidR="00304BCF" w:rsidRPr="0074426D" w:rsidRDefault="00304BCF" w:rsidP="009D4BA8">
            <w:pPr>
              <w:jc w:val="center"/>
              <w:rPr>
                <w:sz w:val="16"/>
                <w:szCs w:val="16"/>
              </w:rPr>
            </w:pPr>
            <w:r>
              <w:rPr>
                <w:sz w:val="16"/>
                <w:szCs w:val="16"/>
              </w:rPr>
              <w:t>-</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B64873" w14:textId="77777777" w:rsidR="00304BCF" w:rsidRPr="0074426D" w:rsidRDefault="00304BCF" w:rsidP="009D4BA8">
            <w:pPr>
              <w:jc w:val="center"/>
              <w:rPr>
                <w:sz w:val="16"/>
                <w:szCs w:val="16"/>
              </w:rPr>
            </w:pPr>
            <w:r>
              <w:rPr>
                <w:sz w:val="16"/>
                <w:szCs w:val="16"/>
              </w:rPr>
              <w:t>-</w:t>
            </w:r>
          </w:p>
        </w:tc>
        <w:tc>
          <w:tcPr>
            <w:tcW w:w="3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0614EF" w14:textId="77777777" w:rsidR="00304BCF" w:rsidRPr="0074426D" w:rsidRDefault="00304BCF" w:rsidP="009D4BA8">
            <w:pPr>
              <w:jc w:val="center"/>
              <w:rPr>
                <w:sz w:val="16"/>
                <w:szCs w:val="16"/>
              </w:rPr>
            </w:pPr>
            <w:r>
              <w:rPr>
                <w:sz w:val="16"/>
                <w:szCs w:val="16"/>
              </w:rPr>
              <w:t>-</w:t>
            </w:r>
          </w:p>
        </w:tc>
        <w:tc>
          <w:tcPr>
            <w:tcW w:w="329" w:type="pct"/>
            <w:tcBorders>
              <w:top w:val="single" w:sz="4" w:space="0" w:color="auto"/>
              <w:left w:val="nil"/>
              <w:bottom w:val="single" w:sz="4" w:space="0" w:color="auto"/>
              <w:right w:val="single" w:sz="4" w:space="0" w:color="auto"/>
            </w:tcBorders>
            <w:tcMar>
              <w:left w:w="28" w:type="dxa"/>
              <w:right w:w="28" w:type="dxa"/>
            </w:tcMar>
            <w:vAlign w:val="center"/>
          </w:tcPr>
          <w:p w14:paraId="185DCE4C" w14:textId="77777777" w:rsidR="00304BCF" w:rsidRPr="0074426D" w:rsidRDefault="00304BCF" w:rsidP="009D4BA8">
            <w:pPr>
              <w:jc w:val="center"/>
              <w:rPr>
                <w:sz w:val="16"/>
                <w:szCs w:val="16"/>
              </w:rPr>
            </w:pPr>
            <w:r>
              <w:rPr>
                <w:sz w:val="16"/>
                <w:szCs w:val="16"/>
              </w:rPr>
              <w:t>-</w:t>
            </w:r>
          </w:p>
        </w:tc>
        <w:tc>
          <w:tcPr>
            <w:tcW w:w="434" w:type="pct"/>
            <w:tcBorders>
              <w:top w:val="single" w:sz="4" w:space="0" w:color="auto"/>
              <w:left w:val="nil"/>
              <w:bottom w:val="single" w:sz="4" w:space="0" w:color="auto"/>
              <w:right w:val="single" w:sz="4" w:space="0" w:color="auto"/>
            </w:tcBorders>
            <w:tcMar>
              <w:left w:w="28" w:type="dxa"/>
              <w:right w:w="28" w:type="dxa"/>
            </w:tcMar>
            <w:vAlign w:val="center"/>
          </w:tcPr>
          <w:p w14:paraId="61BFF94C" w14:textId="77777777" w:rsidR="00304BCF" w:rsidRPr="0074426D" w:rsidRDefault="00304BCF" w:rsidP="009D4BA8">
            <w:pPr>
              <w:jc w:val="center"/>
              <w:rPr>
                <w:sz w:val="16"/>
                <w:szCs w:val="16"/>
              </w:rPr>
            </w:pPr>
            <w:r>
              <w:rPr>
                <w:sz w:val="16"/>
                <w:szCs w:val="16"/>
              </w:rPr>
              <w:t>-</w:t>
            </w:r>
          </w:p>
        </w:tc>
      </w:tr>
      <w:tr w:rsidR="00304BCF" w:rsidRPr="00E85114" w14:paraId="2DACAB5C" w14:textId="77777777" w:rsidTr="009D4BA8">
        <w:trPr>
          <w:trHeight w:val="283"/>
        </w:trPr>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CE5D53" w14:textId="77777777" w:rsidR="00304BCF" w:rsidRPr="00E85114" w:rsidRDefault="00304BCF" w:rsidP="009D4BA8">
            <w:pPr>
              <w:jc w:val="center"/>
              <w:rPr>
                <w:sz w:val="16"/>
                <w:szCs w:val="16"/>
              </w:rPr>
            </w:pPr>
            <w:r w:rsidRPr="00E85114">
              <w:rPr>
                <w:sz w:val="16"/>
                <w:szCs w:val="16"/>
              </w:rPr>
              <w:t>2</w:t>
            </w:r>
          </w:p>
        </w:tc>
        <w:tc>
          <w:tcPr>
            <w:tcW w:w="1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DF1E15" w14:textId="77777777" w:rsidR="00304BCF" w:rsidRPr="00E85114" w:rsidRDefault="00304BCF" w:rsidP="009D4BA8">
            <w:pPr>
              <w:jc w:val="center"/>
              <w:rPr>
                <w:sz w:val="16"/>
                <w:szCs w:val="16"/>
              </w:rPr>
            </w:pPr>
            <w:r w:rsidRPr="00E85114">
              <w:rPr>
                <w:sz w:val="16"/>
                <w:szCs w:val="16"/>
              </w:rPr>
              <w:t>Удельный расход условного топлива на выработку единицы тепловой энергии и (или) теплоносителя</w:t>
            </w:r>
          </w:p>
        </w:tc>
        <w:tc>
          <w:tcPr>
            <w:tcW w:w="5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91D8CF" w14:textId="77777777" w:rsidR="00304BCF" w:rsidRPr="00E85114" w:rsidRDefault="00304BCF" w:rsidP="009D4BA8">
            <w:pPr>
              <w:jc w:val="center"/>
              <w:rPr>
                <w:sz w:val="16"/>
                <w:szCs w:val="16"/>
              </w:rPr>
            </w:pPr>
            <w:proofErr w:type="spellStart"/>
            <w:r>
              <w:rPr>
                <w:sz w:val="16"/>
                <w:szCs w:val="16"/>
              </w:rPr>
              <w:t>т</w:t>
            </w:r>
            <w:r w:rsidRPr="00E85114">
              <w:rPr>
                <w:sz w:val="16"/>
                <w:szCs w:val="16"/>
              </w:rPr>
              <w:t>.у.т</w:t>
            </w:r>
            <w:proofErr w:type="spellEnd"/>
            <w:r w:rsidRPr="00E85114">
              <w:rPr>
                <w:sz w:val="16"/>
                <w:szCs w:val="16"/>
              </w:rPr>
              <w:t>./Гкал</w:t>
            </w:r>
          </w:p>
        </w:tc>
        <w:tc>
          <w:tcPr>
            <w:tcW w:w="450" w:type="pct"/>
            <w:tcBorders>
              <w:top w:val="nil"/>
              <w:left w:val="nil"/>
              <w:bottom w:val="single" w:sz="4" w:space="0" w:color="auto"/>
              <w:right w:val="single" w:sz="4" w:space="0" w:color="auto"/>
            </w:tcBorders>
            <w:shd w:val="clear" w:color="auto" w:fill="auto"/>
            <w:tcMar>
              <w:left w:w="28" w:type="dxa"/>
              <w:right w:w="28" w:type="dxa"/>
            </w:tcMar>
            <w:vAlign w:val="center"/>
          </w:tcPr>
          <w:p w14:paraId="22373420" w14:textId="77777777" w:rsidR="00304BCF" w:rsidRPr="006C4802" w:rsidRDefault="00304BCF" w:rsidP="009D4BA8">
            <w:pPr>
              <w:jc w:val="center"/>
              <w:rPr>
                <w:sz w:val="16"/>
                <w:szCs w:val="16"/>
              </w:rPr>
            </w:pPr>
            <w:r w:rsidRPr="006C4802">
              <w:rPr>
                <w:sz w:val="16"/>
                <w:szCs w:val="16"/>
              </w:rPr>
              <w:t>0,275</w:t>
            </w:r>
          </w:p>
        </w:tc>
        <w:tc>
          <w:tcPr>
            <w:tcW w:w="402"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AD76892" w14:textId="77777777" w:rsidR="00304BCF" w:rsidRPr="006C4802" w:rsidRDefault="00304BCF" w:rsidP="009D4BA8">
            <w:pPr>
              <w:jc w:val="center"/>
              <w:rPr>
                <w:sz w:val="16"/>
                <w:szCs w:val="16"/>
              </w:rPr>
            </w:pPr>
            <w:r w:rsidRPr="006C4802">
              <w:rPr>
                <w:sz w:val="16"/>
                <w:szCs w:val="16"/>
              </w:rPr>
              <w:t>0,275</w:t>
            </w:r>
          </w:p>
        </w:tc>
        <w:tc>
          <w:tcPr>
            <w:tcW w:w="332"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74D384AC" w14:textId="77777777" w:rsidR="00304BCF" w:rsidRPr="006C4802" w:rsidRDefault="00304BCF" w:rsidP="009D4BA8">
            <w:pPr>
              <w:jc w:val="center"/>
              <w:rPr>
                <w:sz w:val="16"/>
                <w:szCs w:val="16"/>
              </w:rPr>
            </w:pPr>
            <w:r w:rsidRPr="006C4802">
              <w:rPr>
                <w:sz w:val="16"/>
                <w:szCs w:val="16"/>
              </w:rPr>
              <w:t>0,242</w:t>
            </w:r>
          </w:p>
        </w:tc>
        <w:tc>
          <w:tcPr>
            <w:tcW w:w="39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7195C04E" w14:textId="77777777" w:rsidR="00304BCF" w:rsidRPr="006C4802" w:rsidRDefault="00304BCF" w:rsidP="009D4BA8">
            <w:pPr>
              <w:jc w:val="center"/>
              <w:rPr>
                <w:sz w:val="16"/>
                <w:szCs w:val="16"/>
              </w:rPr>
            </w:pPr>
            <w:r w:rsidRPr="006C4802">
              <w:rPr>
                <w:sz w:val="16"/>
                <w:szCs w:val="16"/>
              </w:rPr>
              <w:t>0,242</w:t>
            </w:r>
          </w:p>
        </w:tc>
        <w:tc>
          <w:tcPr>
            <w:tcW w:w="330"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18FF5A10" w14:textId="77777777" w:rsidR="00304BCF" w:rsidRPr="006C4802" w:rsidRDefault="00304BCF" w:rsidP="009D4BA8">
            <w:pPr>
              <w:jc w:val="center"/>
              <w:rPr>
                <w:sz w:val="16"/>
                <w:szCs w:val="16"/>
              </w:rPr>
            </w:pPr>
            <w:r w:rsidRPr="006C4802">
              <w:rPr>
                <w:sz w:val="16"/>
                <w:szCs w:val="16"/>
              </w:rPr>
              <w:t>0,242</w:t>
            </w:r>
          </w:p>
        </w:tc>
        <w:tc>
          <w:tcPr>
            <w:tcW w:w="329" w:type="pct"/>
            <w:tcBorders>
              <w:top w:val="nil"/>
              <w:left w:val="single" w:sz="4" w:space="0" w:color="auto"/>
              <w:bottom w:val="single" w:sz="4" w:space="0" w:color="000000"/>
              <w:right w:val="single" w:sz="4" w:space="0" w:color="auto"/>
            </w:tcBorders>
            <w:tcMar>
              <w:left w:w="28" w:type="dxa"/>
              <w:right w:w="28" w:type="dxa"/>
            </w:tcMar>
            <w:vAlign w:val="center"/>
          </w:tcPr>
          <w:p w14:paraId="172ED6AE" w14:textId="77777777" w:rsidR="00304BCF" w:rsidRPr="006C4802" w:rsidRDefault="00304BCF" w:rsidP="009D4BA8">
            <w:pPr>
              <w:jc w:val="center"/>
              <w:rPr>
                <w:sz w:val="16"/>
                <w:szCs w:val="16"/>
              </w:rPr>
            </w:pPr>
            <w:r w:rsidRPr="006C4802">
              <w:rPr>
                <w:sz w:val="16"/>
                <w:szCs w:val="16"/>
              </w:rPr>
              <w:t>0,241</w:t>
            </w:r>
          </w:p>
        </w:tc>
        <w:tc>
          <w:tcPr>
            <w:tcW w:w="434" w:type="pct"/>
            <w:tcBorders>
              <w:top w:val="nil"/>
              <w:left w:val="single" w:sz="4" w:space="0" w:color="auto"/>
              <w:bottom w:val="single" w:sz="4" w:space="0" w:color="000000"/>
              <w:right w:val="single" w:sz="4" w:space="0" w:color="auto"/>
            </w:tcBorders>
            <w:tcMar>
              <w:left w:w="28" w:type="dxa"/>
              <w:right w:w="28" w:type="dxa"/>
            </w:tcMar>
            <w:vAlign w:val="center"/>
          </w:tcPr>
          <w:p w14:paraId="7AEE93E5" w14:textId="77777777" w:rsidR="00304BCF" w:rsidRPr="006C4802" w:rsidRDefault="00304BCF" w:rsidP="009D4BA8">
            <w:pPr>
              <w:jc w:val="center"/>
              <w:rPr>
                <w:sz w:val="16"/>
                <w:szCs w:val="16"/>
              </w:rPr>
            </w:pPr>
            <w:r w:rsidRPr="006C4802">
              <w:rPr>
                <w:sz w:val="16"/>
                <w:szCs w:val="16"/>
              </w:rPr>
              <w:t>0,241</w:t>
            </w:r>
          </w:p>
        </w:tc>
      </w:tr>
      <w:tr w:rsidR="00304BCF" w:rsidRPr="00E85114" w14:paraId="1C721CB3" w14:textId="77777777" w:rsidTr="009D4BA8">
        <w:trPr>
          <w:trHeight w:val="283"/>
        </w:trPr>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36A2F1" w14:textId="77777777" w:rsidR="00304BCF" w:rsidRPr="00E85114" w:rsidRDefault="00304BCF" w:rsidP="009D4BA8">
            <w:pPr>
              <w:jc w:val="center"/>
              <w:rPr>
                <w:sz w:val="16"/>
                <w:szCs w:val="16"/>
              </w:rPr>
            </w:pPr>
            <w:r w:rsidRPr="00E85114">
              <w:rPr>
                <w:sz w:val="16"/>
                <w:szCs w:val="16"/>
              </w:rPr>
              <w:t>3</w:t>
            </w:r>
          </w:p>
        </w:tc>
        <w:tc>
          <w:tcPr>
            <w:tcW w:w="1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15CC12" w14:textId="77777777" w:rsidR="00304BCF" w:rsidRPr="00E85114" w:rsidRDefault="00304BCF" w:rsidP="009D4BA8">
            <w:pPr>
              <w:jc w:val="center"/>
              <w:rPr>
                <w:sz w:val="16"/>
                <w:szCs w:val="16"/>
              </w:rPr>
            </w:pPr>
            <w:r w:rsidRPr="00E85114">
              <w:rPr>
                <w:sz w:val="16"/>
                <w:szCs w:val="16"/>
              </w:rPr>
              <w:t>Объем присоединенной тепловой нагрузки новых потребителей</w:t>
            </w:r>
          </w:p>
        </w:tc>
        <w:tc>
          <w:tcPr>
            <w:tcW w:w="5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242A42F" w14:textId="77777777" w:rsidR="00304BCF" w:rsidRPr="00E85114" w:rsidRDefault="00304BCF" w:rsidP="009D4BA8">
            <w:pPr>
              <w:jc w:val="center"/>
              <w:rPr>
                <w:sz w:val="16"/>
                <w:szCs w:val="16"/>
              </w:rPr>
            </w:pPr>
            <w:r w:rsidRPr="00E85114">
              <w:rPr>
                <w:sz w:val="16"/>
                <w:szCs w:val="16"/>
              </w:rPr>
              <w:t>Гкал/ч</w:t>
            </w:r>
          </w:p>
        </w:tc>
        <w:tc>
          <w:tcPr>
            <w:tcW w:w="450" w:type="pct"/>
            <w:tcBorders>
              <w:top w:val="nil"/>
              <w:left w:val="nil"/>
              <w:bottom w:val="single" w:sz="4" w:space="0" w:color="auto"/>
              <w:right w:val="single" w:sz="4" w:space="0" w:color="auto"/>
            </w:tcBorders>
            <w:shd w:val="clear" w:color="auto" w:fill="auto"/>
            <w:tcMar>
              <w:left w:w="28" w:type="dxa"/>
              <w:right w:w="28" w:type="dxa"/>
            </w:tcMar>
            <w:vAlign w:val="center"/>
          </w:tcPr>
          <w:p w14:paraId="21A16A28" w14:textId="77777777" w:rsidR="00304BCF" w:rsidRPr="006C4802" w:rsidRDefault="00304BCF" w:rsidP="009D4BA8">
            <w:pPr>
              <w:jc w:val="center"/>
              <w:rPr>
                <w:sz w:val="16"/>
                <w:szCs w:val="16"/>
              </w:rPr>
            </w:pPr>
            <w:r w:rsidRPr="006C4802">
              <w:rPr>
                <w:sz w:val="16"/>
                <w:szCs w:val="16"/>
              </w:rPr>
              <w:t>-</w:t>
            </w:r>
          </w:p>
        </w:tc>
        <w:tc>
          <w:tcPr>
            <w:tcW w:w="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723428" w14:textId="77777777" w:rsidR="00304BCF" w:rsidRPr="006C4802" w:rsidRDefault="00304BCF" w:rsidP="009D4BA8">
            <w:pPr>
              <w:jc w:val="center"/>
              <w:rPr>
                <w:sz w:val="16"/>
                <w:szCs w:val="16"/>
              </w:rPr>
            </w:pPr>
            <w:r w:rsidRPr="006C4802">
              <w:rPr>
                <w:sz w:val="16"/>
                <w:szCs w:val="16"/>
              </w:rPr>
              <w:t>-</w:t>
            </w:r>
          </w:p>
        </w:tc>
        <w:tc>
          <w:tcPr>
            <w:tcW w:w="332" w:type="pct"/>
            <w:tcBorders>
              <w:top w:val="nil"/>
              <w:left w:val="nil"/>
              <w:bottom w:val="single" w:sz="4" w:space="0" w:color="auto"/>
              <w:right w:val="single" w:sz="4" w:space="0" w:color="auto"/>
            </w:tcBorders>
            <w:shd w:val="clear" w:color="auto" w:fill="auto"/>
            <w:tcMar>
              <w:left w:w="28" w:type="dxa"/>
              <w:right w:w="28" w:type="dxa"/>
            </w:tcMar>
            <w:vAlign w:val="center"/>
          </w:tcPr>
          <w:p w14:paraId="6047C223" w14:textId="77777777" w:rsidR="00304BCF" w:rsidRPr="006C4802" w:rsidRDefault="00304BCF" w:rsidP="009D4BA8">
            <w:pPr>
              <w:jc w:val="center"/>
              <w:rPr>
                <w:sz w:val="16"/>
                <w:szCs w:val="16"/>
              </w:rPr>
            </w:pPr>
            <w:r w:rsidRPr="006C4802">
              <w:rPr>
                <w:sz w:val="16"/>
                <w:szCs w:val="16"/>
              </w:rPr>
              <w:t>-</w:t>
            </w:r>
          </w:p>
        </w:tc>
        <w:tc>
          <w:tcPr>
            <w:tcW w:w="397" w:type="pct"/>
            <w:tcBorders>
              <w:top w:val="nil"/>
              <w:left w:val="nil"/>
              <w:bottom w:val="single" w:sz="4" w:space="0" w:color="auto"/>
              <w:right w:val="single" w:sz="4" w:space="0" w:color="auto"/>
            </w:tcBorders>
            <w:shd w:val="clear" w:color="auto" w:fill="auto"/>
            <w:tcMar>
              <w:left w:w="28" w:type="dxa"/>
              <w:right w:w="28" w:type="dxa"/>
            </w:tcMar>
            <w:vAlign w:val="center"/>
          </w:tcPr>
          <w:p w14:paraId="3BEFB03A" w14:textId="77777777" w:rsidR="00304BCF" w:rsidRPr="006C4802" w:rsidRDefault="00304BCF" w:rsidP="009D4BA8">
            <w:pPr>
              <w:jc w:val="center"/>
              <w:rPr>
                <w:sz w:val="16"/>
                <w:szCs w:val="16"/>
              </w:rPr>
            </w:pPr>
            <w:r w:rsidRPr="006C4802">
              <w:rPr>
                <w:sz w:val="16"/>
                <w:szCs w:val="16"/>
              </w:rPr>
              <w:t>-</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7548700B" w14:textId="77777777" w:rsidR="00304BCF" w:rsidRPr="006C4802" w:rsidRDefault="00304BCF" w:rsidP="009D4BA8">
            <w:pPr>
              <w:jc w:val="center"/>
              <w:rPr>
                <w:sz w:val="16"/>
                <w:szCs w:val="16"/>
              </w:rPr>
            </w:pPr>
            <w:r w:rsidRPr="006C4802">
              <w:rPr>
                <w:sz w:val="16"/>
                <w:szCs w:val="16"/>
              </w:rPr>
              <w:t>-</w:t>
            </w:r>
          </w:p>
        </w:tc>
        <w:tc>
          <w:tcPr>
            <w:tcW w:w="329" w:type="pct"/>
            <w:tcBorders>
              <w:top w:val="nil"/>
              <w:left w:val="nil"/>
              <w:bottom w:val="single" w:sz="4" w:space="0" w:color="auto"/>
              <w:right w:val="single" w:sz="4" w:space="0" w:color="auto"/>
            </w:tcBorders>
            <w:tcMar>
              <w:left w:w="28" w:type="dxa"/>
              <w:right w:w="28" w:type="dxa"/>
            </w:tcMar>
            <w:vAlign w:val="center"/>
          </w:tcPr>
          <w:p w14:paraId="76FF4111" w14:textId="77777777" w:rsidR="00304BCF" w:rsidRPr="006C4802" w:rsidRDefault="00304BCF" w:rsidP="009D4BA8">
            <w:pPr>
              <w:jc w:val="center"/>
              <w:rPr>
                <w:sz w:val="16"/>
                <w:szCs w:val="16"/>
              </w:rPr>
            </w:pPr>
            <w:r w:rsidRPr="006C4802">
              <w:rPr>
                <w:sz w:val="16"/>
                <w:szCs w:val="16"/>
              </w:rPr>
              <w:t>-</w:t>
            </w:r>
          </w:p>
        </w:tc>
        <w:tc>
          <w:tcPr>
            <w:tcW w:w="434" w:type="pct"/>
            <w:tcBorders>
              <w:top w:val="nil"/>
              <w:left w:val="nil"/>
              <w:bottom w:val="single" w:sz="4" w:space="0" w:color="auto"/>
              <w:right w:val="single" w:sz="4" w:space="0" w:color="auto"/>
            </w:tcBorders>
            <w:tcMar>
              <w:left w:w="28" w:type="dxa"/>
              <w:right w:w="28" w:type="dxa"/>
            </w:tcMar>
            <w:vAlign w:val="center"/>
          </w:tcPr>
          <w:p w14:paraId="397018BF" w14:textId="77777777" w:rsidR="00304BCF" w:rsidRPr="006C4802" w:rsidRDefault="00304BCF" w:rsidP="009D4BA8">
            <w:pPr>
              <w:jc w:val="center"/>
              <w:rPr>
                <w:sz w:val="16"/>
                <w:szCs w:val="16"/>
              </w:rPr>
            </w:pPr>
            <w:r w:rsidRPr="006C4802">
              <w:rPr>
                <w:sz w:val="16"/>
                <w:szCs w:val="16"/>
              </w:rPr>
              <w:t>-</w:t>
            </w:r>
          </w:p>
        </w:tc>
      </w:tr>
      <w:tr w:rsidR="00304BCF" w:rsidRPr="00E85114" w14:paraId="52047FB1" w14:textId="77777777" w:rsidTr="009D4BA8">
        <w:trPr>
          <w:trHeight w:val="283"/>
        </w:trPr>
        <w:tc>
          <w:tcPr>
            <w:tcW w:w="221"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0C3B32D" w14:textId="77777777" w:rsidR="00304BCF" w:rsidRPr="00E85114" w:rsidRDefault="00304BCF" w:rsidP="009D4BA8">
            <w:pPr>
              <w:jc w:val="center"/>
              <w:rPr>
                <w:sz w:val="16"/>
                <w:szCs w:val="16"/>
              </w:rPr>
            </w:pPr>
            <w:r>
              <w:rPr>
                <w:sz w:val="16"/>
                <w:szCs w:val="16"/>
              </w:rPr>
              <w:t>4</w:t>
            </w:r>
          </w:p>
        </w:tc>
        <w:tc>
          <w:tcPr>
            <w:tcW w:w="15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DAF5F" w14:textId="77777777" w:rsidR="00304BCF" w:rsidRPr="00E85114" w:rsidRDefault="00304BCF" w:rsidP="009D4BA8">
            <w:pPr>
              <w:jc w:val="center"/>
              <w:rPr>
                <w:sz w:val="16"/>
                <w:szCs w:val="16"/>
              </w:rPr>
            </w:pPr>
            <w:r w:rsidRPr="00B808BA">
              <w:rPr>
                <w:sz w:val="16"/>
                <w:szCs w:val="16"/>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5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FDAA2C" w14:textId="77777777" w:rsidR="00304BCF" w:rsidRPr="00E85114" w:rsidRDefault="00304BCF" w:rsidP="009D4BA8">
            <w:pPr>
              <w:jc w:val="center"/>
              <w:rPr>
                <w:sz w:val="16"/>
                <w:szCs w:val="16"/>
              </w:rPr>
            </w:pPr>
            <w:r w:rsidRPr="00E85114">
              <w:rPr>
                <w:sz w:val="16"/>
                <w:szCs w:val="16"/>
              </w:rPr>
              <w:t>%</w:t>
            </w:r>
          </w:p>
        </w:tc>
        <w:tc>
          <w:tcPr>
            <w:tcW w:w="45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651F1" w14:textId="77777777" w:rsidR="00304BCF" w:rsidRPr="006C4802" w:rsidRDefault="00304BCF" w:rsidP="009D4BA8">
            <w:pPr>
              <w:jc w:val="center"/>
              <w:rPr>
                <w:color w:val="000000"/>
                <w:sz w:val="16"/>
                <w:szCs w:val="16"/>
              </w:rPr>
            </w:pPr>
            <w:r w:rsidRPr="006C4802">
              <w:rPr>
                <w:color w:val="000000"/>
                <w:sz w:val="16"/>
                <w:szCs w:val="16"/>
              </w:rPr>
              <w:t>90</w:t>
            </w:r>
          </w:p>
        </w:tc>
        <w:tc>
          <w:tcPr>
            <w:tcW w:w="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328356" w14:textId="77777777" w:rsidR="00304BCF" w:rsidRPr="006C4802" w:rsidRDefault="00304BCF" w:rsidP="009D4BA8">
            <w:pPr>
              <w:jc w:val="center"/>
              <w:rPr>
                <w:color w:val="000000"/>
                <w:sz w:val="16"/>
                <w:szCs w:val="16"/>
              </w:rPr>
            </w:pPr>
            <w:r w:rsidRPr="006C4802">
              <w:rPr>
                <w:color w:val="000000"/>
                <w:sz w:val="16"/>
                <w:szCs w:val="16"/>
              </w:rPr>
              <w:t>90</w:t>
            </w:r>
          </w:p>
        </w:tc>
        <w:tc>
          <w:tcPr>
            <w:tcW w:w="332" w:type="pct"/>
            <w:tcBorders>
              <w:top w:val="nil"/>
              <w:left w:val="nil"/>
              <w:bottom w:val="single" w:sz="4" w:space="0" w:color="auto"/>
              <w:right w:val="single" w:sz="4" w:space="0" w:color="auto"/>
            </w:tcBorders>
            <w:shd w:val="clear" w:color="auto" w:fill="auto"/>
            <w:tcMar>
              <w:left w:w="28" w:type="dxa"/>
              <w:right w:w="28" w:type="dxa"/>
            </w:tcMar>
            <w:vAlign w:val="center"/>
          </w:tcPr>
          <w:p w14:paraId="49E54C97" w14:textId="77777777" w:rsidR="00304BCF" w:rsidRPr="006C4802" w:rsidRDefault="00304BCF" w:rsidP="009D4BA8">
            <w:pPr>
              <w:jc w:val="center"/>
              <w:rPr>
                <w:color w:val="000000"/>
                <w:sz w:val="16"/>
                <w:szCs w:val="16"/>
              </w:rPr>
            </w:pPr>
            <w:r w:rsidRPr="006C4802">
              <w:rPr>
                <w:color w:val="000000"/>
                <w:sz w:val="16"/>
                <w:szCs w:val="16"/>
              </w:rPr>
              <w:t>95</w:t>
            </w:r>
          </w:p>
        </w:tc>
        <w:tc>
          <w:tcPr>
            <w:tcW w:w="397" w:type="pct"/>
            <w:tcBorders>
              <w:top w:val="nil"/>
              <w:left w:val="nil"/>
              <w:bottom w:val="single" w:sz="4" w:space="0" w:color="auto"/>
              <w:right w:val="single" w:sz="4" w:space="0" w:color="auto"/>
            </w:tcBorders>
            <w:shd w:val="clear" w:color="auto" w:fill="auto"/>
            <w:tcMar>
              <w:left w:w="28" w:type="dxa"/>
              <w:right w:w="28" w:type="dxa"/>
            </w:tcMar>
            <w:vAlign w:val="center"/>
          </w:tcPr>
          <w:p w14:paraId="7CB8083B" w14:textId="77777777" w:rsidR="00304BCF" w:rsidRPr="006C4802" w:rsidRDefault="00304BCF" w:rsidP="009D4BA8">
            <w:pPr>
              <w:jc w:val="center"/>
              <w:rPr>
                <w:color w:val="000000"/>
                <w:sz w:val="16"/>
                <w:szCs w:val="16"/>
              </w:rPr>
            </w:pPr>
            <w:r w:rsidRPr="006C4802">
              <w:rPr>
                <w:color w:val="000000"/>
                <w:sz w:val="16"/>
                <w:szCs w:val="16"/>
              </w:rPr>
              <w:t>90</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3B20B54C" w14:textId="77777777" w:rsidR="00304BCF" w:rsidRPr="006C4802" w:rsidRDefault="00304BCF" w:rsidP="009D4BA8">
            <w:pPr>
              <w:jc w:val="center"/>
              <w:rPr>
                <w:color w:val="000000"/>
                <w:sz w:val="16"/>
                <w:szCs w:val="16"/>
              </w:rPr>
            </w:pPr>
            <w:r w:rsidRPr="006C4802">
              <w:rPr>
                <w:color w:val="000000"/>
                <w:sz w:val="16"/>
                <w:szCs w:val="16"/>
              </w:rPr>
              <w:t>85</w:t>
            </w:r>
          </w:p>
        </w:tc>
        <w:tc>
          <w:tcPr>
            <w:tcW w:w="329" w:type="pct"/>
            <w:tcBorders>
              <w:top w:val="nil"/>
              <w:left w:val="nil"/>
              <w:bottom w:val="single" w:sz="4" w:space="0" w:color="auto"/>
              <w:right w:val="single" w:sz="4" w:space="0" w:color="auto"/>
            </w:tcBorders>
            <w:tcMar>
              <w:left w:w="28" w:type="dxa"/>
              <w:right w:w="28" w:type="dxa"/>
            </w:tcMar>
            <w:vAlign w:val="center"/>
          </w:tcPr>
          <w:p w14:paraId="70D7F3CE" w14:textId="77777777" w:rsidR="00304BCF" w:rsidRPr="006C4802" w:rsidRDefault="00304BCF" w:rsidP="009D4BA8">
            <w:pPr>
              <w:jc w:val="center"/>
              <w:rPr>
                <w:color w:val="000000"/>
                <w:sz w:val="16"/>
                <w:szCs w:val="16"/>
              </w:rPr>
            </w:pPr>
            <w:r w:rsidRPr="006C4802">
              <w:rPr>
                <w:color w:val="000000"/>
                <w:sz w:val="16"/>
                <w:szCs w:val="16"/>
              </w:rPr>
              <w:t>85</w:t>
            </w:r>
          </w:p>
        </w:tc>
        <w:tc>
          <w:tcPr>
            <w:tcW w:w="434" w:type="pct"/>
            <w:tcBorders>
              <w:top w:val="nil"/>
              <w:left w:val="nil"/>
              <w:bottom w:val="single" w:sz="4" w:space="0" w:color="auto"/>
              <w:right w:val="single" w:sz="4" w:space="0" w:color="auto"/>
            </w:tcBorders>
            <w:tcMar>
              <w:left w:w="28" w:type="dxa"/>
              <w:right w:w="28" w:type="dxa"/>
            </w:tcMar>
            <w:vAlign w:val="center"/>
          </w:tcPr>
          <w:p w14:paraId="27B125D1" w14:textId="77777777" w:rsidR="00304BCF" w:rsidRPr="006C4802" w:rsidRDefault="00304BCF" w:rsidP="009D4BA8">
            <w:pPr>
              <w:jc w:val="center"/>
              <w:rPr>
                <w:color w:val="000000"/>
                <w:sz w:val="16"/>
                <w:szCs w:val="16"/>
              </w:rPr>
            </w:pPr>
            <w:r w:rsidRPr="006C4802">
              <w:rPr>
                <w:color w:val="000000"/>
                <w:sz w:val="16"/>
                <w:szCs w:val="16"/>
              </w:rPr>
              <w:t>85</w:t>
            </w:r>
          </w:p>
        </w:tc>
      </w:tr>
      <w:tr w:rsidR="00304BCF" w:rsidRPr="00E85114" w14:paraId="3B8848BC" w14:textId="77777777" w:rsidTr="009D4BA8">
        <w:trPr>
          <w:trHeight w:val="283"/>
        </w:trPr>
        <w:tc>
          <w:tcPr>
            <w:tcW w:w="221" w:type="pct"/>
            <w:vMerge w:val="restart"/>
            <w:tcBorders>
              <w:top w:val="nil"/>
              <w:left w:val="single" w:sz="4" w:space="0" w:color="auto"/>
              <w:right w:val="single" w:sz="4" w:space="0" w:color="auto"/>
            </w:tcBorders>
            <w:shd w:val="clear" w:color="auto" w:fill="auto"/>
            <w:tcMar>
              <w:left w:w="28" w:type="dxa"/>
              <w:right w:w="28" w:type="dxa"/>
            </w:tcMar>
            <w:vAlign w:val="center"/>
            <w:hideMark/>
          </w:tcPr>
          <w:p w14:paraId="11A38F0E" w14:textId="77777777" w:rsidR="00304BCF" w:rsidRPr="00E85114" w:rsidRDefault="00304BCF" w:rsidP="009D4BA8">
            <w:pPr>
              <w:jc w:val="center"/>
              <w:rPr>
                <w:sz w:val="16"/>
                <w:szCs w:val="16"/>
              </w:rPr>
            </w:pPr>
            <w:r w:rsidRPr="00E85114">
              <w:rPr>
                <w:sz w:val="16"/>
                <w:szCs w:val="16"/>
              </w:rPr>
              <w:t>5</w:t>
            </w:r>
          </w:p>
        </w:tc>
        <w:tc>
          <w:tcPr>
            <w:tcW w:w="1522" w:type="pct"/>
            <w:vMerge w:val="restart"/>
            <w:tcBorders>
              <w:top w:val="nil"/>
              <w:left w:val="single" w:sz="4" w:space="0" w:color="auto"/>
              <w:right w:val="single" w:sz="4" w:space="0" w:color="auto"/>
            </w:tcBorders>
            <w:shd w:val="clear" w:color="auto" w:fill="auto"/>
            <w:tcMar>
              <w:left w:w="28" w:type="dxa"/>
              <w:right w:w="28" w:type="dxa"/>
            </w:tcMar>
            <w:vAlign w:val="center"/>
            <w:hideMark/>
          </w:tcPr>
          <w:p w14:paraId="4AB3D930" w14:textId="77777777" w:rsidR="00304BCF" w:rsidRPr="00E85114" w:rsidRDefault="00304BCF" w:rsidP="009D4BA8">
            <w:pPr>
              <w:jc w:val="center"/>
              <w:rPr>
                <w:sz w:val="16"/>
                <w:szCs w:val="16"/>
              </w:rPr>
            </w:pPr>
            <w:r w:rsidRPr="00E85114">
              <w:rPr>
                <w:sz w:val="16"/>
                <w:szCs w:val="16"/>
              </w:rPr>
              <w:t>Потери тепловой энергии при передаче тепловой энергии по тепловым сетям</w:t>
            </w:r>
          </w:p>
        </w:tc>
        <w:tc>
          <w:tcPr>
            <w:tcW w:w="5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9FDCC1" w14:textId="77777777" w:rsidR="00304BCF" w:rsidRPr="00E85114" w:rsidRDefault="00304BCF" w:rsidP="009D4BA8">
            <w:pPr>
              <w:jc w:val="center"/>
              <w:rPr>
                <w:sz w:val="16"/>
                <w:szCs w:val="16"/>
              </w:rPr>
            </w:pPr>
            <w:r w:rsidRPr="00E85114">
              <w:rPr>
                <w:sz w:val="16"/>
                <w:szCs w:val="16"/>
              </w:rPr>
              <w:t>Гкал/год</w:t>
            </w:r>
          </w:p>
        </w:tc>
        <w:tc>
          <w:tcPr>
            <w:tcW w:w="45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E4BB8B" w14:textId="77777777" w:rsidR="00304BCF" w:rsidRPr="006C4802" w:rsidRDefault="00304BCF" w:rsidP="009D4BA8">
            <w:pPr>
              <w:jc w:val="center"/>
              <w:rPr>
                <w:sz w:val="16"/>
                <w:szCs w:val="16"/>
              </w:rPr>
            </w:pPr>
            <w:r w:rsidRPr="006C4802">
              <w:rPr>
                <w:sz w:val="16"/>
                <w:szCs w:val="16"/>
              </w:rPr>
              <w:t>16 305,17</w:t>
            </w:r>
          </w:p>
        </w:tc>
        <w:tc>
          <w:tcPr>
            <w:tcW w:w="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FB9ED5" w14:textId="77777777" w:rsidR="00304BCF" w:rsidRPr="006C4802" w:rsidRDefault="00304BCF" w:rsidP="009D4BA8">
            <w:pPr>
              <w:jc w:val="center"/>
              <w:rPr>
                <w:sz w:val="16"/>
                <w:szCs w:val="16"/>
              </w:rPr>
            </w:pPr>
            <w:r w:rsidRPr="006C4802">
              <w:rPr>
                <w:sz w:val="16"/>
                <w:szCs w:val="16"/>
              </w:rPr>
              <w:t>16 305,17</w:t>
            </w:r>
          </w:p>
        </w:tc>
        <w:tc>
          <w:tcPr>
            <w:tcW w:w="3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93B55" w14:textId="77777777" w:rsidR="00304BCF" w:rsidRPr="006C4802" w:rsidRDefault="00304BCF" w:rsidP="009D4BA8">
            <w:pPr>
              <w:jc w:val="center"/>
              <w:rPr>
                <w:sz w:val="16"/>
                <w:szCs w:val="16"/>
              </w:rPr>
            </w:pPr>
            <w:r w:rsidRPr="006C4802">
              <w:rPr>
                <w:sz w:val="16"/>
                <w:szCs w:val="16"/>
              </w:rPr>
              <w:t>16 305,17</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35D935" w14:textId="77777777" w:rsidR="00304BCF" w:rsidRPr="006C4802" w:rsidRDefault="00304BCF" w:rsidP="009D4BA8">
            <w:pPr>
              <w:jc w:val="center"/>
              <w:rPr>
                <w:sz w:val="16"/>
                <w:szCs w:val="16"/>
              </w:rPr>
            </w:pPr>
            <w:r w:rsidRPr="006C4802">
              <w:rPr>
                <w:sz w:val="16"/>
                <w:szCs w:val="16"/>
              </w:rPr>
              <w:t>16 305,17</w:t>
            </w:r>
          </w:p>
        </w:tc>
        <w:tc>
          <w:tcPr>
            <w:tcW w:w="3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AC256" w14:textId="77777777" w:rsidR="00304BCF" w:rsidRPr="006C4802" w:rsidRDefault="00304BCF" w:rsidP="009D4BA8">
            <w:pPr>
              <w:jc w:val="center"/>
              <w:rPr>
                <w:sz w:val="16"/>
                <w:szCs w:val="16"/>
              </w:rPr>
            </w:pPr>
            <w:r w:rsidRPr="006C4802">
              <w:rPr>
                <w:sz w:val="16"/>
                <w:szCs w:val="16"/>
              </w:rPr>
              <w:t>16 305,17</w:t>
            </w:r>
          </w:p>
        </w:tc>
        <w:tc>
          <w:tcPr>
            <w:tcW w:w="329" w:type="pct"/>
            <w:tcBorders>
              <w:top w:val="single" w:sz="4" w:space="0" w:color="auto"/>
              <w:left w:val="nil"/>
              <w:bottom w:val="single" w:sz="4" w:space="0" w:color="auto"/>
              <w:right w:val="single" w:sz="4" w:space="0" w:color="auto"/>
            </w:tcBorders>
            <w:tcMar>
              <w:left w:w="28" w:type="dxa"/>
              <w:right w:w="28" w:type="dxa"/>
            </w:tcMar>
            <w:vAlign w:val="center"/>
          </w:tcPr>
          <w:p w14:paraId="185E2F4B" w14:textId="77777777" w:rsidR="00304BCF" w:rsidRPr="006C4802" w:rsidRDefault="00304BCF" w:rsidP="009D4BA8">
            <w:pPr>
              <w:jc w:val="center"/>
              <w:rPr>
                <w:sz w:val="16"/>
                <w:szCs w:val="16"/>
              </w:rPr>
            </w:pPr>
            <w:r w:rsidRPr="006C4802">
              <w:rPr>
                <w:sz w:val="16"/>
                <w:szCs w:val="16"/>
              </w:rPr>
              <w:t>16 305,17</w:t>
            </w:r>
          </w:p>
        </w:tc>
        <w:tc>
          <w:tcPr>
            <w:tcW w:w="434" w:type="pct"/>
            <w:tcBorders>
              <w:top w:val="single" w:sz="4" w:space="0" w:color="auto"/>
              <w:left w:val="nil"/>
              <w:bottom w:val="single" w:sz="4" w:space="0" w:color="auto"/>
              <w:right w:val="single" w:sz="4" w:space="0" w:color="auto"/>
            </w:tcBorders>
            <w:tcMar>
              <w:left w:w="28" w:type="dxa"/>
              <w:right w:w="28" w:type="dxa"/>
            </w:tcMar>
            <w:vAlign w:val="center"/>
          </w:tcPr>
          <w:p w14:paraId="7048FFBF" w14:textId="77777777" w:rsidR="00304BCF" w:rsidRPr="006C4802" w:rsidRDefault="00304BCF" w:rsidP="009D4BA8">
            <w:pPr>
              <w:jc w:val="center"/>
              <w:rPr>
                <w:sz w:val="16"/>
                <w:szCs w:val="16"/>
              </w:rPr>
            </w:pPr>
            <w:r w:rsidRPr="006C4802">
              <w:rPr>
                <w:sz w:val="16"/>
                <w:szCs w:val="16"/>
              </w:rPr>
              <w:t>16 305,17</w:t>
            </w:r>
          </w:p>
        </w:tc>
      </w:tr>
      <w:tr w:rsidR="00304BCF" w:rsidRPr="00E85114" w14:paraId="5884601A" w14:textId="77777777" w:rsidTr="009D4BA8">
        <w:trPr>
          <w:trHeight w:val="283"/>
        </w:trPr>
        <w:tc>
          <w:tcPr>
            <w:tcW w:w="221"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65B21FF" w14:textId="77777777" w:rsidR="00304BCF" w:rsidRPr="00E85114" w:rsidRDefault="00304BCF" w:rsidP="009D4BA8">
            <w:pPr>
              <w:jc w:val="center"/>
              <w:rPr>
                <w:sz w:val="16"/>
                <w:szCs w:val="16"/>
              </w:rPr>
            </w:pPr>
          </w:p>
        </w:tc>
        <w:tc>
          <w:tcPr>
            <w:tcW w:w="1522"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21341B57" w14:textId="77777777" w:rsidR="00304BCF" w:rsidRPr="00E85114" w:rsidRDefault="00304BCF" w:rsidP="009D4BA8">
            <w:pPr>
              <w:jc w:val="center"/>
              <w:rPr>
                <w:sz w:val="16"/>
                <w:szCs w:val="16"/>
              </w:rPr>
            </w:pPr>
          </w:p>
        </w:tc>
        <w:tc>
          <w:tcPr>
            <w:tcW w:w="5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099B11" w14:textId="77777777" w:rsidR="00304BCF" w:rsidRPr="00E85114" w:rsidRDefault="00304BCF" w:rsidP="009D4BA8">
            <w:pPr>
              <w:jc w:val="center"/>
              <w:rPr>
                <w:sz w:val="16"/>
                <w:szCs w:val="16"/>
              </w:rPr>
            </w:pPr>
            <w:r w:rsidRPr="00E31ABE">
              <w:rPr>
                <w:sz w:val="16"/>
                <w:szCs w:val="16"/>
              </w:rPr>
              <w:t>% от полезного отпуска тепловой энергии</w:t>
            </w:r>
          </w:p>
        </w:tc>
        <w:tc>
          <w:tcPr>
            <w:tcW w:w="45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8EB96F" w14:textId="77777777" w:rsidR="00304BCF" w:rsidRPr="006C4802" w:rsidRDefault="00304BCF" w:rsidP="009D4BA8">
            <w:pPr>
              <w:jc w:val="center"/>
              <w:rPr>
                <w:sz w:val="16"/>
                <w:szCs w:val="16"/>
              </w:rPr>
            </w:pPr>
            <w:r w:rsidRPr="006C4802">
              <w:rPr>
                <w:sz w:val="16"/>
                <w:szCs w:val="16"/>
              </w:rPr>
              <w:t>33,22</w:t>
            </w:r>
          </w:p>
        </w:tc>
        <w:tc>
          <w:tcPr>
            <w:tcW w:w="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6CC47E" w14:textId="77777777" w:rsidR="00304BCF" w:rsidRPr="006C4802" w:rsidRDefault="00304BCF" w:rsidP="009D4BA8">
            <w:pPr>
              <w:jc w:val="center"/>
              <w:rPr>
                <w:sz w:val="16"/>
                <w:szCs w:val="16"/>
              </w:rPr>
            </w:pPr>
            <w:r w:rsidRPr="006C4802">
              <w:rPr>
                <w:sz w:val="16"/>
                <w:szCs w:val="16"/>
              </w:rPr>
              <w:t>33,22</w:t>
            </w:r>
          </w:p>
        </w:tc>
        <w:tc>
          <w:tcPr>
            <w:tcW w:w="3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B08A3" w14:textId="77777777" w:rsidR="00304BCF" w:rsidRPr="006C4802" w:rsidRDefault="00304BCF" w:rsidP="009D4BA8">
            <w:pPr>
              <w:jc w:val="center"/>
              <w:rPr>
                <w:sz w:val="16"/>
                <w:szCs w:val="16"/>
              </w:rPr>
            </w:pPr>
            <w:r w:rsidRPr="006C4802">
              <w:rPr>
                <w:sz w:val="16"/>
                <w:szCs w:val="16"/>
              </w:rPr>
              <w:t>33,22</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474083" w14:textId="77777777" w:rsidR="00304BCF" w:rsidRPr="006C4802" w:rsidRDefault="00304BCF" w:rsidP="009D4BA8">
            <w:pPr>
              <w:jc w:val="center"/>
              <w:rPr>
                <w:sz w:val="16"/>
                <w:szCs w:val="16"/>
              </w:rPr>
            </w:pPr>
            <w:r w:rsidRPr="006C4802">
              <w:rPr>
                <w:sz w:val="16"/>
                <w:szCs w:val="16"/>
              </w:rPr>
              <w:t>33,22</w:t>
            </w:r>
          </w:p>
        </w:tc>
        <w:tc>
          <w:tcPr>
            <w:tcW w:w="3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82BFA0" w14:textId="77777777" w:rsidR="00304BCF" w:rsidRPr="006C4802" w:rsidRDefault="00304BCF" w:rsidP="009D4BA8">
            <w:pPr>
              <w:jc w:val="center"/>
              <w:rPr>
                <w:sz w:val="16"/>
                <w:szCs w:val="16"/>
              </w:rPr>
            </w:pPr>
            <w:r w:rsidRPr="006C4802">
              <w:rPr>
                <w:sz w:val="16"/>
                <w:szCs w:val="16"/>
              </w:rPr>
              <w:t>33,22</w:t>
            </w:r>
          </w:p>
        </w:tc>
        <w:tc>
          <w:tcPr>
            <w:tcW w:w="329" w:type="pct"/>
            <w:tcBorders>
              <w:top w:val="single" w:sz="4" w:space="0" w:color="auto"/>
              <w:left w:val="nil"/>
              <w:bottom w:val="single" w:sz="4" w:space="0" w:color="auto"/>
              <w:right w:val="single" w:sz="4" w:space="0" w:color="auto"/>
            </w:tcBorders>
            <w:tcMar>
              <w:left w:w="28" w:type="dxa"/>
              <w:right w:w="28" w:type="dxa"/>
            </w:tcMar>
            <w:vAlign w:val="center"/>
          </w:tcPr>
          <w:p w14:paraId="2BFE3564" w14:textId="77777777" w:rsidR="00304BCF" w:rsidRPr="006C4802" w:rsidRDefault="00304BCF" w:rsidP="009D4BA8">
            <w:pPr>
              <w:jc w:val="center"/>
              <w:rPr>
                <w:sz w:val="16"/>
                <w:szCs w:val="16"/>
              </w:rPr>
            </w:pPr>
            <w:r w:rsidRPr="006C4802">
              <w:rPr>
                <w:sz w:val="16"/>
                <w:szCs w:val="16"/>
              </w:rPr>
              <w:t>33,22</w:t>
            </w:r>
          </w:p>
        </w:tc>
        <w:tc>
          <w:tcPr>
            <w:tcW w:w="434" w:type="pct"/>
            <w:tcBorders>
              <w:top w:val="single" w:sz="4" w:space="0" w:color="auto"/>
              <w:left w:val="nil"/>
              <w:bottom w:val="single" w:sz="4" w:space="0" w:color="auto"/>
              <w:right w:val="single" w:sz="4" w:space="0" w:color="auto"/>
            </w:tcBorders>
            <w:tcMar>
              <w:left w:w="28" w:type="dxa"/>
              <w:right w:w="28" w:type="dxa"/>
            </w:tcMar>
            <w:vAlign w:val="center"/>
          </w:tcPr>
          <w:p w14:paraId="5253161E" w14:textId="77777777" w:rsidR="00304BCF" w:rsidRPr="006C4802" w:rsidRDefault="00304BCF" w:rsidP="009D4BA8">
            <w:pPr>
              <w:jc w:val="center"/>
              <w:rPr>
                <w:sz w:val="16"/>
                <w:szCs w:val="16"/>
              </w:rPr>
            </w:pPr>
            <w:r w:rsidRPr="006C4802">
              <w:rPr>
                <w:sz w:val="16"/>
                <w:szCs w:val="16"/>
              </w:rPr>
              <w:t>33,22</w:t>
            </w:r>
          </w:p>
        </w:tc>
      </w:tr>
      <w:tr w:rsidR="00304BCF" w:rsidRPr="00E85114" w14:paraId="4D398853" w14:textId="77777777" w:rsidTr="009D4BA8">
        <w:trPr>
          <w:trHeight w:val="283"/>
        </w:trPr>
        <w:tc>
          <w:tcPr>
            <w:tcW w:w="221"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67B22A" w14:textId="77777777" w:rsidR="00304BCF" w:rsidRPr="00E85114" w:rsidRDefault="00304BCF" w:rsidP="009D4BA8">
            <w:pPr>
              <w:jc w:val="center"/>
              <w:rPr>
                <w:sz w:val="16"/>
                <w:szCs w:val="16"/>
              </w:rPr>
            </w:pPr>
            <w:r w:rsidRPr="00E85114">
              <w:rPr>
                <w:sz w:val="16"/>
                <w:szCs w:val="16"/>
              </w:rPr>
              <w:t>6</w:t>
            </w:r>
          </w:p>
        </w:tc>
        <w:tc>
          <w:tcPr>
            <w:tcW w:w="152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2AE49A" w14:textId="77777777" w:rsidR="00304BCF" w:rsidRPr="00E85114" w:rsidRDefault="00304BCF" w:rsidP="009D4BA8">
            <w:pPr>
              <w:jc w:val="center"/>
              <w:rPr>
                <w:sz w:val="16"/>
                <w:szCs w:val="16"/>
              </w:rPr>
            </w:pPr>
            <w:r w:rsidRPr="00E85114">
              <w:rPr>
                <w:sz w:val="16"/>
                <w:szCs w:val="16"/>
              </w:rPr>
              <w:t>Потери теплоносителя при передаче тепловой энергии по тепловым сетям</w:t>
            </w:r>
          </w:p>
        </w:tc>
        <w:tc>
          <w:tcPr>
            <w:tcW w:w="5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90BEA3" w14:textId="77777777" w:rsidR="00304BCF" w:rsidRPr="00E85114" w:rsidRDefault="00304BCF" w:rsidP="009D4BA8">
            <w:pPr>
              <w:jc w:val="center"/>
              <w:rPr>
                <w:sz w:val="16"/>
                <w:szCs w:val="16"/>
              </w:rPr>
            </w:pPr>
            <w:r w:rsidRPr="00E85114">
              <w:rPr>
                <w:sz w:val="16"/>
                <w:szCs w:val="16"/>
              </w:rPr>
              <w:t>тонн в год</w:t>
            </w:r>
            <w:r>
              <w:rPr>
                <w:sz w:val="16"/>
                <w:szCs w:val="16"/>
              </w:rPr>
              <w:t xml:space="preserve"> для</w:t>
            </w:r>
            <w:r w:rsidRPr="00E85114">
              <w:rPr>
                <w:sz w:val="16"/>
                <w:szCs w:val="16"/>
              </w:rPr>
              <w:t xml:space="preserve"> воды</w:t>
            </w:r>
          </w:p>
        </w:tc>
        <w:tc>
          <w:tcPr>
            <w:tcW w:w="45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EE531F" w14:textId="77777777" w:rsidR="00304BCF" w:rsidRPr="006C4802" w:rsidRDefault="00304BCF" w:rsidP="009D4BA8">
            <w:pPr>
              <w:jc w:val="center"/>
              <w:rPr>
                <w:color w:val="000000"/>
                <w:sz w:val="16"/>
                <w:szCs w:val="16"/>
              </w:rPr>
            </w:pPr>
            <w:r w:rsidRPr="006C4802">
              <w:rPr>
                <w:color w:val="000000"/>
                <w:sz w:val="16"/>
                <w:szCs w:val="16"/>
              </w:rPr>
              <w:t>11 204,01</w:t>
            </w:r>
          </w:p>
        </w:tc>
        <w:tc>
          <w:tcPr>
            <w:tcW w:w="40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F7B948" w14:textId="77777777" w:rsidR="00304BCF" w:rsidRPr="006C4802" w:rsidRDefault="00304BCF" w:rsidP="009D4BA8">
            <w:pPr>
              <w:jc w:val="center"/>
              <w:rPr>
                <w:color w:val="000000"/>
                <w:sz w:val="16"/>
                <w:szCs w:val="16"/>
              </w:rPr>
            </w:pPr>
            <w:r w:rsidRPr="006C4802">
              <w:rPr>
                <w:color w:val="000000"/>
                <w:sz w:val="16"/>
                <w:szCs w:val="16"/>
              </w:rPr>
              <w:t>11 204,01</w:t>
            </w:r>
          </w:p>
        </w:tc>
        <w:tc>
          <w:tcPr>
            <w:tcW w:w="33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BE403" w14:textId="77777777" w:rsidR="00304BCF" w:rsidRPr="006C4802" w:rsidRDefault="00304BCF" w:rsidP="009D4BA8">
            <w:pPr>
              <w:jc w:val="center"/>
              <w:rPr>
                <w:color w:val="000000"/>
                <w:sz w:val="16"/>
                <w:szCs w:val="16"/>
              </w:rPr>
            </w:pPr>
            <w:r w:rsidRPr="006C4802">
              <w:rPr>
                <w:color w:val="000000"/>
                <w:sz w:val="16"/>
                <w:szCs w:val="16"/>
              </w:rPr>
              <w:t>11 204,01</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B70D4C" w14:textId="77777777" w:rsidR="00304BCF" w:rsidRPr="006C4802" w:rsidRDefault="00304BCF" w:rsidP="009D4BA8">
            <w:pPr>
              <w:jc w:val="center"/>
              <w:rPr>
                <w:color w:val="000000"/>
                <w:sz w:val="16"/>
                <w:szCs w:val="16"/>
              </w:rPr>
            </w:pPr>
            <w:r w:rsidRPr="006C4802">
              <w:rPr>
                <w:color w:val="000000"/>
                <w:sz w:val="16"/>
                <w:szCs w:val="16"/>
              </w:rPr>
              <w:t>11 204,01</w:t>
            </w:r>
          </w:p>
        </w:tc>
        <w:tc>
          <w:tcPr>
            <w:tcW w:w="33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85FE04" w14:textId="77777777" w:rsidR="00304BCF" w:rsidRPr="006C4802" w:rsidRDefault="00304BCF" w:rsidP="009D4BA8">
            <w:pPr>
              <w:jc w:val="center"/>
              <w:rPr>
                <w:color w:val="000000"/>
                <w:sz w:val="16"/>
                <w:szCs w:val="16"/>
              </w:rPr>
            </w:pPr>
            <w:r w:rsidRPr="006C4802">
              <w:rPr>
                <w:color w:val="000000"/>
                <w:sz w:val="16"/>
                <w:szCs w:val="16"/>
              </w:rPr>
              <w:t>11 204,01</w:t>
            </w:r>
          </w:p>
        </w:tc>
        <w:tc>
          <w:tcPr>
            <w:tcW w:w="329" w:type="pct"/>
            <w:tcBorders>
              <w:top w:val="single" w:sz="4" w:space="0" w:color="auto"/>
              <w:left w:val="nil"/>
              <w:bottom w:val="single" w:sz="4" w:space="0" w:color="auto"/>
              <w:right w:val="single" w:sz="4" w:space="0" w:color="auto"/>
            </w:tcBorders>
            <w:tcMar>
              <w:left w:w="28" w:type="dxa"/>
              <w:right w:w="28" w:type="dxa"/>
            </w:tcMar>
            <w:vAlign w:val="center"/>
          </w:tcPr>
          <w:p w14:paraId="596EBE63" w14:textId="77777777" w:rsidR="00304BCF" w:rsidRPr="006C4802" w:rsidRDefault="00304BCF" w:rsidP="009D4BA8">
            <w:pPr>
              <w:jc w:val="center"/>
              <w:rPr>
                <w:color w:val="000000"/>
                <w:sz w:val="16"/>
                <w:szCs w:val="16"/>
              </w:rPr>
            </w:pPr>
            <w:r w:rsidRPr="006C4802">
              <w:rPr>
                <w:color w:val="000000"/>
                <w:sz w:val="16"/>
                <w:szCs w:val="16"/>
              </w:rPr>
              <w:t>11 204,01</w:t>
            </w:r>
          </w:p>
        </w:tc>
        <w:tc>
          <w:tcPr>
            <w:tcW w:w="434" w:type="pct"/>
            <w:tcBorders>
              <w:top w:val="single" w:sz="4" w:space="0" w:color="auto"/>
              <w:left w:val="nil"/>
              <w:bottom w:val="single" w:sz="4" w:space="0" w:color="auto"/>
              <w:right w:val="single" w:sz="4" w:space="0" w:color="auto"/>
            </w:tcBorders>
            <w:tcMar>
              <w:left w:w="28" w:type="dxa"/>
              <w:right w:w="28" w:type="dxa"/>
            </w:tcMar>
            <w:vAlign w:val="center"/>
          </w:tcPr>
          <w:p w14:paraId="088ABB21" w14:textId="77777777" w:rsidR="00304BCF" w:rsidRPr="006C4802" w:rsidRDefault="00304BCF" w:rsidP="009D4BA8">
            <w:pPr>
              <w:jc w:val="center"/>
              <w:rPr>
                <w:color w:val="000000"/>
                <w:sz w:val="16"/>
                <w:szCs w:val="16"/>
              </w:rPr>
            </w:pPr>
            <w:r w:rsidRPr="006C4802">
              <w:rPr>
                <w:color w:val="000000"/>
                <w:sz w:val="16"/>
                <w:szCs w:val="16"/>
              </w:rPr>
              <w:t>11 204,01</w:t>
            </w:r>
          </w:p>
        </w:tc>
      </w:tr>
      <w:tr w:rsidR="00304BCF" w:rsidRPr="00E85114" w14:paraId="3CB38F86" w14:textId="77777777" w:rsidTr="009D4BA8">
        <w:trPr>
          <w:trHeight w:val="283"/>
        </w:trPr>
        <w:tc>
          <w:tcPr>
            <w:tcW w:w="221"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32FBFDB" w14:textId="77777777" w:rsidR="00304BCF" w:rsidRPr="00E85114" w:rsidRDefault="00304BCF" w:rsidP="009D4BA8">
            <w:pPr>
              <w:jc w:val="center"/>
              <w:rPr>
                <w:sz w:val="16"/>
                <w:szCs w:val="16"/>
              </w:rPr>
            </w:pPr>
          </w:p>
        </w:tc>
        <w:tc>
          <w:tcPr>
            <w:tcW w:w="152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9DFF705" w14:textId="77777777" w:rsidR="00304BCF" w:rsidRPr="00E85114" w:rsidRDefault="00304BCF" w:rsidP="009D4BA8">
            <w:pPr>
              <w:jc w:val="center"/>
              <w:rPr>
                <w:sz w:val="16"/>
                <w:szCs w:val="16"/>
              </w:rPr>
            </w:pPr>
          </w:p>
        </w:tc>
        <w:tc>
          <w:tcPr>
            <w:tcW w:w="5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145914" w14:textId="77777777" w:rsidR="00304BCF" w:rsidRPr="00E85114" w:rsidRDefault="00304BCF" w:rsidP="009D4BA8">
            <w:pPr>
              <w:jc w:val="center"/>
              <w:rPr>
                <w:sz w:val="16"/>
                <w:szCs w:val="16"/>
              </w:rPr>
            </w:pPr>
            <w:r>
              <w:rPr>
                <w:sz w:val="16"/>
                <w:szCs w:val="16"/>
              </w:rPr>
              <w:t>м</w:t>
            </w:r>
            <w:r w:rsidRPr="00011B06">
              <w:rPr>
                <w:sz w:val="16"/>
                <w:szCs w:val="16"/>
                <w:vertAlign w:val="superscript"/>
              </w:rPr>
              <w:t>3</w:t>
            </w:r>
            <w:r w:rsidRPr="00E85114">
              <w:rPr>
                <w:sz w:val="16"/>
                <w:szCs w:val="16"/>
              </w:rPr>
              <w:t xml:space="preserve"> для пара</w:t>
            </w:r>
          </w:p>
        </w:tc>
        <w:tc>
          <w:tcPr>
            <w:tcW w:w="450" w:type="pct"/>
            <w:tcBorders>
              <w:top w:val="nil"/>
              <w:left w:val="nil"/>
              <w:bottom w:val="single" w:sz="4" w:space="0" w:color="auto"/>
              <w:right w:val="single" w:sz="4" w:space="0" w:color="auto"/>
            </w:tcBorders>
            <w:shd w:val="clear" w:color="auto" w:fill="auto"/>
            <w:tcMar>
              <w:left w:w="28" w:type="dxa"/>
              <w:right w:w="28" w:type="dxa"/>
            </w:tcMar>
            <w:vAlign w:val="center"/>
          </w:tcPr>
          <w:p w14:paraId="17AA1B13" w14:textId="77777777" w:rsidR="00304BCF" w:rsidRPr="006C4802" w:rsidRDefault="00304BCF" w:rsidP="009D4BA8">
            <w:pPr>
              <w:jc w:val="center"/>
              <w:rPr>
                <w:sz w:val="16"/>
                <w:szCs w:val="16"/>
              </w:rPr>
            </w:pPr>
            <w:r w:rsidRPr="006C4802">
              <w:rPr>
                <w:sz w:val="16"/>
                <w:szCs w:val="16"/>
              </w:rPr>
              <w:t>-</w:t>
            </w:r>
          </w:p>
        </w:tc>
        <w:tc>
          <w:tcPr>
            <w:tcW w:w="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DD7454" w14:textId="77777777" w:rsidR="00304BCF" w:rsidRPr="006C4802" w:rsidRDefault="00304BCF" w:rsidP="009D4BA8">
            <w:pPr>
              <w:jc w:val="center"/>
              <w:rPr>
                <w:sz w:val="16"/>
                <w:szCs w:val="16"/>
              </w:rPr>
            </w:pPr>
            <w:r w:rsidRPr="006C4802">
              <w:rPr>
                <w:sz w:val="16"/>
                <w:szCs w:val="16"/>
              </w:rPr>
              <w:t>-</w:t>
            </w:r>
          </w:p>
        </w:tc>
        <w:tc>
          <w:tcPr>
            <w:tcW w:w="332" w:type="pct"/>
            <w:tcBorders>
              <w:top w:val="nil"/>
              <w:left w:val="nil"/>
              <w:bottom w:val="single" w:sz="4" w:space="0" w:color="auto"/>
              <w:right w:val="single" w:sz="4" w:space="0" w:color="auto"/>
            </w:tcBorders>
            <w:shd w:val="clear" w:color="auto" w:fill="auto"/>
            <w:tcMar>
              <w:left w:w="28" w:type="dxa"/>
              <w:right w:w="28" w:type="dxa"/>
            </w:tcMar>
            <w:vAlign w:val="center"/>
          </w:tcPr>
          <w:p w14:paraId="11C49ED9" w14:textId="77777777" w:rsidR="00304BCF" w:rsidRPr="006C4802" w:rsidRDefault="00304BCF" w:rsidP="009D4BA8">
            <w:pPr>
              <w:jc w:val="center"/>
              <w:rPr>
                <w:sz w:val="16"/>
                <w:szCs w:val="16"/>
              </w:rPr>
            </w:pPr>
            <w:r w:rsidRPr="006C4802">
              <w:rPr>
                <w:sz w:val="16"/>
                <w:szCs w:val="16"/>
              </w:rPr>
              <w:t>-</w:t>
            </w:r>
          </w:p>
        </w:tc>
        <w:tc>
          <w:tcPr>
            <w:tcW w:w="397" w:type="pct"/>
            <w:tcBorders>
              <w:top w:val="nil"/>
              <w:left w:val="nil"/>
              <w:bottom w:val="single" w:sz="4" w:space="0" w:color="auto"/>
              <w:right w:val="single" w:sz="4" w:space="0" w:color="auto"/>
            </w:tcBorders>
            <w:shd w:val="clear" w:color="auto" w:fill="auto"/>
            <w:tcMar>
              <w:left w:w="28" w:type="dxa"/>
              <w:right w:w="28" w:type="dxa"/>
            </w:tcMar>
            <w:vAlign w:val="center"/>
          </w:tcPr>
          <w:p w14:paraId="3F0EA6B3" w14:textId="77777777" w:rsidR="00304BCF" w:rsidRPr="006C4802" w:rsidRDefault="00304BCF" w:rsidP="009D4BA8">
            <w:pPr>
              <w:jc w:val="center"/>
              <w:rPr>
                <w:sz w:val="16"/>
                <w:szCs w:val="16"/>
              </w:rPr>
            </w:pPr>
            <w:r w:rsidRPr="006C4802">
              <w:rPr>
                <w:sz w:val="16"/>
                <w:szCs w:val="16"/>
              </w:rPr>
              <w:t>-</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301DFFE3" w14:textId="77777777" w:rsidR="00304BCF" w:rsidRPr="006C4802" w:rsidRDefault="00304BCF" w:rsidP="009D4BA8">
            <w:pPr>
              <w:jc w:val="center"/>
              <w:rPr>
                <w:sz w:val="16"/>
                <w:szCs w:val="16"/>
              </w:rPr>
            </w:pPr>
            <w:r w:rsidRPr="006C4802">
              <w:rPr>
                <w:sz w:val="16"/>
                <w:szCs w:val="16"/>
              </w:rPr>
              <w:t>-</w:t>
            </w:r>
          </w:p>
        </w:tc>
        <w:tc>
          <w:tcPr>
            <w:tcW w:w="329" w:type="pct"/>
            <w:tcBorders>
              <w:top w:val="nil"/>
              <w:left w:val="nil"/>
              <w:bottom w:val="single" w:sz="4" w:space="0" w:color="auto"/>
              <w:right w:val="single" w:sz="4" w:space="0" w:color="auto"/>
            </w:tcBorders>
            <w:tcMar>
              <w:left w:w="28" w:type="dxa"/>
              <w:right w:w="28" w:type="dxa"/>
            </w:tcMar>
            <w:vAlign w:val="center"/>
          </w:tcPr>
          <w:p w14:paraId="09EE7FA9" w14:textId="77777777" w:rsidR="00304BCF" w:rsidRPr="006C4802" w:rsidRDefault="00304BCF" w:rsidP="009D4BA8">
            <w:pPr>
              <w:jc w:val="center"/>
              <w:rPr>
                <w:sz w:val="16"/>
                <w:szCs w:val="16"/>
              </w:rPr>
            </w:pPr>
            <w:r w:rsidRPr="006C4802">
              <w:rPr>
                <w:sz w:val="16"/>
                <w:szCs w:val="16"/>
              </w:rPr>
              <w:t>-</w:t>
            </w:r>
          </w:p>
        </w:tc>
        <w:tc>
          <w:tcPr>
            <w:tcW w:w="434" w:type="pct"/>
            <w:tcBorders>
              <w:top w:val="nil"/>
              <w:left w:val="nil"/>
              <w:bottom w:val="single" w:sz="4" w:space="0" w:color="auto"/>
              <w:right w:val="single" w:sz="4" w:space="0" w:color="auto"/>
            </w:tcBorders>
            <w:tcMar>
              <w:left w:w="28" w:type="dxa"/>
              <w:right w:w="28" w:type="dxa"/>
            </w:tcMar>
            <w:vAlign w:val="center"/>
          </w:tcPr>
          <w:p w14:paraId="1DA421DB" w14:textId="77777777" w:rsidR="00304BCF" w:rsidRPr="006C4802" w:rsidRDefault="00304BCF" w:rsidP="009D4BA8">
            <w:pPr>
              <w:jc w:val="center"/>
              <w:rPr>
                <w:sz w:val="16"/>
                <w:szCs w:val="16"/>
              </w:rPr>
            </w:pPr>
            <w:r w:rsidRPr="006C4802">
              <w:rPr>
                <w:sz w:val="16"/>
                <w:szCs w:val="16"/>
              </w:rPr>
              <w:t>-</w:t>
            </w:r>
          </w:p>
        </w:tc>
      </w:tr>
      <w:tr w:rsidR="00304BCF" w:rsidRPr="00E85114" w14:paraId="32A29E00" w14:textId="77777777" w:rsidTr="009D4BA8">
        <w:trPr>
          <w:trHeight w:val="283"/>
        </w:trPr>
        <w:tc>
          <w:tcPr>
            <w:tcW w:w="22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95CDA9" w14:textId="77777777" w:rsidR="00304BCF" w:rsidRPr="00E85114" w:rsidRDefault="00304BCF" w:rsidP="009D4BA8">
            <w:pPr>
              <w:jc w:val="center"/>
              <w:rPr>
                <w:sz w:val="16"/>
                <w:szCs w:val="16"/>
              </w:rPr>
            </w:pPr>
            <w:r w:rsidRPr="00E85114">
              <w:rPr>
                <w:sz w:val="16"/>
                <w:szCs w:val="16"/>
              </w:rPr>
              <w:t>7</w:t>
            </w:r>
          </w:p>
        </w:tc>
        <w:tc>
          <w:tcPr>
            <w:tcW w:w="1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FFBF43" w14:textId="77777777" w:rsidR="00304BCF" w:rsidRPr="00E85114" w:rsidRDefault="00304BCF" w:rsidP="009D4BA8">
            <w:pPr>
              <w:jc w:val="center"/>
              <w:rPr>
                <w:sz w:val="16"/>
                <w:szCs w:val="16"/>
              </w:rPr>
            </w:pPr>
            <w:r w:rsidRPr="00B808BA">
              <w:rPr>
                <w:sz w:val="16"/>
                <w:szCs w:val="16"/>
              </w:rPr>
              <w:t xml:space="preserve">Показатели, характеризующие снижение негативного воздействия на окружающую среду в соответствии с подпунктом </w:t>
            </w:r>
            <w:r>
              <w:rPr>
                <w:sz w:val="16"/>
                <w:szCs w:val="16"/>
              </w:rPr>
              <w:t>«</w:t>
            </w:r>
            <w:r w:rsidRPr="00B808BA">
              <w:rPr>
                <w:sz w:val="16"/>
                <w:szCs w:val="16"/>
              </w:rPr>
              <w:t>ж</w:t>
            </w:r>
            <w:r>
              <w:rPr>
                <w:sz w:val="16"/>
                <w:szCs w:val="16"/>
              </w:rPr>
              <w:t>»</w:t>
            </w:r>
            <w:r w:rsidRPr="00B808BA">
              <w:rPr>
                <w:sz w:val="16"/>
                <w:szCs w:val="16"/>
              </w:rPr>
              <w:t xml:space="preserve"> пункта 10 Правил согласования и утверждения инвестиционных программ организаций, осуществляющих регулируемые виды деятельности в</w:t>
            </w:r>
            <w:r>
              <w:rPr>
                <w:sz w:val="16"/>
                <w:szCs w:val="16"/>
              </w:rPr>
              <w:t xml:space="preserve"> </w:t>
            </w:r>
            <w:r w:rsidRPr="00B808BA">
              <w:rPr>
                <w:sz w:val="16"/>
                <w:szCs w:val="16"/>
              </w:rPr>
              <w:t>сфере теплоснабжения, а также требований к составу и</w:t>
            </w:r>
            <w:r>
              <w:rPr>
                <w:sz w:val="16"/>
                <w:szCs w:val="16"/>
              </w:rPr>
              <w:t xml:space="preserve"> </w:t>
            </w:r>
            <w:r w:rsidRPr="00B808BA">
              <w:rPr>
                <w:sz w:val="16"/>
                <w:szCs w:val="16"/>
              </w:rPr>
              <w:t>содержанию таких программ, утвержденных постановлением Правительства Российской Федерации от 5 мая 2014 г. № 410</w:t>
            </w:r>
          </w:p>
        </w:tc>
        <w:tc>
          <w:tcPr>
            <w:tcW w:w="5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593246" w14:textId="77777777" w:rsidR="00304BCF" w:rsidRPr="00E85114" w:rsidRDefault="00304BCF" w:rsidP="009D4BA8">
            <w:pPr>
              <w:jc w:val="center"/>
              <w:rPr>
                <w:sz w:val="16"/>
                <w:szCs w:val="16"/>
              </w:rPr>
            </w:pPr>
            <w:r>
              <w:rPr>
                <w:sz w:val="16"/>
                <w:szCs w:val="16"/>
              </w:rPr>
              <w:t>Эффективность очистки, %</w:t>
            </w:r>
          </w:p>
        </w:tc>
        <w:tc>
          <w:tcPr>
            <w:tcW w:w="450" w:type="pct"/>
            <w:tcBorders>
              <w:top w:val="nil"/>
              <w:left w:val="nil"/>
              <w:bottom w:val="single" w:sz="4" w:space="0" w:color="auto"/>
              <w:right w:val="single" w:sz="4" w:space="0" w:color="auto"/>
            </w:tcBorders>
            <w:shd w:val="clear" w:color="auto" w:fill="auto"/>
            <w:tcMar>
              <w:left w:w="28" w:type="dxa"/>
              <w:right w:w="28" w:type="dxa"/>
            </w:tcMar>
            <w:vAlign w:val="center"/>
          </w:tcPr>
          <w:p w14:paraId="2EEA8577" w14:textId="77777777" w:rsidR="00304BCF" w:rsidRPr="00E85114" w:rsidRDefault="00304BCF" w:rsidP="009D4BA8">
            <w:pPr>
              <w:jc w:val="center"/>
              <w:rPr>
                <w:sz w:val="16"/>
                <w:szCs w:val="16"/>
              </w:rPr>
            </w:pPr>
            <w:r>
              <w:rPr>
                <w:sz w:val="16"/>
                <w:szCs w:val="16"/>
              </w:rPr>
              <w:t>-</w:t>
            </w:r>
          </w:p>
        </w:tc>
        <w:tc>
          <w:tcPr>
            <w:tcW w:w="4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EFE7E" w14:textId="77777777" w:rsidR="00304BCF" w:rsidRPr="0074426D" w:rsidRDefault="00304BCF" w:rsidP="009D4BA8">
            <w:pPr>
              <w:jc w:val="center"/>
              <w:rPr>
                <w:sz w:val="16"/>
                <w:szCs w:val="16"/>
              </w:rPr>
            </w:pPr>
            <w:r>
              <w:rPr>
                <w:sz w:val="16"/>
                <w:szCs w:val="16"/>
              </w:rPr>
              <w:t>-</w:t>
            </w:r>
          </w:p>
        </w:tc>
        <w:tc>
          <w:tcPr>
            <w:tcW w:w="332" w:type="pct"/>
            <w:tcBorders>
              <w:top w:val="nil"/>
              <w:left w:val="nil"/>
              <w:bottom w:val="single" w:sz="4" w:space="0" w:color="auto"/>
              <w:right w:val="single" w:sz="4" w:space="0" w:color="auto"/>
            </w:tcBorders>
            <w:shd w:val="clear" w:color="auto" w:fill="auto"/>
            <w:tcMar>
              <w:left w:w="28" w:type="dxa"/>
              <w:right w:w="28" w:type="dxa"/>
            </w:tcMar>
            <w:vAlign w:val="center"/>
          </w:tcPr>
          <w:p w14:paraId="384626ED" w14:textId="77777777" w:rsidR="00304BCF" w:rsidRPr="0074426D" w:rsidRDefault="00304BCF" w:rsidP="009D4BA8">
            <w:pPr>
              <w:jc w:val="center"/>
              <w:rPr>
                <w:sz w:val="16"/>
                <w:szCs w:val="16"/>
              </w:rPr>
            </w:pPr>
            <w:r>
              <w:rPr>
                <w:sz w:val="16"/>
                <w:szCs w:val="16"/>
              </w:rPr>
              <w:t>-</w:t>
            </w:r>
          </w:p>
        </w:tc>
        <w:tc>
          <w:tcPr>
            <w:tcW w:w="397" w:type="pct"/>
            <w:tcBorders>
              <w:top w:val="nil"/>
              <w:left w:val="nil"/>
              <w:bottom w:val="single" w:sz="4" w:space="0" w:color="auto"/>
              <w:right w:val="single" w:sz="4" w:space="0" w:color="auto"/>
            </w:tcBorders>
            <w:shd w:val="clear" w:color="auto" w:fill="auto"/>
            <w:tcMar>
              <w:left w:w="28" w:type="dxa"/>
              <w:right w:w="28" w:type="dxa"/>
            </w:tcMar>
            <w:vAlign w:val="center"/>
          </w:tcPr>
          <w:p w14:paraId="76503560" w14:textId="77777777" w:rsidR="00304BCF" w:rsidRPr="0074426D" w:rsidRDefault="00304BCF" w:rsidP="009D4BA8">
            <w:pPr>
              <w:jc w:val="center"/>
              <w:rPr>
                <w:sz w:val="16"/>
                <w:szCs w:val="16"/>
              </w:rPr>
            </w:pPr>
            <w:r>
              <w:rPr>
                <w:sz w:val="16"/>
                <w:szCs w:val="16"/>
              </w:rPr>
              <w:t>-</w:t>
            </w:r>
          </w:p>
        </w:tc>
        <w:tc>
          <w:tcPr>
            <w:tcW w:w="330" w:type="pct"/>
            <w:tcBorders>
              <w:top w:val="nil"/>
              <w:left w:val="nil"/>
              <w:bottom w:val="single" w:sz="4" w:space="0" w:color="auto"/>
              <w:right w:val="single" w:sz="4" w:space="0" w:color="auto"/>
            </w:tcBorders>
            <w:shd w:val="clear" w:color="auto" w:fill="auto"/>
            <w:tcMar>
              <w:left w:w="28" w:type="dxa"/>
              <w:right w:w="28" w:type="dxa"/>
            </w:tcMar>
            <w:vAlign w:val="center"/>
          </w:tcPr>
          <w:p w14:paraId="7E1C9790" w14:textId="77777777" w:rsidR="00304BCF" w:rsidRPr="0074426D" w:rsidRDefault="00304BCF" w:rsidP="009D4BA8">
            <w:pPr>
              <w:jc w:val="center"/>
              <w:rPr>
                <w:sz w:val="16"/>
                <w:szCs w:val="16"/>
              </w:rPr>
            </w:pPr>
            <w:r>
              <w:rPr>
                <w:sz w:val="16"/>
                <w:szCs w:val="16"/>
              </w:rPr>
              <w:t>-</w:t>
            </w:r>
          </w:p>
        </w:tc>
        <w:tc>
          <w:tcPr>
            <w:tcW w:w="329" w:type="pct"/>
            <w:tcBorders>
              <w:top w:val="nil"/>
              <w:left w:val="nil"/>
              <w:bottom w:val="single" w:sz="4" w:space="0" w:color="auto"/>
              <w:right w:val="single" w:sz="4" w:space="0" w:color="auto"/>
            </w:tcBorders>
            <w:tcMar>
              <w:left w:w="28" w:type="dxa"/>
              <w:right w:w="28" w:type="dxa"/>
            </w:tcMar>
            <w:vAlign w:val="center"/>
          </w:tcPr>
          <w:p w14:paraId="29EF5A89" w14:textId="77777777" w:rsidR="00304BCF" w:rsidRPr="0074426D" w:rsidRDefault="00304BCF" w:rsidP="009D4BA8">
            <w:pPr>
              <w:jc w:val="center"/>
              <w:rPr>
                <w:sz w:val="16"/>
                <w:szCs w:val="16"/>
              </w:rPr>
            </w:pPr>
            <w:r>
              <w:rPr>
                <w:sz w:val="16"/>
                <w:szCs w:val="16"/>
              </w:rPr>
              <w:t>-</w:t>
            </w:r>
          </w:p>
        </w:tc>
        <w:tc>
          <w:tcPr>
            <w:tcW w:w="434" w:type="pct"/>
            <w:tcBorders>
              <w:top w:val="nil"/>
              <w:left w:val="nil"/>
              <w:bottom w:val="single" w:sz="4" w:space="0" w:color="auto"/>
              <w:right w:val="single" w:sz="4" w:space="0" w:color="auto"/>
            </w:tcBorders>
            <w:tcMar>
              <w:left w:w="28" w:type="dxa"/>
              <w:right w:w="28" w:type="dxa"/>
            </w:tcMar>
            <w:vAlign w:val="center"/>
          </w:tcPr>
          <w:p w14:paraId="5E7110E9" w14:textId="77777777" w:rsidR="00304BCF" w:rsidRPr="0074426D" w:rsidRDefault="00304BCF" w:rsidP="009D4BA8">
            <w:pPr>
              <w:jc w:val="center"/>
              <w:rPr>
                <w:sz w:val="16"/>
                <w:szCs w:val="16"/>
              </w:rPr>
            </w:pPr>
            <w:r>
              <w:rPr>
                <w:sz w:val="16"/>
                <w:szCs w:val="16"/>
              </w:rPr>
              <w:t>-</w:t>
            </w:r>
          </w:p>
        </w:tc>
      </w:tr>
    </w:tbl>
    <w:p w14:paraId="23943A4C" w14:textId="77777777" w:rsidR="00304BCF" w:rsidRDefault="00304BCF" w:rsidP="00304BCF"/>
    <w:p w14:paraId="088D365A" w14:textId="77777777" w:rsidR="00304BCF" w:rsidRDefault="00304BCF" w:rsidP="00304BCF"/>
    <w:p w14:paraId="2C6ACBC6" w14:textId="77777777" w:rsidR="00304BCF" w:rsidRDefault="00304BCF" w:rsidP="00304BCF">
      <w:pPr>
        <w:ind w:left="10348" w:right="-31"/>
        <w:jc w:val="center"/>
      </w:pPr>
    </w:p>
    <w:p w14:paraId="181843CC" w14:textId="77777777" w:rsidR="00304BCF" w:rsidRDefault="00304BCF" w:rsidP="00304BCF">
      <w:pPr>
        <w:ind w:left="10348" w:right="-31"/>
        <w:jc w:val="center"/>
      </w:pPr>
    </w:p>
    <w:p w14:paraId="75EDACEB" w14:textId="77777777" w:rsidR="00304BCF" w:rsidRDefault="00304BCF" w:rsidP="00304BCF">
      <w:pPr>
        <w:ind w:left="10348" w:right="-31"/>
        <w:jc w:val="center"/>
      </w:pPr>
    </w:p>
    <w:p w14:paraId="3A0F9BF9" w14:textId="77777777" w:rsidR="00304BCF" w:rsidRDefault="00304BCF" w:rsidP="00304BCF">
      <w:pPr>
        <w:sectPr w:rsidR="00304BCF" w:rsidSect="000F7661">
          <w:pgSz w:w="16838" w:h="11906" w:orient="landscape"/>
          <w:pgMar w:top="1701" w:right="1134" w:bottom="851" w:left="1134" w:header="709" w:footer="255" w:gutter="0"/>
          <w:cols w:space="708"/>
          <w:docGrid w:linePitch="360"/>
        </w:sectPr>
      </w:pPr>
    </w:p>
    <w:p w14:paraId="03DF68D1" w14:textId="77777777" w:rsidR="00304BCF" w:rsidRDefault="00304BCF" w:rsidP="00304BCF">
      <w:pPr>
        <w:ind w:left="284" w:right="536"/>
        <w:jc w:val="center"/>
        <w:rPr>
          <w:b/>
          <w:color w:val="000000"/>
          <w:sz w:val="28"/>
          <w:szCs w:val="28"/>
        </w:rPr>
      </w:pPr>
      <w:r>
        <w:rPr>
          <w:b/>
          <w:bCs/>
          <w:sz w:val="28"/>
          <w:szCs w:val="28"/>
        </w:rPr>
        <w:lastRenderedPageBreak/>
        <w:t xml:space="preserve">Показатели надежности и энергетической эффективности объектов централизованного теплоснабжения </w:t>
      </w:r>
      <w:r>
        <w:rPr>
          <w:b/>
          <w:color w:val="000000"/>
          <w:sz w:val="28"/>
          <w:szCs w:val="28"/>
        </w:rPr>
        <w:t xml:space="preserve">ООО «А-Энерго» </w:t>
      </w:r>
    </w:p>
    <w:p w14:paraId="2CC4C6BC" w14:textId="77777777" w:rsidR="00304BCF" w:rsidRDefault="00304BCF" w:rsidP="00304BCF">
      <w:pPr>
        <w:ind w:left="284" w:right="536"/>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4"/>
        <w:gridCol w:w="3399"/>
        <w:gridCol w:w="2165"/>
        <w:gridCol w:w="573"/>
        <w:gridCol w:w="676"/>
        <w:gridCol w:w="573"/>
        <w:gridCol w:w="573"/>
        <w:gridCol w:w="576"/>
        <w:gridCol w:w="2074"/>
        <w:gridCol w:w="682"/>
        <w:gridCol w:w="693"/>
        <w:gridCol w:w="573"/>
        <w:gridCol w:w="664"/>
        <w:gridCol w:w="591"/>
      </w:tblGrid>
      <w:tr w:rsidR="00304BCF" w:rsidRPr="006C4802" w14:paraId="161990F3" w14:textId="77777777" w:rsidTr="009D4BA8">
        <w:trPr>
          <w:trHeight w:val="20"/>
          <w:jc w:val="center"/>
        </w:trPr>
        <w:tc>
          <w:tcPr>
            <w:tcW w:w="814" w:type="dxa"/>
            <w:vMerge w:val="restart"/>
            <w:tcMar>
              <w:top w:w="62" w:type="dxa"/>
              <w:left w:w="28" w:type="dxa"/>
              <w:bottom w:w="102" w:type="dxa"/>
              <w:right w:w="28" w:type="dxa"/>
            </w:tcMar>
            <w:vAlign w:val="center"/>
          </w:tcPr>
          <w:p w14:paraId="1408E59A" w14:textId="77777777" w:rsidR="00304BCF" w:rsidRPr="006C4802" w:rsidRDefault="00304BCF" w:rsidP="009D4BA8">
            <w:pPr>
              <w:pStyle w:val="ConsPlusNormal"/>
              <w:ind w:firstLine="482"/>
              <w:jc w:val="center"/>
              <w:rPr>
                <w:sz w:val="16"/>
                <w:szCs w:val="16"/>
              </w:rPr>
            </w:pPr>
            <w:r w:rsidRPr="006C4802">
              <w:rPr>
                <w:sz w:val="16"/>
                <w:szCs w:val="16"/>
              </w:rPr>
              <w:t>№ п/п</w:t>
            </w:r>
          </w:p>
        </w:tc>
        <w:tc>
          <w:tcPr>
            <w:tcW w:w="3399" w:type="dxa"/>
            <w:vMerge w:val="restart"/>
            <w:tcMar>
              <w:top w:w="62" w:type="dxa"/>
              <w:left w:w="28" w:type="dxa"/>
              <w:bottom w:w="102" w:type="dxa"/>
              <w:right w:w="28" w:type="dxa"/>
            </w:tcMar>
            <w:vAlign w:val="center"/>
          </w:tcPr>
          <w:p w14:paraId="345D0D7A" w14:textId="77777777" w:rsidR="00304BCF" w:rsidRPr="006C4802" w:rsidRDefault="00304BCF" w:rsidP="009D4BA8">
            <w:pPr>
              <w:pStyle w:val="ConsPlusNormal"/>
              <w:ind w:firstLine="482"/>
              <w:jc w:val="center"/>
              <w:rPr>
                <w:sz w:val="16"/>
                <w:szCs w:val="16"/>
              </w:rPr>
            </w:pPr>
            <w:r w:rsidRPr="006C4802">
              <w:rPr>
                <w:sz w:val="16"/>
                <w:szCs w:val="16"/>
              </w:rPr>
              <w:t>Наименование объекта</w:t>
            </w:r>
          </w:p>
        </w:tc>
        <w:tc>
          <w:tcPr>
            <w:tcW w:w="10413" w:type="dxa"/>
            <w:gridSpan w:val="12"/>
            <w:tcMar>
              <w:left w:w="28" w:type="dxa"/>
              <w:right w:w="28" w:type="dxa"/>
            </w:tcMar>
            <w:vAlign w:val="center"/>
          </w:tcPr>
          <w:p w14:paraId="70DAD490" w14:textId="77777777" w:rsidR="00304BCF" w:rsidRPr="006C4802" w:rsidRDefault="00304BCF" w:rsidP="009D4BA8">
            <w:pPr>
              <w:jc w:val="center"/>
              <w:rPr>
                <w:sz w:val="16"/>
                <w:szCs w:val="16"/>
              </w:rPr>
            </w:pPr>
            <w:r w:rsidRPr="006C4802">
              <w:rPr>
                <w:sz w:val="16"/>
                <w:szCs w:val="16"/>
              </w:rPr>
              <w:t>Показатели надежности</w:t>
            </w:r>
          </w:p>
        </w:tc>
      </w:tr>
      <w:tr w:rsidR="00304BCF" w:rsidRPr="006C4802" w14:paraId="2640140D" w14:textId="77777777" w:rsidTr="009D4BA8">
        <w:trPr>
          <w:trHeight w:val="20"/>
          <w:jc w:val="center"/>
        </w:trPr>
        <w:tc>
          <w:tcPr>
            <w:tcW w:w="814" w:type="dxa"/>
            <w:vMerge/>
            <w:tcMar>
              <w:top w:w="62" w:type="dxa"/>
              <w:left w:w="28" w:type="dxa"/>
              <w:bottom w:w="102" w:type="dxa"/>
              <w:right w:w="28" w:type="dxa"/>
            </w:tcMar>
            <w:vAlign w:val="center"/>
          </w:tcPr>
          <w:p w14:paraId="6DDA7ED6" w14:textId="77777777" w:rsidR="00304BCF" w:rsidRPr="006C4802" w:rsidRDefault="00304BCF" w:rsidP="009D4BA8">
            <w:pPr>
              <w:pStyle w:val="ConsPlusNormal"/>
              <w:ind w:firstLine="482"/>
              <w:jc w:val="center"/>
              <w:rPr>
                <w:sz w:val="16"/>
                <w:szCs w:val="16"/>
              </w:rPr>
            </w:pPr>
          </w:p>
        </w:tc>
        <w:tc>
          <w:tcPr>
            <w:tcW w:w="3399" w:type="dxa"/>
            <w:vMerge/>
            <w:tcMar>
              <w:top w:w="62" w:type="dxa"/>
              <w:left w:w="28" w:type="dxa"/>
              <w:bottom w:w="102" w:type="dxa"/>
              <w:right w:w="28" w:type="dxa"/>
            </w:tcMar>
            <w:vAlign w:val="center"/>
          </w:tcPr>
          <w:p w14:paraId="7240B94C" w14:textId="77777777" w:rsidR="00304BCF" w:rsidRPr="006C4802" w:rsidRDefault="00304BCF" w:rsidP="009D4BA8">
            <w:pPr>
              <w:pStyle w:val="ConsPlusNormal"/>
              <w:ind w:firstLine="482"/>
              <w:jc w:val="center"/>
              <w:rPr>
                <w:sz w:val="16"/>
                <w:szCs w:val="16"/>
              </w:rPr>
            </w:pPr>
          </w:p>
        </w:tc>
        <w:tc>
          <w:tcPr>
            <w:tcW w:w="5136" w:type="dxa"/>
            <w:gridSpan w:val="6"/>
            <w:tcMar>
              <w:left w:w="28" w:type="dxa"/>
              <w:right w:w="28" w:type="dxa"/>
            </w:tcMar>
            <w:vAlign w:val="center"/>
          </w:tcPr>
          <w:p w14:paraId="381185A1" w14:textId="77777777" w:rsidR="00304BCF" w:rsidRPr="006C4802" w:rsidRDefault="00304BCF" w:rsidP="009D4BA8">
            <w:pPr>
              <w:pStyle w:val="ConsPlusNormal"/>
              <w:ind w:firstLine="482"/>
              <w:jc w:val="center"/>
              <w:rPr>
                <w:sz w:val="16"/>
                <w:szCs w:val="16"/>
              </w:rPr>
            </w:pPr>
            <w:r w:rsidRPr="006C4802">
              <w:rPr>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5277" w:type="dxa"/>
            <w:gridSpan w:val="6"/>
            <w:tcMar>
              <w:left w:w="28" w:type="dxa"/>
              <w:right w:w="28" w:type="dxa"/>
            </w:tcMar>
            <w:vAlign w:val="center"/>
          </w:tcPr>
          <w:p w14:paraId="1340566B" w14:textId="77777777" w:rsidR="00304BCF" w:rsidRPr="006C4802" w:rsidRDefault="00304BCF" w:rsidP="009D4BA8">
            <w:pPr>
              <w:pStyle w:val="ConsPlusNormal"/>
              <w:ind w:firstLine="482"/>
              <w:jc w:val="center"/>
              <w:rPr>
                <w:sz w:val="16"/>
                <w:szCs w:val="16"/>
              </w:rPr>
            </w:pPr>
            <w:r w:rsidRPr="006C4802">
              <w:rPr>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304BCF" w:rsidRPr="006C4802" w14:paraId="1DBC7679" w14:textId="77777777" w:rsidTr="009D4BA8">
        <w:trPr>
          <w:trHeight w:val="20"/>
          <w:jc w:val="center"/>
        </w:trPr>
        <w:tc>
          <w:tcPr>
            <w:tcW w:w="814" w:type="dxa"/>
            <w:vMerge/>
            <w:tcMar>
              <w:top w:w="62" w:type="dxa"/>
              <w:left w:w="28" w:type="dxa"/>
              <w:bottom w:w="102" w:type="dxa"/>
              <w:right w:w="28" w:type="dxa"/>
            </w:tcMar>
            <w:vAlign w:val="center"/>
          </w:tcPr>
          <w:p w14:paraId="034DEDA6" w14:textId="77777777" w:rsidR="00304BCF" w:rsidRPr="006C4802" w:rsidRDefault="00304BCF" w:rsidP="009D4BA8">
            <w:pPr>
              <w:pStyle w:val="ConsPlusNormal"/>
              <w:ind w:firstLine="482"/>
              <w:jc w:val="center"/>
              <w:rPr>
                <w:sz w:val="16"/>
                <w:szCs w:val="16"/>
              </w:rPr>
            </w:pPr>
          </w:p>
        </w:tc>
        <w:tc>
          <w:tcPr>
            <w:tcW w:w="3399" w:type="dxa"/>
            <w:vMerge/>
            <w:tcMar>
              <w:top w:w="62" w:type="dxa"/>
              <w:left w:w="28" w:type="dxa"/>
              <w:bottom w:w="102" w:type="dxa"/>
              <w:right w:w="28" w:type="dxa"/>
            </w:tcMar>
            <w:vAlign w:val="center"/>
          </w:tcPr>
          <w:p w14:paraId="5FA2B240" w14:textId="77777777" w:rsidR="00304BCF" w:rsidRPr="006C4802" w:rsidRDefault="00304BCF" w:rsidP="009D4BA8">
            <w:pPr>
              <w:pStyle w:val="ConsPlusNormal"/>
              <w:ind w:firstLine="482"/>
              <w:jc w:val="center"/>
              <w:rPr>
                <w:sz w:val="16"/>
                <w:szCs w:val="16"/>
              </w:rPr>
            </w:pPr>
          </w:p>
        </w:tc>
        <w:tc>
          <w:tcPr>
            <w:tcW w:w="2165" w:type="dxa"/>
            <w:vMerge w:val="restart"/>
            <w:tcMar>
              <w:left w:w="28" w:type="dxa"/>
              <w:right w:w="28" w:type="dxa"/>
            </w:tcMar>
            <w:vAlign w:val="center"/>
          </w:tcPr>
          <w:p w14:paraId="7F9D1CE3" w14:textId="77777777" w:rsidR="00304BCF" w:rsidRPr="006C4802" w:rsidRDefault="00304BCF" w:rsidP="009D4BA8">
            <w:pPr>
              <w:pStyle w:val="ConsPlusNormal"/>
              <w:ind w:firstLine="482"/>
              <w:jc w:val="center"/>
              <w:rPr>
                <w:sz w:val="16"/>
                <w:szCs w:val="16"/>
              </w:rPr>
            </w:pPr>
            <w:r w:rsidRPr="006C4802">
              <w:rPr>
                <w:sz w:val="16"/>
                <w:szCs w:val="16"/>
              </w:rPr>
              <w:t>Текущее значение</w:t>
            </w:r>
          </w:p>
        </w:tc>
        <w:tc>
          <w:tcPr>
            <w:tcW w:w="2971" w:type="dxa"/>
            <w:gridSpan w:val="5"/>
            <w:tcMar>
              <w:left w:w="28" w:type="dxa"/>
              <w:right w:w="28" w:type="dxa"/>
            </w:tcMar>
            <w:vAlign w:val="center"/>
          </w:tcPr>
          <w:p w14:paraId="496A26ED" w14:textId="77777777" w:rsidR="00304BCF" w:rsidRPr="006C4802" w:rsidRDefault="00304BCF" w:rsidP="009D4BA8">
            <w:pPr>
              <w:pStyle w:val="ConsPlusNormal"/>
              <w:ind w:firstLine="482"/>
              <w:jc w:val="center"/>
              <w:rPr>
                <w:sz w:val="16"/>
                <w:szCs w:val="16"/>
              </w:rPr>
            </w:pPr>
            <w:r w:rsidRPr="006C4802">
              <w:rPr>
                <w:sz w:val="16"/>
                <w:szCs w:val="16"/>
              </w:rPr>
              <w:t>Плановое значение</w:t>
            </w:r>
          </w:p>
        </w:tc>
        <w:tc>
          <w:tcPr>
            <w:tcW w:w="2074" w:type="dxa"/>
            <w:vMerge w:val="restart"/>
            <w:tcMar>
              <w:left w:w="28" w:type="dxa"/>
              <w:right w:w="28" w:type="dxa"/>
            </w:tcMar>
            <w:vAlign w:val="center"/>
          </w:tcPr>
          <w:p w14:paraId="086432AF" w14:textId="77777777" w:rsidR="00304BCF" w:rsidRPr="006C4802" w:rsidRDefault="00304BCF" w:rsidP="009D4BA8">
            <w:pPr>
              <w:pStyle w:val="ConsPlusNormal"/>
              <w:ind w:firstLine="482"/>
              <w:jc w:val="center"/>
              <w:rPr>
                <w:sz w:val="16"/>
                <w:szCs w:val="16"/>
              </w:rPr>
            </w:pPr>
            <w:r w:rsidRPr="006C4802">
              <w:rPr>
                <w:sz w:val="16"/>
                <w:szCs w:val="16"/>
              </w:rPr>
              <w:t>Текущее значение</w:t>
            </w:r>
          </w:p>
        </w:tc>
        <w:tc>
          <w:tcPr>
            <w:tcW w:w="3203" w:type="dxa"/>
            <w:gridSpan w:val="5"/>
            <w:tcMar>
              <w:left w:w="28" w:type="dxa"/>
              <w:right w:w="28" w:type="dxa"/>
            </w:tcMar>
            <w:vAlign w:val="center"/>
          </w:tcPr>
          <w:p w14:paraId="06F91C39" w14:textId="77777777" w:rsidR="00304BCF" w:rsidRPr="006C4802" w:rsidRDefault="00304BCF" w:rsidP="009D4BA8">
            <w:pPr>
              <w:pStyle w:val="ConsPlusNormal"/>
              <w:ind w:firstLine="482"/>
              <w:jc w:val="center"/>
              <w:rPr>
                <w:sz w:val="16"/>
                <w:szCs w:val="16"/>
              </w:rPr>
            </w:pPr>
            <w:r w:rsidRPr="006C4802">
              <w:rPr>
                <w:sz w:val="16"/>
                <w:szCs w:val="16"/>
              </w:rPr>
              <w:t>Плановое значение</w:t>
            </w:r>
          </w:p>
        </w:tc>
      </w:tr>
      <w:tr w:rsidR="00304BCF" w:rsidRPr="006C4802" w14:paraId="0083FB82" w14:textId="77777777" w:rsidTr="009D4BA8">
        <w:trPr>
          <w:trHeight w:val="20"/>
          <w:jc w:val="center"/>
        </w:trPr>
        <w:tc>
          <w:tcPr>
            <w:tcW w:w="814" w:type="dxa"/>
            <w:vMerge/>
            <w:tcMar>
              <w:top w:w="62" w:type="dxa"/>
              <w:left w:w="28" w:type="dxa"/>
              <w:bottom w:w="102" w:type="dxa"/>
              <w:right w:w="28" w:type="dxa"/>
            </w:tcMar>
            <w:vAlign w:val="center"/>
          </w:tcPr>
          <w:p w14:paraId="6219C989" w14:textId="77777777" w:rsidR="00304BCF" w:rsidRPr="006C4802" w:rsidRDefault="00304BCF" w:rsidP="009D4BA8">
            <w:pPr>
              <w:pStyle w:val="ConsPlusNormal"/>
              <w:ind w:firstLine="482"/>
              <w:jc w:val="center"/>
              <w:rPr>
                <w:sz w:val="16"/>
                <w:szCs w:val="16"/>
              </w:rPr>
            </w:pPr>
          </w:p>
        </w:tc>
        <w:tc>
          <w:tcPr>
            <w:tcW w:w="3399" w:type="dxa"/>
            <w:vMerge/>
            <w:tcMar>
              <w:top w:w="62" w:type="dxa"/>
              <w:left w:w="28" w:type="dxa"/>
              <w:bottom w:w="102" w:type="dxa"/>
              <w:right w:w="28" w:type="dxa"/>
            </w:tcMar>
            <w:vAlign w:val="center"/>
          </w:tcPr>
          <w:p w14:paraId="125574D9" w14:textId="77777777" w:rsidR="00304BCF" w:rsidRPr="006C4802" w:rsidRDefault="00304BCF" w:rsidP="009D4BA8">
            <w:pPr>
              <w:pStyle w:val="ConsPlusNormal"/>
              <w:ind w:firstLine="482"/>
              <w:jc w:val="center"/>
              <w:rPr>
                <w:sz w:val="16"/>
                <w:szCs w:val="16"/>
              </w:rPr>
            </w:pPr>
          </w:p>
        </w:tc>
        <w:tc>
          <w:tcPr>
            <w:tcW w:w="2165" w:type="dxa"/>
            <w:vMerge/>
            <w:tcMar>
              <w:left w:w="28" w:type="dxa"/>
              <w:right w:w="28" w:type="dxa"/>
            </w:tcMar>
            <w:vAlign w:val="center"/>
          </w:tcPr>
          <w:p w14:paraId="737067C5" w14:textId="77777777" w:rsidR="00304BCF" w:rsidRPr="006C4802" w:rsidRDefault="00304BCF" w:rsidP="009D4BA8">
            <w:pPr>
              <w:pStyle w:val="ConsPlusNormal"/>
              <w:ind w:firstLine="482"/>
              <w:jc w:val="center"/>
              <w:rPr>
                <w:sz w:val="16"/>
                <w:szCs w:val="16"/>
              </w:rPr>
            </w:pPr>
          </w:p>
        </w:tc>
        <w:tc>
          <w:tcPr>
            <w:tcW w:w="573" w:type="dxa"/>
            <w:tcMar>
              <w:left w:w="28" w:type="dxa"/>
              <w:right w:w="28" w:type="dxa"/>
            </w:tcMar>
            <w:vAlign w:val="center"/>
          </w:tcPr>
          <w:p w14:paraId="3A49E096" w14:textId="77777777" w:rsidR="00304BCF" w:rsidRPr="006C4802" w:rsidRDefault="00304BCF" w:rsidP="009D4BA8">
            <w:pPr>
              <w:pStyle w:val="ConsPlusNormal"/>
              <w:ind w:firstLine="482"/>
              <w:jc w:val="center"/>
              <w:rPr>
                <w:sz w:val="16"/>
                <w:szCs w:val="16"/>
              </w:rPr>
            </w:pPr>
            <w:r w:rsidRPr="006C4802">
              <w:rPr>
                <w:sz w:val="16"/>
                <w:szCs w:val="16"/>
              </w:rPr>
              <w:t>2023</w:t>
            </w:r>
          </w:p>
        </w:tc>
        <w:tc>
          <w:tcPr>
            <w:tcW w:w="676" w:type="dxa"/>
            <w:tcMar>
              <w:left w:w="28" w:type="dxa"/>
              <w:right w:w="28" w:type="dxa"/>
            </w:tcMar>
            <w:vAlign w:val="center"/>
          </w:tcPr>
          <w:p w14:paraId="3F39A33F" w14:textId="77777777" w:rsidR="00304BCF" w:rsidRPr="006C4802" w:rsidRDefault="00304BCF" w:rsidP="009D4BA8">
            <w:pPr>
              <w:pStyle w:val="ConsPlusNormal"/>
              <w:ind w:firstLine="482"/>
              <w:jc w:val="center"/>
              <w:rPr>
                <w:sz w:val="16"/>
                <w:szCs w:val="16"/>
              </w:rPr>
            </w:pPr>
            <w:r w:rsidRPr="006C4802">
              <w:rPr>
                <w:sz w:val="16"/>
                <w:szCs w:val="16"/>
              </w:rPr>
              <w:t>2024</w:t>
            </w:r>
          </w:p>
        </w:tc>
        <w:tc>
          <w:tcPr>
            <w:tcW w:w="573" w:type="dxa"/>
            <w:tcMar>
              <w:left w:w="28" w:type="dxa"/>
              <w:right w:w="28" w:type="dxa"/>
            </w:tcMar>
            <w:vAlign w:val="center"/>
          </w:tcPr>
          <w:p w14:paraId="2138900A" w14:textId="77777777" w:rsidR="00304BCF" w:rsidRPr="006C4802" w:rsidRDefault="00304BCF" w:rsidP="009D4BA8">
            <w:pPr>
              <w:pStyle w:val="ConsPlusNormal"/>
              <w:ind w:firstLine="482"/>
              <w:jc w:val="center"/>
              <w:rPr>
                <w:sz w:val="16"/>
                <w:szCs w:val="16"/>
              </w:rPr>
            </w:pPr>
            <w:r w:rsidRPr="006C4802">
              <w:rPr>
                <w:sz w:val="16"/>
                <w:szCs w:val="16"/>
              </w:rPr>
              <w:t>2025</w:t>
            </w:r>
          </w:p>
        </w:tc>
        <w:tc>
          <w:tcPr>
            <w:tcW w:w="573" w:type="dxa"/>
            <w:vAlign w:val="center"/>
          </w:tcPr>
          <w:p w14:paraId="11FA958B" w14:textId="77777777" w:rsidR="00304BCF" w:rsidRPr="006C4802" w:rsidRDefault="00304BCF" w:rsidP="009D4BA8">
            <w:pPr>
              <w:pStyle w:val="ConsPlusNormal"/>
              <w:ind w:firstLine="482"/>
              <w:jc w:val="center"/>
              <w:rPr>
                <w:sz w:val="16"/>
                <w:szCs w:val="16"/>
              </w:rPr>
            </w:pPr>
            <w:r w:rsidRPr="006C4802">
              <w:rPr>
                <w:sz w:val="16"/>
                <w:szCs w:val="16"/>
              </w:rPr>
              <w:t>2026</w:t>
            </w:r>
          </w:p>
        </w:tc>
        <w:tc>
          <w:tcPr>
            <w:tcW w:w="576" w:type="dxa"/>
            <w:vAlign w:val="center"/>
          </w:tcPr>
          <w:p w14:paraId="5547BB07" w14:textId="77777777" w:rsidR="00304BCF" w:rsidRPr="006C4802" w:rsidRDefault="00304BCF" w:rsidP="009D4BA8">
            <w:pPr>
              <w:pStyle w:val="ConsPlusNormal"/>
              <w:ind w:firstLine="482"/>
              <w:jc w:val="center"/>
              <w:rPr>
                <w:sz w:val="16"/>
                <w:szCs w:val="16"/>
              </w:rPr>
            </w:pPr>
            <w:r w:rsidRPr="006C4802">
              <w:rPr>
                <w:sz w:val="16"/>
                <w:szCs w:val="16"/>
              </w:rPr>
              <w:t>2027</w:t>
            </w:r>
          </w:p>
        </w:tc>
        <w:tc>
          <w:tcPr>
            <w:tcW w:w="2074" w:type="dxa"/>
            <w:vMerge/>
            <w:tcMar>
              <w:left w:w="28" w:type="dxa"/>
              <w:right w:w="28" w:type="dxa"/>
            </w:tcMar>
            <w:vAlign w:val="center"/>
          </w:tcPr>
          <w:p w14:paraId="3BDEEAF6" w14:textId="77777777" w:rsidR="00304BCF" w:rsidRPr="006C4802" w:rsidRDefault="00304BCF" w:rsidP="009D4BA8">
            <w:pPr>
              <w:pStyle w:val="ConsPlusNormal"/>
              <w:ind w:firstLine="482"/>
              <w:jc w:val="center"/>
              <w:rPr>
                <w:sz w:val="16"/>
                <w:szCs w:val="16"/>
              </w:rPr>
            </w:pPr>
          </w:p>
        </w:tc>
        <w:tc>
          <w:tcPr>
            <w:tcW w:w="682" w:type="dxa"/>
            <w:tcMar>
              <w:left w:w="28" w:type="dxa"/>
              <w:right w:w="28" w:type="dxa"/>
            </w:tcMar>
            <w:vAlign w:val="center"/>
          </w:tcPr>
          <w:p w14:paraId="71E8BD06" w14:textId="77777777" w:rsidR="00304BCF" w:rsidRPr="006C4802" w:rsidRDefault="00304BCF" w:rsidP="009D4BA8">
            <w:pPr>
              <w:pStyle w:val="ConsPlusNormal"/>
              <w:ind w:firstLine="482"/>
              <w:jc w:val="center"/>
              <w:rPr>
                <w:sz w:val="16"/>
                <w:szCs w:val="16"/>
              </w:rPr>
            </w:pPr>
            <w:r w:rsidRPr="006C4802">
              <w:rPr>
                <w:sz w:val="16"/>
                <w:szCs w:val="16"/>
              </w:rPr>
              <w:t>2023</w:t>
            </w:r>
          </w:p>
        </w:tc>
        <w:tc>
          <w:tcPr>
            <w:tcW w:w="693" w:type="dxa"/>
            <w:tcMar>
              <w:left w:w="28" w:type="dxa"/>
              <w:right w:w="28" w:type="dxa"/>
            </w:tcMar>
            <w:vAlign w:val="center"/>
          </w:tcPr>
          <w:p w14:paraId="08A89155" w14:textId="77777777" w:rsidR="00304BCF" w:rsidRPr="006C4802" w:rsidRDefault="00304BCF" w:rsidP="009D4BA8">
            <w:pPr>
              <w:pStyle w:val="ConsPlusNormal"/>
              <w:ind w:firstLine="482"/>
              <w:jc w:val="center"/>
              <w:rPr>
                <w:sz w:val="16"/>
                <w:szCs w:val="16"/>
              </w:rPr>
            </w:pPr>
            <w:r w:rsidRPr="006C4802">
              <w:rPr>
                <w:sz w:val="16"/>
                <w:szCs w:val="16"/>
              </w:rPr>
              <w:t>2024</w:t>
            </w:r>
          </w:p>
        </w:tc>
        <w:tc>
          <w:tcPr>
            <w:tcW w:w="573" w:type="dxa"/>
            <w:tcMar>
              <w:left w:w="28" w:type="dxa"/>
              <w:right w:w="28" w:type="dxa"/>
            </w:tcMar>
            <w:vAlign w:val="center"/>
          </w:tcPr>
          <w:p w14:paraId="45DC30FC" w14:textId="77777777" w:rsidR="00304BCF" w:rsidRPr="006C4802" w:rsidRDefault="00304BCF" w:rsidP="009D4BA8">
            <w:pPr>
              <w:pStyle w:val="ConsPlusNormal"/>
              <w:ind w:firstLine="482"/>
              <w:jc w:val="center"/>
              <w:rPr>
                <w:sz w:val="16"/>
                <w:szCs w:val="16"/>
              </w:rPr>
            </w:pPr>
            <w:r w:rsidRPr="006C4802">
              <w:rPr>
                <w:sz w:val="16"/>
                <w:szCs w:val="16"/>
              </w:rPr>
              <w:t>2025</w:t>
            </w:r>
          </w:p>
        </w:tc>
        <w:tc>
          <w:tcPr>
            <w:tcW w:w="664" w:type="dxa"/>
            <w:vAlign w:val="center"/>
          </w:tcPr>
          <w:p w14:paraId="2B501BD9" w14:textId="77777777" w:rsidR="00304BCF" w:rsidRPr="006C4802" w:rsidRDefault="00304BCF" w:rsidP="009D4BA8">
            <w:pPr>
              <w:pStyle w:val="ConsPlusNormal"/>
              <w:ind w:firstLine="482"/>
              <w:jc w:val="center"/>
              <w:rPr>
                <w:sz w:val="16"/>
                <w:szCs w:val="16"/>
              </w:rPr>
            </w:pPr>
            <w:r w:rsidRPr="006C4802">
              <w:rPr>
                <w:sz w:val="16"/>
                <w:szCs w:val="16"/>
              </w:rPr>
              <w:t>2026</w:t>
            </w:r>
          </w:p>
        </w:tc>
        <w:tc>
          <w:tcPr>
            <w:tcW w:w="591" w:type="dxa"/>
            <w:vAlign w:val="center"/>
          </w:tcPr>
          <w:p w14:paraId="3B4927AD" w14:textId="77777777" w:rsidR="00304BCF" w:rsidRPr="006C4802" w:rsidRDefault="00304BCF" w:rsidP="009D4BA8">
            <w:pPr>
              <w:pStyle w:val="ConsPlusNormal"/>
              <w:ind w:firstLine="482"/>
              <w:jc w:val="center"/>
              <w:rPr>
                <w:sz w:val="16"/>
                <w:szCs w:val="16"/>
              </w:rPr>
            </w:pPr>
            <w:r w:rsidRPr="006C4802">
              <w:rPr>
                <w:sz w:val="16"/>
                <w:szCs w:val="16"/>
              </w:rPr>
              <w:t>2027</w:t>
            </w:r>
          </w:p>
        </w:tc>
      </w:tr>
      <w:tr w:rsidR="00304BCF" w:rsidRPr="006C4802" w14:paraId="1AEBB24A" w14:textId="77777777" w:rsidTr="009D4BA8">
        <w:trPr>
          <w:trHeight w:val="20"/>
          <w:jc w:val="center"/>
        </w:trPr>
        <w:tc>
          <w:tcPr>
            <w:tcW w:w="814" w:type="dxa"/>
            <w:tcMar>
              <w:top w:w="62" w:type="dxa"/>
              <w:left w:w="28" w:type="dxa"/>
              <w:bottom w:w="102" w:type="dxa"/>
              <w:right w:w="28" w:type="dxa"/>
            </w:tcMar>
            <w:vAlign w:val="center"/>
          </w:tcPr>
          <w:p w14:paraId="62544DAA" w14:textId="77777777" w:rsidR="00304BCF" w:rsidRPr="006C4802" w:rsidRDefault="00304BCF" w:rsidP="009D4BA8">
            <w:pPr>
              <w:pStyle w:val="ConsPlusNormal"/>
              <w:ind w:firstLine="482"/>
              <w:jc w:val="center"/>
              <w:rPr>
                <w:sz w:val="16"/>
                <w:szCs w:val="16"/>
              </w:rPr>
            </w:pPr>
            <w:r>
              <w:rPr>
                <w:sz w:val="16"/>
                <w:szCs w:val="16"/>
              </w:rPr>
              <w:t>1</w:t>
            </w:r>
          </w:p>
        </w:tc>
        <w:tc>
          <w:tcPr>
            <w:tcW w:w="3399" w:type="dxa"/>
            <w:tcMar>
              <w:top w:w="62" w:type="dxa"/>
              <w:left w:w="28" w:type="dxa"/>
              <w:bottom w:w="102" w:type="dxa"/>
              <w:right w:w="28" w:type="dxa"/>
            </w:tcMar>
            <w:vAlign w:val="center"/>
          </w:tcPr>
          <w:p w14:paraId="57346FBD" w14:textId="77777777" w:rsidR="00304BCF" w:rsidRPr="006C4802" w:rsidRDefault="00304BCF" w:rsidP="009D4BA8">
            <w:pPr>
              <w:pStyle w:val="ConsPlusNormal"/>
              <w:ind w:firstLine="482"/>
              <w:jc w:val="center"/>
              <w:rPr>
                <w:sz w:val="16"/>
                <w:szCs w:val="16"/>
              </w:rPr>
            </w:pPr>
            <w:r>
              <w:rPr>
                <w:sz w:val="16"/>
                <w:szCs w:val="16"/>
              </w:rPr>
              <w:t>2</w:t>
            </w:r>
          </w:p>
        </w:tc>
        <w:tc>
          <w:tcPr>
            <w:tcW w:w="2165" w:type="dxa"/>
            <w:tcMar>
              <w:left w:w="28" w:type="dxa"/>
              <w:right w:w="28" w:type="dxa"/>
            </w:tcMar>
            <w:vAlign w:val="center"/>
          </w:tcPr>
          <w:p w14:paraId="11AF8A11" w14:textId="77777777" w:rsidR="00304BCF" w:rsidRPr="006C4802" w:rsidRDefault="00304BCF" w:rsidP="009D4BA8">
            <w:pPr>
              <w:pStyle w:val="ConsPlusNormal"/>
              <w:ind w:firstLine="482"/>
              <w:jc w:val="center"/>
              <w:rPr>
                <w:sz w:val="16"/>
                <w:szCs w:val="16"/>
              </w:rPr>
            </w:pPr>
            <w:r>
              <w:rPr>
                <w:sz w:val="16"/>
                <w:szCs w:val="16"/>
              </w:rPr>
              <w:t>3</w:t>
            </w:r>
          </w:p>
        </w:tc>
        <w:tc>
          <w:tcPr>
            <w:tcW w:w="573" w:type="dxa"/>
            <w:tcMar>
              <w:left w:w="28" w:type="dxa"/>
              <w:right w:w="28" w:type="dxa"/>
            </w:tcMar>
            <w:vAlign w:val="center"/>
          </w:tcPr>
          <w:p w14:paraId="165070F1" w14:textId="77777777" w:rsidR="00304BCF" w:rsidRPr="006C4802" w:rsidRDefault="00304BCF" w:rsidP="009D4BA8">
            <w:pPr>
              <w:pStyle w:val="ConsPlusNormal"/>
              <w:ind w:firstLine="482"/>
              <w:jc w:val="center"/>
              <w:rPr>
                <w:sz w:val="16"/>
                <w:szCs w:val="16"/>
              </w:rPr>
            </w:pPr>
            <w:r>
              <w:rPr>
                <w:sz w:val="16"/>
                <w:szCs w:val="16"/>
              </w:rPr>
              <w:t>4</w:t>
            </w:r>
          </w:p>
        </w:tc>
        <w:tc>
          <w:tcPr>
            <w:tcW w:w="676" w:type="dxa"/>
            <w:tcMar>
              <w:left w:w="28" w:type="dxa"/>
              <w:right w:w="28" w:type="dxa"/>
            </w:tcMar>
            <w:vAlign w:val="center"/>
          </w:tcPr>
          <w:p w14:paraId="27097AF6" w14:textId="77777777" w:rsidR="00304BCF" w:rsidRPr="006C4802" w:rsidRDefault="00304BCF" w:rsidP="009D4BA8">
            <w:pPr>
              <w:pStyle w:val="ConsPlusNormal"/>
              <w:ind w:firstLine="482"/>
              <w:jc w:val="center"/>
              <w:rPr>
                <w:sz w:val="16"/>
                <w:szCs w:val="16"/>
              </w:rPr>
            </w:pPr>
            <w:r>
              <w:rPr>
                <w:sz w:val="16"/>
                <w:szCs w:val="16"/>
              </w:rPr>
              <w:t>5</w:t>
            </w:r>
          </w:p>
        </w:tc>
        <w:tc>
          <w:tcPr>
            <w:tcW w:w="573" w:type="dxa"/>
            <w:tcMar>
              <w:left w:w="28" w:type="dxa"/>
              <w:right w:w="28" w:type="dxa"/>
            </w:tcMar>
            <w:vAlign w:val="center"/>
          </w:tcPr>
          <w:p w14:paraId="31BEE5B1" w14:textId="77777777" w:rsidR="00304BCF" w:rsidRPr="006C4802" w:rsidRDefault="00304BCF" w:rsidP="009D4BA8">
            <w:pPr>
              <w:pStyle w:val="ConsPlusNormal"/>
              <w:ind w:firstLine="482"/>
              <w:jc w:val="center"/>
              <w:rPr>
                <w:sz w:val="16"/>
                <w:szCs w:val="16"/>
              </w:rPr>
            </w:pPr>
            <w:r>
              <w:rPr>
                <w:sz w:val="16"/>
                <w:szCs w:val="16"/>
              </w:rPr>
              <w:t>6</w:t>
            </w:r>
          </w:p>
        </w:tc>
        <w:tc>
          <w:tcPr>
            <w:tcW w:w="573" w:type="dxa"/>
            <w:vAlign w:val="center"/>
          </w:tcPr>
          <w:p w14:paraId="037E853B" w14:textId="77777777" w:rsidR="00304BCF" w:rsidRPr="006C4802" w:rsidRDefault="00304BCF" w:rsidP="009D4BA8">
            <w:pPr>
              <w:pStyle w:val="ConsPlusNormal"/>
              <w:ind w:firstLine="482"/>
              <w:jc w:val="center"/>
              <w:rPr>
                <w:sz w:val="16"/>
                <w:szCs w:val="16"/>
              </w:rPr>
            </w:pPr>
            <w:r>
              <w:rPr>
                <w:sz w:val="16"/>
                <w:szCs w:val="16"/>
              </w:rPr>
              <w:t>7</w:t>
            </w:r>
          </w:p>
        </w:tc>
        <w:tc>
          <w:tcPr>
            <w:tcW w:w="576" w:type="dxa"/>
            <w:vAlign w:val="center"/>
          </w:tcPr>
          <w:p w14:paraId="27C9D851" w14:textId="77777777" w:rsidR="00304BCF" w:rsidRPr="006C4802" w:rsidRDefault="00304BCF" w:rsidP="009D4BA8">
            <w:pPr>
              <w:pStyle w:val="ConsPlusNormal"/>
              <w:ind w:firstLine="482"/>
              <w:jc w:val="center"/>
              <w:rPr>
                <w:sz w:val="16"/>
                <w:szCs w:val="16"/>
              </w:rPr>
            </w:pPr>
            <w:r>
              <w:rPr>
                <w:sz w:val="16"/>
                <w:szCs w:val="16"/>
              </w:rPr>
              <w:t>8</w:t>
            </w:r>
          </w:p>
        </w:tc>
        <w:tc>
          <w:tcPr>
            <w:tcW w:w="2074" w:type="dxa"/>
            <w:tcMar>
              <w:left w:w="28" w:type="dxa"/>
              <w:right w:w="28" w:type="dxa"/>
            </w:tcMar>
            <w:vAlign w:val="center"/>
          </w:tcPr>
          <w:p w14:paraId="057C5187" w14:textId="77777777" w:rsidR="00304BCF" w:rsidRPr="006C4802" w:rsidRDefault="00304BCF" w:rsidP="009D4BA8">
            <w:pPr>
              <w:pStyle w:val="ConsPlusNormal"/>
              <w:ind w:firstLine="482"/>
              <w:jc w:val="center"/>
              <w:rPr>
                <w:sz w:val="16"/>
                <w:szCs w:val="16"/>
              </w:rPr>
            </w:pPr>
            <w:r>
              <w:rPr>
                <w:sz w:val="16"/>
                <w:szCs w:val="16"/>
              </w:rPr>
              <w:t>9</w:t>
            </w:r>
          </w:p>
        </w:tc>
        <w:tc>
          <w:tcPr>
            <w:tcW w:w="682" w:type="dxa"/>
            <w:tcMar>
              <w:left w:w="28" w:type="dxa"/>
              <w:right w:w="28" w:type="dxa"/>
            </w:tcMar>
            <w:vAlign w:val="center"/>
          </w:tcPr>
          <w:p w14:paraId="0D506111" w14:textId="77777777" w:rsidR="00304BCF" w:rsidRPr="006C4802" w:rsidRDefault="00304BCF" w:rsidP="009D4BA8">
            <w:pPr>
              <w:pStyle w:val="ConsPlusNormal"/>
              <w:ind w:firstLine="482"/>
              <w:jc w:val="center"/>
              <w:rPr>
                <w:sz w:val="16"/>
                <w:szCs w:val="16"/>
              </w:rPr>
            </w:pPr>
            <w:r>
              <w:rPr>
                <w:sz w:val="16"/>
                <w:szCs w:val="16"/>
              </w:rPr>
              <w:t>10</w:t>
            </w:r>
          </w:p>
        </w:tc>
        <w:tc>
          <w:tcPr>
            <w:tcW w:w="693" w:type="dxa"/>
            <w:tcMar>
              <w:left w:w="28" w:type="dxa"/>
              <w:right w:w="28" w:type="dxa"/>
            </w:tcMar>
            <w:vAlign w:val="center"/>
          </w:tcPr>
          <w:p w14:paraId="5FA8856B" w14:textId="77777777" w:rsidR="00304BCF" w:rsidRPr="006C4802" w:rsidRDefault="00304BCF" w:rsidP="009D4BA8">
            <w:pPr>
              <w:pStyle w:val="ConsPlusNormal"/>
              <w:ind w:firstLine="482"/>
              <w:jc w:val="center"/>
              <w:rPr>
                <w:sz w:val="16"/>
                <w:szCs w:val="16"/>
              </w:rPr>
            </w:pPr>
            <w:r>
              <w:rPr>
                <w:sz w:val="16"/>
                <w:szCs w:val="16"/>
              </w:rPr>
              <w:t>11</w:t>
            </w:r>
          </w:p>
        </w:tc>
        <w:tc>
          <w:tcPr>
            <w:tcW w:w="573" w:type="dxa"/>
            <w:tcMar>
              <w:left w:w="28" w:type="dxa"/>
              <w:right w:w="28" w:type="dxa"/>
            </w:tcMar>
            <w:vAlign w:val="center"/>
          </w:tcPr>
          <w:p w14:paraId="5F133535" w14:textId="77777777" w:rsidR="00304BCF" w:rsidRPr="006C4802" w:rsidRDefault="00304BCF" w:rsidP="009D4BA8">
            <w:pPr>
              <w:pStyle w:val="ConsPlusNormal"/>
              <w:ind w:firstLine="482"/>
              <w:jc w:val="center"/>
              <w:rPr>
                <w:sz w:val="16"/>
                <w:szCs w:val="16"/>
              </w:rPr>
            </w:pPr>
            <w:r>
              <w:rPr>
                <w:sz w:val="16"/>
                <w:szCs w:val="16"/>
              </w:rPr>
              <w:t>12</w:t>
            </w:r>
          </w:p>
        </w:tc>
        <w:tc>
          <w:tcPr>
            <w:tcW w:w="664" w:type="dxa"/>
            <w:vAlign w:val="center"/>
          </w:tcPr>
          <w:p w14:paraId="7EED1C33" w14:textId="77777777" w:rsidR="00304BCF" w:rsidRPr="006C4802" w:rsidRDefault="00304BCF" w:rsidP="009D4BA8">
            <w:pPr>
              <w:pStyle w:val="ConsPlusNormal"/>
              <w:ind w:firstLine="482"/>
              <w:jc w:val="center"/>
              <w:rPr>
                <w:sz w:val="16"/>
                <w:szCs w:val="16"/>
              </w:rPr>
            </w:pPr>
            <w:r>
              <w:rPr>
                <w:sz w:val="16"/>
                <w:szCs w:val="16"/>
              </w:rPr>
              <w:t>13</w:t>
            </w:r>
          </w:p>
        </w:tc>
        <w:tc>
          <w:tcPr>
            <w:tcW w:w="591" w:type="dxa"/>
            <w:vAlign w:val="center"/>
          </w:tcPr>
          <w:p w14:paraId="695FCA95" w14:textId="77777777" w:rsidR="00304BCF" w:rsidRPr="006C4802" w:rsidRDefault="00304BCF" w:rsidP="009D4BA8">
            <w:pPr>
              <w:pStyle w:val="ConsPlusNormal"/>
              <w:ind w:firstLine="482"/>
              <w:jc w:val="center"/>
              <w:rPr>
                <w:sz w:val="16"/>
                <w:szCs w:val="16"/>
              </w:rPr>
            </w:pPr>
            <w:r>
              <w:rPr>
                <w:sz w:val="16"/>
                <w:szCs w:val="16"/>
              </w:rPr>
              <w:t>14</w:t>
            </w:r>
          </w:p>
        </w:tc>
      </w:tr>
      <w:tr w:rsidR="00304BCF" w:rsidRPr="006C4802" w14:paraId="76C5E6B2" w14:textId="77777777" w:rsidTr="009D4BA8">
        <w:trPr>
          <w:trHeight w:val="20"/>
          <w:jc w:val="center"/>
        </w:trPr>
        <w:tc>
          <w:tcPr>
            <w:tcW w:w="814" w:type="dxa"/>
            <w:tcMar>
              <w:top w:w="62" w:type="dxa"/>
              <w:left w:w="28" w:type="dxa"/>
              <w:bottom w:w="102" w:type="dxa"/>
              <w:right w:w="28" w:type="dxa"/>
            </w:tcMar>
            <w:vAlign w:val="center"/>
          </w:tcPr>
          <w:p w14:paraId="5F237388" w14:textId="77777777" w:rsidR="00304BCF" w:rsidRPr="006C4802" w:rsidRDefault="00304BCF" w:rsidP="009D4BA8">
            <w:pPr>
              <w:jc w:val="center"/>
              <w:rPr>
                <w:sz w:val="16"/>
                <w:szCs w:val="16"/>
              </w:rPr>
            </w:pPr>
            <w:r w:rsidRPr="006C4802">
              <w:rPr>
                <w:sz w:val="16"/>
                <w:szCs w:val="16"/>
              </w:rPr>
              <w:t>1</w:t>
            </w:r>
          </w:p>
        </w:tc>
        <w:tc>
          <w:tcPr>
            <w:tcW w:w="3399" w:type="dxa"/>
            <w:tcMar>
              <w:top w:w="62" w:type="dxa"/>
              <w:left w:w="28" w:type="dxa"/>
              <w:bottom w:w="102" w:type="dxa"/>
              <w:right w:w="28" w:type="dxa"/>
            </w:tcMar>
            <w:vAlign w:val="center"/>
          </w:tcPr>
          <w:p w14:paraId="6E142084" w14:textId="77777777" w:rsidR="00304BCF" w:rsidRPr="006C4802" w:rsidRDefault="00304BCF" w:rsidP="009D4BA8">
            <w:pPr>
              <w:jc w:val="center"/>
              <w:rPr>
                <w:sz w:val="16"/>
                <w:szCs w:val="16"/>
              </w:rPr>
            </w:pPr>
            <w:r w:rsidRPr="006C4802">
              <w:rPr>
                <w:sz w:val="16"/>
                <w:szCs w:val="16"/>
              </w:rPr>
              <w:t>Котельная № 2</w:t>
            </w:r>
          </w:p>
        </w:tc>
        <w:tc>
          <w:tcPr>
            <w:tcW w:w="2165" w:type="dxa"/>
            <w:shd w:val="clear" w:color="auto" w:fill="auto"/>
            <w:tcMar>
              <w:left w:w="28" w:type="dxa"/>
              <w:right w:w="28" w:type="dxa"/>
            </w:tcMar>
            <w:vAlign w:val="center"/>
          </w:tcPr>
          <w:p w14:paraId="15304850"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7852EF50"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20B3D07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2D52322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455A43A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32E33152"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50E7D8BA"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69722B6A"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5BF86529"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634DC60F"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39B42A6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4FCC96E6" w14:textId="77777777" w:rsidR="00304BCF" w:rsidRPr="006C4802" w:rsidRDefault="00304BCF" w:rsidP="009D4BA8">
            <w:pPr>
              <w:jc w:val="center"/>
              <w:rPr>
                <w:sz w:val="16"/>
                <w:szCs w:val="16"/>
              </w:rPr>
            </w:pPr>
            <w:r w:rsidRPr="006C4802">
              <w:rPr>
                <w:sz w:val="16"/>
                <w:szCs w:val="16"/>
              </w:rPr>
              <w:t>0</w:t>
            </w:r>
            <w:r>
              <w:rPr>
                <w:sz w:val="16"/>
                <w:szCs w:val="16"/>
              </w:rPr>
              <w:t>,0</w:t>
            </w:r>
          </w:p>
        </w:tc>
      </w:tr>
      <w:tr w:rsidR="00304BCF" w:rsidRPr="006C4802" w14:paraId="0EACC8FE" w14:textId="77777777" w:rsidTr="009D4BA8">
        <w:trPr>
          <w:trHeight w:val="20"/>
          <w:jc w:val="center"/>
        </w:trPr>
        <w:tc>
          <w:tcPr>
            <w:tcW w:w="814" w:type="dxa"/>
            <w:tcMar>
              <w:top w:w="62" w:type="dxa"/>
              <w:left w:w="28" w:type="dxa"/>
              <w:bottom w:w="102" w:type="dxa"/>
              <w:right w:w="28" w:type="dxa"/>
            </w:tcMar>
            <w:vAlign w:val="center"/>
          </w:tcPr>
          <w:p w14:paraId="21301F25" w14:textId="77777777" w:rsidR="00304BCF" w:rsidRPr="006C4802" w:rsidRDefault="00304BCF" w:rsidP="009D4BA8">
            <w:pPr>
              <w:jc w:val="center"/>
              <w:rPr>
                <w:sz w:val="16"/>
                <w:szCs w:val="16"/>
              </w:rPr>
            </w:pPr>
            <w:r w:rsidRPr="006C4802">
              <w:rPr>
                <w:sz w:val="16"/>
                <w:szCs w:val="16"/>
              </w:rPr>
              <w:t>2</w:t>
            </w:r>
          </w:p>
        </w:tc>
        <w:tc>
          <w:tcPr>
            <w:tcW w:w="3399" w:type="dxa"/>
            <w:tcMar>
              <w:top w:w="62" w:type="dxa"/>
              <w:left w:w="28" w:type="dxa"/>
              <w:bottom w:w="102" w:type="dxa"/>
              <w:right w:w="28" w:type="dxa"/>
            </w:tcMar>
            <w:vAlign w:val="center"/>
          </w:tcPr>
          <w:p w14:paraId="4E27983F" w14:textId="77777777" w:rsidR="00304BCF" w:rsidRPr="006C4802" w:rsidRDefault="00304BCF" w:rsidP="009D4BA8">
            <w:pPr>
              <w:jc w:val="center"/>
              <w:rPr>
                <w:sz w:val="16"/>
                <w:szCs w:val="16"/>
              </w:rPr>
            </w:pPr>
            <w:r w:rsidRPr="006C4802">
              <w:rPr>
                <w:sz w:val="16"/>
                <w:szCs w:val="16"/>
              </w:rPr>
              <w:t>Котельная № 3</w:t>
            </w:r>
          </w:p>
        </w:tc>
        <w:tc>
          <w:tcPr>
            <w:tcW w:w="2165" w:type="dxa"/>
            <w:shd w:val="clear" w:color="auto" w:fill="auto"/>
            <w:tcMar>
              <w:left w:w="28" w:type="dxa"/>
              <w:right w:w="28" w:type="dxa"/>
            </w:tcMar>
            <w:vAlign w:val="center"/>
          </w:tcPr>
          <w:p w14:paraId="60087F81"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411050C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29F8B99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45F5A084"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7B1BB1A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707C5638"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6D04A5D7"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665B20EA"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510A9BE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1F0CDB05"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4B3B155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34ADE812" w14:textId="77777777" w:rsidR="00304BCF" w:rsidRPr="006C4802" w:rsidRDefault="00304BCF" w:rsidP="009D4BA8">
            <w:pPr>
              <w:jc w:val="center"/>
              <w:rPr>
                <w:sz w:val="16"/>
                <w:szCs w:val="16"/>
              </w:rPr>
            </w:pPr>
            <w:r w:rsidRPr="006C4802">
              <w:rPr>
                <w:sz w:val="16"/>
                <w:szCs w:val="16"/>
              </w:rPr>
              <w:t>0</w:t>
            </w:r>
            <w:r>
              <w:rPr>
                <w:sz w:val="16"/>
                <w:szCs w:val="16"/>
              </w:rPr>
              <w:t>,0</w:t>
            </w:r>
          </w:p>
        </w:tc>
      </w:tr>
      <w:tr w:rsidR="00304BCF" w:rsidRPr="006C4802" w14:paraId="773A2D86" w14:textId="77777777" w:rsidTr="009D4BA8">
        <w:trPr>
          <w:trHeight w:val="20"/>
          <w:jc w:val="center"/>
        </w:trPr>
        <w:tc>
          <w:tcPr>
            <w:tcW w:w="814" w:type="dxa"/>
            <w:tcMar>
              <w:top w:w="62" w:type="dxa"/>
              <w:left w:w="28" w:type="dxa"/>
              <w:bottom w:w="102" w:type="dxa"/>
              <w:right w:w="28" w:type="dxa"/>
            </w:tcMar>
            <w:vAlign w:val="center"/>
          </w:tcPr>
          <w:p w14:paraId="15A77292" w14:textId="77777777" w:rsidR="00304BCF" w:rsidRPr="006C4802" w:rsidRDefault="00304BCF" w:rsidP="009D4BA8">
            <w:pPr>
              <w:jc w:val="center"/>
              <w:rPr>
                <w:sz w:val="16"/>
                <w:szCs w:val="16"/>
              </w:rPr>
            </w:pPr>
            <w:r w:rsidRPr="006C4802">
              <w:rPr>
                <w:sz w:val="16"/>
                <w:szCs w:val="16"/>
              </w:rPr>
              <w:t>3</w:t>
            </w:r>
          </w:p>
        </w:tc>
        <w:tc>
          <w:tcPr>
            <w:tcW w:w="3399" w:type="dxa"/>
            <w:tcMar>
              <w:top w:w="62" w:type="dxa"/>
              <w:left w:w="28" w:type="dxa"/>
              <w:bottom w:w="102" w:type="dxa"/>
              <w:right w:w="28" w:type="dxa"/>
            </w:tcMar>
            <w:vAlign w:val="center"/>
          </w:tcPr>
          <w:p w14:paraId="53E30AA7" w14:textId="77777777" w:rsidR="00304BCF" w:rsidRPr="006C4802" w:rsidRDefault="00304BCF" w:rsidP="009D4BA8">
            <w:pPr>
              <w:jc w:val="center"/>
              <w:rPr>
                <w:sz w:val="16"/>
                <w:szCs w:val="16"/>
              </w:rPr>
            </w:pPr>
            <w:r w:rsidRPr="006C4802">
              <w:rPr>
                <w:sz w:val="16"/>
                <w:szCs w:val="16"/>
              </w:rPr>
              <w:t>Котельная № 12</w:t>
            </w:r>
          </w:p>
        </w:tc>
        <w:tc>
          <w:tcPr>
            <w:tcW w:w="2165" w:type="dxa"/>
            <w:shd w:val="clear" w:color="auto" w:fill="auto"/>
            <w:tcMar>
              <w:left w:w="28" w:type="dxa"/>
              <w:right w:w="28" w:type="dxa"/>
            </w:tcMar>
            <w:vAlign w:val="center"/>
          </w:tcPr>
          <w:p w14:paraId="481C8AAD"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0A00D8C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5D8A1506"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15557E3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0BD8DC0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197EBC29"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2E0537C7"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1939A0B1"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52D66025"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05334DFA"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1C431DD4"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55DC15B9" w14:textId="77777777" w:rsidR="00304BCF" w:rsidRPr="006C4802" w:rsidRDefault="00304BCF" w:rsidP="009D4BA8">
            <w:pPr>
              <w:jc w:val="center"/>
              <w:rPr>
                <w:sz w:val="16"/>
                <w:szCs w:val="16"/>
              </w:rPr>
            </w:pPr>
            <w:r w:rsidRPr="006C4802">
              <w:rPr>
                <w:sz w:val="16"/>
                <w:szCs w:val="16"/>
              </w:rPr>
              <w:t>0</w:t>
            </w:r>
            <w:r>
              <w:rPr>
                <w:sz w:val="16"/>
                <w:szCs w:val="16"/>
              </w:rPr>
              <w:t>,0</w:t>
            </w:r>
          </w:p>
        </w:tc>
      </w:tr>
      <w:tr w:rsidR="00304BCF" w:rsidRPr="006C4802" w14:paraId="7A4B53C9" w14:textId="77777777" w:rsidTr="009D4BA8">
        <w:trPr>
          <w:trHeight w:val="20"/>
          <w:jc w:val="center"/>
        </w:trPr>
        <w:tc>
          <w:tcPr>
            <w:tcW w:w="814" w:type="dxa"/>
            <w:tcMar>
              <w:top w:w="62" w:type="dxa"/>
              <w:left w:w="28" w:type="dxa"/>
              <w:bottom w:w="102" w:type="dxa"/>
              <w:right w:w="28" w:type="dxa"/>
            </w:tcMar>
            <w:vAlign w:val="center"/>
          </w:tcPr>
          <w:p w14:paraId="0DF16D49" w14:textId="77777777" w:rsidR="00304BCF" w:rsidRPr="006C4802" w:rsidRDefault="00304BCF" w:rsidP="009D4BA8">
            <w:pPr>
              <w:jc w:val="center"/>
              <w:rPr>
                <w:sz w:val="16"/>
                <w:szCs w:val="16"/>
              </w:rPr>
            </w:pPr>
            <w:r w:rsidRPr="006C4802">
              <w:rPr>
                <w:sz w:val="16"/>
                <w:szCs w:val="16"/>
              </w:rPr>
              <w:t>4</w:t>
            </w:r>
          </w:p>
        </w:tc>
        <w:tc>
          <w:tcPr>
            <w:tcW w:w="3399" w:type="dxa"/>
            <w:tcMar>
              <w:top w:w="62" w:type="dxa"/>
              <w:left w:w="28" w:type="dxa"/>
              <w:bottom w:w="102" w:type="dxa"/>
              <w:right w:w="28" w:type="dxa"/>
            </w:tcMar>
            <w:vAlign w:val="center"/>
          </w:tcPr>
          <w:p w14:paraId="01FA49E3" w14:textId="77777777" w:rsidR="00304BCF" w:rsidRPr="006C4802" w:rsidRDefault="00304BCF" w:rsidP="009D4BA8">
            <w:pPr>
              <w:jc w:val="center"/>
              <w:rPr>
                <w:sz w:val="16"/>
                <w:szCs w:val="16"/>
              </w:rPr>
            </w:pPr>
            <w:r w:rsidRPr="006C4802">
              <w:rPr>
                <w:sz w:val="16"/>
                <w:szCs w:val="16"/>
              </w:rPr>
              <w:t>Котельная № 20</w:t>
            </w:r>
          </w:p>
        </w:tc>
        <w:tc>
          <w:tcPr>
            <w:tcW w:w="2165" w:type="dxa"/>
            <w:shd w:val="clear" w:color="auto" w:fill="auto"/>
            <w:tcMar>
              <w:left w:w="28" w:type="dxa"/>
              <w:right w:w="28" w:type="dxa"/>
            </w:tcMar>
            <w:vAlign w:val="center"/>
          </w:tcPr>
          <w:p w14:paraId="79F13E10"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36E6D949"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512A9E75"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6B0DDFA5"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0E49A16C"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39C2760A"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7437343F"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04DC5432"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1396A6A8"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1584401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0D9C848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48943F40" w14:textId="77777777" w:rsidR="00304BCF" w:rsidRPr="006C4802" w:rsidRDefault="00304BCF" w:rsidP="009D4BA8">
            <w:pPr>
              <w:jc w:val="center"/>
              <w:rPr>
                <w:sz w:val="16"/>
                <w:szCs w:val="16"/>
              </w:rPr>
            </w:pPr>
            <w:r w:rsidRPr="006C4802">
              <w:rPr>
                <w:sz w:val="16"/>
                <w:szCs w:val="16"/>
              </w:rPr>
              <w:t>0</w:t>
            </w:r>
            <w:r>
              <w:rPr>
                <w:sz w:val="16"/>
                <w:szCs w:val="16"/>
              </w:rPr>
              <w:t>,0</w:t>
            </w:r>
          </w:p>
        </w:tc>
      </w:tr>
      <w:tr w:rsidR="00304BCF" w:rsidRPr="006C4802" w14:paraId="6A00C0F3" w14:textId="77777777" w:rsidTr="009D4BA8">
        <w:trPr>
          <w:trHeight w:val="20"/>
          <w:jc w:val="center"/>
        </w:trPr>
        <w:tc>
          <w:tcPr>
            <w:tcW w:w="814" w:type="dxa"/>
            <w:tcMar>
              <w:top w:w="62" w:type="dxa"/>
              <w:left w:w="28" w:type="dxa"/>
              <w:bottom w:w="102" w:type="dxa"/>
              <w:right w:w="28" w:type="dxa"/>
            </w:tcMar>
            <w:vAlign w:val="center"/>
          </w:tcPr>
          <w:p w14:paraId="36DA488C" w14:textId="77777777" w:rsidR="00304BCF" w:rsidRPr="006C4802" w:rsidRDefault="00304BCF" w:rsidP="009D4BA8">
            <w:pPr>
              <w:jc w:val="center"/>
              <w:rPr>
                <w:sz w:val="16"/>
                <w:szCs w:val="16"/>
              </w:rPr>
            </w:pPr>
            <w:r w:rsidRPr="006C4802">
              <w:rPr>
                <w:sz w:val="16"/>
                <w:szCs w:val="16"/>
              </w:rPr>
              <w:t>5</w:t>
            </w:r>
          </w:p>
        </w:tc>
        <w:tc>
          <w:tcPr>
            <w:tcW w:w="3399" w:type="dxa"/>
            <w:tcMar>
              <w:top w:w="62" w:type="dxa"/>
              <w:left w:w="28" w:type="dxa"/>
              <w:bottom w:w="102" w:type="dxa"/>
              <w:right w:w="28" w:type="dxa"/>
            </w:tcMar>
            <w:vAlign w:val="center"/>
          </w:tcPr>
          <w:p w14:paraId="6F1DE684" w14:textId="77777777" w:rsidR="00304BCF" w:rsidRPr="006C4802" w:rsidRDefault="00304BCF" w:rsidP="009D4BA8">
            <w:pPr>
              <w:jc w:val="center"/>
              <w:rPr>
                <w:sz w:val="16"/>
                <w:szCs w:val="16"/>
              </w:rPr>
            </w:pPr>
            <w:r w:rsidRPr="006C4802">
              <w:rPr>
                <w:sz w:val="16"/>
                <w:szCs w:val="16"/>
              </w:rPr>
              <w:t>Котельная № 25</w:t>
            </w:r>
          </w:p>
        </w:tc>
        <w:tc>
          <w:tcPr>
            <w:tcW w:w="2165" w:type="dxa"/>
            <w:shd w:val="clear" w:color="auto" w:fill="auto"/>
            <w:tcMar>
              <w:left w:w="28" w:type="dxa"/>
              <w:right w:w="28" w:type="dxa"/>
            </w:tcMar>
            <w:vAlign w:val="center"/>
          </w:tcPr>
          <w:p w14:paraId="692156FA"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3F12ACE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4A8106D2"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52EF7064"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46B79ED2"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0D54A6C0"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038DB9AB"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6F188526"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1AB8ED35"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4370BB08"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56C4054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390AAFA3" w14:textId="77777777" w:rsidR="00304BCF" w:rsidRPr="006C4802" w:rsidRDefault="00304BCF" w:rsidP="009D4BA8">
            <w:pPr>
              <w:jc w:val="center"/>
              <w:rPr>
                <w:sz w:val="16"/>
                <w:szCs w:val="16"/>
              </w:rPr>
            </w:pPr>
            <w:r w:rsidRPr="006C4802">
              <w:rPr>
                <w:sz w:val="16"/>
                <w:szCs w:val="16"/>
              </w:rPr>
              <w:t>0</w:t>
            </w:r>
            <w:r>
              <w:rPr>
                <w:sz w:val="16"/>
                <w:szCs w:val="16"/>
              </w:rPr>
              <w:t>,0</w:t>
            </w:r>
          </w:p>
        </w:tc>
      </w:tr>
      <w:tr w:rsidR="00304BCF" w:rsidRPr="006C4802" w14:paraId="2E6C6C4D" w14:textId="77777777" w:rsidTr="009D4BA8">
        <w:trPr>
          <w:trHeight w:val="20"/>
          <w:jc w:val="center"/>
        </w:trPr>
        <w:tc>
          <w:tcPr>
            <w:tcW w:w="814" w:type="dxa"/>
            <w:tcMar>
              <w:top w:w="62" w:type="dxa"/>
              <w:left w:w="28" w:type="dxa"/>
              <w:bottom w:w="102" w:type="dxa"/>
              <w:right w:w="28" w:type="dxa"/>
            </w:tcMar>
            <w:vAlign w:val="center"/>
          </w:tcPr>
          <w:p w14:paraId="39F72815" w14:textId="77777777" w:rsidR="00304BCF" w:rsidRPr="006C4802" w:rsidRDefault="00304BCF" w:rsidP="009D4BA8">
            <w:pPr>
              <w:jc w:val="center"/>
              <w:rPr>
                <w:sz w:val="16"/>
                <w:szCs w:val="16"/>
              </w:rPr>
            </w:pPr>
            <w:r w:rsidRPr="006C4802">
              <w:rPr>
                <w:sz w:val="16"/>
                <w:szCs w:val="16"/>
              </w:rPr>
              <w:t>6</w:t>
            </w:r>
          </w:p>
        </w:tc>
        <w:tc>
          <w:tcPr>
            <w:tcW w:w="3399" w:type="dxa"/>
            <w:tcMar>
              <w:top w:w="62" w:type="dxa"/>
              <w:left w:w="28" w:type="dxa"/>
              <w:bottom w:w="102" w:type="dxa"/>
              <w:right w:w="28" w:type="dxa"/>
            </w:tcMar>
            <w:vAlign w:val="center"/>
          </w:tcPr>
          <w:p w14:paraId="59C9867E" w14:textId="77777777" w:rsidR="00304BCF" w:rsidRPr="006C4802" w:rsidRDefault="00304BCF" w:rsidP="009D4BA8">
            <w:pPr>
              <w:jc w:val="center"/>
              <w:rPr>
                <w:sz w:val="16"/>
                <w:szCs w:val="16"/>
              </w:rPr>
            </w:pPr>
            <w:r w:rsidRPr="006C4802">
              <w:rPr>
                <w:sz w:val="16"/>
                <w:szCs w:val="16"/>
              </w:rPr>
              <w:t>Котельная № 29</w:t>
            </w:r>
          </w:p>
        </w:tc>
        <w:tc>
          <w:tcPr>
            <w:tcW w:w="2165" w:type="dxa"/>
            <w:shd w:val="clear" w:color="auto" w:fill="auto"/>
            <w:tcMar>
              <w:left w:w="28" w:type="dxa"/>
              <w:right w:w="28" w:type="dxa"/>
            </w:tcMar>
            <w:vAlign w:val="center"/>
          </w:tcPr>
          <w:p w14:paraId="233979F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6F08218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25FA8E4F"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18323FF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5ACBF92F"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5E236AD8"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0FC6DA75"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5AB762E4"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48599AFF"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309BFE22"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6B711B7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6D389301" w14:textId="77777777" w:rsidR="00304BCF" w:rsidRPr="006C4802" w:rsidRDefault="00304BCF" w:rsidP="009D4BA8">
            <w:pPr>
              <w:jc w:val="center"/>
              <w:rPr>
                <w:sz w:val="16"/>
                <w:szCs w:val="16"/>
              </w:rPr>
            </w:pPr>
            <w:r w:rsidRPr="006C4802">
              <w:rPr>
                <w:sz w:val="16"/>
                <w:szCs w:val="16"/>
              </w:rPr>
              <w:t>0</w:t>
            </w:r>
            <w:r>
              <w:rPr>
                <w:sz w:val="16"/>
                <w:szCs w:val="16"/>
              </w:rPr>
              <w:t>,0</w:t>
            </w:r>
          </w:p>
        </w:tc>
      </w:tr>
      <w:tr w:rsidR="00304BCF" w:rsidRPr="006C4802" w14:paraId="66687092" w14:textId="77777777" w:rsidTr="009D4BA8">
        <w:trPr>
          <w:trHeight w:val="20"/>
          <w:jc w:val="center"/>
        </w:trPr>
        <w:tc>
          <w:tcPr>
            <w:tcW w:w="814" w:type="dxa"/>
            <w:tcMar>
              <w:top w:w="62" w:type="dxa"/>
              <w:left w:w="28" w:type="dxa"/>
              <w:bottom w:w="102" w:type="dxa"/>
              <w:right w:w="28" w:type="dxa"/>
            </w:tcMar>
            <w:vAlign w:val="center"/>
          </w:tcPr>
          <w:p w14:paraId="10837ED9" w14:textId="77777777" w:rsidR="00304BCF" w:rsidRPr="006C4802" w:rsidRDefault="00304BCF" w:rsidP="009D4BA8">
            <w:pPr>
              <w:jc w:val="center"/>
              <w:rPr>
                <w:sz w:val="16"/>
                <w:szCs w:val="16"/>
              </w:rPr>
            </w:pPr>
            <w:r w:rsidRPr="006C4802">
              <w:rPr>
                <w:sz w:val="16"/>
                <w:szCs w:val="16"/>
              </w:rPr>
              <w:t>7</w:t>
            </w:r>
          </w:p>
        </w:tc>
        <w:tc>
          <w:tcPr>
            <w:tcW w:w="3399" w:type="dxa"/>
            <w:tcMar>
              <w:top w:w="62" w:type="dxa"/>
              <w:left w:w="28" w:type="dxa"/>
              <w:bottom w:w="102" w:type="dxa"/>
              <w:right w:w="28" w:type="dxa"/>
            </w:tcMar>
            <w:vAlign w:val="center"/>
          </w:tcPr>
          <w:p w14:paraId="1FA5F924" w14:textId="77777777" w:rsidR="00304BCF" w:rsidRPr="006C4802" w:rsidRDefault="00304BCF" w:rsidP="009D4BA8">
            <w:pPr>
              <w:jc w:val="center"/>
              <w:rPr>
                <w:sz w:val="16"/>
                <w:szCs w:val="16"/>
              </w:rPr>
            </w:pPr>
            <w:r w:rsidRPr="006C4802">
              <w:rPr>
                <w:sz w:val="16"/>
                <w:szCs w:val="16"/>
              </w:rPr>
              <w:t>Котельная № 30</w:t>
            </w:r>
          </w:p>
        </w:tc>
        <w:tc>
          <w:tcPr>
            <w:tcW w:w="2165" w:type="dxa"/>
            <w:shd w:val="clear" w:color="auto" w:fill="auto"/>
            <w:tcMar>
              <w:left w:w="28" w:type="dxa"/>
              <w:right w:w="28" w:type="dxa"/>
            </w:tcMar>
            <w:vAlign w:val="center"/>
          </w:tcPr>
          <w:p w14:paraId="3D53974C"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4AE00172"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0EA44D28"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5030A9BC"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75EC5F98"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081C434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3F4ECF31"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4D6F6C0F"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46914C72"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4F2E98D1"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49A956E0"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0076BE20" w14:textId="77777777" w:rsidR="00304BCF" w:rsidRPr="006C4802" w:rsidRDefault="00304BCF" w:rsidP="009D4BA8">
            <w:pPr>
              <w:jc w:val="center"/>
              <w:rPr>
                <w:sz w:val="16"/>
                <w:szCs w:val="16"/>
              </w:rPr>
            </w:pPr>
            <w:r w:rsidRPr="006C4802">
              <w:rPr>
                <w:sz w:val="16"/>
                <w:szCs w:val="16"/>
              </w:rPr>
              <w:t>0</w:t>
            </w:r>
            <w:r>
              <w:rPr>
                <w:sz w:val="16"/>
                <w:szCs w:val="16"/>
              </w:rPr>
              <w:t>,0</w:t>
            </w:r>
          </w:p>
        </w:tc>
      </w:tr>
      <w:tr w:rsidR="00304BCF" w:rsidRPr="006C4802" w14:paraId="0B25E217" w14:textId="77777777" w:rsidTr="009D4BA8">
        <w:trPr>
          <w:trHeight w:val="20"/>
          <w:jc w:val="center"/>
        </w:trPr>
        <w:tc>
          <w:tcPr>
            <w:tcW w:w="814" w:type="dxa"/>
            <w:tcMar>
              <w:top w:w="62" w:type="dxa"/>
              <w:left w:w="28" w:type="dxa"/>
              <w:bottom w:w="102" w:type="dxa"/>
              <w:right w:w="28" w:type="dxa"/>
            </w:tcMar>
            <w:vAlign w:val="center"/>
          </w:tcPr>
          <w:p w14:paraId="4FB36B8E" w14:textId="77777777" w:rsidR="00304BCF" w:rsidRPr="006C4802" w:rsidRDefault="00304BCF" w:rsidP="009D4BA8">
            <w:pPr>
              <w:jc w:val="center"/>
              <w:rPr>
                <w:sz w:val="16"/>
                <w:szCs w:val="16"/>
              </w:rPr>
            </w:pPr>
            <w:r w:rsidRPr="006C4802">
              <w:rPr>
                <w:sz w:val="16"/>
                <w:szCs w:val="16"/>
              </w:rPr>
              <w:t>8</w:t>
            </w:r>
          </w:p>
        </w:tc>
        <w:tc>
          <w:tcPr>
            <w:tcW w:w="3399" w:type="dxa"/>
            <w:tcMar>
              <w:top w:w="62" w:type="dxa"/>
              <w:left w:w="28" w:type="dxa"/>
              <w:bottom w:w="102" w:type="dxa"/>
              <w:right w:w="28" w:type="dxa"/>
            </w:tcMar>
            <w:vAlign w:val="center"/>
          </w:tcPr>
          <w:p w14:paraId="3131F5B6" w14:textId="77777777" w:rsidR="00304BCF" w:rsidRPr="006C4802" w:rsidRDefault="00304BCF" w:rsidP="009D4BA8">
            <w:pPr>
              <w:jc w:val="center"/>
              <w:rPr>
                <w:sz w:val="16"/>
                <w:szCs w:val="16"/>
              </w:rPr>
            </w:pPr>
            <w:r w:rsidRPr="006C4802">
              <w:rPr>
                <w:sz w:val="16"/>
                <w:szCs w:val="16"/>
              </w:rPr>
              <w:t>Котельная № 33</w:t>
            </w:r>
          </w:p>
        </w:tc>
        <w:tc>
          <w:tcPr>
            <w:tcW w:w="2165" w:type="dxa"/>
            <w:shd w:val="clear" w:color="auto" w:fill="auto"/>
            <w:tcMar>
              <w:left w:w="28" w:type="dxa"/>
              <w:right w:w="28" w:type="dxa"/>
            </w:tcMar>
            <w:vAlign w:val="center"/>
          </w:tcPr>
          <w:p w14:paraId="64AC19C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39653517"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7AB298BB"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309A34EC"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26ED064C"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6E174CCD"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0EEA4159"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4BD9A3F6"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7773E9C8"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34DCA08F"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0F084E04"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4CA5AE8B" w14:textId="77777777" w:rsidR="00304BCF" w:rsidRPr="006C4802" w:rsidRDefault="00304BCF" w:rsidP="009D4BA8">
            <w:pPr>
              <w:jc w:val="center"/>
              <w:rPr>
                <w:sz w:val="16"/>
                <w:szCs w:val="16"/>
              </w:rPr>
            </w:pPr>
            <w:r w:rsidRPr="006C4802">
              <w:rPr>
                <w:sz w:val="16"/>
                <w:szCs w:val="16"/>
              </w:rPr>
              <w:t>0</w:t>
            </w:r>
            <w:r>
              <w:rPr>
                <w:sz w:val="16"/>
                <w:szCs w:val="16"/>
              </w:rPr>
              <w:t>,0</w:t>
            </w:r>
          </w:p>
        </w:tc>
      </w:tr>
      <w:tr w:rsidR="00304BCF" w:rsidRPr="006C4802" w14:paraId="20F85C09" w14:textId="77777777" w:rsidTr="009D4BA8">
        <w:trPr>
          <w:trHeight w:val="20"/>
          <w:jc w:val="center"/>
        </w:trPr>
        <w:tc>
          <w:tcPr>
            <w:tcW w:w="4213" w:type="dxa"/>
            <w:gridSpan w:val="2"/>
            <w:tcMar>
              <w:top w:w="62" w:type="dxa"/>
              <w:left w:w="28" w:type="dxa"/>
              <w:bottom w:w="102" w:type="dxa"/>
              <w:right w:w="28" w:type="dxa"/>
            </w:tcMar>
            <w:vAlign w:val="center"/>
          </w:tcPr>
          <w:p w14:paraId="475F4CCB" w14:textId="77777777" w:rsidR="00304BCF" w:rsidRPr="006C4802" w:rsidRDefault="00304BCF" w:rsidP="009D4BA8">
            <w:pPr>
              <w:jc w:val="center"/>
              <w:rPr>
                <w:sz w:val="16"/>
                <w:szCs w:val="16"/>
              </w:rPr>
            </w:pPr>
            <w:r w:rsidRPr="006C4802">
              <w:rPr>
                <w:sz w:val="16"/>
                <w:szCs w:val="16"/>
              </w:rPr>
              <w:t>Итого:</w:t>
            </w:r>
          </w:p>
        </w:tc>
        <w:tc>
          <w:tcPr>
            <w:tcW w:w="2165" w:type="dxa"/>
            <w:shd w:val="clear" w:color="auto" w:fill="auto"/>
            <w:tcMar>
              <w:left w:w="28" w:type="dxa"/>
              <w:right w:w="28" w:type="dxa"/>
            </w:tcMar>
            <w:vAlign w:val="center"/>
          </w:tcPr>
          <w:p w14:paraId="2E11E9A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003E7B33"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76" w:type="dxa"/>
            <w:shd w:val="clear" w:color="auto" w:fill="auto"/>
            <w:tcMar>
              <w:left w:w="28" w:type="dxa"/>
              <w:right w:w="28" w:type="dxa"/>
            </w:tcMar>
            <w:vAlign w:val="center"/>
          </w:tcPr>
          <w:p w14:paraId="780915D6"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0F97A96F"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vAlign w:val="center"/>
          </w:tcPr>
          <w:p w14:paraId="484BBE65"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6" w:type="dxa"/>
            <w:vAlign w:val="center"/>
          </w:tcPr>
          <w:p w14:paraId="1CD415F0"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2074" w:type="dxa"/>
            <w:shd w:val="clear" w:color="auto" w:fill="auto"/>
            <w:tcMar>
              <w:left w:w="28" w:type="dxa"/>
              <w:right w:w="28" w:type="dxa"/>
            </w:tcMar>
            <w:vAlign w:val="center"/>
          </w:tcPr>
          <w:p w14:paraId="0F5A6B96"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82" w:type="dxa"/>
            <w:shd w:val="clear" w:color="auto" w:fill="auto"/>
            <w:tcMar>
              <w:left w:w="28" w:type="dxa"/>
              <w:right w:w="28" w:type="dxa"/>
            </w:tcMar>
            <w:vAlign w:val="center"/>
          </w:tcPr>
          <w:p w14:paraId="1ADE1357"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93" w:type="dxa"/>
            <w:shd w:val="clear" w:color="auto" w:fill="auto"/>
            <w:tcMar>
              <w:left w:w="28" w:type="dxa"/>
              <w:right w:w="28" w:type="dxa"/>
            </w:tcMar>
            <w:vAlign w:val="center"/>
          </w:tcPr>
          <w:p w14:paraId="5498ACC6"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73" w:type="dxa"/>
            <w:shd w:val="clear" w:color="auto" w:fill="auto"/>
            <w:tcMar>
              <w:left w:w="28" w:type="dxa"/>
              <w:right w:w="28" w:type="dxa"/>
            </w:tcMar>
            <w:vAlign w:val="center"/>
          </w:tcPr>
          <w:p w14:paraId="0028FC4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664" w:type="dxa"/>
            <w:shd w:val="clear" w:color="auto" w:fill="auto"/>
            <w:vAlign w:val="center"/>
          </w:tcPr>
          <w:p w14:paraId="3F63DDAE" w14:textId="77777777" w:rsidR="00304BCF" w:rsidRPr="006C4802" w:rsidRDefault="00304BCF" w:rsidP="009D4BA8">
            <w:pPr>
              <w:jc w:val="center"/>
              <w:rPr>
                <w:sz w:val="16"/>
                <w:szCs w:val="16"/>
              </w:rPr>
            </w:pPr>
            <w:r w:rsidRPr="006C4802">
              <w:rPr>
                <w:sz w:val="16"/>
                <w:szCs w:val="16"/>
              </w:rPr>
              <w:t>0</w:t>
            </w:r>
            <w:r>
              <w:rPr>
                <w:sz w:val="16"/>
                <w:szCs w:val="16"/>
              </w:rPr>
              <w:t>,0</w:t>
            </w:r>
          </w:p>
        </w:tc>
        <w:tc>
          <w:tcPr>
            <w:tcW w:w="591" w:type="dxa"/>
            <w:vAlign w:val="center"/>
          </w:tcPr>
          <w:p w14:paraId="753C2F88" w14:textId="77777777" w:rsidR="00304BCF" w:rsidRPr="006C4802" w:rsidRDefault="00304BCF" w:rsidP="009D4BA8">
            <w:pPr>
              <w:jc w:val="center"/>
              <w:rPr>
                <w:sz w:val="16"/>
                <w:szCs w:val="16"/>
              </w:rPr>
            </w:pPr>
            <w:r w:rsidRPr="006C4802">
              <w:rPr>
                <w:sz w:val="16"/>
                <w:szCs w:val="16"/>
              </w:rPr>
              <w:t>0</w:t>
            </w:r>
            <w:r>
              <w:rPr>
                <w:sz w:val="16"/>
                <w:szCs w:val="16"/>
              </w:rPr>
              <w:t>,0</w:t>
            </w:r>
          </w:p>
        </w:tc>
      </w:tr>
    </w:tbl>
    <w:p w14:paraId="72EF80D6" w14:textId="77777777" w:rsidR="00304BCF" w:rsidRDefault="00304BCF" w:rsidP="00304BCF">
      <w:pPr>
        <w:ind w:left="284" w:right="536"/>
        <w:jc w:val="center"/>
        <w:rPr>
          <w:b/>
          <w:bCs/>
          <w:sz w:val="28"/>
          <w:szCs w:val="28"/>
        </w:rPr>
      </w:pPr>
    </w:p>
    <w:p w14:paraId="692E7B17" w14:textId="77777777" w:rsidR="00304BCF" w:rsidRDefault="00304BCF" w:rsidP="00304BCF">
      <w:pPr>
        <w:ind w:left="284" w:right="536"/>
        <w:jc w:val="center"/>
      </w:pPr>
      <w:r>
        <w:rPr>
          <w:b/>
          <w:bCs/>
          <w:sz w:val="28"/>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6"/>
        <w:gridCol w:w="1201"/>
        <w:gridCol w:w="886"/>
        <w:gridCol w:w="677"/>
        <w:gridCol w:w="677"/>
        <w:gridCol w:w="677"/>
        <w:gridCol w:w="677"/>
        <w:gridCol w:w="677"/>
        <w:gridCol w:w="886"/>
        <w:gridCol w:w="677"/>
        <w:gridCol w:w="677"/>
        <w:gridCol w:w="677"/>
        <w:gridCol w:w="677"/>
        <w:gridCol w:w="677"/>
        <w:gridCol w:w="886"/>
        <w:gridCol w:w="677"/>
        <w:gridCol w:w="677"/>
        <w:gridCol w:w="677"/>
        <w:gridCol w:w="677"/>
        <w:gridCol w:w="677"/>
      </w:tblGrid>
      <w:tr w:rsidR="00304BCF" w:rsidRPr="001862A8" w14:paraId="4449DC21" w14:textId="77777777" w:rsidTr="009D4BA8">
        <w:trPr>
          <w:trHeight w:val="23"/>
          <w:jc w:val="center"/>
        </w:trPr>
        <w:tc>
          <w:tcPr>
            <w:tcW w:w="131" w:type="pct"/>
            <w:vMerge w:val="restart"/>
            <w:tcMar>
              <w:top w:w="62" w:type="dxa"/>
              <w:left w:w="28" w:type="dxa"/>
              <w:bottom w:w="102" w:type="dxa"/>
              <w:right w:w="28" w:type="dxa"/>
            </w:tcMar>
            <w:vAlign w:val="center"/>
          </w:tcPr>
          <w:p w14:paraId="37350A2E" w14:textId="77777777" w:rsidR="00304BCF" w:rsidRPr="001862A8" w:rsidRDefault="00304BCF" w:rsidP="009D4BA8">
            <w:pPr>
              <w:pStyle w:val="ConsPlusNormal"/>
              <w:ind w:firstLine="482"/>
              <w:jc w:val="center"/>
              <w:rPr>
                <w:sz w:val="16"/>
                <w:szCs w:val="16"/>
              </w:rPr>
            </w:pPr>
            <w:r w:rsidRPr="001862A8">
              <w:rPr>
                <w:sz w:val="16"/>
                <w:szCs w:val="16"/>
              </w:rPr>
              <w:lastRenderedPageBreak/>
              <w:t>№ п/п</w:t>
            </w:r>
          </w:p>
        </w:tc>
        <w:tc>
          <w:tcPr>
            <w:tcW w:w="602" w:type="pct"/>
            <w:vMerge w:val="restart"/>
            <w:tcMar>
              <w:top w:w="62" w:type="dxa"/>
              <w:left w:w="28" w:type="dxa"/>
              <w:bottom w:w="102" w:type="dxa"/>
              <w:right w:w="28" w:type="dxa"/>
            </w:tcMar>
            <w:vAlign w:val="center"/>
          </w:tcPr>
          <w:p w14:paraId="08D464F9" w14:textId="77777777" w:rsidR="00304BCF" w:rsidRPr="001862A8" w:rsidRDefault="00304BCF" w:rsidP="009D4BA8">
            <w:pPr>
              <w:pStyle w:val="ConsPlusNormal"/>
              <w:ind w:firstLine="482"/>
              <w:jc w:val="center"/>
              <w:rPr>
                <w:sz w:val="16"/>
                <w:szCs w:val="16"/>
              </w:rPr>
            </w:pPr>
            <w:r w:rsidRPr="001862A8">
              <w:rPr>
                <w:sz w:val="16"/>
                <w:szCs w:val="16"/>
              </w:rPr>
              <w:t>Наименование объекта</w:t>
            </w:r>
          </w:p>
        </w:tc>
        <w:tc>
          <w:tcPr>
            <w:tcW w:w="4266" w:type="pct"/>
            <w:gridSpan w:val="18"/>
            <w:tcMar>
              <w:left w:w="28" w:type="dxa"/>
              <w:right w:w="28" w:type="dxa"/>
            </w:tcMar>
            <w:vAlign w:val="center"/>
          </w:tcPr>
          <w:p w14:paraId="57326B43" w14:textId="77777777" w:rsidR="00304BCF" w:rsidRPr="001862A8" w:rsidRDefault="00304BCF" w:rsidP="009D4BA8">
            <w:pPr>
              <w:jc w:val="center"/>
              <w:rPr>
                <w:sz w:val="16"/>
                <w:szCs w:val="16"/>
              </w:rPr>
            </w:pPr>
            <w:r w:rsidRPr="001862A8">
              <w:rPr>
                <w:sz w:val="16"/>
                <w:szCs w:val="16"/>
              </w:rPr>
              <w:t>Показатели энергетической эффективности</w:t>
            </w:r>
          </w:p>
        </w:tc>
      </w:tr>
      <w:tr w:rsidR="00304BCF" w:rsidRPr="001862A8" w14:paraId="6E806B3F" w14:textId="77777777" w:rsidTr="009D4BA8">
        <w:trPr>
          <w:trHeight w:val="687"/>
          <w:jc w:val="center"/>
        </w:trPr>
        <w:tc>
          <w:tcPr>
            <w:tcW w:w="131" w:type="pct"/>
            <w:vMerge/>
            <w:tcMar>
              <w:top w:w="62" w:type="dxa"/>
              <w:left w:w="28" w:type="dxa"/>
              <w:bottom w:w="102" w:type="dxa"/>
              <w:right w:w="28" w:type="dxa"/>
            </w:tcMar>
            <w:vAlign w:val="center"/>
          </w:tcPr>
          <w:p w14:paraId="608EC251" w14:textId="77777777" w:rsidR="00304BCF" w:rsidRPr="001862A8" w:rsidRDefault="00304BCF" w:rsidP="009D4BA8">
            <w:pPr>
              <w:pStyle w:val="ConsPlusNormal"/>
              <w:ind w:firstLine="482"/>
              <w:jc w:val="center"/>
              <w:rPr>
                <w:sz w:val="16"/>
                <w:szCs w:val="16"/>
              </w:rPr>
            </w:pPr>
          </w:p>
        </w:tc>
        <w:tc>
          <w:tcPr>
            <w:tcW w:w="602" w:type="pct"/>
            <w:vMerge/>
            <w:tcMar>
              <w:top w:w="62" w:type="dxa"/>
              <w:left w:w="28" w:type="dxa"/>
              <w:bottom w:w="102" w:type="dxa"/>
              <w:right w:w="28" w:type="dxa"/>
            </w:tcMar>
            <w:vAlign w:val="center"/>
          </w:tcPr>
          <w:p w14:paraId="5FC17F95" w14:textId="77777777" w:rsidR="00304BCF" w:rsidRPr="001862A8" w:rsidRDefault="00304BCF" w:rsidP="009D4BA8">
            <w:pPr>
              <w:pStyle w:val="ConsPlusNormal"/>
              <w:ind w:firstLine="482"/>
              <w:jc w:val="center"/>
              <w:rPr>
                <w:sz w:val="16"/>
                <w:szCs w:val="16"/>
              </w:rPr>
            </w:pPr>
          </w:p>
        </w:tc>
        <w:tc>
          <w:tcPr>
            <w:tcW w:w="1487" w:type="pct"/>
            <w:gridSpan w:val="6"/>
            <w:tcMar>
              <w:left w:w="28" w:type="dxa"/>
              <w:right w:w="28" w:type="dxa"/>
            </w:tcMar>
            <w:vAlign w:val="center"/>
          </w:tcPr>
          <w:p w14:paraId="1D484F06" w14:textId="77777777" w:rsidR="00304BCF" w:rsidRPr="001862A8" w:rsidRDefault="00304BCF" w:rsidP="009D4BA8">
            <w:pPr>
              <w:pStyle w:val="ConsPlusNormal"/>
              <w:ind w:firstLine="482"/>
              <w:jc w:val="center"/>
              <w:rPr>
                <w:sz w:val="16"/>
                <w:szCs w:val="16"/>
              </w:rPr>
            </w:pPr>
            <w:r w:rsidRPr="001862A8">
              <w:rPr>
                <w:sz w:val="16"/>
                <w:szCs w:val="16"/>
              </w:rPr>
              <w:t xml:space="preserve">Удельный расход топлива на производство единицы тепловой энергии, отпускаемой с коллекторов источников тепловой энергии, кг </w:t>
            </w:r>
            <w:proofErr w:type="spellStart"/>
            <w:r w:rsidRPr="001862A8">
              <w:rPr>
                <w:sz w:val="16"/>
                <w:szCs w:val="16"/>
              </w:rPr>
              <w:t>у.т</w:t>
            </w:r>
            <w:proofErr w:type="spellEnd"/>
            <w:r w:rsidRPr="001862A8">
              <w:rPr>
                <w:sz w:val="16"/>
                <w:szCs w:val="16"/>
              </w:rPr>
              <w:t>./Гкал</w:t>
            </w:r>
          </w:p>
        </w:tc>
        <w:tc>
          <w:tcPr>
            <w:tcW w:w="1221" w:type="pct"/>
            <w:gridSpan w:val="6"/>
            <w:vAlign w:val="center"/>
          </w:tcPr>
          <w:p w14:paraId="7A0C4F20" w14:textId="77777777" w:rsidR="00304BCF" w:rsidRPr="001862A8" w:rsidRDefault="00304BCF" w:rsidP="009D4BA8">
            <w:pPr>
              <w:pStyle w:val="ConsPlusNormal"/>
              <w:ind w:firstLine="482"/>
              <w:jc w:val="center"/>
              <w:rPr>
                <w:sz w:val="16"/>
                <w:szCs w:val="16"/>
              </w:rPr>
            </w:pPr>
            <w:r w:rsidRPr="001862A8">
              <w:rPr>
                <w:sz w:val="16"/>
                <w:szCs w:val="16"/>
              </w:rPr>
              <w:t>Отношение величины технологических потерь тепловой энергии</w:t>
            </w:r>
            <w:r>
              <w:rPr>
                <w:sz w:val="16"/>
                <w:szCs w:val="16"/>
              </w:rPr>
              <w:t xml:space="preserve"> </w:t>
            </w:r>
            <w:r w:rsidRPr="001862A8">
              <w:rPr>
                <w:sz w:val="16"/>
                <w:szCs w:val="16"/>
              </w:rPr>
              <w:t>к материальной характеристике тепловой сети, Гкал/м</w:t>
            </w:r>
            <w:r w:rsidRPr="001862A8">
              <w:rPr>
                <w:sz w:val="16"/>
                <w:szCs w:val="16"/>
                <w:vertAlign w:val="superscript"/>
              </w:rPr>
              <w:t>2</w:t>
            </w:r>
          </w:p>
        </w:tc>
        <w:tc>
          <w:tcPr>
            <w:tcW w:w="1558" w:type="pct"/>
            <w:gridSpan w:val="6"/>
            <w:vAlign w:val="center"/>
          </w:tcPr>
          <w:p w14:paraId="4544766F" w14:textId="77777777" w:rsidR="00304BCF" w:rsidRPr="001862A8" w:rsidRDefault="00304BCF" w:rsidP="009D4BA8">
            <w:pPr>
              <w:pStyle w:val="ConsPlusNormal"/>
              <w:ind w:firstLine="482"/>
              <w:jc w:val="center"/>
              <w:rPr>
                <w:sz w:val="16"/>
                <w:szCs w:val="16"/>
              </w:rPr>
            </w:pPr>
            <w:r w:rsidRPr="001862A8">
              <w:rPr>
                <w:sz w:val="16"/>
                <w:szCs w:val="16"/>
              </w:rPr>
              <w:t>Отношение величины технологических потерь теплоносителя к материальной характеристике тепловой сети, м</w:t>
            </w:r>
            <w:r w:rsidRPr="001862A8">
              <w:rPr>
                <w:sz w:val="16"/>
                <w:szCs w:val="16"/>
                <w:vertAlign w:val="superscript"/>
              </w:rPr>
              <w:t>3</w:t>
            </w:r>
            <w:r w:rsidRPr="001862A8">
              <w:rPr>
                <w:sz w:val="16"/>
                <w:szCs w:val="16"/>
              </w:rPr>
              <w:t>/м</w:t>
            </w:r>
            <w:r w:rsidRPr="001862A8">
              <w:rPr>
                <w:sz w:val="16"/>
                <w:szCs w:val="16"/>
                <w:vertAlign w:val="superscript"/>
              </w:rPr>
              <w:t>2</w:t>
            </w:r>
          </w:p>
        </w:tc>
      </w:tr>
      <w:tr w:rsidR="00304BCF" w:rsidRPr="001862A8" w14:paraId="3E2398CB" w14:textId="77777777" w:rsidTr="009D4BA8">
        <w:trPr>
          <w:trHeight w:val="20"/>
          <w:jc w:val="center"/>
        </w:trPr>
        <w:tc>
          <w:tcPr>
            <w:tcW w:w="131" w:type="pct"/>
            <w:vMerge/>
            <w:tcMar>
              <w:top w:w="62" w:type="dxa"/>
              <w:left w:w="28" w:type="dxa"/>
              <w:bottom w:w="102" w:type="dxa"/>
              <w:right w:w="28" w:type="dxa"/>
            </w:tcMar>
            <w:vAlign w:val="center"/>
          </w:tcPr>
          <w:p w14:paraId="4F9F3171" w14:textId="77777777" w:rsidR="00304BCF" w:rsidRPr="001862A8" w:rsidRDefault="00304BCF" w:rsidP="009D4BA8">
            <w:pPr>
              <w:pStyle w:val="ConsPlusNormal"/>
              <w:ind w:firstLine="482"/>
              <w:jc w:val="center"/>
              <w:rPr>
                <w:sz w:val="16"/>
                <w:szCs w:val="16"/>
              </w:rPr>
            </w:pPr>
          </w:p>
        </w:tc>
        <w:tc>
          <w:tcPr>
            <w:tcW w:w="602" w:type="pct"/>
            <w:vMerge/>
            <w:tcMar>
              <w:top w:w="62" w:type="dxa"/>
              <w:left w:w="28" w:type="dxa"/>
              <w:bottom w:w="102" w:type="dxa"/>
              <w:right w:w="28" w:type="dxa"/>
            </w:tcMar>
            <w:vAlign w:val="center"/>
          </w:tcPr>
          <w:p w14:paraId="2938A913" w14:textId="77777777" w:rsidR="00304BCF" w:rsidRPr="001862A8" w:rsidRDefault="00304BCF" w:rsidP="009D4BA8">
            <w:pPr>
              <w:pStyle w:val="ConsPlusNormal"/>
              <w:ind w:firstLine="482"/>
              <w:jc w:val="center"/>
              <w:rPr>
                <w:sz w:val="16"/>
                <w:szCs w:val="16"/>
              </w:rPr>
            </w:pPr>
          </w:p>
        </w:tc>
        <w:tc>
          <w:tcPr>
            <w:tcW w:w="367" w:type="pct"/>
            <w:vMerge w:val="restart"/>
            <w:tcMar>
              <w:left w:w="28" w:type="dxa"/>
              <w:right w:w="28" w:type="dxa"/>
            </w:tcMar>
            <w:vAlign w:val="center"/>
          </w:tcPr>
          <w:p w14:paraId="7DBAFC64" w14:textId="77777777" w:rsidR="00304BCF" w:rsidRPr="001862A8" w:rsidRDefault="00304BCF" w:rsidP="009D4BA8">
            <w:pPr>
              <w:pStyle w:val="ConsPlusNormal"/>
              <w:ind w:firstLine="482"/>
              <w:jc w:val="center"/>
              <w:rPr>
                <w:sz w:val="16"/>
                <w:szCs w:val="16"/>
              </w:rPr>
            </w:pPr>
            <w:r w:rsidRPr="001862A8">
              <w:rPr>
                <w:sz w:val="16"/>
                <w:szCs w:val="16"/>
              </w:rPr>
              <w:t>Текущее значение</w:t>
            </w:r>
          </w:p>
        </w:tc>
        <w:tc>
          <w:tcPr>
            <w:tcW w:w="1120" w:type="pct"/>
            <w:gridSpan w:val="5"/>
            <w:tcMar>
              <w:left w:w="28" w:type="dxa"/>
              <w:right w:w="28" w:type="dxa"/>
            </w:tcMar>
            <w:vAlign w:val="center"/>
          </w:tcPr>
          <w:p w14:paraId="097174E7" w14:textId="77777777" w:rsidR="00304BCF" w:rsidRPr="001862A8" w:rsidRDefault="00304BCF" w:rsidP="009D4BA8">
            <w:pPr>
              <w:pStyle w:val="ConsPlusNormal"/>
              <w:ind w:firstLine="482"/>
              <w:jc w:val="center"/>
              <w:rPr>
                <w:sz w:val="16"/>
                <w:szCs w:val="16"/>
              </w:rPr>
            </w:pPr>
            <w:r w:rsidRPr="001862A8">
              <w:rPr>
                <w:sz w:val="16"/>
                <w:szCs w:val="16"/>
              </w:rPr>
              <w:t>Плановое значение</w:t>
            </w:r>
          </w:p>
        </w:tc>
        <w:tc>
          <w:tcPr>
            <w:tcW w:w="229" w:type="pct"/>
            <w:vMerge w:val="restart"/>
          </w:tcPr>
          <w:p w14:paraId="609E7D09" w14:textId="77777777" w:rsidR="00304BCF" w:rsidRPr="001862A8" w:rsidRDefault="00304BCF" w:rsidP="009D4BA8">
            <w:pPr>
              <w:pStyle w:val="ConsPlusNormal"/>
              <w:ind w:firstLine="482"/>
              <w:jc w:val="center"/>
              <w:rPr>
                <w:sz w:val="16"/>
                <w:szCs w:val="16"/>
              </w:rPr>
            </w:pPr>
            <w:r w:rsidRPr="001862A8">
              <w:rPr>
                <w:sz w:val="16"/>
                <w:szCs w:val="16"/>
              </w:rPr>
              <w:t>Текущее значение</w:t>
            </w:r>
          </w:p>
        </w:tc>
        <w:tc>
          <w:tcPr>
            <w:tcW w:w="992" w:type="pct"/>
            <w:gridSpan w:val="5"/>
          </w:tcPr>
          <w:p w14:paraId="3B2FA82C" w14:textId="77777777" w:rsidR="00304BCF" w:rsidRPr="001862A8" w:rsidRDefault="00304BCF" w:rsidP="009D4BA8">
            <w:pPr>
              <w:pStyle w:val="ConsPlusNormal"/>
              <w:ind w:firstLine="482"/>
              <w:jc w:val="center"/>
              <w:rPr>
                <w:sz w:val="16"/>
                <w:szCs w:val="16"/>
              </w:rPr>
            </w:pPr>
            <w:r w:rsidRPr="001862A8">
              <w:rPr>
                <w:sz w:val="16"/>
                <w:szCs w:val="16"/>
              </w:rPr>
              <w:t>Плановое значение</w:t>
            </w:r>
          </w:p>
        </w:tc>
        <w:tc>
          <w:tcPr>
            <w:tcW w:w="274" w:type="pct"/>
            <w:vMerge w:val="restart"/>
          </w:tcPr>
          <w:p w14:paraId="2E537B06" w14:textId="77777777" w:rsidR="00304BCF" w:rsidRPr="001862A8" w:rsidRDefault="00304BCF" w:rsidP="009D4BA8">
            <w:pPr>
              <w:pStyle w:val="ConsPlusNormal"/>
              <w:ind w:firstLine="482"/>
              <w:jc w:val="center"/>
              <w:rPr>
                <w:sz w:val="16"/>
                <w:szCs w:val="16"/>
              </w:rPr>
            </w:pPr>
            <w:r w:rsidRPr="001862A8">
              <w:rPr>
                <w:sz w:val="16"/>
                <w:szCs w:val="16"/>
              </w:rPr>
              <w:t>Текущее значение</w:t>
            </w:r>
          </w:p>
        </w:tc>
        <w:tc>
          <w:tcPr>
            <w:tcW w:w="1284" w:type="pct"/>
            <w:gridSpan w:val="5"/>
          </w:tcPr>
          <w:p w14:paraId="53A36341" w14:textId="77777777" w:rsidR="00304BCF" w:rsidRPr="001862A8" w:rsidRDefault="00304BCF" w:rsidP="009D4BA8">
            <w:pPr>
              <w:pStyle w:val="ConsPlusNormal"/>
              <w:ind w:firstLine="482"/>
              <w:jc w:val="center"/>
              <w:rPr>
                <w:sz w:val="16"/>
                <w:szCs w:val="16"/>
              </w:rPr>
            </w:pPr>
            <w:r w:rsidRPr="001862A8">
              <w:rPr>
                <w:sz w:val="16"/>
                <w:szCs w:val="16"/>
              </w:rPr>
              <w:t>Плановое значение</w:t>
            </w:r>
          </w:p>
        </w:tc>
      </w:tr>
      <w:tr w:rsidR="00304BCF" w:rsidRPr="001862A8" w14:paraId="29AE72D7" w14:textId="77777777" w:rsidTr="009D4BA8">
        <w:trPr>
          <w:trHeight w:val="20"/>
          <w:jc w:val="center"/>
        </w:trPr>
        <w:tc>
          <w:tcPr>
            <w:tcW w:w="131" w:type="pct"/>
            <w:vMerge/>
            <w:tcMar>
              <w:top w:w="62" w:type="dxa"/>
              <w:left w:w="28" w:type="dxa"/>
              <w:bottom w:w="102" w:type="dxa"/>
              <w:right w:w="28" w:type="dxa"/>
            </w:tcMar>
            <w:vAlign w:val="center"/>
          </w:tcPr>
          <w:p w14:paraId="76A977F6" w14:textId="77777777" w:rsidR="00304BCF" w:rsidRPr="001862A8" w:rsidRDefault="00304BCF" w:rsidP="009D4BA8">
            <w:pPr>
              <w:pStyle w:val="ConsPlusNormal"/>
              <w:ind w:firstLine="482"/>
              <w:jc w:val="center"/>
              <w:rPr>
                <w:sz w:val="16"/>
                <w:szCs w:val="16"/>
              </w:rPr>
            </w:pPr>
          </w:p>
        </w:tc>
        <w:tc>
          <w:tcPr>
            <w:tcW w:w="602" w:type="pct"/>
            <w:vMerge/>
            <w:tcMar>
              <w:top w:w="62" w:type="dxa"/>
              <w:left w:w="28" w:type="dxa"/>
              <w:bottom w:w="102" w:type="dxa"/>
              <w:right w:w="28" w:type="dxa"/>
            </w:tcMar>
            <w:vAlign w:val="center"/>
          </w:tcPr>
          <w:p w14:paraId="5E6C1EDD" w14:textId="77777777" w:rsidR="00304BCF" w:rsidRPr="001862A8" w:rsidRDefault="00304BCF" w:rsidP="009D4BA8">
            <w:pPr>
              <w:pStyle w:val="ConsPlusNormal"/>
              <w:ind w:firstLine="482"/>
              <w:jc w:val="center"/>
              <w:rPr>
                <w:sz w:val="16"/>
                <w:szCs w:val="16"/>
              </w:rPr>
            </w:pPr>
          </w:p>
        </w:tc>
        <w:tc>
          <w:tcPr>
            <w:tcW w:w="367" w:type="pct"/>
            <w:vMerge/>
            <w:tcMar>
              <w:left w:w="28" w:type="dxa"/>
              <w:right w:w="28" w:type="dxa"/>
            </w:tcMar>
            <w:vAlign w:val="center"/>
          </w:tcPr>
          <w:p w14:paraId="74E8DFEB" w14:textId="77777777" w:rsidR="00304BCF" w:rsidRPr="001862A8" w:rsidRDefault="00304BCF" w:rsidP="009D4BA8">
            <w:pPr>
              <w:pStyle w:val="ConsPlusNormal"/>
              <w:ind w:firstLine="482"/>
              <w:jc w:val="center"/>
              <w:rPr>
                <w:sz w:val="16"/>
                <w:szCs w:val="16"/>
              </w:rPr>
            </w:pPr>
          </w:p>
        </w:tc>
        <w:tc>
          <w:tcPr>
            <w:tcW w:w="226" w:type="pct"/>
            <w:tcMar>
              <w:left w:w="28" w:type="dxa"/>
              <w:right w:w="28" w:type="dxa"/>
            </w:tcMar>
            <w:vAlign w:val="center"/>
          </w:tcPr>
          <w:p w14:paraId="24E34032" w14:textId="77777777" w:rsidR="00304BCF" w:rsidRPr="001862A8" w:rsidRDefault="00304BCF" w:rsidP="009D4BA8">
            <w:pPr>
              <w:pStyle w:val="ConsPlusNormal"/>
              <w:ind w:firstLine="482"/>
              <w:jc w:val="center"/>
              <w:rPr>
                <w:sz w:val="16"/>
                <w:szCs w:val="16"/>
              </w:rPr>
            </w:pPr>
            <w:r w:rsidRPr="001862A8">
              <w:rPr>
                <w:sz w:val="16"/>
                <w:szCs w:val="16"/>
              </w:rPr>
              <w:t>2023</w:t>
            </w:r>
          </w:p>
        </w:tc>
        <w:tc>
          <w:tcPr>
            <w:tcW w:w="230" w:type="pct"/>
            <w:tcMar>
              <w:left w:w="28" w:type="dxa"/>
              <w:right w:w="28" w:type="dxa"/>
            </w:tcMar>
            <w:vAlign w:val="center"/>
          </w:tcPr>
          <w:p w14:paraId="3D228186" w14:textId="77777777" w:rsidR="00304BCF" w:rsidRPr="001862A8" w:rsidRDefault="00304BCF" w:rsidP="009D4BA8">
            <w:pPr>
              <w:pStyle w:val="ConsPlusNormal"/>
              <w:ind w:firstLine="482"/>
              <w:jc w:val="center"/>
              <w:rPr>
                <w:sz w:val="16"/>
                <w:szCs w:val="16"/>
              </w:rPr>
            </w:pPr>
            <w:r w:rsidRPr="001862A8">
              <w:rPr>
                <w:sz w:val="16"/>
                <w:szCs w:val="16"/>
              </w:rPr>
              <w:t>2024</w:t>
            </w:r>
          </w:p>
        </w:tc>
        <w:tc>
          <w:tcPr>
            <w:tcW w:w="228" w:type="pct"/>
            <w:tcMar>
              <w:left w:w="28" w:type="dxa"/>
              <w:right w:w="28" w:type="dxa"/>
            </w:tcMar>
            <w:vAlign w:val="center"/>
          </w:tcPr>
          <w:p w14:paraId="6FCFD6D5" w14:textId="77777777" w:rsidR="00304BCF" w:rsidRPr="001862A8" w:rsidRDefault="00304BCF" w:rsidP="009D4BA8">
            <w:pPr>
              <w:pStyle w:val="ConsPlusNormal"/>
              <w:ind w:firstLine="482"/>
              <w:jc w:val="center"/>
              <w:rPr>
                <w:sz w:val="16"/>
                <w:szCs w:val="16"/>
              </w:rPr>
            </w:pPr>
            <w:r w:rsidRPr="001862A8">
              <w:rPr>
                <w:sz w:val="16"/>
                <w:szCs w:val="16"/>
              </w:rPr>
              <w:t>2025</w:t>
            </w:r>
          </w:p>
        </w:tc>
        <w:tc>
          <w:tcPr>
            <w:tcW w:w="229" w:type="pct"/>
            <w:vAlign w:val="center"/>
          </w:tcPr>
          <w:p w14:paraId="13718B77" w14:textId="77777777" w:rsidR="00304BCF" w:rsidRPr="001862A8" w:rsidRDefault="00304BCF" w:rsidP="009D4BA8">
            <w:pPr>
              <w:pStyle w:val="ConsPlusNormal"/>
              <w:ind w:firstLine="482"/>
              <w:jc w:val="center"/>
              <w:rPr>
                <w:sz w:val="16"/>
                <w:szCs w:val="16"/>
              </w:rPr>
            </w:pPr>
            <w:r w:rsidRPr="001862A8">
              <w:rPr>
                <w:sz w:val="16"/>
                <w:szCs w:val="16"/>
              </w:rPr>
              <w:t>2026</w:t>
            </w:r>
          </w:p>
        </w:tc>
        <w:tc>
          <w:tcPr>
            <w:tcW w:w="205" w:type="pct"/>
            <w:vAlign w:val="center"/>
          </w:tcPr>
          <w:p w14:paraId="05FFFEDE" w14:textId="77777777" w:rsidR="00304BCF" w:rsidRPr="001862A8" w:rsidRDefault="00304BCF" w:rsidP="009D4BA8">
            <w:pPr>
              <w:pStyle w:val="ConsPlusNormal"/>
              <w:ind w:firstLine="482"/>
              <w:jc w:val="center"/>
              <w:rPr>
                <w:sz w:val="16"/>
                <w:szCs w:val="16"/>
              </w:rPr>
            </w:pPr>
            <w:r w:rsidRPr="001862A8">
              <w:rPr>
                <w:sz w:val="16"/>
                <w:szCs w:val="16"/>
              </w:rPr>
              <w:t>2027</w:t>
            </w:r>
          </w:p>
        </w:tc>
        <w:tc>
          <w:tcPr>
            <w:tcW w:w="229" w:type="pct"/>
            <w:vMerge/>
          </w:tcPr>
          <w:p w14:paraId="48E14BB0" w14:textId="77777777" w:rsidR="00304BCF" w:rsidRPr="001862A8" w:rsidRDefault="00304BCF" w:rsidP="009D4BA8">
            <w:pPr>
              <w:pStyle w:val="ConsPlusNormal"/>
              <w:ind w:firstLine="482"/>
              <w:jc w:val="center"/>
              <w:rPr>
                <w:sz w:val="16"/>
                <w:szCs w:val="16"/>
              </w:rPr>
            </w:pPr>
          </w:p>
        </w:tc>
        <w:tc>
          <w:tcPr>
            <w:tcW w:w="198" w:type="pct"/>
            <w:vAlign w:val="center"/>
          </w:tcPr>
          <w:p w14:paraId="06216BE5" w14:textId="77777777" w:rsidR="00304BCF" w:rsidRPr="001862A8" w:rsidRDefault="00304BCF" w:rsidP="009D4BA8">
            <w:pPr>
              <w:pStyle w:val="ConsPlusNormal"/>
              <w:ind w:firstLine="482"/>
              <w:jc w:val="center"/>
              <w:rPr>
                <w:sz w:val="16"/>
                <w:szCs w:val="16"/>
              </w:rPr>
            </w:pPr>
            <w:r w:rsidRPr="001862A8">
              <w:rPr>
                <w:sz w:val="16"/>
                <w:szCs w:val="16"/>
              </w:rPr>
              <w:t>2023</w:t>
            </w:r>
          </w:p>
        </w:tc>
        <w:tc>
          <w:tcPr>
            <w:tcW w:w="198" w:type="pct"/>
            <w:vAlign w:val="center"/>
          </w:tcPr>
          <w:p w14:paraId="4B34D235" w14:textId="77777777" w:rsidR="00304BCF" w:rsidRPr="001862A8" w:rsidRDefault="00304BCF" w:rsidP="009D4BA8">
            <w:pPr>
              <w:pStyle w:val="ConsPlusNormal"/>
              <w:ind w:firstLine="482"/>
              <w:jc w:val="center"/>
              <w:rPr>
                <w:sz w:val="16"/>
                <w:szCs w:val="16"/>
              </w:rPr>
            </w:pPr>
            <w:r w:rsidRPr="001862A8">
              <w:rPr>
                <w:sz w:val="16"/>
                <w:szCs w:val="16"/>
              </w:rPr>
              <w:t>2024</w:t>
            </w:r>
          </w:p>
        </w:tc>
        <w:tc>
          <w:tcPr>
            <w:tcW w:w="198" w:type="pct"/>
            <w:vAlign w:val="center"/>
          </w:tcPr>
          <w:p w14:paraId="447126ED" w14:textId="77777777" w:rsidR="00304BCF" w:rsidRPr="001862A8" w:rsidRDefault="00304BCF" w:rsidP="009D4BA8">
            <w:pPr>
              <w:pStyle w:val="ConsPlusNormal"/>
              <w:ind w:firstLine="482"/>
              <w:jc w:val="center"/>
              <w:rPr>
                <w:sz w:val="16"/>
                <w:szCs w:val="16"/>
              </w:rPr>
            </w:pPr>
            <w:r w:rsidRPr="001862A8">
              <w:rPr>
                <w:sz w:val="16"/>
                <w:szCs w:val="16"/>
              </w:rPr>
              <w:t>2025</w:t>
            </w:r>
          </w:p>
        </w:tc>
        <w:tc>
          <w:tcPr>
            <w:tcW w:w="197" w:type="pct"/>
            <w:vAlign w:val="center"/>
          </w:tcPr>
          <w:p w14:paraId="43EF2C9C" w14:textId="77777777" w:rsidR="00304BCF" w:rsidRPr="001862A8" w:rsidRDefault="00304BCF" w:rsidP="009D4BA8">
            <w:pPr>
              <w:pStyle w:val="ConsPlusNormal"/>
              <w:ind w:firstLine="482"/>
              <w:jc w:val="center"/>
              <w:rPr>
                <w:sz w:val="16"/>
                <w:szCs w:val="16"/>
              </w:rPr>
            </w:pPr>
            <w:r w:rsidRPr="001862A8">
              <w:rPr>
                <w:sz w:val="16"/>
                <w:szCs w:val="16"/>
              </w:rPr>
              <w:t>2026</w:t>
            </w:r>
          </w:p>
        </w:tc>
        <w:tc>
          <w:tcPr>
            <w:tcW w:w="200" w:type="pct"/>
            <w:vAlign w:val="center"/>
          </w:tcPr>
          <w:p w14:paraId="498F46B2" w14:textId="77777777" w:rsidR="00304BCF" w:rsidRPr="001862A8" w:rsidRDefault="00304BCF" w:rsidP="009D4BA8">
            <w:pPr>
              <w:pStyle w:val="ConsPlusNormal"/>
              <w:ind w:firstLine="482"/>
              <w:jc w:val="center"/>
              <w:rPr>
                <w:sz w:val="16"/>
                <w:szCs w:val="16"/>
              </w:rPr>
            </w:pPr>
            <w:r w:rsidRPr="001862A8">
              <w:rPr>
                <w:sz w:val="16"/>
                <w:szCs w:val="16"/>
              </w:rPr>
              <w:t>2027</w:t>
            </w:r>
          </w:p>
        </w:tc>
        <w:tc>
          <w:tcPr>
            <w:tcW w:w="274" w:type="pct"/>
            <w:vMerge/>
          </w:tcPr>
          <w:p w14:paraId="1897F554" w14:textId="77777777" w:rsidR="00304BCF" w:rsidRPr="001862A8" w:rsidRDefault="00304BCF" w:rsidP="009D4BA8">
            <w:pPr>
              <w:pStyle w:val="ConsPlusNormal"/>
              <w:ind w:firstLine="482"/>
              <w:jc w:val="center"/>
              <w:rPr>
                <w:sz w:val="16"/>
                <w:szCs w:val="16"/>
              </w:rPr>
            </w:pPr>
          </w:p>
        </w:tc>
        <w:tc>
          <w:tcPr>
            <w:tcW w:w="188" w:type="pct"/>
            <w:vAlign w:val="center"/>
          </w:tcPr>
          <w:p w14:paraId="18AB691E" w14:textId="77777777" w:rsidR="00304BCF" w:rsidRPr="001862A8" w:rsidRDefault="00304BCF" w:rsidP="009D4BA8">
            <w:pPr>
              <w:pStyle w:val="ConsPlusNormal"/>
              <w:ind w:firstLine="482"/>
              <w:jc w:val="center"/>
              <w:rPr>
                <w:sz w:val="16"/>
                <w:szCs w:val="16"/>
              </w:rPr>
            </w:pPr>
            <w:r w:rsidRPr="001862A8">
              <w:rPr>
                <w:sz w:val="16"/>
                <w:szCs w:val="16"/>
              </w:rPr>
              <w:t>2023</w:t>
            </w:r>
          </w:p>
        </w:tc>
        <w:tc>
          <w:tcPr>
            <w:tcW w:w="275" w:type="pct"/>
            <w:vAlign w:val="center"/>
          </w:tcPr>
          <w:p w14:paraId="02EC4FF6" w14:textId="77777777" w:rsidR="00304BCF" w:rsidRPr="001862A8" w:rsidRDefault="00304BCF" w:rsidP="009D4BA8">
            <w:pPr>
              <w:pStyle w:val="ConsPlusNormal"/>
              <w:ind w:firstLine="482"/>
              <w:jc w:val="center"/>
              <w:rPr>
                <w:sz w:val="16"/>
                <w:szCs w:val="16"/>
              </w:rPr>
            </w:pPr>
            <w:r w:rsidRPr="001862A8">
              <w:rPr>
                <w:sz w:val="16"/>
                <w:szCs w:val="16"/>
              </w:rPr>
              <w:t>2024</w:t>
            </w:r>
          </w:p>
        </w:tc>
        <w:tc>
          <w:tcPr>
            <w:tcW w:w="275" w:type="pct"/>
            <w:vAlign w:val="center"/>
          </w:tcPr>
          <w:p w14:paraId="3EC43C5A" w14:textId="77777777" w:rsidR="00304BCF" w:rsidRPr="001862A8" w:rsidRDefault="00304BCF" w:rsidP="009D4BA8">
            <w:pPr>
              <w:pStyle w:val="ConsPlusNormal"/>
              <w:ind w:firstLine="482"/>
              <w:jc w:val="center"/>
              <w:rPr>
                <w:sz w:val="16"/>
                <w:szCs w:val="16"/>
              </w:rPr>
            </w:pPr>
            <w:r w:rsidRPr="001862A8">
              <w:rPr>
                <w:sz w:val="16"/>
                <w:szCs w:val="16"/>
              </w:rPr>
              <w:t>2025</w:t>
            </w:r>
          </w:p>
        </w:tc>
        <w:tc>
          <w:tcPr>
            <w:tcW w:w="275" w:type="pct"/>
            <w:vAlign w:val="center"/>
          </w:tcPr>
          <w:p w14:paraId="094C1414" w14:textId="77777777" w:rsidR="00304BCF" w:rsidRPr="001862A8" w:rsidRDefault="00304BCF" w:rsidP="009D4BA8">
            <w:pPr>
              <w:pStyle w:val="ConsPlusNormal"/>
              <w:ind w:firstLine="482"/>
              <w:jc w:val="center"/>
              <w:rPr>
                <w:sz w:val="16"/>
                <w:szCs w:val="16"/>
              </w:rPr>
            </w:pPr>
            <w:r w:rsidRPr="001862A8">
              <w:rPr>
                <w:sz w:val="16"/>
                <w:szCs w:val="16"/>
              </w:rPr>
              <w:t>2026</w:t>
            </w:r>
          </w:p>
        </w:tc>
        <w:tc>
          <w:tcPr>
            <w:tcW w:w="272" w:type="pct"/>
            <w:vAlign w:val="center"/>
          </w:tcPr>
          <w:p w14:paraId="46AB0367" w14:textId="77777777" w:rsidR="00304BCF" w:rsidRPr="001862A8" w:rsidRDefault="00304BCF" w:rsidP="009D4BA8">
            <w:pPr>
              <w:pStyle w:val="ConsPlusNormal"/>
              <w:ind w:firstLine="482"/>
              <w:jc w:val="center"/>
              <w:rPr>
                <w:sz w:val="16"/>
                <w:szCs w:val="16"/>
              </w:rPr>
            </w:pPr>
            <w:r w:rsidRPr="001862A8">
              <w:rPr>
                <w:sz w:val="16"/>
                <w:szCs w:val="16"/>
              </w:rPr>
              <w:t>2027</w:t>
            </w:r>
          </w:p>
        </w:tc>
      </w:tr>
      <w:tr w:rsidR="00304BCF" w:rsidRPr="001862A8" w14:paraId="4D852D4A" w14:textId="77777777" w:rsidTr="009D4BA8">
        <w:trPr>
          <w:trHeight w:val="20"/>
          <w:jc w:val="center"/>
        </w:trPr>
        <w:tc>
          <w:tcPr>
            <w:tcW w:w="131" w:type="pct"/>
            <w:tcMar>
              <w:top w:w="62" w:type="dxa"/>
              <w:left w:w="28" w:type="dxa"/>
              <w:bottom w:w="102" w:type="dxa"/>
              <w:right w:w="28" w:type="dxa"/>
            </w:tcMar>
            <w:vAlign w:val="center"/>
          </w:tcPr>
          <w:p w14:paraId="24787594" w14:textId="77777777" w:rsidR="00304BCF" w:rsidRPr="001862A8" w:rsidRDefault="00304BCF" w:rsidP="009D4BA8">
            <w:pPr>
              <w:pStyle w:val="ConsPlusNormal"/>
              <w:ind w:firstLine="482"/>
              <w:jc w:val="center"/>
              <w:rPr>
                <w:sz w:val="16"/>
                <w:szCs w:val="16"/>
              </w:rPr>
            </w:pPr>
            <w:r>
              <w:rPr>
                <w:sz w:val="16"/>
                <w:szCs w:val="16"/>
              </w:rPr>
              <w:t>1</w:t>
            </w:r>
          </w:p>
        </w:tc>
        <w:tc>
          <w:tcPr>
            <w:tcW w:w="602" w:type="pct"/>
            <w:tcMar>
              <w:top w:w="62" w:type="dxa"/>
              <w:left w:w="28" w:type="dxa"/>
              <w:bottom w:w="102" w:type="dxa"/>
              <w:right w:w="28" w:type="dxa"/>
            </w:tcMar>
            <w:vAlign w:val="center"/>
          </w:tcPr>
          <w:p w14:paraId="3C436F94" w14:textId="77777777" w:rsidR="00304BCF" w:rsidRPr="001862A8" w:rsidRDefault="00304BCF" w:rsidP="009D4BA8">
            <w:pPr>
              <w:pStyle w:val="ConsPlusNormal"/>
              <w:ind w:firstLine="482"/>
              <w:jc w:val="center"/>
              <w:rPr>
                <w:sz w:val="16"/>
                <w:szCs w:val="16"/>
              </w:rPr>
            </w:pPr>
            <w:r>
              <w:rPr>
                <w:sz w:val="16"/>
                <w:szCs w:val="16"/>
              </w:rPr>
              <w:t>2</w:t>
            </w:r>
          </w:p>
        </w:tc>
        <w:tc>
          <w:tcPr>
            <w:tcW w:w="367" w:type="pct"/>
            <w:tcMar>
              <w:left w:w="28" w:type="dxa"/>
              <w:right w:w="28" w:type="dxa"/>
            </w:tcMar>
            <w:vAlign w:val="center"/>
          </w:tcPr>
          <w:p w14:paraId="021C5F2E" w14:textId="77777777" w:rsidR="00304BCF" w:rsidRPr="001862A8" w:rsidRDefault="00304BCF" w:rsidP="009D4BA8">
            <w:pPr>
              <w:pStyle w:val="ConsPlusNormal"/>
              <w:ind w:firstLine="482"/>
              <w:jc w:val="center"/>
              <w:rPr>
                <w:sz w:val="16"/>
                <w:szCs w:val="16"/>
              </w:rPr>
            </w:pPr>
            <w:r>
              <w:rPr>
                <w:sz w:val="16"/>
                <w:szCs w:val="16"/>
              </w:rPr>
              <w:t>15</w:t>
            </w:r>
          </w:p>
        </w:tc>
        <w:tc>
          <w:tcPr>
            <w:tcW w:w="226" w:type="pct"/>
            <w:tcMar>
              <w:left w:w="28" w:type="dxa"/>
              <w:right w:w="28" w:type="dxa"/>
            </w:tcMar>
            <w:vAlign w:val="center"/>
          </w:tcPr>
          <w:p w14:paraId="157C1618" w14:textId="77777777" w:rsidR="00304BCF" w:rsidRPr="001862A8" w:rsidRDefault="00304BCF" w:rsidP="009D4BA8">
            <w:pPr>
              <w:pStyle w:val="ConsPlusNormal"/>
              <w:ind w:firstLine="482"/>
              <w:jc w:val="center"/>
              <w:rPr>
                <w:sz w:val="16"/>
                <w:szCs w:val="16"/>
              </w:rPr>
            </w:pPr>
            <w:r>
              <w:rPr>
                <w:sz w:val="16"/>
                <w:szCs w:val="16"/>
              </w:rPr>
              <w:t>16</w:t>
            </w:r>
          </w:p>
        </w:tc>
        <w:tc>
          <w:tcPr>
            <w:tcW w:w="230" w:type="pct"/>
            <w:tcMar>
              <w:left w:w="28" w:type="dxa"/>
              <w:right w:w="28" w:type="dxa"/>
            </w:tcMar>
            <w:vAlign w:val="center"/>
          </w:tcPr>
          <w:p w14:paraId="54685AE8" w14:textId="77777777" w:rsidR="00304BCF" w:rsidRPr="001862A8" w:rsidRDefault="00304BCF" w:rsidP="009D4BA8">
            <w:pPr>
              <w:pStyle w:val="ConsPlusNormal"/>
              <w:ind w:firstLine="482"/>
              <w:jc w:val="center"/>
              <w:rPr>
                <w:sz w:val="16"/>
                <w:szCs w:val="16"/>
              </w:rPr>
            </w:pPr>
            <w:r>
              <w:rPr>
                <w:sz w:val="16"/>
                <w:szCs w:val="16"/>
              </w:rPr>
              <w:t>17</w:t>
            </w:r>
          </w:p>
        </w:tc>
        <w:tc>
          <w:tcPr>
            <w:tcW w:w="228" w:type="pct"/>
            <w:tcMar>
              <w:left w:w="28" w:type="dxa"/>
              <w:right w:w="28" w:type="dxa"/>
            </w:tcMar>
            <w:vAlign w:val="center"/>
          </w:tcPr>
          <w:p w14:paraId="42744C00" w14:textId="77777777" w:rsidR="00304BCF" w:rsidRPr="001862A8" w:rsidRDefault="00304BCF" w:rsidP="009D4BA8">
            <w:pPr>
              <w:pStyle w:val="ConsPlusNormal"/>
              <w:ind w:firstLine="482"/>
              <w:jc w:val="center"/>
              <w:rPr>
                <w:sz w:val="16"/>
                <w:szCs w:val="16"/>
              </w:rPr>
            </w:pPr>
            <w:r>
              <w:rPr>
                <w:sz w:val="16"/>
                <w:szCs w:val="16"/>
              </w:rPr>
              <w:t>18</w:t>
            </w:r>
          </w:p>
        </w:tc>
        <w:tc>
          <w:tcPr>
            <w:tcW w:w="229" w:type="pct"/>
            <w:vAlign w:val="center"/>
          </w:tcPr>
          <w:p w14:paraId="02946E0D" w14:textId="77777777" w:rsidR="00304BCF" w:rsidRPr="001862A8" w:rsidRDefault="00304BCF" w:rsidP="009D4BA8">
            <w:pPr>
              <w:pStyle w:val="ConsPlusNormal"/>
              <w:ind w:firstLine="482"/>
              <w:jc w:val="center"/>
              <w:rPr>
                <w:sz w:val="16"/>
                <w:szCs w:val="16"/>
              </w:rPr>
            </w:pPr>
            <w:r>
              <w:rPr>
                <w:sz w:val="16"/>
                <w:szCs w:val="16"/>
              </w:rPr>
              <w:t>19</w:t>
            </w:r>
          </w:p>
        </w:tc>
        <w:tc>
          <w:tcPr>
            <w:tcW w:w="205" w:type="pct"/>
            <w:vAlign w:val="center"/>
          </w:tcPr>
          <w:p w14:paraId="134E983B" w14:textId="77777777" w:rsidR="00304BCF" w:rsidRPr="001862A8" w:rsidRDefault="00304BCF" w:rsidP="009D4BA8">
            <w:pPr>
              <w:pStyle w:val="ConsPlusNormal"/>
              <w:ind w:firstLine="482"/>
              <w:jc w:val="center"/>
              <w:rPr>
                <w:sz w:val="16"/>
                <w:szCs w:val="16"/>
              </w:rPr>
            </w:pPr>
            <w:r>
              <w:rPr>
                <w:sz w:val="16"/>
                <w:szCs w:val="16"/>
              </w:rPr>
              <w:t>20</w:t>
            </w:r>
          </w:p>
        </w:tc>
        <w:tc>
          <w:tcPr>
            <w:tcW w:w="229" w:type="pct"/>
          </w:tcPr>
          <w:p w14:paraId="4932C90E" w14:textId="77777777" w:rsidR="00304BCF" w:rsidRPr="001862A8" w:rsidRDefault="00304BCF" w:rsidP="009D4BA8">
            <w:pPr>
              <w:pStyle w:val="ConsPlusNormal"/>
              <w:ind w:firstLine="482"/>
              <w:jc w:val="center"/>
              <w:rPr>
                <w:sz w:val="16"/>
                <w:szCs w:val="16"/>
              </w:rPr>
            </w:pPr>
            <w:r>
              <w:rPr>
                <w:sz w:val="16"/>
                <w:szCs w:val="16"/>
              </w:rPr>
              <w:t>21</w:t>
            </w:r>
          </w:p>
        </w:tc>
        <w:tc>
          <w:tcPr>
            <w:tcW w:w="198" w:type="pct"/>
            <w:vAlign w:val="center"/>
          </w:tcPr>
          <w:p w14:paraId="3C5802B7" w14:textId="77777777" w:rsidR="00304BCF" w:rsidRPr="001862A8" w:rsidRDefault="00304BCF" w:rsidP="009D4BA8">
            <w:pPr>
              <w:pStyle w:val="ConsPlusNormal"/>
              <w:ind w:firstLine="482"/>
              <w:jc w:val="center"/>
              <w:rPr>
                <w:sz w:val="16"/>
                <w:szCs w:val="16"/>
              </w:rPr>
            </w:pPr>
            <w:r>
              <w:rPr>
                <w:sz w:val="16"/>
                <w:szCs w:val="16"/>
              </w:rPr>
              <w:t>22</w:t>
            </w:r>
          </w:p>
        </w:tc>
        <w:tc>
          <w:tcPr>
            <w:tcW w:w="198" w:type="pct"/>
            <w:vAlign w:val="center"/>
          </w:tcPr>
          <w:p w14:paraId="176CFE26" w14:textId="77777777" w:rsidR="00304BCF" w:rsidRPr="001862A8" w:rsidRDefault="00304BCF" w:rsidP="009D4BA8">
            <w:pPr>
              <w:pStyle w:val="ConsPlusNormal"/>
              <w:ind w:firstLine="482"/>
              <w:jc w:val="center"/>
              <w:rPr>
                <w:sz w:val="16"/>
                <w:szCs w:val="16"/>
              </w:rPr>
            </w:pPr>
            <w:r>
              <w:rPr>
                <w:sz w:val="16"/>
                <w:szCs w:val="16"/>
              </w:rPr>
              <w:t>23</w:t>
            </w:r>
          </w:p>
        </w:tc>
        <w:tc>
          <w:tcPr>
            <w:tcW w:w="198" w:type="pct"/>
            <w:vAlign w:val="center"/>
          </w:tcPr>
          <w:p w14:paraId="4B5EBF36" w14:textId="77777777" w:rsidR="00304BCF" w:rsidRPr="001862A8" w:rsidRDefault="00304BCF" w:rsidP="009D4BA8">
            <w:pPr>
              <w:pStyle w:val="ConsPlusNormal"/>
              <w:ind w:firstLine="482"/>
              <w:jc w:val="center"/>
              <w:rPr>
                <w:sz w:val="16"/>
                <w:szCs w:val="16"/>
              </w:rPr>
            </w:pPr>
            <w:r>
              <w:rPr>
                <w:sz w:val="16"/>
                <w:szCs w:val="16"/>
              </w:rPr>
              <w:t>24</w:t>
            </w:r>
          </w:p>
        </w:tc>
        <w:tc>
          <w:tcPr>
            <w:tcW w:w="197" w:type="pct"/>
            <w:vAlign w:val="center"/>
          </w:tcPr>
          <w:p w14:paraId="0CDA586E" w14:textId="77777777" w:rsidR="00304BCF" w:rsidRPr="001862A8" w:rsidRDefault="00304BCF" w:rsidP="009D4BA8">
            <w:pPr>
              <w:pStyle w:val="ConsPlusNormal"/>
              <w:ind w:firstLine="482"/>
              <w:jc w:val="center"/>
              <w:rPr>
                <w:sz w:val="16"/>
                <w:szCs w:val="16"/>
              </w:rPr>
            </w:pPr>
            <w:r>
              <w:rPr>
                <w:sz w:val="16"/>
                <w:szCs w:val="16"/>
              </w:rPr>
              <w:t>25</w:t>
            </w:r>
          </w:p>
        </w:tc>
        <w:tc>
          <w:tcPr>
            <w:tcW w:w="200" w:type="pct"/>
            <w:vAlign w:val="center"/>
          </w:tcPr>
          <w:p w14:paraId="2F7F3753" w14:textId="77777777" w:rsidR="00304BCF" w:rsidRPr="001862A8" w:rsidRDefault="00304BCF" w:rsidP="009D4BA8">
            <w:pPr>
              <w:pStyle w:val="ConsPlusNormal"/>
              <w:ind w:firstLine="482"/>
              <w:jc w:val="center"/>
              <w:rPr>
                <w:sz w:val="16"/>
                <w:szCs w:val="16"/>
              </w:rPr>
            </w:pPr>
            <w:r>
              <w:rPr>
                <w:sz w:val="16"/>
                <w:szCs w:val="16"/>
              </w:rPr>
              <w:t>26</w:t>
            </w:r>
          </w:p>
        </w:tc>
        <w:tc>
          <w:tcPr>
            <w:tcW w:w="274" w:type="pct"/>
          </w:tcPr>
          <w:p w14:paraId="3E7A29F1" w14:textId="77777777" w:rsidR="00304BCF" w:rsidRPr="001862A8" w:rsidRDefault="00304BCF" w:rsidP="009D4BA8">
            <w:pPr>
              <w:pStyle w:val="ConsPlusNormal"/>
              <w:ind w:firstLine="482"/>
              <w:jc w:val="center"/>
              <w:rPr>
                <w:sz w:val="16"/>
                <w:szCs w:val="16"/>
              </w:rPr>
            </w:pPr>
            <w:r>
              <w:rPr>
                <w:sz w:val="16"/>
                <w:szCs w:val="16"/>
              </w:rPr>
              <w:t>27</w:t>
            </w:r>
          </w:p>
        </w:tc>
        <w:tc>
          <w:tcPr>
            <w:tcW w:w="188" w:type="pct"/>
            <w:vAlign w:val="center"/>
          </w:tcPr>
          <w:p w14:paraId="6FA7E4A1" w14:textId="77777777" w:rsidR="00304BCF" w:rsidRPr="001862A8" w:rsidRDefault="00304BCF" w:rsidP="009D4BA8">
            <w:pPr>
              <w:pStyle w:val="ConsPlusNormal"/>
              <w:ind w:firstLine="482"/>
              <w:jc w:val="center"/>
              <w:rPr>
                <w:sz w:val="16"/>
                <w:szCs w:val="16"/>
              </w:rPr>
            </w:pPr>
            <w:r>
              <w:rPr>
                <w:sz w:val="16"/>
                <w:szCs w:val="16"/>
              </w:rPr>
              <w:t>28</w:t>
            </w:r>
          </w:p>
        </w:tc>
        <w:tc>
          <w:tcPr>
            <w:tcW w:w="275" w:type="pct"/>
            <w:vAlign w:val="center"/>
          </w:tcPr>
          <w:p w14:paraId="16FAEBC7" w14:textId="77777777" w:rsidR="00304BCF" w:rsidRPr="001862A8" w:rsidRDefault="00304BCF" w:rsidP="009D4BA8">
            <w:pPr>
              <w:pStyle w:val="ConsPlusNormal"/>
              <w:ind w:firstLine="482"/>
              <w:jc w:val="center"/>
              <w:rPr>
                <w:sz w:val="16"/>
                <w:szCs w:val="16"/>
              </w:rPr>
            </w:pPr>
            <w:r>
              <w:rPr>
                <w:sz w:val="16"/>
                <w:szCs w:val="16"/>
              </w:rPr>
              <w:t>29</w:t>
            </w:r>
          </w:p>
        </w:tc>
        <w:tc>
          <w:tcPr>
            <w:tcW w:w="275" w:type="pct"/>
            <w:vAlign w:val="center"/>
          </w:tcPr>
          <w:p w14:paraId="3333EB5D" w14:textId="77777777" w:rsidR="00304BCF" w:rsidRPr="001862A8" w:rsidRDefault="00304BCF" w:rsidP="009D4BA8">
            <w:pPr>
              <w:pStyle w:val="ConsPlusNormal"/>
              <w:ind w:firstLine="482"/>
              <w:jc w:val="center"/>
              <w:rPr>
                <w:sz w:val="16"/>
                <w:szCs w:val="16"/>
              </w:rPr>
            </w:pPr>
            <w:r>
              <w:rPr>
                <w:sz w:val="16"/>
                <w:szCs w:val="16"/>
              </w:rPr>
              <w:t>30</w:t>
            </w:r>
          </w:p>
        </w:tc>
        <w:tc>
          <w:tcPr>
            <w:tcW w:w="275" w:type="pct"/>
            <w:vAlign w:val="center"/>
          </w:tcPr>
          <w:p w14:paraId="69D91FDB" w14:textId="77777777" w:rsidR="00304BCF" w:rsidRPr="001862A8" w:rsidRDefault="00304BCF" w:rsidP="009D4BA8">
            <w:pPr>
              <w:pStyle w:val="ConsPlusNormal"/>
              <w:ind w:firstLine="482"/>
              <w:jc w:val="center"/>
              <w:rPr>
                <w:sz w:val="16"/>
                <w:szCs w:val="16"/>
              </w:rPr>
            </w:pPr>
            <w:r>
              <w:rPr>
                <w:sz w:val="16"/>
                <w:szCs w:val="16"/>
              </w:rPr>
              <w:t>31</w:t>
            </w:r>
          </w:p>
        </w:tc>
        <w:tc>
          <w:tcPr>
            <w:tcW w:w="272" w:type="pct"/>
            <w:vAlign w:val="center"/>
          </w:tcPr>
          <w:p w14:paraId="49A802ED" w14:textId="77777777" w:rsidR="00304BCF" w:rsidRPr="001862A8" w:rsidRDefault="00304BCF" w:rsidP="009D4BA8">
            <w:pPr>
              <w:pStyle w:val="ConsPlusNormal"/>
              <w:ind w:firstLine="482"/>
              <w:jc w:val="center"/>
              <w:rPr>
                <w:sz w:val="16"/>
                <w:szCs w:val="16"/>
              </w:rPr>
            </w:pPr>
            <w:r>
              <w:rPr>
                <w:sz w:val="16"/>
                <w:szCs w:val="16"/>
              </w:rPr>
              <w:t>32</w:t>
            </w:r>
          </w:p>
        </w:tc>
      </w:tr>
      <w:tr w:rsidR="00304BCF" w:rsidRPr="001862A8" w14:paraId="53055238" w14:textId="77777777" w:rsidTr="009D4BA8">
        <w:trPr>
          <w:trHeight w:val="148"/>
          <w:jc w:val="center"/>
        </w:trPr>
        <w:tc>
          <w:tcPr>
            <w:tcW w:w="131" w:type="pct"/>
            <w:tcMar>
              <w:top w:w="62" w:type="dxa"/>
              <w:left w:w="28" w:type="dxa"/>
              <w:bottom w:w="102" w:type="dxa"/>
              <w:right w:w="28" w:type="dxa"/>
            </w:tcMar>
            <w:vAlign w:val="center"/>
          </w:tcPr>
          <w:p w14:paraId="09275F01" w14:textId="77777777" w:rsidR="00304BCF" w:rsidRPr="001862A8" w:rsidRDefault="00304BCF" w:rsidP="009D4BA8">
            <w:pPr>
              <w:jc w:val="center"/>
              <w:rPr>
                <w:sz w:val="16"/>
                <w:szCs w:val="16"/>
              </w:rPr>
            </w:pPr>
            <w:r w:rsidRPr="001862A8">
              <w:rPr>
                <w:sz w:val="16"/>
                <w:szCs w:val="16"/>
              </w:rPr>
              <w:t>1</w:t>
            </w:r>
          </w:p>
        </w:tc>
        <w:tc>
          <w:tcPr>
            <w:tcW w:w="602" w:type="pct"/>
            <w:tcMar>
              <w:top w:w="62" w:type="dxa"/>
              <w:left w:w="28" w:type="dxa"/>
              <w:bottom w:w="102" w:type="dxa"/>
              <w:right w:w="28" w:type="dxa"/>
            </w:tcMar>
            <w:vAlign w:val="center"/>
          </w:tcPr>
          <w:p w14:paraId="46746B26" w14:textId="77777777" w:rsidR="00304BCF" w:rsidRPr="001862A8" w:rsidRDefault="00304BCF" w:rsidP="009D4BA8">
            <w:pPr>
              <w:jc w:val="center"/>
              <w:rPr>
                <w:sz w:val="16"/>
                <w:szCs w:val="16"/>
              </w:rPr>
            </w:pPr>
            <w:r w:rsidRPr="001862A8">
              <w:rPr>
                <w:sz w:val="16"/>
                <w:szCs w:val="16"/>
              </w:rPr>
              <w:t>Котельная № 2</w:t>
            </w:r>
          </w:p>
        </w:tc>
        <w:tc>
          <w:tcPr>
            <w:tcW w:w="367" w:type="pct"/>
            <w:shd w:val="clear" w:color="auto" w:fill="auto"/>
            <w:tcMar>
              <w:left w:w="28" w:type="dxa"/>
              <w:right w:w="28" w:type="dxa"/>
            </w:tcMar>
            <w:vAlign w:val="center"/>
          </w:tcPr>
          <w:p w14:paraId="7B3F7D13" w14:textId="77777777" w:rsidR="00304BCF" w:rsidRPr="001862A8" w:rsidRDefault="00304BCF" w:rsidP="009D4BA8">
            <w:pPr>
              <w:jc w:val="center"/>
              <w:rPr>
                <w:sz w:val="16"/>
                <w:szCs w:val="16"/>
              </w:rPr>
            </w:pPr>
            <w:r w:rsidRPr="001862A8">
              <w:rPr>
                <w:sz w:val="16"/>
                <w:szCs w:val="16"/>
              </w:rPr>
              <w:t>–</w:t>
            </w:r>
          </w:p>
        </w:tc>
        <w:tc>
          <w:tcPr>
            <w:tcW w:w="226" w:type="pct"/>
            <w:shd w:val="clear" w:color="auto" w:fill="auto"/>
            <w:tcMar>
              <w:left w:w="28" w:type="dxa"/>
              <w:right w:w="28" w:type="dxa"/>
            </w:tcMar>
            <w:vAlign w:val="center"/>
          </w:tcPr>
          <w:p w14:paraId="4DAE2DCC" w14:textId="77777777" w:rsidR="00304BCF" w:rsidRPr="001862A8" w:rsidRDefault="00304BCF" w:rsidP="009D4BA8">
            <w:pPr>
              <w:jc w:val="center"/>
              <w:rPr>
                <w:sz w:val="16"/>
                <w:szCs w:val="16"/>
              </w:rPr>
            </w:pPr>
            <w:r w:rsidRPr="001862A8">
              <w:rPr>
                <w:sz w:val="16"/>
                <w:szCs w:val="16"/>
              </w:rPr>
              <w:t>–</w:t>
            </w:r>
          </w:p>
        </w:tc>
        <w:tc>
          <w:tcPr>
            <w:tcW w:w="230" w:type="pct"/>
            <w:shd w:val="clear" w:color="auto" w:fill="auto"/>
            <w:tcMar>
              <w:left w:w="28" w:type="dxa"/>
              <w:right w:w="28" w:type="dxa"/>
            </w:tcMar>
            <w:vAlign w:val="center"/>
          </w:tcPr>
          <w:p w14:paraId="2E1FDA87" w14:textId="77777777" w:rsidR="00304BCF" w:rsidRPr="001862A8" w:rsidRDefault="00304BCF" w:rsidP="009D4BA8">
            <w:pPr>
              <w:jc w:val="center"/>
              <w:rPr>
                <w:sz w:val="16"/>
                <w:szCs w:val="16"/>
              </w:rPr>
            </w:pPr>
            <w:r w:rsidRPr="001862A8">
              <w:rPr>
                <w:sz w:val="16"/>
                <w:szCs w:val="16"/>
              </w:rPr>
              <w:t>–</w:t>
            </w:r>
          </w:p>
        </w:tc>
        <w:tc>
          <w:tcPr>
            <w:tcW w:w="228" w:type="pct"/>
            <w:shd w:val="clear" w:color="auto" w:fill="auto"/>
            <w:tcMar>
              <w:left w:w="28" w:type="dxa"/>
              <w:right w:w="28" w:type="dxa"/>
            </w:tcMar>
            <w:vAlign w:val="center"/>
          </w:tcPr>
          <w:p w14:paraId="170F4AB5" w14:textId="77777777" w:rsidR="00304BCF" w:rsidRPr="001862A8" w:rsidRDefault="00304BCF" w:rsidP="009D4BA8">
            <w:pPr>
              <w:jc w:val="center"/>
              <w:rPr>
                <w:sz w:val="16"/>
                <w:szCs w:val="16"/>
              </w:rPr>
            </w:pPr>
            <w:r w:rsidRPr="001862A8">
              <w:rPr>
                <w:sz w:val="16"/>
                <w:szCs w:val="16"/>
              </w:rPr>
              <w:t>–</w:t>
            </w:r>
          </w:p>
        </w:tc>
        <w:tc>
          <w:tcPr>
            <w:tcW w:w="229" w:type="pct"/>
            <w:shd w:val="clear" w:color="auto" w:fill="auto"/>
            <w:vAlign w:val="center"/>
          </w:tcPr>
          <w:p w14:paraId="40B1B72E" w14:textId="77777777" w:rsidR="00304BCF" w:rsidRPr="001862A8" w:rsidRDefault="00304BCF" w:rsidP="009D4BA8">
            <w:pPr>
              <w:jc w:val="center"/>
              <w:rPr>
                <w:sz w:val="16"/>
                <w:szCs w:val="16"/>
              </w:rPr>
            </w:pPr>
            <w:r w:rsidRPr="001862A8">
              <w:rPr>
                <w:sz w:val="16"/>
                <w:szCs w:val="16"/>
              </w:rPr>
              <w:t>–</w:t>
            </w:r>
          </w:p>
        </w:tc>
        <w:tc>
          <w:tcPr>
            <w:tcW w:w="205" w:type="pct"/>
            <w:shd w:val="clear" w:color="auto" w:fill="auto"/>
            <w:vAlign w:val="center"/>
          </w:tcPr>
          <w:p w14:paraId="7CCD26BD" w14:textId="77777777" w:rsidR="00304BCF" w:rsidRPr="001862A8" w:rsidRDefault="00304BCF" w:rsidP="009D4BA8">
            <w:pPr>
              <w:jc w:val="center"/>
              <w:rPr>
                <w:sz w:val="16"/>
                <w:szCs w:val="16"/>
              </w:rPr>
            </w:pPr>
            <w:r w:rsidRPr="001862A8">
              <w:rPr>
                <w:sz w:val="16"/>
                <w:szCs w:val="16"/>
              </w:rPr>
              <w:t>–</w:t>
            </w:r>
          </w:p>
        </w:tc>
        <w:tc>
          <w:tcPr>
            <w:tcW w:w="229" w:type="pct"/>
            <w:vAlign w:val="center"/>
          </w:tcPr>
          <w:p w14:paraId="6554285A"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689D0319"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6A8CC054"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34BB4616" w14:textId="77777777" w:rsidR="00304BCF" w:rsidRPr="001862A8" w:rsidRDefault="00304BCF" w:rsidP="009D4BA8">
            <w:pPr>
              <w:jc w:val="center"/>
              <w:rPr>
                <w:sz w:val="16"/>
                <w:szCs w:val="16"/>
              </w:rPr>
            </w:pPr>
            <w:r w:rsidRPr="001862A8">
              <w:rPr>
                <w:sz w:val="16"/>
                <w:szCs w:val="16"/>
              </w:rPr>
              <w:t>–</w:t>
            </w:r>
          </w:p>
        </w:tc>
        <w:tc>
          <w:tcPr>
            <w:tcW w:w="197" w:type="pct"/>
            <w:vAlign w:val="center"/>
          </w:tcPr>
          <w:p w14:paraId="0F7C7F3B" w14:textId="77777777" w:rsidR="00304BCF" w:rsidRPr="001862A8" w:rsidRDefault="00304BCF" w:rsidP="009D4BA8">
            <w:pPr>
              <w:jc w:val="center"/>
              <w:rPr>
                <w:sz w:val="16"/>
                <w:szCs w:val="16"/>
              </w:rPr>
            </w:pPr>
            <w:r w:rsidRPr="001862A8">
              <w:rPr>
                <w:sz w:val="16"/>
                <w:szCs w:val="16"/>
              </w:rPr>
              <w:t>–</w:t>
            </w:r>
          </w:p>
        </w:tc>
        <w:tc>
          <w:tcPr>
            <w:tcW w:w="200" w:type="pct"/>
            <w:vAlign w:val="center"/>
          </w:tcPr>
          <w:p w14:paraId="3629A79E" w14:textId="77777777" w:rsidR="00304BCF" w:rsidRPr="001862A8" w:rsidRDefault="00304BCF" w:rsidP="009D4BA8">
            <w:pPr>
              <w:jc w:val="center"/>
              <w:rPr>
                <w:sz w:val="16"/>
                <w:szCs w:val="16"/>
              </w:rPr>
            </w:pPr>
            <w:r w:rsidRPr="001862A8">
              <w:rPr>
                <w:sz w:val="16"/>
                <w:szCs w:val="16"/>
              </w:rPr>
              <w:t>–</w:t>
            </w:r>
          </w:p>
        </w:tc>
        <w:tc>
          <w:tcPr>
            <w:tcW w:w="274" w:type="pct"/>
            <w:vAlign w:val="center"/>
          </w:tcPr>
          <w:p w14:paraId="7710202D" w14:textId="77777777" w:rsidR="00304BCF" w:rsidRPr="001862A8" w:rsidRDefault="00304BCF" w:rsidP="009D4BA8">
            <w:pPr>
              <w:jc w:val="center"/>
              <w:rPr>
                <w:sz w:val="16"/>
                <w:szCs w:val="16"/>
              </w:rPr>
            </w:pPr>
            <w:r w:rsidRPr="001862A8">
              <w:rPr>
                <w:sz w:val="16"/>
                <w:szCs w:val="16"/>
              </w:rPr>
              <w:t>–</w:t>
            </w:r>
          </w:p>
        </w:tc>
        <w:tc>
          <w:tcPr>
            <w:tcW w:w="188" w:type="pct"/>
            <w:vAlign w:val="center"/>
          </w:tcPr>
          <w:p w14:paraId="40AF5F00"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22DC5832"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7A303DCB"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27BF8777" w14:textId="77777777" w:rsidR="00304BCF" w:rsidRPr="001862A8" w:rsidRDefault="00304BCF" w:rsidP="009D4BA8">
            <w:pPr>
              <w:jc w:val="center"/>
              <w:rPr>
                <w:sz w:val="16"/>
                <w:szCs w:val="16"/>
              </w:rPr>
            </w:pPr>
            <w:r w:rsidRPr="001862A8">
              <w:rPr>
                <w:sz w:val="16"/>
                <w:szCs w:val="16"/>
              </w:rPr>
              <w:t>–</w:t>
            </w:r>
          </w:p>
        </w:tc>
        <w:tc>
          <w:tcPr>
            <w:tcW w:w="272" w:type="pct"/>
            <w:vAlign w:val="center"/>
          </w:tcPr>
          <w:p w14:paraId="79BC974D" w14:textId="77777777" w:rsidR="00304BCF" w:rsidRPr="001862A8" w:rsidRDefault="00304BCF" w:rsidP="009D4BA8">
            <w:pPr>
              <w:jc w:val="center"/>
              <w:rPr>
                <w:sz w:val="16"/>
                <w:szCs w:val="16"/>
              </w:rPr>
            </w:pPr>
            <w:r w:rsidRPr="001862A8">
              <w:rPr>
                <w:sz w:val="16"/>
                <w:szCs w:val="16"/>
              </w:rPr>
              <w:t>–</w:t>
            </w:r>
          </w:p>
        </w:tc>
      </w:tr>
      <w:tr w:rsidR="00304BCF" w:rsidRPr="001862A8" w14:paraId="3A49EA8D" w14:textId="77777777" w:rsidTr="009D4BA8">
        <w:trPr>
          <w:trHeight w:val="148"/>
          <w:jc w:val="center"/>
        </w:trPr>
        <w:tc>
          <w:tcPr>
            <w:tcW w:w="131" w:type="pct"/>
            <w:tcMar>
              <w:top w:w="62" w:type="dxa"/>
              <w:left w:w="28" w:type="dxa"/>
              <w:bottom w:w="102" w:type="dxa"/>
              <w:right w:w="28" w:type="dxa"/>
            </w:tcMar>
            <w:vAlign w:val="center"/>
          </w:tcPr>
          <w:p w14:paraId="0E3001E4" w14:textId="77777777" w:rsidR="00304BCF" w:rsidRPr="001862A8" w:rsidRDefault="00304BCF" w:rsidP="009D4BA8">
            <w:pPr>
              <w:jc w:val="center"/>
              <w:rPr>
                <w:sz w:val="16"/>
                <w:szCs w:val="16"/>
              </w:rPr>
            </w:pPr>
            <w:r w:rsidRPr="001862A8">
              <w:rPr>
                <w:sz w:val="16"/>
                <w:szCs w:val="16"/>
              </w:rPr>
              <w:t>2</w:t>
            </w:r>
          </w:p>
        </w:tc>
        <w:tc>
          <w:tcPr>
            <w:tcW w:w="602" w:type="pct"/>
            <w:tcMar>
              <w:top w:w="62" w:type="dxa"/>
              <w:left w:w="28" w:type="dxa"/>
              <w:bottom w:w="102" w:type="dxa"/>
              <w:right w:w="28" w:type="dxa"/>
            </w:tcMar>
            <w:vAlign w:val="center"/>
          </w:tcPr>
          <w:p w14:paraId="62C54F9C" w14:textId="77777777" w:rsidR="00304BCF" w:rsidRPr="001862A8" w:rsidRDefault="00304BCF" w:rsidP="009D4BA8">
            <w:pPr>
              <w:jc w:val="center"/>
              <w:rPr>
                <w:sz w:val="16"/>
                <w:szCs w:val="16"/>
              </w:rPr>
            </w:pPr>
            <w:r w:rsidRPr="001862A8">
              <w:rPr>
                <w:sz w:val="16"/>
                <w:szCs w:val="16"/>
              </w:rPr>
              <w:t>Котельная № 3</w:t>
            </w:r>
          </w:p>
        </w:tc>
        <w:tc>
          <w:tcPr>
            <w:tcW w:w="367" w:type="pct"/>
            <w:shd w:val="clear" w:color="auto" w:fill="auto"/>
            <w:tcMar>
              <w:left w:w="28" w:type="dxa"/>
              <w:right w:w="28" w:type="dxa"/>
            </w:tcMar>
            <w:vAlign w:val="center"/>
          </w:tcPr>
          <w:p w14:paraId="468BEDF6" w14:textId="77777777" w:rsidR="00304BCF" w:rsidRPr="001862A8" w:rsidRDefault="00304BCF" w:rsidP="009D4BA8">
            <w:pPr>
              <w:jc w:val="center"/>
              <w:rPr>
                <w:sz w:val="16"/>
                <w:szCs w:val="16"/>
              </w:rPr>
            </w:pPr>
            <w:r w:rsidRPr="001862A8">
              <w:rPr>
                <w:sz w:val="16"/>
                <w:szCs w:val="16"/>
              </w:rPr>
              <w:t>–</w:t>
            </w:r>
          </w:p>
        </w:tc>
        <w:tc>
          <w:tcPr>
            <w:tcW w:w="226" w:type="pct"/>
            <w:shd w:val="clear" w:color="auto" w:fill="auto"/>
            <w:tcMar>
              <w:left w:w="28" w:type="dxa"/>
              <w:right w:w="28" w:type="dxa"/>
            </w:tcMar>
            <w:vAlign w:val="center"/>
          </w:tcPr>
          <w:p w14:paraId="0134CB7D" w14:textId="77777777" w:rsidR="00304BCF" w:rsidRPr="001862A8" w:rsidRDefault="00304BCF" w:rsidP="009D4BA8">
            <w:pPr>
              <w:jc w:val="center"/>
              <w:rPr>
                <w:sz w:val="16"/>
                <w:szCs w:val="16"/>
              </w:rPr>
            </w:pPr>
            <w:r w:rsidRPr="001862A8">
              <w:rPr>
                <w:sz w:val="16"/>
                <w:szCs w:val="16"/>
              </w:rPr>
              <w:t>–</w:t>
            </w:r>
          </w:p>
        </w:tc>
        <w:tc>
          <w:tcPr>
            <w:tcW w:w="230" w:type="pct"/>
            <w:shd w:val="clear" w:color="auto" w:fill="auto"/>
            <w:tcMar>
              <w:left w:w="28" w:type="dxa"/>
              <w:right w:w="28" w:type="dxa"/>
            </w:tcMar>
            <w:vAlign w:val="center"/>
          </w:tcPr>
          <w:p w14:paraId="616F3B12" w14:textId="77777777" w:rsidR="00304BCF" w:rsidRPr="001862A8" w:rsidRDefault="00304BCF" w:rsidP="009D4BA8">
            <w:pPr>
              <w:jc w:val="center"/>
              <w:rPr>
                <w:sz w:val="16"/>
                <w:szCs w:val="16"/>
              </w:rPr>
            </w:pPr>
            <w:r w:rsidRPr="001862A8">
              <w:rPr>
                <w:sz w:val="16"/>
                <w:szCs w:val="16"/>
              </w:rPr>
              <w:t>–</w:t>
            </w:r>
          </w:p>
        </w:tc>
        <w:tc>
          <w:tcPr>
            <w:tcW w:w="228" w:type="pct"/>
            <w:shd w:val="clear" w:color="auto" w:fill="auto"/>
            <w:tcMar>
              <w:left w:w="28" w:type="dxa"/>
              <w:right w:w="28" w:type="dxa"/>
            </w:tcMar>
            <w:vAlign w:val="center"/>
          </w:tcPr>
          <w:p w14:paraId="033A1861" w14:textId="77777777" w:rsidR="00304BCF" w:rsidRPr="001862A8" w:rsidRDefault="00304BCF" w:rsidP="009D4BA8">
            <w:pPr>
              <w:jc w:val="center"/>
              <w:rPr>
                <w:sz w:val="16"/>
                <w:szCs w:val="16"/>
              </w:rPr>
            </w:pPr>
            <w:r w:rsidRPr="001862A8">
              <w:rPr>
                <w:sz w:val="16"/>
                <w:szCs w:val="16"/>
              </w:rPr>
              <w:t>–</w:t>
            </w:r>
          </w:p>
        </w:tc>
        <w:tc>
          <w:tcPr>
            <w:tcW w:w="229" w:type="pct"/>
            <w:shd w:val="clear" w:color="auto" w:fill="auto"/>
            <w:vAlign w:val="center"/>
          </w:tcPr>
          <w:p w14:paraId="66C60353" w14:textId="77777777" w:rsidR="00304BCF" w:rsidRPr="001862A8" w:rsidRDefault="00304BCF" w:rsidP="009D4BA8">
            <w:pPr>
              <w:jc w:val="center"/>
              <w:rPr>
                <w:sz w:val="16"/>
                <w:szCs w:val="16"/>
              </w:rPr>
            </w:pPr>
            <w:r w:rsidRPr="001862A8">
              <w:rPr>
                <w:sz w:val="16"/>
                <w:szCs w:val="16"/>
              </w:rPr>
              <w:t>–</w:t>
            </w:r>
          </w:p>
        </w:tc>
        <w:tc>
          <w:tcPr>
            <w:tcW w:w="205" w:type="pct"/>
            <w:shd w:val="clear" w:color="auto" w:fill="auto"/>
            <w:vAlign w:val="center"/>
          </w:tcPr>
          <w:p w14:paraId="557A68EF" w14:textId="77777777" w:rsidR="00304BCF" w:rsidRPr="001862A8" w:rsidRDefault="00304BCF" w:rsidP="009D4BA8">
            <w:pPr>
              <w:jc w:val="center"/>
              <w:rPr>
                <w:sz w:val="16"/>
                <w:szCs w:val="16"/>
              </w:rPr>
            </w:pPr>
            <w:r w:rsidRPr="001862A8">
              <w:rPr>
                <w:sz w:val="16"/>
                <w:szCs w:val="16"/>
              </w:rPr>
              <w:t>–</w:t>
            </w:r>
          </w:p>
        </w:tc>
        <w:tc>
          <w:tcPr>
            <w:tcW w:w="229" w:type="pct"/>
            <w:vAlign w:val="center"/>
          </w:tcPr>
          <w:p w14:paraId="54188B3D"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4CA28B03"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12BBC27E"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48210B6D" w14:textId="77777777" w:rsidR="00304BCF" w:rsidRPr="001862A8" w:rsidRDefault="00304BCF" w:rsidP="009D4BA8">
            <w:pPr>
              <w:jc w:val="center"/>
              <w:rPr>
                <w:sz w:val="16"/>
                <w:szCs w:val="16"/>
              </w:rPr>
            </w:pPr>
            <w:r w:rsidRPr="001862A8">
              <w:rPr>
                <w:sz w:val="16"/>
                <w:szCs w:val="16"/>
              </w:rPr>
              <w:t>–</w:t>
            </w:r>
          </w:p>
        </w:tc>
        <w:tc>
          <w:tcPr>
            <w:tcW w:w="197" w:type="pct"/>
            <w:vAlign w:val="center"/>
          </w:tcPr>
          <w:p w14:paraId="36C04285" w14:textId="77777777" w:rsidR="00304BCF" w:rsidRPr="001862A8" w:rsidRDefault="00304BCF" w:rsidP="009D4BA8">
            <w:pPr>
              <w:jc w:val="center"/>
              <w:rPr>
                <w:sz w:val="16"/>
                <w:szCs w:val="16"/>
              </w:rPr>
            </w:pPr>
            <w:r w:rsidRPr="001862A8">
              <w:rPr>
                <w:sz w:val="16"/>
                <w:szCs w:val="16"/>
              </w:rPr>
              <w:t>–</w:t>
            </w:r>
          </w:p>
        </w:tc>
        <w:tc>
          <w:tcPr>
            <w:tcW w:w="200" w:type="pct"/>
            <w:vAlign w:val="center"/>
          </w:tcPr>
          <w:p w14:paraId="08C4ADB4" w14:textId="77777777" w:rsidR="00304BCF" w:rsidRPr="001862A8" w:rsidRDefault="00304BCF" w:rsidP="009D4BA8">
            <w:pPr>
              <w:jc w:val="center"/>
              <w:rPr>
                <w:sz w:val="16"/>
                <w:szCs w:val="16"/>
              </w:rPr>
            </w:pPr>
            <w:r w:rsidRPr="001862A8">
              <w:rPr>
                <w:sz w:val="16"/>
                <w:szCs w:val="16"/>
              </w:rPr>
              <w:t>–</w:t>
            </w:r>
          </w:p>
        </w:tc>
        <w:tc>
          <w:tcPr>
            <w:tcW w:w="274" w:type="pct"/>
            <w:vAlign w:val="center"/>
          </w:tcPr>
          <w:p w14:paraId="7C488D81" w14:textId="77777777" w:rsidR="00304BCF" w:rsidRPr="001862A8" w:rsidRDefault="00304BCF" w:rsidP="009D4BA8">
            <w:pPr>
              <w:jc w:val="center"/>
              <w:rPr>
                <w:sz w:val="16"/>
                <w:szCs w:val="16"/>
              </w:rPr>
            </w:pPr>
            <w:r w:rsidRPr="001862A8">
              <w:rPr>
                <w:sz w:val="16"/>
                <w:szCs w:val="16"/>
              </w:rPr>
              <w:t>–</w:t>
            </w:r>
          </w:p>
        </w:tc>
        <w:tc>
          <w:tcPr>
            <w:tcW w:w="188" w:type="pct"/>
            <w:vAlign w:val="center"/>
          </w:tcPr>
          <w:p w14:paraId="06699A22"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1C4ABF07"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7A8F3D9D"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643BBA93" w14:textId="77777777" w:rsidR="00304BCF" w:rsidRPr="001862A8" w:rsidRDefault="00304BCF" w:rsidP="009D4BA8">
            <w:pPr>
              <w:jc w:val="center"/>
              <w:rPr>
                <w:sz w:val="16"/>
                <w:szCs w:val="16"/>
              </w:rPr>
            </w:pPr>
            <w:r w:rsidRPr="001862A8">
              <w:rPr>
                <w:sz w:val="16"/>
                <w:szCs w:val="16"/>
              </w:rPr>
              <w:t>–</w:t>
            </w:r>
          </w:p>
        </w:tc>
        <w:tc>
          <w:tcPr>
            <w:tcW w:w="272" w:type="pct"/>
            <w:vAlign w:val="center"/>
          </w:tcPr>
          <w:p w14:paraId="6271940F" w14:textId="77777777" w:rsidR="00304BCF" w:rsidRPr="001862A8" w:rsidRDefault="00304BCF" w:rsidP="009D4BA8">
            <w:pPr>
              <w:jc w:val="center"/>
              <w:rPr>
                <w:sz w:val="16"/>
                <w:szCs w:val="16"/>
              </w:rPr>
            </w:pPr>
            <w:r w:rsidRPr="001862A8">
              <w:rPr>
                <w:sz w:val="16"/>
                <w:szCs w:val="16"/>
              </w:rPr>
              <w:t>–</w:t>
            </w:r>
          </w:p>
        </w:tc>
      </w:tr>
      <w:tr w:rsidR="00304BCF" w:rsidRPr="001862A8" w14:paraId="4270C76F" w14:textId="77777777" w:rsidTr="009D4BA8">
        <w:trPr>
          <w:trHeight w:val="148"/>
          <w:jc w:val="center"/>
        </w:trPr>
        <w:tc>
          <w:tcPr>
            <w:tcW w:w="131" w:type="pct"/>
            <w:tcMar>
              <w:top w:w="62" w:type="dxa"/>
              <w:left w:w="28" w:type="dxa"/>
              <w:bottom w:w="102" w:type="dxa"/>
              <w:right w:w="28" w:type="dxa"/>
            </w:tcMar>
            <w:vAlign w:val="center"/>
          </w:tcPr>
          <w:p w14:paraId="40B7FAAA" w14:textId="77777777" w:rsidR="00304BCF" w:rsidRPr="001862A8" w:rsidRDefault="00304BCF" w:rsidP="009D4BA8">
            <w:pPr>
              <w:jc w:val="center"/>
              <w:rPr>
                <w:sz w:val="16"/>
                <w:szCs w:val="16"/>
              </w:rPr>
            </w:pPr>
            <w:r w:rsidRPr="001862A8">
              <w:rPr>
                <w:sz w:val="16"/>
                <w:szCs w:val="16"/>
              </w:rPr>
              <w:t>3</w:t>
            </w:r>
          </w:p>
        </w:tc>
        <w:tc>
          <w:tcPr>
            <w:tcW w:w="602" w:type="pct"/>
            <w:tcMar>
              <w:top w:w="62" w:type="dxa"/>
              <w:left w:w="28" w:type="dxa"/>
              <w:bottom w:w="102" w:type="dxa"/>
              <w:right w:w="28" w:type="dxa"/>
            </w:tcMar>
            <w:vAlign w:val="center"/>
          </w:tcPr>
          <w:p w14:paraId="6D18249F" w14:textId="77777777" w:rsidR="00304BCF" w:rsidRPr="001862A8" w:rsidRDefault="00304BCF" w:rsidP="009D4BA8">
            <w:pPr>
              <w:jc w:val="center"/>
              <w:rPr>
                <w:sz w:val="16"/>
                <w:szCs w:val="16"/>
              </w:rPr>
            </w:pPr>
            <w:r w:rsidRPr="001862A8">
              <w:rPr>
                <w:sz w:val="16"/>
                <w:szCs w:val="16"/>
              </w:rPr>
              <w:t>Котельная № 12</w:t>
            </w:r>
          </w:p>
        </w:tc>
        <w:tc>
          <w:tcPr>
            <w:tcW w:w="367" w:type="pct"/>
            <w:shd w:val="clear" w:color="auto" w:fill="auto"/>
            <w:tcMar>
              <w:left w:w="28" w:type="dxa"/>
              <w:right w:w="28" w:type="dxa"/>
            </w:tcMar>
            <w:vAlign w:val="center"/>
          </w:tcPr>
          <w:p w14:paraId="5241D1EF" w14:textId="77777777" w:rsidR="00304BCF" w:rsidRPr="001862A8" w:rsidRDefault="00304BCF" w:rsidP="009D4BA8">
            <w:pPr>
              <w:jc w:val="center"/>
              <w:rPr>
                <w:sz w:val="16"/>
                <w:szCs w:val="16"/>
              </w:rPr>
            </w:pPr>
            <w:r w:rsidRPr="001862A8">
              <w:rPr>
                <w:sz w:val="16"/>
                <w:szCs w:val="16"/>
              </w:rPr>
              <w:t>–</w:t>
            </w:r>
          </w:p>
        </w:tc>
        <w:tc>
          <w:tcPr>
            <w:tcW w:w="226" w:type="pct"/>
            <w:shd w:val="clear" w:color="auto" w:fill="auto"/>
            <w:tcMar>
              <w:left w:w="28" w:type="dxa"/>
              <w:right w:w="28" w:type="dxa"/>
            </w:tcMar>
            <w:vAlign w:val="center"/>
          </w:tcPr>
          <w:p w14:paraId="421FA680" w14:textId="77777777" w:rsidR="00304BCF" w:rsidRPr="001862A8" w:rsidRDefault="00304BCF" w:rsidP="009D4BA8">
            <w:pPr>
              <w:jc w:val="center"/>
              <w:rPr>
                <w:sz w:val="16"/>
                <w:szCs w:val="16"/>
              </w:rPr>
            </w:pPr>
            <w:r w:rsidRPr="001862A8">
              <w:rPr>
                <w:sz w:val="16"/>
                <w:szCs w:val="16"/>
              </w:rPr>
              <w:t>–</w:t>
            </w:r>
          </w:p>
        </w:tc>
        <w:tc>
          <w:tcPr>
            <w:tcW w:w="230" w:type="pct"/>
            <w:shd w:val="clear" w:color="auto" w:fill="auto"/>
            <w:tcMar>
              <w:left w:w="28" w:type="dxa"/>
              <w:right w:w="28" w:type="dxa"/>
            </w:tcMar>
            <w:vAlign w:val="center"/>
          </w:tcPr>
          <w:p w14:paraId="53434CD3" w14:textId="77777777" w:rsidR="00304BCF" w:rsidRPr="001862A8" w:rsidRDefault="00304BCF" w:rsidP="009D4BA8">
            <w:pPr>
              <w:jc w:val="center"/>
              <w:rPr>
                <w:sz w:val="16"/>
                <w:szCs w:val="16"/>
              </w:rPr>
            </w:pPr>
            <w:r w:rsidRPr="001862A8">
              <w:rPr>
                <w:sz w:val="16"/>
                <w:szCs w:val="16"/>
              </w:rPr>
              <w:t>–</w:t>
            </w:r>
          </w:p>
        </w:tc>
        <w:tc>
          <w:tcPr>
            <w:tcW w:w="228" w:type="pct"/>
            <w:shd w:val="clear" w:color="auto" w:fill="auto"/>
            <w:tcMar>
              <w:left w:w="28" w:type="dxa"/>
              <w:right w:w="28" w:type="dxa"/>
            </w:tcMar>
            <w:vAlign w:val="center"/>
          </w:tcPr>
          <w:p w14:paraId="57E709B3" w14:textId="77777777" w:rsidR="00304BCF" w:rsidRPr="001862A8" w:rsidRDefault="00304BCF" w:rsidP="009D4BA8">
            <w:pPr>
              <w:jc w:val="center"/>
              <w:rPr>
                <w:sz w:val="16"/>
                <w:szCs w:val="16"/>
              </w:rPr>
            </w:pPr>
            <w:r w:rsidRPr="001862A8">
              <w:rPr>
                <w:sz w:val="16"/>
                <w:szCs w:val="16"/>
              </w:rPr>
              <w:t>–</w:t>
            </w:r>
          </w:p>
        </w:tc>
        <w:tc>
          <w:tcPr>
            <w:tcW w:w="229" w:type="pct"/>
            <w:shd w:val="clear" w:color="auto" w:fill="auto"/>
            <w:vAlign w:val="center"/>
          </w:tcPr>
          <w:p w14:paraId="556C0A11" w14:textId="77777777" w:rsidR="00304BCF" w:rsidRPr="001862A8" w:rsidRDefault="00304BCF" w:rsidP="009D4BA8">
            <w:pPr>
              <w:jc w:val="center"/>
              <w:rPr>
                <w:sz w:val="16"/>
                <w:szCs w:val="16"/>
              </w:rPr>
            </w:pPr>
            <w:r w:rsidRPr="001862A8">
              <w:rPr>
                <w:sz w:val="16"/>
                <w:szCs w:val="16"/>
              </w:rPr>
              <w:t>–</w:t>
            </w:r>
          </w:p>
        </w:tc>
        <w:tc>
          <w:tcPr>
            <w:tcW w:w="205" w:type="pct"/>
            <w:shd w:val="clear" w:color="auto" w:fill="auto"/>
            <w:vAlign w:val="center"/>
          </w:tcPr>
          <w:p w14:paraId="2CCB198D" w14:textId="77777777" w:rsidR="00304BCF" w:rsidRPr="001862A8" w:rsidRDefault="00304BCF" w:rsidP="009D4BA8">
            <w:pPr>
              <w:jc w:val="center"/>
              <w:rPr>
                <w:sz w:val="16"/>
                <w:szCs w:val="16"/>
              </w:rPr>
            </w:pPr>
            <w:r w:rsidRPr="001862A8">
              <w:rPr>
                <w:sz w:val="16"/>
                <w:szCs w:val="16"/>
              </w:rPr>
              <w:t>–</w:t>
            </w:r>
          </w:p>
        </w:tc>
        <w:tc>
          <w:tcPr>
            <w:tcW w:w="229" w:type="pct"/>
            <w:vAlign w:val="center"/>
          </w:tcPr>
          <w:p w14:paraId="069FF4DE"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4181966E"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2374D321"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53D4524F" w14:textId="77777777" w:rsidR="00304BCF" w:rsidRPr="001862A8" w:rsidRDefault="00304BCF" w:rsidP="009D4BA8">
            <w:pPr>
              <w:jc w:val="center"/>
              <w:rPr>
                <w:sz w:val="16"/>
                <w:szCs w:val="16"/>
              </w:rPr>
            </w:pPr>
            <w:r w:rsidRPr="001862A8">
              <w:rPr>
                <w:sz w:val="16"/>
                <w:szCs w:val="16"/>
              </w:rPr>
              <w:t>–</w:t>
            </w:r>
          </w:p>
        </w:tc>
        <w:tc>
          <w:tcPr>
            <w:tcW w:w="197" w:type="pct"/>
            <w:vAlign w:val="center"/>
          </w:tcPr>
          <w:p w14:paraId="136678D1" w14:textId="77777777" w:rsidR="00304BCF" w:rsidRPr="001862A8" w:rsidRDefault="00304BCF" w:rsidP="009D4BA8">
            <w:pPr>
              <w:jc w:val="center"/>
              <w:rPr>
                <w:sz w:val="16"/>
                <w:szCs w:val="16"/>
              </w:rPr>
            </w:pPr>
            <w:r w:rsidRPr="001862A8">
              <w:rPr>
                <w:sz w:val="16"/>
                <w:szCs w:val="16"/>
              </w:rPr>
              <w:t>–</w:t>
            </w:r>
          </w:p>
        </w:tc>
        <w:tc>
          <w:tcPr>
            <w:tcW w:w="200" w:type="pct"/>
            <w:vAlign w:val="center"/>
          </w:tcPr>
          <w:p w14:paraId="5D35B4C7" w14:textId="77777777" w:rsidR="00304BCF" w:rsidRPr="001862A8" w:rsidRDefault="00304BCF" w:rsidP="009D4BA8">
            <w:pPr>
              <w:jc w:val="center"/>
              <w:rPr>
                <w:sz w:val="16"/>
                <w:szCs w:val="16"/>
              </w:rPr>
            </w:pPr>
            <w:r w:rsidRPr="001862A8">
              <w:rPr>
                <w:sz w:val="16"/>
                <w:szCs w:val="16"/>
              </w:rPr>
              <w:t>–</w:t>
            </w:r>
          </w:p>
        </w:tc>
        <w:tc>
          <w:tcPr>
            <w:tcW w:w="274" w:type="pct"/>
            <w:vAlign w:val="center"/>
          </w:tcPr>
          <w:p w14:paraId="706521BD" w14:textId="77777777" w:rsidR="00304BCF" w:rsidRPr="001862A8" w:rsidRDefault="00304BCF" w:rsidP="009D4BA8">
            <w:pPr>
              <w:jc w:val="center"/>
              <w:rPr>
                <w:sz w:val="16"/>
                <w:szCs w:val="16"/>
              </w:rPr>
            </w:pPr>
            <w:r w:rsidRPr="001862A8">
              <w:rPr>
                <w:sz w:val="16"/>
                <w:szCs w:val="16"/>
              </w:rPr>
              <w:t>–</w:t>
            </w:r>
          </w:p>
        </w:tc>
        <w:tc>
          <w:tcPr>
            <w:tcW w:w="188" w:type="pct"/>
            <w:vAlign w:val="center"/>
          </w:tcPr>
          <w:p w14:paraId="72CC3BA1"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201885F4"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67D79BDC"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558325EE" w14:textId="77777777" w:rsidR="00304BCF" w:rsidRPr="001862A8" w:rsidRDefault="00304BCF" w:rsidP="009D4BA8">
            <w:pPr>
              <w:jc w:val="center"/>
              <w:rPr>
                <w:sz w:val="16"/>
                <w:szCs w:val="16"/>
              </w:rPr>
            </w:pPr>
            <w:r w:rsidRPr="001862A8">
              <w:rPr>
                <w:sz w:val="16"/>
                <w:szCs w:val="16"/>
              </w:rPr>
              <w:t>–</w:t>
            </w:r>
          </w:p>
        </w:tc>
        <w:tc>
          <w:tcPr>
            <w:tcW w:w="272" w:type="pct"/>
            <w:vAlign w:val="center"/>
          </w:tcPr>
          <w:p w14:paraId="23530197" w14:textId="77777777" w:rsidR="00304BCF" w:rsidRPr="001862A8" w:rsidRDefault="00304BCF" w:rsidP="009D4BA8">
            <w:pPr>
              <w:jc w:val="center"/>
              <w:rPr>
                <w:sz w:val="16"/>
                <w:szCs w:val="16"/>
              </w:rPr>
            </w:pPr>
            <w:r w:rsidRPr="001862A8">
              <w:rPr>
                <w:sz w:val="16"/>
                <w:szCs w:val="16"/>
              </w:rPr>
              <w:t>–</w:t>
            </w:r>
          </w:p>
        </w:tc>
      </w:tr>
      <w:tr w:rsidR="00304BCF" w:rsidRPr="001862A8" w14:paraId="5B213A3E" w14:textId="77777777" w:rsidTr="009D4BA8">
        <w:trPr>
          <w:trHeight w:val="148"/>
          <w:jc w:val="center"/>
        </w:trPr>
        <w:tc>
          <w:tcPr>
            <w:tcW w:w="131" w:type="pct"/>
            <w:tcMar>
              <w:top w:w="62" w:type="dxa"/>
              <w:left w:w="28" w:type="dxa"/>
              <w:bottom w:w="102" w:type="dxa"/>
              <w:right w:w="28" w:type="dxa"/>
            </w:tcMar>
            <w:vAlign w:val="center"/>
          </w:tcPr>
          <w:p w14:paraId="7B9FD565" w14:textId="77777777" w:rsidR="00304BCF" w:rsidRPr="001862A8" w:rsidRDefault="00304BCF" w:rsidP="009D4BA8">
            <w:pPr>
              <w:jc w:val="center"/>
              <w:rPr>
                <w:sz w:val="16"/>
                <w:szCs w:val="16"/>
              </w:rPr>
            </w:pPr>
            <w:r w:rsidRPr="001862A8">
              <w:rPr>
                <w:sz w:val="16"/>
                <w:szCs w:val="16"/>
              </w:rPr>
              <w:t>4</w:t>
            </w:r>
          </w:p>
        </w:tc>
        <w:tc>
          <w:tcPr>
            <w:tcW w:w="602" w:type="pct"/>
            <w:tcMar>
              <w:top w:w="62" w:type="dxa"/>
              <w:left w:w="28" w:type="dxa"/>
              <w:bottom w:w="102" w:type="dxa"/>
              <w:right w:w="28" w:type="dxa"/>
            </w:tcMar>
            <w:vAlign w:val="center"/>
          </w:tcPr>
          <w:p w14:paraId="3DCA8F5C" w14:textId="77777777" w:rsidR="00304BCF" w:rsidRPr="001862A8" w:rsidRDefault="00304BCF" w:rsidP="009D4BA8">
            <w:pPr>
              <w:jc w:val="center"/>
              <w:rPr>
                <w:sz w:val="16"/>
                <w:szCs w:val="16"/>
              </w:rPr>
            </w:pPr>
            <w:r w:rsidRPr="001862A8">
              <w:rPr>
                <w:sz w:val="16"/>
                <w:szCs w:val="16"/>
              </w:rPr>
              <w:t>Котельная № 20</w:t>
            </w:r>
          </w:p>
        </w:tc>
        <w:tc>
          <w:tcPr>
            <w:tcW w:w="367" w:type="pct"/>
            <w:shd w:val="clear" w:color="auto" w:fill="auto"/>
            <w:tcMar>
              <w:left w:w="28" w:type="dxa"/>
              <w:right w:w="28" w:type="dxa"/>
            </w:tcMar>
            <w:vAlign w:val="center"/>
          </w:tcPr>
          <w:p w14:paraId="1EEA8614" w14:textId="77777777" w:rsidR="00304BCF" w:rsidRPr="001862A8" w:rsidRDefault="00304BCF" w:rsidP="009D4BA8">
            <w:pPr>
              <w:jc w:val="center"/>
              <w:rPr>
                <w:sz w:val="16"/>
                <w:szCs w:val="16"/>
              </w:rPr>
            </w:pPr>
            <w:r w:rsidRPr="001862A8">
              <w:rPr>
                <w:sz w:val="16"/>
                <w:szCs w:val="16"/>
              </w:rPr>
              <w:t>–</w:t>
            </w:r>
          </w:p>
        </w:tc>
        <w:tc>
          <w:tcPr>
            <w:tcW w:w="226" w:type="pct"/>
            <w:shd w:val="clear" w:color="auto" w:fill="auto"/>
            <w:tcMar>
              <w:left w:w="28" w:type="dxa"/>
              <w:right w:w="28" w:type="dxa"/>
            </w:tcMar>
            <w:vAlign w:val="center"/>
          </w:tcPr>
          <w:p w14:paraId="262675F3" w14:textId="77777777" w:rsidR="00304BCF" w:rsidRPr="001862A8" w:rsidRDefault="00304BCF" w:rsidP="009D4BA8">
            <w:pPr>
              <w:jc w:val="center"/>
              <w:rPr>
                <w:sz w:val="16"/>
                <w:szCs w:val="16"/>
              </w:rPr>
            </w:pPr>
            <w:r w:rsidRPr="001862A8">
              <w:rPr>
                <w:sz w:val="16"/>
                <w:szCs w:val="16"/>
              </w:rPr>
              <w:t>–</w:t>
            </w:r>
          </w:p>
        </w:tc>
        <w:tc>
          <w:tcPr>
            <w:tcW w:w="230" w:type="pct"/>
            <w:shd w:val="clear" w:color="auto" w:fill="auto"/>
            <w:tcMar>
              <w:left w:w="28" w:type="dxa"/>
              <w:right w:w="28" w:type="dxa"/>
            </w:tcMar>
            <w:vAlign w:val="center"/>
          </w:tcPr>
          <w:p w14:paraId="2C87A619" w14:textId="77777777" w:rsidR="00304BCF" w:rsidRPr="001862A8" w:rsidRDefault="00304BCF" w:rsidP="009D4BA8">
            <w:pPr>
              <w:jc w:val="center"/>
              <w:rPr>
                <w:sz w:val="16"/>
                <w:szCs w:val="16"/>
              </w:rPr>
            </w:pPr>
            <w:r w:rsidRPr="001862A8">
              <w:rPr>
                <w:sz w:val="16"/>
                <w:szCs w:val="16"/>
              </w:rPr>
              <w:t>–</w:t>
            </w:r>
          </w:p>
        </w:tc>
        <w:tc>
          <w:tcPr>
            <w:tcW w:w="228" w:type="pct"/>
            <w:shd w:val="clear" w:color="auto" w:fill="auto"/>
            <w:tcMar>
              <w:left w:w="28" w:type="dxa"/>
              <w:right w:w="28" w:type="dxa"/>
            </w:tcMar>
            <w:vAlign w:val="center"/>
          </w:tcPr>
          <w:p w14:paraId="6AFBD71C" w14:textId="77777777" w:rsidR="00304BCF" w:rsidRPr="001862A8" w:rsidRDefault="00304BCF" w:rsidP="009D4BA8">
            <w:pPr>
              <w:jc w:val="center"/>
              <w:rPr>
                <w:sz w:val="16"/>
                <w:szCs w:val="16"/>
              </w:rPr>
            </w:pPr>
            <w:r w:rsidRPr="001862A8">
              <w:rPr>
                <w:sz w:val="16"/>
                <w:szCs w:val="16"/>
              </w:rPr>
              <w:t>–</w:t>
            </w:r>
          </w:p>
        </w:tc>
        <w:tc>
          <w:tcPr>
            <w:tcW w:w="229" w:type="pct"/>
            <w:shd w:val="clear" w:color="auto" w:fill="auto"/>
            <w:vAlign w:val="center"/>
          </w:tcPr>
          <w:p w14:paraId="5A7838B1" w14:textId="77777777" w:rsidR="00304BCF" w:rsidRPr="001862A8" w:rsidRDefault="00304BCF" w:rsidP="009D4BA8">
            <w:pPr>
              <w:jc w:val="center"/>
              <w:rPr>
                <w:sz w:val="16"/>
                <w:szCs w:val="16"/>
              </w:rPr>
            </w:pPr>
            <w:r w:rsidRPr="001862A8">
              <w:rPr>
                <w:sz w:val="16"/>
                <w:szCs w:val="16"/>
              </w:rPr>
              <w:t>–</w:t>
            </w:r>
          </w:p>
        </w:tc>
        <w:tc>
          <w:tcPr>
            <w:tcW w:w="205" w:type="pct"/>
            <w:shd w:val="clear" w:color="auto" w:fill="auto"/>
            <w:vAlign w:val="center"/>
          </w:tcPr>
          <w:p w14:paraId="5123D151" w14:textId="77777777" w:rsidR="00304BCF" w:rsidRPr="001862A8" w:rsidRDefault="00304BCF" w:rsidP="009D4BA8">
            <w:pPr>
              <w:jc w:val="center"/>
              <w:rPr>
                <w:sz w:val="16"/>
                <w:szCs w:val="16"/>
              </w:rPr>
            </w:pPr>
            <w:r w:rsidRPr="001862A8">
              <w:rPr>
                <w:sz w:val="16"/>
                <w:szCs w:val="16"/>
              </w:rPr>
              <w:t>–</w:t>
            </w:r>
          </w:p>
        </w:tc>
        <w:tc>
          <w:tcPr>
            <w:tcW w:w="229" w:type="pct"/>
            <w:vAlign w:val="center"/>
          </w:tcPr>
          <w:p w14:paraId="6621E34B"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3D19B067"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1D91386F"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672ECC12" w14:textId="77777777" w:rsidR="00304BCF" w:rsidRPr="001862A8" w:rsidRDefault="00304BCF" w:rsidP="009D4BA8">
            <w:pPr>
              <w:jc w:val="center"/>
              <w:rPr>
                <w:sz w:val="16"/>
                <w:szCs w:val="16"/>
              </w:rPr>
            </w:pPr>
            <w:r w:rsidRPr="001862A8">
              <w:rPr>
                <w:sz w:val="16"/>
                <w:szCs w:val="16"/>
              </w:rPr>
              <w:t>–</w:t>
            </w:r>
          </w:p>
        </w:tc>
        <w:tc>
          <w:tcPr>
            <w:tcW w:w="197" w:type="pct"/>
            <w:vAlign w:val="center"/>
          </w:tcPr>
          <w:p w14:paraId="0957AEE7" w14:textId="77777777" w:rsidR="00304BCF" w:rsidRPr="001862A8" w:rsidRDefault="00304BCF" w:rsidP="009D4BA8">
            <w:pPr>
              <w:jc w:val="center"/>
              <w:rPr>
                <w:sz w:val="16"/>
                <w:szCs w:val="16"/>
              </w:rPr>
            </w:pPr>
            <w:r w:rsidRPr="001862A8">
              <w:rPr>
                <w:sz w:val="16"/>
                <w:szCs w:val="16"/>
              </w:rPr>
              <w:t>–</w:t>
            </w:r>
          </w:p>
        </w:tc>
        <w:tc>
          <w:tcPr>
            <w:tcW w:w="200" w:type="pct"/>
            <w:vAlign w:val="center"/>
          </w:tcPr>
          <w:p w14:paraId="03DD77AA" w14:textId="77777777" w:rsidR="00304BCF" w:rsidRPr="001862A8" w:rsidRDefault="00304BCF" w:rsidP="009D4BA8">
            <w:pPr>
              <w:jc w:val="center"/>
              <w:rPr>
                <w:sz w:val="16"/>
                <w:szCs w:val="16"/>
              </w:rPr>
            </w:pPr>
            <w:r w:rsidRPr="001862A8">
              <w:rPr>
                <w:sz w:val="16"/>
                <w:szCs w:val="16"/>
              </w:rPr>
              <w:t>–</w:t>
            </w:r>
          </w:p>
        </w:tc>
        <w:tc>
          <w:tcPr>
            <w:tcW w:w="274" w:type="pct"/>
            <w:vAlign w:val="center"/>
          </w:tcPr>
          <w:p w14:paraId="62445A85" w14:textId="77777777" w:rsidR="00304BCF" w:rsidRPr="001862A8" w:rsidRDefault="00304BCF" w:rsidP="009D4BA8">
            <w:pPr>
              <w:jc w:val="center"/>
              <w:rPr>
                <w:sz w:val="16"/>
                <w:szCs w:val="16"/>
              </w:rPr>
            </w:pPr>
            <w:r w:rsidRPr="001862A8">
              <w:rPr>
                <w:sz w:val="16"/>
                <w:szCs w:val="16"/>
              </w:rPr>
              <w:t>–</w:t>
            </w:r>
          </w:p>
        </w:tc>
        <w:tc>
          <w:tcPr>
            <w:tcW w:w="188" w:type="pct"/>
            <w:vAlign w:val="center"/>
          </w:tcPr>
          <w:p w14:paraId="73518F22"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1AECFDFF"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10D8CFD2"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68A956E5" w14:textId="77777777" w:rsidR="00304BCF" w:rsidRPr="001862A8" w:rsidRDefault="00304BCF" w:rsidP="009D4BA8">
            <w:pPr>
              <w:jc w:val="center"/>
              <w:rPr>
                <w:sz w:val="16"/>
                <w:szCs w:val="16"/>
              </w:rPr>
            </w:pPr>
            <w:r w:rsidRPr="001862A8">
              <w:rPr>
                <w:sz w:val="16"/>
                <w:szCs w:val="16"/>
              </w:rPr>
              <w:t>–</w:t>
            </w:r>
          </w:p>
        </w:tc>
        <w:tc>
          <w:tcPr>
            <w:tcW w:w="272" w:type="pct"/>
            <w:vAlign w:val="center"/>
          </w:tcPr>
          <w:p w14:paraId="43778474" w14:textId="77777777" w:rsidR="00304BCF" w:rsidRPr="001862A8" w:rsidRDefault="00304BCF" w:rsidP="009D4BA8">
            <w:pPr>
              <w:jc w:val="center"/>
              <w:rPr>
                <w:sz w:val="16"/>
                <w:szCs w:val="16"/>
              </w:rPr>
            </w:pPr>
            <w:r w:rsidRPr="001862A8">
              <w:rPr>
                <w:sz w:val="16"/>
                <w:szCs w:val="16"/>
              </w:rPr>
              <w:t>–</w:t>
            </w:r>
          </w:p>
        </w:tc>
      </w:tr>
      <w:tr w:rsidR="00304BCF" w:rsidRPr="001862A8" w14:paraId="35F78B8D" w14:textId="77777777" w:rsidTr="009D4BA8">
        <w:trPr>
          <w:trHeight w:val="148"/>
          <w:jc w:val="center"/>
        </w:trPr>
        <w:tc>
          <w:tcPr>
            <w:tcW w:w="131" w:type="pct"/>
            <w:tcMar>
              <w:top w:w="62" w:type="dxa"/>
              <w:left w:w="28" w:type="dxa"/>
              <w:bottom w:w="102" w:type="dxa"/>
              <w:right w:w="28" w:type="dxa"/>
            </w:tcMar>
            <w:vAlign w:val="center"/>
          </w:tcPr>
          <w:p w14:paraId="24C45024" w14:textId="77777777" w:rsidR="00304BCF" w:rsidRPr="001862A8" w:rsidRDefault="00304BCF" w:rsidP="009D4BA8">
            <w:pPr>
              <w:jc w:val="center"/>
              <w:rPr>
                <w:sz w:val="16"/>
                <w:szCs w:val="16"/>
              </w:rPr>
            </w:pPr>
            <w:r w:rsidRPr="001862A8">
              <w:rPr>
                <w:sz w:val="16"/>
                <w:szCs w:val="16"/>
              </w:rPr>
              <w:t>5</w:t>
            </w:r>
          </w:p>
        </w:tc>
        <w:tc>
          <w:tcPr>
            <w:tcW w:w="602" w:type="pct"/>
            <w:tcMar>
              <w:top w:w="62" w:type="dxa"/>
              <w:left w:w="28" w:type="dxa"/>
              <w:bottom w:w="102" w:type="dxa"/>
              <w:right w:w="28" w:type="dxa"/>
            </w:tcMar>
            <w:vAlign w:val="center"/>
          </w:tcPr>
          <w:p w14:paraId="1A4332F9" w14:textId="77777777" w:rsidR="00304BCF" w:rsidRPr="001862A8" w:rsidRDefault="00304BCF" w:rsidP="009D4BA8">
            <w:pPr>
              <w:jc w:val="center"/>
              <w:rPr>
                <w:sz w:val="16"/>
                <w:szCs w:val="16"/>
              </w:rPr>
            </w:pPr>
            <w:r w:rsidRPr="001862A8">
              <w:rPr>
                <w:sz w:val="16"/>
                <w:szCs w:val="16"/>
              </w:rPr>
              <w:t>Котельная № 25</w:t>
            </w:r>
          </w:p>
        </w:tc>
        <w:tc>
          <w:tcPr>
            <w:tcW w:w="367" w:type="pct"/>
            <w:shd w:val="clear" w:color="auto" w:fill="auto"/>
            <w:tcMar>
              <w:left w:w="28" w:type="dxa"/>
              <w:right w:w="28" w:type="dxa"/>
            </w:tcMar>
            <w:vAlign w:val="center"/>
          </w:tcPr>
          <w:p w14:paraId="1F072F49" w14:textId="77777777" w:rsidR="00304BCF" w:rsidRPr="001862A8" w:rsidRDefault="00304BCF" w:rsidP="009D4BA8">
            <w:pPr>
              <w:jc w:val="center"/>
              <w:rPr>
                <w:sz w:val="16"/>
                <w:szCs w:val="16"/>
              </w:rPr>
            </w:pPr>
            <w:r w:rsidRPr="001862A8">
              <w:rPr>
                <w:sz w:val="16"/>
                <w:szCs w:val="16"/>
              </w:rPr>
              <w:t>–</w:t>
            </w:r>
          </w:p>
        </w:tc>
        <w:tc>
          <w:tcPr>
            <w:tcW w:w="226" w:type="pct"/>
            <w:shd w:val="clear" w:color="auto" w:fill="auto"/>
            <w:tcMar>
              <w:left w:w="28" w:type="dxa"/>
              <w:right w:w="28" w:type="dxa"/>
            </w:tcMar>
            <w:vAlign w:val="center"/>
          </w:tcPr>
          <w:p w14:paraId="71ADB92A" w14:textId="77777777" w:rsidR="00304BCF" w:rsidRPr="001862A8" w:rsidRDefault="00304BCF" w:rsidP="009D4BA8">
            <w:pPr>
              <w:jc w:val="center"/>
              <w:rPr>
                <w:sz w:val="16"/>
                <w:szCs w:val="16"/>
              </w:rPr>
            </w:pPr>
            <w:r w:rsidRPr="001862A8">
              <w:rPr>
                <w:sz w:val="16"/>
                <w:szCs w:val="16"/>
              </w:rPr>
              <w:t>–</w:t>
            </w:r>
          </w:p>
        </w:tc>
        <w:tc>
          <w:tcPr>
            <w:tcW w:w="230" w:type="pct"/>
            <w:shd w:val="clear" w:color="auto" w:fill="auto"/>
            <w:tcMar>
              <w:left w:w="28" w:type="dxa"/>
              <w:right w:w="28" w:type="dxa"/>
            </w:tcMar>
            <w:vAlign w:val="center"/>
          </w:tcPr>
          <w:p w14:paraId="30A5828F" w14:textId="77777777" w:rsidR="00304BCF" w:rsidRPr="001862A8" w:rsidRDefault="00304BCF" w:rsidP="009D4BA8">
            <w:pPr>
              <w:jc w:val="center"/>
              <w:rPr>
                <w:sz w:val="16"/>
                <w:szCs w:val="16"/>
              </w:rPr>
            </w:pPr>
            <w:r w:rsidRPr="001862A8">
              <w:rPr>
                <w:sz w:val="16"/>
                <w:szCs w:val="16"/>
              </w:rPr>
              <w:t>–</w:t>
            </w:r>
          </w:p>
        </w:tc>
        <w:tc>
          <w:tcPr>
            <w:tcW w:w="228" w:type="pct"/>
            <w:shd w:val="clear" w:color="auto" w:fill="auto"/>
            <w:tcMar>
              <w:left w:w="28" w:type="dxa"/>
              <w:right w:w="28" w:type="dxa"/>
            </w:tcMar>
            <w:vAlign w:val="center"/>
          </w:tcPr>
          <w:p w14:paraId="588E7CFE" w14:textId="77777777" w:rsidR="00304BCF" w:rsidRPr="001862A8" w:rsidRDefault="00304BCF" w:rsidP="009D4BA8">
            <w:pPr>
              <w:jc w:val="center"/>
              <w:rPr>
                <w:sz w:val="16"/>
                <w:szCs w:val="16"/>
              </w:rPr>
            </w:pPr>
            <w:r w:rsidRPr="001862A8">
              <w:rPr>
                <w:sz w:val="16"/>
                <w:szCs w:val="16"/>
              </w:rPr>
              <w:t>–</w:t>
            </w:r>
          </w:p>
        </w:tc>
        <w:tc>
          <w:tcPr>
            <w:tcW w:w="229" w:type="pct"/>
            <w:shd w:val="clear" w:color="auto" w:fill="auto"/>
            <w:vAlign w:val="center"/>
          </w:tcPr>
          <w:p w14:paraId="6D5DFC54" w14:textId="77777777" w:rsidR="00304BCF" w:rsidRPr="001862A8" w:rsidRDefault="00304BCF" w:rsidP="009D4BA8">
            <w:pPr>
              <w:jc w:val="center"/>
              <w:rPr>
                <w:sz w:val="16"/>
                <w:szCs w:val="16"/>
              </w:rPr>
            </w:pPr>
            <w:r w:rsidRPr="001862A8">
              <w:rPr>
                <w:sz w:val="16"/>
                <w:szCs w:val="16"/>
              </w:rPr>
              <w:t>–</w:t>
            </w:r>
          </w:p>
        </w:tc>
        <w:tc>
          <w:tcPr>
            <w:tcW w:w="205" w:type="pct"/>
            <w:shd w:val="clear" w:color="auto" w:fill="auto"/>
            <w:vAlign w:val="center"/>
          </w:tcPr>
          <w:p w14:paraId="49A61D79" w14:textId="77777777" w:rsidR="00304BCF" w:rsidRPr="001862A8" w:rsidRDefault="00304BCF" w:rsidP="009D4BA8">
            <w:pPr>
              <w:jc w:val="center"/>
              <w:rPr>
                <w:sz w:val="16"/>
                <w:szCs w:val="16"/>
              </w:rPr>
            </w:pPr>
            <w:r w:rsidRPr="001862A8">
              <w:rPr>
                <w:sz w:val="16"/>
                <w:szCs w:val="16"/>
              </w:rPr>
              <w:t>–</w:t>
            </w:r>
          </w:p>
        </w:tc>
        <w:tc>
          <w:tcPr>
            <w:tcW w:w="229" w:type="pct"/>
            <w:vAlign w:val="center"/>
          </w:tcPr>
          <w:p w14:paraId="04C587A6"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28F192DE"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569C24E4"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3F401B4A" w14:textId="77777777" w:rsidR="00304BCF" w:rsidRPr="001862A8" w:rsidRDefault="00304BCF" w:rsidP="009D4BA8">
            <w:pPr>
              <w:jc w:val="center"/>
              <w:rPr>
                <w:sz w:val="16"/>
                <w:szCs w:val="16"/>
              </w:rPr>
            </w:pPr>
            <w:r w:rsidRPr="001862A8">
              <w:rPr>
                <w:sz w:val="16"/>
                <w:szCs w:val="16"/>
              </w:rPr>
              <w:t>–</w:t>
            </w:r>
          </w:p>
        </w:tc>
        <w:tc>
          <w:tcPr>
            <w:tcW w:w="197" w:type="pct"/>
            <w:vAlign w:val="center"/>
          </w:tcPr>
          <w:p w14:paraId="1963C545" w14:textId="77777777" w:rsidR="00304BCF" w:rsidRPr="001862A8" w:rsidRDefault="00304BCF" w:rsidP="009D4BA8">
            <w:pPr>
              <w:jc w:val="center"/>
              <w:rPr>
                <w:sz w:val="16"/>
                <w:szCs w:val="16"/>
              </w:rPr>
            </w:pPr>
            <w:r w:rsidRPr="001862A8">
              <w:rPr>
                <w:sz w:val="16"/>
                <w:szCs w:val="16"/>
              </w:rPr>
              <w:t>–</w:t>
            </w:r>
          </w:p>
        </w:tc>
        <w:tc>
          <w:tcPr>
            <w:tcW w:w="200" w:type="pct"/>
            <w:vAlign w:val="center"/>
          </w:tcPr>
          <w:p w14:paraId="2393A450" w14:textId="77777777" w:rsidR="00304BCF" w:rsidRPr="001862A8" w:rsidRDefault="00304BCF" w:rsidP="009D4BA8">
            <w:pPr>
              <w:jc w:val="center"/>
              <w:rPr>
                <w:sz w:val="16"/>
                <w:szCs w:val="16"/>
              </w:rPr>
            </w:pPr>
            <w:r w:rsidRPr="001862A8">
              <w:rPr>
                <w:sz w:val="16"/>
                <w:szCs w:val="16"/>
              </w:rPr>
              <w:t>–</w:t>
            </w:r>
          </w:p>
        </w:tc>
        <w:tc>
          <w:tcPr>
            <w:tcW w:w="274" w:type="pct"/>
            <w:vAlign w:val="center"/>
          </w:tcPr>
          <w:p w14:paraId="72134609" w14:textId="77777777" w:rsidR="00304BCF" w:rsidRPr="001862A8" w:rsidRDefault="00304BCF" w:rsidP="009D4BA8">
            <w:pPr>
              <w:jc w:val="center"/>
              <w:rPr>
                <w:sz w:val="16"/>
                <w:szCs w:val="16"/>
              </w:rPr>
            </w:pPr>
            <w:r w:rsidRPr="001862A8">
              <w:rPr>
                <w:sz w:val="16"/>
                <w:szCs w:val="16"/>
              </w:rPr>
              <w:t>–</w:t>
            </w:r>
          </w:p>
        </w:tc>
        <w:tc>
          <w:tcPr>
            <w:tcW w:w="188" w:type="pct"/>
            <w:vAlign w:val="center"/>
          </w:tcPr>
          <w:p w14:paraId="6872B137"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13058531"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55D36617"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2A007086" w14:textId="77777777" w:rsidR="00304BCF" w:rsidRPr="001862A8" w:rsidRDefault="00304BCF" w:rsidP="009D4BA8">
            <w:pPr>
              <w:jc w:val="center"/>
              <w:rPr>
                <w:sz w:val="16"/>
                <w:szCs w:val="16"/>
              </w:rPr>
            </w:pPr>
            <w:r w:rsidRPr="001862A8">
              <w:rPr>
                <w:sz w:val="16"/>
                <w:szCs w:val="16"/>
              </w:rPr>
              <w:t>–</w:t>
            </w:r>
          </w:p>
        </w:tc>
        <w:tc>
          <w:tcPr>
            <w:tcW w:w="272" w:type="pct"/>
            <w:vAlign w:val="center"/>
          </w:tcPr>
          <w:p w14:paraId="6DE99B4B" w14:textId="77777777" w:rsidR="00304BCF" w:rsidRPr="001862A8" w:rsidRDefault="00304BCF" w:rsidP="009D4BA8">
            <w:pPr>
              <w:jc w:val="center"/>
              <w:rPr>
                <w:sz w:val="16"/>
                <w:szCs w:val="16"/>
              </w:rPr>
            </w:pPr>
            <w:r w:rsidRPr="001862A8">
              <w:rPr>
                <w:sz w:val="16"/>
                <w:szCs w:val="16"/>
              </w:rPr>
              <w:t>–</w:t>
            </w:r>
          </w:p>
        </w:tc>
      </w:tr>
      <w:tr w:rsidR="00304BCF" w:rsidRPr="001862A8" w14:paraId="5F09D388" w14:textId="77777777" w:rsidTr="009D4BA8">
        <w:trPr>
          <w:trHeight w:val="148"/>
          <w:jc w:val="center"/>
        </w:trPr>
        <w:tc>
          <w:tcPr>
            <w:tcW w:w="131" w:type="pct"/>
            <w:tcMar>
              <w:top w:w="62" w:type="dxa"/>
              <w:left w:w="28" w:type="dxa"/>
              <w:bottom w:w="102" w:type="dxa"/>
              <w:right w:w="28" w:type="dxa"/>
            </w:tcMar>
            <w:vAlign w:val="center"/>
          </w:tcPr>
          <w:p w14:paraId="74B16B13" w14:textId="77777777" w:rsidR="00304BCF" w:rsidRPr="001862A8" w:rsidRDefault="00304BCF" w:rsidP="009D4BA8">
            <w:pPr>
              <w:jc w:val="center"/>
              <w:rPr>
                <w:sz w:val="16"/>
                <w:szCs w:val="16"/>
              </w:rPr>
            </w:pPr>
            <w:r w:rsidRPr="001862A8">
              <w:rPr>
                <w:sz w:val="16"/>
                <w:szCs w:val="16"/>
              </w:rPr>
              <w:t>6</w:t>
            </w:r>
          </w:p>
        </w:tc>
        <w:tc>
          <w:tcPr>
            <w:tcW w:w="602" w:type="pct"/>
            <w:tcMar>
              <w:top w:w="62" w:type="dxa"/>
              <w:left w:w="28" w:type="dxa"/>
              <w:bottom w:w="102" w:type="dxa"/>
              <w:right w:w="28" w:type="dxa"/>
            </w:tcMar>
            <w:vAlign w:val="center"/>
          </w:tcPr>
          <w:p w14:paraId="5565A359" w14:textId="77777777" w:rsidR="00304BCF" w:rsidRPr="001862A8" w:rsidRDefault="00304BCF" w:rsidP="009D4BA8">
            <w:pPr>
              <w:jc w:val="center"/>
              <w:rPr>
                <w:sz w:val="16"/>
                <w:szCs w:val="16"/>
              </w:rPr>
            </w:pPr>
            <w:r w:rsidRPr="001862A8">
              <w:rPr>
                <w:sz w:val="16"/>
                <w:szCs w:val="16"/>
              </w:rPr>
              <w:t>Котельная № 29</w:t>
            </w:r>
          </w:p>
        </w:tc>
        <w:tc>
          <w:tcPr>
            <w:tcW w:w="367" w:type="pct"/>
            <w:shd w:val="clear" w:color="auto" w:fill="auto"/>
            <w:tcMar>
              <w:left w:w="28" w:type="dxa"/>
              <w:right w:w="28" w:type="dxa"/>
            </w:tcMar>
            <w:vAlign w:val="center"/>
          </w:tcPr>
          <w:p w14:paraId="37387974" w14:textId="77777777" w:rsidR="00304BCF" w:rsidRPr="001862A8" w:rsidRDefault="00304BCF" w:rsidP="009D4BA8">
            <w:pPr>
              <w:jc w:val="center"/>
              <w:rPr>
                <w:sz w:val="16"/>
                <w:szCs w:val="16"/>
              </w:rPr>
            </w:pPr>
            <w:r w:rsidRPr="001862A8">
              <w:rPr>
                <w:sz w:val="16"/>
                <w:szCs w:val="16"/>
              </w:rPr>
              <w:t>–</w:t>
            </w:r>
          </w:p>
        </w:tc>
        <w:tc>
          <w:tcPr>
            <w:tcW w:w="226" w:type="pct"/>
            <w:shd w:val="clear" w:color="auto" w:fill="auto"/>
            <w:tcMar>
              <w:left w:w="28" w:type="dxa"/>
              <w:right w:w="28" w:type="dxa"/>
            </w:tcMar>
            <w:vAlign w:val="center"/>
          </w:tcPr>
          <w:p w14:paraId="0C98351B" w14:textId="77777777" w:rsidR="00304BCF" w:rsidRPr="001862A8" w:rsidRDefault="00304BCF" w:rsidP="009D4BA8">
            <w:pPr>
              <w:jc w:val="center"/>
              <w:rPr>
                <w:sz w:val="16"/>
                <w:szCs w:val="16"/>
              </w:rPr>
            </w:pPr>
            <w:r w:rsidRPr="001862A8">
              <w:rPr>
                <w:sz w:val="16"/>
                <w:szCs w:val="16"/>
              </w:rPr>
              <w:t>–</w:t>
            </w:r>
          </w:p>
        </w:tc>
        <w:tc>
          <w:tcPr>
            <w:tcW w:w="230" w:type="pct"/>
            <w:shd w:val="clear" w:color="auto" w:fill="auto"/>
            <w:tcMar>
              <w:left w:w="28" w:type="dxa"/>
              <w:right w:w="28" w:type="dxa"/>
            </w:tcMar>
            <w:vAlign w:val="center"/>
          </w:tcPr>
          <w:p w14:paraId="4639F7BE" w14:textId="77777777" w:rsidR="00304BCF" w:rsidRPr="001862A8" w:rsidRDefault="00304BCF" w:rsidP="009D4BA8">
            <w:pPr>
              <w:jc w:val="center"/>
              <w:rPr>
                <w:sz w:val="16"/>
                <w:szCs w:val="16"/>
              </w:rPr>
            </w:pPr>
            <w:r w:rsidRPr="001862A8">
              <w:rPr>
                <w:sz w:val="16"/>
                <w:szCs w:val="16"/>
              </w:rPr>
              <w:t>–</w:t>
            </w:r>
          </w:p>
        </w:tc>
        <w:tc>
          <w:tcPr>
            <w:tcW w:w="228" w:type="pct"/>
            <w:shd w:val="clear" w:color="auto" w:fill="auto"/>
            <w:tcMar>
              <w:left w:w="28" w:type="dxa"/>
              <w:right w:w="28" w:type="dxa"/>
            </w:tcMar>
            <w:vAlign w:val="center"/>
          </w:tcPr>
          <w:p w14:paraId="38E210EF" w14:textId="77777777" w:rsidR="00304BCF" w:rsidRPr="001862A8" w:rsidRDefault="00304BCF" w:rsidP="009D4BA8">
            <w:pPr>
              <w:jc w:val="center"/>
              <w:rPr>
                <w:sz w:val="16"/>
                <w:szCs w:val="16"/>
              </w:rPr>
            </w:pPr>
            <w:r w:rsidRPr="001862A8">
              <w:rPr>
                <w:sz w:val="16"/>
                <w:szCs w:val="16"/>
              </w:rPr>
              <w:t>–</w:t>
            </w:r>
          </w:p>
        </w:tc>
        <w:tc>
          <w:tcPr>
            <w:tcW w:w="229" w:type="pct"/>
            <w:shd w:val="clear" w:color="auto" w:fill="auto"/>
            <w:vAlign w:val="center"/>
          </w:tcPr>
          <w:p w14:paraId="53B083A7" w14:textId="77777777" w:rsidR="00304BCF" w:rsidRPr="001862A8" w:rsidRDefault="00304BCF" w:rsidP="009D4BA8">
            <w:pPr>
              <w:jc w:val="center"/>
              <w:rPr>
                <w:sz w:val="16"/>
                <w:szCs w:val="16"/>
              </w:rPr>
            </w:pPr>
            <w:r w:rsidRPr="001862A8">
              <w:rPr>
                <w:sz w:val="16"/>
                <w:szCs w:val="16"/>
              </w:rPr>
              <w:t>–</w:t>
            </w:r>
          </w:p>
        </w:tc>
        <w:tc>
          <w:tcPr>
            <w:tcW w:w="205" w:type="pct"/>
            <w:shd w:val="clear" w:color="auto" w:fill="auto"/>
            <w:vAlign w:val="center"/>
          </w:tcPr>
          <w:p w14:paraId="35B78DE9" w14:textId="77777777" w:rsidR="00304BCF" w:rsidRPr="001862A8" w:rsidRDefault="00304BCF" w:rsidP="009D4BA8">
            <w:pPr>
              <w:jc w:val="center"/>
              <w:rPr>
                <w:sz w:val="16"/>
                <w:szCs w:val="16"/>
              </w:rPr>
            </w:pPr>
            <w:r w:rsidRPr="001862A8">
              <w:rPr>
                <w:sz w:val="16"/>
                <w:szCs w:val="16"/>
              </w:rPr>
              <w:t>–</w:t>
            </w:r>
          </w:p>
        </w:tc>
        <w:tc>
          <w:tcPr>
            <w:tcW w:w="229" w:type="pct"/>
            <w:vAlign w:val="center"/>
          </w:tcPr>
          <w:p w14:paraId="5DCC013A"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76580940"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2A67CDC5"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6B4DB93C" w14:textId="77777777" w:rsidR="00304BCF" w:rsidRPr="001862A8" w:rsidRDefault="00304BCF" w:rsidP="009D4BA8">
            <w:pPr>
              <w:jc w:val="center"/>
              <w:rPr>
                <w:sz w:val="16"/>
                <w:szCs w:val="16"/>
              </w:rPr>
            </w:pPr>
            <w:r w:rsidRPr="001862A8">
              <w:rPr>
                <w:sz w:val="16"/>
                <w:szCs w:val="16"/>
              </w:rPr>
              <w:t>–</w:t>
            </w:r>
          </w:p>
        </w:tc>
        <w:tc>
          <w:tcPr>
            <w:tcW w:w="197" w:type="pct"/>
            <w:vAlign w:val="center"/>
          </w:tcPr>
          <w:p w14:paraId="1FC81541" w14:textId="77777777" w:rsidR="00304BCF" w:rsidRPr="001862A8" w:rsidRDefault="00304BCF" w:rsidP="009D4BA8">
            <w:pPr>
              <w:jc w:val="center"/>
              <w:rPr>
                <w:sz w:val="16"/>
                <w:szCs w:val="16"/>
              </w:rPr>
            </w:pPr>
            <w:r w:rsidRPr="001862A8">
              <w:rPr>
                <w:sz w:val="16"/>
                <w:szCs w:val="16"/>
              </w:rPr>
              <w:t>–</w:t>
            </w:r>
          </w:p>
        </w:tc>
        <w:tc>
          <w:tcPr>
            <w:tcW w:w="200" w:type="pct"/>
            <w:vAlign w:val="center"/>
          </w:tcPr>
          <w:p w14:paraId="59E42C2A" w14:textId="77777777" w:rsidR="00304BCF" w:rsidRPr="001862A8" w:rsidRDefault="00304BCF" w:rsidP="009D4BA8">
            <w:pPr>
              <w:jc w:val="center"/>
              <w:rPr>
                <w:sz w:val="16"/>
                <w:szCs w:val="16"/>
              </w:rPr>
            </w:pPr>
            <w:r w:rsidRPr="001862A8">
              <w:rPr>
                <w:sz w:val="16"/>
                <w:szCs w:val="16"/>
              </w:rPr>
              <w:t>–</w:t>
            </w:r>
          </w:p>
        </w:tc>
        <w:tc>
          <w:tcPr>
            <w:tcW w:w="274" w:type="pct"/>
            <w:vAlign w:val="center"/>
          </w:tcPr>
          <w:p w14:paraId="217F2106" w14:textId="77777777" w:rsidR="00304BCF" w:rsidRPr="001862A8" w:rsidRDefault="00304BCF" w:rsidP="009D4BA8">
            <w:pPr>
              <w:jc w:val="center"/>
              <w:rPr>
                <w:sz w:val="16"/>
                <w:szCs w:val="16"/>
              </w:rPr>
            </w:pPr>
            <w:r w:rsidRPr="001862A8">
              <w:rPr>
                <w:sz w:val="16"/>
                <w:szCs w:val="16"/>
              </w:rPr>
              <w:t>–</w:t>
            </w:r>
          </w:p>
        </w:tc>
        <w:tc>
          <w:tcPr>
            <w:tcW w:w="188" w:type="pct"/>
            <w:vAlign w:val="center"/>
          </w:tcPr>
          <w:p w14:paraId="2522ADE3"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3E75949D"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3FD318E3"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206E8BBE" w14:textId="77777777" w:rsidR="00304BCF" w:rsidRPr="001862A8" w:rsidRDefault="00304BCF" w:rsidP="009D4BA8">
            <w:pPr>
              <w:jc w:val="center"/>
              <w:rPr>
                <w:sz w:val="16"/>
                <w:szCs w:val="16"/>
              </w:rPr>
            </w:pPr>
            <w:r w:rsidRPr="001862A8">
              <w:rPr>
                <w:sz w:val="16"/>
                <w:szCs w:val="16"/>
              </w:rPr>
              <w:t>–</w:t>
            </w:r>
          </w:p>
        </w:tc>
        <w:tc>
          <w:tcPr>
            <w:tcW w:w="272" w:type="pct"/>
            <w:vAlign w:val="center"/>
          </w:tcPr>
          <w:p w14:paraId="4BF3B23E" w14:textId="77777777" w:rsidR="00304BCF" w:rsidRPr="001862A8" w:rsidRDefault="00304BCF" w:rsidP="009D4BA8">
            <w:pPr>
              <w:jc w:val="center"/>
              <w:rPr>
                <w:sz w:val="16"/>
                <w:szCs w:val="16"/>
              </w:rPr>
            </w:pPr>
            <w:r w:rsidRPr="001862A8">
              <w:rPr>
                <w:sz w:val="16"/>
                <w:szCs w:val="16"/>
              </w:rPr>
              <w:t>–</w:t>
            </w:r>
          </w:p>
        </w:tc>
      </w:tr>
      <w:tr w:rsidR="00304BCF" w:rsidRPr="001862A8" w14:paraId="734EF1EE" w14:textId="77777777" w:rsidTr="009D4BA8">
        <w:trPr>
          <w:trHeight w:val="148"/>
          <w:jc w:val="center"/>
        </w:trPr>
        <w:tc>
          <w:tcPr>
            <w:tcW w:w="131" w:type="pct"/>
            <w:tcMar>
              <w:top w:w="62" w:type="dxa"/>
              <w:left w:w="28" w:type="dxa"/>
              <w:bottom w:w="102" w:type="dxa"/>
              <w:right w:w="28" w:type="dxa"/>
            </w:tcMar>
            <w:vAlign w:val="center"/>
          </w:tcPr>
          <w:p w14:paraId="1704EE89" w14:textId="77777777" w:rsidR="00304BCF" w:rsidRPr="001862A8" w:rsidRDefault="00304BCF" w:rsidP="009D4BA8">
            <w:pPr>
              <w:jc w:val="center"/>
              <w:rPr>
                <w:sz w:val="16"/>
                <w:szCs w:val="16"/>
              </w:rPr>
            </w:pPr>
            <w:r w:rsidRPr="001862A8">
              <w:rPr>
                <w:sz w:val="16"/>
                <w:szCs w:val="16"/>
              </w:rPr>
              <w:t>7</w:t>
            </w:r>
          </w:p>
        </w:tc>
        <w:tc>
          <w:tcPr>
            <w:tcW w:w="602" w:type="pct"/>
            <w:tcMar>
              <w:top w:w="62" w:type="dxa"/>
              <w:left w:w="28" w:type="dxa"/>
              <w:bottom w:w="102" w:type="dxa"/>
              <w:right w:w="28" w:type="dxa"/>
            </w:tcMar>
            <w:vAlign w:val="center"/>
          </w:tcPr>
          <w:p w14:paraId="333FC75A" w14:textId="77777777" w:rsidR="00304BCF" w:rsidRPr="001862A8" w:rsidRDefault="00304BCF" w:rsidP="009D4BA8">
            <w:pPr>
              <w:jc w:val="center"/>
              <w:rPr>
                <w:sz w:val="16"/>
                <w:szCs w:val="16"/>
              </w:rPr>
            </w:pPr>
            <w:r w:rsidRPr="001862A8">
              <w:rPr>
                <w:sz w:val="16"/>
                <w:szCs w:val="16"/>
              </w:rPr>
              <w:t>Котельная № 30</w:t>
            </w:r>
          </w:p>
        </w:tc>
        <w:tc>
          <w:tcPr>
            <w:tcW w:w="367" w:type="pct"/>
            <w:shd w:val="clear" w:color="auto" w:fill="auto"/>
            <w:tcMar>
              <w:left w:w="28" w:type="dxa"/>
              <w:right w:w="28" w:type="dxa"/>
            </w:tcMar>
            <w:vAlign w:val="center"/>
          </w:tcPr>
          <w:p w14:paraId="30CF8969" w14:textId="77777777" w:rsidR="00304BCF" w:rsidRPr="001862A8" w:rsidRDefault="00304BCF" w:rsidP="009D4BA8">
            <w:pPr>
              <w:jc w:val="center"/>
              <w:rPr>
                <w:sz w:val="16"/>
                <w:szCs w:val="16"/>
              </w:rPr>
            </w:pPr>
            <w:r w:rsidRPr="001862A8">
              <w:rPr>
                <w:sz w:val="16"/>
                <w:szCs w:val="16"/>
              </w:rPr>
              <w:t>–</w:t>
            </w:r>
          </w:p>
        </w:tc>
        <w:tc>
          <w:tcPr>
            <w:tcW w:w="226" w:type="pct"/>
            <w:shd w:val="clear" w:color="auto" w:fill="auto"/>
            <w:tcMar>
              <w:left w:w="28" w:type="dxa"/>
              <w:right w:w="28" w:type="dxa"/>
            </w:tcMar>
            <w:vAlign w:val="center"/>
          </w:tcPr>
          <w:p w14:paraId="24D74016" w14:textId="77777777" w:rsidR="00304BCF" w:rsidRPr="001862A8" w:rsidRDefault="00304BCF" w:rsidP="009D4BA8">
            <w:pPr>
              <w:jc w:val="center"/>
              <w:rPr>
                <w:sz w:val="16"/>
                <w:szCs w:val="16"/>
              </w:rPr>
            </w:pPr>
            <w:r w:rsidRPr="001862A8">
              <w:rPr>
                <w:sz w:val="16"/>
                <w:szCs w:val="16"/>
              </w:rPr>
              <w:t>–</w:t>
            </w:r>
          </w:p>
        </w:tc>
        <w:tc>
          <w:tcPr>
            <w:tcW w:w="230" w:type="pct"/>
            <w:shd w:val="clear" w:color="auto" w:fill="auto"/>
            <w:tcMar>
              <w:left w:w="28" w:type="dxa"/>
              <w:right w:w="28" w:type="dxa"/>
            </w:tcMar>
            <w:vAlign w:val="center"/>
          </w:tcPr>
          <w:p w14:paraId="70C255A5" w14:textId="77777777" w:rsidR="00304BCF" w:rsidRPr="001862A8" w:rsidRDefault="00304BCF" w:rsidP="009D4BA8">
            <w:pPr>
              <w:jc w:val="center"/>
              <w:rPr>
                <w:sz w:val="16"/>
                <w:szCs w:val="16"/>
              </w:rPr>
            </w:pPr>
            <w:r w:rsidRPr="001862A8">
              <w:rPr>
                <w:sz w:val="16"/>
                <w:szCs w:val="16"/>
              </w:rPr>
              <w:t>–</w:t>
            </w:r>
          </w:p>
        </w:tc>
        <w:tc>
          <w:tcPr>
            <w:tcW w:w="228" w:type="pct"/>
            <w:shd w:val="clear" w:color="auto" w:fill="auto"/>
            <w:tcMar>
              <w:left w:w="28" w:type="dxa"/>
              <w:right w:w="28" w:type="dxa"/>
            </w:tcMar>
            <w:vAlign w:val="center"/>
          </w:tcPr>
          <w:p w14:paraId="6A5C89FC" w14:textId="77777777" w:rsidR="00304BCF" w:rsidRPr="001862A8" w:rsidRDefault="00304BCF" w:rsidP="009D4BA8">
            <w:pPr>
              <w:jc w:val="center"/>
              <w:rPr>
                <w:sz w:val="16"/>
                <w:szCs w:val="16"/>
              </w:rPr>
            </w:pPr>
            <w:r w:rsidRPr="001862A8">
              <w:rPr>
                <w:sz w:val="16"/>
                <w:szCs w:val="16"/>
              </w:rPr>
              <w:t>–</w:t>
            </w:r>
          </w:p>
        </w:tc>
        <w:tc>
          <w:tcPr>
            <w:tcW w:w="229" w:type="pct"/>
            <w:shd w:val="clear" w:color="auto" w:fill="auto"/>
            <w:vAlign w:val="center"/>
          </w:tcPr>
          <w:p w14:paraId="7B2669E0" w14:textId="77777777" w:rsidR="00304BCF" w:rsidRPr="001862A8" w:rsidRDefault="00304BCF" w:rsidP="009D4BA8">
            <w:pPr>
              <w:jc w:val="center"/>
              <w:rPr>
                <w:sz w:val="16"/>
                <w:szCs w:val="16"/>
              </w:rPr>
            </w:pPr>
            <w:r w:rsidRPr="001862A8">
              <w:rPr>
                <w:sz w:val="16"/>
                <w:szCs w:val="16"/>
              </w:rPr>
              <w:t>–</w:t>
            </w:r>
          </w:p>
        </w:tc>
        <w:tc>
          <w:tcPr>
            <w:tcW w:w="205" w:type="pct"/>
            <w:shd w:val="clear" w:color="auto" w:fill="auto"/>
            <w:vAlign w:val="center"/>
          </w:tcPr>
          <w:p w14:paraId="0BB8B4B5" w14:textId="77777777" w:rsidR="00304BCF" w:rsidRPr="001862A8" w:rsidRDefault="00304BCF" w:rsidP="009D4BA8">
            <w:pPr>
              <w:jc w:val="center"/>
              <w:rPr>
                <w:sz w:val="16"/>
                <w:szCs w:val="16"/>
              </w:rPr>
            </w:pPr>
            <w:r w:rsidRPr="001862A8">
              <w:rPr>
                <w:sz w:val="16"/>
                <w:szCs w:val="16"/>
              </w:rPr>
              <w:t>–</w:t>
            </w:r>
          </w:p>
        </w:tc>
        <w:tc>
          <w:tcPr>
            <w:tcW w:w="229" w:type="pct"/>
            <w:vAlign w:val="center"/>
          </w:tcPr>
          <w:p w14:paraId="47F940D2"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4038938D"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55816B34"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60FA81B4" w14:textId="77777777" w:rsidR="00304BCF" w:rsidRPr="001862A8" w:rsidRDefault="00304BCF" w:rsidP="009D4BA8">
            <w:pPr>
              <w:jc w:val="center"/>
              <w:rPr>
                <w:sz w:val="16"/>
                <w:szCs w:val="16"/>
              </w:rPr>
            </w:pPr>
            <w:r w:rsidRPr="001862A8">
              <w:rPr>
                <w:sz w:val="16"/>
                <w:szCs w:val="16"/>
              </w:rPr>
              <w:t>–</w:t>
            </w:r>
          </w:p>
        </w:tc>
        <w:tc>
          <w:tcPr>
            <w:tcW w:w="197" w:type="pct"/>
            <w:vAlign w:val="center"/>
          </w:tcPr>
          <w:p w14:paraId="054ED21A" w14:textId="77777777" w:rsidR="00304BCF" w:rsidRPr="001862A8" w:rsidRDefault="00304BCF" w:rsidP="009D4BA8">
            <w:pPr>
              <w:jc w:val="center"/>
              <w:rPr>
                <w:sz w:val="16"/>
                <w:szCs w:val="16"/>
              </w:rPr>
            </w:pPr>
            <w:r w:rsidRPr="001862A8">
              <w:rPr>
                <w:sz w:val="16"/>
                <w:szCs w:val="16"/>
              </w:rPr>
              <w:t>–</w:t>
            </w:r>
          </w:p>
        </w:tc>
        <w:tc>
          <w:tcPr>
            <w:tcW w:w="200" w:type="pct"/>
            <w:vAlign w:val="center"/>
          </w:tcPr>
          <w:p w14:paraId="3BDEDEA7" w14:textId="77777777" w:rsidR="00304BCF" w:rsidRPr="001862A8" w:rsidRDefault="00304BCF" w:rsidP="009D4BA8">
            <w:pPr>
              <w:jc w:val="center"/>
              <w:rPr>
                <w:sz w:val="16"/>
                <w:szCs w:val="16"/>
              </w:rPr>
            </w:pPr>
            <w:r w:rsidRPr="001862A8">
              <w:rPr>
                <w:sz w:val="16"/>
                <w:szCs w:val="16"/>
              </w:rPr>
              <w:t>–</w:t>
            </w:r>
          </w:p>
        </w:tc>
        <w:tc>
          <w:tcPr>
            <w:tcW w:w="274" w:type="pct"/>
            <w:vAlign w:val="center"/>
          </w:tcPr>
          <w:p w14:paraId="701070C6" w14:textId="77777777" w:rsidR="00304BCF" w:rsidRPr="001862A8" w:rsidRDefault="00304BCF" w:rsidP="009D4BA8">
            <w:pPr>
              <w:jc w:val="center"/>
              <w:rPr>
                <w:sz w:val="16"/>
                <w:szCs w:val="16"/>
              </w:rPr>
            </w:pPr>
            <w:r w:rsidRPr="001862A8">
              <w:rPr>
                <w:sz w:val="16"/>
                <w:szCs w:val="16"/>
              </w:rPr>
              <w:t>–</w:t>
            </w:r>
          </w:p>
        </w:tc>
        <w:tc>
          <w:tcPr>
            <w:tcW w:w="188" w:type="pct"/>
            <w:vAlign w:val="center"/>
          </w:tcPr>
          <w:p w14:paraId="41C36067"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7F562EA6"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28489157"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02FC73FA" w14:textId="77777777" w:rsidR="00304BCF" w:rsidRPr="001862A8" w:rsidRDefault="00304BCF" w:rsidP="009D4BA8">
            <w:pPr>
              <w:jc w:val="center"/>
              <w:rPr>
                <w:sz w:val="16"/>
                <w:szCs w:val="16"/>
              </w:rPr>
            </w:pPr>
            <w:r w:rsidRPr="001862A8">
              <w:rPr>
                <w:sz w:val="16"/>
                <w:szCs w:val="16"/>
              </w:rPr>
              <w:t>–</w:t>
            </w:r>
          </w:p>
        </w:tc>
        <w:tc>
          <w:tcPr>
            <w:tcW w:w="272" w:type="pct"/>
            <w:vAlign w:val="center"/>
          </w:tcPr>
          <w:p w14:paraId="29F9E83B" w14:textId="77777777" w:rsidR="00304BCF" w:rsidRPr="001862A8" w:rsidRDefault="00304BCF" w:rsidP="009D4BA8">
            <w:pPr>
              <w:jc w:val="center"/>
              <w:rPr>
                <w:sz w:val="16"/>
                <w:szCs w:val="16"/>
              </w:rPr>
            </w:pPr>
            <w:r w:rsidRPr="001862A8">
              <w:rPr>
                <w:sz w:val="16"/>
                <w:szCs w:val="16"/>
              </w:rPr>
              <w:t>–</w:t>
            </w:r>
          </w:p>
        </w:tc>
      </w:tr>
      <w:tr w:rsidR="00304BCF" w:rsidRPr="001862A8" w14:paraId="39DC948D" w14:textId="77777777" w:rsidTr="009D4BA8">
        <w:trPr>
          <w:trHeight w:val="148"/>
          <w:jc w:val="center"/>
        </w:trPr>
        <w:tc>
          <w:tcPr>
            <w:tcW w:w="131" w:type="pct"/>
            <w:tcMar>
              <w:top w:w="62" w:type="dxa"/>
              <w:left w:w="28" w:type="dxa"/>
              <w:bottom w:w="102" w:type="dxa"/>
              <w:right w:w="28" w:type="dxa"/>
            </w:tcMar>
            <w:vAlign w:val="center"/>
          </w:tcPr>
          <w:p w14:paraId="36A427C8" w14:textId="77777777" w:rsidR="00304BCF" w:rsidRPr="001862A8" w:rsidRDefault="00304BCF" w:rsidP="009D4BA8">
            <w:pPr>
              <w:jc w:val="center"/>
              <w:rPr>
                <w:sz w:val="16"/>
                <w:szCs w:val="16"/>
              </w:rPr>
            </w:pPr>
            <w:r w:rsidRPr="001862A8">
              <w:rPr>
                <w:sz w:val="16"/>
                <w:szCs w:val="16"/>
              </w:rPr>
              <w:t>8</w:t>
            </w:r>
          </w:p>
        </w:tc>
        <w:tc>
          <w:tcPr>
            <w:tcW w:w="602" w:type="pct"/>
            <w:tcMar>
              <w:top w:w="62" w:type="dxa"/>
              <w:left w:w="28" w:type="dxa"/>
              <w:bottom w:w="102" w:type="dxa"/>
              <w:right w:w="28" w:type="dxa"/>
            </w:tcMar>
            <w:vAlign w:val="center"/>
          </w:tcPr>
          <w:p w14:paraId="5296E1EC" w14:textId="77777777" w:rsidR="00304BCF" w:rsidRPr="001862A8" w:rsidRDefault="00304BCF" w:rsidP="009D4BA8">
            <w:pPr>
              <w:jc w:val="center"/>
              <w:rPr>
                <w:sz w:val="16"/>
                <w:szCs w:val="16"/>
              </w:rPr>
            </w:pPr>
            <w:r w:rsidRPr="001862A8">
              <w:rPr>
                <w:sz w:val="16"/>
                <w:szCs w:val="16"/>
              </w:rPr>
              <w:t>Котельная № 33</w:t>
            </w:r>
          </w:p>
        </w:tc>
        <w:tc>
          <w:tcPr>
            <w:tcW w:w="367" w:type="pct"/>
            <w:shd w:val="clear" w:color="auto" w:fill="auto"/>
            <w:tcMar>
              <w:left w:w="28" w:type="dxa"/>
              <w:right w:w="28" w:type="dxa"/>
            </w:tcMar>
            <w:vAlign w:val="center"/>
          </w:tcPr>
          <w:p w14:paraId="0165F268" w14:textId="77777777" w:rsidR="00304BCF" w:rsidRPr="001862A8" w:rsidRDefault="00304BCF" w:rsidP="009D4BA8">
            <w:pPr>
              <w:jc w:val="center"/>
              <w:rPr>
                <w:sz w:val="16"/>
                <w:szCs w:val="16"/>
              </w:rPr>
            </w:pPr>
            <w:r w:rsidRPr="001862A8">
              <w:rPr>
                <w:sz w:val="16"/>
                <w:szCs w:val="16"/>
              </w:rPr>
              <w:t>–</w:t>
            </w:r>
          </w:p>
        </w:tc>
        <w:tc>
          <w:tcPr>
            <w:tcW w:w="226" w:type="pct"/>
            <w:shd w:val="clear" w:color="auto" w:fill="auto"/>
            <w:tcMar>
              <w:left w:w="28" w:type="dxa"/>
              <w:right w:w="28" w:type="dxa"/>
            </w:tcMar>
            <w:vAlign w:val="center"/>
          </w:tcPr>
          <w:p w14:paraId="3F1120D3" w14:textId="77777777" w:rsidR="00304BCF" w:rsidRPr="001862A8" w:rsidRDefault="00304BCF" w:rsidP="009D4BA8">
            <w:pPr>
              <w:jc w:val="center"/>
              <w:rPr>
                <w:sz w:val="16"/>
                <w:szCs w:val="16"/>
              </w:rPr>
            </w:pPr>
            <w:r w:rsidRPr="001862A8">
              <w:rPr>
                <w:sz w:val="16"/>
                <w:szCs w:val="16"/>
              </w:rPr>
              <w:t>–</w:t>
            </w:r>
          </w:p>
        </w:tc>
        <w:tc>
          <w:tcPr>
            <w:tcW w:w="230" w:type="pct"/>
            <w:shd w:val="clear" w:color="auto" w:fill="auto"/>
            <w:tcMar>
              <w:left w:w="28" w:type="dxa"/>
              <w:right w:w="28" w:type="dxa"/>
            </w:tcMar>
            <w:vAlign w:val="center"/>
          </w:tcPr>
          <w:p w14:paraId="0F251C78" w14:textId="77777777" w:rsidR="00304BCF" w:rsidRPr="001862A8" w:rsidRDefault="00304BCF" w:rsidP="009D4BA8">
            <w:pPr>
              <w:jc w:val="center"/>
              <w:rPr>
                <w:sz w:val="16"/>
                <w:szCs w:val="16"/>
              </w:rPr>
            </w:pPr>
            <w:r w:rsidRPr="001862A8">
              <w:rPr>
                <w:sz w:val="16"/>
                <w:szCs w:val="16"/>
              </w:rPr>
              <w:t>–</w:t>
            </w:r>
          </w:p>
        </w:tc>
        <w:tc>
          <w:tcPr>
            <w:tcW w:w="228" w:type="pct"/>
            <w:shd w:val="clear" w:color="auto" w:fill="auto"/>
            <w:tcMar>
              <w:left w:w="28" w:type="dxa"/>
              <w:right w:w="28" w:type="dxa"/>
            </w:tcMar>
            <w:vAlign w:val="center"/>
          </w:tcPr>
          <w:p w14:paraId="1DC1D00F" w14:textId="77777777" w:rsidR="00304BCF" w:rsidRPr="001862A8" w:rsidRDefault="00304BCF" w:rsidP="009D4BA8">
            <w:pPr>
              <w:jc w:val="center"/>
              <w:rPr>
                <w:sz w:val="16"/>
                <w:szCs w:val="16"/>
              </w:rPr>
            </w:pPr>
            <w:r w:rsidRPr="001862A8">
              <w:rPr>
                <w:sz w:val="16"/>
                <w:szCs w:val="16"/>
              </w:rPr>
              <w:t>–</w:t>
            </w:r>
          </w:p>
        </w:tc>
        <w:tc>
          <w:tcPr>
            <w:tcW w:w="229" w:type="pct"/>
            <w:shd w:val="clear" w:color="auto" w:fill="auto"/>
            <w:vAlign w:val="center"/>
          </w:tcPr>
          <w:p w14:paraId="2F578639" w14:textId="77777777" w:rsidR="00304BCF" w:rsidRPr="001862A8" w:rsidRDefault="00304BCF" w:rsidP="009D4BA8">
            <w:pPr>
              <w:jc w:val="center"/>
              <w:rPr>
                <w:sz w:val="16"/>
                <w:szCs w:val="16"/>
              </w:rPr>
            </w:pPr>
            <w:r w:rsidRPr="001862A8">
              <w:rPr>
                <w:sz w:val="16"/>
                <w:szCs w:val="16"/>
              </w:rPr>
              <w:t>–</w:t>
            </w:r>
          </w:p>
        </w:tc>
        <w:tc>
          <w:tcPr>
            <w:tcW w:w="205" w:type="pct"/>
            <w:shd w:val="clear" w:color="auto" w:fill="auto"/>
            <w:vAlign w:val="center"/>
          </w:tcPr>
          <w:p w14:paraId="4BC50A14" w14:textId="77777777" w:rsidR="00304BCF" w:rsidRPr="001862A8" w:rsidRDefault="00304BCF" w:rsidP="009D4BA8">
            <w:pPr>
              <w:jc w:val="center"/>
              <w:rPr>
                <w:sz w:val="16"/>
                <w:szCs w:val="16"/>
              </w:rPr>
            </w:pPr>
            <w:r w:rsidRPr="001862A8">
              <w:rPr>
                <w:sz w:val="16"/>
                <w:szCs w:val="16"/>
              </w:rPr>
              <w:t>–</w:t>
            </w:r>
          </w:p>
        </w:tc>
        <w:tc>
          <w:tcPr>
            <w:tcW w:w="229" w:type="pct"/>
            <w:vAlign w:val="center"/>
          </w:tcPr>
          <w:p w14:paraId="61208525"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37A0BB27"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2C38916C" w14:textId="77777777" w:rsidR="00304BCF" w:rsidRPr="001862A8" w:rsidRDefault="00304BCF" w:rsidP="009D4BA8">
            <w:pPr>
              <w:jc w:val="center"/>
              <w:rPr>
                <w:sz w:val="16"/>
                <w:szCs w:val="16"/>
              </w:rPr>
            </w:pPr>
            <w:r w:rsidRPr="001862A8">
              <w:rPr>
                <w:sz w:val="16"/>
                <w:szCs w:val="16"/>
              </w:rPr>
              <w:t>–</w:t>
            </w:r>
          </w:p>
        </w:tc>
        <w:tc>
          <w:tcPr>
            <w:tcW w:w="198" w:type="pct"/>
            <w:vAlign w:val="center"/>
          </w:tcPr>
          <w:p w14:paraId="112FB64D" w14:textId="77777777" w:rsidR="00304BCF" w:rsidRPr="001862A8" w:rsidRDefault="00304BCF" w:rsidP="009D4BA8">
            <w:pPr>
              <w:jc w:val="center"/>
              <w:rPr>
                <w:sz w:val="16"/>
                <w:szCs w:val="16"/>
              </w:rPr>
            </w:pPr>
            <w:r w:rsidRPr="001862A8">
              <w:rPr>
                <w:sz w:val="16"/>
                <w:szCs w:val="16"/>
              </w:rPr>
              <w:t>–</w:t>
            </w:r>
          </w:p>
        </w:tc>
        <w:tc>
          <w:tcPr>
            <w:tcW w:w="197" w:type="pct"/>
            <w:vAlign w:val="center"/>
          </w:tcPr>
          <w:p w14:paraId="6E71682F" w14:textId="77777777" w:rsidR="00304BCF" w:rsidRPr="001862A8" w:rsidRDefault="00304BCF" w:rsidP="009D4BA8">
            <w:pPr>
              <w:jc w:val="center"/>
              <w:rPr>
                <w:sz w:val="16"/>
                <w:szCs w:val="16"/>
              </w:rPr>
            </w:pPr>
            <w:r w:rsidRPr="001862A8">
              <w:rPr>
                <w:sz w:val="16"/>
                <w:szCs w:val="16"/>
              </w:rPr>
              <w:t>–</w:t>
            </w:r>
          </w:p>
        </w:tc>
        <w:tc>
          <w:tcPr>
            <w:tcW w:w="200" w:type="pct"/>
            <w:vAlign w:val="center"/>
          </w:tcPr>
          <w:p w14:paraId="0FB6C678" w14:textId="77777777" w:rsidR="00304BCF" w:rsidRPr="001862A8" w:rsidRDefault="00304BCF" w:rsidP="009D4BA8">
            <w:pPr>
              <w:jc w:val="center"/>
              <w:rPr>
                <w:sz w:val="16"/>
                <w:szCs w:val="16"/>
              </w:rPr>
            </w:pPr>
            <w:r w:rsidRPr="001862A8">
              <w:rPr>
                <w:sz w:val="16"/>
                <w:szCs w:val="16"/>
              </w:rPr>
              <w:t>–</w:t>
            </w:r>
          </w:p>
        </w:tc>
        <w:tc>
          <w:tcPr>
            <w:tcW w:w="274" w:type="pct"/>
            <w:vAlign w:val="center"/>
          </w:tcPr>
          <w:p w14:paraId="71E89294" w14:textId="77777777" w:rsidR="00304BCF" w:rsidRPr="001862A8" w:rsidRDefault="00304BCF" w:rsidP="009D4BA8">
            <w:pPr>
              <w:jc w:val="center"/>
              <w:rPr>
                <w:sz w:val="16"/>
                <w:szCs w:val="16"/>
              </w:rPr>
            </w:pPr>
            <w:r w:rsidRPr="001862A8">
              <w:rPr>
                <w:sz w:val="16"/>
                <w:szCs w:val="16"/>
              </w:rPr>
              <w:t>–</w:t>
            </w:r>
          </w:p>
        </w:tc>
        <w:tc>
          <w:tcPr>
            <w:tcW w:w="188" w:type="pct"/>
            <w:vAlign w:val="center"/>
          </w:tcPr>
          <w:p w14:paraId="024C1F52"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3D5A4177"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4A8E404F" w14:textId="77777777" w:rsidR="00304BCF" w:rsidRPr="001862A8" w:rsidRDefault="00304BCF" w:rsidP="009D4BA8">
            <w:pPr>
              <w:jc w:val="center"/>
              <w:rPr>
                <w:sz w:val="16"/>
                <w:szCs w:val="16"/>
              </w:rPr>
            </w:pPr>
            <w:r w:rsidRPr="001862A8">
              <w:rPr>
                <w:sz w:val="16"/>
                <w:szCs w:val="16"/>
              </w:rPr>
              <w:t>–</w:t>
            </w:r>
          </w:p>
        </w:tc>
        <w:tc>
          <w:tcPr>
            <w:tcW w:w="275" w:type="pct"/>
            <w:vAlign w:val="center"/>
          </w:tcPr>
          <w:p w14:paraId="4E45EB84" w14:textId="77777777" w:rsidR="00304BCF" w:rsidRPr="001862A8" w:rsidRDefault="00304BCF" w:rsidP="009D4BA8">
            <w:pPr>
              <w:jc w:val="center"/>
              <w:rPr>
                <w:sz w:val="16"/>
                <w:szCs w:val="16"/>
              </w:rPr>
            </w:pPr>
            <w:r w:rsidRPr="001862A8">
              <w:rPr>
                <w:sz w:val="16"/>
                <w:szCs w:val="16"/>
              </w:rPr>
              <w:t>–</w:t>
            </w:r>
          </w:p>
        </w:tc>
        <w:tc>
          <w:tcPr>
            <w:tcW w:w="272" w:type="pct"/>
            <w:vAlign w:val="center"/>
          </w:tcPr>
          <w:p w14:paraId="6B691878" w14:textId="77777777" w:rsidR="00304BCF" w:rsidRPr="001862A8" w:rsidRDefault="00304BCF" w:rsidP="009D4BA8">
            <w:pPr>
              <w:jc w:val="center"/>
              <w:rPr>
                <w:sz w:val="16"/>
                <w:szCs w:val="16"/>
              </w:rPr>
            </w:pPr>
            <w:r w:rsidRPr="001862A8">
              <w:rPr>
                <w:sz w:val="16"/>
                <w:szCs w:val="16"/>
              </w:rPr>
              <w:t>–</w:t>
            </w:r>
          </w:p>
        </w:tc>
      </w:tr>
      <w:tr w:rsidR="00304BCF" w:rsidRPr="001862A8" w14:paraId="613F0AED" w14:textId="77777777" w:rsidTr="009D4BA8">
        <w:trPr>
          <w:trHeight w:val="148"/>
          <w:jc w:val="center"/>
        </w:trPr>
        <w:tc>
          <w:tcPr>
            <w:tcW w:w="734" w:type="pct"/>
            <w:gridSpan w:val="2"/>
            <w:tcMar>
              <w:top w:w="62" w:type="dxa"/>
              <w:left w:w="28" w:type="dxa"/>
              <w:bottom w:w="102" w:type="dxa"/>
              <w:right w:w="28" w:type="dxa"/>
            </w:tcMar>
            <w:vAlign w:val="center"/>
          </w:tcPr>
          <w:p w14:paraId="5E3BC0DC" w14:textId="77777777" w:rsidR="00304BCF" w:rsidRPr="001862A8" w:rsidRDefault="00304BCF" w:rsidP="009D4BA8">
            <w:pPr>
              <w:jc w:val="center"/>
              <w:rPr>
                <w:sz w:val="16"/>
                <w:szCs w:val="16"/>
              </w:rPr>
            </w:pPr>
            <w:r w:rsidRPr="001862A8">
              <w:rPr>
                <w:sz w:val="16"/>
                <w:szCs w:val="16"/>
              </w:rPr>
              <w:t>Итого:</w:t>
            </w:r>
          </w:p>
        </w:tc>
        <w:tc>
          <w:tcPr>
            <w:tcW w:w="367" w:type="pct"/>
            <w:shd w:val="clear" w:color="auto" w:fill="auto"/>
            <w:tcMar>
              <w:left w:w="28" w:type="dxa"/>
              <w:right w:w="28" w:type="dxa"/>
            </w:tcMar>
            <w:vAlign w:val="bottom"/>
          </w:tcPr>
          <w:p w14:paraId="35629762" w14:textId="77777777" w:rsidR="00304BCF" w:rsidRPr="001862A8" w:rsidRDefault="00304BCF" w:rsidP="009D4BA8">
            <w:pPr>
              <w:jc w:val="center"/>
              <w:rPr>
                <w:sz w:val="16"/>
                <w:szCs w:val="16"/>
              </w:rPr>
            </w:pPr>
            <w:r w:rsidRPr="001862A8">
              <w:rPr>
                <w:sz w:val="16"/>
                <w:szCs w:val="16"/>
              </w:rPr>
              <w:t>275,09</w:t>
            </w:r>
          </w:p>
        </w:tc>
        <w:tc>
          <w:tcPr>
            <w:tcW w:w="226" w:type="pct"/>
            <w:shd w:val="clear" w:color="auto" w:fill="auto"/>
            <w:tcMar>
              <w:left w:w="28" w:type="dxa"/>
              <w:right w:w="28" w:type="dxa"/>
            </w:tcMar>
            <w:vAlign w:val="bottom"/>
          </w:tcPr>
          <w:p w14:paraId="22564DD0" w14:textId="77777777" w:rsidR="00304BCF" w:rsidRPr="001862A8" w:rsidRDefault="00304BCF" w:rsidP="009D4BA8">
            <w:pPr>
              <w:jc w:val="center"/>
              <w:rPr>
                <w:sz w:val="16"/>
                <w:szCs w:val="16"/>
              </w:rPr>
            </w:pPr>
            <w:r w:rsidRPr="001862A8">
              <w:rPr>
                <w:sz w:val="16"/>
                <w:szCs w:val="16"/>
              </w:rPr>
              <w:t>241,99</w:t>
            </w:r>
          </w:p>
        </w:tc>
        <w:tc>
          <w:tcPr>
            <w:tcW w:w="230" w:type="pct"/>
            <w:shd w:val="clear" w:color="auto" w:fill="auto"/>
            <w:tcMar>
              <w:left w:w="28" w:type="dxa"/>
              <w:right w:w="28" w:type="dxa"/>
            </w:tcMar>
            <w:vAlign w:val="bottom"/>
          </w:tcPr>
          <w:p w14:paraId="63F3FBC7" w14:textId="77777777" w:rsidR="00304BCF" w:rsidRPr="001862A8" w:rsidRDefault="00304BCF" w:rsidP="009D4BA8">
            <w:pPr>
              <w:jc w:val="center"/>
              <w:rPr>
                <w:sz w:val="16"/>
                <w:szCs w:val="16"/>
              </w:rPr>
            </w:pPr>
            <w:r w:rsidRPr="001862A8">
              <w:rPr>
                <w:sz w:val="16"/>
                <w:szCs w:val="16"/>
              </w:rPr>
              <w:t>241,87</w:t>
            </w:r>
          </w:p>
        </w:tc>
        <w:tc>
          <w:tcPr>
            <w:tcW w:w="228" w:type="pct"/>
            <w:shd w:val="clear" w:color="auto" w:fill="auto"/>
            <w:tcMar>
              <w:left w:w="28" w:type="dxa"/>
              <w:right w:w="28" w:type="dxa"/>
            </w:tcMar>
            <w:vAlign w:val="bottom"/>
          </w:tcPr>
          <w:p w14:paraId="220EEB9E" w14:textId="77777777" w:rsidR="00304BCF" w:rsidRPr="001862A8" w:rsidRDefault="00304BCF" w:rsidP="009D4BA8">
            <w:pPr>
              <w:jc w:val="center"/>
              <w:rPr>
                <w:sz w:val="16"/>
                <w:szCs w:val="16"/>
              </w:rPr>
            </w:pPr>
            <w:r w:rsidRPr="001862A8">
              <w:rPr>
                <w:sz w:val="16"/>
                <w:szCs w:val="16"/>
              </w:rPr>
              <w:t>241,5</w:t>
            </w:r>
          </w:p>
        </w:tc>
        <w:tc>
          <w:tcPr>
            <w:tcW w:w="229" w:type="pct"/>
            <w:shd w:val="clear" w:color="auto" w:fill="auto"/>
            <w:vAlign w:val="bottom"/>
          </w:tcPr>
          <w:p w14:paraId="3171DC93" w14:textId="77777777" w:rsidR="00304BCF" w:rsidRPr="001862A8" w:rsidRDefault="00304BCF" w:rsidP="009D4BA8">
            <w:pPr>
              <w:jc w:val="center"/>
              <w:rPr>
                <w:sz w:val="16"/>
                <w:szCs w:val="16"/>
              </w:rPr>
            </w:pPr>
            <w:r w:rsidRPr="001862A8">
              <w:rPr>
                <w:sz w:val="16"/>
                <w:szCs w:val="16"/>
              </w:rPr>
              <w:t>241,29</w:t>
            </w:r>
          </w:p>
        </w:tc>
        <w:tc>
          <w:tcPr>
            <w:tcW w:w="205" w:type="pct"/>
            <w:shd w:val="clear" w:color="auto" w:fill="auto"/>
            <w:vAlign w:val="bottom"/>
          </w:tcPr>
          <w:p w14:paraId="7827B483" w14:textId="77777777" w:rsidR="00304BCF" w:rsidRPr="001862A8" w:rsidRDefault="00304BCF" w:rsidP="009D4BA8">
            <w:pPr>
              <w:jc w:val="center"/>
              <w:rPr>
                <w:sz w:val="16"/>
                <w:szCs w:val="16"/>
              </w:rPr>
            </w:pPr>
            <w:r w:rsidRPr="001862A8">
              <w:rPr>
                <w:sz w:val="16"/>
                <w:szCs w:val="16"/>
              </w:rPr>
              <w:t>241,14</w:t>
            </w:r>
          </w:p>
        </w:tc>
        <w:tc>
          <w:tcPr>
            <w:tcW w:w="229" w:type="pct"/>
            <w:vAlign w:val="bottom"/>
          </w:tcPr>
          <w:p w14:paraId="2644FFE0" w14:textId="77777777" w:rsidR="00304BCF" w:rsidRPr="001862A8" w:rsidRDefault="00304BCF" w:rsidP="009D4BA8">
            <w:pPr>
              <w:jc w:val="center"/>
              <w:rPr>
                <w:sz w:val="16"/>
                <w:szCs w:val="16"/>
              </w:rPr>
            </w:pPr>
            <w:r w:rsidRPr="001862A8">
              <w:rPr>
                <w:sz w:val="16"/>
                <w:szCs w:val="16"/>
              </w:rPr>
              <w:t>2,31</w:t>
            </w:r>
          </w:p>
        </w:tc>
        <w:tc>
          <w:tcPr>
            <w:tcW w:w="198" w:type="pct"/>
            <w:vAlign w:val="bottom"/>
          </w:tcPr>
          <w:p w14:paraId="4018F8A3" w14:textId="77777777" w:rsidR="00304BCF" w:rsidRPr="001862A8" w:rsidRDefault="00304BCF" w:rsidP="009D4BA8">
            <w:pPr>
              <w:jc w:val="center"/>
              <w:rPr>
                <w:sz w:val="16"/>
                <w:szCs w:val="16"/>
              </w:rPr>
            </w:pPr>
            <w:r w:rsidRPr="001862A8">
              <w:rPr>
                <w:sz w:val="16"/>
                <w:szCs w:val="16"/>
              </w:rPr>
              <w:t>2,31</w:t>
            </w:r>
          </w:p>
        </w:tc>
        <w:tc>
          <w:tcPr>
            <w:tcW w:w="198" w:type="pct"/>
            <w:vAlign w:val="bottom"/>
          </w:tcPr>
          <w:p w14:paraId="19074AE7" w14:textId="77777777" w:rsidR="00304BCF" w:rsidRPr="001862A8" w:rsidRDefault="00304BCF" w:rsidP="009D4BA8">
            <w:pPr>
              <w:jc w:val="center"/>
              <w:rPr>
                <w:sz w:val="16"/>
                <w:szCs w:val="16"/>
              </w:rPr>
            </w:pPr>
            <w:r w:rsidRPr="001862A8">
              <w:rPr>
                <w:sz w:val="16"/>
                <w:szCs w:val="16"/>
              </w:rPr>
              <w:t>2,31</w:t>
            </w:r>
          </w:p>
        </w:tc>
        <w:tc>
          <w:tcPr>
            <w:tcW w:w="198" w:type="pct"/>
            <w:vAlign w:val="bottom"/>
          </w:tcPr>
          <w:p w14:paraId="47D1308C" w14:textId="77777777" w:rsidR="00304BCF" w:rsidRPr="001862A8" w:rsidRDefault="00304BCF" w:rsidP="009D4BA8">
            <w:pPr>
              <w:jc w:val="center"/>
              <w:rPr>
                <w:sz w:val="16"/>
                <w:szCs w:val="16"/>
              </w:rPr>
            </w:pPr>
            <w:r w:rsidRPr="001862A8">
              <w:rPr>
                <w:sz w:val="16"/>
                <w:szCs w:val="16"/>
              </w:rPr>
              <w:t>2,31</w:t>
            </w:r>
          </w:p>
        </w:tc>
        <w:tc>
          <w:tcPr>
            <w:tcW w:w="197" w:type="pct"/>
            <w:vAlign w:val="bottom"/>
          </w:tcPr>
          <w:p w14:paraId="3F404047" w14:textId="77777777" w:rsidR="00304BCF" w:rsidRPr="001862A8" w:rsidRDefault="00304BCF" w:rsidP="009D4BA8">
            <w:pPr>
              <w:jc w:val="center"/>
              <w:rPr>
                <w:sz w:val="16"/>
                <w:szCs w:val="16"/>
              </w:rPr>
            </w:pPr>
            <w:r w:rsidRPr="001862A8">
              <w:rPr>
                <w:sz w:val="16"/>
                <w:szCs w:val="16"/>
              </w:rPr>
              <w:t>2,31</w:t>
            </w:r>
          </w:p>
        </w:tc>
        <w:tc>
          <w:tcPr>
            <w:tcW w:w="200" w:type="pct"/>
            <w:vAlign w:val="bottom"/>
          </w:tcPr>
          <w:p w14:paraId="1EEEC055" w14:textId="77777777" w:rsidR="00304BCF" w:rsidRPr="001862A8" w:rsidRDefault="00304BCF" w:rsidP="009D4BA8">
            <w:pPr>
              <w:jc w:val="center"/>
              <w:rPr>
                <w:sz w:val="16"/>
                <w:szCs w:val="16"/>
              </w:rPr>
            </w:pPr>
            <w:r w:rsidRPr="001862A8">
              <w:rPr>
                <w:sz w:val="16"/>
                <w:szCs w:val="16"/>
              </w:rPr>
              <w:t>2,31</w:t>
            </w:r>
          </w:p>
        </w:tc>
        <w:tc>
          <w:tcPr>
            <w:tcW w:w="274" w:type="pct"/>
            <w:vAlign w:val="bottom"/>
          </w:tcPr>
          <w:p w14:paraId="48553CDE" w14:textId="77777777" w:rsidR="00304BCF" w:rsidRPr="001862A8" w:rsidRDefault="00304BCF" w:rsidP="009D4BA8">
            <w:pPr>
              <w:jc w:val="center"/>
              <w:rPr>
                <w:sz w:val="16"/>
                <w:szCs w:val="16"/>
              </w:rPr>
            </w:pPr>
            <w:r>
              <w:rPr>
                <w:sz w:val="16"/>
                <w:szCs w:val="16"/>
              </w:rPr>
              <w:t>1,59</w:t>
            </w:r>
          </w:p>
        </w:tc>
        <w:tc>
          <w:tcPr>
            <w:tcW w:w="188" w:type="pct"/>
            <w:vAlign w:val="bottom"/>
          </w:tcPr>
          <w:p w14:paraId="090CEF23" w14:textId="77777777" w:rsidR="00304BCF" w:rsidRPr="001862A8" w:rsidRDefault="00304BCF" w:rsidP="009D4BA8">
            <w:pPr>
              <w:jc w:val="center"/>
              <w:rPr>
                <w:sz w:val="16"/>
                <w:szCs w:val="16"/>
              </w:rPr>
            </w:pPr>
            <w:r>
              <w:rPr>
                <w:sz w:val="16"/>
                <w:szCs w:val="16"/>
              </w:rPr>
              <w:t>1,59</w:t>
            </w:r>
          </w:p>
        </w:tc>
        <w:tc>
          <w:tcPr>
            <w:tcW w:w="275" w:type="pct"/>
            <w:vAlign w:val="bottom"/>
          </w:tcPr>
          <w:p w14:paraId="503EC710" w14:textId="77777777" w:rsidR="00304BCF" w:rsidRPr="001862A8" w:rsidRDefault="00304BCF" w:rsidP="009D4BA8">
            <w:pPr>
              <w:jc w:val="center"/>
              <w:rPr>
                <w:sz w:val="16"/>
                <w:szCs w:val="16"/>
              </w:rPr>
            </w:pPr>
            <w:r>
              <w:rPr>
                <w:sz w:val="16"/>
                <w:szCs w:val="16"/>
              </w:rPr>
              <w:t>1,59</w:t>
            </w:r>
          </w:p>
        </w:tc>
        <w:tc>
          <w:tcPr>
            <w:tcW w:w="275" w:type="pct"/>
            <w:vAlign w:val="bottom"/>
          </w:tcPr>
          <w:p w14:paraId="1367973E" w14:textId="77777777" w:rsidR="00304BCF" w:rsidRPr="001862A8" w:rsidRDefault="00304BCF" w:rsidP="009D4BA8">
            <w:pPr>
              <w:jc w:val="center"/>
              <w:rPr>
                <w:sz w:val="16"/>
                <w:szCs w:val="16"/>
              </w:rPr>
            </w:pPr>
            <w:r>
              <w:rPr>
                <w:sz w:val="16"/>
                <w:szCs w:val="16"/>
              </w:rPr>
              <w:t>1,59</w:t>
            </w:r>
          </w:p>
        </w:tc>
        <w:tc>
          <w:tcPr>
            <w:tcW w:w="275" w:type="pct"/>
            <w:vAlign w:val="bottom"/>
          </w:tcPr>
          <w:p w14:paraId="0821E49E" w14:textId="77777777" w:rsidR="00304BCF" w:rsidRPr="001862A8" w:rsidRDefault="00304BCF" w:rsidP="009D4BA8">
            <w:pPr>
              <w:jc w:val="center"/>
              <w:rPr>
                <w:sz w:val="16"/>
                <w:szCs w:val="16"/>
              </w:rPr>
            </w:pPr>
            <w:r>
              <w:rPr>
                <w:sz w:val="16"/>
                <w:szCs w:val="16"/>
              </w:rPr>
              <w:t>1,59</w:t>
            </w:r>
          </w:p>
        </w:tc>
        <w:tc>
          <w:tcPr>
            <w:tcW w:w="272" w:type="pct"/>
            <w:vAlign w:val="bottom"/>
          </w:tcPr>
          <w:p w14:paraId="174C32A1" w14:textId="77777777" w:rsidR="00304BCF" w:rsidRPr="001862A8" w:rsidRDefault="00304BCF" w:rsidP="009D4BA8">
            <w:pPr>
              <w:jc w:val="center"/>
              <w:rPr>
                <w:sz w:val="16"/>
                <w:szCs w:val="16"/>
              </w:rPr>
            </w:pPr>
            <w:r>
              <w:rPr>
                <w:sz w:val="16"/>
                <w:szCs w:val="16"/>
              </w:rPr>
              <w:t>1,59</w:t>
            </w:r>
          </w:p>
        </w:tc>
      </w:tr>
    </w:tbl>
    <w:p w14:paraId="4A930807" w14:textId="77777777" w:rsidR="00304BCF" w:rsidRDefault="00304BCF" w:rsidP="00304BCF">
      <w:pPr>
        <w:jc w:val="center"/>
        <w:rPr>
          <w:b/>
          <w:bCs/>
          <w:sz w:val="28"/>
          <w:szCs w:val="28"/>
        </w:rPr>
      </w:pPr>
    </w:p>
    <w:p w14:paraId="05A7DDE5" w14:textId="77777777" w:rsidR="00304BCF" w:rsidRDefault="00304BCF" w:rsidP="00304BCF">
      <w:pPr>
        <w:jc w:val="center"/>
        <w:rPr>
          <w:sz w:val="28"/>
          <w:szCs w:val="28"/>
        </w:rPr>
      </w:pPr>
      <w:r>
        <w:rPr>
          <w:b/>
          <w:bCs/>
          <w:sz w:val="28"/>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1"/>
        <w:gridCol w:w="2385"/>
        <w:gridCol w:w="1401"/>
        <w:gridCol w:w="859"/>
        <w:gridCol w:w="859"/>
        <w:gridCol w:w="859"/>
        <w:gridCol w:w="859"/>
        <w:gridCol w:w="859"/>
        <w:gridCol w:w="1419"/>
        <w:gridCol w:w="859"/>
        <w:gridCol w:w="859"/>
        <w:gridCol w:w="859"/>
        <w:gridCol w:w="859"/>
        <w:gridCol w:w="933"/>
      </w:tblGrid>
      <w:tr w:rsidR="00304BCF" w:rsidRPr="001862A8" w14:paraId="4BAB6016" w14:textId="77777777" w:rsidTr="009D4BA8">
        <w:trPr>
          <w:trHeight w:val="20"/>
          <w:jc w:val="center"/>
        </w:trPr>
        <w:tc>
          <w:tcPr>
            <w:tcW w:w="210" w:type="pct"/>
            <w:vMerge w:val="restart"/>
            <w:tcMar>
              <w:top w:w="62" w:type="dxa"/>
              <w:left w:w="28" w:type="dxa"/>
              <w:bottom w:w="102" w:type="dxa"/>
              <w:right w:w="28" w:type="dxa"/>
            </w:tcMar>
            <w:vAlign w:val="center"/>
          </w:tcPr>
          <w:p w14:paraId="13F85C82" w14:textId="77777777" w:rsidR="00304BCF" w:rsidRPr="001862A8" w:rsidRDefault="00304BCF" w:rsidP="009D4BA8">
            <w:pPr>
              <w:pStyle w:val="ConsPlusNormal"/>
              <w:ind w:firstLine="482"/>
              <w:jc w:val="center"/>
              <w:rPr>
                <w:sz w:val="16"/>
                <w:szCs w:val="16"/>
              </w:rPr>
            </w:pPr>
            <w:r w:rsidRPr="001862A8">
              <w:rPr>
                <w:sz w:val="16"/>
                <w:szCs w:val="16"/>
              </w:rPr>
              <w:lastRenderedPageBreak/>
              <w:t>№ п/п</w:t>
            </w:r>
          </w:p>
        </w:tc>
        <w:tc>
          <w:tcPr>
            <w:tcW w:w="834" w:type="pct"/>
            <w:vMerge w:val="restart"/>
            <w:tcMar>
              <w:top w:w="62" w:type="dxa"/>
              <w:left w:w="28" w:type="dxa"/>
              <w:bottom w:w="102" w:type="dxa"/>
              <w:right w:w="28" w:type="dxa"/>
            </w:tcMar>
            <w:vAlign w:val="center"/>
          </w:tcPr>
          <w:p w14:paraId="3A019130" w14:textId="77777777" w:rsidR="00304BCF" w:rsidRPr="001862A8" w:rsidRDefault="00304BCF" w:rsidP="009D4BA8">
            <w:pPr>
              <w:pStyle w:val="ConsPlusNormal"/>
              <w:ind w:firstLine="482"/>
              <w:jc w:val="center"/>
              <w:rPr>
                <w:sz w:val="16"/>
                <w:szCs w:val="16"/>
              </w:rPr>
            </w:pPr>
            <w:r w:rsidRPr="001862A8">
              <w:rPr>
                <w:sz w:val="16"/>
                <w:szCs w:val="16"/>
              </w:rPr>
              <w:t>Наименование объекта</w:t>
            </w:r>
          </w:p>
        </w:tc>
        <w:tc>
          <w:tcPr>
            <w:tcW w:w="3956" w:type="pct"/>
            <w:gridSpan w:val="12"/>
            <w:tcMar>
              <w:left w:w="28" w:type="dxa"/>
              <w:right w:w="28" w:type="dxa"/>
            </w:tcMar>
            <w:vAlign w:val="center"/>
          </w:tcPr>
          <w:p w14:paraId="692BAD7C" w14:textId="77777777" w:rsidR="00304BCF" w:rsidRPr="001862A8" w:rsidRDefault="00304BCF" w:rsidP="009D4BA8">
            <w:pPr>
              <w:jc w:val="center"/>
              <w:rPr>
                <w:sz w:val="16"/>
                <w:szCs w:val="16"/>
              </w:rPr>
            </w:pPr>
            <w:r w:rsidRPr="001862A8">
              <w:rPr>
                <w:sz w:val="16"/>
                <w:szCs w:val="16"/>
              </w:rPr>
              <w:t>Показатели энергетической эффективности</w:t>
            </w:r>
          </w:p>
        </w:tc>
      </w:tr>
      <w:tr w:rsidR="00304BCF" w:rsidRPr="001862A8" w14:paraId="0C08A0F1" w14:textId="77777777" w:rsidTr="009D4BA8">
        <w:trPr>
          <w:trHeight w:val="20"/>
          <w:jc w:val="center"/>
        </w:trPr>
        <w:tc>
          <w:tcPr>
            <w:tcW w:w="210" w:type="pct"/>
            <w:vMerge/>
            <w:tcMar>
              <w:top w:w="62" w:type="dxa"/>
              <w:left w:w="28" w:type="dxa"/>
              <w:bottom w:w="102" w:type="dxa"/>
              <w:right w:w="28" w:type="dxa"/>
            </w:tcMar>
            <w:vAlign w:val="center"/>
          </w:tcPr>
          <w:p w14:paraId="0892175E" w14:textId="77777777" w:rsidR="00304BCF" w:rsidRPr="001862A8" w:rsidRDefault="00304BCF" w:rsidP="009D4BA8">
            <w:pPr>
              <w:pStyle w:val="ConsPlusNormal"/>
              <w:ind w:firstLine="482"/>
              <w:jc w:val="center"/>
              <w:rPr>
                <w:sz w:val="16"/>
                <w:szCs w:val="16"/>
              </w:rPr>
            </w:pPr>
          </w:p>
        </w:tc>
        <w:tc>
          <w:tcPr>
            <w:tcW w:w="834" w:type="pct"/>
            <w:vMerge/>
            <w:tcMar>
              <w:top w:w="62" w:type="dxa"/>
              <w:left w:w="28" w:type="dxa"/>
              <w:bottom w:w="102" w:type="dxa"/>
              <w:right w:w="28" w:type="dxa"/>
            </w:tcMar>
            <w:vAlign w:val="center"/>
          </w:tcPr>
          <w:p w14:paraId="67972FC9" w14:textId="77777777" w:rsidR="00304BCF" w:rsidRPr="001862A8" w:rsidRDefault="00304BCF" w:rsidP="009D4BA8">
            <w:pPr>
              <w:pStyle w:val="ConsPlusNormal"/>
              <w:ind w:firstLine="482"/>
              <w:jc w:val="center"/>
              <w:rPr>
                <w:sz w:val="16"/>
                <w:szCs w:val="16"/>
              </w:rPr>
            </w:pPr>
          </w:p>
        </w:tc>
        <w:tc>
          <w:tcPr>
            <w:tcW w:w="1964" w:type="pct"/>
            <w:gridSpan w:val="6"/>
            <w:tcMar>
              <w:left w:w="28" w:type="dxa"/>
              <w:right w:w="28" w:type="dxa"/>
            </w:tcMar>
            <w:vAlign w:val="center"/>
          </w:tcPr>
          <w:p w14:paraId="2E112C87" w14:textId="77777777" w:rsidR="00304BCF" w:rsidRPr="001862A8" w:rsidRDefault="00304BCF" w:rsidP="009D4BA8">
            <w:pPr>
              <w:pStyle w:val="ConsPlusNormal"/>
              <w:ind w:firstLine="482"/>
              <w:jc w:val="center"/>
              <w:rPr>
                <w:sz w:val="16"/>
                <w:szCs w:val="16"/>
              </w:rPr>
            </w:pPr>
            <w:r w:rsidRPr="001862A8">
              <w:rPr>
                <w:sz w:val="16"/>
                <w:szCs w:val="16"/>
              </w:rPr>
              <w:t>Величина технологических потерь</w:t>
            </w:r>
            <w:r>
              <w:rPr>
                <w:sz w:val="16"/>
                <w:szCs w:val="16"/>
              </w:rPr>
              <w:t xml:space="preserve"> тепловой энергии</w:t>
            </w:r>
            <w:r w:rsidRPr="001862A8">
              <w:rPr>
                <w:sz w:val="16"/>
                <w:szCs w:val="16"/>
              </w:rPr>
              <w:t xml:space="preserve"> при передаче тепловой энергии, Гкал</w:t>
            </w:r>
          </w:p>
        </w:tc>
        <w:tc>
          <w:tcPr>
            <w:tcW w:w="1992" w:type="pct"/>
            <w:gridSpan w:val="6"/>
            <w:tcMar>
              <w:left w:w="28" w:type="dxa"/>
              <w:right w:w="28" w:type="dxa"/>
            </w:tcMar>
            <w:vAlign w:val="center"/>
          </w:tcPr>
          <w:p w14:paraId="63E61035" w14:textId="77777777" w:rsidR="00304BCF" w:rsidRPr="001862A8" w:rsidRDefault="00304BCF" w:rsidP="009D4BA8">
            <w:pPr>
              <w:pStyle w:val="ConsPlusNormal"/>
              <w:ind w:firstLine="482"/>
              <w:jc w:val="center"/>
              <w:rPr>
                <w:sz w:val="16"/>
                <w:szCs w:val="16"/>
              </w:rPr>
            </w:pPr>
            <w:r w:rsidRPr="001862A8">
              <w:rPr>
                <w:sz w:val="16"/>
                <w:szCs w:val="16"/>
              </w:rPr>
              <w:t>Величины технологических потерь</w:t>
            </w:r>
            <w:r>
              <w:rPr>
                <w:sz w:val="16"/>
                <w:szCs w:val="16"/>
              </w:rPr>
              <w:t xml:space="preserve"> теплоносителя</w:t>
            </w:r>
            <w:r w:rsidRPr="001862A8">
              <w:rPr>
                <w:sz w:val="16"/>
                <w:szCs w:val="16"/>
              </w:rPr>
              <w:t xml:space="preserve"> при передаче по тепловым сетям, м</w:t>
            </w:r>
            <w:r w:rsidRPr="001862A8">
              <w:rPr>
                <w:sz w:val="16"/>
                <w:szCs w:val="16"/>
                <w:vertAlign w:val="superscript"/>
              </w:rPr>
              <w:t>3</w:t>
            </w:r>
          </w:p>
        </w:tc>
      </w:tr>
      <w:tr w:rsidR="00304BCF" w:rsidRPr="001862A8" w14:paraId="47E09EC8" w14:textId="77777777" w:rsidTr="009D4BA8">
        <w:trPr>
          <w:trHeight w:val="20"/>
          <w:jc w:val="center"/>
        </w:trPr>
        <w:tc>
          <w:tcPr>
            <w:tcW w:w="210" w:type="pct"/>
            <w:vMerge/>
            <w:tcMar>
              <w:top w:w="62" w:type="dxa"/>
              <w:left w:w="28" w:type="dxa"/>
              <w:bottom w:w="102" w:type="dxa"/>
              <w:right w:w="28" w:type="dxa"/>
            </w:tcMar>
            <w:vAlign w:val="center"/>
          </w:tcPr>
          <w:p w14:paraId="4212EF4E" w14:textId="77777777" w:rsidR="00304BCF" w:rsidRPr="001862A8" w:rsidRDefault="00304BCF" w:rsidP="009D4BA8">
            <w:pPr>
              <w:pStyle w:val="ConsPlusNormal"/>
              <w:ind w:firstLine="482"/>
              <w:jc w:val="center"/>
              <w:rPr>
                <w:sz w:val="16"/>
                <w:szCs w:val="16"/>
              </w:rPr>
            </w:pPr>
          </w:p>
        </w:tc>
        <w:tc>
          <w:tcPr>
            <w:tcW w:w="834" w:type="pct"/>
            <w:vMerge/>
            <w:tcMar>
              <w:top w:w="62" w:type="dxa"/>
              <w:left w:w="28" w:type="dxa"/>
              <w:bottom w:w="102" w:type="dxa"/>
              <w:right w:w="28" w:type="dxa"/>
            </w:tcMar>
            <w:vAlign w:val="center"/>
          </w:tcPr>
          <w:p w14:paraId="6B734E30" w14:textId="77777777" w:rsidR="00304BCF" w:rsidRPr="001862A8" w:rsidRDefault="00304BCF" w:rsidP="009D4BA8">
            <w:pPr>
              <w:pStyle w:val="ConsPlusNormal"/>
              <w:ind w:firstLine="482"/>
              <w:jc w:val="center"/>
              <w:rPr>
                <w:sz w:val="16"/>
                <w:szCs w:val="16"/>
              </w:rPr>
            </w:pPr>
          </w:p>
        </w:tc>
        <w:tc>
          <w:tcPr>
            <w:tcW w:w="496" w:type="pct"/>
            <w:vMerge w:val="restart"/>
            <w:tcMar>
              <w:left w:w="28" w:type="dxa"/>
              <w:right w:w="28" w:type="dxa"/>
            </w:tcMar>
            <w:vAlign w:val="center"/>
          </w:tcPr>
          <w:p w14:paraId="418B72E3" w14:textId="77777777" w:rsidR="00304BCF" w:rsidRPr="001862A8" w:rsidRDefault="00304BCF" w:rsidP="009D4BA8">
            <w:pPr>
              <w:pStyle w:val="ConsPlusNormal"/>
              <w:ind w:firstLine="482"/>
              <w:jc w:val="center"/>
              <w:rPr>
                <w:sz w:val="16"/>
                <w:szCs w:val="16"/>
              </w:rPr>
            </w:pPr>
            <w:r w:rsidRPr="001862A8">
              <w:rPr>
                <w:sz w:val="16"/>
                <w:szCs w:val="16"/>
              </w:rPr>
              <w:t>Текущее значение</w:t>
            </w:r>
          </w:p>
        </w:tc>
        <w:tc>
          <w:tcPr>
            <w:tcW w:w="1468" w:type="pct"/>
            <w:gridSpan w:val="5"/>
            <w:tcMar>
              <w:left w:w="28" w:type="dxa"/>
              <w:right w:w="28" w:type="dxa"/>
            </w:tcMar>
            <w:vAlign w:val="center"/>
          </w:tcPr>
          <w:p w14:paraId="1DC3343A" w14:textId="77777777" w:rsidR="00304BCF" w:rsidRPr="001862A8" w:rsidRDefault="00304BCF" w:rsidP="009D4BA8">
            <w:pPr>
              <w:pStyle w:val="ConsPlusNormal"/>
              <w:ind w:firstLine="482"/>
              <w:jc w:val="center"/>
              <w:rPr>
                <w:sz w:val="16"/>
                <w:szCs w:val="16"/>
              </w:rPr>
            </w:pPr>
            <w:r w:rsidRPr="001862A8">
              <w:rPr>
                <w:sz w:val="16"/>
                <w:szCs w:val="16"/>
              </w:rPr>
              <w:t>Плановое значение</w:t>
            </w:r>
          </w:p>
        </w:tc>
        <w:tc>
          <w:tcPr>
            <w:tcW w:w="537" w:type="pct"/>
            <w:vMerge w:val="restart"/>
            <w:tcMar>
              <w:left w:w="28" w:type="dxa"/>
              <w:right w:w="28" w:type="dxa"/>
            </w:tcMar>
            <w:vAlign w:val="center"/>
          </w:tcPr>
          <w:p w14:paraId="64B74CAA" w14:textId="77777777" w:rsidR="00304BCF" w:rsidRPr="001862A8" w:rsidRDefault="00304BCF" w:rsidP="009D4BA8">
            <w:pPr>
              <w:pStyle w:val="ConsPlusNormal"/>
              <w:ind w:firstLine="482"/>
              <w:jc w:val="center"/>
              <w:rPr>
                <w:sz w:val="16"/>
                <w:szCs w:val="16"/>
              </w:rPr>
            </w:pPr>
            <w:r w:rsidRPr="001862A8">
              <w:rPr>
                <w:sz w:val="16"/>
                <w:szCs w:val="16"/>
              </w:rPr>
              <w:t>Текущее значение</w:t>
            </w:r>
          </w:p>
        </w:tc>
        <w:tc>
          <w:tcPr>
            <w:tcW w:w="1455" w:type="pct"/>
            <w:gridSpan w:val="5"/>
            <w:tcMar>
              <w:left w:w="28" w:type="dxa"/>
              <w:right w:w="28" w:type="dxa"/>
            </w:tcMar>
            <w:vAlign w:val="center"/>
          </w:tcPr>
          <w:p w14:paraId="67050D6B" w14:textId="77777777" w:rsidR="00304BCF" w:rsidRPr="001862A8" w:rsidRDefault="00304BCF" w:rsidP="009D4BA8">
            <w:pPr>
              <w:pStyle w:val="ConsPlusNormal"/>
              <w:ind w:firstLine="482"/>
              <w:jc w:val="center"/>
              <w:rPr>
                <w:sz w:val="16"/>
                <w:szCs w:val="16"/>
              </w:rPr>
            </w:pPr>
            <w:r w:rsidRPr="001862A8">
              <w:rPr>
                <w:sz w:val="16"/>
                <w:szCs w:val="16"/>
              </w:rPr>
              <w:t>Плановое значение</w:t>
            </w:r>
          </w:p>
        </w:tc>
      </w:tr>
      <w:tr w:rsidR="00304BCF" w:rsidRPr="001862A8" w14:paraId="7AC7AA08" w14:textId="77777777" w:rsidTr="009D4BA8">
        <w:trPr>
          <w:trHeight w:val="20"/>
          <w:jc w:val="center"/>
        </w:trPr>
        <w:tc>
          <w:tcPr>
            <w:tcW w:w="210" w:type="pct"/>
            <w:vMerge/>
            <w:tcMar>
              <w:top w:w="62" w:type="dxa"/>
              <w:left w:w="28" w:type="dxa"/>
              <w:bottom w:w="102" w:type="dxa"/>
              <w:right w:w="28" w:type="dxa"/>
            </w:tcMar>
            <w:vAlign w:val="center"/>
          </w:tcPr>
          <w:p w14:paraId="0F38417D" w14:textId="77777777" w:rsidR="00304BCF" w:rsidRPr="001862A8" w:rsidRDefault="00304BCF" w:rsidP="009D4BA8">
            <w:pPr>
              <w:pStyle w:val="ConsPlusNormal"/>
              <w:ind w:firstLine="482"/>
              <w:jc w:val="center"/>
              <w:rPr>
                <w:sz w:val="16"/>
                <w:szCs w:val="16"/>
              </w:rPr>
            </w:pPr>
          </w:p>
        </w:tc>
        <w:tc>
          <w:tcPr>
            <w:tcW w:w="834" w:type="pct"/>
            <w:vMerge/>
            <w:tcMar>
              <w:top w:w="62" w:type="dxa"/>
              <w:left w:w="28" w:type="dxa"/>
              <w:bottom w:w="102" w:type="dxa"/>
              <w:right w:w="28" w:type="dxa"/>
            </w:tcMar>
            <w:vAlign w:val="center"/>
          </w:tcPr>
          <w:p w14:paraId="7C352249" w14:textId="77777777" w:rsidR="00304BCF" w:rsidRPr="001862A8" w:rsidRDefault="00304BCF" w:rsidP="009D4BA8">
            <w:pPr>
              <w:pStyle w:val="ConsPlusNormal"/>
              <w:ind w:firstLine="482"/>
              <w:jc w:val="center"/>
              <w:rPr>
                <w:sz w:val="16"/>
                <w:szCs w:val="16"/>
              </w:rPr>
            </w:pPr>
          </w:p>
        </w:tc>
        <w:tc>
          <w:tcPr>
            <w:tcW w:w="496" w:type="pct"/>
            <w:vMerge/>
            <w:tcMar>
              <w:left w:w="28" w:type="dxa"/>
              <w:right w:w="28" w:type="dxa"/>
            </w:tcMar>
            <w:vAlign w:val="center"/>
          </w:tcPr>
          <w:p w14:paraId="1D714E78" w14:textId="77777777" w:rsidR="00304BCF" w:rsidRPr="001862A8" w:rsidRDefault="00304BCF" w:rsidP="009D4BA8">
            <w:pPr>
              <w:pStyle w:val="ConsPlusNormal"/>
              <w:ind w:firstLine="482"/>
              <w:jc w:val="center"/>
              <w:rPr>
                <w:sz w:val="16"/>
                <w:szCs w:val="16"/>
              </w:rPr>
            </w:pPr>
          </w:p>
        </w:tc>
        <w:tc>
          <w:tcPr>
            <w:tcW w:w="289" w:type="pct"/>
            <w:tcMar>
              <w:left w:w="28" w:type="dxa"/>
              <w:right w:w="28" w:type="dxa"/>
            </w:tcMar>
            <w:vAlign w:val="center"/>
          </w:tcPr>
          <w:p w14:paraId="1EDC267D" w14:textId="77777777" w:rsidR="00304BCF" w:rsidRPr="001862A8" w:rsidRDefault="00304BCF" w:rsidP="009D4BA8">
            <w:pPr>
              <w:pStyle w:val="ConsPlusNormal"/>
              <w:ind w:firstLine="482"/>
              <w:jc w:val="center"/>
              <w:rPr>
                <w:sz w:val="16"/>
                <w:szCs w:val="16"/>
              </w:rPr>
            </w:pPr>
            <w:r w:rsidRPr="001862A8">
              <w:rPr>
                <w:sz w:val="16"/>
                <w:szCs w:val="16"/>
              </w:rPr>
              <w:t>2023</w:t>
            </w:r>
          </w:p>
        </w:tc>
        <w:tc>
          <w:tcPr>
            <w:tcW w:w="298" w:type="pct"/>
            <w:tcMar>
              <w:left w:w="28" w:type="dxa"/>
              <w:right w:w="28" w:type="dxa"/>
            </w:tcMar>
            <w:vAlign w:val="center"/>
          </w:tcPr>
          <w:p w14:paraId="7EBD5B87" w14:textId="77777777" w:rsidR="00304BCF" w:rsidRPr="001862A8" w:rsidRDefault="00304BCF" w:rsidP="009D4BA8">
            <w:pPr>
              <w:pStyle w:val="ConsPlusNormal"/>
              <w:ind w:firstLine="482"/>
              <w:jc w:val="center"/>
              <w:rPr>
                <w:sz w:val="16"/>
                <w:szCs w:val="16"/>
              </w:rPr>
            </w:pPr>
            <w:r w:rsidRPr="001862A8">
              <w:rPr>
                <w:sz w:val="16"/>
                <w:szCs w:val="16"/>
              </w:rPr>
              <w:t>2024</w:t>
            </w:r>
          </w:p>
        </w:tc>
        <w:tc>
          <w:tcPr>
            <w:tcW w:w="298" w:type="pct"/>
            <w:tcMar>
              <w:left w:w="28" w:type="dxa"/>
              <w:right w:w="28" w:type="dxa"/>
            </w:tcMar>
            <w:vAlign w:val="center"/>
          </w:tcPr>
          <w:p w14:paraId="416D4D3E" w14:textId="77777777" w:rsidR="00304BCF" w:rsidRPr="001862A8" w:rsidRDefault="00304BCF" w:rsidP="009D4BA8">
            <w:pPr>
              <w:pStyle w:val="ConsPlusNormal"/>
              <w:ind w:firstLine="482"/>
              <w:jc w:val="center"/>
              <w:rPr>
                <w:sz w:val="16"/>
                <w:szCs w:val="16"/>
              </w:rPr>
            </w:pPr>
            <w:r w:rsidRPr="001862A8">
              <w:rPr>
                <w:sz w:val="16"/>
                <w:szCs w:val="16"/>
              </w:rPr>
              <w:t>2025</w:t>
            </w:r>
          </w:p>
        </w:tc>
        <w:tc>
          <w:tcPr>
            <w:tcW w:w="298" w:type="pct"/>
            <w:vAlign w:val="center"/>
          </w:tcPr>
          <w:p w14:paraId="19391F77" w14:textId="77777777" w:rsidR="00304BCF" w:rsidRPr="001862A8" w:rsidRDefault="00304BCF" w:rsidP="009D4BA8">
            <w:pPr>
              <w:pStyle w:val="ConsPlusNormal"/>
              <w:ind w:firstLine="482"/>
              <w:jc w:val="center"/>
              <w:rPr>
                <w:sz w:val="16"/>
                <w:szCs w:val="16"/>
              </w:rPr>
            </w:pPr>
            <w:r w:rsidRPr="001862A8">
              <w:rPr>
                <w:sz w:val="16"/>
                <w:szCs w:val="16"/>
              </w:rPr>
              <w:t>2026</w:t>
            </w:r>
          </w:p>
        </w:tc>
        <w:tc>
          <w:tcPr>
            <w:tcW w:w="285" w:type="pct"/>
            <w:vAlign w:val="center"/>
          </w:tcPr>
          <w:p w14:paraId="3F78C6D6" w14:textId="77777777" w:rsidR="00304BCF" w:rsidRPr="001862A8" w:rsidRDefault="00304BCF" w:rsidP="009D4BA8">
            <w:pPr>
              <w:pStyle w:val="ConsPlusNormal"/>
              <w:ind w:firstLine="482"/>
              <w:jc w:val="center"/>
              <w:rPr>
                <w:sz w:val="16"/>
                <w:szCs w:val="16"/>
              </w:rPr>
            </w:pPr>
            <w:r w:rsidRPr="001862A8">
              <w:rPr>
                <w:sz w:val="16"/>
                <w:szCs w:val="16"/>
              </w:rPr>
              <w:t>2027</w:t>
            </w:r>
          </w:p>
        </w:tc>
        <w:tc>
          <w:tcPr>
            <w:tcW w:w="537" w:type="pct"/>
            <w:vMerge/>
            <w:tcMar>
              <w:left w:w="28" w:type="dxa"/>
              <w:right w:w="28" w:type="dxa"/>
            </w:tcMar>
            <w:vAlign w:val="center"/>
          </w:tcPr>
          <w:p w14:paraId="1770D8D6" w14:textId="77777777" w:rsidR="00304BCF" w:rsidRPr="001862A8" w:rsidRDefault="00304BCF" w:rsidP="009D4BA8">
            <w:pPr>
              <w:pStyle w:val="ConsPlusNormal"/>
              <w:ind w:firstLine="482"/>
              <w:jc w:val="center"/>
              <w:rPr>
                <w:sz w:val="16"/>
                <w:szCs w:val="16"/>
              </w:rPr>
            </w:pPr>
          </w:p>
        </w:tc>
        <w:tc>
          <w:tcPr>
            <w:tcW w:w="280" w:type="pct"/>
            <w:tcMar>
              <w:left w:w="28" w:type="dxa"/>
              <w:right w:w="28" w:type="dxa"/>
            </w:tcMar>
            <w:vAlign w:val="center"/>
          </w:tcPr>
          <w:p w14:paraId="5F3B3C18" w14:textId="77777777" w:rsidR="00304BCF" w:rsidRPr="001862A8" w:rsidRDefault="00304BCF" w:rsidP="009D4BA8">
            <w:pPr>
              <w:pStyle w:val="ConsPlusNormal"/>
              <w:ind w:firstLine="482"/>
              <w:jc w:val="center"/>
              <w:rPr>
                <w:sz w:val="16"/>
                <w:szCs w:val="16"/>
              </w:rPr>
            </w:pPr>
            <w:r w:rsidRPr="001862A8">
              <w:rPr>
                <w:sz w:val="16"/>
                <w:szCs w:val="16"/>
              </w:rPr>
              <w:t>2023</w:t>
            </w:r>
          </w:p>
        </w:tc>
        <w:tc>
          <w:tcPr>
            <w:tcW w:w="280" w:type="pct"/>
            <w:tcMar>
              <w:left w:w="28" w:type="dxa"/>
              <w:right w:w="28" w:type="dxa"/>
            </w:tcMar>
            <w:vAlign w:val="center"/>
          </w:tcPr>
          <w:p w14:paraId="7E7D40F4" w14:textId="77777777" w:rsidR="00304BCF" w:rsidRPr="001862A8" w:rsidRDefault="00304BCF" w:rsidP="009D4BA8">
            <w:pPr>
              <w:pStyle w:val="ConsPlusNormal"/>
              <w:ind w:firstLine="482"/>
              <w:jc w:val="center"/>
              <w:rPr>
                <w:sz w:val="16"/>
                <w:szCs w:val="16"/>
              </w:rPr>
            </w:pPr>
            <w:r w:rsidRPr="001862A8">
              <w:rPr>
                <w:sz w:val="16"/>
                <w:szCs w:val="16"/>
              </w:rPr>
              <w:t>2024</w:t>
            </w:r>
          </w:p>
        </w:tc>
        <w:tc>
          <w:tcPr>
            <w:tcW w:w="280" w:type="pct"/>
            <w:tcMar>
              <w:left w:w="28" w:type="dxa"/>
              <w:right w:w="28" w:type="dxa"/>
            </w:tcMar>
            <w:vAlign w:val="center"/>
          </w:tcPr>
          <w:p w14:paraId="2631C17C" w14:textId="77777777" w:rsidR="00304BCF" w:rsidRPr="001862A8" w:rsidRDefault="00304BCF" w:rsidP="009D4BA8">
            <w:pPr>
              <w:pStyle w:val="ConsPlusNormal"/>
              <w:ind w:firstLine="482"/>
              <w:jc w:val="center"/>
              <w:rPr>
                <w:sz w:val="16"/>
                <w:szCs w:val="16"/>
              </w:rPr>
            </w:pPr>
            <w:r w:rsidRPr="001862A8">
              <w:rPr>
                <w:sz w:val="16"/>
                <w:szCs w:val="16"/>
              </w:rPr>
              <w:t>2025</w:t>
            </w:r>
          </w:p>
        </w:tc>
        <w:tc>
          <w:tcPr>
            <w:tcW w:w="280" w:type="pct"/>
            <w:vAlign w:val="center"/>
          </w:tcPr>
          <w:p w14:paraId="5DD87ACD" w14:textId="77777777" w:rsidR="00304BCF" w:rsidRPr="001862A8" w:rsidRDefault="00304BCF" w:rsidP="009D4BA8">
            <w:pPr>
              <w:pStyle w:val="ConsPlusNormal"/>
              <w:ind w:firstLine="482"/>
              <w:jc w:val="center"/>
              <w:rPr>
                <w:sz w:val="16"/>
                <w:szCs w:val="16"/>
              </w:rPr>
            </w:pPr>
            <w:r w:rsidRPr="001862A8">
              <w:rPr>
                <w:sz w:val="16"/>
                <w:szCs w:val="16"/>
              </w:rPr>
              <w:t>2026</w:t>
            </w:r>
          </w:p>
        </w:tc>
        <w:tc>
          <w:tcPr>
            <w:tcW w:w="335" w:type="pct"/>
            <w:vAlign w:val="center"/>
          </w:tcPr>
          <w:p w14:paraId="54EBF29F" w14:textId="77777777" w:rsidR="00304BCF" w:rsidRPr="001862A8" w:rsidRDefault="00304BCF" w:rsidP="009D4BA8">
            <w:pPr>
              <w:pStyle w:val="ConsPlusNormal"/>
              <w:ind w:firstLine="482"/>
              <w:jc w:val="center"/>
              <w:rPr>
                <w:sz w:val="16"/>
                <w:szCs w:val="16"/>
              </w:rPr>
            </w:pPr>
            <w:r w:rsidRPr="001862A8">
              <w:rPr>
                <w:sz w:val="16"/>
                <w:szCs w:val="16"/>
              </w:rPr>
              <w:t>2027</w:t>
            </w:r>
          </w:p>
        </w:tc>
      </w:tr>
      <w:tr w:rsidR="00304BCF" w:rsidRPr="001862A8" w14:paraId="770F00F3" w14:textId="77777777" w:rsidTr="009D4BA8">
        <w:trPr>
          <w:trHeight w:val="20"/>
          <w:jc w:val="center"/>
        </w:trPr>
        <w:tc>
          <w:tcPr>
            <w:tcW w:w="210" w:type="pct"/>
            <w:tcMar>
              <w:top w:w="62" w:type="dxa"/>
              <w:left w:w="28" w:type="dxa"/>
              <w:bottom w:w="102" w:type="dxa"/>
              <w:right w:w="28" w:type="dxa"/>
            </w:tcMar>
            <w:vAlign w:val="center"/>
          </w:tcPr>
          <w:p w14:paraId="58D2E0CD" w14:textId="77777777" w:rsidR="00304BCF" w:rsidRPr="001862A8" w:rsidRDefault="00304BCF" w:rsidP="009D4BA8">
            <w:pPr>
              <w:pStyle w:val="ConsPlusNormal"/>
              <w:ind w:firstLine="482"/>
              <w:jc w:val="center"/>
              <w:rPr>
                <w:sz w:val="16"/>
                <w:szCs w:val="16"/>
              </w:rPr>
            </w:pPr>
            <w:r>
              <w:rPr>
                <w:sz w:val="16"/>
                <w:szCs w:val="16"/>
              </w:rPr>
              <w:t>1</w:t>
            </w:r>
          </w:p>
        </w:tc>
        <w:tc>
          <w:tcPr>
            <w:tcW w:w="834" w:type="pct"/>
            <w:tcMar>
              <w:top w:w="62" w:type="dxa"/>
              <w:left w:w="28" w:type="dxa"/>
              <w:bottom w:w="102" w:type="dxa"/>
              <w:right w:w="28" w:type="dxa"/>
            </w:tcMar>
            <w:vAlign w:val="center"/>
          </w:tcPr>
          <w:p w14:paraId="2D0707E4" w14:textId="77777777" w:rsidR="00304BCF" w:rsidRPr="001862A8" w:rsidRDefault="00304BCF" w:rsidP="009D4BA8">
            <w:pPr>
              <w:pStyle w:val="ConsPlusNormal"/>
              <w:ind w:firstLine="482"/>
              <w:jc w:val="center"/>
              <w:rPr>
                <w:sz w:val="16"/>
                <w:szCs w:val="16"/>
              </w:rPr>
            </w:pPr>
            <w:r>
              <w:rPr>
                <w:sz w:val="16"/>
                <w:szCs w:val="16"/>
              </w:rPr>
              <w:t>2</w:t>
            </w:r>
          </w:p>
        </w:tc>
        <w:tc>
          <w:tcPr>
            <w:tcW w:w="496" w:type="pct"/>
            <w:tcMar>
              <w:left w:w="28" w:type="dxa"/>
              <w:right w:w="28" w:type="dxa"/>
            </w:tcMar>
            <w:vAlign w:val="center"/>
          </w:tcPr>
          <w:p w14:paraId="01C6937E" w14:textId="77777777" w:rsidR="00304BCF" w:rsidRPr="001862A8" w:rsidRDefault="00304BCF" w:rsidP="009D4BA8">
            <w:pPr>
              <w:pStyle w:val="ConsPlusNormal"/>
              <w:ind w:firstLine="482"/>
              <w:jc w:val="center"/>
              <w:rPr>
                <w:sz w:val="16"/>
                <w:szCs w:val="16"/>
              </w:rPr>
            </w:pPr>
            <w:r>
              <w:rPr>
                <w:sz w:val="16"/>
                <w:szCs w:val="16"/>
              </w:rPr>
              <w:t>33</w:t>
            </w:r>
          </w:p>
        </w:tc>
        <w:tc>
          <w:tcPr>
            <w:tcW w:w="289" w:type="pct"/>
            <w:tcMar>
              <w:left w:w="28" w:type="dxa"/>
              <w:right w:w="28" w:type="dxa"/>
            </w:tcMar>
            <w:vAlign w:val="center"/>
          </w:tcPr>
          <w:p w14:paraId="3A14FE33" w14:textId="77777777" w:rsidR="00304BCF" w:rsidRPr="001862A8" w:rsidRDefault="00304BCF" w:rsidP="009D4BA8">
            <w:pPr>
              <w:pStyle w:val="ConsPlusNormal"/>
              <w:ind w:firstLine="482"/>
              <w:jc w:val="center"/>
              <w:rPr>
                <w:sz w:val="16"/>
                <w:szCs w:val="16"/>
              </w:rPr>
            </w:pPr>
            <w:r>
              <w:rPr>
                <w:sz w:val="16"/>
                <w:szCs w:val="16"/>
              </w:rPr>
              <w:t>34</w:t>
            </w:r>
          </w:p>
        </w:tc>
        <w:tc>
          <w:tcPr>
            <w:tcW w:w="298" w:type="pct"/>
            <w:tcMar>
              <w:left w:w="28" w:type="dxa"/>
              <w:right w:w="28" w:type="dxa"/>
            </w:tcMar>
            <w:vAlign w:val="center"/>
          </w:tcPr>
          <w:p w14:paraId="5268B190" w14:textId="77777777" w:rsidR="00304BCF" w:rsidRPr="001862A8" w:rsidRDefault="00304BCF" w:rsidP="009D4BA8">
            <w:pPr>
              <w:pStyle w:val="ConsPlusNormal"/>
              <w:ind w:firstLine="482"/>
              <w:jc w:val="center"/>
              <w:rPr>
                <w:sz w:val="16"/>
                <w:szCs w:val="16"/>
              </w:rPr>
            </w:pPr>
            <w:r>
              <w:rPr>
                <w:sz w:val="16"/>
                <w:szCs w:val="16"/>
              </w:rPr>
              <w:t>35</w:t>
            </w:r>
          </w:p>
        </w:tc>
        <w:tc>
          <w:tcPr>
            <w:tcW w:w="298" w:type="pct"/>
            <w:tcMar>
              <w:left w:w="28" w:type="dxa"/>
              <w:right w:w="28" w:type="dxa"/>
            </w:tcMar>
            <w:vAlign w:val="center"/>
          </w:tcPr>
          <w:p w14:paraId="1570B349" w14:textId="77777777" w:rsidR="00304BCF" w:rsidRPr="001862A8" w:rsidRDefault="00304BCF" w:rsidP="009D4BA8">
            <w:pPr>
              <w:pStyle w:val="ConsPlusNormal"/>
              <w:ind w:firstLine="482"/>
              <w:jc w:val="center"/>
              <w:rPr>
                <w:sz w:val="16"/>
                <w:szCs w:val="16"/>
              </w:rPr>
            </w:pPr>
            <w:r>
              <w:rPr>
                <w:sz w:val="16"/>
                <w:szCs w:val="16"/>
              </w:rPr>
              <w:t>36</w:t>
            </w:r>
          </w:p>
        </w:tc>
        <w:tc>
          <w:tcPr>
            <w:tcW w:w="298" w:type="pct"/>
            <w:vAlign w:val="center"/>
          </w:tcPr>
          <w:p w14:paraId="1F9AC66C" w14:textId="77777777" w:rsidR="00304BCF" w:rsidRPr="001862A8" w:rsidRDefault="00304BCF" w:rsidP="009D4BA8">
            <w:pPr>
              <w:pStyle w:val="ConsPlusNormal"/>
              <w:ind w:firstLine="482"/>
              <w:jc w:val="center"/>
              <w:rPr>
                <w:sz w:val="16"/>
                <w:szCs w:val="16"/>
              </w:rPr>
            </w:pPr>
            <w:r>
              <w:rPr>
                <w:sz w:val="16"/>
                <w:szCs w:val="16"/>
              </w:rPr>
              <w:t>37</w:t>
            </w:r>
          </w:p>
        </w:tc>
        <w:tc>
          <w:tcPr>
            <w:tcW w:w="285" w:type="pct"/>
            <w:vAlign w:val="center"/>
          </w:tcPr>
          <w:p w14:paraId="0FBADAFB" w14:textId="77777777" w:rsidR="00304BCF" w:rsidRPr="001862A8" w:rsidRDefault="00304BCF" w:rsidP="009D4BA8">
            <w:pPr>
              <w:pStyle w:val="ConsPlusNormal"/>
              <w:ind w:firstLine="482"/>
              <w:jc w:val="center"/>
              <w:rPr>
                <w:sz w:val="16"/>
                <w:szCs w:val="16"/>
              </w:rPr>
            </w:pPr>
            <w:r>
              <w:rPr>
                <w:sz w:val="16"/>
                <w:szCs w:val="16"/>
              </w:rPr>
              <w:t>38</w:t>
            </w:r>
          </w:p>
        </w:tc>
        <w:tc>
          <w:tcPr>
            <w:tcW w:w="537" w:type="pct"/>
            <w:tcMar>
              <w:left w:w="28" w:type="dxa"/>
              <w:right w:w="28" w:type="dxa"/>
            </w:tcMar>
            <w:vAlign w:val="center"/>
          </w:tcPr>
          <w:p w14:paraId="0E6F7613" w14:textId="77777777" w:rsidR="00304BCF" w:rsidRPr="001862A8" w:rsidRDefault="00304BCF" w:rsidP="009D4BA8">
            <w:pPr>
              <w:pStyle w:val="ConsPlusNormal"/>
              <w:ind w:firstLine="482"/>
              <w:jc w:val="center"/>
              <w:rPr>
                <w:sz w:val="16"/>
                <w:szCs w:val="16"/>
              </w:rPr>
            </w:pPr>
            <w:r>
              <w:rPr>
                <w:sz w:val="16"/>
                <w:szCs w:val="16"/>
              </w:rPr>
              <w:t>39</w:t>
            </w:r>
          </w:p>
        </w:tc>
        <w:tc>
          <w:tcPr>
            <w:tcW w:w="280" w:type="pct"/>
            <w:tcMar>
              <w:left w:w="28" w:type="dxa"/>
              <w:right w:w="28" w:type="dxa"/>
            </w:tcMar>
            <w:vAlign w:val="center"/>
          </w:tcPr>
          <w:p w14:paraId="651174CB" w14:textId="77777777" w:rsidR="00304BCF" w:rsidRPr="001862A8" w:rsidRDefault="00304BCF" w:rsidP="009D4BA8">
            <w:pPr>
              <w:pStyle w:val="ConsPlusNormal"/>
              <w:ind w:firstLine="482"/>
              <w:jc w:val="center"/>
              <w:rPr>
                <w:sz w:val="16"/>
                <w:szCs w:val="16"/>
              </w:rPr>
            </w:pPr>
            <w:r>
              <w:rPr>
                <w:sz w:val="16"/>
                <w:szCs w:val="16"/>
              </w:rPr>
              <w:t>40</w:t>
            </w:r>
          </w:p>
        </w:tc>
        <w:tc>
          <w:tcPr>
            <w:tcW w:w="280" w:type="pct"/>
            <w:tcMar>
              <w:left w:w="28" w:type="dxa"/>
              <w:right w:w="28" w:type="dxa"/>
            </w:tcMar>
            <w:vAlign w:val="center"/>
          </w:tcPr>
          <w:p w14:paraId="69BA6AEE" w14:textId="77777777" w:rsidR="00304BCF" w:rsidRPr="001862A8" w:rsidRDefault="00304BCF" w:rsidP="009D4BA8">
            <w:pPr>
              <w:pStyle w:val="ConsPlusNormal"/>
              <w:ind w:firstLine="482"/>
              <w:jc w:val="center"/>
              <w:rPr>
                <w:sz w:val="16"/>
                <w:szCs w:val="16"/>
              </w:rPr>
            </w:pPr>
            <w:r>
              <w:rPr>
                <w:sz w:val="16"/>
                <w:szCs w:val="16"/>
              </w:rPr>
              <w:t>41</w:t>
            </w:r>
          </w:p>
        </w:tc>
        <w:tc>
          <w:tcPr>
            <w:tcW w:w="280" w:type="pct"/>
            <w:tcMar>
              <w:left w:w="28" w:type="dxa"/>
              <w:right w:w="28" w:type="dxa"/>
            </w:tcMar>
            <w:vAlign w:val="center"/>
          </w:tcPr>
          <w:p w14:paraId="2FA52ED6" w14:textId="77777777" w:rsidR="00304BCF" w:rsidRPr="001862A8" w:rsidRDefault="00304BCF" w:rsidP="009D4BA8">
            <w:pPr>
              <w:pStyle w:val="ConsPlusNormal"/>
              <w:ind w:firstLine="482"/>
              <w:jc w:val="center"/>
              <w:rPr>
                <w:sz w:val="16"/>
                <w:szCs w:val="16"/>
              </w:rPr>
            </w:pPr>
            <w:r>
              <w:rPr>
                <w:sz w:val="16"/>
                <w:szCs w:val="16"/>
              </w:rPr>
              <w:t>42</w:t>
            </w:r>
          </w:p>
        </w:tc>
        <w:tc>
          <w:tcPr>
            <w:tcW w:w="280" w:type="pct"/>
            <w:vAlign w:val="center"/>
          </w:tcPr>
          <w:p w14:paraId="6F02A3AD" w14:textId="77777777" w:rsidR="00304BCF" w:rsidRPr="001862A8" w:rsidRDefault="00304BCF" w:rsidP="009D4BA8">
            <w:pPr>
              <w:pStyle w:val="ConsPlusNormal"/>
              <w:ind w:firstLine="482"/>
              <w:jc w:val="center"/>
              <w:rPr>
                <w:sz w:val="16"/>
                <w:szCs w:val="16"/>
              </w:rPr>
            </w:pPr>
            <w:r>
              <w:rPr>
                <w:sz w:val="16"/>
                <w:szCs w:val="16"/>
              </w:rPr>
              <w:t>43</w:t>
            </w:r>
          </w:p>
        </w:tc>
        <w:tc>
          <w:tcPr>
            <w:tcW w:w="335" w:type="pct"/>
            <w:vAlign w:val="center"/>
          </w:tcPr>
          <w:p w14:paraId="534E1F2E" w14:textId="77777777" w:rsidR="00304BCF" w:rsidRPr="001862A8" w:rsidRDefault="00304BCF" w:rsidP="009D4BA8">
            <w:pPr>
              <w:pStyle w:val="ConsPlusNormal"/>
              <w:ind w:firstLine="482"/>
              <w:jc w:val="center"/>
              <w:rPr>
                <w:sz w:val="16"/>
                <w:szCs w:val="16"/>
              </w:rPr>
            </w:pPr>
            <w:r>
              <w:rPr>
                <w:sz w:val="16"/>
                <w:szCs w:val="16"/>
              </w:rPr>
              <w:t>44</w:t>
            </w:r>
          </w:p>
        </w:tc>
      </w:tr>
      <w:tr w:rsidR="00304BCF" w:rsidRPr="001862A8" w14:paraId="13877B96" w14:textId="77777777" w:rsidTr="009D4BA8">
        <w:trPr>
          <w:trHeight w:val="20"/>
          <w:jc w:val="center"/>
        </w:trPr>
        <w:tc>
          <w:tcPr>
            <w:tcW w:w="210" w:type="pct"/>
            <w:tcMar>
              <w:top w:w="62" w:type="dxa"/>
              <w:left w:w="28" w:type="dxa"/>
              <w:bottom w:w="102" w:type="dxa"/>
              <w:right w:w="28" w:type="dxa"/>
            </w:tcMar>
            <w:vAlign w:val="center"/>
          </w:tcPr>
          <w:p w14:paraId="15A450EF" w14:textId="77777777" w:rsidR="00304BCF" w:rsidRPr="006C4802" w:rsidRDefault="00304BCF" w:rsidP="009D4BA8">
            <w:pPr>
              <w:jc w:val="center"/>
              <w:rPr>
                <w:sz w:val="16"/>
                <w:szCs w:val="16"/>
              </w:rPr>
            </w:pPr>
            <w:r w:rsidRPr="006C4802">
              <w:rPr>
                <w:sz w:val="16"/>
                <w:szCs w:val="16"/>
              </w:rPr>
              <w:t>1</w:t>
            </w:r>
          </w:p>
        </w:tc>
        <w:tc>
          <w:tcPr>
            <w:tcW w:w="834" w:type="pct"/>
            <w:tcMar>
              <w:top w:w="62" w:type="dxa"/>
              <w:left w:w="28" w:type="dxa"/>
              <w:bottom w:w="102" w:type="dxa"/>
              <w:right w:w="28" w:type="dxa"/>
            </w:tcMar>
            <w:vAlign w:val="center"/>
          </w:tcPr>
          <w:p w14:paraId="5BC18E9B" w14:textId="77777777" w:rsidR="00304BCF" w:rsidRPr="006C4802" w:rsidRDefault="00304BCF" w:rsidP="009D4BA8">
            <w:pPr>
              <w:jc w:val="center"/>
              <w:rPr>
                <w:sz w:val="16"/>
                <w:szCs w:val="16"/>
              </w:rPr>
            </w:pPr>
            <w:r w:rsidRPr="006C4802">
              <w:rPr>
                <w:sz w:val="16"/>
                <w:szCs w:val="16"/>
              </w:rPr>
              <w:t>Котельная № 2</w:t>
            </w:r>
          </w:p>
        </w:tc>
        <w:tc>
          <w:tcPr>
            <w:tcW w:w="496" w:type="pct"/>
            <w:shd w:val="clear" w:color="auto" w:fill="auto"/>
            <w:tcMar>
              <w:left w:w="28" w:type="dxa"/>
              <w:right w:w="28" w:type="dxa"/>
            </w:tcMar>
            <w:vAlign w:val="center"/>
          </w:tcPr>
          <w:p w14:paraId="2B88A97A" w14:textId="77777777" w:rsidR="00304BCF" w:rsidRPr="001862A8" w:rsidRDefault="00304BCF" w:rsidP="009D4BA8">
            <w:pPr>
              <w:jc w:val="center"/>
              <w:rPr>
                <w:sz w:val="16"/>
                <w:szCs w:val="16"/>
              </w:rPr>
            </w:pPr>
            <w:r w:rsidRPr="001862A8">
              <w:rPr>
                <w:sz w:val="16"/>
                <w:szCs w:val="16"/>
              </w:rPr>
              <w:t>–</w:t>
            </w:r>
          </w:p>
        </w:tc>
        <w:tc>
          <w:tcPr>
            <w:tcW w:w="289" w:type="pct"/>
            <w:shd w:val="clear" w:color="auto" w:fill="auto"/>
            <w:tcMar>
              <w:left w:w="28" w:type="dxa"/>
              <w:right w:w="28" w:type="dxa"/>
            </w:tcMar>
            <w:vAlign w:val="center"/>
          </w:tcPr>
          <w:p w14:paraId="34DA66A4"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39A079B2"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5C696C84"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vAlign w:val="center"/>
          </w:tcPr>
          <w:p w14:paraId="5374EF66" w14:textId="77777777" w:rsidR="00304BCF" w:rsidRPr="001862A8" w:rsidRDefault="00304BCF" w:rsidP="009D4BA8">
            <w:pPr>
              <w:jc w:val="center"/>
              <w:rPr>
                <w:sz w:val="16"/>
                <w:szCs w:val="16"/>
              </w:rPr>
            </w:pPr>
            <w:r w:rsidRPr="001862A8">
              <w:rPr>
                <w:sz w:val="16"/>
                <w:szCs w:val="16"/>
              </w:rPr>
              <w:t>–</w:t>
            </w:r>
          </w:p>
        </w:tc>
        <w:tc>
          <w:tcPr>
            <w:tcW w:w="285" w:type="pct"/>
            <w:shd w:val="clear" w:color="auto" w:fill="auto"/>
            <w:vAlign w:val="center"/>
          </w:tcPr>
          <w:p w14:paraId="48110807" w14:textId="77777777" w:rsidR="00304BCF" w:rsidRPr="001862A8" w:rsidRDefault="00304BCF" w:rsidP="009D4BA8">
            <w:pPr>
              <w:jc w:val="center"/>
              <w:rPr>
                <w:sz w:val="16"/>
                <w:szCs w:val="16"/>
              </w:rPr>
            </w:pPr>
            <w:r w:rsidRPr="001862A8">
              <w:rPr>
                <w:sz w:val="16"/>
                <w:szCs w:val="16"/>
              </w:rPr>
              <w:t>–</w:t>
            </w:r>
          </w:p>
        </w:tc>
        <w:tc>
          <w:tcPr>
            <w:tcW w:w="537" w:type="pct"/>
            <w:shd w:val="clear" w:color="auto" w:fill="auto"/>
            <w:tcMar>
              <w:left w:w="28" w:type="dxa"/>
              <w:right w:w="28" w:type="dxa"/>
            </w:tcMar>
            <w:vAlign w:val="center"/>
          </w:tcPr>
          <w:p w14:paraId="506DC491"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1E1AC838"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047FC225"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3447C8F4"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vAlign w:val="center"/>
          </w:tcPr>
          <w:p w14:paraId="40F5055E" w14:textId="77777777" w:rsidR="00304BCF" w:rsidRPr="001862A8" w:rsidRDefault="00304BCF" w:rsidP="009D4BA8">
            <w:pPr>
              <w:jc w:val="center"/>
              <w:rPr>
                <w:sz w:val="16"/>
                <w:szCs w:val="16"/>
              </w:rPr>
            </w:pPr>
            <w:r w:rsidRPr="001862A8">
              <w:rPr>
                <w:sz w:val="16"/>
                <w:szCs w:val="16"/>
              </w:rPr>
              <w:t>–</w:t>
            </w:r>
          </w:p>
        </w:tc>
        <w:tc>
          <w:tcPr>
            <w:tcW w:w="335" w:type="pct"/>
            <w:shd w:val="clear" w:color="auto" w:fill="auto"/>
            <w:vAlign w:val="center"/>
          </w:tcPr>
          <w:p w14:paraId="12DBC0FE" w14:textId="77777777" w:rsidR="00304BCF" w:rsidRPr="001862A8" w:rsidRDefault="00304BCF" w:rsidP="009D4BA8">
            <w:pPr>
              <w:jc w:val="center"/>
              <w:rPr>
                <w:sz w:val="16"/>
                <w:szCs w:val="16"/>
              </w:rPr>
            </w:pPr>
            <w:r w:rsidRPr="001862A8">
              <w:rPr>
                <w:sz w:val="16"/>
                <w:szCs w:val="16"/>
              </w:rPr>
              <w:t>–</w:t>
            </w:r>
          </w:p>
        </w:tc>
      </w:tr>
      <w:tr w:rsidR="00304BCF" w:rsidRPr="001862A8" w14:paraId="71121549" w14:textId="77777777" w:rsidTr="009D4BA8">
        <w:trPr>
          <w:trHeight w:val="20"/>
          <w:jc w:val="center"/>
        </w:trPr>
        <w:tc>
          <w:tcPr>
            <w:tcW w:w="210" w:type="pct"/>
            <w:tcMar>
              <w:top w:w="62" w:type="dxa"/>
              <w:left w:w="28" w:type="dxa"/>
              <w:bottom w:w="102" w:type="dxa"/>
              <w:right w:w="28" w:type="dxa"/>
            </w:tcMar>
            <w:vAlign w:val="center"/>
          </w:tcPr>
          <w:p w14:paraId="4F9CDC85" w14:textId="77777777" w:rsidR="00304BCF" w:rsidRPr="006C4802" w:rsidRDefault="00304BCF" w:rsidP="009D4BA8">
            <w:pPr>
              <w:jc w:val="center"/>
              <w:rPr>
                <w:sz w:val="16"/>
                <w:szCs w:val="16"/>
              </w:rPr>
            </w:pPr>
            <w:r w:rsidRPr="006C4802">
              <w:rPr>
                <w:sz w:val="16"/>
                <w:szCs w:val="16"/>
              </w:rPr>
              <w:t>2</w:t>
            </w:r>
          </w:p>
        </w:tc>
        <w:tc>
          <w:tcPr>
            <w:tcW w:w="834" w:type="pct"/>
            <w:tcMar>
              <w:top w:w="62" w:type="dxa"/>
              <w:left w:w="28" w:type="dxa"/>
              <w:bottom w:w="102" w:type="dxa"/>
              <w:right w:w="28" w:type="dxa"/>
            </w:tcMar>
            <w:vAlign w:val="center"/>
          </w:tcPr>
          <w:p w14:paraId="4FC4A88A" w14:textId="77777777" w:rsidR="00304BCF" w:rsidRPr="006C4802" w:rsidRDefault="00304BCF" w:rsidP="009D4BA8">
            <w:pPr>
              <w:jc w:val="center"/>
              <w:rPr>
                <w:sz w:val="16"/>
                <w:szCs w:val="16"/>
              </w:rPr>
            </w:pPr>
            <w:r w:rsidRPr="006C4802">
              <w:rPr>
                <w:sz w:val="16"/>
                <w:szCs w:val="16"/>
              </w:rPr>
              <w:t>Котельная № 3</w:t>
            </w:r>
          </w:p>
        </w:tc>
        <w:tc>
          <w:tcPr>
            <w:tcW w:w="496" w:type="pct"/>
            <w:shd w:val="clear" w:color="auto" w:fill="auto"/>
            <w:tcMar>
              <w:left w:w="28" w:type="dxa"/>
              <w:right w:w="28" w:type="dxa"/>
            </w:tcMar>
            <w:vAlign w:val="center"/>
          </w:tcPr>
          <w:p w14:paraId="4682A840" w14:textId="77777777" w:rsidR="00304BCF" w:rsidRPr="001862A8" w:rsidRDefault="00304BCF" w:rsidP="009D4BA8">
            <w:pPr>
              <w:jc w:val="center"/>
              <w:rPr>
                <w:sz w:val="16"/>
                <w:szCs w:val="16"/>
              </w:rPr>
            </w:pPr>
            <w:r w:rsidRPr="001862A8">
              <w:rPr>
                <w:sz w:val="16"/>
                <w:szCs w:val="16"/>
              </w:rPr>
              <w:t>–</w:t>
            </w:r>
          </w:p>
        </w:tc>
        <w:tc>
          <w:tcPr>
            <w:tcW w:w="289" w:type="pct"/>
            <w:shd w:val="clear" w:color="auto" w:fill="auto"/>
            <w:tcMar>
              <w:left w:w="28" w:type="dxa"/>
              <w:right w:w="28" w:type="dxa"/>
            </w:tcMar>
            <w:vAlign w:val="center"/>
          </w:tcPr>
          <w:p w14:paraId="1D7D6B3B"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6F8770F3"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3A051529"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vAlign w:val="center"/>
          </w:tcPr>
          <w:p w14:paraId="70099B89" w14:textId="77777777" w:rsidR="00304BCF" w:rsidRPr="001862A8" w:rsidRDefault="00304BCF" w:rsidP="009D4BA8">
            <w:pPr>
              <w:jc w:val="center"/>
              <w:rPr>
                <w:sz w:val="16"/>
                <w:szCs w:val="16"/>
              </w:rPr>
            </w:pPr>
            <w:r w:rsidRPr="001862A8">
              <w:rPr>
                <w:sz w:val="16"/>
                <w:szCs w:val="16"/>
              </w:rPr>
              <w:t>–</w:t>
            </w:r>
          </w:p>
        </w:tc>
        <w:tc>
          <w:tcPr>
            <w:tcW w:w="285" w:type="pct"/>
            <w:shd w:val="clear" w:color="auto" w:fill="auto"/>
            <w:vAlign w:val="center"/>
          </w:tcPr>
          <w:p w14:paraId="3BA0C836" w14:textId="77777777" w:rsidR="00304BCF" w:rsidRPr="001862A8" w:rsidRDefault="00304BCF" w:rsidP="009D4BA8">
            <w:pPr>
              <w:jc w:val="center"/>
              <w:rPr>
                <w:sz w:val="16"/>
                <w:szCs w:val="16"/>
              </w:rPr>
            </w:pPr>
            <w:r w:rsidRPr="001862A8">
              <w:rPr>
                <w:sz w:val="16"/>
                <w:szCs w:val="16"/>
              </w:rPr>
              <w:t>–</w:t>
            </w:r>
          </w:p>
        </w:tc>
        <w:tc>
          <w:tcPr>
            <w:tcW w:w="537" w:type="pct"/>
            <w:shd w:val="clear" w:color="auto" w:fill="auto"/>
            <w:tcMar>
              <w:left w:w="28" w:type="dxa"/>
              <w:right w:w="28" w:type="dxa"/>
            </w:tcMar>
            <w:vAlign w:val="center"/>
          </w:tcPr>
          <w:p w14:paraId="222D99C2"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4A706EA8"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5652124C"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2594E3B3"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vAlign w:val="center"/>
          </w:tcPr>
          <w:p w14:paraId="5BF007B1" w14:textId="77777777" w:rsidR="00304BCF" w:rsidRPr="001862A8" w:rsidRDefault="00304BCF" w:rsidP="009D4BA8">
            <w:pPr>
              <w:jc w:val="center"/>
              <w:rPr>
                <w:sz w:val="16"/>
                <w:szCs w:val="16"/>
              </w:rPr>
            </w:pPr>
            <w:r w:rsidRPr="001862A8">
              <w:rPr>
                <w:sz w:val="16"/>
                <w:szCs w:val="16"/>
              </w:rPr>
              <w:t>–</w:t>
            </w:r>
          </w:p>
        </w:tc>
        <w:tc>
          <w:tcPr>
            <w:tcW w:w="335" w:type="pct"/>
            <w:shd w:val="clear" w:color="auto" w:fill="auto"/>
            <w:vAlign w:val="center"/>
          </w:tcPr>
          <w:p w14:paraId="2263FDF3" w14:textId="77777777" w:rsidR="00304BCF" w:rsidRPr="001862A8" w:rsidRDefault="00304BCF" w:rsidP="009D4BA8">
            <w:pPr>
              <w:jc w:val="center"/>
              <w:rPr>
                <w:sz w:val="16"/>
                <w:szCs w:val="16"/>
              </w:rPr>
            </w:pPr>
            <w:r w:rsidRPr="001862A8">
              <w:rPr>
                <w:sz w:val="16"/>
                <w:szCs w:val="16"/>
              </w:rPr>
              <w:t>–</w:t>
            </w:r>
          </w:p>
        </w:tc>
      </w:tr>
      <w:tr w:rsidR="00304BCF" w:rsidRPr="001862A8" w14:paraId="358AA36D" w14:textId="77777777" w:rsidTr="009D4BA8">
        <w:trPr>
          <w:trHeight w:val="20"/>
          <w:jc w:val="center"/>
        </w:trPr>
        <w:tc>
          <w:tcPr>
            <w:tcW w:w="210" w:type="pct"/>
            <w:tcMar>
              <w:top w:w="62" w:type="dxa"/>
              <w:left w:w="28" w:type="dxa"/>
              <w:bottom w:w="102" w:type="dxa"/>
              <w:right w:w="28" w:type="dxa"/>
            </w:tcMar>
            <w:vAlign w:val="center"/>
          </w:tcPr>
          <w:p w14:paraId="5DC792B2" w14:textId="77777777" w:rsidR="00304BCF" w:rsidRPr="006C4802" w:rsidRDefault="00304BCF" w:rsidP="009D4BA8">
            <w:pPr>
              <w:jc w:val="center"/>
              <w:rPr>
                <w:sz w:val="16"/>
                <w:szCs w:val="16"/>
              </w:rPr>
            </w:pPr>
            <w:r w:rsidRPr="006C4802">
              <w:rPr>
                <w:sz w:val="16"/>
                <w:szCs w:val="16"/>
              </w:rPr>
              <w:t>3</w:t>
            </w:r>
          </w:p>
        </w:tc>
        <w:tc>
          <w:tcPr>
            <w:tcW w:w="834" w:type="pct"/>
            <w:tcMar>
              <w:top w:w="62" w:type="dxa"/>
              <w:left w:w="28" w:type="dxa"/>
              <w:bottom w:w="102" w:type="dxa"/>
              <w:right w:w="28" w:type="dxa"/>
            </w:tcMar>
            <w:vAlign w:val="center"/>
          </w:tcPr>
          <w:p w14:paraId="4C539632" w14:textId="77777777" w:rsidR="00304BCF" w:rsidRPr="006C4802" w:rsidRDefault="00304BCF" w:rsidP="009D4BA8">
            <w:pPr>
              <w:jc w:val="center"/>
              <w:rPr>
                <w:sz w:val="16"/>
                <w:szCs w:val="16"/>
              </w:rPr>
            </w:pPr>
            <w:r w:rsidRPr="006C4802">
              <w:rPr>
                <w:sz w:val="16"/>
                <w:szCs w:val="16"/>
              </w:rPr>
              <w:t>Котельная № 12</w:t>
            </w:r>
          </w:p>
        </w:tc>
        <w:tc>
          <w:tcPr>
            <w:tcW w:w="496" w:type="pct"/>
            <w:shd w:val="clear" w:color="auto" w:fill="auto"/>
            <w:tcMar>
              <w:left w:w="28" w:type="dxa"/>
              <w:right w:w="28" w:type="dxa"/>
            </w:tcMar>
            <w:vAlign w:val="center"/>
          </w:tcPr>
          <w:p w14:paraId="3DB5ECB5" w14:textId="77777777" w:rsidR="00304BCF" w:rsidRPr="001862A8" w:rsidRDefault="00304BCF" w:rsidP="009D4BA8">
            <w:pPr>
              <w:jc w:val="center"/>
              <w:rPr>
                <w:sz w:val="16"/>
                <w:szCs w:val="16"/>
              </w:rPr>
            </w:pPr>
            <w:r w:rsidRPr="001862A8">
              <w:rPr>
                <w:sz w:val="16"/>
                <w:szCs w:val="16"/>
              </w:rPr>
              <w:t>–</w:t>
            </w:r>
          </w:p>
        </w:tc>
        <w:tc>
          <w:tcPr>
            <w:tcW w:w="289" w:type="pct"/>
            <w:shd w:val="clear" w:color="auto" w:fill="auto"/>
            <w:tcMar>
              <w:left w:w="28" w:type="dxa"/>
              <w:right w:w="28" w:type="dxa"/>
            </w:tcMar>
            <w:vAlign w:val="center"/>
          </w:tcPr>
          <w:p w14:paraId="0746AEDA"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3DAEA588"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70111F0E"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vAlign w:val="center"/>
          </w:tcPr>
          <w:p w14:paraId="5BE15552" w14:textId="77777777" w:rsidR="00304BCF" w:rsidRPr="001862A8" w:rsidRDefault="00304BCF" w:rsidP="009D4BA8">
            <w:pPr>
              <w:jc w:val="center"/>
              <w:rPr>
                <w:sz w:val="16"/>
                <w:szCs w:val="16"/>
              </w:rPr>
            </w:pPr>
            <w:r w:rsidRPr="001862A8">
              <w:rPr>
                <w:sz w:val="16"/>
                <w:szCs w:val="16"/>
              </w:rPr>
              <w:t>–</w:t>
            </w:r>
          </w:p>
        </w:tc>
        <w:tc>
          <w:tcPr>
            <w:tcW w:w="285" w:type="pct"/>
            <w:shd w:val="clear" w:color="auto" w:fill="auto"/>
            <w:vAlign w:val="center"/>
          </w:tcPr>
          <w:p w14:paraId="6E9300BB" w14:textId="77777777" w:rsidR="00304BCF" w:rsidRPr="001862A8" w:rsidRDefault="00304BCF" w:rsidP="009D4BA8">
            <w:pPr>
              <w:jc w:val="center"/>
              <w:rPr>
                <w:sz w:val="16"/>
                <w:szCs w:val="16"/>
              </w:rPr>
            </w:pPr>
            <w:r w:rsidRPr="001862A8">
              <w:rPr>
                <w:sz w:val="16"/>
                <w:szCs w:val="16"/>
              </w:rPr>
              <w:t>–</w:t>
            </w:r>
          </w:p>
        </w:tc>
        <w:tc>
          <w:tcPr>
            <w:tcW w:w="537" w:type="pct"/>
            <w:shd w:val="clear" w:color="auto" w:fill="auto"/>
            <w:tcMar>
              <w:left w:w="28" w:type="dxa"/>
              <w:right w:w="28" w:type="dxa"/>
            </w:tcMar>
            <w:vAlign w:val="center"/>
          </w:tcPr>
          <w:p w14:paraId="188FECE3"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647F8A1E"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0BE28FF2"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0DB8F1BC"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vAlign w:val="center"/>
          </w:tcPr>
          <w:p w14:paraId="0B1E8354" w14:textId="77777777" w:rsidR="00304BCF" w:rsidRPr="001862A8" w:rsidRDefault="00304BCF" w:rsidP="009D4BA8">
            <w:pPr>
              <w:jc w:val="center"/>
              <w:rPr>
                <w:sz w:val="16"/>
                <w:szCs w:val="16"/>
              </w:rPr>
            </w:pPr>
            <w:r w:rsidRPr="001862A8">
              <w:rPr>
                <w:sz w:val="16"/>
                <w:szCs w:val="16"/>
              </w:rPr>
              <w:t>–</w:t>
            </w:r>
          </w:p>
        </w:tc>
        <w:tc>
          <w:tcPr>
            <w:tcW w:w="335" w:type="pct"/>
            <w:shd w:val="clear" w:color="auto" w:fill="auto"/>
            <w:vAlign w:val="center"/>
          </w:tcPr>
          <w:p w14:paraId="2CA0F2AD" w14:textId="77777777" w:rsidR="00304BCF" w:rsidRPr="001862A8" w:rsidRDefault="00304BCF" w:rsidP="009D4BA8">
            <w:pPr>
              <w:jc w:val="center"/>
              <w:rPr>
                <w:sz w:val="16"/>
                <w:szCs w:val="16"/>
              </w:rPr>
            </w:pPr>
            <w:r w:rsidRPr="001862A8">
              <w:rPr>
                <w:sz w:val="16"/>
                <w:szCs w:val="16"/>
              </w:rPr>
              <w:t>–</w:t>
            </w:r>
          </w:p>
        </w:tc>
      </w:tr>
      <w:tr w:rsidR="00304BCF" w:rsidRPr="001862A8" w14:paraId="3B0FF978" w14:textId="77777777" w:rsidTr="009D4BA8">
        <w:trPr>
          <w:trHeight w:val="20"/>
          <w:jc w:val="center"/>
        </w:trPr>
        <w:tc>
          <w:tcPr>
            <w:tcW w:w="210" w:type="pct"/>
            <w:tcMar>
              <w:top w:w="62" w:type="dxa"/>
              <w:left w:w="28" w:type="dxa"/>
              <w:bottom w:w="102" w:type="dxa"/>
              <w:right w:w="28" w:type="dxa"/>
            </w:tcMar>
            <w:vAlign w:val="center"/>
          </w:tcPr>
          <w:p w14:paraId="22AC5881" w14:textId="77777777" w:rsidR="00304BCF" w:rsidRPr="006C4802" w:rsidRDefault="00304BCF" w:rsidP="009D4BA8">
            <w:pPr>
              <w:jc w:val="center"/>
              <w:rPr>
                <w:sz w:val="16"/>
                <w:szCs w:val="16"/>
              </w:rPr>
            </w:pPr>
            <w:r w:rsidRPr="006C4802">
              <w:rPr>
                <w:sz w:val="16"/>
                <w:szCs w:val="16"/>
              </w:rPr>
              <w:t>4</w:t>
            </w:r>
          </w:p>
        </w:tc>
        <w:tc>
          <w:tcPr>
            <w:tcW w:w="834" w:type="pct"/>
            <w:tcMar>
              <w:top w:w="62" w:type="dxa"/>
              <w:left w:w="28" w:type="dxa"/>
              <w:bottom w:w="102" w:type="dxa"/>
              <w:right w:w="28" w:type="dxa"/>
            </w:tcMar>
            <w:vAlign w:val="center"/>
          </w:tcPr>
          <w:p w14:paraId="48CC006A" w14:textId="77777777" w:rsidR="00304BCF" w:rsidRPr="006C4802" w:rsidRDefault="00304BCF" w:rsidP="009D4BA8">
            <w:pPr>
              <w:jc w:val="center"/>
              <w:rPr>
                <w:sz w:val="16"/>
                <w:szCs w:val="16"/>
              </w:rPr>
            </w:pPr>
            <w:r w:rsidRPr="006C4802">
              <w:rPr>
                <w:sz w:val="16"/>
                <w:szCs w:val="16"/>
              </w:rPr>
              <w:t>Котельная № 20</w:t>
            </w:r>
          </w:p>
        </w:tc>
        <w:tc>
          <w:tcPr>
            <w:tcW w:w="496" w:type="pct"/>
            <w:shd w:val="clear" w:color="auto" w:fill="auto"/>
            <w:tcMar>
              <w:left w:w="28" w:type="dxa"/>
              <w:right w:w="28" w:type="dxa"/>
            </w:tcMar>
            <w:vAlign w:val="center"/>
          </w:tcPr>
          <w:p w14:paraId="5538BB26" w14:textId="77777777" w:rsidR="00304BCF" w:rsidRPr="001862A8" w:rsidRDefault="00304BCF" w:rsidP="009D4BA8">
            <w:pPr>
              <w:jc w:val="center"/>
              <w:rPr>
                <w:sz w:val="16"/>
                <w:szCs w:val="16"/>
              </w:rPr>
            </w:pPr>
            <w:r w:rsidRPr="001862A8">
              <w:rPr>
                <w:sz w:val="16"/>
                <w:szCs w:val="16"/>
              </w:rPr>
              <w:t>–</w:t>
            </w:r>
          </w:p>
        </w:tc>
        <w:tc>
          <w:tcPr>
            <w:tcW w:w="289" w:type="pct"/>
            <w:shd w:val="clear" w:color="auto" w:fill="auto"/>
            <w:tcMar>
              <w:left w:w="28" w:type="dxa"/>
              <w:right w:w="28" w:type="dxa"/>
            </w:tcMar>
            <w:vAlign w:val="center"/>
          </w:tcPr>
          <w:p w14:paraId="7C707612"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016E8582"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08046E2C"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vAlign w:val="center"/>
          </w:tcPr>
          <w:p w14:paraId="2D034C54" w14:textId="77777777" w:rsidR="00304BCF" w:rsidRPr="001862A8" w:rsidRDefault="00304BCF" w:rsidP="009D4BA8">
            <w:pPr>
              <w:jc w:val="center"/>
              <w:rPr>
                <w:sz w:val="16"/>
                <w:szCs w:val="16"/>
              </w:rPr>
            </w:pPr>
            <w:r w:rsidRPr="001862A8">
              <w:rPr>
                <w:sz w:val="16"/>
                <w:szCs w:val="16"/>
              </w:rPr>
              <w:t>–</w:t>
            </w:r>
          </w:p>
        </w:tc>
        <w:tc>
          <w:tcPr>
            <w:tcW w:w="285" w:type="pct"/>
            <w:shd w:val="clear" w:color="auto" w:fill="auto"/>
            <w:vAlign w:val="center"/>
          </w:tcPr>
          <w:p w14:paraId="7293F649" w14:textId="77777777" w:rsidR="00304BCF" w:rsidRPr="001862A8" w:rsidRDefault="00304BCF" w:rsidP="009D4BA8">
            <w:pPr>
              <w:jc w:val="center"/>
              <w:rPr>
                <w:sz w:val="16"/>
                <w:szCs w:val="16"/>
              </w:rPr>
            </w:pPr>
            <w:r w:rsidRPr="001862A8">
              <w:rPr>
                <w:sz w:val="16"/>
                <w:szCs w:val="16"/>
              </w:rPr>
              <w:t>–</w:t>
            </w:r>
          </w:p>
        </w:tc>
        <w:tc>
          <w:tcPr>
            <w:tcW w:w="537" w:type="pct"/>
            <w:shd w:val="clear" w:color="auto" w:fill="auto"/>
            <w:tcMar>
              <w:left w:w="28" w:type="dxa"/>
              <w:right w:w="28" w:type="dxa"/>
            </w:tcMar>
            <w:vAlign w:val="center"/>
          </w:tcPr>
          <w:p w14:paraId="315C46D1"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3C159E90"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2470BD9A"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142674C5"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vAlign w:val="center"/>
          </w:tcPr>
          <w:p w14:paraId="225A6968" w14:textId="77777777" w:rsidR="00304BCF" w:rsidRPr="001862A8" w:rsidRDefault="00304BCF" w:rsidP="009D4BA8">
            <w:pPr>
              <w:jc w:val="center"/>
              <w:rPr>
                <w:sz w:val="16"/>
                <w:szCs w:val="16"/>
              </w:rPr>
            </w:pPr>
            <w:r w:rsidRPr="001862A8">
              <w:rPr>
                <w:sz w:val="16"/>
                <w:szCs w:val="16"/>
              </w:rPr>
              <w:t>–</w:t>
            </w:r>
          </w:p>
        </w:tc>
        <w:tc>
          <w:tcPr>
            <w:tcW w:w="335" w:type="pct"/>
            <w:shd w:val="clear" w:color="auto" w:fill="auto"/>
            <w:vAlign w:val="center"/>
          </w:tcPr>
          <w:p w14:paraId="018A8B55" w14:textId="77777777" w:rsidR="00304BCF" w:rsidRPr="001862A8" w:rsidRDefault="00304BCF" w:rsidP="009D4BA8">
            <w:pPr>
              <w:jc w:val="center"/>
              <w:rPr>
                <w:sz w:val="16"/>
                <w:szCs w:val="16"/>
              </w:rPr>
            </w:pPr>
            <w:r w:rsidRPr="001862A8">
              <w:rPr>
                <w:sz w:val="16"/>
                <w:szCs w:val="16"/>
              </w:rPr>
              <w:t>–</w:t>
            </w:r>
          </w:p>
        </w:tc>
      </w:tr>
      <w:tr w:rsidR="00304BCF" w:rsidRPr="001862A8" w14:paraId="15885CF0" w14:textId="77777777" w:rsidTr="009D4BA8">
        <w:trPr>
          <w:trHeight w:val="20"/>
          <w:jc w:val="center"/>
        </w:trPr>
        <w:tc>
          <w:tcPr>
            <w:tcW w:w="210" w:type="pct"/>
            <w:tcMar>
              <w:top w:w="62" w:type="dxa"/>
              <w:left w:w="28" w:type="dxa"/>
              <w:bottom w:w="102" w:type="dxa"/>
              <w:right w:w="28" w:type="dxa"/>
            </w:tcMar>
            <w:vAlign w:val="center"/>
          </w:tcPr>
          <w:p w14:paraId="6EE25645" w14:textId="77777777" w:rsidR="00304BCF" w:rsidRPr="006C4802" w:rsidRDefault="00304BCF" w:rsidP="009D4BA8">
            <w:pPr>
              <w:jc w:val="center"/>
              <w:rPr>
                <w:sz w:val="16"/>
                <w:szCs w:val="16"/>
              </w:rPr>
            </w:pPr>
            <w:r w:rsidRPr="006C4802">
              <w:rPr>
                <w:sz w:val="16"/>
                <w:szCs w:val="16"/>
              </w:rPr>
              <w:t>5</w:t>
            </w:r>
          </w:p>
        </w:tc>
        <w:tc>
          <w:tcPr>
            <w:tcW w:w="834" w:type="pct"/>
            <w:tcMar>
              <w:top w:w="62" w:type="dxa"/>
              <w:left w:w="28" w:type="dxa"/>
              <w:bottom w:w="102" w:type="dxa"/>
              <w:right w:w="28" w:type="dxa"/>
            </w:tcMar>
            <w:vAlign w:val="center"/>
          </w:tcPr>
          <w:p w14:paraId="7C148D06" w14:textId="77777777" w:rsidR="00304BCF" w:rsidRPr="006C4802" w:rsidRDefault="00304BCF" w:rsidP="009D4BA8">
            <w:pPr>
              <w:jc w:val="center"/>
              <w:rPr>
                <w:sz w:val="16"/>
                <w:szCs w:val="16"/>
              </w:rPr>
            </w:pPr>
            <w:r w:rsidRPr="006C4802">
              <w:rPr>
                <w:sz w:val="16"/>
                <w:szCs w:val="16"/>
              </w:rPr>
              <w:t>Котельная № 25</w:t>
            </w:r>
          </w:p>
        </w:tc>
        <w:tc>
          <w:tcPr>
            <w:tcW w:w="496" w:type="pct"/>
            <w:shd w:val="clear" w:color="auto" w:fill="auto"/>
            <w:tcMar>
              <w:left w:w="28" w:type="dxa"/>
              <w:right w:w="28" w:type="dxa"/>
            </w:tcMar>
            <w:vAlign w:val="center"/>
          </w:tcPr>
          <w:p w14:paraId="3B73180A" w14:textId="77777777" w:rsidR="00304BCF" w:rsidRPr="001862A8" w:rsidRDefault="00304BCF" w:rsidP="009D4BA8">
            <w:pPr>
              <w:jc w:val="center"/>
              <w:rPr>
                <w:sz w:val="16"/>
                <w:szCs w:val="16"/>
              </w:rPr>
            </w:pPr>
            <w:r w:rsidRPr="001862A8">
              <w:rPr>
                <w:sz w:val="16"/>
                <w:szCs w:val="16"/>
              </w:rPr>
              <w:t>–</w:t>
            </w:r>
          </w:p>
        </w:tc>
        <w:tc>
          <w:tcPr>
            <w:tcW w:w="289" w:type="pct"/>
            <w:shd w:val="clear" w:color="auto" w:fill="auto"/>
            <w:tcMar>
              <w:left w:w="28" w:type="dxa"/>
              <w:right w:w="28" w:type="dxa"/>
            </w:tcMar>
            <w:vAlign w:val="center"/>
          </w:tcPr>
          <w:p w14:paraId="496E1106"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1E8FE168"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10C71E89"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vAlign w:val="center"/>
          </w:tcPr>
          <w:p w14:paraId="41EB39BF" w14:textId="77777777" w:rsidR="00304BCF" w:rsidRPr="001862A8" w:rsidRDefault="00304BCF" w:rsidP="009D4BA8">
            <w:pPr>
              <w:jc w:val="center"/>
              <w:rPr>
                <w:sz w:val="16"/>
                <w:szCs w:val="16"/>
              </w:rPr>
            </w:pPr>
            <w:r w:rsidRPr="001862A8">
              <w:rPr>
                <w:sz w:val="16"/>
                <w:szCs w:val="16"/>
              </w:rPr>
              <w:t>–</w:t>
            </w:r>
          </w:p>
        </w:tc>
        <w:tc>
          <w:tcPr>
            <w:tcW w:w="285" w:type="pct"/>
            <w:shd w:val="clear" w:color="auto" w:fill="auto"/>
            <w:vAlign w:val="center"/>
          </w:tcPr>
          <w:p w14:paraId="78133544" w14:textId="77777777" w:rsidR="00304BCF" w:rsidRPr="001862A8" w:rsidRDefault="00304BCF" w:rsidP="009D4BA8">
            <w:pPr>
              <w:jc w:val="center"/>
              <w:rPr>
                <w:sz w:val="16"/>
                <w:szCs w:val="16"/>
              </w:rPr>
            </w:pPr>
            <w:r w:rsidRPr="001862A8">
              <w:rPr>
                <w:sz w:val="16"/>
                <w:szCs w:val="16"/>
              </w:rPr>
              <w:t>–</w:t>
            </w:r>
          </w:p>
        </w:tc>
        <w:tc>
          <w:tcPr>
            <w:tcW w:w="537" w:type="pct"/>
            <w:shd w:val="clear" w:color="auto" w:fill="auto"/>
            <w:tcMar>
              <w:left w:w="28" w:type="dxa"/>
              <w:right w:w="28" w:type="dxa"/>
            </w:tcMar>
            <w:vAlign w:val="center"/>
          </w:tcPr>
          <w:p w14:paraId="13EF6C97"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63258C22"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327DE5CB"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22E576BD"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vAlign w:val="center"/>
          </w:tcPr>
          <w:p w14:paraId="5808E9E7" w14:textId="77777777" w:rsidR="00304BCF" w:rsidRPr="001862A8" w:rsidRDefault="00304BCF" w:rsidP="009D4BA8">
            <w:pPr>
              <w:jc w:val="center"/>
              <w:rPr>
                <w:sz w:val="16"/>
                <w:szCs w:val="16"/>
              </w:rPr>
            </w:pPr>
            <w:r w:rsidRPr="001862A8">
              <w:rPr>
                <w:sz w:val="16"/>
                <w:szCs w:val="16"/>
              </w:rPr>
              <w:t>–</w:t>
            </w:r>
          </w:p>
        </w:tc>
        <w:tc>
          <w:tcPr>
            <w:tcW w:w="335" w:type="pct"/>
            <w:shd w:val="clear" w:color="auto" w:fill="auto"/>
            <w:vAlign w:val="center"/>
          </w:tcPr>
          <w:p w14:paraId="69023A6D" w14:textId="77777777" w:rsidR="00304BCF" w:rsidRPr="001862A8" w:rsidRDefault="00304BCF" w:rsidP="009D4BA8">
            <w:pPr>
              <w:jc w:val="center"/>
              <w:rPr>
                <w:sz w:val="16"/>
                <w:szCs w:val="16"/>
              </w:rPr>
            </w:pPr>
            <w:r w:rsidRPr="001862A8">
              <w:rPr>
                <w:sz w:val="16"/>
                <w:szCs w:val="16"/>
              </w:rPr>
              <w:t>–</w:t>
            </w:r>
          </w:p>
        </w:tc>
      </w:tr>
      <w:tr w:rsidR="00304BCF" w:rsidRPr="001862A8" w14:paraId="6A70F499" w14:textId="77777777" w:rsidTr="009D4BA8">
        <w:trPr>
          <w:trHeight w:val="20"/>
          <w:jc w:val="center"/>
        </w:trPr>
        <w:tc>
          <w:tcPr>
            <w:tcW w:w="210" w:type="pct"/>
            <w:tcMar>
              <w:top w:w="62" w:type="dxa"/>
              <w:left w:w="28" w:type="dxa"/>
              <w:bottom w:w="102" w:type="dxa"/>
              <w:right w:w="28" w:type="dxa"/>
            </w:tcMar>
            <w:vAlign w:val="center"/>
          </w:tcPr>
          <w:p w14:paraId="2B6227E6" w14:textId="77777777" w:rsidR="00304BCF" w:rsidRPr="006C4802" w:rsidRDefault="00304BCF" w:rsidP="009D4BA8">
            <w:pPr>
              <w:jc w:val="center"/>
              <w:rPr>
                <w:sz w:val="16"/>
                <w:szCs w:val="16"/>
              </w:rPr>
            </w:pPr>
            <w:r w:rsidRPr="006C4802">
              <w:rPr>
                <w:sz w:val="16"/>
                <w:szCs w:val="16"/>
              </w:rPr>
              <w:t>6</w:t>
            </w:r>
          </w:p>
        </w:tc>
        <w:tc>
          <w:tcPr>
            <w:tcW w:w="834" w:type="pct"/>
            <w:tcMar>
              <w:top w:w="62" w:type="dxa"/>
              <w:left w:w="28" w:type="dxa"/>
              <w:bottom w:w="102" w:type="dxa"/>
              <w:right w:w="28" w:type="dxa"/>
            </w:tcMar>
            <w:vAlign w:val="center"/>
          </w:tcPr>
          <w:p w14:paraId="6FA16BAF" w14:textId="77777777" w:rsidR="00304BCF" w:rsidRPr="006C4802" w:rsidRDefault="00304BCF" w:rsidP="009D4BA8">
            <w:pPr>
              <w:jc w:val="center"/>
              <w:rPr>
                <w:sz w:val="16"/>
                <w:szCs w:val="16"/>
              </w:rPr>
            </w:pPr>
            <w:r w:rsidRPr="006C4802">
              <w:rPr>
                <w:sz w:val="16"/>
                <w:szCs w:val="16"/>
              </w:rPr>
              <w:t>Котельная № 29</w:t>
            </w:r>
          </w:p>
        </w:tc>
        <w:tc>
          <w:tcPr>
            <w:tcW w:w="496" w:type="pct"/>
            <w:shd w:val="clear" w:color="auto" w:fill="auto"/>
            <w:tcMar>
              <w:left w:w="28" w:type="dxa"/>
              <w:right w:w="28" w:type="dxa"/>
            </w:tcMar>
            <w:vAlign w:val="center"/>
          </w:tcPr>
          <w:p w14:paraId="1EACFD35" w14:textId="77777777" w:rsidR="00304BCF" w:rsidRPr="001862A8" w:rsidRDefault="00304BCF" w:rsidP="009D4BA8">
            <w:pPr>
              <w:jc w:val="center"/>
              <w:rPr>
                <w:sz w:val="16"/>
                <w:szCs w:val="16"/>
              </w:rPr>
            </w:pPr>
            <w:r w:rsidRPr="001862A8">
              <w:rPr>
                <w:sz w:val="16"/>
                <w:szCs w:val="16"/>
              </w:rPr>
              <w:t>–</w:t>
            </w:r>
          </w:p>
        </w:tc>
        <w:tc>
          <w:tcPr>
            <w:tcW w:w="289" w:type="pct"/>
            <w:shd w:val="clear" w:color="auto" w:fill="auto"/>
            <w:tcMar>
              <w:left w:w="28" w:type="dxa"/>
              <w:right w:w="28" w:type="dxa"/>
            </w:tcMar>
            <w:vAlign w:val="center"/>
          </w:tcPr>
          <w:p w14:paraId="6D7A8BA1"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114B943B"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1B824EE9"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vAlign w:val="center"/>
          </w:tcPr>
          <w:p w14:paraId="711A1250" w14:textId="77777777" w:rsidR="00304BCF" w:rsidRPr="001862A8" w:rsidRDefault="00304BCF" w:rsidP="009D4BA8">
            <w:pPr>
              <w:jc w:val="center"/>
              <w:rPr>
                <w:sz w:val="16"/>
                <w:szCs w:val="16"/>
              </w:rPr>
            </w:pPr>
            <w:r w:rsidRPr="001862A8">
              <w:rPr>
                <w:sz w:val="16"/>
                <w:szCs w:val="16"/>
              </w:rPr>
              <w:t>–</w:t>
            </w:r>
          </w:p>
        </w:tc>
        <w:tc>
          <w:tcPr>
            <w:tcW w:w="285" w:type="pct"/>
            <w:shd w:val="clear" w:color="auto" w:fill="auto"/>
            <w:vAlign w:val="center"/>
          </w:tcPr>
          <w:p w14:paraId="103D86D2" w14:textId="77777777" w:rsidR="00304BCF" w:rsidRPr="001862A8" w:rsidRDefault="00304BCF" w:rsidP="009D4BA8">
            <w:pPr>
              <w:jc w:val="center"/>
              <w:rPr>
                <w:sz w:val="16"/>
                <w:szCs w:val="16"/>
              </w:rPr>
            </w:pPr>
            <w:r w:rsidRPr="001862A8">
              <w:rPr>
                <w:sz w:val="16"/>
                <w:szCs w:val="16"/>
              </w:rPr>
              <w:t>–</w:t>
            </w:r>
          </w:p>
        </w:tc>
        <w:tc>
          <w:tcPr>
            <w:tcW w:w="537" w:type="pct"/>
            <w:shd w:val="clear" w:color="auto" w:fill="auto"/>
            <w:tcMar>
              <w:left w:w="28" w:type="dxa"/>
              <w:right w:w="28" w:type="dxa"/>
            </w:tcMar>
            <w:vAlign w:val="center"/>
          </w:tcPr>
          <w:p w14:paraId="2369CE3A"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2D1959CB"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4096889A"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6A035D33"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vAlign w:val="center"/>
          </w:tcPr>
          <w:p w14:paraId="1E1B64E4" w14:textId="77777777" w:rsidR="00304BCF" w:rsidRPr="001862A8" w:rsidRDefault="00304BCF" w:rsidP="009D4BA8">
            <w:pPr>
              <w:jc w:val="center"/>
              <w:rPr>
                <w:sz w:val="16"/>
                <w:szCs w:val="16"/>
              </w:rPr>
            </w:pPr>
            <w:r w:rsidRPr="001862A8">
              <w:rPr>
                <w:sz w:val="16"/>
                <w:szCs w:val="16"/>
              </w:rPr>
              <w:t>–</w:t>
            </w:r>
          </w:p>
        </w:tc>
        <w:tc>
          <w:tcPr>
            <w:tcW w:w="335" w:type="pct"/>
            <w:shd w:val="clear" w:color="auto" w:fill="auto"/>
            <w:vAlign w:val="center"/>
          </w:tcPr>
          <w:p w14:paraId="1BFA3FDE" w14:textId="77777777" w:rsidR="00304BCF" w:rsidRPr="001862A8" w:rsidRDefault="00304BCF" w:rsidP="009D4BA8">
            <w:pPr>
              <w:jc w:val="center"/>
              <w:rPr>
                <w:sz w:val="16"/>
                <w:szCs w:val="16"/>
              </w:rPr>
            </w:pPr>
            <w:r w:rsidRPr="001862A8">
              <w:rPr>
                <w:sz w:val="16"/>
                <w:szCs w:val="16"/>
              </w:rPr>
              <w:t>–</w:t>
            </w:r>
          </w:p>
        </w:tc>
      </w:tr>
      <w:tr w:rsidR="00304BCF" w:rsidRPr="001862A8" w14:paraId="54F0C0A6" w14:textId="77777777" w:rsidTr="009D4BA8">
        <w:trPr>
          <w:trHeight w:val="20"/>
          <w:jc w:val="center"/>
        </w:trPr>
        <w:tc>
          <w:tcPr>
            <w:tcW w:w="210" w:type="pct"/>
            <w:tcMar>
              <w:top w:w="62" w:type="dxa"/>
              <w:left w:w="28" w:type="dxa"/>
              <w:bottom w:w="102" w:type="dxa"/>
              <w:right w:w="28" w:type="dxa"/>
            </w:tcMar>
            <w:vAlign w:val="center"/>
          </w:tcPr>
          <w:p w14:paraId="0A648054" w14:textId="77777777" w:rsidR="00304BCF" w:rsidRPr="006C4802" w:rsidRDefault="00304BCF" w:rsidP="009D4BA8">
            <w:pPr>
              <w:jc w:val="center"/>
              <w:rPr>
                <w:sz w:val="16"/>
                <w:szCs w:val="16"/>
              </w:rPr>
            </w:pPr>
            <w:r w:rsidRPr="006C4802">
              <w:rPr>
                <w:sz w:val="16"/>
                <w:szCs w:val="16"/>
              </w:rPr>
              <w:t>7</w:t>
            </w:r>
          </w:p>
        </w:tc>
        <w:tc>
          <w:tcPr>
            <w:tcW w:w="834" w:type="pct"/>
            <w:tcMar>
              <w:top w:w="62" w:type="dxa"/>
              <w:left w:w="28" w:type="dxa"/>
              <w:bottom w:w="102" w:type="dxa"/>
              <w:right w:w="28" w:type="dxa"/>
            </w:tcMar>
            <w:vAlign w:val="center"/>
          </w:tcPr>
          <w:p w14:paraId="4C9BDBD3" w14:textId="77777777" w:rsidR="00304BCF" w:rsidRPr="006C4802" w:rsidRDefault="00304BCF" w:rsidP="009D4BA8">
            <w:pPr>
              <w:jc w:val="center"/>
              <w:rPr>
                <w:sz w:val="16"/>
                <w:szCs w:val="16"/>
              </w:rPr>
            </w:pPr>
            <w:r w:rsidRPr="006C4802">
              <w:rPr>
                <w:sz w:val="16"/>
                <w:szCs w:val="16"/>
              </w:rPr>
              <w:t>Котельная № 30</w:t>
            </w:r>
          </w:p>
        </w:tc>
        <w:tc>
          <w:tcPr>
            <w:tcW w:w="496" w:type="pct"/>
            <w:shd w:val="clear" w:color="auto" w:fill="auto"/>
            <w:tcMar>
              <w:left w:w="28" w:type="dxa"/>
              <w:right w:w="28" w:type="dxa"/>
            </w:tcMar>
            <w:vAlign w:val="center"/>
          </w:tcPr>
          <w:p w14:paraId="124D082B" w14:textId="77777777" w:rsidR="00304BCF" w:rsidRPr="001862A8" w:rsidRDefault="00304BCF" w:rsidP="009D4BA8">
            <w:pPr>
              <w:jc w:val="center"/>
              <w:rPr>
                <w:sz w:val="16"/>
                <w:szCs w:val="16"/>
              </w:rPr>
            </w:pPr>
            <w:r w:rsidRPr="001862A8">
              <w:rPr>
                <w:sz w:val="16"/>
                <w:szCs w:val="16"/>
              </w:rPr>
              <w:t>–</w:t>
            </w:r>
          </w:p>
        </w:tc>
        <w:tc>
          <w:tcPr>
            <w:tcW w:w="289" w:type="pct"/>
            <w:shd w:val="clear" w:color="auto" w:fill="auto"/>
            <w:tcMar>
              <w:left w:w="28" w:type="dxa"/>
              <w:right w:w="28" w:type="dxa"/>
            </w:tcMar>
            <w:vAlign w:val="center"/>
          </w:tcPr>
          <w:p w14:paraId="303F1D48"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00532DD3"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1211A2E4"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vAlign w:val="center"/>
          </w:tcPr>
          <w:p w14:paraId="49A2B0E3" w14:textId="77777777" w:rsidR="00304BCF" w:rsidRPr="001862A8" w:rsidRDefault="00304BCF" w:rsidP="009D4BA8">
            <w:pPr>
              <w:jc w:val="center"/>
              <w:rPr>
                <w:sz w:val="16"/>
                <w:szCs w:val="16"/>
              </w:rPr>
            </w:pPr>
            <w:r w:rsidRPr="001862A8">
              <w:rPr>
                <w:sz w:val="16"/>
                <w:szCs w:val="16"/>
              </w:rPr>
              <w:t>–</w:t>
            </w:r>
          </w:p>
        </w:tc>
        <w:tc>
          <w:tcPr>
            <w:tcW w:w="285" w:type="pct"/>
            <w:shd w:val="clear" w:color="auto" w:fill="auto"/>
            <w:vAlign w:val="center"/>
          </w:tcPr>
          <w:p w14:paraId="0168D52F" w14:textId="77777777" w:rsidR="00304BCF" w:rsidRPr="001862A8" w:rsidRDefault="00304BCF" w:rsidP="009D4BA8">
            <w:pPr>
              <w:jc w:val="center"/>
              <w:rPr>
                <w:sz w:val="16"/>
                <w:szCs w:val="16"/>
              </w:rPr>
            </w:pPr>
            <w:r w:rsidRPr="001862A8">
              <w:rPr>
                <w:sz w:val="16"/>
                <w:szCs w:val="16"/>
              </w:rPr>
              <w:t>–</w:t>
            </w:r>
          </w:p>
        </w:tc>
        <w:tc>
          <w:tcPr>
            <w:tcW w:w="537" w:type="pct"/>
            <w:shd w:val="clear" w:color="auto" w:fill="auto"/>
            <w:tcMar>
              <w:left w:w="28" w:type="dxa"/>
              <w:right w:w="28" w:type="dxa"/>
            </w:tcMar>
            <w:vAlign w:val="center"/>
          </w:tcPr>
          <w:p w14:paraId="2DC7142A"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495D498E"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1ADB97B4"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75579EB7"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vAlign w:val="center"/>
          </w:tcPr>
          <w:p w14:paraId="3D70D9E0" w14:textId="77777777" w:rsidR="00304BCF" w:rsidRPr="001862A8" w:rsidRDefault="00304BCF" w:rsidP="009D4BA8">
            <w:pPr>
              <w:jc w:val="center"/>
              <w:rPr>
                <w:sz w:val="16"/>
                <w:szCs w:val="16"/>
              </w:rPr>
            </w:pPr>
            <w:r w:rsidRPr="001862A8">
              <w:rPr>
                <w:sz w:val="16"/>
                <w:szCs w:val="16"/>
              </w:rPr>
              <w:t>–</w:t>
            </w:r>
          </w:p>
        </w:tc>
        <w:tc>
          <w:tcPr>
            <w:tcW w:w="335" w:type="pct"/>
            <w:shd w:val="clear" w:color="auto" w:fill="auto"/>
            <w:vAlign w:val="center"/>
          </w:tcPr>
          <w:p w14:paraId="2D6348E8" w14:textId="77777777" w:rsidR="00304BCF" w:rsidRPr="001862A8" w:rsidRDefault="00304BCF" w:rsidP="009D4BA8">
            <w:pPr>
              <w:jc w:val="center"/>
              <w:rPr>
                <w:sz w:val="16"/>
                <w:szCs w:val="16"/>
              </w:rPr>
            </w:pPr>
            <w:r w:rsidRPr="001862A8">
              <w:rPr>
                <w:sz w:val="16"/>
                <w:szCs w:val="16"/>
              </w:rPr>
              <w:t>–</w:t>
            </w:r>
          </w:p>
        </w:tc>
      </w:tr>
      <w:tr w:rsidR="00304BCF" w:rsidRPr="001862A8" w14:paraId="730D0424" w14:textId="77777777" w:rsidTr="009D4BA8">
        <w:trPr>
          <w:trHeight w:val="20"/>
          <w:jc w:val="center"/>
        </w:trPr>
        <w:tc>
          <w:tcPr>
            <w:tcW w:w="210" w:type="pct"/>
            <w:tcMar>
              <w:top w:w="62" w:type="dxa"/>
              <w:left w:w="28" w:type="dxa"/>
              <w:bottom w:w="102" w:type="dxa"/>
              <w:right w:w="28" w:type="dxa"/>
            </w:tcMar>
            <w:vAlign w:val="center"/>
          </w:tcPr>
          <w:p w14:paraId="331B8E60" w14:textId="77777777" w:rsidR="00304BCF" w:rsidRPr="006C4802" w:rsidRDefault="00304BCF" w:rsidP="009D4BA8">
            <w:pPr>
              <w:jc w:val="center"/>
              <w:rPr>
                <w:sz w:val="16"/>
                <w:szCs w:val="16"/>
              </w:rPr>
            </w:pPr>
            <w:r w:rsidRPr="006C4802">
              <w:rPr>
                <w:sz w:val="16"/>
                <w:szCs w:val="16"/>
              </w:rPr>
              <w:t>8</w:t>
            </w:r>
          </w:p>
        </w:tc>
        <w:tc>
          <w:tcPr>
            <w:tcW w:w="834" w:type="pct"/>
            <w:tcMar>
              <w:top w:w="62" w:type="dxa"/>
              <w:left w:w="28" w:type="dxa"/>
              <w:bottom w:w="102" w:type="dxa"/>
              <w:right w:w="28" w:type="dxa"/>
            </w:tcMar>
            <w:vAlign w:val="center"/>
          </w:tcPr>
          <w:p w14:paraId="4331CC32" w14:textId="77777777" w:rsidR="00304BCF" w:rsidRPr="006C4802" w:rsidRDefault="00304BCF" w:rsidP="009D4BA8">
            <w:pPr>
              <w:jc w:val="center"/>
              <w:rPr>
                <w:sz w:val="16"/>
                <w:szCs w:val="16"/>
              </w:rPr>
            </w:pPr>
            <w:r w:rsidRPr="006C4802">
              <w:rPr>
                <w:sz w:val="16"/>
                <w:szCs w:val="16"/>
              </w:rPr>
              <w:t>Котельная № 33</w:t>
            </w:r>
          </w:p>
        </w:tc>
        <w:tc>
          <w:tcPr>
            <w:tcW w:w="496" w:type="pct"/>
            <w:shd w:val="clear" w:color="auto" w:fill="auto"/>
            <w:tcMar>
              <w:left w:w="28" w:type="dxa"/>
              <w:right w:w="28" w:type="dxa"/>
            </w:tcMar>
            <w:vAlign w:val="center"/>
          </w:tcPr>
          <w:p w14:paraId="68737367" w14:textId="77777777" w:rsidR="00304BCF" w:rsidRPr="001862A8" w:rsidRDefault="00304BCF" w:rsidP="009D4BA8">
            <w:pPr>
              <w:jc w:val="center"/>
              <w:rPr>
                <w:sz w:val="16"/>
                <w:szCs w:val="16"/>
              </w:rPr>
            </w:pPr>
            <w:r w:rsidRPr="001862A8">
              <w:rPr>
                <w:sz w:val="16"/>
                <w:szCs w:val="16"/>
              </w:rPr>
              <w:t>–</w:t>
            </w:r>
          </w:p>
        </w:tc>
        <w:tc>
          <w:tcPr>
            <w:tcW w:w="289" w:type="pct"/>
            <w:shd w:val="clear" w:color="auto" w:fill="auto"/>
            <w:tcMar>
              <w:left w:w="28" w:type="dxa"/>
              <w:right w:w="28" w:type="dxa"/>
            </w:tcMar>
            <w:vAlign w:val="center"/>
          </w:tcPr>
          <w:p w14:paraId="301F1D12"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34AB0F89"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tcMar>
              <w:left w:w="28" w:type="dxa"/>
              <w:right w:w="28" w:type="dxa"/>
            </w:tcMar>
            <w:vAlign w:val="center"/>
          </w:tcPr>
          <w:p w14:paraId="217FC600" w14:textId="77777777" w:rsidR="00304BCF" w:rsidRPr="001862A8" w:rsidRDefault="00304BCF" w:rsidP="009D4BA8">
            <w:pPr>
              <w:jc w:val="center"/>
              <w:rPr>
                <w:sz w:val="16"/>
                <w:szCs w:val="16"/>
              </w:rPr>
            </w:pPr>
            <w:r w:rsidRPr="001862A8">
              <w:rPr>
                <w:sz w:val="16"/>
                <w:szCs w:val="16"/>
              </w:rPr>
              <w:t>–</w:t>
            </w:r>
          </w:p>
        </w:tc>
        <w:tc>
          <w:tcPr>
            <w:tcW w:w="298" w:type="pct"/>
            <w:shd w:val="clear" w:color="auto" w:fill="auto"/>
            <w:vAlign w:val="center"/>
          </w:tcPr>
          <w:p w14:paraId="3DDBAF90" w14:textId="77777777" w:rsidR="00304BCF" w:rsidRPr="001862A8" w:rsidRDefault="00304BCF" w:rsidP="009D4BA8">
            <w:pPr>
              <w:jc w:val="center"/>
              <w:rPr>
                <w:sz w:val="16"/>
                <w:szCs w:val="16"/>
              </w:rPr>
            </w:pPr>
            <w:r w:rsidRPr="001862A8">
              <w:rPr>
                <w:sz w:val="16"/>
                <w:szCs w:val="16"/>
              </w:rPr>
              <w:t>–</w:t>
            </w:r>
          </w:p>
        </w:tc>
        <w:tc>
          <w:tcPr>
            <w:tcW w:w="285" w:type="pct"/>
            <w:shd w:val="clear" w:color="auto" w:fill="auto"/>
            <w:vAlign w:val="center"/>
          </w:tcPr>
          <w:p w14:paraId="2FEAFEAE" w14:textId="77777777" w:rsidR="00304BCF" w:rsidRPr="001862A8" w:rsidRDefault="00304BCF" w:rsidP="009D4BA8">
            <w:pPr>
              <w:jc w:val="center"/>
              <w:rPr>
                <w:sz w:val="16"/>
                <w:szCs w:val="16"/>
              </w:rPr>
            </w:pPr>
            <w:r w:rsidRPr="001862A8">
              <w:rPr>
                <w:sz w:val="16"/>
                <w:szCs w:val="16"/>
              </w:rPr>
              <w:t>–</w:t>
            </w:r>
          </w:p>
        </w:tc>
        <w:tc>
          <w:tcPr>
            <w:tcW w:w="537" w:type="pct"/>
            <w:shd w:val="clear" w:color="auto" w:fill="auto"/>
            <w:tcMar>
              <w:left w:w="28" w:type="dxa"/>
              <w:right w:w="28" w:type="dxa"/>
            </w:tcMar>
            <w:vAlign w:val="center"/>
          </w:tcPr>
          <w:p w14:paraId="65392B1B"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5D37991A"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38F962AC"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tcMar>
              <w:left w:w="28" w:type="dxa"/>
              <w:right w:w="28" w:type="dxa"/>
            </w:tcMar>
            <w:vAlign w:val="center"/>
          </w:tcPr>
          <w:p w14:paraId="524B2D5C" w14:textId="77777777" w:rsidR="00304BCF" w:rsidRPr="001862A8" w:rsidRDefault="00304BCF" w:rsidP="009D4BA8">
            <w:pPr>
              <w:jc w:val="center"/>
              <w:rPr>
                <w:sz w:val="16"/>
                <w:szCs w:val="16"/>
              </w:rPr>
            </w:pPr>
            <w:r w:rsidRPr="001862A8">
              <w:rPr>
                <w:sz w:val="16"/>
                <w:szCs w:val="16"/>
              </w:rPr>
              <w:t>–</w:t>
            </w:r>
          </w:p>
        </w:tc>
        <w:tc>
          <w:tcPr>
            <w:tcW w:w="280" w:type="pct"/>
            <w:shd w:val="clear" w:color="auto" w:fill="auto"/>
            <w:vAlign w:val="center"/>
          </w:tcPr>
          <w:p w14:paraId="29180A33" w14:textId="77777777" w:rsidR="00304BCF" w:rsidRPr="001862A8" w:rsidRDefault="00304BCF" w:rsidP="009D4BA8">
            <w:pPr>
              <w:jc w:val="center"/>
              <w:rPr>
                <w:sz w:val="16"/>
                <w:szCs w:val="16"/>
              </w:rPr>
            </w:pPr>
            <w:r w:rsidRPr="001862A8">
              <w:rPr>
                <w:sz w:val="16"/>
                <w:szCs w:val="16"/>
              </w:rPr>
              <w:t>–</w:t>
            </w:r>
          </w:p>
        </w:tc>
        <w:tc>
          <w:tcPr>
            <w:tcW w:w="335" w:type="pct"/>
            <w:shd w:val="clear" w:color="auto" w:fill="auto"/>
            <w:vAlign w:val="center"/>
          </w:tcPr>
          <w:p w14:paraId="1A4C0FF6" w14:textId="77777777" w:rsidR="00304BCF" w:rsidRPr="001862A8" w:rsidRDefault="00304BCF" w:rsidP="009D4BA8">
            <w:pPr>
              <w:jc w:val="center"/>
              <w:rPr>
                <w:sz w:val="16"/>
                <w:szCs w:val="16"/>
              </w:rPr>
            </w:pPr>
            <w:r w:rsidRPr="001862A8">
              <w:rPr>
                <w:sz w:val="16"/>
                <w:szCs w:val="16"/>
              </w:rPr>
              <w:t>–</w:t>
            </w:r>
          </w:p>
        </w:tc>
      </w:tr>
      <w:tr w:rsidR="00304BCF" w:rsidRPr="001862A8" w14:paraId="50F318E9" w14:textId="77777777" w:rsidTr="009D4BA8">
        <w:trPr>
          <w:trHeight w:val="20"/>
          <w:jc w:val="center"/>
        </w:trPr>
        <w:tc>
          <w:tcPr>
            <w:tcW w:w="1044" w:type="pct"/>
            <w:gridSpan w:val="2"/>
            <w:tcMar>
              <w:top w:w="62" w:type="dxa"/>
              <w:left w:w="28" w:type="dxa"/>
              <w:bottom w:w="102" w:type="dxa"/>
              <w:right w:w="28" w:type="dxa"/>
            </w:tcMar>
            <w:vAlign w:val="center"/>
          </w:tcPr>
          <w:p w14:paraId="5564C69F" w14:textId="77777777" w:rsidR="00304BCF" w:rsidRPr="001862A8" w:rsidRDefault="00304BCF" w:rsidP="009D4BA8">
            <w:pPr>
              <w:jc w:val="center"/>
              <w:rPr>
                <w:sz w:val="16"/>
                <w:szCs w:val="16"/>
              </w:rPr>
            </w:pPr>
            <w:r w:rsidRPr="001862A8">
              <w:rPr>
                <w:sz w:val="16"/>
                <w:szCs w:val="16"/>
              </w:rPr>
              <w:t>Итого:</w:t>
            </w:r>
          </w:p>
        </w:tc>
        <w:tc>
          <w:tcPr>
            <w:tcW w:w="496" w:type="pct"/>
            <w:shd w:val="clear" w:color="auto" w:fill="auto"/>
            <w:tcMar>
              <w:left w:w="28" w:type="dxa"/>
              <w:right w:w="28" w:type="dxa"/>
            </w:tcMar>
            <w:vAlign w:val="center"/>
          </w:tcPr>
          <w:p w14:paraId="1624B12F" w14:textId="77777777" w:rsidR="00304BCF" w:rsidRPr="001862A8" w:rsidRDefault="00304BCF" w:rsidP="009D4BA8">
            <w:pPr>
              <w:jc w:val="center"/>
              <w:rPr>
                <w:color w:val="000000"/>
                <w:sz w:val="16"/>
                <w:szCs w:val="16"/>
              </w:rPr>
            </w:pPr>
            <w:r>
              <w:rPr>
                <w:color w:val="000000"/>
                <w:sz w:val="16"/>
                <w:szCs w:val="16"/>
              </w:rPr>
              <w:t>16305,17</w:t>
            </w:r>
          </w:p>
        </w:tc>
        <w:tc>
          <w:tcPr>
            <w:tcW w:w="289" w:type="pct"/>
            <w:shd w:val="clear" w:color="auto" w:fill="auto"/>
            <w:tcMar>
              <w:left w:w="28" w:type="dxa"/>
              <w:right w:w="28" w:type="dxa"/>
            </w:tcMar>
            <w:vAlign w:val="center"/>
          </w:tcPr>
          <w:p w14:paraId="18AE0F60" w14:textId="77777777" w:rsidR="00304BCF" w:rsidRDefault="00304BCF" w:rsidP="009D4BA8">
            <w:pPr>
              <w:jc w:val="center"/>
            </w:pPr>
            <w:r w:rsidRPr="00612653">
              <w:rPr>
                <w:color w:val="000000"/>
                <w:sz w:val="16"/>
                <w:szCs w:val="16"/>
              </w:rPr>
              <w:t>16305,17</w:t>
            </w:r>
          </w:p>
        </w:tc>
        <w:tc>
          <w:tcPr>
            <w:tcW w:w="298" w:type="pct"/>
            <w:shd w:val="clear" w:color="auto" w:fill="auto"/>
            <w:tcMar>
              <w:left w:w="28" w:type="dxa"/>
              <w:right w:w="28" w:type="dxa"/>
            </w:tcMar>
            <w:vAlign w:val="center"/>
          </w:tcPr>
          <w:p w14:paraId="68908B4C" w14:textId="77777777" w:rsidR="00304BCF" w:rsidRDefault="00304BCF" w:rsidP="009D4BA8">
            <w:pPr>
              <w:jc w:val="center"/>
            </w:pPr>
            <w:r w:rsidRPr="00612653">
              <w:rPr>
                <w:color w:val="000000"/>
                <w:sz w:val="16"/>
                <w:szCs w:val="16"/>
              </w:rPr>
              <w:t>16305,17</w:t>
            </w:r>
          </w:p>
        </w:tc>
        <w:tc>
          <w:tcPr>
            <w:tcW w:w="298" w:type="pct"/>
            <w:shd w:val="clear" w:color="auto" w:fill="auto"/>
            <w:tcMar>
              <w:left w:w="28" w:type="dxa"/>
              <w:right w:w="28" w:type="dxa"/>
            </w:tcMar>
            <w:vAlign w:val="center"/>
          </w:tcPr>
          <w:p w14:paraId="0C3CD002" w14:textId="77777777" w:rsidR="00304BCF" w:rsidRDefault="00304BCF" w:rsidP="009D4BA8">
            <w:pPr>
              <w:jc w:val="center"/>
            </w:pPr>
            <w:r w:rsidRPr="00612653">
              <w:rPr>
                <w:color w:val="000000"/>
                <w:sz w:val="16"/>
                <w:szCs w:val="16"/>
              </w:rPr>
              <w:t>16305,17</w:t>
            </w:r>
          </w:p>
        </w:tc>
        <w:tc>
          <w:tcPr>
            <w:tcW w:w="298" w:type="pct"/>
            <w:shd w:val="clear" w:color="auto" w:fill="auto"/>
            <w:vAlign w:val="center"/>
          </w:tcPr>
          <w:p w14:paraId="140497B3" w14:textId="77777777" w:rsidR="00304BCF" w:rsidRDefault="00304BCF" w:rsidP="009D4BA8">
            <w:pPr>
              <w:jc w:val="center"/>
            </w:pPr>
            <w:r w:rsidRPr="00612653">
              <w:rPr>
                <w:color w:val="000000"/>
                <w:sz w:val="16"/>
                <w:szCs w:val="16"/>
              </w:rPr>
              <w:t>16305,17</w:t>
            </w:r>
          </w:p>
        </w:tc>
        <w:tc>
          <w:tcPr>
            <w:tcW w:w="285" w:type="pct"/>
            <w:shd w:val="clear" w:color="auto" w:fill="auto"/>
            <w:vAlign w:val="center"/>
          </w:tcPr>
          <w:p w14:paraId="0F3C5FA2" w14:textId="77777777" w:rsidR="00304BCF" w:rsidRDefault="00304BCF" w:rsidP="009D4BA8">
            <w:pPr>
              <w:jc w:val="center"/>
            </w:pPr>
            <w:r w:rsidRPr="00612653">
              <w:rPr>
                <w:color w:val="000000"/>
                <w:sz w:val="16"/>
                <w:szCs w:val="16"/>
              </w:rPr>
              <w:t>16305,17</w:t>
            </w:r>
          </w:p>
        </w:tc>
        <w:tc>
          <w:tcPr>
            <w:tcW w:w="537" w:type="pct"/>
            <w:shd w:val="clear" w:color="auto" w:fill="auto"/>
            <w:tcMar>
              <w:left w:w="28" w:type="dxa"/>
              <w:right w:w="28" w:type="dxa"/>
            </w:tcMar>
            <w:vAlign w:val="bottom"/>
          </w:tcPr>
          <w:p w14:paraId="1A2D86C5" w14:textId="77777777" w:rsidR="00304BCF" w:rsidRPr="001862A8" w:rsidRDefault="00304BCF" w:rsidP="009D4BA8">
            <w:pPr>
              <w:jc w:val="center"/>
              <w:rPr>
                <w:sz w:val="16"/>
                <w:szCs w:val="16"/>
              </w:rPr>
            </w:pPr>
            <w:r w:rsidRPr="001862A8">
              <w:rPr>
                <w:sz w:val="16"/>
                <w:szCs w:val="16"/>
              </w:rPr>
              <w:t>12193,99</w:t>
            </w:r>
          </w:p>
        </w:tc>
        <w:tc>
          <w:tcPr>
            <w:tcW w:w="280" w:type="pct"/>
            <w:shd w:val="clear" w:color="auto" w:fill="auto"/>
            <w:tcMar>
              <w:left w:w="28" w:type="dxa"/>
              <w:right w:w="28" w:type="dxa"/>
            </w:tcMar>
            <w:vAlign w:val="bottom"/>
          </w:tcPr>
          <w:p w14:paraId="5F9800E4" w14:textId="77777777" w:rsidR="00304BCF" w:rsidRPr="001862A8" w:rsidRDefault="00304BCF" w:rsidP="009D4BA8">
            <w:pPr>
              <w:jc w:val="center"/>
              <w:rPr>
                <w:sz w:val="16"/>
                <w:szCs w:val="16"/>
              </w:rPr>
            </w:pPr>
            <w:r w:rsidRPr="001862A8">
              <w:rPr>
                <w:sz w:val="16"/>
                <w:szCs w:val="16"/>
              </w:rPr>
              <w:t>11204,01</w:t>
            </w:r>
          </w:p>
        </w:tc>
        <w:tc>
          <w:tcPr>
            <w:tcW w:w="280" w:type="pct"/>
            <w:shd w:val="clear" w:color="auto" w:fill="auto"/>
            <w:tcMar>
              <w:left w:w="28" w:type="dxa"/>
              <w:right w:w="28" w:type="dxa"/>
            </w:tcMar>
            <w:vAlign w:val="bottom"/>
          </w:tcPr>
          <w:p w14:paraId="6567160C" w14:textId="77777777" w:rsidR="00304BCF" w:rsidRPr="001862A8" w:rsidRDefault="00304BCF" w:rsidP="009D4BA8">
            <w:pPr>
              <w:jc w:val="center"/>
              <w:rPr>
                <w:sz w:val="16"/>
                <w:szCs w:val="16"/>
              </w:rPr>
            </w:pPr>
            <w:r w:rsidRPr="001862A8">
              <w:rPr>
                <w:sz w:val="16"/>
                <w:szCs w:val="16"/>
              </w:rPr>
              <w:t>11204,01</w:t>
            </w:r>
          </w:p>
        </w:tc>
        <w:tc>
          <w:tcPr>
            <w:tcW w:w="280" w:type="pct"/>
            <w:shd w:val="clear" w:color="auto" w:fill="auto"/>
            <w:tcMar>
              <w:left w:w="28" w:type="dxa"/>
              <w:right w:w="28" w:type="dxa"/>
            </w:tcMar>
            <w:vAlign w:val="bottom"/>
          </w:tcPr>
          <w:p w14:paraId="3EC5C7CA" w14:textId="77777777" w:rsidR="00304BCF" w:rsidRPr="001862A8" w:rsidRDefault="00304BCF" w:rsidP="009D4BA8">
            <w:pPr>
              <w:jc w:val="center"/>
              <w:rPr>
                <w:sz w:val="16"/>
                <w:szCs w:val="16"/>
              </w:rPr>
            </w:pPr>
            <w:r w:rsidRPr="001862A8">
              <w:rPr>
                <w:sz w:val="16"/>
                <w:szCs w:val="16"/>
              </w:rPr>
              <w:t>11204,01</w:t>
            </w:r>
          </w:p>
        </w:tc>
        <w:tc>
          <w:tcPr>
            <w:tcW w:w="280" w:type="pct"/>
            <w:shd w:val="clear" w:color="auto" w:fill="auto"/>
            <w:vAlign w:val="bottom"/>
          </w:tcPr>
          <w:p w14:paraId="448E6CC5" w14:textId="77777777" w:rsidR="00304BCF" w:rsidRPr="001862A8" w:rsidRDefault="00304BCF" w:rsidP="009D4BA8">
            <w:pPr>
              <w:jc w:val="center"/>
              <w:rPr>
                <w:sz w:val="16"/>
                <w:szCs w:val="16"/>
              </w:rPr>
            </w:pPr>
            <w:r w:rsidRPr="001862A8">
              <w:rPr>
                <w:sz w:val="16"/>
                <w:szCs w:val="16"/>
              </w:rPr>
              <w:t>11204,01</w:t>
            </w:r>
          </w:p>
        </w:tc>
        <w:tc>
          <w:tcPr>
            <w:tcW w:w="335" w:type="pct"/>
            <w:shd w:val="clear" w:color="auto" w:fill="auto"/>
            <w:vAlign w:val="bottom"/>
          </w:tcPr>
          <w:p w14:paraId="26EF99FC" w14:textId="77777777" w:rsidR="00304BCF" w:rsidRPr="001862A8" w:rsidRDefault="00304BCF" w:rsidP="009D4BA8">
            <w:pPr>
              <w:jc w:val="center"/>
              <w:rPr>
                <w:sz w:val="16"/>
                <w:szCs w:val="16"/>
              </w:rPr>
            </w:pPr>
            <w:r w:rsidRPr="001862A8">
              <w:rPr>
                <w:sz w:val="16"/>
                <w:szCs w:val="16"/>
              </w:rPr>
              <w:t>11204,01</w:t>
            </w:r>
          </w:p>
        </w:tc>
      </w:tr>
    </w:tbl>
    <w:p w14:paraId="190F7D9C" w14:textId="77777777" w:rsidR="00304BCF" w:rsidRDefault="00304BCF" w:rsidP="00304BCF">
      <w:pPr>
        <w:rPr>
          <w:sz w:val="28"/>
          <w:szCs w:val="28"/>
        </w:rPr>
      </w:pPr>
    </w:p>
    <w:p w14:paraId="025290C8" w14:textId="77777777" w:rsidR="00304BCF" w:rsidRPr="009402BA" w:rsidRDefault="00304BCF" w:rsidP="00304BCF">
      <w:pPr>
        <w:rPr>
          <w:sz w:val="28"/>
          <w:szCs w:val="28"/>
        </w:rPr>
        <w:sectPr w:rsidR="00304BCF" w:rsidRPr="009402BA" w:rsidSect="00095E17">
          <w:headerReference w:type="default" r:id="rId14"/>
          <w:pgSz w:w="16838" w:h="11906" w:orient="landscape" w:code="9"/>
          <w:pgMar w:top="1701" w:right="1134" w:bottom="850" w:left="1134" w:header="720" w:footer="284" w:gutter="0"/>
          <w:cols w:space="720"/>
          <w:docGrid w:linePitch="272"/>
        </w:sectPr>
      </w:pPr>
    </w:p>
    <w:p w14:paraId="34890A98" w14:textId="77777777" w:rsidR="00304BCF" w:rsidRPr="00611AEF" w:rsidRDefault="00304BCF" w:rsidP="00304BCF">
      <w:pPr>
        <w:autoSpaceDE w:val="0"/>
        <w:autoSpaceDN w:val="0"/>
        <w:adjustRightInd w:val="0"/>
        <w:jc w:val="center"/>
        <w:rPr>
          <w:b/>
          <w:bCs/>
          <w:sz w:val="28"/>
          <w:szCs w:val="28"/>
        </w:rPr>
      </w:pPr>
      <w:r>
        <w:rPr>
          <w:b/>
          <w:bCs/>
          <w:sz w:val="28"/>
          <w:szCs w:val="28"/>
        </w:rPr>
        <w:lastRenderedPageBreak/>
        <w:t xml:space="preserve">Финансовый план </w:t>
      </w:r>
      <w:r w:rsidRPr="002C3007">
        <w:rPr>
          <w:b/>
          <w:color w:val="000000"/>
          <w:sz w:val="28"/>
          <w:szCs w:val="28"/>
        </w:rPr>
        <w:t xml:space="preserve">ООО «А-Энерго» </w:t>
      </w:r>
    </w:p>
    <w:p w14:paraId="08683D12" w14:textId="77777777" w:rsidR="00304BCF" w:rsidRDefault="00304BCF" w:rsidP="00304BCF">
      <w:pPr>
        <w:jc w:val="center"/>
        <w:rPr>
          <w:bCs/>
          <w:color w:val="000000"/>
        </w:rPr>
      </w:pPr>
    </w:p>
    <w:p w14:paraId="21FB8979" w14:textId="77777777" w:rsidR="00304BCF" w:rsidRDefault="00304BCF" w:rsidP="00304B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06"/>
        <w:gridCol w:w="1382"/>
        <w:gridCol w:w="1320"/>
        <w:gridCol w:w="972"/>
        <w:gridCol w:w="876"/>
        <w:gridCol w:w="876"/>
        <w:gridCol w:w="876"/>
        <w:gridCol w:w="972"/>
        <w:gridCol w:w="876"/>
        <w:gridCol w:w="2085"/>
      </w:tblGrid>
      <w:tr w:rsidR="00304BCF" w:rsidRPr="002C3007" w14:paraId="5B6EF4A1" w14:textId="77777777" w:rsidTr="009D4BA8">
        <w:trPr>
          <w:trHeight w:val="20"/>
        </w:trPr>
        <w:tc>
          <w:tcPr>
            <w:tcW w:w="208" w:type="pct"/>
            <w:vMerge w:val="restart"/>
            <w:shd w:val="clear" w:color="auto" w:fill="auto"/>
            <w:vAlign w:val="center"/>
            <w:hideMark/>
          </w:tcPr>
          <w:p w14:paraId="49D5A7B2" w14:textId="77777777" w:rsidR="00304BCF" w:rsidRPr="002C3007" w:rsidRDefault="00304BCF" w:rsidP="009D4BA8">
            <w:pPr>
              <w:jc w:val="center"/>
              <w:rPr>
                <w:sz w:val="16"/>
                <w:szCs w:val="16"/>
              </w:rPr>
            </w:pPr>
            <w:r w:rsidRPr="002C3007">
              <w:rPr>
                <w:sz w:val="16"/>
                <w:szCs w:val="16"/>
              </w:rPr>
              <w:t xml:space="preserve">№ </w:t>
            </w:r>
            <w:r w:rsidRPr="002C3007">
              <w:rPr>
                <w:sz w:val="16"/>
                <w:szCs w:val="16"/>
              </w:rPr>
              <w:br/>
              <w:t>п/п</w:t>
            </w:r>
          </w:p>
        </w:tc>
        <w:tc>
          <w:tcPr>
            <w:tcW w:w="1170" w:type="pct"/>
            <w:vMerge w:val="restart"/>
            <w:shd w:val="clear" w:color="auto" w:fill="auto"/>
            <w:vAlign w:val="center"/>
            <w:hideMark/>
          </w:tcPr>
          <w:p w14:paraId="248F2F1B" w14:textId="77777777" w:rsidR="00304BCF" w:rsidRPr="002C3007" w:rsidRDefault="00304BCF" w:rsidP="009D4BA8">
            <w:pPr>
              <w:jc w:val="center"/>
              <w:rPr>
                <w:sz w:val="16"/>
                <w:szCs w:val="16"/>
              </w:rPr>
            </w:pPr>
            <w:r w:rsidRPr="002C3007">
              <w:rPr>
                <w:sz w:val="16"/>
                <w:szCs w:val="16"/>
              </w:rPr>
              <w:t>Источники финансирования</w:t>
            </w:r>
          </w:p>
        </w:tc>
        <w:tc>
          <w:tcPr>
            <w:tcW w:w="2884" w:type="pct"/>
            <w:gridSpan w:val="8"/>
            <w:shd w:val="clear" w:color="auto" w:fill="auto"/>
            <w:vAlign w:val="center"/>
            <w:hideMark/>
          </w:tcPr>
          <w:p w14:paraId="240EF7AD" w14:textId="77777777" w:rsidR="00304BCF" w:rsidRPr="002C3007" w:rsidRDefault="00304BCF" w:rsidP="009D4BA8">
            <w:pPr>
              <w:jc w:val="center"/>
              <w:rPr>
                <w:sz w:val="16"/>
                <w:szCs w:val="16"/>
              </w:rPr>
            </w:pPr>
            <w:r w:rsidRPr="002C3007">
              <w:rPr>
                <w:sz w:val="16"/>
                <w:szCs w:val="16"/>
              </w:rPr>
              <w:t xml:space="preserve">Расходы на реализацию инвестиционной программы (тыс. руб. без НДС) </w:t>
            </w:r>
            <w:r w:rsidRPr="002C3007">
              <w:rPr>
                <w:sz w:val="16"/>
                <w:szCs w:val="16"/>
              </w:rPr>
              <w:br/>
              <w:t>(с использованием прогнозных индексов цен)</w:t>
            </w:r>
          </w:p>
        </w:tc>
        <w:tc>
          <w:tcPr>
            <w:tcW w:w="738" w:type="pct"/>
            <w:vMerge w:val="restart"/>
            <w:shd w:val="clear" w:color="auto" w:fill="auto"/>
            <w:vAlign w:val="center"/>
            <w:hideMark/>
          </w:tcPr>
          <w:p w14:paraId="6D406BA8" w14:textId="77777777" w:rsidR="00304BCF" w:rsidRPr="002C3007" w:rsidRDefault="00304BCF" w:rsidP="009D4BA8">
            <w:pPr>
              <w:jc w:val="center"/>
              <w:rPr>
                <w:sz w:val="16"/>
                <w:szCs w:val="16"/>
              </w:rPr>
            </w:pPr>
            <w:r w:rsidRPr="002C3007">
              <w:rPr>
                <w:sz w:val="16"/>
                <w:szCs w:val="16"/>
              </w:rPr>
              <w:t>По мероприятиям, согласно Форме № 2-ИП ТС</w:t>
            </w:r>
          </w:p>
        </w:tc>
      </w:tr>
      <w:tr w:rsidR="00304BCF" w:rsidRPr="00B00FE2" w14:paraId="7C88EB8C" w14:textId="77777777" w:rsidTr="009D4BA8">
        <w:trPr>
          <w:trHeight w:val="20"/>
        </w:trPr>
        <w:tc>
          <w:tcPr>
            <w:tcW w:w="208" w:type="pct"/>
            <w:vMerge/>
            <w:vAlign w:val="center"/>
            <w:hideMark/>
          </w:tcPr>
          <w:p w14:paraId="4AABB435" w14:textId="77777777" w:rsidR="00304BCF" w:rsidRPr="002C3007" w:rsidRDefault="00304BCF" w:rsidP="009D4BA8">
            <w:pPr>
              <w:jc w:val="center"/>
              <w:rPr>
                <w:sz w:val="16"/>
                <w:szCs w:val="16"/>
              </w:rPr>
            </w:pPr>
          </w:p>
        </w:tc>
        <w:tc>
          <w:tcPr>
            <w:tcW w:w="1170" w:type="pct"/>
            <w:vMerge/>
            <w:vAlign w:val="center"/>
            <w:hideMark/>
          </w:tcPr>
          <w:p w14:paraId="382D286D" w14:textId="77777777" w:rsidR="00304BCF" w:rsidRPr="002C3007" w:rsidRDefault="00304BCF" w:rsidP="009D4BA8">
            <w:pPr>
              <w:jc w:val="center"/>
              <w:rPr>
                <w:sz w:val="16"/>
                <w:szCs w:val="16"/>
              </w:rPr>
            </w:pPr>
          </w:p>
        </w:tc>
        <w:tc>
          <w:tcPr>
            <w:tcW w:w="956" w:type="pct"/>
            <w:gridSpan w:val="2"/>
            <w:shd w:val="clear" w:color="auto" w:fill="auto"/>
            <w:vAlign w:val="center"/>
            <w:hideMark/>
          </w:tcPr>
          <w:p w14:paraId="3774A8E7" w14:textId="77777777" w:rsidR="00304BCF" w:rsidRPr="002C3007" w:rsidRDefault="00304BCF" w:rsidP="009D4BA8">
            <w:pPr>
              <w:jc w:val="center"/>
              <w:rPr>
                <w:sz w:val="16"/>
                <w:szCs w:val="16"/>
              </w:rPr>
            </w:pPr>
            <w:r w:rsidRPr="002C3007">
              <w:rPr>
                <w:sz w:val="16"/>
                <w:szCs w:val="16"/>
              </w:rPr>
              <w:t>по видам деятельности</w:t>
            </w:r>
          </w:p>
        </w:tc>
        <w:tc>
          <w:tcPr>
            <w:tcW w:w="344" w:type="pct"/>
            <w:vMerge w:val="restart"/>
            <w:shd w:val="clear" w:color="auto" w:fill="auto"/>
            <w:vAlign w:val="center"/>
            <w:hideMark/>
          </w:tcPr>
          <w:p w14:paraId="11806E74" w14:textId="77777777" w:rsidR="00304BCF" w:rsidRPr="002C3007" w:rsidRDefault="00304BCF" w:rsidP="009D4BA8">
            <w:pPr>
              <w:jc w:val="center"/>
              <w:rPr>
                <w:sz w:val="16"/>
                <w:szCs w:val="16"/>
              </w:rPr>
            </w:pPr>
            <w:r w:rsidRPr="002C3007">
              <w:rPr>
                <w:sz w:val="16"/>
                <w:szCs w:val="16"/>
              </w:rPr>
              <w:t>Всего</w:t>
            </w:r>
          </w:p>
        </w:tc>
        <w:tc>
          <w:tcPr>
            <w:tcW w:w="1584" w:type="pct"/>
            <w:gridSpan w:val="5"/>
            <w:vMerge w:val="restart"/>
            <w:shd w:val="clear" w:color="auto" w:fill="auto"/>
            <w:vAlign w:val="center"/>
            <w:hideMark/>
          </w:tcPr>
          <w:p w14:paraId="071A0507" w14:textId="77777777" w:rsidR="00304BCF" w:rsidRPr="002C3007" w:rsidRDefault="00304BCF" w:rsidP="009D4BA8">
            <w:pPr>
              <w:jc w:val="center"/>
              <w:rPr>
                <w:sz w:val="16"/>
                <w:szCs w:val="16"/>
              </w:rPr>
            </w:pPr>
            <w:r w:rsidRPr="002C3007">
              <w:rPr>
                <w:sz w:val="16"/>
                <w:szCs w:val="16"/>
              </w:rPr>
              <w:t xml:space="preserve">по годам реализации </w:t>
            </w:r>
            <w:r w:rsidRPr="002C3007">
              <w:rPr>
                <w:sz w:val="16"/>
                <w:szCs w:val="16"/>
              </w:rPr>
              <w:br/>
              <w:t xml:space="preserve">(указывается по каждому году реализации, на который проектируется инвестиционная программа, в отдельном </w:t>
            </w:r>
            <w:r w:rsidRPr="002C3007">
              <w:rPr>
                <w:sz w:val="16"/>
                <w:szCs w:val="16"/>
              </w:rPr>
              <w:br/>
              <w:t>столбце)</w:t>
            </w:r>
          </w:p>
        </w:tc>
        <w:tc>
          <w:tcPr>
            <w:tcW w:w="738" w:type="pct"/>
            <w:vMerge/>
            <w:vAlign w:val="center"/>
            <w:hideMark/>
          </w:tcPr>
          <w:p w14:paraId="0C3F8974" w14:textId="77777777" w:rsidR="00304BCF" w:rsidRPr="002C3007" w:rsidRDefault="00304BCF" w:rsidP="009D4BA8">
            <w:pPr>
              <w:jc w:val="center"/>
              <w:rPr>
                <w:sz w:val="16"/>
                <w:szCs w:val="16"/>
              </w:rPr>
            </w:pPr>
          </w:p>
        </w:tc>
      </w:tr>
      <w:tr w:rsidR="00304BCF" w:rsidRPr="00B00FE2" w14:paraId="5D827019" w14:textId="77777777" w:rsidTr="009D4BA8">
        <w:trPr>
          <w:trHeight w:val="359"/>
        </w:trPr>
        <w:tc>
          <w:tcPr>
            <w:tcW w:w="208" w:type="pct"/>
            <w:vMerge/>
            <w:vAlign w:val="center"/>
            <w:hideMark/>
          </w:tcPr>
          <w:p w14:paraId="2BC153D8" w14:textId="77777777" w:rsidR="00304BCF" w:rsidRPr="002C3007" w:rsidRDefault="00304BCF" w:rsidP="009D4BA8">
            <w:pPr>
              <w:jc w:val="center"/>
              <w:rPr>
                <w:sz w:val="16"/>
                <w:szCs w:val="16"/>
              </w:rPr>
            </w:pPr>
          </w:p>
        </w:tc>
        <w:tc>
          <w:tcPr>
            <w:tcW w:w="1170" w:type="pct"/>
            <w:vMerge/>
            <w:vAlign w:val="center"/>
            <w:hideMark/>
          </w:tcPr>
          <w:p w14:paraId="32BA5438" w14:textId="77777777" w:rsidR="00304BCF" w:rsidRPr="002C3007" w:rsidRDefault="00304BCF" w:rsidP="009D4BA8">
            <w:pPr>
              <w:jc w:val="center"/>
              <w:rPr>
                <w:sz w:val="16"/>
                <w:szCs w:val="16"/>
              </w:rPr>
            </w:pPr>
          </w:p>
        </w:tc>
        <w:tc>
          <w:tcPr>
            <w:tcW w:w="489" w:type="pct"/>
            <w:vMerge w:val="restart"/>
            <w:shd w:val="clear" w:color="auto" w:fill="auto"/>
            <w:vAlign w:val="center"/>
            <w:hideMark/>
          </w:tcPr>
          <w:p w14:paraId="313DBE83" w14:textId="77777777" w:rsidR="00304BCF" w:rsidRPr="002C3007" w:rsidRDefault="00304BCF" w:rsidP="009D4BA8">
            <w:pPr>
              <w:jc w:val="center"/>
              <w:rPr>
                <w:sz w:val="16"/>
                <w:szCs w:val="16"/>
              </w:rPr>
            </w:pPr>
            <w:r w:rsidRPr="002C3007">
              <w:rPr>
                <w:sz w:val="16"/>
                <w:szCs w:val="16"/>
              </w:rPr>
              <w:t>Производство тепловой энергии</w:t>
            </w:r>
          </w:p>
        </w:tc>
        <w:tc>
          <w:tcPr>
            <w:tcW w:w="467" w:type="pct"/>
            <w:vMerge w:val="restart"/>
            <w:shd w:val="clear" w:color="auto" w:fill="auto"/>
            <w:vAlign w:val="center"/>
            <w:hideMark/>
          </w:tcPr>
          <w:p w14:paraId="28C27D16" w14:textId="77777777" w:rsidR="00304BCF" w:rsidRPr="002C3007" w:rsidRDefault="00304BCF" w:rsidP="009D4BA8">
            <w:pPr>
              <w:jc w:val="center"/>
              <w:rPr>
                <w:sz w:val="16"/>
                <w:szCs w:val="16"/>
              </w:rPr>
            </w:pPr>
            <w:r w:rsidRPr="002C3007">
              <w:rPr>
                <w:sz w:val="16"/>
                <w:szCs w:val="16"/>
              </w:rPr>
              <w:t>Вид деятельности</w:t>
            </w:r>
          </w:p>
        </w:tc>
        <w:tc>
          <w:tcPr>
            <w:tcW w:w="344" w:type="pct"/>
            <w:vMerge/>
            <w:vAlign w:val="center"/>
            <w:hideMark/>
          </w:tcPr>
          <w:p w14:paraId="48457222" w14:textId="77777777" w:rsidR="00304BCF" w:rsidRPr="002C3007" w:rsidRDefault="00304BCF" w:rsidP="009D4BA8">
            <w:pPr>
              <w:jc w:val="center"/>
              <w:rPr>
                <w:sz w:val="16"/>
                <w:szCs w:val="16"/>
              </w:rPr>
            </w:pPr>
          </w:p>
        </w:tc>
        <w:tc>
          <w:tcPr>
            <w:tcW w:w="1584" w:type="pct"/>
            <w:gridSpan w:val="5"/>
            <w:vMerge/>
            <w:shd w:val="clear" w:color="auto" w:fill="auto"/>
            <w:vAlign w:val="center"/>
            <w:hideMark/>
          </w:tcPr>
          <w:p w14:paraId="2B386496" w14:textId="77777777" w:rsidR="00304BCF" w:rsidRPr="002C3007" w:rsidRDefault="00304BCF" w:rsidP="009D4BA8">
            <w:pPr>
              <w:jc w:val="center"/>
              <w:rPr>
                <w:sz w:val="16"/>
                <w:szCs w:val="16"/>
              </w:rPr>
            </w:pPr>
          </w:p>
        </w:tc>
        <w:tc>
          <w:tcPr>
            <w:tcW w:w="738" w:type="pct"/>
            <w:vMerge/>
            <w:vAlign w:val="center"/>
            <w:hideMark/>
          </w:tcPr>
          <w:p w14:paraId="2D7786FD" w14:textId="77777777" w:rsidR="00304BCF" w:rsidRPr="002C3007" w:rsidRDefault="00304BCF" w:rsidP="009D4BA8">
            <w:pPr>
              <w:jc w:val="center"/>
              <w:rPr>
                <w:sz w:val="16"/>
                <w:szCs w:val="16"/>
              </w:rPr>
            </w:pPr>
          </w:p>
        </w:tc>
      </w:tr>
      <w:tr w:rsidR="00304BCF" w:rsidRPr="00B00FE2" w14:paraId="27CF4B0B" w14:textId="77777777" w:rsidTr="009D4BA8">
        <w:trPr>
          <w:trHeight w:val="20"/>
        </w:trPr>
        <w:tc>
          <w:tcPr>
            <w:tcW w:w="208" w:type="pct"/>
            <w:vMerge/>
            <w:vAlign w:val="center"/>
            <w:hideMark/>
          </w:tcPr>
          <w:p w14:paraId="70136744" w14:textId="77777777" w:rsidR="00304BCF" w:rsidRPr="002C3007" w:rsidRDefault="00304BCF" w:rsidP="009D4BA8">
            <w:pPr>
              <w:jc w:val="center"/>
              <w:rPr>
                <w:sz w:val="16"/>
                <w:szCs w:val="16"/>
              </w:rPr>
            </w:pPr>
          </w:p>
        </w:tc>
        <w:tc>
          <w:tcPr>
            <w:tcW w:w="1170" w:type="pct"/>
            <w:vMerge/>
            <w:vAlign w:val="center"/>
            <w:hideMark/>
          </w:tcPr>
          <w:p w14:paraId="336D8308" w14:textId="77777777" w:rsidR="00304BCF" w:rsidRPr="002C3007" w:rsidRDefault="00304BCF" w:rsidP="009D4BA8">
            <w:pPr>
              <w:jc w:val="center"/>
              <w:rPr>
                <w:sz w:val="16"/>
                <w:szCs w:val="16"/>
              </w:rPr>
            </w:pPr>
          </w:p>
        </w:tc>
        <w:tc>
          <w:tcPr>
            <w:tcW w:w="489" w:type="pct"/>
            <w:vMerge/>
            <w:vAlign w:val="center"/>
            <w:hideMark/>
          </w:tcPr>
          <w:p w14:paraId="0B488FF8" w14:textId="77777777" w:rsidR="00304BCF" w:rsidRPr="002C3007" w:rsidRDefault="00304BCF" w:rsidP="009D4BA8">
            <w:pPr>
              <w:jc w:val="center"/>
              <w:rPr>
                <w:sz w:val="16"/>
                <w:szCs w:val="16"/>
              </w:rPr>
            </w:pPr>
          </w:p>
        </w:tc>
        <w:tc>
          <w:tcPr>
            <w:tcW w:w="467" w:type="pct"/>
            <w:vMerge/>
            <w:vAlign w:val="center"/>
            <w:hideMark/>
          </w:tcPr>
          <w:p w14:paraId="79C7CA33" w14:textId="77777777" w:rsidR="00304BCF" w:rsidRPr="002C3007" w:rsidRDefault="00304BCF" w:rsidP="009D4BA8">
            <w:pPr>
              <w:jc w:val="center"/>
              <w:rPr>
                <w:sz w:val="16"/>
                <w:szCs w:val="16"/>
              </w:rPr>
            </w:pPr>
          </w:p>
        </w:tc>
        <w:tc>
          <w:tcPr>
            <w:tcW w:w="344" w:type="pct"/>
            <w:vMerge/>
            <w:vAlign w:val="center"/>
            <w:hideMark/>
          </w:tcPr>
          <w:p w14:paraId="00A4EDB5" w14:textId="77777777" w:rsidR="00304BCF" w:rsidRPr="002C3007" w:rsidRDefault="00304BCF" w:rsidP="009D4BA8">
            <w:pPr>
              <w:jc w:val="center"/>
              <w:rPr>
                <w:sz w:val="16"/>
                <w:szCs w:val="16"/>
              </w:rPr>
            </w:pPr>
          </w:p>
        </w:tc>
        <w:tc>
          <w:tcPr>
            <w:tcW w:w="310" w:type="pct"/>
            <w:shd w:val="clear" w:color="auto" w:fill="auto"/>
            <w:noWrap/>
            <w:vAlign w:val="center"/>
            <w:hideMark/>
          </w:tcPr>
          <w:p w14:paraId="523FF0E0" w14:textId="77777777" w:rsidR="00304BCF" w:rsidRPr="002C3007" w:rsidRDefault="00304BCF" w:rsidP="009D4BA8">
            <w:pPr>
              <w:jc w:val="center"/>
              <w:rPr>
                <w:sz w:val="16"/>
                <w:szCs w:val="16"/>
              </w:rPr>
            </w:pPr>
            <w:r w:rsidRPr="002C3007">
              <w:rPr>
                <w:sz w:val="16"/>
                <w:szCs w:val="16"/>
              </w:rPr>
              <w:t>2023</w:t>
            </w:r>
          </w:p>
        </w:tc>
        <w:tc>
          <w:tcPr>
            <w:tcW w:w="310" w:type="pct"/>
            <w:shd w:val="clear" w:color="auto" w:fill="auto"/>
            <w:vAlign w:val="center"/>
            <w:hideMark/>
          </w:tcPr>
          <w:p w14:paraId="7A089D16" w14:textId="77777777" w:rsidR="00304BCF" w:rsidRPr="002C3007" w:rsidRDefault="00304BCF" w:rsidP="009D4BA8">
            <w:pPr>
              <w:jc w:val="center"/>
              <w:rPr>
                <w:sz w:val="16"/>
                <w:szCs w:val="16"/>
              </w:rPr>
            </w:pPr>
            <w:r w:rsidRPr="002C3007">
              <w:rPr>
                <w:sz w:val="16"/>
                <w:szCs w:val="16"/>
              </w:rPr>
              <w:t>2024</w:t>
            </w:r>
          </w:p>
        </w:tc>
        <w:tc>
          <w:tcPr>
            <w:tcW w:w="310" w:type="pct"/>
            <w:shd w:val="clear" w:color="auto" w:fill="auto"/>
            <w:vAlign w:val="center"/>
            <w:hideMark/>
          </w:tcPr>
          <w:p w14:paraId="377F46E2" w14:textId="77777777" w:rsidR="00304BCF" w:rsidRPr="002C3007" w:rsidRDefault="00304BCF" w:rsidP="009D4BA8">
            <w:pPr>
              <w:jc w:val="center"/>
              <w:rPr>
                <w:sz w:val="16"/>
                <w:szCs w:val="16"/>
              </w:rPr>
            </w:pPr>
            <w:r w:rsidRPr="002C3007">
              <w:rPr>
                <w:sz w:val="16"/>
                <w:szCs w:val="16"/>
              </w:rPr>
              <w:t>2025</w:t>
            </w:r>
          </w:p>
        </w:tc>
        <w:tc>
          <w:tcPr>
            <w:tcW w:w="344" w:type="pct"/>
            <w:shd w:val="clear" w:color="auto" w:fill="auto"/>
            <w:vAlign w:val="center"/>
            <w:hideMark/>
          </w:tcPr>
          <w:p w14:paraId="28CF298A" w14:textId="77777777" w:rsidR="00304BCF" w:rsidRPr="002C3007" w:rsidRDefault="00304BCF" w:rsidP="009D4BA8">
            <w:pPr>
              <w:jc w:val="center"/>
              <w:rPr>
                <w:sz w:val="16"/>
                <w:szCs w:val="16"/>
              </w:rPr>
            </w:pPr>
            <w:r w:rsidRPr="002C3007">
              <w:rPr>
                <w:sz w:val="16"/>
                <w:szCs w:val="16"/>
              </w:rPr>
              <w:t>2026</w:t>
            </w:r>
          </w:p>
        </w:tc>
        <w:tc>
          <w:tcPr>
            <w:tcW w:w="310" w:type="pct"/>
            <w:shd w:val="clear" w:color="auto" w:fill="auto"/>
            <w:vAlign w:val="center"/>
            <w:hideMark/>
          </w:tcPr>
          <w:p w14:paraId="2E795A04" w14:textId="77777777" w:rsidR="00304BCF" w:rsidRPr="002C3007" w:rsidRDefault="00304BCF" w:rsidP="009D4BA8">
            <w:pPr>
              <w:jc w:val="center"/>
              <w:rPr>
                <w:sz w:val="16"/>
                <w:szCs w:val="16"/>
              </w:rPr>
            </w:pPr>
            <w:r w:rsidRPr="002C3007">
              <w:rPr>
                <w:sz w:val="16"/>
                <w:szCs w:val="16"/>
              </w:rPr>
              <w:t>2027</w:t>
            </w:r>
          </w:p>
        </w:tc>
        <w:tc>
          <w:tcPr>
            <w:tcW w:w="738" w:type="pct"/>
            <w:vMerge/>
            <w:vAlign w:val="center"/>
            <w:hideMark/>
          </w:tcPr>
          <w:p w14:paraId="007F1EDA" w14:textId="77777777" w:rsidR="00304BCF" w:rsidRPr="002C3007" w:rsidRDefault="00304BCF" w:rsidP="009D4BA8">
            <w:pPr>
              <w:jc w:val="center"/>
              <w:rPr>
                <w:sz w:val="16"/>
                <w:szCs w:val="16"/>
              </w:rPr>
            </w:pPr>
          </w:p>
        </w:tc>
      </w:tr>
      <w:tr w:rsidR="00304BCF" w:rsidRPr="00B00FE2" w14:paraId="797418D8" w14:textId="77777777" w:rsidTr="009D4BA8">
        <w:trPr>
          <w:trHeight w:val="20"/>
        </w:trPr>
        <w:tc>
          <w:tcPr>
            <w:tcW w:w="208" w:type="pct"/>
            <w:shd w:val="clear" w:color="auto" w:fill="auto"/>
            <w:noWrap/>
            <w:vAlign w:val="center"/>
            <w:hideMark/>
          </w:tcPr>
          <w:p w14:paraId="567EA12A" w14:textId="77777777" w:rsidR="00304BCF" w:rsidRPr="002C3007" w:rsidRDefault="00304BCF" w:rsidP="009D4BA8">
            <w:pPr>
              <w:jc w:val="center"/>
              <w:rPr>
                <w:sz w:val="16"/>
                <w:szCs w:val="16"/>
              </w:rPr>
            </w:pPr>
            <w:r w:rsidRPr="002C3007">
              <w:rPr>
                <w:sz w:val="16"/>
                <w:szCs w:val="16"/>
              </w:rPr>
              <w:t>1</w:t>
            </w:r>
          </w:p>
        </w:tc>
        <w:tc>
          <w:tcPr>
            <w:tcW w:w="1170" w:type="pct"/>
            <w:shd w:val="clear" w:color="auto" w:fill="auto"/>
            <w:noWrap/>
            <w:vAlign w:val="center"/>
            <w:hideMark/>
          </w:tcPr>
          <w:p w14:paraId="52F9A821" w14:textId="77777777" w:rsidR="00304BCF" w:rsidRPr="002C3007" w:rsidRDefault="00304BCF" w:rsidP="009D4BA8">
            <w:pPr>
              <w:jc w:val="center"/>
              <w:rPr>
                <w:sz w:val="16"/>
                <w:szCs w:val="16"/>
              </w:rPr>
            </w:pPr>
            <w:r>
              <w:rPr>
                <w:sz w:val="16"/>
                <w:szCs w:val="16"/>
              </w:rPr>
              <w:t>2</w:t>
            </w:r>
          </w:p>
        </w:tc>
        <w:tc>
          <w:tcPr>
            <w:tcW w:w="489" w:type="pct"/>
            <w:shd w:val="clear" w:color="auto" w:fill="auto"/>
            <w:noWrap/>
            <w:vAlign w:val="center"/>
            <w:hideMark/>
          </w:tcPr>
          <w:p w14:paraId="4EB3D04E" w14:textId="77777777" w:rsidR="00304BCF" w:rsidRPr="002C3007" w:rsidRDefault="00304BCF" w:rsidP="009D4BA8">
            <w:pPr>
              <w:jc w:val="center"/>
              <w:rPr>
                <w:sz w:val="16"/>
                <w:szCs w:val="16"/>
              </w:rPr>
            </w:pPr>
            <w:r w:rsidRPr="002C3007">
              <w:rPr>
                <w:sz w:val="16"/>
                <w:szCs w:val="16"/>
              </w:rPr>
              <w:t>3</w:t>
            </w:r>
          </w:p>
        </w:tc>
        <w:tc>
          <w:tcPr>
            <w:tcW w:w="467" w:type="pct"/>
            <w:shd w:val="clear" w:color="auto" w:fill="auto"/>
            <w:noWrap/>
            <w:vAlign w:val="center"/>
            <w:hideMark/>
          </w:tcPr>
          <w:p w14:paraId="634B23C4" w14:textId="77777777" w:rsidR="00304BCF" w:rsidRPr="002C3007" w:rsidRDefault="00304BCF" w:rsidP="009D4BA8">
            <w:pPr>
              <w:jc w:val="center"/>
              <w:rPr>
                <w:sz w:val="16"/>
                <w:szCs w:val="16"/>
              </w:rPr>
            </w:pPr>
            <w:r w:rsidRPr="002C3007">
              <w:rPr>
                <w:sz w:val="16"/>
                <w:szCs w:val="16"/>
              </w:rPr>
              <w:t>4</w:t>
            </w:r>
          </w:p>
        </w:tc>
        <w:tc>
          <w:tcPr>
            <w:tcW w:w="344" w:type="pct"/>
            <w:shd w:val="clear" w:color="auto" w:fill="auto"/>
            <w:noWrap/>
            <w:vAlign w:val="center"/>
            <w:hideMark/>
          </w:tcPr>
          <w:p w14:paraId="54A7F177" w14:textId="77777777" w:rsidR="00304BCF" w:rsidRPr="002C3007" w:rsidRDefault="00304BCF" w:rsidP="009D4BA8">
            <w:pPr>
              <w:jc w:val="center"/>
              <w:rPr>
                <w:sz w:val="16"/>
                <w:szCs w:val="16"/>
              </w:rPr>
            </w:pPr>
            <w:r w:rsidRPr="002C3007">
              <w:rPr>
                <w:sz w:val="16"/>
                <w:szCs w:val="16"/>
              </w:rPr>
              <w:t>5</w:t>
            </w:r>
          </w:p>
        </w:tc>
        <w:tc>
          <w:tcPr>
            <w:tcW w:w="310" w:type="pct"/>
            <w:shd w:val="clear" w:color="auto" w:fill="auto"/>
            <w:noWrap/>
            <w:vAlign w:val="center"/>
            <w:hideMark/>
          </w:tcPr>
          <w:p w14:paraId="49E74536" w14:textId="77777777" w:rsidR="00304BCF" w:rsidRPr="002C3007" w:rsidRDefault="00304BCF" w:rsidP="009D4BA8">
            <w:pPr>
              <w:jc w:val="center"/>
              <w:rPr>
                <w:sz w:val="16"/>
                <w:szCs w:val="16"/>
              </w:rPr>
            </w:pPr>
            <w:r w:rsidRPr="002C3007">
              <w:rPr>
                <w:sz w:val="16"/>
                <w:szCs w:val="16"/>
              </w:rPr>
              <w:t>6</w:t>
            </w:r>
          </w:p>
        </w:tc>
        <w:tc>
          <w:tcPr>
            <w:tcW w:w="310" w:type="pct"/>
            <w:shd w:val="clear" w:color="auto" w:fill="auto"/>
            <w:noWrap/>
            <w:vAlign w:val="center"/>
            <w:hideMark/>
          </w:tcPr>
          <w:p w14:paraId="4857006F" w14:textId="77777777" w:rsidR="00304BCF" w:rsidRPr="002C3007" w:rsidRDefault="00304BCF" w:rsidP="009D4BA8">
            <w:pPr>
              <w:jc w:val="center"/>
              <w:rPr>
                <w:sz w:val="16"/>
                <w:szCs w:val="16"/>
              </w:rPr>
            </w:pPr>
            <w:r w:rsidRPr="002C3007">
              <w:rPr>
                <w:sz w:val="16"/>
                <w:szCs w:val="16"/>
              </w:rPr>
              <w:t>5</w:t>
            </w:r>
          </w:p>
        </w:tc>
        <w:tc>
          <w:tcPr>
            <w:tcW w:w="310" w:type="pct"/>
            <w:shd w:val="clear" w:color="auto" w:fill="auto"/>
            <w:noWrap/>
            <w:vAlign w:val="center"/>
            <w:hideMark/>
          </w:tcPr>
          <w:p w14:paraId="4CB877AB" w14:textId="77777777" w:rsidR="00304BCF" w:rsidRPr="002C3007" w:rsidRDefault="00304BCF" w:rsidP="009D4BA8">
            <w:pPr>
              <w:jc w:val="center"/>
              <w:rPr>
                <w:sz w:val="16"/>
                <w:szCs w:val="16"/>
              </w:rPr>
            </w:pPr>
            <w:r w:rsidRPr="002C3007">
              <w:rPr>
                <w:sz w:val="16"/>
                <w:szCs w:val="16"/>
              </w:rPr>
              <w:t>6</w:t>
            </w:r>
          </w:p>
        </w:tc>
        <w:tc>
          <w:tcPr>
            <w:tcW w:w="344" w:type="pct"/>
            <w:shd w:val="clear" w:color="auto" w:fill="auto"/>
            <w:noWrap/>
            <w:vAlign w:val="center"/>
            <w:hideMark/>
          </w:tcPr>
          <w:p w14:paraId="5BD3B0B0" w14:textId="77777777" w:rsidR="00304BCF" w:rsidRPr="002C3007" w:rsidRDefault="00304BCF" w:rsidP="009D4BA8">
            <w:pPr>
              <w:jc w:val="center"/>
              <w:rPr>
                <w:sz w:val="16"/>
                <w:szCs w:val="16"/>
              </w:rPr>
            </w:pPr>
            <w:r w:rsidRPr="002C3007">
              <w:rPr>
                <w:sz w:val="16"/>
                <w:szCs w:val="16"/>
              </w:rPr>
              <w:t>7</w:t>
            </w:r>
          </w:p>
        </w:tc>
        <w:tc>
          <w:tcPr>
            <w:tcW w:w="310" w:type="pct"/>
            <w:shd w:val="clear" w:color="auto" w:fill="auto"/>
            <w:noWrap/>
            <w:vAlign w:val="center"/>
            <w:hideMark/>
          </w:tcPr>
          <w:p w14:paraId="632E3A69" w14:textId="77777777" w:rsidR="00304BCF" w:rsidRPr="002C3007" w:rsidRDefault="00304BCF" w:rsidP="009D4BA8">
            <w:pPr>
              <w:jc w:val="center"/>
              <w:rPr>
                <w:sz w:val="16"/>
                <w:szCs w:val="16"/>
              </w:rPr>
            </w:pPr>
            <w:r w:rsidRPr="002C3007">
              <w:rPr>
                <w:sz w:val="16"/>
                <w:szCs w:val="16"/>
              </w:rPr>
              <w:t>8</w:t>
            </w:r>
          </w:p>
        </w:tc>
        <w:tc>
          <w:tcPr>
            <w:tcW w:w="738" w:type="pct"/>
            <w:shd w:val="clear" w:color="auto" w:fill="auto"/>
            <w:noWrap/>
            <w:vAlign w:val="center"/>
            <w:hideMark/>
          </w:tcPr>
          <w:p w14:paraId="7F83AC40" w14:textId="77777777" w:rsidR="00304BCF" w:rsidRPr="002C3007" w:rsidRDefault="00304BCF" w:rsidP="009D4BA8">
            <w:pPr>
              <w:jc w:val="center"/>
              <w:rPr>
                <w:sz w:val="16"/>
                <w:szCs w:val="16"/>
              </w:rPr>
            </w:pPr>
            <w:r w:rsidRPr="002C3007">
              <w:rPr>
                <w:sz w:val="16"/>
                <w:szCs w:val="16"/>
              </w:rPr>
              <w:t>9</w:t>
            </w:r>
          </w:p>
        </w:tc>
      </w:tr>
      <w:tr w:rsidR="00304BCF" w:rsidRPr="00B00FE2" w14:paraId="22A71403" w14:textId="77777777" w:rsidTr="009D4BA8">
        <w:trPr>
          <w:trHeight w:val="20"/>
        </w:trPr>
        <w:tc>
          <w:tcPr>
            <w:tcW w:w="208" w:type="pct"/>
            <w:shd w:val="clear" w:color="auto" w:fill="auto"/>
            <w:noWrap/>
            <w:vAlign w:val="center"/>
            <w:hideMark/>
          </w:tcPr>
          <w:p w14:paraId="75EA1193" w14:textId="77777777" w:rsidR="00304BCF" w:rsidRPr="002C3007" w:rsidRDefault="00304BCF" w:rsidP="009D4BA8">
            <w:pPr>
              <w:jc w:val="center"/>
              <w:rPr>
                <w:sz w:val="16"/>
                <w:szCs w:val="16"/>
              </w:rPr>
            </w:pPr>
            <w:r w:rsidRPr="002C3007">
              <w:rPr>
                <w:sz w:val="16"/>
                <w:szCs w:val="16"/>
              </w:rPr>
              <w:t>1</w:t>
            </w:r>
          </w:p>
        </w:tc>
        <w:tc>
          <w:tcPr>
            <w:tcW w:w="1170" w:type="pct"/>
            <w:shd w:val="clear" w:color="auto" w:fill="auto"/>
            <w:noWrap/>
            <w:vAlign w:val="center"/>
            <w:hideMark/>
          </w:tcPr>
          <w:p w14:paraId="2FB11F07" w14:textId="77777777" w:rsidR="00304BCF" w:rsidRPr="002C3007" w:rsidRDefault="00304BCF" w:rsidP="009D4BA8">
            <w:pPr>
              <w:rPr>
                <w:sz w:val="16"/>
                <w:szCs w:val="16"/>
              </w:rPr>
            </w:pPr>
            <w:r w:rsidRPr="002C3007">
              <w:rPr>
                <w:sz w:val="16"/>
                <w:szCs w:val="16"/>
              </w:rPr>
              <w:t>Собственные средства</w:t>
            </w:r>
          </w:p>
        </w:tc>
        <w:tc>
          <w:tcPr>
            <w:tcW w:w="489" w:type="pct"/>
            <w:shd w:val="clear" w:color="auto" w:fill="auto"/>
            <w:noWrap/>
            <w:vAlign w:val="center"/>
            <w:hideMark/>
          </w:tcPr>
          <w:p w14:paraId="3900154D" w14:textId="77777777" w:rsidR="00304BCF" w:rsidRPr="00BC7D03" w:rsidRDefault="00304BCF" w:rsidP="009D4BA8">
            <w:pPr>
              <w:jc w:val="center"/>
              <w:rPr>
                <w:sz w:val="16"/>
                <w:szCs w:val="16"/>
              </w:rPr>
            </w:pPr>
            <w:r w:rsidRPr="00BC7D03">
              <w:rPr>
                <w:sz w:val="16"/>
                <w:szCs w:val="16"/>
              </w:rPr>
              <w:t>42 671,82</w:t>
            </w:r>
          </w:p>
        </w:tc>
        <w:tc>
          <w:tcPr>
            <w:tcW w:w="467" w:type="pct"/>
            <w:shd w:val="clear" w:color="auto" w:fill="auto"/>
            <w:noWrap/>
            <w:vAlign w:val="center"/>
            <w:hideMark/>
          </w:tcPr>
          <w:p w14:paraId="533E08EF" w14:textId="77777777" w:rsidR="00304BCF" w:rsidRPr="00BC7D03" w:rsidRDefault="00304BCF" w:rsidP="009D4BA8">
            <w:pPr>
              <w:jc w:val="center"/>
              <w:rPr>
                <w:sz w:val="16"/>
                <w:szCs w:val="16"/>
              </w:rPr>
            </w:pPr>
            <w:r w:rsidRPr="00BC7D03">
              <w:rPr>
                <w:sz w:val="16"/>
                <w:szCs w:val="16"/>
              </w:rPr>
              <w:t>0,00</w:t>
            </w:r>
          </w:p>
        </w:tc>
        <w:tc>
          <w:tcPr>
            <w:tcW w:w="344" w:type="pct"/>
            <w:shd w:val="clear" w:color="auto" w:fill="auto"/>
            <w:noWrap/>
            <w:vAlign w:val="center"/>
            <w:hideMark/>
          </w:tcPr>
          <w:p w14:paraId="0DE98A20" w14:textId="77777777" w:rsidR="00304BCF" w:rsidRPr="00BC7D03" w:rsidRDefault="00304BCF" w:rsidP="009D4BA8">
            <w:pPr>
              <w:jc w:val="center"/>
              <w:rPr>
                <w:sz w:val="16"/>
                <w:szCs w:val="16"/>
              </w:rPr>
            </w:pPr>
            <w:r w:rsidRPr="00BC7D03">
              <w:rPr>
                <w:sz w:val="16"/>
                <w:szCs w:val="16"/>
              </w:rPr>
              <w:t>42 671,82</w:t>
            </w:r>
          </w:p>
        </w:tc>
        <w:tc>
          <w:tcPr>
            <w:tcW w:w="310" w:type="pct"/>
            <w:shd w:val="clear" w:color="auto" w:fill="auto"/>
            <w:noWrap/>
            <w:vAlign w:val="center"/>
            <w:hideMark/>
          </w:tcPr>
          <w:p w14:paraId="5364A42C" w14:textId="77777777" w:rsidR="00304BCF" w:rsidRPr="00BC7D03" w:rsidRDefault="00304BCF" w:rsidP="009D4BA8">
            <w:pPr>
              <w:jc w:val="center"/>
              <w:rPr>
                <w:sz w:val="16"/>
                <w:szCs w:val="16"/>
              </w:rPr>
            </w:pPr>
            <w:r w:rsidRPr="00BC7D03">
              <w:rPr>
                <w:sz w:val="16"/>
                <w:szCs w:val="16"/>
              </w:rPr>
              <w:t>7 611,54</w:t>
            </w:r>
          </w:p>
        </w:tc>
        <w:tc>
          <w:tcPr>
            <w:tcW w:w="310" w:type="pct"/>
            <w:shd w:val="clear" w:color="auto" w:fill="auto"/>
            <w:noWrap/>
            <w:vAlign w:val="center"/>
            <w:hideMark/>
          </w:tcPr>
          <w:p w14:paraId="56FB0ED0" w14:textId="77777777" w:rsidR="00304BCF" w:rsidRPr="00BC7D03" w:rsidRDefault="00304BCF" w:rsidP="009D4BA8">
            <w:pPr>
              <w:jc w:val="center"/>
              <w:rPr>
                <w:sz w:val="16"/>
                <w:szCs w:val="16"/>
              </w:rPr>
            </w:pPr>
            <w:r w:rsidRPr="00BC7D03">
              <w:rPr>
                <w:sz w:val="16"/>
                <w:szCs w:val="16"/>
              </w:rPr>
              <w:t>9 089,47</w:t>
            </w:r>
          </w:p>
        </w:tc>
        <w:tc>
          <w:tcPr>
            <w:tcW w:w="310" w:type="pct"/>
            <w:shd w:val="clear" w:color="auto" w:fill="auto"/>
            <w:noWrap/>
            <w:vAlign w:val="center"/>
            <w:hideMark/>
          </w:tcPr>
          <w:p w14:paraId="787431CD" w14:textId="77777777" w:rsidR="00304BCF" w:rsidRPr="00BC7D03" w:rsidRDefault="00304BCF" w:rsidP="009D4BA8">
            <w:pPr>
              <w:jc w:val="center"/>
              <w:rPr>
                <w:sz w:val="16"/>
                <w:szCs w:val="16"/>
              </w:rPr>
            </w:pPr>
            <w:r w:rsidRPr="00BC7D03">
              <w:rPr>
                <w:sz w:val="16"/>
                <w:szCs w:val="16"/>
              </w:rPr>
              <w:t>8 084,08</w:t>
            </w:r>
          </w:p>
        </w:tc>
        <w:tc>
          <w:tcPr>
            <w:tcW w:w="344" w:type="pct"/>
            <w:shd w:val="clear" w:color="auto" w:fill="auto"/>
            <w:noWrap/>
            <w:vAlign w:val="center"/>
            <w:hideMark/>
          </w:tcPr>
          <w:p w14:paraId="1CA7896D" w14:textId="77777777" w:rsidR="00304BCF" w:rsidRPr="00BC7D03" w:rsidRDefault="00304BCF" w:rsidP="009D4BA8">
            <w:pPr>
              <w:jc w:val="center"/>
              <w:rPr>
                <w:sz w:val="16"/>
                <w:szCs w:val="16"/>
              </w:rPr>
            </w:pPr>
            <w:r w:rsidRPr="00BC7D03">
              <w:rPr>
                <w:sz w:val="16"/>
                <w:szCs w:val="16"/>
              </w:rPr>
              <w:t>12 776,14</w:t>
            </w:r>
          </w:p>
        </w:tc>
        <w:tc>
          <w:tcPr>
            <w:tcW w:w="310" w:type="pct"/>
            <w:shd w:val="clear" w:color="auto" w:fill="auto"/>
            <w:noWrap/>
            <w:vAlign w:val="center"/>
            <w:hideMark/>
          </w:tcPr>
          <w:p w14:paraId="624FC920" w14:textId="77777777" w:rsidR="00304BCF" w:rsidRPr="00BC7D03" w:rsidRDefault="00304BCF" w:rsidP="009D4BA8">
            <w:pPr>
              <w:jc w:val="center"/>
              <w:rPr>
                <w:sz w:val="16"/>
                <w:szCs w:val="16"/>
              </w:rPr>
            </w:pPr>
            <w:r w:rsidRPr="00BC7D03">
              <w:rPr>
                <w:sz w:val="16"/>
                <w:szCs w:val="16"/>
              </w:rPr>
              <w:t>5 110,59</w:t>
            </w:r>
          </w:p>
        </w:tc>
        <w:tc>
          <w:tcPr>
            <w:tcW w:w="738" w:type="pct"/>
            <w:shd w:val="clear" w:color="auto" w:fill="auto"/>
            <w:noWrap/>
            <w:vAlign w:val="center"/>
            <w:hideMark/>
          </w:tcPr>
          <w:p w14:paraId="29E3C91D" w14:textId="77777777" w:rsidR="00304BCF" w:rsidRPr="002C3007" w:rsidRDefault="00304BCF" w:rsidP="009D4BA8">
            <w:pPr>
              <w:jc w:val="center"/>
              <w:rPr>
                <w:sz w:val="16"/>
                <w:szCs w:val="16"/>
              </w:rPr>
            </w:pPr>
          </w:p>
        </w:tc>
      </w:tr>
      <w:tr w:rsidR="00304BCF" w:rsidRPr="00B00FE2" w14:paraId="44490D59" w14:textId="77777777" w:rsidTr="009D4BA8">
        <w:trPr>
          <w:trHeight w:val="20"/>
        </w:trPr>
        <w:tc>
          <w:tcPr>
            <w:tcW w:w="208" w:type="pct"/>
            <w:shd w:val="clear" w:color="auto" w:fill="auto"/>
            <w:noWrap/>
            <w:vAlign w:val="center"/>
            <w:hideMark/>
          </w:tcPr>
          <w:p w14:paraId="7EB76C96" w14:textId="77777777" w:rsidR="00304BCF" w:rsidRPr="002C3007" w:rsidRDefault="00304BCF" w:rsidP="009D4BA8">
            <w:pPr>
              <w:jc w:val="center"/>
              <w:rPr>
                <w:sz w:val="16"/>
                <w:szCs w:val="16"/>
              </w:rPr>
            </w:pPr>
            <w:r w:rsidRPr="002C3007">
              <w:rPr>
                <w:sz w:val="16"/>
                <w:szCs w:val="16"/>
              </w:rPr>
              <w:t>1.1</w:t>
            </w:r>
          </w:p>
        </w:tc>
        <w:tc>
          <w:tcPr>
            <w:tcW w:w="1170" w:type="pct"/>
            <w:shd w:val="clear" w:color="auto" w:fill="auto"/>
            <w:vAlign w:val="center"/>
            <w:hideMark/>
          </w:tcPr>
          <w:p w14:paraId="5DCDAADB" w14:textId="77777777" w:rsidR="00304BCF" w:rsidRPr="002C3007" w:rsidRDefault="00304BCF" w:rsidP="009D4BA8">
            <w:pPr>
              <w:rPr>
                <w:sz w:val="16"/>
                <w:szCs w:val="16"/>
              </w:rPr>
            </w:pPr>
            <w:r w:rsidRPr="002C3007">
              <w:rPr>
                <w:sz w:val="16"/>
                <w:szCs w:val="16"/>
              </w:rPr>
              <w:t xml:space="preserve">амортизационные отчисления с выделением результатов переоценки основных средств </w:t>
            </w:r>
            <w:r w:rsidRPr="002C3007">
              <w:rPr>
                <w:sz w:val="16"/>
                <w:szCs w:val="16"/>
              </w:rPr>
              <w:br/>
              <w:t>и нематериальных активов</w:t>
            </w:r>
          </w:p>
        </w:tc>
        <w:tc>
          <w:tcPr>
            <w:tcW w:w="489" w:type="pct"/>
            <w:shd w:val="clear" w:color="auto" w:fill="auto"/>
            <w:noWrap/>
            <w:vAlign w:val="center"/>
            <w:hideMark/>
          </w:tcPr>
          <w:p w14:paraId="362070D8" w14:textId="77777777" w:rsidR="00304BCF" w:rsidRPr="00BC7D03" w:rsidRDefault="00304BCF" w:rsidP="009D4BA8">
            <w:pPr>
              <w:jc w:val="center"/>
              <w:rPr>
                <w:sz w:val="16"/>
                <w:szCs w:val="16"/>
              </w:rPr>
            </w:pPr>
            <w:r w:rsidRPr="00BC7D03">
              <w:rPr>
                <w:sz w:val="16"/>
                <w:szCs w:val="16"/>
              </w:rPr>
              <w:t>6 324,40</w:t>
            </w:r>
          </w:p>
        </w:tc>
        <w:tc>
          <w:tcPr>
            <w:tcW w:w="467" w:type="pct"/>
            <w:shd w:val="clear" w:color="auto" w:fill="auto"/>
            <w:noWrap/>
            <w:vAlign w:val="center"/>
            <w:hideMark/>
          </w:tcPr>
          <w:p w14:paraId="1595EDC8" w14:textId="77777777" w:rsidR="00304BCF" w:rsidRPr="00BC7D03" w:rsidRDefault="00304BCF" w:rsidP="009D4BA8">
            <w:pPr>
              <w:jc w:val="center"/>
              <w:rPr>
                <w:sz w:val="16"/>
                <w:szCs w:val="16"/>
              </w:rPr>
            </w:pPr>
            <w:r w:rsidRPr="00BC7D03">
              <w:rPr>
                <w:sz w:val="16"/>
                <w:szCs w:val="16"/>
              </w:rPr>
              <w:t>0,00</w:t>
            </w:r>
          </w:p>
        </w:tc>
        <w:tc>
          <w:tcPr>
            <w:tcW w:w="344" w:type="pct"/>
            <w:shd w:val="clear" w:color="auto" w:fill="auto"/>
            <w:noWrap/>
            <w:vAlign w:val="center"/>
            <w:hideMark/>
          </w:tcPr>
          <w:p w14:paraId="33CFC6EE" w14:textId="77777777" w:rsidR="00304BCF" w:rsidRPr="00BC7D03" w:rsidRDefault="00304BCF" w:rsidP="009D4BA8">
            <w:pPr>
              <w:jc w:val="center"/>
              <w:rPr>
                <w:sz w:val="16"/>
                <w:szCs w:val="16"/>
              </w:rPr>
            </w:pPr>
            <w:r w:rsidRPr="00BC7D03">
              <w:rPr>
                <w:sz w:val="16"/>
                <w:szCs w:val="16"/>
              </w:rPr>
              <w:t>6 324,40</w:t>
            </w:r>
          </w:p>
        </w:tc>
        <w:tc>
          <w:tcPr>
            <w:tcW w:w="310" w:type="pct"/>
            <w:shd w:val="clear" w:color="auto" w:fill="auto"/>
            <w:noWrap/>
            <w:vAlign w:val="center"/>
            <w:hideMark/>
          </w:tcPr>
          <w:p w14:paraId="450F77EB" w14:textId="77777777" w:rsidR="00304BCF" w:rsidRPr="00BC7D03" w:rsidRDefault="00304BCF" w:rsidP="009D4BA8">
            <w:pPr>
              <w:jc w:val="center"/>
              <w:rPr>
                <w:sz w:val="16"/>
                <w:szCs w:val="16"/>
              </w:rPr>
            </w:pPr>
            <w:r w:rsidRPr="00BC7D03">
              <w:rPr>
                <w:sz w:val="16"/>
                <w:szCs w:val="16"/>
              </w:rPr>
              <w:t>1 575,50</w:t>
            </w:r>
          </w:p>
        </w:tc>
        <w:tc>
          <w:tcPr>
            <w:tcW w:w="310" w:type="pct"/>
            <w:shd w:val="clear" w:color="auto" w:fill="auto"/>
            <w:noWrap/>
            <w:vAlign w:val="center"/>
            <w:hideMark/>
          </w:tcPr>
          <w:p w14:paraId="7D785BF1" w14:textId="77777777" w:rsidR="00304BCF" w:rsidRPr="00BC7D03" w:rsidRDefault="00304BCF" w:rsidP="009D4BA8">
            <w:pPr>
              <w:jc w:val="center"/>
              <w:rPr>
                <w:sz w:val="16"/>
                <w:szCs w:val="16"/>
              </w:rPr>
            </w:pPr>
            <w:r w:rsidRPr="00BC7D03">
              <w:rPr>
                <w:sz w:val="16"/>
                <w:szCs w:val="16"/>
              </w:rPr>
              <w:t>1 264,90</w:t>
            </w:r>
          </w:p>
        </w:tc>
        <w:tc>
          <w:tcPr>
            <w:tcW w:w="310" w:type="pct"/>
            <w:shd w:val="clear" w:color="auto" w:fill="auto"/>
            <w:noWrap/>
            <w:vAlign w:val="center"/>
            <w:hideMark/>
          </w:tcPr>
          <w:p w14:paraId="0D6C2A22" w14:textId="77777777" w:rsidR="00304BCF" w:rsidRPr="00BC7D03" w:rsidRDefault="00304BCF" w:rsidP="009D4BA8">
            <w:pPr>
              <w:jc w:val="center"/>
              <w:rPr>
                <w:sz w:val="16"/>
                <w:szCs w:val="16"/>
              </w:rPr>
            </w:pPr>
            <w:r w:rsidRPr="00BC7D03">
              <w:rPr>
                <w:sz w:val="16"/>
                <w:szCs w:val="16"/>
              </w:rPr>
              <w:t>1 184,50</w:t>
            </w:r>
          </w:p>
        </w:tc>
        <w:tc>
          <w:tcPr>
            <w:tcW w:w="344" w:type="pct"/>
            <w:shd w:val="clear" w:color="auto" w:fill="auto"/>
            <w:noWrap/>
            <w:vAlign w:val="center"/>
            <w:hideMark/>
          </w:tcPr>
          <w:p w14:paraId="09991E51" w14:textId="77777777" w:rsidR="00304BCF" w:rsidRPr="00BC7D03" w:rsidRDefault="00304BCF" w:rsidP="009D4BA8">
            <w:pPr>
              <w:jc w:val="center"/>
              <w:rPr>
                <w:sz w:val="16"/>
                <w:szCs w:val="16"/>
              </w:rPr>
            </w:pPr>
            <w:r w:rsidRPr="00BC7D03">
              <w:rPr>
                <w:sz w:val="16"/>
                <w:szCs w:val="16"/>
              </w:rPr>
              <w:t>1 184,50</w:t>
            </w:r>
          </w:p>
        </w:tc>
        <w:tc>
          <w:tcPr>
            <w:tcW w:w="310" w:type="pct"/>
            <w:shd w:val="clear" w:color="auto" w:fill="auto"/>
            <w:noWrap/>
            <w:vAlign w:val="center"/>
            <w:hideMark/>
          </w:tcPr>
          <w:p w14:paraId="522CB33C" w14:textId="77777777" w:rsidR="00304BCF" w:rsidRPr="00BC7D03" w:rsidRDefault="00304BCF" w:rsidP="009D4BA8">
            <w:pPr>
              <w:jc w:val="center"/>
              <w:rPr>
                <w:sz w:val="16"/>
                <w:szCs w:val="16"/>
              </w:rPr>
            </w:pPr>
            <w:r w:rsidRPr="00BC7D03">
              <w:rPr>
                <w:sz w:val="16"/>
                <w:szCs w:val="16"/>
              </w:rPr>
              <w:t>1 115,00</w:t>
            </w:r>
          </w:p>
        </w:tc>
        <w:tc>
          <w:tcPr>
            <w:tcW w:w="738" w:type="pct"/>
            <w:shd w:val="clear" w:color="auto" w:fill="auto"/>
            <w:vAlign w:val="center"/>
            <w:hideMark/>
          </w:tcPr>
          <w:p w14:paraId="17E4EC47" w14:textId="77777777" w:rsidR="00304BCF" w:rsidRPr="002C3007" w:rsidRDefault="00304BCF" w:rsidP="009D4BA8">
            <w:pPr>
              <w:jc w:val="center"/>
              <w:rPr>
                <w:sz w:val="16"/>
                <w:szCs w:val="16"/>
              </w:rPr>
            </w:pPr>
            <w:r>
              <w:rPr>
                <w:sz w:val="16"/>
                <w:szCs w:val="16"/>
              </w:rPr>
              <w:t>2.2; 2.4; 3.2.1; 3.2.4; 3.2.8</w:t>
            </w:r>
          </w:p>
        </w:tc>
      </w:tr>
      <w:tr w:rsidR="00304BCF" w:rsidRPr="00B00FE2" w14:paraId="19C9F186" w14:textId="77777777" w:rsidTr="009D4BA8">
        <w:trPr>
          <w:trHeight w:val="20"/>
        </w:trPr>
        <w:tc>
          <w:tcPr>
            <w:tcW w:w="208" w:type="pct"/>
            <w:shd w:val="clear" w:color="auto" w:fill="auto"/>
            <w:noWrap/>
            <w:vAlign w:val="center"/>
            <w:hideMark/>
          </w:tcPr>
          <w:p w14:paraId="4191F9F5" w14:textId="77777777" w:rsidR="00304BCF" w:rsidRPr="002C3007" w:rsidRDefault="00304BCF" w:rsidP="009D4BA8">
            <w:pPr>
              <w:jc w:val="center"/>
              <w:rPr>
                <w:sz w:val="16"/>
                <w:szCs w:val="16"/>
              </w:rPr>
            </w:pPr>
            <w:r w:rsidRPr="002C3007">
              <w:rPr>
                <w:sz w:val="16"/>
                <w:szCs w:val="16"/>
              </w:rPr>
              <w:t>1.2</w:t>
            </w:r>
          </w:p>
        </w:tc>
        <w:tc>
          <w:tcPr>
            <w:tcW w:w="1170" w:type="pct"/>
            <w:shd w:val="clear" w:color="auto" w:fill="auto"/>
            <w:vAlign w:val="center"/>
            <w:hideMark/>
          </w:tcPr>
          <w:p w14:paraId="182EF1B1" w14:textId="77777777" w:rsidR="00304BCF" w:rsidRPr="002C3007" w:rsidRDefault="00304BCF" w:rsidP="009D4BA8">
            <w:pPr>
              <w:rPr>
                <w:sz w:val="16"/>
                <w:szCs w:val="16"/>
              </w:rPr>
            </w:pPr>
            <w:r w:rsidRPr="002C3007">
              <w:rPr>
                <w:sz w:val="16"/>
                <w:szCs w:val="16"/>
              </w:rPr>
              <w:t xml:space="preserve">расходы на капитальные вложения (инвестиции), финансируемые за счет нормативной прибыли, учитываемой </w:t>
            </w:r>
            <w:r w:rsidRPr="002C3007">
              <w:rPr>
                <w:sz w:val="16"/>
                <w:szCs w:val="16"/>
              </w:rPr>
              <w:br/>
              <w:t>в необходимой валовой выручке</w:t>
            </w:r>
          </w:p>
        </w:tc>
        <w:tc>
          <w:tcPr>
            <w:tcW w:w="489" w:type="pct"/>
            <w:shd w:val="clear" w:color="auto" w:fill="auto"/>
            <w:noWrap/>
            <w:vAlign w:val="center"/>
            <w:hideMark/>
          </w:tcPr>
          <w:p w14:paraId="5BFAC3EE" w14:textId="77777777" w:rsidR="00304BCF" w:rsidRPr="00BC7D03" w:rsidRDefault="00304BCF" w:rsidP="009D4BA8">
            <w:pPr>
              <w:jc w:val="center"/>
              <w:rPr>
                <w:sz w:val="16"/>
                <w:szCs w:val="16"/>
              </w:rPr>
            </w:pPr>
            <w:r w:rsidRPr="00BC7D03">
              <w:rPr>
                <w:sz w:val="16"/>
                <w:szCs w:val="16"/>
              </w:rPr>
              <w:t>36 347,42</w:t>
            </w:r>
          </w:p>
        </w:tc>
        <w:tc>
          <w:tcPr>
            <w:tcW w:w="467" w:type="pct"/>
            <w:shd w:val="clear" w:color="auto" w:fill="auto"/>
            <w:noWrap/>
            <w:vAlign w:val="center"/>
            <w:hideMark/>
          </w:tcPr>
          <w:p w14:paraId="3E3B56E1" w14:textId="77777777" w:rsidR="00304BCF" w:rsidRPr="00BC7D03" w:rsidRDefault="00304BCF" w:rsidP="009D4BA8">
            <w:pPr>
              <w:jc w:val="center"/>
              <w:rPr>
                <w:sz w:val="16"/>
                <w:szCs w:val="16"/>
              </w:rPr>
            </w:pPr>
            <w:r w:rsidRPr="00BC7D03">
              <w:rPr>
                <w:sz w:val="16"/>
                <w:szCs w:val="16"/>
              </w:rPr>
              <w:t>0,00</w:t>
            </w:r>
          </w:p>
        </w:tc>
        <w:tc>
          <w:tcPr>
            <w:tcW w:w="344" w:type="pct"/>
            <w:shd w:val="clear" w:color="auto" w:fill="auto"/>
            <w:noWrap/>
            <w:vAlign w:val="center"/>
            <w:hideMark/>
          </w:tcPr>
          <w:p w14:paraId="0580D247" w14:textId="77777777" w:rsidR="00304BCF" w:rsidRPr="00BC7D03" w:rsidRDefault="00304BCF" w:rsidP="009D4BA8">
            <w:pPr>
              <w:jc w:val="center"/>
              <w:rPr>
                <w:sz w:val="16"/>
                <w:szCs w:val="16"/>
              </w:rPr>
            </w:pPr>
            <w:r w:rsidRPr="00BC7D03">
              <w:rPr>
                <w:sz w:val="16"/>
                <w:szCs w:val="16"/>
              </w:rPr>
              <w:t>36 347,42</w:t>
            </w:r>
          </w:p>
        </w:tc>
        <w:tc>
          <w:tcPr>
            <w:tcW w:w="310" w:type="pct"/>
            <w:shd w:val="clear" w:color="auto" w:fill="auto"/>
            <w:noWrap/>
            <w:vAlign w:val="center"/>
            <w:hideMark/>
          </w:tcPr>
          <w:p w14:paraId="3A0FADC8" w14:textId="77777777" w:rsidR="00304BCF" w:rsidRPr="00BC7D03" w:rsidRDefault="00304BCF" w:rsidP="009D4BA8">
            <w:pPr>
              <w:jc w:val="center"/>
              <w:rPr>
                <w:sz w:val="16"/>
                <w:szCs w:val="16"/>
              </w:rPr>
            </w:pPr>
            <w:r w:rsidRPr="00BC7D03">
              <w:rPr>
                <w:sz w:val="16"/>
                <w:szCs w:val="16"/>
              </w:rPr>
              <w:t>6 036,04</w:t>
            </w:r>
          </w:p>
        </w:tc>
        <w:tc>
          <w:tcPr>
            <w:tcW w:w="310" w:type="pct"/>
            <w:shd w:val="clear" w:color="auto" w:fill="auto"/>
            <w:noWrap/>
            <w:vAlign w:val="center"/>
            <w:hideMark/>
          </w:tcPr>
          <w:p w14:paraId="068AB025" w14:textId="77777777" w:rsidR="00304BCF" w:rsidRPr="00BC7D03" w:rsidRDefault="00304BCF" w:rsidP="009D4BA8">
            <w:pPr>
              <w:jc w:val="center"/>
              <w:rPr>
                <w:sz w:val="16"/>
                <w:szCs w:val="16"/>
              </w:rPr>
            </w:pPr>
            <w:r w:rsidRPr="00BC7D03">
              <w:rPr>
                <w:sz w:val="16"/>
                <w:szCs w:val="16"/>
              </w:rPr>
              <w:t>7 824,57</w:t>
            </w:r>
          </w:p>
        </w:tc>
        <w:tc>
          <w:tcPr>
            <w:tcW w:w="310" w:type="pct"/>
            <w:shd w:val="clear" w:color="auto" w:fill="auto"/>
            <w:noWrap/>
            <w:vAlign w:val="center"/>
            <w:hideMark/>
          </w:tcPr>
          <w:p w14:paraId="119430CB" w14:textId="77777777" w:rsidR="00304BCF" w:rsidRPr="00BC7D03" w:rsidRDefault="00304BCF" w:rsidP="009D4BA8">
            <w:pPr>
              <w:jc w:val="center"/>
              <w:rPr>
                <w:sz w:val="16"/>
                <w:szCs w:val="16"/>
              </w:rPr>
            </w:pPr>
            <w:r w:rsidRPr="00BC7D03">
              <w:rPr>
                <w:sz w:val="16"/>
                <w:szCs w:val="16"/>
              </w:rPr>
              <w:t>6 899,58</w:t>
            </w:r>
          </w:p>
        </w:tc>
        <w:tc>
          <w:tcPr>
            <w:tcW w:w="344" w:type="pct"/>
            <w:shd w:val="clear" w:color="auto" w:fill="auto"/>
            <w:noWrap/>
            <w:vAlign w:val="center"/>
            <w:hideMark/>
          </w:tcPr>
          <w:p w14:paraId="7D209BCE" w14:textId="77777777" w:rsidR="00304BCF" w:rsidRPr="00BC7D03" w:rsidRDefault="00304BCF" w:rsidP="009D4BA8">
            <w:pPr>
              <w:jc w:val="center"/>
              <w:rPr>
                <w:sz w:val="16"/>
                <w:szCs w:val="16"/>
              </w:rPr>
            </w:pPr>
            <w:r w:rsidRPr="00BC7D03">
              <w:rPr>
                <w:sz w:val="16"/>
                <w:szCs w:val="16"/>
              </w:rPr>
              <w:t>11 591,64</w:t>
            </w:r>
          </w:p>
        </w:tc>
        <w:tc>
          <w:tcPr>
            <w:tcW w:w="310" w:type="pct"/>
            <w:shd w:val="clear" w:color="auto" w:fill="auto"/>
            <w:noWrap/>
            <w:vAlign w:val="center"/>
            <w:hideMark/>
          </w:tcPr>
          <w:p w14:paraId="670639A6" w14:textId="77777777" w:rsidR="00304BCF" w:rsidRPr="00BC7D03" w:rsidRDefault="00304BCF" w:rsidP="009D4BA8">
            <w:pPr>
              <w:jc w:val="center"/>
              <w:rPr>
                <w:sz w:val="16"/>
                <w:szCs w:val="16"/>
              </w:rPr>
            </w:pPr>
            <w:r w:rsidRPr="00BC7D03">
              <w:rPr>
                <w:sz w:val="16"/>
                <w:szCs w:val="16"/>
              </w:rPr>
              <w:t>3 995,59</w:t>
            </w:r>
          </w:p>
        </w:tc>
        <w:tc>
          <w:tcPr>
            <w:tcW w:w="738" w:type="pct"/>
            <w:shd w:val="clear" w:color="auto" w:fill="auto"/>
            <w:vAlign w:val="center"/>
            <w:hideMark/>
          </w:tcPr>
          <w:p w14:paraId="74DE9368" w14:textId="77777777" w:rsidR="00304BCF" w:rsidRPr="002C3007" w:rsidRDefault="00304BCF" w:rsidP="009D4BA8">
            <w:pPr>
              <w:jc w:val="center"/>
              <w:rPr>
                <w:sz w:val="16"/>
                <w:szCs w:val="16"/>
              </w:rPr>
            </w:pPr>
            <w:r>
              <w:rPr>
                <w:sz w:val="16"/>
                <w:szCs w:val="16"/>
              </w:rPr>
              <w:t>2.1; 2.2; 2.3; 2.4; 3.2.1; 3.2.2; 3.2.3; 3.2.4; 3.2.5; 3.2.6; 3.2.7; 3.2.8</w:t>
            </w:r>
          </w:p>
        </w:tc>
      </w:tr>
      <w:tr w:rsidR="00304BCF" w:rsidRPr="00B00FE2" w14:paraId="6C9E4734" w14:textId="77777777" w:rsidTr="009D4BA8">
        <w:trPr>
          <w:trHeight w:val="20"/>
        </w:trPr>
        <w:tc>
          <w:tcPr>
            <w:tcW w:w="208" w:type="pct"/>
            <w:shd w:val="clear" w:color="auto" w:fill="auto"/>
            <w:noWrap/>
            <w:vAlign w:val="center"/>
            <w:hideMark/>
          </w:tcPr>
          <w:p w14:paraId="73435527" w14:textId="77777777" w:rsidR="00304BCF" w:rsidRPr="002C3007" w:rsidRDefault="00304BCF" w:rsidP="009D4BA8">
            <w:pPr>
              <w:jc w:val="center"/>
              <w:rPr>
                <w:sz w:val="16"/>
                <w:szCs w:val="16"/>
              </w:rPr>
            </w:pPr>
            <w:r w:rsidRPr="002C3007">
              <w:rPr>
                <w:sz w:val="16"/>
                <w:szCs w:val="16"/>
              </w:rPr>
              <w:t>1.3</w:t>
            </w:r>
          </w:p>
        </w:tc>
        <w:tc>
          <w:tcPr>
            <w:tcW w:w="1170" w:type="pct"/>
            <w:shd w:val="clear" w:color="auto" w:fill="auto"/>
            <w:noWrap/>
            <w:vAlign w:val="center"/>
            <w:hideMark/>
          </w:tcPr>
          <w:p w14:paraId="7926B133" w14:textId="77777777" w:rsidR="00304BCF" w:rsidRPr="002C3007" w:rsidRDefault="00304BCF" w:rsidP="009D4BA8">
            <w:pPr>
              <w:rPr>
                <w:sz w:val="16"/>
                <w:szCs w:val="16"/>
              </w:rPr>
            </w:pPr>
            <w:r w:rsidRPr="002C3007">
              <w:rPr>
                <w:sz w:val="16"/>
                <w:szCs w:val="16"/>
              </w:rPr>
              <w:t>экономия расходов</w:t>
            </w:r>
          </w:p>
        </w:tc>
        <w:tc>
          <w:tcPr>
            <w:tcW w:w="489" w:type="pct"/>
            <w:shd w:val="clear" w:color="auto" w:fill="auto"/>
            <w:noWrap/>
            <w:vAlign w:val="center"/>
            <w:hideMark/>
          </w:tcPr>
          <w:p w14:paraId="5C68F16E"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4102E533"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271FA002"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034A3556"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50ECD818"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292ADEDF"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6CB4ECCC"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73ED3B80"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noWrap/>
            <w:vAlign w:val="center"/>
            <w:hideMark/>
          </w:tcPr>
          <w:p w14:paraId="6F10A531" w14:textId="77777777" w:rsidR="00304BCF" w:rsidRPr="002C3007" w:rsidRDefault="00304BCF" w:rsidP="009D4BA8">
            <w:pPr>
              <w:jc w:val="center"/>
              <w:rPr>
                <w:sz w:val="16"/>
                <w:szCs w:val="16"/>
              </w:rPr>
            </w:pPr>
            <w:r>
              <w:rPr>
                <w:sz w:val="16"/>
                <w:szCs w:val="16"/>
              </w:rPr>
              <w:t>–</w:t>
            </w:r>
          </w:p>
        </w:tc>
      </w:tr>
      <w:tr w:rsidR="00304BCF" w:rsidRPr="00B00FE2" w14:paraId="037AB284" w14:textId="77777777" w:rsidTr="009D4BA8">
        <w:trPr>
          <w:trHeight w:val="20"/>
        </w:trPr>
        <w:tc>
          <w:tcPr>
            <w:tcW w:w="208" w:type="pct"/>
            <w:shd w:val="clear" w:color="auto" w:fill="auto"/>
            <w:noWrap/>
            <w:vAlign w:val="center"/>
            <w:hideMark/>
          </w:tcPr>
          <w:p w14:paraId="0F1E8038" w14:textId="77777777" w:rsidR="00304BCF" w:rsidRPr="002C3007" w:rsidRDefault="00304BCF" w:rsidP="009D4BA8">
            <w:pPr>
              <w:jc w:val="center"/>
              <w:rPr>
                <w:sz w:val="16"/>
                <w:szCs w:val="16"/>
              </w:rPr>
            </w:pPr>
            <w:r w:rsidRPr="002C3007">
              <w:rPr>
                <w:sz w:val="16"/>
                <w:szCs w:val="16"/>
              </w:rPr>
              <w:t>1.3.1</w:t>
            </w:r>
          </w:p>
        </w:tc>
        <w:tc>
          <w:tcPr>
            <w:tcW w:w="1170" w:type="pct"/>
            <w:shd w:val="clear" w:color="auto" w:fill="auto"/>
            <w:vAlign w:val="center"/>
            <w:hideMark/>
          </w:tcPr>
          <w:p w14:paraId="20298E3B" w14:textId="77777777" w:rsidR="00304BCF" w:rsidRPr="002C3007" w:rsidRDefault="00304BCF" w:rsidP="009D4BA8">
            <w:pPr>
              <w:rPr>
                <w:sz w:val="16"/>
                <w:szCs w:val="16"/>
              </w:rPr>
            </w:pPr>
            <w:r w:rsidRPr="002C3007">
              <w:rPr>
                <w:sz w:val="16"/>
                <w:szCs w:val="16"/>
              </w:rPr>
              <w:t>достигнутая в результате реализации мероприятий инвестиционной программы</w:t>
            </w:r>
          </w:p>
        </w:tc>
        <w:tc>
          <w:tcPr>
            <w:tcW w:w="489" w:type="pct"/>
            <w:shd w:val="clear" w:color="auto" w:fill="auto"/>
            <w:noWrap/>
            <w:vAlign w:val="center"/>
            <w:hideMark/>
          </w:tcPr>
          <w:p w14:paraId="75423583"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080BD8C1"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498728D3"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6135EFC8"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6D3CB048"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4C43B82F"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5CFDD0FE"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10478C06"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23D37D4D" w14:textId="77777777" w:rsidR="00304BCF" w:rsidRDefault="00304BCF" w:rsidP="009D4BA8">
            <w:pPr>
              <w:jc w:val="center"/>
            </w:pPr>
            <w:r w:rsidRPr="00276D52">
              <w:rPr>
                <w:sz w:val="16"/>
                <w:szCs w:val="16"/>
              </w:rPr>
              <w:t>–</w:t>
            </w:r>
          </w:p>
        </w:tc>
      </w:tr>
      <w:tr w:rsidR="00304BCF" w:rsidRPr="00B00FE2" w14:paraId="12C09B54" w14:textId="77777777" w:rsidTr="009D4BA8">
        <w:trPr>
          <w:trHeight w:val="20"/>
        </w:trPr>
        <w:tc>
          <w:tcPr>
            <w:tcW w:w="208" w:type="pct"/>
            <w:shd w:val="clear" w:color="auto" w:fill="auto"/>
            <w:noWrap/>
            <w:vAlign w:val="center"/>
            <w:hideMark/>
          </w:tcPr>
          <w:p w14:paraId="151F26A1" w14:textId="77777777" w:rsidR="00304BCF" w:rsidRPr="002C3007" w:rsidRDefault="00304BCF" w:rsidP="009D4BA8">
            <w:pPr>
              <w:jc w:val="center"/>
              <w:rPr>
                <w:sz w:val="16"/>
                <w:szCs w:val="16"/>
              </w:rPr>
            </w:pPr>
            <w:r w:rsidRPr="002C3007">
              <w:rPr>
                <w:sz w:val="16"/>
                <w:szCs w:val="16"/>
              </w:rPr>
              <w:t>1.3.2</w:t>
            </w:r>
          </w:p>
        </w:tc>
        <w:tc>
          <w:tcPr>
            <w:tcW w:w="1170" w:type="pct"/>
            <w:shd w:val="clear" w:color="auto" w:fill="auto"/>
            <w:vAlign w:val="center"/>
            <w:hideMark/>
          </w:tcPr>
          <w:p w14:paraId="6719BC90" w14:textId="77777777" w:rsidR="00304BCF" w:rsidRPr="002C3007" w:rsidRDefault="00304BCF" w:rsidP="009D4BA8">
            <w:pPr>
              <w:rPr>
                <w:sz w:val="16"/>
                <w:szCs w:val="16"/>
              </w:rPr>
            </w:pPr>
            <w:r w:rsidRPr="002C3007">
              <w:rPr>
                <w:sz w:val="16"/>
                <w:szCs w:val="16"/>
              </w:rPr>
              <w:t xml:space="preserve">связанная с сокращением потерь в тепловых сетях, сменой видов и (или) марки основного </w:t>
            </w:r>
            <w:r w:rsidRPr="002C3007">
              <w:rPr>
                <w:sz w:val="16"/>
                <w:szCs w:val="16"/>
              </w:rPr>
              <w:br/>
              <w:t xml:space="preserve">и (или) резервного топлива на источниках тепловой энергии, реализацией </w:t>
            </w:r>
            <w:proofErr w:type="spellStart"/>
            <w:r w:rsidRPr="002C3007">
              <w:rPr>
                <w:sz w:val="16"/>
                <w:szCs w:val="16"/>
              </w:rPr>
              <w:t>энергосервисного</w:t>
            </w:r>
            <w:proofErr w:type="spellEnd"/>
            <w:r w:rsidRPr="002C3007">
              <w:rPr>
                <w:sz w:val="16"/>
                <w:szCs w:val="16"/>
              </w:rPr>
              <w:t xml:space="preserve"> договора (контракта) </w:t>
            </w:r>
            <w:r w:rsidRPr="002C3007">
              <w:rPr>
                <w:sz w:val="16"/>
                <w:szCs w:val="16"/>
              </w:rPr>
              <w:br/>
              <w:t>в размере, определенном по решению регулируемой организации,</w:t>
            </w:r>
          </w:p>
        </w:tc>
        <w:tc>
          <w:tcPr>
            <w:tcW w:w="489" w:type="pct"/>
            <w:shd w:val="clear" w:color="auto" w:fill="auto"/>
            <w:noWrap/>
            <w:vAlign w:val="center"/>
            <w:hideMark/>
          </w:tcPr>
          <w:p w14:paraId="6163C47D"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4B75E9FE"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059E9569"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2FD69258"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55B91275"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38060033"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59427B5E"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6683B2FE"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65769F0D" w14:textId="77777777" w:rsidR="00304BCF" w:rsidRDefault="00304BCF" w:rsidP="009D4BA8">
            <w:pPr>
              <w:jc w:val="center"/>
            </w:pPr>
            <w:r w:rsidRPr="00276D52">
              <w:rPr>
                <w:sz w:val="16"/>
                <w:szCs w:val="16"/>
              </w:rPr>
              <w:t>–</w:t>
            </w:r>
          </w:p>
        </w:tc>
      </w:tr>
      <w:tr w:rsidR="00304BCF" w:rsidRPr="00B00FE2" w14:paraId="46AFDF45" w14:textId="77777777" w:rsidTr="009D4BA8">
        <w:trPr>
          <w:trHeight w:val="20"/>
        </w:trPr>
        <w:tc>
          <w:tcPr>
            <w:tcW w:w="208" w:type="pct"/>
            <w:shd w:val="clear" w:color="auto" w:fill="auto"/>
            <w:noWrap/>
            <w:vAlign w:val="center"/>
            <w:hideMark/>
          </w:tcPr>
          <w:p w14:paraId="0213A4AF" w14:textId="77777777" w:rsidR="00304BCF" w:rsidRPr="002C3007" w:rsidRDefault="00304BCF" w:rsidP="009D4BA8">
            <w:pPr>
              <w:jc w:val="center"/>
              <w:rPr>
                <w:sz w:val="16"/>
                <w:szCs w:val="16"/>
              </w:rPr>
            </w:pPr>
            <w:r w:rsidRPr="002C3007">
              <w:rPr>
                <w:sz w:val="16"/>
                <w:szCs w:val="16"/>
              </w:rPr>
              <w:t>1.4</w:t>
            </w:r>
          </w:p>
        </w:tc>
        <w:tc>
          <w:tcPr>
            <w:tcW w:w="1170" w:type="pct"/>
            <w:shd w:val="clear" w:color="auto" w:fill="auto"/>
            <w:vAlign w:val="center"/>
            <w:hideMark/>
          </w:tcPr>
          <w:p w14:paraId="46A185C5" w14:textId="77777777" w:rsidR="00304BCF" w:rsidRPr="002C3007" w:rsidRDefault="00304BCF" w:rsidP="009D4BA8">
            <w:pPr>
              <w:rPr>
                <w:sz w:val="16"/>
                <w:szCs w:val="16"/>
              </w:rPr>
            </w:pPr>
            <w:r w:rsidRPr="002C3007">
              <w:rPr>
                <w:sz w:val="16"/>
                <w:szCs w:val="16"/>
              </w:rPr>
              <w:t xml:space="preserve">плата за подключение (технологическое присоединение) к системам централизованного теплоснабжения </w:t>
            </w:r>
            <w:r w:rsidRPr="002C3007">
              <w:rPr>
                <w:sz w:val="16"/>
                <w:szCs w:val="16"/>
              </w:rPr>
              <w:br/>
              <w:t>(раздельно по каждой системе, если регулируемая организация эксплуатирует несколько таких систем)</w:t>
            </w:r>
          </w:p>
        </w:tc>
        <w:tc>
          <w:tcPr>
            <w:tcW w:w="489" w:type="pct"/>
            <w:shd w:val="clear" w:color="auto" w:fill="auto"/>
            <w:noWrap/>
            <w:vAlign w:val="center"/>
            <w:hideMark/>
          </w:tcPr>
          <w:p w14:paraId="3D95B940"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33F09F32"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31181DED"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0540E1FF"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252A9F66"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6F31C286"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630090E7"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27C3E26F"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20D2811C" w14:textId="77777777" w:rsidR="00304BCF" w:rsidRDefault="00304BCF" w:rsidP="009D4BA8">
            <w:pPr>
              <w:jc w:val="center"/>
            </w:pPr>
            <w:r w:rsidRPr="00276D52">
              <w:rPr>
                <w:sz w:val="16"/>
                <w:szCs w:val="16"/>
              </w:rPr>
              <w:t>–</w:t>
            </w:r>
          </w:p>
        </w:tc>
      </w:tr>
      <w:tr w:rsidR="00304BCF" w:rsidRPr="00B00FE2" w14:paraId="13C03FDC" w14:textId="77777777" w:rsidTr="009D4BA8">
        <w:trPr>
          <w:trHeight w:val="20"/>
        </w:trPr>
        <w:tc>
          <w:tcPr>
            <w:tcW w:w="208" w:type="pct"/>
            <w:shd w:val="clear" w:color="auto" w:fill="auto"/>
            <w:noWrap/>
            <w:vAlign w:val="center"/>
            <w:hideMark/>
          </w:tcPr>
          <w:p w14:paraId="64153A92" w14:textId="77777777" w:rsidR="00304BCF" w:rsidRPr="002C3007" w:rsidRDefault="00304BCF" w:rsidP="009D4BA8">
            <w:pPr>
              <w:jc w:val="center"/>
              <w:rPr>
                <w:sz w:val="16"/>
                <w:szCs w:val="16"/>
              </w:rPr>
            </w:pPr>
            <w:r w:rsidRPr="002C3007">
              <w:rPr>
                <w:sz w:val="16"/>
                <w:szCs w:val="16"/>
              </w:rPr>
              <w:t>1.5</w:t>
            </w:r>
          </w:p>
        </w:tc>
        <w:tc>
          <w:tcPr>
            <w:tcW w:w="1170" w:type="pct"/>
            <w:shd w:val="clear" w:color="auto" w:fill="auto"/>
            <w:vAlign w:val="center"/>
            <w:hideMark/>
          </w:tcPr>
          <w:p w14:paraId="1D74F172" w14:textId="77777777" w:rsidR="00304BCF" w:rsidRPr="002C3007" w:rsidRDefault="00304BCF" w:rsidP="009D4BA8">
            <w:pPr>
              <w:rPr>
                <w:sz w:val="16"/>
                <w:szCs w:val="16"/>
              </w:rPr>
            </w:pPr>
            <w:r w:rsidRPr="002C3007">
              <w:rPr>
                <w:sz w:val="16"/>
                <w:szCs w:val="16"/>
              </w:rPr>
              <w:t xml:space="preserve">расходы на уплату лизинговых платежей </w:t>
            </w:r>
            <w:r w:rsidRPr="002C3007">
              <w:rPr>
                <w:sz w:val="16"/>
                <w:szCs w:val="16"/>
              </w:rPr>
              <w:br/>
              <w:t>по договору финансовой аренды (лизинга)</w:t>
            </w:r>
          </w:p>
        </w:tc>
        <w:tc>
          <w:tcPr>
            <w:tcW w:w="489" w:type="pct"/>
            <w:shd w:val="clear" w:color="auto" w:fill="auto"/>
            <w:noWrap/>
            <w:vAlign w:val="center"/>
            <w:hideMark/>
          </w:tcPr>
          <w:p w14:paraId="2A5F664D"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28E4612E"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5C70E6F1"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7258A575"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4DD067A6"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4F2525BE"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5F25CD14"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4839570D"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5ACD5EF2" w14:textId="77777777" w:rsidR="00304BCF" w:rsidRDefault="00304BCF" w:rsidP="009D4BA8">
            <w:pPr>
              <w:jc w:val="center"/>
            </w:pPr>
            <w:r w:rsidRPr="00276D52">
              <w:rPr>
                <w:sz w:val="16"/>
                <w:szCs w:val="16"/>
              </w:rPr>
              <w:t>–</w:t>
            </w:r>
          </w:p>
        </w:tc>
      </w:tr>
    </w:tbl>
    <w:p w14:paraId="515E9B82" w14:textId="77777777" w:rsidR="00304BCF" w:rsidRDefault="00304BCF" w:rsidP="00304BC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306"/>
        <w:gridCol w:w="1382"/>
        <w:gridCol w:w="1320"/>
        <w:gridCol w:w="972"/>
        <w:gridCol w:w="876"/>
        <w:gridCol w:w="876"/>
        <w:gridCol w:w="876"/>
        <w:gridCol w:w="972"/>
        <w:gridCol w:w="876"/>
        <w:gridCol w:w="2085"/>
      </w:tblGrid>
      <w:tr w:rsidR="00304BCF" w:rsidRPr="002C3007" w14:paraId="3D45A016" w14:textId="77777777" w:rsidTr="009D4BA8">
        <w:trPr>
          <w:trHeight w:val="20"/>
        </w:trPr>
        <w:tc>
          <w:tcPr>
            <w:tcW w:w="208" w:type="pct"/>
            <w:shd w:val="clear" w:color="auto" w:fill="auto"/>
            <w:noWrap/>
            <w:vAlign w:val="center"/>
            <w:hideMark/>
          </w:tcPr>
          <w:p w14:paraId="3580BA18" w14:textId="77777777" w:rsidR="00304BCF" w:rsidRPr="002C3007" w:rsidRDefault="00304BCF" w:rsidP="009D4BA8">
            <w:pPr>
              <w:jc w:val="center"/>
              <w:rPr>
                <w:sz w:val="16"/>
                <w:szCs w:val="16"/>
              </w:rPr>
            </w:pPr>
            <w:r w:rsidRPr="002C3007">
              <w:rPr>
                <w:sz w:val="16"/>
                <w:szCs w:val="16"/>
              </w:rPr>
              <w:lastRenderedPageBreak/>
              <w:t>1</w:t>
            </w:r>
          </w:p>
        </w:tc>
        <w:tc>
          <w:tcPr>
            <w:tcW w:w="1170" w:type="pct"/>
            <w:shd w:val="clear" w:color="auto" w:fill="auto"/>
            <w:noWrap/>
            <w:vAlign w:val="center"/>
            <w:hideMark/>
          </w:tcPr>
          <w:p w14:paraId="26700BD4" w14:textId="77777777" w:rsidR="00304BCF" w:rsidRPr="002C3007" w:rsidRDefault="00304BCF" w:rsidP="009D4BA8">
            <w:pPr>
              <w:jc w:val="center"/>
              <w:rPr>
                <w:sz w:val="16"/>
                <w:szCs w:val="16"/>
              </w:rPr>
            </w:pPr>
            <w:r>
              <w:rPr>
                <w:sz w:val="16"/>
                <w:szCs w:val="16"/>
              </w:rPr>
              <w:t>2</w:t>
            </w:r>
          </w:p>
        </w:tc>
        <w:tc>
          <w:tcPr>
            <w:tcW w:w="489" w:type="pct"/>
            <w:shd w:val="clear" w:color="auto" w:fill="auto"/>
            <w:noWrap/>
            <w:vAlign w:val="center"/>
            <w:hideMark/>
          </w:tcPr>
          <w:p w14:paraId="33828714" w14:textId="77777777" w:rsidR="00304BCF" w:rsidRPr="002C3007" w:rsidRDefault="00304BCF" w:rsidP="009D4BA8">
            <w:pPr>
              <w:jc w:val="center"/>
              <w:rPr>
                <w:sz w:val="16"/>
                <w:szCs w:val="16"/>
              </w:rPr>
            </w:pPr>
            <w:r w:rsidRPr="002C3007">
              <w:rPr>
                <w:sz w:val="16"/>
                <w:szCs w:val="16"/>
              </w:rPr>
              <w:t>3</w:t>
            </w:r>
          </w:p>
        </w:tc>
        <w:tc>
          <w:tcPr>
            <w:tcW w:w="467" w:type="pct"/>
            <w:shd w:val="clear" w:color="auto" w:fill="auto"/>
            <w:noWrap/>
            <w:vAlign w:val="center"/>
            <w:hideMark/>
          </w:tcPr>
          <w:p w14:paraId="3184D38C" w14:textId="77777777" w:rsidR="00304BCF" w:rsidRPr="002C3007" w:rsidRDefault="00304BCF" w:rsidP="009D4BA8">
            <w:pPr>
              <w:jc w:val="center"/>
              <w:rPr>
                <w:sz w:val="16"/>
                <w:szCs w:val="16"/>
              </w:rPr>
            </w:pPr>
            <w:r w:rsidRPr="002C3007">
              <w:rPr>
                <w:sz w:val="16"/>
                <w:szCs w:val="16"/>
              </w:rPr>
              <w:t>4</w:t>
            </w:r>
          </w:p>
        </w:tc>
        <w:tc>
          <w:tcPr>
            <w:tcW w:w="344" w:type="pct"/>
            <w:shd w:val="clear" w:color="auto" w:fill="auto"/>
            <w:noWrap/>
            <w:vAlign w:val="center"/>
            <w:hideMark/>
          </w:tcPr>
          <w:p w14:paraId="4FB46E10" w14:textId="77777777" w:rsidR="00304BCF" w:rsidRPr="002C3007" w:rsidRDefault="00304BCF" w:rsidP="009D4BA8">
            <w:pPr>
              <w:jc w:val="center"/>
              <w:rPr>
                <w:sz w:val="16"/>
                <w:szCs w:val="16"/>
              </w:rPr>
            </w:pPr>
            <w:r w:rsidRPr="002C3007">
              <w:rPr>
                <w:sz w:val="16"/>
                <w:szCs w:val="16"/>
              </w:rPr>
              <w:t>5</w:t>
            </w:r>
          </w:p>
        </w:tc>
        <w:tc>
          <w:tcPr>
            <w:tcW w:w="310" w:type="pct"/>
            <w:shd w:val="clear" w:color="auto" w:fill="auto"/>
            <w:noWrap/>
            <w:vAlign w:val="center"/>
            <w:hideMark/>
          </w:tcPr>
          <w:p w14:paraId="57EF2B3C" w14:textId="77777777" w:rsidR="00304BCF" w:rsidRPr="002C3007" w:rsidRDefault="00304BCF" w:rsidP="009D4BA8">
            <w:pPr>
              <w:jc w:val="center"/>
              <w:rPr>
                <w:sz w:val="16"/>
                <w:szCs w:val="16"/>
              </w:rPr>
            </w:pPr>
            <w:r w:rsidRPr="002C3007">
              <w:rPr>
                <w:sz w:val="16"/>
                <w:szCs w:val="16"/>
              </w:rPr>
              <w:t>6</w:t>
            </w:r>
          </w:p>
        </w:tc>
        <w:tc>
          <w:tcPr>
            <w:tcW w:w="310" w:type="pct"/>
            <w:shd w:val="clear" w:color="auto" w:fill="auto"/>
            <w:noWrap/>
            <w:vAlign w:val="center"/>
            <w:hideMark/>
          </w:tcPr>
          <w:p w14:paraId="0D5A8B52" w14:textId="77777777" w:rsidR="00304BCF" w:rsidRPr="002C3007" w:rsidRDefault="00304BCF" w:rsidP="009D4BA8">
            <w:pPr>
              <w:jc w:val="center"/>
              <w:rPr>
                <w:sz w:val="16"/>
                <w:szCs w:val="16"/>
              </w:rPr>
            </w:pPr>
            <w:r w:rsidRPr="002C3007">
              <w:rPr>
                <w:sz w:val="16"/>
                <w:szCs w:val="16"/>
              </w:rPr>
              <w:t>5</w:t>
            </w:r>
          </w:p>
        </w:tc>
        <w:tc>
          <w:tcPr>
            <w:tcW w:w="310" w:type="pct"/>
            <w:shd w:val="clear" w:color="auto" w:fill="auto"/>
            <w:noWrap/>
            <w:vAlign w:val="center"/>
            <w:hideMark/>
          </w:tcPr>
          <w:p w14:paraId="659F7931" w14:textId="77777777" w:rsidR="00304BCF" w:rsidRPr="002C3007" w:rsidRDefault="00304BCF" w:rsidP="009D4BA8">
            <w:pPr>
              <w:jc w:val="center"/>
              <w:rPr>
                <w:sz w:val="16"/>
                <w:szCs w:val="16"/>
              </w:rPr>
            </w:pPr>
            <w:r w:rsidRPr="002C3007">
              <w:rPr>
                <w:sz w:val="16"/>
                <w:szCs w:val="16"/>
              </w:rPr>
              <w:t>6</w:t>
            </w:r>
          </w:p>
        </w:tc>
        <w:tc>
          <w:tcPr>
            <w:tcW w:w="344" w:type="pct"/>
            <w:shd w:val="clear" w:color="auto" w:fill="auto"/>
            <w:noWrap/>
            <w:vAlign w:val="center"/>
            <w:hideMark/>
          </w:tcPr>
          <w:p w14:paraId="31F933AE" w14:textId="77777777" w:rsidR="00304BCF" w:rsidRPr="002C3007" w:rsidRDefault="00304BCF" w:rsidP="009D4BA8">
            <w:pPr>
              <w:jc w:val="center"/>
              <w:rPr>
                <w:sz w:val="16"/>
                <w:szCs w:val="16"/>
              </w:rPr>
            </w:pPr>
            <w:r w:rsidRPr="002C3007">
              <w:rPr>
                <w:sz w:val="16"/>
                <w:szCs w:val="16"/>
              </w:rPr>
              <w:t>7</w:t>
            </w:r>
          </w:p>
        </w:tc>
        <w:tc>
          <w:tcPr>
            <w:tcW w:w="310" w:type="pct"/>
            <w:shd w:val="clear" w:color="auto" w:fill="auto"/>
            <w:noWrap/>
            <w:vAlign w:val="center"/>
            <w:hideMark/>
          </w:tcPr>
          <w:p w14:paraId="40405CBF" w14:textId="77777777" w:rsidR="00304BCF" w:rsidRPr="002C3007" w:rsidRDefault="00304BCF" w:rsidP="009D4BA8">
            <w:pPr>
              <w:jc w:val="center"/>
              <w:rPr>
                <w:sz w:val="16"/>
                <w:szCs w:val="16"/>
              </w:rPr>
            </w:pPr>
            <w:r w:rsidRPr="002C3007">
              <w:rPr>
                <w:sz w:val="16"/>
                <w:szCs w:val="16"/>
              </w:rPr>
              <w:t>8</w:t>
            </w:r>
          </w:p>
        </w:tc>
        <w:tc>
          <w:tcPr>
            <w:tcW w:w="738" w:type="pct"/>
            <w:shd w:val="clear" w:color="auto" w:fill="auto"/>
            <w:noWrap/>
            <w:vAlign w:val="center"/>
            <w:hideMark/>
          </w:tcPr>
          <w:p w14:paraId="0032F09E" w14:textId="77777777" w:rsidR="00304BCF" w:rsidRPr="002C3007" w:rsidRDefault="00304BCF" w:rsidP="009D4BA8">
            <w:pPr>
              <w:jc w:val="center"/>
              <w:rPr>
                <w:sz w:val="16"/>
                <w:szCs w:val="16"/>
              </w:rPr>
            </w:pPr>
            <w:r w:rsidRPr="002C3007">
              <w:rPr>
                <w:sz w:val="16"/>
                <w:szCs w:val="16"/>
              </w:rPr>
              <w:t>9</w:t>
            </w:r>
          </w:p>
        </w:tc>
      </w:tr>
      <w:tr w:rsidR="00304BCF" w:rsidRPr="00B00FE2" w14:paraId="6EDA0683" w14:textId="77777777" w:rsidTr="009D4BA8">
        <w:trPr>
          <w:trHeight w:val="20"/>
        </w:trPr>
        <w:tc>
          <w:tcPr>
            <w:tcW w:w="208" w:type="pct"/>
            <w:shd w:val="clear" w:color="auto" w:fill="auto"/>
            <w:noWrap/>
            <w:vAlign w:val="center"/>
            <w:hideMark/>
          </w:tcPr>
          <w:p w14:paraId="331B38CC" w14:textId="77777777" w:rsidR="00304BCF" w:rsidRPr="002C3007" w:rsidRDefault="00304BCF" w:rsidP="009D4BA8">
            <w:pPr>
              <w:jc w:val="center"/>
              <w:rPr>
                <w:sz w:val="16"/>
                <w:szCs w:val="16"/>
              </w:rPr>
            </w:pPr>
            <w:r w:rsidRPr="002C3007">
              <w:rPr>
                <w:sz w:val="16"/>
                <w:szCs w:val="16"/>
              </w:rPr>
              <w:t>2.</w:t>
            </w:r>
          </w:p>
        </w:tc>
        <w:tc>
          <w:tcPr>
            <w:tcW w:w="1170" w:type="pct"/>
            <w:shd w:val="clear" w:color="auto" w:fill="auto"/>
            <w:vAlign w:val="center"/>
            <w:hideMark/>
          </w:tcPr>
          <w:p w14:paraId="365EB2F1" w14:textId="77777777" w:rsidR="00304BCF" w:rsidRPr="002C3007" w:rsidRDefault="00304BCF" w:rsidP="009D4BA8">
            <w:pPr>
              <w:rPr>
                <w:sz w:val="16"/>
                <w:szCs w:val="16"/>
              </w:rPr>
            </w:pPr>
            <w:r w:rsidRPr="002C3007">
              <w:rPr>
                <w:sz w:val="16"/>
                <w:szCs w:val="16"/>
              </w:rPr>
              <w:t>Иные собственные средства, за исключением средств, указанных в разделе 1</w:t>
            </w:r>
          </w:p>
        </w:tc>
        <w:tc>
          <w:tcPr>
            <w:tcW w:w="489" w:type="pct"/>
            <w:shd w:val="clear" w:color="auto" w:fill="auto"/>
            <w:noWrap/>
            <w:vAlign w:val="center"/>
            <w:hideMark/>
          </w:tcPr>
          <w:p w14:paraId="6A03904E"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25C3E87D"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67BAC951"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03CA1454"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7A7A7D34"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482237EA"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63C7E7F1"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071A03E3"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0C13CE32" w14:textId="77777777" w:rsidR="00304BCF" w:rsidRDefault="00304BCF" w:rsidP="009D4BA8">
            <w:pPr>
              <w:jc w:val="center"/>
            </w:pPr>
            <w:r w:rsidRPr="00311272">
              <w:rPr>
                <w:sz w:val="16"/>
                <w:szCs w:val="16"/>
              </w:rPr>
              <w:t>–</w:t>
            </w:r>
          </w:p>
        </w:tc>
      </w:tr>
      <w:tr w:rsidR="00304BCF" w:rsidRPr="00B00FE2" w14:paraId="232BBFDA" w14:textId="77777777" w:rsidTr="009D4BA8">
        <w:trPr>
          <w:trHeight w:val="20"/>
        </w:trPr>
        <w:tc>
          <w:tcPr>
            <w:tcW w:w="208" w:type="pct"/>
            <w:shd w:val="clear" w:color="auto" w:fill="auto"/>
            <w:noWrap/>
            <w:vAlign w:val="center"/>
            <w:hideMark/>
          </w:tcPr>
          <w:p w14:paraId="3D38D231" w14:textId="77777777" w:rsidR="00304BCF" w:rsidRPr="002C3007" w:rsidRDefault="00304BCF" w:rsidP="009D4BA8">
            <w:pPr>
              <w:jc w:val="center"/>
              <w:rPr>
                <w:sz w:val="16"/>
                <w:szCs w:val="16"/>
              </w:rPr>
            </w:pPr>
            <w:r w:rsidRPr="002C3007">
              <w:rPr>
                <w:sz w:val="16"/>
                <w:szCs w:val="16"/>
              </w:rPr>
              <w:t>3</w:t>
            </w:r>
          </w:p>
        </w:tc>
        <w:tc>
          <w:tcPr>
            <w:tcW w:w="1170" w:type="pct"/>
            <w:shd w:val="clear" w:color="auto" w:fill="auto"/>
            <w:vAlign w:val="center"/>
            <w:hideMark/>
          </w:tcPr>
          <w:p w14:paraId="47E46C5B" w14:textId="77777777" w:rsidR="00304BCF" w:rsidRPr="002C3007" w:rsidRDefault="00304BCF" w:rsidP="009D4BA8">
            <w:pPr>
              <w:rPr>
                <w:sz w:val="16"/>
                <w:szCs w:val="16"/>
              </w:rPr>
            </w:pPr>
            <w:r w:rsidRPr="002C3007">
              <w:rPr>
                <w:sz w:val="16"/>
                <w:szCs w:val="16"/>
              </w:rPr>
              <w:t>Средства, привлеченные на возвратной основе</w:t>
            </w:r>
          </w:p>
        </w:tc>
        <w:tc>
          <w:tcPr>
            <w:tcW w:w="489" w:type="pct"/>
            <w:shd w:val="clear" w:color="auto" w:fill="auto"/>
            <w:noWrap/>
            <w:vAlign w:val="center"/>
            <w:hideMark/>
          </w:tcPr>
          <w:p w14:paraId="211DAEA2"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0AC152F3"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3597DC71"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1DF09C51"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32A98AEC"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2D433BC1"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0758218D"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5B0BC7CE"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6DFD22C5" w14:textId="77777777" w:rsidR="00304BCF" w:rsidRDefault="00304BCF" w:rsidP="009D4BA8">
            <w:pPr>
              <w:jc w:val="center"/>
            </w:pPr>
            <w:r w:rsidRPr="00311272">
              <w:rPr>
                <w:sz w:val="16"/>
                <w:szCs w:val="16"/>
              </w:rPr>
              <w:t>–</w:t>
            </w:r>
          </w:p>
        </w:tc>
      </w:tr>
      <w:tr w:rsidR="00304BCF" w:rsidRPr="00B00FE2" w14:paraId="74D9B522" w14:textId="77777777" w:rsidTr="009D4BA8">
        <w:trPr>
          <w:trHeight w:val="20"/>
        </w:trPr>
        <w:tc>
          <w:tcPr>
            <w:tcW w:w="208" w:type="pct"/>
            <w:shd w:val="clear" w:color="auto" w:fill="auto"/>
            <w:noWrap/>
            <w:vAlign w:val="center"/>
            <w:hideMark/>
          </w:tcPr>
          <w:p w14:paraId="606BD168" w14:textId="77777777" w:rsidR="00304BCF" w:rsidRPr="002C3007" w:rsidRDefault="00304BCF" w:rsidP="009D4BA8">
            <w:pPr>
              <w:jc w:val="center"/>
              <w:rPr>
                <w:sz w:val="16"/>
                <w:szCs w:val="16"/>
              </w:rPr>
            </w:pPr>
            <w:r w:rsidRPr="002C3007">
              <w:rPr>
                <w:sz w:val="16"/>
                <w:szCs w:val="16"/>
              </w:rPr>
              <w:t>3.1</w:t>
            </w:r>
          </w:p>
        </w:tc>
        <w:tc>
          <w:tcPr>
            <w:tcW w:w="1170" w:type="pct"/>
            <w:shd w:val="clear" w:color="auto" w:fill="auto"/>
            <w:vAlign w:val="center"/>
            <w:hideMark/>
          </w:tcPr>
          <w:p w14:paraId="234D5A00" w14:textId="77777777" w:rsidR="00304BCF" w:rsidRPr="002C3007" w:rsidRDefault="00304BCF" w:rsidP="009D4BA8">
            <w:pPr>
              <w:rPr>
                <w:sz w:val="16"/>
                <w:szCs w:val="16"/>
              </w:rPr>
            </w:pPr>
            <w:r w:rsidRPr="002C3007">
              <w:rPr>
                <w:sz w:val="16"/>
                <w:szCs w:val="16"/>
              </w:rPr>
              <w:t>кредиты</w:t>
            </w:r>
          </w:p>
        </w:tc>
        <w:tc>
          <w:tcPr>
            <w:tcW w:w="489" w:type="pct"/>
            <w:shd w:val="clear" w:color="auto" w:fill="auto"/>
            <w:noWrap/>
            <w:vAlign w:val="center"/>
            <w:hideMark/>
          </w:tcPr>
          <w:p w14:paraId="698275F5"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4CF42E8A"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4EAA4B9C"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76237397"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4916527A"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7866FE70"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223C1303"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75B22B89"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4F3D119E" w14:textId="77777777" w:rsidR="00304BCF" w:rsidRDefault="00304BCF" w:rsidP="009D4BA8">
            <w:pPr>
              <w:jc w:val="center"/>
            </w:pPr>
            <w:r w:rsidRPr="00311272">
              <w:rPr>
                <w:sz w:val="16"/>
                <w:szCs w:val="16"/>
              </w:rPr>
              <w:t>–</w:t>
            </w:r>
          </w:p>
        </w:tc>
      </w:tr>
      <w:tr w:rsidR="00304BCF" w:rsidRPr="00B00FE2" w14:paraId="4C70FA7E" w14:textId="77777777" w:rsidTr="009D4BA8">
        <w:trPr>
          <w:trHeight w:val="20"/>
        </w:trPr>
        <w:tc>
          <w:tcPr>
            <w:tcW w:w="208" w:type="pct"/>
            <w:shd w:val="clear" w:color="auto" w:fill="auto"/>
            <w:noWrap/>
            <w:vAlign w:val="center"/>
            <w:hideMark/>
          </w:tcPr>
          <w:p w14:paraId="5F06D847" w14:textId="77777777" w:rsidR="00304BCF" w:rsidRPr="002C3007" w:rsidRDefault="00304BCF" w:rsidP="009D4BA8">
            <w:pPr>
              <w:jc w:val="center"/>
              <w:rPr>
                <w:sz w:val="16"/>
                <w:szCs w:val="16"/>
              </w:rPr>
            </w:pPr>
            <w:r w:rsidRPr="002C3007">
              <w:rPr>
                <w:sz w:val="16"/>
                <w:szCs w:val="16"/>
              </w:rPr>
              <w:t>3.2</w:t>
            </w:r>
          </w:p>
        </w:tc>
        <w:tc>
          <w:tcPr>
            <w:tcW w:w="1170" w:type="pct"/>
            <w:shd w:val="clear" w:color="auto" w:fill="auto"/>
            <w:vAlign w:val="center"/>
            <w:hideMark/>
          </w:tcPr>
          <w:p w14:paraId="24A4109C" w14:textId="77777777" w:rsidR="00304BCF" w:rsidRPr="002C3007" w:rsidRDefault="00304BCF" w:rsidP="009D4BA8">
            <w:pPr>
              <w:rPr>
                <w:sz w:val="16"/>
                <w:szCs w:val="16"/>
              </w:rPr>
            </w:pPr>
            <w:r w:rsidRPr="002C3007">
              <w:rPr>
                <w:sz w:val="16"/>
                <w:szCs w:val="16"/>
              </w:rPr>
              <w:t>займы организаций</w:t>
            </w:r>
          </w:p>
        </w:tc>
        <w:tc>
          <w:tcPr>
            <w:tcW w:w="489" w:type="pct"/>
            <w:shd w:val="clear" w:color="auto" w:fill="auto"/>
            <w:noWrap/>
            <w:vAlign w:val="center"/>
            <w:hideMark/>
          </w:tcPr>
          <w:p w14:paraId="451DEAF7"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27CBEBB6"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551E60C2"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0972E2CC"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17736A4D"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41C1DCAC"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453B7E03"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165E1687"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3292FFED" w14:textId="77777777" w:rsidR="00304BCF" w:rsidRDefault="00304BCF" w:rsidP="009D4BA8">
            <w:pPr>
              <w:jc w:val="center"/>
            </w:pPr>
            <w:r w:rsidRPr="00311272">
              <w:rPr>
                <w:sz w:val="16"/>
                <w:szCs w:val="16"/>
              </w:rPr>
              <w:t>–</w:t>
            </w:r>
          </w:p>
        </w:tc>
      </w:tr>
      <w:tr w:rsidR="00304BCF" w:rsidRPr="00B00FE2" w14:paraId="1111622A" w14:textId="77777777" w:rsidTr="009D4BA8">
        <w:trPr>
          <w:trHeight w:val="20"/>
        </w:trPr>
        <w:tc>
          <w:tcPr>
            <w:tcW w:w="208" w:type="pct"/>
            <w:shd w:val="clear" w:color="auto" w:fill="auto"/>
            <w:noWrap/>
            <w:vAlign w:val="center"/>
            <w:hideMark/>
          </w:tcPr>
          <w:p w14:paraId="254693FC" w14:textId="77777777" w:rsidR="00304BCF" w:rsidRPr="002C3007" w:rsidRDefault="00304BCF" w:rsidP="009D4BA8">
            <w:pPr>
              <w:jc w:val="center"/>
              <w:rPr>
                <w:sz w:val="16"/>
                <w:szCs w:val="16"/>
              </w:rPr>
            </w:pPr>
            <w:r w:rsidRPr="002C3007">
              <w:rPr>
                <w:sz w:val="16"/>
                <w:szCs w:val="16"/>
              </w:rPr>
              <w:t>3.3</w:t>
            </w:r>
          </w:p>
        </w:tc>
        <w:tc>
          <w:tcPr>
            <w:tcW w:w="1170" w:type="pct"/>
            <w:shd w:val="clear" w:color="auto" w:fill="auto"/>
            <w:vAlign w:val="center"/>
            <w:hideMark/>
          </w:tcPr>
          <w:p w14:paraId="1FA7E6B7" w14:textId="77777777" w:rsidR="00304BCF" w:rsidRPr="002C3007" w:rsidRDefault="00304BCF" w:rsidP="009D4BA8">
            <w:pPr>
              <w:rPr>
                <w:sz w:val="16"/>
                <w:szCs w:val="16"/>
              </w:rPr>
            </w:pPr>
            <w:r w:rsidRPr="002C3007">
              <w:rPr>
                <w:sz w:val="16"/>
                <w:szCs w:val="16"/>
              </w:rPr>
              <w:t>прочие привлеченные средства</w:t>
            </w:r>
          </w:p>
        </w:tc>
        <w:tc>
          <w:tcPr>
            <w:tcW w:w="489" w:type="pct"/>
            <w:shd w:val="clear" w:color="auto" w:fill="auto"/>
            <w:noWrap/>
            <w:vAlign w:val="center"/>
            <w:hideMark/>
          </w:tcPr>
          <w:p w14:paraId="074ACEDA"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5BEE48E6"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5F6F993D"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57569266"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2F3B39B5"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0E21A8C0"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3C5398FB"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6E2096BE"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7343F4C0" w14:textId="77777777" w:rsidR="00304BCF" w:rsidRDefault="00304BCF" w:rsidP="009D4BA8">
            <w:pPr>
              <w:jc w:val="center"/>
            </w:pPr>
            <w:r w:rsidRPr="00311272">
              <w:rPr>
                <w:sz w:val="16"/>
                <w:szCs w:val="16"/>
              </w:rPr>
              <w:t>–</w:t>
            </w:r>
          </w:p>
        </w:tc>
      </w:tr>
      <w:tr w:rsidR="00304BCF" w:rsidRPr="00B00FE2" w14:paraId="53B15654" w14:textId="77777777" w:rsidTr="009D4BA8">
        <w:trPr>
          <w:trHeight w:val="20"/>
        </w:trPr>
        <w:tc>
          <w:tcPr>
            <w:tcW w:w="208" w:type="pct"/>
            <w:shd w:val="clear" w:color="auto" w:fill="auto"/>
            <w:noWrap/>
            <w:vAlign w:val="center"/>
            <w:hideMark/>
          </w:tcPr>
          <w:p w14:paraId="62EF94D6" w14:textId="77777777" w:rsidR="00304BCF" w:rsidRPr="002C3007" w:rsidRDefault="00304BCF" w:rsidP="009D4BA8">
            <w:pPr>
              <w:jc w:val="center"/>
              <w:rPr>
                <w:sz w:val="16"/>
                <w:szCs w:val="16"/>
              </w:rPr>
            </w:pPr>
            <w:r w:rsidRPr="002C3007">
              <w:rPr>
                <w:sz w:val="16"/>
                <w:szCs w:val="16"/>
              </w:rPr>
              <w:t>4</w:t>
            </w:r>
          </w:p>
        </w:tc>
        <w:tc>
          <w:tcPr>
            <w:tcW w:w="1170" w:type="pct"/>
            <w:shd w:val="clear" w:color="auto" w:fill="auto"/>
            <w:vAlign w:val="center"/>
            <w:hideMark/>
          </w:tcPr>
          <w:p w14:paraId="1C2DBCB2" w14:textId="77777777" w:rsidR="00304BCF" w:rsidRPr="002C3007" w:rsidRDefault="00304BCF" w:rsidP="009D4BA8">
            <w:pPr>
              <w:rPr>
                <w:sz w:val="16"/>
                <w:szCs w:val="16"/>
              </w:rPr>
            </w:pPr>
            <w:r w:rsidRPr="002C3007">
              <w:rPr>
                <w:sz w:val="16"/>
                <w:szCs w:val="16"/>
              </w:rPr>
              <w:t xml:space="preserve">Бюджетные средства по каждой системе централизованного теплоснабжения </w:t>
            </w:r>
            <w:r w:rsidRPr="002C3007">
              <w:rPr>
                <w:sz w:val="16"/>
                <w:szCs w:val="16"/>
              </w:rPr>
              <w:br/>
              <w:t xml:space="preserve">с выделением расходов </w:t>
            </w:r>
            <w:proofErr w:type="spellStart"/>
            <w:r w:rsidRPr="002C3007">
              <w:rPr>
                <w:sz w:val="16"/>
                <w:szCs w:val="16"/>
              </w:rPr>
              <w:t>концедента</w:t>
            </w:r>
            <w:proofErr w:type="spellEnd"/>
            <w:r w:rsidRPr="002C3007">
              <w:rPr>
                <w:sz w:val="16"/>
                <w:szCs w:val="16"/>
              </w:rPr>
              <w:t xml:space="preserve"> </w:t>
            </w:r>
            <w:r w:rsidRPr="002C3007">
              <w:rPr>
                <w:sz w:val="16"/>
                <w:szCs w:val="16"/>
              </w:rPr>
              <w:br/>
              <w:t xml:space="preserve">на строительство, модернизацию </w:t>
            </w:r>
            <w:r w:rsidRPr="002C3007">
              <w:rPr>
                <w:sz w:val="16"/>
                <w:szCs w:val="16"/>
              </w:rPr>
              <w:br/>
              <w:t xml:space="preserve">и (или) реконструкцию объекта концессионного соглашения по каждой системе централизованного теплоснабжения </w:t>
            </w:r>
            <w:r w:rsidRPr="002C3007">
              <w:rPr>
                <w:sz w:val="16"/>
                <w:szCs w:val="16"/>
              </w:rPr>
              <w:br/>
              <w:t>при наличии таких расходов</w:t>
            </w:r>
          </w:p>
        </w:tc>
        <w:tc>
          <w:tcPr>
            <w:tcW w:w="489" w:type="pct"/>
            <w:shd w:val="clear" w:color="auto" w:fill="auto"/>
            <w:noWrap/>
            <w:vAlign w:val="center"/>
            <w:hideMark/>
          </w:tcPr>
          <w:p w14:paraId="21ACC22C" w14:textId="77777777" w:rsidR="00304BCF" w:rsidRPr="002C3007" w:rsidRDefault="00304BCF" w:rsidP="009D4BA8">
            <w:pPr>
              <w:jc w:val="center"/>
              <w:rPr>
                <w:sz w:val="16"/>
                <w:szCs w:val="16"/>
              </w:rPr>
            </w:pPr>
            <w:r w:rsidRPr="002C3007">
              <w:rPr>
                <w:sz w:val="16"/>
                <w:szCs w:val="16"/>
              </w:rPr>
              <w:t>0,00</w:t>
            </w:r>
          </w:p>
        </w:tc>
        <w:tc>
          <w:tcPr>
            <w:tcW w:w="467" w:type="pct"/>
            <w:shd w:val="clear" w:color="auto" w:fill="auto"/>
            <w:noWrap/>
            <w:vAlign w:val="center"/>
            <w:hideMark/>
          </w:tcPr>
          <w:p w14:paraId="7BA1CCBA"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0937E500"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4058D3FE"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2AC98A72"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10D102B8" w14:textId="77777777" w:rsidR="00304BCF" w:rsidRPr="002C3007" w:rsidRDefault="00304BCF" w:rsidP="009D4BA8">
            <w:pPr>
              <w:jc w:val="center"/>
              <w:rPr>
                <w:sz w:val="16"/>
                <w:szCs w:val="16"/>
              </w:rPr>
            </w:pPr>
            <w:r w:rsidRPr="002C3007">
              <w:rPr>
                <w:sz w:val="16"/>
                <w:szCs w:val="16"/>
              </w:rPr>
              <w:t>0,00</w:t>
            </w:r>
          </w:p>
        </w:tc>
        <w:tc>
          <w:tcPr>
            <w:tcW w:w="344" w:type="pct"/>
            <w:shd w:val="clear" w:color="auto" w:fill="auto"/>
            <w:noWrap/>
            <w:vAlign w:val="center"/>
            <w:hideMark/>
          </w:tcPr>
          <w:p w14:paraId="3D621560" w14:textId="77777777" w:rsidR="00304BCF" w:rsidRPr="002C3007" w:rsidRDefault="00304BCF" w:rsidP="009D4BA8">
            <w:pPr>
              <w:jc w:val="center"/>
              <w:rPr>
                <w:sz w:val="16"/>
                <w:szCs w:val="16"/>
              </w:rPr>
            </w:pPr>
            <w:r w:rsidRPr="002C3007">
              <w:rPr>
                <w:sz w:val="16"/>
                <w:szCs w:val="16"/>
              </w:rPr>
              <w:t>0,00</w:t>
            </w:r>
          </w:p>
        </w:tc>
        <w:tc>
          <w:tcPr>
            <w:tcW w:w="310" w:type="pct"/>
            <w:shd w:val="clear" w:color="auto" w:fill="auto"/>
            <w:noWrap/>
            <w:vAlign w:val="center"/>
            <w:hideMark/>
          </w:tcPr>
          <w:p w14:paraId="76DAD71E" w14:textId="77777777" w:rsidR="00304BCF" w:rsidRPr="002C3007" w:rsidRDefault="00304BCF" w:rsidP="009D4BA8">
            <w:pPr>
              <w:jc w:val="center"/>
              <w:rPr>
                <w:sz w:val="16"/>
                <w:szCs w:val="16"/>
              </w:rPr>
            </w:pPr>
            <w:r w:rsidRPr="002C3007">
              <w:rPr>
                <w:sz w:val="16"/>
                <w:szCs w:val="16"/>
              </w:rPr>
              <w:t>0,00</w:t>
            </w:r>
          </w:p>
        </w:tc>
        <w:tc>
          <w:tcPr>
            <w:tcW w:w="738" w:type="pct"/>
            <w:shd w:val="clear" w:color="auto" w:fill="auto"/>
            <w:vAlign w:val="center"/>
            <w:hideMark/>
          </w:tcPr>
          <w:p w14:paraId="447B9288" w14:textId="77777777" w:rsidR="00304BCF" w:rsidRDefault="00304BCF" w:rsidP="009D4BA8">
            <w:pPr>
              <w:jc w:val="center"/>
            </w:pPr>
            <w:r w:rsidRPr="00311272">
              <w:rPr>
                <w:sz w:val="16"/>
                <w:szCs w:val="16"/>
              </w:rPr>
              <w:t>–</w:t>
            </w:r>
          </w:p>
        </w:tc>
      </w:tr>
      <w:tr w:rsidR="00304BCF" w:rsidRPr="00B00FE2" w14:paraId="55A73C1B" w14:textId="77777777" w:rsidTr="009D4BA8">
        <w:trPr>
          <w:trHeight w:val="20"/>
        </w:trPr>
        <w:tc>
          <w:tcPr>
            <w:tcW w:w="208" w:type="pct"/>
            <w:shd w:val="clear" w:color="auto" w:fill="auto"/>
            <w:noWrap/>
            <w:vAlign w:val="center"/>
            <w:hideMark/>
          </w:tcPr>
          <w:p w14:paraId="5549B612" w14:textId="77777777" w:rsidR="00304BCF" w:rsidRPr="002C3007" w:rsidRDefault="00304BCF" w:rsidP="009D4BA8">
            <w:pPr>
              <w:jc w:val="center"/>
              <w:rPr>
                <w:sz w:val="16"/>
                <w:szCs w:val="16"/>
              </w:rPr>
            </w:pPr>
            <w:r w:rsidRPr="002C3007">
              <w:rPr>
                <w:sz w:val="16"/>
                <w:szCs w:val="16"/>
              </w:rPr>
              <w:t>5</w:t>
            </w:r>
          </w:p>
        </w:tc>
        <w:tc>
          <w:tcPr>
            <w:tcW w:w="1170" w:type="pct"/>
            <w:shd w:val="clear" w:color="auto" w:fill="auto"/>
            <w:vAlign w:val="center"/>
            <w:hideMark/>
          </w:tcPr>
          <w:p w14:paraId="07DABD6A" w14:textId="77777777" w:rsidR="00304BCF" w:rsidRPr="002C3007" w:rsidRDefault="00304BCF" w:rsidP="009D4BA8">
            <w:pPr>
              <w:rPr>
                <w:sz w:val="16"/>
                <w:szCs w:val="16"/>
              </w:rPr>
            </w:pPr>
            <w:r w:rsidRPr="002C3007">
              <w:rPr>
                <w:sz w:val="16"/>
                <w:szCs w:val="16"/>
              </w:rPr>
              <w:t>Прочие источники финансирования</w:t>
            </w:r>
          </w:p>
        </w:tc>
        <w:tc>
          <w:tcPr>
            <w:tcW w:w="489" w:type="pct"/>
            <w:shd w:val="clear" w:color="auto" w:fill="auto"/>
            <w:noWrap/>
            <w:vAlign w:val="center"/>
            <w:hideMark/>
          </w:tcPr>
          <w:p w14:paraId="6DA13C0F" w14:textId="77777777" w:rsidR="00304BCF" w:rsidRPr="002C3007" w:rsidRDefault="00304BCF" w:rsidP="009D4BA8">
            <w:pPr>
              <w:jc w:val="center"/>
              <w:rPr>
                <w:sz w:val="16"/>
                <w:szCs w:val="16"/>
              </w:rPr>
            </w:pPr>
            <w:r w:rsidRPr="002C3007">
              <w:rPr>
                <w:sz w:val="16"/>
                <w:szCs w:val="16"/>
              </w:rPr>
              <w:t>0</w:t>
            </w:r>
          </w:p>
        </w:tc>
        <w:tc>
          <w:tcPr>
            <w:tcW w:w="467" w:type="pct"/>
            <w:shd w:val="clear" w:color="auto" w:fill="auto"/>
            <w:noWrap/>
            <w:vAlign w:val="center"/>
            <w:hideMark/>
          </w:tcPr>
          <w:p w14:paraId="5D8A0043" w14:textId="77777777" w:rsidR="00304BCF" w:rsidRPr="002C3007" w:rsidRDefault="00304BCF" w:rsidP="009D4BA8">
            <w:pPr>
              <w:jc w:val="center"/>
              <w:rPr>
                <w:sz w:val="16"/>
                <w:szCs w:val="16"/>
              </w:rPr>
            </w:pPr>
            <w:r w:rsidRPr="002C3007">
              <w:rPr>
                <w:sz w:val="16"/>
                <w:szCs w:val="16"/>
              </w:rPr>
              <w:t>0</w:t>
            </w:r>
          </w:p>
        </w:tc>
        <w:tc>
          <w:tcPr>
            <w:tcW w:w="344" w:type="pct"/>
            <w:shd w:val="clear" w:color="auto" w:fill="auto"/>
            <w:noWrap/>
            <w:vAlign w:val="center"/>
            <w:hideMark/>
          </w:tcPr>
          <w:p w14:paraId="1238EB13" w14:textId="77777777" w:rsidR="00304BCF" w:rsidRPr="002C3007" w:rsidRDefault="00304BCF" w:rsidP="009D4BA8">
            <w:pPr>
              <w:jc w:val="center"/>
              <w:rPr>
                <w:sz w:val="16"/>
                <w:szCs w:val="16"/>
              </w:rPr>
            </w:pPr>
            <w:r w:rsidRPr="002C3007">
              <w:rPr>
                <w:sz w:val="16"/>
                <w:szCs w:val="16"/>
              </w:rPr>
              <w:t>0</w:t>
            </w:r>
          </w:p>
        </w:tc>
        <w:tc>
          <w:tcPr>
            <w:tcW w:w="310" w:type="pct"/>
            <w:shd w:val="clear" w:color="auto" w:fill="auto"/>
            <w:noWrap/>
            <w:vAlign w:val="center"/>
            <w:hideMark/>
          </w:tcPr>
          <w:p w14:paraId="2C9EFE7C" w14:textId="77777777" w:rsidR="00304BCF" w:rsidRPr="002C3007" w:rsidRDefault="00304BCF" w:rsidP="009D4BA8">
            <w:pPr>
              <w:jc w:val="center"/>
              <w:rPr>
                <w:sz w:val="16"/>
                <w:szCs w:val="16"/>
              </w:rPr>
            </w:pPr>
            <w:r w:rsidRPr="002C3007">
              <w:rPr>
                <w:sz w:val="16"/>
                <w:szCs w:val="16"/>
              </w:rPr>
              <w:t>0</w:t>
            </w:r>
          </w:p>
        </w:tc>
        <w:tc>
          <w:tcPr>
            <w:tcW w:w="310" w:type="pct"/>
            <w:shd w:val="clear" w:color="auto" w:fill="auto"/>
            <w:noWrap/>
            <w:vAlign w:val="center"/>
            <w:hideMark/>
          </w:tcPr>
          <w:p w14:paraId="6A95B8EE" w14:textId="77777777" w:rsidR="00304BCF" w:rsidRPr="002C3007" w:rsidRDefault="00304BCF" w:rsidP="009D4BA8">
            <w:pPr>
              <w:jc w:val="center"/>
              <w:rPr>
                <w:sz w:val="16"/>
                <w:szCs w:val="16"/>
              </w:rPr>
            </w:pPr>
            <w:r w:rsidRPr="002C3007">
              <w:rPr>
                <w:sz w:val="16"/>
                <w:szCs w:val="16"/>
              </w:rPr>
              <w:t>0</w:t>
            </w:r>
          </w:p>
        </w:tc>
        <w:tc>
          <w:tcPr>
            <w:tcW w:w="310" w:type="pct"/>
            <w:shd w:val="clear" w:color="auto" w:fill="auto"/>
            <w:noWrap/>
            <w:vAlign w:val="center"/>
            <w:hideMark/>
          </w:tcPr>
          <w:p w14:paraId="0CE47328" w14:textId="77777777" w:rsidR="00304BCF" w:rsidRPr="002C3007" w:rsidRDefault="00304BCF" w:rsidP="009D4BA8">
            <w:pPr>
              <w:jc w:val="center"/>
              <w:rPr>
                <w:sz w:val="16"/>
                <w:szCs w:val="16"/>
              </w:rPr>
            </w:pPr>
            <w:r w:rsidRPr="002C3007">
              <w:rPr>
                <w:sz w:val="16"/>
                <w:szCs w:val="16"/>
              </w:rPr>
              <w:t>0</w:t>
            </w:r>
          </w:p>
        </w:tc>
        <w:tc>
          <w:tcPr>
            <w:tcW w:w="344" w:type="pct"/>
            <w:shd w:val="clear" w:color="auto" w:fill="auto"/>
            <w:noWrap/>
            <w:vAlign w:val="center"/>
            <w:hideMark/>
          </w:tcPr>
          <w:p w14:paraId="33228034" w14:textId="77777777" w:rsidR="00304BCF" w:rsidRPr="002C3007" w:rsidRDefault="00304BCF" w:rsidP="009D4BA8">
            <w:pPr>
              <w:jc w:val="center"/>
              <w:rPr>
                <w:sz w:val="16"/>
                <w:szCs w:val="16"/>
              </w:rPr>
            </w:pPr>
            <w:r w:rsidRPr="002C3007">
              <w:rPr>
                <w:sz w:val="16"/>
                <w:szCs w:val="16"/>
              </w:rPr>
              <w:t>0</w:t>
            </w:r>
          </w:p>
        </w:tc>
        <w:tc>
          <w:tcPr>
            <w:tcW w:w="310" w:type="pct"/>
            <w:shd w:val="clear" w:color="auto" w:fill="auto"/>
            <w:noWrap/>
            <w:vAlign w:val="center"/>
            <w:hideMark/>
          </w:tcPr>
          <w:p w14:paraId="4D9D06FC" w14:textId="77777777" w:rsidR="00304BCF" w:rsidRPr="002C3007" w:rsidRDefault="00304BCF" w:rsidP="009D4BA8">
            <w:pPr>
              <w:jc w:val="center"/>
              <w:rPr>
                <w:sz w:val="16"/>
                <w:szCs w:val="16"/>
              </w:rPr>
            </w:pPr>
            <w:r w:rsidRPr="002C3007">
              <w:rPr>
                <w:sz w:val="16"/>
                <w:szCs w:val="16"/>
              </w:rPr>
              <w:t>0</w:t>
            </w:r>
          </w:p>
        </w:tc>
        <w:tc>
          <w:tcPr>
            <w:tcW w:w="738" w:type="pct"/>
            <w:shd w:val="clear" w:color="auto" w:fill="auto"/>
            <w:vAlign w:val="center"/>
            <w:hideMark/>
          </w:tcPr>
          <w:p w14:paraId="1C21BEF3" w14:textId="77777777" w:rsidR="00304BCF" w:rsidRDefault="00304BCF" w:rsidP="009D4BA8">
            <w:pPr>
              <w:jc w:val="center"/>
            </w:pPr>
            <w:r w:rsidRPr="00311272">
              <w:rPr>
                <w:sz w:val="16"/>
                <w:szCs w:val="16"/>
              </w:rPr>
              <w:t>–</w:t>
            </w:r>
          </w:p>
        </w:tc>
      </w:tr>
      <w:tr w:rsidR="00304BCF" w:rsidRPr="00B00FE2" w14:paraId="408F1EF4" w14:textId="77777777" w:rsidTr="009D4BA8">
        <w:trPr>
          <w:trHeight w:val="20"/>
        </w:trPr>
        <w:tc>
          <w:tcPr>
            <w:tcW w:w="208" w:type="pct"/>
            <w:shd w:val="clear" w:color="auto" w:fill="auto"/>
            <w:noWrap/>
            <w:vAlign w:val="center"/>
            <w:hideMark/>
          </w:tcPr>
          <w:p w14:paraId="0BB9AAC2" w14:textId="77777777" w:rsidR="00304BCF" w:rsidRPr="002C3007" w:rsidRDefault="00304BCF" w:rsidP="009D4BA8">
            <w:pPr>
              <w:jc w:val="center"/>
              <w:rPr>
                <w:sz w:val="16"/>
                <w:szCs w:val="16"/>
              </w:rPr>
            </w:pPr>
            <w:r w:rsidRPr="002C3007">
              <w:rPr>
                <w:sz w:val="16"/>
                <w:szCs w:val="16"/>
              </w:rPr>
              <w:t>6</w:t>
            </w:r>
          </w:p>
        </w:tc>
        <w:tc>
          <w:tcPr>
            <w:tcW w:w="1170" w:type="pct"/>
            <w:shd w:val="clear" w:color="auto" w:fill="auto"/>
            <w:vAlign w:val="center"/>
            <w:hideMark/>
          </w:tcPr>
          <w:p w14:paraId="6CD88ADF" w14:textId="77777777" w:rsidR="00304BCF" w:rsidRPr="002C3007" w:rsidRDefault="00304BCF" w:rsidP="009D4BA8">
            <w:pPr>
              <w:rPr>
                <w:sz w:val="16"/>
                <w:szCs w:val="16"/>
              </w:rPr>
            </w:pPr>
            <w:r w:rsidRPr="002C3007">
              <w:rPr>
                <w:sz w:val="16"/>
                <w:szCs w:val="16"/>
              </w:rPr>
              <w:t>Итого по прог</w:t>
            </w:r>
            <w:r>
              <w:rPr>
                <w:sz w:val="16"/>
                <w:szCs w:val="16"/>
              </w:rPr>
              <w:t>р</w:t>
            </w:r>
            <w:r w:rsidRPr="002C3007">
              <w:rPr>
                <w:sz w:val="16"/>
                <w:szCs w:val="16"/>
              </w:rPr>
              <w:t>амме</w:t>
            </w:r>
          </w:p>
        </w:tc>
        <w:tc>
          <w:tcPr>
            <w:tcW w:w="489" w:type="pct"/>
            <w:shd w:val="clear" w:color="auto" w:fill="auto"/>
            <w:noWrap/>
            <w:vAlign w:val="center"/>
            <w:hideMark/>
          </w:tcPr>
          <w:p w14:paraId="4A548845" w14:textId="77777777" w:rsidR="00304BCF" w:rsidRPr="00193C9B" w:rsidRDefault="00304BCF" w:rsidP="009D4BA8">
            <w:pPr>
              <w:jc w:val="center"/>
              <w:rPr>
                <w:sz w:val="16"/>
                <w:szCs w:val="16"/>
              </w:rPr>
            </w:pPr>
            <w:r w:rsidRPr="00193C9B">
              <w:rPr>
                <w:sz w:val="16"/>
                <w:szCs w:val="16"/>
              </w:rPr>
              <w:t>42 671,80</w:t>
            </w:r>
          </w:p>
        </w:tc>
        <w:tc>
          <w:tcPr>
            <w:tcW w:w="467" w:type="pct"/>
            <w:shd w:val="clear" w:color="auto" w:fill="auto"/>
            <w:noWrap/>
            <w:vAlign w:val="center"/>
            <w:hideMark/>
          </w:tcPr>
          <w:p w14:paraId="27FC9144" w14:textId="77777777" w:rsidR="00304BCF" w:rsidRPr="00193C9B" w:rsidRDefault="00304BCF" w:rsidP="009D4BA8">
            <w:pPr>
              <w:jc w:val="center"/>
              <w:rPr>
                <w:sz w:val="16"/>
                <w:szCs w:val="16"/>
              </w:rPr>
            </w:pPr>
            <w:r w:rsidRPr="00193C9B">
              <w:rPr>
                <w:sz w:val="16"/>
                <w:szCs w:val="16"/>
              </w:rPr>
              <w:t>0,00</w:t>
            </w:r>
          </w:p>
        </w:tc>
        <w:tc>
          <w:tcPr>
            <w:tcW w:w="344" w:type="pct"/>
            <w:shd w:val="clear" w:color="auto" w:fill="auto"/>
            <w:noWrap/>
            <w:vAlign w:val="center"/>
            <w:hideMark/>
          </w:tcPr>
          <w:p w14:paraId="1F5D9B26" w14:textId="77777777" w:rsidR="00304BCF" w:rsidRPr="00193C9B" w:rsidRDefault="00304BCF" w:rsidP="009D4BA8">
            <w:pPr>
              <w:jc w:val="center"/>
              <w:rPr>
                <w:sz w:val="16"/>
                <w:szCs w:val="16"/>
              </w:rPr>
            </w:pPr>
            <w:r w:rsidRPr="00193C9B">
              <w:rPr>
                <w:sz w:val="16"/>
                <w:szCs w:val="16"/>
              </w:rPr>
              <w:t>42 671,80</w:t>
            </w:r>
          </w:p>
        </w:tc>
        <w:tc>
          <w:tcPr>
            <w:tcW w:w="310" w:type="pct"/>
            <w:shd w:val="clear" w:color="auto" w:fill="auto"/>
            <w:noWrap/>
          </w:tcPr>
          <w:p w14:paraId="6515B22E" w14:textId="77777777" w:rsidR="00304BCF" w:rsidRPr="00643A2A" w:rsidRDefault="00304BCF" w:rsidP="009D4BA8">
            <w:pPr>
              <w:rPr>
                <w:sz w:val="16"/>
                <w:szCs w:val="16"/>
              </w:rPr>
            </w:pPr>
            <w:r w:rsidRPr="00643A2A">
              <w:rPr>
                <w:sz w:val="16"/>
                <w:szCs w:val="16"/>
              </w:rPr>
              <w:t>7 611,54</w:t>
            </w:r>
          </w:p>
        </w:tc>
        <w:tc>
          <w:tcPr>
            <w:tcW w:w="310" w:type="pct"/>
            <w:shd w:val="clear" w:color="auto" w:fill="auto"/>
            <w:noWrap/>
          </w:tcPr>
          <w:p w14:paraId="0C618374" w14:textId="77777777" w:rsidR="00304BCF" w:rsidRPr="00643A2A" w:rsidRDefault="00304BCF" w:rsidP="009D4BA8">
            <w:pPr>
              <w:rPr>
                <w:sz w:val="16"/>
                <w:szCs w:val="16"/>
              </w:rPr>
            </w:pPr>
            <w:r w:rsidRPr="00643A2A">
              <w:rPr>
                <w:sz w:val="16"/>
                <w:szCs w:val="16"/>
              </w:rPr>
              <w:t>9 089,47</w:t>
            </w:r>
          </w:p>
        </w:tc>
        <w:tc>
          <w:tcPr>
            <w:tcW w:w="310" w:type="pct"/>
            <w:shd w:val="clear" w:color="auto" w:fill="auto"/>
            <w:noWrap/>
          </w:tcPr>
          <w:p w14:paraId="13FCAC78" w14:textId="77777777" w:rsidR="00304BCF" w:rsidRPr="00643A2A" w:rsidRDefault="00304BCF" w:rsidP="009D4BA8">
            <w:pPr>
              <w:rPr>
                <w:sz w:val="16"/>
                <w:szCs w:val="16"/>
              </w:rPr>
            </w:pPr>
            <w:r w:rsidRPr="00643A2A">
              <w:rPr>
                <w:sz w:val="16"/>
                <w:szCs w:val="16"/>
              </w:rPr>
              <w:t>8 084,08</w:t>
            </w:r>
          </w:p>
        </w:tc>
        <w:tc>
          <w:tcPr>
            <w:tcW w:w="344" w:type="pct"/>
            <w:shd w:val="clear" w:color="auto" w:fill="auto"/>
            <w:noWrap/>
          </w:tcPr>
          <w:p w14:paraId="5F713B54" w14:textId="77777777" w:rsidR="00304BCF" w:rsidRPr="00643A2A" w:rsidRDefault="00304BCF" w:rsidP="009D4BA8">
            <w:pPr>
              <w:rPr>
                <w:sz w:val="16"/>
                <w:szCs w:val="16"/>
              </w:rPr>
            </w:pPr>
            <w:r w:rsidRPr="00643A2A">
              <w:rPr>
                <w:sz w:val="16"/>
                <w:szCs w:val="16"/>
              </w:rPr>
              <w:t>12 776,14</w:t>
            </w:r>
          </w:p>
        </w:tc>
        <w:tc>
          <w:tcPr>
            <w:tcW w:w="310" w:type="pct"/>
            <w:shd w:val="clear" w:color="auto" w:fill="auto"/>
            <w:noWrap/>
          </w:tcPr>
          <w:p w14:paraId="15FDE726" w14:textId="77777777" w:rsidR="00304BCF" w:rsidRPr="00643A2A" w:rsidRDefault="00304BCF" w:rsidP="009D4BA8">
            <w:pPr>
              <w:rPr>
                <w:sz w:val="16"/>
                <w:szCs w:val="16"/>
              </w:rPr>
            </w:pPr>
            <w:r w:rsidRPr="00643A2A">
              <w:rPr>
                <w:sz w:val="16"/>
                <w:szCs w:val="16"/>
              </w:rPr>
              <w:t>5 110,59</w:t>
            </w:r>
          </w:p>
        </w:tc>
        <w:tc>
          <w:tcPr>
            <w:tcW w:w="738" w:type="pct"/>
            <w:shd w:val="clear" w:color="auto" w:fill="auto"/>
            <w:vAlign w:val="center"/>
            <w:hideMark/>
          </w:tcPr>
          <w:p w14:paraId="48996A48" w14:textId="77777777" w:rsidR="00304BCF" w:rsidRDefault="00304BCF" w:rsidP="009D4BA8">
            <w:pPr>
              <w:jc w:val="center"/>
            </w:pPr>
            <w:r w:rsidRPr="00311272">
              <w:rPr>
                <w:sz w:val="16"/>
                <w:szCs w:val="16"/>
              </w:rPr>
              <w:t>–</w:t>
            </w:r>
          </w:p>
        </w:tc>
      </w:tr>
    </w:tbl>
    <w:p w14:paraId="4DA34577" w14:textId="77777777" w:rsidR="00304BCF" w:rsidRPr="004B46CC" w:rsidRDefault="00304BCF" w:rsidP="00304BCF">
      <w:pPr>
        <w:jc w:val="center"/>
        <w:rPr>
          <w:bCs/>
          <w:color w:val="000000"/>
        </w:rPr>
      </w:pPr>
    </w:p>
    <w:p w14:paraId="15D6544D" w14:textId="77777777" w:rsidR="00304BCF" w:rsidRDefault="00304BCF" w:rsidP="00725E0D">
      <w:pPr>
        <w:tabs>
          <w:tab w:val="left" w:pos="426"/>
          <w:tab w:val="right" w:leader="dot" w:pos="9356"/>
        </w:tabs>
        <w:rPr>
          <w:b/>
          <w:snapToGrid w:val="0"/>
          <w:sz w:val="28"/>
          <w:szCs w:val="28"/>
        </w:rPr>
        <w:sectPr w:rsidR="00304BCF" w:rsidSect="00304BCF">
          <w:pgSz w:w="15840" w:h="12240" w:orient="landscape"/>
          <w:pgMar w:top="1701" w:right="709" w:bottom="850" w:left="993" w:header="708" w:footer="708" w:gutter="0"/>
          <w:cols w:space="708"/>
          <w:docGrid w:linePitch="360"/>
        </w:sectPr>
      </w:pPr>
    </w:p>
    <w:p w14:paraId="75779784" w14:textId="6A648869" w:rsidR="00304BCF" w:rsidRPr="00AE0629" w:rsidRDefault="00304BCF" w:rsidP="00304BCF">
      <w:pPr>
        <w:tabs>
          <w:tab w:val="left" w:pos="5580"/>
          <w:tab w:val="left" w:pos="9498"/>
        </w:tabs>
        <w:ind w:left="-4836" w:right="-569" w:firstLine="10365"/>
      </w:pPr>
      <w:r w:rsidRPr="00AE0629">
        <w:lastRenderedPageBreak/>
        <w:t xml:space="preserve">Приложение № </w:t>
      </w:r>
      <w:r>
        <w:t>3</w:t>
      </w:r>
      <w:r w:rsidRPr="00AE0629">
        <w:t xml:space="preserve"> к протоколу № 6</w:t>
      </w:r>
      <w:r>
        <w:t>7</w:t>
      </w:r>
    </w:p>
    <w:p w14:paraId="07FC88C9" w14:textId="77777777" w:rsidR="00304BCF" w:rsidRPr="00AE0629" w:rsidRDefault="00304BCF" w:rsidP="00304BCF">
      <w:pPr>
        <w:tabs>
          <w:tab w:val="left" w:pos="5580"/>
          <w:tab w:val="left" w:pos="9498"/>
        </w:tabs>
        <w:ind w:left="-4836" w:right="-569" w:firstLine="10365"/>
      </w:pPr>
      <w:r w:rsidRPr="00AE0629">
        <w:t>заседания правления Региональной</w:t>
      </w:r>
    </w:p>
    <w:p w14:paraId="7E1834CC" w14:textId="77777777" w:rsidR="00304BCF" w:rsidRPr="00AE0629" w:rsidRDefault="00304BCF" w:rsidP="00304BCF">
      <w:pPr>
        <w:tabs>
          <w:tab w:val="left" w:pos="5580"/>
          <w:tab w:val="left" w:pos="9498"/>
        </w:tabs>
        <w:ind w:left="-4836" w:right="-569" w:firstLine="10365"/>
      </w:pPr>
      <w:r w:rsidRPr="00AE0629">
        <w:t>энергетической комиссии</w:t>
      </w:r>
    </w:p>
    <w:p w14:paraId="01AE75A4" w14:textId="77777777" w:rsidR="00304BCF" w:rsidRDefault="00304BCF" w:rsidP="00304BCF">
      <w:pPr>
        <w:tabs>
          <w:tab w:val="left" w:pos="5580"/>
          <w:tab w:val="left" w:pos="9498"/>
        </w:tabs>
        <w:ind w:left="-4836" w:right="-569" w:firstLine="10365"/>
      </w:pPr>
      <w:r w:rsidRPr="00AE0629">
        <w:t xml:space="preserve">Кузбасса от </w:t>
      </w:r>
      <w:r>
        <w:t>03</w:t>
      </w:r>
      <w:r w:rsidRPr="00AE0629">
        <w:t>.1</w:t>
      </w:r>
      <w:r>
        <w:t>1</w:t>
      </w:r>
      <w:r w:rsidRPr="00AE0629">
        <w:t>.2023</w:t>
      </w:r>
    </w:p>
    <w:p w14:paraId="2C175212" w14:textId="77777777" w:rsidR="00F275D3" w:rsidRDefault="00F275D3" w:rsidP="00304BCF">
      <w:pPr>
        <w:tabs>
          <w:tab w:val="left" w:pos="5580"/>
          <w:tab w:val="left" w:pos="9498"/>
        </w:tabs>
        <w:ind w:left="-4836" w:right="-569" w:firstLine="10365"/>
      </w:pPr>
    </w:p>
    <w:p w14:paraId="64744F14" w14:textId="77777777" w:rsidR="00F275D3" w:rsidRPr="00F275D3" w:rsidRDefault="00F275D3" w:rsidP="00F275D3">
      <w:pPr>
        <w:jc w:val="center"/>
        <w:rPr>
          <w:b/>
          <w:bCs/>
          <w:sz w:val="28"/>
          <w:szCs w:val="28"/>
        </w:rPr>
      </w:pPr>
      <w:r w:rsidRPr="00F275D3">
        <w:rPr>
          <w:b/>
          <w:bCs/>
          <w:sz w:val="28"/>
          <w:szCs w:val="28"/>
        </w:rPr>
        <w:t>Экспертное заключение</w:t>
      </w:r>
    </w:p>
    <w:p w14:paraId="5D0A9133" w14:textId="77777777" w:rsidR="00F275D3" w:rsidRPr="00F275D3" w:rsidRDefault="00F275D3" w:rsidP="00F275D3">
      <w:pPr>
        <w:jc w:val="center"/>
        <w:rPr>
          <w:b/>
          <w:bCs/>
          <w:sz w:val="28"/>
          <w:szCs w:val="28"/>
        </w:rPr>
      </w:pPr>
      <w:r w:rsidRPr="00F275D3">
        <w:rPr>
          <w:b/>
          <w:bCs/>
          <w:sz w:val="28"/>
          <w:szCs w:val="28"/>
        </w:rPr>
        <w:t>Региональной энергетической комиссии Кузбасса</w:t>
      </w:r>
    </w:p>
    <w:p w14:paraId="797130AF" w14:textId="77777777" w:rsidR="00F275D3" w:rsidRPr="00F275D3" w:rsidRDefault="00F275D3" w:rsidP="00F275D3">
      <w:pPr>
        <w:jc w:val="center"/>
        <w:rPr>
          <w:sz w:val="28"/>
          <w:szCs w:val="28"/>
        </w:rPr>
      </w:pPr>
      <w:r w:rsidRPr="00F275D3">
        <w:rPr>
          <w:sz w:val="28"/>
          <w:szCs w:val="28"/>
        </w:rPr>
        <w:t xml:space="preserve">по материалам, представленным АО «Каскад - энерго», </w:t>
      </w:r>
    </w:p>
    <w:p w14:paraId="7DCDAD87" w14:textId="15B44047" w:rsidR="00F275D3" w:rsidRDefault="00F275D3" w:rsidP="00F275D3">
      <w:pPr>
        <w:jc w:val="center"/>
        <w:rPr>
          <w:sz w:val="28"/>
          <w:szCs w:val="28"/>
        </w:rPr>
      </w:pPr>
      <w:r w:rsidRPr="00F275D3">
        <w:rPr>
          <w:sz w:val="28"/>
          <w:szCs w:val="28"/>
        </w:rPr>
        <w:t>для утверждения инвестиционной программы в сфере теплоснабжения на 2024-2028 год</w:t>
      </w:r>
    </w:p>
    <w:p w14:paraId="486CF64A" w14:textId="77777777" w:rsidR="00F275D3" w:rsidRPr="00F275D3" w:rsidRDefault="00F275D3" w:rsidP="00F275D3">
      <w:pPr>
        <w:jc w:val="center"/>
        <w:rPr>
          <w:sz w:val="28"/>
          <w:szCs w:val="28"/>
        </w:rPr>
      </w:pPr>
    </w:p>
    <w:p w14:paraId="56870196" w14:textId="77777777" w:rsidR="00F275D3" w:rsidRPr="00F275D3" w:rsidRDefault="00F275D3" w:rsidP="005C51B7">
      <w:pPr>
        <w:keepNext/>
        <w:numPr>
          <w:ilvl w:val="0"/>
          <w:numId w:val="5"/>
        </w:numPr>
        <w:spacing w:line="360" w:lineRule="auto"/>
        <w:jc w:val="center"/>
        <w:outlineLvl w:val="0"/>
        <w:rPr>
          <w:b/>
          <w:sz w:val="28"/>
          <w:szCs w:val="20"/>
        </w:rPr>
      </w:pPr>
      <w:r w:rsidRPr="00F275D3">
        <w:rPr>
          <w:b/>
          <w:sz w:val="28"/>
          <w:szCs w:val="20"/>
        </w:rPr>
        <w:t>Нормативно методическая база</w:t>
      </w:r>
    </w:p>
    <w:p w14:paraId="1454C6EA" w14:textId="77777777" w:rsidR="00F275D3" w:rsidRPr="00F275D3" w:rsidRDefault="00F275D3" w:rsidP="00F275D3">
      <w:pPr>
        <w:spacing w:line="276" w:lineRule="auto"/>
        <w:ind w:left="-142" w:firstLine="505"/>
        <w:jc w:val="both"/>
        <w:rPr>
          <w:rFonts w:eastAsia="Calibri"/>
          <w:sz w:val="28"/>
          <w:szCs w:val="28"/>
          <w:lang w:eastAsia="en-US"/>
        </w:rPr>
      </w:pPr>
      <w:r w:rsidRPr="00F275D3">
        <w:rPr>
          <w:rFonts w:eastAsia="Calibri"/>
          <w:sz w:val="28"/>
          <w:szCs w:val="28"/>
          <w:lang w:eastAsia="en-US"/>
        </w:rPr>
        <w:t xml:space="preserve">Нормативно-методической основой проведения анализа материалов, представленных </w:t>
      </w:r>
      <w:r w:rsidRPr="00F275D3">
        <w:rPr>
          <w:sz w:val="28"/>
          <w:szCs w:val="28"/>
        </w:rPr>
        <w:t>АО «Каскад - энерго»</w:t>
      </w:r>
      <w:r w:rsidRPr="00F275D3">
        <w:rPr>
          <w:rFonts w:eastAsia="Calibri"/>
          <w:sz w:val="28"/>
          <w:szCs w:val="28"/>
          <w:lang w:eastAsia="en-US"/>
        </w:rPr>
        <w:t xml:space="preserve"> являются:</w:t>
      </w:r>
    </w:p>
    <w:p w14:paraId="135FB64F" w14:textId="77777777" w:rsidR="00F275D3" w:rsidRPr="00F275D3" w:rsidRDefault="00F275D3" w:rsidP="00F275D3">
      <w:pPr>
        <w:spacing w:line="276" w:lineRule="auto"/>
        <w:ind w:left="-142" w:firstLine="505"/>
        <w:jc w:val="both"/>
        <w:rPr>
          <w:sz w:val="28"/>
          <w:szCs w:val="28"/>
        </w:rPr>
      </w:pPr>
      <w:r w:rsidRPr="00F275D3">
        <w:rPr>
          <w:sz w:val="28"/>
          <w:szCs w:val="28"/>
        </w:rPr>
        <w:t>- Гражданский кодекс Российской Федерации;</w:t>
      </w:r>
    </w:p>
    <w:p w14:paraId="59E1AA1F" w14:textId="77777777" w:rsidR="00F275D3" w:rsidRPr="00F275D3" w:rsidRDefault="00F275D3" w:rsidP="00F275D3">
      <w:pPr>
        <w:spacing w:line="276" w:lineRule="auto"/>
        <w:ind w:left="-142" w:firstLine="505"/>
        <w:jc w:val="both"/>
        <w:rPr>
          <w:sz w:val="28"/>
          <w:szCs w:val="28"/>
        </w:rPr>
      </w:pPr>
      <w:r w:rsidRPr="00F275D3">
        <w:rPr>
          <w:sz w:val="28"/>
          <w:szCs w:val="28"/>
        </w:rPr>
        <w:t>- Налоговый кодекс Российской Федерации (в дальнейшем НК РФ);</w:t>
      </w:r>
    </w:p>
    <w:p w14:paraId="414854A8" w14:textId="77777777" w:rsidR="00F275D3" w:rsidRPr="00F275D3" w:rsidRDefault="00F275D3" w:rsidP="00F275D3">
      <w:pPr>
        <w:spacing w:line="276" w:lineRule="auto"/>
        <w:ind w:left="-142" w:firstLine="505"/>
        <w:jc w:val="both"/>
        <w:rPr>
          <w:sz w:val="28"/>
          <w:szCs w:val="28"/>
        </w:rPr>
      </w:pPr>
      <w:r w:rsidRPr="00F275D3">
        <w:rPr>
          <w:sz w:val="28"/>
          <w:szCs w:val="28"/>
        </w:rPr>
        <w:t>- Трудовой Кодекс Российской Федерации (в дальнейшем ТК РФ);</w:t>
      </w:r>
    </w:p>
    <w:p w14:paraId="0EE4925E" w14:textId="77777777" w:rsidR="00F275D3" w:rsidRPr="00F275D3" w:rsidRDefault="00F275D3" w:rsidP="00F275D3">
      <w:pPr>
        <w:spacing w:line="276" w:lineRule="auto"/>
        <w:ind w:left="-142" w:firstLine="505"/>
        <w:jc w:val="both"/>
        <w:rPr>
          <w:sz w:val="28"/>
          <w:szCs w:val="28"/>
        </w:rPr>
      </w:pPr>
      <w:r w:rsidRPr="00F275D3">
        <w:rPr>
          <w:sz w:val="28"/>
          <w:szCs w:val="28"/>
        </w:rPr>
        <w:t>- Федеральный закон от 27.07.2010 № 190-ФЗ «О теплоснабжении»;</w:t>
      </w:r>
    </w:p>
    <w:p w14:paraId="71CFD1C0" w14:textId="77777777" w:rsidR="00F275D3" w:rsidRPr="00F275D3" w:rsidRDefault="00F275D3" w:rsidP="00F275D3">
      <w:pPr>
        <w:spacing w:line="276" w:lineRule="auto"/>
        <w:ind w:left="-142" w:firstLine="505"/>
        <w:jc w:val="both"/>
        <w:rPr>
          <w:sz w:val="28"/>
          <w:szCs w:val="28"/>
        </w:rPr>
      </w:pPr>
      <w:r w:rsidRPr="00F275D3">
        <w:rPr>
          <w:sz w:val="28"/>
          <w:szCs w:val="28"/>
        </w:rPr>
        <w:t>- Федеральный Закон от 17.08.1995 № 147-ФЗ «О естественных монополиях»;</w:t>
      </w:r>
    </w:p>
    <w:p w14:paraId="4CAE9608" w14:textId="77777777" w:rsidR="00F275D3" w:rsidRPr="00F275D3" w:rsidRDefault="00F275D3" w:rsidP="00F275D3">
      <w:pPr>
        <w:tabs>
          <w:tab w:val="num" w:pos="360"/>
          <w:tab w:val="num" w:pos="1080"/>
        </w:tabs>
        <w:spacing w:line="276" w:lineRule="auto"/>
        <w:ind w:left="-142" w:firstLine="505"/>
        <w:jc w:val="both"/>
        <w:rPr>
          <w:sz w:val="28"/>
          <w:szCs w:val="28"/>
        </w:rPr>
      </w:pPr>
      <w:r w:rsidRPr="00F275D3">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60BE7E4E" w14:textId="77777777" w:rsidR="00F275D3" w:rsidRPr="00F275D3" w:rsidRDefault="00F275D3" w:rsidP="00F275D3">
      <w:pPr>
        <w:tabs>
          <w:tab w:val="num" w:pos="360"/>
          <w:tab w:val="num" w:pos="1080"/>
        </w:tabs>
        <w:spacing w:line="276" w:lineRule="auto"/>
        <w:ind w:left="-142" w:firstLine="505"/>
        <w:jc w:val="both"/>
        <w:rPr>
          <w:sz w:val="28"/>
          <w:szCs w:val="28"/>
        </w:rPr>
      </w:pPr>
      <w:r w:rsidRPr="00F275D3">
        <w:rPr>
          <w:sz w:val="28"/>
          <w:szCs w:val="28"/>
        </w:rPr>
        <w:t>- Постановление Правительства Российской Федерации 22.10.2012            № 1075 «О ценообразовании в сфере теплоснабжения»;</w:t>
      </w:r>
    </w:p>
    <w:p w14:paraId="07006888" w14:textId="77777777" w:rsidR="00F275D3" w:rsidRPr="00F275D3" w:rsidRDefault="00F275D3" w:rsidP="00F275D3">
      <w:pPr>
        <w:tabs>
          <w:tab w:val="num" w:pos="360"/>
          <w:tab w:val="num" w:pos="1080"/>
        </w:tabs>
        <w:spacing w:line="276" w:lineRule="auto"/>
        <w:ind w:left="-142" w:firstLine="505"/>
        <w:jc w:val="both"/>
        <w:rPr>
          <w:sz w:val="28"/>
          <w:szCs w:val="28"/>
        </w:rPr>
      </w:pPr>
      <w:r w:rsidRPr="00F275D3">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F275D3">
        <w:rPr>
          <w:sz w:val="28"/>
          <w:szCs w:val="28"/>
        </w:rPr>
        <w:t xml:space="preserve"> </w:t>
      </w:r>
    </w:p>
    <w:p w14:paraId="35B6D5FD" w14:textId="77777777" w:rsidR="00F275D3" w:rsidRPr="00F275D3" w:rsidRDefault="00F275D3" w:rsidP="00F275D3">
      <w:pPr>
        <w:tabs>
          <w:tab w:val="num" w:pos="360"/>
          <w:tab w:val="num" w:pos="1080"/>
        </w:tabs>
        <w:spacing w:line="276" w:lineRule="auto"/>
        <w:ind w:left="-142" w:firstLine="505"/>
        <w:jc w:val="both"/>
        <w:rPr>
          <w:rFonts w:eastAsia="Calibri"/>
          <w:sz w:val="28"/>
          <w:szCs w:val="28"/>
          <w:lang w:eastAsia="en-US"/>
        </w:rPr>
      </w:pPr>
      <w:r w:rsidRPr="00F275D3">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23C27AC" w14:textId="77777777" w:rsidR="00F275D3" w:rsidRPr="00F275D3" w:rsidRDefault="00F275D3" w:rsidP="00F275D3">
      <w:pPr>
        <w:tabs>
          <w:tab w:val="num" w:pos="360"/>
          <w:tab w:val="num" w:pos="1080"/>
        </w:tabs>
        <w:spacing w:line="276" w:lineRule="auto"/>
        <w:ind w:left="-142" w:firstLine="505"/>
        <w:jc w:val="both"/>
        <w:rPr>
          <w:sz w:val="28"/>
          <w:szCs w:val="28"/>
        </w:rPr>
      </w:pPr>
      <w:r w:rsidRPr="00F275D3">
        <w:rPr>
          <w:sz w:val="28"/>
          <w:szCs w:val="28"/>
        </w:rPr>
        <w:t>- Приказ Министерства строительства и жилищно-коммунального хозяйства Российской Федерации от 28.08.2014 № 506/</w:t>
      </w:r>
      <w:proofErr w:type="spellStart"/>
      <w:r w:rsidRPr="00F275D3">
        <w:rPr>
          <w:sz w:val="28"/>
          <w:szCs w:val="28"/>
        </w:rPr>
        <w:t>пр</w:t>
      </w:r>
      <w:proofErr w:type="spellEnd"/>
      <w:r w:rsidRPr="00F275D3">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8CAC661" w14:textId="77777777" w:rsidR="00F275D3" w:rsidRPr="00F275D3" w:rsidRDefault="00F275D3" w:rsidP="00F275D3">
      <w:pPr>
        <w:tabs>
          <w:tab w:val="num" w:pos="360"/>
          <w:tab w:val="num" w:pos="1080"/>
        </w:tabs>
        <w:spacing w:line="276" w:lineRule="auto"/>
        <w:ind w:left="-142" w:firstLine="505"/>
        <w:jc w:val="both"/>
        <w:rPr>
          <w:sz w:val="28"/>
          <w:szCs w:val="28"/>
        </w:rPr>
      </w:pPr>
      <w:r w:rsidRPr="00F275D3">
        <w:rPr>
          <w:sz w:val="28"/>
          <w:szCs w:val="28"/>
        </w:rPr>
        <w:lastRenderedPageBreak/>
        <w:t>- Приказ Минстроя России от 16.02.2023 № 103/</w:t>
      </w:r>
      <w:proofErr w:type="spellStart"/>
      <w:r w:rsidRPr="00F275D3">
        <w:rPr>
          <w:sz w:val="28"/>
          <w:szCs w:val="28"/>
        </w:rPr>
        <w:t>пр</w:t>
      </w:r>
      <w:proofErr w:type="spellEnd"/>
      <w:r w:rsidRPr="00F275D3">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3629495C" w14:textId="77777777" w:rsidR="00F275D3" w:rsidRPr="00F275D3" w:rsidRDefault="00F275D3" w:rsidP="00F275D3">
      <w:pPr>
        <w:tabs>
          <w:tab w:val="num" w:pos="360"/>
          <w:tab w:val="num" w:pos="1080"/>
        </w:tabs>
        <w:spacing w:line="276" w:lineRule="auto"/>
        <w:ind w:left="-142" w:firstLine="505"/>
        <w:jc w:val="both"/>
        <w:rPr>
          <w:rFonts w:eastAsia="Calibri"/>
          <w:sz w:val="28"/>
          <w:szCs w:val="28"/>
          <w:lang w:eastAsia="en-US"/>
        </w:rPr>
      </w:pPr>
      <w:r w:rsidRPr="00F275D3">
        <w:rPr>
          <w:sz w:val="28"/>
          <w:szCs w:val="28"/>
        </w:rPr>
        <w:t>- Приказ Минстроя России от 17.03.2023 № 197/</w:t>
      </w:r>
      <w:proofErr w:type="spellStart"/>
      <w:r w:rsidRPr="00F275D3">
        <w:rPr>
          <w:sz w:val="28"/>
          <w:szCs w:val="28"/>
        </w:rPr>
        <w:t>пр</w:t>
      </w:r>
      <w:proofErr w:type="spellEnd"/>
      <w:r w:rsidRPr="00F275D3">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w:t>
      </w:r>
      <w:proofErr w:type="spellStart"/>
      <w:r w:rsidRPr="00F275D3">
        <w:rPr>
          <w:sz w:val="28"/>
          <w:szCs w:val="28"/>
        </w:rPr>
        <w:t>пр</w:t>
      </w:r>
      <w:proofErr w:type="spellEnd"/>
      <w:r w:rsidRPr="00F275D3">
        <w:rPr>
          <w:sz w:val="28"/>
          <w:szCs w:val="28"/>
        </w:rPr>
        <w:t>»</w:t>
      </w:r>
    </w:p>
    <w:p w14:paraId="68F02B41" w14:textId="77777777" w:rsidR="00F275D3" w:rsidRPr="00F275D3" w:rsidRDefault="00F275D3" w:rsidP="00F275D3">
      <w:pPr>
        <w:tabs>
          <w:tab w:val="num" w:pos="360"/>
          <w:tab w:val="num" w:pos="1080"/>
        </w:tabs>
        <w:spacing w:line="276" w:lineRule="auto"/>
        <w:ind w:left="-142" w:firstLine="505"/>
        <w:jc w:val="both"/>
        <w:rPr>
          <w:rFonts w:eastAsia="Calibri"/>
          <w:sz w:val="28"/>
          <w:szCs w:val="28"/>
          <w:lang w:eastAsia="en-US"/>
        </w:rPr>
      </w:pPr>
      <w:r w:rsidRPr="00F275D3">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0B85ED6" w14:textId="77777777" w:rsidR="00F275D3" w:rsidRPr="00F275D3" w:rsidRDefault="00F275D3" w:rsidP="005C51B7">
      <w:pPr>
        <w:keepNext/>
        <w:numPr>
          <w:ilvl w:val="0"/>
          <w:numId w:val="5"/>
        </w:numPr>
        <w:spacing w:line="360" w:lineRule="auto"/>
        <w:jc w:val="center"/>
        <w:outlineLvl w:val="0"/>
        <w:rPr>
          <w:b/>
          <w:sz w:val="28"/>
          <w:szCs w:val="20"/>
        </w:rPr>
      </w:pPr>
      <w:r w:rsidRPr="00F275D3">
        <w:rPr>
          <w:b/>
          <w:sz w:val="28"/>
          <w:szCs w:val="20"/>
        </w:rPr>
        <w:t>Экспертное заключения</w:t>
      </w:r>
    </w:p>
    <w:p w14:paraId="1C1B2C1C" w14:textId="77777777" w:rsidR="00F275D3" w:rsidRPr="00F275D3" w:rsidRDefault="00F275D3" w:rsidP="00F275D3">
      <w:pPr>
        <w:tabs>
          <w:tab w:val="left" w:pos="720"/>
        </w:tabs>
        <w:spacing w:line="276" w:lineRule="auto"/>
        <w:ind w:firstLine="709"/>
        <w:jc w:val="both"/>
        <w:rPr>
          <w:sz w:val="28"/>
          <w:szCs w:val="28"/>
        </w:rPr>
      </w:pPr>
      <w:r w:rsidRPr="00F275D3">
        <w:rPr>
          <w:sz w:val="28"/>
          <w:szCs w:val="28"/>
        </w:rPr>
        <w:t>АО «Каскад - энерго» (далее Предприятие) представило в Региональную энергетическую комиссию Кузбасса заявление с просьбой об утверждении инвестиционной программы в сфере теплоснабжения на 2024-2028 годы.</w:t>
      </w:r>
    </w:p>
    <w:p w14:paraId="5977E505" w14:textId="77777777" w:rsidR="00F275D3" w:rsidRPr="00F275D3" w:rsidRDefault="00F275D3" w:rsidP="00F275D3">
      <w:pPr>
        <w:tabs>
          <w:tab w:val="num" w:pos="360"/>
          <w:tab w:val="num" w:pos="1080"/>
        </w:tabs>
        <w:spacing w:line="276" w:lineRule="auto"/>
        <w:ind w:left="-142" w:firstLine="505"/>
        <w:jc w:val="both"/>
        <w:rPr>
          <w:sz w:val="28"/>
          <w:szCs w:val="28"/>
        </w:rPr>
      </w:pPr>
      <w:r w:rsidRPr="00F275D3">
        <w:rPr>
          <w:sz w:val="28"/>
          <w:szCs w:val="28"/>
        </w:rPr>
        <w:t xml:space="preserve">Предприятие представило инвестиционную программу </w:t>
      </w:r>
      <w:r w:rsidRPr="00F275D3">
        <w:rPr>
          <w:sz w:val="28"/>
          <w:szCs w:val="28"/>
        </w:rPr>
        <w:br/>
        <w:t>в размере 169 893,55 тыс. руб. (без НДС) из прибыли 36 400,58 тыс. руб., из амортизации 133 492,97 тыс. руб.</w:t>
      </w:r>
    </w:p>
    <w:p w14:paraId="6799C928" w14:textId="77777777" w:rsidR="00F275D3" w:rsidRPr="00F275D3" w:rsidRDefault="00F275D3" w:rsidP="00F275D3">
      <w:pPr>
        <w:autoSpaceDE w:val="0"/>
        <w:autoSpaceDN w:val="0"/>
        <w:adjustRightInd w:val="0"/>
        <w:spacing w:line="276" w:lineRule="auto"/>
        <w:ind w:firstLine="540"/>
        <w:jc w:val="both"/>
        <w:rPr>
          <w:bCs/>
          <w:sz w:val="28"/>
          <w:szCs w:val="20"/>
        </w:rPr>
      </w:pPr>
      <w:r w:rsidRPr="00F275D3">
        <w:rPr>
          <w:bCs/>
          <w:sz w:val="28"/>
          <w:szCs w:val="20"/>
        </w:rPr>
        <w:t xml:space="preserve">Инвестиционная программа соответствует п. </w:t>
      </w:r>
      <w:hyperlink r:id="rId15" w:history="1">
        <w:r w:rsidRPr="00F275D3">
          <w:rPr>
            <w:bCs/>
            <w:sz w:val="28"/>
            <w:szCs w:val="20"/>
          </w:rPr>
          <w:t>8</w:t>
        </w:r>
      </w:hyperlink>
      <w:r w:rsidRPr="00F275D3">
        <w:rPr>
          <w:bCs/>
          <w:sz w:val="28"/>
          <w:szCs w:val="20"/>
        </w:rPr>
        <w:t xml:space="preserve"> - </w:t>
      </w:r>
      <w:hyperlink r:id="rId16" w:history="1">
        <w:r w:rsidRPr="00F275D3">
          <w:rPr>
            <w:bCs/>
            <w:sz w:val="28"/>
            <w:szCs w:val="20"/>
          </w:rPr>
          <w:t>19</w:t>
        </w:r>
      </w:hyperlink>
      <w:r w:rsidRPr="00F275D3">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F275D3">
        <w:rPr>
          <w:bCs/>
          <w:sz w:val="28"/>
          <w:szCs w:val="20"/>
        </w:rPr>
        <w:br/>
        <w:t>от 5 мая 2014 г. № 410 (далее Правила).</w:t>
      </w:r>
    </w:p>
    <w:p w14:paraId="11C6E34B" w14:textId="77777777" w:rsidR="00F275D3" w:rsidRPr="00F275D3" w:rsidRDefault="00F275D3" w:rsidP="00F275D3">
      <w:pPr>
        <w:autoSpaceDE w:val="0"/>
        <w:autoSpaceDN w:val="0"/>
        <w:adjustRightInd w:val="0"/>
        <w:spacing w:line="276" w:lineRule="auto"/>
        <w:ind w:firstLine="540"/>
        <w:jc w:val="both"/>
        <w:rPr>
          <w:bCs/>
          <w:sz w:val="28"/>
          <w:szCs w:val="20"/>
        </w:rPr>
      </w:pPr>
      <w:r w:rsidRPr="00F275D3">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Новокузнецкого городского округа. </w:t>
      </w:r>
    </w:p>
    <w:p w14:paraId="160A6CF8" w14:textId="77777777" w:rsidR="00F275D3" w:rsidRPr="00F275D3" w:rsidRDefault="00F275D3" w:rsidP="00F275D3">
      <w:pPr>
        <w:spacing w:line="276" w:lineRule="auto"/>
        <w:ind w:firstLine="709"/>
        <w:jc w:val="both"/>
        <w:rPr>
          <w:bCs/>
          <w:sz w:val="28"/>
          <w:szCs w:val="20"/>
        </w:rPr>
      </w:pPr>
      <w:r w:rsidRPr="00F275D3">
        <w:rPr>
          <w:bCs/>
          <w:sz w:val="28"/>
          <w:szCs w:val="20"/>
        </w:rPr>
        <w:t>Состав инвестиционной программы представлен в приложении к экспертному заключению.</w:t>
      </w:r>
    </w:p>
    <w:p w14:paraId="29032CD4" w14:textId="77777777" w:rsidR="00F275D3" w:rsidRPr="00F275D3" w:rsidRDefault="00F275D3" w:rsidP="00F275D3">
      <w:pPr>
        <w:spacing w:line="276" w:lineRule="auto"/>
        <w:ind w:firstLine="709"/>
        <w:jc w:val="both"/>
        <w:rPr>
          <w:sz w:val="28"/>
          <w:szCs w:val="28"/>
        </w:rPr>
      </w:pPr>
      <w:r w:rsidRPr="00F275D3">
        <w:rPr>
          <w:bCs/>
          <w:sz w:val="28"/>
          <w:szCs w:val="20"/>
        </w:rPr>
        <w:t>В качестве</w:t>
      </w:r>
      <w:r w:rsidRPr="00F275D3">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79DB8679" w14:textId="77777777" w:rsidR="00F275D3" w:rsidRPr="00F275D3" w:rsidRDefault="00F275D3" w:rsidP="00F275D3">
      <w:pPr>
        <w:spacing w:line="276" w:lineRule="auto"/>
        <w:ind w:firstLine="709"/>
        <w:jc w:val="both"/>
        <w:rPr>
          <w:bCs/>
          <w:sz w:val="28"/>
          <w:szCs w:val="20"/>
        </w:rPr>
      </w:pPr>
      <w:r w:rsidRPr="00F275D3">
        <w:rPr>
          <w:sz w:val="28"/>
          <w:szCs w:val="28"/>
        </w:rPr>
        <w:t xml:space="preserve">В </w:t>
      </w:r>
      <w:r w:rsidRPr="00F275D3">
        <w:rPr>
          <w:bCs/>
          <w:sz w:val="28"/>
          <w:szCs w:val="20"/>
        </w:rPr>
        <w:t>инвестиционную программу включены следующие мероприятия со следующими обоснованиями необходимости:</w:t>
      </w:r>
    </w:p>
    <w:p w14:paraId="75C2B867" w14:textId="77777777" w:rsidR="00F275D3" w:rsidRPr="00F275D3" w:rsidRDefault="00F275D3" w:rsidP="00F275D3">
      <w:pPr>
        <w:spacing w:line="276" w:lineRule="auto"/>
        <w:ind w:firstLine="709"/>
        <w:jc w:val="both"/>
        <w:rPr>
          <w:bCs/>
          <w:sz w:val="28"/>
          <w:szCs w:val="20"/>
        </w:rPr>
      </w:pPr>
      <w:r w:rsidRPr="00F275D3">
        <w:rPr>
          <w:bCs/>
          <w:sz w:val="28"/>
          <w:szCs w:val="20"/>
        </w:rPr>
        <w:lastRenderedPageBreak/>
        <w:t>1. Техническое перевооружение системы автоматизации котлов КЕ-25-14 ст. №1,2 (инв.№117137, 117210) и КВТС-20-150 ст. №7 (инв.№117071).</w:t>
      </w:r>
    </w:p>
    <w:p w14:paraId="4A294FB6" w14:textId="77777777" w:rsidR="00F275D3" w:rsidRPr="00F275D3" w:rsidRDefault="00F275D3" w:rsidP="00F275D3">
      <w:pPr>
        <w:spacing w:line="276" w:lineRule="auto"/>
        <w:ind w:firstLine="709"/>
        <w:jc w:val="both"/>
        <w:rPr>
          <w:bCs/>
          <w:sz w:val="28"/>
          <w:szCs w:val="20"/>
        </w:rPr>
      </w:pPr>
      <w:r w:rsidRPr="00F275D3">
        <w:rPr>
          <w:bCs/>
          <w:sz w:val="28"/>
          <w:szCs w:val="20"/>
        </w:rPr>
        <w:t xml:space="preserve">Система автоматизации предназначена для обеспечения надежной, безаварийной работы котлов. Обеспечивает контроль над автоматической защитой котла при изменении параметров технологического процесса, реагирование световой и звуковой сигнализации при отклонении от </w:t>
      </w:r>
      <w:proofErr w:type="gramStart"/>
      <w:r w:rsidRPr="00F275D3">
        <w:rPr>
          <w:bCs/>
          <w:sz w:val="28"/>
          <w:szCs w:val="20"/>
        </w:rPr>
        <w:t>норм,  дистанционное</w:t>
      </w:r>
      <w:proofErr w:type="gramEnd"/>
      <w:r w:rsidRPr="00F275D3">
        <w:rPr>
          <w:bCs/>
          <w:sz w:val="28"/>
          <w:szCs w:val="20"/>
        </w:rPr>
        <w:t xml:space="preserve"> управление исполнительными механизмами.</w:t>
      </w:r>
    </w:p>
    <w:p w14:paraId="2DE3E28B" w14:textId="77777777" w:rsidR="00F275D3" w:rsidRPr="00F275D3" w:rsidRDefault="00F275D3" w:rsidP="00F275D3">
      <w:pPr>
        <w:spacing w:line="276" w:lineRule="auto"/>
        <w:ind w:firstLine="709"/>
        <w:jc w:val="both"/>
        <w:rPr>
          <w:bCs/>
          <w:sz w:val="28"/>
          <w:szCs w:val="20"/>
        </w:rPr>
      </w:pPr>
      <w:r w:rsidRPr="00F275D3">
        <w:rPr>
          <w:bCs/>
          <w:sz w:val="28"/>
          <w:szCs w:val="20"/>
        </w:rPr>
        <w:t>АО «Каскад-Энерго» является опасным производственным объектом III класса опасности «Котельная» рег.№А69-00060-0001, в состав которого входит оборудование работающее под давлением, согласно требованиям правил и норм в области промышленной безопасности КИПиА котлов КЕ-25-14 стац.№1,2 и КВТС-20-150 стац.№7 подлежат замене по разработанной ранее проектной документации (Техническое перевооружение  системы автоматизации котлов КЕ-25-14-270С, разработанной ЗАО «БЭМ-Электроникс», шифр АЭ100.281.000-АТМ, ПЗ и системы автоматизации котлов КВТС-20-150, разработанной ООО «АРТЭК», шифр 205-2012-АТМ).</w:t>
      </w:r>
    </w:p>
    <w:p w14:paraId="1A76B7C7" w14:textId="77777777" w:rsidR="00F275D3" w:rsidRPr="00F275D3" w:rsidRDefault="00F275D3" w:rsidP="00F275D3">
      <w:pPr>
        <w:spacing w:line="276" w:lineRule="auto"/>
        <w:ind w:firstLine="709"/>
        <w:jc w:val="both"/>
        <w:rPr>
          <w:bCs/>
          <w:sz w:val="28"/>
          <w:szCs w:val="20"/>
        </w:rPr>
      </w:pPr>
      <w:r w:rsidRPr="00F275D3">
        <w:rPr>
          <w:bCs/>
          <w:sz w:val="28"/>
          <w:szCs w:val="20"/>
        </w:rPr>
        <w:t>2. Техническое перевооружение ЩСУ котельно-вспомогательного оборудования (инв.№118080,118081,117137,117210,119017,115998, 117570,117070,117071,117578,117617,117618,000694).</w:t>
      </w:r>
    </w:p>
    <w:p w14:paraId="5775197E" w14:textId="77777777" w:rsidR="00F275D3" w:rsidRPr="00F275D3" w:rsidRDefault="00F275D3" w:rsidP="00F275D3">
      <w:pPr>
        <w:spacing w:line="276" w:lineRule="auto"/>
        <w:ind w:firstLine="709"/>
        <w:jc w:val="both"/>
        <w:rPr>
          <w:bCs/>
          <w:sz w:val="28"/>
          <w:szCs w:val="20"/>
        </w:rPr>
      </w:pPr>
      <w:r w:rsidRPr="00F275D3">
        <w:rPr>
          <w:bCs/>
          <w:sz w:val="28"/>
          <w:szCs w:val="20"/>
        </w:rPr>
        <w:t xml:space="preserve">Щиты станций управления ЩСУ — это шкафные и </w:t>
      </w:r>
      <w:proofErr w:type="spellStart"/>
      <w:r w:rsidRPr="00F275D3">
        <w:rPr>
          <w:bCs/>
          <w:sz w:val="28"/>
          <w:szCs w:val="20"/>
        </w:rPr>
        <w:t>многошкафные</w:t>
      </w:r>
      <w:proofErr w:type="spellEnd"/>
      <w:r w:rsidRPr="00F275D3">
        <w:rPr>
          <w:bCs/>
          <w:sz w:val="28"/>
          <w:szCs w:val="20"/>
        </w:rPr>
        <w:t xml:space="preserve"> низковольтные комплектные устройства (НКУ), предназначенные для управления электрическим оборудованием, производственными и технологическими процессами.</w:t>
      </w:r>
    </w:p>
    <w:p w14:paraId="425FEC90" w14:textId="77777777" w:rsidR="00F275D3" w:rsidRPr="00F275D3" w:rsidRDefault="00F275D3" w:rsidP="00F275D3">
      <w:pPr>
        <w:spacing w:line="276" w:lineRule="auto"/>
        <w:ind w:firstLine="709"/>
        <w:jc w:val="both"/>
        <w:rPr>
          <w:bCs/>
          <w:sz w:val="28"/>
          <w:szCs w:val="20"/>
        </w:rPr>
      </w:pPr>
      <w:r w:rsidRPr="00F275D3">
        <w:rPr>
          <w:bCs/>
          <w:sz w:val="28"/>
          <w:szCs w:val="20"/>
        </w:rPr>
        <w:t xml:space="preserve">На основании заключенного договора № 2022.240586 от 11.01.2023г. с ООО «Тракт – Автоматика» г. </w:t>
      </w:r>
      <w:proofErr w:type="gramStart"/>
      <w:r w:rsidRPr="00F275D3">
        <w:rPr>
          <w:bCs/>
          <w:sz w:val="28"/>
          <w:szCs w:val="20"/>
        </w:rPr>
        <w:t>Томск,  выполнена</w:t>
      </w:r>
      <w:proofErr w:type="gramEnd"/>
      <w:r w:rsidRPr="00F275D3">
        <w:rPr>
          <w:bCs/>
          <w:sz w:val="28"/>
          <w:szCs w:val="20"/>
        </w:rPr>
        <w:t xml:space="preserve"> Рабочая документация  на «Техническое перевооружение ЩСУ котельно-вспомогательного оборудования», Электроснабжение, шифр ТА-Р-01/23-ЭМ, 2023г.</w:t>
      </w:r>
    </w:p>
    <w:p w14:paraId="75031877" w14:textId="77777777" w:rsidR="00F275D3" w:rsidRPr="00F275D3" w:rsidRDefault="00F275D3" w:rsidP="00F275D3">
      <w:pPr>
        <w:spacing w:line="276" w:lineRule="auto"/>
        <w:ind w:firstLine="567"/>
        <w:jc w:val="both"/>
        <w:rPr>
          <w:bCs/>
          <w:sz w:val="28"/>
          <w:szCs w:val="20"/>
        </w:rPr>
      </w:pPr>
      <w:r w:rsidRPr="00F275D3">
        <w:rPr>
          <w:bCs/>
          <w:sz w:val="28"/>
          <w:szCs w:val="20"/>
        </w:rPr>
        <w:t>3. Модернизация систем пожарной сигнализации и пожаротушения (инв.№000364, 000401). Система пожарной сигнализации инв.№000364 введена в эксплуатацию 28.11.2014г, система пожаротушения инв.№000401 введена в эксплуатацию 31.12.2015г. срок службы оборудования составляет 10 лет. За период эксплуатации возникали неисправности и отказы систем, машин и оборудования, достигшие предельного износа (состояния) деталей и сборочных единиц.</w:t>
      </w:r>
    </w:p>
    <w:p w14:paraId="12CE8A5D" w14:textId="77777777" w:rsidR="00F275D3" w:rsidRPr="00F275D3" w:rsidRDefault="00F275D3" w:rsidP="00F275D3">
      <w:pPr>
        <w:spacing w:line="276" w:lineRule="auto"/>
        <w:ind w:firstLine="567"/>
        <w:jc w:val="both"/>
        <w:rPr>
          <w:bCs/>
          <w:sz w:val="28"/>
          <w:szCs w:val="20"/>
        </w:rPr>
      </w:pPr>
      <w:r w:rsidRPr="00F275D3">
        <w:rPr>
          <w:bCs/>
          <w:sz w:val="28"/>
          <w:szCs w:val="20"/>
        </w:rPr>
        <w:t>В ходе плановой выездной проверки ГУ МЧС России по КО-Кузбассу в период с 18.10.2021г. по 28.10.2021г. выдано предписание № 276/3 от 28.10.2021г. со сроком исполнения до 01.10.2022г. о необходимости устранения замечаний в Рабочем проекте РП 01/07.2010-ПС:</w:t>
      </w:r>
    </w:p>
    <w:p w14:paraId="189ED273" w14:textId="77777777" w:rsidR="00F275D3" w:rsidRPr="00F275D3" w:rsidRDefault="00F275D3" w:rsidP="00F275D3">
      <w:pPr>
        <w:spacing w:line="276" w:lineRule="auto"/>
        <w:ind w:firstLine="567"/>
        <w:jc w:val="both"/>
        <w:rPr>
          <w:bCs/>
          <w:sz w:val="28"/>
          <w:szCs w:val="20"/>
        </w:rPr>
      </w:pPr>
      <w:r w:rsidRPr="00F275D3">
        <w:rPr>
          <w:bCs/>
          <w:sz w:val="28"/>
          <w:szCs w:val="20"/>
        </w:rPr>
        <w:lastRenderedPageBreak/>
        <w:t>- гидравлического расчета в соответствии с приложением в СП 5.13130.2009;</w:t>
      </w:r>
    </w:p>
    <w:p w14:paraId="1FFC5641" w14:textId="77777777" w:rsidR="00F275D3" w:rsidRPr="00F275D3" w:rsidRDefault="00F275D3" w:rsidP="00F275D3">
      <w:pPr>
        <w:spacing w:line="276" w:lineRule="auto"/>
        <w:ind w:firstLine="567"/>
        <w:jc w:val="both"/>
        <w:rPr>
          <w:bCs/>
          <w:sz w:val="28"/>
          <w:szCs w:val="20"/>
        </w:rPr>
      </w:pPr>
      <w:r w:rsidRPr="00F275D3">
        <w:rPr>
          <w:bCs/>
          <w:sz w:val="28"/>
          <w:szCs w:val="20"/>
        </w:rPr>
        <w:t xml:space="preserve">- обеспечить автоматическое включение </w:t>
      </w:r>
      <w:proofErr w:type="spellStart"/>
      <w:r w:rsidRPr="00F275D3">
        <w:rPr>
          <w:bCs/>
          <w:sz w:val="28"/>
          <w:szCs w:val="20"/>
        </w:rPr>
        <w:t>дренчерной</w:t>
      </w:r>
      <w:proofErr w:type="spellEnd"/>
      <w:r w:rsidRPr="00F275D3">
        <w:rPr>
          <w:bCs/>
          <w:sz w:val="28"/>
          <w:szCs w:val="20"/>
        </w:rPr>
        <w:t xml:space="preserve"> системы пожаротушения.</w:t>
      </w:r>
    </w:p>
    <w:p w14:paraId="2E85B23D" w14:textId="77777777" w:rsidR="00F275D3" w:rsidRPr="00F275D3" w:rsidRDefault="00F275D3" w:rsidP="00F275D3">
      <w:pPr>
        <w:spacing w:line="276" w:lineRule="auto"/>
        <w:ind w:firstLine="567"/>
        <w:jc w:val="both"/>
        <w:rPr>
          <w:bCs/>
          <w:sz w:val="28"/>
          <w:szCs w:val="20"/>
        </w:rPr>
      </w:pPr>
      <w:r w:rsidRPr="00F275D3">
        <w:rPr>
          <w:bCs/>
          <w:sz w:val="28"/>
          <w:szCs w:val="20"/>
        </w:rPr>
        <w:t>Для устранения нарушений Предписания, были приглашены специализированные организации. По результатам ознакомления с проектной документацией и визуального осмотра системы пожарной сигнализации и водяного пожаротушения, в наш адрес направлено письмо от 27.06.2022г. № 24/2022 ООО «М.А.Б.+» о несоответствии системы нормативно-технической документации в области пожарной безопасности.</w:t>
      </w:r>
    </w:p>
    <w:p w14:paraId="5A139198" w14:textId="77777777" w:rsidR="00F275D3" w:rsidRPr="00F275D3" w:rsidRDefault="00F275D3" w:rsidP="00F275D3">
      <w:pPr>
        <w:spacing w:line="276" w:lineRule="auto"/>
        <w:ind w:firstLine="567"/>
        <w:jc w:val="both"/>
        <w:rPr>
          <w:bCs/>
          <w:sz w:val="28"/>
          <w:szCs w:val="20"/>
        </w:rPr>
      </w:pPr>
      <w:r w:rsidRPr="00F275D3">
        <w:rPr>
          <w:bCs/>
          <w:sz w:val="28"/>
          <w:szCs w:val="20"/>
        </w:rPr>
        <w:t xml:space="preserve">На основании заключенного договора № 2023.20125 от 21.02.23г. </w:t>
      </w:r>
      <w:proofErr w:type="gramStart"/>
      <w:r w:rsidRPr="00F275D3">
        <w:rPr>
          <w:bCs/>
          <w:sz w:val="28"/>
          <w:szCs w:val="20"/>
        </w:rPr>
        <w:t>с  ООО</w:t>
      </w:r>
      <w:proofErr w:type="gramEnd"/>
      <w:r w:rsidRPr="00F275D3">
        <w:rPr>
          <w:bCs/>
          <w:sz w:val="28"/>
          <w:szCs w:val="20"/>
        </w:rPr>
        <w:t xml:space="preserve"> НПЦ «СПБ» г. Красноярск,  выполнена Рабочая документация шифр РД 001.04.23 АСПТ по «Модернизации  систем пожарной сигнализации и пожаротушения  (инв.№000364, 000401)».</w:t>
      </w:r>
    </w:p>
    <w:p w14:paraId="3BC56057" w14:textId="77777777" w:rsidR="00F275D3" w:rsidRPr="00F275D3" w:rsidRDefault="00F275D3" w:rsidP="00F275D3">
      <w:pPr>
        <w:spacing w:line="276" w:lineRule="auto"/>
        <w:ind w:firstLine="708"/>
        <w:jc w:val="both"/>
        <w:rPr>
          <w:bCs/>
          <w:sz w:val="28"/>
          <w:szCs w:val="20"/>
        </w:rPr>
      </w:pPr>
      <w:r w:rsidRPr="00F275D3">
        <w:rPr>
          <w:rFonts w:ascii="Calibri" w:hAnsi="Calibri"/>
          <w:bCs/>
          <w:sz w:val="28"/>
          <w:szCs w:val="22"/>
        </w:rPr>
        <w:t xml:space="preserve">4. </w:t>
      </w:r>
      <w:r w:rsidRPr="00F275D3">
        <w:rPr>
          <w:bCs/>
          <w:sz w:val="28"/>
          <w:szCs w:val="20"/>
        </w:rPr>
        <w:t>Техническое перевооружение/модернизация опасного производственного объекта рег. № А68-00060-0003, III класса опасности «Склад сырьевой Н2SO4</w:t>
      </w:r>
      <w:proofErr w:type="gramStart"/>
      <w:r w:rsidRPr="00F275D3">
        <w:rPr>
          <w:bCs/>
          <w:sz w:val="28"/>
          <w:szCs w:val="20"/>
        </w:rPr>
        <w:t>»,  (</w:t>
      </w:r>
      <w:proofErr w:type="gramEnd"/>
      <w:r w:rsidRPr="00F275D3">
        <w:rPr>
          <w:bCs/>
          <w:sz w:val="28"/>
          <w:szCs w:val="20"/>
        </w:rPr>
        <w:t xml:space="preserve">инв.№117065, 000005, 000006, 000007, 000008, 227444, 000674, 119017). Цель мероприятия доведение объекта до требований Федеральных норм и правил в области промышленной безопасности, выполнение предписания №15-13/01-21 Сибирского управления Ростехнадзора, отдела по надзору за предприятиями химического и оборонно-промышленного комплекса и транспортированием опасных веществ. </w:t>
      </w:r>
    </w:p>
    <w:p w14:paraId="1E0DC791" w14:textId="77777777" w:rsidR="00F275D3" w:rsidRPr="00F275D3" w:rsidRDefault="00F275D3" w:rsidP="00F275D3">
      <w:pPr>
        <w:spacing w:line="276" w:lineRule="auto"/>
        <w:ind w:firstLine="708"/>
        <w:jc w:val="both"/>
        <w:rPr>
          <w:bCs/>
          <w:sz w:val="28"/>
          <w:szCs w:val="20"/>
        </w:rPr>
      </w:pPr>
      <w:r w:rsidRPr="00F275D3">
        <w:rPr>
          <w:bCs/>
          <w:sz w:val="28"/>
          <w:szCs w:val="20"/>
        </w:rPr>
        <w:t>На основании заключенного договора № 34 от 18.04.2022г. с ООО «НИЦ «</w:t>
      </w:r>
      <w:proofErr w:type="spellStart"/>
      <w:r w:rsidRPr="00F275D3">
        <w:rPr>
          <w:bCs/>
          <w:sz w:val="28"/>
          <w:szCs w:val="20"/>
        </w:rPr>
        <w:t>СибПБ</w:t>
      </w:r>
      <w:proofErr w:type="spellEnd"/>
      <w:r w:rsidRPr="00F275D3">
        <w:rPr>
          <w:bCs/>
          <w:sz w:val="28"/>
          <w:szCs w:val="20"/>
        </w:rPr>
        <w:t>» и ИП «Климов», разработана проектная документация по приведению в соответствие требованиям «Правил безопасности химически опасных производственных объектов» шифр №19-ПД-22-ИОС5.4 ТП, №19-ПД-22-ИОС5.7  ТП, №07-ПД-22-ИОС5.7-ГП.</w:t>
      </w:r>
    </w:p>
    <w:p w14:paraId="11ADD6FA" w14:textId="77777777" w:rsidR="00F275D3" w:rsidRPr="00F275D3" w:rsidRDefault="00F275D3" w:rsidP="00F275D3">
      <w:pPr>
        <w:spacing w:line="276" w:lineRule="auto"/>
        <w:ind w:firstLine="708"/>
        <w:jc w:val="both"/>
        <w:rPr>
          <w:bCs/>
          <w:sz w:val="28"/>
          <w:szCs w:val="20"/>
        </w:rPr>
      </w:pPr>
      <w:r w:rsidRPr="00F275D3">
        <w:rPr>
          <w:bCs/>
          <w:sz w:val="28"/>
          <w:szCs w:val="20"/>
        </w:rPr>
        <w:t>Проектная документация предусматривает установка приточно-вытяжной вентиляции помещений и создание автоматизированной противоаварийной системы защиты (ПАЗ) технологического процесса приемки, хранения и выдачи серной кислоты, и автоматизация технологических операций применительно к следующим устройствам:</w:t>
      </w:r>
    </w:p>
    <w:p w14:paraId="551CEB5E" w14:textId="77777777" w:rsidR="00F275D3" w:rsidRPr="00F275D3" w:rsidRDefault="00F275D3" w:rsidP="00F275D3">
      <w:pPr>
        <w:spacing w:line="276" w:lineRule="auto"/>
        <w:ind w:firstLine="708"/>
        <w:jc w:val="both"/>
        <w:rPr>
          <w:bCs/>
          <w:sz w:val="28"/>
          <w:szCs w:val="20"/>
        </w:rPr>
      </w:pPr>
      <w:r w:rsidRPr="00F275D3">
        <w:rPr>
          <w:bCs/>
          <w:sz w:val="28"/>
          <w:szCs w:val="20"/>
        </w:rPr>
        <w:t>- баки для хранения и вытеснения крепкой серной кислоты БКГ-18;</w:t>
      </w:r>
    </w:p>
    <w:p w14:paraId="517E57FA" w14:textId="77777777" w:rsidR="00F275D3" w:rsidRPr="00F275D3" w:rsidRDefault="00F275D3" w:rsidP="00F275D3">
      <w:pPr>
        <w:spacing w:line="276" w:lineRule="auto"/>
        <w:ind w:firstLine="708"/>
        <w:jc w:val="both"/>
        <w:rPr>
          <w:bCs/>
          <w:sz w:val="28"/>
          <w:szCs w:val="20"/>
        </w:rPr>
      </w:pPr>
      <w:r w:rsidRPr="00F275D3">
        <w:rPr>
          <w:bCs/>
          <w:sz w:val="28"/>
          <w:szCs w:val="20"/>
        </w:rPr>
        <w:t>- технологический трубопровод выдачи серной кислоты из ж/д цистерн в баки;</w:t>
      </w:r>
    </w:p>
    <w:p w14:paraId="7702020F" w14:textId="77777777" w:rsidR="00F275D3" w:rsidRPr="00F275D3" w:rsidRDefault="00F275D3" w:rsidP="00F275D3">
      <w:pPr>
        <w:spacing w:line="276" w:lineRule="auto"/>
        <w:ind w:firstLine="708"/>
        <w:jc w:val="both"/>
        <w:rPr>
          <w:bCs/>
          <w:sz w:val="28"/>
          <w:szCs w:val="20"/>
        </w:rPr>
      </w:pPr>
      <w:r w:rsidRPr="00F275D3">
        <w:rPr>
          <w:bCs/>
          <w:sz w:val="28"/>
          <w:szCs w:val="20"/>
        </w:rPr>
        <w:t xml:space="preserve">- технологический трубопровод выдачи серной кислоты из баков в </w:t>
      </w:r>
      <w:proofErr w:type="gramStart"/>
      <w:r w:rsidRPr="00F275D3">
        <w:rPr>
          <w:bCs/>
          <w:sz w:val="28"/>
          <w:szCs w:val="20"/>
        </w:rPr>
        <w:t>мерники ;</w:t>
      </w:r>
      <w:proofErr w:type="gramEnd"/>
    </w:p>
    <w:p w14:paraId="2315FD66" w14:textId="77777777" w:rsidR="00F275D3" w:rsidRPr="00F275D3" w:rsidRDefault="00F275D3" w:rsidP="00F275D3">
      <w:pPr>
        <w:spacing w:line="276" w:lineRule="auto"/>
        <w:ind w:firstLine="708"/>
        <w:jc w:val="both"/>
        <w:rPr>
          <w:bCs/>
          <w:sz w:val="28"/>
          <w:szCs w:val="20"/>
        </w:rPr>
      </w:pPr>
      <w:r w:rsidRPr="00F275D3">
        <w:rPr>
          <w:bCs/>
          <w:sz w:val="28"/>
          <w:szCs w:val="20"/>
        </w:rPr>
        <w:t>- мерники.</w:t>
      </w:r>
    </w:p>
    <w:p w14:paraId="1DA706F3" w14:textId="77777777" w:rsidR="00F275D3" w:rsidRPr="00F275D3" w:rsidRDefault="00F275D3" w:rsidP="00F275D3">
      <w:pPr>
        <w:spacing w:line="276" w:lineRule="auto"/>
        <w:ind w:firstLine="708"/>
        <w:jc w:val="both"/>
        <w:rPr>
          <w:bCs/>
          <w:sz w:val="28"/>
          <w:szCs w:val="20"/>
        </w:rPr>
      </w:pPr>
      <w:r w:rsidRPr="00F275D3">
        <w:rPr>
          <w:rFonts w:ascii="Calibri" w:hAnsi="Calibri"/>
          <w:bCs/>
          <w:sz w:val="28"/>
          <w:szCs w:val="22"/>
        </w:rPr>
        <w:lastRenderedPageBreak/>
        <w:t xml:space="preserve">5. </w:t>
      </w:r>
      <w:r w:rsidRPr="00F275D3">
        <w:rPr>
          <w:bCs/>
          <w:sz w:val="28"/>
          <w:szCs w:val="20"/>
        </w:rPr>
        <w:t>Баки-аккумуляторы горячей воды используют в системах горячего водоснабжения и теплоснабжения. Их назначение в нейтрализации неравномерного режима потребления горячей воды и обеспечении ровного режима выдачи для тепловой сети.</w:t>
      </w:r>
    </w:p>
    <w:p w14:paraId="2BC26A66" w14:textId="77777777" w:rsidR="00F275D3" w:rsidRPr="00F275D3" w:rsidRDefault="00F275D3" w:rsidP="00F275D3">
      <w:pPr>
        <w:spacing w:line="276" w:lineRule="auto"/>
        <w:ind w:firstLine="708"/>
        <w:jc w:val="both"/>
        <w:rPr>
          <w:bCs/>
          <w:sz w:val="28"/>
          <w:szCs w:val="20"/>
        </w:rPr>
      </w:pPr>
      <w:r w:rsidRPr="00F275D3">
        <w:rPr>
          <w:bCs/>
          <w:sz w:val="28"/>
          <w:szCs w:val="20"/>
        </w:rPr>
        <w:t xml:space="preserve">В </w:t>
      </w:r>
      <w:proofErr w:type="gramStart"/>
      <w:r w:rsidRPr="00F275D3">
        <w:rPr>
          <w:bCs/>
          <w:sz w:val="28"/>
          <w:szCs w:val="20"/>
        </w:rPr>
        <w:t>соответствии  с</w:t>
      </w:r>
      <w:proofErr w:type="gramEnd"/>
      <w:r w:rsidRPr="00F275D3">
        <w:rPr>
          <w:bCs/>
          <w:sz w:val="28"/>
          <w:szCs w:val="20"/>
        </w:rPr>
        <w:t xml:space="preserve"> требованиями нормативных правовых актов в области промышленной безопасности, с целью определения соответствия объекта экспертизы предъявляемым к нему требованиям промышленной безопасности, определения остаточного ресурса, возможности продления и установления срока и условий дальнейшей безопасной эксплуатации проведено техническое обследование баков-аккумуляторов №1,2    ООО «НИЦ «</w:t>
      </w:r>
      <w:proofErr w:type="spellStart"/>
      <w:r w:rsidRPr="00F275D3">
        <w:rPr>
          <w:bCs/>
          <w:sz w:val="28"/>
          <w:szCs w:val="20"/>
        </w:rPr>
        <w:t>СибПБ</w:t>
      </w:r>
      <w:proofErr w:type="spellEnd"/>
      <w:r w:rsidRPr="00F275D3">
        <w:rPr>
          <w:bCs/>
          <w:sz w:val="28"/>
          <w:szCs w:val="20"/>
        </w:rPr>
        <w:t>».</w:t>
      </w:r>
    </w:p>
    <w:p w14:paraId="5C78A7E4" w14:textId="77777777" w:rsidR="00F275D3" w:rsidRPr="00F275D3" w:rsidRDefault="00F275D3" w:rsidP="00F275D3">
      <w:pPr>
        <w:spacing w:line="276" w:lineRule="auto"/>
        <w:ind w:firstLine="708"/>
        <w:jc w:val="both"/>
        <w:rPr>
          <w:bCs/>
          <w:sz w:val="28"/>
          <w:szCs w:val="20"/>
        </w:rPr>
      </w:pPr>
      <w:r w:rsidRPr="00F275D3">
        <w:rPr>
          <w:bCs/>
          <w:sz w:val="28"/>
          <w:szCs w:val="20"/>
        </w:rPr>
        <w:t>Согласно заключения № ТО-482-21 от 26.08.21г. технического обследования бака-аккумулятора №</w:t>
      </w:r>
      <w:proofErr w:type="gramStart"/>
      <w:r w:rsidRPr="00F275D3">
        <w:rPr>
          <w:bCs/>
          <w:sz w:val="28"/>
          <w:szCs w:val="20"/>
        </w:rPr>
        <w:t>2  и</w:t>
      </w:r>
      <w:proofErr w:type="gramEnd"/>
      <w:r w:rsidRPr="00F275D3">
        <w:rPr>
          <w:bCs/>
          <w:sz w:val="28"/>
          <w:szCs w:val="20"/>
        </w:rPr>
        <w:t xml:space="preserve"> №ТО-483-21 от 26.08.21г. технического обследования бака-аккумулятора №1, по результатам расчета условий прочности элементов баки находятся в ограниченно работоспособном состоянии  (введены в эксплуатацию в 2009г.). </w:t>
      </w:r>
    </w:p>
    <w:p w14:paraId="1BCDB1B1" w14:textId="77777777" w:rsidR="00F275D3" w:rsidRPr="00F275D3" w:rsidRDefault="00F275D3" w:rsidP="00F275D3">
      <w:pPr>
        <w:spacing w:line="276" w:lineRule="auto"/>
        <w:ind w:firstLine="708"/>
        <w:jc w:val="both"/>
        <w:rPr>
          <w:bCs/>
          <w:sz w:val="28"/>
          <w:szCs w:val="20"/>
        </w:rPr>
      </w:pPr>
      <w:r w:rsidRPr="00F275D3">
        <w:rPr>
          <w:bCs/>
          <w:sz w:val="28"/>
          <w:szCs w:val="20"/>
        </w:rPr>
        <w:t xml:space="preserve">Исходя из перечня работ (капитальный ремонт с заменой 1-4 поясов стенки, центральной колонны и ребер жесткости или полная замена) </w:t>
      </w:r>
      <w:proofErr w:type="gramStart"/>
      <w:r w:rsidRPr="00F275D3">
        <w:rPr>
          <w:bCs/>
          <w:sz w:val="28"/>
          <w:szCs w:val="20"/>
        </w:rPr>
        <w:t>-  объемы</w:t>
      </w:r>
      <w:proofErr w:type="gramEnd"/>
      <w:r w:rsidRPr="00F275D3">
        <w:rPr>
          <w:bCs/>
          <w:sz w:val="28"/>
          <w:szCs w:val="20"/>
        </w:rPr>
        <w:t xml:space="preserve"> работ аналогичны полной замене, что подразумевает продление ресурсного срока эксплуатации на 20 лет.</w:t>
      </w:r>
    </w:p>
    <w:p w14:paraId="3D26A14D" w14:textId="77777777" w:rsidR="00F275D3" w:rsidRPr="00F275D3" w:rsidRDefault="00F275D3" w:rsidP="00F275D3">
      <w:pPr>
        <w:spacing w:line="276" w:lineRule="auto"/>
        <w:ind w:firstLine="708"/>
        <w:jc w:val="both"/>
        <w:rPr>
          <w:bCs/>
          <w:sz w:val="28"/>
          <w:szCs w:val="20"/>
        </w:rPr>
      </w:pPr>
      <w:r w:rsidRPr="00F275D3">
        <w:rPr>
          <w:bCs/>
          <w:sz w:val="28"/>
          <w:szCs w:val="20"/>
        </w:rPr>
        <w:t>Для эффективной работы системы теплоснабжения, снижения технологических потерь, обеспечения эксплуатационных режимов тепловых сетей, обеспечения аварийного запаса горячей воды для подпитки в сеть АО «Каскад-энерго» необходимо выполнить полную замену баков №1,2 объемом 1500 м</w:t>
      </w:r>
      <w:r w:rsidRPr="00F275D3">
        <w:rPr>
          <w:bCs/>
          <w:sz w:val="28"/>
          <w:szCs w:val="20"/>
          <w:vertAlign w:val="superscript"/>
        </w:rPr>
        <w:t>3</w:t>
      </w:r>
      <w:r w:rsidRPr="00F275D3">
        <w:rPr>
          <w:bCs/>
          <w:sz w:val="28"/>
          <w:szCs w:val="20"/>
        </w:rPr>
        <w:t xml:space="preserve"> на объем 1000 м</w:t>
      </w:r>
      <w:r w:rsidRPr="00F275D3">
        <w:rPr>
          <w:bCs/>
          <w:sz w:val="28"/>
          <w:szCs w:val="20"/>
          <w:vertAlign w:val="superscript"/>
        </w:rPr>
        <w:t>3</w:t>
      </w:r>
      <w:r w:rsidRPr="00F275D3">
        <w:rPr>
          <w:bCs/>
          <w:sz w:val="28"/>
          <w:szCs w:val="20"/>
        </w:rPr>
        <w:t>.</w:t>
      </w:r>
    </w:p>
    <w:p w14:paraId="0E06E430" w14:textId="77777777" w:rsidR="00F275D3" w:rsidRPr="00F275D3" w:rsidRDefault="00F275D3" w:rsidP="00F275D3">
      <w:pPr>
        <w:spacing w:line="276" w:lineRule="auto"/>
        <w:ind w:firstLine="708"/>
        <w:jc w:val="both"/>
        <w:rPr>
          <w:bCs/>
          <w:sz w:val="28"/>
          <w:szCs w:val="20"/>
        </w:rPr>
      </w:pPr>
      <w:r w:rsidRPr="00F275D3">
        <w:rPr>
          <w:bCs/>
          <w:sz w:val="28"/>
          <w:szCs w:val="20"/>
        </w:rPr>
        <w:t>6. Деаэратор ДА атмосферного типа предназначен для удаления газов, способствующих коррозии (кислорода и свободной углекислоты) из питательной воды паровых котлов и подпиточной воды систем теплоснабжения.</w:t>
      </w:r>
    </w:p>
    <w:p w14:paraId="396CB76A" w14:textId="77777777" w:rsidR="00F275D3" w:rsidRPr="00F275D3" w:rsidRDefault="00F275D3" w:rsidP="00F275D3">
      <w:pPr>
        <w:spacing w:line="276" w:lineRule="auto"/>
        <w:ind w:firstLine="708"/>
        <w:jc w:val="both"/>
        <w:rPr>
          <w:bCs/>
          <w:sz w:val="28"/>
          <w:szCs w:val="20"/>
        </w:rPr>
      </w:pPr>
      <w:r w:rsidRPr="00F275D3">
        <w:rPr>
          <w:bCs/>
          <w:sz w:val="28"/>
          <w:szCs w:val="20"/>
        </w:rPr>
        <w:t xml:space="preserve">Состав атмосферного деаэратора: бак деаэраторный БДА, </w:t>
      </w:r>
      <w:proofErr w:type="spellStart"/>
      <w:r w:rsidRPr="00F275D3">
        <w:rPr>
          <w:bCs/>
          <w:sz w:val="28"/>
          <w:szCs w:val="20"/>
        </w:rPr>
        <w:t>деаэрационная</w:t>
      </w:r>
      <w:proofErr w:type="spellEnd"/>
      <w:r w:rsidRPr="00F275D3">
        <w:rPr>
          <w:bCs/>
          <w:sz w:val="28"/>
          <w:szCs w:val="20"/>
        </w:rPr>
        <w:t xml:space="preserve"> колонка ДА или КДА, охладитель </w:t>
      </w:r>
      <w:proofErr w:type="spellStart"/>
      <w:r w:rsidRPr="00F275D3">
        <w:rPr>
          <w:bCs/>
          <w:sz w:val="28"/>
          <w:szCs w:val="20"/>
        </w:rPr>
        <w:t>выпара</w:t>
      </w:r>
      <w:proofErr w:type="spellEnd"/>
      <w:r w:rsidRPr="00F275D3">
        <w:rPr>
          <w:bCs/>
          <w:sz w:val="28"/>
          <w:szCs w:val="20"/>
        </w:rPr>
        <w:t xml:space="preserve"> ОВА, предохранительное устройство (гидрозатвор) ДА, водоуказательные стекла, охладитель проб воды и пара, запорно-регулирующая арматура, автоматика и КИП. </w:t>
      </w:r>
      <w:r w:rsidRPr="00F275D3">
        <w:rPr>
          <w:bCs/>
          <w:sz w:val="28"/>
          <w:szCs w:val="20"/>
        </w:rPr>
        <w:tab/>
        <w:t xml:space="preserve"> </w:t>
      </w:r>
    </w:p>
    <w:p w14:paraId="1AC53D45" w14:textId="77777777" w:rsidR="00F275D3" w:rsidRPr="00F275D3" w:rsidRDefault="00F275D3" w:rsidP="00F275D3">
      <w:pPr>
        <w:spacing w:line="276" w:lineRule="auto"/>
        <w:ind w:firstLine="708"/>
        <w:jc w:val="both"/>
        <w:rPr>
          <w:bCs/>
          <w:sz w:val="28"/>
          <w:szCs w:val="20"/>
        </w:rPr>
      </w:pPr>
      <w:r w:rsidRPr="00F275D3">
        <w:rPr>
          <w:bCs/>
          <w:sz w:val="28"/>
          <w:szCs w:val="20"/>
        </w:rPr>
        <w:t xml:space="preserve">  Деаэратор атмосферный ДСВ75 (паровой) </w:t>
      </w:r>
      <w:proofErr w:type="gramStart"/>
      <w:r w:rsidRPr="00F275D3">
        <w:rPr>
          <w:bCs/>
          <w:sz w:val="28"/>
          <w:szCs w:val="20"/>
        </w:rPr>
        <w:t>стац.№</w:t>
      </w:r>
      <w:proofErr w:type="gramEnd"/>
      <w:r w:rsidRPr="00F275D3">
        <w:rPr>
          <w:bCs/>
          <w:sz w:val="28"/>
          <w:szCs w:val="20"/>
        </w:rPr>
        <w:t xml:space="preserve">1, инв. №117999 отработал сверхнормативный ресурс (по паспорту полный назначенный срок службы деаэратора – 20 лет), фактический срок эксплуатации с 1990 года составляет 33 года. По оценке технического состояния имеются значительные следы коррозионных отложений и раковин (акт от 01.09.2022г.). </w:t>
      </w:r>
    </w:p>
    <w:p w14:paraId="1BCC38CA" w14:textId="77777777" w:rsidR="00F275D3" w:rsidRPr="00F275D3" w:rsidRDefault="00F275D3" w:rsidP="00F275D3">
      <w:pPr>
        <w:spacing w:line="276" w:lineRule="auto"/>
        <w:ind w:firstLine="708"/>
        <w:jc w:val="both"/>
        <w:rPr>
          <w:bCs/>
          <w:sz w:val="28"/>
          <w:szCs w:val="20"/>
        </w:rPr>
      </w:pPr>
      <w:r w:rsidRPr="00F275D3">
        <w:rPr>
          <w:bCs/>
          <w:sz w:val="28"/>
          <w:szCs w:val="20"/>
        </w:rPr>
        <w:lastRenderedPageBreak/>
        <w:t xml:space="preserve">Суммарная производительность паровых котлов 125 т/ч. В отопительный период в работе 4 паровых котла суммарной производительностью 100 т/ч. </w:t>
      </w:r>
    </w:p>
    <w:p w14:paraId="04AB641E" w14:textId="77777777" w:rsidR="00F275D3" w:rsidRPr="00F275D3" w:rsidRDefault="00F275D3" w:rsidP="00F275D3">
      <w:pPr>
        <w:spacing w:line="276" w:lineRule="auto"/>
        <w:ind w:firstLine="708"/>
        <w:jc w:val="both"/>
        <w:rPr>
          <w:bCs/>
          <w:sz w:val="28"/>
          <w:szCs w:val="20"/>
        </w:rPr>
      </w:pPr>
      <w:r w:rsidRPr="00F275D3">
        <w:rPr>
          <w:bCs/>
          <w:sz w:val="28"/>
          <w:szCs w:val="20"/>
        </w:rPr>
        <w:t xml:space="preserve">Состояние оборудования ограниченно - работоспособное, для безопасной и безаварийной эксплуатации, повышение производительности необходима замена деаэратора атмосферного ДСВ75 (паровой) </w:t>
      </w:r>
      <w:proofErr w:type="gramStart"/>
      <w:r w:rsidRPr="00F275D3">
        <w:rPr>
          <w:bCs/>
          <w:sz w:val="28"/>
          <w:szCs w:val="20"/>
        </w:rPr>
        <w:t>стац.№</w:t>
      </w:r>
      <w:proofErr w:type="gramEnd"/>
      <w:r w:rsidRPr="00F275D3">
        <w:rPr>
          <w:bCs/>
          <w:sz w:val="28"/>
          <w:szCs w:val="20"/>
        </w:rPr>
        <w:t>1, инв. №117999 на более мощный с производительностью 100 т/ч .</w:t>
      </w:r>
    </w:p>
    <w:p w14:paraId="3E2C985B" w14:textId="77777777" w:rsidR="00F275D3" w:rsidRPr="00F275D3" w:rsidRDefault="00F275D3" w:rsidP="00F275D3">
      <w:pPr>
        <w:spacing w:line="276" w:lineRule="auto"/>
        <w:ind w:firstLine="708"/>
        <w:jc w:val="both"/>
        <w:rPr>
          <w:bCs/>
          <w:sz w:val="28"/>
          <w:szCs w:val="20"/>
        </w:rPr>
      </w:pPr>
      <w:r w:rsidRPr="00F275D3">
        <w:rPr>
          <w:bCs/>
          <w:sz w:val="28"/>
          <w:szCs w:val="20"/>
        </w:rPr>
        <w:t xml:space="preserve">Деаэратор ДА-100/25 модернизирован, имеет </w:t>
      </w:r>
      <w:proofErr w:type="spellStart"/>
      <w:r w:rsidRPr="00F275D3">
        <w:rPr>
          <w:bCs/>
          <w:sz w:val="28"/>
          <w:szCs w:val="20"/>
        </w:rPr>
        <w:t>барботажное</w:t>
      </w:r>
      <w:proofErr w:type="spellEnd"/>
      <w:r w:rsidRPr="00F275D3">
        <w:rPr>
          <w:bCs/>
          <w:sz w:val="28"/>
          <w:szCs w:val="20"/>
        </w:rPr>
        <w:t xml:space="preserve"> устройство в </w:t>
      </w:r>
      <w:proofErr w:type="spellStart"/>
      <w:r w:rsidRPr="00F275D3">
        <w:rPr>
          <w:bCs/>
          <w:sz w:val="28"/>
          <w:szCs w:val="20"/>
        </w:rPr>
        <w:t>деаэрационной</w:t>
      </w:r>
      <w:proofErr w:type="spellEnd"/>
      <w:r w:rsidRPr="00F275D3">
        <w:rPr>
          <w:bCs/>
          <w:sz w:val="28"/>
          <w:szCs w:val="20"/>
        </w:rPr>
        <w:t xml:space="preserve"> колонке.</w:t>
      </w:r>
    </w:p>
    <w:p w14:paraId="4FDDC382" w14:textId="77777777" w:rsidR="00F275D3" w:rsidRPr="00F275D3" w:rsidRDefault="00F275D3" w:rsidP="00F275D3">
      <w:pPr>
        <w:spacing w:line="276" w:lineRule="auto"/>
        <w:ind w:firstLine="708"/>
        <w:jc w:val="both"/>
        <w:rPr>
          <w:bCs/>
          <w:sz w:val="28"/>
          <w:szCs w:val="20"/>
        </w:rPr>
      </w:pPr>
      <w:r w:rsidRPr="00F275D3">
        <w:rPr>
          <w:bCs/>
          <w:sz w:val="28"/>
          <w:szCs w:val="20"/>
        </w:rPr>
        <w:t xml:space="preserve">7. Весы используются для непрерывного измерения массы угля, транспортируемых ленточными конвейерами. </w:t>
      </w:r>
    </w:p>
    <w:p w14:paraId="09A23403" w14:textId="77777777" w:rsidR="00F275D3" w:rsidRPr="00F275D3" w:rsidRDefault="00F275D3" w:rsidP="00F275D3">
      <w:pPr>
        <w:spacing w:line="276" w:lineRule="auto"/>
        <w:ind w:firstLine="708"/>
        <w:jc w:val="both"/>
        <w:rPr>
          <w:bCs/>
          <w:sz w:val="28"/>
          <w:szCs w:val="20"/>
        </w:rPr>
      </w:pPr>
      <w:r w:rsidRPr="00F275D3">
        <w:rPr>
          <w:bCs/>
          <w:sz w:val="28"/>
          <w:szCs w:val="20"/>
        </w:rPr>
        <w:t xml:space="preserve">Основные преимущества весов является:  </w:t>
      </w:r>
    </w:p>
    <w:p w14:paraId="2EB20C24" w14:textId="77777777" w:rsidR="00F275D3" w:rsidRPr="00F275D3" w:rsidRDefault="00F275D3" w:rsidP="00F275D3">
      <w:pPr>
        <w:spacing w:line="276" w:lineRule="auto"/>
        <w:ind w:firstLine="708"/>
        <w:jc w:val="both"/>
        <w:rPr>
          <w:bCs/>
          <w:sz w:val="28"/>
          <w:szCs w:val="20"/>
        </w:rPr>
      </w:pPr>
      <w:r w:rsidRPr="00F275D3">
        <w:rPr>
          <w:bCs/>
          <w:sz w:val="28"/>
          <w:szCs w:val="20"/>
        </w:rPr>
        <w:t xml:space="preserve">- нечувствительность к асимметричному расположению материалов на ленте и ее боковому смещению; </w:t>
      </w:r>
    </w:p>
    <w:p w14:paraId="7F888BA1" w14:textId="77777777" w:rsidR="00F275D3" w:rsidRPr="00F275D3" w:rsidRDefault="00F275D3" w:rsidP="00F275D3">
      <w:pPr>
        <w:spacing w:line="276" w:lineRule="auto"/>
        <w:ind w:firstLine="708"/>
        <w:jc w:val="both"/>
        <w:rPr>
          <w:bCs/>
          <w:sz w:val="28"/>
          <w:szCs w:val="20"/>
        </w:rPr>
      </w:pPr>
      <w:r w:rsidRPr="00F275D3">
        <w:rPr>
          <w:bCs/>
          <w:sz w:val="28"/>
          <w:szCs w:val="20"/>
        </w:rPr>
        <w:t>- возможность удаленного размещения пульта управления;</w:t>
      </w:r>
    </w:p>
    <w:p w14:paraId="3461956D" w14:textId="77777777" w:rsidR="00F275D3" w:rsidRPr="00F275D3" w:rsidRDefault="00F275D3" w:rsidP="00F275D3">
      <w:pPr>
        <w:spacing w:line="276" w:lineRule="auto"/>
        <w:ind w:firstLine="708"/>
        <w:jc w:val="both"/>
        <w:rPr>
          <w:bCs/>
          <w:sz w:val="28"/>
          <w:szCs w:val="20"/>
        </w:rPr>
      </w:pPr>
      <w:r w:rsidRPr="00F275D3">
        <w:rPr>
          <w:bCs/>
          <w:sz w:val="28"/>
          <w:szCs w:val="20"/>
        </w:rPr>
        <w:t xml:space="preserve">- возможность изготовления весов в </w:t>
      </w:r>
      <w:proofErr w:type="spellStart"/>
      <w:r w:rsidRPr="00F275D3">
        <w:rPr>
          <w:bCs/>
          <w:sz w:val="28"/>
          <w:szCs w:val="20"/>
        </w:rPr>
        <w:t>пылевлагозащищенном</w:t>
      </w:r>
      <w:proofErr w:type="spellEnd"/>
      <w:r w:rsidRPr="00F275D3">
        <w:rPr>
          <w:bCs/>
          <w:sz w:val="28"/>
          <w:szCs w:val="20"/>
        </w:rPr>
        <w:t xml:space="preserve"> исполнении с расширенным температурным диапазоном для работы в условиях повышенной влажности, запыленности или экстремальных температурах;</w:t>
      </w:r>
    </w:p>
    <w:p w14:paraId="1EAE4CD8" w14:textId="77777777" w:rsidR="00F275D3" w:rsidRPr="00F275D3" w:rsidRDefault="00F275D3" w:rsidP="00F275D3">
      <w:pPr>
        <w:spacing w:line="276" w:lineRule="auto"/>
        <w:ind w:firstLine="708"/>
        <w:jc w:val="both"/>
        <w:rPr>
          <w:bCs/>
          <w:sz w:val="28"/>
          <w:szCs w:val="20"/>
        </w:rPr>
      </w:pPr>
      <w:r w:rsidRPr="00F275D3">
        <w:rPr>
          <w:bCs/>
          <w:sz w:val="28"/>
          <w:szCs w:val="20"/>
        </w:rPr>
        <w:t xml:space="preserve"> -  использование современного программного комплекса (отображение, сбор и обработка </w:t>
      </w:r>
      <w:proofErr w:type="spellStart"/>
      <w:r w:rsidRPr="00F275D3">
        <w:rPr>
          <w:bCs/>
          <w:sz w:val="28"/>
          <w:szCs w:val="20"/>
        </w:rPr>
        <w:t>весоизмерительной</w:t>
      </w:r>
      <w:proofErr w:type="spellEnd"/>
      <w:r w:rsidRPr="00F275D3">
        <w:rPr>
          <w:bCs/>
          <w:sz w:val="28"/>
          <w:szCs w:val="20"/>
        </w:rPr>
        <w:t xml:space="preserve"> информации, принимаемой от прибора, регистрация текущих и средних значений измеренной производительности, линейной плотности материала и скорости движения конвейерной ленты, ведение списка операторов и журнала смен, формирование различных отчетов по данным регистрации взвешиваний; печать отчета в соответствии с формой, выбранной оператором; экспорт полученных отчетов в различные форматы);</w:t>
      </w:r>
    </w:p>
    <w:p w14:paraId="1FC6B092" w14:textId="77777777" w:rsidR="00F275D3" w:rsidRPr="00F275D3" w:rsidRDefault="00F275D3" w:rsidP="00F275D3">
      <w:pPr>
        <w:spacing w:line="276" w:lineRule="auto"/>
        <w:ind w:firstLine="708"/>
        <w:jc w:val="both"/>
        <w:rPr>
          <w:bCs/>
          <w:sz w:val="28"/>
          <w:szCs w:val="20"/>
        </w:rPr>
      </w:pPr>
      <w:r w:rsidRPr="00F275D3">
        <w:rPr>
          <w:bCs/>
          <w:sz w:val="28"/>
          <w:szCs w:val="20"/>
        </w:rPr>
        <w:t xml:space="preserve">- предел допускаемой погрешности от измеряемой </w:t>
      </w:r>
      <w:proofErr w:type="gramStart"/>
      <w:r w:rsidRPr="00F275D3">
        <w:rPr>
          <w:bCs/>
          <w:sz w:val="28"/>
          <w:szCs w:val="20"/>
        </w:rPr>
        <w:t>массы  ±</w:t>
      </w:r>
      <w:proofErr w:type="gramEnd"/>
      <w:r w:rsidRPr="00F275D3">
        <w:rPr>
          <w:bCs/>
          <w:sz w:val="28"/>
          <w:szCs w:val="20"/>
        </w:rPr>
        <w:t xml:space="preserve"> 0,5 %;</w:t>
      </w:r>
    </w:p>
    <w:p w14:paraId="24708A10" w14:textId="77777777" w:rsidR="00F275D3" w:rsidRPr="00F275D3" w:rsidRDefault="00F275D3" w:rsidP="00F275D3">
      <w:pPr>
        <w:spacing w:line="276" w:lineRule="auto"/>
        <w:ind w:firstLine="708"/>
        <w:jc w:val="both"/>
        <w:rPr>
          <w:bCs/>
          <w:sz w:val="28"/>
          <w:szCs w:val="20"/>
        </w:rPr>
      </w:pPr>
      <w:r w:rsidRPr="00F275D3">
        <w:rPr>
          <w:bCs/>
          <w:sz w:val="28"/>
          <w:szCs w:val="20"/>
        </w:rPr>
        <w:t>- максимальная скорость ленты конвейера 5 м/с;</w:t>
      </w:r>
    </w:p>
    <w:p w14:paraId="0C6D440F" w14:textId="77777777" w:rsidR="00F275D3" w:rsidRPr="00F275D3" w:rsidRDefault="00F275D3" w:rsidP="00F275D3">
      <w:pPr>
        <w:spacing w:line="276" w:lineRule="auto"/>
        <w:ind w:firstLine="708"/>
        <w:jc w:val="both"/>
        <w:rPr>
          <w:bCs/>
          <w:sz w:val="28"/>
          <w:szCs w:val="20"/>
        </w:rPr>
      </w:pPr>
      <w:r w:rsidRPr="00F275D3">
        <w:rPr>
          <w:bCs/>
          <w:sz w:val="28"/>
          <w:szCs w:val="20"/>
        </w:rPr>
        <w:t>- производительность транспортера 5…500 т/ч.</w:t>
      </w:r>
    </w:p>
    <w:p w14:paraId="56D8A86C" w14:textId="77777777" w:rsidR="00F275D3" w:rsidRPr="00F275D3" w:rsidRDefault="00F275D3" w:rsidP="00F275D3">
      <w:pPr>
        <w:spacing w:line="276" w:lineRule="auto"/>
        <w:ind w:firstLine="708"/>
        <w:jc w:val="both"/>
        <w:rPr>
          <w:bCs/>
          <w:sz w:val="28"/>
          <w:szCs w:val="20"/>
        </w:rPr>
      </w:pPr>
      <w:r w:rsidRPr="00F275D3">
        <w:rPr>
          <w:bCs/>
          <w:sz w:val="28"/>
          <w:szCs w:val="20"/>
        </w:rPr>
        <w:t>8. Кран автомобильный КС-55732-31 серии «Плюс», 25 тонн»- 1 шт. Замена морально устаревшего и физически изношенного оборудования новым, более производительным (увеличение грузоподъемности до 28 тонн с длинной стрелы 28 метров, способный дооборудоваться (превращаться) в полноценный подъёмник (вышку), который перемещает людей и груз массой до 250 кг на высоту 28 метров).</w:t>
      </w:r>
    </w:p>
    <w:p w14:paraId="50C2212F" w14:textId="77777777" w:rsidR="00F275D3" w:rsidRPr="00F275D3" w:rsidRDefault="00F275D3" w:rsidP="00F275D3">
      <w:pPr>
        <w:spacing w:line="276" w:lineRule="auto"/>
        <w:ind w:firstLine="708"/>
        <w:jc w:val="both"/>
        <w:rPr>
          <w:bCs/>
          <w:sz w:val="28"/>
          <w:szCs w:val="20"/>
        </w:rPr>
      </w:pPr>
      <w:r w:rsidRPr="00F275D3">
        <w:rPr>
          <w:bCs/>
          <w:sz w:val="28"/>
          <w:szCs w:val="20"/>
        </w:rPr>
        <w:t>Технические характеристики КС 3574: Снаряженная масса — 17,8 тонны, максимальная грузоподъемность — 14 тонн, предельная высота подъема стрелы — 14,5 метров, длина стрелы — 14 метров.</w:t>
      </w:r>
    </w:p>
    <w:p w14:paraId="427FDBC5" w14:textId="77777777" w:rsidR="00F275D3" w:rsidRPr="00F275D3" w:rsidRDefault="00F275D3" w:rsidP="00F275D3">
      <w:pPr>
        <w:spacing w:line="276" w:lineRule="auto"/>
        <w:ind w:firstLine="360"/>
        <w:jc w:val="both"/>
        <w:rPr>
          <w:bCs/>
          <w:sz w:val="28"/>
          <w:szCs w:val="20"/>
        </w:rPr>
      </w:pPr>
      <w:r w:rsidRPr="00F275D3">
        <w:rPr>
          <w:bCs/>
          <w:sz w:val="28"/>
          <w:szCs w:val="20"/>
        </w:rPr>
        <w:lastRenderedPageBreak/>
        <w:t xml:space="preserve">  Состояние Автокрана КС-3574 Урал 557 инв.№118119 рег.№22805, ограниченно - работоспособное, отработан сверхнормативный ресурс, морально устаревшее и физически изношенное. </w:t>
      </w:r>
    </w:p>
    <w:p w14:paraId="3E1EEA49" w14:textId="77777777" w:rsidR="00F275D3" w:rsidRPr="00F275D3" w:rsidRDefault="00F275D3" w:rsidP="00F275D3">
      <w:pPr>
        <w:spacing w:line="276" w:lineRule="auto"/>
        <w:ind w:firstLine="360"/>
        <w:jc w:val="both"/>
        <w:rPr>
          <w:bCs/>
          <w:sz w:val="28"/>
          <w:szCs w:val="20"/>
        </w:rPr>
      </w:pPr>
      <w:r w:rsidRPr="00F275D3">
        <w:rPr>
          <w:bCs/>
          <w:sz w:val="28"/>
          <w:szCs w:val="20"/>
        </w:rPr>
        <w:t xml:space="preserve">Установленный срок дальнейшей эксплуатации по заключению ЭПБ №445-22 от 29.11.2021г. ООО «НФ «Авангард» до 30.08.2023г. В результате длительной эксплуатации техническое состояние автокрана не обеспечивает безаварийную работу, не работают приборы безопасности в составе ОГМ-240 (ограничитель грузоподъемности, подъема высоты, приближения в токоведущим проводам), в сварных соединениях и основном металле рамы крана трещины, что влияет на время выполнения оперативных и плановых работ предприятия (многократные выходы из строя из-за сильного износа оборудования автокрана). </w:t>
      </w:r>
    </w:p>
    <w:p w14:paraId="430EC491" w14:textId="77777777" w:rsidR="00F275D3" w:rsidRPr="00F275D3" w:rsidRDefault="00F275D3" w:rsidP="00F275D3">
      <w:pPr>
        <w:spacing w:line="276" w:lineRule="auto"/>
        <w:ind w:firstLine="360"/>
        <w:jc w:val="both"/>
        <w:rPr>
          <w:bCs/>
          <w:sz w:val="28"/>
          <w:szCs w:val="20"/>
        </w:rPr>
      </w:pPr>
      <w:r w:rsidRPr="00F275D3">
        <w:rPr>
          <w:bCs/>
          <w:sz w:val="28"/>
          <w:szCs w:val="20"/>
        </w:rPr>
        <w:t>Из-за этого приходится нанимать автокран со стороны, что сказывается на оперативном устранении аварий на теплотрассе и котельного оборудования, особенно в зимний период времени, когда важна каждая минута.</w:t>
      </w:r>
    </w:p>
    <w:p w14:paraId="2897C48C" w14:textId="77777777" w:rsidR="00F275D3" w:rsidRPr="00F275D3" w:rsidRDefault="00F275D3" w:rsidP="00F275D3">
      <w:pPr>
        <w:spacing w:line="276" w:lineRule="auto"/>
        <w:ind w:firstLine="708"/>
        <w:jc w:val="both"/>
        <w:rPr>
          <w:bCs/>
          <w:sz w:val="28"/>
          <w:szCs w:val="20"/>
        </w:rPr>
      </w:pPr>
      <w:r w:rsidRPr="00F275D3">
        <w:rPr>
          <w:bCs/>
          <w:sz w:val="28"/>
        </w:rPr>
        <w:t xml:space="preserve">9. </w:t>
      </w:r>
      <w:r w:rsidRPr="00F275D3">
        <w:rPr>
          <w:bCs/>
          <w:sz w:val="28"/>
          <w:szCs w:val="20"/>
        </w:rPr>
        <w:t>Система охранно-тревожной сигнализации объекта ТЭК. Частичная ранее выполненная реализация мероприятий «Разработка инженерно-технических средств охраны объекта ТЭК АО «Каскад-энерго» в 2020-2023 годах не в полном объеме выполнена.  На основании проверки Управлением Росгвардии по Кемеровской области (акт №9/65-1-42-2022 от 19.05.2022г.) выдано Предписание об устранении выявленных нарушений в срок не позднее 2023 года.</w:t>
      </w:r>
    </w:p>
    <w:p w14:paraId="615BE87A" w14:textId="77777777" w:rsidR="00F275D3" w:rsidRPr="00F275D3" w:rsidRDefault="00F275D3" w:rsidP="00F275D3">
      <w:pPr>
        <w:spacing w:line="276" w:lineRule="auto"/>
        <w:ind w:firstLine="708"/>
        <w:jc w:val="both"/>
        <w:rPr>
          <w:bCs/>
          <w:sz w:val="28"/>
          <w:szCs w:val="20"/>
        </w:rPr>
      </w:pPr>
      <w:r w:rsidRPr="00F275D3">
        <w:rPr>
          <w:bCs/>
          <w:sz w:val="28"/>
          <w:szCs w:val="20"/>
        </w:rPr>
        <w:t>Согласно разработанной ранее Рабочей документации «Разработка инженерно-технических средств охраны объекта ТЭК АО «Каскад-энерго», в части «Система охранно-тревожной сигнализации», шифр Д.597/2019.П.0819.01-СОТС от 2019г. ЗАО «</w:t>
      </w:r>
      <w:proofErr w:type="spellStart"/>
      <w:r w:rsidRPr="00F275D3">
        <w:rPr>
          <w:bCs/>
          <w:sz w:val="28"/>
          <w:szCs w:val="20"/>
        </w:rPr>
        <w:t>ЦеСИС</w:t>
      </w:r>
      <w:proofErr w:type="spellEnd"/>
      <w:r w:rsidRPr="00F275D3">
        <w:rPr>
          <w:bCs/>
          <w:sz w:val="28"/>
          <w:szCs w:val="20"/>
        </w:rPr>
        <w:t xml:space="preserve"> НИКИРЭТ» и в соответствии с Положением о закупке товаров, работ, услуг АО «Каскад-энерго» проведены конкурентные переговоры, для определения  наилучших условий на выполнение работ по  установке «Системы охранно-тревожной сигнализации объекта ТЭК АО «Каскад-энерго» для нужд АО «Каскад-энерго»:</w:t>
      </w:r>
    </w:p>
    <w:p w14:paraId="1DF28450" w14:textId="77777777" w:rsidR="00F275D3" w:rsidRPr="00F275D3" w:rsidRDefault="00F275D3" w:rsidP="00F275D3">
      <w:pPr>
        <w:spacing w:line="276" w:lineRule="auto"/>
        <w:ind w:firstLine="708"/>
        <w:jc w:val="both"/>
        <w:rPr>
          <w:bCs/>
          <w:sz w:val="28"/>
          <w:szCs w:val="20"/>
        </w:rPr>
      </w:pPr>
      <w:r w:rsidRPr="00F275D3">
        <w:rPr>
          <w:bCs/>
          <w:sz w:val="28"/>
          <w:szCs w:val="20"/>
        </w:rPr>
        <w:t xml:space="preserve">10. Самосвал КАМАЗ 65115-026. АО «Каскад-энерго» представляет собой комплекс производственных зданий и сооружений, расположенных в центральной части жилой зоны г. Анжеро-Судженска, является одним </w:t>
      </w:r>
      <w:proofErr w:type="gramStart"/>
      <w:r w:rsidRPr="00F275D3">
        <w:rPr>
          <w:bCs/>
          <w:sz w:val="28"/>
          <w:szCs w:val="20"/>
        </w:rPr>
        <w:t>из основных предприятий</w:t>
      </w:r>
      <w:proofErr w:type="gramEnd"/>
      <w:r w:rsidRPr="00F275D3">
        <w:rPr>
          <w:bCs/>
          <w:sz w:val="28"/>
          <w:szCs w:val="20"/>
        </w:rPr>
        <w:t xml:space="preserve"> обеспечивающих тепловой энергией и горячей водой объекты жилищно-коммунальной инфраструктуры города. </w:t>
      </w:r>
    </w:p>
    <w:p w14:paraId="7BCAAB6E" w14:textId="77777777" w:rsidR="00F275D3" w:rsidRPr="00F275D3" w:rsidRDefault="00F275D3" w:rsidP="00F275D3">
      <w:pPr>
        <w:spacing w:line="276" w:lineRule="auto"/>
        <w:ind w:firstLine="708"/>
        <w:jc w:val="both"/>
        <w:rPr>
          <w:bCs/>
          <w:sz w:val="28"/>
          <w:szCs w:val="20"/>
        </w:rPr>
      </w:pPr>
      <w:r w:rsidRPr="00F275D3">
        <w:rPr>
          <w:bCs/>
          <w:sz w:val="28"/>
          <w:szCs w:val="20"/>
        </w:rPr>
        <w:t xml:space="preserve">Источниками негативного воздействия на предприятии являются технологический процесс по сжиганию твердого топлива (уголь марки ДР) в результате которого образуется </w:t>
      </w:r>
      <w:proofErr w:type="gramStart"/>
      <w:r w:rsidRPr="00F275D3">
        <w:rPr>
          <w:bCs/>
          <w:sz w:val="28"/>
          <w:szCs w:val="20"/>
        </w:rPr>
        <w:t>отход  производства</w:t>
      </w:r>
      <w:proofErr w:type="gramEnd"/>
      <w:r w:rsidRPr="00F275D3">
        <w:rPr>
          <w:bCs/>
          <w:sz w:val="28"/>
          <w:szCs w:val="20"/>
        </w:rPr>
        <w:t xml:space="preserve"> ЗШО - имеющий 5 </w:t>
      </w:r>
      <w:r w:rsidRPr="00F275D3">
        <w:rPr>
          <w:bCs/>
          <w:sz w:val="28"/>
          <w:szCs w:val="20"/>
        </w:rPr>
        <w:lastRenderedPageBreak/>
        <w:t>(пятый) класс опасности по степени негативного воздействия на окружающую среду.</w:t>
      </w:r>
    </w:p>
    <w:p w14:paraId="291F87E9" w14:textId="77777777" w:rsidR="00F275D3" w:rsidRPr="00F275D3" w:rsidRDefault="00F275D3" w:rsidP="00F275D3">
      <w:pPr>
        <w:spacing w:line="276" w:lineRule="auto"/>
        <w:ind w:firstLine="708"/>
        <w:jc w:val="both"/>
        <w:rPr>
          <w:bCs/>
          <w:sz w:val="28"/>
          <w:szCs w:val="20"/>
        </w:rPr>
      </w:pPr>
      <w:r w:rsidRPr="00F275D3">
        <w:rPr>
          <w:bCs/>
          <w:sz w:val="28"/>
          <w:szCs w:val="20"/>
        </w:rPr>
        <w:t>Место временного размещения ЗШО (золошлаковая смесь от сжигания углей практически не опасная, ФККО 6 11 400 02 20 5) осуществляется на территории АО «Каскад-энерго» в 2-х металлических бункерах на асфальтовом покрытии общей вместимостью 65 тонн, с ежесменным вывозом автотранспортом предприятия (КАМАЗ) на полигон ТКО расположенного в г. Анжеро-Судженск на земельном участке (</w:t>
      </w:r>
      <w:proofErr w:type="spellStart"/>
      <w:r w:rsidRPr="00F275D3">
        <w:rPr>
          <w:bCs/>
          <w:sz w:val="28"/>
          <w:szCs w:val="20"/>
        </w:rPr>
        <w:t>кад</w:t>
      </w:r>
      <w:proofErr w:type="spellEnd"/>
      <w:r w:rsidRPr="00F275D3">
        <w:rPr>
          <w:bCs/>
          <w:sz w:val="28"/>
          <w:szCs w:val="20"/>
        </w:rPr>
        <w:t>. №42:20:0101043:5), включенный в государственный реестр за №42-00322-3-00552-070715 по договору об оказании услуг по обращению с отходами производства V класса опасности №2 от 25.01.2022 г. МП «</w:t>
      </w:r>
      <w:proofErr w:type="spellStart"/>
      <w:r w:rsidRPr="00F275D3">
        <w:rPr>
          <w:bCs/>
          <w:sz w:val="28"/>
          <w:szCs w:val="20"/>
        </w:rPr>
        <w:t>КомСАХ</w:t>
      </w:r>
      <w:proofErr w:type="spellEnd"/>
      <w:r w:rsidRPr="00F275D3">
        <w:rPr>
          <w:bCs/>
          <w:sz w:val="28"/>
          <w:szCs w:val="20"/>
        </w:rPr>
        <w:t>», с переходом права собственности на эти отходы с дальнейшим использованием в качестве изолирующего слоя на полигоне.</w:t>
      </w:r>
    </w:p>
    <w:p w14:paraId="39ADAD51" w14:textId="77777777" w:rsidR="00F275D3" w:rsidRPr="00F275D3" w:rsidRDefault="00F275D3" w:rsidP="00F275D3">
      <w:pPr>
        <w:spacing w:line="276" w:lineRule="auto"/>
        <w:ind w:firstLine="708"/>
        <w:jc w:val="both"/>
        <w:rPr>
          <w:bCs/>
          <w:sz w:val="28"/>
          <w:szCs w:val="20"/>
        </w:rPr>
      </w:pPr>
      <w:r w:rsidRPr="00F275D3">
        <w:rPr>
          <w:bCs/>
          <w:sz w:val="28"/>
          <w:szCs w:val="20"/>
        </w:rPr>
        <w:t>Максимальное кол-во выездов на полигон в смену при наиболее низких температурах (январь, декабрь) 20 машин, что составляет 77 тонн золошлаковой смеси.</w:t>
      </w:r>
    </w:p>
    <w:p w14:paraId="56DED4B1" w14:textId="77777777" w:rsidR="00F275D3" w:rsidRPr="00F275D3" w:rsidRDefault="00F275D3" w:rsidP="00F275D3">
      <w:pPr>
        <w:spacing w:line="276" w:lineRule="auto"/>
        <w:ind w:firstLine="708"/>
        <w:jc w:val="both"/>
        <w:rPr>
          <w:bCs/>
          <w:sz w:val="28"/>
          <w:szCs w:val="20"/>
        </w:rPr>
      </w:pPr>
      <w:r w:rsidRPr="00F275D3">
        <w:rPr>
          <w:bCs/>
          <w:sz w:val="28"/>
          <w:szCs w:val="20"/>
        </w:rPr>
        <w:t>Так же автотранспорт используется для транспортирования металлопроката и других грузов на место проведения ремонтов теплотрасс по г. Анжеро-Судженску.</w:t>
      </w:r>
    </w:p>
    <w:p w14:paraId="3D926317" w14:textId="77777777" w:rsidR="00F275D3" w:rsidRPr="00F275D3" w:rsidRDefault="00F275D3" w:rsidP="00F275D3">
      <w:pPr>
        <w:spacing w:line="276" w:lineRule="auto"/>
        <w:ind w:firstLine="709"/>
        <w:jc w:val="both"/>
        <w:rPr>
          <w:sz w:val="28"/>
          <w:szCs w:val="28"/>
        </w:rPr>
      </w:pPr>
      <w:r w:rsidRPr="00F275D3">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3F04C90" w14:textId="77777777" w:rsidR="00F275D3" w:rsidRPr="00F275D3" w:rsidRDefault="00F275D3" w:rsidP="00F275D3">
      <w:pPr>
        <w:tabs>
          <w:tab w:val="left" w:pos="720"/>
        </w:tabs>
        <w:spacing w:line="276" w:lineRule="auto"/>
        <w:ind w:firstLine="709"/>
        <w:jc w:val="both"/>
        <w:rPr>
          <w:sz w:val="28"/>
          <w:szCs w:val="28"/>
        </w:rPr>
      </w:pPr>
      <w:r w:rsidRPr="00F275D3">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2024-2028 годы в размере 169 893,55 тыс. руб. (без НДС) из прибыли 36 400,58 тыс. руб., из амортизации 133 492,97 тыс. руб.</w:t>
      </w:r>
    </w:p>
    <w:p w14:paraId="24B5F6AC" w14:textId="77777777" w:rsidR="00F275D3" w:rsidRPr="00F275D3" w:rsidRDefault="00F275D3" w:rsidP="00F275D3">
      <w:pPr>
        <w:jc w:val="center"/>
        <w:rPr>
          <w:bCs/>
          <w:sz w:val="28"/>
          <w:szCs w:val="28"/>
        </w:rPr>
      </w:pPr>
    </w:p>
    <w:p w14:paraId="73C4ED76" w14:textId="77777777" w:rsidR="00F275D3" w:rsidRPr="00F275D3" w:rsidRDefault="00F275D3" w:rsidP="00F275D3">
      <w:pPr>
        <w:jc w:val="center"/>
        <w:rPr>
          <w:color w:val="000000"/>
          <w:sz w:val="28"/>
          <w:szCs w:val="28"/>
        </w:rPr>
      </w:pPr>
      <w:r w:rsidRPr="00F275D3">
        <w:rPr>
          <w:bCs/>
          <w:sz w:val="28"/>
          <w:szCs w:val="28"/>
        </w:rPr>
        <w:t xml:space="preserve">Финансовый план </w:t>
      </w:r>
      <w:r w:rsidRPr="00F275D3">
        <w:rPr>
          <w:sz w:val="28"/>
          <w:szCs w:val="28"/>
        </w:rPr>
        <w:t>АО «Каскад - энерго»</w:t>
      </w:r>
    </w:p>
    <w:tbl>
      <w:tblPr>
        <w:tblW w:w="9271" w:type="dxa"/>
        <w:tblInd w:w="113" w:type="dxa"/>
        <w:tblLayout w:type="fixed"/>
        <w:tblCellMar>
          <w:left w:w="28" w:type="dxa"/>
          <w:right w:w="28" w:type="dxa"/>
        </w:tblCellMar>
        <w:tblLook w:val="04A0" w:firstRow="1" w:lastRow="0" w:firstColumn="1" w:lastColumn="0" w:noHBand="0" w:noVBand="1"/>
      </w:tblPr>
      <w:tblGrid>
        <w:gridCol w:w="341"/>
        <w:gridCol w:w="1135"/>
        <w:gridCol w:w="991"/>
        <w:gridCol w:w="992"/>
        <w:gridCol w:w="886"/>
        <w:gridCol w:w="992"/>
        <w:gridCol w:w="992"/>
        <w:gridCol w:w="992"/>
        <w:gridCol w:w="993"/>
        <w:gridCol w:w="957"/>
      </w:tblGrid>
      <w:tr w:rsidR="00F275D3" w:rsidRPr="00F275D3" w14:paraId="3D447554" w14:textId="77777777" w:rsidTr="009D4BA8">
        <w:trPr>
          <w:trHeight w:val="368"/>
        </w:trPr>
        <w:tc>
          <w:tcPr>
            <w:tcW w:w="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6C4EC" w14:textId="77777777" w:rsidR="00F275D3" w:rsidRPr="00F275D3" w:rsidRDefault="00F275D3" w:rsidP="00F275D3">
            <w:pPr>
              <w:jc w:val="center"/>
              <w:rPr>
                <w:bCs/>
                <w:sz w:val="18"/>
                <w:szCs w:val="18"/>
              </w:rPr>
            </w:pPr>
            <w:r w:rsidRPr="00F275D3">
              <w:rPr>
                <w:bCs/>
                <w:sz w:val="18"/>
                <w:szCs w:val="18"/>
              </w:rPr>
              <w:t>№</w:t>
            </w:r>
            <w:r w:rsidRPr="00F275D3">
              <w:rPr>
                <w:bCs/>
                <w:sz w:val="18"/>
                <w:szCs w:val="18"/>
              </w:rPr>
              <w:br/>
              <w:t>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71B8" w14:textId="77777777" w:rsidR="00F275D3" w:rsidRPr="00F275D3" w:rsidRDefault="00F275D3" w:rsidP="00F275D3">
            <w:pPr>
              <w:jc w:val="center"/>
              <w:rPr>
                <w:bCs/>
                <w:sz w:val="18"/>
                <w:szCs w:val="18"/>
              </w:rPr>
            </w:pPr>
            <w:r w:rsidRPr="00F275D3">
              <w:rPr>
                <w:bCs/>
                <w:sz w:val="18"/>
                <w:szCs w:val="18"/>
              </w:rPr>
              <w:t>Источники финансирования</w:t>
            </w:r>
          </w:p>
        </w:tc>
        <w:tc>
          <w:tcPr>
            <w:tcW w:w="7795" w:type="dxa"/>
            <w:gridSpan w:val="8"/>
            <w:tcBorders>
              <w:top w:val="single" w:sz="4" w:space="0" w:color="auto"/>
              <w:left w:val="nil"/>
              <w:bottom w:val="single" w:sz="4" w:space="0" w:color="auto"/>
              <w:right w:val="single" w:sz="4" w:space="0" w:color="auto"/>
            </w:tcBorders>
            <w:shd w:val="clear" w:color="auto" w:fill="auto"/>
            <w:vAlign w:val="center"/>
            <w:hideMark/>
          </w:tcPr>
          <w:p w14:paraId="1C106D79" w14:textId="77777777" w:rsidR="00F275D3" w:rsidRPr="00F275D3" w:rsidRDefault="00F275D3" w:rsidP="00F275D3">
            <w:pPr>
              <w:jc w:val="center"/>
              <w:rPr>
                <w:bCs/>
                <w:sz w:val="18"/>
                <w:szCs w:val="18"/>
              </w:rPr>
            </w:pPr>
            <w:r w:rsidRPr="00F275D3">
              <w:rPr>
                <w:bCs/>
                <w:sz w:val="18"/>
                <w:szCs w:val="18"/>
              </w:rPr>
              <w:t>Расходы на реализацию инвестиционной программы (тыс. руб. без НДС)</w:t>
            </w:r>
          </w:p>
        </w:tc>
      </w:tr>
      <w:tr w:rsidR="00F275D3" w:rsidRPr="00F275D3" w14:paraId="505C0F72" w14:textId="77777777" w:rsidTr="009D4BA8">
        <w:trPr>
          <w:trHeight w:val="300"/>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0655DE1A" w14:textId="77777777" w:rsidR="00F275D3" w:rsidRPr="00F275D3" w:rsidRDefault="00F275D3" w:rsidP="00F275D3">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73642F8" w14:textId="77777777" w:rsidR="00F275D3" w:rsidRPr="00F275D3" w:rsidRDefault="00F275D3" w:rsidP="00F275D3">
            <w:pPr>
              <w:rPr>
                <w:bCs/>
                <w:sz w:val="18"/>
                <w:szCs w:val="18"/>
              </w:rPr>
            </w:pPr>
          </w:p>
        </w:tc>
        <w:tc>
          <w:tcPr>
            <w:tcW w:w="19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B3EE6C" w14:textId="77777777" w:rsidR="00F275D3" w:rsidRPr="00F275D3" w:rsidRDefault="00F275D3" w:rsidP="00F275D3">
            <w:pPr>
              <w:jc w:val="center"/>
              <w:rPr>
                <w:bCs/>
                <w:sz w:val="18"/>
                <w:szCs w:val="18"/>
              </w:rPr>
            </w:pPr>
            <w:r w:rsidRPr="00F275D3">
              <w:rPr>
                <w:bCs/>
                <w:sz w:val="18"/>
                <w:szCs w:val="18"/>
              </w:rPr>
              <w:t>по видам деятельности</w:t>
            </w:r>
          </w:p>
        </w:tc>
        <w:tc>
          <w:tcPr>
            <w:tcW w:w="8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E8643" w14:textId="77777777" w:rsidR="00F275D3" w:rsidRPr="00F275D3" w:rsidRDefault="00F275D3" w:rsidP="00F275D3">
            <w:pPr>
              <w:jc w:val="center"/>
              <w:rPr>
                <w:bCs/>
                <w:sz w:val="18"/>
                <w:szCs w:val="18"/>
              </w:rPr>
            </w:pPr>
            <w:r w:rsidRPr="00F275D3">
              <w:rPr>
                <w:bCs/>
                <w:sz w:val="18"/>
                <w:szCs w:val="18"/>
              </w:rPr>
              <w:t>Всего</w:t>
            </w:r>
          </w:p>
        </w:tc>
        <w:tc>
          <w:tcPr>
            <w:tcW w:w="4926" w:type="dxa"/>
            <w:gridSpan w:val="5"/>
            <w:tcBorders>
              <w:top w:val="single" w:sz="4" w:space="0" w:color="auto"/>
              <w:left w:val="nil"/>
              <w:bottom w:val="single" w:sz="4" w:space="0" w:color="auto"/>
              <w:right w:val="single" w:sz="4" w:space="0" w:color="000000"/>
            </w:tcBorders>
            <w:shd w:val="clear" w:color="auto" w:fill="auto"/>
            <w:vAlign w:val="center"/>
            <w:hideMark/>
          </w:tcPr>
          <w:p w14:paraId="1A01C129" w14:textId="77777777" w:rsidR="00F275D3" w:rsidRPr="00F275D3" w:rsidRDefault="00F275D3" w:rsidP="00F275D3">
            <w:pPr>
              <w:jc w:val="center"/>
              <w:rPr>
                <w:bCs/>
                <w:sz w:val="18"/>
                <w:szCs w:val="18"/>
              </w:rPr>
            </w:pPr>
            <w:r w:rsidRPr="00F275D3">
              <w:rPr>
                <w:bCs/>
                <w:sz w:val="18"/>
                <w:szCs w:val="18"/>
              </w:rPr>
              <w:t xml:space="preserve">по годам реализации </w:t>
            </w:r>
          </w:p>
        </w:tc>
      </w:tr>
      <w:tr w:rsidR="00F275D3" w:rsidRPr="00F275D3" w14:paraId="37592288" w14:textId="77777777" w:rsidTr="009D4BA8">
        <w:trPr>
          <w:trHeight w:val="534"/>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76C9622D" w14:textId="77777777" w:rsidR="00F275D3" w:rsidRPr="00F275D3" w:rsidRDefault="00F275D3" w:rsidP="00F275D3">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6C8496B" w14:textId="77777777" w:rsidR="00F275D3" w:rsidRPr="00F275D3" w:rsidRDefault="00F275D3" w:rsidP="00F275D3">
            <w:pPr>
              <w:rPr>
                <w:bCs/>
                <w:sz w:val="18"/>
                <w:szCs w:val="18"/>
              </w:rPr>
            </w:pPr>
          </w:p>
        </w:tc>
        <w:tc>
          <w:tcPr>
            <w:tcW w:w="991" w:type="dxa"/>
            <w:tcBorders>
              <w:top w:val="nil"/>
              <w:left w:val="nil"/>
              <w:bottom w:val="single" w:sz="4" w:space="0" w:color="auto"/>
              <w:right w:val="single" w:sz="4" w:space="0" w:color="auto"/>
            </w:tcBorders>
            <w:shd w:val="clear" w:color="auto" w:fill="auto"/>
            <w:vAlign w:val="center"/>
            <w:hideMark/>
          </w:tcPr>
          <w:p w14:paraId="6CB54517" w14:textId="77777777" w:rsidR="00F275D3" w:rsidRPr="00F275D3" w:rsidRDefault="00F275D3" w:rsidP="00F275D3">
            <w:pPr>
              <w:jc w:val="center"/>
              <w:rPr>
                <w:bCs/>
                <w:iCs/>
                <w:sz w:val="18"/>
                <w:szCs w:val="18"/>
              </w:rPr>
            </w:pPr>
            <w:r w:rsidRPr="00F275D3">
              <w:rPr>
                <w:bCs/>
                <w:iCs/>
                <w:sz w:val="18"/>
                <w:szCs w:val="18"/>
              </w:rPr>
              <w:t>Производство теплоэнергии</w:t>
            </w:r>
          </w:p>
        </w:tc>
        <w:tc>
          <w:tcPr>
            <w:tcW w:w="992" w:type="dxa"/>
            <w:tcBorders>
              <w:top w:val="nil"/>
              <w:left w:val="nil"/>
              <w:bottom w:val="single" w:sz="4" w:space="0" w:color="auto"/>
              <w:right w:val="single" w:sz="4" w:space="0" w:color="auto"/>
            </w:tcBorders>
            <w:shd w:val="clear" w:color="auto" w:fill="auto"/>
            <w:vAlign w:val="center"/>
            <w:hideMark/>
          </w:tcPr>
          <w:p w14:paraId="01287E8B" w14:textId="77777777" w:rsidR="00F275D3" w:rsidRPr="00F275D3" w:rsidRDefault="00F275D3" w:rsidP="00F275D3">
            <w:pPr>
              <w:jc w:val="center"/>
              <w:rPr>
                <w:bCs/>
                <w:iCs/>
                <w:sz w:val="18"/>
                <w:szCs w:val="18"/>
              </w:rPr>
            </w:pPr>
            <w:r w:rsidRPr="00F275D3">
              <w:rPr>
                <w:bCs/>
                <w:iCs/>
                <w:sz w:val="18"/>
                <w:szCs w:val="18"/>
              </w:rPr>
              <w:t>Производство теплоносителя</w:t>
            </w:r>
          </w:p>
        </w:tc>
        <w:tc>
          <w:tcPr>
            <w:tcW w:w="886" w:type="dxa"/>
            <w:vMerge/>
            <w:tcBorders>
              <w:top w:val="nil"/>
              <w:left w:val="single" w:sz="4" w:space="0" w:color="auto"/>
              <w:bottom w:val="single" w:sz="4" w:space="0" w:color="auto"/>
              <w:right w:val="single" w:sz="4" w:space="0" w:color="auto"/>
            </w:tcBorders>
            <w:vAlign w:val="center"/>
            <w:hideMark/>
          </w:tcPr>
          <w:p w14:paraId="098B3F4A" w14:textId="77777777" w:rsidR="00F275D3" w:rsidRPr="00F275D3" w:rsidRDefault="00F275D3" w:rsidP="00F275D3">
            <w:pPr>
              <w:rPr>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E07B47A" w14:textId="77777777" w:rsidR="00F275D3" w:rsidRPr="00F275D3" w:rsidRDefault="00F275D3" w:rsidP="00F275D3">
            <w:pPr>
              <w:jc w:val="center"/>
              <w:rPr>
                <w:bCs/>
                <w:sz w:val="18"/>
                <w:szCs w:val="18"/>
              </w:rPr>
            </w:pPr>
            <w:r w:rsidRPr="00F275D3">
              <w:rPr>
                <w:bCs/>
                <w:sz w:val="18"/>
                <w:szCs w:val="18"/>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48A3934F" w14:textId="77777777" w:rsidR="00F275D3" w:rsidRPr="00F275D3" w:rsidRDefault="00F275D3" w:rsidP="00F275D3">
            <w:pPr>
              <w:jc w:val="center"/>
              <w:rPr>
                <w:bCs/>
                <w:sz w:val="18"/>
                <w:szCs w:val="18"/>
              </w:rPr>
            </w:pPr>
            <w:r w:rsidRPr="00F275D3">
              <w:rPr>
                <w:bCs/>
                <w:sz w:val="18"/>
                <w:szCs w:val="18"/>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46571DE8" w14:textId="77777777" w:rsidR="00F275D3" w:rsidRPr="00F275D3" w:rsidRDefault="00F275D3" w:rsidP="00F275D3">
            <w:pPr>
              <w:jc w:val="center"/>
              <w:rPr>
                <w:bCs/>
                <w:sz w:val="18"/>
                <w:szCs w:val="18"/>
              </w:rPr>
            </w:pPr>
            <w:r w:rsidRPr="00F275D3">
              <w:rPr>
                <w:bCs/>
                <w:sz w:val="18"/>
                <w:szCs w:val="18"/>
              </w:rPr>
              <w:t>2026</w:t>
            </w:r>
          </w:p>
        </w:tc>
        <w:tc>
          <w:tcPr>
            <w:tcW w:w="993" w:type="dxa"/>
            <w:tcBorders>
              <w:top w:val="nil"/>
              <w:left w:val="nil"/>
              <w:bottom w:val="single" w:sz="4" w:space="0" w:color="auto"/>
              <w:right w:val="single" w:sz="4" w:space="0" w:color="auto"/>
            </w:tcBorders>
            <w:shd w:val="clear" w:color="auto" w:fill="auto"/>
            <w:noWrap/>
            <w:vAlign w:val="center"/>
            <w:hideMark/>
          </w:tcPr>
          <w:p w14:paraId="17232FD1" w14:textId="77777777" w:rsidR="00F275D3" w:rsidRPr="00F275D3" w:rsidRDefault="00F275D3" w:rsidP="00F275D3">
            <w:pPr>
              <w:jc w:val="center"/>
              <w:rPr>
                <w:bCs/>
                <w:sz w:val="18"/>
                <w:szCs w:val="18"/>
              </w:rPr>
            </w:pPr>
            <w:r w:rsidRPr="00F275D3">
              <w:rPr>
                <w:bCs/>
                <w:sz w:val="18"/>
                <w:szCs w:val="18"/>
              </w:rPr>
              <w:t>2027</w:t>
            </w:r>
          </w:p>
        </w:tc>
        <w:tc>
          <w:tcPr>
            <w:tcW w:w="957" w:type="dxa"/>
            <w:tcBorders>
              <w:top w:val="nil"/>
              <w:left w:val="nil"/>
              <w:bottom w:val="single" w:sz="4" w:space="0" w:color="auto"/>
              <w:right w:val="single" w:sz="4" w:space="0" w:color="auto"/>
            </w:tcBorders>
            <w:shd w:val="clear" w:color="auto" w:fill="auto"/>
            <w:noWrap/>
            <w:vAlign w:val="center"/>
            <w:hideMark/>
          </w:tcPr>
          <w:p w14:paraId="3BEE12EF" w14:textId="77777777" w:rsidR="00F275D3" w:rsidRPr="00F275D3" w:rsidRDefault="00F275D3" w:rsidP="00F275D3">
            <w:pPr>
              <w:jc w:val="center"/>
              <w:rPr>
                <w:bCs/>
                <w:sz w:val="18"/>
                <w:szCs w:val="18"/>
              </w:rPr>
            </w:pPr>
            <w:r w:rsidRPr="00F275D3">
              <w:rPr>
                <w:bCs/>
                <w:sz w:val="18"/>
                <w:szCs w:val="18"/>
              </w:rPr>
              <w:t>2028</w:t>
            </w:r>
          </w:p>
        </w:tc>
      </w:tr>
      <w:tr w:rsidR="00F275D3" w:rsidRPr="00F275D3" w14:paraId="341AF4F1" w14:textId="77777777" w:rsidTr="009D4BA8">
        <w:trPr>
          <w:trHeight w:val="2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14:paraId="718E8EB9" w14:textId="77777777" w:rsidR="00F275D3" w:rsidRPr="00F275D3" w:rsidRDefault="00F275D3" w:rsidP="00F275D3">
            <w:pPr>
              <w:jc w:val="center"/>
              <w:rPr>
                <w:sz w:val="18"/>
                <w:szCs w:val="18"/>
              </w:rPr>
            </w:pPr>
            <w:r w:rsidRPr="00F275D3">
              <w:rPr>
                <w:sz w:val="18"/>
                <w:szCs w:val="18"/>
              </w:rPr>
              <w:t>1</w:t>
            </w:r>
          </w:p>
        </w:tc>
        <w:tc>
          <w:tcPr>
            <w:tcW w:w="1135" w:type="dxa"/>
            <w:tcBorders>
              <w:top w:val="nil"/>
              <w:left w:val="nil"/>
              <w:bottom w:val="single" w:sz="4" w:space="0" w:color="auto"/>
              <w:right w:val="single" w:sz="4" w:space="0" w:color="auto"/>
            </w:tcBorders>
            <w:shd w:val="clear" w:color="auto" w:fill="auto"/>
            <w:noWrap/>
            <w:vAlign w:val="bottom"/>
            <w:hideMark/>
          </w:tcPr>
          <w:p w14:paraId="05064ED0" w14:textId="77777777" w:rsidR="00F275D3" w:rsidRPr="00F275D3" w:rsidRDefault="00F275D3" w:rsidP="00F275D3">
            <w:pPr>
              <w:jc w:val="center"/>
              <w:rPr>
                <w:sz w:val="18"/>
                <w:szCs w:val="18"/>
              </w:rPr>
            </w:pPr>
            <w:r w:rsidRPr="00F275D3">
              <w:rPr>
                <w:sz w:val="18"/>
                <w:szCs w:val="18"/>
              </w:rPr>
              <w:t>2</w:t>
            </w:r>
          </w:p>
        </w:tc>
        <w:tc>
          <w:tcPr>
            <w:tcW w:w="991" w:type="dxa"/>
            <w:tcBorders>
              <w:top w:val="nil"/>
              <w:left w:val="nil"/>
              <w:bottom w:val="single" w:sz="4" w:space="0" w:color="auto"/>
              <w:right w:val="single" w:sz="4" w:space="0" w:color="auto"/>
            </w:tcBorders>
            <w:shd w:val="clear" w:color="auto" w:fill="auto"/>
            <w:noWrap/>
            <w:vAlign w:val="bottom"/>
            <w:hideMark/>
          </w:tcPr>
          <w:p w14:paraId="5E0A41ED" w14:textId="77777777" w:rsidR="00F275D3" w:rsidRPr="00F275D3" w:rsidRDefault="00F275D3" w:rsidP="00F275D3">
            <w:pPr>
              <w:jc w:val="center"/>
              <w:rPr>
                <w:sz w:val="18"/>
                <w:szCs w:val="18"/>
              </w:rPr>
            </w:pPr>
            <w:r w:rsidRPr="00F275D3">
              <w:rPr>
                <w:sz w:val="18"/>
                <w:szCs w:val="18"/>
              </w:rPr>
              <w:t>3</w:t>
            </w:r>
          </w:p>
        </w:tc>
        <w:tc>
          <w:tcPr>
            <w:tcW w:w="992" w:type="dxa"/>
            <w:tcBorders>
              <w:top w:val="nil"/>
              <w:left w:val="nil"/>
              <w:bottom w:val="single" w:sz="4" w:space="0" w:color="auto"/>
              <w:right w:val="single" w:sz="4" w:space="0" w:color="auto"/>
            </w:tcBorders>
            <w:shd w:val="clear" w:color="auto" w:fill="auto"/>
            <w:noWrap/>
            <w:vAlign w:val="bottom"/>
            <w:hideMark/>
          </w:tcPr>
          <w:p w14:paraId="4A8FFC0F" w14:textId="77777777" w:rsidR="00F275D3" w:rsidRPr="00F275D3" w:rsidRDefault="00F275D3" w:rsidP="00F275D3">
            <w:pPr>
              <w:jc w:val="center"/>
              <w:rPr>
                <w:sz w:val="18"/>
                <w:szCs w:val="18"/>
              </w:rPr>
            </w:pPr>
            <w:r w:rsidRPr="00F275D3">
              <w:rPr>
                <w:sz w:val="18"/>
                <w:szCs w:val="18"/>
              </w:rPr>
              <w:t>4</w:t>
            </w:r>
          </w:p>
        </w:tc>
        <w:tc>
          <w:tcPr>
            <w:tcW w:w="886" w:type="dxa"/>
            <w:tcBorders>
              <w:top w:val="nil"/>
              <w:left w:val="nil"/>
              <w:bottom w:val="single" w:sz="4" w:space="0" w:color="auto"/>
              <w:right w:val="single" w:sz="4" w:space="0" w:color="auto"/>
            </w:tcBorders>
            <w:shd w:val="clear" w:color="auto" w:fill="auto"/>
            <w:noWrap/>
            <w:vAlign w:val="bottom"/>
            <w:hideMark/>
          </w:tcPr>
          <w:p w14:paraId="10C5B8EC" w14:textId="77777777" w:rsidR="00F275D3" w:rsidRPr="00F275D3" w:rsidRDefault="00F275D3" w:rsidP="00F275D3">
            <w:pPr>
              <w:jc w:val="center"/>
              <w:rPr>
                <w:sz w:val="18"/>
                <w:szCs w:val="18"/>
              </w:rPr>
            </w:pPr>
            <w:r w:rsidRPr="00F275D3">
              <w:rPr>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14:paraId="0C53F7AD" w14:textId="77777777" w:rsidR="00F275D3" w:rsidRPr="00F275D3" w:rsidRDefault="00F275D3" w:rsidP="00F275D3">
            <w:pPr>
              <w:jc w:val="center"/>
              <w:rPr>
                <w:sz w:val="18"/>
                <w:szCs w:val="18"/>
              </w:rPr>
            </w:pPr>
            <w:r w:rsidRPr="00F275D3">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14:paraId="0C515555" w14:textId="77777777" w:rsidR="00F275D3" w:rsidRPr="00F275D3" w:rsidRDefault="00F275D3" w:rsidP="00F275D3">
            <w:pPr>
              <w:jc w:val="center"/>
              <w:rPr>
                <w:sz w:val="18"/>
                <w:szCs w:val="18"/>
              </w:rPr>
            </w:pPr>
            <w:r w:rsidRPr="00F275D3">
              <w:rPr>
                <w:sz w:val="18"/>
                <w:szCs w:val="18"/>
              </w:rPr>
              <w:t>7</w:t>
            </w:r>
          </w:p>
        </w:tc>
        <w:tc>
          <w:tcPr>
            <w:tcW w:w="992" w:type="dxa"/>
            <w:tcBorders>
              <w:top w:val="nil"/>
              <w:left w:val="nil"/>
              <w:bottom w:val="single" w:sz="4" w:space="0" w:color="auto"/>
              <w:right w:val="single" w:sz="4" w:space="0" w:color="auto"/>
            </w:tcBorders>
            <w:shd w:val="clear" w:color="auto" w:fill="auto"/>
            <w:noWrap/>
            <w:vAlign w:val="bottom"/>
            <w:hideMark/>
          </w:tcPr>
          <w:p w14:paraId="27435B2C" w14:textId="77777777" w:rsidR="00F275D3" w:rsidRPr="00F275D3" w:rsidRDefault="00F275D3" w:rsidP="00F275D3">
            <w:pPr>
              <w:jc w:val="center"/>
              <w:rPr>
                <w:sz w:val="18"/>
                <w:szCs w:val="18"/>
              </w:rPr>
            </w:pPr>
            <w:r w:rsidRPr="00F275D3">
              <w:rPr>
                <w:sz w:val="18"/>
                <w:szCs w:val="18"/>
              </w:rPr>
              <w:t>8</w:t>
            </w:r>
          </w:p>
        </w:tc>
        <w:tc>
          <w:tcPr>
            <w:tcW w:w="993" w:type="dxa"/>
            <w:tcBorders>
              <w:top w:val="nil"/>
              <w:left w:val="nil"/>
              <w:bottom w:val="single" w:sz="4" w:space="0" w:color="auto"/>
              <w:right w:val="single" w:sz="4" w:space="0" w:color="auto"/>
            </w:tcBorders>
            <w:shd w:val="clear" w:color="auto" w:fill="auto"/>
            <w:noWrap/>
            <w:vAlign w:val="bottom"/>
            <w:hideMark/>
          </w:tcPr>
          <w:p w14:paraId="5E0D70CA" w14:textId="77777777" w:rsidR="00F275D3" w:rsidRPr="00F275D3" w:rsidRDefault="00F275D3" w:rsidP="00F275D3">
            <w:pPr>
              <w:jc w:val="center"/>
              <w:rPr>
                <w:sz w:val="18"/>
                <w:szCs w:val="18"/>
              </w:rPr>
            </w:pPr>
            <w:r w:rsidRPr="00F275D3">
              <w:rPr>
                <w:sz w:val="18"/>
                <w:szCs w:val="18"/>
              </w:rPr>
              <w:t>9</w:t>
            </w:r>
          </w:p>
        </w:tc>
        <w:tc>
          <w:tcPr>
            <w:tcW w:w="957" w:type="dxa"/>
            <w:tcBorders>
              <w:top w:val="nil"/>
              <w:left w:val="nil"/>
              <w:bottom w:val="single" w:sz="4" w:space="0" w:color="auto"/>
              <w:right w:val="single" w:sz="4" w:space="0" w:color="auto"/>
            </w:tcBorders>
            <w:shd w:val="clear" w:color="auto" w:fill="auto"/>
            <w:noWrap/>
            <w:vAlign w:val="bottom"/>
            <w:hideMark/>
          </w:tcPr>
          <w:p w14:paraId="44ACCC00" w14:textId="77777777" w:rsidR="00F275D3" w:rsidRPr="00F275D3" w:rsidRDefault="00F275D3" w:rsidP="00F275D3">
            <w:pPr>
              <w:jc w:val="center"/>
              <w:rPr>
                <w:sz w:val="18"/>
                <w:szCs w:val="18"/>
              </w:rPr>
            </w:pPr>
            <w:r w:rsidRPr="00F275D3">
              <w:rPr>
                <w:sz w:val="18"/>
                <w:szCs w:val="18"/>
              </w:rPr>
              <w:t>10</w:t>
            </w:r>
          </w:p>
        </w:tc>
      </w:tr>
      <w:tr w:rsidR="00F275D3" w:rsidRPr="00F275D3" w14:paraId="0554170F" w14:textId="77777777" w:rsidTr="009D4BA8">
        <w:trPr>
          <w:trHeight w:val="346"/>
        </w:trPr>
        <w:tc>
          <w:tcPr>
            <w:tcW w:w="341" w:type="dxa"/>
            <w:tcBorders>
              <w:top w:val="nil"/>
              <w:left w:val="single" w:sz="4" w:space="0" w:color="auto"/>
              <w:bottom w:val="single" w:sz="4" w:space="0" w:color="auto"/>
              <w:right w:val="single" w:sz="4" w:space="0" w:color="auto"/>
            </w:tcBorders>
            <w:shd w:val="clear" w:color="auto" w:fill="auto"/>
            <w:hideMark/>
          </w:tcPr>
          <w:p w14:paraId="09338C55" w14:textId="77777777" w:rsidR="00F275D3" w:rsidRPr="00F275D3" w:rsidRDefault="00F275D3" w:rsidP="00F275D3">
            <w:pPr>
              <w:jc w:val="center"/>
              <w:rPr>
                <w:sz w:val="18"/>
                <w:szCs w:val="18"/>
              </w:rPr>
            </w:pPr>
            <w:r w:rsidRPr="00F275D3">
              <w:rPr>
                <w:sz w:val="18"/>
                <w:szCs w:val="18"/>
              </w:rPr>
              <w:t>1</w:t>
            </w:r>
          </w:p>
        </w:tc>
        <w:tc>
          <w:tcPr>
            <w:tcW w:w="1135" w:type="dxa"/>
            <w:tcBorders>
              <w:top w:val="nil"/>
              <w:left w:val="nil"/>
              <w:bottom w:val="single" w:sz="4" w:space="0" w:color="auto"/>
              <w:right w:val="single" w:sz="4" w:space="0" w:color="auto"/>
            </w:tcBorders>
            <w:shd w:val="clear" w:color="auto" w:fill="auto"/>
            <w:hideMark/>
          </w:tcPr>
          <w:p w14:paraId="199B56FF" w14:textId="77777777" w:rsidR="00F275D3" w:rsidRPr="00F275D3" w:rsidRDefault="00F275D3" w:rsidP="00F275D3">
            <w:pPr>
              <w:rPr>
                <w:sz w:val="18"/>
                <w:szCs w:val="18"/>
              </w:rPr>
            </w:pPr>
            <w:r w:rsidRPr="00F275D3">
              <w:rPr>
                <w:sz w:val="18"/>
                <w:szCs w:val="18"/>
              </w:rPr>
              <w:t>Собственные средства</w:t>
            </w:r>
          </w:p>
        </w:tc>
        <w:tc>
          <w:tcPr>
            <w:tcW w:w="991" w:type="dxa"/>
            <w:tcBorders>
              <w:top w:val="nil"/>
              <w:left w:val="nil"/>
              <w:bottom w:val="single" w:sz="4" w:space="0" w:color="auto"/>
              <w:right w:val="single" w:sz="4" w:space="0" w:color="auto"/>
            </w:tcBorders>
            <w:shd w:val="clear" w:color="auto" w:fill="auto"/>
            <w:noWrap/>
            <w:vAlign w:val="center"/>
            <w:hideMark/>
          </w:tcPr>
          <w:p w14:paraId="77653E5D" w14:textId="77777777" w:rsidR="00F275D3" w:rsidRPr="00F275D3" w:rsidRDefault="00F275D3" w:rsidP="00F275D3">
            <w:pPr>
              <w:jc w:val="center"/>
              <w:rPr>
                <w:bCs/>
                <w:sz w:val="18"/>
                <w:szCs w:val="18"/>
              </w:rPr>
            </w:pPr>
            <w:r w:rsidRPr="00F275D3">
              <w:rPr>
                <w:bCs/>
                <w:sz w:val="18"/>
                <w:szCs w:val="18"/>
              </w:rPr>
              <w:t>156 302,07</w:t>
            </w:r>
          </w:p>
        </w:tc>
        <w:tc>
          <w:tcPr>
            <w:tcW w:w="992" w:type="dxa"/>
            <w:tcBorders>
              <w:top w:val="nil"/>
              <w:left w:val="nil"/>
              <w:bottom w:val="single" w:sz="4" w:space="0" w:color="auto"/>
              <w:right w:val="single" w:sz="4" w:space="0" w:color="auto"/>
            </w:tcBorders>
            <w:shd w:val="clear" w:color="auto" w:fill="auto"/>
            <w:noWrap/>
            <w:vAlign w:val="center"/>
            <w:hideMark/>
          </w:tcPr>
          <w:p w14:paraId="02166BCD" w14:textId="77777777" w:rsidR="00F275D3" w:rsidRPr="00F275D3" w:rsidRDefault="00F275D3" w:rsidP="00F275D3">
            <w:pPr>
              <w:jc w:val="center"/>
              <w:rPr>
                <w:bCs/>
                <w:sz w:val="18"/>
                <w:szCs w:val="18"/>
              </w:rPr>
            </w:pPr>
            <w:r w:rsidRPr="00F275D3">
              <w:rPr>
                <w:bCs/>
                <w:sz w:val="18"/>
                <w:szCs w:val="18"/>
              </w:rPr>
              <w:t>13 591,48</w:t>
            </w:r>
          </w:p>
        </w:tc>
        <w:tc>
          <w:tcPr>
            <w:tcW w:w="886" w:type="dxa"/>
            <w:tcBorders>
              <w:top w:val="nil"/>
              <w:left w:val="nil"/>
              <w:bottom w:val="single" w:sz="4" w:space="0" w:color="auto"/>
              <w:right w:val="single" w:sz="4" w:space="0" w:color="auto"/>
            </w:tcBorders>
            <w:shd w:val="clear" w:color="auto" w:fill="auto"/>
            <w:noWrap/>
            <w:vAlign w:val="center"/>
            <w:hideMark/>
          </w:tcPr>
          <w:p w14:paraId="31324E3F" w14:textId="77777777" w:rsidR="00F275D3" w:rsidRPr="00F275D3" w:rsidRDefault="00F275D3" w:rsidP="00F275D3">
            <w:pPr>
              <w:jc w:val="center"/>
              <w:rPr>
                <w:bCs/>
                <w:sz w:val="18"/>
                <w:szCs w:val="18"/>
              </w:rPr>
            </w:pPr>
            <w:r w:rsidRPr="00F275D3">
              <w:rPr>
                <w:bCs/>
                <w:sz w:val="18"/>
                <w:szCs w:val="18"/>
              </w:rPr>
              <w:t>169 893,55</w:t>
            </w:r>
          </w:p>
        </w:tc>
        <w:tc>
          <w:tcPr>
            <w:tcW w:w="992" w:type="dxa"/>
            <w:tcBorders>
              <w:top w:val="nil"/>
              <w:left w:val="nil"/>
              <w:bottom w:val="single" w:sz="4" w:space="0" w:color="auto"/>
              <w:right w:val="single" w:sz="4" w:space="0" w:color="auto"/>
            </w:tcBorders>
            <w:shd w:val="clear" w:color="auto" w:fill="auto"/>
            <w:noWrap/>
            <w:vAlign w:val="center"/>
            <w:hideMark/>
          </w:tcPr>
          <w:p w14:paraId="71F09842" w14:textId="77777777" w:rsidR="00F275D3" w:rsidRPr="00F275D3" w:rsidRDefault="00F275D3" w:rsidP="00F275D3">
            <w:pPr>
              <w:jc w:val="center"/>
              <w:rPr>
                <w:bCs/>
                <w:sz w:val="18"/>
                <w:szCs w:val="18"/>
              </w:rPr>
            </w:pPr>
            <w:r w:rsidRPr="00F275D3">
              <w:rPr>
                <w:bCs/>
                <w:sz w:val="18"/>
                <w:szCs w:val="18"/>
              </w:rPr>
              <w:t>34 410,43</w:t>
            </w:r>
          </w:p>
        </w:tc>
        <w:tc>
          <w:tcPr>
            <w:tcW w:w="992" w:type="dxa"/>
            <w:tcBorders>
              <w:top w:val="nil"/>
              <w:left w:val="nil"/>
              <w:bottom w:val="single" w:sz="4" w:space="0" w:color="auto"/>
              <w:right w:val="single" w:sz="4" w:space="0" w:color="auto"/>
            </w:tcBorders>
            <w:shd w:val="clear" w:color="auto" w:fill="auto"/>
            <w:noWrap/>
            <w:vAlign w:val="center"/>
            <w:hideMark/>
          </w:tcPr>
          <w:p w14:paraId="360E16DC" w14:textId="77777777" w:rsidR="00F275D3" w:rsidRPr="00F275D3" w:rsidRDefault="00F275D3" w:rsidP="00F275D3">
            <w:pPr>
              <w:jc w:val="center"/>
              <w:rPr>
                <w:bCs/>
                <w:sz w:val="18"/>
                <w:szCs w:val="18"/>
              </w:rPr>
            </w:pPr>
            <w:r w:rsidRPr="00F275D3">
              <w:rPr>
                <w:bCs/>
                <w:sz w:val="18"/>
                <w:szCs w:val="18"/>
              </w:rPr>
              <w:t>33 830,24</w:t>
            </w:r>
          </w:p>
        </w:tc>
        <w:tc>
          <w:tcPr>
            <w:tcW w:w="992" w:type="dxa"/>
            <w:tcBorders>
              <w:top w:val="nil"/>
              <w:left w:val="nil"/>
              <w:bottom w:val="single" w:sz="4" w:space="0" w:color="auto"/>
              <w:right w:val="single" w:sz="4" w:space="0" w:color="auto"/>
            </w:tcBorders>
            <w:shd w:val="clear" w:color="auto" w:fill="auto"/>
            <w:noWrap/>
            <w:vAlign w:val="center"/>
            <w:hideMark/>
          </w:tcPr>
          <w:p w14:paraId="558FCB90" w14:textId="77777777" w:rsidR="00F275D3" w:rsidRPr="00F275D3" w:rsidRDefault="00F275D3" w:rsidP="00F275D3">
            <w:pPr>
              <w:jc w:val="center"/>
              <w:rPr>
                <w:bCs/>
                <w:sz w:val="18"/>
                <w:szCs w:val="18"/>
              </w:rPr>
            </w:pPr>
            <w:r w:rsidRPr="00F275D3">
              <w:rPr>
                <w:bCs/>
                <w:sz w:val="18"/>
                <w:szCs w:val="18"/>
              </w:rPr>
              <w:t>33 401,4</w:t>
            </w:r>
          </w:p>
        </w:tc>
        <w:tc>
          <w:tcPr>
            <w:tcW w:w="993" w:type="dxa"/>
            <w:tcBorders>
              <w:top w:val="nil"/>
              <w:left w:val="nil"/>
              <w:bottom w:val="single" w:sz="4" w:space="0" w:color="auto"/>
              <w:right w:val="single" w:sz="4" w:space="0" w:color="auto"/>
            </w:tcBorders>
            <w:shd w:val="clear" w:color="auto" w:fill="auto"/>
            <w:noWrap/>
            <w:vAlign w:val="center"/>
            <w:hideMark/>
          </w:tcPr>
          <w:p w14:paraId="088144C2" w14:textId="77777777" w:rsidR="00F275D3" w:rsidRPr="00F275D3" w:rsidRDefault="00F275D3" w:rsidP="00F275D3">
            <w:pPr>
              <w:jc w:val="center"/>
              <w:rPr>
                <w:bCs/>
                <w:sz w:val="18"/>
                <w:szCs w:val="18"/>
              </w:rPr>
            </w:pPr>
            <w:r w:rsidRPr="00F275D3">
              <w:rPr>
                <w:bCs/>
                <w:sz w:val="18"/>
                <w:szCs w:val="18"/>
              </w:rPr>
              <w:t>33 961,95</w:t>
            </w:r>
          </w:p>
        </w:tc>
        <w:tc>
          <w:tcPr>
            <w:tcW w:w="957" w:type="dxa"/>
            <w:tcBorders>
              <w:top w:val="nil"/>
              <w:left w:val="nil"/>
              <w:bottom w:val="single" w:sz="4" w:space="0" w:color="auto"/>
              <w:right w:val="single" w:sz="4" w:space="0" w:color="auto"/>
            </w:tcBorders>
            <w:shd w:val="clear" w:color="auto" w:fill="auto"/>
            <w:noWrap/>
            <w:vAlign w:val="center"/>
            <w:hideMark/>
          </w:tcPr>
          <w:p w14:paraId="62377A1A" w14:textId="77777777" w:rsidR="00F275D3" w:rsidRPr="00F275D3" w:rsidRDefault="00F275D3" w:rsidP="00F275D3">
            <w:pPr>
              <w:jc w:val="center"/>
              <w:rPr>
                <w:bCs/>
                <w:sz w:val="18"/>
                <w:szCs w:val="18"/>
              </w:rPr>
            </w:pPr>
            <w:r w:rsidRPr="00F275D3">
              <w:rPr>
                <w:bCs/>
                <w:sz w:val="18"/>
                <w:szCs w:val="18"/>
              </w:rPr>
              <w:t>34 289,53</w:t>
            </w:r>
          </w:p>
        </w:tc>
      </w:tr>
      <w:tr w:rsidR="00F275D3" w:rsidRPr="00F275D3" w14:paraId="12A22651" w14:textId="77777777" w:rsidTr="009D4BA8">
        <w:trPr>
          <w:trHeight w:val="161"/>
        </w:trPr>
        <w:tc>
          <w:tcPr>
            <w:tcW w:w="341" w:type="dxa"/>
            <w:tcBorders>
              <w:top w:val="nil"/>
              <w:left w:val="single" w:sz="4" w:space="0" w:color="auto"/>
              <w:bottom w:val="single" w:sz="4" w:space="0" w:color="auto"/>
              <w:right w:val="single" w:sz="4" w:space="0" w:color="auto"/>
            </w:tcBorders>
            <w:shd w:val="clear" w:color="auto" w:fill="auto"/>
            <w:hideMark/>
          </w:tcPr>
          <w:p w14:paraId="0605453D" w14:textId="77777777" w:rsidR="00F275D3" w:rsidRPr="00F275D3" w:rsidRDefault="00F275D3" w:rsidP="00F275D3">
            <w:pPr>
              <w:jc w:val="center"/>
              <w:rPr>
                <w:sz w:val="18"/>
                <w:szCs w:val="18"/>
              </w:rPr>
            </w:pPr>
            <w:r w:rsidRPr="00F275D3">
              <w:rPr>
                <w:sz w:val="18"/>
                <w:szCs w:val="18"/>
              </w:rPr>
              <w:t>1.1</w:t>
            </w:r>
          </w:p>
        </w:tc>
        <w:tc>
          <w:tcPr>
            <w:tcW w:w="1135" w:type="dxa"/>
            <w:tcBorders>
              <w:top w:val="nil"/>
              <w:left w:val="nil"/>
              <w:bottom w:val="single" w:sz="4" w:space="0" w:color="auto"/>
              <w:right w:val="single" w:sz="4" w:space="0" w:color="auto"/>
            </w:tcBorders>
            <w:shd w:val="clear" w:color="auto" w:fill="auto"/>
            <w:hideMark/>
          </w:tcPr>
          <w:p w14:paraId="133DDDC6" w14:textId="77777777" w:rsidR="00F275D3" w:rsidRPr="00F275D3" w:rsidRDefault="00F275D3" w:rsidP="00F275D3">
            <w:pPr>
              <w:rPr>
                <w:sz w:val="18"/>
                <w:szCs w:val="18"/>
              </w:rPr>
            </w:pPr>
            <w:r w:rsidRPr="00F275D3">
              <w:rPr>
                <w:sz w:val="18"/>
                <w:szCs w:val="18"/>
              </w:rPr>
              <w:t>амортизационные отчисления</w:t>
            </w:r>
          </w:p>
        </w:tc>
        <w:tc>
          <w:tcPr>
            <w:tcW w:w="991" w:type="dxa"/>
            <w:tcBorders>
              <w:top w:val="nil"/>
              <w:left w:val="nil"/>
              <w:bottom w:val="single" w:sz="4" w:space="0" w:color="auto"/>
              <w:right w:val="single" w:sz="4" w:space="0" w:color="auto"/>
            </w:tcBorders>
            <w:shd w:val="clear" w:color="auto" w:fill="auto"/>
            <w:noWrap/>
            <w:vAlign w:val="center"/>
            <w:hideMark/>
          </w:tcPr>
          <w:p w14:paraId="4771B9A4" w14:textId="77777777" w:rsidR="00F275D3" w:rsidRPr="00F275D3" w:rsidRDefault="00F275D3" w:rsidP="00F275D3">
            <w:pPr>
              <w:jc w:val="center"/>
              <w:rPr>
                <w:sz w:val="18"/>
                <w:szCs w:val="18"/>
              </w:rPr>
            </w:pPr>
            <w:r w:rsidRPr="00F275D3">
              <w:rPr>
                <w:sz w:val="18"/>
                <w:szCs w:val="18"/>
              </w:rPr>
              <w:t>122 813,54</w:t>
            </w:r>
          </w:p>
        </w:tc>
        <w:tc>
          <w:tcPr>
            <w:tcW w:w="992" w:type="dxa"/>
            <w:tcBorders>
              <w:top w:val="nil"/>
              <w:left w:val="nil"/>
              <w:bottom w:val="single" w:sz="4" w:space="0" w:color="auto"/>
              <w:right w:val="single" w:sz="4" w:space="0" w:color="auto"/>
            </w:tcBorders>
            <w:shd w:val="clear" w:color="auto" w:fill="auto"/>
            <w:noWrap/>
            <w:vAlign w:val="center"/>
            <w:hideMark/>
          </w:tcPr>
          <w:p w14:paraId="70EB91B5" w14:textId="77777777" w:rsidR="00F275D3" w:rsidRPr="00F275D3" w:rsidRDefault="00F275D3" w:rsidP="00F275D3">
            <w:pPr>
              <w:jc w:val="center"/>
              <w:rPr>
                <w:sz w:val="18"/>
                <w:szCs w:val="18"/>
              </w:rPr>
            </w:pPr>
            <w:r w:rsidRPr="00F275D3">
              <w:rPr>
                <w:sz w:val="18"/>
                <w:szCs w:val="18"/>
              </w:rPr>
              <w:t>10 679,44</w:t>
            </w:r>
          </w:p>
        </w:tc>
        <w:tc>
          <w:tcPr>
            <w:tcW w:w="886" w:type="dxa"/>
            <w:tcBorders>
              <w:top w:val="nil"/>
              <w:left w:val="nil"/>
              <w:bottom w:val="single" w:sz="4" w:space="0" w:color="auto"/>
              <w:right w:val="single" w:sz="4" w:space="0" w:color="auto"/>
            </w:tcBorders>
            <w:shd w:val="clear" w:color="auto" w:fill="auto"/>
            <w:noWrap/>
            <w:vAlign w:val="center"/>
            <w:hideMark/>
          </w:tcPr>
          <w:p w14:paraId="1841B163" w14:textId="77777777" w:rsidR="00F275D3" w:rsidRPr="00F275D3" w:rsidRDefault="00F275D3" w:rsidP="00F275D3">
            <w:pPr>
              <w:jc w:val="center"/>
              <w:rPr>
                <w:sz w:val="18"/>
                <w:szCs w:val="18"/>
              </w:rPr>
            </w:pPr>
            <w:r w:rsidRPr="00F275D3">
              <w:rPr>
                <w:sz w:val="18"/>
                <w:szCs w:val="18"/>
              </w:rPr>
              <w:t>133 492,97</w:t>
            </w:r>
          </w:p>
        </w:tc>
        <w:tc>
          <w:tcPr>
            <w:tcW w:w="992" w:type="dxa"/>
            <w:tcBorders>
              <w:top w:val="nil"/>
              <w:left w:val="nil"/>
              <w:bottom w:val="single" w:sz="4" w:space="0" w:color="auto"/>
              <w:right w:val="single" w:sz="4" w:space="0" w:color="auto"/>
            </w:tcBorders>
            <w:shd w:val="clear" w:color="auto" w:fill="auto"/>
            <w:noWrap/>
            <w:vAlign w:val="center"/>
            <w:hideMark/>
          </w:tcPr>
          <w:p w14:paraId="2B3ED458" w14:textId="77777777" w:rsidR="00F275D3" w:rsidRPr="00F275D3" w:rsidRDefault="00F275D3" w:rsidP="00F275D3">
            <w:pPr>
              <w:jc w:val="center"/>
              <w:rPr>
                <w:sz w:val="18"/>
                <w:szCs w:val="18"/>
              </w:rPr>
            </w:pPr>
            <w:r w:rsidRPr="00F275D3">
              <w:rPr>
                <w:sz w:val="18"/>
                <w:szCs w:val="18"/>
              </w:rPr>
              <w:t>22 344,91</w:t>
            </w:r>
          </w:p>
        </w:tc>
        <w:tc>
          <w:tcPr>
            <w:tcW w:w="992" w:type="dxa"/>
            <w:tcBorders>
              <w:top w:val="nil"/>
              <w:left w:val="nil"/>
              <w:bottom w:val="single" w:sz="4" w:space="0" w:color="auto"/>
              <w:right w:val="single" w:sz="4" w:space="0" w:color="auto"/>
            </w:tcBorders>
            <w:shd w:val="clear" w:color="auto" w:fill="auto"/>
            <w:noWrap/>
            <w:vAlign w:val="center"/>
            <w:hideMark/>
          </w:tcPr>
          <w:p w14:paraId="24650259" w14:textId="77777777" w:rsidR="00F275D3" w:rsidRPr="00F275D3" w:rsidRDefault="00F275D3" w:rsidP="00F275D3">
            <w:pPr>
              <w:jc w:val="center"/>
              <w:rPr>
                <w:sz w:val="18"/>
                <w:szCs w:val="18"/>
              </w:rPr>
            </w:pPr>
            <w:r w:rsidRPr="00F275D3">
              <w:rPr>
                <w:sz w:val="18"/>
                <w:szCs w:val="18"/>
              </w:rPr>
              <w:t>23 822,89</w:t>
            </w:r>
          </w:p>
        </w:tc>
        <w:tc>
          <w:tcPr>
            <w:tcW w:w="992" w:type="dxa"/>
            <w:tcBorders>
              <w:top w:val="nil"/>
              <w:left w:val="nil"/>
              <w:bottom w:val="single" w:sz="4" w:space="0" w:color="auto"/>
              <w:right w:val="single" w:sz="4" w:space="0" w:color="auto"/>
            </w:tcBorders>
            <w:shd w:val="clear" w:color="auto" w:fill="auto"/>
            <w:noWrap/>
            <w:vAlign w:val="center"/>
            <w:hideMark/>
          </w:tcPr>
          <w:p w14:paraId="5217C3A8" w14:textId="77777777" w:rsidR="00F275D3" w:rsidRPr="00F275D3" w:rsidRDefault="00F275D3" w:rsidP="00F275D3">
            <w:pPr>
              <w:jc w:val="center"/>
              <w:rPr>
                <w:sz w:val="18"/>
                <w:szCs w:val="18"/>
              </w:rPr>
            </w:pPr>
            <w:r w:rsidRPr="00F275D3">
              <w:rPr>
                <w:sz w:val="18"/>
                <w:szCs w:val="18"/>
              </w:rPr>
              <w:t>27 516,8</w:t>
            </w:r>
          </w:p>
        </w:tc>
        <w:tc>
          <w:tcPr>
            <w:tcW w:w="993" w:type="dxa"/>
            <w:tcBorders>
              <w:top w:val="nil"/>
              <w:left w:val="nil"/>
              <w:bottom w:val="single" w:sz="4" w:space="0" w:color="auto"/>
              <w:right w:val="single" w:sz="4" w:space="0" w:color="auto"/>
            </w:tcBorders>
            <w:shd w:val="clear" w:color="auto" w:fill="auto"/>
            <w:noWrap/>
            <w:vAlign w:val="center"/>
            <w:hideMark/>
          </w:tcPr>
          <w:p w14:paraId="74B9EE20" w14:textId="77777777" w:rsidR="00F275D3" w:rsidRPr="00F275D3" w:rsidRDefault="00F275D3" w:rsidP="00F275D3">
            <w:pPr>
              <w:jc w:val="center"/>
              <w:rPr>
                <w:sz w:val="18"/>
                <w:szCs w:val="18"/>
              </w:rPr>
            </w:pPr>
            <w:r w:rsidRPr="00F275D3">
              <w:rPr>
                <w:sz w:val="18"/>
                <w:szCs w:val="18"/>
              </w:rPr>
              <w:t>28 107,48</w:t>
            </w:r>
          </w:p>
        </w:tc>
        <w:tc>
          <w:tcPr>
            <w:tcW w:w="957" w:type="dxa"/>
            <w:tcBorders>
              <w:top w:val="nil"/>
              <w:left w:val="nil"/>
              <w:bottom w:val="single" w:sz="4" w:space="0" w:color="auto"/>
              <w:right w:val="single" w:sz="4" w:space="0" w:color="auto"/>
            </w:tcBorders>
            <w:shd w:val="clear" w:color="auto" w:fill="auto"/>
            <w:noWrap/>
            <w:vAlign w:val="center"/>
            <w:hideMark/>
          </w:tcPr>
          <w:p w14:paraId="1BF1499F" w14:textId="77777777" w:rsidR="00F275D3" w:rsidRPr="00F275D3" w:rsidRDefault="00F275D3" w:rsidP="00F275D3">
            <w:pPr>
              <w:jc w:val="center"/>
              <w:rPr>
                <w:sz w:val="18"/>
                <w:szCs w:val="18"/>
              </w:rPr>
            </w:pPr>
            <w:r w:rsidRPr="00F275D3">
              <w:rPr>
                <w:sz w:val="18"/>
                <w:szCs w:val="18"/>
              </w:rPr>
              <w:t>31 700,89</w:t>
            </w:r>
          </w:p>
        </w:tc>
      </w:tr>
      <w:tr w:rsidR="00F275D3" w:rsidRPr="00F275D3" w14:paraId="40500F94" w14:textId="77777777" w:rsidTr="009D4BA8">
        <w:trPr>
          <w:trHeight w:val="20"/>
        </w:trPr>
        <w:tc>
          <w:tcPr>
            <w:tcW w:w="341" w:type="dxa"/>
            <w:tcBorders>
              <w:top w:val="nil"/>
              <w:left w:val="single" w:sz="4" w:space="0" w:color="auto"/>
              <w:bottom w:val="single" w:sz="4" w:space="0" w:color="auto"/>
              <w:right w:val="single" w:sz="4" w:space="0" w:color="auto"/>
            </w:tcBorders>
            <w:shd w:val="clear" w:color="auto" w:fill="auto"/>
            <w:hideMark/>
          </w:tcPr>
          <w:p w14:paraId="71A4A4D3" w14:textId="77777777" w:rsidR="00F275D3" w:rsidRPr="00F275D3" w:rsidRDefault="00F275D3" w:rsidP="00F275D3">
            <w:pPr>
              <w:jc w:val="center"/>
              <w:rPr>
                <w:sz w:val="18"/>
                <w:szCs w:val="18"/>
              </w:rPr>
            </w:pPr>
            <w:r w:rsidRPr="00F275D3">
              <w:rPr>
                <w:sz w:val="18"/>
                <w:szCs w:val="18"/>
              </w:rPr>
              <w:t>1.2</w:t>
            </w:r>
          </w:p>
        </w:tc>
        <w:tc>
          <w:tcPr>
            <w:tcW w:w="1135" w:type="dxa"/>
            <w:tcBorders>
              <w:top w:val="nil"/>
              <w:left w:val="nil"/>
              <w:bottom w:val="single" w:sz="4" w:space="0" w:color="auto"/>
              <w:right w:val="single" w:sz="4" w:space="0" w:color="auto"/>
            </w:tcBorders>
            <w:shd w:val="clear" w:color="auto" w:fill="auto"/>
            <w:hideMark/>
          </w:tcPr>
          <w:p w14:paraId="545423B8" w14:textId="77777777" w:rsidR="00F275D3" w:rsidRPr="00F275D3" w:rsidRDefault="00F275D3" w:rsidP="00F275D3">
            <w:pPr>
              <w:rPr>
                <w:sz w:val="18"/>
                <w:szCs w:val="18"/>
              </w:rPr>
            </w:pPr>
            <w:r w:rsidRPr="00F275D3">
              <w:rPr>
                <w:sz w:val="18"/>
                <w:szCs w:val="18"/>
              </w:rPr>
              <w:t>прибыль, направленная на инвестиции</w:t>
            </w:r>
          </w:p>
        </w:tc>
        <w:tc>
          <w:tcPr>
            <w:tcW w:w="991" w:type="dxa"/>
            <w:tcBorders>
              <w:top w:val="nil"/>
              <w:left w:val="nil"/>
              <w:bottom w:val="single" w:sz="4" w:space="0" w:color="auto"/>
              <w:right w:val="single" w:sz="4" w:space="0" w:color="auto"/>
            </w:tcBorders>
            <w:shd w:val="clear" w:color="auto" w:fill="auto"/>
            <w:noWrap/>
            <w:vAlign w:val="center"/>
            <w:hideMark/>
          </w:tcPr>
          <w:p w14:paraId="3AEB276E" w14:textId="77777777" w:rsidR="00F275D3" w:rsidRPr="00F275D3" w:rsidRDefault="00F275D3" w:rsidP="00F275D3">
            <w:pPr>
              <w:jc w:val="center"/>
              <w:rPr>
                <w:sz w:val="18"/>
                <w:szCs w:val="18"/>
              </w:rPr>
            </w:pPr>
            <w:r w:rsidRPr="00F275D3">
              <w:rPr>
                <w:sz w:val="18"/>
                <w:szCs w:val="18"/>
              </w:rPr>
              <w:t>33 488,53</w:t>
            </w:r>
          </w:p>
        </w:tc>
        <w:tc>
          <w:tcPr>
            <w:tcW w:w="992" w:type="dxa"/>
            <w:tcBorders>
              <w:top w:val="nil"/>
              <w:left w:val="nil"/>
              <w:bottom w:val="single" w:sz="4" w:space="0" w:color="auto"/>
              <w:right w:val="single" w:sz="4" w:space="0" w:color="auto"/>
            </w:tcBorders>
            <w:shd w:val="clear" w:color="auto" w:fill="auto"/>
            <w:noWrap/>
            <w:vAlign w:val="center"/>
            <w:hideMark/>
          </w:tcPr>
          <w:p w14:paraId="6A547BC7" w14:textId="77777777" w:rsidR="00F275D3" w:rsidRPr="00F275D3" w:rsidRDefault="00F275D3" w:rsidP="00F275D3">
            <w:pPr>
              <w:jc w:val="center"/>
              <w:rPr>
                <w:sz w:val="18"/>
                <w:szCs w:val="18"/>
              </w:rPr>
            </w:pPr>
            <w:r w:rsidRPr="00F275D3">
              <w:rPr>
                <w:sz w:val="18"/>
                <w:szCs w:val="18"/>
              </w:rPr>
              <w:t>2 912,04</w:t>
            </w:r>
          </w:p>
        </w:tc>
        <w:tc>
          <w:tcPr>
            <w:tcW w:w="886" w:type="dxa"/>
            <w:tcBorders>
              <w:top w:val="nil"/>
              <w:left w:val="nil"/>
              <w:bottom w:val="single" w:sz="4" w:space="0" w:color="auto"/>
              <w:right w:val="single" w:sz="4" w:space="0" w:color="auto"/>
            </w:tcBorders>
            <w:shd w:val="clear" w:color="auto" w:fill="auto"/>
            <w:noWrap/>
            <w:vAlign w:val="center"/>
            <w:hideMark/>
          </w:tcPr>
          <w:p w14:paraId="461D72CF" w14:textId="77777777" w:rsidR="00F275D3" w:rsidRPr="00F275D3" w:rsidRDefault="00F275D3" w:rsidP="00F275D3">
            <w:pPr>
              <w:jc w:val="center"/>
              <w:rPr>
                <w:sz w:val="18"/>
                <w:szCs w:val="18"/>
              </w:rPr>
            </w:pPr>
            <w:r w:rsidRPr="00F275D3">
              <w:rPr>
                <w:sz w:val="18"/>
                <w:szCs w:val="18"/>
              </w:rPr>
              <w:t>36 400,58</w:t>
            </w:r>
          </w:p>
        </w:tc>
        <w:tc>
          <w:tcPr>
            <w:tcW w:w="992" w:type="dxa"/>
            <w:tcBorders>
              <w:top w:val="nil"/>
              <w:left w:val="nil"/>
              <w:bottom w:val="single" w:sz="4" w:space="0" w:color="auto"/>
              <w:right w:val="single" w:sz="4" w:space="0" w:color="auto"/>
            </w:tcBorders>
            <w:shd w:val="clear" w:color="auto" w:fill="auto"/>
            <w:noWrap/>
            <w:vAlign w:val="center"/>
            <w:hideMark/>
          </w:tcPr>
          <w:p w14:paraId="72CA5027" w14:textId="77777777" w:rsidR="00F275D3" w:rsidRPr="00F275D3" w:rsidRDefault="00F275D3" w:rsidP="00F275D3">
            <w:pPr>
              <w:jc w:val="center"/>
              <w:rPr>
                <w:bCs/>
                <w:sz w:val="18"/>
                <w:szCs w:val="18"/>
              </w:rPr>
            </w:pPr>
            <w:r w:rsidRPr="00F275D3">
              <w:rPr>
                <w:bCs/>
                <w:sz w:val="18"/>
                <w:szCs w:val="18"/>
              </w:rPr>
              <w:t>12 065,52</w:t>
            </w:r>
          </w:p>
        </w:tc>
        <w:tc>
          <w:tcPr>
            <w:tcW w:w="992" w:type="dxa"/>
            <w:tcBorders>
              <w:top w:val="nil"/>
              <w:left w:val="nil"/>
              <w:bottom w:val="single" w:sz="4" w:space="0" w:color="auto"/>
              <w:right w:val="single" w:sz="4" w:space="0" w:color="auto"/>
            </w:tcBorders>
            <w:shd w:val="clear" w:color="auto" w:fill="auto"/>
            <w:noWrap/>
            <w:vAlign w:val="center"/>
            <w:hideMark/>
          </w:tcPr>
          <w:p w14:paraId="5671EA05" w14:textId="77777777" w:rsidR="00F275D3" w:rsidRPr="00F275D3" w:rsidRDefault="00F275D3" w:rsidP="00F275D3">
            <w:pPr>
              <w:jc w:val="center"/>
              <w:rPr>
                <w:bCs/>
                <w:sz w:val="18"/>
                <w:szCs w:val="18"/>
              </w:rPr>
            </w:pPr>
            <w:r w:rsidRPr="00F275D3">
              <w:rPr>
                <w:bCs/>
                <w:sz w:val="18"/>
                <w:szCs w:val="18"/>
              </w:rPr>
              <w:t>10 007,35</w:t>
            </w:r>
          </w:p>
        </w:tc>
        <w:tc>
          <w:tcPr>
            <w:tcW w:w="992" w:type="dxa"/>
            <w:tcBorders>
              <w:top w:val="nil"/>
              <w:left w:val="nil"/>
              <w:bottom w:val="single" w:sz="4" w:space="0" w:color="auto"/>
              <w:right w:val="single" w:sz="4" w:space="0" w:color="auto"/>
            </w:tcBorders>
            <w:shd w:val="clear" w:color="auto" w:fill="auto"/>
            <w:noWrap/>
            <w:vAlign w:val="center"/>
            <w:hideMark/>
          </w:tcPr>
          <w:p w14:paraId="6B2B9369" w14:textId="77777777" w:rsidR="00F275D3" w:rsidRPr="00F275D3" w:rsidRDefault="00F275D3" w:rsidP="00F275D3">
            <w:pPr>
              <w:jc w:val="center"/>
              <w:rPr>
                <w:bCs/>
                <w:sz w:val="18"/>
                <w:szCs w:val="18"/>
              </w:rPr>
            </w:pPr>
            <w:r w:rsidRPr="00F275D3">
              <w:rPr>
                <w:bCs/>
                <w:sz w:val="18"/>
                <w:szCs w:val="18"/>
              </w:rPr>
              <w:t>5 884,60</w:t>
            </w:r>
          </w:p>
        </w:tc>
        <w:tc>
          <w:tcPr>
            <w:tcW w:w="993" w:type="dxa"/>
            <w:tcBorders>
              <w:top w:val="nil"/>
              <w:left w:val="nil"/>
              <w:bottom w:val="single" w:sz="4" w:space="0" w:color="auto"/>
              <w:right w:val="single" w:sz="4" w:space="0" w:color="auto"/>
            </w:tcBorders>
            <w:shd w:val="clear" w:color="auto" w:fill="auto"/>
            <w:noWrap/>
            <w:vAlign w:val="center"/>
            <w:hideMark/>
          </w:tcPr>
          <w:p w14:paraId="01C31BEF" w14:textId="77777777" w:rsidR="00F275D3" w:rsidRPr="00F275D3" w:rsidRDefault="00F275D3" w:rsidP="00F275D3">
            <w:pPr>
              <w:jc w:val="center"/>
              <w:rPr>
                <w:bCs/>
                <w:sz w:val="18"/>
                <w:szCs w:val="18"/>
              </w:rPr>
            </w:pPr>
            <w:r w:rsidRPr="00F275D3">
              <w:rPr>
                <w:bCs/>
                <w:sz w:val="18"/>
                <w:szCs w:val="18"/>
              </w:rPr>
              <w:t>5 854,47</w:t>
            </w:r>
          </w:p>
        </w:tc>
        <w:tc>
          <w:tcPr>
            <w:tcW w:w="957" w:type="dxa"/>
            <w:tcBorders>
              <w:top w:val="nil"/>
              <w:left w:val="nil"/>
              <w:bottom w:val="single" w:sz="4" w:space="0" w:color="auto"/>
              <w:right w:val="single" w:sz="4" w:space="0" w:color="auto"/>
            </w:tcBorders>
            <w:shd w:val="clear" w:color="auto" w:fill="auto"/>
            <w:noWrap/>
            <w:vAlign w:val="center"/>
            <w:hideMark/>
          </w:tcPr>
          <w:p w14:paraId="35134BCF" w14:textId="77777777" w:rsidR="00F275D3" w:rsidRPr="00F275D3" w:rsidRDefault="00F275D3" w:rsidP="00F275D3">
            <w:pPr>
              <w:jc w:val="center"/>
              <w:rPr>
                <w:bCs/>
                <w:sz w:val="18"/>
                <w:szCs w:val="18"/>
              </w:rPr>
            </w:pPr>
            <w:r w:rsidRPr="00F275D3">
              <w:rPr>
                <w:bCs/>
                <w:sz w:val="18"/>
                <w:szCs w:val="18"/>
              </w:rPr>
              <w:t>2 588,64</w:t>
            </w:r>
          </w:p>
        </w:tc>
      </w:tr>
    </w:tbl>
    <w:p w14:paraId="5A728744" w14:textId="77777777" w:rsidR="00F275D3" w:rsidRPr="00F275D3" w:rsidRDefault="00F275D3" w:rsidP="00F275D3">
      <w:pPr>
        <w:spacing w:line="276" w:lineRule="auto"/>
        <w:ind w:firstLine="708"/>
        <w:jc w:val="both"/>
        <w:rPr>
          <w:bCs/>
          <w:sz w:val="28"/>
          <w:szCs w:val="28"/>
        </w:rPr>
      </w:pPr>
    </w:p>
    <w:p w14:paraId="76BC281F" w14:textId="77777777" w:rsidR="00F275D3" w:rsidRPr="00F275D3" w:rsidRDefault="00F275D3" w:rsidP="00F275D3">
      <w:pPr>
        <w:spacing w:line="276" w:lineRule="auto"/>
        <w:ind w:firstLine="708"/>
        <w:jc w:val="both"/>
        <w:rPr>
          <w:bCs/>
          <w:sz w:val="28"/>
          <w:szCs w:val="20"/>
        </w:rPr>
      </w:pPr>
      <w:r w:rsidRPr="00F275D3">
        <w:rPr>
          <w:bCs/>
          <w:sz w:val="28"/>
          <w:szCs w:val="28"/>
        </w:rPr>
        <w:lastRenderedPageBreak/>
        <w:t xml:space="preserve">Перечень мероприятий, подлежащих выполнению </w:t>
      </w:r>
      <w:r w:rsidRPr="00F275D3">
        <w:rPr>
          <w:bCs/>
          <w:sz w:val="28"/>
          <w:szCs w:val="28"/>
        </w:rPr>
        <w:br/>
        <w:t>в 2024-2028 годах приведен в приложении к настоящему экспертному заключению.</w:t>
      </w:r>
    </w:p>
    <w:p w14:paraId="2B5C2719" w14:textId="77777777" w:rsidR="00F275D3" w:rsidRPr="00F275D3" w:rsidRDefault="00F275D3" w:rsidP="00F275D3">
      <w:pPr>
        <w:ind w:firstLine="567"/>
        <w:jc w:val="both"/>
        <w:rPr>
          <w:sz w:val="25"/>
          <w:szCs w:val="25"/>
        </w:rPr>
      </w:pPr>
    </w:p>
    <w:p w14:paraId="02716BE5" w14:textId="77777777" w:rsidR="00F275D3" w:rsidRPr="00F275D3" w:rsidRDefault="00F275D3" w:rsidP="00F275D3">
      <w:pPr>
        <w:jc w:val="both"/>
        <w:rPr>
          <w:sz w:val="20"/>
          <w:szCs w:val="20"/>
        </w:rPr>
      </w:pPr>
    </w:p>
    <w:p w14:paraId="5444E7DD" w14:textId="77777777" w:rsidR="00F275D3" w:rsidRPr="00F275D3" w:rsidRDefault="00F275D3" w:rsidP="00F275D3">
      <w:pPr>
        <w:jc w:val="both"/>
        <w:rPr>
          <w:sz w:val="20"/>
          <w:szCs w:val="20"/>
        </w:rPr>
        <w:sectPr w:rsidR="00F275D3" w:rsidRPr="00F275D3" w:rsidSect="009310D5">
          <w:headerReference w:type="default" r:id="rId17"/>
          <w:pgSz w:w="11906" w:h="16838"/>
          <w:pgMar w:top="567" w:right="1418" w:bottom="567" w:left="1559" w:header="709" w:footer="709" w:gutter="0"/>
          <w:cols w:space="708"/>
          <w:titlePg/>
          <w:docGrid w:linePitch="360"/>
        </w:sectPr>
      </w:pPr>
    </w:p>
    <w:p w14:paraId="727FE18D" w14:textId="77777777" w:rsidR="00F275D3" w:rsidRPr="00F275D3" w:rsidRDefault="00F275D3" w:rsidP="00F275D3">
      <w:pPr>
        <w:ind w:left="284" w:right="536"/>
        <w:jc w:val="right"/>
        <w:rPr>
          <w:sz w:val="22"/>
          <w:szCs w:val="22"/>
        </w:rPr>
      </w:pPr>
      <w:r w:rsidRPr="00F275D3">
        <w:rPr>
          <w:sz w:val="22"/>
          <w:szCs w:val="22"/>
        </w:rPr>
        <w:lastRenderedPageBreak/>
        <w:t>Приложение</w:t>
      </w:r>
    </w:p>
    <w:p w14:paraId="2EFCCE04" w14:textId="77777777" w:rsidR="00F275D3" w:rsidRPr="00F275D3" w:rsidRDefault="00F275D3" w:rsidP="00F275D3">
      <w:pPr>
        <w:ind w:left="284" w:right="536"/>
        <w:jc w:val="center"/>
        <w:rPr>
          <w:color w:val="000000"/>
          <w:sz w:val="28"/>
          <w:szCs w:val="28"/>
        </w:rPr>
      </w:pPr>
      <w:r w:rsidRPr="00F275D3">
        <w:rPr>
          <w:bCs/>
          <w:sz w:val="28"/>
          <w:szCs w:val="28"/>
        </w:rPr>
        <w:t xml:space="preserve">Инвестиционная программа </w:t>
      </w:r>
      <w:r w:rsidRPr="00F275D3">
        <w:rPr>
          <w:sz w:val="28"/>
          <w:szCs w:val="28"/>
        </w:rPr>
        <w:t>АО «Каскад - энерго»</w:t>
      </w:r>
      <w:r w:rsidRPr="00F275D3">
        <w:rPr>
          <w:bCs/>
          <w:sz w:val="28"/>
          <w:szCs w:val="28"/>
        </w:rPr>
        <w:t xml:space="preserve"> на 2024-2028 годы</w:t>
      </w:r>
    </w:p>
    <w:tbl>
      <w:tblPr>
        <w:tblW w:w="143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0"/>
        <w:gridCol w:w="3687"/>
        <w:gridCol w:w="1123"/>
        <w:gridCol w:w="708"/>
        <w:gridCol w:w="2618"/>
        <w:gridCol w:w="654"/>
        <w:gridCol w:w="653"/>
        <w:gridCol w:w="654"/>
        <w:gridCol w:w="581"/>
        <w:gridCol w:w="523"/>
        <w:gridCol w:w="523"/>
        <w:gridCol w:w="523"/>
        <w:gridCol w:w="654"/>
        <w:gridCol w:w="524"/>
        <w:gridCol w:w="525"/>
      </w:tblGrid>
      <w:tr w:rsidR="00F275D3" w:rsidRPr="00F275D3" w14:paraId="27B9FDEE" w14:textId="77777777" w:rsidTr="00F275D3">
        <w:trPr>
          <w:trHeight w:val="19"/>
        </w:trPr>
        <w:tc>
          <w:tcPr>
            <w:tcW w:w="420" w:type="dxa"/>
            <w:vMerge w:val="restart"/>
            <w:shd w:val="clear" w:color="auto" w:fill="auto"/>
            <w:noWrap/>
            <w:vAlign w:val="center"/>
            <w:hideMark/>
          </w:tcPr>
          <w:p w14:paraId="33784998" w14:textId="77777777" w:rsidR="00F275D3" w:rsidRPr="00F275D3" w:rsidRDefault="00F275D3" w:rsidP="00F275D3">
            <w:pPr>
              <w:jc w:val="center"/>
              <w:rPr>
                <w:sz w:val="12"/>
                <w:szCs w:val="12"/>
              </w:rPr>
            </w:pPr>
            <w:r w:rsidRPr="00F275D3">
              <w:rPr>
                <w:sz w:val="12"/>
                <w:szCs w:val="12"/>
              </w:rPr>
              <w:t>№</w:t>
            </w:r>
          </w:p>
          <w:p w14:paraId="28AC1367" w14:textId="77777777" w:rsidR="00F275D3" w:rsidRPr="00F275D3" w:rsidRDefault="00F275D3" w:rsidP="00F275D3">
            <w:pPr>
              <w:jc w:val="center"/>
              <w:rPr>
                <w:sz w:val="12"/>
                <w:szCs w:val="12"/>
              </w:rPr>
            </w:pPr>
            <w:r w:rsidRPr="00F275D3">
              <w:rPr>
                <w:sz w:val="12"/>
                <w:szCs w:val="12"/>
              </w:rPr>
              <w:t>п/п</w:t>
            </w:r>
          </w:p>
        </w:tc>
        <w:tc>
          <w:tcPr>
            <w:tcW w:w="3687" w:type="dxa"/>
            <w:vMerge w:val="restart"/>
            <w:shd w:val="clear" w:color="auto" w:fill="auto"/>
            <w:noWrap/>
            <w:vAlign w:val="center"/>
            <w:hideMark/>
          </w:tcPr>
          <w:p w14:paraId="6C711F52" w14:textId="77777777" w:rsidR="00F275D3" w:rsidRPr="00F275D3" w:rsidRDefault="00F275D3" w:rsidP="00F275D3">
            <w:pPr>
              <w:jc w:val="center"/>
              <w:rPr>
                <w:sz w:val="12"/>
                <w:szCs w:val="12"/>
              </w:rPr>
            </w:pPr>
            <w:r w:rsidRPr="00F275D3">
              <w:rPr>
                <w:sz w:val="12"/>
                <w:szCs w:val="12"/>
              </w:rPr>
              <w:t>Наименование</w:t>
            </w:r>
          </w:p>
          <w:p w14:paraId="4ACB82E0" w14:textId="77777777" w:rsidR="00F275D3" w:rsidRPr="00F275D3" w:rsidRDefault="00F275D3" w:rsidP="00F275D3">
            <w:pPr>
              <w:jc w:val="center"/>
              <w:rPr>
                <w:sz w:val="12"/>
                <w:szCs w:val="12"/>
              </w:rPr>
            </w:pPr>
            <w:r w:rsidRPr="00F275D3">
              <w:rPr>
                <w:sz w:val="12"/>
                <w:szCs w:val="12"/>
              </w:rPr>
              <w:t>мероприятий</w:t>
            </w:r>
          </w:p>
        </w:tc>
        <w:tc>
          <w:tcPr>
            <w:tcW w:w="1123" w:type="dxa"/>
            <w:vMerge w:val="restart"/>
            <w:shd w:val="clear" w:color="auto" w:fill="auto"/>
            <w:noWrap/>
            <w:vAlign w:val="center"/>
            <w:hideMark/>
          </w:tcPr>
          <w:p w14:paraId="7C68AF67" w14:textId="77777777" w:rsidR="00F275D3" w:rsidRPr="00F275D3" w:rsidRDefault="00F275D3" w:rsidP="00F275D3">
            <w:pPr>
              <w:jc w:val="center"/>
              <w:rPr>
                <w:sz w:val="12"/>
                <w:szCs w:val="12"/>
              </w:rPr>
            </w:pPr>
            <w:r w:rsidRPr="00F275D3">
              <w:rPr>
                <w:sz w:val="12"/>
                <w:szCs w:val="12"/>
              </w:rPr>
              <w:t>Кадастровый</w:t>
            </w:r>
          </w:p>
          <w:p w14:paraId="571DEF10" w14:textId="77777777" w:rsidR="00F275D3" w:rsidRPr="00F275D3" w:rsidRDefault="00F275D3" w:rsidP="00F275D3">
            <w:pPr>
              <w:jc w:val="center"/>
              <w:rPr>
                <w:sz w:val="12"/>
                <w:szCs w:val="12"/>
              </w:rPr>
            </w:pPr>
            <w:r w:rsidRPr="00F275D3">
              <w:rPr>
                <w:sz w:val="12"/>
                <w:szCs w:val="12"/>
              </w:rPr>
              <w:t>номер</w:t>
            </w:r>
          </w:p>
          <w:p w14:paraId="32692157" w14:textId="77777777" w:rsidR="00F275D3" w:rsidRPr="00F275D3" w:rsidRDefault="00F275D3" w:rsidP="00F275D3">
            <w:pPr>
              <w:jc w:val="center"/>
              <w:rPr>
                <w:sz w:val="12"/>
                <w:szCs w:val="12"/>
              </w:rPr>
            </w:pPr>
            <w:r w:rsidRPr="00F275D3">
              <w:rPr>
                <w:sz w:val="12"/>
                <w:szCs w:val="12"/>
              </w:rPr>
              <w:t>объекта</w:t>
            </w:r>
          </w:p>
          <w:p w14:paraId="0630C8FF" w14:textId="77777777" w:rsidR="00F275D3" w:rsidRPr="00F275D3" w:rsidRDefault="00F275D3" w:rsidP="00F275D3">
            <w:pPr>
              <w:jc w:val="center"/>
              <w:rPr>
                <w:sz w:val="12"/>
                <w:szCs w:val="12"/>
              </w:rPr>
            </w:pPr>
            <w:r w:rsidRPr="00F275D3">
              <w:rPr>
                <w:sz w:val="12"/>
                <w:szCs w:val="12"/>
              </w:rPr>
              <w:t>(участка</w:t>
            </w:r>
          </w:p>
          <w:p w14:paraId="189B8F91" w14:textId="77777777" w:rsidR="00F275D3" w:rsidRPr="00F275D3" w:rsidRDefault="00F275D3" w:rsidP="00F275D3">
            <w:pPr>
              <w:jc w:val="center"/>
              <w:rPr>
                <w:sz w:val="12"/>
                <w:szCs w:val="12"/>
              </w:rPr>
            </w:pPr>
            <w:r w:rsidRPr="00F275D3">
              <w:rPr>
                <w:sz w:val="12"/>
                <w:szCs w:val="12"/>
              </w:rPr>
              <w:t>объекта)</w:t>
            </w:r>
          </w:p>
        </w:tc>
        <w:tc>
          <w:tcPr>
            <w:tcW w:w="708" w:type="dxa"/>
            <w:vMerge w:val="restart"/>
            <w:shd w:val="clear" w:color="auto" w:fill="auto"/>
            <w:noWrap/>
            <w:vAlign w:val="center"/>
            <w:hideMark/>
          </w:tcPr>
          <w:p w14:paraId="22DF789B" w14:textId="77777777" w:rsidR="00F275D3" w:rsidRPr="00F275D3" w:rsidRDefault="00F275D3" w:rsidP="00F275D3">
            <w:pPr>
              <w:jc w:val="center"/>
              <w:rPr>
                <w:sz w:val="12"/>
                <w:szCs w:val="12"/>
              </w:rPr>
            </w:pPr>
            <w:r w:rsidRPr="00F275D3">
              <w:rPr>
                <w:sz w:val="12"/>
                <w:szCs w:val="12"/>
              </w:rPr>
              <w:t>Вид</w:t>
            </w:r>
          </w:p>
          <w:p w14:paraId="72229E5C" w14:textId="77777777" w:rsidR="00F275D3" w:rsidRPr="00F275D3" w:rsidRDefault="00F275D3" w:rsidP="00F275D3">
            <w:pPr>
              <w:jc w:val="center"/>
              <w:rPr>
                <w:sz w:val="12"/>
                <w:szCs w:val="12"/>
              </w:rPr>
            </w:pPr>
            <w:r w:rsidRPr="00F275D3">
              <w:rPr>
                <w:sz w:val="12"/>
                <w:szCs w:val="12"/>
              </w:rPr>
              <w:t>объекта</w:t>
            </w:r>
          </w:p>
          <w:p w14:paraId="35221746" w14:textId="77777777" w:rsidR="00F275D3" w:rsidRPr="00F275D3" w:rsidRDefault="00F275D3" w:rsidP="00F275D3">
            <w:pPr>
              <w:rPr>
                <w:sz w:val="12"/>
                <w:szCs w:val="12"/>
              </w:rPr>
            </w:pPr>
          </w:p>
        </w:tc>
        <w:tc>
          <w:tcPr>
            <w:tcW w:w="2616" w:type="dxa"/>
            <w:vMerge w:val="restart"/>
            <w:shd w:val="clear" w:color="auto" w:fill="auto"/>
            <w:noWrap/>
            <w:vAlign w:val="center"/>
            <w:hideMark/>
          </w:tcPr>
          <w:p w14:paraId="77E3A8F9" w14:textId="77777777" w:rsidR="00F275D3" w:rsidRPr="00F275D3" w:rsidRDefault="00F275D3" w:rsidP="00F275D3">
            <w:pPr>
              <w:jc w:val="center"/>
              <w:rPr>
                <w:sz w:val="12"/>
                <w:szCs w:val="12"/>
              </w:rPr>
            </w:pPr>
            <w:r w:rsidRPr="00F275D3">
              <w:rPr>
                <w:sz w:val="12"/>
                <w:szCs w:val="12"/>
              </w:rPr>
              <w:t>Описание</w:t>
            </w:r>
          </w:p>
          <w:p w14:paraId="73D662C6" w14:textId="77777777" w:rsidR="00F275D3" w:rsidRPr="00F275D3" w:rsidRDefault="00F275D3" w:rsidP="00F275D3">
            <w:pPr>
              <w:jc w:val="center"/>
              <w:rPr>
                <w:sz w:val="12"/>
                <w:szCs w:val="12"/>
              </w:rPr>
            </w:pPr>
            <w:r w:rsidRPr="00F275D3">
              <w:rPr>
                <w:sz w:val="12"/>
                <w:szCs w:val="12"/>
              </w:rPr>
              <w:t>и место</w:t>
            </w:r>
          </w:p>
          <w:p w14:paraId="02982BC3" w14:textId="77777777" w:rsidR="00F275D3" w:rsidRPr="00F275D3" w:rsidRDefault="00F275D3" w:rsidP="00F275D3">
            <w:pPr>
              <w:jc w:val="center"/>
              <w:rPr>
                <w:sz w:val="12"/>
                <w:szCs w:val="12"/>
              </w:rPr>
            </w:pPr>
            <w:r w:rsidRPr="00F275D3">
              <w:rPr>
                <w:sz w:val="12"/>
                <w:szCs w:val="12"/>
              </w:rPr>
              <w:t>расположение объекта</w:t>
            </w:r>
          </w:p>
        </w:tc>
        <w:tc>
          <w:tcPr>
            <w:tcW w:w="5813" w:type="dxa"/>
            <w:gridSpan w:val="10"/>
            <w:shd w:val="clear" w:color="auto" w:fill="auto"/>
            <w:noWrap/>
            <w:vAlign w:val="center"/>
            <w:hideMark/>
          </w:tcPr>
          <w:p w14:paraId="22D385A0" w14:textId="77777777" w:rsidR="00F275D3" w:rsidRPr="00F275D3" w:rsidRDefault="00F275D3" w:rsidP="00F275D3">
            <w:pPr>
              <w:jc w:val="center"/>
              <w:rPr>
                <w:sz w:val="12"/>
                <w:szCs w:val="12"/>
              </w:rPr>
            </w:pPr>
            <w:r w:rsidRPr="00F275D3">
              <w:rPr>
                <w:sz w:val="12"/>
                <w:szCs w:val="12"/>
              </w:rPr>
              <w:t>Основные технические характеристики</w:t>
            </w:r>
          </w:p>
        </w:tc>
      </w:tr>
      <w:tr w:rsidR="00F275D3" w:rsidRPr="00F275D3" w14:paraId="75B1918D" w14:textId="77777777" w:rsidTr="00F275D3">
        <w:trPr>
          <w:trHeight w:val="57"/>
        </w:trPr>
        <w:tc>
          <w:tcPr>
            <w:tcW w:w="420" w:type="dxa"/>
            <w:vMerge/>
            <w:shd w:val="clear" w:color="auto" w:fill="auto"/>
            <w:noWrap/>
            <w:vAlign w:val="center"/>
            <w:hideMark/>
          </w:tcPr>
          <w:p w14:paraId="254F63C9" w14:textId="77777777" w:rsidR="00F275D3" w:rsidRPr="00F275D3" w:rsidRDefault="00F275D3" w:rsidP="00F275D3">
            <w:pPr>
              <w:jc w:val="center"/>
              <w:rPr>
                <w:sz w:val="12"/>
                <w:szCs w:val="12"/>
              </w:rPr>
            </w:pPr>
          </w:p>
        </w:tc>
        <w:tc>
          <w:tcPr>
            <w:tcW w:w="3687" w:type="dxa"/>
            <w:vMerge/>
            <w:shd w:val="clear" w:color="auto" w:fill="auto"/>
            <w:noWrap/>
            <w:vAlign w:val="center"/>
            <w:hideMark/>
          </w:tcPr>
          <w:p w14:paraId="71B3E511" w14:textId="77777777" w:rsidR="00F275D3" w:rsidRPr="00F275D3" w:rsidRDefault="00F275D3" w:rsidP="00F275D3">
            <w:pPr>
              <w:jc w:val="center"/>
              <w:rPr>
                <w:sz w:val="12"/>
                <w:szCs w:val="12"/>
              </w:rPr>
            </w:pPr>
          </w:p>
        </w:tc>
        <w:tc>
          <w:tcPr>
            <w:tcW w:w="1123" w:type="dxa"/>
            <w:vMerge/>
            <w:shd w:val="clear" w:color="auto" w:fill="auto"/>
            <w:noWrap/>
            <w:vAlign w:val="center"/>
            <w:hideMark/>
          </w:tcPr>
          <w:p w14:paraId="1D67AF38" w14:textId="77777777" w:rsidR="00F275D3" w:rsidRPr="00F275D3" w:rsidRDefault="00F275D3" w:rsidP="00F275D3">
            <w:pPr>
              <w:jc w:val="center"/>
              <w:rPr>
                <w:sz w:val="12"/>
                <w:szCs w:val="12"/>
              </w:rPr>
            </w:pPr>
          </w:p>
        </w:tc>
        <w:tc>
          <w:tcPr>
            <w:tcW w:w="708" w:type="dxa"/>
            <w:vMerge/>
            <w:shd w:val="clear" w:color="auto" w:fill="auto"/>
            <w:noWrap/>
            <w:vAlign w:val="center"/>
            <w:hideMark/>
          </w:tcPr>
          <w:p w14:paraId="2DB9BC81" w14:textId="77777777" w:rsidR="00F275D3" w:rsidRPr="00F275D3" w:rsidRDefault="00F275D3" w:rsidP="00F275D3">
            <w:pPr>
              <w:jc w:val="center"/>
              <w:rPr>
                <w:sz w:val="12"/>
                <w:szCs w:val="12"/>
              </w:rPr>
            </w:pPr>
          </w:p>
        </w:tc>
        <w:tc>
          <w:tcPr>
            <w:tcW w:w="2616" w:type="dxa"/>
            <w:vMerge/>
            <w:shd w:val="clear" w:color="auto" w:fill="auto"/>
            <w:noWrap/>
            <w:vAlign w:val="center"/>
            <w:hideMark/>
          </w:tcPr>
          <w:p w14:paraId="49816D71" w14:textId="77777777" w:rsidR="00F275D3" w:rsidRPr="00F275D3" w:rsidRDefault="00F275D3" w:rsidP="00F275D3">
            <w:pPr>
              <w:jc w:val="center"/>
              <w:rPr>
                <w:sz w:val="12"/>
                <w:szCs w:val="12"/>
              </w:rPr>
            </w:pPr>
          </w:p>
        </w:tc>
        <w:tc>
          <w:tcPr>
            <w:tcW w:w="5813" w:type="dxa"/>
            <w:gridSpan w:val="10"/>
            <w:shd w:val="clear" w:color="auto" w:fill="auto"/>
            <w:noWrap/>
            <w:vAlign w:val="center"/>
            <w:hideMark/>
          </w:tcPr>
          <w:p w14:paraId="055053F5" w14:textId="77777777" w:rsidR="00F275D3" w:rsidRPr="00F275D3" w:rsidRDefault="00F275D3" w:rsidP="00F275D3">
            <w:pPr>
              <w:jc w:val="center"/>
              <w:rPr>
                <w:sz w:val="12"/>
                <w:szCs w:val="12"/>
              </w:rPr>
            </w:pPr>
            <w:r w:rsidRPr="00F275D3">
              <w:rPr>
                <w:sz w:val="12"/>
                <w:szCs w:val="12"/>
              </w:rPr>
              <w:t>Наименование и значение показателя</w:t>
            </w:r>
          </w:p>
        </w:tc>
      </w:tr>
      <w:tr w:rsidR="00F275D3" w:rsidRPr="00F275D3" w14:paraId="51ABB0BB" w14:textId="77777777" w:rsidTr="00F275D3">
        <w:trPr>
          <w:trHeight w:val="19"/>
        </w:trPr>
        <w:tc>
          <w:tcPr>
            <w:tcW w:w="420" w:type="dxa"/>
            <w:vMerge/>
            <w:shd w:val="clear" w:color="auto" w:fill="auto"/>
            <w:noWrap/>
            <w:vAlign w:val="center"/>
            <w:hideMark/>
          </w:tcPr>
          <w:p w14:paraId="3829CD3A" w14:textId="77777777" w:rsidR="00F275D3" w:rsidRPr="00F275D3" w:rsidRDefault="00F275D3" w:rsidP="00F275D3">
            <w:pPr>
              <w:jc w:val="center"/>
              <w:rPr>
                <w:sz w:val="12"/>
                <w:szCs w:val="12"/>
              </w:rPr>
            </w:pPr>
          </w:p>
        </w:tc>
        <w:tc>
          <w:tcPr>
            <w:tcW w:w="3687" w:type="dxa"/>
            <w:vMerge/>
            <w:shd w:val="clear" w:color="auto" w:fill="auto"/>
            <w:noWrap/>
            <w:vAlign w:val="center"/>
            <w:hideMark/>
          </w:tcPr>
          <w:p w14:paraId="36B2FF6A" w14:textId="77777777" w:rsidR="00F275D3" w:rsidRPr="00F275D3" w:rsidRDefault="00F275D3" w:rsidP="00F275D3">
            <w:pPr>
              <w:jc w:val="center"/>
              <w:rPr>
                <w:sz w:val="12"/>
                <w:szCs w:val="12"/>
              </w:rPr>
            </w:pPr>
          </w:p>
        </w:tc>
        <w:tc>
          <w:tcPr>
            <w:tcW w:w="1123" w:type="dxa"/>
            <w:vMerge/>
            <w:shd w:val="clear" w:color="auto" w:fill="auto"/>
            <w:noWrap/>
            <w:vAlign w:val="center"/>
            <w:hideMark/>
          </w:tcPr>
          <w:p w14:paraId="0BFD5B14" w14:textId="77777777" w:rsidR="00F275D3" w:rsidRPr="00F275D3" w:rsidRDefault="00F275D3" w:rsidP="00F275D3">
            <w:pPr>
              <w:jc w:val="center"/>
              <w:rPr>
                <w:sz w:val="12"/>
                <w:szCs w:val="12"/>
              </w:rPr>
            </w:pPr>
          </w:p>
        </w:tc>
        <w:tc>
          <w:tcPr>
            <w:tcW w:w="708" w:type="dxa"/>
            <w:vMerge/>
            <w:shd w:val="clear" w:color="auto" w:fill="auto"/>
            <w:noWrap/>
            <w:vAlign w:val="center"/>
            <w:hideMark/>
          </w:tcPr>
          <w:p w14:paraId="119BD261" w14:textId="77777777" w:rsidR="00F275D3" w:rsidRPr="00F275D3" w:rsidRDefault="00F275D3" w:rsidP="00F275D3">
            <w:pPr>
              <w:jc w:val="center"/>
              <w:rPr>
                <w:sz w:val="12"/>
                <w:szCs w:val="12"/>
              </w:rPr>
            </w:pPr>
          </w:p>
        </w:tc>
        <w:tc>
          <w:tcPr>
            <w:tcW w:w="2616" w:type="dxa"/>
            <w:vMerge/>
            <w:shd w:val="clear" w:color="auto" w:fill="auto"/>
            <w:noWrap/>
            <w:vAlign w:val="center"/>
            <w:hideMark/>
          </w:tcPr>
          <w:p w14:paraId="21E28AFD" w14:textId="77777777" w:rsidR="00F275D3" w:rsidRPr="00F275D3" w:rsidRDefault="00F275D3" w:rsidP="00F275D3">
            <w:pPr>
              <w:jc w:val="center"/>
              <w:rPr>
                <w:sz w:val="12"/>
                <w:szCs w:val="12"/>
              </w:rPr>
            </w:pPr>
          </w:p>
        </w:tc>
        <w:tc>
          <w:tcPr>
            <w:tcW w:w="3065" w:type="dxa"/>
            <w:gridSpan w:val="5"/>
            <w:shd w:val="clear" w:color="auto" w:fill="auto"/>
            <w:noWrap/>
            <w:vAlign w:val="center"/>
            <w:hideMark/>
          </w:tcPr>
          <w:p w14:paraId="0AFAC4C9" w14:textId="77777777" w:rsidR="00F275D3" w:rsidRPr="00F275D3" w:rsidRDefault="00F275D3" w:rsidP="00F275D3">
            <w:pPr>
              <w:jc w:val="center"/>
              <w:rPr>
                <w:sz w:val="12"/>
                <w:szCs w:val="12"/>
              </w:rPr>
            </w:pPr>
            <w:r w:rsidRPr="00F275D3">
              <w:rPr>
                <w:sz w:val="12"/>
                <w:szCs w:val="12"/>
              </w:rPr>
              <w:t>до реализации мероприятия</w:t>
            </w:r>
          </w:p>
        </w:tc>
        <w:tc>
          <w:tcPr>
            <w:tcW w:w="2747" w:type="dxa"/>
            <w:gridSpan w:val="5"/>
            <w:shd w:val="clear" w:color="auto" w:fill="auto"/>
            <w:noWrap/>
            <w:vAlign w:val="center"/>
            <w:hideMark/>
          </w:tcPr>
          <w:p w14:paraId="515C0153" w14:textId="77777777" w:rsidR="00F275D3" w:rsidRPr="00F275D3" w:rsidRDefault="00F275D3" w:rsidP="00F275D3">
            <w:pPr>
              <w:jc w:val="center"/>
              <w:rPr>
                <w:sz w:val="12"/>
                <w:szCs w:val="12"/>
              </w:rPr>
            </w:pPr>
            <w:r w:rsidRPr="00F275D3">
              <w:rPr>
                <w:sz w:val="12"/>
                <w:szCs w:val="12"/>
              </w:rPr>
              <w:t>после реализации мероприятия</w:t>
            </w:r>
          </w:p>
        </w:tc>
      </w:tr>
      <w:tr w:rsidR="00F275D3" w:rsidRPr="00F275D3" w14:paraId="01E64000" w14:textId="77777777" w:rsidTr="00F275D3">
        <w:trPr>
          <w:trHeight w:val="19"/>
        </w:trPr>
        <w:tc>
          <w:tcPr>
            <w:tcW w:w="420" w:type="dxa"/>
            <w:vMerge/>
            <w:shd w:val="clear" w:color="auto" w:fill="auto"/>
            <w:noWrap/>
            <w:vAlign w:val="center"/>
            <w:hideMark/>
          </w:tcPr>
          <w:p w14:paraId="42A7DF22" w14:textId="77777777" w:rsidR="00F275D3" w:rsidRPr="00F275D3" w:rsidRDefault="00F275D3" w:rsidP="00F275D3">
            <w:pPr>
              <w:jc w:val="center"/>
              <w:rPr>
                <w:sz w:val="12"/>
                <w:szCs w:val="12"/>
              </w:rPr>
            </w:pPr>
          </w:p>
        </w:tc>
        <w:tc>
          <w:tcPr>
            <w:tcW w:w="3687" w:type="dxa"/>
            <w:vMerge/>
            <w:shd w:val="clear" w:color="auto" w:fill="auto"/>
            <w:noWrap/>
            <w:vAlign w:val="center"/>
            <w:hideMark/>
          </w:tcPr>
          <w:p w14:paraId="3D27F617" w14:textId="77777777" w:rsidR="00F275D3" w:rsidRPr="00F275D3" w:rsidRDefault="00F275D3" w:rsidP="00F275D3">
            <w:pPr>
              <w:jc w:val="center"/>
              <w:rPr>
                <w:sz w:val="12"/>
                <w:szCs w:val="12"/>
              </w:rPr>
            </w:pPr>
          </w:p>
        </w:tc>
        <w:tc>
          <w:tcPr>
            <w:tcW w:w="1123" w:type="dxa"/>
            <w:vMerge/>
            <w:shd w:val="clear" w:color="auto" w:fill="auto"/>
            <w:noWrap/>
            <w:vAlign w:val="center"/>
            <w:hideMark/>
          </w:tcPr>
          <w:p w14:paraId="4118A8EC" w14:textId="77777777" w:rsidR="00F275D3" w:rsidRPr="00F275D3" w:rsidRDefault="00F275D3" w:rsidP="00F275D3">
            <w:pPr>
              <w:jc w:val="center"/>
              <w:rPr>
                <w:sz w:val="12"/>
                <w:szCs w:val="12"/>
              </w:rPr>
            </w:pPr>
          </w:p>
        </w:tc>
        <w:tc>
          <w:tcPr>
            <w:tcW w:w="708" w:type="dxa"/>
            <w:vMerge/>
            <w:shd w:val="clear" w:color="auto" w:fill="auto"/>
            <w:noWrap/>
            <w:vAlign w:val="center"/>
            <w:hideMark/>
          </w:tcPr>
          <w:p w14:paraId="6A153408" w14:textId="77777777" w:rsidR="00F275D3" w:rsidRPr="00F275D3" w:rsidRDefault="00F275D3" w:rsidP="00F275D3">
            <w:pPr>
              <w:jc w:val="center"/>
              <w:rPr>
                <w:sz w:val="12"/>
                <w:szCs w:val="12"/>
              </w:rPr>
            </w:pPr>
          </w:p>
        </w:tc>
        <w:tc>
          <w:tcPr>
            <w:tcW w:w="2616" w:type="dxa"/>
            <w:vMerge/>
            <w:shd w:val="clear" w:color="auto" w:fill="auto"/>
            <w:noWrap/>
            <w:vAlign w:val="center"/>
            <w:hideMark/>
          </w:tcPr>
          <w:p w14:paraId="4A7A0FFD" w14:textId="77777777" w:rsidR="00F275D3" w:rsidRPr="00F275D3" w:rsidRDefault="00F275D3" w:rsidP="00F275D3">
            <w:pPr>
              <w:jc w:val="center"/>
              <w:rPr>
                <w:sz w:val="12"/>
                <w:szCs w:val="12"/>
              </w:rPr>
            </w:pPr>
          </w:p>
        </w:tc>
        <w:tc>
          <w:tcPr>
            <w:tcW w:w="2542" w:type="dxa"/>
            <w:gridSpan w:val="4"/>
            <w:shd w:val="clear" w:color="auto" w:fill="auto"/>
            <w:noWrap/>
            <w:vAlign w:val="center"/>
            <w:hideMark/>
          </w:tcPr>
          <w:p w14:paraId="47C44B21" w14:textId="77777777" w:rsidR="00F275D3" w:rsidRPr="00F275D3" w:rsidRDefault="00F275D3" w:rsidP="00F275D3">
            <w:pPr>
              <w:jc w:val="center"/>
              <w:rPr>
                <w:sz w:val="12"/>
                <w:szCs w:val="12"/>
              </w:rPr>
            </w:pPr>
            <w:r w:rsidRPr="00F275D3">
              <w:rPr>
                <w:sz w:val="12"/>
                <w:szCs w:val="12"/>
              </w:rPr>
              <w:t>Тепловая сеть</w:t>
            </w:r>
          </w:p>
        </w:tc>
        <w:tc>
          <w:tcPr>
            <w:tcW w:w="523" w:type="dxa"/>
            <w:vMerge w:val="restart"/>
            <w:shd w:val="clear" w:color="auto" w:fill="auto"/>
            <w:noWrap/>
            <w:vAlign w:val="center"/>
            <w:hideMark/>
          </w:tcPr>
          <w:p w14:paraId="5083123F" w14:textId="77777777" w:rsidR="00F275D3" w:rsidRPr="00F275D3" w:rsidRDefault="00F275D3" w:rsidP="00F275D3">
            <w:pPr>
              <w:jc w:val="center"/>
              <w:rPr>
                <w:sz w:val="12"/>
                <w:szCs w:val="12"/>
              </w:rPr>
            </w:pPr>
            <w:r w:rsidRPr="00F275D3">
              <w:rPr>
                <w:sz w:val="12"/>
                <w:szCs w:val="12"/>
              </w:rPr>
              <w:t>Тепло-</w:t>
            </w:r>
          </w:p>
          <w:p w14:paraId="4F5FCBE2" w14:textId="77777777" w:rsidR="00F275D3" w:rsidRPr="00F275D3" w:rsidRDefault="00F275D3" w:rsidP="00F275D3">
            <w:pPr>
              <w:jc w:val="center"/>
              <w:rPr>
                <w:sz w:val="12"/>
                <w:szCs w:val="12"/>
              </w:rPr>
            </w:pPr>
            <w:proofErr w:type="spellStart"/>
            <w:r w:rsidRPr="00F275D3">
              <w:rPr>
                <w:sz w:val="12"/>
                <w:szCs w:val="12"/>
              </w:rPr>
              <w:t>вая</w:t>
            </w:r>
            <w:proofErr w:type="spellEnd"/>
            <w:r w:rsidRPr="00F275D3">
              <w:rPr>
                <w:sz w:val="12"/>
                <w:szCs w:val="12"/>
              </w:rPr>
              <w:t xml:space="preserve"> наг-</w:t>
            </w:r>
          </w:p>
          <w:p w14:paraId="291D8481" w14:textId="77777777" w:rsidR="00F275D3" w:rsidRPr="00F275D3" w:rsidRDefault="00F275D3" w:rsidP="00F275D3">
            <w:pPr>
              <w:jc w:val="center"/>
              <w:rPr>
                <w:sz w:val="12"/>
                <w:szCs w:val="12"/>
              </w:rPr>
            </w:pPr>
            <w:proofErr w:type="spellStart"/>
            <w:r w:rsidRPr="00F275D3">
              <w:rPr>
                <w:sz w:val="12"/>
                <w:szCs w:val="12"/>
              </w:rPr>
              <w:t>рузка</w:t>
            </w:r>
            <w:proofErr w:type="spellEnd"/>
            <w:r w:rsidRPr="00F275D3">
              <w:rPr>
                <w:sz w:val="12"/>
                <w:szCs w:val="12"/>
              </w:rPr>
              <w:t>,</w:t>
            </w:r>
          </w:p>
          <w:p w14:paraId="6C7115D0" w14:textId="77777777" w:rsidR="00F275D3" w:rsidRPr="00F275D3" w:rsidRDefault="00F275D3" w:rsidP="00F275D3">
            <w:pPr>
              <w:jc w:val="center"/>
              <w:rPr>
                <w:sz w:val="12"/>
                <w:szCs w:val="12"/>
              </w:rPr>
            </w:pPr>
            <w:r w:rsidRPr="00F275D3">
              <w:rPr>
                <w:sz w:val="12"/>
                <w:szCs w:val="12"/>
              </w:rPr>
              <w:t>Гкал/ч</w:t>
            </w:r>
          </w:p>
        </w:tc>
        <w:tc>
          <w:tcPr>
            <w:tcW w:w="2224" w:type="dxa"/>
            <w:gridSpan w:val="4"/>
            <w:shd w:val="clear" w:color="auto" w:fill="auto"/>
            <w:noWrap/>
            <w:vAlign w:val="center"/>
            <w:hideMark/>
          </w:tcPr>
          <w:p w14:paraId="495EBB4E" w14:textId="77777777" w:rsidR="00F275D3" w:rsidRPr="00F275D3" w:rsidRDefault="00F275D3" w:rsidP="00F275D3">
            <w:pPr>
              <w:jc w:val="center"/>
              <w:rPr>
                <w:sz w:val="12"/>
                <w:szCs w:val="12"/>
              </w:rPr>
            </w:pPr>
            <w:r w:rsidRPr="00F275D3">
              <w:rPr>
                <w:sz w:val="12"/>
                <w:szCs w:val="12"/>
              </w:rPr>
              <w:t>Тепловая сеть</w:t>
            </w:r>
          </w:p>
        </w:tc>
        <w:tc>
          <w:tcPr>
            <w:tcW w:w="523" w:type="dxa"/>
            <w:vMerge w:val="restart"/>
            <w:shd w:val="clear" w:color="auto" w:fill="auto"/>
            <w:noWrap/>
            <w:vAlign w:val="center"/>
            <w:hideMark/>
          </w:tcPr>
          <w:p w14:paraId="52448B28" w14:textId="77777777" w:rsidR="00F275D3" w:rsidRPr="00F275D3" w:rsidRDefault="00F275D3" w:rsidP="00F275D3">
            <w:pPr>
              <w:jc w:val="center"/>
              <w:rPr>
                <w:sz w:val="12"/>
                <w:szCs w:val="12"/>
              </w:rPr>
            </w:pPr>
            <w:r w:rsidRPr="00F275D3">
              <w:rPr>
                <w:sz w:val="12"/>
                <w:szCs w:val="12"/>
              </w:rPr>
              <w:t>Тепло-</w:t>
            </w:r>
          </w:p>
          <w:p w14:paraId="2A9B65FC" w14:textId="77777777" w:rsidR="00F275D3" w:rsidRPr="00F275D3" w:rsidRDefault="00F275D3" w:rsidP="00F275D3">
            <w:pPr>
              <w:jc w:val="center"/>
              <w:rPr>
                <w:sz w:val="12"/>
                <w:szCs w:val="12"/>
              </w:rPr>
            </w:pPr>
            <w:proofErr w:type="spellStart"/>
            <w:r w:rsidRPr="00F275D3">
              <w:rPr>
                <w:sz w:val="12"/>
                <w:szCs w:val="12"/>
              </w:rPr>
              <w:t>вая</w:t>
            </w:r>
            <w:proofErr w:type="spellEnd"/>
            <w:r w:rsidRPr="00F275D3">
              <w:rPr>
                <w:sz w:val="12"/>
                <w:szCs w:val="12"/>
              </w:rPr>
              <w:t xml:space="preserve"> наг-</w:t>
            </w:r>
          </w:p>
          <w:p w14:paraId="26A42FF8" w14:textId="77777777" w:rsidR="00F275D3" w:rsidRPr="00F275D3" w:rsidRDefault="00F275D3" w:rsidP="00F275D3">
            <w:pPr>
              <w:jc w:val="center"/>
              <w:rPr>
                <w:sz w:val="12"/>
                <w:szCs w:val="12"/>
              </w:rPr>
            </w:pPr>
            <w:proofErr w:type="spellStart"/>
            <w:r w:rsidRPr="00F275D3">
              <w:rPr>
                <w:sz w:val="12"/>
                <w:szCs w:val="12"/>
              </w:rPr>
              <w:t>рузка</w:t>
            </w:r>
            <w:proofErr w:type="spellEnd"/>
            <w:r w:rsidRPr="00F275D3">
              <w:rPr>
                <w:sz w:val="12"/>
                <w:szCs w:val="12"/>
              </w:rPr>
              <w:t>,</w:t>
            </w:r>
          </w:p>
          <w:p w14:paraId="03D0F226" w14:textId="77777777" w:rsidR="00F275D3" w:rsidRPr="00F275D3" w:rsidRDefault="00F275D3" w:rsidP="00F275D3">
            <w:pPr>
              <w:jc w:val="center"/>
              <w:rPr>
                <w:sz w:val="12"/>
                <w:szCs w:val="12"/>
              </w:rPr>
            </w:pPr>
            <w:r w:rsidRPr="00F275D3">
              <w:rPr>
                <w:sz w:val="12"/>
                <w:szCs w:val="12"/>
              </w:rPr>
              <w:t>Гкал/ч</w:t>
            </w:r>
          </w:p>
        </w:tc>
      </w:tr>
      <w:tr w:rsidR="00F275D3" w:rsidRPr="00F275D3" w14:paraId="552A884F" w14:textId="77777777" w:rsidTr="00F275D3">
        <w:trPr>
          <w:trHeight w:val="231"/>
        </w:trPr>
        <w:tc>
          <w:tcPr>
            <w:tcW w:w="420" w:type="dxa"/>
            <w:vMerge/>
            <w:shd w:val="clear" w:color="auto" w:fill="auto"/>
            <w:noWrap/>
            <w:vAlign w:val="center"/>
            <w:hideMark/>
          </w:tcPr>
          <w:p w14:paraId="7931E935" w14:textId="77777777" w:rsidR="00F275D3" w:rsidRPr="00F275D3" w:rsidRDefault="00F275D3" w:rsidP="00F275D3">
            <w:pPr>
              <w:jc w:val="center"/>
              <w:rPr>
                <w:sz w:val="12"/>
                <w:szCs w:val="12"/>
              </w:rPr>
            </w:pPr>
          </w:p>
        </w:tc>
        <w:tc>
          <w:tcPr>
            <w:tcW w:w="3687" w:type="dxa"/>
            <w:vMerge/>
            <w:shd w:val="clear" w:color="auto" w:fill="auto"/>
            <w:noWrap/>
            <w:vAlign w:val="center"/>
            <w:hideMark/>
          </w:tcPr>
          <w:p w14:paraId="0ACC92B7" w14:textId="77777777" w:rsidR="00F275D3" w:rsidRPr="00F275D3" w:rsidRDefault="00F275D3" w:rsidP="00F275D3">
            <w:pPr>
              <w:jc w:val="center"/>
              <w:rPr>
                <w:sz w:val="12"/>
                <w:szCs w:val="12"/>
              </w:rPr>
            </w:pPr>
          </w:p>
        </w:tc>
        <w:tc>
          <w:tcPr>
            <w:tcW w:w="1123" w:type="dxa"/>
            <w:vMerge/>
            <w:shd w:val="clear" w:color="auto" w:fill="auto"/>
            <w:noWrap/>
            <w:vAlign w:val="center"/>
            <w:hideMark/>
          </w:tcPr>
          <w:p w14:paraId="652535A5" w14:textId="77777777" w:rsidR="00F275D3" w:rsidRPr="00F275D3" w:rsidRDefault="00F275D3" w:rsidP="00F275D3">
            <w:pPr>
              <w:jc w:val="center"/>
              <w:rPr>
                <w:sz w:val="12"/>
                <w:szCs w:val="12"/>
              </w:rPr>
            </w:pPr>
          </w:p>
        </w:tc>
        <w:tc>
          <w:tcPr>
            <w:tcW w:w="708" w:type="dxa"/>
            <w:vMerge/>
            <w:shd w:val="clear" w:color="auto" w:fill="auto"/>
            <w:noWrap/>
            <w:vAlign w:val="center"/>
            <w:hideMark/>
          </w:tcPr>
          <w:p w14:paraId="5F87D980" w14:textId="77777777" w:rsidR="00F275D3" w:rsidRPr="00F275D3" w:rsidRDefault="00F275D3" w:rsidP="00F275D3">
            <w:pPr>
              <w:jc w:val="center"/>
              <w:rPr>
                <w:sz w:val="12"/>
                <w:szCs w:val="12"/>
              </w:rPr>
            </w:pPr>
          </w:p>
        </w:tc>
        <w:tc>
          <w:tcPr>
            <w:tcW w:w="2616" w:type="dxa"/>
            <w:vMerge/>
            <w:shd w:val="clear" w:color="auto" w:fill="auto"/>
            <w:noWrap/>
            <w:vAlign w:val="center"/>
            <w:hideMark/>
          </w:tcPr>
          <w:p w14:paraId="79AFE62D" w14:textId="77777777" w:rsidR="00F275D3" w:rsidRPr="00F275D3" w:rsidRDefault="00F275D3" w:rsidP="00F275D3">
            <w:pPr>
              <w:jc w:val="center"/>
              <w:rPr>
                <w:sz w:val="12"/>
                <w:szCs w:val="12"/>
              </w:rPr>
            </w:pPr>
          </w:p>
        </w:tc>
        <w:tc>
          <w:tcPr>
            <w:tcW w:w="654" w:type="dxa"/>
            <w:shd w:val="clear" w:color="auto" w:fill="auto"/>
            <w:noWrap/>
            <w:vAlign w:val="center"/>
            <w:hideMark/>
          </w:tcPr>
          <w:p w14:paraId="6C1E5504" w14:textId="77777777" w:rsidR="00F275D3" w:rsidRPr="00F275D3" w:rsidRDefault="00F275D3" w:rsidP="00F275D3">
            <w:pPr>
              <w:jc w:val="center"/>
              <w:rPr>
                <w:sz w:val="12"/>
                <w:szCs w:val="12"/>
              </w:rPr>
            </w:pPr>
            <w:r w:rsidRPr="00F275D3">
              <w:rPr>
                <w:sz w:val="12"/>
                <w:szCs w:val="12"/>
              </w:rPr>
              <w:t>Услов-</w:t>
            </w:r>
          </w:p>
          <w:p w14:paraId="62B06047" w14:textId="77777777" w:rsidR="00F275D3" w:rsidRPr="00F275D3" w:rsidRDefault="00F275D3" w:rsidP="00F275D3">
            <w:pPr>
              <w:jc w:val="center"/>
              <w:rPr>
                <w:sz w:val="12"/>
                <w:szCs w:val="12"/>
              </w:rPr>
            </w:pPr>
            <w:proofErr w:type="spellStart"/>
            <w:r w:rsidRPr="00F275D3">
              <w:rPr>
                <w:sz w:val="12"/>
                <w:szCs w:val="12"/>
              </w:rPr>
              <w:t>ный</w:t>
            </w:r>
            <w:proofErr w:type="spellEnd"/>
            <w:r w:rsidRPr="00F275D3">
              <w:rPr>
                <w:sz w:val="12"/>
                <w:szCs w:val="12"/>
              </w:rPr>
              <w:t xml:space="preserve"> </w:t>
            </w:r>
            <w:proofErr w:type="spellStart"/>
            <w:r w:rsidRPr="00F275D3">
              <w:rPr>
                <w:sz w:val="12"/>
                <w:szCs w:val="12"/>
              </w:rPr>
              <w:t>диа</w:t>
            </w:r>
            <w:proofErr w:type="spellEnd"/>
            <w:r w:rsidRPr="00F275D3">
              <w:rPr>
                <w:sz w:val="12"/>
                <w:szCs w:val="12"/>
              </w:rPr>
              <w:t>-</w:t>
            </w:r>
          </w:p>
          <w:p w14:paraId="236A7E4E" w14:textId="77777777" w:rsidR="00F275D3" w:rsidRPr="00F275D3" w:rsidRDefault="00F275D3" w:rsidP="00F275D3">
            <w:pPr>
              <w:jc w:val="center"/>
              <w:rPr>
                <w:sz w:val="12"/>
                <w:szCs w:val="12"/>
              </w:rPr>
            </w:pPr>
            <w:r w:rsidRPr="00F275D3">
              <w:rPr>
                <w:sz w:val="12"/>
                <w:szCs w:val="12"/>
              </w:rPr>
              <w:t>метр,</w:t>
            </w:r>
          </w:p>
          <w:p w14:paraId="477C2923" w14:textId="77777777" w:rsidR="00F275D3" w:rsidRPr="00F275D3" w:rsidRDefault="00F275D3" w:rsidP="00F275D3">
            <w:pPr>
              <w:jc w:val="center"/>
              <w:rPr>
                <w:sz w:val="12"/>
                <w:szCs w:val="12"/>
              </w:rPr>
            </w:pPr>
            <w:r w:rsidRPr="00F275D3">
              <w:rPr>
                <w:sz w:val="12"/>
                <w:szCs w:val="12"/>
              </w:rPr>
              <w:t>мм</w:t>
            </w:r>
          </w:p>
        </w:tc>
        <w:tc>
          <w:tcPr>
            <w:tcW w:w="653" w:type="dxa"/>
            <w:shd w:val="clear" w:color="auto" w:fill="auto"/>
            <w:noWrap/>
            <w:vAlign w:val="center"/>
            <w:hideMark/>
          </w:tcPr>
          <w:p w14:paraId="01430367" w14:textId="77777777" w:rsidR="00F275D3" w:rsidRPr="00F275D3" w:rsidRDefault="00F275D3" w:rsidP="00F275D3">
            <w:pPr>
              <w:jc w:val="center"/>
              <w:rPr>
                <w:sz w:val="12"/>
                <w:szCs w:val="12"/>
              </w:rPr>
            </w:pPr>
            <w:r w:rsidRPr="00F275D3">
              <w:rPr>
                <w:sz w:val="12"/>
                <w:szCs w:val="12"/>
              </w:rPr>
              <w:t>Про-</w:t>
            </w:r>
          </w:p>
          <w:p w14:paraId="02E6382D" w14:textId="77777777" w:rsidR="00F275D3" w:rsidRPr="00F275D3" w:rsidRDefault="00F275D3" w:rsidP="00F275D3">
            <w:pPr>
              <w:jc w:val="center"/>
              <w:rPr>
                <w:sz w:val="12"/>
                <w:szCs w:val="12"/>
              </w:rPr>
            </w:pPr>
            <w:proofErr w:type="spellStart"/>
            <w:r w:rsidRPr="00F275D3">
              <w:rPr>
                <w:sz w:val="12"/>
                <w:szCs w:val="12"/>
              </w:rPr>
              <w:t>пускная</w:t>
            </w:r>
            <w:proofErr w:type="spellEnd"/>
          </w:p>
          <w:p w14:paraId="5505BAD7" w14:textId="77777777" w:rsidR="00F275D3" w:rsidRPr="00F275D3" w:rsidRDefault="00F275D3" w:rsidP="00F275D3">
            <w:pPr>
              <w:jc w:val="center"/>
              <w:rPr>
                <w:sz w:val="12"/>
                <w:szCs w:val="12"/>
              </w:rPr>
            </w:pPr>
            <w:r w:rsidRPr="00F275D3">
              <w:rPr>
                <w:sz w:val="12"/>
                <w:szCs w:val="12"/>
              </w:rPr>
              <w:t>способ-</w:t>
            </w:r>
          </w:p>
          <w:p w14:paraId="57DD9AB0" w14:textId="77777777" w:rsidR="00F275D3" w:rsidRPr="00F275D3" w:rsidRDefault="00F275D3" w:rsidP="00F275D3">
            <w:pPr>
              <w:jc w:val="center"/>
              <w:rPr>
                <w:sz w:val="12"/>
                <w:szCs w:val="12"/>
              </w:rPr>
            </w:pPr>
            <w:proofErr w:type="spellStart"/>
            <w:r w:rsidRPr="00F275D3">
              <w:rPr>
                <w:sz w:val="12"/>
                <w:szCs w:val="12"/>
              </w:rPr>
              <w:t>ность</w:t>
            </w:r>
            <w:proofErr w:type="spellEnd"/>
            <w:r w:rsidRPr="00F275D3">
              <w:rPr>
                <w:sz w:val="12"/>
                <w:szCs w:val="12"/>
              </w:rPr>
              <w:t>,</w:t>
            </w:r>
          </w:p>
          <w:p w14:paraId="6B843597" w14:textId="77777777" w:rsidR="00F275D3" w:rsidRPr="00F275D3" w:rsidRDefault="00F275D3" w:rsidP="00F275D3">
            <w:pPr>
              <w:jc w:val="center"/>
              <w:rPr>
                <w:sz w:val="12"/>
                <w:szCs w:val="12"/>
              </w:rPr>
            </w:pPr>
            <w:r w:rsidRPr="00F275D3">
              <w:rPr>
                <w:sz w:val="12"/>
                <w:szCs w:val="12"/>
              </w:rPr>
              <w:t>т/ч</w:t>
            </w:r>
          </w:p>
        </w:tc>
        <w:tc>
          <w:tcPr>
            <w:tcW w:w="654" w:type="dxa"/>
            <w:shd w:val="clear" w:color="auto" w:fill="auto"/>
            <w:noWrap/>
            <w:vAlign w:val="center"/>
            <w:hideMark/>
          </w:tcPr>
          <w:p w14:paraId="4A08D206" w14:textId="77777777" w:rsidR="00F275D3" w:rsidRPr="00F275D3" w:rsidRDefault="00F275D3" w:rsidP="00F275D3">
            <w:pPr>
              <w:jc w:val="center"/>
              <w:rPr>
                <w:sz w:val="12"/>
                <w:szCs w:val="12"/>
              </w:rPr>
            </w:pPr>
            <w:proofErr w:type="spellStart"/>
            <w:r w:rsidRPr="00F275D3">
              <w:rPr>
                <w:sz w:val="12"/>
                <w:szCs w:val="12"/>
              </w:rPr>
              <w:t>Протя</w:t>
            </w:r>
            <w:proofErr w:type="spellEnd"/>
            <w:r w:rsidRPr="00F275D3">
              <w:rPr>
                <w:sz w:val="12"/>
                <w:szCs w:val="12"/>
              </w:rPr>
              <w:t>-</w:t>
            </w:r>
          </w:p>
          <w:p w14:paraId="4F6E06DF" w14:textId="77777777" w:rsidR="00F275D3" w:rsidRPr="00F275D3" w:rsidRDefault="00F275D3" w:rsidP="00F275D3">
            <w:pPr>
              <w:jc w:val="center"/>
              <w:rPr>
                <w:sz w:val="12"/>
                <w:szCs w:val="12"/>
              </w:rPr>
            </w:pPr>
            <w:proofErr w:type="spellStart"/>
            <w:r w:rsidRPr="00F275D3">
              <w:rPr>
                <w:sz w:val="12"/>
                <w:szCs w:val="12"/>
              </w:rPr>
              <w:t>женность</w:t>
            </w:r>
            <w:proofErr w:type="spellEnd"/>
          </w:p>
          <w:p w14:paraId="4B0A78EB" w14:textId="77777777" w:rsidR="00F275D3" w:rsidRPr="00F275D3" w:rsidRDefault="00F275D3" w:rsidP="00F275D3">
            <w:pPr>
              <w:jc w:val="center"/>
              <w:rPr>
                <w:sz w:val="12"/>
                <w:szCs w:val="12"/>
              </w:rPr>
            </w:pPr>
            <w:r w:rsidRPr="00F275D3">
              <w:rPr>
                <w:sz w:val="12"/>
                <w:szCs w:val="12"/>
              </w:rPr>
              <w:t>(в одно-</w:t>
            </w:r>
          </w:p>
          <w:p w14:paraId="6BCDBC64" w14:textId="77777777" w:rsidR="00F275D3" w:rsidRPr="00F275D3" w:rsidRDefault="00F275D3" w:rsidP="00F275D3">
            <w:pPr>
              <w:jc w:val="center"/>
              <w:rPr>
                <w:sz w:val="12"/>
                <w:szCs w:val="12"/>
              </w:rPr>
            </w:pPr>
            <w:r w:rsidRPr="00F275D3">
              <w:rPr>
                <w:sz w:val="12"/>
                <w:szCs w:val="12"/>
              </w:rPr>
              <w:t>трубном</w:t>
            </w:r>
          </w:p>
          <w:p w14:paraId="4EC12D2E" w14:textId="77777777" w:rsidR="00F275D3" w:rsidRPr="00F275D3" w:rsidRDefault="00F275D3" w:rsidP="00F275D3">
            <w:pPr>
              <w:jc w:val="center"/>
              <w:rPr>
                <w:sz w:val="12"/>
                <w:szCs w:val="12"/>
              </w:rPr>
            </w:pPr>
            <w:proofErr w:type="spellStart"/>
            <w:r w:rsidRPr="00F275D3">
              <w:rPr>
                <w:sz w:val="12"/>
                <w:szCs w:val="12"/>
              </w:rPr>
              <w:t>исчис</w:t>
            </w:r>
            <w:proofErr w:type="spellEnd"/>
            <w:r w:rsidRPr="00F275D3">
              <w:rPr>
                <w:sz w:val="12"/>
                <w:szCs w:val="12"/>
              </w:rPr>
              <w:t>-</w:t>
            </w:r>
          </w:p>
          <w:p w14:paraId="63EF2A6E" w14:textId="77777777" w:rsidR="00F275D3" w:rsidRPr="00F275D3" w:rsidRDefault="00F275D3" w:rsidP="00F275D3">
            <w:pPr>
              <w:jc w:val="center"/>
              <w:rPr>
                <w:sz w:val="12"/>
                <w:szCs w:val="12"/>
              </w:rPr>
            </w:pPr>
            <w:proofErr w:type="spellStart"/>
            <w:r w:rsidRPr="00F275D3">
              <w:rPr>
                <w:sz w:val="12"/>
                <w:szCs w:val="12"/>
              </w:rPr>
              <w:t>лении</w:t>
            </w:r>
            <w:proofErr w:type="spellEnd"/>
            <w:r w:rsidRPr="00F275D3">
              <w:rPr>
                <w:sz w:val="12"/>
                <w:szCs w:val="12"/>
              </w:rPr>
              <w:t>),</w:t>
            </w:r>
          </w:p>
          <w:p w14:paraId="693BAD4D" w14:textId="77777777" w:rsidR="00F275D3" w:rsidRPr="00F275D3" w:rsidRDefault="00F275D3" w:rsidP="00F275D3">
            <w:pPr>
              <w:jc w:val="center"/>
              <w:rPr>
                <w:sz w:val="12"/>
                <w:szCs w:val="12"/>
              </w:rPr>
            </w:pPr>
            <w:r w:rsidRPr="00F275D3">
              <w:rPr>
                <w:sz w:val="12"/>
                <w:szCs w:val="12"/>
              </w:rPr>
              <w:t>км</w:t>
            </w:r>
          </w:p>
        </w:tc>
        <w:tc>
          <w:tcPr>
            <w:tcW w:w="580" w:type="dxa"/>
            <w:shd w:val="clear" w:color="auto" w:fill="auto"/>
            <w:noWrap/>
            <w:vAlign w:val="center"/>
            <w:hideMark/>
          </w:tcPr>
          <w:p w14:paraId="31746007" w14:textId="77777777" w:rsidR="00F275D3" w:rsidRPr="00F275D3" w:rsidRDefault="00F275D3" w:rsidP="00F275D3">
            <w:pPr>
              <w:jc w:val="center"/>
              <w:rPr>
                <w:sz w:val="12"/>
                <w:szCs w:val="12"/>
              </w:rPr>
            </w:pPr>
            <w:r w:rsidRPr="00F275D3">
              <w:rPr>
                <w:sz w:val="12"/>
                <w:szCs w:val="12"/>
              </w:rPr>
              <w:t>Способ</w:t>
            </w:r>
          </w:p>
          <w:p w14:paraId="5894CC73" w14:textId="77777777" w:rsidR="00F275D3" w:rsidRPr="00F275D3" w:rsidRDefault="00F275D3" w:rsidP="00F275D3">
            <w:pPr>
              <w:jc w:val="center"/>
              <w:rPr>
                <w:sz w:val="12"/>
                <w:szCs w:val="12"/>
              </w:rPr>
            </w:pPr>
            <w:proofErr w:type="spellStart"/>
            <w:r w:rsidRPr="00F275D3">
              <w:rPr>
                <w:sz w:val="12"/>
                <w:szCs w:val="12"/>
              </w:rPr>
              <w:t>проклад</w:t>
            </w:r>
            <w:proofErr w:type="spellEnd"/>
            <w:r w:rsidRPr="00F275D3">
              <w:rPr>
                <w:sz w:val="12"/>
                <w:szCs w:val="12"/>
              </w:rPr>
              <w:t>-</w:t>
            </w:r>
          </w:p>
          <w:p w14:paraId="5F7444CC" w14:textId="77777777" w:rsidR="00F275D3" w:rsidRPr="00F275D3" w:rsidRDefault="00F275D3" w:rsidP="00F275D3">
            <w:pPr>
              <w:jc w:val="center"/>
              <w:rPr>
                <w:sz w:val="12"/>
                <w:szCs w:val="12"/>
              </w:rPr>
            </w:pPr>
            <w:proofErr w:type="spellStart"/>
            <w:r w:rsidRPr="00F275D3">
              <w:rPr>
                <w:sz w:val="12"/>
                <w:szCs w:val="12"/>
              </w:rPr>
              <w:t>ки</w:t>
            </w:r>
            <w:proofErr w:type="spellEnd"/>
          </w:p>
        </w:tc>
        <w:tc>
          <w:tcPr>
            <w:tcW w:w="523" w:type="dxa"/>
            <w:vMerge/>
            <w:shd w:val="clear" w:color="auto" w:fill="auto"/>
            <w:noWrap/>
            <w:vAlign w:val="center"/>
            <w:hideMark/>
          </w:tcPr>
          <w:p w14:paraId="0A802AF7" w14:textId="77777777" w:rsidR="00F275D3" w:rsidRPr="00F275D3" w:rsidRDefault="00F275D3" w:rsidP="00F275D3">
            <w:pPr>
              <w:jc w:val="center"/>
              <w:rPr>
                <w:sz w:val="12"/>
                <w:szCs w:val="12"/>
              </w:rPr>
            </w:pPr>
          </w:p>
        </w:tc>
        <w:tc>
          <w:tcPr>
            <w:tcW w:w="523" w:type="dxa"/>
            <w:shd w:val="clear" w:color="auto" w:fill="auto"/>
            <w:noWrap/>
            <w:vAlign w:val="center"/>
            <w:hideMark/>
          </w:tcPr>
          <w:p w14:paraId="71FD0BF0" w14:textId="77777777" w:rsidR="00F275D3" w:rsidRPr="00F275D3" w:rsidRDefault="00F275D3" w:rsidP="00F275D3">
            <w:pPr>
              <w:jc w:val="center"/>
              <w:rPr>
                <w:sz w:val="12"/>
                <w:szCs w:val="12"/>
              </w:rPr>
            </w:pPr>
            <w:r w:rsidRPr="00F275D3">
              <w:rPr>
                <w:sz w:val="12"/>
                <w:szCs w:val="12"/>
              </w:rPr>
              <w:t>Услов-</w:t>
            </w:r>
          </w:p>
          <w:p w14:paraId="13BFD799" w14:textId="77777777" w:rsidR="00F275D3" w:rsidRPr="00F275D3" w:rsidRDefault="00F275D3" w:rsidP="00F275D3">
            <w:pPr>
              <w:jc w:val="center"/>
              <w:rPr>
                <w:sz w:val="12"/>
                <w:szCs w:val="12"/>
              </w:rPr>
            </w:pPr>
            <w:proofErr w:type="spellStart"/>
            <w:r w:rsidRPr="00F275D3">
              <w:rPr>
                <w:sz w:val="12"/>
                <w:szCs w:val="12"/>
              </w:rPr>
              <w:t>ный</w:t>
            </w:r>
            <w:proofErr w:type="spellEnd"/>
            <w:r w:rsidRPr="00F275D3">
              <w:rPr>
                <w:sz w:val="12"/>
                <w:szCs w:val="12"/>
              </w:rPr>
              <w:t xml:space="preserve"> </w:t>
            </w:r>
            <w:proofErr w:type="spellStart"/>
            <w:r w:rsidRPr="00F275D3">
              <w:rPr>
                <w:sz w:val="12"/>
                <w:szCs w:val="12"/>
              </w:rPr>
              <w:t>диа</w:t>
            </w:r>
            <w:proofErr w:type="spellEnd"/>
            <w:r w:rsidRPr="00F275D3">
              <w:rPr>
                <w:sz w:val="12"/>
                <w:szCs w:val="12"/>
              </w:rPr>
              <w:t>-</w:t>
            </w:r>
          </w:p>
          <w:p w14:paraId="41BEC127" w14:textId="77777777" w:rsidR="00F275D3" w:rsidRPr="00F275D3" w:rsidRDefault="00F275D3" w:rsidP="00F275D3">
            <w:pPr>
              <w:jc w:val="center"/>
              <w:rPr>
                <w:sz w:val="12"/>
                <w:szCs w:val="12"/>
              </w:rPr>
            </w:pPr>
            <w:r w:rsidRPr="00F275D3">
              <w:rPr>
                <w:sz w:val="12"/>
                <w:szCs w:val="12"/>
              </w:rPr>
              <w:t>метр,</w:t>
            </w:r>
          </w:p>
          <w:p w14:paraId="4E04D454" w14:textId="77777777" w:rsidR="00F275D3" w:rsidRPr="00F275D3" w:rsidRDefault="00F275D3" w:rsidP="00F275D3">
            <w:pPr>
              <w:jc w:val="center"/>
              <w:rPr>
                <w:sz w:val="12"/>
                <w:szCs w:val="12"/>
              </w:rPr>
            </w:pPr>
            <w:r w:rsidRPr="00F275D3">
              <w:rPr>
                <w:sz w:val="12"/>
                <w:szCs w:val="12"/>
              </w:rPr>
              <w:t>мм</w:t>
            </w:r>
          </w:p>
        </w:tc>
        <w:tc>
          <w:tcPr>
            <w:tcW w:w="523" w:type="dxa"/>
            <w:shd w:val="clear" w:color="auto" w:fill="auto"/>
            <w:noWrap/>
            <w:vAlign w:val="center"/>
            <w:hideMark/>
          </w:tcPr>
          <w:p w14:paraId="2A526838" w14:textId="77777777" w:rsidR="00F275D3" w:rsidRPr="00F275D3" w:rsidRDefault="00F275D3" w:rsidP="00F275D3">
            <w:pPr>
              <w:jc w:val="center"/>
              <w:rPr>
                <w:sz w:val="12"/>
                <w:szCs w:val="12"/>
              </w:rPr>
            </w:pPr>
            <w:r w:rsidRPr="00F275D3">
              <w:rPr>
                <w:sz w:val="12"/>
                <w:szCs w:val="12"/>
              </w:rPr>
              <w:t>Про-</w:t>
            </w:r>
          </w:p>
          <w:p w14:paraId="3674EDAF" w14:textId="77777777" w:rsidR="00F275D3" w:rsidRPr="00F275D3" w:rsidRDefault="00F275D3" w:rsidP="00F275D3">
            <w:pPr>
              <w:jc w:val="center"/>
              <w:rPr>
                <w:sz w:val="12"/>
                <w:szCs w:val="12"/>
              </w:rPr>
            </w:pPr>
            <w:proofErr w:type="spellStart"/>
            <w:r w:rsidRPr="00F275D3">
              <w:rPr>
                <w:sz w:val="12"/>
                <w:szCs w:val="12"/>
              </w:rPr>
              <w:t>пускная</w:t>
            </w:r>
            <w:proofErr w:type="spellEnd"/>
          </w:p>
          <w:p w14:paraId="3ECF1509" w14:textId="77777777" w:rsidR="00F275D3" w:rsidRPr="00F275D3" w:rsidRDefault="00F275D3" w:rsidP="00F275D3">
            <w:pPr>
              <w:jc w:val="center"/>
              <w:rPr>
                <w:sz w:val="12"/>
                <w:szCs w:val="12"/>
              </w:rPr>
            </w:pPr>
            <w:r w:rsidRPr="00F275D3">
              <w:rPr>
                <w:sz w:val="12"/>
                <w:szCs w:val="12"/>
              </w:rPr>
              <w:t>способ-</w:t>
            </w:r>
          </w:p>
          <w:p w14:paraId="2966D888" w14:textId="77777777" w:rsidR="00F275D3" w:rsidRPr="00F275D3" w:rsidRDefault="00F275D3" w:rsidP="00F275D3">
            <w:pPr>
              <w:jc w:val="center"/>
              <w:rPr>
                <w:sz w:val="12"/>
                <w:szCs w:val="12"/>
              </w:rPr>
            </w:pPr>
            <w:proofErr w:type="spellStart"/>
            <w:r w:rsidRPr="00F275D3">
              <w:rPr>
                <w:sz w:val="12"/>
                <w:szCs w:val="12"/>
              </w:rPr>
              <w:t>ность</w:t>
            </w:r>
            <w:proofErr w:type="spellEnd"/>
            <w:r w:rsidRPr="00F275D3">
              <w:rPr>
                <w:sz w:val="12"/>
                <w:szCs w:val="12"/>
              </w:rPr>
              <w:t>,</w:t>
            </w:r>
          </w:p>
          <w:p w14:paraId="698DA036" w14:textId="77777777" w:rsidR="00F275D3" w:rsidRPr="00F275D3" w:rsidRDefault="00F275D3" w:rsidP="00F275D3">
            <w:pPr>
              <w:jc w:val="center"/>
              <w:rPr>
                <w:sz w:val="12"/>
                <w:szCs w:val="12"/>
              </w:rPr>
            </w:pPr>
            <w:r w:rsidRPr="00F275D3">
              <w:rPr>
                <w:sz w:val="12"/>
                <w:szCs w:val="12"/>
              </w:rPr>
              <w:t>т/ч</w:t>
            </w:r>
          </w:p>
        </w:tc>
        <w:tc>
          <w:tcPr>
            <w:tcW w:w="654" w:type="dxa"/>
            <w:shd w:val="clear" w:color="auto" w:fill="auto"/>
            <w:noWrap/>
            <w:vAlign w:val="center"/>
            <w:hideMark/>
          </w:tcPr>
          <w:p w14:paraId="79482A67" w14:textId="77777777" w:rsidR="00F275D3" w:rsidRPr="00F275D3" w:rsidRDefault="00F275D3" w:rsidP="00F275D3">
            <w:pPr>
              <w:jc w:val="center"/>
              <w:rPr>
                <w:sz w:val="12"/>
                <w:szCs w:val="12"/>
              </w:rPr>
            </w:pPr>
            <w:proofErr w:type="spellStart"/>
            <w:r w:rsidRPr="00F275D3">
              <w:rPr>
                <w:sz w:val="12"/>
                <w:szCs w:val="12"/>
              </w:rPr>
              <w:t>Протя</w:t>
            </w:r>
            <w:proofErr w:type="spellEnd"/>
            <w:r w:rsidRPr="00F275D3">
              <w:rPr>
                <w:sz w:val="12"/>
                <w:szCs w:val="12"/>
              </w:rPr>
              <w:t>-</w:t>
            </w:r>
          </w:p>
          <w:p w14:paraId="608FBC1C" w14:textId="77777777" w:rsidR="00F275D3" w:rsidRPr="00F275D3" w:rsidRDefault="00F275D3" w:rsidP="00F275D3">
            <w:pPr>
              <w:jc w:val="center"/>
              <w:rPr>
                <w:sz w:val="12"/>
                <w:szCs w:val="12"/>
              </w:rPr>
            </w:pPr>
            <w:proofErr w:type="spellStart"/>
            <w:r w:rsidRPr="00F275D3">
              <w:rPr>
                <w:sz w:val="12"/>
                <w:szCs w:val="12"/>
              </w:rPr>
              <w:t>женность</w:t>
            </w:r>
            <w:proofErr w:type="spellEnd"/>
          </w:p>
          <w:p w14:paraId="05306068" w14:textId="77777777" w:rsidR="00F275D3" w:rsidRPr="00F275D3" w:rsidRDefault="00F275D3" w:rsidP="00F275D3">
            <w:pPr>
              <w:jc w:val="center"/>
              <w:rPr>
                <w:sz w:val="12"/>
                <w:szCs w:val="12"/>
              </w:rPr>
            </w:pPr>
            <w:r w:rsidRPr="00F275D3">
              <w:rPr>
                <w:sz w:val="12"/>
                <w:szCs w:val="12"/>
              </w:rPr>
              <w:t>(в одно-</w:t>
            </w:r>
          </w:p>
          <w:p w14:paraId="2BEF2E47" w14:textId="77777777" w:rsidR="00F275D3" w:rsidRPr="00F275D3" w:rsidRDefault="00F275D3" w:rsidP="00F275D3">
            <w:pPr>
              <w:jc w:val="center"/>
              <w:rPr>
                <w:sz w:val="12"/>
                <w:szCs w:val="12"/>
              </w:rPr>
            </w:pPr>
            <w:r w:rsidRPr="00F275D3">
              <w:rPr>
                <w:sz w:val="12"/>
                <w:szCs w:val="12"/>
              </w:rPr>
              <w:t>трубном</w:t>
            </w:r>
          </w:p>
          <w:p w14:paraId="11CF31FD" w14:textId="77777777" w:rsidR="00F275D3" w:rsidRPr="00F275D3" w:rsidRDefault="00F275D3" w:rsidP="00F275D3">
            <w:pPr>
              <w:jc w:val="center"/>
              <w:rPr>
                <w:sz w:val="12"/>
                <w:szCs w:val="12"/>
              </w:rPr>
            </w:pPr>
            <w:proofErr w:type="spellStart"/>
            <w:r w:rsidRPr="00F275D3">
              <w:rPr>
                <w:sz w:val="12"/>
                <w:szCs w:val="12"/>
              </w:rPr>
              <w:t>исчис</w:t>
            </w:r>
            <w:proofErr w:type="spellEnd"/>
            <w:r w:rsidRPr="00F275D3">
              <w:rPr>
                <w:sz w:val="12"/>
                <w:szCs w:val="12"/>
              </w:rPr>
              <w:t>-</w:t>
            </w:r>
          </w:p>
          <w:p w14:paraId="54BD625E" w14:textId="77777777" w:rsidR="00F275D3" w:rsidRPr="00F275D3" w:rsidRDefault="00F275D3" w:rsidP="00F275D3">
            <w:pPr>
              <w:jc w:val="center"/>
              <w:rPr>
                <w:sz w:val="12"/>
                <w:szCs w:val="12"/>
              </w:rPr>
            </w:pPr>
            <w:proofErr w:type="spellStart"/>
            <w:r w:rsidRPr="00F275D3">
              <w:rPr>
                <w:sz w:val="12"/>
                <w:szCs w:val="12"/>
              </w:rPr>
              <w:t>лении</w:t>
            </w:r>
            <w:proofErr w:type="spellEnd"/>
            <w:r w:rsidRPr="00F275D3">
              <w:rPr>
                <w:sz w:val="12"/>
                <w:szCs w:val="12"/>
              </w:rPr>
              <w:t>),</w:t>
            </w:r>
          </w:p>
          <w:p w14:paraId="0073977B" w14:textId="77777777" w:rsidR="00F275D3" w:rsidRPr="00F275D3" w:rsidRDefault="00F275D3" w:rsidP="00F275D3">
            <w:pPr>
              <w:jc w:val="center"/>
              <w:rPr>
                <w:sz w:val="12"/>
                <w:szCs w:val="12"/>
              </w:rPr>
            </w:pPr>
            <w:r w:rsidRPr="00F275D3">
              <w:rPr>
                <w:sz w:val="12"/>
                <w:szCs w:val="12"/>
              </w:rPr>
              <w:t>км</w:t>
            </w:r>
          </w:p>
        </w:tc>
        <w:tc>
          <w:tcPr>
            <w:tcW w:w="523" w:type="dxa"/>
            <w:shd w:val="clear" w:color="auto" w:fill="auto"/>
            <w:noWrap/>
            <w:vAlign w:val="center"/>
            <w:hideMark/>
          </w:tcPr>
          <w:p w14:paraId="6D86E94D" w14:textId="77777777" w:rsidR="00F275D3" w:rsidRPr="00F275D3" w:rsidRDefault="00F275D3" w:rsidP="00F275D3">
            <w:pPr>
              <w:jc w:val="center"/>
              <w:rPr>
                <w:sz w:val="12"/>
                <w:szCs w:val="12"/>
              </w:rPr>
            </w:pPr>
            <w:r w:rsidRPr="00F275D3">
              <w:rPr>
                <w:sz w:val="12"/>
                <w:szCs w:val="12"/>
              </w:rPr>
              <w:t>Способ</w:t>
            </w:r>
          </w:p>
          <w:p w14:paraId="6BB121D6" w14:textId="77777777" w:rsidR="00F275D3" w:rsidRPr="00F275D3" w:rsidRDefault="00F275D3" w:rsidP="00F275D3">
            <w:pPr>
              <w:jc w:val="center"/>
              <w:rPr>
                <w:sz w:val="12"/>
                <w:szCs w:val="12"/>
              </w:rPr>
            </w:pPr>
            <w:proofErr w:type="spellStart"/>
            <w:r w:rsidRPr="00F275D3">
              <w:rPr>
                <w:sz w:val="12"/>
                <w:szCs w:val="12"/>
              </w:rPr>
              <w:t>проклад</w:t>
            </w:r>
            <w:proofErr w:type="spellEnd"/>
            <w:r w:rsidRPr="00F275D3">
              <w:rPr>
                <w:sz w:val="12"/>
                <w:szCs w:val="12"/>
              </w:rPr>
              <w:t>-</w:t>
            </w:r>
          </w:p>
          <w:p w14:paraId="056C05A8" w14:textId="77777777" w:rsidR="00F275D3" w:rsidRPr="00F275D3" w:rsidRDefault="00F275D3" w:rsidP="00F275D3">
            <w:pPr>
              <w:jc w:val="center"/>
              <w:rPr>
                <w:sz w:val="12"/>
                <w:szCs w:val="12"/>
              </w:rPr>
            </w:pPr>
            <w:proofErr w:type="spellStart"/>
            <w:r w:rsidRPr="00F275D3">
              <w:rPr>
                <w:sz w:val="12"/>
                <w:szCs w:val="12"/>
              </w:rPr>
              <w:t>ки</w:t>
            </w:r>
            <w:proofErr w:type="spellEnd"/>
          </w:p>
        </w:tc>
        <w:tc>
          <w:tcPr>
            <w:tcW w:w="523" w:type="dxa"/>
            <w:vMerge/>
            <w:shd w:val="clear" w:color="auto" w:fill="auto"/>
            <w:noWrap/>
            <w:vAlign w:val="center"/>
            <w:hideMark/>
          </w:tcPr>
          <w:p w14:paraId="1C21BBB3" w14:textId="77777777" w:rsidR="00F275D3" w:rsidRPr="00F275D3" w:rsidRDefault="00F275D3" w:rsidP="00F275D3">
            <w:pPr>
              <w:jc w:val="center"/>
              <w:rPr>
                <w:sz w:val="12"/>
                <w:szCs w:val="12"/>
              </w:rPr>
            </w:pPr>
          </w:p>
        </w:tc>
      </w:tr>
      <w:tr w:rsidR="00F275D3" w:rsidRPr="00F275D3" w14:paraId="18379E33" w14:textId="77777777" w:rsidTr="00F275D3">
        <w:trPr>
          <w:trHeight w:val="57"/>
        </w:trPr>
        <w:tc>
          <w:tcPr>
            <w:tcW w:w="420" w:type="dxa"/>
            <w:shd w:val="clear" w:color="auto" w:fill="auto"/>
            <w:noWrap/>
            <w:vAlign w:val="center"/>
            <w:hideMark/>
          </w:tcPr>
          <w:p w14:paraId="5BBC2713" w14:textId="77777777" w:rsidR="00F275D3" w:rsidRPr="00F275D3" w:rsidRDefault="00F275D3" w:rsidP="00F275D3">
            <w:pPr>
              <w:jc w:val="center"/>
              <w:rPr>
                <w:sz w:val="12"/>
                <w:szCs w:val="12"/>
              </w:rPr>
            </w:pPr>
            <w:r w:rsidRPr="00F275D3">
              <w:rPr>
                <w:sz w:val="12"/>
                <w:szCs w:val="12"/>
              </w:rPr>
              <w:t>1</w:t>
            </w:r>
          </w:p>
        </w:tc>
        <w:tc>
          <w:tcPr>
            <w:tcW w:w="3687" w:type="dxa"/>
            <w:shd w:val="clear" w:color="auto" w:fill="auto"/>
            <w:noWrap/>
            <w:vAlign w:val="center"/>
            <w:hideMark/>
          </w:tcPr>
          <w:p w14:paraId="5C33DEB7" w14:textId="77777777" w:rsidR="00F275D3" w:rsidRPr="00F275D3" w:rsidRDefault="00F275D3" w:rsidP="00F275D3">
            <w:pPr>
              <w:jc w:val="center"/>
              <w:rPr>
                <w:sz w:val="12"/>
                <w:szCs w:val="12"/>
              </w:rPr>
            </w:pPr>
            <w:r w:rsidRPr="00F275D3">
              <w:rPr>
                <w:sz w:val="12"/>
                <w:szCs w:val="12"/>
              </w:rPr>
              <w:t>2</w:t>
            </w:r>
          </w:p>
        </w:tc>
        <w:tc>
          <w:tcPr>
            <w:tcW w:w="1123" w:type="dxa"/>
            <w:shd w:val="clear" w:color="auto" w:fill="auto"/>
            <w:noWrap/>
            <w:vAlign w:val="center"/>
            <w:hideMark/>
          </w:tcPr>
          <w:p w14:paraId="4CF3F203" w14:textId="77777777" w:rsidR="00F275D3" w:rsidRPr="00F275D3" w:rsidRDefault="00F275D3" w:rsidP="00F275D3">
            <w:pPr>
              <w:jc w:val="center"/>
              <w:rPr>
                <w:sz w:val="12"/>
                <w:szCs w:val="12"/>
              </w:rPr>
            </w:pPr>
            <w:r w:rsidRPr="00F275D3">
              <w:rPr>
                <w:sz w:val="12"/>
                <w:szCs w:val="12"/>
              </w:rPr>
              <w:t>3</w:t>
            </w:r>
          </w:p>
        </w:tc>
        <w:tc>
          <w:tcPr>
            <w:tcW w:w="708" w:type="dxa"/>
            <w:shd w:val="clear" w:color="auto" w:fill="auto"/>
            <w:noWrap/>
            <w:vAlign w:val="center"/>
            <w:hideMark/>
          </w:tcPr>
          <w:p w14:paraId="45984DA2" w14:textId="77777777" w:rsidR="00F275D3" w:rsidRPr="00F275D3" w:rsidRDefault="00F275D3" w:rsidP="00F275D3">
            <w:pPr>
              <w:jc w:val="center"/>
              <w:rPr>
                <w:sz w:val="12"/>
                <w:szCs w:val="12"/>
              </w:rPr>
            </w:pPr>
            <w:r w:rsidRPr="00F275D3">
              <w:rPr>
                <w:sz w:val="12"/>
                <w:szCs w:val="12"/>
              </w:rPr>
              <w:t>4</w:t>
            </w:r>
          </w:p>
        </w:tc>
        <w:tc>
          <w:tcPr>
            <w:tcW w:w="2616" w:type="dxa"/>
            <w:shd w:val="clear" w:color="auto" w:fill="auto"/>
            <w:noWrap/>
            <w:vAlign w:val="center"/>
            <w:hideMark/>
          </w:tcPr>
          <w:p w14:paraId="7EE712F2" w14:textId="77777777" w:rsidR="00F275D3" w:rsidRPr="00F275D3" w:rsidRDefault="00F275D3" w:rsidP="00F275D3">
            <w:pPr>
              <w:jc w:val="center"/>
              <w:rPr>
                <w:sz w:val="12"/>
                <w:szCs w:val="12"/>
              </w:rPr>
            </w:pPr>
            <w:r w:rsidRPr="00F275D3">
              <w:rPr>
                <w:sz w:val="12"/>
                <w:szCs w:val="12"/>
              </w:rPr>
              <w:t>5</w:t>
            </w:r>
          </w:p>
        </w:tc>
        <w:tc>
          <w:tcPr>
            <w:tcW w:w="654" w:type="dxa"/>
            <w:shd w:val="clear" w:color="auto" w:fill="auto"/>
            <w:noWrap/>
            <w:vAlign w:val="center"/>
            <w:hideMark/>
          </w:tcPr>
          <w:p w14:paraId="01CEB89E" w14:textId="77777777" w:rsidR="00F275D3" w:rsidRPr="00F275D3" w:rsidRDefault="00F275D3" w:rsidP="00F275D3">
            <w:pPr>
              <w:jc w:val="center"/>
              <w:rPr>
                <w:sz w:val="12"/>
                <w:szCs w:val="12"/>
              </w:rPr>
            </w:pPr>
            <w:r w:rsidRPr="00F275D3">
              <w:rPr>
                <w:sz w:val="12"/>
                <w:szCs w:val="12"/>
              </w:rPr>
              <w:t>6.1</w:t>
            </w:r>
          </w:p>
        </w:tc>
        <w:tc>
          <w:tcPr>
            <w:tcW w:w="653" w:type="dxa"/>
            <w:shd w:val="clear" w:color="auto" w:fill="auto"/>
            <w:noWrap/>
            <w:vAlign w:val="center"/>
            <w:hideMark/>
          </w:tcPr>
          <w:p w14:paraId="728D2BAF" w14:textId="77777777" w:rsidR="00F275D3" w:rsidRPr="00F275D3" w:rsidRDefault="00F275D3" w:rsidP="00F275D3">
            <w:pPr>
              <w:jc w:val="center"/>
              <w:rPr>
                <w:sz w:val="12"/>
                <w:szCs w:val="12"/>
              </w:rPr>
            </w:pPr>
            <w:r w:rsidRPr="00F275D3">
              <w:rPr>
                <w:sz w:val="12"/>
                <w:szCs w:val="12"/>
              </w:rPr>
              <w:t>6.2</w:t>
            </w:r>
          </w:p>
        </w:tc>
        <w:tc>
          <w:tcPr>
            <w:tcW w:w="654" w:type="dxa"/>
            <w:shd w:val="clear" w:color="auto" w:fill="auto"/>
            <w:noWrap/>
            <w:vAlign w:val="center"/>
            <w:hideMark/>
          </w:tcPr>
          <w:p w14:paraId="2CD1D1D0" w14:textId="77777777" w:rsidR="00F275D3" w:rsidRPr="00F275D3" w:rsidRDefault="00F275D3" w:rsidP="00F275D3">
            <w:pPr>
              <w:jc w:val="center"/>
              <w:rPr>
                <w:sz w:val="12"/>
                <w:szCs w:val="12"/>
              </w:rPr>
            </w:pPr>
            <w:r w:rsidRPr="00F275D3">
              <w:rPr>
                <w:sz w:val="12"/>
                <w:szCs w:val="12"/>
              </w:rPr>
              <w:t>6.3</w:t>
            </w:r>
          </w:p>
        </w:tc>
        <w:tc>
          <w:tcPr>
            <w:tcW w:w="580" w:type="dxa"/>
            <w:shd w:val="clear" w:color="auto" w:fill="auto"/>
            <w:noWrap/>
            <w:vAlign w:val="center"/>
            <w:hideMark/>
          </w:tcPr>
          <w:p w14:paraId="086ADF13" w14:textId="77777777" w:rsidR="00F275D3" w:rsidRPr="00F275D3" w:rsidRDefault="00F275D3" w:rsidP="00F275D3">
            <w:pPr>
              <w:jc w:val="center"/>
              <w:rPr>
                <w:sz w:val="12"/>
                <w:szCs w:val="12"/>
              </w:rPr>
            </w:pPr>
            <w:r w:rsidRPr="00F275D3">
              <w:rPr>
                <w:sz w:val="12"/>
                <w:szCs w:val="12"/>
              </w:rPr>
              <w:t>6.4</w:t>
            </w:r>
          </w:p>
        </w:tc>
        <w:tc>
          <w:tcPr>
            <w:tcW w:w="523" w:type="dxa"/>
            <w:shd w:val="clear" w:color="auto" w:fill="auto"/>
            <w:noWrap/>
            <w:vAlign w:val="center"/>
            <w:hideMark/>
          </w:tcPr>
          <w:p w14:paraId="06FC8C76" w14:textId="77777777" w:rsidR="00F275D3" w:rsidRPr="00F275D3" w:rsidRDefault="00F275D3" w:rsidP="00F275D3">
            <w:pPr>
              <w:jc w:val="center"/>
              <w:rPr>
                <w:sz w:val="12"/>
                <w:szCs w:val="12"/>
              </w:rPr>
            </w:pPr>
            <w:r w:rsidRPr="00F275D3">
              <w:rPr>
                <w:sz w:val="12"/>
                <w:szCs w:val="12"/>
              </w:rPr>
              <w:t>6.5</w:t>
            </w:r>
          </w:p>
        </w:tc>
        <w:tc>
          <w:tcPr>
            <w:tcW w:w="523" w:type="dxa"/>
            <w:shd w:val="clear" w:color="auto" w:fill="auto"/>
            <w:noWrap/>
            <w:vAlign w:val="center"/>
            <w:hideMark/>
          </w:tcPr>
          <w:p w14:paraId="21A532F5" w14:textId="77777777" w:rsidR="00F275D3" w:rsidRPr="00F275D3" w:rsidRDefault="00F275D3" w:rsidP="00F275D3">
            <w:pPr>
              <w:jc w:val="center"/>
              <w:rPr>
                <w:sz w:val="12"/>
                <w:szCs w:val="12"/>
              </w:rPr>
            </w:pPr>
            <w:r w:rsidRPr="00F275D3">
              <w:rPr>
                <w:sz w:val="12"/>
                <w:szCs w:val="12"/>
              </w:rPr>
              <w:t>7.1</w:t>
            </w:r>
          </w:p>
        </w:tc>
        <w:tc>
          <w:tcPr>
            <w:tcW w:w="523" w:type="dxa"/>
            <w:shd w:val="clear" w:color="auto" w:fill="auto"/>
            <w:noWrap/>
            <w:vAlign w:val="center"/>
            <w:hideMark/>
          </w:tcPr>
          <w:p w14:paraId="59A09B4C" w14:textId="77777777" w:rsidR="00F275D3" w:rsidRPr="00F275D3" w:rsidRDefault="00F275D3" w:rsidP="00F275D3">
            <w:pPr>
              <w:jc w:val="center"/>
              <w:rPr>
                <w:sz w:val="12"/>
                <w:szCs w:val="12"/>
              </w:rPr>
            </w:pPr>
            <w:r w:rsidRPr="00F275D3">
              <w:rPr>
                <w:sz w:val="12"/>
                <w:szCs w:val="12"/>
              </w:rPr>
              <w:t>7.2</w:t>
            </w:r>
          </w:p>
        </w:tc>
        <w:tc>
          <w:tcPr>
            <w:tcW w:w="654" w:type="dxa"/>
            <w:shd w:val="clear" w:color="auto" w:fill="auto"/>
            <w:noWrap/>
            <w:vAlign w:val="center"/>
            <w:hideMark/>
          </w:tcPr>
          <w:p w14:paraId="01729897" w14:textId="77777777" w:rsidR="00F275D3" w:rsidRPr="00F275D3" w:rsidRDefault="00F275D3" w:rsidP="00F275D3">
            <w:pPr>
              <w:jc w:val="center"/>
              <w:rPr>
                <w:sz w:val="12"/>
                <w:szCs w:val="12"/>
              </w:rPr>
            </w:pPr>
            <w:r w:rsidRPr="00F275D3">
              <w:rPr>
                <w:sz w:val="12"/>
                <w:szCs w:val="12"/>
              </w:rPr>
              <w:t>7.3</w:t>
            </w:r>
          </w:p>
        </w:tc>
        <w:tc>
          <w:tcPr>
            <w:tcW w:w="523" w:type="dxa"/>
            <w:shd w:val="clear" w:color="auto" w:fill="auto"/>
            <w:noWrap/>
            <w:vAlign w:val="center"/>
            <w:hideMark/>
          </w:tcPr>
          <w:p w14:paraId="24549480" w14:textId="77777777" w:rsidR="00F275D3" w:rsidRPr="00F275D3" w:rsidRDefault="00F275D3" w:rsidP="00F275D3">
            <w:pPr>
              <w:jc w:val="center"/>
              <w:rPr>
                <w:sz w:val="12"/>
                <w:szCs w:val="12"/>
              </w:rPr>
            </w:pPr>
            <w:r w:rsidRPr="00F275D3">
              <w:rPr>
                <w:sz w:val="12"/>
                <w:szCs w:val="12"/>
              </w:rPr>
              <w:t>7.4</w:t>
            </w:r>
          </w:p>
        </w:tc>
        <w:tc>
          <w:tcPr>
            <w:tcW w:w="523" w:type="dxa"/>
            <w:shd w:val="clear" w:color="auto" w:fill="auto"/>
            <w:noWrap/>
            <w:vAlign w:val="center"/>
            <w:hideMark/>
          </w:tcPr>
          <w:p w14:paraId="5BD1BC74" w14:textId="77777777" w:rsidR="00F275D3" w:rsidRPr="00F275D3" w:rsidRDefault="00F275D3" w:rsidP="00F275D3">
            <w:pPr>
              <w:jc w:val="center"/>
              <w:rPr>
                <w:sz w:val="12"/>
                <w:szCs w:val="12"/>
              </w:rPr>
            </w:pPr>
            <w:r w:rsidRPr="00F275D3">
              <w:rPr>
                <w:sz w:val="12"/>
                <w:szCs w:val="12"/>
              </w:rPr>
              <w:t>7.5</w:t>
            </w:r>
          </w:p>
        </w:tc>
      </w:tr>
      <w:tr w:rsidR="00F275D3" w:rsidRPr="00F275D3" w14:paraId="6CA3D498" w14:textId="77777777" w:rsidTr="00F275D3">
        <w:trPr>
          <w:trHeight w:val="57"/>
        </w:trPr>
        <w:tc>
          <w:tcPr>
            <w:tcW w:w="14370" w:type="dxa"/>
            <w:gridSpan w:val="15"/>
            <w:shd w:val="clear" w:color="auto" w:fill="auto"/>
            <w:noWrap/>
            <w:vAlign w:val="bottom"/>
            <w:hideMark/>
          </w:tcPr>
          <w:p w14:paraId="28BCC379" w14:textId="77777777" w:rsidR="00F275D3" w:rsidRPr="00F275D3" w:rsidRDefault="00F275D3" w:rsidP="00F275D3">
            <w:pPr>
              <w:rPr>
                <w:sz w:val="12"/>
                <w:szCs w:val="12"/>
              </w:rPr>
            </w:pPr>
            <w:r w:rsidRPr="00F275D3">
              <w:rPr>
                <w:sz w:val="12"/>
                <w:szCs w:val="12"/>
              </w:rPr>
              <w:t>Группа 1. Строительство, реконструкция или модернизация объектов в целях подключения потребителей:</w:t>
            </w:r>
          </w:p>
        </w:tc>
      </w:tr>
      <w:tr w:rsidR="00F275D3" w:rsidRPr="00F275D3" w14:paraId="2DE39893" w14:textId="77777777" w:rsidTr="00F275D3">
        <w:trPr>
          <w:trHeight w:val="19"/>
        </w:trPr>
        <w:tc>
          <w:tcPr>
            <w:tcW w:w="14370" w:type="dxa"/>
            <w:gridSpan w:val="15"/>
            <w:shd w:val="clear" w:color="auto" w:fill="auto"/>
            <w:noWrap/>
            <w:vAlign w:val="bottom"/>
            <w:hideMark/>
          </w:tcPr>
          <w:p w14:paraId="641FAAAD" w14:textId="77777777" w:rsidR="00F275D3" w:rsidRPr="00F275D3" w:rsidRDefault="00F275D3" w:rsidP="00F275D3">
            <w:pPr>
              <w:rPr>
                <w:sz w:val="12"/>
                <w:szCs w:val="12"/>
              </w:rPr>
            </w:pPr>
            <w:r w:rsidRPr="00F275D3">
              <w:rPr>
                <w:sz w:val="12"/>
                <w:szCs w:val="12"/>
              </w:rPr>
              <w:t>1.1. Строительство новых тепловых сетей в целях подключения потребителей</w:t>
            </w:r>
          </w:p>
        </w:tc>
      </w:tr>
      <w:tr w:rsidR="00F275D3" w:rsidRPr="00F275D3" w14:paraId="17047FE2" w14:textId="77777777" w:rsidTr="00F275D3">
        <w:trPr>
          <w:trHeight w:val="19"/>
        </w:trPr>
        <w:tc>
          <w:tcPr>
            <w:tcW w:w="14370" w:type="dxa"/>
            <w:gridSpan w:val="15"/>
            <w:shd w:val="clear" w:color="auto" w:fill="auto"/>
            <w:noWrap/>
            <w:vAlign w:val="bottom"/>
            <w:hideMark/>
          </w:tcPr>
          <w:p w14:paraId="0F60FE32" w14:textId="77777777" w:rsidR="00F275D3" w:rsidRPr="00F275D3" w:rsidRDefault="00F275D3" w:rsidP="00F275D3">
            <w:pPr>
              <w:rPr>
                <w:sz w:val="12"/>
                <w:szCs w:val="12"/>
              </w:rPr>
            </w:pPr>
            <w:r w:rsidRPr="00F275D3">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275D3" w:rsidRPr="00F275D3" w14:paraId="0E48109E" w14:textId="77777777" w:rsidTr="00F275D3">
        <w:trPr>
          <w:trHeight w:val="19"/>
        </w:trPr>
        <w:tc>
          <w:tcPr>
            <w:tcW w:w="14370" w:type="dxa"/>
            <w:gridSpan w:val="15"/>
            <w:shd w:val="clear" w:color="auto" w:fill="auto"/>
            <w:noWrap/>
            <w:vAlign w:val="bottom"/>
            <w:hideMark/>
          </w:tcPr>
          <w:p w14:paraId="22AAD207" w14:textId="77777777" w:rsidR="00F275D3" w:rsidRPr="00F275D3" w:rsidRDefault="00F275D3" w:rsidP="00F275D3">
            <w:pPr>
              <w:rPr>
                <w:sz w:val="12"/>
                <w:szCs w:val="12"/>
              </w:rPr>
            </w:pPr>
            <w:r w:rsidRPr="00F275D3">
              <w:rPr>
                <w:sz w:val="12"/>
                <w:szCs w:val="12"/>
              </w:rPr>
              <w:t>1.3. Увеличение пропускной способности существующих тепловых сетей в целях подключения потребителей</w:t>
            </w:r>
          </w:p>
        </w:tc>
      </w:tr>
      <w:tr w:rsidR="00F275D3" w:rsidRPr="00F275D3" w14:paraId="36B9822E" w14:textId="77777777" w:rsidTr="00F275D3">
        <w:trPr>
          <w:trHeight w:val="19"/>
        </w:trPr>
        <w:tc>
          <w:tcPr>
            <w:tcW w:w="14370" w:type="dxa"/>
            <w:gridSpan w:val="15"/>
            <w:shd w:val="clear" w:color="auto" w:fill="auto"/>
            <w:noWrap/>
            <w:vAlign w:val="bottom"/>
            <w:hideMark/>
          </w:tcPr>
          <w:p w14:paraId="7DB2281B" w14:textId="77777777" w:rsidR="00F275D3" w:rsidRPr="00F275D3" w:rsidRDefault="00F275D3" w:rsidP="00F275D3">
            <w:pPr>
              <w:rPr>
                <w:sz w:val="12"/>
                <w:szCs w:val="12"/>
              </w:rPr>
            </w:pPr>
            <w:r w:rsidRPr="00F275D3">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275D3" w:rsidRPr="00F275D3" w14:paraId="5B93B1A5" w14:textId="77777777" w:rsidTr="00F275D3">
        <w:trPr>
          <w:trHeight w:val="61"/>
        </w:trPr>
        <w:tc>
          <w:tcPr>
            <w:tcW w:w="4107" w:type="dxa"/>
            <w:gridSpan w:val="2"/>
            <w:shd w:val="clear" w:color="auto" w:fill="auto"/>
            <w:noWrap/>
            <w:vAlign w:val="bottom"/>
            <w:hideMark/>
          </w:tcPr>
          <w:p w14:paraId="05C3E79F" w14:textId="77777777" w:rsidR="00F275D3" w:rsidRPr="00F275D3" w:rsidRDefault="00F275D3" w:rsidP="00F275D3">
            <w:pPr>
              <w:rPr>
                <w:sz w:val="12"/>
                <w:szCs w:val="12"/>
              </w:rPr>
            </w:pPr>
            <w:r w:rsidRPr="00F275D3">
              <w:rPr>
                <w:sz w:val="12"/>
                <w:szCs w:val="12"/>
              </w:rPr>
              <w:t>Всего по группе 1</w:t>
            </w:r>
          </w:p>
        </w:tc>
        <w:tc>
          <w:tcPr>
            <w:tcW w:w="1123" w:type="dxa"/>
            <w:shd w:val="clear" w:color="auto" w:fill="auto"/>
            <w:noWrap/>
            <w:vAlign w:val="bottom"/>
            <w:hideMark/>
          </w:tcPr>
          <w:p w14:paraId="4799681F" w14:textId="77777777" w:rsidR="00F275D3" w:rsidRPr="00F275D3" w:rsidRDefault="00F275D3" w:rsidP="00F275D3">
            <w:pPr>
              <w:rPr>
                <w:sz w:val="12"/>
                <w:szCs w:val="12"/>
              </w:rPr>
            </w:pPr>
            <w:r w:rsidRPr="00F275D3">
              <w:rPr>
                <w:sz w:val="12"/>
                <w:szCs w:val="12"/>
              </w:rPr>
              <w:t> </w:t>
            </w:r>
          </w:p>
        </w:tc>
        <w:tc>
          <w:tcPr>
            <w:tcW w:w="708" w:type="dxa"/>
            <w:shd w:val="clear" w:color="auto" w:fill="auto"/>
            <w:noWrap/>
            <w:vAlign w:val="bottom"/>
            <w:hideMark/>
          </w:tcPr>
          <w:p w14:paraId="633C514A" w14:textId="77777777" w:rsidR="00F275D3" w:rsidRPr="00F275D3" w:rsidRDefault="00F275D3" w:rsidP="00F275D3">
            <w:pPr>
              <w:rPr>
                <w:sz w:val="12"/>
                <w:szCs w:val="12"/>
              </w:rPr>
            </w:pPr>
            <w:r w:rsidRPr="00F275D3">
              <w:rPr>
                <w:sz w:val="12"/>
                <w:szCs w:val="12"/>
              </w:rPr>
              <w:t> </w:t>
            </w:r>
          </w:p>
        </w:tc>
        <w:tc>
          <w:tcPr>
            <w:tcW w:w="2616" w:type="dxa"/>
            <w:shd w:val="clear" w:color="auto" w:fill="auto"/>
            <w:noWrap/>
            <w:vAlign w:val="bottom"/>
            <w:hideMark/>
          </w:tcPr>
          <w:p w14:paraId="1C077088" w14:textId="77777777" w:rsidR="00F275D3" w:rsidRPr="00F275D3" w:rsidRDefault="00F275D3" w:rsidP="00F275D3">
            <w:pPr>
              <w:rPr>
                <w:sz w:val="12"/>
                <w:szCs w:val="12"/>
              </w:rPr>
            </w:pPr>
            <w:r w:rsidRPr="00F275D3">
              <w:rPr>
                <w:sz w:val="12"/>
                <w:szCs w:val="12"/>
              </w:rPr>
              <w:t> </w:t>
            </w:r>
          </w:p>
        </w:tc>
        <w:tc>
          <w:tcPr>
            <w:tcW w:w="654" w:type="dxa"/>
            <w:shd w:val="clear" w:color="auto" w:fill="auto"/>
            <w:noWrap/>
            <w:vAlign w:val="bottom"/>
            <w:hideMark/>
          </w:tcPr>
          <w:p w14:paraId="6474D36B" w14:textId="77777777" w:rsidR="00F275D3" w:rsidRPr="00F275D3" w:rsidRDefault="00F275D3" w:rsidP="00F275D3">
            <w:pPr>
              <w:jc w:val="right"/>
              <w:rPr>
                <w:sz w:val="12"/>
                <w:szCs w:val="12"/>
              </w:rPr>
            </w:pPr>
            <w:r w:rsidRPr="00F275D3">
              <w:rPr>
                <w:sz w:val="12"/>
                <w:szCs w:val="12"/>
              </w:rPr>
              <w:t> </w:t>
            </w:r>
          </w:p>
        </w:tc>
        <w:tc>
          <w:tcPr>
            <w:tcW w:w="653" w:type="dxa"/>
            <w:shd w:val="clear" w:color="auto" w:fill="auto"/>
            <w:noWrap/>
            <w:vAlign w:val="bottom"/>
            <w:hideMark/>
          </w:tcPr>
          <w:p w14:paraId="70DF8AAE" w14:textId="77777777" w:rsidR="00F275D3" w:rsidRPr="00F275D3" w:rsidRDefault="00F275D3" w:rsidP="00F275D3">
            <w:pPr>
              <w:jc w:val="right"/>
              <w:rPr>
                <w:sz w:val="12"/>
                <w:szCs w:val="12"/>
              </w:rPr>
            </w:pPr>
            <w:r w:rsidRPr="00F275D3">
              <w:rPr>
                <w:sz w:val="12"/>
                <w:szCs w:val="12"/>
              </w:rPr>
              <w:t> </w:t>
            </w:r>
          </w:p>
        </w:tc>
        <w:tc>
          <w:tcPr>
            <w:tcW w:w="654" w:type="dxa"/>
            <w:shd w:val="clear" w:color="auto" w:fill="auto"/>
            <w:noWrap/>
            <w:vAlign w:val="bottom"/>
            <w:hideMark/>
          </w:tcPr>
          <w:p w14:paraId="4AD83B1C" w14:textId="77777777" w:rsidR="00F275D3" w:rsidRPr="00F275D3" w:rsidRDefault="00F275D3" w:rsidP="00F275D3">
            <w:pPr>
              <w:jc w:val="right"/>
              <w:rPr>
                <w:sz w:val="12"/>
                <w:szCs w:val="12"/>
              </w:rPr>
            </w:pPr>
            <w:r w:rsidRPr="00F275D3">
              <w:rPr>
                <w:sz w:val="12"/>
                <w:szCs w:val="12"/>
              </w:rPr>
              <w:t> </w:t>
            </w:r>
          </w:p>
        </w:tc>
        <w:tc>
          <w:tcPr>
            <w:tcW w:w="580" w:type="dxa"/>
            <w:shd w:val="clear" w:color="auto" w:fill="auto"/>
            <w:noWrap/>
            <w:vAlign w:val="bottom"/>
            <w:hideMark/>
          </w:tcPr>
          <w:p w14:paraId="64606B6D" w14:textId="77777777" w:rsidR="00F275D3" w:rsidRPr="00F275D3" w:rsidRDefault="00F275D3" w:rsidP="00F275D3">
            <w:pPr>
              <w:rPr>
                <w:sz w:val="12"/>
                <w:szCs w:val="12"/>
              </w:rPr>
            </w:pPr>
            <w:r w:rsidRPr="00F275D3">
              <w:rPr>
                <w:sz w:val="12"/>
                <w:szCs w:val="12"/>
              </w:rPr>
              <w:t> </w:t>
            </w:r>
          </w:p>
        </w:tc>
        <w:tc>
          <w:tcPr>
            <w:tcW w:w="523" w:type="dxa"/>
            <w:shd w:val="clear" w:color="auto" w:fill="auto"/>
            <w:noWrap/>
            <w:vAlign w:val="bottom"/>
            <w:hideMark/>
          </w:tcPr>
          <w:p w14:paraId="62060EA9" w14:textId="77777777" w:rsidR="00F275D3" w:rsidRPr="00F275D3" w:rsidRDefault="00F275D3" w:rsidP="00F275D3">
            <w:pPr>
              <w:jc w:val="right"/>
              <w:rPr>
                <w:sz w:val="12"/>
                <w:szCs w:val="12"/>
              </w:rPr>
            </w:pPr>
            <w:r w:rsidRPr="00F275D3">
              <w:rPr>
                <w:sz w:val="12"/>
                <w:szCs w:val="12"/>
              </w:rPr>
              <w:t> </w:t>
            </w:r>
          </w:p>
        </w:tc>
        <w:tc>
          <w:tcPr>
            <w:tcW w:w="523" w:type="dxa"/>
            <w:shd w:val="clear" w:color="auto" w:fill="auto"/>
            <w:noWrap/>
            <w:vAlign w:val="bottom"/>
            <w:hideMark/>
          </w:tcPr>
          <w:p w14:paraId="1D6D4FF9" w14:textId="77777777" w:rsidR="00F275D3" w:rsidRPr="00F275D3" w:rsidRDefault="00F275D3" w:rsidP="00F275D3">
            <w:pPr>
              <w:jc w:val="right"/>
              <w:rPr>
                <w:sz w:val="12"/>
                <w:szCs w:val="12"/>
              </w:rPr>
            </w:pPr>
            <w:r w:rsidRPr="00F275D3">
              <w:rPr>
                <w:sz w:val="12"/>
                <w:szCs w:val="12"/>
              </w:rPr>
              <w:t> </w:t>
            </w:r>
          </w:p>
        </w:tc>
        <w:tc>
          <w:tcPr>
            <w:tcW w:w="523" w:type="dxa"/>
            <w:shd w:val="clear" w:color="auto" w:fill="auto"/>
            <w:noWrap/>
            <w:vAlign w:val="bottom"/>
            <w:hideMark/>
          </w:tcPr>
          <w:p w14:paraId="05A1D07D" w14:textId="77777777" w:rsidR="00F275D3" w:rsidRPr="00F275D3" w:rsidRDefault="00F275D3" w:rsidP="00F275D3">
            <w:pPr>
              <w:jc w:val="right"/>
              <w:rPr>
                <w:sz w:val="12"/>
                <w:szCs w:val="12"/>
              </w:rPr>
            </w:pPr>
            <w:r w:rsidRPr="00F275D3">
              <w:rPr>
                <w:sz w:val="12"/>
                <w:szCs w:val="12"/>
              </w:rPr>
              <w:t> </w:t>
            </w:r>
          </w:p>
        </w:tc>
        <w:tc>
          <w:tcPr>
            <w:tcW w:w="654" w:type="dxa"/>
            <w:shd w:val="clear" w:color="auto" w:fill="auto"/>
            <w:noWrap/>
            <w:vAlign w:val="bottom"/>
            <w:hideMark/>
          </w:tcPr>
          <w:p w14:paraId="2BC7F466" w14:textId="77777777" w:rsidR="00F275D3" w:rsidRPr="00F275D3" w:rsidRDefault="00F275D3" w:rsidP="00F275D3">
            <w:pPr>
              <w:jc w:val="right"/>
              <w:rPr>
                <w:sz w:val="12"/>
                <w:szCs w:val="12"/>
              </w:rPr>
            </w:pPr>
            <w:r w:rsidRPr="00F275D3">
              <w:rPr>
                <w:sz w:val="12"/>
                <w:szCs w:val="12"/>
              </w:rPr>
              <w:t> </w:t>
            </w:r>
          </w:p>
        </w:tc>
        <w:tc>
          <w:tcPr>
            <w:tcW w:w="523" w:type="dxa"/>
            <w:shd w:val="clear" w:color="auto" w:fill="auto"/>
            <w:noWrap/>
            <w:vAlign w:val="bottom"/>
            <w:hideMark/>
          </w:tcPr>
          <w:p w14:paraId="30F7AE3E" w14:textId="77777777" w:rsidR="00F275D3" w:rsidRPr="00F275D3" w:rsidRDefault="00F275D3" w:rsidP="00F275D3">
            <w:pPr>
              <w:rPr>
                <w:sz w:val="12"/>
                <w:szCs w:val="12"/>
              </w:rPr>
            </w:pPr>
            <w:r w:rsidRPr="00F275D3">
              <w:rPr>
                <w:sz w:val="12"/>
                <w:szCs w:val="12"/>
              </w:rPr>
              <w:t> </w:t>
            </w:r>
          </w:p>
        </w:tc>
        <w:tc>
          <w:tcPr>
            <w:tcW w:w="523" w:type="dxa"/>
            <w:shd w:val="clear" w:color="auto" w:fill="auto"/>
            <w:noWrap/>
            <w:vAlign w:val="bottom"/>
            <w:hideMark/>
          </w:tcPr>
          <w:p w14:paraId="28E45B6A" w14:textId="77777777" w:rsidR="00F275D3" w:rsidRPr="00F275D3" w:rsidRDefault="00F275D3" w:rsidP="00F275D3">
            <w:pPr>
              <w:jc w:val="right"/>
              <w:rPr>
                <w:sz w:val="12"/>
                <w:szCs w:val="12"/>
              </w:rPr>
            </w:pPr>
            <w:r w:rsidRPr="00F275D3">
              <w:rPr>
                <w:sz w:val="12"/>
                <w:szCs w:val="12"/>
              </w:rPr>
              <w:t> </w:t>
            </w:r>
          </w:p>
        </w:tc>
      </w:tr>
      <w:tr w:rsidR="00F275D3" w:rsidRPr="00F275D3" w14:paraId="0E0F0A42" w14:textId="77777777" w:rsidTr="00F275D3">
        <w:trPr>
          <w:trHeight w:val="19"/>
        </w:trPr>
        <w:tc>
          <w:tcPr>
            <w:tcW w:w="14370" w:type="dxa"/>
            <w:gridSpan w:val="15"/>
            <w:shd w:val="clear" w:color="auto" w:fill="auto"/>
            <w:noWrap/>
            <w:vAlign w:val="bottom"/>
            <w:hideMark/>
          </w:tcPr>
          <w:p w14:paraId="4C12F35D" w14:textId="77777777" w:rsidR="00F275D3" w:rsidRPr="00F275D3" w:rsidRDefault="00F275D3" w:rsidP="00F275D3">
            <w:pPr>
              <w:rPr>
                <w:sz w:val="12"/>
                <w:szCs w:val="12"/>
              </w:rPr>
            </w:pPr>
            <w:r w:rsidRPr="00F275D3">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275D3" w:rsidRPr="00F275D3" w14:paraId="4975B91A" w14:textId="77777777" w:rsidTr="00F275D3">
        <w:trPr>
          <w:trHeight w:val="19"/>
        </w:trPr>
        <w:tc>
          <w:tcPr>
            <w:tcW w:w="4107" w:type="dxa"/>
            <w:gridSpan w:val="2"/>
            <w:shd w:val="clear" w:color="auto" w:fill="auto"/>
            <w:noWrap/>
            <w:vAlign w:val="bottom"/>
            <w:hideMark/>
          </w:tcPr>
          <w:p w14:paraId="720946C9" w14:textId="77777777" w:rsidR="00F275D3" w:rsidRPr="00F275D3" w:rsidRDefault="00F275D3" w:rsidP="00F275D3">
            <w:pPr>
              <w:rPr>
                <w:sz w:val="12"/>
                <w:szCs w:val="12"/>
              </w:rPr>
            </w:pPr>
            <w:r w:rsidRPr="00F275D3">
              <w:rPr>
                <w:sz w:val="12"/>
                <w:szCs w:val="12"/>
              </w:rPr>
              <w:t>Всего по группе 2</w:t>
            </w:r>
          </w:p>
        </w:tc>
        <w:tc>
          <w:tcPr>
            <w:tcW w:w="1123" w:type="dxa"/>
            <w:shd w:val="clear" w:color="auto" w:fill="auto"/>
            <w:noWrap/>
            <w:vAlign w:val="bottom"/>
            <w:hideMark/>
          </w:tcPr>
          <w:p w14:paraId="68ED91CA" w14:textId="77777777" w:rsidR="00F275D3" w:rsidRPr="00F275D3" w:rsidRDefault="00F275D3" w:rsidP="00F275D3">
            <w:pPr>
              <w:rPr>
                <w:sz w:val="12"/>
                <w:szCs w:val="12"/>
              </w:rPr>
            </w:pPr>
            <w:r w:rsidRPr="00F275D3">
              <w:rPr>
                <w:sz w:val="12"/>
                <w:szCs w:val="12"/>
              </w:rPr>
              <w:t> </w:t>
            </w:r>
          </w:p>
        </w:tc>
        <w:tc>
          <w:tcPr>
            <w:tcW w:w="708" w:type="dxa"/>
            <w:shd w:val="clear" w:color="auto" w:fill="auto"/>
            <w:noWrap/>
            <w:vAlign w:val="bottom"/>
            <w:hideMark/>
          </w:tcPr>
          <w:p w14:paraId="7CFEED7D" w14:textId="77777777" w:rsidR="00F275D3" w:rsidRPr="00F275D3" w:rsidRDefault="00F275D3" w:rsidP="00F275D3">
            <w:pPr>
              <w:rPr>
                <w:sz w:val="12"/>
                <w:szCs w:val="12"/>
              </w:rPr>
            </w:pPr>
            <w:r w:rsidRPr="00F275D3">
              <w:rPr>
                <w:sz w:val="12"/>
                <w:szCs w:val="12"/>
              </w:rPr>
              <w:t> </w:t>
            </w:r>
          </w:p>
        </w:tc>
        <w:tc>
          <w:tcPr>
            <w:tcW w:w="2616" w:type="dxa"/>
            <w:shd w:val="clear" w:color="auto" w:fill="auto"/>
            <w:noWrap/>
            <w:vAlign w:val="bottom"/>
            <w:hideMark/>
          </w:tcPr>
          <w:p w14:paraId="5AE9BEF5" w14:textId="77777777" w:rsidR="00F275D3" w:rsidRPr="00F275D3" w:rsidRDefault="00F275D3" w:rsidP="00F275D3">
            <w:pPr>
              <w:rPr>
                <w:sz w:val="12"/>
                <w:szCs w:val="12"/>
              </w:rPr>
            </w:pPr>
            <w:r w:rsidRPr="00F275D3">
              <w:rPr>
                <w:sz w:val="12"/>
                <w:szCs w:val="12"/>
              </w:rPr>
              <w:t> </w:t>
            </w:r>
          </w:p>
        </w:tc>
        <w:tc>
          <w:tcPr>
            <w:tcW w:w="654" w:type="dxa"/>
            <w:shd w:val="clear" w:color="auto" w:fill="auto"/>
            <w:noWrap/>
            <w:vAlign w:val="bottom"/>
            <w:hideMark/>
          </w:tcPr>
          <w:p w14:paraId="544FA23B" w14:textId="77777777" w:rsidR="00F275D3" w:rsidRPr="00F275D3" w:rsidRDefault="00F275D3" w:rsidP="00F275D3">
            <w:pPr>
              <w:jc w:val="right"/>
              <w:rPr>
                <w:sz w:val="12"/>
                <w:szCs w:val="12"/>
              </w:rPr>
            </w:pPr>
            <w:r w:rsidRPr="00F275D3">
              <w:rPr>
                <w:sz w:val="12"/>
                <w:szCs w:val="12"/>
              </w:rPr>
              <w:t> </w:t>
            </w:r>
          </w:p>
        </w:tc>
        <w:tc>
          <w:tcPr>
            <w:tcW w:w="653" w:type="dxa"/>
            <w:shd w:val="clear" w:color="auto" w:fill="auto"/>
            <w:noWrap/>
            <w:vAlign w:val="bottom"/>
            <w:hideMark/>
          </w:tcPr>
          <w:p w14:paraId="0E0F9A7D" w14:textId="77777777" w:rsidR="00F275D3" w:rsidRPr="00F275D3" w:rsidRDefault="00F275D3" w:rsidP="00F275D3">
            <w:pPr>
              <w:jc w:val="right"/>
              <w:rPr>
                <w:sz w:val="12"/>
                <w:szCs w:val="12"/>
              </w:rPr>
            </w:pPr>
            <w:r w:rsidRPr="00F275D3">
              <w:rPr>
                <w:sz w:val="12"/>
                <w:szCs w:val="12"/>
              </w:rPr>
              <w:t> </w:t>
            </w:r>
          </w:p>
        </w:tc>
        <w:tc>
          <w:tcPr>
            <w:tcW w:w="654" w:type="dxa"/>
            <w:shd w:val="clear" w:color="auto" w:fill="auto"/>
            <w:noWrap/>
            <w:vAlign w:val="bottom"/>
            <w:hideMark/>
          </w:tcPr>
          <w:p w14:paraId="07A653DA" w14:textId="77777777" w:rsidR="00F275D3" w:rsidRPr="00F275D3" w:rsidRDefault="00F275D3" w:rsidP="00F275D3">
            <w:pPr>
              <w:jc w:val="right"/>
              <w:rPr>
                <w:sz w:val="12"/>
                <w:szCs w:val="12"/>
              </w:rPr>
            </w:pPr>
            <w:r w:rsidRPr="00F275D3">
              <w:rPr>
                <w:sz w:val="12"/>
                <w:szCs w:val="12"/>
              </w:rPr>
              <w:t> </w:t>
            </w:r>
          </w:p>
        </w:tc>
        <w:tc>
          <w:tcPr>
            <w:tcW w:w="580" w:type="dxa"/>
            <w:shd w:val="clear" w:color="auto" w:fill="auto"/>
            <w:noWrap/>
            <w:vAlign w:val="bottom"/>
            <w:hideMark/>
          </w:tcPr>
          <w:p w14:paraId="12EB8CA4" w14:textId="77777777" w:rsidR="00F275D3" w:rsidRPr="00F275D3" w:rsidRDefault="00F275D3" w:rsidP="00F275D3">
            <w:pPr>
              <w:rPr>
                <w:sz w:val="12"/>
                <w:szCs w:val="12"/>
              </w:rPr>
            </w:pPr>
            <w:r w:rsidRPr="00F275D3">
              <w:rPr>
                <w:sz w:val="12"/>
                <w:szCs w:val="12"/>
              </w:rPr>
              <w:t> </w:t>
            </w:r>
          </w:p>
        </w:tc>
        <w:tc>
          <w:tcPr>
            <w:tcW w:w="523" w:type="dxa"/>
            <w:shd w:val="clear" w:color="auto" w:fill="auto"/>
            <w:noWrap/>
            <w:vAlign w:val="bottom"/>
            <w:hideMark/>
          </w:tcPr>
          <w:p w14:paraId="717F3D20" w14:textId="77777777" w:rsidR="00F275D3" w:rsidRPr="00F275D3" w:rsidRDefault="00F275D3" w:rsidP="00F275D3">
            <w:pPr>
              <w:jc w:val="right"/>
              <w:rPr>
                <w:sz w:val="12"/>
                <w:szCs w:val="12"/>
              </w:rPr>
            </w:pPr>
            <w:r w:rsidRPr="00F275D3">
              <w:rPr>
                <w:sz w:val="12"/>
                <w:szCs w:val="12"/>
              </w:rPr>
              <w:t> </w:t>
            </w:r>
          </w:p>
        </w:tc>
        <w:tc>
          <w:tcPr>
            <w:tcW w:w="523" w:type="dxa"/>
            <w:shd w:val="clear" w:color="auto" w:fill="auto"/>
            <w:noWrap/>
            <w:vAlign w:val="bottom"/>
            <w:hideMark/>
          </w:tcPr>
          <w:p w14:paraId="3958F4C1" w14:textId="77777777" w:rsidR="00F275D3" w:rsidRPr="00F275D3" w:rsidRDefault="00F275D3" w:rsidP="00F275D3">
            <w:pPr>
              <w:jc w:val="right"/>
              <w:rPr>
                <w:sz w:val="12"/>
                <w:szCs w:val="12"/>
              </w:rPr>
            </w:pPr>
            <w:r w:rsidRPr="00F275D3">
              <w:rPr>
                <w:sz w:val="12"/>
                <w:szCs w:val="12"/>
              </w:rPr>
              <w:t> </w:t>
            </w:r>
          </w:p>
        </w:tc>
        <w:tc>
          <w:tcPr>
            <w:tcW w:w="523" w:type="dxa"/>
            <w:shd w:val="clear" w:color="auto" w:fill="auto"/>
            <w:noWrap/>
            <w:vAlign w:val="bottom"/>
            <w:hideMark/>
          </w:tcPr>
          <w:p w14:paraId="24B25AF8" w14:textId="77777777" w:rsidR="00F275D3" w:rsidRPr="00F275D3" w:rsidRDefault="00F275D3" w:rsidP="00F275D3">
            <w:pPr>
              <w:jc w:val="right"/>
              <w:rPr>
                <w:sz w:val="12"/>
                <w:szCs w:val="12"/>
              </w:rPr>
            </w:pPr>
            <w:r w:rsidRPr="00F275D3">
              <w:rPr>
                <w:sz w:val="12"/>
                <w:szCs w:val="12"/>
              </w:rPr>
              <w:t> </w:t>
            </w:r>
          </w:p>
        </w:tc>
        <w:tc>
          <w:tcPr>
            <w:tcW w:w="654" w:type="dxa"/>
            <w:shd w:val="clear" w:color="auto" w:fill="auto"/>
            <w:noWrap/>
            <w:vAlign w:val="bottom"/>
            <w:hideMark/>
          </w:tcPr>
          <w:p w14:paraId="6958A12D" w14:textId="77777777" w:rsidR="00F275D3" w:rsidRPr="00F275D3" w:rsidRDefault="00F275D3" w:rsidP="00F275D3">
            <w:pPr>
              <w:jc w:val="right"/>
              <w:rPr>
                <w:sz w:val="12"/>
                <w:szCs w:val="12"/>
              </w:rPr>
            </w:pPr>
            <w:r w:rsidRPr="00F275D3">
              <w:rPr>
                <w:sz w:val="12"/>
                <w:szCs w:val="12"/>
              </w:rPr>
              <w:t> </w:t>
            </w:r>
          </w:p>
        </w:tc>
        <w:tc>
          <w:tcPr>
            <w:tcW w:w="523" w:type="dxa"/>
            <w:shd w:val="clear" w:color="auto" w:fill="auto"/>
            <w:noWrap/>
            <w:vAlign w:val="bottom"/>
            <w:hideMark/>
          </w:tcPr>
          <w:p w14:paraId="082C2753" w14:textId="77777777" w:rsidR="00F275D3" w:rsidRPr="00F275D3" w:rsidRDefault="00F275D3" w:rsidP="00F275D3">
            <w:pPr>
              <w:rPr>
                <w:sz w:val="12"/>
                <w:szCs w:val="12"/>
              </w:rPr>
            </w:pPr>
            <w:r w:rsidRPr="00F275D3">
              <w:rPr>
                <w:sz w:val="12"/>
                <w:szCs w:val="12"/>
              </w:rPr>
              <w:t> </w:t>
            </w:r>
          </w:p>
        </w:tc>
        <w:tc>
          <w:tcPr>
            <w:tcW w:w="523" w:type="dxa"/>
            <w:shd w:val="clear" w:color="auto" w:fill="auto"/>
            <w:noWrap/>
            <w:vAlign w:val="bottom"/>
            <w:hideMark/>
          </w:tcPr>
          <w:p w14:paraId="20ED44D1" w14:textId="77777777" w:rsidR="00F275D3" w:rsidRPr="00F275D3" w:rsidRDefault="00F275D3" w:rsidP="00F275D3">
            <w:pPr>
              <w:jc w:val="right"/>
              <w:rPr>
                <w:sz w:val="12"/>
                <w:szCs w:val="12"/>
              </w:rPr>
            </w:pPr>
            <w:r w:rsidRPr="00F275D3">
              <w:rPr>
                <w:sz w:val="12"/>
                <w:szCs w:val="12"/>
              </w:rPr>
              <w:t> </w:t>
            </w:r>
          </w:p>
        </w:tc>
      </w:tr>
      <w:tr w:rsidR="00F275D3" w:rsidRPr="00F275D3" w14:paraId="0AE38230" w14:textId="77777777" w:rsidTr="00F275D3">
        <w:trPr>
          <w:trHeight w:val="19"/>
        </w:trPr>
        <w:tc>
          <w:tcPr>
            <w:tcW w:w="14370" w:type="dxa"/>
            <w:gridSpan w:val="15"/>
            <w:shd w:val="clear" w:color="auto" w:fill="auto"/>
            <w:noWrap/>
            <w:vAlign w:val="bottom"/>
            <w:hideMark/>
          </w:tcPr>
          <w:p w14:paraId="444AF69B" w14:textId="77777777" w:rsidR="00F275D3" w:rsidRPr="00F275D3" w:rsidRDefault="00F275D3" w:rsidP="00F275D3">
            <w:pPr>
              <w:rPr>
                <w:sz w:val="12"/>
                <w:szCs w:val="12"/>
              </w:rPr>
            </w:pPr>
            <w:r w:rsidRPr="00F275D3">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275D3" w:rsidRPr="00F275D3" w14:paraId="64E5BF4F" w14:textId="77777777" w:rsidTr="00F275D3">
        <w:trPr>
          <w:trHeight w:val="19"/>
        </w:trPr>
        <w:tc>
          <w:tcPr>
            <w:tcW w:w="14370" w:type="dxa"/>
            <w:gridSpan w:val="15"/>
            <w:shd w:val="clear" w:color="auto" w:fill="auto"/>
            <w:noWrap/>
            <w:vAlign w:val="bottom"/>
            <w:hideMark/>
          </w:tcPr>
          <w:p w14:paraId="550611CD" w14:textId="77777777" w:rsidR="00F275D3" w:rsidRPr="00F275D3" w:rsidRDefault="00F275D3" w:rsidP="00F275D3">
            <w:pPr>
              <w:rPr>
                <w:sz w:val="12"/>
                <w:szCs w:val="12"/>
              </w:rPr>
            </w:pPr>
            <w:r w:rsidRPr="00F275D3">
              <w:rPr>
                <w:sz w:val="12"/>
                <w:szCs w:val="12"/>
              </w:rPr>
              <w:t>3.1. Реконструкция или модернизация существующих тепловых сетей</w:t>
            </w:r>
          </w:p>
        </w:tc>
      </w:tr>
      <w:tr w:rsidR="00F275D3" w:rsidRPr="00F275D3" w14:paraId="7925D2AF" w14:textId="77777777" w:rsidTr="00F275D3">
        <w:trPr>
          <w:trHeight w:val="19"/>
        </w:trPr>
        <w:tc>
          <w:tcPr>
            <w:tcW w:w="14370" w:type="dxa"/>
            <w:gridSpan w:val="15"/>
            <w:shd w:val="clear" w:color="auto" w:fill="auto"/>
            <w:noWrap/>
            <w:vAlign w:val="bottom"/>
            <w:hideMark/>
          </w:tcPr>
          <w:p w14:paraId="5CE931BC" w14:textId="77777777" w:rsidR="00F275D3" w:rsidRPr="00F275D3" w:rsidRDefault="00F275D3" w:rsidP="00F275D3">
            <w:pPr>
              <w:rPr>
                <w:sz w:val="12"/>
                <w:szCs w:val="12"/>
              </w:rPr>
            </w:pPr>
            <w:r w:rsidRPr="00F275D3">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275D3" w:rsidRPr="00F275D3" w14:paraId="27D7D894" w14:textId="77777777" w:rsidTr="00F275D3">
        <w:trPr>
          <w:trHeight w:val="57"/>
        </w:trPr>
        <w:tc>
          <w:tcPr>
            <w:tcW w:w="420" w:type="dxa"/>
            <w:shd w:val="clear" w:color="auto" w:fill="auto"/>
            <w:noWrap/>
            <w:vAlign w:val="center"/>
            <w:hideMark/>
          </w:tcPr>
          <w:p w14:paraId="3B10782A" w14:textId="77777777" w:rsidR="00F275D3" w:rsidRPr="00F275D3" w:rsidRDefault="00F275D3" w:rsidP="00F275D3">
            <w:pPr>
              <w:jc w:val="center"/>
              <w:rPr>
                <w:sz w:val="12"/>
                <w:szCs w:val="12"/>
              </w:rPr>
            </w:pPr>
            <w:r w:rsidRPr="00F275D3">
              <w:rPr>
                <w:sz w:val="12"/>
                <w:szCs w:val="12"/>
              </w:rPr>
              <w:t>3.2.1</w:t>
            </w:r>
          </w:p>
        </w:tc>
        <w:tc>
          <w:tcPr>
            <w:tcW w:w="3687" w:type="dxa"/>
            <w:shd w:val="clear" w:color="auto" w:fill="auto"/>
            <w:vAlign w:val="center"/>
            <w:hideMark/>
          </w:tcPr>
          <w:p w14:paraId="01DEAF04" w14:textId="77777777" w:rsidR="00F275D3" w:rsidRPr="00F275D3" w:rsidRDefault="00F275D3" w:rsidP="00F275D3">
            <w:pPr>
              <w:rPr>
                <w:sz w:val="12"/>
                <w:szCs w:val="12"/>
              </w:rPr>
            </w:pPr>
            <w:r w:rsidRPr="00F275D3">
              <w:rPr>
                <w:sz w:val="12"/>
                <w:szCs w:val="12"/>
              </w:rPr>
              <w:t xml:space="preserve">Техническое перевооружение системы автоматизации </w:t>
            </w:r>
            <w:proofErr w:type="gramStart"/>
            <w:r w:rsidRPr="00F275D3">
              <w:rPr>
                <w:sz w:val="12"/>
                <w:szCs w:val="12"/>
              </w:rPr>
              <w:t>котлов  КЕ</w:t>
            </w:r>
            <w:proofErr w:type="gramEnd"/>
            <w:r w:rsidRPr="00F275D3">
              <w:rPr>
                <w:sz w:val="12"/>
                <w:szCs w:val="12"/>
              </w:rPr>
              <w:t>-25-14 ст. №1,2 (инв.№117137, 117210) и КВТС-20-150  ст. №7 (инв.№117071)</w:t>
            </w:r>
          </w:p>
        </w:tc>
        <w:tc>
          <w:tcPr>
            <w:tcW w:w="1123" w:type="dxa"/>
            <w:shd w:val="clear" w:color="auto" w:fill="auto"/>
            <w:vAlign w:val="center"/>
            <w:hideMark/>
          </w:tcPr>
          <w:p w14:paraId="56ECD211"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08" w:type="dxa"/>
            <w:shd w:val="clear" w:color="000000" w:fill="FFFFFF"/>
            <w:vAlign w:val="center"/>
            <w:hideMark/>
          </w:tcPr>
          <w:p w14:paraId="5643B70F" w14:textId="77777777" w:rsidR="00F275D3" w:rsidRPr="00F275D3" w:rsidRDefault="00F275D3" w:rsidP="00F275D3">
            <w:pPr>
              <w:jc w:val="center"/>
              <w:rPr>
                <w:sz w:val="12"/>
                <w:szCs w:val="12"/>
              </w:rPr>
            </w:pPr>
            <w:r w:rsidRPr="00F275D3">
              <w:rPr>
                <w:sz w:val="12"/>
                <w:szCs w:val="12"/>
              </w:rPr>
              <w:t>Котельная</w:t>
            </w:r>
          </w:p>
        </w:tc>
        <w:tc>
          <w:tcPr>
            <w:tcW w:w="2616" w:type="dxa"/>
            <w:shd w:val="clear" w:color="auto" w:fill="auto"/>
            <w:vAlign w:val="center"/>
            <w:hideMark/>
          </w:tcPr>
          <w:p w14:paraId="7ED2A5F8"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72360E08"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1EC53B53"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0F81A0B8"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7AFF63D8"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32A64DBB"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3100C6F1"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05DCD463"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03CC7C5C"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6CB9735"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B74B886" w14:textId="77777777" w:rsidR="00F275D3" w:rsidRPr="00F275D3" w:rsidRDefault="00F275D3" w:rsidP="00F275D3">
            <w:pPr>
              <w:jc w:val="center"/>
              <w:rPr>
                <w:sz w:val="12"/>
                <w:szCs w:val="12"/>
              </w:rPr>
            </w:pPr>
            <w:r w:rsidRPr="00F275D3">
              <w:rPr>
                <w:sz w:val="12"/>
                <w:szCs w:val="12"/>
              </w:rPr>
              <w:t>-</w:t>
            </w:r>
          </w:p>
        </w:tc>
      </w:tr>
      <w:tr w:rsidR="00F275D3" w:rsidRPr="00F275D3" w14:paraId="2ADF8396" w14:textId="77777777" w:rsidTr="00F275D3">
        <w:trPr>
          <w:trHeight w:val="19"/>
        </w:trPr>
        <w:tc>
          <w:tcPr>
            <w:tcW w:w="420" w:type="dxa"/>
            <w:shd w:val="clear" w:color="auto" w:fill="auto"/>
            <w:noWrap/>
            <w:vAlign w:val="center"/>
            <w:hideMark/>
          </w:tcPr>
          <w:p w14:paraId="1E9C6ED3" w14:textId="77777777" w:rsidR="00F275D3" w:rsidRPr="00F275D3" w:rsidRDefault="00F275D3" w:rsidP="00F275D3">
            <w:pPr>
              <w:jc w:val="center"/>
              <w:rPr>
                <w:sz w:val="12"/>
                <w:szCs w:val="12"/>
              </w:rPr>
            </w:pPr>
            <w:r w:rsidRPr="00F275D3">
              <w:rPr>
                <w:sz w:val="12"/>
                <w:szCs w:val="12"/>
              </w:rPr>
              <w:t>3.2.2</w:t>
            </w:r>
          </w:p>
        </w:tc>
        <w:tc>
          <w:tcPr>
            <w:tcW w:w="3687" w:type="dxa"/>
            <w:shd w:val="clear" w:color="auto" w:fill="auto"/>
            <w:vAlign w:val="center"/>
            <w:hideMark/>
          </w:tcPr>
          <w:p w14:paraId="72544BF2" w14:textId="77777777" w:rsidR="00F275D3" w:rsidRPr="00F275D3" w:rsidRDefault="00F275D3" w:rsidP="00F275D3">
            <w:pPr>
              <w:rPr>
                <w:sz w:val="12"/>
                <w:szCs w:val="12"/>
              </w:rPr>
            </w:pPr>
            <w:r w:rsidRPr="00F275D3">
              <w:rPr>
                <w:sz w:val="12"/>
                <w:szCs w:val="12"/>
              </w:rPr>
              <w:t>Техническое перевооружение ЩСУ котельно-вспомогательного оборудования (инв.№118080,118081,117137,117210,119017,115998, 117570,117070,117071,117578,117617,117618,000694)</w:t>
            </w:r>
          </w:p>
        </w:tc>
        <w:tc>
          <w:tcPr>
            <w:tcW w:w="1123" w:type="dxa"/>
            <w:shd w:val="clear" w:color="auto" w:fill="auto"/>
            <w:vAlign w:val="center"/>
            <w:hideMark/>
          </w:tcPr>
          <w:p w14:paraId="26F28511"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08" w:type="dxa"/>
            <w:shd w:val="clear" w:color="000000" w:fill="FFFFFF"/>
            <w:vAlign w:val="center"/>
            <w:hideMark/>
          </w:tcPr>
          <w:p w14:paraId="40E7A448" w14:textId="77777777" w:rsidR="00F275D3" w:rsidRPr="00F275D3" w:rsidRDefault="00F275D3" w:rsidP="00F275D3">
            <w:pPr>
              <w:jc w:val="center"/>
              <w:rPr>
                <w:sz w:val="12"/>
                <w:szCs w:val="12"/>
              </w:rPr>
            </w:pPr>
            <w:r w:rsidRPr="00F275D3">
              <w:rPr>
                <w:sz w:val="12"/>
                <w:szCs w:val="12"/>
              </w:rPr>
              <w:t>Котельная</w:t>
            </w:r>
          </w:p>
        </w:tc>
        <w:tc>
          <w:tcPr>
            <w:tcW w:w="2616" w:type="dxa"/>
            <w:shd w:val="clear" w:color="auto" w:fill="auto"/>
            <w:vAlign w:val="center"/>
          </w:tcPr>
          <w:p w14:paraId="11964676"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4D19CA59"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71749BFC"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219102B7"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5321FD2C"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9FA60E4"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563F7D9"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172824B0"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7A143A4B"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50D3E96"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1826FDB3" w14:textId="77777777" w:rsidR="00F275D3" w:rsidRPr="00F275D3" w:rsidRDefault="00F275D3" w:rsidP="00F275D3">
            <w:pPr>
              <w:jc w:val="center"/>
              <w:rPr>
                <w:sz w:val="12"/>
                <w:szCs w:val="12"/>
              </w:rPr>
            </w:pPr>
            <w:r w:rsidRPr="00F275D3">
              <w:rPr>
                <w:sz w:val="12"/>
                <w:szCs w:val="12"/>
              </w:rPr>
              <w:t>-</w:t>
            </w:r>
          </w:p>
        </w:tc>
      </w:tr>
      <w:tr w:rsidR="00F275D3" w:rsidRPr="00F275D3" w14:paraId="46BD113C" w14:textId="77777777" w:rsidTr="00F275D3">
        <w:trPr>
          <w:trHeight w:val="19"/>
        </w:trPr>
        <w:tc>
          <w:tcPr>
            <w:tcW w:w="420" w:type="dxa"/>
            <w:shd w:val="clear" w:color="auto" w:fill="auto"/>
            <w:noWrap/>
            <w:vAlign w:val="center"/>
            <w:hideMark/>
          </w:tcPr>
          <w:p w14:paraId="5BC7D6E0" w14:textId="77777777" w:rsidR="00F275D3" w:rsidRPr="00F275D3" w:rsidRDefault="00F275D3" w:rsidP="00F275D3">
            <w:pPr>
              <w:jc w:val="center"/>
              <w:rPr>
                <w:sz w:val="12"/>
                <w:szCs w:val="12"/>
              </w:rPr>
            </w:pPr>
            <w:r w:rsidRPr="00F275D3">
              <w:rPr>
                <w:sz w:val="12"/>
                <w:szCs w:val="12"/>
              </w:rPr>
              <w:t>3.2.3</w:t>
            </w:r>
          </w:p>
        </w:tc>
        <w:tc>
          <w:tcPr>
            <w:tcW w:w="3687" w:type="dxa"/>
            <w:shd w:val="clear" w:color="auto" w:fill="auto"/>
            <w:vAlign w:val="center"/>
            <w:hideMark/>
          </w:tcPr>
          <w:p w14:paraId="1C8B30DC" w14:textId="77777777" w:rsidR="00F275D3" w:rsidRPr="00F275D3" w:rsidRDefault="00F275D3" w:rsidP="00F275D3">
            <w:pPr>
              <w:rPr>
                <w:sz w:val="12"/>
                <w:szCs w:val="12"/>
              </w:rPr>
            </w:pPr>
            <w:r w:rsidRPr="00F275D3">
              <w:rPr>
                <w:sz w:val="12"/>
                <w:szCs w:val="12"/>
              </w:rPr>
              <w:t>Модернизация систем пожарной сигнализации и пожаротушения (инв.№000364, 000401)</w:t>
            </w:r>
          </w:p>
        </w:tc>
        <w:tc>
          <w:tcPr>
            <w:tcW w:w="1123" w:type="dxa"/>
            <w:shd w:val="clear" w:color="auto" w:fill="auto"/>
            <w:vAlign w:val="center"/>
            <w:hideMark/>
          </w:tcPr>
          <w:p w14:paraId="22DE2777"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08" w:type="dxa"/>
            <w:shd w:val="clear" w:color="000000" w:fill="FFFFFF"/>
            <w:vAlign w:val="center"/>
            <w:hideMark/>
          </w:tcPr>
          <w:p w14:paraId="3F9CB4E8" w14:textId="77777777" w:rsidR="00F275D3" w:rsidRPr="00F275D3" w:rsidRDefault="00F275D3" w:rsidP="00F275D3">
            <w:pPr>
              <w:jc w:val="center"/>
              <w:rPr>
                <w:sz w:val="12"/>
                <w:szCs w:val="12"/>
              </w:rPr>
            </w:pPr>
            <w:r w:rsidRPr="00F275D3">
              <w:rPr>
                <w:sz w:val="12"/>
                <w:szCs w:val="12"/>
              </w:rPr>
              <w:t>Котельная</w:t>
            </w:r>
          </w:p>
        </w:tc>
        <w:tc>
          <w:tcPr>
            <w:tcW w:w="2616" w:type="dxa"/>
            <w:shd w:val="clear" w:color="auto" w:fill="auto"/>
            <w:vAlign w:val="center"/>
          </w:tcPr>
          <w:p w14:paraId="79D4F65A"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79FBE53C"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4F962974"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4EC12E51"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641AB7D5"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00B617C"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FA7BC97"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60FAF872"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171A168B"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EDF7FE7"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3F3A9D9B" w14:textId="77777777" w:rsidR="00F275D3" w:rsidRPr="00F275D3" w:rsidRDefault="00F275D3" w:rsidP="00F275D3">
            <w:pPr>
              <w:jc w:val="center"/>
              <w:rPr>
                <w:sz w:val="12"/>
                <w:szCs w:val="12"/>
              </w:rPr>
            </w:pPr>
            <w:r w:rsidRPr="00F275D3">
              <w:rPr>
                <w:sz w:val="12"/>
                <w:szCs w:val="12"/>
              </w:rPr>
              <w:t>-</w:t>
            </w:r>
          </w:p>
        </w:tc>
      </w:tr>
      <w:tr w:rsidR="00F275D3" w:rsidRPr="00F275D3" w14:paraId="58375757" w14:textId="77777777" w:rsidTr="00F275D3">
        <w:trPr>
          <w:trHeight w:val="19"/>
        </w:trPr>
        <w:tc>
          <w:tcPr>
            <w:tcW w:w="420" w:type="dxa"/>
            <w:shd w:val="clear" w:color="auto" w:fill="auto"/>
            <w:noWrap/>
            <w:vAlign w:val="center"/>
            <w:hideMark/>
          </w:tcPr>
          <w:p w14:paraId="5E4B010A" w14:textId="77777777" w:rsidR="00F275D3" w:rsidRPr="00F275D3" w:rsidRDefault="00F275D3" w:rsidP="00F275D3">
            <w:pPr>
              <w:jc w:val="center"/>
              <w:rPr>
                <w:sz w:val="12"/>
                <w:szCs w:val="12"/>
              </w:rPr>
            </w:pPr>
            <w:r w:rsidRPr="00F275D3">
              <w:rPr>
                <w:sz w:val="12"/>
                <w:szCs w:val="12"/>
              </w:rPr>
              <w:t>3.2.4</w:t>
            </w:r>
          </w:p>
        </w:tc>
        <w:tc>
          <w:tcPr>
            <w:tcW w:w="3687" w:type="dxa"/>
            <w:shd w:val="clear" w:color="auto" w:fill="auto"/>
            <w:vAlign w:val="center"/>
            <w:hideMark/>
          </w:tcPr>
          <w:p w14:paraId="7E73B917" w14:textId="77777777" w:rsidR="00F275D3" w:rsidRPr="00F275D3" w:rsidRDefault="00F275D3" w:rsidP="00F275D3">
            <w:pPr>
              <w:rPr>
                <w:sz w:val="12"/>
                <w:szCs w:val="12"/>
              </w:rPr>
            </w:pPr>
            <w:r w:rsidRPr="00F275D3">
              <w:rPr>
                <w:sz w:val="12"/>
                <w:szCs w:val="12"/>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1123" w:type="dxa"/>
            <w:shd w:val="clear" w:color="auto" w:fill="auto"/>
            <w:vAlign w:val="center"/>
            <w:hideMark/>
          </w:tcPr>
          <w:p w14:paraId="3890AD1A"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08" w:type="dxa"/>
            <w:shd w:val="clear" w:color="000000" w:fill="FFFFFF"/>
            <w:vAlign w:val="center"/>
            <w:hideMark/>
          </w:tcPr>
          <w:p w14:paraId="214DA121" w14:textId="77777777" w:rsidR="00F275D3" w:rsidRPr="00F275D3" w:rsidRDefault="00F275D3" w:rsidP="00F275D3">
            <w:pPr>
              <w:jc w:val="center"/>
              <w:rPr>
                <w:sz w:val="12"/>
                <w:szCs w:val="12"/>
              </w:rPr>
            </w:pPr>
            <w:r w:rsidRPr="00F275D3">
              <w:rPr>
                <w:sz w:val="12"/>
                <w:szCs w:val="12"/>
              </w:rPr>
              <w:t>Котельная</w:t>
            </w:r>
          </w:p>
        </w:tc>
        <w:tc>
          <w:tcPr>
            <w:tcW w:w="2616" w:type="dxa"/>
            <w:shd w:val="clear" w:color="auto" w:fill="auto"/>
            <w:vAlign w:val="center"/>
          </w:tcPr>
          <w:p w14:paraId="3A2B2AEE"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251AD24A"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110234F5"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1CB646D7"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17C8638D"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D9FC999"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605E751"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B880EA0"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0DA6083D"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3596C628"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43CB6A2" w14:textId="77777777" w:rsidR="00F275D3" w:rsidRPr="00F275D3" w:rsidRDefault="00F275D3" w:rsidP="00F275D3">
            <w:pPr>
              <w:jc w:val="center"/>
              <w:rPr>
                <w:sz w:val="12"/>
                <w:szCs w:val="12"/>
              </w:rPr>
            </w:pPr>
            <w:r w:rsidRPr="00F275D3">
              <w:rPr>
                <w:sz w:val="12"/>
                <w:szCs w:val="12"/>
              </w:rPr>
              <w:t>-</w:t>
            </w:r>
          </w:p>
        </w:tc>
      </w:tr>
      <w:tr w:rsidR="00F275D3" w:rsidRPr="00F275D3" w14:paraId="0456BEEE" w14:textId="77777777" w:rsidTr="00F275D3">
        <w:trPr>
          <w:trHeight w:val="19"/>
        </w:trPr>
        <w:tc>
          <w:tcPr>
            <w:tcW w:w="420" w:type="dxa"/>
            <w:shd w:val="clear" w:color="auto" w:fill="auto"/>
            <w:noWrap/>
            <w:vAlign w:val="center"/>
            <w:hideMark/>
          </w:tcPr>
          <w:p w14:paraId="5E1E936C" w14:textId="77777777" w:rsidR="00F275D3" w:rsidRPr="00F275D3" w:rsidRDefault="00F275D3" w:rsidP="00F275D3">
            <w:pPr>
              <w:jc w:val="center"/>
              <w:rPr>
                <w:sz w:val="12"/>
                <w:szCs w:val="12"/>
              </w:rPr>
            </w:pPr>
            <w:r w:rsidRPr="00F275D3">
              <w:rPr>
                <w:sz w:val="12"/>
                <w:szCs w:val="12"/>
              </w:rPr>
              <w:t>3.2.5</w:t>
            </w:r>
          </w:p>
        </w:tc>
        <w:tc>
          <w:tcPr>
            <w:tcW w:w="3687" w:type="dxa"/>
            <w:shd w:val="clear" w:color="auto" w:fill="auto"/>
            <w:vAlign w:val="center"/>
            <w:hideMark/>
          </w:tcPr>
          <w:p w14:paraId="560A88E0" w14:textId="77777777" w:rsidR="00F275D3" w:rsidRPr="00F275D3" w:rsidRDefault="00F275D3" w:rsidP="00F275D3">
            <w:pPr>
              <w:rPr>
                <w:sz w:val="12"/>
                <w:szCs w:val="12"/>
              </w:rPr>
            </w:pPr>
            <w:r w:rsidRPr="00F275D3">
              <w:rPr>
                <w:sz w:val="12"/>
                <w:szCs w:val="12"/>
              </w:rPr>
              <w:t>Бак-аккумулятор горячей воды БАГВ-1000м3 - 2 шт.</w:t>
            </w:r>
          </w:p>
        </w:tc>
        <w:tc>
          <w:tcPr>
            <w:tcW w:w="1123" w:type="dxa"/>
            <w:shd w:val="clear" w:color="auto" w:fill="auto"/>
            <w:vAlign w:val="center"/>
            <w:hideMark/>
          </w:tcPr>
          <w:p w14:paraId="6D31CFC4"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08" w:type="dxa"/>
            <w:shd w:val="clear" w:color="000000" w:fill="FFFFFF"/>
            <w:vAlign w:val="center"/>
            <w:hideMark/>
          </w:tcPr>
          <w:p w14:paraId="2AFC7C9A" w14:textId="77777777" w:rsidR="00F275D3" w:rsidRPr="00F275D3" w:rsidRDefault="00F275D3" w:rsidP="00F275D3">
            <w:pPr>
              <w:jc w:val="center"/>
              <w:rPr>
                <w:sz w:val="12"/>
                <w:szCs w:val="12"/>
              </w:rPr>
            </w:pPr>
            <w:r w:rsidRPr="00F275D3">
              <w:rPr>
                <w:sz w:val="12"/>
                <w:szCs w:val="12"/>
              </w:rPr>
              <w:t>Котельная</w:t>
            </w:r>
          </w:p>
        </w:tc>
        <w:tc>
          <w:tcPr>
            <w:tcW w:w="2616" w:type="dxa"/>
            <w:shd w:val="clear" w:color="auto" w:fill="auto"/>
            <w:vAlign w:val="center"/>
          </w:tcPr>
          <w:p w14:paraId="3344F717"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77C7EA58"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4B762CA0"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0F9ADD4E"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4328B162"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0B29D159"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E510784"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659A3808"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68646604"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6EAAA2DC"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2336B1FB" w14:textId="77777777" w:rsidR="00F275D3" w:rsidRPr="00F275D3" w:rsidRDefault="00F275D3" w:rsidP="00F275D3">
            <w:pPr>
              <w:jc w:val="center"/>
              <w:rPr>
                <w:sz w:val="12"/>
                <w:szCs w:val="12"/>
              </w:rPr>
            </w:pPr>
            <w:r w:rsidRPr="00F275D3">
              <w:rPr>
                <w:sz w:val="12"/>
                <w:szCs w:val="12"/>
              </w:rPr>
              <w:t>-</w:t>
            </w:r>
          </w:p>
        </w:tc>
      </w:tr>
      <w:tr w:rsidR="00F275D3" w:rsidRPr="00F275D3" w14:paraId="232098B4" w14:textId="77777777" w:rsidTr="00F275D3">
        <w:trPr>
          <w:trHeight w:val="19"/>
        </w:trPr>
        <w:tc>
          <w:tcPr>
            <w:tcW w:w="420" w:type="dxa"/>
            <w:shd w:val="clear" w:color="auto" w:fill="auto"/>
            <w:noWrap/>
            <w:vAlign w:val="center"/>
            <w:hideMark/>
          </w:tcPr>
          <w:p w14:paraId="0EE774A6" w14:textId="77777777" w:rsidR="00F275D3" w:rsidRPr="00F275D3" w:rsidRDefault="00F275D3" w:rsidP="00F275D3">
            <w:pPr>
              <w:jc w:val="center"/>
              <w:rPr>
                <w:sz w:val="12"/>
                <w:szCs w:val="12"/>
              </w:rPr>
            </w:pPr>
            <w:r w:rsidRPr="00F275D3">
              <w:rPr>
                <w:sz w:val="12"/>
                <w:szCs w:val="12"/>
              </w:rPr>
              <w:t>3.2.6</w:t>
            </w:r>
          </w:p>
        </w:tc>
        <w:tc>
          <w:tcPr>
            <w:tcW w:w="3687" w:type="dxa"/>
            <w:shd w:val="clear" w:color="auto" w:fill="auto"/>
            <w:vAlign w:val="center"/>
            <w:hideMark/>
          </w:tcPr>
          <w:p w14:paraId="6072C305" w14:textId="77777777" w:rsidR="00F275D3" w:rsidRPr="00F275D3" w:rsidRDefault="00F275D3" w:rsidP="00F275D3">
            <w:pPr>
              <w:rPr>
                <w:sz w:val="12"/>
                <w:szCs w:val="12"/>
              </w:rPr>
            </w:pPr>
            <w:r w:rsidRPr="00F275D3">
              <w:rPr>
                <w:sz w:val="12"/>
                <w:szCs w:val="12"/>
              </w:rPr>
              <w:t xml:space="preserve">Деаэратор </w:t>
            </w:r>
            <w:proofErr w:type="gramStart"/>
            <w:r w:rsidRPr="00F275D3">
              <w:rPr>
                <w:sz w:val="12"/>
                <w:szCs w:val="12"/>
              </w:rPr>
              <w:t>атмосферный  ДА</w:t>
            </w:r>
            <w:proofErr w:type="gramEnd"/>
            <w:r w:rsidRPr="00F275D3">
              <w:rPr>
                <w:sz w:val="12"/>
                <w:szCs w:val="12"/>
              </w:rPr>
              <w:t>-100/25  (в комплекте) - 1 шт.</w:t>
            </w:r>
          </w:p>
        </w:tc>
        <w:tc>
          <w:tcPr>
            <w:tcW w:w="1123" w:type="dxa"/>
            <w:shd w:val="clear" w:color="auto" w:fill="auto"/>
            <w:vAlign w:val="center"/>
            <w:hideMark/>
          </w:tcPr>
          <w:p w14:paraId="2DB071EE"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08" w:type="dxa"/>
            <w:shd w:val="clear" w:color="000000" w:fill="FFFFFF"/>
            <w:vAlign w:val="center"/>
            <w:hideMark/>
          </w:tcPr>
          <w:p w14:paraId="650F8C81" w14:textId="77777777" w:rsidR="00F275D3" w:rsidRPr="00F275D3" w:rsidRDefault="00F275D3" w:rsidP="00F275D3">
            <w:pPr>
              <w:jc w:val="center"/>
              <w:rPr>
                <w:sz w:val="12"/>
                <w:szCs w:val="12"/>
              </w:rPr>
            </w:pPr>
            <w:r w:rsidRPr="00F275D3">
              <w:rPr>
                <w:sz w:val="12"/>
                <w:szCs w:val="12"/>
              </w:rPr>
              <w:t>Котельная</w:t>
            </w:r>
          </w:p>
        </w:tc>
        <w:tc>
          <w:tcPr>
            <w:tcW w:w="2616" w:type="dxa"/>
            <w:shd w:val="clear" w:color="auto" w:fill="auto"/>
            <w:vAlign w:val="center"/>
          </w:tcPr>
          <w:p w14:paraId="208E10EC"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052C0255"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04622D22"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456A11F2"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113F4B48"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4437BEE1"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29A2A0A5"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EF9AACA"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2B19E0D9"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1AD3BA07"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4794662D" w14:textId="77777777" w:rsidR="00F275D3" w:rsidRPr="00F275D3" w:rsidRDefault="00F275D3" w:rsidP="00F275D3">
            <w:pPr>
              <w:jc w:val="center"/>
              <w:rPr>
                <w:sz w:val="12"/>
                <w:szCs w:val="12"/>
              </w:rPr>
            </w:pPr>
            <w:r w:rsidRPr="00F275D3">
              <w:rPr>
                <w:sz w:val="12"/>
                <w:szCs w:val="12"/>
              </w:rPr>
              <w:t>-</w:t>
            </w:r>
          </w:p>
        </w:tc>
      </w:tr>
      <w:tr w:rsidR="00F275D3" w:rsidRPr="00F275D3" w14:paraId="7546592A" w14:textId="77777777" w:rsidTr="00F275D3">
        <w:trPr>
          <w:trHeight w:val="19"/>
        </w:trPr>
        <w:tc>
          <w:tcPr>
            <w:tcW w:w="420" w:type="dxa"/>
            <w:shd w:val="clear" w:color="auto" w:fill="auto"/>
            <w:noWrap/>
            <w:vAlign w:val="center"/>
            <w:hideMark/>
          </w:tcPr>
          <w:p w14:paraId="348EE864" w14:textId="77777777" w:rsidR="00F275D3" w:rsidRPr="00F275D3" w:rsidRDefault="00F275D3" w:rsidP="00F275D3">
            <w:pPr>
              <w:jc w:val="center"/>
              <w:rPr>
                <w:sz w:val="12"/>
                <w:szCs w:val="12"/>
              </w:rPr>
            </w:pPr>
            <w:r w:rsidRPr="00F275D3">
              <w:rPr>
                <w:sz w:val="12"/>
                <w:szCs w:val="12"/>
              </w:rPr>
              <w:t>3.2.7</w:t>
            </w:r>
          </w:p>
        </w:tc>
        <w:tc>
          <w:tcPr>
            <w:tcW w:w="3687" w:type="dxa"/>
            <w:shd w:val="clear" w:color="auto" w:fill="auto"/>
            <w:vAlign w:val="center"/>
            <w:hideMark/>
          </w:tcPr>
          <w:p w14:paraId="6976043D" w14:textId="77777777" w:rsidR="00F275D3" w:rsidRPr="00F275D3" w:rsidRDefault="00F275D3" w:rsidP="00F275D3">
            <w:pPr>
              <w:rPr>
                <w:sz w:val="12"/>
                <w:szCs w:val="12"/>
              </w:rPr>
            </w:pPr>
            <w:r w:rsidRPr="00F275D3">
              <w:rPr>
                <w:sz w:val="12"/>
                <w:szCs w:val="12"/>
              </w:rPr>
              <w:t>Весы конвейерные - 1 шт.</w:t>
            </w:r>
          </w:p>
        </w:tc>
        <w:tc>
          <w:tcPr>
            <w:tcW w:w="1123" w:type="dxa"/>
            <w:shd w:val="clear" w:color="auto" w:fill="auto"/>
            <w:vAlign w:val="center"/>
            <w:hideMark/>
          </w:tcPr>
          <w:p w14:paraId="6F8D9609"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08" w:type="dxa"/>
            <w:shd w:val="clear" w:color="000000" w:fill="FFFFFF"/>
            <w:vAlign w:val="center"/>
            <w:hideMark/>
          </w:tcPr>
          <w:p w14:paraId="25C1DD78" w14:textId="77777777" w:rsidR="00F275D3" w:rsidRPr="00F275D3" w:rsidRDefault="00F275D3" w:rsidP="00F275D3">
            <w:pPr>
              <w:jc w:val="center"/>
              <w:rPr>
                <w:sz w:val="12"/>
                <w:szCs w:val="12"/>
              </w:rPr>
            </w:pPr>
            <w:r w:rsidRPr="00F275D3">
              <w:rPr>
                <w:sz w:val="12"/>
                <w:szCs w:val="12"/>
              </w:rPr>
              <w:t>Котельная</w:t>
            </w:r>
          </w:p>
        </w:tc>
        <w:tc>
          <w:tcPr>
            <w:tcW w:w="2616" w:type="dxa"/>
            <w:shd w:val="clear" w:color="auto" w:fill="auto"/>
            <w:vAlign w:val="center"/>
          </w:tcPr>
          <w:p w14:paraId="195A045C"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2D660701"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3E277313"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0A768536"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7FE10BE8"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792B252"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1CFFB7C"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32EF9C17"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2D43E23E"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204B2DBB"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F26242A" w14:textId="77777777" w:rsidR="00F275D3" w:rsidRPr="00F275D3" w:rsidRDefault="00F275D3" w:rsidP="00F275D3">
            <w:pPr>
              <w:jc w:val="center"/>
              <w:rPr>
                <w:sz w:val="12"/>
                <w:szCs w:val="12"/>
              </w:rPr>
            </w:pPr>
            <w:r w:rsidRPr="00F275D3">
              <w:rPr>
                <w:sz w:val="12"/>
                <w:szCs w:val="12"/>
              </w:rPr>
              <w:t>-</w:t>
            </w:r>
          </w:p>
        </w:tc>
      </w:tr>
      <w:tr w:rsidR="00F275D3" w:rsidRPr="00F275D3" w14:paraId="5459D378" w14:textId="77777777" w:rsidTr="00F275D3">
        <w:trPr>
          <w:trHeight w:val="57"/>
        </w:trPr>
        <w:tc>
          <w:tcPr>
            <w:tcW w:w="8556" w:type="dxa"/>
            <w:gridSpan w:val="5"/>
            <w:shd w:val="clear" w:color="auto" w:fill="auto"/>
            <w:noWrap/>
            <w:vAlign w:val="bottom"/>
            <w:hideMark/>
          </w:tcPr>
          <w:p w14:paraId="26D78E7B" w14:textId="77777777" w:rsidR="00F275D3" w:rsidRPr="00F275D3" w:rsidRDefault="00F275D3" w:rsidP="00F275D3">
            <w:pPr>
              <w:rPr>
                <w:sz w:val="12"/>
                <w:szCs w:val="12"/>
              </w:rPr>
            </w:pPr>
            <w:r w:rsidRPr="00F275D3">
              <w:rPr>
                <w:sz w:val="12"/>
                <w:szCs w:val="12"/>
              </w:rPr>
              <w:t>Всего по группе 3</w:t>
            </w:r>
          </w:p>
        </w:tc>
        <w:tc>
          <w:tcPr>
            <w:tcW w:w="654" w:type="dxa"/>
            <w:shd w:val="clear" w:color="auto" w:fill="auto"/>
            <w:noWrap/>
            <w:vAlign w:val="center"/>
          </w:tcPr>
          <w:p w14:paraId="3681BFA7"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2AA241A3"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2DBCC722"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3E3030AE"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9C84812"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381B19A"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18763B2"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52087C27"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2A8FD1DD"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6A72E220" w14:textId="77777777" w:rsidR="00F275D3" w:rsidRPr="00F275D3" w:rsidRDefault="00F275D3" w:rsidP="00F275D3">
            <w:pPr>
              <w:jc w:val="center"/>
              <w:rPr>
                <w:sz w:val="12"/>
                <w:szCs w:val="12"/>
              </w:rPr>
            </w:pPr>
            <w:r w:rsidRPr="00F275D3">
              <w:rPr>
                <w:sz w:val="12"/>
                <w:szCs w:val="12"/>
              </w:rPr>
              <w:t>-</w:t>
            </w:r>
          </w:p>
        </w:tc>
      </w:tr>
      <w:tr w:rsidR="00F275D3" w:rsidRPr="00F275D3" w14:paraId="02E02D1E" w14:textId="77777777" w:rsidTr="00F275D3">
        <w:trPr>
          <w:trHeight w:val="19"/>
        </w:trPr>
        <w:tc>
          <w:tcPr>
            <w:tcW w:w="14370" w:type="dxa"/>
            <w:gridSpan w:val="15"/>
            <w:shd w:val="clear" w:color="auto" w:fill="auto"/>
            <w:noWrap/>
            <w:vAlign w:val="bottom"/>
            <w:hideMark/>
          </w:tcPr>
          <w:p w14:paraId="15128760" w14:textId="77777777" w:rsidR="00F275D3" w:rsidRPr="00F275D3" w:rsidRDefault="00F275D3" w:rsidP="00F275D3">
            <w:pPr>
              <w:rPr>
                <w:sz w:val="12"/>
                <w:szCs w:val="12"/>
              </w:rPr>
            </w:pPr>
            <w:r w:rsidRPr="00F275D3">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275D3" w:rsidRPr="00F275D3" w14:paraId="30FBFCFC" w14:textId="77777777" w:rsidTr="00F275D3">
        <w:trPr>
          <w:trHeight w:val="57"/>
        </w:trPr>
        <w:tc>
          <w:tcPr>
            <w:tcW w:w="420" w:type="dxa"/>
            <w:shd w:val="clear" w:color="auto" w:fill="auto"/>
            <w:noWrap/>
            <w:vAlign w:val="center"/>
            <w:hideMark/>
          </w:tcPr>
          <w:p w14:paraId="6D2F9710" w14:textId="77777777" w:rsidR="00F275D3" w:rsidRPr="00F275D3" w:rsidRDefault="00F275D3" w:rsidP="00F275D3">
            <w:pPr>
              <w:jc w:val="center"/>
              <w:rPr>
                <w:sz w:val="12"/>
                <w:szCs w:val="12"/>
              </w:rPr>
            </w:pPr>
            <w:r w:rsidRPr="00F275D3">
              <w:rPr>
                <w:sz w:val="12"/>
                <w:szCs w:val="12"/>
              </w:rPr>
              <w:t>4.1.1</w:t>
            </w:r>
          </w:p>
        </w:tc>
        <w:tc>
          <w:tcPr>
            <w:tcW w:w="3687" w:type="dxa"/>
            <w:shd w:val="clear" w:color="auto" w:fill="auto"/>
            <w:vAlign w:val="center"/>
            <w:hideMark/>
          </w:tcPr>
          <w:p w14:paraId="55C31F60" w14:textId="77777777" w:rsidR="00F275D3" w:rsidRPr="00F275D3" w:rsidRDefault="00F275D3" w:rsidP="00F275D3">
            <w:pPr>
              <w:rPr>
                <w:sz w:val="12"/>
                <w:szCs w:val="12"/>
              </w:rPr>
            </w:pPr>
            <w:r w:rsidRPr="00F275D3">
              <w:rPr>
                <w:sz w:val="12"/>
                <w:szCs w:val="12"/>
              </w:rPr>
              <w:t>«Кран автомобильный КС-55732-31 серии "Плюс", 25тонн» - 1 шт.</w:t>
            </w:r>
          </w:p>
        </w:tc>
        <w:tc>
          <w:tcPr>
            <w:tcW w:w="1123" w:type="dxa"/>
            <w:shd w:val="clear" w:color="auto" w:fill="auto"/>
            <w:noWrap/>
            <w:vAlign w:val="bottom"/>
            <w:hideMark/>
          </w:tcPr>
          <w:p w14:paraId="39977945" w14:textId="77777777" w:rsidR="00F275D3" w:rsidRPr="00F275D3" w:rsidRDefault="00F275D3" w:rsidP="00F275D3">
            <w:pPr>
              <w:rPr>
                <w:sz w:val="12"/>
                <w:szCs w:val="12"/>
              </w:rPr>
            </w:pPr>
            <w:r w:rsidRPr="00F275D3">
              <w:rPr>
                <w:sz w:val="12"/>
                <w:szCs w:val="12"/>
              </w:rPr>
              <w:t> </w:t>
            </w:r>
          </w:p>
        </w:tc>
        <w:tc>
          <w:tcPr>
            <w:tcW w:w="708" w:type="dxa"/>
            <w:shd w:val="clear" w:color="000000" w:fill="FFFFFF"/>
            <w:vAlign w:val="center"/>
            <w:hideMark/>
          </w:tcPr>
          <w:p w14:paraId="03142C47" w14:textId="77777777" w:rsidR="00F275D3" w:rsidRPr="00F275D3" w:rsidRDefault="00F275D3" w:rsidP="00F275D3">
            <w:pPr>
              <w:jc w:val="center"/>
              <w:rPr>
                <w:sz w:val="12"/>
                <w:szCs w:val="12"/>
              </w:rPr>
            </w:pPr>
            <w:r w:rsidRPr="00F275D3">
              <w:rPr>
                <w:sz w:val="12"/>
                <w:szCs w:val="12"/>
              </w:rPr>
              <w:t>Территория АО «Каскад-энерго»</w:t>
            </w:r>
          </w:p>
        </w:tc>
        <w:tc>
          <w:tcPr>
            <w:tcW w:w="2616" w:type="dxa"/>
            <w:shd w:val="clear" w:color="auto" w:fill="auto"/>
            <w:vAlign w:val="center"/>
          </w:tcPr>
          <w:p w14:paraId="37F35BF6"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0E1BC0BE"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59BDF15E"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66E193C3"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76EEA044"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3B873748"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4D609242"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0CD7C44C"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4C9254AD"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24C74C1D"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0CBFB128" w14:textId="77777777" w:rsidR="00F275D3" w:rsidRPr="00F275D3" w:rsidRDefault="00F275D3" w:rsidP="00F275D3">
            <w:pPr>
              <w:jc w:val="center"/>
              <w:rPr>
                <w:sz w:val="12"/>
                <w:szCs w:val="12"/>
              </w:rPr>
            </w:pPr>
            <w:r w:rsidRPr="00F275D3">
              <w:rPr>
                <w:sz w:val="12"/>
                <w:szCs w:val="12"/>
              </w:rPr>
              <w:t>-</w:t>
            </w:r>
          </w:p>
        </w:tc>
      </w:tr>
      <w:tr w:rsidR="00F275D3" w:rsidRPr="00F275D3" w14:paraId="55A72FBF" w14:textId="77777777" w:rsidTr="00F275D3">
        <w:trPr>
          <w:trHeight w:val="57"/>
        </w:trPr>
        <w:tc>
          <w:tcPr>
            <w:tcW w:w="420" w:type="dxa"/>
            <w:shd w:val="clear" w:color="auto" w:fill="auto"/>
            <w:noWrap/>
            <w:vAlign w:val="center"/>
            <w:hideMark/>
          </w:tcPr>
          <w:p w14:paraId="4E2524E4" w14:textId="77777777" w:rsidR="00F275D3" w:rsidRPr="00F275D3" w:rsidRDefault="00F275D3" w:rsidP="00F275D3">
            <w:pPr>
              <w:jc w:val="center"/>
              <w:rPr>
                <w:sz w:val="12"/>
                <w:szCs w:val="12"/>
              </w:rPr>
            </w:pPr>
            <w:r w:rsidRPr="00F275D3">
              <w:rPr>
                <w:sz w:val="12"/>
                <w:szCs w:val="12"/>
              </w:rPr>
              <w:t>4.1.2</w:t>
            </w:r>
          </w:p>
        </w:tc>
        <w:tc>
          <w:tcPr>
            <w:tcW w:w="3687" w:type="dxa"/>
            <w:shd w:val="clear" w:color="auto" w:fill="auto"/>
            <w:vAlign w:val="center"/>
            <w:hideMark/>
          </w:tcPr>
          <w:p w14:paraId="02051466" w14:textId="77777777" w:rsidR="00F275D3" w:rsidRPr="00F275D3" w:rsidRDefault="00F275D3" w:rsidP="00F275D3">
            <w:pPr>
              <w:rPr>
                <w:sz w:val="12"/>
                <w:szCs w:val="12"/>
              </w:rPr>
            </w:pPr>
            <w:r w:rsidRPr="00F275D3">
              <w:rPr>
                <w:sz w:val="12"/>
                <w:szCs w:val="12"/>
              </w:rPr>
              <w:t>Самосвал КАМАЗ 65115-026- 1 шт.</w:t>
            </w:r>
          </w:p>
        </w:tc>
        <w:tc>
          <w:tcPr>
            <w:tcW w:w="1123" w:type="dxa"/>
            <w:shd w:val="clear" w:color="auto" w:fill="auto"/>
            <w:noWrap/>
            <w:vAlign w:val="bottom"/>
            <w:hideMark/>
          </w:tcPr>
          <w:p w14:paraId="17EC512B" w14:textId="77777777" w:rsidR="00F275D3" w:rsidRPr="00F275D3" w:rsidRDefault="00F275D3" w:rsidP="00F275D3">
            <w:pPr>
              <w:rPr>
                <w:sz w:val="12"/>
                <w:szCs w:val="12"/>
              </w:rPr>
            </w:pPr>
            <w:r w:rsidRPr="00F275D3">
              <w:rPr>
                <w:sz w:val="12"/>
                <w:szCs w:val="12"/>
              </w:rPr>
              <w:t> </w:t>
            </w:r>
          </w:p>
        </w:tc>
        <w:tc>
          <w:tcPr>
            <w:tcW w:w="708" w:type="dxa"/>
            <w:shd w:val="clear" w:color="000000" w:fill="FFFFFF"/>
            <w:vAlign w:val="center"/>
            <w:hideMark/>
          </w:tcPr>
          <w:p w14:paraId="5FF2965E" w14:textId="77777777" w:rsidR="00F275D3" w:rsidRPr="00F275D3" w:rsidRDefault="00F275D3" w:rsidP="00F275D3">
            <w:pPr>
              <w:jc w:val="center"/>
              <w:rPr>
                <w:sz w:val="12"/>
                <w:szCs w:val="12"/>
              </w:rPr>
            </w:pPr>
            <w:r w:rsidRPr="00F275D3">
              <w:rPr>
                <w:sz w:val="12"/>
                <w:szCs w:val="12"/>
              </w:rPr>
              <w:t>Территория АО «Каскад-энерго»</w:t>
            </w:r>
          </w:p>
        </w:tc>
        <w:tc>
          <w:tcPr>
            <w:tcW w:w="2616" w:type="dxa"/>
            <w:shd w:val="clear" w:color="auto" w:fill="auto"/>
            <w:vAlign w:val="center"/>
          </w:tcPr>
          <w:p w14:paraId="787F8A62"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tcPr>
          <w:p w14:paraId="4FECC391"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49177628"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241CA643"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7A2327FC"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31C1F1F9"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86CA802"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B764AA9"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041B3201"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225A068A"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2B99C1E" w14:textId="77777777" w:rsidR="00F275D3" w:rsidRPr="00F275D3" w:rsidRDefault="00F275D3" w:rsidP="00F275D3">
            <w:pPr>
              <w:jc w:val="center"/>
              <w:rPr>
                <w:sz w:val="12"/>
                <w:szCs w:val="12"/>
              </w:rPr>
            </w:pPr>
            <w:r w:rsidRPr="00F275D3">
              <w:rPr>
                <w:sz w:val="12"/>
                <w:szCs w:val="12"/>
              </w:rPr>
              <w:t>-</w:t>
            </w:r>
          </w:p>
        </w:tc>
      </w:tr>
      <w:tr w:rsidR="00F275D3" w:rsidRPr="00F275D3" w14:paraId="16439399" w14:textId="77777777" w:rsidTr="00F275D3">
        <w:trPr>
          <w:trHeight w:val="19"/>
        </w:trPr>
        <w:tc>
          <w:tcPr>
            <w:tcW w:w="8556" w:type="dxa"/>
            <w:gridSpan w:val="5"/>
            <w:shd w:val="clear" w:color="auto" w:fill="auto"/>
            <w:noWrap/>
            <w:vAlign w:val="bottom"/>
            <w:hideMark/>
          </w:tcPr>
          <w:p w14:paraId="09DF8E2D" w14:textId="77777777" w:rsidR="00F275D3" w:rsidRPr="00F275D3" w:rsidRDefault="00F275D3" w:rsidP="00F275D3">
            <w:pPr>
              <w:rPr>
                <w:sz w:val="12"/>
                <w:szCs w:val="12"/>
              </w:rPr>
            </w:pPr>
            <w:r w:rsidRPr="00F275D3">
              <w:rPr>
                <w:sz w:val="12"/>
                <w:szCs w:val="12"/>
              </w:rPr>
              <w:t>Всего по группе 4</w:t>
            </w:r>
          </w:p>
        </w:tc>
        <w:tc>
          <w:tcPr>
            <w:tcW w:w="654" w:type="dxa"/>
            <w:shd w:val="clear" w:color="auto" w:fill="auto"/>
            <w:noWrap/>
            <w:vAlign w:val="center"/>
          </w:tcPr>
          <w:p w14:paraId="605E1B61"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154D3993"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4EA66E01"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61D6FFA4"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101A2A45"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6D45DED"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2C24242A"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018C3BA6"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7BD9015A"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4F15E6C9" w14:textId="77777777" w:rsidR="00F275D3" w:rsidRPr="00F275D3" w:rsidRDefault="00F275D3" w:rsidP="00F275D3">
            <w:pPr>
              <w:jc w:val="center"/>
              <w:rPr>
                <w:sz w:val="12"/>
                <w:szCs w:val="12"/>
              </w:rPr>
            </w:pPr>
            <w:r w:rsidRPr="00F275D3">
              <w:rPr>
                <w:sz w:val="12"/>
                <w:szCs w:val="12"/>
              </w:rPr>
              <w:t>-</w:t>
            </w:r>
          </w:p>
        </w:tc>
      </w:tr>
      <w:tr w:rsidR="00F275D3" w:rsidRPr="00F275D3" w14:paraId="50502D05" w14:textId="77777777" w:rsidTr="00F275D3">
        <w:trPr>
          <w:trHeight w:val="19"/>
        </w:trPr>
        <w:tc>
          <w:tcPr>
            <w:tcW w:w="14370" w:type="dxa"/>
            <w:gridSpan w:val="15"/>
            <w:shd w:val="clear" w:color="auto" w:fill="auto"/>
            <w:noWrap/>
            <w:vAlign w:val="bottom"/>
            <w:hideMark/>
          </w:tcPr>
          <w:p w14:paraId="3982219C" w14:textId="77777777" w:rsidR="00F275D3" w:rsidRPr="00F275D3" w:rsidRDefault="00F275D3" w:rsidP="00F275D3">
            <w:pPr>
              <w:rPr>
                <w:sz w:val="12"/>
                <w:szCs w:val="12"/>
              </w:rPr>
            </w:pPr>
            <w:r w:rsidRPr="00F275D3">
              <w:rPr>
                <w:sz w:val="12"/>
                <w:szCs w:val="12"/>
              </w:rPr>
              <w:t>Группа 5. Вывод из эксплуатации, консервация и демонтаж объектов системы централизованного теплоснабжения</w:t>
            </w:r>
          </w:p>
        </w:tc>
      </w:tr>
      <w:tr w:rsidR="00F275D3" w:rsidRPr="00F275D3" w14:paraId="4906F109" w14:textId="77777777" w:rsidTr="00F275D3">
        <w:trPr>
          <w:trHeight w:val="19"/>
        </w:trPr>
        <w:tc>
          <w:tcPr>
            <w:tcW w:w="14370" w:type="dxa"/>
            <w:gridSpan w:val="15"/>
            <w:shd w:val="clear" w:color="auto" w:fill="auto"/>
            <w:noWrap/>
            <w:vAlign w:val="bottom"/>
            <w:hideMark/>
          </w:tcPr>
          <w:p w14:paraId="2EDC005E" w14:textId="77777777" w:rsidR="00F275D3" w:rsidRPr="00F275D3" w:rsidRDefault="00F275D3" w:rsidP="00F275D3">
            <w:pPr>
              <w:rPr>
                <w:sz w:val="12"/>
                <w:szCs w:val="12"/>
              </w:rPr>
            </w:pPr>
            <w:r w:rsidRPr="00F275D3">
              <w:rPr>
                <w:sz w:val="12"/>
                <w:szCs w:val="12"/>
              </w:rPr>
              <w:t>5.1. Вывод из эксплуатации, консервация и демонтаж тепловых сетей</w:t>
            </w:r>
          </w:p>
        </w:tc>
      </w:tr>
      <w:tr w:rsidR="00F275D3" w:rsidRPr="00F275D3" w14:paraId="52118DFD" w14:textId="77777777" w:rsidTr="00F275D3">
        <w:trPr>
          <w:trHeight w:val="19"/>
        </w:trPr>
        <w:tc>
          <w:tcPr>
            <w:tcW w:w="14370" w:type="dxa"/>
            <w:gridSpan w:val="15"/>
            <w:shd w:val="clear" w:color="auto" w:fill="auto"/>
            <w:noWrap/>
            <w:vAlign w:val="bottom"/>
            <w:hideMark/>
          </w:tcPr>
          <w:p w14:paraId="2A59CCC6" w14:textId="77777777" w:rsidR="00F275D3" w:rsidRPr="00F275D3" w:rsidRDefault="00F275D3" w:rsidP="00F275D3">
            <w:pPr>
              <w:rPr>
                <w:sz w:val="12"/>
                <w:szCs w:val="12"/>
              </w:rPr>
            </w:pPr>
            <w:r w:rsidRPr="00F275D3">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275D3" w:rsidRPr="00F275D3" w14:paraId="512DDB71" w14:textId="77777777" w:rsidTr="00F275D3">
        <w:trPr>
          <w:trHeight w:val="19"/>
        </w:trPr>
        <w:tc>
          <w:tcPr>
            <w:tcW w:w="8556" w:type="dxa"/>
            <w:gridSpan w:val="5"/>
            <w:shd w:val="clear" w:color="auto" w:fill="auto"/>
            <w:noWrap/>
            <w:vAlign w:val="bottom"/>
            <w:hideMark/>
          </w:tcPr>
          <w:p w14:paraId="0680F662" w14:textId="77777777" w:rsidR="00F275D3" w:rsidRPr="00F275D3" w:rsidRDefault="00F275D3" w:rsidP="00F275D3">
            <w:pPr>
              <w:rPr>
                <w:sz w:val="12"/>
                <w:szCs w:val="12"/>
              </w:rPr>
            </w:pPr>
            <w:r w:rsidRPr="00F275D3">
              <w:rPr>
                <w:sz w:val="12"/>
                <w:szCs w:val="12"/>
              </w:rPr>
              <w:t>Всего по группе 5</w:t>
            </w:r>
          </w:p>
        </w:tc>
        <w:tc>
          <w:tcPr>
            <w:tcW w:w="654" w:type="dxa"/>
            <w:shd w:val="clear" w:color="auto" w:fill="auto"/>
            <w:noWrap/>
            <w:vAlign w:val="center"/>
          </w:tcPr>
          <w:p w14:paraId="1C78CE6B"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tcPr>
          <w:p w14:paraId="619396EA"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76118A1D"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tcPr>
          <w:p w14:paraId="19EC6516"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1CEEBBDC"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0DA9A99D"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40DC9279"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tcPr>
          <w:p w14:paraId="68EC0CC3"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42B288C1"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tcPr>
          <w:p w14:paraId="56352DE0" w14:textId="77777777" w:rsidR="00F275D3" w:rsidRPr="00F275D3" w:rsidRDefault="00F275D3" w:rsidP="00F275D3">
            <w:pPr>
              <w:jc w:val="center"/>
              <w:rPr>
                <w:sz w:val="12"/>
                <w:szCs w:val="12"/>
              </w:rPr>
            </w:pPr>
            <w:r w:rsidRPr="00F275D3">
              <w:rPr>
                <w:sz w:val="12"/>
                <w:szCs w:val="12"/>
              </w:rPr>
              <w:t>-</w:t>
            </w:r>
          </w:p>
        </w:tc>
      </w:tr>
      <w:tr w:rsidR="00F275D3" w:rsidRPr="00F275D3" w14:paraId="5DED7129" w14:textId="77777777" w:rsidTr="00F275D3">
        <w:trPr>
          <w:trHeight w:val="19"/>
        </w:trPr>
        <w:tc>
          <w:tcPr>
            <w:tcW w:w="14370" w:type="dxa"/>
            <w:gridSpan w:val="15"/>
            <w:shd w:val="clear" w:color="auto" w:fill="auto"/>
            <w:noWrap/>
            <w:vAlign w:val="bottom"/>
            <w:hideMark/>
          </w:tcPr>
          <w:p w14:paraId="67485B8F" w14:textId="77777777" w:rsidR="00F275D3" w:rsidRPr="00F275D3" w:rsidRDefault="00F275D3" w:rsidP="00F275D3">
            <w:pPr>
              <w:rPr>
                <w:sz w:val="12"/>
                <w:szCs w:val="12"/>
              </w:rPr>
            </w:pPr>
            <w:r w:rsidRPr="00F275D3">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F275D3" w:rsidRPr="00F275D3" w14:paraId="21C86CFE" w14:textId="77777777" w:rsidTr="00F275D3">
        <w:trPr>
          <w:trHeight w:val="19"/>
        </w:trPr>
        <w:tc>
          <w:tcPr>
            <w:tcW w:w="14370" w:type="dxa"/>
            <w:gridSpan w:val="15"/>
            <w:shd w:val="clear" w:color="auto" w:fill="auto"/>
            <w:noWrap/>
            <w:vAlign w:val="bottom"/>
            <w:hideMark/>
          </w:tcPr>
          <w:p w14:paraId="791B2787" w14:textId="77777777" w:rsidR="00F275D3" w:rsidRPr="00F275D3" w:rsidRDefault="00F275D3" w:rsidP="00F275D3">
            <w:pPr>
              <w:rPr>
                <w:sz w:val="12"/>
                <w:szCs w:val="12"/>
              </w:rPr>
            </w:pPr>
            <w:r w:rsidRPr="00F275D3">
              <w:rPr>
                <w:sz w:val="12"/>
                <w:szCs w:val="12"/>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275D3" w:rsidRPr="00F275D3" w14:paraId="1B7573C2" w14:textId="77777777" w:rsidTr="00F275D3">
        <w:trPr>
          <w:trHeight w:val="57"/>
        </w:trPr>
        <w:tc>
          <w:tcPr>
            <w:tcW w:w="420" w:type="dxa"/>
            <w:shd w:val="clear" w:color="auto" w:fill="auto"/>
            <w:noWrap/>
            <w:vAlign w:val="center"/>
            <w:hideMark/>
          </w:tcPr>
          <w:p w14:paraId="210A04FF" w14:textId="77777777" w:rsidR="00F275D3" w:rsidRPr="00F275D3" w:rsidRDefault="00F275D3" w:rsidP="00F275D3">
            <w:pPr>
              <w:jc w:val="center"/>
              <w:rPr>
                <w:sz w:val="12"/>
                <w:szCs w:val="12"/>
              </w:rPr>
            </w:pPr>
            <w:r w:rsidRPr="00F275D3">
              <w:rPr>
                <w:sz w:val="12"/>
                <w:szCs w:val="12"/>
              </w:rPr>
              <w:lastRenderedPageBreak/>
              <w:t>6.1.6</w:t>
            </w:r>
          </w:p>
        </w:tc>
        <w:tc>
          <w:tcPr>
            <w:tcW w:w="3687" w:type="dxa"/>
            <w:shd w:val="clear" w:color="auto" w:fill="auto"/>
            <w:vAlign w:val="center"/>
            <w:hideMark/>
          </w:tcPr>
          <w:p w14:paraId="186E715F" w14:textId="77777777" w:rsidR="00F275D3" w:rsidRPr="00F275D3" w:rsidRDefault="00F275D3" w:rsidP="00F275D3">
            <w:pPr>
              <w:rPr>
                <w:sz w:val="12"/>
                <w:szCs w:val="12"/>
              </w:rPr>
            </w:pPr>
            <w:r w:rsidRPr="00F275D3">
              <w:rPr>
                <w:sz w:val="12"/>
                <w:szCs w:val="12"/>
              </w:rPr>
              <w:t>Система охранно-тревожной сигнализации объекта ТЭК АО «Каскад-энерго»</w:t>
            </w:r>
          </w:p>
        </w:tc>
        <w:tc>
          <w:tcPr>
            <w:tcW w:w="1123" w:type="dxa"/>
            <w:shd w:val="clear" w:color="auto" w:fill="auto"/>
            <w:vAlign w:val="center"/>
            <w:hideMark/>
          </w:tcPr>
          <w:p w14:paraId="60000EF8" w14:textId="77777777" w:rsidR="00F275D3" w:rsidRPr="00F275D3" w:rsidRDefault="00F275D3" w:rsidP="00F275D3">
            <w:pPr>
              <w:jc w:val="center"/>
              <w:rPr>
                <w:sz w:val="12"/>
                <w:szCs w:val="12"/>
              </w:rPr>
            </w:pPr>
            <w:r w:rsidRPr="00F275D3">
              <w:rPr>
                <w:sz w:val="12"/>
                <w:szCs w:val="12"/>
              </w:rPr>
              <w:t>42:20:0102033:0007</w:t>
            </w:r>
          </w:p>
        </w:tc>
        <w:tc>
          <w:tcPr>
            <w:tcW w:w="708" w:type="dxa"/>
            <w:shd w:val="clear" w:color="000000" w:fill="FFFFFF"/>
            <w:vAlign w:val="center"/>
            <w:hideMark/>
          </w:tcPr>
          <w:p w14:paraId="7D4B288A" w14:textId="77777777" w:rsidR="00F275D3" w:rsidRPr="00F275D3" w:rsidRDefault="00F275D3" w:rsidP="00F275D3">
            <w:pPr>
              <w:jc w:val="center"/>
              <w:rPr>
                <w:sz w:val="12"/>
                <w:szCs w:val="12"/>
              </w:rPr>
            </w:pPr>
            <w:r w:rsidRPr="00F275D3">
              <w:rPr>
                <w:sz w:val="12"/>
                <w:szCs w:val="12"/>
              </w:rPr>
              <w:t>АО «Каскад-энерго»</w:t>
            </w:r>
          </w:p>
        </w:tc>
        <w:tc>
          <w:tcPr>
            <w:tcW w:w="2616" w:type="dxa"/>
            <w:shd w:val="clear" w:color="auto" w:fill="auto"/>
            <w:vAlign w:val="center"/>
            <w:hideMark/>
          </w:tcPr>
          <w:p w14:paraId="475F3E47"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654" w:type="dxa"/>
            <w:shd w:val="clear" w:color="auto" w:fill="auto"/>
            <w:noWrap/>
            <w:vAlign w:val="center"/>
            <w:hideMark/>
          </w:tcPr>
          <w:p w14:paraId="2BE50548"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hideMark/>
          </w:tcPr>
          <w:p w14:paraId="0C086CAF"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hideMark/>
          </w:tcPr>
          <w:p w14:paraId="3A3E1AAA"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hideMark/>
          </w:tcPr>
          <w:p w14:paraId="7B91C239"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21D4F613"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01F10A00"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17196656"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hideMark/>
          </w:tcPr>
          <w:p w14:paraId="4477BDE5"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40BCE411"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29862CE7" w14:textId="77777777" w:rsidR="00F275D3" w:rsidRPr="00F275D3" w:rsidRDefault="00F275D3" w:rsidP="00F275D3">
            <w:pPr>
              <w:jc w:val="center"/>
              <w:rPr>
                <w:sz w:val="12"/>
                <w:szCs w:val="12"/>
              </w:rPr>
            </w:pPr>
            <w:r w:rsidRPr="00F275D3">
              <w:rPr>
                <w:sz w:val="12"/>
                <w:szCs w:val="12"/>
              </w:rPr>
              <w:t>-</w:t>
            </w:r>
          </w:p>
        </w:tc>
      </w:tr>
      <w:tr w:rsidR="00F275D3" w:rsidRPr="00F275D3" w14:paraId="57855884" w14:textId="77777777" w:rsidTr="00F275D3">
        <w:trPr>
          <w:trHeight w:val="19"/>
        </w:trPr>
        <w:tc>
          <w:tcPr>
            <w:tcW w:w="420" w:type="dxa"/>
            <w:shd w:val="clear" w:color="auto" w:fill="auto"/>
            <w:noWrap/>
            <w:vAlign w:val="center"/>
          </w:tcPr>
          <w:p w14:paraId="03E6AB27" w14:textId="77777777" w:rsidR="00F275D3" w:rsidRPr="00F275D3" w:rsidRDefault="00F275D3" w:rsidP="00F275D3">
            <w:pPr>
              <w:jc w:val="center"/>
              <w:rPr>
                <w:sz w:val="12"/>
                <w:szCs w:val="12"/>
              </w:rPr>
            </w:pPr>
            <w:r w:rsidRPr="00F275D3">
              <w:rPr>
                <w:sz w:val="12"/>
                <w:szCs w:val="12"/>
              </w:rPr>
              <w:t>1</w:t>
            </w:r>
          </w:p>
        </w:tc>
        <w:tc>
          <w:tcPr>
            <w:tcW w:w="3687" w:type="dxa"/>
            <w:shd w:val="clear" w:color="auto" w:fill="auto"/>
            <w:vAlign w:val="center"/>
          </w:tcPr>
          <w:p w14:paraId="4340AA32" w14:textId="77777777" w:rsidR="00F275D3" w:rsidRPr="00F275D3" w:rsidRDefault="00F275D3" w:rsidP="00F275D3">
            <w:pPr>
              <w:jc w:val="center"/>
              <w:rPr>
                <w:sz w:val="12"/>
                <w:szCs w:val="12"/>
              </w:rPr>
            </w:pPr>
            <w:r w:rsidRPr="00F275D3">
              <w:rPr>
                <w:sz w:val="12"/>
                <w:szCs w:val="12"/>
              </w:rPr>
              <w:t>2</w:t>
            </w:r>
          </w:p>
        </w:tc>
        <w:tc>
          <w:tcPr>
            <w:tcW w:w="1123" w:type="dxa"/>
            <w:shd w:val="clear" w:color="auto" w:fill="auto"/>
            <w:vAlign w:val="center"/>
          </w:tcPr>
          <w:p w14:paraId="22CE0E64" w14:textId="77777777" w:rsidR="00F275D3" w:rsidRPr="00F275D3" w:rsidRDefault="00F275D3" w:rsidP="00F275D3">
            <w:pPr>
              <w:jc w:val="center"/>
              <w:rPr>
                <w:sz w:val="12"/>
                <w:szCs w:val="12"/>
              </w:rPr>
            </w:pPr>
            <w:r w:rsidRPr="00F275D3">
              <w:rPr>
                <w:sz w:val="12"/>
                <w:szCs w:val="12"/>
              </w:rPr>
              <w:t>3</w:t>
            </w:r>
          </w:p>
        </w:tc>
        <w:tc>
          <w:tcPr>
            <w:tcW w:w="708" w:type="dxa"/>
            <w:shd w:val="clear" w:color="000000" w:fill="FFFFFF"/>
            <w:vAlign w:val="center"/>
          </w:tcPr>
          <w:p w14:paraId="560ADE14" w14:textId="77777777" w:rsidR="00F275D3" w:rsidRPr="00F275D3" w:rsidRDefault="00F275D3" w:rsidP="00F275D3">
            <w:pPr>
              <w:jc w:val="center"/>
              <w:rPr>
                <w:sz w:val="12"/>
                <w:szCs w:val="12"/>
              </w:rPr>
            </w:pPr>
            <w:r w:rsidRPr="00F275D3">
              <w:rPr>
                <w:sz w:val="12"/>
                <w:szCs w:val="12"/>
              </w:rPr>
              <w:t>4</w:t>
            </w:r>
          </w:p>
        </w:tc>
        <w:tc>
          <w:tcPr>
            <w:tcW w:w="2616" w:type="dxa"/>
            <w:shd w:val="clear" w:color="auto" w:fill="auto"/>
            <w:vAlign w:val="center"/>
          </w:tcPr>
          <w:p w14:paraId="79F6979A" w14:textId="77777777" w:rsidR="00F275D3" w:rsidRPr="00F275D3" w:rsidRDefault="00F275D3" w:rsidP="00F275D3">
            <w:pPr>
              <w:jc w:val="center"/>
              <w:rPr>
                <w:sz w:val="12"/>
                <w:szCs w:val="12"/>
              </w:rPr>
            </w:pPr>
            <w:r w:rsidRPr="00F275D3">
              <w:rPr>
                <w:sz w:val="12"/>
                <w:szCs w:val="12"/>
              </w:rPr>
              <w:t>5</w:t>
            </w:r>
          </w:p>
        </w:tc>
        <w:tc>
          <w:tcPr>
            <w:tcW w:w="654" w:type="dxa"/>
            <w:shd w:val="clear" w:color="auto" w:fill="auto"/>
            <w:noWrap/>
            <w:vAlign w:val="center"/>
          </w:tcPr>
          <w:p w14:paraId="0422F632" w14:textId="77777777" w:rsidR="00F275D3" w:rsidRPr="00F275D3" w:rsidRDefault="00F275D3" w:rsidP="00F275D3">
            <w:pPr>
              <w:jc w:val="center"/>
              <w:rPr>
                <w:sz w:val="12"/>
                <w:szCs w:val="12"/>
              </w:rPr>
            </w:pPr>
            <w:r w:rsidRPr="00F275D3">
              <w:rPr>
                <w:sz w:val="12"/>
                <w:szCs w:val="12"/>
              </w:rPr>
              <w:t>6.1</w:t>
            </w:r>
          </w:p>
        </w:tc>
        <w:tc>
          <w:tcPr>
            <w:tcW w:w="653" w:type="dxa"/>
            <w:shd w:val="clear" w:color="auto" w:fill="auto"/>
            <w:noWrap/>
            <w:vAlign w:val="center"/>
          </w:tcPr>
          <w:p w14:paraId="4C4B8A65" w14:textId="77777777" w:rsidR="00F275D3" w:rsidRPr="00F275D3" w:rsidRDefault="00F275D3" w:rsidP="00F275D3">
            <w:pPr>
              <w:jc w:val="center"/>
              <w:rPr>
                <w:sz w:val="12"/>
                <w:szCs w:val="12"/>
              </w:rPr>
            </w:pPr>
            <w:r w:rsidRPr="00F275D3">
              <w:rPr>
                <w:sz w:val="12"/>
                <w:szCs w:val="12"/>
              </w:rPr>
              <w:t>6.2</w:t>
            </w:r>
          </w:p>
        </w:tc>
        <w:tc>
          <w:tcPr>
            <w:tcW w:w="654" w:type="dxa"/>
            <w:shd w:val="clear" w:color="auto" w:fill="auto"/>
            <w:noWrap/>
            <w:vAlign w:val="center"/>
          </w:tcPr>
          <w:p w14:paraId="0909214E" w14:textId="77777777" w:rsidR="00F275D3" w:rsidRPr="00F275D3" w:rsidRDefault="00F275D3" w:rsidP="00F275D3">
            <w:pPr>
              <w:jc w:val="center"/>
              <w:rPr>
                <w:sz w:val="12"/>
                <w:szCs w:val="12"/>
              </w:rPr>
            </w:pPr>
            <w:r w:rsidRPr="00F275D3">
              <w:rPr>
                <w:sz w:val="12"/>
                <w:szCs w:val="12"/>
              </w:rPr>
              <w:t>6.3</w:t>
            </w:r>
          </w:p>
        </w:tc>
        <w:tc>
          <w:tcPr>
            <w:tcW w:w="580" w:type="dxa"/>
            <w:shd w:val="clear" w:color="auto" w:fill="auto"/>
            <w:noWrap/>
            <w:vAlign w:val="center"/>
          </w:tcPr>
          <w:p w14:paraId="3E4F744B" w14:textId="77777777" w:rsidR="00F275D3" w:rsidRPr="00F275D3" w:rsidRDefault="00F275D3" w:rsidP="00F275D3">
            <w:pPr>
              <w:jc w:val="center"/>
              <w:rPr>
                <w:sz w:val="12"/>
                <w:szCs w:val="12"/>
              </w:rPr>
            </w:pPr>
            <w:r w:rsidRPr="00F275D3">
              <w:rPr>
                <w:sz w:val="12"/>
                <w:szCs w:val="12"/>
              </w:rPr>
              <w:t>6.4</w:t>
            </w:r>
          </w:p>
        </w:tc>
        <w:tc>
          <w:tcPr>
            <w:tcW w:w="523" w:type="dxa"/>
            <w:shd w:val="clear" w:color="auto" w:fill="auto"/>
            <w:noWrap/>
            <w:vAlign w:val="center"/>
          </w:tcPr>
          <w:p w14:paraId="092D3B9D" w14:textId="77777777" w:rsidR="00F275D3" w:rsidRPr="00F275D3" w:rsidRDefault="00F275D3" w:rsidP="00F275D3">
            <w:pPr>
              <w:jc w:val="center"/>
              <w:rPr>
                <w:sz w:val="12"/>
                <w:szCs w:val="12"/>
              </w:rPr>
            </w:pPr>
            <w:r w:rsidRPr="00F275D3">
              <w:rPr>
                <w:sz w:val="12"/>
                <w:szCs w:val="12"/>
              </w:rPr>
              <w:t>6.5</w:t>
            </w:r>
          </w:p>
        </w:tc>
        <w:tc>
          <w:tcPr>
            <w:tcW w:w="523" w:type="dxa"/>
            <w:shd w:val="clear" w:color="auto" w:fill="auto"/>
            <w:noWrap/>
            <w:vAlign w:val="center"/>
          </w:tcPr>
          <w:p w14:paraId="2754ABC3" w14:textId="77777777" w:rsidR="00F275D3" w:rsidRPr="00F275D3" w:rsidRDefault="00F275D3" w:rsidP="00F275D3">
            <w:pPr>
              <w:jc w:val="center"/>
              <w:rPr>
                <w:sz w:val="12"/>
                <w:szCs w:val="12"/>
              </w:rPr>
            </w:pPr>
            <w:r w:rsidRPr="00F275D3">
              <w:rPr>
                <w:sz w:val="12"/>
                <w:szCs w:val="12"/>
              </w:rPr>
              <w:t>7.1</w:t>
            </w:r>
          </w:p>
        </w:tc>
        <w:tc>
          <w:tcPr>
            <w:tcW w:w="523" w:type="dxa"/>
            <w:shd w:val="clear" w:color="auto" w:fill="auto"/>
            <w:noWrap/>
            <w:vAlign w:val="center"/>
          </w:tcPr>
          <w:p w14:paraId="764E1461" w14:textId="77777777" w:rsidR="00F275D3" w:rsidRPr="00F275D3" w:rsidRDefault="00F275D3" w:rsidP="00F275D3">
            <w:pPr>
              <w:jc w:val="center"/>
              <w:rPr>
                <w:sz w:val="12"/>
                <w:szCs w:val="12"/>
              </w:rPr>
            </w:pPr>
            <w:r w:rsidRPr="00F275D3">
              <w:rPr>
                <w:sz w:val="12"/>
                <w:szCs w:val="12"/>
              </w:rPr>
              <w:t>7.2</w:t>
            </w:r>
          </w:p>
        </w:tc>
        <w:tc>
          <w:tcPr>
            <w:tcW w:w="654" w:type="dxa"/>
            <w:shd w:val="clear" w:color="auto" w:fill="auto"/>
            <w:noWrap/>
            <w:vAlign w:val="center"/>
          </w:tcPr>
          <w:p w14:paraId="2C70C473" w14:textId="77777777" w:rsidR="00F275D3" w:rsidRPr="00F275D3" w:rsidRDefault="00F275D3" w:rsidP="00F275D3">
            <w:pPr>
              <w:jc w:val="center"/>
              <w:rPr>
                <w:sz w:val="12"/>
                <w:szCs w:val="12"/>
              </w:rPr>
            </w:pPr>
            <w:r w:rsidRPr="00F275D3">
              <w:rPr>
                <w:sz w:val="12"/>
                <w:szCs w:val="12"/>
              </w:rPr>
              <w:t>7.3</w:t>
            </w:r>
          </w:p>
        </w:tc>
        <w:tc>
          <w:tcPr>
            <w:tcW w:w="523" w:type="dxa"/>
            <w:shd w:val="clear" w:color="auto" w:fill="auto"/>
            <w:noWrap/>
            <w:vAlign w:val="center"/>
          </w:tcPr>
          <w:p w14:paraId="7D2D4950" w14:textId="77777777" w:rsidR="00F275D3" w:rsidRPr="00F275D3" w:rsidRDefault="00F275D3" w:rsidP="00F275D3">
            <w:pPr>
              <w:jc w:val="center"/>
              <w:rPr>
                <w:sz w:val="12"/>
                <w:szCs w:val="12"/>
              </w:rPr>
            </w:pPr>
            <w:r w:rsidRPr="00F275D3">
              <w:rPr>
                <w:sz w:val="12"/>
                <w:szCs w:val="12"/>
              </w:rPr>
              <w:t>7.4</w:t>
            </w:r>
          </w:p>
        </w:tc>
        <w:tc>
          <w:tcPr>
            <w:tcW w:w="523" w:type="dxa"/>
            <w:shd w:val="clear" w:color="auto" w:fill="auto"/>
            <w:noWrap/>
            <w:vAlign w:val="center"/>
          </w:tcPr>
          <w:p w14:paraId="4D628496" w14:textId="77777777" w:rsidR="00F275D3" w:rsidRPr="00F275D3" w:rsidRDefault="00F275D3" w:rsidP="00F275D3">
            <w:pPr>
              <w:jc w:val="center"/>
              <w:rPr>
                <w:sz w:val="12"/>
                <w:szCs w:val="12"/>
              </w:rPr>
            </w:pPr>
            <w:r w:rsidRPr="00F275D3">
              <w:rPr>
                <w:sz w:val="12"/>
                <w:szCs w:val="12"/>
              </w:rPr>
              <w:t>7.5</w:t>
            </w:r>
          </w:p>
        </w:tc>
      </w:tr>
      <w:tr w:rsidR="00F275D3" w:rsidRPr="00F275D3" w14:paraId="55782D7D" w14:textId="77777777" w:rsidTr="00F275D3">
        <w:trPr>
          <w:trHeight w:val="19"/>
        </w:trPr>
        <w:tc>
          <w:tcPr>
            <w:tcW w:w="8556" w:type="dxa"/>
            <w:gridSpan w:val="5"/>
            <w:shd w:val="clear" w:color="auto" w:fill="auto"/>
            <w:noWrap/>
            <w:vAlign w:val="bottom"/>
            <w:hideMark/>
          </w:tcPr>
          <w:p w14:paraId="31A19A9E" w14:textId="77777777" w:rsidR="00F275D3" w:rsidRPr="00F275D3" w:rsidRDefault="00F275D3" w:rsidP="00F275D3">
            <w:pPr>
              <w:rPr>
                <w:sz w:val="12"/>
                <w:szCs w:val="12"/>
              </w:rPr>
            </w:pPr>
            <w:r w:rsidRPr="00F275D3">
              <w:rPr>
                <w:sz w:val="12"/>
                <w:szCs w:val="12"/>
              </w:rPr>
              <w:t>Всего по группе 6</w:t>
            </w:r>
          </w:p>
        </w:tc>
        <w:tc>
          <w:tcPr>
            <w:tcW w:w="654" w:type="dxa"/>
            <w:shd w:val="clear" w:color="auto" w:fill="auto"/>
            <w:noWrap/>
            <w:vAlign w:val="center"/>
            <w:hideMark/>
          </w:tcPr>
          <w:p w14:paraId="1FB570FF" w14:textId="77777777" w:rsidR="00F275D3" w:rsidRPr="00F275D3" w:rsidRDefault="00F275D3" w:rsidP="00F275D3">
            <w:pPr>
              <w:jc w:val="center"/>
              <w:rPr>
                <w:sz w:val="12"/>
                <w:szCs w:val="12"/>
              </w:rPr>
            </w:pPr>
            <w:r w:rsidRPr="00F275D3">
              <w:rPr>
                <w:sz w:val="12"/>
                <w:szCs w:val="12"/>
              </w:rPr>
              <w:t>-</w:t>
            </w:r>
          </w:p>
        </w:tc>
        <w:tc>
          <w:tcPr>
            <w:tcW w:w="653" w:type="dxa"/>
            <w:shd w:val="clear" w:color="auto" w:fill="auto"/>
            <w:noWrap/>
            <w:vAlign w:val="center"/>
            <w:hideMark/>
          </w:tcPr>
          <w:p w14:paraId="0EBCB910"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hideMark/>
          </w:tcPr>
          <w:p w14:paraId="791446CB" w14:textId="77777777" w:rsidR="00F275D3" w:rsidRPr="00F275D3" w:rsidRDefault="00F275D3" w:rsidP="00F275D3">
            <w:pPr>
              <w:jc w:val="center"/>
              <w:rPr>
                <w:sz w:val="12"/>
                <w:szCs w:val="12"/>
              </w:rPr>
            </w:pPr>
            <w:r w:rsidRPr="00F275D3">
              <w:rPr>
                <w:sz w:val="12"/>
                <w:szCs w:val="12"/>
              </w:rPr>
              <w:t>-</w:t>
            </w:r>
          </w:p>
        </w:tc>
        <w:tc>
          <w:tcPr>
            <w:tcW w:w="580" w:type="dxa"/>
            <w:shd w:val="clear" w:color="auto" w:fill="auto"/>
            <w:noWrap/>
            <w:vAlign w:val="center"/>
            <w:hideMark/>
          </w:tcPr>
          <w:p w14:paraId="19ECCB7D"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2C474A0F"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45F0FE83"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4960B1FE" w14:textId="77777777" w:rsidR="00F275D3" w:rsidRPr="00F275D3" w:rsidRDefault="00F275D3" w:rsidP="00F275D3">
            <w:pPr>
              <w:jc w:val="center"/>
              <w:rPr>
                <w:sz w:val="12"/>
                <w:szCs w:val="12"/>
              </w:rPr>
            </w:pPr>
            <w:r w:rsidRPr="00F275D3">
              <w:rPr>
                <w:sz w:val="12"/>
                <w:szCs w:val="12"/>
              </w:rPr>
              <w:t>-</w:t>
            </w:r>
          </w:p>
        </w:tc>
        <w:tc>
          <w:tcPr>
            <w:tcW w:w="654" w:type="dxa"/>
            <w:shd w:val="clear" w:color="auto" w:fill="auto"/>
            <w:noWrap/>
            <w:vAlign w:val="center"/>
            <w:hideMark/>
          </w:tcPr>
          <w:p w14:paraId="1D994547"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1C036CC4" w14:textId="77777777" w:rsidR="00F275D3" w:rsidRPr="00F275D3" w:rsidRDefault="00F275D3" w:rsidP="00F275D3">
            <w:pPr>
              <w:jc w:val="center"/>
              <w:rPr>
                <w:sz w:val="12"/>
                <w:szCs w:val="12"/>
              </w:rPr>
            </w:pPr>
            <w:r w:rsidRPr="00F275D3">
              <w:rPr>
                <w:sz w:val="12"/>
                <w:szCs w:val="12"/>
              </w:rPr>
              <w:t>-</w:t>
            </w:r>
          </w:p>
        </w:tc>
        <w:tc>
          <w:tcPr>
            <w:tcW w:w="523" w:type="dxa"/>
            <w:shd w:val="clear" w:color="auto" w:fill="auto"/>
            <w:noWrap/>
            <w:vAlign w:val="center"/>
            <w:hideMark/>
          </w:tcPr>
          <w:p w14:paraId="4A7068FA" w14:textId="77777777" w:rsidR="00F275D3" w:rsidRPr="00F275D3" w:rsidRDefault="00F275D3" w:rsidP="00F275D3">
            <w:pPr>
              <w:jc w:val="center"/>
              <w:rPr>
                <w:sz w:val="12"/>
                <w:szCs w:val="12"/>
              </w:rPr>
            </w:pPr>
            <w:r w:rsidRPr="00F275D3">
              <w:rPr>
                <w:sz w:val="12"/>
                <w:szCs w:val="12"/>
              </w:rPr>
              <w:t>-</w:t>
            </w:r>
          </w:p>
        </w:tc>
      </w:tr>
      <w:tr w:rsidR="00F275D3" w:rsidRPr="00F275D3" w14:paraId="0EE2AC2C" w14:textId="77777777" w:rsidTr="00F275D3">
        <w:trPr>
          <w:trHeight w:val="19"/>
        </w:trPr>
        <w:tc>
          <w:tcPr>
            <w:tcW w:w="14370" w:type="dxa"/>
            <w:gridSpan w:val="15"/>
            <w:shd w:val="clear" w:color="auto" w:fill="auto"/>
            <w:vAlign w:val="bottom"/>
            <w:hideMark/>
          </w:tcPr>
          <w:p w14:paraId="7E75F91C" w14:textId="77777777" w:rsidR="00F275D3" w:rsidRPr="00F275D3" w:rsidRDefault="00F275D3" w:rsidP="00F275D3">
            <w:pPr>
              <w:rPr>
                <w:sz w:val="12"/>
                <w:szCs w:val="12"/>
              </w:rPr>
            </w:pPr>
            <w:r w:rsidRPr="00F275D3">
              <w:rPr>
                <w:sz w:val="12"/>
                <w:szCs w:val="12"/>
              </w:rPr>
              <w:t>ИТОГО по программе (тыс. руб. без НДС)</w:t>
            </w:r>
          </w:p>
        </w:tc>
      </w:tr>
      <w:tr w:rsidR="00F275D3" w:rsidRPr="00F275D3" w14:paraId="2D993020" w14:textId="77777777" w:rsidTr="00F275D3">
        <w:trPr>
          <w:trHeight w:val="19"/>
        </w:trPr>
        <w:tc>
          <w:tcPr>
            <w:tcW w:w="14370" w:type="dxa"/>
            <w:gridSpan w:val="15"/>
            <w:shd w:val="clear" w:color="auto" w:fill="auto"/>
            <w:vAlign w:val="bottom"/>
            <w:hideMark/>
          </w:tcPr>
          <w:p w14:paraId="28F3D759" w14:textId="77777777" w:rsidR="00F275D3" w:rsidRPr="00F275D3" w:rsidRDefault="00F275D3" w:rsidP="00F275D3">
            <w:pPr>
              <w:rPr>
                <w:sz w:val="12"/>
                <w:szCs w:val="12"/>
              </w:rPr>
            </w:pPr>
            <w:r w:rsidRPr="00F275D3">
              <w:rPr>
                <w:sz w:val="12"/>
                <w:szCs w:val="12"/>
              </w:rPr>
              <w:t>ИТОГО по программе (в части производства и передачи тепловой энергии, производства теплоносителя) (тыс. руб. без НДС) </w:t>
            </w:r>
          </w:p>
        </w:tc>
      </w:tr>
    </w:tbl>
    <w:p w14:paraId="68D7F757" w14:textId="77777777" w:rsidR="00F275D3" w:rsidRPr="00F275D3" w:rsidRDefault="00F275D3" w:rsidP="00F275D3">
      <w:pPr>
        <w:rPr>
          <w:sz w:val="20"/>
          <w:szCs w:val="20"/>
        </w:rPr>
      </w:pPr>
    </w:p>
    <w:tbl>
      <w:tblPr>
        <w:tblW w:w="143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3713"/>
        <w:gridCol w:w="516"/>
        <w:gridCol w:w="646"/>
        <w:gridCol w:w="774"/>
        <w:gridCol w:w="587"/>
        <w:gridCol w:w="704"/>
        <w:gridCol w:w="646"/>
        <w:gridCol w:w="1039"/>
        <w:gridCol w:w="1039"/>
        <w:gridCol w:w="1039"/>
        <w:gridCol w:w="1039"/>
        <w:gridCol w:w="1042"/>
        <w:gridCol w:w="1112"/>
      </w:tblGrid>
      <w:tr w:rsidR="00F275D3" w:rsidRPr="00F275D3" w14:paraId="62338EAB" w14:textId="77777777" w:rsidTr="00F275D3">
        <w:trPr>
          <w:trHeight w:val="19"/>
        </w:trPr>
        <w:tc>
          <w:tcPr>
            <w:tcW w:w="415" w:type="dxa"/>
            <w:vMerge w:val="restart"/>
            <w:shd w:val="clear" w:color="auto" w:fill="auto"/>
            <w:noWrap/>
            <w:vAlign w:val="center"/>
            <w:hideMark/>
          </w:tcPr>
          <w:p w14:paraId="4038BBE4" w14:textId="77777777" w:rsidR="00F275D3" w:rsidRPr="00F275D3" w:rsidRDefault="00F275D3" w:rsidP="00F275D3">
            <w:pPr>
              <w:jc w:val="center"/>
              <w:rPr>
                <w:sz w:val="12"/>
                <w:szCs w:val="12"/>
              </w:rPr>
            </w:pPr>
            <w:r w:rsidRPr="00F275D3">
              <w:rPr>
                <w:sz w:val="12"/>
                <w:szCs w:val="12"/>
              </w:rPr>
              <w:t>№</w:t>
            </w:r>
          </w:p>
          <w:p w14:paraId="5B8CFA42" w14:textId="77777777" w:rsidR="00F275D3" w:rsidRPr="00F275D3" w:rsidRDefault="00F275D3" w:rsidP="00F275D3">
            <w:pPr>
              <w:jc w:val="center"/>
              <w:rPr>
                <w:sz w:val="12"/>
                <w:szCs w:val="12"/>
              </w:rPr>
            </w:pPr>
            <w:r w:rsidRPr="00F275D3">
              <w:rPr>
                <w:sz w:val="12"/>
                <w:szCs w:val="12"/>
              </w:rPr>
              <w:t>п/п</w:t>
            </w:r>
          </w:p>
          <w:p w14:paraId="4A69AD69" w14:textId="77777777" w:rsidR="00F275D3" w:rsidRPr="00F275D3" w:rsidRDefault="00F275D3" w:rsidP="00F275D3">
            <w:pPr>
              <w:jc w:val="center"/>
              <w:rPr>
                <w:sz w:val="12"/>
                <w:szCs w:val="12"/>
              </w:rPr>
            </w:pPr>
          </w:p>
        </w:tc>
        <w:tc>
          <w:tcPr>
            <w:tcW w:w="3713" w:type="dxa"/>
            <w:vMerge w:val="restart"/>
            <w:shd w:val="clear" w:color="auto" w:fill="auto"/>
            <w:noWrap/>
            <w:vAlign w:val="center"/>
            <w:hideMark/>
          </w:tcPr>
          <w:p w14:paraId="532E8383" w14:textId="77777777" w:rsidR="00F275D3" w:rsidRPr="00F275D3" w:rsidRDefault="00F275D3" w:rsidP="00F275D3">
            <w:pPr>
              <w:jc w:val="center"/>
              <w:rPr>
                <w:sz w:val="12"/>
                <w:szCs w:val="12"/>
              </w:rPr>
            </w:pPr>
            <w:r w:rsidRPr="00F275D3">
              <w:rPr>
                <w:sz w:val="12"/>
                <w:szCs w:val="12"/>
              </w:rPr>
              <w:t>Наименование</w:t>
            </w:r>
          </w:p>
          <w:p w14:paraId="3A7827C9" w14:textId="77777777" w:rsidR="00F275D3" w:rsidRPr="00F275D3" w:rsidRDefault="00F275D3" w:rsidP="00F275D3">
            <w:pPr>
              <w:jc w:val="center"/>
              <w:rPr>
                <w:sz w:val="12"/>
                <w:szCs w:val="12"/>
              </w:rPr>
            </w:pPr>
            <w:r w:rsidRPr="00F275D3">
              <w:rPr>
                <w:sz w:val="12"/>
                <w:szCs w:val="12"/>
              </w:rPr>
              <w:t>мероприятий</w:t>
            </w:r>
          </w:p>
          <w:p w14:paraId="2E9B12C7" w14:textId="77777777" w:rsidR="00F275D3" w:rsidRPr="00F275D3" w:rsidRDefault="00F275D3" w:rsidP="00F275D3">
            <w:pPr>
              <w:jc w:val="center"/>
              <w:rPr>
                <w:sz w:val="12"/>
                <w:szCs w:val="12"/>
              </w:rPr>
            </w:pPr>
          </w:p>
        </w:tc>
        <w:tc>
          <w:tcPr>
            <w:tcW w:w="516" w:type="dxa"/>
            <w:vMerge w:val="restart"/>
            <w:shd w:val="clear" w:color="auto" w:fill="auto"/>
            <w:noWrap/>
            <w:vAlign w:val="center"/>
            <w:hideMark/>
          </w:tcPr>
          <w:p w14:paraId="0E2C1E15" w14:textId="77777777" w:rsidR="00F275D3" w:rsidRPr="00F275D3" w:rsidRDefault="00F275D3" w:rsidP="00F275D3">
            <w:pPr>
              <w:jc w:val="center"/>
              <w:rPr>
                <w:sz w:val="12"/>
                <w:szCs w:val="12"/>
              </w:rPr>
            </w:pPr>
            <w:r w:rsidRPr="00F275D3">
              <w:rPr>
                <w:sz w:val="12"/>
                <w:szCs w:val="12"/>
              </w:rPr>
              <w:t>Год</w:t>
            </w:r>
          </w:p>
          <w:p w14:paraId="4D8AD189" w14:textId="77777777" w:rsidR="00F275D3" w:rsidRPr="00F275D3" w:rsidRDefault="00F275D3" w:rsidP="00F275D3">
            <w:pPr>
              <w:jc w:val="center"/>
              <w:rPr>
                <w:sz w:val="12"/>
                <w:szCs w:val="12"/>
              </w:rPr>
            </w:pPr>
            <w:r w:rsidRPr="00F275D3">
              <w:rPr>
                <w:sz w:val="12"/>
                <w:szCs w:val="12"/>
              </w:rPr>
              <w:t>начала</w:t>
            </w:r>
          </w:p>
          <w:p w14:paraId="619560AA" w14:textId="77777777" w:rsidR="00F275D3" w:rsidRPr="00F275D3" w:rsidRDefault="00F275D3" w:rsidP="00F275D3">
            <w:pPr>
              <w:jc w:val="center"/>
              <w:rPr>
                <w:sz w:val="12"/>
                <w:szCs w:val="12"/>
              </w:rPr>
            </w:pPr>
            <w:proofErr w:type="spellStart"/>
            <w:r w:rsidRPr="00F275D3">
              <w:rPr>
                <w:sz w:val="12"/>
                <w:szCs w:val="12"/>
              </w:rPr>
              <w:t>реали</w:t>
            </w:r>
            <w:proofErr w:type="spellEnd"/>
            <w:r w:rsidRPr="00F275D3">
              <w:rPr>
                <w:sz w:val="12"/>
                <w:szCs w:val="12"/>
              </w:rPr>
              <w:t>-</w:t>
            </w:r>
          </w:p>
          <w:p w14:paraId="3AAA492D" w14:textId="77777777" w:rsidR="00F275D3" w:rsidRPr="00F275D3" w:rsidRDefault="00F275D3" w:rsidP="00F275D3">
            <w:pPr>
              <w:jc w:val="center"/>
              <w:rPr>
                <w:sz w:val="12"/>
                <w:szCs w:val="12"/>
              </w:rPr>
            </w:pPr>
            <w:proofErr w:type="spellStart"/>
            <w:r w:rsidRPr="00F275D3">
              <w:rPr>
                <w:sz w:val="12"/>
                <w:szCs w:val="12"/>
              </w:rPr>
              <w:t>зации</w:t>
            </w:r>
            <w:proofErr w:type="spellEnd"/>
          </w:p>
        </w:tc>
        <w:tc>
          <w:tcPr>
            <w:tcW w:w="646" w:type="dxa"/>
            <w:vMerge w:val="restart"/>
            <w:shd w:val="clear" w:color="auto" w:fill="auto"/>
            <w:noWrap/>
            <w:vAlign w:val="center"/>
            <w:hideMark/>
          </w:tcPr>
          <w:p w14:paraId="31C62102" w14:textId="77777777" w:rsidR="00F275D3" w:rsidRPr="00F275D3" w:rsidRDefault="00F275D3" w:rsidP="00F275D3">
            <w:pPr>
              <w:jc w:val="center"/>
              <w:rPr>
                <w:sz w:val="12"/>
                <w:szCs w:val="12"/>
              </w:rPr>
            </w:pPr>
            <w:r w:rsidRPr="00F275D3">
              <w:rPr>
                <w:sz w:val="12"/>
                <w:szCs w:val="12"/>
              </w:rPr>
              <w:t>Год</w:t>
            </w:r>
          </w:p>
          <w:p w14:paraId="18ED2584" w14:textId="77777777" w:rsidR="00F275D3" w:rsidRPr="00F275D3" w:rsidRDefault="00F275D3" w:rsidP="00F275D3">
            <w:pPr>
              <w:jc w:val="center"/>
              <w:rPr>
                <w:sz w:val="12"/>
                <w:szCs w:val="12"/>
              </w:rPr>
            </w:pPr>
            <w:proofErr w:type="spellStart"/>
            <w:r w:rsidRPr="00F275D3">
              <w:rPr>
                <w:sz w:val="12"/>
                <w:szCs w:val="12"/>
              </w:rPr>
              <w:t>оконча</w:t>
            </w:r>
            <w:proofErr w:type="spellEnd"/>
            <w:r w:rsidRPr="00F275D3">
              <w:rPr>
                <w:sz w:val="12"/>
                <w:szCs w:val="12"/>
              </w:rPr>
              <w:t>-</w:t>
            </w:r>
          </w:p>
          <w:p w14:paraId="5CC4FFFC" w14:textId="77777777" w:rsidR="00F275D3" w:rsidRPr="00F275D3" w:rsidRDefault="00F275D3" w:rsidP="00F275D3">
            <w:pPr>
              <w:jc w:val="center"/>
              <w:rPr>
                <w:sz w:val="12"/>
                <w:szCs w:val="12"/>
              </w:rPr>
            </w:pPr>
            <w:proofErr w:type="spellStart"/>
            <w:r w:rsidRPr="00F275D3">
              <w:rPr>
                <w:sz w:val="12"/>
                <w:szCs w:val="12"/>
              </w:rPr>
              <w:t>ния</w:t>
            </w:r>
            <w:proofErr w:type="spellEnd"/>
            <w:r w:rsidRPr="00F275D3">
              <w:rPr>
                <w:sz w:val="12"/>
                <w:szCs w:val="12"/>
              </w:rPr>
              <w:t xml:space="preserve"> </w:t>
            </w:r>
            <w:proofErr w:type="spellStart"/>
            <w:r w:rsidRPr="00F275D3">
              <w:rPr>
                <w:sz w:val="12"/>
                <w:szCs w:val="12"/>
              </w:rPr>
              <w:t>реа</w:t>
            </w:r>
            <w:proofErr w:type="spellEnd"/>
            <w:r w:rsidRPr="00F275D3">
              <w:rPr>
                <w:sz w:val="12"/>
                <w:szCs w:val="12"/>
              </w:rPr>
              <w:t>-</w:t>
            </w:r>
          </w:p>
          <w:p w14:paraId="0C9D47E2" w14:textId="77777777" w:rsidR="00F275D3" w:rsidRPr="00F275D3" w:rsidRDefault="00F275D3" w:rsidP="00F275D3">
            <w:pPr>
              <w:jc w:val="center"/>
              <w:rPr>
                <w:sz w:val="12"/>
                <w:szCs w:val="12"/>
              </w:rPr>
            </w:pPr>
            <w:proofErr w:type="spellStart"/>
            <w:r w:rsidRPr="00F275D3">
              <w:rPr>
                <w:sz w:val="12"/>
                <w:szCs w:val="12"/>
              </w:rPr>
              <w:t>лизации</w:t>
            </w:r>
            <w:proofErr w:type="spellEnd"/>
          </w:p>
        </w:tc>
        <w:tc>
          <w:tcPr>
            <w:tcW w:w="9019" w:type="dxa"/>
            <w:gridSpan w:val="10"/>
            <w:shd w:val="clear" w:color="auto" w:fill="auto"/>
            <w:noWrap/>
            <w:vAlign w:val="center"/>
            <w:hideMark/>
          </w:tcPr>
          <w:p w14:paraId="08DB5AB5" w14:textId="77777777" w:rsidR="00F275D3" w:rsidRPr="00F275D3" w:rsidRDefault="00F275D3" w:rsidP="00F275D3">
            <w:pPr>
              <w:jc w:val="center"/>
              <w:rPr>
                <w:sz w:val="12"/>
                <w:szCs w:val="12"/>
              </w:rPr>
            </w:pPr>
            <w:r w:rsidRPr="00F275D3">
              <w:rPr>
                <w:sz w:val="12"/>
                <w:szCs w:val="12"/>
              </w:rPr>
              <w:t>Расходы на реализацию мероприятий в прогнозных ценах, тыс. руб. без НДС</w:t>
            </w:r>
          </w:p>
        </w:tc>
      </w:tr>
      <w:tr w:rsidR="00F275D3" w:rsidRPr="00F275D3" w14:paraId="25D949CA" w14:textId="77777777" w:rsidTr="00F275D3">
        <w:trPr>
          <w:trHeight w:val="19"/>
        </w:trPr>
        <w:tc>
          <w:tcPr>
            <w:tcW w:w="415" w:type="dxa"/>
            <w:vMerge/>
            <w:shd w:val="clear" w:color="auto" w:fill="auto"/>
            <w:noWrap/>
            <w:vAlign w:val="center"/>
            <w:hideMark/>
          </w:tcPr>
          <w:p w14:paraId="6EF529CF" w14:textId="77777777" w:rsidR="00F275D3" w:rsidRPr="00F275D3" w:rsidRDefault="00F275D3" w:rsidP="00F275D3">
            <w:pPr>
              <w:jc w:val="center"/>
              <w:rPr>
                <w:sz w:val="12"/>
                <w:szCs w:val="12"/>
              </w:rPr>
            </w:pPr>
          </w:p>
        </w:tc>
        <w:tc>
          <w:tcPr>
            <w:tcW w:w="3713" w:type="dxa"/>
            <w:vMerge/>
            <w:shd w:val="clear" w:color="auto" w:fill="auto"/>
            <w:noWrap/>
            <w:vAlign w:val="center"/>
            <w:hideMark/>
          </w:tcPr>
          <w:p w14:paraId="4E51D56C" w14:textId="77777777" w:rsidR="00F275D3" w:rsidRPr="00F275D3" w:rsidRDefault="00F275D3" w:rsidP="00F275D3">
            <w:pPr>
              <w:jc w:val="center"/>
              <w:rPr>
                <w:sz w:val="12"/>
                <w:szCs w:val="12"/>
              </w:rPr>
            </w:pPr>
          </w:p>
        </w:tc>
        <w:tc>
          <w:tcPr>
            <w:tcW w:w="516" w:type="dxa"/>
            <w:vMerge/>
            <w:shd w:val="clear" w:color="auto" w:fill="auto"/>
            <w:noWrap/>
            <w:vAlign w:val="center"/>
            <w:hideMark/>
          </w:tcPr>
          <w:p w14:paraId="34756761" w14:textId="77777777" w:rsidR="00F275D3" w:rsidRPr="00F275D3" w:rsidRDefault="00F275D3" w:rsidP="00F275D3">
            <w:pPr>
              <w:jc w:val="center"/>
              <w:rPr>
                <w:sz w:val="12"/>
                <w:szCs w:val="12"/>
              </w:rPr>
            </w:pPr>
          </w:p>
        </w:tc>
        <w:tc>
          <w:tcPr>
            <w:tcW w:w="646" w:type="dxa"/>
            <w:vMerge/>
            <w:shd w:val="clear" w:color="auto" w:fill="auto"/>
            <w:noWrap/>
            <w:vAlign w:val="center"/>
            <w:hideMark/>
          </w:tcPr>
          <w:p w14:paraId="170BB13C" w14:textId="77777777" w:rsidR="00F275D3" w:rsidRPr="00F275D3" w:rsidRDefault="00F275D3" w:rsidP="00F275D3">
            <w:pPr>
              <w:jc w:val="center"/>
              <w:rPr>
                <w:sz w:val="12"/>
                <w:szCs w:val="12"/>
              </w:rPr>
            </w:pPr>
          </w:p>
        </w:tc>
        <w:tc>
          <w:tcPr>
            <w:tcW w:w="2065" w:type="dxa"/>
            <w:gridSpan w:val="3"/>
            <w:shd w:val="clear" w:color="auto" w:fill="auto"/>
            <w:noWrap/>
            <w:vAlign w:val="center"/>
            <w:hideMark/>
          </w:tcPr>
          <w:p w14:paraId="369AF8BB" w14:textId="77777777" w:rsidR="00F275D3" w:rsidRPr="00F275D3" w:rsidRDefault="00F275D3" w:rsidP="00F275D3">
            <w:pPr>
              <w:jc w:val="center"/>
              <w:rPr>
                <w:sz w:val="12"/>
                <w:szCs w:val="12"/>
              </w:rPr>
            </w:pPr>
            <w:r w:rsidRPr="00F275D3">
              <w:rPr>
                <w:sz w:val="12"/>
                <w:szCs w:val="12"/>
              </w:rPr>
              <w:t>Плановые расходы</w:t>
            </w:r>
          </w:p>
        </w:tc>
        <w:tc>
          <w:tcPr>
            <w:tcW w:w="646" w:type="dxa"/>
            <w:vMerge w:val="restart"/>
            <w:shd w:val="clear" w:color="auto" w:fill="auto"/>
            <w:noWrap/>
            <w:vAlign w:val="center"/>
            <w:hideMark/>
          </w:tcPr>
          <w:p w14:paraId="7244DEAB" w14:textId="77777777" w:rsidR="00F275D3" w:rsidRPr="00F275D3" w:rsidRDefault="00F275D3" w:rsidP="00F275D3">
            <w:pPr>
              <w:jc w:val="center"/>
              <w:rPr>
                <w:sz w:val="12"/>
                <w:szCs w:val="12"/>
              </w:rPr>
            </w:pPr>
            <w:r w:rsidRPr="00F275D3">
              <w:rPr>
                <w:sz w:val="12"/>
                <w:szCs w:val="12"/>
              </w:rPr>
              <w:t>Профи-</w:t>
            </w:r>
          </w:p>
          <w:p w14:paraId="571F43ED" w14:textId="77777777" w:rsidR="00F275D3" w:rsidRPr="00F275D3" w:rsidRDefault="00F275D3" w:rsidP="00F275D3">
            <w:pPr>
              <w:jc w:val="center"/>
              <w:rPr>
                <w:sz w:val="12"/>
                <w:szCs w:val="12"/>
              </w:rPr>
            </w:pPr>
            <w:proofErr w:type="spellStart"/>
            <w:r w:rsidRPr="00F275D3">
              <w:rPr>
                <w:sz w:val="12"/>
                <w:szCs w:val="12"/>
              </w:rPr>
              <w:t>нансиро</w:t>
            </w:r>
            <w:proofErr w:type="spellEnd"/>
            <w:r w:rsidRPr="00F275D3">
              <w:rPr>
                <w:sz w:val="12"/>
                <w:szCs w:val="12"/>
              </w:rPr>
              <w:t>-</w:t>
            </w:r>
          </w:p>
          <w:p w14:paraId="657DB409" w14:textId="77777777" w:rsidR="00F275D3" w:rsidRPr="00F275D3" w:rsidRDefault="00F275D3" w:rsidP="00F275D3">
            <w:pPr>
              <w:jc w:val="center"/>
              <w:rPr>
                <w:sz w:val="12"/>
                <w:szCs w:val="12"/>
              </w:rPr>
            </w:pPr>
            <w:proofErr w:type="spellStart"/>
            <w:r w:rsidRPr="00F275D3">
              <w:rPr>
                <w:sz w:val="12"/>
                <w:szCs w:val="12"/>
              </w:rPr>
              <w:t>вано</w:t>
            </w:r>
            <w:proofErr w:type="spellEnd"/>
            <w:r w:rsidRPr="00F275D3">
              <w:rPr>
                <w:sz w:val="12"/>
                <w:szCs w:val="12"/>
              </w:rPr>
              <w:t xml:space="preserve"> к</w:t>
            </w:r>
          </w:p>
          <w:p w14:paraId="2270AE6A" w14:textId="77777777" w:rsidR="00F275D3" w:rsidRPr="00F275D3" w:rsidRDefault="00F275D3" w:rsidP="00F275D3">
            <w:pPr>
              <w:jc w:val="center"/>
              <w:rPr>
                <w:sz w:val="12"/>
                <w:szCs w:val="12"/>
              </w:rPr>
            </w:pPr>
            <w:r w:rsidRPr="00F275D3">
              <w:rPr>
                <w:sz w:val="12"/>
                <w:szCs w:val="12"/>
              </w:rPr>
              <w:t>2023 году</w:t>
            </w:r>
          </w:p>
        </w:tc>
        <w:tc>
          <w:tcPr>
            <w:tcW w:w="5198" w:type="dxa"/>
            <w:gridSpan w:val="5"/>
            <w:vMerge w:val="restart"/>
            <w:shd w:val="clear" w:color="auto" w:fill="auto"/>
            <w:noWrap/>
            <w:vAlign w:val="center"/>
            <w:hideMark/>
          </w:tcPr>
          <w:p w14:paraId="57DFD69F" w14:textId="77777777" w:rsidR="00F275D3" w:rsidRPr="00F275D3" w:rsidRDefault="00F275D3" w:rsidP="00F275D3">
            <w:pPr>
              <w:jc w:val="center"/>
              <w:rPr>
                <w:sz w:val="12"/>
                <w:szCs w:val="12"/>
              </w:rPr>
            </w:pPr>
            <w:r w:rsidRPr="00F275D3">
              <w:rPr>
                <w:sz w:val="12"/>
                <w:szCs w:val="12"/>
              </w:rPr>
              <w:t>Финансирование,</w:t>
            </w:r>
          </w:p>
          <w:p w14:paraId="413981DB" w14:textId="77777777" w:rsidR="00F275D3" w:rsidRPr="00F275D3" w:rsidRDefault="00F275D3" w:rsidP="00F275D3">
            <w:pPr>
              <w:jc w:val="center"/>
              <w:rPr>
                <w:sz w:val="12"/>
                <w:szCs w:val="12"/>
              </w:rPr>
            </w:pPr>
            <w:r w:rsidRPr="00F275D3">
              <w:rPr>
                <w:sz w:val="12"/>
                <w:szCs w:val="12"/>
              </w:rPr>
              <w:t>в т. ч. по годам</w:t>
            </w:r>
          </w:p>
        </w:tc>
        <w:tc>
          <w:tcPr>
            <w:tcW w:w="1109" w:type="dxa"/>
            <w:vMerge w:val="restart"/>
            <w:shd w:val="clear" w:color="auto" w:fill="auto"/>
            <w:noWrap/>
            <w:vAlign w:val="center"/>
            <w:hideMark/>
          </w:tcPr>
          <w:p w14:paraId="56377E35" w14:textId="77777777" w:rsidR="00F275D3" w:rsidRPr="00F275D3" w:rsidRDefault="00F275D3" w:rsidP="00F275D3">
            <w:pPr>
              <w:jc w:val="center"/>
              <w:rPr>
                <w:sz w:val="12"/>
                <w:szCs w:val="12"/>
              </w:rPr>
            </w:pPr>
            <w:r w:rsidRPr="00F275D3">
              <w:rPr>
                <w:sz w:val="12"/>
                <w:szCs w:val="12"/>
              </w:rPr>
              <w:t>Остаток</w:t>
            </w:r>
          </w:p>
          <w:p w14:paraId="29F19451" w14:textId="77777777" w:rsidR="00F275D3" w:rsidRPr="00F275D3" w:rsidRDefault="00F275D3" w:rsidP="00F275D3">
            <w:pPr>
              <w:jc w:val="center"/>
              <w:rPr>
                <w:sz w:val="12"/>
                <w:szCs w:val="12"/>
              </w:rPr>
            </w:pPr>
            <w:proofErr w:type="spellStart"/>
            <w:r w:rsidRPr="00F275D3">
              <w:rPr>
                <w:sz w:val="12"/>
                <w:szCs w:val="12"/>
              </w:rPr>
              <w:t>финанси</w:t>
            </w:r>
            <w:proofErr w:type="spellEnd"/>
            <w:r w:rsidRPr="00F275D3">
              <w:rPr>
                <w:sz w:val="12"/>
                <w:szCs w:val="12"/>
              </w:rPr>
              <w:t>-</w:t>
            </w:r>
          </w:p>
          <w:p w14:paraId="33D3B1D5" w14:textId="77777777" w:rsidR="00F275D3" w:rsidRPr="00F275D3" w:rsidRDefault="00F275D3" w:rsidP="00F275D3">
            <w:pPr>
              <w:jc w:val="center"/>
              <w:rPr>
                <w:sz w:val="12"/>
                <w:szCs w:val="12"/>
              </w:rPr>
            </w:pPr>
            <w:proofErr w:type="spellStart"/>
            <w:r w:rsidRPr="00F275D3">
              <w:rPr>
                <w:sz w:val="12"/>
                <w:szCs w:val="12"/>
              </w:rPr>
              <w:t>рования</w:t>
            </w:r>
            <w:proofErr w:type="spellEnd"/>
          </w:p>
          <w:p w14:paraId="5B59FA04" w14:textId="77777777" w:rsidR="00F275D3" w:rsidRPr="00F275D3" w:rsidRDefault="00F275D3" w:rsidP="00F275D3">
            <w:pPr>
              <w:jc w:val="center"/>
              <w:rPr>
                <w:sz w:val="12"/>
                <w:szCs w:val="12"/>
              </w:rPr>
            </w:pPr>
          </w:p>
        </w:tc>
      </w:tr>
      <w:tr w:rsidR="00F275D3" w:rsidRPr="00F275D3" w14:paraId="148A3C57" w14:textId="77777777" w:rsidTr="00F275D3">
        <w:trPr>
          <w:trHeight w:val="19"/>
        </w:trPr>
        <w:tc>
          <w:tcPr>
            <w:tcW w:w="415" w:type="dxa"/>
            <w:vMerge/>
            <w:shd w:val="clear" w:color="auto" w:fill="auto"/>
            <w:noWrap/>
            <w:vAlign w:val="center"/>
            <w:hideMark/>
          </w:tcPr>
          <w:p w14:paraId="1BF09829" w14:textId="77777777" w:rsidR="00F275D3" w:rsidRPr="00F275D3" w:rsidRDefault="00F275D3" w:rsidP="00F275D3">
            <w:pPr>
              <w:jc w:val="center"/>
              <w:rPr>
                <w:sz w:val="12"/>
                <w:szCs w:val="12"/>
              </w:rPr>
            </w:pPr>
          </w:p>
        </w:tc>
        <w:tc>
          <w:tcPr>
            <w:tcW w:w="3713" w:type="dxa"/>
            <w:vMerge/>
            <w:shd w:val="clear" w:color="auto" w:fill="auto"/>
            <w:noWrap/>
            <w:vAlign w:val="center"/>
            <w:hideMark/>
          </w:tcPr>
          <w:p w14:paraId="780A2532" w14:textId="77777777" w:rsidR="00F275D3" w:rsidRPr="00F275D3" w:rsidRDefault="00F275D3" w:rsidP="00F275D3">
            <w:pPr>
              <w:jc w:val="center"/>
              <w:rPr>
                <w:sz w:val="12"/>
                <w:szCs w:val="12"/>
              </w:rPr>
            </w:pPr>
          </w:p>
        </w:tc>
        <w:tc>
          <w:tcPr>
            <w:tcW w:w="516" w:type="dxa"/>
            <w:vMerge/>
            <w:shd w:val="clear" w:color="auto" w:fill="auto"/>
            <w:noWrap/>
            <w:vAlign w:val="center"/>
            <w:hideMark/>
          </w:tcPr>
          <w:p w14:paraId="3841FA3B" w14:textId="77777777" w:rsidR="00F275D3" w:rsidRPr="00F275D3" w:rsidRDefault="00F275D3" w:rsidP="00F275D3">
            <w:pPr>
              <w:jc w:val="center"/>
              <w:rPr>
                <w:sz w:val="12"/>
                <w:szCs w:val="12"/>
              </w:rPr>
            </w:pPr>
          </w:p>
        </w:tc>
        <w:tc>
          <w:tcPr>
            <w:tcW w:w="646" w:type="dxa"/>
            <w:vMerge/>
            <w:shd w:val="clear" w:color="auto" w:fill="auto"/>
            <w:noWrap/>
            <w:vAlign w:val="center"/>
            <w:hideMark/>
          </w:tcPr>
          <w:p w14:paraId="56298811" w14:textId="77777777" w:rsidR="00F275D3" w:rsidRPr="00F275D3" w:rsidRDefault="00F275D3" w:rsidP="00F275D3">
            <w:pPr>
              <w:jc w:val="center"/>
              <w:rPr>
                <w:sz w:val="12"/>
                <w:szCs w:val="12"/>
              </w:rPr>
            </w:pPr>
          </w:p>
        </w:tc>
        <w:tc>
          <w:tcPr>
            <w:tcW w:w="774" w:type="dxa"/>
            <w:vMerge w:val="restart"/>
            <w:shd w:val="clear" w:color="auto" w:fill="auto"/>
            <w:noWrap/>
            <w:vAlign w:val="center"/>
            <w:hideMark/>
          </w:tcPr>
          <w:p w14:paraId="1255DDD4" w14:textId="77777777" w:rsidR="00F275D3" w:rsidRPr="00F275D3" w:rsidRDefault="00F275D3" w:rsidP="00F275D3">
            <w:pPr>
              <w:jc w:val="center"/>
              <w:rPr>
                <w:sz w:val="12"/>
                <w:szCs w:val="12"/>
              </w:rPr>
            </w:pPr>
            <w:r w:rsidRPr="00F275D3">
              <w:rPr>
                <w:sz w:val="12"/>
                <w:szCs w:val="12"/>
              </w:rPr>
              <w:t>Всего:</w:t>
            </w:r>
          </w:p>
        </w:tc>
        <w:tc>
          <w:tcPr>
            <w:tcW w:w="1291" w:type="dxa"/>
            <w:gridSpan w:val="2"/>
            <w:shd w:val="clear" w:color="auto" w:fill="auto"/>
            <w:noWrap/>
            <w:vAlign w:val="center"/>
            <w:hideMark/>
          </w:tcPr>
          <w:p w14:paraId="032BC5D7" w14:textId="77777777" w:rsidR="00F275D3" w:rsidRPr="00F275D3" w:rsidRDefault="00F275D3" w:rsidP="00F275D3">
            <w:pPr>
              <w:jc w:val="center"/>
              <w:rPr>
                <w:sz w:val="12"/>
                <w:szCs w:val="12"/>
              </w:rPr>
            </w:pPr>
            <w:r w:rsidRPr="00F275D3">
              <w:rPr>
                <w:sz w:val="12"/>
                <w:szCs w:val="12"/>
              </w:rPr>
              <w:t>в том числе:</w:t>
            </w:r>
          </w:p>
        </w:tc>
        <w:tc>
          <w:tcPr>
            <w:tcW w:w="646" w:type="dxa"/>
            <w:vMerge/>
            <w:shd w:val="clear" w:color="auto" w:fill="auto"/>
            <w:noWrap/>
            <w:vAlign w:val="center"/>
            <w:hideMark/>
          </w:tcPr>
          <w:p w14:paraId="415188F2" w14:textId="77777777" w:rsidR="00F275D3" w:rsidRPr="00F275D3" w:rsidRDefault="00F275D3" w:rsidP="00F275D3">
            <w:pPr>
              <w:jc w:val="center"/>
              <w:rPr>
                <w:sz w:val="12"/>
                <w:szCs w:val="12"/>
              </w:rPr>
            </w:pPr>
          </w:p>
        </w:tc>
        <w:tc>
          <w:tcPr>
            <w:tcW w:w="5198" w:type="dxa"/>
            <w:gridSpan w:val="5"/>
            <w:vMerge/>
            <w:shd w:val="clear" w:color="auto" w:fill="auto"/>
            <w:noWrap/>
            <w:vAlign w:val="center"/>
            <w:hideMark/>
          </w:tcPr>
          <w:p w14:paraId="6FFF7C76" w14:textId="77777777" w:rsidR="00F275D3" w:rsidRPr="00F275D3" w:rsidRDefault="00F275D3" w:rsidP="00F275D3">
            <w:pPr>
              <w:jc w:val="center"/>
              <w:rPr>
                <w:sz w:val="12"/>
                <w:szCs w:val="12"/>
              </w:rPr>
            </w:pPr>
          </w:p>
        </w:tc>
        <w:tc>
          <w:tcPr>
            <w:tcW w:w="1109" w:type="dxa"/>
            <w:vMerge/>
            <w:shd w:val="clear" w:color="auto" w:fill="auto"/>
            <w:noWrap/>
            <w:vAlign w:val="center"/>
            <w:hideMark/>
          </w:tcPr>
          <w:p w14:paraId="3756B5D3" w14:textId="77777777" w:rsidR="00F275D3" w:rsidRPr="00F275D3" w:rsidRDefault="00F275D3" w:rsidP="00F275D3">
            <w:pPr>
              <w:jc w:val="center"/>
              <w:rPr>
                <w:sz w:val="12"/>
                <w:szCs w:val="12"/>
              </w:rPr>
            </w:pPr>
          </w:p>
        </w:tc>
      </w:tr>
      <w:tr w:rsidR="00F275D3" w:rsidRPr="00F275D3" w14:paraId="363F4C93" w14:textId="77777777" w:rsidTr="00F275D3">
        <w:trPr>
          <w:trHeight w:val="19"/>
        </w:trPr>
        <w:tc>
          <w:tcPr>
            <w:tcW w:w="415" w:type="dxa"/>
            <w:vMerge/>
            <w:shd w:val="clear" w:color="auto" w:fill="auto"/>
            <w:noWrap/>
            <w:vAlign w:val="center"/>
            <w:hideMark/>
          </w:tcPr>
          <w:p w14:paraId="1639A389" w14:textId="77777777" w:rsidR="00F275D3" w:rsidRPr="00F275D3" w:rsidRDefault="00F275D3" w:rsidP="00F275D3">
            <w:pPr>
              <w:jc w:val="center"/>
              <w:rPr>
                <w:sz w:val="12"/>
                <w:szCs w:val="12"/>
              </w:rPr>
            </w:pPr>
          </w:p>
        </w:tc>
        <w:tc>
          <w:tcPr>
            <w:tcW w:w="3713" w:type="dxa"/>
            <w:vMerge/>
            <w:shd w:val="clear" w:color="auto" w:fill="auto"/>
            <w:noWrap/>
            <w:vAlign w:val="center"/>
            <w:hideMark/>
          </w:tcPr>
          <w:p w14:paraId="3C436EA6" w14:textId="77777777" w:rsidR="00F275D3" w:rsidRPr="00F275D3" w:rsidRDefault="00F275D3" w:rsidP="00F275D3">
            <w:pPr>
              <w:jc w:val="center"/>
              <w:rPr>
                <w:sz w:val="12"/>
                <w:szCs w:val="12"/>
              </w:rPr>
            </w:pPr>
          </w:p>
        </w:tc>
        <w:tc>
          <w:tcPr>
            <w:tcW w:w="516" w:type="dxa"/>
            <w:vMerge/>
            <w:shd w:val="clear" w:color="auto" w:fill="auto"/>
            <w:noWrap/>
            <w:vAlign w:val="center"/>
            <w:hideMark/>
          </w:tcPr>
          <w:p w14:paraId="01F8B2C5" w14:textId="77777777" w:rsidR="00F275D3" w:rsidRPr="00F275D3" w:rsidRDefault="00F275D3" w:rsidP="00F275D3">
            <w:pPr>
              <w:jc w:val="center"/>
              <w:rPr>
                <w:sz w:val="12"/>
                <w:szCs w:val="12"/>
              </w:rPr>
            </w:pPr>
          </w:p>
        </w:tc>
        <w:tc>
          <w:tcPr>
            <w:tcW w:w="646" w:type="dxa"/>
            <w:vMerge/>
            <w:shd w:val="clear" w:color="auto" w:fill="auto"/>
            <w:noWrap/>
            <w:vAlign w:val="center"/>
            <w:hideMark/>
          </w:tcPr>
          <w:p w14:paraId="3CEEE896" w14:textId="77777777" w:rsidR="00F275D3" w:rsidRPr="00F275D3" w:rsidRDefault="00F275D3" w:rsidP="00F275D3">
            <w:pPr>
              <w:jc w:val="center"/>
              <w:rPr>
                <w:sz w:val="12"/>
                <w:szCs w:val="12"/>
              </w:rPr>
            </w:pPr>
          </w:p>
        </w:tc>
        <w:tc>
          <w:tcPr>
            <w:tcW w:w="774" w:type="dxa"/>
            <w:vMerge/>
            <w:shd w:val="clear" w:color="auto" w:fill="auto"/>
            <w:noWrap/>
            <w:vAlign w:val="center"/>
            <w:hideMark/>
          </w:tcPr>
          <w:p w14:paraId="345DA51A" w14:textId="77777777" w:rsidR="00F275D3" w:rsidRPr="00F275D3" w:rsidRDefault="00F275D3" w:rsidP="00F275D3">
            <w:pPr>
              <w:jc w:val="center"/>
              <w:rPr>
                <w:sz w:val="12"/>
                <w:szCs w:val="12"/>
              </w:rPr>
            </w:pPr>
          </w:p>
        </w:tc>
        <w:tc>
          <w:tcPr>
            <w:tcW w:w="587" w:type="dxa"/>
            <w:shd w:val="clear" w:color="auto" w:fill="auto"/>
            <w:noWrap/>
            <w:vAlign w:val="center"/>
            <w:hideMark/>
          </w:tcPr>
          <w:p w14:paraId="0793A26D" w14:textId="77777777" w:rsidR="00F275D3" w:rsidRPr="00F275D3" w:rsidRDefault="00F275D3" w:rsidP="00F275D3">
            <w:pPr>
              <w:jc w:val="center"/>
              <w:rPr>
                <w:sz w:val="12"/>
                <w:szCs w:val="12"/>
              </w:rPr>
            </w:pPr>
            <w:r w:rsidRPr="00F275D3">
              <w:rPr>
                <w:sz w:val="12"/>
                <w:szCs w:val="12"/>
              </w:rPr>
              <w:t>ПИР</w:t>
            </w:r>
          </w:p>
        </w:tc>
        <w:tc>
          <w:tcPr>
            <w:tcW w:w="703" w:type="dxa"/>
            <w:shd w:val="clear" w:color="auto" w:fill="auto"/>
            <w:noWrap/>
            <w:vAlign w:val="center"/>
            <w:hideMark/>
          </w:tcPr>
          <w:p w14:paraId="45CAEA1E" w14:textId="77777777" w:rsidR="00F275D3" w:rsidRPr="00F275D3" w:rsidRDefault="00F275D3" w:rsidP="00F275D3">
            <w:pPr>
              <w:jc w:val="center"/>
              <w:rPr>
                <w:sz w:val="12"/>
                <w:szCs w:val="12"/>
              </w:rPr>
            </w:pPr>
            <w:r w:rsidRPr="00F275D3">
              <w:rPr>
                <w:sz w:val="12"/>
                <w:szCs w:val="12"/>
              </w:rPr>
              <w:t>СМР</w:t>
            </w:r>
          </w:p>
        </w:tc>
        <w:tc>
          <w:tcPr>
            <w:tcW w:w="646" w:type="dxa"/>
            <w:vMerge/>
            <w:shd w:val="clear" w:color="auto" w:fill="auto"/>
            <w:noWrap/>
            <w:vAlign w:val="center"/>
            <w:hideMark/>
          </w:tcPr>
          <w:p w14:paraId="1484556C" w14:textId="77777777" w:rsidR="00F275D3" w:rsidRPr="00F275D3" w:rsidRDefault="00F275D3" w:rsidP="00F275D3">
            <w:pPr>
              <w:jc w:val="center"/>
              <w:rPr>
                <w:sz w:val="12"/>
                <w:szCs w:val="12"/>
              </w:rPr>
            </w:pPr>
          </w:p>
        </w:tc>
        <w:tc>
          <w:tcPr>
            <w:tcW w:w="1039" w:type="dxa"/>
            <w:shd w:val="clear" w:color="auto" w:fill="auto"/>
            <w:noWrap/>
            <w:vAlign w:val="center"/>
            <w:hideMark/>
          </w:tcPr>
          <w:p w14:paraId="33CDBF84" w14:textId="77777777" w:rsidR="00F275D3" w:rsidRPr="00F275D3" w:rsidRDefault="00F275D3" w:rsidP="00F275D3">
            <w:pPr>
              <w:jc w:val="center"/>
              <w:rPr>
                <w:sz w:val="12"/>
                <w:szCs w:val="12"/>
              </w:rPr>
            </w:pPr>
            <w:r w:rsidRPr="00F275D3">
              <w:rPr>
                <w:sz w:val="12"/>
                <w:szCs w:val="12"/>
              </w:rPr>
              <w:t>2024</w:t>
            </w:r>
          </w:p>
        </w:tc>
        <w:tc>
          <w:tcPr>
            <w:tcW w:w="1039" w:type="dxa"/>
            <w:shd w:val="clear" w:color="auto" w:fill="auto"/>
            <w:noWrap/>
            <w:vAlign w:val="center"/>
            <w:hideMark/>
          </w:tcPr>
          <w:p w14:paraId="7738F607" w14:textId="77777777" w:rsidR="00F275D3" w:rsidRPr="00F275D3" w:rsidRDefault="00F275D3" w:rsidP="00F275D3">
            <w:pPr>
              <w:jc w:val="center"/>
              <w:rPr>
                <w:sz w:val="12"/>
                <w:szCs w:val="12"/>
              </w:rPr>
            </w:pPr>
            <w:r w:rsidRPr="00F275D3">
              <w:rPr>
                <w:sz w:val="12"/>
                <w:szCs w:val="12"/>
              </w:rPr>
              <w:t>2025</w:t>
            </w:r>
          </w:p>
        </w:tc>
        <w:tc>
          <w:tcPr>
            <w:tcW w:w="1039" w:type="dxa"/>
            <w:shd w:val="clear" w:color="auto" w:fill="auto"/>
            <w:noWrap/>
            <w:vAlign w:val="center"/>
            <w:hideMark/>
          </w:tcPr>
          <w:p w14:paraId="5F436AE5" w14:textId="77777777" w:rsidR="00F275D3" w:rsidRPr="00F275D3" w:rsidRDefault="00F275D3" w:rsidP="00F275D3">
            <w:pPr>
              <w:jc w:val="center"/>
              <w:rPr>
                <w:sz w:val="12"/>
                <w:szCs w:val="12"/>
              </w:rPr>
            </w:pPr>
            <w:r w:rsidRPr="00F275D3">
              <w:rPr>
                <w:sz w:val="12"/>
                <w:szCs w:val="12"/>
              </w:rPr>
              <w:t>2026</w:t>
            </w:r>
          </w:p>
        </w:tc>
        <w:tc>
          <w:tcPr>
            <w:tcW w:w="1039" w:type="dxa"/>
            <w:shd w:val="clear" w:color="auto" w:fill="auto"/>
            <w:noWrap/>
            <w:vAlign w:val="center"/>
            <w:hideMark/>
          </w:tcPr>
          <w:p w14:paraId="3868B2E0" w14:textId="77777777" w:rsidR="00F275D3" w:rsidRPr="00F275D3" w:rsidRDefault="00F275D3" w:rsidP="00F275D3">
            <w:pPr>
              <w:jc w:val="center"/>
              <w:rPr>
                <w:sz w:val="12"/>
                <w:szCs w:val="12"/>
              </w:rPr>
            </w:pPr>
            <w:r w:rsidRPr="00F275D3">
              <w:rPr>
                <w:sz w:val="12"/>
                <w:szCs w:val="12"/>
              </w:rPr>
              <w:t>2027</w:t>
            </w:r>
          </w:p>
        </w:tc>
        <w:tc>
          <w:tcPr>
            <w:tcW w:w="1039" w:type="dxa"/>
            <w:shd w:val="clear" w:color="auto" w:fill="auto"/>
            <w:noWrap/>
            <w:vAlign w:val="center"/>
            <w:hideMark/>
          </w:tcPr>
          <w:p w14:paraId="23A3137E" w14:textId="77777777" w:rsidR="00F275D3" w:rsidRPr="00F275D3" w:rsidRDefault="00F275D3" w:rsidP="00F275D3">
            <w:pPr>
              <w:jc w:val="center"/>
              <w:rPr>
                <w:sz w:val="12"/>
                <w:szCs w:val="12"/>
              </w:rPr>
            </w:pPr>
            <w:r w:rsidRPr="00F275D3">
              <w:rPr>
                <w:sz w:val="12"/>
                <w:szCs w:val="12"/>
              </w:rPr>
              <w:t>2028</w:t>
            </w:r>
          </w:p>
        </w:tc>
        <w:tc>
          <w:tcPr>
            <w:tcW w:w="1109" w:type="dxa"/>
            <w:vMerge/>
            <w:shd w:val="clear" w:color="auto" w:fill="auto"/>
            <w:noWrap/>
            <w:vAlign w:val="center"/>
            <w:hideMark/>
          </w:tcPr>
          <w:p w14:paraId="422F93A1" w14:textId="77777777" w:rsidR="00F275D3" w:rsidRPr="00F275D3" w:rsidRDefault="00F275D3" w:rsidP="00F275D3">
            <w:pPr>
              <w:jc w:val="center"/>
              <w:rPr>
                <w:sz w:val="12"/>
                <w:szCs w:val="12"/>
              </w:rPr>
            </w:pPr>
          </w:p>
        </w:tc>
      </w:tr>
      <w:tr w:rsidR="00F275D3" w:rsidRPr="00F275D3" w14:paraId="727BFD66" w14:textId="77777777" w:rsidTr="00F275D3">
        <w:trPr>
          <w:trHeight w:val="19"/>
        </w:trPr>
        <w:tc>
          <w:tcPr>
            <w:tcW w:w="415" w:type="dxa"/>
            <w:shd w:val="clear" w:color="auto" w:fill="auto"/>
            <w:noWrap/>
            <w:vAlign w:val="center"/>
            <w:hideMark/>
          </w:tcPr>
          <w:p w14:paraId="35696903" w14:textId="77777777" w:rsidR="00F275D3" w:rsidRPr="00F275D3" w:rsidRDefault="00F275D3" w:rsidP="00F275D3">
            <w:pPr>
              <w:jc w:val="center"/>
              <w:rPr>
                <w:sz w:val="12"/>
                <w:szCs w:val="12"/>
              </w:rPr>
            </w:pPr>
            <w:r w:rsidRPr="00F275D3">
              <w:rPr>
                <w:sz w:val="12"/>
                <w:szCs w:val="12"/>
              </w:rPr>
              <w:t>1</w:t>
            </w:r>
          </w:p>
        </w:tc>
        <w:tc>
          <w:tcPr>
            <w:tcW w:w="3713" w:type="dxa"/>
            <w:shd w:val="clear" w:color="auto" w:fill="auto"/>
            <w:noWrap/>
            <w:vAlign w:val="center"/>
            <w:hideMark/>
          </w:tcPr>
          <w:p w14:paraId="27EE681D" w14:textId="77777777" w:rsidR="00F275D3" w:rsidRPr="00F275D3" w:rsidRDefault="00F275D3" w:rsidP="00F275D3">
            <w:pPr>
              <w:jc w:val="center"/>
              <w:rPr>
                <w:sz w:val="12"/>
                <w:szCs w:val="12"/>
              </w:rPr>
            </w:pPr>
            <w:r w:rsidRPr="00F275D3">
              <w:rPr>
                <w:sz w:val="12"/>
                <w:szCs w:val="12"/>
              </w:rPr>
              <w:t>2</w:t>
            </w:r>
          </w:p>
        </w:tc>
        <w:tc>
          <w:tcPr>
            <w:tcW w:w="516" w:type="dxa"/>
            <w:shd w:val="clear" w:color="auto" w:fill="auto"/>
            <w:noWrap/>
            <w:vAlign w:val="center"/>
            <w:hideMark/>
          </w:tcPr>
          <w:p w14:paraId="001CFA14" w14:textId="77777777" w:rsidR="00F275D3" w:rsidRPr="00F275D3" w:rsidRDefault="00F275D3" w:rsidP="00F275D3">
            <w:pPr>
              <w:jc w:val="center"/>
              <w:rPr>
                <w:sz w:val="12"/>
                <w:szCs w:val="12"/>
              </w:rPr>
            </w:pPr>
            <w:r w:rsidRPr="00F275D3">
              <w:rPr>
                <w:sz w:val="12"/>
                <w:szCs w:val="12"/>
              </w:rPr>
              <w:t>8</w:t>
            </w:r>
          </w:p>
        </w:tc>
        <w:tc>
          <w:tcPr>
            <w:tcW w:w="646" w:type="dxa"/>
            <w:shd w:val="clear" w:color="auto" w:fill="auto"/>
            <w:noWrap/>
            <w:vAlign w:val="center"/>
            <w:hideMark/>
          </w:tcPr>
          <w:p w14:paraId="72B28710" w14:textId="77777777" w:rsidR="00F275D3" w:rsidRPr="00F275D3" w:rsidRDefault="00F275D3" w:rsidP="00F275D3">
            <w:pPr>
              <w:jc w:val="center"/>
              <w:rPr>
                <w:sz w:val="12"/>
                <w:szCs w:val="12"/>
              </w:rPr>
            </w:pPr>
            <w:r w:rsidRPr="00F275D3">
              <w:rPr>
                <w:sz w:val="12"/>
                <w:szCs w:val="12"/>
              </w:rPr>
              <w:t>9</w:t>
            </w:r>
          </w:p>
        </w:tc>
        <w:tc>
          <w:tcPr>
            <w:tcW w:w="774" w:type="dxa"/>
            <w:shd w:val="clear" w:color="auto" w:fill="auto"/>
            <w:noWrap/>
            <w:vAlign w:val="center"/>
            <w:hideMark/>
          </w:tcPr>
          <w:p w14:paraId="45F45AB0" w14:textId="77777777" w:rsidR="00F275D3" w:rsidRPr="00F275D3" w:rsidRDefault="00F275D3" w:rsidP="00F275D3">
            <w:pPr>
              <w:jc w:val="center"/>
              <w:rPr>
                <w:sz w:val="12"/>
                <w:szCs w:val="12"/>
              </w:rPr>
            </w:pPr>
            <w:r w:rsidRPr="00F275D3">
              <w:rPr>
                <w:sz w:val="12"/>
                <w:szCs w:val="12"/>
              </w:rPr>
              <w:t>10.1</w:t>
            </w:r>
          </w:p>
        </w:tc>
        <w:tc>
          <w:tcPr>
            <w:tcW w:w="587" w:type="dxa"/>
            <w:shd w:val="clear" w:color="auto" w:fill="auto"/>
            <w:noWrap/>
            <w:vAlign w:val="center"/>
            <w:hideMark/>
          </w:tcPr>
          <w:p w14:paraId="4A47ED20" w14:textId="77777777" w:rsidR="00F275D3" w:rsidRPr="00F275D3" w:rsidRDefault="00F275D3" w:rsidP="00F275D3">
            <w:pPr>
              <w:jc w:val="center"/>
              <w:rPr>
                <w:sz w:val="12"/>
                <w:szCs w:val="12"/>
              </w:rPr>
            </w:pPr>
            <w:r w:rsidRPr="00F275D3">
              <w:rPr>
                <w:sz w:val="12"/>
                <w:szCs w:val="12"/>
              </w:rPr>
              <w:t>10.2</w:t>
            </w:r>
          </w:p>
        </w:tc>
        <w:tc>
          <w:tcPr>
            <w:tcW w:w="703" w:type="dxa"/>
            <w:shd w:val="clear" w:color="auto" w:fill="auto"/>
            <w:noWrap/>
            <w:vAlign w:val="center"/>
            <w:hideMark/>
          </w:tcPr>
          <w:p w14:paraId="4460C0A3" w14:textId="77777777" w:rsidR="00F275D3" w:rsidRPr="00F275D3" w:rsidRDefault="00F275D3" w:rsidP="00F275D3">
            <w:pPr>
              <w:jc w:val="center"/>
              <w:rPr>
                <w:sz w:val="12"/>
                <w:szCs w:val="12"/>
              </w:rPr>
            </w:pPr>
            <w:r w:rsidRPr="00F275D3">
              <w:rPr>
                <w:sz w:val="12"/>
                <w:szCs w:val="12"/>
              </w:rPr>
              <w:t>10.3</w:t>
            </w:r>
          </w:p>
        </w:tc>
        <w:tc>
          <w:tcPr>
            <w:tcW w:w="646" w:type="dxa"/>
            <w:shd w:val="clear" w:color="auto" w:fill="auto"/>
            <w:noWrap/>
            <w:vAlign w:val="center"/>
            <w:hideMark/>
          </w:tcPr>
          <w:p w14:paraId="4ECB0927" w14:textId="77777777" w:rsidR="00F275D3" w:rsidRPr="00F275D3" w:rsidRDefault="00F275D3" w:rsidP="00F275D3">
            <w:pPr>
              <w:jc w:val="center"/>
              <w:rPr>
                <w:sz w:val="12"/>
                <w:szCs w:val="12"/>
              </w:rPr>
            </w:pPr>
            <w:r w:rsidRPr="00F275D3">
              <w:rPr>
                <w:sz w:val="12"/>
                <w:szCs w:val="12"/>
              </w:rPr>
              <w:t>10.4</w:t>
            </w:r>
          </w:p>
        </w:tc>
        <w:tc>
          <w:tcPr>
            <w:tcW w:w="1039" w:type="dxa"/>
            <w:shd w:val="clear" w:color="auto" w:fill="auto"/>
            <w:noWrap/>
            <w:vAlign w:val="center"/>
            <w:hideMark/>
          </w:tcPr>
          <w:p w14:paraId="5E2AF223" w14:textId="77777777" w:rsidR="00F275D3" w:rsidRPr="00F275D3" w:rsidRDefault="00F275D3" w:rsidP="00F275D3">
            <w:pPr>
              <w:jc w:val="center"/>
              <w:rPr>
                <w:sz w:val="12"/>
                <w:szCs w:val="12"/>
              </w:rPr>
            </w:pPr>
            <w:r w:rsidRPr="00F275D3">
              <w:rPr>
                <w:sz w:val="12"/>
                <w:szCs w:val="12"/>
              </w:rPr>
              <w:t>10.5</w:t>
            </w:r>
          </w:p>
        </w:tc>
        <w:tc>
          <w:tcPr>
            <w:tcW w:w="1039" w:type="dxa"/>
            <w:shd w:val="clear" w:color="auto" w:fill="auto"/>
            <w:noWrap/>
            <w:vAlign w:val="center"/>
            <w:hideMark/>
          </w:tcPr>
          <w:p w14:paraId="309801CE" w14:textId="77777777" w:rsidR="00F275D3" w:rsidRPr="00F275D3" w:rsidRDefault="00F275D3" w:rsidP="00F275D3">
            <w:pPr>
              <w:jc w:val="center"/>
              <w:rPr>
                <w:sz w:val="12"/>
                <w:szCs w:val="12"/>
              </w:rPr>
            </w:pPr>
            <w:r w:rsidRPr="00F275D3">
              <w:rPr>
                <w:sz w:val="12"/>
                <w:szCs w:val="12"/>
              </w:rPr>
              <w:t>10.6</w:t>
            </w:r>
          </w:p>
        </w:tc>
        <w:tc>
          <w:tcPr>
            <w:tcW w:w="1039" w:type="dxa"/>
            <w:shd w:val="clear" w:color="auto" w:fill="auto"/>
            <w:noWrap/>
            <w:vAlign w:val="center"/>
            <w:hideMark/>
          </w:tcPr>
          <w:p w14:paraId="528A148D" w14:textId="77777777" w:rsidR="00F275D3" w:rsidRPr="00F275D3" w:rsidRDefault="00F275D3" w:rsidP="00F275D3">
            <w:pPr>
              <w:jc w:val="center"/>
              <w:rPr>
                <w:sz w:val="12"/>
                <w:szCs w:val="12"/>
              </w:rPr>
            </w:pPr>
            <w:r w:rsidRPr="00F275D3">
              <w:rPr>
                <w:sz w:val="12"/>
                <w:szCs w:val="12"/>
              </w:rPr>
              <w:t>10.7</w:t>
            </w:r>
          </w:p>
        </w:tc>
        <w:tc>
          <w:tcPr>
            <w:tcW w:w="1039" w:type="dxa"/>
            <w:shd w:val="clear" w:color="auto" w:fill="auto"/>
            <w:noWrap/>
            <w:vAlign w:val="center"/>
            <w:hideMark/>
          </w:tcPr>
          <w:p w14:paraId="16434176" w14:textId="77777777" w:rsidR="00F275D3" w:rsidRPr="00F275D3" w:rsidRDefault="00F275D3" w:rsidP="00F275D3">
            <w:pPr>
              <w:jc w:val="center"/>
              <w:rPr>
                <w:sz w:val="12"/>
                <w:szCs w:val="12"/>
              </w:rPr>
            </w:pPr>
            <w:r w:rsidRPr="00F275D3">
              <w:rPr>
                <w:sz w:val="12"/>
                <w:szCs w:val="12"/>
              </w:rPr>
              <w:t>10.8</w:t>
            </w:r>
          </w:p>
        </w:tc>
        <w:tc>
          <w:tcPr>
            <w:tcW w:w="1039" w:type="dxa"/>
            <w:shd w:val="clear" w:color="auto" w:fill="auto"/>
            <w:noWrap/>
            <w:vAlign w:val="center"/>
            <w:hideMark/>
          </w:tcPr>
          <w:p w14:paraId="2D331659" w14:textId="77777777" w:rsidR="00F275D3" w:rsidRPr="00F275D3" w:rsidRDefault="00F275D3" w:rsidP="00F275D3">
            <w:pPr>
              <w:jc w:val="center"/>
              <w:rPr>
                <w:sz w:val="12"/>
                <w:szCs w:val="12"/>
              </w:rPr>
            </w:pPr>
            <w:r w:rsidRPr="00F275D3">
              <w:rPr>
                <w:sz w:val="12"/>
                <w:szCs w:val="12"/>
              </w:rPr>
              <w:t>10.8</w:t>
            </w:r>
          </w:p>
        </w:tc>
        <w:tc>
          <w:tcPr>
            <w:tcW w:w="1109" w:type="dxa"/>
            <w:shd w:val="clear" w:color="auto" w:fill="auto"/>
            <w:noWrap/>
            <w:vAlign w:val="center"/>
            <w:hideMark/>
          </w:tcPr>
          <w:p w14:paraId="1BED1CF1" w14:textId="77777777" w:rsidR="00F275D3" w:rsidRPr="00F275D3" w:rsidRDefault="00F275D3" w:rsidP="00F275D3">
            <w:pPr>
              <w:jc w:val="center"/>
              <w:rPr>
                <w:sz w:val="12"/>
                <w:szCs w:val="12"/>
              </w:rPr>
            </w:pPr>
            <w:r w:rsidRPr="00F275D3">
              <w:rPr>
                <w:sz w:val="12"/>
                <w:szCs w:val="12"/>
              </w:rPr>
              <w:t>10.9</w:t>
            </w:r>
          </w:p>
        </w:tc>
      </w:tr>
      <w:tr w:rsidR="00F275D3" w:rsidRPr="00F275D3" w14:paraId="559573E6" w14:textId="77777777" w:rsidTr="00F275D3">
        <w:trPr>
          <w:trHeight w:val="19"/>
        </w:trPr>
        <w:tc>
          <w:tcPr>
            <w:tcW w:w="14311" w:type="dxa"/>
            <w:gridSpan w:val="14"/>
            <w:shd w:val="clear" w:color="auto" w:fill="auto"/>
            <w:noWrap/>
            <w:vAlign w:val="bottom"/>
            <w:hideMark/>
          </w:tcPr>
          <w:p w14:paraId="19B52692" w14:textId="77777777" w:rsidR="00F275D3" w:rsidRPr="00F275D3" w:rsidRDefault="00F275D3" w:rsidP="00F275D3">
            <w:pPr>
              <w:rPr>
                <w:sz w:val="12"/>
                <w:szCs w:val="12"/>
              </w:rPr>
            </w:pPr>
            <w:r w:rsidRPr="00F275D3">
              <w:rPr>
                <w:sz w:val="12"/>
                <w:szCs w:val="12"/>
              </w:rPr>
              <w:t>Группа 1. Строительство, реконструкция или модернизация объектов в целях подключения потребителей:</w:t>
            </w:r>
          </w:p>
        </w:tc>
      </w:tr>
      <w:tr w:rsidR="00F275D3" w:rsidRPr="00F275D3" w14:paraId="56265126" w14:textId="77777777" w:rsidTr="00F275D3">
        <w:trPr>
          <w:trHeight w:val="19"/>
        </w:trPr>
        <w:tc>
          <w:tcPr>
            <w:tcW w:w="14311" w:type="dxa"/>
            <w:gridSpan w:val="14"/>
            <w:shd w:val="clear" w:color="auto" w:fill="auto"/>
            <w:noWrap/>
            <w:vAlign w:val="bottom"/>
            <w:hideMark/>
          </w:tcPr>
          <w:p w14:paraId="618C159F" w14:textId="77777777" w:rsidR="00F275D3" w:rsidRPr="00F275D3" w:rsidRDefault="00F275D3" w:rsidP="00F275D3">
            <w:pPr>
              <w:rPr>
                <w:sz w:val="12"/>
                <w:szCs w:val="12"/>
              </w:rPr>
            </w:pPr>
            <w:r w:rsidRPr="00F275D3">
              <w:rPr>
                <w:sz w:val="12"/>
                <w:szCs w:val="12"/>
              </w:rPr>
              <w:t>1.1. Строительство новых тепловых сетей в целях подключения потребителей</w:t>
            </w:r>
          </w:p>
        </w:tc>
      </w:tr>
      <w:tr w:rsidR="00F275D3" w:rsidRPr="00F275D3" w14:paraId="0E300613" w14:textId="77777777" w:rsidTr="00F275D3">
        <w:trPr>
          <w:trHeight w:val="19"/>
        </w:trPr>
        <w:tc>
          <w:tcPr>
            <w:tcW w:w="14311" w:type="dxa"/>
            <w:gridSpan w:val="14"/>
            <w:shd w:val="clear" w:color="auto" w:fill="auto"/>
            <w:noWrap/>
            <w:vAlign w:val="bottom"/>
            <w:hideMark/>
          </w:tcPr>
          <w:p w14:paraId="1703F739" w14:textId="77777777" w:rsidR="00F275D3" w:rsidRPr="00F275D3" w:rsidRDefault="00F275D3" w:rsidP="00F275D3">
            <w:pPr>
              <w:rPr>
                <w:sz w:val="12"/>
                <w:szCs w:val="12"/>
              </w:rPr>
            </w:pPr>
            <w:r w:rsidRPr="00F275D3">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275D3" w:rsidRPr="00F275D3" w14:paraId="50D70AF8" w14:textId="77777777" w:rsidTr="00F275D3">
        <w:trPr>
          <w:trHeight w:val="19"/>
        </w:trPr>
        <w:tc>
          <w:tcPr>
            <w:tcW w:w="14311" w:type="dxa"/>
            <w:gridSpan w:val="14"/>
            <w:shd w:val="clear" w:color="auto" w:fill="auto"/>
            <w:noWrap/>
            <w:vAlign w:val="bottom"/>
            <w:hideMark/>
          </w:tcPr>
          <w:p w14:paraId="6365BB80" w14:textId="77777777" w:rsidR="00F275D3" w:rsidRPr="00F275D3" w:rsidRDefault="00F275D3" w:rsidP="00F275D3">
            <w:pPr>
              <w:rPr>
                <w:sz w:val="12"/>
                <w:szCs w:val="12"/>
              </w:rPr>
            </w:pPr>
            <w:r w:rsidRPr="00F275D3">
              <w:rPr>
                <w:sz w:val="12"/>
                <w:szCs w:val="12"/>
              </w:rPr>
              <w:t>1.3. Увеличение пропускной способности существующих тепловых сетей в целях подключения потребителей</w:t>
            </w:r>
          </w:p>
        </w:tc>
      </w:tr>
      <w:tr w:rsidR="00F275D3" w:rsidRPr="00F275D3" w14:paraId="1C315A8A" w14:textId="77777777" w:rsidTr="00F275D3">
        <w:trPr>
          <w:trHeight w:val="19"/>
        </w:trPr>
        <w:tc>
          <w:tcPr>
            <w:tcW w:w="14311" w:type="dxa"/>
            <w:gridSpan w:val="14"/>
            <w:shd w:val="clear" w:color="auto" w:fill="auto"/>
            <w:noWrap/>
            <w:vAlign w:val="bottom"/>
            <w:hideMark/>
          </w:tcPr>
          <w:p w14:paraId="64CCB464" w14:textId="77777777" w:rsidR="00F275D3" w:rsidRPr="00F275D3" w:rsidRDefault="00F275D3" w:rsidP="00F275D3">
            <w:pPr>
              <w:rPr>
                <w:sz w:val="12"/>
                <w:szCs w:val="12"/>
              </w:rPr>
            </w:pPr>
            <w:r w:rsidRPr="00F275D3">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275D3" w:rsidRPr="00F275D3" w14:paraId="162E323B" w14:textId="77777777" w:rsidTr="00F275D3">
        <w:trPr>
          <w:trHeight w:val="19"/>
        </w:trPr>
        <w:tc>
          <w:tcPr>
            <w:tcW w:w="4128" w:type="dxa"/>
            <w:gridSpan w:val="2"/>
            <w:shd w:val="clear" w:color="auto" w:fill="auto"/>
            <w:noWrap/>
            <w:vAlign w:val="bottom"/>
            <w:hideMark/>
          </w:tcPr>
          <w:p w14:paraId="2C6B1D6D" w14:textId="77777777" w:rsidR="00F275D3" w:rsidRPr="00F275D3" w:rsidRDefault="00F275D3" w:rsidP="00F275D3">
            <w:pPr>
              <w:rPr>
                <w:sz w:val="12"/>
                <w:szCs w:val="12"/>
              </w:rPr>
            </w:pPr>
            <w:r w:rsidRPr="00F275D3">
              <w:rPr>
                <w:sz w:val="12"/>
                <w:szCs w:val="12"/>
              </w:rPr>
              <w:t>Всего по группе 1</w:t>
            </w:r>
          </w:p>
        </w:tc>
        <w:tc>
          <w:tcPr>
            <w:tcW w:w="516" w:type="dxa"/>
            <w:shd w:val="clear" w:color="auto" w:fill="auto"/>
            <w:noWrap/>
            <w:vAlign w:val="bottom"/>
            <w:hideMark/>
          </w:tcPr>
          <w:p w14:paraId="2454A867" w14:textId="77777777" w:rsidR="00F275D3" w:rsidRPr="00F275D3" w:rsidRDefault="00F275D3" w:rsidP="00F275D3">
            <w:pPr>
              <w:rPr>
                <w:sz w:val="12"/>
                <w:szCs w:val="12"/>
              </w:rPr>
            </w:pPr>
            <w:r w:rsidRPr="00F275D3">
              <w:rPr>
                <w:sz w:val="12"/>
                <w:szCs w:val="12"/>
              </w:rPr>
              <w:t> </w:t>
            </w:r>
          </w:p>
        </w:tc>
        <w:tc>
          <w:tcPr>
            <w:tcW w:w="646" w:type="dxa"/>
            <w:shd w:val="clear" w:color="auto" w:fill="auto"/>
            <w:noWrap/>
            <w:vAlign w:val="bottom"/>
            <w:hideMark/>
          </w:tcPr>
          <w:p w14:paraId="5ECD4E09" w14:textId="77777777" w:rsidR="00F275D3" w:rsidRPr="00F275D3" w:rsidRDefault="00F275D3" w:rsidP="00F275D3">
            <w:pPr>
              <w:rPr>
                <w:sz w:val="12"/>
                <w:szCs w:val="12"/>
              </w:rPr>
            </w:pPr>
            <w:r w:rsidRPr="00F275D3">
              <w:rPr>
                <w:sz w:val="12"/>
                <w:szCs w:val="12"/>
              </w:rPr>
              <w:t> </w:t>
            </w:r>
          </w:p>
        </w:tc>
        <w:tc>
          <w:tcPr>
            <w:tcW w:w="774" w:type="dxa"/>
            <w:shd w:val="clear" w:color="auto" w:fill="auto"/>
            <w:noWrap/>
            <w:vAlign w:val="bottom"/>
            <w:hideMark/>
          </w:tcPr>
          <w:p w14:paraId="05378837" w14:textId="77777777" w:rsidR="00F275D3" w:rsidRPr="00F275D3" w:rsidRDefault="00F275D3" w:rsidP="00F275D3">
            <w:pPr>
              <w:jc w:val="right"/>
              <w:rPr>
                <w:sz w:val="12"/>
                <w:szCs w:val="12"/>
              </w:rPr>
            </w:pPr>
            <w:r w:rsidRPr="00F275D3">
              <w:rPr>
                <w:sz w:val="12"/>
                <w:szCs w:val="12"/>
              </w:rPr>
              <w:t> </w:t>
            </w:r>
          </w:p>
        </w:tc>
        <w:tc>
          <w:tcPr>
            <w:tcW w:w="587" w:type="dxa"/>
            <w:shd w:val="clear" w:color="auto" w:fill="auto"/>
            <w:noWrap/>
            <w:vAlign w:val="bottom"/>
            <w:hideMark/>
          </w:tcPr>
          <w:p w14:paraId="3E714A65" w14:textId="77777777" w:rsidR="00F275D3" w:rsidRPr="00F275D3" w:rsidRDefault="00F275D3" w:rsidP="00F275D3">
            <w:pPr>
              <w:jc w:val="right"/>
              <w:rPr>
                <w:sz w:val="12"/>
                <w:szCs w:val="12"/>
              </w:rPr>
            </w:pPr>
            <w:r w:rsidRPr="00F275D3">
              <w:rPr>
                <w:sz w:val="12"/>
                <w:szCs w:val="12"/>
              </w:rPr>
              <w:t> </w:t>
            </w:r>
          </w:p>
        </w:tc>
        <w:tc>
          <w:tcPr>
            <w:tcW w:w="703" w:type="dxa"/>
            <w:shd w:val="clear" w:color="auto" w:fill="auto"/>
            <w:noWrap/>
            <w:vAlign w:val="bottom"/>
            <w:hideMark/>
          </w:tcPr>
          <w:p w14:paraId="1B3FE92C" w14:textId="77777777" w:rsidR="00F275D3" w:rsidRPr="00F275D3" w:rsidRDefault="00F275D3" w:rsidP="00F275D3">
            <w:pPr>
              <w:jc w:val="right"/>
              <w:rPr>
                <w:sz w:val="12"/>
                <w:szCs w:val="12"/>
              </w:rPr>
            </w:pPr>
            <w:r w:rsidRPr="00F275D3">
              <w:rPr>
                <w:sz w:val="12"/>
                <w:szCs w:val="12"/>
              </w:rPr>
              <w:t> </w:t>
            </w:r>
          </w:p>
        </w:tc>
        <w:tc>
          <w:tcPr>
            <w:tcW w:w="646" w:type="dxa"/>
            <w:shd w:val="clear" w:color="auto" w:fill="auto"/>
            <w:noWrap/>
            <w:vAlign w:val="bottom"/>
            <w:hideMark/>
          </w:tcPr>
          <w:p w14:paraId="7DE106B6"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3CCB6A21"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62B3511F"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143C0A00"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5E585F84"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7F5529A9" w14:textId="77777777" w:rsidR="00F275D3" w:rsidRPr="00F275D3" w:rsidRDefault="00F275D3" w:rsidP="00F275D3">
            <w:pPr>
              <w:jc w:val="right"/>
              <w:rPr>
                <w:sz w:val="12"/>
                <w:szCs w:val="12"/>
              </w:rPr>
            </w:pPr>
            <w:r w:rsidRPr="00F275D3">
              <w:rPr>
                <w:sz w:val="12"/>
                <w:szCs w:val="12"/>
              </w:rPr>
              <w:t> </w:t>
            </w:r>
          </w:p>
        </w:tc>
        <w:tc>
          <w:tcPr>
            <w:tcW w:w="1109" w:type="dxa"/>
            <w:shd w:val="clear" w:color="auto" w:fill="auto"/>
            <w:noWrap/>
            <w:vAlign w:val="bottom"/>
            <w:hideMark/>
          </w:tcPr>
          <w:p w14:paraId="012C2904" w14:textId="77777777" w:rsidR="00F275D3" w:rsidRPr="00F275D3" w:rsidRDefault="00F275D3" w:rsidP="00F275D3">
            <w:pPr>
              <w:jc w:val="right"/>
              <w:rPr>
                <w:sz w:val="12"/>
                <w:szCs w:val="12"/>
              </w:rPr>
            </w:pPr>
            <w:r w:rsidRPr="00F275D3">
              <w:rPr>
                <w:sz w:val="12"/>
                <w:szCs w:val="12"/>
              </w:rPr>
              <w:t> </w:t>
            </w:r>
          </w:p>
        </w:tc>
      </w:tr>
      <w:tr w:rsidR="00F275D3" w:rsidRPr="00F275D3" w14:paraId="7AA229CD" w14:textId="77777777" w:rsidTr="00F275D3">
        <w:trPr>
          <w:trHeight w:val="19"/>
        </w:trPr>
        <w:tc>
          <w:tcPr>
            <w:tcW w:w="14311" w:type="dxa"/>
            <w:gridSpan w:val="14"/>
            <w:shd w:val="clear" w:color="auto" w:fill="auto"/>
            <w:noWrap/>
            <w:vAlign w:val="bottom"/>
            <w:hideMark/>
          </w:tcPr>
          <w:p w14:paraId="0549C89F" w14:textId="77777777" w:rsidR="00F275D3" w:rsidRPr="00F275D3" w:rsidRDefault="00F275D3" w:rsidP="00F275D3">
            <w:pPr>
              <w:rPr>
                <w:sz w:val="12"/>
                <w:szCs w:val="12"/>
              </w:rPr>
            </w:pPr>
            <w:r w:rsidRPr="00F275D3">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275D3" w:rsidRPr="00F275D3" w14:paraId="447A961A" w14:textId="77777777" w:rsidTr="00F275D3">
        <w:trPr>
          <w:trHeight w:val="19"/>
        </w:trPr>
        <w:tc>
          <w:tcPr>
            <w:tcW w:w="4128" w:type="dxa"/>
            <w:gridSpan w:val="2"/>
            <w:shd w:val="clear" w:color="auto" w:fill="auto"/>
            <w:noWrap/>
            <w:vAlign w:val="bottom"/>
            <w:hideMark/>
          </w:tcPr>
          <w:p w14:paraId="3A2AA235" w14:textId="77777777" w:rsidR="00F275D3" w:rsidRPr="00F275D3" w:rsidRDefault="00F275D3" w:rsidP="00F275D3">
            <w:pPr>
              <w:rPr>
                <w:sz w:val="12"/>
                <w:szCs w:val="12"/>
              </w:rPr>
            </w:pPr>
            <w:r w:rsidRPr="00F275D3">
              <w:rPr>
                <w:sz w:val="12"/>
                <w:szCs w:val="12"/>
              </w:rPr>
              <w:t>Всего по группе 2</w:t>
            </w:r>
          </w:p>
        </w:tc>
        <w:tc>
          <w:tcPr>
            <w:tcW w:w="516" w:type="dxa"/>
            <w:shd w:val="clear" w:color="auto" w:fill="auto"/>
            <w:noWrap/>
            <w:vAlign w:val="bottom"/>
            <w:hideMark/>
          </w:tcPr>
          <w:p w14:paraId="109DAFBC" w14:textId="77777777" w:rsidR="00F275D3" w:rsidRPr="00F275D3" w:rsidRDefault="00F275D3" w:rsidP="00F275D3">
            <w:pPr>
              <w:rPr>
                <w:sz w:val="12"/>
                <w:szCs w:val="12"/>
              </w:rPr>
            </w:pPr>
            <w:r w:rsidRPr="00F275D3">
              <w:rPr>
                <w:sz w:val="12"/>
                <w:szCs w:val="12"/>
              </w:rPr>
              <w:t> </w:t>
            </w:r>
          </w:p>
        </w:tc>
        <w:tc>
          <w:tcPr>
            <w:tcW w:w="646" w:type="dxa"/>
            <w:shd w:val="clear" w:color="auto" w:fill="auto"/>
            <w:noWrap/>
            <w:vAlign w:val="bottom"/>
            <w:hideMark/>
          </w:tcPr>
          <w:p w14:paraId="0C6B8908" w14:textId="77777777" w:rsidR="00F275D3" w:rsidRPr="00F275D3" w:rsidRDefault="00F275D3" w:rsidP="00F275D3">
            <w:pPr>
              <w:rPr>
                <w:sz w:val="12"/>
                <w:szCs w:val="12"/>
              </w:rPr>
            </w:pPr>
            <w:r w:rsidRPr="00F275D3">
              <w:rPr>
                <w:sz w:val="12"/>
                <w:szCs w:val="12"/>
              </w:rPr>
              <w:t> </w:t>
            </w:r>
          </w:p>
        </w:tc>
        <w:tc>
          <w:tcPr>
            <w:tcW w:w="774" w:type="dxa"/>
            <w:shd w:val="clear" w:color="auto" w:fill="auto"/>
            <w:noWrap/>
            <w:vAlign w:val="bottom"/>
            <w:hideMark/>
          </w:tcPr>
          <w:p w14:paraId="1474A132" w14:textId="77777777" w:rsidR="00F275D3" w:rsidRPr="00F275D3" w:rsidRDefault="00F275D3" w:rsidP="00F275D3">
            <w:pPr>
              <w:jc w:val="right"/>
              <w:rPr>
                <w:sz w:val="12"/>
                <w:szCs w:val="12"/>
              </w:rPr>
            </w:pPr>
            <w:r w:rsidRPr="00F275D3">
              <w:rPr>
                <w:sz w:val="12"/>
                <w:szCs w:val="12"/>
              </w:rPr>
              <w:t> </w:t>
            </w:r>
          </w:p>
        </w:tc>
        <w:tc>
          <w:tcPr>
            <w:tcW w:w="587" w:type="dxa"/>
            <w:shd w:val="clear" w:color="auto" w:fill="auto"/>
            <w:noWrap/>
            <w:vAlign w:val="bottom"/>
            <w:hideMark/>
          </w:tcPr>
          <w:p w14:paraId="5958B1DC" w14:textId="77777777" w:rsidR="00F275D3" w:rsidRPr="00F275D3" w:rsidRDefault="00F275D3" w:rsidP="00F275D3">
            <w:pPr>
              <w:jc w:val="right"/>
              <w:rPr>
                <w:sz w:val="12"/>
                <w:szCs w:val="12"/>
              </w:rPr>
            </w:pPr>
            <w:r w:rsidRPr="00F275D3">
              <w:rPr>
                <w:sz w:val="12"/>
                <w:szCs w:val="12"/>
              </w:rPr>
              <w:t> </w:t>
            </w:r>
          </w:p>
        </w:tc>
        <w:tc>
          <w:tcPr>
            <w:tcW w:w="703" w:type="dxa"/>
            <w:shd w:val="clear" w:color="auto" w:fill="auto"/>
            <w:noWrap/>
            <w:vAlign w:val="bottom"/>
            <w:hideMark/>
          </w:tcPr>
          <w:p w14:paraId="3AAC35B1" w14:textId="77777777" w:rsidR="00F275D3" w:rsidRPr="00F275D3" w:rsidRDefault="00F275D3" w:rsidP="00F275D3">
            <w:pPr>
              <w:jc w:val="right"/>
              <w:rPr>
                <w:sz w:val="12"/>
                <w:szCs w:val="12"/>
              </w:rPr>
            </w:pPr>
            <w:r w:rsidRPr="00F275D3">
              <w:rPr>
                <w:sz w:val="12"/>
                <w:szCs w:val="12"/>
              </w:rPr>
              <w:t> </w:t>
            </w:r>
          </w:p>
        </w:tc>
        <w:tc>
          <w:tcPr>
            <w:tcW w:w="646" w:type="dxa"/>
            <w:shd w:val="clear" w:color="auto" w:fill="auto"/>
            <w:noWrap/>
            <w:vAlign w:val="bottom"/>
            <w:hideMark/>
          </w:tcPr>
          <w:p w14:paraId="7B9488EF"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0C563D87"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63830B87"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355E2FAE"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795806CA"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410978C1" w14:textId="77777777" w:rsidR="00F275D3" w:rsidRPr="00F275D3" w:rsidRDefault="00F275D3" w:rsidP="00F275D3">
            <w:pPr>
              <w:jc w:val="right"/>
              <w:rPr>
                <w:sz w:val="12"/>
                <w:szCs w:val="12"/>
              </w:rPr>
            </w:pPr>
            <w:r w:rsidRPr="00F275D3">
              <w:rPr>
                <w:sz w:val="12"/>
                <w:szCs w:val="12"/>
              </w:rPr>
              <w:t> </w:t>
            </w:r>
          </w:p>
        </w:tc>
        <w:tc>
          <w:tcPr>
            <w:tcW w:w="1109" w:type="dxa"/>
            <w:shd w:val="clear" w:color="auto" w:fill="auto"/>
            <w:noWrap/>
            <w:vAlign w:val="bottom"/>
            <w:hideMark/>
          </w:tcPr>
          <w:p w14:paraId="236A6A3E" w14:textId="77777777" w:rsidR="00F275D3" w:rsidRPr="00F275D3" w:rsidRDefault="00F275D3" w:rsidP="00F275D3">
            <w:pPr>
              <w:jc w:val="right"/>
              <w:rPr>
                <w:sz w:val="12"/>
                <w:szCs w:val="12"/>
              </w:rPr>
            </w:pPr>
            <w:r w:rsidRPr="00F275D3">
              <w:rPr>
                <w:sz w:val="12"/>
                <w:szCs w:val="12"/>
              </w:rPr>
              <w:t> </w:t>
            </w:r>
          </w:p>
        </w:tc>
      </w:tr>
      <w:tr w:rsidR="00F275D3" w:rsidRPr="00F275D3" w14:paraId="1DA7129F" w14:textId="77777777" w:rsidTr="00F275D3">
        <w:trPr>
          <w:trHeight w:val="19"/>
        </w:trPr>
        <w:tc>
          <w:tcPr>
            <w:tcW w:w="14311" w:type="dxa"/>
            <w:gridSpan w:val="14"/>
            <w:shd w:val="clear" w:color="auto" w:fill="auto"/>
            <w:noWrap/>
            <w:vAlign w:val="bottom"/>
            <w:hideMark/>
          </w:tcPr>
          <w:p w14:paraId="2DDD4B86" w14:textId="77777777" w:rsidR="00F275D3" w:rsidRPr="00F275D3" w:rsidRDefault="00F275D3" w:rsidP="00F275D3">
            <w:pPr>
              <w:rPr>
                <w:sz w:val="12"/>
                <w:szCs w:val="12"/>
              </w:rPr>
            </w:pPr>
            <w:r w:rsidRPr="00F275D3">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275D3" w:rsidRPr="00F275D3" w14:paraId="752EFC8C" w14:textId="77777777" w:rsidTr="00F275D3">
        <w:trPr>
          <w:trHeight w:val="19"/>
        </w:trPr>
        <w:tc>
          <w:tcPr>
            <w:tcW w:w="14311" w:type="dxa"/>
            <w:gridSpan w:val="14"/>
            <w:shd w:val="clear" w:color="auto" w:fill="auto"/>
            <w:noWrap/>
            <w:vAlign w:val="bottom"/>
            <w:hideMark/>
          </w:tcPr>
          <w:p w14:paraId="2D82276B" w14:textId="77777777" w:rsidR="00F275D3" w:rsidRPr="00F275D3" w:rsidRDefault="00F275D3" w:rsidP="00F275D3">
            <w:pPr>
              <w:rPr>
                <w:sz w:val="12"/>
                <w:szCs w:val="12"/>
              </w:rPr>
            </w:pPr>
            <w:r w:rsidRPr="00F275D3">
              <w:rPr>
                <w:sz w:val="12"/>
                <w:szCs w:val="12"/>
              </w:rPr>
              <w:t>3.1. Реконструкция или модернизация существующих тепловых сетей</w:t>
            </w:r>
          </w:p>
        </w:tc>
      </w:tr>
      <w:tr w:rsidR="00F275D3" w:rsidRPr="00F275D3" w14:paraId="38B2F5E3" w14:textId="77777777" w:rsidTr="00F275D3">
        <w:trPr>
          <w:trHeight w:val="19"/>
        </w:trPr>
        <w:tc>
          <w:tcPr>
            <w:tcW w:w="14311" w:type="dxa"/>
            <w:gridSpan w:val="14"/>
            <w:shd w:val="clear" w:color="auto" w:fill="auto"/>
            <w:noWrap/>
            <w:vAlign w:val="bottom"/>
            <w:hideMark/>
          </w:tcPr>
          <w:p w14:paraId="269B8E68" w14:textId="77777777" w:rsidR="00F275D3" w:rsidRPr="00F275D3" w:rsidRDefault="00F275D3" w:rsidP="00F275D3">
            <w:pPr>
              <w:rPr>
                <w:sz w:val="12"/>
                <w:szCs w:val="12"/>
              </w:rPr>
            </w:pPr>
            <w:r w:rsidRPr="00F275D3">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275D3" w:rsidRPr="00F275D3" w14:paraId="65CEBB1C" w14:textId="77777777" w:rsidTr="00F275D3">
        <w:trPr>
          <w:trHeight w:val="19"/>
        </w:trPr>
        <w:tc>
          <w:tcPr>
            <w:tcW w:w="415" w:type="dxa"/>
            <w:shd w:val="clear" w:color="auto" w:fill="auto"/>
            <w:noWrap/>
            <w:vAlign w:val="center"/>
            <w:hideMark/>
          </w:tcPr>
          <w:p w14:paraId="448FD198" w14:textId="77777777" w:rsidR="00F275D3" w:rsidRPr="00F275D3" w:rsidRDefault="00F275D3" w:rsidP="00F275D3">
            <w:pPr>
              <w:jc w:val="center"/>
              <w:rPr>
                <w:sz w:val="12"/>
                <w:szCs w:val="12"/>
              </w:rPr>
            </w:pPr>
            <w:r w:rsidRPr="00F275D3">
              <w:rPr>
                <w:sz w:val="12"/>
                <w:szCs w:val="12"/>
              </w:rPr>
              <w:t>3.2.1</w:t>
            </w:r>
          </w:p>
        </w:tc>
        <w:tc>
          <w:tcPr>
            <w:tcW w:w="3713" w:type="dxa"/>
            <w:shd w:val="clear" w:color="auto" w:fill="auto"/>
            <w:vAlign w:val="center"/>
            <w:hideMark/>
          </w:tcPr>
          <w:p w14:paraId="5C687CAC" w14:textId="77777777" w:rsidR="00F275D3" w:rsidRPr="00F275D3" w:rsidRDefault="00F275D3" w:rsidP="00F275D3">
            <w:pPr>
              <w:rPr>
                <w:sz w:val="12"/>
                <w:szCs w:val="12"/>
              </w:rPr>
            </w:pPr>
            <w:r w:rsidRPr="00F275D3">
              <w:rPr>
                <w:sz w:val="12"/>
                <w:szCs w:val="12"/>
              </w:rPr>
              <w:t>Техническое перевооружение системы автоматизации котлов КЕ-25-14 ст. №1,2 (инв.№117137, 117210) и КВТС-20-150 ст. №7 (инв.№117071)</w:t>
            </w:r>
          </w:p>
        </w:tc>
        <w:tc>
          <w:tcPr>
            <w:tcW w:w="516" w:type="dxa"/>
            <w:shd w:val="clear" w:color="auto" w:fill="auto"/>
            <w:noWrap/>
            <w:vAlign w:val="bottom"/>
            <w:hideMark/>
          </w:tcPr>
          <w:p w14:paraId="2F83C520" w14:textId="77777777" w:rsidR="00F275D3" w:rsidRPr="00F275D3" w:rsidRDefault="00F275D3" w:rsidP="00F275D3">
            <w:pPr>
              <w:rPr>
                <w:sz w:val="12"/>
                <w:szCs w:val="12"/>
              </w:rPr>
            </w:pPr>
            <w:r w:rsidRPr="00F275D3">
              <w:rPr>
                <w:sz w:val="12"/>
                <w:szCs w:val="12"/>
              </w:rPr>
              <w:t>2027</w:t>
            </w:r>
          </w:p>
        </w:tc>
        <w:tc>
          <w:tcPr>
            <w:tcW w:w="646" w:type="dxa"/>
            <w:shd w:val="clear" w:color="auto" w:fill="auto"/>
            <w:noWrap/>
            <w:vAlign w:val="bottom"/>
            <w:hideMark/>
          </w:tcPr>
          <w:p w14:paraId="6D2E3304" w14:textId="77777777" w:rsidR="00F275D3" w:rsidRPr="00F275D3" w:rsidRDefault="00F275D3" w:rsidP="00F275D3">
            <w:pPr>
              <w:rPr>
                <w:sz w:val="12"/>
                <w:szCs w:val="12"/>
              </w:rPr>
            </w:pPr>
            <w:r w:rsidRPr="00F275D3">
              <w:rPr>
                <w:sz w:val="12"/>
                <w:szCs w:val="12"/>
              </w:rPr>
              <w:t>2027</w:t>
            </w:r>
          </w:p>
        </w:tc>
        <w:tc>
          <w:tcPr>
            <w:tcW w:w="774" w:type="dxa"/>
            <w:shd w:val="clear" w:color="auto" w:fill="auto"/>
            <w:noWrap/>
            <w:vAlign w:val="bottom"/>
            <w:hideMark/>
          </w:tcPr>
          <w:p w14:paraId="20680ADB" w14:textId="77777777" w:rsidR="00F275D3" w:rsidRPr="00F275D3" w:rsidRDefault="00F275D3" w:rsidP="00F275D3">
            <w:pPr>
              <w:jc w:val="right"/>
              <w:rPr>
                <w:sz w:val="12"/>
                <w:szCs w:val="12"/>
              </w:rPr>
            </w:pPr>
            <w:r w:rsidRPr="00F275D3">
              <w:rPr>
                <w:sz w:val="12"/>
                <w:szCs w:val="12"/>
              </w:rPr>
              <w:t>12168,50</w:t>
            </w:r>
          </w:p>
        </w:tc>
        <w:tc>
          <w:tcPr>
            <w:tcW w:w="587" w:type="dxa"/>
            <w:shd w:val="clear" w:color="auto" w:fill="auto"/>
            <w:noWrap/>
            <w:vAlign w:val="bottom"/>
            <w:hideMark/>
          </w:tcPr>
          <w:p w14:paraId="52752456"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72FFDA98" w14:textId="77777777" w:rsidR="00F275D3" w:rsidRPr="00F275D3" w:rsidRDefault="00F275D3" w:rsidP="00F275D3">
            <w:pPr>
              <w:jc w:val="right"/>
              <w:rPr>
                <w:sz w:val="12"/>
                <w:szCs w:val="12"/>
              </w:rPr>
            </w:pPr>
            <w:r w:rsidRPr="00F275D3">
              <w:rPr>
                <w:sz w:val="12"/>
                <w:szCs w:val="12"/>
              </w:rPr>
              <w:t>12168,50</w:t>
            </w:r>
          </w:p>
        </w:tc>
        <w:tc>
          <w:tcPr>
            <w:tcW w:w="646" w:type="dxa"/>
            <w:shd w:val="clear" w:color="auto" w:fill="auto"/>
            <w:noWrap/>
            <w:vAlign w:val="bottom"/>
            <w:hideMark/>
          </w:tcPr>
          <w:p w14:paraId="5C71F3E0"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1AA5BF8E"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63B262A1"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D7EB598"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110972C5" w14:textId="77777777" w:rsidR="00F275D3" w:rsidRPr="00F275D3" w:rsidRDefault="00F275D3" w:rsidP="00F275D3">
            <w:pPr>
              <w:jc w:val="right"/>
              <w:rPr>
                <w:sz w:val="12"/>
                <w:szCs w:val="12"/>
              </w:rPr>
            </w:pPr>
            <w:r w:rsidRPr="00F275D3">
              <w:rPr>
                <w:sz w:val="12"/>
                <w:szCs w:val="12"/>
              </w:rPr>
              <w:t>12168,50</w:t>
            </w:r>
          </w:p>
        </w:tc>
        <w:tc>
          <w:tcPr>
            <w:tcW w:w="1039" w:type="dxa"/>
            <w:shd w:val="clear" w:color="auto" w:fill="auto"/>
            <w:noWrap/>
            <w:vAlign w:val="bottom"/>
            <w:hideMark/>
          </w:tcPr>
          <w:p w14:paraId="3284AE48"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271EDB45" w14:textId="77777777" w:rsidR="00F275D3" w:rsidRPr="00F275D3" w:rsidRDefault="00F275D3" w:rsidP="00F275D3">
            <w:pPr>
              <w:jc w:val="right"/>
              <w:rPr>
                <w:sz w:val="12"/>
                <w:szCs w:val="12"/>
              </w:rPr>
            </w:pPr>
            <w:r w:rsidRPr="00F275D3">
              <w:rPr>
                <w:sz w:val="12"/>
                <w:szCs w:val="12"/>
              </w:rPr>
              <w:t>0,00</w:t>
            </w:r>
          </w:p>
        </w:tc>
      </w:tr>
      <w:tr w:rsidR="00F275D3" w:rsidRPr="00F275D3" w14:paraId="26601128" w14:textId="77777777" w:rsidTr="00F275D3">
        <w:trPr>
          <w:trHeight w:val="19"/>
        </w:trPr>
        <w:tc>
          <w:tcPr>
            <w:tcW w:w="415" w:type="dxa"/>
            <w:shd w:val="clear" w:color="auto" w:fill="auto"/>
            <w:noWrap/>
            <w:vAlign w:val="center"/>
            <w:hideMark/>
          </w:tcPr>
          <w:p w14:paraId="46ED013B" w14:textId="77777777" w:rsidR="00F275D3" w:rsidRPr="00F275D3" w:rsidRDefault="00F275D3" w:rsidP="00F275D3">
            <w:pPr>
              <w:jc w:val="center"/>
              <w:rPr>
                <w:sz w:val="12"/>
                <w:szCs w:val="12"/>
              </w:rPr>
            </w:pPr>
            <w:r w:rsidRPr="00F275D3">
              <w:rPr>
                <w:sz w:val="12"/>
                <w:szCs w:val="12"/>
              </w:rPr>
              <w:t>3.2.2</w:t>
            </w:r>
          </w:p>
        </w:tc>
        <w:tc>
          <w:tcPr>
            <w:tcW w:w="3713" w:type="dxa"/>
            <w:shd w:val="clear" w:color="auto" w:fill="auto"/>
            <w:vAlign w:val="center"/>
            <w:hideMark/>
          </w:tcPr>
          <w:p w14:paraId="0D550908" w14:textId="77777777" w:rsidR="00F275D3" w:rsidRPr="00F275D3" w:rsidRDefault="00F275D3" w:rsidP="00F275D3">
            <w:pPr>
              <w:rPr>
                <w:sz w:val="12"/>
                <w:szCs w:val="12"/>
              </w:rPr>
            </w:pPr>
            <w:r w:rsidRPr="00F275D3">
              <w:rPr>
                <w:sz w:val="12"/>
                <w:szCs w:val="12"/>
              </w:rPr>
              <w:t>Техническое перевооружение ЩСУ котельно-вспомогательного оборудования (инв.№118080,118081,117137,117210,119017,115998,117570,117070,117071,117578,117617,117618,000694)</w:t>
            </w:r>
          </w:p>
        </w:tc>
        <w:tc>
          <w:tcPr>
            <w:tcW w:w="516" w:type="dxa"/>
            <w:shd w:val="clear" w:color="auto" w:fill="auto"/>
            <w:noWrap/>
            <w:vAlign w:val="bottom"/>
            <w:hideMark/>
          </w:tcPr>
          <w:p w14:paraId="12482E28" w14:textId="77777777" w:rsidR="00F275D3" w:rsidRPr="00F275D3" w:rsidRDefault="00F275D3" w:rsidP="00F275D3">
            <w:pPr>
              <w:rPr>
                <w:sz w:val="12"/>
                <w:szCs w:val="12"/>
              </w:rPr>
            </w:pPr>
            <w:r w:rsidRPr="00F275D3">
              <w:rPr>
                <w:sz w:val="12"/>
                <w:szCs w:val="12"/>
              </w:rPr>
              <w:t>2025</w:t>
            </w:r>
          </w:p>
        </w:tc>
        <w:tc>
          <w:tcPr>
            <w:tcW w:w="646" w:type="dxa"/>
            <w:shd w:val="clear" w:color="auto" w:fill="auto"/>
            <w:noWrap/>
            <w:vAlign w:val="bottom"/>
            <w:hideMark/>
          </w:tcPr>
          <w:p w14:paraId="761F7B7C" w14:textId="77777777" w:rsidR="00F275D3" w:rsidRPr="00F275D3" w:rsidRDefault="00F275D3" w:rsidP="00F275D3">
            <w:pPr>
              <w:rPr>
                <w:sz w:val="12"/>
                <w:szCs w:val="12"/>
              </w:rPr>
            </w:pPr>
            <w:r w:rsidRPr="00F275D3">
              <w:rPr>
                <w:sz w:val="12"/>
                <w:szCs w:val="12"/>
              </w:rPr>
              <w:t>2027</w:t>
            </w:r>
          </w:p>
        </w:tc>
        <w:tc>
          <w:tcPr>
            <w:tcW w:w="774" w:type="dxa"/>
            <w:shd w:val="clear" w:color="auto" w:fill="auto"/>
            <w:noWrap/>
            <w:vAlign w:val="bottom"/>
            <w:hideMark/>
          </w:tcPr>
          <w:p w14:paraId="30D144C6" w14:textId="77777777" w:rsidR="00F275D3" w:rsidRPr="00F275D3" w:rsidRDefault="00F275D3" w:rsidP="00F275D3">
            <w:pPr>
              <w:jc w:val="right"/>
              <w:rPr>
                <w:sz w:val="12"/>
                <w:szCs w:val="12"/>
              </w:rPr>
            </w:pPr>
            <w:r w:rsidRPr="00F275D3">
              <w:rPr>
                <w:sz w:val="12"/>
                <w:szCs w:val="12"/>
              </w:rPr>
              <w:t>36452,64</w:t>
            </w:r>
          </w:p>
        </w:tc>
        <w:tc>
          <w:tcPr>
            <w:tcW w:w="587" w:type="dxa"/>
            <w:shd w:val="clear" w:color="auto" w:fill="auto"/>
            <w:noWrap/>
            <w:vAlign w:val="bottom"/>
            <w:hideMark/>
          </w:tcPr>
          <w:p w14:paraId="67483C2A"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59390819" w14:textId="77777777" w:rsidR="00F275D3" w:rsidRPr="00F275D3" w:rsidRDefault="00F275D3" w:rsidP="00F275D3">
            <w:pPr>
              <w:jc w:val="right"/>
              <w:rPr>
                <w:sz w:val="12"/>
                <w:szCs w:val="12"/>
              </w:rPr>
            </w:pPr>
            <w:r w:rsidRPr="00F275D3">
              <w:rPr>
                <w:sz w:val="12"/>
                <w:szCs w:val="12"/>
              </w:rPr>
              <w:t>36452,64</w:t>
            </w:r>
          </w:p>
        </w:tc>
        <w:tc>
          <w:tcPr>
            <w:tcW w:w="646" w:type="dxa"/>
            <w:shd w:val="clear" w:color="auto" w:fill="auto"/>
            <w:noWrap/>
            <w:vAlign w:val="bottom"/>
            <w:hideMark/>
          </w:tcPr>
          <w:p w14:paraId="7BF8960C" w14:textId="77777777" w:rsidR="00F275D3" w:rsidRPr="00F275D3" w:rsidRDefault="00F275D3" w:rsidP="00F275D3">
            <w:pPr>
              <w:jc w:val="right"/>
              <w:rPr>
                <w:sz w:val="12"/>
                <w:szCs w:val="12"/>
              </w:rPr>
            </w:pPr>
            <w:r w:rsidRPr="00F275D3">
              <w:rPr>
                <w:sz w:val="12"/>
                <w:szCs w:val="12"/>
              </w:rPr>
              <w:t>1350,00</w:t>
            </w:r>
          </w:p>
        </w:tc>
        <w:tc>
          <w:tcPr>
            <w:tcW w:w="1039" w:type="dxa"/>
            <w:shd w:val="clear" w:color="auto" w:fill="auto"/>
            <w:noWrap/>
            <w:vAlign w:val="bottom"/>
            <w:hideMark/>
          </w:tcPr>
          <w:p w14:paraId="0AA14AF1"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68C4A756" w14:textId="77777777" w:rsidR="00F275D3" w:rsidRPr="00F275D3" w:rsidRDefault="00F275D3" w:rsidP="00F275D3">
            <w:pPr>
              <w:jc w:val="right"/>
              <w:rPr>
                <w:sz w:val="12"/>
                <w:szCs w:val="12"/>
              </w:rPr>
            </w:pPr>
            <w:r w:rsidRPr="00F275D3">
              <w:rPr>
                <w:sz w:val="12"/>
                <w:szCs w:val="12"/>
              </w:rPr>
              <w:t>26427,64</w:t>
            </w:r>
          </w:p>
        </w:tc>
        <w:tc>
          <w:tcPr>
            <w:tcW w:w="1039" w:type="dxa"/>
            <w:shd w:val="clear" w:color="auto" w:fill="auto"/>
            <w:noWrap/>
            <w:vAlign w:val="bottom"/>
            <w:hideMark/>
          </w:tcPr>
          <w:p w14:paraId="5B547963"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52C1C16D" w14:textId="77777777" w:rsidR="00F275D3" w:rsidRPr="00F275D3" w:rsidRDefault="00F275D3" w:rsidP="00F275D3">
            <w:pPr>
              <w:jc w:val="right"/>
              <w:rPr>
                <w:sz w:val="12"/>
                <w:szCs w:val="12"/>
              </w:rPr>
            </w:pPr>
            <w:r w:rsidRPr="00F275D3">
              <w:rPr>
                <w:sz w:val="12"/>
                <w:szCs w:val="12"/>
              </w:rPr>
              <w:t>10025,00</w:t>
            </w:r>
          </w:p>
        </w:tc>
        <w:tc>
          <w:tcPr>
            <w:tcW w:w="1039" w:type="dxa"/>
            <w:shd w:val="clear" w:color="auto" w:fill="auto"/>
            <w:noWrap/>
            <w:vAlign w:val="bottom"/>
            <w:hideMark/>
          </w:tcPr>
          <w:p w14:paraId="6E26531A"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4F4F0AD9" w14:textId="77777777" w:rsidR="00F275D3" w:rsidRPr="00F275D3" w:rsidRDefault="00F275D3" w:rsidP="00F275D3">
            <w:pPr>
              <w:jc w:val="right"/>
              <w:rPr>
                <w:sz w:val="12"/>
                <w:szCs w:val="12"/>
              </w:rPr>
            </w:pPr>
            <w:r w:rsidRPr="00F275D3">
              <w:rPr>
                <w:sz w:val="12"/>
                <w:szCs w:val="12"/>
              </w:rPr>
              <w:t>0,00</w:t>
            </w:r>
          </w:p>
        </w:tc>
      </w:tr>
      <w:tr w:rsidR="00F275D3" w:rsidRPr="00F275D3" w14:paraId="6684C263" w14:textId="77777777" w:rsidTr="00F275D3">
        <w:trPr>
          <w:trHeight w:val="19"/>
        </w:trPr>
        <w:tc>
          <w:tcPr>
            <w:tcW w:w="415" w:type="dxa"/>
            <w:shd w:val="clear" w:color="auto" w:fill="auto"/>
            <w:noWrap/>
            <w:vAlign w:val="center"/>
            <w:hideMark/>
          </w:tcPr>
          <w:p w14:paraId="4E7EFBB4" w14:textId="77777777" w:rsidR="00F275D3" w:rsidRPr="00F275D3" w:rsidRDefault="00F275D3" w:rsidP="00F275D3">
            <w:pPr>
              <w:jc w:val="center"/>
              <w:rPr>
                <w:sz w:val="12"/>
                <w:szCs w:val="12"/>
              </w:rPr>
            </w:pPr>
            <w:r w:rsidRPr="00F275D3">
              <w:rPr>
                <w:sz w:val="12"/>
                <w:szCs w:val="12"/>
              </w:rPr>
              <w:t>3.2.3</w:t>
            </w:r>
          </w:p>
        </w:tc>
        <w:tc>
          <w:tcPr>
            <w:tcW w:w="3713" w:type="dxa"/>
            <w:shd w:val="clear" w:color="auto" w:fill="auto"/>
            <w:vAlign w:val="center"/>
            <w:hideMark/>
          </w:tcPr>
          <w:p w14:paraId="788B0FDD" w14:textId="77777777" w:rsidR="00F275D3" w:rsidRPr="00F275D3" w:rsidRDefault="00F275D3" w:rsidP="00F275D3">
            <w:pPr>
              <w:rPr>
                <w:sz w:val="12"/>
                <w:szCs w:val="12"/>
              </w:rPr>
            </w:pPr>
            <w:r w:rsidRPr="00F275D3">
              <w:rPr>
                <w:sz w:val="12"/>
                <w:szCs w:val="12"/>
              </w:rPr>
              <w:t>Модернизация систем пожарной сигнализации и пожаротушения (инв.№000364, 000401)</w:t>
            </w:r>
          </w:p>
        </w:tc>
        <w:tc>
          <w:tcPr>
            <w:tcW w:w="516" w:type="dxa"/>
            <w:shd w:val="clear" w:color="auto" w:fill="auto"/>
            <w:noWrap/>
            <w:vAlign w:val="bottom"/>
            <w:hideMark/>
          </w:tcPr>
          <w:p w14:paraId="09EC8B92" w14:textId="77777777" w:rsidR="00F275D3" w:rsidRPr="00F275D3" w:rsidRDefault="00F275D3" w:rsidP="00F275D3">
            <w:pPr>
              <w:rPr>
                <w:sz w:val="12"/>
                <w:szCs w:val="12"/>
              </w:rPr>
            </w:pPr>
            <w:r w:rsidRPr="00F275D3">
              <w:rPr>
                <w:sz w:val="12"/>
                <w:szCs w:val="12"/>
              </w:rPr>
              <w:t>2024</w:t>
            </w:r>
          </w:p>
        </w:tc>
        <w:tc>
          <w:tcPr>
            <w:tcW w:w="646" w:type="dxa"/>
            <w:shd w:val="clear" w:color="auto" w:fill="auto"/>
            <w:noWrap/>
            <w:vAlign w:val="bottom"/>
            <w:hideMark/>
          </w:tcPr>
          <w:p w14:paraId="52B3244C" w14:textId="77777777" w:rsidR="00F275D3" w:rsidRPr="00F275D3" w:rsidRDefault="00F275D3" w:rsidP="00F275D3">
            <w:pPr>
              <w:rPr>
                <w:sz w:val="12"/>
                <w:szCs w:val="12"/>
              </w:rPr>
            </w:pPr>
            <w:r w:rsidRPr="00F275D3">
              <w:rPr>
                <w:sz w:val="12"/>
                <w:szCs w:val="12"/>
              </w:rPr>
              <w:t>2025</w:t>
            </w:r>
          </w:p>
        </w:tc>
        <w:tc>
          <w:tcPr>
            <w:tcW w:w="774" w:type="dxa"/>
            <w:shd w:val="clear" w:color="auto" w:fill="auto"/>
            <w:noWrap/>
            <w:vAlign w:val="bottom"/>
            <w:hideMark/>
          </w:tcPr>
          <w:p w14:paraId="3D8463A8" w14:textId="77777777" w:rsidR="00F275D3" w:rsidRPr="00F275D3" w:rsidRDefault="00F275D3" w:rsidP="00F275D3">
            <w:pPr>
              <w:jc w:val="right"/>
              <w:rPr>
                <w:sz w:val="12"/>
                <w:szCs w:val="12"/>
              </w:rPr>
            </w:pPr>
            <w:r w:rsidRPr="00F275D3">
              <w:rPr>
                <w:sz w:val="12"/>
                <w:szCs w:val="12"/>
              </w:rPr>
              <w:t>29059,49</w:t>
            </w:r>
          </w:p>
        </w:tc>
        <w:tc>
          <w:tcPr>
            <w:tcW w:w="587" w:type="dxa"/>
            <w:shd w:val="clear" w:color="auto" w:fill="auto"/>
            <w:noWrap/>
            <w:vAlign w:val="bottom"/>
            <w:hideMark/>
          </w:tcPr>
          <w:p w14:paraId="1AEFFB07"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037DEA9A" w14:textId="77777777" w:rsidR="00F275D3" w:rsidRPr="00F275D3" w:rsidRDefault="00F275D3" w:rsidP="00F275D3">
            <w:pPr>
              <w:jc w:val="right"/>
              <w:rPr>
                <w:sz w:val="12"/>
                <w:szCs w:val="12"/>
              </w:rPr>
            </w:pPr>
            <w:r w:rsidRPr="00F275D3">
              <w:rPr>
                <w:sz w:val="12"/>
                <w:szCs w:val="12"/>
              </w:rPr>
              <w:t>29059,49</w:t>
            </w:r>
          </w:p>
        </w:tc>
        <w:tc>
          <w:tcPr>
            <w:tcW w:w="646" w:type="dxa"/>
            <w:shd w:val="clear" w:color="auto" w:fill="auto"/>
            <w:noWrap/>
            <w:vAlign w:val="bottom"/>
            <w:hideMark/>
          </w:tcPr>
          <w:p w14:paraId="109DCC1F" w14:textId="77777777" w:rsidR="00F275D3" w:rsidRPr="00F275D3" w:rsidRDefault="00F275D3" w:rsidP="00F275D3">
            <w:pPr>
              <w:jc w:val="right"/>
              <w:rPr>
                <w:sz w:val="12"/>
                <w:szCs w:val="12"/>
              </w:rPr>
            </w:pPr>
            <w:r w:rsidRPr="00F275D3">
              <w:rPr>
                <w:sz w:val="12"/>
                <w:szCs w:val="12"/>
              </w:rPr>
              <w:t>540,00</w:t>
            </w:r>
          </w:p>
        </w:tc>
        <w:tc>
          <w:tcPr>
            <w:tcW w:w="1039" w:type="dxa"/>
            <w:shd w:val="clear" w:color="auto" w:fill="auto"/>
            <w:noWrap/>
            <w:vAlign w:val="bottom"/>
            <w:hideMark/>
          </w:tcPr>
          <w:p w14:paraId="10AC8141" w14:textId="77777777" w:rsidR="00F275D3" w:rsidRPr="00F275D3" w:rsidRDefault="00F275D3" w:rsidP="00F275D3">
            <w:pPr>
              <w:jc w:val="right"/>
              <w:rPr>
                <w:sz w:val="12"/>
                <w:szCs w:val="12"/>
              </w:rPr>
            </w:pPr>
            <w:r w:rsidRPr="00F275D3">
              <w:rPr>
                <w:sz w:val="12"/>
                <w:szCs w:val="12"/>
              </w:rPr>
              <w:t>18715,13</w:t>
            </w:r>
          </w:p>
        </w:tc>
        <w:tc>
          <w:tcPr>
            <w:tcW w:w="1039" w:type="dxa"/>
            <w:shd w:val="clear" w:color="auto" w:fill="auto"/>
            <w:noWrap/>
            <w:vAlign w:val="bottom"/>
            <w:hideMark/>
          </w:tcPr>
          <w:p w14:paraId="44E752BC" w14:textId="77777777" w:rsidR="00F275D3" w:rsidRPr="00F275D3" w:rsidRDefault="00F275D3" w:rsidP="00F275D3">
            <w:pPr>
              <w:jc w:val="right"/>
              <w:rPr>
                <w:sz w:val="12"/>
                <w:szCs w:val="12"/>
              </w:rPr>
            </w:pPr>
            <w:r w:rsidRPr="00F275D3">
              <w:rPr>
                <w:sz w:val="12"/>
                <w:szCs w:val="12"/>
              </w:rPr>
              <w:t>10344,36</w:t>
            </w:r>
          </w:p>
        </w:tc>
        <w:tc>
          <w:tcPr>
            <w:tcW w:w="1039" w:type="dxa"/>
            <w:shd w:val="clear" w:color="auto" w:fill="auto"/>
            <w:noWrap/>
            <w:vAlign w:val="bottom"/>
            <w:hideMark/>
          </w:tcPr>
          <w:p w14:paraId="795DD202"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1F4E7D28"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212426B3"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02ED593A" w14:textId="77777777" w:rsidR="00F275D3" w:rsidRPr="00F275D3" w:rsidRDefault="00F275D3" w:rsidP="00F275D3">
            <w:pPr>
              <w:jc w:val="right"/>
              <w:rPr>
                <w:sz w:val="12"/>
                <w:szCs w:val="12"/>
              </w:rPr>
            </w:pPr>
            <w:r w:rsidRPr="00F275D3">
              <w:rPr>
                <w:sz w:val="12"/>
                <w:szCs w:val="12"/>
              </w:rPr>
              <w:t>0,00</w:t>
            </w:r>
          </w:p>
        </w:tc>
      </w:tr>
      <w:tr w:rsidR="00F275D3" w:rsidRPr="00F275D3" w14:paraId="65791EC4" w14:textId="77777777" w:rsidTr="00F275D3">
        <w:trPr>
          <w:trHeight w:val="19"/>
        </w:trPr>
        <w:tc>
          <w:tcPr>
            <w:tcW w:w="415" w:type="dxa"/>
            <w:shd w:val="clear" w:color="auto" w:fill="auto"/>
            <w:noWrap/>
            <w:vAlign w:val="center"/>
            <w:hideMark/>
          </w:tcPr>
          <w:p w14:paraId="0E223247" w14:textId="77777777" w:rsidR="00F275D3" w:rsidRPr="00F275D3" w:rsidRDefault="00F275D3" w:rsidP="00F275D3">
            <w:pPr>
              <w:jc w:val="center"/>
              <w:rPr>
                <w:sz w:val="12"/>
                <w:szCs w:val="12"/>
              </w:rPr>
            </w:pPr>
            <w:r w:rsidRPr="00F275D3">
              <w:rPr>
                <w:sz w:val="12"/>
                <w:szCs w:val="12"/>
              </w:rPr>
              <w:t>3.2.4</w:t>
            </w:r>
          </w:p>
        </w:tc>
        <w:tc>
          <w:tcPr>
            <w:tcW w:w="3713" w:type="dxa"/>
            <w:shd w:val="clear" w:color="auto" w:fill="auto"/>
            <w:vAlign w:val="center"/>
            <w:hideMark/>
          </w:tcPr>
          <w:p w14:paraId="50EF7DE5" w14:textId="77777777" w:rsidR="00F275D3" w:rsidRPr="00F275D3" w:rsidRDefault="00F275D3" w:rsidP="00F275D3">
            <w:pPr>
              <w:rPr>
                <w:sz w:val="12"/>
                <w:szCs w:val="12"/>
              </w:rPr>
            </w:pPr>
            <w:r w:rsidRPr="00F275D3">
              <w:rPr>
                <w:sz w:val="12"/>
                <w:szCs w:val="12"/>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516" w:type="dxa"/>
            <w:shd w:val="clear" w:color="auto" w:fill="auto"/>
            <w:noWrap/>
            <w:vAlign w:val="bottom"/>
            <w:hideMark/>
          </w:tcPr>
          <w:p w14:paraId="0EBDAB90" w14:textId="77777777" w:rsidR="00F275D3" w:rsidRPr="00F275D3" w:rsidRDefault="00F275D3" w:rsidP="00F275D3">
            <w:pPr>
              <w:rPr>
                <w:sz w:val="12"/>
                <w:szCs w:val="12"/>
              </w:rPr>
            </w:pPr>
            <w:r w:rsidRPr="00F275D3">
              <w:rPr>
                <w:sz w:val="12"/>
                <w:szCs w:val="12"/>
              </w:rPr>
              <w:t>2024</w:t>
            </w:r>
          </w:p>
        </w:tc>
        <w:tc>
          <w:tcPr>
            <w:tcW w:w="646" w:type="dxa"/>
            <w:shd w:val="clear" w:color="auto" w:fill="auto"/>
            <w:noWrap/>
            <w:vAlign w:val="bottom"/>
            <w:hideMark/>
          </w:tcPr>
          <w:p w14:paraId="1D6B5FF9" w14:textId="77777777" w:rsidR="00F275D3" w:rsidRPr="00F275D3" w:rsidRDefault="00F275D3" w:rsidP="00F275D3">
            <w:pPr>
              <w:rPr>
                <w:sz w:val="12"/>
                <w:szCs w:val="12"/>
              </w:rPr>
            </w:pPr>
            <w:r w:rsidRPr="00F275D3">
              <w:rPr>
                <w:sz w:val="12"/>
                <w:szCs w:val="12"/>
              </w:rPr>
              <w:t>2024</w:t>
            </w:r>
          </w:p>
        </w:tc>
        <w:tc>
          <w:tcPr>
            <w:tcW w:w="774" w:type="dxa"/>
            <w:shd w:val="clear" w:color="auto" w:fill="auto"/>
            <w:noWrap/>
            <w:vAlign w:val="bottom"/>
            <w:hideMark/>
          </w:tcPr>
          <w:p w14:paraId="3B4D90D3" w14:textId="77777777" w:rsidR="00F275D3" w:rsidRPr="00F275D3" w:rsidRDefault="00F275D3" w:rsidP="00F275D3">
            <w:pPr>
              <w:jc w:val="right"/>
              <w:rPr>
                <w:sz w:val="12"/>
                <w:szCs w:val="12"/>
              </w:rPr>
            </w:pPr>
            <w:r w:rsidRPr="00F275D3">
              <w:rPr>
                <w:sz w:val="12"/>
                <w:szCs w:val="12"/>
              </w:rPr>
              <w:t>6372,72</w:t>
            </w:r>
          </w:p>
        </w:tc>
        <w:tc>
          <w:tcPr>
            <w:tcW w:w="587" w:type="dxa"/>
            <w:shd w:val="clear" w:color="auto" w:fill="auto"/>
            <w:noWrap/>
            <w:vAlign w:val="bottom"/>
            <w:hideMark/>
          </w:tcPr>
          <w:p w14:paraId="29B9BF6D"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55F18B18" w14:textId="77777777" w:rsidR="00F275D3" w:rsidRPr="00F275D3" w:rsidRDefault="00F275D3" w:rsidP="00F275D3">
            <w:pPr>
              <w:jc w:val="right"/>
              <w:rPr>
                <w:sz w:val="12"/>
                <w:szCs w:val="12"/>
              </w:rPr>
            </w:pPr>
            <w:r w:rsidRPr="00F275D3">
              <w:rPr>
                <w:sz w:val="12"/>
                <w:szCs w:val="12"/>
              </w:rPr>
              <w:t>6372,72</w:t>
            </w:r>
          </w:p>
        </w:tc>
        <w:tc>
          <w:tcPr>
            <w:tcW w:w="646" w:type="dxa"/>
            <w:shd w:val="clear" w:color="auto" w:fill="auto"/>
            <w:noWrap/>
            <w:vAlign w:val="bottom"/>
            <w:hideMark/>
          </w:tcPr>
          <w:p w14:paraId="2E71F109" w14:textId="77777777" w:rsidR="00F275D3" w:rsidRPr="00F275D3" w:rsidRDefault="00F275D3" w:rsidP="00F275D3">
            <w:pPr>
              <w:jc w:val="right"/>
              <w:rPr>
                <w:sz w:val="12"/>
                <w:szCs w:val="12"/>
              </w:rPr>
            </w:pPr>
            <w:r w:rsidRPr="00F275D3">
              <w:rPr>
                <w:sz w:val="12"/>
                <w:szCs w:val="12"/>
              </w:rPr>
              <w:t>700,00</w:t>
            </w:r>
          </w:p>
        </w:tc>
        <w:tc>
          <w:tcPr>
            <w:tcW w:w="1039" w:type="dxa"/>
            <w:shd w:val="clear" w:color="auto" w:fill="auto"/>
            <w:noWrap/>
            <w:vAlign w:val="bottom"/>
            <w:hideMark/>
          </w:tcPr>
          <w:p w14:paraId="6438AD86" w14:textId="77777777" w:rsidR="00F275D3" w:rsidRPr="00F275D3" w:rsidRDefault="00F275D3" w:rsidP="00F275D3">
            <w:pPr>
              <w:jc w:val="right"/>
              <w:rPr>
                <w:sz w:val="12"/>
                <w:szCs w:val="12"/>
              </w:rPr>
            </w:pPr>
            <w:r w:rsidRPr="00F275D3">
              <w:rPr>
                <w:sz w:val="12"/>
                <w:szCs w:val="12"/>
              </w:rPr>
              <w:t>6372,72</w:t>
            </w:r>
          </w:p>
        </w:tc>
        <w:tc>
          <w:tcPr>
            <w:tcW w:w="1039" w:type="dxa"/>
            <w:shd w:val="clear" w:color="auto" w:fill="auto"/>
            <w:noWrap/>
            <w:vAlign w:val="bottom"/>
            <w:hideMark/>
          </w:tcPr>
          <w:p w14:paraId="6D65E3EA"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78E579F8"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168529F0"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0DA6A5FF"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4D3AD7E4" w14:textId="77777777" w:rsidR="00F275D3" w:rsidRPr="00F275D3" w:rsidRDefault="00F275D3" w:rsidP="00F275D3">
            <w:pPr>
              <w:jc w:val="right"/>
              <w:rPr>
                <w:sz w:val="12"/>
                <w:szCs w:val="12"/>
              </w:rPr>
            </w:pPr>
            <w:r w:rsidRPr="00F275D3">
              <w:rPr>
                <w:sz w:val="12"/>
                <w:szCs w:val="12"/>
              </w:rPr>
              <w:t>0,00</w:t>
            </w:r>
          </w:p>
        </w:tc>
      </w:tr>
      <w:tr w:rsidR="00F275D3" w:rsidRPr="00F275D3" w14:paraId="03894D5F" w14:textId="77777777" w:rsidTr="00F275D3">
        <w:trPr>
          <w:trHeight w:val="19"/>
        </w:trPr>
        <w:tc>
          <w:tcPr>
            <w:tcW w:w="415" w:type="dxa"/>
            <w:shd w:val="clear" w:color="auto" w:fill="auto"/>
            <w:noWrap/>
            <w:vAlign w:val="center"/>
            <w:hideMark/>
          </w:tcPr>
          <w:p w14:paraId="729E3658" w14:textId="77777777" w:rsidR="00F275D3" w:rsidRPr="00F275D3" w:rsidRDefault="00F275D3" w:rsidP="00F275D3">
            <w:pPr>
              <w:jc w:val="center"/>
              <w:rPr>
                <w:sz w:val="12"/>
                <w:szCs w:val="12"/>
              </w:rPr>
            </w:pPr>
            <w:r w:rsidRPr="00F275D3">
              <w:rPr>
                <w:sz w:val="12"/>
                <w:szCs w:val="12"/>
              </w:rPr>
              <w:t>3.2.5</w:t>
            </w:r>
          </w:p>
        </w:tc>
        <w:tc>
          <w:tcPr>
            <w:tcW w:w="3713" w:type="dxa"/>
            <w:shd w:val="clear" w:color="auto" w:fill="auto"/>
            <w:vAlign w:val="center"/>
            <w:hideMark/>
          </w:tcPr>
          <w:p w14:paraId="3A97B273" w14:textId="77777777" w:rsidR="00F275D3" w:rsidRPr="00F275D3" w:rsidRDefault="00F275D3" w:rsidP="00F275D3">
            <w:pPr>
              <w:rPr>
                <w:sz w:val="12"/>
                <w:szCs w:val="12"/>
              </w:rPr>
            </w:pPr>
            <w:r w:rsidRPr="00F275D3">
              <w:rPr>
                <w:sz w:val="12"/>
                <w:szCs w:val="12"/>
              </w:rPr>
              <w:t>Бак-аккумулятор горячей воды БАГВ-1000м3 - 2 шт.</w:t>
            </w:r>
          </w:p>
        </w:tc>
        <w:tc>
          <w:tcPr>
            <w:tcW w:w="516" w:type="dxa"/>
            <w:shd w:val="clear" w:color="auto" w:fill="auto"/>
            <w:noWrap/>
            <w:vAlign w:val="bottom"/>
            <w:hideMark/>
          </w:tcPr>
          <w:p w14:paraId="68A5AF94" w14:textId="77777777" w:rsidR="00F275D3" w:rsidRPr="00F275D3" w:rsidRDefault="00F275D3" w:rsidP="00F275D3">
            <w:pPr>
              <w:rPr>
                <w:sz w:val="12"/>
                <w:szCs w:val="12"/>
              </w:rPr>
            </w:pPr>
            <w:r w:rsidRPr="00F275D3">
              <w:rPr>
                <w:sz w:val="12"/>
                <w:szCs w:val="12"/>
              </w:rPr>
              <w:t>2026</w:t>
            </w:r>
          </w:p>
        </w:tc>
        <w:tc>
          <w:tcPr>
            <w:tcW w:w="646" w:type="dxa"/>
            <w:shd w:val="clear" w:color="auto" w:fill="auto"/>
            <w:noWrap/>
            <w:vAlign w:val="bottom"/>
            <w:hideMark/>
          </w:tcPr>
          <w:p w14:paraId="374DBDBF" w14:textId="77777777" w:rsidR="00F275D3" w:rsidRPr="00F275D3" w:rsidRDefault="00F275D3" w:rsidP="00F275D3">
            <w:pPr>
              <w:rPr>
                <w:sz w:val="12"/>
                <w:szCs w:val="12"/>
              </w:rPr>
            </w:pPr>
            <w:r w:rsidRPr="00F275D3">
              <w:rPr>
                <w:sz w:val="12"/>
                <w:szCs w:val="12"/>
              </w:rPr>
              <w:t>2028</w:t>
            </w:r>
          </w:p>
        </w:tc>
        <w:tc>
          <w:tcPr>
            <w:tcW w:w="774" w:type="dxa"/>
            <w:shd w:val="clear" w:color="auto" w:fill="auto"/>
            <w:noWrap/>
            <w:vAlign w:val="bottom"/>
            <w:hideMark/>
          </w:tcPr>
          <w:p w14:paraId="3C752154" w14:textId="77777777" w:rsidR="00F275D3" w:rsidRPr="00F275D3" w:rsidRDefault="00F275D3" w:rsidP="00F275D3">
            <w:pPr>
              <w:jc w:val="right"/>
              <w:rPr>
                <w:sz w:val="12"/>
                <w:szCs w:val="12"/>
              </w:rPr>
            </w:pPr>
            <w:r w:rsidRPr="00F275D3">
              <w:rPr>
                <w:sz w:val="12"/>
                <w:szCs w:val="12"/>
              </w:rPr>
              <w:t>64966,55</w:t>
            </w:r>
          </w:p>
        </w:tc>
        <w:tc>
          <w:tcPr>
            <w:tcW w:w="587" w:type="dxa"/>
            <w:shd w:val="clear" w:color="auto" w:fill="auto"/>
            <w:noWrap/>
            <w:vAlign w:val="bottom"/>
            <w:hideMark/>
          </w:tcPr>
          <w:p w14:paraId="748C5E4B"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480A47BA" w14:textId="77777777" w:rsidR="00F275D3" w:rsidRPr="00F275D3" w:rsidRDefault="00F275D3" w:rsidP="00F275D3">
            <w:pPr>
              <w:jc w:val="right"/>
              <w:rPr>
                <w:sz w:val="12"/>
                <w:szCs w:val="12"/>
              </w:rPr>
            </w:pPr>
            <w:r w:rsidRPr="00F275D3">
              <w:rPr>
                <w:sz w:val="12"/>
                <w:szCs w:val="12"/>
              </w:rPr>
              <w:t>64966,55</w:t>
            </w:r>
          </w:p>
        </w:tc>
        <w:tc>
          <w:tcPr>
            <w:tcW w:w="646" w:type="dxa"/>
            <w:shd w:val="clear" w:color="auto" w:fill="auto"/>
            <w:noWrap/>
            <w:vAlign w:val="bottom"/>
            <w:hideMark/>
          </w:tcPr>
          <w:p w14:paraId="4D6E7460"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21735D7F"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61D683B6"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7D87CE41" w14:textId="77777777" w:rsidR="00F275D3" w:rsidRPr="00F275D3" w:rsidRDefault="00F275D3" w:rsidP="00F275D3">
            <w:pPr>
              <w:jc w:val="right"/>
              <w:rPr>
                <w:sz w:val="12"/>
                <w:szCs w:val="12"/>
              </w:rPr>
            </w:pPr>
            <w:r w:rsidRPr="00F275D3">
              <w:rPr>
                <w:sz w:val="12"/>
                <w:szCs w:val="12"/>
              </w:rPr>
              <w:t>31209,91</w:t>
            </w:r>
          </w:p>
        </w:tc>
        <w:tc>
          <w:tcPr>
            <w:tcW w:w="1039" w:type="dxa"/>
            <w:shd w:val="clear" w:color="auto" w:fill="auto"/>
            <w:noWrap/>
            <w:vAlign w:val="bottom"/>
            <w:hideMark/>
          </w:tcPr>
          <w:p w14:paraId="5E009E74"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58CBB84F" w14:textId="77777777" w:rsidR="00F275D3" w:rsidRPr="00F275D3" w:rsidRDefault="00F275D3" w:rsidP="00F275D3">
            <w:pPr>
              <w:jc w:val="right"/>
              <w:rPr>
                <w:sz w:val="12"/>
                <w:szCs w:val="12"/>
              </w:rPr>
            </w:pPr>
            <w:r w:rsidRPr="00F275D3">
              <w:rPr>
                <w:sz w:val="12"/>
                <w:szCs w:val="12"/>
              </w:rPr>
              <w:t>33756,64</w:t>
            </w:r>
          </w:p>
        </w:tc>
        <w:tc>
          <w:tcPr>
            <w:tcW w:w="1109" w:type="dxa"/>
            <w:shd w:val="clear" w:color="auto" w:fill="auto"/>
            <w:noWrap/>
            <w:vAlign w:val="bottom"/>
            <w:hideMark/>
          </w:tcPr>
          <w:p w14:paraId="1A6A8552" w14:textId="77777777" w:rsidR="00F275D3" w:rsidRPr="00F275D3" w:rsidRDefault="00F275D3" w:rsidP="00F275D3">
            <w:pPr>
              <w:jc w:val="right"/>
              <w:rPr>
                <w:sz w:val="12"/>
                <w:szCs w:val="12"/>
              </w:rPr>
            </w:pPr>
            <w:r w:rsidRPr="00F275D3">
              <w:rPr>
                <w:sz w:val="12"/>
                <w:szCs w:val="12"/>
              </w:rPr>
              <w:t>0,00</w:t>
            </w:r>
          </w:p>
        </w:tc>
      </w:tr>
      <w:tr w:rsidR="00F275D3" w:rsidRPr="00F275D3" w14:paraId="1A332EB5" w14:textId="77777777" w:rsidTr="00F275D3">
        <w:trPr>
          <w:trHeight w:val="19"/>
        </w:trPr>
        <w:tc>
          <w:tcPr>
            <w:tcW w:w="415" w:type="dxa"/>
            <w:shd w:val="clear" w:color="auto" w:fill="auto"/>
            <w:noWrap/>
            <w:vAlign w:val="center"/>
            <w:hideMark/>
          </w:tcPr>
          <w:p w14:paraId="4569D9ED" w14:textId="77777777" w:rsidR="00F275D3" w:rsidRPr="00F275D3" w:rsidRDefault="00F275D3" w:rsidP="00F275D3">
            <w:pPr>
              <w:jc w:val="center"/>
              <w:rPr>
                <w:sz w:val="12"/>
                <w:szCs w:val="12"/>
              </w:rPr>
            </w:pPr>
            <w:r w:rsidRPr="00F275D3">
              <w:rPr>
                <w:sz w:val="12"/>
                <w:szCs w:val="12"/>
              </w:rPr>
              <w:t>3.2.6</w:t>
            </w:r>
          </w:p>
        </w:tc>
        <w:tc>
          <w:tcPr>
            <w:tcW w:w="3713" w:type="dxa"/>
            <w:shd w:val="clear" w:color="auto" w:fill="auto"/>
            <w:vAlign w:val="center"/>
            <w:hideMark/>
          </w:tcPr>
          <w:p w14:paraId="08DA3D95" w14:textId="77777777" w:rsidR="00F275D3" w:rsidRPr="00F275D3" w:rsidRDefault="00F275D3" w:rsidP="00F275D3">
            <w:pPr>
              <w:rPr>
                <w:sz w:val="12"/>
                <w:szCs w:val="12"/>
              </w:rPr>
            </w:pPr>
            <w:r w:rsidRPr="00F275D3">
              <w:rPr>
                <w:sz w:val="12"/>
                <w:szCs w:val="12"/>
              </w:rPr>
              <w:t>Деаэратор атмосферный ДА-100/25 (в комплекте) - 1 шт.</w:t>
            </w:r>
          </w:p>
        </w:tc>
        <w:tc>
          <w:tcPr>
            <w:tcW w:w="516" w:type="dxa"/>
            <w:shd w:val="clear" w:color="auto" w:fill="auto"/>
            <w:noWrap/>
            <w:vAlign w:val="bottom"/>
            <w:hideMark/>
          </w:tcPr>
          <w:p w14:paraId="3779207F" w14:textId="77777777" w:rsidR="00F275D3" w:rsidRPr="00F275D3" w:rsidRDefault="00F275D3" w:rsidP="00F275D3">
            <w:pPr>
              <w:rPr>
                <w:sz w:val="12"/>
                <w:szCs w:val="12"/>
              </w:rPr>
            </w:pPr>
            <w:r w:rsidRPr="00F275D3">
              <w:rPr>
                <w:sz w:val="12"/>
                <w:szCs w:val="12"/>
              </w:rPr>
              <w:t>2028</w:t>
            </w:r>
          </w:p>
        </w:tc>
        <w:tc>
          <w:tcPr>
            <w:tcW w:w="646" w:type="dxa"/>
            <w:shd w:val="clear" w:color="auto" w:fill="auto"/>
            <w:noWrap/>
            <w:vAlign w:val="bottom"/>
            <w:hideMark/>
          </w:tcPr>
          <w:p w14:paraId="3CE077C9" w14:textId="77777777" w:rsidR="00F275D3" w:rsidRPr="00F275D3" w:rsidRDefault="00F275D3" w:rsidP="00F275D3">
            <w:pPr>
              <w:rPr>
                <w:sz w:val="12"/>
                <w:szCs w:val="12"/>
              </w:rPr>
            </w:pPr>
            <w:r w:rsidRPr="00F275D3">
              <w:rPr>
                <w:sz w:val="12"/>
                <w:szCs w:val="12"/>
              </w:rPr>
              <w:t>2028</w:t>
            </w:r>
          </w:p>
        </w:tc>
        <w:tc>
          <w:tcPr>
            <w:tcW w:w="774" w:type="dxa"/>
            <w:shd w:val="clear" w:color="auto" w:fill="auto"/>
            <w:noWrap/>
            <w:vAlign w:val="bottom"/>
            <w:hideMark/>
          </w:tcPr>
          <w:p w14:paraId="0A603716" w14:textId="77777777" w:rsidR="00F275D3" w:rsidRPr="00F275D3" w:rsidRDefault="00F275D3" w:rsidP="00F275D3">
            <w:pPr>
              <w:jc w:val="right"/>
              <w:rPr>
                <w:sz w:val="12"/>
                <w:szCs w:val="12"/>
              </w:rPr>
            </w:pPr>
            <w:r w:rsidRPr="00F275D3">
              <w:rPr>
                <w:sz w:val="12"/>
                <w:szCs w:val="12"/>
              </w:rPr>
              <w:t>3514,59</w:t>
            </w:r>
          </w:p>
        </w:tc>
        <w:tc>
          <w:tcPr>
            <w:tcW w:w="587" w:type="dxa"/>
            <w:shd w:val="clear" w:color="auto" w:fill="auto"/>
            <w:noWrap/>
            <w:vAlign w:val="bottom"/>
            <w:hideMark/>
          </w:tcPr>
          <w:p w14:paraId="282DEB09"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049E79E9" w14:textId="77777777" w:rsidR="00F275D3" w:rsidRPr="00F275D3" w:rsidRDefault="00F275D3" w:rsidP="00F275D3">
            <w:pPr>
              <w:jc w:val="right"/>
              <w:rPr>
                <w:sz w:val="12"/>
                <w:szCs w:val="12"/>
              </w:rPr>
            </w:pPr>
            <w:r w:rsidRPr="00F275D3">
              <w:rPr>
                <w:sz w:val="12"/>
                <w:szCs w:val="12"/>
              </w:rPr>
              <w:t>3514,59</w:t>
            </w:r>
          </w:p>
        </w:tc>
        <w:tc>
          <w:tcPr>
            <w:tcW w:w="646" w:type="dxa"/>
            <w:shd w:val="clear" w:color="auto" w:fill="auto"/>
            <w:noWrap/>
            <w:vAlign w:val="bottom"/>
            <w:hideMark/>
          </w:tcPr>
          <w:p w14:paraId="4EB7979E"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7440562C"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6336C4A7"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7231F72"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297A3E05"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51AA04FB" w14:textId="77777777" w:rsidR="00F275D3" w:rsidRPr="00F275D3" w:rsidRDefault="00F275D3" w:rsidP="00F275D3">
            <w:pPr>
              <w:jc w:val="right"/>
              <w:rPr>
                <w:sz w:val="12"/>
                <w:szCs w:val="12"/>
              </w:rPr>
            </w:pPr>
            <w:r w:rsidRPr="00F275D3">
              <w:rPr>
                <w:sz w:val="12"/>
                <w:szCs w:val="12"/>
              </w:rPr>
              <w:t>3514,59</w:t>
            </w:r>
          </w:p>
        </w:tc>
        <w:tc>
          <w:tcPr>
            <w:tcW w:w="1109" w:type="dxa"/>
            <w:shd w:val="clear" w:color="auto" w:fill="auto"/>
            <w:noWrap/>
            <w:vAlign w:val="bottom"/>
            <w:hideMark/>
          </w:tcPr>
          <w:p w14:paraId="028DEFBF" w14:textId="77777777" w:rsidR="00F275D3" w:rsidRPr="00F275D3" w:rsidRDefault="00F275D3" w:rsidP="00F275D3">
            <w:pPr>
              <w:jc w:val="right"/>
              <w:rPr>
                <w:sz w:val="12"/>
                <w:szCs w:val="12"/>
              </w:rPr>
            </w:pPr>
            <w:r w:rsidRPr="00F275D3">
              <w:rPr>
                <w:sz w:val="12"/>
                <w:szCs w:val="12"/>
              </w:rPr>
              <w:t>0,00</w:t>
            </w:r>
          </w:p>
        </w:tc>
      </w:tr>
      <w:tr w:rsidR="00F275D3" w:rsidRPr="00F275D3" w14:paraId="7F4F8571" w14:textId="77777777" w:rsidTr="00F275D3">
        <w:trPr>
          <w:trHeight w:val="19"/>
        </w:trPr>
        <w:tc>
          <w:tcPr>
            <w:tcW w:w="415" w:type="dxa"/>
            <w:shd w:val="clear" w:color="auto" w:fill="auto"/>
            <w:noWrap/>
            <w:vAlign w:val="center"/>
            <w:hideMark/>
          </w:tcPr>
          <w:p w14:paraId="389391B3" w14:textId="77777777" w:rsidR="00F275D3" w:rsidRPr="00F275D3" w:rsidRDefault="00F275D3" w:rsidP="00F275D3">
            <w:pPr>
              <w:jc w:val="center"/>
              <w:rPr>
                <w:sz w:val="12"/>
                <w:szCs w:val="12"/>
              </w:rPr>
            </w:pPr>
            <w:r w:rsidRPr="00F275D3">
              <w:rPr>
                <w:sz w:val="12"/>
                <w:szCs w:val="12"/>
              </w:rPr>
              <w:t>3.2.7</w:t>
            </w:r>
          </w:p>
        </w:tc>
        <w:tc>
          <w:tcPr>
            <w:tcW w:w="3713" w:type="dxa"/>
            <w:shd w:val="clear" w:color="auto" w:fill="auto"/>
            <w:vAlign w:val="center"/>
            <w:hideMark/>
          </w:tcPr>
          <w:p w14:paraId="1049567F" w14:textId="77777777" w:rsidR="00F275D3" w:rsidRPr="00F275D3" w:rsidRDefault="00F275D3" w:rsidP="00F275D3">
            <w:pPr>
              <w:rPr>
                <w:sz w:val="12"/>
                <w:szCs w:val="12"/>
              </w:rPr>
            </w:pPr>
            <w:r w:rsidRPr="00F275D3">
              <w:rPr>
                <w:sz w:val="12"/>
                <w:szCs w:val="12"/>
              </w:rPr>
              <w:t>Весы конвейерные - 1 шт.</w:t>
            </w:r>
          </w:p>
        </w:tc>
        <w:tc>
          <w:tcPr>
            <w:tcW w:w="516" w:type="dxa"/>
            <w:shd w:val="clear" w:color="auto" w:fill="auto"/>
            <w:noWrap/>
            <w:vAlign w:val="bottom"/>
            <w:hideMark/>
          </w:tcPr>
          <w:p w14:paraId="68881123" w14:textId="77777777" w:rsidR="00F275D3" w:rsidRPr="00F275D3" w:rsidRDefault="00F275D3" w:rsidP="00F275D3">
            <w:pPr>
              <w:rPr>
                <w:sz w:val="12"/>
                <w:szCs w:val="12"/>
              </w:rPr>
            </w:pPr>
            <w:r w:rsidRPr="00F275D3">
              <w:rPr>
                <w:sz w:val="12"/>
                <w:szCs w:val="12"/>
              </w:rPr>
              <w:t>2024</w:t>
            </w:r>
          </w:p>
        </w:tc>
        <w:tc>
          <w:tcPr>
            <w:tcW w:w="646" w:type="dxa"/>
            <w:shd w:val="clear" w:color="auto" w:fill="auto"/>
            <w:noWrap/>
            <w:vAlign w:val="bottom"/>
            <w:hideMark/>
          </w:tcPr>
          <w:p w14:paraId="47066519" w14:textId="77777777" w:rsidR="00F275D3" w:rsidRPr="00F275D3" w:rsidRDefault="00F275D3" w:rsidP="00F275D3">
            <w:pPr>
              <w:rPr>
                <w:sz w:val="12"/>
                <w:szCs w:val="12"/>
              </w:rPr>
            </w:pPr>
            <w:r w:rsidRPr="00F275D3">
              <w:rPr>
                <w:sz w:val="12"/>
                <w:szCs w:val="12"/>
              </w:rPr>
              <w:t>2024</w:t>
            </w:r>
          </w:p>
        </w:tc>
        <w:tc>
          <w:tcPr>
            <w:tcW w:w="774" w:type="dxa"/>
            <w:shd w:val="clear" w:color="auto" w:fill="auto"/>
            <w:noWrap/>
            <w:vAlign w:val="bottom"/>
            <w:hideMark/>
          </w:tcPr>
          <w:p w14:paraId="5B6153CF" w14:textId="77777777" w:rsidR="00F275D3" w:rsidRPr="00F275D3" w:rsidRDefault="00F275D3" w:rsidP="00F275D3">
            <w:pPr>
              <w:jc w:val="right"/>
              <w:rPr>
                <w:sz w:val="12"/>
                <w:szCs w:val="12"/>
              </w:rPr>
            </w:pPr>
            <w:r w:rsidRPr="00F275D3">
              <w:rPr>
                <w:sz w:val="12"/>
                <w:szCs w:val="12"/>
              </w:rPr>
              <w:t>586,32</w:t>
            </w:r>
          </w:p>
        </w:tc>
        <w:tc>
          <w:tcPr>
            <w:tcW w:w="587" w:type="dxa"/>
            <w:shd w:val="clear" w:color="auto" w:fill="auto"/>
            <w:noWrap/>
            <w:vAlign w:val="bottom"/>
            <w:hideMark/>
          </w:tcPr>
          <w:p w14:paraId="3FD92356"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082D6CBE" w14:textId="77777777" w:rsidR="00F275D3" w:rsidRPr="00F275D3" w:rsidRDefault="00F275D3" w:rsidP="00F275D3">
            <w:pPr>
              <w:jc w:val="right"/>
              <w:rPr>
                <w:sz w:val="12"/>
                <w:szCs w:val="12"/>
              </w:rPr>
            </w:pPr>
            <w:r w:rsidRPr="00F275D3">
              <w:rPr>
                <w:sz w:val="12"/>
                <w:szCs w:val="12"/>
              </w:rPr>
              <w:t>586,32</w:t>
            </w:r>
          </w:p>
        </w:tc>
        <w:tc>
          <w:tcPr>
            <w:tcW w:w="646" w:type="dxa"/>
            <w:shd w:val="clear" w:color="auto" w:fill="auto"/>
            <w:noWrap/>
            <w:vAlign w:val="bottom"/>
            <w:hideMark/>
          </w:tcPr>
          <w:p w14:paraId="51B167F9"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1DEEA914" w14:textId="77777777" w:rsidR="00F275D3" w:rsidRPr="00F275D3" w:rsidRDefault="00F275D3" w:rsidP="00F275D3">
            <w:pPr>
              <w:jc w:val="right"/>
              <w:rPr>
                <w:sz w:val="12"/>
                <w:szCs w:val="12"/>
              </w:rPr>
            </w:pPr>
            <w:r w:rsidRPr="00F275D3">
              <w:rPr>
                <w:sz w:val="12"/>
                <w:szCs w:val="12"/>
              </w:rPr>
              <w:t>586,32</w:t>
            </w:r>
          </w:p>
        </w:tc>
        <w:tc>
          <w:tcPr>
            <w:tcW w:w="1039" w:type="dxa"/>
            <w:shd w:val="clear" w:color="auto" w:fill="auto"/>
            <w:noWrap/>
            <w:vAlign w:val="bottom"/>
            <w:hideMark/>
          </w:tcPr>
          <w:p w14:paraId="67D93423"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12B214AF"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54D03B9D"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538BDF29"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37FCFBAA" w14:textId="77777777" w:rsidR="00F275D3" w:rsidRPr="00F275D3" w:rsidRDefault="00F275D3" w:rsidP="00F275D3">
            <w:pPr>
              <w:jc w:val="right"/>
              <w:rPr>
                <w:sz w:val="12"/>
                <w:szCs w:val="12"/>
              </w:rPr>
            </w:pPr>
            <w:r w:rsidRPr="00F275D3">
              <w:rPr>
                <w:sz w:val="12"/>
                <w:szCs w:val="12"/>
              </w:rPr>
              <w:t>0,00</w:t>
            </w:r>
          </w:p>
        </w:tc>
      </w:tr>
      <w:tr w:rsidR="00F275D3" w:rsidRPr="00F275D3" w14:paraId="0E992A66" w14:textId="77777777" w:rsidTr="00F275D3">
        <w:trPr>
          <w:trHeight w:val="19"/>
        </w:trPr>
        <w:tc>
          <w:tcPr>
            <w:tcW w:w="4128" w:type="dxa"/>
            <w:gridSpan w:val="2"/>
            <w:shd w:val="clear" w:color="auto" w:fill="auto"/>
            <w:noWrap/>
            <w:vAlign w:val="bottom"/>
            <w:hideMark/>
          </w:tcPr>
          <w:p w14:paraId="28BF3457" w14:textId="77777777" w:rsidR="00F275D3" w:rsidRPr="00F275D3" w:rsidRDefault="00F275D3" w:rsidP="00F275D3">
            <w:pPr>
              <w:rPr>
                <w:sz w:val="12"/>
                <w:szCs w:val="12"/>
              </w:rPr>
            </w:pPr>
            <w:r w:rsidRPr="00F275D3">
              <w:rPr>
                <w:sz w:val="12"/>
                <w:szCs w:val="12"/>
              </w:rPr>
              <w:t>Всего по группе 3</w:t>
            </w:r>
          </w:p>
        </w:tc>
        <w:tc>
          <w:tcPr>
            <w:tcW w:w="516" w:type="dxa"/>
            <w:shd w:val="clear" w:color="auto" w:fill="auto"/>
            <w:noWrap/>
            <w:vAlign w:val="bottom"/>
            <w:hideMark/>
          </w:tcPr>
          <w:p w14:paraId="4A47C3D9" w14:textId="77777777" w:rsidR="00F275D3" w:rsidRPr="00F275D3" w:rsidRDefault="00F275D3" w:rsidP="00F275D3">
            <w:pPr>
              <w:rPr>
                <w:sz w:val="12"/>
                <w:szCs w:val="12"/>
              </w:rPr>
            </w:pPr>
            <w:r w:rsidRPr="00F275D3">
              <w:rPr>
                <w:sz w:val="12"/>
                <w:szCs w:val="12"/>
              </w:rPr>
              <w:t> </w:t>
            </w:r>
          </w:p>
        </w:tc>
        <w:tc>
          <w:tcPr>
            <w:tcW w:w="646" w:type="dxa"/>
            <w:shd w:val="clear" w:color="auto" w:fill="auto"/>
            <w:noWrap/>
            <w:vAlign w:val="bottom"/>
            <w:hideMark/>
          </w:tcPr>
          <w:p w14:paraId="3E31384B" w14:textId="77777777" w:rsidR="00F275D3" w:rsidRPr="00F275D3" w:rsidRDefault="00F275D3" w:rsidP="00F275D3">
            <w:pPr>
              <w:rPr>
                <w:sz w:val="12"/>
                <w:szCs w:val="12"/>
              </w:rPr>
            </w:pPr>
            <w:r w:rsidRPr="00F275D3">
              <w:rPr>
                <w:sz w:val="12"/>
                <w:szCs w:val="12"/>
              </w:rPr>
              <w:t> </w:t>
            </w:r>
          </w:p>
        </w:tc>
        <w:tc>
          <w:tcPr>
            <w:tcW w:w="774" w:type="dxa"/>
            <w:shd w:val="clear" w:color="auto" w:fill="auto"/>
            <w:noWrap/>
            <w:vAlign w:val="bottom"/>
            <w:hideMark/>
          </w:tcPr>
          <w:p w14:paraId="014974A2" w14:textId="77777777" w:rsidR="00F275D3" w:rsidRPr="00F275D3" w:rsidRDefault="00F275D3" w:rsidP="00F275D3">
            <w:pPr>
              <w:jc w:val="right"/>
              <w:rPr>
                <w:sz w:val="12"/>
                <w:szCs w:val="12"/>
              </w:rPr>
            </w:pPr>
            <w:r w:rsidRPr="00F275D3">
              <w:rPr>
                <w:sz w:val="12"/>
                <w:szCs w:val="12"/>
              </w:rPr>
              <w:t>153120,81</w:t>
            </w:r>
          </w:p>
        </w:tc>
        <w:tc>
          <w:tcPr>
            <w:tcW w:w="587" w:type="dxa"/>
            <w:shd w:val="clear" w:color="auto" w:fill="auto"/>
            <w:noWrap/>
            <w:vAlign w:val="bottom"/>
            <w:hideMark/>
          </w:tcPr>
          <w:p w14:paraId="7A0C2717"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3F449F0F" w14:textId="77777777" w:rsidR="00F275D3" w:rsidRPr="00F275D3" w:rsidRDefault="00F275D3" w:rsidP="00F275D3">
            <w:pPr>
              <w:jc w:val="right"/>
              <w:rPr>
                <w:sz w:val="12"/>
                <w:szCs w:val="12"/>
              </w:rPr>
            </w:pPr>
            <w:r w:rsidRPr="00F275D3">
              <w:rPr>
                <w:sz w:val="12"/>
                <w:szCs w:val="12"/>
              </w:rPr>
              <w:t>153120,81</w:t>
            </w:r>
          </w:p>
        </w:tc>
        <w:tc>
          <w:tcPr>
            <w:tcW w:w="646" w:type="dxa"/>
            <w:shd w:val="clear" w:color="auto" w:fill="auto"/>
            <w:noWrap/>
            <w:vAlign w:val="bottom"/>
            <w:hideMark/>
          </w:tcPr>
          <w:p w14:paraId="4696D1A6" w14:textId="77777777" w:rsidR="00F275D3" w:rsidRPr="00F275D3" w:rsidRDefault="00F275D3" w:rsidP="00F275D3">
            <w:pPr>
              <w:jc w:val="right"/>
              <w:rPr>
                <w:sz w:val="12"/>
                <w:szCs w:val="12"/>
              </w:rPr>
            </w:pPr>
            <w:r w:rsidRPr="00F275D3">
              <w:rPr>
                <w:sz w:val="12"/>
                <w:szCs w:val="12"/>
              </w:rPr>
              <w:t>2590,00</w:t>
            </w:r>
          </w:p>
        </w:tc>
        <w:tc>
          <w:tcPr>
            <w:tcW w:w="1039" w:type="dxa"/>
            <w:shd w:val="clear" w:color="auto" w:fill="auto"/>
            <w:noWrap/>
            <w:vAlign w:val="bottom"/>
            <w:hideMark/>
          </w:tcPr>
          <w:p w14:paraId="22F5A6EC" w14:textId="77777777" w:rsidR="00F275D3" w:rsidRPr="00F275D3" w:rsidRDefault="00F275D3" w:rsidP="00F275D3">
            <w:pPr>
              <w:jc w:val="right"/>
              <w:rPr>
                <w:sz w:val="12"/>
                <w:szCs w:val="12"/>
              </w:rPr>
            </w:pPr>
            <w:r w:rsidRPr="00F275D3">
              <w:rPr>
                <w:sz w:val="12"/>
                <w:szCs w:val="12"/>
              </w:rPr>
              <w:t>25674,17</w:t>
            </w:r>
          </w:p>
        </w:tc>
        <w:tc>
          <w:tcPr>
            <w:tcW w:w="1039" w:type="dxa"/>
            <w:shd w:val="clear" w:color="auto" w:fill="auto"/>
            <w:noWrap/>
            <w:vAlign w:val="bottom"/>
            <w:hideMark/>
          </w:tcPr>
          <w:p w14:paraId="45116880" w14:textId="77777777" w:rsidR="00F275D3" w:rsidRPr="00F275D3" w:rsidRDefault="00F275D3" w:rsidP="00F275D3">
            <w:pPr>
              <w:jc w:val="right"/>
              <w:rPr>
                <w:sz w:val="12"/>
                <w:szCs w:val="12"/>
              </w:rPr>
            </w:pPr>
            <w:r w:rsidRPr="00F275D3">
              <w:rPr>
                <w:sz w:val="12"/>
                <w:szCs w:val="12"/>
              </w:rPr>
              <w:t>36772,00</w:t>
            </w:r>
          </w:p>
        </w:tc>
        <w:tc>
          <w:tcPr>
            <w:tcW w:w="1039" w:type="dxa"/>
            <w:shd w:val="clear" w:color="auto" w:fill="auto"/>
            <w:noWrap/>
            <w:vAlign w:val="bottom"/>
            <w:hideMark/>
          </w:tcPr>
          <w:p w14:paraId="47E2DC41" w14:textId="77777777" w:rsidR="00F275D3" w:rsidRPr="00F275D3" w:rsidRDefault="00F275D3" w:rsidP="00F275D3">
            <w:pPr>
              <w:jc w:val="right"/>
              <w:rPr>
                <w:sz w:val="12"/>
                <w:szCs w:val="12"/>
              </w:rPr>
            </w:pPr>
            <w:r w:rsidRPr="00F275D3">
              <w:rPr>
                <w:sz w:val="12"/>
                <w:szCs w:val="12"/>
              </w:rPr>
              <w:t>31209,91</w:t>
            </w:r>
          </w:p>
        </w:tc>
        <w:tc>
          <w:tcPr>
            <w:tcW w:w="1039" w:type="dxa"/>
            <w:shd w:val="clear" w:color="auto" w:fill="auto"/>
            <w:noWrap/>
            <w:vAlign w:val="bottom"/>
            <w:hideMark/>
          </w:tcPr>
          <w:p w14:paraId="652876B6" w14:textId="77777777" w:rsidR="00F275D3" w:rsidRPr="00F275D3" w:rsidRDefault="00F275D3" w:rsidP="00F275D3">
            <w:pPr>
              <w:jc w:val="right"/>
              <w:rPr>
                <w:sz w:val="12"/>
                <w:szCs w:val="12"/>
              </w:rPr>
            </w:pPr>
            <w:r w:rsidRPr="00F275D3">
              <w:rPr>
                <w:sz w:val="12"/>
                <w:szCs w:val="12"/>
              </w:rPr>
              <w:t>22193,50</w:t>
            </w:r>
          </w:p>
        </w:tc>
        <w:tc>
          <w:tcPr>
            <w:tcW w:w="1039" w:type="dxa"/>
            <w:shd w:val="clear" w:color="auto" w:fill="auto"/>
            <w:noWrap/>
            <w:vAlign w:val="bottom"/>
            <w:hideMark/>
          </w:tcPr>
          <w:p w14:paraId="5C5F20CC" w14:textId="77777777" w:rsidR="00F275D3" w:rsidRPr="00F275D3" w:rsidRDefault="00F275D3" w:rsidP="00F275D3">
            <w:pPr>
              <w:jc w:val="right"/>
              <w:rPr>
                <w:sz w:val="12"/>
                <w:szCs w:val="12"/>
              </w:rPr>
            </w:pPr>
            <w:r w:rsidRPr="00F275D3">
              <w:rPr>
                <w:sz w:val="12"/>
                <w:szCs w:val="12"/>
              </w:rPr>
              <w:t>37271,23</w:t>
            </w:r>
          </w:p>
        </w:tc>
        <w:tc>
          <w:tcPr>
            <w:tcW w:w="1109" w:type="dxa"/>
            <w:shd w:val="clear" w:color="auto" w:fill="auto"/>
            <w:noWrap/>
            <w:vAlign w:val="bottom"/>
            <w:hideMark/>
          </w:tcPr>
          <w:p w14:paraId="487A158A" w14:textId="77777777" w:rsidR="00F275D3" w:rsidRPr="00F275D3" w:rsidRDefault="00F275D3" w:rsidP="00F275D3">
            <w:pPr>
              <w:jc w:val="right"/>
              <w:rPr>
                <w:sz w:val="12"/>
                <w:szCs w:val="12"/>
              </w:rPr>
            </w:pPr>
            <w:r w:rsidRPr="00F275D3">
              <w:rPr>
                <w:sz w:val="12"/>
                <w:szCs w:val="12"/>
              </w:rPr>
              <w:t>0,00</w:t>
            </w:r>
          </w:p>
        </w:tc>
      </w:tr>
      <w:tr w:rsidR="00F275D3" w:rsidRPr="00F275D3" w14:paraId="7D56694C" w14:textId="77777777" w:rsidTr="00F275D3">
        <w:trPr>
          <w:trHeight w:val="19"/>
        </w:trPr>
        <w:tc>
          <w:tcPr>
            <w:tcW w:w="14311" w:type="dxa"/>
            <w:gridSpan w:val="14"/>
            <w:shd w:val="clear" w:color="auto" w:fill="auto"/>
            <w:noWrap/>
            <w:vAlign w:val="bottom"/>
            <w:hideMark/>
          </w:tcPr>
          <w:p w14:paraId="24FC47AC" w14:textId="77777777" w:rsidR="00F275D3" w:rsidRPr="00F275D3" w:rsidRDefault="00F275D3" w:rsidP="00F275D3">
            <w:pPr>
              <w:rPr>
                <w:sz w:val="12"/>
                <w:szCs w:val="12"/>
              </w:rPr>
            </w:pPr>
            <w:r w:rsidRPr="00F275D3">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275D3" w:rsidRPr="00F275D3" w14:paraId="25032791" w14:textId="77777777" w:rsidTr="00F275D3">
        <w:trPr>
          <w:trHeight w:val="19"/>
        </w:trPr>
        <w:tc>
          <w:tcPr>
            <w:tcW w:w="415" w:type="dxa"/>
            <w:shd w:val="clear" w:color="auto" w:fill="auto"/>
            <w:noWrap/>
            <w:vAlign w:val="center"/>
            <w:hideMark/>
          </w:tcPr>
          <w:p w14:paraId="77128450" w14:textId="77777777" w:rsidR="00F275D3" w:rsidRPr="00F275D3" w:rsidRDefault="00F275D3" w:rsidP="00F275D3">
            <w:pPr>
              <w:jc w:val="center"/>
              <w:rPr>
                <w:sz w:val="12"/>
                <w:szCs w:val="12"/>
              </w:rPr>
            </w:pPr>
            <w:r w:rsidRPr="00F275D3">
              <w:rPr>
                <w:sz w:val="12"/>
                <w:szCs w:val="12"/>
              </w:rPr>
              <w:t>4.1.1</w:t>
            </w:r>
          </w:p>
        </w:tc>
        <w:tc>
          <w:tcPr>
            <w:tcW w:w="3713" w:type="dxa"/>
            <w:shd w:val="clear" w:color="auto" w:fill="auto"/>
            <w:vAlign w:val="center"/>
            <w:hideMark/>
          </w:tcPr>
          <w:p w14:paraId="1C6AED12" w14:textId="77777777" w:rsidR="00F275D3" w:rsidRPr="00F275D3" w:rsidRDefault="00F275D3" w:rsidP="00F275D3">
            <w:pPr>
              <w:rPr>
                <w:sz w:val="12"/>
                <w:szCs w:val="12"/>
              </w:rPr>
            </w:pPr>
            <w:r w:rsidRPr="00F275D3">
              <w:rPr>
                <w:sz w:val="12"/>
                <w:szCs w:val="12"/>
              </w:rPr>
              <w:t>«Кран автомобильный КС-55732-31 серии «Плюс», 25тонн» - 1 шт.</w:t>
            </w:r>
          </w:p>
        </w:tc>
        <w:tc>
          <w:tcPr>
            <w:tcW w:w="516" w:type="dxa"/>
            <w:shd w:val="clear" w:color="auto" w:fill="auto"/>
            <w:noWrap/>
            <w:vAlign w:val="bottom"/>
            <w:hideMark/>
          </w:tcPr>
          <w:p w14:paraId="4D1596B1" w14:textId="77777777" w:rsidR="00F275D3" w:rsidRPr="00F275D3" w:rsidRDefault="00F275D3" w:rsidP="00F275D3">
            <w:pPr>
              <w:rPr>
                <w:sz w:val="12"/>
                <w:szCs w:val="12"/>
              </w:rPr>
            </w:pPr>
            <w:r w:rsidRPr="00F275D3">
              <w:rPr>
                <w:sz w:val="12"/>
                <w:szCs w:val="12"/>
              </w:rPr>
              <w:t>2027</w:t>
            </w:r>
          </w:p>
        </w:tc>
        <w:tc>
          <w:tcPr>
            <w:tcW w:w="646" w:type="dxa"/>
            <w:shd w:val="clear" w:color="auto" w:fill="auto"/>
            <w:noWrap/>
            <w:vAlign w:val="bottom"/>
            <w:hideMark/>
          </w:tcPr>
          <w:p w14:paraId="5042E542" w14:textId="77777777" w:rsidR="00F275D3" w:rsidRPr="00F275D3" w:rsidRDefault="00F275D3" w:rsidP="00F275D3">
            <w:pPr>
              <w:rPr>
                <w:sz w:val="12"/>
                <w:szCs w:val="12"/>
              </w:rPr>
            </w:pPr>
            <w:r w:rsidRPr="00F275D3">
              <w:rPr>
                <w:sz w:val="12"/>
                <w:szCs w:val="12"/>
              </w:rPr>
              <w:t>2027</w:t>
            </w:r>
          </w:p>
        </w:tc>
        <w:tc>
          <w:tcPr>
            <w:tcW w:w="774" w:type="dxa"/>
            <w:shd w:val="clear" w:color="auto" w:fill="auto"/>
            <w:noWrap/>
            <w:vAlign w:val="bottom"/>
            <w:hideMark/>
          </w:tcPr>
          <w:p w14:paraId="3161F077" w14:textId="77777777" w:rsidR="00F275D3" w:rsidRPr="00F275D3" w:rsidRDefault="00F275D3" w:rsidP="00F275D3">
            <w:pPr>
              <w:jc w:val="right"/>
              <w:rPr>
                <w:sz w:val="12"/>
                <w:szCs w:val="12"/>
              </w:rPr>
            </w:pPr>
            <w:r w:rsidRPr="00F275D3">
              <w:rPr>
                <w:sz w:val="12"/>
                <w:szCs w:val="12"/>
              </w:rPr>
              <w:t>14721,66</w:t>
            </w:r>
          </w:p>
        </w:tc>
        <w:tc>
          <w:tcPr>
            <w:tcW w:w="587" w:type="dxa"/>
            <w:shd w:val="clear" w:color="auto" w:fill="auto"/>
            <w:noWrap/>
            <w:vAlign w:val="bottom"/>
            <w:hideMark/>
          </w:tcPr>
          <w:p w14:paraId="1552D6C1"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26057591" w14:textId="77777777" w:rsidR="00F275D3" w:rsidRPr="00F275D3" w:rsidRDefault="00F275D3" w:rsidP="00F275D3">
            <w:pPr>
              <w:jc w:val="right"/>
              <w:rPr>
                <w:sz w:val="12"/>
                <w:szCs w:val="12"/>
              </w:rPr>
            </w:pPr>
            <w:r w:rsidRPr="00F275D3">
              <w:rPr>
                <w:sz w:val="12"/>
                <w:szCs w:val="12"/>
              </w:rPr>
              <w:t>14721,66</w:t>
            </w:r>
          </w:p>
        </w:tc>
        <w:tc>
          <w:tcPr>
            <w:tcW w:w="646" w:type="dxa"/>
            <w:shd w:val="clear" w:color="auto" w:fill="auto"/>
            <w:noWrap/>
            <w:vAlign w:val="bottom"/>
            <w:hideMark/>
          </w:tcPr>
          <w:p w14:paraId="3A7C1225"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4D0E072"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1C3F4870"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2CAAE0E"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74841FDB" w14:textId="77777777" w:rsidR="00F275D3" w:rsidRPr="00F275D3" w:rsidRDefault="00F275D3" w:rsidP="00F275D3">
            <w:pPr>
              <w:jc w:val="right"/>
              <w:rPr>
                <w:sz w:val="12"/>
                <w:szCs w:val="12"/>
              </w:rPr>
            </w:pPr>
            <w:r w:rsidRPr="00F275D3">
              <w:rPr>
                <w:sz w:val="12"/>
                <w:szCs w:val="12"/>
              </w:rPr>
              <w:t>14721,66</w:t>
            </w:r>
          </w:p>
        </w:tc>
        <w:tc>
          <w:tcPr>
            <w:tcW w:w="1039" w:type="dxa"/>
            <w:shd w:val="clear" w:color="auto" w:fill="auto"/>
            <w:noWrap/>
            <w:vAlign w:val="bottom"/>
            <w:hideMark/>
          </w:tcPr>
          <w:p w14:paraId="0BC70D6C"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6E5A9B42" w14:textId="77777777" w:rsidR="00F275D3" w:rsidRPr="00F275D3" w:rsidRDefault="00F275D3" w:rsidP="00F275D3">
            <w:pPr>
              <w:jc w:val="right"/>
              <w:rPr>
                <w:sz w:val="12"/>
                <w:szCs w:val="12"/>
              </w:rPr>
            </w:pPr>
            <w:r w:rsidRPr="00F275D3">
              <w:rPr>
                <w:sz w:val="12"/>
                <w:szCs w:val="12"/>
              </w:rPr>
              <w:t>0,00</w:t>
            </w:r>
          </w:p>
        </w:tc>
      </w:tr>
      <w:tr w:rsidR="00F275D3" w:rsidRPr="00F275D3" w14:paraId="61449B51" w14:textId="77777777" w:rsidTr="00F275D3">
        <w:trPr>
          <w:trHeight w:val="19"/>
        </w:trPr>
        <w:tc>
          <w:tcPr>
            <w:tcW w:w="415" w:type="dxa"/>
            <w:shd w:val="clear" w:color="auto" w:fill="auto"/>
            <w:noWrap/>
            <w:vAlign w:val="center"/>
            <w:hideMark/>
          </w:tcPr>
          <w:p w14:paraId="0511B16F" w14:textId="77777777" w:rsidR="00F275D3" w:rsidRPr="00F275D3" w:rsidRDefault="00F275D3" w:rsidP="00F275D3">
            <w:pPr>
              <w:jc w:val="center"/>
              <w:rPr>
                <w:sz w:val="12"/>
                <w:szCs w:val="12"/>
              </w:rPr>
            </w:pPr>
            <w:r w:rsidRPr="00F275D3">
              <w:rPr>
                <w:sz w:val="12"/>
                <w:szCs w:val="12"/>
              </w:rPr>
              <w:t>4.1.2</w:t>
            </w:r>
          </w:p>
        </w:tc>
        <w:tc>
          <w:tcPr>
            <w:tcW w:w="3713" w:type="dxa"/>
            <w:shd w:val="clear" w:color="auto" w:fill="auto"/>
            <w:vAlign w:val="center"/>
            <w:hideMark/>
          </w:tcPr>
          <w:p w14:paraId="12D094F1" w14:textId="77777777" w:rsidR="00F275D3" w:rsidRPr="00F275D3" w:rsidRDefault="00F275D3" w:rsidP="00F275D3">
            <w:pPr>
              <w:rPr>
                <w:sz w:val="12"/>
                <w:szCs w:val="12"/>
              </w:rPr>
            </w:pPr>
            <w:r w:rsidRPr="00F275D3">
              <w:rPr>
                <w:sz w:val="12"/>
                <w:szCs w:val="12"/>
              </w:rPr>
              <w:t>Самосвал КАМАЗ 65115-026- 1 шт.</w:t>
            </w:r>
          </w:p>
        </w:tc>
        <w:tc>
          <w:tcPr>
            <w:tcW w:w="516" w:type="dxa"/>
            <w:shd w:val="clear" w:color="auto" w:fill="auto"/>
            <w:noWrap/>
            <w:vAlign w:val="bottom"/>
            <w:hideMark/>
          </w:tcPr>
          <w:p w14:paraId="66EE9C11" w14:textId="77777777" w:rsidR="00F275D3" w:rsidRPr="00F275D3" w:rsidRDefault="00F275D3" w:rsidP="00F275D3">
            <w:pPr>
              <w:rPr>
                <w:sz w:val="12"/>
                <w:szCs w:val="12"/>
              </w:rPr>
            </w:pPr>
            <w:r w:rsidRPr="00F275D3">
              <w:rPr>
                <w:sz w:val="12"/>
                <w:szCs w:val="12"/>
              </w:rPr>
              <w:t>2026</w:t>
            </w:r>
          </w:p>
        </w:tc>
        <w:tc>
          <w:tcPr>
            <w:tcW w:w="646" w:type="dxa"/>
            <w:shd w:val="clear" w:color="auto" w:fill="auto"/>
            <w:noWrap/>
            <w:vAlign w:val="bottom"/>
            <w:hideMark/>
          </w:tcPr>
          <w:p w14:paraId="6AE6330E" w14:textId="77777777" w:rsidR="00F275D3" w:rsidRPr="00F275D3" w:rsidRDefault="00F275D3" w:rsidP="00F275D3">
            <w:pPr>
              <w:rPr>
                <w:sz w:val="12"/>
                <w:szCs w:val="12"/>
              </w:rPr>
            </w:pPr>
            <w:r w:rsidRPr="00F275D3">
              <w:rPr>
                <w:sz w:val="12"/>
                <w:szCs w:val="12"/>
              </w:rPr>
              <w:t>2026</w:t>
            </w:r>
          </w:p>
        </w:tc>
        <w:tc>
          <w:tcPr>
            <w:tcW w:w="774" w:type="dxa"/>
            <w:shd w:val="clear" w:color="auto" w:fill="auto"/>
            <w:noWrap/>
            <w:vAlign w:val="bottom"/>
            <w:hideMark/>
          </w:tcPr>
          <w:p w14:paraId="1C419C18" w14:textId="77777777" w:rsidR="00F275D3" w:rsidRPr="00F275D3" w:rsidRDefault="00F275D3" w:rsidP="00F275D3">
            <w:pPr>
              <w:jc w:val="right"/>
              <w:rPr>
                <w:sz w:val="12"/>
                <w:szCs w:val="12"/>
              </w:rPr>
            </w:pPr>
            <w:r w:rsidRPr="00F275D3">
              <w:rPr>
                <w:sz w:val="12"/>
                <w:szCs w:val="12"/>
              </w:rPr>
              <w:t>5095,96</w:t>
            </w:r>
          </w:p>
        </w:tc>
        <w:tc>
          <w:tcPr>
            <w:tcW w:w="587" w:type="dxa"/>
            <w:shd w:val="clear" w:color="auto" w:fill="auto"/>
            <w:noWrap/>
            <w:vAlign w:val="bottom"/>
            <w:hideMark/>
          </w:tcPr>
          <w:p w14:paraId="1C0E0FE0"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6283BEF8" w14:textId="77777777" w:rsidR="00F275D3" w:rsidRPr="00F275D3" w:rsidRDefault="00F275D3" w:rsidP="00F275D3">
            <w:pPr>
              <w:jc w:val="right"/>
              <w:rPr>
                <w:sz w:val="12"/>
                <w:szCs w:val="12"/>
              </w:rPr>
            </w:pPr>
            <w:r w:rsidRPr="00F275D3">
              <w:rPr>
                <w:sz w:val="12"/>
                <w:szCs w:val="12"/>
              </w:rPr>
              <w:t>5095,96</w:t>
            </w:r>
          </w:p>
        </w:tc>
        <w:tc>
          <w:tcPr>
            <w:tcW w:w="646" w:type="dxa"/>
            <w:shd w:val="clear" w:color="auto" w:fill="auto"/>
            <w:noWrap/>
            <w:vAlign w:val="bottom"/>
            <w:hideMark/>
          </w:tcPr>
          <w:p w14:paraId="73420B94"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7C324A7"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2461E61F"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5AC609BA" w14:textId="77777777" w:rsidR="00F275D3" w:rsidRPr="00F275D3" w:rsidRDefault="00F275D3" w:rsidP="00F275D3">
            <w:pPr>
              <w:jc w:val="right"/>
              <w:rPr>
                <w:sz w:val="12"/>
                <w:szCs w:val="12"/>
              </w:rPr>
            </w:pPr>
            <w:r w:rsidRPr="00F275D3">
              <w:rPr>
                <w:sz w:val="12"/>
                <w:szCs w:val="12"/>
              </w:rPr>
              <w:t>5095,96</w:t>
            </w:r>
          </w:p>
        </w:tc>
        <w:tc>
          <w:tcPr>
            <w:tcW w:w="1039" w:type="dxa"/>
            <w:shd w:val="clear" w:color="auto" w:fill="auto"/>
            <w:noWrap/>
            <w:vAlign w:val="bottom"/>
            <w:hideMark/>
          </w:tcPr>
          <w:p w14:paraId="7A7015EF"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39066B35"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464BB3FC" w14:textId="77777777" w:rsidR="00F275D3" w:rsidRPr="00F275D3" w:rsidRDefault="00F275D3" w:rsidP="00F275D3">
            <w:pPr>
              <w:jc w:val="right"/>
              <w:rPr>
                <w:sz w:val="12"/>
                <w:szCs w:val="12"/>
              </w:rPr>
            </w:pPr>
            <w:r w:rsidRPr="00F275D3">
              <w:rPr>
                <w:sz w:val="12"/>
                <w:szCs w:val="12"/>
              </w:rPr>
              <w:t>0,00</w:t>
            </w:r>
          </w:p>
        </w:tc>
      </w:tr>
      <w:tr w:rsidR="00F275D3" w:rsidRPr="00F275D3" w14:paraId="3A6978D0" w14:textId="77777777" w:rsidTr="00F275D3">
        <w:trPr>
          <w:trHeight w:val="19"/>
        </w:trPr>
        <w:tc>
          <w:tcPr>
            <w:tcW w:w="4128" w:type="dxa"/>
            <w:gridSpan w:val="2"/>
            <w:shd w:val="clear" w:color="auto" w:fill="auto"/>
            <w:noWrap/>
            <w:vAlign w:val="bottom"/>
            <w:hideMark/>
          </w:tcPr>
          <w:p w14:paraId="20076B4A" w14:textId="77777777" w:rsidR="00F275D3" w:rsidRPr="00F275D3" w:rsidRDefault="00F275D3" w:rsidP="00F275D3">
            <w:pPr>
              <w:rPr>
                <w:sz w:val="12"/>
                <w:szCs w:val="12"/>
              </w:rPr>
            </w:pPr>
            <w:r w:rsidRPr="00F275D3">
              <w:rPr>
                <w:sz w:val="12"/>
                <w:szCs w:val="12"/>
              </w:rPr>
              <w:t>Всего по группе 4</w:t>
            </w:r>
          </w:p>
        </w:tc>
        <w:tc>
          <w:tcPr>
            <w:tcW w:w="516" w:type="dxa"/>
            <w:shd w:val="clear" w:color="auto" w:fill="auto"/>
            <w:noWrap/>
            <w:vAlign w:val="bottom"/>
            <w:hideMark/>
          </w:tcPr>
          <w:p w14:paraId="57ABA8D5" w14:textId="77777777" w:rsidR="00F275D3" w:rsidRPr="00F275D3" w:rsidRDefault="00F275D3" w:rsidP="00F275D3">
            <w:pPr>
              <w:rPr>
                <w:sz w:val="12"/>
                <w:szCs w:val="12"/>
              </w:rPr>
            </w:pPr>
            <w:r w:rsidRPr="00F275D3">
              <w:rPr>
                <w:sz w:val="12"/>
                <w:szCs w:val="12"/>
              </w:rPr>
              <w:t> </w:t>
            </w:r>
          </w:p>
        </w:tc>
        <w:tc>
          <w:tcPr>
            <w:tcW w:w="646" w:type="dxa"/>
            <w:shd w:val="clear" w:color="auto" w:fill="auto"/>
            <w:noWrap/>
            <w:vAlign w:val="bottom"/>
            <w:hideMark/>
          </w:tcPr>
          <w:p w14:paraId="6F78E0FF" w14:textId="77777777" w:rsidR="00F275D3" w:rsidRPr="00F275D3" w:rsidRDefault="00F275D3" w:rsidP="00F275D3">
            <w:pPr>
              <w:rPr>
                <w:sz w:val="12"/>
                <w:szCs w:val="12"/>
              </w:rPr>
            </w:pPr>
            <w:r w:rsidRPr="00F275D3">
              <w:rPr>
                <w:sz w:val="12"/>
                <w:szCs w:val="12"/>
              </w:rPr>
              <w:t> </w:t>
            </w:r>
          </w:p>
        </w:tc>
        <w:tc>
          <w:tcPr>
            <w:tcW w:w="774" w:type="dxa"/>
            <w:shd w:val="clear" w:color="auto" w:fill="auto"/>
            <w:noWrap/>
            <w:vAlign w:val="bottom"/>
            <w:hideMark/>
          </w:tcPr>
          <w:p w14:paraId="0B5C8CE1" w14:textId="77777777" w:rsidR="00F275D3" w:rsidRPr="00F275D3" w:rsidRDefault="00F275D3" w:rsidP="00F275D3">
            <w:pPr>
              <w:jc w:val="right"/>
              <w:rPr>
                <w:sz w:val="12"/>
                <w:szCs w:val="12"/>
              </w:rPr>
            </w:pPr>
            <w:r w:rsidRPr="00F275D3">
              <w:rPr>
                <w:sz w:val="12"/>
                <w:szCs w:val="12"/>
              </w:rPr>
              <w:t>19817,62</w:t>
            </w:r>
          </w:p>
        </w:tc>
        <w:tc>
          <w:tcPr>
            <w:tcW w:w="587" w:type="dxa"/>
            <w:shd w:val="clear" w:color="auto" w:fill="auto"/>
            <w:noWrap/>
            <w:vAlign w:val="bottom"/>
            <w:hideMark/>
          </w:tcPr>
          <w:p w14:paraId="78953920"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0FBD72F8" w14:textId="77777777" w:rsidR="00F275D3" w:rsidRPr="00F275D3" w:rsidRDefault="00F275D3" w:rsidP="00F275D3">
            <w:pPr>
              <w:jc w:val="right"/>
              <w:rPr>
                <w:sz w:val="12"/>
                <w:szCs w:val="12"/>
              </w:rPr>
            </w:pPr>
            <w:r w:rsidRPr="00F275D3">
              <w:rPr>
                <w:sz w:val="12"/>
                <w:szCs w:val="12"/>
              </w:rPr>
              <w:t>19817,62</w:t>
            </w:r>
          </w:p>
        </w:tc>
        <w:tc>
          <w:tcPr>
            <w:tcW w:w="646" w:type="dxa"/>
            <w:shd w:val="clear" w:color="auto" w:fill="auto"/>
            <w:noWrap/>
            <w:vAlign w:val="bottom"/>
            <w:hideMark/>
          </w:tcPr>
          <w:p w14:paraId="71F04EC3"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2B0A714C"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AA93E29"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59C284A8" w14:textId="77777777" w:rsidR="00F275D3" w:rsidRPr="00F275D3" w:rsidRDefault="00F275D3" w:rsidP="00F275D3">
            <w:pPr>
              <w:jc w:val="right"/>
              <w:rPr>
                <w:sz w:val="12"/>
                <w:szCs w:val="12"/>
              </w:rPr>
            </w:pPr>
            <w:r w:rsidRPr="00F275D3">
              <w:rPr>
                <w:sz w:val="12"/>
                <w:szCs w:val="12"/>
              </w:rPr>
              <w:t>5095,96</w:t>
            </w:r>
          </w:p>
        </w:tc>
        <w:tc>
          <w:tcPr>
            <w:tcW w:w="1039" w:type="dxa"/>
            <w:shd w:val="clear" w:color="auto" w:fill="auto"/>
            <w:noWrap/>
            <w:vAlign w:val="bottom"/>
            <w:hideMark/>
          </w:tcPr>
          <w:p w14:paraId="1668121A" w14:textId="77777777" w:rsidR="00F275D3" w:rsidRPr="00F275D3" w:rsidRDefault="00F275D3" w:rsidP="00F275D3">
            <w:pPr>
              <w:jc w:val="right"/>
              <w:rPr>
                <w:sz w:val="12"/>
                <w:szCs w:val="12"/>
              </w:rPr>
            </w:pPr>
            <w:r w:rsidRPr="00F275D3">
              <w:rPr>
                <w:sz w:val="12"/>
                <w:szCs w:val="12"/>
              </w:rPr>
              <w:t>14721,66</w:t>
            </w:r>
          </w:p>
        </w:tc>
        <w:tc>
          <w:tcPr>
            <w:tcW w:w="1039" w:type="dxa"/>
            <w:shd w:val="clear" w:color="auto" w:fill="auto"/>
            <w:noWrap/>
            <w:vAlign w:val="bottom"/>
            <w:hideMark/>
          </w:tcPr>
          <w:p w14:paraId="318B2698"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42546312" w14:textId="77777777" w:rsidR="00F275D3" w:rsidRPr="00F275D3" w:rsidRDefault="00F275D3" w:rsidP="00F275D3">
            <w:pPr>
              <w:jc w:val="right"/>
              <w:rPr>
                <w:sz w:val="12"/>
                <w:szCs w:val="12"/>
              </w:rPr>
            </w:pPr>
            <w:r w:rsidRPr="00F275D3">
              <w:rPr>
                <w:sz w:val="12"/>
                <w:szCs w:val="12"/>
              </w:rPr>
              <w:t>0,00</w:t>
            </w:r>
          </w:p>
        </w:tc>
      </w:tr>
      <w:tr w:rsidR="00F275D3" w:rsidRPr="00F275D3" w14:paraId="4641FE73" w14:textId="77777777" w:rsidTr="00F275D3">
        <w:trPr>
          <w:trHeight w:val="19"/>
        </w:trPr>
        <w:tc>
          <w:tcPr>
            <w:tcW w:w="14311" w:type="dxa"/>
            <w:gridSpan w:val="14"/>
            <w:shd w:val="clear" w:color="auto" w:fill="auto"/>
            <w:noWrap/>
            <w:vAlign w:val="bottom"/>
            <w:hideMark/>
          </w:tcPr>
          <w:p w14:paraId="7B4CA424" w14:textId="77777777" w:rsidR="00F275D3" w:rsidRPr="00F275D3" w:rsidRDefault="00F275D3" w:rsidP="00F275D3">
            <w:pPr>
              <w:rPr>
                <w:sz w:val="12"/>
                <w:szCs w:val="12"/>
              </w:rPr>
            </w:pPr>
            <w:r w:rsidRPr="00F275D3">
              <w:rPr>
                <w:sz w:val="12"/>
                <w:szCs w:val="12"/>
              </w:rPr>
              <w:t>Группа 5. Вывод из эксплуатации, консервация и демонтаж объектов системы централизованного теплоснабжения</w:t>
            </w:r>
          </w:p>
        </w:tc>
      </w:tr>
      <w:tr w:rsidR="00F275D3" w:rsidRPr="00F275D3" w14:paraId="525DF8DC" w14:textId="77777777" w:rsidTr="00F275D3">
        <w:trPr>
          <w:trHeight w:val="19"/>
        </w:trPr>
        <w:tc>
          <w:tcPr>
            <w:tcW w:w="14311" w:type="dxa"/>
            <w:gridSpan w:val="14"/>
            <w:shd w:val="clear" w:color="auto" w:fill="auto"/>
            <w:noWrap/>
            <w:vAlign w:val="bottom"/>
            <w:hideMark/>
          </w:tcPr>
          <w:p w14:paraId="6CCB67E7" w14:textId="77777777" w:rsidR="00F275D3" w:rsidRPr="00F275D3" w:rsidRDefault="00F275D3" w:rsidP="00F275D3">
            <w:pPr>
              <w:rPr>
                <w:sz w:val="12"/>
                <w:szCs w:val="12"/>
              </w:rPr>
            </w:pPr>
            <w:r w:rsidRPr="00F275D3">
              <w:rPr>
                <w:sz w:val="12"/>
                <w:szCs w:val="12"/>
              </w:rPr>
              <w:t>5.1. Вывод из эксплуатации, консервация и демонтаж тепловых сетей</w:t>
            </w:r>
          </w:p>
        </w:tc>
      </w:tr>
      <w:tr w:rsidR="00F275D3" w:rsidRPr="00F275D3" w14:paraId="5DDC96AE" w14:textId="77777777" w:rsidTr="00F275D3">
        <w:trPr>
          <w:trHeight w:val="19"/>
        </w:trPr>
        <w:tc>
          <w:tcPr>
            <w:tcW w:w="14311" w:type="dxa"/>
            <w:gridSpan w:val="14"/>
            <w:shd w:val="clear" w:color="auto" w:fill="auto"/>
            <w:noWrap/>
            <w:vAlign w:val="bottom"/>
            <w:hideMark/>
          </w:tcPr>
          <w:p w14:paraId="7A20F825" w14:textId="77777777" w:rsidR="00F275D3" w:rsidRPr="00F275D3" w:rsidRDefault="00F275D3" w:rsidP="00F275D3">
            <w:pPr>
              <w:rPr>
                <w:sz w:val="12"/>
                <w:szCs w:val="12"/>
              </w:rPr>
            </w:pPr>
            <w:r w:rsidRPr="00F275D3">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275D3" w:rsidRPr="00F275D3" w14:paraId="2F4DF9B3" w14:textId="77777777" w:rsidTr="00F275D3">
        <w:trPr>
          <w:trHeight w:val="19"/>
        </w:trPr>
        <w:tc>
          <w:tcPr>
            <w:tcW w:w="4128" w:type="dxa"/>
            <w:gridSpan w:val="2"/>
            <w:shd w:val="clear" w:color="auto" w:fill="auto"/>
            <w:noWrap/>
            <w:vAlign w:val="bottom"/>
            <w:hideMark/>
          </w:tcPr>
          <w:p w14:paraId="728D7922" w14:textId="77777777" w:rsidR="00F275D3" w:rsidRPr="00F275D3" w:rsidRDefault="00F275D3" w:rsidP="00F275D3">
            <w:pPr>
              <w:rPr>
                <w:sz w:val="12"/>
                <w:szCs w:val="12"/>
              </w:rPr>
            </w:pPr>
            <w:r w:rsidRPr="00F275D3">
              <w:rPr>
                <w:sz w:val="12"/>
                <w:szCs w:val="12"/>
              </w:rPr>
              <w:t>Всего по группе 5</w:t>
            </w:r>
          </w:p>
        </w:tc>
        <w:tc>
          <w:tcPr>
            <w:tcW w:w="516" w:type="dxa"/>
            <w:shd w:val="clear" w:color="auto" w:fill="auto"/>
            <w:noWrap/>
            <w:vAlign w:val="bottom"/>
            <w:hideMark/>
          </w:tcPr>
          <w:p w14:paraId="386D0B15" w14:textId="77777777" w:rsidR="00F275D3" w:rsidRPr="00F275D3" w:rsidRDefault="00F275D3" w:rsidP="00F275D3">
            <w:pPr>
              <w:rPr>
                <w:sz w:val="12"/>
                <w:szCs w:val="12"/>
              </w:rPr>
            </w:pPr>
            <w:r w:rsidRPr="00F275D3">
              <w:rPr>
                <w:sz w:val="12"/>
                <w:szCs w:val="12"/>
              </w:rPr>
              <w:t> </w:t>
            </w:r>
          </w:p>
        </w:tc>
        <w:tc>
          <w:tcPr>
            <w:tcW w:w="646" w:type="dxa"/>
            <w:shd w:val="clear" w:color="auto" w:fill="auto"/>
            <w:noWrap/>
            <w:vAlign w:val="bottom"/>
            <w:hideMark/>
          </w:tcPr>
          <w:p w14:paraId="4A4EF6AD" w14:textId="77777777" w:rsidR="00F275D3" w:rsidRPr="00F275D3" w:rsidRDefault="00F275D3" w:rsidP="00F275D3">
            <w:pPr>
              <w:rPr>
                <w:sz w:val="12"/>
                <w:szCs w:val="12"/>
              </w:rPr>
            </w:pPr>
            <w:r w:rsidRPr="00F275D3">
              <w:rPr>
                <w:sz w:val="12"/>
                <w:szCs w:val="12"/>
              </w:rPr>
              <w:t> </w:t>
            </w:r>
          </w:p>
        </w:tc>
        <w:tc>
          <w:tcPr>
            <w:tcW w:w="774" w:type="dxa"/>
            <w:shd w:val="clear" w:color="auto" w:fill="auto"/>
            <w:noWrap/>
            <w:vAlign w:val="bottom"/>
            <w:hideMark/>
          </w:tcPr>
          <w:p w14:paraId="525A20B7" w14:textId="77777777" w:rsidR="00F275D3" w:rsidRPr="00F275D3" w:rsidRDefault="00F275D3" w:rsidP="00F275D3">
            <w:pPr>
              <w:jc w:val="right"/>
              <w:rPr>
                <w:sz w:val="12"/>
                <w:szCs w:val="12"/>
              </w:rPr>
            </w:pPr>
            <w:r w:rsidRPr="00F275D3">
              <w:rPr>
                <w:sz w:val="12"/>
                <w:szCs w:val="12"/>
              </w:rPr>
              <w:t> </w:t>
            </w:r>
          </w:p>
        </w:tc>
        <w:tc>
          <w:tcPr>
            <w:tcW w:w="587" w:type="dxa"/>
            <w:shd w:val="clear" w:color="auto" w:fill="auto"/>
            <w:noWrap/>
            <w:vAlign w:val="bottom"/>
            <w:hideMark/>
          </w:tcPr>
          <w:p w14:paraId="66A5EC76" w14:textId="77777777" w:rsidR="00F275D3" w:rsidRPr="00F275D3" w:rsidRDefault="00F275D3" w:rsidP="00F275D3">
            <w:pPr>
              <w:jc w:val="right"/>
              <w:rPr>
                <w:sz w:val="12"/>
                <w:szCs w:val="12"/>
              </w:rPr>
            </w:pPr>
            <w:r w:rsidRPr="00F275D3">
              <w:rPr>
                <w:sz w:val="12"/>
                <w:szCs w:val="12"/>
              </w:rPr>
              <w:t> </w:t>
            </w:r>
          </w:p>
        </w:tc>
        <w:tc>
          <w:tcPr>
            <w:tcW w:w="703" w:type="dxa"/>
            <w:shd w:val="clear" w:color="auto" w:fill="auto"/>
            <w:noWrap/>
            <w:vAlign w:val="bottom"/>
            <w:hideMark/>
          </w:tcPr>
          <w:p w14:paraId="066D5EDC" w14:textId="77777777" w:rsidR="00F275D3" w:rsidRPr="00F275D3" w:rsidRDefault="00F275D3" w:rsidP="00F275D3">
            <w:pPr>
              <w:jc w:val="right"/>
              <w:rPr>
                <w:sz w:val="12"/>
                <w:szCs w:val="12"/>
              </w:rPr>
            </w:pPr>
            <w:r w:rsidRPr="00F275D3">
              <w:rPr>
                <w:sz w:val="12"/>
                <w:szCs w:val="12"/>
              </w:rPr>
              <w:t> </w:t>
            </w:r>
          </w:p>
        </w:tc>
        <w:tc>
          <w:tcPr>
            <w:tcW w:w="646" w:type="dxa"/>
            <w:shd w:val="clear" w:color="auto" w:fill="auto"/>
            <w:noWrap/>
            <w:vAlign w:val="bottom"/>
            <w:hideMark/>
          </w:tcPr>
          <w:p w14:paraId="2CDCD84B"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2F627BD4"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703551E6"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4893D53F"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6A68B2EB" w14:textId="77777777" w:rsidR="00F275D3" w:rsidRPr="00F275D3" w:rsidRDefault="00F275D3" w:rsidP="00F275D3">
            <w:pPr>
              <w:jc w:val="right"/>
              <w:rPr>
                <w:sz w:val="12"/>
                <w:szCs w:val="12"/>
              </w:rPr>
            </w:pPr>
            <w:r w:rsidRPr="00F275D3">
              <w:rPr>
                <w:sz w:val="12"/>
                <w:szCs w:val="12"/>
              </w:rPr>
              <w:t> </w:t>
            </w:r>
          </w:p>
        </w:tc>
        <w:tc>
          <w:tcPr>
            <w:tcW w:w="1039" w:type="dxa"/>
            <w:shd w:val="clear" w:color="auto" w:fill="auto"/>
            <w:noWrap/>
            <w:vAlign w:val="bottom"/>
            <w:hideMark/>
          </w:tcPr>
          <w:p w14:paraId="4DA4C3D4" w14:textId="77777777" w:rsidR="00F275D3" w:rsidRPr="00F275D3" w:rsidRDefault="00F275D3" w:rsidP="00F275D3">
            <w:pPr>
              <w:jc w:val="right"/>
              <w:rPr>
                <w:sz w:val="12"/>
                <w:szCs w:val="12"/>
              </w:rPr>
            </w:pPr>
            <w:r w:rsidRPr="00F275D3">
              <w:rPr>
                <w:sz w:val="12"/>
                <w:szCs w:val="12"/>
              </w:rPr>
              <w:t> </w:t>
            </w:r>
          </w:p>
        </w:tc>
        <w:tc>
          <w:tcPr>
            <w:tcW w:w="1109" w:type="dxa"/>
            <w:shd w:val="clear" w:color="auto" w:fill="auto"/>
            <w:noWrap/>
            <w:vAlign w:val="bottom"/>
            <w:hideMark/>
          </w:tcPr>
          <w:p w14:paraId="44F9696B" w14:textId="77777777" w:rsidR="00F275D3" w:rsidRPr="00F275D3" w:rsidRDefault="00F275D3" w:rsidP="00F275D3">
            <w:pPr>
              <w:jc w:val="right"/>
              <w:rPr>
                <w:sz w:val="12"/>
                <w:szCs w:val="12"/>
              </w:rPr>
            </w:pPr>
            <w:r w:rsidRPr="00F275D3">
              <w:rPr>
                <w:sz w:val="12"/>
                <w:szCs w:val="12"/>
              </w:rPr>
              <w:t> </w:t>
            </w:r>
          </w:p>
        </w:tc>
      </w:tr>
      <w:tr w:rsidR="00F275D3" w:rsidRPr="00F275D3" w14:paraId="57249F38" w14:textId="77777777" w:rsidTr="00F275D3">
        <w:trPr>
          <w:trHeight w:val="19"/>
        </w:trPr>
        <w:tc>
          <w:tcPr>
            <w:tcW w:w="14311" w:type="dxa"/>
            <w:gridSpan w:val="14"/>
            <w:shd w:val="clear" w:color="auto" w:fill="auto"/>
            <w:noWrap/>
            <w:vAlign w:val="bottom"/>
            <w:hideMark/>
          </w:tcPr>
          <w:p w14:paraId="5D711AF9" w14:textId="77777777" w:rsidR="00F275D3" w:rsidRPr="00F275D3" w:rsidRDefault="00F275D3" w:rsidP="00F275D3">
            <w:pPr>
              <w:rPr>
                <w:sz w:val="12"/>
                <w:szCs w:val="12"/>
              </w:rPr>
            </w:pPr>
            <w:r w:rsidRPr="00F275D3">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F275D3" w:rsidRPr="00F275D3" w14:paraId="2E658248" w14:textId="77777777" w:rsidTr="00F275D3">
        <w:trPr>
          <w:trHeight w:val="19"/>
        </w:trPr>
        <w:tc>
          <w:tcPr>
            <w:tcW w:w="14311" w:type="dxa"/>
            <w:gridSpan w:val="14"/>
            <w:shd w:val="clear" w:color="auto" w:fill="auto"/>
            <w:noWrap/>
            <w:vAlign w:val="bottom"/>
            <w:hideMark/>
          </w:tcPr>
          <w:p w14:paraId="32FCFC3D" w14:textId="77777777" w:rsidR="00F275D3" w:rsidRPr="00F275D3" w:rsidRDefault="00F275D3" w:rsidP="00F275D3">
            <w:pPr>
              <w:rPr>
                <w:sz w:val="12"/>
                <w:szCs w:val="12"/>
              </w:rPr>
            </w:pPr>
            <w:r w:rsidRPr="00F275D3">
              <w:rPr>
                <w:sz w:val="12"/>
                <w:szCs w:val="12"/>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275D3" w:rsidRPr="00F275D3" w14:paraId="1029135D" w14:textId="77777777" w:rsidTr="00F275D3">
        <w:trPr>
          <w:trHeight w:val="19"/>
        </w:trPr>
        <w:tc>
          <w:tcPr>
            <w:tcW w:w="415" w:type="dxa"/>
            <w:shd w:val="clear" w:color="auto" w:fill="auto"/>
            <w:noWrap/>
            <w:vAlign w:val="center"/>
            <w:hideMark/>
          </w:tcPr>
          <w:p w14:paraId="0743E0FF" w14:textId="77777777" w:rsidR="00F275D3" w:rsidRPr="00F275D3" w:rsidRDefault="00F275D3" w:rsidP="00F275D3">
            <w:pPr>
              <w:jc w:val="center"/>
              <w:rPr>
                <w:sz w:val="12"/>
                <w:szCs w:val="12"/>
              </w:rPr>
            </w:pPr>
            <w:r w:rsidRPr="00F275D3">
              <w:rPr>
                <w:sz w:val="12"/>
                <w:szCs w:val="12"/>
              </w:rPr>
              <w:t>6.1.6</w:t>
            </w:r>
          </w:p>
        </w:tc>
        <w:tc>
          <w:tcPr>
            <w:tcW w:w="3713" w:type="dxa"/>
            <w:shd w:val="clear" w:color="auto" w:fill="auto"/>
            <w:vAlign w:val="center"/>
            <w:hideMark/>
          </w:tcPr>
          <w:p w14:paraId="521B4C22" w14:textId="77777777" w:rsidR="00F275D3" w:rsidRPr="00F275D3" w:rsidRDefault="00F275D3" w:rsidP="00F275D3">
            <w:pPr>
              <w:rPr>
                <w:sz w:val="12"/>
                <w:szCs w:val="12"/>
              </w:rPr>
            </w:pPr>
            <w:r w:rsidRPr="00F275D3">
              <w:rPr>
                <w:sz w:val="12"/>
                <w:szCs w:val="12"/>
              </w:rPr>
              <w:t>Система охранно-тревожной сигнализации объекта ТЭК АО «Каскад-энерго»</w:t>
            </w:r>
          </w:p>
        </w:tc>
        <w:tc>
          <w:tcPr>
            <w:tcW w:w="516" w:type="dxa"/>
            <w:shd w:val="clear" w:color="auto" w:fill="auto"/>
            <w:noWrap/>
            <w:vAlign w:val="bottom"/>
            <w:hideMark/>
          </w:tcPr>
          <w:p w14:paraId="7C44A8B6" w14:textId="77777777" w:rsidR="00F275D3" w:rsidRPr="00F275D3" w:rsidRDefault="00F275D3" w:rsidP="00F275D3">
            <w:pPr>
              <w:rPr>
                <w:sz w:val="12"/>
                <w:szCs w:val="12"/>
              </w:rPr>
            </w:pPr>
            <w:r w:rsidRPr="00F275D3">
              <w:rPr>
                <w:sz w:val="12"/>
                <w:szCs w:val="12"/>
              </w:rPr>
              <w:t>2024</w:t>
            </w:r>
          </w:p>
        </w:tc>
        <w:tc>
          <w:tcPr>
            <w:tcW w:w="646" w:type="dxa"/>
            <w:shd w:val="clear" w:color="auto" w:fill="auto"/>
            <w:noWrap/>
            <w:vAlign w:val="bottom"/>
            <w:hideMark/>
          </w:tcPr>
          <w:p w14:paraId="710951B0" w14:textId="77777777" w:rsidR="00F275D3" w:rsidRPr="00F275D3" w:rsidRDefault="00F275D3" w:rsidP="00F275D3">
            <w:pPr>
              <w:rPr>
                <w:sz w:val="12"/>
                <w:szCs w:val="12"/>
              </w:rPr>
            </w:pPr>
            <w:r w:rsidRPr="00F275D3">
              <w:rPr>
                <w:sz w:val="12"/>
                <w:szCs w:val="12"/>
              </w:rPr>
              <w:t>2024</w:t>
            </w:r>
          </w:p>
        </w:tc>
        <w:tc>
          <w:tcPr>
            <w:tcW w:w="774" w:type="dxa"/>
            <w:shd w:val="clear" w:color="auto" w:fill="auto"/>
            <w:noWrap/>
            <w:vAlign w:val="bottom"/>
            <w:hideMark/>
          </w:tcPr>
          <w:p w14:paraId="0D8FCBA5" w14:textId="77777777" w:rsidR="00F275D3" w:rsidRPr="00F275D3" w:rsidRDefault="00F275D3" w:rsidP="00F275D3">
            <w:pPr>
              <w:jc w:val="right"/>
              <w:rPr>
                <w:sz w:val="12"/>
                <w:szCs w:val="12"/>
              </w:rPr>
            </w:pPr>
            <w:r w:rsidRPr="00F275D3">
              <w:rPr>
                <w:sz w:val="12"/>
                <w:szCs w:val="12"/>
              </w:rPr>
              <w:t>11728,48</w:t>
            </w:r>
          </w:p>
        </w:tc>
        <w:tc>
          <w:tcPr>
            <w:tcW w:w="587" w:type="dxa"/>
            <w:shd w:val="clear" w:color="auto" w:fill="auto"/>
            <w:noWrap/>
            <w:vAlign w:val="bottom"/>
            <w:hideMark/>
          </w:tcPr>
          <w:p w14:paraId="60843269"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4A8ECC32" w14:textId="77777777" w:rsidR="00F275D3" w:rsidRPr="00F275D3" w:rsidRDefault="00F275D3" w:rsidP="00F275D3">
            <w:pPr>
              <w:jc w:val="right"/>
              <w:rPr>
                <w:sz w:val="12"/>
                <w:szCs w:val="12"/>
              </w:rPr>
            </w:pPr>
            <w:r w:rsidRPr="00F275D3">
              <w:rPr>
                <w:sz w:val="12"/>
                <w:szCs w:val="12"/>
              </w:rPr>
              <w:t>11728,48</w:t>
            </w:r>
          </w:p>
        </w:tc>
        <w:tc>
          <w:tcPr>
            <w:tcW w:w="646" w:type="dxa"/>
            <w:shd w:val="clear" w:color="auto" w:fill="auto"/>
            <w:noWrap/>
            <w:vAlign w:val="bottom"/>
            <w:hideMark/>
          </w:tcPr>
          <w:p w14:paraId="633C8323" w14:textId="77777777" w:rsidR="00F275D3" w:rsidRPr="00F275D3" w:rsidRDefault="00F275D3" w:rsidP="00F275D3">
            <w:pPr>
              <w:jc w:val="right"/>
              <w:rPr>
                <w:sz w:val="12"/>
                <w:szCs w:val="12"/>
              </w:rPr>
            </w:pPr>
            <w:r w:rsidRPr="00F275D3">
              <w:rPr>
                <w:sz w:val="12"/>
                <w:szCs w:val="12"/>
              </w:rPr>
              <w:t>18757,00</w:t>
            </w:r>
          </w:p>
        </w:tc>
        <w:tc>
          <w:tcPr>
            <w:tcW w:w="1039" w:type="dxa"/>
            <w:shd w:val="clear" w:color="auto" w:fill="auto"/>
            <w:noWrap/>
            <w:vAlign w:val="bottom"/>
            <w:hideMark/>
          </w:tcPr>
          <w:p w14:paraId="237FC1EA" w14:textId="77777777" w:rsidR="00F275D3" w:rsidRPr="00F275D3" w:rsidRDefault="00F275D3" w:rsidP="00F275D3">
            <w:pPr>
              <w:jc w:val="right"/>
              <w:rPr>
                <w:sz w:val="12"/>
                <w:szCs w:val="12"/>
              </w:rPr>
            </w:pPr>
            <w:r w:rsidRPr="00F275D3">
              <w:rPr>
                <w:sz w:val="12"/>
                <w:szCs w:val="12"/>
              </w:rPr>
              <w:t>11728,48</w:t>
            </w:r>
          </w:p>
        </w:tc>
        <w:tc>
          <w:tcPr>
            <w:tcW w:w="1039" w:type="dxa"/>
            <w:shd w:val="clear" w:color="auto" w:fill="auto"/>
            <w:noWrap/>
            <w:vAlign w:val="bottom"/>
            <w:hideMark/>
          </w:tcPr>
          <w:p w14:paraId="773EEC92"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4069094"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AE55B33"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5BE8A0C5"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066C9F54" w14:textId="77777777" w:rsidR="00F275D3" w:rsidRPr="00F275D3" w:rsidRDefault="00F275D3" w:rsidP="00F275D3">
            <w:pPr>
              <w:jc w:val="right"/>
              <w:rPr>
                <w:sz w:val="12"/>
                <w:szCs w:val="12"/>
              </w:rPr>
            </w:pPr>
            <w:r w:rsidRPr="00F275D3">
              <w:rPr>
                <w:sz w:val="12"/>
                <w:szCs w:val="12"/>
              </w:rPr>
              <w:t>0,00</w:t>
            </w:r>
          </w:p>
        </w:tc>
      </w:tr>
      <w:tr w:rsidR="00F275D3" w:rsidRPr="00F275D3" w14:paraId="177284AD" w14:textId="77777777" w:rsidTr="00F275D3">
        <w:trPr>
          <w:trHeight w:val="19"/>
        </w:trPr>
        <w:tc>
          <w:tcPr>
            <w:tcW w:w="4128" w:type="dxa"/>
            <w:gridSpan w:val="2"/>
            <w:shd w:val="clear" w:color="auto" w:fill="auto"/>
            <w:noWrap/>
            <w:vAlign w:val="bottom"/>
            <w:hideMark/>
          </w:tcPr>
          <w:p w14:paraId="12D892F5" w14:textId="77777777" w:rsidR="00F275D3" w:rsidRPr="00F275D3" w:rsidRDefault="00F275D3" w:rsidP="00F275D3">
            <w:pPr>
              <w:rPr>
                <w:sz w:val="12"/>
                <w:szCs w:val="12"/>
              </w:rPr>
            </w:pPr>
            <w:r w:rsidRPr="00F275D3">
              <w:rPr>
                <w:sz w:val="12"/>
                <w:szCs w:val="12"/>
              </w:rPr>
              <w:t>Всего по группе 6</w:t>
            </w:r>
          </w:p>
        </w:tc>
        <w:tc>
          <w:tcPr>
            <w:tcW w:w="516" w:type="dxa"/>
            <w:shd w:val="clear" w:color="auto" w:fill="auto"/>
            <w:noWrap/>
            <w:vAlign w:val="bottom"/>
            <w:hideMark/>
          </w:tcPr>
          <w:p w14:paraId="198A6F03" w14:textId="77777777" w:rsidR="00F275D3" w:rsidRPr="00F275D3" w:rsidRDefault="00F275D3" w:rsidP="00F275D3">
            <w:pPr>
              <w:rPr>
                <w:sz w:val="12"/>
                <w:szCs w:val="12"/>
              </w:rPr>
            </w:pPr>
            <w:r w:rsidRPr="00F275D3">
              <w:rPr>
                <w:sz w:val="12"/>
                <w:szCs w:val="12"/>
              </w:rPr>
              <w:t> </w:t>
            </w:r>
          </w:p>
        </w:tc>
        <w:tc>
          <w:tcPr>
            <w:tcW w:w="646" w:type="dxa"/>
            <w:shd w:val="clear" w:color="auto" w:fill="auto"/>
            <w:noWrap/>
            <w:vAlign w:val="bottom"/>
            <w:hideMark/>
          </w:tcPr>
          <w:p w14:paraId="6ED18DCB" w14:textId="77777777" w:rsidR="00F275D3" w:rsidRPr="00F275D3" w:rsidRDefault="00F275D3" w:rsidP="00F275D3">
            <w:pPr>
              <w:rPr>
                <w:sz w:val="12"/>
                <w:szCs w:val="12"/>
              </w:rPr>
            </w:pPr>
            <w:r w:rsidRPr="00F275D3">
              <w:rPr>
                <w:sz w:val="12"/>
                <w:szCs w:val="12"/>
              </w:rPr>
              <w:t> </w:t>
            </w:r>
          </w:p>
        </w:tc>
        <w:tc>
          <w:tcPr>
            <w:tcW w:w="774" w:type="dxa"/>
            <w:shd w:val="clear" w:color="auto" w:fill="auto"/>
            <w:noWrap/>
            <w:vAlign w:val="bottom"/>
            <w:hideMark/>
          </w:tcPr>
          <w:p w14:paraId="78399E6D" w14:textId="77777777" w:rsidR="00F275D3" w:rsidRPr="00F275D3" w:rsidRDefault="00F275D3" w:rsidP="00F275D3">
            <w:pPr>
              <w:jc w:val="right"/>
              <w:rPr>
                <w:sz w:val="12"/>
                <w:szCs w:val="12"/>
              </w:rPr>
            </w:pPr>
            <w:r w:rsidRPr="00F275D3">
              <w:rPr>
                <w:sz w:val="12"/>
                <w:szCs w:val="12"/>
              </w:rPr>
              <w:t>11728,48</w:t>
            </w:r>
          </w:p>
        </w:tc>
        <w:tc>
          <w:tcPr>
            <w:tcW w:w="587" w:type="dxa"/>
            <w:shd w:val="clear" w:color="auto" w:fill="auto"/>
            <w:noWrap/>
            <w:vAlign w:val="bottom"/>
            <w:hideMark/>
          </w:tcPr>
          <w:p w14:paraId="557FBB33"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203D7A42" w14:textId="77777777" w:rsidR="00F275D3" w:rsidRPr="00F275D3" w:rsidRDefault="00F275D3" w:rsidP="00F275D3">
            <w:pPr>
              <w:jc w:val="right"/>
              <w:rPr>
                <w:sz w:val="12"/>
                <w:szCs w:val="12"/>
              </w:rPr>
            </w:pPr>
            <w:r w:rsidRPr="00F275D3">
              <w:rPr>
                <w:sz w:val="12"/>
                <w:szCs w:val="12"/>
              </w:rPr>
              <w:t>11728,48</w:t>
            </w:r>
          </w:p>
        </w:tc>
        <w:tc>
          <w:tcPr>
            <w:tcW w:w="646" w:type="dxa"/>
            <w:shd w:val="clear" w:color="auto" w:fill="auto"/>
            <w:noWrap/>
            <w:vAlign w:val="bottom"/>
            <w:hideMark/>
          </w:tcPr>
          <w:p w14:paraId="7187EA93" w14:textId="77777777" w:rsidR="00F275D3" w:rsidRPr="00F275D3" w:rsidRDefault="00F275D3" w:rsidP="00F275D3">
            <w:pPr>
              <w:jc w:val="right"/>
              <w:rPr>
                <w:sz w:val="12"/>
                <w:szCs w:val="12"/>
              </w:rPr>
            </w:pPr>
            <w:r w:rsidRPr="00F275D3">
              <w:rPr>
                <w:sz w:val="12"/>
                <w:szCs w:val="12"/>
              </w:rPr>
              <w:t>18757,00</w:t>
            </w:r>
          </w:p>
        </w:tc>
        <w:tc>
          <w:tcPr>
            <w:tcW w:w="1039" w:type="dxa"/>
            <w:shd w:val="clear" w:color="auto" w:fill="auto"/>
            <w:noWrap/>
            <w:vAlign w:val="bottom"/>
            <w:hideMark/>
          </w:tcPr>
          <w:p w14:paraId="063EF6E0" w14:textId="77777777" w:rsidR="00F275D3" w:rsidRPr="00F275D3" w:rsidRDefault="00F275D3" w:rsidP="00F275D3">
            <w:pPr>
              <w:jc w:val="right"/>
              <w:rPr>
                <w:sz w:val="12"/>
                <w:szCs w:val="12"/>
              </w:rPr>
            </w:pPr>
            <w:r w:rsidRPr="00F275D3">
              <w:rPr>
                <w:sz w:val="12"/>
                <w:szCs w:val="12"/>
              </w:rPr>
              <w:t>11728,48</w:t>
            </w:r>
          </w:p>
        </w:tc>
        <w:tc>
          <w:tcPr>
            <w:tcW w:w="1039" w:type="dxa"/>
            <w:shd w:val="clear" w:color="auto" w:fill="auto"/>
            <w:noWrap/>
            <w:vAlign w:val="bottom"/>
            <w:hideMark/>
          </w:tcPr>
          <w:p w14:paraId="3891B163"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484EFDC7"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196A9AD4" w14:textId="77777777" w:rsidR="00F275D3" w:rsidRPr="00F275D3" w:rsidRDefault="00F275D3" w:rsidP="00F275D3">
            <w:pPr>
              <w:jc w:val="right"/>
              <w:rPr>
                <w:sz w:val="12"/>
                <w:szCs w:val="12"/>
              </w:rPr>
            </w:pPr>
            <w:r w:rsidRPr="00F275D3">
              <w:rPr>
                <w:sz w:val="12"/>
                <w:szCs w:val="12"/>
              </w:rPr>
              <w:t>0,00</w:t>
            </w:r>
          </w:p>
        </w:tc>
        <w:tc>
          <w:tcPr>
            <w:tcW w:w="1039" w:type="dxa"/>
            <w:shd w:val="clear" w:color="auto" w:fill="auto"/>
            <w:noWrap/>
            <w:vAlign w:val="bottom"/>
            <w:hideMark/>
          </w:tcPr>
          <w:p w14:paraId="29C28132" w14:textId="77777777" w:rsidR="00F275D3" w:rsidRPr="00F275D3" w:rsidRDefault="00F275D3" w:rsidP="00F275D3">
            <w:pPr>
              <w:jc w:val="right"/>
              <w:rPr>
                <w:sz w:val="12"/>
                <w:szCs w:val="12"/>
              </w:rPr>
            </w:pPr>
            <w:r w:rsidRPr="00F275D3">
              <w:rPr>
                <w:sz w:val="12"/>
                <w:szCs w:val="12"/>
              </w:rPr>
              <w:t>0,00</w:t>
            </w:r>
          </w:p>
        </w:tc>
        <w:tc>
          <w:tcPr>
            <w:tcW w:w="1109" w:type="dxa"/>
            <w:shd w:val="clear" w:color="auto" w:fill="auto"/>
            <w:noWrap/>
            <w:vAlign w:val="bottom"/>
            <w:hideMark/>
          </w:tcPr>
          <w:p w14:paraId="25E32E43" w14:textId="77777777" w:rsidR="00F275D3" w:rsidRPr="00F275D3" w:rsidRDefault="00F275D3" w:rsidP="00F275D3">
            <w:pPr>
              <w:jc w:val="right"/>
              <w:rPr>
                <w:sz w:val="12"/>
                <w:szCs w:val="12"/>
              </w:rPr>
            </w:pPr>
            <w:r w:rsidRPr="00F275D3">
              <w:rPr>
                <w:sz w:val="12"/>
                <w:szCs w:val="12"/>
              </w:rPr>
              <w:t>0,00</w:t>
            </w:r>
          </w:p>
        </w:tc>
      </w:tr>
      <w:tr w:rsidR="00F275D3" w:rsidRPr="00F275D3" w14:paraId="42304FA2" w14:textId="77777777" w:rsidTr="00F275D3">
        <w:trPr>
          <w:trHeight w:val="19"/>
        </w:trPr>
        <w:tc>
          <w:tcPr>
            <w:tcW w:w="4128" w:type="dxa"/>
            <w:gridSpan w:val="2"/>
            <w:shd w:val="clear" w:color="auto" w:fill="auto"/>
            <w:vAlign w:val="bottom"/>
            <w:hideMark/>
          </w:tcPr>
          <w:p w14:paraId="1F58AD80" w14:textId="77777777" w:rsidR="00F275D3" w:rsidRPr="00F275D3" w:rsidRDefault="00F275D3" w:rsidP="00F275D3">
            <w:pPr>
              <w:rPr>
                <w:sz w:val="12"/>
                <w:szCs w:val="12"/>
              </w:rPr>
            </w:pPr>
            <w:r w:rsidRPr="00F275D3">
              <w:rPr>
                <w:sz w:val="12"/>
                <w:szCs w:val="12"/>
              </w:rPr>
              <w:t>ИТОГО по программе (тыс. руб. без НДС)</w:t>
            </w:r>
          </w:p>
        </w:tc>
        <w:tc>
          <w:tcPr>
            <w:tcW w:w="516" w:type="dxa"/>
            <w:shd w:val="clear" w:color="auto" w:fill="auto"/>
            <w:noWrap/>
            <w:vAlign w:val="bottom"/>
            <w:hideMark/>
          </w:tcPr>
          <w:p w14:paraId="2804DA5F" w14:textId="77777777" w:rsidR="00F275D3" w:rsidRPr="00F275D3" w:rsidRDefault="00F275D3" w:rsidP="00F275D3">
            <w:pPr>
              <w:rPr>
                <w:sz w:val="12"/>
                <w:szCs w:val="12"/>
              </w:rPr>
            </w:pPr>
            <w:r w:rsidRPr="00F275D3">
              <w:rPr>
                <w:sz w:val="12"/>
                <w:szCs w:val="12"/>
              </w:rPr>
              <w:t> </w:t>
            </w:r>
          </w:p>
        </w:tc>
        <w:tc>
          <w:tcPr>
            <w:tcW w:w="646" w:type="dxa"/>
            <w:shd w:val="clear" w:color="auto" w:fill="auto"/>
            <w:noWrap/>
            <w:vAlign w:val="bottom"/>
            <w:hideMark/>
          </w:tcPr>
          <w:p w14:paraId="5D3A444E" w14:textId="77777777" w:rsidR="00F275D3" w:rsidRPr="00F275D3" w:rsidRDefault="00F275D3" w:rsidP="00F275D3">
            <w:pPr>
              <w:rPr>
                <w:sz w:val="12"/>
                <w:szCs w:val="12"/>
              </w:rPr>
            </w:pPr>
            <w:r w:rsidRPr="00F275D3">
              <w:rPr>
                <w:sz w:val="12"/>
                <w:szCs w:val="12"/>
              </w:rPr>
              <w:t> </w:t>
            </w:r>
          </w:p>
        </w:tc>
        <w:tc>
          <w:tcPr>
            <w:tcW w:w="774" w:type="dxa"/>
            <w:shd w:val="clear" w:color="auto" w:fill="auto"/>
            <w:noWrap/>
            <w:vAlign w:val="bottom"/>
            <w:hideMark/>
          </w:tcPr>
          <w:p w14:paraId="1F5B3D5A" w14:textId="77777777" w:rsidR="00F275D3" w:rsidRPr="00F275D3" w:rsidRDefault="00F275D3" w:rsidP="00F275D3">
            <w:pPr>
              <w:jc w:val="right"/>
              <w:rPr>
                <w:sz w:val="12"/>
                <w:szCs w:val="12"/>
              </w:rPr>
            </w:pPr>
            <w:r w:rsidRPr="00F275D3">
              <w:rPr>
                <w:sz w:val="12"/>
                <w:szCs w:val="12"/>
              </w:rPr>
              <w:t>184666,91</w:t>
            </w:r>
          </w:p>
        </w:tc>
        <w:tc>
          <w:tcPr>
            <w:tcW w:w="587" w:type="dxa"/>
            <w:shd w:val="clear" w:color="auto" w:fill="auto"/>
            <w:noWrap/>
            <w:vAlign w:val="bottom"/>
            <w:hideMark/>
          </w:tcPr>
          <w:p w14:paraId="0A4D7772"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58EC0A68" w14:textId="77777777" w:rsidR="00F275D3" w:rsidRPr="00F275D3" w:rsidRDefault="00F275D3" w:rsidP="00F275D3">
            <w:pPr>
              <w:jc w:val="right"/>
              <w:rPr>
                <w:sz w:val="12"/>
                <w:szCs w:val="12"/>
              </w:rPr>
            </w:pPr>
            <w:r w:rsidRPr="00F275D3">
              <w:rPr>
                <w:sz w:val="12"/>
                <w:szCs w:val="12"/>
              </w:rPr>
              <w:t>184666,91</w:t>
            </w:r>
          </w:p>
        </w:tc>
        <w:tc>
          <w:tcPr>
            <w:tcW w:w="646" w:type="dxa"/>
            <w:shd w:val="clear" w:color="auto" w:fill="auto"/>
            <w:noWrap/>
            <w:vAlign w:val="bottom"/>
            <w:hideMark/>
          </w:tcPr>
          <w:p w14:paraId="7258283F" w14:textId="77777777" w:rsidR="00F275D3" w:rsidRPr="00F275D3" w:rsidRDefault="00F275D3" w:rsidP="00F275D3">
            <w:pPr>
              <w:jc w:val="right"/>
              <w:rPr>
                <w:sz w:val="12"/>
                <w:szCs w:val="12"/>
              </w:rPr>
            </w:pPr>
            <w:r w:rsidRPr="00F275D3">
              <w:rPr>
                <w:sz w:val="12"/>
                <w:szCs w:val="12"/>
              </w:rPr>
              <w:t>21347,00</w:t>
            </w:r>
          </w:p>
        </w:tc>
        <w:tc>
          <w:tcPr>
            <w:tcW w:w="1039" w:type="dxa"/>
            <w:shd w:val="clear" w:color="auto" w:fill="auto"/>
            <w:noWrap/>
            <w:vAlign w:val="bottom"/>
            <w:hideMark/>
          </w:tcPr>
          <w:p w14:paraId="3B0CEB61" w14:textId="77777777" w:rsidR="00F275D3" w:rsidRPr="00F275D3" w:rsidRDefault="00F275D3" w:rsidP="00F275D3">
            <w:pPr>
              <w:jc w:val="right"/>
              <w:rPr>
                <w:sz w:val="12"/>
                <w:szCs w:val="12"/>
              </w:rPr>
            </w:pPr>
            <w:r w:rsidRPr="00F275D3">
              <w:rPr>
                <w:sz w:val="12"/>
                <w:szCs w:val="12"/>
              </w:rPr>
              <w:t>37402,65</w:t>
            </w:r>
          </w:p>
        </w:tc>
        <w:tc>
          <w:tcPr>
            <w:tcW w:w="1039" w:type="dxa"/>
            <w:shd w:val="clear" w:color="auto" w:fill="auto"/>
            <w:noWrap/>
            <w:vAlign w:val="bottom"/>
            <w:hideMark/>
          </w:tcPr>
          <w:p w14:paraId="79AEB0B1" w14:textId="77777777" w:rsidR="00F275D3" w:rsidRPr="00F275D3" w:rsidRDefault="00F275D3" w:rsidP="00F275D3">
            <w:pPr>
              <w:jc w:val="right"/>
              <w:rPr>
                <w:sz w:val="12"/>
                <w:szCs w:val="12"/>
              </w:rPr>
            </w:pPr>
            <w:r w:rsidRPr="00F275D3">
              <w:rPr>
                <w:sz w:val="12"/>
                <w:szCs w:val="12"/>
              </w:rPr>
              <w:t>36772,00</w:t>
            </w:r>
          </w:p>
        </w:tc>
        <w:tc>
          <w:tcPr>
            <w:tcW w:w="1039" w:type="dxa"/>
            <w:shd w:val="clear" w:color="auto" w:fill="auto"/>
            <w:noWrap/>
            <w:vAlign w:val="bottom"/>
            <w:hideMark/>
          </w:tcPr>
          <w:p w14:paraId="3DBD68F1" w14:textId="77777777" w:rsidR="00F275D3" w:rsidRPr="00F275D3" w:rsidRDefault="00F275D3" w:rsidP="00F275D3">
            <w:pPr>
              <w:jc w:val="right"/>
              <w:rPr>
                <w:sz w:val="12"/>
                <w:szCs w:val="12"/>
              </w:rPr>
            </w:pPr>
            <w:r w:rsidRPr="00F275D3">
              <w:rPr>
                <w:sz w:val="12"/>
                <w:szCs w:val="12"/>
              </w:rPr>
              <w:t>36305,87</w:t>
            </w:r>
          </w:p>
        </w:tc>
        <w:tc>
          <w:tcPr>
            <w:tcW w:w="1039" w:type="dxa"/>
            <w:shd w:val="clear" w:color="auto" w:fill="auto"/>
            <w:noWrap/>
            <w:vAlign w:val="bottom"/>
            <w:hideMark/>
          </w:tcPr>
          <w:p w14:paraId="266FBC18" w14:textId="77777777" w:rsidR="00F275D3" w:rsidRPr="00F275D3" w:rsidRDefault="00F275D3" w:rsidP="00F275D3">
            <w:pPr>
              <w:jc w:val="right"/>
              <w:rPr>
                <w:sz w:val="12"/>
                <w:szCs w:val="12"/>
              </w:rPr>
            </w:pPr>
            <w:r w:rsidRPr="00F275D3">
              <w:rPr>
                <w:sz w:val="12"/>
                <w:szCs w:val="12"/>
              </w:rPr>
              <w:t>36915,16</w:t>
            </w:r>
          </w:p>
        </w:tc>
        <w:tc>
          <w:tcPr>
            <w:tcW w:w="1039" w:type="dxa"/>
            <w:shd w:val="clear" w:color="auto" w:fill="auto"/>
            <w:noWrap/>
            <w:vAlign w:val="bottom"/>
            <w:hideMark/>
          </w:tcPr>
          <w:p w14:paraId="278FB6B1" w14:textId="77777777" w:rsidR="00F275D3" w:rsidRPr="00F275D3" w:rsidRDefault="00F275D3" w:rsidP="00F275D3">
            <w:pPr>
              <w:jc w:val="right"/>
              <w:rPr>
                <w:sz w:val="12"/>
                <w:szCs w:val="12"/>
              </w:rPr>
            </w:pPr>
            <w:r w:rsidRPr="00F275D3">
              <w:rPr>
                <w:sz w:val="12"/>
                <w:szCs w:val="12"/>
              </w:rPr>
              <w:t>37271,23</w:t>
            </w:r>
          </w:p>
        </w:tc>
        <w:tc>
          <w:tcPr>
            <w:tcW w:w="1109" w:type="dxa"/>
            <w:shd w:val="clear" w:color="auto" w:fill="auto"/>
            <w:noWrap/>
            <w:vAlign w:val="bottom"/>
            <w:hideMark/>
          </w:tcPr>
          <w:p w14:paraId="4F607333" w14:textId="77777777" w:rsidR="00F275D3" w:rsidRPr="00F275D3" w:rsidRDefault="00F275D3" w:rsidP="00F275D3">
            <w:pPr>
              <w:jc w:val="right"/>
              <w:rPr>
                <w:sz w:val="12"/>
                <w:szCs w:val="12"/>
              </w:rPr>
            </w:pPr>
            <w:r w:rsidRPr="00F275D3">
              <w:rPr>
                <w:sz w:val="12"/>
                <w:szCs w:val="12"/>
              </w:rPr>
              <w:t>0,00</w:t>
            </w:r>
          </w:p>
        </w:tc>
      </w:tr>
      <w:tr w:rsidR="00F275D3" w:rsidRPr="00F275D3" w14:paraId="3A808C27" w14:textId="77777777" w:rsidTr="00F275D3">
        <w:trPr>
          <w:trHeight w:val="19"/>
        </w:trPr>
        <w:tc>
          <w:tcPr>
            <w:tcW w:w="4128" w:type="dxa"/>
            <w:gridSpan w:val="2"/>
            <w:shd w:val="clear" w:color="auto" w:fill="auto"/>
            <w:vAlign w:val="bottom"/>
            <w:hideMark/>
          </w:tcPr>
          <w:p w14:paraId="526BC71A" w14:textId="77777777" w:rsidR="00F275D3" w:rsidRPr="00F275D3" w:rsidRDefault="00F275D3" w:rsidP="00F275D3">
            <w:pPr>
              <w:rPr>
                <w:sz w:val="12"/>
                <w:szCs w:val="12"/>
              </w:rPr>
            </w:pPr>
            <w:r w:rsidRPr="00F275D3">
              <w:rPr>
                <w:sz w:val="12"/>
                <w:szCs w:val="12"/>
              </w:rPr>
              <w:lastRenderedPageBreak/>
              <w:t>ИТОГО по программе (в части производства и передачи тепловой энергии, производства теплоносителя) (тыс. руб. без НДС)</w:t>
            </w:r>
          </w:p>
        </w:tc>
        <w:tc>
          <w:tcPr>
            <w:tcW w:w="516" w:type="dxa"/>
            <w:shd w:val="clear" w:color="auto" w:fill="auto"/>
            <w:noWrap/>
            <w:vAlign w:val="bottom"/>
            <w:hideMark/>
          </w:tcPr>
          <w:p w14:paraId="0BC214B4" w14:textId="77777777" w:rsidR="00F275D3" w:rsidRPr="00F275D3" w:rsidRDefault="00F275D3" w:rsidP="00F275D3">
            <w:pPr>
              <w:rPr>
                <w:sz w:val="12"/>
                <w:szCs w:val="12"/>
              </w:rPr>
            </w:pPr>
            <w:r w:rsidRPr="00F275D3">
              <w:rPr>
                <w:sz w:val="12"/>
                <w:szCs w:val="12"/>
              </w:rPr>
              <w:t> </w:t>
            </w:r>
          </w:p>
        </w:tc>
        <w:tc>
          <w:tcPr>
            <w:tcW w:w="646" w:type="dxa"/>
            <w:shd w:val="clear" w:color="auto" w:fill="auto"/>
            <w:noWrap/>
            <w:vAlign w:val="bottom"/>
            <w:hideMark/>
          </w:tcPr>
          <w:p w14:paraId="2FA0F237" w14:textId="77777777" w:rsidR="00F275D3" w:rsidRPr="00F275D3" w:rsidRDefault="00F275D3" w:rsidP="00F275D3">
            <w:pPr>
              <w:rPr>
                <w:sz w:val="12"/>
                <w:szCs w:val="12"/>
              </w:rPr>
            </w:pPr>
            <w:r w:rsidRPr="00F275D3">
              <w:rPr>
                <w:sz w:val="12"/>
                <w:szCs w:val="12"/>
              </w:rPr>
              <w:t> </w:t>
            </w:r>
          </w:p>
        </w:tc>
        <w:tc>
          <w:tcPr>
            <w:tcW w:w="774" w:type="dxa"/>
            <w:shd w:val="clear" w:color="auto" w:fill="auto"/>
            <w:noWrap/>
            <w:vAlign w:val="bottom"/>
            <w:hideMark/>
          </w:tcPr>
          <w:p w14:paraId="4C7903FE" w14:textId="77777777" w:rsidR="00F275D3" w:rsidRPr="00F275D3" w:rsidRDefault="00F275D3" w:rsidP="00F275D3">
            <w:pPr>
              <w:jc w:val="right"/>
              <w:rPr>
                <w:sz w:val="12"/>
                <w:szCs w:val="12"/>
              </w:rPr>
            </w:pPr>
            <w:r w:rsidRPr="00F275D3">
              <w:rPr>
                <w:sz w:val="12"/>
                <w:szCs w:val="12"/>
              </w:rPr>
              <w:t>169893,56</w:t>
            </w:r>
          </w:p>
        </w:tc>
        <w:tc>
          <w:tcPr>
            <w:tcW w:w="587" w:type="dxa"/>
            <w:shd w:val="clear" w:color="auto" w:fill="auto"/>
            <w:noWrap/>
            <w:vAlign w:val="bottom"/>
            <w:hideMark/>
          </w:tcPr>
          <w:p w14:paraId="599B0336" w14:textId="77777777" w:rsidR="00F275D3" w:rsidRPr="00F275D3" w:rsidRDefault="00F275D3" w:rsidP="00F275D3">
            <w:pPr>
              <w:jc w:val="right"/>
              <w:rPr>
                <w:sz w:val="12"/>
                <w:szCs w:val="12"/>
              </w:rPr>
            </w:pPr>
            <w:r w:rsidRPr="00F275D3">
              <w:rPr>
                <w:sz w:val="12"/>
                <w:szCs w:val="12"/>
              </w:rPr>
              <w:t>0,00</w:t>
            </w:r>
          </w:p>
        </w:tc>
        <w:tc>
          <w:tcPr>
            <w:tcW w:w="703" w:type="dxa"/>
            <w:shd w:val="clear" w:color="auto" w:fill="auto"/>
            <w:noWrap/>
            <w:vAlign w:val="bottom"/>
            <w:hideMark/>
          </w:tcPr>
          <w:p w14:paraId="2AD70396" w14:textId="77777777" w:rsidR="00F275D3" w:rsidRPr="00F275D3" w:rsidRDefault="00F275D3" w:rsidP="00F275D3">
            <w:pPr>
              <w:jc w:val="right"/>
              <w:rPr>
                <w:sz w:val="12"/>
                <w:szCs w:val="12"/>
              </w:rPr>
            </w:pPr>
            <w:r w:rsidRPr="00F275D3">
              <w:rPr>
                <w:sz w:val="12"/>
                <w:szCs w:val="12"/>
              </w:rPr>
              <w:t>169893,56</w:t>
            </w:r>
          </w:p>
        </w:tc>
        <w:tc>
          <w:tcPr>
            <w:tcW w:w="646" w:type="dxa"/>
            <w:shd w:val="clear" w:color="auto" w:fill="auto"/>
            <w:noWrap/>
            <w:vAlign w:val="bottom"/>
            <w:hideMark/>
          </w:tcPr>
          <w:p w14:paraId="15B16A96" w14:textId="77777777" w:rsidR="00F275D3" w:rsidRPr="00F275D3" w:rsidRDefault="00F275D3" w:rsidP="00F275D3">
            <w:pPr>
              <w:jc w:val="right"/>
              <w:rPr>
                <w:sz w:val="12"/>
                <w:szCs w:val="12"/>
              </w:rPr>
            </w:pPr>
            <w:r w:rsidRPr="00F275D3">
              <w:rPr>
                <w:sz w:val="12"/>
                <w:szCs w:val="12"/>
              </w:rPr>
              <w:t>19639,24</w:t>
            </w:r>
          </w:p>
        </w:tc>
        <w:tc>
          <w:tcPr>
            <w:tcW w:w="1039" w:type="dxa"/>
            <w:shd w:val="clear" w:color="auto" w:fill="auto"/>
            <w:noWrap/>
            <w:vAlign w:val="bottom"/>
            <w:hideMark/>
          </w:tcPr>
          <w:p w14:paraId="5252AED8" w14:textId="77777777" w:rsidR="00F275D3" w:rsidRPr="00F275D3" w:rsidRDefault="00F275D3" w:rsidP="00F275D3">
            <w:pPr>
              <w:jc w:val="right"/>
              <w:rPr>
                <w:sz w:val="12"/>
                <w:szCs w:val="12"/>
              </w:rPr>
            </w:pPr>
            <w:r w:rsidRPr="00F275D3">
              <w:rPr>
                <w:sz w:val="12"/>
                <w:szCs w:val="12"/>
              </w:rPr>
              <w:t>34410,44</w:t>
            </w:r>
          </w:p>
        </w:tc>
        <w:tc>
          <w:tcPr>
            <w:tcW w:w="1039" w:type="dxa"/>
            <w:shd w:val="clear" w:color="auto" w:fill="auto"/>
            <w:noWrap/>
            <w:vAlign w:val="bottom"/>
            <w:hideMark/>
          </w:tcPr>
          <w:p w14:paraId="490A70B5" w14:textId="77777777" w:rsidR="00F275D3" w:rsidRPr="00F275D3" w:rsidRDefault="00F275D3" w:rsidP="00F275D3">
            <w:pPr>
              <w:jc w:val="right"/>
              <w:rPr>
                <w:sz w:val="12"/>
                <w:szCs w:val="12"/>
              </w:rPr>
            </w:pPr>
            <w:r w:rsidRPr="00F275D3">
              <w:rPr>
                <w:sz w:val="12"/>
                <w:szCs w:val="12"/>
              </w:rPr>
              <w:t>33830,24</w:t>
            </w:r>
          </w:p>
        </w:tc>
        <w:tc>
          <w:tcPr>
            <w:tcW w:w="1039" w:type="dxa"/>
            <w:shd w:val="clear" w:color="000000" w:fill="FFFFFF"/>
            <w:noWrap/>
            <w:vAlign w:val="bottom"/>
            <w:hideMark/>
          </w:tcPr>
          <w:p w14:paraId="30929A3C" w14:textId="77777777" w:rsidR="00F275D3" w:rsidRPr="00F275D3" w:rsidRDefault="00F275D3" w:rsidP="00F275D3">
            <w:pPr>
              <w:jc w:val="right"/>
              <w:rPr>
                <w:sz w:val="12"/>
                <w:szCs w:val="12"/>
              </w:rPr>
            </w:pPr>
            <w:r w:rsidRPr="00F275D3">
              <w:rPr>
                <w:sz w:val="12"/>
                <w:szCs w:val="12"/>
              </w:rPr>
              <w:t>33401,40</w:t>
            </w:r>
          </w:p>
        </w:tc>
        <w:tc>
          <w:tcPr>
            <w:tcW w:w="1039" w:type="dxa"/>
            <w:shd w:val="clear" w:color="000000" w:fill="FFFFFF"/>
            <w:noWrap/>
            <w:vAlign w:val="bottom"/>
            <w:hideMark/>
          </w:tcPr>
          <w:p w14:paraId="0333B868" w14:textId="77777777" w:rsidR="00F275D3" w:rsidRPr="00F275D3" w:rsidRDefault="00F275D3" w:rsidP="00F275D3">
            <w:pPr>
              <w:jc w:val="right"/>
              <w:rPr>
                <w:sz w:val="12"/>
                <w:szCs w:val="12"/>
              </w:rPr>
            </w:pPr>
            <w:r w:rsidRPr="00F275D3">
              <w:rPr>
                <w:sz w:val="12"/>
                <w:szCs w:val="12"/>
              </w:rPr>
              <w:t>33961,95</w:t>
            </w:r>
          </w:p>
        </w:tc>
        <w:tc>
          <w:tcPr>
            <w:tcW w:w="1039" w:type="dxa"/>
            <w:shd w:val="clear" w:color="000000" w:fill="FFFFFF"/>
            <w:noWrap/>
            <w:vAlign w:val="bottom"/>
            <w:hideMark/>
          </w:tcPr>
          <w:p w14:paraId="723621A1" w14:textId="77777777" w:rsidR="00F275D3" w:rsidRPr="00F275D3" w:rsidRDefault="00F275D3" w:rsidP="00F275D3">
            <w:pPr>
              <w:jc w:val="right"/>
              <w:rPr>
                <w:sz w:val="12"/>
                <w:szCs w:val="12"/>
              </w:rPr>
            </w:pPr>
            <w:r w:rsidRPr="00F275D3">
              <w:rPr>
                <w:sz w:val="12"/>
                <w:szCs w:val="12"/>
              </w:rPr>
              <w:t>34289,53</w:t>
            </w:r>
          </w:p>
        </w:tc>
        <w:tc>
          <w:tcPr>
            <w:tcW w:w="1109" w:type="dxa"/>
            <w:shd w:val="clear" w:color="auto" w:fill="auto"/>
            <w:noWrap/>
            <w:vAlign w:val="bottom"/>
            <w:hideMark/>
          </w:tcPr>
          <w:p w14:paraId="21B51202" w14:textId="77777777" w:rsidR="00F275D3" w:rsidRPr="00F275D3" w:rsidRDefault="00F275D3" w:rsidP="00F275D3">
            <w:pPr>
              <w:jc w:val="right"/>
              <w:rPr>
                <w:sz w:val="12"/>
                <w:szCs w:val="12"/>
              </w:rPr>
            </w:pPr>
            <w:r w:rsidRPr="00F275D3">
              <w:rPr>
                <w:sz w:val="12"/>
                <w:szCs w:val="12"/>
              </w:rPr>
              <w:t>0,00</w:t>
            </w:r>
          </w:p>
        </w:tc>
      </w:tr>
    </w:tbl>
    <w:p w14:paraId="708D7B33" w14:textId="77777777" w:rsidR="00F275D3" w:rsidRPr="00F275D3" w:rsidRDefault="00F275D3" w:rsidP="00F275D3">
      <w:pPr>
        <w:rPr>
          <w:sz w:val="20"/>
          <w:szCs w:val="20"/>
        </w:rPr>
      </w:pPr>
    </w:p>
    <w:p w14:paraId="7EBC34DB" w14:textId="77777777" w:rsidR="00F275D3" w:rsidRPr="00F275D3" w:rsidRDefault="00F275D3" w:rsidP="00F275D3">
      <w:pPr>
        <w:rPr>
          <w:sz w:val="20"/>
          <w:szCs w:val="20"/>
        </w:rPr>
      </w:pPr>
    </w:p>
    <w:p w14:paraId="1544B3F7" w14:textId="77777777" w:rsidR="00F275D3" w:rsidRPr="00F275D3" w:rsidRDefault="00F275D3" w:rsidP="00F275D3">
      <w:pPr>
        <w:rPr>
          <w:sz w:val="20"/>
          <w:szCs w:val="20"/>
        </w:rPr>
      </w:pPr>
    </w:p>
    <w:tbl>
      <w:tblPr>
        <w:tblW w:w="141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
        <w:gridCol w:w="5837"/>
        <w:gridCol w:w="586"/>
        <w:gridCol w:w="528"/>
        <w:gridCol w:w="528"/>
        <w:gridCol w:w="528"/>
        <w:gridCol w:w="660"/>
        <w:gridCol w:w="1660"/>
        <w:gridCol w:w="659"/>
        <w:gridCol w:w="528"/>
        <w:gridCol w:w="660"/>
        <w:gridCol w:w="1079"/>
        <w:gridCol w:w="511"/>
      </w:tblGrid>
      <w:tr w:rsidR="00F275D3" w:rsidRPr="00F275D3" w14:paraId="23FA82F4" w14:textId="77777777" w:rsidTr="00F275D3">
        <w:trPr>
          <w:trHeight w:val="18"/>
        </w:trPr>
        <w:tc>
          <w:tcPr>
            <w:tcW w:w="425" w:type="dxa"/>
            <w:vMerge w:val="restart"/>
            <w:shd w:val="clear" w:color="auto" w:fill="auto"/>
            <w:noWrap/>
            <w:vAlign w:val="center"/>
            <w:hideMark/>
          </w:tcPr>
          <w:p w14:paraId="07B8CEB2" w14:textId="77777777" w:rsidR="00F275D3" w:rsidRPr="00F275D3" w:rsidRDefault="00F275D3" w:rsidP="00F275D3">
            <w:pPr>
              <w:jc w:val="center"/>
              <w:rPr>
                <w:sz w:val="11"/>
                <w:szCs w:val="11"/>
              </w:rPr>
            </w:pPr>
            <w:r w:rsidRPr="00F275D3">
              <w:rPr>
                <w:sz w:val="11"/>
                <w:szCs w:val="11"/>
              </w:rPr>
              <w:t>№</w:t>
            </w:r>
          </w:p>
          <w:p w14:paraId="57DE2C79" w14:textId="77777777" w:rsidR="00F275D3" w:rsidRPr="00F275D3" w:rsidRDefault="00F275D3" w:rsidP="00F275D3">
            <w:pPr>
              <w:jc w:val="center"/>
              <w:rPr>
                <w:sz w:val="11"/>
                <w:szCs w:val="11"/>
              </w:rPr>
            </w:pPr>
            <w:r w:rsidRPr="00F275D3">
              <w:rPr>
                <w:sz w:val="11"/>
                <w:szCs w:val="11"/>
              </w:rPr>
              <w:t>п/п</w:t>
            </w:r>
          </w:p>
        </w:tc>
        <w:tc>
          <w:tcPr>
            <w:tcW w:w="5837" w:type="dxa"/>
            <w:vMerge w:val="restart"/>
            <w:shd w:val="clear" w:color="auto" w:fill="auto"/>
            <w:noWrap/>
            <w:vAlign w:val="center"/>
            <w:hideMark/>
          </w:tcPr>
          <w:p w14:paraId="015D0570" w14:textId="77777777" w:rsidR="00F275D3" w:rsidRPr="00F275D3" w:rsidRDefault="00F275D3" w:rsidP="00F275D3">
            <w:pPr>
              <w:jc w:val="center"/>
              <w:rPr>
                <w:sz w:val="11"/>
                <w:szCs w:val="11"/>
              </w:rPr>
            </w:pPr>
            <w:r w:rsidRPr="00F275D3">
              <w:rPr>
                <w:sz w:val="11"/>
                <w:szCs w:val="11"/>
              </w:rPr>
              <w:t>Наименование</w:t>
            </w:r>
          </w:p>
          <w:p w14:paraId="68A6473E" w14:textId="77777777" w:rsidR="00F275D3" w:rsidRPr="00F275D3" w:rsidRDefault="00F275D3" w:rsidP="00F275D3">
            <w:pPr>
              <w:jc w:val="center"/>
              <w:rPr>
                <w:sz w:val="11"/>
                <w:szCs w:val="11"/>
              </w:rPr>
            </w:pPr>
            <w:r w:rsidRPr="00F275D3">
              <w:rPr>
                <w:sz w:val="11"/>
                <w:szCs w:val="11"/>
              </w:rPr>
              <w:t>мероприятий</w:t>
            </w:r>
          </w:p>
        </w:tc>
        <w:tc>
          <w:tcPr>
            <w:tcW w:w="7926" w:type="dxa"/>
            <w:gridSpan w:val="11"/>
            <w:shd w:val="clear" w:color="auto" w:fill="auto"/>
            <w:noWrap/>
            <w:vAlign w:val="center"/>
            <w:hideMark/>
          </w:tcPr>
          <w:p w14:paraId="4E080026" w14:textId="77777777" w:rsidR="00F275D3" w:rsidRPr="00F275D3" w:rsidRDefault="00F275D3" w:rsidP="00F275D3">
            <w:pPr>
              <w:jc w:val="center"/>
              <w:rPr>
                <w:sz w:val="11"/>
                <w:szCs w:val="11"/>
              </w:rPr>
            </w:pPr>
            <w:r w:rsidRPr="00F275D3">
              <w:rPr>
                <w:sz w:val="11"/>
                <w:szCs w:val="11"/>
              </w:rPr>
              <w:t>Расшифровка источников финансирования инвестиционной программы, тыс. руб. без НДС</w:t>
            </w:r>
          </w:p>
        </w:tc>
      </w:tr>
      <w:tr w:rsidR="00F275D3" w:rsidRPr="00F275D3" w14:paraId="25326942" w14:textId="77777777" w:rsidTr="00F275D3">
        <w:trPr>
          <w:trHeight w:val="18"/>
        </w:trPr>
        <w:tc>
          <w:tcPr>
            <w:tcW w:w="425" w:type="dxa"/>
            <w:vMerge/>
            <w:shd w:val="clear" w:color="auto" w:fill="auto"/>
            <w:noWrap/>
            <w:vAlign w:val="center"/>
            <w:hideMark/>
          </w:tcPr>
          <w:p w14:paraId="5C7E999D" w14:textId="77777777" w:rsidR="00F275D3" w:rsidRPr="00F275D3" w:rsidRDefault="00F275D3" w:rsidP="00F275D3">
            <w:pPr>
              <w:jc w:val="center"/>
              <w:rPr>
                <w:sz w:val="11"/>
                <w:szCs w:val="11"/>
              </w:rPr>
            </w:pPr>
          </w:p>
        </w:tc>
        <w:tc>
          <w:tcPr>
            <w:tcW w:w="5837" w:type="dxa"/>
            <w:vMerge/>
            <w:shd w:val="clear" w:color="auto" w:fill="auto"/>
            <w:noWrap/>
            <w:vAlign w:val="center"/>
            <w:hideMark/>
          </w:tcPr>
          <w:p w14:paraId="7FD8071B" w14:textId="77777777" w:rsidR="00F275D3" w:rsidRPr="00F275D3" w:rsidRDefault="00F275D3" w:rsidP="00F275D3">
            <w:pPr>
              <w:jc w:val="center"/>
              <w:rPr>
                <w:sz w:val="11"/>
                <w:szCs w:val="11"/>
              </w:rPr>
            </w:pPr>
          </w:p>
        </w:tc>
        <w:tc>
          <w:tcPr>
            <w:tcW w:w="586" w:type="dxa"/>
            <w:vMerge w:val="restart"/>
            <w:shd w:val="clear" w:color="auto" w:fill="auto"/>
            <w:noWrap/>
            <w:vAlign w:val="center"/>
            <w:hideMark/>
          </w:tcPr>
          <w:p w14:paraId="1D95864E" w14:textId="77777777" w:rsidR="00F275D3" w:rsidRPr="00F275D3" w:rsidRDefault="00F275D3" w:rsidP="00F275D3">
            <w:pPr>
              <w:jc w:val="center"/>
              <w:rPr>
                <w:sz w:val="11"/>
                <w:szCs w:val="11"/>
              </w:rPr>
            </w:pPr>
            <w:proofErr w:type="spellStart"/>
            <w:r w:rsidRPr="00F275D3">
              <w:rPr>
                <w:sz w:val="11"/>
                <w:szCs w:val="11"/>
              </w:rPr>
              <w:t>Аморти</w:t>
            </w:r>
            <w:proofErr w:type="spellEnd"/>
            <w:r w:rsidRPr="00F275D3">
              <w:rPr>
                <w:sz w:val="11"/>
                <w:szCs w:val="11"/>
              </w:rPr>
              <w:t>-</w:t>
            </w:r>
          </w:p>
          <w:p w14:paraId="0C4E1C9B" w14:textId="77777777" w:rsidR="00F275D3" w:rsidRPr="00F275D3" w:rsidRDefault="00F275D3" w:rsidP="00F275D3">
            <w:pPr>
              <w:jc w:val="center"/>
              <w:rPr>
                <w:sz w:val="11"/>
                <w:szCs w:val="11"/>
              </w:rPr>
            </w:pPr>
            <w:proofErr w:type="spellStart"/>
            <w:r w:rsidRPr="00F275D3">
              <w:rPr>
                <w:sz w:val="11"/>
                <w:szCs w:val="11"/>
              </w:rPr>
              <w:t>зация</w:t>
            </w:r>
            <w:proofErr w:type="spellEnd"/>
          </w:p>
          <w:p w14:paraId="2BAC179D" w14:textId="77777777" w:rsidR="00F275D3" w:rsidRPr="00F275D3" w:rsidRDefault="00F275D3" w:rsidP="00F275D3">
            <w:pPr>
              <w:jc w:val="center"/>
              <w:rPr>
                <w:sz w:val="11"/>
                <w:szCs w:val="11"/>
              </w:rPr>
            </w:pPr>
          </w:p>
        </w:tc>
        <w:tc>
          <w:tcPr>
            <w:tcW w:w="528" w:type="dxa"/>
            <w:vMerge w:val="restart"/>
            <w:shd w:val="clear" w:color="auto" w:fill="auto"/>
            <w:noWrap/>
            <w:vAlign w:val="center"/>
            <w:hideMark/>
          </w:tcPr>
          <w:p w14:paraId="0412A972" w14:textId="77777777" w:rsidR="00F275D3" w:rsidRPr="00F275D3" w:rsidRDefault="00F275D3" w:rsidP="00F275D3">
            <w:pPr>
              <w:jc w:val="center"/>
              <w:rPr>
                <w:sz w:val="11"/>
                <w:szCs w:val="11"/>
              </w:rPr>
            </w:pPr>
            <w:r w:rsidRPr="00F275D3">
              <w:rPr>
                <w:sz w:val="11"/>
                <w:szCs w:val="11"/>
              </w:rPr>
              <w:t>Прибыль,</w:t>
            </w:r>
          </w:p>
          <w:p w14:paraId="5AFB31DC" w14:textId="77777777" w:rsidR="00F275D3" w:rsidRPr="00F275D3" w:rsidRDefault="00F275D3" w:rsidP="00F275D3">
            <w:pPr>
              <w:jc w:val="center"/>
              <w:rPr>
                <w:sz w:val="11"/>
                <w:szCs w:val="11"/>
              </w:rPr>
            </w:pPr>
            <w:proofErr w:type="spellStart"/>
            <w:r w:rsidRPr="00F275D3">
              <w:rPr>
                <w:sz w:val="11"/>
                <w:szCs w:val="11"/>
              </w:rPr>
              <w:t>направ</w:t>
            </w:r>
            <w:proofErr w:type="spellEnd"/>
            <w:r w:rsidRPr="00F275D3">
              <w:rPr>
                <w:sz w:val="11"/>
                <w:szCs w:val="11"/>
              </w:rPr>
              <w:t>-</w:t>
            </w:r>
          </w:p>
          <w:p w14:paraId="71B4AEA5" w14:textId="77777777" w:rsidR="00F275D3" w:rsidRPr="00F275D3" w:rsidRDefault="00F275D3" w:rsidP="00F275D3">
            <w:pPr>
              <w:jc w:val="center"/>
              <w:rPr>
                <w:sz w:val="11"/>
                <w:szCs w:val="11"/>
              </w:rPr>
            </w:pPr>
            <w:r w:rsidRPr="00F275D3">
              <w:rPr>
                <w:sz w:val="11"/>
                <w:szCs w:val="11"/>
              </w:rPr>
              <w:t>ленная на</w:t>
            </w:r>
          </w:p>
          <w:p w14:paraId="3B9CD518" w14:textId="77777777" w:rsidR="00F275D3" w:rsidRPr="00F275D3" w:rsidRDefault="00F275D3" w:rsidP="00F275D3">
            <w:pPr>
              <w:jc w:val="center"/>
              <w:rPr>
                <w:sz w:val="11"/>
                <w:szCs w:val="11"/>
              </w:rPr>
            </w:pPr>
            <w:r w:rsidRPr="00F275D3">
              <w:rPr>
                <w:sz w:val="11"/>
                <w:szCs w:val="11"/>
              </w:rPr>
              <w:t>инвестиции</w:t>
            </w:r>
          </w:p>
          <w:p w14:paraId="0AA7DBF4" w14:textId="77777777" w:rsidR="00F275D3" w:rsidRPr="00F275D3" w:rsidRDefault="00F275D3" w:rsidP="00F275D3">
            <w:pPr>
              <w:jc w:val="center"/>
              <w:rPr>
                <w:sz w:val="11"/>
                <w:szCs w:val="11"/>
              </w:rPr>
            </w:pPr>
          </w:p>
        </w:tc>
        <w:tc>
          <w:tcPr>
            <w:tcW w:w="528" w:type="dxa"/>
            <w:vMerge w:val="restart"/>
            <w:shd w:val="clear" w:color="auto" w:fill="auto"/>
            <w:noWrap/>
            <w:vAlign w:val="center"/>
            <w:hideMark/>
          </w:tcPr>
          <w:p w14:paraId="64ADD822" w14:textId="77777777" w:rsidR="00F275D3" w:rsidRPr="00F275D3" w:rsidRDefault="00F275D3" w:rsidP="00F275D3">
            <w:pPr>
              <w:jc w:val="center"/>
              <w:rPr>
                <w:sz w:val="11"/>
                <w:szCs w:val="11"/>
              </w:rPr>
            </w:pPr>
            <w:r w:rsidRPr="00F275D3">
              <w:rPr>
                <w:sz w:val="11"/>
                <w:szCs w:val="11"/>
              </w:rPr>
              <w:t>Средства,</w:t>
            </w:r>
          </w:p>
          <w:p w14:paraId="7C498EE7" w14:textId="77777777" w:rsidR="00F275D3" w:rsidRPr="00F275D3" w:rsidRDefault="00F275D3" w:rsidP="00F275D3">
            <w:pPr>
              <w:jc w:val="center"/>
              <w:rPr>
                <w:sz w:val="11"/>
                <w:szCs w:val="11"/>
              </w:rPr>
            </w:pPr>
            <w:r w:rsidRPr="00F275D3">
              <w:rPr>
                <w:sz w:val="11"/>
                <w:szCs w:val="11"/>
              </w:rPr>
              <w:t>получен-</w:t>
            </w:r>
          </w:p>
          <w:p w14:paraId="2CFC2C1B" w14:textId="77777777" w:rsidR="00F275D3" w:rsidRPr="00F275D3" w:rsidRDefault="00F275D3" w:rsidP="00F275D3">
            <w:pPr>
              <w:jc w:val="center"/>
              <w:rPr>
                <w:sz w:val="11"/>
                <w:szCs w:val="11"/>
              </w:rPr>
            </w:pPr>
            <w:proofErr w:type="spellStart"/>
            <w:r w:rsidRPr="00F275D3">
              <w:rPr>
                <w:sz w:val="11"/>
                <w:szCs w:val="11"/>
              </w:rPr>
              <w:t>ные</w:t>
            </w:r>
            <w:proofErr w:type="spellEnd"/>
            <w:r w:rsidRPr="00F275D3">
              <w:rPr>
                <w:sz w:val="11"/>
                <w:szCs w:val="11"/>
              </w:rPr>
              <w:t xml:space="preserve"> за</w:t>
            </w:r>
          </w:p>
          <w:p w14:paraId="6134C8C5" w14:textId="77777777" w:rsidR="00F275D3" w:rsidRPr="00F275D3" w:rsidRDefault="00F275D3" w:rsidP="00F275D3">
            <w:pPr>
              <w:jc w:val="center"/>
              <w:rPr>
                <w:sz w:val="11"/>
                <w:szCs w:val="11"/>
              </w:rPr>
            </w:pPr>
            <w:r w:rsidRPr="00F275D3">
              <w:rPr>
                <w:sz w:val="11"/>
                <w:szCs w:val="11"/>
              </w:rPr>
              <w:t>счет платы</w:t>
            </w:r>
          </w:p>
          <w:p w14:paraId="410719EA" w14:textId="77777777" w:rsidR="00F275D3" w:rsidRPr="00F275D3" w:rsidRDefault="00F275D3" w:rsidP="00F275D3">
            <w:pPr>
              <w:jc w:val="center"/>
              <w:rPr>
                <w:sz w:val="11"/>
                <w:szCs w:val="11"/>
              </w:rPr>
            </w:pPr>
            <w:r w:rsidRPr="00F275D3">
              <w:rPr>
                <w:sz w:val="11"/>
                <w:szCs w:val="11"/>
              </w:rPr>
              <w:t xml:space="preserve">за </w:t>
            </w:r>
            <w:proofErr w:type="spellStart"/>
            <w:r w:rsidRPr="00F275D3">
              <w:rPr>
                <w:sz w:val="11"/>
                <w:szCs w:val="11"/>
              </w:rPr>
              <w:t>подклю</w:t>
            </w:r>
            <w:proofErr w:type="spellEnd"/>
            <w:r w:rsidRPr="00F275D3">
              <w:rPr>
                <w:sz w:val="11"/>
                <w:szCs w:val="11"/>
              </w:rPr>
              <w:t>-</w:t>
            </w:r>
          </w:p>
          <w:p w14:paraId="4879F282" w14:textId="77777777" w:rsidR="00F275D3" w:rsidRPr="00F275D3" w:rsidRDefault="00F275D3" w:rsidP="00F275D3">
            <w:pPr>
              <w:jc w:val="center"/>
              <w:rPr>
                <w:sz w:val="11"/>
                <w:szCs w:val="11"/>
              </w:rPr>
            </w:pPr>
            <w:proofErr w:type="spellStart"/>
            <w:r w:rsidRPr="00F275D3">
              <w:rPr>
                <w:sz w:val="11"/>
                <w:szCs w:val="11"/>
              </w:rPr>
              <w:t>чение</w:t>
            </w:r>
            <w:proofErr w:type="spellEnd"/>
          </w:p>
          <w:p w14:paraId="09595087" w14:textId="77777777" w:rsidR="00F275D3" w:rsidRPr="00F275D3" w:rsidRDefault="00F275D3" w:rsidP="00F275D3">
            <w:pPr>
              <w:jc w:val="center"/>
              <w:rPr>
                <w:sz w:val="11"/>
                <w:szCs w:val="11"/>
              </w:rPr>
            </w:pPr>
          </w:p>
        </w:tc>
        <w:tc>
          <w:tcPr>
            <w:tcW w:w="528" w:type="dxa"/>
            <w:vMerge w:val="restart"/>
            <w:shd w:val="clear" w:color="auto" w:fill="auto"/>
            <w:noWrap/>
            <w:vAlign w:val="center"/>
            <w:hideMark/>
          </w:tcPr>
          <w:p w14:paraId="427302B7" w14:textId="77777777" w:rsidR="00F275D3" w:rsidRPr="00F275D3" w:rsidRDefault="00F275D3" w:rsidP="00F275D3">
            <w:pPr>
              <w:jc w:val="center"/>
              <w:rPr>
                <w:sz w:val="11"/>
                <w:szCs w:val="11"/>
              </w:rPr>
            </w:pPr>
            <w:r w:rsidRPr="00F275D3">
              <w:rPr>
                <w:sz w:val="11"/>
                <w:szCs w:val="11"/>
              </w:rPr>
              <w:t>Прочие</w:t>
            </w:r>
          </w:p>
          <w:p w14:paraId="513BFEBF" w14:textId="77777777" w:rsidR="00F275D3" w:rsidRPr="00F275D3" w:rsidRDefault="00F275D3" w:rsidP="00F275D3">
            <w:pPr>
              <w:jc w:val="center"/>
              <w:rPr>
                <w:sz w:val="11"/>
                <w:szCs w:val="11"/>
              </w:rPr>
            </w:pPr>
            <w:proofErr w:type="spellStart"/>
            <w:r w:rsidRPr="00F275D3">
              <w:rPr>
                <w:sz w:val="11"/>
                <w:szCs w:val="11"/>
              </w:rPr>
              <w:t>собствен</w:t>
            </w:r>
            <w:proofErr w:type="spellEnd"/>
            <w:r w:rsidRPr="00F275D3">
              <w:rPr>
                <w:sz w:val="11"/>
                <w:szCs w:val="11"/>
              </w:rPr>
              <w:t>-</w:t>
            </w:r>
          </w:p>
          <w:p w14:paraId="05A8BE2E" w14:textId="77777777" w:rsidR="00F275D3" w:rsidRPr="00F275D3" w:rsidRDefault="00F275D3" w:rsidP="00F275D3">
            <w:pPr>
              <w:jc w:val="center"/>
              <w:rPr>
                <w:sz w:val="11"/>
                <w:szCs w:val="11"/>
              </w:rPr>
            </w:pPr>
            <w:proofErr w:type="spellStart"/>
            <w:r w:rsidRPr="00F275D3">
              <w:rPr>
                <w:sz w:val="11"/>
                <w:szCs w:val="11"/>
              </w:rPr>
              <w:t>ные</w:t>
            </w:r>
            <w:proofErr w:type="spellEnd"/>
            <w:r w:rsidRPr="00F275D3">
              <w:rPr>
                <w:sz w:val="11"/>
                <w:szCs w:val="11"/>
              </w:rPr>
              <w:t xml:space="preserve"> сред-</w:t>
            </w:r>
          </w:p>
          <w:p w14:paraId="3594A78E" w14:textId="77777777" w:rsidR="00F275D3" w:rsidRPr="00F275D3" w:rsidRDefault="00F275D3" w:rsidP="00F275D3">
            <w:pPr>
              <w:jc w:val="center"/>
              <w:rPr>
                <w:sz w:val="11"/>
                <w:szCs w:val="11"/>
              </w:rPr>
            </w:pPr>
            <w:proofErr w:type="spellStart"/>
            <w:r w:rsidRPr="00F275D3">
              <w:rPr>
                <w:sz w:val="11"/>
                <w:szCs w:val="11"/>
              </w:rPr>
              <w:t>ства</w:t>
            </w:r>
            <w:proofErr w:type="spellEnd"/>
          </w:p>
          <w:p w14:paraId="22ECB8F2" w14:textId="77777777" w:rsidR="00F275D3" w:rsidRPr="00F275D3" w:rsidRDefault="00F275D3" w:rsidP="00F275D3">
            <w:pPr>
              <w:jc w:val="center"/>
              <w:rPr>
                <w:sz w:val="11"/>
                <w:szCs w:val="11"/>
              </w:rPr>
            </w:pPr>
          </w:p>
        </w:tc>
        <w:tc>
          <w:tcPr>
            <w:tcW w:w="2320" w:type="dxa"/>
            <w:gridSpan w:val="2"/>
            <w:shd w:val="clear" w:color="000000" w:fill="FFFFFF"/>
            <w:noWrap/>
            <w:vAlign w:val="center"/>
            <w:hideMark/>
          </w:tcPr>
          <w:p w14:paraId="6E7FE4E4" w14:textId="77777777" w:rsidR="00F275D3" w:rsidRPr="00F275D3" w:rsidRDefault="00F275D3" w:rsidP="00F275D3">
            <w:pPr>
              <w:jc w:val="center"/>
              <w:rPr>
                <w:sz w:val="11"/>
                <w:szCs w:val="11"/>
              </w:rPr>
            </w:pPr>
            <w:r w:rsidRPr="00F275D3">
              <w:rPr>
                <w:sz w:val="11"/>
                <w:szCs w:val="11"/>
              </w:rPr>
              <w:t>Экономия расходов</w:t>
            </w:r>
          </w:p>
          <w:p w14:paraId="3B7CFBE2" w14:textId="77777777" w:rsidR="00F275D3" w:rsidRPr="00F275D3" w:rsidRDefault="00F275D3" w:rsidP="00F275D3">
            <w:pPr>
              <w:jc w:val="center"/>
              <w:rPr>
                <w:sz w:val="11"/>
                <w:szCs w:val="11"/>
              </w:rPr>
            </w:pPr>
          </w:p>
        </w:tc>
        <w:tc>
          <w:tcPr>
            <w:tcW w:w="659" w:type="dxa"/>
            <w:vMerge w:val="restart"/>
            <w:shd w:val="clear" w:color="auto" w:fill="auto"/>
            <w:noWrap/>
            <w:vAlign w:val="center"/>
            <w:hideMark/>
          </w:tcPr>
          <w:p w14:paraId="44D7ED16" w14:textId="77777777" w:rsidR="00F275D3" w:rsidRPr="00F275D3" w:rsidRDefault="00F275D3" w:rsidP="00F275D3">
            <w:pPr>
              <w:jc w:val="center"/>
              <w:rPr>
                <w:sz w:val="11"/>
                <w:szCs w:val="11"/>
              </w:rPr>
            </w:pPr>
            <w:r w:rsidRPr="00F275D3">
              <w:rPr>
                <w:sz w:val="11"/>
                <w:szCs w:val="11"/>
              </w:rPr>
              <w:t>Расходы</w:t>
            </w:r>
          </w:p>
          <w:p w14:paraId="2AAF329F" w14:textId="77777777" w:rsidR="00F275D3" w:rsidRPr="00F275D3" w:rsidRDefault="00F275D3" w:rsidP="00F275D3">
            <w:pPr>
              <w:jc w:val="center"/>
              <w:rPr>
                <w:sz w:val="11"/>
                <w:szCs w:val="11"/>
              </w:rPr>
            </w:pPr>
            <w:r w:rsidRPr="00F275D3">
              <w:rPr>
                <w:sz w:val="11"/>
                <w:szCs w:val="11"/>
              </w:rPr>
              <w:t>на оплату</w:t>
            </w:r>
          </w:p>
          <w:p w14:paraId="1E35B822" w14:textId="77777777" w:rsidR="00F275D3" w:rsidRPr="00F275D3" w:rsidRDefault="00F275D3" w:rsidP="00F275D3">
            <w:pPr>
              <w:jc w:val="center"/>
              <w:rPr>
                <w:sz w:val="11"/>
                <w:szCs w:val="11"/>
              </w:rPr>
            </w:pPr>
            <w:proofErr w:type="spellStart"/>
            <w:r w:rsidRPr="00F275D3">
              <w:rPr>
                <w:sz w:val="11"/>
                <w:szCs w:val="11"/>
              </w:rPr>
              <w:t>лизинго</w:t>
            </w:r>
            <w:proofErr w:type="spellEnd"/>
            <w:r w:rsidRPr="00F275D3">
              <w:rPr>
                <w:sz w:val="11"/>
                <w:szCs w:val="11"/>
              </w:rPr>
              <w:t>-</w:t>
            </w:r>
          </w:p>
          <w:p w14:paraId="0DE5B6F0" w14:textId="77777777" w:rsidR="00F275D3" w:rsidRPr="00F275D3" w:rsidRDefault="00F275D3" w:rsidP="00F275D3">
            <w:pPr>
              <w:jc w:val="center"/>
              <w:rPr>
                <w:sz w:val="11"/>
                <w:szCs w:val="11"/>
              </w:rPr>
            </w:pPr>
            <w:proofErr w:type="spellStart"/>
            <w:r w:rsidRPr="00F275D3">
              <w:rPr>
                <w:sz w:val="11"/>
                <w:szCs w:val="11"/>
              </w:rPr>
              <w:t>вых</w:t>
            </w:r>
            <w:proofErr w:type="spellEnd"/>
            <w:r w:rsidRPr="00F275D3">
              <w:rPr>
                <w:sz w:val="11"/>
                <w:szCs w:val="11"/>
              </w:rPr>
              <w:t xml:space="preserve"> плате-</w:t>
            </w:r>
          </w:p>
          <w:p w14:paraId="40A7CCB6" w14:textId="77777777" w:rsidR="00F275D3" w:rsidRPr="00F275D3" w:rsidRDefault="00F275D3" w:rsidP="00F275D3">
            <w:pPr>
              <w:jc w:val="center"/>
              <w:rPr>
                <w:sz w:val="11"/>
                <w:szCs w:val="11"/>
              </w:rPr>
            </w:pPr>
            <w:proofErr w:type="spellStart"/>
            <w:r w:rsidRPr="00F275D3">
              <w:rPr>
                <w:sz w:val="11"/>
                <w:szCs w:val="11"/>
              </w:rPr>
              <w:t>жей</w:t>
            </w:r>
            <w:proofErr w:type="spellEnd"/>
            <w:r w:rsidRPr="00F275D3">
              <w:rPr>
                <w:sz w:val="11"/>
                <w:szCs w:val="11"/>
              </w:rPr>
              <w:t xml:space="preserve"> по</w:t>
            </w:r>
          </w:p>
          <w:p w14:paraId="00652C73" w14:textId="77777777" w:rsidR="00F275D3" w:rsidRPr="00F275D3" w:rsidRDefault="00F275D3" w:rsidP="00F275D3">
            <w:pPr>
              <w:jc w:val="center"/>
              <w:rPr>
                <w:sz w:val="11"/>
                <w:szCs w:val="11"/>
              </w:rPr>
            </w:pPr>
            <w:r w:rsidRPr="00F275D3">
              <w:rPr>
                <w:sz w:val="11"/>
                <w:szCs w:val="11"/>
              </w:rPr>
              <w:t>договору</w:t>
            </w:r>
          </w:p>
          <w:p w14:paraId="4466F272" w14:textId="77777777" w:rsidR="00F275D3" w:rsidRPr="00F275D3" w:rsidRDefault="00F275D3" w:rsidP="00F275D3">
            <w:pPr>
              <w:jc w:val="center"/>
              <w:rPr>
                <w:sz w:val="11"/>
                <w:szCs w:val="11"/>
              </w:rPr>
            </w:pPr>
            <w:proofErr w:type="spellStart"/>
            <w:r w:rsidRPr="00F275D3">
              <w:rPr>
                <w:sz w:val="11"/>
                <w:szCs w:val="11"/>
              </w:rPr>
              <w:t>финансо</w:t>
            </w:r>
            <w:proofErr w:type="spellEnd"/>
            <w:r w:rsidRPr="00F275D3">
              <w:rPr>
                <w:sz w:val="11"/>
                <w:szCs w:val="11"/>
              </w:rPr>
              <w:t>-</w:t>
            </w:r>
          </w:p>
          <w:p w14:paraId="3C6FE1DF" w14:textId="77777777" w:rsidR="00F275D3" w:rsidRPr="00F275D3" w:rsidRDefault="00F275D3" w:rsidP="00F275D3">
            <w:pPr>
              <w:jc w:val="center"/>
              <w:rPr>
                <w:sz w:val="11"/>
                <w:szCs w:val="11"/>
              </w:rPr>
            </w:pPr>
            <w:r w:rsidRPr="00F275D3">
              <w:rPr>
                <w:sz w:val="11"/>
                <w:szCs w:val="11"/>
              </w:rPr>
              <w:t>вой аренды</w:t>
            </w:r>
          </w:p>
          <w:p w14:paraId="2B3903CD" w14:textId="77777777" w:rsidR="00F275D3" w:rsidRPr="00F275D3" w:rsidRDefault="00F275D3" w:rsidP="00F275D3">
            <w:pPr>
              <w:jc w:val="center"/>
              <w:rPr>
                <w:sz w:val="11"/>
                <w:szCs w:val="11"/>
              </w:rPr>
            </w:pPr>
            <w:r w:rsidRPr="00F275D3">
              <w:rPr>
                <w:sz w:val="11"/>
                <w:szCs w:val="11"/>
              </w:rPr>
              <w:t>(лизинга)</w:t>
            </w:r>
          </w:p>
          <w:p w14:paraId="45539681" w14:textId="77777777" w:rsidR="00F275D3" w:rsidRPr="00F275D3" w:rsidRDefault="00F275D3" w:rsidP="00F275D3">
            <w:pPr>
              <w:jc w:val="center"/>
              <w:rPr>
                <w:sz w:val="11"/>
                <w:szCs w:val="11"/>
              </w:rPr>
            </w:pPr>
          </w:p>
        </w:tc>
        <w:tc>
          <w:tcPr>
            <w:tcW w:w="528" w:type="dxa"/>
            <w:vMerge w:val="restart"/>
            <w:shd w:val="clear" w:color="auto" w:fill="auto"/>
            <w:noWrap/>
            <w:vAlign w:val="center"/>
            <w:hideMark/>
          </w:tcPr>
          <w:p w14:paraId="32C1B432" w14:textId="77777777" w:rsidR="00F275D3" w:rsidRPr="00F275D3" w:rsidRDefault="00F275D3" w:rsidP="00F275D3">
            <w:pPr>
              <w:jc w:val="center"/>
              <w:rPr>
                <w:sz w:val="11"/>
                <w:szCs w:val="11"/>
              </w:rPr>
            </w:pPr>
            <w:r w:rsidRPr="00F275D3">
              <w:rPr>
                <w:sz w:val="11"/>
                <w:szCs w:val="11"/>
              </w:rPr>
              <w:t>Иные</w:t>
            </w:r>
          </w:p>
          <w:p w14:paraId="4C2ABA21" w14:textId="77777777" w:rsidR="00F275D3" w:rsidRPr="00F275D3" w:rsidRDefault="00F275D3" w:rsidP="00F275D3">
            <w:pPr>
              <w:jc w:val="center"/>
              <w:rPr>
                <w:sz w:val="11"/>
                <w:szCs w:val="11"/>
              </w:rPr>
            </w:pPr>
            <w:proofErr w:type="spellStart"/>
            <w:r w:rsidRPr="00F275D3">
              <w:rPr>
                <w:sz w:val="11"/>
                <w:szCs w:val="11"/>
              </w:rPr>
              <w:t>собствен</w:t>
            </w:r>
            <w:proofErr w:type="spellEnd"/>
            <w:r w:rsidRPr="00F275D3">
              <w:rPr>
                <w:sz w:val="11"/>
                <w:szCs w:val="11"/>
              </w:rPr>
              <w:t>-</w:t>
            </w:r>
          </w:p>
          <w:p w14:paraId="1E336745" w14:textId="77777777" w:rsidR="00F275D3" w:rsidRPr="00F275D3" w:rsidRDefault="00F275D3" w:rsidP="00F275D3">
            <w:pPr>
              <w:jc w:val="center"/>
              <w:rPr>
                <w:sz w:val="11"/>
                <w:szCs w:val="11"/>
              </w:rPr>
            </w:pPr>
            <w:proofErr w:type="spellStart"/>
            <w:r w:rsidRPr="00F275D3">
              <w:rPr>
                <w:sz w:val="11"/>
                <w:szCs w:val="11"/>
              </w:rPr>
              <w:t>ные</w:t>
            </w:r>
            <w:proofErr w:type="spellEnd"/>
            <w:r w:rsidRPr="00F275D3">
              <w:rPr>
                <w:sz w:val="11"/>
                <w:szCs w:val="11"/>
              </w:rPr>
              <w:t xml:space="preserve"> сред-</w:t>
            </w:r>
          </w:p>
          <w:p w14:paraId="350D8F65" w14:textId="77777777" w:rsidR="00F275D3" w:rsidRPr="00F275D3" w:rsidRDefault="00F275D3" w:rsidP="00F275D3">
            <w:pPr>
              <w:jc w:val="center"/>
              <w:rPr>
                <w:sz w:val="11"/>
                <w:szCs w:val="11"/>
              </w:rPr>
            </w:pPr>
            <w:proofErr w:type="spellStart"/>
            <w:r w:rsidRPr="00F275D3">
              <w:rPr>
                <w:sz w:val="11"/>
                <w:szCs w:val="11"/>
              </w:rPr>
              <w:t>ства</w:t>
            </w:r>
            <w:proofErr w:type="spellEnd"/>
          </w:p>
          <w:p w14:paraId="6442DA8C" w14:textId="77777777" w:rsidR="00F275D3" w:rsidRPr="00F275D3" w:rsidRDefault="00F275D3" w:rsidP="00F275D3">
            <w:pPr>
              <w:jc w:val="center"/>
              <w:rPr>
                <w:sz w:val="11"/>
                <w:szCs w:val="11"/>
              </w:rPr>
            </w:pPr>
            <w:r w:rsidRPr="00F275D3">
              <w:rPr>
                <w:sz w:val="11"/>
                <w:szCs w:val="11"/>
              </w:rPr>
              <w:t> </w:t>
            </w:r>
          </w:p>
        </w:tc>
        <w:tc>
          <w:tcPr>
            <w:tcW w:w="660" w:type="dxa"/>
            <w:vMerge w:val="restart"/>
            <w:shd w:val="clear" w:color="auto" w:fill="auto"/>
            <w:noWrap/>
            <w:vAlign w:val="center"/>
            <w:hideMark/>
          </w:tcPr>
          <w:p w14:paraId="73C72A49" w14:textId="77777777" w:rsidR="00F275D3" w:rsidRPr="00F275D3" w:rsidRDefault="00F275D3" w:rsidP="00F275D3">
            <w:pPr>
              <w:jc w:val="center"/>
              <w:rPr>
                <w:sz w:val="11"/>
                <w:szCs w:val="11"/>
              </w:rPr>
            </w:pPr>
            <w:proofErr w:type="spellStart"/>
            <w:r w:rsidRPr="00F275D3">
              <w:rPr>
                <w:sz w:val="11"/>
                <w:szCs w:val="11"/>
              </w:rPr>
              <w:t>Привле</w:t>
            </w:r>
            <w:proofErr w:type="spellEnd"/>
            <w:r w:rsidRPr="00F275D3">
              <w:rPr>
                <w:sz w:val="11"/>
                <w:szCs w:val="11"/>
              </w:rPr>
              <w:t>-</w:t>
            </w:r>
          </w:p>
          <w:p w14:paraId="3AAE3545" w14:textId="77777777" w:rsidR="00F275D3" w:rsidRPr="00F275D3" w:rsidRDefault="00F275D3" w:rsidP="00F275D3">
            <w:pPr>
              <w:jc w:val="center"/>
              <w:rPr>
                <w:sz w:val="11"/>
                <w:szCs w:val="11"/>
              </w:rPr>
            </w:pPr>
            <w:proofErr w:type="spellStart"/>
            <w:r w:rsidRPr="00F275D3">
              <w:rPr>
                <w:sz w:val="11"/>
                <w:szCs w:val="11"/>
              </w:rPr>
              <w:t>ченные</w:t>
            </w:r>
            <w:proofErr w:type="spellEnd"/>
          </w:p>
          <w:p w14:paraId="483E708E" w14:textId="77777777" w:rsidR="00F275D3" w:rsidRPr="00F275D3" w:rsidRDefault="00F275D3" w:rsidP="00F275D3">
            <w:pPr>
              <w:jc w:val="center"/>
              <w:rPr>
                <w:sz w:val="11"/>
                <w:szCs w:val="11"/>
              </w:rPr>
            </w:pPr>
            <w:r w:rsidRPr="00F275D3">
              <w:rPr>
                <w:sz w:val="11"/>
                <w:szCs w:val="11"/>
              </w:rPr>
              <w:t>средства</w:t>
            </w:r>
          </w:p>
          <w:p w14:paraId="1E70E549" w14:textId="77777777" w:rsidR="00F275D3" w:rsidRPr="00F275D3" w:rsidRDefault="00F275D3" w:rsidP="00F275D3">
            <w:pPr>
              <w:jc w:val="center"/>
              <w:rPr>
                <w:sz w:val="11"/>
                <w:szCs w:val="11"/>
              </w:rPr>
            </w:pPr>
            <w:r w:rsidRPr="00F275D3">
              <w:rPr>
                <w:sz w:val="11"/>
                <w:szCs w:val="11"/>
              </w:rPr>
              <w:t>на возврат-</w:t>
            </w:r>
          </w:p>
          <w:p w14:paraId="6C18D1FF" w14:textId="77777777" w:rsidR="00F275D3" w:rsidRPr="00F275D3" w:rsidRDefault="00F275D3" w:rsidP="00F275D3">
            <w:pPr>
              <w:jc w:val="center"/>
              <w:rPr>
                <w:sz w:val="11"/>
                <w:szCs w:val="11"/>
              </w:rPr>
            </w:pPr>
            <w:r w:rsidRPr="00F275D3">
              <w:rPr>
                <w:sz w:val="11"/>
                <w:szCs w:val="11"/>
              </w:rPr>
              <w:t>ной основе</w:t>
            </w:r>
          </w:p>
          <w:p w14:paraId="0F3D117C" w14:textId="77777777" w:rsidR="00F275D3" w:rsidRPr="00F275D3" w:rsidRDefault="00F275D3" w:rsidP="00F275D3">
            <w:pPr>
              <w:jc w:val="center"/>
              <w:rPr>
                <w:sz w:val="11"/>
                <w:szCs w:val="11"/>
              </w:rPr>
            </w:pPr>
          </w:p>
        </w:tc>
        <w:tc>
          <w:tcPr>
            <w:tcW w:w="1079" w:type="dxa"/>
            <w:vMerge w:val="restart"/>
            <w:shd w:val="clear" w:color="auto" w:fill="auto"/>
            <w:noWrap/>
            <w:vAlign w:val="center"/>
            <w:hideMark/>
          </w:tcPr>
          <w:p w14:paraId="34D4809D" w14:textId="77777777" w:rsidR="00F275D3" w:rsidRPr="00F275D3" w:rsidRDefault="00F275D3" w:rsidP="00F275D3">
            <w:pPr>
              <w:jc w:val="center"/>
              <w:rPr>
                <w:sz w:val="11"/>
                <w:szCs w:val="11"/>
              </w:rPr>
            </w:pPr>
            <w:r w:rsidRPr="00F275D3">
              <w:rPr>
                <w:sz w:val="11"/>
                <w:szCs w:val="11"/>
              </w:rPr>
              <w:t>Бюджетные</w:t>
            </w:r>
          </w:p>
          <w:p w14:paraId="5756D436" w14:textId="77777777" w:rsidR="00F275D3" w:rsidRPr="00F275D3" w:rsidRDefault="00F275D3" w:rsidP="00F275D3">
            <w:pPr>
              <w:jc w:val="center"/>
              <w:rPr>
                <w:sz w:val="11"/>
                <w:szCs w:val="11"/>
              </w:rPr>
            </w:pPr>
            <w:r w:rsidRPr="00F275D3">
              <w:rPr>
                <w:sz w:val="11"/>
                <w:szCs w:val="11"/>
              </w:rPr>
              <w:t>средства по</w:t>
            </w:r>
          </w:p>
          <w:p w14:paraId="3917F8E7" w14:textId="77777777" w:rsidR="00F275D3" w:rsidRPr="00F275D3" w:rsidRDefault="00F275D3" w:rsidP="00F275D3">
            <w:pPr>
              <w:jc w:val="center"/>
              <w:rPr>
                <w:sz w:val="11"/>
                <w:szCs w:val="11"/>
              </w:rPr>
            </w:pPr>
            <w:r w:rsidRPr="00F275D3">
              <w:rPr>
                <w:sz w:val="11"/>
                <w:szCs w:val="11"/>
              </w:rPr>
              <w:t>каждой системе</w:t>
            </w:r>
          </w:p>
          <w:p w14:paraId="67B4953A" w14:textId="77777777" w:rsidR="00F275D3" w:rsidRPr="00F275D3" w:rsidRDefault="00F275D3" w:rsidP="00F275D3">
            <w:pPr>
              <w:jc w:val="center"/>
              <w:rPr>
                <w:sz w:val="11"/>
                <w:szCs w:val="11"/>
              </w:rPr>
            </w:pPr>
            <w:r w:rsidRPr="00F275D3">
              <w:rPr>
                <w:sz w:val="11"/>
                <w:szCs w:val="11"/>
              </w:rPr>
              <w:t>централизован-</w:t>
            </w:r>
          </w:p>
          <w:p w14:paraId="15CDADB6" w14:textId="77777777" w:rsidR="00F275D3" w:rsidRPr="00F275D3" w:rsidRDefault="00F275D3" w:rsidP="00F275D3">
            <w:pPr>
              <w:jc w:val="center"/>
              <w:rPr>
                <w:sz w:val="11"/>
                <w:szCs w:val="11"/>
              </w:rPr>
            </w:pPr>
            <w:proofErr w:type="spellStart"/>
            <w:r w:rsidRPr="00F275D3">
              <w:rPr>
                <w:sz w:val="11"/>
                <w:szCs w:val="11"/>
              </w:rPr>
              <w:t>ного</w:t>
            </w:r>
            <w:proofErr w:type="spellEnd"/>
            <w:r w:rsidRPr="00F275D3">
              <w:rPr>
                <w:sz w:val="11"/>
                <w:szCs w:val="11"/>
              </w:rPr>
              <w:t xml:space="preserve"> </w:t>
            </w:r>
            <w:proofErr w:type="spellStart"/>
            <w:r w:rsidRPr="00F275D3">
              <w:rPr>
                <w:sz w:val="11"/>
                <w:szCs w:val="11"/>
              </w:rPr>
              <w:t>теплоснаб</w:t>
            </w:r>
            <w:proofErr w:type="spellEnd"/>
            <w:r w:rsidRPr="00F275D3">
              <w:rPr>
                <w:sz w:val="11"/>
                <w:szCs w:val="11"/>
              </w:rPr>
              <w:t>-</w:t>
            </w:r>
          </w:p>
          <w:p w14:paraId="0E8DD837" w14:textId="77777777" w:rsidR="00F275D3" w:rsidRPr="00F275D3" w:rsidRDefault="00F275D3" w:rsidP="00F275D3">
            <w:pPr>
              <w:jc w:val="center"/>
              <w:rPr>
                <w:sz w:val="11"/>
                <w:szCs w:val="11"/>
              </w:rPr>
            </w:pPr>
            <w:proofErr w:type="spellStart"/>
            <w:r w:rsidRPr="00F275D3">
              <w:rPr>
                <w:sz w:val="11"/>
                <w:szCs w:val="11"/>
              </w:rPr>
              <w:t>жения</w:t>
            </w:r>
            <w:proofErr w:type="spellEnd"/>
            <w:r w:rsidRPr="00F275D3">
              <w:rPr>
                <w:sz w:val="11"/>
                <w:szCs w:val="11"/>
              </w:rPr>
              <w:t xml:space="preserve"> с выделе-</w:t>
            </w:r>
          </w:p>
          <w:p w14:paraId="72AC7930" w14:textId="77777777" w:rsidR="00F275D3" w:rsidRPr="00F275D3" w:rsidRDefault="00F275D3" w:rsidP="00F275D3">
            <w:pPr>
              <w:jc w:val="center"/>
              <w:rPr>
                <w:sz w:val="11"/>
                <w:szCs w:val="11"/>
              </w:rPr>
            </w:pPr>
            <w:proofErr w:type="spellStart"/>
            <w:r w:rsidRPr="00F275D3">
              <w:rPr>
                <w:sz w:val="11"/>
                <w:szCs w:val="11"/>
              </w:rPr>
              <w:t>нием</w:t>
            </w:r>
            <w:proofErr w:type="spellEnd"/>
            <w:r w:rsidRPr="00F275D3">
              <w:rPr>
                <w:sz w:val="11"/>
                <w:szCs w:val="11"/>
              </w:rPr>
              <w:t xml:space="preserve"> расходов</w:t>
            </w:r>
          </w:p>
          <w:p w14:paraId="5DB22404" w14:textId="77777777" w:rsidR="00F275D3" w:rsidRPr="00F275D3" w:rsidRDefault="00F275D3" w:rsidP="00F275D3">
            <w:pPr>
              <w:jc w:val="center"/>
              <w:rPr>
                <w:sz w:val="11"/>
                <w:szCs w:val="11"/>
              </w:rPr>
            </w:pPr>
            <w:proofErr w:type="spellStart"/>
            <w:r w:rsidRPr="00F275D3">
              <w:rPr>
                <w:sz w:val="11"/>
                <w:szCs w:val="11"/>
              </w:rPr>
              <w:t>концедента</w:t>
            </w:r>
            <w:proofErr w:type="spellEnd"/>
            <w:r w:rsidRPr="00F275D3">
              <w:rPr>
                <w:sz w:val="11"/>
                <w:szCs w:val="11"/>
              </w:rPr>
              <w:t xml:space="preserve"> на</w:t>
            </w:r>
          </w:p>
          <w:p w14:paraId="161C97C7" w14:textId="77777777" w:rsidR="00F275D3" w:rsidRPr="00F275D3" w:rsidRDefault="00F275D3" w:rsidP="00F275D3">
            <w:pPr>
              <w:jc w:val="center"/>
              <w:rPr>
                <w:sz w:val="11"/>
                <w:szCs w:val="11"/>
              </w:rPr>
            </w:pPr>
            <w:r w:rsidRPr="00F275D3">
              <w:rPr>
                <w:sz w:val="11"/>
                <w:szCs w:val="11"/>
              </w:rPr>
              <w:t>строительство,</w:t>
            </w:r>
          </w:p>
          <w:p w14:paraId="61F77D77" w14:textId="77777777" w:rsidR="00F275D3" w:rsidRPr="00F275D3" w:rsidRDefault="00F275D3" w:rsidP="00F275D3">
            <w:pPr>
              <w:jc w:val="center"/>
              <w:rPr>
                <w:sz w:val="11"/>
                <w:szCs w:val="11"/>
              </w:rPr>
            </w:pPr>
            <w:r w:rsidRPr="00F275D3">
              <w:rPr>
                <w:sz w:val="11"/>
                <w:szCs w:val="11"/>
              </w:rPr>
              <w:t>модернизацию</w:t>
            </w:r>
          </w:p>
          <w:p w14:paraId="6E9525B4" w14:textId="77777777" w:rsidR="00F275D3" w:rsidRPr="00F275D3" w:rsidRDefault="00F275D3" w:rsidP="00F275D3">
            <w:pPr>
              <w:jc w:val="center"/>
              <w:rPr>
                <w:sz w:val="11"/>
                <w:szCs w:val="11"/>
              </w:rPr>
            </w:pPr>
            <w:r w:rsidRPr="00F275D3">
              <w:rPr>
                <w:sz w:val="11"/>
                <w:szCs w:val="11"/>
              </w:rPr>
              <w:t xml:space="preserve">и (или) </w:t>
            </w:r>
            <w:proofErr w:type="spellStart"/>
            <w:r w:rsidRPr="00F275D3">
              <w:rPr>
                <w:sz w:val="11"/>
                <w:szCs w:val="11"/>
              </w:rPr>
              <w:t>рекон</w:t>
            </w:r>
            <w:proofErr w:type="spellEnd"/>
            <w:r w:rsidRPr="00F275D3">
              <w:rPr>
                <w:sz w:val="11"/>
                <w:szCs w:val="11"/>
              </w:rPr>
              <w:t>-</w:t>
            </w:r>
          </w:p>
          <w:p w14:paraId="6AD464AC" w14:textId="77777777" w:rsidR="00F275D3" w:rsidRPr="00F275D3" w:rsidRDefault="00F275D3" w:rsidP="00F275D3">
            <w:pPr>
              <w:jc w:val="center"/>
              <w:rPr>
                <w:sz w:val="11"/>
                <w:szCs w:val="11"/>
              </w:rPr>
            </w:pPr>
            <w:proofErr w:type="spellStart"/>
            <w:r w:rsidRPr="00F275D3">
              <w:rPr>
                <w:sz w:val="11"/>
                <w:szCs w:val="11"/>
              </w:rPr>
              <w:t>струкцию</w:t>
            </w:r>
            <w:proofErr w:type="spellEnd"/>
            <w:r w:rsidRPr="00F275D3">
              <w:rPr>
                <w:sz w:val="11"/>
                <w:szCs w:val="11"/>
              </w:rPr>
              <w:t xml:space="preserve"> </w:t>
            </w:r>
            <w:proofErr w:type="spellStart"/>
            <w:r w:rsidRPr="00F275D3">
              <w:rPr>
                <w:sz w:val="11"/>
                <w:szCs w:val="11"/>
              </w:rPr>
              <w:t>объ</w:t>
            </w:r>
            <w:proofErr w:type="spellEnd"/>
            <w:r w:rsidRPr="00F275D3">
              <w:rPr>
                <w:sz w:val="11"/>
                <w:szCs w:val="11"/>
              </w:rPr>
              <w:t>-</w:t>
            </w:r>
          </w:p>
          <w:p w14:paraId="7127051B" w14:textId="77777777" w:rsidR="00F275D3" w:rsidRPr="00F275D3" w:rsidRDefault="00F275D3" w:rsidP="00F275D3">
            <w:pPr>
              <w:jc w:val="center"/>
              <w:rPr>
                <w:sz w:val="11"/>
                <w:szCs w:val="11"/>
              </w:rPr>
            </w:pPr>
            <w:proofErr w:type="spellStart"/>
            <w:r w:rsidRPr="00F275D3">
              <w:rPr>
                <w:sz w:val="11"/>
                <w:szCs w:val="11"/>
              </w:rPr>
              <w:t>екта</w:t>
            </w:r>
            <w:proofErr w:type="spellEnd"/>
            <w:r w:rsidRPr="00F275D3">
              <w:rPr>
                <w:sz w:val="11"/>
                <w:szCs w:val="11"/>
              </w:rPr>
              <w:t xml:space="preserve"> </w:t>
            </w:r>
            <w:proofErr w:type="spellStart"/>
            <w:r w:rsidRPr="00F275D3">
              <w:rPr>
                <w:sz w:val="11"/>
                <w:szCs w:val="11"/>
              </w:rPr>
              <w:t>концесси</w:t>
            </w:r>
            <w:proofErr w:type="spellEnd"/>
            <w:r w:rsidRPr="00F275D3">
              <w:rPr>
                <w:sz w:val="11"/>
                <w:szCs w:val="11"/>
              </w:rPr>
              <w:t>-</w:t>
            </w:r>
          </w:p>
          <w:p w14:paraId="00FBC8EF" w14:textId="77777777" w:rsidR="00F275D3" w:rsidRPr="00F275D3" w:rsidRDefault="00F275D3" w:rsidP="00F275D3">
            <w:pPr>
              <w:jc w:val="center"/>
              <w:rPr>
                <w:sz w:val="11"/>
                <w:szCs w:val="11"/>
              </w:rPr>
            </w:pPr>
            <w:proofErr w:type="spellStart"/>
            <w:r w:rsidRPr="00F275D3">
              <w:rPr>
                <w:sz w:val="11"/>
                <w:szCs w:val="11"/>
              </w:rPr>
              <w:t>онного</w:t>
            </w:r>
            <w:proofErr w:type="spellEnd"/>
            <w:r w:rsidRPr="00F275D3">
              <w:rPr>
                <w:sz w:val="11"/>
                <w:szCs w:val="11"/>
              </w:rPr>
              <w:t xml:space="preserve"> </w:t>
            </w:r>
            <w:proofErr w:type="spellStart"/>
            <w:r w:rsidRPr="00F275D3">
              <w:rPr>
                <w:sz w:val="11"/>
                <w:szCs w:val="11"/>
              </w:rPr>
              <w:t>соглаше</w:t>
            </w:r>
            <w:proofErr w:type="spellEnd"/>
            <w:r w:rsidRPr="00F275D3">
              <w:rPr>
                <w:sz w:val="11"/>
                <w:szCs w:val="11"/>
              </w:rPr>
              <w:t>-</w:t>
            </w:r>
          </w:p>
          <w:p w14:paraId="5658307F" w14:textId="77777777" w:rsidR="00F275D3" w:rsidRPr="00F275D3" w:rsidRDefault="00F275D3" w:rsidP="00F275D3">
            <w:pPr>
              <w:jc w:val="center"/>
              <w:rPr>
                <w:sz w:val="11"/>
                <w:szCs w:val="11"/>
              </w:rPr>
            </w:pPr>
            <w:proofErr w:type="spellStart"/>
            <w:r w:rsidRPr="00F275D3">
              <w:rPr>
                <w:sz w:val="11"/>
                <w:szCs w:val="11"/>
              </w:rPr>
              <w:t>ния</w:t>
            </w:r>
            <w:proofErr w:type="spellEnd"/>
            <w:r w:rsidRPr="00F275D3">
              <w:rPr>
                <w:sz w:val="11"/>
                <w:szCs w:val="11"/>
              </w:rPr>
              <w:t xml:space="preserve"> по каждой</w:t>
            </w:r>
          </w:p>
          <w:p w14:paraId="10495068" w14:textId="77777777" w:rsidR="00F275D3" w:rsidRPr="00F275D3" w:rsidRDefault="00F275D3" w:rsidP="00F275D3">
            <w:pPr>
              <w:jc w:val="center"/>
              <w:rPr>
                <w:sz w:val="11"/>
                <w:szCs w:val="11"/>
              </w:rPr>
            </w:pPr>
            <w:r w:rsidRPr="00F275D3">
              <w:rPr>
                <w:sz w:val="11"/>
                <w:szCs w:val="11"/>
              </w:rPr>
              <w:t>системе центра-</w:t>
            </w:r>
          </w:p>
          <w:p w14:paraId="679E63AC" w14:textId="77777777" w:rsidR="00F275D3" w:rsidRPr="00F275D3" w:rsidRDefault="00F275D3" w:rsidP="00F275D3">
            <w:pPr>
              <w:jc w:val="center"/>
              <w:rPr>
                <w:sz w:val="11"/>
                <w:szCs w:val="11"/>
              </w:rPr>
            </w:pPr>
            <w:proofErr w:type="spellStart"/>
            <w:r w:rsidRPr="00F275D3">
              <w:rPr>
                <w:sz w:val="11"/>
                <w:szCs w:val="11"/>
              </w:rPr>
              <w:t>лизованного</w:t>
            </w:r>
            <w:proofErr w:type="spellEnd"/>
            <w:r w:rsidRPr="00F275D3">
              <w:rPr>
                <w:sz w:val="11"/>
                <w:szCs w:val="11"/>
              </w:rPr>
              <w:t xml:space="preserve"> те-</w:t>
            </w:r>
          </w:p>
          <w:p w14:paraId="426298AC" w14:textId="77777777" w:rsidR="00F275D3" w:rsidRPr="00F275D3" w:rsidRDefault="00F275D3" w:rsidP="00F275D3">
            <w:pPr>
              <w:jc w:val="center"/>
              <w:rPr>
                <w:sz w:val="11"/>
                <w:szCs w:val="11"/>
              </w:rPr>
            </w:pPr>
            <w:proofErr w:type="spellStart"/>
            <w:r w:rsidRPr="00F275D3">
              <w:rPr>
                <w:sz w:val="11"/>
                <w:szCs w:val="11"/>
              </w:rPr>
              <w:t>плоснабжения</w:t>
            </w:r>
            <w:proofErr w:type="spellEnd"/>
          </w:p>
          <w:p w14:paraId="5B87DA7F" w14:textId="77777777" w:rsidR="00F275D3" w:rsidRPr="00F275D3" w:rsidRDefault="00F275D3" w:rsidP="00F275D3">
            <w:pPr>
              <w:jc w:val="center"/>
              <w:rPr>
                <w:sz w:val="11"/>
                <w:szCs w:val="11"/>
              </w:rPr>
            </w:pPr>
            <w:r w:rsidRPr="00F275D3">
              <w:rPr>
                <w:sz w:val="11"/>
                <w:szCs w:val="11"/>
              </w:rPr>
              <w:t>при наличии</w:t>
            </w:r>
          </w:p>
          <w:p w14:paraId="05D61614" w14:textId="77777777" w:rsidR="00F275D3" w:rsidRPr="00F275D3" w:rsidRDefault="00F275D3" w:rsidP="00F275D3">
            <w:pPr>
              <w:jc w:val="center"/>
              <w:rPr>
                <w:sz w:val="11"/>
                <w:szCs w:val="11"/>
              </w:rPr>
            </w:pPr>
            <w:r w:rsidRPr="00F275D3">
              <w:rPr>
                <w:sz w:val="11"/>
                <w:szCs w:val="11"/>
              </w:rPr>
              <w:t>таких расходов</w:t>
            </w:r>
          </w:p>
        </w:tc>
        <w:tc>
          <w:tcPr>
            <w:tcW w:w="506" w:type="dxa"/>
            <w:vMerge w:val="restart"/>
            <w:shd w:val="clear" w:color="auto" w:fill="auto"/>
            <w:noWrap/>
            <w:vAlign w:val="center"/>
            <w:hideMark/>
          </w:tcPr>
          <w:p w14:paraId="0119ABE0" w14:textId="77777777" w:rsidR="00F275D3" w:rsidRPr="00F275D3" w:rsidRDefault="00F275D3" w:rsidP="00F275D3">
            <w:pPr>
              <w:jc w:val="center"/>
              <w:rPr>
                <w:sz w:val="11"/>
                <w:szCs w:val="11"/>
              </w:rPr>
            </w:pPr>
            <w:r w:rsidRPr="00F275D3">
              <w:rPr>
                <w:sz w:val="11"/>
                <w:szCs w:val="11"/>
              </w:rPr>
              <w:t>Прочие</w:t>
            </w:r>
          </w:p>
          <w:p w14:paraId="50E3631A" w14:textId="77777777" w:rsidR="00F275D3" w:rsidRPr="00F275D3" w:rsidRDefault="00F275D3" w:rsidP="00F275D3">
            <w:pPr>
              <w:jc w:val="center"/>
              <w:rPr>
                <w:sz w:val="11"/>
                <w:szCs w:val="11"/>
              </w:rPr>
            </w:pPr>
            <w:r w:rsidRPr="00F275D3">
              <w:rPr>
                <w:sz w:val="11"/>
                <w:szCs w:val="11"/>
              </w:rPr>
              <w:t>источники</w:t>
            </w:r>
          </w:p>
          <w:p w14:paraId="3E5DB529" w14:textId="77777777" w:rsidR="00F275D3" w:rsidRPr="00F275D3" w:rsidRDefault="00F275D3" w:rsidP="00F275D3">
            <w:pPr>
              <w:jc w:val="center"/>
              <w:rPr>
                <w:sz w:val="11"/>
                <w:szCs w:val="11"/>
              </w:rPr>
            </w:pPr>
            <w:proofErr w:type="spellStart"/>
            <w:r w:rsidRPr="00F275D3">
              <w:rPr>
                <w:sz w:val="11"/>
                <w:szCs w:val="11"/>
              </w:rPr>
              <w:t>финанси</w:t>
            </w:r>
            <w:proofErr w:type="spellEnd"/>
            <w:r w:rsidRPr="00F275D3">
              <w:rPr>
                <w:sz w:val="11"/>
                <w:szCs w:val="11"/>
              </w:rPr>
              <w:t>-</w:t>
            </w:r>
          </w:p>
          <w:p w14:paraId="2BFBCD99" w14:textId="77777777" w:rsidR="00F275D3" w:rsidRPr="00F275D3" w:rsidRDefault="00F275D3" w:rsidP="00F275D3">
            <w:pPr>
              <w:jc w:val="center"/>
              <w:rPr>
                <w:sz w:val="11"/>
                <w:szCs w:val="11"/>
              </w:rPr>
            </w:pPr>
            <w:proofErr w:type="spellStart"/>
            <w:r w:rsidRPr="00F275D3">
              <w:rPr>
                <w:sz w:val="11"/>
                <w:szCs w:val="11"/>
              </w:rPr>
              <w:t>рования</w:t>
            </w:r>
            <w:proofErr w:type="spellEnd"/>
          </w:p>
          <w:p w14:paraId="760B290A" w14:textId="77777777" w:rsidR="00F275D3" w:rsidRPr="00F275D3" w:rsidRDefault="00F275D3" w:rsidP="00F275D3">
            <w:pPr>
              <w:jc w:val="center"/>
              <w:rPr>
                <w:sz w:val="11"/>
                <w:szCs w:val="11"/>
              </w:rPr>
            </w:pPr>
          </w:p>
        </w:tc>
      </w:tr>
      <w:tr w:rsidR="00F275D3" w:rsidRPr="00F275D3" w14:paraId="50CF6A85" w14:textId="77777777" w:rsidTr="00F275D3">
        <w:trPr>
          <w:trHeight w:val="1376"/>
        </w:trPr>
        <w:tc>
          <w:tcPr>
            <w:tcW w:w="425" w:type="dxa"/>
            <w:vMerge/>
            <w:shd w:val="clear" w:color="auto" w:fill="auto"/>
            <w:noWrap/>
            <w:vAlign w:val="center"/>
            <w:hideMark/>
          </w:tcPr>
          <w:p w14:paraId="19FCCFF0" w14:textId="77777777" w:rsidR="00F275D3" w:rsidRPr="00F275D3" w:rsidRDefault="00F275D3" w:rsidP="00F275D3">
            <w:pPr>
              <w:jc w:val="center"/>
              <w:rPr>
                <w:sz w:val="11"/>
                <w:szCs w:val="11"/>
              </w:rPr>
            </w:pPr>
          </w:p>
        </w:tc>
        <w:tc>
          <w:tcPr>
            <w:tcW w:w="5837" w:type="dxa"/>
            <w:vMerge/>
            <w:shd w:val="clear" w:color="auto" w:fill="auto"/>
            <w:noWrap/>
            <w:vAlign w:val="center"/>
            <w:hideMark/>
          </w:tcPr>
          <w:p w14:paraId="12C1DE31" w14:textId="77777777" w:rsidR="00F275D3" w:rsidRPr="00F275D3" w:rsidRDefault="00F275D3" w:rsidP="00F275D3">
            <w:pPr>
              <w:jc w:val="center"/>
              <w:rPr>
                <w:sz w:val="11"/>
                <w:szCs w:val="11"/>
              </w:rPr>
            </w:pPr>
          </w:p>
        </w:tc>
        <w:tc>
          <w:tcPr>
            <w:tcW w:w="586" w:type="dxa"/>
            <w:vMerge/>
            <w:shd w:val="clear" w:color="auto" w:fill="auto"/>
            <w:noWrap/>
            <w:vAlign w:val="center"/>
            <w:hideMark/>
          </w:tcPr>
          <w:p w14:paraId="3275B387" w14:textId="77777777" w:rsidR="00F275D3" w:rsidRPr="00F275D3" w:rsidRDefault="00F275D3" w:rsidP="00F275D3">
            <w:pPr>
              <w:jc w:val="center"/>
              <w:rPr>
                <w:sz w:val="11"/>
                <w:szCs w:val="11"/>
              </w:rPr>
            </w:pPr>
          </w:p>
        </w:tc>
        <w:tc>
          <w:tcPr>
            <w:tcW w:w="528" w:type="dxa"/>
            <w:vMerge/>
            <w:shd w:val="clear" w:color="auto" w:fill="auto"/>
            <w:noWrap/>
            <w:vAlign w:val="center"/>
            <w:hideMark/>
          </w:tcPr>
          <w:p w14:paraId="6874FE95" w14:textId="77777777" w:rsidR="00F275D3" w:rsidRPr="00F275D3" w:rsidRDefault="00F275D3" w:rsidP="00F275D3">
            <w:pPr>
              <w:jc w:val="center"/>
              <w:rPr>
                <w:sz w:val="11"/>
                <w:szCs w:val="11"/>
              </w:rPr>
            </w:pPr>
          </w:p>
        </w:tc>
        <w:tc>
          <w:tcPr>
            <w:tcW w:w="528" w:type="dxa"/>
            <w:vMerge/>
            <w:shd w:val="clear" w:color="auto" w:fill="auto"/>
            <w:noWrap/>
            <w:vAlign w:val="center"/>
            <w:hideMark/>
          </w:tcPr>
          <w:p w14:paraId="6B579156" w14:textId="77777777" w:rsidR="00F275D3" w:rsidRPr="00F275D3" w:rsidRDefault="00F275D3" w:rsidP="00F275D3">
            <w:pPr>
              <w:jc w:val="center"/>
              <w:rPr>
                <w:sz w:val="11"/>
                <w:szCs w:val="11"/>
              </w:rPr>
            </w:pPr>
          </w:p>
        </w:tc>
        <w:tc>
          <w:tcPr>
            <w:tcW w:w="528" w:type="dxa"/>
            <w:vMerge/>
            <w:shd w:val="clear" w:color="auto" w:fill="auto"/>
            <w:noWrap/>
            <w:vAlign w:val="center"/>
            <w:hideMark/>
          </w:tcPr>
          <w:p w14:paraId="196F9013" w14:textId="77777777" w:rsidR="00F275D3" w:rsidRPr="00F275D3" w:rsidRDefault="00F275D3" w:rsidP="00F275D3">
            <w:pPr>
              <w:jc w:val="center"/>
              <w:rPr>
                <w:sz w:val="11"/>
                <w:szCs w:val="11"/>
              </w:rPr>
            </w:pPr>
          </w:p>
        </w:tc>
        <w:tc>
          <w:tcPr>
            <w:tcW w:w="660" w:type="dxa"/>
            <w:shd w:val="clear" w:color="auto" w:fill="auto"/>
            <w:noWrap/>
            <w:vAlign w:val="center"/>
            <w:hideMark/>
          </w:tcPr>
          <w:p w14:paraId="67F6D7E1" w14:textId="77777777" w:rsidR="00F275D3" w:rsidRPr="00F275D3" w:rsidRDefault="00F275D3" w:rsidP="00F275D3">
            <w:pPr>
              <w:jc w:val="center"/>
              <w:rPr>
                <w:sz w:val="11"/>
                <w:szCs w:val="11"/>
              </w:rPr>
            </w:pPr>
            <w:r w:rsidRPr="00F275D3">
              <w:rPr>
                <w:sz w:val="11"/>
                <w:szCs w:val="11"/>
              </w:rPr>
              <w:t xml:space="preserve">в </w:t>
            </w:r>
            <w:proofErr w:type="spellStart"/>
            <w:r w:rsidRPr="00F275D3">
              <w:rPr>
                <w:sz w:val="11"/>
                <w:szCs w:val="11"/>
              </w:rPr>
              <w:t>резуль</w:t>
            </w:r>
            <w:proofErr w:type="spellEnd"/>
            <w:r w:rsidRPr="00F275D3">
              <w:rPr>
                <w:sz w:val="11"/>
                <w:szCs w:val="11"/>
              </w:rPr>
              <w:t>-</w:t>
            </w:r>
          </w:p>
          <w:p w14:paraId="03C4CEAC" w14:textId="77777777" w:rsidR="00F275D3" w:rsidRPr="00F275D3" w:rsidRDefault="00F275D3" w:rsidP="00F275D3">
            <w:pPr>
              <w:jc w:val="center"/>
              <w:rPr>
                <w:sz w:val="11"/>
                <w:szCs w:val="11"/>
              </w:rPr>
            </w:pPr>
            <w:r w:rsidRPr="00F275D3">
              <w:rPr>
                <w:sz w:val="11"/>
                <w:szCs w:val="11"/>
              </w:rPr>
              <w:t xml:space="preserve">тате </w:t>
            </w:r>
            <w:proofErr w:type="spellStart"/>
            <w:r w:rsidRPr="00F275D3">
              <w:rPr>
                <w:sz w:val="11"/>
                <w:szCs w:val="11"/>
              </w:rPr>
              <w:t>реа</w:t>
            </w:r>
            <w:proofErr w:type="spellEnd"/>
            <w:r w:rsidRPr="00F275D3">
              <w:rPr>
                <w:sz w:val="11"/>
                <w:szCs w:val="11"/>
              </w:rPr>
              <w:t>-</w:t>
            </w:r>
          </w:p>
          <w:p w14:paraId="30396098" w14:textId="77777777" w:rsidR="00F275D3" w:rsidRPr="00F275D3" w:rsidRDefault="00F275D3" w:rsidP="00F275D3">
            <w:pPr>
              <w:jc w:val="center"/>
              <w:rPr>
                <w:sz w:val="11"/>
                <w:szCs w:val="11"/>
              </w:rPr>
            </w:pPr>
            <w:proofErr w:type="spellStart"/>
            <w:r w:rsidRPr="00F275D3">
              <w:rPr>
                <w:sz w:val="11"/>
                <w:szCs w:val="11"/>
              </w:rPr>
              <w:t>лизации</w:t>
            </w:r>
            <w:proofErr w:type="spellEnd"/>
          </w:p>
          <w:p w14:paraId="243B8555" w14:textId="77777777" w:rsidR="00F275D3" w:rsidRPr="00F275D3" w:rsidRDefault="00F275D3" w:rsidP="00F275D3">
            <w:pPr>
              <w:jc w:val="center"/>
              <w:rPr>
                <w:sz w:val="11"/>
                <w:szCs w:val="11"/>
              </w:rPr>
            </w:pPr>
            <w:proofErr w:type="spellStart"/>
            <w:r w:rsidRPr="00F275D3">
              <w:rPr>
                <w:sz w:val="11"/>
                <w:szCs w:val="11"/>
              </w:rPr>
              <w:t>меропри</w:t>
            </w:r>
            <w:proofErr w:type="spellEnd"/>
            <w:r w:rsidRPr="00F275D3">
              <w:rPr>
                <w:sz w:val="11"/>
                <w:szCs w:val="11"/>
              </w:rPr>
              <w:t>-</w:t>
            </w:r>
          </w:p>
          <w:p w14:paraId="1A76C6C1" w14:textId="77777777" w:rsidR="00F275D3" w:rsidRPr="00F275D3" w:rsidRDefault="00F275D3" w:rsidP="00F275D3">
            <w:pPr>
              <w:jc w:val="center"/>
              <w:rPr>
                <w:sz w:val="11"/>
                <w:szCs w:val="11"/>
              </w:rPr>
            </w:pPr>
            <w:proofErr w:type="spellStart"/>
            <w:r w:rsidRPr="00F275D3">
              <w:rPr>
                <w:sz w:val="11"/>
                <w:szCs w:val="11"/>
              </w:rPr>
              <w:t>ятий</w:t>
            </w:r>
            <w:proofErr w:type="spellEnd"/>
            <w:r w:rsidRPr="00F275D3">
              <w:rPr>
                <w:sz w:val="11"/>
                <w:szCs w:val="11"/>
              </w:rPr>
              <w:t xml:space="preserve"> </w:t>
            </w:r>
            <w:proofErr w:type="spellStart"/>
            <w:r w:rsidRPr="00F275D3">
              <w:rPr>
                <w:sz w:val="11"/>
                <w:szCs w:val="11"/>
              </w:rPr>
              <w:t>инвес</w:t>
            </w:r>
            <w:proofErr w:type="spellEnd"/>
            <w:r w:rsidRPr="00F275D3">
              <w:rPr>
                <w:sz w:val="11"/>
                <w:szCs w:val="11"/>
              </w:rPr>
              <w:t>-</w:t>
            </w:r>
          </w:p>
          <w:p w14:paraId="59B3886B" w14:textId="77777777" w:rsidR="00F275D3" w:rsidRPr="00F275D3" w:rsidRDefault="00F275D3" w:rsidP="00F275D3">
            <w:pPr>
              <w:jc w:val="center"/>
              <w:rPr>
                <w:sz w:val="11"/>
                <w:szCs w:val="11"/>
              </w:rPr>
            </w:pPr>
            <w:proofErr w:type="spellStart"/>
            <w:r w:rsidRPr="00F275D3">
              <w:rPr>
                <w:sz w:val="11"/>
                <w:szCs w:val="11"/>
              </w:rPr>
              <w:t>тиционной</w:t>
            </w:r>
            <w:proofErr w:type="spellEnd"/>
          </w:p>
          <w:p w14:paraId="57855473" w14:textId="77777777" w:rsidR="00F275D3" w:rsidRPr="00F275D3" w:rsidRDefault="00F275D3" w:rsidP="00F275D3">
            <w:pPr>
              <w:jc w:val="center"/>
              <w:rPr>
                <w:sz w:val="11"/>
                <w:szCs w:val="11"/>
              </w:rPr>
            </w:pPr>
            <w:r w:rsidRPr="00F275D3">
              <w:rPr>
                <w:sz w:val="11"/>
                <w:szCs w:val="11"/>
              </w:rPr>
              <w:t>программы</w:t>
            </w:r>
          </w:p>
          <w:p w14:paraId="3105A8FA" w14:textId="77777777" w:rsidR="00F275D3" w:rsidRPr="00F275D3" w:rsidRDefault="00F275D3" w:rsidP="00F275D3">
            <w:pPr>
              <w:jc w:val="center"/>
              <w:rPr>
                <w:sz w:val="11"/>
                <w:szCs w:val="11"/>
              </w:rPr>
            </w:pPr>
          </w:p>
        </w:tc>
        <w:tc>
          <w:tcPr>
            <w:tcW w:w="1659" w:type="dxa"/>
            <w:shd w:val="clear" w:color="auto" w:fill="auto"/>
            <w:noWrap/>
            <w:vAlign w:val="center"/>
            <w:hideMark/>
          </w:tcPr>
          <w:p w14:paraId="4130598F" w14:textId="77777777" w:rsidR="00F275D3" w:rsidRPr="00F275D3" w:rsidRDefault="00F275D3" w:rsidP="00F275D3">
            <w:pPr>
              <w:jc w:val="center"/>
              <w:rPr>
                <w:sz w:val="11"/>
                <w:szCs w:val="11"/>
              </w:rPr>
            </w:pPr>
            <w:r w:rsidRPr="00F275D3">
              <w:rPr>
                <w:sz w:val="11"/>
                <w:szCs w:val="11"/>
              </w:rPr>
              <w:t xml:space="preserve">связанную с сокращением потерь в тепловых сетях, сменой </w:t>
            </w:r>
            <w:proofErr w:type="spellStart"/>
            <w:r w:rsidRPr="00F275D3">
              <w:rPr>
                <w:sz w:val="11"/>
                <w:szCs w:val="11"/>
              </w:rPr>
              <w:t>ви</w:t>
            </w:r>
            <w:proofErr w:type="spellEnd"/>
            <w:r w:rsidRPr="00F275D3">
              <w:rPr>
                <w:sz w:val="11"/>
                <w:szCs w:val="11"/>
              </w:rPr>
              <w:t>-</w:t>
            </w:r>
          </w:p>
          <w:p w14:paraId="76E89B83" w14:textId="77777777" w:rsidR="00F275D3" w:rsidRPr="00F275D3" w:rsidRDefault="00F275D3" w:rsidP="00F275D3">
            <w:pPr>
              <w:jc w:val="center"/>
              <w:rPr>
                <w:sz w:val="11"/>
                <w:szCs w:val="11"/>
              </w:rPr>
            </w:pPr>
            <w:proofErr w:type="spellStart"/>
            <w:r w:rsidRPr="00F275D3">
              <w:rPr>
                <w:sz w:val="11"/>
                <w:szCs w:val="11"/>
              </w:rPr>
              <w:t>дов</w:t>
            </w:r>
            <w:proofErr w:type="spellEnd"/>
            <w:r w:rsidRPr="00F275D3">
              <w:rPr>
                <w:sz w:val="11"/>
                <w:szCs w:val="11"/>
              </w:rPr>
              <w:t xml:space="preserve"> и (или) марки основного и (или) резервного топлива на</w:t>
            </w:r>
          </w:p>
          <w:p w14:paraId="54A2E541" w14:textId="77777777" w:rsidR="00F275D3" w:rsidRPr="00F275D3" w:rsidRDefault="00F275D3" w:rsidP="00F275D3">
            <w:pPr>
              <w:jc w:val="center"/>
              <w:rPr>
                <w:sz w:val="11"/>
                <w:szCs w:val="11"/>
              </w:rPr>
            </w:pPr>
            <w:r w:rsidRPr="00F275D3">
              <w:rPr>
                <w:sz w:val="11"/>
                <w:szCs w:val="11"/>
              </w:rPr>
              <w:t xml:space="preserve">источниках тепловой энергии, реализацией </w:t>
            </w:r>
            <w:proofErr w:type="spellStart"/>
            <w:r w:rsidRPr="00F275D3">
              <w:rPr>
                <w:sz w:val="11"/>
                <w:szCs w:val="11"/>
              </w:rPr>
              <w:t>энергосервисного</w:t>
            </w:r>
            <w:proofErr w:type="spellEnd"/>
            <w:r w:rsidRPr="00F275D3">
              <w:rPr>
                <w:sz w:val="11"/>
                <w:szCs w:val="11"/>
              </w:rPr>
              <w:t xml:space="preserve"> договора (контракта) в размере, определенном по решению ре-</w:t>
            </w:r>
          </w:p>
          <w:p w14:paraId="0841C16A" w14:textId="77777777" w:rsidR="00F275D3" w:rsidRPr="00F275D3" w:rsidRDefault="00F275D3" w:rsidP="00F275D3">
            <w:pPr>
              <w:jc w:val="center"/>
              <w:rPr>
                <w:sz w:val="11"/>
                <w:szCs w:val="11"/>
              </w:rPr>
            </w:pPr>
            <w:proofErr w:type="spellStart"/>
            <w:r w:rsidRPr="00F275D3">
              <w:rPr>
                <w:sz w:val="11"/>
                <w:szCs w:val="11"/>
              </w:rPr>
              <w:t>гулируемой</w:t>
            </w:r>
            <w:proofErr w:type="spellEnd"/>
            <w:r w:rsidRPr="00F275D3">
              <w:rPr>
                <w:sz w:val="11"/>
                <w:szCs w:val="11"/>
              </w:rPr>
              <w:t xml:space="preserve"> организации, плату за подключение (</w:t>
            </w:r>
            <w:proofErr w:type="spellStart"/>
            <w:r w:rsidRPr="00F275D3">
              <w:rPr>
                <w:sz w:val="11"/>
                <w:szCs w:val="11"/>
              </w:rPr>
              <w:t>технологичес</w:t>
            </w:r>
            <w:proofErr w:type="spellEnd"/>
            <w:r w:rsidRPr="00F275D3">
              <w:rPr>
                <w:sz w:val="11"/>
                <w:szCs w:val="11"/>
              </w:rPr>
              <w:t>-</w:t>
            </w:r>
          </w:p>
          <w:p w14:paraId="5DA5A7F8" w14:textId="77777777" w:rsidR="00F275D3" w:rsidRPr="00F275D3" w:rsidRDefault="00F275D3" w:rsidP="00F275D3">
            <w:pPr>
              <w:jc w:val="center"/>
              <w:rPr>
                <w:sz w:val="11"/>
                <w:szCs w:val="11"/>
              </w:rPr>
            </w:pPr>
            <w:r w:rsidRPr="00F275D3">
              <w:rPr>
                <w:sz w:val="11"/>
                <w:szCs w:val="11"/>
              </w:rPr>
              <w:t xml:space="preserve">кое присоединение) к системам централизованного </w:t>
            </w:r>
            <w:proofErr w:type="spellStart"/>
            <w:r w:rsidRPr="00F275D3">
              <w:rPr>
                <w:sz w:val="11"/>
                <w:szCs w:val="11"/>
              </w:rPr>
              <w:t>теплоснабже</w:t>
            </w:r>
            <w:proofErr w:type="spellEnd"/>
            <w:r w:rsidRPr="00F275D3">
              <w:rPr>
                <w:sz w:val="11"/>
                <w:szCs w:val="11"/>
              </w:rPr>
              <w:t>-</w:t>
            </w:r>
          </w:p>
          <w:p w14:paraId="3729B23B" w14:textId="77777777" w:rsidR="00F275D3" w:rsidRPr="00F275D3" w:rsidRDefault="00F275D3" w:rsidP="00F275D3">
            <w:pPr>
              <w:jc w:val="center"/>
              <w:rPr>
                <w:sz w:val="11"/>
                <w:szCs w:val="11"/>
              </w:rPr>
            </w:pPr>
            <w:proofErr w:type="spellStart"/>
            <w:r w:rsidRPr="00F275D3">
              <w:rPr>
                <w:sz w:val="11"/>
                <w:szCs w:val="11"/>
              </w:rPr>
              <w:t>ния</w:t>
            </w:r>
            <w:proofErr w:type="spellEnd"/>
            <w:r w:rsidRPr="00F275D3">
              <w:rPr>
                <w:sz w:val="11"/>
                <w:szCs w:val="11"/>
              </w:rPr>
              <w:t xml:space="preserve"> (раздельно по каждой системе, если регулируемая организация эксплуатирует нес-</w:t>
            </w:r>
          </w:p>
          <w:p w14:paraId="55A752CE" w14:textId="77777777" w:rsidR="00F275D3" w:rsidRPr="00F275D3" w:rsidRDefault="00F275D3" w:rsidP="00F275D3">
            <w:pPr>
              <w:jc w:val="center"/>
              <w:rPr>
                <w:sz w:val="11"/>
                <w:szCs w:val="11"/>
              </w:rPr>
            </w:pPr>
            <w:proofErr w:type="spellStart"/>
            <w:r w:rsidRPr="00F275D3">
              <w:rPr>
                <w:sz w:val="11"/>
                <w:szCs w:val="11"/>
              </w:rPr>
              <w:t>колько</w:t>
            </w:r>
            <w:proofErr w:type="spellEnd"/>
            <w:r w:rsidRPr="00F275D3">
              <w:rPr>
                <w:sz w:val="11"/>
                <w:szCs w:val="11"/>
              </w:rPr>
              <w:t xml:space="preserve"> таких систем)</w:t>
            </w:r>
          </w:p>
        </w:tc>
        <w:tc>
          <w:tcPr>
            <w:tcW w:w="659" w:type="dxa"/>
            <w:vMerge/>
            <w:shd w:val="clear" w:color="auto" w:fill="auto"/>
            <w:noWrap/>
            <w:vAlign w:val="center"/>
            <w:hideMark/>
          </w:tcPr>
          <w:p w14:paraId="0F208CB8" w14:textId="77777777" w:rsidR="00F275D3" w:rsidRPr="00F275D3" w:rsidRDefault="00F275D3" w:rsidP="00F275D3">
            <w:pPr>
              <w:jc w:val="center"/>
              <w:rPr>
                <w:sz w:val="11"/>
                <w:szCs w:val="11"/>
              </w:rPr>
            </w:pPr>
          </w:p>
        </w:tc>
        <w:tc>
          <w:tcPr>
            <w:tcW w:w="528" w:type="dxa"/>
            <w:vMerge/>
            <w:shd w:val="clear" w:color="auto" w:fill="auto"/>
            <w:noWrap/>
            <w:vAlign w:val="center"/>
            <w:hideMark/>
          </w:tcPr>
          <w:p w14:paraId="6EC32730" w14:textId="77777777" w:rsidR="00F275D3" w:rsidRPr="00F275D3" w:rsidRDefault="00F275D3" w:rsidP="00F275D3">
            <w:pPr>
              <w:jc w:val="center"/>
              <w:rPr>
                <w:sz w:val="11"/>
                <w:szCs w:val="11"/>
              </w:rPr>
            </w:pPr>
          </w:p>
        </w:tc>
        <w:tc>
          <w:tcPr>
            <w:tcW w:w="660" w:type="dxa"/>
            <w:vMerge/>
            <w:shd w:val="clear" w:color="auto" w:fill="auto"/>
            <w:noWrap/>
            <w:vAlign w:val="center"/>
            <w:hideMark/>
          </w:tcPr>
          <w:p w14:paraId="4FC34D0E" w14:textId="77777777" w:rsidR="00F275D3" w:rsidRPr="00F275D3" w:rsidRDefault="00F275D3" w:rsidP="00F275D3">
            <w:pPr>
              <w:jc w:val="center"/>
              <w:rPr>
                <w:sz w:val="11"/>
                <w:szCs w:val="11"/>
              </w:rPr>
            </w:pPr>
          </w:p>
        </w:tc>
        <w:tc>
          <w:tcPr>
            <w:tcW w:w="1079" w:type="dxa"/>
            <w:vMerge/>
            <w:shd w:val="clear" w:color="auto" w:fill="auto"/>
            <w:noWrap/>
            <w:vAlign w:val="center"/>
            <w:hideMark/>
          </w:tcPr>
          <w:p w14:paraId="126FEC3A" w14:textId="77777777" w:rsidR="00F275D3" w:rsidRPr="00F275D3" w:rsidRDefault="00F275D3" w:rsidP="00F275D3">
            <w:pPr>
              <w:jc w:val="center"/>
              <w:rPr>
                <w:sz w:val="11"/>
                <w:szCs w:val="11"/>
              </w:rPr>
            </w:pPr>
          </w:p>
        </w:tc>
        <w:tc>
          <w:tcPr>
            <w:tcW w:w="506" w:type="dxa"/>
            <w:vMerge/>
            <w:shd w:val="clear" w:color="auto" w:fill="auto"/>
            <w:noWrap/>
            <w:vAlign w:val="center"/>
            <w:hideMark/>
          </w:tcPr>
          <w:p w14:paraId="6AC63440" w14:textId="77777777" w:rsidR="00F275D3" w:rsidRPr="00F275D3" w:rsidRDefault="00F275D3" w:rsidP="00F275D3">
            <w:pPr>
              <w:jc w:val="center"/>
              <w:rPr>
                <w:sz w:val="11"/>
                <w:szCs w:val="11"/>
              </w:rPr>
            </w:pPr>
          </w:p>
        </w:tc>
      </w:tr>
      <w:tr w:rsidR="00F275D3" w:rsidRPr="00F275D3" w14:paraId="3BA48EA6" w14:textId="77777777" w:rsidTr="00F275D3">
        <w:trPr>
          <w:trHeight w:val="18"/>
        </w:trPr>
        <w:tc>
          <w:tcPr>
            <w:tcW w:w="425" w:type="dxa"/>
            <w:shd w:val="clear" w:color="auto" w:fill="auto"/>
            <w:noWrap/>
            <w:vAlign w:val="center"/>
            <w:hideMark/>
          </w:tcPr>
          <w:p w14:paraId="4036401E" w14:textId="77777777" w:rsidR="00F275D3" w:rsidRPr="00F275D3" w:rsidRDefault="00F275D3" w:rsidP="00F275D3">
            <w:pPr>
              <w:jc w:val="center"/>
              <w:rPr>
                <w:sz w:val="11"/>
                <w:szCs w:val="11"/>
              </w:rPr>
            </w:pPr>
            <w:r w:rsidRPr="00F275D3">
              <w:rPr>
                <w:sz w:val="11"/>
                <w:szCs w:val="11"/>
              </w:rPr>
              <w:t>1</w:t>
            </w:r>
          </w:p>
        </w:tc>
        <w:tc>
          <w:tcPr>
            <w:tcW w:w="5837" w:type="dxa"/>
            <w:shd w:val="clear" w:color="auto" w:fill="auto"/>
            <w:noWrap/>
            <w:vAlign w:val="center"/>
            <w:hideMark/>
          </w:tcPr>
          <w:p w14:paraId="7C468388" w14:textId="77777777" w:rsidR="00F275D3" w:rsidRPr="00F275D3" w:rsidRDefault="00F275D3" w:rsidP="00F275D3">
            <w:pPr>
              <w:jc w:val="center"/>
              <w:rPr>
                <w:sz w:val="11"/>
                <w:szCs w:val="11"/>
              </w:rPr>
            </w:pPr>
            <w:r w:rsidRPr="00F275D3">
              <w:rPr>
                <w:sz w:val="11"/>
                <w:szCs w:val="11"/>
              </w:rPr>
              <w:t>2</w:t>
            </w:r>
          </w:p>
        </w:tc>
        <w:tc>
          <w:tcPr>
            <w:tcW w:w="586" w:type="dxa"/>
            <w:shd w:val="clear" w:color="auto" w:fill="auto"/>
            <w:noWrap/>
            <w:vAlign w:val="center"/>
            <w:hideMark/>
          </w:tcPr>
          <w:p w14:paraId="3830E0EF" w14:textId="77777777" w:rsidR="00F275D3" w:rsidRPr="00F275D3" w:rsidRDefault="00F275D3" w:rsidP="00F275D3">
            <w:pPr>
              <w:jc w:val="center"/>
              <w:rPr>
                <w:sz w:val="11"/>
                <w:szCs w:val="11"/>
              </w:rPr>
            </w:pPr>
            <w:r w:rsidRPr="00F275D3">
              <w:rPr>
                <w:sz w:val="11"/>
                <w:szCs w:val="11"/>
              </w:rPr>
              <w:t>11.1</w:t>
            </w:r>
          </w:p>
        </w:tc>
        <w:tc>
          <w:tcPr>
            <w:tcW w:w="528" w:type="dxa"/>
            <w:shd w:val="clear" w:color="auto" w:fill="auto"/>
            <w:noWrap/>
            <w:vAlign w:val="center"/>
            <w:hideMark/>
          </w:tcPr>
          <w:p w14:paraId="4631F349" w14:textId="77777777" w:rsidR="00F275D3" w:rsidRPr="00F275D3" w:rsidRDefault="00F275D3" w:rsidP="00F275D3">
            <w:pPr>
              <w:jc w:val="center"/>
              <w:rPr>
                <w:sz w:val="11"/>
                <w:szCs w:val="11"/>
              </w:rPr>
            </w:pPr>
            <w:r w:rsidRPr="00F275D3">
              <w:rPr>
                <w:sz w:val="11"/>
                <w:szCs w:val="11"/>
              </w:rPr>
              <w:t>11.2</w:t>
            </w:r>
          </w:p>
        </w:tc>
        <w:tc>
          <w:tcPr>
            <w:tcW w:w="528" w:type="dxa"/>
            <w:shd w:val="clear" w:color="auto" w:fill="auto"/>
            <w:noWrap/>
            <w:vAlign w:val="center"/>
            <w:hideMark/>
          </w:tcPr>
          <w:p w14:paraId="054F15C9" w14:textId="77777777" w:rsidR="00F275D3" w:rsidRPr="00F275D3" w:rsidRDefault="00F275D3" w:rsidP="00F275D3">
            <w:pPr>
              <w:jc w:val="center"/>
              <w:rPr>
                <w:sz w:val="11"/>
                <w:szCs w:val="11"/>
              </w:rPr>
            </w:pPr>
            <w:r w:rsidRPr="00F275D3">
              <w:rPr>
                <w:sz w:val="11"/>
                <w:szCs w:val="11"/>
              </w:rPr>
              <w:t>11.3</w:t>
            </w:r>
          </w:p>
        </w:tc>
        <w:tc>
          <w:tcPr>
            <w:tcW w:w="528" w:type="dxa"/>
            <w:shd w:val="clear" w:color="auto" w:fill="auto"/>
            <w:noWrap/>
            <w:vAlign w:val="center"/>
            <w:hideMark/>
          </w:tcPr>
          <w:p w14:paraId="46036077" w14:textId="77777777" w:rsidR="00F275D3" w:rsidRPr="00F275D3" w:rsidRDefault="00F275D3" w:rsidP="00F275D3">
            <w:pPr>
              <w:jc w:val="center"/>
              <w:rPr>
                <w:sz w:val="11"/>
                <w:szCs w:val="11"/>
              </w:rPr>
            </w:pPr>
            <w:r w:rsidRPr="00F275D3">
              <w:rPr>
                <w:sz w:val="11"/>
                <w:szCs w:val="11"/>
              </w:rPr>
              <w:t>11.4</w:t>
            </w:r>
          </w:p>
        </w:tc>
        <w:tc>
          <w:tcPr>
            <w:tcW w:w="660" w:type="dxa"/>
            <w:shd w:val="clear" w:color="auto" w:fill="auto"/>
            <w:noWrap/>
            <w:vAlign w:val="center"/>
            <w:hideMark/>
          </w:tcPr>
          <w:p w14:paraId="0A9881A9" w14:textId="77777777" w:rsidR="00F275D3" w:rsidRPr="00F275D3" w:rsidRDefault="00F275D3" w:rsidP="00F275D3">
            <w:pPr>
              <w:jc w:val="center"/>
              <w:rPr>
                <w:sz w:val="11"/>
                <w:szCs w:val="11"/>
              </w:rPr>
            </w:pPr>
            <w:r w:rsidRPr="00F275D3">
              <w:rPr>
                <w:sz w:val="11"/>
                <w:szCs w:val="11"/>
              </w:rPr>
              <w:t>11.5.1</w:t>
            </w:r>
          </w:p>
        </w:tc>
        <w:tc>
          <w:tcPr>
            <w:tcW w:w="1659" w:type="dxa"/>
            <w:shd w:val="clear" w:color="auto" w:fill="auto"/>
            <w:noWrap/>
            <w:vAlign w:val="center"/>
            <w:hideMark/>
          </w:tcPr>
          <w:p w14:paraId="17B2EE5D" w14:textId="77777777" w:rsidR="00F275D3" w:rsidRPr="00F275D3" w:rsidRDefault="00F275D3" w:rsidP="00F275D3">
            <w:pPr>
              <w:jc w:val="center"/>
              <w:rPr>
                <w:sz w:val="11"/>
                <w:szCs w:val="11"/>
              </w:rPr>
            </w:pPr>
            <w:r w:rsidRPr="00F275D3">
              <w:rPr>
                <w:sz w:val="11"/>
                <w:szCs w:val="11"/>
              </w:rPr>
              <w:t>11.5.2</w:t>
            </w:r>
          </w:p>
        </w:tc>
        <w:tc>
          <w:tcPr>
            <w:tcW w:w="659" w:type="dxa"/>
            <w:shd w:val="clear" w:color="auto" w:fill="auto"/>
            <w:noWrap/>
            <w:vAlign w:val="center"/>
            <w:hideMark/>
          </w:tcPr>
          <w:p w14:paraId="466F2194" w14:textId="77777777" w:rsidR="00F275D3" w:rsidRPr="00F275D3" w:rsidRDefault="00F275D3" w:rsidP="00F275D3">
            <w:pPr>
              <w:jc w:val="center"/>
              <w:rPr>
                <w:sz w:val="11"/>
                <w:szCs w:val="11"/>
              </w:rPr>
            </w:pPr>
            <w:r w:rsidRPr="00F275D3">
              <w:rPr>
                <w:sz w:val="11"/>
                <w:szCs w:val="11"/>
              </w:rPr>
              <w:t>11.6</w:t>
            </w:r>
          </w:p>
        </w:tc>
        <w:tc>
          <w:tcPr>
            <w:tcW w:w="528" w:type="dxa"/>
            <w:shd w:val="clear" w:color="auto" w:fill="auto"/>
            <w:noWrap/>
            <w:vAlign w:val="center"/>
            <w:hideMark/>
          </w:tcPr>
          <w:p w14:paraId="306802A8" w14:textId="77777777" w:rsidR="00F275D3" w:rsidRPr="00F275D3" w:rsidRDefault="00F275D3" w:rsidP="00F275D3">
            <w:pPr>
              <w:jc w:val="center"/>
              <w:rPr>
                <w:sz w:val="11"/>
                <w:szCs w:val="11"/>
              </w:rPr>
            </w:pPr>
            <w:r w:rsidRPr="00F275D3">
              <w:rPr>
                <w:sz w:val="11"/>
                <w:szCs w:val="11"/>
              </w:rPr>
              <w:t>11.7</w:t>
            </w:r>
          </w:p>
        </w:tc>
        <w:tc>
          <w:tcPr>
            <w:tcW w:w="660" w:type="dxa"/>
            <w:shd w:val="clear" w:color="auto" w:fill="auto"/>
            <w:noWrap/>
            <w:vAlign w:val="center"/>
            <w:hideMark/>
          </w:tcPr>
          <w:p w14:paraId="213AC358" w14:textId="77777777" w:rsidR="00F275D3" w:rsidRPr="00F275D3" w:rsidRDefault="00F275D3" w:rsidP="00F275D3">
            <w:pPr>
              <w:jc w:val="center"/>
              <w:rPr>
                <w:sz w:val="11"/>
                <w:szCs w:val="11"/>
              </w:rPr>
            </w:pPr>
            <w:r w:rsidRPr="00F275D3">
              <w:rPr>
                <w:sz w:val="11"/>
                <w:szCs w:val="11"/>
              </w:rPr>
              <w:t>11.8</w:t>
            </w:r>
          </w:p>
        </w:tc>
        <w:tc>
          <w:tcPr>
            <w:tcW w:w="1079" w:type="dxa"/>
            <w:shd w:val="clear" w:color="auto" w:fill="auto"/>
            <w:noWrap/>
            <w:vAlign w:val="center"/>
            <w:hideMark/>
          </w:tcPr>
          <w:p w14:paraId="6664D86A" w14:textId="77777777" w:rsidR="00F275D3" w:rsidRPr="00F275D3" w:rsidRDefault="00F275D3" w:rsidP="00F275D3">
            <w:pPr>
              <w:jc w:val="center"/>
              <w:rPr>
                <w:sz w:val="11"/>
                <w:szCs w:val="11"/>
              </w:rPr>
            </w:pPr>
            <w:r w:rsidRPr="00F275D3">
              <w:rPr>
                <w:sz w:val="11"/>
                <w:szCs w:val="11"/>
              </w:rPr>
              <w:t>11.9</w:t>
            </w:r>
          </w:p>
        </w:tc>
        <w:tc>
          <w:tcPr>
            <w:tcW w:w="506" w:type="dxa"/>
            <w:shd w:val="clear" w:color="auto" w:fill="auto"/>
            <w:noWrap/>
            <w:vAlign w:val="center"/>
            <w:hideMark/>
          </w:tcPr>
          <w:p w14:paraId="45CF455B" w14:textId="77777777" w:rsidR="00F275D3" w:rsidRPr="00F275D3" w:rsidRDefault="00F275D3" w:rsidP="00F275D3">
            <w:pPr>
              <w:jc w:val="center"/>
              <w:rPr>
                <w:sz w:val="11"/>
                <w:szCs w:val="11"/>
              </w:rPr>
            </w:pPr>
            <w:r w:rsidRPr="00F275D3">
              <w:rPr>
                <w:sz w:val="11"/>
                <w:szCs w:val="11"/>
              </w:rPr>
              <w:t>11.10</w:t>
            </w:r>
          </w:p>
        </w:tc>
      </w:tr>
      <w:tr w:rsidR="00F275D3" w:rsidRPr="00F275D3" w14:paraId="5224E75E" w14:textId="77777777" w:rsidTr="00F275D3">
        <w:trPr>
          <w:trHeight w:val="18"/>
        </w:trPr>
        <w:tc>
          <w:tcPr>
            <w:tcW w:w="14189" w:type="dxa"/>
            <w:gridSpan w:val="13"/>
            <w:shd w:val="clear" w:color="auto" w:fill="auto"/>
            <w:noWrap/>
            <w:vAlign w:val="bottom"/>
            <w:hideMark/>
          </w:tcPr>
          <w:p w14:paraId="330140EF" w14:textId="77777777" w:rsidR="00F275D3" w:rsidRPr="00F275D3" w:rsidRDefault="00F275D3" w:rsidP="00F275D3">
            <w:pPr>
              <w:rPr>
                <w:sz w:val="11"/>
                <w:szCs w:val="11"/>
              </w:rPr>
            </w:pPr>
            <w:r w:rsidRPr="00F275D3">
              <w:rPr>
                <w:sz w:val="11"/>
                <w:szCs w:val="11"/>
              </w:rPr>
              <w:t>Группа 1. Строительство, реконструкция или модернизация объектов в целях подключения потребителей:</w:t>
            </w:r>
          </w:p>
        </w:tc>
      </w:tr>
      <w:tr w:rsidR="00F275D3" w:rsidRPr="00F275D3" w14:paraId="08CC1B2A" w14:textId="77777777" w:rsidTr="00F275D3">
        <w:trPr>
          <w:trHeight w:val="18"/>
        </w:trPr>
        <w:tc>
          <w:tcPr>
            <w:tcW w:w="14189" w:type="dxa"/>
            <w:gridSpan w:val="13"/>
            <w:shd w:val="clear" w:color="auto" w:fill="auto"/>
            <w:noWrap/>
            <w:vAlign w:val="bottom"/>
            <w:hideMark/>
          </w:tcPr>
          <w:p w14:paraId="6CCCD31E" w14:textId="77777777" w:rsidR="00F275D3" w:rsidRPr="00F275D3" w:rsidRDefault="00F275D3" w:rsidP="00F275D3">
            <w:pPr>
              <w:rPr>
                <w:sz w:val="11"/>
                <w:szCs w:val="11"/>
              </w:rPr>
            </w:pPr>
            <w:r w:rsidRPr="00F275D3">
              <w:rPr>
                <w:sz w:val="11"/>
                <w:szCs w:val="11"/>
              </w:rPr>
              <w:t>1.1. Строительство новых тепловых сетей в целях подключения потребителей</w:t>
            </w:r>
          </w:p>
        </w:tc>
      </w:tr>
      <w:tr w:rsidR="00F275D3" w:rsidRPr="00F275D3" w14:paraId="01802520" w14:textId="77777777" w:rsidTr="00F275D3">
        <w:trPr>
          <w:trHeight w:val="18"/>
        </w:trPr>
        <w:tc>
          <w:tcPr>
            <w:tcW w:w="14189" w:type="dxa"/>
            <w:gridSpan w:val="13"/>
            <w:shd w:val="clear" w:color="auto" w:fill="auto"/>
            <w:noWrap/>
            <w:vAlign w:val="bottom"/>
            <w:hideMark/>
          </w:tcPr>
          <w:p w14:paraId="193AD814" w14:textId="77777777" w:rsidR="00F275D3" w:rsidRPr="00F275D3" w:rsidRDefault="00F275D3" w:rsidP="00F275D3">
            <w:pPr>
              <w:rPr>
                <w:sz w:val="11"/>
                <w:szCs w:val="11"/>
              </w:rPr>
            </w:pPr>
            <w:r w:rsidRPr="00F275D3">
              <w:rPr>
                <w:sz w:val="11"/>
                <w:szCs w:val="11"/>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275D3" w:rsidRPr="00F275D3" w14:paraId="6E255C41" w14:textId="77777777" w:rsidTr="00F275D3">
        <w:trPr>
          <w:trHeight w:val="18"/>
        </w:trPr>
        <w:tc>
          <w:tcPr>
            <w:tcW w:w="14189" w:type="dxa"/>
            <w:gridSpan w:val="13"/>
            <w:shd w:val="clear" w:color="auto" w:fill="auto"/>
            <w:noWrap/>
            <w:vAlign w:val="bottom"/>
            <w:hideMark/>
          </w:tcPr>
          <w:p w14:paraId="2C1CF665" w14:textId="77777777" w:rsidR="00F275D3" w:rsidRPr="00F275D3" w:rsidRDefault="00F275D3" w:rsidP="00F275D3">
            <w:pPr>
              <w:rPr>
                <w:sz w:val="11"/>
                <w:szCs w:val="11"/>
              </w:rPr>
            </w:pPr>
            <w:r w:rsidRPr="00F275D3">
              <w:rPr>
                <w:sz w:val="11"/>
                <w:szCs w:val="11"/>
              </w:rPr>
              <w:t>1.3. Увеличение пропускной способности существующих тепловых сетей в целях подключения потребителей</w:t>
            </w:r>
          </w:p>
        </w:tc>
      </w:tr>
      <w:tr w:rsidR="00F275D3" w:rsidRPr="00F275D3" w14:paraId="0283C968" w14:textId="77777777" w:rsidTr="00F275D3">
        <w:trPr>
          <w:trHeight w:val="18"/>
        </w:trPr>
        <w:tc>
          <w:tcPr>
            <w:tcW w:w="14189" w:type="dxa"/>
            <w:gridSpan w:val="13"/>
            <w:shd w:val="clear" w:color="auto" w:fill="auto"/>
            <w:noWrap/>
            <w:vAlign w:val="bottom"/>
            <w:hideMark/>
          </w:tcPr>
          <w:p w14:paraId="2A510D9B" w14:textId="77777777" w:rsidR="00F275D3" w:rsidRPr="00F275D3" w:rsidRDefault="00F275D3" w:rsidP="00F275D3">
            <w:pPr>
              <w:rPr>
                <w:sz w:val="11"/>
                <w:szCs w:val="11"/>
              </w:rPr>
            </w:pPr>
            <w:r w:rsidRPr="00F275D3">
              <w:rPr>
                <w:sz w:val="11"/>
                <w:szCs w:val="11"/>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275D3" w:rsidRPr="00F275D3" w14:paraId="20641212" w14:textId="77777777" w:rsidTr="00F275D3">
        <w:trPr>
          <w:trHeight w:val="18"/>
        </w:trPr>
        <w:tc>
          <w:tcPr>
            <w:tcW w:w="6262" w:type="dxa"/>
            <w:gridSpan w:val="2"/>
            <w:shd w:val="clear" w:color="auto" w:fill="auto"/>
            <w:noWrap/>
            <w:vAlign w:val="bottom"/>
            <w:hideMark/>
          </w:tcPr>
          <w:p w14:paraId="14D242F2" w14:textId="77777777" w:rsidR="00F275D3" w:rsidRPr="00F275D3" w:rsidRDefault="00F275D3" w:rsidP="00F275D3">
            <w:pPr>
              <w:rPr>
                <w:sz w:val="11"/>
                <w:szCs w:val="11"/>
              </w:rPr>
            </w:pPr>
            <w:r w:rsidRPr="00F275D3">
              <w:rPr>
                <w:sz w:val="11"/>
                <w:szCs w:val="11"/>
              </w:rPr>
              <w:t>Всего по группе 1</w:t>
            </w:r>
          </w:p>
        </w:tc>
        <w:tc>
          <w:tcPr>
            <w:tcW w:w="586" w:type="dxa"/>
            <w:shd w:val="clear" w:color="auto" w:fill="auto"/>
            <w:noWrap/>
            <w:vAlign w:val="bottom"/>
            <w:hideMark/>
          </w:tcPr>
          <w:p w14:paraId="615EFF2D"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14705A36"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35417C92"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2C54B44C" w14:textId="77777777" w:rsidR="00F275D3" w:rsidRPr="00F275D3" w:rsidRDefault="00F275D3" w:rsidP="00F275D3">
            <w:pPr>
              <w:jc w:val="right"/>
              <w:rPr>
                <w:sz w:val="11"/>
                <w:szCs w:val="11"/>
              </w:rPr>
            </w:pPr>
            <w:r w:rsidRPr="00F275D3">
              <w:rPr>
                <w:sz w:val="11"/>
                <w:szCs w:val="11"/>
              </w:rPr>
              <w:t> </w:t>
            </w:r>
          </w:p>
        </w:tc>
        <w:tc>
          <w:tcPr>
            <w:tcW w:w="660" w:type="dxa"/>
            <w:shd w:val="clear" w:color="auto" w:fill="auto"/>
            <w:noWrap/>
            <w:vAlign w:val="bottom"/>
            <w:hideMark/>
          </w:tcPr>
          <w:p w14:paraId="4895977C" w14:textId="77777777" w:rsidR="00F275D3" w:rsidRPr="00F275D3" w:rsidRDefault="00F275D3" w:rsidP="00F275D3">
            <w:pPr>
              <w:jc w:val="right"/>
              <w:rPr>
                <w:sz w:val="11"/>
                <w:szCs w:val="11"/>
              </w:rPr>
            </w:pPr>
            <w:r w:rsidRPr="00F275D3">
              <w:rPr>
                <w:sz w:val="11"/>
                <w:szCs w:val="11"/>
              </w:rPr>
              <w:t> </w:t>
            </w:r>
          </w:p>
        </w:tc>
        <w:tc>
          <w:tcPr>
            <w:tcW w:w="1659" w:type="dxa"/>
            <w:shd w:val="clear" w:color="auto" w:fill="auto"/>
            <w:noWrap/>
            <w:vAlign w:val="bottom"/>
            <w:hideMark/>
          </w:tcPr>
          <w:p w14:paraId="2DE13BA7" w14:textId="77777777" w:rsidR="00F275D3" w:rsidRPr="00F275D3" w:rsidRDefault="00F275D3" w:rsidP="00F275D3">
            <w:pPr>
              <w:jc w:val="right"/>
              <w:rPr>
                <w:sz w:val="11"/>
                <w:szCs w:val="11"/>
              </w:rPr>
            </w:pPr>
            <w:r w:rsidRPr="00F275D3">
              <w:rPr>
                <w:sz w:val="11"/>
                <w:szCs w:val="11"/>
              </w:rPr>
              <w:t> </w:t>
            </w:r>
          </w:p>
        </w:tc>
        <w:tc>
          <w:tcPr>
            <w:tcW w:w="659" w:type="dxa"/>
            <w:shd w:val="clear" w:color="auto" w:fill="auto"/>
            <w:noWrap/>
            <w:vAlign w:val="bottom"/>
            <w:hideMark/>
          </w:tcPr>
          <w:p w14:paraId="34BA33B6"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665E8FE0" w14:textId="77777777" w:rsidR="00F275D3" w:rsidRPr="00F275D3" w:rsidRDefault="00F275D3" w:rsidP="00F275D3">
            <w:pPr>
              <w:jc w:val="right"/>
              <w:rPr>
                <w:sz w:val="11"/>
                <w:szCs w:val="11"/>
              </w:rPr>
            </w:pPr>
            <w:r w:rsidRPr="00F275D3">
              <w:rPr>
                <w:sz w:val="11"/>
                <w:szCs w:val="11"/>
              </w:rPr>
              <w:t> </w:t>
            </w:r>
          </w:p>
        </w:tc>
        <w:tc>
          <w:tcPr>
            <w:tcW w:w="660" w:type="dxa"/>
            <w:shd w:val="clear" w:color="auto" w:fill="auto"/>
            <w:noWrap/>
            <w:vAlign w:val="bottom"/>
            <w:hideMark/>
          </w:tcPr>
          <w:p w14:paraId="54C27E82" w14:textId="77777777" w:rsidR="00F275D3" w:rsidRPr="00F275D3" w:rsidRDefault="00F275D3" w:rsidP="00F275D3">
            <w:pPr>
              <w:jc w:val="right"/>
              <w:rPr>
                <w:sz w:val="11"/>
                <w:szCs w:val="11"/>
              </w:rPr>
            </w:pPr>
            <w:r w:rsidRPr="00F275D3">
              <w:rPr>
                <w:sz w:val="11"/>
                <w:szCs w:val="11"/>
              </w:rPr>
              <w:t> </w:t>
            </w:r>
          </w:p>
        </w:tc>
        <w:tc>
          <w:tcPr>
            <w:tcW w:w="1079" w:type="dxa"/>
            <w:shd w:val="clear" w:color="auto" w:fill="auto"/>
            <w:noWrap/>
            <w:vAlign w:val="bottom"/>
            <w:hideMark/>
          </w:tcPr>
          <w:p w14:paraId="447C1DEA" w14:textId="77777777" w:rsidR="00F275D3" w:rsidRPr="00F275D3" w:rsidRDefault="00F275D3" w:rsidP="00F275D3">
            <w:pPr>
              <w:jc w:val="right"/>
              <w:rPr>
                <w:sz w:val="11"/>
                <w:szCs w:val="11"/>
              </w:rPr>
            </w:pPr>
            <w:r w:rsidRPr="00F275D3">
              <w:rPr>
                <w:sz w:val="11"/>
                <w:szCs w:val="11"/>
              </w:rPr>
              <w:t> </w:t>
            </w:r>
          </w:p>
        </w:tc>
        <w:tc>
          <w:tcPr>
            <w:tcW w:w="506" w:type="dxa"/>
            <w:shd w:val="clear" w:color="auto" w:fill="auto"/>
            <w:noWrap/>
            <w:vAlign w:val="bottom"/>
            <w:hideMark/>
          </w:tcPr>
          <w:p w14:paraId="689467EE" w14:textId="77777777" w:rsidR="00F275D3" w:rsidRPr="00F275D3" w:rsidRDefault="00F275D3" w:rsidP="00F275D3">
            <w:pPr>
              <w:jc w:val="right"/>
              <w:rPr>
                <w:sz w:val="11"/>
                <w:szCs w:val="11"/>
              </w:rPr>
            </w:pPr>
            <w:r w:rsidRPr="00F275D3">
              <w:rPr>
                <w:sz w:val="11"/>
                <w:szCs w:val="11"/>
              </w:rPr>
              <w:t> </w:t>
            </w:r>
          </w:p>
        </w:tc>
      </w:tr>
      <w:tr w:rsidR="00F275D3" w:rsidRPr="00F275D3" w14:paraId="770A3698" w14:textId="77777777" w:rsidTr="00F275D3">
        <w:trPr>
          <w:trHeight w:val="18"/>
        </w:trPr>
        <w:tc>
          <w:tcPr>
            <w:tcW w:w="14189" w:type="dxa"/>
            <w:gridSpan w:val="13"/>
            <w:shd w:val="clear" w:color="auto" w:fill="auto"/>
            <w:noWrap/>
            <w:vAlign w:val="bottom"/>
            <w:hideMark/>
          </w:tcPr>
          <w:p w14:paraId="3A15F2A3" w14:textId="77777777" w:rsidR="00F275D3" w:rsidRPr="00F275D3" w:rsidRDefault="00F275D3" w:rsidP="00F275D3">
            <w:pPr>
              <w:rPr>
                <w:sz w:val="11"/>
                <w:szCs w:val="11"/>
              </w:rPr>
            </w:pPr>
            <w:r w:rsidRPr="00F275D3">
              <w:rPr>
                <w:sz w:val="11"/>
                <w:szCs w:val="11"/>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275D3" w:rsidRPr="00F275D3" w14:paraId="328931F5" w14:textId="77777777" w:rsidTr="00F275D3">
        <w:trPr>
          <w:trHeight w:val="18"/>
        </w:trPr>
        <w:tc>
          <w:tcPr>
            <w:tcW w:w="6262" w:type="dxa"/>
            <w:gridSpan w:val="2"/>
            <w:shd w:val="clear" w:color="auto" w:fill="auto"/>
            <w:noWrap/>
            <w:vAlign w:val="bottom"/>
            <w:hideMark/>
          </w:tcPr>
          <w:p w14:paraId="5DDD6E30" w14:textId="77777777" w:rsidR="00F275D3" w:rsidRPr="00F275D3" w:rsidRDefault="00F275D3" w:rsidP="00F275D3">
            <w:pPr>
              <w:rPr>
                <w:sz w:val="11"/>
                <w:szCs w:val="11"/>
              </w:rPr>
            </w:pPr>
            <w:r w:rsidRPr="00F275D3">
              <w:rPr>
                <w:sz w:val="11"/>
                <w:szCs w:val="11"/>
              </w:rPr>
              <w:t>Всего по группе 2</w:t>
            </w:r>
          </w:p>
        </w:tc>
        <w:tc>
          <w:tcPr>
            <w:tcW w:w="586" w:type="dxa"/>
            <w:shd w:val="clear" w:color="auto" w:fill="auto"/>
            <w:noWrap/>
            <w:vAlign w:val="bottom"/>
            <w:hideMark/>
          </w:tcPr>
          <w:p w14:paraId="12D902C7"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2A4C4FE1"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4CA13E6F"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60E4FE0A" w14:textId="77777777" w:rsidR="00F275D3" w:rsidRPr="00F275D3" w:rsidRDefault="00F275D3" w:rsidP="00F275D3">
            <w:pPr>
              <w:jc w:val="right"/>
              <w:rPr>
                <w:sz w:val="11"/>
                <w:szCs w:val="11"/>
              </w:rPr>
            </w:pPr>
            <w:r w:rsidRPr="00F275D3">
              <w:rPr>
                <w:sz w:val="11"/>
                <w:szCs w:val="11"/>
              </w:rPr>
              <w:t> </w:t>
            </w:r>
          </w:p>
        </w:tc>
        <w:tc>
          <w:tcPr>
            <w:tcW w:w="660" w:type="dxa"/>
            <w:shd w:val="clear" w:color="auto" w:fill="auto"/>
            <w:noWrap/>
            <w:vAlign w:val="bottom"/>
            <w:hideMark/>
          </w:tcPr>
          <w:p w14:paraId="4BF2BE0B" w14:textId="77777777" w:rsidR="00F275D3" w:rsidRPr="00F275D3" w:rsidRDefault="00F275D3" w:rsidP="00F275D3">
            <w:pPr>
              <w:jc w:val="right"/>
              <w:rPr>
                <w:sz w:val="11"/>
                <w:szCs w:val="11"/>
              </w:rPr>
            </w:pPr>
            <w:r w:rsidRPr="00F275D3">
              <w:rPr>
                <w:sz w:val="11"/>
                <w:szCs w:val="11"/>
              </w:rPr>
              <w:t> </w:t>
            </w:r>
          </w:p>
        </w:tc>
        <w:tc>
          <w:tcPr>
            <w:tcW w:w="1659" w:type="dxa"/>
            <w:shd w:val="clear" w:color="auto" w:fill="auto"/>
            <w:noWrap/>
            <w:vAlign w:val="bottom"/>
            <w:hideMark/>
          </w:tcPr>
          <w:p w14:paraId="3A7181DD" w14:textId="77777777" w:rsidR="00F275D3" w:rsidRPr="00F275D3" w:rsidRDefault="00F275D3" w:rsidP="00F275D3">
            <w:pPr>
              <w:jc w:val="right"/>
              <w:rPr>
                <w:sz w:val="11"/>
                <w:szCs w:val="11"/>
              </w:rPr>
            </w:pPr>
            <w:r w:rsidRPr="00F275D3">
              <w:rPr>
                <w:sz w:val="11"/>
                <w:szCs w:val="11"/>
              </w:rPr>
              <w:t> </w:t>
            </w:r>
          </w:p>
        </w:tc>
        <w:tc>
          <w:tcPr>
            <w:tcW w:w="659" w:type="dxa"/>
            <w:shd w:val="clear" w:color="auto" w:fill="auto"/>
            <w:noWrap/>
            <w:vAlign w:val="bottom"/>
            <w:hideMark/>
          </w:tcPr>
          <w:p w14:paraId="2F8FDB45"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3CDBB3B1" w14:textId="77777777" w:rsidR="00F275D3" w:rsidRPr="00F275D3" w:rsidRDefault="00F275D3" w:rsidP="00F275D3">
            <w:pPr>
              <w:jc w:val="right"/>
              <w:rPr>
                <w:sz w:val="11"/>
                <w:szCs w:val="11"/>
              </w:rPr>
            </w:pPr>
            <w:r w:rsidRPr="00F275D3">
              <w:rPr>
                <w:sz w:val="11"/>
                <w:szCs w:val="11"/>
              </w:rPr>
              <w:t> </w:t>
            </w:r>
          </w:p>
        </w:tc>
        <w:tc>
          <w:tcPr>
            <w:tcW w:w="660" w:type="dxa"/>
            <w:shd w:val="clear" w:color="auto" w:fill="auto"/>
            <w:noWrap/>
            <w:vAlign w:val="bottom"/>
            <w:hideMark/>
          </w:tcPr>
          <w:p w14:paraId="53896E08" w14:textId="77777777" w:rsidR="00F275D3" w:rsidRPr="00F275D3" w:rsidRDefault="00F275D3" w:rsidP="00F275D3">
            <w:pPr>
              <w:jc w:val="right"/>
              <w:rPr>
                <w:sz w:val="11"/>
                <w:szCs w:val="11"/>
              </w:rPr>
            </w:pPr>
            <w:r w:rsidRPr="00F275D3">
              <w:rPr>
                <w:sz w:val="11"/>
                <w:szCs w:val="11"/>
              </w:rPr>
              <w:t> </w:t>
            </w:r>
          </w:p>
        </w:tc>
        <w:tc>
          <w:tcPr>
            <w:tcW w:w="1079" w:type="dxa"/>
            <w:shd w:val="clear" w:color="auto" w:fill="auto"/>
            <w:noWrap/>
            <w:vAlign w:val="bottom"/>
            <w:hideMark/>
          </w:tcPr>
          <w:p w14:paraId="5A4F15DA" w14:textId="77777777" w:rsidR="00F275D3" w:rsidRPr="00F275D3" w:rsidRDefault="00F275D3" w:rsidP="00F275D3">
            <w:pPr>
              <w:jc w:val="right"/>
              <w:rPr>
                <w:sz w:val="11"/>
                <w:szCs w:val="11"/>
              </w:rPr>
            </w:pPr>
            <w:r w:rsidRPr="00F275D3">
              <w:rPr>
                <w:sz w:val="11"/>
                <w:szCs w:val="11"/>
              </w:rPr>
              <w:t> </w:t>
            </w:r>
          </w:p>
        </w:tc>
        <w:tc>
          <w:tcPr>
            <w:tcW w:w="506" w:type="dxa"/>
            <w:shd w:val="clear" w:color="auto" w:fill="auto"/>
            <w:noWrap/>
            <w:vAlign w:val="bottom"/>
            <w:hideMark/>
          </w:tcPr>
          <w:p w14:paraId="27062A15" w14:textId="77777777" w:rsidR="00F275D3" w:rsidRPr="00F275D3" w:rsidRDefault="00F275D3" w:rsidP="00F275D3">
            <w:pPr>
              <w:jc w:val="right"/>
              <w:rPr>
                <w:sz w:val="11"/>
                <w:szCs w:val="11"/>
              </w:rPr>
            </w:pPr>
            <w:r w:rsidRPr="00F275D3">
              <w:rPr>
                <w:sz w:val="11"/>
                <w:szCs w:val="11"/>
              </w:rPr>
              <w:t> </w:t>
            </w:r>
          </w:p>
        </w:tc>
      </w:tr>
      <w:tr w:rsidR="00F275D3" w:rsidRPr="00F275D3" w14:paraId="5E86ECB9" w14:textId="77777777" w:rsidTr="00F275D3">
        <w:trPr>
          <w:trHeight w:val="18"/>
        </w:trPr>
        <w:tc>
          <w:tcPr>
            <w:tcW w:w="14189" w:type="dxa"/>
            <w:gridSpan w:val="13"/>
            <w:shd w:val="clear" w:color="auto" w:fill="auto"/>
            <w:noWrap/>
            <w:vAlign w:val="bottom"/>
            <w:hideMark/>
          </w:tcPr>
          <w:p w14:paraId="544E6509" w14:textId="77777777" w:rsidR="00F275D3" w:rsidRPr="00F275D3" w:rsidRDefault="00F275D3" w:rsidP="00F275D3">
            <w:pPr>
              <w:rPr>
                <w:sz w:val="11"/>
                <w:szCs w:val="11"/>
              </w:rPr>
            </w:pPr>
            <w:r w:rsidRPr="00F275D3">
              <w:rPr>
                <w:sz w:val="11"/>
                <w:szCs w:val="11"/>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275D3" w:rsidRPr="00F275D3" w14:paraId="6AABE448" w14:textId="77777777" w:rsidTr="00F275D3">
        <w:trPr>
          <w:trHeight w:val="18"/>
        </w:trPr>
        <w:tc>
          <w:tcPr>
            <w:tcW w:w="14189" w:type="dxa"/>
            <w:gridSpan w:val="13"/>
            <w:shd w:val="clear" w:color="auto" w:fill="auto"/>
            <w:noWrap/>
            <w:vAlign w:val="bottom"/>
            <w:hideMark/>
          </w:tcPr>
          <w:p w14:paraId="793468F8" w14:textId="77777777" w:rsidR="00F275D3" w:rsidRPr="00F275D3" w:rsidRDefault="00F275D3" w:rsidP="00F275D3">
            <w:pPr>
              <w:rPr>
                <w:sz w:val="11"/>
                <w:szCs w:val="11"/>
              </w:rPr>
            </w:pPr>
            <w:r w:rsidRPr="00F275D3">
              <w:rPr>
                <w:sz w:val="11"/>
                <w:szCs w:val="11"/>
              </w:rPr>
              <w:t>3.1. Реконструкция или модернизация существующих тепловых сетей</w:t>
            </w:r>
          </w:p>
        </w:tc>
      </w:tr>
      <w:tr w:rsidR="00F275D3" w:rsidRPr="00F275D3" w14:paraId="3DFC8CFE" w14:textId="77777777" w:rsidTr="00F275D3">
        <w:trPr>
          <w:trHeight w:val="18"/>
        </w:trPr>
        <w:tc>
          <w:tcPr>
            <w:tcW w:w="14189" w:type="dxa"/>
            <w:gridSpan w:val="13"/>
            <w:shd w:val="clear" w:color="auto" w:fill="auto"/>
            <w:noWrap/>
            <w:vAlign w:val="bottom"/>
            <w:hideMark/>
          </w:tcPr>
          <w:p w14:paraId="5F619777" w14:textId="77777777" w:rsidR="00F275D3" w:rsidRPr="00F275D3" w:rsidRDefault="00F275D3" w:rsidP="00F275D3">
            <w:pPr>
              <w:rPr>
                <w:sz w:val="11"/>
                <w:szCs w:val="11"/>
              </w:rPr>
            </w:pPr>
            <w:r w:rsidRPr="00F275D3">
              <w:rPr>
                <w:sz w:val="11"/>
                <w:szCs w:val="11"/>
              </w:rPr>
              <w:t>3.2. Реконструкция или модернизация существующих объектов системы централизованного теплоснабжения, за исключением тепловых сетей</w:t>
            </w:r>
          </w:p>
        </w:tc>
      </w:tr>
      <w:tr w:rsidR="00F275D3" w:rsidRPr="00F275D3" w14:paraId="274B11EF" w14:textId="77777777" w:rsidTr="00F275D3">
        <w:trPr>
          <w:trHeight w:val="18"/>
        </w:trPr>
        <w:tc>
          <w:tcPr>
            <w:tcW w:w="425" w:type="dxa"/>
            <w:shd w:val="clear" w:color="auto" w:fill="auto"/>
            <w:noWrap/>
            <w:vAlign w:val="center"/>
            <w:hideMark/>
          </w:tcPr>
          <w:p w14:paraId="1CB9C12B" w14:textId="77777777" w:rsidR="00F275D3" w:rsidRPr="00F275D3" w:rsidRDefault="00F275D3" w:rsidP="00F275D3">
            <w:pPr>
              <w:jc w:val="center"/>
              <w:rPr>
                <w:sz w:val="11"/>
                <w:szCs w:val="11"/>
              </w:rPr>
            </w:pPr>
            <w:r w:rsidRPr="00F275D3">
              <w:rPr>
                <w:sz w:val="11"/>
                <w:szCs w:val="11"/>
              </w:rPr>
              <w:t>3.2.1</w:t>
            </w:r>
          </w:p>
        </w:tc>
        <w:tc>
          <w:tcPr>
            <w:tcW w:w="5837" w:type="dxa"/>
            <w:shd w:val="clear" w:color="auto" w:fill="auto"/>
            <w:vAlign w:val="center"/>
            <w:hideMark/>
          </w:tcPr>
          <w:p w14:paraId="1D3460BF" w14:textId="77777777" w:rsidR="00F275D3" w:rsidRPr="00F275D3" w:rsidRDefault="00F275D3" w:rsidP="00F275D3">
            <w:pPr>
              <w:rPr>
                <w:sz w:val="11"/>
                <w:szCs w:val="11"/>
              </w:rPr>
            </w:pPr>
            <w:r w:rsidRPr="00F275D3">
              <w:rPr>
                <w:sz w:val="11"/>
                <w:szCs w:val="11"/>
              </w:rPr>
              <w:t>Техническое перевооружение системы автоматизации котлов КЕ-25-14 ст. №1,2 (инв.№117137, 117210) и КВТС-20-150 ст. №7 (инв.№117071)</w:t>
            </w:r>
          </w:p>
        </w:tc>
        <w:tc>
          <w:tcPr>
            <w:tcW w:w="586" w:type="dxa"/>
            <w:shd w:val="clear" w:color="auto" w:fill="auto"/>
            <w:noWrap/>
            <w:vAlign w:val="bottom"/>
            <w:hideMark/>
          </w:tcPr>
          <w:p w14:paraId="7D7035DB" w14:textId="77777777" w:rsidR="00F275D3" w:rsidRPr="00F275D3" w:rsidRDefault="00F275D3" w:rsidP="00F275D3">
            <w:pPr>
              <w:jc w:val="right"/>
              <w:rPr>
                <w:sz w:val="11"/>
                <w:szCs w:val="11"/>
              </w:rPr>
            </w:pPr>
            <w:r w:rsidRPr="00F275D3">
              <w:rPr>
                <w:sz w:val="11"/>
                <w:szCs w:val="11"/>
              </w:rPr>
              <w:t>2920,44</w:t>
            </w:r>
          </w:p>
        </w:tc>
        <w:tc>
          <w:tcPr>
            <w:tcW w:w="528" w:type="dxa"/>
            <w:shd w:val="clear" w:color="auto" w:fill="auto"/>
            <w:noWrap/>
            <w:vAlign w:val="bottom"/>
            <w:hideMark/>
          </w:tcPr>
          <w:p w14:paraId="54CF14C8" w14:textId="77777777" w:rsidR="00F275D3" w:rsidRPr="00F275D3" w:rsidRDefault="00F275D3" w:rsidP="00F275D3">
            <w:pPr>
              <w:jc w:val="right"/>
              <w:rPr>
                <w:sz w:val="11"/>
                <w:szCs w:val="11"/>
              </w:rPr>
            </w:pPr>
            <w:r w:rsidRPr="00F275D3">
              <w:rPr>
                <w:sz w:val="11"/>
                <w:szCs w:val="11"/>
              </w:rPr>
              <w:t>9248,06</w:t>
            </w:r>
          </w:p>
        </w:tc>
        <w:tc>
          <w:tcPr>
            <w:tcW w:w="528" w:type="dxa"/>
            <w:shd w:val="clear" w:color="auto" w:fill="auto"/>
            <w:noWrap/>
            <w:vAlign w:val="bottom"/>
            <w:hideMark/>
          </w:tcPr>
          <w:p w14:paraId="275D312C"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3D3429C5"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15333AAB"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695E6C43"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666C44BE"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62961745"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3307A1A3"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46D0AF73"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4EE7A252" w14:textId="77777777" w:rsidR="00F275D3" w:rsidRPr="00F275D3" w:rsidRDefault="00F275D3" w:rsidP="00F275D3">
            <w:pPr>
              <w:jc w:val="right"/>
              <w:rPr>
                <w:sz w:val="11"/>
                <w:szCs w:val="11"/>
              </w:rPr>
            </w:pPr>
            <w:r w:rsidRPr="00F275D3">
              <w:rPr>
                <w:sz w:val="11"/>
                <w:szCs w:val="11"/>
              </w:rPr>
              <w:t>0,00</w:t>
            </w:r>
          </w:p>
        </w:tc>
      </w:tr>
      <w:tr w:rsidR="00F275D3" w:rsidRPr="00F275D3" w14:paraId="261CE25E" w14:textId="77777777" w:rsidTr="00F275D3">
        <w:trPr>
          <w:trHeight w:val="18"/>
        </w:trPr>
        <w:tc>
          <w:tcPr>
            <w:tcW w:w="425" w:type="dxa"/>
            <w:shd w:val="clear" w:color="auto" w:fill="auto"/>
            <w:noWrap/>
            <w:vAlign w:val="center"/>
            <w:hideMark/>
          </w:tcPr>
          <w:p w14:paraId="05FBD81E" w14:textId="77777777" w:rsidR="00F275D3" w:rsidRPr="00F275D3" w:rsidRDefault="00F275D3" w:rsidP="00F275D3">
            <w:pPr>
              <w:jc w:val="center"/>
              <w:rPr>
                <w:sz w:val="11"/>
                <w:szCs w:val="11"/>
              </w:rPr>
            </w:pPr>
            <w:r w:rsidRPr="00F275D3">
              <w:rPr>
                <w:sz w:val="11"/>
                <w:szCs w:val="11"/>
              </w:rPr>
              <w:t>3.2.2</w:t>
            </w:r>
          </w:p>
        </w:tc>
        <w:tc>
          <w:tcPr>
            <w:tcW w:w="5837" w:type="dxa"/>
            <w:shd w:val="clear" w:color="auto" w:fill="auto"/>
            <w:vAlign w:val="center"/>
            <w:hideMark/>
          </w:tcPr>
          <w:p w14:paraId="299EA5A8" w14:textId="77777777" w:rsidR="00F275D3" w:rsidRPr="00F275D3" w:rsidRDefault="00F275D3" w:rsidP="00F275D3">
            <w:pPr>
              <w:rPr>
                <w:sz w:val="11"/>
                <w:szCs w:val="11"/>
              </w:rPr>
            </w:pPr>
            <w:r w:rsidRPr="00F275D3">
              <w:rPr>
                <w:sz w:val="11"/>
                <w:szCs w:val="11"/>
              </w:rPr>
              <w:t>Техническое перевооружение ЩСУ котельно-вспомогательного оборудования (инв.№118080,118081,117137,117210,119017,115998,117570,117070,117071,117578,117617,117618,000694)</w:t>
            </w:r>
          </w:p>
        </w:tc>
        <w:tc>
          <w:tcPr>
            <w:tcW w:w="586" w:type="dxa"/>
            <w:shd w:val="clear" w:color="auto" w:fill="auto"/>
            <w:noWrap/>
            <w:vAlign w:val="bottom"/>
            <w:hideMark/>
          </w:tcPr>
          <w:p w14:paraId="4645DEB2" w14:textId="77777777" w:rsidR="00F275D3" w:rsidRPr="00F275D3" w:rsidRDefault="00F275D3" w:rsidP="00F275D3">
            <w:pPr>
              <w:jc w:val="right"/>
              <w:rPr>
                <w:sz w:val="11"/>
                <w:szCs w:val="11"/>
              </w:rPr>
            </w:pPr>
            <w:r w:rsidRPr="00F275D3">
              <w:rPr>
                <w:sz w:val="11"/>
                <w:szCs w:val="11"/>
              </w:rPr>
              <w:t>7830,19</w:t>
            </w:r>
          </w:p>
        </w:tc>
        <w:tc>
          <w:tcPr>
            <w:tcW w:w="528" w:type="dxa"/>
            <w:shd w:val="clear" w:color="auto" w:fill="auto"/>
            <w:noWrap/>
            <w:vAlign w:val="bottom"/>
            <w:hideMark/>
          </w:tcPr>
          <w:p w14:paraId="017D2324" w14:textId="77777777" w:rsidR="00F275D3" w:rsidRPr="00F275D3" w:rsidRDefault="00F275D3" w:rsidP="00F275D3">
            <w:pPr>
              <w:jc w:val="right"/>
              <w:rPr>
                <w:sz w:val="11"/>
                <w:szCs w:val="11"/>
              </w:rPr>
            </w:pPr>
            <w:r w:rsidRPr="00F275D3">
              <w:rPr>
                <w:sz w:val="11"/>
                <w:szCs w:val="11"/>
              </w:rPr>
              <w:t>28622,45</w:t>
            </w:r>
          </w:p>
        </w:tc>
        <w:tc>
          <w:tcPr>
            <w:tcW w:w="528" w:type="dxa"/>
            <w:shd w:val="clear" w:color="auto" w:fill="auto"/>
            <w:noWrap/>
            <w:vAlign w:val="bottom"/>
            <w:hideMark/>
          </w:tcPr>
          <w:p w14:paraId="38B9D2B4"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4BD506D4"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4673C43D"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623C2E1A"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39C18266"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4FB44C8F"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52E9EB0E"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72EB6182"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4B08A7DF" w14:textId="77777777" w:rsidR="00F275D3" w:rsidRPr="00F275D3" w:rsidRDefault="00F275D3" w:rsidP="00F275D3">
            <w:pPr>
              <w:jc w:val="right"/>
              <w:rPr>
                <w:sz w:val="11"/>
                <w:szCs w:val="11"/>
              </w:rPr>
            </w:pPr>
            <w:r w:rsidRPr="00F275D3">
              <w:rPr>
                <w:sz w:val="11"/>
                <w:szCs w:val="11"/>
              </w:rPr>
              <w:t>0,00</w:t>
            </w:r>
          </w:p>
        </w:tc>
      </w:tr>
      <w:tr w:rsidR="00F275D3" w:rsidRPr="00F275D3" w14:paraId="30AA034A" w14:textId="77777777" w:rsidTr="00F275D3">
        <w:trPr>
          <w:trHeight w:val="18"/>
        </w:trPr>
        <w:tc>
          <w:tcPr>
            <w:tcW w:w="425" w:type="dxa"/>
            <w:shd w:val="clear" w:color="auto" w:fill="auto"/>
            <w:noWrap/>
            <w:vAlign w:val="center"/>
            <w:hideMark/>
          </w:tcPr>
          <w:p w14:paraId="3D24E725" w14:textId="77777777" w:rsidR="00F275D3" w:rsidRPr="00F275D3" w:rsidRDefault="00F275D3" w:rsidP="00F275D3">
            <w:pPr>
              <w:jc w:val="center"/>
              <w:rPr>
                <w:sz w:val="11"/>
                <w:szCs w:val="11"/>
              </w:rPr>
            </w:pPr>
            <w:r w:rsidRPr="00F275D3">
              <w:rPr>
                <w:sz w:val="11"/>
                <w:szCs w:val="11"/>
              </w:rPr>
              <w:t>3.2.3</w:t>
            </w:r>
          </w:p>
        </w:tc>
        <w:tc>
          <w:tcPr>
            <w:tcW w:w="5837" w:type="dxa"/>
            <w:shd w:val="clear" w:color="auto" w:fill="auto"/>
            <w:vAlign w:val="center"/>
            <w:hideMark/>
          </w:tcPr>
          <w:p w14:paraId="4BC45CB8" w14:textId="77777777" w:rsidR="00F275D3" w:rsidRPr="00F275D3" w:rsidRDefault="00F275D3" w:rsidP="00F275D3">
            <w:pPr>
              <w:rPr>
                <w:sz w:val="11"/>
                <w:szCs w:val="11"/>
              </w:rPr>
            </w:pPr>
            <w:r w:rsidRPr="00F275D3">
              <w:rPr>
                <w:sz w:val="11"/>
                <w:szCs w:val="11"/>
              </w:rPr>
              <w:t>Модернизация систем пожарной сигнализации и пожаротушения (инв.№000364, 000401)</w:t>
            </w:r>
          </w:p>
        </w:tc>
        <w:tc>
          <w:tcPr>
            <w:tcW w:w="586" w:type="dxa"/>
            <w:shd w:val="clear" w:color="auto" w:fill="auto"/>
            <w:noWrap/>
            <w:vAlign w:val="bottom"/>
            <w:hideMark/>
          </w:tcPr>
          <w:p w14:paraId="4725D65C" w14:textId="77777777" w:rsidR="00F275D3" w:rsidRPr="00F275D3" w:rsidRDefault="00F275D3" w:rsidP="00F275D3">
            <w:pPr>
              <w:jc w:val="right"/>
              <w:rPr>
                <w:sz w:val="11"/>
                <w:szCs w:val="11"/>
              </w:rPr>
            </w:pPr>
            <w:r w:rsidRPr="00F275D3">
              <w:rPr>
                <w:sz w:val="11"/>
                <w:szCs w:val="11"/>
              </w:rPr>
              <w:t>12602,21</w:t>
            </w:r>
          </w:p>
        </w:tc>
        <w:tc>
          <w:tcPr>
            <w:tcW w:w="528" w:type="dxa"/>
            <w:shd w:val="clear" w:color="auto" w:fill="auto"/>
            <w:noWrap/>
            <w:vAlign w:val="bottom"/>
            <w:hideMark/>
          </w:tcPr>
          <w:p w14:paraId="119D6742" w14:textId="77777777" w:rsidR="00F275D3" w:rsidRPr="00F275D3" w:rsidRDefault="00F275D3" w:rsidP="00F275D3">
            <w:pPr>
              <w:jc w:val="right"/>
              <w:rPr>
                <w:sz w:val="11"/>
                <w:szCs w:val="11"/>
              </w:rPr>
            </w:pPr>
            <w:r w:rsidRPr="00F275D3">
              <w:rPr>
                <w:sz w:val="11"/>
                <w:szCs w:val="11"/>
              </w:rPr>
              <w:t>16457,28</w:t>
            </w:r>
          </w:p>
        </w:tc>
        <w:tc>
          <w:tcPr>
            <w:tcW w:w="528" w:type="dxa"/>
            <w:shd w:val="clear" w:color="auto" w:fill="auto"/>
            <w:noWrap/>
            <w:vAlign w:val="bottom"/>
            <w:hideMark/>
          </w:tcPr>
          <w:p w14:paraId="5E8F0EAA"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313278BC"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784E8A20"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7815F8EA"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7DFB1C9E"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2585E418"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1C8C2897"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47FDE15A"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71BB11E2" w14:textId="77777777" w:rsidR="00F275D3" w:rsidRPr="00F275D3" w:rsidRDefault="00F275D3" w:rsidP="00F275D3">
            <w:pPr>
              <w:jc w:val="right"/>
              <w:rPr>
                <w:sz w:val="11"/>
                <w:szCs w:val="11"/>
              </w:rPr>
            </w:pPr>
            <w:r w:rsidRPr="00F275D3">
              <w:rPr>
                <w:sz w:val="11"/>
                <w:szCs w:val="11"/>
              </w:rPr>
              <w:t>0,00</w:t>
            </w:r>
          </w:p>
        </w:tc>
      </w:tr>
      <w:tr w:rsidR="00F275D3" w:rsidRPr="00F275D3" w14:paraId="42676115" w14:textId="77777777" w:rsidTr="00F275D3">
        <w:trPr>
          <w:trHeight w:val="18"/>
        </w:trPr>
        <w:tc>
          <w:tcPr>
            <w:tcW w:w="425" w:type="dxa"/>
            <w:shd w:val="clear" w:color="auto" w:fill="auto"/>
            <w:noWrap/>
            <w:vAlign w:val="center"/>
            <w:hideMark/>
          </w:tcPr>
          <w:p w14:paraId="054CEED9" w14:textId="77777777" w:rsidR="00F275D3" w:rsidRPr="00F275D3" w:rsidRDefault="00F275D3" w:rsidP="00F275D3">
            <w:pPr>
              <w:jc w:val="center"/>
              <w:rPr>
                <w:sz w:val="11"/>
                <w:szCs w:val="11"/>
              </w:rPr>
            </w:pPr>
            <w:r w:rsidRPr="00F275D3">
              <w:rPr>
                <w:sz w:val="11"/>
                <w:szCs w:val="11"/>
              </w:rPr>
              <w:t>3.2.4</w:t>
            </w:r>
          </w:p>
        </w:tc>
        <w:tc>
          <w:tcPr>
            <w:tcW w:w="5837" w:type="dxa"/>
            <w:shd w:val="clear" w:color="auto" w:fill="auto"/>
            <w:vAlign w:val="center"/>
            <w:hideMark/>
          </w:tcPr>
          <w:p w14:paraId="7373C0D0" w14:textId="77777777" w:rsidR="00F275D3" w:rsidRPr="00F275D3" w:rsidRDefault="00F275D3" w:rsidP="00F275D3">
            <w:pPr>
              <w:rPr>
                <w:sz w:val="11"/>
                <w:szCs w:val="11"/>
              </w:rPr>
            </w:pPr>
            <w:r w:rsidRPr="00F275D3">
              <w:rPr>
                <w:sz w:val="11"/>
                <w:szCs w:val="11"/>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586" w:type="dxa"/>
            <w:shd w:val="clear" w:color="auto" w:fill="auto"/>
            <w:noWrap/>
            <w:vAlign w:val="bottom"/>
            <w:hideMark/>
          </w:tcPr>
          <w:p w14:paraId="3AB8DE6E" w14:textId="77777777" w:rsidR="00F275D3" w:rsidRPr="00F275D3" w:rsidRDefault="00F275D3" w:rsidP="00F275D3">
            <w:pPr>
              <w:jc w:val="right"/>
              <w:rPr>
                <w:sz w:val="11"/>
                <w:szCs w:val="11"/>
              </w:rPr>
            </w:pPr>
            <w:r w:rsidRPr="00F275D3">
              <w:rPr>
                <w:sz w:val="11"/>
                <w:szCs w:val="11"/>
              </w:rPr>
              <w:t>6117,81</w:t>
            </w:r>
          </w:p>
        </w:tc>
        <w:tc>
          <w:tcPr>
            <w:tcW w:w="528" w:type="dxa"/>
            <w:shd w:val="clear" w:color="auto" w:fill="auto"/>
            <w:noWrap/>
            <w:vAlign w:val="bottom"/>
            <w:hideMark/>
          </w:tcPr>
          <w:p w14:paraId="6139E6F8" w14:textId="77777777" w:rsidR="00F275D3" w:rsidRPr="00F275D3" w:rsidRDefault="00F275D3" w:rsidP="00F275D3">
            <w:pPr>
              <w:jc w:val="right"/>
              <w:rPr>
                <w:sz w:val="11"/>
                <w:szCs w:val="11"/>
              </w:rPr>
            </w:pPr>
            <w:r w:rsidRPr="00F275D3">
              <w:rPr>
                <w:sz w:val="11"/>
                <w:szCs w:val="11"/>
              </w:rPr>
              <w:t>254,91</w:t>
            </w:r>
          </w:p>
        </w:tc>
        <w:tc>
          <w:tcPr>
            <w:tcW w:w="528" w:type="dxa"/>
            <w:shd w:val="clear" w:color="auto" w:fill="auto"/>
            <w:noWrap/>
            <w:vAlign w:val="bottom"/>
            <w:hideMark/>
          </w:tcPr>
          <w:p w14:paraId="055E9D1A"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19BD9C3B"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1A1F363D"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3A707B7B"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083DF5CE"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4C0B8453"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70E04F99"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685A8C8D"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74CEF3AE" w14:textId="77777777" w:rsidR="00F275D3" w:rsidRPr="00F275D3" w:rsidRDefault="00F275D3" w:rsidP="00F275D3">
            <w:pPr>
              <w:jc w:val="right"/>
              <w:rPr>
                <w:sz w:val="11"/>
                <w:szCs w:val="11"/>
              </w:rPr>
            </w:pPr>
            <w:r w:rsidRPr="00F275D3">
              <w:rPr>
                <w:sz w:val="11"/>
                <w:szCs w:val="11"/>
              </w:rPr>
              <w:t>0,00</w:t>
            </w:r>
          </w:p>
        </w:tc>
      </w:tr>
      <w:tr w:rsidR="00F275D3" w:rsidRPr="00F275D3" w14:paraId="302FF400" w14:textId="77777777" w:rsidTr="00F275D3">
        <w:trPr>
          <w:trHeight w:val="18"/>
        </w:trPr>
        <w:tc>
          <w:tcPr>
            <w:tcW w:w="425" w:type="dxa"/>
            <w:shd w:val="clear" w:color="auto" w:fill="auto"/>
            <w:noWrap/>
            <w:vAlign w:val="center"/>
            <w:hideMark/>
          </w:tcPr>
          <w:p w14:paraId="13043AAC" w14:textId="77777777" w:rsidR="00F275D3" w:rsidRPr="00F275D3" w:rsidRDefault="00F275D3" w:rsidP="00F275D3">
            <w:pPr>
              <w:jc w:val="center"/>
              <w:rPr>
                <w:sz w:val="11"/>
                <w:szCs w:val="11"/>
              </w:rPr>
            </w:pPr>
            <w:r w:rsidRPr="00F275D3">
              <w:rPr>
                <w:sz w:val="11"/>
                <w:szCs w:val="11"/>
              </w:rPr>
              <w:t>3.2.5</w:t>
            </w:r>
          </w:p>
        </w:tc>
        <w:tc>
          <w:tcPr>
            <w:tcW w:w="5837" w:type="dxa"/>
            <w:shd w:val="clear" w:color="auto" w:fill="auto"/>
            <w:vAlign w:val="center"/>
            <w:hideMark/>
          </w:tcPr>
          <w:p w14:paraId="244B9C5F" w14:textId="77777777" w:rsidR="00F275D3" w:rsidRPr="00F275D3" w:rsidRDefault="00F275D3" w:rsidP="00F275D3">
            <w:pPr>
              <w:rPr>
                <w:sz w:val="11"/>
                <w:szCs w:val="11"/>
              </w:rPr>
            </w:pPr>
            <w:r w:rsidRPr="00F275D3">
              <w:rPr>
                <w:sz w:val="11"/>
                <w:szCs w:val="11"/>
              </w:rPr>
              <w:t>Бак-аккумулятор горячей воды БАГВ-1000м3 - 2 шт.</w:t>
            </w:r>
          </w:p>
        </w:tc>
        <w:tc>
          <w:tcPr>
            <w:tcW w:w="586" w:type="dxa"/>
            <w:shd w:val="clear" w:color="auto" w:fill="auto"/>
            <w:noWrap/>
            <w:vAlign w:val="bottom"/>
            <w:hideMark/>
          </w:tcPr>
          <w:p w14:paraId="03BAB1B8" w14:textId="77777777" w:rsidR="00F275D3" w:rsidRPr="00F275D3" w:rsidRDefault="00F275D3" w:rsidP="00F275D3">
            <w:pPr>
              <w:jc w:val="right"/>
              <w:rPr>
                <w:sz w:val="11"/>
                <w:szCs w:val="11"/>
              </w:rPr>
            </w:pPr>
            <w:r w:rsidRPr="00F275D3">
              <w:rPr>
                <w:sz w:val="11"/>
                <w:szCs w:val="11"/>
              </w:rPr>
              <w:t>7490,38</w:t>
            </w:r>
          </w:p>
        </w:tc>
        <w:tc>
          <w:tcPr>
            <w:tcW w:w="528" w:type="dxa"/>
            <w:shd w:val="clear" w:color="auto" w:fill="auto"/>
            <w:noWrap/>
            <w:vAlign w:val="bottom"/>
            <w:hideMark/>
          </w:tcPr>
          <w:p w14:paraId="2C40A514" w14:textId="77777777" w:rsidR="00F275D3" w:rsidRPr="00F275D3" w:rsidRDefault="00F275D3" w:rsidP="00F275D3">
            <w:pPr>
              <w:jc w:val="right"/>
              <w:rPr>
                <w:sz w:val="11"/>
                <w:szCs w:val="11"/>
              </w:rPr>
            </w:pPr>
            <w:r w:rsidRPr="00F275D3">
              <w:rPr>
                <w:sz w:val="11"/>
                <w:szCs w:val="11"/>
              </w:rPr>
              <w:t>57476,17</w:t>
            </w:r>
          </w:p>
        </w:tc>
        <w:tc>
          <w:tcPr>
            <w:tcW w:w="528" w:type="dxa"/>
            <w:shd w:val="clear" w:color="auto" w:fill="auto"/>
            <w:noWrap/>
            <w:vAlign w:val="bottom"/>
            <w:hideMark/>
          </w:tcPr>
          <w:p w14:paraId="4709C3D0"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5CA9CA58"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78C46C41"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2279F519"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3BBC80BF"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49A3EFDC"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3135A7E9"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72775914"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67A14063" w14:textId="77777777" w:rsidR="00F275D3" w:rsidRPr="00F275D3" w:rsidRDefault="00F275D3" w:rsidP="00F275D3">
            <w:pPr>
              <w:jc w:val="right"/>
              <w:rPr>
                <w:sz w:val="11"/>
                <w:szCs w:val="11"/>
              </w:rPr>
            </w:pPr>
            <w:r w:rsidRPr="00F275D3">
              <w:rPr>
                <w:sz w:val="11"/>
                <w:szCs w:val="11"/>
              </w:rPr>
              <w:t>0,00</w:t>
            </w:r>
          </w:p>
        </w:tc>
      </w:tr>
      <w:tr w:rsidR="00F275D3" w:rsidRPr="00F275D3" w14:paraId="26CD01B4" w14:textId="77777777" w:rsidTr="00F275D3">
        <w:trPr>
          <w:trHeight w:val="18"/>
        </w:trPr>
        <w:tc>
          <w:tcPr>
            <w:tcW w:w="425" w:type="dxa"/>
            <w:shd w:val="clear" w:color="auto" w:fill="auto"/>
            <w:noWrap/>
            <w:vAlign w:val="center"/>
            <w:hideMark/>
          </w:tcPr>
          <w:p w14:paraId="3AB07C44" w14:textId="77777777" w:rsidR="00F275D3" w:rsidRPr="00F275D3" w:rsidRDefault="00F275D3" w:rsidP="00F275D3">
            <w:pPr>
              <w:jc w:val="center"/>
              <w:rPr>
                <w:sz w:val="11"/>
                <w:szCs w:val="11"/>
              </w:rPr>
            </w:pPr>
            <w:r w:rsidRPr="00F275D3">
              <w:rPr>
                <w:sz w:val="11"/>
                <w:szCs w:val="11"/>
              </w:rPr>
              <w:t>3.2.6</w:t>
            </w:r>
          </w:p>
        </w:tc>
        <w:tc>
          <w:tcPr>
            <w:tcW w:w="5837" w:type="dxa"/>
            <w:shd w:val="clear" w:color="auto" w:fill="auto"/>
            <w:vAlign w:val="center"/>
            <w:hideMark/>
          </w:tcPr>
          <w:p w14:paraId="1F9C157F" w14:textId="77777777" w:rsidR="00F275D3" w:rsidRPr="00F275D3" w:rsidRDefault="00F275D3" w:rsidP="00F275D3">
            <w:pPr>
              <w:rPr>
                <w:sz w:val="11"/>
                <w:szCs w:val="11"/>
              </w:rPr>
            </w:pPr>
            <w:r w:rsidRPr="00F275D3">
              <w:rPr>
                <w:sz w:val="11"/>
                <w:szCs w:val="11"/>
              </w:rPr>
              <w:t>Деаэратор атмосферный ДА-100/25 (в комплекте) - 1 шт.</w:t>
            </w:r>
          </w:p>
        </w:tc>
        <w:tc>
          <w:tcPr>
            <w:tcW w:w="586" w:type="dxa"/>
            <w:shd w:val="clear" w:color="auto" w:fill="auto"/>
            <w:noWrap/>
            <w:vAlign w:val="bottom"/>
            <w:hideMark/>
          </w:tcPr>
          <w:p w14:paraId="41F165FB" w14:textId="77777777" w:rsidR="00F275D3" w:rsidRPr="00F275D3" w:rsidRDefault="00F275D3" w:rsidP="00F275D3">
            <w:pPr>
              <w:jc w:val="right"/>
              <w:rPr>
                <w:sz w:val="11"/>
                <w:szCs w:val="11"/>
              </w:rPr>
            </w:pPr>
            <w:r w:rsidRPr="00F275D3">
              <w:rPr>
                <w:sz w:val="11"/>
                <w:szCs w:val="11"/>
              </w:rPr>
              <w:t>70,29</w:t>
            </w:r>
          </w:p>
        </w:tc>
        <w:tc>
          <w:tcPr>
            <w:tcW w:w="528" w:type="dxa"/>
            <w:shd w:val="clear" w:color="auto" w:fill="auto"/>
            <w:noWrap/>
            <w:vAlign w:val="bottom"/>
            <w:hideMark/>
          </w:tcPr>
          <w:p w14:paraId="64E2148A" w14:textId="77777777" w:rsidR="00F275D3" w:rsidRPr="00F275D3" w:rsidRDefault="00F275D3" w:rsidP="00F275D3">
            <w:pPr>
              <w:jc w:val="right"/>
              <w:rPr>
                <w:sz w:val="11"/>
                <w:szCs w:val="11"/>
              </w:rPr>
            </w:pPr>
            <w:r w:rsidRPr="00F275D3">
              <w:rPr>
                <w:sz w:val="11"/>
                <w:szCs w:val="11"/>
              </w:rPr>
              <w:t>3444,30</w:t>
            </w:r>
          </w:p>
        </w:tc>
        <w:tc>
          <w:tcPr>
            <w:tcW w:w="528" w:type="dxa"/>
            <w:shd w:val="clear" w:color="auto" w:fill="auto"/>
            <w:noWrap/>
            <w:vAlign w:val="bottom"/>
            <w:hideMark/>
          </w:tcPr>
          <w:p w14:paraId="503AE17A"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7DE8DC02"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694D3EFF"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5376A9A8"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0A5776E3"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5878A8AC"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27EBAFE5"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17C79CC4"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5FD5C3FF" w14:textId="77777777" w:rsidR="00F275D3" w:rsidRPr="00F275D3" w:rsidRDefault="00F275D3" w:rsidP="00F275D3">
            <w:pPr>
              <w:jc w:val="right"/>
              <w:rPr>
                <w:sz w:val="11"/>
                <w:szCs w:val="11"/>
              </w:rPr>
            </w:pPr>
            <w:r w:rsidRPr="00F275D3">
              <w:rPr>
                <w:sz w:val="11"/>
                <w:szCs w:val="11"/>
              </w:rPr>
              <w:t>0,00</w:t>
            </w:r>
          </w:p>
        </w:tc>
      </w:tr>
      <w:tr w:rsidR="00F275D3" w:rsidRPr="00F275D3" w14:paraId="35F85956" w14:textId="77777777" w:rsidTr="00F275D3">
        <w:trPr>
          <w:trHeight w:val="18"/>
        </w:trPr>
        <w:tc>
          <w:tcPr>
            <w:tcW w:w="425" w:type="dxa"/>
            <w:shd w:val="clear" w:color="auto" w:fill="auto"/>
            <w:noWrap/>
            <w:vAlign w:val="center"/>
            <w:hideMark/>
          </w:tcPr>
          <w:p w14:paraId="21C717BB" w14:textId="77777777" w:rsidR="00F275D3" w:rsidRPr="00F275D3" w:rsidRDefault="00F275D3" w:rsidP="00F275D3">
            <w:pPr>
              <w:jc w:val="center"/>
              <w:rPr>
                <w:sz w:val="11"/>
                <w:szCs w:val="11"/>
              </w:rPr>
            </w:pPr>
            <w:r w:rsidRPr="00F275D3">
              <w:rPr>
                <w:sz w:val="11"/>
                <w:szCs w:val="11"/>
              </w:rPr>
              <w:t>3.2.7</w:t>
            </w:r>
          </w:p>
        </w:tc>
        <w:tc>
          <w:tcPr>
            <w:tcW w:w="5837" w:type="dxa"/>
            <w:shd w:val="clear" w:color="auto" w:fill="auto"/>
            <w:vAlign w:val="center"/>
            <w:hideMark/>
          </w:tcPr>
          <w:p w14:paraId="6DE62364" w14:textId="77777777" w:rsidR="00F275D3" w:rsidRPr="00F275D3" w:rsidRDefault="00F275D3" w:rsidP="00F275D3">
            <w:pPr>
              <w:rPr>
                <w:sz w:val="11"/>
                <w:szCs w:val="11"/>
              </w:rPr>
            </w:pPr>
            <w:r w:rsidRPr="00F275D3">
              <w:rPr>
                <w:sz w:val="11"/>
                <w:szCs w:val="11"/>
              </w:rPr>
              <w:t>Весы конвейерные - 1 шт.</w:t>
            </w:r>
          </w:p>
        </w:tc>
        <w:tc>
          <w:tcPr>
            <w:tcW w:w="586" w:type="dxa"/>
            <w:shd w:val="clear" w:color="auto" w:fill="auto"/>
            <w:noWrap/>
            <w:vAlign w:val="bottom"/>
            <w:hideMark/>
          </w:tcPr>
          <w:p w14:paraId="30E8B7F4" w14:textId="77777777" w:rsidR="00F275D3" w:rsidRPr="00F275D3" w:rsidRDefault="00F275D3" w:rsidP="00F275D3">
            <w:pPr>
              <w:jc w:val="right"/>
              <w:rPr>
                <w:sz w:val="11"/>
                <w:szCs w:val="11"/>
              </w:rPr>
            </w:pPr>
            <w:r w:rsidRPr="00F275D3">
              <w:rPr>
                <w:sz w:val="11"/>
                <w:szCs w:val="11"/>
              </w:rPr>
              <w:t>199,35</w:t>
            </w:r>
          </w:p>
        </w:tc>
        <w:tc>
          <w:tcPr>
            <w:tcW w:w="528" w:type="dxa"/>
            <w:shd w:val="clear" w:color="auto" w:fill="auto"/>
            <w:noWrap/>
            <w:vAlign w:val="bottom"/>
            <w:hideMark/>
          </w:tcPr>
          <w:p w14:paraId="6AE5D298" w14:textId="77777777" w:rsidR="00F275D3" w:rsidRPr="00F275D3" w:rsidRDefault="00F275D3" w:rsidP="00F275D3">
            <w:pPr>
              <w:jc w:val="right"/>
              <w:rPr>
                <w:sz w:val="11"/>
                <w:szCs w:val="11"/>
              </w:rPr>
            </w:pPr>
            <w:r w:rsidRPr="00F275D3">
              <w:rPr>
                <w:sz w:val="11"/>
                <w:szCs w:val="11"/>
              </w:rPr>
              <w:t>386,97</w:t>
            </w:r>
          </w:p>
        </w:tc>
        <w:tc>
          <w:tcPr>
            <w:tcW w:w="528" w:type="dxa"/>
            <w:shd w:val="clear" w:color="auto" w:fill="auto"/>
            <w:noWrap/>
            <w:vAlign w:val="bottom"/>
            <w:hideMark/>
          </w:tcPr>
          <w:p w14:paraId="0DCD11F3"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0F364D27"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313A9BA6"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3071F7E9"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1F407FDC"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0875E913"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2E7B42B0"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49BA2A09"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05EB7BC8" w14:textId="77777777" w:rsidR="00F275D3" w:rsidRPr="00F275D3" w:rsidRDefault="00F275D3" w:rsidP="00F275D3">
            <w:pPr>
              <w:jc w:val="right"/>
              <w:rPr>
                <w:sz w:val="11"/>
                <w:szCs w:val="11"/>
              </w:rPr>
            </w:pPr>
            <w:r w:rsidRPr="00F275D3">
              <w:rPr>
                <w:sz w:val="11"/>
                <w:szCs w:val="11"/>
              </w:rPr>
              <w:t>0,00</w:t>
            </w:r>
          </w:p>
        </w:tc>
      </w:tr>
      <w:tr w:rsidR="00F275D3" w:rsidRPr="00F275D3" w14:paraId="4DB390AD" w14:textId="77777777" w:rsidTr="00F275D3">
        <w:trPr>
          <w:trHeight w:val="18"/>
        </w:trPr>
        <w:tc>
          <w:tcPr>
            <w:tcW w:w="6262" w:type="dxa"/>
            <w:gridSpan w:val="2"/>
            <w:shd w:val="clear" w:color="auto" w:fill="auto"/>
            <w:noWrap/>
            <w:vAlign w:val="bottom"/>
            <w:hideMark/>
          </w:tcPr>
          <w:p w14:paraId="1387FC21" w14:textId="77777777" w:rsidR="00F275D3" w:rsidRPr="00F275D3" w:rsidRDefault="00F275D3" w:rsidP="00F275D3">
            <w:pPr>
              <w:rPr>
                <w:sz w:val="11"/>
                <w:szCs w:val="11"/>
              </w:rPr>
            </w:pPr>
            <w:r w:rsidRPr="00F275D3">
              <w:rPr>
                <w:sz w:val="11"/>
                <w:szCs w:val="11"/>
              </w:rPr>
              <w:t>Всего по группе 3</w:t>
            </w:r>
          </w:p>
        </w:tc>
        <w:tc>
          <w:tcPr>
            <w:tcW w:w="586" w:type="dxa"/>
            <w:shd w:val="clear" w:color="auto" w:fill="auto"/>
            <w:noWrap/>
            <w:vAlign w:val="bottom"/>
            <w:hideMark/>
          </w:tcPr>
          <w:p w14:paraId="62E04731" w14:textId="77777777" w:rsidR="00F275D3" w:rsidRPr="00F275D3" w:rsidRDefault="00F275D3" w:rsidP="00F275D3">
            <w:pPr>
              <w:jc w:val="right"/>
              <w:rPr>
                <w:sz w:val="11"/>
                <w:szCs w:val="11"/>
              </w:rPr>
            </w:pPr>
            <w:r w:rsidRPr="00F275D3">
              <w:rPr>
                <w:sz w:val="11"/>
                <w:szCs w:val="11"/>
              </w:rPr>
              <w:t>37230,67</w:t>
            </w:r>
          </w:p>
        </w:tc>
        <w:tc>
          <w:tcPr>
            <w:tcW w:w="528" w:type="dxa"/>
            <w:shd w:val="clear" w:color="auto" w:fill="auto"/>
            <w:noWrap/>
            <w:vAlign w:val="bottom"/>
            <w:hideMark/>
          </w:tcPr>
          <w:p w14:paraId="51180E66" w14:textId="77777777" w:rsidR="00F275D3" w:rsidRPr="00F275D3" w:rsidRDefault="00F275D3" w:rsidP="00F275D3">
            <w:pPr>
              <w:jc w:val="right"/>
              <w:rPr>
                <w:sz w:val="11"/>
                <w:szCs w:val="11"/>
              </w:rPr>
            </w:pPr>
            <w:r w:rsidRPr="00F275D3">
              <w:rPr>
                <w:sz w:val="11"/>
                <w:szCs w:val="11"/>
              </w:rPr>
              <w:t>115890,14</w:t>
            </w:r>
          </w:p>
        </w:tc>
        <w:tc>
          <w:tcPr>
            <w:tcW w:w="528" w:type="dxa"/>
            <w:shd w:val="clear" w:color="auto" w:fill="auto"/>
            <w:noWrap/>
            <w:vAlign w:val="bottom"/>
            <w:hideMark/>
          </w:tcPr>
          <w:p w14:paraId="22ED329A"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00BB05BB"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21D78ADC"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64F6EF0A"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703D4528"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7993150D"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1A9B87F0"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5BBAD189"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29055C52" w14:textId="77777777" w:rsidR="00F275D3" w:rsidRPr="00F275D3" w:rsidRDefault="00F275D3" w:rsidP="00F275D3">
            <w:pPr>
              <w:jc w:val="right"/>
              <w:rPr>
                <w:sz w:val="11"/>
                <w:szCs w:val="11"/>
              </w:rPr>
            </w:pPr>
            <w:r w:rsidRPr="00F275D3">
              <w:rPr>
                <w:sz w:val="11"/>
                <w:szCs w:val="11"/>
              </w:rPr>
              <w:t>0,00</w:t>
            </w:r>
          </w:p>
        </w:tc>
      </w:tr>
      <w:tr w:rsidR="00F275D3" w:rsidRPr="00F275D3" w14:paraId="3ED2F9C1" w14:textId="77777777" w:rsidTr="00F275D3">
        <w:trPr>
          <w:trHeight w:val="18"/>
        </w:trPr>
        <w:tc>
          <w:tcPr>
            <w:tcW w:w="14189" w:type="dxa"/>
            <w:gridSpan w:val="13"/>
            <w:shd w:val="clear" w:color="auto" w:fill="auto"/>
            <w:noWrap/>
            <w:vAlign w:val="bottom"/>
            <w:hideMark/>
          </w:tcPr>
          <w:p w14:paraId="7CC22359" w14:textId="77777777" w:rsidR="00F275D3" w:rsidRPr="00F275D3" w:rsidRDefault="00F275D3" w:rsidP="00F275D3">
            <w:pPr>
              <w:rPr>
                <w:sz w:val="11"/>
                <w:szCs w:val="11"/>
              </w:rPr>
            </w:pPr>
            <w:r w:rsidRPr="00F275D3">
              <w:rPr>
                <w:sz w:val="11"/>
                <w:szCs w:val="11"/>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275D3" w:rsidRPr="00F275D3" w14:paraId="2900106F" w14:textId="77777777" w:rsidTr="00F275D3">
        <w:trPr>
          <w:trHeight w:val="18"/>
        </w:trPr>
        <w:tc>
          <w:tcPr>
            <w:tcW w:w="425" w:type="dxa"/>
            <w:shd w:val="clear" w:color="auto" w:fill="auto"/>
            <w:noWrap/>
            <w:vAlign w:val="center"/>
            <w:hideMark/>
          </w:tcPr>
          <w:p w14:paraId="3EC434A9" w14:textId="77777777" w:rsidR="00F275D3" w:rsidRPr="00F275D3" w:rsidRDefault="00F275D3" w:rsidP="00F275D3">
            <w:pPr>
              <w:jc w:val="center"/>
              <w:rPr>
                <w:sz w:val="11"/>
                <w:szCs w:val="11"/>
              </w:rPr>
            </w:pPr>
            <w:r w:rsidRPr="00F275D3">
              <w:rPr>
                <w:sz w:val="11"/>
                <w:szCs w:val="11"/>
              </w:rPr>
              <w:t>4.1.1</w:t>
            </w:r>
          </w:p>
        </w:tc>
        <w:tc>
          <w:tcPr>
            <w:tcW w:w="5837" w:type="dxa"/>
            <w:shd w:val="clear" w:color="auto" w:fill="auto"/>
            <w:vAlign w:val="center"/>
            <w:hideMark/>
          </w:tcPr>
          <w:p w14:paraId="0824FF2E" w14:textId="77777777" w:rsidR="00F275D3" w:rsidRPr="00F275D3" w:rsidRDefault="00F275D3" w:rsidP="00F275D3">
            <w:pPr>
              <w:rPr>
                <w:sz w:val="11"/>
                <w:szCs w:val="11"/>
              </w:rPr>
            </w:pPr>
            <w:r w:rsidRPr="00F275D3">
              <w:rPr>
                <w:sz w:val="11"/>
                <w:szCs w:val="11"/>
              </w:rPr>
              <w:t>«Кран автомобильный КС-55732-31 серии «Плюс», 25 тонн» - 1 шт.</w:t>
            </w:r>
          </w:p>
        </w:tc>
        <w:tc>
          <w:tcPr>
            <w:tcW w:w="586" w:type="dxa"/>
            <w:shd w:val="clear" w:color="auto" w:fill="auto"/>
            <w:noWrap/>
            <w:vAlign w:val="bottom"/>
            <w:hideMark/>
          </w:tcPr>
          <w:p w14:paraId="0E5E3BA4" w14:textId="77777777" w:rsidR="00F275D3" w:rsidRPr="00F275D3" w:rsidRDefault="00F275D3" w:rsidP="00F275D3">
            <w:pPr>
              <w:jc w:val="right"/>
              <w:rPr>
                <w:sz w:val="11"/>
                <w:szCs w:val="11"/>
              </w:rPr>
            </w:pPr>
            <w:r w:rsidRPr="00F275D3">
              <w:rPr>
                <w:sz w:val="11"/>
                <w:szCs w:val="11"/>
              </w:rPr>
              <w:t>1766,60</w:t>
            </w:r>
          </w:p>
        </w:tc>
        <w:tc>
          <w:tcPr>
            <w:tcW w:w="528" w:type="dxa"/>
            <w:shd w:val="clear" w:color="auto" w:fill="auto"/>
            <w:noWrap/>
            <w:vAlign w:val="bottom"/>
            <w:hideMark/>
          </w:tcPr>
          <w:p w14:paraId="5022B155" w14:textId="77777777" w:rsidR="00F275D3" w:rsidRPr="00F275D3" w:rsidRDefault="00F275D3" w:rsidP="00F275D3">
            <w:pPr>
              <w:jc w:val="right"/>
              <w:rPr>
                <w:sz w:val="11"/>
                <w:szCs w:val="11"/>
              </w:rPr>
            </w:pPr>
            <w:r w:rsidRPr="00F275D3">
              <w:rPr>
                <w:sz w:val="11"/>
                <w:szCs w:val="11"/>
              </w:rPr>
              <w:t>12955,06</w:t>
            </w:r>
          </w:p>
        </w:tc>
        <w:tc>
          <w:tcPr>
            <w:tcW w:w="528" w:type="dxa"/>
            <w:shd w:val="clear" w:color="auto" w:fill="auto"/>
            <w:noWrap/>
            <w:vAlign w:val="bottom"/>
            <w:hideMark/>
          </w:tcPr>
          <w:p w14:paraId="5DF9F0E7"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589BC4C1"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6AD7FD19"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7B1591E1"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058A50DD"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264CE5F5"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6F1EC044"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09C2EFDC"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167887D7" w14:textId="77777777" w:rsidR="00F275D3" w:rsidRPr="00F275D3" w:rsidRDefault="00F275D3" w:rsidP="00F275D3">
            <w:pPr>
              <w:jc w:val="right"/>
              <w:rPr>
                <w:sz w:val="11"/>
                <w:szCs w:val="11"/>
              </w:rPr>
            </w:pPr>
            <w:r w:rsidRPr="00F275D3">
              <w:rPr>
                <w:sz w:val="11"/>
                <w:szCs w:val="11"/>
              </w:rPr>
              <w:t>0,00</w:t>
            </w:r>
          </w:p>
        </w:tc>
      </w:tr>
      <w:tr w:rsidR="00F275D3" w:rsidRPr="00F275D3" w14:paraId="4A91EFC9" w14:textId="77777777" w:rsidTr="00F275D3">
        <w:trPr>
          <w:trHeight w:val="18"/>
        </w:trPr>
        <w:tc>
          <w:tcPr>
            <w:tcW w:w="425" w:type="dxa"/>
            <w:shd w:val="clear" w:color="auto" w:fill="auto"/>
            <w:noWrap/>
            <w:vAlign w:val="center"/>
            <w:hideMark/>
          </w:tcPr>
          <w:p w14:paraId="02833730" w14:textId="77777777" w:rsidR="00F275D3" w:rsidRPr="00F275D3" w:rsidRDefault="00F275D3" w:rsidP="00F275D3">
            <w:pPr>
              <w:jc w:val="center"/>
              <w:rPr>
                <w:sz w:val="11"/>
                <w:szCs w:val="11"/>
              </w:rPr>
            </w:pPr>
            <w:r w:rsidRPr="00F275D3">
              <w:rPr>
                <w:sz w:val="11"/>
                <w:szCs w:val="11"/>
              </w:rPr>
              <w:t>4.1.2</w:t>
            </w:r>
          </w:p>
        </w:tc>
        <w:tc>
          <w:tcPr>
            <w:tcW w:w="5837" w:type="dxa"/>
            <w:shd w:val="clear" w:color="auto" w:fill="auto"/>
            <w:vAlign w:val="center"/>
            <w:hideMark/>
          </w:tcPr>
          <w:p w14:paraId="7EE8DD23" w14:textId="77777777" w:rsidR="00F275D3" w:rsidRPr="00F275D3" w:rsidRDefault="00F275D3" w:rsidP="00F275D3">
            <w:pPr>
              <w:rPr>
                <w:sz w:val="11"/>
                <w:szCs w:val="11"/>
              </w:rPr>
            </w:pPr>
            <w:r w:rsidRPr="00F275D3">
              <w:rPr>
                <w:sz w:val="11"/>
                <w:szCs w:val="11"/>
              </w:rPr>
              <w:t>Самосвал КАМАЗ 65115-026- 1 шт.</w:t>
            </w:r>
          </w:p>
        </w:tc>
        <w:tc>
          <w:tcPr>
            <w:tcW w:w="586" w:type="dxa"/>
            <w:shd w:val="clear" w:color="auto" w:fill="auto"/>
            <w:noWrap/>
            <w:vAlign w:val="bottom"/>
            <w:hideMark/>
          </w:tcPr>
          <w:p w14:paraId="46788A78" w14:textId="77777777" w:rsidR="00F275D3" w:rsidRPr="00F275D3" w:rsidRDefault="00F275D3" w:rsidP="00F275D3">
            <w:pPr>
              <w:jc w:val="right"/>
              <w:rPr>
                <w:sz w:val="11"/>
                <w:szCs w:val="11"/>
              </w:rPr>
            </w:pPr>
            <w:r w:rsidRPr="00F275D3">
              <w:rPr>
                <w:sz w:val="11"/>
                <w:szCs w:val="11"/>
              </w:rPr>
              <w:t>1965,58</w:t>
            </w:r>
          </w:p>
        </w:tc>
        <w:tc>
          <w:tcPr>
            <w:tcW w:w="528" w:type="dxa"/>
            <w:shd w:val="clear" w:color="auto" w:fill="auto"/>
            <w:noWrap/>
            <w:vAlign w:val="bottom"/>
            <w:hideMark/>
          </w:tcPr>
          <w:p w14:paraId="1964E6A7" w14:textId="77777777" w:rsidR="00F275D3" w:rsidRPr="00F275D3" w:rsidRDefault="00F275D3" w:rsidP="00F275D3">
            <w:pPr>
              <w:jc w:val="right"/>
              <w:rPr>
                <w:sz w:val="11"/>
                <w:szCs w:val="11"/>
              </w:rPr>
            </w:pPr>
            <w:r w:rsidRPr="00F275D3">
              <w:rPr>
                <w:sz w:val="11"/>
                <w:szCs w:val="11"/>
              </w:rPr>
              <w:t>3130,38</w:t>
            </w:r>
          </w:p>
        </w:tc>
        <w:tc>
          <w:tcPr>
            <w:tcW w:w="528" w:type="dxa"/>
            <w:shd w:val="clear" w:color="auto" w:fill="auto"/>
            <w:noWrap/>
            <w:vAlign w:val="bottom"/>
            <w:hideMark/>
          </w:tcPr>
          <w:p w14:paraId="4EF14BF7"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19FC1E85"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782B9B58"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3BF386AA"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0881FFCD"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7E3F1F5B"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56A2D5A0"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3FEA46CC"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19AADAA0" w14:textId="77777777" w:rsidR="00F275D3" w:rsidRPr="00F275D3" w:rsidRDefault="00F275D3" w:rsidP="00F275D3">
            <w:pPr>
              <w:jc w:val="right"/>
              <w:rPr>
                <w:sz w:val="11"/>
                <w:szCs w:val="11"/>
              </w:rPr>
            </w:pPr>
            <w:r w:rsidRPr="00F275D3">
              <w:rPr>
                <w:sz w:val="11"/>
                <w:szCs w:val="11"/>
              </w:rPr>
              <w:t>0,00</w:t>
            </w:r>
          </w:p>
        </w:tc>
      </w:tr>
      <w:tr w:rsidR="00F275D3" w:rsidRPr="00F275D3" w14:paraId="2A93D49F" w14:textId="77777777" w:rsidTr="00F275D3">
        <w:trPr>
          <w:trHeight w:val="18"/>
        </w:trPr>
        <w:tc>
          <w:tcPr>
            <w:tcW w:w="6262" w:type="dxa"/>
            <w:gridSpan w:val="2"/>
            <w:shd w:val="clear" w:color="auto" w:fill="auto"/>
            <w:noWrap/>
            <w:vAlign w:val="bottom"/>
            <w:hideMark/>
          </w:tcPr>
          <w:p w14:paraId="5BA8CCAE" w14:textId="77777777" w:rsidR="00F275D3" w:rsidRPr="00F275D3" w:rsidRDefault="00F275D3" w:rsidP="00F275D3">
            <w:pPr>
              <w:rPr>
                <w:sz w:val="11"/>
                <w:szCs w:val="11"/>
              </w:rPr>
            </w:pPr>
            <w:r w:rsidRPr="00F275D3">
              <w:rPr>
                <w:sz w:val="11"/>
                <w:szCs w:val="11"/>
              </w:rPr>
              <w:t>Всего по группе 4</w:t>
            </w:r>
          </w:p>
        </w:tc>
        <w:tc>
          <w:tcPr>
            <w:tcW w:w="586" w:type="dxa"/>
            <w:shd w:val="clear" w:color="auto" w:fill="auto"/>
            <w:noWrap/>
            <w:vAlign w:val="bottom"/>
            <w:hideMark/>
          </w:tcPr>
          <w:p w14:paraId="75C1272B" w14:textId="77777777" w:rsidR="00F275D3" w:rsidRPr="00F275D3" w:rsidRDefault="00F275D3" w:rsidP="00F275D3">
            <w:pPr>
              <w:jc w:val="right"/>
              <w:rPr>
                <w:sz w:val="11"/>
                <w:szCs w:val="11"/>
              </w:rPr>
            </w:pPr>
            <w:r w:rsidRPr="00F275D3">
              <w:rPr>
                <w:sz w:val="11"/>
                <w:szCs w:val="11"/>
              </w:rPr>
              <w:t>3732,18</w:t>
            </w:r>
          </w:p>
        </w:tc>
        <w:tc>
          <w:tcPr>
            <w:tcW w:w="528" w:type="dxa"/>
            <w:shd w:val="clear" w:color="auto" w:fill="auto"/>
            <w:noWrap/>
            <w:vAlign w:val="bottom"/>
            <w:hideMark/>
          </w:tcPr>
          <w:p w14:paraId="0E089569" w14:textId="77777777" w:rsidR="00F275D3" w:rsidRPr="00F275D3" w:rsidRDefault="00F275D3" w:rsidP="00F275D3">
            <w:pPr>
              <w:jc w:val="right"/>
              <w:rPr>
                <w:sz w:val="11"/>
                <w:szCs w:val="11"/>
              </w:rPr>
            </w:pPr>
            <w:r w:rsidRPr="00F275D3">
              <w:rPr>
                <w:sz w:val="11"/>
                <w:szCs w:val="11"/>
              </w:rPr>
              <w:t>16085,44</w:t>
            </w:r>
          </w:p>
        </w:tc>
        <w:tc>
          <w:tcPr>
            <w:tcW w:w="528" w:type="dxa"/>
            <w:shd w:val="clear" w:color="auto" w:fill="auto"/>
            <w:noWrap/>
            <w:vAlign w:val="bottom"/>
            <w:hideMark/>
          </w:tcPr>
          <w:p w14:paraId="7A588920"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3191825E"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36431FCC"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4827B22C"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35EB0C64"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154719F8"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63BBF710"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3D0214F4"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13EA9CF3" w14:textId="77777777" w:rsidR="00F275D3" w:rsidRPr="00F275D3" w:rsidRDefault="00F275D3" w:rsidP="00F275D3">
            <w:pPr>
              <w:jc w:val="right"/>
              <w:rPr>
                <w:sz w:val="11"/>
                <w:szCs w:val="11"/>
              </w:rPr>
            </w:pPr>
            <w:r w:rsidRPr="00F275D3">
              <w:rPr>
                <w:sz w:val="11"/>
                <w:szCs w:val="11"/>
              </w:rPr>
              <w:t>0,00</w:t>
            </w:r>
          </w:p>
        </w:tc>
      </w:tr>
      <w:tr w:rsidR="00F275D3" w:rsidRPr="00F275D3" w14:paraId="21B26C8F" w14:textId="77777777" w:rsidTr="00F275D3">
        <w:trPr>
          <w:trHeight w:val="18"/>
        </w:trPr>
        <w:tc>
          <w:tcPr>
            <w:tcW w:w="14189" w:type="dxa"/>
            <w:gridSpan w:val="13"/>
            <w:shd w:val="clear" w:color="auto" w:fill="auto"/>
            <w:noWrap/>
            <w:vAlign w:val="bottom"/>
            <w:hideMark/>
          </w:tcPr>
          <w:p w14:paraId="04509009" w14:textId="77777777" w:rsidR="00F275D3" w:rsidRPr="00F275D3" w:rsidRDefault="00F275D3" w:rsidP="00F275D3">
            <w:pPr>
              <w:rPr>
                <w:sz w:val="11"/>
                <w:szCs w:val="11"/>
              </w:rPr>
            </w:pPr>
            <w:r w:rsidRPr="00F275D3">
              <w:rPr>
                <w:sz w:val="11"/>
                <w:szCs w:val="11"/>
              </w:rPr>
              <w:t>Группа 5. Вывод из эксплуатации, консервация и демонтаж объектов системы централизованного теплоснабжения</w:t>
            </w:r>
          </w:p>
        </w:tc>
      </w:tr>
      <w:tr w:rsidR="00F275D3" w:rsidRPr="00F275D3" w14:paraId="4AE2A8C5" w14:textId="77777777" w:rsidTr="00F275D3">
        <w:trPr>
          <w:trHeight w:val="18"/>
        </w:trPr>
        <w:tc>
          <w:tcPr>
            <w:tcW w:w="14189" w:type="dxa"/>
            <w:gridSpan w:val="13"/>
            <w:shd w:val="clear" w:color="auto" w:fill="auto"/>
            <w:noWrap/>
            <w:vAlign w:val="bottom"/>
            <w:hideMark/>
          </w:tcPr>
          <w:p w14:paraId="54FB61C5" w14:textId="77777777" w:rsidR="00F275D3" w:rsidRPr="00F275D3" w:rsidRDefault="00F275D3" w:rsidP="00F275D3">
            <w:pPr>
              <w:rPr>
                <w:sz w:val="11"/>
                <w:szCs w:val="11"/>
              </w:rPr>
            </w:pPr>
            <w:r w:rsidRPr="00F275D3">
              <w:rPr>
                <w:sz w:val="11"/>
                <w:szCs w:val="11"/>
              </w:rPr>
              <w:t>5.1. Вывод из эксплуатации, консервация и демонтаж тепловых сетей</w:t>
            </w:r>
          </w:p>
        </w:tc>
      </w:tr>
      <w:tr w:rsidR="00F275D3" w:rsidRPr="00F275D3" w14:paraId="3C34627D" w14:textId="77777777" w:rsidTr="00F275D3">
        <w:trPr>
          <w:trHeight w:val="18"/>
        </w:trPr>
        <w:tc>
          <w:tcPr>
            <w:tcW w:w="14189" w:type="dxa"/>
            <w:gridSpan w:val="13"/>
            <w:shd w:val="clear" w:color="auto" w:fill="auto"/>
            <w:noWrap/>
            <w:vAlign w:val="bottom"/>
            <w:hideMark/>
          </w:tcPr>
          <w:p w14:paraId="74715E1D" w14:textId="77777777" w:rsidR="00F275D3" w:rsidRPr="00F275D3" w:rsidRDefault="00F275D3" w:rsidP="00F275D3">
            <w:pPr>
              <w:rPr>
                <w:sz w:val="11"/>
                <w:szCs w:val="11"/>
              </w:rPr>
            </w:pPr>
            <w:r w:rsidRPr="00F275D3">
              <w:rPr>
                <w:sz w:val="11"/>
                <w:szCs w:val="11"/>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275D3" w:rsidRPr="00F275D3" w14:paraId="71D721D3" w14:textId="77777777" w:rsidTr="00F275D3">
        <w:trPr>
          <w:trHeight w:val="18"/>
        </w:trPr>
        <w:tc>
          <w:tcPr>
            <w:tcW w:w="6262" w:type="dxa"/>
            <w:gridSpan w:val="2"/>
            <w:shd w:val="clear" w:color="auto" w:fill="auto"/>
            <w:noWrap/>
            <w:vAlign w:val="bottom"/>
            <w:hideMark/>
          </w:tcPr>
          <w:p w14:paraId="40B33B3D" w14:textId="77777777" w:rsidR="00F275D3" w:rsidRPr="00F275D3" w:rsidRDefault="00F275D3" w:rsidP="00F275D3">
            <w:pPr>
              <w:rPr>
                <w:sz w:val="11"/>
                <w:szCs w:val="11"/>
              </w:rPr>
            </w:pPr>
            <w:r w:rsidRPr="00F275D3">
              <w:rPr>
                <w:sz w:val="11"/>
                <w:szCs w:val="11"/>
              </w:rPr>
              <w:t>Всего по группе 5</w:t>
            </w:r>
          </w:p>
        </w:tc>
        <w:tc>
          <w:tcPr>
            <w:tcW w:w="586" w:type="dxa"/>
            <w:shd w:val="clear" w:color="auto" w:fill="auto"/>
            <w:noWrap/>
            <w:vAlign w:val="bottom"/>
            <w:hideMark/>
          </w:tcPr>
          <w:p w14:paraId="36F4673B"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592914A1"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1809484C"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37273CFD" w14:textId="77777777" w:rsidR="00F275D3" w:rsidRPr="00F275D3" w:rsidRDefault="00F275D3" w:rsidP="00F275D3">
            <w:pPr>
              <w:jc w:val="right"/>
              <w:rPr>
                <w:sz w:val="11"/>
                <w:szCs w:val="11"/>
              </w:rPr>
            </w:pPr>
            <w:r w:rsidRPr="00F275D3">
              <w:rPr>
                <w:sz w:val="11"/>
                <w:szCs w:val="11"/>
              </w:rPr>
              <w:t> </w:t>
            </w:r>
          </w:p>
        </w:tc>
        <w:tc>
          <w:tcPr>
            <w:tcW w:w="660" w:type="dxa"/>
            <w:shd w:val="clear" w:color="auto" w:fill="auto"/>
            <w:noWrap/>
            <w:vAlign w:val="bottom"/>
            <w:hideMark/>
          </w:tcPr>
          <w:p w14:paraId="775B8448" w14:textId="77777777" w:rsidR="00F275D3" w:rsidRPr="00F275D3" w:rsidRDefault="00F275D3" w:rsidP="00F275D3">
            <w:pPr>
              <w:jc w:val="right"/>
              <w:rPr>
                <w:sz w:val="11"/>
                <w:szCs w:val="11"/>
              </w:rPr>
            </w:pPr>
            <w:r w:rsidRPr="00F275D3">
              <w:rPr>
                <w:sz w:val="11"/>
                <w:szCs w:val="11"/>
              </w:rPr>
              <w:t> </w:t>
            </w:r>
          </w:p>
        </w:tc>
        <w:tc>
          <w:tcPr>
            <w:tcW w:w="1659" w:type="dxa"/>
            <w:shd w:val="clear" w:color="auto" w:fill="auto"/>
            <w:noWrap/>
            <w:vAlign w:val="bottom"/>
            <w:hideMark/>
          </w:tcPr>
          <w:p w14:paraId="0CEEBE36" w14:textId="77777777" w:rsidR="00F275D3" w:rsidRPr="00F275D3" w:rsidRDefault="00F275D3" w:rsidP="00F275D3">
            <w:pPr>
              <w:jc w:val="right"/>
              <w:rPr>
                <w:sz w:val="11"/>
                <w:szCs w:val="11"/>
              </w:rPr>
            </w:pPr>
            <w:r w:rsidRPr="00F275D3">
              <w:rPr>
                <w:sz w:val="11"/>
                <w:szCs w:val="11"/>
              </w:rPr>
              <w:t> </w:t>
            </w:r>
          </w:p>
        </w:tc>
        <w:tc>
          <w:tcPr>
            <w:tcW w:w="659" w:type="dxa"/>
            <w:shd w:val="clear" w:color="auto" w:fill="auto"/>
            <w:noWrap/>
            <w:vAlign w:val="bottom"/>
            <w:hideMark/>
          </w:tcPr>
          <w:p w14:paraId="3E03E16E" w14:textId="77777777" w:rsidR="00F275D3" w:rsidRPr="00F275D3" w:rsidRDefault="00F275D3" w:rsidP="00F275D3">
            <w:pPr>
              <w:jc w:val="right"/>
              <w:rPr>
                <w:sz w:val="11"/>
                <w:szCs w:val="11"/>
              </w:rPr>
            </w:pPr>
            <w:r w:rsidRPr="00F275D3">
              <w:rPr>
                <w:sz w:val="11"/>
                <w:szCs w:val="11"/>
              </w:rPr>
              <w:t> </w:t>
            </w:r>
          </w:p>
        </w:tc>
        <w:tc>
          <w:tcPr>
            <w:tcW w:w="528" w:type="dxa"/>
            <w:shd w:val="clear" w:color="auto" w:fill="auto"/>
            <w:noWrap/>
            <w:vAlign w:val="bottom"/>
            <w:hideMark/>
          </w:tcPr>
          <w:p w14:paraId="35EBFB33" w14:textId="77777777" w:rsidR="00F275D3" w:rsidRPr="00F275D3" w:rsidRDefault="00F275D3" w:rsidP="00F275D3">
            <w:pPr>
              <w:jc w:val="right"/>
              <w:rPr>
                <w:sz w:val="11"/>
                <w:szCs w:val="11"/>
              </w:rPr>
            </w:pPr>
            <w:r w:rsidRPr="00F275D3">
              <w:rPr>
                <w:sz w:val="11"/>
                <w:szCs w:val="11"/>
              </w:rPr>
              <w:t> </w:t>
            </w:r>
          </w:p>
        </w:tc>
        <w:tc>
          <w:tcPr>
            <w:tcW w:w="660" w:type="dxa"/>
            <w:shd w:val="clear" w:color="auto" w:fill="auto"/>
            <w:noWrap/>
            <w:vAlign w:val="bottom"/>
            <w:hideMark/>
          </w:tcPr>
          <w:p w14:paraId="39109CE2" w14:textId="77777777" w:rsidR="00F275D3" w:rsidRPr="00F275D3" w:rsidRDefault="00F275D3" w:rsidP="00F275D3">
            <w:pPr>
              <w:jc w:val="right"/>
              <w:rPr>
                <w:sz w:val="11"/>
                <w:szCs w:val="11"/>
              </w:rPr>
            </w:pPr>
            <w:r w:rsidRPr="00F275D3">
              <w:rPr>
                <w:sz w:val="11"/>
                <w:szCs w:val="11"/>
              </w:rPr>
              <w:t> </w:t>
            </w:r>
          </w:p>
        </w:tc>
        <w:tc>
          <w:tcPr>
            <w:tcW w:w="1079" w:type="dxa"/>
            <w:shd w:val="clear" w:color="auto" w:fill="auto"/>
            <w:noWrap/>
            <w:vAlign w:val="bottom"/>
            <w:hideMark/>
          </w:tcPr>
          <w:p w14:paraId="4D5F5D45" w14:textId="77777777" w:rsidR="00F275D3" w:rsidRPr="00F275D3" w:rsidRDefault="00F275D3" w:rsidP="00F275D3">
            <w:pPr>
              <w:jc w:val="right"/>
              <w:rPr>
                <w:sz w:val="11"/>
                <w:szCs w:val="11"/>
              </w:rPr>
            </w:pPr>
            <w:r w:rsidRPr="00F275D3">
              <w:rPr>
                <w:sz w:val="11"/>
                <w:szCs w:val="11"/>
              </w:rPr>
              <w:t> </w:t>
            </w:r>
          </w:p>
        </w:tc>
        <w:tc>
          <w:tcPr>
            <w:tcW w:w="506" w:type="dxa"/>
            <w:shd w:val="clear" w:color="auto" w:fill="auto"/>
            <w:noWrap/>
            <w:vAlign w:val="bottom"/>
            <w:hideMark/>
          </w:tcPr>
          <w:p w14:paraId="5E8A11BB" w14:textId="77777777" w:rsidR="00F275D3" w:rsidRPr="00F275D3" w:rsidRDefault="00F275D3" w:rsidP="00F275D3">
            <w:pPr>
              <w:jc w:val="right"/>
              <w:rPr>
                <w:sz w:val="11"/>
                <w:szCs w:val="11"/>
              </w:rPr>
            </w:pPr>
            <w:r w:rsidRPr="00F275D3">
              <w:rPr>
                <w:sz w:val="11"/>
                <w:szCs w:val="11"/>
              </w:rPr>
              <w:t> </w:t>
            </w:r>
          </w:p>
        </w:tc>
      </w:tr>
      <w:tr w:rsidR="00F275D3" w:rsidRPr="00F275D3" w14:paraId="6D1FFDAF" w14:textId="77777777" w:rsidTr="00F275D3">
        <w:trPr>
          <w:trHeight w:val="18"/>
        </w:trPr>
        <w:tc>
          <w:tcPr>
            <w:tcW w:w="14189" w:type="dxa"/>
            <w:gridSpan w:val="13"/>
            <w:shd w:val="clear" w:color="auto" w:fill="auto"/>
            <w:noWrap/>
            <w:vAlign w:val="bottom"/>
            <w:hideMark/>
          </w:tcPr>
          <w:p w14:paraId="65399542" w14:textId="77777777" w:rsidR="00F275D3" w:rsidRPr="00F275D3" w:rsidRDefault="00F275D3" w:rsidP="00F275D3">
            <w:pPr>
              <w:rPr>
                <w:sz w:val="11"/>
                <w:szCs w:val="11"/>
              </w:rPr>
            </w:pPr>
            <w:r w:rsidRPr="00F275D3">
              <w:rPr>
                <w:sz w:val="11"/>
                <w:szCs w:val="11"/>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F275D3" w:rsidRPr="00F275D3" w14:paraId="579C3713" w14:textId="77777777" w:rsidTr="00F275D3">
        <w:trPr>
          <w:trHeight w:val="18"/>
        </w:trPr>
        <w:tc>
          <w:tcPr>
            <w:tcW w:w="14189" w:type="dxa"/>
            <w:gridSpan w:val="13"/>
            <w:shd w:val="clear" w:color="auto" w:fill="auto"/>
            <w:noWrap/>
            <w:vAlign w:val="bottom"/>
            <w:hideMark/>
          </w:tcPr>
          <w:p w14:paraId="7F541450" w14:textId="77777777" w:rsidR="00F275D3" w:rsidRPr="00F275D3" w:rsidRDefault="00F275D3" w:rsidP="00F275D3">
            <w:pPr>
              <w:rPr>
                <w:sz w:val="11"/>
                <w:szCs w:val="11"/>
              </w:rPr>
            </w:pPr>
            <w:r w:rsidRPr="00F275D3">
              <w:rPr>
                <w:sz w:val="11"/>
                <w:szCs w:val="11"/>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275D3" w:rsidRPr="00F275D3" w14:paraId="7438EEA9" w14:textId="77777777" w:rsidTr="00F275D3">
        <w:trPr>
          <w:trHeight w:val="18"/>
        </w:trPr>
        <w:tc>
          <w:tcPr>
            <w:tcW w:w="425" w:type="dxa"/>
            <w:shd w:val="clear" w:color="auto" w:fill="auto"/>
            <w:noWrap/>
            <w:vAlign w:val="center"/>
            <w:hideMark/>
          </w:tcPr>
          <w:p w14:paraId="1EF9B10A" w14:textId="77777777" w:rsidR="00F275D3" w:rsidRPr="00F275D3" w:rsidRDefault="00F275D3" w:rsidP="00F275D3">
            <w:pPr>
              <w:jc w:val="center"/>
              <w:rPr>
                <w:sz w:val="11"/>
                <w:szCs w:val="11"/>
              </w:rPr>
            </w:pPr>
            <w:r w:rsidRPr="00F275D3">
              <w:rPr>
                <w:sz w:val="11"/>
                <w:szCs w:val="11"/>
              </w:rPr>
              <w:t>6.1.6</w:t>
            </w:r>
          </w:p>
        </w:tc>
        <w:tc>
          <w:tcPr>
            <w:tcW w:w="5837" w:type="dxa"/>
            <w:shd w:val="clear" w:color="auto" w:fill="auto"/>
            <w:vAlign w:val="center"/>
            <w:hideMark/>
          </w:tcPr>
          <w:p w14:paraId="6C099E01" w14:textId="77777777" w:rsidR="00F275D3" w:rsidRPr="00F275D3" w:rsidRDefault="00F275D3" w:rsidP="00F275D3">
            <w:pPr>
              <w:rPr>
                <w:sz w:val="11"/>
                <w:szCs w:val="11"/>
              </w:rPr>
            </w:pPr>
            <w:r w:rsidRPr="00F275D3">
              <w:rPr>
                <w:sz w:val="11"/>
                <w:szCs w:val="11"/>
              </w:rPr>
              <w:t>Система охранно-тревожной сигнализации объекта ТЭК АО «Каскад-энерго»</w:t>
            </w:r>
          </w:p>
        </w:tc>
        <w:tc>
          <w:tcPr>
            <w:tcW w:w="586" w:type="dxa"/>
            <w:shd w:val="clear" w:color="auto" w:fill="auto"/>
            <w:noWrap/>
            <w:vAlign w:val="bottom"/>
            <w:hideMark/>
          </w:tcPr>
          <w:p w14:paraId="47FF703E" w14:textId="77777777" w:rsidR="00F275D3" w:rsidRPr="00F275D3" w:rsidRDefault="00F275D3" w:rsidP="00F275D3">
            <w:pPr>
              <w:jc w:val="right"/>
              <w:rPr>
                <w:sz w:val="11"/>
                <w:szCs w:val="11"/>
              </w:rPr>
            </w:pPr>
            <w:r w:rsidRPr="00F275D3">
              <w:rPr>
                <w:sz w:val="11"/>
                <w:szCs w:val="11"/>
              </w:rPr>
              <w:t>4613,20</w:t>
            </w:r>
          </w:p>
        </w:tc>
        <w:tc>
          <w:tcPr>
            <w:tcW w:w="528" w:type="dxa"/>
            <w:shd w:val="clear" w:color="auto" w:fill="auto"/>
            <w:noWrap/>
            <w:vAlign w:val="bottom"/>
            <w:hideMark/>
          </w:tcPr>
          <w:p w14:paraId="2D81D94F" w14:textId="77777777" w:rsidR="00F275D3" w:rsidRPr="00F275D3" w:rsidRDefault="00F275D3" w:rsidP="00F275D3">
            <w:pPr>
              <w:jc w:val="right"/>
              <w:rPr>
                <w:sz w:val="11"/>
                <w:szCs w:val="11"/>
              </w:rPr>
            </w:pPr>
            <w:r w:rsidRPr="00F275D3">
              <w:rPr>
                <w:sz w:val="11"/>
                <w:szCs w:val="11"/>
              </w:rPr>
              <w:t>7115,28</w:t>
            </w:r>
          </w:p>
        </w:tc>
        <w:tc>
          <w:tcPr>
            <w:tcW w:w="528" w:type="dxa"/>
            <w:shd w:val="clear" w:color="auto" w:fill="auto"/>
            <w:noWrap/>
            <w:vAlign w:val="bottom"/>
            <w:hideMark/>
          </w:tcPr>
          <w:p w14:paraId="697A7CEB"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1B173FAE"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65F2B6CC"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2B5B9FFB"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75151AED"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45B6DF86"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13A9E10A"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772AE970"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444A5F5B" w14:textId="77777777" w:rsidR="00F275D3" w:rsidRPr="00F275D3" w:rsidRDefault="00F275D3" w:rsidP="00F275D3">
            <w:pPr>
              <w:jc w:val="right"/>
              <w:rPr>
                <w:sz w:val="11"/>
                <w:szCs w:val="11"/>
              </w:rPr>
            </w:pPr>
            <w:r w:rsidRPr="00F275D3">
              <w:rPr>
                <w:sz w:val="11"/>
                <w:szCs w:val="11"/>
              </w:rPr>
              <w:t>0,00</w:t>
            </w:r>
          </w:p>
        </w:tc>
      </w:tr>
      <w:tr w:rsidR="00F275D3" w:rsidRPr="00F275D3" w14:paraId="222226A9" w14:textId="77777777" w:rsidTr="00F275D3">
        <w:trPr>
          <w:trHeight w:val="18"/>
        </w:trPr>
        <w:tc>
          <w:tcPr>
            <w:tcW w:w="6262" w:type="dxa"/>
            <w:gridSpan w:val="2"/>
            <w:shd w:val="clear" w:color="auto" w:fill="auto"/>
            <w:noWrap/>
            <w:vAlign w:val="bottom"/>
            <w:hideMark/>
          </w:tcPr>
          <w:p w14:paraId="4728C9F9" w14:textId="77777777" w:rsidR="00F275D3" w:rsidRPr="00F275D3" w:rsidRDefault="00F275D3" w:rsidP="00F275D3">
            <w:pPr>
              <w:rPr>
                <w:sz w:val="11"/>
                <w:szCs w:val="11"/>
              </w:rPr>
            </w:pPr>
            <w:r w:rsidRPr="00F275D3">
              <w:rPr>
                <w:sz w:val="11"/>
                <w:szCs w:val="11"/>
              </w:rPr>
              <w:t>Всего по группе 6</w:t>
            </w:r>
          </w:p>
        </w:tc>
        <w:tc>
          <w:tcPr>
            <w:tcW w:w="586" w:type="dxa"/>
            <w:shd w:val="clear" w:color="auto" w:fill="auto"/>
            <w:noWrap/>
            <w:vAlign w:val="bottom"/>
            <w:hideMark/>
          </w:tcPr>
          <w:p w14:paraId="02D9239C" w14:textId="77777777" w:rsidR="00F275D3" w:rsidRPr="00F275D3" w:rsidRDefault="00F275D3" w:rsidP="00F275D3">
            <w:pPr>
              <w:jc w:val="right"/>
              <w:rPr>
                <w:sz w:val="11"/>
                <w:szCs w:val="11"/>
              </w:rPr>
            </w:pPr>
            <w:r w:rsidRPr="00F275D3">
              <w:rPr>
                <w:sz w:val="11"/>
                <w:szCs w:val="11"/>
              </w:rPr>
              <w:t>4613,20</w:t>
            </w:r>
          </w:p>
        </w:tc>
        <w:tc>
          <w:tcPr>
            <w:tcW w:w="528" w:type="dxa"/>
            <w:shd w:val="clear" w:color="auto" w:fill="auto"/>
            <w:noWrap/>
            <w:vAlign w:val="bottom"/>
            <w:hideMark/>
          </w:tcPr>
          <w:p w14:paraId="5F37DC74" w14:textId="77777777" w:rsidR="00F275D3" w:rsidRPr="00F275D3" w:rsidRDefault="00F275D3" w:rsidP="00F275D3">
            <w:pPr>
              <w:jc w:val="right"/>
              <w:rPr>
                <w:sz w:val="11"/>
                <w:szCs w:val="11"/>
              </w:rPr>
            </w:pPr>
            <w:r w:rsidRPr="00F275D3">
              <w:rPr>
                <w:sz w:val="11"/>
                <w:szCs w:val="11"/>
              </w:rPr>
              <w:t>7115,28</w:t>
            </w:r>
          </w:p>
        </w:tc>
        <w:tc>
          <w:tcPr>
            <w:tcW w:w="528" w:type="dxa"/>
            <w:shd w:val="clear" w:color="auto" w:fill="auto"/>
            <w:noWrap/>
            <w:vAlign w:val="bottom"/>
            <w:hideMark/>
          </w:tcPr>
          <w:p w14:paraId="7D11449A"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1A81BF75"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7E9ABA8D"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10F3A544"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6E17E6DC"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260078DD"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7B298256"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027A0519"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1E223A45" w14:textId="77777777" w:rsidR="00F275D3" w:rsidRPr="00F275D3" w:rsidRDefault="00F275D3" w:rsidP="00F275D3">
            <w:pPr>
              <w:jc w:val="right"/>
              <w:rPr>
                <w:sz w:val="11"/>
                <w:szCs w:val="11"/>
              </w:rPr>
            </w:pPr>
            <w:r w:rsidRPr="00F275D3">
              <w:rPr>
                <w:sz w:val="11"/>
                <w:szCs w:val="11"/>
              </w:rPr>
              <w:t>0,00</w:t>
            </w:r>
          </w:p>
        </w:tc>
      </w:tr>
      <w:tr w:rsidR="00F275D3" w:rsidRPr="00F275D3" w14:paraId="5D7E70B1" w14:textId="77777777" w:rsidTr="00F275D3">
        <w:trPr>
          <w:trHeight w:val="18"/>
        </w:trPr>
        <w:tc>
          <w:tcPr>
            <w:tcW w:w="6262" w:type="dxa"/>
            <w:gridSpan w:val="2"/>
            <w:shd w:val="clear" w:color="auto" w:fill="auto"/>
            <w:vAlign w:val="bottom"/>
            <w:hideMark/>
          </w:tcPr>
          <w:p w14:paraId="1331F7B7" w14:textId="77777777" w:rsidR="00F275D3" w:rsidRPr="00F275D3" w:rsidRDefault="00F275D3" w:rsidP="00F275D3">
            <w:pPr>
              <w:rPr>
                <w:sz w:val="11"/>
                <w:szCs w:val="11"/>
              </w:rPr>
            </w:pPr>
            <w:r w:rsidRPr="00F275D3">
              <w:rPr>
                <w:sz w:val="11"/>
                <w:szCs w:val="11"/>
              </w:rPr>
              <w:t>ИТОГО по программе (тыс. руб. без НДС)</w:t>
            </w:r>
          </w:p>
        </w:tc>
        <w:tc>
          <w:tcPr>
            <w:tcW w:w="586" w:type="dxa"/>
            <w:shd w:val="clear" w:color="auto" w:fill="auto"/>
            <w:noWrap/>
            <w:vAlign w:val="bottom"/>
            <w:hideMark/>
          </w:tcPr>
          <w:p w14:paraId="7EF8E48B" w14:textId="77777777" w:rsidR="00F275D3" w:rsidRPr="00F275D3" w:rsidRDefault="00F275D3" w:rsidP="00F275D3">
            <w:pPr>
              <w:jc w:val="right"/>
              <w:rPr>
                <w:sz w:val="11"/>
                <w:szCs w:val="11"/>
              </w:rPr>
            </w:pPr>
            <w:r w:rsidRPr="00F275D3">
              <w:rPr>
                <w:sz w:val="11"/>
                <w:szCs w:val="11"/>
              </w:rPr>
              <w:t>45576,05</w:t>
            </w:r>
          </w:p>
        </w:tc>
        <w:tc>
          <w:tcPr>
            <w:tcW w:w="528" w:type="dxa"/>
            <w:shd w:val="clear" w:color="auto" w:fill="auto"/>
            <w:noWrap/>
            <w:vAlign w:val="bottom"/>
            <w:hideMark/>
          </w:tcPr>
          <w:p w14:paraId="2D64AA20" w14:textId="77777777" w:rsidR="00F275D3" w:rsidRPr="00F275D3" w:rsidRDefault="00F275D3" w:rsidP="00F275D3">
            <w:pPr>
              <w:jc w:val="right"/>
              <w:rPr>
                <w:sz w:val="11"/>
                <w:szCs w:val="11"/>
              </w:rPr>
            </w:pPr>
            <w:r w:rsidRPr="00F275D3">
              <w:rPr>
                <w:sz w:val="11"/>
                <w:szCs w:val="11"/>
              </w:rPr>
              <w:t>139090,86</w:t>
            </w:r>
          </w:p>
        </w:tc>
        <w:tc>
          <w:tcPr>
            <w:tcW w:w="528" w:type="dxa"/>
            <w:shd w:val="clear" w:color="auto" w:fill="auto"/>
            <w:noWrap/>
            <w:vAlign w:val="bottom"/>
            <w:hideMark/>
          </w:tcPr>
          <w:p w14:paraId="09DF4A65"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5635C414"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67B026BA"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6BCAAA40"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58F23CAE"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600EBA8C"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301776CF"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0F35B6E6"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1AB644E9" w14:textId="77777777" w:rsidR="00F275D3" w:rsidRPr="00F275D3" w:rsidRDefault="00F275D3" w:rsidP="00F275D3">
            <w:pPr>
              <w:jc w:val="right"/>
              <w:rPr>
                <w:sz w:val="11"/>
                <w:szCs w:val="11"/>
              </w:rPr>
            </w:pPr>
            <w:r w:rsidRPr="00F275D3">
              <w:rPr>
                <w:sz w:val="11"/>
                <w:szCs w:val="11"/>
              </w:rPr>
              <w:t>0,00</w:t>
            </w:r>
          </w:p>
        </w:tc>
      </w:tr>
      <w:tr w:rsidR="00F275D3" w:rsidRPr="00F275D3" w14:paraId="7870BB02" w14:textId="77777777" w:rsidTr="00F275D3">
        <w:trPr>
          <w:trHeight w:val="18"/>
        </w:trPr>
        <w:tc>
          <w:tcPr>
            <w:tcW w:w="6262" w:type="dxa"/>
            <w:gridSpan w:val="2"/>
            <w:shd w:val="clear" w:color="auto" w:fill="auto"/>
            <w:vAlign w:val="bottom"/>
            <w:hideMark/>
          </w:tcPr>
          <w:p w14:paraId="56B60C2B" w14:textId="77777777" w:rsidR="00F275D3" w:rsidRPr="00F275D3" w:rsidRDefault="00F275D3" w:rsidP="00F275D3">
            <w:pPr>
              <w:rPr>
                <w:sz w:val="11"/>
                <w:szCs w:val="11"/>
              </w:rPr>
            </w:pPr>
            <w:r w:rsidRPr="00F275D3">
              <w:rPr>
                <w:sz w:val="11"/>
                <w:szCs w:val="11"/>
              </w:rPr>
              <w:t>ИТОГО по программе (в части производства и передачи тепловой энергии, производства теплоносителя) (тыс. руб. без НДС)</w:t>
            </w:r>
          </w:p>
        </w:tc>
        <w:tc>
          <w:tcPr>
            <w:tcW w:w="586" w:type="dxa"/>
            <w:shd w:val="clear" w:color="auto" w:fill="auto"/>
            <w:noWrap/>
            <w:vAlign w:val="bottom"/>
            <w:hideMark/>
          </w:tcPr>
          <w:p w14:paraId="20FDAD9B" w14:textId="77777777" w:rsidR="00F275D3" w:rsidRPr="00F275D3" w:rsidRDefault="00F275D3" w:rsidP="00F275D3">
            <w:pPr>
              <w:jc w:val="right"/>
              <w:rPr>
                <w:sz w:val="11"/>
                <w:szCs w:val="11"/>
              </w:rPr>
            </w:pPr>
            <w:r w:rsidRPr="00F275D3">
              <w:rPr>
                <w:sz w:val="11"/>
                <w:szCs w:val="11"/>
              </w:rPr>
              <w:t>41929,97</w:t>
            </w:r>
          </w:p>
        </w:tc>
        <w:tc>
          <w:tcPr>
            <w:tcW w:w="528" w:type="dxa"/>
            <w:shd w:val="clear" w:color="auto" w:fill="auto"/>
            <w:noWrap/>
            <w:vAlign w:val="bottom"/>
            <w:hideMark/>
          </w:tcPr>
          <w:p w14:paraId="3EF9E0EF" w14:textId="77777777" w:rsidR="00F275D3" w:rsidRPr="00F275D3" w:rsidRDefault="00F275D3" w:rsidP="00F275D3">
            <w:pPr>
              <w:jc w:val="right"/>
              <w:rPr>
                <w:sz w:val="11"/>
                <w:szCs w:val="11"/>
              </w:rPr>
            </w:pPr>
            <w:r w:rsidRPr="00F275D3">
              <w:rPr>
                <w:sz w:val="11"/>
                <w:szCs w:val="11"/>
              </w:rPr>
              <w:t>127963,59</w:t>
            </w:r>
          </w:p>
        </w:tc>
        <w:tc>
          <w:tcPr>
            <w:tcW w:w="528" w:type="dxa"/>
            <w:shd w:val="clear" w:color="auto" w:fill="auto"/>
            <w:noWrap/>
            <w:vAlign w:val="bottom"/>
            <w:hideMark/>
          </w:tcPr>
          <w:p w14:paraId="1337118F"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42A96188"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770F7C4A" w14:textId="77777777" w:rsidR="00F275D3" w:rsidRPr="00F275D3" w:rsidRDefault="00F275D3" w:rsidP="00F275D3">
            <w:pPr>
              <w:jc w:val="right"/>
              <w:rPr>
                <w:sz w:val="11"/>
                <w:szCs w:val="11"/>
              </w:rPr>
            </w:pPr>
            <w:r w:rsidRPr="00F275D3">
              <w:rPr>
                <w:sz w:val="11"/>
                <w:szCs w:val="11"/>
              </w:rPr>
              <w:t>0,00</w:t>
            </w:r>
          </w:p>
        </w:tc>
        <w:tc>
          <w:tcPr>
            <w:tcW w:w="1659" w:type="dxa"/>
            <w:shd w:val="clear" w:color="auto" w:fill="auto"/>
            <w:noWrap/>
            <w:vAlign w:val="bottom"/>
            <w:hideMark/>
          </w:tcPr>
          <w:p w14:paraId="28201394" w14:textId="77777777" w:rsidR="00F275D3" w:rsidRPr="00F275D3" w:rsidRDefault="00F275D3" w:rsidP="00F275D3">
            <w:pPr>
              <w:jc w:val="right"/>
              <w:rPr>
                <w:sz w:val="11"/>
                <w:szCs w:val="11"/>
              </w:rPr>
            </w:pPr>
            <w:r w:rsidRPr="00F275D3">
              <w:rPr>
                <w:sz w:val="11"/>
                <w:szCs w:val="11"/>
              </w:rPr>
              <w:t>0,00</w:t>
            </w:r>
          </w:p>
        </w:tc>
        <w:tc>
          <w:tcPr>
            <w:tcW w:w="659" w:type="dxa"/>
            <w:shd w:val="clear" w:color="auto" w:fill="auto"/>
            <w:noWrap/>
            <w:vAlign w:val="bottom"/>
            <w:hideMark/>
          </w:tcPr>
          <w:p w14:paraId="719BCF6F" w14:textId="77777777" w:rsidR="00F275D3" w:rsidRPr="00F275D3" w:rsidRDefault="00F275D3" w:rsidP="00F275D3">
            <w:pPr>
              <w:jc w:val="right"/>
              <w:rPr>
                <w:sz w:val="11"/>
                <w:szCs w:val="11"/>
              </w:rPr>
            </w:pPr>
            <w:r w:rsidRPr="00F275D3">
              <w:rPr>
                <w:sz w:val="11"/>
                <w:szCs w:val="11"/>
              </w:rPr>
              <w:t>0,00</w:t>
            </w:r>
          </w:p>
        </w:tc>
        <w:tc>
          <w:tcPr>
            <w:tcW w:w="528" w:type="dxa"/>
            <w:shd w:val="clear" w:color="auto" w:fill="auto"/>
            <w:noWrap/>
            <w:vAlign w:val="bottom"/>
            <w:hideMark/>
          </w:tcPr>
          <w:p w14:paraId="0171B7C9" w14:textId="77777777" w:rsidR="00F275D3" w:rsidRPr="00F275D3" w:rsidRDefault="00F275D3" w:rsidP="00F275D3">
            <w:pPr>
              <w:jc w:val="right"/>
              <w:rPr>
                <w:sz w:val="11"/>
                <w:szCs w:val="11"/>
              </w:rPr>
            </w:pPr>
            <w:r w:rsidRPr="00F275D3">
              <w:rPr>
                <w:sz w:val="11"/>
                <w:szCs w:val="11"/>
              </w:rPr>
              <w:t>0,00</w:t>
            </w:r>
          </w:p>
        </w:tc>
        <w:tc>
          <w:tcPr>
            <w:tcW w:w="660" w:type="dxa"/>
            <w:shd w:val="clear" w:color="auto" w:fill="auto"/>
            <w:noWrap/>
            <w:vAlign w:val="bottom"/>
            <w:hideMark/>
          </w:tcPr>
          <w:p w14:paraId="02A44136" w14:textId="77777777" w:rsidR="00F275D3" w:rsidRPr="00F275D3" w:rsidRDefault="00F275D3" w:rsidP="00F275D3">
            <w:pPr>
              <w:jc w:val="right"/>
              <w:rPr>
                <w:sz w:val="11"/>
                <w:szCs w:val="11"/>
              </w:rPr>
            </w:pPr>
            <w:r w:rsidRPr="00F275D3">
              <w:rPr>
                <w:sz w:val="11"/>
                <w:szCs w:val="11"/>
              </w:rPr>
              <w:t>0,00</w:t>
            </w:r>
          </w:p>
        </w:tc>
        <w:tc>
          <w:tcPr>
            <w:tcW w:w="1079" w:type="dxa"/>
            <w:shd w:val="clear" w:color="auto" w:fill="auto"/>
            <w:noWrap/>
            <w:vAlign w:val="bottom"/>
            <w:hideMark/>
          </w:tcPr>
          <w:p w14:paraId="72666804" w14:textId="77777777" w:rsidR="00F275D3" w:rsidRPr="00F275D3" w:rsidRDefault="00F275D3" w:rsidP="00F275D3">
            <w:pPr>
              <w:jc w:val="right"/>
              <w:rPr>
                <w:sz w:val="11"/>
                <w:szCs w:val="11"/>
              </w:rPr>
            </w:pPr>
            <w:r w:rsidRPr="00F275D3">
              <w:rPr>
                <w:sz w:val="11"/>
                <w:szCs w:val="11"/>
              </w:rPr>
              <w:t>0,00</w:t>
            </w:r>
          </w:p>
        </w:tc>
        <w:tc>
          <w:tcPr>
            <w:tcW w:w="506" w:type="dxa"/>
            <w:shd w:val="clear" w:color="auto" w:fill="auto"/>
            <w:noWrap/>
            <w:vAlign w:val="bottom"/>
            <w:hideMark/>
          </w:tcPr>
          <w:p w14:paraId="5DB15E05" w14:textId="77777777" w:rsidR="00F275D3" w:rsidRPr="00F275D3" w:rsidRDefault="00F275D3" w:rsidP="00F275D3">
            <w:pPr>
              <w:jc w:val="right"/>
              <w:rPr>
                <w:sz w:val="11"/>
                <w:szCs w:val="11"/>
              </w:rPr>
            </w:pPr>
            <w:r w:rsidRPr="00F275D3">
              <w:rPr>
                <w:sz w:val="11"/>
                <w:szCs w:val="11"/>
              </w:rPr>
              <w:t>0,00</w:t>
            </w:r>
          </w:p>
        </w:tc>
      </w:tr>
    </w:tbl>
    <w:p w14:paraId="17C329B9" w14:textId="77777777" w:rsidR="00F275D3" w:rsidRPr="00F275D3" w:rsidRDefault="00F275D3" w:rsidP="00F275D3">
      <w:pPr>
        <w:ind w:firstLine="708"/>
        <w:rPr>
          <w:sz w:val="20"/>
          <w:szCs w:val="20"/>
        </w:rPr>
      </w:pPr>
    </w:p>
    <w:p w14:paraId="11BCB9B0" w14:textId="77777777" w:rsidR="00F275D3" w:rsidRDefault="00F275D3" w:rsidP="00725E0D">
      <w:pPr>
        <w:tabs>
          <w:tab w:val="left" w:pos="426"/>
          <w:tab w:val="right" w:leader="dot" w:pos="9356"/>
        </w:tabs>
        <w:rPr>
          <w:b/>
          <w:snapToGrid w:val="0"/>
          <w:sz w:val="28"/>
          <w:szCs w:val="28"/>
        </w:rPr>
        <w:sectPr w:rsidR="00F275D3" w:rsidSect="00F275D3">
          <w:pgSz w:w="15840" w:h="12240" w:orient="landscape"/>
          <w:pgMar w:top="709" w:right="709" w:bottom="850" w:left="993" w:header="708" w:footer="708" w:gutter="0"/>
          <w:cols w:space="708"/>
          <w:docGrid w:linePitch="360"/>
        </w:sectPr>
      </w:pPr>
    </w:p>
    <w:p w14:paraId="7F534309" w14:textId="408C47C4" w:rsidR="00F275D3" w:rsidRPr="00AE0629" w:rsidRDefault="00F275D3" w:rsidP="00F275D3">
      <w:pPr>
        <w:tabs>
          <w:tab w:val="left" w:pos="5580"/>
          <w:tab w:val="left" w:pos="9498"/>
        </w:tabs>
        <w:ind w:left="-4836" w:right="-569" w:firstLine="10365"/>
      </w:pPr>
      <w:r w:rsidRPr="00AE0629">
        <w:lastRenderedPageBreak/>
        <w:t xml:space="preserve">Приложение № </w:t>
      </w:r>
      <w:r>
        <w:t>4</w:t>
      </w:r>
      <w:r w:rsidRPr="00AE0629">
        <w:t xml:space="preserve"> к протоколу № 6</w:t>
      </w:r>
      <w:r>
        <w:t>7</w:t>
      </w:r>
    </w:p>
    <w:p w14:paraId="383FA622" w14:textId="77777777" w:rsidR="00F275D3" w:rsidRPr="00AE0629" w:rsidRDefault="00F275D3" w:rsidP="00F275D3">
      <w:pPr>
        <w:tabs>
          <w:tab w:val="left" w:pos="5580"/>
          <w:tab w:val="left" w:pos="9498"/>
        </w:tabs>
        <w:ind w:left="-4836" w:right="-569" w:firstLine="10365"/>
      </w:pPr>
      <w:r w:rsidRPr="00AE0629">
        <w:t>заседания правления Региональной</w:t>
      </w:r>
    </w:p>
    <w:p w14:paraId="7CD5358C" w14:textId="77777777" w:rsidR="00F275D3" w:rsidRPr="00AE0629" w:rsidRDefault="00F275D3" w:rsidP="00F275D3">
      <w:pPr>
        <w:tabs>
          <w:tab w:val="left" w:pos="5580"/>
          <w:tab w:val="left" w:pos="9498"/>
        </w:tabs>
        <w:ind w:left="-4836" w:right="-569" w:firstLine="10365"/>
      </w:pPr>
      <w:r w:rsidRPr="00AE0629">
        <w:t>энергетической комиссии</w:t>
      </w:r>
    </w:p>
    <w:p w14:paraId="1A743BD7" w14:textId="77777777" w:rsidR="00F275D3" w:rsidRDefault="00F275D3" w:rsidP="00F275D3">
      <w:pPr>
        <w:tabs>
          <w:tab w:val="left" w:pos="5580"/>
          <w:tab w:val="left" w:pos="9498"/>
        </w:tabs>
        <w:ind w:left="-4836" w:right="-569" w:firstLine="10365"/>
      </w:pPr>
      <w:r w:rsidRPr="00AE0629">
        <w:t xml:space="preserve">Кузбасса от </w:t>
      </w:r>
      <w:r>
        <w:t>03</w:t>
      </w:r>
      <w:r w:rsidRPr="00AE0629">
        <w:t>.1</w:t>
      </w:r>
      <w:r>
        <w:t>1</w:t>
      </w:r>
      <w:r w:rsidRPr="00AE0629">
        <w:t>.2023</w:t>
      </w:r>
    </w:p>
    <w:p w14:paraId="136CAFE3" w14:textId="77777777" w:rsidR="00F275D3" w:rsidRDefault="00F275D3" w:rsidP="00F275D3">
      <w:pPr>
        <w:tabs>
          <w:tab w:val="left" w:pos="5580"/>
          <w:tab w:val="left" w:pos="9498"/>
        </w:tabs>
        <w:ind w:left="-4836" w:right="-569" w:firstLine="10365"/>
      </w:pPr>
    </w:p>
    <w:p w14:paraId="3D53D960" w14:textId="77777777" w:rsidR="00F275D3" w:rsidRPr="00F275D3" w:rsidRDefault="00F275D3" w:rsidP="00F275D3">
      <w:pPr>
        <w:autoSpaceDE w:val="0"/>
        <w:autoSpaceDN w:val="0"/>
        <w:adjustRightInd w:val="0"/>
        <w:jc w:val="center"/>
        <w:rPr>
          <w:color w:val="000000"/>
          <w:sz w:val="28"/>
          <w:szCs w:val="28"/>
        </w:rPr>
      </w:pPr>
      <w:r w:rsidRPr="00F275D3">
        <w:rPr>
          <w:color w:val="000000"/>
          <w:sz w:val="28"/>
          <w:szCs w:val="28"/>
        </w:rPr>
        <w:t>Паспорт инвестиционной программы организации, осуществляющей регулируемые виды деятельности в сфере теплоснабжения АО «Каскад - Энерго» на 2024 - 2028 годы</w:t>
      </w:r>
    </w:p>
    <w:p w14:paraId="54C71D8D" w14:textId="77777777" w:rsidR="00F275D3" w:rsidRPr="00F275D3" w:rsidRDefault="00F275D3" w:rsidP="00F275D3">
      <w:pPr>
        <w:autoSpaceDE w:val="0"/>
        <w:autoSpaceDN w:val="0"/>
        <w:adjustRightInd w:val="0"/>
        <w:jc w:val="center"/>
        <w:rPr>
          <w:color w:val="000000"/>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F275D3" w:rsidRPr="00F275D3" w14:paraId="3AD60C49" w14:textId="77777777" w:rsidTr="009D4BA8">
        <w:tblPrEx>
          <w:tblCellMar>
            <w:top w:w="0" w:type="dxa"/>
            <w:bottom w:w="0" w:type="dxa"/>
          </w:tblCellMar>
        </w:tblPrEx>
        <w:trPr>
          <w:trHeight w:val="882"/>
        </w:trPr>
        <w:tc>
          <w:tcPr>
            <w:tcW w:w="4907" w:type="dxa"/>
            <w:tcBorders>
              <w:top w:val="single" w:sz="4" w:space="0" w:color="auto"/>
              <w:left w:val="single" w:sz="4" w:space="0" w:color="auto"/>
            </w:tcBorders>
            <w:shd w:val="clear" w:color="auto" w:fill="FFFFFF"/>
            <w:vAlign w:val="center"/>
          </w:tcPr>
          <w:p w14:paraId="75C596B7" w14:textId="77777777" w:rsidR="00F275D3" w:rsidRPr="00F275D3" w:rsidRDefault="00F275D3" w:rsidP="00F275D3">
            <w:pPr>
              <w:widowControl w:val="0"/>
              <w:spacing w:line="230" w:lineRule="exact"/>
              <w:jc w:val="center"/>
            </w:pPr>
            <w:r w:rsidRPr="00F275D3">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3833EB48" w14:textId="77777777" w:rsidR="00F275D3" w:rsidRPr="00F275D3" w:rsidRDefault="00F275D3" w:rsidP="00F275D3">
            <w:pPr>
              <w:jc w:val="center"/>
            </w:pPr>
            <w:r w:rsidRPr="00F275D3">
              <w:t>АО «Каскад - энерго»</w:t>
            </w:r>
          </w:p>
        </w:tc>
      </w:tr>
      <w:tr w:rsidR="00F275D3" w:rsidRPr="00F275D3" w14:paraId="33D65BBA" w14:textId="77777777" w:rsidTr="009D4BA8">
        <w:tblPrEx>
          <w:tblCellMar>
            <w:top w:w="0" w:type="dxa"/>
            <w:bottom w:w="0" w:type="dxa"/>
          </w:tblCellMar>
        </w:tblPrEx>
        <w:trPr>
          <w:trHeight w:val="699"/>
        </w:trPr>
        <w:tc>
          <w:tcPr>
            <w:tcW w:w="4907" w:type="dxa"/>
            <w:tcBorders>
              <w:top w:val="single" w:sz="4" w:space="0" w:color="auto"/>
              <w:left w:val="single" w:sz="4" w:space="0" w:color="auto"/>
            </w:tcBorders>
            <w:shd w:val="clear" w:color="auto" w:fill="FFFFFF"/>
            <w:vAlign w:val="center"/>
          </w:tcPr>
          <w:p w14:paraId="40A23246" w14:textId="77777777" w:rsidR="00F275D3" w:rsidRPr="00F275D3" w:rsidRDefault="00F275D3" w:rsidP="00F275D3">
            <w:pPr>
              <w:widowControl w:val="0"/>
              <w:spacing w:line="200" w:lineRule="exact"/>
              <w:jc w:val="center"/>
            </w:pPr>
            <w:r w:rsidRPr="00F275D3">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296F7488" w14:textId="77777777" w:rsidR="00F275D3" w:rsidRPr="00F275D3" w:rsidRDefault="00F275D3" w:rsidP="00F275D3">
            <w:pPr>
              <w:jc w:val="center"/>
            </w:pPr>
            <w:r w:rsidRPr="00F275D3">
              <w:t>652470, Кемеровская область-Кузбасс, г. Анжеро-Судженск, ул. Ленина, 4</w:t>
            </w:r>
          </w:p>
        </w:tc>
      </w:tr>
      <w:tr w:rsidR="00F275D3" w:rsidRPr="00F275D3" w14:paraId="2DB0964D" w14:textId="77777777" w:rsidTr="009D4BA8">
        <w:tblPrEx>
          <w:tblCellMar>
            <w:top w:w="0" w:type="dxa"/>
            <w:bottom w:w="0" w:type="dxa"/>
          </w:tblCellMar>
        </w:tblPrEx>
        <w:trPr>
          <w:trHeight w:val="400"/>
        </w:trPr>
        <w:tc>
          <w:tcPr>
            <w:tcW w:w="4907" w:type="dxa"/>
            <w:tcBorders>
              <w:top w:val="single" w:sz="4" w:space="0" w:color="auto"/>
              <w:left w:val="single" w:sz="4" w:space="0" w:color="auto"/>
            </w:tcBorders>
            <w:shd w:val="clear" w:color="auto" w:fill="FFFFFF"/>
            <w:vAlign w:val="center"/>
          </w:tcPr>
          <w:p w14:paraId="4189ABA3" w14:textId="77777777" w:rsidR="00F275D3" w:rsidRPr="00F275D3" w:rsidRDefault="00F275D3" w:rsidP="00F275D3">
            <w:pPr>
              <w:widowControl w:val="0"/>
              <w:spacing w:line="200" w:lineRule="exact"/>
              <w:jc w:val="center"/>
            </w:pPr>
            <w:r w:rsidRPr="00F275D3">
              <w:rPr>
                <w:color w:val="000000"/>
              </w:rPr>
              <w:t>Срок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98A677A" w14:textId="77777777" w:rsidR="00F275D3" w:rsidRPr="00F275D3" w:rsidRDefault="00F275D3" w:rsidP="00F275D3">
            <w:pPr>
              <w:jc w:val="center"/>
            </w:pPr>
            <w:r w:rsidRPr="00F275D3">
              <w:t>2024 - 2028 годы</w:t>
            </w:r>
          </w:p>
        </w:tc>
      </w:tr>
      <w:tr w:rsidR="00F275D3" w:rsidRPr="00F275D3" w14:paraId="00113E25" w14:textId="77777777" w:rsidTr="009D4BA8">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6A82DFC9" w14:textId="77777777" w:rsidR="00F275D3" w:rsidRPr="00F275D3" w:rsidRDefault="00F275D3" w:rsidP="00F275D3">
            <w:pPr>
              <w:widowControl w:val="0"/>
              <w:spacing w:line="234" w:lineRule="exact"/>
              <w:jc w:val="center"/>
            </w:pPr>
            <w:r w:rsidRPr="00F275D3">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9D01DBA" w14:textId="77777777" w:rsidR="00F275D3" w:rsidRPr="00F275D3" w:rsidRDefault="00F275D3" w:rsidP="00F275D3">
            <w:pPr>
              <w:jc w:val="center"/>
            </w:pPr>
            <w:r w:rsidRPr="00F275D3">
              <w:t>Рогова Н.А., Елизарова Ю.О.</w:t>
            </w:r>
          </w:p>
        </w:tc>
      </w:tr>
      <w:tr w:rsidR="00F275D3" w:rsidRPr="00F275D3" w14:paraId="01FEF9DB" w14:textId="77777777" w:rsidTr="009D4BA8">
        <w:tblPrEx>
          <w:tblCellMar>
            <w:top w:w="0" w:type="dxa"/>
            <w:bottom w:w="0" w:type="dxa"/>
          </w:tblCellMar>
        </w:tblPrEx>
        <w:trPr>
          <w:trHeight w:val="626"/>
        </w:trPr>
        <w:tc>
          <w:tcPr>
            <w:tcW w:w="4907" w:type="dxa"/>
            <w:tcBorders>
              <w:top w:val="single" w:sz="4" w:space="0" w:color="auto"/>
              <w:left w:val="single" w:sz="4" w:space="0" w:color="auto"/>
            </w:tcBorders>
            <w:shd w:val="clear" w:color="auto" w:fill="FFFFFF"/>
            <w:vAlign w:val="center"/>
          </w:tcPr>
          <w:p w14:paraId="3089AF30" w14:textId="77777777" w:rsidR="00F275D3" w:rsidRPr="00F275D3" w:rsidRDefault="00F275D3" w:rsidP="00F275D3">
            <w:pPr>
              <w:widowControl w:val="0"/>
              <w:spacing w:line="230" w:lineRule="exact"/>
              <w:jc w:val="center"/>
            </w:pPr>
            <w:r w:rsidRPr="00F275D3">
              <w:t>Контакты ответственных за разработку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2D12A28D" w14:textId="77777777" w:rsidR="00F275D3" w:rsidRPr="00F275D3" w:rsidRDefault="00F275D3" w:rsidP="00F275D3">
            <w:pPr>
              <w:jc w:val="center"/>
              <w:rPr>
                <w:lang w:val="en-US"/>
              </w:rPr>
            </w:pPr>
            <w:r w:rsidRPr="00F275D3">
              <w:t>тел</w:t>
            </w:r>
            <w:r w:rsidRPr="00F275D3">
              <w:rPr>
                <w:lang w:val="en-US"/>
              </w:rPr>
              <w:t xml:space="preserve">. +7 (384 53) 6 34 27,  </w:t>
            </w:r>
          </w:p>
          <w:p w14:paraId="3EF2C1BB" w14:textId="77777777" w:rsidR="00F275D3" w:rsidRPr="00F275D3" w:rsidRDefault="00F275D3" w:rsidP="00F275D3">
            <w:pPr>
              <w:jc w:val="center"/>
              <w:rPr>
                <w:lang w:val="en-US"/>
              </w:rPr>
            </w:pPr>
            <w:r w:rsidRPr="00F275D3">
              <w:rPr>
                <w:lang w:val="en-US"/>
              </w:rPr>
              <w:t xml:space="preserve">E-mail: </w:t>
            </w:r>
            <w:proofErr w:type="spellStart"/>
            <w:r w:rsidRPr="00F275D3">
              <w:rPr>
                <w:lang w:val="en-US"/>
              </w:rPr>
              <w:t>kasenergo@kke.ktk.company</w:t>
            </w:r>
            <w:proofErr w:type="spellEnd"/>
          </w:p>
        </w:tc>
      </w:tr>
      <w:tr w:rsidR="00F275D3" w:rsidRPr="00F275D3" w14:paraId="3434BA90" w14:textId="77777777" w:rsidTr="009D4BA8">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2DC3EEA6" w14:textId="77777777" w:rsidR="00F275D3" w:rsidRPr="00F275D3" w:rsidRDefault="00F275D3" w:rsidP="00F275D3">
            <w:pPr>
              <w:widowControl w:val="0"/>
              <w:spacing w:line="227" w:lineRule="exact"/>
              <w:jc w:val="center"/>
            </w:pPr>
            <w:r w:rsidRPr="00F275D3">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0A7109A" w14:textId="77777777" w:rsidR="00F275D3" w:rsidRPr="00F275D3" w:rsidRDefault="00F275D3" w:rsidP="00F275D3">
            <w:pPr>
              <w:jc w:val="center"/>
            </w:pPr>
            <w:r w:rsidRPr="00F275D3">
              <w:t>Региональная энергетическая комиссия Кузбасса</w:t>
            </w:r>
          </w:p>
        </w:tc>
      </w:tr>
      <w:tr w:rsidR="00F275D3" w:rsidRPr="00F275D3" w14:paraId="5A537FCE" w14:textId="77777777" w:rsidTr="009D4BA8">
        <w:tblPrEx>
          <w:tblCellMar>
            <w:top w:w="0" w:type="dxa"/>
            <w:bottom w:w="0" w:type="dxa"/>
          </w:tblCellMar>
        </w:tblPrEx>
        <w:trPr>
          <w:trHeight w:val="641"/>
        </w:trPr>
        <w:tc>
          <w:tcPr>
            <w:tcW w:w="4907" w:type="dxa"/>
            <w:tcBorders>
              <w:top w:val="single" w:sz="4" w:space="0" w:color="auto"/>
              <w:left w:val="single" w:sz="4" w:space="0" w:color="auto"/>
            </w:tcBorders>
            <w:shd w:val="clear" w:color="auto" w:fill="FFFFFF"/>
            <w:vAlign w:val="center"/>
          </w:tcPr>
          <w:p w14:paraId="65E5FF40" w14:textId="77777777" w:rsidR="00F275D3" w:rsidRPr="00F275D3" w:rsidRDefault="00F275D3" w:rsidP="00F275D3">
            <w:pPr>
              <w:widowControl w:val="0"/>
              <w:spacing w:line="230" w:lineRule="exact"/>
              <w:jc w:val="center"/>
            </w:pPr>
            <w:r w:rsidRPr="00F275D3">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37E2B64" w14:textId="77777777" w:rsidR="00F275D3" w:rsidRPr="00F275D3" w:rsidRDefault="00F275D3" w:rsidP="00F275D3">
            <w:pPr>
              <w:jc w:val="center"/>
            </w:pPr>
            <w:r w:rsidRPr="00F275D3">
              <w:t>Н. Островского ул., 32, Кемерово, 650000</w:t>
            </w:r>
          </w:p>
        </w:tc>
      </w:tr>
      <w:tr w:rsidR="00F275D3" w:rsidRPr="00F275D3" w14:paraId="62B2BA33" w14:textId="77777777" w:rsidTr="009D4BA8">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505AF1EE" w14:textId="77777777" w:rsidR="00F275D3" w:rsidRPr="00F275D3" w:rsidRDefault="00F275D3" w:rsidP="00F275D3">
            <w:pPr>
              <w:widowControl w:val="0"/>
              <w:spacing w:line="230" w:lineRule="exact"/>
              <w:jc w:val="center"/>
            </w:pPr>
            <w:r w:rsidRPr="00F275D3">
              <w:t>Должностное лицо уполномоченного ответственного органа,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C00071C" w14:textId="77777777" w:rsidR="00F275D3" w:rsidRPr="00F275D3" w:rsidRDefault="00F275D3" w:rsidP="00F275D3">
            <w:pPr>
              <w:jc w:val="center"/>
            </w:pPr>
            <w:r w:rsidRPr="00F275D3">
              <w:t xml:space="preserve">Председатель </w:t>
            </w:r>
          </w:p>
          <w:p w14:paraId="381D9A3C" w14:textId="77777777" w:rsidR="00F275D3" w:rsidRPr="00F275D3" w:rsidRDefault="00F275D3" w:rsidP="00F275D3">
            <w:pPr>
              <w:jc w:val="center"/>
            </w:pPr>
            <w:r w:rsidRPr="00F275D3">
              <w:t>Малюта Дмитрий Владимирович</w:t>
            </w:r>
          </w:p>
        </w:tc>
      </w:tr>
      <w:tr w:rsidR="00F275D3" w:rsidRPr="00F275D3" w14:paraId="1F22FA17" w14:textId="77777777" w:rsidTr="009D4BA8">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7D9E1E86" w14:textId="77777777" w:rsidR="00F275D3" w:rsidRPr="00F275D3" w:rsidRDefault="00F275D3" w:rsidP="00F275D3">
            <w:pPr>
              <w:widowControl w:val="0"/>
              <w:spacing w:line="230" w:lineRule="exact"/>
              <w:jc w:val="center"/>
            </w:pPr>
            <w:r w:rsidRPr="00F275D3">
              <w:t>Контакты ответственных за утверждение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3605FF61" w14:textId="77777777" w:rsidR="00F275D3" w:rsidRPr="00F275D3" w:rsidRDefault="00F275D3" w:rsidP="00F275D3">
            <w:pPr>
              <w:jc w:val="center"/>
            </w:pPr>
            <w:r w:rsidRPr="00F275D3">
              <w:t>тел. +7 (3842) 36-09-07</w:t>
            </w:r>
          </w:p>
        </w:tc>
      </w:tr>
      <w:tr w:rsidR="00F275D3" w:rsidRPr="00F275D3" w14:paraId="3165D98D" w14:textId="77777777" w:rsidTr="009D4BA8">
        <w:tblPrEx>
          <w:tblCellMar>
            <w:top w:w="0" w:type="dxa"/>
            <w:bottom w:w="0" w:type="dxa"/>
          </w:tblCellMar>
        </w:tblPrEx>
        <w:trPr>
          <w:trHeight w:val="924"/>
        </w:trPr>
        <w:tc>
          <w:tcPr>
            <w:tcW w:w="4907" w:type="dxa"/>
            <w:tcBorders>
              <w:top w:val="single" w:sz="4" w:space="0" w:color="auto"/>
              <w:left w:val="single" w:sz="4" w:space="0" w:color="auto"/>
            </w:tcBorders>
            <w:shd w:val="clear" w:color="auto" w:fill="FFFFFF"/>
            <w:vAlign w:val="center"/>
          </w:tcPr>
          <w:p w14:paraId="1BE113A2" w14:textId="77777777" w:rsidR="00F275D3" w:rsidRPr="00F275D3" w:rsidRDefault="00F275D3" w:rsidP="00F275D3">
            <w:pPr>
              <w:widowControl w:val="0"/>
              <w:spacing w:line="230" w:lineRule="exact"/>
              <w:jc w:val="center"/>
            </w:pPr>
            <w:r w:rsidRPr="00F275D3">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4BAE813" w14:textId="77777777" w:rsidR="00F275D3" w:rsidRPr="00F275D3" w:rsidRDefault="00F275D3" w:rsidP="00F275D3">
            <w:pPr>
              <w:jc w:val="center"/>
            </w:pPr>
            <w:r w:rsidRPr="00F275D3">
              <w:t>Администрация Анжеро-Судженского городского округа</w:t>
            </w:r>
          </w:p>
        </w:tc>
      </w:tr>
      <w:tr w:rsidR="00F275D3" w:rsidRPr="00F275D3" w14:paraId="569AC77C" w14:textId="77777777" w:rsidTr="009D4BA8">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2B57B5FD" w14:textId="77777777" w:rsidR="00F275D3" w:rsidRPr="00F275D3" w:rsidRDefault="00F275D3" w:rsidP="00F275D3">
            <w:pPr>
              <w:widowControl w:val="0"/>
              <w:spacing w:line="234" w:lineRule="exact"/>
              <w:jc w:val="center"/>
            </w:pPr>
            <w:r w:rsidRPr="00F275D3">
              <w:t>Местонахождение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EED747D" w14:textId="77777777" w:rsidR="00F275D3" w:rsidRPr="00F275D3" w:rsidRDefault="00F275D3" w:rsidP="00F275D3">
            <w:pPr>
              <w:jc w:val="center"/>
            </w:pPr>
            <w:r w:rsidRPr="00F275D3">
              <w:t>652470, Кемеровская область-Кузбасс, г. Анжеро-Судженск, ул. Ленина, 6</w:t>
            </w:r>
          </w:p>
        </w:tc>
      </w:tr>
      <w:tr w:rsidR="00F275D3" w:rsidRPr="00F275D3" w14:paraId="0A506061" w14:textId="77777777" w:rsidTr="009D4BA8">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0AE3C55A" w14:textId="77777777" w:rsidR="00F275D3" w:rsidRPr="00F275D3" w:rsidRDefault="00F275D3" w:rsidP="00F275D3">
            <w:pPr>
              <w:widowControl w:val="0"/>
              <w:spacing w:line="230" w:lineRule="exact"/>
              <w:jc w:val="center"/>
            </w:pPr>
            <w:r w:rsidRPr="00F275D3">
              <w:t>Должностное лицо уполномоченного ответственного органа,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F16D759" w14:textId="77777777" w:rsidR="00F275D3" w:rsidRPr="00F275D3" w:rsidRDefault="00F275D3" w:rsidP="00F275D3">
            <w:pPr>
              <w:jc w:val="center"/>
            </w:pPr>
            <w:r w:rsidRPr="00F275D3">
              <w:t xml:space="preserve">Начальник УЖКХ Анжеро-Судженского городского округа М.С </w:t>
            </w:r>
            <w:proofErr w:type="spellStart"/>
            <w:r w:rsidRPr="00F275D3">
              <w:t>Масалкин</w:t>
            </w:r>
            <w:proofErr w:type="spellEnd"/>
            <w:r w:rsidRPr="00F275D3">
              <w:t xml:space="preserve"> </w:t>
            </w:r>
          </w:p>
        </w:tc>
      </w:tr>
      <w:tr w:rsidR="00F275D3" w:rsidRPr="00F275D3" w14:paraId="6F19BCD7" w14:textId="77777777" w:rsidTr="009D4BA8">
        <w:tblPrEx>
          <w:tblCellMar>
            <w:top w:w="0" w:type="dxa"/>
            <w:bottom w:w="0" w:type="dxa"/>
          </w:tblCellMar>
        </w:tblPrEx>
        <w:trPr>
          <w:trHeight w:val="659"/>
        </w:trPr>
        <w:tc>
          <w:tcPr>
            <w:tcW w:w="4907" w:type="dxa"/>
            <w:tcBorders>
              <w:top w:val="single" w:sz="4" w:space="0" w:color="auto"/>
              <w:left w:val="single" w:sz="4" w:space="0" w:color="auto"/>
              <w:bottom w:val="single" w:sz="4" w:space="0" w:color="auto"/>
            </w:tcBorders>
            <w:shd w:val="clear" w:color="auto" w:fill="FFFFFF"/>
            <w:vAlign w:val="center"/>
          </w:tcPr>
          <w:p w14:paraId="488E240F" w14:textId="77777777" w:rsidR="00F275D3" w:rsidRPr="00F275D3" w:rsidRDefault="00F275D3" w:rsidP="00F275D3">
            <w:pPr>
              <w:widowControl w:val="0"/>
              <w:spacing w:line="230" w:lineRule="exact"/>
              <w:jc w:val="center"/>
            </w:pPr>
            <w:r w:rsidRPr="00F275D3">
              <w:t>Контакты ответственных за согласование инвестиционной программы лиц</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100A1D7B" w14:textId="77777777" w:rsidR="00F275D3" w:rsidRPr="00F275D3" w:rsidRDefault="00F275D3" w:rsidP="00F275D3">
            <w:pPr>
              <w:jc w:val="center"/>
            </w:pPr>
            <w:r w:rsidRPr="00F275D3">
              <w:t>тел. +7 (384 53) 6-12-14</w:t>
            </w:r>
          </w:p>
        </w:tc>
      </w:tr>
    </w:tbl>
    <w:p w14:paraId="496E770C" w14:textId="77777777" w:rsidR="00F275D3" w:rsidRPr="00F275D3" w:rsidRDefault="00F275D3" w:rsidP="00F275D3">
      <w:pPr>
        <w:ind w:left="10348" w:right="-31"/>
        <w:jc w:val="center"/>
        <w:rPr>
          <w:sz w:val="28"/>
          <w:szCs w:val="28"/>
        </w:rPr>
      </w:pPr>
    </w:p>
    <w:p w14:paraId="2DD9D36A" w14:textId="77777777" w:rsidR="00F275D3" w:rsidRPr="00F275D3" w:rsidRDefault="00F275D3" w:rsidP="00F275D3">
      <w:pPr>
        <w:ind w:left="10348" w:right="-31"/>
        <w:jc w:val="center"/>
        <w:rPr>
          <w:sz w:val="28"/>
          <w:szCs w:val="28"/>
        </w:rPr>
        <w:sectPr w:rsidR="00F275D3" w:rsidRPr="00F275D3" w:rsidSect="00521EA2">
          <w:headerReference w:type="first" r:id="rId18"/>
          <w:pgSz w:w="11906" w:h="16838"/>
          <w:pgMar w:top="1134" w:right="851" w:bottom="1134" w:left="1701" w:header="708" w:footer="418" w:gutter="0"/>
          <w:cols w:space="708"/>
          <w:docGrid w:linePitch="360"/>
        </w:sectPr>
      </w:pPr>
    </w:p>
    <w:p w14:paraId="18904AFF" w14:textId="77777777" w:rsidR="00F275D3" w:rsidRPr="00F275D3" w:rsidRDefault="00F275D3" w:rsidP="00F275D3">
      <w:pPr>
        <w:ind w:left="284" w:right="536"/>
        <w:jc w:val="center"/>
        <w:rPr>
          <w:bCs/>
          <w:sz w:val="28"/>
          <w:szCs w:val="28"/>
        </w:rPr>
      </w:pPr>
      <w:r w:rsidRPr="00F275D3">
        <w:rPr>
          <w:bCs/>
          <w:sz w:val="28"/>
          <w:szCs w:val="28"/>
        </w:rPr>
        <w:lastRenderedPageBreak/>
        <w:t>Инвестиционная программа АО «Каскад - энерго» в сфере теплоснабжения на 2024 - 2028 годы</w:t>
      </w:r>
    </w:p>
    <w:tbl>
      <w:tblPr>
        <w:tblW w:w="145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3570"/>
        <w:gridCol w:w="1217"/>
        <w:gridCol w:w="768"/>
        <w:gridCol w:w="2268"/>
        <w:gridCol w:w="709"/>
        <w:gridCol w:w="708"/>
        <w:gridCol w:w="709"/>
        <w:gridCol w:w="629"/>
        <w:gridCol w:w="567"/>
        <w:gridCol w:w="567"/>
        <w:gridCol w:w="567"/>
        <w:gridCol w:w="709"/>
        <w:gridCol w:w="567"/>
        <w:gridCol w:w="567"/>
      </w:tblGrid>
      <w:tr w:rsidR="00F275D3" w:rsidRPr="00F275D3" w14:paraId="1B6CC823" w14:textId="77777777" w:rsidTr="009D4BA8">
        <w:trPr>
          <w:trHeight w:val="20"/>
        </w:trPr>
        <w:tc>
          <w:tcPr>
            <w:tcW w:w="456" w:type="dxa"/>
            <w:vMerge w:val="restart"/>
            <w:shd w:val="clear" w:color="auto" w:fill="auto"/>
            <w:noWrap/>
            <w:vAlign w:val="center"/>
            <w:hideMark/>
          </w:tcPr>
          <w:p w14:paraId="7299E908" w14:textId="77777777" w:rsidR="00F275D3" w:rsidRPr="00F275D3" w:rsidRDefault="00F275D3" w:rsidP="00F275D3">
            <w:pPr>
              <w:jc w:val="center"/>
              <w:rPr>
                <w:sz w:val="12"/>
                <w:szCs w:val="12"/>
              </w:rPr>
            </w:pPr>
            <w:r w:rsidRPr="00F275D3">
              <w:rPr>
                <w:sz w:val="12"/>
                <w:szCs w:val="12"/>
              </w:rPr>
              <w:t>№</w:t>
            </w:r>
          </w:p>
          <w:p w14:paraId="158DD44A" w14:textId="77777777" w:rsidR="00F275D3" w:rsidRPr="00F275D3" w:rsidRDefault="00F275D3" w:rsidP="00F275D3">
            <w:pPr>
              <w:jc w:val="center"/>
              <w:rPr>
                <w:sz w:val="12"/>
                <w:szCs w:val="12"/>
              </w:rPr>
            </w:pPr>
            <w:r w:rsidRPr="00F275D3">
              <w:rPr>
                <w:sz w:val="12"/>
                <w:szCs w:val="12"/>
              </w:rPr>
              <w:t>п/п</w:t>
            </w:r>
          </w:p>
        </w:tc>
        <w:tc>
          <w:tcPr>
            <w:tcW w:w="3570" w:type="dxa"/>
            <w:vMerge w:val="restart"/>
            <w:shd w:val="clear" w:color="auto" w:fill="auto"/>
            <w:noWrap/>
            <w:vAlign w:val="center"/>
            <w:hideMark/>
          </w:tcPr>
          <w:p w14:paraId="7D15E270" w14:textId="77777777" w:rsidR="00F275D3" w:rsidRPr="00F275D3" w:rsidRDefault="00F275D3" w:rsidP="00F275D3">
            <w:pPr>
              <w:jc w:val="center"/>
              <w:rPr>
                <w:sz w:val="12"/>
                <w:szCs w:val="12"/>
              </w:rPr>
            </w:pPr>
            <w:r w:rsidRPr="00F275D3">
              <w:rPr>
                <w:sz w:val="12"/>
                <w:szCs w:val="12"/>
              </w:rPr>
              <w:t>Наименование</w:t>
            </w:r>
          </w:p>
          <w:p w14:paraId="4B9CCE6F" w14:textId="77777777" w:rsidR="00F275D3" w:rsidRPr="00F275D3" w:rsidRDefault="00F275D3" w:rsidP="00F275D3">
            <w:pPr>
              <w:jc w:val="center"/>
              <w:rPr>
                <w:sz w:val="12"/>
                <w:szCs w:val="12"/>
              </w:rPr>
            </w:pPr>
            <w:r w:rsidRPr="00F275D3">
              <w:rPr>
                <w:sz w:val="12"/>
                <w:szCs w:val="12"/>
              </w:rPr>
              <w:t>мероприятий</w:t>
            </w:r>
          </w:p>
        </w:tc>
        <w:tc>
          <w:tcPr>
            <w:tcW w:w="1217" w:type="dxa"/>
            <w:vMerge w:val="restart"/>
            <w:shd w:val="clear" w:color="auto" w:fill="auto"/>
            <w:noWrap/>
            <w:vAlign w:val="center"/>
            <w:hideMark/>
          </w:tcPr>
          <w:p w14:paraId="59A859F4" w14:textId="77777777" w:rsidR="00F275D3" w:rsidRPr="00F275D3" w:rsidRDefault="00F275D3" w:rsidP="00F275D3">
            <w:pPr>
              <w:jc w:val="center"/>
              <w:rPr>
                <w:sz w:val="12"/>
                <w:szCs w:val="12"/>
              </w:rPr>
            </w:pPr>
            <w:proofErr w:type="spellStart"/>
            <w:r w:rsidRPr="00F275D3">
              <w:rPr>
                <w:sz w:val="12"/>
                <w:szCs w:val="12"/>
              </w:rPr>
              <w:t>Кадаст</w:t>
            </w:r>
            <w:proofErr w:type="spellEnd"/>
            <w:r w:rsidRPr="00F275D3">
              <w:rPr>
                <w:sz w:val="12"/>
                <w:szCs w:val="12"/>
              </w:rPr>
              <w:t>-</w:t>
            </w:r>
          </w:p>
          <w:p w14:paraId="2A8FD97B" w14:textId="77777777" w:rsidR="00F275D3" w:rsidRPr="00F275D3" w:rsidRDefault="00F275D3" w:rsidP="00F275D3">
            <w:pPr>
              <w:jc w:val="center"/>
              <w:rPr>
                <w:sz w:val="12"/>
                <w:szCs w:val="12"/>
              </w:rPr>
            </w:pPr>
            <w:proofErr w:type="spellStart"/>
            <w:r w:rsidRPr="00F275D3">
              <w:rPr>
                <w:sz w:val="12"/>
                <w:szCs w:val="12"/>
              </w:rPr>
              <w:t>ровый</w:t>
            </w:r>
            <w:proofErr w:type="spellEnd"/>
          </w:p>
          <w:p w14:paraId="6B97167A" w14:textId="77777777" w:rsidR="00F275D3" w:rsidRPr="00F275D3" w:rsidRDefault="00F275D3" w:rsidP="00F275D3">
            <w:pPr>
              <w:jc w:val="center"/>
              <w:rPr>
                <w:sz w:val="12"/>
                <w:szCs w:val="12"/>
              </w:rPr>
            </w:pPr>
            <w:r w:rsidRPr="00F275D3">
              <w:rPr>
                <w:sz w:val="12"/>
                <w:szCs w:val="12"/>
              </w:rPr>
              <w:t>номер</w:t>
            </w:r>
          </w:p>
          <w:p w14:paraId="1E463B83" w14:textId="77777777" w:rsidR="00F275D3" w:rsidRPr="00F275D3" w:rsidRDefault="00F275D3" w:rsidP="00F275D3">
            <w:pPr>
              <w:jc w:val="center"/>
              <w:rPr>
                <w:sz w:val="12"/>
                <w:szCs w:val="12"/>
              </w:rPr>
            </w:pPr>
            <w:r w:rsidRPr="00F275D3">
              <w:rPr>
                <w:sz w:val="12"/>
                <w:szCs w:val="12"/>
              </w:rPr>
              <w:t>объекта</w:t>
            </w:r>
          </w:p>
          <w:p w14:paraId="0765C75E" w14:textId="77777777" w:rsidR="00F275D3" w:rsidRPr="00F275D3" w:rsidRDefault="00F275D3" w:rsidP="00F275D3">
            <w:pPr>
              <w:jc w:val="center"/>
              <w:rPr>
                <w:sz w:val="12"/>
                <w:szCs w:val="12"/>
              </w:rPr>
            </w:pPr>
            <w:r w:rsidRPr="00F275D3">
              <w:rPr>
                <w:sz w:val="12"/>
                <w:szCs w:val="12"/>
              </w:rPr>
              <w:t>(участка</w:t>
            </w:r>
          </w:p>
          <w:p w14:paraId="669E0C28" w14:textId="77777777" w:rsidR="00F275D3" w:rsidRPr="00F275D3" w:rsidRDefault="00F275D3" w:rsidP="00F275D3">
            <w:pPr>
              <w:jc w:val="center"/>
              <w:rPr>
                <w:sz w:val="12"/>
                <w:szCs w:val="12"/>
              </w:rPr>
            </w:pPr>
            <w:r w:rsidRPr="00F275D3">
              <w:rPr>
                <w:sz w:val="12"/>
                <w:szCs w:val="12"/>
              </w:rPr>
              <w:t>объекта)</w:t>
            </w:r>
          </w:p>
        </w:tc>
        <w:tc>
          <w:tcPr>
            <w:tcW w:w="768" w:type="dxa"/>
            <w:vMerge w:val="restart"/>
            <w:shd w:val="clear" w:color="auto" w:fill="auto"/>
            <w:noWrap/>
            <w:vAlign w:val="center"/>
            <w:hideMark/>
          </w:tcPr>
          <w:p w14:paraId="58453E69" w14:textId="77777777" w:rsidR="00F275D3" w:rsidRPr="00F275D3" w:rsidRDefault="00F275D3" w:rsidP="00F275D3">
            <w:pPr>
              <w:jc w:val="center"/>
              <w:rPr>
                <w:sz w:val="12"/>
                <w:szCs w:val="12"/>
              </w:rPr>
            </w:pPr>
            <w:r w:rsidRPr="00F275D3">
              <w:rPr>
                <w:sz w:val="12"/>
                <w:szCs w:val="12"/>
              </w:rPr>
              <w:t>Вид</w:t>
            </w:r>
          </w:p>
          <w:p w14:paraId="737820DA" w14:textId="77777777" w:rsidR="00F275D3" w:rsidRPr="00F275D3" w:rsidRDefault="00F275D3" w:rsidP="00F275D3">
            <w:pPr>
              <w:jc w:val="center"/>
              <w:rPr>
                <w:sz w:val="12"/>
                <w:szCs w:val="12"/>
              </w:rPr>
            </w:pPr>
            <w:r w:rsidRPr="00F275D3">
              <w:rPr>
                <w:sz w:val="12"/>
                <w:szCs w:val="12"/>
              </w:rPr>
              <w:t>объекта</w:t>
            </w:r>
          </w:p>
          <w:p w14:paraId="62913BD0" w14:textId="77777777" w:rsidR="00F275D3" w:rsidRPr="00F275D3" w:rsidRDefault="00F275D3" w:rsidP="00F275D3">
            <w:pPr>
              <w:rPr>
                <w:sz w:val="12"/>
                <w:szCs w:val="12"/>
              </w:rPr>
            </w:pPr>
          </w:p>
        </w:tc>
        <w:tc>
          <w:tcPr>
            <w:tcW w:w="2268" w:type="dxa"/>
            <w:vMerge w:val="restart"/>
            <w:shd w:val="clear" w:color="auto" w:fill="auto"/>
            <w:noWrap/>
            <w:vAlign w:val="center"/>
            <w:hideMark/>
          </w:tcPr>
          <w:p w14:paraId="78B074B3" w14:textId="77777777" w:rsidR="00F275D3" w:rsidRPr="00F275D3" w:rsidRDefault="00F275D3" w:rsidP="00F275D3">
            <w:pPr>
              <w:jc w:val="center"/>
              <w:rPr>
                <w:sz w:val="12"/>
                <w:szCs w:val="12"/>
              </w:rPr>
            </w:pPr>
            <w:r w:rsidRPr="00F275D3">
              <w:rPr>
                <w:sz w:val="12"/>
                <w:szCs w:val="12"/>
              </w:rPr>
              <w:t>Описание</w:t>
            </w:r>
          </w:p>
          <w:p w14:paraId="2479E493" w14:textId="77777777" w:rsidR="00F275D3" w:rsidRPr="00F275D3" w:rsidRDefault="00F275D3" w:rsidP="00F275D3">
            <w:pPr>
              <w:jc w:val="center"/>
              <w:rPr>
                <w:sz w:val="12"/>
                <w:szCs w:val="12"/>
              </w:rPr>
            </w:pPr>
            <w:r w:rsidRPr="00F275D3">
              <w:rPr>
                <w:sz w:val="12"/>
                <w:szCs w:val="12"/>
              </w:rPr>
              <w:t>и место</w:t>
            </w:r>
          </w:p>
          <w:p w14:paraId="7342A474" w14:textId="77777777" w:rsidR="00F275D3" w:rsidRPr="00F275D3" w:rsidRDefault="00F275D3" w:rsidP="00F275D3">
            <w:pPr>
              <w:jc w:val="center"/>
              <w:rPr>
                <w:sz w:val="12"/>
                <w:szCs w:val="12"/>
              </w:rPr>
            </w:pPr>
            <w:proofErr w:type="spellStart"/>
            <w:r w:rsidRPr="00F275D3">
              <w:rPr>
                <w:sz w:val="12"/>
                <w:szCs w:val="12"/>
              </w:rPr>
              <w:t>расположе</w:t>
            </w:r>
            <w:proofErr w:type="spellEnd"/>
            <w:r w:rsidRPr="00F275D3">
              <w:rPr>
                <w:sz w:val="12"/>
                <w:szCs w:val="12"/>
              </w:rPr>
              <w:t>-</w:t>
            </w:r>
          </w:p>
          <w:p w14:paraId="5EABFA2A" w14:textId="77777777" w:rsidR="00F275D3" w:rsidRPr="00F275D3" w:rsidRDefault="00F275D3" w:rsidP="00F275D3">
            <w:pPr>
              <w:jc w:val="center"/>
              <w:rPr>
                <w:sz w:val="12"/>
                <w:szCs w:val="12"/>
              </w:rPr>
            </w:pPr>
            <w:proofErr w:type="spellStart"/>
            <w:r w:rsidRPr="00F275D3">
              <w:rPr>
                <w:sz w:val="12"/>
                <w:szCs w:val="12"/>
              </w:rPr>
              <w:t>ниеобъекта</w:t>
            </w:r>
            <w:proofErr w:type="spellEnd"/>
          </w:p>
        </w:tc>
        <w:tc>
          <w:tcPr>
            <w:tcW w:w="6299" w:type="dxa"/>
            <w:gridSpan w:val="10"/>
            <w:shd w:val="clear" w:color="auto" w:fill="auto"/>
            <w:noWrap/>
            <w:vAlign w:val="center"/>
            <w:hideMark/>
          </w:tcPr>
          <w:p w14:paraId="06A8F933" w14:textId="77777777" w:rsidR="00F275D3" w:rsidRPr="00F275D3" w:rsidRDefault="00F275D3" w:rsidP="00F275D3">
            <w:pPr>
              <w:jc w:val="center"/>
              <w:rPr>
                <w:sz w:val="12"/>
                <w:szCs w:val="12"/>
              </w:rPr>
            </w:pPr>
            <w:r w:rsidRPr="00F275D3">
              <w:rPr>
                <w:sz w:val="12"/>
                <w:szCs w:val="12"/>
              </w:rPr>
              <w:t>Основные технические характеристики</w:t>
            </w:r>
          </w:p>
        </w:tc>
      </w:tr>
      <w:tr w:rsidR="00F275D3" w:rsidRPr="00F275D3" w14:paraId="47A5657C" w14:textId="77777777" w:rsidTr="009D4BA8">
        <w:trPr>
          <w:trHeight w:val="20"/>
        </w:trPr>
        <w:tc>
          <w:tcPr>
            <w:tcW w:w="456" w:type="dxa"/>
            <w:vMerge/>
            <w:shd w:val="clear" w:color="auto" w:fill="auto"/>
            <w:noWrap/>
            <w:vAlign w:val="center"/>
            <w:hideMark/>
          </w:tcPr>
          <w:p w14:paraId="37469971" w14:textId="77777777" w:rsidR="00F275D3" w:rsidRPr="00F275D3" w:rsidRDefault="00F275D3" w:rsidP="00F275D3">
            <w:pPr>
              <w:jc w:val="center"/>
              <w:rPr>
                <w:sz w:val="12"/>
                <w:szCs w:val="12"/>
              </w:rPr>
            </w:pPr>
          </w:p>
        </w:tc>
        <w:tc>
          <w:tcPr>
            <w:tcW w:w="3570" w:type="dxa"/>
            <w:vMerge/>
            <w:shd w:val="clear" w:color="auto" w:fill="auto"/>
            <w:noWrap/>
            <w:vAlign w:val="center"/>
            <w:hideMark/>
          </w:tcPr>
          <w:p w14:paraId="2A795CC4" w14:textId="77777777" w:rsidR="00F275D3" w:rsidRPr="00F275D3" w:rsidRDefault="00F275D3" w:rsidP="00F275D3">
            <w:pPr>
              <w:jc w:val="center"/>
              <w:rPr>
                <w:sz w:val="12"/>
                <w:szCs w:val="12"/>
              </w:rPr>
            </w:pPr>
          </w:p>
        </w:tc>
        <w:tc>
          <w:tcPr>
            <w:tcW w:w="1217" w:type="dxa"/>
            <w:vMerge/>
            <w:shd w:val="clear" w:color="auto" w:fill="auto"/>
            <w:noWrap/>
            <w:vAlign w:val="center"/>
            <w:hideMark/>
          </w:tcPr>
          <w:p w14:paraId="0CE8A771" w14:textId="77777777" w:rsidR="00F275D3" w:rsidRPr="00F275D3" w:rsidRDefault="00F275D3" w:rsidP="00F275D3">
            <w:pPr>
              <w:jc w:val="center"/>
              <w:rPr>
                <w:sz w:val="12"/>
                <w:szCs w:val="12"/>
              </w:rPr>
            </w:pPr>
          </w:p>
        </w:tc>
        <w:tc>
          <w:tcPr>
            <w:tcW w:w="768" w:type="dxa"/>
            <w:vMerge/>
            <w:shd w:val="clear" w:color="auto" w:fill="auto"/>
            <w:noWrap/>
            <w:vAlign w:val="center"/>
            <w:hideMark/>
          </w:tcPr>
          <w:p w14:paraId="546C6487" w14:textId="77777777" w:rsidR="00F275D3" w:rsidRPr="00F275D3" w:rsidRDefault="00F275D3" w:rsidP="00F275D3">
            <w:pPr>
              <w:jc w:val="center"/>
              <w:rPr>
                <w:sz w:val="12"/>
                <w:szCs w:val="12"/>
              </w:rPr>
            </w:pPr>
          </w:p>
        </w:tc>
        <w:tc>
          <w:tcPr>
            <w:tcW w:w="2268" w:type="dxa"/>
            <w:vMerge/>
            <w:shd w:val="clear" w:color="auto" w:fill="auto"/>
            <w:noWrap/>
            <w:vAlign w:val="center"/>
            <w:hideMark/>
          </w:tcPr>
          <w:p w14:paraId="5D597E03" w14:textId="77777777" w:rsidR="00F275D3" w:rsidRPr="00F275D3" w:rsidRDefault="00F275D3" w:rsidP="00F275D3">
            <w:pPr>
              <w:jc w:val="center"/>
              <w:rPr>
                <w:sz w:val="12"/>
                <w:szCs w:val="12"/>
              </w:rPr>
            </w:pPr>
          </w:p>
        </w:tc>
        <w:tc>
          <w:tcPr>
            <w:tcW w:w="6299" w:type="dxa"/>
            <w:gridSpan w:val="10"/>
            <w:shd w:val="clear" w:color="auto" w:fill="auto"/>
            <w:noWrap/>
            <w:vAlign w:val="center"/>
            <w:hideMark/>
          </w:tcPr>
          <w:p w14:paraId="4D44134E" w14:textId="77777777" w:rsidR="00F275D3" w:rsidRPr="00F275D3" w:rsidRDefault="00F275D3" w:rsidP="00F275D3">
            <w:pPr>
              <w:jc w:val="center"/>
              <w:rPr>
                <w:sz w:val="12"/>
                <w:szCs w:val="12"/>
              </w:rPr>
            </w:pPr>
            <w:r w:rsidRPr="00F275D3">
              <w:rPr>
                <w:sz w:val="12"/>
                <w:szCs w:val="12"/>
              </w:rPr>
              <w:t>Наименование и значение показателя</w:t>
            </w:r>
          </w:p>
        </w:tc>
      </w:tr>
      <w:tr w:rsidR="00F275D3" w:rsidRPr="00F275D3" w14:paraId="07A0C123" w14:textId="77777777" w:rsidTr="009D4BA8">
        <w:trPr>
          <w:trHeight w:val="20"/>
        </w:trPr>
        <w:tc>
          <w:tcPr>
            <w:tcW w:w="456" w:type="dxa"/>
            <w:vMerge/>
            <w:shd w:val="clear" w:color="auto" w:fill="auto"/>
            <w:noWrap/>
            <w:vAlign w:val="center"/>
            <w:hideMark/>
          </w:tcPr>
          <w:p w14:paraId="2F333132" w14:textId="77777777" w:rsidR="00F275D3" w:rsidRPr="00F275D3" w:rsidRDefault="00F275D3" w:rsidP="00F275D3">
            <w:pPr>
              <w:jc w:val="center"/>
              <w:rPr>
                <w:sz w:val="12"/>
                <w:szCs w:val="12"/>
              </w:rPr>
            </w:pPr>
          </w:p>
        </w:tc>
        <w:tc>
          <w:tcPr>
            <w:tcW w:w="3570" w:type="dxa"/>
            <w:vMerge/>
            <w:shd w:val="clear" w:color="auto" w:fill="auto"/>
            <w:noWrap/>
            <w:vAlign w:val="center"/>
            <w:hideMark/>
          </w:tcPr>
          <w:p w14:paraId="59F31B43" w14:textId="77777777" w:rsidR="00F275D3" w:rsidRPr="00F275D3" w:rsidRDefault="00F275D3" w:rsidP="00F275D3">
            <w:pPr>
              <w:jc w:val="center"/>
              <w:rPr>
                <w:sz w:val="12"/>
                <w:szCs w:val="12"/>
              </w:rPr>
            </w:pPr>
          </w:p>
        </w:tc>
        <w:tc>
          <w:tcPr>
            <w:tcW w:w="1217" w:type="dxa"/>
            <w:vMerge/>
            <w:shd w:val="clear" w:color="auto" w:fill="auto"/>
            <w:noWrap/>
            <w:vAlign w:val="center"/>
            <w:hideMark/>
          </w:tcPr>
          <w:p w14:paraId="5E69B9D9" w14:textId="77777777" w:rsidR="00F275D3" w:rsidRPr="00F275D3" w:rsidRDefault="00F275D3" w:rsidP="00F275D3">
            <w:pPr>
              <w:jc w:val="center"/>
              <w:rPr>
                <w:sz w:val="12"/>
                <w:szCs w:val="12"/>
              </w:rPr>
            </w:pPr>
          </w:p>
        </w:tc>
        <w:tc>
          <w:tcPr>
            <w:tcW w:w="768" w:type="dxa"/>
            <w:vMerge/>
            <w:shd w:val="clear" w:color="auto" w:fill="auto"/>
            <w:noWrap/>
            <w:vAlign w:val="center"/>
            <w:hideMark/>
          </w:tcPr>
          <w:p w14:paraId="190B91E0" w14:textId="77777777" w:rsidR="00F275D3" w:rsidRPr="00F275D3" w:rsidRDefault="00F275D3" w:rsidP="00F275D3">
            <w:pPr>
              <w:jc w:val="center"/>
              <w:rPr>
                <w:sz w:val="12"/>
                <w:szCs w:val="12"/>
              </w:rPr>
            </w:pPr>
          </w:p>
        </w:tc>
        <w:tc>
          <w:tcPr>
            <w:tcW w:w="2268" w:type="dxa"/>
            <w:vMerge/>
            <w:shd w:val="clear" w:color="auto" w:fill="auto"/>
            <w:noWrap/>
            <w:vAlign w:val="center"/>
            <w:hideMark/>
          </w:tcPr>
          <w:p w14:paraId="6BE80242" w14:textId="77777777" w:rsidR="00F275D3" w:rsidRPr="00F275D3" w:rsidRDefault="00F275D3" w:rsidP="00F275D3">
            <w:pPr>
              <w:jc w:val="center"/>
              <w:rPr>
                <w:sz w:val="12"/>
                <w:szCs w:val="12"/>
              </w:rPr>
            </w:pPr>
          </w:p>
        </w:tc>
        <w:tc>
          <w:tcPr>
            <w:tcW w:w="3322" w:type="dxa"/>
            <w:gridSpan w:val="5"/>
            <w:shd w:val="clear" w:color="auto" w:fill="auto"/>
            <w:noWrap/>
            <w:vAlign w:val="center"/>
            <w:hideMark/>
          </w:tcPr>
          <w:p w14:paraId="3EAB8D8C" w14:textId="77777777" w:rsidR="00F275D3" w:rsidRPr="00F275D3" w:rsidRDefault="00F275D3" w:rsidP="00F275D3">
            <w:pPr>
              <w:jc w:val="center"/>
              <w:rPr>
                <w:sz w:val="12"/>
                <w:szCs w:val="12"/>
              </w:rPr>
            </w:pPr>
            <w:r w:rsidRPr="00F275D3">
              <w:rPr>
                <w:sz w:val="12"/>
                <w:szCs w:val="12"/>
              </w:rPr>
              <w:t>до реализации мероприятия</w:t>
            </w:r>
          </w:p>
        </w:tc>
        <w:tc>
          <w:tcPr>
            <w:tcW w:w="2977" w:type="dxa"/>
            <w:gridSpan w:val="5"/>
            <w:shd w:val="clear" w:color="auto" w:fill="auto"/>
            <w:noWrap/>
            <w:vAlign w:val="center"/>
            <w:hideMark/>
          </w:tcPr>
          <w:p w14:paraId="5661F92B" w14:textId="77777777" w:rsidR="00F275D3" w:rsidRPr="00F275D3" w:rsidRDefault="00F275D3" w:rsidP="00F275D3">
            <w:pPr>
              <w:jc w:val="center"/>
              <w:rPr>
                <w:sz w:val="12"/>
                <w:szCs w:val="12"/>
              </w:rPr>
            </w:pPr>
            <w:r w:rsidRPr="00F275D3">
              <w:rPr>
                <w:sz w:val="12"/>
                <w:szCs w:val="12"/>
              </w:rPr>
              <w:t>после реализации мероприятия</w:t>
            </w:r>
          </w:p>
        </w:tc>
      </w:tr>
      <w:tr w:rsidR="00F275D3" w:rsidRPr="00F275D3" w14:paraId="10272B0C" w14:textId="77777777" w:rsidTr="009D4BA8">
        <w:trPr>
          <w:trHeight w:val="20"/>
        </w:trPr>
        <w:tc>
          <w:tcPr>
            <w:tcW w:w="456" w:type="dxa"/>
            <w:vMerge/>
            <w:shd w:val="clear" w:color="auto" w:fill="auto"/>
            <w:noWrap/>
            <w:vAlign w:val="center"/>
            <w:hideMark/>
          </w:tcPr>
          <w:p w14:paraId="3D1E1F60" w14:textId="77777777" w:rsidR="00F275D3" w:rsidRPr="00F275D3" w:rsidRDefault="00F275D3" w:rsidP="00F275D3">
            <w:pPr>
              <w:jc w:val="center"/>
              <w:rPr>
                <w:sz w:val="12"/>
                <w:szCs w:val="12"/>
              </w:rPr>
            </w:pPr>
          </w:p>
        </w:tc>
        <w:tc>
          <w:tcPr>
            <w:tcW w:w="3570" w:type="dxa"/>
            <w:vMerge/>
            <w:shd w:val="clear" w:color="auto" w:fill="auto"/>
            <w:noWrap/>
            <w:vAlign w:val="center"/>
            <w:hideMark/>
          </w:tcPr>
          <w:p w14:paraId="47A6808A" w14:textId="77777777" w:rsidR="00F275D3" w:rsidRPr="00F275D3" w:rsidRDefault="00F275D3" w:rsidP="00F275D3">
            <w:pPr>
              <w:jc w:val="center"/>
              <w:rPr>
                <w:sz w:val="12"/>
                <w:szCs w:val="12"/>
              </w:rPr>
            </w:pPr>
          </w:p>
        </w:tc>
        <w:tc>
          <w:tcPr>
            <w:tcW w:w="1217" w:type="dxa"/>
            <w:vMerge/>
            <w:shd w:val="clear" w:color="auto" w:fill="auto"/>
            <w:noWrap/>
            <w:vAlign w:val="center"/>
            <w:hideMark/>
          </w:tcPr>
          <w:p w14:paraId="599DFFBA" w14:textId="77777777" w:rsidR="00F275D3" w:rsidRPr="00F275D3" w:rsidRDefault="00F275D3" w:rsidP="00F275D3">
            <w:pPr>
              <w:jc w:val="center"/>
              <w:rPr>
                <w:sz w:val="12"/>
                <w:szCs w:val="12"/>
              </w:rPr>
            </w:pPr>
          </w:p>
        </w:tc>
        <w:tc>
          <w:tcPr>
            <w:tcW w:w="768" w:type="dxa"/>
            <w:vMerge/>
            <w:shd w:val="clear" w:color="auto" w:fill="auto"/>
            <w:noWrap/>
            <w:vAlign w:val="center"/>
            <w:hideMark/>
          </w:tcPr>
          <w:p w14:paraId="1D687B5B" w14:textId="77777777" w:rsidR="00F275D3" w:rsidRPr="00F275D3" w:rsidRDefault="00F275D3" w:rsidP="00F275D3">
            <w:pPr>
              <w:jc w:val="center"/>
              <w:rPr>
                <w:sz w:val="12"/>
                <w:szCs w:val="12"/>
              </w:rPr>
            </w:pPr>
          </w:p>
        </w:tc>
        <w:tc>
          <w:tcPr>
            <w:tcW w:w="2268" w:type="dxa"/>
            <w:vMerge/>
            <w:shd w:val="clear" w:color="auto" w:fill="auto"/>
            <w:noWrap/>
            <w:vAlign w:val="center"/>
            <w:hideMark/>
          </w:tcPr>
          <w:p w14:paraId="4C512468" w14:textId="77777777" w:rsidR="00F275D3" w:rsidRPr="00F275D3" w:rsidRDefault="00F275D3" w:rsidP="00F275D3">
            <w:pPr>
              <w:jc w:val="center"/>
              <w:rPr>
                <w:sz w:val="12"/>
                <w:szCs w:val="12"/>
              </w:rPr>
            </w:pPr>
          </w:p>
        </w:tc>
        <w:tc>
          <w:tcPr>
            <w:tcW w:w="2755" w:type="dxa"/>
            <w:gridSpan w:val="4"/>
            <w:shd w:val="clear" w:color="auto" w:fill="auto"/>
            <w:noWrap/>
            <w:vAlign w:val="center"/>
            <w:hideMark/>
          </w:tcPr>
          <w:p w14:paraId="5FEE7528" w14:textId="77777777" w:rsidR="00F275D3" w:rsidRPr="00F275D3" w:rsidRDefault="00F275D3" w:rsidP="00F275D3">
            <w:pPr>
              <w:jc w:val="center"/>
              <w:rPr>
                <w:sz w:val="12"/>
                <w:szCs w:val="12"/>
              </w:rPr>
            </w:pPr>
            <w:r w:rsidRPr="00F275D3">
              <w:rPr>
                <w:sz w:val="12"/>
                <w:szCs w:val="12"/>
              </w:rPr>
              <w:t>Тепловая сеть</w:t>
            </w:r>
          </w:p>
        </w:tc>
        <w:tc>
          <w:tcPr>
            <w:tcW w:w="567" w:type="dxa"/>
            <w:vMerge w:val="restart"/>
            <w:shd w:val="clear" w:color="auto" w:fill="auto"/>
            <w:noWrap/>
            <w:vAlign w:val="center"/>
            <w:hideMark/>
          </w:tcPr>
          <w:p w14:paraId="5A117564" w14:textId="77777777" w:rsidR="00F275D3" w:rsidRPr="00F275D3" w:rsidRDefault="00F275D3" w:rsidP="00F275D3">
            <w:pPr>
              <w:jc w:val="center"/>
              <w:rPr>
                <w:sz w:val="12"/>
                <w:szCs w:val="12"/>
              </w:rPr>
            </w:pPr>
            <w:r w:rsidRPr="00F275D3">
              <w:rPr>
                <w:sz w:val="12"/>
                <w:szCs w:val="12"/>
              </w:rPr>
              <w:t>Тепло-</w:t>
            </w:r>
          </w:p>
          <w:p w14:paraId="6AD172D0" w14:textId="77777777" w:rsidR="00F275D3" w:rsidRPr="00F275D3" w:rsidRDefault="00F275D3" w:rsidP="00F275D3">
            <w:pPr>
              <w:jc w:val="center"/>
              <w:rPr>
                <w:sz w:val="12"/>
                <w:szCs w:val="12"/>
              </w:rPr>
            </w:pPr>
            <w:proofErr w:type="spellStart"/>
            <w:r w:rsidRPr="00F275D3">
              <w:rPr>
                <w:sz w:val="12"/>
                <w:szCs w:val="12"/>
              </w:rPr>
              <w:t>вая</w:t>
            </w:r>
            <w:proofErr w:type="spellEnd"/>
            <w:r w:rsidRPr="00F275D3">
              <w:rPr>
                <w:sz w:val="12"/>
                <w:szCs w:val="12"/>
              </w:rPr>
              <w:t xml:space="preserve"> наг-</w:t>
            </w:r>
          </w:p>
          <w:p w14:paraId="002E8E93" w14:textId="77777777" w:rsidR="00F275D3" w:rsidRPr="00F275D3" w:rsidRDefault="00F275D3" w:rsidP="00F275D3">
            <w:pPr>
              <w:jc w:val="center"/>
              <w:rPr>
                <w:sz w:val="12"/>
                <w:szCs w:val="12"/>
              </w:rPr>
            </w:pPr>
            <w:proofErr w:type="spellStart"/>
            <w:r w:rsidRPr="00F275D3">
              <w:rPr>
                <w:sz w:val="12"/>
                <w:szCs w:val="12"/>
              </w:rPr>
              <w:t>рузка</w:t>
            </w:r>
            <w:proofErr w:type="spellEnd"/>
            <w:r w:rsidRPr="00F275D3">
              <w:rPr>
                <w:sz w:val="12"/>
                <w:szCs w:val="12"/>
              </w:rPr>
              <w:t>,</w:t>
            </w:r>
          </w:p>
          <w:p w14:paraId="15205E5E" w14:textId="77777777" w:rsidR="00F275D3" w:rsidRPr="00F275D3" w:rsidRDefault="00F275D3" w:rsidP="00F275D3">
            <w:pPr>
              <w:jc w:val="center"/>
              <w:rPr>
                <w:sz w:val="12"/>
                <w:szCs w:val="12"/>
              </w:rPr>
            </w:pPr>
            <w:r w:rsidRPr="00F275D3">
              <w:rPr>
                <w:sz w:val="12"/>
                <w:szCs w:val="12"/>
              </w:rPr>
              <w:t>Гкал/ч</w:t>
            </w:r>
          </w:p>
        </w:tc>
        <w:tc>
          <w:tcPr>
            <w:tcW w:w="2410" w:type="dxa"/>
            <w:gridSpan w:val="4"/>
            <w:shd w:val="clear" w:color="auto" w:fill="auto"/>
            <w:noWrap/>
            <w:vAlign w:val="center"/>
            <w:hideMark/>
          </w:tcPr>
          <w:p w14:paraId="15D10223" w14:textId="77777777" w:rsidR="00F275D3" w:rsidRPr="00F275D3" w:rsidRDefault="00F275D3" w:rsidP="00F275D3">
            <w:pPr>
              <w:jc w:val="center"/>
              <w:rPr>
                <w:sz w:val="12"/>
                <w:szCs w:val="12"/>
              </w:rPr>
            </w:pPr>
            <w:r w:rsidRPr="00F275D3">
              <w:rPr>
                <w:sz w:val="12"/>
                <w:szCs w:val="12"/>
              </w:rPr>
              <w:t>Тепловая сеть</w:t>
            </w:r>
          </w:p>
        </w:tc>
        <w:tc>
          <w:tcPr>
            <w:tcW w:w="567" w:type="dxa"/>
            <w:vMerge w:val="restart"/>
            <w:shd w:val="clear" w:color="auto" w:fill="auto"/>
            <w:noWrap/>
            <w:vAlign w:val="center"/>
            <w:hideMark/>
          </w:tcPr>
          <w:p w14:paraId="0E4BAD39" w14:textId="77777777" w:rsidR="00F275D3" w:rsidRPr="00F275D3" w:rsidRDefault="00F275D3" w:rsidP="00F275D3">
            <w:pPr>
              <w:jc w:val="center"/>
              <w:rPr>
                <w:sz w:val="12"/>
                <w:szCs w:val="12"/>
              </w:rPr>
            </w:pPr>
            <w:r w:rsidRPr="00F275D3">
              <w:rPr>
                <w:sz w:val="12"/>
                <w:szCs w:val="12"/>
              </w:rPr>
              <w:t>Тепло-</w:t>
            </w:r>
          </w:p>
          <w:p w14:paraId="08412BB3" w14:textId="77777777" w:rsidR="00F275D3" w:rsidRPr="00F275D3" w:rsidRDefault="00F275D3" w:rsidP="00F275D3">
            <w:pPr>
              <w:jc w:val="center"/>
              <w:rPr>
                <w:sz w:val="12"/>
                <w:szCs w:val="12"/>
              </w:rPr>
            </w:pPr>
            <w:proofErr w:type="spellStart"/>
            <w:r w:rsidRPr="00F275D3">
              <w:rPr>
                <w:sz w:val="12"/>
                <w:szCs w:val="12"/>
              </w:rPr>
              <w:t>вая</w:t>
            </w:r>
            <w:proofErr w:type="spellEnd"/>
            <w:r w:rsidRPr="00F275D3">
              <w:rPr>
                <w:sz w:val="12"/>
                <w:szCs w:val="12"/>
              </w:rPr>
              <w:t xml:space="preserve"> наг-</w:t>
            </w:r>
          </w:p>
          <w:p w14:paraId="47361C58" w14:textId="77777777" w:rsidR="00F275D3" w:rsidRPr="00F275D3" w:rsidRDefault="00F275D3" w:rsidP="00F275D3">
            <w:pPr>
              <w:jc w:val="center"/>
              <w:rPr>
                <w:sz w:val="12"/>
                <w:szCs w:val="12"/>
              </w:rPr>
            </w:pPr>
            <w:proofErr w:type="spellStart"/>
            <w:r w:rsidRPr="00F275D3">
              <w:rPr>
                <w:sz w:val="12"/>
                <w:szCs w:val="12"/>
              </w:rPr>
              <w:t>рузка</w:t>
            </w:r>
            <w:proofErr w:type="spellEnd"/>
            <w:r w:rsidRPr="00F275D3">
              <w:rPr>
                <w:sz w:val="12"/>
                <w:szCs w:val="12"/>
              </w:rPr>
              <w:t>,</w:t>
            </w:r>
          </w:p>
          <w:p w14:paraId="01EA2F59" w14:textId="77777777" w:rsidR="00F275D3" w:rsidRPr="00F275D3" w:rsidRDefault="00F275D3" w:rsidP="00F275D3">
            <w:pPr>
              <w:jc w:val="center"/>
              <w:rPr>
                <w:sz w:val="12"/>
                <w:szCs w:val="12"/>
              </w:rPr>
            </w:pPr>
            <w:r w:rsidRPr="00F275D3">
              <w:rPr>
                <w:sz w:val="12"/>
                <w:szCs w:val="12"/>
              </w:rPr>
              <w:t>Гкал/ч</w:t>
            </w:r>
          </w:p>
        </w:tc>
      </w:tr>
      <w:tr w:rsidR="00F275D3" w:rsidRPr="00F275D3" w14:paraId="19DB91D1" w14:textId="77777777" w:rsidTr="009D4BA8">
        <w:trPr>
          <w:trHeight w:val="778"/>
        </w:trPr>
        <w:tc>
          <w:tcPr>
            <w:tcW w:w="456" w:type="dxa"/>
            <w:vMerge/>
            <w:shd w:val="clear" w:color="auto" w:fill="auto"/>
            <w:noWrap/>
            <w:vAlign w:val="center"/>
            <w:hideMark/>
          </w:tcPr>
          <w:p w14:paraId="49AB2A4D" w14:textId="77777777" w:rsidR="00F275D3" w:rsidRPr="00F275D3" w:rsidRDefault="00F275D3" w:rsidP="00F275D3">
            <w:pPr>
              <w:jc w:val="center"/>
              <w:rPr>
                <w:sz w:val="12"/>
                <w:szCs w:val="12"/>
              </w:rPr>
            </w:pPr>
          </w:p>
        </w:tc>
        <w:tc>
          <w:tcPr>
            <w:tcW w:w="3570" w:type="dxa"/>
            <w:vMerge/>
            <w:shd w:val="clear" w:color="auto" w:fill="auto"/>
            <w:noWrap/>
            <w:vAlign w:val="center"/>
            <w:hideMark/>
          </w:tcPr>
          <w:p w14:paraId="4682ACA1" w14:textId="77777777" w:rsidR="00F275D3" w:rsidRPr="00F275D3" w:rsidRDefault="00F275D3" w:rsidP="00F275D3">
            <w:pPr>
              <w:jc w:val="center"/>
              <w:rPr>
                <w:sz w:val="12"/>
                <w:szCs w:val="12"/>
              </w:rPr>
            </w:pPr>
          </w:p>
        </w:tc>
        <w:tc>
          <w:tcPr>
            <w:tcW w:w="1217" w:type="dxa"/>
            <w:vMerge/>
            <w:shd w:val="clear" w:color="auto" w:fill="auto"/>
            <w:noWrap/>
            <w:vAlign w:val="center"/>
            <w:hideMark/>
          </w:tcPr>
          <w:p w14:paraId="1E258278" w14:textId="77777777" w:rsidR="00F275D3" w:rsidRPr="00F275D3" w:rsidRDefault="00F275D3" w:rsidP="00F275D3">
            <w:pPr>
              <w:jc w:val="center"/>
              <w:rPr>
                <w:sz w:val="12"/>
                <w:szCs w:val="12"/>
              </w:rPr>
            </w:pPr>
          </w:p>
        </w:tc>
        <w:tc>
          <w:tcPr>
            <w:tcW w:w="768" w:type="dxa"/>
            <w:vMerge/>
            <w:shd w:val="clear" w:color="auto" w:fill="auto"/>
            <w:noWrap/>
            <w:vAlign w:val="center"/>
            <w:hideMark/>
          </w:tcPr>
          <w:p w14:paraId="200AF13D" w14:textId="77777777" w:rsidR="00F275D3" w:rsidRPr="00F275D3" w:rsidRDefault="00F275D3" w:rsidP="00F275D3">
            <w:pPr>
              <w:jc w:val="center"/>
              <w:rPr>
                <w:sz w:val="12"/>
                <w:szCs w:val="12"/>
              </w:rPr>
            </w:pPr>
          </w:p>
        </w:tc>
        <w:tc>
          <w:tcPr>
            <w:tcW w:w="2268" w:type="dxa"/>
            <w:vMerge/>
            <w:shd w:val="clear" w:color="auto" w:fill="auto"/>
            <w:noWrap/>
            <w:vAlign w:val="center"/>
            <w:hideMark/>
          </w:tcPr>
          <w:p w14:paraId="5ED57B1D" w14:textId="77777777" w:rsidR="00F275D3" w:rsidRPr="00F275D3" w:rsidRDefault="00F275D3" w:rsidP="00F275D3">
            <w:pPr>
              <w:jc w:val="center"/>
              <w:rPr>
                <w:sz w:val="12"/>
                <w:szCs w:val="12"/>
              </w:rPr>
            </w:pPr>
          </w:p>
        </w:tc>
        <w:tc>
          <w:tcPr>
            <w:tcW w:w="709" w:type="dxa"/>
            <w:shd w:val="clear" w:color="auto" w:fill="auto"/>
            <w:noWrap/>
            <w:vAlign w:val="center"/>
            <w:hideMark/>
          </w:tcPr>
          <w:p w14:paraId="3EE0EC17" w14:textId="77777777" w:rsidR="00F275D3" w:rsidRPr="00F275D3" w:rsidRDefault="00F275D3" w:rsidP="00F275D3">
            <w:pPr>
              <w:jc w:val="center"/>
              <w:rPr>
                <w:sz w:val="12"/>
                <w:szCs w:val="12"/>
              </w:rPr>
            </w:pPr>
            <w:r w:rsidRPr="00F275D3">
              <w:rPr>
                <w:sz w:val="12"/>
                <w:szCs w:val="12"/>
              </w:rPr>
              <w:t>Услов-</w:t>
            </w:r>
          </w:p>
          <w:p w14:paraId="55CDFF0D" w14:textId="77777777" w:rsidR="00F275D3" w:rsidRPr="00F275D3" w:rsidRDefault="00F275D3" w:rsidP="00F275D3">
            <w:pPr>
              <w:jc w:val="center"/>
              <w:rPr>
                <w:sz w:val="12"/>
                <w:szCs w:val="12"/>
              </w:rPr>
            </w:pPr>
            <w:proofErr w:type="spellStart"/>
            <w:r w:rsidRPr="00F275D3">
              <w:rPr>
                <w:sz w:val="12"/>
                <w:szCs w:val="12"/>
              </w:rPr>
              <w:t>ный</w:t>
            </w:r>
            <w:proofErr w:type="spellEnd"/>
            <w:r w:rsidRPr="00F275D3">
              <w:rPr>
                <w:sz w:val="12"/>
                <w:szCs w:val="12"/>
              </w:rPr>
              <w:t xml:space="preserve"> </w:t>
            </w:r>
            <w:proofErr w:type="spellStart"/>
            <w:r w:rsidRPr="00F275D3">
              <w:rPr>
                <w:sz w:val="12"/>
                <w:szCs w:val="12"/>
              </w:rPr>
              <w:t>диа</w:t>
            </w:r>
            <w:proofErr w:type="spellEnd"/>
            <w:r w:rsidRPr="00F275D3">
              <w:rPr>
                <w:sz w:val="12"/>
                <w:szCs w:val="12"/>
              </w:rPr>
              <w:t>-</w:t>
            </w:r>
          </w:p>
          <w:p w14:paraId="5ABE879D" w14:textId="77777777" w:rsidR="00F275D3" w:rsidRPr="00F275D3" w:rsidRDefault="00F275D3" w:rsidP="00F275D3">
            <w:pPr>
              <w:jc w:val="center"/>
              <w:rPr>
                <w:sz w:val="12"/>
                <w:szCs w:val="12"/>
              </w:rPr>
            </w:pPr>
            <w:r w:rsidRPr="00F275D3">
              <w:rPr>
                <w:sz w:val="12"/>
                <w:szCs w:val="12"/>
              </w:rPr>
              <w:t>метр,</w:t>
            </w:r>
          </w:p>
          <w:p w14:paraId="5A656F78" w14:textId="77777777" w:rsidR="00F275D3" w:rsidRPr="00F275D3" w:rsidRDefault="00F275D3" w:rsidP="00F275D3">
            <w:pPr>
              <w:jc w:val="center"/>
              <w:rPr>
                <w:sz w:val="12"/>
                <w:szCs w:val="12"/>
              </w:rPr>
            </w:pPr>
            <w:r w:rsidRPr="00F275D3">
              <w:rPr>
                <w:sz w:val="12"/>
                <w:szCs w:val="12"/>
              </w:rPr>
              <w:t>мм</w:t>
            </w:r>
          </w:p>
        </w:tc>
        <w:tc>
          <w:tcPr>
            <w:tcW w:w="708" w:type="dxa"/>
            <w:shd w:val="clear" w:color="auto" w:fill="auto"/>
            <w:noWrap/>
            <w:vAlign w:val="center"/>
            <w:hideMark/>
          </w:tcPr>
          <w:p w14:paraId="00723BD8" w14:textId="77777777" w:rsidR="00F275D3" w:rsidRPr="00F275D3" w:rsidRDefault="00F275D3" w:rsidP="00F275D3">
            <w:pPr>
              <w:jc w:val="center"/>
              <w:rPr>
                <w:sz w:val="12"/>
                <w:szCs w:val="12"/>
              </w:rPr>
            </w:pPr>
            <w:r w:rsidRPr="00F275D3">
              <w:rPr>
                <w:sz w:val="12"/>
                <w:szCs w:val="12"/>
              </w:rPr>
              <w:t>Про-</w:t>
            </w:r>
          </w:p>
          <w:p w14:paraId="396E7A80" w14:textId="77777777" w:rsidR="00F275D3" w:rsidRPr="00F275D3" w:rsidRDefault="00F275D3" w:rsidP="00F275D3">
            <w:pPr>
              <w:jc w:val="center"/>
              <w:rPr>
                <w:sz w:val="12"/>
                <w:szCs w:val="12"/>
              </w:rPr>
            </w:pPr>
            <w:proofErr w:type="spellStart"/>
            <w:r w:rsidRPr="00F275D3">
              <w:rPr>
                <w:sz w:val="12"/>
                <w:szCs w:val="12"/>
              </w:rPr>
              <w:t>пускная</w:t>
            </w:r>
            <w:proofErr w:type="spellEnd"/>
          </w:p>
          <w:p w14:paraId="5E5E60B5" w14:textId="77777777" w:rsidR="00F275D3" w:rsidRPr="00F275D3" w:rsidRDefault="00F275D3" w:rsidP="00F275D3">
            <w:pPr>
              <w:jc w:val="center"/>
              <w:rPr>
                <w:sz w:val="12"/>
                <w:szCs w:val="12"/>
              </w:rPr>
            </w:pPr>
            <w:r w:rsidRPr="00F275D3">
              <w:rPr>
                <w:sz w:val="12"/>
                <w:szCs w:val="12"/>
              </w:rPr>
              <w:t>способ-</w:t>
            </w:r>
          </w:p>
          <w:p w14:paraId="65B0EDBF" w14:textId="77777777" w:rsidR="00F275D3" w:rsidRPr="00F275D3" w:rsidRDefault="00F275D3" w:rsidP="00F275D3">
            <w:pPr>
              <w:jc w:val="center"/>
              <w:rPr>
                <w:sz w:val="12"/>
                <w:szCs w:val="12"/>
              </w:rPr>
            </w:pPr>
            <w:proofErr w:type="spellStart"/>
            <w:r w:rsidRPr="00F275D3">
              <w:rPr>
                <w:sz w:val="12"/>
                <w:szCs w:val="12"/>
              </w:rPr>
              <w:t>ность</w:t>
            </w:r>
            <w:proofErr w:type="spellEnd"/>
            <w:r w:rsidRPr="00F275D3">
              <w:rPr>
                <w:sz w:val="12"/>
                <w:szCs w:val="12"/>
              </w:rPr>
              <w:t>,</w:t>
            </w:r>
          </w:p>
          <w:p w14:paraId="4F9DAB1A" w14:textId="77777777" w:rsidR="00F275D3" w:rsidRPr="00F275D3" w:rsidRDefault="00F275D3" w:rsidP="00F275D3">
            <w:pPr>
              <w:jc w:val="center"/>
              <w:rPr>
                <w:sz w:val="12"/>
                <w:szCs w:val="12"/>
              </w:rPr>
            </w:pPr>
            <w:r w:rsidRPr="00F275D3">
              <w:rPr>
                <w:sz w:val="12"/>
                <w:szCs w:val="12"/>
              </w:rPr>
              <w:t>т/ч</w:t>
            </w:r>
          </w:p>
        </w:tc>
        <w:tc>
          <w:tcPr>
            <w:tcW w:w="709" w:type="dxa"/>
            <w:shd w:val="clear" w:color="auto" w:fill="auto"/>
            <w:noWrap/>
            <w:vAlign w:val="center"/>
            <w:hideMark/>
          </w:tcPr>
          <w:p w14:paraId="6EB9E1CE" w14:textId="77777777" w:rsidR="00F275D3" w:rsidRPr="00F275D3" w:rsidRDefault="00F275D3" w:rsidP="00F275D3">
            <w:pPr>
              <w:jc w:val="center"/>
              <w:rPr>
                <w:sz w:val="12"/>
                <w:szCs w:val="12"/>
              </w:rPr>
            </w:pPr>
            <w:proofErr w:type="spellStart"/>
            <w:r w:rsidRPr="00F275D3">
              <w:rPr>
                <w:sz w:val="12"/>
                <w:szCs w:val="12"/>
              </w:rPr>
              <w:t>Протя</w:t>
            </w:r>
            <w:proofErr w:type="spellEnd"/>
            <w:r w:rsidRPr="00F275D3">
              <w:rPr>
                <w:sz w:val="12"/>
                <w:szCs w:val="12"/>
              </w:rPr>
              <w:t>-</w:t>
            </w:r>
          </w:p>
          <w:p w14:paraId="6C18821C" w14:textId="77777777" w:rsidR="00F275D3" w:rsidRPr="00F275D3" w:rsidRDefault="00F275D3" w:rsidP="00F275D3">
            <w:pPr>
              <w:jc w:val="center"/>
              <w:rPr>
                <w:sz w:val="12"/>
                <w:szCs w:val="12"/>
              </w:rPr>
            </w:pPr>
            <w:proofErr w:type="spellStart"/>
            <w:r w:rsidRPr="00F275D3">
              <w:rPr>
                <w:sz w:val="12"/>
                <w:szCs w:val="12"/>
              </w:rPr>
              <w:t>женность</w:t>
            </w:r>
            <w:proofErr w:type="spellEnd"/>
          </w:p>
          <w:p w14:paraId="03446A21" w14:textId="77777777" w:rsidR="00F275D3" w:rsidRPr="00F275D3" w:rsidRDefault="00F275D3" w:rsidP="00F275D3">
            <w:pPr>
              <w:jc w:val="center"/>
              <w:rPr>
                <w:sz w:val="12"/>
                <w:szCs w:val="12"/>
              </w:rPr>
            </w:pPr>
            <w:r w:rsidRPr="00F275D3">
              <w:rPr>
                <w:sz w:val="12"/>
                <w:szCs w:val="12"/>
              </w:rPr>
              <w:t>(в одно-</w:t>
            </w:r>
          </w:p>
          <w:p w14:paraId="72A83480" w14:textId="77777777" w:rsidR="00F275D3" w:rsidRPr="00F275D3" w:rsidRDefault="00F275D3" w:rsidP="00F275D3">
            <w:pPr>
              <w:jc w:val="center"/>
              <w:rPr>
                <w:sz w:val="12"/>
                <w:szCs w:val="12"/>
              </w:rPr>
            </w:pPr>
            <w:r w:rsidRPr="00F275D3">
              <w:rPr>
                <w:sz w:val="12"/>
                <w:szCs w:val="12"/>
              </w:rPr>
              <w:t>трубном</w:t>
            </w:r>
          </w:p>
          <w:p w14:paraId="39F2FB67" w14:textId="77777777" w:rsidR="00F275D3" w:rsidRPr="00F275D3" w:rsidRDefault="00F275D3" w:rsidP="00F275D3">
            <w:pPr>
              <w:jc w:val="center"/>
              <w:rPr>
                <w:sz w:val="12"/>
                <w:szCs w:val="12"/>
              </w:rPr>
            </w:pPr>
            <w:proofErr w:type="spellStart"/>
            <w:r w:rsidRPr="00F275D3">
              <w:rPr>
                <w:sz w:val="12"/>
                <w:szCs w:val="12"/>
              </w:rPr>
              <w:t>исчис</w:t>
            </w:r>
            <w:proofErr w:type="spellEnd"/>
            <w:r w:rsidRPr="00F275D3">
              <w:rPr>
                <w:sz w:val="12"/>
                <w:szCs w:val="12"/>
              </w:rPr>
              <w:t>-</w:t>
            </w:r>
          </w:p>
          <w:p w14:paraId="39A3745D" w14:textId="77777777" w:rsidR="00F275D3" w:rsidRPr="00F275D3" w:rsidRDefault="00F275D3" w:rsidP="00F275D3">
            <w:pPr>
              <w:jc w:val="center"/>
              <w:rPr>
                <w:sz w:val="12"/>
                <w:szCs w:val="12"/>
              </w:rPr>
            </w:pPr>
            <w:proofErr w:type="spellStart"/>
            <w:r w:rsidRPr="00F275D3">
              <w:rPr>
                <w:sz w:val="12"/>
                <w:szCs w:val="12"/>
              </w:rPr>
              <w:t>лении</w:t>
            </w:r>
            <w:proofErr w:type="spellEnd"/>
            <w:r w:rsidRPr="00F275D3">
              <w:rPr>
                <w:sz w:val="12"/>
                <w:szCs w:val="12"/>
              </w:rPr>
              <w:t>),</w:t>
            </w:r>
          </w:p>
          <w:p w14:paraId="4EB3D45F" w14:textId="77777777" w:rsidR="00F275D3" w:rsidRPr="00F275D3" w:rsidRDefault="00F275D3" w:rsidP="00F275D3">
            <w:pPr>
              <w:jc w:val="center"/>
              <w:rPr>
                <w:sz w:val="12"/>
                <w:szCs w:val="12"/>
              </w:rPr>
            </w:pPr>
            <w:r w:rsidRPr="00F275D3">
              <w:rPr>
                <w:sz w:val="12"/>
                <w:szCs w:val="12"/>
              </w:rPr>
              <w:t>км</w:t>
            </w:r>
          </w:p>
        </w:tc>
        <w:tc>
          <w:tcPr>
            <w:tcW w:w="629" w:type="dxa"/>
            <w:shd w:val="clear" w:color="auto" w:fill="auto"/>
            <w:noWrap/>
            <w:vAlign w:val="center"/>
            <w:hideMark/>
          </w:tcPr>
          <w:p w14:paraId="63E73061" w14:textId="77777777" w:rsidR="00F275D3" w:rsidRPr="00F275D3" w:rsidRDefault="00F275D3" w:rsidP="00F275D3">
            <w:pPr>
              <w:jc w:val="center"/>
              <w:rPr>
                <w:sz w:val="12"/>
                <w:szCs w:val="12"/>
              </w:rPr>
            </w:pPr>
            <w:r w:rsidRPr="00F275D3">
              <w:rPr>
                <w:sz w:val="12"/>
                <w:szCs w:val="12"/>
              </w:rPr>
              <w:t>Способ</w:t>
            </w:r>
          </w:p>
          <w:p w14:paraId="3737DA59" w14:textId="77777777" w:rsidR="00F275D3" w:rsidRPr="00F275D3" w:rsidRDefault="00F275D3" w:rsidP="00F275D3">
            <w:pPr>
              <w:jc w:val="center"/>
              <w:rPr>
                <w:sz w:val="12"/>
                <w:szCs w:val="12"/>
              </w:rPr>
            </w:pPr>
            <w:proofErr w:type="spellStart"/>
            <w:r w:rsidRPr="00F275D3">
              <w:rPr>
                <w:sz w:val="12"/>
                <w:szCs w:val="12"/>
              </w:rPr>
              <w:t>проклад</w:t>
            </w:r>
            <w:proofErr w:type="spellEnd"/>
            <w:r w:rsidRPr="00F275D3">
              <w:rPr>
                <w:sz w:val="12"/>
                <w:szCs w:val="12"/>
              </w:rPr>
              <w:t>-</w:t>
            </w:r>
          </w:p>
          <w:p w14:paraId="74C04B64" w14:textId="77777777" w:rsidR="00F275D3" w:rsidRPr="00F275D3" w:rsidRDefault="00F275D3" w:rsidP="00F275D3">
            <w:pPr>
              <w:jc w:val="center"/>
              <w:rPr>
                <w:sz w:val="12"/>
                <w:szCs w:val="12"/>
              </w:rPr>
            </w:pPr>
            <w:proofErr w:type="spellStart"/>
            <w:r w:rsidRPr="00F275D3">
              <w:rPr>
                <w:sz w:val="12"/>
                <w:szCs w:val="12"/>
              </w:rPr>
              <w:t>ки</w:t>
            </w:r>
            <w:proofErr w:type="spellEnd"/>
          </w:p>
        </w:tc>
        <w:tc>
          <w:tcPr>
            <w:tcW w:w="567" w:type="dxa"/>
            <w:vMerge/>
            <w:shd w:val="clear" w:color="auto" w:fill="auto"/>
            <w:noWrap/>
            <w:vAlign w:val="center"/>
            <w:hideMark/>
          </w:tcPr>
          <w:p w14:paraId="10192AF9" w14:textId="77777777" w:rsidR="00F275D3" w:rsidRPr="00F275D3" w:rsidRDefault="00F275D3" w:rsidP="00F275D3">
            <w:pPr>
              <w:jc w:val="center"/>
              <w:rPr>
                <w:sz w:val="12"/>
                <w:szCs w:val="12"/>
              </w:rPr>
            </w:pPr>
          </w:p>
        </w:tc>
        <w:tc>
          <w:tcPr>
            <w:tcW w:w="567" w:type="dxa"/>
            <w:shd w:val="clear" w:color="auto" w:fill="auto"/>
            <w:noWrap/>
            <w:vAlign w:val="center"/>
            <w:hideMark/>
          </w:tcPr>
          <w:p w14:paraId="30925ECF" w14:textId="77777777" w:rsidR="00F275D3" w:rsidRPr="00F275D3" w:rsidRDefault="00F275D3" w:rsidP="00F275D3">
            <w:pPr>
              <w:jc w:val="center"/>
              <w:rPr>
                <w:sz w:val="12"/>
                <w:szCs w:val="12"/>
              </w:rPr>
            </w:pPr>
            <w:r w:rsidRPr="00F275D3">
              <w:rPr>
                <w:sz w:val="12"/>
                <w:szCs w:val="12"/>
              </w:rPr>
              <w:t>Услов-</w:t>
            </w:r>
          </w:p>
          <w:p w14:paraId="7A4C088E" w14:textId="77777777" w:rsidR="00F275D3" w:rsidRPr="00F275D3" w:rsidRDefault="00F275D3" w:rsidP="00F275D3">
            <w:pPr>
              <w:jc w:val="center"/>
              <w:rPr>
                <w:sz w:val="12"/>
                <w:szCs w:val="12"/>
              </w:rPr>
            </w:pPr>
            <w:proofErr w:type="spellStart"/>
            <w:r w:rsidRPr="00F275D3">
              <w:rPr>
                <w:sz w:val="12"/>
                <w:szCs w:val="12"/>
              </w:rPr>
              <w:t>ный</w:t>
            </w:r>
            <w:proofErr w:type="spellEnd"/>
            <w:r w:rsidRPr="00F275D3">
              <w:rPr>
                <w:sz w:val="12"/>
                <w:szCs w:val="12"/>
              </w:rPr>
              <w:t xml:space="preserve"> </w:t>
            </w:r>
            <w:proofErr w:type="spellStart"/>
            <w:r w:rsidRPr="00F275D3">
              <w:rPr>
                <w:sz w:val="12"/>
                <w:szCs w:val="12"/>
              </w:rPr>
              <w:t>диа</w:t>
            </w:r>
            <w:proofErr w:type="spellEnd"/>
            <w:r w:rsidRPr="00F275D3">
              <w:rPr>
                <w:sz w:val="12"/>
                <w:szCs w:val="12"/>
              </w:rPr>
              <w:t>-</w:t>
            </w:r>
          </w:p>
          <w:p w14:paraId="51F13C3A" w14:textId="77777777" w:rsidR="00F275D3" w:rsidRPr="00F275D3" w:rsidRDefault="00F275D3" w:rsidP="00F275D3">
            <w:pPr>
              <w:jc w:val="center"/>
              <w:rPr>
                <w:sz w:val="12"/>
                <w:szCs w:val="12"/>
              </w:rPr>
            </w:pPr>
            <w:r w:rsidRPr="00F275D3">
              <w:rPr>
                <w:sz w:val="12"/>
                <w:szCs w:val="12"/>
              </w:rPr>
              <w:t>метр,</w:t>
            </w:r>
          </w:p>
          <w:p w14:paraId="2EA054AA" w14:textId="77777777" w:rsidR="00F275D3" w:rsidRPr="00F275D3" w:rsidRDefault="00F275D3" w:rsidP="00F275D3">
            <w:pPr>
              <w:jc w:val="center"/>
              <w:rPr>
                <w:sz w:val="12"/>
                <w:szCs w:val="12"/>
              </w:rPr>
            </w:pPr>
            <w:r w:rsidRPr="00F275D3">
              <w:rPr>
                <w:sz w:val="12"/>
                <w:szCs w:val="12"/>
              </w:rPr>
              <w:t>мм</w:t>
            </w:r>
          </w:p>
        </w:tc>
        <w:tc>
          <w:tcPr>
            <w:tcW w:w="567" w:type="dxa"/>
            <w:shd w:val="clear" w:color="auto" w:fill="auto"/>
            <w:noWrap/>
            <w:vAlign w:val="center"/>
            <w:hideMark/>
          </w:tcPr>
          <w:p w14:paraId="57DCBE32" w14:textId="77777777" w:rsidR="00F275D3" w:rsidRPr="00F275D3" w:rsidRDefault="00F275D3" w:rsidP="00F275D3">
            <w:pPr>
              <w:jc w:val="center"/>
              <w:rPr>
                <w:sz w:val="12"/>
                <w:szCs w:val="12"/>
              </w:rPr>
            </w:pPr>
            <w:r w:rsidRPr="00F275D3">
              <w:rPr>
                <w:sz w:val="12"/>
                <w:szCs w:val="12"/>
              </w:rPr>
              <w:t>Про-</w:t>
            </w:r>
          </w:p>
          <w:p w14:paraId="4A796618" w14:textId="77777777" w:rsidR="00F275D3" w:rsidRPr="00F275D3" w:rsidRDefault="00F275D3" w:rsidP="00F275D3">
            <w:pPr>
              <w:jc w:val="center"/>
              <w:rPr>
                <w:sz w:val="12"/>
                <w:szCs w:val="12"/>
              </w:rPr>
            </w:pPr>
            <w:proofErr w:type="spellStart"/>
            <w:r w:rsidRPr="00F275D3">
              <w:rPr>
                <w:sz w:val="12"/>
                <w:szCs w:val="12"/>
              </w:rPr>
              <w:t>пускная</w:t>
            </w:r>
            <w:proofErr w:type="spellEnd"/>
          </w:p>
          <w:p w14:paraId="2E4E9012" w14:textId="77777777" w:rsidR="00F275D3" w:rsidRPr="00F275D3" w:rsidRDefault="00F275D3" w:rsidP="00F275D3">
            <w:pPr>
              <w:jc w:val="center"/>
              <w:rPr>
                <w:sz w:val="12"/>
                <w:szCs w:val="12"/>
              </w:rPr>
            </w:pPr>
            <w:r w:rsidRPr="00F275D3">
              <w:rPr>
                <w:sz w:val="12"/>
                <w:szCs w:val="12"/>
              </w:rPr>
              <w:t>способ-</w:t>
            </w:r>
          </w:p>
          <w:p w14:paraId="16F9C4DA" w14:textId="77777777" w:rsidR="00F275D3" w:rsidRPr="00F275D3" w:rsidRDefault="00F275D3" w:rsidP="00F275D3">
            <w:pPr>
              <w:jc w:val="center"/>
              <w:rPr>
                <w:sz w:val="12"/>
                <w:szCs w:val="12"/>
              </w:rPr>
            </w:pPr>
            <w:proofErr w:type="spellStart"/>
            <w:r w:rsidRPr="00F275D3">
              <w:rPr>
                <w:sz w:val="12"/>
                <w:szCs w:val="12"/>
              </w:rPr>
              <w:t>ность</w:t>
            </w:r>
            <w:proofErr w:type="spellEnd"/>
            <w:r w:rsidRPr="00F275D3">
              <w:rPr>
                <w:sz w:val="12"/>
                <w:szCs w:val="12"/>
              </w:rPr>
              <w:t>,</w:t>
            </w:r>
          </w:p>
          <w:p w14:paraId="0701AF86" w14:textId="77777777" w:rsidR="00F275D3" w:rsidRPr="00F275D3" w:rsidRDefault="00F275D3" w:rsidP="00F275D3">
            <w:pPr>
              <w:jc w:val="center"/>
              <w:rPr>
                <w:sz w:val="12"/>
                <w:szCs w:val="12"/>
              </w:rPr>
            </w:pPr>
            <w:r w:rsidRPr="00F275D3">
              <w:rPr>
                <w:sz w:val="12"/>
                <w:szCs w:val="12"/>
              </w:rPr>
              <w:t>т/ч</w:t>
            </w:r>
          </w:p>
        </w:tc>
        <w:tc>
          <w:tcPr>
            <w:tcW w:w="709" w:type="dxa"/>
            <w:shd w:val="clear" w:color="auto" w:fill="auto"/>
            <w:noWrap/>
            <w:vAlign w:val="center"/>
            <w:hideMark/>
          </w:tcPr>
          <w:p w14:paraId="66B7505D" w14:textId="77777777" w:rsidR="00F275D3" w:rsidRPr="00F275D3" w:rsidRDefault="00F275D3" w:rsidP="00F275D3">
            <w:pPr>
              <w:jc w:val="center"/>
              <w:rPr>
                <w:sz w:val="12"/>
                <w:szCs w:val="12"/>
              </w:rPr>
            </w:pPr>
            <w:proofErr w:type="spellStart"/>
            <w:r w:rsidRPr="00F275D3">
              <w:rPr>
                <w:sz w:val="12"/>
                <w:szCs w:val="12"/>
              </w:rPr>
              <w:t>Протя</w:t>
            </w:r>
            <w:proofErr w:type="spellEnd"/>
            <w:r w:rsidRPr="00F275D3">
              <w:rPr>
                <w:sz w:val="12"/>
                <w:szCs w:val="12"/>
              </w:rPr>
              <w:t>-</w:t>
            </w:r>
          </w:p>
          <w:p w14:paraId="2192F1D4" w14:textId="77777777" w:rsidR="00F275D3" w:rsidRPr="00F275D3" w:rsidRDefault="00F275D3" w:rsidP="00F275D3">
            <w:pPr>
              <w:jc w:val="center"/>
              <w:rPr>
                <w:sz w:val="12"/>
                <w:szCs w:val="12"/>
              </w:rPr>
            </w:pPr>
            <w:proofErr w:type="spellStart"/>
            <w:r w:rsidRPr="00F275D3">
              <w:rPr>
                <w:sz w:val="12"/>
                <w:szCs w:val="12"/>
              </w:rPr>
              <w:t>женность</w:t>
            </w:r>
            <w:proofErr w:type="spellEnd"/>
          </w:p>
          <w:p w14:paraId="1D541707" w14:textId="77777777" w:rsidR="00F275D3" w:rsidRPr="00F275D3" w:rsidRDefault="00F275D3" w:rsidP="00F275D3">
            <w:pPr>
              <w:jc w:val="center"/>
              <w:rPr>
                <w:sz w:val="12"/>
                <w:szCs w:val="12"/>
              </w:rPr>
            </w:pPr>
            <w:r w:rsidRPr="00F275D3">
              <w:rPr>
                <w:sz w:val="12"/>
                <w:szCs w:val="12"/>
              </w:rPr>
              <w:t>(в одно-</w:t>
            </w:r>
          </w:p>
          <w:p w14:paraId="3E04262F" w14:textId="77777777" w:rsidR="00F275D3" w:rsidRPr="00F275D3" w:rsidRDefault="00F275D3" w:rsidP="00F275D3">
            <w:pPr>
              <w:jc w:val="center"/>
              <w:rPr>
                <w:sz w:val="12"/>
                <w:szCs w:val="12"/>
              </w:rPr>
            </w:pPr>
            <w:r w:rsidRPr="00F275D3">
              <w:rPr>
                <w:sz w:val="12"/>
                <w:szCs w:val="12"/>
              </w:rPr>
              <w:t>трубном</w:t>
            </w:r>
          </w:p>
          <w:p w14:paraId="4039AD38" w14:textId="77777777" w:rsidR="00F275D3" w:rsidRPr="00F275D3" w:rsidRDefault="00F275D3" w:rsidP="00F275D3">
            <w:pPr>
              <w:jc w:val="center"/>
              <w:rPr>
                <w:sz w:val="12"/>
                <w:szCs w:val="12"/>
              </w:rPr>
            </w:pPr>
            <w:proofErr w:type="spellStart"/>
            <w:r w:rsidRPr="00F275D3">
              <w:rPr>
                <w:sz w:val="12"/>
                <w:szCs w:val="12"/>
              </w:rPr>
              <w:t>исчис</w:t>
            </w:r>
            <w:proofErr w:type="spellEnd"/>
            <w:r w:rsidRPr="00F275D3">
              <w:rPr>
                <w:sz w:val="12"/>
                <w:szCs w:val="12"/>
              </w:rPr>
              <w:t>-</w:t>
            </w:r>
          </w:p>
          <w:p w14:paraId="7FB71681" w14:textId="77777777" w:rsidR="00F275D3" w:rsidRPr="00F275D3" w:rsidRDefault="00F275D3" w:rsidP="00F275D3">
            <w:pPr>
              <w:jc w:val="center"/>
              <w:rPr>
                <w:sz w:val="12"/>
                <w:szCs w:val="12"/>
              </w:rPr>
            </w:pPr>
            <w:proofErr w:type="spellStart"/>
            <w:r w:rsidRPr="00F275D3">
              <w:rPr>
                <w:sz w:val="12"/>
                <w:szCs w:val="12"/>
              </w:rPr>
              <w:t>лении</w:t>
            </w:r>
            <w:proofErr w:type="spellEnd"/>
            <w:r w:rsidRPr="00F275D3">
              <w:rPr>
                <w:sz w:val="12"/>
                <w:szCs w:val="12"/>
              </w:rPr>
              <w:t>),</w:t>
            </w:r>
          </w:p>
          <w:p w14:paraId="2DE758E9" w14:textId="77777777" w:rsidR="00F275D3" w:rsidRPr="00F275D3" w:rsidRDefault="00F275D3" w:rsidP="00F275D3">
            <w:pPr>
              <w:jc w:val="center"/>
              <w:rPr>
                <w:sz w:val="12"/>
                <w:szCs w:val="12"/>
              </w:rPr>
            </w:pPr>
            <w:r w:rsidRPr="00F275D3">
              <w:rPr>
                <w:sz w:val="12"/>
                <w:szCs w:val="12"/>
              </w:rPr>
              <w:t>км</w:t>
            </w:r>
          </w:p>
        </w:tc>
        <w:tc>
          <w:tcPr>
            <w:tcW w:w="567" w:type="dxa"/>
            <w:shd w:val="clear" w:color="auto" w:fill="auto"/>
            <w:noWrap/>
            <w:vAlign w:val="center"/>
            <w:hideMark/>
          </w:tcPr>
          <w:p w14:paraId="1F4ABAD6" w14:textId="77777777" w:rsidR="00F275D3" w:rsidRPr="00F275D3" w:rsidRDefault="00F275D3" w:rsidP="00F275D3">
            <w:pPr>
              <w:jc w:val="center"/>
              <w:rPr>
                <w:sz w:val="12"/>
                <w:szCs w:val="12"/>
              </w:rPr>
            </w:pPr>
            <w:r w:rsidRPr="00F275D3">
              <w:rPr>
                <w:sz w:val="12"/>
                <w:szCs w:val="12"/>
              </w:rPr>
              <w:t>Способ</w:t>
            </w:r>
          </w:p>
          <w:p w14:paraId="10EE7591" w14:textId="77777777" w:rsidR="00F275D3" w:rsidRPr="00F275D3" w:rsidRDefault="00F275D3" w:rsidP="00F275D3">
            <w:pPr>
              <w:jc w:val="center"/>
              <w:rPr>
                <w:sz w:val="12"/>
                <w:szCs w:val="12"/>
              </w:rPr>
            </w:pPr>
            <w:proofErr w:type="spellStart"/>
            <w:r w:rsidRPr="00F275D3">
              <w:rPr>
                <w:sz w:val="12"/>
                <w:szCs w:val="12"/>
              </w:rPr>
              <w:t>проклад</w:t>
            </w:r>
            <w:proofErr w:type="spellEnd"/>
            <w:r w:rsidRPr="00F275D3">
              <w:rPr>
                <w:sz w:val="12"/>
                <w:szCs w:val="12"/>
              </w:rPr>
              <w:t>-</w:t>
            </w:r>
          </w:p>
          <w:p w14:paraId="2720FCA4" w14:textId="77777777" w:rsidR="00F275D3" w:rsidRPr="00F275D3" w:rsidRDefault="00F275D3" w:rsidP="00F275D3">
            <w:pPr>
              <w:jc w:val="center"/>
              <w:rPr>
                <w:sz w:val="12"/>
                <w:szCs w:val="12"/>
              </w:rPr>
            </w:pPr>
            <w:proofErr w:type="spellStart"/>
            <w:r w:rsidRPr="00F275D3">
              <w:rPr>
                <w:sz w:val="12"/>
                <w:szCs w:val="12"/>
              </w:rPr>
              <w:t>ки</w:t>
            </w:r>
            <w:proofErr w:type="spellEnd"/>
          </w:p>
        </w:tc>
        <w:tc>
          <w:tcPr>
            <w:tcW w:w="567" w:type="dxa"/>
            <w:vMerge/>
            <w:shd w:val="clear" w:color="auto" w:fill="auto"/>
            <w:noWrap/>
            <w:vAlign w:val="center"/>
            <w:hideMark/>
          </w:tcPr>
          <w:p w14:paraId="3788E590" w14:textId="77777777" w:rsidR="00F275D3" w:rsidRPr="00F275D3" w:rsidRDefault="00F275D3" w:rsidP="00F275D3">
            <w:pPr>
              <w:jc w:val="center"/>
              <w:rPr>
                <w:sz w:val="12"/>
                <w:szCs w:val="12"/>
              </w:rPr>
            </w:pPr>
          </w:p>
        </w:tc>
      </w:tr>
      <w:tr w:rsidR="00F275D3" w:rsidRPr="00F275D3" w14:paraId="18A35E08" w14:textId="77777777" w:rsidTr="009D4BA8">
        <w:trPr>
          <w:trHeight w:val="20"/>
        </w:trPr>
        <w:tc>
          <w:tcPr>
            <w:tcW w:w="456" w:type="dxa"/>
            <w:shd w:val="clear" w:color="auto" w:fill="auto"/>
            <w:noWrap/>
            <w:vAlign w:val="center"/>
            <w:hideMark/>
          </w:tcPr>
          <w:p w14:paraId="1775C3DD" w14:textId="77777777" w:rsidR="00F275D3" w:rsidRPr="00F275D3" w:rsidRDefault="00F275D3" w:rsidP="00F275D3">
            <w:pPr>
              <w:jc w:val="center"/>
              <w:rPr>
                <w:sz w:val="12"/>
                <w:szCs w:val="12"/>
              </w:rPr>
            </w:pPr>
            <w:r w:rsidRPr="00F275D3">
              <w:rPr>
                <w:sz w:val="12"/>
                <w:szCs w:val="12"/>
              </w:rPr>
              <w:t>1</w:t>
            </w:r>
          </w:p>
        </w:tc>
        <w:tc>
          <w:tcPr>
            <w:tcW w:w="3570" w:type="dxa"/>
            <w:shd w:val="clear" w:color="auto" w:fill="auto"/>
            <w:noWrap/>
            <w:vAlign w:val="center"/>
            <w:hideMark/>
          </w:tcPr>
          <w:p w14:paraId="1BE7ACF6" w14:textId="77777777" w:rsidR="00F275D3" w:rsidRPr="00F275D3" w:rsidRDefault="00F275D3" w:rsidP="00F275D3">
            <w:pPr>
              <w:jc w:val="center"/>
              <w:rPr>
                <w:sz w:val="12"/>
                <w:szCs w:val="12"/>
              </w:rPr>
            </w:pPr>
            <w:r w:rsidRPr="00F275D3">
              <w:rPr>
                <w:sz w:val="12"/>
                <w:szCs w:val="12"/>
              </w:rPr>
              <w:t>2</w:t>
            </w:r>
          </w:p>
        </w:tc>
        <w:tc>
          <w:tcPr>
            <w:tcW w:w="1217" w:type="dxa"/>
            <w:shd w:val="clear" w:color="auto" w:fill="auto"/>
            <w:noWrap/>
            <w:vAlign w:val="center"/>
            <w:hideMark/>
          </w:tcPr>
          <w:p w14:paraId="21E30B46" w14:textId="77777777" w:rsidR="00F275D3" w:rsidRPr="00F275D3" w:rsidRDefault="00F275D3" w:rsidP="00F275D3">
            <w:pPr>
              <w:jc w:val="center"/>
              <w:rPr>
                <w:sz w:val="12"/>
                <w:szCs w:val="12"/>
              </w:rPr>
            </w:pPr>
            <w:r w:rsidRPr="00F275D3">
              <w:rPr>
                <w:sz w:val="12"/>
                <w:szCs w:val="12"/>
              </w:rPr>
              <w:t>3</w:t>
            </w:r>
          </w:p>
        </w:tc>
        <w:tc>
          <w:tcPr>
            <w:tcW w:w="768" w:type="dxa"/>
            <w:shd w:val="clear" w:color="auto" w:fill="auto"/>
            <w:noWrap/>
            <w:vAlign w:val="center"/>
            <w:hideMark/>
          </w:tcPr>
          <w:p w14:paraId="1E342EDC" w14:textId="77777777" w:rsidR="00F275D3" w:rsidRPr="00F275D3" w:rsidRDefault="00F275D3" w:rsidP="00F275D3">
            <w:pPr>
              <w:jc w:val="center"/>
              <w:rPr>
                <w:sz w:val="12"/>
                <w:szCs w:val="12"/>
              </w:rPr>
            </w:pPr>
            <w:r w:rsidRPr="00F275D3">
              <w:rPr>
                <w:sz w:val="12"/>
                <w:szCs w:val="12"/>
              </w:rPr>
              <w:t>4</w:t>
            </w:r>
          </w:p>
        </w:tc>
        <w:tc>
          <w:tcPr>
            <w:tcW w:w="2268" w:type="dxa"/>
            <w:shd w:val="clear" w:color="auto" w:fill="auto"/>
            <w:noWrap/>
            <w:vAlign w:val="center"/>
            <w:hideMark/>
          </w:tcPr>
          <w:p w14:paraId="52F66AC3" w14:textId="77777777" w:rsidR="00F275D3" w:rsidRPr="00F275D3" w:rsidRDefault="00F275D3" w:rsidP="00F275D3">
            <w:pPr>
              <w:jc w:val="center"/>
              <w:rPr>
                <w:sz w:val="12"/>
                <w:szCs w:val="12"/>
              </w:rPr>
            </w:pPr>
            <w:r w:rsidRPr="00F275D3">
              <w:rPr>
                <w:sz w:val="12"/>
                <w:szCs w:val="12"/>
              </w:rPr>
              <w:t>5</w:t>
            </w:r>
          </w:p>
        </w:tc>
        <w:tc>
          <w:tcPr>
            <w:tcW w:w="709" w:type="dxa"/>
            <w:shd w:val="clear" w:color="auto" w:fill="auto"/>
            <w:noWrap/>
            <w:vAlign w:val="center"/>
            <w:hideMark/>
          </w:tcPr>
          <w:p w14:paraId="526AA78F" w14:textId="77777777" w:rsidR="00F275D3" w:rsidRPr="00F275D3" w:rsidRDefault="00F275D3" w:rsidP="00F275D3">
            <w:pPr>
              <w:jc w:val="center"/>
              <w:rPr>
                <w:sz w:val="12"/>
                <w:szCs w:val="12"/>
              </w:rPr>
            </w:pPr>
            <w:r w:rsidRPr="00F275D3">
              <w:rPr>
                <w:sz w:val="12"/>
                <w:szCs w:val="12"/>
              </w:rPr>
              <w:t>6.1</w:t>
            </w:r>
          </w:p>
        </w:tc>
        <w:tc>
          <w:tcPr>
            <w:tcW w:w="708" w:type="dxa"/>
            <w:shd w:val="clear" w:color="auto" w:fill="auto"/>
            <w:noWrap/>
            <w:vAlign w:val="center"/>
            <w:hideMark/>
          </w:tcPr>
          <w:p w14:paraId="60AB084A" w14:textId="77777777" w:rsidR="00F275D3" w:rsidRPr="00F275D3" w:rsidRDefault="00F275D3" w:rsidP="00F275D3">
            <w:pPr>
              <w:jc w:val="center"/>
              <w:rPr>
                <w:sz w:val="12"/>
                <w:szCs w:val="12"/>
              </w:rPr>
            </w:pPr>
            <w:r w:rsidRPr="00F275D3">
              <w:rPr>
                <w:sz w:val="12"/>
                <w:szCs w:val="12"/>
              </w:rPr>
              <w:t>6.2</w:t>
            </w:r>
          </w:p>
        </w:tc>
        <w:tc>
          <w:tcPr>
            <w:tcW w:w="709" w:type="dxa"/>
            <w:shd w:val="clear" w:color="auto" w:fill="auto"/>
            <w:noWrap/>
            <w:vAlign w:val="center"/>
            <w:hideMark/>
          </w:tcPr>
          <w:p w14:paraId="1C69FBF1" w14:textId="77777777" w:rsidR="00F275D3" w:rsidRPr="00F275D3" w:rsidRDefault="00F275D3" w:rsidP="00F275D3">
            <w:pPr>
              <w:jc w:val="center"/>
              <w:rPr>
                <w:sz w:val="12"/>
                <w:szCs w:val="12"/>
              </w:rPr>
            </w:pPr>
            <w:r w:rsidRPr="00F275D3">
              <w:rPr>
                <w:sz w:val="12"/>
                <w:szCs w:val="12"/>
              </w:rPr>
              <w:t>6.3</w:t>
            </w:r>
          </w:p>
        </w:tc>
        <w:tc>
          <w:tcPr>
            <w:tcW w:w="629" w:type="dxa"/>
            <w:shd w:val="clear" w:color="auto" w:fill="auto"/>
            <w:noWrap/>
            <w:vAlign w:val="center"/>
            <w:hideMark/>
          </w:tcPr>
          <w:p w14:paraId="28F30619" w14:textId="77777777" w:rsidR="00F275D3" w:rsidRPr="00F275D3" w:rsidRDefault="00F275D3" w:rsidP="00F275D3">
            <w:pPr>
              <w:jc w:val="center"/>
              <w:rPr>
                <w:sz w:val="12"/>
                <w:szCs w:val="12"/>
              </w:rPr>
            </w:pPr>
            <w:r w:rsidRPr="00F275D3">
              <w:rPr>
                <w:sz w:val="12"/>
                <w:szCs w:val="12"/>
              </w:rPr>
              <w:t>6.4</w:t>
            </w:r>
          </w:p>
        </w:tc>
        <w:tc>
          <w:tcPr>
            <w:tcW w:w="567" w:type="dxa"/>
            <w:shd w:val="clear" w:color="auto" w:fill="auto"/>
            <w:noWrap/>
            <w:vAlign w:val="center"/>
            <w:hideMark/>
          </w:tcPr>
          <w:p w14:paraId="0E3DB3BE" w14:textId="77777777" w:rsidR="00F275D3" w:rsidRPr="00F275D3" w:rsidRDefault="00F275D3" w:rsidP="00F275D3">
            <w:pPr>
              <w:jc w:val="center"/>
              <w:rPr>
                <w:sz w:val="12"/>
                <w:szCs w:val="12"/>
              </w:rPr>
            </w:pPr>
            <w:r w:rsidRPr="00F275D3">
              <w:rPr>
                <w:sz w:val="12"/>
                <w:szCs w:val="12"/>
              </w:rPr>
              <w:t>6.5</w:t>
            </w:r>
          </w:p>
        </w:tc>
        <w:tc>
          <w:tcPr>
            <w:tcW w:w="567" w:type="dxa"/>
            <w:shd w:val="clear" w:color="auto" w:fill="auto"/>
            <w:noWrap/>
            <w:vAlign w:val="center"/>
            <w:hideMark/>
          </w:tcPr>
          <w:p w14:paraId="70253E83" w14:textId="77777777" w:rsidR="00F275D3" w:rsidRPr="00F275D3" w:rsidRDefault="00F275D3" w:rsidP="00F275D3">
            <w:pPr>
              <w:jc w:val="center"/>
              <w:rPr>
                <w:sz w:val="12"/>
                <w:szCs w:val="12"/>
              </w:rPr>
            </w:pPr>
            <w:r w:rsidRPr="00F275D3">
              <w:rPr>
                <w:sz w:val="12"/>
                <w:szCs w:val="12"/>
              </w:rPr>
              <w:t>7.1</w:t>
            </w:r>
          </w:p>
        </w:tc>
        <w:tc>
          <w:tcPr>
            <w:tcW w:w="567" w:type="dxa"/>
            <w:shd w:val="clear" w:color="auto" w:fill="auto"/>
            <w:noWrap/>
            <w:vAlign w:val="center"/>
            <w:hideMark/>
          </w:tcPr>
          <w:p w14:paraId="5FDC1429" w14:textId="77777777" w:rsidR="00F275D3" w:rsidRPr="00F275D3" w:rsidRDefault="00F275D3" w:rsidP="00F275D3">
            <w:pPr>
              <w:jc w:val="center"/>
              <w:rPr>
                <w:sz w:val="12"/>
                <w:szCs w:val="12"/>
              </w:rPr>
            </w:pPr>
            <w:r w:rsidRPr="00F275D3">
              <w:rPr>
                <w:sz w:val="12"/>
                <w:szCs w:val="12"/>
              </w:rPr>
              <w:t>7.2</w:t>
            </w:r>
          </w:p>
        </w:tc>
        <w:tc>
          <w:tcPr>
            <w:tcW w:w="709" w:type="dxa"/>
            <w:shd w:val="clear" w:color="auto" w:fill="auto"/>
            <w:noWrap/>
            <w:vAlign w:val="center"/>
            <w:hideMark/>
          </w:tcPr>
          <w:p w14:paraId="18FE4A61" w14:textId="77777777" w:rsidR="00F275D3" w:rsidRPr="00F275D3" w:rsidRDefault="00F275D3" w:rsidP="00F275D3">
            <w:pPr>
              <w:jc w:val="center"/>
              <w:rPr>
                <w:sz w:val="12"/>
                <w:szCs w:val="12"/>
              </w:rPr>
            </w:pPr>
            <w:r w:rsidRPr="00F275D3">
              <w:rPr>
                <w:sz w:val="12"/>
                <w:szCs w:val="12"/>
              </w:rPr>
              <w:t>7.3</w:t>
            </w:r>
          </w:p>
        </w:tc>
        <w:tc>
          <w:tcPr>
            <w:tcW w:w="567" w:type="dxa"/>
            <w:shd w:val="clear" w:color="auto" w:fill="auto"/>
            <w:noWrap/>
            <w:vAlign w:val="center"/>
            <w:hideMark/>
          </w:tcPr>
          <w:p w14:paraId="6E782AC6" w14:textId="77777777" w:rsidR="00F275D3" w:rsidRPr="00F275D3" w:rsidRDefault="00F275D3" w:rsidP="00F275D3">
            <w:pPr>
              <w:jc w:val="center"/>
              <w:rPr>
                <w:sz w:val="12"/>
                <w:szCs w:val="12"/>
              </w:rPr>
            </w:pPr>
            <w:r w:rsidRPr="00F275D3">
              <w:rPr>
                <w:sz w:val="12"/>
                <w:szCs w:val="12"/>
              </w:rPr>
              <w:t>7.4</w:t>
            </w:r>
          </w:p>
        </w:tc>
        <w:tc>
          <w:tcPr>
            <w:tcW w:w="567" w:type="dxa"/>
            <w:shd w:val="clear" w:color="auto" w:fill="auto"/>
            <w:noWrap/>
            <w:vAlign w:val="center"/>
            <w:hideMark/>
          </w:tcPr>
          <w:p w14:paraId="130DEF55" w14:textId="77777777" w:rsidR="00F275D3" w:rsidRPr="00F275D3" w:rsidRDefault="00F275D3" w:rsidP="00F275D3">
            <w:pPr>
              <w:jc w:val="center"/>
              <w:rPr>
                <w:sz w:val="12"/>
                <w:szCs w:val="12"/>
              </w:rPr>
            </w:pPr>
            <w:r w:rsidRPr="00F275D3">
              <w:rPr>
                <w:sz w:val="12"/>
                <w:szCs w:val="12"/>
              </w:rPr>
              <w:t>7.5</w:t>
            </w:r>
          </w:p>
        </w:tc>
      </w:tr>
      <w:tr w:rsidR="00F275D3" w:rsidRPr="00F275D3" w14:paraId="188EDF67" w14:textId="77777777" w:rsidTr="009D4BA8">
        <w:trPr>
          <w:trHeight w:val="20"/>
        </w:trPr>
        <w:tc>
          <w:tcPr>
            <w:tcW w:w="14578" w:type="dxa"/>
            <w:gridSpan w:val="15"/>
            <w:shd w:val="clear" w:color="auto" w:fill="auto"/>
            <w:noWrap/>
            <w:vAlign w:val="bottom"/>
            <w:hideMark/>
          </w:tcPr>
          <w:p w14:paraId="4E5B1DB1" w14:textId="77777777" w:rsidR="00F275D3" w:rsidRPr="00F275D3" w:rsidRDefault="00F275D3" w:rsidP="00F275D3">
            <w:pPr>
              <w:rPr>
                <w:sz w:val="12"/>
                <w:szCs w:val="12"/>
              </w:rPr>
            </w:pPr>
            <w:r w:rsidRPr="00F275D3">
              <w:rPr>
                <w:sz w:val="12"/>
                <w:szCs w:val="12"/>
              </w:rPr>
              <w:t>Группа 1. Строительство, реконструкция или модернизация объектов в целях подключения потребителей:</w:t>
            </w:r>
          </w:p>
        </w:tc>
      </w:tr>
      <w:tr w:rsidR="00F275D3" w:rsidRPr="00F275D3" w14:paraId="4643685A" w14:textId="77777777" w:rsidTr="009D4BA8">
        <w:trPr>
          <w:trHeight w:val="20"/>
        </w:trPr>
        <w:tc>
          <w:tcPr>
            <w:tcW w:w="14578" w:type="dxa"/>
            <w:gridSpan w:val="15"/>
            <w:shd w:val="clear" w:color="auto" w:fill="auto"/>
            <w:noWrap/>
            <w:vAlign w:val="bottom"/>
            <w:hideMark/>
          </w:tcPr>
          <w:p w14:paraId="3C1D2C90" w14:textId="77777777" w:rsidR="00F275D3" w:rsidRPr="00F275D3" w:rsidRDefault="00F275D3" w:rsidP="00F275D3">
            <w:pPr>
              <w:rPr>
                <w:sz w:val="12"/>
                <w:szCs w:val="12"/>
              </w:rPr>
            </w:pPr>
            <w:r w:rsidRPr="00F275D3">
              <w:rPr>
                <w:sz w:val="12"/>
                <w:szCs w:val="12"/>
              </w:rPr>
              <w:t>1.1. Строительство новых тепловых сетей в целях подключения потребителей</w:t>
            </w:r>
          </w:p>
        </w:tc>
      </w:tr>
      <w:tr w:rsidR="00F275D3" w:rsidRPr="00F275D3" w14:paraId="65A0C31E" w14:textId="77777777" w:rsidTr="009D4BA8">
        <w:trPr>
          <w:trHeight w:val="20"/>
        </w:trPr>
        <w:tc>
          <w:tcPr>
            <w:tcW w:w="14578" w:type="dxa"/>
            <w:gridSpan w:val="15"/>
            <w:shd w:val="clear" w:color="auto" w:fill="auto"/>
            <w:noWrap/>
            <w:vAlign w:val="bottom"/>
            <w:hideMark/>
          </w:tcPr>
          <w:p w14:paraId="23072EF2" w14:textId="77777777" w:rsidR="00F275D3" w:rsidRPr="00F275D3" w:rsidRDefault="00F275D3" w:rsidP="00F275D3">
            <w:pPr>
              <w:rPr>
                <w:sz w:val="12"/>
                <w:szCs w:val="12"/>
              </w:rPr>
            </w:pPr>
            <w:r w:rsidRPr="00F275D3">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275D3" w:rsidRPr="00F275D3" w14:paraId="7E5F78AE" w14:textId="77777777" w:rsidTr="009D4BA8">
        <w:trPr>
          <w:trHeight w:val="20"/>
        </w:trPr>
        <w:tc>
          <w:tcPr>
            <w:tcW w:w="14578" w:type="dxa"/>
            <w:gridSpan w:val="15"/>
            <w:shd w:val="clear" w:color="auto" w:fill="auto"/>
            <w:noWrap/>
            <w:vAlign w:val="bottom"/>
            <w:hideMark/>
          </w:tcPr>
          <w:p w14:paraId="636A417E" w14:textId="77777777" w:rsidR="00F275D3" w:rsidRPr="00F275D3" w:rsidRDefault="00F275D3" w:rsidP="00F275D3">
            <w:pPr>
              <w:rPr>
                <w:sz w:val="12"/>
                <w:szCs w:val="12"/>
              </w:rPr>
            </w:pPr>
            <w:r w:rsidRPr="00F275D3">
              <w:rPr>
                <w:sz w:val="12"/>
                <w:szCs w:val="12"/>
              </w:rPr>
              <w:t>1.3. Увеличение пропускной способности существующих тепловых сетей в целях подключения потребителей</w:t>
            </w:r>
          </w:p>
        </w:tc>
      </w:tr>
      <w:tr w:rsidR="00F275D3" w:rsidRPr="00F275D3" w14:paraId="7EF9127E" w14:textId="77777777" w:rsidTr="009D4BA8">
        <w:trPr>
          <w:trHeight w:val="20"/>
        </w:trPr>
        <w:tc>
          <w:tcPr>
            <w:tcW w:w="14578" w:type="dxa"/>
            <w:gridSpan w:val="15"/>
            <w:shd w:val="clear" w:color="auto" w:fill="auto"/>
            <w:noWrap/>
            <w:vAlign w:val="bottom"/>
            <w:hideMark/>
          </w:tcPr>
          <w:p w14:paraId="2FA5995B" w14:textId="77777777" w:rsidR="00F275D3" w:rsidRPr="00F275D3" w:rsidRDefault="00F275D3" w:rsidP="00F275D3">
            <w:pPr>
              <w:rPr>
                <w:sz w:val="12"/>
                <w:szCs w:val="12"/>
              </w:rPr>
            </w:pPr>
            <w:r w:rsidRPr="00F275D3">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275D3" w:rsidRPr="00F275D3" w14:paraId="14269C85" w14:textId="77777777" w:rsidTr="009D4BA8">
        <w:trPr>
          <w:trHeight w:val="64"/>
        </w:trPr>
        <w:tc>
          <w:tcPr>
            <w:tcW w:w="4026" w:type="dxa"/>
            <w:gridSpan w:val="2"/>
            <w:shd w:val="clear" w:color="auto" w:fill="auto"/>
            <w:noWrap/>
            <w:vAlign w:val="bottom"/>
            <w:hideMark/>
          </w:tcPr>
          <w:p w14:paraId="34477531" w14:textId="77777777" w:rsidR="00F275D3" w:rsidRPr="00F275D3" w:rsidRDefault="00F275D3" w:rsidP="00F275D3">
            <w:pPr>
              <w:rPr>
                <w:sz w:val="12"/>
                <w:szCs w:val="12"/>
              </w:rPr>
            </w:pPr>
            <w:r w:rsidRPr="00F275D3">
              <w:rPr>
                <w:sz w:val="12"/>
                <w:szCs w:val="12"/>
              </w:rPr>
              <w:t>Всего по группе 1</w:t>
            </w:r>
          </w:p>
        </w:tc>
        <w:tc>
          <w:tcPr>
            <w:tcW w:w="1217" w:type="dxa"/>
            <w:shd w:val="clear" w:color="auto" w:fill="auto"/>
            <w:noWrap/>
            <w:vAlign w:val="bottom"/>
            <w:hideMark/>
          </w:tcPr>
          <w:p w14:paraId="3467B7BC" w14:textId="77777777" w:rsidR="00F275D3" w:rsidRPr="00F275D3" w:rsidRDefault="00F275D3" w:rsidP="00F275D3">
            <w:pPr>
              <w:rPr>
                <w:sz w:val="12"/>
                <w:szCs w:val="12"/>
              </w:rPr>
            </w:pPr>
            <w:r w:rsidRPr="00F275D3">
              <w:rPr>
                <w:sz w:val="12"/>
                <w:szCs w:val="12"/>
              </w:rPr>
              <w:t> </w:t>
            </w:r>
          </w:p>
        </w:tc>
        <w:tc>
          <w:tcPr>
            <w:tcW w:w="768" w:type="dxa"/>
            <w:shd w:val="clear" w:color="auto" w:fill="auto"/>
            <w:noWrap/>
            <w:vAlign w:val="bottom"/>
            <w:hideMark/>
          </w:tcPr>
          <w:p w14:paraId="0A008676" w14:textId="77777777" w:rsidR="00F275D3" w:rsidRPr="00F275D3" w:rsidRDefault="00F275D3" w:rsidP="00F275D3">
            <w:pPr>
              <w:rPr>
                <w:sz w:val="12"/>
                <w:szCs w:val="12"/>
              </w:rPr>
            </w:pPr>
            <w:r w:rsidRPr="00F275D3">
              <w:rPr>
                <w:sz w:val="12"/>
                <w:szCs w:val="12"/>
              </w:rPr>
              <w:t> </w:t>
            </w:r>
          </w:p>
        </w:tc>
        <w:tc>
          <w:tcPr>
            <w:tcW w:w="2268" w:type="dxa"/>
            <w:shd w:val="clear" w:color="auto" w:fill="auto"/>
            <w:noWrap/>
            <w:vAlign w:val="bottom"/>
            <w:hideMark/>
          </w:tcPr>
          <w:p w14:paraId="51330434"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2D352698" w14:textId="77777777" w:rsidR="00F275D3" w:rsidRPr="00F275D3" w:rsidRDefault="00F275D3" w:rsidP="00F275D3">
            <w:pPr>
              <w:jc w:val="right"/>
              <w:rPr>
                <w:sz w:val="12"/>
                <w:szCs w:val="12"/>
              </w:rPr>
            </w:pPr>
            <w:r w:rsidRPr="00F275D3">
              <w:rPr>
                <w:sz w:val="12"/>
                <w:szCs w:val="12"/>
              </w:rPr>
              <w:t> </w:t>
            </w:r>
          </w:p>
        </w:tc>
        <w:tc>
          <w:tcPr>
            <w:tcW w:w="708" w:type="dxa"/>
            <w:shd w:val="clear" w:color="auto" w:fill="auto"/>
            <w:noWrap/>
            <w:vAlign w:val="bottom"/>
            <w:hideMark/>
          </w:tcPr>
          <w:p w14:paraId="6B1657AE"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532E8C78" w14:textId="77777777" w:rsidR="00F275D3" w:rsidRPr="00F275D3" w:rsidRDefault="00F275D3" w:rsidP="00F275D3">
            <w:pPr>
              <w:jc w:val="right"/>
              <w:rPr>
                <w:sz w:val="12"/>
                <w:szCs w:val="12"/>
              </w:rPr>
            </w:pPr>
            <w:r w:rsidRPr="00F275D3">
              <w:rPr>
                <w:sz w:val="12"/>
                <w:szCs w:val="12"/>
              </w:rPr>
              <w:t> </w:t>
            </w:r>
          </w:p>
        </w:tc>
        <w:tc>
          <w:tcPr>
            <w:tcW w:w="629" w:type="dxa"/>
            <w:shd w:val="clear" w:color="auto" w:fill="auto"/>
            <w:noWrap/>
            <w:vAlign w:val="bottom"/>
            <w:hideMark/>
          </w:tcPr>
          <w:p w14:paraId="3BCFC4EA" w14:textId="77777777" w:rsidR="00F275D3" w:rsidRPr="00F275D3" w:rsidRDefault="00F275D3" w:rsidP="00F275D3">
            <w:pPr>
              <w:rPr>
                <w:sz w:val="12"/>
                <w:szCs w:val="12"/>
              </w:rPr>
            </w:pPr>
            <w:r w:rsidRPr="00F275D3">
              <w:rPr>
                <w:sz w:val="12"/>
                <w:szCs w:val="12"/>
              </w:rPr>
              <w:t> </w:t>
            </w:r>
          </w:p>
        </w:tc>
        <w:tc>
          <w:tcPr>
            <w:tcW w:w="567" w:type="dxa"/>
            <w:shd w:val="clear" w:color="auto" w:fill="auto"/>
            <w:noWrap/>
            <w:vAlign w:val="bottom"/>
            <w:hideMark/>
          </w:tcPr>
          <w:p w14:paraId="2CC21F5F"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2E3A5B9A"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0FD8DF7E"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0E028F43"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133EB072" w14:textId="77777777" w:rsidR="00F275D3" w:rsidRPr="00F275D3" w:rsidRDefault="00F275D3" w:rsidP="00F275D3">
            <w:pPr>
              <w:rPr>
                <w:sz w:val="12"/>
                <w:szCs w:val="12"/>
              </w:rPr>
            </w:pPr>
            <w:r w:rsidRPr="00F275D3">
              <w:rPr>
                <w:sz w:val="12"/>
                <w:szCs w:val="12"/>
              </w:rPr>
              <w:t> </w:t>
            </w:r>
          </w:p>
        </w:tc>
        <w:tc>
          <w:tcPr>
            <w:tcW w:w="567" w:type="dxa"/>
            <w:shd w:val="clear" w:color="auto" w:fill="auto"/>
            <w:noWrap/>
            <w:vAlign w:val="bottom"/>
            <w:hideMark/>
          </w:tcPr>
          <w:p w14:paraId="6703B43E" w14:textId="77777777" w:rsidR="00F275D3" w:rsidRPr="00F275D3" w:rsidRDefault="00F275D3" w:rsidP="00F275D3">
            <w:pPr>
              <w:jc w:val="right"/>
              <w:rPr>
                <w:sz w:val="12"/>
                <w:szCs w:val="12"/>
              </w:rPr>
            </w:pPr>
            <w:r w:rsidRPr="00F275D3">
              <w:rPr>
                <w:sz w:val="12"/>
                <w:szCs w:val="12"/>
              </w:rPr>
              <w:t> </w:t>
            </w:r>
          </w:p>
        </w:tc>
      </w:tr>
      <w:tr w:rsidR="00F275D3" w:rsidRPr="00F275D3" w14:paraId="09228B7C" w14:textId="77777777" w:rsidTr="009D4BA8">
        <w:trPr>
          <w:trHeight w:val="20"/>
        </w:trPr>
        <w:tc>
          <w:tcPr>
            <w:tcW w:w="14578" w:type="dxa"/>
            <w:gridSpan w:val="15"/>
            <w:shd w:val="clear" w:color="auto" w:fill="auto"/>
            <w:noWrap/>
            <w:vAlign w:val="bottom"/>
            <w:hideMark/>
          </w:tcPr>
          <w:p w14:paraId="284F66AC" w14:textId="77777777" w:rsidR="00F275D3" w:rsidRPr="00F275D3" w:rsidRDefault="00F275D3" w:rsidP="00F275D3">
            <w:pPr>
              <w:rPr>
                <w:sz w:val="12"/>
                <w:szCs w:val="12"/>
              </w:rPr>
            </w:pPr>
            <w:r w:rsidRPr="00F275D3">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275D3" w:rsidRPr="00F275D3" w14:paraId="72A5601B" w14:textId="77777777" w:rsidTr="009D4BA8">
        <w:trPr>
          <w:trHeight w:val="20"/>
        </w:trPr>
        <w:tc>
          <w:tcPr>
            <w:tcW w:w="4026" w:type="dxa"/>
            <w:gridSpan w:val="2"/>
            <w:shd w:val="clear" w:color="auto" w:fill="auto"/>
            <w:noWrap/>
            <w:vAlign w:val="bottom"/>
            <w:hideMark/>
          </w:tcPr>
          <w:p w14:paraId="0D4DD3F7" w14:textId="77777777" w:rsidR="00F275D3" w:rsidRPr="00F275D3" w:rsidRDefault="00F275D3" w:rsidP="00F275D3">
            <w:pPr>
              <w:rPr>
                <w:sz w:val="12"/>
                <w:szCs w:val="12"/>
              </w:rPr>
            </w:pPr>
            <w:r w:rsidRPr="00F275D3">
              <w:rPr>
                <w:sz w:val="12"/>
                <w:szCs w:val="12"/>
              </w:rPr>
              <w:t>Всего по группе 2</w:t>
            </w:r>
          </w:p>
        </w:tc>
        <w:tc>
          <w:tcPr>
            <w:tcW w:w="1217" w:type="dxa"/>
            <w:shd w:val="clear" w:color="auto" w:fill="auto"/>
            <w:noWrap/>
            <w:vAlign w:val="bottom"/>
            <w:hideMark/>
          </w:tcPr>
          <w:p w14:paraId="7DC95BE1" w14:textId="77777777" w:rsidR="00F275D3" w:rsidRPr="00F275D3" w:rsidRDefault="00F275D3" w:rsidP="00F275D3">
            <w:pPr>
              <w:rPr>
                <w:sz w:val="12"/>
                <w:szCs w:val="12"/>
              </w:rPr>
            </w:pPr>
            <w:r w:rsidRPr="00F275D3">
              <w:rPr>
                <w:sz w:val="12"/>
                <w:szCs w:val="12"/>
              </w:rPr>
              <w:t> </w:t>
            </w:r>
          </w:p>
        </w:tc>
        <w:tc>
          <w:tcPr>
            <w:tcW w:w="768" w:type="dxa"/>
            <w:shd w:val="clear" w:color="auto" w:fill="auto"/>
            <w:noWrap/>
            <w:vAlign w:val="bottom"/>
            <w:hideMark/>
          </w:tcPr>
          <w:p w14:paraId="30D6CCF0" w14:textId="77777777" w:rsidR="00F275D3" w:rsidRPr="00F275D3" w:rsidRDefault="00F275D3" w:rsidP="00F275D3">
            <w:pPr>
              <w:rPr>
                <w:sz w:val="12"/>
                <w:szCs w:val="12"/>
              </w:rPr>
            </w:pPr>
            <w:r w:rsidRPr="00F275D3">
              <w:rPr>
                <w:sz w:val="12"/>
                <w:szCs w:val="12"/>
              </w:rPr>
              <w:t> </w:t>
            </w:r>
          </w:p>
        </w:tc>
        <w:tc>
          <w:tcPr>
            <w:tcW w:w="2268" w:type="dxa"/>
            <w:shd w:val="clear" w:color="auto" w:fill="auto"/>
            <w:noWrap/>
            <w:vAlign w:val="bottom"/>
            <w:hideMark/>
          </w:tcPr>
          <w:p w14:paraId="3B80D2F4"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5829A438" w14:textId="77777777" w:rsidR="00F275D3" w:rsidRPr="00F275D3" w:rsidRDefault="00F275D3" w:rsidP="00F275D3">
            <w:pPr>
              <w:jc w:val="right"/>
              <w:rPr>
                <w:sz w:val="12"/>
                <w:szCs w:val="12"/>
              </w:rPr>
            </w:pPr>
            <w:r w:rsidRPr="00F275D3">
              <w:rPr>
                <w:sz w:val="12"/>
                <w:szCs w:val="12"/>
              </w:rPr>
              <w:t> </w:t>
            </w:r>
          </w:p>
        </w:tc>
        <w:tc>
          <w:tcPr>
            <w:tcW w:w="708" w:type="dxa"/>
            <w:shd w:val="clear" w:color="auto" w:fill="auto"/>
            <w:noWrap/>
            <w:vAlign w:val="bottom"/>
            <w:hideMark/>
          </w:tcPr>
          <w:p w14:paraId="508DE06B"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6DE74E2C" w14:textId="77777777" w:rsidR="00F275D3" w:rsidRPr="00F275D3" w:rsidRDefault="00F275D3" w:rsidP="00F275D3">
            <w:pPr>
              <w:jc w:val="right"/>
              <w:rPr>
                <w:sz w:val="12"/>
                <w:szCs w:val="12"/>
              </w:rPr>
            </w:pPr>
            <w:r w:rsidRPr="00F275D3">
              <w:rPr>
                <w:sz w:val="12"/>
                <w:szCs w:val="12"/>
              </w:rPr>
              <w:t> </w:t>
            </w:r>
          </w:p>
        </w:tc>
        <w:tc>
          <w:tcPr>
            <w:tcW w:w="629" w:type="dxa"/>
            <w:shd w:val="clear" w:color="auto" w:fill="auto"/>
            <w:noWrap/>
            <w:vAlign w:val="bottom"/>
            <w:hideMark/>
          </w:tcPr>
          <w:p w14:paraId="5DAEDE00" w14:textId="77777777" w:rsidR="00F275D3" w:rsidRPr="00F275D3" w:rsidRDefault="00F275D3" w:rsidP="00F275D3">
            <w:pPr>
              <w:rPr>
                <w:sz w:val="12"/>
                <w:szCs w:val="12"/>
              </w:rPr>
            </w:pPr>
            <w:r w:rsidRPr="00F275D3">
              <w:rPr>
                <w:sz w:val="12"/>
                <w:szCs w:val="12"/>
              </w:rPr>
              <w:t> </w:t>
            </w:r>
          </w:p>
        </w:tc>
        <w:tc>
          <w:tcPr>
            <w:tcW w:w="567" w:type="dxa"/>
            <w:shd w:val="clear" w:color="auto" w:fill="auto"/>
            <w:noWrap/>
            <w:vAlign w:val="bottom"/>
            <w:hideMark/>
          </w:tcPr>
          <w:p w14:paraId="1887951F"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2470880D"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0C2020A2"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4790AC63"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14321B06" w14:textId="77777777" w:rsidR="00F275D3" w:rsidRPr="00F275D3" w:rsidRDefault="00F275D3" w:rsidP="00F275D3">
            <w:pPr>
              <w:rPr>
                <w:sz w:val="12"/>
                <w:szCs w:val="12"/>
              </w:rPr>
            </w:pPr>
            <w:r w:rsidRPr="00F275D3">
              <w:rPr>
                <w:sz w:val="12"/>
                <w:szCs w:val="12"/>
              </w:rPr>
              <w:t> </w:t>
            </w:r>
          </w:p>
        </w:tc>
        <w:tc>
          <w:tcPr>
            <w:tcW w:w="567" w:type="dxa"/>
            <w:shd w:val="clear" w:color="auto" w:fill="auto"/>
            <w:noWrap/>
            <w:vAlign w:val="bottom"/>
            <w:hideMark/>
          </w:tcPr>
          <w:p w14:paraId="61436C7A" w14:textId="77777777" w:rsidR="00F275D3" w:rsidRPr="00F275D3" w:rsidRDefault="00F275D3" w:rsidP="00F275D3">
            <w:pPr>
              <w:jc w:val="right"/>
              <w:rPr>
                <w:sz w:val="12"/>
                <w:szCs w:val="12"/>
              </w:rPr>
            </w:pPr>
            <w:r w:rsidRPr="00F275D3">
              <w:rPr>
                <w:sz w:val="12"/>
                <w:szCs w:val="12"/>
              </w:rPr>
              <w:t> </w:t>
            </w:r>
          </w:p>
        </w:tc>
      </w:tr>
      <w:tr w:rsidR="00F275D3" w:rsidRPr="00F275D3" w14:paraId="30ED8139" w14:textId="77777777" w:rsidTr="009D4BA8">
        <w:trPr>
          <w:trHeight w:val="20"/>
        </w:trPr>
        <w:tc>
          <w:tcPr>
            <w:tcW w:w="14578" w:type="dxa"/>
            <w:gridSpan w:val="15"/>
            <w:shd w:val="clear" w:color="auto" w:fill="auto"/>
            <w:noWrap/>
            <w:vAlign w:val="bottom"/>
            <w:hideMark/>
          </w:tcPr>
          <w:p w14:paraId="4D64D934" w14:textId="77777777" w:rsidR="00F275D3" w:rsidRPr="00F275D3" w:rsidRDefault="00F275D3" w:rsidP="00F275D3">
            <w:pPr>
              <w:rPr>
                <w:sz w:val="12"/>
                <w:szCs w:val="12"/>
              </w:rPr>
            </w:pPr>
            <w:r w:rsidRPr="00F275D3">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275D3" w:rsidRPr="00F275D3" w14:paraId="202E8CC4" w14:textId="77777777" w:rsidTr="009D4BA8">
        <w:trPr>
          <w:trHeight w:val="20"/>
        </w:trPr>
        <w:tc>
          <w:tcPr>
            <w:tcW w:w="14578" w:type="dxa"/>
            <w:gridSpan w:val="15"/>
            <w:shd w:val="clear" w:color="auto" w:fill="auto"/>
            <w:noWrap/>
            <w:vAlign w:val="bottom"/>
            <w:hideMark/>
          </w:tcPr>
          <w:p w14:paraId="22833FAD" w14:textId="77777777" w:rsidR="00F275D3" w:rsidRPr="00F275D3" w:rsidRDefault="00F275D3" w:rsidP="00F275D3">
            <w:pPr>
              <w:rPr>
                <w:sz w:val="12"/>
                <w:szCs w:val="12"/>
              </w:rPr>
            </w:pPr>
            <w:r w:rsidRPr="00F275D3">
              <w:rPr>
                <w:sz w:val="12"/>
                <w:szCs w:val="12"/>
              </w:rPr>
              <w:t>3.1. Реконструкция или модернизация существующих тепловых сетей</w:t>
            </w:r>
          </w:p>
        </w:tc>
      </w:tr>
      <w:tr w:rsidR="00F275D3" w:rsidRPr="00F275D3" w14:paraId="51E30E44" w14:textId="77777777" w:rsidTr="009D4BA8">
        <w:trPr>
          <w:trHeight w:val="20"/>
        </w:trPr>
        <w:tc>
          <w:tcPr>
            <w:tcW w:w="14578" w:type="dxa"/>
            <w:gridSpan w:val="15"/>
            <w:shd w:val="clear" w:color="auto" w:fill="auto"/>
            <w:noWrap/>
            <w:vAlign w:val="bottom"/>
            <w:hideMark/>
          </w:tcPr>
          <w:p w14:paraId="34DB0888" w14:textId="77777777" w:rsidR="00F275D3" w:rsidRPr="00F275D3" w:rsidRDefault="00F275D3" w:rsidP="00F275D3">
            <w:pPr>
              <w:rPr>
                <w:sz w:val="12"/>
                <w:szCs w:val="12"/>
              </w:rPr>
            </w:pPr>
            <w:r w:rsidRPr="00F275D3">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275D3" w:rsidRPr="00F275D3" w14:paraId="2C6551FF" w14:textId="77777777" w:rsidTr="009D4BA8">
        <w:trPr>
          <w:trHeight w:val="20"/>
        </w:trPr>
        <w:tc>
          <w:tcPr>
            <w:tcW w:w="456" w:type="dxa"/>
            <w:shd w:val="clear" w:color="auto" w:fill="auto"/>
            <w:noWrap/>
            <w:vAlign w:val="center"/>
            <w:hideMark/>
          </w:tcPr>
          <w:p w14:paraId="0EA71DC6" w14:textId="77777777" w:rsidR="00F275D3" w:rsidRPr="00F275D3" w:rsidRDefault="00F275D3" w:rsidP="00F275D3">
            <w:pPr>
              <w:jc w:val="center"/>
              <w:rPr>
                <w:sz w:val="12"/>
                <w:szCs w:val="12"/>
              </w:rPr>
            </w:pPr>
            <w:r w:rsidRPr="00F275D3">
              <w:rPr>
                <w:sz w:val="12"/>
                <w:szCs w:val="12"/>
              </w:rPr>
              <w:t>3.2.1</w:t>
            </w:r>
          </w:p>
        </w:tc>
        <w:tc>
          <w:tcPr>
            <w:tcW w:w="3570" w:type="dxa"/>
            <w:shd w:val="clear" w:color="auto" w:fill="auto"/>
            <w:vAlign w:val="center"/>
            <w:hideMark/>
          </w:tcPr>
          <w:p w14:paraId="3C2DEAF4" w14:textId="77777777" w:rsidR="00F275D3" w:rsidRPr="00F275D3" w:rsidRDefault="00F275D3" w:rsidP="00F275D3">
            <w:pPr>
              <w:rPr>
                <w:sz w:val="12"/>
                <w:szCs w:val="12"/>
              </w:rPr>
            </w:pPr>
            <w:r w:rsidRPr="00F275D3">
              <w:rPr>
                <w:sz w:val="12"/>
                <w:szCs w:val="12"/>
              </w:rPr>
              <w:t xml:space="preserve">Техническое перевооружение системы автоматизации </w:t>
            </w:r>
            <w:proofErr w:type="gramStart"/>
            <w:r w:rsidRPr="00F275D3">
              <w:rPr>
                <w:sz w:val="12"/>
                <w:szCs w:val="12"/>
              </w:rPr>
              <w:t>котлов  КЕ</w:t>
            </w:r>
            <w:proofErr w:type="gramEnd"/>
            <w:r w:rsidRPr="00F275D3">
              <w:rPr>
                <w:sz w:val="12"/>
                <w:szCs w:val="12"/>
              </w:rPr>
              <w:t>-25-14 ст. №1,2 (инв.№117137, 117210) и КВТС-20-150  ст. №7 (инв.№117071)</w:t>
            </w:r>
          </w:p>
        </w:tc>
        <w:tc>
          <w:tcPr>
            <w:tcW w:w="1217" w:type="dxa"/>
            <w:shd w:val="clear" w:color="auto" w:fill="auto"/>
            <w:vAlign w:val="center"/>
            <w:hideMark/>
          </w:tcPr>
          <w:p w14:paraId="489B6B0E"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68" w:type="dxa"/>
            <w:shd w:val="clear" w:color="000000" w:fill="FFFFFF"/>
            <w:vAlign w:val="center"/>
            <w:hideMark/>
          </w:tcPr>
          <w:p w14:paraId="0D66DED1" w14:textId="77777777" w:rsidR="00F275D3" w:rsidRPr="00F275D3" w:rsidRDefault="00F275D3" w:rsidP="00F275D3">
            <w:pPr>
              <w:jc w:val="center"/>
              <w:rPr>
                <w:sz w:val="12"/>
                <w:szCs w:val="12"/>
              </w:rPr>
            </w:pPr>
            <w:r w:rsidRPr="00F275D3">
              <w:rPr>
                <w:sz w:val="12"/>
                <w:szCs w:val="12"/>
              </w:rPr>
              <w:t>Котельная</w:t>
            </w:r>
          </w:p>
        </w:tc>
        <w:tc>
          <w:tcPr>
            <w:tcW w:w="2268" w:type="dxa"/>
            <w:shd w:val="clear" w:color="auto" w:fill="auto"/>
            <w:vAlign w:val="center"/>
            <w:hideMark/>
          </w:tcPr>
          <w:p w14:paraId="3E7EAC87"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1CAD7E27"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46CD601B"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4FECBFA7"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48814D53"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38032F5"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82FB7A0"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9A427B4"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1993EF2C"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5B4B2919"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6D74942C" w14:textId="77777777" w:rsidR="00F275D3" w:rsidRPr="00F275D3" w:rsidRDefault="00F275D3" w:rsidP="00F275D3">
            <w:pPr>
              <w:jc w:val="center"/>
              <w:rPr>
                <w:sz w:val="12"/>
                <w:szCs w:val="12"/>
              </w:rPr>
            </w:pPr>
            <w:r w:rsidRPr="00F275D3">
              <w:rPr>
                <w:sz w:val="12"/>
                <w:szCs w:val="12"/>
              </w:rPr>
              <w:t>-</w:t>
            </w:r>
          </w:p>
        </w:tc>
      </w:tr>
      <w:tr w:rsidR="00F275D3" w:rsidRPr="00F275D3" w14:paraId="7F39CFD7" w14:textId="77777777" w:rsidTr="009D4BA8">
        <w:trPr>
          <w:trHeight w:val="20"/>
        </w:trPr>
        <w:tc>
          <w:tcPr>
            <w:tcW w:w="456" w:type="dxa"/>
            <w:shd w:val="clear" w:color="auto" w:fill="auto"/>
            <w:noWrap/>
            <w:vAlign w:val="center"/>
            <w:hideMark/>
          </w:tcPr>
          <w:p w14:paraId="460780C6" w14:textId="77777777" w:rsidR="00F275D3" w:rsidRPr="00F275D3" w:rsidRDefault="00F275D3" w:rsidP="00F275D3">
            <w:pPr>
              <w:jc w:val="center"/>
              <w:rPr>
                <w:sz w:val="12"/>
                <w:szCs w:val="12"/>
              </w:rPr>
            </w:pPr>
            <w:r w:rsidRPr="00F275D3">
              <w:rPr>
                <w:sz w:val="12"/>
                <w:szCs w:val="12"/>
              </w:rPr>
              <w:t>3.2.2</w:t>
            </w:r>
          </w:p>
        </w:tc>
        <w:tc>
          <w:tcPr>
            <w:tcW w:w="3570" w:type="dxa"/>
            <w:shd w:val="clear" w:color="auto" w:fill="auto"/>
            <w:vAlign w:val="center"/>
            <w:hideMark/>
          </w:tcPr>
          <w:p w14:paraId="28E3FD4E" w14:textId="77777777" w:rsidR="00F275D3" w:rsidRPr="00F275D3" w:rsidRDefault="00F275D3" w:rsidP="00F275D3">
            <w:pPr>
              <w:rPr>
                <w:sz w:val="12"/>
                <w:szCs w:val="12"/>
              </w:rPr>
            </w:pPr>
            <w:r w:rsidRPr="00F275D3">
              <w:rPr>
                <w:sz w:val="12"/>
                <w:szCs w:val="12"/>
              </w:rPr>
              <w:t>Техническое перевооружение ЩСУ котельно-вспомогательного оборудования (инв.№118080,118081,117137,117210,119017,115998, 117570,117070,117071,117578,117617,117618,000694)</w:t>
            </w:r>
          </w:p>
        </w:tc>
        <w:tc>
          <w:tcPr>
            <w:tcW w:w="1217" w:type="dxa"/>
            <w:shd w:val="clear" w:color="auto" w:fill="auto"/>
            <w:vAlign w:val="center"/>
            <w:hideMark/>
          </w:tcPr>
          <w:p w14:paraId="4D7956DA"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68" w:type="dxa"/>
            <w:shd w:val="clear" w:color="000000" w:fill="FFFFFF"/>
            <w:vAlign w:val="center"/>
            <w:hideMark/>
          </w:tcPr>
          <w:p w14:paraId="4305C7E8" w14:textId="77777777" w:rsidR="00F275D3" w:rsidRPr="00F275D3" w:rsidRDefault="00F275D3" w:rsidP="00F275D3">
            <w:pPr>
              <w:jc w:val="center"/>
              <w:rPr>
                <w:sz w:val="12"/>
                <w:szCs w:val="12"/>
              </w:rPr>
            </w:pPr>
            <w:r w:rsidRPr="00F275D3">
              <w:rPr>
                <w:sz w:val="12"/>
                <w:szCs w:val="12"/>
              </w:rPr>
              <w:t>Котельная</w:t>
            </w:r>
          </w:p>
        </w:tc>
        <w:tc>
          <w:tcPr>
            <w:tcW w:w="2268" w:type="dxa"/>
            <w:shd w:val="clear" w:color="auto" w:fill="auto"/>
            <w:vAlign w:val="center"/>
          </w:tcPr>
          <w:p w14:paraId="4FD2D989"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66F036D5"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28746FF5"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15F7D708"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60011D41"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5CC2E2B"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513DC26"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5F15DF2"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17ADD2FA"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2836DEE"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71D0447" w14:textId="77777777" w:rsidR="00F275D3" w:rsidRPr="00F275D3" w:rsidRDefault="00F275D3" w:rsidP="00F275D3">
            <w:pPr>
              <w:jc w:val="center"/>
              <w:rPr>
                <w:sz w:val="12"/>
                <w:szCs w:val="12"/>
              </w:rPr>
            </w:pPr>
            <w:r w:rsidRPr="00F275D3">
              <w:rPr>
                <w:sz w:val="12"/>
                <w:szCs w:val="12"/>
              </w:rPr>
              <w:t>-</w:t>
            </w:r>
          </w:p>
        </w:tc>
      </w:tr>
      <w:tr w:rsidR="00F275D3" w:rsidRPr="00F275D3" w14:paraId="3FFCBB6C" w14:textId="77777777" w:rsidTr="009D4BA8">
        <w:trPr>
          <w:trHeight w:val="20"/>
        </w:trPr>
        <w:tc>
          <w:tcPr>
            <w:tcW w:w="456" w:type="dxa"/>
            <w:shd w:val="clear" w:color="auto" w:fill="auto"/>
            <w:noWrap/>
            <w:vAlign w:val="center"/>
            <w:hideMark/>
          </w:tcPr>
          <w:p w14:paraId="67E756D7" w14:textId="77777777" w:rsidR="00F275D3" w:rsidRPr="00F275D3" w:rsidRDefault="00F275D3" w:rsidP="00F275D3">
            <w:pPr>
              <w:jc w:val="center"/>
              <w:rPr>
                <w:sz w:val="12"/>
                <w:szCs w:val="12"/>
              </w:rPr>
            </w:pPr>
            <w:r w:rsidRPr="00F275D3">
              <w:rPr>
                <w:sz w:val="12"/>
                <w:szCs w:val="12"/>
              </w:rPr>
              <w:t>3.2.3</w:t>
            </w:r>
          </w:p>
        </w:tc>
        <w:tc>
          <w:tcPr>
            <w:tcW w:w="3570" w:type="dxa"/>
            <w:shd w:val="clear" w:color="auto" w:fill="auto"/>
            <w:vAlign w:val="center"/>
            <w:hideMark/>
          </w:tcPr>
          <w:p w14:paraId="30FB6ED1" w14:textId="77777777" w:rsidR="00F275D3" w:rsidRPr="00F275D3" w:rsidRDefault="00F275D3" w:rsidP="00F275D3">
            <w:pPr>
              <w:rPr>
                <w:sz w:val="12"/>
                <w:szCs w:val="12"/>
              </w:rPr>
            </w:pPr>
            <w:r w:rsidRPr="00F275D3">
              <w:rPr>
                <w:sz w:val="12"/>
                <w:szCs w:val="12"/>
              </w:rPr>
              <w:t>Модернизация систем пожарной сигнализации и пожаротушения (инв.№000364, 000401)</w:t>
            </w:r>
          </w:p>
        </w:tc>
        <w:tc>
          <w:tcPr>
            <w:tcW w:w="1217" w:type="dxa"/>
            <w:shd w:val="clear" w:color="auto" w:fill="auto"/>
            <w:vAlign w:val="center"/>
            <w:hideMark/>
          </w:tcPr>
          <w:p w14:paraId="38D7134E"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68" w:type="dxa"/>
            <w:shd w:val="clear" w:color="000000" w:fill="FFFFFF"/>
            <w:vAlign w:val="center"/>
            <w:hideMark/>
          </w:tcPr>
          <w:p w14:paraId="2E0C66D6" w14:textId="77777777" w:rsidR="00F275D3" w:rsidRPr="00F275D3" w:rsidRDefault="00F275D3" w:rsidP="00F275D3">
            <w:pPr>
              <w:jc w:val="center"/>
              <w:rPr>
                <w:sz w:val="12"/>
                <w:szCs w:val="12"/>
              </w:rPr>
            </w:pPr>
            <w:r w:rsidRPr="00F275D3">
              <w:rPr>
                <w:sz w:val="12"/>
                <w:szCs w:val="12"/>
              </w:rPr>
              <w:t>Котельная</w:t>
            </w:r>
          </w:p>
        </w:tc>
        <w:tc>
          <w:tcPr>
            <w:tcW w:w="2268" w:type="dxa"/>
            <w:shd w:val="clear" w:color="auto" w:fill="auto"/>
            <w:vAlign w:val="center"/>
          </w:tcPr>
          <w:p w14:paraId="2CD1EEDE"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0CC58D4C"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11CA5D80"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1B71B684"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7473B693"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16301054"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CEF21C9"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CEFE980"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6ADD7FEE"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E81C2A6"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63153770" w14:textId="77777777" w:rsidR="00F275D3" w:rsidRPr="00F275D3" w:rsidRDefault="00F275D3" w:rsidP="00F275D3">
            <w:pPr>
              <w:jc w:val="center"/>
              <w:rPr>
                <w:sz w:val="12"/>
                <w:szCs w:val="12"/>
              </w:rPr>
            </w:pPr>
            <w:r w:rsidRPr="00F275D3">
              <w:rPr>
                <w:sz w:val="12"/>
                <w:szCs w:val="12"/>
              </w:rPr>
              <w:t>-</w:t>
            </w:r>
          </w:p>
        </w:tc>
      </w:tr>
      <w:tr w:rsidR="00F275D3" w:rsidRPr="00F275D3" w14:paraId="53AB292E" w14:textId="77777777" w:rsidTr="009D4BA8">
        <w:trPr>
          <w:trHeight w:val="20"/>
        </w:trPr>
        <w:tc>
          <w:tcPr>
            <w:tcW w:w="456" w:type="dxa"/>
            <w:shd w:val="clear" w:color="auto" w:fill="auto"/>
            <w:noWrap/>
            <w:vAlign w:val="center"/>
            <w:hideMark/>
          </w:tcPr>
          <w:p w14:paraId="5DAF021D" w14:textId="77777777" w:rsidR="00F275D3" w:rsidRPr="00F275D3" w:rsidRDefault="00F275D3" w:rsidP="00F275D3">
            <w:pPr>
              <w:jc w:val="center"/>
              <w:rPr>
                <w:sz w:val="12"/>
                <w:szCs w:val="12"/>
              </w:rPr>
            </w:pPr>
            <w:r w:rsidRPr="00F275D3">
              <w:rPr>
                <w:sz w:val="12"/>
                <w:szCs w:val="12"/>
              </w:rPr>
              <w:t>3.2.4</w:t>
            </w:r>
          </w:p>
        </w:tc>
        <w:tc>
          <w:tcPr>
            <w:tcW w:w="3570" w:type="dxa"/>
            <w:shd w:val="clear" w:color="auto" w:fill="auto"/>
            <w:vAlign w:val="center"/>
            <w:hideMark/>
          </w:tcPr>
          <w:p w14:paraId="1DF0F13F" w14:textId="77777777" w:rsidR="00F275D3" w:rsidRPr="00F275D3" w:rsidRDefault="00F275D3" w:rsidP="00F275D3">
            <w:pPr>
              <w:rPr>
                <w:sz w:val="12"/>
                <w:szCs w:val="12"/>
              </w:rPr>
            </w:pPr>
            <w:r w:rsidRPr="00F275D3">
              <w:rPr>
                <w:sz w:val="12"/>
                <w:szCs w:val="12"/>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1217" w:type="dxa"/>
            <w:shd w:val="clear" w:color="auto" w:fill="auto"/>
            <w:vAlign w:val="center"/>
            <w:hideMark/>
          </w:tcPr>
          <w:p w14:paraId="3F63C824"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68" w:type="dxa"/>
            <w:shd w:val="clear" w:color="000000" w:fill="FFFFFF"/>
            <w:vAlign w:val="center"/>
            <w:hideMark/>
          </w:tcPr>
          <w:p w14:paraId="7201E724" w14:textId="77777777" w:rsidR="00F275D3" w:rsidRPr="00F275D3" w:rsidRDefault="00F275D3" w:rsidP="00F275D3">
            <w:pPr>
              <w:jc w:val="center"/>
              <w:rPr>
                <w:sz w:val="12"/>
                <w:szCs w:val="12"/>
              </w:rPr>
            </w:pPr>
            <w:r w:rsidRPr="00F275D3">
              <w:rPr>
                <w:sz w:val="12"/>
                <w:szCs w:val="12"/>
              </w:rPr>
              <w:t>Котельная</w:t>
            </w:r>
          </w:p>
        </w:tc>
        <w:tc>
          <w:tcPr>
            <w:tcW w:w="2268" w:type="dxa"/>
            <w:shd w:val="clear" w:color="auto" w:fill="auto"/>
            <w:vAlign w:val="center"/>
          </w:tcPr>
          <w:p w14:paraId="4E0D36A8"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6BF69821"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6E3726AB"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54D3518D"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49EC698F"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D9A7CE7"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AB6573F"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03E07F8"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26C48724"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5C8145F2"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666534E5" w14:textId="77777777" w:rsidR="00F275D3" w:rsidRPr="00F275D3" w:rsidRDefault="00F275D3" w:rsidP="00F275D3">
            <w:pPr>
              <w:jc w:val="center"/>
              <w:rPr>
                <w:sz w:val="12"/>
                <w:szCs w:val="12"/>
              </w:rPr>
            </w:pPr>
            <w:r w:rsidRPr="00F275D3">
              <w:rPr>
                <w:sz w:val="12"/>
                <w:szCs w:val="12"/>
              </w:rPr>
              <w:t>-</w:t>
            </w:r>
          </w:p>
        </w:tc>
      </w:tr>
      <w:tr w:rsidR="00F275D3" w:rsidRPr="00F275D3" w14:paraId="7EEBD8C5" w14:textId="77777777" w:rsidTr="009D4BA8">
        <w:trPr>
          <w:trHeight w:val="20"/>
        </w:trPr>
        <w:tc>
          <w:tcPr>
            <w:tcW w:w="456" w:type="dxa"/>
            <w:shd w:val="clear" w:color="auto" w:fill="auto"/>
            <w:noWrap/>
            <w:vAlign w:val="center"/>
            <w:hideMark/>
          </w:tcPr>
          <w:p w14:paraId="6857AA71" w14:textId="77777777" w:rsidR="00F275D3" w:rsidRPr="00F275D3" w:rsidRDefault="00F275D3" w:rsidP="00F275D3">
            <w:pPr>
              <w:jc w:val="center"/>
              <w:rPr>
                <w:sz w:val="12"/>
                <w:szCs w:val="12"/>
              </w:rPr>
            </w:pPr>
            <w:r w:rsidRPr="00F275D3">
              <w:rPr>
                <w:sz w:val="12"/>
                <w:szCs w:val="12"/>
              </w:rPr>
              <w:t>3.2.5</w:t>
            </w:r>
          </w:p>
        </w:tc>
        <w:tc>
          <w:tcPr>
            <w:tcW w:w="3570" w:type="dxa"/>
            <w:shd w:val="clear" w:color="auto" w:fill="auto"/>
            <w:vAlign w:val="center"/>
            <w:hideMark/>
          </w:tcPr>
          <w:p w14:paraId="06329E00" w14:textId="77777777" w:rsidR="00F275D3" w:rsidRPr="00F275D3" w:rsidRDefault="00F275D3" w:rsidP="00F275D3">
            <w:pPr>
              <w:rPr>
                <w:sz w:val="12"/>
                <w:szCs w:val="12"/>
              </w:rPr>
            </w:pPr>
            <w:r w:rsidRPr="00F275D3">
              <w:rPr>
                <w:sz w:val="12"/>
                <w:szCs w:val="12"/>
              </w:rPr>
              <w:t>Бак-аккумулятор горячей воды БАГВ-1000м3 - 2 шт.</w:t>
            </w:r>
          </w:p>
        </w:tc>
        <w:tc>
          <w:tcPr>
            <w:tcW w:w="1217" w:type="dxa"/>
            <w:shd w:val="clear" w:color="auto" w:fill="auto"/>
            <w:vAlign w:val="center"/>
            <w:hideMark/>
          </w:tcPr>
          <w:p w14:paraId="5EE41D85"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68" w:type="dxa"/>
            <w:shd w:val="clear" w:color="000000" w:fill="FFFFFF"/>
            <w:vAlign w:val="center"/>
            <w:hideMark/>
          </w:tcPr>
          <w:p w14:paraId="704D6802" w14:textId="77777777" w:rsidR="00F275D3" w:rsidRPr="00F275D3" w:rsidRDefault="00F275D3" w:rsidP="00F275D3">
            <w:pPr>
              <w:jc w:val="center"/>
              <w:rPr>
                <w:sz w:val="12"/>
                <w:szCs w:val="12"/>
              </w:rPr>
            </w:pPr>
            <w:r w:rsidRPr="00F275D3">
              <w:rPr>
                <w:sz w:val="12"/>
                <w:szCs w:val="12"/>
              </w:rPr>
              <w:t>Котельная</w:t>
            </w:r>
          </w:p>
        </w:tc>
        <w:tc>
          <w:tcPr>
            <w:tcW w:w="2268" w:type="dxa"/>
            <w:shd w:val="clear" w:color="auto" w:fill="auto"/>
            <w:vAlign w:val="center"/>
          </w:tcPr>
          <w:p w14:paraId="649BF5C2"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4E2FF602"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20FD7F19"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3801A9CA"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32DB7DB4"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9723BA2"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1E667624"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5BCF1712"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32B4FF22"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64AC7CE9"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840F460" w14:textId="77777777" w:rsidR="00F275D3" w:rsidRPr="00F275D3" w:rsidRDefault="00F275D3" w:rsidP="00F275D3">
            <w:pPr>
              <w:jc w:val="center"/>
              <w:rPr>
                <w:sz w:val="12"/>
                <w:szCs w:val="12"/>
              </w:rPr>
            </w:pPr>
            <w:r w:rsidRPr="00F275D3">
              <w:rPr>
                <w:sz w:val="12"/>
                <w:szCs w:val="12"/>
              </w:rPr>
              <w:t>-</w:t>
            </w:r>
          </w:p>
        </w:tc>
      </w:tr>
      <w:tr w:rsidR="00F275D3" w:rsidRPr="00F275D3" w14:paraId="16C94AE1" w14:textId="77777777" w:rsidTr="009D4BA8">
        <w:trPr>
          <w:trHeight w:val="20"/>
        </w:trPr>
        <w:tc>
          <w:tcPr>
            <w:tcW w:w="456" w:type="dxa"/>
            <w:shd w:val="clear" w:color="auto" w:fill="auto"/>
            <w:noWrap/>
            <w:vAlign w:val="center"/>
            <w:hideMark/>
          </w:tcPr>
          <w:p w14:paraId="38E7EBDD" w14:textId="77777777" w:rsidR="00F275D3" w:rsidRPr="00F275D3" w:rsidRDefault="00F275D3" w:rsidP="00F275D3">
            <w:pPr>
              <w:jc w:val="center"/>
              <w:rPr>
                <w:sz w:val="12"/>
                <w:szCs w:val="12"/>
              </w:rPr>
            </w:pPr>
            <w:r w:rsidRPr="00F275D3">
              <w:rPr>
                <w:sz w:val="12"/>
                <w:szCs w:val="12"/>
              </w:rPr>
              <w:t>3.2.6</w:t>
            </w:r>
          </w:p>
        </w:tc>
        <w:tc>
          <w:tcPr>
            <w:tcW w:w="3570" w:type="dxa"/>
            <w:shd w:val="clear" w:color="auto" w:fill="auto"/>
            <w:vAlign w:val="center"/>
            <w:hideMark/>
          </w:tcPr>
          <w:p w14:paraId="34503F26" w14:textId="77777777" w:rsidR="00F275D3" w:rsidRPr="00F275D3" w:rsidRDefault="00F275D3" w:rsidP="00F275D3">
            <w:pPr>
              <w:rPr>
                <w:sz w:val="12"/>
                <w:szCs w:val="12"/>
              </w:rPr>
            </w:pPr>
            <w:r w:rsidRPr="00F275D3">
              <w:rPr>
                <w:sz w:val="12"/>
                <w:szCs w:val="12"/>
              </w:rPr>
              <w:t xml:space="preserve">Деаэратор </w:t>
            </w:r>
            <w:proofErr w:type="gramStart"/>
            <w:r w:rsidRPr="00F275D3">
              <w:rPr>
                <w:sz w:val="12"/>
                <w:szCs w:val="12"/>
              </w:rPr>
              <w:t>атмосферный  ДА</w:t>
            </w:r>
            <w:proofErr w:type="gramEnd"/>
            <w:r w:rsidRPr="00F275D3">
              <w:rPr>
                <w:sz w:val="12"/>
                <w:szCs w:val="12"/>
              </w:rPr>
              <w:t>-100/25  (в комплекте) - 1 шт.</w:t>
            </w:r>
          </w:p>
        </w:tc>
        <w:tc>
          <w:tcPr>
            <w:tcW w:w="1217" w:type="dxa"/>
            <w:shd w:val="clear" w:color="auto" w:fill="auto"/>
            <w:vAlign w:val="center"/>
            <w:hideMark/>
          </w:tcPr>
          <w:p w14:paraId="059361AF"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68" w:type="dxa"/>
            <w:shd w:val="clear" w:color="000000" w:fill="FFFFFF"/>
            <w:vAlign w:val="center"/>
            <w:hideMark/>
          </w:tcPr>
          <w:p w14:paraId="021737FE" w14:textId="77777777" w:rsidR="00F275D3" w:rsidRPr="00F275D3" w:rsidRDefault="00F275D3" w:rsidP="00F275D3">
            <w:pPr>
              <w:jc w:val="center"/>
              <w:rPr>
                <w:sz w:val="12"/>
                <w:szCs w:val="12"/>
              </w:rPr>
            </w:pPr>
            <w:r w:rsidRPr="00F275D3">
              <w:rPr>
                <w:sz w:val="12"/>
                <w:szCs w:val="12"/>
              </w:rPr>
              <w:t>Котельная</w:t>
            </w:r>
          </w:p>
        </w:tc>
        <w:tc>
          <w:tcPr>
            <w:tcW w:w="2268" w:type="dxa"/>
            <w:shd w:val="clear" w:color="auto" w:fill="auto"/>
            <w:vAlign w:val="center"/>
          </w:tcPr>
          <w:p w14:paraId="4FCBAE57"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53EC19BF"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23A49293"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7B97D13D"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0A430813"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8997E91"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3996D52"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003CB29"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5C95E512"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D81C312"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6257A14" w14:textId="77777777" w:rsidR="00F275D3" w:rsidRPr="00F275D3" w:rsidRDefault="00F275D3" w:rsidP="00F275D3">
            <w:pPr>
              <w:jc w:val="center"/>
              <w:rPr>
                <w:sz w:val="12"/>
                <w:szCs w:val="12"/>
              </w:rPr>
            </w:pPr>
            <w:r w:rsidRPr="00F275D3">
              <w:rPr>
                <w:sz w:val="12"/>
                <w:szCs w:val="12"/>
              </w:rPr>
              <w:t>-</w:t>
            </w:r>
          </w:p>
        </w:tc>
      </w:tr>
      <w:tr w:rsidR="00F275D3" w:rsidRPr="00F275D3" w14:paraId="6420CFB1" w14:textId="77777777" w:rsidTr="009D4BA8">
        <w:trPr>
          <w:trHeight w:val="20"/>
        </w:trPr>
        <w:tc>
          <w:tcPr>
            <w:tcW w:w="456" w:type="dxa"/>
            <w:shd w:val="clear" w:color="auto" w:fill="auto"/>
            <w:noWrap/>
            <w:vAlign w:val="center"/>
            <w:hideMark/>
          </w:tcPr>
          <w:p w14:paraId="434A45B9" w14:textId="77777777" w:rsidR="00F275D3" w:rsidRPr="00F275D3" w:rsidRDefault="00F275D3" w:rsidP="00F275D3">
            <w:pPr>
              <w:jc w:val="center"/>
              <w:rPr>
                <w:sz w:val="12"/>
                <w:szCs w:val="12"/>
              </w:rPr>
            </w:pPr>
            <w:r w:rsidRPr="00F275D3">
              <w:rPr>
                <w:sz w:val="12"/>
                <w:szCs w:val="12"/>
              </w:rPr>
              <w:t>3.2.7</w:t>
            </w:r>
          </w:p>
        </w:tc>
        <w:tc>
          <w:tcPr>
            <w:tcW w:w="3570" w:type="dxa"/>
            <w:shd w:val="clear" w:color="auto" w:fill="auto"/>
            <w:vAlign w:val="center"/>
            <w:hideMark/>
          </w:tcPr>
          <w:p w14:paraId="13619597" w14:textId="77777777" w:rsidR="00F275D3" w:rsidRPr="00F275D3" w:rsidRDefault="00F275D3" w:rsidP="00F275D3">
            <w:pPr>
              <w:rPr>
                <w:sz w:val="12"/>
                <w:szCs w:val="12"/>
              </w:rPr>
            </w:pPr>
            <w:r w:rsidRPr="00F275D3">
              <w:rPr>
                <w:sz w:val="12"/>
                <w:szCs w:val="12"/>
              </w:rPr>
              <w:t>Весы конвейерные - 1 шт.</w:t>
            </w:r>
          </w:p>
        </w:tc>
        <w:tc>
          <w:tcPr>
            <w:tcW w:w="1217" w:type="dxa"/>
            <w:shd w:val="clear" w:color="auto" w:fill="auto"/>
            <w:vAlign w:val="center"/>
            <w:hideMark/>
          </w:tcPr>
          <w:p w14:paraId="21B46AFE" w14:textId="77777777" w:rsidR="00F275D3" w:rsidRPr="00F275D3" w:rsidRDefault="00F275D3" w:rsidP="00F275D3">
            <w:pPr>
              <w:jc w:val="center"/>
              <w:rPr>
                <w:sz w:val="12"/>
                <w:szCs w:val="12"/>
              </w:rPr>
            </w:pPr>
            <w:r w:rsidRPr="00F275D3">
              <w:rPr>
                <w:sz w:val="12"/>
                <w:szCs w:val="12"/>
              </w:rPr>
              <w:t>1281/0/00004/А1-А</w:t>
            </w:r>
            <w:proofErr w:type="gramStart"/>
            <w:r w:rsidRPr="00F275D3">
              <w:rPr>
                <w:sz w:val="12"/>
                <w:szCs w:val="12"/>
              </w:rPr>
              <w:t>11,Г</w:t>
            </w:r>
            <w:proofErr w:type="gramEnd"/>
            <w:r w:rsidRPr="00F275D3">
              <w:rPr>
                <w:sz w:val="12"/>
                <w:szCs w:val="12"/>
              </w:rPr>
              <w:t>,Г1,Г2, I,II/325</w:t>
            </w:r>
          </w:p>
        </w:tc>
        <w:tc>
          <w:tcPr>
            <w:tcW w:w="768" w:type="dxa"/>
            <w:shd w:val="clear" w:color="000000" w:fill="FFFFFF"/>
            <w:vAlign w:val="center"/>
            <w:hideMark/>
          </w:tcPr>
          <w:p w14:paraId="21796166" w14:textId="77777777" w:rsidR="00F275D3" w:rsidRPr="00F275D3" w:rsidRDefault="00F275D3" w:rsidP="00F275D3">
            <w:pPr>
              <w:jc w:val="center"/>
              <w:rPr>
                <w:sz w:val="12"/>
                <w:szCs w:val="12"/>
              </w:rPr>
            </w:pPr>
            <w:r w:rsidRPr="00F275D3">
              <w:rPr>
                <w:sz w:val="12"/>
                <w:szCs w:val="12"/>
              </w:rPr>
              <w:t>Котельная</w:t>
            </w:r>
          </w:p>
        </w:tc>
        <w:tc>
          <w:tcPr>
            <w:tcW w:w="2268" w:type="dxa"/>
            <w:shd w:val="clear" w:color="auto" w:fill="auto"/>
            <w:vAlign w:val="center"/>
          </w:tcPr>
          <w:p w14:paraId="489A58B3"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6449B247"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7A49332B"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653CEF9B"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6DC0F83B"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1EFFD0FE"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570166EE"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6BD69D50"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235DF2A3"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66321255"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9F62CC8" w14:textId="77777777" w:rsidR="00F275D3" w:rsidRPr="00F275D3" w:rsidRDefault="00F275D3" w:rsidP="00F275D3">
            <w:pPr>
              <w:jc w:val="center"/>
              <w:rPr>
                <w:sz w:val="12"/>
                <w:szCs w:val="12"/>
              </w:rPr>
            </w:pPr>
            <w:r w:rsidRPr="00F275D3">
              <w:rPr>
                <w:sz w:val="12"/>
                <w:szCs w:val="12"/>
              </w:rPr>
              <w:t>-</w:t>
            </w:r>
          </w:p>
        </w:tc>
      </w:tr>
      <w:tr w:rsidR="00F275D3" w:rsidRPr="00F275D3" w14:paraId="4783D7C5" w14:textId="77777777" w:rsidTr="009D4BA8">
        <w:trPr>
          <w:trHeight w:val="20"/>
        </w:trPr>
        <w:tc>
          <w:tcPr>
            <w:tcW w:w="8279" w:type="dxa"/>
            <w:gridSpan w:val="5"/>
            <w:shd w:val="clear" w:color="auto" w:fill="auto"/>
            <w:noWrap/>
            <w:vAlign w:val="bottom"/>
            <w:hideMark/>
          </w:tcPr>
          <w:p w14:paraId="59CCADBD" w14:textId="77777777" w:rsidR="00F275D3" w:rsidRPr="00F275D3" w:rsidRDefault="00F275D3" w:rsidP="00F275D3">
            <w:pPr>
              <w:rPr>
                <w:sz w:val="12"/>
                <w:szCs w:val="12"/>
              </w:rPr>
            </w:pPr>
            <w:r w:rsidRPr="00F275D3">
              <w:rPr>
                <w:sz w:val="12"/>
                <w:szCs w:val="12"/>
              </w:rPr>
              <w:t>Всего по группе 3</w:t>
            </w:r>
          </w:p>
        </w:tc>
        <w:tc>
          <w:tcPr>
            <w:tcW w:w="709" w:type="dxa"/>
            <w:shd w:val="clear" w:color="auto" w:fill="auto"/>
            <w:noWrap/>
            <w:vAlign w:val="center"/>
          </w:tcPr>
          <w:p w14:paraId="1C320FD7"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47967F53"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739F7348"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47169315"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8156545"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7DADD55"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269FAD8"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56C8F8C6"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6FCA8A1"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55DE2D7C" w14:textId="77777777" w:rsidR="00F275D3" w:rsidRPr="00F275D3" w:rsidRDefault="00F275D3" w:rsidP="00F275D3">
            <w:pPr>
              <w:jc w:val="center"/>
              <w:rPr>
                <w:sz w:val="12"/>
                <w:szCs w:val="12"/>
              </w:rPr>
            </w:pPr>
            <w:r w:rsidRPr="00F275D3">
              <w:rPr>
                <w:sz w:val="12"/>
                <w:szCs w:val="12"/>
              </w:rPr>
              <w:t>-</w:t>
            </w:r>
          </w:p>
        </w:tc>
      </w:tr>
      <w:tr w:rsidR="00F275D3" w:rsidRPr="00F275D3" w14:paraId="2A8BC5ED" w14:textId="77777777" w:rsidTr="009D4BA8">
        <w:trPr>
          <w:trHeight w:val="20"/>
        </w:trPr>
        <w:tc>
          <w:tcPr>
            <w:tcW w:w="14578" w:type="dxa"/>
            <w:gridSpan w:val="15"/>
            <w:shd w:val="clear" w:color="auto" w:fill="auto"/>
            <w:noWrap/>
            <w:vAlign w:val="bottom"/>
            <w:hideMark/>
          </w:tcPr>
          <w:p w14:paraId="27F985B9" w14:textId="77777777" w:rsidR="00F275D3" w:rsidRPr="00F275D3" w:rsidRDefault="00F275D3" w:rsidP="00F275D3">
            <w:pPr>
              <w:rPr>
                <w:sz w:val="12"/>
                <w:szCs w:val="12"/>
              </w:rPr>
            </w:pPr>
            <w:r w:rsidRPr="00F275D3">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275D3" w:rsidRPr="00F275D3" w14:paraId="0C373BA8" w14:textId="77777777" w:rsidTr="009D4BA8">
        <w:trPr>
          <w:trHeight w:val="20"/>
        </w:trPr>
        <w:tc>
          <w:tcPr>
            <w:tcW w:w="456" w:type="dxa"/>
            <w:shd w:val="clear" w:color="auto" w:fill="auto"/>
            <w:noWrap/>
            <w:vAlign w:val="center"/>
            <w:hideMark/>
          </w:tcPr>
          <w:p w14:paraId="4F34E605" w14:textId="77777777" w:rsidR="00F275D3" w:rsidRPr="00F275D3" w:rsidRDefault="00F275D3" w:rsidP="00F275D3">
            <w:pPr>
              <w:jc w:val="center"/>
              <w:rPr>
                <w:sz w:val="12"/>
                <w:szCs w:val="12"/>
              </w:rPr>
            </w:pPr>
            <w:r w:rsidRPr="00F275D3">
              <w:rPr>
                <w:sz w:val="12"/>
                <w:szCs w:val="12"/>
              </w:rPr>
              <w:t>4.1</w:t>
            </w:r>
          </w:p>
        </w:tc>
        <w:tc>
          <w:tcPr>
            <w:tcW w:w="3570" w:type="dxa"/>
            <w:shd w:val="clear" w:color="auto" w:fill="auto"/>
            <w:vAlign w:val="center"/>
            <w:hideMark/>
          </w:tcPr>
          <w:p w14:paraId="3B692E40" w14:textId="77777777" w:rsidR="00F275D3" w:rsidRPr="00F275D3" w:rsidRDefault="00F275D3" w:rsidP="00F275D3">
            <w:pPr>
              <w:rPr>
                <w:sz w:val="12"/>
                <w:szCs w:val="12"/>
              </w:rPr>
            </w:pPr>
            <w:r w:rsidRPr="00F275D3">
              <w:rPr>
                <w:sz w:val="12"/>
                <w:szCs w:val="12"/>
              </w:rPr>
              <w:t>«Кран автомобильный КС-55732-31 серии "Плюс", 25тонн» - 1 шт.</w:t>
            </w:r>
          </w:p>
        </w:tc>
        <w:tc>
          <w:tcPr>
            <w:tcW w:w="1217" w:type="dxa"/>
            <w:shd w:val="clear" w:color="auto" w:fill="auto"/>
            <w:noWrap/>
            <w:vAlign w:val="bottom"/>
            <w:hideMark/>
          </w:tcPr>
          <w:p w14:paraId="4D201E52" w14:textId="77777777" w:rsidR="00F275D3" w:rsidRPr="00F275D3" w:rsidRDefault="00F275D3" w:rsidP="00F275D3">
            <w:pPr>
              <w:rPr>
                <w:sz w:val="12"/>
                <w:szCs w:val="12"/>
              </w:rPr>
            </w:pPr>
            <w:r w:rsidRPr="00F275D3">
              <w:rPr>
                <w:sz w:val="12"/>
                <w:szCs w:val="12"/>
              </w:rPr>
              <w:t> </w:t>
            </w:r>
          </w:p>
        </w:tc>
        <w:tc>
          <w:tcPr>
            <w:tcW w:w="768" w:type="dxa"/>
            <w:shd w:val="clear" w:color="000000" w:fill="FFFFFF"/>
            <w:vAlign w:val="center"/>
            <w:hideMark/>
          </w:tcPr>
          <w:p w14:paraId="64381E28" w14:textId="77777777" w:rsidR="00F275D3" w:rsidRPr="00F275D3" w:rsidRDefault="00F275D3" w:rsidP="00F275D3">
            <w:pPr>
              <w:jc w:val="center"/>
              <w:rPr>
                <w:sz w:val="12"/>
                <w:szCs w:val="12"/>
              </w:rPr>
            </w:pPr>
            <w:r w:rsidRPr="00F275D3">
              <w:rPr>
                <w:sz w:val="12"/>
                <w:szCs w:val="12"/>
              </w:rPr>
              <w:t>Территория АО «Каскад-энерго»</w:t>
            </w:r>
          </w:p>
        </w:tc>
        <w:tc>
          <w:tcPr>
            <w:tcW w:w="2268" w:type="dxa"/>
            <w:shd w:val="clear" w:color="auto" w:fill="auto"/>
            <w:vAlign w:val="center"/>
          </w:tcPr>
          <w:p w14:paraId="57E9D3B9"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406C4F53"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162C0B4E"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32BA753F"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3630B76C"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5F9734B"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DC8BB8B"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8CF9F49"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401E7A8D"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6C50548D"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60C8A38D" w14:textId="77777777" w:rsidR="00F275D3" w:rsidRPr="00F275D3" w:rsidRDefault="00F275D3" w:rsidP="00F275D3">
            <w:pPr>
              <w:jc w:val="center"/>
              <w:rPr>
                <w:sz w:val="12"/>
                <w:szCs w:val="12"/>
              </w:rPr>
            </w:pPr>
            <w:r w:rsidRPr="00F275D3">
              <w:rPr>
                <w:sz w:val="12"/>
                <w:szCs w:val="12"/>
              </w:rPr>
              <w:t>-</w:t>
            </w:r>
          </w:p>
        </w:tc>
      </w:tr>
      <w:tr w:rsidR="00F275D3" w:rsidRPr="00F275D3" w14:paraId="273A7E7E" w14:textId="77777777" w:rsidTr="009D4BA8">
        <w:trPr>
          <w:trHeight w:val="20"/>
        </w:trPr>
        <w:tc>
          <w:tcPr>
            <w:tcW w:w="456" w:type="dxa"/>
            <w:shd w:val="clear" w:color="auto" w:fill="auto"/>
            <w:noWrap/>
            <w:vAlign w:val="center"/>
            <w:hideMark/>
          </w:tcPr>
          <w:p w14:paraId="3DF850EE" w14:textId="77777777" w:rsidR="00F275D3" w:rsidRPr="00F275D3" w:rsidRDefault="00F275D3" w:rsidP="00F275D3">
            <w:pPr>
              <w:jc w:val="center"/>
              <w:rPr>
                <w:sz w:val="12"/>
                <w:szCs w:val="12"/>
              </w:rPr>
            </w:pPr>
            <w:r w:rsidRPr="00F275D3">
              <w:rPr>
                <w:sz w:val="12"/>
                <w:szCs w:val="12"/>
              </w:rPr>
              <w:t>4.2</w:t>
            </w:r>
          </w:p>
        </w:tc>
        <w:tc>
          <w:tcPr>
            <w:tcW w:w="3570" w:type="dxa"/>
            <w:shd w:val="clear" w:color="auto" w:fill="auto"/>
            <w:vAlign w:val="center"/>
            <w:hideMark/>
          </w:tcPr>
          <w:p w14:paraId="7A459D70" w14:textId="77777777" w:rsidR="00F275D3" w:rsidRPr="00F275D3" w:rsidRDefault="00F275D3" w:rsidP="00F275D3">
            <w:pPr>
              <w:rPr>
                <w:sz w:val="12"/>
                <w:szCs w:val="12"/>
              </w:rPr>
            </w:pPr>
            <w:r w:rsidRPr="00F275D3">
              <w:rPr>
                <w:sz w:val="12"/>
                <w:szCs w:val="12"/>
              </w:rPr>
              <w:t xml:space="preserve">Самосвал КАМАЗ 65115-026- 1 </w:t>
            </w:r>
            <w:proofErr w:type="spellStart"/>
            <w:r w:rsidRPr="00F275D3">
              <w:rPr>
                <w:sz w:val="12"/>
                <w:szCs w:val="12"/>
              </w:rPr>
              <w:t>шт</w:t>
            </w:r>
            <w:proofErr w:type="spellEnd"/>
          </w:p>
        </w:tc>
        <w:tc>
          <w:tcPr>
            <w:tcW w:w="1217" w:type="dxa"/>
            <w:shd w:val="clear" w:color="auto" w:fill="auto"/>
            <w:noWrap/>
            <w:vAlign w:val="bottom"/>
            <w:hideMark/>
          </w:tcPr>
          <w:p w14:paraId="5BB5CFDE" w14:textId="77777777" w:rsidR="00F275D3" w:rsidRPr="00F275D3" w:rsidRDefault="00F275D3" w:rsidP="00F275D3">
            <w:pPr>
              <w:rPr>
                <w:sz w:val="12"/>
                <w:szCs w:val="12"/>
              </w:rPr>
            </w:pPr>
            <w:r w:rsidRPr="00F275D3">
              <w:rPr>
                <w:sz w:val="12"/>
                <w:szCs w:val="12"/>
              </w:rPr>
              <w:t> </w:t>
            </w:r>
          </w:p>
        </w:tc>
        <w:tc>
          <w:tcPr>
            <w:tcW w:w="768" w:type="dxa"/>
            <w:shd w:val="clear" w:color="000000" w:fill="FFFFFF"/>
            <w:vAlign w:val="center"/>
            <w:hideMark/>
          </w:tcPr>
          <w:p w14:paraId="68F44CFD" w14:textId="77777777" w:rsidR="00F275D3" w:rsidRPr="00F275D3" w:rsidRDefault="00F275D3" w:rsidP="00F275D3">
            <w:pPr>
              <w:jc w:val="center"/>
              <w:rPr>
                <w:sz w:val="12"/>
                <w:szCs w:val="12"/>
              </w:rPr>
            </w:pPr>
            <w:r w:rsidRPr="00F275D3">
              <w:rPr>
                <w:sz w:val="12"/>
                <w:szCs w:val="12"/>
              </w:rPr>
              <w:t>Территория АО «Каскад-энерго»</w:t>
            </w:r>
          </w:p>
        </w:tc>
        <w:tc>
          <w:tcPr>
            <w:tcW w:w="2268" w:type="dxa"/>
            <w:shd w:val="clear" w:color="auto" w:fill="auto"/>
            <w:vAlign w:val="center"/>
          </w:tcPr>
          <w:p w14:paraId="7F3A81D7"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tcPr>
          <w:p w14:paraId="0293FF95"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02C0AEF4"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3504867C"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09A8043C"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DB71EAF"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520CB7B"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162B1876"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0E561421"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174EDE61"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7B5DF0B" w14:textId="77777777" w:rsidR="00F275D3" w:rsidRPr="00F275D3" w:rsidRDefault="00F275D3" w:rsidP="00F275D3">
            <w:pPr>
              <w:jc w:val="center"/>
              <w:rPr>
                <w:sz w:val="12"/>
                <w:szCs w:val="12"/>
              </w:rPr>
            </w:pPr>
            <w:r w:rsidRPr="00F275D3">
              <w:rPr>
                <w:sz w:val="12"/>
                <w:szCs w:val="12"/>
              </w:rPr>
              <w:t>-</w:t>
            </w:r>
          </w:p>
        </w:tc>
      </w:tr>
      <w:tr w:rsidR="00F275D3" w:rsidRPr="00F275D3" w14:paraId="2A70F0BC" w14:textId="77777777" w:rsidTr="009D4BA8">
        <w:trPr>
          <w:trHeight w:val="20"/>
        </w:trPr>
        <w:tc>
          <w:tcPr>
            <w:tcW w:w="8279" w:type="dxa"/>
            <w:gridSpan w:val="5"/>
            <w:shd w:val="clear" w:color="auto" w:fill="auto"/>
            <w:noWrap/>
            <w:vAlign w:val="bottom"/>
            <w:hideMark/>
          </w:tcPr>
          <w:p w14:paraId="0A1364EB" w14:textId="77777777" w:rsidR="00F275D3" w:rsidRPr="00F275D3" w:rsidRDefault="00F275D3" w:rsidP="00F275D3">
            <w:pPr>
              <w:rPr>
                <w:sz w:val="12"/>
                <w:szCs w:val="12"/>
              </w:rPr>
            </w:pPr>
            <w:r w:rsidRPr="00F275D3">
              <w:rPr>
                <w:sz w:val="12"/>
                <w:szCs w:val="12"/>
              </w:rPr>
              <w:t>Всего по группе 4</w:t>
            </w:r>
          </w:p>
        </w:tc>
        <w:tc>
          <w:tcPr>
            <w:tcW w:w="709" w:type="dxa"/>
            <w:shd w:val="clear" w:color="auto" w:fill="auto"/>
            <w:noWrap/>
            <w:vAlign w:val="center"/>
          </w:tcPr>
          <w:p w14:paraId="2513473E"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6FA0CE04"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070C6E03"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02E514A1"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2955060F"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3DD62F50"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5CE1F3F1"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63584342"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C192B98"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CAA4047" w14:textId="77777777" w:rsidR="00F275D3" w:rsidRPr="00F275D3" w:rsidRDefault="00F275D3" w:rsidP="00F275D3">
            <w:pPr>
              <w:jc w:val="center"/>
              <w:rPr>
                <w:sz w:val="12"/>
                <w:szCs w:val="12"/>
              </w:rPr>
            </w:pPr>
            <w:r w:rsidRPr="00F275D3">
              <w:rPr>
                <w:sz w:val="12"/>
                <w:szCs w:val="12"/>
              </w:rPr>
              <w:t>-</w:t>
            </w:r>
          </w:p>
        </w:tc>
      </w:tr>
      <w:tr w:rsidR="00F275D3" w:rsidRPr="00F275D3" w14:paraId="51D1045F" w14:textId="77777777" w:rsidTr="009D4BA8">
        <w:trPr>
          <w:trHeight w:val="20"/>
        </w:trPr>
        <w:tc>
          <w:tcPr>
            <w:tcW w:w="14578" w:type="dxa"/>
            <w:gridSpan w:val="15"/>
            <w:shd w:val="clear" w:color="auto" w:fill="auto"/>
            <w:noWrap/>
            <w:vAlign w:val="bottom"/>
            <w:hideMark/>
          </w:tcPr>
          <w:p w14:paraId="49D02966" w14:textId="77777777" w:rsidR="00F275D3" w:rsidRPr="00F275D3" w:rsidRDefault="00F275D3" w:rsidP="00F275D3">
            <w:pPr>
              <w:rPr>
                <w:sz w:val="12"/>
                <w:szCs w:val="12"/>
              </w:rPr>
            </w:pPr>
            <w:r w:rsidRPr="00F275D3">
              <w:rPr>
                <w:sz w:val="12"/>
                <w:szCs w:val="12"/>
              </w:rPr>
              <w:t>Группа 5. Вывод из эксплуатации, консервация и демонтаж объектов системы централизованного теплоснабжения</w:t>
            </w:r>
          </w:p>
        </w:tc>
      </w:tr>
      <w:tr w:rsidR="00F275D3" w:rsidRPr="00F275D3" w14:paraId="03B55FD1" w14:textId="77777777" w:rsidTr="009D4BA8">
        <w:trPr>
          <w:trHeight w:val="20"/>
        </w:trPr>
        <w:tc>
          <w:tcPr>
            <w:tcW w:w="14578" w:type="dxa"/>
            <w:gridSpan w:val="15"/>
            <w:shd w:val="clear" w:color="auto" w:fill="auto"/>
            <w:noWrap/>
            <w:vAlign w:val="bottom"/>
            <w:hideMark/>
          </w:tcPr>
          <w:p w14:paraId="5AA193F1" w14:textId="77777777" w:rsidR="00F275D3" w:rsidRPr="00F275D3" w:rsidRDefault="00F275D3" w:rsidP="00F275D3">
            <w:pPr>
              <w:rPr>
                <w:sz w:val="12"/>
                <w:szCs w:val="12"/>
              </w:rPr>
            </w:pPr>
            <w:r w:rsidRPr="00F275D3">
              <w:rPr>
                <w:sz w:val="12"/>
                <w:szCs w:val="12"/>
              </w:rPr>
              <w:t>5.1. Вывод из эксплуатации, консервация и демонтаж тепловых сетей</w:t>
            </w:r>
          </w:p>
        </w:tc>
      </w:tr>
      <w:tr w:rsidR="00F275D3" w:rsidRPr="00F275D3" w14:paraId="35C15950" w14:textId="77777777" w:rsidTr="009D4BA8">
        <w:trPr>
          <w:trHeight w:val="20"/>
        </w:trPr>
        <w:tc>
          <w:tcPr>
            <w:tcW w:w="14578" w:type="dxa"/>
            <w:gridSpan w:val="15"/>
            <w:shd w:val="clear" w:color="auto" w:fill="auto"/>
            <w:noWrap/>
            <w:vAlign w:val="bottom"/>
            <w:hideMark/>
          </w:tcPr>
          <w:p w14:paraId="6029918B" w14:textId="77777777" w:rsidR="00F275D3" w:rsidRPr="00F275D3" w:rsidRDefault="00F275D3" w:rsidP="00F275D3">
            <w:pPr>
              <w:rPr>
                <w:sz w:val="12"/>
                <w:szCs w:val="12"/>
              </w:rPr>
            </w:pPr>
            <w:r w:rsidRPr="00F275D3">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275D3" w:rsidRPr="00F275D3" w14:paraId="789382A6" w14:textId="77777777" w:rsidTr="009D4BA8">
        <w:trPr>
          <w:trHeight w:val="20"/>
        </w:trPr>
        <w:tc>
          <w:tcPr>
            <w:tcW w:w="8279" w:type="dxa"/>
            <w:gridSpan w:val="5"/>
            <w:shd w:val="clear" w:color="auto" w:fill="auto"/>
            <w:noWrap/>
            <w:vAlign w:val="bottom"/>
            <w:hideMark/>
          </w:tcPr>
          <w:p w14:paraId="558C2768" w14:textId="77777777" w:rsidR="00F275D3" w:rsidRPr="00F275D3" w:rsidRDefault="00F275D3" w:rsidP="00F275D3">
            <w:pPr>
              <w:rPr>
                <w:sz w:val="12"/>
                <w:szCs w:val="12"/>
              </w:rPr>
            </w:pPr>
            <w:r w:rsidRPr="00F275D3">
              <w:rPr>
                <w:sz w:val="12"/>
                <w:szCs w:val="12"/>
              </w:rPr>
              <w:t>Всего по группе 5</w:t>
            </w:r>
          </w:p>
        </w:tc>
        <w:tc>
          <w:tcPr>
            <w:tcW w:w="709" w:type="dxa"/>
            <w:shd w:val="clear" w:color="auto" w:fill="auto"/>
            <w:noWrap/>
            <w:vAlign w:val="center"/>
          </w:tcPr>
          <w:p w14:paraId="7CD09659"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tcPr>
          <w:p w14:paraId="6924BECE"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41B8C305"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tcPr>
          <w:p w14:paraId="681E7D04"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4AEF95D"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77A148BD"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0170607E"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tcPr>
          <w:p w14:paraId="4F326F8E"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5CEE73C0"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tcPr>
          <w:p w14:paraId="42DB77E6" w14:textId="77777777" w:rsidR="00F275D3" w:rsidRPr="00F275D3" w:rsidRDefault="00F275D3" w:rsidP="00F275D3">
            <w:pPr>
              <w:jc w:val="center"/>
              <w:rPr>
                <w:sz w:val="12"/>
                <w:szCs w:val="12"/>
              </w:rPr>
            </w:pPr>
            <w:r w:rsidRPr="00F275D3">
              <w:rPr>
                <w:sz w:val="12"/>
                <w:szCs w:val="12"/>
              </w:rPr>
              <w:t>-</w:t>
            </w:r>
          </w:p>
        </w:tc>
      </w:tr>
      <w:tr w:rsidR="00F275D3" w:rsidRPr="00F275D3" w14:paraId="28ED9364" w14:textId="77777777" w:rsidTr="009D4BA8">
        <w:trPr>
          <w:trHeight w:val="20"/>
        </w:trPr>
        <w:tc>
          <w:tcPr>
            <w:tcW w:w="14578" w:type="dxa"/>
            <w:gridSpan w:val="15"/>
            <w:shd w:val="clear" w:color="auto" w:fill="auto"/>
            <w:noWrap/>
            <w:vAlign w:val="bottom"/>
            <w:hideMark/>
          </w:tcPr>
          <w:p w14:paraId="4E08212D" w14:textId="77777777" w:rsidR="00F275D3" w:rsidRPr="00F275D3" w:rsidRDefault="00F275D3" w:rsidP="00F275D3">
            <w:pPr>
              <w:rPr>
                <w:sz w:val="12"/>
                <w:szCs w:val="12"/>
              </w:rPr>
            </w:pPr>
            <w:r w:rsidRPr="00F275D3">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F275D3" w:rsidRPr="00F275D3" w14:paraId="47B9322F" w14:textId="77777777" w:rsidTr="009D4BA8">
        <w:trPr>
          <w:trHeight w:val="20"/>
        </w:trPr>
        <w:tc>
          <w:tcPr>
            <w:tcW w:w="14578" w:type="dxa"/>
            <w:gridSpan w:val="15"/>
            <w:shd w:val="clear" w:color="auto" w:fill="auto"/>
            <w:noWrap/>
            <w:vAlign w:val="bottom"/>
            <w:hideMark/>
          </w:tcPr>
          <w:p w14:paraId="3D3C2737" w14:textId="77777777" w:rsidR="00F275D3" w:rsidRPr="00F275D3" w:rsidRDefault="00F275D3" w:rsidP="00F275D3">
            <w:pPr>
              <w:rPr>
                <w:sz w:val="12"/>
                <w:szCs w:val="12"/>
              </w:rPr>
            </w:pPr>
            <w:r w:rsidRPr="00F275D3">
              <w:rPr>
                <w:sz w:val="12"/>
                <w:szCs w:val="12"/>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275D3" w:rsidRPr="00F275D3" w14:paraId="33A13C13" w14:textId="77777777" w:rsidTr="009D4BA8">
        <w:trPr>
          <w:trHeight w:val="20"/>
        </w:trPr>
        <w:tc>
          <w:tcPr>
            <w:tcW w:w="456" w:type="dxa"/>
            <w:shd w:val="clear" w:color="auto" w:fill="auto"/>
            <w:noWrap/>
            <w:vAlign w:val="center"/>
            <w:hideMark/>
          </w:tcPr>
          <w:p w14:paraId="26C720AC" w14:textId="77777777" w:rsidR="00F275D3" w:rsidRPr="00F275D3" w:rsidRDefault="00F275D3" w:rsidP="00F275D3">
            <w:pPr>
              <w:jc w:val="center"/>
              <w:rPr>
                <w:sz w:val="12"/>
                <w:szCs w:val="12"/>
              </w:rPr>
            </w:pPr>
            <w:r w:rsidRPr="00F275D3">
              <w:rPr>
                <w:sz w:val="12"/>
                <w:szCs w:val="12"/>
              </w:rPr>
              <w:t>6.1</w:t>
            </w:r>
          </w:p>
        </w:tc>
        <w:tc>
          <w:tcPr>
            <w:tcW w:w="3570" w:type="dxa"/>
            <w:shd w:val="clear" w:color="auto" w:fill="auto"/>
            <w:vAlign w:val="center"/>
            <w:hideMark/>
          </w:tcPr>
          <w:p w14:paraId="403D3A08" w14:textId="77777777" w:rsidR="00F275D3" w:rsidRPr="00F275D3" w:rsidRDefault="00F275D3" w:rsidP="00F275D3">
            <w:pPr>
              <w:rPr>
                <w:sz w:val="12"/>
                <w:szCs w:val="12"/>
              </w:rPr>
            </w:pPr>
            <w:r w:rsidRPr="00F275D3">
              <w:rPr>
                <w:sz w:val="12"/>
                <w:szCs w:val="12"/>
              </w:rPr>
              <w:t>Система охранно-тревожной сигнализации объекта ТЭК АО «Каскад-энерго»</w:t>
            </w:r>
          </w:p>
        </w:tc>
        <w:tc>
          <w:tcPr>
            <w:tcW w:w="1217" w:type="dxa"/>
            <w:shd w:val="clear" w:color="auto" w:fill="auto"/>
            <w:vAlign w:val="center"/>
            <w:hideMark/>
          </w:tcPr>
          <w:p w14:paraId="07E80CB1" w14:textId="77777777" w:rsidR="00F275D3" w:rsidRPr="00F275D3" w:rsidRDefault="00F275D3" w:rsidP="00F275D3">
            <w:pPr>
              <w:jc w:val="center"/>
              <w:rPr>
                <w:sz w:val="12"/>
                <w:szCs w:val="12"/>
              </w:rPr>
            </w:pPr>
            <w:r w:rsidRPr="00F275D3">
              <w:rPr>
                <w:sz w:val="12"/>
                <w:szCs w:val="12"/>
              </w:rPr>
              <w:t>42:20:0102033:0007</w:t>
            </w:r>
          </w:p>
        </w:tc>
        <w:tc>
          <w:tcPr>
            <w:tcW w:w="768" w:type="dxa"/>
            <w:shd w:val="clear" w:color="000000" w:fill="FFFFFF"/>
            <w:vAlign w:val="center"/>
            <w:hideMark/>
          </w:tcPr>
          <w:p w14:paraId="6C3B9639" w14:textId="77777777" w:rsidR="00F275D3" w:rsidRPr="00F275D3" w:rsidRDefault="00F275D3" w:rsidP="00F275D3">
            <w:pPr>
              <w:jc w:val="center"/>
              <w:rPr>
                <w:sz w:val="12"/>
                <w:szCs w:val="12"/>
              </w:rPr>
            </w:pPr>
            <w:r w:rsidRPr="00F275D3">
              <w:rPr>
                <w:sz w:val="12"/>
                <w:szCs w:val="12"/>
              </w:rPr>
              <w:t>Территория АО «Каскад-энерго»</w:t>
            </w:r>
          </w:p>
        </w:tc>
        <w:tc>
          <w:tcPr>
            <w:tcW w:w="2268" w:type="dxa"/>
            <w:shd w:val="clear" w:color="auto" w:fill="auto"/>
            <w:vAlign w:val="center"/>
            <w:hideMark/>
          </w:tcPr>
          <w:p w14:paraId="44FF0430" w14:textId="77777777" w:rsidR="00F275D3" w:rsidRPr="00F275D3" w:rsidRDefault="00F275D3" w:rsidP="00F275D3">
            <w:pPr>
              <w:rPr>
                <w:sz w:val="12"/>
                <w:szCs w:val="12"/>
              </w:rPr>
            </w:pPr>
            <w:proofErr w:type="gramStart"/>
            <w:r w:rsidRPr="00F275D3">
              <w:rPr>
                <w:sz w:val="12"/>
                <w:szCs w:val="12"/>
              </w:rPr>
              <w:t>Котельная  АО</w:t>
            </w:r>
            <w:proofErr w:type="gramEnd"/>
            <w:r w:rsidRPr="00F275D3">
              <w:rPr>
                <w:sz w:val="12"/>
                <w:szCs w:val="12"/>
              </w:rPr>
              <w:t xml:space="preserve"> «Каскад-энерго»,652470, Кемеровская область-Кузбасс, г. Анжеро-Судженск, ул. Ленина, 4</w:t>
            </w:r>
          </w:p>
        </w:tc>
        <w:tc>
          <w:tcPr>
            <w:tcW w:w="709" w:type="dxa"/>
            <w:shd w:val="clear" w:color="auto" w:fill="auto"/>
            <w:noWrap/>
            <w:vAlign w:val="center"/>
            <w:hideMark/>
          </w:tcPr>
          <w:p w14:paraId="06508C78"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hideMark/>
          </w:tcPr>
          <w:p w14:paraId="5B2981B4"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hideMark/>
          </w:tcPr>
          <w:p w14:paraId="6261B360"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hideMark/>
          </w:tcPr>
          <w:p w14:paraId="592B53AC"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6E35D99A"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22E9ED45"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03404184"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hideMark/>
          </w:tcPr>
          <w:p w14:paraId="531E2970"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47288847"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7900ED6C" w14:textId="77777777" w:rsidR="00F275D3" w:rsidRPr="00F275D3" w:rsidRDefault="00F275D3" w:rsidP="00F275D3">
            <w:pPr>
              <w:jc w:val="center"/>
              <w:rPr>
                <w:sz w:val="12"/>
                <w:szCs w:val="12"/>
              </w:rPr>
            </w:pPr>
            <w:r w:rsidRPr="00F275D3">
              <w:rPr>
                <w:sz w:val="12"/>
                <w:szCs w:val="12"/>
              </w:rPr>
              <w:t>-</w:t>
            </w:r>
          </w:p>
        </w:tc>
      </w:tr>
      <w:tr w:rsidR="00F275D3" w:rsidRPr="00F275D3" w14:paraId="286CBF2A" w14:textId="77777777" w:rsidTr="009D4BA8">
        <w:trPr>
          <w:trHeight w:val="20"/>
        </w:trPr>
        <w:tc>
          <w:tcPr>
            <w:tcW w:w="456" w:type="dxa"/>
            <w:shd w:val="clear" w:color="auto" w:fill="auto"/>
            <w:noWrap/>
            <w:vAlign w:val="center"/>
          </w:tcPr>
          <w:p w14:paraId="4B8A77D9" w14:textId="77777777" w:rsidR="00F275D3" w:rsidRPr="00F275D3" w:rsidRDefault="00F275D3" w:rsidP="00F275D3">
            <w:pPr>
              <w:jc w:val="center"/>
              <w:rPr>
                <w:sz w:val="12"/>
                <w:szCs w:val="12"/>
              </w:rPr>
            </w:pPr>
            <w:r w:rsidRPr="00F275D3">
              <w:rPr>
                <w:sz w:val="12"/>
                <w:szCs w:val="12"/>
              </w:rPr>
              <w:t>1</w:t>
            </w:r>
          </w:p>
        </w:tc>
        <w:tc>
          <w:tcPr>
            <w:tcW w:w="3570" w:type="dxa"/>
            <w:shd w:val="clear" w:color="auto" w:fill="auto"/>
            <w:vAlign w:val="center"/>
          </w:tcPr>
          <w:p w14:paraId="1A249C99" w14:textId="77777777" w:rsidR="00F275D3" w:rsidRPr="00F275D3" w:rsidRDefault="00F275D3" w:rsidP="00F275D3">
            <w:pPr>
              <w:jc w:val="center"/>
              <w:rPr>
                <w:sz w:val="12"/>
                <w:szCs w:val="12"/>
              </w:rPr>
            </w:pPr>
            <w:r w:rsidRPr="00F275D3">
              <w:rPr>
                <w:sz w:val="12"/>
                <w:szCs w:val="12"/>
              </w:rPr>
              <w:t>2</w:t>
            </w:r>
          </w:p>
        </w:tc>
        <w:tc>
          <w:tcPr>
            <w:tcW w:w="1217" w:type="dxa"/>
            <w:shd w:val="clear" w:color="auto" w:fill="auto"/>
            <w:vAlign w:val="center"/>
          </w:tcPr>
          <w:p w14:paraId="0998481E" w14:textId="77777777" w:rsidR="00F275D3" w:rsidRPr="00F275D3" w:rsidRDefault="00F275D3" w:rsidP="00F275D3">
            <w:pPr>
              <w:jc w:val="center"/>
              <w:rPr>
                <w:sz w:val="12"/>
                <w:szCs w:val="12"/>
              </w:rPr>
            </w:pPr>
            <w:r w:rsidRPr="00F275D3">
              <w:rPr>
                <w:sz w:val="12"/>
                <w:szCs w:val="12"/>
              </w:rPr>
              <w:t>3</w:t>
            </w:r>
          </w:p>
        </w:tc>
        <w:tc>
          <w:tcPr>
            <w:tcW w:w="768" w:type="dxa"/>
            <w:shd w:val="clear" w:color="000000" w:fill="FFFFFF"/>
            <w:vAlign w:val="center"/>
          </w:tcPr>
          <w:p w14:paraId="321352A8" w14:textId="77777777" w:rsidR="00F275D3" w:rsidRPr="00F275D3" w:rsidRDefault="00F275D3" w:rsidP="00F275D3">
            <w:pPr>
              <w:jc w:val="center"/>
              <w:rPr>
                <w:sz w:val="12"/>
                <w:szCs w:val="12"/>
              </w:rPr>
            </w:pPr>
            <w:r w:rsidRPr="00F275D3">
              <w:rPr>
                <w:sz w:val="12"/>
                <w:szCs w:val="12"/>
              </w:rPr>
              <w:t>4</w:t>
            </w:r>
          </w:p>
        </w:tc>
        <w:tc>
          <w:tcPr>
            <w:tcW w:w="2268" w:type="dxa"/>
            <w:shd w:val="clear" w:color="auto" w:fill="auto"/>
            <w:vAlign w:val="center"/>
          </w:tcPr>
          <w:p w14:paraId="2A56D3DE" w14:textId="77777777" w:rsidR="00F275D3" w:rsidRPr="00F275D3" w:rsidRDefault="00F275D3" w:rsidP="00F275D3">
            <w:pPr>
              <w:jc w:val="center"/>
              <w:rPr>
                <w:sz w:val="12"/>
                <w:szCs w:val="12"/>
              </w:rPr>
            </w:pPr>
            <w:r w:rsidRPr="00F275D3">
              <w:rPr>
                <w:sz w:val="12"/>
                <w:szCs w:val="12"/>
              </w:rPr>
              <w:t>5</w:t>
            </w:r>
          </w:p>
        </w:tc>
        <w:tc>
          <w:tcPr>
            <w:tcW w:w="709" w:type="dxa"/>
            <w:shd w:val="clear" w:color="auto" w:fill="auto"/>
            <w:noWrap/>
            <w:vAlign w:val="center"/>
          </w:tcPr>
          <w:p w14:paraId="600AC782" w14:textId="77777777" w:rsidR="00F275D3" w:rsidRPr="00F275D3" w:rsidRDefault="00F275D3" w:rsidP="00F275D3">
            <w:pPr>
              <w:jc w:val="center"/>
              <w:rPr>
                <w:sz w:val="12"/>
                <w:szCs w:val="12"/>
              </w:rPr>
            </w:pPr>
            <w:r w:rsidRPr="00F275D3">
              <w:rPr>
                <w:sz w:val="12"/>
                <w:szCs w:val="12"/>
              </w:rPr>
              <w:t>6.1</w:t>
            </w:r>
          </w:p>
        </w:tc>
        <w:tc>
          <w:tcPr>
            <w:tcW w:w="708" w:type="dxa"/>
            <w:shd w:val="clear" w:color="auto" w:fill="auto"/>
            <w:noWrap/>
            <w:vAlign w:val="center"/>
          </w:tcPr>
          <w:p w14:paraId="1894BA98" w14:textId="77777777" w:rsidR="00F275D3" w:rsidRPr="00F275D3" w:rsidRDefault="00F275D3" w:rsidP="00F275D3">
            <w:pPr>
              <w:jc w:val="center"/>
              <w:rPr>
                <w:sz w:val="12"/>
                <w:szCs w:val="12"/>
              </w:rPr>
            </w:pPr>
            <w:r w:rsidRPr="00F275D3">
              <w:rPr>
                <w:sz w:val="12"/>
                <w:szCs w:val="12"/>
              </w:rPr>
              <w:t>6.2</w:t>
            </w:r>
          </w:p>
        </w:tc>
        <w:tc>
          <w:tcPr>
            <w:tcW w:w="709" w:type="dxa"/>
            <w:shd w:val="clear" w:color="auto" w:fill="auto"/>
            <w:noWrap/>
            <w:vAlign w:val="center"/>
          </w:tcPr>
          <w:p w14:paraId="1CC71012" w14:textId="77777777" w:rsidR="00F275D3" w:rsidRPr="00F275D3" w:rsidRDefault="00F275D3" w:rsidP="00F275D3">
            <w:pPr>
              <w:jc w:val="center"/>
              <w:rPr>
                <w:sz w:val="12"/>
                <w:szCs w:val="12"/>
              </w:rPr>
            </w:pPr>
            <w:r w:rsidRPr="00F275D3">
              <w:rPr>
                <w:sz w:val="12"/>
                <w:szCs w:val="12"/>
              </w:rPr>
              <w:t>6.3</w:t>
            </w:r>
          </w:p>
        </w:tc>
        <w:tc>
          <w:tcPr>
            <w:tcW w:w="629" w:type="dxa"/>
            <w:shd w:val="clear" w:color="auto" w:fill="auto"/>
            <w:noWrap/>
            <w:vAlign w:val="center"/>
          </w:tcPr>
          <w:p w14:paraId="1BC03485" w14:textId="77777777" w:rsidR="00F275D3" w:rsidRPr="00F275D3" w:rsidRDefault="00F275D3" w:rsidP="00F275D3">
            <w:pPr>
              <w:jc w:val="center"/>
              <w:rPr>
                <w:sz w:val="12"/>
                <w:szCs w:val="12"/>
              </w:rPr>
            </w:pPr>
            <w:r w:rsidRPr="00F275D3">
              <w:rPr>
                <w:sz w:val="12"/>
                <w:szCs w:val="12"/>
              </w:rPr>
              <w:t>6.4</w:t>
            </w:r>
          </w:p>
        </w:tc>
        <w:tc>
          <w:tcPr>
            <w:tcW w:w="567" w:type="dxa"/>
            <w:shd w:val="clear" w:color="auto" w:fill="auto"/>
            <w:noWrap/>
            <w:vAlign w:val="center"/>
          </w:tcPr>
          <w:p w14:paraId="37AB8BB6" w14:textId="77777777" w:rsidR="00F275D3" w:rsidRPr="00F275D3" w:rsidRDefault="00F275D3" w:rsidP="00F275D3">
            <w:pPr>
              <w:jc w:val="center"/>
              <w:rPr>
                <w:sz w:val="12"/>
                <w:szCs w:val="12"/>
              </w:rPr>
            </w:pPr>
            <w:r w:rsidRPr="00F275D3">
              <w:rPr>
                <w:sz w:val="12"/>
                <w:szCs w:val="12"/>
              </w:rPr>
              <w:t>6.5</w:t>
            </w:r>
          </w:p>
        </w:tc>
        <w:tc>
          <w:tcPr>
            <w:tcW w:w="567" w:type="dxa"/>
            <w:shd w:val="clear" w:color="auto" w:fill="auto"/>
            <w:noWrap/>
            <w:vAlign w:val="center"/>
          </w:tcPr>
          <w:p w14:paraId="4B1BA433" w14:textId="77777777" w:rsidR="00F275D3" w:rsidRPr="00F275D3" w:rsidRDefault="00F275D3" w:rsidP="00F275D3">
            <w:pPr>
              <w:jc w:val="center"/>
              <w:rPr>
                <w:sz w:val="12"/>
                <w:szCs w:val="12"/>
              </w:rPr>
            </w:pPr>
            <w:r w:rsidRPr="00F275D3">
              <w:rPr>
                <w:sz w:val="12"/>
                <w:szCs w:val="12"/>
              </w:rPr>
              <w:t>7.1</w:t>
            </w:r>
          </w:p>
        </w:tc>
        <w:tc>
          <w:tcPr>
            <w:tcW w:w="567" w:type="dxa"/>
            <w:shd w:val="clear" w:color="auto" w:fill="auto"/>
            <w:noWrap/>
            <w:vAlign w:val="center"/>
          </w:tcPr>
          <w:p w14:paraId="7E77259F" w14:textId="77777777" w:rsidR="00F275D3" w:rsidRPr="00F275D3" w:rsidRDefault="00F275D3" w:rsidP="00F275D3">
            <w:pPr>
              <w:jc w:val="center"/>
              <w:rPr>
                <w:sz w:val="12"/>
                <w:szCs w:val="12"/>
              </w:rPr>
            </w:pPr>
            <w:r w:rsidRPr="00F275D3">
              <w:rPr>
                <w:sz w:val="12"/>
                <w:szCs w:val="12"/>
              </w:rPr>
              <w:t>7.2</w:t>
            </w:r>
          </w:p>
        </w:tc>
        <w:tc>
          <w:tcPr>
            <w:tcW w:w="709" w:type="dxa"/>
            <w:shd w:val="clear" w:color="auto" w:fill="auto"/>
            <w:noWrap/>
            <w:vAlign w:val="center"/>
          </w:tcPr>
          <w:p w14:paraId="3BEB3096" w14:textId="77777777" w:rsidR="00F275D3" w:rsidRPr="00F275D3" w:rsidRDefault="00F275D3" w:rsidP="00F275D3">
            <w:pPr>
              <w:jc w:val="center"/>
              <w:rPr>
                <w:sz w:val="12"/>
                <w:szCs w:val="12"/>
              </w:rPr>
            </w:pPr>
            <w:r w:rsidRPr="00F275D3">
              <w:rPr>
                <w:sz w:val="12"/>
                <w:szCs w:val="12"/>
              </w:rPr>
              <w:t>7.3</w:t>
            </w:r>
          </w:p>
        </w:tc>
        <w:tc>
          <w:tcPr>
            <w:tcW w:w="567" w:type="dxa"/>
            <w:shd w:val="clear" w:color="auto" w:fill="auto"/>
            <w:noWrap/>
            <w:vAlign w:val="center"/>
          </w:tcPr>
          <w:p w14:paraId="48B3ACA7" w14:textId="77777777" w:rsidR="00F275D3" w:rsidRPr="00F275D3" w:rsidRDefault="00F275D3" w:rsidP="00F275D3">
            <w:pPr>
              <w:jc w:val="center"/>
              <w:rPr>
                <w:sz w:val="12"/>
                <w:szCs w:val="12"/>
              </w:rPr>
            </w:pPr>
            <w:r w:rsidRPr="00F275D3">
              <w:rPr>
                <w:sz w:val="12"/>
                <w:szCs w:val="12"/>
              </w:rPr>
              <w:t>7.4</w:t>
            </w:r>
          </w:p>
        </w:tc>
        <w:tc>
          <w:tcPr>
            <w:tcW w:w="567" w:type="dxa"/>
            <w:shd w:val="clear" w:color="auto" w:fill="auto"/>
            <w:noWrap/>
            <w:vAlign w:val="center"/>
          </w:tcPr>
          <w:p w14:paraId="2FF36B6B" w14:textId="77777777" w:rsidR="00F275D3" w:rsidRPr="00F275D3" w:rsidRDefault="00F275D3" w:rsidP="00F275D3">
            <w:pPr>
              <w:jc w:val="center"/>
              <w:rPr>
                <w:sz w:val="12"/>
                <w:szCs w:val="12"/>
              </w:rPr>
            </w:pPr>
            <w:r w:rsidRPr="00F275D3">
              <w:rPr>
                <w:sz w:val="12"/>
                <w:szCs w:val="12"/>
              </w:rPr>
              <w:t>7.5</w:t>
            </w:r>
          </w:p>
        </w:tc>
      </w:tr>
      <w:tr w:rsidR="00F275D3" w:rsidRPr="00F275D3" w14:paraId="5E8EA04D" w14:textId="77777777" w:rsidTr="009D4BA8">
        <w:trPr>
          <w:trHeight w:val="20"/>
        </w:trPr>
        <w:tc>
          <w:tcPr>
            <w:tcW w:w="8279" w:type="dxa"/>
            <w:gridSpan w:val="5"/>
            <w:shd w:val="clear" w:color="auto" w:fill="auto"/>
            <w:noWrap/>
            <w:vAlign w:val="bottom"/>
            <w:hideMark/>
          </w:tcPr>
          <w:p w14:paraId="6EEE792F" w14:textId="77777777" w:rsidR="00F275D3" w:rsidRPr="00F275D3" w:rsidRDefault="00F275D3" w:rsidP="00F275D3">
            <w:pPr>
              <w:rPr>
                <w:sz w:val="12"/>
                <w:szCs w:val="12"/>
              </w:rPr>
            </w:pPr>
            <w:r w:rsidRPr="00F275D3">
              <w:rPr>
                <w:sz w:val="12"/>
                <w:szCs w:val="12"/>
              </w:rPr>
              <w:t>Всего по группе 6</w:t>
            </w:r>
          </w:p>
        </w:tc>
        <w:tc>
          <w:tcPr>
            <w:tcW w:w="709" w:type="dxa"/>
            <w:shd w:val="clear" w:color="auto" w:fill="auto"/>
            <w:noWrap/>
            <w:vAlign w:val="center"/>
            <w:hideMark/>
          </w:tcPr>
          <w:p w14:paraId="4DABF27D" w14:textId="77777777" w:rsidR="00F275D3" w:rsidRPr="00F275D3" w:rsidRDefault="00F275D3" w:rsidP="00F275D3">
            <w:pPr>
              <w:jc w:val="center"/>
              <w:rPr>
                <w:sz w:val="12"/>
                <w:szCs w:val="12"/>
              </w:rPr>
            </w:pPr>
            <w:r w:rsidRPr="00F275D3">
              <w:rPr>
                <w:sz w:val="12"/>
                <w:szCs w:val="12"/>
              </w:rPr>
              <w:t>-</w:t>
            </w:r>
          </w:p>
        </w:tc>
        <w:tc>
          <w:tcPr>
            <w:tcW w:w="708" w:type="dxa"/>
            <w:shd w:val="clear" w:color="auto" w:fill="auto"/>
            <w:noWrap/>
            <w:vAlign w:val="center"/>
            <w:hideMark/>
          </w:tcPr>
          <w:p w14:paraId="58828D56"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hideMark/>
          </w:tcPr>
          <w:p w14:paraId="2374F39C" w14:textId="77777777" w:rsidR="00F275D3" w:rsidRPr="00F275D3" w:rsidRDefault="00F275D3" w:rsidP="00F275D3">
            <w:pPr>
              <w:jc w:val="center"/>
              <w:rPr>
                <w:sz w:val="12"/>
                <w:szCs w:val="12"/>
              </w:rPr>
            </w:pPr>
            <w:r w:rsidRPr="00F275D3">
              <w:rPr>
                <w:sz w:val="12"/>
                <w:szCs w:val="12"/>
              </w:rPr>
              <w:t>-</w:t>
            </w:r>
          </w:p>
        </w:tc>
        <w:tc>
          <w:tcPr>
            <w:tcW w:w="629" w:type="dxa"/>
            <w:shd w:val="clear" w:color="auto" w:fill="auto"/>
            <w:noWrap/>
            <w:vAlign w:val="center"/>
            <w:hideMark/>
          </w:tcPr>
          <w:p w14:paraId="58B27991"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51EE9DF8"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4A2F1B52"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0C37E5AB" w14:textId="77777777" w:rsidR="00F275D3" w:rsidRPr="00F275D3" w:rsidRDefault="00F275D3" w:rsidP="00F275D3">
            <w:pPr>
              <w:jc w:val="center"/>
              <w:rPr>
                <w:sz w:val="12"/>
                <w:szCs w:val="12"/>
              </w:rPr>
            </w:pPr>
            <w:r w:rsidRPr="00F275D3">
              <w:rPr>
                <w:sz w:val="12"/>
                <w:szCs w:val="12"/>
              </w:rPr>
              <w:t>-</w:t>
            </w:r>
          </w:p>
        </w:tc>
        <w:tc>
          <w:tcPr>
            <w:tcW w:w="709" w:type="dxa"/>
            <w:shd w:val="clear" w:color="auto" w:fill="auto"/>
            <w:noWrap/>
            <w:vAlign w:val="center"/>
            <w:hideMark/>
          </w:tcPr>
          <w:p w14:paraId="57729288"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616C5B33" w14:textId="77777777" w:rsidR="00F275D3" w:rsidRPr="00F275D3" w:rsidRDefault="00F275D3" w:rsidP="00F275D3">
            <w:pPr>
              <w:jc w:val="center"/>
              <w:rPr>
                <w:sz w:val="12"/>
                <w:szCs w:val="12"/>
              </w:rPr>
            </w:pPr>
            <w:r w:rsidRPr="00F275D3">
              <w:rPr>
                <w:sz w:val="12"/>
                <w:szCs w:val="12"/>
              </w:rPr>
              <w:t>-</w:t>
            </w:r>
          </w:p>
        </w:tc>
        <w:tc>
          <w:tcPr>
            <w:tcW w:w="567" w:type="dxa"/>
            <w:shd w:val="clear" w:color="auto" w:fill="auto"/>
            <w:noWrap/>
            <w:vAlign w:val="center"/>
            <w:hideMark/>
          </w:tcPr>
          <w:p w14:paraId="14F38DAB" w14:textId="77777777" w:rsidR="00F275D3" w:rsidRPr="00F275D3" w:rsidRDefault="00F275D3" w:rsidP="00F275D3">
            <w:pPr>
              <w:jc w:val="center"/>
              <w:rPr>
                <w:sz w:val="12"/>
                <w:szCs w:val="12"/>
              </w:rPr>
            </w:pPr>
            <w:r w:rsidRPr="00F275D3">
              <w:rPr>
                <w:sz w:val="12"/>
                <w:szCs w:val="12"/>
              </w:rPr>
              <w:t>-</w:t>
            </w:r>
          </w:p>
        </w:tc>
      </w:tr>
      <w:tr w:rsidR="00F275D3" w:rsidRPr="00F275D3" w14:paraId="7F0BAF3E" w14:textId="77777777" w:rsidTr="009D4BA8">
        <w:trPr>
          <w:trHeight w:val="20"/>
        </w:trPr>
        <w:tc>
          <w:tcPr>
            <w:tcW w:w="14578" w:type="dxa"/>
            <w:gridSpan w:val="15"/>
            <w:shd w:val="clear" w:color="auto" w:fill="auto"/>
            <w:vAlign w:val="bottom"/>
            <w:hideMark/>
          </w:tcPr>
          <w:p w14:paraId="20A8993E" w14:textId="77777777" w:rsidR="00F275D3" w:rsidRPr="00F275D3" w:rsidRDefault="00F275D3" w:rsidP="00F275D3">
            <w:pPr>
              <w:rPr>
                <w:sz w:val="12"/>
                <w:szCs w:val="12"/>
              </w:rPr>
            </w:pPr>
            <w:r w:rsidRPr="00F275D3">
              <w:rPr>
                <w:sz w:val="12"/>
                <w:szCs w:val="12"/>
              </w:rPr>
              <w:t>ИТОГО по программе (тыс. руб. без НДС)</w:t>
            </w:r>
          </w:p>
        </w:tc>
      </w:tr>
      <w:tr w:rsidR="00F275D3" w:rsidRPr="00F275D3" w14:paraId="3423E8BB" w14:textId="77777777" w:rsidTr="009D4BA8">
        <w:trPr>
          <w:trHeight w:val="20"/>
        </w:trPr>
        <w:tc>
          <w:tcPr>
            <w:tcW w:w="14578" w:type="dxa"/>
            <w:gridSpan w:val="15"/>
            <w:shd w:val="clear" w:color="auto" w:fill="auto"/>
            <w:vAlign w:val="bottom"/>
            <w:hideMark/>
          </w:tcPr>
          <w:p w14:paraId="7E4EE7EA" w14:textId="77777777" w:rsidR="00F275D3" w:rsidRPr="00F275D3" w:rsidRDefault="00F275D3" w:rsidP="00F275D3">
            <w:pPr>
              <w:rPr>
                <w:sz w:val="12"/>
                <w:szCs w:val="12"/>
              </w:rPr>
            </w:pPr>
            <w:r w:rsidRPr="00F275D3">
              <w:rPr>
                <w:sz w:val="12"/>
                <w:szCs w:val="12"/>
              </w:rPr>
              <w:t>ИТОГО по программе (в части производства и передачи тепловой энергии, производства теплоносителя) (тыс. руб. без НДС) </w:t>
            </w:r>
          </w:p>
        </w:tc>
      </w:tr>
    </w:tbl>
    <w:p w14:paraId="01061EF8" w14:textId="77777777" w:rsidR="00F275D3" w:rsidRPr="00F275D3" w:rsidRDefault="00F275D3" w:rsidP="00F275D3">
      <w:pPr>
        <w:autoSpaceDE w:val="0"/>
        <w:autoSpaceDN w:val="0"/>
        <w:adjustRightInd w:val="0"/>
        <w:jc w:val="both"/>
        <w:rPr>
          <w:b/>
          <w:bCs/>
          <w:sz w:val="32"/>
          <w:szCs w:val="32"/>
        </w:rPr>
      </w:pPr>
    </w:p>
    <w:tbl>
      <w:tblPr>
        <w:tblW w:w="149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367"/>
        <w:gridCol w:w="567"/>
        <w:gridCol w:w="709"/>
        <w:gridCol w:w="850"/>
        <w:gridCol w:w="645"/>
        <w:gridCol w:w="772"/>
        <w:gridCol w:w="709"/>
        <w:gridCol w:w="1141"/>
        <w:gridCol w:w="1141"/>
        <w:gridCol w:w="1141"/>
        <w:gridCol w:w="1141"/>
        <w:gridCol w:w="1141"/>
        <w:gridCol w:w="1218"/>
      </w:tblGrid>
      <w:tr w:rsidR="00F275D3" w:rsidRPr="00F275D3" w14:paraId="7FCBEE4A" w14:textId="77777777" w:rsidTr="009D4BA8">
        <w:trPr>
          <w:trHeight w:val="20"/>
        </w:trPr>
        <w:tc>
          <w:tcPr>
            <w:tcW w:w="456" w:type="dxa"/>
            <w:vMerge w:val="restart"/>
            <w:shd w:val="clear" w:color="auto" w:fill="auto"/>
            <w:noWrap/>
            <w:vAlign w:val="center"/>
            <w:hideMark/>
          </w:tcPr>
          <w:p w14:paraId="62DEC6CA" w14:textId="77777777" w:rsidR="00F275D3" w:rsidRPr="00F275D3" w:rsidRDefault="00F275D3" w:rsidP="00F275D3">
            <w:pPr>
              <w:jc w:val="center"/>
              <w:rPr>
                <w:sz w:val="12"/>
                <w:szCs w:val="12"/>
              </w:rPr>
            </w:pPr>
            <w:r w:rsidRPr="00F275D3">
              <w:rPr>
                <w:sz w:val="12"/>
                <w:szCs w:val="12"/>
              </w:rPr>
              <w:t>№</w:t>
            </w:r>
          </w:p>
          <w:p w14:paraId="177D2427" w14:textId="77777777" w:rsidR="00F275D3" w:rsidRPr="00F275D3" w:rsidRDefault="00F275D3" w:rsidP="00F275D3">
            <w:pPr>
              <w:jc w:val="center"/>
              <w:rPr>
                <w:sz w:val="12"/>
                <w:szCs w:val="12"/>
              </w:rPr>
            </w:pPr>
            <w:r w:rsidRPr="00F275D3">
              <w:rPr>
                <w:sz w:val="12"/>
                <w:szCs w:val="12"/>
              </w:rPr>
              <w:t>п/п</w:t>
            </w:r>
          </w:p>
          <w:p w14:paraId="36E0B945" w14:textId="77777777" w:rsidR="00F275D3" w:rsidRPr="00F275D3" w:rsidRDefault="00F275D3" w:rsidP="00F275D3">
            <w:pPr>
              <w:jc w:val="center"/>
              <w:rPr>
                <w:sz w:val="12"/>
                <w:szCs w:val="12"/>
              </w:rPr>
            </w:pPr>
          </w:p>
        </w:tc>
        <w:tc>
          <w:tcPr>
            <w:tcW w:w="3367" w:type="dxa"/>
            <w:vMerge w:val="restart"/>
            <w:shd w:val="clear" w:color="auto" w:fill="auto"/>
            <w:noWrap/>
            <w:vAlign w:val="center"/>
            <w:hideMark/>
          </w:tcPr>
          <w:p w14:paraId="66306262" w14:textId="77777777" w:rsidR="00F275D3" w:rsidRPr="00F275D3" w:rsidRDefault="00F275D3" w:rsidP="00F275D3">
            <w:pPr>
              <w:jc w:val="center"/>
              <w:rPr>
                <w:sz w:val="12"/>
                <w:szCs w:val="12"/>
              </w:rPr>
            </w:pPr>
            <w:r w:rsidRPr="00F275D3">
              <w:rPr>
                <w:sz w:val="12"/>
                <w:szCs w:val="12"/>
              </w:rPr>
              <w:t>Наименование</w:t>
            </w:r>
          </w:p>
          <w:p w14:paraId="693B2D07" w14:textId="77777777" w:rsidR="00F275D3" w:rsidRPr="00F275D3" w:rsidRDefault="00F275D3" w:rsidP="00F275D3">
            <w:pPr>
              <w:jc w:val="center"/>
              <w:rPr>
                <w:sz w:val="12"/>
                <w:szCs w:val="12"/>
              </w:rPr>
            </w:pPr>
            <w:r w:rsidRPr="00F275D3">
              <w:rPr>
                <w:sz w:val="12"/>
                <w:szCs w:val="12"/>
              </w:rPr>
              <w:t>мероприятий</w:t>
            </w:r>
          </w:p>
          <w:p w14:paraId="1E3B672C" w14:textId="77777777" w:rsidR="00F275D3" w:rsidRPr="00F275D3" w:rsidRDefault="00F275D3" w:rsidP="00F275D3">
            <w:pPr>
              <w:jc w:val="center"/>
              <w:rPr>
                <w:sz w:val="12"/>
                <w:szCs w:val="12"/>
              </w:rPr>
            </w:pPr>
          </w:p>
        </w:tc>
        <w:tc>
          <w:tcPr>
            <w:tcW w:w="567" w:type="dxa"/>
            <w:vMerge w:val="restart"/>
            <w:shd w:val="clear" w:color="auto" w:fill="auto"/>
            <w:noWrap/>
            <w:vAlign w:val="center"/>
            <w:hideMark/>
          </w:tcPr>
          <w:p w14:paraId="67F1BF99" w14:textId="77777777" w:rsidR="00F275D3" w:rsidRPr="00F275D3" w:rsidRDefault="00F275D3" w:rsidP="00F275D3">
            <w:pPr>
              <w:jc w:val="center"/>
              <w:rPr>
                <w:sz w:val="12"/>
                <w:szCs w:val="12"/>
              </w:rPr>
            </w:pPr>
            <w:r w:rsidRPr="00F275D3">
              <w:rPr>
                <w:sz w:val="12"/>
                <w:szCs w:val="12"/>
              </w:rPr>
              <w:t>Год</w:t>
            </w:r>
          </w:p>
          <w:p w14:paraId="40504EC3" w14:textId="77777777" w:rsidR="00F275D3" w:rsidRPr="00F275D3" w:rsidRDefault="00F275D3" w:rsidP="00F275D3">
            <w:pPr>
              <w:jc w:val="center"/>
              <w:rPr>
                <w:sz w:val="12"/>
                <w:szCs w:val="12"/>
              </w:rPr>
            </w:pPr>
            <w:r w:rsidRPr="00F275D3">
              <w:rPr>
                <w:sz w:val="12"/>
                <w:szCs w:val="12"/>
              </w:rPr>
              <w:t>начала</w:t>
            </w:r>
          </w:p>
          <w:p w14:paraId="63EA642E" w14:textId="77777777" w:rsidR="00F275D3" w:rsidRPr="00F275D3" w:rsidRDefault="00F275D3" w:rsidP="00F275D3">
            <w:pPr>
              <w:jc w:val="center"/>
              <w:rPr>
                <w:sz w:val="12"/>
                <w:szCs w:val="12"/>
              </w:rPr>
            </w:pPr>
            <w:proofErr w:type="spellStart"/>
            <w:r w:rsidRPr="00F275D3">
              <w:rPr>
                <w:sz w:val="12"/>
                <w:szCs w:val="12"/>
              </w:rPr>
              <w:t>реали</w:t>
            </w:r>
            <w:proofErr w:type="spellEnd"/>
            <w:r w:rsidRPr="00F275D3">
              <w:rPr>
                <w:sz w:val="12"/>
                <w:szCs w:val="12"/>
              </w:rPr>
              <w:t>-</w:t>
            </w:r>
          </w:p>
          <w:p w14:paraId="321234A5" w14:textId="77777777" w:rsidR="00F275D3" w:rsidRPr="00F275D3" w:rsidRDefault="00F275D3" w:rsidP="00F275D3">
            <w:pPr>
              <w:jc w:val="center"/>
              <w:rPr>
                <w:sz w:val="12"/>
                <w:szCs w:val="12"/>
              </w:rPr>
            </w:pPr>
            <w:proofErr w:type="spellStart"/>
            <w:r w:rsidRPr="00F275D3">
              <w:rPr>
                <w:sz w:val="12"/>
                <w:szCs w:val="12"/>
              </w:rPr>
              <w:t>зации</w:t>
            </w:r>
            <w:proofErr w:type="spellEnd"/>
          </w:p>
        </w:tc>
        <w:tc>
          <w:tcPr>
            <w:tcW w:w="709" w:type="dxa"/>
            <w:vMerge w:val="restart"/>
            <w:shd w:val="clear" w:color="auto" w:fill="auto"/>
            <w:noWrap/>
            <w:vAlign w:val="center"/>
            <w:hideMark/>
          </w:tcPr>
          <w:p w14:paraId="7F7A620C" w14:textId="77777777" w:rsidR="00F275D3" w:rsidRPr="00F275D3" w:rsidRDefault="00F275D3" w:rsidP="00F275D3">
            <w:pPr>
              <w:jc w:val="center"/>
              <w:rPr>
                <w:sz w:val="12"/>
                <w:szCs w:val="12"/>
              </w:rPr>
            </w:pPr>
            <w:r w:rsidRPr="00F275D3">
              <w:rPr>
                <w:sz w:val="12"/>
                <w:szCs w:val="12"/>
              </w:rPr>
              <w:t>Год</w:t>
            </w:r>
          </w:p>
          <w:p w14:paraId="15106AD6" w14:textId="77777777" w:rsidR="00F275D3" w:rsidRPr="00F275D3" w:rsidRDefault="00F275D3" w:rsidP="00F275D3">
            <w:pPr>
              <w:jc w:val="center"/>
              <w:rPr>
                <w:sz w:val="12"/>
                <w:szCs w:val="12"/>
              </w:rPr>
            </w:pPr>
            <w:proofErr w:type="spellStart"/>
            <w:r w:rsidRPr="00F275D3">
              <w:rPr>
                <w:sz w:val="12"/>
                <w:szCs w:val="12"/>
              </w:rPr>
              <w:t>оконча</w:t>
            </w:r>
            <w:proofErr w:type="spellEnd"/>
            <w:r w:rsidRPr="00F275D3">
              <w:rPr>
                <w:sz w:val="12"/>
                <w:szCs w:val="12"/>
              </w:rPr>
              <w:t>-</w:t>
            </w:r>
          </w:p>
          <w:p w14:paraId="31DF4C9D" w14:textId="77777777" w:rsidR="00F275D3" w:rsidRPr="00F275D3" w:rsidRDefault="00F275D3" w:rsidP="00F275D3">
            <w:pPr>
              <w:jc w:val="center"/>
              <w:rPr>
                <w:sz w:val="12"/>
                <w:szCs w:val="12"/>
              </w:rPr>
            </w:pPr>
            <w:proofErr w:type="spellStart"/>
            <w:r w:rsidRPr="00F275D3">
              <w:rPr>
                <w:sz w:val="12"/>
                <w:szCs w:val="12"/>
              </w:rPr>
              <w:t>ния</w:t>
            </w:r>
            <w:proofErr w:type="spellEnd"/>
            <w:r w:rsidRPr="00F275D3">
              <w:rPr>
                <w:sz w:val="12"/>
                <w:szCs w:val="12"/>
              </w:rPr>
              <w:t xml:space="preserve"> </w:t>
            </w:r>
            <w:proofErr w:type="spellStart"/>
            <w:r w:rsidRPr="00F275D3">
              <w:rPr>
                <w:sz w:val="12"/>
                <w:szCs w:val="12"/>
              </w:rPr>
              <w:t>реа</w:t>
            </w:r>
            <w:proofErr w:type="spellEnd"/>
            <w:r w:rsidRPr="00F275D3">
              <w:rPr>
                <w:sz w:val="12"/>
                <w:szCs w:val="12"/>
              </w:rPr>
              <w:t>-</w:t>
            </w:r>
          </w:p>
          <w:p w14:paraId="5E8AF7B4" w14:textId="77777777" w:rsidR="00F275D3" w:rsidRPr="00F275D3" w:rsidRDefault="00F275D3" w:rsidP="00F275D3">
            <w:pPr>
              <w:jc w:val="center"/>
              <w:rPr>
                <w:sz w:val="12"/>
                <w:szCs w:val="12"/>
              </w:rPr>
            </w:pPr>
            <w:proofErr w:type="spellStart"/>
            <w:r w:rsidRPr="00F275D3">
              <w:rPr>
                <w:sz w:val="12"/>
                <w:szCs w:val="12"/>
              </w:rPr>
              <w:t>лизации</w:t>
            </w:r>
            <w:proofErr w:type="spellEnd"/>
          </w:p>
        </w:tc>
        <w:tc>
          <w:tcPr>
            <w:tcW w:w="9899" w:type="dxa"/>
            <w:gridSpan w:val="10"/>
            <w:shd w:val="clear" w:color="auto" w:fill="auto"/>
            <w:noWrap/>
            <w:vAlign w:val="center"/>
            <w:hideMark/>
          </w:tcPr>
          <w:p w14:paraId="144D97F9" w14:textId="77777777" w:rsidR="00F275D3" w:rsidRPr="00F275D3" w:rsidRDefault="00F275D3" w:rsidP="00F275D3">
            <w:pPr>
              <w:jc w:val="center"/>
              <w:rPr>
                <w:sz w:val="12"/>
                <w:szCs w:val="12"/>
              </w:rPr>
            </w:pPr>
            <w:r w:rsidRPr="00F275D3">
              <w:rPr>
                <w:sz w:val="12"/>
                <w:szCs w:val="12"/>
              </w:rPr>
              <w:t>Расходы на реализацию мероприятий в прогнозных ценах, тыс. руб. без НДС</w:t>
            </w:r>
          </w:p>
        </w:tc>
      </w:tr>
      <w:tr w:rsidR="00F275D3" w:rsidRPr="00F275D3" w14:paraId="151B0816" w14:textId="77777777" w:rsidTr="009D4BA8">
        <w:trPr>
          <w:trHeight w:val="20"/>
        </w:trPr>
        <w:tc>
          <w:tcPr>
            <w:tcW w:w="456" w:type="dxa"/>
            <w:vMerge/>
            <w:shd w:val="clear" w:color="auto" w:fill="auto"/>
            <w:noWrap/>
            <w:vAlign w:val="center"/>
            <w:hideMark/>
          </w:tcPr>
          <w:p w14:paraId="4D818DFC" w14:textId="77777777" w:rsidR="00F275D3" w:rsidRPr="00F275D3" w:rsidRDefault="00F275D3" w:rsidP="00F275D3">
            <w:pPr>
              <w:jc w:val="center"/>
              <w:rPr>
                <w:sz w:val="12"/>
                <w:szCs w:val="12"/>
              </w:rPr>
            </w:pPr>
          </w:p>
        </w:tc>
        <w:tc>
          <w:tcPr>
            <w:tcW w:w="3367" w:type="dxa"/>
            <w:vMerge/>
            <w:shd w:val="clear" w:color="auto" w:fill="auto"/>
            <w:noWrap/>
            <w:vAlign w:val="center"/>
            <w:hideMark/>
          </w:tcPr>
          <w:p w14:paraId="7E30D52F" w14:textId="77777777" w:rsidR="00F275D3" w:rsidRPr="00F275D3" w:rsidRDefault="00F275D3" w:rsidP="00F275D3">
            <w:pPr>
              <w:jc w:val="center"/>
              <w:rPr>
                <w:sz w:val="12"/>
                <w:szCs w:val="12"/>
              </w:rPr>
            </w:pPr>
          </w:p>
        </w:tc>
        <w:tc>
          <w:tcPr>
            <w:tcW w:w="567" w:type="dxa"/>
            <w:vMerge/>
            <w:shd w:val="clear" w:color="auto" w:fill="auto"/>
            <w:noWrap/>
            <w:vAlign w:val="center"/>
            <w:hideMark/>
          </w:tcPr>
          <w:p w14:paraId="326F67B5" w14:textId="77777777" w:rsidR="00F275D3" w:rsidRPr="00F275D3" w:rsidRDefault="00F275D3" w:rsidP="00F275D3">
            <w:pPr>
              <w:jc w:val="center"/>
              <w:rPr>
                <w:sz w:val="12"/>
                <w:szCs w:val="12"/>
              </w:rPr>
            </w:pPr>
          </w:p>
        </w:tc>
        <w:tc>
          <w:tcPr>
            <w:tcW w:w="709" w:type="dxa"/>
            <w:vMerge/>
            <w:shd w:val="clear" w:color="auto" w:fill="auto"/>
            <w:noWrap/>
            <w:vAlign w:val="center"/>
            <w:hideMark/>
          </w:tcPr>
          <w:p w14:paraId="76EA5980" w14:textId="77777777" w:rsidR="00F275D3" w:rsidRPr="00F275D3" w:rsidRDefault="00F275D3" w:rsidP="00F275D3">
            <w:pPr>
              <w:jc w:val="center"/>
              <w:rPr>
                <w:sz w:val="12"/>
                <w:szCs w:val="12"/>
              </w:rPr>
            </w:pPr>
          </w:p>
        </w:tc>
        <w:tc>
          <w:tcPr>
            <w:tcW w:w="2267" w:type="dxa"/>
            <w:gridSpan w:val="3"/>
            <w:shd w:val="clear" w:color="auto" w:fill="auto"/>
            <w:noWrap/>
            <w:vAlign w:val="center"/>
            <w:hideMark/>
          </w:tcPr>
          <w:p w14:paraId="17788009" w14:textId="77777777" w:rsidR="00F275D3" w:rsidRPr="00F275D3" w:rsidRDefault="00F275D3" w:rsidP="00F275D3">
            <w:pPr>
              <w:jc w:val="center"/>
              <w:rPr>
                <w:sz w:val="12"/>
                <w:szCs w:val="12"/>
              </w:rPr>
            </w:pPr>
            <w:r w:rsidRPr="00F275D3">
              <w:rPr>
                <w:sz w:val="12"/>
                <w:szCs w:val="12"/>
              </w:rPr>
              <w:t>Плановые расходы</w:t>
            </w:r>
          </w:p>
        </w:tc>
        <w:tc>
          <w:tcPr>
            <w:tcW w:w="709" w:type="dxa"/>
            <w:vMerge w:val="restart"/>
            <w:shd w:val="clear" w:color="auto" w:fill="auto"/>
            <w:noWrap/>
            <w:vAlign w:val="center"/>
            <w:hideMark/>
          </w:tcPr>
          <w:p w14:paraId="04D4888E" w14:textId="77777777" w:rsidR="00F275D3" w:rsidRPr="00F275D3" w:rsidRDefault="00F275D3" w:rsidP="00F275D3">
            <w:pPr>
              <w:jc w:val="center"/>
              <w:rPr>
                <w:sz w:val="12"/>
                <w:szCs w:val="12"/>
              </w:rPr>
            </w:pPr>
            <w:r w:rsidRPr="00F275D3">
              <w:rPr>
                <w:sz w:val="12"/>
                <w:szCs w:val="12"/>
              </w:rPr>
              <w:t>Профи-</w:t>
            </w:r>
          </w:p>
          <w:p w14:paraId="6887544C" w14:textId="77777777" w:rsidR="00F275D3" w:rsidRPr="00F275D3" w:rsidRDefault="00F275D3" w:rsidP="00F275D3">
            <w:pPr>
              <w:jc w:val="center"/>
              <w:rPr>
                <w:sz w:val="12"/>
                <w:szCs w:val="12"/>
              </w:rPr>
            </w:pPr>
            <w:proofErr w:type="spellStart"/>
            <w:r w:rsidRPr="00F275D3">
              <w:rPr>
                <w:sz w:val="12"/>
                <w:szCs w:val="12"/>
              </w:rPr>
              <w:t>нансиро</w:t>
            </w:r>
            <w:proofErr w:type="spellEnd"/>
            <w:r w:rsidRPr="00F275D3">
              <w:rPr>
                <w:sz w:val="12"/>
                <w:szCs w:val="12"/>
              </w:rPr>
              <w:t>-</w:t>
            </w:r>
          </w:p>
          <w:p w14:paraId="2AB9E7F7" w14:textId="77777777" w:rsidR="00F275D3" w:rsidRPr="00F275D3" w:rsidRDefault="00F275D3" w:rsidP="00F275D3">
            <w:pPr>
              <w:jc w:val="center"/>
              <w:rPr>
                <w:sz w:val="12"/>
                <w:szCs w:val="12"/>
              </w:rPr>
            </w:pPr>
            <w:proofErr w:type="spellStart"/>
            <w:r w:rsidRPr="00F275D3">
              <w:rPr>
                <w:sz w:val="12"/>
                <w:szCs w:val="12"/>
              </w:rPr>
              <w:t>вано</w:t>
            </w:r>
            <w:proofErr w:type="spellEnd"/>
            <w:r w:rsidRPr="00F275D3">
              <w:rPr>
                <w:sz w:val="12"/>
                <w:szCs w:val="12"/>
              </w:rPr>
              <w:t xml:space="preserve"> к</w:t>
            </w:r>
          </w:p>
          <w:p w14:paraId="3904A7FA" w14:textId="77777777" w:rsidR="00F275D3" w:rsidRPr="00F275D3" w:rsidRDefault="00F275D3" w:rsidP="00F275D3">
            <w:pPr>
              <w:jc w:val="center"/>
              <w:rPr>
                <w:sz w:val="12"/>
                <w:szCs w:val="12"/>
              </w:rPr>
            </w:pPr>
            <w:r w:rsidRPr="00F275D3">
              <w:rPr>
                <w:sz w:val="12"/>
                <w:szCs w:val="12"/>
              </w:rPr>
              <w:t>2023 году</w:t>
            </w:r>
          </w:p>
        </w:tc>
        <w:tc>
          <w:tcPr>
            <w:tcW w:w="5705" w:type="dxa"/>
            <w:gridSpan w:val="5"/>
            <w:vMerge w:val="restart"/>
            <w:shd w:val="clear" w:color="auto" w:fill="auto"/>
            <w:noWrap/>
            <w:vAlign w:val="center"/>
            <w:hideMark/>
          </w:tcPr>
          <w:p w14:paraId="02ACF2F9" w14:textId="77777777" w:rsidR="00F275D3" w:rsidRPr="00F275D3" w:rsidRDefault="00F275D3" w:rsidP="00F275D3">
            <w:pPr>
              <w:jc w:val="center"/>
              <w:rPr>
                <w:sz w:val="12"/>
                <w:szCs w:val="12"/>
              </w:rPr>
            </w:pPr>
            <w:r w:rsidRPr="00F275D3">
              <w:rPr>
                <w:sz w:val="12"/>
                <w:szCs w:val="12"/>
              </w:rPr>
              <w:t>Финансирование,</w:t>
            </w:r>
          </w:p>
          <w:p w14:paraId="3FF1E312" w14:textId="77777777" w:rsidR="00F275D3" w:rsidRPr="00F275D3" w:rsidRDefault="00F275D3" w:rsidP="00F275D3">
            <w:pPr>
              <w:jc w:val="center"/>
              <w:rPr>
                <w:sz w:val="12"/>
                <w:szCs w:val="12"/>
              </w:rPr>
            </w:pPr>
            <w:r w:rsidRPr="00F275D3">
              <w:rPr>
                <w:sz w:val="12"/>
                <w:szCs w:val="12"/>
              </w:rPr>
              <w:t>в т. ч. по годам</w:t>
            </w:r>
          </w:p>
        </w:tc>
        <w:tc>
          <w:tcPr>
            <w:tcW w:w="1218" w:type="dxa"/>
            <w:vMerge w:val="restart"/>
            <w:shd w:val="clear" w:color="auto" w:fill="auto"/>
            <w:noWrap/>
            <w:vAlign w:val="center"/>
            <w:hideMark/>
          </w:tcPr>
          <w:p w14:paraId="3DA0EE40" w14:textId="77777777" w:rsidR="00F275D3" w:rsidRPr="00F275D3" w:rsidRDefault="00F275D3" w:rsidP="00F275D3">
            <w:pPr>
              <w:jc w:val="center"/>
              <w:rPr>
                <w:sz w:val="12"/>
                <w:szCs w:val="12"/>
              </w:rPr>
            </w:pPr>
            <w:r w:rsidRPr="00F275D3">
              <w:rPr>
                <w:sz w:val="12"/>
                <w:szCs w:val="12"/>
              </w:rPr>
              <w:t>Остаток</w:t>
            </w:r>
          </w:p>
          <w:p w14:paraId="61E0ED62" w14:textId="77777777" w:rsidR="00F275D3" w:rsidRPr="00F275D3" w:rsidRDefault="00F275D3" w:rsidP="00F275D3">
            <w:pPr>
              <w:jc w:val="center"/>
              <w:rPr>
                <w:sz w:val="12"/>
                <w:szCs w:val="12"/>
              </w:rPr>
            </w:pPr>
            <w:proofErr w:type="spellStart"/>
            <w:r w:rsidRPr="00F275D3">
              <w:rPr>
                <w:sz w:val="12"/>
                <w:szCs w:val="12"/>
              </w:rPr>
              <w:t>финанси</w:t>
            </w:r>
            <w:proofErr w:type="spellEnd"/>
            <w:r w:rsidRPr="00F275D3">
              <w:rPr>
                <w:sz w:val="12"/>
                <w:szCs w:val="12"/>
              </w:rPr>
              <w:t>-</w:t>
            </w:r>
          </w:p>
          <w:p w14:paraId="0CFFA42B" w14:textId="77777777" w:rsidR="00F275D3" w:rsidRPr="00F275D3" w:rsidRDefault="00F275D3" w:rsidP="00F275D3">
            <w:pPr>
              <w:jc w:val="center"/>
              <w:rPr>
                <w:sz w:val="12"/>
                <w:szCs w:val="12"/>
              </w:rPr>
            </w:pPr>
            <w:proofErr w:type="spellStart"/>
            <w:r w:rsidRPr="00F275D3">
              <w:rPr>
                <w:sz w:val="12"/>
                <w:szCs w:val="12"/>
              </w:rPr>
              <w:t>рования</w:t>
            </w:r>
            <w:proofErr w:type="spellEnd"/>
          </w:p>
          <w:p w14:paraId="4649B7C0" w14:textId="77777777" w:rsidR="00F275D3" w:rsidRPr="00F275D3" w:rsidRDefault="00F275D3" w:rsidP="00F275D3">
            <w:pPr>
              <w:jc w:val="center"/>
              <w:rPr>
                <w:sz w:val="12"/>
                <w:szCs w:val="12"/>
              </w:rPr>
            </w:pPr>
          </w:p>
        </w:tc>
      </w:tr>
      <w:tr w:rsidR="00F275D3" w:rsidRPr="00F275D3" w14:paraId="271BB2C2" w14:textId="77777777" w:rsidTr="009D4BA8">
        <w:trPr>
          <w:trHeight w:val="20"/>
        </w:trPr>
        <w:tc>
          <w:tcPr>
            <w:tcW w:w="456" w:type="dxa"/>
            <w:vMerge/>
            <w:shd w:val="clear" w:color="auto" w:fill="auto"/>
            <w:noWrap/>
            <w:vAlign w:val="center"/>
            <w:hideMark/>
          </w:tcPr>
          <w:p w14:paraId="4911E478" w14:textId="77777777" w:rsidR="00F275D3" w:rsidRPr="00F275D3" w:rsidRDefault="00F275D3" w:rsidP="00F275D3">
            <w:pPr>
              <w:jc w:val="center"/>
              <w:rPr>
                <w:sz w:val="12"/>
                <w:szCs w:val="12"/>
              </w:rPr>
            </w:pPr>
          </w:p>
        </w:tc>
        <w:tc>
          <w:tcPr>
            <w:tcW w:w="3367" w:type="dxa"/>
            <w:vMerge/>
            <w:shd w:val="clear" w:color="auto" w:fill="auto"/>
            <w:noWrap/>
            <w:vAlign w:val="center"/>
            <w:hideMark/>
          </w:tcPr>
          <w:p w14:paraId="4E76BD70" w14:textId="77777777" w:rsidR="00F275D3" w:rsidRPr="00F275D3" w:rsidRDefault="00F275D3" w:rsidP="00F275D3">
            <w:pPr>
              <w:jc w:val="center"/>
              <w:rPr>
                <w:sz w:val="12"/>
                <w:szCs w:val="12"/>
              </w:rPr>
            </w:pPr>
          </w:p>
        </w:tc>
        <w:tc>
          <w:tcPr>
            <w:tcW w:w="567" w:type="dxa"/>
            <w:vMerge/>
            <w:shd w:val="clear" w:color="auto" w:fill="auto"/>
            <w:noWrap/>
            <w:vAlign w:val="center"/>
            <w:hideMark/>
          </w:tcPr>
          <w:p w14:paraId="3C4E5677" w14:textId="77777777" w:rsidR="00F275D3" w:rsidRPr="00F275D3" w:rsidRDefault="00F275D3" w:rsidP="00F275D3">
            <w:pPr>
              <w:jc w:val="center"/>
              <w:rPr>
                <w:sz w:val="12"/>
                <w:szCs w:val="12"/>
              </w:rPr>
            </w:pPr>
          </w:p>
        </w:tc>
        <w:tc>
          <w:tcPr>
            <w:tcW w:w="709" w:type="dxa"/>
            <w:vMerge/>
            <w:shd w:val="clear" w:color="auto" w:fill="auto"/>
            <w:noWrap/>
            <w:vAlign w:val="center"/>
            <w:hideMark/>
          </w:tcPr>
          <w:p w14:paraId="2457F8D6" w14:textId="77777777" w:rsidR="00F275D3" w:rsidRPr="00F275D3" w:rsidRDefault="00F275D3" w:rsidP="00F275D3">
            <w:pPr>
              <w:jc w:val="center"/>
              <w:rPr>
                <w:sz w:val="12"/>
                <w:szCs w:val="12"/>
              </w:rPr>
            </w:pPr>
          </w:p>
        </w:tc>
        <w:tc>
          <w:tcPr>
            <w:tcW w:w="850" w:type="dxa"/>
            <w:vMerge w:val="restart"/>
            <w:shd w:val="clear" w:color="auto" w:fill="auto"/>
            <w:noWrap/>
            <w:vAlign w:val="center"/>
            <w:hideMark/>
          </w:tcPr>
          <w:p w14:paraId="5DF1E8E8" w14:textId="77777777" w:rsidR="00F275D3" w:rsidRPr="00F275D3" w:rsidRDefault="00F275D3" w:rsidP="00F275D3">
            <w:pPr>
              <w:jc w:val="center"/>
              <w:rPr>
                <w:sz w:val="12"/>
                <w:szCs w:val="12"/>
              </w:rPr>
            </w:pPr>
            <w:r w:rsidRPr="00F275D3">
              <w:rPr>
                <w:sz w:val="12"/>
                <w:szCs w:val="12"/>
              </w:rPr>
              <w:t>Всего:</w:t>
            </w:r>
          </w:p>
        </w:tc>
        <w:tc>
          <w:tcPr>
            <w:tcW w:w="1417" w:type="dxa"/>
            <w:gridSpan w:val="2"/>
            <w:shd w:val="clear" w:color="auto" w:fill="auto"/>
            <w:noWrap/>
            <w:vAlign w:val="center"/>
            <w:hideMark/>
          </w:tcPr>
          <w:p w14:paraId="2480EAD8" w14:textId="77777777" w:rsidR="00F275D3" w:rsidRPr="00F275D3" w:rsidRDefault="00F275D3" w:rsidP="00F275D3">
            <w:pPr>
              <w:jc w:val="center"/>
              <w:rPr>
                <w:sz w:val="12"/>
                <w:szCs w:val="12"/>
              </w:rPr>
            </w:pPr>
            <w:r w:rsidRPr="00F275D3">
              <w:rPr>
                <w:sz w:val="12"/>
                <w:szCs w:val="12"/>
              </w:rPr>
              <w:t>в том числе:</w:t>
            </w:r>
          </w:p>
        </w:tc>
        <w:tc>
          <w:tcPr>
            <w:tcW w:w="709" w:type="dxa"/>
            <w:vMerge/>
            <w:shd w:val="clear" w:color="auto" w:fill="auto"/>
            <w:noWrap/>
            <w:vAlign w:val="center"/>
            <w:hideMark/>
          </w:tcPr>
          <w:p w14:paraId="00BE1CCA" w14:textId="77777777" w:rsidR="00F275D3" w:rsidRPr="00F275D3" w:rsidRDefault="00F275D3" w:rsidP="00F275D3">
            <w:pPr>
              <w:jc w:val="center"/>
              <w:rPr>
                <w:sz w:val="12"/>
                <w:szCs w:val="12"/>
              </w:rPr>
            </w:pPr>
          </w:p>
        </w:tc>
        <w:tc>
          <w:tcPr>
            <w:tcW w:w="5705" w:type="dxa"/>
            <w:gridSpan w:val="5"/>
            <w:vMerge/>
            <w:shd w:val="clear" w:color="auto" w:fill="auto"/>
            <w:noWrap/>
            <w:vAlign w:val="center"/>
            <w:hideMark/>
          </w:tcPr>
          <w:p w14:paraId="18632D54" w14:textId="77777777" w:rsidR="00F275D3" w:rsidRPr="00F275D3" w:rsidRDefault="00F275D3" w:rsidP="00F275D3">
            <w:pPr>
              <w:jc w:val="center"/>
              <w:rPr>
                <w:sz w:val="12"/>
                <w:szCs w:val="12"/>
              </w:rPr>
            </w:pPr>
          </w:p>
        </w:tc>
        <w:tc>
          <w:tcPr>
            <w:tcW w:w="1218" w:type="dxa"/>
            <w:vMerge/>
            <w:shd w:val="clear" w:color="auto" w:fill="auto"/>
            <w:noWrap/>
            <w:vAlign w:val="center"/>
            <w:hideMark/>
          </w:tcPr>
          <w:p w14:paraId="2FCEAEFB" w14:textId="77777777" w:rsidR="00F275D3" w:rsidRPr="00F275D3" w:rsidRDefault="00F275D3" w:rsidP="00F275D3">
            <w:pPr>
              <w:jc w:val="center"/>
              <w:rPr>
                <w:sz w:val="12"/>
                <w:szCs w:val="12"/>
              </w:rPr>
            </w:pPr>
          </w:p>
        </w:tc>
      </w:tr>
      <w:tr w:rsidR="00F275D3" w:rsidRPr="00F275D3" w14:paraId="16C4761F" w14:textId="77777777" w:rsidTr="009D4BA8">
        <w:trPr>
          <w:trHeight w:val="20"/>
        </w:trPr>
        <w:tc>
          <w:tcPr>
            <w:tcW w:w="456" w:type="dxa"/>
            <w:vMerge/>
            <w:shd w:val="clear" w:color="auto" w:fill="auto"/>
            <w:noWrap/>
            <w:vAlign w:val="center"/>
            <w:hideMark/>
          </w:tcPr>
          <w:p w14:paraId="6CA576F5" w14:textId="77777777" w:rsidR="00F275D3" w:rsidRPr="00F275D3" w:rsidRDefault="00F275D3" w:rsidP="00F275D3">
            <w:pPr>
              <w:jc w:val="center"/>
              <w:rPr>
                <w:sz w:val="12"/>
                <w:szCs w:val="12"/>
              </w:rPr>
            </w:pPr>
          </w:p>
        </w:tc>
        <w:tc>
          <w:tcPr>
            <w:tcW w:w="3367" w:type="dxa"/>
            <w:vMerge/>
            <w:shd w:val="clear" w:color="auto" w:fill="auto"/>
            <w:noWrap/>
            <w:vAlign w:val="center"/>
            <w:hideMark/>
          </w:tcPr>
          <w:p w14:paraId="22D17939" w14:textId="77777777" w:rsidR="00F275D3" w:rsidRPr="00F275D3" w:rsidRDefault="00F275D3" w:rsidP="00F275D3">
            <w:pPr>
              <w:jc w:val="center"/>
              <w:rPr>
                <w:sz w:val="12"/>
                <w:szCs w:val="12"/>
              </w:rPr>
            </w:pPr>
          </w:p>
        </w:tc>
        <w:tc>
          <w:tcPr>
            <w:tcW w:w="567" w:type="dxa"/>
            <w:vMerge/>
            <w:shd w:val="clear" w:color="auto" w:fill="auto"/>
            <w:noWrap/>
            <w:vAlign w:val="center"/>
            <w:hideMark/>
          </w:tcPr>
          <w:p w14:paraId="59244444" w14:textId="77777777" w:rsidR="00F275D3" w:rsidRPr="00F275D3" w:rsidRDefault="00F275D3" w:rsidP="00F275D3">
            <w:pPr>
              <w:jc w:val="center"/>
              <w:rPr>
                <w:sz w:val="12"/>
                <w:szCs w:val="12"/>
              </w:rPr>
            </w:pPr>
          </w:p>
        </w:tc>
        <w:tc>
          <w:tcPr>
            <w:tcW w:w="709" w:type="dxa"/>
            <w:vMerge/>
            <w:shd w:val="clear" w:color="auto" w:fill="auto"/>
            <w:noWrap/>
            <w:vAlign w:val="center"/>
            <w:hideMark/>
          </w:tcPr>
          <w:p w14:paraId="5F5BC642" w14:textId="77777777" w:rsidR="00F275D3" w:rsidRPr="00F275D3" w:rsidRDefault="00F275D3" w:rsidP="00F275D3">
            <w:pPr>
              <w:jc w:val="center"/>
              <w:rPr>
                <w:sz w:val="12"/>
                <w:szCs w:val="12"/>
              </w:rPr>
            </w:pPr>
          </w:p>
        </w:tc>
        <w:tc>
          <w:tcPr>
            <w:tcW w:w="850" w:type="dxa"/>
            <w:vMerge/>
            <w:shd w:val="clear" w:color="auto" w:fill="auto"/>
            <w:noWrap/>
            <w:vAlign w:val="center"/>
            <w:hideMark/>
          </w:tcPr>
          <w:p w14:paraId="5ED1BED9" w14:textId="77777777" w:rsidR="00F275D3" w:rsidRPr="00F275D3" w:rsidRDefault="00F275D3" w:rsidP="00F275D3">
            <w:pPr>
              <w:jc w:val="center"/>
              <w:rPr>
                <w:sz w:val="12"/>
                <w:szCs w:val="12"/>
              </w:rPr>
            </w:pPr>
          </w:p>
        </w:tc>
        <w:tc>
          <w:tcPr>
            <w:tcW w:w="645" w:type="dxa"/>
            <w:shd w:val="clear" w:color="auto" w:fill="auto"/>
            <w:noWrap/>
            <w:vAlign w:val="center"/>
            <w:hideMark/>
          </w:tcPr>
          <w:p w14:paraId="2F9361C0" w14:textId="77777777" w:rsidR="00F275D3" w:rsidRPr="00F275D3" w:rsidRDefault="00F275D3" w:rsidP="00F275D3">
            <w:pPr>
              <w:jc w:val="center"/>
              <w:rPr>
                <w:sz w:val="12"/>
                <w:szCs w:val="12"/>
              </w:rPr>
            </w:pPr>
            <w:r w:rsidRPr="00F275D3">
              <w:rPr>
                <w:sz w:val="12"/>
                <w:szCs w:val="12"/>
              </w:rPr>
              <w:t>ПИР</w:t>
            </w:r>
          </w:p>
        </w:tc>
        <w:tc>
          <w:tcPr>
            <w:tcW w:w="772" w:type="dxa"/>
            <w:shd w:val="clear" w:color="auto" w:fill="auto"/>
            <w:noWrap/>
            <w:vAlign w:val="center"/>
            <w:hideMark/>
          </w:tcPr>
          <w:p w14:paraId="4419D133" w14:textId="77777777" w:rsidR="00F275D3" w:rsidRPr="00F275D3" w:rsidRDefault="00F275D3" w:rsidP="00F275D3">
            <w:pPr>
              <w:jc w:val="center"/>
              <w:rPr>
                <w:sz w:val="12"/>
                <w:szCs w:val="12"/>
              </w:rPr>
            </w:pPr>
            <w:r w:rsidRPr="00F275D3">
              <w:rPr>
                <w:sz w:val="12"/>
                <w:szCs w:val="12"/>
              </w:rPr>
              <w:t>СМР</w:t>
            </w:r>
          </w:p>
        </w:tc>
        <w:tc>
          <w:tcPr>
            <w:tcW w:w="709" w:type="dxa"/>
            <w:vMerge/>
            <w:shd w:val="clear" w:color="auto" w:fill="auto"/>
            <w:noWrap/>
            <w:vAlign w:val="center"/>
            <w:hideMark/>
          </w:tcPr>
          <w:p w14:paraId="2D7B7230" w14:textId="77777777" w:rsidR="00F275D3" w:rsidRPr="00F275D3" w:rsidRDefault="00F275D3" w:rsidP="00F275D3">
            <w:pPr>
              <w:jc w:val="center"/>
              <w:rPr>
                <w:sz w:val="12"/>
                <w:szCs w:val="12"/>
              </w:rPr>
            </w:pPr>
          </w:p>
        </w:tc>
        <w:tc>
          <w:tcPr>
            <w:tcW w:w="1141" w:type="dxa"/>
            <w:shd w:val="clear" w:color="auto" w:fill="auto"/>
            <w:noWrap/>
            <w:vAlign w:val="center"/>
            <w:hideMark/>
          </w:tcPr>
          <w:p w14:paraId="73D85B0C" w14:textId="77777777" w:rsidR="00F275D3" w:rsidRPr="00F275D3" w:rsidRDefault="00F275D3" w:rsidP="00F275D3">
            <w:pPr>
              <w:jc w:val="center"/>
              <w:rPr>
                <w:sz w:val="12"/>
                <w:szCs w:val="12"/>
              </w:rPr>
            </w:pPr>
            <w:r w:rsidRPr="00F275D3">
              <w:rPr>
                <w:sz w:val="12"/>
                <w:szCs w:val="12"/>
              </w:rPr>
              <w:t>2024</w:t>
            </w:r>
          </w:p>
        </w:tc>
        <w:tc>
          <w:tcPr>
            <w:tcW w:w="1141" w:type="dxa"/>
            <w:shd w:val="clear" w:color="auto" w:fill="auto"/>
            <w:noWrap/>
            <w:vAlign w:val="center"/>
            <w:hideMark/>
          </w:tcPr>
          <w:p w14:paraId="4E29E3BA" w14:textId="77777777" w:rsidR="00F275D3" w:rsidRPr="00F275D3" w:rsidRDefault="00F275D3" w:rsidP="00F275D3">
            <w:pPr>
              <w:jc w:val="center"/>
              <w:rPr>
                <w:sz w:val="12"/>
                <w:szCs w:val="12"/>
              </w:rPr>
            </w:pPr>
            <w:r w:rsidRPr="00F275D3">
              <w:rPr>
                <w:sz w:val="12"/>
                <w:szCs w:val="12"/>
              </w:rPr>
              <w:t>2025</w:t>
            </w:r>
          </w:p>
        </w:tc>
        <w:tc>
          <w:tcPr>
            <w:tcW w:w="1141" w:type="dxa"/>
            <w:shd w:val="clear" w:color="auto" w:fill="auto"/>
            <w:noWrap/>
            <w:vAlign w:val="center"/>
            <w:hideMark/>
          </w:tcPr>
          <w:p w14:paraId="381246E3" w14:textId="77777777" w:rsidR="00F275D3" w:rsidRPr="00F275D3" w:rsidRDefault="00F275D3" w:rsidP="00F275D3">
            <w:pPr>
              <w:jc w:val="center"/>
              <w:rPr>
                <w:sz w:val="12"/>
                <w:szCs w:val="12"/>
              </w:rPr>
            </w:pPr>
            <w:r w:rsidRPr="00F275D3">
              <w:rPr>
                <w:sz w:val="12"/>
                <w:szCs w:val="12"/>
              </w:rPr>
              <w:t>2026</w:t>
            </w:r>
          </w:p>
        </w:tc>
        <w:tc>
          <w:tcPr>
            <w:tcW w:w="1141" w:type="dxa"/>
            <w:shd w:val="clear" w:color="auto" w:fill="auto"/>
            <w:noWrap/>
            <w:vAlign w:val="center"/>
            <w:hideMark/>
          </w:tcPr>
          <w:p w14:paraId="30365705" w14:textId="77777777" w:rsidR="00F275D3" w:rsidRPr="00F275D3" w:rsidRDefault="00F275D3" w:rsidP="00F275D3">
            <w:pPr>
              <w:jc w:val="center"/>
              <w:rPr>
                <w:sz w:val="12"/>
                <w:szCs w:val="12"/>
              </w:rPr>
            </w:pPr>
            <w:r w:rsidRPr="00F275D3">
              <w:rPr>
                <w:sz w:val="12"/>
                <w:szCs w:val="12"/>
              </w:rPr>
              <w:t>2027</w:t>
            </w:r>
          </w:p>
        </w:tc>
        <w:tc>
          <w:tcPr>
            <w:tcW w:w="1141" w:type="dxa"/>
            <w:shd w:val="clear" w:color="auto" w:fill="auto"/>
            <w:noWrap/>
            <w:vAlign w:val="center"/>
            <w:hideMark/>
          </w:tcPr>
          <w:p w14:paraId="2FB52B84" w14:textId="77777777" w:rsidR="00F275D3" w:rsidRPr="00F275D3" w:rsidRDefault="00F275D3" w:rsidP="00F275D3">
            <w:pPr>
              <w:jc w:val="center"/>
              <w:rPr>
                <w:sz w:val="12"/>
                <w:szCs w:val="12"/>
              </w:rPr>
            </w:pPr>
            <w:r w:rsidRPr="00F275D3">
              <w:rPr>
                <w:sz w:val="12"/>
                <w:szCs w:val="12"/>
              </w:rPr>
              <w:t>2028</w:t>
            </w:r>
          </w:p>
        </w:tc>
        <w:tc>
          <w:tcPr>
            <w:tcW w:w="1218" w:type="dxa"/>
            <w:vMerge/>
            <w:shd w:val="clear" w:color="auto" w:fill="auto"/>
            <w:noWrap/>
            <w:vAlign w:val="center"/>
            <w:hideMark/>
          </w:tcPr>
          <w:p w14:paraId="5453327B" w14:textId="77777777" w:rsidR="00F275D3" w:rsidRPr="00F275D3" w:rsidRDefault="00F275D3" w:rsidP="00F275D3">
            <w:pPr>
              <w:jc w:val="center"/>
              <w:rPr>
                <w:sz w:val="12"/>
                <w:szCs w:val="12"/>
              </w:rPr>
            </w:pPr>
          </w:p>
        </w:tc>
      </w:tr>
      <w:tr w:rsidR="00F275D3" w:rsidRPr="00F275D3" w14:paraId="08AC7F7E" w14:textId="77777777" w:rsidTr="009D4BA8">
        <w:trPr>
          <w:trHeight w:val="20"/>
        </w:trPr>
        <w:tc>
          <w:tcPr>
            <w:tcW w:w="456" w:type="dxa"/>
            <w:shd w:val="clear" w:color="auto" w:fill="auto"/>
            <w:noWrap/>
            <w:vAlign w:val="center"/>
            <w:hideMark/>
          </w:tcPr>
          <w:p w14:paraId="09F44A26" w14:textId="77777777" w:rsidR="00F275D3" w:rsidRPr="00F275D3" w:rsidRDefault="00F275D3" w:rsidP="00F275D3">
            <w:pPr>
              <w:jc w:val="center"/>
              <w:rPr>
                <w:sz w:val="12"/>
                <w:szCs w:val="12"/>
              </w:rPr>
            </w:pPr>
            <w:r w:rsidRPr="00F275D3">
              <w:rPr>
                <w:sz w:val="12"/>
                <w:szCs w:val="12"/>
              </w:rPr>
              <w:t>1</w:t>
            </w:r>
          </w:p>
        </w:tc>
        <w:tc>
          <w:tcPr>
            <w:tcW w:w="3367" w:type="dxa"/>
            <w:shd w:val="clear" w:color="auto" w:fill="auto"/>
            <w:noWrap/>
            <w:vAlign w:val="center"/>
            <w:hideMark/>
          </w:tcPr>
          <w:p w14:paraId="7BCD40D5" w14:textId="77777777" w:rsidR="00F275D3" w:rsidRPr="00F275D3" w:rsidRDefault="00F275D3" w:rsidP="00F275D3">
            <w:pPr>
              <w:jc w:val="center"/>
              <w:rPr>
                <w:sz w:val="12"/>
                <w:szCs w:val="12"/>
              </w:rPr>
            </w:pPr>
            <w:r w:rsidRPr="00F275D3">
              <w:rPr>
                <w:sz w:val="12"/>
                <w:szCs w:val="12"/>
              </w:rPr>
              <w:t>2</w:t>
            </w:r>
          </w:p>
        </w:tc>
        <w:tc>
          <w:tcPr>
            <w:tcW w:w="567" w:type="dxa"/>
            <w:shd w:val="clear" w:color="auto" w:fill="auto"/>
            <w:noWrap/>
            <w:vAlign w:val="center"/>
            <w:hideMark/>
          </w:tcPr>
          <w:p w14:paraId="0C3D31F4" w14:textId="77777777" w:rsidR="00F275D3" w:rsidRPr="00F275D3" w:rsidRDefault="00F275D3" w:rsidP="00F275D3">
            <w:pPr>
              <w:jc w:val="center"/>
              <w:rPr>
                <w:sz w:val="12"/>
                <w:szCs w:val="12"/>
              </w:rPr>
            </w:pPr>
            <w:r w:rsidRPr="00F275D3">
              <w:rPr>
                <w:sz w:val="12"/>
                <w:szCs w:val="12"/>
              </w:rPr>
              <w:t>8</w:t>
            </w:r>
          </w:p>
        </w:tc>
        <w:tc>
          <w:tcPr>
            <w:tcW w:w="709" w:type="dxa"/>
            <w:shd w:val="clear" w:color="auto" w:fill="auto"/>
            <w:noWrap/>
            <w:vAlign w:val="center"/>
            <w:hideMark/>
          </w:tcPr>
          <w:p w14:paraId="22B219CF" w14:textId="77777777" w:rsidR="00F275D3" w:rsidRPr="00F275D3" w:rsidRDefault="00F275D3" w:rsidP="00F275D3">
            <w:pPr>
              <w:jc w:val="center"/>
              <w:rPr>
                <w:sz w:val="12"/>
                <w:szCs w:val="12"/>
              </w:rPr>
            </w:pPr>
            <w:r w:rsidRPr="00F275D3">
              <w:rPr>
                <w:sz w:val="12"/>
                <w:szCs w:val="12"/>
              </w:rPr>
              <w:t>9</w:t>
            </w:r>
          </w:p>
        </w:tc>
        <w:tc>
          <w:tcPr>
            <w:tcW w:w="850" w:type="dxa"/>
            <w:shd w:val="clear" w:color="auto" w:fill="auto"/>
            <w:noWrap/>
            <w:vAlign w:val="center"/>
            <w:hideMark/>
          </w:tcPr>
          <w:p w14:paraId="2594EE92" w14:textId="77777777" w:rsidR="00F275D3" w:rsidRPr="00F275D3" w:rsidRDefault="00F275D3" w:rsidP="00F275D3">
            <w:pPr>
              <w:jc w:val="center"/>
              <w:rPr>
                <w:sz w:val="12"/>
                <w:szCs w:val="12"/>
              </w:rPr>
            </w:pPr>
            <w:r w:rsidRPr="00F275D3">
              <w:rPr>
                <w:sz w:val="12"/>
                <w:szCs w:val="12"/>
              </w:rPr>
              <w:t>10.1</w:t>
            </w:r>
          </w:p>
        </w:tc>
        <w:tc>
          <w:tcPr>
            <w:tcW w:w="645" w:type="dxa"/>
            <w:shd w:val="clear" w:color="auto" w:fill="auto"/>
            <w:noWrap/>
            <w:vAlign w:val="center"/>
            <w:hideMark/>
          </w:tcPr>
          <w:p w14:paraId="5D911EBE" w14:textId="77777777" w:rsidR="00F275D3" w:rsidRPr="00F275D3" w:rsidRDefault="00F275D3" w:rsidP="00F275D3">
            <w:pPr>
              <w:jc w:val="center"/>
              <w:rPr>
                <w:sz w:val="12"/>
                <w:szCs w:val="12"/>
              </w:rPr>
            </w:pPr>
            <w:r w:rsidRPr="00F275D3">
              <w:rPr>
                <w:sz w:val="12"/>
                <w:szCs w:val="12"/>
              </w:rPr>
              <w:t>10.2</w:t>
            </w:r>
          </w:p>
        </w:tc>
        <w:tc>
          <w:tcPr>
            <w:tcW w:w="772" w:type="dxa"/>
            <w:shd w:val="clear" w:color="auto" w:fill="auto"/>
            <w:noWrap/>
            <w:vAlign w:val="center"/>
            <w:hideMark/>
          </w:tcPr>
          <w:p w14:paraId="235558B6" w14:textId="77777777" w:rsidR="00F275D3" w:rsidRPr="00F275D3" w:rsidRDefault="00F275D3" w:rsidP="00F275D3">
            <w:pPr>
              <w:jc w:val="center"/>
              <w:rPr>
                <w:sz w:val="12"/>
                <w:szCs w:val="12"/>
              </w:rPr>
            </w:pPr>
            <w:r w:rsidRPr="00F275D3">
              <w:rPr>
                <w:sz w:val="12"/>
                <w:szCs w:val="12"/>
              </w:rPr>
              <w:t>10.3</w:t>
            </w:r>
          </w:p>
        </w:tc>
        <w:tc>
          <w:tcPr>
            <w:tcW w:w="709" w:type="dxa"/>
            <w:shd w:val="clear" w:color="auto" w:fill="auto"/>
            <w:noWrap/>
            <w:vAlign w:val="center"/>
            <w:hideMark/>
          </w:tcPr>
          <w:p w14:paraId="1C38F0FF" w14:textId="77777777" w:rsidR="00F275D3" w:rsidRPr="00F275D3" w:rsidRDefault="00F275D3" w:rsidP="00F275D3">
            <w:pPr>
              <w:jc w:val="center"/>
              <w:rPr>
                <w:sz w:val="12"/>
                <w:szCs w:val="12"/>
              </w:rPr>
            </w:pPr>
            <w:r w:rsidRPr="00F275D3">
              <w:rPr>
                <w:sz w:val="12"/>
                <w:szCs w:val="12"/>
              </w:rPr>
              <w:t>10.4</w:t>
            </w:r>
          </w:p>
        </w:tc>
        <w:tc>
          <w:tcPr>
            <w:tcW w:w="1141" w:type="dxa"/>
            <w:shd w:val="clear" w:color="auto" w:fill="auto"/>
            <w:noWrap/>
            <w:vAlign w:val="center"/>
            <w:hideMark/>
          </w:tcPr>
          <w:p w14:paraId="4F8226ED" w14:textId="77777777" w:rsidR="00F275D3" w:rsidRPr="00F275D3" w:rsidRDefault="00F275D3" w:rsidP="00F275D3">
            <w:pPr>
              <w:jc w:val="center"/>
              <w:rPr>
                <w:sz w:val="12"/>
                <w:szCs w:val="12"/>
              </w:rPr>
            </w:pPr>
            <w:r w:rsidRPr="00F275D3">
              <w:rPr>
                <w:sz w:val="12"/>
                <w:szCs w:val="12"/>
              </w:rPr>
              <w:t>10.5</w:t>
            </w:r>
          </w:p>
        </w:tc>
        <w:tc>
          <w:tcPr>
            <w:tcW w:w="1141" w:type="dxa"/>
            <w:shd w:val="clear" w:color="auto" w:fill="auto"/>
            <w:noWrap/>
            <w:vAlign w:val="center"/>
            <w:hideMark/>
          </w:tcPr>
          <w:p w14:paraId="4F1C2617" w14:textId="77777777" w:rsidR="00F275D3" w:rsidRPr="00F275D3" w:rsidRDefault="00F275D3" w:rsidP="00F275D3">
            <w:pPr>
              <w:jc w:val="center"/>
              <w:rPr>
                <w:sz w:val="12"/>
                <w:szCs w:val="12"/>
              </w:rPr>
            </w:pPr>
            <w:r w:rsidRPr="00F275D3">
              <w:rPr>
                <w:sz w:val="12"/>
                <w:szCs w:val="12"/>
              </w:rPr>
              <w:t>10.6</w:t>
            </w:r>
          </w:p>
        </w:tc>
        <w:tc>
          <w:tcPr>
            <w:tcW w:w="1141" w:type="dxa"/>
            <w:shd w:val="clear" w:color="auto" w:fill="auto"/>
            <w:noWrap/>
            <w:vAlign w:val="center"/>
            <w:hideMark/>
          </w:tcPr>
          <w:p w14:paraId="05EE31F3" w14:textId="77777777" w:rsidR="00F275D3" w:rsidRPr="00F275D3" w:rsidRDefault="00F275D3" w:rsidP="00F275D3">
            <w:pPr>
              <w:jc w:val="center"/>
              <w:rPr>
                <w:sz w:val="12"/>
                <w:szCs w:val="12"/>
              </w:rPr>
            </w:pPr>
            <w:r w:rsidRPr="00F275D3">
              <w:rPr>
                <w:sz w:val="12"/>
                <w:szCs w:val="12"/>
              </w:rPr>
              <w:t>10.7</w:t>
            </w:r>
          </w:p>
        </w:tc>
        <w:tc>
          <w:tcPr>
            <w:tcW w:w="1141" w:type="dxa"/>
            <w:shd w:val="clear" w:color="auto" w:fill="auto"/>
            <w:noWrap/>
            <w:vAlign w:val="center"/>
            <w:hideMark/>
          </w:tcPr>
          <w:p w14:paraId="1DFEF8D8" w14:textId="77777777" w:rsidR="00F275D3" w:rsidRPr="00F275D3" w:rsidRDefault="00F275D3" w:rsidP="00F275D3">
            <w:pPr>
              <w:jc w:val="center"/>
              <w:rPr>
                <w:sz w:val="12"/>
                <w:szCs w:val="12"/>
              </w:rPr>
            </w:pPr>
            <w:r w:rsidRPr="00F275D3">
              <w:rPr>
                <w:sz w:val="12"/>
                <w:szCs w:val="12"/>
              </w:rPr>
              <w:t>10.8</w:t>
            </w:r>
          </w:p>
        </w:tc>
        <w:tc>
          <w:tcPr>
            <w:tcW w:w="1141" w:type="dxa"/>
            <w:shd w:val="clear" w:color="auto" w:fill="auto"/>
            <w:noWrap/>
            <w:vAlign w:val="center"/>
            <w:hideMark/>
          </w:tcPr>
          <w:p w14:paraId="599D2778" w14:textId="77777777" w:rsidR="00F275D3" w:rsidRPr="00F275D3" w:rsidRDefault="00F275D3" w:rsidP="00F275D3">
            <w:pPr>
              <w:jc w:val="center"/>
              <w:rPr>
                <w:sz w:val="12"/>
                <w:szCs w:val="12"/>
              </w:rPr>
            </w:pPr>
            <w:r w:rsidRPr="00F275D3">
              <w:rPr>
                <w:sz w:val="12"/>
                <w:szCs w:val="12"/>
              </w:rPr>
              <w:t>10.8</w:t>
            </w:r>
          </w:p>
        </w:tc>
        <w:tc>
          <w:tcPr>
            <w:tcW w:w="1218" w:type="dxa"/>
            <w:shd w:val="clear" w:color="auto" w:fill="auto"/>
            <w:noWrap/>
            <w:vAlign w:val="center"/>
            <w:hideMark/>
          </w:tcPr>
          <w:p w14:paraId="7D001EDA" w14:textId="77777777" w:rsidR="00F275D3" w:rsidRPr="00F275D3" w:rsidRDefault="00F275D3" w:rsidP="00F275D3">
            <w:pPr>
              <w:jc w:val="center"/>
              <w:rPr>
                <w:sz w:val="12"/>
                <w:szCs w:val="12"/>
              </w:rPr>
            </w:pPr>
            <w:r w:rsidRPr="00F275D3">
              <w:rPr>
                <w:sz w:val="12"/>
                <w:szCs w:val="12"/>
              </w:rPr>
              <w:t>10.9</w:t>
            </w:r>
          </w:p>
        </w:tc>
      </w:tr>
      <w:tr w:rsidR="00F275D3" w:rsidRPr="00F275D3" w14:paraId="12082818" w14:textId="77777777" w:rsidTr="009D4BA8">
        <w:trPr>
          <w:trHeight w:val="20"/>
        </w:trPr>
        <w:tc>
          <w:tcPr>
            <w:tcW w:w="14998" w:type="dxa"/>
            <w:gridSpan w:val="14"/>
            <w:shd w:val="clear" w:color="auto" w:fill="auto"/>
            <w:noWrap/>
            <w:vAlign w:val="bottom"/>
            <w:hideMark/>
          </w:tcPr>
          <w:p w14:paraId="5CA3C6A2" w14:textId="77777777" w:rsidR="00F275D3" w:rsidRPr="00F275D3" w:rsidRDefault="00F275D3" w:rsidP="00F275D3">
            <w:pPr>
              <w:rPr>
                <w:sz w:val="12"/>
                <w:szCs w:val="12"/>
              </w:rPr>
            </w:pPr>
            <w:r w:rsidRPr="00F275D3">
              <w:rPr>
                <w:sz w:val="12"/>
                <w:szCs w:val="12"/>
              </w:rPr>
              <w:t>Группа 1. Строительство, реконструкция или модернизация объектов в целях подключения потребителей:</w:t>
            </w:r>
          </w:p>
        </w:tc>
      </w:tr>
      <w:tr w:rsidR="00F275D3" w:rsidRPr="00F275D3" w14:paraId="634DFBC8" w14:textId="77777777" w:rsidTr="009D4BA8">
        <w:trPr>
          <w:trHeight w:val="20"/>
        </w:trPr>
        <w:tc>
          <w:tcPr>
            <w:tcW w:w="14998" w:type="dxa"/>
            <w:gridSpan w:val="14"/>
            <w:shd w:val="clear" w:color="auto" w:fill="auto"/>
            <w:noWrap/>
            <w:vAlign w:val="bottom"/>
            <w:hideMark/>
          </w:tcPr>
          <w:p w14:paraId="5DF6E221" w14:textId="77777777" w:rsidR="00F275D3" w:rsidRPr="00F275D3" w:rsidRDefault="00F275D3" w:rsidP="00F275D3">
            <w:pPr>
              <w:rPr>
                <w:sz w:val="12"/>
                <w:szCs w:val="12"/>
              </w:rPr>
            </w:pPr>
            <w:r w:rsidRPr="00F275D3">
              <w:rPr>
                <w:sz w:val="12"/>
                <w:szCs w:val="12"/>
              </w:rPr>
              <w:t>1.1. Строительство новых тепловых сетей в целях подключения потребителей</w:t>
            </w:r>
          </w:p>
        </w:tc>
      </w:tr>
      <w:tr w:rsidR="00F275D3" w:rsidRPr="00F275D3" w14:paraId="246EB64B" w14:textId="77777777" w:rsidTr="009D4BA8">
        <w:trPr>
          <w:trHeight w:val="20"/>
        </w:trPr>
        <w:tc>
          <w:tcPr>
            <w:tcW w:w="14998" w:type="dxa"/>
            <w:gridSpan w:val="14"/>
            <w:shd w:val="clear" w:color="auto" w:fill="auto"/>
            <w:noWrap/>
            <w:vAlign w:val="bottom"/>
            <w:hideMark/>
          </w:tcPr>
          <w:p w14:paraId="41C101CC" w14:textId="77777777" w:rsidR="00F275D3" w:rsidRPr="00F275D3" w:rsidRDefault="00F275D3" w:rsidP="00F275D3">
            <w:pPr>
              <w:rPr>
                <w:sz w:val="12"/>
                <w:szCs w:val="12"/>
              </w:rPr>
            </w:pPr>
            <w:r w:rsidRPr="00F275D3">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275D3" w:rsidRPr="00F275D3" w14:paraId="24FBBBE5" w14:textId="77777777" w:rsidTr="009D4BA8">
        <w:trPr>
          <w:trHeight w:val="20"/>
        </w:trPr>
        <w:tc>
          <w:tcPr>
            <w:tcW w:w="14998" w:type="dxa"/>
            <w:gridSpan w:val="14"/>
            <w:shd w:val="clear" w:color="auto" w:fill="auto"/>
            <w:noWrap/>
            <w:vAlign w:val="bottom"/>
            <w:hideMark/>
          </w:tcPr>
          <w:p w14:paraId="46542427" w14:textId="77777777" w:rsidR="00F275D3" w:rsidRPr="00F275D3" w:rsidRDefault="00F275D3" w:rsidP="00F275D3">
            <w:pPr>
              <w:rPr>
                <w:sz w:val="12"/>
                <w:szCs w:val="12"/>
              </w:rPr>
            </w:pPr>
            <w:r w:rsidRPr="00F275D3">
              <w:rPr>
                <w:sz w:val="12"/>
                <w:szCs w:val="12"/>
              </w:rPr>
              <w:t>1.3. Увеличение пропускной способности существующих тепловых сетей в целях подключения потребителей</w:t>
            </w:r>
          </w:p>
        </w:tc>
      </w:tr>
      <w:tr w:rsidR="00F275D3" w:rsidRPr="00F275D3" w14:paraId="5F0EA734" w14:textId="77777777" w:rsidTr="009D4BA8">
        <w:trPr>
          <w:trHeight w:val="20"/>
        </w:trPr>
        <w:tc>
          <w:tcPr>
            <w:tcW w:w="14998" w:type="dxa"/>
            <w:gridSpan w:val="14"/>
            <w:shd w:val="clear" w:color="auto" w:fill="auto"/>
            <w:noWrap/>
            <w:vAlign w:val="bottom"/>
            <w:hideMark/>
          </w:tcPr>
          <w:p w14:paraId="6863FDDB" w14:textId="77777777" w:rsidR="00F275D3" w:rsidRPr="00F275D3" w:rsidRDefault="00F275D3" w:rsidP="00F275D3">
            <w:pPr>
              <w:rPr>
                <w:sz w:val="12"/>
                <w:szCs w:val="12"/>
              </w:rPr>
            </w:pPr>
            <w:r w:rsidRPr="00F275D3">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275D3" w:rsidRPr="00F275D3" w14:paraId="13765BE2" w14:textId="77777777" w:rsidTr="009D4BA8">
        <w:trPr>
          <w:trHeight w:val="20"/>
        </w:trPr>
        <w:tc>
          <w:tcPr>
            <w:tcW w:w="3823" w:type="dxa"/>
            <w:gridSpan w:val="2"/>
            <w:shd w:val="clear" w:color="auto" w:fill="auto"/>
            <w:noWrap/>
            <w:vAlign w:val="bottom"/>
            <w:hideMark/>
          </w:tcPr>
          <w:p w14:paraId="50315E44" w14:textId="77777777" w:rsidR="00F275D3" w:rsidRPr="00F275D3" w:rsidRDefault="00F275D3" w:rsidP="00F275D3">
            <w:pPr>
              <w:rPr>
                <w:sz w:val="12"/>
                <w:szCs w:val="12"/>
              </w:rPr>
            </w:pPr>
            <w:r w:rsidRPr="00F275D3">
              <w:rPr>
                <w:sz w:val="12"/>
                <w:szCs w:val="12"/>
              </w:rPr>
              <w:t>Всего по группе 1</w:t>
            </w:r>
          </w:p>
        </w:tc>
        <w:tc>
          <w:tcPr>
            <w:tcW w:w="567" w:type="dxa"/>
            <w:shd w:val="clear" w:color="auto" w:fill="auto"/>
            <w:noWrap/>
            <w:vAlign w:val="bottom"/>
            <w:hideMark/>
          </w:tcPr>
          <w:p w14:paraId="10FA3185"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694A747C" w14:textId="77777777" w:rsidR="00F275D3" w:rsidRPr="00F275D3" w:rsidRDefault="00F275D3" w:rsidP="00F275D3">
            <w:pPr>
              <w:rPr>
                <w:sz w:val="12"/>
                <w:szCs w:val="12"/>
              </w:rPr>
            </w:pPr>
            <w:r w:rsidRPr="00F275D3">
              <w:rPr>
                <w:sz w:val="12"/>
                <w:szCs w:val="12"/>
              </w:rPr>
              <w:t> </w:t>
            </w:r>
          </w:p>
        </w:tc>
        <w:tc>
          <w:tcPr>
            <w:tcW w:w="850" w:type="dxa"/>
            <w:shd w:val="clear" w:color="auto" w:fill="auto"/>
            <w:noWrap/>
            <w:vAlign w:val="bottom"/>
            <w:hideMark/>
          </w:tcPr>
          <w:p w14:paraId="6863A996" w14:textId="77777777" w:rsidR="00F275D3" w:rsidRPr="00F275D3" w:rsidRDefault="00F275D3" w:rsidP="00F275D3">
            <w:pPr>
              <w:jc w:val="right"/>
              <w:rPr>
                <w:sz w:val="12"/>
                <w:szCs w:val="12"/>
              </w:rPr>
            </w:pPr>
            <w:r w:rsidRPr="00F275D3">
              <w:rPr>
                <w:sz w:val="12"/>
                <w:szCs w:val="12"/>
              </w:rPr>
              <w:t> </w:t>
            </w:r>
          </w:p>
        </w:tc>
        <w:tc>
          <w:tcPr>
            <w:tcW w:w="645" w:type="dxa"/>
            <w:shd w:val="clear" w:color="auto" w:fill="auto"/>
            <w:noWrap/>
            <w:vAlign w:val="bottom"/>
            <w:hideMark/>
          </w:tcPr>
          <w:p w14:paraId="526DD8F3" w14:textId="77777777" w:rsidR="00F275D3" w:rsidRPr="00F275D3" w:rsidRDefault="00F275D3" w:rsidP="00F275D3">
            <w:pPr>
              <w:jc w:val="right"/>
              <w:rPr>
                <w:sz w:val="12"/>
                <w:szCs w:val="12"/>
              </w:rPr>
            </w:pPr>
            <w:r w:rsidRPr="00F275D3">
              <w:rPr>
                <w:sz w:val="12"/>
                <w:szCs w:val="12"/>
              </w:rPr>
              <w:t> </w:t>
            </w:r>
          </w:p>
        </w:tc>
        <w:tc>
          <w:tcPr>
            <w:tcW w:w="772" w:type="dxa"/>
            <w:shd w:val="clear" w:color="auto" w:fill="auto"/>
            <w:noWrap/>
            <w:vAlign w:val="bottom"/>
            <w:hideMark/>
          </w:tcPr>
          <w:p w14:paraId="5B28CCF9"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474C5F79"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57F777D4"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4BBCD5CF"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26633F37"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487CF2BA"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7C78A9ED" w14:textId="77777777" w:rsidR="00F275D3" w:rsidRPr="00F275D3" w:rsidRDefault="00F275D3" w:rsidP="00F275D3">
            <w:pPr>
              <w:jc w:val="right"/>
              <w:rPr>
                <w:sz w:val="12"/>
                <w:szCs w:val="12"/>
              </w:rPr>
            </w:pPr>
            <w:r w:rsidRPr="00F275D3">
              <w:rPr>
                <w:sz w:val="12"/>
                <w:szCs w:val="12"/>
              </w:rPr>
              <w:t> </w:t>
            </w:r>
          </w:p>
        </w:tc>
        <w:tc>
          <w:tcPr>
            <w:tcW w:w="1218" w:type="dxa"/>
            <w:shd w:val="clear" w:color="auto" w:fill="auto"/>
            <w:noWrap/>
            <w:vAlign w:val="bottom"/>
            <w:hideMark/>
          </w:tcPr>
          <w:p w14:paraId="3C1BD991" w14:textId="77777777" w:rsidR="00F275D3" w:rsidRPr="00F275D3" w:rsidRDefault="00F275D3" w:rsidP="00F275D3">
            <w:pPr>
              <w:jc w:val="right"/>
              <w:rPr>
                <w:sz w:val="12"/>
                <w:szCs w:val="12"/>
              </w:rPr>
            </w:pPr>
            <w:r w:rsidRPr="00F275D3">
              <w:rPr>
                <w:sz w:val="12"/>
                <w:szCs w:val="12"/>
              </w:rPr>
              <w:t> </w:t>
            </w:r>
          </w:p>
        </w:tc>
      </w:tr>
      <w:tr w:rsidR="00F275D3" w:rsidRPr="00F275D3" w14:paraId="71209169" w14:textId="77777777" w:rsidTr="009D4BA8">
        <w:trPr>
          <w:trHeight w:val="20"/>
        </w:trPr>
        <w:tc>
          <w:tcPr>
            <w:tcW w:w="14998" w:type="dxa"/>
            <w:gridSpan w:val="14"/>
            <w:shd w:val="clear" w:color="auto" w:fill="auto"/>
            <w:noWrap/>
            <w:vAlign w:val="bottom"/>
            <w:hideMark/>
          </w:tcPr>
          <w:p w14:paraId="3EAF962A" w14:textId="77777777" w:rsidR="00F275D3" w:rsidRPr="00F275D3" w:rsidRDefault="00F275D3" w:rsidP="00F275D3">
            <w:pPr>
              <w:rPr>
                <w:sz w:val="12"/>
                <w:szCs w:val="12"/>
              </w:rPr>
            </w:pPr>
            <w:r w:rsidRPr="00F275D3">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275D3" w:rsidRPr="00F275D3" w14:paraId="1FF0EFDF" w14:textId="77777777" w:rsidTr="009D4BA8">
        <w:trPr>
          <w:trHeight w:val="20"/>
        </w:trPr>
        <w:tc>
          <w:tcPr>
            <w:tcW w:w="3823" w:type="dxa"/>
            <w:gridSpan w:val="2"/>
            <w:shd w:val="clear" w:color="auto" w:fill="auto"/>
            <w:noWrap/>
            <w:vAlign w:val="bottom"/>
            <w:hideMark/>
          </w:tcPr>
          <w:p w14:paraId="09776647" w14:textId="77777777" w:rsidR="00F275D3" w:rsidRPr="00F275D3" w:rsidRDefault="00F275D3" w:rsidP="00F275D3">
            <w:pPr>
              <w:rPr>
                <w:sz w:val="12"/>
                <w:szCs w:val="12"/>
              </w:rPr>
            </w:pPr>
            <w:r w:rsidRPr="00F275D3">
              <w:rPr>
                <w:sz w:val="12"/>
                <w:szCs w:val="12"/>
              </w:rPr>
              <w:t>Всего по группе 2</w:t>
            </w:r>
          </w:p>
        </w:tc>
        <w:tc>
          <w:tcPr>
            <w:tcW w:w="567" w:type="dxa"/>
            <w:shd w:val="clear" w:color="auto" w:fill="auto"/>
            <w:noWrap/>
            <w:vAlign w:val="bottom"/>
            <w:hideMark/>
          </w:tcPr>
          <w:p w14:paraId="449B7275"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1A82C2FB" w14:textId="77777777" w:rsidR="00F275D3" w:rsidRPr="00F275D3" w:rsidRDefault="00F275D3" w:rsidP="00F275D3">
            <w:pPr>
              <w:rPr>
                <w:sz w:val="12"/>
                <w:szCs w:val="12"/>
              </w:rPr>
            </w:pPr>
            <w:r w:rsidRPr="00F275D3">
              <w:rPr>
                <w:sz w:val="12"/>
                <w:szCs w:val="12"/>
              </w:rPr>
              <w:t> </w:t>
            </w:r>
          </w:p>
        </w:tc>
        <w:tc>
          <w:tcPr>
            <w:tcW w:w="850" w:type="dxa"/>
            <w:shd w:val="clear" w:color="auto" w:fill="auto"/>
            <w:noWrap/>
            <w:vAlign w:val="bottom"/>
            <w:hideMark/>
          </w:tcPr>
          <w:p w14:paraId="257ECDCF" w14:textId="77777777" w:rsidR="00F275D3" w:rsidRPr="00F275D3" w:rsidRDefault="00F275D3" w:rsidP="00F275D3">
            <w:pPr>
              <w:jc w:val="right"/>
              <w:rPr>
                <w:sz w:val="12"/>
                <w:szCs w:val="12"/>
              </w:rPr>
            </w:pPr>
            <w:r w:rsidRPr="00F275D3">
              <w:rPr>
                <w:sz w:val="12"/>
                <w:szCs w:val="12"/>
              </w:rPr>
              <w:t> </w:t>
            </w:r>
          </w:p>
        </w:tc>
        <w:tc>
          <w:tcPr>
            <w:tcW w:w="645" w:type="dxa"/>
            <w:shd w:val="clear" w:color="auto" w:fill="auto"/>
            <w:noWrap/>
            <w:vAlign w:val="bottom"/>
            <w:hideMark/>
          </w:tcPr>
          <w:p w14:paraId="0CAA41A3" w14:textId="77777777" w:rsidR="00F275D3" w:rsidRPr="00F275D3" w:rsidRDefault="00F275D3" w:rsidP="00F275D3">
            <w:pPr>
              <w:jc w:val="right"/>
              <w:rPr>
                <w:sz w:val="12"/>
                <w:szCs w:val="12"/>
              </w:rPr>
            </w:pPr>
            <w:r w:rsidRPr="00F275D3">
              <w:rPr>
                <w:sz w:val="12"/>
                <w:szCs w:val="12"/>
              </w:rPr>
              <w:t> </w:t>
            </w:r>
          </w:p>
        </w:tc>
        <w:tc>
          <w:tcPr>
            <w:tcW w:w="772" w:type="dxa"/>
            <w:shd w:val="clear" w:color="auto" w:fill="auto"/>
            <w:noWrap/>
            <w:vAlign w:val="bottom"/>
            <w:hideMark/>
          </w:tcPr>
          <w:p w14:paraId="7AA4CFF8"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1FCB616B"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58651751"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393C6946"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5D9F7D04"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4A8BF372"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760732F4" w14:textId="77777777" w:rsidR="00F275D3" w:rsidRPr="00F275D3" w:rsidRDefault="00F275D3" w:rsidP="00F275D3">
            <w:pPr>
              <w:jc w:val="right"/>
              <w:rPr>
                <w:sz w:val="12"/>
                <w:szCs w:val="12"/>
              </w:rPr>
            </w:pPr>
            <w:r w:rsidRPr="00F275D3">
              <w:rPr>
                <w:sz w:val="12"/>
                <w:szCs w:val="12"/>
              </w:rPr>
              <w:t> </w:t>
            </w:r>
          </w:p>
        </w:tc>
        <w:tc>
          <w:tcPr>
            <w:tcW w:w="1218" w:type="dxa"/>
            <w:shd w:val="clear" w:color="auto" w:fill="auto"/>
            <w:noWrap/>
            <w:vAlign w:val="bottom"/>
            <w:hideMark/>
          </w:tcPr>
          <w:p w14:paraId="0D3AB2FB" w14:textId="77777777" w:rsidR="00F275D3" w:rsidRPr="00F275D3" w:rsidRDefault="00F275D3" w:rsidP="00F275D3">
            <w:pPr>
              <w:jc w:val="right"/>
              <w:rPr>
                <w:sz w:val="12"/>
                <w:szCs w:val="12"/>
              </w:rPr>
            </w:pPr>
            <w:r w:rsidRPr="00F275D3">
              <w:rPr>
                <w:sz w:val="12"/>
                <w:szCs w:val="12"/>
              </w:rPr>
              <w:t> </w:t>
            </w:r>
          </w:p>
        </w:tc>
      </w:tr>
      <w:tr w:rsidR="00F275D3" w:rsidRPr="00F275D3" w14:paraId="1C939050" w14:textId="77777777" w:rsidTr="009D4BA8">
        <w:trPr>
          <w:trHeight w:val="20"/>
        </w:trPr>
        <w:tc>
          <w:tcPr>
            <w:tcW w:w="14998" w:type="dxa"/>
            <w:gridSpan w:val="14"/>
            <w:shd w:val="clear" w:color="auto" w:fill="auto"/>
            <w:noWrap/>
            <w:vAlign w:val="bottom"/>
            <w:hideMark/>
          </w:tcPr>
          <w:p w14:paraId="792F09B0" w14:textId="77777777" w:rsidR="00F275D3" w:rsidRPr="00F275D3" w:rsidRDefault="00F275D3" w:rsidP="00F275D3">
            <w:pPr>
              <w:rPr>
                <w:sz w:val="12"/>
                <w:szCs w:val="12"/>
              </w:rPr>
            </w:pPr>
            <w:r w:rsidRPr="00F275D3">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275D3" w:rsidRPr="00F275D3" w14:paraId="7014AC67" w14:textId="77777777" w:rsidTr="009D4BA8">
        <w:trPr>
          <w:trHeight w:val="20"/>
        </w:trPr>
        <w:tc>
          <w:tcPr>
            <w:tcW w:w="14998" w:type="dxa"/>
            <w:gridSpan w:val="14"/>
            <w:shd w:val="clear" w:color="auto" w:fill="auto"/>
            <w:noWrap/>
            <w:vAlign w:val="bottom"/>
            <w:hideMark/>
          </w:tcPr>
          <w:p w14:paraId="64140BC7" w14:textId="77777777" w:rsidR="00F275D3" w:rsidRPr="00F275D3" w:rsidRDefault="00F275D3" w:rsidP="00F275D3">
            <w:pPr>
              <w:rPr>
                <w:sz w:val="12"/>
                <w:szCs w:val="12"/>
              </w:rPr>
            </w:pPr>
            <w:r w:rsidRPr="00F275D3">
              <w:rPr>
                <w:sz w:val="12"/>
                <w:szCs w:val="12"/>
              </w:rPr>
              <w:t>3.1. Реконструкция или модернизация существующих тепловых сетей</w:t>
            </w:r>
          </w:p>
        </w:tc>
      </w:tr>
      <w:tr w:rsidR="00F275D3" w:rsidRPr="00F275D3" w14:paraId="43720CC9" w14:textId="77777777" w:rsidTr="009D4BA8">
        <w:trPr>
          <w:trHeight w:val="20"/>
        </w:trPr>
        <w:tc>
          <w:tcPr>
            <w:tcW w:w="14998" w:type="dxa"/>
            <w:gridSpan w:val="14"/>
            <w:shd w:val="clear" w:color="auto" w:fill="auto"/>
            <w:noWrap/>
            <w:vAlign w:val="bottom"/>
            <w:hideMark/>
          </w:tcPr>
          <w:p w14:paraId="6426E6D3" w14:textId="77777777" w:rsidR="00F275D3" w:rsidRPr="00F275D3" w:rsidRDefault="00F275D3" w:rsidP="00F275D3">
            <w:pPr>
              <w:rPr>
                <w:sz w:val="12"/>
                <w:szCs w:val="12"/>
              </w:rPr>
            </w:pPr>
            <w:r w:rsidRPr="00F275D3">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275D3" w:rsidRPr="00F275D3" w14:paraId="2DECE712" w14:textId="77777777" w:rsidTr="009D4BA8">
        <w:trPr>
          <w:trHeight w:val="20"/>
        </w:trPr>
        <w:tc>
          <w:tcPr>
            <w:tcW w:w="456" w:type="dxa"/>
            <w:shd w:val="clear" w:color="auto" w:fill="auto"/>
            <w:noWrap/>
            <w:vAlign w:val="center"/>
            <w:hideMark/>
          </w:tcPr>
          <w:p w14:paraId="09615696" w14:textId="77777777" w:rsidR="00F275D3" w:rsidRPr="00F275D3" w:rsidRDefault="00F275D3" w:rsidP="00F275D3">
            <w:pPr>
              <w:jc w:val="center"/>
              <w:rPr>
                <w:sz w:val="12"/>
                <w:szCs w:val="12"/>
              </w:rPr>
            </w:pPr>
            <w:r w:rsidRPr="00F275D3">
              <w:rPr>
                <w:sz w:val="12"/>
                <w:szCs w:val="12"/>
              </w:rPr>
              <w:t>3.2.1</w:t>
            </w:r>
          </w:p>
        </w:tc>
        <w:tc>
          <w:tcPr>
            <w:tcW w:w="3367" w:type="dxa"/>
            <w:shd w:val="clear" w:color="auto" w:fill="auto"/>
            <w:vAlign w:val="center"/>
            <w:hideMark/>
          </w:tcPr>
          <w:p w14:paraId="76436A9E" w14:textId="77777777" w:rsidR="00F275D3" w:rsidRPr="00F275D3" w:rsidRDefault="00F275D3" w:rsidP="00F275D3">
            <w:pPr>
              <w:rPr>
                <w:sz w:val="12"/>
                <w:szCs w:val="12"/>
              </w:rPr>
            </w:pPr>
            <w:r w:rsidRPr="00F275D3">
              <w:rPr>
                <w:sz w:val="12"/>
                <w:szCs w:val="12"/>
              </w:rPr>
              <w:t>Техническое перевооружение системы автоматизации котлов КЕ-25-14 ст. №1,2 (инв.№117137, 117210) и КВТС-20-150 ст. №7 (инв.№117071)</w:t>
            </w:r>
          </w:p>
        </w:tc>
        <w:tc>
          <w:tcPr>
            <w:tcW w:w="567" w:type="dxa"/>
            <w:shd w:val="clear" w:color="auto" w:fill="auto"/>
            <w:noWrap/>
            <w:vAlign w:val="bottom"/>
            <w:hideMark/>
          </w:tcPr>
          <w:p w14:paraId="135E1D19" w14:textId="77777777" w:rsidR="00F275D3" w:rsidRPr="00F275D3" w:rsidRDefault="00F275D3" w:rsidP="00F275D3">
            <w:pPr>
              <w:rPr>
                <w:sz w:val="12"/>
                <w:szCs w:val="12"/>
              </w:rPr>
            </w:pPr>
            <w:r w:rsidRPr="00F275D3">
              <w:rPr>
                <w:sz w:val="12"/>
                <w:szCs w:val="12"/>
              </w:rPr>
              <w:t>2027</w:t>
            </w:r>
          </w:p>
        </w:tc>
        <w:tc>
          <w:tcPr>
            <w:tcW w:w="709" w:type="dxa"/>
            <w:shd w:val="clear" w:color="auto" w:fill="auto"/>
            <w:noWrap/>
            <w:vAlign w:val="bottom"/>
            <w:hideMark/>
          </w:tcPr>
          <w:p w14:paraId="1C8EF890" w14:textId="77777777" w:rsidR="00F275D3" w:rsidRPr="00F275D3" w:rsidRDefault="00F275D3" w:rsidP="00F275D3">
            <w:pPr>
              <w:rPr>
                <w:sz w:val="12"/>
                <w:szCs w:val="12"/>
              </w:rPr>
            </w:pPr>
            <w:r w:rsidRPr="00F275D3">
              <w:rPr>
                <w:sz w:val="12"/>
                <w:szCs w:val="12"/>
              </w:rPr>
              <w:t>2027</w:t>
            </w:r>
          </w:p>
        </w:tc>
        <w:tc>
          <w:tcPr>
            <w:tcW w:w="850" w:type="dxa"/>
            <w:shd w:val="clear" w:color="auto" w:fill="auto"/>
            <w:noWrap/>
            <w:vAlign w:val="bottom"/>
            <w:hideMark/>
          </w:tcPr>
          <w:p w14:paraId="33E273CC" w14:textId="77777777" w:rsidR="00F275D3" w:rsidRPr="00F275D3" w:rsidRDefault="00F275D3" w:rsidP="00F275D3">
            <w:pPr>
              <w:jc w:val="right"/>
              <w:rPr>
                <w:sz w:val="12"/>
                <w:szCs w:val="12"/>
              </w:rPr>
            </w:pPr>
            <w:r w:rsidRPr="00F275D3">
              <w:rPr>
                <w:sz w:val="12"/>
                <w:szCs w:val="12"/>
              </w:rPr>
              <w:t>12168,50</w:t>
            </w:r>
          </w:p>
        </w:tc>
        <w:tc>
          <w:tcPr>
            <w:tcW w:w="645" w:type="dxa"/>
            <w:shd w:val="clear" w:color="auto" w:fill="auto"/>
            <w:noWrap/>
            <w:vAlign w:val="bottom"/>
            <w:hideMark/>
          </w:tcPr>
          <w:p w14:paraId="11811787"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20705549" w14:textId="77777777" w:rsidR="00F275D3" w:rsidRPr="00F275D3" w:rsidRDefault="00F275D3" w:rsidP="00F275D3">
            <w:pPr>
              <w:jc w:val="right"/>
              <w:rPr>
                <w:sz w:val="12"/>
                <w:szCs w:val="12"/>
              </w:rPr>
            </w:pPr>
            <w:r w:rsidRPr="00F275D3">
              <w:rPr>
                <w:sz w:val="12"/>
                <w:szCs w:val="12"/>
              </w:rPr>
              <w:t>12168,50</w:t>
            </w:r>
          </w:p>
        </w:tc>
        <w:tc>
          <w:tcPr>
            <w:tcW w:w="709" w:type="dxa"/>
            <w:shd w:val="clear" w:color="auto" w:fill="auto"/>
            <w:noWrap/>
            <w:vAlign w:val="bottom"/>
            <w:hideMark/>
          </w:tcPr>
          <w:p w14:paraId="108490B0"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48AF6822"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0C3AC309"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4558EC36"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7F6AB971" w14:textId="77777777" w:rsidR="00F275D3" w:rsidRPr="00F275D3" w:rsidRDefault="00F275D3" w:rsidP="00F275D3">
            <w:pPr>
              <w:jc w:val="right"/>
              <w:rPr>
                <w:sz w:val="12"/>
                <w:szCs w:val="12"/>
              </w:rPr>
            </w:pPr>
            <w:r w:rsidRPr="00F275D3">
              <w:rPr>
                <w:sz w:val="12"/>
                <w:szCs w:val="12"/>
              </w:rPr>
              <w:t>12168,50</w:t>
            </w:r>
          </w:p>
        </w:tc>
        <w:tc>
          <w:tcPr>
            <w:tcW w:w="1141" w:type="dxa"/>
            <w:shd w:val="clear" w:color="auto" w:fill="auto"/>
            <w:noWrap/>
            <w:vAlign w:val="bottom"/>
            <w:hideMark/>
          </w:tcPr>
          <w:p w14:paraId="3C591E7C"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41F34D65" w14:textId="77777777" w:rsidR="00F275D3" w:rsidRPr="00F275D3" w:rsidRDefault="00F275D3" w:rsidP="00F275D3">
            <w:pPr>
              <w:jc w:val="right"/>
              <w:rPr>
                <w:sz w:val="12"/>
                <w:szCs w:val="12"/>
              </w:rPr>
            </w:pPr>
            <w:r w:rsidRPr="00F275D3">
              <w:rPr>
                <w:sz w:val="12"/>
                <w:szCs w:val="12"/>
              </w:rPr>
              <w:t>0,00</w:t>
            </w:r>
          </w:p>
        </w:tc>
      </w:tr>
      <w:tr w:rsidR="00F275D3" w:rsidRPr="00F275D3" w14:paraId="7D3AEBE5" w14:textId="77777777" w:rsidTr="009D4BA8">
        <w:trPr>
          <w:trHeight w:val="20"/>
        </w:trPr>
        <w:tc>
          <w:tcPr>
            <w:tcW w:w="456" w:type="dxa"/>
            <w:shd w:val="clear" w:color="auto" w:fill="auto"/>
            <w:noWrap/>
            <w:vAlign w:val="center"/>
            <w:hideMark/>
          </w:tcPr>
          <w:p w14:paraId="74696D09" w14:textId="77777777" w:rsidR="00F275D3" w:rsidRPr="00F275D3" w:rsidRDefault="00F275D3" w:rsidP="00F275D3">
            <w:pPr>
              <w:jc w:val="center"/>
              <w:rPr>
                <w:sz w:val="12"/>
                <w:szCs w:val="12"/>
              </w:rPr>
            </w:pPr>
            <w:r w:rsidRPr="00F275D3">
              <w:rPr>
                <w:sz w:val="12"/>
                <w:szCs w:val="12"/>
              </w:rPr>
              <w:t>3.2.2</w:t>
            </w:r>
          </w:p>
        </w:tc>
        <w:tc>
          <w:tcPr>
            <w:tcW w:w="3367" w:type="dxa"/>
            <w:shd w:val="clear" w:color="auto" w:fill="auto"/>
            <w:vAlign w:val="center"/>
            <w:hideMark/>
          </w:tcPr>
          <w:p w14:paraId="0B88E7C3" w14:textId="77777777" w:rsidR="00F275D3" w:rsidRPr="00F275D3" w:rsidRDefault="00F275D3" w:rsidP="00F275D3">
            <w:pPr>
              <w:rPr>
                <w:sz w:val="12"/>
                <w:szCs w:val="12"/>
              </w:rPr>
            </w:pPr>
            <w:r w:rsidRPr="00F275D3">
              <w:rPr>
                <w:sz w:val="12"/>
                <w:szCs w:val="12"/>
              </w:rPr>
              <w:t>Техническое перевооружение ЩСУ котельно-вспомогательного оборудования (инв.№118080,118081,117137,117210,119017,115998,117570,117070,117071,117578,117617,117618,000694)</w:t>
            </w:r>
          </w:p>
        </w:tc>
        <w:tc>
          <w:tcPr>
            <w:tcW w:w="567" w:type="dxa"/>
            <w:shd w:val="clear" w:color="auto" w:fill="auto"/>
            <w:noWrap/>
            <w:vAlign w:val="bottom"/>
            <w:hideMark/>
          </w:tcPr>
          <w:p w14:paraId="1E2FD020" w14:textId="77777777" w:rsidR="00F275D3" w:rsidRPr="00F275D3" w:rsidRDefault="00F275D3" w:rsidP="00F275D3">
            <w:pPr>
              <w:rPr>
                <w:sz w:val="12"/>
                <w:szCs w:val="12"/>
              </w:rPr>
            </w:pPr>
            <w:r w:rsidRPr="00F275D3">
              <w:rPr>
                <w:sz w:val="12"/>
                <w:szCs w:val="12"/>
              </w:rPr>
              <w:t>2025</w:t>
            </w:r>
          </w:p>
        </w:tc>
        <w:tc>
          <w:tcPr>
            <w:tcW w:w="709" w:type="dxa"/>
            <w:shd w:val="clear" w:color="auto" w:fill="auto"/>
            <w:noWrap/>
            <w:vAlign w:val="bottom"/>
            <w:hideMark/>
          </w:tcPr>
          <w:p w14:paraId="2B501C84" w14:textId="77777777" w:rsidR="00F275D3" w:rsidRPr="00F275D3" w:rsidRDefault="00F275D3" w:rsidP="00F275D3">
            <w:pPr>
              <w:rPr>
                <w:sz w:val="12"/>
                <w:szCs w:val="12"/>
              </w:rPr>
            </w:pPr>
            <w:r w:rsidRPr="00F275D3">
              <w:rPr>
                <w:sz w:val="12"/>
                <w:szCs w:val="12"/>
              </w:rPr>
              <w:t>2027</w:t>
            </w:r>
          </w:p>
        </w:tc>
        <w:tc>
          <w:tcPr>
            <w:tcW w:w="850" w:type="dxa"/>
            <w:shd w:val="clear" w:color="auto" w:fill="auto"/>
            <w:noWrap/>
            <w:vAlign w:val="bottom"/>
            <w:hideMark/>
          </w:tcPr>
          <w:p w14:paraId="3B62B2F8" w14:textId="77777777" w:rsidR="00F275D3" w:rsidRPr="00F275D3" w:rsidRDefault="00F275D3" w:rsidP="00F275D3">
            <w:pPr>
              <w:jc w:val="right"/>
              <w:rPr>
                <w:sz w:val="12"/>
                <w:szCs w:val="12"/>
              </w:rPr>
            </w:pPr>
            <w:r w:rsidRPr="00F275D3">
              <w:rPr>
                <w:sz w:val="12"/>
                <w:szCs w:val="12"/>
              </w:rPr>
              <w:t>36452,64</w:t>
            </w:r>
          </w:p>
        </w:tc>
        <w:tc>
          <w:tcPr>
            <w:tcW w:w="645" w:type="dxa"/>
            <w:shd w:val="clear" w:color="auto" w:fill="auto"/>
            <w:noWrap/>
            <w:vAlign w:val="bottom"/>
            <w:hideMark/>
          </w:tcPr>
          <w:p w14:paraId="5478A4B7"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3353EB67" w14:textId="77777777" w:rsidR="00F275D3" w:rsidRPr="00F275D3" w:rsidRDefault="00F275D3" w:rsidP="00F275D3">
            <w:pPr>
              <w:jc w:val="right"/>
              <w:rPr>
                <w:sz w:val="12"/>
                <w:szCs w:val="12"/>
              </w:rPr>
            </w:pPr>
            <w:r w:rsidRPr="00F275D3">
              <w:rPr>
                <w:sz w:val="12"/>
                <w:szCs w:val="12"/>
              </w:rPr>
              <w:t>36452,64</w:t>
            </w:r>
          </w:p>
        </w:tc>
        <w:tc>
          <w:tcPr>
            <w:tcW w:w="709" w:type="dxa"/>
            <w:shd w:val="clear" w:color="auto" w:fill="auto"/>
            <w:noWrap/>
            <w:vAlign w:val="bottom"/>
            <w:hideMark/>
          </w:tcPr>
          <w:p w14:paraId="357AAFFA" w14:textId="77777777" w:rsidR="00F275D3" w:rsidRPr="00F275D3" w:rsidRDefault="00F275D3" w:rsidP="00F275D3">
            <w:pPr>
              <w:jc w:val="right"/>
              <w:rPr>
                <w:sz w:val="12"/>
                <w:szCs w:val="12"/>
              </w:rPr>
            </w:pPr>
            <w:r w:rsidRPr="00F275D3">
              <w:rPr>
                <w:sz w:val="12"/>
                <w:szCs w:val="12"/>
              </w:rPr>
              <w:t>1350,00</w:t>
            </w:r>
          </w:p>
        </w:tc>
        <w:tc>
          <w:tcPr>
            <w:tcW w:w="1141" w:type="dxa"/>
            <w:shd w:val="clear" w:color="auto" w:fill="auto"/>
            <w:noWrap/>
            <w:vAlign w:val="bottom"/>
            <w:hideMark/>
          </w:tcPr>
          <w:p w14:paraId="3EBDD054"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12EDFD6F" w14:textId="77777777" w:rsidR="00F275D3" w:rsidRPr="00F275D3" w:rsidRDefault="00F275D3" w:rsidP="00F275D3">
            <w:pPr>
              <w:jc w:val="right"/>
              <w:rPr>
                <w:sz w:val="12"/>
                <w:szCs w:val="12"/>
              </w:rPr>
            </w:pPr>
            <w:r w:rsidRPr="00F275D3">
              <w:rPr>
                <w:sz w:val="12"/>
                <w:szCs w:val="12"/>
              </w:rPr>
              <w:t>26427,64</w:t>
            </w:r>
          </w:p>
        </w:tc>
        <w:tc>
          <w:tcPr>
            <w:tcW w:w="1141" w:type="dxa"/>
            <w:shd w:val="clear" w:color="auto" w:fill="auto"/>
            <w:noWrap/>
            <w:vAlign w:val="bottom"/>
            <w:hideMark/>
          </w:tcPr>
          <w:p w14:paraId="4F2059C6"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720E197" w14:textId="77777777" w:rsidR="00F275D3" w:rsidRPr="00F275D3" w:rsidRDefault="00F275D3" w:rsidP="00F275D3">
            <w:pPr>
              <w:jc w:val="right"/>
              <w:rPr>
                <w:sz w:val="12"/>
                <w:szCs w:val="12"/>
              </w:rPr>
            </w:pPr>
            <w:r w:rsidRPr="00F275D3">
              <w:rPr>
                <w:sz w:val="12"/>
                <w:szCs w:val="12"/>
              </w:rPr>
              <w:t>10025,00</w:t>
            </w:r>
          </w:p>
        </w:tc>
        <w:tc>
          <w:tcPr>
            <w:tcW w:w="1141" w:type="dxa"/>
            <w:shd w:val="clear" w:color="auto" w:fill="auto"/>
            <w:noWrap/>
            <w:vAlign w:val="bottom"/>
            <w:hideMark/>
          </w:tcPr>
          <w:p w14:paraId="337B1D78"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1526669A" w14:textId="77777777" w:rsidR="00F275D3" w:rsidRPr="00F275D3" w:rsidRDefault="00F275D3" w:rsidP="00F275D3">
            <w:pPr>
              <w:jc w:val="right"/>
              <w:rPr>
                <w:sz w:val="12"/>
                <w:szCs w:val="12"/>
              </w:rPr>
            </w:pPr>
            <w:r w:rsidRPr="00F275D3">
              <w:rPr>
                <w:sz w:val="12"/>
                <w:szCs w:val="12"/>
              </w:rPr>
              <w:t>0,00</w:t>
            </w:r>
          </w:p>
        </w:tc>
      </w:tr>
      <w:tr w:rsidR="00F275D3" w:rsidRPr="00F275D3" w14:paraId="214C7F75" w14:textId="77777777" w:rsidTr="009D4BA8">
        <w:trPr>
          <w:trHeight w:val="20"/>
        </w:trPr>
        <w:tc>
          <w:tcPr>
            <w:tcW w:w="456" w:type="dxa"/>
            <w:shd w:val="clear" w:color="auto" w:fill="auto"/>
            <w:noWrap/>
            <w:vAlign w:val="center"/>
            <w:hideMark/>
          </w:tcPr>
          <w:p w14:paraId="5878BB1B" w14:textId="77777777" w:rsidR="00F275D3" w:rsidRPr="00F275D3" w:rsidRDefault="00F275D3" w:rsidP="00F275D3">
            <w:pPr>
              <w:jc w:val="center"/>
              <w:rPr>
                <w:sz w:val="12"/>
                <w:szCs w:val="12"/>
              </w:rPr>
            </w:pPr>
            <w:r w:rsidRPr="00F275D3">
              <w:rPr>
                <w:sz w:val="12"/>
                <w:szCs w:val="12"/>
              </w:rPr>
              <w:t>3.2.3</w:t>
            </w:r>
          </w:p>
        </w:tc>
        <w:tc>
          <w:tcPr>
            <w:tcW w:w="3367" w:type="dxa"/>
            <w:shd w:val="clear" w:color="auto" w:fill="auto"/>
            <w:vAlign w:val="center"/>
            <w:hideMark/>
          </w:tcPr>
          <w:p w14:paraId="2AAEF205" w14:textId="77777777" w:rsidR="00F275D3" w:rsidRPr="00F275D3" w:rsidRDefault="00F275D3" w:rsidP="00F275D3">
            <w:pPr>
              <w:rPr>
                <w:sz w:val="12"/>
                <w:szCs w:val="12"/>
              </w:rPr>
            </w:pPr>
            <w:r w:rsidRPr="00F275D3">
              <w:rPr>
                <w:sz w:val="12"/>
                <w:szCs w:val="12"/>
              </w:rPr>
              <w:t>Модернизация систем пожарной сигнализации и пожаротушения (инв.№000364, 000401)</w:t>
            </w:r>
          </w:p>
        </w:tc>
        <w:tc>
          <w:tcPr>
            <w:tcW w:w="567" w:type="dxa"/>
            <w:shd w:val="clear" w:color="auto" w:fill="auto"/>
            <w:noWrap/>
            <w:vAlign w:val="bottom"/>
            <w:hideMark/>
          </w:tcPr>
          <w:p w14:paraId="14878349" w14:textId="77777777" w:rsidR="00F275D3" w:rsidRPr="00F275D3" w:rsidRDefault="00F275D3" w:rsidP="00F275D3">
            <w:pPr>
              <w:rPr>
                <w:sz w:val="12"/>
                <w:szCs w:val="12"/>
              </w:rPr>
            </w:pPr>
            <w:r w:rsidRPr="00F275D3">
              <w:rPr>
                <w:sz w:val="12"/>
                <w:szCs w:val="12"/>
              </w:rPr>
              <w:t>2024</w:t>
            </w:r>
          </w:p>
        </w:tc>
        <w:tc>
          <w:tcPr>
            <w:tcW w:w="709" w:type="dxa"/>
            <w:shd w:val="clear" w:color="auto" w:fill="auto"/>
            <w:noWrap/>
            <w:vAlign w:val="bottom"/>
            <w:hideMark/>
          </w:tcPr>
          <w:p w14:paraId="2DC4365A" w14:textId="77777777" w:rsidR="00F275D3" w:rsidRPr="00F275D3" w:rsidRDefault="00F275D3" w:rsidP="00F275D3">
            <w:pPr>
              <w:rPr>
                <w:sz w:val="12"/>
                <w:szCs w:val="12"/>
              </w:rPr>
            </w:pPr>
            <w:r w:rsidRPr="00F275D3">
              <w:rPr>
                <w:sz w:val="12"/>
                <w:szCs w:val="12"/>
              </w:rPr>
              <w:t>2025</w:t>
            </w:r>
          </w:p>
        </w:tc>
        <w:tc>
          <w:tcPr>
            <w:tcW w:w="850" w:type="dxa"/>
            <w:shd w:val="clear" w:color="auto" w:fill="auto"/>
            <w:noWrap/>
            <w:vAlign w:val="bottom"/>
            <w:hideMark/>
          </w:tcPr>
          <w:p w14:paraId="5B65E253" w14:textId="77777777" w:rsidR="00F275D3" w:rsidRPr="00F275D3" w:rsidRDefault="00F275D3" w:rsidP="00F275D3">
            <w:pPr>
              <w:jc w:val="right"/>
              <w:rPr>
                <w:sz w:val="12"/>
                <w:szCs w:val="12"/>
              </w:rPr>
            </w:pPr>
            <w:r w:rsidRPr="00F275D3">
              <w:rPr>
                <w:sz w:val="12"/>
                <w:szCs w:val="12"/>
              </w:rPr>
              <w:t>29059,49</w:t>
            </w:r>
          </w:p>
        </w:tc>
        <w:tc>
          <w:tcPr>
            <w:tcW w:w="645" w:type="dxa"/>
            <w:shd w:val="clear" w:color="auto" w:fill="auto"/>
            <w:noWrap/>
            <w:vAlign w:val="bottom"/>
            <w:hideMark/>
          </w:tcPr>
          <w:p w14:paraId="6EA87CDD"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50CB2E02" w14:textId="77777777" w:rsidR="00F275D3" w:rsidRPr="00F275D3" w:rsidRDefault="00F275D3" w:rsidP="00F275D3">
            <w:pPr>
              <w:jc w:val="right"/>
              <w:rPr>
                <w:sz w:val="12"/>
                <w:szCs w:val="12"/>
              </w:rPr>
            </w:pPr>
            <w:r w:rsidRPr="00F275D3">
              <w:rPr>
                <w:sz w:val="12"/>
                <w:szCs w:val="12"/>
              </w:rPr>
              <w:t>29059,49</w:t>
            </w:r>
          </w:p>
        </w:tc>
        <w:tc>
          <w:tcPr>
            <w:tcW w:w="709" w:type="dxa"/>
            <w:shd w:val="clear" w:color="auto" w:fill="auto"/>
            <w:noWrap/>
            <w:vAlign w:val="bottom"/>
            <w:hideMark/>
          </w:tcPr>
          <w:p w14:paraId="1DB0E928" w14:textId="77777777" w:rsidR="00F275D3" w:rsidRPr="00F275D3" w:rsidRDefault="00F275D3" w:rsidP="00F275D3">
            <w:pPr>
              <w:jc w:val="right"/>
              <w:rPr>
                <w:sz w:val="12"/>
                <w:szCs w:val="12"/>
              </w:rPr>
            </w:pPr>
            <w:r w:rsidRPr="00F275D3">
              <w:rPr>
                <w:sz w:val="12"/>
                <w:szCs w:val="12"/>
              </w:rPr>
              <w:t>540,00</w:t>
            </w:r>
          </w:p>
        </w:tc>
        <w:tc>
          <w:tcPr>
            <w:tcW w:w="1141" w:type="dxa"/>
            <w:shd w:val="clear" w:color="auto" w:fill="auto"/>
            <w:noWrap/>
            <w:vAlign w:val="bottom"/>
            <w:hideMark/>
          </w:tcPr>
          <w:p w14:paraId="26ED629F" w14:textId="77777777" w:rsidR="00F275D3" w:rsidRPr="00F275D3" w:rsidRDefault="00F275D3" w:rsidP="00F275D3">
            <w:pPr>
              <w:jc w:val="right"/>
              <w:rPr>
                <w:sz w:val="12"/>
                <w:szCs w:val="12"/>
              </w:rPr>
            </w:pPr>
            <w:r w:rsidRPr="00F275D3">
              <w:rPr>
                <w:sz w:val="12"/>
                <w:szCs w:val="12"/>
              </w:rPr>
              <w:t>18715,13</w:t>
            </w:r>
          </w:p>
        </w:tc>
        <w:tc>
          <w:tcPr>
            <w:tcW w:w="1141" w:type="dxa"/>
            <w:shd w:val="clear" w:color="auto" w:fill="auto"/>
            <w:noWrap/>
            <w:vAlign w:val="bottom"/>
            <w:hideMark/>
          </w:tcPr>
          <w:p w14:paraId="7BED4559" w14:textId="77777777" w:rsidR="00F275D3" w:rsidRPr="00F275D3" w:rsidRDefault="00F275D3" w:rsidP="00F275D3">
            <w:pPr>
              <w:jc w:val="right"/>
              <w:rPr>
                <w:sz w:val="12"/>
                <w:szCs w:val="12"/>
              </w:rPr>
            </w:pPr>
            <w:r w:rsidRPr="00F275D3">
              <w:rPr>
                <w:sz w:val="12"/>
                <w:szCs w:val="12"/>
              </w:rPr>
              <w:t>10344,36</w:t>
            </w:r>
          </w:p>
        </w:tc>
        <w:tc>
          <w:tcPr>
            <w:tcW w:w="1141" w:type="dxa"/>
            <w:shd w:val="clear" w:color="auto" w:fill="auto"/>
            <w:noWrap/>
            <w:vAlign w:val="bottom"/>
            <w:hideMark/>
          </w:tcPr>
          <w:p w14:paraId="588A747F"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52A40E11"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7ABC8B86"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2E417C5B" w14:textId="77777777" w:rsidR="00F275D3" w:rsidRPr="00F275D3" w:rsidRDefault="00F275D3" w:rsidP="00F275D3">
            <w:pPr>
              <w:jc w:val="right"/>
              <w:rPr>
                <w:sz w:val="12"/>
                <w:szCs w:val="12"/>
              </w:rPr>
            </w:pPr>
            <w:r w:rsidRPr="00F275D3">
              <w:rPr>
                <w:sz w:val="12"/>
                <w:szCs w:val="12"/>
              </w:rPr>
              <w:t>0,00</w:t>
            </w:r>
          </w:p>
        </w:tc>
      </w:tr>
      <w:tr w:rsidR="00F275D3" w:rsidRPr="00F275D3" w14:paraId="3C0FAD8F" w14:textId="77777777" w:rsidTr="009D4BA8">
        <w:trPr>
          <w:trHeight w:val="20"/>
        </w:trPr>
        <w:tc>
          <w:tcPr>
            <w:tcW w:w="456" w:type="dxa"/>
            <w:shd w:val="clear" w:color="auto" w:fill="auto"/>
            <w:noWrap/>
            <w:vAlign w:val="center"/>
            <w:hideMark/>
          </w:tcPr>
          <w:p w14:paraId="0EC28186" w14:textId="77777777" w:rsidR="00F275D3" w:rsidRPr="00F275D3" w:rsidRDefault="00F275D3" w:rsidP="00F275D3">
            <w:pPr>
              <w:jc w:val="center"/>
              <w:rPr>
                <w:sz w:val="12"/>
                <w:szCs w:val="12"/>
              </w:rPr>
            </w:pPr>
            <w:r w:rsidRPr="00F275D3">
              <w:rPr>
                <w:sz w:val="12"/>
                <w:szCs w:val="12"/>
              </w:rPr>
              <w:t>3.2.4</w:t>
            </w:r>
          </w:p>
        </w:tc>
        <w:tc>
          <w:tcPr>
            <w:tcW w:w="3367" w:type="dxa"/>
            <w:shd w:val="clear" w:color="auto" w:fill="auto"/>
            <w:vAlign w:val="center"/>
            <w:hideMark/>
          </w:tcPr>
          <w:p w14:paraId="56EFB93C" w14:textId="77777777" w:rsidR="00F275D3" w:rsidRPr="00F275D3" w:rsidRDefault="00F275D3" w:rsidP="00F275D3">
            <w:pPr>
              <w:rPr>
                <w:sz w:val="12"/>
                <w:szCs w:val="12"/>
              </w:rPr>
            </w:pPr>
            <w:r w:rsidRPr="00F275D3">
              <w:rPr>
                <w:sz w:val="12"/>
                <w:szCs w:val="12"/>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567" w:type="dxa"/>
            <w:shd w:val="clear" w:color="auto" w:fill="auto"/>
            <w:noWrap/>
            <w:vAlign w:val="bottom"/>
            <w:hideMark/>
          </w:tcPr>
          <w:p w14:paraId="45A21E8B" w14:textId="77777777" w:rsidR="00F275D3" w:rsidRPr="00F275D3" w:rsidRDefault="00F275D3" w:rsidP="00F275D3">
            <w:pPr>
              <w:rPr>
                <w:sz w:val="12"/>
                <w:szCs w:val="12"/>
              </w:rPr>
            </w:pPr>
            <w:r w:rsidRPr="00F275D3">
              <w:rPr>
                <w:sz w:val="12"/>
                <w:szCs w:val="12"/>
              </w:rPr>
              <w:t>2024</w:t>
            </w:r>
          </w:p>
        </w:tc>
        <w:tc>
          <w:tcPr>
            <w:tcW w:w="709" w:type="dxa"/>
            <w:shd w:val="clear" w:color="auto" w:fill="auto"/>
            <w:noWrap/>
            <w:vAlign w:val="bottom"/>
            <w:hideMark/>
          </w:tcPr>
          <w:p w14:paraId="777A9BFA" w14:textId="77777777" w:rsidR="00F275D3" w:rsidRPr="00F275D3" w:rsidRDefault="00F275D3" w:rsidP="00F275D3">
            <w:pPr>
              <w:rPr>
                <w:sz w:val="12"/>
                <w:szCs w:val="12"/>
              </w:rPr>
            </w:pPr>
            <w:r w:rsidRPr="00F275D3">
              <w:rPr>
                <w:sz w:val="12"/>
                <w:szCs w:val="12"/>
              </w:rPr>
              <w:t>2024</w:t>
            </w:r>
          </w:p>
        </w:tc>
        <w:tc>
          <w:tcPr>
            <w:tcW w:w="850" w:type="dxa"/>
            <w:shd w:val="clear" w:color="auto" w:fill="auto"/>
            <w:noWrap/>
            <w:vAlign w:val="bottom"/>
            <w:hideMark/>
          </w:tcPr>
          <w:p w14:paraId="35BEABB9" w14:textId="77777777" w:rsidR="00F275D3" w:rsidRPr="00F275D3" w:rsidRDefault="00F275D3" w:rsidP="00F275D3">
            <w:pPr>
              <w:jc w:val="right"/>
              <w:rPr>
                <w:sz w:val="12"/>
                <w:szCs w:val="12"/>
              </w:rPr>
            </w:pPr>
            <w:r w:rsidRPr="00F275D3">
              <w:rPr>
                <w:sz w:val="12"/>
                <w:szCs w:val="12"/>
              </w:rPr>
              <w:t>6372,72</w:t>
            </w:r>
          </w:p>
        </w:tc>
        <w:tc>
          <w:tcPr>
            <w:tcW w:w="645" w:type="dxa"/>
            <w:shd w:val="clear" w:color="auto" w:fill="auto"/>
            <w:noWrap/>
            <w:vAlign w:val="bottom"/>
            <w:hideMark/>
          </w:tcPr>
          <w:p w14:paraId="6ECEB33E"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0ABF45F7" w14:textId="77777777" w:rsidR="00F275D3" w:rsidRPr="00F275D3" w:rsidRDefault="00F275D3" w:rsidP="00F275D3">
            <w:pPr>
              <w:jc w:val="right"/>
              <w:rPr>
                <w:sz w:val="12"/>
                <w:szCs w:val="12"/>
              </w:rPr>
            </w:pPr>
            <w:r w:rsidRPr="00F275D3">
              <w:rPr>
                <w:sz w:val="12"/>
                <w:szCs w:val="12"/>
              </w:rPr>
              <w:t>6372,72</w:t>
            </w:r>
          </w:p>
        </w:tc>
        <w:tc>
          <w:tcPr>
            <w:tcW w:w="709" w:type="dxa"/>
            <w:shd w:val="clear" w:color="auto" w:fill="auto"/>
            <w:noWrap/>
            <w:vAlign w:val="bottom"/>
            <w:hideMark/>
          </w:tcPr>
          <w:p w14:paraId="66EBD2B2" w14:textId="77777777" w:rsidR="00F275D3" w:rsidRPr="00F275D3" w:rsidRDefault="00F275D3" w:rsidP="00F275D3">
            <w:pPr>
              <w:jc w:val="right"/>
              <w:rPr>
                <w:sz w:val="12"/>
                <w:szCs w:val="12"/>
              </w:rPr>
            </w:pPr>
            <w:r w:rsidRPr="00F275D3">
              <w:rPr>
                <w:sz w:val="12"/>
                <w:szCs w:val="12"/>
              </w:rPr>
              <w:t>700,00</w:t>
            </w:r>
          </w:p>
        </w:tc>
        <w:tc>
          <w:tcPr>
            <w:tcW w:w="1141" w:type="dxa"/>
            <w:shd w:val="clear" w:color="auto" w:fill="auto"/>
            <w:noWrap/>
            <w:vAlign w:val="bottom"/>
            <w:hideMark/>
          </w:tcPr>
          <w:p w14:paraId="7FFED8D1" w14:textId="77777777" w:rsidR="00F275D3" w:rsidRPr="00F275D3" w:rsidRDefault="00F275D3" w:rsidP="00F275D3">
            <w:pPr>
              <w:jc w:val="right"/>
              <w:rPr>
                <w:sz w:val="12"/>
                <w:szCs w:val="12"/>
              </w:rPr>
            </w:pPr>
            <w:r w:rsidRPr="00F275D3">
              <w:rPr>
                <w:sz w:val="12"/>
                <w:szCs w:val="12"/>
              </w:rPr>
              <w:t>6372,72</w:t>
            </w:r>
          </w:p>
        </w:tc>
        <w:tc>
          <w:tcPr>
            <w:tcW w:w="1141" w:type="dxa"/>
            <w:shd w:val="clear" w:color="auto" w:fill="auto"/>
            <w:noWrap/>
            <w:vAlign w:val="bottom"/>
            <w:hideMark/>
          </w:tcPr>
          <w:p w14:paraId="6ED0C82D"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5A9C6919"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3D78BC93"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5BE71ABC"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4BF97523" w14:textId="77777777" w:rsidR="00F275D3" w:rsidRPr="00F275D3" w:rsidRDefault="00F275D3" w:rsidP="00F275D3">
            <w:pPr>
              <w:jc w:val="right"/>
              <w:rPr>
                <w:sz w:val="12"/>
                <w:szCs w:val="12"/>
              </w:rPr>
            </w:pPr>
            <w:r w:rsidRPr="00F275D3">
              <w:rPr>
                <w:sz w:val="12"/>
                <w:szCs w:val="12"/>
              </w:rPr>
              <w:t>0,00</w:t>
            </w:r>
          </w:p>
        </w:tc>
      </w:tr>
      <w:tr w:rsidR="00F275D3" w:rsidRPr="00F275D3" w14:paraId="4DA2F83D" w14:textId="77777777" w:rsidTr="009D4BA8">
        <w:trPr>
          <w:trHeight w:val="20"/>
        </w:trPr>
        <w:tc>
          <w:tcPr>
            <w:tcW w:w="456" w:type="dxa"/>
            <w:shd w:val="clear" w:color="auto" w:fill="auto"/>
            <w:noWrap/>
            <w:vAlign w:val="center"/>
            <w:hideMark/>
          </w:tcPr>
          <w:p w14:paraId="40822BBA" w14:textId="77777777" w:rsidR="00F275D3" w:rsidRPr="00F275D3" w:rsidRDefault="00F275D3" w:rsidP="00F275D3">
            <w:pPr>
              <w:jc w:val="center"/>
              <w:rPr>
                <w:sz w:val="12"/>
                <w:szCs w:val="12"/>
              </w:rPr>
            </w:pPr>
            <w:r w:rsidRPr="00F275D3">
              <w:rPr>
                <w:sz w:val="12"/>
                <w:szCs w:val="12"/>
              </w:rPr>
              <w:t>3.2.5</w:t>
            </w:r>
          </w:p>
        </w:tc>
        <w:tc>
          <w:tcPr>
            <w:tcW w:w="3367" w:type="dxa"/>
            <w:shd w:val="clear" w:color="auto" w:fill="auto"/>
            <w:vAlign w:val="center"/>
            <w:hideMark/>
          </w:tcPr>
          <w:p w14:paraId="5CD4642C" w14:textId="77777777" w:rsidR="00F275D3" w:rsidRPr="00F275D3" w:rsidRDefault="00F275D3" w:rsidP="00F275D3">
            <w:pPr>
              <w:rPr>
                <w:sz w:val="12"/>
                <w:szCs w:val="12"/>
              </w:rPr>
            </w:pPr>
            <w:r w:rsidRPr="00F275D3">
              <w:rPr>
                <w:sz w:val="12"/>
                <w:szCs w:val="12"/>
              </w:rPr>
              <w:t>Бак-аккумулятор горячей воды БАГВ-1000м3 - 2 шт.</w:t>
            </w:r>
          </w:p>
        </w:tc>
        <w:tc>
          <w:tcPr>
            <w:tcW w:w="567" w:type="dxa"/>
            <w:shd w:val="clear" w:color="auto" w:fill="auto"/>
            <w:noWrap/>
            <w:vAlign w:val="bottom"/>
            <w:hideMark/>
          </w:tcPr>
          <w:p w14:paraId="5B13D183" w14:textId="77777777" w:rsidR="00F275D3" w:rsidRPr="00F275D3" w:rsidRDefault="00F275D3" w:rsidP="00F275D3">
            <w:pPr>
              <w:rPr>
                <w:sz w:val="12"/>
                <w:szCs w:val="12"/>
              </w:rPr>
            </w:pPr>
            <w:r w:rsidRPr="00F275D3">
              <w:rPr>
                <w:sz w:val="12"/>
                <w:szCs w:val="12"/>
              </w:rPr>
              <w:t>2026</w:t>
            </w:r>
          </w:p>
        </w:tc>
        <w:tc>
          <w:tcPr>
            <w:tcW w:w="709" w:type="dxa"/>
            <w:shd w:val="clear" w:color="auto" w:fill="auto"/>
            <w:noWrap/>
            <w:vAlign w:val="bottom"/>
            <w:hideMark/>
          </w:tcPr>
          <w:p w14:paraId="22596D27" w14:textId="77777777" w:rsidR="00F275D3" w:rsidRPr="00F275D3" w:rsidRDefault="00F275D3" w:rsidP="00F275D3">
            <w:pPr>
              <w:rPr>
                <w:sz w:val="12"/>
                <w:szCs w:val="12"/>
              </w:rPr>
            </w:pPr>
            <w:r w:rsidRPr="00F275D3">
              <w:rPr>
                <w:sz w:val="12"/>
                <w:szCs w:val="12"/>
              </w:rPr>
              <w:t>2028</w:t>
            </w:r>
          </w:p>
        </w:tc>
        <w:tc>
          <w:tcPr>
            <w:tcW w:w="850" w:type="dxa"/>
            <w:shd w:val="clear" w:color="auto" w:fill="auto"/>
            <w:noWrap/>
            <w:vAlign w:val="bottom"/>
            <w:hideMark/>
          </w:tcPr>
          <w:p w14:paraId="5BBD2D7C" w14:textId="77777777" w:rsidR="00F275D3" w:rsidRPr="00F275D3" w:rsidRDefault="00F275D3" w:rsidP="00F275D3">
            <w:pPr>
              <w:jc w:val="right"/>
              <w:rPr>
                <w:sz w:val="12"/>
                <w:szCs w:val="12"/>
              </w:rPr>
            </w:pPr>
            <w:r w:rsidRPr="00F275D3">
              <w:rPr>
                <w:sz w:val="12"/>
                <w:szCs w:val="12"/>
              </w:rPr>
              <w:t>64966,55</w:t>
            </w:r>
          </w:p>
        </w:tc>
        <w:tc>
          <w:tcPr>
            <w:tcW w:w="645" w:type="dxa"/>
            <w:shd w:val="clear" w:color="auto" w:fill="auto"/>
            <w:noWrap/>
            <w:vAlign w:val="bottom"/>
            <w:hideMark/>
          </w:tcPr>
          <w:p w14:paraId="0386D05B"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65F3F285" w14:textId="77777777" w:rsidR="00F275D3" w:rsidRPr="00F275D3" w:rsidRDefault="00F275D3" w:rsidP="00F275D3">
            <w:pPr>
              <w:jc w:val="right"/>
              <w:rPr>
                <w:sz w:val="12"/>
                <w:szCs w:val="12"/>
              </w:rPr>
            </w:pPr>
            <w:r w:rsidRPr="00F275D3">
              <w:rPr>
                <w:sz w:val="12"/>
                <w:szCs w:val="12"/>
              </w:rPr>
              <w:t>64966,55</w:t>
            </w:r>
          </w:p>
        </w:tc>
        <w:tc>
          <w:tcPr>
            <w:tcW w:w="709" w:type="dxa"/>
            <w:shd w:val="clear" w:color="auto" w:fill="auto"/>
            <w:noWrap/>
            <w:vAlign w:val="bottom"/>
            <w:hideMark/>
          </w:tcPr>
          <w:p w14:paraId="5AABD2BF"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0CC0E1F3"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5EA8E4B8"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105B3E97" w14:textId="77777777" w:rsidR="00F275D3" w:rsidRPr="00F275D3" w:rsidRDefault="00F275D3" w:rsidP="00F275D3">
            <w:pPr>
              <w:jc w:val="right"/>
              <w:rPr>
                <w:sz w:val="12"/>
                <w:szCs w:val="12"/>
              </w:rPr>
            </w:pPr>
            <w:r w:rsidRPr="00F275D3">
              <w:rPr>
                <w:sz w:val="12"/>
                <w:szCs w:val="12"/>
              </w:rPr>
              <w:t>31209,91</w:t>
            </w:r>
          </w:p>
        </w:tc>
        <w:tc>
          <w:tcPr>
            <w:tcW w:w="1141" w:type="dxa"/>
            <w:shd w:val="clear" w:color="auto" w:fill="auto"/>
            <w:noWrap/>
            <w:vAlign w:val="bottom"/>
            <w:hideMark/>
          </w:tcPr>
          <w:p w14:paraId="177CCEDF"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A18F457" w14:textId="77777777" w:rsidR="00F275D3" w:rsidRPr="00F275D3" w:rsidRDefault="00F275D3" w:rsidP="00F275D3">
            <w:pPr>
              <w:jc w:val="right"/>
              <w:rPr>
                <w:sz w:val="12"/>
                <w:szCs w:val="12"/>
              </w:rPr>
            </w:pPr>
            <w:r w:rsidRPr="00F275D3">
              <w:rPr>
                <w:sz w:val="12"/>
                <w:szCs w:val="12"/>
              </w:rPr>
              <w:t>33756,64</w:t>
            </w:r>
          </w:p>
        </w:tc>
        <w:tc>
          <w:tcPr>
            <w:tcW w:w="1218" w:type="dxa"/>
            <w:shd w:val="clear" w:color="auto" w:fill="auto"/>
            <w:noWrap/>
            <w:vAlign w:val="bottom"/>
            <w:hideMark/>
          </w:tcPr>
          <w:p w14:paraId="1A627158" w14:textId="77777777" w:rsidR="00F275D3" w:rsidRPr="00F275D3" w:rsidRDefault="00F275D3" w:rsidP="00F275D3">
            <w:pPr>
              <w:jc w:val="right"/>
              <w:rPr>
                <w:sz w:val="12"/>
                <w:szCs w:val="12"/>
              </w:rPr>
            </w:pPr>
            <w:r w:rsidRPr="00F275D3">
              <w:rPr>
                <w:sz w:val="12"/>
                <w:szCs w:val="12"/>
              </w:rPr>
              <w:t>0,00</w:t>
            </w:r>
          </w:p>
        </w:tc>
      </w:tr>
      <w:tr w:rsidR="00F275D3" w:rsidRPr="00F275D3" w14:paraId="61DE4EE2" w14:textId="77777777" w:rsidTr="009D4BA8">
        <w:trPr>
          <w:trHeight w:val="20"/>
        </w:trPr>
        <w:tc>
          <w:tcPr>
            <w:tcW w:w="456" w:type="dxa"/>
            <w:shd w:val="clear" w:color="auto" w:fill="auto"/>
            <w:noWrap/>
            <w:vAlign w:val="center"/>
            <w:hideMark/>
          </w:tcPr>
          <w:p w14:paraId="001A09A4" w14:textId="77777777" w:rsidR="00F275D3" w:rsidRPr="00F275D3" w:rsidRDefault="00F275D3" w:rsidP="00F275D3">
            <w:pPr>
              <w:jc w:val="center"/>
              <w:rPr>
                <w:sz w:val="12"/>
                <w:szCs w:val="12"/>
              </w:rPr>
            </w:pPr>
            <w:r w:rsidRPr="00F275D3">
              <w:rPr>
                <w:sz w:val="12"/>
                <w:szCs w:val="12"/>
              </w:rPr>
              <w:t>3.2.6</w:t>
            </w:r>
          </w:p>
        </w:tc>
        <w:tc>
          <w:tcPr>
            <w:tcW w:w="3367" w:type="dxa"/>
            <w:shd w:val="clear" w:color="auto" w:fill="auto"/>
            <w:vAlign w:val="center"/>
            <w:hideMark/>
          </w:tcPr>
          <w:p w14:paraId="01F08504" w14:textId="77777777" w:rsidR="00F275D3" w:rsidRPr="00F275D3" w:rsidRDefault="00F275D3" w:rsidP="00F275D3">
            <w:pPr>
              <w:rPr>
                <w:sz w:val="12"/>
                <w:szCs w:val="12"/>
              </w:rPr>
            </w:pPr>
            <w:r w:rsidRPr="00F275D3">
              <w:rPr>
                <w:sz w:val="12"/>
                <w:szCs w:val="12"/>
              </w:rPr>
              <w:t>Деаэратор атмосферный ДА-100/25 (в комплекте) - 1 шт.</w:t>
            </w:r>
          </w:p>
        </w:tc>
        <w:tc>
          <w:tcPr>
            <w:tcW w:w="567" w:type="dxa"/>
            <w:shd w:val="clear" w:color="auto" w:fill="auto"/>
            <w:noWrap/>
            <w:vAlign w:val="bottom"/>
            <w:hideMark/>
          </w:tcPr>
          <w:p w14:paraId="032B92EB" w14:textId="77777777" w:rsidR="00F275D3" w:rsidRPr="00F275D3" w:rsidRDefault="00F275D3" w:rsidP="00F275D3">
            <w:pPr>
              <w:rPr>
                <w:sz w:val="12"/>
                <w:szCs w:val="12"/>
              </w:rPr>
            </w:pPr>
            <w:r w:rsidRPr="00F275D3">
              <w:rPr>
                <w:sz w:val="12"/>
                <w:szCs w:val="12"/>
              </w:rPr>
              <w:t>2028</w:t>
            </w:r>
          </w:p>
        </w:tc>
        <w:tc>
          <w:tcPr>
            <w:tcW w:w="709" w:type="dxa"/>
            <w:shd w:val="clear" w:color="auto" w:fill="auto"/>
            <w:noWrap/>
            <w:vAlign w:val="bottom"/>
            <w:hideMark/>
          </w:tcPr>
          <w:p w14:paraId="39B00685" w14:textId="77777777" w:rsidR="00F275D3" w:rsidRPr="00F275D3" w:rsidRDefault="00F275D3" w:rsidP="00F275D3">
            <w:pPr>
              <w:rPr>
                <w:sz w:val="12"/>
                <w:szCs w:val="12"/>
              </w:rPr>
            </w:pPr>
            <w:r w:rsidRPr="00F275D3">
              <w:rPr>
                <w:sz w:val="12"/>
                <w:szCs w:val="12"/>
              </w:rPr>
              <w:t>2028</w:t>
            </w:r>
          </w:p>
        </w:tc>
        <w:tc>
          <w:tcPr>
            <w:tcW w:w="850" w:type="dxa"/>
            <w:shd w:val="clear" w:color="auto" w:fill="auto"/>
            <w:noWrap/>
            <w:vAlign w:val="bottom"/>
            <w:hideMark/>
          </w:tcPr>
          <w:p w14:paraId="30F6E902" w14:textId="77777777" w:rsidR="00F275D3" w:rsidRPr="00F275D3" w:rsidRDefault="00F275D3" w:rsidP="00F275D3">
            <w:pPr>
              <w:jc w:val="right"/>
              <w:rPr>
                <w:sz w:val="12"/>
                <w:szCs w:val="12"/>
              </w:rPr>
            </w:pPr>
            <w:r w:rsidRPr="00F275D3">
              <w:rPr>
                <w:sz w:val="12"/>
                <w:szCs w:val="12"/>
              </w:rPr>
              <w:t>3514,59</w:t>
            </w:r>
          </w:p>
        </w:tc>
        <w:tc>
          <w:tcPr>
            <w:tcW w:w="645" w:type="dxa"/>
            <w:shd w:val="clear" w:color="auto" w:fill="auto"/>
            <w:noWrap/>
            <w:vAlign w:val="bottom"/>
            <w:hideMark/>
          </w:tcPr>
          <w:p w14:paraId="0B55B4DE"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72085288" w14:textId="77777777" w:rsidR="00F275D3" w:rsidRPr="00F275D3" w:rsidRDefault="00F275D3" w:rsidP="00F275D3">
            <w:pPr>
              <w:jc w:val="right"/>
              <w:rPr>
                <w:sz w:val="12"/>
                <w:szCs w:val="12"/>
              </w:rPr>
            </w:pPr>
            <w:r w:rsidRPr="00F275D3">
              <w:rPr>
                <w:sz w:val="12"/>
                <w:szCs w:val="12"/>
              </w:rPr>
              <w:t>3514,59</w:t>
            </w:r>
          </w:p>
        </w:tc>
        <w:tc>
          <w:tcPr>
            <w:tcW w:w="709" w:type="dxa"/>
            <w:shd w:val="clear" w:color="auto" w:fill="auto"/>
            <w:noWrap/>
            <w:vAlign w:val="bottom"/>
            <w:hideMark/>
          </w:tcPr>
          <w:p w14:paraId="445319DA"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43139025"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608DAE03"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36598960"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3F7EB03"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78FFA256" w14:textId="77777777" w:rsidR="00F275D3" w:rsidRPr="00F275D3" w:rsidRDefault="00F275D3" w:rsidP="00F275D3">
            <w:pPr>
              <w:jc w:val="right"/>
              <w:rPr>
                <w:sz w:val="12"/>
                <w:szCs w:val="12"/>
              </w:rPr>
            </w:pPr>
            <w:r w:rsidRPr="00F275D3">
              <w:rPr>
                <w:sz w:val="12"/>
                <w:szCs w:val="12"/>
              </w:rPr>
              <w:t>3514,59</w:t>
            </w:r>
          </w:p>
        </w:tc>
        <w:tc>
          <w:tcPr>
            <w:tcW w:w="1218" w:type="dxa"/>
            <w:shd w:val="clear" w:color="auto" w:fill="auto"/>
            <w:noWrap/>
            <w:vAlign w:val="bottom"/>
            <w:hideMark/>
          </w:tcPr>
          <w:p w14:paraId="0203ABB1" w14:textId="77777777" w:rsidR="00F275D3" w:rsidRPr="00F275D3" w:rsidRDefault="00F275D3" w:rsidP="00F275D3">
            <w:pPr>
              <w:jc w:val="right"/>
              <w:rPr>
                <w:sz w:val="12"/>
                <w:szCs w:val="12"/>
              </w:rPr>
            </w:pPr>
            <w:r w:rsidRPr="00F275D3">
              <w:rPr>
                <w:sz w:val="12"/>
                <w:szCs w:val="12"/>
              </w:rPr>
              <w:t>0,00</w:t>
            </w:r>
          </w:p>
        </w:tc>
      </w:tr>
      <w:tr w:rsidR="00F275D3" w:rsidRPr="00F275D3" w14:paraId="4E3D9FFD" w14:textId="77777777" w:rsidTr="009D4BA8">
        <w:trPr>
          <w:trHeight w:val="20"/>
        </w:trPr>
        <w:tc>
          <w:tcPr>
            <w:tcW w:w="456" w:type="dxa"/>
            <w:shd w:val="clear" w:color="auto" w:fill="auto"/>
            <w:noWrap/>
            <w:vAlign w:val="center"/>
            <w:hideMark/>
          </w:tcPr>
          <w:p w14:paraId="28852D0A" w14:textId="77777777" w:rsidR="00F275D3" w:rsidRPr="00F275D3" w:rsidRDefault="00F275D3" w:rsidP="00F275D3">
            <w:pPr>
              <w:jc w:val="center"/>
              <w:rPr>
                <w:sz w:val="12"/>
                <w:szCs w:val="12"/>
              </w:rPr>
            </w:pPr>
            <w:r w:rsidRPr="00F275D3">
              <w:rPr>
                <w:sz w:val="12"/>
                <w:szCs w:val="12"/>
              </w:rPr>
              <w:t>3.2.7</w:t>
            </w:r>
          </w:p>
        </w:tc>
        <w:tc>
          <w:tcPr>
            <w:tcW w:w="3367" w:type="dxa"/>
            <w:shd w:val="clear" w:color="auto" w:fill="auto"/>
            <w:vAlign w:val="center"/>
            <w:hideMark/>
          </w:tcPr>
          <w:p w14:paraId="181DA98F" w14:textId="77777777" w:rsidR="00F275D3" w:rsidRPr="00F275D3" w:rsidRDefault="00F275D3" w:rsidP="00F275D3">
            <w:pPr>
              <w:rPr>
                <w:sz w:val="12"/>
                <w:szCs w:val="12"/>
              </w:rPr>
            </w:pPr>
            <w:r w:rsidRPr="00F275D3">
              <w:rPr>
                <w:sz w:val="12"/>
                <w:szCs w:val="12"/>
              </w:rPr>
              <w:t>Весы конвейерные - 1 шт.</w:t>
            </w:r>
          </w:p>
        </w:tc>
        <w:tc>
          <w:tcPr>
            <w:tcW w:w="567" w:type="dxa"/>
            <w:shd w:val="clear" w:color="auto" w:fill="auto"/>
            <w:noWrap/>
            <w:vAlign w:val="bottom"/>
            <w:hideMark/>
          </w:tcPr>
          <w:p w14:paraId="44FE8D05" w14:textId="77777777" w:rsidR="00F275D3" w:rsidRPr="00F275D3" w:rsidRDefault="00F275D3" w:rsidP="00F275D3">
            <w:pPr>
              <w:rPr>
                <w:sz w:val="12"/>
                <w:szCs w:val="12"/>
              </w:rPr>
            </w:pPr>
            <w:r w:rsidRPr="00F275D3">
              <w:rPr>
                <w:sz w:val="12"/>
                <w:szCs w:val="12"/>
              </w:rPr>
              <w:t>2024</w:t>
            </w:r>
          </w:p>
        </w:tc>
        <w:tc>
          <w:tcPr>
            <w:tcW w:w="709" w:type="dxa"/>
            <w:shd w:val="clear" w:color="auto" w:fill="auto"/>
            <w:noWrap/>
            <w:vAlign w:val="bottom"/>
            <w:hideMark/>
          </w:tcPr>
          <w:p w14:paraId="7474C9E3" w14:textId="77777777" w:rsidR="00F275D3" w:rsidRPr="00F275D3" w:rsidRDefault="00F275D3" w:rsidP="00F275D3">
            <w:pPr>
              <w:rPr>
                <w:sz w:val="12"/>
                <w:szCs w:val="12"/>
              </w:rPr>
            </w:pPr>
            <w:r w:rsidRPr="00F275D3">
              <w:rPr>
                <w:sz w:val="12"/>
                <w:szCs w:val="12"/>
              </w:rPr>
              <w:t>2024</w:t>
            </w:r>
          </w:p>
        </w:tc>
        <w:tc>
          <w:tcPr>
            <w:tcW w:w="850" w:type="dxa"/>
            <w:shd w:val="clear" w:color="auto" w:fill="auto"/>
            <w:noWrap/>
            <w:vAlign w:val="bottom"/>
            <w:hideMark/>
          </w:tcPr>
          <w:p w14:paraId="3F71F7D6" w14:textId="77777777" w:rsidR="00F275D3" w:rsidRPr="00F275D3" w:rsidRDefault="00F275D3" w:rsidP="00F275D3">
            <w:pPr>
              <w:jc w:val="right"/>
              <w:rPr>
                <w:sz w:val="12"/>
                <w:szCs w:val="12"/>
              </w:rPr>
            </w:pPr>
            <w:r w:rsidRPr="00F275D3">
              <w:rPr>
                <w:sz w:val="12"/>
                <w:szCs w:val="12"/>
              </w:rPr>
              <w:t>586,32</w:t>
            </w:r>
          </w:p>
        </w:tc>
        <w:tc>
          <w:tcPr>
            <w:tcW w:w="645" w:type="dxa"/>
            <w:shd w:val="clear" w:color="auto" w:fill="auto"/>
            <w:noWrap/>
            <w:vAlign w:val="bottom"/>
            <w:hideMark/>
          </w:tcPr>
          <w:p w14:paraId="123D95A7"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5FA2D107" w14:textId="77777777" w:rsidR="00F275D3" w:rsidRPr="00F275D3" w:rsidRDefault="00F275D3" w:rsidP="00F275D3">
            <w:pPr>
              <w:jc w:val="right"/>
              <w:rPr>
                <w:sz w:val="12"/>
                <w:szCs w:val="12"/>
              </w:rPr>
            </w:pPr>
            <w:r w:rsidRPr="00F275D3">
              <w:rPr>
                <w:sz w:val="12"/>
                <w:szCs w:val="12"/>
              </w:rPr>
              <w:t>586,32</w:t>
            </w:r>
          </w:p>
        </w:tc>
        <w:tc>
          <w:tcPr>
            <w:tcW w:w="709" w:type="dxa"/>
            <w:shd w:val="clear" w:color="auto" w:fill="auto"/>
            <w:noWrap/>
            <w:vAlign w:val="bottom"/>
            <w:hideMark/>
          </w:tcPr>
          <w:p w14:paraId="0439DD94"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3AF616B0" w14:textId="77777777" w:rsidR="00F275D3" w:rsidRPr="00F275D3" w:rsidRDefault="00F275D3" w:rsidP="00F275D3">
            <w:pPr>
              <w:jc w:val="right"/>
              <w:rPr>
                <w:sz w:val="12"/>
                <w:szCs w:val="12"/>
              </w:rPr>
            </w:pPr>
            <w:r w:rsidRPr="00F275D3">
              <w:rPr>
                <w:sz w:val="12"/>
                <w:szCs w:val="12"/>
              </w:rPr>
              <w:t>586,32</w:t>
            </w:r>
          </w:p>
        </w:tc>
        <w:tc>
          <w:tcPr>
            <w:tcW w:w="1141" w:type="dxa"/>
            <w:shd w:val="clear" w:color="auto" w:fill="auto"/>
            <w:noWrap/>
            <w:vAlign w:val="bottom"/>
            <w:hideMark/>
          </w:tcPr>
          <w:p w14:paraId="0DD11FF4"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AC38818"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A48B9E4"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43102A02"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5E2861D2" w14:textId="77777777" w:rsidR="00F275D3" w:rsidRPr="00F275D3" w:rsidRDefault="00F275D3" w:rsidP="00F275D3">
            <w:pPr>
              <w:jc w:val="right"/>
              <w:rPr>
                <w:sz w:val="12"/>
                <w:szCs w:val="12"/>
              </w:rPr>
            </w:pPr>
            <w:r w:rsidRPr="00F275D3">
              <w:rPr>
                <w:sz w:val="12"/>
                <w:szCs w:val="12"/>
              </w:rPr>
              <w:t>0,00</w:t>
            </w:r>
          </w:p>
        </w:tc>
      </w:tr>
      <w:tr w:rsidR="00F275D3" w:rsidRPr="00F275D3" w14:paraId="1CC89C1E" w14:textId="77777777" w:rsidTr="009D4BA8">
        <w:trPr>
          <w:trHeight w:val="20"/>
        </w:trPr>
        <w:tc>
          <w:tcPr>
            <w:tcW w:w="3823" w:type="dxa"/>
            <w:gridSpan w:val="2"/>
            <w:shd w:val="clear" w:color="auto" w:fill="auto"/>
            <w:noWrap/>
            <w:vAlign w:val="bottom"/>
            <w:hideMark/>
          </w:tcPr>
          <w:p w14:paraId="2D2F7990" w14:textId="77777777" w:rsidR="00F275D3" w:rsidRPr="00F275D3" w:rsidRDefault="00F275D3" w:rsidP="00F275D3">
            <w:pPr>
              <w:rPr>
                <w:sz w:val="12"/>
                <w:szCs w:val="12"/>
              </w:rPr>
            </w:pPr>
            <w:r w:rsidRPr="00F275D3">
              <w:rPr>
                <w:sz w:val="12"/>
                <w:szCs w:val="12"/>
              </w:rPr>
              <w:t>Всего по группе 3</w:t>
            </w:r>
          </w:p>
        </w:tc>
        <w:tc>
          <w:tcPr>
            <w:tcW w:w="567" w:type="dxa"/>
            <w:shd w:val="clear" w:color="auto" w:fill="auto"/>
            <w:noWrap/>
            <w:vAlign w:val="bottom"/>
            <w:hideMark/>
          </w:tcPr>
          <w:p w14:paraId="11575C30"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5F784CDE" w14:textId="77777777" w:rsidR="00F275D3" w:rsidRPr="00F275D3" w:rsidRDefault="00F275D3" w:rsidP="00F275D3">
            <w:pPr>
              <w:rPr>
                <w:sz w:val="12"/>
                <w:szCs w:val="12"/>
              </w:rPr>
            </w:pPr>
            <w:r w:rsidRPr="00F275D3">
              <w:rPr>
                <w:sz w:val="12"/>
                <w:szCs w:val="12"/>
              </w:rPr>
              <w:t> </w:t>
            </w:r>
          </w:p>
        </w:tc>
        <w:tc>
          <w:tcPr>
            <w:tcW w:w="850" w:type="dxa"/>
            <w:shd w:val="clear" w:color="auto" w:fill="auto"/>
            <w:noWrap/>
            <w:vAlign w:val="bottom"/>
            <w:hideMark/>
          </w:tcPr>
          <w:p w14:paraId="2529B9AA" w14:textId="77777777" w:rsidR="00F275D3" w:rsidRPr="00F275D3" w:rsidRDefault="00F275D3" w:rsidP="00F275D3">
            <w:pPr>
              <w:jc w:val="right"/>
              <w:rPr>
                <w:sz w:val="12"/>
                <w:szCs w:val="12"/>
              </w:rPr>
            </w:pPr>
            <w:r w:rsidRPr="00F275D3">
              <w:rPr>
                <w:sz w:val="12"/>
                <w:szCs w:val="12"/>
              </w:rPr>
              <w:t>153120,81</w:t>
            </w:r>
          </w:p>
        </w:tc>
        <w:tc>
          <w:tcPr>
            <w:tcW w:w="645" w:type="dxa"/>
            <w:shd w:val="clear" w:color="auto" w:fill="auto"/>
            <w:noWrap/>
            <w:vAlign w:val="bottom"/>
            <w:hideMark/>
          </w:tcPr>
          <w:p w14:paraId="4CC48081"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2982B539" w14:textId="77777777" w:rsidR="00F275D3" w:rsidRPr="00F275D3" w:rsidRDefault="00F275D3" w:rsidP="00F275D3">
            <w:pPr>
              <w:jc w:val="right"/>
              <w:rPr>
                <w:sz w:val="12"/>
                <w:szCs w:val="12"/>
              </w:rPr>
            </w:pPr>
            <w:r w:rsidRPr="00F275D3">
              <w:rPr>
                <w:sz w:val="12"/>
                <w:szCs w:val="12"/>
              </w:rPr>
              <w:t>153120,81</w:t>
            </w:r>
          </w:p>
        </w:tc>
        <w:tc>
          <w:tcPr>
            <w:tcW w:w="709" w:type="dxa"/>
            <w:shd w:val="clear" w:color="auto" w:fill="auto"/>
            <w:noWrap/>
            <w:vAlign w:val="bottom"/>
            <w:hideMark/>
          </w:tcPr>
          <w:p w14:paraId="166F15D0" w14:textId="77777777" w:rsidR="00F275D3" w:rsidRPr="00F275D3" w:rsidRDefault="00F275D3" w:rsidP="00F275D3">
            <w:pPr>
              <w:jc w:val="right"/>
              <w:rPr>
                <w:sz w:val="12"/>
                <w:szCs w:val="12"/>
              </w:rPr>
            </w:pPr>
            <w:r w:rsidRPr="00F275D3">
              <w:rPr>
                <w:sz w:val="12"/>
                <w:szCs w:val="12"/>
              </w:rPr>
              <w:t>2590,00</w:t>
            </w:r>
          </w:p>
        </w:tc>
        <w:tc>
          <w:tcPr>
            <w:tcW w:w="1141" w:type="dxa"/>
            <w:shd w:val="clear" w:color="auto" w:fill="auto"/>
            <w:noWrap/>
            <w:vAlign w:val="bottom"/>
            <w:hideMark/>
          </w:tcPr>
          <w:p w14:paraId="3EA498B1" w14:textId="77777777" w:rsidR="00F275D3" w:rsidRPr="00F275D3" w:rsidRDefault="00F275D3" w:rsidP="00F275D3">
            <w:pPr>
              <w:jc w:val="right"/>
              <w:rPr>
                <w:sz w:val="12"/>
                <w:szCs w:val="12"/>
              </w:rPr>
            </w:pPr>
            <w:r w:rsidRPr="00F275D3">
              <w:rPr>
                <w:sz w:val="12"/>
                <w:szCs w:val="12"/>
              </w:rPr>
              <w:t>25674,17</w:t>
            </w:r>
          </w:p>
        </w:tc>
        <w:tc>
          <w:tcPr>
            <w:tcW w:w="1141" w:type="dxa"/>
            <w:shd w:val="clear" w:color="auto" w:fill="auto"/>
            <w:noWrap/>
            <w:vAlign w:val="bottom"/>
            <w:hideMark/>
          </w:tcPr>
          <w:p w14:paraId="4B8286C2" w14:textId="77777777" w:rsidR="00F275D3" w:rsidRPr="00F275D3" w:rsidRDefault="00F275D3" w:rsidP="00F275D3">
            <w:pPr>
              <w:jc w:val="right"/>
              <w:rPr>
                <w:sz w:val="12"/>
                <w:szCs w:val="12"/>
              </w:rPr>
            </w:pPr>
            <w:r w:rsidRPr="00F275D3">
              <w:rPr>
                <w:sz w:val="12"/>
                <w:szCs w:val="12"/>
              </w:rPr>
              <w:t>36772,00</w:t>
            </w:r>
          </w:p>
        </w:tc>
        <w:tc>
          <w:tcPr>
            <w:tcW w:w="1141" w:type="dxa"/>
            <w:shd w:val="clear" w:color="auto" w:fill="auto"/>
            <w:noWrap/>
            <w:vAlign w:val="bottom"/>
            <w:hideMark/>
          </w:tcPr>
          <w:p w14:paraId="69788CC0" w14:textId="77777777" w:rsidR="00F275D3" w:rsidRPr="00F275D3" w:rsidRDefault="00F275D3" w:rsidP="00F275D3">
            <w:pPr>
              <w:jc w:val="right"/>
              <w:rPr>
                <w:sz w:val="12"/>
                <w:szCs w:val="12"/>
              </w:rPr>
            </w:pPr>
            <w:r w:rsidRPr="00F275D3">
              <w:rPr>
                <w:sz w:val="12"/>
                <w:szCs w:val="12"/>
              </w:rPr>
              <w:t>31209,91</w:t>
            </w:r>
          </w:p>
        </w:tc>
        <w:tc>
          <w:tcPr>
            <w:tcW w:w="1141" w:type="dxa"/>
            <w:shd w:val="clear" w:color="auto" w:fill="auto"/>
            <w:noWrap/>
            <w:vAlign w:val="bottom"/>
            <w:hideMark/>
          </w:tcPr>
          <w:p w14:paraId="50BC9E81" w14:textId="77777777" w:rsidR="00F275D3" w:rsidRPr="00F275D3" w:rsidRDefault="00F275D3" w:rsidP="00F275D3">
            <w:pPr>
              <w:jc w:val="right"/>
              <w:rPr>
                <w:sz w:val="12"/>
                <w:szCs w:val="12"/>
              </w:rPr>
            </w:pPr>
            <w:r w:rsidRPr="00F275D3">
              <w:rPr>
                <w:sz w:val="12"/>
                <w:szCs w:val="12"/>
              </w:rPr>
              <w:t>22193,50</w:t>
            </w:r>
          </w:p>
        </w:tc>
        <w:tc>
          <w:tcPr>
            <w:tcW w:w="1141" w:type="dxa"/>
            <w:shd w:val="clear" w:color="auto" w:fill="auto"/>
            <w:noWrap/>
            <w:vAlign w:val="bottom"/>
            <w:hideMark/>
          </w:tcPr>
          <w:p w14:paraId="6F19A542" w14:textId="77777777" w:rsidR="00F275D3" w:rsidRPr="00F275D3" w:rsidRDefault="00F275D3" w:rsidP="00F275D3">
            <w:pPr>
              <w:jc w:val="right"/>
              <w:rPr>
                <w:sz w:val="12"/>
                <w:szCs w:val="12"/>
              </w:rPr>
            </w:pPr>
            <w:r w:rsidRPr="00F275D3">
              <w:rPr>
                <w:sz w:val="12"/>
                <w:szCs w:val="12"/>
              </w:rPr>
              <w:t>37271,23</w:t>
            </w:r>
          </w:p>
        </w:tc>
        <w:tc>
          <w:tcPr>
            <w:tcW w:w="1218" w:type="dxa"/>
            <w:shd w:val="clear" w:color="auto" w:fill="auto"/>
            <w:noWrap/>
            <w:vAlign w:val="bottom"/>
            <w:hideMark/>
          </w:tcPr>
          <w:p w14:paraId="45E5D27B" w14:textId="77777777" w:rsidR="00F275D3" w:rsidRPr="00F275D3" w:rsidRDefault="00F275D3" w:rsidP="00F275D3">
            <w:pPr>
              <w:jc w:val="right"/>
              <w:rPr>
                <w:sz w:val="12"/>
                <w:szCs w:val="12"/>
              </w:rPr>
            </w:pPr>
            <w:r w:rsidRPr="00F275D3">
              <w:rPr>
                <w:sz w:val="12"/>
                <w:szCs w:val="12"/>
              </w:rPr>
              <w:t>0,00</w:t>
            </w:r>
          </w:p>
        </w:tc>
      </w:tr>
      <w:tr w:rsidR="00F275D3" w:rsidRPr="00F275D3" w14:paraId="16AB7818" w14:textId="77777777" w:rsidTr="009D4BA8">
        <w:trPr>
          <w:trHeight w:val="20"/>
        </w:trPr>
        <w:tc>
          <w:tcPr>
            <w:tcW w:w="14998" w:type="dxa"/>
            <w:gridSpan w:val="14"/>
            <w:shd w:val="clear" w:color="auto" w:fill="auto"/>
            <w:noWrap/>
            <w:vAlign w:val="bottom"/>
            <w:hideMark/>
          </w:tcPr>
          <w:p w14:paraId="5719DFCC" w14:textId="77777777" w:rsidR="00F275D3" w:rsidRPr="00F275D3" w:rsidRDefault="00F275D3" w:rsidP="00F275D3">
            <w:pPr>
              <w:rPr>
                <w:sz w:val="12"/>
                <w:szCs w:val="12"/>
              </w:rPr>
            </w:pPr>
            <w:r w:rsidRPr="00F275D3">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275D3" w:rsidRPr="00F275D3" w14:paraId="6243EF63" w14:textId="77777777" w:rsidTr="009D4BA8">
        <w:trPr>
          <w:trHeight w:val="20"/>
        </w:trPr>
        <w:tc>
          <w:tcPr>
            <w:tcW w:w="456" w:type="dxa"/>
            <w:shd w:val="clear" w:color="auto" w:fill="auto"/>
            <w:noWrap/>
            <w:vAlign w:val="center"/>
            <w:hideMark/>
          </w:tcPr>
          <w:p w14:paraId="4B2AE22C" w14:textId="77777777" w:rsidR="00F275D3" w:rsidRPr="00F275D3" w:rsidRDefault="00F275D3" w:rsidP="00F275D3">
            <w:pPr>
              <w:jc w:val="center"/>
              <w:rPr>
                <w:sz w:val="12"/>
                <w:szCs w:val="12"/>
              </w:rPr>
            </w:pPr>
            <w:r w:rsidRPr="00F275D3">
              <w:rPr>
                <w:sz w:val="12"/>
                <w:szCs w:val="12"/>
              </w:rPr>
              <w:t>4.1</w:t>
            </w:r>
          </w:p>
        </w:tc>
        <w:tc>
          <w:tcPr>
            <w:tcW w:w="3367" w:type="dxa"/>
            <w:shd w:val="clear" w:color="auto" w:fill="auto"/>
            <w:vAlign w:val="center"/>
            <w:hideMark/>
          </w:tcPr>
          <w:p w14:paraId="47338754" w14:textId="77777777" w:rsidR="00F275D3" w:rsidRPr="00F275D3" w:rsidRDefault="00F275D3" w:rsidP="00F275D3">
            <w:pPr>
              <w:rPr>
                <w:sz w:val="12"/>
                <w:szCs w:val="12"/>
              </w:rPr>
            </w:pPr>
            <w:r w:rsidRPr="00F275D3">
              <w:rPr>
                <w:sz w:val="12"/>
                <w:szCs w:val="12"/>
              </w:rPr>
              <w:t>«Кран автомобильный КС-55732-31 серии «Плюс», 25тонн» - 1 шт.</w:t>
            </w:r>
          </w:p>
        </w:tc>
        <w:tc>
          <w:tcPr>
            <w:tcW w:w="567" w:type="dxa"/>
            <w:shd w:val="clear" w:color="auto" w:fill="auto"/>
            <w:noWrap/>
            <w:vAlign w:val="bottom"/>
            <w:hideMark/>
          </w:tcPr>
          <w:p w14:paraId="1EDB7716" w14:textId="77777777" w:rsidR="00F275D3" w:rsidRPr="00F275D3" w:rsidRDefault="00F275D3" w:rsidP="00F275D3">
            <w:pPr>
              <w:rPr>
                <w:sz w:val="12"/>
                <w:szCs w:val="12"/>
              </w:rPr>
            </w:pPr>
            <w:r w:rsidRPr="00F275D3">
              <w:rPr>
                <w:sz w:val="12"/>
                <w:szCs w:val="12"/>
              </w:rPr>
              <w:t>2027</w:t>
            </w:r>
          </w:p>
        </w:tc>
        <w:tc>
          <w:tcPr>
            <w:tcW w:w="709" w:type="dxa"/>
            <w:shd w:val="clear" w:color="auto" w:fill="auto"/>
            <w:noWrap/>
            <w:vAlign w:val="bottom"/>
            <w:hideMark/>
          </w:tcPr>
          <w:p w14:paraId="64744B1A" w14:textId="77777777" w:rsidR="00F275D3" w:rsidRPr="00F275D3" w:rsidRDefault="00F275D3" w:rsidP="00F275D3">
            <w:pPr>
              <w:rPr>
                <w:sz w:val="12"/>
                <w:szCs w:val="12"/>
              </w:rPr>
            </w:pPr>
            <w:r w:rsidRPr="00F275D3">
              <w:rPr>
                <w:sz w:val="12"/>
                <w:szCs w:val="12"/>
              </w:rPr>
              <w:t>2027</w:t>
            </w:r>
          </w:p>
        </w:tc>
        <w:tc>
          <w:tcPr>
            <w:tcW w:w="850" w:type="dxa"/>
            <w:shd w:val="clear" w:color="auto" w:fill="auto"/>
            <w:noWrap/>
            <w:vAlign w:val="bottom"/>
            <w:hideMark/>
          </w:tcPr>
          <w:p w14:paraId="5C72028E" w14:textId="77777777" w:rsidR="00F275D3" w:rsidRPr="00F275D3" w:rsidRDefault="00F275D3" w:rsidP="00F275D3">
            <w:pPr>
              <w:jc w:val="right"/>
              <w:rPr>
                <w:sz w:val="12"/>
                <w:szCs w:val="12"/>
              </w:rPr>
            </w:pPr>
            <w:r w:rsidRPr="00F275D3">
              <w:rPr>
                <w:sz w:val="12"/>
                <w:szCs w:val="12"/>
              </w:rPr>
              <w:t>14721,66</w:t>
            </w:r>
          </w:p>
        </w:tc>
        <w:tc>
          <w:tcPr>
            <w:tcW w:w="645" w:type="dxa"/>
            <w:shd w:val="clear" w:color="auto" w:fill="auto"/>
            <w:noWrap/>
            <w:vAlign w:val="bottom"/>
            <w:hideMark/>
          </w:tcPr>
          <w:p w14:paraId="1CD8E0D3"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4735ACF5" w14:textId="77777777" w:rsidR="00F275D3" w:rsidRPr="00F275D3" w:rsidRDefault="00F275D3" w:rsidP="00F275D3">
            <w:pPr>
              <w:jc w:val="right"/>
              <w:rPr>
                <w:sz w:val="12"/>
                <w:szCs w:val="12"/>
              </w:rPr>
            </w:pPr>
            <w:r w:rsidRPr="00F275D3">
              <w:rPr>
                <w:sz w:val="12"/>
                <w:szCs w:val="12"/>
              </w:rPr>
              <w:t>14721,66</w:t>
            </w:r>
          </w:p>
        </w:tc>
        <w:tc>
          <w:tcPr>
            <w:tcW w:w="709" w:type="dxa"/>
            <w:shd w:val="clear" w:color="auto" w:fill="auto"/>
            <w:noWrap/>
            <w:vAlign w:val="bottom"/>
            <w:hideMark/>
          </w:tcPr>
          <w:p w14:paraId="71391695"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36243B54"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704E041"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011BF62F"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8C01103" w14:textId="77777777" w:rsidR="00F275D3" w:rsidRPr="00F275D3" w:rsidRDefault="00F275D3" w:rsidP="00F275D3">
            <w:pPr>
              <w:jc w:val="right"/>
              <w:rPr>
                <w:sz w:val="12"/>
                <w:szCs w:val="12"/>
              </w:rPr>
            </w:pPr>
            <w:r w:rsidRPr="00F275D3">
              <w:rPr>
                <w:sz w:val="12"/>
                <w:szCs w:val="12"/>
              </w:rPr>
              <w:t>14721,66</w:t>
            </w:r>
          </w:p>
        </w:tc>
        <w:tc>
          <w:tcPr>
            <w:tcW w:w="1141" w:type="dxa"/>
            <w:shd w:val="clear" w:color="auto" w:fill="auto"/>
            <w:noWrap/>
            <w:vAlign w:val="bottom"/>
            <w:hideMark/>
          </w:tcPr>
          <w:p w14:paraId="6B5972CF"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619668EB" w14:textId="77777777" w:rsidR="00F275D3" w:rsidRPr="00F275D3" w:rsidRDefault="00F275D3" w:rsidP="00F275D3">
            <w:pPr>
              <w:jc w:val="right"/>
              <w:rPr>
                <w:sz w:val="12"/>
                <w:szCs w:val="12"/>
              </w:rPr>
            </w:pPr>
            <w:r w:rsidRPr="00F275D3">
              <w:rPr>
                <w:sz w:val="12"/>
                <w:szCs w:val="12"/>
              </w:rPr>
              <w:t>0,00</w:t>
            </w:r>
          </w:p>
        </w:tc>
      </w:tr>
      <w:tr w:rsidR="00F275D3" w:rsidRPr="00F275D3" w14:paraId="2060844D" w14:textId="77777777" w:rsidTr="009D4BA8">
        <w:trPr>
          <w:trHeight w:val="20"/>
        </w:trPr>
        <w:tc>
          <w:tcPr>
            <w:tcW w:w="456" w:type="dxa"/>
            <w:shd w:val="clear" w:color="auto" w:fill="auto"/>
            <w:noWrap/>
            <w:vAlign w:val="center"/>
            <w:hideMark/>
          </w:tcPr>
          <w:p w14:paraId="63439802" w14:textId="77777777" w:rsidR="00F275D3" w:rsidRPr="00F275D3" w:rsidRDefault="00F275D3" w:rsidP="00F275D3">
            <w:pPr>
              <w:jc w:val="center"/>
              <w:rPr>
                <w:sz w:val="12"/>
                <w:szCs w:val="12"/>
              </w:rPr>
            </w:pPr>
            <w:r w:rsidRPr="00F275D3">
              <w:rPr>
                <w:sz w:val="12"/>
                <w:szCs w:val="12"/>
              </w:rPr>
              <w:t>4.2</w:t>
            </w:r>
          </w:p>
        </w:tc>
        <w:tc>
          <w:tcPr>
            <w:tcW w:w="3367" w:type="dxa"/>
            <w:shd w:val="clear" w:color="auto" w:fill="auto"/>
            <w:vAlign w:val="center"/>
            <w:hideMark/>
          </w:tcPr>
          <w:p w14:paraId="332B65E9" w14:textId="77777777" w:rsidR="00F275D3" w:rsidRPr="00F275D3" w:rsidRDefault="00F275D3" w:rsidP="00F275D3">
            <w:pPr>
              <w:rPr>
                <w:sz w:val="12"/>
                <w:szCs w:val="12"/>
              </w:rPr>
            </w:pPr>
            <w:r w:rsidRPr="00F275D3">
              <w:rPr>
                <w:sz w:val="12"/>
                <w:szCs w:val="12"/>
              </w:rPr>
              <w:t>Самосвал КАМАЗ 65115-026- 1 шт.</w:t>
            </w:r>
          </w:p>
        </w:tc>
        <w:tc>
          <w:tcPr>
            <w:tcW w:w="567" w:type="dxa"/>
            <w:shd w:val="clear" w:color="auto" w:fill="auto"/>
            <w:noWrap/>
            <w:vAlign w:val="bottom"/>
            <w:hideMark/>
          </w:tcPr>
          <w:p w14:paraId="22F165AD" w14:textId="77777777" w:rsidR="00F275D3" w:rsidRPr="00F275D3" w:rsidRDefault="00F275D3" w:rsidP="00F275D3">
            <w:pPr>
              <w:rPr>
                <w:sz w:val="12"/>
                <w:szCs w:val="12"/>
              </w:rPr>
            </w:pPr>
            <w:r w:rsidRPr="00F275D3">
              <w:rPr>
                <w:sz w:val="12"/>
                <w:szCs w:val="12"/>
              </w:rPr>
              <w:t>2026</w:t>
            </w:r>
          </w:p>
        </w:tc>
        <w:tc>
          <w:tcPr>
            <w:tcW w:w="709" w:type="dxa"/>
            <w:shd w:val="clear" w:color="auto" w:fill="auto"/>
            <w:noWrap/>
            <w:vAlign w:val="bottom"/>
            <w:hideMark/>
          </w:tcPr>
          <w:p w14:paraId="21D66302" w14:textId="77777777" w:rsidR="00F275D3" w:rsidRPr="00F275D3" w:rsidRDefault="00F275D3" w:rsidP="00F275D3">
            <w:pPr>
              <w:rPr>
                <w:sz w:val="12"/>
                <w:szCs w:val="12"/>
              </w:rPr>
            </w:pPr>
            <w:r w:rsidRPr="00F275D3">
              <w:rPr>
                <w:sz w:val="12"/>
                <w:szCs w:val="12"/>
              </w:rPr>
              <w:t>2026</w:t>
            </w:r>
          </w:p>
        </w:tc>
        <w:tc>
          <w:tcPr>
            <w:tcW w:w="850" w:type="dxa"/>
            <w:shd w:val="clear" w:color="auto" w:fill="auto"/>
            <w:noWrap/>
            <w:vAlign w:val="bottom"/>
            <w:hideMark/>
          </w:tcPr>
          <w:p w14:paraId="38A1104E" w14:textId="77777777" w:rsidR="00F275D3" w:rsidRPr="00F275D3" w:rsidRDefault="00F275D3" w:rsidP="00F275D3">
            <w:pPr>
              <w:jc w:val="right"/>
              <w:rPr>
                <w:sz w:val="12"/>
                <w:szCs w:val="12"/>
              </w:rPr>
            </w:pPr>
            <w:r w:rsidRPr="00F275D3">
              <w:rPr>
                <w:sz w:val="12"/>
                <w:szCs w:val="12"/>
              </w:rPr>
              <w:t>5095,96</w:t>
            </w:r>
          </w:p>
        </w:tc>
        <w:tc>
          <w:tcPr>
            <w:tcW w:w="645" w:type="dxa"/>
            <w:shd w:val="clear" w:color="auto" w:fill="auto"/>
            <w:noWrap/>
            <w:vAlign w:val="bottom"/>
            <w:hideMark/>
          </w:tcPr>
          <w:p w14:paraId="15FB4C3E"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64A89A12" w14:textId="77777777" w:rsidR="00F275D3" w:rsidRPr="00F275D3" w:rsidRDefault="00F275D3" w:rsidP="00F275D3">
            <w:pPr>
              <w:jc w:val="right"/>
              <w:rPr>
                <w:sz w:val="12"/>
                <w:szCs w:val="12"/>
              </w:rPr>
            </w:pPr>
            <w:r w:rsidRPr="00F275D3">
              <w:rPr>
                <w:sz w:val="12"/>
                <w:szCs w:val="12"/>
              </w:rPr>
              <w:t>5095,96</w:t>
            </w:r>
          </w:p>
        </w:tc>
        <w:tc>
          <w:tcPr>
            <w:tcW w:w="709" w:type="dxa"/>
            <w:shd w:val="clear" w:color="auto" w:fill="auto"/>
            <w:noWrap/>
            <w:vAlign w:val="bottom"/>
            <w:hideMark/>
          </w:tcPr>
          <w:p w14:paraId="332BA38B"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C2DE0C4"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77148DCD"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6A90E011" w14:textId="77777777" w:rsidR="00F275D3" w:rsidRPr="00F275D3" w:rsidRDefault="00F275D3" w:rsidP="00F275D3">
            <w:pPr>
              <w:jc w:val="right"/>
              <w:rPr>
                <w:sz w:val="12"/>
                <w:szCs w:val="12"/>
              </w:rPr>
            </w:pPr>
            <w:r w:rsidRPr="00F275D3">
              <w:rPr>
                <w:sz w:val="12"/>
                <w:szCs w:val="12"/>
              </w:rPr>
              <w:t>5095,96</w:t>
            </w:r>
          </w:p>
        </w:tc>
        <w:tc>
          <w:tcPr>
            <w:tcW w:w="1141" w:type="dxa"/>
            <w:shd w:val="clear" w:color="auto" w:fill="auto"/>
            <w:noWrap/>
            <w:vAlign w:val="bottom"/>
            <w:hideMark/>
          </w:tcPr>
          <w:p w14:paraId="52F0C9E9"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7A7ED266"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6E5A7C54" w14:textId="77777777" w:rsidR="00F275D3" w:rsidRPr="00F275D3" w:rsidRDefault="00F275D3" w:rsidP="00F275D3">
            <w:pPr>
              <w:jc w:val="right"/>
              <w:rPr>
                <w:sz w:val="12"/>
                <w:szCs w:val="12"/>
              </w:rPr>
            </w:pPr>
            <w:r w:rsidRPr="00F275D3">
              <w:rPr>
                <w:sz w:val="12"/>
                <w:szCs w:val="12"/>
              </w:rPr>
              <w:t>0,00</w:t>
            </w:r>
          </w:p>
        </w:tc>
      </w:tr>
      <w:tr w:rsidR="00F275D3" w:rsidRPr="00F275D3" w14:paraId="05B0C2D2" w14:textId="77777777" w:rsidTr="009D4BA8">
        <w:trPr>
          <w:trHeight w:val="20"/>
        </w:trPr>
        <w:tc>
          <w:tcPr>
            <w:tcW w:w="3823" w:type="dxa"/>
            <w:gridSpan w:val="2"/>
            <w:shd w:val="clear" w:color="auto" w:fill="auto"/>
            <w:noWrap/>
            <w:vAlign w:val="bottom"/>
            <w:hideMark/>
          </w:tcPr>
          <w:p w14:paraId="31C03319" w14:textId="77777777" w:rsidR="00F275D3" w:rsidRPr="00F275D3" w:rsidRDefault="00F275D3" w:rsidP="00F275D3">
            <w:pPr>
              <w:rPr>
                <w:sz w:val="12"/>
                <w:szCs w:val="12"/>
              </w:rPr>
            </w:pPr>
            <w:r w:rsidRPr="00F275D3">
              <w:rPr>
                <w:sz w:val="12"/>
                <w:szCs w:val="12"/>
              </w:rPr>
              <w:t>Всего по группе 4</w:t>
            </w:r>
          </w:p>
        </w:tc>
        <w:tc>
          <w:tcPr>
            <w:tcW w:w="567" w:type="dxa"/>
            <w:shd w:val="clear" w:color="auto" w:fill="auto"/>
            <w:noWrap/>
            <w:vAlign w:val="bottom"/>
            <w:hideMark/>
          </w:tcPr>
          <w:p w14:paraId="3575179B"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681760C2" w14:textId="77777777" w:rsidR="00F275D3" w:rsidRPr="00F275D3" w:rsidRDefault="00F275D3" w:rsidP="00F275D3">
            <w:pPr>
              <w:rPr>
                <w:sz w:val="12"/>
                <w:szCs w:val="12"/>
              </w:rPr>
            </w:pPr>
            <w:r w:rsidRPr="00F275D3">
              <w:rPr>
                <w:sz w:val="12"/>
                <w:szCs w:val="12"/>
              </w:rPr>
              <w:t> </w:t>
            </w:r>
          </w:p>
        </w:tc>
        <w:tc>
          <w:tcPr>
            <w:tcW w:w="850" w:type="dxa"/>
            <w:shd w:val="clear" w:color="auto" w:fill="auto"/>
            <w:noWrap/>
            <w:vAlign w:val="bottom"/>
            <w:hideMark/>
          </w:tcPr>
          <w:p w14:paraId="63E7EF4E" w14:textId="77777777" w:rsidR="00F275D3" w:rsidRPr="00F275D3" w:rsidRDefault="00F275D3" w:rsidP="00F275D3">
            <w:pPr>
              <w:jc w:val="right"/>
              <w:rPr>
                <w:sz w:val="12"/>
                <w:szCs w:val="12"/>
              </w:rPr>
            </w:pPr>
            <w:r w:rsidRPr="00F275D3">
              <w:rPr>
                <w:sz w:val="12"/>
                <w:szCs w:val="12"/>
              </w:rPr>
              <w:t>19817,62</w:t>
            </w:r>
          </w:p>
        </w:tc>
        <w:tc>
          <w:tcPr>
            <w:tcW w:w="645" w:type="dxa"/>
            <w:shd w:val="clear" w:color="auto" w:fill="auto"/>
            <w:noWrap/>
            <w:vAlign w:val="bottom"/>
            <w:hideMark/>
          </w:tcPr>
          <w:p w14:paraId="53D474B4"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188DF06A" w14:textId="77777777" w:rsidR="00F275D3" w:rsidRPr="00F275D3" w:rsidRDefault="00F275D3" w:rsidP="00F275D3">
            <w:pPr>
              <w:jc w:val="right"/>
              <w:rPr>
                <w:sz w:val="12"/>
                <w:szCs w:val="12"/>
              </w:rPr>
            </w:pPr>
            <w:r w:rsidRPr="00F275D3">
              <w:rPr>
                <w:sz w:val="12"/>
                <w:szCs w:val="12"/>
              </w:rPr>
              <w:t>19817,62</w:t>
            </w:r>
          </w:p>
        </w:tc>
        <w:tc>
          <w:tcPr>
            <w:tcW w:w="709" w:type="dxa"/>
            <w:shd w:val="clear" w:color="auto" w:fill="auto"/>
            <w:noWrap/>
            <w:vAlign w:val="bottom"/>
            <w:hideMark/>
          </w:tcPr>
          <w:p w14:paraId="184CCFE0"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55CF9526"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1799A54E"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7C675449" w14:textId="77777777" w:rsidR="00F275D3" w:rsidRPr="00F275D3" w:rsidRDefault="00F275D3" w:rsidP="00F275D3">
            <w:pPr>
              <w:jc w:val="right"/>
              <w:rPr>
                <w:sz w:val="12"/>
                <w:szCs w:val="12"/>
              </w:rPr>
            </w:pPr>
            <w:r w:rsidRPr="00F275D3">
              <w:rPr>
                <w:sz w:val="12"/>
                <w:szCs w:val="12"/>
              </w:rPr>
              <w:t>5095,96</w:t>
            </w:r>
          </w:p>
        </w:tc>
        <w:tc>
          <w:tcPr>
            <w:tcW w:w="1141" w:type="dxa"/>
            <w:shd w:val="clear" w:color="auto" w:fill="auto"/>
            <w:noWrap/>
            <w:vAlign w:val="bottom"/>
            <w:hideMark/>
          </w:tcPr>
          <w:p w14:paraId="23196224" w14:textId="77777777" w:rsidR="00F275D3" w:rsidRPr="00F275D3" w:rsidRDefault="00F275D3" w:rsidP="00F275D3">
            <w:pPr>
              <w:jc w:val="right"/>
              <w:rPr>
                <w:sz w:val="12"/>
                <w:szCs w:val="12"/>
              </w:rPr>
            </w:pPr>
            <w:r w:rsidRPr="00F275D3">
              <w:rPr>
                <w:sz w:val="12"/>
                <w:szCs w:val="12"/>
              </w:rPr>
              <w:t>14721,66</w:t>
            </w:r>
          </w:p>
        </w:tc>
        <w:tc>
          <w:tcPr>
            <w:tcW w:w="1141" w:type="dxa"/>
            <w:shd w:val="clear" w:color="auto" w:fill="auto"/>
            <w:noWrap/>
            <w:vAlign w:val="bottom"/>
            <w:hideMark/>
          </w:tcPr>
          <w:p w14:paraId="1FD6CF07"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0ED1121E" w14:textId="77777777" w:rsidR="00F275D3" w:rsidRPr="00F275D3" w:rsidRDefault="00F275D3" w:rsidP="00F275D3">
            <w:pPr>
              <w:jc w:val="right"/>
              <w:rPr>
                <w:sz w:val="12"/>
                <w:szCs w:val="12"/>
              </w:rPr>
            </w:pPr>
            <w:r w:rsidRPr="00F275D3">
              <w:rPr>
                <w:sz w:val="12"/>
                <w:szCs w:val="12"/>
              </w:rPr>
              <w:t>0,00</w:t>
            </w:r>
          </w:p>
        </w:tc>
      </w:tr>
      <w:tr w:rsidR="00F275D3" w:rsidRPr="00F275D3" w14:paraId="3FF2E6D9" w14:textId="77777777" w:rsidTr="009D4BA8">
        <w:trPr>
          <w:trHeight w:val="20"/>
        </w:trPr>
        <w:tc>
          <w:tcPr>
            <w:tcW w:w="14998" w:type="dxa"/>
            <w:gridSpan w:val="14"/>
            <w:shd w:val="clear" w:color="auto" w:fill="auto"/>
            <w:noWrap/>
            <w:vAlign w:val="bottom"/>
            <w:hideMark/>
          </w:tcPr>
          <w:p w14:paraId="692EB56C" w14:textId="77777777" w:rsidR="00F275D3" w:rsidRPr="00F275D3" w:rsidRDefault="00F275D3" w:rsidP="00F275D3">
            <w:pPr>
              <w:rPr>
                <w:sz w:val="12"/>
                <w:szCs w:val="12"/>
              </w:rPr>
            </w:pPr>
            <w:r w:rsidRPr="00F275D3">
              <w:rPr>
                <w:sz w:val="12"/>
                <w:szCs w:val="12"/>
              </w:rPr>
              <w:t>Группа 5. Вывод из эксплуатации, консервация и демонтаж объектов системы централизованного теплоснабжения</w:t>
            </w:r>
          </w:p>
        </w:tc>
      </w:tr>
      <w:tr w:rsidR="00F275D3" w:rsidRPr="00F275D3" w14:paraId="577112CE" w14:textId="77777777" w:rsidTr="009D4BA8">
        <w:trPr>
          <w:trHeight w:val="20"/>
        </w:trPr>
        <w:tc>
          <w:tcPr>
            <w:tcW w:w="14998" w:type="dxa"/>
            <w:gridSpan w:val="14"/>
            <w:shd w:val="clear" w:color="auto" w:fill="auto"/>
            <w:noWrap/>
            <w:vAlign w:val="bottom"/>
            <w:hideMark/>
          </w:tcPr>
          <w:p w14:paraId="648EDAE9" w14:textId="77777777" w:rsidR="00F275D3" w:rsidRPr="00F275D3" w:rsidRDefault="00F275D3" w:rsidP="00F275D3">
            <w:pPr>
              <w:rPr>
                <w:sz w:val="12"/>
                <w:szCs w:val="12"/>
              </w:rPr>
            </w:pPr>
            <w:r w:rsidRPr="00F275D3">
              <w:rPr>
                <w:sz w:val="12"/>
                <w:szCs w:val="12"/>
              </w:rPr>
              <w:t>5.1. Вывод из эксплуатации, консервация и демонтаж тепловых сетей</w:t>
            </w:r>
          </w:p>
        </w:tc>
      </w:tr>
      <w:tr w:rsidR="00F275D3" w:rsidRPr="00F275D3" w14:paraId="09FBFAE8" w14:textId="77777777" w:rsidTr="009D4BA8">
        <w:trPr>
          <w:trHeight w:val="20"/>
        </w:trPr>
        <w:tc>
          <w:tcPr>
            <w:tcW w:w="14998" w:type="dxa"/>
            <w:gridSpan w:val="14"/>
            <w:shd w:val="clear" w:color="auto" w:fill="auto"/>
            <w:noWrap/>
            <w:vAlign w:val="bottom"/>
            <w:hideMark/>
          </w:tcPr>
          <w:p w14:paraId="27EB53D6" w14:textId="77777777" w:rsidR="00F275D3" w:rsidRPr="00F275D3" w:rsidRDefault="00F275D3" w:rsidP="00F275D3">
            <w:pPr>
              <w:rPr>
                <w:sz w:val="12"/>
                <w:szCs w:val="12"/>
              </w:rPr>
            </w:pPr>
            <w:r w:rsidRPr="00F275D3">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275D3" w:rsidRPr="00F275D3" w14:paraId="051962FD" w14:textId="77777777" w:rsidTr="009D4BA8">
        <w:trPr>
          <w:trHeight w:val="20"/>
        </w:trPr>
        <w:tc>
          <w:tcPr>
            <w:tcW w:w="3823" w:type="dxa"/>
            <w:gridSpan w:val="2"/>
            <w:shd w:val="clear" w:color="auto" w:fill="auto"/>
            <w:noWrap/>
            <w:vAlign w:val="bottom"/>
            <w:hideMark/>
          </w:tcPr>
          <w:p w14:paraId="22D558AB" w14:textId="77777777" w:rsidR="00F275D3" w:rsidRPr="00F275D3" w:rsidRDefault="00F275D3" w:rsidP="00F275D3">
            <w:pPr>
              <w:rPr>
                <w:sz w:val="12"/>
                <w:szCs w:val="12"/>
              </w:rPr>
            </w:pPr>
            <w:r w:rsidRPr="00F275D3">
              <w:rPr>
                <w:sz w:val="12"/>
                <w:szCs w:val="12"/>
              </w:rPr>
              <w:t>Всего по группе 5</w:t>
            </w:r>
          </w:p>
        </w:tc>
        <w:tc>
          <w:tcPr>
            <w:tcW w:w="567" w:type="dxa"/>
            <w:shd w:val="clear" w:color="auto" w:fill="auto"/>
            <w:noWrap/>
            <w:vAlign w:val="bottom"/>
            <w:hideMark/>
          </w:tcPr>
          <w:p w14:paraId="6DB76F69"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313A0070" w14:textId="77777777" w:rsidR="00F275D3" w:rsidRPr="00F275D3" w:rsidRDefault="00F275D3" w:rsidP="00F275D3">
            <w:pPr>
              <w:rPr>
                <w:sz w:val="12"/>
                <w:szCs w:val="12"/>
              </w:rPr>
            </w:pPr>
            <w:r w:rsidRPr="00F275D3">
              <w:rPr>
                <w:sz w:val="12"/>
                <w:szCs w:val="12"/>
              </w:rPr>
              <w:t> </w:t>
            </w:r>
          </w:p>
        </w:tc>
        <w:tc>
          <w:tcPr>
            <w:tcW w:w="850" w:type="dxa"/>
            <w:shd w:val="clear" w:color="auto" w:fill="auto"/>
            <w:noWrap/>
            <w:vAlign w:val="bottom"/>
            <w:hideMark/>
          </w:tcPr>
          <w:p w14:paraId="192F94BE" w14:textId="77777777" w:rsidR="00F275D3" w:rsidRPr="00F275D3" w:rsidRDefault="00F275D3" w:rsidP="00F275D3">
            <w:pPr>
              <w:jc w:val="right"/>
              <w:rPr>
                <w:sz w:val="12"/>
                <w:szCs w:val="12"/>
              </w:rPr>
            </w:pPr>
            <w:r w:rsidRPr="00F275D3">
              <w:rPr>
                <w:sz w:val="12"/>
                <w:szCs w:val="12"/>
              </w:rPr>
              <w:t> </w:t>
            </w:r>
          </w:p>
        </w:tc>
        <w:tc>
          <w:tcPr>
            <w:tcW w:w="645" w:type="dxa"/>
            <w:shd w:val="clear" w:color="auto" w:fill="auto"/>
            <w:noWrap/>
            <w:vAlign w:val="bottom"/>
            <w:hideMark/>
          </w:tcPr>
          <w:p w14:paraId="5169FE83" w14:textId="77777777" w:rsidR="00F275D3" w:rsidRPr="00F275D3" w:rsidRDefault="00F275D3" w:rsidP="00F275D3">
            <w:pPr>
              <w:jc w:val="right"/>
              <w:rPr>
                <w:sz w:val="12"/>
                <w:szCs w:val="12"/>
              </w:rPr>
            </w:pPr>
            <w:r w:rsidRPr="00F275D3">
              <w:rPr>
                <w:sz w:val="12"/>
                <w:szCs w:val="12"/>
              </w:rPr>
              <w:t> </w:t>
            </w:r>
          </w:p>
        </w:tc>
        <w:tc>
          <w:tcPr>
            <w:tcW w:w="772" w:type="dxa"/>
            <w:shd w:val="clear" w:color="auto" w:fill="auto"/>
            <w:noWrap/>
            <w:vAlign w:val="bottom"/>
            <w:hideMark/>
          </w:tcPr>
          <w:p w14:paraId="6A55B7FC"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75803AED"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53618404"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5F127946"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62C35AE1"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7B824B84" w14:textId="77777777" w:rsidR="00F275D3" w:rsidRPr="00F275D3" w:rsidRDefault="00F275D3" w:rsidP="00F275D3">
            <w:pPr>
              <w:jc w:val="right"/>
              <w:rPr>
                <w:sz w:val="12"/>
                <w:szCs w:val="12"/>
              </w:rPr>
            </w:pPr>
            <w:r w:rsidRPr="00F275D3">
              <w:rPr>
                <w:sz w:val="12"/>
                <w:szCs w:val="12"/>
              </w:rPr>
              <w:t> </w:t>
            </w:r>
          </w:p>
        </w:tc>
        <w:tc>
          <w:tcPr>
            <w:tcW w:w="1141" w:type="dxa"/>
            <w:shd w:val="clear" w:color="auto" w:fill="auto"/>
            <w:noWrap/>
            <w:vAlign w:val="bottom"/>
            <w:hideMark/>
          </w:tcPr>
          <w:p w14:paraId="509808BA" w14:textId="77777777" w:rsidR="00F275D3" w:rsidRPr="00F275D3" w:rsidRDefault="00F275D3" w:rsidP="00F275D3">
            <w:pPr>
              <w:jc w:val="right"/>
              <w:rPr>
                <w:sz w:val="12"/>
                <w:szCs w:val="12"/>
              </w:rPr>
            </w:pPr>
            <w:r w:rsidRPr="00F275D3">
              <w:rPr>
                <w:sz w:val="12"/>
                <w:szCs w:val="12"/>
              </w:rPr>
              <w:t> </w:t>
            </w:r>
          </w:p>
        </w:tc>
        <w:tc>
          <w:tcPr>
            <w:tcW w:w="1218" w:type="dxa"/>
            <w:shd w:val="clear" w:color="auto" w:fill="auto"/>
            <w:noWrap/>
            <w:vAlign w:val="bottom"/>
            <w:hideMark/>
          </w:tcPr>
          <w:p w14:paraId="7393B87C" w14:textId="77777777" w:rsidR="00F275D3" w:rsidRPr="00F275D3" w:rsidRDefault="00F275D3" w:rsidP="00F275D3">
            <w:pPr>
              <w:jc w:val="right"/>
              <w:rPr>
                <w:sz w:val="12"/>
                <w:szCs w:val="12"/>
              </w:rPr>
            </w:pPr>
            <w:r w:rsidRPr="00F275D3">
              <w:rPr>
                <w:sz w:val="12"/>
                <w:szCs w:val="12"/>
              </w:rPr>
              <w:t> </w:t>
            </w:r>
          </w:p>
        </w:tc>
      </w:tr>
      <w:tr w:rsidR="00F275D3" w:rsidRPr="00F275D3" w14:paraId="5B8AA8D8" w14:textId="77777777" w:rsidTr="009D4BA8">
        <w:trPr>
          <w:trHeight w:val="20"/>
        </w:trPr>
        <w:tc>
          <w:tcPr>
            <w:tcW w:w="14998" w:type="dxa"/>
            <w:gridSpan w:val="14"/>
            <w:shd w:val="clear" w:color="auto" w:fill="auto"/>
            <w:noWrap/>
            <w:vAlign w:val="bottom"/>
            <w:hideMark/>
          </w:tcPr>
          <w:p w14:paraId="39F733CA" w14:textId="77777777" w:rsidR="00F275D3" w:rsidRPr="00F275D3" w:rsidRDefault="00F275D3" w:rsidP="00F275D3">
            <w:pPr>
              <w:rPr>
                <w:sz w:val="12"/>
                <w:szCs w:val="12"/>
              </w:rPr>
            </w:pPr>
            <w:r w:rsidRPr="00F275D3">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F275D3" w:rsidRPr="00F275D3" w14:paraId="47909ECD" w14:textId="77777777" w:rsidTr="009D4BA8">
        <w:trPr>
          <w:trHeight w:val="20"/>
        </w:trPr>
        <w:tc>
          <w:tcPr>
            <w:tcW w:w="14998" w:type="dxa"/>
            <w:gridSpan w:val="14"/>
            <w:shd w:val="clear" w:color="auto" w:fill="auto"/>
            <w:noWrap/>
            <w:vAlign w:val="bottom"/>
            <w:hideMark/>
          </w:tcPr>
          <w:p w14:paraId="717C45DA" w14:textId="77777777" w:rsidR="00F275D3" w:rsidRPr="00F275D3" w:rsidRDefault="00F275D3" w:rsidP="00F275D3">
            <w:pPr>
              <w:rPr>
                <w:sz w:val="12"/>
                <w:szCs w:val="12"/>
              </w:rPr>
            </w:pPr>
            <w:r w:rsidRPr="00F275D3">
              <w:rPr>
                <w:sz w:val="12"/>
                <w:szCs w:val="12"/>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275D3" w:rsidRPr="00F275D3" w14:paraId="090F0CF9" w14:textId="77777777" w:rsidTr="009D4BA8">
        <w:trPr>
          <w:trHeight w:val="20"/>
        </w:trPr>
        <w:tc>
          <w:tcPr>
            <w:tcW w:w="456" w:type="dxa"/>
            <w:shd w:val="clear" w:color="auto" w:fill="auto"/>
            <w:noWrap/>
            <w:vAlign w:val="center"/>
            <w:hideMark/>
          </w:tcPr>
          <w:p w14:paraId="1228F9D0" w14:textId="77777777" w:rsidR="00F275D3" w:rsidRPr="00F275D3" w:rsidRDefault="00F275D3" w:rsidP="00F275D3">
            <w:pPr>
              <w:jc w:val="center"/>
              <w:rPr>
                <w:sz w:val="12"/>
                <w:szCs w:val="12"/>
              </w:rPr>
            </w:pPr>
            <w:r w:rsidRPr="00F275D3">
              <w:rPr>
                <w:sz w:val="12"/>
                <w:szCs w:val="12"/>
              </w:rPr>
              <w:t>6.1</w:t>
            </w:r>
          </w:p>
        </w:tc>
        <w:tc>
          <w:tcPr>
            <w:tcW w:w="3367" w:type="dxa"/>
            <w:shd w:val="clear" w:color="auto" w:fill="auto"/>
            <w:vAlign w:val="center"/>
            <w:hideMark/>
          </w:tcPr>
          <w:p w14:paraId="49046426" w14:textId="77777777" w:rsidR="00F275D3" w:rsidRPr="00F275D3" w:rsidRDefault="00F275D3" w:rsidP="00F275D3">
            <w:pPr>
              <w:rPr>
                <w:sz w:val="12"/>
                <w:szCs w:val="12"/>
              </w:rPr>
            </w:pPr>
            <w:r w:rsidRPr="00F275D3">
              <w:rPr>
                <w:sz w:val="12"/>
                <w:szCs w:val="12"/>
              </w:rPr>
              <w:t>Система охранно-тревожной сигнализации объекта ТЭК АО «Каскад-энерго»</w:t>
            </w:r>
          </w:p>
        </w:tc>
        <w:tc>
          <w:tcPr>
            <w:tcW w:w="567" w:type="dxa"/>
            <w:shd w:val="clear" w:color="auto" w:fill="auto"/>
            <w:noWrap/>
            <w:vAlign w:val="bottom"/>
            <w:hideMark/>
          </w:tcPr>
          <w:p w14:paraId="4882D980" w14:textId="77777777" w:rsidR="00F275D3" w:rsidRPr="00F275D3" w:rsidRDefault="00F275D3" w:rsidP="00F275D3">
            <w:pPr>
              <w:rPr>
                <w:sz w:val="12"/>
                <w:szCs w:val="12"/>
              </w:rPr>
            </w:pPr>
            <w:r w:rsidRPr="00F275D3">
              <w:rPr>
                <w:sz w:val="12"/>
                <w:szCs w:val="12"/>
              </w:rPr>
              <w:t>2024</w:t>
            </w:r>
          </w:p>
        </w:tc>
        <w:tc>
          <w:tcPr>
            <w:tcW w:w="709" w:type="dxa"/>
            <w:shd w:val="clear" w:color="auto" w:fill="auto"/>
            <w:noWrap/>
            <w:vAlign w:val="bottom"/>
            <w:hideMark/>
          </w:tcPr>
          <w:p w14:paraId="5EDED937" w14:textId="77777777" w:rsidR="00F275D3" w:rsidRPr="00F275D3" w:rsidRDefault="00F275D3" w:rsidP="00F275D3">
            <w:pPr>
              <w:rPr>
                <w:sz w:val="12"/>
                <w:szCs w:val="12"/>
              </w:rPr>
            </w:pPr>
            <w:r w:rsidRPr="00F275D3">
              <w:rPr>
                <w:sz w:val="12"/>
                <w:szCs w:val="12"/>
              </w:rPr>
              <w:t>2024</w:t>
            </w:r>
          </w:p>
        </w:tc>
        <w:tc>
          <w:tcPr>
            <w:tcW w:w="850" w:type="dxa"/>
            <w:shd w:val="clear" w:color="auto" w:fill="auto"/>
            <w:noWrap/>
            <w:vAlign w:val="bottom"/>
            <w:hideMark/>
          </w:tcPr>
          <w:p w14:paraId="26400B64" w14:textId="77777777" w:rsidR="00F275D3" w:rsidRPr="00F275D3" w:rsidRDefault="00F275D3" w:rsidP="00F275D3">
            <w:pPr>
              <w:jc w:val="right"/>
              <w:rPr>
                <w:sz w:val="12"/>
                <w:szCs w:val="12"/>
              </w:rPr>
            </w:pPr>
            <w:r w:rsidRPr="00F275D3">
              <w:rPr>
                <w:sz w:val="12"/>
                <w:szCs w:val="12"/>
              </w:rPr>
              <w:t>11728,48</w:t>
            </w:r>
          </w:p>
        </w:tc>
        <w:tc>
          <w:tcPr>
            <w:tcW w:w="645" w:type="dxa"/>
            <w:shd w:val="clear" w:color="auto" w:fill="auto"/>
            <w:noWrap/>
            <w:vAlign w:val="bottom"/>
            <w:hideMark/>
          </w:tcPr>
          <w:p w14:paraId="0201D133"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1AC34B26" w14:textId="77777777" w:rsidR="00F275D3" w:rsidRPr="00F275D3" w:rsidRDefault="00F275D3" w:rsidP="00F275D3">
            <w:pPr>
              <w:jc w:val="right"/>
              <w:rPr>
                <w:sz w:val="12"/>
                <w:szCs w:val="12"/>
              </w:rPr>
            </w:pPr>
            <w:r w:rsidRPr="00F275D3">
              <w:rPr>
                <w:sz w:val="12"/>
                <w:szCs w:val="12"/>
              </w:rPr>
              <w:t>11728,48</w:t>
            </w:r>
          </w:p>
        </w:tc>
        <w:tc>
          <w:tcPr>
            <w:tcW w:w="709" w:type="dxa"/>
            <w:shd w:val="clear" w:color="auto" w:fill="auto"/>
            <w:noWrap/>
            <w:vAlign w:val="bottom"/>
            <w:hideMark/>
          </w:tcPr>
          <w:p w14:paraId="5126BE6F" w14:textId="77777777" w:rsidR="00F275D3" w:rsidRPr="00F275D3" w:rsidRDefault="00F275D3" w:rsidP="00F275D3">
            <w:pPr>
              <w:jc w:val="right"/>
              <w:rPr>
                <w:sz w:val="12"/>
                <w:szCs w:val="12"/>
              </w:rPr>
            </w:pPr>
            <w:r w:rsidRPr="00F275D3">
              <w:rPr>
                <w:sz w:val="12"/>
                <w:szCs w:val="12"/>
              </w:rPr>
              <w:t>18757,00</w:t>
            </w:r>
          </w:p>
        </w:tc>
        <w:tc>
          <w:tcPr>
            <w:tcW w:w="1141" w:type="dxa"/>
            <w:shd w:val="clear" w:color="auto" w:fill="auto"/>
            <w:noWrap/>
            <w:vAlign w:val="bottom"/>
            <w:hideMark/>
          </w:tcPr>
          <w:p w14:paraId="566479B2" w14:textId="77777777" w:rsidR="00F275D3" w:rsidRPr="00F275D3" w:rsidRDefault="00F275D3" w:rsidP="00F275D3">
            <w:pPr>
              <w:jc w:val="right"/>
              <w:rPr>
                <w:sz w:val="12"/>
                <w:szCs w:val="12"/>
              </w:rPr>
            </w:pPr>
            <w:r w:rsidRPr="00F275D3">
              <w:rPr>
                <w:sz w:val="12"/>
                <w:szCs w:val="12"/>
              </w:rPr>
              <w:t>11728,48</w:t>
            </w:r>
          </w:p>
        </w:tc>
        <w:tc>
          <w:tcPr>
            <w:tcW w:w="1141" w:type="dxa"/>
            <w:shd w:val="clear" w:color="auto" w:fill="auto"/>
            <w:noWrap/>
            <w:vAlign w:val="bottom"/>
            <w:hideMark/>
          </w:tcPr>
          <w:p w14:paraId="679D858B"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21190435"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57C32F82"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7602684A"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5567C575" w14:textId="77777777" w:rsidR="00F275D3" w:rsidRPr="00F275D3" w:rsidRDefault="00F275D3" w:rsidP="00F275D3">
            <w:pPr>
              <w:jc w:val="right"/>
              <w:rPr>
                <w:sz w:val="12"/>
                <w:szCs w:val="12"/>
              </w:rPr>
            </w:pPr>
            <w:r w:rsidRPr="00F275D3">
              <w:rPr>
                <w:sz w:val="12"/>
                <w:szCs w:val="12"/>
              </w:rPr>
              <w:t>0,00</w:t>
            </w:r>
          </w:p>
        </w:tc>
      </w:tr>
      <w:tr w:rsidR="00F275D3" w:rsidRPr="00F275D3" w14:paraId="0F410F8C" w14:textId="77777777" w:rsidTr="009D4BA8">
        <w:trPr>
          <w:trHeight w:val="20"/>
        </w:trPr>
        <w:tc>
          <w:tcPr>
            <w:tcW w:w="3823" w:type="dxa"/>
            <w:gridSpan w:val="2"/>
            <w:shd w:val="clear" w:color="auto" w:fill="auto"/>
            <w:noWrap/>
            <w:vAlign w:val="bottom"/>
            <w:hideMark/>
          </w:tcPr>
          <w:p w14:paraId="21715C6A" w14:textId="77777777" w:rsidR="00F275D3" w:rsidRPr="00F275D3" w:rsidRDefault="00F275D3" w:rsidP="00F275D3">
            <w:pPr>
              <w:rPr>
                <w:sz w:val="12"/>
                <w:szCs w:val="12"/>
              </w:rPr>
            </w:pPr>
            <w:r w:rsidRPr="00F275D3">
              <w:rPr>
                <w:sz w:val="12"/>
                <w:szCs w:val="12"/>
              </w:rPr>
              <w:t>Всего по группе 6</w:t>
            </w:r>
          </w:p>
        </w:tc>
        <w:tc>
          <w:tcPr>
            <w:tcW w:w="567" w:type="dxa"/>
            <w:shd w:val="clear" w:color="auto" w:fill="auto"/>
            <w:noWrap/>
            <w:vAlign w:val="bottom"/>
            <w:hideMark/>
          </w:tcPr>
          <w:p w14:paraId="14F30B94"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4B0FE1AA" w14:textId="77777777" w:rsidR="00F275D3" w:rsidRPr="00F275D3" w:rsidRDefault="00F275D3" w:rsidP="00F275D3">
            <w:pPr>
              <w:rPr>
                <w:sz w:val="12"/>
                <w:szCs w:val="12"/>
              </w:rPr>
            </w:pPr>
            <w:r w:rsidRPr="00F275D3">
              <w:rPr>
                <w:sz w:val="12"/>
                <w:szCs w:val="12"/>
              </w:rPr>
              <w:t> </w:t>
            </w:r>
          </w:p>
        </w:tc>
        <w:tc>
          <w:tcPr>
            <w:tcW w:w="850" w:type="dxa"/>
            <w:shd w:val="clear" w:color="auto" w:fill="auto"/>
            <w:noWrap/>
            <w:vAlign w:val="bottom"/>
            <w:hideMark/>
          </w:tcPr>
          <w:p w14:paraId="3B5119BD" w14:textId="77777777" w:rsidR="00F275D3" w:rsidRPr="00F275D3" w:rsidRDefault="00F275D3" w:rsidP="00F275D3">
            <w:pPr>
              <w:jc w:val="right"/>
              <w:rPr>
                <w:sz w:val="12"/>
                <w:szCs w:val="12"/>
              </w:rPr>
            </w:pPr>
            <w:r w:rsidRPr="00F275D3">
              <w:rPr>
                <w:sz w:val="12"/>
                <w:szCs w:val="12"/>
              </w:rPr>
              <w:t>11728,48</w:t>
            </w:r>
          </w:p>
        </w:tc>
        <w:tc>
          <w:tcPr>
            <w:tcW w:w="645" w:type="dxa"/>
            <w:shd w:val="clear" w:color="auto" w:fill="auto"/>
            <w:noWrap/>
            <w:vAlign w:val="bottom"/>
            <w:hideMark/>
          </w:tcPr>
          <w:p w14:paraId="31553F7A"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2E7100AA" w14:textId="77777777" w:rsidR="00F275D3" w:rsidRPr="00F275D3" w:rsidRDefault="00F275D3" w:rsidP="00F275D3">
            <w:pPr>
              <w:jc w:val="right"/>
              <w:rPr>
                <w:sz w:val="12"/>
                <w:szCs w:val="12"/>
              </w:rPr>
            </w:pPr>
            <w:r w:rsidRPr="00F275D3">
              <w:rPr>
                <w:sz w:val="12"/>
                <w:szCs w:val="12"/>
              </w:rPr>
              <w:t>11728,48</w:t>
            </w:r>
          </w:p>
        </w:tc>
        <w:tc>
          <w:tcPr>
            <w:tcW w:w="709" w:type="dxa"/>
            <w:shd w:val="clear" w:color="auto" w:fill="auto"/>
            <w:noWrap/>
            <w:vAlign w:val="bottom"/>
            <w:hideMark/>
          </w:tcPr>
          <w:p w14:paraId="40334F54" w14:textId="77777777" w:rsidR="00F275D3" w:rsidRPr="00F275D3" w:rsidRDefault="00F275D3" w:rsidP="00F275D3">
            <w:pPr>
              <w:jc w:val="right"/>
              <w:rPr>
                <w:sz w:val="12"/>
                <w:szCs w:val="12"/>
              </w:rPr>
            </w:pPr>
            <w:r w:rsidRPr="00F275D3">
              <w:rPr>
                <w:sz w:val="12"/>
                <w:szCs w:val="12"/>
              </w:rPr>
              <w:t>18757,00</w:t>
            </w:r>
          </w:p>
        </w:tc>
        <w:tc>
          <w:tcPr>
            <w:tcW w:w="1141" w:type="dxa"/>
            <w:shd w:val="clear" w:color="auto" w:fill="auto"/>
            <w:noWrap/>
            <w:vAlign w:val="bottom"/>
            <w:hideMark/>
          </w:tcPr>
          <w:p w14:paraId="0B770DA1" w14:textId="77777777" w:rsidR="00F275D3" w:rsidRPr="00F275D3" w:rsidRDefault="00F275D3" w:rsidP="00F275D3">
            <w:pPr>
              <w:jc w:val="right"/>
              <w:rPr>
                <w:sz w:val="12"/>
                <w:szCs w:val="12"/>
              </w:rPr>
            </w:pPr>
            <w:r w:rsidRPr="00F275D3">
              <w:rPr>
                <w:sz w:val="12"/>
                <w:szCs w:val="12"/>
              </w:rPr>
              <w:t>11728,48</w:t>
            </w:r>
          </w:p>
        </w:tc>
        <w:tc>
          <w:tcPr>
            <w:tcW w:w="1141" w:type="dxa"/>
            <w:shd w:val="clear" w:color="auto" w:fill="auto"/>
            <w:noWrap/>
            <w:vAlign w:val="bottom"/>
            <w:hideMark/>
          </w:tcPr>
          <w:p w14:paraId="7152913B"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079A8A09"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4EAE29A6" w14:textId="77777777" w:rsidR="00F275D3" w:rsidRPr="00F275D3" w:rsidRDefault="00F275D3" w:rsidP="00F275D3">
            <w:pPr>
              <w:jc w:val="right"/>
              <w:rPr>
                <w:sz w:val="12"/>
                <w:szCs w:val="12"/>
              </w:rPr>
            </w:pPr>
            <w:r w:rsidRPr="00F275D3">
              <w:rPr>
                <w:sz w:val="12"/>
                <w:szCs w:val="12"/>
              </w:rPr>
              <w:t>0,00</w:t>
            </w:r>
          </w:p>
        </w:tc>
        <w:tc>
          <w:tcPr>
            <w:tcW w:w="1141" w:type="dxa"/>
            <w:shd w:val="clear" w:color="auto" w:fill="auto"/>
            <w:noWrap/>
            <w:vAlign w:val="bottom"/>
            <w:hideMark/>
          </w:tcPr>
          <w:p w14:paraId="0A80AFDB" w14:textId="77777777" w:rsidR="00F275D3" w:rsidRPr="00F275D3" w:rsidRDefault="00F275D3" w:rsidP="00F275D3">
            <w:pPr>
              <w:jc w:val="right"/>
              <w:rPr>
                <w:sz w:val="12"/>
                <w:szCs w:val="12"/>
              </w:rPr>
            </w:pPr>
            <w:r w:rsidRPr="00F275D3">
              <w:rPr>
                <w:sz w:val="12"/>
                <w:szCs w:val="12"/>
              </w:rPr>
              <w:t>0,00</w:t>
            </w:r>
          </w:p>
        </w:tc>
        <w:tc>
          <w:tcPr>
            <w:tcW w:w="1218" w:type="dxa"/>
            <w:shd w:val="clear" w:color="auto" w:fill="auto"/>
            <w:noWrap/>
            <w:vAlign w:val="bottom"/>
            <w:hideMark/>
          </w:tcPr>
          <w:p w14:paraId="05E72347" w14:textId="77777777" w:rsidR="00F275D3" w:rsidRPr="00F275D3" w:rsidRDefault="00F275D3" w:rsidP="00F275D3">
            <w:pPr>
              <w:jc w:val="right"/>
              <w:rPr>
                <w:sz w:val="12"/>
                <w:szCs w:val="12"/>
              </w:rPr>
            </w:pPr>
            <w:r w:rsidRPr="00F275D3">
              <w:rPr>
                <w:sz w:val="12"/>
                <w:szCs w:val="12"/>
              </w:rPr>
              <w:t>0,00</w:t>
            </w:r>
          </w:p>
        </w:tc>
      </w:tr>
      <w:tr w:rsidR="00F275D3" w:rsidRPr="00F275D3" w14:paraId="04FC49ED" w14:textId="77777777" w:rsidTr="009D4BA8">
        <w:trPr>
          <w:trHeight w:val="20"/>
        </w:trPr>
        <w:tc>
          <w:tcPr>
            <w:tcW w:w="3823" w:type="dxa"/>
            <w:gridSpan w:val="2"/>
            <w:shd w:val="clear" w:color="auto" w:fill="auto"/>
            <w:vAlign w:val="bottom"/>
            <w:hideMark/>
          </w:tcPr>
          <w:p w14:paraId="4DFE1C8A" w14:textId="77777777" w:rsidR="00F275D3" w:rsidRPr="00F275D3" w:rsidRDefault="00F275D3" w:rsidP="00F275D3">
            <w:pPr>
              <w:rPr>
                <w:sz w:val="12"/>
                <w:szCs w:val="12"/>
              </w:rPr>
            </w:pPr>
            <w:r w:rsidRPr="00F275D3">
              <w:rPr>
                <w:sz w:val="12"/>
                <w:szCs w:val="12"/>
              </w:rPr>
              <w:t>ИТОГО по программе (тыс. руб. без НДС)</w:t>
            </w:r>
          </w:p>
        </w:tc>
        <w:tc>
          <w:tcPr>
            <w:tcW w:w="567" w:type="dxa"/>
            <w:shd w:val="clear" w:color="auto" w:fill="auto"/>
            <w:noWrap/>
            <w:vAlign w:val="bottom"/>
            <w:hideMark/>
          </w:tcPr>
          <w:p w14:paraId="2899BA31"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2C88BE65" w14:textId="77777777" w:rsidR="00F275D3" w:rsidRPr="00F275D3" w:rsidRDefault="00F275D3" w:rsidP="00F275D3">
            <w:pPr>
              <w:rPr>
                <w:sz w:val="12"/>
                <w:szCs w:val="12"/>
              </w:rPr>
            </w:pPr>
            <w:r w:rsidRPr="00F275D3">
              <w:rPr>
                <w:sz w:val="12"/>
                <w:szCs w:val="12"/>
              </w:rPr>
              <w:t> </w:t>
            </w:r>
          </w:p>
        </w:tc>
        <w:tc>
          <w:tcPr>
            <w:tcW w:w="850" w:type="dxa"/>
            <w:shd w:val="clear" w:color="auto" w:fill="auto"/>
            <w:noWrap/>
            <w:vAlign w:val="bottom"/>
            <w:hideMark/>
          </w:tcPr>
          <w:p w14:paraId="14FD054E" w14:textId="77777777" w:rsidR="00F275D3" w:rsidRPr="00F275D3" w:rsidRDefault="00F275D3" w:rsidP="00F275D3">
            <w:pPr>
              <w:jc w:val="right"/>
              <w:rPr>
                <w:sz w:val="12"/>
                <w:szCs w:val="12"/>
              </w:rPr>
            </w:pPr>
            <w:r w:rsidRPr="00F275D3">
              <w:rPr>
                <w:sz w:val="12"/>
                <w:szCs w:val="12"/>
              </w:rPr>
              <w:t>184666,91</w:t>
            </w:r>
          </w:p>
        </w:tc>
        <w:tc>
          <w:tcPr>
            <w:tcW w:w="645" w:type="dxa"/>
            <w:shd w:val="clear" w:color="auto" w:fill="auto"/>
            <w:noWrap/>
            <w:vAlign w:val="bottom"/>
            <w:hideMark/>
          </w:tcPr>
          <w:p w14:paraId="49C1484B"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16FF3F9D" w14:textId="77777777" w:rsidR="00F275D3" w:rsidRPr="00F275D3" w:rsidRDefault="00F275D3" w:rsidP="00F275D3">
            <w:pPr>
              <w:jc w:val="right"/>
              <w:rPr>
                <w:sz w:val="12"/>
                <w:szCs w:val="12"/>
              </w:rPr>
            </w:pPr>
            <w:r w:rsidRPr="00F275D3">
              <w:rPr>
                <w:sz w:val="12"/>
                <w:szCs w:val="12"/>
              </w:rPr>
              <w:t>184666,91</w:t>
            </w:r>
          </w:p>
        </w:tc>
        <w:tc>
          <w:tcPr>
            <w:tcW w:w="709" w:type="dxa"/>
            <w:shd w:val="clear" w:color="auto" w:fill="auto"/>
            <w:noWrap/>
            <w:vAlign w:val="bottom"/>
            <w:hideMark/>
          </w:tcPr>
          <w:p w14:paraId="59381FC2" w14:textId="77777777" w:rsidR="00F275D3" w:rsidRPr="00F275D3" w:rsidRDefault="00F275D3" w:rsidP="00F275D3">
            <w:pPr>
              <w:jc w:val="right"/>
              <w:rPr>
                <w:sz w:val="12"/>
                <w:szCs w:val="12"/>
              </w:rPr>
            </w:pPr>
            <w:r w:rsidRPr="00F275D3">
              <w:rPr>
                <w:sz w:val="12"/>
                <w:szCs w:val="12"/>
              </w:rPr>
              <w:t>21347,00</w:t>
            </w:r>
          </w:p>
        </w:tc>
        <w:tc>
          <w:tcPr>
            <w:tcW w:w="1141" w:type="dxa"/>
            <w:shd w:val="clear" w:color="auto" w:fill="auto"/>
            <w:noWrap/>
            <w:vAlign w:val="bottom"/>
            <w:hideMark/>
          </w:tcPr>
          <w:p w14:paraId="59273861" w14:textId="77777777" w:rsidR="00F275D3" w:rsidRPr="00F275D3" w:rsidRDefault="00F275D3" w:rsidP="00F275D3">
            <w:pPr>
              <w:jc w:val="right"/>
              <w:rPr>
                <w:sz w:val="12"/>
                <w:szCs w:val="12"/>
              </w:rPr>
            </w:pPr>
            <w:r w:rsidRPr="00F275D3">
              <w:rPr>
                <w:sz w:val="12"/>
                <w:szCs w:val="12"/>
              </w:rPr>
              <w:t>37402,65</w:t>
            </w:r>
          </w:p>
        </w:tc>
        <w:tc>
          <w:tcPr>
            <w:tcW w:w="1141" w:type="dxa"/>
            <w:shd w:val="clear" w:color="auto" w:fill="auto"/>
            <w:noWrap/>
            <w:vAlign w:val="bottom"/>
            <w:hideMark/>
          </w:tcPr>
          <w:p w14:paraId="50AAD873" w14:textId="77777777" w:rsidR="00F275D3" w:rsidRPr="00F275D3" w:rsidRDefault="00F275D3" w:rsidP="00F275D3">
            <w:pPr>
              <w:jc w:val="right"/>
              <w:rPr>
                <w:sz w:val="12"/>
                <w:szCs w:val="12"/>
              </w:rPr>
            </w:pPr>
            <w:r w:rsidRPr="00F275D3">
              <w:rPr>
                <w:sz w:val="12"/>
                <w:szCs w:val="12"/>
              </w:rPr>
              <w:t>36772,00</w:t>
            </w:r>
          </w:p>
        </w:tc>
        <w:tc>
          <w:tcPr>
            <w:tcW w:w="1141" w:type="dxa"/>
            <w:shd w:val="clear" w:color="auto" w:fill="auto"/>
            <w:noWrap/>
            <w:vAlign w:val="bottom"/>
            <w:hideMark/>
          </w:tcPr>
          <w:p w14:paraId="453E8D3E" w14:textId="77777777" w:rsidR="00F275D3" w:rsidRPr="00F275D3" w:rsidRDefault="00F275D3" w:rsidP="00F275D3">
            <w:pPr>
              <w:jc w:val="right"/>
              <w:rPr>
                <w:sz w:val="12"/>
                <w:szCs w:val="12"/>
              </w:rPr>
            </w:pPr>
            <w:r w:rsidRPr="00F275D3">
              <w:rPr>
                <w:sz w:val="12"/>
                <w:szCs w:val="12"/>
              </w:rPr>
              <w:t>36305,87</w:t>
            </w:r>
          </w:p>
        </w:tc>
        <w:tc>
          <w:tcPr>
            <w:tcW w:w="1141" w:type="dxa"/>
            <w:shd w:val="clear" w:color="auto" w:fill="auto"/>
            <w:noWrap/>
            <w:vAlign w:val="bottom"/>
            <w:hideMark/>
          </w:tcPr>
          <w:p w14:paraId="0BBD58B8" w14:textId="77777777" w:rsidR="00F275D3" w:rsidRPr="00F275D3" w:rsidRDefault="00F275D3" w:rsidP="00F275D3">
            <w:pPr>
              <w:jc w:val="right"/>
              <w:rPr>
                <w:sz w:val="12"/>
                <w:szCs w:val="12"/>
              </w:rPr>
            </w:pPr>
            <w:r w:rsidRPr="00F275D3">
              <w:rPr>
                <w:sz w:val="12"/>
                <w:szCs w:val="12"/>
              </w:rPr>
              <w:t>36915,16</w:t>
            </w:r>
          </w:p>
        </w:tc>
        <w:tc>
          <w:tcPr>
            <w:tcW w:w="1141" w:type="dxa"/>
            <w:shd w:val="clear" w:color="auto" w:fill="auto"/>
            <w:noWrap/>
            <w:vAlign w:val="bottom"/>
            <w:hideMark/>
          </w:tcPr>
          <w:p w14:paraId="7A015279" w14:textId="77777777" w:rsidR="00F275D3" w:rsidRPr="00F275D3" w:rsidRDefault="00F275D3" w:rsidP="00F275D3">
            <w:pPr>
              <w:jc w:val="right"/>
              <w:rPr>
                <w:sz w:val="12"/>
                <w:szCs w:val="12"/>
              </w:rPr>
            </w:pPr>
            <w:r w:rsidRPr="00F275D3">
              <w:rPr>
                <w:sz w:val="12"/>
                <w:szCs w:val="12"/>
              </w:rPr>
              <w:t>37271,23</w:t>
            </w:r>
          </w:p>
        </w:tc>
        <w:tc>
          <w:tcPr>
            <w:tcW w:w="1218" w:type="dxa"/>
            <w:shd w:val="clear" w:color="auto" w:fill="auto"/>
            <w:noWrap/>
            <w:vAlign w:val="bottom"/>
            <w:hideMark/>
          </w:tcPr>
          <w:p w14:paraId="1FC5DEAD" w14:textId="77777777" w:rsidR="00F275D3" w:rsidRPr="00F275D3" w:rsidRDefault="00F275D3" w:rsidP="00F275D3">
            <w:pPr>
              <w:jc w:val="right"/>
              <w:rPr>
                <w:sz w:val="12"/>
                <w:szCs w:val="12"/>
              </w:rPr>
            </w:pPr>
            <w:r w:rsidRPr="00F275D3">
              <w:rPr>
                <w:sz w:val="12"/>
                <w:szCs w:val="12"/>
              </w:rPr>
              <w:t>0,00</w:t>
            </w:r>
          </w:p>
        </w:tc>
      </w:tr>
      <w:tr w:rsidR="00F275D3" w:rsidRPr="00F275D3" w14:paraId="4673B47F" w14:textId="77777777" w:rsidTr="009D4BA8">
        <w:trPr>
          <w:trHeight w:val="20"/>
        </w:trPr>
        <w:tc>
          <w:tcPr>
            <w:tcW w:w="3823" w:type="dxa"/>
            <w:gridSpan w:val="2"/>
            <w:shd w:val="clear" w:color="auto" w:fill="auto"/>
            <w:vAlign w:val="bottom"/>
            <w:hideMark/>
          </w:tcPr>
          <w:p w14:paraId="5DACA99D" w14:textId="77777777" w:rsidR="00F275D3" w:rsidRPr="00F275D3" w:rsidRDefault="00F275D3" w:rsidP="00F275D3">
            <w:pPr>
              <w:rPr>
                <w:sz w:val="12"/>
                <w:szCs w:val="12"/>
              </w:rPr>
            </w:pPr>
            <w:r w:rsidRPr="00F275D3">
              <w:rPr>
                <w:sz w:val="12"/>
                <w:szCs w:val="12"/>
              </w:rPr>
              <w:t>ИТОГО по программе (в части производства и передачи тепловой энергии, производства теплоносителя) (тыс. руб. без НДС)</w:t>
            </w:r>
          </w:p>
        </w:tc>
        <w:tc>
          <w:tcPr>
            <w:tcW w:w="567" w:type="dxa"/>
            <w:shd w:val="clear" w:color="auto" w:fill="auto"/>
            <w:noWrap/>
            <w:vAlign w:val="bottom"/>
            <w:hideMark/>
          </w:tcPr>
          <w:p w14:paraId="43F3E5CB" w14:textId="77777777" w:rsidR="00F275D3" w:rsidRPr="00F275D3" w:rsidRDefault="00F275D3" w:rsidP="00F275D3">
            <w:pPr>
              <w:rPr>
                <w:sz w:val="12"/>
                <w:szCs w:val="12"/>
              </w:rPr>
            </w:pPr>
            <w:r w:rsidRPr="00F275D3">
              <w:rPr>
                <w:sz w:val="12"/>
                <w:szCs w:val="12"/>
              </w:rPr>
              <w:t> </w:t>
            </w:r>
          </w:p>
        </w:tc>
        <w:tc>
          <w:tcPr>
            <w:tcW w:w="709" w:type="dxa"/>
            <w:shd w:val="clear" w:color="auto" w:fill="auto"/>
            <w:noWrap/>
            <w:vAlign w:val="bottom"/>
            <w:hideMark/>
          </w:tcPr>
          <w:p w14:paraId="7EC37CF3" w14:textId="77777777" w:rsidR="00F275D3" w:rsidRPr="00F275D3" w:rsidRDefault="00F275D3" w:rsidP="00F275D3">
            <w:pPr>
              <w:rPr>
                <w:sz w:val="12"/>
                <w:szCs w:val="12"/>
              </w:rPr>
            </w:pPr>
            <w:r w:rsidRPr="00F275D3">
              <w:rPr>
                <w:sz w:val="12"/>
                <w:szCs w:val="12"/>
              </w:rPr>
              <w:t> </w:t>
            </w:r>
          </w:p>
        </w:tc>
        <w:tc>
          <w:tcPr>
            <w:tcW w:w="850" w:type="dxa"/>
            <w:shd w:val="clear" w:color="auto" w:fill="auto"/>
            <w:noWrap/>
            <w:vAlign w:val="bottom"/>
            <w:hideMark/>
          </w:tcPr>
          <w:p w14:paraId="2C9D7F2C" w14:textId="77777777" w:rsidR="00F275D3" w:rsidRPr="00F275D3" w:rsidRDefault="00F275D3" w:rsidP="00F275D3">
            <w:pPr>
              <w:jc w:val="right"/>
              <w:rPr>
                <w:sz w:val="12"/>
                <w:szCs w:val="12"/>
              </w:rPr>
            </w:pPr>
            <w:r w:rsidRPr="00F275D3">
              <w:rPr>
                <w:sz w:val="12"/>
                <w:szCs w:val="12"/>
              </w:rPr>
              <w:t>169893,56</w:t>
            </w:r>
          </w:p>
        </w:tc>
        <w:tc>
          <w:tcPr>
            <w:tcW w:w="645" w:type="dxa"/>
            <w:shd w:val="clear" w:color="auto" w:fill="auto"/>
            <w:noWrap/>
            <w:vAlign w:val="bottom"/>
            <w:hideMark/>
          </w:tcPr>
          <w:p w14:paraId="31248F6E" w14:textId="77777777" w:rsidR="00F275D3" w:rsidRPr="00F275D3" w:rsidRDefault="00F275D3" w:rsidP="00F275D3">
            <w:pPr>
              <w:jc w:val="right"/>
              <w:rPr>
                <w:sz w:val="12"/>
                <w:szCs w:val="12"/>
              </w:rPr>
            </w:pPr>
            <w:r w:rsidRPr="00F275D3">
              <w:rPr>
                <w:sz w:val="12"/>
                <w:szCs w:val="12"/>
              </w:rPr>
              <w:t>0,00</w:t>
            </w:r>
          </w:p>
        </w:tc>
        <w:tc>
          <w:tcPr>
            <w:tcW w:w="772" w:type="dxa"/>
            <w:shd w:val="clear" w:color="auto" w:fill="auto"/>
            <w:noWrap/>
            <w:vAlign w:val="bottom"/>
            <w:hideMark/>
          </w:tcPr>
          <w:p w14:paraId="629F3DA2" w14:textId="77777777" w:rsidR="00F275D3" w:rsidRPr="00F275D3" w:rsidRDefault="00F275D3" w:rsidP="00F275D3">
            <w:pPr>
              <w:jc w:val="right"/>
              <w:rPr>
                <w:sz w:val="12"/>
                <w:szCs w:val="12"/>
              </w:rPr>
            </w:pPr>
            <w:r w:rsidRPr="00F275D3">
              <w:rPr>
                <w:sz w:val="12"/>
                <w:szCs w:val="12"/>
              </w:rPr>
              <w:t>169893,56</w:t>
            </w:r>
          </w:p>
        </w:tc>
        <w:tc>
          <w:tcPr>
            <w:tcW w:w="709" w:type="dxa"/>
            <w:shd w:val="clear" w:color="auto" w:fill="auto"/>
            <w:noWrap/>
            <w:vAlign w:val="bottom"/>
            <w:hideMark/>
          </w:tcPr>
          <w:p w14:paraId="120C656B" w14:textId="77777777" w:rsidR="00F275D3" w:rsidRPr="00F275D3" w:rsidRDefault="00F275D3" w:rsidP="00F275D3">
            <w:pPr>
              <w:jc w:val="right"/>
              <w:rPr>
                <w:sz w:val="12"/>
                <w:szCs w:val="12"/>
              </w:rPr>
            </w:pPr>
            <w:r w:rsidRPr="00F275D3">
              <w:rPr>
                <w:sz w:val="12"/>
                <w:szCs w:val="12"/>
              </w:rPr>
              <w:t>19639,24</w:t>
            </w:r>
          </w:p>
        </w:tc>
        <w:tc>
          <w:tcPr>
            <w:tcW w:w="1141" w:type="dxa"/>
            <w:shd w:val="clear" w:color="auto" w:fill="auto"/>
            <w:noWrap/>
            <w:vAlign w:val="bottom"/>
            <w:hideMark/>
          </w:tcPr>
          <w:p w14:paraId="009B6D20" w14:textId="77777777" w:rsidR="00F275D3" w:rsidRPr="00F275D3" w:rsidRDefault="00F275D3" w:rsidP="00F275D3">
            <w:pPr>
              <w:jc w:val="right"/>
              <w:rPr>
                <w:sz w:val="12"/>
                <w:szCs w:val="12"/>
              </w:rPr>
            </w:pPr>
            <w:r w:rsidRPr="00F275D3">
              <w:rPr>
                <w:sz w:val="12"/>
                <w:szCs w:val="12"/>
              </w:rPr>
              <w:t>34410,44</w:t>
            </w:r>
          </w:p>
        </w:tc>
        <w:tc>
          <w:tcPr>
            <w:tcW w:w="1141" w:type="dxa"/>
            <w:shd w:val="clear" w:color="auto" w:fill="auto"/>
            <w:noWrap/>
            <w:vAlign w:val="bottom"/>
            <w:hideMark/>
          </w:tcPr>
          <w:p w14:paraId="65B62164" w14:textId="77777777" w:rsidR="00F275D3" w:rsidRPr="00F275D3" w:rsidRDefault="00F275D3" w:rsidP="00F275D3">
            <w:pPr>
              <w:jc w:val="right"/>
              <w:rPr>
                <w:sz w:val="12"/>
                <w:szCs w:val="12"/>
              </w:rPr>
            </w:pPr>
            <w:r w:rsidRPr="00F275D3">
              <w:rPr>
                <w:sz w:val="12"/>
                <w:szCs w:val="12"/>
              </w:rPr>
              <w:t>33830,24</w:t>
            </w:r>
          </w:p>
        </w:tc>
        <w:tc>
          <w:tcPr>
            <w:tcW w:w="1141" w:type="dxa"/>
            <w:shd w:val="clear" w:color="000000" w:fill="FFFFFF"/>
            <w:noWrap/>
            <w:vAlign w:val="bottom"/>
            <w:hideMark/>
          </w:tcPr>
          <w:p w14:paraId="172BDF16" w14:textId="77777777" w:rsidR="00F275D3" w:rsidRPr="00F275D3" w:rsidRDefault="00F275D3" w:rsidP="00F275D3">
            <w:pPr>
              <w:jc w:val="right"/>
              <w:rPr>
                <w:sz w:val="12"/>
                <w:szCs w:val="12"/>
              </w:rPr>
            </w:pPr>
            <w:r w:rsidRPr="00F275D3">
              <w:rPr>
                <w:sz w:val="12"/>
                <w:szCs w:val="12"/>
              </w:rPr>
              <w:t>33401,40</w:t>
            </w:r>
          </w:p>
        </w:tc>
        <w:tc>
          <w:tcPr>
            <w:tcW w:w="1141" w:type="dxa"/>
            <w:shd w:val="clear" w:color="000000" w:fill="FFFFFF"/>
            <w:noWrap/>
            <w:vAlign w:val="bottom"/>
            <w:hideMark/>
          </w:tcPr>
          <w:p w14:paraId="091A0133" w14:textId="77777777" w:rsidR="00F275D3" w:rsidRPr="00F275D3" w:rsidRDefault="00F275D3" w:rsidP="00F275D3">
            <w:pPr>
              <w:jc w:val="right"/>
              <w:rPr>
                <w:sz w:val="12"/>
                <w:szCs w:val="12"/>
              </w:rPr>
            </w:pPr>
            <w:r w:rsidRPr="00F275D3">
              <w:rPr>
                <w:sz w:val="12"/>
                <w:szCs w:val="12"/>
              </w:rPr>
              <w:t>33961,95</w:t>
            </w:r>
          </w:p>
        </w:tc>
        <w:tc>
          <w:tcPr>
            <w:tcW w:w="1141" w:type="dxa"/>
            <w:shd w:val="clear" w:color="000000" w:fill="FFFFFF"/>
            <w:noWrap/>
            <w:vAlign w:val="bottom"/>
            <w:hideMark/>
          </w:tcPr>
          <w:p w14:paraId="45ACA977" w14:textId="77777777" w:rsidR="00F275D3" w:rsidRPr="00F275D3" w:rsidRDefault="00F275D3" w:rsidP="00F275D3">
            <w:pPr>
              <w:jc w:val="right"/>
              <w:rPr>
                <w:sz w:val="12"/>
                <w:szCs w:val="12"/>
              </w:rPr>
            </w:pPr>
            <w:r w:rsidRPr="00F275D3">
              <w:rPr>
                <w:sz w:val="12"/>
                <w:szCs w:val="12"/>
              </w:rPr>
              <w:t>34289,53</w:t>
            </w:r>
          </w:p>
        </w:tc>
        <w:tc>
          <w:tcPr>
            <w:tcW w:w="1218" w:type="dxa"/>
            <w:shd w:val="clear" w:color="auto" w:fill="auto"/>
            <w:noWrap/>
            <w:vAlign w:val="bottom"/>
            <w:hideMark/>
          </w:tcPr>
          <w:p w14:paraId="0BEE0CF4" w14:textId="77777777" w:rsidR="00F275D3" w:rsidRPr="00F275D3" w:rsidRDefault="00F275D3" w:rsidP="00F275D3">
            <w:pPr>
              <w:jc w:val="right"/>
              <w:rPr>
                <w:sz w:val="12"/>
                <w:szCs w:val="12"/>
              </w:rPr>
            </w:pPr>
            <w:r w:rsidRPr="00F275D3">
              <w:rPr>
                <w:sz w:val="12"/>
                <w:szCs w:val="12"/>
              </w:rPr>
              <w:t>0,00</w:t>
            </w:r>
          </w:p>
        </w:tc>
      </w:tr>
    </w:tbl>
    <w:p w14:paraId="5FE04D64" w14:textId="77777777" w:rsidR="00F275D3" w:rsidRPr="00F275D3" w:rsidRDefault="00F275D3" w:rsidP="00F275D3">
      <w:pPr>
        <w:autoSpaceDE w:val="0"/>
        <w:autoSpaceDN w:val="0"/>
        <w:adjustRightInd w:val="0"/>
        <w:jc w:val="both"/>
        <w:rPr>
          <w:b/>
          <w:bCs/>
          <w:sz w:val="32"/>
          <w:szCs w:val="32"/>
        </w:rPr>
      </w:pPr>
    </w:p>
    <w:p w14:paraId="3B05ECB1" w14:textId="77777777" w:rsidR="00F275D3" w:rsidRPr="00F275D3" w:rsidRDefault="00F275D3" w:rsidP="00F275D3">
      <w:pPr>
        <w:autoSpaceDE w:val="0"/>
        <w:autoSpaceDN w:val="0"/>
        <w:adjustRightInd w:val="0"/>
        <w:jc w:val="both"/>
        <w:rPr>
          <w:b/>
          <w:bCs/>
          <w:sz w:val="32"/>
          <w:szCs w:val="32"/>
        </w:rPr>
      </w:pPr>
    </w:p>
    <w:p w14:paraId="6D560356" w14:textId="77777777" w:rsidR="00F275D3" w:rsidRPr="00F275D3" w:rsidRDefault="00F275D3" w:rsidP="00F275D3">
      <w:pPr>
        <w:autoSpaceDE w:val="0"/>
        <w:autoSpaceDN w:val="0"/>
        <w:adjustRightInd w:val="0"/>
        <w:jc w:val="both"/>
        <w:rPr>
          <w:b/>
          <w:bCs/>
          <w:sz w:val="32"/>
          <w:szCs w:val="32"/>
        </w:rPr>
      </w:pPr>
    </w:p>
    <w:p w14:paraId="361A302D" w14:textId="77777777" w:rsidR="00F275D3" w:rsidRDefault="00F275D3" w:rsidP="00F275D3">
      <w:pPr>
        <w:autoSpaceDE w:val="0"/>
        <w:autoSpaceDN w:val="0"/>
        <w:adjustRightInd w:val="0"/>
        <w:jc w:val="both"/>
        <w:rPr>
          <w:b/>
          <w:bCs/>
          <w:sz w:val="32"/>
          <w:szCs w:val="32"/>
        </w:rPr>
        <w:sectPr w:rsidR="00F275D3" w:rsidSect="00DB4F2B">
          <w:pgSz w:w="16838" w:h="11906" w:orient="landscape"/>
          <w:pgMar w:top="1082" w:right="1134" w:bottom="142" w:left="1134" w:header="709" w:footer="256" w:gutter="0"/>
          <w:cols w:space="708"/>
          <w:docGrid w:linePitch="360"/>
        </w:sectPr>
      </w:pPr>
    </w:p>
    <w:p w14:paraId="5F084F67" w14:textId="77777777" w:rsidR="00F275D3" w:rsidRPr="00F275D3" w:rsidRDefault="00F275D3" w:rsidP="00F275D3">
      <w:pPr>
        <w:autoSpaceDE w:val="0"/>
        <w:autoSpaceDN w:val="0"/>
        <w:adjustRightInd w:val="0"/>
        <w:jc w:val="both"/>
        <w:rPr>
          <w:b/>
          <w:bCs/>
          <w:sz w:val="32"/>
          <w:szCs w:val="32"/>
        </w:rPr>
      </w:pPr>
    </w:p>
    <w:tbl>
      <w:tblPr>
        <w:tblW w:w="152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6263"/>
        <w:gridCol w:w="629"/>
        <w:gridCol w:w="567"/>
        <w:gridCol w:w="567"/>
        <w:gridCol w:w="567"/>
        <w:gridCol w:w="709"/>
        <w:gridCol w:w="1781"/>
        <w:gridCol w:w="708"/>
        <w:gridCol w:w="567"/>
        <w:gridCol w:w="709"/>
        <w:gridCol w:w="1158"/>
        <w:gridCol w:w="543"/>
      </w:tblGrid>
      <w:tr w:rsidR="00F275D3" w:rsidRPr="00F275D3" w14:paraId="786F5802" w14:textId="77777777" w:rsidTr="009D4BA8">
        <w:trPr>
          <w:trHeight w:val="20"/>
        </w:trPr>
        <w:tc>
          <w:tcPr>
            <w:tcW w:w="456" w:type="dxa"/>
            <w:vMerge w:val="restart"/>
            <w:shd w:val="clear" w:color="auto" w:fill="auto"/>
            <w:noWrap/>
            <w:vAlign w:val="center"/>
            <w:hideMark/>
          </w:tcPr>
          <w:p w14:paraId="5CDB150F" w14:textId="77777777" w:rsidR="00F275D3" w:rsidRPr="00F275D3" w:rsidRDefault="00F275D3" w:rsidP="00F275D3">
            <w:pPr>
              <w:jc w:val="center"/>
              <w:rPr>
                <w:sz w:val="12"/>
                <w:szCs w:val="12"/>
              </w:rPr>
            </w:pPr>
            <w:r w:rsidRPr="00F275D3">
              <w:rPr>
                <w:sz w:val="12"/>
                <w:szCs w:val="12"/>
              </w:rPr>
              <w:t>№</w:t>
            </w:r>
          </w:p>
          <w:p w14:paraId="5BC3B6D7" w14:textId="77777777" w:rsidR="00F275D3" w:rsidRPr="00F275D3" w:rsidRDefault="00F275D3" w:rsidP="00F275D3">
            <w:pPr>
              <w:jc w:val="center"/>
              <w:rPr>
                <w:sz w:val="12"/>
                <w:szCs w:val="12"/>
              </w:rPr>
            </w:pPr>
            <w:r w:rsidRPr="00F275D3">
              <w:rPr>
                <w:sz w:val="12"/>
                <w:szCs w:val="12"/>
              </w:rPr>
              <w:t>п/п</w:t>
            </w:r>
          </w:p>
        </w:tc>
        <w:tc>
          <w:tcPr>
            <w:tcW w:w="6263" w:type="dxa"/>
            <w:vMerge w:val="restart"/>
            <w:shd w:val="clear" w:color="auto" w:fill="auto"/>
            <w:noWrap/>
            <w:vAlign w:val="center"/>
            <w:hideMark/>
          </w:tcPr>
          <w:p w14:paraId="7E4A4080" w14:textId="77777777" w:rsidR="00F275D3" w:rsidRPr="00F275D3" w:rsidRDefault="00F275D3" w:rsidP="00F275D3">
            <w:pPr>
              <w:jc w:val="center"/>
              <w:rPr>
                <w:sz w:val="12"/>
                <w:szCs w:val="12"/>
              </w:rPr>
            </w:pPr>
            <w:r w:rsidRPr="00F275D3">
              <w:rPr>
                <w:sz w:val="12"/>
                <w:szCs w:val="12"/>
              </w:rPr>
              <w:t>Наименование</w:t>
            </w:r>
          </w:p>
          <w:p w14:paraId="01996C02" w14:textId="77777777" w:rsidR="00F275D3" w:rsidRPr="00F275D3" w:rsidRDefault="00F275D3" w:rsidP="00F275D3">
            <w:pPr>
              <w:jc w:val="center"/>
              <w:rPr>
                <w:sz w:val="12"/>
                <w:szCs w:val="12"/>
              </w:rPr>
            </w:pPr>
            <w:r w:rsidRPr="00F275D3">
              <w:rPr>
                <w:sz w:val="12"/>
                <w:szCs w:val="12"/>
              </w:rPr>
              <w:t>мероприятий</w:t>
            </w:r>
          </w:p>
        </w:tc>
        <w:tc>
          <w:tcPr>
            <w:tcW w:w="8505" w:type="dxa"/>
            <w:gridSpan w:val="11"/>
            <w:shd w:val="clear" w:color="auto" w:fill="auto"/>
            <w:noWrap/>
            <w:vAlign w:val="center"/>
            <w:hideMark/>
          </w:tcPr>
          <w:p w14:paraId="75D145CA" w14:textId="77777777" w:rsidR="00F275D3" w:rsidRPr="00F275D3" w:rsidRDefault="00F275D3" w:rsidP="00F275D3">
            <w:pPr>
              <w:jc w:val="center"/>
              <w:rPr>
                <w:sz w:val="12"/>
                <w:szCs w:val="12"/>
              </w:rPr>
            </w:pPr>
            <w:r w:rsidRPr="00F275D3">
              <w:rPr>
                <w:sz w:val="12"/>
                <w:szCs w:val="12"/>
              </w:rPr>
              <w:t>Расшифровка источников финансирования инвестиционной программы, тыс. руб. без НДС</w:t>
            </w:r>
          </w:p>
        </w:tc>
      </w:tr>
      <w:tr w:rsidR="00F275D3" w:rsidRPr="00F275D3" w14:paraId="303C7DC2" w14:textId="77777777" w:rsidTr="009D4BA8">
        <w:trPr>
          <w:trHeight w:val="20"/>
        </w:trPr>
        <w:tc>
          <w:tcPr>
            <w:tcW w:w="456" w:type="dxa"/>
            <w:vMerge/>
            <w:shd w:val="clear" w:color="auto" w:fill="auto"/>
            <w:noWrap/>
            <w:vAlign w:val="center"/>
            <w:hideMark/>
          </w:tcPr>
          <w:p w14:paraId="6290333E" w14:textId="77777777" w:rsidR="00F275D3" w:rsidRPr="00F275D3" w:rsidRDefault="00F275D3" w:rsidP="00F275D3">
            <w:pPr>
              <w:jc w:val="center"/>
              <w:rPr>
                <w:sz w:val="12"/>
                <w:szCs w:val="12"/>
              </w:rPr>
            </w:pPr>
          </w:p>
        </w:tc>
        <w:tc>
          <w:tcPr>
            <w:tcW w:w="6263" w:type="dxa"/>
            <w:vMerge/>
            <w:shd w:val="clear" w:color="auto" w:fill="auto"/>
            <w:noWrap/>
            <w:vAlign w:val="center"/>
            <w:hideMark/>
          </w:tcPr>
          <w:p w14:paraId="510ACEBA" w14:textId="77777777" w:rsidR="00F275D3" w:rsidRPr="00F275D3" w:rsidRDefault="00F275D3" w:rsidP="00F275D3">
            <w:pPr>
              <w:jc w:val="center"/>
              <w:rPr>
                <w:sz w:val="12"/>
                <w:szCs w:val="12"/>
              </w:rPr>
            </w:pPr>
          </w:p>
        </w:tc>
        <w:tc>
          <w:tcPr>
            <w:tcW w:w="629" w:type="dxa"/>
            <w:vMerge w:val="restart"/>
            <w:shd w:val="clear" w:color="auto" w:fill="auto"/>
            <w:noWrap/>
            <w:vAlign w:val="center"/>
            <w:hideMark/>
          </w:tcPr>
          <w:p w14:paraId="26A9A36B" w14:textId="77777777" w:rsidR="00F275D3" w:rsidRPr="00F275D3" w:rsidRDefault="00F275D3" w:rsidP="00F275D3">
            <w:pPr>
              <w:jc w:val="center"/>
              <w:rPr>
                <w:sz w:val="12"/>
                <w:szCs w:val="12"/>
              </w:rPr>
            </w:pPr>
            <w:proofErr w:type="spellStart"/>
            <w:r w:rsidRPr="00F275D3">
              <w:rPr>
                <w:sz w:val="12"/>
                <w:szCs w:val="12"/>
              </w:rPr>
              <w:t>Аморти</w:t>
            </w:r>
            <w:proofErr w:type="spellEnd"/>
            <w:r w:rsidRPr="00F275D3">
              <w:rPr>
                <w:sz w:val="12"/>
                <w:szCs w:val="12"/>
              </w:rPr>
              <w:t>-</w:t>
            </w:r>
          </w:p>
          <w:p w14:paraId="54EEFE49" w14:textId="77777777" w:rsidR="00F275D3" w:rsidRPr="00F275D3" w:rsidRDefault="00F275D3" w:rsidP="00F275D3">
            <w:pPr>
              <w:jc w:val="center"/>
              <w:rPr>
                <w:sz w:val="12"/>
                <w:szCs w:val="12"/>
              </w:rPr>
            </w:pPr>
            <w:proofErr w:type="spellStart"/>
            <w:r w:rsidRPr="00F275D3">
              <w:rPr>
                <w:sz w:val="12"/>
                <w:szCs w:val="12"/>
              </w:rPr>
              <w:t>зация</w:t>
            </w:r>
            <w:proofErr w:type="spellEnd"/>
          </w:p>
          <w:p w14:paraId="6F9E1C1F" w14:textId="77777777" w:rsidR="00F275D3" w:rsidRPr="00F275D3" w:rsidRDefault="00F275D3" w:rsidP="00F275D3">
            <w:pPr>
              <w:jc w:val="center"/>
              <w:rPr>
                <w:sz w:val="12"/>
                <w:szCs w:val="12"/>
              </w:rPr>
            </w:pPr>
          </w:p>
        </w:tc>
        <w:tc>
          <w:tcPr>
            <w:tcW w:w="567" w:type="dxa"/>
            <w:vMerge w:val="restart"/>
            <w:shd w:val="clear" w:color="auto" w:fill="auto"/>
            <w:noWrap/>
            <w:vAlign w:val="center"/>
            <w:hideMark/>
          </w:tcPr>
          <w:p w14:paraId="1FA9B6CB" w14:textId="77777777" w:rsidR="00F275D3" w:rsidRPr="00F275D3" w:rsidRDefault="00F275D3" w:rsidP="00F275D3">
            <w:pPr>
              <w:jc w:val="center"/>
              <w:rPr>
                <w:sz w:val="12"/>
                <w:szCs w:val="12"/>
              </w:rPr>
            </w:pPr>
            <w:r w:rsidRPr="00F275D3">
              <w:rPr>
                <w:sz w:val="12"/>
                <w:szCs w:val="12"/>
              </w:rPr>
              <w:t>Прибыль,</w:t>
            </w:r>
          </w:p>
          <w:p w14:paraId="4CD64204" w14:textId="77777777" w:rsidR="00F275D3" w:rsidRPr="00F275D3" w:rsidRDefault="00F275D3" w:rsidP="00F275D3">
            <w:pPr>
              <w:jc w:val="center"/>
              <w:rPr>
                <w:sz w:val="12"/>
                <w:szCs w:val="12"/>
              </w:rPr>
            </w:pPr>
            <w:proofErr w:type="spellStart"/>
            <w:r w:rsidRPr="00F275D3">
              <w:rPr>
                <w:sz w:val="12"/>
                <w:szCs w:val="12"/>
              </w:rPr>
              <w:t>направ</w:t>
            </w:r>
            <w:proofErr w:type="spellEnd"/>
            <w:r w:rsidRPr="00F275D3">
              <w:rPr>
                <w:sz w:val="12"/>
                <w:szCs w:val="12"/>
              </w:rPr>
              <w:t>-</w:t>
            </w:r>
          </w:p>
          <w:p w14:paraId="52AF7D1A" w14:textId="77777777" w:rsidR="00F275D3" w:rsidRPr="00F275D3" w:rsidRDefault="00F275D3" w:rsidP="00F275D3">
            <w:pPr>
              <w:jc w:val="center"/>
              <w:rPr>
                <w:sz w:val="12"/>
                <w:szCs w:val="12"/>
              </w:rPr>
            </w:pPr>
            <w:r w:rsidRPr="00F275D3">
              <w:rPr>
                <w:sz w:val="12"/>
                <w:szCs w:val="12"/>
              </w:rPr>
              <w:t>ленная на</w:t>
            </w:r>
          </w:p>
          <w:p w14:paraId="315F2CA2" w14:textId="77777777" w:rsidR="00F275D3" w:rsidRPr="00F275D3" w:rsidRDefault="00F275D3" w:rsidP="00F275D3">
            <w:pPr>
              <w:jc w:val="center"/>
              <w:rPr>
                <w:sz w:val="12"/>
                <w:szCs w:val="12"/>
              </w:rPr>
            </w:pPr>
            <w:r w:rsidRPr="00F275D3">
              <w:rPr>
                <w:sz w:val="12"/>
                <w:szCs w:val="12"/>
              </w:rPr>
              <w:t>инвестиции</w:t>
            </w:r>
          </w:p>
          <w:p w14:paraId="2B4002B1" w14:textId="77777777" w:rsidR="00F275D3" w:rsidRPr="00F275D3" w:rsidRDefault="00F275D3" w:rsidP="00F275D3">
            <w:pPr>
              <w:jc w:val="center"/>
              <w:rPr>
                <w:sz w:val="12"/>
                <w:szCs w:val="12"/>
              </w:rPr>
            </w:pPr>
          </w:p>
        </w:tc>
        <w:tc>
          <w:tcPr>
            <w:tcW w:w="567" w:type="dxa"/>
            <w:vMerge w:val="restart"/>
            <w:shd w:val="clear" w:color="auto" w:fill="auto"/>
            <w:noWrap/>
            <w:vAlign w:val="center"/>
            <w:hideMark/>
          </w:tcPr>
          <w:p w14:paraId="51B410D9" w14:textId="77777777" w:rsidR="00F275D3" w:rsidRPr="00F275D3" w:rsidRDefault="00F275D3" w:rsidP="00F275D3">
            <w:pPr>
              <w:jc w:val="center"/>
              <w:rPr>
                <w:sz w:val="12"/>
                <w:szCs w:val="12"/>
              </w:rPr>
            </w:pPr>
            <w:r w:rsidRPr="00F275D3">
              <w:rPr>
                <w:sz w:val="12"/>
                <w:szCs w:val="12"/>
              </w:rPr>
              <w:t>Средства,</w:t>
            </w:r>
          </w:p>
          <w:p w14:paraId="03F738CA" w14:textId="77777777" w:rsidR="00F275D3" w:rsidRPr="00F275D3" w:rsidRDefault="00F275D3" w:rsidP="00F275D3">
            <w:pPr>
              <w:jc w:val="center"/>
              <w:rPr>
                <w:sz w:val="12"/>
                <w:szCs w:val="12"/>
              </w:rPr>
            </w:pPr>
            <w:r w:rsidRPr="00F275D3">
              <w:rPr>
                <w:sz w:val="12"/>
                <w:szCs w:val="12"/>
              </w:rPr>
              <w:t>получен-</w:t>
            </w:r>
          </w:p>
          <w:p w14:paraId="3E4A5CB3" w14:textId="77777777" w:rsidR="00F275D3" w:rsidRPr="00F275D3" w:rsidRDefault="00F275D3" w:rsidP="00F275D3">
            <w:pPr>
              <w:jc w:val="center"/>
              <w:rPr>
                <w:sz w:val="12"/>
                <w:szCs w:val="12"/>
              </w:rPr>
            </w:pPr>
            <w:proofErr w:type="spellStart"/>
            <w:r w:rsidRPr="00F275D3">
              <w:rPr>
                <w:sz w:val="12"/>
                <w:szCs w:val="12"/>
              </w:rPr>
              <w:t>ные</w:t>
            </w:r>
            <w:proofErr w:type="spellEnd"/>
            <w:r w:rsidRPr="00F275D3">
              <w:rPr>
                <w:sz w:val="12"/>
                <w:szCs w:val="12"/>
              </w:rPr>
              <w:t xml:space="preserve"> за</w:t>
            </w:r>
          </w:p>
          <w:p w14:paraId="45D30529" w14:textId="77777777" w:rsidR="00F275D3" w:rsidRPr="00F275D3" w:rsidRDefault="00F275D3" w:rsidP="00F275D3">
            <w:pPr>
              <w:jc w:val="center"/>
              <w:rPr>
                <w:sz w:val="12"/>
                <w:szCs w:val="12"/>
              </w:rPr>
            </w:pPr>
            <w:r w:rsidRPr="00F275D3">
              <w:rPr>
                <w:sz w:val="12"/>
                <w:szCs w:val="12"/>
              </w:rPr>
              <w:t>счет платы</w:t>
            </w:r>
          </w:p>
          <w:p w14:paraId="4B79D055" w14:textId="77777777" w:rsidR="00F275D3" w:rsidRPr="00F275D3" w:rsidRDefault="00F275D3" w:rsidP="00F275D3">
            <w:pPr>
              <w:jc w:val="center"/>
              <w:rPr>
                <w:sz w:val="12"/>
                <w:szCs w:val="12"/>
              </w:rPr>
            </w:pPr>
            <w:r w:rsidRPr="00F275D3">
              <w:rPr>
                <w:sz w:val="12"/>
                <w:szCs w:val="12"/>
              </w:rPr>
              <w:t xml:space="preserve">за </w:t>
            </w:r>
            <w:proofErr w:type="spellStart"/>
            <w:r w:rsidRPr="00F275D3">
              <w:rPr>
                <w:sz w:val="12"/>
                <w:szCs w:val="12"/>
              </w:rPr>
              <w:t>подклю</w:t>
            </w:r>
            <w:proofErr w:type="spellEnd"/>
            <w:r w:rsidRPr="00F275D3">
              <w:rPr>
                <w:sz w:val="12"/>
                <w:szCs w:val="12"/>
              </w:rPr>
              <w:t>-</w:t>
            </w:r>
          </w:p>
          <w:p w14:paraId="1B3A2FF0" w14:textId="77777777" w:rsidR="00F275D3" w:rsidRPr="00F275D3" w:rsidRDefault="00F275D3" w:rsidP="00F275D3">
            <w:pPr>
              <w:jc w:val="center"/>
              <w:rPr>
                <w:sz w:val="12"/>
                <w:szCs w:val="12"/>
              </w:rPr>
            </w:pPr>
            <w:proofErr w:type="spellStart"/>
            <w:r w:rsidRPr="00F275D3">
              <w:rPr>
                <w:sz w:val="12"/>
                <w:szCs w:val="12"/>
              </w:rPr>
              <w:t>чение</w:t>
            </w:r>
            <w:proofErr w:type="spellEnd"/>
          </w:p>
          <w:p w14:paraId="224DC29C" w14:textId="77777777" w:rsidR="00F275D3" w:rsidRPr="00F275D3" w:rsidRDefault="00F275D3" w:rsidP="00F275D3">
            <w:pPr>
              <w:jc w:val="center"/>
              <w:rPr>
                <w:sz w:val="12"/>
                <w:szCs w:val="12"/>
              </w:rPr>
            </w:pPr>
          </w:p>
        </w:tc>
        <w:tc>
          <w:tcPr>
            <w:tcW w:w="567" w:type="dxa"/>
            <w:vMerge w:val="restart"/>
            <w:shd w:val="clear" w:color="auto" w:fill="auto"/>
            <w:noWrap/>
            <w:vAlign w:val="center"/>
            <w:hideMark/>
          </w:tcPr>
          <w:p w14:paraId="1C2FABE6" w14:textId="77777777" w:rsidR="00F275D3" w:rsidRPr="00F275D3" w:rsidRDefault="00F275D3" w:rsidP="00F275D3">
            <w:pPr>
              <w:jc w:val="center"/>
              <w:rPr>
                <w:sz w:val="12"/>
                <w:szCs w:val="12"/>
              </w:rPr>
            </w:pPr>
            <w:r w:rsidRPr="00F275D3">
              <w:rPr>
                <w:sz w:val="12"/>
                <w:szCs w:val="12"/>
              </w:rPr>
              <w:t>Прочие</w:t>
            </w:r>
          </w:p>
          <w:p w14:paraId="6BE24622" w14:textId="77777777" w:rsidR="00F275D3" w:rsidRPr="00F275D3" w:rsidRDefault="00F275D3" w:rsidP="00F275D3">
            <w:pPr>
              <w:jc w:val="center"/>
              <w:rPr>
                <w:sz w:val="12"/>
                <w:szCs w:val="12"/>
              </w:rPr>
            </w:pPr>
            <w:proofErr w:type="spellStart"/>
            <w:r w:rsidRPr="00F275D3">
              <w:rPr>
                <w:sz w:val="12"/>
                <w:szCs w:val="12"/>
              </w:rPr>
              <w:t>собствен</w:t>
            </w:r>
            <w:proofErr w:type="spellEnd"/>
            <w:r w:rsidRPr="00F275D3">
              <w:rPr>
                <w:sz w:val="12"/>
                <w:szCs w:val="12"/>
              </w:rPr>
              <w:t>-</w:t>
            </w:r>
          </w:p>
          <w:p w14:paraId="62A96D4D" w14:textId="77777777" w:rsidR="00F275D3" w:rsidRPr="00F275D3" w:rsidRDefault="00F275D3" w:rsidP="00F275D3">
            <w:pPr>
              <w:jc w:val="center"/>
              <w:rPr>
                <w:sz w:val="12"/>
                <w:szCs w:val="12"/>
              </w:rPr>
            </w:pPr>
            <w:proofErr w:type="spellStart"/>
            <w:r w:rsidRPr="00F275D3">
              <w:rPr>
                <w:sz w:val="12"/>
                <w:szCs w:val="12"/>
              </w:rPr>
              <w:t>ные</w:t>
            </w:r>
            <w:proofErr w:type="spellEnd"/>
            <w:r w:rsidRPr="00F275D3">
              <w:rPr>
                <w:sz w:val="12"/>
                <w:szCs w:val="12"/>
              </w:rPr>
              <w:t xml:space="preserve"> сред-</w:t>
            </w:r>
          </w:p>
          <w:p w14:paraId="18D312FE" w14:textId="77777777" w:rsidR="00F275D3" w:rsidRPr="00F275D3" w:rsidRDefault="00F275D3" w:rsidP="00F275D3">
            <w:pPr>
              <w:jc w:val="center"/>
              <w:rPr>
                <w:sz w:val="12"/>
                <w:szCs w:val="12"/>
              </w:rPr>
            </w:pPr>
            <w:proofErr w:type="spellStart"/>
            <w:r w:rsidRPr="00F275D3">
              <w:rPr>
                <w:sz w:val="12"/>
                <w:szCs w:val="12"/>
              </w:rPr>
              <w:t>ства</w:t>
            </w:r>
            <w:proofErr w:type="spellEnd"/>
          </w:p>
          <w:p w14:paraId="748C62F3" w14:textId="77777777" w:rsidR="00F275D3" w:rsidRPr="00F275D3" w:rsidRDefault="00F275D3" w:rsidP="00F275D3">
            <w:pPr>
              <w:jc w:val="center"/>
              <w:rPr>
                <w:sz w:val="12"/>
                <w:szCs w:val="12"/>
              </w:rPr>
            </w:pPr>
          </w:p>
        </w:tc>
        <w:tc>
          <w:tcPr>
            <w:tcW w:w="2490" w:type="dxa"/>
            <w:gridSpan w:val="2"/>
            <w:shd w:val="clear" w:color="000000" w:fill="FFFFFF"/>
            <w:noWrap/>
            <w:vAlign w:val="center"/>
            <w:hideMark/>
          </w:tcPr>
          <w:p w14:paraId="48BD0BD3" w14:textId="77777777" w:rsidR="00F275D3" w:rsidRPr="00F275D3" w:rsidRDefault="00F275D3" w:rsidP="00F275D3">
            <w:pPr>
              <w:jc w:val="center"/>
              <w:rPr>
                <w:sz w:val="12"/>
                <w:szCs w:val="12"/>
              </w:rPr>
            </w:pPr>
            <w:r w:rsidRPr="00F275D3">
              <w:rPr>
                <w:sz w:val="12"/>
                <w:szCs w:val="12"/>
              </w:rPr>
              <w:t>Экономия расходов</w:t>
            </w:r>
          </w:p>
          <w:p w14:paraId="177B67C2" w14:textId="77777777" w:rsidR="00F275D3" w:rsidRPr="00F275D3" w:rsidRDefault="00F275D3" w:rsidP="00F275D3">
            <w:pPr>
              <w:jc w:val="center"/>
              <w:rPr>
                <w:sz w:val="12"/>
                <w:szCs w:val="12"/>
              </w:rPr>
            </w:pPr>
          </w:p>
        </w:tc>
        <w:tc>
          <w:tcPr>
            <w:tcW w:w="708" w:type="dxa"/>
            <w:vMerge w:val="restart"/>
            <w:shd w:val="clear" w:color="auto" w:fill="auto"/>
            <w:noWrap/>
            <w:vAlign w:val="center"/>
            <w:hideMark/>
          </w:tcPr>
          <w:p w14:paraId="7448499A" w14:textId="77777777" w:rsidR="00F275D3" w:rsidRPr="00F275D3" w:rsidRDefault="00F275D3" w:rsidP="00F275D3">
            <w:pPr>
              <w:jc w:val="center"/>
              <w:rPr>
                <w:sz w:val="12"/>
                <w:szCs w:val="12"/>
              </w:rPr>
            </w:pPr>
            <w:r w:rsidRPr="00F275D3">
              <w:rPr>
                <w:sz w:val="12"/>
                <w:szCs w:val="12"/>
              </w:rPr>
              <w:t>Расходы</w:t>
            </w:r>
          </w:p>
          <w:p w14:paraId="143C87C4" w14:textId="77777777" w:rsidR="00F275D3" w:rsidRPr="00F275D3" w:rsidRDefault="00F275D3" w:rsidP="00F275D3">
            <w:pPr>
              <w:jc w:val="center"/>
              <w:rPr>
                <w:sz w:val="12"/>
                <w:szCs w:val="12"/>
              </w:rPr>
            </w:pPr>
            <w:r w:rsidRPr="00F275D3">
              <w:rPr>
                <w:sz w:val="12"/>
                <w:szCs w:val="12"/>
              </w:rPr>
              <w:t>на оплату</w:t>
            </w:r>
          </w:p>
          <w:p w14:paraId="7131368D" w14:textId="77777777" w:rsidR="00F275D3" w:rsidRPr="00F275D3" w:rsidRDefault="00F275D3" w:rsidP="00F275D3">
            <w:pPr>
              <w:jc w:val="center"/>
              <w:rPr>
                <w:sz w:val="12"/>
                <w:szCs w:val="12"/>
              </w:rPr>
            </w:pPr>
            <w:proofErr w:type="spellStart"/>
            <w:r w:rsidRPr="00F275D3">
              <w:rPr>
                <w:sz w:val="12"/>
                <w:szCs w:val="12"/>
              </w:rPr>
              <w:t>лизинго</w:t>
            </w:r>
            <w:proofErr w:type="spellEnd"/>
            <w:r w:rsidRPr="00F275D3">
              <w:rPr>
                <w:sz w:val="12"/>
                <w:szCs w:val="12"/>
              </w:rPr>
              <w:t>-</w:t>
            </w:r>
          </w:p>
          <w:p w14:paraId="0806C2F3" w14:textId="77777777" w:rsidR="00F275D3" w:rsidRPr="00F275D3" w:rsidRDefault="00F275D3" w:rsidP="00F275D3">
            <w:pPr>
              <w:jc w:val="center"/>
              <w:rPr>
                <w:sz w:val="12"/>
                <w:szCs w:val="12"/>
              </w:rPr>
            </w:pPr>
            <w:proofErr w:type="spellStart"/>
            <w:r w:rsidRPr="00F275D3">
              <w:rPr>
                <w:sz w:val="12"/>
                <w:szCs w:val="12"/>
              </w:rPr>
              <w:t>вых</w:t>
            </w:r>
            <w:proofErr w:type="spellEnd"/>
            <w:r w:rsidRPr="00F275D3">
              <w:rPr>
                <w:sz w:val="12"/>
                <w:szCs w:val="12"/>
              </w:rPr>
              <w:t xml:space="preserve"> плате-</w:t>
            </w:r>
          </w:p>
          <w:p w14:paraId="0671A458" w14:textId="77777777" w:rsidR="00F275D3" w:rsidRPr="00F275D3" w:rsidRDefault="00F275D3" w:rsidP="00F275D3">
            <w:pPr>
              <w:jc w:val="center"/>
              <w:rPr>
                <w:sz w:val="12"/>
                <w:szCs w:val="12"/>
              </w:rPr>
            </w:pPr>
            <w:proofErr w:type="spellStart"/>
            <w:r w:rsidRPr="00F275D3">
              <w:rPr>
                <w:sz w:val="12"/>
                <w:szCs w:val="12"/>
              </w:rPr>
              <w:t>жей</w:t>
            </w:r>
            <w:proofErr w:type="spellEnd"/>
            <w:r w:rsidRPr="00F275D3">
              <w:rPr>
                <w:sz w:val="12"/>
                <w:szCs w:val="12"/>
              </w:rPr>
              <w:t xml:space="preserve"> по</w:t>
            </w:r>
          </w:p>
          <w:p w14:paraId="50BA830F" w14:textId="77777777" w:rsidR="00F275D3" w:rsidRPr="00F275D3" w:rsidRDefault="00F275D3" w:rsidP="00F275D3">
            <w:pPr>
              <w:jc w:val="center"/>
              <w:rPr>
                <w:sz w:val="12"/>
                <w:szCs w:val="12"/>
              </w:rPr>
            </w:pPr>
            <w:r w:rsidRPr="00F275D3">
              <w:rPr>
                <w:sz w:val="12"/>
                <w:szCs w:val="12"/>
              </w:rPr>
              <w:t>договору</w:t>
            </w:r>
          </w:p>
          <w:p w14:paraId="1E42AE0B" w14:textId="77777777" w:rsidR="00F275D3" w:rsidRPr="00F275D3" w:rsidRDefault="00F275D3" w:rsidP="00F275D3">
            <w:pPr>
              <w:jc w:val="center"/>
              <w:rPr>
                <w:sz w:val="12"/>
                <w:szCs w:val="12"/>
              </w:rPr>
            </w:pPr>
            <w:proofErr w:type="spellStart"/>
            <w:r w:rsidRPr="00F275D3">
              <w:rPr>
                <w:sz w:val="12"/>
                <w:szCs w:val="12"/>
              </w:rPr>
              <w:t>финансо</w:t>
            </w:r>
            <w:proofErr w:type="spellEnd"/>
            <w:r w:rsidRPr="00F275D3">
              <w:rPr>
                <w:sz w:val="12"/>
                <w:szCs w:val="12"/>
              </w:rPr>
              <w:t>-</w:t>
            </w:r>
          </w:p>
          <w:p w14:paraId="7F1B9C6E" w14:textId="77777777" w:rsidR="00F275D3" w:rsidRPr="00F275D3" w:rsidRDefault="00F275D3" w:rsidP="00F275D3">
            <w:pPr>
              <w:jc w:val="center"/>
              <w:rPr>
                <w:sz w:val="12"/>
                <w:szCs w:val="12"/>
              </w:rPr>
            </w:pPr>
            <w:r w:rsidRPr="00F275D3">
              <w:rPr>
                <w:sz w:val="12"/>
                <w:szCs w:val="12"/>
              </w:rPr>
              <w:t>вой аренды</w:t>
            </w:r>
          </w:p>
          <w:p w14:paraId="614D3041" w14:textId="77777777" w:rsidR="00F275D3" w:rsidRPr="00F275D3" w:rsidRDefault="00F275D3" w:rsidP="00F275D3">
            <w:pPr>
              <w:jc w:val="center"/>
              <w:rPr>
                <w:sz w:val="12"/>
                <w:szCs w:val="12"/>
              </w:rPr>
            </w:pPr>
            <w:r w:rsidRPr="00F275D3">
              <w:rPr>
                <w:sz w:val="12"/>
                <w:szCs w:val="12"/>
              </w:rPr>
              <w:t>(лизинга)</w:t>
            </w:r>
          </w:p>
          <w:p w14:paraId="69411709" w14:textId="77777777" w:rsidR="00F275D3" w:rsidRPr="00F275D3" w:rsidRDefault="00F275D3" w:rsidP="00F275D3">
            <w:pPr>
              <w:jc w:val="center"/>
              <w:rPr>
                <w:sz w:val="12"/>
                <w:szCs w:val="12"/>
              </w:rPr>
            </w:pPr>
          </w:p>
        </w:tc>
        <w:tc>
          <w:tcPr>
            <w:tcW w:w="567" w:type="dxa"/>
            <w:vMerge w:val="restart"/>
            <w:shd w:val="clear" w:color="auto" w:fill="auto"/>
            <w:noWrap/>
            <w:vAlign w:val="center"/>
            <w:hideMark/>
          </w:tcPr>
          <w:p w14:paraId="011DA3EB" w14:textId="77777777" w:rsidR="00F275D3" w:rsidRPr="00F275D3" w:rsidRDefault="00F275D3" w:rsidP="00F275D3">
            <w:pPr>
              <w:jc w:val="center"/>
              <w:rPr>
                <w:sz w:val="12"/>
                <w:szCs w:val="12"/>
              </w:rPr>
            </w:pPr>
            <w:r w:rsidRPr="00F275D3">
              <w:rPr>
                <w:sz w:val="12"/>
                <w:szCs w:val="12"/>
              </w:rPr>
              <w:t>Иные</w:t>
            </w:r>
          </w:p>
          <w:p w14:paraId="69261435" w14:textId="77777777" w:rsidR="00F275D3" w:rsidRPr="00F275D3" w:rsidRDefault="00F275D3" w:rsidP="00F275D3">
            <w:pPr>
              <w:jc w:val="center"/>
              <w:rPr>
                <w:sz w:val="12"/>
                <w:szCs w:val="12"/>
              </w:rPr>
            </w:pPr>
            <w:proofErr w:type="spellStart"/>
            <w:r w:rsidRPr="00F275D3">
              <w:rPr>
                <w:sz w:val="12"/>
                <w:szCs w:val="12"/>
              </w:rPr>
              <w:t>собствен</w:t>
            </w:r>
            <w:proofErr w:type="spellEnd"/>
            <w:r w:rsidRPr="00F275D3">
              <w:rPr>
                <w:sz w:val="12"/>
                <w:szCs w:val="12"/>
              </w:rPr>
              <w:t>-</w:t>
            </w:r>
          </w:p>
          <w:p w14:paraId="74E22B0A" w14:textId="77777777" w:rsidR="00F275D3" w:rsidRPr="00F275D3" w:rsidRDefault="00F275D3" w:rsidP="00F275D3">
            <w:pPr>
              <w:jc w:val="center"/>
              <w:rPr>
                <w:sz w:val="12"/>
                <w:szCs w:val="12"/>
              </w:rPr>
            </w:pPr>
            <w:proofErr w:type="spellStart"/>
            <w:r w:rsidRPr="00F275D3">
              <w:rPr>
                <w:sz w:val="12"/>
                <w:szCs w:val="12"/>
              </w:rPr>
              <w:t>ные</w:t>
            </w:r>
            <w:proofErr w:type="spellEnd"/>
            <w:r w:rsidRPr="00F275D3">
              <w:rPr>
                <w:sz w:val="12"/>
                <w:szCs w:val="12"/>
              </w:rPr>
              <w:t xml:space="preserve"> сред-</w:t>
            </w:r>
          </w:p>
          <w:p w14:paraId="239A189E" w14:textId="77777777" w:rsidR="00F275D3" w:rsidRPr="00F275D3" w:rsidRDefault="00F275D3" w:rsidP="00F275D3">
            <w:pPr>
              <w:jc w:val="center"/>
              <w:rPr>
                <w:sz w:val="12"/>
                <w:szCs w:val="12"/>
              </w:rPr>
            </w:pPr>
            <w:proofErr w:type="spellStart"/>
            <w:r w:rsidRPr="00F275D3">
              <w:rPr>
                <w:sz w:val="12"/>
                <w:szCs w:val="12"/>
              </w:rPr>
              <w:t>ства</w:t>
            </w:r>
            <w:proofErr w:type="spellEnd"/>
          </w:p>
          <w:p w14:paraId="69AF3425" w14:textId="77777777" w:rsidR="00F275D3" w:rsidRPr="00F275D3" w:rsidRDefault="00F275D3" w:rsidP="00F275D3">
            <w:pPr>
              <w:jc w:val="center"/>
              <w:rPr>
                <w:sz w:val="12"/>
                <w:szCs w:val="12"/>
              </w:rPr>
            </w:pPr>
            <w:r w:rsidRPr="00F275D3">
              <w:rPr>
                <w:sz w:val="12"/>
                <w:szCs w:val="12"/>
              </w:rPr>
              <w:t> </w:t>
            </w:r>
          </w:p>
        </w:tc>
        <w:tc>
          <w:tcPr>
            <w:tcW w:w="709" w:type="dxa"/>
            <w:vMerge w:val="restart"/>
            <w:shd w:val="clear" w:color="auto" w:fill="auto"/>
            <w:noWrap/>
            <w:vAlign w:val="center"/>
            <w:hideMark/>
          </w:tcPr>
          <w:p w14:paraId="01706BFA" w14:textId="77777777" w:rsidR="00F275D3" w:rsidRPr="00F275D3" w:rsidRDefault="00F275D3" w:rsidP="00F275D3">
            <w:pPr>
              <w:jc w:val="center"/>
              <w:rPr>
                <w:sz w:val="12"/>
                <w:szCs w:val="12"/>
              </w:rPr>
            </w:pPr>
            <w:proofErr w:type="spellStart"/>
            <w:r w:rsidRPr="00F275D3">
              <w:rPr>
                <w:sz w:val="12"/>
                <w:szCs w:val="12"/>
              </w:rPr>
              <w:t>Привле</w:t>
            </w:r>
            <w:proofErr w:type="spellEnd"/>
            <w:r w:rsidRPr="00F275D3">
              <w:rPr>
                <w:sz w:val="12"/>
                <w:szCs w:val="12"/>
              </w:rPr>
              <w:t>-</w:t>
            </w:r>
          </w:p>
          <w:p w14:paraId="50EB04F3" w14:textId="77777777" w:rsidR="00F275D3" w:rsidRPr="00F275D3" w:rsidRDefault="00F275D3" w:rsidP="00F275D3">
            <w:pPr>
              <w:jc w:val="center"/>
              <w:rPr>
                <w:sz w:val="12"/>
                <w:szCs w:val="12"/>
              </w:rPr>
            </w:pPr>
            <w:proofErr w:type="spellStart"/>
            <w:r w:rsidRPr="00F275D3">
              <w:rPr>
                <w:sz w:val="12"/>
                <w:szCs w:val="12"/>
              </w:rPr>
              <w:t>ченные</w:t>
            </w:r>
            <w:proofErr w:type="spellEnd"/>
          </w:p>
          <w:p w14:paraId="6329C1C8" w14:textId="77777777" w:rsidR="00F275D3" w:rsidRPr="00F275D3" w:rsidRDefault="00F275D3" w:rsidP="00F275D3">
            <w:pPr>
              <w:jc w:val="center"/>
              <w:rPr>
                <w:sz w:val="12"/>
                <w:szCs w:val="12"/>
              </w:rPr>
            </w:pPr>
            <w:r w:rsidRPr="00F275D3">
              <w:rPr>
                <w:sz w:val="12"/>
                <w:szCs w:val="12"/>
              </w:rPr>
              <w:t>средства</w:t>
            </w:r>
          </w:p>
          <w:p w14:paraId="53FC035A" w14:textId="77777777" w:rsidR="00F275D3" w:rsidRPr="00F275D3" w:rsidRDefault="00F275D3" w:rsidP="00F275D3">
            <w:pPr>
              <w:jc w:val="center"/>
              <w:rPr>
                <w:sz w:val="12"/>
                <w:szCs w:val="12"/>
              </w:rPr>
            </w:pPr>
            <w:r w:rsidRPr="00F275D3">
              <w:rPr>
                <w:sz w:val="12"/>
                <w:szCs w:val="12"/>
              </w:rPr>
              <w:t>на возврат-</w:t>
            </w:r>
          </w:p>
          <w:p w14:paraId="06196A8B" w14:textId="77777777" w:rsidR="00F275D3" w:rsidRPr="00F275D3" w:rsidRDefault="00F275D3" w:rsidP="00F275D3">
            <w:pPr>
              <w:jc w:val="center"/>
              <w:rPr>
                <w:sz w:val="12"/>
                <w:szCs w:val="12"/>
              </w:rPr>
            </w:pPr>
            <w:r w:rsidRPr="00F275D3">
              <w:rPr>
                <w:sz w:val="12"/>
                <w:szCs w:val="12"/>
              </w:rPr>
              <w:t>ной основе</w:t>
            </w:r>
          </w:p>
          <w:p w14:paraId="1818F79E" w14:textId="77777777" w:rsidR="00F275D3" w:rsidRPr="00F275D3" w:rsidRDefault="00F275D3" w:rsidP="00F275D3">
            <w:pPr>
              <w:jc w:val="center"/>
              <w:rPr>
                <w:sz w:val="12"/>
                <w:szCs w:val="12"/>
              </w:rPr>
            </w:pPr>
          </w:p>
        </w:tc>
        <w:tc>
          <w:tcPr>
            <w:tcW w:w="1158" w:type="dxa"/>
            <w:vMerge w:val="restart"/>
            <w:shd w:val="clear" w:color="auto" w:fill="auto"/>
            <w:noWrap/>
            <w:vAlign w:val="center"/>
            <w:hideMark/>
          </w:tcPr>
          <w:p w14:paraId="10E026D1" w14:textId="77777777" w:rsidR="00F275D3" w:rsidRPr="00F275D3" w:rsidRDefault="00F275D3" w:rsidP="00F275D3">
            <w:pPr>
              <w:jc w:val="center"/>
              <w:rPr>
                <w:sz w:val="12"/>
                <w:szCs w:val="12"/>
              </w:rPr>
            </w:pPr>
            <w:r w:rsidRPr="00F275D3">
              <w:rPr>
                <w:sz w:val="12"/>
                <w:szCs w:val="12"/>
              </w:rPr>
              <w:t>Бюджетные</w:t>
            </w:r>
          </w:p>
          <w:p w14:paraId="023DDF2B" w14:textId="77777777" w:rsidR="00F275D3" w:rsidRPr="00F275D3" w:rsidRDefault="00F275D3" w:rsidP="00F275D3">
            <w:pPr>
              <w:jc w:val="center"/>
              <w:rPr>
                <w:sz w:val="12"/>
                <w:szCs w:val="12"/>
              </w:rPr>
            </w:pPr>
            <w:r w:rsidRPr="00F275D3">
              <w:rPr>
                <w:sz w:val="12"/>
                <w:szCs w:val="12"/>
              </w:rPr>
              <w:t>средства по</w:t>
            </w:r>
          </w:p>
          <w:p w14:paraId="1AA733CA" w14:textId="77777777" w:rsidR="00F275D3" w:rsidRPr="00F275D3" w:rsidRDefault="00F275D3" w:rsidP="00F275D3">
            <w:pPr>
              <w:jc w:val="center"/>
              <w:rPr>
                <w:sz w:val="12"/>
                <w:szCs w:val="12"/>
              </w:rPr>
            </w:pPr>
            <w:r w:rsidRPr="00F275D3">
              <w:rPr>
                <w:sz w:val="12"/>
                <w:szCs w:val="12"/>
              </w:rPr>
              <w:t>каждой системе</w:t>
            </w:r>
          </w:p>
          <w:p w14:paraId="1B7A8495" w14:textId="77777777" w:rsidR="00F275D3" w:rsidRPr="00F275D3" w:rsidRDefault="00F275D3" w:rsidP="00F275D3">
            <w:pPr>
              <w:jc w:val="center"/>
              <w:rPr>
                <w:sz w:val="12"/>
                <w:szCs w:val="12"/>
              </w:rPr>
            </w:pPr>
            <w:r w:rsidRPr="00F275D3">
              <w:rPr>
                <w:sz w:val="12"/>
                <w:szCs w:val="12"/>
              </w:rPr>
              <w:t>централизован-</w:t>
            </w:r>
          </w:p>
          <w:p w14:paraId="463D1B73" w14:textId="77777777" w:rsidR="00F275D3" w:rsidRPr="00F275D3" w:rsidRDefault="00F275D3" w:rsidP="00F275D3">
            <w:pPr>
              <w:jc w:val="center"/>
              <w:rPr>
                <w:sz w:val="12"/>
                <w:szCs w:val="12"/>
              </w:rPr>
            </w:pPr>
            <w:proofErr w:type="spellStart"/>
            <w:r w:rsidRPr="00F275D3">
              <w:rPr>
                <w:sz w:val="12"/>
                <w:szCs w:val="12"/>
              </w:rPr>
              <w:t>ного</w:t>
            </w:r>
            <w:proofErr w:type="spellEnd"/>
            <w:r w:rsidRPr="00F275D3">
              <w:rPr>
                <w:sz w:val="12"/>
                <w:szCs w:val="12"/>
              </w:rPr>
              <w:t xml:space="preserve"> </w:t>
            </w:r>
            <w:proofErr w:type="spellStart"/>
            <w:r w:rsidRPr="00F275D3">
              <w:rPr>
                <w:sz w:val="12"/>
                <w:szCs w:val="12"/>
              </w:rPr>
              <w:t>теплоснаб</w:t>
            </w:r>
            <w:proofErr w:type="spellEnd"/>
            <w:r w:rsidRPr="00F275D3">
              <w:rPr>
                <w:sz w:val="12"/>
                <w:szCs w:val="12"/>
              </w:rPr>
              <w:t>-</w:t>
            </w:r>
          </w:p>
          <w:p w14:paraId="3152E405" w14:textId="77777777" w:rsidR="00F275D3" w:rsidRPr="00F275D3" w:rsidRDefault="00F275D3" w:rsidP="00F275D3">
            <w:pPr>
              <w:jc w:val="center"/>
              <w:rPr>
                <w:sz w:val="12"/>
                <w:szCs w:val="12"/>
              </w:rPr>
            </w:pPr>
            <w:proofErr w:type="spellStart"/>
            <w:r w:rsidRPr="00F275D3">
              <w:rPr>
                <w:sz w:val="12"/>
                <w:szCs w:val="12"/>
              </w:rPr>
              <w:t>жения</w:t>
            </w:r>
            <w:proofErr w:type="spellEnd"/>
            <w:r w:rsidRPr="00F275D3">
              <w:rPr>
                <w:sz w:val="12"/>
                <w:szCs w:val="12"/>
              </w:rPr>
              <w:t xml:space="preserve"> с выделе-</w:t>
            </w:r>
          </w:p>
          <w:p w14:paraId="5402541B" w14:textId="77777777" w:rsidR="00F275D3" w:rsidRPr="00F275D3" w:rsidRDefault="00F275D3" w:rsidP="00F275D3">
            <w:pPr>
              <w:jc w:val="center"/>
              <w:rPr>
                <w:sz w:val="12"/>
                <w:szCs w:val="12"/>
              </w:rPr>
            </w:pPr>
            <w:proofErr w:type="spellStart"/>
            <w:r w:rsidRPr="00F275D3">
              <w:rPr>
                <w:sz w:val="12"/>
                <w:szCs w:val="12"/>
              </w:rPr>
              <w:t>нием</w:t>
            </w:r>
            <w:proofErr w:type="spellEnd"/>
            <w:r w:rsidRPr="00F275D3">
              <w:rPr>
                <w:sz w:val="12"/>
                <w:szCs w:val="12"/>
              </w:rPr>
              <w:t xml:space="preserve"> расходов</w:t>
            </w:r>
          </w:p>
          <w:p w14:paraId="786163CD" w14:textId="77777777" w:rsidR="00F275D3" w:rsidRPr="00F275D3" w:rsidRDefault="00F275D3" w:rsidP="00F275D3">
            <w:pPr>
              <w:jc w:val="center"/>
              <w:rPr>
                <w:sz w:val="12"/>
                <w:szCs w:val="12"/>
              </w:rPr>
            </w:pPr>
            <w:proofErr w:type="spellStart"/>
            <w:r w:rsidRPr="00F275D3">
              <w:rPr>
                <w:sz w:val="12"/>
                <w:szCs w:val="12"/>
              </w:rPr>
              <w:t>концедента</w:t>
            </w:r>
            <w:proofErr w:type="spellEnd"/>
            <w:r w:rsidRPr="00F275D3">
              <w:rPr>
                <w:sz w:val="12"/>
                <w:szCs w:val="12"/>
              </w:rPr>
              <w:t xml:space="preserve"> на</w:t>
            </w:r>
          </w:p>
          <w:p w14:paraId="4B3EA110" w14:textId="77777777" w:rsidR="00F275D3" w:rsidRPr="00F275D3" w:rsidRDefault="00F275D3" w:rsidP="00F275D3">
            <w:pPr>
              <w:jc w:val="center"/>
              <w:rPr>
                <w:sz w:val="12"/>
                <w:szCs w:val="12"/>
              </w:rPr>
            </w:pPr>
            <w:r w:rsidRPr="00F275D3">
              <w:rPr>
                <w:sz w:val="12"/>
                <w:szCs w:val="12"/>
              </w:rPr>
              <w:t>строительство,</w:t>
            </w:r>
          </w:p>
          <w:p w14:paraId="3CB5CABD" w14:textId="77777777" w:rsidR="00F275D3" w:rsidRPr="00F275D3" w:rsidRDefault="00F275D3" w:rsidP="00F275D3">
            <w:pPr>
              <w:jc w:val="center"/>
              <w:rPr>
                <w:sz w:val="12"/>
                <w:szCs w:val="12"/>
              </w:rPr>
            </w:pPr>
            <w:r w:rsidRPr="00F275D3">
              <w:rPr>
                <w:sz w:val="12"/>
                <w:szCs w:val="12"/>
              </w:rPr>
              <w:t>модернизацию</w:t>
            </w:r>
          </w:p>
          <w:p w14:paraId="252F8C07" w14:textId="77777777" w:rsidR="00F275D3" w:rsidRPr="00F275D3" w:rsidRDefault="00F275D3" w:rsidP="00F275D3">
            <w:pPr>
              <w:jc w:val="center"/>
              <w:rPr>
                <w:sz w:val="12"/>
                <w:szCs w:val="12"/>
              </w:rPr>
            </w:pPr>
            <w:r w:rsidRPr="00F275D3">
              <w:rPr>
                <w:sz w:val="12"/>
                <w:szCs w:val="12"/>
              </w:rPr>
              <w:t xml:space="preserve">и (или) </w:t>
            </w:r>
            <w:proofErr w:type="spellStart"/>
            <w:r w:rsidRPr="00F275D3">
              <w:rPr>
                <w:sz w:val="12"/>
                <w:szCs w:val="12"/>
              </w:rPr>
              <w:t>рекон</w:t>
            </w:r>
            <w:proofErr w:type="spellEnd"/>
            <w:r w:rsidRPr="00F275D3">
              <w:rPr>
                <w:sz w:val="12"/>
                <w:szCs w:val="12"/>
              </w:rPr>
              <w:t>-</w:t>
            </w:r>
          </w:p>
          <w:p w14:paraId="2C1BBA71" w14:textId="77777777" w:rsidR="00F275D3" w:rsidRPr="00F275D3" w:rsidRDefault="00F275D3" w:rsidP="00F275D3">
            <w:pPr>
              <w:jc w:val="center"/>
              <w:rPr>
                <w:sz w:val="12"/>
                <w:szCs w:val="12"/>
              </w:rPr>
            </w:pPr>
            <w:proofErr w:type="spellStart"/>
            <w:r w:rsidRPr="00F275D3">
              <w:rPr>
                <w:sz w:val="12"/>
                <w:szCs w:val="12"/>
              </w:rPr>
              <w:t>струкцию</w:t>
            </w:r>
            <w:proofErr w:type="spellEnd"/>
            <w:r w:rsidRPr="00F275D3">
              <w:rPr>
                <w:sz w:val="12"/>
                <w:szCs w:val="12"/>
              </w:rPr>
              <w:t xml:space="preserve"> </w:t>
            </w:r>
            <w:proofErr w:type="spellStart"/>
            <w:r w:rsidRPr="00F275D3">
              <w:rPr>
                <w:sz w:val="12"/>
                <w:szCs w:val="12"/>
              </w:rPr>
              <w:t>объ</w:t>
            </w:r>
            <w:proofErr w:type="spellEnd"/>
            <w:r w:rsidRPr="00F275D3">
              <w:rPr>
                <w:sz w:val="12"/>
                <w:szCs w:val="12"/>
              </w:rPr>
              <w:t>-</w:t>
            </w:r>
          </w:p>
          <w:p w14:paraId="3ECC48FB" w14:textId="77777777" w:rsidR="00F275D3" w:rsidRPr="00F275D3" w:rsidRDefault="00F275D3" w:rsidP="00F275D3">
            <w:pPr>
              <w:jc w:val="center"/>
              <w:rPr>
                <w:sz w:val="12"/>
                <w:szCs w:val="12"/>
              </w:rPr>
            </w:pPr>
            <w:proofErr w:type="spellStart"/>
            <w:r w:rsidRPr="00F275D3">
              <w:rPr>
                <w:sz w:val="12"/>
                <w:szCs w:val="12"/>
              </w:rPr>
              <w:t>екта</w:t>
            </w:r>
            <w:proofErr w:type="spellEnd"/>
            <w:r w:rsidRPr="00F275D3">
              <w:rPr>
                <w:sz w:val="12"/>
                <w:szCs w:val="12"/>
              </w:rPr>
              <w:t xml:space="preserve"> </w:t>
            </w:r>
            <w:proofErr w:type="spellStart"/>
            <w:r w:rsidRPr="00F275D3">
              <w:rPr>
                <w:sz w:val="12"/>
                <w:szCs w:val="12"/>
              </w:rPr>
              <w:t>концесси</w:t>
            </w:r>
            <w:proofErr w:type="spellEnd"/>
            <w:r w:rsidRPr="00F275D3">
              <w:rPr>
                <w:sz w:val="12"/>
                <w:szCs w:val="12"/>
              </w:rPr>
              <w:t>-</w:t>
            </w:r>
          </w:p>
          <w:p w14:paraId="3E18AD69" w14:textId="77777777" w:rsidR="00F275D3" w:rsidRPr="00F275D3" w:rsidRDefault="00F275D3" w:rsidP="00F275D3">
            <w:pPr>
              <w:jc w:val="center"/>
              <w:rPr>
                <w:sz w:val="12"/>
                <w:szCs w:val="12"/>
              </w:rPr>
            </w:pPr>
            <w:proofErr w:type="spellStart"/>
            <w:r w:rsidRPr="00F275D3">
              <w:rPr>
                <w:sz w:val="12"/>
                <w:szCs w:val="12"/>
              </w:rPr>
              <w:t>онного</w:t>
            </w:r>
            <w:proofErr w:type="spellEnd"/>
            <w:r w:rsidRPr="00F275D3">
              <w:rPr>
                <w:sz w:val="12"/>
                <w:szCs w:val="12"/>
              </w:rPr>
              <w:t xml:space="preserve"> </w:t>
            </w:r>
            <w:proofErr w:type="spellStart"/>
            <w:r w:rsidRPr="00F275D3">
              <w:rPr>
                <w:sz w:val="12"/>
                <w:szCs w:val="12"/>
              </w:rPr>
              <w:t>соглаше</w:t>
            </w:r>
            <w:proofErr w:type="spellEnd"/>
            <w:r w:rsidRPr="00F275D3">
              <w:rPr>
                <w:sz w:val="12"/>
                <w:szCs w:val="12"/>
              </w:rPr>
              <w:t>-</w:t>
            </w:r>
          </w:p>
          <w:p w14:paraId="53C16205" w14:textId="77777777" w:rsidR="00F275D3" w:rsidRPr="00F275D3" w:rsidRDefault="00F275D3" w:rsidP="00F275D3">
            <w:pPr>
              <w:jc w:val="center"/>
              <w:rPr>
                <w:sz w:val="12"/>
                <w:szCs w:val="12"/>
              </w:rPr>
            </w:pPr>
            <w:proofErr w:type="spellStart"/>
            <w:r w:rsidRPr="00F275D3">
              <w:rPr>
                <w:sz w:val="12"/>
                <w:szCs w:val="12"/>
              </w:rPr>
              <w:t>ния</w:t>
            </w:r>
            <w:proofErr w:type="spellEnd"/>
            <w:r w:rsidRPr="00F275D3">
              <w:rPr>
                <w:sz w:val="12"/>
                <w:szCs w:val="12"/>
              </w:rPr>
              <w:t xml:space="preserve"> по каждой</w:t>
            </w:r>
          </w:p>
          <w:p w14:paraId="3CDA4198" w14:textId="77777777" w:rsidR="00F275D3" w:rsidRPr="00F275D3" w:rsidRDefault="00F275D3" w:rsidP="00F275D3">
            <w:pPr>
              <w:jc w:val="center"/>
              <w:rPr>
                <w:sz w:val="12"/>
                <w:szCs w:val="12"/>
              </w:rPr>
            </w:pPr>
            <w:r w:rsidRPr="00F275D3">
              <w:rPr>
                <w:sz w:val="12"/>
                <w:szCs w:val="12"/>
              </w:rPr>
              <w:t>системе центра-</w:t>
            </w:r>
          </w:p>
          <w:p w14:paraId="1C132DA7" w14:textId="77777777" w:rsidR="00F275D3" w:rsidRPr="00F275D3" w:rsidRDefault="00F275D3" w:rsidP="00F275D3">
            <w:pPr>
              <w:jc w:val="center"/>
              <w:rPr>
                <w:sz w:val="12"/>
                <w:szCs w:val="12"/>
              </w:rPr>
            </w:pPr>
            <w:proofErr w:type="spellStart"/>
            <w:r w:rsidRPr="00F275D3">
              <w:rPr>
                <w:sz w:val="12"/>
                <w:szCs w:val="12"/>
              </w:rPr>
              <w:t>лизованного</w:t>
            </w:r>
            <w:proofErr w:type="spellEnd"/>
            <w:r w:rsidRPr="00F275D3">
              <w:rPr>
                <w:sz w:val="12"/>
                <w:szCs w:val="12"/>
              </w:rPr>
              <w:t xml:space="preserve"> те-</w:t>
            </w:r>
          </w:p>
          <w:p w14:paraId="26CB1372" w14:textId="77777777" w:rsidR="00F275D3" w:rsidRPr="00F275D3" w:rsidRDefault="00F275D3" w:rsidP="00F275D3">
            <w:pPr>
              <w:jc w:val="center"/>
              <w:rPr>
                <w:sz w:val="12"/>
                <w:szCs w:val="12"/>
              </w:rPr>
            </w:pPr>
            <w:proofErr w:type="spellStart"/>
            <w:r w:rsidRPr="00F275D3">
              <w:rPr>
                <w:sz w:val="12"/>
                <w:szCs w:val="12"/>
              </w:rPr>
              <w:t>плоснабжения</w:t>
            </w:r>
            <w:proofErr w:type="spellEnd"/>
          </w:p>
          <w:p w14:paraId="57B5C398" w14:textId="77777777" w:rsidR="00F275D3" w:rsidRPr="00F275D3" w:rsidRDefault="00F275D3" w:rsidP="00F275D3">
            <w:pPr>
              <w:jc w:val="center"/>
              <w:rPr>
                <w:sz w:val="12"/>
                <w:szCs w:val="12"/>
              </w:rPr>
            </w:pPr>
            <w:r w:rsidRPr="00F275D3">
              <w:rPr>
                <w:sz w:val="12"/>
                <w:szCs w:val="12"/>
              </w:rPr>
              <w:t>при наличии</w:t>
            </w:r>
          </w:p>
          <w:p w14:paraId="731D8D7C" w14:textId="77777777" w:rsidR="00F275D3" w:rsidRPr="00F275D3" w:rsidRDefault="00F275D3" w:rsidP="00F275D3">
            <w:pPr>
              <w:jc w:val="center"/>
              <w:rPr>
                <w:sz w:val="12"/>
                <w:szCs w:val="12"/>
              </w:rPr>
            </w:pPr>
            <w:r w:rsidRPr="00F275D3">
              <w:rPr>
                <w:sz w:val="12"/>
                <w:szCs w:val="12"/>
              </w:rPr>
              <w:t>таких расходов</w:t>
            </w:r>
          </w:p>
        </w:tc>
        <w:tc>
          <w:tcPr>
            <w:tcW w:w="543" w:type="dxa"/>
            <w:vMerge w:val="restart"/>
            <w:shd w:val="clear" w:color="auto" w:fill="auto"/>
            <w:noWrap/>
            <w:vAlign w:val="center"/>
            <w:hideMark/>
          </w:tcPr>
          <w:p w14:paraId="4FC9C422" w14:textId="77777777" w:rsidR="00F275D3" w:rsidRPr="00F275D3" w:rsidRDefault="00F275D3" w:rsidP="00F275D3">
            <w:pPr>
              <w:jc w:val="center"/>
              <w:rPr>
                <w:sz w:val="12"/>
                <w:szCs w:val="12"/>
              </w:rPr>
            </w:pPr>
            <w:r w:rsidRPr="00F275D3">
              <w:rPr>
                <w:sz w:val="12"/>
                <w:szCs w:val="12"/>
              </w:rPr>
              <w:t>Прочие</w:t>
            </w:r>
          </w:p>
          <w:p w14:paraId="0A763062" w14:textId="77777777" w:rsidR="00F275D3" w:rsidRPr="00F275D3" w:rsidRDefault="00F275D3" w:rsidP="00F275D3">
            <w:pPr>
              <w:jc w:val="center"/>
              <w:rPr>
                <w:sz w:val="12"/>
                <w:szCs w:val="12"/>
              </w:rPr>
            </w:pPr>
            <w:r w:rsidRPr="00F275D3">
              <w:rPr>
                <w:sz w:val="12"/>
                <w:szCs w:val="12"/>
              </w:rPr>
              <w:t>источники</w:t>
            </w:r>
          </w:p>
          <w:p w14:paraId="732AE5E2" w14:textId="77777777" w:rsidR="00F275D3" w:rsidRPr="00F275D3" w:rsidRDefault="00F275D3" w:rsidP="00F275D3">
            <w:pPr>
              <w:jc w:val="center"/>
              <w:rPr>
                <w:sz w:val="12"/>
                <w:szCs w:val="12"/>
              </w:rPr>
            </w:pPr>
            <w:proofErr w:type="spellStart"/>
            <w:r w:rsidRPr="00F275D3">
              <w:rPr>
                <w:sz w:val="12"/>
                <w:szCs w:val="12"/>
              </w:rPr>
              <w:t>финанси</w:t>
            </w:r>
            <w:proofErr w:type="spellEnd"/>
            <w:r w:rsidRPr="00F275D3">
              <w:rPr>
                <w:sz w:val="12"/>
                <w:szCs w:val="12"/>
              </w:rPr>
              <w:t>-</w:t>
            </w:r>
          </w:p>
          <w:p w14:paraId="4FC1F77A" w14:textId="77777777" w:rsidR="00F275D3" w:rsidRPr="00F275D3" w:rsidRDefault="00F275D3" w:rsidP="00F275D3">
            <w:pPr>
              <w:jc w:val="center"/>
              <w:rPr>
                <w:sz w:val="12"/>
                <w:szCs w:val="12"/>
              </w:rPr>
            </w:pPr>
            <w:proofErr w:type="spellStart"/>
            <w:r w:rsidRPr="00F275D3">
              <w:rPr>
                <w:sz w:val="12"/>
                <w:szCs w:val="12"/>
              </w:rPr>
              <w:t>рования</w:t>
            </w:r>
            <w:proofErr w:type="spellEnd"/>
          </w:p>
          <w:p w14:paraId="5F3FDE35" w14:textId="77777777" w:rsidR="00F275D3" w:rsidRPr="00F275D3" w:rsidRDefault="00F275D3" w:rsidP="00F275D3">
            <w:pPr>
              <w:jc w:val="center"/>
              <w:rPr>
                <w:sz w:val="12"/>
                <w:szCs w:val="12"/>
              </w:rPr>
            </w:pPr>
          </w:p>
        </w:tc>
      </w:tr>
      <w:tr w:rsidR="00F275D3" w:rsidRPr="00F275D3" w14:paraId="3BFBF01D" w14:textId="77777777" w:rsidTr="009D4BA8">
        <w:trPr>
          <w:trHeight w:val="1457"/>
        </w:trPr>
        <w:tc>
          <w:tcPr>
            <w:tcW w:w="456" w:type="dxa"/>
            <w:vMerge/>
            <w:shd w:val="clear" w:color="auto" w:fill="auto"/>
            <w:noWrap/>
            <w:vAlign w:val="center"/>
            <w:hideMark/>
          </w:tcPr>
          <w:p w14:paraId="1BB14189" w14:textId="77777777" w:rsidR="00F275D3" w:rsidRPr="00F275D3" w:rsidRDefault="00F275D3" w:rsidP="00F275D3">
            <w:pPr>
              <w:jc w:val="center"/>
              <w:rPr>
                <w:sz w:val="12"/>
                <w:szCs w:val="12"/>
              </w:rPr>
            </w:pPr>
          </w:p>
        </w:tc>
        <w:tc>
          <w:tcPr>
            <w:tcW w:w="6263" w:type="dxa"/>
            <w:vMerge/>
            <w:shd w:val="clear" w:color="auto" w:fill="auto"/>
            <w:noWrap/>
            <w:vAlign w:val="center"/>
            <w:hideMark/>
          </w:tcPr>
          <w:p w14:paraId="7A2BF83D" w14:textId="77777777" w:rsidR="00F275D3" w:rsidRPr="00F275D3" w:rsidRDefault="00F275D3" w:rsidP="00F275D3">
            <w:pPr>
              <w:jc w:val="center"/>
              <w:rPr>
                <w:sz w:val="12"/>
                <w:szCs w:val="12"/>
              </w:rPr>
            </w:pPr>
          </w:p>
        </w:tc>
        <w:tc>
          <w:tcPr>
            <w:tcW w:w="629" w:type="dxa"/>
            <w:vMerge/>
            <w:shd w:val="clear" w:color="auto" w:fill="auto"/>
            <w:noWrap/>
            <w:vAlign w:val="center"/>
            <w:hideMark/>
          </w:tcPr>
          <w:p w14:paraId="03DF2357" w14:textId="77777777" w:rsidR="00F275D3" w:rsidRPr="00F275D3" w:rsidRDefault="00F275D3" w:rsidP="00F275D3">
            <w:pPr>
              <w:jc w:val="center"/>
              <w:rPr>
                <w:sz w:val="12"/>
                <w:szCs w:val="12"/>
              </w:rPr>
            </w:pPr>
          </w:p>
        </w:tc>
        <w:tc>
          <w:tcPr>
            <w:tcW w:w="567" w:type="dxa"/>
            <w:vMerge/>
            <w:shd w:val="clear" w:color="auto" w:fill="auto"/>
            <w:noWrap/>
            <w:vAlign w:val="center"/>
            <w:hideMark/>
          </w:tcPr>
          <w:p w14:paraId="225B78BB" w14:textId="77777777" w:rsidR="00F275D3" w:rsidRPr="00F275D3" w:rsidRDefault="00F275D3" w:rsidP="00F275D3">
            <w:pPr>
              <w:jc w:val="center"/>
              <w:rPr>
                <w:sz w:val="12"/>
                <w:szCs w:val="12"/>
              </w:rPr>
            </w:pPr>
          </w:p>
        </w:tc>
        <w:tc>
          <w:tcPr>
            <w:tcW w:w="567" w:type="dxa"/>
            <w:vMerge/>
            <w:shd w:val="clear" w:color="auto" w:fill="auto"/>
            <w:noWrap/>
            <w:vAlign w:val="center"/>
            <w:hideMark/>
          </w:tcPr>
          <w:p w14:paraId="2A335349" w14:textId="77777777" w:rsidR="00F275D3" w:rsidRPr="00F275D3" w:rsidRDefault="00F275D3" w:rsidP="00F275D3">
            <w:pPr>
              <w:jc w:val="center"/>
              <w:rPr>
                <w:sz w:val="12"/>
                <w:szCs w:val="12"/>
              </w:rPr>
            </w:pPr>
          </w:p>
        </w:tc>
        <w:tc>
          <w:tcPr>
            <w:tcW w:w="567" w:type="dxa"/>
            <w:vMerge/>
            <w:shd w:val="clear" w:color="auto" w:fill="auto"/>
            <w:noWrap/>
            <w:vAlign w:val="center"/>
            <w:hideMark/>
          </w:tcPr>
          <w:p w14:paraId="0E0ED796" w14:textId="77777777" w:rsidR="00F275D3" w:rsidRPr="00F275D3" w:rsidRDefault="00F275D3" w:rsidP="00F275D3">
            <w:pPr>
              <w:jc w:val="center"/>
              <w:rPr>
                <w:sz w:val="12"/>
                <w:szCs w:val="12"/>
              </w:rPr>
            </w:pPr>
          </w:p>
        </w:tc>
        <w:tc>
          <w:tcPr>
            <w:tcW w:w="709" w:type="dxa"/>
            <w:shd w:val="clear" w:color="auto" w:fill="auto"/>
            <w:noWrap/>
            <w:vAlign w:val="center"/>
            <w:hideMark/>
          </w:tcPr>
          <w:p w14:paraId="6A715494" w14:textId="77777777" w:rsidR="00F275D3" w:rsidRPr="00F275D3" w:rsidRDefault="00F275D3" w:rsidP="00F275D3">
            <w:pPr>
              <w:jc w:val="center"/>
              <w:rPr>
                <w:sz w:val="12"/>
                <w:szCs w:val="12"/>
              </w:rPr>
            </w:pPr>
            <w:r w:rsidRPr="00F275D3">
              <w:rPr>
                <w:sz w:val="12"/>
                <w:szCs w:val="12"/>
              </w:rPr>
              <w:t xml:space="preserve">в </w:t>
            </w:r>
            <w:proofErr w:type="spellStart"/>
            <w:r w:rsidRPr="00F275D3">
              <w:rPr>
                <w:sz w:val="12"/>
                <w:szCs w:val="12"/>
              </w:rPr>
              <w:t>резуль</w:t>
            </w:r>
            <w:proofErr w:type="spellEnd"/>
            <w:r w:rsidRPr="00F275D3">
              <w:rPr>
                <w:sz w:val="12"/>
                <w:szCs w:val="12"/>
              </w:rPr>
              <w:t>-</w:t>
            </w:r>
          </w:p>
          <w:p w14:paraId="18C6AFB9" w14:textId="77777777" w:rsidR="00F275D3" w:rsidRPr="00F275D3" w:rsidRDefault="00F275D3" w:rsidP="00F275D3">
            <w:pPr>
              <w:jc w:val="center"/>
              <w:rPr>
                <w:sz w:val="12"/>
                <w:szCs w:val="12"/>
              </w:rPr>
            </w:pPr>
            <w:r w:rsidRPr="00F275D3">
              <w:rPr>
                <w:sz w:val="12"/>
                <w:szCs w:val="12"/>
              </w:rPr>
              <w:t xml:space="preserve">тате </w:t>
            </w:r>
            <w:proofErr w:type="spellStart"/>
            <w:r w:rsidRPr="00F275D3">
              <w:rPr>
                <w:sz w:val="12"/>
                <w:szCs w:val="12"/>
              </w:rPr>
              <w:t>реа</w:t>
            </w:r>
            <w:proofErr w:type="spellEnd"/>
            <w:r w:rsidRPr="00F275D3">
              <w:rPr>
                <w:sz w:val="12"/>
                <w:szCs w:val="12"/>
              </w:rPr>
              <w:t>-</w:t>
            </w:r>
          </w:p>
          <w:p w14:paraId="19500CA6" w14:textId="77777777" w:rsidR="00F275D3" w:rsidRPr="00F275D3" w:rsidRDefault="00F275D3" w:rsidP="00F275D3">
            <w:pPr>
              <w:jc w:val="center"/>
              <w:rPr>
                <w:sz w:val="12"/>
                <w:szCs w:val="12"/>
              </w:rPr>
            </w:pPr>
            <w:proofErr w:type="spellStart"/>
            <w:r w:rsidRPr="00F275D3">
              <w:rPr>
                <w:sz w:val="12"/>
                <w:szCs w:val="12"/>
              </w:rPr>
              <w:t>лизации</w:t>
            </w:r>
            <w:proofErr w:type="spellEnd"/>
          </w:p>
          <w:p w14:paraId="2F01F7E0" w14:textId="77777777" w:rsidR="00F275D3" w:rsidRPr="00F275D3" w:rsidRDefault="00F275D3" w:rsidP="00F275D3">
            <w:pPr>
              <w:jc w:val="center"/>
              <w:rPr>
                <w:sz w:val="12"/>
                <w:szCs w:val="12"/>
              </w:rPr>
            </w:pPr>
            <w:proofErr w:type="spellStart"/>
            <w:r w:rsidRPr="00F275D3">
              <w:rPr>
                <w:sz w:val="12"/>
                <w:szCs w:val="12"/>
              </w:rPr>
              <w:t>меропри</w:t>
            </w:r>
            <w:proofErr w:type="spellEnd"/>
            <w:r w:rsidRPr="00F275D3">
              <w:rPr>
                <w:sz w:val="12"/>
                <w:szCs w:val="12"/>
              </w:rPr>
              <w:t>-</w:t>
            </w:r>
          </w:p>
          <w:p w14:paraId="798F0F5C" w14:textId="77777777" w:rsidR="00F275D3" w:rsidRPr="00F275D3" w:rsidRDefault="00F275D3" w:rsidP="00F275D3">
            <w:pPr>
              <w:jc w:val="center"/>
              <w:rPr>
                <w:sz w:val="12"/>
                <w:szCs w:val="12"/>
              </w:rPr>
            </w:pPr>
            <w:proofErr w:type="spellStart"/>
            <w:r w:rsidRPr="00F275D3">
              <w:rPr>
                <w:sz w:val="12"/>
                <w:szCs w:val="12"/>
              </w:rPr>
              <w:t>ятий</w:t>
            </w:r>
            <w:proofErr w:type="spellEnd"/>
            <w:r w:rsidRPr="00F275D3">
              <w:rPr>
                <w:sz w:val="12"/>
                <w:szCs w:val="12"/>
              </w:rPr>
              <w:t xml:space="preserve"> </w:t>
            </w:r>
            <w:proofErr w:type="spellStart"/>
            <w:r w:rsidRPr="00F275D3">
              <w:rPr>
                <w:sz w:val="12"/>
                <w:szCs w:val="12"/>
              </w:rPr>
              <w:t>инвес</w:t>
            </w:r>
            <w:proofErr w:type="spellEnd"/>
            <w:r w:rsidRPr="00F275D3">
              <w:rPr>
                <w:sz w:val="12"/>
                <w:szCs w:val="12"/>
              </w:rPr>
              <w:t>-</w:t>
            </w:r>
          </w:p>
          <w:p w14:paraId="004D251A" w14:textId="77777777" w:rsidR="00F275D3" w:rsidRPr="00F275D3" w:rsidRDefault="00F275D3" w:rsidP="00F275D3">
            <w:pPr>
              <w:jc w:val="center"/>
              <w:rPr>
                <w:sz w:val="12"/>
                <w:szCs w:val="12"/>
              </w:rPr>
            </w:pPr>
            <w:proofErr w:type="spellStart"/>
            <w:r w:rsidRPr="00F275D3">
              <w:rPr>
                <w:sz w:val="12"/>
                <w:szCs w:val="12"/>
              </w:rPr>
              <w:t>тиционной</w:t>
            </w:r>
            <w:proofErr w:type="spellEnd"/>
          </w:p>
          <w:p w14:paraId="2A95007B" w14:textId="77777777" w:rsidR="00F275D3" w:rsidRPr="00F275D3" w:rsidRDefault="00F275D3" w:rsidP="00F275D3">
            <w:pPr>
              <w:jc w:val="center"/>
              <w:rPr>
                <w:sz w:val="12"/>
                <w:szCs w:val="12"/>
              </w:rPr>
            </w:pPr>
            <w:r w:rsidRPr="00F275D3">
              <w:rPr>
                <w:sz w:val="12"/>
                <w:szCs w:val="12"/>
              </w:rPr>
              <w:t>программы</w:t>
            </w:r>
          </w:p>
          <w:p w14:paraId="314044B4" w14:textId="77777777" w:rsidR="00F275D3" w:rsidRPr="00F275D3" w:rsidRDefault="00F275D3" w:rsidP="00F275D3">
            <w:pPr>
              <w:jc w:val="center"/>
              <w:rPr>
                <w:sz w:val="12"/>
                <w:szCs w:val="12"/>
              </w:rPr>
            </w:pPr>
          </w:p>
        </w:tc>
        <w:tc>
          <w:tcPr>
            <w:tcW w:w="1781" w:type="dxa"/>
            <w:shd w:val="clear" w:color="auto" w:fill="auto"/>
            <w:noWrap/>
            <w:vAlign w:val="center"/>
            <w:hideMark/>
          </w:tcPr>
          <w:p w14:paraId="09988356" w14:textId="77777777" w:rsidR="00F275D3" w:rsidRPr="00F275D3" w:rsidRDefault="00F275D3" w:rsidP="00F275D3">
            <w:pPr>
              <w:jc w:val="center"/>
              <w:rPr>
                <w:sz w:val="12"/>
                <w:szCs w:val="12"/>
              </w:rPr>
            </w:pPr>
            <w:r w:rsidRPr="00F275D3">
              <w:rPr>
                <w:sz w:val="12"/>
                <w:szCs w:val="12"/>
              </w:rPr>
              <w:t xml:space="preserve">связанную с сокращением потерь в тепловых сетях, сменой </w:t>
            </w:r>
            <w:proofErr w:type="spellStart"/>
            <w:r w:rsidRPr="00F275D3">
              <w:rPr>
                <w:sz w:val="12"/>
                <w:szCs w:val="12"/>
              </w:rPr>
              <w:t>ви</w:t>
            </w:r>
            <w:proofErr w:type="spellEnd"/>
            <w:r w:rsidRPr="00F275D3">
              <w:rPr>
                <w:sz w:val="12"/>
                <w:szCs w:val="12"/>
              </w:rPr>
              <w:t>-</w:t>
            </w:r>
          </w:p>
          <w:p w14:paraId="3AF33AD5" w14:textId="77777777" w:rsidR="00F275D3" w:rsidRPr="00F275D3" w:rsidRDefault="00F275D3" w:rsidP="00F275D3">
            <w:pPr>
              <w:jc w:val="center"/>
              <w:rPr>
                <w:sz w:val="12"/>
                <w:szCs w:val="12"/>
              </w:rPr>
            </w:pPr>
            <w:proofErr w:type="spellStart"/>
            <w:r w:rsidRPr="00F275D3">
              <w:rPr>
                <w:sz w:val="12"/>
                <w:szCs w:val="12"/>
              </w:rPr>
              <w:t>дов</w:t>
            </w:r>
            <w:proofErr w:type="spellEnd"/>
            <w:r w:rsidRPr="00F275D3">
              <w:rPr>
                <w:sz w:val="12"/>
                <w:szCs w:val="12"/>
              </w:rPr>
              <w:t xml:space="preserve"> и (или) марки основного и (или) резервного топлива на</w:t>
            </w:r>
          </w:p>
          <w:p w14:paraId="2024C6E3" w14:textId="77777777" w:rsidR="00F275D3" w:rsidRPr="00F275D3" w:rsidRDefault="00F275D3" w:rsidP="00F275D3">
            <w:pPr>
              <w:jc w:val="center"/>
              <w:rPr>
                <w:sz w:val="12"/>
                <w:szCs w:val="12"/>
              </w:rPr>
            </w:pPr>
            <w:r w:rsidRPr="00F275D3">
              <w:rPr>
                <w:sz w:val="12"/>
                <w:szCs w:val="12"/>
              </w:rPr>
              <w:t xml:space="preserve">источниках тепловой энергии, реализацией </w:t>
            </w:r>
            <w:proofErr w:type="spellStart"/>
            <w:r w:rsidRPr="00F275D3">
              <w:rPr>
                <w:sz w:val="12"/>
                <w:szCs w:val="12"/>
              </w:rPr>
              <w:t>энергосервисного</w:t>
            </w:r>
            <w:proofErr w:type="spellEnd"/>
            <w:r w:rsidRPr="00F275D3">
              <w:rPr>
                <w:sz w:val="12"/>
                <w:szCs w:val="12"/>
              </w:rPr>
              <w:t xml:space="preserve"> договора (контракта) в размере, определенном по решению ре-</w:t>
            </w:r>
          </w:p>
          <w:p w14:paraId="3DEEAD36" w14:textId="77777777" w:rsidR="00F275D3" w:rsidRPr="00F275D3" w:rsidRDefault="00F275D3" w:rsidP="00F275D3">
            <w:pPr>
              <w:jc w:val="center"/>
              <w:rPr>
                <w:sz w:val="12"/>
                <w:szCs w:val="12"/>
              </w:rPr>
            </w:pPr>
            <w:proofErr w:type="spellStart"/>
            <w:r w:rsidRPr="00F275D3">
              <w:rPr>
                <w:sz w:val="12"/>
                <w:szCs w:val="12"/>
              </w:rPr>
              <w:t>гулируемой</w:t>
            </w:r>
            <w:proofErr w:type="spellEnd"/>
            <w:r w:rsidRPr="00F275D3">
              <w:rPr>
                <w:sz w:val="12"/>
                <w:szCs w:val="12"/>
              </w:rPr>
              <w:t xml:space="preserve"> организации, плату за подключение (</w:t>
            </w:r>
            <w:proofErr w:type="spellStart"/>
            <w:r w:rsidRPr="00F275D3">
              <w:rPr>
                <w:sz w:val="12"/>
                <w:szCs w:val="12"/>
              </w:rPr>
              <w:t>технологичес</w:t>
            </w:r>
            <w:proofErr w:type="spellEnd"/>
            <w:r w:rsidRPr="00F275D3">
              <w:rPr>
                <w:sz w:val="12"/>
                <w:szCs w:val="12"/>
              </w:rPr>
              <w:t>-</w:t>
            </w:r>
          </w:p>
          <w:p w14:paraId="0877B3AF" w14:textId="77777777" w:rsidR="00F275D3" w:rsidRPr="00F275D3" w:rsidRDefault="00F275D3" w:rsidP="00F275D3">
            <w:pPr>
              <w:jc w:val="center"/>
              <w:rPr>
                <w:sz w:val="12"/>
                <w:szCs w:val="12"/>
              </w:rPr>
            </w:pPr>
            <w:r w:rsidRPr="00F275D3">
              <w:rPr>
                <w:sz w:val="12"/>
                <w:szCs w:val="12"/>
              </w:rPr>
              <w:t xml:space="preserve">кое присоединение) к системам централизованного </w:t>
            </w:r>
            <w:proofErr w:type="spellStart"/>
            <w:r w:rsidRPr="00F275D3">
              <w:rPr>
                <w:sz w:val="12"/>
                <w:szCs w:val="12"/>
              </w:rPr>
              <w:t>теплоснабже</w:t>
            </w:r>
            <w:proofErr w:type="spellEnd"/>
            <w:r w:rsidRPr="00F275D3">
              <w:rPr>
                <w:sz w:val="12"/>
                <w:szCs w:val="12"/>
              </w:rPr>
              <w:t>-</w:t>
            </w:r>
          </w:p>
          <w:p w14:paraId="7334E37D" w14:textId="77777777" w:rsidR="00F275D3" w:rsidRPr="00F275D3" w:rsidRDefault="00F275D3" w:rsidP="00F275D3">
            <w:pPr>
              <w:jc w:val="center"/>
              <w:rPr>
                <w:sz w:val="12"/>
                <w:szCs w:val="12"/>
              </w:rPr>
            </w:pPr>
            <w:proofErr w:type="spellStart"/>
            <w:r w:rsidRPr="00F275D3">
              <w:rPr>
                <w:sz w:val="12"/>
                <w:szCs w:val="12"/>
              </w:rPr>
              <w:t>ния</w:t>
            </w:r>
            <w:proofErr w:type="spellEnd"/>
            <w:r w:rsidRPr="00F275D3">
              <w:rPr>
                <w:sz w:val="12"/>
                <w:szCs w:val="12"/>
              </w:rPr>
              <w:t xml:space="preserve"> (раздельно по каждой системе, если регулируемая организация эксплуатирует нес-</w:t>
            </w:r>
          </w:p>
          <w:p w14:paraId="4F0824FA" w14:textId="77777777" w:rsidR="00F275D3" w:rsidRPr="00F275D3" w:rsidRDefault="00F275D3" w:rsidP="00F275D3">
            <w:pPr>
              <w:jc w:val="center"/>
              <w:rPr>
                <w:sz w:val="12"/>
                <w:szCs w:val="12"/>
              </w:rPr>
            </w:pPr>
            <w:proofErr w:type="spellStart"/>
            <w:r w:rsidRPr="00F275D3">
              <w:rPr>
                <w:sz w:val="12"/>
                <w:szCs w:val="12"/>
              </w:rPr>
              <w:t>колько</w:t>
            </w:r>
            <w:proofErr w:type="spellEnd"/>
            <w:r w:rsidRPr="00F275D3">
              <w:rPr>
                <w:sz w:val="12"/>
                <w:szCs w:val="12"/>
              </w:rPr>
              <w:t xml:space="preserve"> таких систем)</w:t>
            </w:r>
          </w:p>
        </w:tc>
        <w:tc>
          <w:tcPr>
            <w:tcW w:w="708" w:type="dxa"/>
            <w:vMerge/>
            <w:shd w:val="clear" w:color="auto" w:fill="auto"/>
            <w:noWrap/>
            <w:vAlign w:val="center"/>
            <w:hideMark/>
          </w:tcPr>
          <w:p w14:paraId="067F5A53" w14:textId="77777777" w:rsidR="00F275D3" w:rsidRPr="00F275D3" w:rsidRDefault="00F275D3" w:rsidP="00F275D3">
            <w:pPr>
              <w:jc w:val="center"/>
              <w:rPr>
                <w:sz w:val="12"/>
                <w:szCs w:val="12"/>
              </w:rPr>
            </w:pPr>
          </w:p>
        </w:tc>
        <w:tc>
          <w:tcPr>
            <w:tcW w:w="567" w:type="dxa"/>
            <w:vMerge/>
            <w:shd w:val="clear" w:color="auto" w:fill="auto"/>
            <w:noWrap/>
            <w:vAlign w:val="center"/>
            <w:hideMark/>
          </w:tcPr>
          <w:p w14:paraId="5EB8CAE9" w14:textId="77777777" w:rsidR="00F275D3" w:rsidRPr="00F275D3" w:rsidRDefault="00F275D3" w:rsidP="00F275D3">
            <w:pPr>
              <w:jc w:val="center"/>
              <w:rPr>
                <w:sz w:val="12"/>
                <w:szCs w:val="12"/>
              </w:rPr>
            </w:pPr>
          </w:p>
        </w:tc>
        <w:tc>
          <w:tcPr>
            <w:tcW w:w="709" w:type="dxa"/>
            <w:vMerge/>
            <w:shd w:val="clear" w:color="auto" w:fill="auto"/>
            <w:noWrap/>
            <w:vAlign w:val="center"/>
            <w:hideMark/>
          </w:tcPr>
          <w:p w14:paraId="724D45A7" w14:textId="77777777" w:rsidR="00F275D3" w:rsidRPr="00F275D3" w:rsidRDefault="00F275D3" w:rsidP="00F275D3">
            <w:pPr>
              <w:jc w:val="center"/>
              <w:rPr>
                <w:sz w:val="12"/>
                <w:szCs w:val="12"/>
              </w:rPr>
            </w:pPr>
          </w:p>
        </w:tc>
        <w:tc>
          <w:tcPr>
            <w:tcW w:w="1158" w:type="dxa"/>
            <w:vMerge/>
            <w:shd w:val="clear" w:color="auto" w:fill="auto"/>
            <w:noWrap/>
            <w:vAlign w:val="center"/>
            <w:hideMark/>
          </w:tcPr>
          <w:p w14:paraId="1975FEEC" w14:textId="77777777" w:rsidR="00F275D3" w:rsidRPr="00F275D3" w:rsidRDefault="00F275D3" w:rsidP="00F275D3">
            <w:pPr>
              <w:jc w:val="center"/>
              <w:rPr>
                <w:sz w:val="12"/>
                <w:szCs w:val="12"/>
              </w:rPr>
            </w:pPr>
          </w:p>
        </w:tc>
        <w:tc>
          <w:tcPr>
            <w:tcW w:w="543" w:type="dxa"/>
            <w:vMerge/>
            <w:shd w:val="clear" w:color="auto" w:fill="auto"/>
            <w:noWrap/>
            <w:vAlign w:val="center"/>
            <w:hideMark/>
          </w:tcPr>
          <w:p w14:paraId="5EC162E6" w14:textId="77777777" w:rsidR="00F275D3" w:rsidRPr="00F275D3" w:rsidRDefault="00F275D3" w:rsidP="00F275D3">
            <w:pPr>
              <w:jc w:val="center"/>
              <w:rPr>
                <w:sz w:val="12"/>
                <w:szCs w:val="12"/>
              </w:rPr>
            </w:pPr>
          </w:p>
        </w:tc>
      </w:tr>
      <w:tr w:rsidR="00F275D3" w:rsidRPr="00F275D3" w14:paraId="7A23887B" w14:textId="77777777" w:rsidTr="009D4BA8">
        <w:trPr>
          <w:trHeight w:val="20"/>
        </w:trPr>
        <w:tc>
          <w:tcPr>
            <w:tcW w:w="456" w:type="dxa"/>
            <w:shd w:val="clear" w:color="auto" w:fill="auto"/>
            <w:noWrap/>
            <w:vAlign w:val="center"/>
            <w:hideMark/>
          </w:tcPr>
          <w:p w14:paraId="4B376B37" w14:textId="77777777" w:rsidR="00F275D3" w:rsidRPr="00F275D3" w:rsidRDefault="00F275D3" w:rsidP="00F275D3">
            <w:pPr>
              <w:jc w:val="center"/>
              <w:rPr>
                <w:sz w:val="12"/>
                <w:szCs w:val="12"/>
              </w:rPr>
            </w:pPr>
            <w:r w:rsidRPr="00F275D3">
              <w:rPr>
                <w:sz w:val="12"/>
                <w:szCs w:val="12"/>
              </w:rPr>
              <w:t>1</w:t>
            </w:r>
          </w:p>
        </w:tc>
        <w:tc>
          <w:tcPr>
            <w:tcW w:w="6263" w:type="dxa"/>
            <w:shd w:val="clear" w:color="auto" w:fill="auto"/>
            <w:noWrap/>
            <w:vAlign w:val="center"/>
            <w:hideMark/>
          </w:tcPr>
          <w:p w14:paraId="2818FF4A" w14:textId="77777777" w:rsidR="00F275D3" w:rsidRPr="00F275D3" w:rsidRDefault="00F275D3" w:rsidP="00F275D3">
            <w:pPr>
              <w:jc w:val="center"/>
              <w:rPr>
                <w:sz w:val="12"/>
                <w:szCs w:val="12"/>
              </w:rPr>
            </w:pPr>
            <w:r w:rsidRPr="00F275D3">
              <w:rPr>
                <w:sz w:val="12"/>
                <w:szCs w:val="12"/>
              </w:rPr>
              <w:t>2</w:t>
            </w:r>
          </w:p>
        </w:tc>
        <w:tc>
          <w:tcPr>
            <w:tcW w:w="629" w:type="dxa"/>
            <w:shd w:val="clear" w:color="auto" w:fill="auto"/>
            <w:noWrap/>
            <w:vAlign w:val="center"/>
            <w:hideMark/>
          </w:tcPr>
          <w:p w14:paraId="62067958" w14:textId="77777777" w:rsidR="00F275D3" w:rsidRPr="00F275D3" w:rsidRDefault="00F275D3" w:rsidP="00F275D3">
            <w:pPr>
              <w:jc w:val="center"/>
              <w:rPr>
                <w:sz w:val="12"/>
                <w:szCs w:val="12"/>
              </w:rPr>
            </w:pPr>
            <w:r w:rsidRPr="00F275D3">
              <w:rPr>
                <w:sz w:val="12"/>
                <w:szCs w:val="12"/>
              </w:rPr>
              <w:t>11.1</w:t>
            </w:r>
          </w:p>
        </w:tc>
        <w:tc>
          <w:tcPr>
            <w:tcW w:w="567" w:type="dxa"/>
            <w:shd w:val="clear" w:color="auto" w:fill="auto"/>
            <w:noWrap/>
            <w:vAlign w:val="center"/>
            <w:hideMark/>
          </w:tcPr>
          <w:p w14:paraId="2D6A1F67" w14:textId="77777777" w:rsidR="00F275D3" w:rsidRPr="00F275D3" w:rsidRDefault="00F275D3" w:rsidP="00F275D3">
            <w:pPr>
              <w:jc w:val="center"/>
              <w:rPr>
                <w:sz w:val="12"/>
                <w:szCs w:val="12"/>
              </w:rPr>
            </w:pPr>
            <w:r w:rsidRPr="00F275D3">
              <w:rPr>
                <w:sz w:val="12"/>
                <w:szCs w:val="12"/>
              </w:rPr>
              <w:t>11.2</w:t>
            </w:r>
          </w:p>
        </w:tc>
        <w:tc>
          <w:tcPr>
            <w:tcW w:w="567" w:type="dxa"/>
            <w:shd w:val="clear" w:color="auto" w:fill="auto"/>
            <w:noWrap/>
            <w:vAlign w:val="center"/>
            <w:hideMark/>
          </w:tcPr>
          <w:p w14:paraId="5B43849D" w14:textId="77777777" w:rsidR="00F275D3" w:rsidRPr="00F275D3" w:rsidRDefault="00F275D3" w:rsidP="00F275D3">
            <w:pPr>
              <w:jc w:val="center"/>
              <w:rPr>
                <w:sz w:val="12"/>
                <w:szCs w:val="12"/>
              </w:rPr>
            </w:pPr>
            <w:r w:rsidRPr="00F275D3">
              <w:rPr>
                <w:sz w:val="12"/>
                <w:szCs w:val="12"/>
              </w:rPr>
              <w:t>11.3</w:t>
            </w:r>
          </w:p>
        </w:tc>
        <w:tc>
          <w:tcPr>
            <w:tcW w:w="567" w:type="dxa"/>
            <w:shd w:val="clear" w:color="auto" w:fill="auto"/>
            <w:noWrap/>
            <w:vAlign w:val="center"/>
            <w:hideMark/>
          </w:tcPr>
          <w:p w14:paraId="48435ED7" w14:textId="77777777" w:rsidR="00F275D3" w:rsidRPr="00F275D3" w:rsidRDefault="00F275D3" w:rsidP="00F275D3">
            <w:pPr>
              <w:jc w:val="center"/>
              <w:rPr>
                <w:sz w:val="12"/>
                <w:szCs w:val="12"/>
              </w:rPr>
            </w:pPr>
            <w:r w:rsidRPr="00F275D3">
              <w:rPr>
                <w:sz w:val="12"/>
                <w:szCs w:val="12"/>
              </w:rPr>
              <w:t>11.4</w:t>
            </w:r>
          </w:p>
        </w:tc>
        <w:tc>
          <w:tcPr>
            <w:tcW w:w="709" w:type="dxa"/>
            <w:shd w:val="clear" w:color="auto" w:fill="auto"/>
            <w:noWrap/>
            <w:vAlign w:val="center"/>
            <w:hideMark/>
          </w:tcPr>
          <w:p w14:paraId="5B9A35D8" w14:textId="77777777" w:rsidR="00F275D3" w:rsidRPr="00F275D3" w:rsidRDefault="00F275D3" w:rsidP="00F275D3">
            <w:pPr>
              <w:jc w:val="center"/>
              <w:rPr>
                <w:sz w:val="12"/>
                <w:szCs w:val="12"/>
              </w:rPr>
            </w:pPr>
            <w:r w:rsidRPr="00F275D3">
              <w:rPr>
                <w:sz w:val="12"/>
                <w:szCs w:val="12"/>
              </w:rPr>
              <w:t>11.5.1</w:t>
            </w:r>
          </w:p>
        </w:tc>
        <w:tc>
          <w:tcPr>
            <w:tcW w:w="1781" w:type="dxa"/>
            <w:shd w:val="clear" w:color="auto" w:fill="auto"/>
            <w:noWrap/>
            <w:vAlign w:val="center"/>
            <w:hideMark/>
          </w:tcPr>
          <w:p w14:paraId="46109435" w14:textId="77777777" w:rsidR="00F275D3" w:rsidRPr="00F275D3" w:rsidRDefault="00F275D3" w:rsidP="00F275D3">
            <w:pPr>
              <w:jc w:val="center"/>
              <w:rPr>
                <w:sz w:val="12"/>
                <w:szCs w:val="12"/>
              </w:rPr>
            </w:pPr>
            <w:r w:rsidRPr="00F275D3">
              <w:rPr>
                <w:sz w:val="12"/>
                <w:szCs w:val="12"/>
              </w:rPr>
              <w:t>11.5.2</w:t>
            </w:r>
          </w:p>
        </w:tc>
        <w:tc>
          <w:tcPr>
            <w:tcW w:w="708" w:type="dxa"/>
            <w:shd w:val="clear" w:color="auto" w:fill="auto"/>
            <w:noWrap/>
            <w:vAlign w:val="center"/>
            <w:hideMark/>
          </w:tcPr>
          <w:p w14:paraId="05128EF2" w14:textId="77777777" w:rsidR="00F275D3" w:rsidRPr="00F275D3" w:rsidRDefault="00F275D3" w:rsidP="00F275D3">
            <w:pPr>
              <w:jc w:val="center"/>
              <w:rPr>
                <w:sz w:val="12"/>
                <w:szCs w:val="12"/>
              </w:rPr>
            </w:pPr>
            <w:r w:rsidRPr="00F275D3">
              <w:rPr>
                <w:sz w:val="12"/>
                <w:szCs w:val="12"/>
              </w:rPr>
              <w:t>11.6</w:t>
            </w:r>
          </w:p>
        </w:tc>
        <w:tc>
          <w:tcPr>
            <w:tcW w:w="567" w:type="dxa"/>
            <w:shd w:val="clear" w:color="auto" w:fill="auto"/>
            <w:noWrap/>
            <w:vAlign w:val="center"/>
            <w:hideMark/>
          </w:tcPr>
          <w:p w14:paraId="34029DA6" w14:textId="77777777" w:rsidR="00F275D3" w:rsidRPr="00F275D3" w:rsidRDefault="00F275D3" w:rsidP="00F275D3">
            <w:pPr>
              <w:jc w:val="center"/>
              <w:rPr>
                <w:sz w:val="12"/>
                <w:szCs w:val="12"/>
              </w:rPr>
            </w:pPr>
            <w:r w:rsidRPr="00F275D3">
              <w:rPr>
                <w:sz w:val="12"/>
                <w:szCs w:val="12"/>
              </w:rPr>
              <w:t>11.7</w:t>
            </w:r>
          </w:p>
        </w:tc>
        <w:tc>
          <w:tcPr>
            <w:tcW w:w="709" w:type="dxa"/>
            <w:shd w:val="clear" w:color="auto" w:fill="auto"/>
            <w:noWrap/>
            <w:vAlign w:val="center"/>
            <w:hideMark/>
          </w:tcPr>
          <w:p w14:paraId="6366CAEF" w14:textId="77777777" w:rsidR="00F275D3" w:rsidRPr="00F275D3" w:rsidRDefault="00F275D3" w:rsidP="00F275D3">
            <w:pPr>
              <w:jc w:val="center"/>
              <w:rPr>
                <w:sz w:val="12"/>
                <w:szCs w:val="12"/>
              </w:rPr>
            </w:pPr>
            <w:r w:rsidRPr="00F275D3">
              <w:rPr>
                <w:sz w:val="12"/>
                <w:szCs w:val="12"/>
              </w:rPr>
              <w:t>11.8</w:t>
            </w:r>
          </w:p>
        </w:tc>
        <w:tc>
          <w:tcPr>
            <w:tcW w:w="1158" w:type="dxa"/>
            <w:shd w:val="clear" w:color="auto" w:fill="auto"/>
            <w:noWrap/>
            <w:vAlign w:val="center"/>
            <w:hideMark/>
          </w:tcPr>
          <w:p w14:paraId="798426A9" w14:textId="77777777" w:rsidR="00F275D3" w:rsidRPr="00F275D3" w:rsidRDefault="00F275D3" w:rsidP="00F275D3">
            <w:pPr>
              <w:jc w:val="center"/>
              <w:rPr>
                <w:sz w:val="12"/>
                <w:szCs w:val="12"/>
              </w:rPr>
            </w:pPr>
            <w:r w:rsidRPr="00F275D3">
              <w:rPr>
                <w:sz w:val="12"/>
                <w:szCs w:val="12"/>
              </w:rPr>
              <w:t>11.9</w:t>
            </w:r>
          </w:p>
        </w:tc>
        <w:tc>
          <w:tcPr>
            <w:tcW w:w="543" w:type="dxa"/>
            <w:shd w:val="clear" w:color="auto" w:fill="auto"/>
            <w:noWrap/>
            <w:vAlign w:val="center"/>
            <w:hideMark/>
          </w:tcPr>
          <w:p w14:paraId="5DCC1A8D" w14:textId="77777777" w:rsidR="00F275D3" w:rsidRPr="00F275D3" w:rsidRDefault="00F275D3" w:rsidP="00F275D3">
            <w:pPr>
              <w:jc w:val="center"/>
              <w:rPr>
                <w:sz w:val="12"/>
                <w:szCs w:val="12"/>
              </w:rPr>
            </w:pPr>
            <w:r w:rsidRPr="00F275D3">
              <w:rPr>
                <w:sz w:val="12"/>
                <w:szCs w:val="12"/>
              </w:rPr>
              <w:t>11.10</w:t>
            </w:r>
          </w:p>
        </w:tc>
      </w:tr>
      <w:tr w:rsidR="00F275D3" w:rsidRPr="00F275D3" w14:paraId="3AC5626B" w14:textId="77777777" w:rsidTr="009D4BA8">
        <w:trPr>
          <w:trHeight w:val="20"/>
        </w:trPr>
        <w:tc>
          <w:tcPr>
            <w:tcW w:w="15224" w:type="dxa"/>
            <w:gridSpan w:val="13"/>
            <w:shd w:val="clear" w:color="auto" w:fill="auto"/>
            <w:noWrap/>
            <w:vAlign w:val="bottom"/>
            <w:hideMark/>
          </w:tcPr>
          <w:p w14:paraId="4037E127" w14:textId="77777777" w:rsidR="00F275D3" w:rsidRPr="00F275D3" w:rsidRDefault="00F275D3" w:rsidP="00F275D3">
            <w:pPr>
              <w:rPr>
                <w:sz w:val="12"/>
                <w:szCs w:val="12"/>
              </w:rPr>
            </w:pPr>
            <w:r w:rsidRPr="00F275D3">
              <w:rPr>
                <w:sz w:val="12"/>
                <w:szCs w:val="12"/>
              </w:rPr>
              <w:t>Группа 1. Строительство, реконструкция или модернизация объектов в целях подключения потребителей:</w:t>
            </w:r>
          </w:p>
        </w:tc>
      </w:tr>
      <w:tr w:rsidR="00F275D3" w:rsidRPr="00F275D3" w14:paraId="3C15B1D0" w14:textId="77777777" w:rsidTr="009D4BA8">
        <w:trPr>
          <w:trHeight w:val="20"/>
        </w:trPr>
        <w:tc>
          <w:tcPr>
            <w:tcW w:w="15224" w:type="dxa"/>
            <w:gridSpan w:val="13"/>
            <w:shd w:val="clear" w:color="auto" w:fill="auto"/>
            <w:noWrap/>
            <w:vAlign w:val="bottom"/>
            <w:hideMark/>
          </w:tcPr>
          <w:p w14:paraId="415D8720" w14:textId="77777777" w:rsidR="00F275D3" w:rsidRPr="00F275D3" w:rsidRDefault="00F275D3" w:rsidP="00F275D3">
            <w:pPr>
              <w:rPr>
                <w:sz w:val="12"/>
                <w:szCs w:val="12"/>
              </w:rPr>
            </w:pPr>
            <w:r w:rsidRPr="00F275D3">
              <w:rPr>
                <w:sz w:val="12"/>
                <w:szCs w:val="12"/>
              </w:rPr>
              <w:t>1.1. Строительство новых тепловых сетей в целях подключения потребителей</w:t>
            </w:r>
          </w:p>
        </w:tc>
      </w:tr>
      <w:tr w:rsidR="00F275D3" w:rsidRPr="00F275D3" w14:paraId="42E06757" w14:textId="77777777" w:rsidTr="009D4BA8">
        <w:trPr>
          <w:trHeight w:val="20"/>
        </w:trPr>
        <w:tc>
          <w:tcPr>
            <w:tcW w:w="15224" w:type="dxa"/>
            <w:gridSpan w:val="13"/>
            <w:shd w:val="clear" w:color="auto" w:fill="auto"/>
            <w:noWrap/>
            <w:vAlign w:val="bottom"/>
            <w:hideMark/>
          </w:tcPr>
          <w:p w14:paraId="27535494" w14:textId="77777777" w:rsidR="00F275D3" w:rsidRPr="00F275D3" w:rsidRDefault="00F275D3" w:rsidP="00F275D3">
            <w:pPr>
              <w:rPr>
                <w:sz w:val="12"/>
                <w:szCs w:val="12"/>
              </w:rPr>
            </w:pPr>
            <w:r w:rsidRPr="00F275D3">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275D3" w:rsidRPr="00F275D3" w14:paraId="51B8657E" w14:textId="77777777" w:rsidTr="009D4BA8">
        <w:trPr>
          <w:trHeight w:val="20"/>
        </w:trPr>
        <w:tc>
          <w:tcPr>
            <w:tcW w:w="15224" w:type="dxa"/>
            <w:gridSpan w:val="13"/>
            <w:shd w:val="clear" w:color="auto" w:fill="auto"/>
            <w:noWrap/>
            <w:vAlign w:val="bottom"/>
            <w:hideMark/>
          </w:tcPr>
          <w:p w14:paraId="35E94993" w14:textId="77777777" w:rsidR="00F275D3" w:rsidRPr="00F275D3" w:rsidRDefault="00F275D3" w:rsidP="00F275D3">
            <w:pPr>
              <w:rPr>
                <w:sz w:val="12"/>
                <w:szCs w:val="12"/>
              </w:rPr>
            </w:pPr>
            <w:r w:rsidRPr="00F275D3">
              <w:rPr>
                <w:sz w:val="12"/>
                <w:szCs w:val="12"/>
              </w:rPr>
              <w:t>1.3. Увеличение пропускной способности существующих тепловых сетей в целях подключения потребителей</w:t>
            </w:r>
          </w:p>
        </w:tc>
      </w:tr>
      <w:tr w:rsidR="00F275D3" w:rsidRPr="00F275D3" w14:paraId="529A76A5" w14:textId="77777777" w:rsidTr="009D4BA8">
        <w:trPr>
          <w:trHeight w:val="20"/>
        </w:trPr>
        <w:tc>
          <w:tcPr>
            <w:tcW w:w="15224" w:type="dxa"/>
            <w:gridSpan w:val="13"/>
            <w:shd w:val="clear" w:color="auto" w:fill="auto"/>
            <w:noWrap/>
            <w:vAlign w:val="bottom"/>
            <w:hideMark/>
          </w:tcPr>
          <w:p w14:paraId="2A1A6B7D" w14:textId="77777777" w:rsidR="00F275D3" w:rsidRPr="00F275D3" w:rsidRDefault="00F275D3" w:rsidP="00F275D3">
            <w:pPr>
              <w:rPr>
                <w:sz w:val="12"/>
                <w:szCs w:val="12"/>
              </w:rPr>
            </w:pPr>
            <w:r w:rsidRPr="00F275D3">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275D3" w:rsidRPr="00F275D3" w14:paraId="44066576" w14:textId="77777777" w:rsidTr="009D4BA8">
        <w:trPr>
          <w:trHeight w:val="20"/>
        </w:trPr>
        <w:tc>
          <w:tcPr>
            <w:tcW w:w="6719" w:type="dxa"/>
            <w:gridSpan w:val="2"/>
            <w:shd w:val="clear" w:color="auto" w:fill="auto"/>
            <w:noWrap/>
            <w:vAlign w:val="bottom"/>
            <w:hideMark/>
          </w:tcPr>
          <w:p w14:paraId="0AC688C9" w14:textId="77777777" w:rsidR="00F275D3" w:rsidRPr="00F275D3" w:rsidRDefault="00F275D3" w:rsidP="00F275D3">
            <w:pPr>
              <w:rPr>
                <w:sz w:val="12"/>
                <w:szCs w:val="12"/>
              </w:rPr>
            </w:pPr>
            <w:r w:rsidRPr="00F275D3">
              <w:rPr>
                <w:sz w:val="12"/>
                <w:szCs w:val="12"/>
              </w:rPr>
              <w:t>Всего по группе 1</w:t>
            </w:r>
          </w:p>
        </w:tc>
        <w:tc>
          <w:tcPr>
            <w:tcW w:w="629" w:type="dxa"/>
            <w:shd w:val="clear" w:color="auto" w:fill="auto"/>
            <w:noWrap/>
            <w:vAlign w:val="bottom"/>
            <w:hideMark/>
          </w:tcPr>
          <w:p w14:paraId="7D7A4F9F"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584D8756"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314DE2C2"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1400F144"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03346771" w14:textId="77777777" w:rsidR="00F275D3" w:rsidRPr="00F275D3" w:rsidRDefault="00F275D3" w:rsidP="00F275D3">
            <w:pPr>
              <w:jc w:val="right"/>
              <w:rPr>
                <w:sz w:val="12"/>
                <w:szCs w:val="12"/>
              </w:rPr>
            </w:pPr>
            <w:r w:rsidRPr="00F275D3">
              <w:rPr>
                <w:sz w:val="12"/>
                <w:szCs w:val="12"/>
              </w:rPr>
              <w:t> </w:t>
            </w:r>
          </w:p>
        </w:tc>
        <w:tc>
          <w:tcPr>
            <w:tcW w:w="1781" w:type="dxa"/>
            <w:shd w:val="clear" w:color="auto" w:fill="auto"/>
            <w:noWrap/>
            <w:vAlign w:val="bottom"/>
            <w:hideMark/>
          </w:tcPr>
          <w:p w14:paraId="0C711433" w14:textId="77777777" w:rsidR="00F275D3" w:rsidRPr="00F275D3" w:rsidRDefault="00F275D3" w:rsidP="00F275D3">
            <w:pPr>
              <w:jc w:val="right"/>
              <w:rPr>
                <w:sz w:val="12"/>
                <w:szCs w:val="12"/>
              </w:rPr>
            </w:pPr>
            <w:r w:rsidRPr="00F275D3">
              <w:rPr>
                <w:sz w:val="12"/>
                <w:szCs w:val="12"/>
              </w:rPr>
              <w:t> </w:t>
            </w:r>
          </w:p>
        </w:tc>
        <w:tc>
          <w:tcPr>
            <w:tcW w:w="708" w:type="dxa"/>
            <w:shd w:val="clear" w:color="auto" w:fill="auto"/>
            <w:noWrap/>
            <w:vAlign w:val="bottom"/>
            <w:hideMark/>
          </w:tcPr>
          <w:p w14:paraId="69209A34"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22C8BE22"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0A32F592" w14:textId="77777777" w:rsidR="00F275D3" w:rsidRPr="00F275D3" w:rsidRDefault="00F275D3" w:rsidP="00F275D3">
            <w:pPr>
              <w:jc w:val="right"/>
              <w:rPr>
                <w:sz w:val="12"/>
                <w:szCs w:val="12"/>
              </w:rPr>
            </w:pPr>
            <w:r w:rsidRPr="00F275D3">
              <w:rPr>
                <w:sz w:val="12"/>
                <w:szCs w:val="12"/>
              </w:rPr>
              <w:t> </w:t>
            </w:r>
          </w:p>
        </w:tc>
        <w:tc>
          <w:tcPr>
            <w:tcW w:w="1158" w:type="dxa"/>
            <w:shd w:val="clear" w:color="auto" w:fill="auto"/>
            <w:noWrap/>
            <w:vAlign w:val="bottom"/>
            <w:hideMark/>
          </w:tcPr>
          <w:p w14:paraId="6003A5FF" w14:textId="77777777" w:rsidR="00F275D3" w:rsidRPr="00F275D3" w:rsidRDefault="00F275D3" w:rsidP="00F275D3">
            <w:pPr>
              <w:jc w:val="right"/>
              <w:rPr>
                <w:sz w:val="12"/>
                <w:szCs w:val="12"/>
              </w:rPr>
            </w:pPr>
            <w:r w:rsidRPr="00F275D3">
              <w:rPr>
                <w:sz w:val="12"/>
                <w:szCs w:val="12"/>
              </w:rPr>
              <w:t> </w:t>
            </w:r>
          </w:p>
        </w:tc>
        <w:tc>
          <w:tcPr>
            <w:tcW w:w="543" w:type="dxa"/>
            <w:shd w:val="clear" w:color="auto" w:fill="auto"/>
            <w:noWrap/>
            <w:vAlign w:val="bottom"/>
            <w:hideMark/>
          </w:tcPr>
          <w:p w14:paraId="07041E2D" w14:textId="77777777" w:rsidR="00F275D3" w:rsidRPr="00F275D3" w:rsidRDefault="00F275D3" w:rsidP="00F275D3">
            <w:pPr>
              <w:jc w:val="right"/>
              <w:rPr>
                <w:sz w:val="12"/>
                <w:szCs w:val="12"/>
              </w:rPr>
            </w:pPr>
            <w:r w:rsidRPr="00F275D3">
              <w:rPr>
                <w:sz w:val="12"/>
                <w:szCs w:val="12"/>
              </w:rPr>
              <w:t> </w:t>
            </w:r>
          </w:p>
        </w:tc>
      </w:tr>
      <w:tr w:rsidR="00F275D3" w:rsidRPr="00F275D3" w14:paraId="792290A4" w14:textId="77777777" w:rsidTr="009D4BA8">
        <w:trPr>
          <w:trHeight w:val="20"/>
        </w:trPr>
        <w:tc>
          <w:tcPr>
            <w:tcW w:w="15224" w:type="dxa"/>
            <w:gridSpan w:val="13"/>
            <w:shd w:val="clear" w:color="auto" w:fill="auto"/>
            <w:noWrap/>
            <w:vAlign w:val="bottom"/>
            <w:hideMark/>
          </w:tcPr>
          <w:p w14:paraId="446F33C9" w14:textId="77777777" w:rsidR="00F275D3" w:rsidRPr="00F275D3" w:rsidRDefault="00F275D3" w:rsidP="00F275D3">
            <w:pPr>
              <w:rPr>
                <w:sz w:val="12"/>
                <w:szCs w:val="12"/>
              </w:rPr>
            </w:pPr>
            <w:r w:rsidRPr="00F275D3">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275D3" w:rsidRPr="00F275D3" w14:paraId="7FB2EAA6" w14:textId="77777777" w:rsidTr="009D4BA8">
        <w:trPr>
          <w:trHeight w:val="20"/>
        </w:trPr>
        <w:tc>
          <w:tcPr>
            <w:tcW w:w="6719" w:type="dxa"/>
            <w:gridSpan w:val="2"/>
            <w:shd w:val="clear" w:color="auto" w:fill="auto"/>
            <w:noWrap/>
            <w:vAlign w:val="bottom"/>
            <w:hideMark/>
          </w:tcPr>
          <w:p w14:paraId="3E13CFA0" w14:textId="77777777" w:rsidR="00F275D3" w:rsidRPr="00F275D3" w:rsidRDefault="00F275D3" w:rsidP="00F275D3">
            <w:pPr>
              <w:rPr>
                <w:sz w:val="12"/>
                <w:szCs w:val="12"/>
              </w:rPr>
            </w:pPr>
            <w:r w:rsidRPr="00F275D3">
              <w:rPr>
                <w:sz w:val="12"/>
                <w:szCs w:val="12"/>
              </w:rPr>
              <w:t>Всего по группе 2</w:t>
            </w:r>
          </w:p>
        </w:tc>
        <w:tc>
          <w:tcPr>
            <w:tcW w:w="629" w:type="dxa"/>
            <w:shd w:val="clear" w:color="auto" w:fill="auto"/>
            <w:noWrap/>
            <w:vAlign w:val="bottom"/>
            <w:hideMark/>
          </w:tcPr>
          <w:p w14:paraId="19110445"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3CDD880F"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19B97BBF"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7BCD0F1F"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04CA1612" w14:textId="77777777" w:rsidR="00F275D3" w:rsidRPr="00F275D3" w:rsidRDefault="00F275D3" w:rsidP="00F275D3">
            <w:pPr>
              <w:jc w:val="right"/>
              <w:rPr>
                <w:sz w:val="12"/>
                <w:szCs w:val="12"/>
              </w:rPr>
            </w:pPr>
            <w:r w:rsidRPr="00F275D3">
              <w:rPr>
                <w:sz w:val="12"/>
                <w:szCs w:val="12"/>
              </w:rPr>
              <w:t> </w:t>
            </w:r>
          </w:p>
        </w:tc>
        <w:tc>
          <w:tcPr>
            <w:tcW w:w="1781" w:type="dxa"/>
            <w:shd w:val="clear" w:color="auto" w:fill="auto"/>
            <w:noWrap/>
            <w:vAlign w:val="bottom"/>
            <w:hideMark/>
          </w:tcPr>
          <w:p w14:paraId="57BD631D" w14:textId="77777777" w:rsidR="00F275D3" w:rsidRPr="00F275D3" w:rsidRDefault="00F275D3" w:rsidP="00F275D3">
            <w:pPr>
              <w:jc w:val="right"/>
              <w:rPr>
                <w:sz w:val="12"/>
                <w:szCs w:val="12"/>
              </w:rPr>
            </w:pPr>
            <w:r w:rsidRPr="00F275D3">
              <w:rPr>
                <w:sz w:val="12"/>
                <w:szCs w:val="12"/>
              </w:rPr>
              <w:t> </w:t>
            </w:r>
          </w:p>
        </w:tc>
        <w:tc>
          <w:tcPr>
            <w:tcW w:w="708" w:type="dxa"/>
            <w:shd w:val="clear" w:color="auto" w:fill="auto"/>
            <w:noWrap/>
            <w:vAlign w:val="bottom"/>
            <w:hideMark/>
          </w:tcPr>
          <w:p w14:paraId="179040AE"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140E1154"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7ABB8D3E" w14:textId="77777777" w:rsidR="00F275D3" w:rsidRPr="00F275D3" w:rsidRDefault="00F275D3" w:rsidP="00F275D3">
            <w:pPr>
              <w:jc w:val="right"/>
              <w:rPr>
                <w:sz w:val="12"/>
                <w:szCs w:val="12"/>
              </w:rPr>
            </w:pPr>
            <w:r w:rsidRPr="00F275D3">
              <w:rPr>
                <w:sz w:val="12"/>
                <w:szCs w:val="12"/>
              </w:rPr>
              <w:t> </w:t>
            </w:r>
          </w:p>
        </w:tc>
        <w:tc>
          <w:tcPr>
            <w:tcW w:w="1158" w:type="dxa"/>
            <w:shd w:val="clear" w:color="auto" w:fill="auto"/>
            <w:noWrap/>
            <w:vAlign w:val="bottom"/>
            <w:hideMark/>
          </w:tcPr>
          <w:p w14:paraId="0826798A" w14:textId="77777777" w:rsidR="00F275D3" w:rsidRPr="00F275D3" w:rsidRDefault="00F275D3" w:rsidP="00F275D3">
            <w:pPr>
              <w:jc w:val="right"/>
              <w:rPr>
                <w:sz w:val="12"/>
                <w:szCs w:val="12"/>
              </w:rPr>
            </w:pPr>
            <w:r w:rsidRPr="00F275D3">
              <w:rPr>
                <w:sz w:val="12"/>
                <w:szCs w:val="12"/>
              </w:rPr>
              <w:t> </w:t>
            </w:r>
          </w:p>
        </w:tc>
        <w:tc>
          <w:tcPr>
            <w:tcW w:w="543" w:type="dxa"/>
            <w:shd w:val="clear" w:color="auto" w:fill="auto"/>
            <w:noWrap/>
            <w:vAlign w:val="bottom"/>
            <w:hideMark/>
          </w:tcPr>
          <w:p w14:paraId="471159E8" w14:textId="77777777" w:rsidR="00F275D3" w:rsidRPr="00F275D3" w:rsidRDefault="00F275D3" w:rsidP="00F275D3">
            <w:pPr>
              <w:jc w:val="right"/>
              <w:rPr>
                <w:sz w:val="12"/>
                <w:szCs w:val="12"/>
              </w:rPr>
            </w:pPr>
            <w:r w:rsidRPr="00F275D3">
              <w:rPr>
                <w:sz w:val="12"/>
                <w:szCs w:val="12"/>
              </w:rPr>
              <w:t> </w:t>
            </w:r>
          </w:p>
        </w:tc>
      </w:tr>
      <w:tr w:rsidR="00F275D3" w:rsidRPr="00F275D3" w14:paraId="08DF95A6" w14:textId="77777777" w:rsidTr="009D4BA8">
        <w:trPr>
          <w:trHeight w:val="20"/>
        </w:trPr>
        <w:tc>
          <w:tcPr>
            <w:tcW w:w="15224" w:type="dxa"/>
            <w:gridSpan w:val="13"/>
            <w:shd w:val="clear" w:color="auto" w:fill="auto"/>
            <w:noWrap/>
            <w:vAlign w:val="bottom"/>
            <w:hideMark/>
          </w:tcPr>
          <w:p w14:paraId="0DE0EC8D" w14:textId="77777777" w:rsidR="00F275D3" w:rsidRPr="00F275D3" w:rsidRDefault="00F275D3" w:rsidP="00F275D3">
            <w:pPr>
              <w:rPr>
                <w:sz w:val="12"/>
                <w:szCs w:val="12"/>
              </w:rPr>
            </w:pPr>
            <w:r w:rsidRPr="00F275D3">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F275D3" w:rsidRPr="00F275D3" w14:paraId="3DE59D33" w14:textId="77777777" w:rsidTr="009D4BA8">
        <w:trPr>
          <w:trHeight w:val="20"/>
        </w:trPr>
        <w:tc>
          <w:tcPr>
            <w:tcW w:w="15224" w:type="dxa"/>
            <w:gridSpan w:val="13"/>
            <w:shd w:val="clear" w:color="auto" w:fill="auto"/>
            <w:noWrap/>
            <w:vAlign w:val="bottom"/>
            <w:hideMark/>
          </w:tcPr>
          <w:p w14:paraId="047CAC2B" w14:textId="77777777" w:rsidR="00F275D3" w:rsidRPr="00F275D3" w:rsidRDefault="00F275D3" w:rsidP="00F275D3">
            <w:pPr>
              <w:rPr>
                <w:sz w:val="12"/>
                <w:szCs w:val="12"/>
              </w:rPr>
            </w:pPr>
            <w:r w:rsidRPr="00F275D3">
              <w:rPr>
                <w:sz w:val="12"/>
                <w:szCs w:val="12"/>
              </w:rPr>
              <w:t>3.1. Реконструкция или модернизация существующих тепловых сетей</w:t>
            </w:r>
          </w:p>
        </w:tc>
      </w:tr>
      <w:tr w:rsidR="00F275D3" w:rsidRPr="00F275D3" w14:paraId="3F68FC30" w14:textId="77777777" w:rsidTr="009D4BA8">
        <w:trPr>
          <w:trHeight w:val="20"/>
        </w:trPr>
        <w:tc>
          <w:tcPr>
            <w:tcW w:w="15224" w:type="dxa"/>
            <w:gridSpan w:val="13"/>
            <w:shd w:val="clear" w:color="auto" w:fill="auto"/>
            <w:noWrap/>
            <w:vAlign w:val="bottom"/>
            <w:hideMark/>
          </w:tcPr>
          <w:p w14:paraId="2CCC947B" w14:textId="77777777" w:rsidR="00F275D3" w:rsidRPr="00F275D3" w:rsidRDefault="00F275D3" w:rsidP="00F275D3">
            <w:pPr>
              <w:rPr>
                <w:sz w:val="12"/>
                <w:szCs w:val="12"/>
              </w:rPr>
            </w:pPr>
            <w:r w:rsidRPr="00F275D3">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275D3" w:rsidRPr="00F275D3" w14:paraId="188C60F5" w14:textId="77777777" w:rsidTr="009D4BA8">
        <w:trPr>
          <w:trHeight w:val="20"/>
        </w:trPr>
        <w:tc>
          <w:tcPr>
            <w:tcW w:w="456" w:type="dxa"/>
            <w:shd w:val="clear" w:color="auto" w:fill="auto"/>
            <w:noWrap/>
            <w:vAlign w:val="center"/>
            <w:hideMark/>
          </w:tcPr>
          <w:p w14:paraId="399F9E8C" w14:textId="77777777" w:rsidR="00F275D3" w:rsidRPr="00F275D3" w:rsidRDefault="00F275D3" w:rsidP="00F275D3">
            <w:pPr>
              <w:jc w:val="center"/>
              <w:rPr>
                <w:sz w:val="12"/>
                <w:szCs w:val="12"/>
              </w:rPr>
            </w:pPr>
            <w:r w:rsidRPr="00F275D3">
              <w:rPr>
                <w:sz w:val="12"/>
                <w:szCs w:val="12"/>
              </w:rPr>
              <w:t>3.2.1</w:t>
            </w:r>
          </w:p>
        </w:tc>
        <w:tc>
          <w:tcPr>
            <w:tcW w:w="6263" w:type="dxa"/>
            <w:shd w:val="clear" w:color="auto" w:fill="auto"/>
            <w:vAlign w:val="center"/>
            <w:hideMark/>
          </w:tcPr>
          <w:p w14:paraId="3B9223EC" w14:textId="77777777" w:rsidR="00F275D3" w:rsidRPr="00F275D3" w:rsidRDefault="00F275D3" w:rsidP="00F275D3">
            <w:pPr>
              <w:rPr>
                <w:sz w:val="12"/>
                <w:szCs w:val="12"/>
              </w:rPr>
            </w:pPr>
            <w:r w:rsidRPr="00F275D3">
              <w:rPr>
                <w:sz w:val="12"/>
                <w:szCs w:val="12"/>
              </w:rPr>
              <w:t>Техническое перевооружение системы автоматизации котлов КЕ-25-14 ст. №1,2 (инв.№117137, 117210) и КВТС-20-150 ст. №7 (инв.№117071)</w:t>
            </w:r>
          </w:p>
        </w:tc>
        <w:tc>
          <w:tcPr>
            <w:tcW w:w="629" w:type="dxa"/>
            <w:shd w:val="clear" w:color="auto" w:fill="auto"/>
            <w:noWrap/>
            <w:vAlign w:val="bottom"/>
            <w:hideMark/>
          </w:tcPr>
          <w:p w14:paraId="7078DE03" w14:textId="77777777" w:rsidR="00F275D3" w:rsidRPr="00F275D3" w:rsidRDefault="00F275D3" w:rsidP="00F275D3">
            <w:pPr>
              <w:jc w:val="right"/>
              <w:rPr>
                <w:sz w:val="12"/>
                <w:szCs w:val="12"/>
              </w:rPr>
            </w:pPr>
            <w:r w:rsidRPr="00F275D3">
              <w:rPr>
                <w:sz w:val="12"/>
                <w:szCs w:val="12"/>
              </w:rPr>
              <w:t>2920,44</w:t>
            </w:r>
          </w:p>
        </w:tc>
        <w:tc>
          <w:tcPr>
            <w:tcW w:w="567" w:type="dxa"/>
            <w:shd w:val="clear" w:color="auto" w:fill="auto"/>
            <w:noWrap/>
            <w:vAlign w:val="bottom"/>
            <w:hideMark/>
          </w:tcPr>
          <w:p w14:paraId="67EA0BA7" w14:textId="77777777" w:rsidR="00F275D3" w:rsidRPr="00F275D3" w:rsidRDefault="00F275D3" w:rsidP="00F275D3">
            <w:pPr>
              <w:jc w:val="right"/>
              <w:rPr>
                <w:sz w:val="12"/>
                <w:szCs w:val="12"/>
              </w:rPr>
            </w:pPr>
            <w:r w:rsidRPr="00F275D3">
              <w:rPr>
                <w:sz w:val="12"/>
                <w:szCs w:val="12"/>
              </w:rPr>
              <w:t>9248,06</w:t>
            </w:r>
          </w:p>
        </w:tc>
        <w:tc>
          <w:tcPr>
            <w:tcW w:w="567" w:type="dxa"/>
            <w:shd w:val="clear" w:color="auto" w:fill="auto"/>
            <w:noWrap/>
            <w:vAlign w:val="bottom"/>
            <w:hideMark/>
          </w:tcPr>
          <w:p w14:paraId="18CDFB88"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31375F88"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3458B70E"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4A7354F9"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458FB9D6"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35D9175E"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646235B5"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26B34250"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4603BD92" w14:textId="77777777" w:rsidR="00F275D3" w:rsidRPr="00F275D3" w:rsidRDefault="00F275D3" w:rsidP="00F275D3">
            <w:pPr>
              <w:jc w:val="right"/>
              <w:rPr>
                <w:sz w:val="12"/>
                <w:szCs w:val="12"/>
              </w:rPr>
            </w:pPr>
            <w:r w:rsidRPr="00F275D3">
              <w:rPr>
                <w:sz w:val="12"/>
                <w:szCs w:val="12"/>
              </w:rPr>
              <w:t>0,00</w:t>
            </w:r>
          </w:p>
        </w:tc>
      </w:tr>
      <w:tr w:rsidR="00F275D3" w:rsidRPr="00F275D3" w14:paraId="3C527EDF" w14:textId="77777777" w:rsidTr="009D4BA8">
        <w:trPr>
          <w:trHeight w:val="20"/>
        </w:trPr>
        <w:tc>
          <w:tcPr>
            <w:tcW w:w="456" w:type="dxa"/>
            <w:shd w:val="clear" w:color="auto" w:fill="auto"/>
            <w:noWrap/>
            <w:vAlign w:val="center"/>
            <w:hideMark/>
          </w:tcPr>
          <w:p w14:paraId="5C706574" w14:textId="77777777" w:rsidR="00F275D3" w:rsidRPr="00F275D3" w:rsidRDefault="00F275D3" w:rsidP="00F275D3">
            <w:pPr>
              <w:jc w:val="center"/>
              <w:rPr>
                <w:sz w:val="12"/>
                <w:szCs w:val="12"/>
              </w:rPr>
            </w:pPr>
            <w:r w:rsidRPr="00F275D3">
              <w:rPr>
                <w:sz w:val="12"/>
                <w:szCs w:val="12"/>
              </w:rPr>
              <w:t>3.2.2</w:t>
            </w:r>
          </w:p>
        </w:tc>
        <w:tc>
          <w:tcPr>
            <w:tcW w:w="6263" w:type="dxa"/>
            <w:shd w:val="clear" w:color="auto" w:fill="auto"/>
            <w:vAlign w:val="center"/>
            <w:hideMark/>
          </w:tcPr>
          <w:p w14:paraId="5EF0F3CC" w14:textId="77777777" w:rsidR="00F275D3" w:rsidRPr="00F275D3" w:rsidRDefault="00F275D3" w:rsidP="00F275D3">
            <w:pPr>
              <w:rPr>
                <w:sz w:val="12"/>
                <w:szCs w:val="12"/>
              </w:rPr>
            </w:pPr>
            <w:r w:rsidRPr="00F275D3">
              <w:rPr>
                <w:sz w:val="12"/>
                <w:szCs w:val="12"/>
              </w:rPr>
              <w:t>Техническое перевооружение ЩСУ котельно-вспомогательного оборудования (инв.№118080,118081,117137,117210,119017,115998,117570,117070,117071,117578,117617,117618,000694)</w:t>
            </w:r>
          </w:p>
        </w:tc>
        <w:tc>
          <w:tcPr>
            <w:tcW w:w="629" w:type="dxa"/>
            <w:shd w:val="clear" w:color="auto" w:fill="auto"/>
            <w:noWrap/>
            <w:vAlign w:val="bottom"/>
            <w:hideMark/>
          </w:tcPr>
          <w:p w14:paraId="5CC5BF16" w14:textId="77777777" w:rsidR="00F275D3" w:rsidRPr="00F275D3" w:rsidRDefault="00F275D3" w:rsidP="00F275D3">
            <w:pPr>
              <w:jc w:val="right"/>
              <w:rPr>
                <w:sz w:val="12"/>
                <w:szCs w:val="12"/>
              </w:rPr>
            </w:pPr>
            <w:r w:rsidRPr="00F275D3">
              <w:rPr>
                <w:sz w:val="12"/>
                <w:szCs w:val="12"/>
              </w:rPr>
              <w:t>7830,19</w:t>
            </w:r>
          </w:p>
        </w:tc>
        <w:tc>
          <w:tcPr>
            <w:tcW w:w="567" w:type="dxa"/>
            <w:shd w:val="clear" w:color="auto" w:fill="auto"/>
            <w:noWrap/>
            <w:vAlign w:val="bottom"/>
            <w:hideMark/>
          </w:tcPr>
          <w:p w14:paraId="29409100" w14:textId="77777777" w:rsidR="00F275D3" w:rsidRPr="00F275D3" w:rsidRDefault="00F275D3" w:rsidP="00F275D3">
            <w:pPr>
              <w:jc w:val="right"/>
              <w:rPr>
                <w:sz w:val="12"/>
                <w:szCs w:val="12"/>
              </w:rPr>
            </w:pPr>
            <w:r w:rsidRPr="00F275D3">
              <w:rPr>
                <w:sz w:val="12"/>
                <w:szCs w:val="12"/>
              </w:rPr>
              <w:t>28622,45</w:t>
            </w:r>
          </w:p>
        </w:tc>
        <w:tc>
          <w:tcPr>
            <w:tcW w:w="567" w:type="dxa"/>
            <w:shd w:val="clear" w:color="auto" w:fill="auto"/>
            <w:noWrap/>
            <w:vAlign w:val="bottom"/>
            <w:hideMark/>
          </w:tcPr>
          <w:p w14:paraId="2D0776F5"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126B5333"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3A6375DD"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14AD6AD1"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5BE78AFF"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5CCC45E1"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23A1C280"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0FAF6259"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565CAC80" w14:textId="77777777" w:rsidR="00F275D3" w:rsidRPr="00F275D3" w:rsidRDefault="00F275D3" w:rsidP="00F275D3">
            <w:pPr>
              <w:jc w:val="right"/>
              <w:rPr>
                <w:sz w:val="12"/>
                <w:szCs w:val="12"/>
              </w:rPr>
            </w:pPr>
            <w:r w:rsidRPr="00F275D3">
              <w:rPr>
                <w:sz w:val="12"/>
                <w:szCs w:val="12"/>
              </w:rPr>
              <w:t>0,00</w:t>
            </w:r>
          </w:p>
        </w:tc>
      </w:tr>
      <w:tr w:rsidR="00F275D3" w:rsidRPr="00F275D3" w14:paraId="351B143E" w14:textId="77777777" w:rsidTr="009D4BA8">
        <w:trPr>
          <w:trHeight w:val="20"/>
        </w:trPr>
        <w:tc>
          <w:tcPr>
            <w:tcW w:w="456" w:type="dxa"/>
            <w:shd w:val="clear" w:color="auto" w:fill="auto"/>
            <w:noWrap/>
            <w:vAlign w:val="center"/>
            <w:hideMark/>
          </w:tcPr>
          <w:p w14:paraId="43D9F8B8" w14:textId="77777777" w:rsidR="00F275D3" w:rsidRPr="00F275D3" w:rsidRDefault="00F275D3" w:rsidP="00F275D3">
            <w:pPr>
              <w:jc w:val="center"/>
              <w:rPr>
                <w:sz w:val="12"/>
                <w:szCs w:val="12"/>
              </w:rPr>
            </w:pPr>
            <w:r w:rsidRPr="00F275D3">
              <w:rPr>
                <w:sz w:val="12"/>
                <w:szCs w:val="12"/>
              </w:rPr>
              <w:t>3.2.3</w:t>
            </w:r>
          </w:p>
        </w:tc>
        <w:tc>
          <w:tcPr>
            <w:tcW w:w="6263" w:type="dxa"/>
            <w:shd w:val="clear" w:color="auto" w:fill="auto"/>
            <w:vAlign w:val="center"/>
            <w:hideMark/>
          </w:tcPr>
          <w:p w14:paraId="1C277E2B" w14:textId="77777777" w:rsidR="00F275D3" w:rsidRPr="00F275D3" w:rsidRDefault="00F275D3" w:rsidP="00F275D3">
            <w:pPr>
              <w:rPr>
                <w:sz w:val="12"/>
                <w:szCs w:val="12"/>
              </w:rPr>
            </w:pPr>
            <w:r w:rsidRPr="00F275D3">
              <w:rPr>
                <w:sz w:val="12"/>
                <w:szCs w:val="12"/>
              </w:rPr>
              <w:t>Модернизация систем пожарной сигнализации и пожаротушения (инв.№000364, 000401)</w:t>
            </w:r>
          </w:p>
        </w:tc>
        <w:tc>
          <w:tcPr>
            <w:tcW w:w="629" w:type="dxa"/>
            <w:shd w:val="clear" w:color="auto" w:fill="auto"/>
            <w:noWrap/>
            <w:vAlign w:val="bottom"/>
            <w:hideMark/>
          </w:tcPr>
          <w:p w14:paraId="321FEA80" w14:textId="77777777" w:rsidR="00F275D3" w:rsidRPr="00F275D3" w:rsidRDefault="00F275D3" w:rsidP="00F275D3">
            <w:pPr>
              <w:jc w:val="right"/>
              <w:rPr>
                <w:sz w:val="12"/>
                <w:szCs w:val="12"/>
              </w:rPr>
            </w:pPr>
            <w:r w:rsidRPr="00F275D3">
              <w:rPr>
                <w:sz w:val="12"/>
                <w:szCs w:val="12"/>
              </w:rPr>
              <w:t>12602,21</w:t>
            </w:r>
          </w:p>
        </w:tc>
        <w:tc>
          <w:tcPr>
            <w:tcW w:w="567" w:type="dxa"/>
            <w:shd w:val="clear" w:color="auto" w:fill="auto"/>
            <w:noWrap/>
            <w:vAlign w:val="bottom"/>
            <w:hideMark/>
          </w:tcPr>
          <w:p w14:paraId="0D73F0CB" w14:textId="77777777" w:rsidR="00F275D3" w:rsidRPr="00F275D3" w:rsidRDefault="00F275D3" w:rsidP="00F275D3">
            <w:pPr>
              <w:jc w:val="right"/>
              <w:rPr>
                <w:sz w:val="12"/>
                <w:szCs w:val="12"/>
              </w:rPr>
            </w:pPr>
            <w:r w:rsidRPr="00F275D3">
              <w:rPr>
                <w:sz w:val="12"/>
                <w:szCs w:val="12"/>
              </w:rPr>
              <w:t>16457,28</w:t>
            </w:r>
          </w:p>
        </w:tc>
        <w:tc>
          <w:tcPr>
            <w:tcW w:w="567" w:type="dxa"/>
            <w:shd w:val="clear" w:color="auto" w:fill="auto"/>
            <w:noWrap/>
            <w:vAlign w:val="bottom"/>
            <w:hideMark/>
          </w:tcPr>
          <w:p w14:paraId="33E94961"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17B0D978"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76939227"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165ADFE7"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374C4C9A"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052385D1"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3ED15C8C"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00D8347D"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016259C9" w14:textId="77777777" w:rsidR="00F275D3" w:rsidRPr="00F275D3" w:rsidRDefault="00F275D3" w:rsidP="00F275D3">
            <w:pPr>
              <w:jc w:val="right"/>
              <w:rPr>
                <w:sz w:val="12"/>
                <w:szCs w:val="12"/>
              </w:rPr>
            </w:pPr>
            <w:r w:rsidRPr="00F275D3">
              <w:rPr>
                <w:sz w:val="12"/>
                <w:szCs w:val="12"/>
              </w:rPr>
              <w:t>0,00</w:t>
            </w:r>
          </w:p>
        </w:tc>
      </w:tr>
      <w:tr w:rsidR="00F275D3" w:rsidRPr="00F275D3" w14:paraId="29C2F3C1" w14:textId="77777777" w:rsidTr="009D4BA8">
        <w:trPr>
          <w:trHeight w:val="20"/>
        </w:trPr>
        <w:tc>
          <w:tcPr>
            <w:tcW w:w="456" w:type="dxa"/>
            <w:shd w:val="clear" w:color="auto" w:fill="auto"/>
            <w:noWrap/>
            <w:vAlign w:val="center"/>
            <w:hideMark/>
          </w:tcPr>
          <w:p w14:paraId="6AE4518B" w14:textId="77777777" w:rsidR="00F275D3" w:rsidRPr="00F275D3" w:rsidRDefault="00F275D3" w:rsidP="00F275D3">
            <w:pPr>
              <w:jc w:val="center"/>
              <w:rPr>
                <w:sz w:val="12"/>
                <w:szCs w:val="12"/>
              </w:rPr>
            </w:pPr>
            <w:r w:rsidRPr="00F275D3">
              <w:rPr>
                <w:sz w:val="12"/>
                <w:szCs w:val="12"/>
              </w:rPr>
              <w:t>3.2.4</w:t>
            </w:r>
          </w:p>
        </w:tc>
        <w:tc>
          <w:tcPr>
            <w:tcW w:w="6263" w:type="dxa"/>
            <w:shd w:val="clear" w:color="auto" w:fill="auto"/>
            <w:vAlign w:val="center"/>
            <w:hideMark/>
          </w:tcPr>
          <w:p w14:paraId="541929D5" w14:textId="77777777" w:rsidR="00F275D3" w:rsidRPr="00F275D3" w:rsidRDefault="00F275D3" w:rsidP="00F275D3">
            <w:pPr>
              <w:rPr>
                <w:sz w:val="12"/>
                <w:szCs w:val="12"/>
              </w:rPr>
            </w:pPr>
            <w:r w:rsidRPr="00F275D3">
              <w:rPr>
                <w:sz w:val="12"/>
                <w:szCs w:val="12"/>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629" w:type="dxa"/>
            <w:shd w:val="clear" w:color="auto" w:fill="auto"/>
            <w:noWrap/>
            <w:vAlign w:val="bottom"/>
            <w:hideMark/>
          </w:tcPr>
          <w:p w14:paraId="6466BB00" w14:textId="77777777" w:rsidR="00F275D3" w:rsidRPr="00F275D3" w:rsidRDefault="00F275D3" w:rsidP="00F275D3">
            <w:pPr>
              <w:jc w:val="right"/>
              <w:rPr>
                <w:sz w:val="12"/>
                <w:szCs w:val="12"/>
              </w:rPr>
            </w:pPr>
            <w:r w:rsidRPr="00F275D3">
              <w:rPr>
                <w:sz w:val="12"/>
                <w:szCs w:val="12"/>
              </w:rPr>
              <w:t>6117,81</w:t>
            </w:r>
          </w:p>
        </w:tc>
        <w:tc>
          <w:tcPr>
            <w:tcW w:w="567" w:type="dxa"/>
            <w:shd w:val="clear" w:color="auto" w:fill="auto"/>
            <w:noWrap/>
            <w:vAlign w:val="bottom"/>
            <w:hideMark/>
          </w:tcPr>
          <w:p w14:paraId="5420DB0C" w14:textId="77777777" w:rsidR="00F275D3" w:rsidRPr="00F275D3" w:rsidRDefault="00F275D3" w:rsidP="00F275D3">
            <w:pPr>
              <w:jc w:val="right"/>
              <w:rPr>
                <w:sz w:val="12"/>
                <w:szCs w:val="12"/>
              </w:rPr>
            </w:pPr>
            <w:r w:rsidRPr="00F275D3">
              <w:rPr>
                <w:sz w:val="12"/>
                <w:szCs w:val="12"/>
              </w:rPr>
              <w:t>254,91</w:t>
            </w:r>
          </w:p>
        </w:tc>
        <w:tc>
          <w:tcPr>
            <w:tcW w:w="567" w:type="dxa"/>
            <w:shd w:val="clear" w:color="auto" w:fill="auto"/>
            <w:noWrap/>
            <w:vAlign w:val="bottom"/>
            <w:hideMark/>
          </w:tcPr>
          <w:p w14:paraId="0B80325B"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50187C1D"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565E4112"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78F335E3"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25674A51"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069ABADA"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78FF0439"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6A520666"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67CC7575" w14:textId="77777777" w:rsidR="00F275D3" w:rsidRPr="00F275D3" w:rsidRDefault="00F275D3" w:rsidP="00F275D3">
            <w:pPr>
              <w:jc w:val="right"/>
              <w:rPr>
                <w:sz w:val="12"/>
                <w:szCs w:val="12"/>
              </w:rPr>
            </w:pPr>
            <w:r w:rsidRPr="00F275D3">
              <w:rPr>
                <w:sz w:val="12"/>
                <w:szCs w:val="12"/>
              </w:rPr>
              <w:t>0,00</w:t>
            </w:r>
          </w:p>
        </w:tc>
      </w:tr>
      <w:tr w:rsidR="00F275D3" w:rsidRPr="00F275D3" w14:paraId="6C9D5F6C" w14:textId="77777777" w:rsidTr="009D4BA8">
        <w:trPr>
          <w:trHeight w:val="20"/>
        </w:trPr>
        <w:tc>
          <w:tcPr>
            <w:tcW w:w="456" w:type="dxa"/>
            <w:shd w:val="clear" w:color="auto" w:fill="auto"/>
            <w:noWrap/>
            <w:vAlign w:val="center"/>
            <w:hideMark/>
          </w:tcPr>
          <w:p w14:paraId="370DFC52" w14:textId="77777777" w:rsidR="00F275D3" w:rsidRPr="00F275D3" w:rsidRDefault="00F275D3" w:rsidP="00F275D3">
            <w:pPr>
              <w:jc w:val="center"/>
              <w:rPr>
                <w:sz w:val="12"/>
                <w:szCs w:val="12"/>
              </w:rPr>
            </w:pPr>
            <w:r w:rsidRPr="00F275D3">
              <w:rPr>
                <w:sz w:val="12"/>
                <w:szCs w:val="12"/>
              </w:rPr>
              <w:t>3.2.5</w:t>
            </w:r>
          </w:p>
        </w:tc>
        <w:tc>
          <w:tcPr>
            <w:tcW w:w="6263" w:type="dxa"/>
            <w:shd w:val="clear" w:color="auto" w:fill="auto"/>
            <w:vAlign w:val="center"/>
            <w:hideMark/>
          </w:tcPr>
          <w:p w14:paraId="2E959B06" w14:textId="77777777" w:rsidR="00F275D3" w:rsidRPr="00F275D3" w:rsidRDefault="00F275D3" w:rsidP="00F275D3">
            <w:pPr>
              <w:rPr>
                <w:sz w:val="12"/>
                <w:szCs w:val="12"/>
              </w:rPr>
            </w:pPr>
            <w:r w:rsidRPr="00F275D3">
              <w:rPr>
                <w:sz w:val="12"/>
                <w:szCs w:val="12"/>
              </w:rPr>
              <w:t>Бак-аккумулятор горячей воды БАГВ-1000м3 - 2 шт.</w:t>
            </w:r>
          </w:p>
        </w:tc>
        <w:tc>
          <w:tcPr>
            <w:tcW w:w="629" w:type="dxa"/>
            <w:shd w:val="clear" w:color="auto" w:fill="auto"/>
            <w:noWrap/>
            <w:vAlign w:val="bottom"/>
            <w:hideMark/>
          </w:tcPr>
          <w:p w14:paraId="3C6908BA" w14:textId="77777777" w:rsidR="00F275D3" w:rsidRPr="00F275D3" w:rsidRDefault="00F275D3" w:rsidP="00F275D3">
            <w:pPr>
              <w:jc w:val="right"/>
              <w:rPr>
                <w:sz w:val="12"/>
                <w:szCs w:val="12"/>
              </w:rPr>
            </w:pPr>
            <w:r w:rsidRPr="00F275D3">
              <w:rPr>
                <w:sz w:val="12"/>
                <w:szCs w:val="12"/>
              </w:rPr>
              <w:t>7490,38</w:t>
            </w:r>
          </w:p>
        </w:tc>
        <w:tc>
          <w:tcPr>
            <w:tcW w:w="567" w:type="dxa"/>
            <w:shd w:val="clear" w:color="auto" w:fill="auto"/>
            <w:noWrap/>
            <w:vAlign w:val="bottom"/>
            <w:hideMark/>
          </w:tcPr>
          <w:p w14:paraId="24808F5B" w14:textId="77777777" w:rsidR="00F275D3" w:rsidRPr="00F275D3" w:rsidRDefault="00F275D3" w:rsidP="00F275D3">
            <w:pPr>
              <w:jc w:val="right"/>
              <w:rPr>
                <w:sz w:val="12"/>
                <w:szCs w:val="12"/>
              </w:rPr>
            </w:pPr>
            <w:r w:rsidRPr="00F275D3">
              <w:rPr>
                <w:sz w:val="12"/>
                <w:szCs w:val="12"/>
              </w:rPr>
              <w:t>57476,17</w:t>
            </w:r>
          </w:p>
        </w:tc>
        <w:tc>
          <w:tcPr>
            <w:tcW w:w="567" w:type="dxa"/>
            <w:shd w:val="clear" w:color="auto" w:fill="auto"/>
            <w:noWrap/>
            <w:vAlign w:val="bottom"/>
            <w:hideMark/>
          </w:tcPr>
          <w:p w14:paraId="730849FB"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200B1DAB"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657DE9C8"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2A7E947F"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551382C2"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688C3646"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660B078D"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502D8A2F"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7E1AFE5E" w14:textId="77777777" w:rsidR="00F275D3" w:rsidRPr="00F275D3" w:rsidRDefault="00F275D3" w:rsidP="00F275D3">
            <w:pPr>
              <w:jc w:val="right"/>
              <w:rPr>
                <w:sz w:val="12"/>
                <w:szCs w:val="12"/>
              </w:rPr>
            </w:pPr>
            <w:r w:rsidRPr="00F275D3">
              <w:rPr>
                <w:sz w:val="12"/>
                <w:szCs w:val="12"/>
              </w:rPr>
              <w:t>0,00</w:t>
            </w:r>
          </w:p>
        </w:tc>
      </w:tr>
      <w:tr w:rsidR="00F275D3" w:rsidRPr="00F275D3" w14:paraId="0BAA09AE" w14:textId="77777777" w:rsidTr="009D4BA8">
        <w:trPr>
          <w:trHeight w:val="20"/>
        </w:trPr>
        <w:tc>
          <w:tcPr>
            <w:tcW w:w="456" w:type="dxa"/>
            <w:shd w:val="clear" w:color="auto" w:fill="auto"/>
            <w:noWrap/>
            <w:vAlign w:val="center"/>
            <w:hideMark/>
          </w:tcPr>
          <w:p w14:paraId="6C629510" w14:textId="77777777" w:rsidR="00F275D3" w:rsidRPr="00F275D3" w:rsidRDefault="00F275D3" w:rsidP="00F275D3">
            <w:pPr>
              <w:jc w:val="center"/>
              <w:rPr>
                <w:sz w:val="12"/>
                <w:szCs w:val="12"/>
              </w:rPr>
            </w:pPr>
            <w:r w:rsidRPr="00F275D3">
              <w:rPr>
                <w:sz w:val="12"/>
                <w:szCs w:val="12"/>
              </w:rPr>
              <w:t>3.2.6</w:t>
            </w:r>
          </w:p>
        </w:tc>
        <w:tc>
          <w:tcPr>
            <w:tcW w:w="6263" w:type="dxa"/>
            <w:shd w:val="clear" w:color="auto" w:fill="auto"/>
            <w:vAlign w:val="center"/>
            <w:hideMark/>
          </w:tcPr>
          <w:p w14:paraId="1CFD7722" w14:textId="77777777" w:rsidR="00F275D3" w:rsidRPr="00F275D3" w:rsidRDefault="00F275D3" w:rsidP="00F275D3">
            <w:pPr>
              <w:rPr>
                <w:sz w:val="12"/>
                <w:szCs w:val="12"/>
              </w:rPr>
            </w:pPr>
            <w:r w:rsidRPr="00F275D3">
              <w:rPr>
                <w:sz w:val="12"/>
                <w:szCs w:val="12"/>
              </w:rPr>
              <w:t>Деаэратор атмосферный ДА-100/25 (в комплекте) - 1 шт.</w:t>
            </w:r>
          </w:p>
        </w:tc>
        <w:tc>
          <w:tcPr>
            <w:tcW w:w="629" w:type="dxa"/>
            <w:shd w:val="clear" w:color="auto" w:fill="auto"/>
            <w:noWrap/>
            <w:vAlign w:val="bottom"/>
            <w:hideMark/>
          </w:tcPr>
          <w:p w14:paraId="42D0119E" w14:textId="77777777" w:rsidR="00F275D3" w:rsidRPr="00F275D3" w:rsidRDefault="00F275D3" w:rsidP="00F275D3">
            <w:pPr>
              <w:jc w:val="right"/>
              <w:rPr>
                <w:sz w:val="12"/>
                <w:szCs w:val="12"/>
              </w:rPr>
            </w:pPr>
            <w:r w:rsidRPr="00F275D3">
              <w:rPr>
                <w:sz w:val="12"/>
                <w:szCs w:val="12"/>
              </w:rPr>
              <w:t>70,29</w:t>
            </w:r>
          </w:p>
        </w:tc>
        <w:tc>
          <w:tcPr>
            <w:tcW w:w="567" w:type="dxa"/>
            <w:shd w:val="clear" w:color="auto" w:fill="auto"/>
            <w:noWrap/>
            <w:vAlign w:val="bottom"/>
            <w:hideMark/>
          </w:tcPr>
          <w:p w14:paraId="4340B211" w14:textId="77777777" w:rsidR="00F275D3" w:rsidRPr="00F275D3" w:rsidRDefault="00F275D3" w:rsidP="00F275D3">
            <w:pPr>
              <w:jc w:val="right"/>
              <w:rPr>
                <w:sz w:val="12"/>
                <w:szCs w:val="12"/>
              </w:rPr>
            </w:pPr>
            <w:r w:rsidRPr="00F275D3">
              <w:rPr>
                <w:sz w:val="12"/>
                <w:szCs w:val="12"/>
              </w:rPr>
              <w:t>3444,30</w:t>
            </w:r>
          </w:p>
        </w:tc>
        <w:tc>
          <w:tcPr>
            <w:tcW w:w="567" w:type="dxa"/>
            <w:shd w:val="clear" w:color="auto" w:fill="auto"/>
            <w:noWrap/>
            <w:vAlign w:val="bottom"/>
            <w:hideMark/>
          </w:tcPr>
          <w:p w14:paraId="23FBFD96"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153C1AF1"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3DE252E9"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2E9399CD"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6F800930"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1DED6DBA"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389732A4"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1B7E8EA7"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613364AC" w14:textId="77777777" w:rsidR="00F275D3" w:rsidRPr="00F275D3" w:rsidRDefault="00F275D3" w:rsidP="00F275D3">
            <w:pPr>
              <w:jc w:val="right"/>
              <w:rPr>
                <w:sz w:val="12"/>
                <w:szCs w:val="12"/>
              </w:rPr>
            </w:pPr>
            <w:r w:rsidRPr="00F275D3">
              <w:rPr>
                <w:sz w:val="12"/>
                <w:szCs w:val="12"/>
              </w:rPr>
              <w:t>0,00</w:t>
            </w:r>
          </w:p>
        </w:tc>
      </w:tr>
      <w:tr w:rsidR="00F275D3" w:rsidRPr="00F275D3" w14:paraId="409E130A" w14:textId="77777777" w:rsidTr="009D4BA8">
        <w:trPr>
          <w:trHeight w:val="20"/>
        </w:trPr>
        <w:tc>
          <w:tcPr>
            <w:tcW w:w="456" w:type="dxa"/>
            <w:shd w:val="clear" w:color="auto" w:fill="auto"/>
            <w:noWrap/>
            <w:vAlign w:val="center"/>
            <w:hideMark/>
          </w:tcPr>
          <w:p w14:paraId="154220F8" w14:textId="77777777" w:rsidR="00F275D3" w:rsidRPr="00F275D3" w:rsidRDefault="00F275D3" w:rsidP="00F275D3">
            <w:pPr>
              <w:jc w:val="center"/>
              <w:rPr>
                <w:sz w:val="12"/>
                <w:szCs w:val="12"/>
              </w:rPr>
            </w:pPr>
            <w:r w:rsidRPr="00F275D3">
              <w:rPr>
                <w:sz w:val="12"/>
                <w:szCs w:val="12"/>
              </w:rPr>
              <w:t>3.2.7</w:t>
            </w:r>
          </w:p>
        </w:tc>
        <w:tc>
          <w:tcPr>
            <w:tcW w:w="6263" w:type="dxa"/>
            <w:shd w:val="clear" w:color="auto" w:fill="auto"/>
            <w:vAlign w:val="center"/>
            <w:hideMark/>
          </w:tcPr>
          <w:p w14:paraId="24F78BE2" w14:textId="77777777" w:rsidR="00F275D3" w:rsidRPr="00F275D3" w:rsidRDefault="00F275D3" w:rsidP="00F275D3">
            <w:pPr>
              <w:rPr>
                <w:sz w:val="12"/>
                <w:szCs w:val="12"/>
              </w:rPr>
            </w:pPr>
            <w:r w:rsidRPr="00F275D3">
              <w:rPr>
                <w:sz w:val="12"/>
                <w:szCs w:val="12"/>
              </w:rPr>
              <w:t>Весы конвейерные - 1 шт.</w:t>
            </w:r>
          </w:p>
        </w:tc>
        <w:tc>
          <w:tcPr>
            <w:tcW w:w="629" w:type="dxa"/>
            <w:shd w:val="clear" w:color="auto" w:fill="auto"/>
            <w:noWrap/>
            <w:vAlign w:val="bottom"/>
            <w:hideMark/>
          </w:tcPr>
          <w:p w14:paraId="47BE2302" w14:textId="77777777" w:rsidR="00F275D3" w:rsidRPr="00F275D3" w:rsidRDefault="00F275D3" w:rsidP="00F275D3">
            <w:pPr>
              <w:jc w:val="right"/>
              <w:rPr>
                <w:sz w:val="12"/>
                <w:szCs w:val="12"/>
              </w:rPr>
            </w:pPr>
            <w:r w:rsidRPr="00F275D3">
              <w:rPr>
                <w:sz w:val="12"/>
                <w:szCs w:val="12"/>
              </w:rPr>
              <w:t>199,35</w:t>
            </w:r>
          </w:p>
        </w:tc>
        <w:tc>
          <w:tcPr>
            <w:tcW w:w="567" w:type="dxa"/>
            <w:shd w:val="clear" w:color="auto" w:fill="auto"/>
            <w:noWrap/>
            <w:vAlign w:val="bottom"/>
            <w:hideMark/>
          </w:tcPr>
          <w:p w14:paraId="6451EF9F" w14:textId="77777777" w:rsidR="00F275D3" w:rsidRPr="00F275D3" w:rsidRDefault="00F275D3" w:rsidP="00F275D3">
            <w:pPr>
              <w:jc w:val="right"/>
              <w:rPr>
                <w:sz w:val="12"/>
                <w:szCs w:val="12"/>
              </w:rPr>
            </w:pPr>
            <w:r w:rsidRPr="00F275D3">
              <w:rPr>
                <w:sz w:val="12"/>
                <w:szCs w:val="12"/>
              </w:rPr>
              <w:t>386,97</w:t>
            </w:r>
          </w:p>
        </w:tc>
        <w:tc>
          <w:tcPr>
            <w:tcW w:w="567" w:type="dxa"/>
            <w:shd w:val="clear" w:color="auto" w:fill="auto"/>
            <w:noWrap/>
            <w:vAlign w:val="bottom"/>
            <w:hideMark/>
          </w:tcPr>
          <w:p w14:paraId="3662962E"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7F28405E"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463A584D"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475A4914"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6DB26C90"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70FBCA85"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0695340D"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24FA8135"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393BA7B8" w14:textId="77777777" w:rsidR="00F275D3" w:rsidRPr="00F275D3" w:rsidRDefault="00F275D3" w:rsidP="00F275D3">
            <w:pPr>
              <w:jc w:val="right"/>
              <w:rPr>
                <w:sz w:val="12"/>
                <w:szCs w:val="12"/>
              </w:rPr>
            </w:pPr>
            <w:r w:rsidRPr="00F275D3">
              <w:rPr>
                <w:sz w:val="12"/>
                <w:szCs w:val="12"/>
              </w:rPr>
              <w:t>0,00</w:t>
            </w:r>
          </w:p>
        </w:tc>
      </w:tr>
      <w:tr w:rsidR="00F275D3" w:rsidRPr="00F275D3" w14:paraId="09F81B56" w14:textId="77777777" w:rsidTr="009D4BA8">
        <w:trPr>
          <w:trHeight w:val="20"/>
        </w:trPr>
        <w:tc>
          <w:tcPr>
            <w:tcW w:w="6719" w:type="dxa"/>
            <w:gridSpan w:val="2"/>
            <w:shd w:val="clear" w:color="auto" w:fill="auto"/>
            <w:noWrap/>
            <w:vAlign w:val="bottom"/>
            <w:hideMark/>
          </w:tcPr>
          <w:p w14:paraId="0B4D2E45" w14:textId="77777777" w:rsidR="00F275D3" w:rsidRPr="00F275D3" w:rsidRDefault="00F275D3" w:rsidP="00F275D3">
            <w:pPr>
              <w:rPr>
                <w:sz w:val="12"/>
                <w:szCs w:val="12"/>
              </w:rPr>
            </w:pPr>
            <w:r w:rsidRPr="00F275D3">
              <w:rPr>
                <w:sz w:val="12"/>
                <w:szCs w:val="12"/>
              </w:rPr>
              <w:t>Всего по группе 3</w:t>
            </w:r>
          </w:p>
        </w:tc>
        <w:tc>
          <w:tcPr>
            <w:tcW w:w="629" w:type="dxa"/>
            <w:shd w:val="clear" w:color="auto" w:fill="auto"/>
            <w:noWrap/>
            <w:vAlign w:val="bottom"/>
            <w:hideMark/>
          </w:tcPr>
          <w:p w14:paraId="2AF4B30F" w14:textId="77777777" w:rsidR="00F275D3" w:rsidRPr="00F275D3" w:rsidRDefault="00F275D3" w:rsidP="00F275D3">
            <w:pPr>
              <w:jc w:val="right"/>
              <w:rPr>
                <w:sz w:val="12"/>
                <w:szCs w:val="12"/>
              </w:rPr>
            </w:pPr>
            <w:r w:rsidRPr="00F275D3">
              <w:rPr>
                <w:sz w:val="12"/>
                <w:szCs w:val="12"/>
              </w:rPr>
              <w:t>37230,67</w:t>
            </w:r>
          </w:p>
        </w:tc>
        <w:tc>
          <w:tcPr>
            <w:tcW w:w="567" w:type="dxa"/>
            <w:shd w:val="clear" w:color="auto" w:fill="auto"/>
            <w:noWrap/>
            <w:vAlign w:val="bottom"/>
            <w:hideMark/>
          </w:tcPr>
          <w:p w14:paraId="0885FD73" w14:textId="77777777" w:rsidR="00F275D3" w:rsidRPr="00F275D3" w:rsidRDefault="00F275D3" w:rsidP="00F275D3">
            <w:pPr>
              <w:jc w:val="right"/>
              <w:rPr>
                <w:sz w:val="12"/>
                <w:szCs w:val="12"/>
              </w:rPr>
            </w:pPr>
            <w:r w:rsidRPr="00F275D3">
              <w:rPr>
                <w:sz w:val="12"/>
                <w:szCs w:val="12"/>
              </w:rPr>
              <w:t>115890,14</w:t>
            </w:r>
          </w:p>
        </w:tc>
        <w:tc>
          <w:tcPr>
            <w:tcW w:w="567" w:type="dxa"/>
            <w:shd w:val="clear" w:color="auto" w:fill="auto"/>
            <w:noWrap/>
            <w:vAlign w:val="bottom"/>
            <w:hideMark/>
          </w:tcPr>
          <w:p w14:paraId="1758E4B2"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484A31D1"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6165FEC2"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20EB3E88"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7BCAAA04"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28E947A7"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186E903C"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64A01AF9"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6D379FBE" w14:textId="77777777" w:rsidR="00F275D3" w:rsidRPr="00F275D3" w:rsidRDefault="00F275D3" w:rsidP="00F275D3">
            <w:pPr>
              <w:jc w:val="right"/>
              <w:rPr>
                <w:sz w:val="12"/>
                <w:szCs w:val="12"/>
              </w:rPr>
            </w:pPr>
            <w:r w:rsidRPr="00F275D3">
              <w:rPr>
                <w:sz w:val="12"/>
                <w:szCs w:val="12"/>
              </w:rPr>
              <w:t>0,00</w:t>
            </w:r>
          </w:p>
        </w:tc>
      </w:tr>
      <w:tr w:rsidR="00F275D3" w:rsidRPr="00F275D3" w14:paraId="64B91269" w14:textId="77777777" w:rsidTr="009D4BA8">
        <w:trPr>
          <w:trHeight w:val="20"/>
        </w:trPr>
        <w:tc>
          <w:tcPr>
            <w:tcW w:w="15224" w:type="dxa"/>
            <w:gridSpan w:val="13"/>
            <w:shd w:val="clear" w:color="auto" w:fill="auto"/>
            <w:noWrap/>
            <w:vAlign w:val="bottom"/>
            <w:hideMark/>
          </w:tcPr>
          <w:p w14:paraId="0E3D6785" w14:textId="77777777" w:rsidR="00F275D3" w:rsidRPr="00F275D3" w:rsidRDefault="00F275D3" w:rsidP="00F275D3">
            <w:pPr>
              <w:rPr>
                <w:sz w:val="12"/>
                <w:szCs w:val="12"/>
              </w:rPr>
            </w:pPr>
            <w:r w:rsidRPr="00F275D3">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275D3" w:rsidRPr="00F275D3" w14:paraId="10DA67D9" w14:textId="77777777" w:rsidTr="009D4BA8">
        <w:trPr>
          <w:trHeight w:val="20"/>
        </w:trPr>
        <w:tc>
          <w:tcPr>
            <w:tcW w:w="456" w:type="dxa"/>
            <w:shd w:val="clear" w:color="auto" w:fill="auto"/>
            <w:noWrap/>
            <w:vAlign w:val="center"/>
            <w:hideMark/>
          </w:tcPr>
          <w:p w14:paraId="2B042FB8" w14:textId="77777777" w:rsidR="00F275D3" w:rsidRPr="00F275D3" w:rsidRDefault="00F275D3" w:rsidP="00F275D3">
            <w:pPr>
              <w:jc w:val="center"/>
              <w:rPr>
                <w:sz w:val="12"/>
                <w:szCs w:val="12"/>
              </w:rPr>
            </w:pPr>
            <w:r w:rsidRPr="00F275D3">
              <w:rPr>
                <w:sz w:val="12"/>
                <w:szCs w:val="12"/>
              </w:rPr>
              <w:t>4.1</w:t>
            </w:r>
          </w:p>
        </w:tc>
        <w:tc>
          <w:tcPr>
            <w:tcW w:w="6263" w:type="dxa"/>
            <w:shd w:val="clear" w:color="auto" w:fill="auto"/>
            <w:vAlign w:val="center"/>
            <w:hideMark/>
          </w:tcPr>
          <w:p w14:paraId="5AA77D0F" w14:textId="77777777" w:rsidR="00F275D3" w:rsidRPr="00F275D3" w:rsidRDefault="00F275D3" w:rsidP="00F275D3">
            <w:pPr>
              <w:rPr>
                <w:sz w:val="12"/>
                <w:szCs w:val="12"/>
              </w:rPr>
            </w:pPr>
            <w:r w:rsidRPr="00F275D3">
              <w:rPr>
                <w:sz w:val="12"/>
                <w:szCs w:val="12"/>
              </w:rPr>
              <w:t>«Кран автомобильный КС-55732-31 серии «Плюс», 25 тонн» - 1 шт.</w:t>
            </w:r>
          </w:p>
        </w:tc>
        <w:tc>
          <w:tcPr>
            <w:tcW w:w="629" w:type="dxa"/>
            <w:shd w:val="clear" w:color="auto" w:fill="auto"/>
            <w:noWrap/>
            <w:vAlign w:val="bottom"/>
            <w:hideMark/>
          </w:tcPr>
          <w:p w14:paraId="667592C5" w14:textId="77777777" w:rsidR="00F275D3" w:rsidRPr="00F275D3" w:rsidRDefault="00F275D3" w:rsidP="00F275D3">
            <w:pPr>
              <w:jc w:val="right"/>
              <w:rPr>
                <w:sz w:val="12"/>
                <w:szCs w:val="12"/>
              </w:rPr>
            </w:pPr>
            <w:r w:rsidRPr="00F275D3">
              <w:rPr>
                <w:sz w:val="12"/>
                <w:szCs w:val="12"/>
              </w:rPr>
              <w:t>1766,60</w:t>
            </w:r>
          </w:p>
        </w:tc>
        <w:tc>
          <w:tcPr>
            <w:tcW w:w="567" w:type="dxa"/>
            <w:shd w:val="clear" w:color="auto" w:fill="auto"/>
            <w:noWrap/>
            <w:vAlign w:val="bottom"/>
            <w:hideMark/>
          </w:tcPr>
          <w:p w14:paraId="478C861A" w14:textId="77777777" w:rsidR="00F275D3" w:rsidRPr="00F275D3" w:rsidRDefault="00F275D3" w:rsidP="00F275D3">
            <w:pPr>
              <w:jc w:val="right"/>
              <w:rPr>
                <w:sz w:val="12"/>
                <w:szCs w:val="12"/>
              </w:rPr>
            </w:pPr>
            <w:r w:rsidRPr="00F275D3">
              <w:rPr>
                <w:sz w:val="12"/>
                <w:szCs w:val="12"/>
              </w:rPr>
              <w:t>12955,06</w:t>
            </w:r>
          </w:p>
        </w:tc>
        <w:tc>
          <w:tcPr>
            <w:tcW w:w="567" w:type="dxa"/>
            <w:shd w:val="clear" w:color="auto" w:fill="auto"/>
            <w:noWrap/>
            <w:vAlign w:val="bottom"/>
            <w:hideMark/>
          </w:tcPr>
          <w:p w14:paraId="75017AEB"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54D583A7"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1E28884B"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14016AEF"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15700375"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05414E90"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356FA07D"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166C9B67"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5F92768A" w14:textId="77777777" w:rsidR="00F275D3" w:rsidRPr="00F275D3" w:rsidRDefault="00F275D3" w:rsidP="00F275D3">
            <w:pPr>
              <w:jc w:val="right"/>
              <w:rPr>
                <w:sz w:val="12"/>
                <w:szCs w:val="12"/>
              </w:rPr>
            </w:pPr>
            <w:r w:rsidRPr="00F275D3">
              <w:rPr>
                <w:sz w:val="12"/>
                <w:szCs w:val="12"/>
              </w:rPr>
              <w:t>0,00</w:t>
            </w:r>
          </w:p>
        </w:tc>
      </w:tr>
      <w:tr w:rsidR="00F275D3" w:rsidRPr="00F275D3" w14:paraId="7B5C1538" w14:textId="77777777" w:rsidTr="009D4BA8">
        <w:trPr>
          <w:trHeight w:val="20"/>
        </w:trPr>
        <w:tc>
          <w:tcPr>
            <w:tcW w:w="456" w:type="dxa"/>
            <w:shd w:val="clear" w:color="auto" w:fill="auto"/>
            <w:noWrap/>
            <w:vAlign w:val="center"/>
            <w:hideMark/>
          </w:tcPr>
          <w:p w14:paraId="25CEAFE6" w14:textId="77777777" w:rsidR="00F275D3" w:rsidRPr="00F275D3" w:rsidRDefault="00F275D3" w:rsidP="00F275D3">
            <w:pPr>
              <w:jc w:val="center"/>
              <w:rPr>
                <w:sz w:val="12"/>
                <w:szCs w:val="12"/>
              </w:rPr>
            </w:pPr>
            <w:r w:rsidRPr="00F275D3">
              <w:rPr>
                <w:sz w:val="12"/>
                <w:szCs w:val="12"/>
              </w:rPr>
              <w:t>4.2</w:t>
            </w:r>
          </w:p>
        </w:tc>
        <w:tc>
          <w:tcPr>
            <w:tcW w:w="6263" w:type="dxa"/>
            <w:shd w:val="clear" w:color="auto" w:fill="auto"/>
            <w:vAlign w:val="center"/>
            <w:hideMark/>
          </w:tcPr>
          <w:p w14:paraId="053EC9A6" w14:textId="77777777" w:rsidR="00F275D3" w:rsidRPr="00F275D3" w:rsidRDefault="00F275D3" w:rsidP="00F275D3">
            <w:pPr>
              <w:rPr>
                <w:sz w:val="12"/>
                <w:szCs w:val="12"/>
              </w:rPr>
            </w:pPr>
            <w:r w:rsidRPr="00F275D3">
              <w:rPr>
                <w:sz w:val="12"/>
                <w:szCs w:val="12"/>
              </w:rPr>
              <w:t>Самосвал КАМАЗ 65115-026- 1 шт.</w:t>
            </w:r>
          </w:p>
        </w:tc>
        <w:tc>
          <w:tcPr>
            <w:tcW w:w="629" w:type="dxa"/>
            <w:shd w:val="clear" w:color="auto" w:fill="auto"/>
            <w:noWrap/>
            <w:vAlign w:val="bottom"/>
            <w:hideMark/>
          </w:tcPr>
          <w:p w14:paraId="54CA9688" w14:textId="77777777" w:rsidR="00F275D3" w:rsidRPr="00F275D3" w:rsidRDefault="00F275D3" w:rsidP="00F275D3">
            <w:pPr>
              <w:jc w:val="right"/>
              <w:rPr>
                <w:sz w:val="12"/>
                <w:szCs w:val="12"/>
              </w:rPr>
            </w:pPr>
            <w:r w:rsidRPr="00F275D3">
              <w:rPr>
                <w:sz w:val="12"/>
                <w:szCs w:val="12"/>
              </w:rPr>
              <w:t>1965,58</w:t>
            </w:r>
          </w:p>
        </w:tc>
        <w:tc>
          <w:tcPr>
            <w:tcW w:w="567" w:type="dxa"/>
            <w:shd w:val="clear" w:color="auto" w:fill="auto"/>
            <w:noWrap/>
            <w:vAlign w:val="bottom"/>
            <w:hideMark/>
          </w:tcPr>
          <w:p w14:paraId="7AFDC634" w14:textId="77777777" w:rsidR="00F275D3" w:rsidRPr="00F275D3" w:rsidRDefault="00F275D3" w:rsidP="00F275D3">
            <w:pPr>
              <w:jc w:val="right"/>
              <w:rPr>
                <w:sz w:val="12"/>
                <w:szCs w:val="12"/>
              </w:rPr>
            </w:pPr>
            <w:r w:rsidRPr="00F275D3">
              <w:rPr>
                <w:sz w:val="12"/>
                <w:szCs w:val="12"/>
              </w:rPr>
              <w:t>3130,38</w:t>
            </w:r>
          </w:p>
        </w:tc>
        <w:tc>
          <w:tcPr>
            <w:tcW w:w="567" w:type="dxa"/>
            <w:shd w:val="clear" w:color="auto" w:fill="auto"/>
            <w:noWrap/>
            <w:vAlign w:val="bottom"/>
            <w:hideMark/>
          </w:tcPr>
          <w:p w14:paraId="74A9C12F"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2F651180"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535D24DB"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375BB8BB"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54CAA93C"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7DCB51B0"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7C09C68B"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1E12BB35"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4FA4ABB5" w14:textId="77777777" w:rsidR="00F275D3" w:rsidRPr="00F275D3" w:rsidRDefault="00F275D3" w:rsidP="00F275D3">
            <w:pPr>
              <w:jc w:val="right"/>
              <w:rPr>
                <w:sz w:val="12"/>
                <w:szCs w:val="12"/>
              </w:rPr>
            </w:pPr>
            <w:r w:rsidRPr="00F275D3">
              <w:rPr>
                <w:sz w:val="12"/>
                <w:szCs w:val="12"/>
              </w:rPr>
              <w:t>0,00</w:t>
            </w:r>
          </w:p>
        </w:tc>
      </w:tr>
      <w:tr w:rsidR="00F275D3" w:rsidRPr="00F275D3" w14:paraId="6C472F99" w14:textId="77777777" w:rsidTr="009D4BA8">
        <w:trPr>
          <w:trHeight w:val="20"/>
        </w:trPr>
        <w:tc>
          <w:tcPr>
            <w:tcW w:w="6719" w:type="dxa"/>
            <w:gridSpan w:val="2"/>
            <w:shd w:val="clear" w:color="auto" w:fill="auto"/>
            <w:noWrap/>
            <w:vAlign w:val="bottom"/>
            <w:hideMark/>
          </w:tcPr>
          <w:p w14:paraId="16A6F6B7" w14:textId="77777777" w:rsidR="00F275D3" w:rsidRPr="00F275D3" w:rsidRDefault="00F275D3" w:rsidP="00F275D3">
            <w:pPr>
              <w:rPr>
                <w:sz w:val="12"/>
                <w:szCs w:val="12"/>
              </w:rPr>
            </w:pPr>
            <w:r w:rsidRPr="00F275D3">
              <w:rPr>
                <w:sz w:val="12"/>
                <w:szCs w:val="12"/>
              </w:rPr>
              <w:t>Всего по группе 4</w:t>
            </w:r>
          </w:p>
        </w:tc>
        <w:tc>
          <w:tcPr>
            <w:tcW w:w="629" w:type="dxa"/>
            <w:shd w:val="clear" w:color="auto" w:fill="auto"/>
            <w:noWrap/>
            <w:vAlign w:val="bottom"/>
            <w:hideMark/>
          </w:tcPr>
          <w:p w14:paraId="1E537737" w14:textId="77777777" w:rsidR="00F275D3" w:rsidRPr="00F275D3" w:rsidRDefault="00F275D3" w:rsidP="00F275D3">
            <w:pPr>
              <w:jc w:val="right"/>
              <w:rPr>
                <w:sz w:val="12"/>
                <w:szCs w:val="12"/>
              </w:rPr>
            </w:pPr>
            <w:r w:rsidRPr="00F275D3">
              <w:rPr>
                <w:sz w:val="12"/>
                <w:szCs w:val="12"/>
              </w:rPr>
              <w:t>3732,18</w:t>
            </w:r>
          </w:p>
        </w:tc>
        <w:tc>
          <w:tcPr>
            <w:tcW w:w="567" w:type="dxa"/>
            <w:shd w:val="clear" w:color="auto" w:fill="auto"/>
            <w:noWrap/>
            <w:vAlign w:val="bottom"/>
            <w:hideMark/>
          </w:tcPr>
          <w:p w14:paraId="03113D52" w14:textId="77777777" w:rsidR="00F275D3" w:rsidRPr="00F275D3" w:rsidRDefault="00F275D3" w:rsidP="00F275D3">
            <w:pPr>
              <w:jc w:val="right"/>
              <w:rPr>
                <w:sz w:val="12"/>
                <w:szCs w:val="12"/>
              </w:rPr>
            </w:pPr>
            <w:r w:rsidRPr="00F275D3">
              <w:rPr>
                <w:sz w:val="12"/>
                <w:szCs w:val="12"/>
              </w:rPr>
              <w:t>16085,44</w:t>
            </w:r>
          </w:p>
        </w:tc>
        <w:tc>
          <w:tcPr>
            <w:tcW w:w="567" w:type="dxa"/>
            <w:shd w:val="clear" w:color="auto" w:fill="auto"/>
            <w:noWrap/>
            <w:vAlign w:val="bottom"/>
            <w:hideMark/>
          </w:tcPr>
          <w:p w14:paraId="476A1914"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4C50E723"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56C01682"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222C6F8A"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1DBFD3B5"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632980AC"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4A3A2FFC"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354FA6CC"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4BBEA831" w14:textId="77777777" w:rsidR="00F275D3" w:rsidRPr="00F275D3" w:rsidRDefault="00F275D3" w:rsidP="00F275D3">
            <w:pPr>
              <w:jc w:val="right"/>
              <w:rPr>
                <w:sz w:val="12"/>
                <w:szCs w:val="12"/>
              </w:rPr>
            </w:pPr>
            <w:r w:rsidRPr="00F275D3">
              <w:rPr>
                <w:sz w:val="12"/>
                <w:szCs w:val="12"/>
              </w:rPr>
              <w:t>0,00</w:t>
            </w:r>
          </w:p>
        </w:tc>
      </w:tr>
      <w:tr w:rsidR="00F275D3" w:rsidRPr="00F275D3" w14:paraId="6BCF754A" w14:textId="77777777" w:rsidTr="009D4BA8">
        <w:trPr>
          <w:trHeight w:val="20"/>
        </w:trPr>
        <w:tc>
          <w:tcPr>
            <w:tcW w:w="15224" w:type="dxa"/>
            <w:gridSpan w:val="13"/>
            <w:shd w:val="clear" w:color="auto" w:fill="auto"/>
            <w:noWrap/>
            <w:vAlign w:val="bottom"/>
            <w:hideMark/>
          </w:tcPr>
          <w:p w14:paraId="01F9EB95" w14:textId="77777777" w:rsidR="00F275D3" w:rsidRPr="00F275D3" w:rsidRDefault="00F275D3" w:rsidP="00F275D3">
            <w:pPr>
              <w:rPr>
                <w:sz w:val="12"/>
                <w:szCs w:val="12"/>
              </w:rPr>
            </w:pPr>
            <w:r w:rsidRPr="00F275D3">
              <w:rPr>
                <w:sz w:val="12"/>
                <w:szCs w:val="12"/>
              </w:rPr>
              <w:t>Группа 5. Вывод из эксплуатации, консервация и демонтаж объектов системы централизованного теплоснабжения</w:t>
            </w:r>
          </w:p>
        </w:tc>
      </w:tr>
      <w:tr w:rsidR="00F275D3" w:rsidRPr="00F275D3" w14:paraId="1CFAB539" w14:textId="77777777" w:rsidTr="009D4BA8">
        <w:trPr>
          <w:trHeight w:val="20"/>
        </w:trPr>
        <w:tc>
          <w:tcPr>
            <w:tcW w:w="15224" w:type="dxa"/>
            <w:gridSpan w:val="13"/>
            <w:shd w:val="clear" w:color="auto" w:fill="auto"/>
            <w:noWrap/>
            <w:vAlign w:val="bottom"/>
            <w:hideMark/>
          </w:tcPr>
          <w:p w14:paraId="10D380A3" w14:textId="77777777" w:rsidR="00F275D3" w:rsidRPr="00F275D3" w:rsidRDefault="00F275D3" w:rsidP="00F275D3">
            <w:pPr>
              <w:rPr>
                <w:sz w:val="12"/>
                <w:szCs w:val="12"/>
              </w:rPr>
            </w:pPr>
            <w:r w:rsidRPr="00F275D3">
              <w:rPr>
                <w:sz w:val="12"/>
                <w:szCs w:val="12"/>
              </w:rPr>
              <w:t>5.1. Вывод из эксплуатации, консервация и демонтаж тепловых сетей</w:t>
            </w:r>
          </w:p>
        </w:tc>
      </w:tr>
      <w:tr w:rsidR="00F275D3" w:rsidRPr="00F275D3" w14:paraId="7FABBAE2" w14:textId="77777777" w:rsidTr="009D4BA8">
        <w:trPr>
          <w:trHeight w:val="20"/>
        </w:trPr>
        <w:tc>
          <w:tcPr>
            <w:tcW w:w="15224" w:type="dxa"/>
            <w:gridSpan w:val="13"/>
            <w:shd w:val="clear" w:color="auto" w:fill="auto"/>
            <w:noWrap/>
            <w:vAlign w:val="bottom"/>
            <w:hideMark/>
          </w:tcPr>
          <w:p w14:paraId="59071489" w14:textId="77777777" w:rsidR="00F275D3" w:rsidRPr="00F275D3" w:rsidRDefault="00F275D3" w:rsidP="00F275D3">
            <w:pPr>
              <w:rPr>
                <w:sz w:val="12"/>
                <w:szCs w:val="12"/>
              </w:rPr>
            </w:pPr>
            <w:r w:rsidRPr="00F275D3">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275D3" w:rsidRPr="00F275D3" w14:paraId="138CC007" w14:textId="77777777" w:rsidTr="009D4BA8">
        <w:trPr>
          <w:trHeight w:val="20"/>
        </w:trPr>
        <w:tc>
          <w:tcPr>
            <w:tcW w:w="6719" w:type="dxa"/>
            <w:gridSpan w:val="2"/>
            <w:shd w:val="clear" w:color="auto" w:fill="auto"/>
            <w:noWrap/>
            <w:vAlign w:val="bottom"/>
            <w:hideMark/>
          </w:tcPr>
          <w:p w14:paraId="7A2D7E9D" w14:textId="77777777" w:rsidR="00F275D3" w:rsidRPr="00F275D3" w:rsidRDefault="00F275D3" w:rsidP="00F275D3">
            <w:pPr>
              <w:rPr>
                <w:sz w:val="12"/>
                <w:szCs w:val="12"/>
              </w:rPr>
            </w:pPr>
            <w:r w:rsidRPr="00F275D3">
              <w:rPr>
                <w:sz w:val="12"/>
                <w:szCs w:val="12"/>
              </w:rPr>
              <w:t>Всего по группе 5</w:t>
            </w:r>
          </w:p>
        </w:tc>
        <w:tc>
          <w:tcPr>
            <w:tcW w:w="629" w:type="dxa"/>
            <w:shd w:val="clear" w:color="auto" w:fill="auto"/>
            <w:noWrap/>
            <w:vAlign w:val="bottom"/>
            <w:hideMark/>
          </w:tcPr>
          <w:p w14:paraId="3E5F3975"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662C110C"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4396E781"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0F3C1A28"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0FC41F4A" w14:textId="77777777" w:rsidR="00F275D3" w:rsidRPr="00F275D3" w:rsidRDefault="00F275D3" w:rsidP="00F275D3">
            <w:pPr>
              <w:jc w:val="right"/>
              <w:rPr>
                <w:sz w:val="12"/>
                <w:szCs w:val="12"/>
              </w:rPr>
            </w:pPr>
            <w:r w:rsidRPr="00F275D3">
              <w:rPr>
                <w:sz w:val="12"/>
                <w:szCs w:val="12"/>
              </w:rPr>
              <w:t> </w:t>
            </w:r>
          </w:p>
        </w:tc>
        <w:tc>
          <w:tcPr>
            <w:tcW w:w="1781" w:type="dxa"/>
            <w:shd w:val="clear" w:color="auto" w:fill="auto"/>
            <w:noWrap/>
            <w:vAlign w:val="bottom"/>
            <w:hideMark/>
          </w:tcPr>
          <w:p w14:paraId="71F11A8B" w14:textId="77777777" w:rsidR="00F275D3" w:rsidRPr="00F275D3" w:rsidRDefault="00F275D3" w:rsidP="00F275D3">
            <w:pPr>
              <w:jc w:val="right"/>
              <w:rPr>
                <w:sz w:val="12"/>
                <w:szCs w:val="12"/>
              </w:rPr>
            </w:pPr>
            <w:r w:rsidRPr="00F275D3">
              <w:rPr>
                <w:sz w:val="12"/>
                <w:szCs w:val="12"/>
              </w:rPr>
              <w:t> </w:t>
            </w:r>
          </w:p>
        </w:tc>
        <w:tc>
          <w:tcPr>
            <w:tcW w:w="708" w:type="dxa"/>
            <w:shd w:val="clear" w:color="auto" w:fill="auto"/>
            <w:noWrap/>
            <w:vAlign w:val="bottom"/>
            <w:hideMark/>
          </w:tcPr>
          <w:p w14:paraId="49943D55" w14:textId="77777777" w:rsidR="00F275D3" w:rsidRPr="00F275D3" w:rsidRDefault="00F275D3" w:rsidP="00F275D3">
            <w:pPr>
              <w:jc w:val="right"/>
              <w:rPr>
                <w:sz w:val="12"/>
                <w:szCs w:val="12"/>
              </w:rPr>
            </w:pPr>
            <w:r w:rsidRPr="00F275D3">
              <w:rPr>
                <w:sz w:val="12"/>
                <w:szCs w:val="12"/>
              </w:rPr>
              <w:t> </w:t>
            </w:r>
          </w:p>
        </w:tc>
        <w:tc>
          <w:tcPr>
            <w:tcW w:w="567" w:type="dxa"/>
            <w:shd w:val="clear" w:color="auto" w:fill="auto"/>
            <w:noWrap/>
            <w:vAlign w:val="bottom"/>
            <w:hideMark/>
          </w:tcPr>
          <w:p w14:paraId="5701C304" w14:textId="77777777" w:rsidR="00F275D3" w:rsidRPr="00F275D3" w:rsidRDefault="00F275D3" w:rsidP="00F275D3">
            <w:pPr>
              <w:jc w:val="right"/>
              <w:rPr>
                <w:sz w:val="12"/>
                <w:szCs w:val="12"/>
              </w:rPr>
            </w:pPr>
            <w:r w:rsidRPr="00F275D3">
              <w:rPr>
                <w:sz w:val="12"/>
                <w:szCs w:val="12"/>
              </w:rPr>
              <w:t> </w:t>
            </w:r>
          </w:p>
        </w:tc>
        <w:tc>
          <w:tcPr>
            <w:tcW w:w="709" w:type="dxa"/>
            <w:shd w:val="clear" w:color="auto" w:fill="auto"/>
            <w:noWrap/>
            <w:vAlign w:val="bottom"/>
            <w:hideMark/>
          </w:tcPr>
          <w:p w14:paraId="79A341D2" w14:textId="77777777" w:rsidR="00F275D3" w:rsidRPr="00F275D3" w:rsidRDefault="00F275D3" w:rsidP="00F275D3">
            <w:pPr>
              <w:jc w:val="right"/>
              <w:rPr>
                <w:sz w:val="12"/>
                <w:szCs w:val="12"/>
              </w:rPr>
            </w:pPr>
            <w:r w:rsidRPr="00F275D3">
              <w:rPr>
                <w:sz w:val="12"/>
                <w:szCs w:val="12"/>
              </w:rPr>
              <w:t> </w:t>
            </w:r>
          </w:p>
        </w:tc>
        <w:tc>
          <w:tcPr>
            <w:tcW w:w="1158" w:type="dxa"/>
            <w:shd w:val="clear" w:color="auto" w:fill="auto"/>
            <w:noWrap/>
            <w:vAlign w:val="bottom"/>
            <w:hideMark/>
          </w:tcPr>
          <w:p w14:paraId="07211F89" w14:textId="77777777" w:rsidR="00F275D3" w:rsidRPr="00F275D3" w:rsidRDefault="00F275D3" w:rsidP="00F275D3">
            <w:pPr>
              <w:jc w:val="right"/>
              <w:rPr>
                <w:sz w:val="12"/>
                <w:szCs w:val="12"/>
              </w:rPr>
            </w:pPr>
            <w:r w:rsidRPr="00F275D3">
              <w:rPr>
                <w:sz w:val="12"/>
                <w:szCs w:val="12"/>
              </w:rPr>
              <w:t> </w:t>
            </w:r>
          </w:p>
        </w:tc>
        <w:tc>
          <w:tcPr>
            <w:tcW w:w="543" w:type="dxa"/>
            <w:shd w:val="clear" w:color="auto" w:fill="auto"/>
            <w:noWrap/>
            <w:vAlign w:val="bottom"/>
            <w:hideMark/>
          </w:tcPr>
          <w:p w14:paraId="1CC38331" w14:textId="77777777" w:rsidR="00F275D3" w:rsidRPr="00F275D3" w:rsidRDefault="00F275D3" w:rsidP="00F275D3">
            <w:pPr>
              <w:jc w:val="right"/>
              <w:rPr>
                <w:sz w:val="12"/>
                <w:szCs w:val="12"/>
              </w:rPr>
            </w:pPr>
            <w:r w:rsidRPr="00F275D3">
              <w:rPr>
                <w:sz w:val="12"/>
                <w:szCs w:val="12"/>
              </w:rPr>
              <w:t> </w:t>
            </w:r>
          </w:p>
        </w:tc>
      </w:tr>
      <w:tr w:rsidR="00F275D3" w:rsidRPr="00F275D3" w14:paraId="7C399836" w14:textId="77777777" w:rsidTr="009D4BA8">
        <w:trPr>
          <w:trHeight w:val="20"/>
        </w:trPr>
        <w:tc>
          <w:tcPr>
            <w:tcW w:w="15224" w:type="dxa"/>
            <w:gridSpan w:val="13"/>
            <w:shd w:val="clear" w:color="auto" w:fill="auto"/>
            <w:noWrap/>
            <w:vAlign w:val="bottom"/>
            <w:hideMark/>
          </w:tcPr>
          <w:p w14:paraId="19AF7C20" w14:textId="77777777" w:rsidR="00F275D3" w:rsidRPr="00F275D3" w:rsidRDefault="00F275D3" w:rsidP="00F275D3">
            <w:pPr>
              <w:rPr>
                <w:sz w:val="12"/>
                <w:szCs w:val="12"/>
              </w:rPr>
            </w:pPr>
            <w:r w:rsidRPr="00F275D3">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F275D3" w:rsidRPr="00F275D3" w14:paraId="073D593C" w14:textId="77777777" w:rsidTr="009D4BA8">
        <w:trPr>
          <w:trHeight w:val="20"/>
        </w:trPr>
        <w:tc>
          <w:tcPr>
            <w:tcW w:w="15224" w:type="dxa"/>
            <w:gridSpan w:val="13"/>
            <w:shd w:val="clear" w:color="auto" w:fill="auto"/>
            <w:noWrap/>
            <w:vAlign w:val="bottom"/>
            <w:hideMark/>
          </w:tcPr>
          <w:p w14:paraId="48913F7C" w14:textId="77777777" w:rsidR="00F275D3" w:rsidRPr="00F275D3" w:rsidRDefault="00F275D3" w:rsidP="00F275D3">
            <w:pPr>
              <w:rPr>
                <w:sz w:val="12"/>
                <w:szCs w:val="12"/>
              </w:rPr>
            </w:pPr>
            <w:r w:rsidRPr="00F275D3">
              <w:rPr>
                <w:sz w:val="12"/>
                <w:szCs w:val="12"/>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F275D3" w:rsidRPr="00F275D3" w14:paraId="4346A053" w14:textId="77777777" w:rsidTr="009D4BA8">
        <w:trPr>
          <w:trHeight w:val="20"/>
        </w:trPr>
        <w:tc>
          <w:tcPr>
            <w:tcW w:w="456" w:type="dxa"/>
            <w:shd w:val="clear" w:color="auto" w:fill="auto"/>
            <w:noWrap/>
            <w:vAlign w:val="center"/>
            <w:hideMark/>
          </w:tcPr>
          <w:p w14:paraId="5794F676" w14:textId="77777777" w:rsidR="00F275D3" w:rsidRPr="00F275D3" w:rsidRDefault="00F275D3" w:rsidP="00F275D3">
            <w:pPr>
              <w:jc w:val="center"/>
              <w:rPr>
                <w:sz w:val="12"/>
                <w:szCs w:val="12"/>
              </w:rPr>
            </w:pPr>
            <w:r w:rsidRPr="00F275D3">
              <w:rPr>
                <w:sz w:val="12"/>
                <w:szCs w:val="12"/>
              </w:rPr>
              <w:t>6.1</w:t>
            </w:r>
          </w:p>
        </w:tc>
        <w:tc>
          <w:tcPr>
            <w:tcW w:w="6263" w:type="dxa"/>
            <w:shd w:val="clear" w:color="auto" w:fill="auto"/>
            <w:vAlign w:val="center"/>
            <w:hideMark/>
          </w:tcPr>
          <w:p w14:paraId="08BFF865" w14:textId="77777777" w:rsidR="00F275D3" w:rsidRPr="00F275D3" w:rsidRDefault="00F275D3" w:rsidP="00F275D3">
            <w:pPr>
              <w:rPr>
                <w:sz w:val="12"/>
                <w:szCs w:val="12"/>
              </w:rPr>
            </w:pPr>
            <w:r w:rsidRPr="00F275D3">
              <w:rPr>
                <w:sz w:val="12"/>
                <w:szCs w:val="12"/>
              </w:rPr>
              <w:t>Система охранно-тревожной сигнализации объекта ТЭК АО «Каскад-энерго»</w:t>
            </w:r>
          </w:p>
        </w:tc>
        <w:tc>
          <w:tcPr>
            <w:tcW w:w="629" w:type="dxa"/>
            <w:shd w:val="clear" w:color="auto" w:fill="auto"/>
            <w:noWrap/>
            <w:vAlign w:val="bottom"/>
            <w:hideMark/>
          </w:tcPr>
          <w:p w14:paraId="47A8E0E8" w14:textId="77777777" w:rsidR="00F275D3" w:rsidRPr="00F275D3" w:rsidRDefault="00F275D3" w:rsidP="00F275D3">
            <w:pPr>
              <w:jc w:val="right"/>
              <w:rPr>
                <w:sz w:val="12"/>
                <w:szCs w:val="12"/>
              </w:rPr>
            </w:pPr>
            <w:r w:rsidRPr="00F275D3">
              <w:rPr>
                <w:sz w:val="12"/>
                <w:szCs w:val="12"/>
              </w:rPr>
              <w:t>4613,20</w:t>
            </w:r>
          </w:p>
        </w:tc>
        <w:tc>
          <w:tcPr>
            <w:tcW w:w="567" w:type="dxa"/>
            <w:shd w:val="clear" w:color="auto" w:fill="auto"/>
            <w:noWrap/>
            <w:vAlign w:val="bottom"/>
            <w:hideMark/>
          </w:tcPr>
          <w:p w14:paraId="34C8F02F" w14:textId="77777777" w:rsidR="00F275D3" w:rsidRPr="00F275D3" w:rsidRDefault="00F275D3" w:rsidP="00F275D3">
            <w:pPr>
              <w:jc w:val="right"/>
              <w:rPr>
                <w:sz w:val="12"/>
                <w:szCs w:val="12"/>
              </w:rPr>
            </w:pPr>
            <w:r w:rsidRPr="00F275D3">
              <w:rPr>
                <w:sz w:val="12"/>
                <w:szCs w:val="12"/>
              </w:rPr>
              <w:t>7115,28</w:t>
            </w:r>
          </w:p>
        </w:tc>
        <w:tc>
          <w:tcPr>
            <w:tcW w:w="567" w:type="dxa"/>
            <w:shd w:val="clear" w:color="auto" w:fill="auto"/>
            <w:noWrap/>
            <w:vAlign w:val="bottom"/>
            <w:hideMark/>
          </w:tcPr>
          <w:p w14:paraId="1BB314FE"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4039068D"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66BD247D"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012DC461"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53D35F1B"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6EF46C8B"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31F4FEB8"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1EDC93D1"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0F1F6A88" w14:textId="77777777" w:rsidR="00F275D3" w:rsidRPr="00F275D3" w:rsidRDefault="00F275D3" w:rsidP="00F275D3">
            <w:pPr>
              <w:jc w:val="right"/>
              <w:rPr>
                <w:sz w:val="12"/>
                <w:szCs w:val="12"/>
              </w:rPr>
            </w:pPr>
            <w:r w:rsidRPr="00F275D3">
              <w:rPr>
                <w:sz w:val="12"/>
                <w:szCs w:val="12"/>
              </w:rPr>
              <w:t>0,00</w:t>
            </w:r>
          </w:p>
        </w:tc>
      </w:tr>
      <w:tr w:rsidR="00F275D3" w:rsidRPr="00F275D3" w14:paraId="0EA2FCE3" w14:textId="77777777" w:rsidTr="009D4BA8">
        <w:trPr>
          <w:trHeight w:val="20"/>
        </w:trPr>
        <w:tc>
          <w:tcPr>
            <w:tcW w:w="6719" w:type="dxa"/>
            <w:gridSpan w:val="2"/>
            <w:shd w:val="clear" w:color="auto" w:fill="auto"/>
            <w:noWrap/>
            <w:vAlign w:val="bottom"/>
            <w:hideMark/>
          </w:tcPr>
          <w:p w14:paraId="07815D7B" w14:textId="77777777" w:rsidR="00F275D3" w:rsidRPr="00F275D3" w:rsidRDefault="00F275D3" w:rsidP="00F275D3">
            <w:pPr>
              <w:rPr>
                <w:sz w:val="12"/>
                <w:szCs w:val="12"/>
              </w:rPr>
            </w:pPr>
            <w:r w:rsidRPr="00F275D3">
              <w:rPr>
                <w:sz w:val="12"/>
                <w:szCs w:val="12"/>
              </w:rPr>
              <w:t>Всего по группе 6</w:t>
            </w:r>
          </w:p>
        </w:tc>
        <w:tc>
          <w:tcPr>
            <w:tcW w:w="629" w:type="dxa"/>
            <w:shd w:val="clear" w:color="auto" w:fill="auto"/>
            <w:noWrap/>
            <w:vAlign w:val="bottom"/>
            <w:hideMark/>
          </w:tcPr>
          <w:p w14:paraId="08EBFC8C" w14:textId="77777777" w:rsidR="00F275D3" w:rsidRPr="00F275D3" w:rsidRDefault="00F275D3" w:rsidP="00F275D3">
            <w:pPr>
              <w:jc w:val="right"/>
              <w:rPr>
                <w:sz w:val="12"/>
                <w:szCs w:val="12"/>
              </w:rPr>
            </w:pPr>
            <w:r w:rsidRPr="00F275D3">
              <w:rPr>
                <w:sz w:val="12"/>
                <w:szCs w:val="12"/>
              </w:rPr>
              <w:t>4613,20</w:t>
            </w:r>
          </w:p>
        </w:tc>
        <w:tc>
          <w:tcPr>
            <w:tcW w:w="567" w:type="dxa"/>
            <w:shd w:val="clear" w:color="auto" w:fill="auto"/>
            <w:noWrap/>
            <w:vAlign w:val="bottom"/>
            <w:hideMark/>
          </w:tcPr>
          <w:p w14:paraId="60443790" w14:textId="77777777" w:rsidR="00F275D3" w:rsidRPr="00F275D3" w:rsidRDefault="00F275D3" w:rsidP="00F275D3">
            <w:pPr>
              <w:jc w:val="right"/>
              <w:rPr>
                <w:sz w:val="12"/>
                <w:szCs w:val="12"/>
              </w:rPr>
            </w:pPr>
            <w:r w:rsidRPr="00F275D3">
              <w:rPr>
                <w:sz w:val="12"/>
                <w:szCs w:val="12"/>
              </w:rPr>
              <w:t>7115,28</w:t>
            </w:r>
          </w:p>
        </w:tc>
        <w:tc>
          <w:tcPr>
            <w:tcW w:w="567" w:type="dxa"/>
            <w:shd w:val="clear" w:color="auto" w:fill="auto"/>
            <w:noWrap/>
            <w:vAlign w:val="bottom"/>
            <w:hideMark/>
          </w:tcPr>
          <w:p w14:paraId="34146BB3"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0E748A72"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27EFF7C7"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3C016842"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1D097316"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0E90D4EF"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6545824E"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36A4CDFE"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6B7F5313" w14:textId="77777777" w:rsidR="00F275D3" w:rsidRPr="00F275D3" w:rsidRDefault="00F275D3" w:rsidP="00F275D3">
            <w:pPr>
              <w:jc w:val="right"/>
              <w:rPr>
                <w:sz w:val="12"/>
                <w:szCs w:val="12"/>
              </w:rPr>
            </w:pPr>
            <w:r w:rsidRPr="00F275D3">
              <w:rPr>
                <w:sz w:val="12"/>
                <w:szCs w:val="12"/>
              </w:rPr>
              <w:t>0,00</w:t>
            </w:r>
          </w:p>
        </w:tc>
      </w:tr>
      <w:tr w:rsidR="00F275D3" w:rsidRPr="00F275D3" w14:paraId="68DD8C6A" w14:textId="77777777" w:rsidTr="009D4BA8">
        <w:trPr>
          <w:trHeight w:val="20"/>
        </w:trPr>
        <w:tc>
          <w:tcPr>
            <w:tcW w:w="6719" w:type="dxa"/>
            <w:gridSpan w:val="2"/>
            <w:shd w:val="clear" w:color="auto" w:fill="auto"/>
            <w:vAlign w:val="bottom"/>
            <w:hideMark/>
          </w:tcPr>
          <w:p w14:paraId="1DCC430B" w14:textId="77777777" w:rsidR="00F275D3" w:rsidRPr="00F275D3" w:rsidRDefault="00F275D3" w:rsidP="00F275D3">
            <w:pPr>
              <w:rPr>
                <w:sz w:val="12"/>
                <w:szCs w:val="12"/>
              </w:rPr>
            </w:pPr>
            <w:r w:rsidRPr="00F275D3">
              <w:rPr>
                <w:sz w:val="12"/>
                <w:szCs w:val="12"/>
              </w:rPr>
              <w:t>ИТОГО по программе (тыс. руб. без НДС)</w:t>
            </w:r>
          </w:p>
        </w:tc>
        <w:tc>
          <w:tcPr>
            <w:tcW w:w="629" w:type="dxa"/>
            <w:shd w:val="clear" w:color="auto" w:fill="auto"/>
            <w:noWrap/>
            <w:vAlign w:val="bottom"/>
            <w:hideMark/>
          </w:tcPr>
          <w:p w14:paraId="4034C7C6" w14:textId="77777777" w:rsidR="00F275D3" w:rsidRPr="00F275D3" w:rsidRDefault="00F275D3" w:rsidP="00F275D3">
            <w:pPr>
              <w:jc w:val="right"/>
              <w:rPr>
                <w:sz w:val="12"/>
                <w:szCs w:val="12"/>
              </w:rPr>
            </w:pPr>
            <w:r w:rsidRPr="00F275D3">
              <w:rPr>
                <w:sz w:val="12"/>
                <w:szCs w:val="12"/>
              </w:rPr>
              <w:t>45576,05</w:t>
            </w:r>
          </w:p>
        </w:tc>
        <w:tc>
          <w:tcPr>
            <w:tcW w:w="567" w:type="dxa"/>
            <w:shd w:val="clear" w:color="auto" w:fill="auto"/>
            <w:noWrap/>
            <w:vAlign w:val="bottom"/>
            <w:hideMark/>
          </w:tcPr>
          <w:p w14:paraId="43E0DB69" w14:textId="77777777" w:rsidR="00F275D3" w:rsidRPr="00F275D3" w:rsidRDefault="00F275D3" w:rsidP="00F275D3">
            <w:pPr>
              <w:jc w:val="right"/>
              <w:rPr>
                <w:sz w:val="12"/>
                <w:szCs w:val="12"/>
              </w:rPr>
            </w:pPr>
            <w:r w:rsidRPr="00F275D3">
              <w:rPr>
                <w:sz w:val="12"/>
                <w:szCs w:val="12"/>
              </w:rPr>
              <w:t>139090,86</w:t>
            </w:r>
          </w:p>
        </w:tc>
        <w:tc>
          <w:tcPr>
            <w:tcW w:w="567" w:type="dxa"/>
            <w:shd w:val="clear" w:color="auto" w:fill="auto"/>
            <w:noWrap/>
            <w:vAlign w:val="bottom"/>
            <w:hideMark/>
          </w:tcPr>
          <w:p w14:paraId="244E14E0"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6283A506"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6F5EB43D"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1F3578EE"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616D042C"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2E45F14A"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4C466D89"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44E50FD0"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229C7FBF" w14:textId="77777777" w:rsidR="00F275D3" w:rsidRPr="00F275D3" w:rsidRDefault="00F275D3" w:rsidP="00F275D3">
            <w:pPr>
              <w:jc w:val="right"/>
              <w:rPr>
                <w:sz w:val="12"/>
                <w:szCs w:val="12"/>
              </w:rPr>
            </w:pPr>
            <w:r w:rsidRPr="00F275D3">
              <w:rPr>
                <w:sz w:val="12"/>
                <w:szCs w:val="12"/>
              </w:rPr>
              <w:t>0,00</w:t>
            </w:r>
          </w:p>
        </w:tc>
      </w:tr>
      <w:tr w:rsidR="00F275D3" w:rsidRPr="00F275D3" w14:paraId="6AADF942" w14:textId="77777777" w:rsidTr="009D4BA8">
        <w:trPr>
          <w:trHeight w:val="20"/>
        </w:trPr>
        <w:tc>
          <w:tcPr>
            <w:tcW w:w="6719" w:type="dxa"/>
            <w:gridSpan w:val="2"/>
            <w:shd w:val="clear" w:color="auto" w:fill="auto"/>
            <w:vAlign w:val="bottom"/>
            <w:hideMark/>
          </w:tcPr>
          <w:p w14:paraId="1660AA08" w14:textId="77777777" w:rsidR="00F275D3" w:rsidRPr="00F275D3" w:rsidRDefault="00F275D3" w:rsidP="00F275D3">
            <w:pPr>
              <w:rPr>
                <w:sz w:val="12"/>
                <w:szCs w:val="12"/>
              </w:rPr>
            </w:pPr>
            <w:r w:rsidRPr="00F275D3">
              <w:rPr>
                <w:sz w:val="12"/>
                <w:szCs w:val="12"/>
              </w:rPr>
              <w:t>ИТОГО по программе (в части производства и передачи тепловой энергии, производства теплоносителя) (тыс. руб. без НДС)</w:t>
            </w:r>
          </w:p>
        </w:tc>
        <w:tc>
          <w:tcPr>
            <w:tcW w:w="629" w:type="dxa"/>
            <w:shd w:val="clear" w:color="auto" w:fill="auto"/>
            <w:noWrap/>
            <w:vAlign w:val="bottom"/>
            <w:hideMark/>
          </w:tcPr>
          <w:p w14:paraId="1567C17C" w14:textId="77777777" w:rsidR="00F275D3" w:rsidRPr="00F275D3" w:rsidRDefault="00F275D3" w:rsidP="00F275D3">
            <w:pPr>
              <w:jc w:val="right"/>
              <w:rPr>
                <w:sz w:val="12"/>
                <w:szCs w:val="12"/>
              </w:rPr>
            </w:pPr>
            <w:r w:rsidRPr="00F275D3">
              <w:rPr>
                <w:sz w:val="12"/>
                <w:szCs w:val="12"/>
              </w:rPr>
              <w:t>41929,97</w:t>
            </w:r>
          </w:p>
        </w:tc>
        <w:tc>
          <w:tcPr>
            <w:tcW w:w="567" w:type="dxa"/>
            <w:shd w:val="clear" w:color="auto" w:fill="auto"/>
            <w:noWrap/>
            <w:vAlign w:val="bottom"/>
            <w:hideMark/>
          </w:tcPr>
          <w:p w14:paraId="48767DF3" w14:textId="77777777" w:rsidR="00F275D3" w:rsidRPr="00F275D3" w:rsidRDefault="00F275D3" w:rsidP="00F275D3">
            <w:pPr>
              <w:jc w:val="right"/>
              <w:rPr>
                <w:sz w:val="12"/>
                <w:szCs w:val="12"/>
              </w:rPr>
            </w:pPr>
            <w:r w:rsidRPr="00F275D3">
              <w:rPr>
                <w:sz w:val="12"/>
                <w:szCs w:val="12"/>
              </w:rPr>
              <w:t>127963,59</w:t>
            </w:r>
          </w:p>
        </w:tc>
        <w:tc>
          <w:tcPr>
            <w:tcW w:w="567" w:type="dxa"/>
            <w:shd w:val="clear" w:color="auto" w:fill="auto"/>
            <w:noWrap/>
            <w:vAlign w:val="bottom"/>
            <w:hideMark/>
          </w:tcPr>
          <w:p w14:paraId="04CAAD32"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6E630970"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686E0951" w14:textId="77777777" w:rsidR="00F275D3" w:rsidRPr="00F275D3" w:rsidRDefault="00F275D3" w:rsidP="00F275D3">
            <w:pPr>
              <w:jc w:val="right"/>
              <w:rPr>
                <w:sz w:val="12"/>
                <w:szCs w:val="12"/>
              </w:rPr>
            </w:pPr>
            <w:r w:rsidRPr="00F275D3">
              <w:rPr>
                <w:sz w:val="12"/>
                <w:szCs w:val="12"/>
              </w:rPr>
              <w:t>0,00</w:t>
            </w:r>
          </w:p>
        </w:tc>
        <w:tc>
          <w:tcPr>
            <w:tcW w:w="1781" w:type="dxa"/>
            <w:shd w:val="clear" w:color="auto" w:fill="auto"/>
            <w:noWrap/>
            <w:vAlign w:val="bottom"/>
            <w:hideMark/>
          </w:tcPr>
          <w:p w14:paraId="60685D89" w14:textId="77777777" w:rsidR="00F275D3" w:rsidRPr="00F275D3" w:rsidRDefault="00F275D3" w:rsidP="00F275D3">
            <w:pPr>
              <w:jc w:val="right"/>
              <w:rPr>
                <w:sz w:val="12"/>
                <w:szCs w:val="12"/>
              </w:rPr>
            </w:pPr>
            <w:r w:rsidRPr="00F275D3">
              <w:rPr>
                <w:sz w:val="12"/>
                <w:szCs w:val="12"/>
              </w:rPr>
              <w:t>0,00</w:t>
            </w:r>
          </w:p>
        </w:tc>
        <w:tc>
          <w:tcPr>
            <w:tcW w:w="708" w:type="dxa"/>
            <w:shd w:val="clear" w:color="auto" w:fill="auto"/>
            <w:noWrap/>
            <w:vAlign w:val="bottom"/>
            <w:hideMark/>
          </w:tcPr>
          <w:p w14:paraId="1ED94D4D" w14:textId="77777777" w:rsidR="00F275D3" w:rsidRPr="00F275D3" w:rsidRDefault="00F275D3" w:rsidP="00F275D3">
            <w:pPr>
              <w:jc w:val="right"/>
              <w:rPr>
                <w:sz w:val="12"/>
                <w:szCs w:val="12"/>
              </w:rPr>
            </w:pPr>
            <w:r w:rsidRPr="00F275D3">
              <w:rPr>
                <w:sz w:val="12"/>
                <w:szCs w:val="12"/>
              </w:rPr>
              <w:t>0,00</w:t>
            </w:r>
          </w:p>
        </w:tc>
        <w:tc>
          <w:tcPr>
            <w:tcW w:w="567" w:type="dxa"/>
            <w:shd w:val="clear" w:color="auto" w:fill="auto"/>
            <w:noWrap/>
            <w:vAlign w:val="bottom"/>
            <w:hideMark/>
          </w:tcPr>
          <w:p w14:paraId="11775878" w14:textId="77777777" w:rsidR="00F275D3" w:rsidRPr="00F275D3" w:rsidRDefault="00F275D3" w:rsidP="00F275D3">
            <w:pPr>
              <w:jc w:val="right"/>
              <w:rPr>
                <w:sz w:val="12"/>
                <w:szCs w:val="12"/>
              </w:rPr>
            </w:pPr>
            <w:r w:rsidRPr="00F275D3">
              <w:rPr>
                <w:sz w:val="12"/>
                <w:szCs w:val="12"/>
              </w:rPr>
              <w:t>0,00</w:t>
            </w:r>
          </w:p>
        </w:tc>
        <w:tc>
          <w:tcPr>
            <w:tcW w:w="709" w:type="dxa"/>
            <w:shd w:val="clear" w:color="auto" w:fill="auto"/>
            <w:noWrap/>
            <w:vAlign w:val="bottom"/>
            <w:hideMark/>
          </w:tcPr>
          <w:p w14:paraId="2A89B0BD" w14:textId="77777777" w:rsidR="00F275D3" w:rsidRPr="00F275D3" w:rsidRDefault="00F275D3" w:rsidP="00F275D3">
            <w:pPr>
              <w:jc w:val="right"/>
              <w:rPr>
                <w:sz w:val="12"/>
                <w:szCs w:val="12"/>
              </w:rPr>
            </w:pPr>
            <w:r w:rsidRPr="00F275D3">
              <w:rPr>
                <w:sz w:val="12"/>
                <w:szCs w:val="12"/>
              </w:rPr>
              <w:t>0,00</w:t>
            </w:r>
          </w:p>
        </w:tc>
        <w:tc>
          <w:tcPr>
            <w:tcW w:w="1158" w:type="dxa"/>
            <w:shd w:val="clear" w:color="auto" w:fill="auto"/>
            <w:noWrap/>
            <w:vAlign w:val="bottom"/>
            <w:hideMark/>
          </w:tcPr>
          <w:p w14:paraId="7F4DFE86" w14:textId="77777777" w:rsidR="00F275D3" w:rsidRPr="00F275D3" w:rsidRDefault="00F275D3" w:rsidP="00F275D3">
            <w:pPr>
              <w:jc w:val="right"/>
              <w:rPr>
                <w:sz w:val="12"/>
                <w:szCs w:val="12"/>
              </w:rPr>
            </w:pPr>
            <w:r w:rsidRPr="00F275D3">
              <w:rPr>
                <w:sz w:val="12"/>
                <w:szCs w:val="12"/>
              </w:rPr>
              <w:t>0,00</w:t>
            </w:r>
          </w:p>
        </w:tc>
        <w:tc>
          <w:tcPr>
            <w:tcW w:w="543" w:type="dxa"/>
            <w:shd w:val="clear" w:color="auto" w:fill="auto"/>
            <w:noWrap/>
            <w:vAlign w:val="bottom"/>
            <w:hideMark/>
          </w:tcPr>
          <w:p w14:paraId="6E2A5FE6" w14:textId="77777777" w:rsidR="00F275D3" w:rsidRPr="00F275D3" w:rsidRDefault="00F275D3" w:rsidP="00F275D3">
            <w:pPr>
              <w:jc w:val="right"/>
              <w:rPr>
                <w:sz w:val="12"/>
                <w:szCs w:val="12"/>
              </w:rPr>
            </w:pPr>
            <w:r w:rsidRPr="00F275D3">
              <w:rPr>
                <w:sz w:val="12"/>
                <w:szCs w:val="12"/>
              </w:rPr>
              <w:t>0,00</w:t>
            </w:r>
          </w:p>
        </w:tc>
      </w:tr>
    </w:tbl>
    <w:p w14:paraId="2F4038D0" w14:textId="77777777" w:rsidR="00F275D3" w:rsidRPr="00F275D3" w:rsidRDefault="00F275D3" w:rsidP="00F275D3">
      <w:pPr>
        <w:autoSpaceDE w:val="0"/>
        <w:autoSpaceDN w:val="0"/>
        <w:adjustRightInd w:val="0"/>
        <w:jc w:val="both"/>
        <w:rPr>
          <w:b/>
          <w:bCs/>
          <w:sz w:val="32"/>
          <w:szCs w:val="32"/>
        </w:rPr>
      </w:pPr>
    </w:p>
    <w:p w14:paraId="4DD04340" w14:textId="77777777" w:rsidR="00F275D3" w:rsidRPr="00F275D3" w:rsidRDefault="00F275D3" w:rsidP="00F275D3">
      <w:pPr>
        <w:rPr>
          <w:sz w:val="20"/>
          <w:szCs w:val="20"/>
        </w:rPr>
        <w:sectPr w:rsidR="00F275D3" w:rsidRPr="00F275D3" w:rsidSect="00DB4F2B">
          <w:pgSz w:w="16838" w:h="11906" w:orient="landscape"/>
          <w:pgMar w:top="1082" w:right="1134" w:bottom="142" w:left="1134" w:header="709" w:footer="256" w:gutter="0"/>
          <w:cols w:space="708"/>
          <w:docGrid w:linePitch="360"/>
        </w:sectPr>
      </w:pPr>
    </w:p>
    <w:p w14:paraId="49B0D739" w14:textId="77777777" w:rsidR="00F275D3" w:rsidRPr="00F275D3" w:rsidRDefault="00F275D3" w:rsidP="00F275D3">
      <w:pPr>
        <w:jc w:val="center"/>
        <w:rPr>
          <w:bCs/>
          <w:sz w:val="28"/>
          <w:szCs w:val="28"/>
        </w:rPr>
      </w:pPr>
      <w:r w:rsidRPr="00F275D3">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14:paraId="203D91E8" w14:textId="77777777" w:rsidR="00F275D3" w:rsidRPr="00F275D3" w:rsidRDefault="00F275D3" w:rsidP="00F275D3">
      <w:pPr>
        <w:jc w:val="center"/>
        <w:rPr>
          <w:bCs/>
          <w:sz w:val="28"/>
          <w:szCs w:val="28"/>
        </w:rPr>
      </w:pPr>
      <w:r w:rsidRPr="00F275D3">
        <w:rPr>
          <w:bCs/>
          <w:sz w:val="28"/>
          <w:szCs w:val="28"/>
        </w:rPr>
        <w:t>АО «Каскад - энерго»</w:t>
      </w:r>
    </w:p>
    <w:p w14:paraId="75132FD8" w14:textId="77777777" w:rsidR="00F275D3" w:rsidRPr="00F275D3" w:rsidRDefault="00F275D3" w:rsidP="00F275D3">
      <w:pPr>
        <w:jc w:val="center"/>
        <w:rPr>
          <w:sz w:val="20"/>
          <w:szCs w:val="20"/>
        </w:rPr>
      </w:pPr>
    </w:p>
    <w:tbl>
      <w:tblPr>
        <w:tblW w:w="95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115"/>
        <w:gridCol w:w="1054"/>
        <w:gridCol w:w="709"/>
        <w:gridCol w:w="708"/>
        <w:gridCol w:w="648"/>
        <w:gridCol w:w="709"/>
        <w:gridCol w:w="708"/>
        <w:gridCol w:w="709"/>
        <w:gridCol w:w="709"/>
      </w:tblGrid>
      <w:tr w:rsidR="00F275D3" w:rsidRPr="00F275D3" w14:paraId="4C57651F" w14:textId="77777777" w:rsidTr="009D4BA8">
        <w:trPr>
          <w:trHeight w:val="555"/>
        </w:trPr>
        <w:tc>
          <w:tcPr>
            <w:tcW w:w="486" w:type="dxa"/>
            <w:vMerge w:val="restart"/>
            <w:shd w:val="clear" w:color="auto" w:fill="auto"/>
            <w:tcMar>
              <w:left w:w="28" w:type="dxa"/>
              <w:right w:w="28" w:type="dxa"/>
            </w:tcMar>
            <w:vAlign w:val="center"/>
            <w:hideMark/>
          </w:tcPr>
          <w:p w14:paraId="7C1F6501" w14:textId="77777777" w:rsidR="00F275D3" w:rsidRPr="00F275D3" w:rsidRDefault="00F275D3" w:rsidP="00F275D3">
            <w:pPr>
              <w:jc w:val="center"/>
              <w:rPr>
                <w:color w:val="000000"/>
                <w:sz w:val="20"/>
                <w:szCs w:val="20"/>
              </w:rPr>
            </w:pPr>
            <w:r w:rsidRPr="00F275D3">
              <w:rPr>
                <w:color w:val="000000"/>
                <w:sz w:val="20"/>
                <w:szCs w:val="20"/>
              </w:rPr>
              <w:t>№</w:t>
            </w:r>
            <w:r w:rsidRPr="00F275D3">
              <w:rPr>
                <w:color w:val="000000"/>
                <w:sz w:val="20"/>
                <w:szCs w:val="20"/>
              </w:rPr>
              <w:br/>
              <w:t>п/п</w:t>
            </w:r>
          </w:p>
        </w:tc>
        <w:tc>
          <w:tcPr>
            <w:tcW w:w="3115" w:type="dxa"/>
            <w:vMerge w:val="restart"/>
            <w:shd w:val="clear" w:color="auto" w:fill="auto"/>
            <w:noWrap/>
            <w:tcMar>
              <w:left w:w="28" w:type="dxa"/>
              <w:right w:w="28" w:type="dxa"/>
            </w:tcMar>
            <w:vAlign w:val="center"/>
            <w:hideMark/>
          </w:tcPr>
          <w:p w14:paraId="5B72DB29" w14:textId="77777777" w:rsidR="00F275D3" w:rsidRPr="00F275D3" w:rsidRDefault="00F275D3" w:rsidP="00F275D3">
            <w:pPr>
              <w:jc w:val="center"/>
              <w:rPr>
                <w:color w:val="000000"/>
                <w:sz w:val="20"/>
                <w:szCs w:val="20"/>
              </w:rPr>
            </w:pPr>
            <w:r w:rsidRPr="00F275D3">
              <w:rPr>
                <w:color w:val="000000"/>
                <w:sz w:val="20"/>
                <w:szCs w:val="20"/>
              </w:rPr>
              <w:t>Наименование показателя</w:t>
            </w:r>
          </w:p>
        </w:tc>
        <w:tc>
          <w:tcPr>
            <w:tcW w:w="1054" w:type="dxa"/>
            <w:vMerge w:val="restart"/>
            <w:shd w:val="clear" w:color="auto" w:fill="auto"/>
            <w:tcMar>
              <w:left w:w="28" w:type="dxa"/>
              <w:right w:w="28" w:type="dxa"/>
            </w:tcMar>
            <w:vAlign w:val="center"/>
            <w:hideMark/>
          </w:tcPr>
          <w:p w14:paraId="604EA137" w14:textId="77777777" w:rsidR="00F275D3" w:rsidRPr="00F275D3" w:rsidRDefault="00F275D3" w:rsidP="00F275D3">
            <w:pPr>
              <w:jc w:val="center"/>
              <w:rPr>
                <w:color w:val="000000"/>
                <w:sz w:val="20"/>
                <w:szCs w:val="20"/>
              </w:rPr>
            </w:pPr>
            <w:r w:rsidRPr="00F275D3">
              <w:rPr>
                <w:color w:val="000000"/>
                <w:sz w:val="20"/>
                <w:szCs w:val="20"/>
              </w:rPr>
              <w:t xml:space="preserve">Единица </w:t>
            </w:r>
            <w:r w:rsidRPr="00F275D3">
              <w:rPr>
                <w:color w:val="000000"/>
                <w:sz w:val="20"/>
                <w:szCs w:val="20"/>
              </w:rPr>
              <w:br/>
              <w:t>измерения</w:t>
            </w:r>
          </w:p>
        </w:tc>
        <w:tc>
          <w:tcPr>
            <w:tcW w:w="709" w:type="dxa"/>
            <w:vMerge w:val="restart"/>
            <w:shd w:val="clear" w:color="auto" w:fill="auto"/>
            <w:tcMar>
              <w:left w:w="28" w:type="dxa"/>
              <w:right w:w="28" w:type="dxa"/>
            </w:tcMar>
            <w:vAlign w:val="center"/>
            <w:hideMark/>
          </w:tcPr>
          <w:p w14:paraId="438B9558" w14:textId="77777777" w:rsidR="00F275D3" w:rsidRPr="00F275D3" w:rsidRDefault="00F275D3" w:rsidP="00F275D3">
            <w:pPr>
              <w:jc w:val="center"/>
              <w:rPr>
                <w:color w:val="000000"/>
                <w:sz w:val="20"/>
                <w:szCs w:val="20"/>
              </w:rPr>
            </w:pPr>
            <w:proofErr w:type="gramStart"/>
            <w:r w:rsidRPr="00F275D3">
              <w:rPr>
                <w:color w:val="000000"/>
                <w:sz w:val="20"/>
                <w:szCs w:val="20"/>
              </w:rPr>
              <w:t>Фак-</w:t>
            </w:r>
            <w:proofErr w:type="spellStart"/>
            <w:r w:rsidRPr="00F275D3">
              <w:rPr>
                <w:color w:val="000000"/>
                <w:sz w:val="20"/>
                <w:szCs w:val="20"/>
              </w:rPr>
              <w:t>тичес</w:t>
            </w:r>
            <w:proofErr w:type="spellEnd"/>
            <w:r w:rsidRPr="00F275D3">
              <w:rPr>
                <w:color w:val="000000"/>
                <w:sz w:val="20"/>
                <w:szCs w:val="20"/>
              </w:rPr>
              <w:t>-кое</w:t>
            </w:r>
            <w:proofErr w:type="gramEnd"/>
            <w:r w:rsidRPr="00F275D3">
              <w:rPr>
                <w:color w:val="000000"/>
                <w:sz w:val="20"/>
                <w:szCs w:val="20"/>
              </w:rPr>
              <w:t xml:space="preserve"> </w:t>
            </w:r>
            <w:proofErr w:type="spellStart"/>
            <w:r w:rsidRPr="00F275D3">
              <w:rPr>
                <w:color w:val="000000"/>
                <w:sz w:val="20"/>
                <w:szCs w:val="20"/>
              </w:rPr>
              <w:t>значе-ние</w:t>
            </w:r>
            <w:proofErr w:type="spellEnd"/>
          </w:p>
        </w:tc>
        <w:tc>
          <w:tcPr>
            <w:tcW w:w="708" w:type="dxa"/>
            <w:vMerge w:val="restart"/>
            <w:tcMar>
              <w:left w:w="28" w:type="dxa"/>
              <w:right w:w="28" w:type="dxa"/>
            </w:tcMar>
            <w:vAlign w:val="center"/>
          </w:tcPr>
          <w:p w14:paraId="5CED2D0E" w14:textId="77777777" w:rsidR="00F275D3" w:rsidRPr="00F275D3" w:rsidRDefault="00F275D3" w:rsidP="00F275D3">
            <w:pPr>
              <w:jc w:val="center"/>
              <w:rPr>
                <w:color w:val="000000"/>
                <w:sz w:val="20"/>
                <w:szCs w:val="20"/>
              </w:rPr>
            </w:pPr>
            <w:proofErr w:type="gramStart"/>
            <w:r w:rsidRPr="00F275D3">
              <w:rPr>
                <w:color w:val="000000"/>
                <w:sz w:val="20"/>
                <w:szCs w:val="20"/>
              </w:rPr>
              <w:t>Теку-</w:t>
            </w:r>
            <w:proofErr w:type="spellStart"/>
            <w:r w:rsidRPr="00F275D3">
              <w:rPr>
                <w:color w:val="000000"/>
                <w:sz w:val="20"/>
                <w:szCs w:val="20"/>
              </w:rPr>
              <w:t>щее</w:t>
            </w:r>
            <w:proofErr w:type="spellEnd"/>
            <w:proofErr w:type="gramEnd"/>
            <w:r w:rsidRPr="00F275D3">
              <w:rPr>
                <w:color w:val="000000"/>
                <w:sz w:val="20"/>
                <w:szCs w:val="20"/>
              </w:rPr>
              <w:t xml:space="preserve"> </w:t>
            </w:r>
            <w:proofErr w:type="spellStart"/>
            <w:r w:rsidRPr="00F275D3">
              <w:rPr>
                <w:color w:val="000000"/>
                <w:sz w:val="20"/>
                <w:szCs w:val="20"/>
              </w:rPr>
              <w:t>значе-ние</w:t>
            </w:r>
            <w:proofErr w:type="spellEnd"/>
          </w:p>
        </w:tc>
        <w:tc>
          <w:tcPr>
            <w:tcW w:w="3483" w:type="dxa"/>
            <w:gridSpan w:val="5"/>
            <w:shd w:val="clear" w:color="auto" w:fill="auto"/>
            <w:tcMar>
              <w:left w:w="28" w:type="dxa"/>
              <w:right w:w="28" w:type="dxa"/>
            </w:tcMar>
            <w:vAlign w:val="center"/>
            <w:hideMark/>
          </w:tcPr>
          <w:p w14:paraId="11E654FF" w14:textId="77777777" w:rsidR="00F275D3" w:rsidRPr="00F275D3" w:rsidRDefault="00F275D3" w:rsidP="00F275D3">
            <w:pPr>
              <w:jc w:val="center"/>
              <w:rPr>
                <w:color w:val="000000"/>
                <w:sz w:val="20"/>
                <w:szCs w:val="20"/>
              </w:rPr>
            </w:pPr>
            <w:r w:rsidRPr="00F275D3">
              <w:rPr>
                <w:color w:val="000000"/>
                <w:sz w:val="20"/>
                <w:szCs w:val="20"/>
              </w:rPr>
              <w:t>Плановые значения</w:t>
            </w:r>
          </w:p>
        </w:tc>
      </w:tr>
      <w:tr w:rsidR="00F275D3" w:rsidRPr="00F275D3" w14:paraId="1C3E1A04" w14:textId="77777777" w:rsidTr="009D4BA8">
        <w:trPr>
          <w:trHeight w:val="555"/>
        </w:trPr>
        <w:tc>
          <w:tcPr>
            <w:tcW w:w="486" w:type="dxa"/>
            <w:vMerge/>
            <w:tcMar>
              <w:left w:w="28" w:type="dxa"/>
              <w:right w:w="28" w:type="dxa"/>
            </w:tcMar>
            <w:vAlign w:val="center"/>
            <w:hideMark/>
          </w:tcPr>
          <w:p w14:paraId="4FCF2FBA" w14:textId="77777777" w:rsidR="00F275D3" w:rsidRPr="00F275D3" w:rsidRDefault="00F275D3" w:rsidP="00F275D3">
            <w:pPr>
              <w:rPr>
                <w:color w:val="000000"/>
                <w:sz w:val="20"/>
                <w:szCs w:val="20"/>
              </w:rPr>
            </w:pPr>
          </w:p>
        </w:tc>
        <w:tc>
          <w:tcPr>
            <w:tcW w:w="3115" w:type="dxa"/>
            <w:vMerge/>
            <w:tcMar>
              <w:left w:w="28" w:type="dxa"/>
              <w:right w:w="28" w:type="dxa"/>
            </w:tcMar>
            <w:vAlign w:val="center"/>
            <w:hideMark/>
          </w:tcPr>
          <w:p w14:paraId="5A66C7C3" w14:textId="77777777" w:rsidR="00F275D3" w:rsidRPr="00F275D3" w:rsidRDefault="00F275D3" w:rsidP="00F275D3">
            <w:pPr>
              <w:rPr>
                <w:color w:val="000000"/>
                <w:sz w:val="20"/>
                <w:szCs w:val="20"/>
              </w:rPr>
            </w:pPr>
          </w:p>
        </w:tc>
        <w:tc>
          <w:tcPr>
            <w:tcW w:w="1054" w:type="dxa"/>
            <w:vMerge/>
            <w:tcMar>
              <w:left w:w="28" w:type="dxa"/>
              <w:right w:w="28" w:type="dxa"/>
            </w:tcMar>
            <w:vAlign w:val="center"/>
            <w:hideMark/>
          </w:tcPr>
          <w:p w14:paraId="340A71D6" w14:textId="77777777" w:rsidR="00F275D3" w:rsidRPr="00F275D3" w:rsidRDefault="00F275D3" w:rsidP="00F275D3">
            <w:pPr>
              <w:rPr>
                <w:color w:val="000000"/>
                <w:sz w:val="20"/>
                <w:szCs w:val="20"/>
              </w:rPr>
            </w:pPr>
          </w:p>
        </w:tc>
        <w:tc>
          <w:tcPr>
            <w:tcW w:w="709" w:type="dxa"/>
            <w:vMerge/>
            <w:tcMar>
              <w:left w:w="28" w:type="dxa"/>
              <w:right w:w="28" w:type="dxa"/>
            </w:tcMar>
            <w:vAlign w:val="center"/>
            <w:hideMark/>
          </w:tcPr>
          <w:p w14:paraId="0FBDEB19" w14:textId="77777777" w:rsidR="00F275D3" w:rsidRPr="00F275D3" w:rsidRDefault="00F275D3" w:rsidP="00F275D3">
            <w:pPr>
              <w:rPr>
                <w:color w:val="000000"/>
                <w:sz w:val="20"/>
                <w:szCs w:val="20"/>
              </w:rPr>
            </w:pPr>
          </w:p>
        </w:tc>
        <w:tc>
          <w:tcPr>
            <w:tcW w:w="708" w:type="dxa"/>
            <w:vMerge/>
            <w:tcMar>
              <w:left w:w="28" w:type="dxa"/>
              <w:right w:w="28" w:type="dxa"/>
            </w:tcMar>
          </w:tcPr>
          <w:p w14:paraId="03F0D515" w14:textId="77777777" w:rsidR="00F275D3" w:rsidRPr="00F275D3" w:rsidRDefault="00F275D3" w:rsidP="00F275D3">
            <w:pPr>
              <w:jc w:val="center"/>
              <w:rPr>
                <w:color w:val="000000"/>
                <w:sz w:val="20"/>
                <w:szCs w:val="20"/>
              </w:rPr>
            </w:pPr>
          </w:p>
        </w:tc>
        <w:tc>
          <w:tcPr>
            <w:tcW w:w="3483" w:type="dxa"/>
            <w:gridSpan w:val="5"/>
            <w:shd w:val="clear" w:color="auto" w:fill="auto"/>
            <w:tcMar>
              <w:left w:w="28" w:type="dxa"/>
              <w:right w:w="28" w:type="dxa"/>
            </w:tcMar>
            <w:vAlign w:val="center"/>
            <w:hideMark/>
          </w:tcPr>
          <w:p w14:paraId="492B468B" w14:textId="77777777" w:rsidR="00F275D3" w:rsidRPr="00F275D3" w:rsidRDefault="00F275D3" w:rsidP="00F275D3">
            <w:pPr>
              <w:jc w:val="center"/>
              <w:rPr>
                <w:color w:val="000000"/>
                <w:sz w:val="20"/>
                <w:szCs w:val="20"/>
              </w:rPr>
            </w:pPr>
            <w:r w:rsidRPr="00F275D3">
              <w:rPr>
                <w:color w:val="000000"/>
                <w:sz w:val="20"/>
                <w:szCs w:val="20"/>
              </w:rPr>
              <w:t>в т.ч. по годам реализации</w:t>
            </w:r>
          </w:p>
        </w:tc>
      </w:tr>
      <w:tr w:rsidR="00F275D3" w:rsidRPr="00F275D3" w14:paraId="150303B0" w14:textId="77777777" w:rsidTr="009D4BA8">
        <w:trPr>
          <w:trHeight w:val="465"/>
        </w:trPr>
        <w:tc>
          <w:tcPr>
            <w:tcW w:w="486" w:type="dxa"/>
            <w:vMerge/>
            <w:tcMar>
              <w:left w:w="28" w:type="dxa"/>
              <w:right w:w="28" w:type="dxa"/>
            </w:tcMar>
            <w:vAlign w:val="center"/>
            <w:hideMark/>
          </w:tcPr>
          <w:p w14:paraId="1578C4ED" w14:textId="77777777" w:rsidR="00F275D3" w:rsidRPr="00F275D3" w:rsidRDefault="00F275D3" w:rsidP="00F275D3">
            <w:pPr>
              <w:rPr>
                <w:color w:val="000000"/>
                <w:sz w:val="20"/>
                <w:szCs w:val="20"/>
              </w:rPr>
            </w:pPr>
          </w:p>
        </w:tc>
        <w:tc>
          <w:tcPr>
            <w:tcW w:w="3115" w:type="dxa"/>
            <w:vMerge/>
            <w:tcMar>
              <w:left w:w="28" w:type="dxa"/>
              <w:right w:w="28" w:type="dxa"/>
            </w:tcMar>
            <w:vAlign w:val="center"/>
            <w:hideMark/>
          </w:tcPr>
          <w:p w14:paraId="552777C9" w14:textId="77777777" w:rsidR="00F275D3" w:rsidRPr="00F275D3" w:rsidRDefault="00F275D3" w:rsidP="00F275D3">
            <w:pPr>
              <w:rPr>
                <w:color w:val="000000"/>
                <w:sz w:val="20"/>
                <w:szCs w:val="20"/>
              </w:rPr>
            </w:pPr>
          </w:p>
        </w:tc>
        <w:tc>
          <w:tcPr>
            <w:tcW w:w="1054" w:type="dxa"/>
            <w:vMerge/>
            <w:tcMar>
              <w:left w:w="28" w:type="dxa"/>
              <w:right w:w="28" w:type="dxa"/>
            </w:tcMar>
            <w:vAlign w:val="center"/>
            <w:hideMark/>
          </w:tcPr>
          <w:p w14:paraId="662B42FE" w14:textId="77777777" w:rsidR="00F275D3" w:rsidRPr="00F275D3" w:rsidRDefault="00F275D3" w:rsidP="00F275D3">
            <w:pPr>
              <w:rPr>
                <w:color w:val="000000"/>
                <w:sz w:val="20"/>
                <w:szCs w:val="20"/>
              </w:rPr>
            </w:pPr>
          </w:p>
        </w:tc>
        <w:tc>
          <w:tcPr>
            <w:tcW w:w="709" w:type="dxa"/>
            <w:vMerge/>
            <w:tcMar>
              <w:left w:w="28" w:type="dxa"/>
              <w:right w:w="28" w:type="dxa"/>
            </w:tcMar>
            <w:vAlign w:val="center"/>
            <w:hideMark/>
          </w:tcPr>
          <w:p w14:paraId="24B5F679" w14:textId="77777777" w:rsidR="00F275D3" w:rsidRPr="00F275D3" w:rsidRDefault="00F275D3" w:rsidP="00F275D3">
            <w:pPr>
              <w:rPr>
                <w:color w:val="000000"/>
                <w:sz w:val="20"/>
                <w:szCs w:val="20"/>
              </w:rPr>
            </w:pPr>
          </w:p>
        </w:tc>
        <w:tc>
          <w:tcPr>
            <w:tcW w:w="708" w:type="dxa"/>
            <w:vMerge/>
            <w:tcMar>
              <w:left w:w="28" w:type="dxa"/>
              <w:right w:w="28" w:type="dxa"/>
            </w:tcMar>
          </w:tcPr>
          <w:p w14:paraId="73BD3E85" w14:textId="77777777" w:rsidR="00F275D3" w:rsidRPr="00F275D3" w:rsidRDefault="00F275D3" w:rsidP="00F275D3">
            <w:pPr>
              <w:rPr>
                <w:color w:val="000000"/>
                <w:sz w:val="20"/>
                <w:szCs w:val="20"/>
              </w:rPr>
            </w:pPr>
          </w:p>
        </w:tc>
        <w:tc>
          <w:tcPr>
            <w:tcW w:w="648" w:type="dxa"/>
            <w:shd w:val="clear" w:color="auto" w:fill="auto"/>
            <w:tcMar>
              <w:left w:w="28" w:type="dxa"/>
              <w:right w:w="28" w:type="dxa"/>
            </w:tcMar>
            <w:vAlign w:val="center"/>
            <w:hideMark/>
          </w:tcPr>
          <w:p w14:paraId="3E1467DB" w14:textId="77777777" w:rsidR="00F275D3" w:rsidRPr="00F275D3" w:rsidRDefault="00F275D3" w:rsidP="00F275D3">
            <w:pPr>
              <w:jc w:val="center"/>
              <w:rPr>
                <w:color w:val="000000"/>
                <w:sz w:val="20"/>
                <w:szCs w:val="20"/>
              </w:rPr>
            </w:pPr>
            <w:r w:rsidRPr="00F275D3">
              <w:rPr>
                <w:color w:val="000000"/>
                <w:sz w:val="20"/>
                <w:szCs w:val="20"/>
              </w:rPr>
              <w:t>2024</w:t>
            </w:r>
          </w:p>
        </w:tc>
        <w:tc>
          <w:tcPr>
            <w:tcW w:w="709" w:type="dxa"/>
            <w:shd w:val="clear" w:color="auto" w:fill="auto"/>
            <w:tcMar>
              <w:left w:w="28" w:type="dxa"/>
              <w:right w:w="28" w:type="dxa"/>
            </w:tcMar>
            <w:vAlign w:val="center"/>
            <w:hideMark/>
          </w:tcPr>
          <w:p w14:paraId="2FE119FF" w14:textId="77777777" w:rsidR="00F275D3" w:rsidRPr="00F275D3" w:rsidRDefault="00F275D3" w:rsidP="00F275D3">
            <w:pPr>
              <w:jc w:val="center"/>
              <w:rPr>
                <w:color w:val="000000"/>
                <w:sz w:val="20"/>
                <w:szCs w:val="20"/>
              </w:rPr>
            </w:pPr>
            <w:r w:rsidRPr="00F275D3">
              <w:rPr>
                <w:color w:val="000000"/>
                <w:sz w:val="20"/>
                <w:szCs w:val="20"/>
              </w:rPr>
              <w:t>2025</w:t>
            </w:r>
          </w:p>
        </w:tc>
        <w:tc>
          <w:tcPr>
            <w:tcW w:w="708" w:type="dxa"/>
            <w:shd w:val="clear" w:color="auto" w:fill="auto"/>
            <w:tcMar>
              <w:left w:w="28" w:type="dxa"/>
              <w:right w:w="28" w:type="dxa"/>
            </w:tcMar>
            <w:vAlign w:val="center"/>
            <w:hideMark/>
          </w:tcPr>
          <w:p w14:paraId="69AF1284" w14:textId="77777777" w:rsidR="00F275D3" w:rsidRPr="00F275D3" w:rsidRDefault="00F275D3" w:rsidP="00F275D3">
            <w:pPr>
              <w:jc w:val="center"/>
              <w:rPr>
                <w:color w:val="000000"/>
                <w:sz w:val="20"/>
                <w:szCs w:val="20"/>
              </w:rPr>
            </w:pPr>
            <w:r w:rsidRPr="00F275D3">
              <w:rPr>
                <w:color w:val="000000"/>
                <w:sz w:val="20"/>
                <w:szCs w:val="20"/>
              </w:rPr>
              <w:t>2026</w:t>
            </w:r>
          </w:p>
        </w:tc>
        <w:tc>
          <w:tcPr>
            <w:tcW w:w="709" w:type="dxa"/>
            <w:shd w:val="clear" w:color="auto" w:fill="auto"/>
            <w:tcMar>
              <w:left w:w="28" w:type="dxa"/>
              <w:right w:w="28" w:type="dxa"/>
            </w:tcMar>
            <w:vAlign w:val="center"/>
            <w:hideMark/>
          </w:tcPr>
          <w:p w14:paraId="7C664BB5" w14:textId="77777777" w:rsidR="00F275D3" w:rsidRPr="00F275D3" w:rsidRDefault="00F275D3" w:rsidP="00F275D3">
            <w:pPr>
              <w:jc w:val="center"/>
              <w:rPr>
                <w:color w:val="000000"/>
                <w:sz w:val="20"/>
                <w:szCs w:val="20"/>
              </w:rPr>
            </w:pPr>
            <w:r w:rsidRPr="00F275D3">
              <w:rPr>
                <w:color w:val="000000"/>
                <w:sz w:val="20"/>
                <w:szCs w:val="20"/>
              </w:rPr>
              <w:t>2027</w:t>
            </w:r>
          </w:p>
        </w:tc>
        <w:tc>
          <w:tcPr>
            <w:tcW w:w="709" w:type="dxa"/>
            <w:shd w:val="clear" w:color="auto" w:fill="auto"/>
            <w:tcMar>
              <w:left w:w="28" w:type="dxa"/>
              <w:right w:w="28" w:type="dxa"/>
            </w:tcMar>
            <w:vAlign w:val="center"/>
            <w:hideMark/>
          </w:tcPr>
          <w:p w14:paraId="7B736552" w14:textId="77777777" w:rsidR="00F275D3" w:rsidRPr="00F275D3" w:rsidRDefault="00F275D3" w:rsidP="00F275D3">
            <w:pPr>
              <w:jc w:val="center"/>
              <w:rPr>
                <w:color w:val="000000"/>
                <w:sz w:val="20"/>
                <w:szCs w:val="20"/>
              </w:rPr>
            </w:pPr>
            <w:r w:rsidRPr="00F275D3">
              <w:rPr>
                <w:color w:val="000000"/>
                <w:sz w:val="20"/>
                <w:szCs w:val="20"/>
              </w:rPr>
              <w:t>2028</w:t>
            </w:r>
          </w:p>
        </w:tc>
      </w:tr>
      <w:tr w:rsidR="00F275D3" w:rsidRPr="00F275D3" w14:paraId="328989F1" w14:textId="77777777" w:rsidTr="009D4BA8">
        <w:trPr>
          <w:trHeight w:val="300"/>
        </w:trPr>
        <w:tc>
          <w:tcPr>
            <w:tcW w:w="486" w:type="dxa"/>
            <w:shd w:val="clear" w:color="auto" w:fill="auto"/>
            <w:noWrap/>
            <w:tcMar>
              <w:left w:w="28" w:type="dxa"/>
              <w:right w:w="28" w:type="dxa"/>
            </w:tcMar>
            <w:vAlign w:val="center"/>
            <w:hideMark/>
          </w:tcPr>
          <w:p w14:paraId="2FB12505" w14:textId="77777777" w:rsidR="00F275D3" w:rsidRPr="00F275D3" w:rsidRDefault="00F275D3" w:rsidP="00F275D3">
            <w:pPr>
              <w:jc w:val="center"/>
              <w:rPr>
                <w:color w:val="000000"/>
                <w:sz w:val="20"/>
                <w:szCs w:val="20"/>
              </w:rPr>
            </w:pPr>
            <w:r w:rsidRPr="00F275D3">
              <w:rPr>
                <w:color w:val="000000"/>
                <w:sz w:val="20"/>
                <w:szCs w:val="20"/>
              </w:rPr>
              <w:t>1</w:t>
            </w:r>
          </w:p>
        </w:tc>
        <w:tc>
          <w:tcPr>
            <w:tcW w:w="3115" w:type="dxa"/>
            <w:shd w:val="clear" w:color="auto" w:fill="auto"/>
            <w:noWrap/>
            <w:tcMar>
              <w:left w:w="28" w:type="dxa"/>
              <w:right w:w="28" w:type="dxa"/>
            </w:tcMar>
            <w:vAlign w:val="center"/>
            <w:hideMark/>
          </w:tcPr>
          <w:p w14:paraId="39E5FF7E" w14:textId="77777777" w:rsidR="00F275D3" w:rsidRPr="00F275D3" w:rsidRDefault="00F275D3" w:rsidP="00F275D3">
            <w:pPr>
              <w:jc w:val="center"/>
              <w:rPr>
                <w:color w:val="000000"/>
                <w:sz w:val="20"/>
                <w:szCs w:val="20"/>
              </w:rPr>
            </w:pPr>
            <w:r w:rsidRPr="00F275D3">
              <w:rPr>
                <w:color w:val="000000"/>
                <w:sz w:val="20"/>
                <w:szCs w:val="20"/>
              </w:rPr>
              <w:t>2</w:t>
            </w:r>
          </w:p>
        </w:tc>
        <w:tc>
          <w:tcPr>
            <w:tcW w:w="1054" w:type="dxa"/>
            <w:shd w:val="clear" w:color="auto" w:fill="auto"/>
            <w:noWrap/>
            <w:tcMar>
              <w:left w:w="28" w:type="dxa"/>
              <w:right w:w="28" w:type="dxa"/>
            </w:tcMar>
            <w:vAlign w:val="center"/>
            <w:hideMark/>
          </w:tcPr>
          <w:p w14:paraId="478753F9" w14:textId="77777777" w:rsidR="00F275D3" w:rsidRPr="00F275D3" w:rsidRDefault="00F275D3" w:rsidP="00F275D3">
            <w:pPr>
              <w:jc w:val="center"/>
              <w:rPr>
                <w:color w:val="000000"/>
                <w:sz w:val="20"/>
                <w:szCs w:val="20"/>
              </w:rPr>
            </w:pPr>
            <w:r w:rsidRPr="00F275D3">
              <w:rPr>
                <w:color w:val="000000"/>
                <w:sz w:val="20"/>
                <w:szCs w:val="20"/>
              </w:rPr>
              <w:t>3</w:t>
            </w:r>
          </w:p>
        </w:tc>
        <w:tc>
          <w:tcPr>
            <w:tcW w:w="709" w:type="dxa"/>
            <w:shd w:val="clear" w:color="auto" w:fill="auto"/>
            <w:noWrap/>
            <w:tcMar>
              <w:left w:w="28" w:type="dxa"/>
              <w:right w:w="28" w:type="dxa"/>
            </w:tcMar>
            <w:vAlign w:val="center"/>
            <w:hideMark/>
          </w:tcPr>
          <w:p w14:paraId="2DAD5113" w14:textId="77777777" w:rsidR="00F275D3" w:rsidRPr="00F275D3" w:rsidRDefault="00F275D3" w:rsidP="00F275D3">
            <w:pPr>
              <w:jc w:val="center"/>
              <w:rPr>
                <w:color w:val="000000"/>
                <w:sz w:val="20"/>
                <w:szCs w:val="20"/>
              </w:rPr>
            </w:pPr>
            <w:r w:rsidRPr="00F275D3">
              <w:rPr>
                <w:color w:val="000000"/>
                <w:sz w:val="20"/>
                <w:szCs w:val="20"/>
              </w:rPr>
              <w:t>4</w:t>
            </w:r>
          </w:p>
        </w:tc>
        <w:tc>
          <w:tcPr>
            <w:tcW w:w="708" w:type="dxa"/>
            <w:tcMar>
              <w:left w:w="28" w:type="dxa"/>
              <w:right w:w="28" w:type="dxa"/>
            </w:tcMar>
            <w:vAlign w:val="center"/>
          </w:tcPr>
          <w:p w14:paraId="6D0C02AB" w14:textId="77777777" w:rsidR="00F275D3" w:rsidRPr="00F275D3" w:rsidRDefault="00F275D3" w:rsidP="00F275D3">
            <w:pPr>
              <w:jc w:val="center"/>
              <w:rPr>
                <w:sz w:val="20"/>
                <w:szCs w:val="20"/>
              </w:rPr>
            </w:pPr>
            <w:r w:rsidRPr="00F275D3">
              <w:rPr>
                <w:sz w:val="20"/>
                <w:szCs w:val="20"/>
              </w:rPr>
              <w:t>5</w:t>
            </w:r>
          </w:p>
        </w:tc>
        <w:tc>
          <w:tcPr>
            <w:tcW w:w="648" w:type="dxa"/>
            <w:shd w:val="clear" w:color="auto" w:fill="auto"/>
            <w:noWrap/>
            <w:tcMar>
              <w:left w:w="28" w:type="dxa"/>
              <w:right w:w="28" w:type="dxa"/>
            </w:tcMar>
            <w:vAlign w:val="center"/>
            <w:hideMark/>
          </w:tcPr>
          <w:p w14:paraId="00CF3FE1" w14:textId="77777777" w:rsidR="00F275D3" w:rsidRPr="00F275D3" w:rsidRDefault="00F275D3" w:rsidP="00F275D3">
            <w:pPr>
              <w:jc w:val="center"/>
              <w:rPr>
                <w:color w:val="000000"/>
                <w:sz w:val="20"/>
                <w:szCs w:val="20"/>
              </w:rPr>
            </w:pPr>
            <w:r w:rsidRPr="00F275D3">
              <w:rPr>
                <w:color w:val="000000"/>
                <w:sz w:val="20"/>
                <w:szCs w:val="20"/>
              </w:rPr>
              <w:t>6</w:t>
            </w:r>
          </w:p>
        </w:tc>
        <w:tc>
          <w:tcPr>
            <w:tcW w:w="709" w:type="dxa"/>
            <w:shd w:val="clear" w:color="auto" w:fill="auto"/>
            <w:noWrap/>
            <w:tcMar>
              <w:left w:w="28" w:type="dxa"/>
              <w:right w:w="28" w:type="dxa"/>
            </w:tcMar>
            <w:vAlign w:val="center"/>
            <w:hideMark/>
          </w:tcPr>
          <w:p w14:paraId="29D241A1" w14:textId="77777777" w:rsidR="00F275D3" w:rsidRPr="00F275D3" w:rsidRDefault="00F275D3" w:rsidP="00F275D3">
            <w:pPr>
              <w:jc w:val="center"/>
              <w:rPr>
                <w:color w:val="000000"/>
                <w:sz w:val="20"/>
                <w:szCs w:val="20"/>
              </w:rPr>
            </w:pPr>
            <w:r w:rsidRPr="00F275D3">
              <w:rPr>
                <w:color w:val="000000"/>
                <w:sz w:val="20"/>
                <w:szCs w:val="20"/>
              </w:rPr>
              <w:t>7</w:t>
            </w:r>
          </w:p>
        </w:tc>
        <w:tc>
          <w:tcPr>
            <w:tcW w:w="708" w:type="dxa"/>
            <w:shd w:val="clear" w:color="auto" w:fill="auto"/>
            <w:noWrap/>
            <w:tcMar>
              <w:left w:w="28" w:type="dxa"/>
              <w:right w:w="28" w:type="dxa"/>
            </w:tcMar>
            <w:vAlign w:val="center"/>
            <w:hideMark/>
          </w:tcPr>
          <w:p w14:paraId="022C7B62" w14:textId="77777777" w:rsidR="00F275D3" w:rsidRPr="00F275D3" w:rsidRDefault="00F275D3" w:rsidP="00F275D3">
            <w:pPr>
              <w:jc w:val="center"/>
              <w:rPr>
                <w:color w:val="000000"/>
                <w:sz w:val="20"/>
                <w:szCs w:val="20"/>
              </w:rPr>
            </w:pPr>
            <w:r w:rsidRPr="00F275D3">
              <w:rPr>
                <w:color w:val="000000"/>
                <w:sz w:val="20"/>
                <w:szCs w:val="20"/>
              </w:rPr>
              <w:t>8</w:t>
            </w:r>
          </w:p>
        </w:tc>
        <w:tc>
          <w:tcPr>
            <w:tcW w:w="709" w:type="dxa"/>
            <w:shd w:val="clear" w:color="auto" w:fill="auto"/>
            <w:noWrap/>
            <w:tcMar>
              <w:left w:w="28" w:type="dxa"/>
              <w:right w:w="28" w:type="dxa"/>
            </w:tcMar>
            <w:vAlign w:val="center"/>
            <w:hideMark/>
          </w:tcPr>
          <w:p w14:paraId="7F861EED" w14:textId="77777777" w:rsidR="00F275D3" w:rsidRPr="00F275D3" w:rsidRDefault="00F275D3" w:rsidP="00F275D3">
            <w:pPr>
              <w:jc w:val="center"/>
              <w:rPr>
                <w:color w:val="000000"/>
                <w:sz w:val="20"/>
                <w:szCs w:val="20"/>
              </w:rPr>
            </w:pPr>
            <w:r w:rsidRPr="00F275D3">
              <w:rPr>
                <w:color w:val="000000"/>
                <w:sz w:val="20"/>
                <w:szCs w:val="20"/>
              </w:rPr>
              <w:t>9</w:t>
            </w:r>
          </w:p>
        </w:tc>
        <w:tc>
          <w:tcPr>
            <w:tcW w:w="709" w:type="dxa"/>
            <w:shd w:val="clear" w:color="auto" w:fill="auto"/>
            <w:noWrap/>
            <w:tcMar>
              <w:left w:w="28" w:type="dxa"/>
              <w:right w:w="28" w:type="dxa"/>
            </w:tcMar>
            <w:vAlign w:val="center"/>
            <w:hideMark/>
          </w:tcPr>
          <w:p w14:paraId="575D54C2" w14:textId="77777777" w:rsidR="00F275D3" w:rsidRPr="00F275D3" w:rsidRDefault="00F275D3" w:rsidP="00F275D3">
            <w:pPr>
              <w:jc w:val="center"/>
              <w:rPr>
                <w:color w:val="000000"/>
                <w:sz w:val="20"/>
                <w:szCs w:val="20"/>
              </w:rPr>
            </w:pPr>
            <w:r w:rsidRPr="00F275D3">
              <w:rPr>
                <w:color w:val="000000"/>
                <w:sz w:val="20"/>
                <w:szCs w:val="20"/>
              </w:rPr>
              <w:t>10</w:t>
            </w:r>
          </w:p>
        </w:tc>
      </w:tr>
      <w:tr w:rsidR="00F275D3" w:rsidRPr="00F275D3" w14:paraId="530FE4B8" w14:textId="77777777" w:rsidTr="009D4BA8">
        <w:trPr>
          <w:trHeight w:val="600"/>
        </w:trPr>
        <w:tc>
          <w:tcPr>
            <w:tcW w:w="486" w:type="dxa"/>
            <w:shd w:val="clear" w:color="auto" w:fill="auto"/>
            <w:noWrap/>
            <w:tcMar>
              <w:left w:w="28" w:type="dxa"/>
              <w:right w:w="28" w:type="dxa"/>
            </w:tcMar>
            <w:vAlign w:val="center"/>
            <w:hideMark/>
          </w:tcPr>
          <w:p w14:paraId="617DB8DE" w14:textId="77777777" w:rsidR="00F275D3" w:rsidRPr="00F275D3" w:rsidRDefault="00F275D3" w:rsidP="00F275D3">
            <w:pPr>
              <w:jc w:val="center"/>
              <w:rPr>
                <w:color w:val="000000"/>
                <w:sz w:val="20"/>
                <w:szCs w:val="20"/>
              </w:rPr>
            </w:pPr>
            <w:r w:rsidRPr="00F275D3">
              <w:rPr>
                <w:color w:val="000000"/>
                <w:sz w:val="20"/>
                <w:szCs w:val="20"/>
              </w:rPr>
              <w:t>1</w:t>
            </w:r>
          </w:p>
        </w:tc>
        <w:tc>
          <w:tcPr>
            <w:tcW w:w="3115" w:type="dxa"/>
            <w:shd w:val="clear" w:color="auto" w:fill="auto"/>
            <w:tcMar>
              <w:left w:w="28" w:type="dxa"/>
              <w:right w:w="28" w:type="dxa"/>
            </w:tcMar>
            <w:vAlign w:val="center"/>
            <w:hideMark/>
          </w:tcPr>
          <w:p w14:paraId="2F2A0014" w14:textId="77777777" w:rsidR="00F275D3" w:rsidRPr="00F275D3" w:rsidRDefault="00F275D3" w:rsidP="00F275D3">
            <w:pPr>
              <w:rPr>
                <w:color w:val="000000"/>
                <w:sz w:val="20"/>
                <w:szCs w:val="20"/>
              </w:rPr>
            </w:pPr>
            <w:r w:rsidRPr="00F275D3">
              <w:rPr>
                <w:color w:val="000000"/>
                <w:sz w:val="20"/>
                <w:szCs w:val="20"/>
              </w:rPr>
              <w:t xml:space="preserve">Удельный расход электрической энергии </w:t>
            </w:r>
            <w:r w:rsidRPr="00F275D3">
              <w:rPr>
                <w:color w:val="000000"/>
                <w:sz w:val="20"/>
                <w:szCs w:val="20"/>
              </w:rPr>
              <w:br/>
              <w:t>на транспортировку теплоносителя</w:t>
            </w:r>
          </w:p>
        </w:tc>
        <w:tc>
          <w:tcPr>
            <w:tcW w:w="1054" w:type="dxa"/>
            <w:shd w:val="clear" w:color="auto" w:fill="auto"/>
            <w:noWrap/>
            <w:tcMar>
              <w:left w:w="28" w:type="dxa"/>
              <w:right w:w="28" w:type="dxa"/>
            </w:tcMar>
            <w:vAlign w:val="center"/>
            <w:hideMark/>
          </w:tcPr>
          <w:p w14:paraId="7951DA86" w14:textId="77777777" w:rsidR="00F275D3" w:rsidRPr="00F275D3" w:rsidRDefault="00F275D3" w:rsidP="00F275D3">
            <w:pPr>
              <w:jc w:val="center"/>
              <w:rPr>
                <w:color w:val="000000"/>
                <w:sz w:val="20"/>
                <w:szCs w:val="20"/>
              </w:rPr>
            </w:pPr>
            <w:proofErr w:type="spellStart"/>
            <w:r w:rsidRPr="00F275D3">
              <w:rPr>
                <w:color w:val="000000"/>
                <w:sz w:val="20"/>
                <w:szCs w:val="20"/>
              </w:rPr>
              <w:t>кВт·ч</w:t>
            </w:r>
            <w:proofErr w:type="spellEnd"/>
            <w:r w:rsidRPr="00F275D3">
              <w:rPr>
                <w:color w:val="000000"/>
                <w:sz w:val="20"/>
                <w:szCs w:val="20"/>
              </w:rPr>
              <w:t>/м</w:t>
            </w:r>
            <w:r w:rsidRPr="00F275D3">
              <w:rPr>
                <w:color w:val="000000"/>
                <w:sz w:val="20"/>
                <w:szCs w:val="20"/>
                <w:vertAlign w:val="superscript"/>
              </w:rPr>
              <w:t>3</w:t>
            </w:r>
          </w:p>
        </w:tc>
        <w:tc>
          <w:tcPr>
            <w:tcW w:w="709" w:type="dxa"/>
            <w:shd w:val="clear" w:color="auto" w:fill="auto"/>
            <w:noWrap/>
            <w:tcMar>
              <w:left w:w="28" w:type="dxa"/>
              <w:right w:w="28" w:type="dxa"/>
            </w:tcMar>
            <w:vAlign w:val="center"/>
            <w:hideMark/>
          </w:tcPr>
          <w:p w14:paraId="54395006"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35BFCE12"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noWrap/>
            <w:tcMar>
              <w:left w:w="28" w:type="dxa"/>
              <w:right w:w="28" w:type="dxa"/>
            </w:tcMar>
            <w:vAlign w:val="center"/>
            <w:hideMark/>
          </w:tcPr>
          <w:p w14:paraId="1A5164DA"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3F96D0A5"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noWrap/>
            <w:tcMar>
              <w:left w:w="28" w:type="dxa"/>
              <w:right w:w="28" w:type="dxa"/>
            </w:tcMar>
            <w:vAlign w:val="center"/>
            <w:hideMark/>
          </w:tcPr>
          <w:p w14:paraId="17CF0E6E"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7D69462F"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4AB66A11" w14:textId="77777777" w:rsidR="00F275D3" w:rsidRPr="00F275D3" w:rsidRDefault="00F275D3" w:rsidP="00F275D3">
            <w:pPr>
              <w:jc w:val="center"/>
              <w:rPr>
                <w:sz w:val="20"/>
                <w:szCs w:val="20"/>
              </w:rPr>
            </w:pPr>
            <w:r w:rsidRPr="00F275D3">
              <w:rPr>
                <w:sz w:val="20"/>
                <w:szCs w:val="20"/>
              </w:rPr>
              <w:t>- </w:t>
            </w:r>
          </w:p>
        </w:tc>
      </w:tr>
      <w:tr w:rsidR="00F275D3" w:rsidRPr="00F275D3" w14:paraId="25326DF9" w14:textId="77777777" w:rsidTr="009D4BA8">
        <w:trPr>
          <w:trHeight w:val="405"/>
        </w:trPr>
        <w:tc>
          <w:tcPr>
            <w:tcW w:w="486" w:type="dxa"/>
            <w:vMerge w:val="restart"/>
            <w:shd w:val="clear" w:color="auto" w:fill="auto"/>
            <w:noWrap/>
            <w:tcMar>
              <w:left w:w="28" w:type="dxa"/>
              <w:right w:w="28" w:type="dxa"/>
            </w:tcMar>
            <w:vAlign w:val="center"/>
            <w:hideMark/>
          </w:tcPr>
          <w:p w14:paraId="23C638D1" w14:textId="77777777" w:rsidR="00F275D3" w:rsidRPr="00F275D3" w:rsidRDefault="00F275D3" w:rsidP="00F275D3">
            <w:pPr>
              <w:jc w:val="center"/>
              <w:rPr>
                <w:color w:val="000000"/>
                <w:sz w:val="20"/>
                <w:szCs w:val="20"/>
              </w:rPr>
            </w:pPr>
            <w:r w:rsidRPr="00F275D3">
              <w:rPr>
                <w:color w:val="000000"/>
                <w:sz w:val="20"/>
                <w:szCs w:val="20"/>
              </w:rPr>
              <w:t>2</w:t>
            </w:r>
          </w:p>
        </w:tc>
        <w:tc>
          <w:tcPr>
            <w:tcW w:w="3115" w:type="dxa"/>
            <w:vMerge w:val="restart"/>
            <w:shd w:val="clear" w:color="auto" w:fill="auto"/>
            <w:tcMar>
              <w:left w:w="28" w:type="dxa"/>
              <w:right w:w="28" w:type="dxa"/>
            </w:tcMar>
            <w:vAlign w:val="center"/>
            <w:hideMark/>
          </w:tcPr>
          <w:p w14:paraId="067E78D4" w14:textId="77777777" w:rsidR="00F275D3" w:rsidRPr="00F275D3" w:rsidRDefault="00F275D3" w:rsidP="00F275D3">
            <w:pPr>
              <w:rPr>
                <w:sz w:val="20"/>
                <w:szCs w:val="20"/>
              </w:rPr>
            </w:pPr>
            <w:r w:rsidRPr="00F275D3">
              <w:rPr>
                <w:sz w:val="20"/>
                <w:szCs w:val="20"/>
              </w:rPr>
              <w:t>Удельный расход условного топлива на выработку единицы тепловой энергии и (или) теплоносителя</w:t>
            </w:r>
          </w:p>
        </w:tc>
        <w:tc>
          <w:tcPr>
            <w:tcW w:w="1054" w:type="dxa"/>
            <w:shd w:val="clear" w:color="auto" w:fill="auto"/>
            <w:noWrap/>
            <w:tcMar>
              <w:left w:w="28" w:type="dxa"/>
              <w:right w:w="28" w:type="dxa"/>
            </w:tcMar>
            <w:vAlign w:val="center"/>
            <w:hideMark/>
          </w:tcPr>
          <w:p w14:paraId="3CEE1AC2" w14:textId="77777777" w:rsidR="00F275D3" w:rsidRPr="00F275D3" w:rsidRDefault="00F275D3" w:rsidP="00F275D3">
            <w:pPr>
              <w:jc w:val="center"/>
              <w:rPr>
                <w:color w:val="000000"/>
                <w:sz w:val="20"/>
                <w:szCs w:val="20"/>
              </w:rPr>
            </w:pPr>
            <w:proofErr w:type="spellStart"/>
            <w:r w:rsidRPr="00F275D3">
              <w:rPr>
                <w:color w:val="000000"/>
                <w:sz w:val="20"/>
                <w:szCs w:val="20"/>
              </w:rPr>
              <w:t>т.у.т</w:t>
            </w:r>
            <w:proofErr w:type="spellEnd"/>
            <w:r w:rsidRPr="00F275D3">
              <w:rPr>
                <w:color w:val="000000"/>
                <w:sz w:val="20"/>
                <w:szCs w:val="20"/>
              </w:rPr>
              <w:t>./Гкал</w:t>
            </w:r>
          </w:p>
        </w:tc>
        <w:tc>
          <w:tcPr>
            <w:tcW w:w="709" w:type="dxa"/>
            <w:shd w:val="clear" w:color="auto" w:fill="auto"/>
            <w:tcMar>
              <w:left w:w="28" w:type="dxa"/>
              <w:right w:w="28" w:type="dxa"/>
            </w:tcMar>
            <w:vAlign w:val="center"/>
            <w:hideMark/>
          </w:tcPr>
          <w:p w14:paraId="158551BB" w14:textId="77777777" w:rsidR="00F275D3" w:rsidRPr="00F275D3" w:rsidRDefault="00F275D3" w:rsidP="00F275D3">
            <w:pPr>
              <w:jc w:val="center"/>
              <w:rPr>
                <w:sz w:val="20"/>
                <w:szCs w:val="20"/>
              </w:rPr>
            </w:pPr>
            <w:r w:rsidRPr="00F275D3">
              <w:rPr>
                <w:sz w:val="20"/>
                <w:szCs w:val="20"/>
              </w:rPr>
              <w:t>0,1861</w:t>
            </w:r>
          </w:p>
        </w:tc>
        <w:tc>
          <w:tcPr>
            <w:tcW w:w="708" w:type="dxa"/>
            <w:tcMar>
              <w:left w:w="28" w:type="dxa"/>
              <w:right w:w="28" w:type="dxa"/>
            </w:tcMar>
            <w:vAlign w:val="center"/>
          </w:tcPr>
          <w:p w14:paraId="369D30D3" w14:textId="77777777" w:rsidR="00F275D3" w:rsidRPr="00F275D3" w:rsidRDefault="00F275D3" w:rsidP="00F275D3">
            <w:pPr>
              <w:jc w:val="center"/>
              <w:rPr>
                <w:sz w:val="20"/>
                <w:szCs w:val="20"/>
              </w:rPr>
            </w:pPr>
            <w:r w:rsidRPr="00F275D3">
              <w:rPr>
                <w:sz w:val="20"/>
                <w:szCs w:val="20"/>
              </w:rPr>
              <w:t>0,1826</w:t>
            </w:r>
          </w:p>
        </w:tc>
        <w:tc>
          <w:tcPr>
            <w:tcW w:w="648" w:type="dxa"/>
            <w:shd w:val="clear" w:color="auto" w:fill="auto"/>
            <w:tcMar>
              <w:left w:w="28" w:type="dxa"/>
              <w:right w:w="28" w:type="dxa"/>
            </w:tcMar>
            <w:vAlign w:val="center"/>
          </w:tcPr>
          <w:p w14:paraId="4766E9D7" w14:textId="77777777" w:rsidR="00F275D3" w:rsidRPr="00F275D3" w:rsidRDefault="00F275D3" w:rsidP="00F275D3">
            <w:pPr>
              <w:jc w:val="center"/>
              <w:rPr>
                <w:sz w:val="20"/>
                <w:szCs w:val="20"/>
              </w:rPr>
            </w:pPr>
            <w:r w:rsidRPr="00F275D3">
              <w:rPr>
                <w:sz w:val="20"/>
                <w:szCs w:val="20"/>
              </w:rPr>
              <w:t>0,1826</w:t>
            </w:r>
          </w:p>
        </w:tc>
        <w:tc>
          <w:tcPr>
            <w:tcW w:w="709" w:type="dxa"/>
            <w:shd w:val="clear" w:color="auto" w:fill="auto"/>
            <w:tcMar>
              <w:left w:w="28" w:type="dxa"/>
              <w:right w:w="28" w:type="dxa"/>
            </w:tcMar>
            <w:vAlign w:val="center"/>
          </w:tcPr>
          <w:p w14:paraId="5225B91E" w14:textId="77777777" w:rsidR="00F275D3" w:rsidRPr="00F275D3" w:rsidRDefault="00F275D3" w:rsidP="00F275D3">
            <w:pPr>
              <w:jc w:val="center"/>
              <w:rPr>
                <w:sz w:val="20"/>
                <w:szCs w:val="20"/>
              </w:rPr>
            </w:pPr>
            <w:r w:rsidRPr="00F275D3">
              <w:rPr>
                <w:sz w:val="20"/>
                <w:szCs w:val="20"/>
              </w:rPr>
              <w:t>0,1826</w:t>
            </w:r>
          </w:p>
        </w:tc>
        <w:tc>
          <w:tcPr>
            <w:tcW w:w="708" w:type="dxa"/>
            <w:shd w:val="clear" w:color="auto" w:fill="auto"/>
            <w:tcMar>
              <w:left w:w="28" w:type="dxa"/>
              <w:right w:w="28" w:type="dxa"/>
            </w:tcMar>
            <w:vAlign w:val="center"/>
          </w:tcPr>
          <w:p w14:paraId="0C3B8FD7" w14:textId="77777777" w:rsidR="00F275D3" w:rsidRPr="00F275D3" w:rsidRDefault="00F275D3" w:rsidP="00F275D3">
            <w:pPr>
              <w:jc w:val="center"/>
              <w:rPr>
                <w:sz w:val="20"/>
                <w:szCs w:val="20"/>
              </w:rPr>
            </w:pPr>
            <w:r w:rsidRPr="00F275D3">
              <w:rPr>
                <w:sz w:val="20"/>
                <w:szCs w:val="20"/>
              </w:rPr>
              <w:t>0,1826</w:t>
            </w:r>
          </w:p>
        </w:tc>
        <w:tc>
          <w:tcPr>
            <w:tcW w:w="709" w:type="dxa"/>
            <w:shd w:val="clear" w:color="auto" w:fill="auto"/>
            <w:tcMar>
              <w:left w:w="28" w:type="dxa"/>
              <w:right w:w="28" w:type="dxa"/>
            </w:tcMar>
            <w:vAlign w:val="center"/>
          </w:tcPr>
          <w:p w14:paraId="6409D9B6" w14:textId="77777777" w:rsidR="00F275D3" w:rsidRPr="00F275D3" w:rsidRDefault="00F275D3" w:rsidP="00F275D3">
            <w:pPr>
              <w:jc w:val="center"/>
              <w:rPr>
                <w:sz w:val="20"/>
                <w:szCs w:val="20"/>
              </w:rPr>
            </w:pPr>
            <w:r w:rsidRPr="00F275D3">
              <w:rPr>
                <w:sz w:val="20"/>
                <w:szCs w:val="20"/>
              </w:rPr>
              <w:t>0,1826</w:t>
            </w:r>
          </w:p>
        </w:tc>
        <w:tc>
          <w:tcPr>
            <w:tcW w:w="709" w:type="dxa"/>
            <w:shd w:val="clear" w:color="auto" w:fill="auto"/>
            <w:tcMar>
              <w:left w:w="28" w:type="dxa"/>
              <w:right w:w="28" w:type="dxa"/>
            </w:tcMar>
            <w:vAlign w:val="center"/>
          </w:tcPr>
          <w:p w14:paraId="68F1F434" w14:textId="77777777" w:rsidR="00F275D3" w:rsidRPr="00F275D3" w:rsidRDefault="00F275D3" w:rsidP="00F275D3">
            <w:pPr>
              <w:jc w:val="center"/>
              <w:rPr>
                <w:sz w:val="20"/>
                <w:szCs w:val="20"/>
              </w:rPr>
            </w:pPr>
            <w:r w:rsidRPr="00F275D3">
              <w:rPr>
                <w:sz w:val="20"/>
                <w:szCs w:val="20"/>
              </w:rPr>
              <w:t>0,1826</w:t>
            </w:r>
          </w:p>
        </w:tc>
      </w:tr>
      <w:tr w:rsidR="00F275D3" w:rsidRPr="00F275D3" w14:paraId="54C985EE" w14:textId="77777777" w:rsidTr="009D4BA8">
        <w:trPr>
          <w:trHeight w:val="405"/>
        </w:trPr>
        <w:tc>
          <w:tcPr>
            <w:tcW w:w="486" w:type="dxa"/>
            <w:vMerge/>
            <w:tcMar>
              <w:left w:w="28" w:type="dxa"/>
              <w:right w:w="28" w:type="dxa"/>
            </w:tcMar>
            <w:vAlign w:val="center"/>
            <w:hideMark/>
          </w:tcPr>
          <w:p w14:paraId="1AB19F55" w14:textId="77777777" w:rsidR="00F275D3" w:rsidRPr="00F275D3" w:rsidRDefault="00F275D3" w:rsidP="00F275D3">
            <w:pPr>
              <w:rPr>
                <w:color w:val="000000"/>
                <w:sz w:val="20"/>
                <w:szCs w:val="20"/>
              </w:rPr>
            </w:pPr>
          </w:p>
        </w:tc>
        <w:tc>
          <w:tcPr>
            <w:tcW w:w="3115" w:type="dxa"/>
            <w:vMerge/>
            <w:tcMar>
              <w:left w:w="28" w:type="dxa"/>
              <w:right w:w="28" w:type="dxa"/>
            </w:tcMar>
            <w:vAlign w:val="center"/>
            <w:hideMark/>
          </w:tcPr>
          <w:p w14:paraId="2B3A4A5C" w14:textId="77777777" w:rsidR="00F275D3" w:rsidRPr="00F275D3" w:rsidRDefault="00F275D3" w:rsidP="00F275D3">
            <w:pPr>
              <w:rPr>
                <w:sz w:val="20"/>
                <w:szCs w:val="20"/>
              </w:rPr>
            </w:pPr>
          </w:p>
        </w:tc>
        <w:tc>
          <w:tcPr>
            <w:tcW w:w="1054" w:type="dxa"/>
            <w:shd w:val="clear" w:color="auto" w:fill="auto"/>
            <w:noWrap/>
            <w:tcMar>
              <w:left w:w="28" w:type="dxa"/>
              <w:right w:w="28" w:type="dxa"/>
            </w:tcMar>
            <w:vAlign w:val="center"/>
            <w:hideMark/>
          </w:tcPr>
          <w:p w14:paraId="76437406" w14:textId="77777777" w:rsidR="00F275D3" w:rsidRPr="00F275D3" w:rsidRDefault="00F275D3" w:rsidP="00F275D3">
            <w:pPr>
              <w:jc w:val="center"/>
              <w:rPr>
                <w:color w:val="000000"/>
                <w:sz w:val="20"/>
                <w:szCs w:val="20"/>
              </w:rPr>
            </w:pPr>
            <w:proofErr w:type="spellStart"/>
            <w:r w:rsidRPr="00F275D3">
              <w:rPr>
                <w:color w:val="000000"/>
                <w:sz w:val="20"/>
                <w:szCs w:val="20"/>
              </w:rPr>
              <w:t>т.у.т</w:t>
            </w:r>
            <w:proofErr w:type="spellEnd"/>
            <w:r w:rsidRPr="00F275D3">
              <w:rPr>
                <w:color w:val="000000"/>
                <w:sz w:val="20"/>
                <w:szCs w:val="20"/>
              </w:rPr>
              <w:t>./м³</w:t>
            </w:r>
          </w:p>
        </w:tc>
        <w:tc>
          <w:tcPr>
            <w:tcW w:w="709" w:type="dxa"/>
            <w:shd w:val="clear" w:color="auto" w:fill="auto"/>
            <w:tcMar>
              <w:left w:w="28" w:type="dxa"/>
              <w:right w:w="28" w:type="dxa"/>
            </w:tcMar>
            <w:vAlign w:val="center"/>
            <w:hideMark/>
          </w:tcPr>
          <w:p w14:paraId="14C70AC2"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32F482A1"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tcMar>
              <w:left w:w="28" w:type="dxa"/>
              <w:right w:w="28" w:type="dxa"/>
            </w:tcMar>
            <w:vAlign w:val="center"/>
          </w:tcPr>
          <w:p w14:paraId="69441F45"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tcMar>
              <w:left w:w="28" w:type="dxa"/>
              <w:right w:w="28" w:type="dxa"/>
            </w:tcMar>
            <w:vAlign w:val="center"/>
            <w:hideMark/>
          </w:tcPr>
          <w:p w14:paraId="75709086"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tcMar>
              <w:left w:w="28" w:type="dxa"/>
              <w:right w:w="28" w:type="dxa"/>
            </w:tcMar>
            <w:vAlign w:val="center"/>
            <w:hideMark/>
          </w:tcPr>
          <w:p w14:paraId="7A656B8C"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tcMar>
              <w:left w:w="28" w:type="dxa"/>
              <w:right w:w="28" w:type="dxa"/>
            </w:tcMar>
            <w:vAlign w:val="center"/>
            <w:hideMark/>
          </w:tcPr>
          <w:p w14:paraId="1FDBD844"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tcMar>
              <w:left w:w="28" w:type="dxa"/>
              <w:right w:w="28" w:type="dxa"/>
            </w:tcMar>
            <w:vAlign w:val="center"/>
            <w:hideMark/>
          </w:tcPr>
          <w:p w14:paraId="50046CAA" w14:textId="77777777" w:rsidR="00F275D3" w:rsidRPr="00F275D3" w:rsidRDefault="00F275D3" w:rsidP="00F275D3">
            <w:pPr>
              <w:jc w:val="center"/>
              <w:rPr>
                <w:sz w:val="20"/>
                <w:szCs w:val="20"/>
              </w:rPr>
            </w:pPr>
            <w:r w:rsidRPr="00F275D3">
              <w:rPr>
                <w:sz w:val="20"/>
                <w:szCs w:val="20"/>
              </w:rPr>
              <w:t>- </w:t>
            </w:r>
          </w:p>
        </w:tc>
      </w:tr>
      <w:tr w:rsidR="00F275D3" w:rsidRPr="00F275D3" w14:paraId="7C96D92F" w14:textId="77777777" w:rsidTr="009D4BA8">
        <w:trPr>
          <w:trHeight w:val="510"/>
        </w:trPr>
        <w:tc>
          <w:tcPr>
            <w:tcW w:w="486" w:type="dxa"/>
            <w:shd w:val="clear" w:color="auto" w:fill="auto"/>
            <w:noWrap/>
            <w:tcMar>
              <w:left w:w="28" w:type="dxa"/>
              <w:right w:w="28" w:type="dxa"/>
            </w:tcMar>
            <w:vAlign w:val="center"/>
            <w:hideMark/>
          </w:tcPr>
          <w:p w14:paraId="5223E2F0" w14:textId="77777777" w:rsidR="00F275D3" w:rsidRPr="00F275D3" w:rsidRDefault="00F275D3" w:rsidP="00F275D3">
            <w:pPr>
              <w:jc w:val="center"/>
              <w:rPr>
                <w:color w:val="000000"/>
                <w:sz w:val="20"/>
                <w:szCs w:val="20"/>
              </w:rPr>
            </w:pPr>
            <w:r w:rsidRPr="00F275D3">
              <w:rPr>
                <w:color w:val="000000"/>
                <w:sz w:val="20"/>
                <w:szCs w:val="20"/>
              </w:rPr>
              <w:t>3</w:t>
            </w:r>
          </w:p>
        </w:tc>
        <w:tc>
          <w:tcPr>
            <w:tcW w:w="3115" w:type="dxa"/>
            <w:shd w:val="clear" w:color="auto" w:fill="auto"/>
            <w:tcMar>
              <w:left w:w="28" w:type="dxa"/>
              <w:right w:w="28" w:type="dxa"/>
            </w:tcMar>
            <w:vAlign w:val="center"/>
            <w:hideMark/>
          </w:tcPr>
          <w:p w14:paraId="45C5E51B" w14:textId="77777777" w:rsidR="00F275D3" w:rsidRPr="00F275D3" w:rsidRDefault="00F275D3" w:rsidP="00F275D3">
            <w:pPr>
              <w:rPr>
                <w:sz w:val="20"/>
                <w:szCs w:val="20"/>
              </w:rPr>
            </w:pPr>
            <w:r w:rsidRPr="00F275D3">
              <w:rPr>
                <w:sz w:val="20"/>
                <w:szCs w:val="20"/>
              </w:rPr>
              <w:t>Объем присоединяемой тепловой нагрузки новых потребителей</w:t>
            </w:r>
          </w:p>
        </w:tc>
        <w:tc>
          <w:tcPr>
            <w:tcW w:w="1054" w:type="dxa"/>
            <w:shd w:val="clear" w:color="auto" w:fill="auto"/>
            <w:noWrap/>
            <w:tcMar>
              <w:left w:w="28" w:type="dxa"/>
              <w:right w:w="28" w:type="dxa"/>
            </w:tcMar>
            <w:vAlign w:val="center"/>
            <w:hideMark/>
          </w:tcPr>
          <w:p w14:paraId="53F3276E" w14:textId="77777777" w:rsidR="00F275D3" w:rsidRPr="00F275D3" w:rsidRDefault="00F275D3" w:rsidP="00F275D3">
            <w:pPr>
              <w:jc w:val="center"/>
              <w:rPr>
                <w:color w:val="000000"/>
                <w:sz w:val="20"/>
                <w:szCs w:val="20"/>
              </w:rPr>
            </w:pPr>
            <w:r w:rsidRPr="00F275D3">
              <w:rPr>
                <w:color w:val="000000"/>
                <w:sz w:val="20"/>
                <w:szCs w:val="20"/>
              </w:rPr>
              <w:t>Гкал/ч</w:t>
            </w:r>
          </w:p>
        </w:tc>
        <w:tc>
          <w:tcPr>
            <w:tcW w:w="709" w:type="dxa"/>
            <w:shd w:val="clear" w:color="auto" w:fill="auto"/>
            <w:tcMar>
              <w:left w:w="28" w:type="dxa"/>
              <w:right w:w="28" w:type="dxa"/>
            </w:tcMar>
            <w:vAlign w:val="center"/>
            <w:hideMark/>
          </w:tcPr>
          <w:p w14:paraId="323C9302"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58E08AB8"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tcMar>
              <w:left w:w="28" w:type="dxa"/>
              <w:right w:w="28" w:type="dxa"/>
            </w:tcMar>
            <w:vAlign w:val="center"/>
          </w:tcPr>
          <w:p w14:paraId="39368A43"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tcMar>
              <w:left w:w="28" w:type="dxa"/>
              <w:right w:w="28" w:type="dxa"/>
            </w:tcMar>
            <w:vAlign w:val="center"/>
            <w:hideMark/>
          </w:tcPr>
          <w:p w14:paraId="7C6308DF"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tcMar>
              <w:left w:w="28" w:type="dxa"/>
              <w:right w:w="28" w:type="dxa"/>
            </w:tcMar>
            <w:vAlign w:val="center"/>
            <w:hideMark/>
          </w:tcPr>
          <w:p w14:paraId="7E585FB9"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tcMar>
              <w:left w:w="28" w:type="dxa"/>
              <w:right w:w="28" w:type="dxa"/>
            </w:tcMar>
            <w:vAlign w:val="center"/>
            <w:hideMark/>
          </w:tcPr>
          <w:p w14:paraId="1F5D4135"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tcMar>
              <w:left w:w="28" w:type="dxa"/>
              <w:right w:w="28" w:type="dxa"/>
            </w:tcMar>
            <w:vAlign w:val="center"/>
            <w:hideMark/>
          </w:tcPr>
          <w:p w14:paraId="579B519D" w14:textId="77777777" w:rsidR="00F275D3" w:rsidRPr="00F275D3" w:rsidRDefault="00F275D3" w:rsidP="00F275D3">
            <w:pPr>
              <w:jc w:val="center"/>
              <w:rPr>
                <w:sz w:val="20"/>
                <w:szCs w:val="20"/>
              </w:rPr>
            </w:pPr>
            <w:r w:rsidRPr="00F275D3">
              <w:rPr>
                <w:sz w:val="20"/>
                <w:szCs w:val="20"/>
              </w:rPr>
              <w:t>- </w:t>
            </w:r>
          </w:p>
        </w:tc>
      </w:tr>
      <w:tr w:rsidR="00F275D3" w:rsidRPr="00F275D3" w14:paraId="0E304993" w14:textId="77777777" w:rsidTr="009D4BA8">
        <w:trPr>
          <w:trHeight w:val="870"/>
        </w:trPr>
        <w:tc>
          <w:tcPr>
            <w:tcW w:w="486" w:type="dxa"/>
            <w:shd w:val="clear" w:color="auto" w:fill="auto"/>
            <w:noWrap/>
            <w:tcMar>
              <w:left w:w="28" w:type="dxa"/>
              <w:right w:w="28" w:type="dxa"/>
            </w:tcMar>
            <w:vAlign w:val="center"/>
            <w:hideMark/>
          </w:tcPr>
          <w:p w14:paraId="4216E885" w14:textId="77777777" w:rsidR="00F275D3" w:rsidRPr="00F275D3" w:rsidRDefault="00F275D3" w:rsidP="00F275D3">
            <w:pPr>
              <w:jc w:val="center"/>
              <w:rPr>
                <w:color w:val="000000"/>
                <w:sz w:val="20"/>
                <w:szCs w:val="20"/>
              </w:rPr>
            </w:pPr>
            <w:r w:rsidRPr="00F275D3">
              <w:rPr>
                <w:color w:val="000000"/>
                <w:sz w:val="20"/>
                <w:szCs w:val="20"/>
              </w:rPr>
              <w:t>4</w:t>
            </w:r>
          </w:p>
        </w:tc>
        <w:tc>
          <w:tcPr>
            <w:tcW w:w="3115" w:type="dxa"/>
            <w:shd w:val="clear" w:color="auto" w:fill="auto"/>
            <w:tcMar>
              <w:left w:w="28" w:type="dxa"/>
              <w:right w:w="28" w:type="dxa"/>
            </w:tcMar>
            <w:vAlign w:val="center"/>
            <w:hideMark/>
          </w:tcPr>
          <w:p w14:paraId="03E30751" w14:textId="77777777" w:rsidR="00F275D3" w:rsidRPr="00F275D3" w:rsidRDefault="00F275D3" w:rsidP="00F275D3">
            <w:pPr>
              <w:rPr>
                <w:color w:val="000000"/>
                <w:sz w:val="20"/>
                <w:szCs w:val="20"/>
              </w:rPr>
            </w:pPr>
            <w:r w:rsidRPr="00F275D3">
              <w:rPr>
                <w:color w:val="000000"/>
                <w:sz w:val="20"/>
                <w:szCs w:val="20"/>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1054" w:type="dxa"/>
            <w:shd w:val="clear" w:color="auto" w:fill="auto"/>
            <w:noWrap/>
            <w:tcMar>
              <w:left w:w="28" w:type="dxa"/>
              <w:right w:w="28" w:type="dxa"/>
            </w:tcMar>
            <w:vAlign w:val="center"/>
            <w:hideMark/>
          </w:tcPr>
          <w:p w14:paraId="379C6F77" w14:textId="77777777" w:rsidR="00F275D3" w:rsidRPr="00F275D3" w:rsidRDefault="00F275D3" w:rsidP="00F275D3">
            <w:pPr>
              <w:jc w:val="center"/>
              <w:rPr>
                <w:color w:val="000000"/>
                <w:sz w:val="20"/>
                <w:szCs w:val="20"/>
              </w:rPr>
            </w:pPr>
            <w:r w:rsidRPr="00F275D3">
              <w:rPr>
                <w:color w:val="000000"/>
                <w:sz w:val="20"/>
                <w:szCs w:val="20"/>
              </w:rPr>
              <w:t>%</w:t>
            </w:r>
          </w:p>
        </w:tc>
        <w:tc>
          <w:tcPr>
            <w:tcW w:w="709" w:type="dxa"/>
            <w:shd w:val="clear" w:color="auto" w:fill="auto"/>
            <w:noWrap/>
            <w:tcMar>
              <w:left w:w="28" w:type="dxa"/>
              <w:right w:w="28" w:type="dxa"/>
            </w:tcMar>
            <w:vAlign w:val="center"/>
            <w:hideMark/>
          </w:tcPr>
          <w:p w14:paraId="076CF530"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7A06D474"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noWrap/>
            <w:tcMar>
              <w:left w:w="28" w:type="dxa"/>
              <w:right w:w="28" w:type="dxa"/>
            </w:tcMar>
            <w:vAlign w:val="center"/>
          </w:tcPr>
          <w:p w14:paraId="731151CF"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7A7C7326"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noWrap/>
            <w:tcMar>
              <w:left w:w="28" w:type="dxa"/>
              <w:right w:w="28" w:type="dxa"/>
            </w:tcMar>
            <w:vAlign w:val="center"/>
            <w:hideMark/>
          </w:tcPr>
          <w:p w14:paraId="135A69E0"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0E9C6D9A"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22255B67" w14:textId="77777777" w:rsidR="00F275D3" w:rsidRPr="00F275D3" w:rsidRDefault="00F275D3" w:rsidP="00F275D3">
            <w:pPr>
              <w:jc w:val="center"/>
              <w:rPr>
                <w:sz w:val="20"/>
                <w:szCs w:val="20"/>
              </w:rPr>
            </w:pPr>
            <w:r w:rsidRPr="00F275D3">
              <w:rPr>
                <w:sz w:val="20"/>
                <w:szCs w:val="20"/>
              </w:rPr>
              <w:t>- </w:t>
            </w:r>
          </w:p>
        </w:tc>
      </w:tr>
      <w:tr w:rsidR="00F275D3" w:rsidRPr="00F275D3" w14:paraId="0E84416A" w14:textId="77777777" w:rsidTr="009D4BA8">
        <w:trPr>
          <w:trHeight w:val="60"/>
        </w:trPr>
        <w:tc>
          <w:tcPr>
            <w:tcW w:w="486" w:type="dxa"/>
            <w:vMerge w:val="restart"/>
            <w:shd w:val="clear" w:color="auto" w:fill="auto"/>
            <w:noWrap/>
            <w:tcMar>
              <w:left w:w="28" w:type="dxa"/>
              <w:right w:w="28" w:type="dxa"/>
            </w:tcMar>
            <w:vAlign w:val="center"/>
            <w:hideMark/>
          </w:tcPr>
          <w:p w14:paraId="6D8346FE" w14:textId="77777777" w:rsidR="00F275D3" w:rsidRPr="00F275D3" w:rsidRDefault="00F275D3" w:rsidP="00F275D3">
            <w:pPr>
              <w:jc w:val="center"/>
              <w:rPr>
                <w:color w:val="000000"/>
                <w:sz w:val="20"/>
                <w:szCs w:val="20"/>
              </w:rPr>
            </w:pPr>
            <w:r w:rsidRPr="00F275D3">
              <w:rPr>
                <w:color w:val="000000"/>
                <w:sz w:val="20"/>
                <w:szCs w:val="20"/>
              </w:rPr>
              <w:t>5</w:t>
            </w:r>
          </w:p>
        </w:tc>
        <w:tc>
          <w:tcPr>
            <w:tcW w:w="3115" w:type="dxa"/>
            <w:vMerge w:val="restart"/>
            <w:shd w:val="clear" w:color="auto" w:fill="auto"/>
            <w:tcMar>
              <w:left w:w="28" w:type="dxa"/>
              <w:right w:w="28" w:type="dxa"/>
            </w:tcMar>
            <w:vAlign w:val="center"/>
            <w:hideMark/>
          </w:tcPr>
          <w:p w14:paraId="6047801F" w14:textId="77777777" w:rsidR="00F275D3" w:rsidRPr="00F275D3" w:rsidRDefault="00F275D3" w:rsidP="00F275D3">
            <w:pPr>
              <w:rPr>
                <w:color w:val="000000"/>
                <w:sz w:val="20"/>
                <w:szCs w:val="20"/>
              </w:rPr>
            </w:pPr>
            <w:r w:rsidRPr="00F275D3">
              <w:rPr>
                <w:color w:val="000000"/>
                <w:sz w:val="20"/>
                <w:szCs w:val="20"/>
              </w:rPr>
              <w:t>Потери тепловой энергии при передаче тепловой энергии по тепловым сетям</w:t>
            </w:r>
          </w:p>
        </w:tc>
        <w:tc>
          <w:tcPr>
            <w:tcW w:w="1054" w:type="dxa"/>
            <w:shd w:val="clear" w:color="auto" w:fill="auto"/>
            <w:tcMar>
              <w:left w:w="28" w:type="dxa"/>
              <w:right w:w="28" w:type="dxa"/>
            </w:tcMar>
            <w:vAlign w:val="center"/>
            <w:hideMark/>
          </w:tcPr>
          <w:p w14:paraId="320B1D39" w14:textId="77777777" w:rsidR="00F275D3" w:rsidRPr="00F275D3" w:rsidRDefault="00F275D3" w:rsidP="00F275D3">
            <w:pPr>
              <w:jc w:val="center"/>
              <w:rPr>
                <w:color w:val="000000"/>
                <w:sz w:val="20"/>
                <w:szCs w:val="20"/>
              </w:rPr>
            </w:pPr>
            <w:r w:rsidRPr="00F275D3">
              <w:rPr>
                <w:color w:val="000000"/>
                <w:sz w:val="20"/>
                <w:szCs w:val="20"/>
              </w:rPr>
              <w:t>Гкал в год</w:t>
            </w:r>
          </w:p>
        </w:tc>
        <w:tc>
          <w:tcPr>
            <w:tcW w:w="709" w:type="dxa"/>
            <w:shd w:val="clear" w:color="auto" w:fill="auto"/>
            <w:noWrap/>
            <w:tcMar>
              <w:left w:w="28" w:type="dxa"/>
              <w:right w:w="28" w:type="dxa"/>
            </w:tcMar>
            <w:vAlign w:val="center"/>
            <w:hideMark/>
          </w:tcPr>
          <w:p w14:paraId="6F6CE620"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3FC55256"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noWrap/>
            <w:tcMar>
              <w:left w:w="28" w:type="dxa"/>
              <w:right w:w="28" w:type="dxa"/>
            </w:tcMar>
            <w:vAlign w:val="center"/>
          </w:tcPr>
          <w:p w14:paraId="0FF478B3"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30C71B22"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noWrap/>
            <w:tcMar>
              <w:left w:w="28" w:type="dxa"/>
              <w:right w:w="28" w:type="dxa"/>
            </w:tcMar>
            <w:vAlign w:val="center"/>
            <w:hideMark/>
          </w:tcPr>
          <w:p w14:paraId="6168B25A"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088F2015"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75CE82FE" w14:textId="77777777" w:rsidR="00F275D3" w:rsidRPr="00F275D3" w:rsidRDefault="00F275D3" w:rsidP="00F275D3">
            <w:pPr>
              <w:jc w:val="center"/>
              <w:rPr>
                <w:sz w:val="20"/>
                <w:szCs w:val="20"/>
              </w:rPr>
            </w:pPr>
            <w:r w:rsidRPr="00F275D3">
              <w:rPr>
                <w:sz w:val="20"/>
                <w:szCs w:val="20"/>
              </w:rPr>
              <w:t>- </w:t>
            </w:r>
          </w:p>
        </w:tc>
      </w:tr>
      <w:tr w:rsidR="00F275D3" w:rsidRPr="00F275D3" w14:paraId="77C666FF" w14:textId="77777777" w:rsidTr="009D4BA8">
        <w:trPr>
          <w:trHeight w:val="510"/>
        </w:trPr>
        <w:tc>
          <w:tcPr>
            <w:tcW w:w="486" w:type="dxa"/>
            <w:vMerge/>
            <w:tcMar>
              <w:left w:w="28" w:type="dxa"/>
              <w:right w:w="28" w:type="dxa"/>
            </w:tcMar>
            <w:vAlign w:val="center"/>
            <w:hideMark/>
          </w:tcPr>
          <w:p w14:paraId="02CE2BCB" w14:textId="77777777" w:rsidR="00F275D3" w:rsidRPr="00F275D3" w:rsidRDefault="00F275D3" w:rsidP="00F275D3">
            <w:pPr>
              <w:rPr>
                <w:color w:val="000000"/>
                <w:sz w:val="20"/>
                <w:szCs w:val="20"/>
              </w:rPr>
            </w:pPr>
          </w:p>
        </w:tc>
        <w:tc>
          <w:tcPr>
            <w:tcW w:w="3115" w:type="dxa"/>
            <w:vMerge/>
            <w:tcMar>
              <w:left w:w="28" w:type="dxa"/>
              <w:right w:w="28" w:type="dxa"/>
            </w:tcMar>
            <w:vAlign w:val="center"/>
            <w:hideMark/>
          </w:tcPr>
          <w:p w14:paraId="3A72CBA2" w14:textId="77777777" w:rsidR="00F275D3" w:rsidRPr="00F275D3" w:rsidRDefault="00F275D3" w:rsidP="00F275D3">
            <w:pPr>
              <w:rPr>
                <w:color w:val="000000"/>
                <w:sz w:val="20"/>
                <w:szCs w:val="20"/>
              </w:rPr>
            </w:pPr>
          </w:p>
        </w:tc>
        <w:tc>
          <w:tcPr>
            <w:tcW w:w="1054" w:type="dxa"/>
            <w:shd w:val="clear" w:color="auto" w:fill="auto"/>
            <w:tcMar>
              <w:left w:w="28" w:type="dxa"/>
              <w:right w:w="28" w:type="dxa"/>
            </w:tcMar>
            <w:vAlign w:val="center"/>
            <w:hideMark/>
          </w:tcPr>
          <w:p w14:paraId="60FAEB3B" w14:textId="77777777" w:rsidR="00F275D3" w:rsidRPr="00F275D3" w:rsidRDefault="00F275D3" w:rsidP="00F275D3">
            <w:pPr>
              <w:jc w:val="center"/>
              <w:rPr>
                <w:color w:val="000000"/>
                <w:sz w:val="20"/>
                <w:szCs w:val="20"/>
              </w:rPr>
            </w:pPr>
            <w:r w:rsidRPr="00F275D3">
              <w:rPr>
                <w:color w:val="000000"/>
                <w:sz w:val="20"/>
                <w:szCs w:val="20"/>
              </w:rPr>
              <w:t>% от полезного отпуска тепловой энергии</w:t>
            </w:r>
          </w:p>
        </w:tc>
        <w:tc>
          <w:tcPr>
            <w:tcW w:w="709" w:type="dxa"/>
            <w:shd w:val="clear" w:color="auto" w:fill="auto"/>
            <w:noWrap/>
            <w:tcMar>
              <w:left w:w="28" w:type="dxa"/>
              <w:right w:w="28" w:type="dxa"/>
            </w:tcMar>
            <w:vAlign w:val="center"/>
            <w:hideMark/>
          </w:tcPr>
          <w:p w14:paraId="151F1E10"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65D1074E"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noWrap/>
            <w:tcMar>
              <w:left w:w="28" w:type="dxa"/>
              <w:right w:w="28" w:type="dxa"/>
            </w:tcMar>
            <w:vAlign w:val="center"/>
          </w:tcPr>
          <w:p w14:paraId="1F121DB8"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150AE247"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noWrap/>
            <w:tcMar>
              <w:left w:w="28" w:type="dxa"/>
              <w:right w:w="28" w:type="dxa"/>
            </w:tcMar>
            <w:vAlign w:val="center"/>
            <w:hideMark/>
          </w:tcPr>
          <w:p w14:paraId="5D978DBD"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1A258499"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2C5C9B81" w14:textId="77777777" w:rsidR="00F275D3" w:rsidRPr="00F275D3" w:rsidRDefault="00F275D3" w:rsidP="00F275D3">
            <w:pPr>
              <w:jc w:val="center"/>
              <w:rPr>
                <w:sz w:val="20"/>
                <w:szCs w:val="20"/>
              </w:rPr>
            </w:pPr>
            <w:r w:rsidRPr="00F275D3">
              <w:rPr>
                <w:sz w:val="20"/>
                <w:szCs w:val="20"/>
              </w:rPr>
              <w:t>- </w:t>
            </w:r>
          </w:p>
        </w:tc>
      </w:tr>
      <w:tr w:rsidR="00F275D3" w:rsidRPr="00F275D3" w14:paraId="0209BF15" w14:textId="77777777" w:rsidTr="009D4BA8">
        <w:trPr>
          <w:trHeight w:val="510"/>
        </w:trPr>
        <w:tc>
          <w:tcPr>
            <w:tcW w:w="486" w:type="dxa"/>
            <w:vMerge w:val="restart"/>
            <w:shd w:val="clear" w:color="auto" w:fill="auto"/>
            <w:noWrap/>
            <w:tcMar>
              <w:left w:w="28" w:type="dxa"/>
              <w:right w:w="28" w:type="dxa"/>
            </w:tcMar>
            <w:vAlign w:val="center"/>
            <w:hideMark/>
          </w:tcPr>
          <w:p w14:paraId="116A3B40" w14:textId="77777777" w:rsidR="00F275D3" w:rsidRPr="00F275D3" w:rsidRDefault="00F275D3" w:rsidP="00F275D3">
            <w:pPr>
              <w:jc w:val="center"/>
              <w:rPr>
                <w:color w:val="000000"/>
                <w:sz w:val="20"/>
                <w:szCs w:val="20"/>
              </w:rPr>
            </w:pPr>
            <w:r w:rsidRPr="00F275D3">
              <w:rPr>
                <w:color w:val="000000"/>
                <w:sz w:val="20"/>
                <w:szCs w:val="20"/>
              </w:rPr>
              <w:t>6</w:t>
            </w:r>
          </w:p>
        </w:tc>
        <w:tc>
          <w:tcPr>
            <w:tcW w:w="3115" w:type="dxa"/>
            <w:vMerge w:val="restart"/>
            <w:shd w:val="clear" w:color="auto" w:fill="auto"/>
            <w:tcMar>
              <w:left w:w="28" w:type="dxa"/>
              <w:right w:w="28" w:type="dxa"/>
            </w:tcMar>
            <w:vAlign w:val="center"/>
            <w:hideMark/>
          </w:tcPr>
          <w:p w14:paraId="336FCE68" w14:textId="77777777" w:rsidR="00F275D3" w:rsidRPr="00F275D3" w:rsidRDefault="00F275D3" w:rsidP="00F275D3">
            <w:pPr>
              <w:rPr>
                <w:color w:val="000000"/>
                <w:sz w:val="20"/>
                <w:szCs w:val="20"/>
              </w:rPr>
            </w:pPr>
            <w:r w:rsidRPr="00F275D3">
              <w:rPr>
                <w:color w:val="000000"/>
                <w:sz w:val="20"/>
                <w:szCs w:val="20"/>
              </w:rPr>
              <w:t>Потери теплоносителя при передаче тепловой энергии по тепловым сетям</w:t>
            </w:r>
          </w:p>
        </w:tc>
        <w:tc>
          <w:tcPr>
            <w:tcW w:w="1054" w:type="dxa"/>
            <w:shd w:val="clear" w:color="auto" w:fill="auto"/>
            <w:tcMar>
              <w:left w:w="28" w:type="dxa"/>
              <w:right w:w="28" w:type="dxa"/>
            </w:tcMar>
            <w:vAlign w:val="center"/>
            <w:hideMark/>
          </w:tcPr>
          <w:p w14:paraId="634E428C" w14:textId="77777777" w:rsidR="00F275D3" w:rsidRPr="00F275D3" w:rsidRDefault="00F275D3" w:rsidP="00F275D3">
            <w:pPr>
              <w:jc w:val="center"/>
              <w:rPr>
                <w:color w:val="000000"/>
                <w:sz w:val="20"/>
                <w:szCs w:val="20"/>
              </w:rPr>
            </w:pPr>
            <w:r w:rsidRPr="00F275D3">
              <w:rPr>
                <w:color w:val="000000"/>
                <w:sz w:val="20"/>
                <w:szCs w:val="20"/>
              </w:rPr>
              <w:t xml:space="preserve">тонн в год для воды </w:t>
            </w:r>
          </w:p>
        </w:tc>
        <w:tc>
          <w:tcPr>
            <w:tcW w:w="709" w:type="dxa"/>
            <w:shd w:val="clear" w:color="auto" w:fill="auto"/>
            <w:noWrap/>
            <w:tcMar>
              <w:left w:w="28" w:type="dxa"/>
              <w:right w:w="28" w:type="dxa"/>
            </w:tcMar>
            <w:vAlign w:val="center"/>
            <w:hideMark/>
          </w:tcPr>
          <w:p w14:paraId="4C5BDBBC"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7B09A431"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noWrap/>
            <w:tcMar>
              <w:left w:w="28" w:type="dxa"/>
              <w:right w:w="28" w:type="dxa"/>
            </w:tcMar>
            <w:vAlign w:val="center"/>
          </w:tcPr>
          <w:p w14:paraId="3BECF765"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0CDBA075"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noWrap/>
            <w:tcMar>
              <w:left w:w="28" w:type="dxa"/>
              <w:right w:w="28" w:type="dxa"/>
            </w:tcMar>
            <w:vAlign w:val="center"/>
            <w:hideMark/>
          </w:tcPr>
          <w:p w14:paraId="60A755E9"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0E97A856"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6B2192CD" w14:textId="77777777" w:rsidR="00F275D3" w:rsidRPr="00F275D3" w:rsidRDefault="00F275D3" w:rsidP="00F275D3">
            <w:pPr>
              <w:jc w:val="center"/>
              <w:rPr>
                <w:sz w:val="20"/>
                <w:szCs w:val="20"/>
              </w:rPr>
            </w:pPr>
            <w:r w:rsidRPr="00F275D3">
              <w:rPr>
                <w:sz w:val="20"/>
                <w:szCs w:val="20"/>
              </w:rPr>
              <w:t>- </w:t>
            </w:r>
          </w:p>
        </w:tc>
      </w:tr>
      <w:tr w:rsidR="00F275D3" w:rsidRPr="00F275D3" w14:paraId="15CC14F5" w14:textId="77777777" w:rsidTr="009D4BA8">
        <w:trPr>
          <w:trHeight w:val="495"/>
        </w:trPr>
        <w:tc>
          <w:tcPr>
            <w:tcW w:w="486" w:type="dxa"/>
            <w:vMerge/>
            <w:tcMar>
              <w:left w:w="28" w:type="dxa"/>
              <w:right w:w="28" w:type="dxa"/>
            </w:tcMar>
            <w:vAlign w:val="center"/>
            <w:hideMark/>
          </w:tcPr>
          <w:p w14:paraId="4AF43ECD" w14:textId="77777777" w:rsidR="00F275D3" w:rsidRPr="00F275D3" w:rsidRDefault="00F275D3" w:rsidP="00F275D3">
            <w:pPr>
              <w:rPr>
                <w:color w:val="000000"/>
                <w:sz w:val="20"/>
                <w:szCs w:val="20"/>
              </w:rPr>
            </w:pPr>
          </w:p>
        </w:tc>
        <w:tc>
          <w:tcPr>
            <w:tcW w:w="3115" w:type="dxa"/>
            <w:vMerge/>
            <w:tcMar>
              <w:left w:w="28" w:type="dxa"/>
              <w:right w:w="28" w:type="dxa"/>
            </w:tcMar>
            <w:vAlign w:val="center"/>
            <w:hideMark/>
          </w:tcPr>
          <w:p w14:paraId="171A24D4" w14:textId="77777777" w:rsidR="00F275D3" w:rsidRPr="00F275D3" w:rsidRDefault="00F275D3" w:rsidP="00F275D3">
            <w:pPr>
              <w:rPr>
                <w:color w:val="000000"/>
                <w:sz w:val="20"/>
                <w:szCs w:val="20"/>
              </w:rPr>
            </w:pPr>
          </w:p>
        </w:tc>
        <w:tc>
          <w:tcPr>
            <w:tcW w:w="1054" w:type="dxa"/>
            <w:shd w:val="clear" w:color="auto" w:fill="auto"/>
            <w:tcMar>
              <w:left w:w="28" w:type="dxa"/>
              <w:right w:w="28" w:type="dxa"/>
            </w:tcMar>
            <w:vAlign w:val="center"/>
            <w:hideMark/>
          </w:tcPr>
          <w:p w14:paraId="6103A823" w14:textId="77777777" w:rsidR="00F275D3" w:rsidRPr="00F275D3" w:rsidRDefault="00F275D3" w:rsidP="00F275D3">
            <w:pPr>
              <w:jc w:val="center"/>
              <w:rPr>
                <w:color w:val="000000"/>
                <w:sz w:val="20"/>
                <w:szCs w:val="20"/>
              </w:rPr>
            </w:pPr>
            <w:r w:rsidRPr="00F275D3">
              <w:rPr>
                <w:color w:val="000000"/>
                <w:sz w:val="20"/>
                <w:szCs w:val="20"/>
              </w:rPr>
              <w:t>куб. м для пара</w:t>
            </w:r>
          </w:p>
        </w:tc>
        <w:tc>
          <w:tcPr>
            <w:tcW w:w="709" w:type="dxa"/>
            <w:shd w:val="clear" w:color="auto" w:fill="auto"/>
            <w:noWrap/>
            <w:tcMar>
              <w:left w:w="28" w:type="dxa"/>
              <w:right w:w="28" w:type="dxa"/>
            </w:tcMar>
            <w:vAlign w:val="center"/>
            <w:hideMark/>
          </w:tcPr>
          <w:p w14:paraId="64563FB9"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5BD78375"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noWrap/>
            <w:tcMar>
              <w:left w:w="28" w:type="dxa"/>
              <w:right w:w="28" w:type="dxa"/>
            </w:tcMar>
            <w:vAlign w:val="center"/>
          </w:tcPr>
          <w:p w14:paraId="75DB04E1"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6E5722B9"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noWrap/>
            <w:tcMar>
              <w:left w:w="28" w:type="dxa"/>
              <w:right w:w="28" w:type="dxa"/>
            </w:tcMar>
            <w:vAlign w:val="center"/>
            <w:hideMark/>
          </w:tcPr>
          <w:p w14:paraId="1FDBFE22"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55B1199E"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0630B63E" w14:textId="77777777" w:rsidR="00F275D3" w:rsidRPr="00F275D3" w:rsidRDefault="00F275D3" w:rsidP="00F275D3">
            <w:pPr>
              <w:jc w:val="center"/>
              <w:rPr>
                <w:sz w:val="20"/>
                <w:szCs w:val="20"/>
              </w:rPr>
            </w:pPr>
            <w:r w:rsidRPr="00F275D3">
              <w:rPr>
                <w:sz w:val="20"/>
                <w:szCs w:val="20"/>
              </w:rPr>
              <w:t>- </w:t>
            </w:r>
          </w:p>
        </w:tc>
      </w:tr>
      <w:tr w:rsidR="00F275D3" w:rsidRPr="00F275D3" w14:paraId="6F8C23EE" w14:textId="77777777" w:rsidTr="009D4BA8">
        <w:trPr>
          <w:trHeight w:val="2295"/>
        </w:trPr>
        <w:tc>
          <w:tcPr>
            <w:tcW w:w="486" w:type="dxa"/>
            <w:shd w:val="clear" w:color="auto" w:fill="auto"/>
            <w:noWrap/>
            <w:tcMar>
              <w:left w:w="28" w:type="dxa"/>
              <w:right w:w="28" w:type="dxa"/>
            </w:tcMar>
            <w:vAlign w:val="center"/>
            <w:hideMark/>
          </w:tcPr>
          <w:p w14:paraId="514CC9D4" w14:textId="77777777" w:rsidR="00F275D3" w:rsidRPr="00F275D3" w:rsidRDefault="00F275D3" w:rsidP="00F275D3">
            <w:pPr>
              <w:jc w:val="center"/>
              <w:rPr>
                <w:color w:val="000000"/>
                <w:sz w:val="20"/>
                <w:szCs w:val="20"/>
              </w:rPr>
            </w:pPr>
            <w:r w:rsidRPr="00F275D3">
              <w:rPr>
                <w:color w:val="000000"/>
                <w:sz w:val="20"/>
                <w:szCs w:val="20"/>
              </w:rPr>
              <w:t>7</w:t>
            </w:r>
          </w:p>
        </w:tc>
        <w:tc>
          <w:tcPr>
            <w:tcW w:w="3115" w:type="dxa"/>
            <w:shd w:val="clear" w:color="auto" w:fill="auto"/>
            <w:tcMar>
              <w:left w:w="28" w:type="dxa"/>
              <w:right w:w="28" w:type="dxa"/>
            </w:tcMar>
            <w:vAlign w:val="center"/>
            <w:hideMark/>
          </w:tcPr>
          <w:p w14:paraId="09E7A728" w14:textId="77777777" w:rsidR="00F275D3" w:rsidRPr="00F275D3" w:rsidRDefault="00F275D3" w:rsidP="00F275D3">
            <w:pPr>
              <w:rPr>
                <w:color w:val="000000"/>
                <w:sz w:val="20"/>
                <w:szCs w:val="20"/>
              </w:rPr>
            </w:pPr>
            <w:r w:rsidRPr="00F275D3">
              <w:rPr>
                <w:color w:val="000000"/>
                <w:sz w:val="20"/>
                <w:szCs w:val="20"/>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1054" w:type="dxa"/>
            <w:shd w:val="clear" w:color="auto" w:fill="auto"/>
            <w:tcMar>
              <w:left w:w="28" w:type="dxa"/>
              <w:right w:w="28" w:type="dxa"/>
            </w:tcMar>
            <w:vAlign w:val="center"/>
            <w:hideMark/>
          </w:tcPr>
          <w:p w14:paraId="1704548B" w14:textId="77777777" w:rsidR="00F275D3" w:rsidRPr="00F275D3" w:rsidRDefault="00F275D3" w:rsidP="00F275D3">
            <w:pPr>
              <w:jc w:val="center"/>
              <w:rPr>
                <w:color w:val="000000"/>
                <w:sz w:val="20"/>
                <w:szCs w:val="20"/>
              </w:rPr>
            </w:pPr>
            <w:r w:rsidRPr="00F275D3">
              <w:rPr>
                <w:color w:val="000000"/>
                <w:sz w:val="20"/>
                <w:szCs w:val="20"/>
              </w:rPr>
              <w:t>- </w:t>
            </w:r>
          </w:p>
        </w:tc>
        <w:tc>
          <w:tcPr>
            <w:tcW w:w="709" w:type="dxa"/>
            <w:shd w:val="clear" w:color="auto" w:fill="auto"/>
            <w:noWrap/>
            <w:tcMar>
              <w:left w:w="28" w:type="dxa"/>
              <w:right w:w="28" w:type="dxa"/>
            </w:tcMar>
            <w:vAlign w:val="center"/>
            <w:hideMark/>
          </w:tcPr>
          <w:p w14:paraId="1C2C1604" w14:textId="77777777" w:rsidR="00F275D3" w:rsidRPr="00F275D3" w:rsidRDefault="00F275D3" w:rsidP="00F275D3">
            <w:pPr>
              <w:jc w:val="center"/>
              <w:rPr>
                <w:sz w:val="20"/>
                <w:szCs w:val="20"/>
              </w:rPr>
            </w:pPr>
            <w:r w:rsidRPr="00F275D3">
              <w:rPr>
                <w:sz w:val="20"/>
                <w:szCs w:val="20"/>
              </w:rPr>
              <w:t>- </w:t>
            </w:r>
          </w:p>
        </w:tc>
        <w:tc>
          <w:tcPr>
            <w:tcW w:w="708" w:type="dxa"/>
            <w:tcMar>
              <w:left w:w="28" w:type="dxa"/>
              <w:right w:w="28" w:type="dxa"/>
            </w:tcMar>
            <w:vAlign w:val="center"/>
          </w:tcPr>
          <w:p w14:paraId="62554FCC" w14:textId="77777777" w:rsidR="00F275D3" w:rsidRPr="00F275D3" w:rsidRDefault="00F275D3" w:rsidP="00F275D3">
            <w:pPr>
              <w:jc w:val="center"/>
              <w:rPr>
                <w:sz w:val="20"/>
                <w:szCs w:val="20"/>
              </w:rPr>
            </w:pPr>
            <w:r w:rsidRPr="00F275D3">
              <w:rPr>
                <w:sz w:val="20"/>
                <w:szCs w:val="20"/>
              </w:rPr>
              <w:t>-</w:t>
            </w:r>
          </w:p>
        </w:tc>
        <w:tc>
          <w:tcPr>
            <w:tcW w:w="648" w:type="dxa"/>
            <w:shd w:val="clear" w:color="auto" w:fill="auto"/>
            <w:noWrap/>
            <w:tcMar>
              <w:left w:w="28" w:type="dxa"/>
              <w:right w:w="28" w:type="dxa"/>
            </w:tcMar>
            <w:vAlign w:val="center"/>
            <w:hideMark/>
          </w:tcPr>
          <w:p w14:paraId="7DE335B9"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1090FAA3" w14:textId="77777777" w:rsidR="00F275D3" w:rsidRPr="00F275D3" w:rsidRDefault="00F275D3" w:rsidP="00F275D3">
            <w:pPr>
              <w:jc w:val="center"/>
              <w:rPr>
                <w:sz w:val="20"/>
                <w:szCs w:val="20"/>
              </w:rPr>
            </w:pPr>
            <w:r w:rsidRPr="00F275D3">
              <w:rPr>
                <w:sz w:val="20"/>
                <w:szCs w:val="20"/>
              </w:rPr>
              <w:t>- </w:t>
            </w:r>
          </w:p>
        </w:tc>
        <w:tc>
          <w:tcPr>
            <w:tcW w:w="708" w:type="dxa"/>
            <w:shd w:val="clear" w:color="auto" w:fill="auto"/>
            <w:noWrap/>
            <w:tcMar>
              <w:left w:w="28" w:type="dxa"/>
              <w:right w:w="28" w:type="dxa"/>
            </w:tcMar>
            <w:vAlign w:val="center"/>
            <w:hideMark/>
          </w:tcPr>
          <w:p w14:paraId="24EBFF95"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0CB8ABBB" w14:textId="77777777" w:rsidR="00F275D3" w:rsidRPr="00F275D3" w:rsidRDefault="00F275D3" w:rsidP="00F275D3">
            <w:pPr>
              <w:jc w:val="center"/>
              <w:rPr>
                <w:sz w:val="20"/>
                <w:szCs w:val="20"/>
              </w:rPr>
            </w:pPr>
            <w:r w:rsidRPr="00F275D3">
              <w:rPr>
                <w:sz w:val="20"/>
                <w:szCs w:val="20"/>
              </w:rPr>
              <w:t>- </w:t>
            </w:r>
          </w:p>
        </w:tc>
        <w:tc>
          <w:tcPr>
            <w:tcW w:w="709" w:type="dxa"/>
            <w:shd w:val="clear" w:color="auto" w:fill="auto"/>
            <w:noWrap/>
            <w:tcMar>
              <w:left w:w="28" w:type="dxa"/>
              <w:right w:w="28" w:type="dxa"/>
            </w:tcMar>
            <w:vAlign w:val="center"/>
            <w:hideMark/>
          </w:tcPr>
          <w:p w14:paraId="23A0EC0B" w14:textId="77777777" w:rsidR="00F275D3" w:rsidRPr="00F275D3" w:rsidRDefault="00F275D3" w:rsidP="00F275D3">
            <w:pPr>
              <w:jc w:val="center"/>
              <w:rPr>
                <w:sz w:val="20"/>
                <w:szCs w:val="20"/>
              </w:rPr>
            </w:pPr>
            <w:r w:rsidRPr="00F275D3">
              <w:rPr>
                <w:sz w:val="20"/>
                <w:szCs w:val="20"/>
              </w:rPr>
              <w:t>- </w:t>
            </w:r>
          </w:p>
        </w:tc>
      </w:tr>
      <w:tr w:rsidR="00F275D3" w:rsidRPr="00F275D3" w14:paraId="265F9959" w14:textId="77777777" w:rsidTr="009D4BA8">
        <w:trPr>
          <w:trHeight w:val="50"/>
        </w:trPr>
        <w:tc>
          <w:tcPr>
            <w:tcW w:w="486" w:type="dxa"/>
            <w:shd w:val="clear" w:color="auto" w:fill="auto"/>
            <w:noWrap/>
            <w:tcMar>
              <w:left w:w="28" w:type="dxa"/>
              <w:right w:w="28" w:type="dxa"/>
            </w:tcMar>
            <w:vAlign w:val="center"/>
          </w:tcPr>
          <w:p w14:paraId="6E4B5BAB" w14:textId="77777777" w:rsidR="00F275D3" w:rsidRPr="00F275D3" w:rsidRDefault="00F275D3" w:rsidP="00F275D3">
            <w:pPr>
              <w:jc w:val="center"/>
              <w:rPr>
                <w:color w:val="000000"/>
                <w:sz w:val="20"/>
                <w:szCs w:val="20"/>
              </w:rPr>
            </w:pPr>
            <w:r w:rsidRPr="00F275D3">
              <w:rPr>
                <w:color w:val="000000"/>
                <w:sz w:val="20"/>
                <w:szCs w:val="20"/>
              </w:rPr>
              <w:t>7.1</w:t>
            </w:r>
          </w:p>
        </w:tc>
        <w:tc>
          <w:tcPr>
            <w:tcW w:w="3115" w:type="dxa"/>
            <w:shd w:val="clear" w:color="auto" w:fill="auto"/>
            <w:tcMar>
              <w:left w:w="28" w:type="dxa"/>
              <w:right w:w="28" w:type="dxa"/>
            </w:tcMar>
            <w:vAlign w:val="center"/>
          </w:tcPr>
          <w:p w14:paraId="5C0892D9" w14:textId="77777777" w:rsidR="00F275D3" w:rsidRPr="00F275D3" w:rsidRDefault="00F275D3" w:rsidP="00F275D3">
            <w:pPr>
              <w:rPr>
                <w:color w:val="000000"/>
                <w:sz w:val="20"/>
                <w:szCs w:val="20"/>
              </w:rPr>
            </w:pPr>
            <w:r w:rsidRPr="00F275D3">
              <w:rPr>
                <w:color w:val="000000"/>
                <w:sz w:val="20"/>
                <w:szCs w:val="20"/>
              </w:rPr>
              <w:t>КПД золоуловителя</w:t>
            </w:r>
          </w:p>
        </w:tc>
        <w:tc>
          <w:tcPr>
            <w:tcW w:w="1054" w:type="dxa"/>
            <w:shd w:val="clear" w:color="auto" w:fill="auto"/>
            <w:tcMar>
              <w:left w:w="28" w:type="dxa"/>
              <w:right w:w="28" w:type="dxa"/>
            </w:tcMar>
            <w:vAlign w:val="center"/>
          </w:tcPr>
          <w:p w14:paraId="4FF6860B" w14:textId="77777777" w:rsidR="00F275D3" w:rsidRPr="00F275D3" w:rsidRDefault="00F275D3" w:rsidP="00F275D3">
            <w:pPr>
              <w:jc w:val="center"/>
              <w:rPr>
                <w:color w:val="000000"/>
                <w:sz w:val="20"/>
                <w:szCs w:val="20"/>
              </w:rPr>
            </w:pPr>
            <w:r w:rsidRPr="00F275D3">
              <w:rPr>
                <w:color w:val="000000"/>
                <w:sz w:val="20"/>
                <w:szCs w:val="20"/>
              </w:rPr>
              <w:t>%</w:t>
            </w:r>
          </w:p>
        </w:tc>
        <w:tc>
          <w:tcPr>
            <w:tcW w:w="709" w:type="dxa"/>
            <w:shd w:val="clear" w:color="auto" w:fill="auto"/>
            <w:noWrap/>
            <w:tcMar>
              <w:left w:w="28" w:type="dxa"/>
              <w:right w:w="28" w:type="dxa"/>
            </w:tcMar>
            <w:vAlign w:val="center"/>
          </w:tcPr>
          <w:p w14:paraId="3F812D76" w14:textId="77777777" w:rsidR="00F275D3" w:rsidRPr="00F275D3" w:rsidRDefault="00F275D3" w:rsidP="00F275D3">
            <w:pPr>
              <w:jc w:val="center"/>
              <w:rPr>
                <w:sz w:val="20"/>
                <w:szCs w:val="20"/>
              </w:rPr>
            </w:pPr>
            <w:r w:rsidRPr="00F275D3">
              <w:rPr>
                <w:sz w:val="20"/>
                <w:szCs w:val="20"/>
              </w:rPr>
              <w:t>75</w:t>
            </w:r>
          </w:p>
        </w:tc>
        <w:tc>
          <w:tcPr>
            <w:tcW w:w="708" w:type="dxa"/>
            <w:tcMar>
              <w:left w:w="28" w:type="dxa"/>
              <w:right w:w="28" w:type="dxa"/>
            </w:tcMar>
            <w:vAlign w:val="center"/>
          </w:tcPr>
          <w:p w14:paraId="59B9DD0F" w14:textId="77777777" w:rsidR="00F275D3" w:rsidRPr="00F275D3" w:rsidRDefault="00F275D3" w:rsidP="00F275D3">
            <w:pPr>
              <w:jc w:val="center"/>
              <w:rPr>
                <w:sz w:val="20"/>
                <w:szCs w:val="20"/>
              </w:rPr>
            </w:pPr>
            <w:r w:rsidRPr="00F275D3">
              <w:rPr>
                <w:sz w:val="20"/>
                <w:szCs w:val="20"/>
              </w:rPr>
              <w:t>75</w:t>
            </w:r>
          </w:p>
        </w:tc>
        <w:tc>
          <w:tcPr>
            <w:tcW w:w="648" w:type="dxa"/>
            <w:shd w:val="clear" w:color="auto" w:fill="auto"/>
            <w:noWrap/>
            <w:tcMar>
              <w:left w:w="28" w:type="dxa"/>
              <w:right w:w="28" w:type="dxa"/>
            </w:tcMar>
            <w:vAlign w:val="center"/>
          </w:tcPr>
          <w:p w14:paraId="4A627672" w14:textId="77777777" w:rsidR="00F275D3" w:rsidRPr="00F275D3" w:rsidRDefault="00F275D3" w:rsidP="00F275D3">
            <w:pPr>
              <w:jc w:val="center"/>
              <w:rPr>
                <w:sz w:val="20"/>
                <w:szCs w:val="20"/>
              </w:rPr>
            </w:pPr>
            <w:r w:rsidRPr="00F275D3">
              <w:rPr>
                <w:sz w:val="20"/>
                <w:szCs w:val="20"/>
              </w:rPr>
              <w:t>75</w:t>
            </w:r>
          </w:p>
        </w:tc>
        <w:tc>
          <w:tcPr>
            <w:tcW w:w="709" w:type="dxa"/>
            <w:shd w:val="clear" w:color="auto" w:fill="auto"/>
            <w:noWrap/>
            <w:tcMar>
              <w:left w:w="28" w:type="dxa"/>
              <w:right w:w="28" w:type="dxa"/>
            </w:tcMar>
            <w:vAlign w:val="center"/>
          </w:tcPr>
          <w:p w14:paraId="3E66BFC4" w14:textId="77777777" w:rsidR="00F275D3" w:rsidRPr="00F275D3" w:rsidRDefault="00F275D3" w:rsidP="00F275D3">
            <w:pPr>
              <w:jc w:val="center"/>
              <w:rPr>
                <w:sz w:val="20"/>
                <w:szCs w:val="20"/>
              </w:rPr>
            </w:pPr>
            <w:r w:rsidRPr="00F275D3">
              <w:rPr>
                <w:sz w:val="20"/>
                <w:szCs w:val="20"/>
              </w:rPr>
              <w:t>75</w:t>
            </w:r>
          </w:p>
        </w:tc>
        <w:tc>
          <w:tcPr>
            <w:tcW w:w="708" w:type="dxa"/>
            <w:shd w:val="clear" w:color="auto" w:fill="auto"/>
            <w:noWrap/>
            <w:tcMar>
              <w:left w:w="28" w:type="dxa"/>
              <w:right w:w="28" w:type="dxa"/>
            </w:tcMar>
            <w:vAlign w:val="center"/>
          </w:tcPr>
          <w:p w14:paraId="06D79F91" w14:textId="77777777" w:rsidR="00F275D3" w:rsidRPr="00F275D3" w:rsidRDefault="00F275D3" w:rsidP="00F275D3">
            <w:pPr>
              <w:jc w:val="center"/>
              <w:rPr>
                <w:sz w:val="20"/>
                <w:szCs w:val="20"/>
              </w:rPr>
            </w:pPr>
            <w:r w:rsidRPr="00F275D3">
              <w:rPr>
                <w:sz w:val="20"/>
                <w:szCs w:val="20"/>
              </w:rPr>
              <w:t>80</w:t>
            </w:r>
          </w:p>
        </w:tc>
        <w:tc>
          <w:tcPr>
            <w:tcW w:w="709" w:type="dxa"/>
            <w:shd w:val="clear" w:color="auto" w:fill="auto"/>
            <w:noWrap/>
            <w:tcMar>
              <w:left w:w="28" w:type="dxa"/>
              <w:right w:w="28" w:type="dxa"/>
            </w:tcMar>
            <w:vAlign w:val="center"/>
          </w:tcPr>
          <w:p w14:paraId="19113D98" w14:textId="77777777" w:rsidR="00F275D3" w:rsidRPr="00F275D3" w:rsidRDefault="00F275D3" w:rsidP="00F275D3">
            <w:pPr>
              <w:jc w:val="center"/>
              <w:rPr>
                <w:sz w:val="20"/>
                <w:szCs w:val="20"/>
              </w:rPr>
            </w:pPr>
            <w:r w:rsidRPr="00F275D3">
              <w:rPr>
                <w:sz w:val="20"/>
                <w:szCs w:val="20"/>
              </w:rPr>
              <w:t>80</w:t>
            </w:r>
          </w:p>
        </w:tc>
        <w:tc>
          <w:tcPr>
            <w:tcW w:w="709" w:type="dxa"/>
            <w:shd w:val="clear" w:color="auto" w:fill="auto"/>
            <w:noWrap/>
            <w:tcMar>
              <w:left w:w="28" w:type="dxa"/>
              <w:right w:w="28" w:type="dxa"/>
            </w:tcMar>
            <w:vAlign w:val="center"/>
          </w:tcPr>
          <w:p w14:paraId="4574A15F" w14:textId="77777777" w:rsidR="00F275D3" w:rsidRPr="00F275D3" w:rsidRDefault="00F275D3" w:rsidP="00F275D3">
            <w:pPr>
              <w:jc w:val="center"/>
              <w:rPr>
                <w:sz w:val="20"/>
                <w:szCs w:val="20"/>
              </w:rPr>
            </w:pPr>
            <w:r w:rsidRPr="00F275D3">
              <w:rPr>
                <w:sz w:val="20"/>
                <w:szCs w:val="20"/>
              </w:rPr>
              <w:t>80</w:t>
            </w:r>
          </w:p>
        </w:tc>
      </w:tr>
    </w:tbl>
    <w:p w14:paraId="3C8AAB06" w14:textId="77777777" w:rsidR="00F275D3" w:rsidRPr="00F275D3" w:rsidRDefault="00F275D3" w:rsidP="00F275D3">
      <w:pPr>
        <w:rPr>
          <w:sz w:val="20"/>
          <w:szCs w:val="20"/>
        </w:rPr>
      </w:pPr>
    </w:p>
    <w:p w14:paraId="2ECFC7CB" w14:textId="77777777" w:rsidR="00F275D3" w:rsidRPr="00F275D3" w:rsidRDefault="00F275D3" w:rsidP="00F275D3">
      <w:pPr>
        <w:rPr>
          <w:sz w:val="20"/>
          <w:szCs w:val="20"/>
        </w:rPr>
      </w:pPr>
    </w:p>
    <w:p w14:paraId="74307C94" w14:textId="77777777" w:rsidR="00F275D3" w:rsidRPr="00F275D3" w:rsidRDefault="00F275D3" w:rsidP="00F275D3">
      <w:pPr>
        <w:ind w:right="-31"/>
        <w:jc w:val="center"/>
        <w:rPr>
          <w:sz w:val="20"/>
          <w:szCs w:val="20"/>
        </w:rPr>
        <w:sectPr w:rsidR="00F275D3" w:rsidRPr="00F275D3" w:rsidSect="001100CA">
          <w:headerReference w:type="default" r:id="rId19"/>
          <w:pgSz w:w="11906" w:h="16838" w:code="9"/>
          <w:pgMar w:top="1134" w:right="851" w:bottom="1134" w:left="1701" w:header="720" w:footer="284" w:gutter="0"/>
          <w:cols w:space="720"/>
          <w:docGrid w:linePitch="272"/>
        </w:sectPr>
      </w:pPr>
    </w:p>
    <w:p w14:paraId="03281EB3" w14:textId="77777777" w:rsidR="00F275D3" w:rsidRPr="00F275D3" w:rsidRDefault="00F275D3" w:rsidP="00F275D3">
      <w:pPr>
        <w:ind w:right="-31"/>
        <w:jc w:val="center"/>
        <w:rPr>
          <w:bCs/>
          <w:sz w:val="28"/>
          <w:szCs w:val="28"/>
        </w:rPr>
      </w:pPr>
      <w:r w:rsidRPr="00F275D3">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352E5FEB" w14:textId="77777777" w:rsidR="00F275D3" w:rsidRPr="00F275D3" w:rsidRDefault="00F275D3" w:rsidP="00F275D3">
      <w:pPr>
        <w:ind w:right="-31"/>
        <w:jc w:val="center"/>
        <w:rPr>
          <w:bCs/>
          <w:sz w:val="28"/>
          <w:szCs w:val="28"/>
        </w:rPr>
      </w:pPr>
      <w:r w:rsidRPr="00F275D3">
        <w:rPr>
          <w:bCs/>
          <w:sz w:val="28"/>
          <w:szCs w:val="28"/>
        </w:rPr>
        <w:t>АО «Каскад - энерго»</w:t>
      </w:r>
    </w:p>
    <w:p w14:paraId="4F227843" w14:textId="77777777" w:rsidR="00F275D3" w:rsidRPr="00F275D3" w:rsidRDefault="00F275D3" w:rsidP="00F275D3">
      <w:pPr>
        <w:ind w:right="-31"/>
        <w:jc w:val="center"/>
        <w:rPr>
          <w:sz w:val="20"/>
          <w:szCs w:val="20"/>
        </w:rPr>
      </w:pPr>
    </w:p>
    <w:p w14:paraId="786C9487" w14:textId="77777777" w:rsidR="00F275D3" w:rsidRPr="00F275D3" w:rsidRDefault="00F275D3" w:rsidP="00F275D3">
      <w:pPr>
        <w:ind w:right="-31"/>
        <w:jc w:val="center"/>
        <w:rPr>
          <w:sz w:val="20"/>
          <w:szCs w:val="20"/>
        </w:rPr>
      </w:pPr>
    </w:p>
    <w:tbl>
      <w:tblPr>
        <w:tblW w:w="5000" w:type="pct"/>
        <w:tblLook w:val="04A0" w:firstRow="1" w:lastRow="0" w:firstColumn="1" w:lastColumn="0" w:noHBand="0" w:noVBand="1"/>
      </w:tblPr>
      <w:tblGrid>
        <w:gridCol w:w="589"/>
        <w:gridCol w:w="5045"/>
        <w:gridCol w:w="1707"/>
        <w:gridCol w:w="547"/>
        <w:gridCol w:w="547"/>
        <w:gridCol w:w="547"/>
        <w:gridCol w:w="606"/>
        <w:gridCol w:w="687"/>
        <w:gridCol w:w="993"/>
        <w:gridCol w:w="565"/>
        <w:gridCol w:w="681"/>
        <w:gridCol w:w="681"/>
        <w:gridCol w:w="681"/>
        <w:gridCol w:w="684"/>
      </w:tblGrid>
      <w:tr w:rsidR="00F275D3" w:rsidRPr="00F275D3" w14:paraId="5C16E6F0" w14:textId="77777777" w:rsidTr="009D4BA8">
        <w:trPr>
          <w:trHeight w:val="20"/>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8AF859" w14:textId="77777777" w:rsidR="00F275D3" w:rsidRPr="00F275D3" w:rsidRDefault="00F275D3" w:rsidP="00F275D3">
            <w:pPr>
              <w:jc w:val="center"/>
              <w:rPr>
                <w:sz w:val="20"/>
                <w:szCs w:val="20"/>
              </w:rPr>
            </w:pPr>
            <w:r w:rsidRPr="00F275D3">
              <w:rPr>
                <w:sz w:val="20"/>
                <w:szCs w:val="20"/>
              </w:rPr>
              <w:t>№ п/п</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667189" w14:textId="77777777" w:rsidR="00F275D3" w:rsidRPr="00F275D3" w:rsidRDefault="00F275D3" w:rsidP="00F275D3">
            <w:pPr>
              <w:jc w:val="center"/>
              <w:rPr>
                <w:sz w:val="20"/>
                <w:szCs w:val="20"/>
              </w:rPr>
            </w:pPr>
            <w:r w:rsidRPr="00F275D3">
              <w:rPr>
                <w:sz w:val="20"/>
                <w:szCs w:val="20"/>
              </w:rPr>
              <w:t>Наименование объекта</w:t>
            </w:r>
          </w:p>
        </w:tc>
        <w:tc>
          <w:tcPr>
            <w:tcW w:w="3066"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1E4A58" w14:textId="77777777" w:rsidR="00F275D3" w:rsidRPr="00F275D3" w:rsidRDefault="00F275D3" w:rsidP="00F275D3">
            <w:pPr>
              <w:jc w:val="center"/>
              <w:rPr>
                <w:sz w:val="20"/>
                <w:szCs w:val="20"/>
              </w:rPr>
            </w:pPr>
            <w:r w:rsidRPr="00F275D3">
              <w:rPr>
                <w:sz w:val="20"/>
                <w:szCs w:val="20"/>
              </w:rPr>
              <w:t>Показатели надежности</w:t>
            </w:r>
          </w:p>
        </w:tc>
      </w:tr>
      <w:tr w:rsidR="00F275D3" w:rsidRPr="00F275D3" w14:paraId="677B4AB8" w14:textId="77777777" w:rsidTr="009D4BA8">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A65E46" w14:textId="77777777" w:rsidR="00F275D3" w:rsidRPr="00F275D3" w:rsidRDefault="00F275D3" w:rsidP="00F275D3">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7BA283" w14:textId="77777777" w:rsidR="00F275D3" w:rsidRPr="00F275D3" w:rsidRDefault="00F275D3" w:rsidP="00F275D3">
            <w:pPr>
              <w:rPr>
                <w:sz w:val="20"/>
                <w:szCs w:val="20"/>
              </w:rPr>
            </w:pPr>
          </w:p>
        </w:tc>
        <w:tc>
          <w:tcPr>
            <w:tcW w:w="1594"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163177" w14:textId="77777777" w:rsidR="00F275D3" w:rsidRPr="00F275D3" w:rsidRDefault="00F275D3" w:rsidP="00F275D3">
            <w:pPr>
              <w:jc w:val="center"/>
              <w:rPr>
                <w:sz w:val="20"/>
                <w:szCs w:val="20"/>
              </w:rPr>
            </w:pPr>
            <w:r w:rsidRPr="00F275D3">
              <w:rPr>
                <w:sz w:val="20"/>
                <w:szCs w:val="20"/>
              </w:rPr>
              <w:t xml:space="preserve">Количество прекращений подачи тепловой энергии, теплоносителя в результате технологических нарушений </w:t>
            </w:r>
            <w:r w:rsidRPr="00F275D3">
              <w:rPr>
                <w:sz w:val="20"/>
                <w:szCs w:val="20"/>
              </w:rPr>
              <w:br/>
              <w:t>на тепловых сетях на 1 км тепловых сетей</w:t>
            </w:r>
          </w:p>
        </w:tc>
        <w:tc>
          <w:tcPr>
            <w:tcW w:w="1472"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746CB6" w14:textId="77777777" w:rsidR="00F275D3" w:rsidRPr="00F275D3" w:rsidRDefault="00F275D3" w:rsidP="00F275D3">
            <w:pPr>
              <w:jc w:val="center"/>
              <w:rPr>
                <w:sz w:val="20"/>
                <w:szCs w:val="20"/>
              </w:rPr>
            </w:pPr>
            <w:r w:rsidRPr="00F275D3">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F275D3" w:rsidRPr="00F275D3" w14:paraId="39C71EC3" w14:textId="77777777" w:rsidTr="009D4BA8">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EE756B" w14:textId="77777777" w:rsidR="00F275D3" w:rsidRPr="00F275D3" w:rsidRDefault="00F275D3" w:rsidP="00F275D3">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1B7E62" w14:textId="77777777" w:rsidR="00F275D3" w:rsidRPr="00F275D3" w:rsidRDefault="00F275D3" w:rsidP="00F275D3">
            <w:pPr>
              <w:rPr>
                <w:sz w:val="20"/>
                <w:szCs w:val="20"/>
              </w:rPr>
            </w:pPr>
          </w:p>
        </w:tc>
        <w:tc>
          <w:tcPr>
            <w:tcW w:w="58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CC60D4" w14:textId="77777777" w:rsidR="00F275D3" w:rsidRPr="00F275D3" w:rsidRDefault="00F275D3" w:rsidP="00F275D3">
            <w:pPr>
              <w:jc w:val="center"/>
              <w:rPr>
                <w:sz w:val="20"/>
                <w:szCs w:val="20"/>
              </w:rPr>
            </w:pPr>
            <w:r w:rsidRPr="00F275D3">
              <w:rPr>
                <w:color w:val="000000"/>
                <w:sz w:val="20"/>
                <w:szCs w:val="20"/>
              </w:rPr>
              <w:t>Текущее значение</w:t>
            </w:r>
          </w:p>
        </w:tc>
        <w:tc>
          <w:tcPr>
            <w:tcW w:w="1008"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AB55CB" w14:textId="77777777" w:rsidR="00F275D3" w:rsidRPr="00F275D3" w:rsidRDefault="00F275D3" w:rsidP="00F275D3">
            <w:pPr>
              <w:jc w:val="center"/>
              <w:rPr>
                <w:sz w:val="20"/>
                <w:szCs w:val="20"/>
              </w:rPr>
            </w:pPr>
            <w:r w:rsidRPr="00F275D3">
              <w:rPr>
                <w:sz w:val="20"/>
                <w:szCs w:val="20"/>
              </w:rPr>
              <w:t>Плановое значение</w:t>
            </w:r>
          </w:p>
        </w:tc>
        <w:tc>
          <w:tcPr>
            <w:tcW w:w="341"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07301A" w14:textId="77777777" w:rsidR="00F275D3" w:rsidRPr="00F275D3" w:rsidRDefault="00F275D3" w:rsidP="00F275D3">
            <w:pPr>
              <w:jc w:val="center"/>
              <w:rPr>
                <w:sz w:val="20"/>
                <w:szCs w:val="20"/>
              </w:rPr>
            </w:pPr>
            <w:r w:rsidRPr="00F275D3">
              <w:rPr>
                <w:color w:val="000000"/>
                <w:sz w:val="20"/>
                <w:szCs w:val="20"/>
              </w:rPr>
              <w:t>Текущее значение</w:t>
            </w:r>
          </w:p>
        </w:tc>
        <w:tc>
          <w:tcPr>
            <w:tcW w:w="1131"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CD29BD" w14:textId="77777777" w:rsidR="00F275D3" w:rsidRPr="00F275D3" w:rsidRDefault="00F275D3" w:rsidP="00F275D3">
            <w:pPr>
              <w:jc w:val="center"/>
              <w:rPr>
                <w:sz w:val="20"/>
                <w:szCs w:val="20"/>
              </w:rPr>
            </w:pPr>
            <w:r w:rsidRPr="00F275D3">
              <w:rPr>
                <w:sz w:val="20"/>
                <w:szCs w:val="20"/>
              </w:rPr>
              <w:t>Плановое значение</w:t>
            </w:r>
          </w:p>
        </w:tc>
      </w:tr>
      <w:tr w:rsidR="00F275D3" w:rsidRPr="00F275D3" w14:paraId="3C974B3A" w14:textId="77777777" w:rsidTr="009D4BA8">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F3F648" w14:textId="77777777" w:rsidR="00F275D3" w:rsidRPr="00F275D3" w:rsidRDefault="00F275D3" w:rsidP="00F275D3">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83C0105" w14:textId="77777777" w:rsidR="00F275D3" w:rsidRPr="00F275D3" w:rsidRDefault="00F275D3" w:rsidP="00F275D3">
            <w:pPr>
              <w:rPr>
                <w:sz w:val="20"/>
                <w:szCs w:val="20"/>
              </w:rPr>
            </w:pPr>
          </w:p>
        </w:tc>
        <w:tc>
          <w:tcPr>
            <w:tcW w:w="58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10006FE" w14:textId="77777777" w:rsidR="00F275D3" w:rsidRPr="00F275D3" w:rsidRDefault="00F275D3" w:rsidP="00F275D3">
            <w:pPr>
              <w:rPr>
                <w:sz w:val="20"/>
                <w:szCs w:val="20"/>
              </w:rPr>
            </w:pP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190095" w14:textId="77777777" w:rsidR="00F275D3" w:rsidRPr="00F275D3" w:rsidRDefault="00F275D3" w:rsidP="00F275D3">
            <w:pPr>
              <w:jc w:val="center"/>
              <w:rPr>
                <w:sz w:val="20"/>
                <w:szCs w:val="20"/>
              </w:rPr>
            </w:pPr>
            <w:r w:rsidRPr="00F275D3">
              <w:rPr>
                <w:sz w:val="20"/>
                <w:szCs w:val="20"/>
              </w:rPr>
              <w:t>2024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384AD0" w14:textId="77777777" w:rsidR="00F275D3" w:rsidRPr="00F275D3" w:rsidRDefault="00F275D3" w:rsidP="00F275D3">
            <w:pPr>
              <w:jc w:val="center"/>
              <w:rPr>
                <w:sz w:val="20"/>
                <w:szCs w:val="20"/>
              </w:rPr>
            </w:pPr>
            <w:r w:rsidRPr="00F275D3">
              <w:rPr>
                <w:sz w:val="20"/>
                <w:szCs w:val="20"/>
              </w:rPr>
              <w:t>2025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9B02FA" w14:textId="77777777" w:rsidR="00F275D3" w:rsidRPr="00F275D3" w:rsidRDefault="00F275D3" w:rsidP="00F275D3">
            <w:pPr>
              <w:jc w:val="center"/>
              <w:rPr>
                <w:sz w:val="20"/>
                <w:szCs w:val="20"/>
              </w:rPr>
            </w:pPr>
            <w:r w:rsidRPr="00F275D3">
              <w:rPr>
                <w:sz w:val="20"/>
                <w:szCs w:val="20"/>
              </w:rPr>
              <w:t>2026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CDFC93" w14:textId="77777777" w:rsidR="00F275D3" w:rsidRPr="00F275D3" w:rsidRDefault="00F275D3" w:rsidP="00F275D3">
            <w:pPr>
              <w:jc w:val="center"/>
              <w:rPr>
                <w:sz w:val="20"/>
                <w:szCs w:val="20"/>
              </w:rPr>
            </w:pPr>
            <w:r w:rsidRPr="00F275D3">
              <w:rPr>
                <w:sz w:val="20"/>
                <w:szCs w:val="20"/>
              </w:rPr>
              <w:t>2027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5F5F62" w14:textId="77777777" w:rsidR="00F275D3" w:rsidRPr="00F275D3" w:rsidRDefault="00F275D3" w:rsidP="00F275D3">
            <w:pPr>
              <w:jc w:val="center"/>
              <w:rPr>
                <w:sz w:val="20"/>
                <w:szCs w:val="20"/>
              </w:rPr>
            </w:pPr>
            <w:r w:rsidRPr="00F275D3">
              <w:rPr>
                <w:sz w:val="20"/>
                <w:szCs w:val="20"/>
              </w:rPr>
              <w:t>2028</w:t>
            </w:r>
          </w:p>
        </w:tc>
        <w:tc>
          <w:tcPr>
            <w:tcW w:w="341"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8DAED1E" w14:textId="77777777" w:rsidR="00F275D3" w:rsidRPr="00F275D3" w:rsidRDefault="00F275D3" w:rsidP="00F275D3">
            <w:pPr>
              <w:rPr>
                <w:sz w:val="20"/>
                <w:szCs w:val="20"/>
              </w:rPr>
            </w:pP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C792C9" w14:textId="77777777" w:rsidR="00F275D3" w:rsidRPr="00F275D3" w:rsidRDefault="00F275D3" w:rsidP="00F275D3">
            <w:pPr>
              <w:jc w:val="center"/>
              <w:rPr>
                <w:sz w:val="20"/>
                <w:szCs w:val="20"/>
              </w:rPr>
            </w:pPr>
            <w:r w:rsidRPr="00F275D3">
              <w:rPr>
                <w:sz w:val="20"/>
                <w:szCs w:val="20"/>
              </w:rPr>
              <w:t>2024</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56D84C" w14:textId="77777777" w:rsidR="00F275D3" w:rsidRPr="00F275D3" w:rsidRDefault="00F275D3" w:rsidP="00F275D3">
            <w:pPr>
              <w:jc w:val="center"/>
              <w:rPr>
                <w:sz w:val="20"/>
                <w:szCs w:val="20"/>
              </w:rPr>
            </w:pPr>
            <w:r w:rsidRPr="00F275D3">
              <w:rPr>
                <w:sz w:val="20"/>
                <w:szCs w:val="20"/>
              </w:rPr>
              <w:t>2025</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B4CD0D" w14:textId="77777777" w:rsidR="00F275D3" w:rsidRPr="00F275D3" w:rsidRDefault="00F275D3" w:rsidP="00F275D3">
            <w:pPr>
              <w:jc w:val="center"/>
              <w:rPr>
                <w:sz w:val="20"/>
                <w:szCs w:val="20"/>
              </w:rPr>
            </w:pPr>
            <w:r w:rsidRPr="00F275D3">
              <w:rPr>
                <w:sz w:val="20"/>
                <w:szCs w:val="20"/>
              </w:rPr>
              <w:t>2026</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2B5CB6" w14:textId="77777777" w:rsidR="00F275D3" w:rsidRPr="00F275D3" w:rsidRDefault="00F275D3" w:rsidP="00F275D3">
            <w:pPr>
              <w:jc w:val="center"/>
              <w:rPr>
                <w:sz w:val="20"/>
                <w:szCs w:val="20"/>
              </w:rPr>
            </w:pPr>
            <w:r w:rsidRPr="00F275D3">
              <w:rPr>
                <w:sz w:val="20"/>
                <w:szCs w:val="20"/>
              </w:rPr>
              <w:t>2027</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90AF07" w14:textId="77777777" w:rsidR="00F275D3" w:rsidRPr="00F275D3" w:rsidRDefault="00F275D3" w:rsidP="00F275D3">
            <w:pPr>
              <w:jc w:val="center"/>
              <w:rPr>
                <w:sz w:val="20"/>
                <w:szCs w:val="20"/>
              </w:rPr>
            </w:pPr>
            <w:r w:rsidRPr="00F275D3">
              <w:rPr>
                <w:sz w:val="20"/>
                <w:szCs w:val="20"/>
              </w:rPr>
              <w:t>2028</w:t>
            </w:r>
          </w:p>
        </w:tc>
      </w:tr>
      <w:tr w:rsidR="00F275D3" w:rsidRPr="00F275D3" w14:paraId="0AA7BED8" w14:textId="77777777" w:rsidTr="009D4BA8">
        <w:trPr>
          <w:trHeight w:val="20"/>
        </w:trPr>
        <w:tc>
          <w:tcPr>
            <w:tcW w:w="2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2DC5F1" w14:textId="77777777" w:rsidR="00F275D3" w:rsidRPr="00F275D3" w:rsidRDefault="00F275D3" w:rsidP="00F275D3">
            <w:pPr>
              <w:jc w:val="center"/>
              <w:rPr>
                <w:sz w:val="20"/>
                <w:szCs w:val="20"/>
              </w:rPr>
            </w:pPr>
            <w:r w:rsidRPr="00F275D3">
              <w:rPr>
                <w:sz w:val="20"/>
                <w:szCs w:val="20"/>
              </w:rPr>
              <w:t>1</w:t>
            </w:r>
          </w:p>
        </w:tc>
        <w:tc>
          <w:tcPr>
            <w:tcW w:w="17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0F682B" w14:textId="77777777" w:rsidR="00F275D3" w:rsidRPr="00F275D3" w:rsidRDefault="00F275D3" w:rsidP="00F275D3">
            <w:pPr>
              <w:jc w:val="center"/>
              <w:rPr>
                <w:sz w:val="20"/>
                <w:szCs w:val="20"/>
              </w:rPr>
            </w:pPr>
            <w:r w:rsidRPr="00F275D3">
              <w:rPr>
                <w:sz w:val="20"/>
                <w:szCs w:val="20"/>
              </w:rPr>
              <w:t>2</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1C2D9D" w14:textId="77777777" w:rsidR="00F275D3" w:rsidRPr="00F275D3" w:rsidRDefault="00F275D3" w:rsidP="00F275D3">
            <w:pPr>
              <w:jc w:val="center"/>
              <w:rPr>
                <w:sz w:val="20"/>
                <w:szCs w:val="20"/>
              </w:rPr>
            </w:pPr>
            <w:r w:rsidRPr="00F275D3">
              <w:rPr>
                <w:sz w:val="20"/>
                <w:szCs w:val="20"/>
              </w:rPr>
              <w:t>3</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0E9A68" w14:textId="77777777" w:rsidR="00F275D3" w:rsidRPr="00F275D3" w:rsidRDefault="00F275D3" w:rsidP="00F275D3">
            <w:pPr>
              <w:jc w:val="center"/>
              <w:rPr>
                <w:sz w:val="20"/>
                <w:szCs w:val="20"/>
              </w:rPr>
            </w:pPr>
            <w:r w:rsidRPr="00F275D3">
              <w:rPr>
                <w:sz w:val="20"/>
                <w:szCs w:val="20"/>
              </w:rPr>
              <w:t>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464E5D" w14:textId="77777777" w:rsidR="00F275D3" w:rsidRPr="00F275D3" w:rsidRDefault="00F275D3" w:rsidP="00F275D3">
            <w:pPr>
              <w:jc w:val="center"/>
              <w:rPr>
                <w:sz w:val="20"/>
                <w:szCs w:val="20"/>
              </w:rPr>
            </w:pPr>
            <w:r w:rsidRPr="00F275D3">
              <w:rPr>
                <w:sz w:val="20"/>
                <w:szCs w:val="20"/>
              </w:rPr>
              <w:t>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3923AC" w14:textId="77777777" w:rsidR="00F275D3" w:rsidRPr="00F275D3" w:rsidRDefault="00F275D3" w:rsidP="00F275D3">
            <w:pPr>
              <w:jc w:val="center"/>
              <w:rPr>
                <w:sz w:val="20"/>
                <w:szCs w:val="20"/>
              </w:rPr>
            </w:pPr>
            <w:r w:rsidRPr="00F275D3">
              <w:rPr>
                <w:sz w:val="20"/>
                <w:szCs w:val="20"/>
              </w:rPr>
              <w:t>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1A47D0" w14:textId="77777777" w:rsidR="00F275D3" w:rsidRPr="00F275D3" w:rsidRDefault="00F275D3" w:rsidP="00F275D3">
            <w:pPr>
              <w:jc w:val="center"/>
              <w:rPr>
                <w:sz w:val="20"/>
                <w:szCs w:val="20"/>
              </w:rPr>
            </w:pPr>
            <w:r w:rsidRPr="00F275D3">
              <w:rPr>
                <w:sz w:val="20"/>
                <w:szCs w:val="20"/>
              </w:rPr>
              <w:t>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41D798" w14:textId="77777777" w:rsidR="00F275D3" w:rsidRPr="00F275D3" w:rsidRDefault="00F275D3" w:rsidP="00F275D3">
            <w:pPr>
              <w:jc w:val="center"/>
              <w:rPr>
                <w:sz w:val="20"/>
                <w:szCs w:val="20"/>
              </w:rPr>
            </w:pPr>
            <w:r w:rsidRPr="00F275D3">
              <w:rPr>
                <w:sz w:val="20"/>
                <w:szCs w:val="20"/>
              </w:rPr>
              <w:t>8</w:t>
            </w:r>
          </w:p>
        </w:tc>
        <w:tc>
          <w:tcPr>
            <w:tcW w:w="34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F8C4AC" w14:textId="77777777" w:rsidR="00F275D3" w:rsidRPr="00F275D3" w:rsidRDefault="00F275D3" w:rsidP="00F275D3">
            <w:pPr>
              <w:jc w:val="center"/>
              <w:rPr>
                <w:sz w:val="20"/>
                <w:szCs w:val="20"/>
              </w:rPr>
            </w:pPr>
            <w:r w:rsidRPr="00F275D3">
              <w:rPr>
                <w:sz w:val="20"/>
                <w:szCs w:val="20"/>
              </w:rPr>
              <w:t>9</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9DEE40" w14:textId="77777777" w:rsidR="00F275D3" w:rsidRPr="00F275D3" w:rsidRDefault="00F275D3" w:rsidP="00F275D3">
            <w:pPr>
              <w:jc w:val="center"/>
              <w:rPr>
                <w:sz w:val="20"/>
                <w:szCs w:val="20"/>
              </w:rPr>
            </w:pPr>
            <w:r w:rsidRPr="00F275D3">
              <w:rPr>
                <w:sz w:val="20"/>
                <w:szCs w:val="20"/>
              </w:rPr>
              <w:t>10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C9D928" w14:textId="77777777" w:rsidR="00F275D3" w:rsidRPr="00F275D3" w:rsidRDefault="00F275D3" w:rsidP="00F275D3">
            <w:pPr>
              <w:jc w:val="center"/>
              <w:rPr>
                <w:sz w:val="20"/>
                <w:szCs w:val="20"/>
              </w:rPr>
            </w:pPr>
            <w:r w:rsidRPr="00F275D3">
              <w:rPr>
                <w:sz w:val="20"/>
                <w:szCs w:val="20"/>
              </w:rPr>
              <w:t>11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9C8715" w14:textId="77777777" w:rsidR="00F275D3" w:rsidRPr="00F275D3" w:rsidRDefault="00F275D3" w:rsidP="00F275D3">
            <w:pPr>
              <w:jc w:val="center"/>
              <w:rPr>
                <w:sz w:val="20"/>
                <w:szCs w:val="20"/>
              </w:rPr>
            </w:pPr>
            <w:r w:rsidRPr="00F275D3">
              <w:rPr>
                <w:sz w:val="20"/>
                <w:szCs w:val="20"/>
              </w:rPr>
              <w:t>12</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F70944" w14:textId="77777777" w:rsidR="00F275D3" w:rsidRPr="00F275D3" w:rsidRDefault="00F275D3" w:rsidP="00F275D3">
            <w:pPr>
              <w:jc w:val="center"/>
              <w:rPr>
                <w:sz w:val="20"/>
                <w:szCs w:val="20"/>
              </w:rPr>
            </w:pPr>
            <w:r w:rsidRPr="00F275D3">
              <w:rPr>
                <w:sz w:val="20"/>
                <w:szCs w:val="20"/>
              </w:rPr>
              <w:t>13</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2B7156" w14:textId="77777777" w:rsidR="00F275D3" w:rsidRPr="00F275D3" w:rsidRDefault="00F275D3" w:rsidP="00F275D3">
            <w:pPr>
              <w:jc w:val="center"/>
              <w:rPr>
                <w:sz w:val="20"/>
                <w:szCs w:val="20"/>
              </w:rPr>
            </w:pPr>
            <w:r w:rsidRPr="00F275D3">
              <w:rPr>
                <w:sz w:val="20"/>
                <w:szCs w:val="20"/>
              </w:rPr>
              <w:t>14</w:t>
            </w:r>
          </w:p>
        </w:tc>
      </w:tr>
      <w:tr w:rsidR="00F275D3" w:rsidRPr="00F275D3" w14:paraId="1D517DE7" w14:textId="77777777" w:rsidTr="009D4BA8">
        <w:trPr>
          <w:trHeight w:val="20"/>
        </w:trPr>
        <w:tc>
          <w:tcPr>
            <w:tcW w:w="2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512CB3" w14:textId="77777777" w:rsidR="00F275D3" w:rsidRPr="00F275D3" w:rsidRDefault="00F275D3" w:rsidP="00F275D3">
            <w:pPr>
              <w:jc w:val="center"/>
              <w:rPr>
                <w:sz w:val="20"/>
                <w:szCs w:val="20"/>
              </w:rPr>
            </w:pPr>
            <w:r w:rsidRPr="00F275D3">
              <w:rPr>
                <w:sz w:val="20"/>
                <w:szCs w:val="20"/>
              </w:rPr>
              <w:t>1</w:t>
            </w:r>
          </w:p>
        </w:tc>
        <w:tc>
          <w:tcPr>
            <w:tcW w:w="17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2CACC4" w14:textId="77777777" w:rsidR="00F275D3" w:rsidRPr="00F275D3" w:rsidRDefault="00F275D3" w:rsidP="00F275D3">
            <w:pPr>
              <w:rPr>
                <w:sz w:val="20"/>
                <w:szCs w:val="20"/>
              </w:rPr>
            </w:pPr>
            <w:r w:rsidRPr="00F275D3">
              <w:rPr>
                <w:sz w:val="20"/>
                <w:szCs w:val="20"/>
              </w:rPr>
              <w:t>АО «Каскад - энерго»</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tcPr>
          <w:p w14:paraId="3DEC9799" w14:textId="77777777" w:rsidR="00F275D3" w:rsidRPr="00F275D3" w:rsidRDefault="00F275D3" w:rsidP="00F275D3">
            <w:pPr>
              <w:jc w:val="center"/>
              <w:rPr>
                <w:bCs/>
                <w:sz w:val="20"/>
                <w:szCs w:val="20"/>
              </w:rPr>
            </w:pPr>
            <w:r w:rsidRPr="00F275D3">
              <w:rPr>
                <w:bCs/>
                <w:sz w:val="20"/>
                <w:szCs w:val="20"/>
              </w:rPr>
              <w:t>0</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38808B7E" w14:textId="77777777" w:rsidR="00F275D3" w:rsidRPr="00F275D3" w:rsidRDefault="00F275D3" w:rsidP="00F275D3">
            <w:pPr>
              <w:jc w:val="center"/>
              <w:rPr>
                <w:sz w:val="20"/>
                <w:szCs w:val="20"/>
              </w:rPr>
            </w:pPr>
            <w:r w:rsidRPr="00F275D3">
              <w:rPr>
                <w:sz w:val="20"/>
                <w:szCs w:val="20"/>
              </w:rPr>
              <w:t>0</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3674427B" w14:textId="77777777" w:rsidR="00F275D3" w:rsidRPr="00F275D3" w:rsidRDefault="00F275D3" w:rsidP="00F275D3">
            <w:pPr>
              <w:jc w:val="center"/>
              <w:rPr>
                <w:sz w:val="20"/>
                <w:szCs w:val="20"/>
              </w:rPr>
            </w:pPr>
            <w:r w:rsidRPr="00F275D3">
              <w:rPr>
                <w:sz w:val="20"/>
                <w:szCs w:val="20"/>
              </w:rPr>
              <w:t>0</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25273D21" w14:textId="77777777" w:rsidR="00F275D3" w:rsidRPr="00F275D3" w:rsidRDefault="00F275D3" w:rsidP="00F275D3">
            <w:pPr>
              <w:jc w:val="center"/>
              <w:rPr>
                <w:sz w:val="20"/>
                <w:szCs w:val="20"/>
              </w:rPr>
            </w:pPr>
            <w:r w:rsidRPr="00F275D3">
              <w:rPr>
                <w:sz w:val="20"/>
                <w:szCs w:val="20"/>
              </w:rPr>
              <w:t>0</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14:paraId="6D60E9A9" w14:textId="77777777" w:rsidR="00F275D3" w:rsidRPr="00F275D3" w:rsidRDefault="00F275D3" w:rsidP="00F275D3">
            <w:pPr>
              <w:jc w:val="center"/>
              <w:rPr>
                <w:sz w:val="20"/>
                <w:szCs w:val="20"/>
              </w:rPr>
            </w:pPr>
            <w:r w:rsidRPr="00F275D3">
              <w:rPr>
                <w:sz w:val="20"/>
                <w:szCs w:val="20"/>
              </w:rPr>
              <w:t>0</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39F0EDF5" w14:textId="77777777" w:rsidR="00F275D3" w:rsidRPr="00F275D3" w:rsidRDefault="00F275D3" w:rsidP="00F275D3">
            <w:pPr>
              <w:jc w:val="center"/>
              <w:rPr>
                <w:sz w:val="20"/>
                <w:szCs w:val="20"/>
              </w:rPr>
            </w:pPr>
            <w:r w:rsidRPr="00F275D3">
              <w:rPr>
                <w:sz w:val="20"/>
                <w:szCs w:val="20"/>
              </w:rPr>
              <w:t>0</w:t>
            </w:r>
          </w:p>
        </w:tc>
        <w:tc>
          <w:tcPr>
            <w:tcW w:w="341" w:type="pct"/>
            <w:tcBorders>
              <w:top w:val="nil"/>
              <w:left w:val="nil"/>
              <w:bottom w:val="single" w:sz="4" w:space="0" w:color="auto"/>
              <w:right w:val="single" w:sz="4" w:space="0" w:color="auto"/>
            </w:tcBorders>
            <w:shd w:val="clear" w:color="auto" w:fill="auto"/>
            <w:tcMar>
              <w:left w:w="28" w:type="dxa"/>
              <w:right w:w="28" w:type="dxa"/>
            </w:tcMar>
            <w:vAlign w:val="center"/>
          </w:tcPr>
          <w:p w14:paraId="6AE5A9B1" w14:textId="77777777" w:rsidR="00F275D3" w:rsidRPr="00F275D3" w:rsidRDefault="00F275D3" w:rsidP="00F275D3">
            <w:pPr>
              <w:jc w:val="center"/>
              <w:rPr>
                <w:sz w:val="20"/>
                <w:szCs w:val="20"/>
              </w:rPr>
            </w:pPr>
            <w:r w:rsidRPr="00F275D3">
              <w:rPr>
                <w:sz w:val="20"/>
                <w:szCs w:val="20"/>
              </w:rPr>
              <w:t>0</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07ABD567" w14:textId="77777777" w:rsidR="00F275D3" w:rsidRPr="00F275D3" w:rsidRDefault="00F275D3" w:rsidP="00F275D3">
            <w:pPr>
              <w:jc w:val="center"/>
              <w:rPr>
                <w:sz w:val="20"/>
                <w:szCs w:val="20"/>
              </w:rPr>
            </w:pPr>
            <w:r w:rsidRPr="00F275D3">
              <w:rPr>
                <w:sz w:val="20"/>
                <w:szCs w:val="20"/>
              </w:rPr>
              <w:t>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66268BAF" w14:textId="77777777" w:rsidR="00F275D3" w:rsidRPr="00F275D3" w:rsidRDefault="00F275D3" w:rsidP="00F275D3">
            <w:pPr>
              <w:jc w:val="center"/>
              <w:rPr>
                <w:sz w:val="20"/>
                <w:szCs w:val="20"/>
              </w:rPr>
            </w:pPr>
            <w:r w:rsidRPr="00F275D3">
              <w:rPr>
                <w:sz w:val="20"/>
                <w:szCs w:val="20"/>
              </w:rPr>
              <w:t>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6FC9AC69" w14:textId="77777777" w:rsidR="00F275D3" w:rsidRPr="00F275D3" w:rsidRDefault="00F275D3" w:rsidP="00F275D3">
            <w:pPr>
              <w:jc w:val="center"/>
              <w:rPr>
                <w:sz w:val="20"/>
                <w:szCs w:val="20"/>
              </w:rPr>
            </w:pPr>
            <w:r w:rsidRPr="00F275D3">
              <w:rPr>
                <w:sz w:val="20"/>
                <w:szCs w:val="20"/>
              </w:rPr>
              <w:t>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26E8314E" w14:textId="77777777" w:rsidR="00F275D3" w:rsidRPr="00F275D3" w:rsidRDefault="00F275D3" w:rsidP="00F275D3">
            <w:pPr>
              <w:jc w:val="center"/>
              <w:rPr>
                <w:sz w:val="20"/>
                <w:szCs w:val="20"/>
              </w:rPr>
            </w:pPr>
            <w:r w:rsidRPr="00F275D3">
              <w:rPr>
                <w:sz w:val="20"/>
                <w:szCs w:val="20"/>
              </w:rPr>
              <w:t>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34B84C3D" w14:textId="77777777" w:rsidR="00F275D3" w:rsidRPr="00F275D3" w:rsidRDefault="00F275D3" w:rsidP="00F275D3">
            <w:pPr>
              <w:jc w:val="center"/>
              <w:rPr>
                <w:sz w:val="20"/>
                <w:szCs w:val="20"/>
              </w:rPr>
            </w:pPr>
            <w:r w:rsidRPr="00F275D3">
              <w:rPr>
                <w:sz w:val="20"/>
                <w:szCs w:val="20"/>
              </w:rPr>
              <w:t>0</w:t>
            </w:r>
          </w:p>
        </w:tc>
      </w:tr>
    </w:tbl>
    <w:p w14:paraId="5A57D42B" w14:textId="77777777" w:rsidR="00F275D3" w:rsidRPr="00F275D3" w:rsidRDefault="00F275D3" w:rsidP="00F275D3">
      <w:pPr>
        <w:ind w:right="-31"/>
        <w:jc w:val="center"/>
        <w:rPr>
          <w:sz w:val="20"/>
          <w:szCs w:val="20"/>
        </w:rPr>
      </w:pPr>
    </w:p>
    <w:p w14:paraId="767359DF" w14:textId="77777777" w:rsidR="00F275D3" w:rsidRPr="00F275D3" w:rsidRDefault="00F275D3" w:rsidP="00F275D3">
      <w:pPr>
        <w:ind w:right="-31"/>
        <w:jc w:val="center"/>
        <w:rPr>
          <w:sz w:val="20"/>
          <w:szCs w:val="20"/>
        </w:rPr>
      </w:pPr>
    </w:p>
    <w:p w14:paraId="424BC190" w14:textId="77777777" w:rsidR="00F275D3" w:rsidRPr="00F275D3" w:rsidRDefault="00F275D3" w:rsidP="00F275D3">
      <w:pPr>
        <w:ind w:right="-31"/>
        <w:jc w:val="center"/>
        <w:rPr>
          <w:sz w:val="20"/>
          <w:szCs w:val="20"/>
        </w:rPr>
      </w:pPr>
    </w:p>
    <w:tbl>
      <w:tblPr>
        <w:tblW w:w="5000" w:type="pct"/>
        <w:tblCellMar>
          <w:left w:w="28" w:type="dxa"/>
          <w:right w:w="28" w:type="dxa"/>
        </w:tblCellMar>
        <w:tblLook w:val="04A0" w:firstRow="1" w:lastRow="0" w:firstColumn="1" w:lastColumn="0" w:noHBand="0" w:noVBand="1"/>
      </w:tblPr>
      <w:tblGrid>
        <w:gridCol w:w="326"/>
        <w:gridCol w:w="1305"/>
        <w:gridCol w:w="823"/>
        <w:gridCol w:w="492"/>
        <w:gridCol w:w="492"/>
        <w:gridCol w:w="492"/>
        <w:gridCol w:w="492"/>
        <w:gridCol w:w="492"/>
        <w:gridCol w:w="823"/>
        <w:gridCol w:w="762"/>
        <w:gridCol w:w="762"/>
        <w:gridCol w:w="762"/>
        <w:gridCol w:w="762"/>
        <w:gridCol w:w="762"/>
        <w:gridCol w:w="823"/>
        <w:gridCol w:w="838"/>
        <w:gridCol w:w="840"/>
        <w:gridCol w:w="840"/>
        <w:gridCol w:w="835"/>
        <w:gridCol w:w="837"/>
      </w:tblGrid>
      <w:tr w:rsidR="00F275D3" w:rsidRPr="00F275D3" w14:paraId="7F7DD171" w14:textId="77777777" w:rsidTr="009D4BA8">
        <w:trPr>
          <w:trHeight w:val="20"/>
        </w:trPr>
        <w:tc>
          <w:tcPr>
            <w:tcW w:w="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D8D66" w14:textId="77777777" w:rsidR="00F275D3" w:rsidRPr="00F275D3" w:rsidRDefault="00F275D3" w:rsidP="00F275D3">
            <w:pPr>
              <w:jc w:val="center"/>
              <w:rPr>
                <w:sz w:val="20"/>
                <w:szCs w:val="20"/>
              </w:rPr>
            </w:pPr>
            <w:r w:rsidRPr="00F275D3">
              <w:rPr>
                <w:sz w:val="20"/>
                <w:szCs w:val="20"/>
              </w:rPr>
              <w:t>№ п/п</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664F7" w14:textId="77777777" w:rsidR="00F275D3" w:rsidRPr="00F275D3" w:rsidRDefault="00F275D3" w:rsidP="00F275D3">
            <w:pPr>
              <w:jc w:val="center"/>
              <w:rPr>
                <w:sz w:val="20"/>
                <w:szCs w:val="20"/>
              </w:rPr>
            </w:pPr>
            <w:r w:rsidRPr="00F275D3">
              <w:rPr>
                <w:sz w:val="20"/>
                <w:szCs w:val="20"/>
              </w:rPr>
              <w:t>Наименование объекта</w:t>
            </w:r>
          </w:p>
        </w:tc>
        <w:tc>
          <w:tcPr>
            <w:tcW w:w="4443" w:type="pct"/>
            <w:gridSpan w:val="18"/>
            <w:tcBorders>
              <w:top w:val="single" w:sz="4" w:space="0" w:color="auto"/>
              <w:left w:val="nil"/>
              <w:bottom w:val="single" w:sz="4" w:space="0" w:color="auto"/>
              <w:right w:val="single" w:sz="4" w:space="0" w:color="auto"/>
            </w:tcBorders>
            <w:shd w:val="clear" w:color="auto" w:fill="auto"/>
            <w:vAlign w:val="center"/>
            <w:hideMark/>
          </w:tcPr>
          <w:p w14:paraId="7ACC0236" w14:textId="77777777" w:rsidR="00F275D3" w:rsidRPr="00F275D3" w:rsidRDefault="00F275D3" w:rsidP="00F275D3">
            <w:pPr>
              <w:jc w:val="center"/>
              <w:rPr>
                <w:sz w:val="20"/>
                <w:szCs w:val="20"/>
              </w:rPr>
            </w:pPr>
            <w:r w:rsidRPr="00F275D3">
              <w:rPr>
                <w:sz w:val="20"/>
                <w:szCs w:val="20"/>
              </w:rPr>
              <w:t>Показатели энергетической эффективности</w:t>
            </w:r>
          </w:p>
        </w:tc>
      </w:tr>
      <w:tr w:rsidR="00F275D3" w:rsidRPr="00F275D3" w14:paraId="63B6C229"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18D8D7C3" w14:textId="77777777" w:rsidR="00F275D3" w:rsidRPr="00F275D3" w:rsidRDefault="00F275D3" w:rsidP="00F275D3">
            <w:pPr>
              <w:jc w:val="center"/>
              <w:rPr>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51DA031E" w14:textId="77777777" w:rsidR="00F275D3" w:rsidRPr="00F275D3" w:rsidRDefault="00F275D3" w:rsidP="00F275D3">
            <w:pPr>
              <w:jc w:val="center"/>
              <w:rPr>
                <w:sz w:val="20"/>
                <w:szCs w:val="20"/>
              </w:rPr>
            </w:pPr>
          </w:p>
        </w:tc>
        <w:tc>
          <w:tcPr>
            <w:tcW w:w="1124" w:type="pct"/>
            <w:gridSpan w:val="6"/>
            <w:tcBorders>
              <w:top w:val="single" w:sz="4" w:space="0" w:color="auto"/>
              <w:left w:val="nil"/>
              <w:bottom w:val="single" w:sz="4" w:space="0" w:color="auto"/>
              <w:right w:val="single" w:sz="4" w:space="0" w:color="auto"/>
            </w:tcBorders>
            <w:shd w:val="clear" w:color="auto" w:fill="auto"/>
            <w:vAlign w:val="center"/>
            <w:hideMark/>
          </w:tcPr>
          <w:p w14:paraId="33B68757" w14:textId="77777777" w:rsidR="00F275D3" w:rsidRPr="00F275D3" w:rsidRDefault="00F275D3" w:rsidP="00F275D3">
            <w:pPr>
              <w:jc w:val="center"/>
              <w:rPr>
                <w:sz w:val="20"/>
                <w:szCs w:val="20"/>
              </w:rPr>
            </w:pPr>
            <w:r w:rsidRPr="00F275D3">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585" w:type="pct"/>
            <w:gridSpan w:val="6"/>
            <w:tcBorders>
              <w:top w:val="single" w:sz="4" w:space="0" w:color="auto"/>
              <w:left w:val="nil"/>
              <w:bottom w:val="single" w:sz="4" w:space="0" w:color="auto"/>
              <w:right w:val="single" w:sz="4" w:space="0" w:color="auto"/>
            </w:tcBorders>
            <w:shd w:val="clear" w:color="auto" w:fill="auto"/>
            <w:vAlign w:val="center"/>
            <w:hideMark/>
          </w:tcPr>
          <w:p w14:paraId="7C72EE97" w14:textId="77777777" w:rsidR="00F275D3" w:rsidRPr="00F275D3" w:rsidRDefault="00F275D3" w:rsidP="00F275D3">
            <w:pPr>
              <w:jc w:val="center"/>
              <w:rPr>
                <w:sz w:val="20"/>
                <w:szCs w:val="20"/>
              </w:rPr>
            </w:pPr>
            <w:r w:rsidRPr="00F275D3">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733" w:type="pct"/>
            <w:gridSpan w:val="6"/>
            <w:tcBorders>
              <w:top w:val="single" w:sz="4" w:space="0" w:color="auto"/>
              <w:left w:val="nil"/>
              <w:bottom w:val="single" w:sz="4" w:space="0" w:color="auto"/>
              <w:right w:val="single" w:sz="4" w:space="0" w:color="auto"/>
            </w:tcBorders>
          </w:tcPr>
          <w:p w14:paraId="60381CD3" w14:textId="77777777" w:rsidR="00F275D3" w:rsidRPr="00F275D3" w:rsidRDefault="00F275D3" w:rsidP="00F275D3">
            <w:pPr>
              <w:jc w:val="center"/>
              <w:rPr>
                <w:sz w:val="20"/>
                <w:szCs w:val="20"/>
              </w:rPr>
            </w:pPr>
            <w:r w:rsidRPr="00F275D3">
              <w:rPr>
                <w:sz w:val="20"/>
                <w:szCs w:val="20"/>
              </w:rPr>
              <w:t>Величина технологических потерь при передаче тепловой энергии, теплоносителя по тепловым сетям</w:t>
            </w:r>
          </w:p>
        </w:tc>
      </w:tr>
      <w:tr w:rsidR="00F275D3" w:rsidRPr="00F275D3" w14:paraId="40F6829E"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7543943B" w14:textId="77777777" w:rsidR="00F275D3" w:rsidRPr="00F275D3" w:rsidRDefault="00F275D3" w:rsidP="00F275D3">
            <w:pPr>
              <w:jc w:val="center"/>
              <w:rPr>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3C9A8682" w14:textId="77777777" w:rsidR="00F275D3" w:rsidRPr="00F275D3" w:rsidRDefault="00F275D3" w:rsidP="00F275D3">
            <w:pPr>
              <w:jc w:val="center"/>
              <w:rPr>
                <w:sz w:val="20"/>
                <w:szCs w:val="20"/>
              </w:rPr>
            </w:pP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14:paraId="0F26F26F" w14:textId="77777777" w:rsidR="00F275D3" w:rsidRPr="00F275D3" w:rsidRDefault="00F275D3" w:rsidP="00F275D3">
            <w:pPr>
              <w:jc w:val="center"/>
              <w:rPr>
                <w:sz w:val="20"/>
                <w:szCs w:val="20"/>
              </w:rPr>
            </w:pPr>
            <w:r w:rsidRPr="00F275D3">
              <w:rPr>
                <w:color w:val="000000"/>
                <w:sz w:val="20"/>
                <w:szCs w:val="20"/>
              </w:rPr>
              <w:t>Текущее значение</w:t>
            </w:r>
          </w:p>
        </w:tc>
        <w:tc>
          <w:tcPr>
            <w:tcW w:w="843" w:type="pct"/>
            <w:gridSpan w:val="5"/>
            <w:tcBorders>
              <w:top w:val="single" w:sz="4" w:space="0" w:color="auto"/>
              <w:left w:val="nil"/>
              <w:bottom w:val="single" w:sz="4" w:space="0" w:color="auto"/>
              <w:right w:val="single" w:sz="4" w:space="0" w:color="auto"/>
            </w:tcBorders>
            <w:shd w:val="clear" w:color="auto" w:fill="auto"/>
            <w:vAlign w:val="center"/>
            <w:hideMark/>
          </w:tcPr>
          <w:p w14:paraId="642F518E" w14:textId="77777777" w:rsidR="00F275D3" w:rsidRPr="00F275D3" w:rsidRDefault="00F275D3" w:rsidP="00F275D3">
            <w:pPr>
              <w:jc w:val="center"/>
              <w:rPr>
                <w:sz w:val="20"/>
                <w:szCs w:val="20"/>
              </w:rPr>
            </w:pPr>
            <w:r w:rsidRPr="00F275D3">
              <w:rPr>
                <w:sz w:val="20"/>
                <w:szCs w:val="20"/>
              </w:rPr>
              <w:t>Плановое значение</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14:paraId="0658AE80" w14:textId="77777777" w:rsidR="00F275D3" w:rsidRPr="00F275D3" w:rsidRDefault="00F275D3" w:rsidP="00F275D3">
            <w:pPr>
              <w:jc w:val="center"/>
              <w:rPr>
                <w:sz w:val="20"/>
                <w:szCs w:val="20"/>
              </w:rPr>
            </w:pPr>
            <w:r w:rsidRPr="00F275D3">
              <w:rPr>
                <w:color w:val="000000"/>
                <w:sz w:val="20"/>
                <w:szCs w:val="20"/>
              </w:rPr>
              <w:t>Текущее значение</w:t>
            </w:r>
          </w:p>
        </w:tc>
        <w:tc>
          <w:tcPr>
            <w:tcW w:w="1304" w:type="pct"/>
            <w:gridSpan w:val="5"/>
            <w:tcBorders>
              <w:top w:val="single" w:sz="4" w:space="0" w:color="auto"/>
              <w:left w:val="nil"/>
              <w:bottom w:val="single" w:sz="4" w:space="0" w:color="auto"/>
              <w:right w:val="single" w:sz="4" w:space="0" w:color="auto"/>
            </w:tcBorders>
            <w:shd w:val="clear" w:color="auto" w:fill="auto"/>
            <w:vAlign w:val="center"/>
            <w:hideMark/>
          </w:tcPr>
          <w:p w14:paraId="132B05EC" w14:textId="77777777" w:rsidR="00F275D3" w:rsidRPr="00F275D3" w:rsidRDefault="00F275D3" w:rsidP="00F275D3">
            <w:pPr>
              <w:jc w:val="center"/>
              <w:rPr>
                <w:sz w:val="20"/>
                <w:szCs w:val="20"/>
              </w:rPr>
            </w:pPr>
            <w:r w:rsidRPr="00F275D3">
              <w:rPr>
                <w:sz w:val="20"/>
                <w:szCs w:val="20"/>
              </w:rPr>
              <w:t>Плановое значение</w:t>
            </w:r>
          </w:p>
        </w:tc>
        <w:tc>
          <w:tcPr>
            <w:tcW w:w="282" w:type="pct"/>
            <w:vMerge w:val="restart"/>
            <w:tcBorders>
              <w:top w:val="single" w:sz="4" w:space="0" w:color="auto"/>
              <w:left w:val="nil"/>
              <w:bottom w:val="single" w:sz="4" w:space="0" w:color="auto"/>
              <w:right w:val="single" w:sz="4" w:space="0" w:color="auto"/>
            </w:tcBorders>
          </w:tcPr>
          <w:p w14:paraId="748EE2A8" w14:textId="77777777" w:rsidR="00F275D3" w:rsidRPr="00F275D3" w:rsidRDefault="00F275D3" w:rsidP="00F275D3">
            <w:pPr>
              <w:jc w:val="center"/>
              <w:rPr>
                <w:sz w:val="20"/>
                <w:szCs w:val="20"/>
              </w:rPr>
            </w:pPr>
            <w:r w:rsidRPr="00F275D3">
              <w:rPr>
                <w:color w:val="000000"/>
                <w:sz w:val="20"/>
                <w:szCs w:val="20"/>
              </w:rPr>
              <w:t>Текущее значение</w:t>
            </w:r>
          </w:p>
        </w:tc>
        <w:tc>
          <w:tcPr>
            <w:tcW w:w="1452" w:type="pct"/>
            <w:gridSpan w:val="5"/>
            <w:tcBorders>
              <w:top w:val="single" w:sz="4" w:space="0" w:color="auto"/>
              <w:left w:val="nil"/>
              <w:bottom w:val="single" w:sz="4" w:space="0" w:color="auto"/>
              <w:right w:val="single" w:sz="4" w:space="0" w:color="auto"/>
            </w:tcBorders>
          </w:tcPr>
          <w:p w14:paraId="289A4284" w14:textId="77777777" w:rsidR="00F275D3" w:rsidRPr="00F275D3" w:rsidRDefault="00F275D3" w:rsidP="00F275D3">
            <w:pPr>
              <w:jc w:val="center"/>
              <w:rPr>
                <w:sz w:val="20"/>
                <w:szCs w:val="20"/>
              </w:rPr>
            </w:pPr>
            <w:r w:rsidRPr="00F275D3">
              <w:rPr>
                <w:sz w:val="20"/>
                <w:szCs w:val="20"/>
              </w:rPr>
              <w:t>Плановое значение</w:t>
            </w:r>
          </w:p>
        </w:tc>
      </w:tr>
      <w:tr w:rsidR="00F275D3" w:rsidRPr="00F275D3" w14:paraId="1AE4E6A5"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4BFDB7DF" w14:textId="77777777" w:rsidR="00F275D3" w:rsidRPr="00F275D3" w:rsidRDefault="00F275D3" w:rsidP="00F275D3">
            <w:pPr>
              <w:jc w:val="center"/>
              <w:rPr>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5F83C2FF" w14:textId="77777777" w:rsidR="00F275D3" w:rsidRPr="00F275D3" w:rsidRDefault="00F275D3" w:rsidP="00F275D3">
            <w:pPr>
              <w:jc w:val="center"/>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14:paraId="5CDC9A6F" w14:textId="77777777" w:rsidR="00F275D3" w:rsidRPr="00F275D3" w:rsidRDefault="00F275D3" w:rsidP="00F275D3">
            <w:pPr>
              <w:jc w:val="center"/>
              <w:rPr>
                <w:sz w:val="20"/>
                <w:szCs w:val="20"/>
              </w:rPr>
            </w:pPr>
          </w:p>
        </w:tc>
        <w:tc>
          <w:tcPr>
            <w:tcW w:w="168" w:type="pct"/>
            <w:tcBorders>
              <w:top w:val="nil"/>
              <w:left w:val="nil"/>
              <w:bottom w:val="single" w:sz="4" w:space="0" w:color="auto"/>
              <w:right w:val="single" w:sz="4" w:space="0" w:color="auto"/>
            </w:tcBorders>
            <w:shd w:val="clear" w:color="auto" w:fill="auto"/>
            <w:vAlign w:val="center"/>
            <w:hideMark/>
          </w:tcPr>
          <w:p w14:paraId="161D8073" w14:textId="77777777" w:rsidR="00F275D3" w:rsidRPr="00F275D3" w:rsidRDefault="00F275D3" w:rsidP="00F275D3">
            <w:pPr>
              <w:jc w:val="center"/>
              <w:rPr>
                <w:sz w:val="20"/>
                <w:szCs w:val="20"/>
              </w:rPr>
            </w:pPr>
            <w:r w:rsidRPr="00F275D3">
              <w:rPr>
                <w:sz w:val="20"/>
                <w:szCs w:val="20"/>
              </w:rPr>
              <w:t>2024</w:t>
            </w:r>
          </w:p>
        </w:tc>
        <w:tc>
          <w:tcPr>
            <w:tcW w:w="168" w:type="pct"/>
            <w:tcBorders>
              <w:top w:val="nil"/>
              <w:left w:val="nil"/>
              <w:bottom w:val="single" w:sz="4" w:space="0" w:color="auto"/>
              <w:right w:val="single" w:sz="4" w:space="0" w:color="auto"/>
            </w:tcBorders>
            <w:shd w:val="clear" w:color="auto" w:fill="auto"/>
            <w:vAlign w:val="center"/>
            <w:hideMark/>
          </w:tcPr>
          <w:p w14:paraId="04D57361" w14:textId="77777777" w:rsidR="00F275D3" w:rsidRPr="00F275D3" w:rsidRDefault="00F275D3" w:rsidP="00F275D3">
            <w:pPr>
              <w:jc w:val="center"/>
              <w:rPr>
                <w:sz w:val="20"/>
                <w:szCs w:val="20"/>
              </w:rPr>
            </w:pPr>
            <w:r w:rsidRPr="00F275D3">
              <w:rPr>
                <w:sz w:val="20"/>
                <w:szCs w:val="20"/>
              </w:rPr>
              <w:t>2025</w:t>
            </w:r>
          </w:p>
        </w:tc>
        <w:tc>
          <w:tcPr>
            <w:tcW w:w="168" w:type="pct"/>
            <w:tcBorders>
              <w:top w:val="nil"/>
              <w:left w:val="nil"/>
              <w:bottom w:val="single" w:sz="4" w:space="0" w:color="auto"/>
              <w:right w:val="single" w:sz="4" w:space="0" w:color="auto"/>
            </w:tcBorders>
            <w:shd w:val="clear" w:color="auto" w:fill="auto"/>
            <w:vAlign w:val="center"/>
            <w:hideMark/>
          </w:tcPr>
          <w:p w14:paraId="0BB7FB2D" w14:textId="77777777" w:rsidR="00F275D3" w:rsidRPr="00F275D3" w:rsidRDefault="00F275D3" w:rsidP="00F275D3">
            <w:pPr>
              <w:jc w:val="center"/>
              <w:rPr>
                <w:sz w:val="20"/>
                <w:szCs w:val="20"/>
              </w:rPr>
            </w:pPr>
            <w:r w:rsidRPr="00F275D3">
              <w:rPr>
                <w:sz w:val="20"/>
                <w:szCs w:val="20"/>
              </w:rPr>
              <w:t>2026</w:t>
            </w:r>
          </w:p>
        </w:tc>
        <w:tc>
          <w:tcPr>
            <w:tcW w:w="168" w:type="pct"/>
            <w:tcBorders>
              <w:top w:val="nil"/>
              <w:left w:val="nil"/>
              <w:bottom w:val="single" w:sz="4" w:space="0" w:color="auto"/>
              <w:right w:val="single" w:sz="4" w:space="0" w:color="auto"/>
            </w:tcBorders>
            <w:shd w:val="clear" w:color="auto" w:fill="auto"/>
            <w:vAlign w:val="center"/>
            <w:hideMark/>
          </w:tcPr>
          <w:p w14:paraId="2C2BA3E6" w14:textId="77777777" w:rsidR="00F275D3" w:rsidRPr="00F275D3" w:rsidRDefault="00F275D3" w:rsidP="00F275D3">
            <w:pPr>
              <w:jc w:val="center"/>
              <w:rPr>
                <w:sz w:val="20"/>
                <w:szCs w:val="20"/>
              </w:rPr>
            </w:pPr>
            <w:r w:rsidRPr="00F275D3">
              <w:rPr>
                <w:sz w:val="20"/>
                <w:szCs w:val="20"/>
              </w:rPr>
              <w:t>2027</w:t>
            </w:r>
          </w:p>
        </w:tc>
        <w:tc>
          <w:tcPr>
            <w:tcW w:w="171" w:type="pct"/>
            <w:tcBorders>
              <w:top w:val="nil"/>
              <w:left w:val="nil"/>
              <w:bottom w:val="single" w:sz="4" w:space="0" w:color="auto"/>
              <w:right w:val="single" w:sz="4" w:space="0" w:color="auto"/>
            </w:tcBorders>
            <w:shd w:val="clear" w:color="auto" w:fill="auto"/>
            <w:vAlign w:val="center"/>
            <w:hideMark/>
          </w:tcPr>
          <w:p w14:paraId="213B6B06" w14:textId="77777777" w:rsidR="00F275D3" w:rsidRPr="00F275D3" w:rsidRDefault="00F275D3" w:rsidP="00F275D3">
            <w:pPr>
              <w:jc w:val="center"/>
              <w:rPr>
                <w:sz w:val="20"/>
                <w:szCs w:val="20"/>
              </w:rPr>
            </w:pPr>
            <w:r w:rsidRPr="00F275D3">
              <w:rPr>
                <w:sz w:val="20"/>
                <w:szCs w:val="20"/>
              </w:rPr>
              <w:t>2028</w:t>
            </w:r>
          </w:p>
        </w:tc>
        <w:tc>
          <w:tcPr>
            <w:tcW w:w="281" w:type="pct"/>
            <w:vMerge/>
            <w:tcBorders>
              <w:top w:val="nil"/>
              <w:left w:val="single" w:sz="4" w:space="0" w:color="auto"/>
              <w:bottom w:val="single" w:sz="4" w:space="0" w:color="auto"/>
              <w:right w:val="single" w:sz="4" w:space="0" w:color="auto"/>
            </w:tcBorders>
            <w:vAlign w:val="center"/>
            <w:hideMark/>
          </w:tcPr>
          <w:p w14:paraId="7F858F0E" w14:textId="77777777" w:rsidR="00F275D3" w:rsidRPr="00F275D3" w:rsidRDefault="00F275D3" w:rsidP="00F275D3">
            <w:pPr>
              <w:jc w:val="center"/>
              <w:rPr>
                <w:sz w:val="20"/>
                <w:szCs w:val="20"/>
              </w:rPr>
            </w:pPr>
          </w:p>
        </w:tc>
        <w:tc>
          <w:tcPr>
            <w:tcW w:w="260" w:type="pct"/>
            <w:tcBorders>
              <w:top w:val="nil"/>
              <w:left w:val="nil"/>
              <w:bottom w:val="single" w:sz="4" w:space="0" w:color="auto"/>
              <w:right w:val="single" w:sz="4" w:space="0" w:color="auto"/>
            </w:tcBorders>
            <w:shd w:val="clear" w:color="auto" w:fill="auto"/>
            <w:vAlign w:val="center"/>
            <w:hideMark/>
          </w:tcPr>
          <w:p w14:paraId="41CE1009" w14:textId="77777777" w:rsidR="00F275D3" w:rsidRPr="00F275D3" w:rsidRDefault="00F275D3" w:rsidP="00F275D3">
            <w:pPr>
              <w:jc w:val="center"/>
              <w:rPr>
                <w:sz w:val="20"/>
                <w:szCs w:val="20"/>
              </w:rPr>
            </w:pPr>
            <w:r w:rsidRPr="00F275D3">
              <w:rPr>
                <w:sz w:val="20"/>
                <w:szCs w:val="20"/>
              </w:rPr>
              <w:t>2024</w:t>
            </w:r>
          </w:p>
        </w:tc>
        <w:tc>
          <w:tcPr>
            <w:tcW w:w="261" w:type="pct"/>
            <w:tcBorders>
              <w:top w:val="nil"/>
              <w:left w:val="nil"/>
              <w:bottom w:val="single" w:sz="4" w:space="0" w:color="auto"/>
              <w:right w:val="single" w:sz="4" w:space="0" w:color="auto"/>
            </w:tcBorders>
            <w:shd w:val="clear" w:color="auto" w:fill="auto"/>
            <w:vAlign w:val="center"/>
            <w:hideMark/>
          </w:tcPr>
          <w:p w14:paraId="1949FE2A" w14:textId="77777777" w:rsidR="00F275D3" w:rsidRPr="00F275D3" w:rsidRDefault="00F275D3" w:rsidP="00F275D3">
            <w:pPr>
              <w:jc w:val="center"/>
              <w:rPr>
                <w:sz w:val="20"/>
                <w:szCs w:val="20"/>
              </w:rPr>
            </w:pPr>
            <w:r w:rsidRPr="00F275D3">
              <w:rPr>
                <w:sz w:val="20"/>
                <w:szCs w:val="20"/>
              </w:rPr>
              <w:t>2025</w:t>
            </w:r>
          </w:p>
        </w:tc>
        <w:tc>
          <w:tcPr>
            <w:tcW w:w="261" w:type="pct"/>
            <w:tcBorders>
              <w:top w:val="nil"/>
              <w:left w:val="nil"/>
              <w:bottom w:val="single" w:sz="4" w:space="0" w:color="auto"/>
              <w:right w:val="single" w:sz="4" w:space="0" w:color="auto"/>
            </w:tcBorders>
            <w:shd w:val="clear" w:color="auto" w:fill="auto"/>
            <w:vAlign w:val="center"/>
            <w:hideMark/>
          </w:tcPr>
          <w:p w14:paraId="46A86361" w14:textId="77777777" w:rsidR="00F275D3" w:rsidRPr="00F275D3" w:rsidRDefault="00F275D3" w:rsidP="00F275D3">
            <w:pPr>
              <w:jc w:val="center"/>
              <w:rPr>
                <w:sz w:val="20"/>
                <w:szCs w:val="20"/>
              </w:rPr>
            </w:pPr>
            <w:r w:rsidRPr="00F275D3">
              <w:rPr>
                <w:sz w:val="20"/>
                <w:szCs w:val="20"/>
              </w:rPr>
              <w:t>2026</w:t>
            </w:r>
          </w:p>
        </w:tc>
        <w:tc>
          <w:tcPr>
            <w:tcW w:w="261" w:type="pct"/>
            <w:tcBorders>
              <w:top w:val="nil"/>
              <w:left w:val="nil"/>
              <w:bottom w:val="single" w:sz="4" w:space="0" w:color="auto"/>
              <w:right w:val="single" w:sz="4" w:space="0" w:color="auto"/>
            </w:tcBorders>
            <w:shd w:val="clear" w:color="auto" w:fill="auto"/>
            <w:vAlign w:val="center"/>
            <w:hideMark/>
          </w:tcPr>
          <w:p w14:paraId="44F95D13" w14:textId="77777777" w:rsidR="00F275D3" w:rsidRPr="00F275D3" w:rsidRDefault="00F275D3" w:rsidP="00F275D3">
            <w:pPr>
              <w:jc w:val="center"/>
              <w:rPr>
                <w:sz w:val="20"/>
                <w:szCs w:val="20"/>
              </w:rPr>
            </w:pPr>
            <w:r w:rsidRPr="00F275D3">
              <w:rPr>
                <w:sz w:val="20"/>
                <w:szCs w:val="20"/>
              </w:rPr>
              <w:t>2027</w:t>
            </w:r>
          </w:p>
        </w:tc>
        <w:tc>
          <w:tcPr>
            <w:tcW w:w="261" w:type="pct"/>
            <w:tcBorders>
              <w:top w:val="nil"/>
              <w:left w:val="nil"/>
              <w:bottom w:val="single" w:sz="4" w:space="0" w:color="auto"/>
              <w:right w:val="single" w:sz="4" w:space="0" w:color="auto"/>
            </w:tcBorders>
            <w:shd w:val="clear" w:color="auto" w:fill="auto"/>
            <w:vAlign w:val="center"/>
            <w:hideMark/>
          </w:tcPr>
          <w:p w14:paraId="2D747DC4" w14:textId="77777777" w:rsidR="00F275D3" w:rsidRPr="00F275D3" w:rsidRDefault="00F275D3" w:rsidP="00F275D3">
            <w:pPr>
              <w:jc w:val="center"/>
              <w:rPr>
                <w:sz w:val="20"/>
                <w:szCs w:val="20"/>
              </w:rPr>
            </w:pPr>
            <w:r w:rsidRPr="00F275D3">
              <w:rPr>
                <w:sz w:val="20"/>
                <w:szCs w:val="20"/>
              </w:rPr>
              <w:t>2028</w:t>
            </w:r>
          </w:p>
        </w:tc>
        <w:tc>
          <w:tcPr>
            <w:tcW w:w="282" w:type="pct"/>
            <w:vMerge/>
            <w:tcBorders>
              <w:top w:val="single" w:sz="4" w:space="0" w:color="auto"/>
              <w:left w:val="nil"/>
              <w:bottom w:val="single" w:sz="4" w:space="0" w:color="auto"/>
              <w:right w:val="single" w:sz="4" w:space="0" w:color="auto"/>
            </w:tcBorders>
          </w:tcPr>
          <w:p w14:paraId="69099634" w14:textId="77777777" w:rsidR="00F275D3" w:rsidRPr="00F275D3" w:rsidRDefault="00F275D3" w:rsidP="00F275D3">
            <w:pPr>
              <w:jc w:val="center"/>
              <w:rPr>
                <w:sz w:val="20"/>
                <w:szCs w:val="20"/>
              </w:rPr>
            </w:pPr>
          </w:p>
        </w:tc>
        <w:tc>
          <w:tcPr>
            <w:tcW w:w="291" w:type="pct"/>
            <w:tcBorders>
              <w:top w:val="single" w:sz="4" w:space="0" w:color="auto"/>
              <w:left w:val="single" w:sz="4" w:space="0" w:color="auto"/>
              <w:bottom w:val="single" w:sz="4" w:space="0" w:color="auto"/>
              <w:right w:val="single" w:sz="4" w:space="0" w:color="auto"/>
            </w:tcBorders>
            <w:vAlign w:val="center"/>
          </w:tcPr>
          <w:p w14:paraId="2FD4261A" w14:textId="77777777" w:rsidR="00F275D3" w:rsidRPr="00F275D3" w:rsidRDefault="00F275D3" w:rsidP="00F275D3">
            <w:pPr>
              <w:jc w:val="center"/>
              <w:rPr>
                <w:sz w:val="20"/>
                <w:szCs w:val="20"/>
              </w:rPr>
            </w:pPr>
            <w:r w:rsidRPr="00F275D3">
              <w:rPr>
                <w:sz w:val="20"/>
                <w:szCs w:val="20"/>
              </w:rPr>
              <w:t>2024</w:t>
            </w:r>
          </w:p>
        </w:tc>
        <w:tc>
          <w:tcPr>
            <w:tcW w:w="291" w:type="pct"/>
            <w:tcBorders>
              <w:top w:val="single" w:sz="4" w:space="0" w:color="auto"/>
              <w:left w:val="single" w:sz="4" w:space="0" w:color="auto"/>
              <w:bottom w:val="single" w:sz="4" w:space="0" w:color="auto"/>
              <w:right w:val="single" w:sz="4" w:space="0" w:color="auto"/>
            </w:tcBorders>
            <w:vAlign w:val="center"/>
          </w:tcPr>
          <w:p w14:paraId="78C68BC8" w14:textId="77777777" w:rsidR="00F275D3" w:rsidRPr="00F275D3" w:rsidRDefault="00F275D3" w:rsidP="00F275D3">
            <w:pPr>
              <w:jc w:val="center"/>
              <w:rPr>
                <w:sz w:val="20"/>
                <w:szCs w:val="20"/>
              </w:rPr>
            </w:pPr>
            <w:r w:rsidRPr="00F275D3">
              <w:rPr>
                <w:sz w:val="20"/>
                <w:szCs w:val="20"/>
              </w:rPr>
              <w:t>2025</w:t>
            </w:r>
          </w:p>
        </w:tc>
        <w:tc>
          <w:tcPr>
            <w:tcW w:w="291" w:type="pct"/>
            <w:tcBorders>
              <w:top w:val="single" w:sz="4" w:space="0" w:color="auto"/>
              <w:left w:val="single" w:sz="4" w:space="0" w:color="auto"/>
              <w:bottom w:val="single" w:sz="4" w:space="0" w:color="auto"/>
              <w:right w:val="single" w:sz="4" w:space="0" w:color="auto"/>
            </w:tcBorders>
            <w:vAlign w:val="center"/>
          </w:tcPr>
          <w:p w14:paraId="73ED7DC6" w14:textId="77777777" w:rsidR="00F275D3" w:rsidRPr="00F275D3" w:rsidRDefault="00F275D3" w:rsidP="00F275D3">
            <w:pPr>
              <w:jc w:val="center"/>
              <w:rPr>
                <w:sz w:val="20"/>
                <w:szCs w:val="20"/>
              </w:rPr>
            </w:pPr>
            <w:r w:rsidRPr="00F275D3">
              <w:rPr>
                <w:sz w:val="20"/>
                <w:szCs w:val="20"/>
              </w:rPr>
              <w:t>2026</w:t>
            </w:r>
          </w:p>
        </w:tc>
        <w:tc>
          <w:tcPr>
            <w:tcW w:w="289" w:type="pct"/>
            <w:tcBorders>
              <w:top w:val="single" w:sz="4" w:space="0" w:color="auto"/>
              <w:left w:val="single" w:sz="4" w:space="0" w:color="auto"/>
              <w:bottom w:val="single" w:sz="4" w:space="0" w:color="auto"/>
              <w:right w:val="single" w:sz="4" w:space="0" w:color="auto"/>
            </w:tcBorders>
            <w:vAlign w:val="center"/>
          </w:tcPr>
          <w:p w14:paraId="78FF1A86" w14:textId="77777777" w:rsidR="00F275D3" w:rsidRPr="00F275D3" w:rsidRDefault="00F275D3" w:rsidP="00F275D3">
            <w:pPr>
              <w:jc w:val="center"/>
              <w:rPr>
                <w:sz w:val="20"/>
                <w:szCs w:val="20"/>
              </w:rPr>
            </w:pPr>
            <w:r w:rsidRPr="00F275D3">
              <w:rPr>
                <w:sz w:val="20"/>
                <w:szCs w:val="20"/>
              </w:rPr>
              <w:t>2027</w:t>
            </w:r>
          </w:p>
        </w:tc>
        <w:tc>
          <w:tcPr>
            <w:tcW w:w="289" w:type="pct"/>
            <w:tcBorders>
              <w:top w:val="single" w:sz="4" w:space="0" w:color="auto"/>
              <w:left w:val="single" w:sz="4" w:space="0" w:color="auto"/>
              <w:bottom w:val="single" w:sz="4" w:space="0" w:color="auto"/>
              <w:right w:val="single" w:sz="4" w:space="0" w:color="auto"/>
            </w:tcBorders>
            <w:vAlign w:val="center"/>
          </w:tcPr>
          <w:p w14:paraId="6DA981C9" w14:textId="77777777" w:rsidR="00F275D3" w:rsidRPr="00F275D3" w:rsidRDefault="00F275D3" w:rsidP="00F275D3">
            <w:pPr>
              <w:jc w:val="center"/>
              <w:rPr>
                <w:sz w:val="20"/>
                <w:szCs w:val="20"/>
              </w:rPr>
            </w:pPr>
            <w:r w:rsidRPr="00F275D3">
              <w:rPr>
                <w:sz w:val="20"/>
                <w:szCs w:val="20"/>
              </w:rPr>
              <w:t>2028</w:t>
            </w:r>
          </w:p>
        </w:tc>
      </w:tr>
      <w:tr w:rsidR="00F275D3" w:rsidRPr="00F275D3" w14:paraId="3A8D0832" w14:textId="77777777" w:rsidTr="009D4BA8">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A710DB3" w14:textId="77777777" w:rsidR="00F275D3" w:rsidRPr="00F275D3" w:rsidRDefault="00F275D3" w:rsidP="00F275D3">
            <w:pPr>
              <w:jc w:val="center"/>
              <w:rPr>
                <w:sz w:val="20"/>
                <w:szCs w:val="20"/>
              </w:rPr>
            </w:pPr>
            <w:r w:rsidRPr="00F275D3">
              <w:rPr>
                <w:sz w:val="20"/>
                <w:szCs w:val="20"/>
              </w:rPr>
              <w:t>1</w:t>
            </w:r>
          </w:p>
        </w:tc>
        <w:tc>
          <w:tcPr>
            <w:tcW w:w="446" w:type="pct"/>
            <w:tcBorders>
              <w:top w:val="nil"/>
              <w:left w:val="nil"/>
              <w:bottom w:val="single" w:sz="4" w:space="0" w:color="auto"/>
              <w:right w:val="single" w:sz="4" w:space="0" w:color="auto"/>
            </w:tcBorders>
            <w:shd w:val="clear" w:color="auto" w:fill="auto"/>
            <w:vAlign w:val="center"/>
            <w:hideMark/>
          </w:tcPr>
          <w:p w14:paraId="3E2769FD" w14:textId="77777777" w:rsidR="00F275D3" w:rsidRPr="00F275D3" w:rsidRDefault="00F275D3" w:rsidP="00F275D3">
            <w:pPr>
              <w:jc w:val="center"/>
              <w:rPr>
                <w:sz w:val="20"/>
                <w:szCs w:val="20"/>
              </w:rPr>
            </w:pPr>
            <w:r w:rsidRPr="00F275D3">
              <w:rPr>
                <w:sz w:val="20"/>
                <w:szCs w:val="20"/>
              </w:rPr>
              <w:t>2</w:t>
            </w:r>
          </w:p>
        </w:tc>
        <w:tc>
          <w:tcPr>
            <w:tcW w:w="281" w:type="pct"/>
            <w:tcBorders>
              <w:top w:val="nil"/>
              <w:left w:val="nil"/>
              <w:bottom w:val="single" w:sz="4" w:space="0" w:color="auto"/>
              <w:right w:val="single" w:sz="4" w:space="0" w:color="auto"/>
            </w:tcBorders>
            <w:shd w:val="clear" w:color="auto" w:fill="auto"/>
            <w:vAlign w:val="center"/>
            <w:hideMark/>
          </w:tcPr>
          <w:p w14:paraId="0919E036" w14:textId="77777777" w:rsidR="00F275D3" w:rsidRPr="00F275D3" w:rsidRDefault="00F275D3" w:rsidP="00F275D3">
            <w:pPr>
              <w:jc w:val="center"/>
              <w:rPr>
                <w:sz w:val="20"/>
                <w:szCs w:val="20"/>
              </w:rPr>
            </w:pPr>
            <w:r w:rsidRPr="00F275D3">
              <w:rPr>
                <w:sz w:val="20"/>
                <w:szCs w:val="20"/>
              </w:rPr>
              <w:t>15</w:t>
            </w:r>
          </w:p>
        </w:tc>
        <w:tc>
          <w:tcPr>
            <w:tcW w:w="168" w:type="pct"/>
            <w:tcBorders>
              <w:top w:val="nil"/>
              <w:left w:val="nil"/>
              <w:bottom w:val="single" w:sz="4" w:space="0" w:color="auto"/>
              <w:right w:val="single" w:sz="4" w:space="0" w:color="auto"/>
            </w:tcBorders>
            <w:shd w:val="clear" w:color="auto" w:fill="auto"/>
            <w:vAlign w:val="center"/>
            <w:hideMark/>
          </w:tcPr>
          <w:p w14:paraId="40BB2E2A" w14:textId="77777777" w:rsidR="00F275D3" w:rsidRPr="00F275D3" w:rsidRDefault="00F275D3" w:rsidP="00F275D3">
            <w:pPr>
              <w:jc w:val="center"/>
              <w:rPr>
                <w:sz w:val="20"/>
                <w:szCs w:val="20"/>
              </w:rPr>
            </w:pPr>
            <w:r w:rsidRPr="00F275D3">
              <w:rPr>
                <w:sz w:val="20"/>
                <w:szCs w:val="20"/>
              </w:rPr>
              <w:t>16</w:t>
            </w:r>
          </w:p>
        </w:tc>
        <w:tc>
          <w:tcPr>
            <w:tcW w:w="168" w:type="pct"/>
            <w:tcBorders>
              <w:top w:val="nil"/>
              <w:left w:val="nil"/>
              <w:bottom w:val="single" w:sz="4" w:space="0" w:color="auto"/>
              <w:right w:val="single" w:sz="4" w:space="0" w:color="auto"/>
            </w:tcBorders>
            <w:shd w:val="clear" w:color="auto" w:fill="auto"/>
            <w:vAlign w:val="center"/>
            <w:hideMark/>
          </w:tcPr>
          <w:p w14:paraId="67E6E416" w14:textId="77777777" w:rsidR="00F275D3" w:rsidRPr="00F275D3" w:rsidRDefault="00F275D3" w:rsidP="00F275D3">
            <w:pPr>
              <w:jc w:val="center"/>
              <w:rPr>
                <w:sz w:val="20"/>
                <w:szCs w:val="20"/>
              </w:rPr>
            </w:pPr>
            <w:r w:rsidRPr="00F275D3">
              <w:rPr>
                <w:sz w:val="20"/>
                <w:szCs w:val="20"/>
              </w:rPr>
              <w:t>17</w:t>
            </w:r>
          </w:p>
        </w:tc>
        <w:tc>
          <w:tcPr>
            <w:tcW w:w="168" w:type="pct"/>
            <w:tcBorders>
              <w:top w:val="nil"/>
              <w:left w:val="nil"/>
              <w:bottom w:val="single" w:sz="4" w:space="0" w:color="auto"/>
              <w:right w:val="single" w:sz="4" w:space="0" w:color="auto"/>
            </w:tcBorders>
            <w:shd w:val="clear" w:color="auto" w:fill="auto"/>
            <w:vAlign w:val="center"/>
            <w:hideMark/>
          </w:tcPr>
          <w:p w14:paraId="1FC9103D" w14:textId="77777777" w:rsidR="00F275D3" w:rsidRPr="00F275D3" w:rsidRDefault="00F275D3" w:rsidP="00F275D3">
            <w:pPr>
              <w:jc w:val="center"/>
              <w:rPr>
                <w:sz w:val="20"/>
                <w:szCs w:val="20"/>
              </w:rPr>
            </w:pPr>
            <w:r w:rsidRPr="00F275D3">
              <w:rPr>
                <w:sz w:val="20"/>
                <w:szCs w:val="20"/>
              </w:rPr>
              <w:t>18</w:t>
            </w:r>
          </w:p>
        </w:tc>
        <w:tc>
          <w:tcPr>
            <w:tcW w:w="168" w:type="pct"/>
            <w:tcBorders>
              <w:top w:val="nil"/>
              <w:left w:val="nil"/>
              <w:bottom w:val="single" w:sz="4" w:space="0" w:color="auto"/>
              <w:right w:val="single" w:sz="4" w:space="0" w:color="auto"/>
            </w:tcBorders>
            <w:shd w:val="clear" w:color="auto" w:fill="auto"/>
            <w:vAlign w:val="center"/>
            <w:hideMark/>
          </w:tcPr>
          <w:p w14:paraId="7F80AB61" w14:textId="77777777" w:rsidR="00F275D3" w:rsidRPr="00F275D3" w:rsidRDefault="00F275D3" w:rsidP="00F275D3">
            <w:pPr>
              <w:jc w:val="center"/>
              <w:rPr>
                <w:sz w:val="20"/>
                <w:szCs w:val="20"/>
              </w:rPr>
            </w:pPr>
            <w:r w:rsidRPr="00F275D3">
              <w:rPr>
                <w:sz w:val="20"/>
                <w:szCs w:val="20"/>
              </w:rPr>
              <w:t>19</w:t>
            </w:r>
          </w:p>
        </w:tc>
        <w:tc>
          <w:tcPr>
            <w:tcW w:w="171" w:type="pct"/>
            <w:tcBorders>
              <w:top w:val="nil"/>
              <w:left w:val="nil"/>
              <w:bottom w:val="single" w:sz="4" w:space="0" w:color="auto"/>
              <w:right w:val="single" w:sz="4" w:space="0" w:color="auto"/>
            </w:tcBorders>
            <w:shd w:val="clear" w:color="auto" w:fill="auto"/>
            <w:vAlign w:val="center"/>
            <w:hideMark/>
          </w:tcPr>
          <w:p w14:paraId="063BA36D" w14:textId="77777777" w:rsidR="00F275D3" w:rsidRPr="00F275D3" w:rsidRDefault="00F275D3" w:rsidP="00F275D3">
            <w:pPr>
              <w:jc w:val="center"/>
              <w:rPr>
                <w:sz w:val="20"/>
                <w:szCs w:val="20"/>
              </w:rPr>
            </w:pPr>
            <w:r w:rsidRPr="00F275D3">
              <w:rPr>
                <w:sz w:val="20"/>
                <w:szCs w:val="20"/>
              </w:rPr>
              <w:t>20</w:t>
            </w:r>
          </w:p>
        </w:tc>
        <w:tc>
          <w:tcPr>
            <w:tcW w:w="281" w:type="pct"/>
            <w:tcBorders>
              <w:top w:val="nil"/>
              <w:left w:val="nil"/>
              <w:bottom w:val="single" w:sz="4" w:space="0" w:color="auto"/>
              <w:right w:val="single" w:sz="4" w:space="0" w:color="auto"/>
            </w:tcBorders>
            <w:shd w:val="clear" w:color="auto" w:fill="auto"/>
            <w:vAlign w:val="center"/>
            <w:hideMark/>
          </w:tcPr>
          <w:p w14:paraId="38F93163" w14:textId="77777777" w:rsidR="00F275D3" w:rsidRPr="00F275D3" w:rsidRDefault="00F275D3" w:rsidP="00F275D3">
            <w:pPr>
              <w:jc w:val="center"/>
              <w:rPr>
                <w:sz w:val="20"/>
                <w:szCs w:val="20"/>
              </w:rPr>
            </w:pPr>
            <w:r w:rsidRPr="00F275D3">
              <w:rPr>
                <w:sz w:val="20"/>
                <w:szCs w:val="20"/>
              </w:rPr>
              <w:t>21</w:t>
            </w:r>
          </w:p>
        </w:tc>
        <w:tc>
          <w:tcPr>
            <w:tcW w:w="260" w:type="pct"/>
            <w:tcBorders>
              <w:top w:val="nil"/>
              <w:left w:val="nil"/>
              <w:bottom w:val="single" w:sz="4" w:space="0" w:color="auto"/>
              <w:right w:val="single" w:sz="4" w:space="0" w:color="auto"/>
            </w:tcBorders>
            <w:shd w:val="clear" w:color="auto" w:fill="auto"/>
            <w:vAlign w:val="center"/>
            <w:hideMark/>
          </w:tcPr>
          <w:p w14:paraId="4AE883EC" w14:textId="77777777" w:rsidR="00F275D3" w:rsidRPr="00F275D3" w:rsidRDefault="00F275D3" w:rsidP="00F275D3">
            <w:pPr>
              <w:jc w:val="center"/>
              <w:rPr>
                <w:sz w:val="20"/>
                <w:szCs w:val="20"/>
              </w:rPr>
            </w:pPr>
            <w:r w:rsidRPr="00F275D3">
              <w:rPr>
                <w:sz w:val="20"/>
                <w:szCs w:val="20"/>
              </w:rPr>
              <w:t>22</w:t>
            </w:r>
          </w:p>
        </w:tc>
        <w:tc>
          <w:tcPr>
            <w:tcW w:w="261" w:type="pct"/>
            <w:tcBorders>
              <w:top w:val="nil"/>
              <w:left w:val="nil"/>
              <w:bottom w:val="single" w:sz="4" w:space="0" w:color="auto"/>
              <w:right w:val="single" w:sz="4" w:space="0" w:color="auto"/>
            </w:tcBorders>
            <w:shd w:val="clear" w:color="auto" w:fill="auto"/>
            <w:vAlign w:val="center"/>
            <w:hideMark/>
          </w:tcPr>
          <w:p w14:paraId="5519D039" w14:textId="77777777" w:rsidR="00F275D3" w:rsidRPr="00F275D3" w:rsidRDefault="00F275D3" w:rsidP="00F275D3">
            <w:pPr>
              <w:jc w:val="center"/>
              <w:rPr>
                <w:sz w:val="20"/>
                <w:szCs w:val="20"/>
              </w:rPr>
            </w:pPr>
            <w:r w:rsidRPr="00F275D3">
              <w:rPr>
                <w:sz w:val="20"/>
                <w:szCs w:val="20"/>
              </w:rPr>
              <w:t>23</w:t>
            </w:r>
          </w:p>
        </w:tc>
        <w:tc>
          <w:tcPr>
            <w:tcW w:w="261" w:type="pct"/>
            <w:tcBorders>
              <w:top w:val="nil"/>
              <w:left w:val="nil"/>
              <w:bottom w:val="single" w:sz="4" w:space="0" w:color="auto"/>
              <w:right w:val="single" w:sz="4" w:space="0" w:color="auto"/>
            </w:tcBorders>
            <w:shd w:val="clear" w:color="auto" w:fill="auto"/>
            <w:vAlign w:val="center"/>
            <w:hideMark/>
          </w:tcPr>
          <w:p w14:paraId="5A55EC3A" w14:textId="77777777" w:rsidR="00F275D3" w:rsidRPr="00F275D3" w:rsidRDefault="00F275D3" w:rsidP="00F275D3">
            <w:pPr>
              <w:jc w:val="center"/>
              <w:rPr>
                <w:sz w:val="20"/>
                <w:szCs w:val="20"/>
              </w:rPr>
            </w:pPr>
            <w:r w:rsidRPr="00F275D3">
              <w:rPr>
                <w:sz w:val="20"/>
                <w:szCs w:val="20"/>
              </w:rPr>
              <w:t>24</w:t>
            </w:r>
          </w:p>
        </w:tc>
        <w:tc>
          <w:tcPr>
            <w:tcW w:w="261" w:type="pct"/>
            <w:tcBorders>
              <w:top w:val="nil"/>
              <w:left w:val="nil"/>
              <w:bottom w:val="single" w:sz="4" w:space="0" w:color="auto"/>
              <w:right w:val="single" w:sz="4" w:space="0" w:color="auto"/>
            </w:tcBorders>
            <w:shd w:val="clear" w:color="auto" w:fill="auto"/>
            <w:vAlign w:val="center"/>
            <w:hideMark/>
          </w:tcPr>
          <w:p w14:paraId="2D545EE3" w14:textId="77777777" w:rsidR="00F275D3" w:rsidRPr="00F275D3" w:rsidRDefault="00F275D3" w:rsidP="00F275D3">
            <w:pPr>
              <w:jc w:val="center"/>
              <w:rPr>
                <w:sz w:val="20"/>
                <w:szCs w:val="20"/>
              </w:rPr>
            </w:pPr>
            <w:r w:rsidRPr="00F275D3">
              <w:rPr>
                <w:sz w:val="20"/>
                <w:szCs w:val="20"/>
              </w:rPr>
              <w:t>25</w:t>
            </w:r>
          </w:p>
        </w:tc>
        <w:tc>
          <w:tcPr>
            <w:tcW w:w="261" w:type="pct"/>
            <w:tcBorders>
              <w:top w:val="nil"/>
              <w:left w:val="nil"/>
              <w:bottom w:val="single" w:sz="4" w:space="0" w:color="auto"/>
              <w:right w:val="single" w:sz="4" w:space="0" w:color="auto"/>
            </w:tcBorders>
            <w:shd w:val="clear" w:color="auto" w:fill="auto"/>
            <w:vAlign w:val="center"/>
            <w:hideMark/>
          </w:tcPr>
          <w:p w14:paraId="18C900EF" w14:textId="77777777" w:rsidR="00F275D3" w:rsidRPr="00F275D3" w:rsidRDefault="00F275D3" w:rsidP="00F275D3">
            <w:pPr>
              <w:jc w:val="center"/>
              <w:rPr>
                <w:sz w:val="20"/>
                <w:szCs w:val="20"/>
              </w:rPr>
            </w:pPr>
            <w:r w:rsidRPr="00F275D3">
              <w:rPr>
                <w:sz w:val="20"/>
                <w:szCs w:val="20"/>
              </w:rPr>
              <w:t>26</w:t>
            </w:r>
          </w:p>
        </w:tc>
        <w:tc>
          <w:tcPr>
            <w:tcW w:w="282" w:type="pct"/>
            <w:tcBorders>
              <w:top w:val="single" w:sz="4" w:space="0" w:color="auto"/>
              <w:left w:val="nil"/>
              <w:bottom w:val="single" w:sz="4" w:space="0" w:color="auto"/>
              <w:right w:val="single" w:sz="4" w:space="0" w:color="auto"/>
            </w:tcBorders>
          </w:tcPr>
          <w:p w14:paraId="72359BD3" w14:textId="77777777" w:rsidR="00F275D3" w:rsidRPr="00F275D3" w:rsidRDefault="00F275D3" w:rsidP="00F275D3">
            <w:pPr>
              <w:jc w:val="center"/>
              <w:rPr>
                <w:sz w:val="20"/>
                <w:szCs w:val="20"/>
              </w:rPr>
            </w:pPr>
            <w:r w:rsidRPr="00F275D3">
              <w:rPr>
                <w:sz w:val="20"/>
                <w:szCs w:val="20"/>
              </w:rPr>
              <w:t>27</w:t>
            </w:r>
          </w:p>
        </w:tc>
        <w:tc>
          <w:tcPr>
            <w:tcW w:w="291" w:type="pct"/>
            <w:tcBorders>
              <w:top w:val="single" w:sz="4" w:space="0" w:color="auto"/>
              <w:left w:val="single" w:sz="4" w:space="0" w:color="auto"/>
              <w:bottom w:val="single" w:sz="4" w:space="0" w:color="auto"/>
              <w:right w:val="single" w:sz="4" w:space="0" w:color="auto"/>
            </w:tcBorders>
          </w:tcPr>
          <w:p w14:paraId="0DA7E70A" w14:textId="77777777" w:rsidR="00F275D3" w:rsidRPr="00F275D3" w:rsidRDefault="00F275D3" w:rsidP="00F275D3">
            <w:pPr>
              <w:jc w:val="center"/>
              <w:rPr>
                <w:sz w:val="20"/>
                <w:szCs w:val="20"/>
              </w:rPr>
            </w:pPr>
            <w:r w:rsidRPr="00F275D3">
              <w:rPr>
                <w:sz w:val="20"/>
                <w:szCs w:val="20"/>
              </w:rPr>
              <w:t>28</w:t>
            </w:r>
          </w:p>
        </w:tc>
        <w:tc>
          <w:tcPr>
            <w:tcW w:w="291" w:type="pct"/>
            <w:tcBorders>
              <w:top w:val="single" w:sz="4" w:space="0" w:color="auto"/>
              <w:left w:val="single" w:sz="4" w:space="0" w:color="auto"/>
              <w:bottom w:val="single" w:sz="4" w:space="0" w:color="auto"/>
              <w:right w:val="single" w:sz="4" w:space="0" w:color="auto"/>
            </w:tcBorders>
          </w:tcPr>
          <w:p w14:paraId="7D5727FF" w14:textId="77777777" w:rsidR="00F275D3" w:rsidRPr="00F275D3" w:rsidRDefault="00F275D3" w:rsidP="00F275D3">
            <w:pPr>
              <w:jc w:val="center"/>
              <w:rPr>
                <w:sz w:val="20"/>
                <w:szCs w:val="20"/>
              </w:rPr>
            </w:pPr>
            <w:r w:rsidRPr="00F275D3">
              <w:rPr>
                <w:sz w:val="20"/>
                <w:szCs w:val="20"/>
              </w:rPr>
              <w:t>29</w:t>
            </w:r>
          </w:p>
        </w:tc>
        <w:tc>
          <w:tcPr>
            <w:tcW w:w="291" w:type="pct"/>
            <w:tcBorders>
              <w:top w:val="single" w:sz="4" w:space="0" w:color="auto"/>
              <w:left w:val="single" w:sz="4" w:space="0" w:color="auto"/>
              <w:bottom w:val="single" w:sz="4" w:space="0" w:color="auto"/>
              <w:right w:val="single" w:sz="4" w:space="0" w:color="auto"/>
            </w:tcBorders>
          </w:tcPr>
          <w:p w14:paraId="13A658C7" w14:textId="77777777" w:rsidR="00F275D3" w:rsidRPr="00F275D3" w:rsidRDefault="00F275D3" w:rsidP="00F275D3">
            <w:pPr>
              <w:jc w:val="center"/>
              <w:rPr>
                <w:sz w:val="20"/>
                <w:szCs w:val="20"/>
              </w:rPr>
            </w:pPr>
            <w:r w:rsidRPr="00F275D3">
              <w:rPr>
                <w:sz w:val="20"/>
                <w:szCs w:val="20"/>
              </w:rPr>
              <w:t>30</w:t>
            </w:r>
          </w:p>
        </w:tc>
        <w:tc>
          <w:tcPr>
            <w:tcW w:w="289" w:type="pct"/>
            <w:tcBorders>
              <w:top w:val="single" w:sz="4" w:space="0" w:color="auto"/>
              <w:left w:val="single" w:sz="4" w:space="0" w:color="auto"/>
              <w:bottom w:val="single" w:sz="4" w:space="0" w:color="auto"/>
              <w:right w:val="single" w:sz="4" w:space="0" w:color="auto"/>
            </w:tcBorders>
          </w:tcPr>
          <w:p w14:paraId="6FA87693" w14:textId="77777777" w:rsidR="00F275D3" w:rsidRPr="00F275D3" w:rsidRDefault="00F275D3" w:rsidP="00F275D3">
            <w:pPr>
              <w:jc w:val="center"/>
              <w:rPr>
                <w:sz w:val="20"/>
                <w:szCs w:val="20"/>
              </w:rPr>
            </w:pPr>
            <w:r w:rsidRPr="00F275D3">
              <w:rPr>
                <w:sz w:val="20"/>
                <w:szCs w:val="20"/>
              </w:rPr>
              <w:t>31</w:t>
            </w:r>
          </w:p>
        </w:tc>
        <w:tc>
          <w:tcPr>
            <w:tcW w:w="289" w:type="pct"/>
            <w:tcBorders>
              <w:top w:val="single" w:sz="4" w:space="0" w:color="auto"/>
              <w:left w:val="single" w:sz="4" w:space="0" w:color="auto"/>
              <w:bottom w:val="single" w:sz="4" w:space="0" w:color="auto"/>
              <w:right w:val="single" w:sz="4" w:space="0" w:color="auto"/>
            </w:tcBorders>
          </w:tcPr>
          <w:p w14:paraId="2CD9CCA8" w14:textId="77777777" w:rsidR="00F275D3" w:rsidRPr="00F275D3" w:rsidRDefault="00F275D3" w:rsidP="00F275D3">
            <w:pPr>
              <w:jc w:val="center"/>
              <w:rPr>
                <w:sz w:val="20"/>
                <w:szCs w:val="20"/>
              </w:rPr>
            </w:pPr>
            <w:r w:rsidRPr="00F275D3">
              <w:rPr>
                <w:sz w:val="20"/>
                <w:szCs w:val="20"/>
              </w:rPr>
              <w:t>32</w:t>
            </w:r>
          </w:p>
        </w:tc>
      </w:tr>
      <w:tr w:rsidR="00F275D3" w:rsidRPr="00F275D3" w14:paraId="4ABF297E" w14:textId="77777777" w:rsidTr="009D4BA8">
        <w:trPr>
          <w:trHeight w:val="20"/>
        </w:trPr>
        <w:tc>
          <w:tcPr>
            <w:tcW w:w="111" w:type="pct"/>
            <w:vMerge w:val="restart"/>
            <w:tcBorders>
              <w:top w:val="nil"/>
              <w:left w:val="single" w:sz="4" w:space="0" w:color="auto"/>
              <w:right w:val="single" w:sz="4" w:space="0" w:color="auto"/>
            </w:tcBorders>
            <w:shd w:val="clear" w:color="auto" w:fill="auto"/>
            <w:vAlign w:val="center"/>
            <w:hideMark/>
          </w:tcPr>
          <w:p w14:paraId="4F8044B9" w14:textId="77777777" w:rsidR="00F275D3" w:rsidRPr="00F275D3" w:rsidRDefault="00F275D3" w:rsidP="00F275D3">
            <w:pPr>
              <w:jc w:val="center"/>
              <w:rPr>
                <w:sz w:val="20"/>
                <w:szCs w:val="20"/>
              </w:rPr>
            </w:pPr>
            <w:r w:rsidRPr="00F275D3">
              <w:rPr>
                <w:sz w:val="20"/>
                <w:szCs w:val="20"/>
              </w:rPr>
              <w:t>1</w:t>
            </w:r>
          </w:p>
        </w:tc>
        <w:tc>
          <w:tcPr>
            <w:tcW w:w="446" w:type="pct"/>
            <w:vMerge w:val="restart"/>
            <w:tcBorders>
              <w:top w:val="nil"/>
              <w:left w:val="nil"/>
              <w:right w:val="single" w:sz="4" w:space="0" w:color="auto"/>
            </w:tcBorders>
            <w:shd w:val="clear" w:color="auto" w:fill="auto"/>
            <w:vAlign w:val="center"/>
            <w:hideMark/>
          </w:tcPr>
          <w:p w14:paraId="06D94FE4" w14:textId="77777777" w:rsidR="00F275D3" w:rsidRPr="00F275D3" w:rsidRDefault="00F275D3" w:rsidP="00F275D3">
            <w:pPr>
              <w:rPr>
                <w:sz w:val="20"/>
                <w:szCs w:val="20"/>
              </w:rPr>
            </w:pPr>
            <w:r w:rsidRPr="00F275D3">
              <w:rPr>
                <w:sz w:val="20"/>
                <w:szCs w:val="20"/>
              </w:rPr>
              <w:t>АО «Каскад - энерго»</w:t>
            </w:r>
          </w:p>
        </w:tc>
        <w:tc>
          <w:tcPr>
            <w:tcW w:w="281" w:type="pct"/>
            <w:vMerge w:val="restart"/>
            <w:tcBorders>
              <w:top w:val="nil"/>
              <w:left w:val="nil"/>
              <w:right w:val="single" w:sz="4" w:space="0" w:color="auto"/>
            </w:tcBorders>
            <w:shd w:val="clear" w:color="auto" w:fill="auto"/>
            <w:vAlign w:val="center"/>
            <w:hideMark/>
          </w:tcPr>
          <w:p w14:paraId="59DA99C5"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182,6</w:t>
            </w:r>
          </w:p>
        </w:tc>
        <w:tc>
          <w:tcPr>
            <w:tcW w:w="168" w:type="pct"/>
            <w:vMerge w:val="restart"/>
            <w:tcBorders>
              <w:top w:val="nil"/>
              <w:left w:val="nil"/>
              <w:right w:val="single" w:sz="4" w:space="0" w:color="auto"/>
            </w:tcBorders>
            <w:shd w:val="clear" w:color="auto" w:fill="auto"/>
            <w:vAlign w:val="center"/>
            <w:hideMark/>
          </w:tcPr>
          <w:p w14:paraId="324A0065"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182,6</w:t>
            </w:r>
          </w:p>
        </w:tc>
        <w:tc>
          <w:tcPr>
            <w:tcW w:w="168" w:type="pct"/>
            <w:vMerge w:val="restart"/>
            <w:tcBorders>
              <w:top w:val="nil"/>
              <w:left w:val="nil"/>
              <w:right w:val="single" w:sz="4" w:space="0" w:color="auto"/>
            </w:tcBorders>
            <w:shd w:val="clear" w:color="auto" w:fill="auto"/>
            <w:vAlign w:val="center"/>
            <w:hideMark/>
          </w:tcPr>
          <w:p w14:paraId="5BFDF6C2"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182,6</w:t>
            </w:r>
          </w:p>
        </w:tc>
        <w:tc>
          <w:tcPr>
            <w:tcW w:w="168" w:type="pct"/>
            <w:vMerge w:val="restart"/>
            <w:tcBorders>
              <w:top w:val="nil"/>
              <w:left w:val="nil"/>
              <w:right w:val="single" w:sz="4" w:space="0" w:color="auto"/>
            </w:tcBorders>
            <w:shd w:val="clear" w:color="auto" w:fill="auto"/>
            <w:vAlign w:val="center"/>
            <w:hideMark/>
          </w:tcPr>
          <w:p w14:paraId="38F06909"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182,6</w:t>
            </w:r>
          </w:p>
        </w:tc>
        <w:tc>
          <w:tcPr>
            <w:tcW w:w="168" w:type="pct"/>
            <w:vMerge w:val="restart"/>
            <w:tcBorders>
              <w:top w:val="nil"/>
              <w:left w:val="nil"/>
              <w:right w:val="single" w:sz="4" w:space="0" w:color="auto"/>
            </w:tcBorders>
            <w:shd w:val="clear" w:color="auto" w:fill="auto"/>
            <w:vAlign w:val="center"/>
            <w:hideMark/>
          </w:tcPr>
          <w:p w14:paraId="79FA6212"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182,6</w:t>
            </w:r>
          </w:p>
        </w:tc>
        <w:tc>
          <w:tcPr>
            <w:tcW w:w="171" w:type="pct"/>
            <w:vMerge w:val="restart"/>
            <w:tcBorders>
              <w:top w:val="nil"/>
              <w:left w:val="nil"/>
              <w:right w:val="single" w:sz="4" w:space="0" w:color="auto"/>
            </w:tcBorders>
            <w:shd w:val="clear" w:color="auto" w:fill="auto"/>
            <w:vAlign w:val="center"/>
            <w:hideMark/>
          </w:tcPr>
          <w:p w14:paraId="15914AA5"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182,6</w:t>
            </w:r>
          </w:p>
        </w:tc>
        <w:tc>
          <w:tcPr>
            <w:tcW w:w="281" w:type="pct"/>
            <w:tcBorders>
              <w:top w:val="nil"/>
              <w:left w:val="nil"/>
              <w:bottom w:val="nil"/>
              <w:right w:val="single" w:sz="4" w:space="0" w:color="auto"/>
            </w:tcBorders>
            <w:shd w:val="clear" w:color="000000" w:fill="FFFFFF"/>
            <w:vAlign w:val="center"/>
          </w:tcPr>
          <w:p w14:paraId="01E96A65"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1,80 Гкал/м</w:t>
            </w:r>
            <w:r w:rsidRPr="00F275D3">
              <w:rPr>
                <w:rFonts w:ascii="Cambria" w:hAnsi="Cambria" w:cs="Arial CYR"/>
                <w:sz w:val="18"/>
                <w:szCs w:val="18"/>
                <w:vertAlign w:val="superscript"/>
              </w:rPr>
              <w:t>2</w:t>
            </w:r>
            <w:r w:rsidRPr="00F275D3">
              <w:rPr>
                <w:rFonts w:ascii="Cambria" w:hAnsi="Cambria" w:cs="Arial CYR"/>
                <w:sz w:val="18"/>
                <w:szCs w:val="18"/>
              </w:rPr>
              <w:t>;</w:t>
            </w:r>
          </w:p>
        </w:tc>
        <w:tc>
          <w:tcPr>
            <w:tcW w:w="260" w:type="pct"/>
            <w:tcBorders>
              <w:top w:val="nil"/>
              <w:left w:val="nil"/>
              <w:bottom w:val="nil"/>
              <w:right w:val="single" w:sz="4" w:space="0" w:color="auto"/>
            </w:tcBorders>
            <w:shd w:val="clear" w:color="000000" w:fill="FFFFFF"/>
            <w:vAlign w:val="center"/>
          </w:tcPr>
          <w:p w14:paraId="72A35EFC"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1,80 Гкал/м</w:t>
            </w:r>
            <w:r w:rsidRPr="00F275D3">
              <w:rPr>
                <w:rFonts w:ascii="Cambria" w:hAnsi="Cambria" w:cs="Arial CYR"/>
                <w:sz w:val="18"/>
                <w:szCs w:val="18"/>
                <w:vertAlign w:val="superscript"/>
              </w:rPr>
              <w:t>2</w:t>
            </w:r>
            <w:r w:rsidRPr="00F275D3">
              <w:rPr>
                <w:rFonts w:ascii="Cambria" w:hAnsi="Cambria" w:cs="Arial CYR"/>
                <w:sz w:val="18"/>
                <w:szCs w:val="18"/>
              </w:rPr>
              <w:t>;</w:t>
            </w:r>
          </w:p>
        </w:tc>
        <w:tc>
          <w:tcPr>
            <w:tcW w:w="261" w:type="pct"/>
            <w:tcBorders>
              <w:top w:val="nil"/>
              <w:left w:val="nil"/>
              <w:bottom w:val="nil"/>
              <w:right w:val="single" w:sz="4" w:space="0" w:color="auto"/>
            </w:tcBorders>
            <w:shd w:val="clear" w:color="000000" w:fill="FFFFFF"/>
            <w:vAlign w:val="center"/>
          </w:tcPr>
          <w:p w14:paraId="007FCF88"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1,80 Гкал/м</w:t>
            </w:r>
            <w:r w:rsidRPr="00F275D3">
              <w:rPr>
                <w:rFonts w:ascii="Cambria" w:hAnsi="Cambria" w:cs="Arial CYR"/>
                <w:sz w:val="18"/>
                <w:szCs w:val="18"/>
                <w:vertAlign w:val="superscript"/>
              </w:rPr>
              <w:t>2</w:t>
            </w:r>
            <w:r w:rsidRPr="00F275D3">
              <w:rPr>
                <w:rFonts w:ascii="Cambria" w:hAnsi="Cambria" w:cs="Arial CYR"/>
                <w:sz w:val="18"/>
                <w:szCs w:val="18"/>
              </w:rPr>
              <w:t>;</w:t>
            </w:r>
          </w:p>
        </w:tc>
        <w:tc>
          <w:tcPr>
            <w:tcW w:w="261" w:type="pct"/>
            <w:tcBorders>
              <w:top w:val="nil"/>
              <w:left w:val="nil"/>
              <w:bottom w:val="nil"/>
              <w:right w:val="single" w:sz="4" w:space="0" w:color="auto"/>
            </w:tcBorders>
            <w:shd w:val="clear" w:color="000000" w:fill="FFFFFF"/>
            <w:vAlign w:val="center"/>
          </w:tcPr>
          <w:p w14:paraId="424940B0"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1,80 Гкал/м</w:t>
            </w:r>
            <w:r w:rsidRPr="00F275D3">
              <w:rPr>
                <w:rFonts w:ascii="Cambria" w:hAnsi="Cambria" w:cs="Arial CYR"/>
                <w:sz w:val="18"/>
                <w:szCs w:val="18"/>
                <w:vertAlign w:val="superscript"/>
              </w:rPr>
              <w:t>2</w:t>
            </w:r>
            <w:r w:rsidRPr="00F275D3">
              <w:rPr>
                <w:rFonts w:ascii="Cambria" w:hAnsi="Cambria" w:cs="Arial CYR"/>
                <w:sz w:val="18"/>
                <w:szCs w:val="18"/>
              </w:rPr>
              <w:t>;</w:t>
            </w:r>
          </w:p>
        </w:tc>
        <w:tc>
          <w:tcPr>
            <w:tcW w:w="261" w:type="pct"/>
            <w:tcBorders>
              <w:top w:val="nil"/>
              <w:left w:val="nil"/>
              <w:bottom w:val="nil"/>
              <w:right w:val="single" w:sz="4" w:space="0" w:color="auto"/>
            </w:tcBorders>
            <w:shd w:val="clear" w:color="000000" w:fill="FFFFFF"/>
            <w:vAlign w:val="center"/>
          </w:tcPr>
          <w:p w14:paraId="0F438731"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1,80 Гкал/м</w:t>
            </w:r>
            <w:r w:rsidRPr="00F275D3">
              <w:rPr>
                <w:rFonts w:ascii="Cambria" w:hAnsi="Cambria" w:cs="Arial CYR"/>
                <w:sz w:val="18"/>
                <w:szCs w:val="18"/>
                <w:vertAlign w:val="superscript"/>
              </w:rPr>
              <w:t>2</w:t>
            </w:r>
            <w:r w:rsidRPr="00F275D3">
              <w:rPr>
                <w:rFonts w:ascii="Cambria" w:hAnsi="Cambria" w:cs="Arial CYR"/>
                <w:sz w:val="18"/>
                <w:szCs w:val="18"/>
              </w:rPr>
              <w:t>;</w:t>
            </w:r>
          </w:p>
        </w:tc>
        <w:tc>
          <w:tcPr>
            <w:tcW w:w="261" w:type="pct"/>
            <w:tcBorders>
              <w:top w:val="nil"/>
              <w:left w:val="nil"/>
              <w:bottom w:val="nil"/>
              <w:right w:val="single" w:sz="4" w:space="0" w:color="auto"/>
            </w:tcBorders>
            <w:shd w:val="clear" w:color="000000" w:fill="FFFFFF"/>
            <w:vAlign w:val="center"/>
          </w:tcPr>
          <w:p w14:paraId="2CA62D48"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1,80 Гкал/м</w:t>
            </w:r>
            <w:r w:rsidRPr="00F275D3">
              <w:rPr>
                <w:rFonts w:ascii="Cambria" w:hAnsi="Cambria" w:cs="Arial CYR"/>
                <w:sz w:val="18"/>
                <w:szCs w:val="18"/>
                <w:vertAlign w:val="superscript"/>
              </w:rPr>
              <w:t>2</w:t>
            </w:r>
            <w:r w:rsidRPr="00F275D3">
              <w:rPr>
                <w:rFonts w:ascii="Cambria" w:hAnsi="Cambria" w:cs="Arial CYR"/>
                <w:sz w:val="18"/>
                <w:szCs w:val="18"/>
              </w:rPr>
              <w:t>;</w:t>
            </w:r>
          </w:p>
        </w:tc>
        <w:tc>
          <w:tcPr>
            <w:tcW w:w="282" w:type="pct"/>
            <w:tcBorders>
              <w:top w:val="single" w:sz="4" w:space="0" w:color="auto"/>
              <w:left w:val="single" w:sz="4" w:space="0" w:color="auto"/>
              <w:right w:val="single" w:sz="4" w:space="0" w:color="auto"/>
            </w:tcBorders>
            <w:shd w:val="clear" w:color="000000" w:fill="FFFFFF"/>
            <w:vAlign w:val="center"/>
          </w:tcPr>
          <w:p w14:paraId="7E23EBC2"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63 033 Гкал;</w:t>
            </w:r>
          </w:p>
        </w:tc>
        <w:tc>
          <w:tcPr>
            <w:tcW w:w="291" w:type="pct"/>
            <w:tcBorders>
              <w:top w:val="single" w:sz="4" w:space="0" w:color="auto"/>
              <w:left w:val="single" w:sz="4" w:space="0" w:color="auto"/>
              <w:right w:val="single" w:sz="4" w:space="0" w:color="auto"/>
            </w:tcBorders>
            <w:shd w:val="clear" w:color="000000" w:fill="FFFFFF"/>
            <w:vAlign w:val="center"/>
          </w:tcPr>
          <w:p w14:paraId="4318720E"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 xml:space="preserve">63 033 Гкал; </w:t>
            </w:r>
          </w:p>
        </w:tc>
        <w:tc>
          <w:tcPr>
            <w:tcW w:w="291" w:type="pct"/>
            <w:tcBorders>
              <w:top w:val="single" w:sz="4" w:space="0" w:color="auto"/>
              <w:left w:val="single" w:sz="4" w:space="0" w:color="auto"/>
              <w:right w:val="single" w:sz="4" w:space="0" w:color="auto"/>
            </w:tcBorders>
            <w:shd w:val="clear" w:color="000000" w:fill="FFFFFF"/>
            <w:vAlign w:val="center"/>
          </w:tcPr>
          <w:p w14:paraId="1BDC513D"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63 033 Гкал;</w:t>
            </w:r>
          </w:p>
        </w:tc>
        <w:tc>
          <w:tcPr>
            <w:tcW w:w="291" w:type="pct"/>
            <w:tcBorders>
              <w:top w:val="single" w:sz="4" w:space="0" w:color="auto"/>
              <w:left w:val="single" w:sz="4" w:space="0" w:color="auto"/>
              <w:right w:val="single" w:sz="4" w:space="0" w:color="auto"/>
            </w:tcBorders>
            <w:shd w:val="clear" w:color="000000" w:fill="FFFFFF"/>
            <w:vAlign w:val="center"/>
          </w:tcPr>
          <w:p w14:paraId="6E2555F1"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63 033 Гкал;</w:t>
            </w:r>
          </w:p>
        </w:tc>
        <w:tc>
          <w:tcPr>
            <w:tcW w:w="289" w:type="pct"/>
            <w:tcBorders>
              <w:top w:val="single" w:sz="4" w:space="0" w:color="auto"/>
              <w:left w:val="single" w:sz="4" w:space="0" w:color="auto"/>
              <w:right w:val="single" w:sz="4" w:space="0" w:color="auto"/>
            </w:tcBorders>
            <w:shd w:val="clear" w:color="000000" w:fill="FFFFFF"/>
            <w:vAlign w:val="center"/>
          </w:tcPr>
          <w:p w14:paraId="295EF504"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63 033 Гкал;</w:t>
            </w:r>
          </w:p>
        </w:tc>
        <w:tc>
          <w:tcPr>
            <w:tcW w:w="289" w:type="pct"/>
            <w:tcBorders>
              <w:top w:val="single" w:sz="4" w:space="0" w:color="auto"/>
              <w:left w:val="single" w:sz="4" w:space="0" w:color="auto"/>
              <w:right w:val="single" w:sz="4" w:space="0" w:color="auto"/>
            </w:tcBorders>
            <w:shd w:val="clear" w:color="000000" w:fill="FFFFFF"/>
            <w:vAlign w:val="center"/>
          </w:tcPr>
          <w:p w14:paraId="3AEA54AC"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63 033 Гкал;</w:t>
            </w:r>
          </w:p>
        </w:tc>
      </w:tr>
      <w:tr w:rsidR="00F275D3" w:rsidRPr="00F275D3" w14:paraId="4578F2F3" w14:textId="77777777" w:rsidTr="009D4BA8">
        <w:trPr>
          <w:trHeight w:val="20"/>
        </w:trPr>
        <w:tc>
          <w:tcPr>
            <w:tcW w:w="111" w:type="pct"/>
            <w:vMerge/>
            <w:tcBorders>
              <w:left w:val="single" w:sz="4" w:space="0" w:color="auto"/>
              <w:bottom w:val="single" w:sz="4" w:space="0" w:color="auto"/>
              <w:right w:val="single" w:sz="4" w:space="0" w:color="auto"/>
            </w:tcBorders>
            <w:shd w:val="clear" w:color="auto" w:fill="auto"/>
            <w:vAlign w:val="center"/>
          </w:tcPr>
          <w:p w14:paraId="22A7ACE7" w14:textId="77777777" w:rsidR="00F275D3" w:rsidRPr="00F275D3" w:rsidRDefault="00F275D3" w:rsidP="00F275D3">
            <w:pPr>
              <w:jc w:val="center"/>
              <w:rPr>
                <w:sz w:val="20"/>
                <w:szCs w:val="20"/>
              </w:rPr>
            </w:pPr>
          </w:p>
        </w:tc>
        <w:tc>
          <w:tcPr>
            <w:tcW w:w="446" w:type="pct"/>
            <w:vMerge/>
            <w:tcBorders>
              <w:left w:val="nil"/>
              <w:bottom w:val="single" w:sz="4" w:space="0" w:color="auto"/>
              <w:right w:val="single" w:sz="4" w:space="0" w:color="auto"/>
            </w:tcBorders>
            <w:shd w:val="clear" w:color="auto" w:fill="auto"/>
            <w:vAlign w:val="center"/>
          </w:tcPr>
          <w:p w14:paraId="15A0E380" w14:textId="77777777" w:rsidR="00F275D3" w:rsidRPr="00F275D3" w:rsidRDefault="00F275D3" w:rsidP="00F275D3">
            <w:pPr>
              <w:rPr>
                <w:sz w:val="20"/>
                <w:szCs w:val="20"/>
              </w:rPr>
            </w:pPr>
          </w:p>
        </w:tc>
        <w:tc>
          <w:tcPr>
            <w:tcW w:w="281" w:type="pct"/>
            <w:vMerge/>
            <w:tcBorders>
              <w:left w:val="nil"/>
              <w:bottom w:val="single" w:sz="4" w:space="0" w:color="auto"/>
              <w:right w:val="single" w:sz="4" w:space="0" w:color="auto"/>
            </w:tcBorders>
            <w:shd w:val="clear" w:color="auto" w:fill="auto"/>
            <w:vAlign w:val="center"/>
          </w:tcPr>
          <w:p w14:paraId="58446736" w14:textId="77777777" w:rsidR="00F275D3" w:rsidRPr="00F275D3" w:rsidRDefault="00F275D3" w:rsidP="00F275D3">
            <w:pPr>
              <w:jc w:val="center"/>
              <w:rPr>
                <w:rFonts w:ascii="Cambria" w:hAnsi="Cambria" w:cs="Arial CYR"/>
                <w:sz w:val="18"/>
                <w:szCs w:val="18"/>
              </w:rPr>
            </w:pPr>
          </w:p>
        </w:tc>
        <w:tc>
          <w:tcPr>
            <w:tcW w:w="168" w:type="pct"/>
            <w:vMerge/>
            <w:tcBorders>
              <w:left w:val="nil"/>
              <w:bottom w:val="single" w:sz="4" w:space="0" w:color="auto"/>
              <w:right w:val="single" w:sz="4" w:space="0" w:color="auto"/>
            </w:tcBorders>
            <w:shd w:val="clear" w:color="auto" w:fill="auto"/>
            <w:vAlign w:val="center"/>
          </w:tcPr>
          <w:p w14:paraId="533867EB" w14:textId="77777777" w:rsidR="00F275D3" w:rsidRPr="00F275D3" w:rsidRDefault="00F275D3" w:rsidP="00F275D3">
            <w:pPr>
              <w:jc w:val="center"/>
              <w:rPr>
                <w:rFonts w:ascii="Cambria" w:hAnsi="Cambria" w:cs="Arial CYR"/>
                <w:sz w:val="18"/>
                <w:szCs w:val="18"/>
              </w:rPr>
            </w:pPr>
          </w:p>
        </w:tc>
        <w:tc>
          <w:tcPr>
            <w:tcW w:w="168" w:type="pct"/>
            <w:vMerge/>
            <w:tcBorders>
              <w:left w:val="nil"/>
              <w:bottom w:val="single" w:sz="4" w:space="0" w:color="auto"/>
              <w:right w:val="single" w:sz="4" w:space="0" w:color="auto"/>
            </w:tcBorders>
            <w:shd w:val="clear" w:color="auto" w:fill="auto"/>
            <w:vAlign w:val="center"/>
          </w:tcPr>
          <w:p w14:paraId="35F79264" w14:textId="77777777" w:rsidR="00F275D3" w:rsidRPr="00F275D3" w:rsidRDefault="00F275D3" w:rsidP="00F275D3">
            <w:pPr>
              <w:jc w:val="center"/>
              <w:rPr>
                <w:rFonts w:ascii="Cambria" w:hAnsi="Cambria" w:cs="Arial CYR"/>
                <w:sz w:val="18"/>
                <w:szCs w:val="18"/>
              </w:rPr>
            </w:pPr>
          </w:p>
        </w:tc>
        <w:tc>
          <w:tcPr>
            <w:tcW w:w="168" w:type="pct"/>
            <w:vMerge/>
            <w:tcBorders>
              <w:left w:val="nil"/>
              <w:bottom w:val="single" w:sz="4" w:space="0" w:color="auto"/>
              <w:right w:val="single" w:sz="4" w:space="0" w:color="auto"/>
            </w:tcBorders>
            <w:shd w:val="clear" w:color="auto" w:fill="auto"/>
            <w:vAlign w:val="center"/>
          </w:tcPr>
          <w:p w14:paraId="75B7CF01" w14:textId="77777777" w:rsidR="00F275D3" w:rsidRPr="00F275D3" w:rsidRDefault="00F275D3" w:rsidP="00F275D3">
            <w:pPr>
              <w:jc w:val="center"/>
              <w:rPr>
                <w:rFonts w:ascii="Cambria" w:hAnsi="Cambria" w:cs="Arial CYR"/>
                <w:sz w:val="18"/>
                <w:szCs w:val="18"/>
              </w:rPr>
            </w:pPr>
          </w:p>
        </w:tc>
        <w:tc>
          <w:tcPr>
            <w:tcW w:w="168" w:type="pct"/>
            <w:vMerge/>
            <w:tcBorders>
              <w:left w:val="nil"/>
              <w:bottom w:val="single" w:sz="4" w:space="0" w:color="auto"/>
              <w:right w:val="single" w:sz="4" w:space="0" w:color="auto"/>
            </w:tcBorders>
            <w:shd w:val="clear" w:color="auto" w:fill="auto"/>
            <w:vAlign w:val="center"/>
          </w:tcPr>
          <w:p w14:paraId="278D60E9" w14:textId="77777777" w:rsidR="00F275D3" w:rsidRPr="00F275D3" w:rsidRDefault="00F275D3" w:rsidP="00F275D3">
            <w:pPr>
              <w:jc w:val="center"/>
              <w:rPr>
                <w:rFonts w:ascii="Cambria" w:hAnsi="Cambria" w:cs="Arial CYR"/>
                <w:sz w:val="18"/>
                <w:szCs w:val="18"/>
              </w:rPr>
            </w:pPr>
          </w:p>
        </w:tc>
        <w:tc>
          <w:tcPr>
            <w:tcW w:w="171" w:type="pct"/>
            <w:vMerge/>
            <w:tcBorders>
              <w:left w:val="nil"/>
              <w:bottom w:val="single" w:sz="4" w:space="0" w:color="auto"/>
              <w:right w:val="single" w:sz="4" w:space="0" w:color="auto"/>
            </w:tcBorders>
            <w:shd w:val="clear" w:color="auto" w:fill="auto"/>
            <w:vAlign w:val="center"/>
          </w:tcPr>
          <w:p w14:paraId="75CB94BF" w14:textId="77777777" w:rsidR="00F275D3" w:rsidRPr="00F275D3" w:rsidRDefault="00F275D3" w:rsidP="00F275D3">
            <w:pPr>
              <w:jc w:val="center"/>
              <w:rPr>
                <w:rFonts w:ascii="Cambria" w:hAnsi="Cambria" w:cs="Arial CYR"/>
                <w:sz w:val="18"/>
                <w:szCs w:val="18"/>
              </w:rPr>
            </w:pPr>
          </w:p>
        </w:tc>
        <w:tc>
          <w:tcPr>
            <w:tcW w:w="281" w:type="pct"/>
            <w:tcBorders>
              <w:top w:val="nil"/>
              <w:left w:val="nil"/>
              <w:bottom w:val="single" w:sz="4" w:space="0" w:color="auto"/>
              <w:right w:val="single" w:sz="4" w:space="0" w:color="auto"/>
            </w:tcBorders>
            <w:shd w:val="clear" w:color="000000" w:fill="FFFFFF"/>
            <w:vAlign w:val="center"/>
          </w:tcPr>
          <w:p w14:paraId="1E1655E1" w14:textId="77777777" w:rsidR="00F275D3" w:rsidRPr="00F275D3" w:rsidRDefault="00F275D3" w:rsidP="00F275D3">
            <w:pPr>
              <w:jc w:val="center"/>
              <w:rPr>
                <w:rFonts w:ascii="Cambria" w:hAnsi="Cambria" w:cs="Arial CYR"/>
                <w:sz w:val="18"/>
                <w:szCs w:val="18"/>
                <w:vertAlign w:val="superscript"/>
              </w:rPr>
            </w:pPr>
            <w:r w:rsidRPr="00F275D3">
              <w:rPr>
                <w:rFonts w:ascii="Cambria" w:hAnsi="Cambria" w:cs="Arial CYR"/>
                <w:sz w:val="18"/>
                <w:szCs w:val="18"/>
              </w:rPr>
              <w:t>6,34 м</w:t>
            </w:r>
            <w:r w:rsidRPr="00F275D3">
              <w:rPr>
                <w:rFonts w:ascii="Cambria" w:hAnsi="Cambria" w:cs="Arial CYR"/>
                <w:sz w:val="18"/>
                <w:szCs w:val="18"/>
                <w:vertAlign w:val="superscript"/>
              </w:rPr>
              <w:t>3</w:t>
            </w:r>
            <w:r w:rsidRPr="00F275D3">
              <w:rPr>
                <w:rFonts w:ascii="Cambria" w:hAnsi="Cambria" w:cs="Arial CYR"/>
                <w:sz w:val="18"/>
                <w:szCs w:val="18"/>
              </w:rPr>
              <w:t>/м</w:t>
            </w:r>
            <w:r w:rsidRPr="00F275D3">
              <w:rPr>
                <w:rFonts w:ascii="Cambria" w:hAnsi="Cambria" w:cs="Arial CYR"/>
                <w:sz w:val="18"/>
                <w:szCs w:val="18"/>
                <w:vertAlign w:val="superscript"/>
              </w:rPr>
              <w:t>2</w:t>
            </w:r>
          </w:p>
        </w:tc>
        <w:tc>
          <w:tcPr>
            <w:tcW w:w="260" w:type="pct"/>
            <w:tcBorders>
              <w:top w:val="nil"/>
              <w:left w:val="nil"/>
              <w:bottom w:val="single" w:sz="4" w:space="0" w:color="auto"/>
              <w:right w:val="single" w:sz="4" w:space="0" w:color="auto"/>
            </w:tcBorders>
            <w:shd w:val="clear" w:color="000000" w:fill="FFFFFF"/>
            <w:vAlign w:val="center"/>
          </w:tcPr>
          <w:p w14:paraId="59E96131"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6,34 м</w:t>
            </w:r>
            <w:r w:rsidRPr="00F275D3">
              <w:rPr>
                <w:rFonts w:ascii="Cambria" w:hAnsi="Cambria" w:cs="Arial CYR"/>
                <w:sz w:val="18"/>
                <w:szCs w:val="18"/>
                <w:vertAlign w:val="superscript"/>
              </w:rPr>
              <w:t>3</w:t>
            </w:r>
            <w:r w:rsidRPr="00F275D3">
              <w:rPr>
                <w:rFonts w:ascii="Cambria" w:hAnsi="Cambria" w:cs="Arial CYR"/>
                <w:sz w:val="18"/>
                <w:szCs w:val="18"/>
              </w:rPr>
              <w:t>/м</w:t>
            </w:r>
            <w:r w:rsidRPr="00F275D3">
              <w:rPr>
                <w:rFonts w:ascii="Cambria" w:hAnsi="Cambria" w:cs="Arial CYR"/>
                <w:sz w:val="18"/>
                <w:szCs w:val="18"/>
                <w:vertAlign w:val="superscript"/>
              </w:rPr>
              <w:t>2</w:t>
            </w:r>
          </w:p>
        </w:tc>
        <w:tc>
          <w:tcPr>
            <w:tcW w:w="261" w:type="pct"/>
            <w:tcBorders>
              <w:top w:val="nil"/>
              <w:left w:val="nil"/>
              <w:bottom w:val="single" w:sz="4" w:space="0" w:color="auto"/>
              <w:right w:val="single" w:sz="4" w:space="0" w:color="auto"/>
            </w:tcBorders>
            <w:shd w:val="clear" w:color="000000" w:fill="FFFFFF"/>
            <w:vAlign w:val="center"/>
          </w:tcPr>
          <w:p w14:paraId="69428770"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6,34 м</w:t>
            </w:r>
            <w:r w:rsidRPr="00F275D3">
              <w:rPr>
                <w:rFonts w:ascii="Cambria" w:hAnsi="Cambria" w:cs="Arial CYR"/>
                <w:sz w:val="18"/>
                <w:szCs w:val="18"/>
                <w:vertAlign w:val="superscript"/>
              </w:rPr>
              <w:t>3</w:t>
            </w:r>
            <w:r w:rsidRPr="00F275D3">
              <w:rPr>
                <w:rFonts w:ascii="Cambria" w:hAnsi="Cambria" w:cs="Arial CYR"/>
                <w:sz w:val="18"/>
                <w:szCs w:val="18"/>
              </w:rPr>
              <w:t>/м</w:t>
            </w:r>
            <w:r w:rsidRPr="00F275D3">
              <w:rPr>
                <w:rFonts w:ascii="Cambria" w:hAnsi="Cambria" w:cs="Arial CYR"/>
                <w:sz w:val="18"/>
                <w:szCs w:val="18"/>
                <w:vertAlign w:val="superscript"/>
              </w:rPr>
              <w:t>2</w:t>
            </w:r>
          </w:p>
        </w:tc>
        <w:tc>
          <w:tcPr>
            <w:tcW w:w="261" w:type="pct"/>
            <w:tcBorders>
              <w:top w:val="nil"/>
              <w:left w:val="nil"/>
              <w:bottom w:val="single" w:sz="4" w:space="0" w:color="auto"/>
              <w:right w:val="single" w:sz="4" w:space="0" w:color="auto"/>
            </w:tcBorders>
            <w:shd w:val="clear" w:color="000000" w:fill="FFFFFF"/>
            <w:vAlign w:val="center"/>
          </w:tcPr>
          <w:p w14:paraId="3852D072"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6,34 м</w:t>
            </w:r>
            <w:r w:rsidRPr="00F275D3">
              <w:rPr>
                <w:rFonts w:ascii="Cambria" w:hAnsi="Cambria" w:cs="Arial CYR"/>
                <w:sz w:val="18"/>
                <w:szCs w:val="18"/>
                <w:vertAlign w:val="superscript"/>
              </w:rPr>
              <w:t>3</w:t>
            </w:r>
            <w:r w:rsidRPr="00F275D3">
              <w:rPr>
                <w:rFonts w:ascii="Cambria" w:hAnsi="Cambria" w:cs="Arial CYR"/>
                <w:sz w:val="18"/>
                <w:szCs w:val="18"/>
              </w:rPr>
              <w:t>/м</w:t>
            </w:r>
            <w:r w:rsidRPr="00F275D3">
              <w:rPr>
                <w:rFonts w:ascii="Cambria" w:hAnsi="Cambria" w:cs="Arial CYR"/>
                <w:sz w:val="18"/>
                <w:szCs w:val="18"/>
                <w:vertAlign w:val="superscript"/>
              </w:rPr>
              <w:t>2</w:t>
            </w:r>
          </w:p>
        </w:tc>
        <w:tc>
          <w:tcPr>
            <w:tcW w:w="261" w:type="pct"/>
            <w:tcBorders>
              <w:top w:val="nil"/>
              <w:left w:val="nil"/>
              <w:bottom w:val="single" w:sz="4" w:space="0" w:color="auto"/>
              <w:right w:val="single" w:sz="4" w:space="0" w:color="auto"/>
            </w:tcBorders>
            <w:shd w:val="clear" w:color="000000" w:fill="FFFFFF"/>
            <w:vAlign w:val="center"/>
          </w:tcPr>
          <w:p w14:paraId="5C136973"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6,34 м</w:t>
            </w:r>
            <w:r w:rsidRPr="00F275D3">
              <w:rPr>
                <w:rFonts w:ascii="Cambria" w:hAnsi="Cambria" w:cs="Arial CYR"/>
                <w:sz w:val="18"/>
                <w:szCs w:val="18"/>
                <w:vertAlign w:val="superscript"/>
              </w:rPr>
              <w:t>3</w:t>
            </w:r>
            <w:r w:rsidRPr="00F275D3">
              <w:rPr>
                <w:rFonts w:ascii="Cambria" w:hAnsi="Cambria" w:cs="Arial CYR"/>
                <w:sz w:val="18"/>
                <w:szCs w:val="18"/>
              </w:rPr>
              <w:t>/м</w:t>
            </w:r>
            <w:r w:rsidRPr="00F275D3">
              <w:rPr>
                <w:rFonts w:ascii="Cambria" w:hAnsi="Cambria" w:cs="Arial CYR"/>
                <w:sz w:val="18"/>
                <w:szCs w:val="18"/>
                <w:vertAlign w:val="superscript"/>
              </w:rPr>
              <w:t>2</w:t>
            </w:r>
          </w:p>
        </w:tc>
        <w:tc>
          <w:tcPr>
            <w:tcW w:w="261" w:type="pct"/>
            <w:tcBorders>
              <w:top w:val="nil"/>
              <w:left w:val="nil"/>
              <w:bottom w:val="single" w:sz="4" w:space="0" w:color="auto"/>
              <w:right w:val="single" w:sz="4" w:space="0" w:color="auto"/>
            </w:tcBorders>
            <w:shd w:val="clear" w:color="000000" w:fill="FFFFFF"/>
            <w:vAlign w:val="center"/>
          </w:tcPr>
          <w:p w14:paraId="6FC137EB"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6,34 м</w:t>
            </w:r>
            <w:r w:rsidRPr="00F275D3">
              <w:rPr>
                <w:rFonts w:ascii="Cambria" w:hAnsi="Cambria" w:cs="Arial CYR"/>
                <w:sz w:val="18"/>
                <w:szCs w:val="18"/>
                <w:vertAlign w:val="superscript"/>
              </w:rPr>
              <w:t>3</w:t>
            </w:r>
            <w:r w:rsidRPr="00F275D3">
              <w:rPr>
                <w:rFonts w:ascii="Cambria" w:hAnsi="Cambria" w:cs="Arial CYR"/>
                <w:sz w:val="18"/>
                <w:szCs w:val="18"/>
              </w:rPr>
              <w:t>/м</w:t>
            </w:r>
            <w:r w:rsidRPr="00F275D3">
              <w:rPr>
                <w:rFonts w:ascii="Cambria" w:hAnsi="Cambria" w:cs="Arial CYR"/>
                <w:sz w:val="18"/>
                <w:szCs w:val="18"/>
                <w:vertAlign w:val="superscript"/>
              </w:rPr>
              <w:t>2</w:t>
            </w:r>
          </w:p>
        </w:tc>
        <w:tc>
          <w:tcPr>
            <w:tcW w:w="282" w:type="pct"/>
            <w:tcBorders>
              <w:left w:val="single" w:sz="4" w:space="0" w:color="auto"/>
              <w:bottom w:val="single" w:sz="4" w:space="0" w:color="auto"/>
              <w:right w:val="single" w:sz="4" w:space="0" w:color="auto"/>
            </w:tcBorders>
            <w:shd w:val="clear" w:color="000000" w:fill="FFFFFF"/>
            <w:vAlign w:val="center"/>
          </w:tcPr>
          <w:p w14:paraId="628B15B9" w14:textId="77777777" w:rsidR="00F275D3" w:rsidRPr="00F275D3" w:rsidRDefault="00F275D3" w:rsidP="00F275D3">
            <w:pPr>
              <w:jc w:val="center"/>
              <w:rPr>
                <w:rFonts w:ascii="Cambria" w:hAnsi="Cambria" w:cs="Arial CYR"/>
                <w:sz w:val="18"/>
                <w:szCs w:val="18"/>
                <w:vertAlign w:val="superscript"/>
              </w:rPr>
            </w:pPr>
            <w:r w:rsidRPr="00F275D3">
              <w:rPr>
                <w:rFonts w:ascii="Cambria" w:hAnsi="Cambria" w:cs="Arial CYR"/>
                <w:sz w:val="18"/>
                <w:szCs w:val="18"/>
              </w:rPr>
              <w:t>17 873 м</w:t>
            </w:r>
            <w:r w:rsidRPr="00F275D3">
              <w:rPr>
                <w:rFonts w:ascii="Cambria" w:hAnsi="Cambria" w:cs="Arial CYR"/>
                <w:sz w:val="18"/>
                <w:szCs w:val="18"/>
                <w:vertAlign w:val="superscript"/>
              </w:rPr>
              <w:t>3</w:t>
            </w:r>
          </w:p>
        </w:tc>
        <w:tc>
          <w:tcPr>
            <w:tcW w:w="291" w:type="pct"/>
            <w:tcBorders>
              <w:left w:val="single" w:sz="4" w:space="0" w:color="auto"/>
              <w:bottom w:val="single" w:sz="4" w:space="0" w:color="auto"/>
              <w:right w:val="single" w:sz="4" w:space="0" w:color="auto"/>
            </w:tcBorders>
            <w:shd w:val="clear" w:color="000000" w:fill="FFFFFF"/>
            <w:vAlign w:val="center"/>
          </w:tcPr>
          <w:p w14:paraId="0CCD5505"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17 873 м</w:t>
            </w:r>
            <w:r w:rsidRPr="00F275D3">
              <w:rPr>
                <w:rFonts w:ascii="Cambria" w:hAnsi="Cambria" w:cs="Arial CYR"/>
                <w:sz w:val="18"/>
                <w:szCs w:val="18"/>
                <w:vertAlign w:val="superscript"/>
              </w:rPr>
              <w:t>3</w:t>
            </w:r>
          </w:p>
        </w:tc>
        <w:tc>
          <w:tcPr>
            <w:tcW w:w="291" w:type="pct"/>
            <w:tcBorders>
              <w:left w:val="single" w:sz="4" w:space="0" w:color="auto"/>
              <w:bottom w:val="single" w:sz="4" w:space="0" w:color="auto"/>
              <w:right w:val="single" w:sz="4" w:space="0" w:color="auto"/>
            </w:tcBorders>
            <w:shd w:val="clear" w:color="000000" w:fill="FFFFFF"/>
            <w:vAlign w:val="center"/>
          </w:tcPr>
          <w:p w14:paraId="3C434921"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17 873 м</w:t>
            </w:r>
            <w:r w:rsidRPr="00F275D3">
              <w:rPr>
                <w:rFonts w:ascii="Cambria" w:hAnsi="Cambria" w:cs="Arial CYR"/>
                <w:sz w:val="18"/>
                <w:szCs w:val="18"/>
                <w:vertAlign w:val="superscript"/>
              </w:rPr>
              <w:t>3</w:t>
            </w:r>
          </w:p>
        </w:tc>
        <w:tc>
          <w:tcPr>
            <w:tcW w:w="291" w:type="pct"/>
            <w:tcBorders>
              <w:left w:val="single" w:sz="4" w:space="0" w:color="auto"/>
              <w:bottom w:val="single" w:sz="4" w:space="0" w:color="auto"/>
              <w:right w:val="single" w:sz="4" w:space="0" w:color="auto"/>
            </w:tcBorders>
            <w:shd w:val="clear" w:color="000000" w:fill="FFFFFF"/>
            <w:vAlign w:val="center"/>
          </w:tcPr>
          <w:p w14:paraId="7C59462F"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17 873 м</w:t>
            </w:r>
            <w:r w:rsidRPr="00F275D3">
              <w:rPr>
                <w:rFonts w:ascii="Cambria" w:hAnsi="Cambria" w:cs="Arial CYR"/>
                <w:sz w:val="18"/>
                <w:szCs w:val="18"/>
                <w:vertAlign w:val="superscript"/>
              </w:rPr>
              <w:t>3</w:t>
            </w:r>
            <w:r w:rsidRPr="00F275D3">
              <w:rPr>
                <w:rFonts w:ascii="Cambria" w:hAnsi="Cambria" w:cs="Arial CYR"/>
                <w:sz w:val="18"/>
                <w:szCs w:val="18"/>
              </w:rPr>
              <w:t xml:space="preserve"> </w:t>
            </w:r>
          </w:p>
        </w:tc>
        <w:tc>
          <w:tcPr>
            <w:tcW w:w="289" w:type="pct"/>
            <w:tcBorders>
              <w:left w:val="single" w:sz="4" w:space="0" w:color="auto"/>
              <w:bottom w:val="single" w:sz="4" w:space="0" w:color="auto"/>
              <w:right w:val="single" w:sz="4" w:space="0" w:color="auto"/>
            </w:tcBorders>
            <w:shd w:val="clear" w:color="000000" w:fill="FFFFFF"/>
            <w:vAlign w:val="center"/>
          </w:tcPr>
          <w:p w14:paraId="07E6790E"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17 873 м</w:t>
            </w:r>
            <w:r w:rsidRPr="00F275D3">
              <w:rPr>
                <w:rFonts w:ascii="Cambria" w:hAnsi="Cambria" w:cs="Arial CYR"/>
                <w:sz w:val="18"/>
                <w:szCs w:val="18"/>
                <w:vertAlign w:val="superscript"/>
              </w:rPr>
              <w:t>3</w:t>
            </w:r>
            <w:r w:rsidRPr="00F275D3">
              <w:rPr>
                <w:rFonts w:ascii="Cambria" w:hAnsi="Cambria" w:cs="Arial CYR"/>
                <w:sz w:val="18"/>
                <w:szCs w:val="18"/>
              </w:rPr>
              <w:t xml:space="preserve"> </w:t>
            </w:r>
          </w:p>
        </w:tc>
        <w:tc>
          <w:tcPr>
            <w:tcW w:w="289" w:type="pct"/>
            <w:tcBorders>
              <w:left w:val="single" w:sz="4" w:space="0" w:color="auto"/>
              <w:bottom w:val="single" w:sz="4" w:space="0" w:color="auto"/>
              <w:right w:val="single" w:sz="4" w:space="0" w:color="auto"/>
            </w:tcBorders>
            <w:shd w:val="clear" w:color="000000" w:fill="FFFFFF"/>
            <w:vAlign w:val="center"/>
          </w:tcPr>
          <w:p w14:paraId="2FBECADB" w14:textId="77777777" w:rsidR="00F275D3" w:rsidRPr="00F275D3" w:rsidRDefault="00F275D3" w:rsidP="00F275D3">
            <w:pPr>
              <w:jc w:val="center"/>
              <w:rPr>
                <w:rFonts w:ascii="Cambria" w:hAnsi="Cambria" w:cs="Arial CYR"/>
                <w:sz w:val="18"/>
                <w:szCs w:val="18"/>
              </w:rPr>
            </w:pPr>
            <w:r w:rsidRPr="00F275D3">
              <w:rPr>
                <w:rFonts w:ascii="Cambria" w:hAnsi="Cambria" w:cs="Arial CYR"/>
                <w:sz w:val="18"/>
                <w:szCs w:val="18"/>
              </w:rPr>
              <w:t>17 873 м</w:t>
            </w:r>
            <w:r w:rsidRPr="00F275D3">
              <w:rPr>
                <w:rFonts w:ascii="Cambria" w:hAnsi="Cambria" w:cs="Arial CYR"/>
                <w:sz w:val="18"/>
                <w:szCs w:val="18"/>
                <w:vertAlign w:val="superscript"/>
              </w:rPr>
              <w:t>3</w:t>
            </w:r>
            <w:r w:rsidRPr="00F275D3">
              <w:rPr>
                <w:rFonts w:ascii="Cambria" w:hAnsi="Cambria" w:cs="Arial CYR"/>
                <w:sz w:val="18"/>
                <w:szCs w:val="18"/>
              </w:rPr>
              <w:t xml:space="preserve"> </w:t>
            </w:r>
          </w:p>
        </w:tc>
      </w:tr>
    </w:tbl>
    <w:p w14:paraId="4C0D2161" w14:textId="77777777" w:rsidR="00F275D3" w:rsidRPr="00F275D3" w:rsidRDefault="00F275D3" w:rsidP="00F275D3">
      <w:pPr>
        <w:jc w:val="center"/>
        <w:rPr>
          <w:sz w:val="20"/>
          <w:szCs w:val="20"/>
        </w:rPr>
      </w:pPr>
    </w:p>
    <w:p w14:paraId="2EC65C8F" w14:textId="77777777" w:rsidR="00F275D3" w:rsidRPr="00F275D3" w:rsidRDefault="00F275D3" w:rsidP="00F275D3">
      <w:pPr>
        <w:jc w:val="center"/>
        <w:rPr>
          <w:sz w:val="20"/>
          <w:szCs w:val="20"/>
        </w:rPr>
      </w:pPr>
    </w:p>
    <w:p w14:paraId="0AD99705" w14:textId="77777777" w:rsidR="00F275D3" w:rsidRPr="00F275D3" w:rsidRDefault="00F275D3" w:rsidP="00F275D3">
      <w:pPr>
        <w:jc w:val="center"/>
        <w:rPr>
          <w:sz w:val="20"/>
          <w:szCs w:val="20"/>
        </w:rPr>
      </w:pPr>
    </w:p>
    <w:p w14:paraId="58834FB7" w14:textId="77777777" w:rsidR="00F275D3" w:rsidRPr="00F275D3" w:rsidRDefault="00F275D3" w:rsidP="00F275D3">
      <w:pPr>
        <w:jc w:val="center"/>
        <w:rPr>
          <w:sz w:val="20"/>
          <w:szCs w:val="20"/>
        </w:rPr>
      </w:pPr>
    </w:p>
    <w:p w14:paraId="40960276" w14:textId="77777777" w:rsidR="00F275D3" w:rsidRPr="00F275D3" w:rsidRDefault="00F275D3" w:rsidP="00F275D3">
      <w:pPr>
        <w:jc w:val="center"/>
        <w:rPr>
          <w:sz w:val="20"/>
          <w:szCs w:val="20"/>
        </w:rPr>
      </w:pPr>
    </w:p>
    <w:p w14:paraId="55E940AF" w14:textId="77777777" w:rsidR="00F275D3" w:rsidRPr="00F275D3" w:rsidRDefault="00F275D3" w:rsidP="00F275D3">
      <w:pPr>
        <w:jc w:val="center"/>
        <w:rPr>
          <w:sz w:val="20"/>
          <w:szCs w:val="20"/>
        </w:rPr>
      </w:pPr>
    </w:p>
    <w:p w14:paraId="70634EEA" w14:textId="77777777" w:rsidR="00F275D3" w:rsidRPr="00F275D3" w:rsidRDefault="00F275D3" w:rsidP="00F275D3">
      <w:pPr>
        <w:jc w:val="center"/>
        <w:rPr>
          <w:sz w:val="20"/>
          <w:szCs w:val="20"/>
        </w:rPr>
      </w:pPr>
    </w:p>
    <w:p w14:paraId="2CD762F1" w14:textId="77777777" w:rsidR="00F275D3" w:rsidRPr="00F275D3" w:rsidRDefault="00F275D3" w:rsidP="00F275D3">
      <w:pPr>
        <w:jc w:val="center"/>
        <w:rPr>
          <w:sz w:val="20"/>
          <w:szCs w:val="20"/>
        </w:rPr>
        <w:sectPr w:rsidR="00F275D3" w:rsidRPr="00F275D3" w:rsidSect="00223F7E">
          <w:pgSz w:w="16838" w:h="11906" w:orient="landscape" w:code="9"/>
          <w:pgMar w:top="1701" w:right="1134" w:bottom="851" w:left="1134" w:header="720" w:footer="284" w:gutter="0"/>
          <w:cols w:space="720"/>
          <w:docGrid w:linePitch="272"/>
        </w:sectPr>
      </w:pPr>
    </w:p>
    <w:p w14:paraId="5DFB7BCF" w14:textId="77777777" w:rsidR="00F275D3" w:rsidRPr="00F275D3" w:rsidRDefault="00F275D3" w:rsidP="00F275D3">
      <w:pPr>
        <w:jc w:val="center"/>
        <w:rPr>
          <w:bCs/>
          <w:sz w:val="28"/>
          <w:szCs w:val="28"/>
        </w:rPr>
      </w:pPr>
      <w:r w:rsidRPr="00F275D3">
        <w:rPr>
          <w:bCs/>
          <w:sz w:val="28"/>
          <w:szCs w:val="28"/>
        </w:rPr>
        <w:lastRenderedPageBreak/>
        <w:t>Финансовый план АО «Каскад - энерго»</w:t>
      </w:r>
    </w:p>
    <w:tbl>
      <w:tblPr>
        <w:tblW w:w="14512" w:type="dxa"/>
        <w:tblInd w:w="113" w:type="dxa"/>
        <w:tblLayout w:type="fixed"/>
        <w:tblCellMar>
          <w:left w:w="28" w:type="dxa"/>
          <w:right w:w="28" w:type="dxa"/>
        </w:tblCellMar>
        <w:tblLook w:val="04A0" w:firstRow="1" w:lastRow="0" w:firstColumn="1" w:lastColumn="0" w:noHBand="0" w:noVBand="1"/>
      </w:tblPr>
      <w:tblGrid>
        <w:gridCol w:w="407"/>
        <w:gridCol w:w="4096"/>
        <w:gridCol w:w="1251"/>
        <w:gridCol w:w="1251"/>
        <w:gridCol w:w="956"/>
        <w:gridCol w:w="902"/>
        <w:gridCol w:w="972"/>
        <w:gridCol w:w="903"/>
        <w:gridCol w:w="921"/>
        <w:gridCol w:w="925"/>
        <w:gridCol w:w="1928"/>
      </w:tblGrid>
      <w:tr w:rsidR="00F275D3" w:rsidRPr="00F275D3" w14:paraId="60F3B987" w14:textId="77777777" w:rsidTr="00F275D3">
        <w:trPr>
          <w:trHeight w:val="320"/>
        </w:trPr>
        <w:tc>
          <w:tcPr>
            <w:tcW w:w="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9A040" w14:textId="77777777" w:rsidR="00F275D3" w:rsidRPr="00F275D3" w:rsidRDefault="00F275D3" w:rsidP="00F275D3">
            <w:pPr>
              <w:jc w:val="center"/>
              <w:rPr>
                <w:bCs/>
                <w:sz w:val="18"/>
                <w:szCs w:val="18"/>
              </w:rPr>
            </w:pPr>
            <w:r w:rsidRPr="00F275D3">
              <w:rPr>
                <w:bCs/>
                <w:sz w:val="18"/>
                <w:szCs w:val="18"/>
              </w:rPr>
              <w:t>№</w:t>
            </w:r>
            <w:r w:rsidRPr="00F275D3">
              <w:rPr>
                <w:bCs/>
                <w:sz w:val="18"/>
                <w:szCs w:val="18"/>
              </w:rPr>
              <w:br/>
              <w:t>п/п</w:t>
            </w:r>
          </w:p>
        </w:tc>
        <w:tc>
          <w:tcPr>
            <w:tcW w:w="4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567E1" w14:textId="77777777" w:rsidR="00F275D3" w:rsidRPr="00F275D3" w:rsidRDefault="00F275D3" w:rsidP="00F275D3">
            <w:pPr>
              <w:jc w:val="center"/>
              <w:rPr>
                <w:bCs/>
                <w:sz w:val="18"/>
                <w:szCs w:val="18"/>
              </w:rPr>
            </w:pPr>
            <w:r w:rsidRPr="00F275D3">
              <w:rPr>
                <w:bCs/>
                <w:sz w:val="18"/>
                <w:szCs w:val="18"/>
              </w:rPr>
              <w:t>Источники финансирования</w:t>
            </w:r>
          </w:p>
        </w:tc>
        <w:tc>
          <w:tcPr>
            <w:tcW w:w="8081" w:type="dxa"/>
            <w:gridSpan w:val="8"/>
            <w:tcBorders>
              <w:top w:val="single" w:sz="4" w:space="0" w:color="auto"/>
              <w:left w:val="nil"/>
              <w:bottom w:val="single" w:sz="4" w:space="0" w:color="auto"/>
              <w:right w:val="single" w:sz="4" w:space="0" w:color="auto"/>
            </w:tcBorders>
            <w:shd w:val="clear" w:color="auto" w:fill="auto"/>
            <w:vAlign w:val="center"/>
            <w:hideMark/>
          </w:tcPr>
          <w:p w14:paraId="053EF829" w14:textId="77777777" w:rsidR="00F275D3" w:rsidRPr="00F275D3" w:rsidRDefault="00F275D3" w:rsidP="00F275D3">
            <w:pPr>
              <w:jc w:val="center"/>
              <w:rPr>
                <w:bCs/>
                <w:sz w:val="18"/>
                <w:szCs w:val="18"/>
              </w:rPr>
            </w:pPr>
            <w:r w:rsidRPr="00F275D3">
              <w:rPr>
                <w:bCs/>
                <w:sz w:val="18"/>
                <w:szCs w:val="18"/>
              </w:rPr>
              <w:t>Расходы на реализацию инвестиционной программы (тыс. руб. без НДС) (с использованием прогнозных индексов цен)</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C2F311" w14:textId="77777777" w:rsidR="00F275D3" w:rsidRPr="00F275D3" w:rsidRDefault="00F275D3" w:rsidP="00F275D3">
            <w:pPr>
              <w:spacing w:after="240"/>
              <w:jc w:val="center"/>
              <w:rPr>
                <w:bCs/>
                <w:sz w:val="18"/>
                <w:szCs w:val="18"/>
              </w:rPr>
            </w:pPr>
            <w:r w:rsidRPr="00F275D3">
              <w:rPr>
                <w:bCs/>
                <w:sz w:val="18"/>
                <w:szCs w:val="18"/>
              </w:rPr>
              <w:t>По мероприятиям, согласно Форме             № 2-ИП ТС</w:t>
            </w:r>
          </w:p>
        </w:tc>
      </w:tr>
      <w:tr w:rsidR="00F275D3" w:rsidRPr="00F275D3" w14:paraId="1CBFF866" w14:textId="77777777" w:rsidTr="00F275D3">
        <w:trPr>
          <w:trHeight w:val="260"/>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01214E88" w14:textId="77777777" w:rsidR="00F275D3" w:rsidRPr="00F275D3" w:rsidRDefault="00F275D3" w:rsidP="00F275D3">
            <w:pPr>
              <w:rPr>
                <w:bCs/>
                <w:sz w:val="18"/>
                <w:szCs w:val="18"/>
              </w:rPr>
            </w:pPr>
          </w:p>
        </w:tc>
        <w:tc>
          <w:tcPr>
            <w:tcW w:w="4096" w:type="dxa"/>
            <w:vMerge/>
            <w:tcBorders>
              <w:top w:val="single" w:sz="4" w:space="0" w:color="auto"/>
              <w:left w:val="single" w:sz="4" w:space="0" w:color="auto"/>
              <w:bottom w:val="single" w:sz="4" w:space="0" w:color="auto"/>
              <w:right w:val="single" w:sz="4" w:space="0" w:color="auto"/>
            </w:tcBorders>
            <w:vAlign w:val="center"/>
            <w:hideMark/>
          </w:tcPr>
          <w:p w14:paraId="75CE6CC1" w14:textId="77777777" w:rsidR="00F275D3" w:rsidRPr="00F275D3" w:rsidRDefault="00F275D3" w:rsidP="00F275D3">
            <w:pPr>
              <w:rPr>
                <w:bCs/>
                <w:sz w:val="18"/>
                <w:szCs w:val="18"/>
              </w:rPr>
            </w:pPr>
          </w:p>
        </w:tc>
        <w:tc>
          <w:tcPr>
            <w:tcW w:w="25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F0E8C" w14:textId="77777777" w:rsidR="00F275D3" w:rsidRPr="00F275D3" w:rsidRDefault="00F275D3" w:rsidP="00F275D3">
            <w:pPr>
              <w:jc w:val="center"/>
              <w:rPr>
                <w:bCs/>
                <w:sz w:val="18"/>
                <w:szCs w:val="18"/>
              </w:rPr>
            </w:pPr>
            <w:r w:rsidRPr="00F275D3">
              <w:rPr>
                <w:bCs/>
                <w:sz w:val="18"/>
                <w:szCs w:val="18"/>
              </w:rPr>
              <w:t>по видам деятельности</w:t>
            </w:r>
          </w:p>
        </w:tc>
        <w:tc>
          <w:tcPr>
            <w:tcW w:w="9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DB534" w14:textId="77777777" w:rsidR="00F275D3" w:rsidRPr="00F275D3" w:rsidRDefault="00F275D3" w:rsidP="00F275D3">
            <w:pPr>
              <w:jc w:val="center"/>
              <w:rPr>
                <w:bCs/>
                <w:sz w:val="18"/>
                <w:szCs w:val="18"/>
              </w:rPr>
            </w:pPr>
            <w:r w:rsidRPr="00F275D3">
              <w:rPr>
                <w:bCs/>
                <w:sz w:val="18"/>
                <w:szCs w:val="18"/>
              </w:rPr>
              <w:t>Всего</w:t>
            </w:r>
          </w:p>
        </w:tc>
        <w:tc>
          <w:tcPr>
            <w:tcW w:w="4622" w:type="dxa"/>
            <w:gridSpan w:val="5"/>
            <w:tcBorders>
              <w:top w:val="single" w:sz="4" w:space="0" w:color="auto"/>
              <w:left w:val="nil"/>
              <w:bottom w:val="single" w:sz="4" w:space="0" w:color="auto"/>
              <w:right w:val="single" w:sz="4" w:space="0" w:color="000000"/>
            </w:tcBorders>
            <w:shd w:val="clear" w:color="auto" w:fill="auto"/>
            <w:vAlign w:val="center"/>
            <w:hideMark/>
          </w:tcPr>
          <w:p w14:paraId="6B2D4309" w14:textId="77777777" w:rsidR="00F275D3" w:rsidRPr="00F275D3" w:rsidRDefault="00F275D3" w:rsidP="00F275D3">
            <w:pPr>
              <w:jc w:val="center"/>
              <w:rPr>
                <w:bCs/>
                <w:sz w:val="18"/>
                <w:szCs w:val="18"/>
              </w:rPr>
            </w:pPr>
            <w:r w:rsidRPr="00F275D3">
              <w:rPr>
                <w:bCs/>
                <w:sz w:val="18"/>
                <w:szCs w:val="18"/>
              </w:rPr>
              <w:t xml:space="preserve">по годам реализации </w:t>
            </w: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4271A47C" w14:textId="77777777" w:rsidR="00F275D3" w:rsidRPr="00F275D3" w:rsidRDefault="00F275D3" w:rsidP="00F275D3">
            <w:pPr>
              <w:rPr>
                <w:bCs/>
                <w:sz w:val="18"/>
                <w:szCs w:val="18"/>
              </w:rPr>
            </w:pPr>
          </w:p>
        </w:tc>
      </w:tr>
      <w:tr w:rsidR="00F275D3" w:rsidRPr="00F275D3" w14:paraId="4B81870C" w14:textId="77777777" w:rsidTr="00F275D3">
        <w:trPr>
          <w:trHeight w:val="464"/>
        </w:trPr>
        <w:tc>
          <w:tcPr>
            <w:tcW w:w="407" w:type="dxa"/>
            <w:vMerge/>
            <w:tcBorders>
              <w:top w:val="single" w:sz="4" w:space="0" w:color="auto"/>
              <w:left w:val="single" w:sz="4" w:space="0" w:color="auto"/>
              <w:bottom w:val="single" w:sz="4" w:space="0" w:color="auto"/>
              <w:right w:val="single" w:sz="4" w:space="0" w:color="auto"/>
            </w:tcBorders>
            <w:vAlign w:val="center"/>
            <w:hideMark/>
          </w:tcPr>
          <w:p w14:paraId="0BA9223F" w14:textId="77777777" w:rsidR="00F275D3" w:rsidRPr="00F275D3" w:rsidRDefault="00F275D3" w:rsidP="00F275D3">
            <w:pPr>
              <w:rPr>
                <w:bCs/>
                <w:sz w:val="18"/>
                <w:szCs w:val="18"/>
              </w:rPr>
            </w:pPr>
          </w:p>
        </w:tc>
        <w:tc>
          <w:tcPr>
            <w:tcW w:w="4096" w:type="dxa"/>
            <w:vMerge/>
            <w:tcBorders>
              <w:top w:val="single" w:sz="4" w:space="0" w:color="auto"/>
              <w:left w:val="single" w:sz="4" w:space="0" w:color="auto"/>
              <w:bottom w:val="single" w:sz="4" w:space="0" w:color="auto"/>
              <w:right w:val="single" w:sz="4" w:space="0" w:color="auto"/>
            </w:tcBorders>
            <w:vAlign w:val="center"/>
            <w:hideMark/>
          </w:tcPr>
          <w:p w14:paraId="72937F69" w14:textId="77777777" w:rsidR="00F275D3" w:rsidRPr="00F275D3" w:rsidRDefault="00F275D3" w:rsidP="00F275D3">
            <w:pPr>
              <w:rPr>
                <w:bCs/>
                <w:sz w:val="18"/>
                <w:szCs w:val="18"/>
              </w:rPr>
            </w:pPr>
          </w:p>
        </w:tc>
        <w:tc>
          <w:tcPr>
            <w:tcW w:w="1251" w:type="dxa"/>
            <w:tcBorders>
              <w:top w:val="nil"/>
              <w:left w:val="nil"/>
              <w:bottom w:val="single" w:sz="4" w:space="0" w:color="auto"/>
              <w:right w:val="single" w:sz="4" w:space="0" w:color="auto"/>
            </w:tcBorders>
            <w:shd w:val="clear" w:color="auto" w:fill="auto"/>
            <w:vAlign w:val="center"/>
            <w:hideMark/>
          </w:tcPr>
          <w:p w14:paraId="1F8BC5A6" w14:textId="77777777" w:rsidR="00F275D3" w:rsidRPr="00F275D3" w:rsidRDefault="00F275D3" w:rsidP="00F275D3">
            <w:pPr>
              <w:jc w:val="center"/>
              <w:rPr>
                <w:bCs/>
                <w:iCs/>
                <w:sz w:val="18"/>
                <w:szCs w:val="18"/>
              </w:rPr>
            </w:pPr>
            <w:r w:rsidRPr="00F275D3">
              <w:rPr>
                <w:bCs/>
                <w:iCs/>
                <w:sz w:val="18"/>
                <w:szCs w:val="18"/>
              </w:rPr>
              <w:t>Производство теплоэнергии</w:t>
            </w:r>
          </w:p>
        </w:tc>
        <w:tc>
          <w:tcPr>
            <w:tcW w:w="1251" w:type="dxa"/>
            <w:tcBorders>
              <w:top w:val="nil"/>
              <w:left w:val="nil"/>
              <w:bottom w:val="single" w:sz="4" w:space="0" w:color="auto"/>
              <w:right w:val="single" w:sz="4" w:space="0" w:color="auto"/>
            </w:tcBorders>
            <w:shd w:val="clear" w:color="auto" w:fill="auto"/>
            <w:vAlign w:val="center"/>
            <w:hideMark/>
          </w:tcPr>
          <w:p w14:paraId="502A375D" w14:textId="77777777" w:rsidR="00F275D3" w:rsidRPr="00F275D3" w:rsidRDefault="00F275D3" w:rsidP="00F275D3">
            <w:pPr>
              <w:jc w:val="center"/>
              <w:rPr>
                <w:bCs/>
                <w:iCs/>
                <w:sz w:val="18"/>
                <w:szCs w:val="18"/>
              </w:rPr>
            </w:pPr>
            <w:r w:rsidRPr="00F275D3">
              <w:rPr>
                <w:bCs/>
                <w:iCs/>
                <w:sz w:val="18"/>
                <w:szCs w:val="18"/>
              </w:rPr>
              <w:t>Производство теплоносителя</w:t>
            </w:r>
          </w:p>
        </w:tc>
        <w:tc>
          <w:tcPr>
            <w:tcW w:w="956" w:type="dxa"/>
            <w:vMerge/>
            <w:tcBorders>
              <w:top w:val="nil"/>
              <w:left w:val="single" w:sz="4" w:space="0" w:color="auto"/>
              <w:bottom w:val="single" w:sz="4" w:space="0" w:color="auto"/>
              <w:right w:val="single" w:sz="4" w:space="0" w:color="auto"/>
            </w:tcBorders>
            <w:vAlign w:val="center"/>
            <w:hideMark/>
          </w:tcPr>
          <w:p w14:paraId="7E9ABE40" w14:textId="77777777" w:rsidR="00F275D3" w:rsidRPr="00F275D3" w:rsidRDefault="00F275D3" w:rsidP="00F275D3">
            <w:pPr>
              <w:rPr>
                <w:bCs/>
                <w:sz w:val="18"/>
                <w:szCs w:val="18"/>
              </w:rPr>
            </w:pPr>
          </w:p>
        </w:tc>
        <w:tc>
          <w:tcPr>
            <w:tcW w:w="902" w:type="dxa"/>
            <w:tcBorders>
              <w:top w:val="nil"/>
              <w:left w:val="nil"/>
              <w:bottom w:val="single" w:sz="4" w:space="0" w:color="auto"/>
              <w:right w:val="single" w:sz="4" w:space="0" w:color="auto"/>
            </w:tcBorders>
            <w:shd w:val="clear" w:color="auto" w:fill="auto"/>
            <w:noWrap/>
            <w:vAlign w:val="center"/>
            <w:hideMark/>
          </w:tcPr>
          <w:p w14:paraId="1181AACB" w14:textId="77777777" w:rsidR="00F275D3" w:rsidRPr="00F275D3" w:rsidRDefault="00F275D3" w:rsidP="00F275D3">
            <w:pPr>
              <w:jc w:val="center"/>
              <w:rPr>
                <w:bCs/>
                <w:sz w:val="18"/>
                <w:szCs w:val="18"/>
              </w:rPr>
            </w:pPr>
            <w:r w:rsidRPr="00F275D3">
              <w:rPr>
                <w:bCs/>
                <w:sz w:val="18"/>
                <w:szCs w:val="18"/>
              </w:rPr>
              <w:t>2024</w:t>
            </w:r>
          </w:p>
        </w:tc>
        <w:tc>
          <w:tcPr>
            <w:tcW w:w="972" w:type="dxa"/>
            <w:tcBorders>
              <w:top w:val="nil"/>
              <w:left w:val="nil"/>
              <w:bottom w:val="single" w:sz="4" w:space="0" w:color="auto"/>
              <w:right w:val="single" w:sz="4" w:space="0" w:color="auto"/>
            </w:tcBorders>
            <w:shd w:val="clear" w:color="auto" w:fill="auto"/>
            <w:noWrap/>
            <w:vAlign w:val="center"/>
            <w:hideMark/>
          </w:tcPr>
          <w:p w14:paraId="3681E5DE" w14:textId="77777777" w:rsidR="00F275D3" w:rsidRPr="00F275D3" w:rsidRDefault="00F275D3" w:rsidP="00F275D3">
            <w:pPr>
              <w:jc w:val="center"/>
              <w:rPr>
                <w:bCs/>
                <w:sz w:val="18"/>
                <w:szCs w:val="18"/>
              </w:rPr>
            </w:pPr>
            <w:r w:rsidRPr="00F275D3">
              <w:rPr>
                <w:bCs/>
                <w:sz w:val="18"/>
                <w:szCs w:val="18"/>
              </w:rPr>
              <w:t>2025</w:t>
            </w:r>
          </w:p>
        </w:tc>
        <w:tc>
          <w:tcPr>
            <w:tcW w:w="903" w:type="dxa"/>
            <w:tcBorders>
              <w:top w:val="nil"/>
              <w:left w:val="nil"/>
              <w:bottom w:val="single" w:sz="4" w:space="0" w:color="auto"/>
              <w:right w:val="single" w:sz="4" w:space="0" w:color="auto"/>
            </w:tcBorders>
            <w:shd w:val="clear" w:color="auto" w:fill="auto"/>
            <w:noWrap/>
            <w:vAlign w:val="center"/>
            <w:hideMark/>
          </w:tcPr>
          <w:p w14:paraId="305C515D" w14:textId="77777777" w:rsidR="00F275D3" w:rsidRPr="00F275D3" w:rsidRDefault="00F275D3" w:rsidP="00F275D3">
            <w:pPr>
              <w:jc w:val="center"/>
              <w:rPr>
                <w:bCs/>
                <w:sz w:val="18"/>
                <w:szCs w:val="18"/>
              </w:rPr>
            </w:pPr>
            <w:r w:rsidRPr="00F275D3">
              <w:rPr>
                <w:bCs/>
                <w:sz w:val="18"/>
                <w:szCs w:val="18"/>
              </w:rPr>
              <w:t>2026</w:t>
            </w:r>
          </w:p>
        </w:tc>
        <w:tc>
          <w:tcPr>
            <w:tcW w:w="921" w:type="dxa"/>
            <w:tcBorders>
              <w:top w:val="nil"/>
              <w:left w:val="nil"/>
              <w:bottom w:val="single" w:sz="4" w:space="0" w:color="auto"/>
              <w:right w:val="single" w:sz="4" w:space="0" w:color="auto"/>
            </w:tcBorders>
            <w:shd w:val="clear" w:color="auto" w:fill="auto"/>
            <w:noWrap/>
            <w:vAlign w:val="center"/>
            <w:hideMark/>
          </w:tcPr>
          <w:p w14:paraId="60AA1CD9" w14:textId="77777777" w:rsidR="00F275D3" w:rsidRPr="00F275D3" w:rsidRDefault="00F275D3" w:rsidP="00F275D3">
            <w:pPr>
              <w:jc w:val="center"/>
              <w:rPr>
                <w:bCs/>
                <w:sz w:val="18"/>
                <w:szCs w:val="18"/>
              </w:rPr>
            </w:pPr>
            <w:r w:rsidRPr="00F275D3">
              <w:rPr>
                <w:bCs/>
                <w:sz w:val="18"/>
                <w:szCs w:val="18"/>
              </w:rPr>
              <w:t>2027</w:t>
            </w:r>
          </w:p>
        </w:tc>
        <w:tc>
          <w:tcPr>
            <w:tcW w:w="921" w:type="dxa"/>
            <w:tcBorders>
              <w:top w:val="nil"/>
              <w:left w:val="nil"/>
              <w:bottom w:val="single" w:sz="4" w:space="0" w:color="auto"/>
              <w:right w:val="single" w:sz="4" w:space="0" w:color="auto"/>
            </w:tcBorders>
            <w:shd w:val="clear" w:color="auto" w:fill="auto"/>
            <w:noWrap/>
            <w:vAlign w:val="center"/>
            <w:hideMark/>
          </w:tcPr>
          <w:p w14:paraId="79219648" w14:textId="77777777" w:rsidR="00F275D3" w:rsidRPr="00F275D3" w:rsidRDefault="00F275D3" w:rsidP="00F275D3">
            <w:pPr>
              <w:jc w:val="center"/>
              <w:rPr>
                <w:bCs/>
                <w:sz w:val="18"/>
                <w:szCs w:val="18"/>
              </w:rPr>
            </w:pPr>
            <w:r w:rsidRPr="00F275D3">
              <w:rPr>
                <w:bCs/>
                <w:sz w:val="18"/>
                <w:szCs w:val="18"/>
              </w:rPr>
              <w:t>2028</w:t>
            </w:r>
          </w:p>
        </w:tc>
        <w:tc>
          <w:tcPr>
            <w:tcW w:w="1928" w:type="dxa"/>
            <w:vMerge/>
            <w:tcBorders>
              <w:top w:val="single" w:sz="4" w:space="0" w:color="auto"/>
              <w:left w:val="single" w:sz="4" w:space="0" w:color="auto"/>
              <w:bottom w:val="single" w:sz="4" w:space="0" w:color="auto"/>
              <w:right w:val="single" w:sz="4" w:space="0" w:color="auto"/>
            </w:tcBorders>
            <w:vAlign w:val="center"/>
            <w:hideMark/>
          </w:tcPr>
          <w:p w14:paraId="188F461D" w14:textId="77777777" w:rsidR="00F275D3" w:rsidRPr="00F275D3" w:rsidRDefault="00F275D3" w:rsidP="00F275D3">
            <w:pPr>
              <w:rPr>
                <w:bCs/>
                <w:sz w:val="18"/>
                <w:szCs w:val="18"/>
              </w:rPr>
            </w:pPr>
          </w:p>
        </w:tc>
      </w:tr>
      <w:tr w:rsidR="00F275D3" w:rsidRPr="00F275D3" w14:paraId="355A976C" w14:textId="77777777" w:rsidTr="00F275D3">
        <w:trPr>
          <w:trHeight w:val="17"/>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4326C042" w14:textId="77777777" w:rsidR="00F275D3" w:rsidRPr="00F275D3" w:rsidRDefault="00F275D3" w:rsidP="00F275D3">
            <w:pPr>
              <w:jc w:val="center"/>
              <w:rPr>
                <w:sz w:val="18"/>
                <w:szCs w:val="18"/>
              </w:rPr>
            </w:pPr>
            <w:r w:rsidRPr="00F275D3">
              <w:rPr>
                <w:sz w:val="18"/>
                <w:szCs w:val="18"/>
              </w:rPr>
              <w:t>1</w:t>
            </w:r>
          </w:p>
        </w:tc>
        <w:tc>
          <w:tcPr>
            <w:tcW w:w="4096" w:type="dxa"/>
            <w:tcBorders>
              <w:top w:val="nil"/>
              <w:left w:val="nil"/>
              <w:bottom w:val="single" w:sz="4" w:space="0" w:color="auto"/>
              <w:right w:val="single" w:sz="4" w:space="0" w:color="auto"/>
            </w:tcBorders>
            <w:shd w:val="clear" w:color="auto" w:fill="auto"/>
            <w:noWrap/>
            <w:vAlign w:val="bottom"/>
            <w:hideMark/>
          </w:tcPr>
          <w:p w14:paraId="40AA8934" w14:textId="77777777" w:rsidR="00F275D3" w:rsidRPr="00F275D3" w:rsidRDefault="00F275D3" w:rsidP="00F275D3">
            <w:pPr>
              <w:jc w:val="center"/>
              <w:rPr>
                <w:sz w:val="18"/>
                <w:szCs w:val="18"/>
              </w:rPr>
            </w:pPr>
            <w:r w:rsidRPr="00F275D3">
              <w:rPr>
                <w:sz w:val="18"/>
                <w:szCs w:val="18"/>
              </w:rPr>
              <w:t>2</w:t>
            </w:r>
          </w:p>
        </w:tc>
        <w:tc>
          <w:tcPr>
            <w:tcW w:w="1251" w:type="dxa"/>
            <w:tcBorders>
              <w:top w:val="nil"/>
              <w:left w:val="nil"/>
              <w:bottom w:val="single" w:sz="4" w:space="0" w:color="auto"/>
              <w:right w:val="single" w:sz="4" w:space="0" w:color="auto"/>
            </w:tcBorders>
            <w:shd w:val="clear" w:color="auto" w:fill="auto"/>
            <w:noWrap/>
            <w:vAlign w:val="bottom"/>
            <w:hideMark/>
          </w:tcPr>
          <w:p w14:paraId="695E78F0" w14:textId="77777777" w:rsidR="00F275D3" w:rsidRPr="00F275D3" w:rsidRDefault="00F275D3" w:rsidP="00F275D3">
            <w:pPr>
              <w:jc w:val="center"/>
              <w:rPr>
                <w:sz w:val="18"/>
                <w:szCs w:val="18"/>
              </w:rPr>
            </w:pPr>
            <w:r w:rsidRPr="00F275D3">
              <w:rPr>
                <w:sz w:val="18"/>
                <w:szCs w:val="18"/>
              </w:rPr>
              <w:t>3</w:t>
            </w:r>
          </w:p>
        </w:tc>
        <w:tc>
          <w:tcPr>
            <w:tcW w:w="1251" w:type="dxa"/>
            <w:tcBorders>
              <w:top w:val="nil"/>
              <w:left w:val="nil"/>
              <w:bottom w:val="single" w:sz="4" w:space="0" w:color="auto"/>
              <w:right w:val="single" w:sz="4" w:space="0" w:color="auto"/>
            </w:tcBorders>
            <w:shd w:val="clear" w:color="auto" w:fill="auto"/>
            <w:noWrap/>
            <w:vAlign w:val="bottom"/>
            <w:hideMark/>
          </w:tcPr>
          <w:p w14:paraId="6852825A" w14:textId="77777777" w:rsidR="00F275D3" w:rsidRPr="00F275D3" w:rsidRDefault="00F275D3" w:rsidP="00F275D3">
            <w:pPr>
              <w:jc w:val="center"/>
              <w:rPr>
                <w:sz w:val="18"/>
                <w:szCs w:val="18"/>
              </w:rPr>
            </w:pPr>
            <w:r w:rsidRPr="00F275D3">
              <w:rPr>
                <w:sz w:val="18"/>
                <w:szCs w:val="18"/>
              </w:rPr>
              <w:t>4</w:t>
            </w:r>
          </w:p>
        </w:tc>
        <w:tc>
          <w:tcPr>
            <w:tcW w:w="956" w:type="dxa"/>
            <w:tcBorders>
              <w:top w:val="nil"/>
              <w:left w:val="nil"/>
              <w:bottom w:val="single" w:sz="4" w:space="0" w:color="auto"/>
              <w:right w:val="single" w:sz="4" w:space="0" w:color="auto"/>
            </w:tcBorders>
            <w:shd w:val="clear" w:color="auto" w:fill="auto"/>
            <w:noWrap/>
            <w:vAlign w:val="bottom"/>
            <w:hideMark/>
          </w:tcPr>
          <w:p w14:paraId="405F9781" w14:textId="77777777" w:rsidR="00F275D3" w:rsidRPr="00F275D3" w:rsidRDefault="00F275D3" w:rsidP="00F275D3">
            <w:pPr>
              <w:jc w:val="center"/>
              <w:rPr>
                <w:sz w:val="18"/>
                <w:szCs w:val="18"/>
              </w:rPr>
            </w:pPr>
            <w:r w:rsidRPr="00F275D3">
              <w:rPr>
                <w:sz w:val="18"/>
                <w:szCs w:val="18"/>
              </w:rPr>
              <w:t>5</w:t>
            </w:r>
          </w:p>
        </w:tc>
        <w:tc>
          <w:tcPr>
            <w:tcW w:w="902" w:type="dxa"/>
            <w:tcBorders>
              <w:top w:val="nil"/>
              <w:left w:val="nil"/>
              <w:bottom w:val="single" w:sz="4" w:space="0" w:color="auto"/>
              <w:right w:val="single" w:sz="4" w:space="0" w:color="auto"/>
            </w:tcBorders>
            <w:shd w:val="clear" w:color="auto" w:fill="auto"/>
            <w:noWrap/>
            <w:vAlign w:val="bottom"/>
            <w:hideMark/>
          </w:tcPr>
          <w:p w14:paraId="2E43FD6A" w14:textId="77777777" w:rsidR="00F275D3" w:rsidRPr="00F275D3" w:rsidRDefault="00F275D3" w:rsidP="00F275D3">
            <w:pPr>
              <w:jc w:val="center"/>
              <w:rPr>
                <w:sz w:val="18"/>
                <w:szCs w:val="18"/>
              </w:rPr>
            </w:pPr>
            <w:r w:rsidRPr="00F275D3">
              <w:rPr>
                <w:sz w:val="18"/>
                <w:szCs w:val="18"/>
              </w:rPr>
              <w:t>6</w:t>
            </w:r>
          </w:p>
        </w:tc>
        <w:tc>
          <w:tcPr>
            <w:tcW w:w="972" w:type="dxa"/>
            <w:tcBorders>
              <w:top w:val="nil"/>
              <w:left w:val="nil"/>
              <w:bottom w:val="single" w:sz="4" w:space="0" w:color="auto"/>
              <w:right w:val="single" w:sz="4" w:space="0" w:color="auto"/>
            </w:tcBorders>
            <w:shd w:val="clear" w:color="auto" w:fill="auto"/>
            <w:noWrap/>
            <w:vAlign w:val="bottom"/>
            <w:hideMark/>
          </w:tcPr>
          <w:p w14:paraId="015DA547" w14:textId="77777777" w:rsidR="00F275D3" w:rsidRPr="00F275D3" w:rsidRDefault="00F275D3" w:rsidP="00F275D3">
            <w:pPr>
              <w:jc w:val="center"/>
              <w:rPr>
                <w:sz w:val="18"/>
                <w:szCs w:val="18"/>
              </w:rPr>
            </w:pPr>
            <w:r w:rsidRPr="00F275D3">
              <w:rPr>
                <w:sz w:val="18"/>
                <w:szCs w:val="18"/>
              </w:rPr>
              <w:t>7</w:t>
            </w:r>
          </w:p>
        </w:tc>
        <w:tc>
          <w:tcPr>
            <w:tcW w:w="903" w:type="dxa"/>
            <w:tcBorders>
              <w:top w:val="nil"/>
              <w:left w:val="nil"/>
              <w:bottom w:val="single" w:sz="4" w:space="0" w:color="auto"/>
              <w:right w:val="single" w:sz="4" w:space="0" w:color="auto"/>
            </w:tcBorders>
            <w:shd w:val="clear" w:color="auto" w:fill="auto"/>
            <w:noWrap/>
            <w:vAlign w:val="bottom"/>
            <w:hideMark/>
          </w:tcPr>
          <w:p w14:paraId="009A3923" w14:textId="77777777" w:rsidR="00F275D3" w:rsidRPr="00F275D3" w:rsidRDefault="00F275D3" w:rsidP="00F275D3">
            <w:pPr>
              <w:jc w:val="center"/>
              <w:rPr>
                <w:sz w:val="18"/>
                <w:szCs w:val="18"/>
              </w:rPr>
            </w:pPr>
            <w:r w:rsidRPr="00F275D3">
              <w:rPr>
                <w:sz w:val="18"/>
                <w:szCs w:val="18"/>
              </w:rPr>
              <w:t>8</w:t>
            </w:r>
          </w:p>
        </w:tc>
        <w:tc>
          <w:tcPr>
            <w:tcW w:w="921" w:type="dxa"/>
            <w:tcBorders>
              <w:top w:val="nil"/>
              <w:left w:val="nil"/>
              <w:bottom w:val="single" w:sz="4" w:space="0" w:color="auto"/>
              <w:right w:val="single" w:sz="4" w:space="0" w:color="auto"/>
            </w:tcBorders>
            <w:shd w:val="clear" w:color="auto" w:fill="auto"/>
            <w:noWrap/>
            <w:vAlign w:val="bottom"/>
            <w:hideMark/>
          </w:tcPr>
          <w:p w14:paraId="378EAADD" w14:textId="77777777" w:rsidR="00F275D3" w:rsidRPr="00F275D3" w:rsidRDefault="00F275D3" w:rsidP="00F275D3">
            <w:pPr>
              <w:jc w:val="center"/>
              <w:rPr>
                <w:sz w:val="18"/>
                <w:szCs w:val="18"/>
              </w:rPr>
            </w:pPr>
            <w:r w:rsidRPr="00F275D3">
              <w:rPr>
                <w:sz w:val="18"/>
                <w:szCs w:val="18"/>
              </w:rPr>
              <w:t>9</w:t>
            </w:r>
          </w:p>
        </w:tc>
        <w:tc>
          <w:tcPr>
            <w:tcW w:w="921" w:type="dxa"/>
            <w:tcBorders>
              <w:top w:val="nil"/>
              <w:left w:val="nil"/>
              <w:bottom w:val="single" w:sz="4" w:space="0" w:color="auto"/>
              <w:right w:val="single" w:sz="4" w:space="0" w:color="auto"/>
            </w:tcBorders>
            <w:shd w:val="clear" w:color="auto" w:fill="auto"/>
            <w:noWrap/>
            <w:vAlign w:val="bottom"/>
            <w:hideMark/>
          </w:tcPr>
          <w:p w14:paraId="773DB9A2" w14:textId="77777777" w:rsidR="00F275D3" w:rsidRPr="00F275D3" w:rsidRDefault="00F275D3" w:rsidP="00F275D3">
            <w:pPr>
              <w:jc w:val="center"/>
              <w:rPr>
                <w:sz w:val="18"/>
                <w:szCs w:val="18"/>
              </w:rPr>
            </w:pPr>
            <w:r w:rsidRPr="00F275D3">
              <w:rPr>
                <w:sz w:val="18"/>
                <w:szCs w:val="18"/>
              </w:rPr>
              <w:t>10</w:t>
            </w:r>
          </w:p>
        </w:tc>
        <w:tc>
          <w:tcPr>
            <w:tcW w:w="1928" w:type="dxa"/>
            <w:tcBorders>
              <w:top w:val="nil"/>
              <w:left w:val="nil"/>
              <w:bottom w:val="single" w:sz="4" w:space="0" w:color="auto"/>
              <w:right w:val="single" w:sz="4" w:space="0" w:color="auto"/>
            </w:tcBorders>
            <w:shd w:val="clear" w:color="auto" w:fill="auto"/>
            <w:noWrap/>
            <w:vAlign w:val="bottom"/>
            <w:hideMark/>
          </w:tcPr>
          <w:p w14:paraId="1607692D" w14:textId="77777777" w:rsidR="00F275D3" w:rsidRPr="00F275D3" w:rsidRDefault="00F275D3" w:rsidP="00F275D3">
            <w:pPr>
              <w:jc w:val="center"/>
              <w:rPr>
                <w:sz w:val="18"/>
                <w:szCs w:val="18"/>
              </w:rPr>
            </w:pPr>
            <w:r w:rsidRPr="00F275D3">
              <w:rPr>
                <w:sz w:val="18"/>
                <w:szCs w:val="18"/>
              </w:rPr>
              <w:t>11</w:t>
            </w:r>
          </w:p>
        </w:tc>
      </w:tr>
      <w:tr w:rsidR="00F275D3" w:rsidRPr="00F275D3" w14:paraId="42200B7D" w14:textId="77777777" w:rsidTr="00F275D3">
        <w:trPr>
          <w:trHeight w:val="300"/>
        </w:trPr>
        <w:tc>
          <w:tcPr>
            <w:tcW w:w="407" w:type="dxa"/>
            <w:tcBorders>
              <w:top w:val="nil"/>
              <w:left w:val="single" w:sz="4" w:space="0" w:color="auto"/>
              <w:bottom w:val="single" w:sz="4" w:space="0" w:color="auto"/>
              <w:right w:val="single" w:sz="4" w:space="0" w:color="auto"/>
            </w:tcBorders>
            <w:shd w:val="clear" w:color="auto" w:fill="auto"/>
            <w:hideMark/>
          </w:tcPr>
          <w:p w14:paraId="6F6FED49" w14:textId="77777777" w:rsidR="00F275D3" w:rsidRPr="00F275D3" w:rsidRDefault="00F275D3" w:rsidP="00F275D3">
            <w:pPr>
              <w:jc w:val="center"/>
              <w:rPr>
                <w:sz w:val="18"/>
                <w:szCs w:val="18"/>
              </w:rPr>
            </w:pPr>
            <w:r w:rsidRPr="00F275D3">
              <w:rPr>
                <w:sz w:val="18"/>
                <w:szCs w:val="18"/>
              </w:rPr>
              <w:t>1</w:t>
            </w:r>
          </w:p>
        </w:tc>
        <w:tc>
          <w:tcPr>
            <w:tcW w:w="4096" w:type="dxa"/>
            <w:tcBorders>
              <w:top w:val="nil"/>
              <w:left w:val="nil"/>
              <w:bottom w:val="single" w:sz="4" w:space="0" w:color="auto"/>
              <w:right w:val="single" w:sz="4" w:space="0" w:color="auto"/>
            </w:tcBorders>
            <w:shd w:val="clear" w:color="auto" w:fill="auto"/>
            <w:hideMark/>
          </w:tcPr>
          <w:p w14:paraId="33EF0EAB" w14:textId="77777777" w:rsidR="00F275D3" w:rsidRPr="00F275D3" w:rsidRDefault="00F275D3" w:rsidP="00F275D3">
            <w:pPr>
              <w:rPr>
                <w:sz w:val="18"/>
                <w:szCs w:val="18"/>
              </w:rPr>
            </w:pPr>
            <w:r w:rsidRPr="00F275D3">
              <w:rPr>
                <w:sz w:val="18"/>
                <w:szCs w:val="18"/>
              </w:rPr>
              <w:t>Собственные средства</w:t>
            </w:r>
          </w:p>
        </w:tc>
        <w:tc>
          <w:tcPr>
            <w:tcW w:w="1251" w:type="dxa"/>
            <w:tcBorders>
              <w:top w:val="nil"/>
              <w:left w:val="nil"/>
              <w:bottom w:val="single" w:sz="4" w:space="0" w:color="auto"/>
              <w:right w:val="single" w:sz="4" w:space="0" w:color="auto"/>
            </w:tcBorders>
            <w:shd w:val="clear" w:color="auto" w:fill="auto"/>
            <w:noWrap/>
            <w:vAlign w:val="center"/>
          </w:tcPr>
          <w:p w14:paraId="7512876A" w14:textId="77777777" w:rsidR="00F275D3" w:rsidRPr="00F275D3" w:rsidRDefault="00F275D3" w:rsidP="00F275D3">
            <w:pPr>
              <w:jc w:val="center"/>
              <w:rPr>
                <w:bCs/>
                <w:sz w:val="18"/>
                <w:szCs w:val="18"/>
              </w:rPr>
            </w:pPr>
            <w:r w:rsidRPr="00F275D3">
              <w:rPr>
                <w:bCs/>
                <w:sz w:val="18"/>
                <w:szCs w:val="18"/>
              </w:rPr>
              <w:t>156 302,07</w:t>
            </w:r>
          </w:p>
        </w:tc>
        <w:tc>
          <w:tcPr>
            <w:tcW w:w="1251" w:type="dxa"/>
            <w:tcBorders>
              <w:top w:val="nil"/>
              <w:left w:val="nil"/>
              <w:bottom w:val="single" w:sz="4" w:space="0" w:color="auto"/>
              <w:right w:val="single" w:sz="4" w:space="0" w:color="auto"/>
            </w:tcBorders>
            <w:shd w:val="clear" w:color="auto" w:fill="auto"/>
            <w:noWrap/>
            <w:vAlign w:val="center"/>
          </w:tcPr>
          <w:p w14:paraId="62E1F0C8" w14:textId="77777777" w:rsidR="00F275D3" w:rsidRPr="00F275D3" w:rsidRDefault="00F275D3" w:rsidP="00F275D3">
            <w:pPr>
              <w:jc w:val="center"/>
              <w:rPr>
                <w:bCs/>
                <w:sz w:val="18"/>
                <w:szCs w:val="18"/>
              </w:rPr>
            </w:pPr>
            <w:r w:rsidRPr="00F275D3">
              <w:rPr>
                <w:bCs/>
                <w:sz w:val="18"/>
                <w:szCs w:val="18"/>
              </w:rPr>
              <w:t>13 591,48</w:t>
            </w:r>
          </w:p>
        </w:tc>
        <w:tc>
          <w:tcPr>
            <w:tcW w:w="956" w:type="dxa"/>
            <w:tcBorders>
              <w:top w:val="nil"/>
              <w:left w:val="nil"/>
              <w:bottom w:val="single" w:sz="4" w:space="0" w:color="auto"/>
              <w:right w:val="single" w:sz="4" w:space="0" w:color="auto"/>
            </w:tcBorders>
            <w:shd w:val="clear" w:color="auto" w:fill="auto"/>
            <w:noWrap/>
            <w:vAlign w:val="center"/>
          </w:tcPr>
          <w:p w14:paraId="10DF0B7D" w14:textId="77777777" w:rsidR="00F275D3" w:rsidRPr="00F275D3" w:rsidRDefault="00F275D3" w:rsidP="00F275D3">
            <w:pPr>
              <w:jc w:val="center"/>
              <w:rPr>
                <w:bCs/>
                <w:sz w:val="18"/>
                <w:szCs w:val="18"/>
              </w:rPr>
            </w:pPr>
            <w:r w:rsidRPr="00F275D3">
              <w:rPr>
                <w:bCs/>
                <w:sz w:val="18"/>
                <w:szCs w:val="18"/>
              </w:rPr>
              <w:t>169 893,55</w:t>
            </w:r>
          </w:p>
        </w:tc>
        <w:tc>
          <w:tcPr>
            <w:tcW w:w="902" w:type="dxa"/>
            <w:tcBorders>
              <w:top w:val="nil"/>
              <w:left w:val="nil"/>
              <w:bottom w:val="single" w:sz="4" w:space="0" w:color="auto"/>
              <w:right w:val="single" w:sz="4" w:space="0" w:color="auto"/>
            </w:tcBorders>
            <w:shd w:val="clear" w:color="auto" w:fill="auto"/>
            <w:noWrap/>
            <w:vAlign w:val="center"/>
          </w:tcPr>
          <w:p w14:paraId="57C8844A" w14:textId="77777777" w:rsidR="00F275D3" w:rsidRPr="00F275D3" w:rsidRDefault="00F275D3" w:rsidP="00F275D3">
            <w:pPr>
              <w:jc w:val="center"/>
              <w:rPr>
                <w:bCs/>
                <w:sz w:val="18"/>
                <w:szCs w:val="18"/>
              </w:rPr>
            </w:pPr>
            <w:r w:rsidRPr="00F275D3">
              <w:rPr>
                <w:bCs/>
                <w:sz w:val="18"/>
                <w:szCs w:val="18"/>
              </w:rPr>
              <w:t>34 410,43</w:t>
            </w:r>
          </w:p>
        </w:tc>
        <w:tc>
          <w:tcPr>
            <w:tcW w:w="972" w:type="dxa"/>
            <w:tcBorders>
              <w:top w:val="nil"/>
              <w:left w:val="nil"/>
              <w:bottom w:val="single" w:sz="4" w:space="0" w:color="auto"/>
              <w:right w:val="single" w:sz="4" w:space="0" w:color="auto"/>
            </w:tcBorders>
            <w:shd w:val="clear" w:color="auto" w:fill="auto"/>
            <w:noWrap/>
            <w:vAlign w:val="center"/>
          </w:tcPr>
          <w:p w14:paraId="4287E878" w14:textId="77777777" w:rsidR="00F275D3" w:rsidRPr="00F275D3" w:rsidRDefault="00F275D3" w:rsidP="00F275D3">
            <w:pPr>
              <w:jc w:val="center"/>
              <w:rPr>
                <w:bCs/>
                <w:sz w:val="18"/>
                <w:szCs w:val="18"/>
              </w:rPr>
            </w:pPr>
            <w:r w:rsidRPr="00F275D3">
              <w:rPr>
                <w:bCs/>
                <w:sz w:val="18"/>
                <w:szCs w:val="18"/>
              </w:rPr>
              <w:t>33 830,24</w:t>
            </w:r>
          </w:p>
        </w:tc>
        <w:tc>
          <w:tcPr>
            <w:tcW w:w="903" w:type="dxa"/>
            <w:tcBorders>
              <w:top w:val="nil"/>
              <w:left w:val="nil"/>
              <w:bottom w:val="single" w:sz="4" w:space="0" w:color="auto"/>
              <w:right w:val="single" w:sz="4" w:space="0" w:color="auto"/>
            </w:tcBorders>
            <w:shd w:val="clear" w:color="auto" w:fill="auto"/>
            <w:noWrap/>
            <w:vAlign w:val="center"/>
          </w:tcPr>
          <w:p w14:paraId="72EE1869" w14:textId="77777777" w:rsidR="00F275D3" w:rsidRPr="00F275D3" w:rsidRDefault="00F275D3" w:rsidP="00F275D3">
            <w:pPr>
              <w:jc w:val="center"/>
              <w:rPr>
                <w:bCs/>
                <w:sz w:val="18"/>
                <w:szCs w:val="18"/>
              </w:rPr>
            </w:pPr>
            <w:r w:rsidRPr="00F275D3">
              <w:rPr>
                <w:bCs/>
                <w:sz w:val="18"/>
                <w:szCs w:val="18"/>
              </w:rPr>
              <w:t>33 401,4</w:t>
            </w:r>
          </w:p>
        </w:tc>
        <w:tc>
          <w:tcPr>
            <w:tcW w:w="921" w:type="dxa"/>
            <w:tcBorders>
              <w:top w:val="nil"/>
              <w:left w:val="nil"/>
              <w:bottom w:val="single" w:sz="4" w:space="0" w:color="auto"/>
              <w:right w:val="single" w:sz="4" w:space="0" w:color="auto"/>
            </w:tcBorders>
            <w:shd w:val="clear" w:color="auto" w:fill="auto"/>
            <w:noWrap/>
            <w:vAlign w:val="center"/>
          </w:tcPr>
          <w:p w14:paraId="332B65A9" w14:textId="77777777" w:rsidR="00F275D3" w:rsidRPr="00F275D3" w:rsidRDefault="00F275D3" w:rsidP="00F275D3">
            <w:pPr>
              <w:jc w:val="center"/>
              <w:rPr>
                <w:bCs/>
                <w:sz w:val="18"/>
                <w:szCs w:val="18"/>
              </w:rPr>
            </w:pPr>
            <w:r w:rsidRPr="00F275D3">
              <w:rPr>
                <w:bCs/>
                <w:sz w:val="18"/>
                <w:szCs w:val="18"/>
              </w:rPr>
              <w:t>33 961,95</w:t>
            </w:r>
          </w:p>
        </w:tc>
        <w:tc>
          <w:tcPr>
            <w:tcW w:w="921" w:type="dxa"/>
            <w:tcBorders>
              <w:top w:val="nil"/>
              <w:left w:val="nil"/>
              <w:bottom w:val="single" w:sz="4" w:space="0" w:color="auto"/>
              <w:right w:val="single" w:sz="4" w:space="0" w:color="auto"/>
            </w:tcBorders>
            <w:shd w:val="clear" w:color="auto" w:fill="auto"/>
            <w:noWrap/>
            <w:vAlign w:val="center"/>
          </w:tcPr>
          <w:p w14:paraId="22E7E56E" w14:textId="77777777" w:rsidR="00F275D3" w:rsidRPr="00F275D3" w:rsidRDefault="00F275D3" w:rsidP="00F275D3">
            <w:pPr>
              <w:jc w:val="center"/>
              <w:rPr>
                <w:bCs/>
                <w:sz w:val="18"/>
                <w:szCs w:val="18"/>
              </w:rPr>
            </w:pPr>
            <w:r w:rsidRPr="00F275D3">
              <w:rPr>
                <w:bCs/>
                <w:sz w:val="18"/>
                <w:szCs w:val="18"/>
              </w:rPr>
              <w:t>34 289,53</w:t>
            </w:r>
          </w:p>
        </w:tc>
        <w:tc>
          <w:tcPr>
            <w:tcW w:w="1928" w:type="dxa"/>
            <w:tcBorders>
              <w:top w:val="nil"/>
              <w:left w:val="nil"/>
              <w:bottom w:val="single" w:sz="4" w:space="0" w:color="auto"/>
              <w:right w:val="single" w:sz="4" w:space="0" w:color="auto"/>
            </w:tcBorders>
            <w:shd w:val="clear" w:color="auto" w:fill="auto"/>
            <w:noWrap/>
            <w:vAlign w:val="center"/>
          </w:tcPr>
          <w:p w14:paraId="3559690E" w14:textId="77777777" w:rsidR="00F275D3" w:rsidRPr="00F275D3" w:rsidRDefault="00F275D3" w:rsidP="00F275D3">
            <w:pPr>
              <w:jc w:val="center"/>
              <w:rPr>
                <w:bCs/>
                <w:sz w:val="18"/>
                <w:szCs w:val="18"/>
              </w:rPr>
            </w:pPr>
          </w:p>
        </w:tc>
      </w:tr>
      <w:tr w:rsidR="00F275D3" w:rsidRPr="00F275D3" w14:paraId="5B92F612" w14:textId="77777777" w:rsidTr="00F275D3">
        <w:trPr>
          <w:trHeight w:val="140"/>
        </w:trPr>
        <w:tc>
          <w:tcPr>
            <w:tcW w:w="407" w:type="dxa"/>
            <w:tcBorders>
              <w:top w:val="nil"/>
              <w:left w:val="single" w:sz="4" w:space="0" w:color="auto"/>
              <w:bottom w:val="single" w:sz="4" w:space="0" w:color="auto"/>
              <w:right w:val="single" w:sz="4" w:space="0" w:color="auto"/>
            </w:tcBorders>
            <w:shd w:val="clear" w:color="auto" w:fill="auto"/>
            <w:hideMark/>
          </w:tcPr>
          <w:p w14:paraId="6265863C" w14:textId="77777777" w:rsidR="00F275D3" w:rsidRPr="00F275D3" w:rsidRDefault="00F275D3" w:rsidP="00F275D3">
            <w:pPr>
              <w:jc w:val="center"/>
              <w:rPr>
                <w:sz w:val="18"/>
                <w:szCs w:val="18"/>
              </w:rPr>
            </w:pPr>
            <w:r w:rsidRPr="00F275D3">
              <w:rPr>
                <w:sz w:val="18"/>
                <w:szCs w:val="18"/>
              </w:rPr>
              <w:t>1.1</w:t>
            </w:r>
          </w:p>
        </w:tc>
        <w:tc>
          <w:tcPr>
            <w:tcW w:w="4096" w:type="dxa"/>
            <w:tcBorders>
              <w:top w:val="nil"/>
              <w:left w:val="nil"/>
              <w:bottom w:val="single" w:sz="4" w:space="0" w:color="auto"/>
              <w:right w:val="single" w:sz="4" w:space="0" w:color="auto"/>
            </w:tcBorders>
            <w:shd w:val="clear" w:color="auto" w:fill="auto"/>
            <w:hideMark/>
          </w:tcPr>
          <w:p w14:paraId="6BDBA51A" w14:textId="77777777" w:rsidR="00F275D3" w:rsidRPr="00F275D3" w:rsidRDefault="00F275D3" w:rsidP="00F275D3">
            <w:pPr>
              <w:rPr>
                <w:sz w:val="18"/>
                <w:szCs w:val="18"/>
              </w:rPr>
            </w:pPr>
            <w:r w:rsidRPr="00F275D3">
              <w:rPr>
                <w:sz w:val="18"/>
                <w:szCs w:val="18"/>
              </w:rPr>
              <w:t>амортизационные отчисления</w:t>
            </w:r>
          </w:p>
        </w:tc>
        <w:tc>
          <w:tcPr>
            <w:tcW w:w="1251" w:type="dxa"/>
            <w:tcBorders>
              <w:top w:val="nil"/>
              <w:left w:val="nil"/>
              <w:bottom w:val="single" w:sz="4" w:space="0" w:color="auto"/>
              <w:right w:val="single" w:sz="4" w:space="0" w:color="auto"/>
            </w:tcBorders>
            <w:shd w:val="clear" w:color="auto" w:fill="auto"/>
            <w:noWrap/>
            <w:vAlign w:val="center"/>
          </w:tcPr>
          <w:p w14:paraId="6459D991" w14:textId="77777777" w:rsidR="00F275D3" w:rsidRPr="00F275D3" w:rsidRDefault="00F275D3" w:rsidP="00F275D3">
            <w:pPr>
              <w:jc w:val="center"/>
              <w:rPr>
                <w:sz w:val="18"/>
                <w:szCs w:val="18"/>
              </w:rPr>
            </w:pPr>
            <w:r w:rsidRPr="00F275D3">
              <w:rPr>
                <w:sz w:val="18"/>
                <w:szCs w:val="18"/>
              </w:rPr>
              <w:t>122 813,54</w:t>
            </w:r>
          </w:p>
        </w:tc>
        <w:tc>
          <w:tcPr>
            <w:tcW w:w="1251" w:type="dxa"/>
            <w:tcBorders>
              <w:top w:val="nil"/>
              <w:left w:val="nil"/>
              <w:bottom w:val="single" w:sz="4" w:space="0" w:color="auto"/>
              <w:right w:val="single" w:sz="4" w:space="0" w:color="auto"/>
            </w:tcBorders>
            <w:shd w:val="clear" w:color="auto" w:fill="auto"/>
            <w:noWrap/>
            <w:vAlign w:val="center"/>
          </w:tcPr>
          <w:p w14:paraId="65FC8B15" w14:textId="77777777" w:rsidR="00F275D3" w:rsidRPr="00F275D3" w:rsidRDefault="00F275D3" w:rsidP="00F275D3">
            <w:pPr>
              <w:jc w:val="center"/>
              <w:rPr>
                <w:sz w:val="18"/>
                <w:szCs w:val="18"/>
              </w:rPr>
            </w:pPr>
            <w:r w:rsidRPr="00F275D3">
              <w:rPr>
                <w:sz w:val="18"/>
                <w:szCs w:val="18"/>
              </w:rPr>
              <w:t>10 679,44</w:t>
            </w:r>
          </w:p>
        </w:tc>
        <w:tc>
          <w:tcPr>
            <w:tcW w:w="956" w:type="dxa"/>
            <w:tcBorders>
              <w:top w:val="nil"/>
              <w:left w:val="nil"/>
              <w:bottom w:val="single" w:sz="4" w:space="0" w:color="auto"/>
              <w:right w:val="single" w:sz="4" w:space="0" w:color="auto"/>
            </w:tcBorders>
            <w:shd w:val="clear" w:color="auto" w:fill="auto"/>
            <w:noWrap/>
            <w:vAlign w:val="center"/>
          </w:tcPr>
          <w:p w14:paraId="247084B0" w14:textId="77777777" w:rsidR="00F275D3" w:rsidRPr="00F275D3" w:rsidRDefault="00F275D3" w:rsidP="00F275D3">
            <w:pPr>
              <w:jc w:val="center"/>
              <w:rPr>
                <w:sz w:val="18"/>
                <w:szCs w:val="18"/>
              </w:rPr>
            </w:pPr>
            <w:r w:rsidRPr="00F275D3">
              <w:rPr>
                <w:sz w:val="18"/>
                <w:szCs w:val="18"/>
              </w:rPr>
              <w:t>133 492,97</w:t>
            </w:r>
          </w:p>
        </w:tc>
        <w:tc>
          <w:tcPr>
            <w:tcW w:w="902" w:type="dxa"/>
            <w:tcBorders>
              <w:top w:val="nil"/>
              <w:left w:val="nil"/>
              <w:bottom w:val="single" w:sz="4" w:space="0" w:color="auto"/>
              <w:right w:val="single" w:sz="4" w:space="0" w:color="auto"/>
            </w:tcBorders>
            <w:shd w:val="clear" w:color="auto" w:fill="auto"/>
            <w:noWrap/>
            <w:vAlign w:val="center"/>
          </w:tcPr>
          <w:p w14:paraId="0B9F2889" w14:textId="77777777" w:rsidR="00F275D3" w:rsidRPr="00F275D3" w:rsidRDefault="00F275D3" w:rsidP="00F275D3">
            <w:pPr>
              <w:jc w:val="center"/>
              <w:rPr>
                <w:sz w:val="18"/>
                <w:szCs w:val="18"/>
              </w:rPr>
            </w:pPr>
            <w:r w:rsidRPr="00F275D3">
              <w:rPr>
                <w:sz w:val="18"/>
                <w:szCs w:val="18"/>
              </w:rPr>
              <w:t>22 344,91</w:t>
            </w:r>
          </w:p>
        </w:tc>
        <w:tc>
          <w:tcPr>
            <w:tcW w:w="972" w:type="dxa"/>
            <w:tcBorders>
              <w:top w:val="nil"/>
              <w:left w:val="nil"/>
              <w:bottom w:val="single" w:sz="4" w:space="0" w:color="auto"/>
              <w:right w:val="single" w:sz="4" w:space="0" w:color="auto"/>
            </w:tcBorders>
            <w:shd w:val="clear" w:color="auto" w:fill="auto"/>
            <w:noWrap/>
            <w:vAlign w:val="center"/>
          </w:tcPr>
          <w:p w14:paraId="73E2C604" w14:textId="77777777" w:rsidR="00F275D3" w:rsidRPr="00F275D3" w:rsidRDefault="00F275D3" w:rsidP="00F275D3">
            <w:pPr>
              <w:jc w:val="center"/>
              <w:rPr>
                <w:sz w:val="18"/>
                <w:szCs w:val="18"/>
              </w:rPr>
            </w:pPr>
            <w:r w:rsidRPr="00F275D3">
              <w:rPr>
                <w:sz w:val="18"/>
                <w:szCs w:val="18"/>
              </w:rPr>
              <w:t>23 822,89</w:t>
            </w:r>
          </w:p>
        </w:tc>
        <w:tc>
          <w:tcPr>
            <w:tcW w:w="903" w:type="dxa"/>
            <w:tcBorders>
              <w:top w:val="nil"/>
              <w:left w:val="nil"/>
              <w:bottom w:val="single" w:sz="4" w:space="0" w:color="auto"/>
              <w:right w:val="single" w:sz="4" w:space="0" w:color="auto"/>
            </w:tcBorders>
            <w:shd w:val="clear" w:color="auto" w:fill="auto"/>
            <w:noWrap/>
            <w:vAlign w:val="center"/>
          </w:tcPr>
          <w:p w14:paraId="5DD374C6" w14:textId="77777777" w:rsidR="00F275D3" w:rsidRPr="00F275D3" w:rsidRDefault="00F275D3" w:rsidP="00F275D3">
            <w:pPr>
              <w:jc w:val="center"/>
              <w:rPr>
                <w:sz w:val="18"/>
                <w:szCs w:val="18"/>
              </w:rPr>
            </w:pPr>
            <w:r w:rsidRPr="00F275D3">
              <w:rPr>
                <w:sz w:val="18"/>
                <w:szCs w:val="18"/>
              </w:rPr>
              <w:t>27 516,8</w:t>
            </w:r>
          </w:p>
        </w:tc>
        <w:tc>
          <w:tcPr>
            <w:tcW w:w="921" w:type="dxa"/>
            <w:tcBorders>
              <w:top w:val="nil"/>
              <w:left w:val="nil"/>
              <w:bottom w:val="single" w:sz="4" w:space="0" w:color="auto"/>
              <w:right w:val="single" w:sz="4" w:space="0" w:color="auto"/>
            </w:tcBorders>
            <w:shd w:val="clear" w:color="auto" w:fill="auto"/>
            <w:noWrap/>
            <w:vAlign w:val="center"/>
          </w:tcPr>
          <w:p w14:paraId="1433AA5F" w14:textId="77777777" w:rsidR="00F275D3" w:rsidRPr="00F275D3" w:rsidRDefault="00F275D3" w:rsidP="00F275D3">
            <w:pPr>
              <w:jc w:val="center"/>
              <w:rPr>
                <w:sz w:val="18"/>
                <w:szCs w:val="18"/>
              </w:rPr>
            </w:pPr>
            <w:r w:rsidRPr="00F275D3">
              <w:rPr>
                <w:sz w:val="18"/>
                <w:szCs w:val="18"/>
              </w:rPr>
              <w:t>28 107,48</w:t>
            </w:r>
          </w:p>
        </w:tc>
        <w:tc>
          <w:tcPr>
            <w:tcW w:w="921" w:type="dxa"/>
            <w:tcBorders>
              <w:top w:val="nil"/>
              <w:left w:val="nil"/>
              <w:bottom w:val="single" w:sz="4" w:space="0" w:color="auto"/>
              <w:right w:val="single" w:sz="4" w:space="0" w:color="auto"/>
            </w:tcBorders>
            <w:shd w:val="clear" w:color="auto" w:fill="auto"/>
            <w:noWrap/>
            <w:vAlign w:val="center"/>
          </w:tcPr>
          <w:p w14:paraId="1D1BBB35" w14:textId="77777777" w:rsidR="00F275D3" w:rsidRPr="00F275D3" w:rsidRDefault="00F275D3" w:rsidP="00F275D3">
            <w:pPr>
              <w:jc w:val="center"/>
              <w:rPr>
                <w:sz w:val="18"/>
                <w:szCs w:val="18"/>
              </w:rPr>
            </w:pPr>
            <w:r w:rsidRPr="00F275D3">
              <w:rPr>
                <w:sz w:val="18"/>
                <w:szCs w:val="18"/>
              </w:rPr>
              <w:t>31 700,89</w:t>
            </w:r>
          </w:p>
        </w:tc>
        <w:tc>
          <w:tcPr>
            <w:tcW w:w="1928" w:type="dxa"/>
            <w:tcBorders>
              <w:top w:val="nil"/>
              <w:left w:val="nil"/>
              <w:bottom w:val="single" w:sz="4" w:space="0" w:color="auto"/>
              <w:right w:val="single" w:sz="4" w:space="0" w:color="auto"/>
            </w:tcBorders>
            <w:shd w:val="clear" w:color="auto" w:fill="auto"/>
            <w:vAlign w:val="center"/>
          </w:tcPr>
          <w:p w14:paraId="4BE998AD" w14:textId="77777777" w:rsidR="00F275D3" w:rsidRPr="00F275D3" w:rsidRDefault="00F275D3" w:rsidP="00F275D3">
            <w:pPr>
              <w:jc w:val="center"/>
              <w:rPr>
                <w:sz w:val="18"/>
                <w:szCs w:val="18"/>
              </w:rPr>
            </w:pPr>
            <w:proofErr w:type="spellStart"/>
            <w:r w:rsidRPr="00F275D3">
              <w:rPr>
                <w:bCs/>
                <w:sz w:val="18"/>
                <w:szCs w:val="18"/>
              </w:rPr>
              <w:t>пп</w:t>
            </w:r>
            <w:proofErr w:type="spellEnd"/>
            <w:r w:rsidRPr="00F275D3">
              <w:rPr>
                <w:bCs/>
                <w:sz w:val="18"/>
                <w:szCs w:val="18"/>
              </w:rPr>
              <w:t>. 3.2.1 - 3.2.7, 4.1.1 - 4.1.2, 6.1.1</w:t>
            </w:r>
          </w:p>
        </w:tc>
      </w:tr>
      <w:tr w:rsidR="00F275D3" w:rsidRPr="00F275D3" w14:paraId="01A0BBC4" w14:textId="77777777" w:rsidTr="00F275D3">
        <w:trPr>
          <w:trHeight w:val="17"/>
        </w:trPr>
        <w:tc>
          <w:tcPr>
            <w:tcW w:w="407" w:type="dxa"/>
            <w:tcBorders>
              <w:top w:val="nil"/>
              <w:left w:val="single" w:sz="4" w:space="0" w:color="auto"/>
              <w:bottom w:val="single" w:sz="4" w:space="0" w:color="auto"/>
              <w:right w:val="single" w:sz="4" w:space="0" w:color="auto"/>
            </w:tcBorders>
            <w:shd w:val="clear" w:color="auto" w:fill="auto"/>
            <w:hideMark/>
          </w:tcPr>
          <w:p w14:paraId="2FF6E67C" w14:textId="77777777" w:rsidR="00F275D3" w:rsidRPr="00F275D3" w:rsidRDefault="00F275D3" w:rsidP="00F275D3">
            <w:pPr>
              <w:jc w:val="center"/>
              <w:rPr>
                <w:sz w:val="18"/>
                <w:szCs w:val="18"/>
              </w:rPr>
            </w:pPr>
            <w:r w:rsidRPr="00F275D3">
              <w:rPr>
                <w:sz w:val="18"/>
                <w:szCs w:val="18"/>
              </w:rPr>
              <w:t>1.2</w:t>
            </w:r>
          </w:p>
        </w:tc>
        <w:tc>
          <w:tcPr>
            <w:tcW w:w="4096" w:type="dxa"/>
            <w:tcBorders>
              <w:top w:val="nil"/>
              <w:left w:val="nil"/>
              <w:bottom w:val="single" w:sz="4" w:space="0" w:color="auto"/>
              <w:right w:val="single" w:sz="4" w:space="0" w:color="auto"/>
            </w:tcBorders>
            <w:shd w:val="clear" w:color="auto" w:fill="auto"/>
            <w:hideMark/>
          </w:tcPr>
          <w:p w14:paraId="2DF4E3A3" w14:textId="77777777" w:rsidR="00F275D3" w:rsidRPr="00F275D3" w:rsidRDefault="00F275D3" w:rsidP="00F275D3">
            <w:pPr>
              <w:autoSpaceDE w:val="0"/>
              <w:autoSpaceDN w:val="0"/>
              <w:adjustRightInd w:val="0"/>
              <w:rPr>
                <w:sz w:val="18"/>
                <w:szCs w:val="18"/>
              </w:rPr>
            </w:pPr>
            <w:r w:rsidRPr="00F275D3">
              <w:rPr>
                <w:sz w:val="18"/>
                <w:szCs w:val="18"/>
              </w:rPr>
              <w:t>расходы на капитальные вложения (инвестиции), финансируемые за счет нормативной прибыли, учитываемой в необходимой валовой выручке</w:t>
            </w:r>
          </w:p>
        </w:tc>
        <w:tc>
          <w:tcPr>
            <w:tcW w:w="1251" w:type="dxa"/>
            <w:tcBorders>
              <w:top w:val="nil"/>
              <w:left w:val="nil"/>
              <w:bottom w:val="single" w:sz="4" w:space="0" w:color="auto"/>
              <w:right w:val="single" w:sz="4" w:space="0" w:color="auto"/>
            </w:tcBorders>
            <w:shd w:val="clear" w:color="auto" w:fill="auto"/>
            <w:noWrap/>
            <w:vAlign w:val="center"/>
          </w:tcPr>
          <w:p w14:paraId="26CDADB9" w14:textId="77777777" w:rsidR="00F275D3" w:rsidRPr="00F275D3" w:rsidRDefault="00F275D3" w:rsidP="00F275D3">
            <w:pPr>
              <w:jc w:val="center"/>
              <w:rPr>
                <w:sz w:val="18"/>
                <w:szCs w:val="18"/>
              </w:rPr>
            </w:pPr>
            <w:r w:rsidRPr="00F275D3">
              <w:rPr>
                <w:sz w:val="18"/>
                <w:szCs w:val="18"/>
              </w:rPr>
              <w:t>33 488,53</w:t>
            </w:r>
          </w:p>
        </w:tc>
        <w:tc>
          <w:tcPr>
            <w:tcW w:w="1251" w:type="dxa"/>
            <w:tcBorders>
              <w:top w:val="nil"/>
              <w:left w:val="nil"/>
              <w:bottom w:val="single" w:sz="4" w:space="0" w:color="auto"/>
              <w:right w:val="single" w:sz="4" w:space="0" w:color="auto"/>
            </w:tcBorders>
            <w:shd w:val="clear" w:color="auto" w:fill="auto"/>
            <w:noWrap/>
            <w:vAlign w:val="center"/>
          </w:tcPr>
          <w:p w14:paraId="3B8E4CF4" w14:textId="77777777" w:rsidR="00F275D3" w:rsidRPr="00F275D3" w:rsidRDefault="00F275D3" w:rsidP="00F275D3">
            <w:pPr>
              <w:jc w:val="center"/>
              <w:rPr>
                <w:sz w:val="18"/>
                <w:szCs w:val="18"/>
              </w:rPr>
            </w:pPr>
            <w:r w:rsidRPr="00F275D3">
              <w:rPr>
                <w:sz w:val="18"/>
                <w:szCs w:val="18"/>
              </w:rPr>
              <w:t>2 912,04</w:t>
            </w:r>
          </w:p>
        </w:tc>
        <w:tc>
          <w:tcPr>
            <w:tcW w:w="956" w:type="dxa"/>
            <w:tcBorders>
              <w:top w:val="nil"/>
              <w:left w:val="nil"/>
              <w:bottom w:val="single" w:sz="4" w:space="0" w:color="auto"/>
              <w:right w:val="single" w:sz="4" w:space="0" w:color="auto"/>
            </w:tcBorders>
            <w:shd w:val="clear" w:color="auto" w:fill="auto"/>
            <w:noWrap/>
            <w:vAlign w:val="center"/>
          </w:tcPr>
          <w:p w14:paraId="5D2AEFB3" w14:textId="77777777" w:rsidR="00F275D3" w:rsidRPr="00F275D3" w:rsidRDefault="00F275D3" w:rsidP="00F275D3">
            <w:pPr>
              <w:jc w:val="center"/>
              <w:rPr>
                <w:sz w:val="18"/>
                <w:szCs w:val="18"/>
              </w:rPr>
            </w:pPr>
            <w:r w:rsidRPr="00F275D3">
              <w:rPr>
                <w:sz w:val="18"/>
                <w:szCs w:val="18"/>
              </w:rPr>
              <w:t>36 400,58</w:t>
            </w:r>
          </w:p>
        </w:tc>
        <w:tc>
          <w:tcPr>
            <w:tcW w:w="902" w:type="dxa"/>
            <w:tcBorders>
              <w:top w:val="nil"/>
              <w:left w:val="nil"/>
              <w:bottom w:val="single" w:sz="4" w:space="0" w:color="auto"/>
              <w:right w:val="single" w:sz="4" w:space="0" w:color="auto"/>
            </w:tcBorders>
            <w:shd w:val="clear" w:color="auto" w:fill="auto"/>
            <w:noWrap/>
            <w:vAlign w:val="center"/>
          </w:tcPr>
          <w:p w14:paraId="533A95AB" w14:textId="77777777" w:rsidR="00F275D3" w:rsidRPr="00F275D3" w:rsidRDefault="00F275D3" w:rsidP="00F275D3">
            <w:pPr>
              <w:jc w:val="center"/>
              <w:rPr>
                <w:bCs/>
                <w:sz w:val="18"/>
                <w:szCs w:val="18"/>
              </w:rPr>
            </w:pPr>
            <w:r w:rsidRPr="00F275D3">
              <w:rPr>
                <w:bCs/>
                <w:sz w:val="18"/>
                <w:szCs w:val="18"/>
              </w:rPr>
              <w:t>12 065,52</w:t>
            </w:r>
          </w:p>
        </w:tc>
        <w:tc>
          <w:tcPr>
            <w:tcW w:w="972" w:type="dxa"/>
            <w:tcBorders>
              <w:top w:val="nil"/>
              <w:left w:val="nil"/>
              <w:bottom w:val="single" w:sz="4" w:space="0" w:color="auto"/>
              <w:right w:val="single" w:sz="4" w:space="0" w:color="auto"/>
            </w:tcBorders>
            <w:shd w:val="clear" w:color="auto" w:fill="auto"/>
            <w:noWrap/>
            <w:vAlign w:val="center"/>
          </w:tcPr>
          <w:p w14:paraId="098CB3B1" w14:textId="77777777" w:rsidR="00F275D3" w:rsidRPr="00F275D3" w:rsidRDefault="00F275D3" w:rsidP="00F275D3">
            <w:pPr>
              <w:jc w:val="center"/>
              <w:rPr>
                <w:bCs/>
                <w:sz w:val="18"/>
                <w:szCs w:val="18"/>
              </w:rPr>
            </w:pPr>
            <w:r w:rsidRPr="00F275D3">
              <w:rPr>
                <w:bCs/>
                <w:sz w:val="18"/>
                <w:szCs w:val="18"/>
              </w:rPr>
              <w:t>10 007,35</w:t>
            </w:r>
          </w:p>
        </w:tc>
        <w:tc>
          <w:tcPr>
            <w:tcW w:w="903" w:type="dxa"/>
            <w:tcBorders>
              <w:top w:val="nil"/>
              <w:left w:val="nil"/>
              <w:bottom w:val="single" w:sz="4" w:space="0" w:color="auto"/>
              <w:right w:val="single" w:sz="4" w:space="0" w:color="auto"/>
            </w:tcBorders>
            <w:shd w:val="clear" w:color="auto" w:fill="auto"/>
            <w:noWrap/>
            <w:vAlign w:val="center"/>
          </w:tcPr>
          <w:p w14:paraId="75D6365C" w14:textId="77777777" w:rsidR="00F275D3" w:rsidRPr="00F275D3" w:rsidRDefault="00F275D3" w:rsidP="00F275D3">
            <w:pPr>
              <w:jc w:val="center"/>
              <w:rPr>
                <w:bCs/>
                <w:sz w:val="18"/>
                <w:szCs w:val="18"/>
              </w:rPr>
            </w:pPr>
            <w:r w:rsidRPr="00F275D3">
              <w:rPr>
                <w:bCs/>
                <w:sz w:val="18"/>
                <w:szCs w:val="18"/>
              </w:rPr>
              <w:t>5 884,60</w:t>
            </w:r>
          </w:p>
        </w:tc>
        <w:tc>
          <w:tcPr>
            <w:tcW w:w="921" w:type="dxa"/>
            <w:tcBorders>
              <w:top w:val="nil"/>
              <w:left w:val="nil"/>
              <w:bottom w:val="single" w:sz="4" w:space="0" w:color="auto"/>
              <w:right w:val="single" w:sz="4" w:space="0" w:color="auto"/>
            </w:tcBorders>
            <w:shd w:val="clear" w:color="auto" w:fill="auto"/>
            <w:noWrap/>
            <w:vAlign w:val="center"/>
          </w:tcPr>
          <w:p w14:paraId="35F055F1" w14:textId="77777777" w:rsidR="00F275D3" w:rsidRPr="00F275D3" w:rsidRDefault="00F275D3" w:rsidP="00F275D3">
            <w:pPr>
              <w:jc w:val="center"/>
              <w:rPr>
                <w:bCs/>
                <w:sz w:val="18"/>
                <w:szCs w:val="18"/>
              </w:rPr>
            </w:pPr>
            <w:r w:rsidRPr="00F275D3">
              <w:rPr>
                <w:bCs/>
                <w:sz w:val="18"/>
                <w:szCs w:val="18"/>
              </w:rPr>
              <w:t>5 854,47</w:t>
            </w:r>
          </w:p>
        </w:tc>
        <w:tc>
          <w:tcPr>
            <w:tcW w:w="921" w:type="dxa"/>
            <w:tcBorders>
              <w:top w:val="nil"/>
              <w:left w:val="nil"/>
              <w:bottom w:val="single" w:sz="4" w:space="0" w:color="auto"/>
              <w:right w:val="single" w:sz="4" w:space="0" w:color="auto"/>
            </w:tcBorders>
            <w:shd w:val="clear" w:color="auto" w:fill="auto"/>
            <w:noWrap/>
            <w:vAlign w:val="center"/>
          </w:tcPr>
          <w:p w14:paraId="601DD564" w14:textId="77777777" w:rsidR="00F275D3" w:rsidRPr="00F275D3" w:rsidRDefault="00F275D3" w:rsidP="00F275D3">
            <w:pPr>
              <w:jc w:val="center"/>
              <w:rPr>
                <w:bCs/>
                <w:sz w:val="18"/>
                <w:szCs w:val="18"/>
              </w:rPr>
            </w:pPr>
            <w:r w:rsidRPr="00F275D3">
              <w:rPr>
                <w:bCs/>
                <w:sz w:val="18"/>
                <w:szCs w:val="18"/>
              </w:rPr>
              <w:t>2 588,64</w:t>
            </w:r>
          </w:p>
        </w:tc>
        <w:tc>
          <w:tcPr>
            <w:tcW w:w="1928" w:type="dxa"/>
            <w:tcBorders>
              <w:top w:val="nil"/>
              <w:left w:val="nil"/>
              <w:bottom w:val="single" w:sz="4" w:space="0" w:color="auto"/>
              <w:right w:val="single" w:sz="4" w:space="0" w:color="auto"/>
            </w:tcBorders>
            <w:shd w:val="clear" w:color="auto" w:fill="auto"/>
            <w:noWrap/>
            <w:vAlign w:val="center"/>
          </w:tcPr>
          <w:p w14:paraId="73904B2C" w14:textId="77777777" w:rsidR="00F275D3" w:rsidRPr="00F275D3" w:rsidRDefault="00F275D3" w:rsidP="00F275D3">
            <w:pPr>
              <w:jc w:val="center"/>
              <w:rPr>
                <w:bCs/>
                <w:sz w:val="18"/>
                <w:szCs w:val="18"/>
              </w:rPr>
            </w:pPr>
            <w:proofErr w:type="spellStart"/>
            <w:r w:rsidRPr="00F275D3">
              <w:rPr>
                <w:bCs/>
                <w:sz w:val="18"/>
                <w:szCs w:val="18"/>
              </w:rPr>
              <w:t>пп</w:t>
            </w:r>
            <w:proofErr w:type="spellEnd"/>
            <w:r w:rsidRPr="00F275D3">
              <w:rPr>
                <w:bCs/>
                <w:sz w:val="18"/>
                <w:szCs w:val="18"/>
              </w:rPr>
              <w:t>. 3.2.1 - 3.2.7, 4.1.1 - 4.1.2, 6.1.1</w:t>
            </w:r>
          </w:p>
        </w:tc>
      </w:tr>
      <w:tr w:rsidR="00F275D3" w:rsidRPr="00F275D3" w14:paraId="2B8F1025" w14:textId="77777777" w:rsidTr="00F275D3">
        <w:trPr>
          <w:trHeight w:val="268"/>
        </w:trPr>
        <w:tc>
          <w:tcPr>
            <w:tcW w:w="407" w:type="dxa"/>
            <w:tcBorders>
              <w:top w:val="nil"/>
              <w:left w:val="single" w:sz="4" w:space="0" w:color="auto"/>
              <w:bottom w:val="single" w:sz="4" w:space="0" w:color="auto"/>
              <w:right w:val="single" w:sz="4" w:space="0" w:color="auto"/>
            </w:tcBorders>
            <w:shd w:val="clear" w:color="auto" w:fill="auto"/>
            <w:hideMark/>
          </w:tcPr>
          <w:p w14:paraId="0E500D85" w14:textId="77777777" w:rsidR="00F275D3" w:rsidRPr="00F275D3" w:rsidRDefault="00F275D3" w:rsidP="00F275D3">
            <w:pPr>
              <w:jc w:val="center"/>
              <w:rPr>
                <w:sz w:val="18"/>
                <w:szCs w:val="18"/>
              </w:rPr>
            </w:pPr>
            <w:r w:rsidRPr="00F275D3">
              <w:rPr>
                <w:sz w:val="18"/>
                <w:szCs w:val="18"/>
              </w:rPr>
              <w:t>1.3</w:t>
            </w:r>
          </w:p>
        </w:tc>
        <w:tc>
          <w:tcPr>
            <w:tcW w:w="4096" w:type="dxa"/>
            <w:tcBorders>
              <w:top w:val="nil"/>
              <w:left w:val="nil"/>
              <w:bottom w:val="single" w:sz="4" w:space="0" w:color="auto"/>
              <w:right w:val="single" w:sz="4" w:space="0" w:color="auto"/>
            </w:tcBorders>
            <w:shd w:val="clear" w:color="auto" w:fill="auto"/>
            <w:hideMark/>
          </w:tcPr>
          <w:p w14:paraId="30236D74" w14:textId="77777777" w:rsidR="00F275D3" w:rsidRPr="00F275D3" w:rsidRDefault="00F275D3" w:rsidP="00F275D3">
            <w:pPr>
              <w:rPr>
                <w:sz w:val="18"/>
                <w:szCs w:val="18"/>
              </w:rPr>
            </w:pPr>
            <w:r w:rsidRPr="00F275D3">
              <w:rPr>
                <w:sz w:val="18"/>
                <w:szCs w:val="18"/>
              </w:rPr>
              <w:t>экономия расходов</w:t>
            </w:r>
          </w:p>
        </w:tc>
        <w:tc>
          <w:tcPr>
            <w:tcW w:w="1251" w:type="dxa"/>
            <w:tcBorders>
              <w:top w:val="nil"/>
              <w:left w:val="nil"/>
              <w:bottom w:val="single" w:sz="4" w:space="0" w:color="auto"/>
              <w:right w:val="single" w:sz="4" w:space="0" w:color="auto"/>
            </w:tcBorders>
            <w:shd w:val="clear" w:color="auto" w:fill="auto"/>
            <w:noWrap/>
            <w:vAlign w:val="center"/>
          </w:tcPr>
          <w:p w14:paraId="5A2ABAB7"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3449F02F"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13901A3C"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1A4B3D80"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hideMark/>
          </w:tcPr>
          <w:p w14:paraId="538318D6"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675CB291"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6A3B42EF"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7E83B7FE"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1E367E11" w14:textId="77777777" w:rsidR="00F275D3" w:rsidRPr="00F275D3" w:rsidRDefault="00F275D3" w:rsidP="00F275D3">
            <w:pPr>
              <w:jc w:val="center"/>
              <w:rPr>
                <w:sz w:val="18"/>
                <w:szCs w:val="18"/>
              </w:rPr>
            </w:pPr>
            <w:r w:rsidRPr="00F275D3">
              <w:rPr>
                <w:bCs/>
                <w:sz w:val="18"/>
                <w:szCs w:val="18"/>
              </w:rPr>
              <w:t>0,00</w:t>
            </w:r>
          </w:p>
        </w:tc>
      </w:tr>
      <w:tr w:rsidR="00F275D3" w:rsidRPr="00F275D3" w14:paraId="2B0B36D5" w14:textId="77777777" w:rsidTr="00F275D3">
        <w:trPr>
          <w:trHeight w:val="482"/>
        </w:trPr>
        <w:tc>
          <w:tcPr>
            <w:tcW w:w="407" w:type="dxa"/>
            <w:tcBorders>
              <w:top w:val="nil"/>
              <w:left w:val="single" w:sz="4" w:space="0" w:color="auto"/>
              <w:bottom w:val="single" w:sz="4" w:space="0" w:color="auto"/>
              <w:right w:val="single" w:sz="4" w:space="0" w:color="auto"/>
            </w:tcBorders>
            <w:shd w:val="clear" w:color="auto" w:fill="auto"/>
            <w:hideMark/>
          </w:tcPr>
          <w:p w14:paraId="2A6B173C" w14:textId="77777777" w:rsidR="00F275D3" w:rsidRPr="00F275D3" w:rsidRDefault="00F275D3" w:rsidP="00F275D3">
            <w:pPr>
              <w:jc w:val="center"/>
              <w:rPr>
                <w:sz w:val="18"/>
                <w:szCs w:val="18"/>
              </w:rPr>
            </w:pPr>
            <w:r w:rsidRPr="00F275D3">
              <w:rPr>
                <w:sz w:val="18"/>
                <w:szCs w:val="18"/>
              </w:rPr>
              <w:t>1.3.1</w:t>
            </w:r>
          </w:p>
        </w:tc>
        <w:tc>
          <w:tcPr>
            <w:tcW w:w="4096" w:type="dxa"/>
            <w:tcBorders>
              <w:top w:val="nil"/>
              <w:left w:val="nil"/>
              <w:bottom w:val="single" w:sz="4" w:space="0" w:color="auto"/>
              <w:right w:val="single" w:sz="4" w:space="0" w:color="auto"/>
            </w:tcBorders>
            <w:shd w:val="clear" w:color="auto" w:fill="auto"/>
            <w:hideMark/>
          </w:tcPr>
          <w:p w14:paraId="696730B0" w14:textId="77777777" w:rsidR="00F275D3" w:rsidRPr="00F275D3" w:rsidRDefault="00F275D3" w:rsidP="00F275D3">
            <w:pPr>
              <w:rPr>
                <w:sz w:val="18"/>
                <w:szCs w:val="18"/>
              </w:rPr>
            </w:pPr>
            <w:r w:rsidRPr="00F275D3">
              <w:rPr>
                <w:sz w:val="18"/>
                <w:szCs w:val="18"/>
              </w:rPr>
              <w:t>достигнутая в результате реализации мероприятий инвестиционной программы</w:t>
            </w:r>
          </w:p>
        </w:tc>
        <w:tc>
          <w:tcPr>
            <w:tcW w:w="1251" w:type="dxa"/>
            <w:tcBorders>
              <w:top w:val="nil"/>
              <w:left w:val="nil"/>
              <w:bottom w:val="single" w:sz="4" w:space="0" w:color="auto"/>
              <w:right w:val="single" w:sz="4" w:space="0" w:color="auto"/>
            </w:tcBorders>
            <w:shd w:val="clear" w:color="auto" w:fill="auto"/>
            <w:noWrap/>
            <w:vAlign w:val="center"/>
          </w:tcPr>
          <w:p w14:paraId="36C3AC40"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0BB3E4B3"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0F596B84"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747E5B2D"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hideMark/>
          </w:tcPr>
          <w:p w14:paraId="2E7CBE57"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029EE627"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24F011C7"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28E6CE32"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398128E9" w14:textId="77777777" w:rsidR="00F275D3" w:rsidRPr="00F275D3" w:rsidRDefault="00F275D3" w:rsidP="00F275D3">
            <w:pPr>
              <w:jc w:val="center"/>
              <w:rPr>
                <w:sz w:val="18"/>
                <w:szCs w:val="18"/>
              </w:rPr>
            </w:pPr>
            <w:r w:rsidRPr="00F275D3">
              <w:rPr>
                <w:bCs/>
                <w:sz w:val="18"/>
                <w:szCs w:val="18"/>
              </w:rPr>
              <w:t>0,00</w:t>
            </w:r>
          </w:p>
        </w:tc>
      </w:tr>
      <w:tr w:rsidR="00F275D3" w:rsidRPr="00F275D3" w14:paraId="6F621B42" w14:textId="77777777" w:rsidTr="00F275D3">
        <w:trPr>
          <w:trHeight w:val="1212"/>
        </w:trPr>
        <w:tc>
          <w:tcPr>
            <w:tcW w:w="407" w:type="dxa"/>
            <w:tcBorders>
              <w:top w:val="nil"/>
              <w:left w:val="single" w:sz="4" w:space="0" w:color="auto"/>
              <w:bottom w:val="single" w:sz="4" w:space="0" w:color="auto"/>
              <w:right w:val="single" w:sz="4" w:space="0" w:color="auto"/>
            </w:tcBorders>
            <w:shd w:val="clear" w:color="auto" w:fill="auto"/>
            <w:hideMark/>
          </w:tcPr>
          <w:p w14:paraId="68434817" w14:textId="77777777" w:rsidR="00F275D3" w:rsidRPr="00F275D3" w:rsidRDefault="00F275D3" w:rsidP="00F275D3">
            <w:pPr>
              <w:jc w:val="center"/>
              <w:rPr>
                <w:sz w:val="18"/>
                <w:szCs w:val="18"/>
              </w:rPr>
            </w:pPr>
            <w:r w:rsidRPr="00F275D3">
              <w:rPr>
                <w:sz w:val="18"/>
                <w:szCs w:val="18"/>
              </w:rPr>
              <w:t>1.3.2</w:t>
            </w:r>
          </w:p>
        </w:tc>
        <w:tc>
          <w:tcPr>
            <w:tcW w:w="4096" w:type="dxa"/>
            <w:tcBorders>
              <w:top w:val="nil"/>
              <w:left w:val="nil"/>
              <w:bottom w:val="single" w:sz="4" w:space="0" w:color="auto"/>
              <w:right w:val="single" w:sz="4" w:space="0" w:color="auto"/>
            </w:tcBorders>
            <w:shd w:val="clear" w:color="auto" w:fill="auto"/>
            <w:hideMark/>
          </w:tcPr>
          <w:p w14:paraId="78319BD4" w14:textId="77777777" w:rsidR="00F275D3" w:rsidRPr="00F275D3" w:rsidRDefault="00F275D3" w:rsidP="00F275D3">
            <w:pPr>
              <w:rPr>
                <w:sz w:val="18"/>
                <w:szCs w:val="18"/>
              </w:rPr>
            </w:pPr>
            <w:r w:rsidRPr="00F275D3">
              <w:rPr>
                <w:sz w:val="18"/>
                <w:szCs w:val="18"/>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F275D3">
              <w:rPr>
                <w:sz w:val="18"/>
                <w:szCs w:val="18"/>
              </w:rPr>
              <w:t>энергосервисного</w:t>
            </w:r>
            <w:proofErr w:type="spellEnd"/>
            <w:r w:rsidRPr="00F275D3">
              <w:rPr>
                <w:sz w:val="18"/>
                <w:szCs w:val="18"/>
              </w:rPr>
              <w:t xml:space="preserve"> договора (контракта) в размере, определенном по решению регулируемой организации</w:t>
            </w:r>
          </w:p>
        </w:tc>
        <w:tc>
          <w:tcPr>
            <w:tcW w:w="1251" w:type="dxa"/>
            <w:tcBorders>
              <w:top w:val="nil"/>
              <w:left w:val="nil"/>
              <w:bottom w:val="single" w:sz="4" w:space="0" w:color="auto"/>
              <w:right w:val="single" w:sz="4" w:space="0" w:color="auto"/>
            </w:tcBorders>
            <w:shd w:val="clear" w:color="auto" w:fill="auto"/>
            <w:noWrap/>
            <w:vAlign w:val="center"/>
          </w:tcPr>
          <w:p w14:paraId="22340F6D"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4240825E"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3FD62BB6"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1657BD9C"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3F11D101"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298BEA35"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77A4BABC"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059CA314"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6528F594" w14:textId="77777777" w:rsidR="00F275D3" w:rsidRPr="00F275D3" w:rsidRDefault="00F275D3" w:rsidP="00F275D3">
            <w:pPr>
              <w:jc w:val="center"/>
              <w:rPr>
                <w:sz w:val="18"/>
                <w:szCs w:val="18"/>
              </w:rPr>
            </w:pPr>
            <w:r w:rsidRPr="00F275D3">
              <w:rPr>
                <w:bCs/>
                <w:sz w:val="18"/>
                <w:szCs w:val="18"/>
              </w:rPr>
              <w:t>0,00</w:t>
            </w:r>
          </w:p>
        </w:tc>
      </w:tr>
      <w:tr w:rsidR="00F275D3" w:rsidRPr="00F275D3" w14:paraId="1B37D549" w14:textId="77777777" w:rsidTr="00F275D3">
        <w:trPr>
          <w:trHeight w:val="987"/>
        </w:trPr>
        <w:tc>
          <w:tcPr>
            <w:tcW w:w="407" w:type="dxa"/>
            <w:tcBorders>
              <w:top w:val="nil"/>
              <w:left w:val="single" w:sz="4" w:space="0" w:color="auto"/>
              <w:bottom w:val="single" w:sz="4" w:space="0" w:color="auto"/>
              <w:right w:val="single" w:sz="4" w:space="0" w:color="auto"/>
            </w:tcBorders>
            <w:shd w:val="clear" w:color="auto" w:fill="auto"/>
            <w:hideMark/>
          </w:tcPr>
          <w:p w14:paraId="21BCB3C8" w14:textId="77777777" w:rsidR="00F275D3" w:rsidRPr="00F275D3" w:rsidRDefault="00F275D3" w:rsidP="00F275D3">
            <w:pPr>
              <w:jc w:val="center"/>
              <w:rPr>
                <w:sz w:val="18"/>
                <w:szCs w:val="18"/>
              </w:rPr>
            </w:pPr>
            <w:r w:rsidRPr="00F275D3">
              <w:rPr>
                <w:sz w:val="18"/>
                <w:szCs w:val="18"/>
              </w:rPr>
              <w:t>1.4</w:t>
            </w:r>
          </w:p>
        </w:tc>
        <w:tc>
          <w:tcPr>
            <w:tcW w:w="4096" w:type="dxa"/>
            <w:tcBorders>
              <w:top w:val="nil"/>
              <w:left w:val="nil"/>
              <w:bottom w:val="single" w:sz="4" w:space="0" w:color="auto"/>
              <w:right w:val="single" w:sz="4" w:space="0" w:color="auto"/>
            </w:tcBorders>
            <w:shd w:val="clear" w:color="auto" w:fill="auto"/>
            <w:hideMark/>
          </w:tcPr>
          <w:p w14:paraId="5F49BC6C" w14:textId="77777777" w:rsidR="00F275D3" w:rsidRPr="00F275D3" w:rsidRDefault="00F275D3" w:rsidP="00F275D3">
            <w:pPr>
              <w:rPr>
                <w:sz w:val="18"/>
                <w:szCs w:val="18"/>
              </w:rPr>
            </w:pPr>
            <w:r w:rsidRPr="00F275D3">
              <w:rPr>
                <w:sz w:val="18"/>
                <w:szCs w:val="18"/>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51" w:type="dxa"/>
            <w:tcBorders>
              <w:top w:val="nil"/>
              <w:left w:val="nil"/>
              <w:bottom w:val="single" w:sz="4" w:space="0" w:color="auto"/>
              <w:right w:val="single" w:sz="4" w:space="0" w:color="auto"/>
            </w:tcBorders>
            <w:shd w:val="clear" w:color="auto" w:fill="auto"/>
            <w:noWrap/>
            <w:vAlign w:val="center"/>
          </w:tcPr>
          <w:p w14:paraId="2ACE60FD"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4A6B9703"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1C8D2469"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6DBA8D35"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28C82BE2"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224839DF"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47E0DF67"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18E73F86"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7A7CA7A1" w14:textId="77777777" w:rsidR="00F275D3" w:rsidRPr="00F275D3" w:rsidRDefault="00F275D3" w:rsidP="00F275D3">
            <w:pPr>
              <w:jc w:val="center"/>
              <w:rPr>
                <w:sz w:val="18"/>
                <w:szCs w:val="18"/>
              </w:rPr>
            </w:pPr>
            <w:r w:rsidRPr="00F275D3">
              <w:rPr>
                <w:bCs/>
                <w:sz w:val="18"/>
                <w:szCs w:val="18"/>
              </w:rPr>
              <w:t>0,00</w:t>
            </w:r>
          </w:p>
        </w:tc>
      </w:tr>
      <w:tr w:rsidR="00F275D3" w:rsidRPr="00F275D3" w14:paraId="4E3AC959" w14:textId="77777777" w:rsidTr="00F275D3">
        <w:trPr>
          <w:trHeight w:val="484"/>
        </w:trPr>
        <w:tc>
          <w:tcPr>
            <w:tcW w:w="407" w:type="dxa"/>
            <w:tcBorders>
              <w:top w:val="nil"/>
              <w:left w:val="single" w:sz="4" w:space="0" w:color="auto"/>
              <w:bottom w:val="single" w:sz="4" w:space="0" w:color="auto"/>
              <w:right w:val="single" w:sz="4" w:space="0" w:color="auto"/>
            </w:tcBorders>
            <w:shd w:val="clear" w:color="auto" w:fill="auto"/>
            <w:hideMark/>
          </w:tcPr>
          <w:p w14:paraId="47FE067E" w14:textId="77777777" w:rsidR="00F275D3" w:rsidRPr="00F275D3" w:rsidRDefault="00F275D3" w:rsidP="00F275D3">
            <w:pPr>
              <w:jc w:val="center"/>
              <w:rPr>
                <w:sz w:val="18"/>
                <w:szCs w:val="18"/>
              </w:rPr>
            </w:pPr>
            <w:r w:rsidRPr="00F275D3">
              <w:rPr>
                <w:sz w:val="18"/>
                <w:szCs w:val="18"/>
              </w:rPr>
              <w:t>1.5</w:t>
            </w:r>
          </w:p>
        </w:tc>
        <w:tc>
          <w:tcPr>
            <w:tcW w:w="4096" w:type="dxa"/>
            <w:tcBorders>
              <w:top w:val="nil"/>
              <w:left w:val="nil"/>
              <w:bottom w:val="single" w:sz="4" w:space="0" w:color="auto"/>
              <w:right w:val="single" w:sz="4" w:space="0" w:color="auto"/>
            </w:tcBorders>
            <w:shd w:val="clear" w:color="auto" w:fill="auto"/>
            <w:hideMark/>
          </w:tcPr>
          <w:p w14:paraId="774BF9B8" w14:textId="77777777" w:rsidR="00F275D3" w:rsidRPr="00F275D3" w:rsidRDefault="00F275D3" w:rsidP="00F275D3">
            <w:pPr>
              <w:rPr>
                <w:sz w:val="18"/>
                <w:szCs w:val="18"/>
              </w:rPr>
            </w:pPr>
            <w:r w:rsidRPr="00F275D3">
              <w:rPr>
                <w:sz w:val="18"/>
                <w:szCs w:val="18"/>
              </w:rPr>
              <w:t>расходы на уплату лизинговых платежей по договору финансовой аренды (лизинга)</w:t>
            </w:r>
          </w:p>
        </w:tc>
        <w:tc>
          <w:tcPr>
            <w:tcW w:w="1251" w:type="dxa"/>
            <w:tcBorders>
              <w:top w:val="nil"/>
              <w:left w:val="nil"/>
              <w:bottom w:val="single" w:sz="4" w:space="0" w:color="auto"/>
              <w:right w:val="single" w:sz="4" w:space="0" w:color="auto"/>
            </w:tcBorders>
            <w:shd w:val="clear" w:color="auto" w:fill="auto"/>
            <w:noWrap/>
            <w:vAlign w:val="center"/>
          </w:tcPr>
          <w:p w14:paraId="38B801E7"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062DD0B7"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26ACAF22"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49C77D19"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05170872"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5FABA127"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565247A8"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2D93E6DA"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1E0C057A" w14:textId="77777777" w:rsidR="00F275D3" w:rsidRPr="00F275D3" w:rsidRDefault="00F275D3" w:rsidP="00F275D3">
            <w:pPr>
              <w:jc w:val="center"/>
              <w:rPr>
                <w:sz w:val="18"/>
                <w:szCs w:val="18"/>
              </w:rPr>
            </w:pPr>
            <w:r w:rsidRPr="00F275D3">
              <w:rPr>
                <w:bCs/>
                <w:sz w:val="18"/>
                <w:szCs w:val="18"/>
              </w:rPr>
              <w:t>0,00</w:t>
            </w:r>
          </w:p>
        </w:tc>
      </w:tr>
      <w:tr w:rsidR="00F275D3" w:rsidRPr="00F275D3" w14:paraId="2A2AE44E" w14:textId="77777777" w:rsidTr="00F275D3">
        <w:trPr>
          <w:trHeight w:val="491"/>
        </w:trPr>
        <w:tc>
          <w:tcPr>
            <w:tcW w:w="407" w:type="dxa"/>
            <w:tcBorders>
              <w:top w:val="nil"/>
              <w:left w:val="single" w:sz="4" w:space="0" w:color="auto"/>
              <w:bottom w:val="single" w:sz="4" w:space="0" w:color="auto"/>
              <w:right w:val="single" w:sz="4" w:space="0" w:color="auto"/>
            </w:tcBorders>
            <w:shd w:val="clear" w:color="auto" w:fill="auto"/>
            <w:hideMark/>
          </w:tcPr>
          <w:p w14:paraId="404B45BB" w14:textId="77777777" w:rsidR="00F275D3" w:rsidRPr="00F275D3" w:rsidRDefault="00F275D3" w:rsidP="00F275D3">
            <w:pPr>
              <w:jc w:val="center"/>
              <w:rPr>
                <w:sz w:val="18"/>
                <w:szCs w:val="18"/>
              </w:rPr>
            </w:pPr>
            <w:r w:rsidRPr="00F275D3">
              <w:rPr>
                <w:sz w:val="18"/>
                <w:szCs w:val="18"/>
              </w:rPr>
              <w:t>2.</w:t>
            </w:r>
          </w:p>
        </w:tc>
        <w:tc>
          <w:tcPr>
            <w:tcW w:w="4096" w:type="dxa"/>
            <w:tcBorders>
              <w:top w:val="nil"/>
              <w:left w:val="nil"/>
              <w:bottom w:val="single" w:sz="4" w:space="0" w:color="auto"/>
              <w:right w:val="single" w:sz="4" w:space="0" w:color="auto"/>
            </w:tcBorders>
            <w:shd w:val="clear" w:color="auto" w:fill="auto"/>
            <w:hideMark/>
          </w:tcPr>
          <w:p w14:paraId="22BEEE14" w14:textId="77777777" w:rsidR="00F275D3" w:rsidRPr="00F275D3" w:rsidRDefault="00F275D3" w:rsidP="00F275D3">
            <w:pPr>
              <w:rPr>
                <w:sz w:val="18"/>
                <w:szCs w:val="18"/>
              </w:rPr>
            </w:pPr>
            <w:r w:rsidRPr="00F275D3">
              <w:rPr>
                <w:sz w:val="18"/>
                <w:szCs w:val="18"/>
              </w:rPr>
              <w:t>Иные собственные средства, за исключением средств, указанных в разделе 1</w:t>
            </w:r>
          </w:p>
        </w:tc>
        <w:tc>
          <w:tcPr>
            <w:tcW w:w="1251" w:type="dxa"/>
            <w:tcBorders>
              <w:top w:val="nil"/>
              <w:left w:val="nil"/>
              <w:bottom w:val="single" w:sz="4" w:space="0" w:color="auto"/>
              <w:right w:val="single" w:sz="4" w:space="0" w:color="auto"/>
            </w:tcBorders>
            <w:shd w:val="clear" w:color="auto" w:fill="auto"/>
            <w:noWrap/>
            <w:vAlign w:val="center"/>
          </w:tcPr>
          <w:p w14:paraId="11C03243"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1554E246"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7479582A"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6E38410F"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7F24DBC0"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440F45F7"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18FC0041"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16A28A31"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749C45B3" w14:textId="77777777" w:rsidR="00F275D3" w:rsidRPr="00F275D3" w:rsidRDefault="00F275D3" w:rsidP="00F275D3">
            <w:pPr>
              <w:jc w:val="center"/>
              <w:rPr>
                <w:sz w:val="18"/>
                <w:szCs w:val="18"/>
              </w:rPr>
            </w:pPr>
            <w:r w:rsidRPr="00F275D3">
              <w:rPr>
                <w:bCs/>
                <w:sz w:val="18"/>
                <w:szCs w:val="18"/>
              </w:rPr>
              <w:t>0,00</w:t>
            </w:r>
          </w:p>
        </w:tc>
      </w:tr>
      <w:tr w:rsidR="00F275D3" w:rsidRPr="00F275D3" w14:paraId="5B4C03DA" w14:textId="77777777" w:rsidTr="00F275D3">
        <w:trPr>
          <w:trHeight w:val="226"/>
        </w:trPr>
        <w:tc>
          <w:tcPr>
            <w:tcW w:w="407" w:type="dxa"/>
            <w:tcBorders>
              <w:top w:val="nil"/>
              <w:left w:val="single" w:sz="4" w:space="0" w:color="auto"/>
              <w:bottom w:val="single" w:sz="4" w:space="0" w:color="auto"/>
              <w:right w:val="single" w:sz="4" w:space="0" w:color="auto"/>
            </w:tcBorders>
            <w:shd w:val="clear" w:color="auto" w:fill="auto"/>
            <w:hideMark/>
          </w:tcPr>
          <w:p w14:paraId="4A855CFA" w14:textId="77777777" w:rsidR="00F275D3" w:rsidRPr="00F275D3" w:rsidRDefault="00F275D3" w:rsidP="00F275D3">
            <w:pPr>
              <w:jc w:val="center"/>
              <w:rPr>
                <w:sz w:val="18"/>
                <w:szCs w:val="18"/>
              </w:rPr>
            </w:pPr>
            <w:r w:rsidRPr="00F275D3">
              <w:rPr>
                <w:sz w:val="18"/>
                <w:szCs w:val="18"/>
              </w:rPr>
              <w:t>3</w:t>
            </w:r>
          </w:p>
        </w:tc>
        <w:tc>
          <w:tcPr>
            <w:tcW w:w="4096" w:type="dxa"/>
            <w:tcBorders>
              <w:top w:val="nil"/>
              <w:left w:val="nil"/>
              <w:bottom w:val="single" w:sz="4" w:space="0" w:color="auto"/>
              <w:right w:val="single" w:sz="4" w:space="0" w:color="auto"/>
            </w:tcBorders>
            <w:shd w:val="clear" w:color="auto" w:fill="auto"/>
            <w:hideMark/>
          </w:tcPr>
          <w:p w14:paraId="794CB816" w14:textId="77777777" w:rsidR="00F275D3" w:rsidRPr="00F275D3" w:rsidRDefault="00F275D3" w:rsidP="00F275D3">
            <w:pPr>
              <w:rPr>
                <w:sz w:val="18"/>
                <w:szCs w:val="18"/>
              </w:rPr>
            </w:pPr>
            <w:r w:rsidRPr="00F275D3">
              <w:rPr>
                <w:sz w:val="18"/>
                <w:szCs w:val="18"/>
              </w:rPr>
              <w:t>Средства, привлеченные на возвратной основе</w:t>
            </w:r>
          </w:p>
        </w:tc>
        <w:tc>
          <w:tcPr>
            <w:tcW w:w="1251" w:type="dxa"/>
            <w:tcBorders>
              <w:top w:val="nil"/>
              <w:left w:val="nil"/>
              <w:bottom w:val="single" w:sz="4" w:space="0" w:color="auto"/>
              <w:right w:val="single" w:sz="4" w:space="0" w:color="auto"/>
            </w:tcBorders>
            <w:shd w:val="clear" w:color="auto" w:fill="auto"/>
            <w:noWrap/>
            <w:vAlign w:val="center"/>
          </w:tcPr>
          <w:p w14:paraId="0F3F18F5"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02AD3750"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4A2FB667"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23756C0F"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6ABF2F5F"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43894AFE"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050ED94E"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25B32F73"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66300566" w14:textId="77777777" w:rsidR="00F275D3" w:rsidRPr="00F275D3" w:rsidRDefault="00F275D3" w:rsidP="00F275D3">
            <w:pPr>
              <w:jc w:val="center"/>
              <w:rPr>
                <w:sz w:val="18"/>
                <w:szCs w:val="18"/>
              </w:rPr>
            </w:pPr>
            <w:r w:rsidRPr="00F275D3">
              <w:rPr>
                <w:bCs/>
                <w:sz w:val="18"/>
                <w:szCs w:val="18"/>
              </w:rPr>
              <w:t>0,00</w:t>
            </w:r>
          </w:p>
        </w:tc>
      </w:tr>
      <w:tr w:rsidR="00F275D3" w:rsidRPr="00F275D3" w14:paraId="5B81FD10" w14:textId="77777777" w:rsidTr="00F275D3">
        <w:trPr>
          <w:trHeight w:val="243"/>
        </w:trPr>
        <w:tc>
          <w:tcPr>
            <w:tcW w:w="407" w:type="dxa"/>
            <w:tcBorders>
              <w:top w:val="nil"/>
              <w:left w:val="single" w:sz="4" w:space="0" w:color="auto"/>
              <w:bottom w:val="single" w:sz="4" w:space="0" w:color="auto"/>
              <w:right w:val="single" w:sz="4" w:space="0" w:color="auto"/>
            </w:tcBorders>
            <w:shd w:val="clear" w:color="auto" w:fill="auto"/>
            <w:hideMark/>
          </w:tcPr>
          <w:p w14:paraId="0E3CAE52" w14:textId="77777777" w:rsidR="00F275D3" w:rsidRPr="00F275D3" w:rsidRDefault="00F275D3" w:rsidP="00F275D3">
            <w:pPr>
              <w:jc w:val="center"/>
              <w:rPr>
                <w:sz w:val="18"/>
                <w:szCs w:val="18"/>
              </w:rPr>
            </w:pPr>
            <w:r w:rsidRPr="00F275D3">
              <w:rPr>
                <w:sz w:val="18"/>
                <w:szCs w:val="18"/>
              </w:rPr>
              <w:t>3.1</w:t>
            </w:r>
          </w:p>
        </w:tc>
        <w:tc>
          <w:tcPr>
            <w:tcW w:w="4096" w:type="dxa"/>
            <w:tcBorders>
              <w:top w:val="nil"/>
              <w:left w:val="nil"/>
              <w:bottom w:val="single" w:sz="4" w:space="0" w:color="auto"/>
              <w:right w:val="single" w:sz="4" w:space="0" w:color="auto"/>
            </w:tcBorders>
            <w:shd w:val="clear" w:color="auto" w:fill="auto"/>
            <w:hideMark/>
          </w:tcPr>
          <w:p w14:paraId="48F83763" w14:textId="77777777" w:rsidR="00F275D3" w:rsidRPr="00F275D3" w:rsidRDefault="00F275D3" w:rsidP="00F275D3">
            <w:pPr>
              <w:rPr>
                <w:sz w:val="18"/>
                <w:szCs w:val="18"/>
              </w:rPr>
            </w:pPr>
            <w:r w:rsidRPr="00F275D3">
              <w:rPr>
                <w:sz w:val="18"/>
                <w:szCs w:val="18"/>
              </w:rPr>
              <w:t>кредиты</w:t>
            </w:r>
          </w:p>
        </w:tc>
        <w:tc>
          <w:tcPr>
            <w:tcW w:w="1251" w:type="dxa"/>
            <w:tcBorders>
              <w:top w:val="nil"/>
              <w:left w:val="nil"/>
              <w:bottom w:val="single" w:sz="4" w:space="0" w:color="auto"/>
              <w:right w:val="single" w:sz="4" w:space="0" w:color="auto"/>
            </w:tcBorders>
            <w:shd w:val="clear" w:color="auto" w:fill="auto"/>
            <w:noWrap/>
            <w:vAlign w:val="center"/>
          </w:tcPr>
          <w:p w14:paraId="7571A242"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236AC141"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51849714"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66A4CA82"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5AF9BAD0"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39809262"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147C84C2"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07FDC113"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2CE4AB07" w14:textId="77777777" w:rsidR="00F275D3" w:rsidRPr="00F275D3" w:rsidRDefault="00F275D3" w:rsidP="00F275D3">
            <w:pPr>
              <w:jc w:val="center"/>
              <w:rPr>
                <w:sz w:val="18"/>
                <w:szCs w:val="18"/>
              </w:rPr>
            </w:pPr>
            <w:r w:rsidRPr="00F275D3">
              <w:rPr>
                <w:bCs/>
                <w:sz w:val="18"/>
                <w:szCs w:val="18"/>
              </w:rPr>
              <w:t>0,00</w:t>
            </w:r>
          </w:p>
        </w:tc>
      </w:tr>
      <w:tr w:rsidR="00F275D3" w:rsidRPr="00F275D3" w14:paraId="37FC4E04" w14:textId="77777777" w:rsidTr="00F275D3">
        <w:trPr>
          <w:trHeight w:val="233"/>
        </w:trPr>
        <w:tc>
          <w:tcPr>
            <w:tcW w:w="407" w:type="dxa"/>
            <w:tcBorders>
              <w:top w:val="nil"/>
              <w:left w:val="single" w:sz="4" w:space="0" w:color="auto"/>
              <w:bottom w:val="single" w:sz="4" w:space="0" w:color="auto"/>
              <w:right w:val="single" w:sz="4" w:space="0" w:color="auto"/>
            </w:tcBorders>
            <w:shd w:val="clear" w:color="auto" w:fill="auto"/>
            <w:hideMark/>
          </w:tcPr>
          <w:p w14:paraId="24D640A1" w14:textId="77777777" w:rsidR="00F275D3" w:rsidRPr="00F275D3" w:rsidRDefault="00F275D3" w:rsidP="00F275D3">
            <w:pPr>
              <w:jc w:val="center"/>
              <w:rPr>
                <w:sz w:val="18"/>
                <w:szCs w:val="18"/>
              </w:rPr>
            </w:pPr>
            <w:r w:rsidRPr="00F275D3">
              <w:rPr>
                <w:sz w:val="18"/>
                <w:szCs w:val="18"/>
              </w:rPr>
              <w:t>3.2</w:t>
            </w:r>
          </w:p>
        </w:tc>
        <w:tc>
          <w:tcPr>
            <w:tcW w:w="4096" w:type="dxa"/>
            <w:tcBorders>
              <w:top w:val="nil"/>
              <w:left w:val="nil"/>
              <w:bottom w:val="single" w:sz="4" w:space="0" w:color="auto"/>
              <w:right w:val="single" w:sz="4" w:space="0" w:color="auto"/>
            </w:tcBorders>
            <w:shd w:val="clear" w:color="auto" w:fill="auto"/>
            <w:hideMark/>
          </w:tcPr>
          <w:p w14:paraId="4A7A36F5" w14:textId="77777777" w:rsidR="00F275D3" w:rsidRPr="00F275D3" w:rsidRDefault="00F275D3" w:rsidP="00F275D3">
            <w:pPr>
              <w:rPr>
                <w:sz w:val="18"/>
                <w:szCs w:val="18"/>
              </w:rPr>
            </w:pPr>
            <w:r w:rsidRPr="00F275D3">
              <w:rPr>
                <w:sz w:val="18"/>
                <w:szCs w:val="18"/>
              </w:rPr>
              <w:t>займы организаций</w:t>
            </w:r>
          </w:p>
        </w:tc>
        <w:tc>
          <w:tcPr>
            <w:tcW w:w="1251" w:type="dxa"/>
            <w:tcBorders>
              <w:top w:val="nil"/>
              <w:left w:val="nil"/>
              <w:bottom w:val="single" w:sz="4" w:space="0" w:color="auto"/>
              <w:right w:val="single" w:sz="4" w:space="0" w:color="auto"/>
            </w:tcBorders>
            <w:shd w:val="clear" w:color="auto" w:fill="auto"/>
            <w:noWrap/>
            <w:vAlign w:val="center"/>
          </w:tcPr>
          <w:p w14:paraId="4D9B2002"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5327BFBF"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36F3E61E"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45CFDDAC"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5277E1FB"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5C25337F"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1A357CC2"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10FFEE5A"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4567BE4C" w14:textId="77777777" w:rsidR="00F275D3" w:rsidRPr="00F275D3" w:rsidRDefault="00F275D3" w:rsidP="00F275D3">
            <w:pPr>
              <w:jc w:val="center"/>
              <w:rPr>
                <w:sz w:val="18"/>
                <w:szCs w:val="18"/>
              </w:rPr>
            </w:pPr>
            <w:r w:rsidRPr="00F275D3">
              <w:rPr>
                <w:bCs/>
                <w:sz w:val="18"/>
                <w:szCs w:val="18"/>
              </w:rPr>
              <w:t>0,00</w:t>
            </w:r>
          </w:p>
        </w:tc>
      </w:tr>
      <w:tr w:rsidR="00F275D3" w:rsidRPr="00F275D3" w14:paraId="1928B6A1" w14:textId="77777777" w:rsidTr="00F275D3">
        <w:trPr>
          <w:trHeight w:val="17"/>
        </w:trPr>
        <w:tc>
          <w:tcPr>
            <w:tcW w:w="407" w:type="dxa"/>
            <w:tcBorders>
              <w:top w:val="nil"/>
              <w:left w:val="single" w:sz="4" w:space="0" w:color="auto"/>
              <w:bottom w:val="single" w:sz="4" w:space="0" w:color="auto"/>
              <w:right w:val="single" w:sz="4" w:space="0" w:color="auto"/>
            </w:tcBorders>
            <w:shd w:val="clear" w:color="auto" w:fill="auto"/>
            <w:hideMark/>
          </w:tcPr>
          <w:p w14:paraId="6549B236" w14:textId="77777777" w:rsidR="00F275D3" w:rsidRPr="00F275D3" w:rsidRDefault="00F275D3" w:rsidP="00F275D3">
            <w:pPr>
              <w:jc w:val="center"/>
              <w:rPr>
                <w:sz w:val="18"/>
                <w:szCs w:val="18"/>
              </w:rPr>
            </w:pPr>
            <w:r w:rsidRPr="00F275D3">
              <w:rPr>
                <w:sz w:val="18"/>
                <w:szCs w:val="18"/>
              </w:rPr>
              <w:t>3.3</w:t>
            </w:r>
          </w:p>
        </w:tc>
        <w:tc>
          <w:tcPr>
            <w:tcW w:w="4096" w:type="dxa"/>
            <w:tcBorders>
              <w:top w:val="nil"/>
              <w:left w:val="nil"/>
              <w:bottom w:val="single" w:sz="4" w:space="0" w:color="auto"/>
              <w:right w:val="single" w:sz="4" w:space="0" w:color="auto"/>
            </w:tcBorders>
            <w:shd w:val="clear" w:color="auto" w:fill="auto"/>
            <w:hideMark/>
          </w:tcPr>
          <w:p w14:paraId="5746BBC0" w14:textId="77777777" w:rsidR="00F275D3" w:rsidRPr="00F275D3" w:rsidRDefault="00F275D3" w:rsidP="00F275D3">
            <w:pPr>
              <w:rPr>
                <w:sz w:val="18"/>
                <w:szCs w:val="18"/>
              </w:rPr>
            </w:pPr>
            <w:r w:rsidRPr="00F275D3">
              <w:rPr>
                <w:sz w:val="18"/>
                <w:szCs w:val="18"/>
              </w:rPr>
              <w:t>прочие привлеченные средства</w:t>
            </w:r>
          </w:p>
        </w:tc>
        <w:tc>
          <w:tcPr>
            <w:tcW w:w="1251" w:type="dxa"/>
            <w:tcBorders>
              <w:top w:val="nil"/>
              <w:left w:val="nil"/>
              <w:bottom w:val="single" w:sz="4" w:space="0" w:color="auto"/>
              <w:right w:val="single" w:sz="4" w:space="0" w:color="auto"/>
            </w:tcBorders>
            <w:shd w:val="clear" w:color="auto" w:fill="auto"/>
            <w:noWrap/>
            <w:vAlign w:val="center"/>
          </w:tcPr>
          <w:p w14:paraId="4F9D9170"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6AE1439C"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5EEBB447"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136FE455"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469750DE"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36063322"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26E47B11"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2651FB3E"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3220389D" w14:textId="77777777" w:rsidR="00F275D3" w:rsidRPr="00F275D3" w:rsidRDefault="00F275D3" w:rsidP="00F275D3">
            <w:pPr>
              <w:jc w:val="center"/>
              <w:rPr>
                <w:sz w:val="18"/>
                <w:szCs w:val="18"/>
              </w:rPr>
            </w:pPr>
            <w:r w:rsidRPr="00F275D3">
              <w:rPr>
                <w:bCs/>
                <w:sz w:val="18"/>
                <w:szCs w:val="18"/>
              </w:rPr>
              <w:t>0,00</w:t>
            </w:r>
          </w:p>
        </w:tc>
      </w:tr>
      <w:tr w:rsidR="00F275D3" w:rsidRPr="00F275D3" w14:paraId="75333523" w14:textId="77777777" w:rsidTr="00F275D3">
        <w:trPr>
          <w:trHeight w:val="17"/>
        </w:trPr>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49F2FEED" w14:textId="77777777" w:rsidR="00F275D3" w:rsidRPr="00F275D3" w:rsidRDefault="00F275D3" w:rsidP="00F275D3">
            <w:pPr>
              <w:jc w:val="center"/>
              <w:rPr>
                <w:sz w:val="18"/>
                <w:szCs w:val="18"/>
              </w:rPr>
            </w:pPr>
            <w:r w:rsidRPr="00F275D3">
              <w:rPr>
                <w:sz w:val="18"/>
                <w:szCs w:val="18"/>
              </w:rPr>
              <w:t>1</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bottom"/>
          </w:tcPr>
          <w:p w14:paraId="0A2AAC08" w14:textId="77777777" w:rsidR="00F275D3" w:rsidRPr="00F275D3" w:rsidRDefault="00F275D3" w:rsidP="00F275D3">
            <w:pPr>
              <w:jc w:val="center"/>
              <w:rPr>
                <w:sz w:val="18"/>
                <w:szCs w:val="18"/>
              </w:rPr>
            </w:pPr>
            <w:r w:rsidRPr="00F275D3">
              <w:rPr>
                <w:sz w:val="18"/>
                <w:szCs w:val="18"/>
              </w:rPr>
              <w:t>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671E5" w14:textId="77777777" w:rsidR="00F275D3" w:rsidRPr="00F275D3" w:rsidRDefault="00F275D3" w:rsidP="00F275D3">
            <w:pPr>
              <w:jc w:val="center"/>
              <w:rPr>
                <w:sz w:val="18"/>
                <w:szCs w:val="18"/>
              </w:rPr>
            </w:pPr>
            <w:r w:rsidRPr="00F275D3">
              <w:rPr>
                <w:sz w:val="18"/>
                <w:szCs w:val="18"/>
              </w:rPr>
              <w:t>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C2081" w14:textId="77777777" w:rsidR="00F275D3" w:rsidRPr="00F275D3" w:rsidRDefault="00F275D3" w:rsidP="00F275D3">
            <w:pPr>
              <w:jc w:val="center"/>
              <w:rPr>
                <w:sz w:val="18"/>
                <w:szCs w:val="18"/>
              </w:rPr>
            </w:pPr>
            <w:r w:rsidRPr="00F275D3">
              <w:rPr>
                <w:sz w:val="18"/>
                <w:szCs w:val="18"/>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7C530" w14:textId="77777777" w:rsidR="00F275D3" w:rsidRPr="00F275D3" w:rsidRDefault="00F275D3" w:rsidP="00F275D3">
            <w:pPr>
              <w:jc w:val="center"/>
              <w:rPr>
                <w:sz w:val="18"/>
                <w:szCs w:val="18"/>
              </w:rPr>
            </w:pPr>
            <w:r w:rsidRPr="00F275D3">
              <w:rPr>
                <w:sz w:val="18"/>
                <w:szCs w:val="18"/>
              </w:rPr>
              <w:t>5</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4917C" w14:textId="77777777" w:rsidR="00F275D3" w:rsidRPr="00F275D3" w:rsidRDefault="00F275D3" w:rsidP="00F275D3">
            <w:pPr>
              <w:jc w:val="center"/>
              <w:rPr>
                <w:sz w:val="18"/>
                <w:szCs w:val="18"/>
              </w:rPr>
            </w:pPr>
            <w:r w:rsidRPr="00F275D3">
              <w:rPr>
                <w:sz w:val="18"/>
                <w:szCs w:val="18"/>
              </w:rPr>
              <w:t>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E3416" w14:textId="77777777" w:rsidR="00F275D3" w:rsidRPr="00F275D3" w:rsidRDefault="00F275D3" w:rsidP="00F275D3">
            <w:pPr>
              <w:jc w:val="center"/>
              <w:rPr>
                <w:sz w:val="18"/>
                <w:szCs w:val="18"/>
              </w:rPr>
            </w:pPr>
            <w:r w:rsidRPr="00F275D3">
              <w:rPr>
                <w:sz w:val="18"/>
                <w:szCs w:val="18"/>
              </w:rPr>
              <w:t>7</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11B5E" w14:textId="77777777" w:rsidR="00F275D3" w:rsidRPr="00F275D3" w:rsidRDefault="00F275D3" w:rsidP="00F275D3">
            <w:pPr>
              <w:jc w:val="center"/>
              <w:rPr>
                <w:sz w:val="18"/>
                <w:szCs w:val="18"/>
              </w:rPr>
            </w:pPr>
            <w:r w:rsidRPr="00F275D3">
              <w:rPr>
                <w:sz w:val="18"/>
                <w:szCs w:val="18"/>
              </w:rPr>
              <w:t>8</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3A3DC" w14:textId="77777777" w:rsidR="00F275D3" w:rsidRPr="00F275D3" w:rsidRDefault="00F275D3" w:rsidP="00F275D3">
            <w:pPr>
              <w:jc w:val="center"/>
              <w:rPr>
                <w:sz w:val="18"/>
                <w:szCs w:val="18"/>
              </w:rPr>
            </w:pPr>
            <w:r w:rsidRPr="00F275D3">
              <w:rPr>
                <w:sz w:val="18"/>
                <w:szCs w:val="18"/>
              </w:rPr>
              <w:t>9</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23066" w14:textId="77777777" w:rsidR="00F275D3" w:rsidRPr="00F275D3" w:rsidRDefault="00F275D3" w:rsidP="00F275D3">
            <w:pPr>
              <w:jc w:val="center"/>
              <w:rPr>
                <w:sz w:val="18"/>
                <w:szCs w:val="18"/>
              </w:rPr>
            </w:pPr>
            <w:r w:rsidRPr="00F275D3">
              <w:rPr>
                <w:sz w:val="18"/>
                <w:szCs w:val="18"/>
              </w:rPr>
              <w:t>10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78E18" w14:textId="77777777" w:rsidR="00F275D3" w:rsidRPr="00F275D3" w:rsidRDefault="00F275D3" w:rsidP="00F275D3">
            <w:pPr>
              <w:jc w:val="center"/>
              <w:rPr>
                <w:sz w:val="18"/>
                <w:szCs w:val="18"/>
              </w:rPr>
            </w:pPr>
            <w:r w:rsidRPr="00F275D3">
              <w:rPr>
                <w:sz w:val="18"/>
                <w:szCs w:val="18"/>
              </w:rPr>
              <w:t>11</w:t>
            </w:r>
          </w:p>
        </w:tc>
      </w:tr>
      <w:tr w:rsidR="00F275D3" w:rsidRPr="00F275D3" w14:paraId="2ABDD0C0" w14:textId="77777777" w:rsidTr="00F275D3">
        <w:trPr>
          <w:trHeight w:val="17"/>
        </w:trPr>
        <w:tc>
          <w:tcPr>
            <w:tcW w:w="407" w:type="dxa"/>
            <w:tcBorders>
              <w:top w:val="single" w:sz="4" w:space="0" w:color="auto"/>
              <w:left w:val="single" w:sz="4" w:space="0" w:color="auto"/>
              <w:bottom w:val="single" w:sz="4" w:space="0" w:color="auto"/>
              <w:right w:val="single" w:sz="4" w:space="0" w:color="auto"/>
            </w:tcBorders>
            <w:shd w:val="clear" w:color="auto" w:fill="auto"/>
            <w:hideMark/>
          </w:tcPr>
          <w:p w14:paraId="488A7AD2" w14:textId="77777777" w:rsidR="00F275D3" w:rsidRPr="00F275D3" w:rsidRDefault="00F275D3" w:rsidP="00F275D3">
            <w:pPr>
              <w:jc w:val="center"/>
              <w:rPr>
                <w:sz w:val="18"/>
                <w:szCs w:val="18"/>
              </w:rPr>
            </w:pPr>
            <w:r w:rsidRPr="00F275D3">
              <w:rPr>
                <w:sz w:val="18"/>
                <w:szCs w:val="18"/>
              </w:rPr>
              <w:t>4</w:t>
            </w:r>
          </w:p>
        </w:tc>
        <w:tc>
          <w:tcPr>
            <w:tcW w:w="4096" w:type="dxa"/>
            <w:tcBorders>
              <w:top w:val="single" w:sz="4" w:space="0" w:color="auto"/>
              <w:left w:val="nil"/>
              <w:bottom w:val="single" w:sz="4" w:space="0" w:color="auto"/>
              <w:right w:val="single" w:sz="4" w:space="0" w:color="auto"/>
            </w:tcBorders>
            <w:shd w:val="clear" w:color="auto" w:fill="auto"/>
            <w:hideMark/>
          </w:tcPr>
          <w:p w14:paraId="0396B4EB" w14:textId="77777777" w:rsidR="00F275D3" w:rsidRPr="00F275D3" w:rsidRDefault="00F275D3" w:rsidP="00F275D3">
            <w:pPr>
              <w:rPr>
                <w:sz w:val="18"/>
                <w:szCs w:val="18"/>
              </w:rPr>
            </w:pPr>
            <w:r w:rsidRPr="00F275D3">
              <w:rPr>
                <w:sz w:val="18"/>
                <w:szCs w:val="18"/>
              </w:rPr>
              <w:t xml:space="preserve">Бюджетные средства по каждой системе централизованного теплоснабжения с выделением расходов </w:t>
            </w:r>
            <w:proofErr w:type="spellStart"/>
            <w:r w:rsidRPr="00F275D3">
              <w:rPr>
                <w:sz w:val="18"/>
                <w:szCs w:val="18"/>
              </w:rPr>
              <w:t>концедента</w:t>
            </w:r>
            <w:proofErr w:type="spellEnd"/>
            <w:r w:rsidRPr="00F275D3">
              <w:rPr>
                <w:sz w:val="18"/>
                <w:szCs w:val="18"/>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51" w:type="dxa"/>
            <w:tcBorders>
              <w:top w:val="single" w:sz="4" w:space="0" w:color="auto"/>
              <w:left w:val="nil"/>
              <w:bottom w:val="single" w:sz="4" w:space="0" w:color="auto"/>
              <w:right w:val="single" w:sz="4" w:space="0" w:color="auto"/>
            </w:tcBorders>
            <w:shd w:val="clear" w:color="auto" w:fill="auto"/>
            <w:noWrap/>
            <w:vAlign w:val="center"/>
          </w:tcPr>
          <w:p w14:paraId="47A73AB1"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single" w:sz="4" w:space="0" w:color="auto"/>
              <w:left w:val="nil"/>
              <w:bottom w:val="single" w:sz="4" w:space="0" w:color="auto"/>
              <w:right w:val="single" w:sz="4" w:space="0" w:color="auto"/>
            </w:tcBorders>
            <w:shd w:val="clear" w:color="auto" w:fill="auto"/>
            <w:noWrap/>
            <w:vAlign w:val="center"/>
          </w:tcPr>
          <w:p w14:paraId="75836F4A" w14:textId="77777777" w:rsidR="00F275D3" w:rsidRPr="00F275D3" w:rsidRDefault="00F275D3" w:rsidP="00F275D3">
            <w:pPr>
              <w:jc w:val="center"/>
              <w:rPr>
                <w:sz w:val="18"/>
                <w:szCs w:val="18"/>
              </w:rPr>
            </w:pPr>
            <w:r w:rsidRPr="00F275D3">
              <w:rPr>
                <w:bCs/>
                <w:sz w:val="18"/>
                <w:szCs w:val="18"/>
              </w:rPr>
              <w:t>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4E5165AA" w14:textId="77777777" w:rsidR="00F275D3" w:rsidRPr="00F275D3" w:rsidRDefault="00F275D3" w:rsidP="00F275D3">
            <w:pPr>
              <w:jc w:val="center"/>
              <w:rPr>
                <w:sz w:val="18"/>
                <w:szCs w:val="18"/>
              </w:rPr>
            </w:pPr>
            <w:r w:rsidRPr="00F275D3">
              <w:rPr>
                <w:bCs/>
                <w:sz w:val="18"/>
                <w:szCs w:val="18"/>
              </w:rPr>
              <w:t>0,00</w:t>
            </w:r>
          </w:p>
        </w:tc>
        <w:tc>
          <w:tcPr>
            <w:tcW w:w="902" w:type="dxa"/>
            <w:tcBorders>
              <w:top w:val="single" w:sz="4" w:space="0" w:color="auto"/>
              <w:left w:val="nil"/>
              <w:bottom w:val="single" w:sz="4" w:space="0" w:color="auto"/>
              <w:right w:val="single" w:sz="4" w:space="0" w:color="auto"/>
            </w:tcBorders>
            <w:shd w:val="clear" w:color="auto" w:fill="auto"/>
            <w:noWrap/>
            <w:vAlign w:val="center"/>
          </w:tcPr>
          <w:p w14:paraId="23B6074C" w14:textId="77777777" w:rsidR="00F275D3" w:rsidRPr="00F275D3" w:rsidRDefault="00F275D3" w:rsidP="00F275D3">
            <w:pPr>
              <w:jc w:val="center"/>
              <w:rPr>
                <w:sz w:val="18"/>
                <w:szCs w:val="18"/>
              </w:rPr>
            </w:pPr>
            <w:r w:rsidRPr="00F275D3">
              <w:rPr>
                <w:bCs/>
                <w:sz w:val="18"/>
                <w:szCs w:val="18"/>
              </w:rPr>
              <w:t>0,00</w:t>
            </w:r>
          </w:p>
        </w:tc>
        <w:tc>
          <w:tcPr>
            <w:tcW w:w="972" w:type="dxa"/>
            <w:tcBorders>
              <w:top w:val="single" w:sz="4" w:space="0" w:color="auto"/>
              <w:left w:val="nil"/>
              <w:bottom w:val="single" w:sz="4" w:space="0" w:color="auto"/>
              <w:right w:val="single" w:sz="4" w:space="0" w:color="auto"/>
            </w:tcBorders>
            <w:shd w:val="clear" w:color="auto" w:fill="auto"/>
            <w:noWrap/>
            <w:vAlign w:val="center"/>
          </w:tcPr>
          <w:p w14:paraId="1942AE9A"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single" w:sz="4" w:space="0" w:color="auto"/>
              <w:left w:val="nil"/>
              <w:bottom w:val="single" w:sz="4" w:space="0" w:color="auto"/>
              <w:right w:val="single" w:sz="4" w:space="0" w:color="auto"/>
            </w:tcBorders>
            <w:shd w:val="clear" w:color="auto" w:fill="auto"/>
            <w:noWrap/>
            <w:vAlign w:val="center"/>
          </w:tcPr>
          <w:p w14:paraId="2E310211" w14:textId="77777777" w:rsidR="00F275D3" w:rsidRPr="00F275D3" w:rsidRDefault="00F275D3" w:rsidP="00F275D3">
            <w:pPr>
              <w:jc w:val="center"/>
              <w:rPr>
                <w:sz w:val="18"/>
                <w:szCs w:val="18"/>
              </w:rPr>
            </w:pPr>
            <w:r w:rsidRPr="00F275D3">
              <w:rPr>
                <w:bCs/>
                <w:sz w:val="18"/>
                <w:szCs w:val="18"/>
              </w:rPr>
              <w:t>0,00</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292921E4" w14:textId="77777777" w:rsidR="00F275D3" w:rsidRPr="00F275D3" w:rsidRDefault="00F275D3" w:rsidP="00F275D3">
            <w:pPr>
              <w:jc w:val="center"/>
              <w:rPr>
                <w:sz w:val="18"/>
                <w:szCs w:val="18"/>
              </w:rPr>
            </w:pPr>
            <w:r w:rsidRPr="00F275D3">
              <w:rPr>
                <w:bCs/>
                <w:sz w:val="18"/>
                <w:szCs w:val="18"/>
              </w:rPr>
              <w:t>0,00</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2A05E7E5" w14:textId="77777777" w:rsidR="00F275D3" w:rsidRPr="00F275D3" w:rsidRDefault="00F275D3" w:rsidP="00F275D3">
            <w:pPr>
              <w:jc w:val="center"/>
              <w:rPr>
                <w:sz w:val="18"/>
                <w:szCs w:val="18"/>
              </w:rPr>
            </w:pPr>
            <w:r w:rsidRPr="00F275D3">
              <w:rPr>
                <w:bCs/>
                <w:sz w:val="18"/>
                <w:szCs w:val="18"/>
              </w:rPr>
              <w:t>0,00</w:t>
            </w: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3F9DFB48" w14:textId="77777777" w:rsidR="00F275D3" w:rsidRPr="00F275D3" w:rsidRDefault="00F275D3" w:rsidP="00F275D3">
            <w:pPr>
              <w:jc w:val="center"/>
              <w:rPr>
                <w:sz w:val="18"/>
                <w:szCs w:val="18"/>
              </w:rPr>
            </w:pPr>
            <w:r w:rsidRPr="00F275D3">
              <w:rPr>
                <w:bCs/>
                <w:sz w:val="18"/>
                <w:szCs w:val="18"/>
              </w:rPr>
              <w:t>0,00</w:t>
            </w:r>
          </w:p>
        </w:tc>
      </w:tr>
      <w:tr w:rsidR="00F275D3" w:rsidRPr="00F275D3" w14:paraId="6A4EFDD3" w14:textId="77777777" w:rsidTr="00F275D3">
        <w:trPr>
          <w:trHeight w:val="17"/>
        </w:trPr>
        <w:tc>
          <w:tcPr>
            <w:tcW w:w="407" w:type="dxa"/>
            <w:tcBorders>
              <w:top w:val="nil"/>
              <w:left w:val="single" w:sz="4" w:space="0" w:color="auto"/>
              <w:bottom w:val="single" w:sz="4" w:space="0" w:color="auto"/>
              <w:right w:val="single" w:sz="4" w:space="0" w:color="auto"/>
            </w:tcBorders>
            <w:shd w:val="clear" w:color="auto" w:fill="auto"/>
            <w:hideMark/>
          </w:tcPr>
          <w:p w14:paraId="4EFE1630" w14:textId="77777777" w:rsidR="00F275D3" w:rsidRPr="00F275D3" w:rsidRDefault="00F275D3" w:rsidP="00F275D3">
            <w:pPr>
              <w:rPr>
                <w:sz w:val="18"/>
                <w:szCs w:val="18"/>
              </w:rPr>
            </w:pPr>
            <w:r w:rsidRPr="00F275D3">
              <w:rPr>
                <w:sz w:val="18"/>
                <w:szCs w:val="18"/>
              </w:rPr>
              <w:t>5</w:t>
            </w:r>
          </w:p>
        </w:tc>
        <w:tc>
          <w:tcPr>
            <w:tcW w:w="4096" w:type="dxa"/>
            <w:tcBorders>
              <w:top w:val="nil"/>
              <w:left w:val="nil"/>
              <w:bottom w:val="single" w:sz="4" w:space="0" w:color="auto"/>
              <w:right w:val="single" w:sz="4" w:space="0" w:color="auto"/>
            </w:tcBorders>
            <w:shd w:val="clear" w:color="auto" w:fill="auto"/>
            <w:hideMark/>
          </w:tcPr>
          <w:p w14:paraId="04A6115F" w14:textId="77777777" w:rsidR="00F275D3" w:rsidRPr="00F275D3" w:rsidRDefault="00F275D3" w:rsidP="00F275D3">
            <w:pPr>
              <w:rPr>
                <w:sz w:val="18"/>
                <w:szCs w:val="18"/>
              </w:rPr>
            </w:pPr>
            <w:r w:rsidRPr="00F275D3">
              <w:rPr>
                <w:sz w:val="18"/>
                <w:szCs w:val="18"/>
              </w:rPr>
              <w:t>Прочие источники финансирования</w:t>
            </w:r>
          </w:p>
        </w:tc>
        <w:tc>
          <w:tcPr>
            <w:tcW w:w="1251" w:type="dxa"/>
            <w:tcBorders>
              <w:top w:val="nil"/>
              <w:left w:val="nil"/>
              <w:bottom w:val="single" w:sz="4" w:space="0" w:color="auto"/>
              <w:right w:val="single" w:sz="4" w:space="0" w:color="auto"/>
            </w:tcBorders>
            <w:shd w:val="clear" w:color="auto" w:fill="auto"/>
            <w:noWrap/>
            <w:vAlign w:val="center"/>
          </w:tcPr>
          <w:p w14:paraId="71F52C7F" w14:textId="77777777" w:rsidR="00F275D3" w:rsidRPr="00F275D3" w:rsidRDefault="00F275D3" w:rsidP="00F275D3">
            <w:pPr>
              <w:jc w:val="center"/>
              <w:rPr>
                <w:bCs/>
                <w:sz w:val="18"/>
                <w:szCs w:val="18"/>
              </w:rPr>
            </w:pPr>
            <w:r w:rsidRPr="00F275D3">
              <w:rPr>
                <w:bCs/>
                <w:sz w:val="18"/>
                <w:szCs w:val="18"/>
              </w:rPr>
              <w:t>0,00</w:t>
            </w:r>
          </w:p>
        </w:tc>
        <w:tc>
          <w:tcPr>
            <w:tcW w:w="1251" w:type="dxa"/>
            <w:tcBorders>
              <w:top w:val="nil"/>
              <w:left w:val="nil"/>
              <w:bottom w:val="single" w:sz="4" w:space="0" w:color="auto"/>
              <w:right w:val="single" w:sz="4" w:space="0" w:color="auto"/>
            </w:tcBorders>
            <w:shd w:val="clear" w:color="auto" w:fill="auto"/>
            <w:noWrap/>
            <w:vAlign w:val="center"/>
          </w:tcPr>
          <w:p w14:paraId="65B8ECCF" w14:textId="77777777" w:rsidR="00F275D3" w:rsidRPr="00F275D3" w:rsidRDefault="00F275D3" w:rsidP="00F275D3">
            <w:pPr>
              <w:jc w:val="center"/>
              <w:rPr>
                <w:sz w:val="18"/>
                <w:szCs w:val="18"/>
              </w:rPr>
            </w:pPr>
            <w:r w:rsidRPr="00F275D3">
              <w:rPr>
                <w:bCs/>
                <w:sz w:val="18"/>
                <w:szCs w:val="18"/>
              </w:rPr>
              <w:t>0,00</w:t>
            </w:r>
          </w:p>
        </w:tc>
        <w:tc>
          <w:tcPr>
            <w:tcW w:w="956" w:type="dxa"/>
            <w:tcBorders>
              <w:top w:val="nil"/>
              <w:left w:val="nil"/>
              <w:bottom w:val="single" w:sz="4" w:space="0" w:color="auto"/>
              <w:right w:val="single" w:sz="4" w:space="0" w:color="auto"/>
            </w:tcBorders>
            <w:shd w:val="clear" w:color="auto" w:fill="auto"/>
            <w:noWrap/>
            <w:vAlign w:val="center"/>
          </w:tcPr>
          <w:p w14:paraId="0261B7F7" w14:textId="77777777" w:rsidR="00F275D3" w:rsidRPr="00F275D3" w:rsidRDefault="00F275D3" w:rsidP="00F275D3">
            <w:pPr>
              <w:jc w:val="center"/>
              <w:rPr>
                <w:sz w:val="18"/>
                <w:szCs w:val="18"/>
              </w:rPr>
            </w:pPr>
            <w:r w:rsidRPr="00F275D3">
              <w:rPr>
                <w:bCs/>
                <w:sz w:val="18"/>
                <w:szCs w:val="18"/>
              </w:rPr>
              <w:t>0,00</w:t>
            </w:r>
          </w:p>
        </w:tc>
        <w:tc>
          <w:tcPr>
            <w:tcW w:w="902" w:type="dxa"/>
            <w:tcBorders>
              <w:top w:val="nil"/>
              <w:left w:val="nil"/>
              <w:bottom w:val="single" w:sz="4" w:space="0" w:color="auto"/>
              <w:right w:val="single" w:sz="4" w:space="0" w:color="auto"/>
            </w:tcBorders>
            <w:shd w:val="clear" w:color="auto" w:fill="auto"/>
            <w:noWrap/>
            <w:vAlign w:val="center"/>
          </w:tcPr>
          <w:p w14:paraId="79DB2E62" w14:textId="77777777" w:rsidR="00F275D3" w:rsidRPr="00F275D3" w:rsidRDefault="00F275D3" w:rsidP="00F275D3">
            <w:pPr>
              <w:jc w:val="center"/>
              <w:rPr>
                <w:sz w:val="18"/>
                <w:szCs w:val="18"/>
              </w:rPr>
            </w:pPr>
            <w:r w:rsidRPr="00F275D3">
              <w:rPr>
                <w:bCs/>
                <w:sz w:val="18"/>
                <w:szCs w:val="18"/>
              </w:rPr>
              <w:t>0,00</w:t>
            </w:r>
          </w:p>
        </w:tc>
        <w:tc>
          <w:tcPr>
            <w:tcW w:w="972" w:type="dxa"/>
            <w:tcBorders>
              <w:top w:val="nil"/>
              <w:left w:val="nil"/>
              <w:bottom w:val="single" w:sz="4" w:space="0" w:color="auto"/>
              <w:right w:val="single" w:sz="4" w:space="0" w:color="auto"/>
            </w:tcBorders>
            <w:shd w:val="clear" w:color="auto" w:fill="auto"/>
            <w:noWrap/>
            <w:vAlign w:val="center"/>
          </w:tcPr>
          <w:p w14:paraId="688F5386" w14:textId="77777777" w:rsidR="00F275D3" w:rsidRPr="00F275D3" w:rsidRDefault="00F275D3" w:rsidP="00F275D3">
            <w:pPr>
              <w:jc w:val="center"/>
              <w:rPr>
                <w:sz w:val="18"/>
                <w:szCs w:val="18"/>
              </w:rPr>
            </w:pPr>
            <w:r w:rsidRPr="00F275D3">
              <w:rPr>
                <w:bCs/>
                <w:sz w:val="18"/>
                <w:szCs w:val="18"/>
              </w:rPr>
              <w:t>0,00</w:t>
            </w:r>
            <w:r w:rsidRPr="00F275D3">
              <w:rPr>
                <w:sz w:val="18"/>
                <w:szCs w:val="18"/>
              </w:rPr>
              <w:t> </w:t>
            </w:r>
          </w:p>
        </w:tc>
        <w:tc>
          <w:tcPr>
            <w:tcW w:w="903" w:type="dxa"/>
            <w:tcBorders>
              <w:top w:val="nil"/>
              <w:left w:val="nil"/>
              <w:bottom w:val="single" w:sz="4" w:space="0" w:color="auto"/>
              <w:right w:val="single" w:sz="4" w:space="0" w:color="auto"/>
            </w:tcBorders>
            <w:shd w:val="clear" w:color="auto" w:fill="auto"/>
            <w:noWrap/>
            <w:vAlign w:val="center"/>
          </w:tcPr>
          <w:p w14:paraId="5D841811"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2F9C1C98" w14:textId="77777777" w:rsidR="00F275D3" w:rsidRPr="00F275D3" w:rsidRDefault="00F275D3" w:rsidP="00F275D3">
            <w:pPr>
              <w:jc w:val="center"/>
              <w:rPr>
                <w:sz w:val="18"/>
                <w:szCs w:val="18"/>
              </w:rPr>
            </w:pPr>
            <w:r w:rsidRPr="00F275D3">
              <w:rPr>
                <w:bCs/>
                <w:sz w:val="18"/>
                <w:szCs w:val="18"/>
              </w:rPr>
              <w:t>0,00</w:t>
            </w:r>
          </w:p>
        </w:tc>
        <w:tc>
          <w:tcPr>
            <w:tcW w:w="921" w:type="dxa"/>
            <w:tcBorders>
              <w:top w:val="nil"/>
              <w:left w:val="nil"/>
              <w:bottom w:val="single" w:sz="4" w:space="0" w:color="auto"/>
              <w:right w:val="single" w:sz="4" w:space="0" w:color="auto"/>
            </w:tcBorders>
            <w:shd w:val="clear" w:color="auto" w:fill="auto"/>
            <w:noWrap/>
            <w:vAlign w:val="center"/>
          </w:tcPr>
          <w:p w14:paraId="1301B396" w14:textId="77777777" w:rsidR="00F275D3" w:rsidRPr="00F275D3" w:rsidRDefault="00F275D3" w:rsidP="00F275D3">
            <w:pPr>
              <w:jc w:val="center"/>
              <w:rPr>
                <w:sz w:val="18"/>
                <w:szCs w:val="18"/>
              </w:rPr>
            </w:pPr>
            <w:r w:rsidRPr="00F275D3">
              <w:rPr>
                <w:bCs/>
                <w:sz w:val="18"/>
                <w:szCs w:val="18"/>
              </w:rPr>
              <w:t>0,00</w:t>
            </w:r>
          </w:p>
        </w:tc>
        <w:tc>
          <w:tcPr>
            <w:tcW w:w="1928" w:type="dxa"/>
            <w:tcBorders>
              <w:top w:val="nil"/>
              <w:left w:val="nil"/>
              <w:bottom w:val="single" w:sz="4" w:space="0" w:color="auto"/>
              <w:right w:val="single" w:sz="4" w:space="0" w:color="auto"/>
            </w:tcBorders>
            <w:shd w:val="clear" w:color="auto" w:fill="auto"/>
            <w:noWrap/>
            <w:vAlign w:val="center"/>
          </w:tcPr>
          <w:p w14:paraId="43533618" w14:textId="77777777" w:rsidR="00F275D3" w:rsidRPr="00F275D3" w:rsidRDefault="00F275D3" w:rsidP="00F275D3">
            <w:pPr>
              <w:jc w:val="center"/>
              <w:rPr>
                <w:sz w:val="18"/>
                <w:szCs w:val="18"/>
              </w:rPr>
            </w:pPr>
            <w:r w:rsidRPr="00F275D3">
              <w:rPr>
                <w:bCs/>
                <w:sz w:val="18"/>
                <w:szCs w:val="18"/>
              </w:rPr>
              <w:t>0,00</w:t>
            </w:r>
          </w:p>
        </w:tc>
      </w:tr>
    </w:tbl>
    <w:p w14:paraId="5F406E29" w14:textId="77777777" w:rsidR="00F275D3" w:rsidRDefault="00F275D3" w:rsidP="00F275D3">
      <w:pPr>
        <w:jc w:val="center"/>
        <w:rPr>
          <w:bCs/>
          <w:color w:val="000000"/>
        </w:rPr>
        <w:sectPr w:rsidR="00F275D3" w:rsidSect="00F275D3">
          <w:pgSz w:w="15840" w:h="12240" w:orient="landscape"/>
          <w:pgMar w:top="709" w:right="709" w:bottom="850" w:left="993" w:header="708" w:footer="708" w:gutter="0"/>
          <w:cols w:space="708"/>
          <w:docGrid w:linePitch="360"/>
        </w:sectPr>
      </w:pPr>
    </w:p>
    <w:p w14:paraId="736C6FF3" w14:textId="77777777" w:rsidR="00F275D3" w:rsidRPr="00F275D3" w:rsidRDefault="00F275D3" w:rsidP="00F275D3">
      <w:pPr>
        <w:jc w:val="center"/>
        <w:rPr>
          <w:bCs/>
          <w:color w:val="000000"/>
        </w:rPr>
      </w:pPr>
    </w:p>
    <w:p w14:paraId="528AC4E6" w14:textId="255E5718" w:rsidR="009E6E81" w:rsidRPr="00AE0629" w:rsidRDefault="009E6E81" w:rsidP="009E6E81">
      <w:pPr>
        <w:tabs>
          <w:tab w:val="left" w:pos="5580"/>
          <w:tab w:val="left" w:pos="9498"/>
        </w:tabs>
        <w:ind w:left="-4836" w:right="-569" w:firstLine="10365"/>
      </w:pPr>
      <w:r w:rsidRPr="00AE0629">
        <w:t xml:space="preserve">Приложение № </w:t>
      </w:r>
      <w:r>
        <w:t>5</w:t>
      </w:r>
      <w:r w:rsidRPr="00AE0629">
        <w:t xml:space="preserve"> к протоколу № 6</w:t>
      </w:r>
      <w:r>
        <w:t>7</w:t>
      </w:r>
    </w:p>
    <w:p w14:paraId="30B09F2C" w14:textId="77777777" w:rsidR="009E6E81" w:rsidRPr="00AE0629" w:rsidRDefault="009E6E81" w:rsidP="009E6E81">
      <w:pPr>
        <w:tabs>
          <w:tab w:val="left" w:pos="5580"/>
          <w:tab w:val="left" w:pos="9498"/>
        </w:tabs>
        <w:ind w:left="-4836" w:right="-569" w:firstLine="10365"/>
      </w:pPr>
      <w:r w:rsidRPr="00AE0629">
        <w:t>заседания правления Региональной</w:t>
      </w:r>
    </w:p>
    <w:p w14:paraId="02D718E1" w14:textId="77777777" w:rsidR="009E6E81" w:rsidRPr="00AE0629" w:rsidRDefault="009E6E81" w:rsidP="009E6E81">
      <w:pPr>
        <w:tabs>
          <w:tab w:val="left" w:pos="5580"/>
          <w:tab w:val="left" w:pos="9498"/>
        </w:tabs>
        <w:ind w:left="-4836" w:right="-569" w:firstLine="10365"/>
      </w:pPr>
      <w:r w:rsidRPr="00AE0629">
        <w:t>энергетической комиссии</w:t>
      </w:r>
    </w:p>
    <w:p w14:paraId="10E22491" w14:textId="77777777" w:rsidR="009E6E81" w:rsidRDefault="009E6E81" w:rsidP="009E6E81">
      <w:pPr>
        <w:tabs>
          <w:tab w:val="left" w:pos="5580"/>
          <w:tab w:val="left" w:pos="9498"/>
        </w:tabs>
        <w:ind w:left="-4836" w:right="-569" w:firstLine="10365"/>
      </w:pPr>
      <w:r w:rsidRPr="00AE0629">
        <w:t xml:space="preserve">Кузбасса от </w:t>
      </w:r>
      <w:r>
        <w:t>03</w:t>
      </w:r>
      <w:r w:rsidRPr="00AE0629">
        <w:t>.1</w:t>
      </w:r>
      <w:r>
        <w:t>1</w:t>
      </w:r>
      <w:r w:rsidRPr="00AE0629">
        <w:t>.2023</w:t>
      </w:r>
    </w:p>
    <w:p w14:paraId="0A4F0A69" w14:textId="77777777" w:rsidR="009E6E81" w:rsidRDefault="009E6E81" w:rsidP="009E6E81">
      <w:pPr>
        <w:tabs>
          <w:tab w:val="left" w:pos="5580"/>
          <w:tab w:val="left" w:pos="9498"/>
        </w:tabs>
        <w:ind w:left="-4836" w:right="-569" w:firstLine="10365"/>
      </w:pPr>
    </w:p>
    <w:p w14:paraId="6E702EE7" w14:textId="77777777" w:rsidR="009E6E81" w:rsidRPr="009E6E81" w:rsidRDefault="009E6E81" w:rsidP="009E6E81">
      <w:pPr>
        <w:jc w:val="center"/>
        <w:rPr>
          <w:b/>
          <w:bCs/>
          <w:sz w:val="28"/>
          <w:szCs w:val="28"/>
        </w:rPr>
      </w:pPr>
      <w:r w:rsidRPr="009E6E81">
        <w:rPr>
          <w:b/>
          <w:bCs/>
          <w:sz w:val="28"/>
          <w:szCs w:val="28"/>
        </w:rPr>
        <w:t>Экспертное заключение</w:t>
      </w:r>
    </w:p>
    <w:p w14:paraId="60C44B81" w14:textId="77777777" w:rsidR="009E6E81" w:rsidRPr="009E6E81" w:rsidRDefault="009E6E81" w:rsidP="009E6E81">
      <w:pPr>
        <w:jc w:val="center"/>
        <w:rPr>
          <w:b/>
          <w:bCs/>
          <w:sz w:val="28"/>
          <w:szCs w:val="28"/>
        </w:rPr>
      </w:pPr>
      <w:r w:rsidRPr="009E6E81">
        <w:rPr>
          <w:b/>
          <w:bCs/>
          <w:sz w:val="28"/>
          <w:szCs w:val="28"/>
        </w:rPr>
        <w:t>Региональной энергетической комиссии Кузбасса</w:t>
      </w:r>
    </w:p>
    <w:p w14:paraId="659180E2" w14:textId="77777777" w:rsidR="009E6E81" w:rsidRPr="009E6E81" w:rsidRDefault="009E6E81" w:rsidP="009E6E81">
      <w:pPr>
        <w:jc w:val="center"/>
        <w:rPr>
          <w:sz w:val="28"/>
          <w:szCs w:val="28"/>
        </w:rPr>
      </w:pPr>
      <w:r w:rsidRPr="009E6E81">
        <w:rPr>
          <w:sz w:val="28"/>
          <w:szCs w:val="28"/>
        </w:rPr>
        <w:t>по материалам, представленным ООО «</w:t>
      </w:r>
      <w:proofErr w:type="spellStart"/>
      <w:r w:rsidRPr="009E6E81">
        <w:rPr>
          <w:sz w:val="28"/>
          <w:szCs w:val="28"/>
        </w:rPr>
        <w:t>ЭнергоТранзит</w:t>
      </w:r>
      <w:proofErr w:type="spellEnd"/>
      <w:r w:rsidRPr="009E6E81">
        <w:rPr>
          <w:sz w:val="28"/>
          <w:szCs w:val="28"/>
        </w:rPr>
        <w:t xml:space="preserve">», </w:t>
      </w:r>
    </w:p>
    <w:p w14:paraId="1A0A42F5" w14:textId="77777777" w:rsidR="009E6E81" w:rsidRPr="009E6E81" w:rsidRDefault="009E6E81" w:rsidP="009E6E81">
      <w:pPr>
        <w:jc w:val="center"/>
        <w:rPr>
          <w:sz w:val="28"/>
          <w:szCs w:val="28"/>
        </w:rPr>
      </w:pPr>
      <w:r w:rsidRPr="009E6E81">
        <w:rPr>
          <w:sz w:val="28"/>
          <w:szCs w:val="28"/>
        </w:rPr>
        <w:t xml:space="preserve">для утверждения инвестиционной программы в сфере теплоснабжения </w:t>
      </w:r>
      <w:r w:rsidRPr="009E6E81">
        <w:rPr>
          <w:color w:val="000000"/>
          <w:sz w:val="28"/>
          <w:szCs w:val="28"/>
        </w:rPr>
        <w:t xml:space="preserve">в контуре Центральной ТЭЦ </w:t>
      </w:r>
      <w:r w:rsidRPr="009E6E81">
        <w:rPr>
          <w:sz w:val="28"/>
          <w:szCs w:val="28"/>
        </w:rPr>
        <w:t>на 2024-2028 год</w:t>
      </w:r>
    </w:p>
    <w:p w14:paraId="16B77737" w14:textId="77777777" w:rsidR="009E6E81" w:rsidRPr="009E6E81" w:rsidRDefault="009E6E81" w:rsidP="009E6E81">
      <w:pPr>
        <w:jc w:val="center"/>
        <w:rPr>
          <w:sz w:val="25"/>
          <w:szCs w:val="25"/>
        </w:rPr>
      </w:pPr>
    </w:p>
    <w:p w14:paraId="5C299CB1" w14:textId="77777777" w:rsidR="009E6E81" w:rsidRPr="009E6E81" w:rsidRDefault="009E6E81" w:rsidP="005C51B7">
      <w:pPr>
        <w:keepNext/>
        <w:numPr>
          <w:ilvl w:val="0"/>
          <w:numId w:val="6"/>
        </w:numPr>
        <w:spacing w:line="360" w:lineRule="auto"/>
        <w:jc w:val="center"/>
        <w:outlineLvl w:val="0"/>
        <w:rPr>
          <w:b/>
          <w:sz w:val="28"/>
          <w:szCs w:val="20"/>
        </w:rPr>
      </w:pPr>
      <w:r w:rsidRPr="009E6E81">
        <w:rPr>
          <w:b/>
          <w:sz w:val="28"/>
          <w:szCs w:val="20"/>
        </w:rPr>
        <w:t>Нормативно методическая база</w:t>
      </w:r>
    </w:p>
    <w:p w14:paraId="436D265D" w14:textId="77777777" w:rsidR="009E6E81" w:rsidRPr="009E6E81" w:rsidRDefault="009E6E81" w:rsidP="009E6E81">
      <w:pPr>
        <w:spacing w:line="276" w:lineRule="auto"/>
        <w:ind w:left="-142" w:firstLine="505"/>
        <w:jc w:val="both"/>
        <w:rPr>
          <w:rFonts w:eastAsia="Calibri"/>
          <w:sz w:val="28"/>
          <w:szCs w:val="28"/>
          <w:lang w:eastAsia="en-US"/>
        </w:rPr>
      </w:pPr>
      <w:r w:rsidRPr="009E6E81">
        <w:rPr>
          <w:rFonts w:eastAsia="Calibri"/>
          <w:sz w:val="28"/>
          <w:szCs w:val="28"/>
          <w:lang w:eastAsia="en-US"/>
        </w:rPr>
        <w:t xml:space="preserve">Нормативно-методической основой проведения анализа материалов, представленных </w:t>
      </w:r>
      <w:r w:rsidRPr="009E6E81">
        <w:rPr>
          <w:sz w:val="28"/>
          <w:szCs w:val="28"/>
        </w:rPr>
        <w:t>ООО «</w:t>
      </w:r>
      <w:proofErr w:type="spellStart"/>
      <w:r w:rsidRPr="009E6E81">
        <w:rPr>
          <w:sz w:val="28"/>
          <w:szCs w:val="28"/>
        </w:rPr>
        <w:t>ЭнергоТранзит</w:t>
      </w:r>
      <w:proofErr w:type="spellEnd"/>
      <w:r w:rsidRPr="009E6E81">
        <w:rPr>
          <w:sz w:val="28"/>
          <w:szCs w:val="28"/>
        </w:rPr>
        <w:t>»</w:t>
      </w:r>
      <w:r w:rsidRPr="009E6E81">
        <w:rPr>
          <w:rFonts w:eastAsia="Calibri"/>
          <w:sz w:val="28"/>
          <w:szCs w:val="28"/>
          <w:lang w:eastAsia="en-US"/>
        </w:rPr>
        <w:t xml:space="preserve"> являются:</w:t>
      </w:r>
    </w:p>
    <w:p w14:paraId="4D65A57C" w14:textId="77777777" w:rsidR="009E6E81" w:rsidRPr="009E6E81" w:rsidRDefault="009E6E81" w:rsidP="009E6E81">
      <w:pPr>
        <w:spacing w:line="276" w:lineRule="auto"/>
        <w:ind w:left="-142" w:firstLine="505"/>
        <w:jc w:val="both"/>
        <w:rPr>
          <w:sz w:val="28"/>
          <w:szCs w:val="28"/>
        </w:rPr>
      </w:pPr>
      <w:r w:rsidRPr="009E6E81">
        <w:rPr>
          <w:sz w:val="28"/>
          <w:szCs w:val="28"/>
        </w:rPr>
        <w:t>- Гражданский кодекс Российской Федерации;</w:t>
      </w:r>
    </w:p>
    <w:p w14:paraId="4F8A6EDF" w14:textId="77777777" w:rsidR="009E6E81" w:rsidRPr="009E6E81" w:rsidRDefault="009E6E81" w:rsidP="009E6E81">
      <w:pPr>
        <w:spacing w:line="276" w:lineRule="auto"/>
        <w:ind w:left="-142" w:firstLine="505"/>
        <w:jc w:val="both"/>
        <w:rPr>
          <w:sz w:val="28"/>
          <w:szCs w:val="28"/>
        </w:rPr>
      </w:pPr>
      <w:r w:rsidRPr="009E6E81">
        <w:rPr>
          <w:sz w:val="28"/>
          <w:szCs w:val="28"/>
        </w:rPr>
        <w:t>- Налоговый кодекс Российской Федерации (в дальнейшем НК РФ);</w:t>
      </w:r>
    </w:p>
    <w:p w14:paraId="0CCC3F46" w14:textId="77777777" w:rsidR="009E6E81" w:rsidRPr="009E6E81" w:rsidRDefault="009E6E81" w:rsidP="009E6E81">
      <w:pPr>
        <w:spacing w:line="276" w:lineRule="auto"/>
        <w:ind w:left="-142" w:firstLine="505"/>
        <w:jc w:val="both"/>
        <w:rPr>
          <w:sz w:val="28"/>
          <w:szCs w:val="28"/>
        </w:rPr>
      </w:pPr>
      <w:r w:rsidRPr="009E6E81">
        <w:rPr>
          <w:sz w:val="28"/>
          <w:szCs w:val="28"/>
        </w:rPr>
        <w:t>- Трудовой Кодекс Российской Федерации (в дальнейшем ТК РФ);</w:t>
      </w:r>
    </w:p>
    <w:p w14:paraId="12A4273D" w14:textId="77777777" w:rsidR="009E6E81" w:rsidRPr="009E6E81" w:rsidRDefault="009E6E81" w:rsidP="009E6E81">
      <w:pPr>
        <w:spacing w:line="276" w:lineRule="auto"/>
        <w:ind w:left="-142" w:firstLine="505"/>
        <w:jc w:val="both"/>
        <w:rPr>
          <w:sz w:val="28"/>
          <w:szCs w:val="28"/>
        </w:rPr>
      </w:pPr>
      <w:r w:rsidRPr="009E6E81">
        <w:rPr>
          <w:sz w:val="28"/>
          <w:szCs w:val="28"/>
        </w:rPr>
        <w:t>- Федеральный закон от 27.07.2010 № 190-ФЗ «О теплоснабжении»;</w:t>
      </w:r>
    </w:p>
    <w:p w14:paraId="3E821B96" w14:textId="77777777" w:rsidR="009E6E81" w:rsidRPr="009E6E81" w:rsidRDefault="009E6E81" w:rsidP="009E6E81">
      <w:pPr>
        <w:spacing w:line="276" w:lineRule="auto"/>
        <w:ind w:left="-142" w:firstLine="505"/>
        <w:jc w:val="both"/>
        <w:rPr>
          <w:sz w:val="28"/>
          <w:szCs w:val="28"/>
        </w:rPr>
      </w:pPr>
      <w:r w:rsidRPr="009E6E81">
        <w:rPr>
          <w:sz w:val="28"/>
          <w:szCs w:val="28"/>
        </w:rPr>
        <w:t>- Федеральный Закон от 17.08.1995 № 147-ФЗ «О естественных монополиях»;</w:t>
      </w:r>
    </w:p>
    <w:p w14:paraId="20692DD3" w14:textId="77777777" w:rsidR="009E6E81" w:rsidRPr="009E6E81" w:rsidRDefault="009E6E81" w:rsidP="009E6E81">
      <w:pPr>
        <w:tabs>
          <w:tab w:val="num" w:pos="360"/>
          <w:tab w:val="num" w:pos="1080"/>
        </w:tabs>
        <w:spacing w:line="276" w:lineRule="auto"/>
        <w:ind w:left="-142" w:firstLine="505"/>
        <w:jc w:val="both"/>
        <w:rPr>
          <w:sz w:val="28"/>
          <w:szCs w:val="28"/>
        </w:rPr>
      </w:pPr>
      <w:r w:rsidRPr="009E6E81">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7E0FB371" w14:textId="77777777" w:rsidR="009E6E81" w:rsidRPr="009E6E81" w:rsidRDefault="009E6E81" w:rsidP="009E6E81">
      <w:pPr>
        <w:tabs>
          <w:tab w:val="num" w:pos="360"/>
          <w:tab w:val="num" w:pos="1080"/>
        </w:tabs>
        <w:spacing w:line="276" w:lineRule="auto"/>
        <w:ind w:left="-142" w:firstLine="505"/>
        <w:jc w:val="both"/>
        <w:rPr>
          <w:sz w:val="28"/>
          <w:szCs w:val="28"/>
        </w:rPr>
      </w:pPr>
      <w:r w:rsidRPr="009E6E81">
        <w:rPr>
          <w:sz w:val="28"/>
          <w:szCs w:val="28"/>
        </w:rPr>
        <w:t>- Постановление Правительства Российской Федерации 22.10.2012            № 1075 «О ценообразовании в сфере теплоснабжения»;</w:t>
      </w:r>
    </w:p>
    <w:p w14:paraId="3B63F44E" w14:textId="77777777" w:rsidR="009E6E81" w:rsidRPr="009E6E81" w:rsidRDefault="009E6E81" w:rsidP="009E6E81">
      <w:pPr>
        <w:tabs>
          <w:tab w:val="num" w:pos="360"/>
          <w:tab w:val="num" w:pos="1080"/>
        </w:tabs>
        <w:spacing w:line="276" w:lineRule="auto"/>
        <w:ind w:left="-142" w:firstLine="505"/>
        <w:jc w:val="both"/>
        <w:rPr>
          <w:sz w:val="28"/>
          <w:szCs w:val="28"/>
        </w:rPr>
      </w:pPr>
      <w:r w:rsidRPr="009E6E81">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9E6E81">
        <w:rPr>
          <w:sz w:val="28"/>
          <w:szCs w:val="28"/>
        </w:rPr>
        <w:t xml:space="preserve"> </w:t>
      </w:r>
    </w:p>
    <w:p w14:paraId="04A030BA" w14:textId="77777777" w:rsidR="009E6E81" w:rsidRPr="009E6E81" w:rsidRDefault="009E6E81" w:rsidP="009E6E81">
      <w:pPr>
        <w:tabs>
          <w:tab w:val="num" w:pos="360"/>
          <w:tab w:val="num" w:pos="1080"/>
        </w:tabs>
        <w:spacing w:line="276" w:lineRule="auto"/>
        <w:ind w:left="-142" w:firstLine="505"/>
        <w:jc w:val="both"/>
        <w:rPr>
          <w:rFonts w:eastAsia="Calibri"/>
          <w:sz w:val="28"/>
          <w:szCs w:val="28"/>
          <w:lang w:eastAsia="en-US"/>
        </w:rPr>
      </w:pPr>
      <w:r w:rsidRPr="009E6E81">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07A01A0" w14:textId="77777777" w:rsidR="009E6E81" w:rsidRPr="009E6E81" w:rsidRDefault="009E6E81" w:rsidP="009E6E81">
      <w:pPr>
        <w:tabs>
          <w:tab w:val="num" w:pos="360"/>
          <w:tab w:val="num" w:pos="1080"/>
        </w:tabs>
        <w:spacing w:line="276" w:lineRule="auto"/>
        <w:ind w:left="-142" w:firstLine="505"/>
        <w:jc w:val="both"/>
        <w:rPr>
          <w:sz w:val="28"/>
          <w:szCs w:val="28"/>
        </w:rPr>
      </w:pPr>
      <w:r w:rsidRPr="009E6E81">
        <w:rPr>
          <w:sz w:val="28"/>
          <w:szCs w:val="28"/>
        </w:rPr>
        <w:t>- Приказ Министерства строительства и жилищно-коммунального хозяйства Российской Федерации от 28.08.2014 № 506/</w:t>
      </w:r>
      <w:proofErr w:type="spellStart"/>
      <w:r w:rsidRPr="009E6E81">
        <w:rPr>
          <w:sz w:val="28"/>
          <w:szCs w:val="28"/>
        </w:rPr>
        <w:t>пр</w:t>
      </w:r>
      <w:proofErr w:type="spellEnd"/>
      <w:r w:rsidRPr="009E6E81">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39D177D" w14:textId="77777777" w:rsidR="009E6E81" w:rsidRPr="009E6E81" w:rsidRDefault="009E6E81" w:rsidP="009E6E81">
      <w:pPr>
        <w:tabs>
          <w:tab w:val="num" w:pos="360"/>
          <w:tab w:val="num" w:pos="1080"/>
        </w:tabs>
        <w:spacing w:line="276" w:lineRule="auto"/>
        <w:ind w:left="-142" w:firstLine="505"/>
        <w:jc w:val="both"/>
        <w:rPr>
          <w:sz w:val="28"/>
          <w:szCs w:val="28"/>
        </w:rPr>
      </w:pPr>
      <w:r w:rsidRPr="009E6E81">
        <w:rPr>
          <w:sz w:val="28"/>
          <w:szCs w:val="28"/>
        </w:rPr>
        <w:lastRenderedPageBreak/>
        <w:t>- Приказ Минстроя России от 16.02.2023 № 103/</w:t>
      </w:r>
      <w:proofErr w:type="spellStart"/>
      <w:r w:rsidRPr="009E6E81">
        <w:rPr>
          <w:sz w:val="28"/>
          <w:szCs w:val="28"/>
        </w:rPr>
        <w:t>пр</w:t>
      </w:r>
      <w:proofErr w:type="spellEnd"/>
      <w:r w:rsidRPr="009E6E81">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2C9AF160" w14:textId="77777777" w:rsidR="009E6E81" w:rsidRPr="009E6E81" w:rsidRDefault="009E6E81" w:rsidP="009E6E81">
      <w:pPr>
        <w:tabs>
          <w:tab w:val="num" w:pos="360"/>
          <w:tab w:val="num" w:pos="1080"/>
        </w:tabs>
        <w:spacing w:line="276" w:lineRule="auto"/>
        <w:ind w:left="-142" w:firstLine="505"/>
        <w:jc w:val="both"/>
        <w:rPr>
          <w:rFonts w:eastAsia="Calibri"/>
          <w:sz w:val="28"/>
          <w:szCs w:val="28"/>
          <w:lang w:eastAsia="en-US"/>
        </w:rPr>
      </w:pPr>
      <w:r w:rsidRPr="009E6E81">
        <w:rPr>
          <w:sz w:val="28"/>
          <w:szCs w:val="28"/>
        </w:rPr>
        <w:t>- Приказ Минстроя России от 17.03.2023 № 197/</w:t>
      </w:r>
      <w:proofErr w:type="spellStart"/>
      <w:r w:rsidRPr="009E6E81">
        <w:rPr>
          <w:sz w:val="28"/>
          <w:szCs w:val="28"/>
        </w:rPr>
        <w:t>пр</w:t>
      </w:r>
      <w:proofErr w:type="spellEnd"/>
      <w:r w:rsidRPr="009E6E81">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w:t>
      </w:r>
      <w:proofErr w:type="spellStart"/>
      <w:r w:rsidRPr="009E6E81">
        <w:rPr>
          <w:sz w:val="28"/>
          <w:szCs w:val="28"/>
        </w:rPr>
        <w:t>пр</w:t>
      </w:r>
      <w:proofErr w:type="spellEnd"/>
      <w:r w:rsidRPr="009E6E81">
        <w:rPr>
          <w:sz w:val="28"/>
          <w:szCs w:val="28"/>
        </w:rPr>
        <w:t>»</w:t>
      </w:r>
    </w:p>
    <w:p w14:paraId="4F2AB6FB" w14:textId="77777777" w:rsidR="009E6E81" w:rsidRPr="009E6E81" w:rsidRDefault="009E6E81" w:rsidP="009E6E81">
      <w:pPr>
        <w:tabs>
          <w:tab w:val="num" w:pos="360"/>
          <w:tab w:val="num" w:pos="1080"/>
        </w:tabs>
        <w:spacing w:line="276" w:lineRule="auto"/>
        <w:ind w:left="-142" w:firstLine="505"/>
        <w:jc w:val="both"/>
        <w:rPr>
          <w:rFonts w:eastAsia="Calibri"/>
          <w:sz w:val="28"/>
          <w:szCs w:val="28"/>
          <w:lang w:eastAsia="en-US"/>
        </w:rPr>
      </w:pPr>
      <w:r w:rsidRPr="009E6E81">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4BAA37C" w14:textId="77777777" w:rsidR="009E6E81" w:rsidRPr="009E6E81" w:rsidRDefault="009E6E81" w:rsidP="005C51B7">
      <w:pPr>
        <w:keepNext/>
        <w:numPr>
          <w:ilvl w:val="0"/>
          <w:numId w:val="6"/>
        </w:numPr>
        <w:spacing w:line="360" w:lineRule="auto"/>
        <w:jc w:val="center"/>
        <w:outlineLvl w:val="0"/>
        <w:rPr>
          <w:b/>
          <w:sz w:val="28"/>
          <w:szCs w:val="20"/>
        </w:rPr>
      </w:pPr>
      <w:r w:rsidRPr="009E6E81">
        <w:rPr>
          <w:b/>
          <w:sz w:val="28"/>
          <w:szCs w:val="20"/>
        </w:rPr>
        <w:t>Экспертное заключения</w:t>
      </w:r>
    </w:p>
    <w:p w14:paraId="771E9FE3" w14:textId="77777777" w:rsidR="009E6E81" w:rsidRPr="009E6E81" w:rsidRDefault="009E6E81" w:rsidP="009E6E81">
      <w:pPr>
        <w:tabs>
          <w:tab w:val="left" w:pos="720"/>
        </w:tabs>
        <w:spacing w:line="276" w:lineRule="auto"/>
        <w:ind w:firstLine="709"/>
        <w:jc w:val="both"/>
        <w:rPr>
          <w:sz w:val="28"/>
          <w:szCs w:val="28"/>
        </w:rPr>
      </w:pPr>
      <w:r w:rsidRPr="009E6E81">
        <w:rPr>
          <w:sz w:val="28"/>
          <w:szCs w:val="28"/>
        </w:rPr>
        <w:t>ООО «</w:t>
      </w:r>
      <w:proofErr w:type="spellStart"/>
      <w:r w:rsidRPr="009E6E81">
        <w:rPr>
          <w:sz w:val="28"/>
          <w:szCs w:val="28"/>
        </w:rPr>
        <w:t>ЭнергоТранзит</w:t>
      </w:r>
      <w:proofErr w:type="spellEnd"/>
      <w:r w:rsidRPr="009E6E81">
        <w:rPr>
          <w:sz w:val="28"/>
          <w:szCs w:val="28"/>
        </w:rPr>
        <w:t xml:space="preserve">» (далее Предприятие) представило в Региональную энергетическую комиссию Кузбасса заявление с просьбой об утверждении инвестиционной программы в сфере теплоснабжения </w:t>
      </w:r>
      <w:r w:rsidRPr="009E6E81">
        <w:rPr>
          <w:color w:val="000000"/>
          <w:sz w:val="28"/>
          <w:szCs w:val="28"/>
        </w:rPr>
        <w:t>в контуре Центральной ТЭЦ</w:t>
      </w:r>
      <w:r w:rsidRPr="009E6E81">
        <w:rPr>
          <w:sz w:val="28"/>
          <w:szCs w:val="28"/>
        </w:rPr>
        <w:t xml:space="preserve"> на 2024-2028 годы.</w:t>
      </w:r>
    </w:p>
    <w:p w14:paraId="6CE8D17B" w14:textId="77777777" w:rsidR="009E6E81" w:rsidRPr="009E6E81" w:rsidRDefault="009E6E81" w:rsidP="009E6E81">
      <w:pPr>
        <w:tabs>
          <w:tab w:val="num" w:pos="360"/>
          <w:tab w:val="num" w:pos="1080"/>
        </w:tabs>
        <w:spacing w:line="276" w:lineRule="auto"/>
        <w:ind w:left="-142" w:firstLine="505"/>
        <w:jc w:val="both"/>
        <w:rPr>
          <w:sz w:val="28"/>
          <w:szCs w:val="28"/>
        </w:rPr>
      </w:pPr>
      <w:r w:rsidRPr="009E6E81">
        <w:rPr>
          <w:sz w:val="28"/>
          <w:szCs w:val="28"/>
        </w:rPr>
        <w:t xml:space="preserve">Предприятие представило инвестиционную программу </w:t>
      </w:r>
      <w:r w:rsidRPr="009E6E81">
        <w:rPr>
          <w:sz w:val="28"/>
          <w:szCs w:val="28"/>
        </w:rPr>
        <w:br/>
        <w:t>в размере 757 791,80 тыс. руб. (без НДС) из прибыли 633 237,25 тыс. руб., из амортизации 124 554,55 тыс. руб., в том числе на производство электрической энергии 76 453,12 тыс. руб. и 681 338,68 тыс. руб. на производство тепловой энергии.</w:t>
      </w:r>
    </w:p>
    <w:p w14:paraId="3AB94C00" w14:textId="77777777" w:rsidR="009E6E81" w:rsidRPr="009E6E81" w:rsidRDefault="009E6E81" w:rsidP="009E6E81">
      <w:pPr>
        <w:autoSpaceDE w:val="0"/>
        <w:autoSpaceDN w:val="0"/>
        <w:adjustRightInd w:val="0"/>
        <w:spacing w:line="276" w:lineRule="auto"/>
        <w:ind w:firstLine="540"/>
        <w:jc w:val="both"/>
        <w:rPr>
          <w:bCs/>
          <w:sz w:val="28"/>
          <w:szCs w:val="20"/>
        </w:rPr>
      </w:pPr>
      <w:r w:rsidRPr="009E6E81">
        <w:rPr>
          <w:bCs/>
          <w:sz w:val="28"/>
          <w:szCs w:val="20"/>
        </w:rPr>
        <w:t xml:space="preserve">Инвестиционная программа соответствует п. </w:t>
      </w:r>
      <w:hyperlink r:id="rId20" w:history="1">
        <w:r w:rsidRPr="009E6E81">
          <w:rPr>
            <w:bCs/>
            <w:sz w:val="28"/>
            <w:szCs w:val="20"/>
          </w:rPr>
          <w:t>8</w:t>
        </w:r>
      </w:hyperlink>
      <w:r w:rsidRPr="009E6E81">
        <w:rPr>
          <w:bCs/>
          <w:sz w:val="28"/>
          <w:szCs w:val="20"/>
        </w:rPr>
        <w:t xml:space="preserve"> - </w:t>
      </w:r>
      <w:hyperlink r:id="rId21" w:history="1">
        <w:r w:rsidRPr="009E6E81">
          <w:rPr>
            <w:bCs/>
            <w:sz w:val="28"/>
            <w:szCs w:val="20"/>
          </w:rPr>
          <w:t>19</w:t>
        </w:r>
      </w:hyperlink>
      <w:r w:rsidRPr="009E6E81">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9E6E81">
        <w:rPr>
          <w:bCs/>
          <w:sz w:val="28"/>
          <w:szCs w:val="20"/>
        </w:rPr>
        <w:br/>
        <w:t>от 5 мая 2014 г. № 410 (далее Правила).</w:t>
      </w:r>
    </w:p>
    <w:p w14:paraId="71A580A0" w14:textId="77777777" w:rsidR="009E6E81" w:rsidRPr="009E6E81" w:rsidRDefault="009E6E81" w:rsidP="009E6E81">
      <w:pPr>
        <w:autoSpaceDE w:val="0"/>
        <w:autoSpaceDN w:val="0"/>
        <w:adjustRightInd w:val="0"/>
        <w:spacing w:line="276" w:lineRule="auto"/>
        <w:ind w:firstLine="540"/>
        <w:jc w:val="both"/>
        <w:rPr>
          <w:bCs/>
          <w:sz w:val="28"/>
          <w:szCs w:val="20"/>
        </w:rPr>
      </w:pPr>
      <w:r w:rsidRPr="009E6E81">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Новокузнецкого городского округа. </w:t>
      </w:r>
    </w:p>
    <w:p w14:paraId="75447827" w14:textId="77777777" w:rsidR="009E6E81" w:rsidRPr="009E6E81" w:rsidRDefault="009E6E81" w:rsidP="009E6E81">
      <w:pPr>
        <w:spacing w:line="276" w:lineRule="auto"/>
        <w:ind w:firstLine="709"/>
        <w:jc w:val="both"/>
        <w:rPr>
          <w:bCs/>
          <w:sz w:val="28"/>
          <w:szCs w:val="20"/>
        </w:rPr>
      </w:pPr>
      <w:r w:rsidRPr="009E6E81">
        <w:rPr>
          <w:bCs/>
          <w:sz w:val="28"/>
          <w:szCs w:val="20"/>
        </w:rPr>
        <w:t>Состав инвестиционной программы представлен в приложении к экспертному заключению.</w:t>
      </w:r>
    </w:p>
    <w:p w14:paraId="5EC25E16" w14:textId="77777777" w:rsidR="009E6E81" w:rsidRPr="009E6E81" w:rsidRDefault="009E6E81" w:rsidP="009E6E81">
      <w:pPr>
        <w:spacing w:line="276" w:lineRule="auto"/>
        <w:ind w:firstLine="709"/>
        <w:jc w:val="both"/>
        <w:rPr>
          <w:sz w:val="28"/>
          <w:szCs w:val="28"/>
        </w:rPr>
      </w:pPr>
      <w:r w:rsidRPr="009E6E81">
        <w:rPr>
          <w:bCs/>
          <w:sz w:val="28"/>
          <w:szCs w:val="20"/>
        </w:rPr>
        <w:t>В качестве</w:t>
      </w:r>
      <w:r w:rsidRPr="009E6E81">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61A05DD0" w14:textId="77777777" w:rsidR="009E6E81" w:rsidRPr="009E6E81" w:rsidRDefault="009E6E81" w:rsidP="009E6E81">
      <w:pPr>
        <w:spacing w:line="276" w:lineRule="auto"/>
        <w:ind w:firstLine="709"/>
        <w:jc w:val="both"/>
        <w:rPr>
          <w:bCs/>
          <w:sz w:val="28"/>
          <w:szCs w:val="20"/>
        </w:rPr>
      </w:pPr>
      <w:r w:rsidRPr="009E6E81">
        <w:rPr>
          <w:sz w:val="28"/>
          <w:szCs w:val="28"/>
        </w:rPr>
        <w:lastRenderedPageBreak/>
        <w:t xml:space="preserve">В </w:t>
      </w:r>
      <w:r w:rsidRPr="009E6E81">
        <w:rPr>
          <w:bCs/>
          <w:sz w:val="28"/>
          <w:szCs w:val="20"/>
        </w:rPr>
        <w:t>инвестиционную программу включены следующие мероприятия со следующими обоснованиями необходимости:</w:t>
      </w:r>
    </w:p>
    <w:p w14:paraId="603BDD03" w14:textId="77777777" w:rsidR="009E6E81" w:rsidRPr="009E6E81" w:rsidRDefault="009E6E81" w:rsidP="009E6E81">
      <w:pPr>
        <w:spacing w:line="276" w:lineRule="auto"/>
        <w:ind w:firstLine="709"/>
        <w:jc w:val="both"/>
        <w:rPr>
          <w:bCs/>
          <w:sz w:val="28"/>
          <w:szCs w:val="20"/>
        </w:rPr>
      </w:pPr>
      <w:r w:rsidRPr="009E6E81">
        <w:rPr>
          <w:bCs/>
          <w:sz w:val="28"/>
          <w:szCs w:val="20"/>
        </w:rPr>
        <w:t>1. Реконструкция схемы циркуляции тепловой сети с модернизацией группы сетевых насосов. В связи с планами по подключению дополнительных потребителей к теплосетевому контуру Центральной ТЭЦ путем замещения неэффективных котельных, а также с планомерным переходом потребителей площадки рельсового производства с парового отопления на водяное, неизбежно увеличивается объем циркуляции сетевой воды через источник теплоснабжения.</w:t>
      </w:r>
    </w:p>
    <w:p w14:paraId="739A9DDE" w14:textId="77777777" w:rsidR="009E6E81" w:rsidRPr="009E6E81" w:rsidRDefault="009E6E81" w:rsidP="009E6E81">
      <w:pPr>
        <w:spacing w:line="276" w:lineRule="auto"/>
        <w:ind w:firstLine="709"/>
        <w:jc w:val="both"/>
        <w:rPr>
          <w:bCs/>
          <w:sz w:val="28"/>
          <w:szCs w:val="20"/>
        </w:rPr>
      </w:pPr>
      <w:r w:rsidRPr="009E6E81">
        <w:rPr>
          <w:bCs/>
          <w:sz w:val="28"/>
          <w:szCs w:val="20"/>
        </w:rPr>
        <w:t xml:space="preserve">Для обеспечения достаточного объема циркуляции сетевой воды в отопительный период необходимо выполнить реконструкцию трубопроводов тепловой сети в контуре Центральной ТЭЦ, а также осуществить модернизацию сетевых насосов с увеличением их производительности. </w:t>
      </w:r>
    </w:p>
    <w:p w14:paraId="0DA74F6D" w14:textId="77777777" w:rsidR="009E6E81" w:rsidRPr="009E6E81" w:rsidRDefault="009E6E81" w:rsidP="009E6E81">
      <w:pPr>
        <w:spacing w:line="276" w:lineRule="auto"/>
        <w:ind w:firstLine="709"/>
        <w:jc w:val="both"/>
        <w:rPr>
          <w:bCs/>
          <w:sz w:val="28"/>
          <w:szCs w:val="20"/>
        </w:rPr>
      </w:pPr>
      <w:r w:rsidRPr="009E6E81">
        <w:rPr>
          <w:bCs/>
          <w:sz w:val="28"/>
          <w:szCs w:val="20"/>
        </w:rPr>
        <w:t>Реализация мероприятия позволит обеспечить надежность теплоснабжения существующих потребителей при подключении новой тепловой нагрузки.</w:t>
      </w:r>
    </w:p>
    <w:p w14:paraId="669ED326" w14:textId="77777777" w:rsidR="009E6E81" w:rsidRPr="009E6E81" w:rsidRDefault="009E6E81" w:rsidP="009E6E81">
      <w:pPr>
        <w:spacing w:line="276" w:lineRule="auto"/>
        <w:ind w:firstLine="709"/>
        <w:jc w:val="both"/>
        <w:rPr>
          <w:bCs/>
          <w:sz w:val="28"/>
          <w:szCs w:val="20"/>
        </w:rPr>
      </w:pPr>
      <w:r w:rsidRPr="009E6E81">
        <w:rPr>
          <w:bCs/>
          <w:sz w:val="28"/>
          <w:szCs w:val="20"/>
        </w:rPr>
        <w:t xml:space="preserve">2. Перевод хозбытовых стоков в колодец АО «ЕВРАЗ ЗСМК». В настоящее время система хозбытовой канализации Центральной ТЭЦ находится в удовлетворительном состоянии. Существующие сети, расположенные </w:t>
      </w:r>
      <w:proofErr w:type="gramStart"/>
      <w:r w:rsidRPr="009E6E81">
        <w:rPr>
          <w:bCs/>
          <w:sz w:val="28"/>
          <w:szCs w:val="20"/>
        </w:rPr>
        <w:t>на территории</w:t>
      </w:r>
      <w:proofErr w:type="gramEnd"/>
      <w:r w:rsidRPr="009E6E81">
        <w:rPr>
          <w:bCs/>
          <w:sz w:val="28"/>
          <w:szCs w:val="20"/>
        </w:rPr>
        <w:t xml:space="preserve"> требуют капитальных ремонтов, большинство сетей, расположенных вне территории Центральной ТЭЦ являются бесхозными. </w:t>
      </w:r>
    </w:p>
    <w:p w14:paraId="76174EBD" w14:textId="77777777" w:rsidR="009E6E81" w:rsidRPr="009E6E81" w:rsidRDefault="009E6E81" w:rsidP="009E6E81">
      <w:pPr>
        <w:spacing w:line="276" w:lineRule="auto"/>
        <w:ind w:firstLine="709"/>
        <w:jc w:val="both"/>
        <w:rPr>
          <w:bCs/>
          <w:sz w:val="28"/>
          <w:szCs w:val="20"/>
        </w:rPr>
      </w:pPr>
      <w:r w:rsidRPr="009E6E81">
        <w:rPr>
          <w:bCs/>
          <w:sz w:val="28"/>
          <w:szCs w:val="20"/>
        </w:rPr>
        <w:t>Учитывая низкие объемы хозбытовых стоков от Центральной ТЭЦ ООО «</w:t>
      </w:r>
      <w:proofErr w:type="spellStart"/>
      <w:r w:rsidRPr="009E6E81">
        <w:rPr>
          <w:bCs/>
          <w:sz w:val="28"/>
          <w:szCs w:val="20"/>
        </w:rPr>
        <w:t>ЭнергоТранзит</w:t>
      </w:r>
      <w:proofErr w:type="spellEnd"/>
      <w:r w:rsidRPr="009E6E81">
        <w:rPr>
          <w:bCs/>
          <w:sz w:val="28"/>
          <w:szCs w:val="20"/>
        </w:rPr>
        <w:t xml:space="preserve">» по сравнению с существующей канализацией необходимо уменьшить диаметр канализационных трубопроводов для предотвращения застаивания стоков и снижения стоимости эксплуатации. </w:t>
      </w:r>
    </w:p>
    <w:p w14:paraId="7734A51D" w14:textId="77777777" w:rsidR="009E6E81" w:rsidRPr="009E6E81" w:rsidRDefault="009E6E81" w:rsidP="009E6E81">
      <w:pPr>
        <w:spacing w:line="276" w:lineRule="auto"/>
        <w:ind w:firstLine="709"/>
        <w:jc w:val="both"/>
        <w:rPr>
          <w:bCs/>
          <w:sz w:val="28"/>
          <w:szCs w:val="20"/>
        </w:rPr>
      </w:pPr>
      <w:r w:rsidRPr="009E6E81">
        <w:rPr>
          <w:bCs/>
          <w:sz w:val="28"/>
          <w:szCs w:val="20"/>
        </w:rPr>
        <w:t>Реализация мероприятия по переводу хозбытовых стоков в существующую систему канализации «ЕВРАЗ ЗСМК» позволит избежать рисков выхода из строя системы канализации и аварийного пролива сточных вод.</w:t>
      </w:r>
    </w:p>
    <w:p w14:paraId="39AF3E80" w14:textId="77777777" w:rsidR="009E6E81" w:rsidRPr="009E6E81" w:rsidRDefault="009E6E81" w:rsidP="009E6E81">
      <w:pPr>
        <w:spacing w:line="276" w:lineRule="auto"/>
        <w:ind w:firstLine="709"/>
        <w:jc w:val="both"/>
        <w:rPr>
          <w:bCs/>
          <w:sz w:val="28"/>
          <w:szCs w:val="20"/>
        </w:rPr>
      </w:pPr>
      <w:r w:rsidRPr="009E6E81">
        <w:rPr>
          <w:bCs/>
          <w:sz w:val="28"/>
          <w:szCs w:val="20"/>
        </w:rPr>
        <w:t xml:space="preserve">3. Реконструкция поверхности нагрева котла №4 ПВК Центральной ТЭЦ. Установка новой конвективной поверхности нагрева из </w:t>
      </w:r>
      <w:proofErr w:type="spellStart"/>
      <w:r w:rsidRPr="009E6E81">
        <w:rPr>
          <w:bCs/>
          <w:sz w:val="28"/>
          <w:szCs w:val="20"/>
        </w:rPr>
        <w:t>оребренных</w:t>
      </w:r>
      <w:proofErr w:type="spellEnd"/>
      <w:r w:rsidRPr="009E6E81">
        <w:rPr>
          <w:bCs/>
          <w:sz w:val="28"/>
          <w:szCs w:val="20"/>
        </w:rPr>
        <w:t xml:space="preserve"> труб увеличенного диаметра, взамен существующей (базовой), позволит увеличить ресурс работы элемента, а также существенно улучшит технические характеристики водогрейного котла.</w:t>
      </w:r>
    </w:p>
    <w:p w14:paraId="12FD7CCF" w14:textId="77777777" w:rsidR="009E6E81" w:rsidRPr="009E6E81" w:rsidRDefault="009E6E81" w:rsidP="009E6E81">
      <w:pPr>
        <w:spacing w:line="276" w:lineRule="auto"/>
        <w:ind w:firstLine="709"/>
        <w:jc w:val="both"/>
        <w:rPr>
          <w:bCs/>
          <w:sz w:val="28"/>
          <w:szCs w:val="20"/>
        </w:rPr>
      </w:pPr>
      <w:r w:rsidRPr="009E6E81">
        <w:rPr>
          <w:bCs/>
          <w:sz w:val="28"/>
          <w:szCs w:val="20"/>
        </w:rPr>
        <w:t>Увеличение общей площади конвективной поверхности нагрева позволит снизить температуру уходящих газов, и как следствие приведет к снижению удельных расходов топлива на производство тепловой энергии.</w:t>
      </w:r>
    </w:p>
    <w:p w14:paraId="21A9CF8B" w14:textId="77777777" w:rsidR="009E6E81" w:rsidRPr="009E6E81" w:rsidRDefault="009E6E81" w:rsidP="009E6E81">
      <w:pPr>
        <w:spacing w:line="276" w:lineRule="auto"/>
        <w:ind w:firstLine="709"/>
        <w:jc w:val="both"/>
        <w:rPr>
          <w:bCs/>
          <w:sz w:val="28"/>
          <w:szCs w:val="20"/>
        </w:rPr>
      </w:pPr>
      <w:r w:rsidRPr="009E6E81">
        <w:rPr>
          <w:bCs/>
          <w:sz w:val="28"/>
          <w:szCs w:val="20"/>
        </w:rPr>
        <w:lastRenderedPageBreak/>
        <w:t>В свою очередь увеличение диаметров конвективных труб позволит снизить риски образования отложений на внутренних поверхностях, что в итоге приведет к снижению частоты выхода из строя отдельных трубопроводов и соответствующему снижению затрат на текущие и капитальные ремонты.</w:t>
      </w:r>
    </w:p>
    <w:p w14:paraId="0A8BBFC5" w14:textId="77777777" w:rsidR="009E6E81" w:rsidRPr="009E6E81" w:rsidRDefault="009E6E81" w:rsidP="009E6E81">
      <w:pPr>
        <w:spacing w:line="276" w:lineRule="auto"/>
        <w:ind w:firstLine="709"/>
        <w:jc w:val="both"/>
        <w:rPr>
          <w:bCs/>
          <w:sz w:val="28"/>
          <w:szCs w:val="20"/>
        </w:rPr>
      </w:pPr>
      <w:r w:rsidRPr="009E6E81">
        <w:rPr>
          <w:bCs/>
          <w:sz w:val="28"/>
          <w:szCs w:val="20"/>
        </w:rPr>
        <w:t xml:space="preserve">4. Реконструкция поверхности нагрева котла №2 ПВК Центральной ТЭЦ. Установка новой конвективной поверхности нагрева из </w:t>
      </w:r>
      <w:proofErr w:type="spellStart"/>
      <w:r w:rsidRPr="009E6E81">
        <w:rPr>
          <w:bCs/>
          <w:sz w:val="28"/>
          <w:szCs w:val="20"/>
        </w:rPr>
        <w:t>оребренных</w:t>
      </w:r>
      <w:proofErr w:type="spellEnd"/>
      <w:r w:rsidRPr="009E6E81">
        <w:rPr>
          <w:bCs/>
          <w:sz w:val="28"/>
          <w:szCs w:val="20"/>
        </w:rPr>
        <w:t xml:space="preserve"> труб увеличенного диаметра, взамен существующей (базовой), позволит увеличить ресурс работы элемента, а также существенно улучшит технические характеристики водогрейного котла.</w:t>
      </w:r>
    </w:p>
    <w:p w14:paraId="2E48ABDA" w14:textId="77777777" w:rsidR="009E6E81" w:rsidRPr="009E6E81" w:rsidRDefault="009E6E81" w:rsidP="009E6E81">
      <w:pPr>
        <w:spacing w:line="276" w:lineRule="auto"/>
        <w:ind w:firstLine="709"/>
        <w:jc w:val="both"/>
        <w:rPr>
          <w:bCs/>
          <w:sz w:val="28"/>
          <w:szCs w:val="20"/>
        </w:rPr>
      </w:pPr>
      <w:r w:rsidRPr="009E6E81">
        <w:rPr>
          <w:bCs/>
          <w:sz w:val="28"/>
          <w:szCs w:val="20"/>
        </w:rPr>
        <w:t>Увеличение общей площади конвективной поверхности нагрева позволит снизить температуру уходящих газов, и как следствие приведет к снижению удельных расходов топлива на производство тепловой энергии.</w:t>
      </w:r>
    </w:p>
    <w:p w14:paraId="34F5A862" w14:textId="77777777" w:rsidR="009E6E81" w:rsidRPr="009E6E81" w:rsidRDefault="009E6E81" w:rsidP="009E6E81">
      <w:pPr>
        <w:spacing w:line="276" w:lineRule="auto"/>
        <w:ind w:firstLine="709"/>
        <w:jc w:val="both"/>
        <w:rPr>
          <w:bCs/>
          <w:sz w:val="28"/>
          <w:szCs w:val="20"/>
        </w:rPr>
      </w:pPr>
      <w:r w:rsidRPr="009E6E81">
        <w:rPr>
          <w:bCs/>
          <w:sz w:val="28"/>
          <w:szCs w:val="20"/>
        </w:rPr>
        <w:t>В свою очередь увеличение диаметров конвективных труб позволит снизить риски образования отложений на внутренних поверхностях, что в итоге приведет к снижению частоты выхода из строя отдельных трубопроводов и соответствующему снижению затрат на текущие и капитальные ремонты.</w:t>
      </w:r>
    </w:p>
    <w:p w14:paraId="4F497771" w14:textId="77777777" w:rsidR="009E6E81" w:rsidRPr="009E6E81" w:rsidRDefault="009E6E81" w:rsidP="009E6E81">
      <w:pPr>
        <w:spacing w:line="276" w:lineRule="auto"/>
        <w:ind w:firstLine="709"/>
        <w:jc w:val="both"/>
        <w:rPr>
          <w:bCs/>
          <w:sz w:val="28"/>
          <w:szCs w:val="20"/>
        </w:rPr>
      </w:pPr>
      <w:r w:rsidRPr="009E6E81">
        <w:rPr>
          <w:bCs/>
          <w:sz w:val="28"/>
          <w:szCs w:val="20"/>
        </w:rPr>
        <w:t xml:space="preserve">5. Реконструкция поверхности нагрева котла №1 ПВК Центральной ТЭЦ. Установка новой конвективной поверхности нагрева из </w:t>
      </w:r>
      <w:proofErr w:type="spellStart"/>
      <w:r w:rsidRPr="009E6E81">
        <w:rPr>
          <w:bCs/>
          <w:sz w:val="28"/>
          <w:szCs w:val="20"/>
        </w:rPr>
        <w:t>оребренных</w:t>
      </w:r>
      <w:proofErr w:type="spellEnd"/>
      <w:r w:rsidRPr="009E6E81">
        <w:rPr>
          <w:bCs/>
          <w:sz w:val="28"/>
          <w:szCs w:val="20"/>
        </w:rPr>
        <w:t xml:space="preserve"> труб увеличенного диаметра, взамен существующей (базовой), позволит увеличить ресурс работы элемента, а также существенно улучшит технические характеристики водогрейного котла.</w:t>
      </w:r>
    </w:p>
    <w:p w14:paraId="5077FA99" w14:textId="77777777" w:rsidR="009E6E81" w:rsidRPr="009E6E81" w:rsidRDefault="009E6E81" w:rsidP="009E6E81">
      <w:pPr>
        <w:spacing w:line="276" w:lineRule="auto"/>
        <w:ind w:firstLine="709"/>
        <w:jc w:val="both"/>
        <w:rPr>
          <w:bCs/>
          <w:sz w:val="28"/>
          <w:szCs w:val="20"/>
        </w:rPr>
      </w:pPr>
      <w:r w:rsidRPr="009E6E81">
        <w:rPr>
          <w:bCs/>
          <w:sz w:val="28"/>
          <w:szCs w:val="20"/>
        </w:rPr>
        <w:t>Увеличение общей площади конвективной поверхности нагрева позволит снизить температуру уходящих газов, и как следствие приведет к снижению удельных расходов топлива на производство тепловой энергии.</w:t>
      </w:r>
    </w:p>
    <w:p w14:paraId="25D5A38A" w14:textId="77777777" w:rsidR="009E6E81" w:rsidRPr="009E6E81" w:rsidRDefault="009E6E81" w:rsidP="009E6E81">
      <w:pPr>
        <w:spacing w:line="276" w:lineRule="auto"/>
        <w:ind w:firstLine="709"/>
        <w:jc w:val="both"/>
        <w:rPr>
          <w:bCs/>
          <w:sz w:val="28"/>
          <w:szCs w:val="20"/>
        </w:rPr>
      </w:pPr>
      <w:r w:rsidRPr="009E6E81">
        <w:rPr>
          <w:bCs/>
          <w:sz w:val="28"/>
          <w:szCs w:val="20"/>
        </w:rPr>
        <w:t>В свою очередь увеличение диаметров конвективных труб позволит снизить риски образования отложений на внутренних поверхностях, что в итоге приведет к снижению частоты выхода из строя отдельных трубопроводов и соответствующему снижению затрат на текущие и капитальные ремонты.</w:t>
      </w:r>
    </w:p>
    <w:p w14:paraId="0FEFA473" w14:textId="77777777" w:rsidR="009E6E81" w:rsidRPr="009E6E81" w:rsidRDefault="009E6E81" w:rsidP="009E6E81">
      <w:pPr>
        <w:spacing w:line="276" w:lineRule="auto"/>
        <w:ind w:firstLine="709"/>
        <w:jc w:val="both"/>
        <w:rPr>
          <w:bCs/>
          <w:sz w:val="28"/>
          <w:szCs w:val="20"/>
        </w:rPr>
      </w:pPr>
      <w:r w:rsidRPr="009E6E81">
        <w:rPr>
          <w:bCs/>
          <w:sz w:val="28"/>
          <w:szCs w:val="20"/>
        </w:rPr>
        <w:t>6. Реконструкция бака-аккумулятора тепловой сети №1. В связи с планируемым увеличением объема циркуляции сетевой воды в контуре Центральной ТЭЦ путем замещения неэффективных котельных, необходимо увеличить аварийный запас теплоносителя во внутреннем контуре для снижения риска опустошения тепловых сетей в случае аварийной ситуации и срыва отопительного периода.</w:t>
      </w:r>
    </w:p>
    <w:p w14:paraId="778495E8" w14:textId="77777777" w:rsidR="009E6E81" w:rsidRPr="009E6E81" w:rsidRDefault="009E6E81" w:rsidP="009E6E81">
      <w:pPr>
        <w:spacing w:line="276" w:lineRule="auto"/>
        <w:ind w:firstLine="709"/>
        <w:jc w:val="both"/>
        <w:rPr>
          <w:bCs/>
          <w:sz w:val="28"/>
          <w:szCs w:val="20"/>
        </w:rPr>
      </w:pPr>
      <w:r w:rsidRPr="009E6E81">
        <w:rPr>
          <w:bCs/>
          <w:sz w:val="28"/>
          <w:szCs w:val="20"/>
        </w:rPr>
        <w:t xml:space="preserve">В рамках мероприятия планируется замена существующего бака-аккумулятора тепловой сети, расположенного </w:t>
      </w:r>
      <w:proofErr w:type="gramStart"/>
      <w:r w:rsidRPr="009E6E81">
        <w:rPr>
          <w:bCs/>
          <w:sz w:val="28"/>
          <w:szCs w:val="20"/>
        </w:rPr>
        <w:t>на источнике</w:t>
      </w:r>
      <w:proofErr w:type="gramEnd"/>
      <w:r w:rsidRPr="009E6E81">
        <w:rPr>
          <w:bCs/>
          <w:sz w:val="28"/>
          <w:szCs w:val="20"/>
        </w:rPr>
        <w:t xml:space="preserve"> Центральная </w:t>
      </w:r>
      <w:r w:rsidRPr="009E6E81">
        <w:rPr>
          <w:bCs/>
          <w:sz w:val="28"/>
          <w:szCs w:val="20"/>
        </w:rPr>
        <w:lastRenderedPageBreak/>
        <w:t>ТЭЦ объемом 2000м3 на бак-аккумулятор объемом 3000м3 для обеспечения требуемого объема подпитки тепловой сети.</w:t>
      </w:r>
    </w:p>
    <w:p w14:paraId="3477E616" w14:textId="77777777" w:rsidR="009E6E81" w:rsidRPr="009E6E81" w:rsidRDefault="009E6E81" w:rsidP="009E6E81">
      <w:pPr>
        <w:spacing w:line="276" w:lineRule="auto"/>
        <w:ind w:firstLine="709"/>
        <w:jc w:val="both"/>
        <w:rPr>
          <w:bCs/>
          <w:sz w:val="28"/>
          <w:szCs w:val="20"/>
        </w:rPr>
      </w:pPr>
      <w:r w:rsidRPr="009E6E81">
        <w:rPr>
          <w:bCs/>
          <w:sz w:val="28"/>
          <w:szCs w:val="20"/>
        </w:rPr>
        <w:t>7. Реконструкция бака-аккумулятора тепловой сети №2. В связи с планируемым увеличением объема циркуляции сетевой воды в контуре Центральной ТЭЦ путем замещения неэффективных котельных, необходимо увеличить аварийный запас теплоносителя во внутреннем контуре для снижения риска опустошения тепловых сетей в случае аварийной ситуации и срыва отопительного периода.</w:t>
      </w:r>
    </w:p>
    <w:p w14:paraId="76C296C2" w14:textId="77777777" w:rsidR="009E6E81" w:rsidRPr="009E6E81" w:rsidRDefault="009E6E81" w:rsidP="009E6E81">
      <w:pPr>
        <w:spacing w:line="276" w:lineRule="auto"/>
        <w:ind w:firstLine="709"/>
        <w:jc w:val="both"/>
        <w:rPr>
          <w:bCs/>
          <w:sz w:val="28"/>
          <w:szCs w:val="20"/>
        </w:rPr>
      </w:pPr>
      <w:r w:rsidRPr="009E6E81">
        <w:rPr>
          <w:bCs/>
          <w:sz w:val="28"/>
          <w:szCs w:val="20"/>
        </w:rPr>
        <w:t xml:space="preserve">В рамках мероприятия планируется замена существующего бака-аккумулятора тепловой сети, расположенного </w:t>
      </w:r>
      <w:proofErr w:type="gramStart"/>
      <w:r w:rsidRPr="009E6E81">
        <w:rPr>
          <w:bCs/>
          <w:sz w:val="28"/>
          <w:szCs w:val="20"/>
        </w:rPr>
        <w:t>на источнике</w:t>
      </w:r>
      <w:proofErr w:type="gramEnd"/>
      <w:r w:rsidRPr="009E6E81">
        <w:rPr>
          <w:bCs/>
          <w:sz w:val="28"/>
          <w:szCs w:val="20"/>
        </w:rPr>
        <w:t xml:space="preserve"> Центральная ТЭЦ объемом 2000м3 на бак-аккумулятор объемом 3000м3 для обеспечения требуемого объема подпитки тепловой сети.</w:t>
      </w:r>
    </w:p>
    <w:p w14:paraId="221E763B" w14:textId="77777777" w:rsidR="009E6E81" w:rsidRPr="009E6E81" w:rsidRDefault="009E6E81" w:rsidP="009E6E81">
      <w:pPr>
        <w:spacing w:line="276" w:lineRule="auto"/>
        <w:ind w:firstLine="709"/>
        <w:jc w:val="both"/>
        <w:rPr>
          <w:bCs/>
          <w:sz w:val="28"/>
          <w:szCs w:val="20"/>
        </w:rPr>
      </w:pPr>
      <w:r w:rsidRPr="009E6E81">
        <w:rPr>
          <w:bCs/>
          <w:sz w:val="28"/>
          <w:szCs w:val="20"/>
        </w:rPr>
        <w:t>8. Реконструкция аккумуляторной батареи с заменой элементов OPZ8, OPZ10. В настоящее время на теплоисточнике Центральная ТЭЦ установлены и эксплуатируются аккумуляторные батареи, предназначенные для обеспечения бесперебойного электроснабжения в случае возникновения аварийной ситуации в энергосистеме, а также для стабильной работы коммутационной аппаратуры и снижения влияния перепадов напряжения. Существующие аккумуляторные батареи морально устарели, отдельные элементы изношены и находятся в удовлетворительном состоянии.</w:t>
      </w:r>
    </w:p>
    <w:p w14:paraId="05AA82B0" w14:textId="77777777" w:rsidR="009E6E81" w:rsidRPr="009E6E81" w:rsidRDefault="009E6E81" w:rsidP="009E6E81">
      <w:pPr>
        <w:spacing w:line="276" w:lineRule="auto"/>
        <w:ind w:firstLine="709"/>
        <w:jc w:val="both"/>
        <w:rPr>
          <w:bCs/>
          <w:sz w:val="28"/>
          <w:szCs w:val="20"/>
        </w:rPr>
      </w:pPr>
      <w:r w:rsidRPr="009E6E81">
        <w:rPr>
          <w:bCs/>
          <w:sz w:val="28"/>
          <w:szCs w:val="20"/>
        </w:rPr>
        <w:t>Для увеличения емкости, а как следствие повышения надежности, пожаробезопасности и уменьшения времени на ремонт и обслуживание планируется увеличение емкости существующих аккумуляторных батарей путем замены отдельных элементов с большей емкостью.</w:t>
      </w:r>
    </w:p>
    <w:p w14:paraId="796457D3" w14:textId="77777777" w:rsidR="009E6E81" w:rsidRPr="009E6E81" w:rsidRDefault="009E6E81" w:rsidP="009E6E81">
      <w:pPr>
        <w:spacing w:line="276" w:lineRule="auto"/>
        <w:ind w:firstLine="709"/>
        <w:jc w:val="both"/>
        <w:rPr>
          <w:bCs/>
          <w:sz w:val="28"/>
          <w:szCs w:val="20"/>
        </w:rPr>
      </w:pPr>
      <w:r w:rsidRPr="009E6E81">
        <w:rPr>
          <w:bCs/>
          <w:sz w:val="28"/>
          <w:szCs w:val="20"/>
        </w:rPr>
        <w:t>9. Модернизация СОТИАСО. В соответствии с требованиями системного оператора единой энергетической системы Российской Федерации на теплоисточнике Центральная ТЭЦ ООО «</w:t>
      </w:r>
      <w:proofErr w:type="spellStart"/>
      <w:r w:rsidRPr="009E6E81">
        <w:rPr>
          <w:bCs/>
          <w:sz w:val="28"/>
          <w:szCs w:val="20"/>
        </w:rPr>
        <w:t>ЭнергоТранзит</w:t>
      </w:r>
      <w:proofErr w:type="spellEnd"/>
      <w:r w:rsidRPr="009E6E81">
        <w:rPr>
          <w:bCs/>
          <w:sz w:val="28"/>
          <w:szCs w:val="20"/>
        </w:rPr>
        <w:t>» должна быть реализована Система обмена технологической информацией с автоматизированной системой системного оператора (СОТИ АССО).</w:t>
      </w:r>
    </w:p>
    <w:p w14:paraId="198A3B35" w14:textId="77777777" w:rsidR="009E6E81" w:rsidRPr="009E6E81" w:rsidRDefault="009E6E81" w:rsidP="009E6E81">
      <w:pPr>
        <w:spacing w:line="276" w:lineRule="auto"/>
        <w:ind w:firstLine="709"/>
        <w:jc w:val="both"/>
        <w:rPr>
          <w:bCs/>
          <w:sz w:val="28"/>
          <w:szCs w:val="20"/>
        </w:rPr>
      </w:pPr>
      <w:r w:rsidRPr="009E6E81">
        <w:rPr>
          <w:bCs/>
          <w:sz w:val="28"/>
          <w:szCs w:val="20"/>
        </w:rPr>
        <w:t>Данная система предполагает автоматическое ведение протоколов аварийных событий, контроль работоспособности каналов связи, оптимизацию режима работы теплоисточника, а также снижение трудоемкости управления технологическими процессами и повышение точности и оперативности измерения текущих значений технологических параметров.</w:t>
      </w:r>
    </w:p>
    <w:p w14:paraId="670E15FA" w14:textId="77777777" w:rsidR="009E6E81" w:rsidRPr="009E6E81" w:rsidRDefault="009E6E81" w:rsidP="009E6E81">
      <w:pPr>
        <w:spacing w:line="276" w:lineRule="auto"/>
        <w:ind w:firstLine="709"/>
        <w:jc w:val="both"/>
        <w:rPr>
          <w:bCs/>
          <w:sz w:val="28"/>
          <w:szCs w:val="20"/>
        </w:rPr>
      </w:pPr>
      <w:r w:rsidRPr="009E6E81">
        <w:rPr>
          <w:bCs/>
          <w:sz w:val="28"/>
          <w:szCs w:val="20"/>
        </w:rPr>
        <w:t>Реализация мероприятия предполагает проектирование и монтаж серверного оборудования с прокладкой кабельно-проводниковой продукции и последующими пусконаладочными работами.</w:t>
      </w:r>
    </w:p>
    <w:p w14:paraId="226DFABA" w14:textId="77777777" w:rsidR="009E6E81" w:rsidRPr="009E6E81" w:rsidRDefault="009E6E81" w:rsidP="009E6E81">
      <w:pPr>
        <w:spacing w:line="276" w:lineRule="auto"/>
        <w:ind w:firstLine="709"/>
        <w:jc w:val="both"/>
        <w:rPr>
          <w:bCs/>
          <w:sz w:val="28"/>
          <w:szCs w:val="20"/>
        </w:rPr>
      </w:pPr>
      <w:r w:rsidRPr="009E6E81">
        <w:rPr>
          <w:bCs/>
          <w:sz w:val="28"/>
          <w:szCs w:val="20"/>
        </w:rPr>
        <w:lastRenderedPageBreak/>
        <w:t>10. Замена коммутационной аппаратуры. В настоящее время на теплоисточнике Центральная ТЭЦ ООО «</w:t>
      </w:r>
      <w:proofErr w:type="spellStart"/>
      <w:r w:rsidRPr="009E6E81">
        <w:rPr>
          <w:bCs/>
          <w:sz w:val="28"/>
          <w:szCs w:val="20"/>
        </w:rPr>
        <w:t>ЭнергоТранзит</w:t>
      </w:r>
      <w:proofErr w:type="spellEnd"/>
      <w:r w:rsidRPr="009E6E81">
        <w:rPr>
          <w:bCs/>
          <w:sz w:val="28"/>
          <w:szCs w:val="20"/>
        </w:rPr>
        <w:t>» в качестве коммутационной аппаратуры повсеместно используются в том числе устаревшие масляные выключатели. Учитывая большие габариты, массу, а также значительный объем масла, использующийся в выключателях данного типа, эксплуатация и ремонт указанного оборудования требуют значительной трудоемкости и существенных капитальных вложений.</w:t>
      </w:r>
    </w:p>
    <w:p w14:paraId="7038826A" w14:textId="77777777" w:rsidR="009E6E81" w:rsidRPr="009E6E81" w:rsidRDefault="009E6E81" w:rsidP="009E6E81">
      <w:pPr>
        <w:spacing w:line="276" w:lineRule="auto"/>
        <w:ind w:firstLine="709"/>
        <w:jc w:val="both"/>
        <w:rPr>
          <w:bCs/>
          <w:sz w:val="28"/>
          <w:szCs w:val="20"/>
        </w:rPr>
      </w:pPr>
      <w:r w:rsidRPr="009E6E81">
        <w:rPr>
          <w:bCs/>
          <w:sz w:val="28"/>
          <w:szCs w:val="20"/>
        </w:rPr>
        <w:t xml:space="preserve">Для снижения эксплуатационных затрат, повышения надежности, пожаробезопасности, а также увеличения быстроты действия и как следствие улучшения характеристик коммутационной аппаратуры необходимо произвести замену существующей </w:t>
      </w:r>
      <w:proofErr w:type="spellStart"/>
      <w:r w:rsidRPr="009E6E81">
        <w:rPr>
          <w:bCs/>
          <w:sz w:val="28"/>
          <w:szCs w:val="20"/>
        </w:rPr>
        <w:t>комутационной</w:t>
      </w:r>
      <w:proofErr w:type="spellEnd"/>
      <w:r w:rsidRPr="009E6E81">
        <w:rPr>
          <w:bCs/>
          <w:sz w:val="28"/>
          <w:szCs w:val="20"/>
        </w:rPr>
        <w:t xml:space="preserve"> аппаратуры, включая распределительные щиты и ячейки КСО (в том числе масляные выключатели на вакуумные) в количестве 15 шт.</w:t>
      </w:r>
    </w:p>
    <w:p w14:paraId="42F01C56" w14:textId="77777777" w:rsidR="009E6E81" w:rsidRPr="009E6E81" w:rsidRDefault="009E6E81" w:rsidP="009E6E81">
      <w:pPr>
        <w:spacing w:line="276" w:lineRule="auto"/>
        <w:ind w:firstLine="709"/>
        <w:jc w:val="both"/>
        <w:rPr>
          <w:bCs/>
          <w:sz w:val="28"/>
          <w:szCs w:val="20"/>
        </w:rPr>
      </w:pPr>
      <w:r w:rsidRPr="009E6E81">
        <w:rPr>
          <w:bCs/>
          <w:sz w:val="28"/>
          <w:szCs w:val="20"/>
        </w:rPr>
        <w:t>11. Модернизация комплекса инженерно-технических средств охраны (ИТСО) Центральной ТЭЦ. В связи с сохраняющейся актуальностью угроз совершения террористических и диверсионных актов на территории Российской федерации и в целях совершенствования системы антитеррористической защищенности теплоисточника Центральная ТЭЦ ООО «</w:t>
      </w:r>
      <w:proofErr w:type="spellStart"/>
      <w:r w:rsidRPr="009E6E81">
        <w:rPr>
          <w:bCs/>
          <w:sz w:val="28"/>
          <w:szCs w:val="20"/>
        </w:rPr>
        <w:t>ЭнергоТранзит</w:t>
      </w:r>
      <w:proofErr w:type="spellEnd"/>
      <w:r w:rsidRPr="009E6E81">
        <w:rPr>
          <w:bCs/>
          <w:sz w:val="28"/>
          <w:szCs w:val="20"/>
        </w:rPr>
        <w:t>», а также в соответствии с требованиями ФЗ №256 «О безопасности объектов Топливно-Энергетического Комплекса», от 21.07.2011г. необходима модернизация инженерно-технических средств охраны (ИТСО) Центральной ТЭЦ.</w:t>
      </w:r>
    </w:p>
    <w:p w14:paraId="107BE497" w14:textId="77777777" w:rsidR="009E6E81" w:rsidRPr="009E6E81" w:rsidRDefault="009E6E81" w:rsidP="009E6E81">
      <w:pPr>
        <w:spacing w:line="276" w:lineRule="auto"/>
        <w:ind w:firstLine="709"/>
        <w:jc w:val="both"/>
        <w:rPr>
          <w:bCs/>
          <w:sz w:val="28"/>
          <w:szCs w:val="20"/>
        </w:rPr>
      </w:pPr>
      <w:r w:rsidRPr="009E6E81">
        <w:rPr>
          <w:bCs/>
          <w:sz w:val="28"/>
          <w:szCs w:val="20"/>
        </w:rPr>
        <w:t>Реализация мероприятия предполагает широкий спектр работ, включающих в себя реконструкцию существующих ограждений и постов охраны, установку камер видеонаблюдения, тревожной сигнализации, прокладку кабельно-проводниковой продукции, модернизацию системы пропускного режима и осуществления контроля за периметром энергетического объекта.</w:t>
      </w:r>
    </w:p>
    <w:p w14:paraId="7BFD240F" w14:textId="77777777" w:rsidR="009E6E81" w:rsidRPr="009E6E81" w:rsidRDefault="009E6E81" w:rsidP="009E6E81">
      <w:pPr>
        <w:spacing w:line="276" w:lineRule="auto"/>
        <w:ind w:firstLine="709"/>
        <w:jc w:val="both"/>
        <w:rPr>
          <w:bCs/>
          <w:sz w:val="28"/>
          <w:szCs w:val="20"/>
        </w:rPr>
      </w:pPr>
      <w:r w:rsidRPr="009E6E81">
        <w:rPr>
          <w:bCs/>
          <w:sz w:val="28"/>
          <w:szCs w:val="20"/>
        </w:rPr>
        <w:t>12. Модернизация процесса подготовки осветленной воды ХВО №1,2 на оборудование динамического осветления. В настоящий момент на теплоисточнике Центральная ТЭЦ ООО «</w:t>
      </w:r>
      <w:proofErr w:type="spellStart"/>
      <w:r w:rsidRPr="009E6E81">
        <w:rPr>
          <w:bCs/>
          <w:sz w:val="28"/>
          <w:szCs w:val="20"/>
        </w:rPr>
        <w:t>ЭнергоТранзит</w:t>
      </w:r>
      <w:proofErr w:type="spellEnd"/>
      <w:r w:rsidRPr="009E6E81">
        <w:rPr>
          <w:bCs/>
          <w:sz w:val="28"/>
          <w:szCs w:val="20"/>
        </w:rPr>
        <w:t>» эксплуатируются химводоочистка №1 (приготовление питательной воды для энергетических котлов) и химводоочистка № 2 (подготовка сетевой воды для подпитки тепловой сети). Установленное оборудование (</w:t>
      </w:r>
      <w:proofErr w:type="spellStart"/>
      <w:r w:rsidRPr="009E6E81">
        <w:rPr>
          <w:bCs/>
          <w:sz w:val="28"/>
          <w:szCs w:val="20"/>
        </w:rPr>
        <w:t>осветлительный</w:t>
      </w:r>
      <w:proofErr w:type="spellEnd"/>
      <w:r w:rsidRPr="009E6E81">
        <w:rPr>
          <w:bCs/>
          <w:sz w:val="28"/>
          <w:szCs w:val="20"/>
        </w:rPr>
        <w:t xml:space="preserve"> фильтр ФОВ 3К-3,0-0,6) не обеспечивает качество осветленной, подпиточной и сетевой воды для горячего водоснабжения населения в период коагуляции, а недостаточное количество установленных фильтров не позволяют выдерживать требуемую скорость фильтрации при коагуляции. Оборудование введено в работу в 1969 году, и по прошествии нескольких десятков лет санитарные нормы качества </w:t>
      </w:r>
      <w:r w:rsidRPr="009E6E81">
        <w:rPr>
          <w:bCs/>
          <w:sz w:val="28"/>
          <w:szCs w:val="20"/>
        </w:rPr>
        <w:lastRenderedPageBreak/>
        <w:t xml:space="preserve">подпиточной и сетевой воды претерпели изменения. Рост затрат на ремонт и обслуживание оборудования в силу износа </w:t>
      </w:r>
      <w:proofErr w:type="spellStart"/>
      <w:r w:rsidRPr="009E6E81">
        <w:rPr>
          <w:bCs/>
          <w:sz w:val="28"/>
          <w:szCs w:val="20"/>
        </w:rPr>
        <w:t>аникорозионной</w:t>
      </w:r>
      <w:proofErr w:type="spellEnd"/>
      <w:r w:rsidRPr="009E6E81">
        <w:rPr>
          <w:bCs/>
          <w:sz w:val="28"/>
          <w:szCs w:val="20"/>
        </w:rPr>
        <w:t xml:space="preserve"> защиты, коррозии металла фильтров, и как следствие дополнительной перезагрузки и промывки фильтрующего материала не позволяет с должно эффективностью осуществлять подготовку воды требуемого качества.</w:t>
      </w:r>
    </w:p>
    <w:p w14:paraId="395D3DEC" w14:textId="77777777" w:rsidR="009E6E81" w:rsidRPr="009E6E81" w:rsidRDefault="009E6E81" w:rsidP="009E6E81">
      <w:pPr>
        <w:spacing w:line="276" w:lineRule="auto"/>
        <w:ind w:firstLine="709"/>
        <w:jc w:val="both"/>
        <w:rPr>
          <w:bCs/>
          <w:sz w:val="28"/>
          <w:szCs w:val="20"/>
        </w:rPr>
      </w:pPr>
      <w:r w:rsidRPr="009E6E81">
        <w:rPr>
          <w:bCs/>
          <w:sz w:val="28"/>
          <w:szCs w:val="20"/>
        </w:rPr>
        <w:t xml:space="preserve">В качестве реализации мероприятия по модернизации процесса подготовки осветленной воды планируется применение схемы динамического осветления для снижения грубодисперсных и </w:t>
      </w:r>
      <w:proofErr w:type="spellStart"/>
      <w:r w:rsidRPr="009E6E81">
        <w:rPr>
          <w:bCs/>
          <w:sz w:val="28"/>
          <w:szCs w:val="20"/>
        </w:rPr>
        <w:t>коллоиднодисперсных</w:t>
      </w:r>
      <w:proofErr w:type="spellEnd"/>
      <w:r w:rsidRPr="009E6E81">
        <w:rPr>
          <w:bCs/>
          <w:sz w:val="28"/>
          <w:szCs w:val="20"/>
        </w:rPr>
        <w:t xml:space="preserve"> загрязнений в осветленной воде.</w:t>
      </w:r>
    </w:p>
    <w:p w14:paraId="491D64EB" w14:textId="77777777" w:rsidR="009E6E81" w:rsidRPr="009E6E81" w:rsidRDefault="009E6E81" w:rsidP="009E6E81">
      <w:pPr>
        <w:spacing w:line="276" w:lineRule="auto"/>
        <w:ind w:firstLine="709"/>
        <w:jc w:val="both"/>
        <w:rPr>
          <w:bCs/>
          <w:sz w:val="28"/>
          <w:szCs w:val="20"/>
        </w:rPr>
      </w:pPr>
      <w:r w:rsidRPr="009E6E81">
        <w:rPr>
          <w:bCs/>
          <w:sz w:val="28"/>
          <w:szCs w:val="20"/>
        </w:rPr>
        <w:t xml:space="preserve">13. Строительство резервного топливного хозяйства. Первоначальным и основным назначением существующего мазутного хозяйства Центральной ТЭЦ было обеспечение мазутом мартеновских печей металлургического производства. Общий объем мазутных емкостей составляет 35000 м3, при текущей потребности Центральной ТЭЦ не более 2000 м3. Мазутное хозяйство занимает площадь 5 га и находится на удалении от станции (~ 4,5 км), что вызывает существенные затраты на его содержание. Топочный мазут чрезвычайно вязкий и застывает при температуре 10-40 °С. В зимний период трубопроводы между мазутным хозяйством и ТЭЦ, а также баки хранения мазута необходимо постоянно подогревать (используется обогрев паром). Кроме того, топливо должно циркулировать по мазутному кольцу на протяжении всего отопительного периода для возможности аварийного включения в работу. Учитывая </w:t>
      </w:r>
      <w:proofErr w:type="gramStart"/>
      <w:r w:rsidRPr="009E6E81">
        <w:rPr>
          <w:bCs/>
          <w:sz w:val="28"/>
          <w:szCs w:val="20"/>
        </w:rPr>
        <w:t>большую протяженность</w:t>
      </w:r>
      <w:proofErr w:type="gramEnd"/>
      <w:r w:rsidRPr="009E6E81">
        <w:rPr>
          <w:bCs/>
          <w:sz w:val="28"/>
          <w:szCs w:val="20"/>
        </w:rPr>
        <w:t xml:space="preserve"> невозможно избежать существенных тепловых потерь, а также затрат на обслуживание и ремонты данных трубопроводов.</w:t>
      </w:r>
    </w:p>
    <w:p w14:paraId="07B57194" w14:textId="77777777" w:rsidR="009E6E81" w:rsidRPr="009E6E81" w:rsidRDefault="009E6E81" w:rsidP="009E6E81">
      <w:pPr>
        <w:spacing w:line="276" w:lineRule="auto"/>
        <w:ind w:firstLine="709"/>
        <w:jc w:val="both"/>
        <w:rPr>
          <w:bCs/>
          <w:sz w:val="28"/>
          <w:szCs w:val="20"/>
        </w:rPr>
      </w:pPr>
      <w:r w:rsidRPr="009E6E81">
        <w:rPr>
          <w:bCs/>
          <w:sz w:val="28"/>
          <w:szCs w:val="20"/>
        </w:rPr>
        <w:t xml:space="preserve">Резервное топливное хозяйство, расположенное </w:t>
      </w:r>
      <w:proofErr w:type="gramStart"/>
      <w:r w:rsidRPr="009E6E81">
        <w:rPr>
          <w:bCs/>
          <w:sz w:val="28"/>
          <w:szCs w:val="20"/>
        </w:rPr>
        <w:t>вблизи ТЭЦ</w:t>
      </w:r>
      <w:proofErr w:type="gramEnd"/>
      <w:r w:rsidRPr="009E6E81">
        <w:rPr>
          <w:bCs/>
          <w:sz w:val="28"/>
          <w:szCs w:val="20"/>
        </w:rPr>
        <w:t xml:space="preserve"> позволит значительно сократить затраты на обслуживание существующего комплекса, а также упростить схему использования резервного топлива, что положительным образом скажется на общей надежности тепловой электростанции.</w:t>
      </w:r>
    </w:p>
    <w:p w14:paraId="56D2E4F3" w14:textId="77777777" w:rsidR="009E6E81" w:rsidRPr="009E6E81" w:rsidRDefault="009E6E81" w:rsidP="009E6E81">
      <w:pPr>
        <w:spacing w:line="276" w:lineRule="auto"/>
        <w:ind w:firstLine="709"/>
        <w:jc w:val="both"/>
        <w:rPr>
          <w:bCs/>
          <w:sz w:val="28"/>
          <w:szCs w:val="20"/>
        </w:rPr>
      </w:pPr>
      <w:r w:rsidRPr="009E6E81">
        <w:rPr>
          <w:bCs/>
          <w:sz w:val="28"/>
          <w:szCs w:val="20"/>
        </w:rPr>
        <w:t xml:space="preserve">14. Реконструкция системы сброса сточных вод водоподготовительных установок ХВО №1,2 в систему ГЗУ Центральная ТЭЦ. В настоящее сброс воды от водоподготовительных установок Центральной ТЭЦ осуществляется в промышленно-ливневую канализацию. </w:t>
      </w:r>
    </w:p>
    <w:p w14:paraId="73A6223B" w14:textId="77777777" w:rsidR="009E6E81" w:rsidRPr="009E6E81" w:rsidRDefault="009E6E81" w:rsidP="009E6E81">
      <w:pPr>
        <w:spacing w:line="276" w:lineRule="auto"/>
        <w:ind w:firstLine="709"/>
        <w:jc w:val="both"/>
        <w:rPr>
          <w:bCs/>
          <w:sz w:val="28"/>
          <w:szCs w:val="20"/>
        </w:rPr>
      </w:pPr>
      <w:r w:rsidRPr="009E6E81">
        <w:rPr>
          <w:bCs/>
          <w:sz w:val="28"/>
          <w:szCs w:val="20"/>
        </w:rPr>
        <w:t xml:space="preserve">Планируется реконструкция системы сброса сточных вод в систему ГЗУ путем обустройства насосной станции перекачки воды и прокладки 2-х трубопроводов до существующих </w:t>
      </w:r>
      <w:proofErr w:type="spellStart"/>
      <w:r w:rsidRPr="009E6E81">
        <w:rPr>
          <w:bCs/>
          <w:sz w:val="28"/>
          <w:szCs w:val="20"/>
        </w:rPr>
        <w:t>шламопроводов</w:t>
      </w:r>
      <w:proofErr w:type="spellEnd"/>
      <w:r w:rsidRPr="009E6E81">
        <w:rPr>
          <w:bCs/>
          <w:sz w:val="28"/>
          <w:szCs w:val="20"/>
        </w:rPr>
        <w:t>. В качестве насосной станции планируется использовать существующий колодец ХВО №2.</w:t>
      </w:r>
    </w:p>
    <w:p w14:paraId="477C171C" w14:textId="77777777" w:rsidR="009E6E81" w:rsidRPr="009E6E81" w:rsidRDefault="009E6E81" w:rsidP="009E6E81">
      <w:pPr>
        <w:spacing w:line="276" w:lineRule="auto"/>
        <w:ind w:firstLine="709"/>
        <w:jc w:val="both"/>
        <w:rPr>
          <w:bCs/>
          <w:sz w:val="28"/>
          <w:szCs w:val="20"/>
        </w:rPr>
      </w:pPr>
      <w:r w:rsidRPr="009E6E81">
        <w:rPr>
          <w:bCs/>
          <w:sz w:val="28"/>
          <w:szCs w:val="20"/>
        </w:rPr>
        <w:t>Мероприятие позволит снизить объем сброса сточных вод в выпуск № 1 р. Аба, а в перспективе сократить его до нуля.</w:t>
      </w:r>
    </w:p>
    <w:p w14:paraId="7E8F79BD" w14:textId="77777777" w:rsidR="009E6E81" w:rsidRPr="009E6E81" w:rsidRDefault="009E6E81" w:rsidP="009E6E81">
      <w:pPr>
        <w:spacing w:line="276" w:lineRule="auto"/>
        <w:ind w:firstLine="709"/>
        <w:jc w:val="both"/>
        <w:rPr>
          <w:bCs/>
          <w:sz w:val="28"/>
          <w:szCs w:val="20"/>
        </w:rPr>
      </w:pPr>
      <w:r w:rsidRPr="009E6E81">
        <w:rPr>
          <w:bCs/>
          <w:sz w:val="28"/>
          <w:szCs w:val="20"/>
        </w:rPr>
        <w:lastRenderedPageBreak/>
        <w:t>15. Вывод из эксплуатации секции № 1 брызгального бассейна ТЭЦ. В связи со снижением (и дальнейшем прекращением) выработки электроэнергии в конденсационном режиме снизился расход циркуляционной воды на охлаждение пара в конденсаторах паровых турбин. Как следствие, снизилось поступление теплой воды в бассейн. Из-за недостаточной циркуляции теплой воды в брызгальном бассейне в зимний период перемерзает I секция бассейна.</w:t>
      </w:r>
    </w:p>
    <w:p w14:paraId="613E4F6E" w14:textId="77777777" w:rsidR="009E6E81" w:rsidRPr="009E6E81" w:rsidRDefault="009E6E81" w:rsidP="009E6E81">
      <w:pPr>
        <w:spacing w:line="276" w:lineRule="auto"/>
        <w:ind w:firstLine="709"/>
        <w:jc w:val="both"/>
        <w:rPr>
          <w:bCs/>
          <w:sz w:val="28"/>
          <w:szCs w:val="20"/>
        </w:rPr>
      </w:pPr>
      <w:r w:rsidRPr="009E6E81">
        <w:rPr>
          <w:bCs/>
          <w:sz w:val="28"/>
          <w:szCs w:val="20"/>
        </w:rPr>
        <w:t>Во избежание аварийных ситуаций необходимо отключение I секции с дальнейшим выводом из эксплуатации.</w:t>
      </w:r>
    </w:p>
    <w:p w14:paraId="2E7A0DE5" w14:textId="77777777" w:rsidR="009E6E81" w:rsidRPr="009E6E81" w:rsidRDefault="009E6E81" w:rsidP="009E6E81">
      <w:pPr>
        <w:spacing w:line="276" w:lineRule="auto"/>
        <w:ind w:firstLine="709"/>
        <w:jc w:val="both"/>
        <w:rPr>
          <w:sz w:val="28"/>
          <w:szCs w:val="28"/>
        </w:rPr>
      </w:pPr>
      <w:r w:rsidRPr="009E6E81">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1B73E95A" w14:textId="77777777" w:rsidR="009E6E81" w:rsidRPr="009E6E81" w:rsidRDefault="009E6E81" w:rsidP="009E6E81">
      <w:pPr>
        <w:tabs>
          <w:tab w:val="left" w:pos="720"/>
        </w:tabs>
        <w:spacing w:line="276" w:lineRule="auto"/>
        <w:ind w:firstLine="709"/>
        <w:jc w:val="both"/>
        <w:rPr>
          <w:sz w:val="28"/>
          <w:szCs w:val="28"/>
        </w:rPr>
      </w:pPr>
      <w:r w:rsidRPr="009E6E81">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2024-2028 годы в размере 757 791,80 тыс. руб. (без НДС) из прибыли, в том числе на производство электрической энергии 76 453,12 тыс. руб. и 681 338,68 тыс. руб. на производство тепловой энергии. Увеличение расходов от предложений предприятия вызвано арифметической ошибкой в расчетах предприятия.</w:t>
      </w:r>
    </w:p>
    <w:p w14:paraId="48CBEF65" w14:textId="77777777" w:rsidR="009E6E81" w:rsidRPr="009E6E81" w:rsidRDefault="009E6E81" w:rsidP="009E6E81">
      <w:pPr>
        <w:jc w:val="center"/>
        <w:rPr>
          <w:color w:val="000000"/>
          <w:sz w:val="28"/>
          <w:szCs w:val="28"/>
        </w:rPr>
      </w:pPr>
      <w:r w:rsidRPr="009E6E81">
        <w:rPr>
          <w:bCs/>
          <w:sz w:val="28"/>
          <w:szCs w:val="28"/>
        </w:rPr>
        <w:t>Финансовый план ООО «</w:t>
      </w:r>
      <w:proofErr w:type="spellStart"/>
      <w:r w:rsidRPr="009E6E81">
        <w:rPr>
          <w:bCs/>
          <w:sz w:val="28"/>
          <w:szCs w:val="28"/>
        </w:rPr>
        <w:t>ЭнергоТранзит</w:t>
      </w:r>
      <w:proofErr w:type="spellEnd"/>
      <w:r w:rsidRPr="009E6E81">
        <w:rPr>
          <w:bCs/>
          <w:sz w:val="28"/>
          <w:szCs w:val="28"/>
        </w:rPr>
        <w:t xml:space="preserve">» </w:t>
      </w:r>
      <w:r w:rsidRPr="009E6E81">
        <w:rPr>
          <w:color w:val="000000"/>
          <w:sz w:val="28"/>
          <w:szCs w:val="28"/>
        </w:rPr>
        <w:t>в контуре Центральной ТЭЦ</w:t>
      </w:r>
    </w:p>
    <w:p w14:paraId="52ABDD64" w14:textId="77777777" w:rsidR="009E6E81" w:rsidRPr="009E6E81" w:rsidRDefault="009E6E81" w:rsidP="009E6E81">
      <w:pPr>
        <w:jc w:val="center"/>
        <w:rPr>
          <w:bCs/>
          <w:sz w:val="28"/>
          <w:szCs w:val="28"/>
        </w:rPr>
      </w:pPr>
    </w:p>
    <w:tbl>
      <w:tblPr>
        <w:tblW w:w="9131" w:type="dxa"/>
        <w:tblInd w:w="113" w:type="dxa"/>
        <w:tblLayout w:type="fixed"/>
        <w:tblCellMar>
          <w:left w:w="28" w:type="dxa"/>
          <w:right w:w="28" w:type="dxa"/>
        </w:tblCellMar>
        <w:tblLook w:val="04A0" w:firstRow="1" w:lastRow="0" w:firstColumn="1" w:lastColumn="0" w:noHBand="0" w:noVBand="1"/>
      </w:tblPr>
      <w:tblGrid>
        <w:gridCol w:w="341"/>
        <w:gridCol w:w="1135"/>
        <w:gridCol w:w="851"/>
        <w:gridCol w:w="992"/>
        <w:gridCol w:w="886"/>
        <w:gridCol w:w="992"/>
        <w:gridCol w:w="992"/>
        <w:gridCol w:w="992"/>
        <w:gridCol w:w="993"/>
        <w:gridCol w:w="957"/>
      </w:tblGrid>
      <w:tr w:rsidR="009E6E81" w:rsidRPr="009E6E81" w14:paraId="7E5417FD" w14:textId="77777777" w:rsidTr="009D4BA8">
        <w:trPr>
          <w:trHeight w:val="368"/>
        </w:trPr>
        <w:tc>
          <w:tcPr>
            <w:tcW w:w="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92E28" w14:textId="77777777" w:rsidR="009E6E81" w:rsidRPr="009E6E81" w:rsidRDefault="009E6E81" w:rsidP="009E6E81">
            <w:pPr>
              <w:jc w:val="center"/>
              <w:rPr>
                <w:bCs/>
                <w:sz w:val="18"/>
                <w:szCs w:val="18"/>
              </w:rPr>
            </w:pPr>
            <w:r w:rsidRPr="009E6E81">
              <w:rPr>
                <w:bCs/>
                <w:sz w:val="18"/>
                <w:szCs w:val="18"/>
              </w:rPr>
              <w:t>№</w:t>
            </w:r>
            <w:r w:rsidRPr="009E6E81">
              <w:rPr>
                <w:bCs/>
                <w:sz w:val="18"/>
                <w:szCs w:val="18"/>
              </w:rPr>
              <w:br/>
              <w:t>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6C6D" w14:textId="77777777" w:rsidR="009E6E81" w:rsidRPr="009E6E81" w:rsidRDefault="009E6E81" w:rsidP="009E6E81">
            <w:pPr>
              <w:jc w:val="center"/>
              <w:rPr>
                <w:bCs/>
                <w:sz w:val="18"/>
                <w:szCs w:val="18"/>
              </w:rPr>
            </w:pPr>
            <w:r w:rsidRPr="009E6E81">
              <w:rPr>
                <w:bCs/>
                <w:sz w:val="18"/>
                <w:szCs w:val="18"/>
              </w:rPr>
              <w:t>Источники финансирования</w:t>
            </w:r>
          </w:p>
        </w:tc>
        <w:tc>
          <w:tcPr>
            <w:tcW w:w="7655" w:type="dxa"/>
            <w:gridSpan w:val="8"/>
            <w:tcBorders>
              <w:top w:val="single" w:sz="4" w:space="0" w:color="auto"/>
              <w:left w:val="nil"/>
              <w:bottom w:val="single" w:sz="4" w:space="0" w:color="auto"/>
              <w:right w:val="single" w:sz="4" w:space="0" w:color="auto"/>
            </w:tcBorders>
            <w:shd w:val="clear" w:color="auto" w:fill="auto"/>
            <w:vAlign w:val="center"/>
            <w:hideMark/>
          </w:tcPr>
          <w:p w14:paraId="7CE87EC4" w14:textId="77777777" w:rsidR="009E6E81" w:rsidRPr="009E6E81" w:rsidRDefault="009E6E81" w:rsidP="009E6E81">
            <w:pPr>
              <w:jc w:val="center"/>
              <w:rPr>
                <w:bCs/>
                <w:sz w:val="18"/>
                <w:szCs w:val="18"/>
              </w:rPr>
            </w:pPr>
            <w:r w:rsidRPr="009E6E81">
              <w:rPr>
                <w:bCs/>
                <w:sz w:val="18"/>
                <w:szCs w:val="18"/>
              </w:rPr>
              <w:t>Расходы на реализацию инвестиционной программы (тыс. руб. без НДС)</w:t>
            </w:r>
          </w:p>
        </w:tc>
      </w:tr>
      <w:tr w:rsidR="009E6E81" w:rsidRPr="009E6E81" w14:paraId="182B4517" w14:textId="77777777" w:rsidTr="009D4BA8">
        <w:trPr>
          <w:trHeight w:val="300"/>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7B294F99" w14:textId="77777777" w:rsidR="009E6E81" w:rsidRPr="009E6E81" w:rsidRDefault="009E6E81" w:rsidP="009E6E81">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ADFA92C" w14:textId="77777777" w:rsidR="009E6E81" w:rsidRPr="009E6E81" w:rsidRDefault="009E6E81" w:rsidP="009E6E81">
            <w:pPr>
              <w:rPr>
                <w:bCs/>
                <w:sz w:val="18"/>
                <w:szCs w:val="18"/>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6A0247" w14:textId="77777777" w:rsidR="009E6E81" w:rsidRPr="009E6E81" w:rsidRDefault="009E6E81" w:rsidP="009E6E81">
            <w:pPr>
              <w:jc w:val="center"/>
              <w:rPr>
                <w:bCs/>
                <w:sz w:val="18"/>
                <w:szCs w:val="18"/>
              </w:rPr>
            </w:pPr>
            <w:r w:rsidRPr="009E6E81">
              <w:rPr>
                <w:bCs/>
                <w:sz w:val="18"/>
                <w:szCs w:val="18"/>
              </w:rPr>
              <w:t>по видам деятельности</w:t>
            </w:r>
          </w:p>
        </w:tc>
        <w:tc>
          <w:tcPr>
            <w:tcW w:w="8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66365" w14:textId="77777777" w:rsidR="009E6E81" w:rsidRPr="009E6E81" w:rsidRDefault="009E6E81" w:rsidP="009E6E81">
            <w:pPr>
              <w:jc w:val="center"/>
              <w:rPr>
                <w:bCs/>
                <w:sz w:val="18"/>
                <w:szCs w:val="18"/>
              </w:rPr>
            </w:pPr>
            <w:r w:rsidRPr="009E6E81">
              <w:rPr>
                <w:bCs/>
                <w:sz w:val="18"/>
                <w:szCs w:val="18"/>
              </w:rPr>
              <w:t>Всего</w:t>
            </w:r>
          </w:p>
        </w:tc>
        <w:tc>
          <w:tcPr>
            <w:tcW w:w="4926" w:type="dxa"/>
            <w:gridSpan w:val="5"/>
            <w:tcBorders>
              <w:top w:val="single" w:sz="4" w:space="0" w:color="auto"/>
              <w:left w:val="nil"/>
              <w:bottom w:val="single" w:sz="4" w:space="0" w:color="auto"/>
              <w:right w:val="single" w:sz="4" w:space="0" w:color="000000"/>
            </w:tcBorders>
            <w:shd w:val="clear" w:color="auto" w:fill="auto"/>
            <w:vAlign w:val="center"/>
            <w:hideMark/>
          </w:tcPr>
          <w:p w14:paraId="437FC812" w14:textId="77777777" w:rsidR="009E6E81" w:rsidRPr="009E6E81" w:rsidRDefault="009E6E81" w:rsidP="009E6E81">
            <w:pPr>
              <w:jc w:val="center"/>
              <w:rPr>
                <w:bCs/>
                <w:sz w:val="18"/>
                <w:szCs w:val="18"/>
              </w:rPr>
            </w:pPr>
            <w:r w:rsidRPr="009E6E81">
              <w:rPr>
                <w:bCs/>
                <w:sz w:val="18"/>
                <w:szCs w:val="18"/>
              </w:rPr>
              <w:t xml:space="preserve">по годам реализации </w:t>
            </w:r>
          </w:p>
        </w:tc>
      </w:tr>
      <w:tr w:rsidR="009E6E81" w:rsidRPr="009E6E81" w14:paraId="75CA1E1F" w14:textId="77777777" w:rsidTr="009D4BA8">
        <w:trPr>
          <w:trHeight w:val="534"/>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4F064212" w14:textId="77777777" w:rsidR="009E6E81" w:rsidRPr="009E6E81" w:rsidRDefault="009E6E81" w:rsidP="009E6E81">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E2187A7" w14:textId="77777777" w:rsidR="009E6E81" w:rsidRPr="009E6E81" w:rsidRDefault="009E6E81" w:rsidP="009E6E81">
            <w:pPr>
              <w:rPr>
                <w:bCs/>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275DE6B7" w14:textId="77777777" w:rsidR="009E6E81" w:rsidRPr="009E6E81" w:rsidRDefault="009E6E81" w:rsidP="009E6E81">
            <w:pPr>
              <w:jc w:val="center"/>
              <w:rPr>
                <w:bCs/>
                <w:iCs/>
                <w:sz w:val="18"/>
                <w:szCs w:val="18"/>
              </w:rPr>
            </w:pPr>
            <w:proofErr w:type="spellStart"/>
            <w:r w:rsidRPr="009E6E81">
              <w:rPr>
                <w:bCs/>
                <w:iCs/>
                <w:sz w:val="18"/>
                <w:szCs w:val="18"/>
              </w:rPr>
              <w:t>Произ-водство</w:t>
            </w:r>
            <w:proofErr w:type="spellEnd"/>
            <w:r w:rsidRPr="009E6E81">
              <w:rPr>
                <w:bCs/>
                <w:iCs/>
                <w:sz w:val="18"/>
                <w:szCs w:val="18"/>
              </w:rPr>
              <w:t xml:space="preserve"> </w:t>
            </w:r>
            <w:proofErr w:type="gramStart"/>
            <w:r w:rsidRPr="009E6E81">
              <w:rPr>
                <w:bCs/>
                <w:iCs/>
                <w:sz w:val="18"/>
                <w:szCs w:val="18"/>
              </w:rPr>
              <w:t>электро-энергии</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868B42D" w14:textId="77777777" w:rsidR="009E6E81" w:rsidRPr="009E6E81" w:rsidRDefault="009E6E81" w:rsidP="009E6E81">
            <w:pPr>
              <w:jc w:val="center"/>
              <w:rPr>
                <w:bCs/>
                <w:iCs/>
                <w:sz w:val="18"/>
                <w:szCs w:val="18"/>
              </w:rPr>
            </w:pPr>
            <w:proofErr w:type="spellStart"/>
            <w:r w:rsidRPr="009E6E81">
              <w:rPr>
                <w:bCs/>
                <w:iCs/>
                <w:sz w:val="18"/>
                <w:szCs w:val="18"/>
              </w:rPr>
              <w:t>Произ-водство</w:t>
            </w:r>
            <w:proofErr w:type="spellEnd"/>
            <w:r w:rsidRPr="009E6E81">
              <w:rPr>
                <w:bCs/>
                <w:iCs/>
                <w:sz w:val="18"/>
                <w:szCs w:val="18"/>
              </w:rPr>
              <w:t xml:space="preserve"> тепло-энергии</w:t>
            </w:r>
          </w:p>
        </w:tc>
        <w:tc>
          <w:tcPr>
            <w:tcW w:w="886" w:type="dxa"/>
            <w:vMerge/>
            <w:tcBorders>
              <w:top w:val="nil"/>
              <w:left w:val="single" w:sz="4" w:space="0" w:color="auto"/>
              <w:bottom w:val="single" w:sz="4" w:space="0" w:color="auto"/>
              <w:right w:val="single" w:sz="4" w:space="0" w:color="auto"/>
            </w:tcBorders>
            <w:vAlign w:val="center"/>
            <w:hideMark/>
          </w:tcPr>
          <w:p w14:paraId="43D4F6F1" w14:textId="77777777" w:rsidR="009E6E81" w:rsidRPr="009E6E81" w:rsidRDefault="009E6E81" w:rsidP="009E6E81">
            <w:pPr>
              <w:rPr>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C125829" w14:textId="77777777" w:rsidR="009E6E81" w:rsidRPr="009E6E81" w:rsidRDefault="009E6E81" w:rsidP="009E6E81">
            <w:pPr>
              <w:jc w:val="center"/>
              <w:rPr>
                <w:bCs/>
                <w:sz w:val="18"/>
                <w:szCs w:val="18"/>
              </w:rPr>
            </w:pPr>
            <w:r w:rsidRPr="009E6E81">
              <w:rPr>
                <w:bCs/>
                <w:sz w:val="18"/>
                <w:szCs w:val="18"/>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46CD0A37" w14:textId="77777777" w:rsidR="009E6E81" w:rsidRPr="009E6E81" w:rsidRDefault="009E6E81" w:rsidP="009E6E81">
            <w:pPr>
              <w:jc w:val="center"/>
              <w:rPr>
                <w:bCs/>
                <w:sz w:val="18"/>
                <w:szCs w:val="18"/>
              </w:rPr>
            </w:pPr>
            <w:r w:rsidRPr="009E6E81">
              <w:rPr>
                <w:bCs/>
                <w:sz w:val="18"/>
                <w:szCs w:val="18"/>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430DBA58" w14:textId="77777777" w:rsidR="009E6E81" w:rsidRPr="009E6E81" w:rsidRDefault="009E6E81" w:rsidP="009E6E81">
            <w:pPr>
              <w:jc w:val="center"/>
              <w:rPr>
                <w:bCs/>
                <w:sz w:val="18"/>
                <w:szCs w:val="18"/>
              </w:rPr>
            </w:pPr>
            <w:r w:rsidRPr="009E6E81">
              <w:rPr>
                <w:bCs/>
                <w:sz w:val="18"/>
                <w:szCs w:val="18"/>
              </w:rPr>
              <w:t>2026</w:t>
            </w:r>
          </w:p>
        </w:tc>
        <w:tc>
          <w:tcPr>
            <w:tcW w:w="993" w:type="dxa"/>
            <w:tcBorders>
              <w:top w:val="nil"/>
              <w:left w:val="nil"/>
              <w:bottom w:val="single" w:sz="4" w:space="0" w:color="auto"/>
              <w:right w:val="single" w:sz="4" w:space="0" w:color="auto"/>
            </w:tcBorders>
            <w:shd w:val="clear" w:color="auto" w:fill="auto"/>
            <w:noWrap/>
            <w:vAlign w:val="center"/>
            <w:hideMark/>
          </w:tcPr>
          <w:p w14:paraId="00B29E0F" w14:textId="77777777" w:rsidR="009E6E81" w:rsidRPr="009E6E81" w:rsidRDefault="009E6E81" w:rsidP="009E6E81">
            <w:pPr>
              <w:jc w:val="center"/>
              <w:rPr>
                <w:bCs/>
                <w:sz w:val="18"/>
                <w:szCs w:val="18"/>
              </w:rPr>
            </w:pPr>
            <w:r w:rsidRPr="009E6E81">
              <w:rPr>
                <w:bCs/>
                <w:sz w:val="18"/>
                <w:szCs w:val="18"/>
              </w:rPr>
              <w:t>2027</w:t>
            </w:r>
          </w:p>
        </w:tc>
        <w:tc>
          <w:tcPr>
            <w:tcW w:w="957" w:type="dxa"/>
            <w:tcBorders>
              <w:top w:val="nil"/>
              <w:left w:val="nil"/>
              <w:bottom w:val="single" w:sz="4" w:space="0" w:color="auto"/>
              <w:right w:val="single" w:sz="4" w:space="0" w:color="auto"/>
            </w:tcBorders>
            <w:shd w:val="clear" w:color="auto" w:fill="auto"/>
            <w:noWrap/>
            <w:vAlign w:val="center"/>
            <w:hideMark/>
          </w:tcPr>
          <w:p w14:paraId="5F6661FD" w14:textId="77777777" w:rsidR="009E6E81" w:rsidRPr="009E6E81" w:rsidRDefault="009E6E81" w:rsidP="009E6E81">
            <w:pPr>
              <w:jc w:val="center"/>
              <w:rPr>
                <w:bCs/>
                <w:sz w:val="18"/>
                <w:szCs w:val="18"/>
              </w:rPr>
            </w:pPr>
            <w:r w:rsidRPr="009E6E81">
              <w:rPr>
                <w:bCs/>
                <w:sz w:val="18"/>
                <w:szCs w:val="18"/>
              </w:rPr>
              <w:t>2028</w:t>
            </w:r>
          </w:p>
        </w:tc>
      </w:tr>
      <w:tr w:rsidR="009E6E81" w:rsidRPr="009E6E81" w14:paraId="349A524B" w14:textId="77777777" w:rsidTr="009D4BA8">
        <w:trPr>
          <w:trHeight w:val="2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14:paraId="65F27030" w14:textId="77777777" w:rsidR="009E6E81" w:rsidRPr="009E6E81" w:rsidRDefault="009E6E81" w:rsidP="009E6E81">
            <w:pPr>
              <w:jc w:val="center"/>
              <w:rPr>
                <w:sz w:val="18"/>
                <w:szCs w:val="18"/>
              </w:rPr>
            </w:pPr>
            <w:r w:rsidRPr="009E6E81">
              <w:rPr>
                <w:sz w:val="18"/>
                <w:szCs w:val="18"/>
              </w:rPr>
              <w:t>1</w:t>
            </w:r>
          </w:p>
        </w:tc>
        <w:tc>
          <w:tcPr>
            <w:tcW w:w="1135" w:type="dxa"/>
            <w:tcBorders>
              <w:top w:val="nil"/>
              <w:left w:val="nil"/>
              <w:bottom w:val="single" w:sz="4" w:space="0" w:color="auto"/>
              <w:right w:val="single" w:sz="4" w:space="0" w:color="auto"/>
            </w:tcBorders>
            <w:shd w:val="clear" w:color="auto" w:fill="auto"/>
            <w:noWrap/>
            <w:vAlign w:val="bottom"/>
            <w:hideMark/>
          </w:tcPr>
          <w:p w14:paraId="20C6D50E" w14:textId="77777777" w:rsidR="009E6E81" w:rsidRPr="009E6E81" w:rsidRDefault="009E6E81" w:rsidP="009E6E81">
            <w:pPr>
              <w:jc w:val="center"/>
              <w:rPr>
                <w:sz w:val="18"/>
                <w:szCs w:val="18"/>
              </w:rPr>
            </w:pPr>
            <w:r w:rsidRPr="009E6E81">
              <w:rPr>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14:paraId="06E837FB" w14:textId="77777777" w:rsidR="009E6E81" w:rsidRPr="009E6E81" w:rsidRDefault="009E6E81" w:rsidP="009E6E81">
            <w:pPr>
              <w:jc w:val="center"/>
              <w:rPr>
                <w:sz w:val="18"/>
                <w:szCs w:val="18"/>
              </w:rPr>
            </w:pPr>
            <w:r w:rsidRPr="009E6E81">
              <w:rPr>
                <w:sz w:val="18"/>
                <w:szCs w:val="18"/>
              </w:rPr>
              <w:t>3</w:t>
            </w:r>
          </w:p>
        </w:tc>
        <w:tc>
          <w:tcPr>
            <w:tcW w:w="992" w:type="dxa"/>
            <w:tcBorders>
              <w:top w:val="nil"/>
              <w:left w:val="nil"/>
              <w:bottom w:val="single" w:sz="4" w:space="0" w:color="auto"/>
              <w:right w:val="single" w:sz="4" w:space="0" w:color="auto"/>
            </w:tcBorders>
            <w:shd w:val="clear" w:color="auto" w:fill="auto"/>
            <w:noWrap/>
            <w:vAlign w:val="bottom"/>
            <w:hideMark/>
          </w:tcPr>
          <w:p w14:paraId="15B84D03" w14:textId="77777777" w:rsidR="009E6E81" w:rsidRPr="009E6E81" w:rsidRDefault="009E6E81" w:rsidP="009E6E81">
            <w:pPr>
              <w:jc w:val="center"/>
              <w:rPr>
                <w:sz w:val="18"/>
                <w:szCs w:val="18"/>
              </w:rPr>
            </w:pPr>
            <w:r w:rsidRPr="009E6E81">
              <w:rPr>
                <w:sz w:val="18"/>
                <w:szCs w:val="18"/>
              </w:rPr>
              <w:t>4</w:t>
            </w:r>
          </w:p>
        </w:tc>
        <w:tc>
          <w:tcPr>
            <w:tcW w:w="886" w:type="dxa"/>
            <w:tcBorders>
              <w:top w:val="nil"/>
              <w:left w:val="nil"/>
              <w:bottom w:val="single" w:sz="4" w:space="0" w:color="auto"/>
              <w:right w:val="single" w:sz="4" w:space="0" w:color="auto"/>
            </w:tcBorders>
            <w:shd w:val="clear" w:color="auto" w:fill="auto"/>
            <w:noWrap/>
            <w:vAlign w:val="bottom"/>
            <w:hideMark/>
          </w:tcPr>
          <w:p w14:paraId="5A6F21BD" w14:textId="77777777" w:rsidR="009E6E81" w:rsidRPr="009E6E81" w:rsidRDefault="009E6E81" w:rsidP="009E6E81">
            <w:pPr>
              <w:jc w:val="center"/>
              <w:rPr>
                <w:sz w:val="18"/>
                <w:szCs w:val="18"/>
              </w:rPr>
            </w:pPr>
            <w:r w:rsidRPr="009E6E81">
              <w:rPr>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14:paraId="746E2B98" w14:textId="77777777" w:rsidR="009E6E81" w:rsidRPr="009E6E81" w:rsidRDefault="009E6E81" w:rsidP="009E6E81">
            <w:pPr>
              <w:jc w:val="center"/>
              <w:rPr>
                <w:sz w:val="18"/>
                <w:szCs w:val="18"/>
              </w:rPr>
            </w:pPr>
            <w:r w:rsidRPr="009E6E81">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14:paraId="418B618D" w14:textId="77777777" w:rsidR="009E6E81" w:rsidRPr="009E6E81" w:rsidRDefault="009E6E81" w:rsidP="009E6E81">
            <w:pPr>
              <w:jc w:val="center"/>
              <w:rPr>
                <w:sz w:val="18"/>
                <w:szCs w:val="18"/>
              </w:rPr>
            </w:pPr>
            <w:r w:rsidRPr="009E6E81">
              <w:rPr>
                <w:sz w:val="18"/>
                <w:szCs w:val="18"/>
              </w:rPr>
              <w:t>7</w:t>
            </w:r>
          </w:p>
        </w:tc>
        <w:tc>
          <w:tcPr>
            <w:tcW w:w="992" w:type="dxa"/>
            <w:tcBorders>
              <w:top w:val="nil"/>
              <w:left w:val="nil"/>
              <w:bottom w:val="single" w:sz="4" w:space="0" w:color="auto"/>
              <w:right w:val="single" w:sz="4" w:space="0" w:color="auto"/>
            </w:tcBorders>
            <w:shd w:val="clear" w:color="auto" w:fill="auto"/>
            <w:noWrap/>
            <w:vAlign w:val="bottom"/>
            <w:hideMark/>
          </w:tcPr>
          <w:p w14:paraId="1B2A3777" w14:textId="77777777" w:rsidR="009E6E81" w:rsidRPr="009E6E81" w:rsidRDefault="009E6E81" w:rsidP="009E6E81">
            <w:pPr>
              <w:jc w:val="center"/>
              <w:rPr>
                <w:sz w:val="18"/>
                <w:szCs w:val="18"/>
              </w:rPr>
            </w:pPr>
            <w:r w:rsidRPr="009E6E81">
              <w:rPr>
                <w:sz w:val="18"/>
                <w:szCs w:val="18"/>
              </w:rPr>
              <w:t>8</w:t>
            </w:r>
          </w:p>
        </w:tc>
        <w:tc>
          <w:tcPr>
            <w:tcW w:w="993" w:type="dxa"/>
            <w:tcBorders>
              <w:top w:val="nil"/>
              <w:left w:val="nil"/>
              <w:bottom w:val="single" w:sz="4" w:space="0" w:color="auto"/>
              <w:right w:val="single" w:sz="4" w:space="0" w:color="auto"/>
            </w:tcBorders>
            <w:shd w:val="clear" w:color="auto" w:fill="auto"/>
            <w:noWrap/>
            <w:vAlign w:val="bottom"/>
            <w:hideMark/>
          </w:tcPr>
          <w:p w14:paraId="3D9E9085" w14:textId="77777777" w:rsidR="009E6E81" w:rsidRPr="009E6E81" w:rsidRDefault="009E6E81" w:rsidP="009E6E81">
            <w:pPr>
              <w:jc w:val="center"/>
              <w:rPr>
                <w:sz w:val="18"/>
                <w:szCs w:val="18"/>
              </w:rPr>
            </w:pPr>
            <w:r w:rsidRPr="009E6E81">
              <w:rPr>
                <w:sz w:val="18"/>
                <w:szCs w:val="18"/>
              </w:rPr>
              <w:t>9</w:t>
            </w:r>
          </w:p>
        </w:tc>
        <w:tc>
          <w:tcPr>
            <w:tcW w:w="957" w:type="dxa"/>
            <w:tcBorders>
              <w:top w:val="nil"/>
              <w:left w:val="nil"/>
              <w:bottom w:val="single" w:sz="4" w:space="0" w:color="auto"/>
              <w:right w:val="single" w:sz="4" w:space="0" w:color="auto"/>
            </w:tcBorders>
            <w:shd w:val="clear" w:color="auto" w:fill="auto"/>
            <w:noWrap/>
            <w:vAlign w:val="bottom"/>
            <w:hideMark/>
          </w:tcPr>
          <w:p w14:paraId="071B1251" w14:textId="77777777" w:rsidR="009E6E81" w:rsidRPr="009E6E81" w:rsidRDefault="009E6E81" w:rsidP="009E6E81">
            <w:pPr>
              <w:jc w:val="center"/>
              <w:rPr>
                <w:sz w:val="18"/>
                <w:szCs w:val="18"/>
              </w:rPr>
            </w:pPr>
            <w:r w:rsidRPr="009E6E81">
              <w:rPr>
                <w:sz w:val="18"/>
                <w:szCs w:val="18"/>
              </w:rPr>
              <w:t>10</w:t>
            </w:r>
          </w:p>
        </w:tc>
      </w:tr>
      <w:tr w:rsidR="009E6E81" w:rsidRPr="009E6E81" w14:paraId="61D585CB" w14:textId="77777777" w:rsidTr="009D4BA8">
        <w:trPr>
          <w:trHeight w:val="346"/>
        </w:trPr>
        <w:tc>
          <w:tcPr>
            <w:tcW w:w="341" w:type="dxa"/>
            <w:tcBorders>
              <w:top w:val="nil"/>
              <w:left w:val="single" w:sz="4" w:space="0" w:color="auto"/>
              <w:bottom w:val="single" w:sz="4" w:space="0" w:color="auto"/>
              <w:right w:val="single" w:sz="4" w:space="0" w:color="auto"/>
            </w:tcBorders>
            <w:shd w:val="clear" w:color="auto" w:fill="auto"/>
            <w:hideMark/>
          </w:tcPr>
          <w:p w14:paraId="1F53C8D0" w14:textId="77777777" w:rsidR="009E6E81" w:rsidRPr="009E6E81" w:rsidRDefault="009E6E81" w:rsidP="009E6E81">
            <w:pPr>
              <w:jc w:val="center"/>
              <w:rPr>
                <w:sz w:val="18"/>
                <w:szCs w:val="18"/>
              </w:rPr>
            </w:pPr>
            <w:r w:rsidRPr="009E6E81">
              <w:rPr>
                <w:sz w:val="18"/>
                <w:szCs w:val="18"/>
              </w:rPr>
              <w:t>1</w:t>
            </w:r>
          </w:p>
        </w:tc>
        <w:tc>
          <w:tcPr>
            <w:tcW w:w="1135" w:type="dxa"/>
            <w:tcBorders>
              <w:top w:val="nil"/>
              <w:left w:val="nil"/>
              <w:bottom w:val="single" w:sz="4" w:space="0" w:color="auto"/>
              <w:right w:val="single" w:sz="4" w:space="0" w:color="auto"/>
            </w:tcBorders>
            <w:shd w:val="clear" w:color="auto" w:fill="auto"/>
            <w:hideMark/>
          </w:tcPr>
          <w:p w14:paraId="6C4B8490" w14:textId="77777777" w:rsidR="009E6E81" w:rsidRPr="009E6E81" w:rsidRDefault="009E6E81" w:rsidP="009E6E81">
            <w:pPr>
              <w:rPr>
                <w:sz w:val="18"/>
                <w:szCs w:val="18"/>
              </w:rPr>
            </w:pPr>
            <w:r w:rsidRPr="009E6E81">
              <w:rPr>
                <w:sz w:val="18"/>
                <w:szCs w:val="18"/>
              </w:rPr>
              <w:t>Собственные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14:paraId="28298093" w14:textId="77777777" w:rsidR="009E6E81" w:rsidRPr="009E6E81" w:rsidRDefault="009E6E81" w:rsidP="009E6E81">
            <w:pPr>
              <w:jc w:val="center"/>
              <w:rPr>
                <w:bCs/>
                <w:sz w:val="18"/>
                <w:szCs w:val="18"/>
              </w:rPr>
            </w:pPr>
            <w:r w:rsidRPr="009E6E81">
              <w:rPr>
                <w:bCs/>
                <w:sz w:val="18"/>
                <w:szCs w:val="18"/>
              </w:rPr>
              <w:t>76 453,12</w:t>
            </w:r>
          </w:p>
        </w:tc>
        <w:tc>
          <w:tcPr>
            <w:tcW w:w="992" w:type="dxa"/>
            <w:tcBorders>
              <w:top w:val="nil"/>
              <w:left w:val="nil"/>
              <w:bottom w:val="single" w:sz="4" w:space="0" w:color="auto"/>
              <w:right w:val="single" w:sz="4" w:space="0" w:color="auto"/>
            </w:tcBorders>
            <w:shd w:val="clear" w:color="auto" w:fill="auto"/>
            <w:noWrap/>
            <w:vAlign w:val="center"/>
            <w:hideMark/>
          </w:tcPr>
          <w:p w14:paraId="5B364F68" w14:textId="77777777" w:rsidR="009E6E81" w:rsidRPr="009E6E81" w:rsidRDefault="009E6E81" w:rsidP="009E6E81">
            <w:pPr>
              <w:jc w:val="center"/>
              <w:rPr>
                <w:bCs/>
                <w:sz w:val="18"/>
                <w:szCs w:val="18"/>
              </w:rPr>
            </w:pPr>
            <w:r w:rsidRPr="009E6E81">
              <w:rPr>
                <w:bCs/>
                <w:sz w:val="18"/>
                <w:szCs w:val="18"/>
              </w:rPr>
              <w:t>681 338,68</w:t>
            </w:r>
          </w:p>
        </w:tc>
        <w:tc>
          <w:tcPr>
            <w:tcW w:w="886" w:type="dxa"/>
            <w:tcBorders>
              <w:top w:val="nil"/>
              <w:left w:val="nil"/>
              <w:bottom w:val="single" w:sz="4" w:space="0" w:color="auto"/>
              <w:right w:val="single" w:sz="4" w:space="0" w:color="auto"/>
            </w:tcBorders>
            <w:shd w:val="clear" w:color="auto" w:fill="auto"/>
            <w:noWrap/>
            <w:vAlign w:val="center"/>
            <w:hideMark/>
          </w:tcPr>
          <w:p w14:paraId="4D9137F9" w14:textId="77777777" w:rsidR="009E6E81" w:rsidRPr="009E6E81" w:rsidRDefault="009E6E81" w:rsidP="009E6E81">
            <w:pPr>
              <w:jc w:val="center"/>
              <w:rPr>
                <w:bCs/>
                <w:sz w:val="18"/>
                <w:szCs w:val="18"/>
              </w:rPr>
            </w:pPr>
            <w:r w:rsidRPr="009E6E81">
              <w:rPr>
                <w:bCs/>
                <w:sz w:val="18"/>
                <w:szCs w:val="18"/>
              </w:rPr>
              <w:t xml:space="preserve">757 791,80 </w:t>
            </w:r>
          </w:p>
        </w:tc>
        <w:tc>
          <w:tcPr>
            <w:tcW w:w="992" w:type="dxa"/>
            <w:tcBorders>
              <w:top w:val="nil"/>
              <w:left w:val="nil"/>
              <w:bottom w:val="single" w:sz="4" w:space="0" w:color="auto"/>
              <w:right w:val="single" w:sz="4" w:space="0" w:color="auto"/>
            </w:tcBorders>
            <w:shd w:val="clear" w:color="auto" w:fill="auto"/>
            <w:noWrap/>
            <w:vAlign w:val="center"/>
            <w:hideMark/>
          </w:tcPr>
          <w:p w14:paraId="571D3A93" w14:textId="77777777" w:rsidR="009E6E81" w:rsidRPr="009E6E81" w:rsidRDefault="009E6E81" w:rsidP="009E6E81">
            <w:pPr>
              <w:jc w:val="center"/>
              <w:rPr>
                <w:bCs/>
                <w:sz w:val="18"/>
                <w:szCs w:val="18"/>
              </w:rPr>
            </w:pPr>
            <w:r w:rsidRPr="009E6E81">
              <w:rPr>
                <w:bCs/>
                <w:sz w:val="18"/>
                <w:szCs w:val="18"/>
              </w:rPr>
              <w:t>150 731,24</w:t>
            </w:r>
          </w:p>
        </w:tc>
        <w:tc>
          <w:tcPr>
            <w:tcW w:w="992" w:type="dxa"/>
            <w:tcBorders>
              <w:top w:val="nil"/>
              <w:left w:val="nil"/>
              <w:bottom w:val="single" w:sz="4" w:space="0" w:color="auto"/>
              <w:right w:val="single" w:sz="4" w:space="0" w:color="auto"/>
            </w:tcBorders>
            <w:shd w:val="clear" w:color="auto" w:fill="auto"/>
            <w:noWrap/>
            <w:vAlign w:val="center"/>
            <w:hideMark/>
          </w:tcPr>
          <w:p w14:paraId="175D018E" w14:textId="77777777" w:rsidR="009E6E81" w:rsidRPr="009E6E81" w:rsidRDefault="009E6E81" w:rsidP="009E6E81">
            <w:pPr>
              <w:jc w:val="center"/>
              <w:rPr>
                <w:bCs/>
                <w:sz w:val="18"/>
                <w:szCs w:val="18"/>
              </w:rPr>
            </w:pPr>
            <w:r w:rsidRPr="009E6E81">
              <w:rPr>
                <w:bCs/>
                <w:sz w:val="18"/>
                <w:szCs w:val="18"/>
              </w:rPr>
              <w:t xml:space="preserve">155 189,80 </w:t>
            </w:r>
          </w:p>
        </w:tc>
        <w:tc>
          <w:tcPr>
            <w:tcW w:w="992" w:type="dxa"/>
            <w:tcBorders>
              <w:top w:val="nil"/>
              <w:left w:val="nil"/>
              <w:bottom w:val="single" w:sz="4" w:space="0" w:color="auto"/>
              <w:right w:val="single" w:sz="4" w:space="0" w:color="auto"/>
            </w:tcBorders>
            <w:shd w:val="clear" w:color="auto" w:fill="auto"/>
            <w:noWrap/>
            <w:vAlign w:val="center"/>
            <w:hideMark/>
          </w:tcPr>
          <w:p w14:paraId="66116A7E" w14:textId="77777777" w:rsidR="009E6E81" w:rsidRPr="009E6E81" w:rsidRDefault="009E6E81" w:rsidP="009E6E81">
            <w:pPr>
              <w:jc w:val="center"/>
              <w:rPr>
                <w:bCs/>
                <w:sz w:val="18"/>
                <w:szCs w:val="18"/>
              </w:rPr>
            </w:pPr>
            <w:r w:rsidRPr="009E6E81">
              <w:rPr>
                <w:bCs/>
                <w:sz w:val="18"/>
                <w:szCs w:val="18"/>
              </w:rPr>
              <w:t xml:space="preserve">152 287,00 </w:t>
            </w:r>
          </w:p>
        </w:tc>
        <w:tc>
          <w:tcPr>
            <w:tcW w:w="993" w:type="dxa"/>
            <w:tcBorders>
              <w:top w:val="nil"/>
              <w:left w:val="nil"/>
              <w:bottom w:val="single" w:sz="4" w:space="0" w:color="auto"/>
              <w:right w:val="single" w:sz="4" w:space="0" w:color="auto"/>
            </w:tcBorders>
            <w:shd w:val="clear" w:color="auto" w:fill="auto"/>
            <w:noWrap/>
            <w:vAlign w:val="center"/>
            <w:hideMark/>
          </w:tcPr>
          <w:p w14:paraId="452F4FAC" w14:textId="77777777" w:rsidR="009E6E81" w:rsidRPr="009E6E81" w:rsidRDefault="009E6E81" w:rsidP="009E6E81">
            <w:pPr>
              <w:jc w:val="center"/>
              <w:rPr>
                <w:bCs/>
                <w:sz w:val="18"/>
                <w:szCs w:val="18"/>
              </w:rPr>
            </w:pPr>
            <w:r w:rsidRPr="009E6E81">
              <w:rPr>
                <w:bCs/>
                <w:sz w:val="18"/>
                <w:szCs w:val="18"/>
              </w:rPr>
              <w:t xml:space="preserve">150 352,69 </w:t>
            </w:r>
          </w:p>
        </w:tc>
        <w:tc>
          <w:tcPr>
            <w:tcW w:w="957" w:type="dxa"/>
            <w:tcBorders>
              <w:top w:val="nil"/>
              <w:left w:val="nil"/>
              <w:bottom w:val="single" w:sz="4" w:space="0" w:color="auto"/>
              <w:right w:val="single" w:sz="4" w:space="0" w:color="auto"/>
            </w:tcBorders>
            <w:shd w:val="clear" w:color="auto" w:fill="auto"/>
            <w:noWrap/>
            <w:vAlign w:val="center"/>
            <w:hideMark/>
          </w:tcPr>
          <w:p w14:paraId="4310428A" w14:textId="77777777" w:rsidR="009E6E81" w:rsidRPr="009E6E81" w:rsidRDefault="009E6E81" w:rsidP="009E6E81">
            <w:pPr>
              <w:jc w:val="center"/>
              <w:rPr>
                <w:bCs/>
                <w:sz w:val="18"/>
                <w:szCs w:val="18"/>
              </w:rPr>
            </w:pPr>
            <w:r w:rsidRPr="009E6E81">
              <w:rPr>
                <w:bCs/>
                <w:sz w:val="18"/>
                <w:szCs w:val="18"/>
              </w:rPr>
              <w:t xml:space="preserve">149 231,07 </w:t>
            </w:r>
          </w:p>
        </w:tc>
      </w:tr>
      <w:tr w:rsidR="009E6E81" w:rsidRPr="009E6E81" w14:paraId="7E407734" w14:textId="77777777" w:rsidTr="009D4BA8">
        <w:trPr>
          <w:trHeight w:val="161"/>
        </w:trPr>
        <w:tc>
          <w:tcPr>
            <w:tcW w:w="341" w:type="dxa"/>
            <w:tcBorders>
              <w:top w:val="nil"/>
              <w:left w:val="single" w:sz="4" w:space="0" w:color="auto"/>
              <w:bottom w:val="single" w:sz="4" w:space="0" w:color="auto"/>
              <w:right w:val="single" w:sz="4" w:space="0" w:color="auto"/>
            </w:tcBorders>
            <w:shd w:val="clear" w:color="auto" w:fill="auto"/>
            <w:hideMark/>
          </w:tcPr>
          <w:p w14:paraId="577A9888" w14:textId="77777777" w:rsidR="009E6E81" w:rsidRPr="009E6E81" w:rsidRDefault="009E6E81" w:rsidP="009E6E81">
            <w:pPr>
              <w:jc w:val="center"/>
              <w:rPr>
                <w:sz w:val="18"/>
                <w:szCs w:val="18"/>
              </w:rPr>
            </w:pPr>
            <w:r w:rsidRPr="009E6E81">
              <w:rPr>
                <w:sz w:val="18"/>
                <w:szCs w:val="18"/>
              </w:rPr>
              <w:t>1.1</w:t>
            </w:r>
          </w:p>
        </w:tc>
        <w:tc>
          <w:tcPr>
            <w:tcW w:w="1135" w:type="dxa"/>
            <w:tcBorders>
              <w:top w:val="nil"/>
              <w:left w:val="nil"/>
              <w:bottom w:val="single" w:sz="4" w:space="0" w:color="auto"/>
              <w:right w:val="single" w:sz="4" w:space="0" w:color="auto"/>
            </w:tcBorders>
            <w:shd w:val="clear" w:color="auto" w:fill="auto"/>
            <w:hideMark/>
          </w:tcPr>
          <w:p w14:paraId="153A86CE" w14:textId="77777777" w:rsidR="009E6E81" w:rsidRPr="009E6E81" w:rsidRDefault="009E6E81" w:rsidP="009E6E81">
            <w:pPr>
              <w:rPr>
                <w:sz w:val="18"/>
                <w:szCs w:val="18"/>
              </w:rPr>
            </w:pPr>
            <w:r w:rsidRPr="009E6E81">
              <w:rPr>
                <w:sz w:val="18"/>
                <w:szCs w:val="18"/>
              </w:rPr>
              <w:t>амортизационные отчисления</w:t>
            </w:r>
          </w:p>
        </w:tc>
        <w:tc>
          <w:tcPr>
            <w:tcW w:w="851" w:type="dxa"/>
            <w:tcBorders>
              <w:top w:val="nil"/>
              <w:left w:val="nil"/>
              <w:bottom w:val="single" w:sz="4" w:space="0" w:color="auto"/>
              <w:right w:val="single" w:sz="4" w:space="0" w:color="auto"/>
            </w:tcBorders>
            <w:shd w:val="clear" w:color="auto" w:fill="auto"/>
            <w:noWrap/>
            <w:vAlign w:val="center"/>
            <w:hideMark/>
          </w:tcPr>
          <w:p w14:paraId="015247CF" w14:textId="77777777" w:rsidR="009E6E81" w:rsidRPr="009E6E81" w:rsidRDefault="009E6E81" w:rsidP="009E6E81">
            <w:pPr>
              <w:jc w:val="center"/>
              <w:rPr>
                <w:sz w:val="18"/>
                <w:szCs w:val="18"/>
              </w:rPr>
            </w:pPr>
            <w:r w:rsidRPr="009E6E81">
              <w:rPr>
                <w:sz w:val="18"/>
                <w:szCs w:val="18"/>
              </w:rPr>
              <w:t xml:space="preserve">12 566,23 </w:t>
            </w:r>
          </w:p>
        </w:tc>
        <w:tc>
          <w:tcPr>
            <w:tcW w:w="992" w:type="dxa"/>
            <w:tcBorders>
              <w:top w:val="nil"/>
              <w:left w:val="nil"/>
              <w:bottom w:val="single" w:sz="4" w:space="0" w:color="auto"/>
              <w:right w:val="single" w:sz="4" w:space="0" w:color="auto"/>
            </w:tcBorders>
            <w:shd w:val="clear" w:color="auto" w:fill="auto"/>
            <w:noWrap/>
            <w:vAlign w:val="center"/>
            <w:hideMark/>
          </w:tcPr>
          <w:p w14:paraId="4C9981CD" w14:textId="77777777" w:rsidR="009E6E81" w:rsidRPr="009E6E81" w:rsidRDefault="009E6E81" w:rsidP="009E6E81">
            <w:pPr>
              <w:jc w:val="center"/>
              <w:rPr>
                <w:sz w:val="18"/>
                <w:szCs w:val="18"/>
              </w:rPr>
            </w:pPr>
            <w:r w:rsidRPr="009E6E81">
              <w:rPr>
                <w:sz w:val="18"/>
                <w:szCs w:val="18"/>
              </w:rPr>
              <w:t>111 988,32</w:t>
            </w:r>
          </w:p>
        </w:tc>
        <w:tc>
          <w:tcPr>
            <w:tcW w:w="886" w:type="dxa"/>
            <w:tcBorders>
              <w:top w:val="nil"/>
              <w:left w:val="nil"/>
              <w:bottom w:val="single" w:sz="4" w:space="0" w:color="auto"/>
              <w:right w:val="single" w:sz="4" w:space="0" w:color="auto"/>
            </w:tcBorders>
            <w:shd w:val="clear" w:color="auto" w:fill="auto"/>
            <w:noWrap/>
            <w:vAlign w:val="center"/>
            <w:hideMark/>
          </w:tcPr>
          <w:p w14:paraId="381578C1" w14:textId="77777777" w:rsidR="009E6E81" w:rsidRPr="009E6E81" w:rsidRDefault="009E6E81" w:rsidP="009E6E81">
            <w:pPr>
              <w:jc w:val="center"/>
              <w:rPr>
                <w:sz w:val="18"/>
                <w:szCs w:val="18"/>
              </w:rPr>
            </w:pPr>
            <w:r w:rsidRPr="009E6E81">
              <w:rPr>
                <w:sz w:val="18"/>
                <w:szCs w:val="18"/>
              </w:rPr>
              <w:t>124 554,55</w:t>
            </w:r>
          </w:p>
        </w:tc>
        <w:tc>
          <w:tcPr>
            <w:tcW w:w="992" w:type="dxa"/>
            <w:tcBorders>
              <w:top w:val="nil"/>
              <w:left w:val="nil"/>
              <w:bottom w:val="single" w:sz="4" w:space="0" w:color="auto"/>
              <w:right w:val="single" w:sz="4" w:space="0" w:color="auto"/>
            </w:tcBorders>
            <w:shd w:val="clear" w:color="auto" w:fill="auto"/>
            <w:noWrap/>
            <w:vAlign w:val="center"/>
            <w:hideMark/>
          </w:tcPr>
          <w:p w14:paraId="2AC65CE8" w14:textId="77777777" w:rsidR="009E6E81" w:rsidRPr="009E6E81" w:rsidRDefault="009E6E81" w:rsidP="009E6E81">
            <w:pPr>
              <w:jc w:val="center"/>
              <w:rPr>
                <w:sz w:val="18"/>
                <w:szCs w:val="18"/>
              </w:rPr>
            </w:pPr>
            <w:r w:rsidRPr="009E6E81">
              <w:rPr>
                <w:sz w:val="18"/>
                <w:szCs w:val="18"/>
              </w:rPr>
              <w:t>6 925,74</w:t>
            </w:r>
          </w:p>
        </w:tc>
        <w:tc>
          <w:tcPr>
            <w:tcW w:w="992" w:type="dxa"/>
            <w:tcBorders>
              <w:top w:val="nil"/>
              <w:left w:val="nil"/>
              <w:bottom w:val="single" w:sz="4" w:space="0" w:color="auto"/>
              <w:right w:val="single" w:sz="4" w:space="0" w:color="auto"/>
            </w:tcBorders>
            <w:shd w:val="clear" w:color="auto" w:fill="auto"/>
            <w:noWrap/>
            <w:vAlign w:val="center"/>
            <w:hideMark/>
          </w:tcPr>
          <w:p w14:paraId="16E6ED20" w14:textId="77777777" w:rsidR="009E6E81" w:rsidRPr="009E6E81" w:rsidRDefault="009E6E81" w:rsidP="009E6E81">
            <w:pPr>
              <w:jc w:val="center"/>
              <w:rPr>
                <w:sz w:val="18"/>
                <w:szCs w:val="18"/>
              </w:rPr>
            </w:pPr>
            <w:r w:rsidRPr="009E6E81">
              <w:rPr>
                <w:sz w:val="18"/>
                <w:szCs w:val="18"/>
              </w:rPr>
              <w:t xml:space="preserve">9 698,87 </w:t>
            </w:r>
          </w:p>
        </w:tc>
        <w:tc>
          <w:tcPr>
            <w:tcW w:w="992" w:type="dxa"/>
            <w:tcBorders>
              <w:top w:val="nil"/>
              <w:left w:val="nil"/>
              <w:bottom w:val="single" w:sz="4" w:space="0" w:color="auto"/>
              <w:right w:val="single" w:sz="4" w:space="0" w:color="auto"/>
            </w:tcBorders>
            <w:shd w:val="clear" w:color="auto" w:fill="auto"/>
            <w:noWrap/>
            <w:vAlign w:val="center"/>
            <w:hideMark/>
          </w:tcPr>
          <w:p w14:paraId="3423AAFC" w14:textId="77777777" w:rsidR="009E6E81" w:rsidRPr="009E6E81" w:rsidRDefault="009E6E81" w:rsidP="009E6E81">
            <w:pPr>
              <w:jc w:val="center"/>
              <w:rPr>
                <w:sz w:val="18"/>
                <w:szCs w:val="18"/>
              </w:rPr>
            </w:pPr>
            <w:r w:rsidRPr="009E6E81">
              <w:rPr>
                <w:sz w:val="18"/>
                <w:szCs w:val="18"/>
              </w:rPr>
              <w:t xml:space="preserve">18 467,01 </w:t>
            </w:r>
          </w:p>
        </w:tc>
        <w:tc>
          <w:tcPr>
            <w:tcW w:w="993" w:type="dxa"/>
            <w:tcBorders>
              <w:top w:val="nil"/>
              <w:left w:val="nil"/>
              <w:bottom w:val="single" w:sz="4" w:space="0" w:color="auto"/>
              <w:right w:val="single" w:sz="4" w:space="0" w:color="auto"/>
            </w:tcBorders>
            <w:shd w:val="clear" w:color="auto" w:fill="auto"/>
            <w:noWrap/>
            <w:vAlign w:val="center"/>
            <w:hideMark/>
          </w:tcPr>
          <w:p w14:paraId="57634E87" w14:textId="77777777" w:rsidR="009E6E81" w:rsidRPr="009E6E81" w:rsidRDefault="009E6E81" w:rsidP="009E6E81">
            <w:pPr>
              <w:jc w:val="center"/>
              <w:rPr>
                <w:sz w:val="18"/>
                <w:szCs w:val="18"/>
              </w:rPr>
            </w:pPr>
            <w:r w:rsidRPr="009E6E81">
              <w:rPr>
                <w:sz w:val="18"/>
                <w:szCs w:val="18"/>
              </w:rPr>
              <w:t xml:space="preserve">44 611,34 </w:t>
            </w:r>
          </w:p>
        </w:tc>
        <w:tc>
          <w:tcPr>
            <w:tcW w:w="957" w:type="dxa"/>
            <w:tcBorders>
              <w:top w:val="nil"/>
              <w:left w:val="nil"/>
              <w:bottom w:val="single" w:sz="4" w:space="0" w:color="auto"/>
              <w:right w:val="single" w:sz="4" w:space="0" w:color="auto"/>
            </w:tcBorders>
            <w:shd w:val="clear" w:color="auto" w:fill="auto"/>
            <w:noWrap/>
            <w:vAlign w:val="center"/>
            <w:hideMark/>
          </w:tcPr>
          <w:p w14:paraId="17C867BD" w14:textId="77777777" w:rsidR="009E6E81" w:rsidRPr="009E6E81" w:rsidRDefault="009E6E81" w:rsidP="009E6E81">
            <w:pPr>
              <w:jc w:val="center"/>
              <w:rPr>
                <w:sz w:val="18"/>
                <w:szCs w:val="18"/>
              </w:rPr>
            </w:pPr>
            <w:r w:rsidRPr="009E6E81">
              <w:rPr>
                <w:sz w:val="18"/>
                <w:szCs w:val="18"/>
              </w:rPr>
              <w:t xml:space="preserve">44 851,59 </w:t>
            </w:r>
          </w:p>
        </w:tc>
      </w:tr>
      <w:tr w:rsidR="009E6E81" w:rsidRPr="009E6E81" w14:paraId="2909BDBB" w14:textId="77777777" w:rsidTr="009D4BA8">
        <w:trPr>
          <w:trHeight w:val="20"/>
        </w:trPr>
        <w:tc>
          <w:tcPr>
            <w:tcW w:w="341" w:type="dxa"/>
            <w:tcBorders>
              <w:top w:val="nil"/>
              <w:left w:val="single" w:sz="4" w:space="0" w:color="auto"/>
              <w:bottom w:val="single" w:sz="4" w:space="0" w:color="auto"/>
              <w:right w:val="single" w:sz="4" w:space="0" w:color="auto"/>
            </w:tcBorders>
            <w:shd w:val="clear" w:color="auto" w:fill="auto"/>
            <w:hideMark/>
          </w:tcPr>
          <w:p w14:paraId="0A29F2EA" w14:textId="77777777" w:rsidR="009E6E81" w:rsidRPr="009E6E81" w:rsidRDefault="009E6E81" w:rsidP="009E6E81">
            <w:pPr>
              <w:jc w:val="center"/>
              <w:rPr>
                <w:sz w:val="18"/>
                <w:szCs w:val="18"/>
              </w:rPr>
            </w:pPr>
            <w:r w:rsidRPr="009E6E81">
              <w:rPr>
                <w:sz w:val="18"/>
                <w:szCs w:val="18"/>
              </w:rPr>
              <w:t>1.2</w:t>
            </w:r>
          </w:p>
        </w:tc>
        <w:tc>
          <w:tcPr>
            <w:tcW w:w="1135" w:type="dxa"/>
            <w:tcBorders>
              <w:top w:val="nil"/>
              <w:left w:val="nil"/>
              <w:bottom w:val="single" w:sz="4" w:space="0" w:color="auto"/>
              <w:right w:val="single" w:sz="4" w:space="0" w:color="auto"/>
            </w:tcBorders>
            <w:shd w:val="clear" w:color="auto" w:fill="auto"/>
            <w:hideMark/>
          </w:tcPr>
          <w:p w14:paraId="0658B994" w14:textId="77777777" w:rsidR="009E6E81" w:rsidRPr="009E6E81" w:rsidRDefault="009E6E81" w:rsidP="009E6E81">
            <w:pPr>
              <w:rPr>
                <w:sz w:val="18"/>
                <w:szCs w:val="18"/>
              </w:rPr>
            </w:pPr>
            <w:r w:rsidRPr="009E6E81">
              <w:rPr>
                <w:sz w:val="18"/>
                <w:szCs w:val="18"/>
              </w:rPr>
              <w:t>прибыль, направленная на инвестиции</w:t>
            </w:r>
          </w:p>
        </w:tc>
        <w:tc>
          <w:tcPr>
            <w:tcW w:w="851" w:type="dxa"/>
            <w:tcBorders>
              <w:top w:val="nil"/>
              <w:left w:val="nil"/>
              <w:bottom w:val="single" w:sz="4" w:space="0" w:color="auto"/>
              <w:right w:val="single" w:sz="4" w:space="0" w:color="auto"/>
            </w:tcBorders>
            <w:shd w:val="clear" w:color="auto" w:fill="auto"/>
            <w:noWrap/>
            <w:vAlign w:val="center"/>
            <w:hideMark/>
          </w:tcPr>
          <w:p w14:paraId="14D40995" w14:textId="77777777" w:rsidR="009E6E81" w:rsidRPr="009E6E81" w:rsidRDefault="009E6E81" w:rsidP="009E6E81">
            <w:pPr>
              <w:jc w:val="center"/>
              <w:rPr>
                <w:sz w:val="18"/>
                <w:szCs w:val="18"/>
              </w:rPr>
            </w:pPr>
            <w:r w:rsidRPr="009E6E81">
              <w:rPr>
                <w:sz w:val="18"/>
                <w:szCs w:val="18"/>
              </w:rPr>
              <w:t>63 886,89</w:t>
            </w:r>
          </w:p>
        </w:tc>
        <w:tc>
          <w:tcPr>
            <w:tcW w:w="992" w:type="dxa"/>
            <w:tcBorders>
              <w:top w:val="nil"/>
              <w:left w:val="nil"/>
              <w:bottom w:val="single" w:sz="4" w:space="0" w:color="auto"/>
              <w:right w:val="single" w:sz="4" w:space="0" w:color="auto"/>
            </w:tcBorders>
            <w:shd w:val="clear" w:color="auto" w:fill="auto"/>
            <w:noWrap/>
            <w:vAlign w:val="center"/>
            <w:hideMark/>
          </w:tcPr>
          <w:p w14:paraId="2580500E" w14:textId="77777777" w:rsidR="009E6E81" w:rsidRPr="009E6E81" w:rsidRDefault="009E6E81" w:rsidP="009E6E81">
            <w:pPr>
              <w:jc w:val="center"/>
              <w:rPr>
                <w:sz w:val="18"/>
                <w:szCs w:val="18"/>
              </w:rPr>
            </w:pPr>
            <w:r w:rsidRPr="009E6E81">
              <w:rPr>
                <w:sz w:val="18"/>
                <w:szCs w:val="18"/>
              </w:rPr>
              <w:t>569 350,35</w:t>
            </w:r>
          </w:p>
        </w:tc>
        <w:tc>
          <w:tcPr>
            <w:tcW w:w="886" w:type="dxa"/>
            <w:tcBorders>
              <w:top w:val="nil"/>
              <w:left w:val="nil"/>
              <w:bottom w:val="single" w:sz="4" w:space="0" w:color="auto"/>
              <w:right w:val="single" w:sz="4" w:space="0" w:color="auto"/>
            </w:tcBorders>
            <w:shd w:val="clear" w:color="auto" w:fill="auto"/>
            <w:noWrap/>
            <w:vAlign w:val="center"/>
            <w:hideMark/>
          </w:tcPr>
          <w:p w14:paraId="468BE208" w14:textId="77777777" w:rsidR="009E6E81" w:rsidRPr="009E6E81" w:rsidRDefault="009E6E81" w:rsidP="009E6E81">
            <w:pPr>
              <w:jc w:val="center"/>
              <w:rPr>
                <w:sz w:val="18"/>
                <w:szCs w:val="18"/>
              </w:rPr>
            </w:pPr>
            <w:r w:rsidRPr="009E6E81">
              <w:rPr>
                <w:sz w:val="18"/>
                <w:szCs w:val="18"/>
              </w:rPr>
              <w:t>633 237,25</w:t>
            </w:r>
          </w:p>
        </w:tc>
        <w:tc>
          <w:tcPr>
            <w:tcW w:w="992" w:type="dxa"/>
            <w:tcBorders>
              <w:top w:val="nil"/>
              <w:left w:val="nil"/>
              <w:bottom w:val="single" w:sz="4" w:space="0" w:color="auto"/>
              <w:right w:val="single" w:sz="4" w:space="0" w:color="auto"/>
            </w:tcBorders>
            <w:shd w:val="clear" w:color="auto" w:fill="auto"/>
            <w:noWrap/>
            <w:vAlign w:val="center"/>
            <w:hideMark/>
          </w:tcPr>
          <w:p w14:paraId="7F6B288A" w14:textId="77777777" w:rsidR="009E6E81" w:rsidRPr="009E6E81" w:rsidRDefault="009E6E81" w:rsidP="009E6E81">
            <w:pPr>
              <w:jc w:val="center"/>
              <w:rPr>
                <w:bCs/>
                <w:sz w:val="18"/>
                <w:szCs w:val="18"/>
              </w:rPr>
            </w:pPr>
            <w:r w:rsidRPr="009E6E81">
              <w:rPr>
                <w:bCs/>
                <w:sz w:val="18"/>
                <w:szCs w:val="18"/>
              </w:rPr>
              <w:t>143 805,50</w:t>
            </w:r>
          </w:p>
        </w:tc>
        <w:tc>
          <w:tcPr>
            <w:tcW w:w="992" w:type="dxa"/>
            <w:tcBorders>
              <w:top w:val="nil"/>
              <w:left w:val="nil"/>
              <w:bottom w:val="single" w:sz="4" w:space="0" w:color="auto"/>
              <w:right w:val="single" w:sz="4" w:space="0" w:color="auto"/>
            </w:tcBorders>
            <w:shd w:val="clear" w:color="auto" w:fill="auto"/>
            <w:noWrap/>
            <w:vAlign w:val="center"/>
            <w:hideMark/>
          </w:tcPr>
          <w:p w14:paraId="4CFF3BF4" w14:textId="77777777" w:rsidR="009E6E81" w:rsidRPr="009E6E81" w:rsidRDefault="009E6E81" w:rsidP="009E6E81">
            <w:pPr>
              <w:jc w:val="center"/>
              <w:rPr>
                <w:bCs/>
                <w:sz w:val="18"/>
                <w:szCs w:val="18"/>
              </w:rPr>
            </w:pPr>
            <w:r w:rsidRPr="009E6E81">
              <w:rPr>
                <w:bCs/>
                <w:sz w:val="18"/>
                <w:szCs w:val="18"/>
              </w:rPr>
              <w:t xml:space="preserve">145 490,93 </w:t>
            </w:r>
          </w:p>
        </w:tc>
        <w:tc>
          <w:tcPr>
            <w:tcW w:w="992" w:type="dxa"/>
            <w:tcBorders>
              <w:top w:val="nil"/>
              <w:left w:val="nil"/>
              <w:bottom w:val="single" w:sz="4" w:space="0" w:color="auto"/>
              <w:right w:val="single" w:sz="4" w:space="0" w:color="auto"/>
            </w:tcBorders>
            <w:shd w:val="clear" w:color="auto" w:fill="auto"/>
            <w:noWrap/>
            <w:vAlign w:val="center"/>
            <w:hideMark/>
          </w:tcPr>
          <w:p w14:paraId="76ABE95D" w14:textId="77777777" w:rsidR="009E6E81" w:rsidRPr="009E6E81" w:rsidRDefault="009E6E81" w:rsidP="009E6E81">
            <w:pPr>
              <w:jc w:val="center"/>
              <w:rPr>
                <w:bCs/>
                <w:sz w:val="18"/>
                <w:szCs w:val="18"/>
              </w:rPr>
            </w:pPr>
            <w:r w:rsidRPr="009E6E81">
              <w:rPr>
                <w:bCs/>
                <w:sz w:val="18"/>
                <w:szCs w:val="18"/>
              </w:rPr>
              <w:t xml:space="preserve">133 819,99 </w:t>
            </w:r>
          </w:p>
        </w:tc>
        <w:tc>
          <w:tcPr>
            <w:tcW w:w="993" w:type="dxa"/>
            <w:tcBorders>
              <w:top w:val="nil"/>
              <w:left w:val="nil"/>
              <w:bottom w:val="single" w:sz="4" w:space="0" w:color="auto"/>
              <w:right w:val="single" w:sz="4" w:space="0" w:color="auto"/>
            </w:tcBorders>
            <w:shd w:val="clear" w:color="auto" w:fill="auto"/>
            <w:noWrap/>
            <w:vAlign w:val="center"/>
            <w:hideMark/>
          </w:tcPr>
          <w:p w14:paraId="3C2479F0" w14:textId="77777777" w:rsidR="009E6E81" w:rsidRPr="009E6E81" w:rsidRDefault="009E6E81" w:rsidP="009E6E81">
            <w:pPr>
              <w:jc w:val="center"/>
              <w:rPr>
                <w:bCs/>
                <w:sz w:val="18"/>
                <w:szCs w:val="18"/>
              </w:rPr>
            </w:pPr>
            <w:r w:rsidRPr="009E6E81">
              <w:rPr>
                <w:bCs/>
                <w:sz w:val="18"/>
                <w:szCs w:val="18"/>
              </w:rPr>
              <w:t xml:space="preserve">105 741,35 </w:t>
            </w:r>
          </w:p>
        </w:tc>
        <w:tc>
          <w:tcPr>
            <w:tcW w:w="957" w:type="dxa"/>
            <w:tcBorders>
              <w:top w:val="nil"/>
              <w:left w:val="nil"/>
              <w:bottom w:val="single" w:sz="4" w:space="0" w:color="auto"/>
              <w:right w:val="single" w:sz="4" w:space="0" w:color="auto"/>
            </w:tcBorders>
            <w:shd w:val="clear" w:color="auto" w:fill="auto"/>
            <w:noWrap/>
            <w:vAlign w:val="center"/>
            <w:hideMark/>
          </w:tcPr>
          <w:p w14:paraId="5E66CE6B" w14:textId="77777777" w:rsidR="009E6E81" w:rsidRPr="009E6E81" w:rsidRDefault="009E6E81" w:rsidP="009E6E81">
            <w:pPr>
              <w:jc w:val="center"/>
              <w:rPr>
                <w:bCs/>
                <w:sz w:val="18"/>
                <w:szCs w:val="18"/>
              </w:rPr>
            </w:pPr>
            <w:r w:rsidRPr="009E6E81">
              <w:rPr>
                <w:bCs/>
                <w:sz w:val="18"/>
                <w:szCs w:val="18"/>
              </w:rPr>
              <w:t xml:space="preserve">104 379,48 </w:t>
            </w:r>
          </w:p>
        </w:tc>
      </w:tr>
    </w:tbl>
    <w:p w14:paraId="75C0871F" w14:textId="77777777" w:rsidR="009E6E81" w:rsidRPr="009E6E81" w:rsidRDefault="009E6E81" w:rsidP="009E6E81">
      <w:pPr>
        <w:spacing w:line="276" w:lineRule="auto"/>
        <w:ind w:firstLine="708"/>
        <w:jc w:val="both"/>
        <w:rPr>
          <w:bCs/>
          <w:sz w:val="28"/>
          <w:szCs w:val="28"/>
        </w:rPr>
      </w:pPr>
    </w:p>
    <w:p w14:paraId="61231062" w14:textId="029BC45D" w:rsidR="009E6E81" w:rsidRPr="009E6E81" w:rsidRDefault="009E6E81" w:rsidP="009E6E81">
      <w:pPr>
        <w:spacing w:line="276" w:lineRule="auto"/>
        <w:ind w:firstLine="708"/>
        <w:jc w:val="both"/>
        <w:rPr>
          <w:bCs/>
          <w:sz w:val="28"/>
          <w:szCs w:val="20"/>
        </w:rPr>
      </w:pPr>
      <w:r w:rsidRPr="009E6E81">
        <w:rPr>
          <w:bCs/>
          <w:sz w:val="28"/>
          <w:szCs w:val="28"/>
        </w:rPr>
        <w:t xml:space="preserve">Перечень мероприятий, подлежащих выполнению </w:t>
      </w:r>
      <w:r w:rsidRPr="009E6E81">
        <w:rPr>
          <w:bCs/>
          <w:sz w:val="28"/>
          <w:szCs w:val="28"/>
        </w:rPr>
        <w:br/>
        <w:t>в 2024-2028 годах приведен в приложении к настоящему экспертному заключению.</w:t>
      </w:r>
    </w:p>
    <w:p w14:paraId="19387AB6" w14:textId="77777777" w:rsidR="009E6E81" w:rsidRPr="009E6E81" w:rsidRDefault="009E6E81" w:rsidP="009E6E81">
      <w:pPr>
        <w:jc w:val="both"/>
        <w:rPr>
          <w:sz w:val="20"/>
          <w:szCs w:val="20"/>
        </w:rPr>
        <w:sectPr w:rsidR="009E6E81" w:rsidRPr="009E6E81" w:rsidSect="009310D5">
          <w:headerReference w:type="default" r:id="rId22"/>
          <w:pgSz w:w="11906" w:h="16838"/>
          <w:pgMar w:top="567" w:right="1418" w:bottom="567" w:left="1559" w:header="709" w:footer="709" w:gutter="0"/>
          <w:cols w:space="708"/>
          <w:titlePg/>
          <w:docGrid w:linePitch="360"/>
        </w:sectPr>
      </w:pPr>
    </w:p>
    <w:p w14:paraId="26C85C4E" w14:textId="77777777" w:rsidR="009E6E81" w:rsidRPr="009E6E81" w:rsidRDefault="009E6E81" w:rsidP="009E6E81">
      <w:pPr>
        <w:ind w:left="284" w:right="536"/>
        <w:jc w:val="right"/>
        <w:rPr>
          <w:sz w:val="22"/>
          <w:szCs w:val="22"/>
        </w:rPr>
      </w:pPr>
      <w:r w:rsidRPr="009E6E81">
        <w:rPr>
          <w:sz w:val="22"/>
          <w:szCs w:val="22"/>
        </w:rPr>
        <w:lastRenderedPageBreak/>
        <w:t>Приложение</w:t>
      </w:r>
    </w:p>
    <w:p w14:paraId="6F89DB0C" w14:textId="77777777" w:rsidR="009E6E81" w:rsidRPr="009E6E81" w:rsidRDefault="009E6E81" w:rsidP="009E6E81">
      <w:pPr>
        <w:ind w:left="284" w:right="536"/>
        <w:jc w:val="center"/>
        <w:rPr>
          <w:color w:val="000000"/>
          <w:sz w:val="28"/>
          <w:szCs w:val="28"/>
        </w:rPr>
      </w:pPr>
      <w:r w:rsidRPr="009E6E81">
        <w:rPr>
          <w:bCs/>
          <w:sz w:val="28"/>
          <w:szCs w:val="28"/>
        </w:rPr>
        <w:t>Инвестиционная программа ООО «</w:t>
      </w:r>
      <w:proofErr w:type="spellStart"/>
      <w:r w:rsidRPr="009E6E81">
        <w:rPr>
          <w:bCs/>
          <w:sz w:val="28"/>
          <w:szCs w:val="28"/>
        </w:rPr>
        <w:t>ЭнергоТранзит</w:t>
      </w:r>
      <w:proofErr w:type="spellEnd"/>
      <w:r w:rsidRPr="009E6E81">
        <w:rPr>
          <w:bCs/>
          <w:sz w:val="28"/>
          <w:szCs w:val="28"/>
        </w:rPr>
        <w:t xml:space="preserve">» </w:t>
      </w:r>
      <w:r w:rsidRPr="009E6E81">
        <w:rPr>
          <w:color w:val="000000"/>
          <w:sz w:val="28"/>
          <w:szCs w:val="28"/>
        </w:rPr>
        <w:t>в контуре Центральной ТЭЦ</w:t>
      </w:r>
      <w:r w:rsidRPr="009E6E81">
        <w:rPr>
          <w:bCs/>
          <w:sz w:val="28"/>
          <w:szCs w:val="28"/>
        </w:rPr>
        <w:t xml:space="preserve"> на 2024-2028 годы</w:t>
      </w:r>
    </w:p>
    <w:tbl>
      <w:tblPr>
        <w:tblW w:w="142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8"/>
        <w:gridCol w:w="3763"/>
        <w:gridCol w:w="1022"/>
        <w:gridCol w:w="2350"/>
        <w:gridCol w:w="2026"/>
        <w:gridCol w:w="404"/>
        <w:gridCol w:w="539"/>
        <w:gridCol w:w="616"/>
        <w:gridCol w:w="329"/>
        <w:gridCol w:w="540"/>
        <w:gridCol w:w="405"/>
        <w:gridCol w:w="539"/>
        <w:gridCol w:w="404"/>
        <w:gridCol w:w="406"/>
        <w:gridCol w:w="540"/>
      </w:tblGrid>
      <w:tr w:rsidR="009E6E81" w:rsidRPr="009E6E81" w14:paraId="3A8EBBEF" w14:textId="77777777" w:rsidTr="009E6E81">
        <w:trPr>
          <w:trHeight w:val="19"/>
        </w:trPr>
        <w:tc>
          <w:tcPr>
            <w:tcW w:w="338" w:type="dxa"/>
            <w:vMerge w:val="restart"/>
            <w:shd w:val="clear" w:color="000000" w:fill="FFFFFF"/>
            <w:vAlign w:val="center"/>
            <w:hideMark/>
          </w:tcPr>
          <w:p w14:paraId="16A55CD7" w14:textId="77777777" w:rsidR="009E6E81" w:rsidRPr="009E6E81" w:rsidRDefault="009E6E81" w:rsidP="009E6E81">
            <w:pPr>
              <w:jc w:val="center"/>
              <w:rPr>
                <w:sz w:val="12"/>
                <w:szCs w:val="12"/>
              </w:rPr>
            </w:pPr>
            <w:r w:rsidRPr="009E6E81">
              <w:rPr>
                <w:sz w:val="12"/>
                <w:szCs w:val="12"/>
              </w:rPr>
              <w:t>N п/п</w:t>
            </w:r>
          </w:p>
        </w:tc>
        <w:tc>
          <w:tcPr>
            <w:tcW w:w="3763" w:type="dxa"/>
            <w:vMerge w:val="restart"/>
            <w:shd w:val="clear" w:color="000000" w:fill="FFFFFF"/>
            <w:vAlign w:val="center"/>
            <w:hideMark/>
          </w:tcPr>
          <w:p w14:paraId="60E752C9" w14:textId="77777777" w:rsidR="009E6E81" w:rsidRPr="009E6E81" w:rsidRDefault="009E6E81" w:rsidP="009E6E81">
            <w:pPr>
              <w:jc w:val="center"/>
              <w:rPr>
                <w:sz w:val="12"/>
                <w:szCs w:val="12"/>
              </w:rPr>
            </w:pPr>
            <w:r w:rsidRPr="009E6E81">
              <w:rPr>
                <w:sz w:val="12"/>
                <w:szCs w:val="12"/>
              </w:rPr>
              <w:t>Наименование мероприятий</w:t>
            </w:r>
          </w:p>
        </w:tc>
        <w:tc>
          <w:tcPr>
            <w:tcW w:w="1022" w:type="dxa"/>
            <w:vMerge w:val="restart"/>
            <w:shd w:val="clear" w:color="000000" w:fill="FFFFFF"/>
            <w:vAlign w:val="center"/>
            <w:hideMark/>
          </w:tcPr>
          <w:p w14:paraId="255FC914" w14:textId="77777777" w:rsidR="009E6E81" w:rsidRPr="009E6E81" w:rsidRDefault="009E6E81" w:rsidP="009E6E81">
            <w:pPr>
              <w:jc w:val="center"/>
              <w:rPr>
                <w:sz w:val="12"/>
                <w:szCs w:val="12"/>
              </w:rPr>
            </w:pPr>
            <w:r w:rsidRPr="009E6E81">
              <w:rPr>
                <w:sz w:val="12"/>
                <w:szCs w:val="12"/>
              </w:rPr>
              <w:t>Кадастровый номер объекта (участка объекта)</w:t>
            </w:r>
          </w:p>
        </w:tc>
        <w:tc>
          <w:tcPr>
            <w:tcW w:w="2350" w:type="dxa"/>
            <w:vMerge w:val="restart"/>
            <w:shd w:val="clear" w:color="000000" w:fill="FFFFFF"/>
            <w:vAlign w:val="center"/>
            <w:hideMark/>
          </w:tcPr>
          <w:p w14:paraId="66B1D8DC" w14:textId="77777777" w:rsidR="009E6E81" w:rsidRPr="009E6E81" w:rsidRDefault="009E6E81" w:rsidP="009E6E81">
            <w:pPr>
              <w:jc w:val="center"/>
              <w:rPr>
                <w:sz w:val="12"/>
                <w:szCs w:val="12"/>
              </w:rPr>
            </w:pPr>
            <w:r w:rsidRPr="009E6E81">
              <w:rPr>
                <w:sz w:val="12"/>
                <w:szCs w:val="12"/>
              </w:rPr>
              <w:t>Вид объекта</w:t>
            </w:r>
          </w:p>
        </w:tc>
        <w:tc>
          <w:tcPr>
            <w:tcW w:w="2023" w:type="dxa"/>
            <w:vMerge w:val="restart"/>
            <w:shd w:val="clear" w:color="000000" w:fill="FFFFFF"/>
            <w:vAlign w:val="center"/>
            <w:hideMark/>
          </w:tcPr>
          <w:p w14:paraId="4FD94C88" w14:textId="77777777" w:rsidR="009E6E81" w:rsidRPr="009E6E81" w:rsidRDefault="009E6E81" w:rsidP="009E6E81">
            <w:pPr>
              <w:jc w:val="center"/>
              <w:rPr>
                <w:sz w:val="12"/>
                <w:szCs w:val="12"/>
              </w:rPr>
            </w:pPr>
            <w:r w:rsidRPr="009E6E81">
              <w:rPr>
                <w:sz w:val="12"/>
                <w:szCs w:val="12"/>
              </w:rPr>
              <w:t>Описание и место расположения объекта</w:t>
            </w:r>
          </w:p>
        </w:tc>
        <w:tc>
          <w:tcPr>
            <w:tcW w:w="4721" w:type="dxa"/>
            <w:gridSpan w:val="10"/>
            <w:shd w:val="clear" w:color="000000" w:fill="FFFFFF"/>
            <w:vAlign w:val="center"/>
            <w:hideMark/>
          </w:tcPr>
          <w:p w14:paraId="5E59EABA" w14:textId="77777777" w:rsidR="009E6E81" w:rsidRPr="009E6E81" w:rsidRDefault="009E6E81" w:rsidP="009E6E81">
            <w:pPr>
              <w:jc w:val="center"/>
              <w:rPr>
                <w:sz w:val="12"/>
                <w:szCs w:val="12"/>
              </w:rPr>
            </w:pPr>
            <w:r w:rsidRPr="009E6E81">
              <w:rPr>
                <w:sz w:val="12"/>
                <w:szCs w:val="12"/>
              </w:rPr>
              <w:t>Основные технические характеристики</w:t>
            </w:r>
          </w:p>
        </w:tc>
      </w:tr>
      <w:tr w:rsidR="009E6E81" w:rsidRPr="009E6E81" w14:paraId="22F58244" w14:textId="77777777" w:rsidTr="009E6E81">
        <w:trPr>
          <w:trHeight w:val="19"/>
        </w:trPr>
        <w:tc>
          <w:tcPr>
            <w:tcW w:w="338" w:type="dxa"/>
            <w:vMerge/>
            <w:vAlign w:val="center"/>
            <w:hideMark/>
          </w:tcPr>
          <w:p w14:paraId="10CC9BEA" w14:textId="77777777" w:rsidR="009E6E81" w:rsidRPr="009E6E81" w:rsidRDefault="009E6E81" w:rsidP="009E6E81">
            <w:pPr>
              <w:rPr>
                <w:sz w:val="12"/>
                <w:szCs w:val="12"/>
              </w:rPr>
            </w:pPr>
          </w:p>
        </w:tc>
        <w:tc>
          <w:tcPr>
            <w:tcW w:w="3763" w:type="dxa"/>
            <w:vMerge/>
            <w:vAlign w:val="center"/>
            <w:hideMark/>
          </w:tcPr>
          <w:p w14:paraId="14861C8E" w14:textId="77777777" w:rsidR="009E6E81" w:rsidRPr="009E6E81" w:rsidRDefault="009E6E81" w:rsidP="009E6E81">
            <w:pPr>
              <w:rPr>
                <w:sz w:val="12"/>
                <w:szCs w:val="12"/>
              </w:rPr>
            </w:pPr>
          </w:p>
        </w:tc>
        <w:tc>
          <w:tcPr>
            <w:tcW w:w="1022" w:type="dxa"/>
            <w:vMerge/>
            <w:vAlign w:val="center"/>
            <w:hideMark/>
          </w:tcPr>
          <w:p w14:paraId="78021E11" w14:textId="77777777" w:rsidR="009E6E81" w:rsidRPr="009E6E81" w:rsidRDefault="009E6E81" w:rsidP="009E6E81">
            <w:pPr>
              <w:rPr>
                <w:sz w:val="12"/>
                <w:szCs w:val="12"/>
              </w:rPr>
            </w:pPr>
          </w:p>
        </w:tc>
        <w:tc>
          <w:tcPr>
            <w:tcW w:w="2350" w:type="dxa"/>
            <w:vMerge/>
            <w:vAlign w:val="center"/>
            <w:hideMark/>
          </w:tcPr>
          <w:p w14:paraId="04487202" w14:textId="77777777" w:rsidR="009E6E81" w:rsidRPr="009E6E81" w:rsidRDefault="009E6E81" w:rsidP="009E6E81">
            <w:pPr>
              <w:rPr>
                <w:sz w:val="12"/>
                <w:szCs w:val="12"/>
              </w:rPr>
            </w:pPr>
          </w:p>
        </w:tc>
        <w:tc>
          <w:tcPr>
            <w:tcW w:w="2023" w:type="dxa"/>
            <w:vMerge/>
            <w:vAlign w:val="center"/>
            <w:hideMark/>
          </w:tcPr>
          <w:p w14:paraId="6A4A65B4" w14:textId="77777777" w:rsidR="009E6E81" w:rsidRPr="009E6E81" w:rsidRDefault="009E6E81" w:rsidP="009E6E81">
            <w:pPr>
              <w:rPr>
                <w:sz w:val="12"/>
                <w:szCs w:val="12"/>
              </w:rPr>
            </w:pPr>
          </w:p>
        </w:tc>
        <w:tc>
          <w:tcPr>
            <w:tcW w:w="4721" w:type="dxa"/>
            <w:gridSpan w:val="10"/>
            <w:shd w:val="clear" w:color="000000" w:fill="FFFFFF"/>
            <w:vAlign w:val="center"/>
            <w:hideMark/>
          </w:tcPr>
          <w:p w14:paraId="432CA652" w14:textId="77777777" w:rsidR="009E6E81" w:rsidRPr="009E6E81" w:rsidRDefault="009E6E81" w:rsidP="009E6E81">
            <w:pPr>
              <w:jc w:val="center"/>
              <w:rPr>
                <w:sz w:val="12"/>
                <w:szCs w:val="12"/>
              </w:rPr>
            </w:pPr>
            <w:r w:rsidRPr="009E6E81">
              <w:rPr>
                <w:sz w:val="12"/>
                <w:szCs w:val="12"/>
              </w:rPr>
              <w:t>Наименование и значение показателя</w:t>
            </w:r>
          </w:p>
        </w:tc>
      </w:tr>
      <w:tr w:rsidR="009E6E81" w:rsidRPr="009E6E81" w14:paraId="22CF59CC" w14:textId="77777777" w:rsidTr="009E6E81">
        <w:trPr>
          <w:trHeight w:val="19"/>
        </w:trPr>
        <w:tc>
          <w:tcPr>
            <w:tcW w:w="338" w:type="dxa"/>
            <w:vMerge/>
            <w:vAlign w:val="center"/>
            <w:hideMark/>
          </w:tcPr>
          <w:p w14:paraId="3F932273" w14:textId="77777777" w:rsidR="009E6E81" w:rsidRPr="009E6E81" w:rsidRDefault="009E6E81" w:rsidP="009E6E81">
            <w:pPr>
              <w:rPr>
                <w:sz w:val="12"/>
                <w:szCs w:val="12"/>
              </w:rPr>
            </w:pPr>
          </w:p>
        </w:tc>
        <w:tc>
          <w:tcPr>
            <w:tcW w:w="3763" w:type="dxa"/>
            <w:vMerge/>
            <w:vAlign w:val="center"/>
            <w:hideMark/>
          </w:tcPr>
          <w:p w14:paraId="0A9D7504" w14:textId="77777777" w:rsidR="009E6E81" w:rsidRPr="009E6E81" w:rsidRDefault="009E6E81" w:rsidP="009E6E81">
            <w:pPr>
              <w:rPr>
                <w:sz w:val="12"/>
                <w:szCs w:val="12"/>
              </w:rPr>
            </w:pPr>
          </w:p>
        </w:tc>
        <w:tc>
          <w:tcPr>
            <w:tcW w:w="1022" w:type="dxa"/>
            <w:vMerge/>
            <w:vAlign w:val="center"/>
            <w:hideMark/>
          </w:tcPr>
          <w:p w14:paraId="559EC8C2" w14:textId="77777777" w:rsidR="009E6E81" w:rsidRPr="009E6E81" w:rsidRDefault="009E6E81" w:rsidP="009E6E81">
            <w:pPr>
              <w:rPr>
                <w:sz w:val="12"/>
                <w:szCs w:val="12"/>
              </w:rPr>
            </w:pPr>
          </w:p>
        </w:tc>
        <w:tc>
          <w:tcPr>
            <w:tcW w:w="2350" w:type="dxa"/>
            <w:vMerge/>
            <w:vAlign w:val="center"/>
            <w:hideMark/>
          </w:tcPr>
          <w:p w14:paraId="47889E0E" w14:textId="77777777" w:rsidR="009E6E81" w:rsidRPr="009E6E81" w:rsidRDefault="009E6E81" w:rsidP="009E6E81">
            <w:pPr>
              <w:rPr>
                <w:sz w:val="12"/>
                <w:szCs w:val="12"/>
              </w:rPr>
            </w:pPr>
          </w:p>
        </w:tc>
        <w:tc>
          <w:tcPr>
            <w:tcW w:w="2023" w:type="dxa"/>
            <w:vMerge/>
            <w:vAlign w:val="center"/>
            <w:hideMark/>
          </w:tcPr>
          <w:p w14:paraId="5F246849" w14:textId="77777777" w:rsidR="009E6E81" w:rsidRPr="009E6E81" w:rsidRDefault="009E6E81" w:rsidP="009E6E81">
            <w:pPr>
              <w:rPr>
                <w:sz w:val="12"/>
                <w:szCs w:val="12"/>
              </w:rPr>
            </w:pPr>
          </w:p>
        </w:tc>
        <w:tc>
          <w:tcPr>
            <w:tcW w:w="2428" w:type="dxa"/>
            <w:gridSpan w:val="5"/>
            <w:shd w:val="clear" w:color="000000" w:fill="FFFFFF"/>
            <w:vAlign w:val="center"/>
            <w:hideMark/>
          </w:tcPr>
          <w:p w14:paraId="12C19343" w14:textId="77777777" w:rsidR="009E6E81" w:rsidRPr="009E6E81" w:rsidRDefault="009E6E81" w:rsidP="009E6E81">
            <w:pPr>
              <w:jc w:val="center"/>
              <w:rPr>
                <w:sz w:val="12"/>
                <w:szCs w:val="12"/>
              </w:rPr>
            </w:pPr>
            <w:r w:rsidRPr="009E6E81">
              <w:rPr>
                <w:sz w:val="12"/>
                <w:szCs w:val="12"/>
              </w:rPr>
              <w:t>до реализации мероприятия</w:t>
            </w:r>
          </w:p>
        </w:tc>
        <w:tc>
          <w:tcPr>
            <w:tcW w:w="2293" w:type="dxa"/>
            <w:gridSpan w:val="5"/>
            <w:shd w:val="clear" w:color="000000" w:fill="FFFFFF"/>
            <w:vAlign w:val="center"/>
            <w:hideMark/>
          </w:tcPr>
          <w:p w14:paraId="273B238B" w14:textId="77777777" w:rsidR="009E6E81" w:rsidRPr="009E6E81" w:rsidRDefault="009E6E81" w:rsidP="009E6E81">
            <w:pPr>
              <w:jc w:val="center"/>
              <w:rPr>
                <w:sz w:val="12"/>
                <w:szCs w:val="12"/>
              </w:rPr>
            </w:pPr>
            <w:r w:rsidRPr="009E6E81">
              <w:rPr>
                <w:sz w:val="12"/>
                <w:szCs w:val="12"/>
              </w:rPr>
              <w:t>после реализации мероприятия</w:t>
            </w:r>
          </w:p>
        </w:tc>
      </w:tr>
      <w:tr w:rsidR="009E6E81" w:rsidRPr="009E6E81" w14:paraId="1113D20A" w14:textId="77777777" w:rsidTr="009E6E81">
        <w:trPr>
          <w:trHeight w:val="19"/>
        </w:trPr>
        <w:tc>
          <w:tcPr>
            <w:tcW w:w="338" w:type="dxa"/>
            <w:vMerge/>
            <w:vAlign w:val="center"/>
            <w:hideMark/>
          </w:tcPr>
          <w:p w14:paraId="07B4B9D5" w14:textId="77777777" w:rsidR="009E6E81" w:rsidRPr="009E6E81" w:rsidRDefault="009E6E81" w:rsidP="009E6E81">
            <w:pPr>
              <w:rPr>
                <w:sz w:val="12"/>
                <w:szCs w:val="12"/>
              </w:rPr>
            </w:pPr>
          </w:p>
        </w:tc>
        <w:tc>
          <w:tcPr>
            <w:tcW w:w="3763" w:type="dxa"/>
            <w:vMerge/>
            <w:vAlign w:val="center"/>
            <w:hideMark/>
          </w:tcPr>
          <w:p w14:paraId="3B49E83C" w14:textId="77777777" w:rsidR="009E6E81" w:rsidRPr="009E6E81" w:rsidRDefault="009E6E81" w:rsidP="009E6E81">
            <w:pPr>
              <w:rPr>
                <w:sz w:val="12"/>
                <w:szCs w:val="12"/>
              </w:rPr>
            </w:pPr>
          </w:p>
        </w:tc>
        <w:tc>
          <w:tcPr>
            <w:tcW w:w="1022" w:type="dxa"/>
            <w:vMerge/>
            <w:vAlign w:val="center"/>
            <w:hideMark/>
          </w:tcPr>
          <w:p w14:paraId="1D5F270E" w14:textId="77777777" w:rsidR="009E6E81" w:rsidRPr="009E6E81" w:rsidRDefault="009E6E81" w:rsidP="009E6E81">
            <w:pPr>
              <w:rPr>
                <w:sz w:val="12"/>
                <w:szCs w:val="12"/>
              </w:rPr>
            </w:pPr>
          </w:p>
        </w:tc>
        <w:tc>
          <w:tcPr>
            <w:tcW w:w="2350" w:type="dxa"/>
            <w:vMerge/>
            <w:vAlign w:val="center"/>
            <w:hideMark/>
          </w:tcPr>
          <w:p w14:paraId="666A1515" w14:textId="77777777" w:rsidR="009E6E81" w:rsidRPr="009E6E81" w:rsidRDefault="009E6E81" w:rsidP="009E6E81">
            <w:pPr>
              <w:rPr>
                <w:sz w:val="12"/>
                <w:szCs w:val="12"/>
              </w:rPr>
            </w:pPr>
          </w:p>
        </w:tc>
        <w:tc>
          <w:tcPr>
            <w:tcW w:w="2023" w:type="dxa"/>
            <w:vMerge/>
            <w:vAlign w:val="center"/>
            <w:hideMark/>
          </w:tcPr>
          <w:p w14:paraId="0EB7AE09" w14:textId="77777777" w:rsidR="009E6E81" w:rsidRPr="009E6E81" w:rsidRDefault="009E6E81" w:rsidP="009E6E81">
            <w:pPr>
              <w:rPr>
                <w:sz w:val="12"/>
                <w:szCs w:val="12"/>
              </w:rPr>
            </w:pPr>
          </w:p>
        </w:tc>
        <w:tc>
          <w:tcPr>
            <w:tcW w:w="1888" w:type="dxa"/>
            <w:gridSpan w:val="4"/>
            <w:shd w:val="clear" w:color="000000" w:fill="FFFFFF"/>
            <w:vAlign w:val="center"/>
            <w:hideMark/>
          </w:tcPr>
          <w:p w14:paraId="379C35DC" w14:textId="77777777" w:rsidR="009E6E81" w:rsidRPr="009E6E81" w:rsidRDefault="009E6E81" w:rsidP="009E6E81">
            <w:pPr>
              <w:jc w:val="center"/>
              <w:rPr>
                <w:sz w:val="12"/>
                <w:szCs w:val="12"/>
              </w:rPr>
            </w:pPr>
            <w:r w:rsidRPr="009E6E81">
              <w:rPr>
                <w:sz w:val="12"/>
                <w:szCs w:val="12"/>
              </w:rPr>
              <w:t>Тепловая сеть</w:t>
            </w:r>
          </w:p>
        </w:tc>
        <w:tc>
          <w:tcPr>
            <w:tcW w:w="539" w:type="dxa"/>
            <w:vMerge w:val="restart"/>
            <w:shd w:val="clear" w:color="000000" w:fill="FFFFFF"/>
            <w:vAlign w:val="center"/>
            <w:hideMark/>
          </w:tcPr>
          <w:p w14:paraId="7ECB014D" w14:textId="77777777" w:rsidR="009E6E81" w:rsidRPr="009E6E81" w:rsidRDefault="009E6E81" w:rsidP="009E6E81">
            <w:pPr>
              <w:jc w:val="center"/>
              <w:rPr>
                <w:sz w:val="12"/>
                <w:szCs w:val="12"/>
              </w:rPr>
            </w:pPr>
            <w:proofErr w:type="gramStart"/>
            <w:r w:rsidRPr="009E6E81">
              <w:rPr>
                <w:sz w:val="12"/>
                <w:szCs w:val="12"/>
              </w:rPr>
              <w:t>Тепло-</w:t>
            </w:r>
            <w:proofErr w:type="spellStart"/>
            <w:r w:rsidRPr="009E6E81">
              <w:rPr>
                <w:sz w:val="12"/>
                <w:szCs w:val="12"/>
              </w:rPr>
              <w:t>вая</w:t>
            </w:r>
            <w:proofErr w:type="spellEnd"/>
            <w:proofErr w:type="gramEnd"/>
            <w:r w:rsidRPr="009E6E81">
              <w:rPr>
                <w:sz w:val="12"/>
                <w:szCs w:val="12"/>
              </w:rPr>
              <w:t xml:space="preserve"> </w:t>
            </w:r>
            <w:proofErr w:type="spellStart"/>
            <w:r w:rsidRPr="009E6E81">
              <w:rPr>
                <w:sz w:val="12"/>
                <w:szCs w:val="12"/>
              </w:rPr>
              <w:t>нагруз</w:t>
            </w:r>
            <w:proofErr w:type="spellEnd"/>
            <w:r w:rsidRPr="009E6E81">
              <w:rPr>
                <w:sz w:val="12"/>
                <w:szCs w:val="12"/>
              </w:rPr>
              <w:t>-ка, Гкал/ч</w:t>
            </w:r>
          </w:p>
        </w:tc>
        <w:tc>
          <w:tcPr>
            <w:tcW w:w="1754" w:type="dxa"/>
            <w:gridSpan w:val="4"/>
            <w:shd w:val="clear" w:color="000000" w:fill="FFFFFF"/>
            <w:vAlign w:val="center"/>
            <w:hideMark/>
          </w:tcPr>
          <w:p w14:paraId="4CFDD2A5" w14:textId="77777777" w:rsidR="009E6E81" w:rsidRPr="009E6E81" w:rsidRDefault="009E6E81" w:rsidP="009E6E81">
            <w:pPr>
              <w:jc w:val="center"/>
              <w:rPr>
                <w:sz w:val="12"/>
                <w:szCs w:val="12"/>
              </w:rPr>
            </w:pPr>
            <w:r w:rsidRPr="009E6E81">
              <w:rPr>
                <w:sz w:val="12"/>
                <w:szCs w:val="12"/>
              </w:rPr>
              <w:t>Тепловая сеть</w:t>
            </w:r>
          </w:p>
        </w:tc>
        <w:tc>
          <w:tcPr>
            <w:tcW w:w="539" w:type="dxa"/>
            <w:vMerge w:val="restart"/>
            <w:shd w:val="clear" w:color="000000" w:fill="FFFFFF"/>
            <w:vAlign w:val="center"/>
            <w:hideMark/>
          </w:tcPr>
          <w:p w14:paraId="4086DE88" w14:textId="77777777" w:rsidR="009E6E81" w:rsidRPr="009E6E81" w:rsidRDefault="009E6E81" w:rsidP="009E6E81">
            <w:pPr>
              <w:jc w:val="center"/>
              <w:rPr>
                <w:sz w:val="12"/>
                <w:szCs w:val="12"/>
              </w:rPr>
            </w:pPr>
            <w:proofErr w:type="gramStart"/>
            <w:r w:rsidRPr="009E6E81">
              <w:rPr>
                <w:sz w:val="12"/>
                <w:szCs w:val="12"/>
              </w:rPr>
              <w:t>Тепло-</w:t>
            </w:r>
            <w:proofErr w:type="spellStart"/>
            <w:r w:rsidRPr="009E6E81">
              <w:rPr>
                <w:sz w:val="12"/>
                <w:szCs w:val="12"/>
              </w:rPr>
              <w:t>вая</w:t>
            </w:r>
            <w:proofErr w:type="spellEnd"/>
            <w:proofErr w:type="gramEnd"/>
            <w:r w:rsidRPr="009E6E81">
              <w:rPr>
                <w:sz w:val="12"/>
                <w:szCs w:val="12"/>
              </w:rPr>
              <w:t xml:space="preserve"> </w:t>
            </w:r>
            <w:proofErr w:type="spellStart"/>
            <w:r w:rsidRPr="009E6E81">
              <w:rPr>
                <w:sz w:val="12"/>
                <w:szCs w:val="12"/>
              </w:rPr>
              <w:t>нагруз</w:t>
            </w:r>
            <w:proofErr w:type="spellEnd"/>
            <w:r w:rsidRPr="009E6E81">
              <w:rPr>
                <w:sz w:val="12"/>
                <w:szCs w:val="12"/>
              </w:rPr>
              <w:t>-ка, Гкал/ч</w:t>
            </w:r>
          </w:p>
        </w:tc>
      </w:tr>
      <w:tr w:rsidR="009E6E81" w:rsidRPr="009E6E81" w14:paraId="5720C8A3" w14:textId="77777777" w:rsidTr="009E6E81">
        <w:trPr>
          <w:trHeight w:val="19"/>
        </w:trPr>
        <w:tc>
          <w:tcPr>
            <w:tcW w:w="338" w:type="dxa"/>
            <w:vMerge/>
            <w:vAlign w:val="center"/>
            <w:hideMark/>
          </w:tcPr>
          <w:p w14:paraId="406D79D0" w14:textId="77777777" w:rsidR="009E6E81" w:rsidRPr="009E6E81" w:rsidRDefault="009E6E81" w:rsidP="009E6E81">
            <w:pPr>
              <w:rPr>
                <w:sz w:val="12"/>
                <w:szCs w:val="12"/>
              </w:rPr>
            </w:pPr>
          </w:p>
        </w:tc>
        <w:tc>
          <w:tcPr>
            <w:tcW w:w="3763" w:type="dxa"/>
            <w:vMerge/>
            <w:vAlign w:val="center"/>
            <w:hideMark/>
          </w:tcPr>
          <w:p w14:paraId="42E6F289" w14:textId="77777777" w:rsidR="009E6E81" w:rsidRPr="009E6E81" w:rsidRDefault="009E6E81" w:rsidP="009E6E81">
            <w:pPr>
              <w:rPr>
                <w:sz w:val="12"/>
                <w:szCs w:val="12"/>
              </w:rPr>
            </w:pPr>
          </w:p>
        </w:tc>
        <w:tc>
          <w:tcPr>
            <w:tcW w:w="1022" w:type="dxa"/>
            <w:vMerge/>
            <w:vAlign w:val="center"/>
            <w:hideMark/>
          </w:tcPr>
          <w:p w14:paraId="30F340AC" w14:textId="77777777" w:rsidR="009E6E81" w:rsidRPr="009E6E81" w:rsidRDefault="009E6E81" w:rsidP="009E6E81">
            <w:pPr>
              <w:rPr>
                <w:sz w:val="12"/>
                <w:szCs w:val="12"/>
              </w:rPr>
            </w:pPr>
          </w:p>
        </w:tc>
        <w:tc>
          <w:tcPr>
            <w:tcW w:w="2350" w:type="dxa"/>
            <w:vMerge/>
            <w:vAlign w:val="center"/>
            <w:hideMark/>
          </w:tcPr>
          <w:p w14:paraId="7F04C439" w14:textId="77777777" w:rsidR="009E6E81" w:rsidRPr="009E6E81" w:rsidRDefault="009E6E81" w:rsidP="009E6E81">
            <w:pPr>
              <w:rPr>
                <w:sz w:val="12"/>
                <w:szCs w:val="12"/>
              </w:rPr>
            </w:pPr>
          </w:p>
        </w:tc>
        <w:tc>
          <w:tcPr>
            <w:tcW w:w="2023" w:type="dxa"/>
            <w:vMerge/>
            <w:vAlign w:val="center"/>
            <w:hideMark/>
          </w:tcPr>
          <w:p w14:paraId="74E8B252" w14:textId="77777777" w:rsidR="009E6E81" w:rsidRPr="009E6E81" w:rsidRDefault="009E6E81" w:rsidP="009E6E81">
            <w:pPr>
              <w:rPr>
                <w:sz w:val="12"/>
                <w:szCs w:val="12"/>
              </w:rPr>
            </w:pPr>
          </w:p>
        </w:tc>
        <w:tc>
          <w:tcPr>
            <w:tcW w:w="404" w:type="dxa"/>
            <w:shd w:val="clear" w:color="000000" w:fill="FFFFFF"/>
            <w:vAlign w:val="center"/>
            <w:hideMark/>
          </w:tcPr>
          <w:p w14:paraId="1E0DD81F" w14:textId="77777777" w:rsidR="009E6E81" w:rsidRPr="009E6E81" w:rsidRDefault="009E6E81" w:rsidP="009E6E81">
            <w:pPr>
              <w:jc w:val="center"/>
              <w:rPr>
                <w:sz w:val="12"/>
                <w:szCs w:val="12"/>
              </w:rPr>
            </w:pPr>
            <w:proofErr w:type="spellStart"/>
            <w:r w:rsidRPr="009E6E81">
              <w:rPr>
                <w:sz w:val="12"/>
                <w:szCs w:val="12"/>
              </w:rPr>
              <w:t>Усло-вный</w:t>
            </w:r>
            <w:proofErr w:type="spellEnd"/>
            <w:r w:rsidRPr="009E6E81">
              <w:rPr>
                <w:sz w:val="12"/>
                <w:szCs w:val="12"/>
              </w:rPr>
              <w:t xml:space="preserve"> </w:t>
            </w:r>
            <w:proofErr w:type="spellStart"/>
            <w:proofErr w:type="gramStart"/>
            <w:r w:rsidRPr="009E6E81">
              <w:rPr>
                <w:sz w:val="12"/>
                <w:szCs w:val="12"/>
              </w:rPr>
              <w:t>диа</w:t>
            </w:r>
            <w:proofErr w:type="spellEnd"/>
            <w:r w:rsidRPr="009E6E81">
              <w:rPr>
                <w:sz w:val="12"/>
                <w:szCs w:val="12"/>
              </w:rPr>
              <w:t>-метр</w:t>
            </w:r>
            <w:proofErr w:type="gramEnd"/>
            <w:r w:rsidRPr="009E6E81">
              <w:rPr>
                <w:sz w:val="12"/>
                <w:szCs w:val="12"/>
              </w:rPr>
              <w:t>, мм</w:t>
            </w:r>
          </w:p>
        </w:tc>
        <w:tc>
          <w:tcPr>
            <w:tcW w:w="539" w:type="dxa"/>
            <w:shd w:val="clear" w:color="000000" w:fill="FFFFFF"/>
            <w:vAlign w:val="center"/>
            <w:hideMark/>
          </w:tcPr>
          <w:p w14:paraId="1428D922" w14:textId="77777777" w:rsidR="009E6E81" w:rsidRPr="009E6E81" w:rsidRDefault="009E6E81" w:rsidP="009E6E81">
            <w:pPr>
              <w:jc w:val="center"/>
              <w:rPr>
                <w:sz w:val="12"/>
                <w:szCs w:val="12"/>
              </w:rPr>
            </w:pPr>
            <w:proofErr w:type="spellStart"/>
            <w:r w:rsidRPr="009E6E81">
              <w:rPr>
                <w:sz w:val="12"/>
                <w:szCs w:val="12"/>
              </w:rPr>
              <w:t>Пропус-кная</w:t>
            </w:r>
            <w:proofErr w:type="spellEnd"/>
            <w:r w:rsidRPr="009E6E81">
              <w:rPr>
                <w:sz w:val="12"/>
                <w:szCs w:val="12"/>
              </w:rPr>
              <w:t xml:space="preserve"> </w:t>
            </w:r>
            <w:proofErr w:type="gramStart"/>
            <w:r w:rsidRPr="009E6E81">
              <w:rPr>
                <w:sz w:val="12"/>
                <w:szCs w:val="12"/>
              </w:rPr>
              <w:t>способ-</w:t>
            </w:r>
            <w:proofErr w:type="spellStart"/>
            <w:r w:rsidRPr="009E6E81">
              <w:rPr>
                <w:sz w:val="12"/>
                <w:szCs w:val="12"/>
              </w:rPr>
              <w:t>ность</w:t>
            </w:r>
            <w:proofErr w:type="spellEnd"/>
            <w:proofErr w:type="gramEnd"/>
            <w:r w:rsidRPr="009E6E81">
              <w:rPr>
                <w:sz w:val="12"/>
                <w:szCs w:val="12"/>
              </w:rPr>
              <w:t>, т/ч</w:t>
            </w:r>
          </w:p>
        </w:tc>
        <w:tc>
          <w:tcPr>
            <w:tcW w:w="616" w:type="dxa"/>
            <w:shd w:val="clear" w:color="000000" w:fill="FFFFFF"/>
            <w:vAlign w:val="center"/>
            <w:hideMark/>
          </w:tcPr>
          <w:p w14:paraId="7E1EA5D8" w14:textId="77777777" w:rsidR="009E6E81" w:rsidRPr="009E6E81" w:rsidRDefault="009E6E81" w:rsidP="009E6E81">
            <w:pPr>
              <w:jc w:val="center"/>
              <w:rPr>
                <w:sz w:val="12"/>
                <w:szCs w:val="12"/>
              </w:rPr>
            </w:pPr>
            <w:proofErr w:type="gramStart"/>
            <w:r w:rsidRPr="009E6E81">
              <w:rPr>
                <w:sz w:val="12"/>
                <w:szCs w:val="12"/>
              </w:rPr>
              <w:t>Протяжен-</w:t>
            </w:r>
            <w:proofErr w:type="spellStart"/>
            <w:r w:rsidRPr="009E6E81">
              <w:rPr>
                <w:sz w:val="12"/>
                <w:szCs w:val="12"/>
              </w:rPr>
              <w:t>ность</w:t>
            </w:r>
            <w:proofErr w:type="spellEnd"/>
            <w:proofErr w:type="gramEnd"/>
            <w:r w:rsidRPr="009E6E81">
              <w:rPr>
                <w:sz w:val="12"/>
                <w:szCs w:val="12"/>
              </w:rPr>
              <w:t xml:space="preserve"> (в </w:t>
            </w:r>
            <w:proofErr w:type="spellStart"/>
            <w:r w:rsidRPr="009E6E81">
              <w:rPr>
                <w:sz w:val="12"/>
                <w:szCs w:val="12"/>
              </w:rPr>
              <w:t>однотруб</w:t>
            </w:r>
            <w:proofErr w:type="spellEnd"/>
            <w:r w:rsidRPr="009E6E81">
              <w:rPr>
                <w:sz w:val="12"/>
                <w:szCs w:val="12"/>
              </w:rPr>
              <w:t xml:space="preserve">-ном </w:t>
            </w:r>
            <w:proofErr w:type="spellStart"/>
            <w:r w:rsidRPr="009E6E81">
              <w:rPr>
                <w:sz w:val="12"/>
                <w:szCs w:val="12"/>
              </w:rPr>
              <w:t>исчисле-нии</w:t>
            </w:r>
            <w:proofErr w:type="spellEnd"/>
            <w:r w:rsidRPr="009E6E81">
              <w:rPr>
                <w:sz w:val="12"/>
                <w:szCs w:val="12"/>
              </w:rPr>
              <w:t>), км</w:t>
            </w:r>
          </w:p>
        </w:tc>
        <w:tc>
          <w:tcPr>
            <w:tcW w:w="327" w:type="dxa"/>
            <w:shd w:val="clear" w:color="000000" w:fill="FFFFFF"/>
            <w:vAlign w:val="center"/>
            <w:hideMark/>
          </w:tcPr>
          <w:p w14:paraId="78CD4E05" w14:textId="77777777" w:rsidR="009E6E81" w:rsidRPr="009E6E81" w:rsidRDefault="009E6E81" w:rsidP="009E6E81">
            <w:pPr>
              <w:jc w:val="center"/>
              <w:rPr>
                <w:sz w:val="12"/>
                <w:szCs w:val="12"/>
              </w:rPr>
            </w:pPr>
            <w:proofErr w:type="spellStart"/>
            <w:r w:rsidRPr="009E6E81">
              <w:rPr>
                <w:sz w:val="12"/>
                <w:szCs w:val="12"/>
              </w:rPr>
              <w:t>Спо-соб</w:t>
            </w:r>
            <w:proofErr w:type="spellEnd"/>
            <w:r w:rsidRPr="009E6E81">
              <w:rPr>
                <w:sz w:val="12"/>
                <w:szCs w:val="12"/>
              </w:rPr>
              <w:t xml:space="preserve"> </w:t>
            </w:r>
            <w:proofErr w:type="gramStart"/>
            <w:r w:rsidRPr="009E6E81">
              <w:rPr>
                <w:sz w:val="12"/>
                <w:szCs w:val="12"/>
              </w:rPr>
              <w:t>про-</w:t>
            </w:r>
            <w:proofErr w:type="spellStart"/>
            <w:r w:rsidRPr="009E6E81">
              <w:rPr>
                <w:sz w:val="12"/>
                <w:szCs w:val="12"/>
              </w:rPr>
              <w:t>кла</w:t>
            </w:r>
            <w:proofErr w:type="spellEnd"/>
            <w:r w:rsidRPr="009E6E81">
              <w:rPr>
                <w:sz w:val="12"/>
                <w:szCs w:val="12"/>
              </w:rPr>
              <w:t>-</w:t>
            </w:r>
            <w:proofErr w:type="spellStart"/>
            <w:r w:rsidRPr="009E6E81">
              <w:rPr>
                <w:sz w:val="12"/>
                <w:szCs w:val="12"/>
              </w:rPr>
              <w:t>дки</w:t>
            </w:r>
            <w:proofErr w:type="spellEnd"/>
            <w:proofErr w:type="gramEnd"/>
          </w:p>
        </w:tc>
        <w:tc>
          <w:tcPr>
            <w:tcW w:w="539" w:type="dxa"/>
            <w:vMerge/>
            <w:vAlign w:val="center"/>
            <w:hideMark/>
          </w:tcPr>
          <w:p w14:paraId="77370E13" w14:textId="77777777" w:rsidR="009E6E81" w:rsidRPr="009E6E81" w:rsidRDefault="009E6E81" w:rsidP="009E6E81">
            <w:pPr>
              <w:rPr>
                <w:sz w:val="12"/>
                <w:szCs w:val="12"/>
              </w:rPr>
            </w:pPr>
          </w:p>
        </w:tc>
        <w:tc>
          <w:tcPr>
            <w:tcW w:w="405" w:type="dxa"/>
            <w:shd w:val="clear" w:color="000000" w:fill="FFFFFF"/>
            <w:vAlign w:val="center"/>
            <w:hideMark/>
          </w:tcPr>
          <w:p w14:paraId="1623DD46" w14:textId="77777777" w:rsidR="009E6E81" w:rsidRPr="009E6E81" w:rsidRDefault="009E6E81" w:rsidP="009E6E81">
            <w:pPr>
              <w:jc w:val="center"/>
              <w:rPr>
                <w:sz w:val="12"/>
                <w:szCs w:val="12"/>
              </w:rPr>
            </w:pPr>
            <w:proofErr w:type="spellStart"/>
            <w:r w:rsidRPr="009E6E81">
              <w:rPr>
                <w:sz w:val="12"/>
                <w:szCs w:val="12"/>
              </w:rPr>
              <w:t>Усло-вный</w:t>
            </w:r>
            <w:proofErr w:type="spellEnd"/>
            <w:r w:rsidRPr="009E6E81">
              <w:rPr>
                <w:sz w:val="12"/>
                <w:szCs w:val="12"/>
              </w:rPr>
              <w:t xml:space="preserve"> </w:t>
            </w:r>
            <w:proofErr w:type="spellStart"/>
            <w:proofErr w:type="gramStart"/>
            <w:r w:rsidRPr="009E6E81">
              <w:rPr>
                <w:sz w:val="12"/>
                <w:szCs w:val="12"/>
              </w:rPr>
              <w:t>диа</w:t>
            </w:r>
            <w:proofErr w:type="spellEnd"/>
            <w:r w:rsidRPr="009E6E81">
              <w:rPr>
                <w:sz w:val="12"/>
                <w:szCs w:val="12"/>
              </w:rPr>
              <w:t>-метр</w:t>
            </w:r>
            <w:proofErr w:type="gramEnd"/>
            <w:r w:rsidRPr="009E6E81">
              <w:rPr>
                <w:sz w:val="12"/>
                <w:szCs w:val="12"/>
              </w:rPr>
              <w:t>, мм</w:t>
            </w:r>
          </w:p>
        </w:tc>
        <w:tc>
          <w:tcPr>
            <w:tcW w:w="539" w:type="dxa"/>
            <w:shd w:val="clear" w:color="000000" w:fill="FFFFFF"/>
            <w:vAlign w:val="center"/>
            <w:hideMark/>
          </w:tcPr>
          <w:p w14:paraId="78EC8F55" w14:textId="77777777" w:rsidR="009E6E81" w:rsidRPr="009E6E81" w:rsidRDefault="009E6E81" w:rsidP="009E6E81">
            <w:pPr>
              <w:jc w:val="center"/>
              <w:rPr>
                <w:sz w:val="12"/>
                <w:szCs w:val="12"/>
              </w:rPr>
            </w:pPr>
            <w:proofErr w:type="spellStart"/>
            <w:r w:rsidRPr="009E6E81">
              <w:rPr>
                <w:sz w:val="12"/>
                <w:szCs w:val="12"/>
              </w:rPr>
              <w:t>Пропус-кная</w:t>
            </w:r>
            <w:proofErr w:type="spellEnd"/>
            <w:r w:rsidRPr="009E6E81">
              <w:rPr>
                <w:sz w:val="12"/>
                <w:szCs w:val="12"/>
              </w:rPr>
              <w:t xml:space="preserve"> </w:t>
            </w:r>
            <w:proofErr w:type="gramStart"/>
            <w:r w:rsidRPr="009E6E81">
              <w:rPr>
                <w:sz w:val="12"/>
                <w:szCs w:val="12"/>
              </w:rPr>
              <w:t>способ-</w:t>
            </w:r>
            <w:proofErr w:type="spellStart"/>
            <w:r w:rsidRPr="009E6E81">
              <w:rPr>
                <w:sz w:val="12"/>
                <w:szCs w:val="12"/>
              </w:rPr>
              <w:t>ность</w:t>
            </w:r>
            <w:proofErr w:type="spellEnd"/>
            <w:proofErr w:type="gramEnd"/>
            <w:r w:rsidRPr="009E6E81">
              <w:rPr>
                <w:sz w:val="12"/>
                <w:szCs w:val="12"/>
              </w:rPr>
              <w:t>, т/ч</w:t>
            </w:r>
          </w:p>
        </w:tc>
        <w:tc>
          <w:tcPr>
            <w:tcW w:w="404" w:type="dxa"/>
            <w:shd w:val="clear" w:color="000000" w:fill="FFFFFF"/>
            <w:vAlign w:val="center"/>
            <w:hideMark/>
          </w:tcPr>
          <w:p w14:paraId="2643A5F8" w14:textId="77777777" w:rsidR="009E6E81" w:rsidRPr="009E6E81" w:rsidRDefault="009E6E81" w:rsidP="009E6E81">
            <w:pPr>
              <w:jc w:val="center"/>
              <w:rPr>
                <w:sz w:val="12"/>
                <w:szCs w:val="12"/>
              </w:rPr>
            </w:pPr>
            <w:proofErr w:type="spellStart"/>
            <w:r w:rsidRPr="009E6E81">
              <w:rPr>
                <w:sz w:val="12"/>
                <w:szCs w:val="12"/>
              </w:rPr>
              <w:t>Усло-вный</w:t>
            </w:r>
            <w:proofErr w:type="spellEnd"/>
            <w:r w:rsidRPr="009E6E81">
              <w:rPr>
                <w:sz w:val="12"/>
                <w:szCs w:val="12"/>
              </w:rPr>
              <w:t xml:space="preserve"> </w:t>
            </w:r>
            <w:proofErr w:type="spellStart"/>
            <w:proofErr w:type="gramStart"/>
            <w:r w:rsidRPr="009E6E81">
              <w:rPr>
                <w:sz w:val="12"/>
                <w:szCs w:val="12"/>
              </w:rPr>
              <w:t>диа</w:t>
            </w:r>
            <w:proofErr w:type="spellEnd"/>
            <w:r w:rsidRPr="009E6E81">
              <w:rPr>
                <w:sz w:val="12"/>
                <w:szCs w:val="12"/>
              </w:rPr>
              <w:t>-метр</w:t>
            </w:r>
            <w:proofErr w:type="gramEnd"/>
            <w:r w:rsidRPr="009E6E81">
              <w:rPr>
                <w:sz w:val="12"/>
                <w:szCs w:val="12"/>
              </w:rPr>
              <w:t>, мм</w:t>
            </w:r>
          </w:p>
        </w:tc>
        <w:tc>
          <w:tcPr>
            <w:tcW w:w="404" w:type="dxa"/>
            <w:shd w:val="clear" w:color="000000" w:fill="FFFFFF"/>
            <w:vAlign w:val="center"/>
            <w:hideMark/>
          </w:tcPr>
          <w:p w14:paraId="0C42D8C3" w14:textId="77777777" w:rsidR="009E6E81" w:rsidRPr="009E6E81" w:rsidRDefault="009E6E81" w:rsidP="009E6E81">
            <w:pPr>
              <w:jc w:val="center"/>
              <w:rPr>
                <w:sz w:val="12"/>
                <w:szCs w:val="12"/>
              </w:rPr>
            </w:pPr>
            <w:proofErr w:type="spellStart"/>
            <w:r w:rsidRPr="009E6E81">
              <w:rPr>
                <w:sz w:val="12"/>
                <w:szCs w:val="12"/>
              </w:rPr>
              <w:t>Пропус-кная</w:t>
            </w:r>
            <w:proofErr w:type="spellEnd"/>
            <w:r w:rsidRPr="009E6E81">
              <w:rPr>
                <w:sz w:val="12"/>
                <w:szCs w:val="12"/>
              </w:rPr>
              <w:t xml:space="preserve"> </w:t>
            </w:r>
            <w:proofErr w:type="gramStart"/>
            <w:r w:rsidRPr="009E6E81">
              <w:rPr>
                <w:sz w:val="12"/>
                <w:szCs w:val="12"/>
              </w:rPr>
              <w:t>способ-</w:t>
            </w:r>
            <w:proofErr w:type="spellStart"/>
            <w:r w:rsidRPr="009E6E81">
              <w:rPr>
                <w:sz w:val="12"/>
                <w:szCs w:val="12"/>
              </w:rPr>
              <w:t>ность</w:t>
            </w:r>
            <w:proofErr w:type="spellEnd"/>
            <w:proofErr w:type="gramEnd"/>
            <w:r w:rsidRPr="009E6E81">
              <w:rPr>
                <w:sz w:val="12"/>
                <w:szCs w:val="12"/>
              </w:rPr>
              <w:t>, т/ч</w:t>
            </w:r>
          </w:p>
        </w:tc>
        <w:tc>
          <w:tcPr>
            <w:tcW w:w="539" w:type="dxa"/>
            <w:vMerge/>
            <w:vAlign w:val="center"/>
            <w:hideMark/>
          </w:tcPr>
          <w:p w14:paraId="7B82771F" w14:textId="77777777" w:rsidR="009E6E81" w:rsidRPr="009E6E81" w:rsidRDefault="009E6E81" w:rsidP="009E6E81">
            <w:pPr>
              <w:rPr>
                <w:sz w:val="12"/>
                <w:szCs w:val="12"/>
              </w:rPr>
            </w:pPr>
          </w:p>
        </w:tc>
      </w:tr>
      <w:tr w:rsidR="009E6E81" w:rsidRPr="009E6E81" w14:paraId="34EC4464" w14:textId="77777777" w:rsidTr="009E6E81">
        <w:trPr>
          <w:trHeight w:val="19"/>
        </w:trPr>
        <w:tc>
          <w:tcPr>
            <w:tcW w:w="338" w:type="dxa"/>
            <w:shd w:val="clear" w:color="000000" w:fill="FFFFFF"/>
            <w:vAlign w:val="center"/>
            <w:hideMark/>
          </w:tcPr>
          <w:p w14:paraId="1FBDF01B" w14:textId="77777777" w:rsidR="009E6E81" w:rsidRPr="009E6E81" w:rsidRDefault="009E6E81" w:rsidP="009E6E81">
            <w:pPr>
              <w:jc w:val="center"/>
              <w:rPr>
                <w:sz w:val="12"/>
                <w:szCs w:val="12"/>
              </w:rPr>
            </w:pPr>
            <w:r w:rsidRPr="009E6E81">
              <w:rPr>
                <w:sz w:val="12"/>
                <w:szCs w:val="12"/>
              </w:rPr>
              <w:t>1</w:t>
            </w:r>
          </w:p>
        </w:tc>
        <w:tc>
          <w:tcPr>
            <w:tcW w:w="3763" w:type="dxa"/>
            <w:shd w:val="clear" w:color="000000" w:fill="FFFFFF"/>
            <w:vAlign w:val="center"/>
            <w:hideMark/>
          </w:tcPr>
          <w:p w14:paraId="54B0FBF2" w14:textId="77777777" w:rsidR="009E6E81" w:rsidRPr="009E6E81" w:rsidRDefault="009E6E81" w:rsidP="009E6E81">
            <w:pPr>
              <w:jc w:val="center"/>
              <w:rPr>
                <w:sz w:val="12"/>
                <w:szCs w:val="12"/>
              </w:rPr>
            </w:pPr>
            <w:r w:rsidRPr="009E6E81">
              <w:rPr>
                <w:sz w:val="12"/>
                <w:szCs w:val="12"/>
              </w:rPr>
              <w:t>2</w:t>
            </w:r>
          </w:p>
        </w:tc>
        <w:tc>
          <w:tcPr>
            <w:tcW w:w="1022" w:type="dxa"/>
            <w:shd w:val="clear" w:color="000000" w:fill="FFFFFF"/>
            <w:vAlign w:val="center"/>
            <w:hideMark/>
          </w:tcPr>
          <w:p w14:paraId="24BE5F56" w14:textId="77777777" w:rsidR="009E6E81" w:rsidRPr="009E6E81" w:rsidRDefault="009E6E81" w:rsidP="009E6E81">
            <w:pPr>
              <w:jc w:val="center"/>
              <w:rPr>
                <w:sz w:val="12"/>
                <w:szCs w:val="12"/>
              </w:rPr>
            </w:pPr>
            <w:r w:rsidRPr="009E6E81">
              <w:rPr>
                <w:sz w:val="12"/>
                <w:szCs w:val="12"/>
              </w:rPr>
              <w:t>3</w:t>
            </w:r>
          </w:p>
        </w:tc>
        <w:tc>
          <w:tcPr>
            <w:tcW w:w="2350" w:type="dxa"/>
            <w:shd w:val="clear" w:color="000000" w:fill="FFFFFF"/>
            <w:vAlign w:val="center"/>
            <w:hideMark/>
          </w:tcPr>
          <w:p w14:paraId="365C39B7" w14:textId="77777777" w:rsidR="009E6E81" w:rsidRPr="009E6E81" w:rsidRDefault="009E6E81" w:rsidP="009E6E81">
            <w:pPr>
              <w:jc w:val="center"/>
              <w:rPr>
                <w:sz w:val="12"/>
                <w:szCs w:val="12"/>
              </w:rPr>
            </w:pPr>
            <w:r w:rsidRPr="009E6E81">
              <w:rPr>
                <w:sz w:val="12"/>
                <w:szCs w:val="12"/>
              </w:rPr>
              <w:t>4</w:t>
            </w:r>
          </w:p>
        </w:tc>
        <w:tc>
          <w:tcPr>
            <w:tcW w:w="2023" w:type="dxa"/>
            <w:shd w:val="clear" w:color="000000" w:fill="FFFFFF"/>
            <w:vAlign w:val="center"/>
            <w:hideMark/>
          </w:tcPr>
          <w:p w14:paraId="0B1EE24C" w14:textId="77777777" w:rsidR="009E6E81" w:rsidRPr="009E6E81" w:rsidRDefault="009E6E81" w:rsidP="009E6E81">
            <w:pPr>
              <w:jc w:val="center"/>
              <w:rPr>
                <w:sz w:val="12"/>
                <w:szCs w:val="12"/>
              </w:rPr>
            </w:pPr>
            <w:r w:rsidRPr="009E6E81">
              <w:rPr>
                <w:sz w:val="12"/>
                <w:szCs w:val="12"/>
              </w:rPr>
              <w:t>5</w:t>
            </w:r>
          </w:p>
        </w:tc>
        <w:tc>
          <w:tcPr>
            <w:tcW w:w="404" w:type="dxa"/>
            <w:shd w:val="clear" w:color="000000" w:fill="FFFFFF"/>
            <w:vAlign w:val="center"/>
            <w:hideMark/>
          </w:tcPr>
          <w:p w14:paraId="3ADC35A8" w14:textId="77777777" w:rsidR="009E6E81" w:rsidRPr="009E6E81" w:rsidRDefault="009E6E81" w:rsidP="009E6E81">
            <w:pPr>
              <w:jc w:val="center"/>
              <w:rPr>
                <w:sz w:val="12"/>
                <w:szCs w:val="12"/>
              </w:rPr>
            </w:pPr>
            <w:r w:rsidRPr="009E6E81">
              <w:rPr>
                <w:sz w:val="12"/>
                <w:szCs w:val="12"/>
              </w:rPr>
              <w:t>6.1</w:t>
            </w:r>
          </w:p>
        </w:tc>
        <w:tc>
          <w:tcPr>
            <w:tcW w:w="539" w:type="dxa"/>
            <w:shd w:val="clear" w:color="000000" w:fill="FFFFFF"/>
            <w:vAlign w:val="center"/>
            <w:hideMark/>
          </w:tcPr>
          <w:p w14:paraId="2D0342C7" w14:textId="77777777" w:rsidR="009E6E81" w:rsidRPr="009E6E81" w:rsidRDefault="009E6E81" w:rsidP="009E6E81">
            <w:pPr>
              <w:jc w:val="center"/>
              <w:rPr>
                <w:sz w:val="12"/>
                <w:szCs w:val="12"/>
              </w:rPr>
            </w:pPr>
            <w:r w:rsidRPr="009E6E81">
              <w:rPr>
                <w:sz w:val="12"/>
                <w:szCs w:val="12"/>
              </w:rPr>
              <w:t>6.2</w:t>
            </w:r>
          </w:p>
        </w:tc>
        <w:tc>
          <w:tcPr>
            <w:tcW w:w="616" w:type="dxa"/>
            <w:shd w:val="clear" w:color="000000" w:fill="FFFFFF"/>
            <w:vAlign w:val="center"/>
            <w:hideMark/>
          </w:tcPr>
          <w:p w14:paraId="7125907A" w14:textId="77777777" w:rsidR="009E6E81" w:rsidRPr="009E6E81" w:rsidRDefault="009E6E81" w:rsidP="009E6E81">
            <w:pPr>
              <w:jc w:val="center"/>
              <w:rPr>
                <w:sz w:val="12"/>
                <w:szCs w:val="12"/>
              </w:rPr>
            </w:pPr>
            <w:r w:rsidRPr="009E6E81">
              <w:rPr>
                <w:sz w:val="12"/>
                <w:szCs w:val="12"/>
              </w:rPr>
              <w:t>6.3</w:t>
            </w:r>
          </w:p>
        </w:tc>
        <w:tc>
          <w:tcPr>
            <w:tcW w:w="327" w:type="dxa"/>
            <w:shd w:val="clear" w:color="000000" w:fill="FFFFFF"/>
            <w:vAlign w:val="center"/>
            <w:hideMark/>
          </w:tcPr>
          <w:p w14:paraId="49247D66" w14:textId="77777777" w:rsidR="009E6E81" w:rsidRPr="009E6E81" w:rsidRDefault="009E6E81" w:rsidP="009E6E81">
            <w:pPr>
              <w:jc w:val="center"/>
              <w:rPr>
                <w:sz w:val="12"/>
                <w:szCs w:val="12"/>
              </w:rPr>
            </w:pPr>
            <w:r w:rsidRPr="009E6E81">
              <w:rPr>
                <w:sz w:val="12"/>
                <w:szCs w:val="12"/>
              </w:rPr>
              <w:t>6.4</w:t>
            </w:r>
          </w:p>
        </w:tc>
        <w:tc>
          <w:tcPr>
            <w:tcW w:w="539" w:type="dxa"/>
            <w:shd w:val="clear" w:color="000000" w:fill="FFFFFF"/>
            <w:vAlign w:val="center"/>
            <w:hideMark/>
          </w:tcPr>
          <w:p w14:paraId="17EB8D3F" w14:textId="77777777" w:rsidR="009E6E81" w:rsidRPr="009E6E81" w:rsidRDefault="009E6E81" w:rsidP="009E6E81">
            <w:pPr>
              <w:jc w:val="center"/>
              <w:rPr>
                <w:sz w:val="12"/>
                <w:szCs w:val="12"/>
              </w:rPr>
            </w:pPr>
            <w:r w:rsidRPr="009E6E81">
              <w:rPr>
                <w:sz w:val="12"/>
                <w:szCs w:val="12"/>
              </w:rPr>
              <w:t>6.5</w:t>
            </w:r>
          </w:p>
        </w:tc>
        <w:tc>
          <w:tcPr>
            <w:tcW w:w="405" w:type="dxa"/>
            <w:shd w:val="clear" w:color="000000" w:fill="FFFFFF"/>
            <w:vAlign w:val="center"/>
            <w:hideMark/>
          </w:tcPr>
          <w:p w14:paraId="42965F89" w14:textId="77777777" w:rsidR="009E6E81" w:rsidRPr="009E6E81" w:rsidRDefault="009E6E81" w:rsidP="009E6E81">
            <w:pPr>
              <w:jc w:val="center"/>
              <w:rPr>
                <w:sz w:val="12"/>
                <w:szCs w:val="12"/>
              </w:rPr>
            </w:pPr>
            <w:r w:rsidRPr="009E6E81">
              <w:rPr>
                <w:sz w:val="12"/>
                <w:szCs w:val="12"/>
              </w:rPr>
              <w:t>7.1</w:t>
            </w:r>
          </w:p>
        </w:tc>
        <w:tc>
          <w:tcPr>
            <w:tcW w:w="539" w:type="dxa"/>
            <w:shd w:val="clear" w:color="000000" w:fill="FFFFFF"/>
            <w:vAlign w:val="center"/>
            <w:hideMark/>
          </w:tcPr>
          <w:p w14:paraId="1DDBE6B5" w14:textId="77777777" w:rsidR="009E6E81" w:rsidRPr="009E6E81" w:rsidRDefault="009E6E81" w:rsidP="009E6E81">
            <w:pPr>
              <w:jc w:val="center"/>
              <w:rPr>
                <w:sz w:val="12"/>
                <w:szCs w:val="12"/>
              </w:rPr>
            </w:pPr>
            <w:r w:rsidRPr="009E6E81">
              <w:rPr>
                <w:sz w:val="12"/>
                <w:szCs w:val="12"/>
              </w:rPr>
              <w:t>7.2</w:t>
            </w:r>
          </w:p>
        </w:tc>
        <w:tc>
          <w:tcPr>
            <w:tcW w:w="404" w:type="dxa"/>
            <w:shd w:val="clear" w:color="000000" w:fill="FFFFFF"/>
            <w:vAlign w:val="center"/>
            <w:hideMark/>
          </w:tcPr>
          <w:p w14:paraId="182E82BA" w14:textId="77777777" w:rsidR="009E6E81" w:rsidRPr="009E6E81" w:rsidRDefault="009E6E81" w:rsidP="009E6E81">
            <w:pPr>
              <w:jc w:val="center"/>
              <w:rPr>
                <w:sz w:val="12"/>
                <w:szCs w:val="12"/>
              </w:rPr>
            </w:pPr>
            <w:r w:rsidRPr="009E6E81">
              <w:rPr>
                <w:sz w:val="12"/>
                <w:szCs w:val="12"/>
              </w:rPr>
              <w:t>7.3</w:t>
            </w:r>
          </w:p>
        </w:tc>
        <w:tc>
          <w:tcPr>
            <w:tcW w:w="404" w:type="dxa"/>
            <w:shd w:val="clear" w:color="000000" w:fill="FFFFFF"/>
            <w:vAlign w:val="center"/>
            <w:hideMark/>
          </w:tcPr>
          <w:p w14:paraId="4B59CC4C" w14:textId="77777777" w:rsidR="009E6E81" w:rsidRPr="009E6E81" w:rsidRDefault="009E6E81" w:rsidP="009E6E81">
            <w:pPr>
              <w:jc w:val="center"/>
              <w:rPr>
                <w:sz w:val="12"/>
                <w:szCs w:val="12"/>
              </w:rPr>
            </w:pPr>
            <w:r w:rsidRPr="009E6E81">
              <w:rPr>
                <w:sz w:val="12"/>
                <w:szCs w:val="12"/>
              </w:rPr>
              <w:t>7.4</w:t>
            </w:r>
          </w:p>
        </w:tc>
        <w:tc>
          <w:tcPr>
            <w:tcW w:w="539" w:type="dxa"/>
            <w:shd w:val="clear" w:color="000000" w:fill="FFFFFF"/>
            <w:vAlign w:val="center"/>
            <w:hideMark/>
          </w:tcPr>
          <w:p w14:paraId="4EFF5853" w14:textId="77777777" w:rsidR="009E6E81" w:rsidRPr="009E6E81" w:rsidRDefault="009E6E81" w:rsidP="009E6E81">
            <w:pPr>
              <w:jc w:val="center"/>
              <w:rPr>
                <w:sz w:val="12"/>
                <w:szCs w:val="12"/>
              </w:rPr>
            </w:pPr>
            <w:r w:rsidRPr="009E6E81">
              <w:rPr>
                <w:sz w:val="12"/>
                <w:szCs w:val="12"/>
              </w:rPr>
              <w:t>7.5</w:t>
            </w:r>
          </w:p>
        </w:tc>
      </w:tr>
      <w:tr w:rsidR="009E6E81" w:rsidRPr="009E6E81" w14:paraId="4B5C1FCE" w14:textId="77777777" w:rsidTr="009E6E81">
        <w:trPr>
          <w:trHeight w:val="19"/>
        </w:trPr>
        <w:tc>
          <w:tcPr>
            <w:tcW w:w="14221" w:type="dxa"/>
            <w:gridSpan w:val="15"/>
            <w:shd w:val="clear" w:color="000000" w:fill="FFFFFF"/>
            <w:vAlign w:val="center"/>
            <w:hideMark/>
          </w:tcPr>
          <w:p w14:paraId="67087ACE" w14:textId="77777777" w:rsidR="009E6E81" w:rsidRPr="009E6E81" w:rsidRDefault="009E6E81" w:rsidP="009E6E81">
            <w:pPr>
              <w:rPr>
                <w:bCs/>
                <w:sz w:val="12"/>
                <w:szCs w:val="12"/>
              </w:rPr>
            </w:pPr>
            <w:r w:rsidRPr="009E6E81">
              <w:rPr>
                <w:bCs/>
                <w:sz w:val="12"/>
                <w:szCs w:val="12"/>
              </w:rPr>
              <w:t>Группа 1. Строительство, реконструкция или модернизация объектов в целях подключения потребителей:</w:t>
            </w:r>
          </w:p>
        </w:tc>
      </w:tr>
      <w:tr w:rsidR="009E6E81" w:rsidRPr="009E6E81" w14:paraId="469E4CDF" w14:textId="77777777" w:rsidTr="009E6E81">
        <w:trPr>
          <w:trHeight w:val="19"/>
        </w:trPr>
        <w:tc>
          <w:tcPr>
            <w:tcW w:w="14221" w:type="dxa"/>
            <w:gridSpan w:val="15"/>
            <w:shd w:val="clear" w:color="000000" w:fill="FFFFFF"/>
            <w:vAlign w:val="center"/>
            <w:hideMark/>
          </w:tcPr>
          <w:p w14:paraId="283CFC0D" w14:textId="77777777" w:rsidR="009E6E81" w:rsidRPr="009E6E81" w:rsidRDefault="009E6E81" w:rsidP="009E6E81">
            <w:pPr>
              <w:rPr>
                <w:bCs/>
                <w:iCs/>
                <w:sz w:val="12"/>
                <w:szCs w:val="12"/>
              </w:rPr>
            </w:pPr>
            <w:r w:rsidRPr="009E6E81">
              <w:rPr>
                <w:bCs/>
                <w:iCs/>
                <w:sz w:val="12"/>
                <w:szCs w:val="12"/>
              </w:rPr>
              <w:t>1.1. Строительство новых тепловых сетей в целях подключения потребителей</w:t>
            </w:r>
          </w:p>
        </w:tc>
      </w:tr>
      <w:tr w:rsidR="009E6E81" w:rsidRPr="009E6E81" w14:paraId="6011DEFE" w14:textId="77777777" w:rsidTr="009E6E81">
        <w:trPr>
          <w:trHeight w:val="19"/>
        </w:trPr>
        <w:tc>
          <w:tcPr>
            <w:tcW w:w="14221" w:type="dxa"/>
            <w:gridSpan w:val="15"/>
            <w:shd w:val="clear" w:color="000000" w:fill="FFFFFF"/>
            <w:vAlign w:val="center"/>
            <w:hideMark/>
          </w:tcPr>
          <w:p w14:paraId="41F7F229" w14:textId="77777777" w:rsidR="009E6E81" w:rsidRPr="009E6E81" w:rsidRDefault="009E6E81" w:rsidP="009E6E81">
            <w:pPr>
              <w:rPr>
                <w:bCs/>
                <w:iCs/>
                <w:sz w:val="12"/>
                <w:szCs w:val="12"/>
              </w:rPr>
            </w:pPr>
            <w:r w:rsidRPr="009E6E81">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9E6E81" w:rsidRPr="009E6E81" w14:paraId="4D394EB2" w14:textId="77777777" w:rsidTr="009E6E81">
        <w:trPr>
          <w:trHeight w:val="19"/>
        </w:trPr>
        <w:tc>
          <w:tcPr>
            <w:tcW w:w="14221" w:type="dxa"/>
            <w:gridSpan w:val="15"/>
            <w:shd w:val="clear" w:color="000000" w:fill="FFFFFF"/>
            <w:vAlign w:val="center"/>
            <w:hideMark/>
          </w:tcPr>
          <w:p w14:paraId="28A496C8" w14:textId="77777777" w:rsidR="009E6E81" w:rsidRPr="009E6E81" w:rsidRDefault="009E6E81" w:rsidP="009E6E81">
            <w:pPr>
              <w:rPr>
                <w:bCs/>
                <w:iCs/>
                <w:sz w:val="12"/>
                <w:szCs w:val="12"/>
              </w:rPr>
            </w:pPr>
            <w:r w:rsidRPr="009E6E81">
              <w:rPr>
                <w:bCs/>
                <w:iCs/>
                <w:sz w:val="12"/>
                <w:szCs w:val="12"/>
              </w:rPr>
              <w:t xml:space="preserve">1.3. Увеличение пропускной способности </w:t>
            </w:r>
            <w:proofErr w:type="spellStart"/>
            <w:r w:rsidRPr="009E6E81">
              <w:rPr>
                <w:bCs/>
                <w:iCs/>
                <w:sz w:val="12"/>
                <w:szCs w:val="12"/>
              </w:rPr>
              <w:t>существующиъх</w:t>
            </w:r>
            <w:proofErr w:type="spellEnd"/>
            <w:r w:rsidRPr="009E6E81">
              <w:rPr>
                <w:bCs/>
                <w:iCs/>
                <w:sz w:val="12"/>
                <w:szCs w:val="12"/>
              </w:rPr>
              <w:t xml:space="preserve"> тепловых сетей в целях подключения потребителей</w:t>
            </w:r>
          </w:p>
        </w:tc>
      </w:tr>
      <w:tr w:rsidR="009E6E81" w:rsidRPr="009E6E81" w14:paraId="7B699636" w14:textId="77777777" w:rsidTr="009E6E81">
        <w:trPr>
          <w:trHeight w:val="19"/>
        </w:trPr>
        <w:tc>
          <w:tcPr>
            <w:tcW w:w="14221" w:type="dxa"/>
            <w:gridSpan w:val="15"/>
            <w:shd w:val="clear" w:color="000000" w:fill="FFFFFF"/>
            <w:vAlign w:val="center"/>
            <w:hideMark/>
          </w:tcPr>
          <w:p w14:paraId="2A8CECEA" w14:textId="77777777" w:rsidR="009E6E81" w:rsidRPr="009E6E81" w:rsidRDefault="009E6E81" w:rsidP="009E6E81">
            <w:pPr>
              <w:rPr>
                <w:bCs/>
                <w:iCs/>
                <w:sz w:val="12"/>
                <w:szCs w:val="12"/>
              </w:rPr>
            </w:pPr>
            <w:r w:rsidRPr="009E6E81">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9E6E81" w:rsidRPr="009E6E81" w14:paraId="53CDEE86" w14:textId="77777777" w:rsidTr="009E6E81">
        <w:trPr>
          <w:trHeight w:val="19"/>
        </w:trPr>
        <w:tc>
          <w:tcPr>
            <w:tcW w:w="14221" w:type="dxa"/>
            <w:gridSpan w:val="15"/>
            <w:shd w:val="clear" w:color="000000" w:fill="FFFFFF"/>
            <w:vAlign w:val="center"/>
            <w:hideMark/>
          </w:tcPr>
          <w:p w14:paraId="1CB48137" w14:textId="77777777" w:rsidR="009E6E81" w:rsidRPr="009E6E81" w:rsidRDefault="009E6E81" w:rsidP="009E6E81">
            <w:pPr>
              <w:rPr>
                <w:bCs/>
                <w:sz w:val="12"/>
                <w:szCs w:val="12"/>
              </w:rPr>
            </w:pPr>
            <w:r w:rsidRPr="009E6E81">
              <w:rPr>
                <w:bCs/>
                <w:sz w:val="12"/>
                <w:szCs w:val="12"/>
              </w:rPr>
              <w:t>Всего по гр. 1</w:t>
            </w:r>
          </w:p>
        </w:tc>
      </w:tr>
      <w:tr w:rsidR="009E6E81" w:rsidRPr="009E6E81" w14:paraId="43DC10F1" w14:textId="77777777" w:rsidTr="009E6E81">
        <w:trPr>
          <w:trHeight w:val="19"/>
        </w:trPr>
        <w:tc>
          <w:tcPr>
            <w:tcW w:w="14221" w:type="dxa"/>
            <w:gridSpan w:val="15"/>
            <w:shd w:val="clear" w:color="000000" w:fill="FFFFFF"/>
            <w:vAlign w:val="center"/>
            <w:hideMark/>
          </w:tcPr>
          <w:p w14:paraId="1E4478D4" w14:textId="77777777" w:rsidR="009E6E81" w:rsidRPr="009E6E81" w:rsidRDefault="009E6E81" w:rsidP="009E6E81">
            <w:pPr>
              <w:rPr>
                <w:bCs/>
                <w:sz w:val="12"/>
                <w:szCs w:val="12"/>
              </w:rPr>
            </w:pPr>
            <w:r w:rsidRPr="009E6E81">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9E6E81" w:rsidRPr="009E6E81" w14:paraId="13F1C018" w14:textId="77777777" w:rsidTr="009E6E81">
        <w:trPr>
          <w:trHeight w:val="19"/>
        </w:trPr>
        <w:tc>
          <w:tcPr>
            <w:tcW w:w="9499" w:type="dxa"/>
            <w:gridSpan w:val="5"/>
            <w:shd w:val="clear" w:color="000000" w:fill="FFFFFF"/>
            <w:vAlign w:val="center"/>
            <w:hideMark/>
          </w:tcPr>
          <w:p w14:paraId="6C82C2AB" w14:textId="77777777" w:rsidR="009E6E81" w:rsidRPr="009E6E81" w:rsidRDefault="009E6E81" w:rsidP="009E6E81">
            <w:pPr>
              <w:rPr>
                <w:bCs/>
                <w:sz w:val="12"/>
                <w:szCs w:val="12"/>
              </w:rPr>
            </w:pPr>
            <w:r w:rsidRPr="009E6E81">
              <w:rPr>
                <w:bCs/>
                <w:sz w:val="12"/>
                <w:szCs w:val="12"/>
              </w:rPr>
              <w:t>Всего по гр. 2</w:t>
            </w:r>
          </w:p>
        </w:tc>
        <w:tc>
          <w:tcPr>
            <w:tcW w:w="404" w:type="dxa"/>
            <w:shd w:val="clear" w:color="000000" w:fill="FFFFFF"/>
            <w:vAlign w:val="center"/>
            <w:hideMark/>
          </w:tcPr>
          <w:p w14:paraId="6F730125" w14:textId="77777777" w:rsidR="009E6E81" w:rsidRPr="009E6E81" w:rsidRDefault="009E6E81" w:rsidP="009E6E81">
            <w:pPr>
              <w:jc w:val="center"/>
              <w:rPr>
                <w:bCs/>
                <w:sz w:val="12"/>
                <w:szCs w:val="12"/>
              </w:rPr>
            </w:pPr>
            <w:r w:rsidRPr="009E6E81">
              <w:rPr>
                <w:bCs/>
                <w:sz w:val="12"/>
                <w:szCs w:val="12"/>
              </w:rPr>
              <w:t>-</w:t>
            </w:r>
          </w:p>
        </w:tc>
        <w:tc>
          <w:tcPr>
            <w:tcW w:w="539" w:type="dxa"/>
            <w:shd w:val="clear" w:color="000000" w:fill="FFFFFF"/>
            <w:vAlign w:val="center"/>
            <w:hideMark/>
          </w:tcPr>
          <w:p w14:paraId="29FFDF5B" w14:textId="77777777" w:rsidR="009E6E81" w:rsidRPr="009E6E81" w:rsidRDefault="009E6E81" w:rsidP="009E6E81">
            <w:pPr>
              <w:jc w:val="center"/>
              <w:rPr>
                <w:bCs/>
                <w:sz w:val="12"/>
                <w:szCs w:val="12"/>
              </w:rPr>
            </w:pPr>
            <w:r w:rsidRPr="009E6E81">
              <w:rPr>
                <w:bCs/>
                <w:sz w:val="12"/>
                <w:szCs w:val="12"/>
              </w:rPr>
              <w:t>-</w:t>
            </w:r>
          </w:p>
        </w:tc>
        <w:tc>
          <w:tcPr>
            <w:tcW w:w="616" w:type="dxa"/>
            <w:shd w:val="clear" w:color="000000" w:fill="FFFFFF"/>
            <w:vAlign w:val="center"/>
            <w:hideMark/>
          </w:tcPr>
          <w:p w14:paraId="582863B9" w14:textId="77777777" w:rsidR="009E6E81" w:rsidRPr="009E6E81" w:rsidRDefault="009E6E81" w:rsidP="009E6E81">
            <w:pPr>
              <w:jc w:val="center"/>
              <w:rPr>
                <w:bCs/>
                <w:sz w:val="12"/>
                <w:szCs w:val="12"/>
              </w:rPr>
            </w:pPr>
            <w:r w:rsidRPr="009E6E81">
              <w:rPr>
                <w:bCs/>
                <w:sz w:val="12"/>
                <w:szCs w:val="12"/>
              </w:rPr>
              <w:t>-</w:t>
            </w:r>
          </w:p>
        </w:tc>
        <w:tc>
          <w:tcPr>
            <w:tcW w:w="327" w:type="dxa"/>
            <w:shd w:val="clear" w:color="000000" w:fill="FFFFFF"/>
            <w:vAlign w:val="center"/>
            <w:hideMark/>
          </w:tcPr>
          <w:p w14:paraId="20869CDB" w14:textId="77777777" w:rsidR="009E6E81" w:rsidRPr="009E6E81" w:rsidRDefault="009E6E81" w:rsidP="009E6E81">
            <w:pPr>
              <w:jc w:val="center"/>
              <w:rPr>
                <w:bCs/>
                <w:sz w:val="12"/>
                <w:szCs w:val="12"/>
              </w:rPr>
            </w:pPr>
            <w:r w:rsidRPr="009E6E81">
              <w:rPr>
                <w:bCs/>
                <w:sz w:val="12"/>
                <w:szCs w:val="12"/>
              </w:rPr>
              <w:t>-</w:t>
            </w:r>
          </w:p>
        </w:tc>
        <w:tc>
          <w:tcPr>
            <w:tcW w:w="539" w:type="dxa"/>
            <w:shd w:val="clear" w:color="000000" w:fill="FFFFFF"/>
            <w:vAlign w:val="center"/>
            <w:hideMark/>
          </w:tcPr>
          <w:p w14:paraId="673C3F91" w14:textId="77777777" w:rsidR="009E6E81" w:rsidRPr="009E6E81" w:rsidRDefault="009E6E81" w:rsidP="009E6E81">
            <w:pPr>
              <w:jc w:val="center"/>
              <w:rPr>
                <w:bCs/>
                <w:sz w:val="12"/>
                <w:szCs w:val="12"/>
              </w:rPr>
            </w:pPr>
            <w:r w:rsidRPr="009E6E81">
              <w:rPr>
                <w:bCs/>
                <w:sz w:val="12"/>
                <w:szCs w:val="12"/>
              </w:rPr>
              <w:t>-</w:t>
            </w:r>
          </w:p>
        </w:tc>
        <w:tc>
          <w:tcPr>
            <w:tcW w:w="405" w:type="dxa"/>
            <w:shd w:val="clear" w:color="000000" w:fill="FFFFFF"/>
            <w:vAlign w:val="center"/>
            <w:hideMark/>
          </w:tcPr>
          <w:p w14:paraId="0D5F9EDB" w14:textId="77777777" w:rsidR="009E6E81" w:rsidRPr="009E6E81" w:rsidRDefault="009E6E81" w:rsidP="009E6E81">
            <w:pPr>
              <w:jc w:val="center"/>
              <w:rPr>
                <w:bCs/>
                <w:sz w:val="12"/>
                <w:szCs w:val="12"/>
              </w:rPr>
            </w:pPr>
            <w:r w:rsidRPr="009E6E81">
              <w:rPr>
                <w:bCs/>
                <w:sz w:val="12"/>
                <w:szCs w:val="12"/>
              </w:rPr>
              <w:t>-</w:t>
            </w:r>
          </w:p>
        </w:tc>
        <w:tc>
          <w:tcPr>
            <w:tcW w:w="539" w:type="dxa"/>
            <w:shd w:val="clear" w:color="000000" w:fill="FFFFFF"/>
            <w:vAlign w:val="center"/>
            <w:hideMark/>
          </w:tcPr>
          <w:p w14:paraId="285DF0BB" w14:textId="77777777" w:rsidR="009E6E81" w:rsidRPr="009E6E81" w:rsidRDefault="009E6E81" w:rsidP="009E6E81">
            <w:pPr>
              <w:jc w:val="center"/>
              <w:rPr>
                <w:bCs/>
                <w:sz w:val="12"/>
                <w:szCs w:val="12"/>
              </w:rPr>
            </w:pPr>
            <w:r w:rsidRPr="009E6E81">
              <w:rPr>
                <w:bCs/>
                <w:sz w:val="12"/>
                <w:szCs w:val="12"/>
              </w:rPr>
              <w:t>-</w:t>
            </w:r>
          </w:p>
        </w:tc>
        <w:tc>
          <w:tcPr>
            <w:tcW w:w="404" w:type="dxa"/>
            <w:shd w:val="clear" w:color="000000" w:fill="FFFFFF"/>
            <w:vAlign w:val="center"/>
            <w:hideMark/>
          </w:tcPr>
          <w:p w14:paraId="36E9001D" w14:textId="77777777" w:rsidR="009E6E81" w:rsidRPr="009E6E81" w:rsidRDefault="009E6E81" w:rsidP="009E6E81">
            <w:pPr>
              <w:jc w:val="center"/>
              <w:rPr>
                <w:bCs/>
                <w:sz w:val="12"/>
                <w:szCs w:val="12"/>
              </w:rPr>
            </w:pPr>
            <w:r w:rsidRPr="009E6E81">
              <w:rPr>
                <w:bCs/>
                <w:sz w:val="12"/>
                <w:szCs w:val="12"/>
              </w:rPr>
              <w:t>-</w:t>
            </w:r>
          </w:p>
        </w:tc>
        <w:tc>
          <w:tcPr>
            <w:tcW w:w="404" w:type="dxa"/>
            <w:shd w:val="clear" w:color="000000" w:fill="FFFFFF"/>
            <w:vAlign w:val="center"/>
            <w:hideMark/>
          </w:tcPr>
          <w:p w14:paraId="23B62BA2" w14:textId="77777777" w:rsidR="009E6E81" w:rsidRPr="009E6E81" w:rsidRDefault="009E6E81" w:rsidP="009E6E81">
            <w:pPr>
              <w:jc w:val="center"/>
              <w:rPr>
                <w:bCs/>
                <w:sz w:val="12"/>
                <w:szCs w:val="12"/>
              </w:rPr>
            </w:pPr>
            <w:r w:rsidRPr="009E6E81">
              <w:rPr>
                <w:bCs/>
                <w:sz w:val="12"/>
                <w:szCs w:val="12"/>
              </w:rPr>
              <w:t>-</w:t>
            </w:r>
          </w:p>
        </w:tc>
        <w:tc>
          <w:tcPr>
            <w:tcW w:w="539" w:type="dxa"/>
            <w:shd w:val="clear" w:color="000000" w:fill="FFFFFF"/>
            <w:vAlign w:val="center"/>
            <w:hideMark/>
          </w:tcPr>
          <w:p w14:paraId="1EB4AA30" w14:textId="77777777" w:rsidR="009E6E81" w:rsidRPr="009E6E81" w:rsidRDefault="009E6E81" w:rsidP="009E6E81">
            <w:pPr>
              <w:jc w:val="center"/>
              <w:rPr>
                <w:bCs/>
                <w:sz w:val="12"/>
                <w:szCs w:val="12"/>
              </w:rPr>
            </w:pPr>
            <w:r w:rsidRPr="009E6E81">
              <w:rPr>
                <w:bCs/>
                <w:sz w:val="12"/>
                <w:szCs w:val="12"/>
              </w:rPr>
              <w:t>-</w:t>
            </w:r>
          </w:p>
        </w:tc>
      </w:tr>
      <w:tr w:rsidR="009E6E81" w:rsidRPr="009E6E81" w14:paraId="3DCC57DD" w14:textId="77777777" w:rsidTr="009E6E81">
        <w:trPr>
          <w:trHeight w:val="19"/>
        </w:trPr>
        <w:tc>
          <w:tcPr>
            <w:tcW w:w="14221" w:type="dxa"/>
            <w:gridSpan w:val="15"/>
            <w:shd w:val="clear" w:color="000000" w:fill="FFFFFF"/>
            <w:vAlign w:val="center"/>
            <w:hideMark/>
          </w:tcPr>
          <w:p w14:paraId="3C63053A" w14:textId="77777777" w:rsidR="009E6E81" w:rsidRPr="009E6E81" w:rsidRDefault="009E6E81" w:rsidP="009E6E81">
            <w:pPr>
              <w:rPr>
                <w:bCs/>
                <w:sz w:val="12"/>
                <w:szCs w:val="12"/>
              </w:rPr>
            </w:pPr>
            <w:r w:rsidRPr="009E6E81">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9E6E81" w:rsidRPr="009E6E81" w14:paraId="182065B9" w14:textId="77777777" w:rsidTr="009E6E81">
        <w:trPr>
          <w:trHeight w:val="19"/>
        </w:trPr>
        <w:tc>
          <w:tcPr>
            <w:tcW w:w="14221" w:type="dxa"/>
            <w:gridSpan w:val="15"/>
            <w:shd w:val="clear" w:color="000000" w:fill="FFFFFF"/>
            <w:vAlign w:val="center"/>
            <w:hideMark/>
          </w:tcPr>
          <w:p w14:paraId="6353924C" w14:textId="77777777" w:rsidR="009E6E81" w:rsidRPr="009E6E81" w:rsidRDefault="009E6E81" w:rsidP="009E6E81">
            <w:pPr>
              <w:rPr>
                <w:bCs/>
                <w:iCs/>
                <w:sz w:val="12"/>
                <w:szCs w:val="12"/>
              </w:rPr>
            </w:pPr>
            <w:r w:rsidRPr="009E6E81">
              <w:rPr>
                <w:bCs/>
                <w:iCs/>
                <w:sz w:val="12"/>
                <w:szCs w:val="12"/>
              </w:rPr>
              <w:t>3.1. Реконструкция или модернизация существующих тепловых сетей</w:t>
            </w:r>
          </w:p>
        </w:tc>
      </w:tr>
      <w:tr w:rsidR="009E6E81" w:rsidRPr="009E6E81" w14:paraId="30D8A8FF" w14:textId="77777777" w:rsidTr="009E6E81">
        <w:trPr>
          <w:trHeight w:val="19"/>
        </w:trPr>
        <w:tc>
          <w:tcPr>
            <w:tcW w:w="14221" w:type="dxa"/>
            <w:gridSpan w:val="15"/>
            <w:shd w:val="clear" w:color="auto" w:fill="auto"/>
            <w:vAlign w:val="center"/>
            <w:hideMark/>
          </w:tcPr>
          <w:p w14:paraId="2DEB2434" w14:textId="77777777" w:rsidR="009E6E81" w:rsidRPr="009E6E81" w:rsidRDefault="009E6E81" w:rsidP="009E6E81">
            <w:pPr>
              <w:rPr>
                <w:bCs/>
                <w:iCs/>
                <w:sz w:val="12"/>
                <w:szCs w:val="12"/>
              </w:rPr>
            </w:pPr>
            <w:r w:rsidRPr="009E6E81">
              <w:rPr>
                <w:bCs/>
                <w:iCs/>
                <w:sz w:val="12"/>
                <w:szCs w:val="12"/>
              </w:rPr>
              <w:t>Итого по гр. 3.1</w:t>
            </w:r>
          </w:p>
        </w:tc>
      </w:tr>
      <w:tr w:rsidR="009E6E81" w:rsidRPr="009E6E81" w14:paraId="3521C9A9" w14:textId="77777777" w:rsidTr="009E6E81">
        <w:trPr>
          <w:trHeight w:val="19"/>
        </w:trPr>
        <w:tc>
          <w:tcPr>
            <w:tcW w:w="14221" w:type="dxa"/>
            <w:gridSpan w:val="15"/>
            <w:shd w:val="clear" w:color="auto" w:fill="auto"/>
            <w:vAlign w:val="center"/>
            <w:hideMark/>
          </w:tcPr>
          <w:p w14:paraId="02D80AC5" w14:textId="77777777" w:rsidR="009E6E81" w:rsidRPr="009E6E81" w:rsidRDefault="009E6E81" w:rsidP="009E6E81">
            <w:pPr>
              <w:rPr>
                <w:bCs/>
                <w:iCs/>
                <w:sz w:val="12"/>
                <w:szCs w:val="12"/>
              </w:rPr>
            </w:pPr>
            <w:r w:rsidRPr="009E6E81">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9E6E81" w:rsidRPr="009E6E81" w14:paraId="7C3FB357" w14:textId="77777777" w:rsidTr="009E6E81">
        <w:trPr>
          <w:trHeight w:val="19"/>
        </w:trPr>
        <w:tc>
          <w:tcPr>
            <w:tcW w:w="338" w:type="dxa"/>
            <w:shd w:val="clear" w:color="auto" w:fill="auto"/>
            <w:vAlign w:val="center"/>
            <w:hideMark/>
          </w:tcPr>
          <w:p w14:paraId="6C4224AC" w14:textId="77777777" w:rsidR="009E6E81" w:rsidRPr="009E6E81" w:rsidRDefault="009E6E81" w:rsidP="009E6E81">
            <w:pPr>
              <w:jc w:val="center"/>
              <w:rPr>
                <w:color w:val="000000"/>
                <w:sz w:val="12"/>
                <w:szCs w:val="12"/>
              </w:rPr>
            </w:pPr>
            <w:r w:rsidRPr="009E6E81">
              <w:rPr>
                <w:color w:val="000000"/>
                <w:sz w:val="12"/>
                <w:szCs w:val="12"/>
              </w:rPr>
              <w:t>3.2.1</w:t>
            </w:r>
          </w:p>
        </w:tc>
        <w:tc>
          <w:tcPr>
            <w:tcW w:w="3763" w:type="dxa"/>
            <w:shd w:val="clear" w:color="auto" w:fill="auto"/>
            <w:vAlign w:val="center"/>
            <w:hideMark/>
          </w:tcPr>
          <w:p w14:paraId="4085C7E1" w14:textId="77777777" w:rsidR="009E6E81" w:rsidRPr="009E6E81" w:rsidRDefault="009E6E81" w:rsidP="009E6E81">
            <w:pPr>
              <w:rPr>
                <w:color w:val="000000"/>
                <w:sz w:val="12"/>
                <w:szCs w:val="12"/>
              </w:rPr>
            </w:pPr>
            <w:r w:rsidRPr="009E6E81">
              <w:rPr>
                <w:color w:val="000000"/>
                <w:sz w:val="12"/>
                <w:szCs w:val="12"/>
              </w:rPr>
              <w:t>Реконструкция схемы циркуляции тепловой сети с модернизацией группы сетевых насосов</w:t>
            </w:r>
          </w:p>
        </w:tc>
        <w:tc>
          <w:tcPr>
            <w:tcW w:w="1022" w:type="dxa"/>
            <w:shd w:val="clear" w:color="auto" w:fill="auto"/>
            <w:vAlign w:val="center"/>
            <w:hideMark/>
          </w:tcPr>
          <w:p w14:paraId="6751E411"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4BA75E81"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6EE15E24" w14:textId="77777777" w:rsidR="009E6E81" w:rsidRPr="009E6E81" w:rsidRDefault="009E6E81" w:rsidP="009E6E81">
            <w:pPr>
              <w:jc w:val="center"/>
              <w:rPr>
                <w:sz w:val="12"/>
                <w:szCs w:val="12"/>
              </w:rPr>
            </w:pPr>
            <w:r w:rsidRPr="009E6E81">
              <w:rPr>
                <w:sz w:val="12"/>
                <w:szCs w:val="12"/>
              </w:rPr>
              <w:t>Центральная ТЭЦ Турбинный цех</w:t>
            </w:r>
          </w:p>
        </w:tc>
        <w:tc>
          <w:tcPr>
            <w:tcW w:w="404" w:type="dxa"/>
            <w:shd w:val="clear" w:color="auto" w:fill="auto"/>
            <w:vAlign w:val="center"/>
            <w:hideMark/>
          </w:tcPr>
          <w:p w14:paraId="56E57EC4"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D3D106D"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6AABFCA9"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6308E225"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6D87DDB"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1A61214A"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B46C87C"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05860428"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015A3479"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7C9BB36F" w14:textId="77777777" w:rsidR="009E6E81" w:rsidRPr="009E6E81" w:rsidRDefault="009E6E81" w:rsidP="009E6E81">
            <w:pPr>
              <w:jc w:val="center"/>
              <w:rPr>
                <w:bCs/>
                <w:sz w:val="12"/>
                <w:szCs w:val="12"/>
              </w:rPr>
            </w:pPr>
            <w:r w:rsidRPr="009E6E81">
              <w:rPr>
                <w:bCs/>
                <w:sz w:val="12"/>
                <w:szCs w:val="12"/>
              </w:rPr>
              <w:t>-</w:t>
            </w:r>
          </w:p>
        </w:tc>
      </w:tr>
      <w:tr w:rsidR="009E6E81" w:rsidRPr="009E6E81" w14:paraId="48E85B30" w14:textId="77777777" w:rsidTr="009E6E81">
        <w:trPr>
          <w:trHeight w:val="19"/>
        </w:trPr>
        <w:tc>
          <w:tcPr>
            <w:tcW w:w="338" w:type="dxa"/>
            <w:shd w:val="clear" w:color="auto" w:fill="auto"/>
            <w:vAlign w:val="center"/>
            <w:hideMark/>
          </w:tcPr>
          <w:p w14:paraId="32D00C50" w14:textId="77777777" w:rsidR="009E6E81" w:rsidRPr="009E6E81" w:rsidRDefault="009E6E81" w:rsidP="009E6E81">
            <w:pPr>
              <w:jc w:val="center"/>
              <w:rPr>
                <w:color w:val="000000"/>
                <w:sz w:val="12"/>
                <w:szCs w:val="12"/>
              </w:rPr>
            </w:pPr>
            <w:r w:rsidRPr="009E6E81">
              <w:rPr>
                <w:color w:val="000000"/>
                <w:sz w:val="12"/>
                <w:szCs w:val="12"/>
              </w:rPr>
              <w:t>3.2.2</w:t>
            </w:r>
          </w:p>
        </w:tc>
        <w:tc>
          <w:tcPr>
            <w:tcW w:w="3763" w:type="dxa"/>
            <w:shd w:val="clear" w:color="auto" w:fill="auto"/>
            <w:vAlign w:val="center"/>
            <w:hideMark/>
          </w:tcPr>
          <w:p w14:paraId="72752EB4" w14:textId="77777777" w:rsidR="009E6E81" w:rsidRPr="009E6E81" w:rsidRDefault="009E6E81" w:rsidP="009E6E81">
            <w:pPr>
              <w:rPr>
                <w:color w:val="000000"/>
                <w:sz w:val="12"/>
                <w:szCs w:val="12"/>
              </w:rPr>
            </w:pPr>
            <w:r w:rsidRPr="009E6E81">
              <w:rPr>
                <w:color w:val="000000"/>
                <w:sz w:val="12"/>
                <w:szCs w:val="12"/>
              </w:rPr>
              <w:t>Перевод хозбытовых стоков в колодец АО «ЕВРАЗ ЗСМК»</w:t>
            </w:r>
          </w:p>
        </w:tc>
        <w:tc>
          <w:tcPr>
            <w:tcW w:w="1022" w:type="dxa"/>
            <w:shd w:val="clear" w:color="auto" w:fill="auto"/>
            <w:vAlign w:val="center"/>
            <w:hideMark/>
          </w:tcPr>
          <w:p w14:paraId="148DA0D6"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185FE585"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31F4E680" w14:textId="77777777" w:rsidR="009E6E81" w:rsidRPr="009E6E81" w:rsidRDefault="009E6E81" w:rsidP="009E6E81">
            <w:pPr>
              <w:jc w:val="center"/>
              <w:rPr>
                <w:color w:val="000000"/>
                <w:sz w:val="12"/>
                <w:szCs w:val="12"/>
              </w:rPr>
            </w:pPr>
            <w:r w:rsidRPr="009E6E81">
              <w:rPr>
                <w:color w:val="000000"/>
                <w:sz w:val="12"/>
                <w:szCs w:val="12"/>
              </w:rPr>
              <w:t>Центральная ТЭЦ</w:t>
            </w:r>
          </w:p>
        </w:tc>
        <w:tc>
          <w:tcPr>
            <w:tcW w:w="404" w:type="dxa"/>
            <w:shd w:val="clear" w:color="auto" w:fill="auto"/>
            <w:vAlign w:val="center"/>
            <w:hideMark/>
          </w:tcPr>
          <w:p w14:paraId="1B3B8568"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5579B681"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395B56E5"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0021557A"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9D8EB56"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31C8F6B2"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05ACD235"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5208E224"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39D86355"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D678F11" w14:textId="77777777" w:rsidR="009E6E81" w:rsidRPr="009E6E81" w:rsidRDefault="009E6E81" w:rsidP="009E6E81">
            <w:pPr>
              <w:jc w:val="center"/>
              <w:rPr>
                <w:bCs/>
                <w:sz w:val="12"/>
                <w:szCs w:val="12"/>
              </w:rPr>
            </w:pPr>
            <w:r w:rsidRPr="009E6E81">
              <w:rPr>
                <w:bCs/>
                <w:sz w:val="12"/>
                <w:szCs w:val="12"/>
              </w:rPr>
              <w:t>-</w:t>
            </w:r>
          </w:p>
        </w:tc>
      </w:tr>
      <w:tr w:rsidR="009E6E81" w:rsidRPr="009E6E81" w14:paraId="5D97DF49" w14:textId="77777777" w:rsidTr="009E6E81">
        <w:trPr>
          <w:trHeight w:val="19"/>
        </w:trPr>
        <w:tc>
          <w:tcPr>
            <w:tcW w:w="338" w:type="dxa"/>
            <w:shd w:val="clear" w:color="auto" w:fill="auto"/>
            <w:vAlign w:val="center"/>
            <w:hideMark/>
          </w:tcPr>
          <w:p w14:paraId="14FF1C61" w14:textId="77777777" w:rsidR="009E6E81" w:rsidRPr="009E6E81" w:rsidRDefault="009E6E81" w:rsidP="009E6E81">
            <w:pPr>
              <w:jc w:val="center"/>
              <w:rPr>
                <w:color w:val="000000"/>
                <w:sz w:val="12"/>
                <w:szCs w:val="12"/>
              </w:rPr>
            </w:pPr>
            <w:r w:rsidRPr="009E6E81">
              <w:rPr>
                <w:color w:val="000000"/>
                <w:sz w:val="12"/>
                <w:szCs w:val="12"/>
              </w:rPr>
              <w:t>3.2.3</w:t>
            </w:r>
          </w:p>
        </w:tc>
        <w:tc>
          <w:tcPr>
            <w:tcW w:w="3763" w:type="dxa"/>
            <w:shd w:val="clear" w:color="auto" w:fill="auto"/>
            <w:vAlign w:val="center"/>
            <w:hideMark/>
          </w:tcPr>
          <w:p w14:paraId="19F063D9"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№4 ПВК Центральной ТЭЦ</w:t>
            </w:r>
          </w:p>
        </w:tc>
        <w:tc>
          <w:tcPr>
            <w:tcW w:w="1022" w:type="dxa"/>
            <w:shd w:val="clear" w:color="auto" w:fill="auto"/>
            <w:vAlign w:val="center"/>
            <w:hideMark/>
          </w:tcPr>
          <w:p w14:paraId="36332E8F"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648DFCAA"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3622E1FF" w14:textId="77777777" w:rsidR="009E6E81" w:rsidRPr="009E6E81" w:rsidRDefault="009E6E81" w:rsidP="009E6E81">
            <w:pPr>
              <w:jc w:val="center"/>
              <w:rPr>
                <w:sz w:val="12"/>
                <w:szCs w:val="12"/>
              </w:rPr>
            </w:pPr>
            <w:r w:rsidRPr="009E6E81">
              <w:rPr>
                <w:sz w:val="12"/>
                <w:szCs w:val="12"/>
              </w:rPr>
              <w:t>Центральная ТЭЦ Котельный цех</w:t>
            </w:r>
          </w:p>
        </w:tc>
        <w:tc>
          <w:tcPr>
            <w:tcW w:w="404" w:type="dxa"/>
            <w:shd w:val="clear" w:color="auto" w:fill="auto"/>
            <w:vAlign w:val="center"/>
            <w:hideMark/>
          </w:tcPr>
          <w:p w14:paraId="7344BE1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2F3E4D81"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04302828"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46813549"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5E6188B"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47488355"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43E330DD"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7DD67815"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27C9A9C1"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7E8208C8" w14:textId="77777777" w:rsidR="009E6E81" w:rsidRPr="009E6E81" w:rsidRDefault="009E6E81" w:rsidP="009E6E81">
            <w:pPr>
              <w:jc w:val="center"/>
              <w:rPr>
                <w:bCs/>
                <w:sz w:val="12"/>
                <w:szCs w:val="12"/>
              </w:rPr>
            </w:pPr>
            <w:r w:rsidRPr="009E6E81">
              <w:rPr>
                <w:bCs/>
                <w:sz w:val="12"/>
                <w:szCs w:val="12"/>
              </w:rPr>
              <w:t>-</w:t>
            </w:r>
          </w:p>
        </w:tc>
      </w:tr>
      <w:tr w:rsidR="009E6E81" w:rsidRPr="009E6E81" w14:paraId="0477605A" w14:textId="77777777" w:rsidTr="009E6E81">
        <w:trPr>
          <w:trHeight w:val="19"/>
        </w:trPr>
        <w:tc>
          <w:tcPr>
            <w:tcW w:w="338" w:type="dxa"/>
            <w:shd w:val="clear" w:color="auto" w:fill="auto"/>
            <w:vAlign w:val="center"/>
            <w:hideMark/>
          </w:tcPr>
          <w:p w14:paraId="265DCC76" w14:textId="77777777" w:rsidR="009E6E81" w:rsidRPr="009E6E81" w:rsidRDefault="009E6E81" w:rsidP="009E6E81">
            <w:pPr>
              <w:jc w:val="center"/>
              <w:rPr>
                <w:color w:val="000000"/>
                <w:sz w:val="12"/>
                <w:szCs w:val="12"/>
              </w:rPr>
            </w:pPr>
            <w:r w:rsidRPr="009E6E81">
              <w:rPr>
                <w:color w:val="000000"/>
                <w:sz w:val="12"/>
                <w:szCs w:val="12"/>
              </w:rPr>
              <w:t>3.2.4</w:t>
            </w:r>
          </w:p>
        </w:tc>
        <w:tc>
          <w:tcPr>
            <w:tcW w:w="3763" w:type="dxa"/>
            <w:shd w:val="clear" w:color="auto" w:fill="auto"/>
            <w:vAlign w:val="center"/>
            <w:hideMark/>
          </w:tcPr>
          <w:p w14:paraId="777995A4"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№2 ПВК Центральной ТЭЦ</w:t>
            </w:r>
          </w:p>
        </w:tc>
        <w:tc>
          <w:tcPr>
            <w:tcW w:w="1022" w:type="dxa"/>
            <w:shd w:val="clear" w:color="auto" w:fill="auto"/>
            <w:vAlign w:val="center"/>
            <w:hideMark/>
          </w:tcPr>
          <w:p w14:paraId="0E6EBF6C"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49B25C0A"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5A81C240" w14:textId="77777777" w:rsidR="009E6E81" w:rsidRPr="009E6E81" w:rsidRDefault="009E6E81" w:rsidP="009E6E81">
            <w:pPr>
              <w:jc w:val="center"/>
              <w:rPr>
                <w:sz w:val="12"/>
                <w:szCs w:val="12"/>
              </w:rPr>
            </w:pPr>
            <w:r w:rsidRPr="009E6E81">
              <w:rPr>
                <w:sz w:val="12"/>
                <w:szCs w:val="12"/>
              </w:rPr>
              <w:t>Центральная ТЭЦ Котельный цех</w:t>
            </w:r>
          </w:p>
        </w:tc>
        <w:tc>
          <w:tcPr>
            <w:tcW w:w="404" w:type="dxa"/>
            <w:shd w:val="clear" w:color="auto" w:fill="auto"/>
            <w:vAlign w:val="center"/>
            <w:hideMark/>
          </w:tcPr>
          <w:p w14:paraId="3F05EA31"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0F62494"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5DE6263E"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6156089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C95650C"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4A525A6C"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5463ABA3"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0EBC7438"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6EC34050"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53873133" w14:textId="77777777" w:rsidR="009E6E81" w:rsidRPr="009E6E81" w:rsidRDefault="009E6E81" w:rsidP="009E6E81">
            <w:pPr>
              <w:jc w:val="center"/>
              <w:rPr>
                <w:bCs/>
                <w:sz w:val="12"/>
                <w:szCs w:val="12"/>
              </w:rPr>
            </w:pPr>
            <w:r w:rsidRPr="009E6E81">
              <w:rPr>
                <w:bCs/>
                <w:sz w:val="12"/>
                <w:szCs w:val="12"/>
              </w:rPr>
              <w:t>-</w:t>
            </w:r>
          </w:p>
        </w:tc>
      </w:tr>
      <w:tr w:rsidR="009E6E81" w:rsidRPr="009E6E81" w14:paraId="48605C57" w14:textId="77777777" w:rsidTr="009E6E81">
        <w:trPr>
          <w:trHeight w:val="19"/>
        </w:trPr>
        <w:tc>
          <w:tcPr>
            <w:tcW w:w="338" w:type="dxa"/>
            <w:shd w:val="clear" w:color="auto" w:fill="auto"/>
            <w:vAlign w:val="center"/>
            <w:hideMark/>
          </w:tcPr>
          <w:p w14:paraId="72B8029B" w14:textId="77777777" w:rsidR="009E6E81" w:rsidRPr="009E6E81" w:rsidRDefault="009E6E81" w:rsidP="009E6E81">
            <w:pPr>
              <w:jc w:val="center"/>
              <w:rPr>
                <w:color w:val="000000"/>
                <w:sz w:val="12"/>
                <w:szCs w:val="12"/>
              </w:rPr>
            </w:pPr>
            <w:r w:rsidRPr="009E6E81">
              <w:rPr>
                <w:color w:val="000000"/>
                <w:sz w:val="12"/>
                <w:szCs w:val="12"/>
              </w:rPr>
              <w:t>3.2.5</w:t>
            </w:r>
          </w:p>
        </w:tc>
        <w:tc>
          <w:tcPr>
            <w:tcW w:w="3763" w:type="dxa"/>
            <w:shd w:val="clear" w:color="auto" w:fill="auto"/>
            <w:vAlign w:val="center"/>
            <w:hideMark/>
          </w:tcPr>
          <w:p w14:paraId="1848F111"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№1 ПВК Центральной ТЭЦ</w:t>
            </w:r>
          </w:p>
        </w:tc>
        <w:tc>
          <w:tcPr>
            <w:tcW w:w="1022" w:type="dxa"/>
            <w:shd w:val="clear" w:color="auto" w:fill="auto"/>
            <w:vAlign w:val="center"/>
            <w:hideMark/>
          </w:tcPr>
          <w:p w14:paraId="4154DD49"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6FBA17A0"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51295AB9" w14:textId="77777777" w:rsidR="009E6E81" w:rsidRPr="009E6E81" w:rsidRDefault="009E6E81" w:rsidP="009E6E81">
            <w:pPr>
              <w:jc w:val="center"/>
              <w:rPr>
                <w:sz w:val="12"/>
                <w:szCs w:val="12"/>
              </w:rPr>
            </w:pPr>
            <w:r w:rsidRPr="009E6E81">
              <w:rPr>
                <w:sz w:val="12"/>
                <w:szCs w:val="12"/>
              </w:rPr>
              <w:t>Центральная ТЭЦ Котельный цех</w:t>
            </w:r>
          </w:p>
        </w:tc>
        <w:tc>
          <w:tcPr>
            <w:tcW w:w="404" w:type="dxa"/>
            <w:shd w:val="clear" w:color="auto" w:fill="auto"/>
            <w:vAlign w:val="center"/>
            <w:hideMark/>
          </w:tcPr>
          <w:p w14:paraId="3A8A3FF4"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4C437D3"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569E7EBB"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1970A70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1C54C68"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5910EB7A"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79267BE9"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546C9C9E"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65C146B8"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42C2DB35" w14:textId="77777777" w:rsidR="009E6E81" w:rsidRPr="009E6E81" w:rsidRDefault="009E6E81" w:rsidP="009E6E81">
            <w:pPr>
              <w:jc w:val="center"/>
              <w:rPr>
                <w:bCs/>
                <w:sz w:val="12"/>
                <w:szCs w:val="12"/>
              </w:rPr>
            </w:pPr>
            <w:r w:rsidRPr="009E6E81">
              <w:rPr>
                <w:bCs/>
                <w:sz w:val="12"/>
                <w:szCs w:val="12"/>
              </w:rPr>
              <w:t>-</w:t>
            </w:r>
          </w:p>
        </w:tc>
      </w:tr>
      <w:tr w:rsidR="009E6E81" w:rsidRPr="009E6E81" w14:paraId="7CAEE4DA" w14:textId="77777777" w:rsidTr="009E6E81">
        <w:trPr>
          <w:trHeight w:val="19"/>
        </w:trPr>
        <w:tc>
          <w:tcPr>
            <w:tcW w:w="338" w:type="dxa"/>
            <w:shd w:val="clear" w:color="auto" w:fill="auto"/>
            <w:vAlign w:val="center"/>
            <w:hideMark/>
          </w:tcPr>
          <w:p w14:paraId="33C35883" w14:textId="77777777" w:rsidR="009E6E81" w:rsidRPr="009E6E81" w:rsidRDefault="009E6E81" w:rsidP="009E6E81">
            <w:pPr>
              <w:jc w:val="center"/>
              <w:rPr>
                <w:color w:val="000000"/>
                <w:sz w:val="12"/>
                <w:szCs w:val="12"/>
              </w:rPr>
            </w:pPr>
            <w:r w:rsidRPr="009E6E81">
              <w:rPr>
                <w:color w:val="000000"/>
                <w:sz w:val="12"/>
                <w:szCs w:val="12"/>
              </w:rPr>
              <w:t>3.2.6</w:t>
            </w:r>
          </w:p>
        </w:tc>
        <w:tc>
          <w:tcPr>
            <w:tcW w:w="3763" w:type="dxa"/>
            <w:shd w:val="clear" w:color="auto" w:fill="auto"/>
            <w:vAlign w:val="center"/>
            <w:hideMark/>
          </w:tcPr>
          <w:p w14:paraId="68276A6F" w14:textId="77777777" w:rsidR="009E6E81" w:rsidRPr="009E6E81" w:rsidRDefault="009E6E81" w:rsidP="009E6E81">
            <w:pPr>
              <w:rPr>
                <w:color w:val="000000"/>
                <w:sz w:val="12"/>
                <w:szCs w:val="12"/>
              </w:rPr>
            </w:pPr>
            <w:r w:rsidRPr="009E6E81">
              <w:rPr>
                <w:color w:val="000000"/>
                <w:sz w:val="12"/>
                <w:szCs w:val="12"/>
              </w:rPr>
              <w:t>Реконструкция бака-аккумулятора тепловой сети №1</w:t>
            </w:r>
          </w:p>
        </w:tc>
        <w:tc>
          <w:tcPr>
            <w:tcW w:w="1022" w:type="dxa"/>
            <w:shd w:val="clear" w:color="auto" w:fill="auto"/>
            <w:vAlign w:val="center"/>
            <w:hideMark/>
          </w:tcPr>
          <w:p w14:paraId="4B2B2427"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5116C15C"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7104D46A" w14:textId="77777777" w:rsidR="009E6E81" w:rsidRPr="009E6E81" w:rsidRDefault="009E6E81" w:rsidP="009E6E81">
            <w:pPr>
              <w:jc w:val="center"/>
              <w:rPr>
                <w:sz w:val="12"/>
                <w:szCs w:val="12"/>
              </w:rPr>
            </w:pPr>
            <w:r w:rsidRPr="009E6E81">
              <w:rPr>
                <w:sz w:val="12"/>
                <w:szCs w:val="12"/>
              </w:rPr>
              <w:t>Центральная ТЭЦ Химический цех</w:t>
            </w:r>
          </w:p>
        </w:tc>
        <w:tc>
          <w:tcPr>
            <w:tcW w:w="404" w:type="dxa"/>
            <w:shd w:val="clear" w:color="auto" w:fill="auto"/>
            <w:vAlign w:val="center"/>
            <w:hideMark/>
          </w:tcPr>
          <w:p w14:paraId="6155D939"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57B3D25"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53E57B53"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25B8F28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433DC511"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33BDFFB5"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B079720"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0D3D6E56"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08BE8634"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02F2BC5" w14:textId="77777777" w:rsidR="009E6E81" w:rsidRPr="009E6E81" w:rsidRDefault="009E6E81" w:rsidP="009E6E81">
            <w:pPr>
              <w:jc w:val="center"/>
              <w:rPr>
                <w:bCs/>
                <w:sz w:val="12"/>
                <w:szCs w:val="12"/>
              </w:rPr>
            </w:pPr>
            <w:r w:rsidRPr="009E6E81">
              <w:rPr>
                <w:bCs/>
                <w:sz w:val="12"/>
                <w:szCs w:val="12"/>
              </w:rPr>
              <w:t>-</w:t>
            </w:r>
          </w:p>
        </w:tc>
      </w:tr>
      <w:tr w:rsidR="009E6E81" w:rsidRPr="009E6E81" w14:paraId="290E42DD" w14:textId="77777777" w:rsidTr="009E6E81">
        <w:trPr>
          <w:trHeight w:val="19"/>
        </w:trPr>
        <w:tc>
          <w:tcPr>
            <w:tcW w:w="338" w:type="dxa"/>
            <w:shd w:val="clear" w:color="auto" w:fill="auto"/>
            <w:vAlign w:val="center"/>
            <w:hideMark/>
          </w:tcPr>
          <w:p w14:paraId="5C8E798D" w14:textId="77777777" w:rsidR="009E6E81" w:rsidRPr="009E6E81" w:rsidRDefault="009E6E81" w:rsidP="009E6E81">
            <w:pPr>
              <w:jc w:val="center"/>
              <w:rPr>
                <w:color w:val="000000"/>
                <w:sz w:val="12"/>
                <w:szCs w:val="12"/>
              </w:rPr>
            </w:pPr>
            <w:r w:rsidRPr="009E6E81">
              <w:rPr>
                <w:color w:val="000000"/>
                <w:sz w:val="12"/>
                <w:szCs w:val="12"/>
              </w:rPr>
              <w:t>3.2.7</w:t>
            </w:r>
          </w:p>
        </w:tc>
        <w:tc>
          <w:tcPr>
            <w:tcW w:w="3763" w:type="dxa"/>
            <w:shd w:val="clear" w:color="auto" w:fill="auto"/>
            <w:vAlign w:val="center"/>
            <w:hideMark/>
          </w:tcPr>
          <w:p w14:paraId="60DA07E3" w14:textId="77777777" w:rsidR="009E6E81" w:rsidRPr="009E6E81" w:rsidRDefault="009E6E81" w:rsidP="009E6E81">
            <w:pPr>
              <w:rPr>
                <w:color w:val="000000"/>
                <w:sz w:val="12"/>
                <w:szCs w:val="12"/>
              </w:rPr>
            </w:pPr>
            <w:r w:rsidRPr="009E6E81">
              <w:rPr>
                <w:color w:val="000000"/>
                <w:sz w:val="12"/>
                <w:szCs w:val="12"/>
              </w:rPr>
              <w:t>Реконструкция бака-аккумулятора тепловой сети №2</w:t>
            </w:r>
          </w:p>
        </w:tc>
        <w:tc>
          <w:tcPr>
            <w:tcW w:w="1022" w:type="dxa"/>
            <w:shd w:val="clear" w:color="auto" w:fill="auto"/>
            <w:vAlign w:val="center"/>
            <w:hideMark/>
          </w:tcPr>
          <w:p w14:paraId="276D7E5C"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2E9562AB"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33F70C65" w14:textId="77777777" w:rsidR="009E6E81" w:rsidRPr="009E6E81" w:rsidRDefault="009E6E81" w:rsidP="009E6E81">
            <w:pPr>
              <w:jc w:val="center"/>
              <w:rPr>
                <w:sz w:val="12"/>
                <w:szCs w:val="12"/>
              </w:rPr>
            </w:pPr>
            <w:r w:rsidRPr="009E6E81">
              <w:rPr>
                <w:sz w:val="12"/>
                <w:szCs w:val="12"/>
              </w:rPr>
              <w:t>Центральная ТЭЦ Химический цех</w:t>
            </w:r>
          </w:p>
        </w:tc>
        <w:tc>
          <w:tcPr>
            <w:tcW w:w="404" w:type="dxa"/>
            <w:shd w:val="clear" w:color="auto" w:fill="auto"/>
            <w:vAlign w:val="center"/>
            <w:hideMark/>
          </w:tcPr>
          <w:p w14:paraId="27A3431A"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D521011"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103F2AEE"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625E9C43"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29DB232"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56CA0BAB"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202E815B"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3325388E"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35F777C7"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71BADF1D" w14:textId="77777777" w:rsidR="009E6E81" w:rsidRPr="009E6E81" w:rsidRDefault="009E6E81" w:rsidP="009E6E81">
            <w:pPr>
              <w:jc w:val="center"/>
              <w:rPr>
                <w:bCs/>
                <w:sz w:val="12"/>
                <w:szCs w:val="12"/>
              </w:rPr>
            </w:pPr>
            <w:r w:rsidRPr="009E6E81">
              <w:rPr>
                <w:bCs/>
                <w:sz w:val="12"/>
                <w:szCs w:val="12"/>
              </w:rPr>
              <w:t>-</w:t>
            </w:r>
          </w:p>
        </w:tc>
      </w:tr>
      <w:tr w:rsidR="009E6E81" w:rsidRPr="009E6E81" w14:paraId="3FD36D6C" w14:textId="77777777" w:rsidTr="009E6E81">
        <w:trPr>
          <w:trHeight w:val="19"/>
        </w:trPr>
        <w:tc>
          <w:tcPr>
            <w:tcW w:w="338" w:type="dxa"/>
            <w:shd w:val="clear" w:color="auto" w:fill="auto"/>
            <w:vAlign w:val="center"/>
            <w:hideMark/>
          </w:tcPr>
          <w:p w14:paraId="2327DE58" w14:textId="77777777" w:rsidR="009E6E81" w:rsidRPr="009E6E81" w:rsidRDefault="009E6E81" w:rsidP="009E6E81">
            <w:pPr>
              <w:jc w:val="center"/>
              <w:rPr>
                <w:color w:val="000000"/>
                <w:sz w:val="12"/>
                <w:szCs w:val="12"/>
              </w:rPr>
            </w:pPr>
            <w:r w:rsidRPr="009E6E81">
              <w:rPr>
                <w:color w:val="000000"/>
                <w:sz w:val="12"/>
                <w:szCs w:val="12"/>
              </w:rPr>
              <w:t>3.2.8</w:t>
            </w:r>
          </w:p>
        </w:tc>
        <w:tc>
          <w:tcPr>
            <w:tcW w:w="3763" w:type="dxa"/>
            <w:shd w:val="clear" w:color="auto" w:fill="auto"/>
            <w:vAlign w:val="center"/>
            <w:hideMark/>
          </w:tcPr>
          <w:p w14:paraId="4B89A970" w14:textId="77777777" w:rsidR="009E6E81" w:rsidRPr="009E6E81" w:rsidRDefault="009E6E81" w:rsidP="009E6E81">
            <w:pPr>
              <w:rPr>
                <w:color w:val="000000"/>
                <w:sz w:val="12"/>
                <w:szCs w:val="12"/>
              </w:rPr>
            </w:pPr>
            <w:r w:rsidRPr="009E6E81">
              <w:rPr>
                <w:color w:val="000000"/>
                <w:sz w:val="12"/>
                <w:szCs w:val="12"/>
              </w:rPr>
              <w:t xml:space="preserve">Реконструкция аккумуляторной батареи с </w:t>
            </w:r>
            <w:proofErr w:type="spellStart"/>
            <w:r w:rsidRPr="009E6E81">
              <w:rPr>
                <w:color w:val="000000"/>
                <w:sz w:val="12"/>
                <w:szCs w:val="12"/>
              </w:rPr>
              <w:t>заменых</w:t>
            </w:r>
            <w:proofErr w:type="spellEnd"/>
            <w:r w:rsidRPr="009E6E81">
              <w:rPr>
                <w:color w:val="000000"/>
                <w:sz w:val="12"/>
                <w:szCs w:val="12"/>
              </w:rPr>
              <w:t xml:space="preserve"> элементов OPZ8, OPZ10</w:t>
            </w:r>
          </w:p>
        </w:tc>
        <w:tc>
          <w:tcPr>
            <w:tcW w:w="1022" w:type="dxa"/>
            <w:shd w:val="clear" w:color="auto" w:fill="auto"/>
            <w:vAlign w:val="center"/>
            <w:hideMark/>
          </w:tcPr>
          <w:p w14:paraId="7B3614DC"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64CB40B1"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647DC168" w14:textId="77777777" w:rsidR="009E6E81" w:rsidRPr="009E6E81" w:rsidRDefault="009E6E81" w:rsidP="009E6E81">
            <w:pPr>
              <w:jc w:val="center"/>
              <w:rPr>
                <w:sz w:val="12"/>
                <w:szCs w:val="12"/>
              </w:rPr>
            </w:pPr>
            <w:r w:rsidRPr="009E6E81">
              <w:rPr>
                <w:sz w:val="12"/>
                <w:szCs w:val="12"/>
              </w:rPr>
              <w:t>Центральная ТЭЦ Электрический цех</w:t>
            </w:r>
          </w:p>
        </w:tc>
        <w:tc>
          <w:tcPr>
            <w:tcW w:w="404" w:type="dxa"/>
            <w:shd w:val="clear" w:color="auto" w:fill="auto"/>
            <w:vAlign w:val="center"/>
            <w:hideMark/>
          </w:tcPr>
          <w:p w14:paraId="47719D54"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CAD8497"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57C49655"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2BC80FE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517B0CB"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68E63057"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1D95637"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69CD694C"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084D8957"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219A8455" w14:textId="77777777" w:rsidR="009E6E81" w:rsidRPr="009E6E81" w:rsidRDefault="009E6E81" w:rsidP="009E6E81">
            <w:pPr>
              <w:jc w:val="center"/>
              <w:rPr>
                <w:bCs/>
                <w:sz w:val="12"/>
                <w:szCs w:val="12"/>
              </w:rPr>
            </w:pPr>
            <w:r w:rsidRPr="009E6E81">
              <w:rPr>
                <w:bCs/>
                <w:sz w:val="12"/>
                <w:szCs w:val="12"/>
              </w:rPr>
              <w:t>-</w:t>
            </w:r>
          </w:p>
        </w:tc>
      </w:tr>
      <w:tr w:rsidR="009E6E81" w:rsidRPr="009E6E81" w14:paraId="70995260" w14:textId="77777777" w:rsidTr="009E6E81">
        <w:trPr>
          <w:trHeight w:val="19"/>
        </w:trPr>
        <w:tc>
          <w:tcPr>
            <w:tcW w:w="338" w:type="dxa"/>
            <w:shd w:val="clear" w:color="auto" w:fill="auto"/>
            <w:vAlign w:val="center"/>
            <w:hideMark/>
          </w:tcPr>
          <w:p w14:paraId="2D199915" w14:textId="77777777" w:rsidR="009E6E81" w:rsidRPr="009E6E81" w:rsidRDefault="009E6E81" w:rsidP="009E6E81">
            <w:pPr>
              <w:jc w:val="center"/>
              <w:rPr>
                <w:color w:val="000000"/>
                <w:sz w:val="12"/>
                <w:szCs w:val="12"/>
              </w:rPr>
            </w:pPr>
            <w:r w:rsidRPr="009E6E81">
              <w:rPr>
                <w:color w:val="000000"/>
                <w:sz w:val="12"/>
                <w:szCs w:val="12"/>
              </w:rPr>
              <w:t>3.2.9</w:t>
            </w:r>
          </w:p>
        </w:tc>
        <w:tc>
          <w:tcPr>
            <w:tcW w:w="3763" w:type="dxa"/>
            <w:shd w:val="clear" w:color="auto" w:fill="auto"/>
            <w:vAlign w:val="center"/>
            <w:hideMark/>
          </w:tcPr>
          <w:p w14:paraId="4A129418" w14:textId="77777777" w:rsidR="009E6E81" w:rsidRPr="009E6E81" w:rsidRDefault="009E6E81" w:rsidP="009E6E81">
            <w:pPr>
              <w:rPr>
                <w:color w:val="000000"/>
                <w:sz w:val="12"/>
                <w:szCs w:val="12"/>
              </w:rPr>
            </w:pPr>
            <w:r w:rsidRPr="009E6E81">
              <w:rPr>
                <w:color w:val="000000"/>
                <w:sz w:val="12"/>
                <w:szCs w:val="12"/>
              </w:rPr>
              <w:t>Модернизация СОТИАССО</w:t>
            </w:r>
          </w:p>
        </w:tc>
        <w:tc>
          <w:tcPr>
            <w:tcW w:w="1022" w:type="dxa"/>
            <w:shd w:val="clear" w:color="auto" w:fill="auto"/>
            <w:vAlign w:val="center"/>
            <w:hideMark/>
          </w:tcPr>
          <w:p w14:paraId="45C831EA"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2C2FA5A4"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3AF250EE" w14:textId="77777777" w:rsidR="009E6E81" w:rsidRPr="009E6E81" w:rsidRDefault="009E6E81" w:rsidP="009E6E81">
            <w:pPr>
              <w:jc w:val="center"/>
              <w:rPr>
                <w:sz w:val="12"/>
                <w:szCs w:val="12"/>
              </w:rPr>
            </w:pPr>
            <w:r w:rsidRPr="009E6E81">
              <w:rPr>
                <w:sz w:val="12"/>
                <w:szCs w:val="12"/>
              </w:rPr>
              <w:t>Центральная ТЭЦ Электрический цех</w:t>
            </w:r>
          </w:p>
        </w:tc>
        <w:tc>
          <w:tcPr>
            <w:tcW w:w="404" w:type="dxa"/>
            <w:shd w:val="clear" w:color="auto" w:fill="auto"/>
            <w:vAlign w:val="center"/>
            <w:hideMark/>
          </w:tcPr>
          <w:p w14:paraId="7D1797D1"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0D283992"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5B354744"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25FBE282"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4B2D50CB"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24816519"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3103266"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6F6A1D03"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54E7F180"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128AD9D" w14:textId="77777777" w:rsidR="009E6E81" w:rsidRPr="009E6E81" w:rsidRDefault="009E6E81" w:rsidP="009E6E81">
            <w:pPr>
              <w:jc w:val="center"/>
              <w:rPr>
                <w:bCs/>
                <w:sz w:val="12"/>
                <w:szCs w:val="12"/>
              </w:rPr>
            </w:pPr>
            <w:r w:rsidRPr="009E6E81">
              <w:rPr>
                <w:bCs/>
                <w:sz w:val="12"/>
                <w:szCs w:val="12"/>
              </w:rPr>
              <w:t>-</w:t>
            </w:r>
          </w:p>
        </w:tc>
      </w:tr>
      <w:tr w:rsidR="009E6E81" w:rsidRPr="009E6E81" w14:paraId="01957904" w14:textId="77777777" w:rsidTr="009E6E81">
        <w:trPr>
          <w:trHeight w:val="19"/>
        </w:trPr>
        <w:tc>
          <w:tcPr>
            <w:tcW w:w="338" w:type="dxa"/>
            <w:shd w:val="clear" w:color="auto" w:fill="auto"/>
            <w:vAlign w:val="center"/>
            <w:hideMark/>
          </w:tcPr>
          <w:p w14:paraId="44FA0DC2" w14:textId="77777777" w:rsidR="009E6E81" w:rsidRPr="009E6E81" w:rsidRDefault="009E6E81" w:rsidP="009E6E81">
            <w:pPr>
              <w:jc w:val="center"/>
              <w:rPr>
                <w:color w:val="000000"/>
                <w:sz w:val="12"/>
                <w:szCs w:val="12"/>
              </w:rPr>
            </w:pPr>
            <w:r w:rsidRPr="009E6E81">
              <w:rPr>
                <w:color w:val="000000"/>
                <w:sz w:val="12"/>
                <w:szCs w:val="12"/>
              </w:rPr>
              <w:t>3.2.10</w:t>
            </w:r>
          </w:p>
        </w:tc>
        <w:tc>
          <w:tcPr>
            <w:tcW w:w="3763" w:type="dxa"/>
            <w:shd w:val="clear" w:color="auto" w:fill="auto"/>
            <w:vAlign w:val="center"/>
            <w:hideMark/>
          </w:tcPr>
          <w:p w14:paraId="47EEA012" w14:textId="77777777" w:rsidR="009E6E81" w:rsidRPr="009E6E81" w:rsidRDefault="009E6E81" w:rsidP="009E6E81">
            <w:pPr>
              <w:rPr>
                <w:color w:val="000000"/>
                <w:sz w:val="12"/>
                <w:szCs w:val="12"/>
              </w:rPr>
            </w:pPr>
            <w:r w:rsidRPr="009E6E81">
              <w:rPr>
                <w:color w:val="000000"/>
                <w:sz w:val="12"/>
                <w:szCs w:val="12"/>
              </w:rPr>
              <w:t xml:space="preserve">Замена </w:t>
            </w:r>
            <w:proofErr w:type="spellStart"/>
            <w:r w:rsidRPr="009E6E81">
              <w:rPr>
                <w:color w:val="000000"/>
                <w:sz w:val="12"/>
                <w:szCs w:val="12"/>
              </w:rPr>
              <w:t>комутационной</w:t>
            </w:r>
            <w:proofErr w:type="spellEnd"/>
            <w:r w:rsidRPr="009E6E81">
              <w:rPr>
                <w:color w:val="000000"/>
                <w:sz w:val="12"/>
                <w:szCs w:val="12"/>
              </w:rPr>
              <w:t xml:space="preserve"> аппаратуры</w:t>
            </w:r>
          </w:p>
        </w:tc>
        <w:tc>
          <w:tcPr>
            <w:tcW w:w="1022" w:type="dxa"/>
            <w:shd w:val="clear" w:color="auto" w:fill="auto"/>
            <w:vAlign w:val="center"/>
            <w:hideMark/>
          </w:tcPr>
          <w:p w14:paraId="287FAF27"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456F3220"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55E2CFFD" w14:textId="77777777" w:rsidR="009E6E81" w:rsidRPr="009E6E81" w:rsidRDefault="009E6E81" w:rsidP="009E6E81">
            <w:pPr>
              <w:jc w:val="center"/>
              <w:rPr>
                <w:sz w:val="12"/>
                <w:szCs w:val="12"/>
              </w:rPr>
            </w:pPr>
            <w:r w:rsidRPr="009E6E81">
              <w:rPr>
                <w:sz w:val="12"/>
                <w:szCs w:val="12"/>
              </w:rPr>
              <w:t>Центральная ТЭЦ Электрический цех</w:t>
            </w:r>
          </w:p>
        </w:tc>
        <w:tc>
          <w:tcPr>
            <w:tcW w:w="404" w:type="dxa"/>
            <w:shd w:val="clear" w:color="auto" w:fill="auto"/>
            <w:vAlign w:val="center"/>
            <w:hideMark/>
          </w:tcPr>
          <w:p w14:paraId="7951F8FE"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58CA318A"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5FDB7258"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00BE7370"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255F3E85"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51EE3BF3"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B7EB122"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065E2B0A"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65A5CF42"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250D12C3" w14:textId="77777777" w:rsidR="009E6E81" w:rsidRPr="009E6E81" w:rsidRDefault="009E6E81" w:rsidP="009E6E81">
            <w:pPr>
              <w:jc w:val="center"/>
              <w:rPr>
                <w:bCs/>
                <w:sz w:val="12"/>
                <w:szCs w:val="12"/>
              </w:rPr>
            </w:pPr>
            <w:r w:rsidRPr="009E6E81">
              <w:rPr>
                <w:bCs/>
                <w:sz w:val="12"/>
                <w:szCs w:val="12"/>
              </w:rPr>
              <w:t>-</w:t>
            </w:r>
          </w:p>
        </w:tc>
      </w:tr>
      <w:tr w:rsidR="009E6E81" w:rsidRPr="009E6E81" w14:paraId="1852C87D" w14:textId="77777777" w:rsidTr="009E6E81">
        <w:trPr>
          <w:trHeight w:val="19"/>
        </w:trPr>
        <w:tc>
          <w:tcPr>
            <w:tcW w:w="338" w:type="dxa"/>
            <w:shd w:val="clear" w:color="auto" w:fill="auto"/>
            <w:vAlign w:val="center"/>
            <w:hideMark/>
          </w:tcPr>
          <w:p w14:paraId="5E504E71" w14:textId="77777777" w:rsidR="009E6E81" w:rsidRPr="009E6E81" w:rsidRDefault="009E6E81" w:rsidP="009E6E81">
            <w:pPr>
              <w:jc w:val="center"/>
              <w:rPr>
                <w:color w:val="000000"/>
                <w:sz w:val="12"/>
                <w:szCs w:val="12"/>
              </w:rPr>
            </w:pPr>
            <w:r w:rsidRPr="009E6E81">
              <w:rPr>
                <w:color w:val="000000"/>
                <w:sz w:val="12"/>
                <w:szCs w:val="12"/>
              </w:rPr>
              <w:t>3.2.11</w:t>
            </w:r>
          </w:p>
        </w:tc>
        <w:tc>
          <w:tcPr>
            <w:tcW w:w="3763" w:type="dxa"/>
            <w:shd w:val="clear" w:color="auto" w:fill="auto"/>
            <w:vAlign w:val="center"/>
            <w:hideMark/>
          </w:tcPr>
          <w:p w14:paraId="49DE2389" w14:textId="77777777" w:rsidR="009E6E81" w:rsidRPr="009E6E81" w:rsidRDefault="009E6E81" w:rsidP="009E6E81">
            <w:pPr>
              <w:rPr>
                <w:color w:val="000000"/>
                <w:sz w:val="12"/>
                <w:szCs w:val="12"/>
              </w:rPr>
            </w:pPr>
            <w:r w:rsidRPr="009E6E81">
              <w:rPr>
                <w:color w:val="000000"/>
                <w:sz w:val="12"/>
                <w:szCs w:val="12"/>
              </w:rPr>
              <w:t>Модернизация комплекса инженерно-технических средств охраны (ИТСО) Центральной ТЭЦ</w:t>
            </w:r>
          </w:p>
        </w:tc>
        <w:tc>
          <w:tcPr>
            <w:tcW w:w="1022" w:type="dxa"/>
            <w:shd w:val="clear" w:color="auto" w:fill="auto"/>
            <w:vAlign w:val="center"/>
            <w:hideMark/>
          </w:tcPr>
          <w:p w14:paraId="6A0625F2"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08EA9354"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2A22ABE6" w14:textId="77777777" w:rsidR="009E6E81" w:rsidRPr="009E6E81" w:rsidRDefault="009E6E81" w:rsidP="009E6E81">
            <w:pPr>
              <w:jc w:val="center"/>
              <w:rPr>
                <w:color w:val="000000"/>
                <w:sz w:val="12"/>
                <w:szCs w:val="12"/>
              </w:rPr>
            </w:pPr>
            <w:r w:rsidRPr="009E6E81">
              <w:rPr>
                <w:color w:val="000000"/>
                <w:sz w:val="12"/>
                <w:szCs w:val="12"/>
              </w:rPr>
              <w:t>Центральная ТЭЦ</w:t>
            </w:r>
          </w:p>
        </w:tc>
        <w:tc>
          <w:tcPr>
            <w:tcW w:w="404" w:type="dxa"/>
            <w:shd w:val="clear" w:color="auto" w:fill="auto"/>
            <w:vAlign w:val="center"/>
            <w:hideMark/>
          </w:tcPr>
          <w:p w14:paraId="0F295ABE"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408AE9BD"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2C35D2C6"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27E3CAFA"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68EE9283"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2377A68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403D2579"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04D359EB"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3B2D405F"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520B5899" w14:textId="77777777" w:rsidR="009E6E81" w:rsidRPr="009E6E81" w:rsidRDefault="009E6E81" w:rsidP="009E6E81">
            <w:pPr>
              <w:jc w:val="center"/>
              <w:rPr>
                <w:bCs/>
                <w:sz w:val="12"/>
                <w:szCs w:val="12"/>
              </w:rPr>
            </w:pPr>
            <w:r w:rsidRPr="009E6E81">
              <w:rPr>
                <w:bCs/>
                <w:sz w:val="12"/>
                <w:szCs w:val="12"/>
              </w:rPr>
              <w:t>-</w:t>
            </w:r>
          </w:p>
        </w:tc>
      </w:tr>
      <w:tr w:rsidR="009E6E81" w:rsidRPr="009E6E81" w14:paraId="432D39BA" w14:textId="77777777" w:rsidTr="009E6E81">
        <w:trPr>
          <w:trHeight w:val="19"/>
        </w:trPr>
        <w:tc>
          <w:tcPr>
            <w:tcW w:w="338" w:type="dxa"/>
            <w:shd w:val="clear" w:color="auto" w:fill="auto"/>
            <w:vAlign w:val="center"/>
            <w:hideMark/>
          </w:tcPr>
          <w:p w14:paraId="3AE23442" w14:textId="77777777" w:rsidR="009E6E81" w:rsidRPr="009E6E81" w:rsidRDefault="009E6E81" w:rsidP="009E6E81">
            <w:pPr>
              <w:jc w:val="center"/>
              <w:rPr>
                <w:color w:val="000000"/>
                <w:sz w:val="12"/>
                <w:szCs w:val="12"/>
              </w:rPr>
            </w:pPr>
            <w:r w:rsidRPr="009E6E81">
              <w:rPr>
                <w:color w:val="000000"/>
                <w:sz w:val="12"/>
                <w:szCs w:val="12"/>
              </w:rPr>
              <w:t>3.2.12</w:t>
            </w:r>
          </w:p>
        </w:tc>
        <w:tc>
          <w:tcPr>
            <w:tcW w:w="3763" w:type="dxa"/>
            <w:shd w:val="clear" w:color="auto" w:fill="auto"/>
            <w:vAlign w:val="center"/>
            <w:hideMark/>
          </w:tcPr>
          <w:p w14:paraId="12FBA172" w14:textId="77777777" w:rsidR="009E6E81" w:rsidRPr="009E6E81" w:rsidRDefault="009E6E81" w:rsidP="009E6E81">
            <w:pPr>
              <w:rPr>
                <w:color w:val="000000"/>
                <w:sz w:val="12"/>
                <w:szCs w:val="12"/>
              </w:rPr>
            </w:pPr>
            <w:r w:rsidRPr="009E6E81">
              <w:rPr>
                <w:color w:val="000000"/>
                <w:sz w:val="12"/>
                <w:szCs w:val="12"/>
              </w:rPr>
              <w:t>Модернизация процесса подготовки осветленной воды ХВО №1,2 на оборудование динамического осветления</w:t>
            </w:r>
          </w:p>
        </w:tc>
        <w:tc>
          <w:tcPr>
            <w:tcW w:w="1022" w:type="dxa"/>
            <w:shd w:val="clear" w:color="auto" w:fill="auto"/>
            <w:vAlign w:val="center"/>
            <w:hideMark/>
          </w:tcPr>
          <w:p w14:paraId="5A6D413E"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2C6CD585"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66481BAB" w14:textId="77777777" w:rsidR="009E6E81" w:rsidRPr="009E6E81" w:rsidRDefault="009E6E81" w:rsidP="009E6E81">
            <w:pPr>
              <w:jc w:val="center"/>
              <w:rPr>
                <w:sz w:val="12"/>
                <w:szCs w:val="12"/>
              </w:rPr>
            </w:pPr>
            <w:r w:rsidRPr="009E6E81">
              <w:rPr>
                <w:sz w:val="12"/>
                <w:szCs w:val="12"/>
              </w:rPr>
              <w:t>Центральная ТЭЦ Химический цех</w:t>
            </w:r>
          </w:p>
        </w:tc>
        <w:tc>
          <w:tcPr>
            <w:tcW w:w="404" w:type="dxa"/>
            <w:shd w:val="clear" w:color="auto" w:fill="auto"/>
            <w:vAlign w:val="center"/>
            <w:hideMark/>
          </w:tcPr>
          <w:p w14:paraId="775A4C7B"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5E34F0F6"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300CE4F6"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79B871C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3F2CDC5"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04CCC1A2"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E2D06C5"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60697FC4"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4A5777F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8A3136F" w14:textId="77777777" w:rsidR="009E6E81" w:rsidRPr="009E6E81" w:rsidRDefault="009E6E81" w:rsidP="009E6E81">
            <w:pPr>
              <w:jc w:val="center"/>
              <w:rPr>
                <w:bCs/>
                <w:sz w:val="12"/>
                <w:szCs w:val="12"/>
              </w:rPr>
            </w:pPr>
            <w:r w:rsidRPr="009E6E81">
              <w:rPr>
                <w:bCs/>
                <w:sz w:val="12"/>
                <w:szCs w:val="12"/>
              </w:rPr>
              <w:t>-</w:t>
            </w:r>
          </w:p>
        </w:tc>
      </w:tr>
      <w:tr w:rsidR="009E6E81" w:rsidRPr="009E6E81" w14:paraId="03D9C4B8" w14:textId="77777777" w:rsidTr="009E6E81">
        <w:trPr>
          <w:trHeight w:val="19"/>
        </w:trPr>
        <w:tc>
          <w:tcPr>
            <w:tcW w:w="338" w:type="dxa"/>
            <w:shd w:val="clear" w:color="auto" w:fill="auto"/>
            <w:vAlign w:val="center"/>
            <w:hideMark/>
          </w:tcPr>
          <w:p w14:paraId="390C7B73" w14:textId="77777777" w:rsidR="009E6E81" w:rsidRPr="009E6E81" w:rsidRDefault="009E6E81" w:rsidP="009E6E81">
            <w:pPr>
              <w:jc w:val="center"/>
              <w:rPr>
                <w:color w:val="000000"/>
                <w:sz w:val="12"/>
                <w:szCs w:val="12"/>
              </w:rPr>
            </w:pPr>
            <w:r w:rsidRPr="009E6E81">
              <w:rPr>
                <w:color w:val="000000"/>
                <w:sz w:val="12"/>
                <w:szCs w:val="12"/>
              </w:rPr>
              <w:t>3.2.13</w:t>
            </w:r>
          </w:p>
        </w:tc>
        <w:tc>
          <w:tcPr>
            <w:tcW w:w="3763" w:type="dxa"/>
            <w:shd w:val="clear" w:color="auto" w:fill="auto"/>
            <w:vAlign w:val="center"/>
            <w:hideMark/>
          </w:tcPr>
          <w:p w14:paraId="2EE8AD51" w14:textId="77777777" w:rsidR="009E6E81" w:rsidRPr="009E6E81" w:rsidRDefault="009E6E81" w:rsidP="009E6E81">
            <w:pPr>
              <w:rPr>
                <w:color w:val="000000"/>
                <w:sz w:val="12"/>
                <w:szCs w:val="12"/>
              </w:rPr>
            </w:pPr>
            <w:r w:rsidRPr="009E6E81">
              <w:rPr>
                <w:color w:val="000000"/>
                <w:sz w:val="12"/>
                <w:szCs w:val="12"/>
              </w:rPr>
              <w:t xml:space="preserve">Строительство резервного топливного хозяйства </w:t>
            </w:r>
          </w:p>
        </w:tc>
        <w:tc>
          <w:tcPr>
            <w:tcW w:w="1022" w:type="dxa"/>
            <w:shd w:val="clear" w:color="auto" w:fill="auto"/>
            <w:vAlign w:val="center"/>
            <w:hideMark/>
          </w:tcPr>
          <w:p w14:paraId="2F4DBB4B"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5416EEEE"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0ED913A1" w14:textId="77777777" w:rsidR="009E6E81" w:rsidRPr="009E6E81" w:rsidRDefault="009E6E81" w:rsidP="009E6E81">
            <w:pPr>
              <w:jc w:val="center"/>
              <w:rPr>
                <w:sz w:val="12"/>
                <w:szCs w:val="12"/>
              </w:rPr>
            </w:pPr>
            <w:r w:rsidRPr="009E6E81">
              <w:rPr>
                <w:sz w:val="12"/>
                <w:szCs w:val="12"/>
              </w:rPr>
              <w:t>Центральная ТЭЦ Котельный цех</w:t>
            </w:r>
          </w:p>
        </w:tc>
        <w:tc>
          <w:tcPr>
            <w:tcW w:w="404" w:type="dxa"/>
            <w:shd w:val="clear" w:color="auto" w:fill="auto"/>
            <w:vAlign w:val="center"/>
            <w:hideMark/>
          </w:tcPr>
          <w:p w14:paraId="38D2C1EF"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0866BB61"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682F2BA3"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74A9FD47"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386690AB"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51C8BDF9"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D2CC8BC"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5A1D8E84"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3AF13CF6"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53BC8F7E" w14:textId="77777777" w:rsidR="009E6E81" w:rsidRPr="009E6E81" w:rsidRDefault="009E6E81" w:rsidP="009E6E81">
            <w:pPr>
              <w:jc w:val="center"/>
              <w:rPr>
                <w:bCs/>
                <w:sz w:val="12"/>
                <w:szCs w:val="12"/>
              </w:rPr>
            </w:pPr>
            <w:r w:rsidRPr="009E6E81">
              <w:rPr>
                <w:bCs/>
                <w:sz w:val="12"/>
                <w:szCs w:val="12"/>
              </w:rPr>
              <w:t>-</w:t>
            </w:r>
          </w:p>
        </w:tc>
      </w:tr>
      <w:tr w:rsidR="009E6E81" w:rsidRPr="009E6E81" w14:paraId="32AB5C82" w14:textId="77777777" w:rsidTr="009E6E81">
        <w:trPr>
          <w:trHeight w:val="19"/>
        </w:trPr>
        <w:tc>
          <w:tcPr>
            <w:tcW w:w="338" w:type="dxa"/>
            <w:shd w:val="clear" w:color="auto" w:fill="auto"/>
            <w:vAlign w:val="center"/>
            <w:hideMark/>
          </w:tcPr>
          <w:p w14:paraId="545C888E" w14:textId="77777777" w:rsidR="009E6E81" w:rsidRPr="009E6E81" w:rsidRDefault="009E6E81" w:rsidP="009E6E81">
            <w:pPr>
              <w:jc w:val="center"/>
              <w:rPr>
                <w:color w:val="000000"/>
                <w:sz w:val="12"/>
                <w:szCs w:val="12"/>
              </w:rPr>
            </w:pPr>
            <w:r w:rsidRPr="009E6E81">
              <w:rPr>
                <w:color w:val="000000"/>
                <w:sz w:val="12"/>
                <w:szCs w:val="12"/>
              </w:rPr>
              <w:t>3.2.14</w:t>
            </w:r>
          </w:p>
        </w:tc>
        <w:tc>
          <w:tcPr>
            <w:tcW w:w="3763" w:type="dxa"/>
            <w:shd w:val="clear" w:color="auto" w:fill="auto"/>
            <w:vAlign w:val="center"/>
            <w:hideMark/>
          </w:tcPr>
          <w:p w14:paraId="7CEF94E3" w14:textId="77777777" w:rsidR="009E6E81" w:rsidRPr="009E6E81" w:rsidRDefault="009E6E81" w:rsidP="009E6E81">
            <w:pPr>
              <w:rPr>
                <w:color w:val="000000"/>
                <w:sz w:val="12"/>
                <w:szCs w:val="12"/>
              </w:rPr>
            </w:pPr>
            <w:r w:rsidRPr="009E6E81">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22" w:type="dxa"/>
            <w:shd w:val="clear" w:color="auto" w:fill="auto"/>
            <w:vAlign w:val="center"/>
            <w:hideMark/>
          </w:tcPr>
          <w:p w14:paraId="0E2FB87C"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57C535CD" w14:textId="77777777" w:rsidR="009E6E81" w:rsidRPr="009E6E81" w:rsidRDefault="009E6E81" w:rsidP="009E6E81">
            <w:pPr>
              <w:jc w:val="center"/>
              <w:rPr>
                <w:sz w:val="12"/>
                <w:szCs w:val="12"/>
              </w:rPr>
            </w:pPr>
            <w:r w:rsidRPr="009E6E81">
              <w:rPr>
                <w:sz w:val="12"/>
                <w:szCs w:val="12"/>
              </w:rPr>
              <w:t>Источник теплоснабжения Центральная ТЭЦ</w:t>
            </w:r>
          </w:p>
        </w:tc>
        <w:tc>
          <w:tcPr>
            <w:tcW w:w="2023" w:type="dxa"/>
            <w:shd w:val="clear" w:color="auto" w:fill="auto"/>
            <w:vAlign w:val="center"/>
            <w:hideMark/>
          </w:tcPr>
          <w:p w14:paraId="43ADE1A0" w14:textId="77777777" w:rsidR="009E6E81" w:rsidRPr="009E6E81" w:rsidRDefault="009E6E81" w:rsidP="009E6E81">
            <w:pPr>
              <w:jc w:val="center"/>
              <w:rPr>
                <w:sz w:val="12"/>
                <w:szCs w:val="12"/>
              </w:rPr>
            </w:pPr>
            <w:r w:rsidRPr="009E6E81">
              <w:rPr>
                <w:sz w:val="12"/>
                <w:szCs w:val="12"/>
              </w:rPr>
              <w:t>Центральная ТЭЦ Химический цех</w:t>
            </w:r>
          </w:p>
        </w:tc>
        <w:tc>
          <w:tcPr>
            <w:tcW w:w="404" w:type="dxa"/>
            <w:shd w:val="clear" w:color="auto" w:fill="auto"/>
            <w:vAlign w:val="center"/>
            <w:hideMark/>
          </w:tcPr>
          <w:p w14:paraId="00B57D0A"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4D8A87CD"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5688B2E4"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5543BDF4"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22DB0D6A"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489E51D5"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7CB6264D"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72E85493"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56018E4D"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14BD0667" w14:textId="77777777" w:rsidR="009E6E81" w:rsidRPr="009E6E81" w:rsidRDefault="009E6E81" w:rsidP="009E6E81">
            <w:pPr>
              <w:jc w:val="center"/>
              <w:rPr>
                <w:bCs/>
                <w:sz w:val="12"/>
                <w:szCs w:val="12"/>
              </w:rPr>
            </w:pPr>
            <w:r w:rsidRPr="009E6E81">
              <w:rPr>
                <w:bCs/>
                <w:sz w:val="12"/>
                <w:szCs w:val="12"/>
              </w:rPr>
              <w:t>-</w:t>
            </w:r>
          </w:p>
        </w:tc>
      </w:tr>
      <w:tr w:rsidR="009E6E81" w:rsidRPr="009E6E81" w14:paraId="318D3EBB" w14:textId="77777777" w:rsidTr="009E6E81">
        <w:trPr>
          <w:trHeight w:val="19"/>
        </w:trPr>
        <w:tc>
          <w:tcPr>
            <w:tcW w:w="14221" w:type="dxa"/>
            <w:gridSpan w:val="15"/>
            <w:shd w:val="clear" w:color="auto" w:fill="auto"/>
            <w:vAlign w:val="center"/>
            <w:hideMark/>
          </w:tcPr>
          <w:p w14:paraId="7308BED1" w14:textId="77777777" w:rsidR="009E6E81" w:rsidRPr="009E6E81" w:rsidRDefault="009E6E81" w:rsidP="009E6E81">
            <w:pPr>
              <w:rPr>
                <w:bCs/>
                <w:iCs/>
                <w:sz w:val="12"/>
                <w:szCs w:val="12"/>
              </w:rPr>
            </w:pPr>
            <w:r w:rsidRPr="009E6E81">
              <w:rPr>
                <w:bCs/>
                <w:iCs/>
                <w:sz w:val="12"/>
                <w:szCs w:val="12"/>
              </w:rPr>
              <w:t>Итого по гр. 3.2</w:t>
            </w:r>
          </w:p>
        </w:tc>
      </w:tr>
      <w:tr w:rsidR="009E6E81" w:rsidRPr="009E6E81" w14:paraId="763FE2D9" w14:textId="77777777" w:rsidTr="009E6E81">
        <w:trPr>
          <w:trHeight w:val="19"/>
        </w:trPr>
        <w:tc>
          <w:tcPr>
            <w:tcW w:w="14221" w:type="dxa"/>
            <w:gridSpan w:val="15"/>
            <w:shd w:val="clear" w:color="auto" w:fill="auto"/>
            <w:vAlign w:val="center"/>
            <w:hideMark/>
          </w:tcPr>
          <w:p w14:paraId="12AC4781" w14:textId="77777777" w:rsidR="009E6E81" w:rsidRPr="009E6E81" w:rsidRDefault="009E6E81" w:rsidP="009E6E81">
            <w:pPr>
              <w:rPr>
                <w:bCs/>
                <w:sz w:val="12"/>
                <w:szCs w:val="12"/>
              </w:rPr>
            </w:pPr>
            <w:r w:rsidRPr="009E6E81">
              <w:rPr>
                <w:bCs/>
                <w:sz w:val="12"/>
                <w:szCs w:val="12"/>
              </w:rPr>
              <w:t>Итого по гр. 3</w:t>
            </w:r>
          </w:p>
        </w:tc>
      </w:tr>
      <w:tr w:rsidR="009E6E81" w:rsidRPr="009E6E81" w14:paraId="58D156A0" w14:textId="77777777" w:rsidTr="009E6E81">
        <w:trPr>
          <w:trHeight w:val="19"/>
        </w:trPr>
        <w:tc>
          <w:tcPr>
            <w:tcW w:w="14221" w:type="dxa"/>
            <w:gridSpan w:val="15"/>
            <w:shd w:val="clear" w:color="auto" w:fill="auto"/>
            <w:vAlign w:val="center"/>
            <w:hideMark/>
          </w:tcPr>
          <w:p w14:paraId="0BEE8783" w14:textId="77777777" w:rsidR="009E6E81" w:rsidRPr="009E6E81" w:rsidRDefault="009E6E81" w:rsidP="009E6E81">
            <w:pPr>
              <w:rPr>
                <w:bCs/>
                <w:sz w:val="12"/>
                <w:szCs w:val="12"/>
              </w:rPr>
            </w:pPr>
            <w:r w:rsidRPr="009E6E81">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9E6E81" w:rsidRPr="009E6E81" w14:paraId="612C68FF" w14:textId="77777777" w:rsidTr="009E6E81">
        <w:trPr>
          <w:trHeight w:val="19"/>
        </w:trPr>
        <w:tc>
          <w:tcPr>
            <w:tcW w:w="14221" w:type="dxa"/>
            <w:gridSpan w:val="15"/>
            <w:shd w:val="clear" w:color="auto" w:fill="auto"/>
            <w:vAlign w:val="center"/>
            <w:hideMark/>
          </w:tcPr>
          <w:p w14:paraId="71F50E24" w14:textId="77777777" w:rsidR="009E6E81" w:rsidRPr="009E6E81" w:rsidRDefault="009E6E81" w:rsidP="009E6E81">
            <w:pPr>
              <w:rPr>
                <w:bCs/>
                <w:sz w:val="12"/>
                <w:szCs w:val="12"/>
              </w:rPr>
            </w:pPr>
            <w:r w:rsidRPr="009E6E81">
              <w:rPr>
                <w:bCs/>
                <w:sz w:val="12"/>
                <w:szCs w:val="12"/>
              </w:rPr>
              <w:t>Итого по гр. 4</w:t>
            </w:r>
          </w:p>
        </w:tc>
      </w:tr>
      <w:tr w:rsidR="009E6E81" w:rsidRPr="009E6E81" w14:paraId="406372F4" w14:textId="77777777" w:rsidTr="009E6E81">
        <w:trPr>
          <w:trHeight w:val="19"/>
        </w:trPr>
        <w:tc>
          <w:tcPr>
            <w:tcW w:w="14221" w:type="dxa"/>
            <w:gridSpan w:val="15"/>
            <w:shd w:val="clear" w:color="auto" w:fill="auto"/>
            <w:vAlign w:val="center"/>
            <w:hideMark/>
          </w:tcPr>
          <w:p w14:paraId="7FC4EA74" w14:textId="77777777" w:rsidR="009E6E81" w:rsidRPr="009E6E81" w:rsidRDefault="009E6E81" w:rsidP="009E6E81">
            <w:pPr>
              <w:rPr>
                <w:bCs/>
                <w:sz w:val="12"/>
                <w:szCs w:val="12"/>
              </w:rPr>
            </w:pPr>
            <w:r w:rsidRPr="009E6E81">
              <w:rPr>
                <w:bCs/>
                <w:sz w:val="12"/>
                <w:szCs w:val="12"/>
              </w:rPr>
              <w:t>Группа 5. Вывод из эксплуатации, консервация и демонтаж объектов системы централизованного теплоснабжения</w:t>
            </w:r>
          </w:p>
        </w:tc>
      </w:tr>
      <w:tr w:rsidR="009E6E81" w:rsidRPr="009E6E81" w14:paraId="5A43B663" w14:textId="77777777" w:rsidTr="009E6E81">
        <w:trPr>
          <w:trHeight w:val="19"/>
        </w:trPr>
        <w:tc>
          <w:tcPr>
            <w:tcW w:w="14221" w:type="dxa"/>
            <w:gridSpan w:val="15"/>
            <w:shd w:val="clear" w:color="auto" w:fill="auto"/>
            <w:vAlign w:val="center"/>
            <w:hideMark/>
          </w:tcPr>
          <w:p w14:paraId="423DDC92" w14:textId="77777777" w:rsidR="009E6E81" w:rsidRPr="009E6E81" w:rsidRDefault="009E6E81" w:rsidP="009E6E81">
            <w:pPr>
              <w:rPr>
                <w:bCs/>
                <w:iCs/>
                <w:sz w:val="12"/>
                <w:szCs w:val="12"/>
              </w:rPr>
            </w:pPr>
            <w:r w:rsidRPr="009E6E81">
              <w:rPr>
                <w:bCs/>
                <w:iCs/>
                <w:sz w:val="12"/>
                <w:szCs w:val="12"/>
              </w:rPr>
              <w:t>5.1. Вывод из эксплуатации, консервация и демонтаж тепловых сетей</w:t>
            </w:r>
          </w:p>
        </w:tc>
      </w:tr>
      <w:tr w:rsidR="009E6E81" w:rsidRPr="009E6E81" w14:paraId="38F54FE7" w14:textId="77777777" w:rsidTr="009E6E81">
        <w:trPr>
          <w:trHeight w:val="19"/>
        </w:trPr>
        <w:tc>
          <w:tcPr>
            <w:tcW w:w="14221" w:type="dxa"/>
            <w:gridSpan w:val="15"/>
            <w:shd w:val="clear" w:color="auto" w:fill="auto"/>
            <w:vAlign w:val="center"/>
            <w:hideMark/>
          </w:tcPr>
          <w:p w14:paraId="72B8DCA3" w14:textId="77777777" w:rsidR="009E6E81" w:rsidRPr="009E6E81" w:rsidRDefault="009E6E81" w:rsidP="009E6E81">
            <w:pPr>
              <w:rPr>
                <w:bCs/>
                <w:iCs/>
                <w:sz w:val="12"/>
                <w:szCs w:val="12"/>
              </w:rPr>
            </w:pPr>
            <w:r w:rsidRPr="009E6E81">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9E6E81" w:rsidRPr="009E6E81" w14:paraId="3B5264F3" w14:textId="77777777" w:rsidTr="009E6E81">
        <w:trPr>
          <w:trHeight w:val="59"/>
        </w:trPr>
        <w:tc>
          <w:tcPr>
            <w:tcW w:w="338" w:type="dxa"/>
            <w:shd w:val="clear" w:color="auto" w:fill="auto"/>
            <w:vAlign w:val="center"/>
            <w:hideMark/>
          </w:tcPr>
          <w:p w14:paraId="36071FF8" w14:textId="77777777" w:rsidR="009E6E81" w:rsidRPr="009E6E81" w:rsidRDefault="009E6E81" w:rsidP="009E6E81">
            <w:pPr>
              <w:jc w:val="center"/>
              <w:rPr>
                <w:color w:val="000000"/>
                <w:sz w:val="12"/>
                <w:szCs w:val="12"/>
              </w:rPr>
            </w:pPr>
            <w:r w:rsidRPr="009E6E81">
              <w:rPr>
                <w:color w:val="000000"/>
                <w:sz w:val="12"/>
                <w:szCs w:val="12"/>
              </w:rPr>
              <w:t>5.2.1</w:t>
            </w:r>
          </w:p>
        </w:tc>
        <w:tc>
          <w:tcPr>
            <w:tcW w:w="3763" w:type="dxa"/>
            <w:shd w:val="clear" w:color="auto" w:fill="auto"/>
            <w:vAlign w:val="center"/>
            <w:hideMark/>
          </w:tcPr>
          <w:p w14:paraId="4A6238C5" w14:textId="77777777" w:rsidR="009E6E81" w:rsidRPr="009E6E81" w:rsidRDefault="009E6E81" w:rsidP="009E6E81">
            <w:pPr>
              <w:rPr>
                <w:color w:val="000000"/>
                <w:sz w:val="12"/>
                <w:szCs w:val="12"/>
              </w:rPr>
            </w:pPr>
            <w:r w:rsidRPr="009E6E81">
              <w:rPr>
                <w:color w:val="000000"/>
                <w:sz w:val="12"/>
                <w:szCs w:val="12"/>
              </w:rPr>
              <w:t>Вывод из эксплуатации секции № 1 брызгального бассейна ТЭЦ</w:t>
            </w:r>
          </w:p>
        </w:tc>
        <w:tc>
          <w:tcPr>
            <w:tcW w:w="1022" w:type="dxa"/>
            <w:shd w:val="clear" w:color="auto" w:fill="auto"/>
            <w:vAlign w:val="center"/>
            <w:hideMark/>
          </w:tcPr>
          <w:p w14:paraId="3528C8F1" w14:textId="77777777" w:rsidR="009E6E81" w:rsidRPr="009E6E81" w:rsidRDefault="009E6E81" w:rsidP="009E6E81">
            <w:pPr>
              <w:jc w:val="center"/>
              <w:rPr>
                <w:color w:val="000000"/>
                <w:sz w:val="12"/>
                <w:szCs w:val="12"/>
              </w:rPr>
            </w:pPr>
            <w:r w:rsidRPr="009E6E81">
              <w:rPr>
                <w:color w:val="000000"/>
                <w:sz w:val="12"/>
                <w:szCs w:val="12"/>
              </w:rPr>
              <w:t>42:30:0303090:1401</w:t>
            </w:r>
          </w:p>
        </w:tc>
        <w:tc>
          <w:tcPr>
            <w:tcW w:w="2350" w:type="dxa"/>
            <w:shd w:val="clear" w:color="auto" w:fill="auto"/>
            <w:vAlign w:val="center"/>
            <w:hideMark/>
          </w:tcPr>
          <w:p w14:paraId="78B18430" w14:textId="77777777" w:rsidR="009E6E81" w:rsidRPr="009E6E81" w:rsidRDefault="009E6E81" w:rsidP="009E6E81">
            <w:pPr>
              <w:jc w:val="center"/>
              <w:rPr>
                <w:sz w:val="12"/>
                <w:szCs w:val="12"/>
              </w:rPr>
            </w:pPr>
            <w:r w:rsidRPr="009E6E81">
              <w:rPr>
                <w:sz w:val="12"/>
                <w:szCs w:val="12"/>
              </w:rPr>
              <w:t>Обеспечение надежности работы теплоисточника</w:t>
            </w:r>
          </w:p>
        </w:tc>
        <w:tc>
          <w:tcPr>
            <w:tcW w:w="2023" w:type="dxa"/>
            <w:shd w:val="clear" w:color="auto" w:fill="auto"/>
            <w:vAlign w:val="center"/>
            <w:hideMark/>
          </w:tcPr>
          <w:p w14:paraId="4D291FF2" w14:textId="77777777" w:rsidR="009E6E81" w:rsidRPr="009E6E81" w:rsidRDefault="009E6E81" w:rsidP="009E6E81">
            <w:pPr>
              <w:jc w:val="center"/>
              <w:rPr>
                <w:sz w:val="12"/>
                <w:szCs w:val="12"/>
              </w:rPr>
            </w:pPr>
            <w:r w:rsidRPr="009E6E81">
              <w:rPr>
                <w:sz w:val="12"/>
                <w:szCs w:val="12"/>
              </w:rPr>
              <w:t>Центральная ТЭЦ Турбинный цех</w:t>
            </w:r>
          </w:p>
        </w:tc>
        <w:tc>
          <w:tcPr>
            <w:tcW w:w="404" w:type="dxa"/>
            <w:shd w:val="clear" w:color="auto" w:fill="auto"/>
            <w:vAlign w:val="center"/>
            <w:hideMark/>
          </w:tcPr>
          <w:p w14:paraId="3DBB6027"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58649ED2" w14:textId="77777777" w:rsidR="009E6E81" w:rsidRPr="009E6E81" w:rsidRDefault="009E6E81" w:rsidP="009E6E81">
            <w:pPr>
              <w:jc w:val="center"/>
              <w:rPr>
                <w:bCs/>
                <w:sz w:val="12"/>
                <w:szCs w:val="12"/>
              </w:rPr>
            </w:pPr>
            <w:r w:rsidRPr="009E6E81">
              <w:rPr>
                <w:bCs/>
                <w:sz w:val="12"/>
                <w:szCs w:val="12"/>
              </w:rPr>
              <w:t>-</w:t>
            </w:r>
          </w:p>
        </w:tc>
        <w:tc>
          <w:tcPr>
            <w:tcW w:w="616" w:type="dxa"/>
            <w:shd w:val="clear" w:color="auto" w:fill="auto"/>
            <w:vAlign w:val="center"/>
            <w:hideMark/>
          </w:tcPr>
          <w:p w14:paraId="272DB249" w14:textId="77777777" w:rsidR="009E6E81" w:rsidRPr="009E6E81" w:rsidRDefault="009E6E81" w:rsidP="009E6E81">
            <w:pPr>
              <w:jc w:val="center"/>
              <w:rPr>
                <w:bCs/>
                <w:sz w:val="12"/>
                <w:szCs w:val="12"/>
              </w:rPr>
            </w:pPr>
            <w:r w:rsidRPr="009E6E81">
              <w:rPr>
                <w:bCs/>
                <w:sz w:val="12"/>
                <w:szCs w:val="12"/>
              </w:rPr>
              <w:t>-</w:t>
            </w:r>
          </w:p>
        </w:tc>
        <w:tc>
          <w:tcPr>
            <w:tcW w:w="327" w:type="dxa"/>
            <w:shd w:val="clear" w:color="auto" w:fill="auto"/>
            <w:vAlign w:val="center"/>
            <w:hideMark/>
          </w:tcPr>
          <w:p w14:paraId="1F1D65C0"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45D53850" w14:textId="77777777" w:rsidR="009E6E81" w:rsidRPr="009E6E81" w:rsidRDefault="009E6E81" w:rsidP="009E6E81">
            <w:pPr>
              <w:jc w:val="center"/>
              <w:rPr>
                <w:bCs/>
                <w:sz w:val="12"/>
                <w:szCs w:val="12"/>
              </w:rPr>
            </w:pPr>
            <w:r w:rsidRPr="009E6E81">
              <w:rPr>
                <w:bCs/>
                <w:sz w:val="12"/>
                <w:szCs w:val="12"/>
              </w:rPr>
              <w:t>-</w:t>
            </w:r>
          </w:p>
        </w:tc>
        <w:tc>
          <w:tcPr>
            <w:tcW w:w="405" w:type="dxa"/>
            <w:shd w:val="clear" w:color="auto" w:fill="auto"/>
            <w:vAlign w:val="center"/>
            <w:hideMark/>
          </w:tcPr>
          <w:p w14:paraId="1FDE2C6E"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295B49DC"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2E2D44DB" w14:textId="77777777" w:rsidR="009E6E81" w:rsidRPr="009E6E81" w:rsidRDefault="009E6E81" w:rsidP="009E6E81">
            <w:pPr>
              <w:jc w:val="center"/>
              <w:rPr>
                <w:bCs/>
                <w:sz w:val="12"/>
                <w:szCs w:val="12"/>
              </w:rPr>
            </w:pPr>
            <w:r w:rsidRPr="009E6E81">
              <w:rPr>
                <w:bCs/>
                <w:sz w:val="12"/>
                <w:szCs w:val="12"/>
              </w:rPr>
              <w:t>-</w:t>
            </w:r>
          </w:p>
        </w:tc>
        <w:tc>
          <w:tcPr>
            <w:tcW w:w="404" w:type="dxa"/>
            <w:shd w:val="clear" w:color="auto" w:fill="auto"/>
            <w:vAlign w:val="center"/>
            <w:hideMark/>
          </w:tcPr>
          <w:p w14:paraId="19B7476C" w14:textId="77777777" w:rsidR="009E6E81" w:rsidRPr="009E6E81" w:rsidRDefault="009E6E81" w:rsidP="009E6E81">
            <w:pPr>
              <w:jc w:val="center"/>
              <w:rPr>
                <w:bCs/>
                <w:sz w:val="12"/>
                <w:szCs w:val="12"/>
              </w:rPr>
            </w:pPr>
            <w:r w:rsidRPr="009E6E81">
              <w:rPr>
                <w:bCs/>
                <w:sz w:val="12"/>
                <w:szCs w:val="12"/>
              </w:rPr>
              <w:t>-</w:t>
            </w:r>
          </w:p>
        </w:tc>
        <w:tc>
          <w:tcPr>
            <w:tcW w:w="539" w:type="dxa"/>
            <w:shd w:val="clear" w:color="auto" w:fill="auto"/>
            <w:vAlign w:val="center"/>
            <w:hideMark/>
          </w:tcPr>
          <w:p w14:paraId="273BC71D" w14:textId="77777777" w:rsidR="009E6E81" w:rsidRPr="009E6E81" w:rsidRDefault="009E6E81" w:rsidP="009E6E81">
            <w:pPr>
              <w:jc w:val="center"/>
              <w:rPr>
                <w:bCs/>
                <w:sz w:val="12"/>
                <w:szCs w:val="12"/>
              </w:rPr>
            </w:pPr>
            <w:r w:rsidRPr="009E6E81">
              <w:rPr>
                <w:bCs/>
                <w:sz w:val="12"/>
                <w:szCs w:val="12"/>
              </w:rPr>
              <w:t>-</w:t>
            </w:r>
          </w:p>
        </w:tc>
      </w:tr>
      <w:tr w:rsidR="009E6E81" w:rsidRPr="009E6E81" w14:paraId="4D1E04E4" w14:textId="77777777" w:rsidTr="009E6E81">
        <w:trPr>
          <w:trHeight w:val="19"/>
        </w:trPr>
        <w:tc>
          <w:tcPr>
            <w:tcW w:w="14221" w:type="dxa"/>
            <w:gridSpan w:val="15"/>
            <w:shd w:val="clear" w:color="auto" w:fill="auto"/>
            <w:vAlign w:val="center"/>
            <w:hideMark/>
          </w:tcPr>
          <w:p w14:paraId="62F787B5" w14:textId="77777777" w:rsidR="009E6E81" w:rsidRPr="009E6E81" w:rsidRDefault="009E6E81" w:rsidP="009E6E81">
            <w:pPr>
              <w:rPr>
                <w:bCs/>
                <w:sz w:val="12"/>
                <w:szCs w:val="12"/>
              </w:rPr>
            </w:pPr>
            <w:r w:rsidRPr="009E6E81">
              <w:rPr>
                <w:bCs/>
                <w:sz w:val="12"/>
                <w:szCs w:val="12"/>
              </w:rPr>
              <w:t>Итого по гр. 5</w:t>
            </w:r>
          </w:p>
        </w:tc>
      </w:tr>
      <w:tr w:rsidR="009E6E81" w:rsidRPr="009E6E81" w14:paraId="2A4C07C8" w14:textId="77777777" w:rsidTr="009E6E81">
        <w:trPr>
          <w:trHeight w:val="19"/>
        </w:trPr>
        <w:tc>
          <w:tcPr>
            <w:tcW w:w="14221" w:type="dxa"/>
            <w:gridSpan w:val="15"/>
            <w:shd w:val="clear" w:color="auto" w:fill="auto"/>
            <w:vAlign w:val="center"/>
            <w:hideMark/>
          </w:tcPr>
          <w:p w14:paraId="13AE8C60" w14:textId="77777777" w:rsidR="009E6E81" w:rsidRPr="009E6E81" w:rsidRDefault="009E6E81" w:rsidP="009E6E81">
            <w:pPr>
              <w:rPr>
                <w:bCs/>
                <w:sz w:val="12"/>
                <w:szCs w:val="12"/>
              </w:rPr>
            </w:pPr>
            <w:r w:rsidRPr="009E6E81">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9E6E81" w:rsidRPr="009E6E81" w14:paraId="63329444" w14:textId="77777777" w:rsidTr="009E6E81">
        <w:trPr>
          <w:trHeight w:val="19"/>
        </w:trPr>
        <w:tc>
          <w:tcPr>
            <w:tcW w:w="14221" w:type="dxa"/>
            <w:gridSpan w:val="15"/>
            <w:shd w:val="clear" w:color="auto" w:fill="auto"/>
            <w:vAlign w:val="center"/>
            <w:hideMark/>
          </w:tcPr>
          <w:p w14:paraId="41D35361" w14:textId="77777777" w:rsidR="009E6E81" w:rsidRPr="009E6E81" w:rsidRDefault="009E6E81" w:rsidP="009E6E81">
            <w:pPr>
              <w:rPr>
                <w:bCs/>
                <w:sz w:val="12"/>
                <w:szCs w:val="12"/>
              </w:rPr>
            </w:pPr>
            <w:r w:rsidRPr="009E6E81">
              <w:rPr>
                <w:bCs/>
                <w:sz w:val="12"/>
                <w:szCs w:val="12"/>
              </w:rPr>
              <w:t>Итого по гр. 6</w:t>
            </w:r>
          </w:p>
        </w:tc>
      </w:tr>
      <w:tr w:rsidR="009E6E81" w:rsidRPr="009E6E81" w14:paraId="06C7FBB6" w14:textId="77777777" w:rsidTr="009E6E81">
        <w:trPr>
          <w:trHeight w:val="19"/>
        </w:trPr>
        <w:tc>
          <w:tcPr>
            <w:tcW w:w="14221" w:type="dxa"/>
            <w:gridSpan w:val="15"/>
            <w:shd w:val="clear" w:color="auto" w:fill="auto"/>
            <w:vAlign w:val="center"/>
            <w:hideMark/>
          </w:tcPr>
          <w:p w14:paraId="266EE15A" w14:textId="77777777" w:rsidR="009E6E81" w:rsidRPr="009E6E81" w:rsidRDefault="009E6E81" w:rsidP="009E6E81">
            <w:pPr>
              <w:rPr>
                <w:bCs/>
                <w:sz w:val="12"/>
                <w:szCs w:val="12"/>
              </w:rPr>
            </w:pPr>
            <w:r w:rsidRPr="009E6E81">
              <w:rPr>
                <w:bCs/>
                <w:sz w:val="12"/>
                <w:szCs w:val="12"/>
              </w:rPr>
              <w:lastRenderedPageBreak/>
              <w:t>ИТОГО по программе</w:t>
            </w:r>
          </w:p>
        </w:tc>
      </w:tr>
    </w:tbl>
    <w:p w14:paraId="41102991" w14:textId="77777777" w:rsidR="009E6E81" w:rsidRPr="009E6E81" w:rsidRDefault="009E6E81" w:rsidP="009E6E81">
      <w:pPr>
        <w:rPr>
          <w:sz w:val="20"/>
          <w:szCs w:val="20"/>
        </w:rPr>
      </w:pPr>
    </w:p>
    <w:tbl>
      <w:tblPr>
        <w:tblpPr w:leftFromText="180" w:rightFromText="180" w:vertAnchor="text" w:tblpY="1"/>
        <w:tblOverlap w:val="never"/>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
        <w:gridCol w:w="5497"/>
        <w:gridCol w:w="747"/>
        <w:gridCol w:w="702"/>
        <w:gridCol w:w="678"/>
        <w:gridCol w:w="689"/>
        <w:gridCol w:w="827"/>
        <w:gridCol w:w="609"/>
        <w:gridCol w:w="769"/>
        <w:gridCol w:w="826"/>
        <w:gridCol w:w="689"/>
        <w:gridCol w:w="689"/>
        <w:gridCol w:w="691"/>
        <w:gridCol w:w="689"/>
        <w:gridCol w:w="8"/>
      </w:tblGrid>
      <w:tr w:rsidR="009E6E81" w:rsidRPr="009E6E81" w14:paraId="1E68411A" w14:textId="77777777" w:rsidTr="009E6E81">
        <w:trPr>
          <w:trHeight w:val="24"/>
        </w:trPr>
        <w:tc>
          <w:tcPr>
            <w:tcW w:w="346" w:type="dxa"/>
            <w:vMerge w:val="restart"/>
            <w:shd w:val="clear" w:color="000000" w:fill="FFFFFF"/>
            <w:vAlign w:val="center"/>
            <w:hideMark/>
          </w:tcPr>
          <w:p w14:paraId="24177F36" w14:textId="77777777" w:rsidR="009E6E81" w:rsidRPr="009E6E81" w:rsidRDefault="009E6E81" w:rsidP="009E6E81">
            <w:pPr>
              <w:jc w:val="center"/>
              <w:rPr>
                <w:sz w:val="12"/>
                <w:szCs w:val="12"/>
              </w:rPr>
            </w:pPr>
            <w:r w:rsidRPr="009E6E81">
              <w:rPr>
                <w:sz w:val="12"/>
                <w:szCs w:val="12"/>
              </w:rPr>
              <w:t>N п/п</w:t>
            </w:r>
          </w:p>
        </w:tc>
        <w:tc>
          <w:tcPr>
            <w:tcW w:w="5500" w:type="dxa"/>
            <w:vMerge w:val="restart"/>
            <w:shd w:val="clear" w:color="000000" w:fill="FFFFFF"/>
            <w:vAlign w:val="center"/>
            <w:hideMark/>
          </w:tcPr>
          <w:p w14:paraId="347804CC" w14:textId="77777777" w:rsidR="009E6E81" w:rsidRPr="009E6E81" w:rsidRDefault="009E6E81" w:rsidP="009E6E81">
            <w:pPr>
              <w:jc w:val="center"/>
              <w:rPr>
                <w:sz w:val="12"/>
                <w:szCs w:val="12"/>
              </w:rPr>
            </w:pPr>
            <w:r w:rsidRPr="009E6E81">
              <w:rPr>
                <w:sz w:val="12"/>
                <w:szCs w:val="12"/>
              </w:rPr>
              <w:t>Наименование мероприятий</w:t>
            </w:r>
          </w:p>
        </w:tc>
        <w:tc>
          <w:tcPr>
            <w:tcW w:w="748" w:type="dxa"/>
            <w:vMerge w:val="restart"/>
            <w:shd w:val="clear" w:color="000000" w:fill="FFFFFF"/>
            <w:vAlign w:val="center"/>
            <w:hideMark/>
          </w:tcPr>
          <w:p w14:paraId="7B5CD934" w14:textId="77777777" w:rsidR="009E6E81" w:rsidRPr="009E6E81" w:rsidRDefault="009E6E81" w:rsidP="009E6E81">
            <w:pPr>
              <w:jc w:val="center"/>
              <w:rPr>
                <w:sz w:val="12"/>
                <w:szCs w:val="12"/>
              </w:rPr>
            </w:pPr>
            <w:r w:rsidRPr="009E6E81">
              <w:rPr>
                <w:sz w:val="12"/>
                <w:szCs w:val="12"/>
              </w:rPr>
              <w:t>Год начала реализации мероприятия</w:t>
            </w:r>
          </w:p>
        </w:tc>
        <w:tc>
          <w:tcPr>
            <w:tcW w:w="701" w:type="dxa"/>
            <w:vMerge w:val="restart"/>
            <w:shd w:val="clear" w:color="000000" w:fill="FFFFFF"/>
            <w:vAlign w:val="center"/>
            <w:hideMark/>
          </w:tcPr>
          <w:p w14:paraId="34058A97" w14:textId="77777777" w:rsidR="009E6E81" w:rsidRPr="009E6E81" w:rsidRDefault="009E6E81" w:rsidP="009E6E81">
            <w:pPr>
              <w:jc w:val="center"/>
              <w:rPr>
                <w:sz w:val="12"/>
                <w:szCs w:val="12"/>
              </w:rPr>
            </w:pPr>
            <w:r w:rsidRPr="009E6E81">
              <w:rPr>
                <w:sz w:val="12"/>
                <w:szCs w:val="12"/>
              </w:rPr>
              <w:t>Год окончания реализации мероприятия</w:t>
            </w:r>
          </w:p>
        </w:tc>
        <w:tc>
          <w:tcPr>
            <w:tcW w:w="7158" w:type="dxa"/>
            <w:gridSpan w:val="11"/>
            <w:shd w:val="clear" w:color="000000" w:fill="FFFFFF"/>
            <w:vAlign w:val="center"/>
            <w:hideMark/>
          </w:tcPr>
          <w:p w14:paraId="53A28F82" w14:textId="77777777" w:rsidR="009E6E81" w:rsidRPr="009E6E81" w:rsidRDefault="009E6E81" w:rsidP="009E6E81">
            <w:pPr>
              <w:jc w:val="center"/>
              <w:rPr>
                <w:sz w:val="12"/>
                <w:szCs w:val="12"/>
              </w:rPr>
            </w:pPr>
            <w:r w:rsidRPr="009E6E81">
              <w:rPr>
                <w:sz w:val="12"/>
                <w:szCs w:val="12"/>
              </w:rPr>
              <w:t>Расходы на реализацию мероприятий в прогнозных ценах, тыс. руб. без НДС</w:t>
            </w:r>
          </w:p>
        </w:tc>
      </w:tr>
      <w:tr w:rsidR="009E6E81" w:rsidRPr="009E6E81" w14:paraId="597554C3" w14:textId="77777777" w:rsidTr="009E6E81">
        <w:trPr>
          <w:trHeight w:val="24"/>
        </w:trPr>
        <w:tc>
          <w:tcPr>
            <w:tcW w:w="346" w:type="dxa"/>
            <w:vMerge/>
            <w:vAlign w:val="center"/>
            <w:hideMark/>
          </w:tcPr>
          <w:p w14:paraId="209631E1" w14:textId="77777777" w:rsidR="009E6E81" w:rsidRPr="009E6E81" w:rsidRDefault="009E6E81" w:rsidP="009E6E81">
            <w:pPr>
              <w:rPr>
                <w:sz w:val="12"/>
                <w:szCs w:val="12"/>
              </w:rPr>
            </w:pPr>
          </w:p>
        </w:tc>
        <w:tc>
          <w:tcPr>
            <w:tcW w:w="5500" w:type="dxa"/>
            <w:vMerge/>
            <w:vAlign w:val="center"/>
            <w:hideMark/>
          </w:tcPr>
          <w:p w14:paraId="3D043764" w14:textId="77777777" w:rsidR="009E6E81" w:rsidRPr="009E6E81" w:rsidRDefault="009E6E81" w:rsidP="009E6E81">
            <w:pPr>
              <w:rPr>
                <w:sz w:val="12"/>
                <w:szCs w:val="12"/>
              </w:rPr>
            </w:pPr>
          </w:p>
        </w:tc>
        <w:tc>
          <w:tcPr>
            <w:tcW w:w="748" w:type="dxa"/>
            <w:vMerge/>
            <w:vAlign w:val="center"/>
            <w:hideMark/>
          </w:tcPr>
          <w:p w14:paraId="65CDC913" w14:textId="77777777" w:rsidR="009E6E81" w:rsidRPr="009E6E81" w:rsidRDefault="009E6E81" w:rsidP="009E6E81">
            <w:pPr>
              <w:rPr>
                <w:sz w:val="12"/>
                <w:szCs w:val="12"/>
              </w:rPr>
            </w:pPr>
          </w:p>
        </w:tc>
        <w:tc>
          <w:tcPr>
            <w:tcW w:w="701" w:type="dxa"/>
            <w:vMerge/>
            <w:vAlign w:val="center"/>
            <w:hideMark/>
          </w:tcPr>
          <w:p w14:paraId="22A7BE43" w14:textId="77777777" w:rsidR="009E6E81" w:rsidRPr="009E6E81" w:rsidRDefault="009E6E81" w:rsidP="009E6E81">
            <w:pPr>
              <w:rPr>
                <w:sz w:val="12"/>
                <w:szCs w:val="12"/>
              </w:rPr>
            </w:pPr>
          </w:p>
        </w:tc>
        <w:tc>
          <w:tcPr>
            <w:tcW w:w="2194" w:type="dxa"/>
            <w:gridSpan w:val="3"/>
            <w:shd w:val="clear" w:color="000000" w:fill="FFFFFF"/>
            <w:vAlign w:val="center"/>
            <w:hideMark/>
          </w:tcPr>
          <w:p w14:paraId="183ADA72" w14:textId="77777777" w:rsidR="009E6E81" w:rsidRPr="009E6E81" w:rsidRDefault="009E6E81" w:rsidP="009E6E81">
            <w:pPr>
              <w:jc w:val="center"/>
              <w:rPr>
                <w:sz w:val="12"/>
                <w:szCs w:val="12"/>
              </w:rPr>
            </w:pPr>
            <w:r w:rsidRPr="009E6E81">
              <w:rPr>
                <w:sz w:val="12"/>
                <w:szCs w:val="12"/>
              </w:rPr>
              <w:t>Плановые расходы</w:t>
            </w:r>
          </w:p>
        </w:tc>
        <w:tc>
          <w:tcPr>
            <w:tcW w:w="609" w:type="dxa"/>
            <w:vMerge w:val="restart"/>
            <w:shd w:val="clear" w:color="000000" w:fill="FFFFFF"/>
            <w:vAlign w:val="center"/>
            <w:hideMark/>
          </w:tcPr>
          <w:p w14:paraId="24DB138B" w14:textId="77777777" w:rsidR="009E6E81" w:rsidRPr="009E6E81" w:rsidRDefault="009E6E81" w:rsidP="009E6E81">
            <w:pPr>
              <w:jc w:val="center"/>
              <w:rPr>
                <w:sz w:val="12"/>
                <w:szCs w:val="12"/>
              </w:rPr>
            </w:pPr>
            <w:proofErr w:type="spellStart"/>
            <w:r w:rsidRPr="009E6E81">
              <w:rPr>
                <w:sz w:val="12"/>
                <w:szCs w:val="12"/>
              </w:rPr>
              <w:t>Профинан</w:t>
            </w:r>
            <w:proofErr w:type="spellEnd"/>
            <w:proofErr w:type="gramStart"/>
            <w:r w:rsidRPr="009E6E81">
              <w:rPr>
                <w:sz w:val="12"/>
                <w:szCs w:val="12"/>
              </w:rPr>
              <w:t xml:space="preserve">-  </w:t>
            </w:r>
            <w:proofErr w:type="spellStart"/>
            <w:r w:rsidRPr="009E6E81">
              <w:rPr>
                <w:sz w:val="12"/>
                <w:szCs w:val="12"/>
              </w:rPr>
              <w:t>сировано</w:t>
            </w:r>
            <w:proofErr w:type="spellEnd"/>
            <w:proofErr w:type="gramEnd"/>
            <w:r w:rsidRPr="009E6E81">
              <w:rPr>
                <w:sz w:val="12"/>
                <w:szCs w:val="12"/>
              </w:rPr>
              <w:t xml:space="preserve"> к  2024 г.</w:t>
            </w:r>
          </w:p>
        </w:tc>
        <w:tc>
          <w:tcPr>
            <w:tcW w:w="3664" w:type="dxa"/>
            <w:gridSpan w:val="5"/>
            <w:vMerge w:val="restart"/>
            <w:shd w:val="clear" w:color="000000" w:fill="FFFFFF"/>
            <w:vAlign w:val="center"/>
            <w:hideMark/>
          </w:tcPr>
          <w:p w14:paraId="038983F5" w14:textId="77777777" w:rsidR="009E6E81" w:rsidRPr="009E6E81" w:rsidRDefault="009E6E81" w:rsidP="009E6E81">
            <w:pPr>
              <w:jc w:val="center"/>
              <w:rPr>
                <w:sz w:val="12"/>
                <w:szCs w:val="12"/>
              </w:rPr>
            </w:pPr>
            <w:r w:rsidRPr="009E6E81">
              <w:rPr>
                <w:sz w:val="12"/>
                <w:szCs w:val="12"/>
              </w:rPr>
              <w:t>Финансирование, в т.ч. по годам</w:t>
            </w:r>
          </w:p>
        </w:tc>
        <w:tc>
          <w:tcPr>
            <w:tcW w:w="689" w:type="dxa"/>
            <w:gridSpan w:val="2"/>
            <w:vMerge w:val="restart"/>
            <w:shd w:val="clear" w:color="000000" w:fill="FFFFFF"/>
            <w:vAlign w:val="center"/>
            <w:hideMark/>
          </w:tcPr>
          <w:p w14:paraId="4D97F3EB" w14:textId="77777777" w:rsidR="009E6E81" w:rsidRPr="009E6E81" w:rsidRDefault="009E6E81" w:rsidP="009E6E81">
            <w:pPr>
              <w:jc w:val="center"/>
              <w:rPr>
                <w:sz w:val="12"/>
                <w:szCs w:val="12"/>
              </w:rPr>
            </w:pPr>
            <w:r w:rsidRPr="009E6E81">
              <w:rPr>
                <w:sz w:val="12"/>
                <w:szCs w:val="12"/>
              </w:rPr>
              <w:t>Остаток финансирования</w:t>
            </w:r>
          </w:p>
        </w:tc>
      </w:tr>
      <w:tr w:rsidR="009E6E81" w:rsidRPr="009E6E81" w14:paraId="3BE2907C" w14:textId="77777777" w:rsidTr="009E6E81">
        <w:trPr>
          <w:trHeight w:val="24"/>
        </w:trPr>
        <w:tc>
          <w:tcPr>
            <w:tcW w:w="346" w:type="dxa"/>
            <w:vMerge/>
            <w:vAlign w:val="center"/>
            <w:hideMark/>
          </w:tcPr>
          <w:p w14:paraId="0541A73E" w14:textId="77777777" w:rsidR="009E6E81" w:rsidRPr="009E6E81" w:rsidRDefault="009E6E81" w:rsidP="009E6E81">
            <w:pPr>
              <w:rPr>
                <w:sz w:val="12"/>
                <w:szCs w:val="12"/>
              </w:rPr>
            </w:pPr>
          </w:p>
        </w:tc>
        <w:tc>
          <w:tcPr>
            <w:tcW w:w="5500" w:type="dxa"/>
            <w:vMerge/>
            <w:vAlign w:val="center"/>
            <w:hideMark/>
          </w:tcPr>
          <w:p w14:paraId="42B9A64D" w14:textId="77777777" w:rsidR="009E6E81" w:rsidRPr="009E6E81" w:rsidRDefault="009E6E81" w:rsidP="009E6E81">
            <w:pPr>
              <w:rPr>
                <w:sz w:val="12"/>
                <w:szCs w:val="12"/>
              </w:rPr>
            </w:pPr>
          </w:p>
        </w:tc>
        <w:tc>
          <w:tcPr>
            <w:tcW w:w="748" w:type="dxa"/>
            <w:vMerge/>
            <w:vAlign w:val="center"/>
            <w:hideMark/>
          </w:tcPr>
          <w:p w14:paraId="672DBB53" w14:textId="77777777" w:rsidR="009E6E81" w:rsidRPr="009E6E81" w:rsidRDefault="009E6E81" w:rsidP="009E6E81">
            <w:pPr>
              <w:rPr>
                <w:sz w:val="12"/>
                <w:szCs w:val="12"/>
              </w:rPr>
            </w:pPr>
          </w:p>
        </w:tc>
        <w:tc>
          <w:tcPr>
            <w:tcW w:w="701" w:type="dxa"/>
            <w:vMerge/>
            <w:vAlign w:val="center"/>
            <w:hideMark/>
          </w:tcPr>
          <w:p w14:paraId="607859CF" w14:textId="77777777" w:rsidR="009E6E81" w:rsidRPr="009E6E81" w:rsidRDefault="009E6E81" w:rsidP="009E6E81">
            <w:pPr>
              <w:rPr>
                <w:sz w:val="12"/>
                <w:szCs w:val="12"/>
              </w:rPr>
            </w:pPr>
          </w:p>
        </w:tc>
        <w:tc>
          <w:tcPr>
            <w:tcW w:w="678" w:type="dxa"/>
            <w:vMerge w:val="restart"/>
            <w:shd w:val="clear" w:color="auto" w:fill="auto"/>
            <w:vAlign w:val="center"/>
            <w:hideMark/>
          </w:tcPr>
          <w:p w14:paraId="041A414E" w14:textId="77777777" w:rsidR="009E6E81" w:rsidRPr="009E6E81" w:rsidRDefault="009E6E81" w:rsidP="009E6E81">
            <w:pPr>
              <w:jc w:val="center"/>
              <w:rPr>
                <w:sz w:val="12"/>
                <w:szCs w:val="12"/>
              </w:rPr>
            </w:pPr>
            <w:r w:rsidRPr="009E6E81">
              <w:rPr>
                <w:sz w:val="12"/>
                <w:szCs w:val="12"/>
              </w:rPr>
              <w:t>Всего</w:t>
            </w:r>
          </w:p>
        </w:tc>
        <w:tc>
          <w:tcPr>
            <w:tcW w:w="1516" w:type="dxa"/>
            <w:gridSpan w:val="2"/>
            <w:shd w:val="clear" w:color="auto" w:fill="auto"/>
            <w:vAlign w:val="center"/>
            <w:hideMark/>
          </w:tcPr>
          <w:p w14:paraId="7E47FE69" w14:textId="77777777" w:rsidR="009E6E81" w:rsidRPr="009E6E81" w:rsidRDefault="009E6E81" w:rsidP="009E6E81">
            <w:pPr>
              <w:jc w:val="center"/>
              <w:rPr>
                <w:sz w:val="12"/>
                <w:szCs w:val="12"/>
              </w:rPr>
            </w:pPr>
            <w:r w:rsidRPr="009E6E81">
              <w:rPr>
                <w:sz w:val="12"/>
                <w:szCs w:val="12"/>
              </w:rPr>
              <w:t>в том числе:</w:t>
            </w:r>
          </w:p>
        </w:tc>
        <w:tc>
          <w:tcPr>
            <w:tcW w:w="609" w:type="dxa"/>
            <w:vMerge/>
            <w:vAlign w:val="center"/>
            <w:hideMark/>
          </w:tcPr>
          <w:p w14:paraId="2AF80160" w14:textId="77777777" w:rsidR="009E6E81" w:rsidRPr="009E6E81" w:rsidRDefault="009E6E81" w:rsidP="009E6E81">
            <w:pPr>
              <w:rPr>
                <w:sz w:val="12"/>
                <w:szCs w:val="12"/>
              </w:rPr>
            </w:pPr>
          </w:p>
        </w:tc>
        <w:tc>
          <w:tcPr>
            <w:tcW w:w="3664" w:type="dxa"/>
            <w:gridSpan w:val="5"/>
            <w:vMerge/>
            <w:vAlign w:val="center"/>
            <w:hideMark/>
          </w:tcPr>
          <w:p w14:paraId="075983D7" w14:textId="77777777" w:rsidR="009E6E81" w:rsidRPr="009E6E81" w:rsidRDefault="009E6E81" w:rsidP="009E6E81">
            <w:pPr>
              <w:rPr>
                <w:sz w:val="12"/>
                <w:szCs w:val="12"/>
              </w:rPr>
            </w:pPr>
          </w:p>
        </w:tc>
        <w:tc>
          <w:tcPr>
            <w:tcW w:w="689" w:type="dxa"/>
            <w:gridSpan w:val="2"/>
            <w:vMerge/>
            <w:vAlign w:val="center"/>
            <w:hideMark/>
          </w:tcPr>
          <w:p w14:paraId="102378EB" w14:textId="77777777" w:rsidR="009E6E81" w:rsidRPr="009E6E81" w:rsidRDefault="009E6E81" w:rsidP="009E6E81">
            <w:pPr>
              <w:rPr>
                <w:sz w:val="12"/>
                <w:szCs w:val="12"/>
              </w:rPr>
            </w:pPr>
          </w:p>
        </w:tc>
      </w:tr>
      <w:tr w:rsidR="009E6E81" w:rsidRPr="009E6E81" w14:paraId="635E0416" w14:textId="77777777" w:rsidTr="009E6E81">
        <w:trPr>
          <w:gridAfter w:val="1"/>
          <w:wAfter w:w="8" w:type="dxa"/>
          <w:trHeight w:val="375"/>
        </w:trPr>
        <w:tc>
          <w:tcPr>
            <w:tcW w:w="346" w:type="dxa"/>
            <w:vMerge/>
            <w:vAlign w:val="center"/>
            <w:hideMark/>
          </w:tcPr>
          <w:p w14:paraId="7DCDB8F7" w14:textId="77777777" w:rsidR="009E6E81" w:rsidRPr="009E6E81" w:rsidRDefault="009E6E81" w:rsidP="009E6E81">
            <w:pPr>
              <w:rPr>
                <w:sz w:val="12"/>
                <w:szCs w:val="12"/>
              </w:rPr>
            </w:pPr>
          </w:p>
        </w:tc>
        <w:tc>
          <w:tcPr>
            <w:tcW w:w="5500" w:type="dxa"/>
            <w:vMerge/>
            <w:vAlign w:val="center"/>
            <w:hideMark/>
          </w:tcPr>
          <w:p w14:paraId="583DC65A" w14:textId="77777777" w:rsidR="009E6E81" w:rsidRPr="009E6E81" w:rsidRDefault="009E6E81" w:rsidP="009E6E81">
            <w:pPr>
              <w:rPr>
                <w:sz w:val="12"/>
                <w:szCs w:val="12"/>
              </w:rPr>
            </w:pPr>
          </w:p>
        </w:tc>
        <w:tc>
          <w:tcPr>
            <w:tcW w:w="748" w:type="dxa"/>
            <w:vMerge/>
            <w:vAlign w:val="center"/>
            <w:hideMark/>
          </w:tcPr>
          <w:p w14:paraId="54EF56D1" w14:textId="77777777" w:rsidR="009E6E81" w:rsidRPr="009E6E81" w:rsidRDefault="009E6E81" w:rsidP="009E6E81">
            <w:pPr>
              <w:rPr>
                <w:sz w:val="12"/>
                <w:szCs w:val="12"/>
              </w:rPr>
            </w:pPr>
          </w:p>
        </w:tc>
        <w:tc>
          <w:tcPr>
            <w:tcW w:w="701" w:type="dxa"/>
            <w:vMerge/>
            <w:vAlign w:val="center"/>
            <w:hideMark/>
          </w:tcPr>
          <w:p w14:paraId="7CE26DE2" w14:textId="77777777" w:rsidR="009E6E81" w:rsidRPr="009E6E81" w:rsidRDefault="009E6E81" w:rsidP="009E6E81">
            <w:pPr>
              <w:rPr>
                <w:sz w:val="12"/>
                <w:szCs w:val="12"/>
              </w:rPr>
            </w:pPr>
          </w:p>
        </w:tc>
        <w:tc>
          <w:tcPr>
            <w:tcW w:w="678" w:type="dxa"/>
            <w:vMerge/>
            <w:vAlign w:val="center"/>
            <w:hideMark/>
          </w:tcPr>
          <w:p w14:paraId="159E6EC4" w14:textId="77777777" w:rsidR="009E6E81" w:rsidRPr="009E6E81" w:rsidRDefault="009E6E81" w:rsidP="009E6E81">
            <w:pPr>
              <w:rPr>
                <w:sz w:val="12"/>
                <w:szCs w:val="12"/>
              </w:rPr>
            </w:pPr>
          </w:p>
        </w:tc>
        <w:tc>
          <w:tcPr>
            <w:tcW w:w="689" w:type="dxa"/>
            <w:vMerge w:val="restart"/>
            <w:shd w:val="clear" w:color="auto" w:fill="auto"/>
            <w:vAlign w:val="center"/>
            <w:hideMark/>
          </w:tcPr>
          <w:p w14:paraId="7A0C0BD3" w14:textId="77777777" w:rsidR="009E6E81" w:rsidRPr="009E6E81" w:rsidRDefault="009E6E81" w:rsidP="009E6E81">
            <w:pPr>
              <w:jc w:val="center"/>
              <w:rPr>
                <w:sz w:val="12"/>
                <w:szCs w:val="12"/>
              </w:rPr>
            </w:pPr>
            <w:r w:rsidRPr="009E6E81">
              <w:rPr>
                <w:sz w:val="12"/>
                <w:szCs w:val="12"/>
              </w:rPr>
              <w:t>ПИР</w:t>
            </w:r>
          </w:p>
        </w:tc>
        <w:tc>
          <w:tcPr>
            <w:tcW w:w="826" w:type="dxa"/>
            <w:vMerge w:val="restart"/>
            <w:shd w:val="clear" w:color="auto" w:fill="auto"/>
            <w:vAlign w:val="center"/>
            <w:hideMark/>
          </w:tcPr>
          <w:p w14:paraId="3B2E8774" w14:textId="77777777" w:rsidR="009E6E81" w:rsidRPr="009E6E81" w:rsidRDefault="009E6E81" w:rsidP="009E6E81">
            <w:pPr>
              <w:jc w:val="center"/>
              <w:rPr>
                <w:sz w:val="12"/>
                <w:szCs w:val="12"/>
              </w:rPr>
            </w:pPr>
            <w:r w:rsidRPr="009E6E81">
              <w:rPr>
                <w:sz w:val="12"/>
                <w:szCs w:val="12"/>
              </w:rPr>
              <w:t>СМР</w:t>
            </w:r>
          </w:p>
        </w:tc>
        <w:tc>
          <w:tcPr>
            <w:tcW w:w="609" w:type="dxa"/>
            <w:vMerge/>
            <w:vAlign w:val="center"/>
            <w:hideMark/>
          </w:tcPr>
          <w:p w14:paraId="030F32E7" w14:textId="77777777" w:rsidR="009E6E81" w:rsidRPr="009E6E81" w:rsidRDefault="009E6E81" w:rsidP="009E6E81">
            <w:pPr>
              <w:rPr>
                <w:sz w:val="12"/>
                <w:szCs w:val="12"/>
              </w:rPr>
            </w:pPr>
          </w:p>
        </w:tc>
        <w:tc>
          <w:tcPr>
            <w:tcW w:w="769" w:type="dxa"/>
            <w:vMerge w:val="restart"/>
            <w:shd w:val="clear" w:color="000000" w:fill="FFFFFF"/>
            <w:vAlign w:val="center"/>
            <w:hideMark/>
          </w:tcPr>
          <w:p w14:paraId="79207F83" w14:textId="77777777" w:rsidR="009E6E81" w:rsidRPr="009E6E81" w:rsidRDefault="009E6E81" w:rsidP="009E6E81">
            <w:pPr>
              <w:jc w:val="center"/>
              <w:rPr>
                <w:sz w:val="12"/>
                <w:szCs w:val="12"/>
              </w:rPr>
            </w:pPr>
            <w:r w:rsidRPr="009E6E81">
              <w:rPr>
                <w:sz w:val="12"/>
                <w:szCs w:val="12"/>
              </w:rPr>
              <w:t>2024</w:t>
            </w:r>
          </w:p>
        </w:tc>
        <w:tc>
          <w:tcPr>
            <w:tcW w:w="826" w:type="dxa"/>
            <w:vMerge w:val="restart"/>
            <w:shd w:val="clear" w:color="000000" w:fill="FFFFFF"/>
            <w:vAlign w:val="center"/>
            <w:hideMark/>
          </w:tcPr>
          <w:p w14:paraId="6EC8BC40" w14:textId="77777777" w:rsidR="009E6E81" w:rsidRPr="009E6E81" w:rsidRDefault="009E6E81" w:rsidP="009E6E81">
            <w:pPr>
              <w:jc w:val="center"/>
              <w:rPr>
                <w:sz w:val="12"/>
                <w:szCs w:val="12"/>
              </w:rPr>
            </w:pPr>
            <w:r w:rsidRPr="009E6E81">
              <w:rPr>
                <w:sz w:val="12"/>
                <w:szCs w:val="12"/>
              </w:rPr>
              <w:t>2025</w:t>
            </w:r>
          </w:p>
        </w:tc>
        <w:tc>
          <w:tcPr>
            <w:tcW w:w="689" w:type="dxa"/>
            <w:vMerge w:val="restart"/>
            <w:shd w:val="clear" w:color="000000" w:fill="FFFFFF"/>
            <w:vAlign w:val="center"/>
            <w:hideMark/>
          </w:tcPr>
          <w:p w14:paraId="25EAD72A" w14:textId="77777777" w:rsidR="009E6E81" w:rsidRPr="009E6E81" w:rsidRDefault="009E6E81" w:rsidP="009E6E81">
            <w:pPr>
              <w:jc w:val="center"/>
              <w:rPr>
                <w:sz w:val="12"/>
                <w:szCs w:val="12"/>
              </w:rPr>
            </w:pPr>
            <w:r w:rsidRPr="009E6E81">
              <w:rPr>
                <w:sz w:val="12"/>
                <w:szCs w:val="12"/>
              </w:rPr>
              <w:t>2026</w:t>
            </w:r>
          </w:p>
        </w:tc>
        <w:tc>
          <w:tcPr>
            <w:tcW w:w="689" w:type="dxa"/>
            <w:vMerge w:val="restart"/>
            <w:shd w:val="clear" w:color="000000" w:fill="FFFFFF"/>
            <w:vAlign w:val="center"/>
            <w:hideMark/>
          </w:tcPr>
          <w:p w14:paraId="3D4D4019" w14:textId="77777777" w:rsidR="009E6E81" w:rsidRPr="009E6E81" w:rsidRDefault="009E6E81" w:rsidP="009E6E81">
            <w:pPr>
              <w:jc w:val="center"/>
              <w:rPr>
                <w:sz w:val="12"/>
                <w:szCs w:val="12"/>
              </w:rPr>
            </w:pPr>
            <w:r w:rsidRPr="009E6E81">
              <w:rPr>
                <w:sz w:val="12"/>
                <w:szCs w:val="12"/>
              </w:rPr>
              <w:t>2027</w:t>
            </w:r>
          </w:p>
        </w:tc>
        <w:tc>
          <w:tcPr>
            <w:tcW w:w="688" w:type="dxa"/>
            <w:vMerge w:val="restart"/>
            <w:shd w:val="clear" w:color="000000" w:fill="FFFFFF"/>
            <w:vAlign w:val="center"/>
            <w:hideMark/>
          </w:tcPr>
          <w:p w14:paraId="57A0D0C1" w14:textId="77777777" w:rsidR="009E6E81" w:rsidRPr="009E6E81" w:rsidRDefault="009E6E81" w:rsidP="009E6E81">
            <w:pPr>
              <w:jc w:val="center"/>
              <w:rPr>
                <w:sz w:val="12"/>
                <w:szCs w:val="12"/>
              </w:rPr>
            </w:pPr>
            <w:r w:rsidRPr="009E6E81">
              <w:rPr>
                <w:sz w:val="12"/>
                <w:szCs w:val="12"/>
              </w:rPr>
              <w:t>2028</w:t>
            </w:r>
          </w:p>
        </w:tc>
        <w:tc>
          <w:tcPr>
            <w:tcW w:w="689" w:type="dxa"/>
            <w:vMerge/>
            <w:vAlign w:val="center"/>
            <w:hideMark/>
          </w:tcPr>
          <w:p w14:paraId="4F755581" w14:textId="77777777" w:rsidR="009E6E81" w:rsidRPr="009E6E81" w:rsidRDefault="009E6E81" w:rsidP="009E6E81">
            <w:pPr>
              <w:rPr>
                <w:sz w:val="12"/>
                <w:szCs w:val="12"/>
              </w:rPr>
            </w:pPr>
          </w:p>
        </w:tc>
      </w:tr>
      <w:tr w:rsidR="009E6E81" w:rsidRPr="009E6E81" w14:paraId="3DBBCDF7" w14:textId="77777777" w:rsidTr="009E6E81">
        <w:trPr>
          <w:gridAfter w:val="1"/>
          <w:wAfter w:w="8" w:type="dxa"/>
          <w:trHeight w:val="375"/>
        </w:trPr>
        <w:tc>
          <w:tcPr>
            <w:tcW w:w="346" w:type="dxa"/>
            <w:vMerge/>
            <w:vAlign w:val="center"/>
            <w:hideMark/>
          </w:tcPr>
          <w:p w14:paraId="28CFB21C" w14:textId="77777777" w:rsidR="009E6E81" w:rsidRPr="009E6E81" w:rsidRDefault="009E6E81" w:rsidP="009E6E81">
            <w:pPr>
              <w:rPr>
                <w:sz w:val="12"/>
                <w:szCs w:val="12"/>
              </w:rPr>
            </w:pPr>
          </w:p>
        </w:tc>
        <w:tc>
          <w:tcPr>
            <w:tcW w:w="5500" w:type="dxa"/>
            <w:vMerge/>
            <w:vAlign w:val="center"/>
            <w:hideMark/>
          </w:tcPr>
          <w:p w14:paraId="42F0A826" w14:textId="77777777" w:rsidR="009E6E81" w:rsidRPr="009E6E81" w:rsidRDefault="009E6E81" w:rsidP="009E6E81">
            <w:pPr>
              <w:rPr>
                <w:sz w:val="12"/>
                <w:szCs w:val="12"/>
              </w:rPr>
            </w:pPr>
          </w:p>
        </w:tc>
        <w:tc>
          <w:tcPr>
            <w:tcW w:w="748" w:type="dxa"/>
            <w:vMerge/>
            <w:vAlign w:val="center"/>
            <w:hideMark/>
          </w:tcPr>
          <w:p w14:paraId="256F9AB0" w14:textId="77777777" w:rsidR="009E6E81" w:rsidRPr="009E6E81" w:rsidRDefault="009E6E81" w:rsidP="009E6E81">
            <w:pPr>
              <w:rPr>
                <w:sz w:val="12"/>
                <w:szCs w:val="12"/>
              </w:rPr>
            </w:pPr>
          </w:p>
        </w:tc>
        <w:tc>
          <w:tcPr>
            <w:tcW w:w="701" w:type="dxa"/>
            <w:vMerge/>
            <w:vAlign w:val="center"/>
            <w:hideMark/>
          </w:tcPr>
          <w:p w14:paraId="458E2675" w14:textId="77777777" w:rsidR="009E6E81" w:rsidRPr="009E6E81" w:rsidRDefault="009E6E81" w:rsidP="009E6E81">
            <w:pPr>
              <w:rPr>
                <w:sz w:val="12"/>
                <w:szCs w:val="12"/>
              </w:rPr>
            </w:pPr>
          </w:p>
        </w:tc>
        <w:tc>
          <w:tcPr>
            <w:tcW w:w="678" w:type="dxa"/>
            <w:vMerge/>
            <w:vAlign w:val="center"/>
            <w:hideMark/>
          </w:tcPr>
          <w:p w14:paraId="79662C25" w14:textId="77777777" w:rsidR="009E6E81" w:rsidRPr="009E6E81" w:rsidRDefault="009E6E81" w:rsidP="009E6E81">
            <w:pPr>
              <w:rPr>
                <w:sz w:val="12"/>
                <w:szCs w:val="12"/>
              </w:rPr>
            </w:pPr>
          </w:p>
        </w:tc>
        <w:tc>
          <w:tcPr>
            <w:tcW w:w="689" w:type="dxa"/>
            <w:vMerge/>
            <w:vAlign w:val="center"/>
            <w:hideMark/>
          </w:tcPr>
          <w:p w14:paraId="5FB878E2" w14:textId="77777777" w:rsidR="009E6E81" w:rsidRPr="009E6E81" w:rsidRDefault="009E6E81" w:rsidP="009E6E81">
            <w:pPr>
              <w:rPr>
                <w:sz w:val="12"/>
                <w:szCs w:val="12"/>
              </w:rPr>
            </w:pPr>
          </w:p>
        </w:tc>
        <w:tc>
          <w:tcPr>
            <w:tcW w:w="826" w:type="dxa"/>
            <w:vMerge/>
            <w:vAlign w:val="center"/>
            <w:hideMark/>
          </w:tcPr>
          <w:p w14:paraId="4302503E" w14:textId="77777777" w:rsidR="009E6E81" w:rsidRPr="009E6E81" w:rsidRDefault="009E6E81" w:rsidP="009E6E81">
            <w:pPr>
              <w:rPr>
                <w:sz w:val="12"/>
                <w:szCs w:val="12"/>
              </w:rPr>
            </w:pPr>
          </w:p>
        </w:tc>
        <w:tc>
          <w:tcPr>
            <w:tcW w:w="609" w:type="dxa"/>
            <w:vMerge/>
            <w:vAlign w:val="center"/>
            <w:hideMark/>
          </w:tcPr>
          <w:p w14:paraId="4ACD21B4" w14:textId="77777777" w:rsidR="009E6E81" w:rsidRPr="009E6E81" w:rsidRDefault="009E6E81" w:rsidP="009E6E81">
            <w:pPr>
              <w:rPr>
                <w:sz w:val="12"/>
                <w:szCs w:val="12"/>
              </w:rPr>
            </w:pPr>
          </w:p>
        </w:tc>
        <w:tc>
          <w:tcPr>
            <w:tcW w:w="769" w:type="dxa"/>
            <w:vMerge/>
            <w:vAlign w:val="center"/>
            <w:hideMark/>
          </w:tcPr>
          <w:p w14:paraId="3A92E5A9" w14:textId="77777777" w:rsidR="009E6E81" w:rsidRPr="009E6E81" w:rsidRDefault="009E6E81" w:rsidP="009E6E81">
            <w:pPr>
              <w:rPr>
                <w:sz w:val="12"/>
                <w:szCs w:val="12"/>
              </w:rPr>
            </w:pPr>
          </w:p>
        </w:tc>
        <w:tc>
          <w:tcPr>
            <w:tcW w:w="826" w:type="dxa"/>
            <w:vMerge/>
            <w:vAlign w:val="center"/>
            <w:hideMark/>
          </w:tcPr>
          <w:p w14:paraId="3081541F" w14:textId="77777777" w:rsidR="009E6E81" w:rsidRPr="009E6E81" w:rsidRDefault="009E6E81" w:rsidP="009E6E81">
            <w:pPr>
              <w:rPr>
                <w:sz w:val="12"/>
                <w:szCs w:val="12"/>
              </w:rPr>
            </w:pPr>
          </w:p>
        </w:tc>
        <w:tc>
          <w:tcPr>
            <w:tcW w:w="689" w:type="dxa"/>
            <w:vMerge/>
            <w:vAlign w:val="center"/>
            <w:hideMark/>
          </w:tcPr>
          <w:p w14:paraId="6C84E6ED" w14:textId="77777777" w:rsidR="009E6E81" w:rsidRPr="009E6E81" w:rsidRDefault="009E6E81" w:rsidP="009E6E81">
            <w:pPr>
              <w:rPr>
                <w:sz w:val="12"/>
                <w:szCs w:val="12"/>
              </w:rPr>
            </w:pPr>
          </w:p>
        </w:tc>
        <w:tc>
          <w:tcPr>
            <w:tcW w:w="689" w:type="dxa"/>
            <w:vMerge/>
            <w:vAlign w:val="center"/>
            <w:hideMark/>
          </w:tcPr>
          <w:p w14:paraId="419BFEBE" w14:textId="77777777" w:rsidR="009E6E81" w:rsidRPr="009E6E81" w:rsidRDefault="009E6E81" w:rsidP="009E6E81">
            <w:pPr>
              <w:rPr>
                <w:sz w:val="12"/>
                <w:szCs w:val="12"/>
              </w:rPr>
            </w:pPr>
          </w:p>
        </w:tc>
        <w:tc>
          <w:tcPr>
            <w:tcW w:w="688" w:type="dxa"/>
            <w:vMerge/>
            <w:vAlign w:val="center"/>
            <w:hideMark/>
          </w:tcPr>
          <w:p w14:paraId="1888A78D" w14:textId="77777777" w:rsidR="009E6E81" w:rsidRPr="009E6E81" w:rsidRDefault="009E6E81" w:rsidP="009E6E81">
            <w:pPr>
              <w:rPr>
                <w:sz w:val="12"/>
                <w:szCs w:val="12"/>
              </w:rPr>
            </w:pPr>
          </w:p>
        </w:tc>
        <w:tc>
          <w:tcPr>
            <w:tcW w:w="689" w:type="dxa"/>
            <w:vMerge/>
            <w:vAlign w:val="center"/>
            <w:hideMark/>
          </w:tcPr>
          <w:p w14:paraId="4D908E9C" w14:textId="77777777" w:rsidR="009E6E81" w:rsidRPr="009E6E81" w:rsidRDefault="009E6E81" w:rsidP="009E6E81">
            <w:pPr>
              <w:rPr>
                <w:sz w:val="12"/>
                <w:szCs w:val="12"/>
              </w:rPr>
            </w:pPr>
          </w:p>
        </w:tc>
      </w:tr>
      <w:tr w:rsidR="009E6E81" w:rsidRPr="009E6E81" w14:paraId="5865262C" w14:textId="77777777" w:rsidTr="009E6E81">
        <w:trPr>
          <w:gridAfter w:val="1"/>
          <w:wAfter w:w="8" w:type="dxa"/>
          <w:trHeight w:val="24"/>
        </w:trPr>
        <w:tc>
          <w:tcPr>
            <w:tcW w:w="346" w:type="dxa"/>
            <w:shd w:val="clear" w:color="000000" w:fill="FFFFFF"/>
            <w:vAlign w:val="center"/>
            <w:hideMark/>
          </w:tcPr>
          <w:p w14:paraId="68D947A8" w14:textId="77777777" w:rsidR="009E6E81" w:rsidRPr="009E6E81" w:rsidRDefault="009E6E81" w:rsidP="009E6E81">
            <w:pPr>
              <w:jc w:val="center"/>
              <w:rPr>
                <w:sz w:val="12"/>
                <w:szCs w:val="12"/>
              </w:rPr>
            </w:pPr>
            <w:r w:rsidRPr="009E6E81">
              <w:rPr>
                <w:sz w:val="12"/>
                <w:szCs w:val="12"/>
              </w:rPr>
              <w:t>1</w:t>
            </w:r>
          </w:p>
        </w:tc>
        <w:tc>
          <w:tcPr>
            <w:tcW w:w="5500" w:type="dxa"/>
            <w:shd w:val="clear" w:color="000000" w:fill="FFFFFF"/>
            <w:vAlign w:val="center"/>
            <w:hideMark/>
          </w:tcPr>
          <w:p w14:paraId="729EEA72" w14:textId="77777777" w:rsidR="009E6E81" w:rsidRPr="009E6E81" w:rsidRDefault="009E6E81" w:rsidP="009E6E81">
            <w:pPr>
              <w:jc w:val="center"/>
              <w:rPr>
                <w:sz w:val="12"/>
                <w:szCs w:val="12"/>
              </w:rPr>
            </w:pPr>
            <w:r w:rsidRPr="009E6E81">
              <w:rPr>
                <w:sz w:val="12"/>
                <w:szCs w:val="12"/>
              </w:rPr>
              <w:t>2</w:t>
            </w:r>
          </w:p>
        </w:tc>
        <w:tc>
          <w:tcPr>
            <w:tcW w:w="748" w:type="dxa"/>
            <w:shd w:val="clear" w:color="000000" w:fill="FFFFFF"/>
            <w:vAlign w:val="center"/>
            <w:hideMark/>
          </w:tcPr>
          <w:p w14:paraId="5594FF44" w14:textId="77777777" w:rsidR="009E6E81" w:rsidRPr="009E6E81" w:rsidRDefault="009E6E81" w:rsidP="009E6E81">
            <w:pPr>
              <w:jc w:val="center"/>
              <w:rPr>
                <w:sz w:val="12"/>
                <w:szCs w:val="12"/>
              </w:rPr>
            </w:pPr>
            <w:r w:rsidRPr="009E6E81">
              <w:rPr>
                <w:sz w:val="12"/>
                <w:szCs w:val="12"/>
              </w:rPr>
              <w:t>8</w:t>
            </w:r>
          </w:p>
        </w:tc>
        <w:tc>
          <w:tcPr>
            <w:tcW w:w="701" w:type="dxa"/>
            <w:shd w:val="clear" w:color="000000" w:fill="FFFFFF"/>
            <w:vAlign w:val="center"/>
            <w:hideMark/>
          </w:tcPr>
          <w:p w14:paraId="5011A440" w14:textId="77777777" w:rsidR="009E6E81" w:rsidRPr="009E6E81" w:rsidRDefault="009E6E81" w:rsidP="009E6E81">
            <w:pPr>
              <w:jc w:val="center"/>
              <w:rPr>
                <w:sz w:val="12"/>
                <w:szCs w:val="12"/>
              </w:rPr>
            </w:pPr>
            <w:r w:rsidRPr="009E6E81">
              <w:rPr>
                <w:sz w:val="12"/>
                <w:szCs w:val="12"/>
              </w:rPr>
              <w:t>9</w:t>
            </w:r>
          </w:p>
        </w:tc>
        <w:tc>
          <w:tcPr>
            <w:tcW w:w="678" w:type="dxa"/>
            <w:shd w:val="clear" w:color="auto" w:fill="auto"/>
            <w:vAlign w:val="center"/>
            <w:hideMark/>
          </w:tcPr>
          <w:p w14:paraId="4FD70F34" w14:textId="77777777" w:rsidR="009E6E81" w:rsidRPr="009E6E81" w:rsidRDefault="009E6E81" w:rsidP="009E6E81">
            <w:pPr>
              <w:jc w:val="center"/>
              <w:rPr>
                <w:sz w:val="12"/>
                <w:szCs w:val="12"/>
              </w:rPr>
            </w:pPr>
            <w:r w:rsidRPr="009E6E81">
              <w:rPr>
                <w:sz w:val="12"/>
                <w:szCs w:val="12"/>
              </w:rPr>
              <w:t>10.1</w:t>
            </w:r>
          </w:p>
        </w:tc>
        <w:tc>
          <w:tcPr>
            <w:tcW w:w="689" w:type="dxa"/>
            <w:shd w:val="clear" w:color="auto" w:fill="auto"/>
            <w:vAlign w:val="center"/>
            <w:hideMark/>
          </w:tcPr>
          <w:p w14:paraId="086F2392" w14:textId="77777777" w:rsidR="009E6E81" w:rsidRPr="009E6E81" w:rsidRDefault="009E6E81" w:rsidP="009E6E81">
            <w:pPr>
              <w:jc w:val="center"/>
              <w:rPr>
                <w:sz w:val="12"/>
                <w:szCs w:val="12"/>
              </w:rPr>
            </w:pPr>
            <w:r w:rsidRPr="009E6E81">
              <w:rPr>
                <w:sz w:val="12"/>
                <w:szCs w:val="12"/>
              </w:rPr>
              <w:t>10.2</w:t>
            </w:r>
          </w:p>
        </w:tc>
        <w:tc>
          <w:tcPr>
            <w:tcW w:w="826" w:type="dxa"/>
            <w:shd w:val="clear" w:color="auto" w:fill="auto"/>
            <w:vAlign w:val="center"/>
            <w:hideMark/>
          </w:tcPr>
          <w:p w14:paraId="2AB45E2C" w14:textId="77777777" w:rsidR="009E6E81" w:rsidRPr="009E6E81" w:rsidRDefault="009E6E81" w:rsidP="009E6E81">
            <w:pPr>
              <w:jc w:val="center"/>
              <w:rPr>
                <w:sz w:val="12"/>
                <w:szCs w:val="12"/>
              </w:rPr>
            </w:pPr>
            <w:r w:rsidRPr="009E6E81">
              <w:rPr>
                <w:sz w:val="12"/>
                <w:szCs w:val="12"/>
              </w:rPr>
              <w:t>10.3</w:t>
            </w:r>
          </w:p>
        </w:tc>
        <w:tc>
          <w:tcPr>
            <w:tcW w:w="609" w:type="dxa"/>
            <w:shd w:val="clear" w:color="auto" w:fill="auto"/>
            <w:vAlign w:val="center"/>
            <w:hideMark/>
          </w:tcPr>
          <w:p w14:paraId="648D986C" w14:textId="77777777" w:rsidR="009E6E81" w:rsidRPr="009E6E81" w:rsidRDefault="009E6E81" w:rsidP="009E6E81">
            <w:pPr>
              <w:jc w:val="center"/>
              <w:rPr>
                <w:sz w:val="12"/>
                <w:szCs w:val="12"/>
              </w:rPr>
            </w:pPr>
            <w:r w:rsidRPr="009E6E81">
              <w:rPr>
                <w:sz w:val="12"/>
                <w:szCs w:val="12"/>
              </w:rPr>
              <w:t>10.4</w:t>
            </w:r>
          </w:p>
        </w:tc>
        <w:tc>
          <w:tcPr>
            <w:tcW w:w="769" w:type="dxa"/>
            <w:shd w:val="clear" w:color="auto" w:fill="auto"/>
            <w:vAlign w:val="center"/>
            <w:hideMark/>
          </w:tcPr>
          <w:p w14:paraId="271D4A4B" w14:textId="77777777" w:rsidR="009E6E81" w:rsidRPr="009E6E81" w:rsidRDefault="009E6E81" w:rsidP="009E6E81">
            <w:pPr>
              <w:jc w:val="center"/>
              <w:rPr>
                <w:sz w:val="12"/>
                <w:szCs w:val="12"/>
              </w:rPr>
            </w:pPr>
            <w:r w:rsidRPr="009E6E81">
              <w:rPr>
                <w:sz w:val="12"/>
                <w:szCs w:val="12"/>
              </w:rPr>
              <w:t>10.5</w:t>
            </w:r>
          </w:p>
        </w:tc>
        <w:tc>
          <w:tcPr>
            <w:tcW w:w="826" w:type="dxa"/>
            <w:shd w:val="clear" w:color="auto" w:fill="auto"/>
            <w:vAlign w:val="center"/>
            <w:hideMark/>
          </w:tcPr>
          <w:p w14:paraId="29B7D7AB" w14:textId="77777777" w:rsidR="009E6E81" w:rsidRPr="009E6E81" w:rsidRDefault="009E6E81" w:rsidP="009E6E81">
            <w:pPr>
              <w:jc w:val="center"/>
              <w:rPr>
                <w:sz w:val="12"/>
                <w:szCs w:val="12"/>
              </w:rPr>
            </w:pPr>
            <w:r w:rsidRPr="009E6E81">
              <w:rPr>
                <w:sz w:val="12"/>
                <w:szCs w:val="12"/>
              </w:rPr>
              <w:t>10.6</w:t>
            </w:r>
          </w:p>
        </w:tc>
        <w:tc>
          <w:tcPr>
            <w:tcW w:w="689" w:type="dxa"/>
            <w:shd w:val="clear" w:color="auto" w:fill="auto"/>
            <w:vAlign w:val="center"/>
            <w:hideMark/>
          </w:tcPr>
          <w:p w14:paraId="0CD98C59" w14:textId="77777777" w:rsidR="009E6E81" w:rsidRPr="009E6E81" w:rsidRDefault="009E6E81" w:rsidP="009E6E81">
            <w:pPr>
              <w:jc w:val="center"/>
              <w:rPr>
                <w:sz w:val="12"/>
                <w:szCs w:val="12"/>
              </w:rPr>
            </w:pPr>
            <w:r w:rsidRPr="009E6E81">
              <w:rPr>
                <w:sz w:val="12"/>
                <w:szCs w:val="12"/>
              </w:rPr>
              <w:t>10.7</w:t>
            </w:r>
          </w:p>
        </w:tc>
        <w:tc>
          <w:tcPr>
            <w:tcW w:w="689" w:type="dxa"/>
            <w:shd w:val="clear" w:color="auto" w:fill="auto"/>
            <w:vAlign w:val="center"/>
            <w:hideMark/>
          </w:tcPr>
          <w:p w14:paraId="10E9E1EA" w14:textId="77777777" w:rsidR="009E6E81" w:rsidRPr="009E6E81" w:rsidRDefault="009E6E81" w:rsidP="009E6E81">
            <w:pPr>
              <w:jc w:val="center"/>
              <w:rPr>
                <w:sz w:val="12"/>
                <w:szCs w:val="12"/>
              </w:rPr>
            </w:pPr>
            <w:r w:rsidRPr="009E6E81">
              <w:rPr>
                <w:sz w:val="12"/>
                <w:szCs w:val="12"/>
              </w:rPr>
              <w:t>10.8</w:t>
            </w:r>
          </w:p>
        </w:tc>
        <w:tc>
          <w:tcPr>
            <w:tcW w:w="688" w:type="dxa"/>
            <w:shd w:val="clear" w:color="auto" w:fill="auto"/>
            <w:vAlign w:val="center"/>
            <w:hideMark/>
          </w:tcPr>
          <w:p w14:paraId="778C8E98" w14:textId="77777777" w:rsidR="009E6E81" w:rsidRPr="009E6E81" w:rsidRDefault="009E6E81" w:rsidP="009E6E81">
            <w:pPr>
              <w:jc w:val="center"/>
              <w:rPr>
                <w:sz w:val="12"/>
                <w:szCs w:val="12"/>
              </w:rPr>
            </w:pPr>
            <w:r w:rsidRPr="009E6E81">
              <w:rPr>
                <w:sz w:val="12"/>
                <w:szCs w:val="12"/>
              </w:rPr>
              <w:t>10.9</w:t>
            </w:r>
          </w:p>
        </w:tc>
        <w:tc>
          <w:tcPr>
            <w:tcW w:w="689" w:type="dxa"/>
            <w:shd w:val="clear" w:color="auto" w:fill="auto"/>
            <w:vAlign w:val="center"/>
            <w:hideMark/>
          </w:tcPr>
          <w:p w14:paraId="66474D16" w14:textId="77777777" w:rsidR="009E6E81" w:rsidRPr="009E6E81" w:rsidRDefault="009E6E81" w:rsidP="009E6E81">
            <w:pPr>
              <w:jc w:val="center"/>
              <w:rPr>
                <w:sz w:val="12"/>
                <w:szCs w:val="12"/>
              </w:rPr>
            </w:pPr>
            <w:r w:rsidRPr="009E6E81">
              <w:rPr>
                <w:sz w:val="12"/>
                <w:szCs w:val="12"/>
              </w:rPr>
              <w:t>10.10</w:t>
            </w:r>
          </w:p>
        </w:tc>
      </w:tr>
      <w:tr w:rsidR="009E6E81" w:rsidRPr="009E6E81" w14:paraId="45DC8C66" w14:textId="77777777" w:rsidTr="009E6E81">
        <w:trPr>
          <w:trHeight w:val="24"/>
        </w:trPr>
        <w:tc>
          <w:tcPr>
            <w:tcW w:w="14455" w:type="dxa"/>
            <w:gridSpan w:val="15"/>
            <w:shd w:val="clear" w:color="000000" w:fill="FFFFFF"/>
            <w:vAlign w:val="center"/>
            <w:hideMark/>
          </w:tcPr>
          <w:p w14:paraId="3B765661" w14:textId="77777777" w:rsidR="009E6E81" w:rsidRPr="009E6E81" w:rsidRDefault="009E6E81" w:rsidP="009E6E81">
            <w:pPr>
              <w:rPr>
                <w:bCs/>
                <w:sz w:val="12"/>
                <w:szCs w:val="12"/>
              </w:rPr>
            </w:pPr>
            <w:r w:rsidRPr="009E6E81">
              <w:rPr>
                <w:bCs/>
                <w:sz w:val="12"/>
                <w:szCs w:val="12"/>
              </w:rPr>
              <w:t>Группа 1. Строительство, реконструкция или модернизация объектов в целях подключения потребителей:</w:t>
            </w:r>
          </w:p>
        </w:tc>
      </w:tr>
      <w:tr w:rsidR="009E6E81" w:rsidRPr="009E6E81" w14:paraId="40FC9FC1" w14:textId="77777777" w:rsidTr="009E6E81">
        <w:trPr>
          <w:trHeight w:val="24"/>
        </w:trPr>
        <w:tc>
          <w:tcPr>
            <w:tcW w:w="14455" w:type="dxa"/>
            <w:gridSpan w:val="15"/>
            <w:shd w:val="clear" w:color="000000" w:fill="FFFFFF"/>
            <w:vAlign w:val="center"/>
            <w:hideMark/>
          </w:tcPr>
          <w:p w14:paraId="3902F1A2" w14:textId="77777777" w:rsidR="009E6E81" w:rsidRPr="009E6E81" w:rsidRDefault="009E6E81" w:rsidP="009E6E81">
            <w:pPr>
              <w:rPr>
                <w:bCs/>
                <w:iCs/>
                <w:sz w:val="12"/>
                <w:szCs w:val="12"/>
              </w:rPr>
            </w:pPr>
            <w:r w:rsidRPr="009E6E81">
              <w:rPr>
                <w:bCs/>
                <w:iCs/>
                <w:sz w:val="12"/>
                <w:szCs w:val="12"/>
              </w:rPr>
              <w:t>1.1. Строительство новых тепловых сетей в целях подключения потребителей</w:t>
            </w:r>
          </w:p>
        </w:tc>
      </w:tr>
      <w:tr w:rsidR="009E6E81" w:rsidRPr="009E6E81" w14:paraId="555AAA2F" w14:textId="77777777" w:rsidTr="009E6E81">
        <w:trPr>
          <w:trHeight w:val="24"/>
        </w:trPr>
        <w:tc>
          <w:tcPr>
            <w:tcW w:w="14455" w:type="dxa"/>
            <w:gridSpan w:val="15"/>
            <w:shd w:val="clear" w:color="000000" w:fill="FFFFFF"/>
            <w:vAlign w:val="center"/>
            <w:hideMark/>
          </w:tcPr>
          <w:p w14:paraId="36898907" w14:textId="77777777" w:rsidR="009E6E81" w:rsidRPr="009E6E81" w:rsidRDefault="009E6E81" w:rsidP="009E6E81">
            <w:pPr>
              <w:rPr>
                <w:bCs/>
                <w:iCs/>
                <w:sz w:val="12"/>
                <w:szCs w:val="12"/>
              </w:rPr>
            </w:pPr>
            <w:r w:rsidRPr="009E6E81">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9E6E81" w:rsidRPr="009E6E81" w14:paraId="2E43D892" w14:textId="77777777" w:rsidTr="009E6E81">
        <w:trPr>
          <w:trHeight w:val="24"/>
        </w:trPr>
        <w:tc>
          <w:tcPr>
            <w:tcW w:w="14455" w:type="dxa"/>
            <w:gridSpan w:val="15"/>
            <w:shd w:val="clear" w:color="000000" w:fill="FFFFFF"/>
            <w:vAlign w:val="center"/>
            <w:hideMark/>
          </w:tcPr>
          <w:p w14:paraId="123FA259" w14:textId="77777777" w:rsidR="009E6E81" w:rsidRPr="009E6E81" w:rsidRDefault="009E6E81" w:rsidP="009E6E81">
            <w:pPr>
              <w:rPr>
                <w:bCs/>
                <w:iCs/>
                <w:sz w:val="12"/>
                <w:szCs w:val="12"/>
              </w:rPr>
            </w:pPr>
            <w:r w:rsidRPr="009E6E81">
              <w:rPr>
                <w:bCs/>
                <w:iCs/>
                <w:sz w:val="12"/>
                <w:szCs w:val="12"/>
              </w:rPr>
              <w:t xml:space="preserve">1.3. Увеличение пропускной способности </w:t>
            </w:r>
            <w:proofErr w:type="spellStart"/>
            <w:r w:rsidRPr="009E6E81">
              <w:rPr>
                <w:bCs/>
                <w:iCs/>
                <w:sz w:val="12"/>
                <w:szCs w:val="12"/>
              </w:rPr>
              <w:t>существующиъх</w:t>
            </w:r>
            <w:proofErr w:type="spellEnd"/>
            <w:r w:rsidRPr="009E6E81">
              <w:rPr>
                <w:bCs/>
                <w:iCs/>
                <w:sz w:val="12"/>
                <w:szCs w:val="12"/>
              </w:rPr>
              <w:t xml:space="preserve"> тепловых сетей в целях подключения потребителей</w:t>
            </w:r>
          </w:p>
        </w:tc>
      </w:tr>
      <w:tr w:rsidR="009E6E81" w:rsidRPr="009E6E81" w14:paraId="2D8131CE" w14:textId="77777777" w:rsidTr="009E6E81">
        <w:trPr>
          <w:trHeight w:val="24"/>
        </w:trPr>
        <w:tc>
          <w:tcPr>
            <w:tcW w:w="14455" w:type="dxa"/>
            <w:gridSpan w:val="15"/>
            <w:shd w:val="clear" w:color="000000" w:fill="FFFFFF"/>
            <w:vAlign w:val="center"/>
            <w:hideMark/>
          </w:tcPr>
          <w:p w14:paraId="7BD82144" w14:textId="77777777" w:rsidR="009E6E81" w:rsidRPr="009E6E81" w:rsidRDefault="009E6E81" w:rsidP="009E6E81">
            <w:pPr>
              <w:rPr>
                <w:bCs/>
                <w:iCs/>
                <w:sz w:val="12"/>
                <w:szCs w:val="12"/>
              </w:rPr>
            </w:pPr>
            <w:r w:rsidRPr="009E6E81">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9E6E81" w:rsidRPr="009E6E81" w14:paraId="6C02A7FC" w14:textId="77777777" w:rsidTr="009E6E81">
        <w:trPr>
          <w:gridAfter w:val="1"/>
          <w:wAfter w:w="7" w:type="dxa"/>
          <w:trHeight w:val="24"/>
        </w:trPr>
        <w:tc>
          <w:tcPr>
            <w:tcW w:w="7296" w:type="dxa"/>
            <w:gridSpan w:val="4"/>
            <w:shd w:val="clear" w:color="000000" w:fill="FFFFFF"/>
            <w:vAlign w:val="center"/>
            <w:hideMark/>
          </w:tcPr>
          <w:p w14:paraId="5060684D" w14:textId="77777777" w:rsidR="009E6E81" w:rsidRPr="009E6E81" w:rsidRDefault="009E6E81" w:rsidP="009E6E81">
            <w:pPr>
              <w:rPr>
                <w:bCs/>
                <w:sz w:val="12"/>
                <w:szCs w:val="12"/>
              </w:rPr>
            </w:pPr>
            <w:r w:rsidRPr="009E6E81">
              <w:rPr>
                <w:bCs/>
                <w:sz w:val="12"/>
                <w:szCs w:val="12"/>
              </w:rPr>
              <w:t>Всего по гр. 1</w:t>
            </w:r>
          </w:p>
        </w:tc>
        <w:tc>
          <w:tcPr>
            <w:tcW w:w="678" w:type="dxa"/>
            <w:shd w:val="clear" w:color="auto" w:fill="auto"/>
            <w:vAlign w:val="center"/>
            <w:hideMark/>
          </w:tcPr>
          <w:p w14:paraId="1D8E4238"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758F1590" w14:textId="77777777" w:rsidR="009E6E81" w:rsidRPr="009E6E81" w:rsidRDefault="009E6E81" w:rsidP="009E6E81">
            <w:pPr>
              <w:jc w:val="center"/>
              <w:rPr>
                <w:bCs/>
                <w:sz w:val="12"/>
                <w:szCs w:val="12"/>
              </w:rPr>
            </w:pPr>
            <w:r w:rsidRPr="009E6E81">
              <w:rPr>
                <w:bCs/>
                <w:sz w:val="12"/>
                <w:szCs w:val="12"/>
              </w:rPr>
              <w:t>0,00</w:t>
            </w:r>
          </w:p>
        </w:tc>
        <w:tc>
          <w:tcPr>
            <w:tcW w:w="826" w:type="dxa"/>
            <w:shd w:val="clear" w:color="auto" w:fill="auto"/>
            <w:vAlign w:val="center"/>
            <w:hideMark/>
          </w:tcPr>
          <w:p w14:paraId="0D3B307F" w14:textId="77777777" w:rsidR="009E6E81" w:rsidRPr="009E6E81" w:rsidRDefault="009E6E81" w:rsidP="009E6E81">
            <w:pPr>
              <w:jc w:val="center"/>
              <w:rPr>
                <w:bCs/>
                <w:sz w:val="12"/>
                <w:szCs w:val="12"/>
              </w:rPr>
            </w:pPr>
            <w:r w:rsidRPr="009E6E81">
              <w:rPr>
                <w:bCs/>
                <w:sz w:val="12"/>
                <w:szCs w:val="12"/>
              </w:rPr>
              <w:t>0,00</w:t>
            </w:r>
          </w:p>
        </w:tc>
        <w:tc>
          <w:tcPr>
            <w:tcW w:w="609" w:type="dxa"/>
            <w:shd w:val="clear" w:color="000000" w:fill="FFFFFF"/>
            <w:vAlign w:val="center"/>
            <w:hideMark/>
          </w:tcPr>
          <w:p w14:paraId="32C0434A" w14:textId="77777777" w:rsidR="009E6E81" w:rsidRPr="009E6E81" w:rsidRDefault="009E6E81" w:rsidP="009E6E81">
            <w:pPr>
              <w:jc w:val="center"/>
              <w:rPr>
                <w:bCs/>
                <w:sz w:val="12"/>
                <w:szCs w:val="12"/>
              </w:rPr>
            </w:pPr>
            <w:r w:rsidRPr="009E6E81">
              <w:rPr>
                <w:bCs/>
                <w:sz w:val="12"/>
                <w:szCs w:val="12"/>
              </w:rPr>
              <w:t>0,00</w:t>
            </w:r>
          </w:p>
        </w:tc>
        <w:tc>
          <w:tcPr>
            <w:tcW w:w="769" w:type="dxa"/>
            <w:shd w:val="clear" w:color="000000" w:fill="FFFFFF"/>
            <w:vAlign w:val="center"/>
            <w:hideMark/>
          </w:tcPr>
          <w:p w14:paraId="14E24ED8" w14:textId="77777777" w:rsidR="009E6E81" w:rsidRPr="009E6E81" w:rsidRDefault="009E6E81" w:rsidP="009E6E81">
            <w:pPr>
              <w:jc w:val="center"/>
              <w:rPr>
                <w:sz w:val="12"/>
                <w:szCs w:val="12"/>
              </w:rPr>
            </w:pPr>
            <w:r w:rsidRPr="009E6E81">
              <w:rPr>
                <w:sz w:val="12"/>
                <w:szCs w:val="12"/>
              </w:rPr>
              <w:t>0,00</w:t>
            </w:r>
          </w:p>
        </w:tc>
        <w:tc>
          <w:tcPr>
            <w:tcW w:w="826" w:type="dxa"/>
            <w:shd w:val="clear" w:color="000000" w:fill="FFFFFF"/>
            <w:vAlign w:val="center"/>
            <w:hideMark/>
          </w:tcPr>
          <w:p w14:paraId="48F76998" w14:textId="77777777" w:rsidR="009E6E81" w:rsidRPr="009E6E81" w:rsidRDefault="009E6E81" w:rsidP="009E6E81">
            <w:pPr>
              <w:jc w:val="center"/>
              <w:rPr>
                <w:sz w:val="12"/>
                <w:szCs w:val="12"/>
              </w:rPr>
            </w:pPr>
            <w:r w:rsidRPr="009E6E81">
              <w:rPr>
                <w:sz w:val="12"/>
                <w:szCs w:val="12"/>
              </w:rPr>
              <w:t>0,00</w:t>
            </w:r>
          </w:p>
        </w:tc>
        <w:tc>
          <w:tcPr>
            <w:tcW w:w="689" w:type="dxa"/>
            <w:shd w:val="clear" w:color="000000" w:fill="FFFFFF"/>
            <w:vAlign w:val="center"/>
            <w:hideMark/>
          </w:tcPr>
          <w:p w14:paraId="569ABDBD"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000000" w:fill="FFFFFF"/>
            <w:vAlign w:val="center"/>
            <w:hideMark/>
          </w:tcPr>
          <w:p w14:paraId="096DED7B" w14:textId="77777777" w:rsidR="009E6E81" w:rsidRPr="009E6E81" w:rsidRDefault="009E6E81" w:rsidP="009E6E81">
            <w:pPr>
              <w:jc w:val="center"/>
              <w:rPr>
                <w:bCs/>
                <w:sz w:val="12"/>
                <w:szCs w:val="12"/>
              </w:rPr>
            </w:pPr>
            <w:r w:rsidRPr="009E6E81">
              <w:rPr>
                <w:bCs/>
                <w:sz w:val="12"/>
                <w:szCs w:val="12"/>
              </w:rPr>
              <w:t>0,00</w:t>
            </w:r>
          </w:p>
        </w:tc>
        <w:tc>
          <w:tcPr>
            <w:tcW w:w="688" w:type="dxa"/>
            <w:shd w:val="clear" w:color="000000" w:fill="FFFFFF"/>
            <w:vAlign w:val="center"/>
            <w:hideMark/>
          </w:tcPr>
          <w:p w14:paraId="593C37C9"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000000" w:fill="FFFFFF"/>
            <w:vAlign w:val="center"/>
            <w:hideMark/>
          </w:tcPr>
          <w:p w14:paraId="76350B62" w14:textId="77777777" w:rsidR="009E6E81" w:rsidRPr="009E6E81" w:rsidRDefault="009E6E81" w:rsidP="009E6E81">
            <w:pPr>
              <w:jc w:val="center"/>
              <w:rPr>
                <w:sz w:val="12"/>
                <w:szCs w:val="12"/>
              </w:rPr>
            </w:pPr>
            <w:r w:rsidRPr="009E6E81">
              <w:rPr>
                <w:sz w:val="12"/>
                <w:szCs w:val="12"/>
              </w:rPr>
              <w:t>0,00</w:t>
            </w:r>
          </w:p>
        </w:tc>
      </w:tr>
      <w:tr w:rsidR="009E6E81" w:rsidRPr="009E6E81" w14:paraId="5DA83EA4" w14:textId="77777777" w:rsidTr="009E6E81">
        <w:trPr>
          <w:trHeight w:val="24"/>
        </w:trPr>
        <w:tc>
          <w:tcPr>
            <w:tcW w:w="14455" w:type="dxa"/>
            <w:gridSpan w:val="15"/>
            <w:shd w:val="clear" w:color="000000" w:fill="FFFFFF"/>
            <w:vAlign w:val="center"/>
            <w:hideMark/>
          </w:tcPr>
          <w:p w14:paraId="3CF35247" w14:textId="77777777" w:rsidR="009E6E81" w:rsidRPr="009E6E81" w:rsidRDefault="009E6E81" w:rsidP="009E6E81">
            <w:pPr>
              <w:rPr>
                <w:bCs/>
                <w:sz w:val="12"/>
                <w:szCs w:val="12"/>
              </w:rPr>
            </w:pPr>
            <w:r w:rsidRPr="009E6E81">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9E6E81" w:rsidRPr="009E6E81" w14:paraId="294A4029" w14:textId="77777777" w:rsidTr="009E6E81">
        <w:trPr>
          <w:gridAfter w:val="1"/>
          <w:wAfter w:w="7" w:type="dxa"/>
          <w:trHeight w:val="24"/>
        </w:trPr>
        <w:tc>
          <w:tcPr>
            <w:tcW w:w="7296" w:type="dxa"/>
            <w:gridSpan w:val="4"/>
            <w:shd w:val="clear" w:color="000000" w:fill="FFFFFF"/>
            <w:vAlign w:val="center"/>
            <w:hideMark/>
          </w:tcPr>
          <w:p w14:paraId="1A77F30C" w14:textId="77777777" w:rsidR="009E6E81" w:rsidRPr="009E6E81" w:rsidRDefault="009E6E81" w:rsidP="009E6E81">
            <w:pPr>
              <w:rPr>
                <w:bCs/>
                <w:sz w:val="12"/>
                <w:szCs w:val="12"/>
              </w:rPr>
            </w:pPr>
            <w:r w:rsidRPr="009E6E81">
              <w:rPr>
                <w:bCs/>
                <w:sz w:val="12"/>
                <w:szCs w:val="12"/>
              </w:rPr>
              <w:t>Всего по гр. 2</w:t>
            </w:r>
          </w:p>
        </w:tc>
        <w:tc>
          <w:tcPr>
            <w:tcW w:w="678" w:type="dxa"/>
            <w:shd w:val="clear" w:color="auto" w:fill="auto"/>
            <w:vAlign w:val="center"/>
            <w:hideMark/>
          </w:tcPr>
          <w:p w14:paraId="06B3C232"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392D996F" w14:textId="77777777" w:rsidR="009E6E81" w:rsidRPr="009E6E81" w:rsidRDefault="009E6E81" w:rsidP="009E6E81">
            <w:pPr>
              <w:jc w:val="center"/>
              <w:rPr>
                <w:bCs/>
                <w:sz w:val="12"/>
                <w:szCs w:val="12"/>
              </w:rPr>
            </w:pPr>
            <w:r w:rsidRPr="009E6E81">
              <w:rPr>
                <w:bCs/>
                <w:sz w:val="12"/>
                <w:szCs w:val="12"/>
              </w:rPr>
              <w:t>0,00</w:t>
            </w:r>
          </w:p>
        </w:tc>
        <w:tc>
          <w:tcPr>
            <w:tcW w:w="826" w:type="dxa"/>
            <w:shd w:val="clear" w:color="auto" w:fill="auto"/>
            <w:vAlign w:val="center"/>
            <w:hideMark/>
          </w:tcPr>
          <w:p w14:paraId="256403AE" w14:textId="77777777" w:rsidR="009E6E81" w:rsidRPr="009E6E81" w:rsidRDefault="009E6E81" w:rsidP="009E6E81">
            <w:pPr>
              <w:jc w:val="center"/>
              <w:rPr>
                <w:bCs/>
                <w:sz w:val="12"/>
                <w:szCs w:val="12"/>
              </w:rPr>
            </w:pPr>
            <w:r w:rsidRPr="009E6E81">
              <w:rPr>
                <w:bCs/>
                <w:sz w:val="12"/>
                <w:szCs w:val="12"/>
              </w:rPr>
              <w:t>0,00</w:t>
            </w:r>
          </w:p>
        </w:tc>
        <w:tc>
          <w:tcPr>
            <w:tcW w:w="609" w:type="dxa"/>
            <w:shd w:val="clear" w:color="000000" w:fill="FFFFFF"/>
            <w:vAlign w:val="center"/>
            <w:hideMark/>
          </w:tcPr>
          <w:p w14:paraId="08EDE136" w14:textId="77777777" w:rsidR="009E6E81" w:rsidRPr="009E6E81" w:rsidRDefault="009E6E81" w:rsidP="009E6E81">
            <w:pPr>
              <w:jc w:val="center"/>
              <w:rPr>
                <w:bCs/>
                <w:sz w:val="12"/>
                <w:szCs w:val="12"/>
              </w:rPr>
            </w:pPr>
            <w:r w:rsidRPr="009E6E81">
              <w:rPr>
                <w:bCs/>
                <w:sz w:val="12"/>
                <w:szCs w:val="12"/>
              </w:rPr>
              <w:t>0,00</w:t>
            </w:r>
          </w:p>
        </w:tc>
        <w:tc>
          <w:tcPr>
            <w:tcW w:w="769" w:type="dxa"/>
            <w:shd w:val="clear" w:color="000000" w:fill="FFFFFF"/>
            <w:vAlign w:val="center"/>
            <w:hideMark/>
          </w:tcPr>
          <w:p w14:paraId="28E59488" w14:textId="77777777" w:rsidR="009E6E81" w:rsidRPr="009E6E81" w:rsidRDefault="009E6E81" w:rsidP="009E6E81">
            <w:pPr>
              <w:jc w:val="center"/>
              <w:rPr>
                <w:sz w:val="12"/>
                <w:szCs w:val="12"/>
              </w:rPr>
            </w:pPr>
            <w:r w:rsidRPr="009E6E81">
              <w:rPr>
                <w:sz w:val="12"/>
                <w:szCs w:val="12"/>
              </w:rPr>
              <w:t>0,00</w:t>
            </w:r>
          </w:p>
        </w:tc>
        <w:tc>
          <w:tcPr>
            <w:tcW w:w="826" w:type="dxa"/>
            <w:shd w:val="clear" w:color="000000" w:fill="FFFFFF"/>
            <w:vAlign w:val="center"/>
            <w:hideMark/>
          </w:tcPr>
          <w:p w14:paraId="0A7FFCED" w14:textId="77777777" w:rsidR="009E6E81" w:rsidRPr="009E6E81" w:rsidRDefault="009E6E81" w:rsidP="009E6E81">
            <w:pPr>
              <w:jc w:val="center"/>
              <w:rPr>
                <w:sz w:val="12"/>
                <w:szCs w:val="12"/>
              </w:rPr>
            </w:pPr>
            <w:r w:rsidRPr="009E6E81">
              <w:rPr>
                <w:sz w:val="12"/>
                <w:szCs w:val="12"/>
              </w:rPr>
              <w:t>0,00</w:t>
            </w:r>
          </w:p>
        </w:tc>
        <w:tc>
          <w:tcPr>
            <w:tcW w:w="689" w:type="dxa"/>
            <w:shd w:val="clear" w:color="000000" w:fill="FFFFFF"/>
            <w:vAlign w:val="center"/>
            <w:hideMark/>
          </w:tcPr>
          <w:p w14:paraId="6B16C991"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000000" w:fill="FFFFFF"/>
            <w:vAlign w:val="center"/>
            <w:hideMark/>
          </w:tcPr>
          <w:p w14:paraId="643FA5BA" w14:textId="77777777" w:rsidR="009E6E81" w:rsidRPr="009E6E81" w:rsidRDefault="009E6E81" w:rsidP="009E6E81">
            <w:pPr>
              <w:jc w:val="center"/>
              <w:rPr>
                <w:bCs/>
                <w:sz w:val="12"/>
                <w:szCs w:val="12"/>
              </w:rPr>
            </w:pPr>
            <w:r w:rsidRPr="009E6E81">
              <w:rPr>
                <w:bCs/>
                <w:sz w:val="12"/>
                <w:szCs w:val="12"/>
              </w:rPr>
              <w:t>0,00</w:t>
            </w:r>
          </w:p>
        </w:tc>
        <w:tc>
          <w:tcPr>
            <w:tcW w:w="688" w:type="dxa"/>
            <w:shd w:val="clear" w:color="000000" w:fill="FFFFFF"/>
            <w:vAlign w:val="center"/>
            <w:hideMark/>
          </w:tcPr>
          <w:p w14:paraId="78C5B9B1"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000000" w:fill="FFFFFF"/>
            <w:vAlign w:val="center"/>
            <w:hideMark/>
          </w:tcPr>
          <w:p w14:paraId="5471B56F" w14:textId="77777777" w:rsidR="009E6E81" w:rsidRPr="009E6E81" w:rsidRDefault="009E6E81" w:rsidP="009E6E81">
            <w:pPr>
              <w:jc w:val="center"/>
              <w:rPr>
                <w:sz w:val="12"/>
                <w:szCs w:val="12"/>
              </w:rPr>
            </w:pPr>
            <w:r w:rsidRPr="009E6E81">
              <w:rPr>
                <w:sz w:val="12"/>
                <w:szCs w:val="12"/>
              </w:rPr>
              <w:t>0,00</w:t>
            </w:r>
          </w:p>
        </w:tc>
      </w:tr>
      <w:tr w:rsidR="009E6E81" w:rsidRPr="009E6E81" w14:paraId="3F9D207A" w14:textId="77777777" w:rsidTr="009E6E81">
        <w:trPr>
          <w:trHeight w:val="24"/>
        </w:trPr>
        <w:tc>
          <w:tcPr>
            <w:tcW w:w="14455" w:type="dxa"/>
            <w:gridSpan w:val="15"/>
            <w:shd w:val="clear" w:color="000000" w:fill="FFFFFF"/>
            <w:vAlign w:val="center"/>
            <w:hideMark/>
          </w:tcPr>
          <w:p w14:paraId="208C40C2" w14:textId="77777777" w:rsidR="009E6E81" w:rsidRPr="009E6E81" w:rsidRDefault="009E6E81" w:rsidP="009E6E81">
            <w:pPr>
              <w:rPr>
                <w:bCs/>
                <w:sz w:val="12"/>
                <w:szCs w:val="12"/>
              </w:rPr>
            </w:pPr>
            <w:r w:rsidRPr="009E6E81">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9E6E81" w:rsidRPr="009E6E81" w14:paraId="67EDCABF" w14:textId="77777777" w:rsidTr="009E6E81">
        <w:trPr>
          <w:trHeight w:val="24"/>
        </w:trPr>
        <w:tc>
          <w:tcPr>
            <w:tcW w:w="14455" w:type="dxa"/>
            <w:gridSpan w:val="15"/>
            <w:shd w:val="clear" w:color="000000" w:fill="FFFFFF"/>
            <w:vAlign w:val="center"/>
            <w:hideMark/>
          </w:tcPr>
          <w:p w14:paraId="09F3C589" w14:textId="77777777" w:rsidR="009E6E81" w:rsidRPr="009E6E81" w:rsidRDefault="009E6E81" w:rsidP="009E6E81">
            <w:pPr>
              <w:rPr>
                <w:bCs/>
                <w:iCs/>
                <w:sz w:val="12"/>
                <w:szCs w:val="12"/>
              </w:rPr>
            </w:pPr>
            <w:r w:rsidRPr="009E6E81">
              <w:rPr>
                <w:bCs/>
                <w:iCs/>
                <w:sz w:val="12"/>
                <w:szCs w:val="12"/>
              </w:rPr>
              <w:t>3.1. Реконструкция или модернизация существующих тепловых сетей</w:t>
            </w:r>
          </w:p>
        </w:tc>
      </w:tr>
      <w:tr w:rsidR="009E6E81" w:rsidRPr="009E6E81" w14:paraId="256308CD" w14:textId="77777777" w:rsidTr="009E6E81">
        <w:trPr>
          <w:gridAfter w:val="1"/>
          <w:wAfter w:w="7" w:type="dxa"/>
          <w:trHeight w:val="24"/>
        </w:trPr>
        <w:tc>
          <w:tcPr>
            <w:tcW w:w="7296" w:type="dxa"/>
            <w:gridSpan w:val="4"/>
            <w:shd w:val="clear" w:color="auto" w:fill="auto"/>
            <w:vAlign w:val="center"/>
            <w:hideMark/>
          </w:tcPr>
          <w:p w14:paraId="2887E126" w14:textId="77777777" w:rsidR="009E6E81" w:rsidRPr="009E6E81" w:rsidRDefault="009E6E81" w:rsidP="009E6E81">
            <w:pPr>
              <w:rPr>
                <w:bCs/>
                <w:iCs/>
                <w:sz w:val="12"/>
                <w:szCs w:val="12"/>
              </w:rPr>
            </w:pPr>
            <w:r w:rsidRPr="009E6E81">
              <w:rPr>
                <w:bCs/>
                <w:iCs/>
                <w:sz w:val="12"/>
                <w:szCs w:val="12"/>
              </w:rPr>
              <w:t>Итого по гр. 3.1</w:t>
            </w:r>
          </w:p>
        </w:tc>
        <w:tc>
          <w:tcPr>
            <w:tcW w:w="678" w:type="dxa"/>
            <w:shd w:val="clear" w:color="auto" w:fill="auto"/>
            <w:vAlign w:val="center"/>
            <w:hideMark/>
          </w:tcPr>
          <w:p w14:paraId="7FD52786"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2F5A2CC7" w14:textId="77777777" w:rsidR="009E6E81" w:rsidRPr="009E6E81" w:rsidRDefault="009E6E81" w:rsidP="009E6E81">
            <w:pPr>
              <w:jc w:val="center"/>
              <w:rPr>
                <w:bCs/>
                <w:sz w:val="12"/>
                <w:szCs w:val="12"/>
              </w:rPr>
            </w:pPr>
            <w:r w:rsidRPr="009E6E81">
              <w:rPr>
                <w:bCs/>
                <w:sz w:val="12"/>
                <w:szCs w:val="12"/>
              </w:rPr>
              <w:t>0,00</w:t>
            </w:r>
          </w:p>
        </w:tc>
        <w:tc>
          <w:tcPr>
            <w:tcW w:w="826" w:type="dxa"/>
            <w:shd w:val="clear" w:color="auto" w:fill="auto"/>
            <w:vAlign w:val="center"/>
            <w:hideMark/>
          </w:tcPr>
          <w:p w14:paraId="317493C1" w14:textId="77777777" w:rsidR="009E6E81" w:rsidRPr="009E6E81" w:rsidRDefault="009E6E81" w:rsidP="009E6E81">
            <w:pPr>
              <w:jc w:val="center"/>
              <w:rPr>
                <w:bCs/>
                <w:sz w:val="12"/>
                <w:szCs w:val="12"/>
              </w:rPr>
            </w:pPr>
            <w:r w:rsidRPr="009E6E81">
              <w:rPr>
                <w:bCs/>
                <w:sz w:val="12"/>
                <w:szCs w:val="12"/>
              </w:rPr>
              <w:t>0,00</w:t>
            </w:r>
          </w:p>
        </w:tc>
        <w:tc>
          <w:tcPr>
            <w:tcW w:w="609" w:type="dxa"/>
            <w:shd w:val="clear" w:color="auto" w:fill="auto"/>
            <w:vAlign w:val="center"/>
            <w:hideMark/>
          </w:tcPr>
          <w:p w14:paraId="60551533" w14:textId="77777777" w:rsidR="009E6E81" w:rsidRPr="009E6E81" w:rsidRDefault="009E6E81" w:rsidP="009E6E81">
            <w:pPr>
              <w:jc w:val="center"/>
              <w:rPr>
                <w:bCs/>
                <w:sz w:val="12"/>
                <w:szCs w:val="12"/>
              </w:rPr>
            </w:pPr>
            <w:r w:rsidRPr="009E6E81">
              <w:rPr>
                <w:bCs/>
                <w:sz w:val="12"/>
                <w:szCs w:val="12"/>
              </w:rPr>
              <w:t>0,00</w:t>
            </w:r>
          </w:p>
        </w:tc>
        <w:tc>
          <w:tcPr>
            <w:tcW w:w="769" w:type="dxa"/>
            <w:shd w:val="clear" w:color="auto" w:fill="auto"/>
            <w:vAlign w:val="center"/>
            <w:hideMark/>
          </w:tcPr>
          <w:p w14:paraId="3B1B274F"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1BBFDD1D"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2A926C17"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4E497DEE" w14:textId="77777777" w:rsidR="009E6E81" w:rsidRPr="009E6E81" w:rsidRDefault="009E6E81" w:rsidP="009E6E81">
            <w:pPr>
              <w:jc w:val="center"/>
              <w:rPr>
                <w:bCs/>
                <w:sz w:val="12"/>
                <w:szCs w:val="12"/>
              </w:rPr>
            </w:pPr>
            <w:r w:rsidRPr="009E6E81">
              <w:rPr>
                <w:bCs/>
                <w:sz w:val="12"/>
                <w:szCs w:val="12"/>
              </w:rPr>
              <w:t>0,00</w:t>
            </w:r>
          </w:p>
        </w:tc>
        <w:tc>
          <w:tcPr>
            <w:tcW w:w="688" w:type="dxa"/>
            <w:shd w:val="clear" w:color="auto" w:fill="auto"/>
            <w:vAlign w:val="center"/>
            <w:hideMark/>
          </w:tcPr>
          <w:p w14:paraId="7470E98D"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2ABCBB1D" w14:textId="77777777" w:rsidR="009E6E81" w:rsidRPr="009E6E81" w:rsidRDefault="009E6E81" w:rsidP="009E6E81">
            <w:pPr>
              <w:jc w:val="center"/>
              <w:rPr>
                <w:sz w:val="12"/>
                <w:szCs w:val="12"/>
              </w:rPr>
            </w:pPr>
            <w:r w:rsidRPr="009E6E81">
              <w:rPr>
                <w:sz w:val="12"/>
                <w:szCs w:val="12"/>
              </w:rPr>
              <w:t>0,00</w:t>
            </w:r>
          </w:p>
        </w:tc>
      </w:tr>
      <w:tr w:rsidR="009E6E81" w:rsidRPr="009E6E81" w14:paraId="5CB5F51C" w14:textId="77777777" w:rsidTr="009E6E81">
        <w:trPr>
          <w:trHeight w:val="24"/>
        </w:trPr>
        <w:tc>
          <w:tcPr>
            <w:tcW w:w="14455" w:type="dxa"/>
            <w:gridSpan w:val="15"/>
            <w:shd w:val="clear" w:color="auto" w:fill="auto"/>
            <w:vAlign w:val="center"/>
            <w:hideMark/>
          </w:tcPr>
          <w:p w14:paraId="63555BF7" w14:textId="77777777" w:rsidR="009E6E81" w:rsidRPr="009E6E81" w:rsidRDefault="009E6E81" w:rsidP="009E6E81">
            <w:pPr>
              <w:rPr>
                <w:bCs/>
                <w:iCs/>
                <w:sz w:val="12"/>
                <w:szCs w:val="12"/>
              </w:rPr>
            </w:pPr>
            <w:r w:rsidRPr="009E6E81">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9E6E81" w:rsidRPr="009E6E81" w14:paraId="30FD4CCC" w14:textId="77777777" w:rsidTr="009E6E81">
        <w:trPr>
          <w:gridAfter w:val="1"/>
          <w:wAfter w:w="8" w:type="dxa"/>
          <w:trHeight w:val="24"/>
        </w:trPr>
        <w:tc>
          <w:tcPr>
            <w:tcW w:w="346" w:type="dxa"/>
            <w:shd w:val="clear" w:color="auto" w:fill="auto"/>
            <w:vAlign w:val="center"/>
            <w:hideMark/>
          </w:tcPr>
          <w:p w14:paraId="4B891FF8" w14:textId="77777777" w:rsidR="009E6E81" w:rsidRPr="009E6E81" w:rsidRDefault="009E6E81" w:rsidP="009E6E81">
            <w:pPr>
              <w:jc w:val="center"/>
              <w:rPr>
                <w:color w:val="000000"/>
                <w:sz w:val="12"/>
                <w:szCs w:val="12"/>
              </w:rPr>
            </w:pPr>
            <w:r w:rsidRPr="009E6E81">
              <w:rPr>
                <w:color w:val="000000"/>
                <w:sz w:val="12"/>
                <w:szCs w:val="12"/>
              </w:rPr>
              <w:t>3.2.1</w:t>
            </w:r>
          </w:p>
        </w:tc>
        <w:tc>
          <w:tcPr>
            <w:tcW w:w="5500" w:type="dxa"/>
            <w:shd w:val="clear" w:color="auto" w:fill="auto"/>
            <w:vAlign w:val="center"/>
            <w:hideMark/>
          </w:tcPr>
          <w:p w14:paraId="669C3D0A" w14:textId="77777777" w:rsidR="009E6E81" w:rsidRPr="009E6E81" w:rsidRDefault="009E6E81" w:rsidP="009E6E81">
            <w:pPr>
              <w:rPr>
                <w:color w:val="000000"/>
                <w:sz w:val="12"/>
                <w:szCs w:val="12"/>
              </w:rPr>
            </w:pPr>
            <w:r w:rsidRPr="009E6E81">
              <w:rPr>
                <w:color w:val="000000"/>
                <w:sz w:val="12"/>
                <w:szCs w:val="12"/>
              </w:rPr>
              <w:t>Реконструкция схемы циркуляции тепловой сети с модернизацией группы сетевых насосов</w:t>
            </w:r>
          </w:p>
        </w:tc>
        <w:tc>
          <w:tcPr>
            <w:tcW w:w="748" w:type="dxa"/>
            <w:shd w:val="clear" w:color="auto" w:fill="auto"/>
            <w:vAlign w:val="center"/>
            <w:hideMark/>
          </w:tcPr>
          <w:p w14:paraId="12DEA192" w14:textId="77777777" w:rsidR="009E6E81" w:rsidRPr="009E6E81" w:rsidRDefault="009E6E81" w:rsidP="009E6E81">
            <w:pPr>
              <w:jc w:val="center"/>
              <w:rPr>
                <w:color w:val="000000"/>
                <w:sz w:val="12"/>
                <w:szCs w:val="12"/>
              </w:rPr>
            </w:pPr>
            <w:r w:rsidRPr="009E6E81">
              <w:rPr>
                <w:color w:val="000000"/>
                <w:sz w:val="12"/>
                <w:szCs w:val="12"/>
              </w:rPr>
              <w:t>2023</w:t>
            </w:r>
          </w:p>
        </w:tc>
        <w:tc>
          <w:tcPr>
            <w:tcW w:w="701" w:type="dxa"/>
            <w:shd w:val="clear" w:color="auto" w:fill="auto"/>
            <w:vAlign w:val="center"/>
            <w:hideMark/>
          </w:tcPr>
          <w:p w14:paraId="01E917F6" w14:textId="77777777" w:rsidR="009E6E81" w:rsidRPr="009E6E81" w:rsidRDefault="009E6E81" w:rsidP="009E6E81">
            <w:pPr>
              <w:jc w:val="center"/>
              <w:rPr>
                <w:sz w:val="12"/>
                <w:szCs w:val="12"/>
              </w:rPr>
            </w:pPr>
            <w:r w:rsidRPr="009E6E81">
              <w:rPr>
                <w:sz w:val="12"/>
                <w:szCs w:val="12"/>
              </w:rPr>
              <w:t>2027</w:t>
            </w:r>
          </w:p>
        </w:tc>
        <w:tc>
          <w:tcPr>
            <w:tcW w:w="678" w:type="dxa"/>
            <w:shd w:val="clear" w:color="auto" w:fill="auto"/>
            <w:vAlign w:val="center"/>
            <w:hideMark/>
          </w:tcPr>
          <w:p w14:paraId="6648FB80" w14:textId="77777777" w:rsidR="009E6E81" w:rsidRPr="009E6E81" w:rsidRDefault="009E6E81" w:rsidP="009E6E81">
            <w:pPr>
              <w:jc w:val="center"/>
              <w:rPr>
                <w:sz w:val="12"/>
                <w:szCs w:val="12"/>
              </w:rPr>
            </w:pPr>
            <w:r w:rsidRPr="009E6E81">
              <w:rPr>
                <w:sz w:val="12"/>
                <w:szCs w:val="12"/>
              </w:rPr>
              <w:t>54666,00</w:t>
            </w:r>
          </w:p>
        </w:tc>
        <w:tc>
          <w:tcPr>
            <w:tcW w:w="689" w:type="dxa"/>
            <w:shd w:val="clear" w:color="auto" w:fill="auto"/>
            <w:vAlign w:val="center"/>
            <w:hideMark/>
          </w:tcPr>
          <w:p w14:paraId="18E5541E" w14:textId="77777777" w:rsidR="009E6E81" w:rsidRPr="009E6E81" w:rsidRDefault="009E6E81" w:rsidP="009E6E81">
            <w:pPr>
              <w:jc w:val="center"/>
              <w:rPr>
                <w:sz w:val="12"/>
                <w:szCs w:val="12"/>
              </w:rPr>
            </w:pPr>
            <w:r w:rsidRPr="009E6E81">
              <w:rPr>
                <w:sz w:val="12"/>
                <w:szCs w:val="12"/>
              </w:rPr>
              <w:t>499,00</w:t>
            </w:r>
          </w:p>
        </w:tc>
        <w:tc>
          <w:tcPr>
            <w:tcW w:w="826" w:type="dxa"/>
            <w:shd w:val="clear" w:color="auto" w:fill="auto"/>
            <w:vAlign w:val="center"/>
            <w:hideMark/>
          </w:tcPr>
          <w:p w14:paraId="30D8BB9F" w14:textId="77777777" w:rsidR="009E6E81" w:rsidRPr="009E6E81" w:rsidRDefault="009E6E81" w:rsidP="009E6E81">
            <w:pPr>
              <w:jc w:val="center"/>
              <w:rPr>
                <w:sz w:val="12"/>
                <w:szCs w:val="12"/>
              </w:rPr>
            </w:pPr>
            <w:r w:rsidRPr="009E6E81">
              <w:rPr>
                <w:sz w:val="12"/>
                <w:szCs w:val="12"/>
              </w:rPr>
              <w:t>54167,00</w:t>
            </w:r>
          </w:p>
        </w:tc>
        <w:tc>
          <w:tcPr>
            <w:tcW w:w="609" w:type="dxa"/>
            <w:shd w:val="clear" w:color="auto" w:fill="auto"/>
            <w:vAlign w:val="center"/>
            <w:hideMark/>
          </w:tcPr>
          <w:p w14:paraId="05A2897F" w14:textId="77777777" w:rsidR="009E6E81" w:rsidRPr="009E6E81" w:rsidRDefault="009E6E81" w:rsidP="009E6E81">
            <w:pPr>
              <w:jc w:val="center"/>
              <w:rPr>
                <w:color w:val="000000"/>
                <w:sz w:val="12"/>
                <w:szCs w:val="12"/>
              </w:rPr>
            </w:pPr>
            <w:r w:rsidRPr="009E6E81">
              <w:rPr>
                <w:color w:val="000000"/>
                <w:sz w:val="12"/>
                <w:szCs w:val="12"/>
              </w:rPr>
              <w:t>499,00</w:t>
            </w:r>
          </w:p>
        </w:tc>
        <w:tc>
          <w:tcPr>
            <w:tcW w:w="769" w:type="dxa"/>
            <w:shd w:val="clear" w:color="auto" w:fill="auto"/>
            <w:vAlign w:val="center"/>
            <w:hideMark/>
          </w:tcPr>
          <w:p w14:paraId="47819298" w14:textId="77777777" w:rsidR="009E6E81" w:rsidRPr="009E6E81" w:rsidRDefault="009E6E81" w:rsidP="009E6E81">
            <w:pPr>
              <w:jc w:val="center"/>
              <w:rPr>
                <w:sz w:val="12"/>
                <w:szCs w:val="12"/>
              </w:rPr>
            </w:pPr>
            <w:r w:rsidRPr="009E6E81">
              <w:rPr>
                <w:sz w:val="12"/>
                <w:szCs w:val="12"/>
              </w:rPr>
              <w:t>24167,00</w:t>
            </w:r>
          </w:p>
        </w:tc>
        <w:tc>
          <w:tcPr>
            <w:tcW w:w="826" w:type="dxa"/>
            <w:shd w:val="clear" w:color="auto" w:fill="auto"/>
            <w:vAlign w:val="center"/>
            <w:hideMark/>
          </w:tcPr>
          <w:p w14:paraId="50E1B9AB"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7E9CB6E6" w14:textId="77777777" w:rsidR="009E6E81" w:rsidRPr="009E6E81" w:rsidRDefault="009E6E81" w:rsidP="009E6E81">
            <w:pPr>
              <w:jc w:val="center"/>
              <w:rPr>
                <w:sz w:val="12"/>
                <w:szCs w:val="12"/>
              </w:rPr>
            </w:pPr>
            <w:r w:rsidRPr="009E6E81">
              <w:rPr>
                <w:sz w:val="12"/>
                <w:szCs w:val="12"/>
              </w:rPr>
              <w:t>8895,97</w:t>
            </w:r>
          </w:p>
        </w:tc>
        <w:tc>
          <w:tcPr>
            <w:tcW w:w="689" w:type="dxa"/>
            <w:shd w:val="clear" w:color="auto" w:fill="auto"/>
            <w:vAlign w:val="center"/>
            <w:hideMark/>
          </w:tcPr>
          <w:p w14:paraId="5D219754" w14:textId="77777777" w:rsidR="009E6E81" w:rsidRPr="009E6E81" w:rsidRDefault="009E6E81" w:rsidP="009E6E81">
            <w:pPr>
              <w:jc w:val="center"/>
              <w:rPr>
                <w:sz w:val="12"/>
                <w:szCs w:val="12"/>
              </w:rPr>
            </w:pPr>
            <w:r w:rsidRPr="009E6E81">
              <w:rPr>
                <w:sz w:val="12"/>
                <w:szCs w:val="12"/>
              </w:rPr>
              <w:t>21104,03</w:t>
            </w:r>
          </w:p>
        </w:tc>
        <w:tc>
          <w:tcPr>
            <w:tcW w:w="688" w:type="dxa"/>
            <w:shd w:val="clear" w:color="auto" w:fill="auto"/>
            <w:vAlign w:val="center"/>
            <w:hideMark/>
          </w:tcPr>
          <w:p w14:paraId="6CB7626E"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52480BE6" w14:textId="77777777" w:rsidR="009E6E81" w:rsidRPr="009E6E81" w:rsidRDefault="009E6E81" w:rsidP="009E6E81">
            <w:pPr>
              <w:jc w:val="center"/>
              <w:rPr>
                <w:sz w:val="12"/>
                <w:szCs w:val="12"/>
              </w:rPr>
            </w:pPr>
            <w:r w:rsidRPr="009E6E81">
              <w:rPr>
                <w:sz w:val="12"/>
                <w:szCs w:val="12"/>
              </w:rPr>
              <w:t>0,00</w:t>
            </w:r>
          </w:p>
        </w:tc>
      </w:tr>
      <w:tr w:rsidR="009E6E81" w:rsidRPr="009E6E81" w14:paraId="21AD1192" w14:textId="77777777" w:rsidTr="009E6E81">
        <w:trPr>
          <w:gridAfter w:val="1"/>
          <w:wAfter w:w="8" w:type="dxa"/>
          <w:trHeight w:val="24"/>
        </w:trPr>
        <w:tc>
          <w:tcPr>
            <w:tcW w:w="346" w:type="dxa"/>
            <w:shd w:val="clear" w:color="auto" w:fill="auto"/>
            <w:vAlign w:val="center"/>
            <w:hideMark/>
          </w:tcPr>
          <w:p w14:paraId="00780A93" w14:textId="77777777" w:rsidR="009E6E81" w:rsidRPr="009E6E81" w:rsidRDefault="009E6E81" w:rsidP="009E6E81">
            <w:pPr>
              <w:jc w:val="center"/>
              <w:rPr>
                <w:color w:val="000000"/>
                <w:sz w:val="12"/>
                <w:szCs w:val="12"/>
              </w:rPr>
            </w:pPr>
            <w:r w:rsidRPr="009E6E81">
              <w:rPr>
                <w:color w:val="000000"/>
                <w:sz w:val="12"/>
                <w:szCs w:val="12"/>
              </w:rPr>
              <w:t>3.2.2</w:t>
            </w:r>
          </w:p>
        </w:tc>
        <w:tc>
          <w:tcPr>
            <w:tcW w:w="5500" w:type="dxa"/>
            <w:shd w:val="clear" w:color="auto" w:fill="auto"/>
            <w:vAlign w:val="center"/>
            <w:hideMark/>
          </w:tcPr>
          <w:p w14:paraId="183A626D" w14:textId="77777777" w:rsidR="009E6E81" w:rsidRPr="009E6E81" w:rsidRDefault="009E6E81" w:rsidP="009E6E81">
            <w:pPr>
              <w:rPr>
                <w:color w:val="000000"/>
                <w:sz w:val="12"/>
                <w:szCs w:val="12"/>
              </w:rPr>
            </w:pPr>
            <w:r w:rsidRPr="009E6E81">
              <w:rPr>
                <w:color w:val="000000"/>
                <w:sz w:val="12"/>
                <w:szCs w:val="12"/>
              </w:rPr>
              <w:t>Перевод хозбытовых стоков в колодец АО "ЕВРАЗ ЗСМК"</w:t>
            </w:r>
          </w:p>
        </w:tc>
        <w:tc>
          <w:tcPr>
            <w:tcW w:w="748" w:type="dxa"/>
            <w:shd w:val="clear" w:color="auto" w:fill="auto"/>
            <w:vAlign w:val="center"/>
            <w:hideMark/>
          </w:tcPr>
          <w:p w14:paraId="12DEABD8" w14:textId="77777777" w:rsidR="009E6E81" w:rsidRPr="009E6E81" w:rsidRDefault="009E6E81" w:rsidP="009E6E81">
            <w:pPr>
              <w:jc w:val="center"/>
              <w:rPr>
                <w:sz w:val="12"/>
                <w:szCs w:val="12"/>
              </w:rPr>
            </w:pPr>
            <w:r w:rsidRPr="009E6E81">
              <w:rPr>
                <w:sz w:val="12"/>
                <w:szCs w:val="12"/>
              </w:rPr>
              <w:t>2023</w:t>
            </w:r>
          </w:p>
        </w:tc>
        <w:tc>
          <w:tcPr>
            <w:tcW w:w="701" w:type="dxa"/>
            <w:shd w:val="clear" w:color="auto" w:fill="auto"/>
            <w:vAlign w:val="center"/>
            <w:hideMark/>
          </w:tcPr>
          <w:p w14:paraId="03733DF3" w14:textId="77777777" w:rsidR="009E6E81" w:rsidRPr="009E6E81" w:rsidRDefault="009E6E81" w:rsidP="009E6E81">
            <w:pPr>
              <w:jc w:val="center"/>
              <w:rPr>
                <w:sz w:val="12"/>
                <w:szCs w:val="12"/>
              </w:rPr>
            </w:pPr>
            <w:r w:rsidRPr="009E6E81">
              <w:rPr>
                <w:sz w:val="12"/>
                <w:szCs w:val="12"/>
              </w:rPr>
              <w:t>2025</w:t>
            </w:r>
          </w:p>
        </w:tc>
        <w:tc>
          <w:tcPr>
            <w:tcW w:w="678" w:type="dxa"/>
            <w:shd w:val="clear" w:color="auto" w:fill="auto"/>
            <w:vAlign w:val="center"/>
            <w:hideMark/>
          </w:tcPr>
          <w:p w14:paraId="771C3F25" w14:textId="77777777" w:rsidR="009E6E81" w:rsidRPr="009E6E81" w:rsidRDefault="009E6E81" w:rsidP="009E6E81">
            <w:pPr>
              <w:jc w:val="center"/>
              <w:rPr>
                <w:sz w:val="12"/>
                <w:szCs w:val="12"/>
              </w:rPr>
            </w:pPr>
            <w:r w:rsidRPr="009E6E81">
              <w:rPr>
                <w:sz w:val="12"/>
                <w:szCs w:val="12"/>
              </w:rPr>
              <w:t>30872,00</w:t>
            </w:r>
          </w:p>
        </w:tc>
        <w:tc>
          <w:tcPr>
            <w:tcW w:w="689" w:type="dxa"/>
            <w:shd w:val="clear" w:color="auto" w:fill="auto"/>
            <w:vAlign w:val="center"/>
            <w:hideMark/>
          </w:tcPr>
          <w:p w14:paraId="11AF68EA" w14:textId="77777777" w:rsidR="009E6E81" w:rsidRPr="009E6E81" w:rsidRDefault="009E6E81" w:rsidP="009E6E81">
            <w:pPr>
              <w:jc w:val="center"/>
              <w:rPr>
                <w:sz w:val="12"/>
                <w:szCs w:val="12"/>
              </w:rPr>
            </w:pPr>
            <w:r w:rsidRPr="009E6E81">
              <w:rPr>
                <w:sz w:val="12"/>
                <w:szCs w:val="12"/>
              </w:rPr>
              <w:t>1350,00</w:t>
            </w:r>
          </w:p>
        </w:tc>
        <w:tc>
          <w:tcPr>
            <w:tcW w:w="826" w:type="dxa"/>
            <w:shd w:val="clear" w:color="auto" w:fill="auto"/>
            <w:vAlign w:val="center"/>
            <w:hideMark/>
          </w:tcPr>
          <w:p w14:paraId="11589B9F" w14:textId="77777777" w:rsidR="009E6E81" w:rsidRPr="009E6E81" w:rsidRDefault="009E6E81" w:rsidP="009E6E81">
            <w:pPr>
              <w:jc w:val="center"/>
              <w:rPr>
                <w:sz w:val="12"/>
                <w:szCs w:val="12"/>
              </w:rPr>
            </w:pPr>
            <w:r w:rsidRPr="009E6E81">
              <w:rPr>
                <w:sz w:val="12"/>
                <w:szCs w:val="12"/>
              </w:rPr>
              <w:t>29522,00</w:t>
            </w:r>
          </w:p>
        </w:tc>
        <w:tc>
          <w:tcPr>
            <w:tcW w:w="609" w:type="dxa"/>
            <w:shd w:val="clear" w:color="auto" w:fill="auto"/>
            <w:vAlign w:val="center"/>
            <w:hideMark/>
          </w:tcPr>
          <w:p w14:paraId="0F56E899" w14:textId="77777777" w:rsidR="009E6E81" w:rsidRPr="009E6E81" w:rsidRDefault="009E6E81" w:rsidP="009E6E81">
            <w:pPr>
              <w:jc w:val="center"/>
              <w:rPr>
                <w:color w:val="000000"/>
                <w:sz w:val="12"/>
                <w:szCs w:val="12"/>
              </w:rPr>
            </w:pPr>
            <w:r w:rsidRPr="009E6E81">
              <w:rPr>
                <w:color w:val="000000"/>
                <w:sz w:val="12"/>
                <w:szCs w:val="12"/>
              </w:rPr>
              <w:t>1350,00</w:t>
            </w:r>
          </w:p>
        </w:tc>
        <w:tc>
          <w:tcPr>
            <w:tcW w:w="769" w:type="dxa"/>
            <w:shd w:val="clear" w:color="auto" w:fill="auto"/>
            <w:vAlign w:val="center"/>
            <w:hideMark/>
          </w:tcPr>
          <w:p w14:paraId="1425F426" w14:textId="77777777" w:rsidR="009E6E81" w:rsidRPr="009E6E81" w:rsidRDefault="009E6E81" w:rsidP="009E6E81">
            <w:pPr>
              <w:jc w:val="center"/>
              <w:rPr>
                <w:sz w:val="12"/>
                <w:szCs w:val="12"/>
              </w:rPr>
            </w:pPr>
            <w:r w:rsidRPr="009E6E81">
              <w:rPr>
                <w:sz w:val="12"/>
                <w:szCs w:val="12"/>
              </w:rPr>
              <w:t>10000,00</w:t>
            </w:r>
          </w:p>
        </w:tc>
        <w:tc>
          <w:tcPr>
            <w:tcW w:w="826" w:type="dxa"/>
            <w:shd w:val="clear" w:color="auto" w:fill="auto"/>
            <w:vAlign w:val="center"/>
            <w:hideMark/>
          </w:tcPr>
          <w:p w14:paraId="0F1422FC" w14:textId="77777777" w:rsidR="009E6E81" w:rsidRPr="009E6E81" w:rsidRDefault="009E6E81" w:rsidP="009E6E81">
            <w:pPr>
              <w:jc w:val="center"/>
              <w:rPr>
                <w:sz w:val="12"/>
                <w:szCs w:val="12"/>
              </w:rPr>
            </w:pPr>
            <w:r w:rsidRPr="009E6E81">
              <w:rPr>
                <w:sz w:val="12"/>
                <w:szCs w:val="12"/>
              </w:rPr>
              <w:t>19522,00</w:t>
            </w:r>
          </w:p>
        </w:tc>
        <w:tc>
          <w:tcPr>
            <w:tcW w:w="689" w:type="dxa"/>
            <w:shd w:val="clear" w:color="auto" w:fill="auto"/>
            <w:vAlign w:val="center"/>
            <w:hideMark/>
          </w:tcPr>
          <w:p w14:paraId="128ED479"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0C79DEE8"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3A691F8E"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6DEC6A0B" w14:textId="77777777" w:rsidR="009E6E81" w:rsidRPr="009E6E81" w:rsidRDefault="009E6E81" w:rsidP="009E6E81">
            <w:pPr>
              <w:jc w:val="center"/>
              <w:rPr>
                <w:sz w:val="12"/>
                <w:szCs w:val="12"/>
              </w:rPr>
            </w:pPr>
            <w:r w:rsidRPr="009E6E81">
              <w:rPr>
                <w:sz w:val="12"/>
                <w:szCs w:val="12"/>
              </w:rPr>
              <w:t>0,00</w:t>
            </w:r>
          </w:p>
        </w:tc>
      </w:tr>
      <w:tr w:rsidR="009E6E81" w:rsidRPr="009E6E81" w14:paraId="1BEF3002" w14:textId="77777777" w:rsidTr="009E6E81">
        <w:trPr>
          <w:gridAfter w:val="1"/>
          <w:wAfter w:w="8" w:type="dxa"/>
          <w:trHeight w:val="24"/>
        </w:trPr>
        <w:tc>
          <w:tcPr>
            <w:tcW w:w="346" w:type="dxa"/>
            <w:shd w:val="clear" w:color="auto" w:fill="auto"/>
            <w:vAlign w:val="center"/>
            <w:hideMark/>
          </w:tcPr>
          <w:p w14:paraId="0787E556" w14:textId="77777777" w:rsidR="009E6E81" w:rsidRPr="009E6E81" w:rsidRDefault="009E6E81" w:rsidP="009E6E81">
            <w:pPr>
              <w:jc w:val="center"/>
              <w:rPr>
                <w:color w:val="000000"/>
                <w:sz w:val="12"/>
                <w:szCs w:val="12"/>
              </w:rPr>
            </w:pPr>
            <w:r w:rsidRPr="009E6E81">
              <w:rPr>
                <w:color w:val="000000"/>
                <w:sz w:val="12"/>
                <w:szCs w:val="12"/>
              </w:rPr>
              <w:t>3.2.3</w:t>
            </w:r>
          </w:p>
        </w:tc>
        <w:tc>
          <w:tcPr>
            <w:tcW w:w="5500" w:type="dxa"/>
            <w:shd w:val="clear" w:color="auto" w:fill="auto"/>
            <w:vAlign w:val="center"/>
            <w:hideMark/>
          </w:tcPr>
          <w:p w14:paraId="0375B8D0"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№4 ПВК Центральной ТЭЦ</w:t>
            </w:r>
          </w:p>
        </w:tc>
        <w:tc>
          <w:tcPr>
            <w:tcW w:w="748" w:type="dxa"/>
            <w:shd w:val="clear" w:color="auto" w:fill="auto"/>
            <w:vAlign w:val="center"/>
            <w:hideMark/>
          </w:tcPr>
          <w:p w14:paraId="563FA940" w14:textId="77777777" w:rsidR="009E6E81" w:rsidRPr="009E6E81" w:rsidRDefault="009E6E81" w:rsidP="009E6E81">
            <w:pPr>
              <w:jc w:val="center"/>
              <w:rPr>
                <w:sz w:val="12"/>
                <w:szCs w:val="12"/>
              </w:rPr>
            </w:pPr>
            <w:r w:rsidRPr="009E6E81">
              <w:rPr>
                <w:sz w:val="12"/>
                <w:szCs w:val="12"/>
              </w:rPr>
              <w:t>2024</w:t>
            </w:r>
          </w:p>
        </w:tc>
        <w:tc>
          <w:tcPr>
            <w:tcW w:w="701" w:type="dxa"/>
            <w:shd w:val="clear" w:color="auto" w:fill="auto"/>
            <w:vAlign w:val="center"/>
            <w:hideMark/>
          </w:tcPr>
          <w:p w14:paraId="634CE419" w14:textId="77777777" w:rsidR="009E6E81" w:rsidRPr="009E6E81" w:rsidRDefault="009E6E81" w:rsidP="009E6E81">
            <w:pPr>
              <w:jc w:val="center"/>
              <w:rPr>
                <w:sz w:val="12"/>
                <w:szCs w:val="12"/>
              </w:rPr>
            </w:pPr>
            <w:r w:rsidRPr="009E6E81">
              <w:rPr>
                <w:sz w:val="12"/>
                <w:szCs w:val="12"/>
              </w:rPr>
              <w:t>2024</w:t>
            </w:r>
          </w:p>
        </w:tc>
        <w:tc>
          <w:tcPr>
            <w:tcW w:w="678" w:type="dxa"/>
            <w:shd w:val="clear" w:color="auto" w:fill="auto"/>
            <w:vAlign w:val="center"/>
            <w:hideMark/>
          </w:tcPr>
          <w:p w14:paraId="17D789D9" w14:textId="77777777" w:rsidR="009E6E81" w:rsidRPr="009E6E81" w:rsidRDefault="009E6E81" w:rsidP="009E6E81">
            <w:pPr>
              <w:jc w:val="center"/>
              <w:rPr>
                <w:sz w:val="12"/>
                <w:szCs w:val="12"/>
              </w:rPr>
            </w:pPr>
            <w:r w:rsidRPr="009E6E81">
              <w:rPr>
                <w:sz w:val="12"/>
                <w:szCs w:val="12"/>
              </w:rPr>
              <w:t>34295,00</w:t>
            </w:r>
          </w:p>
        </w:tc>
        <w:tc>
          <w:tcPr>
            <w:tcW w:w="689" w:type="dxa"/>
            <w:shd w:val="clear" w:color="auto" w:fill="auto"/>
            <w:vAlign w:val="center"/>
            <w:hideMark/>
          </w:tcPr>
          <w:p w14:paraId="42CFF97D"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3FA2F7F8" w14:textId="77777777" w:rsidR="009E6E81" w:rsidRPr="009E6E81" w:rsidRDefault="009E6E81" w:rsidP="009E6E81">
            <w:pPr>
              <w:jc w:val="center"/>
              <w:rPr>
                <w:sz w:val="12"/>
                <w:szCs w:val="12"/>
              </w:rPr>
            </w:pPr>
            <w:r w:rsidRPr="009E6E81">
              <w:rPr>
                <w:sz w:val="12"/>
                <w:szCs w:val="12"/>
              </w:rPr>
              <w:t>34295,00</w:t>
            </w:r>
          </w:p>
        </w:tc>
        <w:tc>
          <w:tcPr>
            <w:tcW w:w="609" w:type="dxa"/>
            <w:shd w:val="clear" w:color="auto" w:fill="auto"/>
            <w:vAlign w:val="center"/>
            <w:hideMark/>
          </w:tcPr>
          <w:p w14:paraId="6A0FAA7A" w14:textId="77777777" w:rsidR="009E6E81" w:rsidRPr="009E6E81" w:rsidRDefault="009E6E81" w:rsidP="009E6E81">
            <w:pPr>
              <w:jc w:val="center"/>
              <w:rPr>
                <w:color w:val="000000"/>
                <w:sz w:val="12"/>
                <w:szCs w:val="12"/>
              </w:rPr>
            </w:pPr>
            <w:r w:rsidRPr="009E6E81">
              <w:rPr>
                <w:color w:val="000000"/>
                <w:sz w:val="12"/>
                <w:szCs w:val="12"/>
              </w:rPr>
              <w:t>0,00</w:t>
            </w:r>
          </w:p>
        </w:tc>
        <w:tc>
          <w:tcPr>
            <w:tcW w:w="769" w:type="dxa"/>
            <w:shd w:val="clear" w:color="auto" w:fill="auto"/>
            <w:vAlign w:val="center"/>
            <w:hideMark/>
          </w:tcPr>
          <w:p w14:paraId="760BEBCD" w14:textId="77777777" w:rsidR="009E6E81" w:rsidRPr="009E6E81" w:rsidRDefault="009E6E81" w:rsidP="009E6E81">
            <w:pPr>
              <w:jc w:val="center"/>
              <w:rPr>
                <w:sz w:val="12"/>
                <w:szCs w:val="12"/>
              </w:rPr>
            </w:pPr>
            <w:r w:rsidRPr="009E6E81">
              <w:rPr>
                <w:sz w:val="12"/>
                <w:szCs w:val="12"/>
              </w:rPr>
              <w:t>34295,00</w:t>
            </w:r>
          </w:p>
        </w:tc>
        <w:tc>
          <w:tcPr>
            <w:tcW w:w="826" w:type="dxa"/>
            <w:shd w:val="clear" w:color="auto" w:fill="auto"/>
            <w:vAlign w:val="center"/>
            <w:hideMark/>
          </w:tcPr>
          <w:p w14:paraId="4261FD60"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444226EA"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38DBAD15"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5E8BE2CE"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3788F36B" w14:textId="77777777" w:rsidR="009E6E81" w:rsidRPr="009E6E81" w:rsidRDefault="009E6E81" w:rsidP="009E6E81">
            <w:pPr>
              <w:jc w:val="center"/>
              <w:rPr>
                <w:sz w:val="12"/>
                <w:szCs w:val="12"/>
              </w:rPr>
            </w:pPr>
            <w:r w:rsidRPr="009E6E81">
              <w:rPr>
                <w:sz w:val="12"/>
                <w:szCs w:val="12"/>
              </w:rPr>
              <w:t>0,00</w:t>
            </w:r>
          </w:p>
        </w:tc>
      </w:tr>
      <w:tr w:rsidR="009E6E81" w:rsidRPr="009E6E81" w14:paraId="63BC6ADF" w14:textId="77777777" w:rsidTr="009E6E81">
        <w:trPr>
          <w:gridAfter w:val="1"/>
          <w:wAfter w:w="8" w:type="dxa"/>
          <w:trHeight w:val="24"/>
        </w:trPr>
        <w:tc>
          <w:tcPr>
            <w:tcW w:w="346" w:type="dxa"/>
            <w:shd w:val="clear" w:color="auto" w:fill="auto"/>
            <w:vAlign w:val="center"/>
            <w:hideMark/>
          </w:tcPr>
          <w:p w14:paraId="421171ED" w14:textId="77777777" w:rsidR="009E6E81" w:rsidRPr="009E6E81" w:rsidRDefault="009E6E81" w:rsidP="009E6E81">
            <w:pPr>
              <w:jc w:val="center"/>
              <w:rPr>
                <w:color w:val="000000"/>
                <w:sz w:val="12"/>
                <w:szCs w:val="12"/>
              </w:rPr>
            </w:pPr>
            <w:r w:rsidRPr="009E6E81">
              <w:rPr>
                <w:color w:val="000000"/>
                <w:sz w:val="12"/>
                <w:szCs w:val="12"/>
              </w:rPr>
              <w:t>3.2.4</w:t>
            </w:r>
          </w:p>
        </w:tc>
        <w:tc>
          <w:tcPr>
            <w:tcW w:w="5500" w:type="dxa"/>
            <w:shd w:val="clear" w:color="auto" w:fill="auto"/>
            <w:vAlign w:val="center"/>
            <w:hideMark/>
          </w:tcPr>
          <w:p w14:paraId="324C6997"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№2 ПВК Центральной ТЭЦ</w:t>
            </w:r>
          </w:p>
        </w:tc>
        <w:tc>
          <w:tcPr>
            <w:tcW w:w="748" w:type="dxa"/>
            <w:shd w:val="clear" w:color="auto" w:fill="auto"/>
            <w:vAlign w:val="center"/>
            <w:hideMark/>
          </w:tcPr>
          <w:p w14:paraId="387B8D30" w14:textId="77777777" w:rsidR="009E6E81" w:rsidRPr="009E6E81" w:rsidRDefault="009E6E81" w:rsidP="009E6E81">
            <w:pPr>
              <w:jc w:val="center"/>
              <w:rPr>
                <w:color w:val="000000"/>
                <w:sz w:val="12"/>
                <w:szCs w:val="12"/>
              </w:rPr>
            </w:pPr>
            <w:r w:rsidRPr="009E6E81">
              <w:rPr>
                <w:color w:val="000000"/>
                <w:sz w:val="12"/>
                <w:szCs w:val="12"/>
              </w:rPr>
              <w:t>2025</w:t>
            </w:r>
          </w:p>
        </w:tc>
        <w:tc>
          <w:tcPr>
            <w:tcW w:w="701" w:type="dxa"/>
            <w:shd w:val="clear" w:color="auto" w:fill="auto"/>
            <w:vAlign w:val="center"/>
            <w:hideMark/>
          </w:tcPr>
          <w:p w14:paraId="76E44147" w14:textId="77777777" w:rsidR="009E6E81" w:rsidRPr="009E6E81" w:rsidRDefault="009E6E81" w:rsidP="009E6E81">
            <w:pPr>
              <w:jc w:val="center"/>
              <w:rPr>
                <w:sz w:val="12"/>
                <w:szCs w:val="12"/>
              </w:rPr>
            </w:pPr>
            <w:r w:rsidRPr="009E6E81">
              <w:rPr>
                <w:sz w:val="12"/>
                <w:szCs w:val="12"/>
              </w:rPr>
              <w:t>2025</w:t>
            </w:r>
          </w:p>
        </w:tc>
        <w:tc>
          <w:tcPr>
            <w:tcW w:w="678" w:type="dxa"/>
            <w:shd w:val="clear" w:color="auto" w:fill="auto"/>
            <w:vAlign w:val="center"/>
            <w:hideMark/>
          </w:tcPr>
          <w:p w14:paraId="2DA92EA4" w14:textId="77777777" w:rsidR="009E6E81" w:rsidRPr="009E6E81" w:rsidRDefault="009E6E81" w:rsidP="009E6E81">
            <w:pPr>
              <w:jc w:val="center"/>
              <w:rPr>
                <w:sz w:val="12"/>
                <w:szCs w:val="12"/>
              </w:rPr>
            </w:pPr>
            <w:r w:rsidRPr="009E6E81">
              <w:rPr>
                <w:sz w:val="12"/>
                <w:szCs w:val="12"/>
              </w:rPr>
              <w:t>34295,00</w:t>
            </w:r>
          </w:p>
        </w:tc>
        <w:tc>
          <w:tcPr>
            <w:tcW w:w="689" w:type="dxa"/>
            <w:shd w:val="clear" w:color="auto" w:fill="auto"/>
            <w:vAlign w:val="center"/>
            <w:hideMark/>
          </w:tcPr>
          <w:p w14:paraId="4E6F0825"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1498409F" w14:textId="77777777" w:rsidR="009E6E81" w:rsidRPr="009E6E81" w:rsidRDefault="009E6E81" w:rsidP="009E6E81">
            <w:pPr>
              <w:jc w:val="center"/>
              <w:rPr>
                <w:sz w:val="12"/>
                <w:szCs w:val="12"/>
              </w:rPr>
            </w:pPr>
            <w:r w:rsidRPr="009E6E81">
              <w:rPr>
                <w:sz w:val="12"/>
                <w:szCs w:val="12"/>
              </w:rPr>
              <w:t>34295,00</w:t>
            </w:r>
          </w:p>
        </w:tc>
        <w:tc>
          <w:tcPr>
            <w:tcW w:w="609" w:type="dxa"/>
            <w:shd w:val="clear" w:color="auto" w:fill="auto"/>
            <w:vAlign w:val="center"/>
            <w:hideMark/>
          </w:tcPr>
          <w:p w14:paraId="2FF3CAAF" w14:textId="77777777" w:rsidR="009E6E81" w:rsidRPr="009E6E81" w:rsidRDefault="009E6E81" w:rsidP="009E6E81">
            <w:pPr>
              <w:jc w:val="center"/>
              <w:rPr>
                <w:color w:val="000000"/>
                <w:sz w:val="12"/>
                <w:szCs w:val="12"/>
              </w:rPr>
            </w:pPr>
            <w:r w:rsidRPr="009E6E81">
              <w:rPr>
                <w:color w:val="000000"/>
                <w:sz w:val="12"/>
                <w:szCs w:val="12"/>
              </w:rPr>
              <w:t>0,00</w:t>
            </w:r>
          </w:p>
        </w:tc>
        <w:tc>
          <w:tcPr>
            <w:tcW w:w="769" w:type="dxa"/>
            <w:shd w:val="clear" w:color="auto" w:fill="auto"/>
            <w:vAlign w:val="center"/>
            <w:hideMark/>
          </w:tcPr>
          <w:p w14:paraId="36B37AE2"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1E7E0BBE" w14:textId="77777777" w:rsidR="009E6E81" w:rsidRPr="009E6E81" w:rsidRDefault="009E6E81" w:rsidP="009E6E81">
            <w:pPr>
              <w:jc w:val="center"/>
              <w:rPr>
                <w:sz w:val="12"/>
                <w:szCs w:val="12"/>
              </w:rPr>
            </w:pPr>
            <w:r w:rsidRPr="009E6E81">
              <w:rPr>
                <w:sz w:val="12"/>
                <w:szCs w:val="12"/>
              </w:rPr>
              <w:t>34295,00</w:t>
            </w:r>
          </w:p>
        </w:tc>
        <w:tc>
          <w:tcPr>
            <w:tcW w:w="689" w:type="dxa"/>
            <w:shd w:val="clear" w:color="auto" w:fill="auto"/>
            <w:vAlign w:val="center"/>
            <w:hideMark/>
          </w:tcPr>
          <w:p w14:paraId="6495311E"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4A8A3579"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33323A2D"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28EE944F" w14:textId="77777777" w:rsidR="009E6E81" w:rsidRPr="009E6E81" w:rsidRDefault="009E6E81" w:rsidP="009E6E81">
            <w:pPr>
              <w:jc w:val="center"/>
              <w:rPr>
                <w:sz w:val="12"/>
                <w:szCs w:val="12"/>
              </w:rPr>
            </w:pPr>
            <w:r w:rsidRPr="009E6E81">
              <w:rPr>
                <w:sz w:val="12"/>
                <w:szCs w:val="12"/>
              </w:rPr>
              <w:t>0,00</w:t>
            </w:r>
          </w:p>
        </w:tc>
      </w:tr>
      <w:tr w:rsidR="009E6E81" w:rsidRPr="009E6E81" w14:paraId="24D561F9" w14:textId="77777777" w:rsidTr="009E6E81">
        <w:trPr>
          <w:gridAfter w:val="1"/>
          <w:wAfter w:w="8" w:type="dxa"/>
          <w:trHeight w:val="24"/>
        </w:trPr>
        <w:tc>
          <w:tcPr>
            <w:tcW w:w="346" w:type="dxa"/>
            <w:shd w:val="clear" w:color="auto" w:fill="auto"/>
            <w:vAlign w:val="center"/>
            <w:hideMark/>
          </w:tcPr>
          <w:p w14:paraId="4E5CD47D" w14:textId="77777777" w:rsidR="009E6E81" w:rsidRPr="009E6E81" w:rsidRDefault="009E6E81" w:rsidP="009E6E81">
            <w:pPr>
              <w:jc w:val="center"/>
              <w:rPr>
                <w:color w:val="000000"/>
                <w:sz w:val="12"/>
                <w:szCs w:val="12"/>
              </w:rPr>
            </w:pPr>
            <w:r w:rsidRPr="009E6E81">
              <w:rPr>
                <w:color w:val="000000"/>
                <w:sz w:val="12"/>
                <w:szCs w:val="12"/>
              </w:rPr>
              <w:t>3.2.5</w:t>
            </w:r>
          </w:p>
        </w:tc>
        <w:tc>
          <w:tcPr>
            <w:tcW w:w="5500" w:type="dxa"/>
            <w:shd w:val="clear" w:color="auto" w:fill="auto"/>
            <w:vAlign w:val="center"/>
            <w:hideMark/>
          </w:tcPr>
          <w:p w14:paraId="5A509354"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№1 ПВК Центральной ТЭЦ</w:t>
            </w:r>
          </w:p>
        </w:tc>
        <w:tc>
          <w:tcPr>
            <w:tcW w:w="748" w:type="dxa"/>
            <w:shd w:val="clear" w:color="auto" w:fill="auto"/>
            <w:vAlign w:val="center"/>
            <w:hideMark/>
          </w:tcPr>
          <w:p w14:paraId="6030E823" w14:textId="77777777" w:rsidR="009E6E81" w:rsidRPr="009E6E81" w:rsidRDefault="009E6E81" w:rsidP="009E6E81">
            <w:pPr>
              <w:jc w:val="center"/>
              <w:rPr>
                <w:color w:val="000000"/>
                <w:sz w:val="12"/>
                <w:szCs w:val="12"/>
              </w:rPr>
            </w:pPr>
            <w:r w:rsidRPr="009E6E81">
              <w:rPr>
                <w:color w:val="000000"/>
                <w:sz w:val="12"/>
                <w:szCs w:val="12"/>
              </w:rPr>
              <w:t>2026</w:t>
            </w:r>
          </w:p>
        </w:tc>
        <w:tc>
          <w:tcPr>
            <w:tcW w:w="701" w:type="dxa"/>
            <w:shd w:val="clear" w:color="auto" w:fill="auto"/>
            <w:vAlign w:val="center"/>
            <w:hideMark/>
          </w:tcPr>
          <w:p w14:paraId="4F4672C3" w14:textId="77777777" w:rsidR="009E6E81" w:rsidRPr="009E6E81" w:rsidRDefault="009E6E81" w:rsidP="009E6E81">
            <w:pPr>
              <w:jc w:val="center"/>
              <w:rPr>
                <w:sz w:val="12"/>
                <w:szCs w:val="12"/>
              </w:rPr>
            </w:pPr>
            <w:r w:rsidRPr="009E6E81">
              <w:rPr>
                <w:sz w:val="12"/>
                <w:szCs w:val="12"/>
              </w:rPr>
              <w:t>2026</w:t>
            </w:r>
          </w:p>
        </w:tc>
        <w:tc>
          <w:tcPr>
            <w:tcW w:w="678" w:type="dxa"/>
            <w:shd w:val="clear" w:color="auto" w:fill="auto"/>
            <w:vAlign w:val="center"/>
            <w:hideMark/>
          </w:tcPr>
          <w:p w14:paraId="5CAD79D5" w14:textId="77777777" w:rsidR="009E6E81" w:rsidRPr="009E6E81" w:rsidRDefault="009E6E81" w:rsidP="009E6E81">
            <w:pPr>
              <w:jc w:val="center"/>
              <w:rPr>
                <w:sz w:val="12"/>
                <w:szCs w:val="12"/>
              </w:rPr>
            </w:pPr>
            <w:r w:rsidRPr="009E6E81">
              <w:rPr>
                <w:sz w:val="12"/>
                <w:szCs w:val="12"/>
              </w:rPr>
              <w:t>34295,00</w:t>
            </w:r>
          </w:p>
        </w:tc>
        <w:tc>
          <w:tcPr>
            <w:tcW w:w="689" w:type="dxa"/>
            <w:shd w:val="clear" w:color="auto" w:fill="auto"/>
            <w:vAlign w:val="center"/>
            <w:hideMark/>
          </w:tcPr>
          <w:p w14:paraId="0627B5CD"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3C762FA5" w14:textId="77777777" w:rsidR="009E6E81" w:rsidRPr="009E6E81" w:rsidRDefault="009E6E81" w:rsidP="009E6E81">
            <w:pPr>
              <w:jc w:val="center"/>
              <w:rPr>
                <w:sz w:val="12"/>
                <w:szCs w:val="12"/>
              </w:rPr>
            </w:pPr>
            <w:r w:rsidRPr="009E6E81">
              <w:rPr>
                <w:sz w:val="12"/>
                <w:szCs w:val="12"/>
              </w:rPr>
              <w:t>34295,00</w:t>
            </w:r>
          </w:p>
        </w:tc>
        <w:tc>
          <w:tcPr>
            <w:tcW w:w="609" w:type="dxa"/>
            <w:shd w:val="clear" w:color="auto" w:fill="auto"/>
            <w:vAlign w:val="center"/>
            <w:hideMark/>
          </w:tcPr>
          <w:p w14:paraId="1D0EB34C" w14:textId="77777777" w:rsidR="009E6E81" w:rsidRPr="009E6E81" w:rsidRDefault="009E6E81" w:rsidP="009E6E81">
            <w:pPr>
              <w:jc w:val="center"/>
              <w:rPr>
                <w:color w:val="000000"/>
                <w:sz w:val="12"/>
                <w:szCs w:val="12"/>
              </w:rPr>
            </w:pPr>
            <w:r w:rsidRPr="009E6E81">
              <w:rPr>
                <w:color w:val="000000"/>
                <w:sz w:val="12"/>
                <w:szCs w:val="12"/>
              </w:rPr>
              <w:t>0,00</w:t>
            </w:r>
          </w:p>
        </w:tc>
        <w:tc>
          <w:tcPr>
            <w:tcW w:w="769" w:type="dxa"/>
            <w:shd w:val="clear" w:color="auto" w:fill="auto"/>
            <w:vAlign w:val="center"/>
            <w:hideMark/>
          </w:tcPr>
          <w:p w14:paraId="580122BB"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3E9E3BA5"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57630F5E" w14:textId="77777777" w:rsidR="009E6E81" w:rsidRPr="009E6E81" w:rsidRDefault="009E6E81" w:rsidP="009E6E81">
            <w:pPr>
              <w:jc w:val="center"/>
              <w:rPr>
                <w:sz w:val="12"/>
                <w:szCs w:val="12"/>
              </w:rPr>
            </w:pPr>
            <w:r w:rsidRPr="009E6E81">
              <w:rPr>
                <w:sz w:val="12"/>
                <w:szCs w:val="12"/>
              </w:rPr>
              <w:t>34295,00</w:t>
            </w:r>
          </w:p>
        </w:tc>
        <w:tc>
          <w:tcPr>
            <w:tcW w:w="689" w:type="dxa"/>
            <w:shd w:val="clear" w:color="auto" w:fill="auto"/>
            <w:vAlign w:val="center"/>
            <w:hideMark/>
          </w:tcPr>
          <w:p w14:paraId="0E516E9B"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650CE189"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3A352B92" w14:textId="77777777" w:rsidR="009E6E81" w:rsidRPr="009E6E81" w:rsidRDefault="009E6E81" w:rsidP="009E6E81">
            <w:pPr>
              <w:jc w:val="center"/>
              <w:rPr>
                <w:sz w:val="12"/>
                <w:szCs w:val="12"/>
              </w:rPr>
            </w:pPr>
            <w:r w:rsidRPr="009E6E81">
              <w:rPr>
                <w:sz w:val="12"/>
                <w:szCs w:val="12"/>
              </w:rPr>
              <w:t>0,00</w:t>
            </w:r>
          </w:p>
        </w:tc>
      </w:tr>
      <w:tr w:rsidR="009E6E81" w:rsidRPr="009E6E81" w14:paraId="5F675FD2" w14:textId="77777777" w:rsidTr="009E6E81">
        <w:trPr>
          <w:gridAfter w:val="1"/>
          <w:wAfter w:w="8" w:type="dxa"/>
          <w:trHeight w:val="24"/>
        </w:trPr>
        <w:tc>
          <w:tcPr>
            <w:tcW w:w="346" w:type="dxa"/>
            <w:shd w:val="clear" w:color="auto" w:fill="auto"/>
            <w:vAlign w:val="center"/>
            <w:hideMark/>
          </w:tcPr>
          <w:p w14:paraId="291C5072" w14:textId="77777777" w:rsidR="009E6E81" w:rsidRPr="009E6E81" w:rsidRDefault="009E6E81" w:rsidP="009E6E81">
            <w:pPr>
              <w:jc w:val="center"/>
              <w:rPr>
                <w:color w:val="000000"/>
                <w:sz w:val="12"/>
                <w:szCs w:val="12"/>
              </w:rPr>
            </w:pPr>
            <w:r w:rsidRPr="009E6E81">
              <w:rPr>
                <w:color w:val="000000"/>
                <w:sz w:val="12"/>
                <w:szCs w:val="12"/>
              </w:rPr>
              <w:t>3.2.6</w:t>
            </w:r>
          </w:p>
        </w:tc>
        <w:tc>
          <w:tcPr>
            <w:tcW w:w="5500" w:type="dxa"/>
            <w:shd w:val="clear" w:color="auto" w:fill="auto"/>
            <w:vAlign w:val="center"/>
            <w:hideMark/>
          </w:tcPr>
          <w:p w14:paraId="3E46E7BA" w14:textId="77777777" w:rsidR="009E6E81" w:rsidRPr="009E6E81" w:rsidRDefault="009E6E81" w:rsidP="009E6E81">
            <w:pPr>
              <w:rPr>
                <w:color w:val="000000"/>
                <w:sz w:val="12"/>
                <w:szCs w:val="12"/>
              </w:rPr>
            </w:pPr>
            <w:r w:rsidRPr="009E6E81">
              <w:rPr>
                <w:color w:val="000000"/>
                <w:sz w:val="12"/>
                <w:szCs w:val="12"/>
              </w:rPr>
              <w:t>Реконструкция бака-аккумулятора тепловой сети №1</w:t>
            </w:r>
          </w:p>
        </w:tc>
        <w:tc>
          <w:tcPr>
            <w:tcW w:w="748" w:type="dxa"/>
            <w:shd w:val="clear" w:color="auto" w:fill="auto"/>
            <w:vAlign w:val="center"/>
            <w:hideMark/>
          </w:tcPr>
          <w:p w14:paraId="41349AE5" w14:textId="77777777" w:rsidR="009E6E81" w:rsidRPr="009E6E81" w:rsidRDefault="009E6E81" w:rsidP="009E6E81">
            <w:pPr>
              <w:jc w:val="center"/>
              <w:rPr>
                <w:color w:val="000000"/>
                <w:sz w:val="12"/>
                <w:szCs w:val="12"/>
              </w:rPr>
            </w:pPr>
            <w:r w:rsidRPr="009E6E81">
              <w:rPr>
                <w:color w:val="000000"/>
                <w:sz w:val="12"/>
                <w:szCs w:val="12"/>
              </w:rPr>
              <w:t>2025</w:t>
            </w:r>
          </w:p>
        </w:tc>
        <w:tc>
          <w:tcPr>
            <w:tcW w:w="701" w:type="dxa"/>
            <w:shd w:val="clear" w:color="auto" w:fill="auto"/>
            <w:vAlign w:val="center"/>
            <w:hideMark/>
          </w:tcPr>
          <w:p w14:paraId="1A27123E" w14:textId="77777777" w:rsidR="009E6E81" w:rsidRPr="009E6E81" w:rsidRDefault="009E6E81" w:rsidP="009E6E81">
            <w:pPr>
              <w:jc w:val="center"/>
              <w:rPr>
                <w:sz w:val="12"/>
                <w:szCs w:val="12"/>
              </w:rPr>
            </w:pPr>
            <w:r w:rsidRPr="009E6E81">
              <w:rPr>
                <w:sz w:val="12"/>
                <w:szCs w:val="12"/>
              </w:rPr>
              <w:t>2025</w:t>
            </w:r>
          </w:p>
        </w:tc>
        <w:tc>
          <w:tcPr>
            <w:tcW w:w="678" w:type="dxa"/>
            <w:shd w:val="clear" w:color="auto" w:fill="auto"/>
            <w:vAlign w:val="center"/>
            <w:hideMark/>
          </w:tcPr>
          <w:p w14:paraId="67F3A033" w14:textId="77777777" w:rsidR="009E6E81" w:rsidRPr="009E6E81" w:rsidRDefault="009E6E81" w:rsidP="009E6E81">
            <w:pPr>
              <w:jc w:val="center"/>
              <w:rPr>
                <w:sz w:val="12"/>
                <w:szCs w:val="12"/>
              </w:rPr>
            </w:pPr>
            <w:r w:rsidRPr="009E6E81">
              <w:rPr>
                <w:sz w:val="12"/>
                <w:szCs w:val="12"/>
              </w:rPr>
              <w:t>30814,00</w:t>
            </w:r>
          </w:p>
        </w:tc>
        <w:tc>
          <w:tcPr>
            <w:tcW w:w="689" w:type="dxa"/>
            <w:shd w:val="clear" w:color="auto" w:fill="auto"/>
            <w:vAlign w:val="center"/>
            <w:hideMark/>
          </w:tcPr>
          <w:p w14:paraId="0855AFE7"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5A49EF8F" w14:textId="77777777" w:rsidR="009E6E81" w:rsidRPr="009E6E81" w:rsidRDefault="009E6E81" w:rsidP="009E6E81">
            <w:pPr>
              <w:jc w:val="center"/>
              <w:rPr>
                <w:sz w:val="12"/>
                <w:szCs w:val="12"/>
              </w:rPr>
            </w:pPr>
            <w:r w:rsidRPr="009E6E81">
              <w:rPr>
                <w:sz w:val="12"/>
                <w:szCs w:val="12"/>
              </w:rPr>
              <w:t>30814,00</w:t>
            </w:r>
          </w:p>
        </w:tc>
        <w:tc>
          <w:tcPr>
            <w:tcW w:w="609" w:type="dxa"/>
            <w:shd w:val="clear" w:color="auto" w:fill="auto"/>
            <w:vAlign w:val="center"/>
            <w:hideMark/>
          </w:tcPr>
          <w:p w14:paraId="61781518" w14:textId="77777777" w:rsidR="009E6E81" w:rsidRPr="009E6E81" w:rsidRDefault="009E6E81" w:rsidP="009E6E81">
            <w:pPr>
              <w:jc w:val="center"/>
              <w:rPr>
                <w:color w:val="000000"/>
                <w:sz w:val="12"/>
                <w:szCs w:val="12"/>
              </w:rPr>
            </w:pPr>
            <w:r w:rsidRPr="009E6E81">
              <w:rPr>
                <w:color w:val="000000"/>
                <w:sz w:val="12"/>
                <w:szCs w:val="12"/>
              </w:rPr>
              <w:t>0,00</w:t>
            </w:r>
          </w:p>
        </w:tc>
        <w:tc>
          <w:tcPr>
            <w:tcW w:w="769" w:type="dxa"/>
            <w:shd w:val="clear" w:color="auto" w:fill="auto"/>
            <w:vAlign w:val="center"/>
            <w:hideMark/>
          </w:tcPr>
          <w:p w14:paraId="56CE12E2"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3AB747C9" w14:textId="77777777" w:rsidR="009E6E81" w:rsidRPr="009E6E81" w:rsidRDefault="009E6E81" w:rsidP="009E6E81">
            <w:pPr>
              <w:jc w:val="center"/>
              <w:rPr>
                <w:sz w:val="12"/>
                <w:szCs w:val="12"/>
              </w:rPr>
            </w:pPr>
            <w:r w:rsidRPr="009E6E81">
              <w:rPr>
                <w:sz w:val="12"/>
                <w:szCs w:val="12"/>
              </w:rPr>
              <w:t>30814,00</w:t>
            </w:r>
          </w:p>
        </w:tc>
        <w:tc>
          <w:tcPr>
            <w:tcW w:w="689" w:type="dxa"/>
            <w:shd w:val="clear" w:color="auto" w:fill="auto"/>
            <w:vAlign w:val="center"/>
            <w:hideMark/>
          </w:tcPr>
          <w:p w14:paraId="2449C223"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3CA98392"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4E293D1F"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1F1ABA3C" w14:textId="77777777" w:rsidR="009E6E81" w:rsidRPr="009E6E81" w:rsidRDefault="009E6E81" w:rsidP="009E6E81">
            <w:pPr>
              <w:jc w:val="center"/>
              <w:rPr>
                <w:sz w:val="12"/>
                <w:szCs w:val="12"/>
              </w:rPr>
            </w:pPr>
            <w:r w:rsidRPr="009E6E81">
              <w:rPr>
                <w:sz w:val="12"/>
                <w:szCs w:val="12"/>
              </w:rPr>
              <w:t>0,00</w:t>
            </w:r>
          </w:p>
        </w:tc>
      </w:tr>
      <w:tr w:rsidR="009E6E81" w:rsidRPr="009E6E81" w14:paraId="34E41848" w14:textId="77777777" w:rsidTr="009E6E81">
        <w:trPr>
          <w:gridAfter w:val="1"/>
          <w:wAfter w:w="8" w:type="dxa"/>
          <w:trHeight w:val="24"/>
        </w:trPr>
        <w:tc>
          <w:tcPr>
            <w:tcW w:w="346" w:type="dxa"/>
            <w:shd w:val="clear" w:color="auto" w:fill="auto"/>
            <w:vAlign w:val="center"/>
            <w:hideMark/>
          </w:tcPr>
          <w:p w14:paraId="1BD3D4D5" w14:textId="77777777" w:rsidR="009E6E81" w:rsidRPr="009E6E81" w:rsidRDefault="009E6E81" w:rsidP="009E6E81">
            <w:pPr>
              <w:jc w:val="center"/>
              <w:rPr>
                <w:color w:val="000000"/>
                <w:sz w:val="12"/>
                <w:szCs w:val="12"/>
              </w:rPr>
            </w:pPr>
            <w:r w:rsidRPr="009E6E81">
              <w:rPr>
                <w:color w:val="000000"/>
                <w:sz w:val="12"/>
                <w:szCs w:val="12"/>
              </w:rPr>
              <w:t>3.2.7</w:t>
            </w:r>
          </w:p>
        </w:tc>
        <w:tc>
          <w:tcPr>
            <w:tcW w:w="5500" w:type="dxa"/>
            <w:shd w:val="clear" w:color="auto" w:fill="auto"/>
            <w:vAlign w:val="center"/>
            <w:hideMark/>
          </w:tcPr>
          <w:p w14:paraId="2898A52E" w14:textId="77777777" w:rsidR="009E6E81" w:rsidRPr="009E6E81" w:rsidRDefault="009E6E81" w:rsidP="009E6E81">
            <w:pPr>
              <w:rPr>
                <w:color w:val="000000"/>
                <w:sz w:val="12"/>
                <w:szCs w:val="12"/>
              </w:rPr>
            </w:pPr>
            <w:r w:rsidRPr="009E6E81">
              <w:rPr>
                <w:color w:val="000000"/>
                <w:sz w:val="12"/>
                <w:szCs w:val="12"/>
              </w:rPr>
              <w:t>Реконструкция бака-аккумулятора тепловой сети №2</w:t>
            </w:r>
          </w:p>
        </w:tc>
        <w:tc>
          <w:tcPr>
            <w:tcW w:w="748" w:type="dxa"/>
            <w:shd w:val="clear" w:color="auto" w:fill="auto"/>
            <w:vAlign w:val="center"/>
            <w:hideMark/>
          </w:tcPr>
          <w:p w14:paraId="0305993A" w14:textId="77777777" w:rsidR="009E6E81" w:rsidRPr="009E6E81" w:rsidRDefault="009E6E81" w:rsidP="009E6E81">
            <w:pPr>
              <w:jc w:val="center"/>
              <w:rPr>
                <w:color w:val="000000"/>
                <w:sz w:val="12"/>
                <w:szCs w:val="12"/>
              </w:rPr>
            </w:pPr>
            <w:r w:rsidRPr="009E6E81">
              <w:rPr>
                <w:color w:val="000000"/>
                <w:sz w:val="12"/>
                <w:szCs w:val="12"/>
              </w:rPr>
              <w:t>2026</w:t>
            </w:r>
          </w:p>
        </w:tc>
        <w:tc>
          <w:tcPr>
            <w:tcW w:w="701" w:type="dxa"/>
            <w:shd w:val="clear" w:color="auto" w:fill="auto"/>
            <w:vAlign w:val="center"/>
            <w:hideMark/>
          </w:tcPr>
          <w:p w14:paraId="08D3EC70" w14:textId="77777777" w:rsidR="009E6E81" w:rsidRPr="009E6E81" w:rsidRDefault="009E6E81" w:rsidP="009E6E81">
            <w:pPr>
              <w:jc w:val="center"/>
              <w:rPr>
                <w:sz w:val="12"/>
                <w:szCs w:val="12"/>
              </w:rPr>
            </w:pPr>
            <w:r w:rsidRPr="009E6E81">
              <w:rPr>
                <w:sz w:val="12"/>
                <w:szCs w:val="12"/>
              </w:rPr>
              <w:t>2026</w:t>
            </w:r>
          </w:p>
        </w:tc>
        <w:tc>
          <w:tcPr>
            <w:tcW w:w="678" w:type="dxa"/>
            <w:shd w:val="clear" w:color="auto" w:fill="auto"/>
            <w:vAlign w:val="center"/>
            <w:hideMark/>
          </w:tcPr>
          <w:p w14:paraId="4522382A" w14:textId="77777777" w:rsidR="009E6E81" w:rsidRPr="009E6E81" w:rsidRDefault="009E6E81" w:rsidP="009E6E81">
            <w:pPr>
              <w:jc w:val="center"/>
              <w:rPr>
                <w:sz w:val="12"/>
                <w:szCs w:val="12"/>
              </w:rPr>
            </w:pPr>
            <w:r w:rsidRPr="009E6E81">
              <w:rPr>
                <w:sz w:val="12"/>
                <w:szCs w:val="12"/>
              </w:rPr>
              <w:t>30814,00</w:t>
            </w:r>
          </w:p>
        </w:tc>
        <w:tc>
          <w:tcPr>
            <w:tcW w:w="689" w:type="dxa"/>
            <w:shd w:val="clear" w:color="auto" w:fill="auto"/>
            <w:vAlign w:val="center"/>
            <w:hideMark/>
          </w:tcPr>
          <w:p w14:paraId="4CD18BEC"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1DF1C423" w14:textId="77777777" w:rsidR="009E6E81" w:rsidRPr="009E6E81" w:rsidRDefault="009E6E81" w:rsidP="009E6E81">
            <w:pPr>
              <w:jc w:val="center"/>
              <w:rPr>
                <w:sz w:val="12"/>
                <w:szCs w:val="12"/>
              </w:rPr>
            </w:pPr>
            <w:r w:rsidRPr="009E6E81">
              <w:rPr>
                <w:sz w:val="12"/>
                <w:szCs w:val="12"/>
              </w:rPr>
              <w:t>30814,00</w:t>
            </w:r>
          </w:p>
        </w:tc>
        <w:tc>
          <w:tcPr>
            <w:tcW w:w="609" w:type="dxa"/>
            <w:shd w:val="clear" w:color="auto" w:fill="auto"/>
            <w:vAlign w:val="center"/>
            <w:hideMark/>
          </w:tcPr>
          <w:p w14:paraId="5EFE3FAA" w14:textId="77777777" w:rsidR="009E6E81" w:rsidRPr="009E6E81" w:rsidRDefault="009E6E81" w:rsidP="009E6E81">
            <w:pPr>
              <w:jc w:val="center"/>
              <w:rPr>
                <w:color w:val="000000"/>
                <w:sz w:val="12"/>
                <w:szCs w:val="12"/>
              </w:rPr>
            </w:pPr>
            <w:r w:rsidRPr="009E6E81">
              <w:rPr>
                <w:color w:val="000000"/>
                <w:sz w:val="12"/>
                <w:szCs w:val="12"/>
              </w:rPr>
              <w:t>0,00</w:t>
            </w:r>
          </w:p>
        </w:tc>
        <w:tc>
          <w:tcPr>
            <w:tcW w:w="769" w:type="dxa"/>
            <w:shd w:val="clear" w:color="auto" w:fill="auto"/>
            <w:vAlign w:val="center"/>
            <w:hideMark/>
          </w:tcPr>
          <w:p w14:paraId="5ADD4B80"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76A6592B"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66B7C77F" w14:textId="77777777" w:rsidR="009E6E81" w:rsidRPr="009E6E81" w:rsidRDefault="009E6E81" w:rsidP="009E6E81">
            <w:pPr>
              <w:jc w:val="center"/>
              <w:rPr>
                <w:sz w:val="12"/>
                <w:szCs w:val="12"/>
              </w:rPr>
            </w:pPr>
            <w:r w:rsidRPr="009E6E81">
              <w:rPr>
                <w:sz w:val="12"/>
                <w:szCs w:val="12"/>
              </w:rPr>
              <w:t>30814,00</w:t>
            </w:r>
          </w:p>
        </w:tc>
        <w:tc>
          <w:tcPr>
            <w:tcW w:w="689" w:type="dxa"/>
            <w:shd w:val="clear" w:color="auto" w:fill="auto"/>
            <w:vAlign w:val="center"/>
            <w:hideMark/>
          </w:tcPr>
          <w:p w14:paraId="336D3D29"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00D02890"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4CB0C78C" w14:textId="77777777" w:rsidR="009E6E81" w:rsidRPr="009E6E81" w:rsidRDefault="009E6E81" w:rsidP="009E6E81">
            <w:pPr>
              <w:jc w:val="center"/>
              <w:rPr>
                <w:sz w:val="12"/>
                <w:szCs w:val="12"/>
              </w:rPr>
            </w:pPr>
            <w:r w:rsidRPr="009E6E81">
              <w:rPr>
                <w:sz w:val="12"/>
                <w:szCs w:val="12"/>
              </w:rPr>
              <w:t>0,00</w:t>
            </w:r>
          </w:p>
        </w:tc>
      </w:tr>
      <w:tr w:rsidR="009E6E81" w:rsidRPr="009E6E81" w14:paraId="792E666A" w14:textId="77777777" w:rsidTr="009E6E81">
        <w:trPr>
          <w:gridAfter w:val="1"/>
          <w:wAfter w:w="8" w:type="dxa"/>
          <w:trHeight w:val="24"/>
        </w:trPr>
        <w:tc>
          <w:tcPr>
            <w:tcW w:w="346" w:type="dxa"/>
            <w:shd w:val="clear" w:color="auto" w:fill="auto"/>
            <w:vAlign w:val="center"/>
            <w:hideMark/>
          </w:tcPr>
          <w:p w14:paraId="2D845FF8" w14:textId="77777777" w:rsidR="009E6E81" w:rsidRPr="009E6E81" w:rsidRDefault="009E6E81" w:rsidP="009E6E81">
            <w:pPr>
              <w:jc w:val="center"/>
              <w:rPr>
                <w:color w:val="000000"/>
                <w:sz w:val="12"/>
                <w:szCs w:val="12"/>
              </w:rPr>
            </w:pPr>
            <w:r w:rsidRPr="009E6E81">
              <w:rPr>
                <w:color w:val="000000"/>
                <w:sz w:val="12"/>
                <w:szCs w:val="12"/>
              </w:rPr>
              <w:t>3.2.8</w:t>
            </w:r>
          </w:p>
        </w:tc>
        <w:tc>
          <w:tcPr>
            <w:tcW w:w="5500" w:type="dxa"/>
            <w:shd w:val="clear" w:color="auto" w:fill="auto"/>
            <w:vAlign w:val="center"/>
            <w:hideMark/>
          </w:tcPr>
          <w:p w14:paraId="4A627074" w14:textId="77777777" w:rsidR="009E6E81" w:rsidRPr="009E6E81" w:rsidRDefault="009E6E81" w:rsidP="009E6E81">
            <w:pPr>
              <w:rPr>
                <w:color w:val="000000"/>
                <w:sz w:val="12"/>
                <w:szCs w:val="12"/>
              </w:rPr>
            </w:pPr>
            <w:r w:rsidRPr="009E6E81">
              <w:rPr>
                <w:color w:val="000000"/>
                <w:sz w:val="12"/>
                <w:szCs w:val="12"/>
              </w:rPr>
              <w:t>Реконструкция аккумуляторной батареи с заменой элементов OPZ8, OPZ10</w:t>
            </w:r>
          </w:p>
        </w:tc>
        <w:tc>
          <w:tcPr>
            <w:tcW w:w="748" w:type="dxa"/>
            <w:shd w:val="clear" w:color="auto" w:fill="auto"/>
            <w:vAlign w:val="center"/>
            <w:hideMark/>
          </w:tcPr>
          <w:p w14:paraId="3D80F74B" w14:textId="77777777" w:rsidR="009E6E81" w:rsidRPr="009E6E81" w:rsidRDefault="009E6E81" w:rsidP="009E6E81">
            <w:pPr>
              <w:jc w:val="center"/>
              <w:rPr>
                <w:sz w:val="12"/>
                <w:szCs w:val="12"/>
              </w:rPr>
            </w:pPr>
            <w:r w:rsidRPr="009E6E81">
              <w:rPr>
                <w:sz w:val="12"/>
                <w:szCs w:val="12"/>
              </w:rPr>
              <w:t>2025</w:t>
            </w:r>
          </w:p>
        </w:tc>
        <w:tc>
          <w:tcPr>
            <w:tcW w:w="701" w:type="dxa"/>
            <w:shd w:val="clear" w:color="auto" w:fill="auto"/>
            <w:vAlign w:val="center"/>
            <w:hideMark/>
          </w:tcPr>
          <w:p w14:paraId="179BDA54" w14:textId="77777777" w:rsidR="009E6E81" w:rsidRPr="009E6E81" w:rsidRDefault="009E6E81" w:rsidP="009E6E81">
            <w:pPr>
              <w:jc w:val="center"/>
              <w:rPr>
                <w:sz w:val="12"/>
                <w:szCs w:val="12"/>
              </w:rPr>
            </w:pPr>
            <w:r w:rsidRPr="009E6E81">
              <w:rPr>
                <w:sz w:val="12"/>
                <w:szCs w:val="12"/>
              </w:rPr>
              <w:t>2025</w:t>
            </w:r>
          </w:p>
        </w:tc>
        <w:tc>
          <w:tcPr>
            <w:tcW w:w="678" w:type="dxa"/>
            <w:shd w:val="clear" w:color="auto" w:fill="auto"/>
            <w:vAlign w:val="center"/>
            <w:hideMark/>
          </w:tcPr>
          <w:p w14:paraId="51139970" w14:textId="77777777" w:rsidR="009E6E81" w:rsidRPr="009E6E81" w:rsidRDefault="009E6E81" w:rsidP="009E6E81">
            <w:pPr>
              <w:jc w:val="center"/>
              <w:rPr>
                <w:sz w:val="12"/>
                <w:szCs w:val="12"/>
              </w:rPr>
            </w:pPr>
            <w:r w:rsidRPr="009E6E81">
              <w:rPr>
                <w:sz w:val="12"/>
                <w:szCs w:val="12"/>
              </w:rPr>
              <w:t>4291,00</w:t>
            </w:r>
          </w:p>
        </w:tc>
        <w:tc>
          <w:tcPr>
            <w:tcW w:w="689" w:type="dxa"/>
            <w:shd w:val="clear" w:color="auto" w:fill="auto"/>
            <w:vAlign w:val="center"/>
            <w:hideMark/>
          </w:tcPr>
          <w:p w14:paraId="77F23E1E"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2345FC56" w14:textId="77777777" w:rsidR="009E6E81" w:rsidRPr="009E6E81" w:rsidRDefault="009E6E81" w:rsidP="009E6E81">
            <w:pPr>
              <w:jc w:val="center"/>
              <w:rPr>
                <w:sz w:val="12"/>
                <w:szCs w:val="12"/>
              </w:rPr>
            </w:pPr>
            <w:r w:rsidRPr="009E6E81">
              <w:rPr>
                <w:sz w:val="12"/>
                <w:szCs w:val="12"/>
              </w:rPr>
              <w:t>4291,00</w:t>
            </w:r>
          </w:p>
        </w:tc>
        <w:tc>
          <w:tcPr>
            <w:tcW w:w="609" w:type="dxa"/>
            <w:shd w:val="clear" w:color="auto" w:fill="auto"/>
            <w:vAlign w:val="center"/>
            <w:hideMark/>
          </w:tcPr>
          <w:p w14:paraId="4EEE3766" w14:textId="77777777" w:rsidR="009E6E81" w:rsidRPr="009E6E81" w:rsidRDefault="009E6E81" w:rsidP="009E6E81">
            <w:pPr>
              <w:jc w:val="center"/>
              <w:rPr>
                <w:sz w:val="12"/>
                <w:szCs w:val="12"/>
              </w:rPr>
            </w:pPr>
            <w:r w:rsidRPr="009E6E81">
              <w:rPr>
                <w:sz w:val="12"/>
                <w:szCs w:val="12"/>
              </w:rPr>
              <w:t>0,00</w:t>
            </w:r>
          </w:p>
        </w:tc>
        <w:tc>
          <w:tcPr>
            <w:tcW w:w="769" w:type="dxa"/>
            <w:shd w:val="clear" w:color="auto" w:fill="auto"/>
            <w:vAlign w:val="center"/>
            <w:hideMark/>
          </w:tcPr>
          <w:p w14:paraId="23D01AD3"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01A1D12B" w14:textId="77777777" w:rsidR="009E6E81" w:rsidRPr="009E6E81" w:rsidRDefault="009E6E81" w:rsidP="009E6E81">
            <w:pPr>
              <w:jc w:val="center"/>
              <w:rPr>
                <w:sz w:val="12"/>
                <w:szCs w:val="12"/>
              </w:rPr>
            </w:pPr>
            <w:r w:rsidRPr="009E6E81">
              <w:rPr>
                <w:sz w:val="12"/>
                <w:szCs w:val="12"/>
              </w:rPr>
              <w:t>4291,00</w:t>
            </w:r>
          </w:p>
        </w:tc>
        <w:tc>
          <w:tcPr>
            <w:tcW w:w="689" w:type="dxa"/>
            <w:shd w:val="clear" w:color="auto" w:fill="auto"/>
            <w:vAlign w:val="center"/>
            <w:hideMark/>
          </w:tcPr>
          <w:p w14:paraId="37E22129"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791EE0C2"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30A166FE"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3AF8E322" w14:textId="77777777" w:rsidR="009E6E81" w:rsidRPr="009E6E81" w:rsidRDefault="009E6E81" w:rsidP="009E6E81">
            <w:pPr>
              <w:jc w:val="center"/>
              <w:rPr>
                <w:sz w:val="12"/>
                <w:szCs w:val="12"/>
              </w:rPr>
            </w:pPr>
            <w:r w:rsidRPr="009E6E81">
              <w:rPr>
                <w:sz w:val="12"/>
                <w:szCs w:val="12"/>
              </w:rPr>
              <w:t>0,00</w:t>
            </w:r>
          </w:p>
        </w:tc>
      </w:tr>
      <w:tr w:rsidR="009E6E81" w:rsidRPr="009E6E81" w14:paraId="63C9A45A" w14:textId="77777777" w:rsidTr="009E6E81">
        <w:trPr>
          <w:gridAfter w:val="1"/>
          <w:wAfter w:w="8" w:type="dxa"/>
          <w:trHeight w:val="24"/>
        </w:trPr>
        <w:tc>
          <w:tcPr>
            <w:tcW w:w="346" w:type="dxa"/>
            <w:shd w:val="clear" w:color="auto" w:fill="auto"/>
            <w:vAlign w:val="center"/>
            <w:hideMark/>
          </w:tcPr>
          <w:p w14:paraId="041BF343" w14:textId="77777777" w:rsidR="009E6E81" w:rsidRPr="009E6E81" w:rsidRDefault="009E6E81" w:rsidP="009E6E81">
            <w:pPr>
              <w:jc w:val="center"/>
              <w:rPr>
                <w:color w:val="000000"/>
                <w:sz w:val="12"/>
                <w:szCs w:val="12"/>
              </w:rPr>
            </w:pPr>
            <w:r w:rsidRPr="009E6E81">
              <w:rPr>
                <w:color w:val="000000"/>
                <w:sz w:val="12"/>
                <w:szCs w:val="12"/>
              </w:rPr>
              <w:t>3.2.9</w:t>
            </w:r>
          </w:p>
        </w:tc>
        <w:tc>
          <w:tcPr>
            <w:tcW w:w="5500" w:type="dxa"/>
            <w:shd w:val="clear" w:color="auto" w:fill="auto"/>
            <w:vAlign w:val="center"/>
            <w:hideMark/>
          </w:tcPr>
          <w:p w14:paraId="3F500378" w14:textId="77777777" w:rsidR="009E6E81" w:rsidRPr="009E6E81" w:rsidRDefault="009E6E81" w:rsidP="009E6E81">
            <w:pPr>
              <w:rPr>
                <w:color w:val="000000"/>
                <w:sz w:val="12"/>
                <w:szCs w:val="12"/>
              </w:rPr>
            </w:pPr>
            <w:r w:rsidRPr="009E6E81">
              <w:rPr>
                <w:color w:val="000000"/>
                <w:sz w:val="12"/>
                <w:szCs w:val="12"/>
              </w:rPr>
              <w:t>Модернизация СОТИАССО</w:t>
            </w:r>
          </w:p>
        </w:tc>
        <w:tc>
          <w:tcPr>
            <w:tcW w:w="748" w:type="dxa"/>
            <w:shd w:val="clear" w:color="auto" w:fill="auto"/>
            <w:vAlign w:val="center"/>
            <w:hideMark/>
          </w:tcPr>
          <w:p w14:paraId="7BA1D9EC" w14:textId="77777777" w:rsidR="009E6E81" w:rsidRPr="009E6E81" w:rsidRDefault="009E6E81" w:rsidP="009E6E81">
            <w:pPr>
              <w:jc w:val="center"/>
              <w:rPr>
                <w:sz w:val="12"/>
                <w:szCs w:val="12"/>
              </w:rPr>
            </w:pPr>
            <w:r w:rsidRPr="009E6E81">
              <w:rPr>
                <w:sz w:val="12"/>
                <w:szCs w:val="12"/>
              </w:rPr>
              <w:t>2025</w:t>
            </w:r>
          </w:p>
        </w:tc>
        <w:tc>
          <w:tcPr>
            <w:tcW w:w="701" w:type="dxa"/>
            <w:shd w:val="clear" w:color="auto" w:fill="auto"/>
            <w:vAlign w:val="center"/>
            <w:hideMark/>
          </w:tcPr>
          <w:p w14:paraId="0B322FF1" w14:textId="77777777" w:rsidR="009E6E81" w:rsidRPr="009E6E81" w:rsidRDefault="009E6E81" w:rsidP="009E6E81">
            <w:pPr>
              <w:jc w:val="center"/>
              <w:rPr>
                <w:sz w:val="12"/>
                <w:szCs w:val="12"/>
              </w:rPr>
            </w:pPr>
            <w:r w:rsidRPr="009E6E81">
              <w:rPr>
                <w:sz w:val="12"/>
                <w:szCs w:val="12"/>
              </w:rPr>
              <w:t>2026</w:t>
            </w:r>
          </w:p>
        </w:tc>
        <w:tc>
          <w:tcPr>
            <w:tcW w:w="678" w:type="dxa"/>
            <w:shd w:val="clear" w:color="auto" w:fill="auto"/>
            <w:vAlign w:val="center"/>
            <w:hideMark/>
          </w:tcPr>
          <w:p w14:paraId="1F65F81C" w14:textId="77777777" w:rsidR="009E6E81" w:rsidRPr="009E6E81" w:rsidRDefault="009E6E81" w:rsidP="009E6E81">
            <w:pPr>
              <w:jc w:val="center"/>
              <w:rPr>
                <w:sz w:val="12"/>
                <w:szCs w:val="12"/>
              </w:rPr>
            </w:pPr>
            <w:r w:rsidRPr="009E6E81">
              <w:rPr>
                <w:sz w:val="12"/>
                <w:szCs w:val="12"/>
              </w:rPr>
              <w:t>22673,80</w:t>
            </w:r>
          </w:p>
        </w:tc>
        <w:tc>
          <w:tcPr>
            <w:tcW w:w="689" w:type="dxa"/>
            <w:shd w:val="clear" w:color="auto" w:fill="auto"/>
            <w:vAlign w:val="center"/>
            <w:hideMark/>
          </w:tcPr>
          <w:p w14:paraId="25EC0F8F" w14:textId="77777777" w:rsidR="009E6E81" w:rsidRPr="009E6E81" w:rsidRDefault="009E6E81" w:rsidP="009E6E81">
            <w:pPr>
              <w:jc w:val="center"/>
              <w:rPr>
                <w:sz w:val="12"/>
                <w:szCs w:val="12"/>
              </w:rPr>
            </w:pPr>
            <w:r w:rsidRPr="009E6E81">
              <w:rPr>
                <w:sz w:val="12"/>
                <w:szCs w:val="12"/>
              </w:rPr>
              <w:t>1623,50</w:t>
            </w:r>
          </w:p>
        </w:tc>
        <w:tc>
          <w:tcPr>
            <w:tcW w:w="826" w:type="dxa"/>
            <w:shd w:val="clear" w:color="auto" w:fill="auto"/>
            <w:vAlign w:val="center"/>
            <w:hideMark/>
          </w:tcPr>
          <w:p w14:paraId="6C1D9C11" w14:textId="77777777" w:rsidR="009E6E81" w:rsidRPr="009E6E81" w:rsidRDefault="009E6E81" w:rsidP="009E6E81">
            <w:pPr>
              <w:jc w:val="center"/>
              <w:rPr>
                <w:sz w:val="12"/>
                <w:szCs w:val="12"/>
              </w:rPr>
            </w:pPr>
            <w:r w:rsidRPr="009E6E81">
              <w:rPr>
                <w:sz w:val="12"/>
                <w:szCs w:val="12"/>
              </w:rPr>
              <w:t>21050,30</w:t>
            </w:r>
          </w:p>
        </w:tc>
        <w:tc>
          <w:tcPr>
            <w:tcW w:w="609" w:type="dxa"/>
            <w:shd w:val="clear" w:color="auto" w:fill="auto"/>
            <w:vAlign w:val="center"/>
            <w:hideMark/>
          </w:tcPr>
          <w:p w14:paraId="46F91E14" w14:textId="77777777" w:rsidR="009E6E81" w:rsidRPr="009E6E81" w:rsidRDefault="009E6E81" w:rsidP="009E6E81">
            <w:pPr>
              <w:jc w:val="center"/>
              <w:rPr>
                <w:color w:val="000000"/>
                <w:sz w:val="12"/>
                <w:szCs w:val="12"/>
              </w:rPr>
            </w:pPr>
            <w:r w:rsidRPr="009E6E81">
              <w:rPr>
                <w:color w:val="000000"/>
                <w:sz w:val="12"/>
                <w:szCs w:val="12"/>
              </w:rPr>
              <w:t>0,00</w:t>
            </w:r>
          </w:p>
        </w:tc>
        <w:tc>
          <w:tcPr>
            <w:tcW w:w="769" w:type="dxa"/>
            <w:shd w:val="clear" w:color="auto" w:fill="auto"/>
            <w:vAlign w:val="center"/>
            <w:hideMark/>
          </w:tcPr>
          <w:p w14:paraId="5E03C04D" w14:textId="77777777" w:rsidR="009E6E81" w:rsidRPr="009E6E81" w:rsidRDefault="009E6E81" w:rsidP="009E6E81">
            <w:pPr>
              <w:jc w:val="center"/>
              <w:rPr>
                <w:sz w:val="12"/>
                <w:szCs w:val="12"/>
              </w:rPr>
            </w:pPr>
            <w:r w:rsidRPr="009E6E81">
              <w:rPr>
                <w:sz w:val="12"/>
                <w:szCs w:val="12"/>
              </w:rPr>
              <w:t>1623,50</w:t>
            </w:r>
          </w:p>
        </w:tc>
        <w:tc>
          <w:tcPr>
            <w:tcW w:w="826" w:type="dxa"/>
            <w:shd w:val="clear" w:color="auto" w:fill="auto"/>
            <w:vAlign w:val="center"/>
            <w:hideMark/>
          </w:tcPr>
          <w:p w14:paraId="50F53E69" w14:textId="77777777" w:rsidR="009E6E81" w:rsidRPr="009E6E81" w:rsidRDefault="009E6E81" w:rsidP="009E6E81">
            <w:pPr>
              <w:jc w:val="center"/>
              <w:rPr>
                <w:sz w:val="12"/>
                <w:szCs w:val="12"/>
              </w:rPr>
            </w:pPr>
            <w:r w:rsidRPr="009E6E81">
              <w:rPr>
                <w:sz w:val="12"/>
                <w:szCs w:val="12"/>
              </w:rPr>
              <w:t>21050,30</w:t>
            </w:r>
          </w:p>
        </w:tc>
        <w:tc>
          <w:tcPr>
            <w:tcW w:w="689" w:type="dxa"/>
            <w:shd w:val="clear" w:color="auto" w:fill="auto"/>
            <w:vAlign w:val="center"/>
            <w:hideMark/>
          </w:tcPr>
          <w:p w14:paraId="6B682652"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15931260"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4634A6A5" w14:textId="77777777" w:rsidR="009E6E81" w:rsidRPr="009E6E81" w:rsidRDefault="009E6E81" w:rsidP="009E6E81">
            <w:pPr>
              <w:jc w:val="center"/>
              <w:rPr>
                <w:color w:val="000000"/>
                <w:sz w:val="12"/>
                <w:szCs w:val="12"/>
              </w:rPr>
            </w:pPr>
            <w:r w:rsidRPr="009E6E81">
              <w:rPr>
                <w:color w:val="000000"/>
                <w:sz w:val="12"/>
                <w:szCs w:val="12"/>
              </w:rPr>
              <w:t>0,00</w:t>
            </w:r>
          </w:p>
        </w:tc>
        <w:tc>
          <w:tcPr>
            <w:tcW w:w="689" w:type="dxa"/>
            <w:shd w:val="clear" w:color="auto" w:fill="auto"/>
            <w:vAlign w:val="center"/>
            <w:hideMark/>
          </w:tcPr>
          <w:p w14:paraId="6CE9E380" w14:textId="77777777" w:rsidR="009E6E81" w:rsidRPr="009E6E81" w:rsidRDefault="009E6E81" w:rsidP="009E6E81">
            <w:pPr>
              <w:jc w:val="center"/>
              <w:rPr>
                <w:sz w:val="12"/>
                <w:szCs w:val="12"/>
              </w:rPr>
            </w:pPr>
            <w:r w:rsidRPr="009E6E81">
              <w:rPr>
                <w:sz w:val="12"/>
                <w:szCs w:val="12"/>
              </w:rPr>
              <w:t>0,00</w:t>
            </w:r>
          </w:p>
        </w:tc>
      </w:tr>
      <w:tr w:rsidR="009E6E81" w:rsidRPr="009E6E81" w14:paraId="3B37900F" w14:textId="77777777" w:rsidTr="009E6E81">
        <w:trPr>
          <w:gridAfter w:val="1"/>
          <w:wAfter w:w="8" w:type="dxa"/>
          <w:trHeight w:val="24"/>
        </w:trPr>
        <w:tc>
          <w:tcPr>
            <w:tcW w:w="346" w:type="dxa"/>
            <w:shd w:val="clear" w:color="auto" w:fill="auto"/>
            <w:vAlign w:val="center"/>
            <w:hideMark/>
          </w:tcPr>
          <w:p w14:paraId="49B2FE77" w14:textId="77777777" w:rsidR="009E6E81" w:rsidRPr="009E6E81" w:rsidRDefault="009E6E81" w:rsidP="009E6E81">
            <w:pPr>
              <w:jc w:val="center"/>
              <w:rPr>
                <w:color w:val="000000"/>
                <w:sz w:val="12"/>
                <w:szCs w:val="12"/>
              </w:rPr>
            </w:pPr>
            <w:r w:rsidRPr="009E6E81">
              <w:rPr>
                <w:color w:val="000000"/>
                <w:sz w:val="12"/>
                <w:szCs w:val="12"/>
              </w:rPr>
              <w:t>3.2.10</w:t>
            </w:r>
          </w:p>
        </w:tc>
        <w:tc>
          <w:tcPr>
            <w:tcW w:w="5500" w:type="dxa"/>
            <w:shd w:val="clear" w:color="auto" w:fill="auto"/>
            <w:vAlign w:val="center"/>
            <w:hideMark/>
          </w:tcPr>
          <w:p w14:paraId="72D8F90A" w14:textId="77777777" w:rsidR="009E6E81" w:rsidRPr="009E6E81" w:rsidRDefault="009E6E81" w:rsidP="009E6E81">
            <w:pPr>
              <w:rPr>
                <w:color w:val="000000"/>
                <w:sz w:val="12"/>
                <w:szCs w:val="12"/>
              </w:rPr>
            </w:pPr>
            <w:r w:rsidRPr="009E6E81">
              <w:rPr>
                <w:color w:val="000000"/>
                <w:sz w:val="12"/>
                <w:szCs w:val="12"/>
              </w:rPr>
              <w:t xml:space="preserve">Замена </w:t>
            </w:r>
            <w:proofErr w:type="spellStart"/>
            <w:r w:rsidRPr="009E6E81">
              <w:rPr>
                <w:color w:val="000000"/>
                <w:sz w:val="12"/>
                <w:szCs w:val="12"/>
              </w:rPr>
              <w:t>комутационной</w:t>
            </w:r>
            <w:proofErr w:type="spellEnd"/>
            <w:r w:rsidRPr="009E6E81">
              <w:rPr>
                <w:color w:val="000000"/>
                <w:sz w:val="12"/>
                <w:szCs w:val="12"/>
              </w:rPr>
              <w:t xml:space="preserve"> аппаратуры</w:t>
            </w:r>
          </w:p>
        </w:tc>
        <w:tc>
          <w:tcPr>
            <w:tcW w:w="748" w:type="dxa"/>
            <w:shd w:val="clear" w:color="auto" w:fill="auto"/>
            <w:vAlign w:val="center"/>
            <w:hideMark/>
          </w:tcPr>
          <w:p w14:paraId="08D6DE5C" w14:textId="77777777" w:rsidR="009E6E81" w:rsidRPr="009E6E81" w:rsidRDefault="009E6E81" w:rsidP="009E6E81">
            <w:pPr>
              <w:jc w:val="center"/>
              <w:rPr>
                <w:sz w:val="12"/>
                <w:szCs w:val="12"/>
              </w:rPr>
            </w:pPr>
            <w:r w:rsidRPr="009E6E81">
              <w:rPr>
                <w:sz w:val="12"/>
                <w:szCs w:val="12"/>
              </w:rPr>
              <w:t>2025</w:t>
            </w:r>
          </w:p>
        </w:tc>
        <w:tc>
          <w:tcPr>
            <w:tcW w:w="701" w:type="dxa"/>
            <w:shd w:val="clear" w:color="auto" w:fill="auto"/>
            <w:vAlign w:val="center"/>
            <w:hideMark/>
          </w:tcPr>
          <w:p w14:paraId="361D2E4A" w14:textId="77777777" w:rsidR="009E6E81" w:rsidRPr="009E6E81" w:rsidRDefault="009E6E81" w:rsidP="009E6E81">
            <w:pPr>
              <w:jc w:val="center"/>
              <w:rPr>
                <w:sz w:val="12"/>
                <w:szCs w:val="12"/>
              </w:rPr>
            </w:pPr>
            <w:r w:rsidRPr="009E6E81">
              <w:rPr>
                <w:sz w:val="12"/>
                <w:szCs w:val="12"/>
              </w:rPr>
              <w:t>2025</w:t>
            </w:r>
          </w:p>
        </w:tc>
        <w:tc>
          <w:tcPr>
            <w:tcW w:w="678" w:type="dxa"/>
            <w:shd w:val="clear" w:color="auto" w:fill="auto"/>
            <w:vAlign w:val="center"/>
            <w:hideMark/>
          </w:tcPr>
          <w:p w14:paraId="18858F92" w14:textId="77777777" w:rsidR="009E6E81" w:rsidRPr="009E6E81" w:rsidRDefault="009E6E81" w:rsidP="009E6E81">
            <w:pPr>
              <w:jc w:val="center"/>
              <w:rPr>
                <w:sz w:val="12"/>
                <w:szCs w:val="12"/>
              </w:rPr>
            </w:pPr>
            <w:r w:rsidRPr="009E6E81">
              <w:rPr>
                <w:sz w:val="12"/>
                <w:szCs w:val="12"/>
              </w:rPr>
              <w:t>31250,00</w:t>
            </w:r>
          </w:p>
        </w:tc>
        <w:tc>
          <w:tcPr>
            <w:tcW w:w="689" w:type="dxa"/>
            <w:shd w:val="clear" w:color="auto" w:fill="auto"/>
            <w:vAlign w:val="center"/>
            <w:hideMark/>
          </w:tcPr>
          <w:p w14:paraId="56E1A0D7"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28E438EA" w14:textId="77777777" w:rsidR="009E6E81" w:rsidRPr="009E6E81" w:rsidRDefault="009E6E81" w:rsidP="009E6E81">
            <w:pPr>
              <w:jc w:val="center"/>
              <w:rPr>
                <w:sz w:val="12"/>
                <w:szCs w:val="12"/>
              </w:rPr>
            </w:pPr>
            <w:r w:rsidRPr="009E6E81">
              <w:rPr>
                <w:sz w:val="12"/>
                <w:szCs w:val="12"/>
              </w:rPr>
              <w:t>31250,00</w:t>
            </w:r>
          </w:p>
        </w:tc>
        <w:tc>
          <w:tcPr>
            <w:tcW w:w="609" w:type="dxa"/>
            <w:shd w:val="clear" w:color="auto" w:fill="auto"/>
            <w:vAlign w:val="center"/>
            <w:hideMark/>
          </w:tcPr>
          <w:p w14:paraId="5668368F" w14:textId="77777777" w:rsidR="009E6E81" w:rsidRPr="009E6E81" w:rsidRDefault="009E6E81" w:rsidP="009E6E81">
            <w:pPr>
              <w:jc w:val="center"/>
              <w:rPr>
                <w:sz w:val="12"/>
                <w:szCs w:val="12"/>
              </w:rPr>
            </w:pPr>
            <w:r w:rsidRPr="009E6E81">
              <w:rPr>
                <w:sz w:val="12"/>
                <w:szCs w:val="12"/>
              </w:rPr>
              <w:t>0,00</w:t>
            </w:r>
          </w:p>
        </w:tc>
        <w:tc>
          <w:tcPr>
            <w:tcW w:w="769" w:type="dxa"/>
            <w:shd w:val="clear" w:color="auto" w:fill="auto"/>
            <w:vAlign w:val="center"/>
            <w:hideMark/>
          </w:tcPr>
          <w:p w14:paraId="7701E5B6"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1ED66830" w14:textId="77777777" w:rsidR="009E6E81" w:rsidRPr="009E6E81" w:rsidRDefault="009E6E81" w:rsidP="009E6E81">
            <w:pPr>
              <w:jc w:val="center"/>
              <w:rPr>
                <w:sz w:val="12"/>
                <w:szCs w:val="12"/>
              </w:rPr>
            </w:pPr>
            <w:r w:rsidRPr="009E6E81">
              <w:rPr>
                <w:sz w:val="12"/>
                <w:szCs w:val="12"/>
              </w:rPr>
              <w:t>31250,00</w:t>
            </w:r>
          </w:p>
        </w:tc>
        <w:tc>
          <w:tcPr>
            <w:tcW w:w="689" w:type="dxa"/>
            <w:shd w:val="clear" w:color="auto" w:fill="auto"/>
            <w:vAlign w:val="center"/>
            <w:hideMark/>
          </w:tcPr>
          <w:p w14:paraId="2267B0A9"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7EF11836"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023AC123"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23101663" w14:textId="77777777" w:rsidR="009E6E81" w:rsidRPr="009E6E81" w:rsidRDefault="009E6E81" w:rsidP="009E6E81">
            <w:pPr>
              <w:jc w:val="center"/>
              <w:rPr>
                <w:sz w:val="12"/>
                <w:szCs w:val="12"/>
              </w:rPr>
            </w:pPr>
            <w:r w:rsidRPr="009E6E81">
              <w:rPr>
                <w:sz w:val="12"/>
                <w:szCs w:val="12"/>
              </w:rPr>
              <w:t>0,00</w:t>
            </w:r>
          </w:p>
        </w:tc>
      </w:tr>
      <w:tr w:rsidR="009E6E81" w:rsidRPr="009E6E81" w14:paraId="2F1D4FC2" w14:textId="77777777" w:rsidTr="009E6E81">
        <w:trPr>
          <w:gridAfter w:val="1"/>
          <w:wAfter w:w="8" w:type="dxa"/>
          <w:trHeight w:val="24"/>
        </w:trPr>
        <w:tc>
          <w:tcPr>
            <w:tcW w:w="346" w:type="dxa"/>
            <w:shd w:val="clear" w:color="auto" w:fill="auto"/>
            <w:vAlign w:val="center"/>
            <w:hideMark/>
          </w:tcPr>
          <w:p w14:paraId="5D9E73DA" w14:textId="77777777" w:rsidR="009E6E81" w:rsidRPr="009E6E81" w:rsidRDefault="009E6E81" w:rsidP="009E6E81">
            <w:pPr>
              <w:jc w:val="center"/>
              <w:rPr>
                <w:color w:val="000000"/>
                <w:sz w:val="12"/>
                <w:szCs w:val="12"/>
              </w:rPr>
            </w:pPr>
            <w:r w:rsidRPr="009E6E81">
              <w:rPr>
                <w:color w:val="000000"/>
                <w:sz w:val="12"/>
                <w:szCs w:val="12"/>
              </w:rPr>
              <w:t>3.2.11</w:t>
            </w:r>
          </w:p>
        </w:tc>
        <w:tc>
          <w:tcPr>
            <w:tcW w:w="5500" w:type="dxa"/>
            <w:shd w:val="clear" w:color="auto" w:fill="auto"/>
            <w:vAlign w:val="center"/>
            <w:hideMark/>
          </w:tcPr>
          <w:p w14:paraId="22CF5B52" w14:textId="77777777" w:rsidR="009E6E81" w:rsidRPr="009E6E81" w:rsidRDefault="009E6E81" w:rsidP="009E6E81">
            <w:pPr>
              <w:rPr>
                <w:color w:val="000000"/>
                <w:sz w:val="12"/>
                <w:szCs w:val="12"/>
              </w:rPr>
            </w:pPr>
            <w:r w:rsidRPr="009E6E81">
              <w:rPr>
                <w:color w:val="000000"/>
                <w:sz w:val="12"/>
                <w:szCs w:val="12"/>
              </w:rPr>
              <w:t>Модернизация комплекса инженерно-технических средств охраны (ИТСО) Центральной ТЭЦ</w:t>
            </w:r>
          </w:p>
        </w:tc>
        <w:tc>
          <w:tcPr>
            <w:tcW w:w="748" w:type="dxa"/>
            <w:shd w:val="clear" w:color="auto" w:fill="auto"/>
            <w:vAlign w:val="center"/>
            <w:hideMark/>
          </w:tcPr>
          <w:p w14:paraId="07EF2C90" w14:textId="77777777" w:rsidR="009E6E81" w:rsidRPr="009E6E81" w:rsidRDefault="009E6E81" w:rsidP="009E6E81">
            <w:pPr>
              <w:jc w:val="center"/>
              <w:rPr>
                <w:sz w:val="12"/>
                <w:szCs w:val="12"/>
              </w:rPr>
            </w:pPr>
            <w:r w:rsidRPr="009E6E81">
              <w:rPr>
                <w:sz w:val="12"/>
                <w:szCs w:val="12"/>
              </w:rPr>
              <w:t>2023</w:t>
            </w:r>
          </w:p>
        </w:tc>
        <w:tc>
          <w:tcPr>
            <w:tcW w:w="701" w:type="dxa"/>
            <w:shd w:val="clear" w:color="auto" w:fill="auto"/>
            <w:vAlign w:val="center"/>
            <w:hideMark/>
          </w:tcPr>
          <w:p w14:paraId="7D8D46A2" w14:textId="77777777" w:rsidR="009E6E81" w:rsidRPr="009E6E81" w:rsidRDefault="009E6E81" w:rsidP="009E6E81">
            <w:pPr>
              <w:jc w:val="center"/>
              <w:rPr>
                <w:sz w:val="12"/>
                <w:szCs w:val="12"/>
              </w:rPr>
            </w:pPr>
            <w:r w:rsidRPr="009E6E81">
              <w:rPr>
                <w:sz w:val="12"/>
                <w:szCs w:val="12"/>
              </w:rPr>
              <w:t>2026</w:t>
            </w:r>
          </w:p>
        </w:tc>
        <w:tc>
          <w:tcPr>
            <w:tcW w:w="678" w:type="dxa"/>
            <w:shd w:val="clear" w:color="auto" w:fill="auto"/>
            <w:vAlign w:val="center"/>
            <w:hideMark/>
          </w:tcPr>
          <w:p w14:paraId="2FDBA924" w14:textId="77777777" w:rsidR="009E6E81" w:rsidRPr="009E6E81" w:rsidRDefault="009E6E81" w:rsidP="009E6E81">
            <w:pPr>
              <w:jc w:val="center"/>
              <w:rPr>
                <w:sz w:val="12"/>
                <w:szCs w:val="12"/>
              </w:rPr>
            </w:pPr>
            <w:r w:rsidRPr="009E6E81">
              <w:rPr>
                <w:sz w:val="12"/>
                <w:szCs w:val="12"/>
              </w:rPr>
              <w:t>128639,49</w:t>
            </w:r>
          </w:p>
        </w:tc>
        <w:tc>
          <w:tcPr>
            <w:tcW w:w="689" w:type="dxa"/>
            <w:shd w:val="clear" w:color="auto" w:fill="auto"/>
            <w:vAlign w:val="center"/>
            <w:hideMark/>
          </w:tcPr>
          <w:p w14:paraId="18F4A053" w14:textId="77777777" w:rsidR="009E6E81" w:rsidRPr="009E6E81" w:rsidRDefault="009E6E81" w:rsidP="009E6E81">
            <w:pPr>
              <w:jc w:val="center"/>
              <w:rPr>
                <w:sz w:val="12"/>
                <w:szCs w:val="12"/>
              </w:rPr>
            </w:pPr>
            <w:r w:rsidRPr="009E6E81">
              <w:rPr>
                <w:sz w:val="12"/>
                <w:szCs w:val="12"/>
              </w:rPr>
              <w:t>1191,67</w:t>
            </w:r>
          </w:p>
        </w:tc>
        <w:tc>
          <w:tcPr>
            <w:tcW w:w="826" w:type="dxa"/>
            <w:shd w:val="clear" w:color="auto" w:fill="auto"/>
            <w:vAlign w:val="center"/>
            <w:hideMark/>
          </w:tcPr>
          <w:p w14:paraId="7BB7463F" w14:textId="77777777" w:rsidR="009E6E81" w:rsidRPr="009E6E81" w:rsidRDefault="009E6E81" w:rsidP="009E6E81">
            <w:pPr>
              <w:jc w:val="center"/>
              <w:rPr>
                <w:sz w:val="12"/>
                <w:szCs w:val="12"/>
              </w:rPr>
            </w:pPr>
            <w:r w:rsidRPr="009E6E81">
              <w:rPr>
                <w:sz w:val="12"/>
                <w:szCs w:val="12"/>
              </w:rPr>
              <w:t>127447,82</w:t>
            </w:r>
          </w:p>
        </w:tc>
        <w:tc>
          <w:tcPr>
            <w:tcW w:w="609" w:type="dxa"/>
            <w:shd w:val="clear" w:color="auto" w:fill="auto"/>
            <w:vAlign w:val="center"/>
            <w:hideMark/>
          </w:tcPr>
          <w:p w14:paraId="410EE4A2" w14:textId="77777777" w:rsidR="009E6E81" w:rsidRPr="009E6E81" w:rsidRDefault="009E6E81" w:rsidP="009E6E81">
            <w:pPr>
              <w:jc w:val="center"/>
              <w:rPr>
                <w:color w:val="000000"/>
                <w:sz w:val="12"/>
                <w:szCs w:val="12"/>
              </w:rPr>
            </w:pPr>
            <w:r w:rsidRPr="009E6E81">
              <w:rPr>
                <w:color w:val="000000"/>
                <w:sz w:val="12"/>
                <w:szCs w:val="12"/>
              </w:rPr>
              <w:t>1191,67</w:t>
            </w:r>
          </w:p>
        </w:tc>
        <w:tc>
          <w:tcPr>
            <w:tcW w:w="769" w:type="dxa"/>
            <w:shd w:val="clear" w:color="auto" w:fill="auto"/>
            <w:vAlign w:val="center"/>
            <w:hideMark/>
          </w:tcPr>
          <w:p w14:paraId="7365FD88" w14:textId="77777777" w:rsidR="009E6E81" w:rsidRPr="009E6E81" w:rsidRDefault="009E6E81" w:rsidP="009E6E81">
            <w:pPr>
              <w:jc w:val="center"/>
              <w:rPr>
                <w:sz w:val="12"/>
                <w:szCs w:val="12"/>
              </w:rPr>
            </w:pPr>
            <w:r w:rsidRPr="009E6E81">
              <w:rPr>
                <w:sz w:val="12"/>
                <w:szCs w:val="12"/>
              </w:rPr>
              <w:t>61198,29</w:t>
            </w:r>
          </w:p>
        </w:tc>
        <w:tc>
          <w:tcPr>
            <w:tcW w:w="826" w:type="dxa"/>
            <w:shd w:val="clear" w:color="auto" w:fill="auto"/>
            <w:vAlign w:val="center"/>
            <w:hideMark/>
          </w:tcPr>
          <w:p w14:paraId="2ABC2CB7" w14:textId="77777777" w:rsidR="009E6E81" w:rsidRPr="009E6E81" w:rsidRDefault="009E6E81" w:rsidP="009E6E81">
            <w:pPr>
              <w:jc w:val="center"/>
              <w:rPr>
                <w:sz w:val="12"/>
                <w:szCs w:val="12"/>
              </w:rPr>
            </w:pPr>
            <w:r w:rsidRPr="009E6E81">
              <w:rPr>
                <w:sz w:val="12"/>
                <w:szCs w:val="12"/>
              </w:rPr>
              <w:t>13967,50</w:t>
            </w:r>
          </w:p>
        </w:tc>
        <w:tc>
          <w:tcPr>
            <w:tcW w:w="689" w:type="dxa"/>
            <w:shd w:val="clear" w:color="auto" w:fill="auto"/>
            <w:vAlign w:val="center"/>
            <w:hideMark/>
          </w:tcPr>
          <w:p w14:paraId="100C27F3" w14:textId="77777777" w:rsidR="009E6E81" w:rsidRPr="009E6E81" w:rsidRDefault="009E6E81" w:rsidP="009E6E81">
            <w:pPr>
              <w:jc w:val="center"/>
              <w:rPr>
                <w:sz w:val="12"/>
                <w:szCs w:val="12"/>
              </w:rPr>
            </w:pPr>
            <w:r w:rsidRPr="009E6E81">
              <w:rPr>
                <w:sz w:val="12"/>
                <w:szCs w:val="12"/>
              </w:rPr>
              <w:t>52282,03</w:t>
            </w:r>
          </w:p>
        </w:tc>
        <w:tc>
          <w:tcPr>
            <w:tcW w:w="689" w:type="dxa"/>
            <w:shd w:val="clear" w:color="auto" w:fill="auto"/>
            <w:vAlign w:val="center"/>
            <w:hideMark/>
          </w:tcPr>
          <w:p w14:paraId="3D6542FC"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70C78FBE"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32E24FD4" w14:textId="77777777" w:rsidR="009E6E81" w:rsidRPr="009E6E81" w:rsidRDefault="009E6E81" w:rsidP="009E6E81">
            <w:pPr>
              <w:jc w:val="center"/>
              <w:rPr>
                <w:sz w:val="12"/>
                <w:szCs w:val="12"/>
              </w:rPr>
            </w:pPr>
            <w:r w:rsidRPr="009E6E81">
              <w:rPr>
                <w:sz w:val="12"/>
                <w:szCs w:val="12"/>
              </w:rPr>
              <w:t>0,00</w:t>
            </w:r>
          </w:p>
        </w:tc>
      </w:tr>
      <w:tr w:rsidR="009E6E81" w:rsidRPr="009E6E81" w14:paraId="77B570EE" w14:textId="77777777" w:rsidTr="009E6E81">
        <w:trPr>
          <w:gridAfter w:val="1"/>
          <w:wAfter w:w="8" w:type="dxa"/>
          <w:trHeight w:val="24"/>
        </w:trPr>
        <w:tc>
          <w:tcPr>
            <w:tcW w:w="346" w:type="dxa"/>
            <w:shd w:val="clear" w:color="auto" w:fill="auto"/>
            <w:vAlign w:val="center"/>
            <w:hideMark/>
          </w:tcPr>
          <w:p w14:paraId="128993DB" w14:textId="77777777" w:rsidR="009E6E81" w:rsidRPr="009E6E81" w:rsidRDefault="009E6E81" w:rsidP="009E6E81">
            <w:pPr>
              <w:jc w:val="center"/>
              <w:rPr>
                <w:color w:val="000000"/>
                <w:sz w:val="12"/>
                <w:szCs w:val="12"/>
              </w:rPr>
            </w:pPr>
            <w:r w:rsidRPr="009E6E81">
              <w:rPr>
                <w:color w:val="000000"/>
                <w:sz w:val="12"/>
                <w:szCs w:val="12"/>
              </w:rPr>
              <w:t>3.2.12</w:t>
            </w:r>
          </w:p>
        </w:tc>
        <w:tc>
          <w:tcPr>
            <w:tcW w:w="5500" w:type="dxa"/>
            <w:shd w:val="clear" w:color="auto" w:fill="auto"/>
            <w:vAlign w:val="center"/>
            <w:hideMark/>
          </w:tcPr>
          <w:p w14:paraId="42F9EBE2" w14:textId="77777777" w:rsidR="009E6E81" w:rsidRPr="009E6E81" w:rsidRDefault="009E6E81" w:rsidP="009E6E81">
            <w:pPr>
              <w:rPr>
                <w:color w:val="000000"/>
                <w:sz w:val="12"/>
                <w:szCs w:val="12"/>
              </w:rPr>
            </w:pPr>
            <w:r w:rsidRPr="009E6E81">
              <w:rPr>
                <w:color w:val="000000"/>
                <w:sz w:val="12"/>
                <w:szCs w:val="12"/>
              </w:rPr>
              <w:t>Модернизация процесса подготовки осветленной воды ХВО №1,2 на оборудование динамического осветления</w:t>
            </w:r>
          </w:p>
        </w:tc>
        <w:tc>
          <w:tcPr>
            <w:tcW w:w="748" w:type="dxa"/>
            <w:shd w:val="clear" w:color="auto" w:fill="auto"/>
            <w:vAlign w:val="center"/>
            <w:hideMark/>
          </w:tcPr>
          <w:p w14:paraId="08DB2734" w14:textId="77777777" w:rsidR="009E6E81" w:rsidRPr="009E6E81" w:rsidRDefault="009E6E81" w:rsidP="009E6E81">
            <w:pPr>
              <w:jc w:val="center"/>
              <w:rPr>
                <w:sz w:val="12"/>
                <w:szCs w:val="12"/>
              </w:rPr>
            </w:pPr>
            <w:r w:rsidRPr="009E6E81">
              <w:rPr>
                <w:sz w:val="12"/>
                <w:szCs w:val="12"/>
              </w:rPr>
              <w:t>2026</w:t>
            </w:r>
          </w:p>
        </w:tc>
        <w:tc>
          <w:tcPr>
            <w:tcW w:w="701" w:type="dxa"/>
            <w:shd w:val="clear" w:color="auto" w:fill="auto"/>
            <w:vAlign w:val="center"/>
            <w:hideMark/>
          </w:tcPr>
          <w:p w14:paraId="5A7BB128" w14:textId="77777777" w:rsidR="009E6E81" w:rsidRPr="009E6E81" w:rsidRDefault="009E6E81" w:rsidP="009E6E81">
            <w:pPr>
              <w:jc w:val="center"/>
              <w:rPr>
                <w:sz w:val="12"/>
                <w:szCs w:val="12"/>
              </w:rPr>
            </w:pPr>
            <w:r w:rsidRPr="009E6E81">
              <w:rPr>
                <w:sz w:val="12"/>
                <w:szCs w:val="12"/>
              </w:rPr>
              <w:t>2030</w:t>
            </w:r>
          </w:p>
        </w:tc>
        <w:tc>
          <w:tcPr>
            <w:tcW w:w="678" w:type="dxa"/>
            <w:shd w:val="clear" w:color="auto" w:fill="auto"/>
            <w:vAlign w:val="center"/>
            <w:hideMark/>
          </w:tcPr>
          <w:p w14:paraId="56483F5F" w14:textId="77777777" w:rsidR="009E6E81" w:rsidRPr="009E6E81" w:rsidRDefault="009E6E81" w:rsidP="009E6E81">
            <w:pPr>
              <w:jc w:val="center"/>
              <w:rPr>
                <w:sz w:val="12"/>
                <w:szCs w:val="12"/>
              </w:rPr>
            </w:pPr>
            <w:r w:rsidRPr="009E6E81">
              <w:rPr>
                <w:sz w:val="12"/>
                <w:szCs w:val="12"/>
              </w:rPr>
              <w:t>467056,00</w:t>
            </w:r>
          </w:p>
        </w:tc>
        <w:tc>
          <w:tcPr>
            <w:tcW w:w="689" w:type="dxa"/>
            <w:shd w:val="clear" w:color="auto" w:fill="auto"/>
            <w:vAlign w:val="center"/>
            <w:hideMark/>
          </w:tcPr>
          <w:p w14:paraId="2CB3F24F" w14:textId="77777777" w:rsidR="009E6E81" w:rsidRPr="009E6E81" w:rsidRDefault="009E6E81" w:rsidP="009E6E81">
            <w:pPr>
              <w:jc w:val="center"/>
              <w:rPr>
                <w:sz w:val="12"/>
                <w:szCs w:val="12"/>
              </w:rPr>
            </w:pPr>
            <w:r w:rsidRPr="009E6E81">
              <w:rPr>
                <w:sz w:val="12"/>
                <w:szCs w:val="12"/>
              </w:rPr>
              <w:t>26000,00</w:t>
            </w:r>
          </w:p>
        </w:tc>
        <w:tc>
          <w:tcPr>
            <w:tcW w:w="826" w:type="dxa"/>
            <w:shd w:val="clear" w:color="auto" w:fill="auto"/>
            <w:vAlign w:val="center"/>
            <w:hideMark/>
          </w:tcPr>
          <w:p w14:paraId="0E638F87" w14:textId="77777777" w:rsidR="009E6E81" w:rsidRPr="009E6E81" w:rsidRDefault="009E6E81" w:rsidP="009E6E81">
            <w:pPr>
              <w:jc w:val="center"/>
              <w:rPr>
                <w:sz w:val="12"/>
                <w:szCs w:val="12"/>
              </w:rPr>
            </w:pPr>
            <w:r w:rsidRPr="009E6E81">
              <w:rPr>
                <w:sz w:val="12"/>
                <w:szCs w:val="12"/>
              </w:rPr>
              <w:t>441056,00</w:t>
            </w:r>
          </w:p>
        </w:tc>
        <w:tc>
          <w:tcPr>
            <w:tcW w:w="609" w:type="dxa"/>
            <w:shd w:val="clear" w:color="auto" w:fill="auto"/>
            <w:vAlign w:val="center"/>
            <w:hideMark/>
          </w:tcPr>
          <w:p w14:paraId="1C85E4D1" w14:textId="77777777" w:rsidR="009E6E81" w:rsidRPr="009E6E81" w:rsidRDefault="009E6E81" w:rsidP="009E6E81">
            <w:pPr>
              <w:jc w:val="center"/>
              <w:rPr>
                <w:color w:val="000000"/>
                <w:sz w:val="12"/>
                <w:szCs w:val="12"/>
              </w:rPr>
            </w:pPr>
            <w:r w:rsidRPr="009E6E81">
              <w:rPr>
                <w:color w:val="000000"/>
                <w:sz w:val="12"/>
                <w:szCs w:val="12"/>
              </w:rPr>
              <w:t>0,00</w:t>
            </w:r>
          </w:p>
        </w:tc>
        <w:tc>
          <w:tcPr>
            <w:tcW w:w="769" w:type="dxa"/>
            <w:shd w:val="clear" w:color="auto" w:fill="auto"/>
            <w:vAlign w:val="center"/>
            <w:hideMark/>
          </w:tcPr>
          <w:p w14:paraId="57A7F74C"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61C7027D"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2AB7541F" w14:textId="77777777" w:rsidR="009E6E81" w:rsidRPr="009E6E81" w:rsidRDefault="009E6E81" w:rsidP="009E6E81">
            <w:pPr>
              <w:jc w:val="center"/>
              <w:rPr>
                <w:sz w:val="12"/>
                <w:szCs w:val="12"/>
              </w:rPr>
            </w:pPr>
            <w:r w:rsidRPr="009E6E81">
              <w:rPr>
                <w:sz w:val="12"/>
                <w:szCs w:val="12"/>
              </w:rPr>
              <w:t>26000,00</w:t>
            </w:r>
          </w:p>
        </w:tc>
        <w:tc>
          <w:tcPr>
            <w:tcW w:w="689" w:type="dxa"/>
            <w:shd w:val="clear" w:color="auto" w:fill="auto"/>
            <w:vAlign w:val="center"/>
            <w:hideMark/>
          </w:tcPr>
          <w:p w14:paraId="5622F384" w14:textId="77777777" w:rsidR="009E6E81" w:rsidRPr="009E6E81" w:rsidRDefault="009E6E81" w:rsidP="009E6E81">
            <w:pPr>
              <w:jc w:val="center"/>
              <w:rPr>
                <w:sz w:val="12"/>
                <w:szCs w:val="12"/>
              </w:rPr>
            </w:pPr>
            <w:r w:rsidRPr="009E6E81">
              <w:rPr>
                <w:sz w:val="12"/>
                <w:szCs w:val="12"/>
              </w:rPr>
              <w:t>129248,66</w:t>
            </w:r>
          </w:p>
        </w:tc>
        <w:tc>
          <w:tcPr>
            <w:tcW w:w="688" w:type="dxa"/>
            <w:shd w:val="clear" w:color="auto" w:fill="auto"/>
            <w:vAlign w:val="center"/>
            <w:hideMark/>
          </w:tcPr>
          <w:p w14:paraId="15E4E905" w14:textId="77777777" w:rsidR="009E6E81" w:rsidRPr="009E6E81" w:rsidRDefault="009E6E81" w:rsidP="009E6E81">
            <w:pPr>
              <w:jc w:val="center"/>
              <w:rPr>
                <w:sz w:val="12"/>
                <w:szCs w:val="12"/>
              </w:rPr>
            </w:pPr>
            <w:r w:rsidRPr="009E6E81">
              <w:rPr>
                <w:sz w:val="12"/>
                <w:szCs w:val="12"/>
              </w:rPr>
              <w:t>149231,07</w:t>
            </w:r>
          </w:p>
        </w:tc>
        <w:tc>
          <w:tcPr>
            <w:tcW w:w="689" w:type="dxa"/>
            <w:shd w:val="clear" w:color="auto" w:fill="auto"/>
            <w:vAlign w:val="center"/>
            <w:hideMark/>
          </w:tcPr>
          <w:p w14:paraId="09CC2509" w14:textId="77777777" w:rsidR="009E6E81" w:rsidRPr="009E6E81" w:rsidRDefault="009E6E81" w:rsidP="009E6E81">
            <w:pPr>
              <w:jc w:val="center"/>
              <w:rPr>
                <w:sz w:val="12"/>
                <w:szCs w:val="12"/>
              </w:rPr>
            </w:pPr>
            <w:r w:rsidRPr="009E6E81">
              <w:rPr>
                <w:sz w:val="12"/>
                <w:szCs w:val="12"/>
              </w:rPr>
              <w:t>311807,34</w:t>
            </w:r>
          </w:p>
        </w:tc>
      </w:tr>
      <w:tr w:rsidR="009E6E81" w:rsidRPr="009E6E81" w14:paraId="1F3E708E" w14:textId="77777777" w:rsidTr="009E6E81">
        <w:trPr>
          <w:gridAfter w:val="1"/>
          <w:wAfter w:w="8" w:type="dxa"/>
          <w:trHeight w:val="24"/>
        </w:trPr>
        <w:tc>
          <w:tcPr>
            <w:tcW w:w="346" w:type="dxa"/>
            <w:shd w:val="clear" w:color="auto" w:fill="auto"/>
            <w:vAlign w:val="center"/>
            <w:hideMark/>
          </w:tcPr>
          <w:p w14:paraId="06BA502D" w14:textId="77777777" w:rsidR="009E6E81" w:rsidRPr="009E6E81" w:rsidRDefault="009E6E81" w:rsidP="009E6E81">
            <w:pPr>
              <w:jc w:val="center"/>
              <w:rPr>
                <w:color w:val="000000"/>
                <w:sz w:val="12"/>
                <w:szCs w:val="12"/>
              </w:rPr>
            </w:pPr>
            <w:r w:rsidRPr="009E6E81">
              <w:rPr>
                <w:color w:val="000000"/>
                <w:sz w:val="12"/>
                <w:szCs w:val="12"/>
              </w:rPr>
              <w:t>3.2.13</w:t>
            </w:r>
          </w:p>
        </w:tc>
        <w:tc>
          <w:tcPr>
            <w:tcW w:w="5500" w:type="dxa"/>
            <w:shd w:val="clear" w:color="auto" w:fill="auto"/>
            <w:vAlign w:val="center"/>
            <w:hideMark/>
          </w:tcPr>
          <w:p w14:paraId="34A28F9C" w14:textId="77777777" w:rsidR="009E6E81" w:rsidRPr="009E6E81" w:rsidRDefault="009E6E81" w:rsidP="009E6E81">
            <w:pPr>
              <w:rPr>
                <w:color w:val="000000"/>
                <w:sz w:val="12"/>
                <w:szCs w:val="12"/>
              </w:rPr>
            </w:pPr>
            <w:r w:rsidRPr="009E6E81">
              <w:rPr>
                <w:color w:val="000000"/>
                <w:sz w:val="12"/>
                <w:szCs w:val="12"/>
              </w:rPr>
              <w:t xml:space="preserve">Строительство резервного топливного хозяйства </w:t>
            </w:r>
          </w:p>
        </w:tc>
        <w:tc>
          <w:tcPr>
            <w:tcW w:w="748" w:type="dxa"/>
            <w:shd w:val="clear" w:color="auto" w:fill="auto"/>
            <w:vAlign w:val="center"/>
            <w:hideMark/>
          </w:tcPr>
          <w:p w14:paraId="5B6C3587" w14:textId="77777777" w:rsidR="009E6E81" w:rsidRPr="009E6E81" w:rsidRDefault="009E6E81" w:rsidP="009E6E81">
            <w:pPr>
              <w:jc w:val="center"/>
              <w:rPr>
                <w:sz w:val="12"/>
                <w:szCs w:val="12"/>
              </w:rPr>
            </w:pPr>
            <w:r w:rsidRPr="009E6E81">
              <w:rPr>
                <w:sz w:val="12"/>
                <w:szCs w:val="12"/>
              </w:rPr>
              <w:t>2021</w:t>
            </w:r>
          </w:p>
        </w:tc>
        <w:tc>
          <w:tcPr>
            <w:tcW w:w="701" w:type="dxa"/>
            <w:shd w:val="clear" w:color="auto" w:fill="auto"/>
            <w:vAlign w:val="center"/>
            <w:hideMark/>
          </w:tcPr>
          <w:p w14:paraId="614E5E6C" w14:textId="77777777" w:rsidR="009E6E81" w:rsidRPr="009E6E81" w:rsidRDefault="009E6E81" w:rsidP="009E6E81">
            <w:pPr>
              <w:jc w:val="center"/>
              <w:rPr>
                <w:sz w:val="12"/>
                <w:szCs w:val="12"/>
              </w:rPr>
            </w:pPr>
            <w:r w:rsidRPr="009E6E81">
              <w:rPr>
                <w:sz w:val="12"/>
                <w:szCs w:val="12"/>
              </w:rPr>
              <w:t>2024</w:t>
            </w:r>
          </w:p>
        </w:tc>
        <w:tc>
          <w:tcPr>
            <w:tcW w:w="678" w:type="dxa"/>
            <w:shd w:val="clear" w:color="auto" w:fill="auto"/>
            <w:vAlign w:val="center"/>
            <w:hideMark/>
          </w:tcPr>
          <w:p w14:paraId="16894208" w14:textId="77777777" w:rsidR="009E6E81" w:rsidRPr="009E6E81" w:rsidRDefault="009E6E81" w:rsidP="009E6E81">
            <w:pPr>
              <w:jc w:val="center"/>
              <w:rPr>
                <w:sz w:val="12"/>
                <w:szCs w:val="12"/>
              </w:rPr>
            </w:pPr>
            <w:r w:rsidRPr="009E6E81">
              <w:rPr>
                <w:sz w:val="12"/>
                <w:szCs w:val="12"/>
              </w:rPr>
              <w:t>179203,83</w:t>
            </w:r>
          </w:p>
        </w:tc>
        <w:tc>
          <w:tcPr>
            <w:tcW w:w="689" w:type="dxa"/>
            <w:shd w:val="clear" w:color="auto" w:fill="auto"/>
            <w:vAlign w:val="center"/>
            <w:hideMark/>
          </w:tcPr>
          <w:p w14:paraId="2AB6FCDB" w14:textId="77777777" w:rsidR="009E6E81" w:rsidRPr="009E6E81" w:rsidRDefault="009E6E81" w:rsidP="009E6E81">
            <w:pPr>
              <w:jc w:val="center"/>
              <w:rPr>
                <w:sz w:val="12"/>
                <w:szCs w:val="12"/>
              </w:rPr>
            </w:pPr>
            <w:r w:rsidRPr="009E6E81">
              <w:rPr>
                <w:sz w:val="12"/>
                <w:szCs w:val="12"/>
              </w:rPr>
              <w:t>2416,67</w:t>
            </w:r>
          </w:p>
        </w:tc>
        <w:tc>
          <w:tcPr>
            <w:tcW w:w="826" w:type="dxa"/>
            <w:shd w:val="clear" w:color="auto" w:fill="auto"/>
            <w:vAlign w:val="center"/>
            <w:hideMark/>
          </w:tcPr>
          <w:p w14:paraId="490F3021" w14:textId="77777777" w:rsidR="009E6E81" w:rsidRPr="009E6E81" w:rsidRDefault="009E6E81" w:rsidP="009E6E81">
            <w:pPr>
              <w:jc w:val="center"/>
              <w:rPr>
                <w:sz w:val="12"/>
                <w:szCs w:val="12"/>
              </w:rPr>
            </w:pPr>
            <w:r w:rsidRPr="009E6E81">
              <w:rPr>
                <w:sz w:val="12"/>
                <w:szCs w:val="12"/>
              </w:rPr>
              <w:t>176787,16</w:t>
            </w:r>
          </w:p>
        </w:tc>
        <w:tc>
          <w:tcPr>
            <w:tcW w:w="609" w:type="dxa"/>
            <w:shd w:val="clear" w:color="auto" w:fill="auto"/>
            <w:vAlign w:val="center"/>
            <w:hideMark/>
          </w:tcPr>
          <w:p w14:paraId="66B64245" w14:textId="77777777" w:rsidR="009E6E81" w:rsidRPr="009E6E81" w:rsidRDefault="009E6E81" w:rsidP="009E6E81">
            <w:pPr>
              <w:jc w:val="center"/>
              <w:rPr>
                <w:color w:val="000000"/>
                <w:sz w:val="12"/>
                <w:szCs w:val="12"/>
              </w:rPr>
            </w:pPr>
            <w:r w:rsidRPr="009E6E81">
              <w:rPr>
                <w:color w:val="000000"/>
                <w:sz w:val="12"/>
                <w:szCs w:val="12"/>
              </w:rPr>
              <w:t>171744,30</w:t>
            </w:r>
          </w:p>
        </w:tc>
        <w:tc>
          <w:tcPr>
            <w:tcW w:w="769" w:type="dxa"/>
            <w:shd w:val="clear" w:color="auto" w:fill="auto"/>
            <w:vAlign w:val="center"/>
            <w:hideMark/>
          </w:tcPr>
          <w:p w14:paraId="79193A90" w14:textId="77777777" w:rsidR="009E6E81" w:rsidRPr="009E6E81" w:rsidRDefault="009E6E81" w:rsidP="009E6E81">
            <w:pPr>
              <w:jc w:val="center"/>
              <w:rPr>
                <w:sz w:val="12"/>
                <w:szCs w:val="12"/>
              </w:rPr>
            </w:pPr>
            <w:r w:rsidRPr="009E6E81">
              <w:rPr>
                <w:sz w:val="12"/>
                <w:szCs w:val="12"/>
              </w:rPr>
              <w:t>7459,53</w:t>
            </w:r>
          </w:p>
        </w:tc>
        <w:tc>
          <w:tcPr>
            <w:tcW w:w="826" w:type="dxa"/>
            <w:shd w:val="clear" w:color="auto" w:fill="auto"/>
            <w:vAlign w:val="center"/>
            <w:hideMark/>
          </w:tcPr>
          <w:p w14:paraId="57E89CEC"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11D8F842"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4BB8AC61"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06B9EC1E"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25A3FD70" w14:textId="77777777" w:rsidR="009E6E81" w:rsidRPr="009E6E81" w:rsidRDefault="009E6E81" w:rsidP="009E6E81">
            <w:pPr>
              <w:jc w:val="center"/>
              <w:rPr>
                <w:sz w:val="12"/>
                <w:szCs w:val="12"/>
              </w:rPr>
            </w:pPr>
            <w:r w:rsidRPr="009E6E81">
              <w:rPr>
                <w:sz w:val="12"/>
                <w:szCs w:val="12"/>
              </w:rPr>
              <w:t>0,00</w:t>
            </w:r>
          </w:p>
        </w:tc>
      </w:tr>
      <w:tr w:rsidR="009E6E81" w:rsidRPr="009E6E81" w14:paraId="57E8D31D" w14:textId="77777777" w:rsidTr="009E6E81">
        <w:trPr>
          <w:gridAfter w:val="1"/>
          <w:wAfter w:w="8" w:type="dxa"/>
          <w:trHeight w:val="24"/>
        </w:trPr>
        <w:tc>
          <w:tcPr>
            <w:tcW w:w="346" w:type="dxa"/>
            <w:shd w:val="clear" w:color="auto" w:fill="auto"/>
            <w:vAlign w:val="center"/>
            <w:hideMark/>
          </w:tcPr>
          <w:p w14:paraId="3970BA46" w14:textId="77777777" w:rsidR="009E6E81" w:rsidRPr="009E6E81" w:rsidRDefault="009E6E81" w:rsidP="009E6E81">
            <w:pPr>
              <w:jc w:val="center"/>
              <w:rPr>
                <w:color w:val="000000"/>
                <w:sz w:val="12"/>
                <w:szCs w:val="12"/>
              </w:rPr>
            </w:pPr>
            <w:r w:rsidRPr="009E6E81">
              <w:rPr>
                <w:color w:val="000000"/>
                <w:sz w:val="12"/>
                <w:szCs w:val="12"/>
              </w:rPr>
              <w:t>3.2.14</w:t>
            </w:r>
          </w:p>
        </w:tc>
        <w:tc>
          <w:tcPr>
            <w:tcW w:w="5500" w:type="dxa"/>
            <w:shd w:val="clear" w:color="auto" w:fill="auto"/>
            <w:vAlign w:val="center"/>
            <w:hideMark/>
          </w:tcPr>
          <w:p w14:paraId="34A6DC3B" w14:textId="77777777" w:rsidR="009E6E81" w:rsidRPr="009E6E81" w:rsidRDefault="009E6E81" w:rsidP="009E6E81">
            <w:pPr>
              <w:rPr>
                <w:color w:val="000000"/>
                <w:sz w:val="12"/>
                <w:szCs w:val="12"/>
              </w:rPr>
            </w:pPr>
            <w:r w:rsidRPr="009E6E81">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48" w:type="dxa"/>
            <w:shd w:val="clear" w:color="auto" w:fill="auto"/>
            <w:vAlign w:val="center"/>
            <w:hideMark/>
          </w:tcPr>
          <w:p w14:paraId="005BA43F" w14:textId="77777777" w:rsidR="009E6E81" w:rsidRPr="009E6E81" w:rsidRDefault="009E6E81" w:rsidP="009E6E81">
            <w:pPr>
              <w:jc w:val="center"/>
              <w:rPr>
                <w:sz w:val="12"/>
                <w:szCs w:val="12"/>
              </w:rPr>
            </w:pPr>
            <w:r w:rsidRPr="009E6E81">
              <w:rPr>
                <w:sz w:val="12"/>
                <w:szCs w:val="12"/>
              </w:rPr>
              <w:t>2022</w:t>
            </w:r>
          </w:p>
        </w:tc>
        <w:tc>
          <w:tcPr>
            <w:tcW w:w="701" w:type="dxa"/>
            <w:shd w:val="clear" w:color="auto" w:fill="auto"/>
            <w:vAlign w:val="center"/>
            <w:hideMark/>
          </w:tcPr>
          <w:p w14:paraId="56B8AC13" w14:textId="77777777" w:rsidR="009E6E81" w:rsidRPr="009E6E81" w:rsidRDefault="009E6E81" w:rsidP="009E6E81">
            <w:pPr>
              <w:jc w:val="center"/>
              <w:rPr>
                <w:sz w:val="12"/>
                <w:szCs w:val="12"/>
              </w:rPr>
            </w:pPr>
            <w:r w:rsidRPr="009E6E81">
              <w:rPr>
                <w:sz w:val="12"/>
                <w:szCs w:val="12"/>
              </w:rPr>
              <w:t>2024</w:t>
            </w:r>
          </w:p>
        </w:tc>
        <w:tc>
          <w:tcPr>
            <w:tcW w:w="678" w:type="dxa"/>
            <w:shd w:val="clear" w:color="auto" w:fill="auto"/>
            <w:vAlign w:val="center"/>
            <w:hideMark/>
          </w:tcPr>
          <w:p w14:paraId="05AE2EAC" w14:textId="77777777" w:rsidR="009E6E81" w:rsidRPr="009E6E81" w:rsidRDefault="009E6E81" w:rsidP="009E6E81">
            <w:pPr>
              <w:jc w:val="center"/>
              <w:rPr>
                <w:sz w:val="12"/>
                <w:szCs w:val="12"/>
              </w:rPr>
            </w:pPr>
            <w:r w:rsidRPr="009E6E81">
              <w:rPr>
                <w:sz w:val="12"/>
                <w:szCs w:val="12"/>
              </w:rPr>
              <w:t>3420,46</w:t>
            </w:r>
          </w:p>
        </w:tc>
        <w:tc>
          <w:tcPr>
            <w:tcW w:w="689" w:type="dxa"/>
            <w:shd w:val="clear" w:color="auto" w:fill="auto"/>
            <w:vAlign w:val="center"/>
            <w:hideMark/>
          </w:tcPr>
          <w:p w14:paraId="06412F37" w14:textId="77777777" w:rsidR="009E6E81" w:rsidRPr="009E6E81" w:rsidRDefault="009E6E81" w:rsidP="009E6E81">
            <w:pPr>
              <w:jc w:val="center"/>
              <w:rPr>
                <w:sz w:val="12"/>
                <w:szCs w:val="12"/>
              </w:rPr>
            </w:pPr>
            <w:r w:rsidRPr="009E6E81">
              <w:rPr>
                <w:sz w:val="12"/>
                <w:szCs w:val="12"/>
              </w:rPr>
              <w:t>950,00</w:t>
            </w:r>
          </w:p>
        </w:tc>
        <w:tc>
          <w:tcPr>
            <w:tcW w:w="826" w:type="dxa"/>
            <w:shd w:val="clear" w:color="auto" w:fill="auto"/>
            <w:vAlign w:val="center"/>
            <w:hideMark/>
          </w:tcPr>
          <w:p w14:paraId="0DBD0356" w14:textId="77777777" w:rsidR="009E6E81" w:rsidRPr="009E6E81" w:rsidRDefault="009E6E81" w:rsidP="009E6E81">
            <w:pPr>
              <w:jc w:val="center"/>
              <w:rPr>
                <w:sz w:val="12"/>
                <w:szCs w:val="12"/>
              </w:rPr>
            </w:pPr>
            <w:r w:rsidRPr="009E6E81">
              <w:rPr>
                <w:sz w:val="12"/>
                <w:szCs w:val="12"/>
              </w:rPr>
              <w:t>2470,46</w:t>
            </w:r>
          </w:p>
        </w:tc>
        <w:tc>
          <w:tcPr>
            <w:tcW w:w="609" w:type="dxa"/>
            <w:shd w:val="clear" w:color="auto" w:fill="auto"/>
            <w:vAlign w:val="center"/>
            <w:hideMark/>
          </w:tcPr>
          <w:p w14:paraId="2735B01E" w14:textId="77777777" w:rsidR="009E6E81" w:rsidRPr="009E6E81" w:rsidRDefault="009E6E81" w:rsidP="009E6E81">
            <w:pPr>
              <w:jc w:val="center"/>
              <w:rPr>
                <w:color w:val="000000"/>
                <w:sz w:val="12"/>
                <w:szCs w:val="12"/>
              </w:rPr>
            </w:pPr>
            <w:r w:rsidRPr="009E6E81">
              <w:rPr>
                <w:color w:val="000000"/>
                <w:sz w:val="12"/>
                <w:szCs w:val="12"/>
              </w:rPr>
              <w:t>950,00</w:t>
            </w:r>
          </w:p>
        </w:tc>
        <w:tc>
          <w:tcPr>
            <w:tcW w:w="769" w:type="dxa"/>
            <w:shd w:val="clear" w:color="auto" w:fill="auto"/>
            <w:vAlign w:val="center"/>
            <w:hideMark/>
          </w:tcPr>
          <w:p w14:paraId="51B23960" w14:textId="77777777" w:rsidR="009E6E81" w:rsidRPr="009E6E81" w:rsidRDefault="009E6E81" w:rsidP="009E6E81">
            <w:pPr>
              <w:jc w:val="center"/>
              <w:rPr>
                <w:sz w:val="12"/>
                <w:szCs w:val="12"/>
              </w:rPr>
            </w:pPr>
            <w:r w:rsidRPr="009E6E81">
              <w:rPr>
                <w:sz w:val="12"/>
                <w:szCs w:val="12"/>
              </w:rPr>
              <w:t>2470,46</w:t>
            </w:r>
          </w:p>
        </w:tc>
        <w:tc>
          <w:tcPr>
            <w:tcW w:w="826" w:type="dxa"/>
            <w:shd w:val="clear" w:color="auto" w:fill="auto"/>
            <w:vAlign w:val="center"/>
            <w:hideMark/>
          </w:tcPr>
          <w:p w14:paraId="3D5006D8"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422366AF"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632715B9" w14:textId="77777777" w:rsidR="009E6E81" w:rsidRPr="009E6E81" w:rsidRDefault="009E6E81" w:rsidP="009E6E81">
            <w:pPr>
              <w:jc w:val="center"/>
              <w:rPr>
                <w:sz w:val="12"/>
                <w:szCs w:val="12"/>
              </w:rPr>
            </w:pPr>
            <w:r w:rsidRPr="009E6E81">
              <w:rPr>
                <w:sz w:val="12"/>
                <w:szCs w:val="12"/>
              </w:rPr>
              <w:t>0,00</w:t>
            </w:r>
          </w:p>
        </w:tc>
        <w:tc>
          <w:tcPr>
            <w:tcW w:w="688" w:type="dxa"/>
            <w:shd w:val="clear" w:color="auto" w:fill="auto"/>
            <w:vAlign w:val="center"/>
            <w:hideMark/>
          </w:tcPr>
          <w:p w14:paraId="6D79455A"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60668428" w14:textId="77777777" w:rsidR="009E6E81" w:rsidRPr="009E6E81" w:rsidRDefault="009E6E81" w:rsidP="009E6E81">
            <w:pPr>
              <w:jc w:val="center"/>
              <w:rPr>
                <w:sz w:val="12"/>
                <w:szCs w:val="12"/>
              </w:rPr>
            </w:pPr>
            <w:r w:rsidRPr="009E6E81">
              <w:rPr>
                <w:sz w:val="12"/>
                <w:szCs w:val="12"/>
              </w:rPr>
              <w:t>0,00</w:t>
            </w:r>
          </w:p>
        </w:tc>
      </w:tr>
      <w:tr w:rsidR="009E6E81" w:rsidRPr="009E6E81" w14:paraId="5F61360A" w14:textId="77777777" w:rsidTr="009E6E81">
        <w:trPr>
          <w:gridAfter w:val="1"/>
          <w:wAfter w:w="7" w:type="dxa"/>
          <w:trHeight w:val="24"/>
        </w:trPr>
        <w:tc>
          <w:tcPr>
            <w:tcW w:w="7296" w:type="dxa"/>
            <w:gridSpan w:val="4"/>
            <w:shd w:val="clear" w:color="auto" w:fill="auto"/>
            <w:vAlign w:val="center"/>
            <w:hideMark/>
          </w:tcPr>
          <w:p w14:paraId="19F7DE8C" w14:textId="77777777" w:rsidR="009E6E81" w:rsidRPr="009E6E81" w:rsidRDefault="009E6E81" w:rsidP="009E6E81">
            <w:pPr>
              <w:rPr>
                <w:bCs/>
                <w:iCs/>
                <w:sz w:val="12"/>
                <w:szCs w:val="12"/>
              </w:rPr>
            </w:pPr>
            <w:r w:rsidRPr="009E6E81">
              <w:rPr>
                <w:bCs/>
                <w:iCs/>
                <w:sz w:val="12"/>
                <w:szCs w:val="12"/>
              </w:rPr>
              <w:t>Итого по гр. 3.2</w:t>
            </w:r>
          </w:p>
        </w:tc>
        <w:tc>
          <w:tcPr>
            <w:tcW w:w="678" w:type="dxa"/>
            <w:shd w:val="clear" w:color="auto" w:fill="auto"/>
            <w:vAlign w:val="center"/>
            <w:hideMark/>
          </w:tcPr>
          <w:p w14:paraId="5521609F" w14:textId="77777777" w:rsidR="009E6E81" w:rsidRPr="009E6E81" w:rsidRDefault="009E6E81" w:rsidP="009E6E81">
            <w:pPr>
              <w:rPr>
                <w:bCs/>
                <w:sz w:val="12"/>
                <w:szCs w:val="12"/>
              </w:rPr>
            </w:pPr>
            <w:r w:rsidRPr="009E6E81">
              <w:rPr>
                <w:bCs/>
                <w:sz w:val="12"/>
                <w:szCs w:val="12"/>
              </w:rPr>
              <w:t xml:space="preserve">1 086 585,57 </w:t>
            </w:r>
          </w:p>
        </w:tc>
        <w:tc>
          <w:tcPr>
            <w:tcW w:w="689" w:type="dxa"/>
            <w:shd w:val="clear" w:color="auto" w:fill="auto"/>
            <w:vAlign w:val="center"/>
            <w:hideMark/>
          </w:tcPr>
          <w:p w14:paraId="7C84A3B4" w14:textId="77777777" w:rsidR="009E6E81" w:rsidRPr="009E6E81" w:rsidRDefault="009E6E81" w:rsidP="009E6E81">
            <w:pPr>
              <w:jc w:val="center"/>
              <w:rPr>
                <w:bCs/>
                <w:sz w:val="12"/>
                <w:szCs w:val="12"/>
              </w:rPr>
            </w:pPr>
            <w:r w:rsidRPr="009E6E81">
              <w:rPr>
                <w:bCs/>
                <w:sz w:val="12"/>
                <w:szCs w:val="12"/>
              </w:rPr>
              <w:t xml:space="preserve">34 030,83 </w:t>
            </w:r>
          </w:p>
        </w:tc>
        <w:tc>
          <w:tcPr>
            <w:tcW w:w="826" w:type="dxa"/>
            <w:shd w:val="clear" w:color="auto" w:fill="auto"/>
            <w:vAlign w:val="center"/>
            <w:hideMark/>
          </w:tcPr>
          <w:p w14:paraId="07891878" w14:textId="77777777" w:rsidR="009E6E81" w:rsidRPr="009E6E81" w:rsidRDefault="009E6E81" w:rsidP="009E6E81">
            <w:pPr>
              <w:jc w:val="center"/>
              <w:rPr>
                <w:bCs/>
                <w:sz w:val="12"/>
                <w:szCs w:val="12"/>
              </w:rPr>
            </w:pPr>
            <w:r w:rsidRPr="009E6E81">
              <w:rPr>
                <w:bCs/>
                <w:sz w:val="12"/>
                <w:szCs w:val="12"/>
              </w:rPr>
              <w:t xml:space="preserve">1 052 554,74 </w:t>
            </w:r>
          </w:p>
        </w:tc>
        <w:tc>
          <w:tcPr>
            <w:tcW w:w="609" w:type="dxa"/>
            <w:shd w:val="clear" w:color="auto" w:fill="auto"/>
            <w:vAlign w:val="center"/>
            <w:hideMark/>
          </w:tcPr>
          <w:p w14:paraId="317C729C" w14:textId="77777777" w:rsidR="009E6E81" w:rsidRPr="009E6E81" w:rsidRDefault="009E6E81" w:rsidP="009E6E81">
            <w:pPr>
              <w:jc w:val="center"/>
              <w:rPr>
                <w:bCs/>
                <w:sz w:val="12"/>
                <w:szCs w:val="12"/>
              </w:rPr>
            </w:pPr>
            <w:r w:rsidRPr="009E6E81">
              <w:rPr>
                <w:bCs/>
                <w:sz w:val="12"/>
                <w:szCs w:val="12"/>
              </w:rPr>
              <w:t xml:space="preserve">175 734,96   </w:t>
            </w:r>
          </w:p>
        </w:tc>
        <w:tc>
          <w:tcPr>
            <w:tcW w:w="769" w:type="dxa"/>
            <w:shd w:val="clear" w:color="auto" w:fill="auto"/>
            <w:vAlign w:val="center"/>
            <w:hideMark/>
          </w:tcPr>
          <w:p w14:paraId="0E459B4C" w14:textId="77777777" w:rsidR="009E6E81" w:rsidRPr="009E6E81" w:rsidRDefault="009E6E81" w:rsidP="009E6E81">
            <w:pPr>
              <w:jc w:val="center"/>
              <w:rPr>
                <w:bCs/>
                <w:sz w:val="12"/>
                <w:szCs w:val="12"/>
              </w:rPr>
            </w:pPr>
            <w:r w:rsidRPr="009E6E81">
              <w:rPr>
                <w:bCs/>
                <w:sz w:val="12"/>
                <w:szCs w:val="12"/>
              </w:rPr>
              <w:t xml:space="preserve">141 213,78   </w:t>
            </w:r>
          </w:p>
        </w:tc>
        <w:tc>
          <w:tcPr>
            <w:tcW w:w="826" w:type="dxa"/>
            <w:shd w:val="clear" w:color="auto" w:fill="auto"/>
            <w:vAlign w:val="center"/>
            <w:hideMark/>
          </w:tcPr>
          <w:p w14:paraId="1F63772C" w14:textId="77777777" w:rsidR="009E6E81" w:rsidRPr="009E6E81" w:rsidRDefault="009E6E81" w:rsidP="009E6E81">
            <w:pPr>
              <w:jc w:val="center"/>
              <w:rPr>
                <w:bCs/>
                <w:sz w:val="12"/>
                <w:szCs w:val="12"/>
              </w:rPr>
            </w:pPr>
            <w:r w:rsidRPr="009E6E81">
              <w:rPr>
                <w:bCs/>
                <w:sz w:val="12"/>
                <w:szCs w:val="12"/>
              </w:rPr>
              <w:t>155 189,80</w:t>
            </w:r>
          </w:p>
        </w:tc>
        <w:tc>
          <w:tcPr>
            <w:tcW w:w="689" w:type="dxa"/>
            <w:shd w:val="clear" w:color="auto" w:fill="auto"/>
            <w:vAlign w:val="center"/>
            <w:hideMark/>
          </w:tcPr>
          <w:p w14:paraId="45DF8E2D" w14:textId="77777777" w:rsidR="009E6E81" w:rsidRPr="009E6E81" w:rsidRDefault="009E6E81" w:rsidP="009E6E81">
            <w:pPr>
              <w:jc w:val="center"/>
              <w:rPr>
                <w:bCs/>
                <w:sz w:val="12"/>
                <w:szCs w:val="12"/>
              </w:rPr>
            </w:pPr>
            <w:r w:rsidRPr="009E6E81">
              <w:rPr>
                <w:bCs/>
                <w:sz w:val="12"/>
                <w:szCs w:val="12"/>
              </w:rPr>
              <w:t>152 287,00</w:t>
            </w:r>
          </w:p>
        </w:tc>
        <w:tc>
          <w:tcPr>
            <w:tcW w:w="689" w:type="dxa"/>
            <w:shd w:val="clear" w:color="auto" w:fill="auto"/>
            <w:vAlign w:val="center"/>
            <w:hideMark/>
          </w:tcPr>
          <w:p w14:paraId="2C5E4138" w14:textId="77777777" w:rsidR="009E6E81" w:rsidRPr="009E6E81" w:rsidRDefault="009E6E81" w:rsidP="009E6E81">
            <w:pPr>
              <w:jc w:val="center"/>
              <w:rPr>
                <w:bCs/>
                <w:sz w:val="12"/>
                <w:szCs w:val="12"/>
              </w:rPr>
            </w:pPr>
            <w:r w:rsidRPr="009E6E81">
              <w:rPr>
                <w:bCs/>
                <w:sz w:val="12"/>
                <w:szCs w:val="12"/>
              </w:rPr>
              <w:t>150 352,69</w:t>
            </w:r>
          </w:p>
        </w:tc>
        <w:tc>
          <w:tcPr>
            <w:tcW w:w="688" w:type="dxa"/>
            <w:shd w:val="clear" w:color="auto" w:fill="auto"/>
            <w:vAlign w:val="center"/>
            <w:hideMark/>
          </w:tcPr>
          <w:p w14:paraId="36F8D843" w14:textId="77777777" w:rsidR="009E6E81" w:rsidRPr="009E6E81" w:rsidRDefault="009E6E81" w:rsidP="009E6E81">
            <w:pPr>
              <w:jc w:val="center"/>
              <w:rPr>
                <w:bCs/>
                <w:sz w:val="12"/>
                <w:szCs w:val="12"/>
              </w:rPr>
            </w:pPr>
            <w:r w:rsidRPr="009E6E81">
              <w:rPr>
                <w:bCs/>
                <w:sz w:val="12"/>
                <w:szCs w:val="12"/>
              </w:rPr>
              <w:t>49 231,07</w:t>
            </w:r>
          </w:p>
        </w:tc>
        <w:tc>
          <w:tcPr>
            <w:tcW w:w="689" w:type="dxa"/>
            <w:shd w:val="clear" w:color="auto" w:fill="auto"/>
            <w:vAlign w:val="center"/>
            <w:hideMark/>
          </w:tcPr>
          <w:p w14:paraId="038D50CB" w14:textId="77777777" w:rsidR="009E6E81" w:rsidRPr="009E6E81" w:rsidRDefault="009E6E81" w:rsidP="009E6E81">
            <w:pPr>
              <w:jc w:val="center"/>
              <w:rPr>
                <w:bCs/>
                <w:sz w:val="12"/>
                <w:szCs w:val="12"/>
              </w:rPr>
            </w:pPr>
            <w:r w:rsidRPr="009E6E81">
              <w:rPr>
                <w:bCs/>
                <w:sz w:val="12"/>
                <w:szCs w:val="12"/>
              </w:rPr>
              <w:t xml:space="preserve">311 807,34 </w:t>
            </w:r>
          </w:p>
        </w:tc>
      </w:tr>
      <w:tr w:rsidR="009E6E81" w:rsidRPr="009E6E81" w14:paraId="0E06F851" w14:textId="77777777" w:rsidTr="009E6E81">
        <w:trPr>
          <w:gridAfter w:val="1"/>
          <w:wAfter w:w="7" w:type="dxa"/>
          <w:trHeight w:val="24"/>
        </w:trPr>
        <w:tc>
          <w:tcPr>
            <w:tcW w:w="7296" w:type="dxa"/>
            <w:gridSpan w:val="4"/>
            <w:shd w:val="clear" w:color="auto" w:fill="auto"/>
            <w:vAlign w:val="center"/>
            <w:hideMark/>
          </w:tcPr>
          <w:p w14:paraId="2F63039D" w14:textId="77777777" w:rsidR="009E6E81" w:rsidRPr="009E6E81" w:rsidRDefault="009E6E81" w:rsidP="009E6E81">
            <w:pPr>
              <w:rPr>
                <w:bCs/>
                <w:sz w:val="12"/>
                <w:szCs w:val="12"/>
              </w:rPr>
            </w:pPr>
            <w:r w:rsidRPr="009E6E81">
              <w:rPr>
                <w:bCs/>
                <w:sz w:val="12"/>
                <w:szCs w:val="12"/>
              </w:rPr>
              <w:t>Итого по гр. 3</w:t>
            </w:r>
          </w:p>
        </w:tc>
        <w:tc>
          <w:tcPr>
            <w:tcW w:w="678" w:type="dxa"/>
            <w:shd w:val="clear" w:color="auto" w:fill="auto"/>
            <w:vAlign w:val="center"/>
            <w:hideMark/>
          </w:tcPr>
          <w:p w14:paraId="048E59AF" w14:textId="77777777" w:rsidR="009E6E81" w:rsidRPr="009E6E81" w:rsidRDefault="009E6E81" w:rsidP="009E6E81">
            <w:pPr>
              <w:rPr>
                <w:bCs/>
                <w:sz w:val="12"/>
                <w:szCs w:val="12"/>
              </w:rPr>
            </w:pPr>
            <w:r w:rsidRPr="009E6E81">
              <w:rPr>
                <w:bCs/>
                <w:sz w:val="12"/>
                <w:szCs w:val="12"/>
              </w:rPr>
              <w:t xml:space="preserve">1 086 585,57 </w:t>
            </w:r>
          </w:p>
        </w:tc>
        <w:tc>
          <w:tcPr>
            <w:tcW w:w="689" w:type="dxa"/>
            <w:shd w:val="clear" w:color="auto" w:fill="auto"/>
            <w:vAlign w:val="center"/>
            <w:hideMark/>
          </w:tcPr>
          <w:p w14:paraId="6413322A" w14:textId="77777777" w:rsidR="009E6E81" w:rsidRPr="009E6E81" w:rsidRDefault="009E6E81" w:rsidP="009E6E81">
            <w:pPr>
              <w:jc w:val="center"/>
              <w:rPr>
                <w:bCs/>
                <w:sz w:val="12"/>
                <w:szCs w:val="12"/>
              </w:rPr>
            </w:pPr>
            <w:r w:rsidRPr="009E6E81">
              <w:rPr>
                <w:bCs/>
                <w:sz w:val="12"/>
                <w:szCs w:val="12"/>
              </w:rPr>
              <w:t xml:space="preserve">34 030,83 </w:t>
            </w:r>
          </w:p>
        </w:tc>
        <w:tc>
          <w:tcPr>
            <w:tcW w:w="826" w:type="dxa"/>
            <w:shd w:val="clear" w:color="auto" w:fill="auto"/>
            <w:vAlign w:val="center"/>
            <w:hideMark/>
          </w:tcPr>
          <w:p w14:paraId="4F7859D0" w14:textId="77777777" w:rsidR="009E6E81" w:rsidRPr="009E6E81" w:rsidRDefault="009E6E81" w:rsidP="009E6E81">
            <w:pPr>
              <w:jc w:val="center"/>
              <w:rPr>
                <w:bCs/>
                <w:sz w:val="12"/>
                <w:szCs w:val="12"/>
              </w:rPr>
            </w:pPr>
            <w:r w:rsidRPr="009E6E81">
              <w:rPr>
                <w:bCs/>
                <w:sz w:val="12"/>
                <w:szCs w:val="12"/>
              </w:rPr>
              <w:t xml:space="preserve">1 052 554,74 </w:t>
            </w:r>
          </w:p>
        </w:tc>
        <w:tc>
          <w:tcPr>
            <w:tcW w:w="609" w:type="dxa"/>
            <w:shd w:val="clear" w:color="auto" w:fill="auto"/>
            <w:vAlign w:val="center"/>
            <w:hideMark/>
          </w:tcPr>
          <w:p w14:paraId="571A5142" w14:textId="77777777" w:rsidR="009E6E81" w:rsidRPr="009E6E81" w:rsidRDefault="009E6E81" w:rsidP="009E6E81">
            <w:pPr>
              <w:jc w:val="center"/>
              <w:rPr>
                <w:bCs/>
                <w:sz w:val="12"/>
                <w:szCs w:val="12"/>
              </w:rPr>
            </w:pPr>
            <w:r w:rsidRPr="009E6E81">
              <w:rPr>
                <w:bCs/>
                <w:sz w:val="12"/>
                <w:szCs w:val="12"/>
              </w:rPr>
              <w:t xml:space="preserve">175 734,96   </w:t>
            </w:r>
          </w:p>
        </w:tc>
        <w:tc>
          <w:tcPr>
            <w:tcW w:w="769" w:type="dxa"/>
            <w:shd w:val="clear" w:color="auto" w:fill="auto"/>
            <w:vAlign w:val="center"/>
            <w:hideMark/>
          </w:tcPr>
          <w:p w14:paraId="27AC42DF" w14:textId="77777777" w:rsidR="009E6E81" w:rsidRPr="009E6E81" w:rsidRDefault="009E6E81" w:rsidP="009E6E81">
            <w:pPr>
              <w:jc w:val="center"/>
              <w:rPr>
                <w:bCs/>
                <w:sz w:val="12"/>
                <w:szCs w:val="12"/>
              </w:rPr>
            </w:pPr>
            <w:r w:rsidRPr="009E6E81">
              <w:rPr>
                <w:bCs/>
                <w:sz w:val="12"/>
                <w:szCs w:val="12"/>
              </w:rPr>
              <w:t xml:space="preserve">141 213,78   </w:t>
            </w:r>
          </w:p>
        </w:tc>
        <w:tc>
          <w:tcPr>
            <w:tcW w:w="826" w:type="dxa"/>
            <w:shd w:val="clear" w:color="auto" w:fill="auto"/>
            <w:vAlign w:val="center"/>
            <w:hideMark/>
          </w:tcPr>
          <w:p w14:paraId="168E1C16" w14:textId="77777777" w:rsidR="009E6E81" w:rsidRPr="009E6E81" w:rsidRDefault="009E6E81" w:rsidP="009E6E81">
            <w:pPr>
              <w:jc w:val="center"/>
              <w:rPr>
                <w:bCs/>
                <w:sz w:val="12"/>
                <w:szCs w:val="12"/>
              </w:rPr>
            </w:pPr>
            <w:r w:rsidRPr="009E6E81">
              <w:rPr>
                <w:bCs/>
                <w:sz w:val="12"/>
                <w:szCs w:val="12"/>
              </w:rPr>
              <w:t xml:space="preserve">155 189,80 </w:t>
            </w:r>
          </w:p>
        </w:tc>
        <w:tc>
          <w:tcPr>
            <w:tcW w:w="689" w:type="dxa"/>
            <w:shd w:val="clear" w:color="auto" w:fill="auto"/>
            <w:vAlign w:val="center"/>
            <w:hideMark/>
          </w:tcPr>
          <w:p w14:paraId="64D83EDF" w14:textId="77777777" w:rsidR="009E6E81" w:rsidRPr="009E6E81" w:rsidRDefault="009E6E81" w:rsidP="009E6E81">
            <w:pPr>
              <w:jc w:val="center"/>
              <w:rPr>
                <w:bCs/>
                <w:sz w:val="12"/>
                <w:szCs w:val="12"/>
              </w:rPr>
            </w:pPr>
            <w:r w:rsidRPr="009E6E81">
              <w:rPr>
                <w:bCs/>
                <w:sz w:val="12"/>
                <w:szCs w:val="12"/>
              </w:rPr>
              <w:t>152 287,00</w:t>
            </w:r>
          </w:p>
        </w:tc>
        <w:tc>
          <w:tcPr>
            <w:tcW w:w="689" w:type="dxa"/>
            <w:shd w:val="clear" w:color="auto" w:fill="auto"/>
            <w:vAlign w:val="center"/>
            <w:hideMark/>
          </w:tcPr>
          <w:p w14:paraId="56F0EAC5" w14:textId="77777777" w:rsidR="009E6E81" w:rsidRPr="009E6E81" w:rsidRDefault="009E6E81" w:rsidP="009E6E81">
            <w:pPr>
              <w:jc w:val="center"/>
              <w:rPr>
                <w:bCs/>
                <w:sz w:val="12"/>
                <w:szCs w:val="12"/>
              </w:rPr>
            </w:pPr>
            <w:r w:rsidRPr="009E6E81">
              <w:rPr>
                <w:bCs/>
                <w:sz w:val="12"/>
                <w:szCs w:val="12"/>
              </w:rPr>
              <w:t>150 352,69</w:t>
            </w:r>
          </w:p>
        </w:tc>
        <w:tc>
          <w:tcPr>
            <w:tcW w:w="688" w:type="dxa"/>
            <w:shd w:val="clear" w:color="auto" w:fill="auto"/>
            <w:vAlign w:val="center"/>
            <w:hideMark/>
          </w:tcPr>
          <w:p w14:paraId="736B67C6" w14:textId="77777777" w:rsidR="009E6E81" w:rsidRPr="009E6E81" w:rsidRDefault="009E6E81" w:rsidP="009E6E81">
            <w:pPr>
              <w:jc w:val="center"/>
              <w:rPr>
                <w:bCs/>
                <w:sz w:val="12"/>
                <w:szCs w:val="12"/>
              </w:rPr>
            </w:pPr>
            <w:r w:rsidRPr="009E6E81">
              <w:rPr>
                <w:bCs/>
                <w:sz w:val="12"/>
                <w:szCs w:val="12"/>
              </w:rPr>
              <w:t>49 231,07</w:t>
            </w:r>
          </w:p>
        </w:tc>
        <w:tc>
          <w:tcPr>
            <w:tcW w:w="689" w:type="dxa"/>
            <w:shd w:val="clear" w:color="auto" w:fill="auto"/>
            <w:vAlign w:val="center"/>
            <w:hideMark/>
          </w:tcPr>
          <w:p w14:paraId="7A78F975" w14:textId="77777777" w:rsidR="009E6E81" w:rsidRPr="009E6E81" w:rsidRDefault="009E6E81" w:rsidP="009E6E81">
            <w:pPr>
              <w:jc w:val="center"/>
              <w:rPr>
                <w:bCs/>
                <w:sz w:val="12"/>
                <w:szCs w:val="12"/>
              </w:rPr>
            </w:pPr>
            <w:r w:rsidRPr="009E6E81">
              <w:rPr>
                <w:bCs/>
                <w:sz w:val="12"/>
                <w:szCs w:val="12"/>
              </w:rPr>
              <w:t xml:space="preserve">311 807,34 </w:t>
            </w:r>
          </w:p>
        </w:tc>
      </w:tr>
      <w:tr w:rsidR="009E6E81" w:rsidRPr="009E6E81" w14:paraId="51E078BB" w14:textId="77777777" w:rsidTr="009E6E81">
        <w:trPr>
          <w:trHeight w:val="24"/>
        </w:trPr>
        <w:tc>
          <w:tcPr>
            <w:tcW w:w="14455" w:type="dxa"/>
            <w:gridSpan w:val="15"/>
            <w:shd w:val="clear" w:color="auto" w:fill="auto"/>
            <w:vAlign w:val="center"/>
            <w:hideMark/>
          </w:tcPr>
          <w:p w14:paraId="3C70E3D0" w14:textId="77777777" w:rsidR="009E6E81" w:rsidRPr="009E6E81" w:rsidRDefault="009E6E81" w:rsidP="009E6E81">
            <w:pPr>
              <w:rPr>
                <w:bCs/>
                <w:sz w:val="12"/>
                <w:szCs w:val="12"/>
              </w:rPr>
            </w:pPr>
            <w:r w:rsidRPr="009E6E81">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9E6E81" w:rsidRPr="009E6E81" w14:paraId="739548B8" w14:textId="77777777" w:rsidTr="009E6E81">
        <w:trPr>
          <w:gridAfter w:val="1"/>
          <w:wAfter w:w="7" w:type="dxa"/>
          <w:trHeight w:val="24"/>
        </w:trPr>
        <w:tc>
          <w:tcPr>
            <w:tcW w:w="7296" w:type="dxa"/>
            <w:gridSpan w:val="4"/>
            <w:shd w:val="clear" w:color="auto" w:fill="auto"/>
            <w:vAlign w:val="center"/>
            <w:hideMark/>
          </w:tcPr>
          <w:p w14:paraId="2B84736E" w14:textId="77777777" w:rsidR="009E6E81" w:rsidRPr="009E6E81" w:rsidRDefault="009E6E81" w:rsidP="009E6E81">
            <w:pPr>
              <w:rPr>
                <w:bCs/>
                <w:sz w:val="12"/>
                <w:szCs w:val="12"/>
              </w:rPr>
            </w:pPr>
            <w:r w:rsidRPr="009E6E81">
              <w:rPr>
                <w:bCs/>
                <w:sz w:val="12"/>
                <w:szCs w:val="12"/>
              </w:rPr>
              <w:t>Итого по гр. 4</w:t>
            </w:r>
          </w:p>
        </w:tc>
        <w:tc>
          <w:tcPr>
            <w:tcW w:w="678" w:type="dxa"/>
            <w:shd w:val="clear" w:color="auto" w:fill="auto"/>
            <w:vAlign w:val="center"/>
            <w:hideMark/>
          </w:tcPr>
          <w:p w14:paraId="134D001B"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0C09C7AE" w14:textId="77777777" w:rsidR="009E6E81" w:rsidRPr="009E6E81" w:rsidRDefault="009E6E81" w:rsidP="009E6E81">
            <w:pPr>
              <w:jc w:val="center"/>
              <w:rPr>
                <w:bCs/>
                <w:sz w:val="12"/>
                <w:szCs w:val="12"/>
              </w:rPr>
            </w:pPr>
            <w:r w:rsidRPr="009E6E81">
              <w:rPr>
                <w:bCs/>
                <w:sz w:val="12"/>
                <w:szCs w:val="12"/>
              </w:rPr>
              <w:t>0,00</w:t>
            </w:r>
          </w:p>
        </w:tc>
        <w:tc>
          <w:tcPr>
            <w:tcW w:w="826" w:type="dxa"/>
            <w:shd w:val="clear" w:color="auto" w:fill="auto"/>
            <w:vAlign w:val="center"/>
            <w:hideMark/>
          </w:tcPr>
          <w:p w14:paraId="6E3E16B4" w14:textId="77777777" w:rsidR="009E6E81" w:rsidRPr="009E6E81" w:rsidRDefault="009E6E81" w:rsidP="009E6E81">
            <w:pPr>
              <w:jc w:val="center"/>
              <w:rPr>
                <w:bCs/>
                <w:sz w:val="12"/>
                <w:szCs w:val="12"/>
              </w:rPr>
            </w:pPr>
            <w:r w:rsidRPr="009E6E81">
              <w:rPr>
                <w:bCs/>
                <w:sz w:val="12"/>
                <w:szCs w:val="12"/>
              </w:rPr>
              <w:t>0,00</w:t>
            </w:r>
          </w:p>
        </w:tc>
        <w:tc>
          <w:tcPr>
            <w:tcW w:w="609" w:type="dxa"/>
            <w:shd w:val="clear" w:color="auto" w:fill="auto"/>
            <w:vAlign w:val="center"/>
            <w:hideMark/>
          </w:tcPr>
          <w:p w14:paraId="5EF9F5F1" w14:textId="77777777" w:rsidR="009E6E81" w:rsidRPr="009E6E81" w:rsidRDefault="009E6E81" w:rsidP="009E6E81">
            <w:pPr>
              <w:jc w:val="center"/>
              <w:rPr>
                <w:bCs/>
                <w:sz w:val="12"/>
                <w:szCs w:val="12"/>
              </w:rPr>
            </w:pPr>
            <w:r w:rsidRPr="009E6E81">
              <w:rPr>
                <w:bCs/>
                <w:sz w:val="12"/>
                <w:szCs w:val="12"/>
              </w:rPr>
              <w:t>0,00</w:t>
            </w:r>
          </w:p>
        </w:tc>
        <w:tc>
          <w:tcPr>
            <w:tcW w:w="769" w:type="dxa"/>
            <w:shd w:val="clear" w:color="auto" w:fill="auto"/>
            <w:vAlign w:val="center"/>
            <w:hideMark/>
          </w:tcPr>
          <w:p w14:paraId="365D16D0"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2C40F17F"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527D56FF"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2D7F67E1" w14:textId="77777777" w:rsidR="009E6E81" w:rsidRPr="009E6E81" w:rsidRDefault="009E6E81" w:rsidP="009E6E81">
            <w:pPr>
              <w:jc w:val="center"/>
              <w:rPr>
                <w:bCs/>
                <w:sz w:val="12"/>
                <w:szCs w:val="12"/>
              </w:rPr>
            </w:pPr>
            <w:r w:rsidRPr="009E6E81">
              <w:rPr>
                <w:bCs/>
                <w:sz w:val="12"/>
                <w:szCs w:val="12"/>
              </w:rPr>
              <w:t>0,00</w:t>
            </w:r>
          </w:p>
        </w:tc>
        <w:tc>
          <w:tcPr>
            <w:tcW w:w="688" w:type="dxa"/>
            <w:shd w:val="clear" w:color="auto" w:fill="auto"/>
            <w:vAlign w:val="center"/>
            <w:hideMark/>
          </w:tcPr>
          <w:p w14:paraId="0BC0E427"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01FD759A" w14:textId="77777777" w:rsidR="009E6E81" w:rsidRPr="009E6E81" w:rsidRDefault="009E6E81" w:rsidP="009E6E81">
            <w:pPr>
              <w:jc w:val="center"/>
              <w:rPr>
                <w:sz w:val="12"/>
                <w:szCs w:val="12"/>
              </w:rPr>
            </w:pPr>
            <w:r w:rsidRPr="009E6E81">
              <w:rPr>
                <w:sz w:val="12"/>
                <w:szCs w:val="12"/>
              </w:rPr>
              <w:t>0,00</w:t>
            </w:r>
          </w:p>
        </w:tc>
      </w:tr>
      <w:tr w:rsidR="009E6E81" w:rsidRPr="009E6E81" w14:paraId="2A2FE450" w14:textId="77777777" w:rsidTr="009E6E81">
        <w:trPr>
          <w:trHeight w:val="24"/>
        </w:trPr>
        <w:tc>
          <w:tcPr>
            <w:tcW w:w="14455" w:type="dxa"/>
            <w:gridSpan w:val="15"/>
            <w:shd w:val="clear" w:color="auto" w:fill="auto"/>
            <w:vAlign w:val="center"/>
            <w:hideMark/>
          </w:tcPr>
          <w:p w14:paraId="4113A864" w14:textId="77777777" w:rsidR="009E6E81" w:rsidRPr="009E6E81" w:rsidRDefault="009E6E81" w:rsidP="009E6E81">
            <w:pPr>
              <w:rPr>
                <w:bCs/>
                <w:sz w:val="12"/>
                <w:szCs w:val="12"/>
              </w:rPr>
            </w:pPr>
            <w:r w:rsidRPr="009E6E81">
              <w:rPr>
                <w:bCs/>
                <w:sz w:val="12"/>
                <w:szCs w:val="12"/>
              </w:rPr>
              <w:t>Группа 5. Вывод из эксплуатации, консервация и демонтаж объектов системы централизованного теплоснабжения</w:t>
            </w:r>
          </w:p>
        </w:tc>
      </w:tr>
      <w:tr w:rsidR="009E6E81" w:rsidRPr="009E6E81" w14:paraId="3812A6AC" w14:textId="77777777" w:rsidTr="009E6E81">
        <w:trPr>
          <w:trHeight w:val="24"/>
        </w:trPr>
        <w:tc>
          <w:tcPr>
            <w:tcW w:w="14455" w:type="dxa"/>
            <w:gridSpan w:val="15"/>
            <w:shd w:val="clear" w:color="auto" w:fill="auto"/>
            <w:vAlign w:val="center"/>
            <w:hideMark/>
          </w:tcPr>
          <w:p w14:paraId="0A569EB1" w14:textId="77777777" w:rsidR="009E6E81" w:rsidRPr="009E6E81" w:rsidRDefault="009E6E81" w:rsidP="009E6E81">
            <w:pPr>
              <w:rPr>
                <w:bCs/>
                <w:iCs/>
                <w:sz w:val="12"/>
                <w:szCs w:val="12"/>
              </w:rPr>
            </w:pPr>
            <w:r w:rsidRPr="009E6E81">
              <w:rPr>
                <w:bCs/>
                <w:iCs/>
                <w:sz w:val="12"/>
                <w:szCs w:val="12"/>
              </w:rPr>
              <w:t xml:space="preserve">5.1. Вывод из эксплуатации, консервация и </w:t>
            </w:r>
            <w:proofErr w:type="gramStart"/>
            <w:r w:rsidRPr="009E6E81">
              <w:rPr>
                <w:bCs/>
                <w:iCs/>
                <w:sz w:val="12"/>
                <w:szCs w:val="12"/>
              </w:rPr>
              <w:t>демонтаж  тепловых</w:t>
            </w:r>
            <w:proofErr w:type="gramEnd"/>
            <w:r w:rsidRPr="009E6E81">
              <w:rPr>
                <w:bCs/>
                <w:iCs/>
                <w:sz w:val="12"/>
                <w:szCs w:val="12"/>
              </w:rPr>
              <w:t xml:space="preserve"> сетей</w:t>
            </w:r>
          </w:p>
        </w:tc>
      </w:tr>
      <w:tr w:rsidR="009E6E81" w:rsidRPr="009E6E81" w14:paraId="5630F90F" w14:textId="77777777" w:rsidTr="009E6E81">
        <w:trPr>
          <w:trHeight w:val="24"/>
        </w:trPr>
        <w:tc>
          <w:tcPr>
            <w:tcW w:w="14455" w:type="dxa"/>
            <w:gridSpan w:val="15"/>
            <w:shd w:val="clear" w:color="auto" w:fill="auto"/>
            <w:vAlign w:val="center"/>
            <w:hideMark/>
          </w:tcPr>
          <w:p w14:paraId="3E90DB11" w14:textId="77777777" w:rsidR="009E6E81" w:rsidRPr="009E6E81" w:rsidRDefault="009E6E81" w:rsidP="009E6E81">
            <w:pPr>
              <w:rPr>
                <w:bCs/>
                <w:iCs/>
                <w:sz w:val="12"/>
                <w:szCs w:val="12"/>
              </w:rPr>
            </w:pPr>
            <w:r w:rsidRPr="009E6E81">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9E6E81" w:rsidRPr="009E6E81" w14:paraId="375A9205" w14:textId="77777777" w:rsidTr="009E6E81">
        <w:trPr>
          <w:gridAfter w:val="1"/>
          <w:wAfter w:w="8" w:type="dxa"/>
          <w:trHeight w:val="24"/>
        </w:trPr>
        <w:tc>
          <w:tcPr>
            <w:tcW w:w="346" w:type="dxa"/>
            <w:shd w:val="clear" w:color="auto" w:fill="auto"/>
            <w:vAlign w:val="center"/>
            <w:hideMark/>
          </w:tcPr>
          <w:p w14:paraId="2FCFA525" w14:textId="77777777" w:rsidR="009E6E81" w:rsidRPr="009E6E81" w:rsidRDefault="009E6E81" w:rsidP="009E6E81">
            <w:pPr>
              <w:jc w:val="center"/>
              <w:rPr>
                <w:color w:val="000000"/>
                <w:sz w:val="12"/>
                <w:szCs w:val="12"/>
              </w:rPr>
            </w:pPr>
            <w:r w:rsidRPr="009E6E81">
              <w:rPr>
                <w:color w:val="000000"/>
                <w:sz w:val="12"/>
                <w:szCs w:val="12"/>
              </w:rPr>
              <w:t>5.2.1</w:t>
            </w:r>
          </w:p>
        </w:tc>
        <w:tc>
          <w:tcPr>
            <w:tcW w:w="5500" w:type="dxa"/>
            <w:shd w:val="clear" w:color="auto" w:fill="auto"/>
            <w:vAlign w:val="center"/>
            <w:hideMark/>
          </w:tcPr>
          <w:p w14:paraId="4BFF371C" w14:textId="77777777" w:rsidR="009E6E81" w:rsidRPr="009E6E81" w:rsidRDefault="009E6E81" w:rsidP="009E6E81">
            <w:pPr>
              <w:rPr>
                <w:color w:val="000000"/>
                <w:sz w:val="12"/>
                <w:szCs w:val="12"/>
              </w:rPr>
            </w:pPr>
            <w:r w:rsidRPr="009E6E81">
              <w:rPr>
                <w:color w:val="000000"/>
                <w:sz w:val="12"/>
                <w:szCs w:val="12"/>
              </w:rPr>
              <w:t>Вывод из эксплуатации секции № 1 брызгального бассейна ТЭЦ</w:t>
            </w:r>
          </w:p>
        </w:tc>
        <w:tc>
          <w:tcPr>
            <w:tcW w:w="748" w:type="dxa"/>
            <w:shd w:val="clear" w:color="auto" w:fill="auto"/>
            <w:vAlign w:val="center"/>
            <w:hideMark/>
          </w:tcPr>
          <w:p w14:paraId="18F20FA1" w14:textId="77777777" w:rsidR="009E6E81" w:rsidRPr="009E6E81" w:rsidRDefault="009E6E81" w:rsidP="009E6E81">
            <w:pPr>
              <w:jc w:val="center"/>
              <w:rPr>
                <w:sz w:val="12"/>
                <w:szCs w:val="12"/>
              </w:rPr>
            </w:pPr>
            <w:r w:rsidRPr="009E6E81">
              <w:rPr>
                <w:sz w:val="12"/>
                <w:szCs w:val="12"/>
              </w:rPr>
              <w:t>2020</w:t>
            </w:r>
          </w:p>
        </w:tc>
        <w:tc>
          <w:tcPr>
            <w:tcW w:w="701" w:type="dxa"/>
            <w:shd w:val="clear" w:color="auto" w:fill="auto"/>
            <w:vAlign w:val="center"/>
            <w:hideMark/>
          </w:tcPr>
          <w:p w14:paraId="194E60E4" w14:textId="77777777" w:rsidR="009E6E81" w:rsidRPr="009E6E81" w:rsidRDefault="009E6E81" w:rsidP="009E6E81">
            <w:pPr>
              <w:jc w:val="center"/>
              <w:rPr>
                <w:sz w:val="12"/>
                <w:szCs w:val="12"/>
              </w:rPr>
            </w:pPr>
            <w:r w:rsidRPr="009E6E81">
              <w:rPr>
                <w:sz w:val="12"/>
                <w:szCs w:val="12"/>
              </w:rPr>
              <w:t>2024</w:t>
            </w:r>
          </w:p>
        </w:tc>
        <w:tc>
          <w:tcPr>
            <w:tcW w:w="678" w:type="dxa"/>
            <w:shd w:val="clear" w:color="auto" w:fill="auto"/>
            <w:vAlign w:val="center"/>
            <w:hideMark/>
          </w:tcPr>
          <w:p w14:paraId="6EE7D6A7" w14:textId="77777777" w:rsidR="009E6E81" w:rsidRPr="009E6E81" w:rsidRDefault="009E6E81" w:rsidP="009E6E81">
            <w:pPr>
              <w:jc w:val="center"/>
              <w:rPr>
                <w:sz w:val="12"/>
                <w:szCs w:val="12"/>
              </w:rPr>
            </w:pPr>
            <w:r w:rsidRPr="009E6E81">
              <w:rPr>
                <w:sz w:val="12"/>
                <w:szCs w:val="12"/>
              </w:rPr>
              <w:t>29991,63</w:t>
            </w:r>
          </w:p>
        </w:tc>
        <w:tc>
          <w:tcPr>
            <w:tcW w:w="689" w:type="dxa"/>
            <w:shd w:val="clear" w:color="auto" w:fill="auto"/>
            <w:vAlign w:val="center"/>
            <w:hideMark/>
          </w:tcPr>
          <w:p w14:paraId="4F22BDFA"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02DEFCA9" w14:textId="77777777" w:rsidR="009E6E81" w:rsidRPr="009E6E81" w:rsidRDefault="009E6E81" w:rsidP="009E6E81">
            <w:pPr>
              <w:jc w:val="center"/>
              <w:rPr>
                <w:sz w:val="12"/>
                <w:szCs w:val="12"/>
              </w:rPr>
            </w:pPr>
            <w:r w:rsidRPr="009E6E81">
              <w:rPr>
                <w:sz w:val="12"/>
                <w:szCs w:val="12"/>
              </w:rPr>
              <w:t>29991,63</w:t>
            </w:r>
          </w:p>
        </w:tc>
        <w:tc>
          <w:tcPr>
            <w:tcW w:w="609" w:type="dxa"/>
            <w:shd w:val="clear" w:color="auto" w:fill="auto"/>
            <w:vAlign w:val="center"/>
            <w:hideMark/>
          </w:tcPr>
          <w:p w14:paraId="3F8F94E5" w14:textId="77777777" w:rsidR="009E6E81" w:rsidRPr="009E6E81" w:rsidRDefault="009E6E81" w:rsidP="009E6E81">
            <w:pPr>
              <w:jc w:val="center"/>
              <w:rPr>
                <w:sz w:val="12"/>
                <w:szCs w:val="12"/>
              </w:rPr>
            </w:pPr>
            <w:r w:rsidRPr="009E6E81">
              <w:rPr>
                <w:sz w:val="12"/>
                <w:szCs w:val="12"/>
              </w:rPr>
              <w:t>20474,17</w:t>
            </w:r>
          </w:p>
        </w:tc>
        <w:tc>
          <w:tcPr>
            <w:tcW w:w="769" w:type="dxa"/>
            <w:shd w:val="clear" w:color="auto" w:fill="auto"/>
            <w:vAlign w:val="center"/>
            <w:hideMark/>
          </w:tcPr>
          <w:p w14:paraId="024FE333" w14:textId="77777777" w:rsidR="009E6E81" w:rsidRPr="009E6E81" w:rsidRDefault="009E6E81" w:rsidP="009E6E81">
            <w:pPr>
              <w:jc w:val="center"/>
              <w:rPr>
                <w:sz w:val="12"/>
                <w:szCs w:val="12"/>
              </w:rPr>
            </w:pPr>
            <w:r w:rsidRPr="009E6E81">
              <w:rPr>
                <w:sz w:val="12"/>
                <w:szCs w:val="12"/>
              </w:rPr>
              <w:t>9517,46</w:t>
            </w:r>
          </w:p>
        </w:tc>
        <w:tc>
          <w:tcPr>
            <w:tcW w:w="826" w:type="dxa"/>
            <w:shd w:val="clear" w:color="auto" w:fill="auto"/>
            <w:vAlign w:val="center"/>
            <w:hideMark/>
          </w:tcPr>
          <w:p w14:paraId="4DCBC304"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1D053FBB"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6D6ABA27" w14:textId="77777777" w:rsidR="009E6E81" w:rsidRPr="009E6E81" w:rsidRDefault="009E6E81" w:rsidP="009E6E81">
            <w:pPr>
              <w:jc w:val="center"/>
              <w:rPr>
                <w:bCs/>
                <w:sz w:val="12"/>
                <w:szCs w:val="12"/>
              </w:rPr>
            </w:pPr>
            <w:r w:rsidRPr="009E6E81">
              <w:rPr>
                <w:bCs/>
                <w:sz w:val="12"/>
                <w:szCs w:val="12"/>
              </w:rPr>
              <w:t>0,00</w:t>
            </w:r>
          </w:p>
        </w:tc>
        <w:tc>
          <w:tcPr>
            <w:tcW w:w="688" w:type="dxa"/>
            <w:shd w:val="clear" w:color="auto" w:fill="auto"/>
            <w:vAlign w:val="center"/>
            <w:hideMark/>
          </w:tcPr>
          <w:p w14:paraId="3274667A"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368C16FC" w14:textId="77777777" w:rsidR="009E6E81" w:rsidRPr="009E6E81" w:rsidRDefault="009E6E81" w:rsidP="009E6E81">
            <w:pPr>
              <w:jc w:val="center"/>
              <w:rPr>
                <w:sz w:val="12"/>
                <w:szCs w:val="12"/>
              </w:rPr>
            </w:pPr>
            <w:r w:rsidRPr="009E6E81">
              <w:rPr>
                <w:sz w:val="12"/>
                <w:szCs w:val="12"/>
              </w:rPr>
              <w:t>0,00</w:t>
            </w:r>
          </w:p>
        </w:tc>
      </w:tr>
      <w:tr w:rsidR="009E6E81" w:rsidRPr="009E6E81" w14:paraId="32DC0A1D" w14:textId="77777777" w:rsidTr="009E6E81">
        <w:trPr>
          <w:gridAfter w:val="1"/>
          <w:wAfter w:w="7" w:type="dxa"/>
          <w:trHeight w:val="24"/>
        </w:trPr>
        <w:tc>
          <w:tcPr>
            <w:tcW w:w="7296" w:type="dxa"/>
            <w:gridSpan w:val="4"/>
            <w:shd w:val="clear" w:color="auto" w:fill="auto"/>
            <w:vAlign w:val="center"/>
            <w:hideMark/>
          </w:tcPr>
          <w:p w14:paraId="28A0A6CE" w14:textId="77777777" w:rsidR="009E6E81" w:rsidRPr="009E6E81" w:rsidRDefault="009E6E81" w:rsidP="009E6E81">
            <w:pPr>
              <w:rPr>
                <w:bCs/>
                <w:sz w:val="12"/>
                <w:szCs w:val="12"/>
              </w:rPr>
            </w:pPr>
            <w:r w:rsidRPr="009E6E81">
              <w:rPr>
                <w:bCs/>
                <w:sz w:val="12"/>
                <w:szCs w:val="12"/>
              </w:rPr>
              <w:t>Итого по гр. 5</w:t>
            </w:r>
          </w:p>
        </w:tc>
        <w:tc>
          <w:tcPr>
            <w:tcW w:w="678" w:type="dxa"/>
            <w:shd w:val="clear" w:color="auto" w:fill="auto"/>
            <w:vAlign w:val="center"/>
            <w:hideMark/>
          </w:tcPr>
          <w:p w14:paraId="362BF046" w14:textId="77777777" w:rsidR="009E6E81" w:rsidRPr="009E6E81" w:rsidRDefault="009E6E81" w:rsidP="009E6E81">
            <w:pPr>
              <w:rPr>
                <w:bCs/>
                <w:sz w:val="12"/>
                <w:szCs w:val="12"/>
              </w:rPr>
            </w:pPr>
            <w:r w:rsidRPr="009E6E81">
              <w:rPr>
                <w:bCs/>
                <w:sz w:val="12"/>
                <w:szCs w:val="12"/>
              </w:rPr>
              <w:t xml:space="preserve">29 991,63  </w:t>
            </w:r>
          </w:p>
        </w:tc>
        <w:tc>
          <w:tcPr>
            <w:tcW w:w="689" w:type="dxa"/>
            <w:shd w:val="clear" w:color="auto" w:fill="auto"/>
            <w:vAlign w:val="center"/>
            <w:hideMark/>
          </w:tcPr>
          <w:p w14:paraId="4EAD7330" w14:textId="77777777" w:rsidR="009E6E81" w:rsidRPr="009E6E81" w:rsidRDefault="009E6E81" w:rsidP="009E6E81">
            <w:pPr>
              <w:jc w:val="center"/>
              <w:rPr>
                <w:bCs/>
                <w:sz w:val="12"/>
                <w:szCs w:val="12"/>
              </w:rPr>
            </w:pPr>
          </w:p>
        </w:tc>
        <w:tc>
          <w:tcPr>
            <w:tcW w:w="826" w:type="dxa"/>
            <w:shd w:val="clear" w:color="auto" w:fill="auto"/>
            <w:vAlign w:val="center"/>
            <w:hideMark/>
          </w:tcPr>
          <w:p w14:paraId="6F28D665" w14:textId="77777777" w:rsidR="009E6E81" w:rsidRPr="009E6E81" w:rsidRDefault="009E6E81" w:rsidP="009E6E81">
            <w:pPr>
              <w:jc w:val="center"/>
              <w:rPr>
                <w:bCs/>
                <w:sz w:val="12"/>
                <w:szCs w:val="12"/>
              </w:rPr>
            </w:pPr>
            <w:r w:rsidRPr="009E6E81">
              <w:rPr>
                <w:bCs/>
                <w:sz w:val="12"/>
                <w:szCs w:val="12"/>
              </w:rPr>
              <w:t xml:space="preserve">29 991,63 </w:t>
            </w:r>
          </w:p>
        </w:tc>
        <w:tc>
          <w:tcPr>
            <w:tcW w:w="609" w:type="dxa"/>
            <w:shd w:val="clear" w:color="auto" w:fill="auto"/>
            <w:vAlign w:val="center"/>
            <w:hideMark/>
          </w:tcPr>
          <w:p w14:paraId="0CB5D85B" w14:textId="77777777" w:rsidR="009E6E81" w:rsidRPr="009E6E81" w:rsidRDefault="009E6E81" w:rsidP="009E6E81">
            <w:pPr>
              <w:jc w:val="center"/>
              <w:rPr>
                <w:bCs/>
                <w:sz w:val="12"/>
                <w:szCs w:val="12"/>
              </w:rPr>
            </w:pPr>
            <w:r w:rsidRPr="009E6E81">
              <w:rPr>
                <w:bCs/>
                <w:sz w:val="12"/>
                <w:szCs w:val="12"/>
              </w:rPr>
              <w:t xml:space="preserve">20 474,17 </w:t>
            </w:r>
          </w:p>
        </w:tc>
        <w:tc>
          <w:tcPr>
            <w:tcW w:w="769" w:type="dxa"/>
            <w:shd w:val="clear" w:color="auto" w:fill="auto"/>
            <w:vAlign w:val="center"/>
            <w:hideMark/>
          </w:tcPr>
          <w:p w14:paraId="3739D1AF" w14:textId="77777777" w:rsidR="009E6E81" w:rsidRPr="009E6E81" w:rsidRDefault="009E6E81" w:rsidP="009E6E81">
            <w:pPr>
              <w:jc w:val="center"/>
              <w:rPr>
                <w:bCs/>
                <w:sz w:val="12"/>
                <w:szCs w:val="12"/>
              </w:rPr>
            </w:pPr>
            <w:r w:rsidRPr="009E6E81">
              <w:rPr>
                <w:bCs/>
                <w:sz w:val="12"/>
                <w:szCs w:val="12"/>
              </w:rPr>
              <w:t xml:space="preserve">9 517,46 </w:t>
            </w:r>
          </w:p>
        </w:tc>
        <w:tc>
          <w:tcPr>
            <w:tcW w:w="826" w:type="dxa"/>
            <w:shd w:val="clear" w:color="auto" w:fill="auto"/>
            <w:vAlign w:val="center"/>
          </w:tcPr>
          <w:p w14:paraId="402DEA03"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tcPr>
          <w:p w14:paraId="3C773AD9"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tcPr>
          <w:p w14:paraId="451974CB" w14:textId="77777777" w:rsidR="009E6E81" w:rsidRPr="009E6E81" w:rsidRDefault="009E6E81" w:rsidP="009E6E81">
            <w:pPr>
              <w:jc w:val="center"/>
              <w:rPr>
                <w:bCs/>
                <w:sz w:val="12"/>
                <w:szCs w:val="12"/>
              </w:rPr>
            </w:pPr>
            <w:r w:rsidRPr="009E6E81">
              <w:rPr>
                <w:bCs/>
                <w:sz w:val="12"/>
                <w:szCs w:val="12"/>
              </w:rPr>
              <w:t>0,00</w:t>
            </w:r>
          </w:p>
        </w:tc>
        <w:tc>
          <w:tcPr>
            <w:tcW w:w="688" w:type="dxa"/>
            <w:shd w:val="clear" w:color="auto" w:fill="auto"/>
            <w:vAlign w:val="center"/>
          </w:tcPr>
          <w:p w14:paraId="7CA2610A"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7C71BFE7" w14:textId="77777777" w:rsidR="009E6E81" w:rsidRPr="009E6E81" w:rsidRDefault="009E6E81" w:rsidP="009E6E81">
            <w:pPr>
              <w:jc w:val="center"/>
              <w:rPr>
                <w:bCs/>
                <w:sz w:val="12"/>
                <w:szCs w:val="12"/>
              </w:rPr>
            </w:pPr>
            <w:r w:rsidRPr="009E6E81">
              <w:rPr>
                <w:sz w:val="12"/>
                <w:szCs w:val="12"/>
              </w:rPr>
              <w:t>0,00</w:t>
            </w:r>
          </w:p>
        </w:tc>
      </w:tr>
      <w:tr w:rsidR="009E6E81" w:rsidRPr="009E6E81" w14:paraId="538AD3F7" w14:textId="77777777" w:rsidTr="009E6E81">
        <w:trPr>
          <w:trHeight w:val="24"/>
        </w:trPr>
        <w:tc>
          <w:tcPr>
            <w:tcW w:w="14455" w:type="dxa"/>
            <w:gridSpan w:val="15"/>
            <w:shd w:val="clear" w:color="auto" w:fill="auto"/>
            <w:vAlign w:val="center"/>
            <w:hideMark/>
          </w:tcPr>
          <w:p w14:paraId="3E7CC47D" w14:textId="77777777" w:rsidR="009E6E81" w:rsidRPr="009E6E81" w:rsidRDefault="009E6E81" w:rsidP="009E6E81">
            <w:pPr>
              <w:rPr>
                <w:bCs/>
                <w:sz w:val="12"/>
                <w:szCs w:val="12"/>
              </w:rPr>
            </w:pPr>
            <w:r w:rsidRPr="009E6E81">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9E6E81" w:rsidRPr="009E6E81" w14:paraId="3D0271BF" w14:textId="77777777" w:rsidTr="009E6E81">
        <w:trPr>
          <w:gridAfter w:val="1"/>
          <w:wAfter w:w="7" w:type="dxa"/>
          <w:trHeight w:val="24"/>
        </w:trPr>
        <w:tc>
          <w:tcPr>
            <w:tcW w:w="7296" w:type="dxa"/>
            <w:gridSpan w:val="4"/>
            <w:shd w:val="clear" w:color="auto" w:fill="auto"/>
            <w:vAlign w:val="center"/>
            <w:hideMark/>
          </w:tcPr>
          <w:p w14:paraId="0FF27B6E" w14:textId="77777777" w:rsidR="009E6E81" w:rsidRPr="009E6E81" w:rsidRDefault="009E6E81" w:rsidP="009E6E81">
            <w:pPr>
              <w:rPr>
                <w:bCs/>
                <w:sz w:val="12"/>
                <w:szCs w:val="12"/>
              </w:rPr>
            </w:pPr>
            <w:r w:rsidRPr="009E6E81">
              <w:rPr>
                <w:bCs/>
                <w:sz w:val="12"/>
                <w:szCs w:val="12"/>
              </w:rPr>
              <w:t>Итого по гр. 6</w:t>
            </w:r>
          </w:p>
        </w:tc>
        <w:tc>
          <w:tcPr>
            <w:tcW w:w="678" w:type="dxa"/>
            <w:shd w:val="clear" w:color="auto" w:fill="auto"/>
            <w:vAlign w:val="center"/>
            <w:hideMark/>
          </w:tcPr>
          <w:p w14:paraId="6475F67D"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1C7DF6D9" w14:textId="77777777" w:rsidR="009E6E81" w:rsidRPr="009E6E81" w:rsidRDefault="009E6E81" w:rsidP="009E6E81">
            <w:pPr>
              <w:jc w:val="center"/>
              <w:rPr>
                <w:bCs/>
                <w:sz w:val="12"/>
                <w:szCs w:val="12"/>
              </w:rPr>
            </w:pPr>
            <w:r w:rsidRPr="009E6E81">
              <w:rPr>
                <w:bCs/>
                <w:sz w:val="12"/>
                <w:szCs w:val="12"/>
              </w:rPr>
              <w:t>0,00</w:t>
            </w:r>
          </w:p>
        </w:tc>
        <w:tc>
          <w:tcPr>
            <w:tcW w:w="826" w:type="dxa"/>
            <w:shd w:val="clear" w:color="auto" w:fill="auto"/>
            <w:vAlign w:val="center"/>
            <w:hideMark/>
          </w:tcPr>
          <w:p w14:paraId="2773A9B7" w14:textId="77777777" w:rsidR="009E6E81" w:rsidRPr="009E6E81" w:rsidRDefault="009E6E81" w:rsidP="009E6E81">
            <w:pPr>
              <w:jc w:val="center"/>
              <w:rPr>
                <w:bCs/>
                <w:sz w:val="12"/>
                <w:szCs w:val="12"/>
              </w:rPr>
            </w:pPr>
            <w:r w:rsidRPr="009E6E81">
              <w:rPr>
                <w:bCs/>
                <w:sz w:val="12"/>
                <w:szCs w:val="12"/>
              </w:rPr>
              <w:t>0,00</w:t>
            </w:r>
          </w:p>
        </w:tc>
        <w:tc>
          <w:tcPr>
            <w:tcW w:w="609" w:type="dxa"/>
            <w:shd w:val="clear" w:color="auto" w:fill="auto"/>
            <w:vAlign w:val="center"/>
            <w:hideMark/>
          </w:tcPr>
          <w:p w14:paraId="1B42A4E1" w14:textId="77777777" w:rsidR="009E6E81" w:rsidRPr="009E6E81" w:rsidRDefault="009E6E81" w:rsidP="009E6E81">
            <w:pPr>
              <w:jc w:val="center"/>
              <w:rPr>
                <w:bCs/>
                <w:sz w:val="12"/>
                <w:szCs w:val="12"/>
              </w:rPr>
            </w:pPr>
            <w:r w:rsidRPr="009E6E81">
              <w:rPr>
                <w:bCs/>
                <w:sz w:val="12"/>
                <w:szCs w:val="12"/>
              </w:rPr>
              <w:t>0,00</w:t>
            </w:r>
          </w:p>
        </w:tc>
        <w:tc>
          <w:tcPr>
            <w:tcW w:w="769" w:type="dxa"/>
            <w:shd w:val="clear" w:color="auto" w:fill="auto"/>
            <w:vAlign w:val="center"/>
            <w:hideMark/>
          </w:tcPr>
          <w:p w14:paraId="66BC0595" w14:textId="77777777" w:rsidR="009E6E81" w:rsidRPr="009E6E81" w:rsidRDefault="009E6E81" w:rsidP="009E6E81">
            <w:pPr>
              <w:jc w:val="center"/>
              <w:rPr>
                <w:sz w:val="12"/>
                <w:szCs w:val="12"/>
              </w:rPr>
            </w:pPr>
            <w:r w:rsidRPr="009E6E81">
              <w:rPr>
                <w:sz w:val="12"/>
                <w:szCs w:val="12"/>
              </w:rPr>
              <w:t>0,00</w:t>
            </w:r>
          </w:p>
        </w:tc>
        <w:tc>
          <w:tcPr>
            <w:tcW w:w="826" w:type="dxa"/>
            <w:shd w:val="clear" w:color="auto" w:fill="auto"/>
            <w:vAlign w:val="center"/>
            <w:hideMark/>
          </w:tcPr>
          <w:p w14:paraId="562F07A9" w14:textId="77777777" w:rsidR="009E6E81" w:rsidRPr="009E6E81" w:rsidRDefault="009E6E81" w:rsidP="009E6E81">
            <w:pPr>
              <w:jc w:val="center"/>
              <w:rPr>
                <w:sz w:val="12"/>
                <w:szCs w:val="12"/>
              </w:rPr>
            </w:pPr>
            <w:r w:rsidRPr="009E6E81">
              <w:rPr>
                <w:sz w:val="12"/>
                <w:szCs w:val="12"/>
              </w:rPr>
              <w:t>0,00</w:t>
            </w:r>
          </w:p>
        </w:tc>
        <w:tc>
          <w:tcPr>
            <w:tcW w:w="689" w:type="dxa"/>
            <w:shd w:val="clear" w:color="auto" w:fill="auto"/>
            <w:vAlign w:val="center"/>
            <w:hideMark/>
          </w:tcPr>
          <w:p w14:paraId="6545B2C3"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3DE7D0E9" w14:textId="77777777" w:rsidR="009E6E81" w:rsidRPr="009E6E81" w:rsidRDefault="009E6E81" w:rsidP="009E6E81">
            <w:pPr>
              <w:jc w:val="center"/>
              <w:rPr>
                <w:bCs/>
                <w:sz w:val="12"/>
                <w:szCs w:val="12"/>
              </w:rPr>
            </w:pPr>
            <w:r w:rsidRPr="009E6E81">
              <w:rPr>
                <w:bCs/>
                <w:sz w:val="12"/>
                <w:szCs w:val="12"/>
              </w:rPr>
              <w:t>0,00</w:t>
            </w:r>
          </w:p>
        </w:tc>
        <w:tc>
          <w:tcPr>
            <w:tcW w:w="688" w:type="dxa"/>
            <w:shd w:val="clear" w:color="auto" w:fill="auto"/>
            <w:vAlign w:val="center"/>
            <w:hideMark/>
          </w:tcPr>
          <w:p w14:paraId="01464DF8" w14:textId="77777777" w:rsidR="009E6E81" w:rsidRPr="009E6E81" w:rsidRDefault="009E6E81" w:rsidP="009E6E81">
            <w:pPr>
              <w:jc w:val="center"/>
              <w:rPr>
                <w:bCs/>
                <w:sz w:val="12"/>
                <w:szCs w:val="12"/>
              </w:rPr>
            </w:pPr>
            <w:r w:rsidRPr="009E6E81">
              <w:rPr>
                <w:bCs/>
                <w:sz w:val="12"/>
                <w:szCs w:val="12"/>
              </w:rPr>
              <w:t>0,00</w:t>
            </w:r>
          </w:p>
        </w:tc>
        <w:tc>
          <w:tcPr>
            <w:tcW w:w="689" w:type="dxa"/>
            <w:shd w:val="clear" w:color="auto" w:fill="auto"/>
            <w:vAlign w:val="center"/>
            <w:hideMark/>
          </w:tcPr>
          <w:p w14:paraId="0129D5F9" w14:textId="77777777" w:rsidR="009E6E81" w:rsidRPr="009E6E81" w:rsidRDefault="009E6E81" w:rsidP="009E6E81">
            <w:pPr>
              <w:jc w:val="center"/>
              <w:rPr>
                <w:sz w:val="12"/>
                <w:szCs w:val="12"/>
              </w:rPr>
            </w:pPr>
            <w:r w:rsidRPr="009E6E81">
              <w:rPr>
                <w:sz w:val="12"/>
                <w:szCs w:val="12"/>
              </w:rPr>
              <w:t>0,00</w:t>
            </w:r>
          </w:p>
        </w:tc>
      </w:tr>
      <w:tr w:rsidR="009E6E81" w:rsidRPr="009E6E81" w14:paraId="7F2D32CD" w14:textId="77777777" w:rsidTr="009E6E81">
        <w:trPr>
          <w:gridAfter w:val="1"/>
          <w:wAfter w:w="7" w:type="dxa"/>
          <w:trHeight w:val="24"/>
        </w:trPr>
        <w:tc>
          <w:tcPr>
            <w:tcW w:w="7296" w:type="dxa"/>
            <w:gridSpan w:val="4"/>
            <w:shd w:val="clear" w:color="auto" w:fill="auto"/>
            <w:vAlign w:val="center"/>
            <w:hideMark/>
          </w:tcPr>
          <w:p w14:paraId="21D28BE2" w14:textId="77777777" w:rsidR="009E6E81" w:rsidRPr="009E6E81" w:rsidRDefault="009E6E81" w:rsidP="009E6E81">
            <w:pPr>
              <w:rPr>
                <w:bCs/>
                <w:sz w:val="12"/>
                <w:szCs w:val="12"/>
              </w:rPr>
            </w:pPr>
            <w:r w:rsidRPr="009E6E81">
              <w:rPr>
                <w:bCs/>
                <w:sz w:val="12"/>
                <w:szCs w:val="12"/>
              </w:rPr>
              <w:t>ИТОГО по программе</w:t>
            </w:r>
          </w:p>
        </w:tc>
        <w:tc>
          <w:tcPr>
            <w:tcW w:w="678" w:type="dxa"/>
            <w:shd w:val="clear" w:color="auto" w:fill="auto"/>
            <w:vAlign w:val="center"/>
            <w:hideMark/>
          </w:tcPr>
          <w:p w14:paraId="254D2004" w14:textId="77777777" w:rsidR="009E6E81" w:rsidRPr="009E6E81" w:rsidRDefault="009E6E81" w:rsidP="009E6E81">
            <w:pPr>
              <w:rPr>
                <w:bCs/>
                <w:sz w:val="12"/>
                <w:szCs w:val="12"/>
              </w:rPr>
            </w:pPr>
            <w:r w:rsidRPr="009E6E81">
              <w:rPr>
                <w:bCs/>
                <w:sz w:val="12"/>
                <w:szCs w:val="12"/>
              </w:rPr>
              <w:t>1 265 808,27</w:t>
            </w:r>
          </w:p>
        </w:tc>
        <w:tc>
          <w:tcPr>
            <w:tcW w:w="689" w:type="dxa"/>
            <w:shd w:val="clear" w:color="auto" w:fill="auto"/>
            <w:vAlign w:val="center"/>
            <w:hideMark/>
          </w:tcPr>
          <w:p w14:paraId="1AD1F4CD" w14:textId="77777777" w:rsidR="009E6E81" w:rsidRPr="009E6E81" w:rsidRDefault="009E6E81" w:rsidP="009E6E81">
            <w:pPr>
              <w:jc w:val="center"/>
              <w:rPr>
                <w:bCs/>
                <w:sz w:val="12"/>
                <w:szCs w:val="12"/>
              </w:rPr>
            </w:pPr>
            <w:r w:rsidRPr="009E6E81">
              <w:rPr>
                <w:bCs/>
                <w:sz w:val="12"/>
                <w:szCs w:val="12"/>
              </w:rPr>
              <w:t>34 030,83</w:t>
            </w:r>
          </w:p>
        </w:tc>
        <w:tc>
          <w:tcPr>
            <w:tcW w:w="826" w:type="dxa"/>
            <w:shd w:val="clear" w:color="auto" w:fill="auto"/>
            <w:vAlign w:val="center"/>
            <w:hideMark/>
          </w:tcPr>
          <w:p w14:paraId="03A90A8F" w14:textId="77777777" w:rsidR="009E6E81" w:rsidRPr="009E6E81" w:rsidRDefault="009E6E81" w:rsidP="009E6E81">
            <w:pPr>
              <w:jc w:val="center"/>
              <w:rPr>
                <w:bCs/>
                <w:sz w:val="12"/>
                <w:szCs w:val="12"/>
              </w:rPr>
            </w:pPr>
            <w:r w:rsidRPr="009E6E81">
              <w:rPr>
                <w:bCs/>
                <w:sz w:val="12"/>
                <w:szCs w:val="12"/>
              </w:rPr>
              <w:t xml:space="preserve">1 082 546,37 </w:t>
            </w:r>
          </w:p>
        </w:tc>
        <w:tc>
          <w:tcPr>
            <w:tcW w:w="609" w:type="dxa"/>
            <w:shd w:val="clear" w:color="auto" w:fill="auto"/>
            <w:vAlign w:val="center"/>
            <w:hideMark/>
          </w:tcPr>
          <w:p w14:paraId="0706B844" w14:textId="77777777" w:rsidR="009E6E81" w:rsidRPr="009E6E81" w:rsidRDefault="009E6E81" w:rsidP="009E6E81">
            <w:pPr>
              <w:jc w:val="center"/>
              <w:rPr>
                <w:bCs/>
                <w:sz w:val="12"/>
                <w:szCs w:val="12"/>
              </w:rPr>
            </w:pPr>
            <w:r w:rsidRPr="009E6E81">
              <w:rPr>
                <w:bCs/>
                <w:sz w:val="12"/>
                <w:szCs w:val="12"/>
              </w:rPr>
              <w:t xml:space="preserve">196 209,13 </w:t>
            </w:r>
          </w:p>
        </w:tc>
        <w:tc>
          <w:tcPr>
            <w:tcW w:w="769" w:type="dxa"/>
            <w:shd w:val="clear" w:color="auto" w:fill="auto"/>
            <w:vAlign w:val="center"/>
            <w:hideMark/>
          </w:tcPr>
          <w:p w14:paraId="27D7B18A" w14:textId="77777777" w:rsidR="009E6E81" w:rsidRPr="009E6E81" w:rsidRDefault="009E6E81" w:rsidP="009E6E81">
            <w:pPr>
              <w:jc w:val="center"/>
              <w:rPr>
                <w:bCs/>
                <w:sz w:val="12"/>
                <w:szCs w:val="12"/>
              </w:rPr>
            </w:pPr>
            <w:r w:rsidRPr="009E6E81">
              <w:rPr>
                <w:bCs/>
                <w:sz w:val="12"/>
                <w:szCs w:val="12"/>
              </w:rPr>
              <w:t xml:space="preserve">150 731,24 </w:t>
            </w:r>
          </w:p>
        </w:tc>
        <w:tc>
          <w:tcPr>
            <w:tcW w:w="826" w:type="dxa"/>
            <w:shd w:val="clear" w:color="auto" w:fill="auto"/>
            <w:vAlign w:val="center"/>
            <w:hideMark/>
          </w:tcPr>
          <w:p w14:paraId="18C2D4C0" w14:textId="77777777" w:rsidR="009E6E81" w:rsidRPr="009E6E81" w:rsidRDefault="009E6E81" w:rsidP="009E6E81">
            <w:pPr>
              <w:jc w:val="center"/>
              <w:rPr>
                <w:bCs/>
                <w:sz w:val="12"/>
                <w:szCs w:val="12"/>
              </w:rPr>
            </w:pPr>
            <w:r w:rsidRPr="009E6E81">
              <w:rPr>
                <w:bCs/>
                <w:sz w:val="12"/>
                <w:szCs w:val="12"/>
              </w:rPr>
              <w:t>155 189,80</w:t>
            </w:r>
          </w:p>
        </w:tc>
        <w:tc>
          <w:tcPr>
            <w:tcW w:w="689" w:type="dxa"/>
            <w:shd w:val="clear" w:color="auto" w:fill="auto"/>
            <w:vAlign w:val="center"/>
            <w:hideMark/>
          </w:tcPr>
          <w:p w14:paraId="05688685" w14:textId="77777777" w:rsidR="009E6E81" w:rsidRPr="009E6E81" w:rsidRDefault="009E6E81" w:rsidP="009E6E81">
            <w:pPr>
              <w:rPr>
                <w:bCs/>
                <w:sz w:val="12"/>
                <w:szCs w:val="12"/>
              </w:rPr>
            </w:pPr>
            <w:r w:rsidRPr="009E6E81">
              <w:rPr>
                <w:bCs/>
                <w:sz w:val="12"/>
                <w:szCs w:val="12"/>
              </w:rPr>
              <w:t>152 287,00</w:t>
            </w:r>
          </w:p>
        </w:tc>
        <w:tc>
          <w:tcPr>
            <w:tcW w:w="689" w:type="dxa"/>
            <w:shd w:val="clear" w:color="auto" w:fill="auto"/>
            <w:vAlign w:val="center"/>
            <w:hideMark/>
          </w:tcPr>
          <w:p w14:paraId="15FD5BB5" w14:textId="77777777" w:rsidR="009E6E81" w:rsidRPr="009E6E81" w:rsidRDefault="009E6E81" w:rsidP="009E6E81">
            <w:pPr>
              <w:jc w:val="center"/>
              <w:rPr>
                <w:bCs/>
                <w:sz w:val="12"/>
                <w:szCs w:val="12"/>
              </w:rPr>
            </w:pPr>
            <w:r w:rsidRPr="009E6E81">
              <w:rPr>
                <w:bCs/>
                <w:sz w:val="12"/>
                <w:szCs w:val="12"/>
              </w:rPr>
              <w:t>150 352,69</w:t>
            </w:r>
          </w:p>
        </w:tc>
        <w:tc>
          <w:tcPr>
            <w:tcW w:w="688" w:type="dxa"/>
            <w:shd w:val="clear" w:color="auto" w:fill="auto"/>
            <w:vAlign w:val="center"/>
            <w:hideMark/>
          </w:tcPr>
          <w:p w14:paraId="33B3FBDB" w14:textId="77777777" w:rsidR="009E6E81" w:rsidRPr="009E6E81" w:rsidRDefault="009E6E81" w:rsidP="009E6E81">
            <w:pPr>
              <w:jc w:val="center"/>
              <w:rPr>
                <w:bCs/>
                <w:sz w:val="12"/>
                <w:szCs w:val="12"/>
              </w:rPr>
            </w:pPr>
            <w:r w:rsidRPr="009E6E81">
              <w:rPr>
                <w:bCs/>
                <w:sz w:val="12"/>
                <w:szCs w:val="12"/>
              </w:rPr>
              <w:t>149 231,07</w:t>
            </w:r>
          </w:p>
        </w:tc>
        <w:tc>
          <w:tcPr>
            <w:tcW w:w="689" w:type="dxa"/>
            <w:shd w:val="clear" w:color="auto" w:fill="auto"/>
            <w:vAlign w:val="center"/>
            <w:hideMark/>
          </w:tcPr>
          <w:p w14:paraId="1AD1D6E1" w14:textId="77777777" w:rsidR="009E6E81" w:rsidRPr="009E6E81" w:rsidRDefault="009E6E81" w:rsidP="009E6E81">
            <w:pPr>
              <w:jc w:val="center"/>
              <w:rPr>
                <w:bCs/>
                <w:sz w:val="12"/>
                <w:szCs w:val="12"/>
              </w:rPr>
            </w:pPr>
            <w:r w:rsidRPr="009E6E81">
              <w:rPr>
                <w:bCs/>
                <w:sz w:val="12"/>
                <w:szCs w:val="12"/>
              </w:rPr>
              <w:t xml:space="preserve">311 807,34 </w:t>
            </w:r>
          </w:p>
        </w:tc>
      </w:tr>
    </w:tbl>
    <w:p w14:paraId="0402E41A" w14:textId="77777777" w:rsidR="009E6E81" w:rsidRPr="009E6E81" w:rsidRDefault="009E6E81" w:rsidP="009E6E81">
      <w:pPr>
        <w:rPr>
          <w:sz w:val="20"/>
          <w:szCs w:val="20"/>
        </w:rPr>
      </w:pPr>
    </w:p>
    <w:p w14:paraId="7DF57635" w14:textId="77777777" w:rsidR="009E6E81" w:rsidRPr="009E6E81" w:rsidRDefault="009E6E81" w:rsidP="009E6E81">
      <w:pPr>
        <w:rPr>
          <w:sz w:val="20"/>
          <w:szCs w:val="20"/>
        </w:rPr>
      </w:pPr>
    </w:p>
    <w:p w14:paraId="4CC4DB5F" w14:textId="77777777" w:rsidR="009E6E81" w:rsidRPr="009E6E81" w:rsidRDefault="009E6E81" w:rsidP="009E6E81">
      <w:pPr>
        <w:rPr>
          <w:sz w:val="20"/>
          <w:szCs w:val="20"/>
        </w:rPr>
      </w:pPr>
    </w:p>
    <w:p w14:paraId="3B289E8A" w14:textId="77777777" w:rsidR="009E6E81" w:rsidRDefault="009E6E81" w:rsidP="009E6E81">
      <w:pPr>
        <w:rPr>
          <w:sz w:val="20"/>
          <w:szCs w:val="20"/>
        </w:rPr>
        <w:sectPr w:rsidR="009E6E81" w:rsidSect="009E6E81">
          <w:pgSz w:w="15840" w:h="12240" w:orient="landscape"/>
          <w:pgMar w:top="709" w:right="709" w:bottom="850" w:left="993" w:header="708" w:footer="708" w:gutter="0"/>
          <w:cols w:space="708"/>
          <w:docGrid w:linePitch="360"/>
        </w:sectPr>
      </w:pPr>
    </w:p>
    <w:tbl>
      <w:tblPr>
        <w:tblpPr w:leftFromText="180" w:rightFromText="180" w:vertAnchor="text" w:tblpY="1"/>
        <w:tblOverlap w:val="never"/>
        <w:tblW w:w="1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7"/>
        <w:gridCol w:w="4067"/>
        <w:gridCol w:w="743"/>
        <w:gridCol w:w="801"/>
        <w:gridCol w:w="748"/>
        <w:gridCol w:w="711"/>
        <w:gridCol w:w="768"/>
        <w:gridCol w:w="1713"/>
        <w:gridCol w:w="984"/>
        <w:gridCol w:w="553"/>
        <w:gridCol w:w="657"/>
        <w:gridCol w:w="1047"/>
        <w:gridCol w:w="1146"/>
        <w:gridCol w:w="46"/>
      </w:tblGrid>
      <w:tr w:rsidR="009E6E81" w:rsidRPr="009E6E81" w14:paraId="08254ECC" w14:textId="77777777" w:rsidTr="009E6E81">
        <w:trPr>
          <w:trHeight w:val="11"/>
        </w:trPr>
        <w:tc>
          <w:tcPr>
            <w:tcW w:w="357" w:type="dxa"/>
            <w:vMerge w:val="restart"/>
            <w:shd w:val="clear" w:color="000000" w:fill="FFFFFF"/>
            <w:vAlign w:val="center"/>
            <w:hideMark/>
          </w:tcPr>
          <w:p w14:paraId="30737736" w14:textId="77777777" w:rsidR="009E6E81" w:rsidRPr="009E6E81" w:rsidRDefault="009E6E81" w:rsidP="009E6E81">
            <w:pPr>
              <w:jc w:val="center"/>
              <w:rPr>
                <w:sz w:val="12"/>
                <w:szCs w:val="12"/>
              </w:rPr>
            </w:pPr>
            <w:r w:rsidRPr="009E6E81">
              <w:rPr>
                <w:sz w:val="12"/>
                <w:szCs w:val="12"/>
              </w:rPr>
              <w:lastRenderedPageBreak/>
              <w:t>N п/п</w:t>
            </w:r>
          </w:p>
        </w:tc>
        <w:tc>
          <w:tcPr>
            <w:tcW w:w="4067" w:type="dxa"/>
            <w:vMerge w:val="restart"/>
            <w:shd w:val="clear" w:color="000000" w:fill="FFFFFF"/>
            <w:vAlign w:val="center"/>
            <w:hideMark/>
          </w:tcPr>
          <w:p w14:paraId="58B120C4" w14:textId="77777777" w:rsidR="009E6E81" w:rsidRPr="009E6E81" w:rsidRDefault="009E6E81" w:rsidP="009E6E81">
            <w:pPr>
              <w:jc w:val="center"/>
              <w:rPr>
                <w:sz w:val="12"/>
                <w:szCs w:val="12"/>
              </w:rPr>
            </w:pPr>
            <w:r w:rsidRPr="009E6E81">
              <w:rPr>
                <w:sz w:val="12"/>
                <w:szCs w:val="12"/>
              </w:rPr>
              <w:t>Наименование мероприятий</w:t>
            </w:r>
          </w:p>
        </w:tc>
        <w:tc>
          <w:tcPr>
            <w:tcW w:w="9917" w:type="dxa"/>
            <w:gridSpan w:val="12"/>
            <w:shd w:val="clear" w:color="000000" w:fill="FFFFFF"/>
            <w:vAlign w:val="center"/>
            <w:hideMark/>
          </w:tcPr>
          <w:p w14:paraId="1E42EA5A" w14:textId="77777777" w:rsidR="009E6E81" w:rsidRPr="009E6E81" w:rsidRDefault="009E6E81" w:rsidP="009E6E81">
            <w:pPr>
              <w:jc w:val="center"/>
              <w:rPr>
                <w:sz w:val="12"/>
                <w:szCs w:val="12"/>
              </w:rPr>
            </w:pPr>
            <w:r w:rsidRPr="009E6E81">
              <w:rPr>
                <w:sz w:val="12"/>
                <w:szCs w:val="12"/>
              </w:rPr>
              <w:t>Расшифровка источников финансирования инвестиционной программы, тыс. руб. без НДС</w:t>
            </w:r>
          </w:p>
        </w:tc>
      </w:tr>
      <w:tr w:rsidR="009E6E81" w:rsidRPr="009E6E81" w14:paraId="2E8B7B51" w14:textId="77777777" w:rsidTr="009E6E81">
        <w:trPr>
          <w:gridAfter w:val="1"/>
          <w:wAfter w:w="46" w:type="dxa"/>
          <w:trHeight w:val="11"/>
        </w:trPr>
        <w:tc>
          <w:tcPr>
            <w:tcW w:w="357" w:type="dxa"/>
            <w:vMerge/>
            <w:vAlign w:val="center"/>
            <w:hideMark/>
          </w:tcPr>
          <w:p w14:paraId="1A4CA242" w14:textId="77777777" w:rsidR="009E6E81" w:rsidRPr="009E6E81" w:rsidRDefault="009E6E81" w:rsidP="009E6E81">
            <w:pPr>
              <w:rPr>
                <w:sz w:val="12"/>
                <w:szCs w:val="12"/>
              </w:rPr>
            </w:pPr>
          </w:p>
        </w:tc>
        <w:tc>
          <w:tcPr>
            <w:tcW w:w="4067" w:type="dxa"/>
            <w:vMerge/>
            <w:vAlign w:val="center"/>
            <w:hideMark/>
          </w:tcPr>
          <w:p w14:paraId="08F96FA8" w14:textId="77777777" w:rsidR="009E6E81" w:rsidRPr="009E6E81" w:rsidRDefault="009E6E81" w:rsidP="009E6E81">
            <w:pPr>
              <w:rPr>
                <w:sz w:val="12"/>
                <w:szCs w:val="12"/>
              </w:rPr>
            </w:pPr>
          </w:p>
        </w:tc>
        <w:tc>
          <w:tcPr>
            <w:tcW w:w="743" w:type="dxa"/>
            <w:vMerge w:val="restart"/>
            <w:shd w:val="clear" w:color="auto" w:fill="auto"/>
            <w:vAlign w:val="center"/>
            <w:hideMark/>
          </w:tcPr>
          <w:p w14:paraId="643D43EA" w14:textId="77777777" w:rsidR="009E6E81" w:rsidRPr="009E6E81" w:rsidRDefault="009E6E81" w:rsidP="009E6E81">
            <w:pPr>
              <w:jc w:val="center"/>
              <w:rPr>
                <w:sz w:val="12"/>
                <w:szCs w:val="12"/>
              </w:rPr>
            </w:pPr>
            <w:r w:rsidRPr="009E6E81">
              <w:rPr>
                <w:sz w:val="12"/>
                <w:szCs w:val="12"/>
              </w:rPr>
              <w:t xml:space="preserve">Амортизация </w:t>
            </w:r>
          </w:p>
        </w:tc>
        <w:tc>
          <w:tcPr>
            <w:tcW w:w="801" w:type="dxa"/>
            <w:vMerge w:val="restart"/>
            <w:shd w:val="clear" w:color="000000" w:fill="FFFFFF"/>
            <w:vAlign w:val="center"/>
            <w:hideMark/>
          </w:tcPr>
          <w:p w14:paraId="1D635794" w14:textId="77777777" w:rsidR="009E6E81" w:rsidRPr="009E6E81" w:rsidRDefault="009E6E81" w:rsidP="009E6E81">
            <w:pPr>
              <w:jc w:val="center"/>
              <w:rPr>
                <w:sz w:val="12"/>
                <w:szCs w:val="12"/>
              </w:rPr>
            </w:pPr>
            <w:r w:rsidRPr="009E6E81">
              <w:rPr>
                <w:sz w:val="12"/>
                <w:szCs w:val="12"/>
              </w:rPr>
              <w:t xml:space="preserve">Прибыль, направленная на инвестиции </w:t>
            </w:r>
          </w:p>
        </w:tc>
        <w:tc>
          <w:tcPr>
            <w:tcW w:w="748" w:type="dxa"/>
            <w:vMerge w:val="restart"/>
            <w:shd w:val="clear" w:color="000000" w:fill="FFFFFF"/>
            <w:vAlign w:val="center"/>
            <w:hideMark/>
          </w:tcPr>
          <w:p w14:paraId="07238E01" w14:textId="77777777" w:rsidR="009E6E81" w:rsidRPr="009E6E81" w:rsidRDefault="009E6E81" w:rsidP="009E6E81">
            <w:pPr>
              <w:jc w:val="center"/>
              <w:rPr>
                <w:sz w:val="12"/>
                <w:szCs w:val="12"/>
              </w:rPr>
            </w:pPr>
            <w:r w:rsidRPr="009E6E81">
              <w:rPr>
                <w:sz w:val="12"/>
                <w:szCs w:val="12"/>
              </w:rPr>
              <w:t xml:space="preserve">Средства, полученные за счет платы за подключение </w:t>
            </w:r>
          </w:p>
        </w:tc>
        <w:tc>
          <w:tcPr>
            <w:tcW w:w="711" w:type="dxa"/>
            <w:vMerge w:val="restart"/>
            <w:shd w:val="clear" w:color="000000" w:fill="FFFFFF"/>
            <w:vAlign w:val="center"/>
            <w:hideMark/>
          </w:tcPr>
          <w:p w14:paraId="7A0B698B" w14:textId="77777777" w:rsidR="009E6E81" w:rsidRPr="009E6E81" w:rsidRDefault="009E6E81" w:rsidP="009E6E81">
            <w:pPr>
              <w:jc w:val="center"/>
              <w:rPr>
                <w:sz w:val="12"/>
                <w:szCs w:val="12"/>
              </w:rPr>
            </w:pPr>
            <w:r w:rsidRPr="009E6E81">
              <w:rPr>
                <w:sz w:val="12"/>
                <w:szCs w:val="12"/>
              </w:rPr>
              <w:t xml:space="preserve">Прочие собственные средства </w:t>
            </w:r>
          </w:p>
        </w:tc>
        <w:tc>
          <w:tcPr>
            <w:tcW w:w="2481" w:type="dxa"/>
            <w:gridSpan w:val="2"/>
            <w:shd w:val="clear" w:color="000000" w:fill="FFFFFF"/>
            <w:vAlign w:val="center"/>
            <w:hideMark/>
          </w:tcPr>
          <w:p w14:paraId="22DCE7A5" w14:textId="77777777" w:rsidR="009E6E81" w:rsidRPr="009E6E81" w:rsidRDefault="009E6E81" w:rsidP="009E6E81">
            <w:pPr>
              <w:jc w:val="center"/>
              <w:rPr>
                <w:sz w:val="12"/>
                <w:szCs w:val="12"/>
              </w:rPr>
            </w:pPr>
            <w:r w:rsidRPr="009E6E81">
              <w:rPr>
                <w:sz w:val="12"/>
                <w:szCs w:val="12"/>
              </w:rPr>
              <w:t xml:space="preserve">Экономия расходов </w:t>
            </w:r>
          </w:p>
        </w:tc>
        <w:tc>
          <w:tcPr>
            <w:tcW w:w="984" w:type="dxa"/>
            <w:vMerge w:val="restart"/>
            <w:shd w:val="clear" w:color="000000" w:fill="FFFFFF"/>
            <w:vAlign w:val="center"/>
            <w:hideMark/>
          </w:tcPr>
          <w:p w14:paraId="0FAF5905" w14:textId="77777777" w:rsidR="009E6E81" w:rsidRPr="009E6E81" w:rsidRDefault="009E6E81" w:rsidP="009E6E81">
            <w:pPr>
              <w:jc w:val="center"/>
              <w:rPr>
                <w:sz w:val="12"/>
                <w:szCs w:val="12"/>
              </w:rPr>
            </w:pPr>
            <w:r w:rsidRPr="009E6E81">
              <w:rPr>
                <w:sz w:val="12"/>
                <w:szCs w:val="12"/>
              </w:rPr>
              <w:t xml:space="preserve">Расходы на оплату лизинговых платежей по договору </w:t>
            </w:r>
            <w:proofErr w:type="spellStart"/>
            <w:proofErr w:type="gramStart"/>
            <w:r w:rsidRPr="009E6E81">
              <w:rPr>
                <w:sz w:val="12"/>
                <w:szCs w:val="12"/>
              </w:rPr>
              <w:t>финансо</w:t>
            </w:r>
            <w:proofErr w:type="spellEnd"/>
            <w:r w:rsidRPr="009E6E81">
              <w:rPr>
                <w:sz w:val="12"/>
                <w:szCs w:val="12"/>
              </w:rPr>
              <w:t>-вой</w:t>
            </w:r>
            <w:proofErr w:type="gramEnd"/>
            <w:r w:rsidRPr="009E6E81">
              <w:rPr>
                <w:sz w:val="12"/>
                <w:szCs w:val="12"/>
              </w:rPr>
              <w:t xml:space="preserve"> аренды (лизинга)</w:t>
            </w:r>
          </w:p>
        </w:tc>
        <w:tc>
          <w:tcPr>
            <w:tcW w:w="553" w:type="dxa"/>
            <w:vMerge w:val="restart"/>
            <w:shd w:val="clear" w:color="000000" w:fill="FFFFFF"/>
            <w:vAlign w:val="center"/>
            <w:hideMark/>
          </w:tcPr>
          <w:p w14:paraId="54F6D182" w14:textId="77777777" w:rsidR="009E6E81" w:rsidRPr="009E6E81" w:rsidRDefault="009E6E81" w:rsidP="009E6E81">
            <w:pPr>
              <w:jc w:val="center"/>
              <w:rPr>
                <w:sz w:val="12"/>
                <w:szCs w:val="12"/>
              </w:rPr>
            </w:pPr>
            <w:r w:rsidRPr="009E6E81">
              <w:rPr>
                <w:sz w:val="12"/>
                <w:szCs w:val="12"/>
              </w:rPr>
              <w:t xml:space="preserve">Иные </w:t>
            </w:r>
            <w:proofErr w:type="spellStart"/>
            <w:r w:rsidRPr="009E6E81">
              <w:rPr>
                <w:sz w:val="12"/>
                <w:szCs w:val="12"/>
              </w:rPr>
              <w:t>собствен-ные</w:t>
            </w:r>
            <w:proofErr w:type="spellEnd"/>
            <w:r w:rsidRPr="009E6E81">
              <w:rPr>
                <w:sz w:val="12"/>
                <w:szCs w:val="12"/>
              </w:rPr>
              <w:t xml:space="preserve"> средства </w:t>
            </w:r>
          </w:p>
        </w:tc>
        <w:tc>
          <w:tcPr>
            <w:tcW w:w="657" w:type="dxa"/>
            <w:vMerge w:val="restart"/>
            <w:shd w:val="clear" w:color="000000" w:fill="FFFFFF"/>
            <w:vAlign w:val="center"/>
            <w:hideMark/>
          </w:tcPr>
          <w:p w14:paraId="1BD04703" w14:textId="77777777" w:rsidR="009E6E81" w:rsidRPr="009E6E81" w:rsidRDefault="009E6E81" w:rsidP="009E6E81">
            <w:pPr>
              <w:jc w:val="center"/>
              <w:rPr>
                <w:sz w:val="12"/>
                <w:szCs w:val="12"/>
              </w:rPr>
            </w:pPr>
            <w:proofErr w:type="gramStart"/>
            <w:r w:rsidRPr="009E6E81">
              <w:rPr>
                <w:sz w:val="12"/>
                <w:szCs w:val="12"/>
              </w:rPr>
              <w:t>Привлечен-</w:t>
            </w:r>
            <w:proofErr w:type="spellStart"/>
            <w:r w:rsidRPr="009E6E81">
              <w:rPr>
                <w:sz w:val="12"/>
                <w:szCs w:val="12"/>
              </w:rPr>
              <w:t>ные</w:t>
            </w:r>
            <w:proofErr w:type="spellEnd"/>
            <w:proofErr w:type="gramEnd"/>
            <w:r w:rsidRPr="009E6E81">
              <w:rPr>
                <w:sz w:val="12"/>
                <w:szCs w:val="12"/>
              </w:rPr>
              <w:t xml:space="preserve"> средства на возвратной основе </w:t>
            </w:r>
          </w:p>
        </w:tc>
        <w:tc>
          <w:tcPr>
            <w:tcW w:w="1047" w:type="dxa"/>
            <w:vMerge w:val="restart"/>
            <w:shd w:val="clear" w:color="000000" w:fill="FFFFFF"/>
            <w:vAlign w:val="center"/>
            <w:hideMark/>
          </w:tcPr>
          <w:p w14:paraId="20410F50" w14:textId="77777777" w:rsidR="009E6E81" w:rsidRPr="009E6E81" w:rsidRDefault="009E6E81" w:rsidP="009E6E81">
            <w:pPr>
              <w:jc w:val="center"/>
              <w:rPr>
                <w:sz w:val="12"/>
                <w:szCs w:val="12"/>
              </w:rPr>
            </w:pPr>
            <w:r w:rsidRPr="009E6E81">
              <w:rPr>
                <w:sz w:val="12"/>
                <w:szCs w:val="12"/>
              </w:rPr>
              <w:t xml:space="preserve">Бюджетные средства по каждой системе централизованного теплоснабжения с выделением расходов </w:t>
            </w:r>
            <w:proofErr w:type="spellStart"/>
            <w:r w:rsidRPr="009E6E81">
              <w:rPr>
                <w:sz w:val="12"/>
                <w:szCs w:val="12"/>
              </w:rPr>
              <w:t>концедента</w:t>
            </w:r>
            <w:proofErr w:type="spellEnd"/>
            <w:r w:rsidRPr="009E6E81">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1146" w:type="dxa"/>
            <w:vMerge w:val="restart"/>
            <w:shd w:val="clear" w:color="000000" w:fill="FFFFFF"/>
            <w:vAlign w:val="center"/>
            <w:hideMark/>
          </w:tcPr>
          <w:p w14:paraId="7AF54601" w14:textId="77777777" w:rsidR="009E6E81" w:rsidRPr="009E6E81" w:rsidRDefault="009E6E81" w:rsidP="009E6E81">
            <w:pPr>
              <w:jc w:val="center"/>
              <w:rPr>
                <w:sz w:val="12"/>
                <w:szCs w:val="12"/>
              </w:rPr>
            </w:pPr>
            <w:r w:rsidRPr="009E6E81">
              <w:rPr>
                <w:sz w:val="12"/>
                <w:szCs w:val="12"/>
              </w:rPr>
              <w:t xml:space="preserve">Прочие источники финансирования </w:t>
            </w:r>
          </w:p>
        </w:tc>
      </w:tr>
      <w:tr w:rsidR="009E6E81" w:rsidRPr="009E6E81" w14:paraId="64E30035" w14:textId="77777777" w:rsidTr="009E6E81">
        <w:trPr>
          <w:gridAfter w:val="1"/>
          <w:wAfter w:w="46" w:type="dxa"/>
          <w:trHeight w:val="309"/>
        </w:trPr>
        <w:tc>
          <w:tcPr>
            <w:tcW w:w="357" w:type="dxa"/>
            <w:vMerge/>
            <w:vAlign w:val="center"/>
            <w:hideMark/>
          </w:tcPr>
          <w:p w14:paraId="38069C15" w14:textId="77777777" w:rsidR="009E6E81" w:rsidRPr="009E6E81" w:rsidRDefault="009E6E81" w:rsidP="009E6E81">
            <w:pPr>
              <w:rPr>
                <w:sz w:val="12"/>
                <w:szCs w:val="12"/>
              </w:rPr>
            </w:pPr>
          </w:p>
        </w:tc>
        <w:tc>
          <w:tcPr>
            <w:tcW w:w="4067" w:type="dxa"/>
            <w:vMerge/>
            <w:vAlign w:val="center"/>
            <w:hideMark/>
          </w:tcPr>
          <w:p w14:paraId="709E9A4F" w14:textId="77777777" w:rsidR="009E6E81" w:rsidRPr="009E6E81" w:rsidRDefault="009E6E81" w:rsidP="009E6E81">
            <w:pPr>
              <w:rPr>
                <w:sz w:val="12"/>
                <w:szCs w:val="12"/>
              </w:rPr>
            </w:pPr>
          </w:p>
        </w:tc>
        <w:tc>
          <w:tcPr>
            <w:tcW w:w="743" w:type="dxa"/>
            <w:vMerge/>
            <w:vAlign w:val="center"/>
            <w:hideMark/>
          </w:tcPr>
          <w:p w14:paraId="0F92A9E2" w14:textId="77777777" w:rsidR="009E6E81" w:rsidRPr="009E6E81" w:rsidRDefault="009E6E81" w:rsidP="009E6E81">
            <w:pPr>
              <w:rPr>
                <w:sz w:val="12"/>
                <w:szCs w:val="12"/>
              </w:rPr>
            </w:pPr>
          </w:p>
        </w:tc>
        <w:tc>
          <w:tcPr>
            <w:tcW w:w="801" w:type="dxa"/>
            <w:vMerge/>
            <w:vAlign w:val="center"/>
            <w:hideMark/>
          </w:tcPr>
          <w:p w14:paraId="088C0D36" w14:textId="77777777" w:rsidR="009E6E81" w:rsidRPr="009E6E81" w:rsidRDefault="009E6E81" w:rsidP="009E6E81">
            <w:pPr>
              <w:rPr>
                <w:sz w:val="12"/>
                <w:szCs w:val="12"/>
              </w:rPr>
            </w:pPr>
          </w:p>
        </w:tc>
        <w:tc>
          <w:tcPr>
            <w:tcW w:w="748" w:type="dxa"/>
            <w:vMerge/>
            <w:vAlign w:val="center"/>
            <w:hideMark/>
          </w:tcPr>
          <w:p w14:paraId="7FE37661" w14:textId="77777777" w:rsidR="009E6E81" w:rsidRPr="009E6E81" w:rsidRDefault="009E6E81" w:rsidP="009E6E81">
            <w:pPr>
              <w:rPr>
                <w:sz w:val="12"/>
                <w:szCs w:val="12"/>
              </w:rPr>
            </w:pPr>
          </w:p>
        </w:tc>
        <w:tc>
          <w:tcPr>
            <w:tcW w:w="711" w:type="dxa"/>
            <w:vMerge/>
            <w:vAlign w:val="center"/>
            <w:hideMark/>
          </w:tcPr>
          <w:p w14:paraId="5441560E" w14:textId="77777777" w:rsidR="009E6E81" w:rsidRPr="009E6E81" w:rsidRDefault="009E6E81" w:rsidP="009E6E81">
            <w:pPr>
              <w:rPr>
                <w:sz w:val="12"/>
                <w:szCs w:val="12"/>
              </w:rPr>
            </w:pPr>
          </w:p>
        </w:tc>
        <w:tc>
          <w:tcPr>
            <w:tcW w:w="768" w:type="dxa"/>
            <w:vMerge w:val="restart"/>
            <w:shd w:val="clear" w:color="000000" w:fill="FFFFFF"/>
            <w:vAlign w:val="center"/>
            <w:hideMark/>
          </w:tcPr>
          <w:p w14:paraId="698F49CD" w14:textId="77777777" w:rsidR="009E6E81" w:rsidRPr="009E6E81" w:rsidRDefault="009E6E81" w:rsidP="009E6E81">
            <w:pPr>
              <w:jc w:val="center"/>
              <w:rPr>
                <w:sz w:val="12"/>
                <w:szCs w:val="12"/>
              </w:rPr>
            </w:pPr>
            <w:r w:rsidRPr="009E6E81">
              <w:rPr>
                <w:sz w:val="12"/>
                <w:szCs w:val="12"/>
              </w:rPr>
              <w:t xml:space="preserve">в результате реализации мероприятий </w:t>
            </w:r>
            <w:proofErr w:type="spellStart"/>
            <w:proofErr w:type="gramStart"/>
            <w:r w:rsidRPr="009E6E81">
              <w:rPr>
                <w:sz w:val="12"/>
                <w:szCs w:val="12"/>
              </w:rPr>
              <w:t>инвестицион</w:t>
            </w:r>
            <w:proofErr w:type="spellEnd"/>
            <w:r w:rsidRPr="009E6E81">
              <w:rPr>
                <w:sz w:val="12"/>
                <w:szCs w:val="12"/>
              </w:rPr>
              <w:t>-ной</w:t>
            </w:r>
            <w:proofErr w:type="gramEnd"/>
            <w:r w:rsidRPr="009E6E81">
              <w:rPr>
                <w:sz w:val="12"/>
                <w:szCs w:val="12"/>
              </w:rPr>
              <w:t xml:space="preserve"> программы</w:t>
            </w:r>
          </w:p>
        </w:tc>
        <w:tc>
          <w:tcPr>
            <w:tcW w:w="1713" w:type="dxa"/>
            <w:vMerge w:val="restart"/>
            <w:shd w:val="clear" w:color="000000" w:fill="FFFFFF"/>
            <w:vAlign w:val="center"/>
            <w:hideMark/>
          </w:tcPr>
          <w:p w14:paraId="390F1AD6" w14:textId="77777777" w:rsidR="009E6E81" w:rsidRPr="009E6E81" w:rsidRDefault="009E6E81" w:rsidP="009E6E81">
            <w:pPr>
              <w:jc w:val="center"/>
              <w:rPr>
                <w:sz w:val="12"/>
                <w:szCs w:val="12"/>
              </w:rPr>
            </w:pPr>
            <w:r w:rsidRPr="009E6E81">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9E6E81">
              <w:rPr>
                <w:sz w:val="12"/>
                <w:szCs w:val="12"/>
              </w:rPr>
              <w:t>энергосервисного</w:t>
            </w:r>
            <w:proofErr w:type="spellEnd"/>
            <w:r w:rsidRPr="009E6E81">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984" w:type="dxa"/>
            <w:vMerge/>
            <w:vAlign w:val="center"/>
            <w:hideMark/>
          </w:tcPr>
          <w:p w14:paraId="138543A9" w14:textId="77777777" w:rsidR="009E6E81" w:rsidRPr="009E6E81" w:rsidRDefault="009E6E81" w:rsidP="009E6E81">
            <w:pPr>
              <w:rPr>
                <w:sz w:val="12"/>
                <w:szCs w:val="12"/>
              </w:rPr>
            </w:pPr>
          </w:p>
        </w:tc>
        <w:tc>
          <w:tcPr>
            <w:tcW w:w="553" w:type="dxa"/>
            <w:vMerge/>
            <w:vAlign w:val="center"/>
            <w:hideMark/>
          </w:tcPr>
          <w:p w14:paraId="7A815B8B" w14:textId="77777777" w:rsidR="009E6E81" w:rsidRPr="009E6E81" w:rsidRDefault="009E6E81" w:rsidP="009E6E81">
            <w:pPr>
              <w:rPr>
                <w:sz w:val="12"/>
                <w:szCs w:val="12"/>
              </w:rPr>
            </w:pPr>
          </w:p>
        </w:tc>
        <w:tc>
          <w:tcPr>
            <w:tcW w:w="657" w:type="dxa"/>
            <w:vMerge/>
            <w:vAlign w:val="center"/>
            <w:hideMark/>
          </w:tcPr>
          <w:p w14:paraId="4FA1E9B1" w14:textId="77777777" w:rsidR="009E6E81" w:rsidRPr="009E6E81" w:rsidRDefault="009E6E81" w:rsidP="009E6E81">
            <w:pPr>
              <w:rPr>
                <w:sz w:val="12"/>
                <w:szCs w:val="12"/>
              </w:rPr>
            </w:pPr>
          </w:p>
        </w:tc>
        <w:tc>
          <w:tcPr>
            <w:tcW w:w="1047" w:type="dxa"/>
            <w:vMerge/>
            <w:vAlign w:val="center"/>
            <w:hideMark/>
          </w:tcPr>
          <w:p w14:paraId="118F116E" w14:textId="77777777" w:rsidR="009E6E81" w:rsidRPr="009E6E81" w:rsidRDefault="009E6E81" w:rsidP="009E6E81">
            <w:pPr>
              <w:rPr>
                <w:sz w:val="12"/>
                <w:szCs w:val="12"/>
              </w:rPr>
            </w:pPr>
          </w:p>
        </w:tc>
        <w:tc>
          <w:tcPr>
            <w:tcW w:w="1146" w:type="dxa"/>
            <w:vMerge/>
            <w:vAlign w:val="center"/>
            <w:hideMark/>
          </w:tcPr>
          <w:p w14:paraId="389C728B" w14:textId="77777777" w:rsidR="009E6E81" w:rsidRPr="009E6E81" w:rsidRDefault="009E6E81" w:rsidP="009E6E81">
            <w:pPr>
              <w:rPr>
                <w:sz w:val="12"/>
                <w:szCs w:val="12"/>
              </w:rPr>
            </w:pPr>
          </w:p>
        </w:tc>
      </w:tr>
      <w:tr w:rsidR="009E6E81" w:rsidRPr="009E6E81" w14:paraId="48723393" w14:textId="77777777" w:rsidTr="009E6E81">
        <w:trPr>
          <w:gridAfter w:val="1"/>
          <w:wAfter w:w="46" w:type="dxa"/>
          <w:trHeight w:val="309"/>
        </w:trPr>
        <w:tc>
          <w:tcPr>
            <w:tcW w:w="357" w:type="dxa"/>
            <w:vMerge/>
            <w:vAlign w:val="center"/>
            <w:hideMark/>
          </w:tcPr>
          <w:p w14:paraId="738BD68E" w14:textId="77777777" w:rsidR="009E6E81" w:rsidRPr="009E6E81" w:rsidRDefault="009E6E81" w:rsidP="009E6E81">
            <w:pPr>
              <w:rPr>
                <w:sz w:val="12"/>
                <w:szCs w:val="12"/>
              </w:rPr>
            </w:pPr>
          </w:p>
        </w:tc>
        <w:tc>
          <w:tcPr>
            <w:tcW w:w="4067" w:type="dxa"/>
            <w:vMerge/>
            <w:vAlign w:val="center"/>
            <w:hideMark/>
          </w:tcPr>
          <w:p w14:paraId="56B2F59A" w14:textId="77777777" w:rsidR="009E6E81" w:rsidRPr="009E6E81" w:rsidRDefault="009E6E81" w:rsidP="009E6E81">
            <w:pPr>
              <w:rPr>
                <w:sz w:val="12"/>
                <w:szCs w:val="12"/>
              </w:rPr>
            </w:pPr>
          </w:p>
        </w:tc>
        <w:tc>
          <w:tcPr>
            <w:tcW w:w="743" w:type="dxa"/>
            <w:vMerge/>
            <w:vAlign w:val="center"/>
            <w:hideMark/>
          </w:tcPr>
          <w:p w14:paraId="2A850411" w14:textId="77777777" w:rsidR="009E6E81" w:rsidRPr="009E6E81" w:rsidRDefault="009E6E81" w:rsidP="009E6E81">
            <w:pPr>
              <w:rPr>
                <w:sz w:val="12"/>
                <w:szCs w:val="12"/>
              </w:rPr>
            </w:pPr>
          </w:p>
        </w:tc>
        <w:tc>
          <w:tcPr>
            <w:tcW w:w="801" w:type="dxa"/>
            <w:vMerge/>
            <w:vAlign w:val="center"/>
            <w:hideMark/>
          </w:tcPr>
          <w:p w14:paraId="4BF9C1F6" w14:textId="77777777" w:rsidR="009E6E81" w:rsidRPr="009E6E81" w:rsidRDefault="009E6E81" w:rsidP="009E6E81">
            <w:pPr>
              <w:rPr>
                <w:sz w:val="12"/>
                <w:szCs w:val="12"/>
              </w:rPr>
            </w:pPr>
          </w:p>
        </w:tc>
        <w:tc>
          <w:tcPr>
            <w:tcW w:w="748" w:type="dxa"/>
            <w:vMerge/>
            <w:vAlign w:val="center"/>
            <w:hideMark/>
          </w:tcPr>
          <w:p w14:paraId="4792E6A3" w14:textId="77777777" w:rsidR="009E6E81" w:rsidRPr="009E6E81" w:rsidRDefault="009E6E81" w:rsidP="009E6E81">
            <w:pPr>
              <w:rPr>
                <w:sz w:val="12"/>
                <w:szCs w:val="12"/>
              </w:rPr>
            </w:pPr>
          </w:p>
        </w:tc>
        <w:tc>
          <w:tcPr>
            <w:tcW w:w="711" w:type="dxa"/>
            <w:vMerge/>
            <w:vAlign w:val="center"/>
            <w:hideMark/>
          </w:tcPr>
          <w:p w14:paraId="69A6E71C" w14:textId="77777777" w:rsidR="009E6E81" w:rsidRPr="009E6E81" w:rsidRDefault="009E6E81" w:rsidP="009E6E81">
            <w:pPr>
              <w:rPr>
                <w:sz w:val="12"/>
                <w:szCs w:val="12"/>
              </w:rPr>
            </w:pPr>
          </w:p>
        </w:tc>
        <w:tc>
          <w:tcPr>
            <w:tcW w:w="768" w:type="dxa"/>
            <w:vMerge/>
            <w:vAlign w:val="center"/>
            <w:hideMark/>
          </w:tcPr>
          <w:p w14:paraId="42FD0C97" w14:textId="77777777" w:rsidR="009E6E81" w:rsidRPr="009E6E81" w:rsidRDefault="009E6E81" w:rsidP="009E6E81">
            <w:pPr>
              <w:rPr>
                <w:sz w:val="12"/>
                <w:szCs w:val="12"/>
              </w:rPr>
            </w:pPr>
          </w:p>
        </w:tc>
        <w:tc>
          <w:tcPr>
            <w:tcW w:w="1713" w:type="dxa"/>
            <w:vMerge/>
            <w:vAlign w:val="center"/>
            <w:hideMark/>
          </w:tcPr>
          <w:p w14:paraId="00D8DA85" w14:textId="77777777" w:rsidR="009E6E81" w:rsidRPr="009E6E81" w:rsidRDefault="009E6E81" w:rsidP="009E6E81">
            <w:pPr>
              <w:rPr>
                <w:sz w:val="12"/>
                <w:szCs w:val="12"/>
              </w:rPr>
            </w:pPr>
          </w:p>
        </w:tc>
        <w:tc>
          <w:tcPr>
            <w:tcW w:w="984" w:type="dxa"/>
            <w:vMerge/>
            <w:vAlign w:val="center"/>
            <w:hideMark/>
          </w:tcPr>
          <w:p w14:paraId="1A43D5BE" w14:textId="77777777" w:rsidR="009E6E81" w:rsidRPr="009E6E81" w:rsidRDefault="009E6E81" w:rsidP="009E6E81">
            <w:pPr>
              <w:rPr>
                <w:sz w:val="12"/>
                <w:szCs w:val="12"/>
              </w:rPr>
            </w:pPr>
          </w:p>
        </w:tc>
        <w:tc>
          <w:tcPr>
            <w:tcW w:w="553" w:type="dxa"/>
            <w:vMerge/>
            <w:vAlign w:val="center"/>
            <w:hideMark/>
          </w:tcPr>
          <w:p w14:paraId="376BA10F" w14:textId="77777777" w:rsidR="009E6E81" w:rsidRPr="009E6E81" w:rsidRDefault="009E6E81" w:rsidP="009E6E81">
            <w:pPr>
              <w:rPr>
                <w:sz w:val="12"/>
                <w:szCs w:val="12"/>
              </w:rPr>
            </w:pPr>
          </w:p>
        </w:tc>
        <w:tc>
          <w:tcPr>
            <w:tcW w:w="657" w:type="dxa"/>
            <w:vMerge/>
            <w:vAlign w:val="center"/>
            <w:hideMark/>
          </w:tcPr>
          <w:p w14:paraId="370E82EC" w14:textId="77777777" w:rsidR="009E6E81" w:rsidRPr="009E6E81" w:rsidRDefault="009E6E81" w:rsidP="009E6E81">
            <w:pPr>
              <w:rPr>
                <w:sz w:val="12"/>
                <w:szCs w:val="12"/>
              </w:rPr>
            </w:pPr>
          </w:p>
        </w:tc>
        <w:tc>
          <w:tcPr>
            <w:tcW w:w="1047" w:type="dxa"/>
            <w:vMerge/>
            <w:vAlign w:val="center"/>
            <w:hideMark/>
          </w:tcPr>
          <w:p w14:paraId="42C15806" w14:textId="77777777" w:rsidR="009E6E81" w:rsidRPr="009E6E81" w:rsidRDefault="009E6E81" w:rsidP="009E6E81">
            <w:pPr>
              <w:rPr>
                <w:sz w:val="12"/>
                <w:szCs w:val="12"/>
              </w:rPr>
            </w:pPr>
          </w:p>
        </w:tc>
        <w:tc>
          <w:tcPr>
            <w:tcW w:w="1146" w:type="dxa"/>
            <w:vMerge/>
            <w:vAlign w:val="center"/>
            <w:hideMark/>
          </w:tcPr>
          <w:p w14:paraId="0E5AB22D" w14:textId="77777777" w:rsidR="009E6E81" w:rsidRPr="009E6E81" w:rsidRDefault="009E6E81" w:rsidP="009E6E81">
            <w:pPr>
              <w:rPr>
                <w:sz w:val="12"/>
                <w:szCs w:val="12"/>
              </w:rPr>
            </w:pPr>
          </w:p>
        </w:tc>
      </w:tr>
      <w:tr w:rsidR="009E6E81" w:rsidRPr="009E6E81" w14:paraId="41A7EBB5" w14:textId="77777777" w:rsidTr="009E6E81">
        <w:trPr>
          <w:gridAfter w:val="1"/>
          <w:wAfter w:w="46" w:type="dxa"/>
          <w:trHeight w:val="309"/>
        </w:trPr>
        <w:tc>
          <w:tcPr>
            <w:tcW w:w="357" w:type="dxa"/>
            <w:vMerge/>
            <w:vAlign w:val="center"/>
            <w:hideMark/>
          </w:tcPr>
          <w:p w14:paraId="60317654" w14:textId="77777777" w:rsidR="009E6E81" w:rsidRPr="009E6E81" w:rsidRDefault="009E6E81" w:rsidP="009E6E81">
            <w:pPr>
              <w:rPr>
                <w:sz w:val="12"/>
                <w:szCs w:val="12"/>
              </w:rPr>
            </w:pPr>
          </w:p>
        </w:tc>
        <w:tc>
          <w:tcPr>
            <w:tcW w:w="4067" w:type="dxa"/>
            <w:vMerge/>
            <w:vAlign w:val="center"/>
            <w:hideMark/>
          </w:tcPr>
          <w:p w14:paraId="64954BE1" w14:textId="77777777" w:rsidR="009E6E81" w:rsidRPr="009E6E81" w:rsidRDefault="009E6E81" w:rsidP="009E6E81">
            <w:pPr>
              <w:rPr>
                <w:sz w:val="12"/>
                <w:szCs w:val="12"/>
              </w:rPr>
            </w:pPr>
          </w:p>
        </w:tc>
        <w:tc>
          <w:tcPr>
            <w:tcW w:w="743" w:type="dxa"/>
            <w:vMerge/>
            <w:vAlign w:val="center"/>
            <w:hideMark/>
          </w:tcPr>
          <w:p w14:paraId="4E8CEEFF" w14:textId="77777777" w:rsidR="009E6E81" w:rsidRPr="009E6E81" w:rsidRDefault="009E6E81" w:rsidP="009E6E81">
            <w:pPr>
              <w:rPr>
                <w:sz w:val="12"/>
                <w:szCs w:val="12"/>
              </w:rPr>
            </w:pPr>
          </w:p>
        </w:tc>
        <w:tc>
          <w:tcPr>
            <w:tcW w:w="801" w:type="dxa"/>
            <w:vMerge/>
            <w:vAlign w:val="center"/>
            <w:hideMark/>
          </w:tcPr>
          <w:p w14:paraId="0FB99AEF" w14:textId="77777777" w:rsidR="009E6E81" w:rsidRPr="009E6E81" w:rsidRDefault="009E6E81" w:rsidP="009E6E81">
            <w:pPr>
              <w:rPr>
                <w:sz w:val="12"/>
                <w:szCs w:val="12"/>
              </w:rPr>
            </w:pPr>
          </w:p>
        </w:tc>
        <w:tc>
          <w:tcPr>
            <w:tcW w:w="748" w:type="dxa"/>
            <w:vMerge/>
            <w:vAlign w:val="center"/>
            <w:hideMark/>
          </w:tcPr>
          <w:p w14:paraId="5E7984AF" w14:textId="77777777" w:rsidR="009E6E81" w:rsidRPr="009E6E81" w:rsidRDefault="009E6E81" w:rsidP="009E6E81">
            <w:pPr>
              <w:rPr>
                <w:sz w:val="12"/>
                <w:szCs w:val="12"/>
              </w:rPr>
            </w:pPr>
          </w:p>
        </w:tc>
        <w:tc>
          <w:tcPr>
            <w:tcW w:w="711" w:type="dxa"/>
            <w:vMerge/>
            <w:vAlign w:val="center"/>
            <w:hideMark/>
          </w:tcPr>
          <w:p w14:paraId="76E420D0" w14:textId="77777777" w:rsidR="009E6E81" w:rsidRPr="009E6E81" w:rsidRDefault="009E6E81" w:rsidP="009E6E81">
            <w:pPr>
              <w:rPr>
                <w:sz w:val="12"/>
                <w:szCs w:val="12"/>
              </w:rPr>
            </w:pPr>
          </w:p>
        </w:tc>
        <w:tc>
          <w:tcPr>
            <w:tcW w:w="768" w:type="dxa"/>
            <w:vMerge/>
            <w:vAlign w:val="center"/>
            <w:hideMark/>
          </w:tcPr>
          <w:p w14:paraId="28CBB357" w14:textId="77777777" w:rsidR="009E6E81" w:rsidRPr="009E6E81" w:rsidRDefault="009E6E81" w:rsidP="009E6E81">
            <w:pPr>
              <w:rPr>
                <w:sz w:val="12"/>
                <w:szCs w:val="12"/>
              </w:rPr>
            </w:pPr>
          </w:p>
        </w:tc>
        <w:tc>
          <w:tcPr>
            <w:tcW w:w="1713" w:type="dxa"/>
            <w:vMerge/>
            <w:vAlign w:val="center"/>
            <w:hideMark/>
          </w:tcPr>
          <w:p w14:paraId="29ABDA1D" w14:textId="77777777" w:rsidR="009E6E81" w:rsidRPr="009E6E81" w:rsidRDefault="009E6E81" w:rsidP="009E6E81">
            <w:pPr>
              <w:rPr>
                <w:sz w:val="12"/>
                <w:szCs w:val="12"/>
              </w:rPr>
            </w:pPr>
          </w:p>
        </w:tc>
        <w:tc>
          <w:tcPr>
            <w:tcW w:w="984" w:type="dxa"/>
            <w:vMerge/>
            <w:vAlign w:val="center"/>
            <w:hideMark/>
          </w:tcPr>
          <w:p w14:paraId="40DB4547" w14:textId="77777777" w:rsidR="009E6E81" w:rsidRPr="009E6E81" w:rsidRDefault="009E6E81" w:rsidP="009E6E81">
            <w:pPr>
              <w:rPr>
                <w:sz w:val="12"/>
                <w:szCs w:val="12"/>
              </w:rPr>
            </w:pPr>
          </w:p>
        </w:tc>
        <w:tc>
          <w:tcPr>
            <w:tcW w:w="553" w:type="dxa"/>
            <w:vMerge/>
            <w:vAlign w:val="center"/>
            <w:hideMark/>
          </w:tcPr>
          <w:p w14:paraId="36FD9E38" w14:textId="77777777" w:rsidR="009E6E81" w:rsidRPr="009E6E81" w:rsidRDefault="009E6E81" w:rsidP="009E6E81">
            <w:pPr>
              <w:rPr>
                <w:sz w:val="12"/>
                <w:szCs w:val="12"/>
              </w:rPr>
            </w:pPr>
          </w:p>
        </w:tc>
        <w:tc>
          <w:tcPr>
            <w:tcW w:w="657" w:type="dxa"/>
            <w:vMerge/>
            <w:vAlign w:val="center"/>
            <w:hideMark/>
          </w:tcPr>
          <w:p w14:paraId="3AAB93A0" w14:textId="77777777" w:rsidR="009E6E81" w:rsidRPr="009E6E81" w:rsidRDefault="009E6E81" w:rsidP="009E6E81">
            <w:pPr>
              <w:rPr>
                <w:sz w:val="12"/>
                <w:szCs w:val="12"/>
              </w:rPr>
            </w:pPr>
          </w:p>
        </w:tc>
        <w:tc>
          <w:tcPr>
            <w:tcW w:w="1047" w:type="dxa"/>
            <w:vMerge/>
            <w:vAlign w:val="center"/>
            <w:hideMark/>
          </w:tcPr>
          <w:p w14:paraId="634B2D53" w14:textId="77777777" w:rsidR="009E6E81" w:rsidRPr="009E6E81" w:rsidRDefault="009E6E81" w:rsidP="009E6E81">
            <w:pPr>
              <w:rPr>
                <w:sz w:val="12"/>
                <w:szCs w:val="12"/>
              </w:rPr>
            </w:pPr>
          </w:p>
        </w:tc>
        <w:tc>
          <w:tcPr>
            <w:tcW w:w="1146" w:type="dxa"/>
            <w:vMerge/>
            <w:vAlign w:val="center"/>
            <w:hideMark/>
          </w:tcPr>
          <w:p w14:paraId="5616BEF0" w14:textId="77777777" w:rsidR="009E6E81" w:rsidRPr="009E6E81" w:rsidRDefault="009E6E81" w:rsidP="009E6E81">
            <w:pPr>
              <w:rPr>
                <w:sz w:val="12"/>
                <w:szCs w:val="12"/>
              </w:rPr>
            </w:pPr>
          </w:p>
        </w:tc>
      </w:tr>
      <w:tr w:rsidR="009E6E81" w:rsidRPr="009E6E81" w14:paraId="796B8699" w14:textId="77777777" w:rsidTr="009E6E81">
        <w:trPr>
          <w:gridAfter w:val="1"/>
          <w:wAfter w:w="46" w:type="dxa"/>
          <w:trHeight w:val="11"/>
        </w:trPr>
        <w:tc>
          <w:tcPr>
            <w:tcW w:w="357" w:type="dxa"/>
            <w:shd w:val="clear" w:color="000000" w:fill="FFFFFF"/>
            <w:vAlign w:val="center"/>
            <w:hideMark/>
          </w:tcPr>
          <w:p w14:paraId="620A5585" w14:textId="77777777" w:rsidR="009E6E81" w:rsidRPr="009E6E81" w:rsidRDefault="009E6E81" w:rsidP="009E6E81">
            <w:pPr>
              <w:jc w:val="center"/>
              <w:rPr>
                <w:sz w:val="12"/>
                <w:szCs w:val="12"/>
              </w:rPr>
            </w:pPr>
            <w:r w:rsidRPr="009E6E81">
              <w:rPr>
                <w:sz w:val="12"/>
                <w:szCs w:val="12"/>
              </w:rPr>
              <w:t>1</w:t>
            </w:r>
          </w:p>
        </w:tc>
        <w:tc>
          <w:tcPr>
            <w:tcW w:w="4067" w:type="dxa"/>
            <w:shd w:val="clear" w:color="000000" w:fill="FFFFFF"/>
            <w:vAlign w:val="center"/>
            <w:hideMark/>
          </w:tcPr>
          <w:p w14:paraId="417FB631" w14:textId="77777777" w:rsidR="009E6E81" w:rsidRPr="009E6E81" w:rsidRDefault="009E6E81" w:rsidP="009E6E81">
            <w:pPr>
              <w:jc w:val="center"/>
              <w:rPr>
                <w:sz w:val="12"/>
                <w:szCs w:val="12"/>
              </w:rPr>
            </w:pPr>
            <w:r w:rsidRPr="009E6E81">
              <w:rPr>
                <w:sz w:val="12"/>
                <w:szCs w:val="12"/>
              </w:rPr>
              <w:t>2</w:t>
            </w:r>
          </w:p>
        </w:tc>
        <w:tc>
          <w:tcPr>
            <w:tcW w:w="743" w:type="dxa"/>
            <w:shd w:val="clear" w:color="auto" w:fill="auto"/>
            <w:vAlign w:val="center"/>
            <w:hideMark/>
          </w:tcPr>
          <w:p w14:paraId="5B7D5EB3" w14:textId="77777777" w:rsidR="009E6E81" w:rsidRPr="009E6E81" w:rsidRDefault="009E6E81" w:rsidP="009E6E81">
            <w:pPr>
              <w:jc w:val="center"/>
              <w:rPr>
                <w:sz w:val="12"/>
                <w:szCs w:val="12"/>
              </w:rPr>
            </w:pPr>
            <w:r w:rsidRPr="009E6E81">
              <w:rPr>
                <w:sz w:val="12"/>
                <w:szCs w:val="12"/>
              </w:rPr>
              <w:t>11.1</w:t>
            </w:r>
          </w:p>
        </w:tc>
        <w:tc>
          <w:tcPr>
            <w:tcW w:w="801" w:type="dxa"/>
            <w:shd w:val="clear" w:color="auto" w:fill="auto"/>
            <w:vAlign w:val="center"/>
            <w:hideMark/>
          </w:tcPr>
          <w:p w14:paraId="73A6DE41" w14:textId="77777777" w:rsidR="009E6E81" w:rsidRPr="009E6E81" w:rsidRDefault="009E6E81" w:rsidP="009E6E81">
            <w:pPr>
              <w:jc w:val="center"/>
              <w:rPr>
                <w:sz w:val="12"/>
                <w:szCs w:val="12"/>
              </w:rPr>
            </w:pPr>
            <w:r w:rsidRPr="009E6E81">
              <w:rPr>
                <w:sz w:val="12"/>
                <w:szCs w:val="12"/>
              </w:rPr>
              <w:t>11.2</w:t>
            </w:r>
          </w:p>
        </w:tc>
        <w:tc>
          <w:tcPr>
            <w:tcW w:w="748" w:type="dxa"/>
            <w:shd w:val="clear" w:color="auto" w:fill="auto"/>
            <w:vAlign w:val="center"/>
            <w:hideMark/>
          </w:tcPr>
          <w:p w14:paraId="63A94CA9" w14:textId="77777777" w:rsidR="009E6E81" w:rsidRPr="009E6E81" w:rsidRDefault="009E6E81" w:rsidP="009E6E81">
            <w:pPr>
              <w:jc w:val="center"/>
              <w:rPr>
                <w:sz w:val="12"/>
                <w:szCs w:val="12"/>
              </w:rPr>
            </w:pPr>
            <w:r w:rsidRPr="009E6E81">
              <w:rPr>
                <w:sz w:val="12"/>
                <w:szCs w:val="12"/>
              </w:rPr>
              <w:t>11.3</w:t>
            </w:r>
          </w:p>
        </w:tc>
        <w:tc>
          <w:tcPr>
            <w:tcW w:w="711" w:type="dxa"/>
            <w:shd w:val="clear" w:color="auto" w:fill="auto"/>
            <w:vAlign w:val="center"/>
            <w:hideMark/>
          </w:tcPr>
          <w:p w14:paraId="70EEE2B5" w14:textId="77777777" w:rsidR="009E6E81" w:rsidRPr="009E6E81" w:rsidRDefault="009E6E81" w:rsidP="009E6E81">
            <w:pPr>
              <w:jc w:val="center"/>
              <w:rPr>
                <w:sz w:val="12"/>
                <w:szCs w:val="12"/>
              </w:rPr>
            </w:pPr>
            <w:r w:rsidRPr="009E6E81">
              <w:rPr>
                <w:sz w:val="12"/>
                <w:szCs w:val="12"/>
              </w:rPr>
              <w:t>11.4</w:t>
            </w:r>
          </w:p>
        </w:tc>
        <w:tc>
          <w:tcPr>
            <w:tcW w:w="768" w:type="dxa"/>
            <w:shd w:val="clear" w:color="auto" w:fill="auto"/>
            <w:vAlign w:val="center"/>
            <w:hideMark/>
          </w:tcPr>
          <w:p w14:paraId="177C2880" w14:textId="77777777" w:rsidR="009E6E81" w:rsidRPr="009E6E81" w:rsidRDefault="009E6E81" w:rsidP="009E6E81">
            <w:pPr>
              <w:jc w:val="center"/>
              <w:rPr>
                <w:sz w:val="12"/>
                <w:szCs w:val="12"/>
              </w:rPr>
            </w:pPr>
            <w:r w:rsidRPr="009E6E81">
              <w:rPr>
                <w:sz w:val="12"/>
                <w:szCs w:val="12"/>
              </w:rPr>
              <w:t>11.5.1</w:t>
            </w:r>
          </w:p>
        </w:tc>
        <w:tc>
          <w:tcPr>
            <w:tcW w:w="1713" w:type="dxa"/>
            <w:shd w:val="clear" w:color="auto" w:fill="auto"/>
            <w:vAlign w:val="center"/>
            <w:hideMark/>
          </w:tcPr>
          <w:p w14:paraId="112A7BF6" w14:textId="77777777" w:rsidR="009E6E81" w:rsidRPr="009E6E81" w:rsidRDefault="009E6E81" w:rsidP="009E6E81">
            <w:pPr>
              <w:jc w:val="center"/>
              <w:rPr>
                <w:sz w:val="12"/>
                <w:szCs w:val="12"/>
              </w:rPr>
            </w:pPr>
            <w:r w:rsidRPr="009E6E81">
              <w:rPr>
                <w:sz w:val="12"/>
                <w:szCs w:val="12"/>
              </w:rPr>
              <w:t>11.5.2</w:t>
            </w:r>
          </w:p>
        </w:tc>
        <w:tc>
          <w:tcPr>
            <w:tcW w:w="984" w:type="dxa"/>
            <w:shd w:val="clear" w:color="auto" w:fill="auto"/>
            <w:vAlign w:val="center"/>
            <w:hideMark/>
          </w:tcPr>
          <w:p w14:paraId="25E24E75" w14:textId="77777777" w:rsidR="009E6E81" w:rsidRPr="009E6E81" w:rsidRDefault="009E6E81" w:rsidP="009E6E81">
            <w:pPr>
              <w:jc w:val="center"/>
              <w:rPr>
                <w:sz w:val="12"/>
                <w:szCs w:val="12"/>
              </w:rPr>
            </w:pPr>
            <w:r w:rsidRPr="009E6E81">
              <w:rPr>
                <w:sz w:val="12"/>
                <w:szCs w:val="12"/>
              </w:rPr>
              <w:t>11.6</w:t>
            </w:r>
          </w:p>
        </w:tc>
        <w:tc>
          <w:tcPr>
            <w:tcW w:w="553" w:type="dxa"/>
            <w:shd w:val="clear" w:color="auto" w:fill="auto"/>
            <w:vAlign w:val="center"/>
            <w:hideMark/>
          </w:tcPr>
          <w:p w14:paraId="75E899EB" w14:textId="77777777" w:rsidR="009E6E81" w:rsidRPr="009E6E81" w:rsidRDefault="009E6E81" w:rsidP="009E6E81">
            <w:pPr>
              <w:jc w:val="center"/>
              <w:rPr>
                <w:sz w:val="12"/>
                <w:szCs w:val="12"/>
              </w:rPr>
            </w:pPr>
            <w:r w:rsidRPr="009E6E81">
              <w:rPr>
                <w:sz w:val="12"/>
                <w:szCs w:val="12"/>
              </w:rPr>
              <w:t>11.7</w:t>
            </w:r>
          </w:p>
        </w:tc>
        <w:tc>
          <w:tcPr>
            <w:tcW w:w="657" w:type="dxa"/>
            <w:shd w:val="clear" w:color="auto" w:fill="auto"/>
            <w:vAlign w:val="center"/>
            <w:hideMark/>
          </w:tcPr>
          <w:p w14:paraId="7765CE25" w14:textId="77777777" w:rsidR="009E6E81" w:rsidRPr="009E6E81" w:rsidRDefault="009E6E81" w:rsidP="009E6E81">
            <w:pPr>
              <w:jc w:val="center"/>
              <w:rPr>
                <w:sz w:val="12"/>
                <w:szCs w:val="12"/>
              </w:rPr>
            </w:pPr>
            <w:r w:rsidRPr="009E6E81">
              <w:rPr>
                <w:sz w:val="12"/>
                <w:szCs w:val="12"/>
              </w:rPr>
              <w:t>11.8</w:t>
            </w:r>
          </w:p>
        </w:tc>
        <w:tc>
          <w:tcPr>
            <w:tcW w:w="1047" w:type="dxa"/>
            <w:shd w:val="clear" w:color="auto" w:fill="auto"/>
            <w:vAlign w:val="center"/>
            <w:hideMark/>
          </w:tcPr>
          <w:p w14:paraId="17A2525C" w14:textId="77777777" w:rsidR="009E6E81" w:rsidRPr="009E6E81" w:rsidRDefault="009E6E81" w:rsidP="009E6E81">
            <w:pPr>
              <w:jc w:val="center"/>
              <w:rPr>
                <w:sz w:val="12"/>
                <w:szCs w:val="12"/>
              </w:rPr>
            </w:pPr>
            <w:r w:rsidRPr="009E6E81">
              <w:rPr>
                <w:sz w:val="12"/>
                <w:szCs w:val="12"/>
              </w:rPr>
              <w:t>11,9</w:t>
            </w:r>
          </w:p>
        </w:tc>
        <w:tc>
          <w:tcPr>
            <w:tcW w:w="1146" w:type="dxa"/>
            <w:shd w:val="clear" w:color="auto" w:fill="auto"/>
            <w:vAlign w:val="center"/>
            <w:hideMark/>
          </w:tcPr>
          <w:p w14:paraId="493E6312" w14:textId="77777777" w:rsidR="009E6E81" w:rsidRPr="009E6E81" w:rsidRDefault="009E6E81" w:rsidP="009E6E81">
            <w:pPr>
              <w:jc w:val="center"/>
              <w:rPr>
                <w:sz w:val="12"/>
                <w:szCs w:val="12"/>
              </w:rPr>
            </w:pPr>
            <w:r w:rsidRPr="009E6E81">
              <w:rPr>
                <w:sz w:val="12"/>
                <w:szCs w:val="12"/>
              </w:rPr>
              <w:t>11.10</w:t>
            </w:r>
          </w:p>
        </w:tc>
      </w:tr>
      <w:tr w:rsidR="009E6E81" w:rsidRPr="009E6E81" w14:paraId="7B701A67" w14:textId="77777777" w:rsidTr="009E6E81">
        <w:trPr>
          <w:trHeight w:val="11"/>
        </w:trPr>
        <w:tc>
          <w:tcPr>
            <w:tcW w:w="14341" w:type="dxa"/>
            <w:gridSpan w:val="14"/>
            <w:shd w:val="clear" w:color="000000" w:fill="FFFFFF"/>
            <w:vAlign w:val="center"/>
            <w:hideMark/>
          </w:tcPr>
          <w:p w14:paraId="2D178C5A" w14:textId="77777777" w:rsidR="009E6E81" w:rsidRPr="009E6E81" w:rsidRDefault="009E6E81" w:rsidP="009E6E81">
            <w:pPr>
              <w:rPr>
                <w:bCs/>
                <w:sz w:val="12"/>
                <w:szCs w:val="12"/>
              </w:rPr>
            </w:pPr>
            <w:r w:rsidRPr="009E6E81">
              <w:rPr>
                <w:bCs/>
                <w:sz w:val="12"/>
                <w:szCs w:val="12"/>
              </w:rPr>
              <w:t>Группа 1. Строительство, реконструкция или модернизация объектов в целях подключения потребителей:</w:t>
            </w:r>
          </w:p>
        </w:tc>
      </w:tr>
      <w:tr w:rsidR="009E6E81" w:rsidRPr="009E6E81" w14:paraId="42E12EA6" w14:textId="77777777" w:rsidTr="009E6E81">
        <w:trPr>
          <w:trHeight w:val="11"/>
        </w:trPr>
        <w:tc>
          <w:tcPr>
            <w:tcW w:w="14341" w:type="dxa"/>
            <w:gridSpan w:val="14"/>
            <w:shd w:val="clear" w:color="000000" w:fill="FFFFFF"/>
            <w:vAlign w:val="center"/>
            <w:hideMark/>
          </w:tcPr>
          <w:p w14:paraId="16B1ED16" w14:textId="77777777" w:rsidR="009E6E81" w:rsidRPr="009E6E81" w:rsidRDefault="009E6E81" w:rsidP="009E6E81">
            <w:pPr>
              <w:rPr>
                <w:bCs/>
                <w:iCs/>
                <w:sz w:val="12"/>
                <w:szCs w:val="12"/>
              </w:rPr>
            </w:pPr>
            <w:r w:rsidRPr="009E6E81">
              <w:rPr>
                <w:bCs/>
                <w:iCs/>
                <w:sz w:val="12"/>
                <w:szCs w:val="12"/>
              </w:rPr>
              <w:t>1.1. Строительство новых тепловых сетей в целях подключения потребителей</w:t>
            </w:r>
          </w:p>
        </w:tc>
      </w:tr>
      <w:tr w:rsidR="009E6E81" w:rsidRPr="009E6E81" w14:paraId="2293CABB" w14:textId="77777777" w:rsidTr="009E6E81">
        <w:trPr>
          <w:trHeight w:val="11"/>
        </w:trPr>
        <w:tc>
          <w:tcPr>
            <w:tcW w:w="14341" w:type="dxa"/>
            <w:gridSpan w:val="14"/>
            <w:shd w:val="clear" w:color="000000" w:fill="FFFFFF"/>
            <w:vAlign w:val="center"/>
            <w:hideMark/>
          </w:tcPr>
          <w:p w14:paraId="53C75EFC" w14:textId="77777777" w:rsidR="009E6E81" w:rsidRPr="009E6E81" w:rsidRDefault="009E6E81" w:rsidP="009E6E81">
            <w:pPr>
              <w:rPr>
                <w:bCs/>
                <w:iCs/>
                <w:sz w:val="12"/>
                <w:szCs w:val="12"/>
              </w:rPr>
            </w:pPr>
            <w:r w:rsidRPr="009E6E81">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9E6E81" w:rsidRPr="009E6E81" w14:paraId="7FEA95E3" w14:textId="77777777" w:rsidTr="009E6E81">
        <w:trPr>
          <w:trHeight w:val="11"/>
        </w:trPr>
        <w:tc>
          <w:tcPr>
            <w:tcW w:w="14341" w:type="dxa"/>
            <w:gridSpan w:val="14"/>
            <w:shd w:val="clear" w:color="000000" w:fill="FFFFFF"/>
            <w:vAlign w:val="center"/>
            <w:hideMark/>
          </w:tcPr>
          <w:p w14:paraId="1AD531F7" w14:textId="77777777" w:rsidR="009E6E81" w:rsidRPr="009E6E81" w:rsidRDefault="009E6E81" w:rsidP="009E6E81">
            <w:pPr>
              <w:rPr>
                <w:bCs/>
                <w:iCs/>
                <w:sz w:val="12"/>
                <w:szCs w:val="12"/>
              </w:rPr>
            </w:pPr>
            <w:r w:rsidRPr="009E6E81">
              <w:rPr>
                <w:bCs/>
                <w:iCs/>
                <w:sz w:val="12"/>
                <w:szCs w:val="12"/>
              </w:rPr>
              <w:t xml:space="preserve">1.3. Увеличение пропускной способности </w:t>
            </w:r>
            <w:proofErr w:type="spellStart"/>
            <w:r w:rsidRPr="009E6E81">
              <w:rPr>
                <w:bCs/>
                <w:iCs/>
                <w:sz w:val="12"/>
                <w:szCs w:val="12"/>
              </w:rPr>
              <w:t>существующиъх</w:t>
            </w:r>
            <w:proofErr w:type="spellEnd"/>
            <w:r w:rsidRPr="009E6E81">
              <w:rPr>
                <w:bCs/>
                <w:iCs/>
                <w:sz w:val="12"/>
                <w:szCs w:val="12"/>
              </w:rPr>
              <w:t xml:space="preserve"> тепловых сетей в целях подключения потребителей</w:t>
            </w:r>
          </w:p>
        </w:tc>
      </w:tr>
      <w:tr w:rsidR="009E6E81" w:rsidRPr="009E6E81" w14:paraId="3E0619D5" w14:textId="77777777" w:rsidTr="009E6E81">
        <w:trPr>
          <w:trHeight w:val="11"/>
        </w:trPr>
        <w:tc>
          <w:tcPr>
            <w:tcW w:w="14341" w:type="dxa"/>
            <w:gridSpan w:val="14"/>
            <w:shd w:val="clear" w:color="000000" w:fill="FFFFFF"/>
            <w:vAlign w:val="center"/>
            <w:hideMark/>
          </w:tcPr>
          <w:p w14:paraId="65851867" w14:textId="77777777" w:rsidR="009E6E81" w:rsidRPr="009E6E81" w:rsidRDefault="009E6E81" w:rsidP="009E6E81">
            <w:pPr>
              <w:rPr>
                <w:bCs/>
                <w:iCs/>
                <w:sz w:val="12"/>
                <w:szCs w:val="12"/>
              </w:rPr>
            </w:pPr>
            <w:r w:rsidRPr="009E6E81">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9E6E81" w:rsidRPr="009E6E81" w14:paraId="378F267E" w14:textId="77777777" w:rsidTr="009E6E81">
        <w:trPr>
          <w:gridAfter w:val="1"/>
          <w:wAfter w:w="46" w:type="dxa"/>
          <w:trHeight w:val="11"/>
        </w:trPr>
        <w:tc>
          <w:tcPr>
            <w:tcW w:w="4424" w:type="dxa"/>
            <w:gridSpan w:val="2"/>
            <w:shd w:val="clear" w:color="000000" w:fill="FFFFFF"/>
            <w:vAlign w:val="center"/>
            <w:hideMark/>
          </w:tcPr>
          <w:p w14:paraId="0B19E83C" w14:textId="77777777" w:rsidR="009E6E81" w:rsidRPr="009E6E81" w:rsidRDefault="009E6E81" w:rsidP="009E6E81">
            <w:pPr>
              <w:rPr>
                <w:bCs/>
                <w:sz w:val="12"/>
                <w:szCs w:val="12"/>
              </w:rPr>
            </w:pPr>
            <w:r w:rsidRPr="009E6E81">
              <w:rPr>
                <w:bCs/>
                <w:sz w:val="12"/>
                <w:szCs w:val="12"/>
              </w:rPr>
              <w:t>Всего по гр. 1</w:t>
            </w:r>
          </w:p>
        </w:tc>
        <w:tc>
          <w:tcPr>
            <w:tcW w:w="743" w:type="dxa"/>
            <w:shd w:val="clear" w:color="auto" w:fill="auto"/>
            <w:vAlign w:val="center"/>
            <w:hideMark/>
          </w:tcPr>
          <w:p w14:paraId="7BEEEFD4" w14:textId="77777777" w:rsidR="009E6E81" w:rsidRPr="009E6E81" w:rsidRDefault="009E6E81" w:rsidP="009E6E81">
            <w:pPr>
              <w:jc w:val="center"/>
              <w:rPr>
                <w:bCs/>
                <w:sz w:val="12"/>
                <w:szCs w:val="12"/>
              </w:rPr>
            </w:pPr>
            <w:r w:rsidRPr="009E6E81">
              <w:rPr>
                <w:bCs/>
                <w:sz w:val="12"/>
                <w:szCs w:val="12"/>
              </w:rPr>
              <w:t>0,00</w:t>
            </w:r>
          </w:p>
        </w:tc>
        <w:tc>
          <w:tcPr>
            <w:tcW w:w="801" w:type="dxa"/>
            <w:shd w:val="clear" w:color="000000" w:fill="FFFFFF"/>
            <w:vAlign w:val="center"/>
            <w:hideMark/>
          </w:tcPr>
          <w:p w14:paraId="18739466" w14:textId="77777777" w:rsidR="009E6E81" w:rsidRPr="009E6E81" w:rsidRDefault="009E6E81" w:rsidP="009E6E81">
            <w:pPr>
              <w:jc w:val="center"/>
              <w:rPr>
                <w:bCs/>
                <w:sz w:val="12"/>
                <w:szCs w:val="12"/>
              </w:rPr>
            </w:pPr>
            <w:r w:rsidRPr="009E6E81">
              <w:rPr>
                <w:bCs/>
                <w:sz w:val="12"/>
                <w:szCs w:val="12"/>
              </w:rPr>
              <w:t>0,00</w:t>
            </w:r>
          </w:p>
        </w:tc>
        <w:tc>
          <w:tcPr>
            <w:tcW w:w="748" w:type="dxa"/>
            <w:shd w:val="clear" w:color="000000" w:fill="FFFFFF"/>
            <w:vAlign w:val="center"/>
            <w:hideMark/>
          </w:tcPr>
          <w:p w14:paraId="2510D49D"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000000" w:fill="FFFFFF"/>
            <w:vAlign w:val="center"/>
            <w:hideMark/>
          </w:tcPr>
          <w:p w14:paraId="11B9506C"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000000" w:fill="FFFFFF"/>
            <w:vAlign w:val="center"/>
            <w:hideMark/>
          </w:tcPr>
          <w:p w14:paraId="0D4EFA5B"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000000" w:fill="FFFFFF"/>
            <w:vAlign w:val="center"/>
            <w:hideMark/>
          </w:tcPr>
          <w:p w14:paraId="29E73499"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000000" w:fill="FFFFFF"/>
            <w:vAlign w:val="center"/>
            <w:hideMark/>
          </w:tcPr>
          <w:p w14:paraId="25D9AC9F"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000000" w:fill="FFFFFF"/>
            <w:vAlign w:val="center"/>
            <w:hideMark/>
          </w:tcPr>
          <w:p w14:paraId="2AC01DD7"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000000" w:fill="FFFFFF"/>
            <w:vAlign w:val="center"/>
            <w:hideMark/>
          </w:tcPr>
          <w:p w14:paraId="27457EEC"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000000" w:fill="FFFFFF"/>
            <w:vAlign w:val="center"/>
            <w:hideMark/>
          </w:tcPr>
          <w:p w14:paraId="3022F7F4"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000000" w:fill="FFFFFF"/>
            <w:vAlign w:val="center"/>
            <w:hideMark/>
          </w:tcPr>
          <w:p w14:paraId="488F2BC6" w14:textId="77777777" w:rsidR="009E6E81" w:rsidRPr="009E6E81" w:rsidRDefault="009E6E81" w:rsidP="009E6E81">
            <w:pPr>
              <w:jc w:val="center"/>
              <w:rPr>
                <w:bCs/>
                <w:sz w:val="12"/>
                <w:szCs w:val="12"/>
              </w:rPr>
            </w:pPr>
            <w:r w:rsidRPr="009E6E81">
              <w:rPr>
                <w:bCs/>
                <w:sz w:val="12"/>
                <w:szCs w:val="12"/>
              </w:rPr>
              <w:t>0,00</w:t>
            </w:r>
          </w:p>
        </w:tc>
      </w:tr>
      <w:tr w:rsidR="009E6E81" w:rsidRPr="009E6E81" w14:paraId="53AC6009" w14:textId="77777777" w:rsidTr="009E6E81">
        <w:trPr>
          <w:trHeight w:val="11"/>
        </w:trPr>
        <w:tc>
          <w:tcPr>
            <w:tcW w:w="14341" w:type="dxa"/>
            <w:gridSpan w:val="14"/>
            <w:shd w:val="clear" w:color="000000" w:fill="FFFFFF"/>
            <w:vAlign w:val="center"/>
            <w:hideMark/>
          </w:tcPr>
          <w:p w14:paraId="09C48844" w14:textId="77777777" w:rsidR="009E6E81" w:rsidRPr="009E6E81" w:rsidRDefault="009E6E81" w:rsidP="009E6E81">
            <w:pPr>
              <w:rPr>
                <w:bCs/>
                <w:sz w:val="12"/>
                <w:szCs w:val="12"/>
              </w:rPr>
            </w:pPr>
            <w:r w:rsidRPr="009E6E81">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9E6E81" w:rsidRPr="009E6E81" w14:paraId="0E6C7B68" w14:textId="77777777" w:rsidTr="009E6E81">
        <w:trPr>
          <w:gridAfter w:val="1"/>
          <w:wAfter w:w="46" w:type="dxa"/>
          <w:trHeight w:val="11"/>
        </w:trPr>
        <w:tc>
          <w:tcPr>
            <w:tcW w:w="4424" w:type="dxa"/>
            <w:gridSpan w:val="2"/>
            <w:shd w:val="clear" w:color="000000" w:fill="FFFFFF"/>
            <w:vAlign w:val="center"/>
            <w:hideMark/>
          </w:tcPr>
          <w:p w14:paraId="16ED101D" w14:textId="77777777" w:rsidR="009E6E81" w:rsidRPr="009E6E81" w:rsidRDefault="009E6E81" w:rsidP="009E6E81">
            <w:pPr>
              <w:rPr>
                <w:bCs/>
                <w:sz w:val="12"/>
                <w:szCs w:val="12"/>
              </w:rPr>
            </w:pPr>
            <w:r w:rsidRPr="009E6E81">
              <w:rPr>
                <w:bCs/>
                <w:sz w:val="12"/>
                <w:szCs w:val="12"/>
              </w:rPr>
              <w:t>Всего по гр. 2</w:t>
            </w:r>
          </w:p>
        </w:tc>
        <w:tc>
          <w:tcPr>
            <w:tcW w:w="743" w:type="dxa"/>
            <w:shd w:val="clear" w:color="auto" w:fill="auto"/>
            <w:vAlign w:val="center"/>
            <w:hideMark/>
          </w:tcPr>
          <w:p w14:paraId="1F8FF005" w14:textId="77777777" w:rsidR="009E6E81" w:rsidRPr="009E6E81" w:rsidRDefault="009E6E81" w:rsidP="009E6E81">
            <w:pPr>
              <w:jc w:val="center"/>
              <w:rPr>
                <w:bCs/>
                <w:sz w:val="12"/>
                <w:szCs w:val="12"/>
              </w:rPr>
            </w:pPr>
            <w:r w:rsidRPr="009E6E81">
              <w:rPr>
                <w:bCs/>
                <w:sz w:val="12"/>
                <w:szCs w:val="12"/>
              </w:rPr>
              <w:t>0,00</w:t>
            </w:r>
          </w:p>
        </w:tc>
        <w:tc>
          <w:tcPr>
            <w:tcW w:w="801" w:type="dxa"/>
            <w:shd w:val="clear" w:color="000000" w:fill="FFFFFF"/>
            <w:vAlign w:val="center"/>
            <w:hideMark/>
          </w:tcPr>
          <w:p w14:paraId="6FF7AE3B" w14:textId="77777777" w:rsidR="009E6E81" w:rsidRPr="009E6E81" w:rsidRDefault="009E6E81" w:rsidP="009E6E81">
            <w:pPr>
              <w:jc w:val="center"/>
              <w:rPr>
                <w:bCs/>
                <w:sz w:val="12"/>
                <w:szCs w:val="12"/>
              </w:rPr>
            </w:pPr>
            <w:r w:rsidRPr="009E6E81">
              <w:rPr>
                <w:bCs/>
                <w:sz w:val="12"/>
                <w:szCs w:val="12"/>
              </w:rPr>
              <w:t>0,00</w:t>
            </w:r>
          </w:p>
        </w:tc>
        <w:tc>
          <w:tcPr>
            <w:tcW w:w="748" w:type="dxa"/>
            <w:shd w:val="clear" w:color="000000" w:fill="FFFFFF"/>
            <w:vAlign w:val="center"/>
            <w:hideMark/>
          </w:tcPr>
          <w:p w14:paraId="0BE3F30A"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000000" w:fill="FFFFFF"/>
            <w:vAlign w:val="center"/>
            <w:hideMark/>
          </w:tcPr>
          <w:p w14:paraId="42EF85CC"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000000" w:fill="FFFFFF"/>
            <w:vAlign w:val="center"/>
            <w:hideMark/>
          </w:tcPr>
          <w:p w14:paraId="79ECC1AA"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000000" w:fill="FFFFFF"/>
            <w:vAlign w:val="center"/>
            <w:hideMark/>
          </w:tcPr>
          <w:p w14:paraId="0ACE9FCE"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000000" w:fill="FFFFFF"/>
            <w:vAlign w:val="center"/>
            <w:hideMark/>
          </w:tcPr>
          <w:p w14:paraId="33D55DDB"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000000" w:fill="FFFFFF"/>
            <w:vAlign w:val="center"/>
            <w:hideMark/>
          </w:tcPr>
          <w:p w14:paraId="1B7E60FE"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000000" w:fill="FFFFFF"/>
            <w:vAlign w:val="center"/>
            <w:hideMark/>
          </w:tcPr>
          <w:p w14:paraId="5A5BC038"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000000" w:fill="FFFFFF"/>
            <w:vAlign w:val="center"/>
            <w:hideMark/>
          </w:tcPr>
          <w:p w14:paraId="0CEA1D48"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000000" w:fill="FFFFFF"/>
            <w:vAlign w:val="center"/>
            <w:hideMark/>
          </w:tcPr>
          <w:p w14:paraId="0C720D14" w14:textId="77777777" w:rsidR="009E6E81" w:rsidRPr="009E6E81" w:rsidRDefault="009E6E81" w:rsidP="009E6E81">
            <w:pPr>
              <w:jc w:val="center"/>
              <w:rPr>
                <w:bCs/>
                <w:sz w:val="12"/>
                <w:szCs w:val="12"/>
              </w:rPr>
            </w:pPr>
            <w:r w:rsidRPr="009E6E81">
              <w:rPr>
                <w:bCs/>
                <w:sz w:val="12"/>
                <w:szCs w:val="12"/>
              </w:rPr>
              <w:t>0,00</w:t>
            </w:r>
          </w:p>
        </w:tc>
      </w:tr>
      <w:tr w:rsidR="009E6E81" w:rsidRPr="009E6E81" w14:paraId="54BEDE34" w14:textId="77777777" w:rsidTr="009E6E81">
        <w:trPr>
          <w:trHeight w:val="11"/>
        </w:trPr>
        <w:tc>
          <w:tcPr>
            <w:tcW w:w="14341" w:type="dxa"/>
            <w:gridSpan w:val="14"/>
            <w:shd w:val="clear" w:color="000000" w:fill="FFFFFF"/>
            <w:vAlign w:val="center"/>
            <w:hideMark/>
          </w:tcPr>
          <w:p w14:paraId="72C6EEAA" w14:textId="77777777" w:rsidR="009E6E81" w:rsidRPr="009E6E81" w:rsidRDefault="009E6E81" w:rsidP="009E6E81">
            <w:pPr>
              <w:rPr>
                <w:bCs/>
                <w:sz w:val="12"/>
                <w:szCs w:val="12"/>
              </w:rPr>
            </w:pPr>
            <w:r w:rsidRPr="009E6E81">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9E6E81" w:rsidRPr="009E6E81" w14:paraId="16474AAE" w14:textId="77777777" w:rsidTr="009E6E81">
        <w:trPr>
          <w:trHeight w:val="11"/>
        </w:trPr>
        <w:tc>
          <w:tcPr>
            <w:tcW w:w="14341" w:type="dxa"/>
            <w:gridSpan w:val="14"/>
            <w:shd w:val="clear" w:color="000000" w:fill="FFFFFF"/>
            <w:vAlign w:val="center"/>
            <w:hideMark/>
          </w:tcPr>
          <w:p w14:paraId="395F40D7" w14:textId="77777777" w:rsidR="009E6E81" w:rsidRPr="009E6E81" w:rsidRDefault="009E6E81" w:rsidP="009E6E81">
            <w:pPr>
              <w:rPr>
                <w:bCs/>
                <w:iCs/>
                <w:sz w:val="12"/>
                <w:szCs w:val="12"/>
              </w:rPr>
            </w:pPr>
            <w:r w:rsidRPr="009E6E81">
              <w:rPr>
                <w:bCs/>
                <w:iCs/>
                <w:sz w:val="12"/>
                <w:szCs w:val="12"/>
              </w:rPr>
              <w:t>3.1. Реконструкция или модернизация существующих тепловых сетей</w:t>
            </w:r>
          </w:p>
        </w:tc>
      </w:tr>
      <w:tr w:rsidR="009E6E81" w:rsidRPr="009E6E81" w14:paraId="369435E9" w14:textId="77777777" w:rsidTr="009E6E81">
        <w:trPr>
          <w:gridAfter w:val="1"/>
          <w:wAfter w:w="46" w:type="dxa"/>
          <w:trHeight w:val="11"/>
        </w:trPr>
        <w:tc>
          <w:tcPr>
            <w:tcW w:w="4424" w:type="dxa"/>
            <w:gridSpan w:val="2"/>
            <w:shd w:val="clear" w:color="auto" w:fill="auto"/>
            <w:vAlign w:val="center"/>
            <w:hideMark/>
          </w:tcPr>
          <w:p w14:paraId="4808AF21" w14:textId="77777777" w:rsidR="009E6E81" w:rsidRPr="009E6E81" w:rsidRDefault="009E6E81" w:rsidP="009E6E81">
            <w:pPr>
              <w:rPr>
                <w:bCs/>
                <w:iCs/>
                <w:sz w:val="12"/>
                <w:szCs w:val="12"/>
              </w:rPr>
            </w:pPr>
            <w:r w:rsidRPr="009E6E81">
              <w:rPr>
                <w:bCs/>
                <w:iCs/>
                <w:sz w:val="12"/>
                <w:szCs w:val="12"/>
              </w:rPr>
              <w:t>Итого по гр. 3.1</w:t>
            </w:r>
          </w:p>
        </w:tc>
        <w:tc>
          <w:tcPr>
            <w:tcW w:w="743" w:type="dxa"/>
            <w:shd w:val="clear" w:color="auto" w:fill="auto"/>
            <w:vAlign w:val="center"/>
            <w:hideMark/>
          </w:tcPr>
          <w:p w14:paraId="10336E7E" w14:textId="77777777" w:rsidR="009E6E81" w:rsidRPr="009E6E81" w:rsidRDefault="009E6E81" w:rsidP="009E6E81">
            <w:pPr>
              <w:jc w:val="center"/>
              <w:rPr>
                <w:bCs/>
                <w:sz w:val="12"/>
                <w:szCs w:val="12"/>
              </w:rPr>
            </w:pPr>
            <w:r w:rsidRPr="009E6E81">
              <w:rPr>
                <w:bCs/>
                <w:sz w:val="12"/>
                <w:szCs w:val="12"/>
              </w:rPr>
              <w:t>0,00</w:t>
            </w:r>
          </w:p>
        </w:tc>
        <w:tc>
          <w:tcPr>
            <w:tcW w:w="801" w:type="dxa"/>
            <w:shd w:val="clear" w:color="auto" w:fill="auto"/>
            <w:vAlign w:val="center"/>
            <w:hideMark/>
          </w:tcPr>
          <w:p w14:paraId="202281A9" w14:textId="77777777" w:rsidR="009E6E81" w:rsidRPr="009E6E81" w:rsidRDefault="009E6E81" w:rsidP="009E6E81">
            <w:pPr>
              <w:jc w:val="center"/>
              <w:rPr>
                <w:bCs/>
                <w:sz w:val="12"/>
                <w:szCs w:val="12"/>
              </w:rPr>
            </w:pPr>
            <w:r w:rsidRPr="009E6E81">
              <w:rPr>
                <w:bCs/>
                <w:sz w:val="12"/>
                <w:szCs w:val="12"/>
              </w:rPr>
              <w:t>0,00</w:t>
            </w:r>
          </w:p>
        </w:tc>
        <w:tc>
          <w:tcPr>
            <w:tcW w:w="748" w:type="dxa"/>
            <w:shd w:val="clear" w:color="auto" w:fill="auto"/>
            <w:vAlign w:val="center"/>
            <w:hideMark/>
          </w:tcPr>
          <w:p w14:paraId="66D4F879"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134D301F"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133BD9E6"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7A230EB7"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2DF86B3B"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2E368DE0"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7DEDA33D"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209C4556"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261CB68E" w14:textId="77777777" w:rsidR="009E6E81" w:rsidRPr="009E6E81" w:rsidRDefault="009E6E81" w:rsidP="009E6E81">
            <w:pPr>
              <w:jc w:val="center"/>
              <w:rPr>
                <w:bCs/>
                <w:sz w:val="12"/>
                <w:szCs w:val="12"/>
              </w:rPr>
            </w:pPr>
            <w:r w:rsidRPr="009E6E81">
              <w:rPr>
                <w:bCs/>
                <w:sz w:val="12"/>
                <w:szCs w:val="12"/>
              </w:rPr>
              <w:t>0,00</w:t>
            </w:r>
          </w:p>
        </w:tc>
      </w:tr>
      <w:tr w:rsidR="009E6E81" w:rsidRPr="009E6E81" w14:paraId="61724A57" w14:textId="77777777" w:rsidTr="009E6E81">
        <w:trPr>
          <w:trHeight w:val="11"/>
        </w:trPr>
        <w:tc>
          <w:tcPr>
            <w:tcW w:w="14341" w:type="dxa"/>
            <w:gridSpan w:val="14"/>
            <w:shd w:val="clear" w:color="auto" w:fill="auto"/>
            <w:vAlign w:val="center"/>
            <w:hideMark/>
          </w:tcPr>
          <w:p w14:paraId="6EE4FAB1" w14:textId="77777777" w:rsidR="009E6E81" w:rsidRPr="009E6E81" w:rsidRDefault="009E6E81" w:rsidP="009E6E81">
            <w:pPr>
              <w:rPr>
                <w:bCs/>
                <w:iCs/>
                <w:sz w:val="12"/>
                <w:szCs w:val="12"/>
              </w:rPr>
            </w:pPr>
            <w:r w:rsidRPr="009E6E81">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9E6E81" w:rsidRPr="009E6E81" w14:paraId="0673D74F" w14:textId="77777777" w:rsidTr="009E6E81">
        <w:trPr>
          <w:gridAfter w:val="1"/>
          <w:wAfter w:w="46" w:type="dxa"/>
          <w:trHeight w:val="11"/>
        </w:trPr>
        <w:tc>
          <w:tcPr>
            <w:tcW w:w="357" w:type="dxa"/>
            <w:shd w:val="clear" w:color="auto" w:fill="auto"/>
            <w:vAlign w:val="center"/>
            <w:hideMark/>
          </w:tcPr>
          <w:p w14:paraId="789AD720" w14:textId="77777777" w:rsidR="009E6E81" w:rsidRPr="009E6E81" w:rsidRDefault="009E6E81" w:rsidP="009E6E81">
            <w:pPr>
              <w:jc w:val="center"/>
              <w:rPr>
                <w:color w:val="000000"/>
                <w:sz w:val="12"/>
                <w:szCs w:val="12"/>
              </w:rPr>
            </w:pPr>
            <w:r w:rsidRPr="009E6E81">
              <w:rPr>
                <w:color w:val="000000"/>
                <w:sz w:val="12"/>
                <w:szCs w:val="12"/>
              </w:rPr>
              <w:t>3.2.1</w:t>
            </w:r>
          </w:p>
        </w:tc>
        <w:tc>
          <w:tcPr>
            <w:tcW w:w="4067" w:type="dxa"/>
            <w:shd w:val="clear" w:color="auto" w:fill="auto"/>
            <w:vAlign w:val="center"/>
            <w:hideMark/>
          </w:tcPr>
          <w:p w14:paraId="673BD990" w14:textId="77777777" w:rsidR="009E6E81" w:rsidRPr="009E6E81" w:rsidRDefault="009E6E81" w:rsidP="009E6E81">
            <w:pPr>
              <w:rPr>
                <w:color w:val="000000"/>
                <w:sz w:val="12"/>
                <w:szCs w:val="12"/>
              </w:rPr>
            </w:pPr>
            <w:r w:rsidRPr="009E6E81">
              <w:rPr>
                <w:color w:val="000000"/>
                <w:sz w:val="12"/>
                <w:szCs w:val="12"/>
              </w:rPr>
              <w:t>Реконструкция схемы циркуляции тепловой сети с модернизацией группы сетевых насосов</w:t>
            </w:r>
          </w:p>
        </w:tc>
        <w:tc>
          <w:tcPr>
            <w:tcW w:w="743" w:type="dxa"/>
            <w:shd w:val="clear" w:color="auto" w:fill="auto"/>
            <w:vAlign w:val="center"/>
            <w:hideMark/>
          </w:tcPr>
          <w:p w14:paraId="7E165BB9" w14:textId="77777777" w:rsidR="009E6E81" w:rsidRPr="009E6E81" w:rsidRDefault="009E6E81" w:rsidP="009E6E81">
            <w:pPr>
              <w:jc w:val="center"/>
              <w:rPr>
                <w:sz w:val="12"/>
                <w:szCs w:val="12"/>
              </w:rPr>
            </w:pPr>
            <w:r w:rsidRPr="009E6E81">
              <w:rPr>
                <w:sz w:val="12"/>
                <w:szCs w:val="12"/>
              </w:rPr>
              <w:t>44611,34</w:t>
            </w:r>
          </w:p>
        </w:tc>
        <w:tc>
          <w:tcPr>
            <w:tcW w:w="801" w:type="dxa"/>
            <w:shd w:val="clear" w:color="auto" w:fill="auto"/>
            <w:vAlign w:val="center"/>
            <w:hideMark/>
          </w:tcPr>
          <w:p w14:paraId="3AC9D66C" w14:textId="77777777" w:rsidR="009E6E81" w:rsidRPr="009E6E81" w:rsidRDefault="009E6E81" w:rsidP="009E6E81">
            <w:pPr>
              <w:jc w:val="center"/>
              <w:rPr>
                <w:sz w:val="12"/>
                <w:szCs w:val="12"/>
              </w:rPr>
            </w:pPr>
            <w:r w:rsidRPr="009E6E81">
              <w:rPr>
                <w:sz w:val="12"/>
                <w:szCs w:val="12"/>
              </w:rPr>
              <w:t>9555,66</w:t>
            </w:r>
          </w:p>
        </w:tc>
        <w:tc>
          <w:tcPr>
            <w:tcW w:w="748" w:type="dxa"/>
            <w:shd w:val="clear" w:color="auto" w:fill="auto"/>
            <w:vAlign w:val="center"/>
            <w:hideMark/>
          </w:tcPr>
          <w:p w14:paraId="6C33BDC8"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1804859D"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00869781"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466EDD92"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2636FC3D"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26777911"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506C50E6"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66686B95"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4EF41FC6" w14:textId="77777777" w:rsidR="009E6E81" w:rsidRPr="009E6E81" w:rsidRDefault="009E6E81" w:rsidP="009E6E81">
            <w:pPr>
              <w:jc w:val="center"/>
              <w:rPr>
                <w:bCs/>
                <w:sz w:val="12"/>
                <w:szCs w:val="12"/>
              </w:rPr>
            </w:pPr>
            <w:r w:rsidRPr="009E6E81">
              <w:rPr>
                <w:bCs/>
                <w:sz w:val="12"/>
                <w:szCs w:val="12"/>
              </w:rPr>
              <w:t>0,00</w:t>
            </w:r>
          </w:p>
        </w:tc>
      </w:tr>
      <w:tr w:rsidR="009E6E81" w:rsidRPr="009E6E81" w14:paraId="68C31007" w14:textId="77777777" w:rsidTr="009E6E81">
        <w:trPr>
          <w:gridAfter w:val="1"/>
          <w:wAfter w:w="46" w:type="dxa"/>
          <w:trHeight w:val="11"/>
        </w:trPr>
        <w:tc>
          <w:tcPr>
            <w:tcW w:w="357" w:type="dxa"/>
            <w:shd w:val="clear" w:color="auto" w:fill="auto"/>
            <w:vAlign w:val="center"/>
            <w:hideMark/>
          </w:tcPr>
          <w:p w14:paraId="2517A627" w14:textId="77777777" w:rsidR="009E6E81" w:rsidRPr="009E6E81" w:rsidRDefault="009E6E81" w:rsidP="009E6E81">
            <w:pPr>
              <w:jc w:val="center"/>
              <w:rPr>
                <w:color w:val="000000"/>
                <w:sz w:val="12"/>
                <w:szCs w:val="12"/>
              </w:rPr>
            </w:pPr>
            <w:r w:rsidRPr="009E6E81">
              <w:rPr>
                <w:color w:val="000000"/>
                <w:sz w:val="12"/>
                <w:szCs w:val="12"/>
              </w:rPr>
              <w:t>3.2.2</w:t>
            </w:r>
          </w:p>
        </w:tc>
        <w:tc>
          <w:tcPr>
            <w:tcW w:w="4067" w:type="dxa"/>
            <w:shd w:val="clear" w:color="auto" w:fill="auto"/>
            <w:vAlign w:val="center"/>
            <w:hideMark/>
          </w:tcPr>
          <w:p w14:paraId="174DDF57" w14:textId="77777777" w:rsidR="009E6E81" w:rsidRPr="009E6E81" w:rsidRDefault="009E6E81" w:rsidP="009E6E81">
            <w:pPr>
              <w:rPr>
                <w:color w:val="000000"/>
                <w:sz w:val="12"/>
                <w:szCs w:val="12"/>
              </w:rPr>
            </w:pPr>
            <w:r w:rsidRPr="009E6E81">
              <w:rPr>
                <w:color w:val="000000"/>
                <w:sz w:val="12"/>
                <w:szCs w:val="12"/>
              </w:rPr>
              <w:t>Перевод хозбытовых стоков в колодец АО "ЕВРАЗ ЗСМК"</w:t>
            </w:r>
          </w:p>
        </w:tc>
        <w:tc>
          <w:tcPr>
            <w:tcW w:w="743" w:type="dxa"/>
            <w:shd w:val="clear" w:color="auto" w:fill="auto"/>
            <w:vAlign w:val="center"/>
            <w:hideMark/>
          </w:tcPr>
          <w:p w14:paraId="217DD6C9" w14:textId="77777777" w:rsidR="009E6E81" w:rsidRPr="009E6E81" w:rsidRDefault="009E6E81" w:rsidP="009E6E81">
            <w:pPr>
              <w:jc w:val="center"/>
              <w:rPr>
                <w:sz w:val="12"/>
                <w:szCs w:val="12"/>
              </w:rPr>
            </w:pPr>
            <w:r w:rsidRPr="009E6E81">
              <w:rPr>
                <w:sz w:val="12"/>
                <w:szCs w:val="12"/>
              </w:rPr>
              <w:t>1939,77</w:t>
            </w:r>
          </w:p>
        </w:tc>
        <w:tc>
          <w:tcPr>
            <w:tcW w:w="801" w:type="dxa"/>
            <w:shd w:val="clear" w:color="auto" w:fill="auto"/>
            <w:vAlign w:val="center"/>
            <w:hideMark/>
          </w:tcPr>
          <w:p w14:paraId="73A5B01D" w14:textId="77777777" w:rsidR="009E6E81" w:rsidRPr="009E6E81" w:rsidRDefault="009E6E81" w:rsidP="009E6E81">
            <w:pPr>
              <w:jc w:val="center"/>
              <w:rPr>
                <w:sz w:val="12"/>
                <w:szCs w:val="12"/>
              </w:rPr>
            </w:pPr>
            <w:r w:rsidRPr="009E6E81">
              <w:rPr>
                <w:sz w:val="12"/>
                <w:szCs w:val="12"/>
              </w:rPr>
              <w:t>27582,23</w:t>
            </w:r>
          </w:p>
        </w:tc>
        <w:tc>
          <w:tcPr>
            <w:tcW w:w="748" w:type="dxa"/>
            <w:shd w:val="clear" w:color="auto" w:fill="auto"/>
            <w:vAlign w:val="center"/>
            <w:hideMark/>
          </w:tcPr>
          <w:p w14:paraId="3662333C"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70545172"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6DC57BA5"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4C25653F"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51AA08EA"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0324C97C"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355250AC"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31ED99EC"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0336CF80" w14:textId="77777777" w:rsidR="009E6E81" w:rsidRPr="009E6E81" w:rsidRDefault="009E6E81" w:rsidP="009E6E81">
            <w:pPr>
              <w:jc w:val="center"/>
              <w:rPr>
                <w:bCs/>
                <w:sz w:val="12"/>
                <w:szCs w:val="12"/>
              </w:rPr>
            </w:pPr>
            <w:r w:rsidRPr="009E6E81">
              <w:rPr>
                <w:bCs/>
                <w:sz w:val="12"/>
                <w:szCs w:val="12"/>
              </w:rPr>
              <w:t>0,00</w:t>
            </w:r>
          </w:p>
        </w:tc>
      </w:tr>
      <w:tr w:rsidR="009E6E81" w:rsidRPr="009E6E81" w14:paraId="178078F0" w14:textId="77777777" w:rsidTr="009E6E81">
        <w:trPr>
          <w:gridAfter w:val="1"/>
          <w:wAfter w:w="46" w:type="dxa"/>
          <w:trHeight w:val="11"/>
        </w:trPr>
        <w:tc>
          <w:tcPr>
            <w:tcW w:w="357" w:type="dxa"/>
            <w:shd w:val="clear" w:color="auto" w:fill="auto"/>
            <w:vAlign w:val="center"/>
            <w:hideMark/>
          </w:tcPr>
          <w:p w14:paraId="1E4AD508" w14:textId="77777777" w:rsidR="009E6E81" w:rsidRPr="009E6E81" w:rsidRDefault="009E6E81" w:rsidP="009E6E81">
            <w:pPr>
              <w:jc w:val="center"/>
              <w:rPr>
                <w:color w:val="000000"/>
                <w:sz w:val="12"/>
                <w:szCs w:val="12"/>
              </w:rPr>
            </w:pPr>
            <w:r w:rsidRPr="009E6E81">
              <w:rPr>
                <w:color w:val="000000"/>
                <w:sz w:val="12"/>
                <w:szCs w:val="12"/>
              </w:rPr>
              <w:t>3.2.3</w:t>
            </w:r>
          </w:p>
        </w:tc>
        <w:tc>
          <w:tcPr>
            <w:tcW w:w="4067" w:type="dxa"/>
            <w:shd w:val="clear" w:color="auto" w:fill="auto"/>
            <w:vAlign w:val="center"/>
            <w:hideMark/>
          </w:tcPr>
          <w:p w14:paraId="37DB6162"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№4 ПВК Центральной ТЭЦ</w:t>
            </w:r>
          </w:p>
        </w:tc>
        <w:tc>
          <w:tcPr>
            <w:tcW w:w="743" w:type="dxa"/>
            <w:shd w:val="clear" w:color="auto" w:fill="auto"/>
            <w:vAlign w:val="center"/>
            <w:hideMark/>
          </w:tcPr>
          <w:p w14:paraId="7633BF65" w14:textId="77777777" w:rsidR="009E6E81" w:rsidRPr="009E6E81" w:rsidRDefault="009E6E81" w:rsidP="009E6E81">
            <w:pPr>
              <w:jc w:val="center"/>
              <w:rPr>
                <w:sz w:val="12"/>
                <w:szCs w:val="12"/>
              </w:rPr>
            </w:pPr>
            <w:r w:rsidRPr="009E6E81">
              <w:rPr>
                <w:sz w:val="12"/>
                <w:szCs w:val="12"/>
              </w:rPr>
              <w:t>1731,44</w:t>
            </w:r>
          </w:p>
        </w:tc>
        <w:tc>
          <w:tcPr>
            <w:tcW w:w="801" w:type="dxa"/>
            <w:shd w:val="clear" w:color="auto" w:fill="auto"/>
            <w:vAlign w:val="center"/>
            <w:hideMark/>
          </w:tcPr>
          <w:p w14:paraId="3A427AE1" w14:textId="77777777" w:rsidR="009E6E81" w:rsidRPr="009E6E81" w:rsidRDefault="009E6E81" w:rsidP="009E6E81">
            <w:pPr>
              <w:jc w:val="center"/>
              <w:rPr>
                <w:sz w:val="12"/>
                <w:szCs w:val="12"/>
              </w:rPr>
            </w:pPr>
            <w:r w:rsidRPr="009E6E81">
              <w:rPr>
                <w:sz w:val="12"/>
                <w:szCs w:val="12"/>
              </w:rPr>
              <w:t>32563,56</w:t>
            </w:r>
          </w:p>
        </w:tc>
        <w:tc>
          <w:tcPr>
            <w:tcW w:w="748" w:type="dxa"/>
            <w:shd w:val="clear" w:color="auto" w:fill="auto"/>
            <w:vAlign w:val="center"/>
            <w:hideMark/>
          </w:tcPr>
          <w:p w14:paraId="2370E6E0"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3D55F0BF"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2501B345"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4D471669"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3B33AAC3"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482AD4E7"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2E36887F"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7D1F3D29"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327A439C" w14:textId="77777777" w:rsidR="009E6E81" w:rsidRPr="009E6E81" w:rsidRDefault="009E6E81" w:rsidP="009E6E81">
            <w:pPr>
              <w:jc w:val="center"/>
              <w:rPr>
                <w:bCs/>
                <w:sz w:val="12"/>
                <w:szCs w:val="12"/>
              </w:rPr>
            </w:pPr>
            <w:r w:rsidRPr="009E6E81">
              <w:rPr>
                <w:bCs/>
                <w:sz w:val="12"/>
                <w:szCs w:val="12"/>
              </w:rPr>
              <w:t>0,00</w:t>
            </w:r>
          </w:p>
        </w:tc>
      </w:tr>
      <w:tr w:rsidR="009E6E81" w:rsidRPr="009E6E81" w14:paraId="0E8EADA4" w14:textId="77777777" w:rsidTr="009E6E81">
        <w:trPr>
          <w:gridAfter w:val="1"/>
          <w:wAfter w:w="46" w:type="dxa"/>
          <w:trHeight w:val="11"/>
        </w:trPr>
        <w:tc>
          <w:tcPr>
            <w:tcW w:w="357" w:type="dxa"/>
            <w:shd w:val="clear" w:color="auto" w:fill="auto"/>
            <w:vAlign w:val="center"/>
            <w:hideMark/>
          </w:tcPr>
          <w:p w14:paraId="36AC4AAE" w14:textId="77777777" w:rsidR="009E6E81" w:rsidRPr="009E6E81" w:rsidRDefault="009E6E81" w:rsidP="009E6E81">
            <w:pPr>
              <w:jc w:val="center"/>
              <w:rPr>
                <w:color w:val="000000"/>
                <w:sz w:val="12"/>
                <w:szCs w:val="12"/>
              </w:rPr>
            </w:pPr>
            <w:r w:rsidRPr="009E6E81">
              <w:rPr>
                <w:color w:val="000000"/>
                <w:sz w:val="12"/>
                <w:szCs w:val="12"/>
              </w:rPr>
              <w:t>3.2.4</w:t>
            </w:r>
          </w:p>
        </w:tc>
        <w:tc>
          <w:tcPr>
            <w:tcW w:w="4067" w:type="dxa"/>
            <w:shd w:val="clear" w:color="auto" w:fill="auto"/>
            <w:vAlign w:val="center"/>
            <w:hideMark/>
          </w:tcPr>
          <w:p w14:paraId="0AB9D798"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№2 ПВК Центральной ТЭЦ</w:t>
            </w:r>
          </w:p>
        </w:tc>
        <w:tc>
          <w:tcPr>
            <w:tcW w:w="743" w:type="dxa"/>
            <w:shd w:val="clear" w:color="auto" w:fill="auto"/>
            <w:vAlign w:val="center"/>
            <w:hideMark/>
          </w:tcPr>
          <w:p w14:paraId="1690A8A7" w14:textId="77777777" w:rsidR="009E6E81" w:rsidRPr="009E6E81" w:rsidRDefault="009E6E81" w:rsidP="009E6E81">
            <w:pPr>
              <w:jc w:val="center"/>
              <w:rPr>
                <w:sz w:val="12"/>
                <w:szCs w:val="12"/>
              </w:rPr>
            </w:pPr>
            <w:r w:rsidRPr="009E6E81">
              <w:rPr>
                <w:sz w:val="12"/>
                <w:szCs w:val="12"/>
              </w:rPr>
              <w:t>1939,77</w:t>
            </w:r>
          </w:p>
        </w:tc>
        <w:tc>
          <w:tcPr>
            <w:tcW w:w="801" w:type="dxa"/>
            <w:shd w:val="clear" w:color="auto" w:fill="auto"/>
            <w:vAlign w:val="center"/>
            <w:hideMark/>
          </w:tcPr>
          <w:p w14:paraId="46A2DE9E" w14:textId="77777777" w:rsidR="009E6E81" w:rsidRPr="009E6E81" w:rsidRDefault="009E6E81" w:rsidP="009E6E81">
            <w:pPr>
              <w:jc w:val="center"/>
              <w:rPr>
                <w:sz w:val="12"/>
                <w:szCs w:val="12"/>
              </w:rPr>
            </w:pPr>
            <w:r w:rsidRPr="009E6E81">
              <w:rPr>
                <w:sz w:val="12"/>
                <w:szCs w:val="12"/>
              </w:rPr>
              <w:t>32355,23</w:t>
            </w:r>
          </w:p>
        </w:tc>
        <w:tc>
          <w:tcPr>
            <w:tcW w:w="748" w:type="dxa"/>
            <w:shd w:val="clear" w:color="auto" w:fill="auto"/>
            <w:vAlign w:val="center"/>
            <w:hideMark/>
          </w:tcPr>
          <w:p w14:paraId="714325F7"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38147B61"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04CDFB74"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6D3441FE"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08D4979A"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5EC898D4"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509BEB76"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08A4DDAB"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37D8ADC2" w14:textId="77777777" w:rsidR="009E6E81" w:rsidRPr="009E6E81" w:rsidRDefault="009E6E81" w:rsidP="009E6E81">
            <w:pPr>
              <w:jc w:val="center"/>
              <w:rPr>
                <w:bCs/>
                <w:sz w:val="12"/>
                <w:szCs w:val="12"/>
              </w:rPr>
            </w:pPr>
            <w:r w:rsidRPr="009E6E81">
              <w:rPr>
                <w:bCs/>
                <w:sz w:val="12"/>
                <w:szCs w:val="12"/>
              </w:rPr>
              <w:t>0,00</w:t>
            </w:r>
          </w:p>
        </w:tc>
      </w:tr>
      <w:tr w:rsidR="009E6E81" w:rsidRPr="009E6E81" w14:paraId="22C5CB98" w14:textId="77777777" w:rsidTr="009E6E81">
        <w:trPr>
          <w:gridAfter w:val="1"/>
          <w:wAfter w:w="46" w:type="dxa"/>
          <w:trHeight w:val="11"/>
        </w:trPr>
        <w:tc>
          <w:tcPr>
            <w:tcW w:w="357" w:type="dxa"/>
            <w:shd w:val="clear" w:color="auto" w:fill="auto"/>
            <w:vAlign w:val="center"/>
            <w:hideMark/>
          </w:tcPr>
          <w:p w14:paraId="12A82EF8" w14:textId="77777777" w:rsidR="009E6E81" w:rsidRPr="009E6E81" w:rsidRDefault="009E6E81" w:rsidP="009E6E81">
            <w:pPr>
              <w:jc w:val="center"/>
              <w:rPr>
                <w:color w:val="000000"/>
                <w:sz w:val="12"/>
                <w:szCs w:val="12"/>
              </w:rPr>
            </w:pPr>
            <w:r w:rsidRPr="009E6E81">
              <w:rPr>
                <w:color w:val="000000"/>
                <w:sz w:val="12"/>
                <w:szCs w:val="12"/>
              </w:rPr>
              <w:t>3.2.5</w:t>
            </w:r>
          </w:p>
        </w:tc>
        <w:tc>
          <w:tcPr>
            <w:tcW w:w="4067" w:type="dxa"/>
            <w:shd w:val="clear" w:color="auto" w:fill="auto"/>
            <w:vAlign w:val="center"/>
            <w:hideMark/>
          </w:tcPr>
          <w:p w14:paraId="591E9105" w14:textId="77777777" w:rsidR="009E6E81" w:rsidRPr="009E6E81" w:rsidRDefault="009E6E81" w:rsidP="009E6E81">
            <w:pPr>
              <w:rPr>
                <w:color w:val="000000"/>
                <w:sz w:val="12"/>
                <w:szCs w:val="12"/>
              </w:rPr>
            </w:pPr>
            <w:r w:rsidRPr="009E6E81">
              <w:rPr>
                <w:color w:val="000000"/>
                <w:sz w:val="12"/>
                <w:szCs w:val="12"/>
              </w:rPr>
              <w:t>Реконструкция поверхности нагрева котла №1 ПВК Центральной ТЭЦ</w:t>
            </w:r>
          </w:p>
        </w:tc>
        <w:tc>
          <w:tcPr>
            <w:tcW w:w="743" w:type="dxa"/>
            <w:shd w:val="clear" w:color="auto" w:fill="auto"/>
            <w:vAlign w:val="center"/>
            <w:hideMark/>
          </w:tcPr>
          <w:p w14:paraId="04AE5E1D" w14:textId="77777777" w:rsidR="009E6E81" w:rsidRPr="009E6E81" w:rsidRDefault="009E6E81" w:rsidP="009E6E81">
            <w:pPr>
              <w:jc w:val="center"/>
              <w:rPr>
                <w:sz w:val="12"/>
                <w:szCs w:val="12"/>
              </w:rPr>
            </w:pPr>
            <w:r w:rsidRPr="009E6E81">
              <w:rPr>
                <w:sz w:val="12"/>
                <w:szCs w:val="12"/>
              </w:rPr>
              <w:t>4616,75</w:t>
            </w:r>
          </w:p>
        </w:tc>
        <w:tc>
          <w:tcPr>
            <w:tcW w:w="801" w:type="dxa"/>
            <w:shd w:val="clear" w:color="auto" w:fill="auto"/>
            <w:vAlign w:val="center"/>
            <w:hideMark/>
          </w:tcPr>
          <w:p w14:paraId="305D243A" w14:textId="77777777" w:rsidR="009E6E81" w:rsidRPr="009E6E81" w:rsidRDefault="009E6E81" w:rsidP="009E6E81">
            <w:pPr>
              <w:jc w:val="center"/>
              <w:rPr>
                <w:sz w:val="12"/>
                <w:szCs w:val="12"/>
              </w:rPr>
            </w:pPr>
            <w:r w:rsidRPr="009E6E81">
              <w:rPr>
                <w:sz w:val="12"/>
                <w:szCs w:val="12"/>
              </w:rPr>
              <w:t>29678,25</w:t>
            </w:r>
          </w:p>
        </w:tc>
        <w:tc>
          <w:tcPr>
            <w:tcW w:w="748" w:type="dxa"/>
            <w:shd w:val="clear" w:color="auto" w:fill="auto"/>
            <w:vAlign w:val="center"/>
            <w:hideMark/>
          </w:tcPr>
          <w:p w14:paraId="00438690"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398DEC59"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14B0E85B"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61CE9AA3"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4E0F462A"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3B03A920"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167C11BC"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30C11C5C"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7B69BEB3" w14:textId="77777777" w:rsidR="009E6E81" w:rsidRPr="009E6E81" w:rsidRDefault="009E6E81" w:rsidP="009E6E81">
            <w:pPr>
              <w:jc w:val="center"/>
              <w:rPr>
                <w:bCs/>
                <w:sz w:val="12"/>
                <w:szCs w:val="12"/>
              </w:rPr>
            </w:pPr>
            <w:r w:rsidRPr="009E6E81">
              <w:rPr>
                <w:bCs/>
                <w:sz w:val="12"/>
                <w:szCs w:val="12"/>
              </w:rPr>
              <w:t>0,00</w:t>
            </w:r>
          </w:p>
        </w:tc>
      </w:tr>
      <w:tr w:rsidR="009E6E81" w:rsidRPr="009E6E81" w14:paraId="443E0E69" w14:textId="77777777" w:rsidTr="009E6E81">
        <w:trPr>
          <w:gridAfter w:val="1"/>
          <w:wAfter w:w="46" w:type="dxa"/>
          <w:trHeight w:val="11"/>
        </w:trPr>
        <w:tc>
          <w:tcPr>
            <w:tcW w:w="357" w:type="dxa"/>
            <w:shd w:val="clear" w:color="auto" w:fill="auto"/>
            <w:vAlign w:val="center"/>
            <w:hideMark/>
          </w:tcPr>
          <w:p w14:paraId="192055B8" w14:textId="77777777" w:rsidR="009E6E81" w:rsidRPr="009E6E81" w:rsidRDefault="009E6E81" w:rsidP="009E6E81">
            <w:pPr>
              <w:jc w:val="center"/>
              <w:rPr>
                <w:color w:val="000000"/>
                <w:sz w:val="12"/>
                <w:szCs w:val="12"/>
              </w:rPr>
            </w:pPr>
            <w:r w:rsidRPr="009E6E81">
              <w:rPr>
                <w:color w:val="000000"/>
                <w:sz w:val="12"/>
                <w:szCs w:val="12"/>
              </w:rPr>
              <w:t>3.2.6</w:t>
            </w:r>
          </w:p>
        </w:tc>
        <w:tc>
          <w:tcPr>
            <w:tcW w:w="4067" w:type="dxa"/>
            <w:shd w:val="clear" w:color="auto" w:fill="auto"/>
            <w:vAlign w:val="center"/>
            <w:hideMark/>
          </w:tcPr>
          <w:p w14:paraId="088542F9" w14:textId="77777777" w:rsidR="009E6E81" w:rsidRPr="009E6E81" w:rsidRDefault="009E6E81" w:rsidP="009E6E81">
            <w:pPr>
              <w:rPr>
                <w:color w:val="000000"/>
                <w:sz w:val="12"/>
                <w:szCs w:val="12"/>
              </w:rPr>
            </w:pPr>
            <w:r w:rsidRPr="009E6E81">
              <w:rPr>
                <w:color w:val="000000"/>
                <w:sz w:val="12"/>
                <w:szCs w:val="12"/>
              </w:rPr>
              <w:t>Реконструкция бака-аккумулятора тепловой сети №1</w:t>
            </w:r>
          </w:p>
        </w:tc>
        <w:tc>
          <w:tcPr>
            <w:tcW w:w="743" w:type="dxa"/>
            <w:shd w:val="clear" w:color="auto" w:fill="auto"/>
            <w:vAlign w:val="center"/>
            <w:hideMark/>
          </w:tcPr>
          <w:p w14:paraId="7B66F6BD" w14:textId="77777777" w:rsidR="009E6E81" w:rsidRPr="009E6E81" w:rsidRDefault="009E6E81" w:rsidP="009E6E81">
            <w:pPr>
              <w:jc w:val="center"/>
              <w:rPr>
                <w:sz w:val="12"/>
                <w:szCs w:val="12"/>
              </w:rPr>
            </w:pPr>
            <w:r w:rsidRPr="009E6E81">
              <w:rPr>
                <w:sz w:val="12"/>
                <w:szCs w:val="12"/>
              </w:rPr>
              <w:t>1939,77</w:t>
            </w:r>
          </w:p>
        </w:tc>
        <w:tc>
          <w:tcPr>
            <w:tcW w:w="801" w:type="dxa"/>
            <w:shd w:val="clear" w:color="auto" w:fill="auto"/>
            <w:vAlign w:val="center"/>
            <w:hideMark/>
          </w:tcPr>
          <w:p w14:paraId="381497EA" w14:textId="77777777" w:rsidR="009E6E81" w:rsidRPr="009E6E81" w:rsidRDefault="009E6E81" w:rsidP="009E6E81">
            <w:pPr>
              <w:jc w:val="center"/>
              <w:rPr>
                <w:sz w:val="12"/>
                <w:szCs w:val="12"/>
              </w:rPr>
            </w:pPr>
            <w:r w:rsidRPr="009E6E81">
              <w:rPr>
                <w:sz w:val="12"/>
                <w:szCs w:val="12"/>
              </w:rPr>
              <w:t>28874,23</w:t>
            </w:r>
          </w:p>
        </w:tc>
        <w:tc>
          <w:tcPr>
            <w:tcW w:w="748" w:type="dxa"/>
            <w:shd w:val="clear" w:color="auto" w:fill="auto"/>
            <w:vAlign w:val="center"/>
            <w:hideMark/>
          </w:tcPr>
          <w:p w14:paraId="0914AB2D"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78F7958A"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4D30D82D"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65E218BA"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2DDB845E"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5971DA18"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7FC8C3A6"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5406BDF3"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21B1FCDA" w14:textId="77777777" w:rsidR="009E6E81" w:rsidRPr="009E6E81" w:rsidRDefault="009E6E81" w:rsidP="009E6E81">
            <w:pPr>
              <w:jc w:val="center"/>
              <w:rPr>
                <w:bCs/>
                <w:sz w:val="12"/>
                <w:szCs w:val="12"/>
              </w:rPr>
            </w:pPr>
            <w:r w:rsidRPr="009E6E81">
              <w:rPr>
                <w:bCs/>
                <w:sz w:val="12"/>
                <w:szCs w:val="12"/>
              </w:rPr>
              <w:t>0,00</w:t>
            </w:r>
          </w:p>
        </w:tc>
      </w:tr>
      <w:tr w:rsidR="009E6E81" w:rsidRPr="009E6E81" w14:paraId="30FEBA0B" w14:textId="77777777" w:rsidTr="009E6E81">
        <w:trPr>
          <w:gridAfter w:val="1"/>
          <w:wAfter w:w="46" w:type="dxa"/>
          <w:trHeight w:val="11"/>
        </w:trPr>
        <w:tc>
          <w:tcPr>
            <w:tcW w:w="357" w:type="dxa"/>
            <w:shd w:val="clear" w:color="auto" w:fill="auto"/>
            <w:vAlign w:val="center"/>
            <w:hideMark/>
          </w:tcPr>
          <w:p w14:paraId="1BBBBC78" w14:textId="77777777" w:rsidR="009E6E81" w:rsidRPr="009E6E81" w:rsidRDefault="009E6E81" w:rsidP="009E6E81">
            <w:pPr>
              <w:jc w:val="center"/>
              <w:rPr>
                <w:color w:val="000000"/>
                <w:sz w:val="12"/>
                <w:szCs w:val="12"/>
              </w:rPr>
            </w:pPr>
            <w:r w:rsidRPr="009E6E81">
              <w:rPr>
                <w:color w:val="000000"/>
                <w:sz w:val="12"/>
                <w:szCs w:val="12"/>
              </w:rPr>
              <w:t>3.2.7</w:t>
            </w:r>
          </w:p>
        </w:tc>
        <w:tc>
          <w:tcPr>
            <w:tcW w:w="4067" w:type="dxa"/>
            <w:shd w:val="clear" w:color="auto" w:fill="auto"/>
            <w:vAlign w:val="center"/>
            <w:hideMark/>
          </w:tcPr>
          <w:p w14:paraId="0C3A17C5" w14:textId="77777777" w:rsidR="009E6E81" w:rsidRPr="009E6E81" w:rsidRDefault="009E6E81" w:rsidP="009E6E81">
            <w:pPr>
              <w:rPr>
                <w:color w:val="000000"/>
                <w:sz w:val="12"/>
                <w:szCs w:val="12"/>
              </w:rPr>
            </w:pPr>
            <w:r w:rsidRPr="009E6E81">
              <w:rPr>
                <w:color w:val="000000"/>
                <w:sz w:val="12"/>
                <w:szCs w:val="12"/>
              </w:rPr>
              <w:t>Реконструкция бака-аккумулятора тепловой сети №2</w:t>
            </w:r>
          </w:p>
        </w:tc>
        <w:tc>
          <w:tcPr>
            <w:tcW w:w="743" w:type="dxa"/>
            <w:shd w:val="clear" w:color="auto" w:fill="auto"/>
            <w:vAlign w:val="center"/>
            <w:hideMark/>
          </w:tcPr>
          <w:p w14:paraId="2BAEA1AE" w14:textId="77777777" w:rsidR="009E6E81" w:rsidRPr="009E6E81" w:rsidRDefault="009E6E81" w:rsidP="009E6E81">
            <w:pPr>
              <w:jc w:val="center"/>
              <w:rPr>
                <w:sz w:val="12"/>
                <w:szCs w:val="12"/>
              </w:rPr>
            </w:pPr>
            <w:r w:rsidRPr="009E6E81">
              <w:rPr>
                <w:sz w:val="12"/>
                <w:szCs w:val="12"/>
              </w:rPr>
              <w:t>4616,75</w:t>
            </w:r>
          </w:p>
        </w:tc>
        <w:tc>
          <w:tcPr>
            <w:tcW w:w="801" w:type="dxa"/>
            <w:shd w:val="clear" w:color="auto" w:fill="auto"/>
            <w:vAlign w:val="center"/>
            <w:hideMark/>
          </w:tcPr>
          <w:p w14:paraId="657D6421" w14:textId="77777777" w:rsidR="009E6E81" w:rsidRPr="009E6E81" w:rsidRDefault="009E6E81" w:rsidP="009E6E81">
            <w:pPr>
              <w:jc w:val="center"/>
              <w:rPr>
                <w:sz w:val="12"/>
                <w:szCs w:val="12"/>
              </w:rPr>
            </w:pPr>
            <w:r w:rsidRPr="009E6E81">
              <w:rPr>
                <w:sz w:val="12"/>
                <w:szCs w:val="12"/>
              </w:rPr>
              <w:t>26197,25</w:t>
            </w:r>
          </w:p>
        </w:tc>
        <w:tc>
          <w:tcPr>
            <w:tcW w:w="748" w:type="dxa"/>
            <w:shd w:val="clear" w:color="auto" w:fill="auto"/>
            <w:vAlign w:val="center"/>
            <w:hideMark/>
          </w:tcPr>
          <w:p w14:paraId="1677309D"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7590BCB7"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4CA4B5D6"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65E0A83C"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76A2E94C"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62DD1134"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55E9D6D3"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06E33BD1"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567A6843" w14:textId="77777777" w:rsidR="009E6E81" w:rsidRPr="009E6E81" w:rsidRDefault="009E6E81" w:rsidP="009E6E81">
            <w:pPr>
              <w:jc w:val="center"/>
              <w:rPr>
                <w:bCs/>
                <w:sz w:val="12"/>
                <w:szCs w:val="12"/>
              </w:rPr>
            </w:pPr>
            <w:r w:rsidRPr="009E6E81">
              <w:rPr>
                <w:bCs/>
                <w:sz w:val="12"/>
                <w:szCs w:val="12"/>
              </w:rPr>
              <w:t>0,00</w:t>
            </w:r>
          </w:p>
        </w:tc>
      </w:tr>
      <w:tr w:rsidR="009E6E81" w:rsidRPr="009E6E81" w14:paraId="25436AAA" w14:textId="77777777" w:rsidTr="009E6E81">
        <w:trPr>
          <w:gridAfter w:val="1"/>
          <w:wAfter w:w="46" w:type="dxa"/>
          <w:trHeight w:val="11"/>
        </w:trPr>
        <w:tc>
          <w:tcPr>
            <w:tcW w:w="357" w:type="dxa"/>
            <w:shd w:val="clear" w:color="auto" w:fill="auto"/>
            <w:vAlign w:val="center"/>
            <w:hideMark/>
          </w:tcPr>
          <w:p w14:paraId="3733FA75" w14:textId="77777777" w:rsidR="009E6E81" w:rsidRPr="009E6E81" w:rsidRDefault="009E6E81" w:rsidP="009E6E81">
            <w:pPr>
              <w:jc w:val="center"/>
              <w:rPr>
                <w:color w:val="000000"/>
                <w:sz w:val="12"/>
                <w:szCs w:val="12"/>
              </w:rPr>
            </w:pPr>
            <w:r w:rsidRPr="009E6E81">
              <w:rPr>
                <w:color w:val="000000"/>
                <w:sz w:val="12"/>
                <w:szCs w:val="12"/>
              </w:rPr>
              <w:t>3.2.8</w:t>
            </w:r>
          </w:p>
        </w:tc>
        <w:tc>
          <w:tcPr>
            <w:tcW w:w="4067" w:type="dxa"/>
            <w:shd w:val="clear" w:color="auto" w:fill="auto"/>
            <w:vAlign w:val="center"/>
            <w:hideMark/>
          </w:tcPr>
          <w:p w14:paraId="601C38C3" w14:textId="77777777" w:rsidR="009E6E81" w:rsidRPr="009E6E81" w:rsidRDefault="009E6E81" w:rsidP="009E6E81">
            <w:pPr>
              <w:rPr>
                <w:color w:val="000000"/>
                <w:sz w:val="12"/>
                <w:szCs w:val="12"/>
              </w:rPr>
            </w:pPr>
            <w:r w:rsidRPr="009E6E81">
              <w:rPr>
                <w:color w:val="000000"/>
                <w:sz w:val="12"/>
                <w:szCs w:val="12"/>
              </w:rPr>
              <w:t>Реконструкция аккумуляторной батареи с заменой элементов OPZ8, OPZ10</w:t>
            </w:r>
          </w:p>
        </w:tc>
        <w:tc>
          <w:tcPr>
            <w:tcW w:w="743" w:type="dxa"/>
            <w:shd w:val="clear" w:color="auto" w:fill="auto"/>
            <w:vAlign w:val="center"/>
            <w:hideMark/>
          </w:tcPr>
          <w:p w14:paraId="35BA7E03" w14:textId="77777777" w:rsidR="009E6E81" w:rsidRPr="009E6E81" w:rsidRDefault="009E6E81" w:rsidP="009E6E81">
            <w:pPr>
              <w:jc w:val="center"/>
              <w:rPr>
                <w:sz w:val="12"/>
                <w:szCs w:val="12"/>
              </w:rPr>
            </w:pPr>
            <w:r w:rsidRPr="009E6E81">
              <w:rPr>
                <w:sz w:val="12"/>
                <w:szCs w:val="12"/>
              </w:rPr>
              <w:t>1939,77</w:t>
            </w:r>
          </w:p>
        </w:tc>
        <w:tc>
          <w:tcPr>
            <w:tcW w:w="801" w:type="dxa"/>
            <w:shd w:val="clear" w:color="auto" w:fill="auto"/>
            <w:vAlign w:val="center"/>
            <w:hideMark/>
          </w:tcPr>
          <w:p w14:paraId="4E810584" w14:textId="77777777" w:rsidR="009E6E81" w:rsidRPr="009E6E81" w:rsidRDefault="009E6E81" w:rsidP="009E6E81">
            <w:pPr>
              <w:jc w:val="center"/>
              <w:rPr>
                <w:sz w:val="12"/>
                <w:szCs w:val="12"/>
              </w:rPr>
            </w:pPr>
            <w:r w:rsidRPr="009E6E81">
              <w:rPr>
                <w:sz w:val="12"/>
                <w:szCs w:val="12"/>
              </w:rPr>
              <w:t>2351,23</w:t>
            </w:r>
          </w:p>
        </w:tc>
        <w:tc>
          <w:tcPr>
            <w:tcW w:w="748" w:type="dxa"/>
            <w:shd w:val="clear" w:color="auto" w:fill="auto"/>
            <w:vAlign w:val="center"/>
            <w:hideMark/>
          </w:tcPr>
          <w:p w14:paraId="46BD7D48"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6E7C154F"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294A75F5"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289BEE07"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01075AF6"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12394FBC"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3BB493E6"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199AB12A"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5E8B68E1" w14:textId="77777777" w:rsidR="009E6E81" w:rsidRPr="009E6E81" w:rsidRDefault="009E6E81" w:rsidP="009E6E81">
            <w:pPr>
              <w:jc w:val="center"/>
              <w:rPr>
                <w:bCs/>
                <w:sz w:val="12"/>
                <w:szCs w:val="12"/>
              </w:rPr>
            </w:pPr>
            <w:r w:rsidRPr="009E6E81">
              <w:rPr>
                <w:bCs/>
                <w:sz w:val="12"/>
                <w:szCs w:val="12"/>
              </w:rPr>
              <w:t>0,00</w:t>
            </w:r>
          </w:p>
        </w:tc>
      </w:tr>
      <w:tr w:rsidR="009E6E81" w:rsidRPr="009E6E81" w14:paraId="722AF557" w14:textId="77777777" w:rsidTr="009E6E81">
        <w:trPr>
          <w:gridAfter w:val="1"/>
          <w:wAfter w:w="46" w:type="dxa"/>
          <w:trHeight w:val="11"/>
        </w:trPr>
        <w:tc>
          <w:tcPr>
            <w:tcW w:w="357" w:type="dxa"/>
            <w:shd w:val="clear" w:color="auto" w:fill="auto"/>
            <w:vAlign w:val="center"/>
            <w:hideMark/>
          </w:tcPr>
          <w:p w14:paraId="265FB6F4" w14:textId="77777777" w:rsidR="009E6E81" w:rsidRPr="009E6E81" w:rsidRDefault="009E6E81" w:rsidP="009E6E81">
            <w:pPr>
              <w:jc w:val="center"/>
              <w:rPr>
                <w:color w:val="000000"/>
                <w:sz w:val="12"/>
                <w:szCs w:val="12"/>
              </w:rPr>
            </w:pPr>
            <w:r w:rsidRPr="009E6E81">
              <w:rPr>
                <w:color w:val="000000"/>
                <w:sz w:val="12"/>
                <w:szCs w:val="12"/>
              </w:rPr>
              <w:t>3.2.9</w:t>
            </w:r>
          </w:p>
        </w:tc>
        <w:tc>
          <w:tcPr>
            <w:tcW w:w="4067" w:type="dxa"/>
            <w:shd w:val="clear" w:color="auto" w:fill="auto"/>
            <w:vAlign w:val="center"/>
            <w:hideMark/>
          </w:tcPr>
          <w:p w14:paraId="40FA7526" w14:textId="77777777" w:rsidR="009E6E81" w:rsidRPr="009E6E81" w:rsidRDefault="009E6E81" w:rsidP="009E6E81">
            <w:pPr>
              <w:rPr>
                <w:color w:val="000000"/>
                <w:sz w:val="12"/>
                <w:szCs w:val="12"/>
              </w:rPr>
            </w:pPr>
            <w:r w:rsidRPr="009E6E81">
              <w:rPr>
                <w:color w:val="000000"/>
                <w:sz w:val="12"/>
                <w:szCs w:val="12"/>
              </w:rPr>
              <w:t>Модернизация СОТИАССО</w:t>
            </w:r>
          </w:p>
        </w:tc>
        <w:tc>
          <w:tcPr>
            <w:tcW w:w="743" w:type="dxa"/>
            <w:shd w:val="clear" w:color="auto" w:fill="auto"/>
            <w:vAlign w:val="center"/>
            <w:hideMark/>
          </w:tcPr>
          <w:p w14:paraId="636D09B8" w14:textId="77777777" w:rsidR="009E6E81" w:rsidRPr="009E6E81" w:rsidRDefault="009E6E81" w:rsidP="009E6E81">
            <w:pPr>
              <w:jc w:val="center"/>
              <w:rPr>
                <w:sz w:val="12"/>
                <w:szCs w:val="12"/>
              </w:rPr>
            </w:pPr>
            <w:r w:rsidRPr="009E6E81">
              <w:rPr>
                <w:sz w:val="12"/>
                <w:szCs w:val="12"/>
              </w:rPr>
              <w:t>4616,75</w:t>
            </w:r>
          </w:p>
        </w:tc>
        <w:tc>
          <w:tcPr>
            <w:tcW w:w="801" w:type="dxa"/>
            <w:shd w:val="clear" w:color="auto" w:fill="auto"/>
            <w:vAlign w:val="center"/>
            <w:hideMark/>
          </w:tcPr>
          <w:p w14:paraId="691ACCA8" w14:textId="77777777" w:rsidR="009E6E81" w:rsidRPr="009E6E81" w:rsidRDefault="009E6E81" w:rsidP="009E6E81">
            <w:pPr>
              <w:jc w:val="center"/>
              <w:rPr>
                <w:sz w:val="12"/>
                <w:szCs w:val="12"/>
              </w:rPr>
            </w:pPr>
            <w:r w:rsidRPr="009E6E81">
              <w:rPr>
                <w:sz w:val="12"/>
                <w:szCs w:val="12"/>
              </w:rPr>
              <w:t>18057,05</w:t>
            </w:r>
          </w:p>
        </w:tc>
        <w:tc>
          <w:tcPr>
            <w:tcW w:w="748" w:type="dxa"/>
            <w:shd w:val="clear" w:color="auto" w:fill="auto"/>
            <w:vAlign w:val="center"/>
            <w:hideMark/>
          </w:tcPr>
          <w:p w14:paraId="442A29B0"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208E2AEB"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09113505"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742BA468"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494F0E56"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78E5CA16"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2286ADD2"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23C726A2"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2A21EA6C" w14:textId="77777777" w:rsidR="009E6E81" w:rsidRPr="009E6E81" w:rsidRDefault="009E6E81" w:rsidP="009E6E81">
            <w:pPr>
              <w:jc w:val="center"/>
              <w:rPr>
                <w:bCs/>
                <w:sz w:val="12"/>
                <w:szCs w:val="12"/>
              </w:rPr>
            </w:pPr>
            <w:r w:rsidRPr="009E6E81">
              <w:rPr>
                <w:bCs/>
                <w:sz w:val="12"/>
                <w:szCs w:val="12"/>
              </w:rPr>
              <w:t>0,00</w:t>
            </w:r>
          </w:p>
        </w:tc>
      </w:tr>
      <w:tr w:rsidR="009E6E81" w:rsidRPr="009E6E81" w14:paraId="3EE66AEB" w14:textId="77777777" w:rsidTr="009E6E81">
        <w:trPr>
          <w:gridAfter w:val="1"/>
          <w:wAfter w:w="46" w:type="dxa"/>
          <w:trHeight w:val="11"/>
        </w:trPr>
        <w:tc>
          <w:tcPr>
            <w:tcW w:w="357" w:type="dxa"/>
            <w:shd w:val="clear" w:color="auto" w:fill="auto"/>
            <w:vAlign w:val="center"/>
            <w:hideMark/>
          </w:tcPr>
          <w:p w14:paraId="75130F13" w14:textId="77777777" w:rsidR="009E6E81" w:rsidRPr="009E6E81" w:rsidRDefault="009E6E81" w:rsidP="009E6E81">
            <w:pPr>
              <w:jc w:val="center"/>
              <w:rPr>
                <w:color w:val="000000"/>
                <w:sz w:val="12"/>
                <w:szCs w:val="12"/>
              </w:rPr>
            </w:pPr>
            <w:r w:rsidRPr="009E6E81">
              <w:rPr>
                <w:color w:val="000000"/>
                <w:sz w:val="12"/>
                <w:szCs w:val="12"/>
              </w:rPr>
              <w:t>3.2.10</w:t>
            </w:r>
          </w:p>
        </w:tc>
        <w:tc>
          <w:tcPr>
            <w:tcW w:w="4067" w:type="dxa"/>
            <w:shd w:val="clear" w:color="auto" w:fill="auto"/>
            <w:vAlign w:val="center"/>
            <w:hideMark/>
          </w:tcPr>
          <w:p w14:paraId="7736517F" w14:textId="77777777" w:rsidR="009E6E81" w:rsidRPr="009E6E81" w:rsidRDefault="009E6E81" w:rsidP="009E6E81">
            <w:pPr>
              <w:rPr>
                <w:color w:val="000000"/>
                <w:sz w:val="12"/>
                <w:szCs w:val="12"/>
              </w:rPr>
            </w:pPr>
            <w:r w:rsidRPr="009E6E81">
              <w:rPr>
                <w:color w:val="000000"/>
                <w:sz w:val="12"/>
                <w:szCs w:val="12"/>
              </w:rPr>
              <w:t xml:space="preserve">Замена </w:t>
            </w:r>
            <w:proofErr w:type="spellStart"/>
            <w:r w:rsidRPr="009E6E81">
              <w:rPr>
                <w:color w:val="000000"/>
                <w:sz w:val="12"/>
                <w:szCs w:val="12"/>
              </w:rPr>
              <w:t>комутационной</w:t>
            </w:r>
            <w:proofErr w:type="spellEnd"/>
            <w:r w:rsidRPr="009E6E81">
              <w:rPr>
                <w:color w:val="000000"/>
                <w:sz w:val="12"/>
                <w:szCs w:val="12"/>
              </w:rPr>
              <w:t xml:space="preserve"> аппаратуры</w:t>
            </w:r>
          </w:p>
        </w:tc>
        <w:tc>
          <w:tcPr>
            <w:tcW w:w="743" w:type="dxa"/>
            <w:shd w:val="clear" w:color="auto" w:fill="auto"/>
            <w:vAlign w:val="center"/>
            <w:hideMark/>
          </w:tcPr>
          <w:p w14:paraId="79E1703E" w14:textId="77777777" w:rsidR="009E6E81" w:rsidRPr="009E6E81" w:rsidRDefault="009E6E81" w:rsidP="009E6E81">
            <w:pPr>
              <w:jc w:val="center"/>
              <w:rPr>
                <w:sz w:val="12"/>
                <w:szCs w:val="12"/>
              </w:rPr>
            </w:pPr>
            <w:r w:rsidRPr="009E6E81">
              <w:rPr>
                <w:sz w:val="12"/>
                <w:szCs w:val="12"/>
              </w:rPr>
              <w:t>1939,77</w:t>
            </w:r>
          </w:p>
        </w:tc>
        <w:tc>
          <w:tcPr>
            <w:tcW w:w="801" w:type="dxa"/>
            <w:shd w:val="clear" w:color="auto" w:fill="auto"/>
            <w:vAlign w:val="center"/>
            <w:hideMark/>
          </w:tcPr>
          <w:p w14:paraId="589BE525" w14:textId="77777777" w:rsidR="009E6E81" w:rsidRPr="009E6E81" w:rsidRDefault="009E6E81" w:rsidP="009E6E81">
            <w:pPr>
              <w:jc w:val="center"/>
              <w:rPr>
                <w:sz w:val="12"/>
                <w:szCs w:val="12"/>
              </w:rPr>
            </w:pPr>
            <w:r w:rsidRPr="009E6E81">
              <w:rPr>
                <w:sz w:val="12"/>
                <w:szCs w:val="12"/>
              </w:rPr>
              <w:t>29310,23</w:t>
            </w:r>
          </w:p>
        </w:tc>
        <w:tc>
          <w:tcPr>
            <w:tcW w:w="748" w:type="dxa"/>
            <w:shd w:val="clear" w:color="auto" w:fill="auto"/>
            <w:vAlign w:val="center"/>
            <w:hideMark/>
          </w:tcPr>
          <w:p w14:paraId="6FB2A88F"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33F97A46"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04D4A0E1"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6C2C9C38"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0672114D"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610E5B50"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7ED1E992"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55FA7A40"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0530DEF7" w14:textId="77777777" w:rsidR="009E6E81" w:rsidRPr="009E6E81" w:rsidRDefault="009E6E81" w:rsidP="009E6E81">
            <w:pPr>
              <w:jc w:val="center"/>
              <w:rPr>
                <w:bCs/>
                <w:sz w:val="12"/>
                <w:szCs w:val="12"/>
              </w:rPr>
            </w:pPr>
            <w:r w:rsidRPr="009E6E81">
              <w:rPr>
                <w:bCs/>
                <w:sz w:val="12"/>
                <w:szCs w:val="12"/>
              </w:rPr>
              <w:t>0,00</w:t>
            </w:r>
          </w:p>
        </w:tc>
      </w:tr>
      <w:tr w:rsidR="009E6E81" w:rsidRPr="009E6E81" w14:paraId="02C6B2F7" w14:textId="77777777" w:rsidTr="009E6E81">
        <w:trPr>
          <w:gridAfter w:val="1"/>
          <w:wAfter w:w="46" w:type="dxa"/>
          <w:trHeight w:val="11"/>
        </w:trPr>
        <w:tc>
          <w:tcPr>
            <w:tcW w:w="357" w:type="dxa"/>
            <w:shd w:val="clear" w:color="auto" w:fill="auto"/>
            <w:vAlign w:val="center"/>
            <w:hideMark/>
          </w:tcPr>
          <w:p w14:paraId="28A09443" w14:textId="77777777" w:rsidR="009E6E81" w:rsidRPr="009E6E81" w:rsidRDefault="009E6E81" w:rsidP="009E6E81">
            <w:pPr>
              <w:jc w:val="center"/>
              <w:rPr>
                <w:color w:val="000000"/>
                <w:sz w:val="12"/>
                <w:szCs w:val="12"/>
              </w:rPr>
            </w:pPr>
            <w:r w:rsidRPr="009E6E81">
              <w:rPr>
                <w:color w:val="000000"/>
                <w:sz w:val="12"/>
                <w:szCs w:val="12"/>
              </w:rPr>
              <w:t>3.2.11</w:t>
            </w:r>
          </w:p>
        </w:tc>
        <w:tc>
          <w:tcPr>
            <w:tcW w:w="4067" w:type="dxa"/>
            <w:shd w:val="clear" w:color="auto" w:fill="auto"/>
            <w:vAlign w:val="center"/>
            <w:hideMark/>
          </w:tcPr>
          <w:p w14:paraId="33648E7B" w14:textId="77777777" w:rsidR="009E6E81" w:rsidRPr="009E6E81" w:rsidRDefault="009E6E81" w:rsidP="009E6E81">
            <w:pPr>
              <w:rPr>
                <w:color w:val="000000"/>
                <w:sz w:val="12"/>
                <w:szCs w:val="12"/>
              </w:rPr>
            </w:pPr>
            <w:r w:rsidRPr="009E6E81">
              <w:rPr>
                <w:color w:val="000000"/>
                <w:sz w:val="12"/>
                <w:szCs w:val="12"/>
              </w:rPr>
              <w:t>Модернизация комплекса инженерно-технических средств охраны (ИТСО) Центральной ТЭЦ</w:t>
            </w:r>
          </w:p>
        </w:tc>
        <w:tc>
          <w:tcPr>
            <w:tcW w:w="743" w:type="dxa"/>
            <w:shd w:val="clear" w:color="auto" w:fill="auto"/>
            <w:vAlign w:val="center"/>
            <w:hideMark/>
          </w:tcPr>
          <w:p w14:paraId="33BACABE" w14:textId="77777777" w:rsidR="009E6E81" w:rsidRPr="009E6E81" w:rsidRDefault="009E6E81" w:rsidP="009E6E81">
            <w:pPr>
              <w:jc w:val="center"/>
              <w:rPr>
                <w:sz w:val="12"/>
                <w:szCs w:val="12"/>
              </w:rPr>
            </w:pPr>
            <w:r w:rsidRPr="009E6E81">
              <w:rPr>
                <w:sz w:val="12"/>
                <w:szCs w:val="12"/>
              </w:rPr>
              <w:t>4616,75</w:t>
            </w:r>
          </w:p>
        </w:tc>
        <w:tc>
          <w:tcPr>
            <w:tcW w:w="801" w:type="dxa"/>
            <w:shd w:val="clear" w:color="auto" w:fill="auto"/>
            <w:vAlign w:val="center"/>
            <w:hideMark/>
          </w:tcPr>
          <w:p w14:paraId="2000AE7F" w14:textId="77777777" w:rsidR="009E6E81" w:rsidRPr="009E6E81" w:rsidRDefault="009E6E81" w:rsidP="009E6E81">
            <w:pPr>
              <w:jc w:val="center"/>
              <w:rPr>
                <w:sz w:val="12"/>
                <w:szCs w:val="12"/>
              </w:rPr>
            </w:pPr>
            <w:r w:rsidRPr="009E6E81">
              <w:rPr>
                <w:sz w:val="12"/>
                <w:szCs w:val="12"/>
              </w:rPr>
              <w:t>122831,07</w:t>
            </w:r>
          </w:p>
        </w:tc>
        <w:tc>
          <w:tcPr>
            <w:tcW w:w="748" w:type="dxa"/>
            <w:shd w:val="clear" w:color="auto" w:fill="auto"/>
            <w:vAlign w:val="center"/>
            <w:hideMark/>
          </w:tcPr>
          <w:p w14:paraId="5532FEF3"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206B8EB0"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594DCAAE"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18655FC3"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04177A8F"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13C574B4"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191ACC13"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3413AE99"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721DF82C" w14:textId="77777777" w:rsidR="009E6E81" w:rsidRPr="009E6E81" w:rsidRDefault="009E6E81" w:rsidP="009E6E81">
            <w:pPr>
              <w:jc w:val="center"/>
              <w:rPr>
                <w:bCs/>
                <w:sz w:val="12"/>
                <w:szCs w:val="12"/>
              </w:rPr>
            </w:pPr>
            <w:r w:rsidRPr="009E6E81">
              <w:rPr>
                <w:bCs/>
                <w:sz w:val="12"/>
                <w:szCs w:val="12"/>
              </w:rPr>
              <w:t>0,00</w:t>
            </w:r>
          </w:p>
        </w:tc>
      </w:tr>
      <w:tr w:rsidR="009E6E81" w:rsidRPr="009E6E81" w14:paraId="061B8105" w14:textId="77777777" w:rsidTr="009E6E81">
        <w:trPr>
          <w:gridAfter w:val="1"/>
          <w:wAfter w:w="46" w:type="dxa"/>
          <w:trHeight w:val="11"/>
        </w:trPr>
        <w:tc>
          <w:tcPr>
            <w:tcW w:w="357" w:type="dxa"/>
            <w:shd w:val="clear" w:color="auto" w:fill="auto"/>
            <w:vAlign w:val="center"/>
            <w:hideMark/>
          </w:tcPr>
          <w:p w14:paraId="1BCC4E54" w14:textId="77777777" w:rsidR="009E6E81" w:rsidRPr="009E6E81" w:rsidRDefault="009E6E81" w:rsidP="009E6E81">
            <w:pPr>
              <w:jc w:val="center"/>
              <w:rPr>
                <w:color w:val="000000"/>
                <w:sz w:val="12"/>
                <w:szCs w:val="12"/>
              </w:rPr>
            </w:pPr>
            <w:r w:rsidRPr="009E6E81">
              <w:rPr>
                <w:color w:val="000000"/>
                <w:sz w:val="12"/>
                <w:szCs w:val="12"/>
              </w:rPr>
              <w:t>3.2.12</w:t>
            </w:r>
          </w:p>
        </w:tc>
        <w:tc>
          <w:tcPr>
            <w:tcW w:w="4067" w:type="dxa"/>
            <w:shd w:val="clear" w:color="auto" w:fill="auto"/>
            <w:vAlign w:val="center"/>
            <w:hideMark/>
          </w:tcPr>
          <w:p w14:paraId="07E5A086" w14:textId="77777777" w:rsidR="009E6E81" w:rsidRPr="009E6E81" w:rsidRDefault="009E6E81" w:rsidP="009E6E81">
            <w:pPr>
              <w:rPr>
                <w:color w:val="000000"/>
                <w:sz w:val="12"/>
                <w:szCs w:val="12"/>
              </w:rPr>
            </w:pPr>
            <w:r w:rsidRPr="009E6E81">
              <w:rPr>
                <w:color w:val="000000"/>
                <w:sz w:val="12"/>
                <w:szCs w:val="12"/>
              </w:rPr>
              <w:t>Модернизация процесса подготовки осветленной воды ХВО №1,2 на оборудование динамического осветления</w:t>
            </w:r>
          </w:p>
        </w:tc>
        <w:tc>
          <w:tcPr>
            <w:tcW w:w="743" w:type="dxa"/>
            <w:shd w:val="clear" w:color="auto" w:fill="auto"/>
            <w:vAlign w:val="center"/>
            <w:hideMark/>
          </w:tcPr>
          <w:p w14:paraId="0F4BDB0C" w14:textId="77777777" w:rsidR="009E6E81" w:rsidRPr="009E6E81" w:rsidRDefault="009E6E81" w:rsidP="009E6E81">
            <w:pPr>
              <w:jc w:val="center"/>
              <w:rPr>
                <w:sz w:val="12"/>
                <w:szCs w:val="12"/>
              </w:rPr>
            </w:pPr>
            <w:r w:rsidRPr="009E6E81">
              <w:rPr>
                <w:sz w:val="12"/>
                <w:szCs w:val="12"/>
              </w:rPr>
              <w:t>44851,59</w:t>
            </w:r>
          </w:p>
        </w:tc>
        <w:tc>
          <w:tcPr>
            <w:tcW w:w="801" w:type="dxa"/>
            <w:shd w:val="clear" w:color="auto" w:fill="auto"/>
            <w:vAlign w:val="center"/>
            <w:hideMark/>
          </w:tcPr>
          <w:p w14:paraId="6C1F0ED5" w14:textId="77777777" w:rsidR="009E6E81" w:rsidRPr="009E6E81" w:rsidRDefault="009E6E81" w:rsidP="009E6E81">
            <w:pPr>
              <w:jc w:val="center"/>
              <w:rPr>
                <w:sz w:val="12"/>
                <w:szCs w:val="12"/>
              </w:rPr>
            </w:pPr>
            <w:r w:rsidRPr="009E6E81">
              <w:rPr>
                <w:sz w:val="12"/>
                <w:szCs w:val="12"/>
              </w:rPr>
              <w:t>259628,14</w:t>
            </w:r>
          </w:p>
        </w:tc>
        <w:tc>
          <w:tcPr>
            <w:tcW w:w="748" w:type="dxa"/>
            <w:shd w:val="clear" w:color="auto" w:fill="auto"/>
            <w:vAlign w:val="center"/>
            <w:hideMark/>
          </w:tcPr>
          <w:p w14:paraId="7E88F969"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67D5310C"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78C77598"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16F73910"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2554E392"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44AB19D3"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730A9FEC"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79A60CA1"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723F6BE7" w14:textId="77777777" w:rsidR="009E6E81" w:rsidRPr="009E6E81" w:rsidRDefault="009E6E81" w:rsidP="009E6E81">
            <w:pPr>
              <w:jc w:val="center"/>
              <w:rPr>
                <w:bCs/>
                <w:sz w:val="12"/>
                <w:szCs w:val="12"/>
              </w:rPr>
            </w:pPr>
            <w:r w:rsidRPr="009E6E81">
              <w:rPr>
                <w:bCs/>
                <w:sz w:val="12"/>
                <w:szCs w:val="12"/>
              </w:rPr>
              <w:t>0,00</w:t>
            </w:r>
          </w:p>
        </w:tc>
      </w:tr>
      <w:tr w:rsidR="009E6E81" w:rsidRPr="009E6E81" w14:paraId="2CF1B5E3" w14:textId="77777777" w:rsidTr="009E6E81">
        <w:trPr>
          <w:gridAfter w:val="1"/>
          <w:wAfter w:w="46" w:type="dxa"/>
          <w:trHeight w:val="11"/>
        </w:trPr>
        <w:tc>
          <w:tcPr>
            <w:tcW w:w="357" w:type="dxa"/>
            <w:shd w:val="clear" w:color="auto" w:fill="auto"/>
            <w:vAlign w:val="center"/>
            <w:hideMark/>
          </w:tcPr>
          <w:p w14:paraId="68315948" w14:textId="77777777" w:rsidR="009E6E81" w:rsidRPr="009E6E81" w:rsidRDefault="009E6E81" w:rsidP="009E6E81">
            <w:pPr>
              <w:jc w:val="center"/>
              <w:rPr>
                <w:color w:val="000000"/>
                <w:sz w:val="12"/>
                <w:szCs w:val="12"/>
              </w:rPr>
            </w:pPr>
            <w:r w:rsidRPr="009E6E81">
              <w:rPr>
                <w:color w:val="000000"/>
                <w:sz w:val="12"/>
                <w:szCs w:val="12"/>
              </w:rPr>
              <w:t>3.2.13</w:t>
            </w:r>
          </w:p>
        </w:tc>
        <w:tc>
          <w:tcPr>
            <w:tcW w:w="4067" w:type="dxa"/>
            <w:shd w:val="clear" w:color="auto" w:fill="auto"/>
            <w:vAlign w:val="center"/>
            <w:hideMark/>
          </w:tcPr>
          <w:p w14:paraId="483B0F66" w14:textId="77777777" w:rsidR="009E6E81" w:rsidRPr="009E6E81" w:rsidRDefault="009E6E81" w:rsidP="009E6E81">
            <w:pPr>
              <w:rPr>
                <w:color w:val="000000"/>
                <w:sz w:val="12"/>
                <w:szCs w:val="12"/>
              </w:rPr>
            </w:pPr>
            <w:r w:rsidRPr="009E6E81">
              <w:rPr>
                <w:color w:val="000000"/>
                <w:sz w:val="12"/>
                <w:szCs w:val="12"/>
              </w:rPr>
              <w:t xml:space="preserve">Строительство резервного топливного хозяйства </w:t>
            </w:r>
          </w:p>
        </w:tc>
        <w:tc>
          <w:tcPr>
            <w:tcW w:w="743" w:type="dxa"/>
            <w:shd w:val="clear" w:color="auto" w:fill="auto"/>
            <w:vAlign w:val="center"/>
            <w:hideMark/>
          </w:tcPr>
          <w:p w14:paraId="1CCA99A5" w14:textId="77777777" w:rsidR="009E6E81" w:rsidRPr="009E6E81" w:rsidRDefault="009E6E81" w:rsidP="009E6E81">
            <w:pPr>
              <w:jc w:val="center"/>
              <w:rPr>
                <w:sz w:val="12"/>
                <w:szCs w:val="12"/>
              </w:rPr>
            </w:pPr>
            <w:r w:rsidRPr="009E6E81">
              <w:rPr>
                <w:sz w:val="12"/>
                <w:szCs w:val="12"/>
              </w:rPr>
              <w:t>1731,44</w:t>
            </w:r>
          </w:p>
        </w:tc>
        <w:tc>
          <w:tcPr>
            <w:tcW w:w="801" w:type="dxa"/>
            <w:shd w:val="clear" w:color="auto" w:fill="auto"/>
            <w:vAlign w:val="center"/>
            <w:hideMark/>
          </w:tcPr>
          <w:p w14:paraId="2374FD66" w14:textId="77777777" w:rsidR="009E6E81" w:rsidRPr="009E6E81" w:rsidRDefault="009E6E81" w:rsidP="009E6E81">
            <w:pPr>
              <w:jc w:val="center"/>
              <w:rPr>
                <w:sz w:val="12"/>
                <w:szCs w:val="12"/>
              </w:rPr>
            </w:pPr>
            <w:r w:rsidRPr="009E6E81">
              <w:rPr>
                <w:sz w:val="12"/>
                <w:szCs w:val="12"/>
              </w:rPr>
              <w:t>5728,09</w:t>
            </w:r>
          </w:p>
        </w:tc>
        <w:tc>
          <w:tcPr>
            <w:tcW w:w="748" w:type="dxa"/>
            <w:shd w:val="clear" w:color="auto" w:fill="auto"/>
            <w:vAlign w:val="center"/>
            <w:hideMark/>
          </w:tcPr>
          <w:p w14:paraId="5A29FD35"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17E3BB37"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1691E21C"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759BF754"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7B6C4354"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035FEA6D"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11B10349"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4ED7B706"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4495412A" w14:textId="77777777" w:rsidR="009E6E81" w:rsidRPr="009E6E81" w:rsidRDefault="009E6E81" w:rsidP="009E6E81">
            <w:pPr>
              <w:jc w:val="center"/>
              <w:rPr>
                <w:bCs/>
                <w:sz w:val="12"/>
                <w:szCs w:val="12"/>
              </w:rPr>
            </w:pPr>
            <w:r w:rsidRPr="009E6E81">
              <w:rPr>
                <w:bCs/>
                <w:sz w:val="12"/>
                <w:szCs w:val="12"/>
              </w:rPr>
              <w:t>0,00</w:t>
            </w:r>
          </w:p>
        </w:tc>
      </w:tr>
      <w:tr w:rsidR="009E6E81" w:rsidRPr="009E6E81" w14:paraId="24F75B16" w14:textId="77777777" w:rsidTr="009E6E81">
        <w:trPr>
          <w:gridAfter w:val="1"/>
          <w:wAfter w:w="46" w:type="dxa"/>
          <w:trHeight w:val="11"/>
        </w:trPr>
        <w:tc>
          <w:tcPr>
            <w:tcW w:w="357" w:type="dxa"/>
            <w:shd w:val="clear" w:color="auto" w:fill="auto"/>
            <w:vAlign w:val="center"/>
            <w:hideMark/>
          </w:tcPr>
          <w:p w14:paraId="4FDB7FD5" w14:textId="77777777" w:rsidR="009E6E81" w:rsidRPr="009E6E81" w:rsidRDefault="009E6E81" w:rsidP="009E6E81">
            <w:pPr>
              <w:jc w:val="center"/>
              <w:rPr>
                <w:color w:val="000000"/>
                <w:sz w:val="12"/>
                <w:szCs w:val="12"/>
              </w:rPr>
            </w:pPr>
            <w:r w:rsidRPr="009E6E81">
              <w:rPr>
                <w:color w:val="000000"/>
                <w:sz w:val="12"/>
                <w:szCs w:val="12"/>
              </w:rPr>
              <w:t>3.2.14</w:t>
            </w:r>
          </w:p>
        </w:tc>
        <w:tc>
          <w:tcPr>
            <w:tcW w:w="4067" w:type="dxa"/>
            <w:shd w:val="clear" w:color="auto" w:fill="auto"/>
            <w:vAlign w:val="center"/>
            <w:hideMark/>
          </w:tcPr>
          <w:p w14:paraId="32C3FB53" w14:textId="77777777" w:rsidR="009E6E81" w:rsidRPr="009E6E81" w:rsidRDefault="009E6E81" w:rsidP="009E6E81">
            <w:pPr>
              <w:rPr>
                <w:color w:val="000000"/>
                <w:sz w:val="12"/>
                <w:szCs w:val="12"/>
              </w:rPr>
            </w:pPr>
            <w:r w:rsidRPr="009E6E81">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43" w:type="dxa"/>
            <w:shd w:val="clear" w:color="auto" w:fill="auto"/>
            <w:vAlign w:val="center"/>
            <w:hideMark/>
          </w:tcPr>
          <w:p w14:paraId="238D7D0A" w14:textId="77777777" w:rsidR="009E6E81" w:rsidRPr="009E6E81" w:rsidRDefault="009E6E81" w:rsidP="009E6E81">
            <w:pPr>
              <w:jc w:val="center"/>
              <w:rPr>
                <w:sz w:val="12"/>
                <w:szCs w:val="12"/>
              </w:rPr>
            </w:pPr>
            <w:r w:rsidRPr="009E6E81">
              <w:rPr>
                <w:sz w:val="12"/>
                <w:szCs w:val="12"/>
              </w:rPr>
              <w:t>1731,44</w:t>
            </w:r>
          </w:p>
        </w:tc>
        <w:tc>
          <w:tcPr>
            <w:tcW w:w="801" w:type="dxa"/>
            <w:shd w:val="clear" w:color="auto" w:fill="auto"/>
            <w:vAlign w:val="center"/>
            <w:hideMark/>
          </w:tcPr>
          <w:p w14:paraId="0602B2F7" w14:textId="77777777" w:rsidR="009E6E81" w:rsidRPr="009E6E81" w:rsidRDefault="009E6E81" w:rsidP="009E6E81">
            <w:pPr>
              <w:jc w:val="center"/>
              <w:rPr>
                <w:sz w:val="12"/>
                <w:szCs w:val="12"/>
              </w:rPr>
            </w:pPr>
            <w:r w:rsidRPr="009E6E81">
              <w:rPr>
                <w:sz w:val="12"/>
                <w:szCs w:val="12"/>
              </w:rPr>
              <w:t>739,02</w:t>
            </w:r>
          </w:p>
        </w:tc>
        <w:tc>
          <w:tcPr>
            <w:tcW w:w="748" w:type="dxa"/>
            <w:shd w:val="clear" w:color="auto" w:fill="auto"/>
            <w:vAlign w:val="center"/>
            <w:hideMark/>
          </w:tcPr>
          <w:p w14:paraId="30986867"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61E9F382"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672FB5FD"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2C659D1A"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5148C164"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6F2FF616"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1E00A540"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19D05A73"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692AAB37" w14:textId="77777777" w:rsidR="009E6E81" w:rsidRPr="009E6E81" w:rsidRDefault="009E6E81" w:rsidP="009E6E81">
            <w:pPr>
              <w:jc w:val="center"/>
              <w:rPr>
                <w:bCs/>
                <w:sz w:val="12"/>
                <w:szCs w:val="12"/>
              </w:rPr>
            </w:pPr>
            <w:r w:rsidRPr="009E6E81">
              <w:rPr>
                <w:bCs/>
                <w:sz w:val="12"/>
                <w:szCs w:val="12"/>
              </w:rPr>
              <w:t>0,00</w:t>
            </w:r>
          </w:p>
        </w:tc>
      </w:tr>
      <w:tr w:rsidR="009E6E81" w:rsidRPr="009E6E81" w14:paraId="5E4D5614" w14:textId="77777777" w:rsidTr="009E6E81">
        <w:trPr>
          <w:gridAfter w:val="1"/>
          <w:wAfter w:w="46" w:type="dxa"/>
          <w:trHeight w:val="11"/>
        </w:trPr>
        <w:tc>
          <w:tcPr>
            <w:tcW w:w="4424" w:type="dxa"/>
            <w:gridSpan w:val="2"/>
            <w:shd w:val="clear" w:color="auto" w:fill="auto"/>
            <w:vAlign w:val="center"/>
            <w:hideMark/>
          </w:tcPr>
          <w:p w14:paraId="406E295E" w14:textId="77777777" w:rsidR="009E6E81" w:rsidRPr="009E6E81" w:rsidRDefault="009E6E81" w:rsidP="009E6E81">
            <w:pPr>
              <w:rPr>
                <w:bCs/>
                <w:iCs/>
                <w:sz w:val="12"/>
                <w:szCs w:val="12"/>
              </w:rPr>
            </w:pPr>
            <w:r w:rsidRPr="009E6E81">
              <w:rPr>
                <w:bCs/>
                <w:iCs/>
                <w:sz w:val="12"/>
                <w:szCs w:val="12"/>
              </w:rPr>
              <w:t>Итого по гр. 3.2</w:t>
            </w:r>
          </w:p>
        </w:tc>
        <w:tc>
          <w:tcPr>
            <w:tcW w:w="743" w:type="dxa"/>
            <w:shd w:val="clear" w:color="auto" w:fill="auto"/>
            <w:vAlign w:val="center"/>
            <w:hideMark/>
          </w:tcPr>
          <w:p w14:paraId="5D35D4D6" w14:textId="77777777" w:rsidR="009E6E81" w:rsidRPr="009E6E81" w:rsidRDefault="009E6E81" w:rsidP="009E6E81">
            <w:pPr>
              <w:jc w:val="center"/>
              <w:rPr>
                <w:bCs/>
                <w:sz w:val="12"/>
                <w:szCs w:val="12"/>
              </w:rPr>
            </w:pPr>
            <w:r w:rsidRPr="009E6E81">
              <w:rPr>
                <w:bCs/>
                <w:sz w:val="12"/>
                <w:szCs w:val="12"/>
              </w:rPr>
              <w:t>122 823,12</w:t>
            </w:r>
          </w:p>
        </w:tc>
        <w:tc>
          <w:tcPr>
            <w:tcW w:w="801" w:type="dxa"/>
            <w:shd w:val="clear" w:color="auto" w:fill="auto"/>
            <w:vAlign w:val="center"/>
            <w:hideMark/>
          </w:tcPr>
          <w:p w14:paraId="7532FFD6" w14:textId="77777777" w:rsidR="009E6E81" w:rsidRPr="009E6E81" w:rsidRDefault="009E6E81" w:rsidP="009E6E81">
            <w:pPr>
              <w:jc w:val="center"/>
              <w:rPr>
                <w:bCs/>
                <w:sz w:val="12"/>
                <w:szCs w:val="12"/>
              </w:rPr>
            </w:pPr>
            <w:r w:rsidRPr="009E6E81">
              <w:rPr>
                <w:bCs/>
                <w:sz w:val="12"/>
                <w:szCs w:val="12"/>
              </w:rPr>
              <w:t>625 451,22</w:t>
            </w:r>
          </w:p>
        </w:tc>
        <w:tc>
          <w:tcPr>
            <w:tcW w:w="748" w:type="dxa"/>
            <w:shd w:val="clear" w:color="auto" w:fill="auto"/>
            <w:vAlign w:val="center"/>
          </w:tcPr>
          <w:p w14:paraId="408DBCBD"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tcPr>
          <w:p w14:paraId="188E6C37"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tcPr>
          <w:p w14:paraId="2ADA2D62"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tcPr>
          <w:p w14:paraId="0F0BD34F"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tcPr>
          <w:p w14:paraId="53B634D8"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tcPr>
          <w:p w14:paraId="101636B0"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tcPr>
          <w:p w14:paraId="3F3CA6D9"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tcPr>
          <w:p w14:paraId="14D9B36B"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tcPr>
          <w:p w14:paraId="7EC4C883" w14:textId="77777777" w:rsidR="009E6E81" w:rsidRPr="009E6E81" w:rsidRDefault="009E6E81" w:rsidP="009E6E81">
            <w:pPr>
              <w:jc w:val="center"/>
              <w:rPr>
                <w:bCs/>
                <w:sz w:val="12"/>
                <w:szCs w:val="12"/>
              </w:rPr>
            </w:pPr>
            <w:r w:rsidRPr="009E6E81">
              <w:rPr>
                <w:bCs/>
                <w:sz w:val="12"/>
                <w:szCs w:val="12"/>
              </w:rPr>
              <w:t>0,00</w:t>
            </w:r>
          </w:p>
        </w:tc>
      </w:tr>
      <w:tr w:rsidR="009E6E81" w:rsidRPr="009E6E81" w14:paraId="38C905FE" w14:textId="77777777" w:rsidTr="009E6E81">
        <w:trPr>
          <w:gridAfter w:val="1"/>
          <w:wAfter w:w="46" w:type="dxa"/>
          <w:trHeight w:val="11"/>
        </w:trPr>
        <w:tc>
          <w:tcPr>
            <w:tcW w:w="4424" w:type="dxa"/>
            <w:gridSpan w:val="2"/>
            <w:shd w:val="clear" w:color="auto" w:fill="auto"/>
            <w:vAlign w:val="center"/>
            <w:hideMark/>
          </w:tcPr>
          <w:p w14:paraId="57EC2D48" w14:textId="77777777" w:rsidR="009E6E81" w:rsidRPr="009E6E81" w:rsidRDefault="009E6E81" w:rsidP="009E6E81">
            <w:pPr>
              <w:rPr>
                <w:bCs/>
                <w:sz w:val="12"/>
                <w:szCs w:val="12"/>
              </w:rPr>
            </w:pPr>
            <w:r w:rsidRPr="009E6E81">
              <w:rPr>
                <w:bCs/>
                <w:sz w:val="12"/>
                <w:szCs w:val="12"/>
              </w:rPr>
              <w:t>Итого по гр. 3</w:t>
            </w:r>
          </w:p>
        </w:tc>
        <w:tc>
          <w:tcPr>
            <w:tcW w:w="743" w:type="dxa"/>
            <w:shd w:val="clear" w:color="auto" w:fill="auto"/>
            <w:vAlign w:val="center"/>
            <w:hideMark/>
          </w:tcPr>
          <w:p w14:paraId="1A921234" w14:textId="77777777" w:rsidR="009E6E81" w:rsidRPr="009E6E81" w:rsidRDefault="009E6E81" w:rsidP="009E6E81">
            <w:pPr>
              <w:jc w:val="center"/>
              <w:rPr>
                <w:bCs/>
                <w:sz w:val="12"/>
                <w:szCs w:val="12"/>
              </w:rPr>
            </w:pPr>
            <w:r w:rsidRPr="009E6E81">
              <w:rPr>
                <w:bCs/>
                <w:sz w:val="12"/>
                <w:szCs w:val="12"/>
              </w:rPr>
              <w:t>122 823,12</w:t>
            </w:r>
          </w:p>
        </w:tc>
        <w:tc>
          <w:tcPr>
            <w:tcW w:w="801" w:type="dxa"/>
            <w:shd w:val="clear" w:color="auto" w:fill="auto"/>
            <w:vAlign w:val="center"/>
            <w:hideMark/>
          </w:tcPr>
          <w:p w14:paraId="70D10FB5" w14:textId="77777777" w:rsidR="009E6E81" w:rsidRPr="009E6E81" w:rsidRDefault="009E6E81" w:rsidP="009E6E81">
            <w:pPr>
              <w:jc w:val="center"/>
              <w:rPr>
                <w:bCs/>
                <w:sz w:val="12"/>
                <w:szCs w:val="12"/>
              </w:rPr>
            </w:pPr>
            <w:r w:rsidRPr="009E6E81">
              <w:rPr>
                <w:bCs/>
                <w:sz w:val="12"/>
                <w:szCs w:val="12"/>
              </w:rPr>
              <w:t>625 451,22</w:t>
            </w:r>
          </w:p>
        </w:tc>
        <w:tc>
          <w:tcPr>
            <w:tcW w:w="748" w:type="dxa"/>
            <w:shd w:val="clear" w:color="auto" w:fill="auto"/>
            <w:vAlign w:val="center"/>
          </w:tcPr>
          <w:p w14:paraId="1F548326"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tcPr>
          <w:p w14:paraId="08380DF8"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tcPr>
          <w:p w14:paraId="697C894E"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tcPr>
          <w:p w14:paraId="69AC6799"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tcPr>
          <w:p w14:paraId="160F58DD"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tcPr>
          <w:p w14:paraId="65D0C88F"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tcPr>
          <w:p w14:paraId="15AB1195"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tcPr>
          <w:p w14:paraId="5ECE4FBA"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tcPr>
          <w:p w14:paraId="2BD5812B" w14:textId="77777777" w:rsidR="009E6E81" w:rsidRPr="009E6E81" w:rsidRDefault="009E6E81" w:rsidP="009E6E81">
            <w:pPr>
              <w:jc w:val="center"/>
              <w:rPr>
                <w:bCs/>
                <w:sz w:val="12"/>
                <w:szCs w:val="12"/>
              </w:rPr>
            </w:pPr>
            <w:r w:rsidRPr="009E6E81">
              <w:rPr>
                <w:bCs/>
                <w:sz w:val="12"/>
                <w:szCs w:val="12"/>
              </w:rPr>
              <w:t>0,00</w:t>
            </w:r>
          </w:p>
        </w:tc>
      </w:tr>
      <w:tr w:rsidR="009E6E81" w:rsidRPr="009E6E81" w14:paraId="462829D1" w14:textId="77777777" w:rsidTr="009E6E81">
        <w:trPr>
          <w:trHeight w:val="11"/>
        </w:trPr>
        <w:tc>
          <w:tcPr>
            <w:tcW w:w="14341" w:type="dxa"/>
            <w:gridSpan w:val="14"/>
            <w:shd w:val="clear" w:color="auto" w:fill="auto"/>
            <w:vAlign w:val="center"/>
            <w:hideMark/>
          </w:tcPr>
          <w:p w14:paraId="12F7C408" w14:textId="77777777" w:rsidR="009E6E81" w:rsidRPr="009E6E81" w:rsidRDefault="009E6E81" w:rsidP="009E6E81">
            <w:pPr>
              <w:rPr>
                <w:bCs/>
                <w:sz w:val="12"/>
                <w:szCs w:val="12"/>
              </w:rPr>
            </w:pPr>
            <w:r w:rsidRPr="009E6E81">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9E6E81" w:rsidRPr="009E6E81" w14:paraId="3CCBDEE7" w14:textId="77777777" w:rsidTr="009E6E81">
        <w:trPr>
          <w:gridAfter w:val="1"/>
          <w:wAfter w:w="46" w:type="dxa"/>
          <w:trHeight w:val="11"/>
        </w:trPr>
        <w:tc>
          <w:tcPr>
            <w:tcW w:w="4424" w:type="dxa"/>
            <w:gridSpan w:val="2"/>
            <w:shd w:val="clear" w:color="auto" w:fill="auto"/>
            <w:vAlign w:val="center"/>
            <w:hideMark/>
          </w:tcPr>
          <w:p w14:paraId="0DD918A3" w14:textId="77777777" w:rsidR="009E6E81" w:rsidRPr="009E6E81" w:rsidRDefault="009E6E81" w:rsidP="009E6E81">
            <w:pPr>
              <w:rPr>
                <w:bCs/>
                <w:sz w:val="12"/>
                <w:szCs w:val="12"/>
              </w:rPr>
            </w:pPr>
            <w:r w:rsidRPr="009E6E81">
              <w:rPr>
                <w:bCs/>
                <w:sz w:val="12"/>
                <w:szCs w:val="12"/>
              </w:rPr>
              <w:t>Итого по гр. 4</w:t>
            </w:r>
          </w:p>
        </w:tc>
        <w:tc>
          <w:tcPr>
            <w:tcW w:w="743" w:type="dxa"/>
            <w:shd w:val="clear" w:color="auto" w:fill="auto"/>
            <w:vAlign w:val="center"/>
            <w:hideMark/>
          </w:tcPr>
          <w:p w14:paraId="5C92D34B" w14:textId="77777777" w:rsidR="009E6E81" w:rsidRPr="009E6E81" w:rsidRDefault="009E6E81" w:rsidP="009E6E81">
            <w:pPr>
              <w:jc w:val="center"/>
              <w:rPr>
                <w:bCs/>
                <w:sz w:val="12"/>
                <w:szCs w:val="12"/>
              </w:rPr>
            </w:pPr>
            <w:r w:rsidRPr="009E6E81">
              <w:rPr>
                <w:bCs/>
                <w:sz w:val="12"/>
                <w:szCs w:val="12"/>
              </w:rPr>
              <w:t>0,00</w:t>
            </w:r>
          </w:p>
        </w:tc>
        <w:tc>
          <w:tcPr>
            <w:tcW w:w="801" w:type="dxa"/>
            <w:shd w:val="clear" w:color="auto" w:fill="auto"/>
            <w:vAlign w:val="center"/>
            <w:hideMark/>
          </w:tcPr>
          <w:p w14:paraId="07C0D94A" w14:textId="77777777" w:rsidR="009E6E81" w:rsidRPr="009E6E81" w:rsidRDefault="009E6E81" w:rsidP="009E6E81">
            <w:pPr>
              <w:jc w:val="center"/>
              <w:rPr>
                <w:bCs/>
                <w:sz w:val="12"/>
                <w:szCs w:val="12"/>
              </w:rPr>
            </w:pPr>
            <w:r w:rsidRPr="009E6E81">
              <w:rPr>
                <w:bCs/>
                <w:sz w:val="12"/>
                <w:szCs w:val="12"/>
              </w:rPr>
              <w:t>0,00</w:t>
            </w:r>
          </w:p>
        </w:tc>
        <w:tc>
          <w:tcPr>
            <w:tcW w:w="748" w:type="dxa"/>
            <w:shd w:val="clear" w:color="auto" w:fill="auto"/>
            <w:vAlign w:val="center"/>
            <w:hideMark/>
          </w:tcPr>
          <w:p w14:paraId="0C5C94B9"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56C23075"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72C9DBA2"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44FBBB9B"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0858F690"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57F7B034"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542F9614"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409D5947"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6F76D4BA" w14:textId="77777777" w:rsidR="009E6E81" w:rsidRPr="009E6E81" w:rsidRDefault="009E6E81" w:rsidP="009E6E81">
            <w:pPr>
              <w:jc w:val="center"/>
              <w:rPr>
                <w:bCs/>
                <w:sz w:val="12"/>
                <w:szCs w:val="12"/>
              </w:rPr>
            </w:pPr>
            <w:r w:rsidRPr="009E6E81">
              <w:rPr>
                <w:bCs/>
                <w:sz w:val="12"/>
                <w:szCs w:val="12"/>
              </w:rPr>
              <w:t>0,00</w:t>
            </w:r>
          </w:p>
        </w:tc>
      </w:tr>
      <w:tr w:rsidR="009E6E81" w:rsidRPr="009E6E81" w14:paraId="67F26E2E" w14:textId="77777777" w:rsidTr="009E6E81">
        <w:trPr>
          <w:trHeight w:val="11"/>
        </w:trPr>
        <w:tc>
          <w:tcPr>
            <w:tcW w:w="14341" w:type="dxa"/>
            <w:gridSpan w:val="14"/>
            <w:shd w:val="clear" w:color="auto" w:fill="auto"/>
            <w:vAlign w:val="center"/>
            <w:hideMark/>
          </w:tcPr>
          <w:p w14:paraId="74331D28" w14:textId="77777777" w:rsidR="009E6E81" w:rsidRPr="009E6E81" w:rsidRDefault="009E6E81" w:rsidP="009E6E81">
            <w:pPr>
              <w:rPr>
                <w:bCs/>
                <w:sz w:val="12"/>
                <w:szCs w:val="12"/>
              </w:rPr>
            </w:pPr>
            <w:r w:rsidRPr="009E6E81">
              <w:rPr>
                <w:bCs/>
                <w:sz w:val="12"/>
                <w:szCs w:val="12"/>
              </w:rPr>
              <w:t>Группа 5. Вывод из эксплуатации, консервация и демонтаж объектов системы централизованного теплоснабжения</w:t>
            </w:r>
          </w:p>
        </w:tc>
      </w:tr>
      <w:tr w:rsidR="009E6E81" w:rsidRPr="009E6E81" w14:paraId="0EF59E83" w14:textId="77777777" w:rsidTr="009E6E81">
        <w:trPr>
          <w:trHeight w:val="11"/>
        </w:trPr>
        <w:tc>
          <w:tcPr>
            <w:tcW w:w="14341" w:type="dxa"/>
            <w:gridSpan w:val="14"/>
            <w:shd w:val="clear" w:color="auto" w:fill="auto"/>
            <w:vAlign w:val="center"/>
            <w:hideMark/>
          </w:tcPr>
          <w:p w14:paraId="5A79D538" w14:textId="77777777" w:rsidR="009E6E81" w:rsidRPr="009E6E81" w:rsidRDefault="009E6E81" w:rsidP="009E6E81">
            <w:pPr>
              <w:rPr>
                <w:bCs/>
                <w:iCs/>
                <w:sz w:val="12"/>
                <w:szCs w:val="12"/>
              </w:rPr>
            </w:pPr>
            <w:r w:rsidRPr="009E6E81">
              <w:rPr>
                <w:bCs/>
                <w:iCs/>
                <w:sz w:val="12"/>
                <w:szCs w:val="12"/>
              </w:rPr>
              <w:t xml:space="preserve">5.1. Вывод из эксплуатации, консервация и </w:t>
            </w:r>
            <w:proofErr w:type="gramStart"/>
            <w:r w:rsidRPr="009E6E81">
              <w:rPr>
                <w:bCs/>
                <w:iCs/>
                <w:sz w:val="12"/>
                <w:szCs w:val="12"/>
              </w:rPr>
              <w:t>демонтаж  тепловых</w:t>
            </w:r>
            <w:proofErr w:type="gramEnd"/>
            <w:r w:rsidRPr="009E6E81">
              <w:rPr>
                <w:bCs/>
                <w:iCs/>
                <w:sz w:val="12"/>
                <w:szCs w:val="12"/>
              </w:rPr>
              <w:t xml:space="preserve"> сетей</w:t>
            </w:r>
          </w:p>
        </w:tc>
      </w:tr>
      <w:tr w:rsidR="009E6E81" w:rsidRPr="009E6E81" w14:paraId="39CB82C3" w14:textId="77777777" w:rsidTr="009E6E81">
        <w:trPr>
          <w:trHeight w:val="11"/>
        </w:trPr>
        <w:tc>
          <w:tcPr>
            <w:tcW w:w="14341" w:type="dxa"/>
            <w:gridSpan w:val="14"/>
            <w:shd w:val="clear" w:color="auto" w:fill="auto"/>
            <w:vAlign w:val="center"/>
            <w:hideMark/>
          </w:tcPr>
          <w:p w14:paraId="7FCEC0E8" w14:textId="77777777" w:rsidR="009E6E81" w:rsidRPr="009E6E81" w:rsidRDefault="009E6E81" w:rsidP="009E6E81">
            <w:pPr>
              <w:rPr>
                <w:bCs/>
                <w:iCs/>
                <w:sz w:val="12"/>
                <w:szCs w:val="12"/>
              </w:rPr>
            </w:pPr>
            <w:r w:rsidRPr="009E6E81">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9E6E81" w:rsidRPr="009E6E81" w14:paraId="75935F82" w14:textId="77777777" w:rsidTr="009E6E81">
        <w:trPr>
          <w:gridAfter w:val="1"/>
          <w:wAfter w:w="46" w:type="dxa"/>
          <w:trHeight w:val="11"/>
        </w:trPr>
        <w:tc>
          <w:tcPr>
            <w:tcW w:w="357" w:type="dxa"/>
            <w:shd w:val="clear" w:color="auto" w:fill="auto"/>
            <w:vAlign w:val="center"/>
            <w:hideMark/>
          </w:tcPr>
          <w:p w14:paraId="4F643DB1" w14:textId="77777777" w:rsidR="009E6E81" w:rsidRPr="009E6E81" w:rsidRDefault="009E6E81" w:rsidP="009E6E81">
            <w:pPr>
              <w:jc w:val="center"/>
              <w:rPr>
                <w:color w:val="000000"/>
                <w:sz w:val="12"/>
                <w:szCs w:val="12"/>
              </w:rPr>
            </w:pPr>
            <w:r w:rsidRPr="009E6E81">
              <w:rPr>
                <w:color w:val="000000"/>
                <w:sz w:val="12"/>
                <w:szCs w:val="12"/>
              </w:rPr>
              <w:t>5.2.1</w:t>
            </w:r>
          </w:p>
        </w:tc>
        <w:tc>
          <w:tcPr>
            <w:tcW w:w="4067" w:type="dxa"/>
            <w:shd w:val="clear" w:color="auto" w:fill="auto"/>
            <w:vAlign w:val="center"/>
            <w:hideMark/>
          </w:tcPr>
          <w:p w14:paraId="539F9ABF" w14:textId="77777777" w:rsidR="009E6E81" w:rsidRPr="009E6E81" w:rsidRDefault="009E6E81" w:rsidP="009E6E81">
            <w:pPr>
              <w:rPr>
                <w:color w:val="000000"/>
                <w:sz w:val="12"/>
                <w:szCs w:val="12"/>
              </w:rPr>
            </w:pPr>
            <w:r w:rsidRPr="009E6E81">
              <w:rPr>
                <w:color w:val="000000"/>
                <w:sz w:val="12"/>
                <w:szCs w:val="12"/>
              </w:rPr>
              <w:t>Вывод из эксплуатации секции № 1 брызгального бассейна ТЭЦ</w:t>
            </w:r>
          </w:p>
        </w:tc>
        <w:tc>
          <w:tcPr>
            <w:tcW w:w="743" w:type="dxa"/>
            <w:shd w:val="clear" w:color="auto" w:fill="auto"/>
            <w:vAlign w:val="center"/>
            <w:hideMark/>
          </w:tcPr>
          <w:p w14:paraId="2D007D5C" w14:textId="77777777" w:rsidR="009E6E81" w:rsidRPr="009E6E81" w:rsidRDefault="009E6E81" w:rsidP="009E6E81">
            <w:pPr>
              <w:jc w:val="center"/>
              <w:rPr>
                <w:sz w:val="12"/>
                <w:szCs w:val="12"/>
              </w:rPr>
            </w:pPr>
            <w:r w:rsidRPr="009E6E81">
              <w:rPr>
                <w:sz w:val="12"/>
                <w:szCs w:val="12"/>
              </w:rPr>
              <w:t>1731,44</w:t>
            </w:r>
          </w:p>
        </w:tc>
        <w:tc>
          <w:tcPr>
            <w:tcW w:w="801" w:type="dxa"/>
            <w:shd w:val="clear" w:color="auto" w:fill="auto"/>
            <w:vAlign w:val="center"/>
            <w:hideMark/>
          </w:tcPr>
          <w:p w14:paraId="06D60273" w14:textId="77777777" w:rsidR="009E6E81" w:rsidRPr="009E6E81" w:rsidRDefault="009E6E81" w:rsidP="009E6E81">
            <w:pPr>
              <w:jc w:val="center"/>
              <w:rPr>
                <w:sz w:val="12"/>
                <w:szCs w:val="12"/>
              </w:rPr>
            </w:pPr>
            <w:r w:rsidRPr="009E6E81">
              <w:rPr>
                <w:sz w:val="12"/>
                <w:szCs w:val="12"/>
              </w:rPr>
              <w:t>7786,03</w:t>
            </w:r>
          </w:p>
        </w:tc>
        <w:tc>
          <w:tcPr>
            <w:tcW w:w="748" w:type="dxa"/>
            <w:shd w:val="clear" w:color="auto" w:fill="auto"/>
            <w:vAlign w:val="center"/>
            <w:hideMark/>
          </w:tcPr>
          <w:p w14:paraId="5B28A8F4"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41E674CD"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411BC659"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6195110F"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2EBC464A"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07E1568F"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6AC25EF9"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3DC26B0C"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6691771C" w14:textId="77777777" w:rsidR="009E6E81" w:rsidRPr="009E6E81" w:rsidRDefault="009E6E81" w:rsidP="009E6E81">
            <w:pPr>
              <w:jc w:val="center"/>
              <w:rPr>
                <w:bCs/>
                <w:sz w:val="12"/>
                <w:szCs w:val="12"/>
              </w:rPr>
            </w:pPr>
            <w:r w:rsidRPr="009E6E81">
              <w:rPr>
                <w:bCs/>
                <w:sz w:val="12"/>
                <w:szCs w:val="12"/>
              </w:rPr>
              <w:t>0,00</w:t>
            </w:r>
          </w:p>
        </w:tc>
      </w:tr>
      <w:tr w:rsidR="009E6E81" w:rsidRPr="009E6E81" w14:paraId="7F6CEFFF" w14:textId="77777777" w:rsidTr="009E6E81">
        <w:trPr>
          <w:gridAfter w:val="1"/>
          <w:wAfter w:w="46" w:type="dxa"/>
          <w:trHeight w:val="11"/>
        </w:trPr>
        <w:tc>
          <w:tcPr>
            <w:tcW w:w="357" w:type="dxa"/>
            <w:shd w:val="clear" w:color="auto" w:fill="auto"/>
            <w:vAlign w:val="center"/>
          </w:tcPr>
          <w:p w14:paraId="31C40579" w14:textId="77777777" w:rsidR="009E6E81" w:rsidRPr="009E6E81" w:rsidRDefault="009E6E81" w:rsidP="009E6E81">
            <w:pPr>
              <w:jc w:val="center"/>
              <w:rPr>
                <w:sz w:val="12"/>
                <w:szCs w:val="12"/>
              </w:rPr>
            </w:pPr>
            <w:r w:rsidRPr="009E6E81">
              <w:rPr>
                <w:sz w:val="12"/>
                <w:szCs w:val="12"/>
              </w:rPr>
              <w:t>1</w:t>
            </w:r>
          </w:p>
        </w:tc>
        <w:tc>
          <w:tcPr>
            <w:tcW w:w="4067" w:type="dxa"/>
            <w:shd w:val="clear" w:color="auto" w:fill="auto"/>
            <w:vAlign w:val="center"/>
          </w:tcPr>
          <w:p w14:paraId="4812C78D" w14:textId="77777777" w:rsidR="009E6E81" w:rsidRPr="009E6E81" w:rsidRDefault="009E6E81" w:rsidP="009E6E81">
            <w:pPr>
              <w:jc w:val="center"/>
              <w:rPr>
                <w:sz w:val="12"/>
                <w:szCs w:val="12"/>
              </w:rPr>
            </w:pPr>
            <w:r w:rsidRPr="009E6E81">
              <w:rPr>
                <w:sz w:val="12"/>
                <w:szCs w:val="12"/>
              </w:rPr>
              <w:t>2</w:t>
            </w:r>
          </w:p>
        </w:tc>
        <w:tc>
          <w:tcPr>
            <w:tcW w:w="743" w:type="dxa"/>
            <w:shd w:val="clear" w:color="auto" w:fill="auto"/>
            <w:vAlign w:val="center"/>
          </w:tcPr>
          <w:p w14:paraId="137E48D6" w14:textId="77777777" w:rsidR="009E6E81" w:rsidRPr="009E6E81" w:rsidRDefault="009E6E81" w:rsidP="009E6E81">
            <w:pPr>
              <w:jc w:val="center"/>
              <w:rPr>
                <w:sz w:val="12"/>
                <w:szCs w:val="12"/>
              </w:rPr>
            </w:pPr>
            <w:r w:rsidRPr="009E6E81">
              <w:rPr>
                <w:sz w:val="12"/>
                <w:szCs w:val="12"/>
              </w:rPr>
              <w:t>11.1</w:t>
            </w:r>
          </w:p>
        </w:tc>
        <w:tc>
          <w:tcPr>
            <w:tcW w:w="801" w:type="dxa"/>
            <w:shd w:val="clear" w:color="auto" w:fill="auto"/>
            <w:vAlign w:val="center"/>
          </w:tcPr>
          <w:p w14:paraId="6EBD00B2" w14:textId="77777777" w:rsidR="009E6E81" w:rsidRPr="009E6E81" w:rsidRDefault="009E6E81" w:rsidP="009E6E81">
            <w:pPr>
              <w:jc w:val="center"/>
              <w:rPr>
                <w:sz w:val="12"/>
                <w:szCs w:val="12"/>
              </w:rPr>
            </w:pPr>
            <w:r w:rsidRPr="009E6E81">
              <w:rPr>
                <w:sz w:val="12"/>
                <w:szCs w:val="12"/>
              </w:rPr>
              <w:t>11.2</w:t>
            </w:r>
          </w:p>
        </w:tc>
        <w:tc>
          <w:tcPr>
            <w:tcW w:w="748" w:type="dxa"/>
            <w:shd w:val="clear" w:color="auto" w:fill="auto"/>
            <w:vAlign w:val="center"/>
          </w:tcPr>
          <w:p w14:paraId="63D0AD64" w14:textId="77777777" w:rsidR="009E6E81" w:rsidRPr="009E6E81" w:rsidRDefault="009E6E81" w:rsidP="009E6E81">
            <w:pPr>
              <w:jc w:val="center"/>
              <w:rPr>
                <w:sz w:val="12"/>
                <w:szCs w:val="12"/>
              </w:rPr>
            </w:pPr>
            <w:r w:rsidRPr="009E6E81">
              <w:rPr>
                <w:sz w:val="12"/>
                <w:szCs w:val="12"/>
              </w:rPr>
              <w:t>11.3</w:t>
            </w:r>
          </w:p>
        </w:tc>
        <w:tc>
          <w:tcPr>
            <w:tcW w:w="711" w:type="dxa"/>
            <w:shd w:val="clear" w:color="auto" w:fill="auto"/>
            <w:vAlign w:val="center"/>
          </w:tcPr>
          <w:p w14:paraId="5798B190" w14:textId="77777777" w:rsidR="009E6E81" w:rsidRPr="009E6E81" w:rsidRDefault="009E6E81" w:rsidP="009E6E81">
            <w:pPr>
              <w:jc w:val="center"/>
              <w:rPr>
                <w:sz w:val="12"/>
                <w:szCs w:val="12"/>
              </w:rPr>
            </w:pPr>
            <w:r w:rsidRPr="009E6E81">
              <w:rPr>
                <w:sz w:val="12"/>
                <w:szCs w:val="12"/>
              </w:rPr>
              <w:t>11.4</w:t>
            </w:r>
          </w:p>
        </w:tc>
        <w:tc>
          <w:tcPr>
            <w:tcW w:w="768" w:type="dxa"/>
            <w:shd w:val="clear" w:color="auto" w:fill="auto"/>
            <w:vAlign w:val="center"/>
          </w:tcPr>
          <w:p w14:paraId="17E0D228" w14:textId="77777777" w:rsidR="009E6E81" w:rsidRPr="009E6E81" w:rsidRDefault="009E6E81" w:rsidP="009E6E81">
            <w:pPr>
              <w:jc w:val="center"/>
              <w:rPr>
                <w:sz w:val="12"/>
                <w:szCs w:val="12"/>
              </w:rPr>
            </w:pPr>
            <w:r w:rsidRPr="009E6E81">
              <w:rPr>
                <w:sz w:val="12"/>
                <w:szCs w:val="12"/>
              </w:rPr>
              <w:t>11.5.1</w:t>
            </w:r>
          </w:p>
        </w:tc>
        <w:tc>
          <w:tcPr>
            <w:tcW w:w="1713" w:type="dxa"/>
            <w:shd w:val="clear" w:color="auto" w:fill="auto"/>
            <w:vAlign w:val="center"/>
          </w:tcPr>
          <w:p w14:paraId="26EB1123" w14:textId="77777777" w:rsidR="009E6E81" w:rsidRPr="009E6E81" w:rsidRDefault="009E6E81" w:rsidP="009E6E81">
            <w:pPr>
              <w:jc w:val="center"/>
              <w:rPr>
                <w:sz w:val="12"/>
                <w:szCs w:val="12"/>
              </w:rPr>
            </w:pPr>
            <w:r w:rsidRPr="009E6E81">
              <w:rPr>
                <w:sz w:val="12"/>
                <w:szCs w:val="12"/>
              </w:rPr>
              <w:t>11.5.2</w:t>
            </w:r>
          </w:p>
        </w:tc>
        <w:tc>
          <w:tcPr>
            <w:tcW w:w="984" w:type="dxa"/>
            <w:shd w:val="clear" w:color="auto" w:fill="auto"/>
            <w:vAlign w:val="center"/>
          </w:tcPr>
          <w:p w14:paraId="22FD45EE" w14:textId="77777777" w:rsidR="009E6E81" w:rsidRPr="009E6E81" w:rsidRDefault="009E6E81" w:rsidP="009E6E81">
            <w:pPr>
              <w:jc w:val="center"/>
              <w:rPr>
                <w:sz w:val="12"/>
                <w:szCs w:val="12"/>
              </w:rPr>
            </w:pPr>
            <w:r w:rsidRPr="009E6E81">
              <w:rPr>
                <w:sz w:val="12"/>
                <w:szCs w:val="12"/>
              </w:rPr>
              <w:t>11.6</w:t>
            </w:r>
          </w:p>
        </w:tc>
        <w:tc>
          <w:tcPr>
            <w:tcW w:w="553" w:type="dxa"/>
            <w:shd w:val="clear" w:color="auto" w:fill="auto"/>
            <w:vAlign w:val="center"/>
          </w:tcPr>
          <w:p w14:paraId="6970899C" w14:textId="77777777" w:rsidR="009E6E81" w:rsidRPr="009E6E81" w:rsidRDefault="009E6E81" w:rsidP="009E6E81">
            <w:pPr>
              <w:jc w:val="center"/>
              <w:rPr>
                <w:sz w:val="12"/>
                <w:szCs w:val="12"/>
              </w:rPr>
            </w:pPr>
            <w:r w:rsidRPr="009E6E81">
              <w:rPr>
                <w:sz w:val="12"/>
                <w:szCs w:val="12"/>
              </w:rPr>
              <w:t>11.7</w:t>
            </w:r>
          </w:p>
        </w:tc>
        <w:tc>
          <w:tcPr>
            <w:tcW w:w="657" w:type="dxa"/>
            <w:shd w:val="clear" w:color="auto" w:fill="auto"/>
            <w:vAlign w:val="center"/>
          </w:tcPr>
          <w:p w14:paraId="1D5C10D2" w14:textId="77777777" w:rsidR="009E6E81" w:rsidRPr="009E6E81" w:rsidRDefault="009E6E81" w:rsidP="009E6E81">
            <w:pPr>
              <w:jc w:val="center"/>
              <w:rPr>
                <w:sz w:val="12"/>
                <w:szCs w:val="12"/>
              </w:rPr>
            </w:pPr>
            <w:r w:rsidRPr="009E6E81">
              <w:rPr>
                <w:sz w:val="12"/>
                <w:szCs w:val="12"/>
              </w:rPr>
              <w:t>11.8</w:t>
            </w:r>
          </w:p>
        </w:tc>
        <w:tc>
          <w:tcPr>
            <w:tcW w:w="1047" w:type="dxa"/>
            <w:shd w:val="clear" w:color="auto" w:fill="auto"/>
            <w:vAlign w:val="center"/>
          </w:tcPr>
          <w:p w14:paraId="6FFE1863" w14:textId="77777777" w:rsidR="009E6E81" w:rsidRPr="009E6E81" w:rsidRDefault="009E6E81" w:rsidP="009E6E81">
            <w:pPr>
              <w:jc w:val="center"/>
              <w:rPr>
                <w:sz w:val="12"/>
                <w:szCs w:val="12"/>
              </w:rPr>
            </w:pPr>
            <w:r w:rsidRPr="009E6E81">
              <w:rPr>
                <w:sz w:val="12"/>
                <w:szCs w:val="12"/>
              </w:rPr>
              <w:t>11,9</w:t>
            </w:r>
          </w:p>
        </w:tc>
        <w:tc>
          <w:tcPr>
            <w:tcW w:w="1146" w:type="dxa"/>
            <w:shd w:val="clear" w:color="auto" w:fill="auto"/>
            <w:vAlign w:val="center"/>
          </w:tcPr>
          <w:p w14:paraId="01FA6E7A" w14:textId="77777777" w:rsidR="009E6E81" w:rsidRPr="009E6E81" w:rsidRDefault="009E6E81" w:rsidP="009E6E81">
            <w:pPr>
              <w:jc w:val="center"/>
              <w:rPr>
                <w:sz w:val="12"/>
                <w:szCs w:val="12"/>
              </w:rPr>
            </w:pPr>
            <w:r w:rsidRPr="009E6E81">
              <w:rPr>
                <w:sz w:val="12"/>
                <w:szCs w:val="12"/>
              </w:rPr>
              <w:t>11.10</w:t>
            </w:r>
          </w:p>
        </w:tc>
      </w:tr>
      <w:tr w:rsidR="009E6E81" w:rsidRPr="009E6E81" w14:paraId="45E3D8B5" w14:textId="77777777" w:rsidTr="009E6E81">
        <w:trPr>
          <w:gridAfter w:val="1"/>
          <w:wAfter w:w="46" w:type="dxa"/>
          <w:trHeight w:val="11"/>
        </w:trPr>
        <w:tc>
          <w:tcPr>
            <w:tcW w:w="4424" w:type="dxa"/>
            <w:gridSpan w:val="2"/>
            <w:shd w:val="clear" w:color="auto" w:fill="auto"/>
            <w:vAlign w:val="center"/>
            <w:hideMark/>
          </w:tcPr>
          <w:p w14:paraId="113FF3E4" w14:textId="77777777" w:rsidR="009E6E81" w:rsidRPr="009E6E81" w:rsidRDefault="009E6E81" w:rsidP="009E6E81">
            <w:pPr>
              <w:rPr>
                <w:bCs/>
                <w:sz w:val="12"/>
                <w:szCs w:val="12"/>
              </w:rPr>
            </w:pPr>
            <w:r w:rsidRPr="009E6E81">
              <w:rPr>
                <w:bCs/>
                <w:sz w:val="12"/>
                <w:szCs w:val="12"/>
              </w:rPr>
              <w:t>Итого по гр. 5</w:t>
            </w:r>
          </w:p>
        </w:tc>
        <w:tc>
          <w:tcPr>
            <w:tcW w:w="743" w:type="dxa"/>
            <w:shd w:val="clear" w:color="auto" w:fill="auto"/>
            <w:vAlign w:val="center"/>
            <w:hideMark/>
          </w:tcPr>
          <w:p w14:paraId="5D7C2BBF" w14:textId="77777777" w:rsidR="009E6E81" w:rsidRPr="009E6E81" w:rsidRDefault="009E6E81" w:rsidP="009E6E81">
            <w:pPr>
              <w:jc w:val="center"/>
              <w:rPr>
                <w:bCs/>
                <w:sz w:val="12"/>
                <w:szCs w:val="12"/>
              </w:rPr>
            </w:pPr>
            <w:r w:rsidRPr="009E6E81">
              <w:rPr>
                <w:bCs/>
                <w:sz w:val="12"/>
                <w:szCs w:val="12"/>
              </w:rPr>
              <w:t>1 731,44</w:t>
            </w:r>
          </w:p>
        </w:tc>
        <w:tc>
          <w:tcPr>
            <w:tcW w:w="801" w:type="dxa"/>
            <w:shd w:val="clear" w:color="auto" w:fill="auto"/>
            <w:vAlign w:val="center"/>
            <w:hideMark/>
          </w:tcPr>
          <w:p w14:paraId="7FA727E2" w14:textId="77777777" w:rsidR="009E6E81" w:rsidRPr="009E6E81" w:rsidRDefault="009E6E81" w:rsidP="009E6E81">
            <w:pPr>
              <w:jc w:val="center"/>
              <w:rPr>
                <w:bCs/>
                <w:sz w:val="12"/>
                <w:szCs w:val="12"/>
              </w:rPr>
            </w:pPr>
            <w:r w:rsidRPr="009E6E81">
              <w:rPr>
                <w:bCs/>
                <w:sz w:val="12"/>
                <w:szCs w:val="12"/>
              </w:rPr>
              <w:t>7 786,03</w:t>
            </w:r>
          </w:p>
        </w:tc>
        <w:tc>
          <w:tcPr>
            <w:tcW w:w="748" w:type="dxa"/>
            <w:shd w:val="clear" w:color="auto" w:fill="auto"/>
            <w:vAlign w:val="center"/>
          </w:tcPr>
          <w:p w14:paraId="4AB1FFB6"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tcPr>
          <w:p w14:paraId="29ABD7A3"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tcPr>
          <w:p w14:paraId="407C5EFB"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tcPr>
          <w:p w14:paraId="7E54AA0F"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tcPr>
          <w:p w14:paraId="110CEA5A"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tcPr>
          <w:p w14:paraId="37873D90"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tcPr>
          <w:p w14:paraId="5A517FFF"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tcPr>
          <w:p w14:paraId="03A84CCE"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tcPr>
          <w:p w14:paraId="6A973547" w14:textId="77777777" w:rsidR="009E6E81" w:rsidRPr="009E6E81" w:rsidRDefault="009E6E81" w:rsidP="009E6E81">
            <w:pPr>
              <w:jc w:val="center"/>
              <w:rPr>
                <w:bCs/>
                <w:sz w:val="12"/>
                <w:szCs w:val="12"/>
              </w:rPr>
            </w:pPr>
            <w:r w:rsidRPr="009E6E81">
              <w:rPr>
                <w:bCs/>
                <w:sz w:val="12"/>
                <w:szCs w:val="12"/>
              </w:rPr>
              <w:t>0,00</w:t>
            </w:r>
          </w:p>
        </w:tc>
      </w:tr>
      <w:tr w:rsidR="009E6E81" w:rsidRPr="009E6E81" w14:paraId="25F8C606" w14:textId="77777777" w:rsidTr="009E6E81">
        <w:trPr>
          <w:trHeight w:val="11"/>
        </w:trPr>
        <w:tc>
          <w:tcPr>
            <w:tcW w:w="14341" w:type="dxa"/>
            <w:gridSpan w:val="14"/>
            <w:shd w:val="clear" w:color="auto" w:fill="auto"/>
            <w:vAlign w:val="center"/>
            <w:hideMark/>
          </w:tcPr>
          <w:p w14:paraId="50FD7184" w14:textId="77777777" w:rsidR="009E6E81" w:rsidRPr="009E6E81" w:rsidRDefault="009E6E81" w:rsidP="009E6E81">
            <w:pPr>
              <w:rPr>
                <w:bCs/>
                <w:sz w:val="12"/>
                <w:szCs w:val="12"/>
              </w:rPr>
            </w:pPr>
            <w:r w:rsidRPr="009E6E81">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9E6E81" w:rsidRPr="009E6E81" w14:paraId="0A12641D" w14:textId="77777777" w:rsidTr="009E6E81">
        <w:trPr>
          <w:gridAfter w:val="1"/>
          <w:wAfter w:w="46" w:type="dxa"/>
          <w:trHeight w:val="11"/>
        </w:trPr>
        <w:tc>
          <w:tcPr>
            <w:tcW w:w="4424" w:type="dxa"/>
            <w:gridSpan w:val="2"/>
            <w:shd w:val="clear" w:color="auto" w:fill="auto"/>
            <w:vAlign w:val="center"/>
            <w:hideMark/>
          </w:tcPr>
          <w:p w14:paraId="53D18B53" w14:textId="77777777" w:rsidR="009E6E81" w:rsidRPr="009E6E81" w:rsidRDefault="009E6E81" w:rsidP="009E6E81">
            <w:pPr>
              <w:rPr>
                <w:bCs/>
                <w:sz w:val="12"/>
                <w:szCs w:val="12"/>
              </w:rPr>
            </w:pPr>
            <w:r w:rsidRPr="009E6E81">
              <w:rPr>
                <w:bCs/>
                <w:sz w:val="12"/>
                <w:szCs w:val="12"/>
              </w:rPr>
              <w:t>Итого по гр. 6</w:t>
            </w:r>
          </w:p>
        </w:tc>
        <w:tc>
          <w:tcPr>
            <w:tcW w:w="743" w:type="dxa"/>
            <w:shd w:val="clear" w:color="auto" w:fill="auto"/>
            <w:vAlign w:val="center"/>
            <w:hideMark/>
          </w:tcPr>
          <w:p w14:paraId="28DAE35E" w14:textId="77777777" w:rsidR="009E6E81" w:rsidRPr="009E6E81" w:rsidRDefault="009E6E81" w:rsidP="009E6E81">
            <w:pPr>
              <w:jc w:val="center"/>
              <w:rPr>
                <w:bCs/>
                <w:sz w:val="12"/>
                <w:szCs w:val="12"/>
              </w:rPr>
            </w:pPr>
            <w:r w:rsidRPr="009E6E81">
              <w:rPr>
                <w:bCs/>
                <w:sz w:val="12"/>
                <w:szCs w:val="12"/>
              </w:rPr>
              <w:t>0,00</w:t>
            </w:r>
          </w:p>
        </w:tc>
        <w:tc>
          <w:tcPr>
            <w:tcW w:w="801" w:type="dxa"/>
            <w:shd w:val="clear" w:color="auto" w:fill="auto"/>
            <w:vAlign w:val="center"/>
            <w:hideMark/>
          </w:tcPr>
          <w:p w14:paraId="70515C6C" w14:textId="77777777" w:rsidR="009E6E81" w:rsidRPr="009E6E81" w:rsidRDefault="009E6E81" w:rsidP="009E6E81">
            <w:pPr>
              <w:jc w:val="center"/>
              <w:rPr>
                <w:bCs/>
                <w:sz w:val="12"/>
                <w:szCs w:val="12"/>
              </w:rPr>
            </w:pPr>
            <w:r w:rsidRPr="009E6E81">
              <w:rPr>
                <w:bCs/>
                <w:sz w:val="12"/>
                <w:szCs w:val="12"/>
              </w:rPr>
              <w:t>0,00</w:t>
            </w:r>
          </w:p>
        </w:tc>
        <w:tc>
          <w:tcPr>
            <w:tcW w:w="748" w:type="dxa"/>
            <w:shd w:val="clear" w:color="auto" w:fill="auto"/>
            <w:vAlign w:val="center"/>
            <w:hideMark/>
          </w:tcPr>
          <w:p w14:paraId="7C537BD0"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hideMark/>
          </w:tcPr>
          <w:p w14:paraId="29C1E003"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hideMark/>
          </w:tcPr>
          <w:p w14:paraId="0DBB99E7"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hideMark/>
          </w:tcPr>
          <w:p w14:paraId="710BD8FB"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hideMark/>
          </w:tcPr>
          <w:p w14:paraId="6E8FF983"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hideMark/>
          </w:tcPr>
          <w:p w14:paraId="2463F8D3"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hideMark/>
          </w:tcPr>
          <w:p w14:paraId="2A4D6F3A"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hideMark/>
          </w:tcPr>
          <w:p w14:paraId="77B0BCDD"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hideMark/>
          </w:tcPr>
          <w:p w14:paraId="524A5E59" w14:textId="77777777" w:rsidR="009E6E81" w:rsidRPr="009E6E81" w:rsidRDefault="009E6E81" w:rsidP="009E6E81">
            <w:pPr>
              <w:jc w:val="center"/>
              <w:rPr>
                <w:bCs/>
                <w:sz w:val="12"/>
                <w:szCs w:val="12"/>
              </w:rPr>
            </w:pPr>
            <w:r w:rsidRPr="009E6E81">
              <w:rPr>
                <w:bCs/>
                <w:sz w:val="12"/>
                <w:szCs w:val="12"/>
              </w:rPr>
              <w:t>0,00</w:t>
            </w:r>
          </w:p>
        </w:tc>
      </w:tr>
      <w:tr w:rsidR="009E6E81" w:rsidRPr="009E6E81" w14:paraId="1BE2F7D5" w14:textId="77777777" w:rsidTr="009E6E81">
        <w:trPr>
          <w:gridAfter w:val="1"/>
          <w:wAfter w:w="46" w:type="dxa"/>
          <w:trHeight w:val="11"/>
        </w:trPr>
        <w:tc>
          <w:tcPr>
            <w:tcW w:w="4424" w:type="dxa"/>
            <w:gridSpan w:val="2"/>
            <w:shd w:val="clear" w:color="auto" w:fill="auto"/>
            <w:vAlign w:val="center"/>
            <w:hideMark/>
          </w:tcPr>
          <w:p w14:paraId="7E974F99" w14:textId="77777777" w:rsidR="009E6E81" w:rsidRPr="009E6E81" w:rsidRDefault="009E6E81" w:rsidP="009E6E81">
            <w:pPr>
              <w:rPr>
                <w:bCs/>
                <w:sz w:val="12"/>
                <w:szCs w:val="12"/>
              </w:rPr>
            </w:pPr>
            <w:r w:rsidRPr="009E6E81">
              <w:rPr>
                <w:bCs/>
                <w:sz w:val="12"/>
                <w:szCs w:val="12"/>
              </w:rPr>
              <w:t>ИТОГО по программе</w:t>
            </w:r>
          </w:p>
        </w:tc>
        <w:tc>
          <w:tcPr>
            <w:tcW w:w="743" w:type="dxa"/>
            <w:shd w:val="clear" w:color="auto" w:fill="auto"/>
            <w:vAlign w:val="center"/>
            <w:hideMark/>
          </w:tcPr>
          <w:p w14:paraId="0DD5A116" w14:textId="77777777" w:rsidR="009E6E81" w:rsidRPr="009E6E81" w:rsidRDefault="009E6E81" w:rsidP="009E6E81">
            <w:pPr>
              <w:jc w:val="center"/>
              <w:rPr>
                <w:bCs/>
                <w:sz w:val="12"/>
                <w:szCs w:val="12"/>
              </w:rPr>
            </w:pPr>
            <w:r w:rsidRPr="009E6E81">
              <w:rPr>
                <w:bCs/>
                <w:sz w:val="12"/>
                <w:szCs w:val="12"/>
              </w:rPr>
              <w:t>124 554,55</w:t>
            </w:r>
          </w:p>
        </w:tc>
        <w:tc>
          <w:tcPr>
            <w:tcW w:w="801" w:type="dxa"/>
            <w:shd w:val="clear" w:color="auto" w:fill="auto"/>
            <w:vAlign w:val="center"/>
            <w:hideMark/>
          </w:tcPr>
          <w:p w14:paraId="5791903F" w14:textId="77777777" w:rsidR="009E6E81" w:rsidRPr="009E6E81" w:rsidRDefault="009E6E81" w:rsidP="009E6E81">
            <w:pPr>
              <w:jc w:val="center"/>
              <w:rPr>
                <w:bCs/>
                <w:sz w:val="12"/>
                <w:szCs w:val="12"/>
              </w:rPr>
            </w:pPr>
            <w:r w:rsidRPr="009E6E81">
              <w:rPr>
                <w:bCs/>
                <w:sz w:val="12"/>
                <w:szCs w:val="12"/>
              </w:rPr>
              <w:t>633 237,25</w:t>
            </w:r>
          </w:p>
        </w:tc>
        <w:tc>
          <w:tcPr>
            <w:tcW w:w="748" w:type="dxa"/>
            <w:shd w:val="clear" w:color="auto" w:fill="auto"/>
            <w:vAlign w:val="center"/>
          </w:tcPr>
          <w:p w14:paraId="0657B721" w14:textId="77777777" w:rsidR="009E6E81" w:rsidRPr="009E6E81" w:rsidRDefault="009E6E81" w:rsidP="009E6E81">
            <w:pPr>
              <w:jc w:val="center"/>
              <w:rPr>
                <w:bCs/>
                <w:sz w:val="12"/>
                <w:szCs w:val="12"/>
              </w:rPr>
            </w:pPr>
            <w:r w:rsidRPr="009E6E81">
              <w:rPr>
                <w:bCs/>
                <w:sz w:val="12"/>
                <w:szCs w:val="12"/>
              </w:rPr>
              <w:t>0,00</w:t>
            </w:r>
          </w:p>
        </w:tc>
        <w:tc>
          <w:tcPr>
            <w:tcW w:w="711" w:type="dxa"/>
            <w:shd w:val="clear" w:color="auto" w:fill="auto"/>
            <w:vAlign w:val="center"/>
          </w:tcPr>
          <w:p w14:paraId="6E19123A" w14:textId="77777777" w:rsidR="009E6E81" w:rsidRPr="009E6E81" w:rsidRDefault="009E6E81" w:rsidP="009E6E81">
            <w:pPr>
              <w:jc w:val="center"/>
              <w:rPr>
                <w:bCs/>
                <w:sz w:val="12"/>
                <w:szCs w:val="12"/>
              </w:rPr>
            </w:pPr>
            <w:r w:rsidRPr="009E6E81">
              <w:rPr>
                <w:bCs/>
                <w:sz w:val="12"/>
                <w:szCs w:val="12"/>
              </w:rPr>
              <w:t>0,00</w:t>
            </w:r>
          </w:p>
        </w:tc>
        <w:tc>
          <w:tcPr>
            <w:tcW w:w="768" w:type="dxa"/>
            <w:shd w:val="clear" w:color="auto" w:fill="auto"/>
            <w:vAlign w:val="center"/>
          </w:tcPr>
          <w:p w14:paraId="52DD1F79" w14:textId="77777777" w:rsidR="009E6E81" w:rsidRPr="009E6E81" w:rsidRDefault="009E6E81" w:rsidP="009E6E81">
            <w:pPr>
              <w:jc w:val="center"/>
              <w:rPr>
                <w:bCs/>
                <w:sz w:val="12"/>
                <w:szCs w:val="12"/>
              </w:rPr>
            </w:pPr>
            <w:r w:rsidRPr="009E6E81">
              <w:rPr>
                <w:bCs/>
                <w:sz w:val="12"/>
                <w:szCs w:val="12"/>
              </w:rPr>
              <w:t>0,00</w:t>
            </w:r>
          </w:p>
        </w:tc>
        <w:tc>
          <w:tcPr>
            <w:tcW w:w="1713" w:type="dxa"/>
            <w:shd w:val="clear" w:color="auto" w:fill="auto"/>
            <w:vAlign w:val="center"/>
          </w:tcPr>
          <w:p w14:paraId="080D4E16" w14:textId="77777777" w:rsidR="009E6E81" w:rsidRPr="009E6E81" w:rsidRDefault="009E6E81" w:rsidP="009E6E81">
            <w:pPr>
              <w:jc w:val="center"/>
              <w:rPr>
                <w:bCs/>
                <w:sz w:val="12"/>
                <w:szCs w:val="12"/>
              </w:rPr>
            </w:pPr>
            <w:r w:rsidRPr="009E6E81">
              <w:rPr>
                <w:bCs/>
                <w:sz w:val="12"/>
                <w:szCs w:val="12"/>
              </w:rPr>
              <w:t>0,00</w:t>
            </w:r>
          </w:p>
        </w:tc>
        <w:tc>
          <w:tcPr>
            <w:tcW w:w="984" w:type="dxa"/>
            <w:shd w:val="clear" w:color="auto" w:fill="auto"/>
            <w:vAlign w:val="center"/>
          </w:tcPr>
          <w:p w14:paraId="01794F67" w14:textId="77777777" w:rsidR="009E6E81" w:rsidRPr="009E6E81" w:rsidRDefault="009E6E81" w:rsidP="009E6E81">
            <w:pPr>
              <w:jc w:val="center"/>
              <w:rPr>
                <w:bCs/>
                <w:sz w:val="12"/>
                <w:szCs w:val="12"/>
              </w:rPr>
            </w:pPr>
            <w:r w:rsidRPr="009E6E81">
              <w:rPr>
                <w:bCs/>
                <w:sz w:val="12"/>
                <w:szCs w:val="12"/>
              </w:rPr>
              <w:t>0,00</w:t>
            </w:r>
          </w:p>
        </w:tc>
        <w:tc>
          <w:tcPr>
            <w:tcW w:w="553" w:type="dxa"/>
            <w:shd w:val="clear" w:color="auto" w:fill="auto"/>
            <w:vAlign w:val="center"/>
          </w:tcPr>
          <w:p w14:paraId="25E7D8BE" w14:textId="77777777" w:rsidR="009E6E81" w:rsidRPr="009E6E81" w:rsidRDefault="009E6E81" w:rsidP="009E6E81">
            <w:pPr>
              <w:jc w:val="center"/>
              <w:rPr>
                <w:bCs/>
                <w:sz w:val="12"/>
                <w:szCs w:val="12"/>
              </w:rPr>
            </w:pPr>
            <w:r w:rsidRPr="009E6E81">
              <w:rPr>
                <w:bCs/>
                <w:sz w:val="12"/>
                <w:szCs w:val="12"/>
              </w:rPr>
              <w:t>0,00</w:t>
            </w:r>
          </w:p>
        </w:tc>
        <w:tc>
          <w:tcPr>
            <w:tcW w:w="657" w:type="dxa"/>
            <w:shd w:val="clear" w:color="auto" w:fill="auto"/>
            <w:vAlign w:val="center"/>
          </w:tcPr>
          <w:p w14:paraId="4A72BEF3" w14:textId="77777777" w:rsidR="009E6E81" w:rsidRPr="009E6E81" w:rsidRDefault="009E6E81" w:rsidP="009E6E81">
            <w:pPr>
              <w:jc w:val="center"/>
              <w:rPr>
                <w:bCs/>
                <w:sz w:val="12"/>
                <w:szCs w:val="12"/>
              </w:rPr>
            </w:pPr>
            <w:r w:rsidRPr="009E6E81">
              <w:rPr>
                <w:bCs/>
                <w:sz w:val="12"/>
                <w:szCs w:val="12"/>
              </w:rPr>
              <w:t>0,00</w:t>
            </w:r>
          </w:p>
        </w:tc>
        <w:tc>
          <w:tcPr>
            <w:tcW w:w="1047" w:type="dxa"/>
            <w:shd w:val="clear" w:color="auto" w:fill="auto"/>
            <w:vAlign w:val="center"/>
          </w:tcPr>
          <w:p w14:paraId="2F145206" w14:textId="77777777" w:rsidR="009E6E81" w:rsidRPr="009E6E81" w:rsidRDefault="009E6E81" w:rsidP="009E6E81">
            <w:pPr>
              <w:jc w:val="center"/>
              <w:rPr>
                <w:bCs/>
                <w:sz w:val="12"/>
                <w:szCs w:val="12"/>
              </w:rPr>
            </w:pPr>
            <w:r w:rsidRPr="009E6E81">
              <w:rPr>
                <w:bCs/>
                <w:sz w:val="12"/>
                <w:szCs w:val="12"/>
              </w:rPr>
              <w:t>0,00</w:t>
            </w:r>
          </w:p>
        </w:tc>
        <w:tc>
          <w:tcPr>
            <w:tcW w:w="1146" w:type="dxa"/>
            <w:shd w:val="clear" w:color="auto" w:fill="auto"/>
            <w:vAlign w:val="center"/>
          </w:tcPr>
          <w:p w14:paraId="399B74F7" w14:textId="77777777" w:rsidR="009E6E81" w:rsidRPr="009E6E81" w:rsidRDefault="009E6E81" w:rsidP="009E6E81">
            <w:pPr>
              <w:jc w:val="center"/>
              <w:rPr>
                <w:bCs/>
                <w:sz w:val="12"/>
                <w:szCs w:val="12"/>
              </w:rPr>
            </w:pPr>
            <w:r w:rsidRPr="009E6E81">
              <w:rPr>
                <w:bCs/>
                <w:sz w:val="12"/>
                <w:szCs w:val="12"/>
              </w:rPr>
              <w:t>0,00</w:t>
            </w:r>
          </w:p>
        </w:tc>
      </w:tr>
    </w:tbl>
    <w:p w14:paraId="01A24368" w14:textId="77777777" w:rsidR="009E6E81" w:rsidRDefault="009E6E81" w:rsidP="009E6E81">
      <w:pPr>
        <w:ind w:firstLine="708"/>
        <w:rPr>
          <w:sz w:val="20"/>
          <w:szCs w:val="20"/>
        </w:rPr>
        <w:sectPr w:rsidR="009E6E81" w:rsidSect="009E6E81">
          <w:pgSz w:w="15840" w:h="12240" w:orient="landscape"/>
          <w:pgMar w:top="709" w:right="709" w:bottom="850" w:left="993" w:header="708" w:footer="708" w:gutter="0"/>
          <w:cols w:space="708"/>
          <w:docGrid w:linePitch="360"/>
        </w:sectPr>
      </w:pPr>
    </w:p>
    <w:p w14:paraId="2D83B650" w14:textId="5B398CC7" w:rsidR="009E6E81" w:rsidRPr="00AE0629" w:rsidRDefault="009E6E81" w:rsidP="00CF0F3A">
      <w:pPr>
        <w:tabs>
          <w:tab w:val="left" w:pos="5580"/>
          <w:tab w:val="left" w:pos="9498"/>
        </w:tabs>
        <w:ind w:left="-4836" w:right="-569" w:firstLine="10223"/>
      </w:pPr>
      <w:r w:rsidRPr="00AE0629">
        <w:lastRenderedPageBreak/>
        <w:t xml:space="preserve">Приложение № </w:t>
      </w:r>
      <w:r>
        <w:t>6</w:t>
      </w:r>
      <w:r w:rsidRPr="00AE0629">
        <w:t xml:space="preserve"> к протоколу № 6</w:t>
      </w:r>
      <w:r>
        <w:t>7</w:t>
      </w:r>
    </w:p>
    <w:p w14:paraId="30F5E252" w14:textId="77777777" w:rsidR="009E6E81" w:rsidRPr="00AE0629" w:rsidRDefault="009E6E81" w:rsidP="00CF0F3A">
      <w:pPr>
        <w:tabs>
          <w:tab w:val="left" w:pos="5580"/>
          <w:tab w:val="left" w:pos="9498"/>
        </w:tabs>
        <w:ind w:left="-4836" w:right="-569" w:firstLine="10223"/>
      </w:pPr>
      <w:r w:rsidRPr="00AE0629">
        <w:t>заседания правления Региональной</w:t>
      </w:r>
    </w:p>
    <w:p w14:paraId="63F833A9" w14:textId="77777777" w:rsidR="009E6E81" w:rsidRPr="00AE0629" w:rsidRDefault="009E6E81" w:rsidP="00CF0F3A">
      <w:pPr>
        <w:tabs>
          <w:tab w:val="left" w:pos="5580"/>
          <w:tab w:val="left" w:pos="9498"/>
        </w:tabs>
        <w:ind w:left="-4836" w:right="-569" w:firstLine="10223"/>
      </w:pPr>
      <w:r w:rsidRPr="00AE0629">
        <w:t>энергетической комиссии</w:t>
      </w:r>
    </w:p>
    <w:p w14:paraId="43E2CC5C" w14:textId="77777777" w:rsidR="009E6E81" w:rsidRDefault="009E6E81" w:rsidP="00CF0F3A">
      <w:pPr>
        <w:tabs>
          <w:tab w:val="left" w:pos="5580"/>
          <w:tab w:val="left" w:pos="9498"/>
        </w:tabs>
        <w:ind w:left="-4836" w:right="-569" w:firstLine="10223"/>
      </w:pPr>
      <w:r w:rsidRPr="00AE0629">
        <w:t xml:space="preserve">Кузбасса от </w:t>
      </w:r>
      <w:r>
        <w:t>03</w:t>
      </w:r>
      <w:r w:rsidRPr="00AE0629">
        <w:t>.1</w:t>
      </w:r>
      <w:r>
        <w:t>1</w:t>
      </w:r>
      <w:r w:rsidRPr="00AE0629">
        <w:t>.2023</w:t>
      </w:r>
    </w:p>
    <w:p w14:paraId="6D4A6085" w14:textId="77777777" w:rsidR="009E6E81" w:rsidRPr="009E6E81" w:rsidRDefault="009E6E81" w:rsidP="009E6E81">
      <w:pPr>
        <w:ind w:firstLine="708"/>
        <w:rPr>
          <w:sz w:val="20"/>
          <w:szCs w:val="20"/>
        </w:rPr>
      </w:pPr>
    </w:p>
    <w:p w14:paraId="79AA9373" w14:textId="77777777" w:rsidR="00CF0F3A" w:rsidRPr="00CF0F3A" w:rsidRDefault="00CF0F3A" w:rsidP="00CF0F3A">
      <w:pPr>
        <w:autoSpaceDE w:val="0"/>
        <w:autoSpaceDN w:val="0"/>
        <w:adjustRightInd w:val="0"/>
        <w:jc w:val="center"/>
        <w:rPr>
          <w:color w:val="000000"/>
          <w:sz w:val="28"/>
          <w:szCs w:val="28"/>
        </w:rPr>
      </w:pPr>
      <w:r w:rsidRPr="00CF0F3A">
        <w:rPr>
          <w:color w:val="000000"/>
          <w:sz w:val="28"/>
          <w:szCs w:val="28"/>
        </w:rPr>
        <w:t>Паспорт инвестиционной программы организации, осуществляющей регулируемые виды деятельности в сфере теплоснабжения ООО «</w:t>
      </w:r>
      <w:proofErr w:type="spellStart"/>
      <w:r w:rsidRPr="00CF0F3A">
        <w:rPr>
          <w:color w:val="000000"/>
          <w:sz w:val="28"/>
          <w:szCs w:val="28"/>
        </w:rPr>
        <w:t>ЭнергоТранзит</w:t>
      </w:r>
      <w:proofErr w:type="spellEnd"/>
      <w:r w:rsidRPr="00CF0F3A">
        <w:rPr>
          <w:color w:val="000000"/>
          <w:sz w:val="28"/>
          <w:szCs w:val="28"/>
        </w:rPr>
        <w:t>» в контуре Центральной ТЭЦ на 2024 - 2028 годы</w:t>
      </w:r>
    </w:p>
    <w:p w14:paraId="1FE7AB60" w14:textId="77777777" w:rsidR="00CF0F3A" w:rsidRPr="00CF0F3A" w:rsidRDefault="00CF0F3A" w:rsidP="00CF0F3A">
      <w:pPr>
        <w:autoSpaceDE w:val="0"/>
        <w:autoSpaceDN w:val="0"/>
        <w:adjustRightInd w:val="0"/>
        <w:jc w:val="center"/>
        <w:rPr>
          <w:color w:val="000000"/>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CF0F3A" w:rsidRPr="00CF0F3A" w14:paraId="6592031A" w14:textId="77777777" w:rsidTr="009D4BA8">
        <w:tblPrEx>
          <w:tblCellMar>
            <w:top w:w="0" w:type="dxa"/>
            <w:bottom w:w="0" w:type="dxa"/>
          </w:tblCellMar>
        </w:tblPrEx>
        <w:trPr>
          <w:trHeight w:val="882"/>
        </w:trPr>
        <w:tc>
          <w:tcPr>
            <w:tcW w:w="4907" w:type="dxa"/>
            <w:tcBorders>
              <w:top w:val="single" w:sz="4" w:space="0" w:color="auto"/>
              <w:left w:val="single" w:sz="4" w:space="0" w:color="auto"/>
            </w:tcBorders>
            <w:shd w:val="clear" w:color="auto" w:fill="FFFFFF"/>
            <w:vAlign w:val="center"/>
          </w:tcPr>
          <w:p w14:paraId="15A63A73" w14:textId="77777777" w:rsidR="00CF0F3A" w:rsidRPr="00CF0F3A" w:rsidRDefault="00CF0F3A" w:rsidP="00CF0F3A">
            <w:pPr>
              <w:widowControl w:val="0"/>
              <w:spacing w:line="230" w:lineRule="exact"/>
              <w:jc w:val="center"/>
            </w:pPr>
            <w:r w:rsidRPr="00CF0F3A">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251D0693" w14:textId="77777777" w:rsidR="00CF0F3A" w:rsidRPr="00CF0F3A" w:rsidRDefault="00CF0F3A" w:rsidP="00CF0F3A">
            <w:pPr>
              <w:jc w:val="center"/>
            </w:pPr>
            <w:r w:rsidRPr="00CF0F3A">
              <w:t>Общество с ограниченной ответственностью «</w:t>
            </w:r>
            <w:proofErr w:type="spellStart"/>
            <w:r w:rsidRPr="00CF0F3A">
              <w:t>ЭнергоТранзит</w:t>
            </w:r>
            <w:proofErr w:type="spellEnd"/>
            <w:r w:rsidRPr="00CF0F3A">
              <w:t>»</w:t>
            </w:r>
          </w:p>
        </w:tc>
      </w:tr>
      <w:tr w:rsidR="00CF0F3A" w:rsidRPr="00CF0F3A" w14:paraId="75AC6889" w14:textId="77777777" w:rsidTr="009D4BA8">
        <w:tblPrEx>
          <w:tblCellMar>
            <w:top w:w="0" w:type="dxa"/>
            <w:bottom w:w="0" w:type="dxa"/>
          </w:tblCellMar>
        </w:tblPrEx>
        <w:trPr>
          <w:trHeight w:val="699"/>
        </w:trPr>
        <w:tc>
          <w:tcPr>
            <w:tcW w:w="4907" w:type="dxa"/>
            <w:tcBorders>
              <w:top w:val="single" w:sz="4" w:space="0" w:color="auto"/>
              <w:left w:val="single" w:sz="4" w:space="0" w:color="auto"/>
            </w:tcBorders>
            <w:shd w:val="clear" w:color="auto" w:fill="FFFFFF"/>
            <w:vAlign w:val="center"/>
          </w:tcPr>
          <w:p w14:paraId="2D8DE426" w14:textId="77777777" w:rsidR="00CF0F3A" w:rsidRPr="00CF0F3A" w:rsidRDefault="00CF0F3A" w:rsidP="00CF0F3A">
            <w:pPr>
              <w:widowControl w:val="0"/>
              <w:spacing w:line="200" w:lineRule="exact"/>
              <w:jc w:val="center"/>
            </w:pPr>
            <w:r w:rsidRPr="00CF0F3A">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37764844" w14:textId="77777777" w:rsidR="00CF0F3A" w:rsidRPr="00CF0F3A" w:rsidRDefault="00CF0F3A" w:rsidP="00CF0F3A">
            <w:pPr>
              <w:jc w:val="center"/>
            </w:pPr>
            <w:r w:rsidRPr="00CF0F3A">
              <w:t xml:space="preserve">654005, Кемеровская обл., г. Новокузнецк, </w:t>
            </w:r>
          </w:p>
          <w:p w14:paraId="4FBF36F6" w14:textId="77777777" w:rsidR="00CF0F3A" w:rsidRPr="00CF0F3A" w:rsidRDefault="00CF0F3A" w:rsidP="00CF0F3A">
            <w:pPr>
              <w:jc w:val="center"/>
            </w:pPr>
            <w:r w:rsidRPr="00CF0F3A">
              <w:t>ул. Орджоникидзе, 12, офис 7</w:t>
            </w:r>
          </w:p>
        </w:tc>
      </w:tr>
      <w:tr w:rsidR="00CF0F3A" w:rsidRPr="00CF0F3A" w14:paraId="4EB42206" w14:textId="77777777" w:rsidTr="009D4BA8">
        <w:tblPrEx>
          <w:tblCellMar>
            <w:top w:w="0" w:type="dxa"/>
            <w:bottom w:w="0" w:type="dxa"/>
          </w:tblCellMar>
        </w:tblPrEx>
        <w:trPr>
          <w:trHeight w:val="400"/>
        </w:trPr>
        <w:tc>
          <w:tcPr>
            <w:tcW w:w="4907" w:type="dxa"/>
            <w:tcBorders>
              <w:top w:val="single" w:sz="4" w:space="0" w:color="auto"/>
              <w:left w:val="single" w:sz="4" w:space="0" w:color="auto"/>
            </w:tcBorders>
            <w:shd w:val="clear" w:color="auto" w:fill="FFFFFF"/>
            <w:vAlign w:val="center"/>
          </w:tcPr>
          <w:p w14:paraId="7233428F" w14:textId="77777777" w:rsidR="00CF0F3A" w:rsidRPr="00CF0F3A" w:rsidRDefault="00CF0F3A" w:rsidP="00CF0F3A">
            <w:pPr>
              <w:widowControl w:val="0"/>
              <w:spacing w:line="200" w:lineRule="exact"/>
              <w:jc w:val="center"/>
            </w:pPr>
            <w:r w:rsidRPr="00CF0F3A">
              <w:rPr>
                <w:color w:val="000000"/>
              </w:rPr>
              <w:t>Срок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38D4C47" w14:textId="77777777" w:rsidR="00CF0F3A" w:rsidRPr="00CF0F3A" w:rsidRDefault="00CF0F3A" w:rsidP="00CF0F3A">
            <w:pPr>
              <w:jc w:val="center"/>
            </w:pPr>
            <w:r w:rsidRPr="00CF0F3A">
              <w:t>2024 - 2028 годы</w:t>
            </w:r>
          </w:p>
        </w:tc>
      </w:tr>
      <w:tr w:rsidR="00CF0F3A" w:rsidRPr="00CF0F3A" w14:paraId="3DA1628D" w14:textId="77777777" w:rsidTr="009D4BA8">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6F8A1F09" w14:textId="77777777" w:rsidR="00CF0F3A" w:rsidRPr="00CF0F3A" w:rsidRDefault="00CF0F3A" w:rsidP="00CF0F3A">
            <w:pPr>
              <w:widowControl w:val="0"/>
              <w:spacing w:line="234" w:lineRule="exact"/>
              <w:jc w:val="center"/>
            </w:pPr>
            <w:r w:rsidRPr="00CF0F3A">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20D59AD3" w14:textId="77777777" w:rsidR="00CF0F3A" w:rsidRPr="00CF0F3A" w:rsidRDefault="00CF0F3A" w:rsidP="00CF0F3A">
            <w:pPr>
              <w:jc w:val="center"/>
            </w:pPr>
            <w:r w:rsidRPr="00CF0F3A">
              <w:t>Главный инженер - Дунаев К.Б.</w:t>
            </w:r>
          </w:p>
        </w:tc>
      </w:tr>
      <w:tr w:rsidR="00CF0F3A" w:rsidRPr="00CF0F3A" w14:paraId="75C78AA4" w14:textId="77777777" w:rsidTr="009D4BA8">
        <w:tblPrEx>
          <w:tblCellMar>
            <w:top w:w="0" w:type="dxa"/>
            <w:bottom w:w="0" w:type="dxa"/>
          </w:tblCellMar>
        </w:tblPrEx>
        <w:trPr>
          <w:trHeight w:val="626"/>
        </w:trPr>
        <w:tc>
          <w:tcPr>
            <w:tcW w:w="4907" w:type="dxa"/>
            <w:tcBorders>
              <w:top w:val="single" w:sz="4" w:space="0" w:color="auto"/>
              <w:left w:val="single" w:sz="4" w:space="0" w:color="auto"/>
            </w:tcBorders>
            <w:shd w:val="clear" w:color="auto" w:fill="FFFFFF"/>
            <w:vAlign w:val="center"/>
          </w:tcPr>
          <w:p w14:paraId="734E8327" w14:textId="77777777" w:rsidR="00CF0F3A" w:rsidRPr="00CF0F3A" w:rsidRDefault="00CF0F3A" w:rsidP="00CF0F3A">
            <w:pPr>
              <w:widowControl w:val="0"/>
              <w:spacing w:line="230" w:lineRule="exact"/>
              <w:jc w:val="center"/>
            </w:pPr>
            <w:r w:rsidRPr="00CF0F3A">
              <w:t>Контакты ответственных за разработку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260A5765" w14:textId="77777777" w:rsidR="00CF0F3A" w:rsidRPr="00CF0F3A" w:rsidRDefault="00CF0F3A" w:rsidP="00CF0F3A">
            <w:pPr>
              <w:jc w:val="center"/>
            </w:pPr>
            <w:r w:rsidRPr="00CF0F3A">
              <w:t xml:space="preserve">тел. +7 (3843) 79-45-04 </w:t>
            </w:r>
          </w:p>
        </w:tc>
      </w:tr>
      <w:tr w:rsidR="00CF0F3A" w:rsidRPr="00CF0F3A" w14:paraId="1F4D4E20" w14:textId="77777777" w:rsidTr="009D4BA8">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031EA454" w14:textId="77777777" w:rsidR="00CF0F3A" w:rsidRPr="00CF0F3A" w:rsidRDefault="00CF0F3A" w:rsidP="00CF0F3A">
            <w:pPr>
              <w:widowControl w:val="0"/>
              <w:spacing w:line="227" w:lineRule="exact"/>
              <w:jc w:val="center"/>
            </w:pPr>
            <w:r w:rsidRPr="00CF0F3A">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992C99C" w14:textId="77777777" w:rsidR="00CF0F3A" w:rsidRPr="00CF0F3A" w:rsidRDefault="00CF0F3A" w:rsidP="00CF0F3A">
            <w:pPr>
              <w:jc w:val="center"/>
            </w:pPr>
            <w:r w:rsidRPr="00CF0F3A">
              <w:t>Региональная энергетическая комиссия Кузбасса</w:t>
            </w:r>
          </w:p>
        </w:tc>
      </w:tr>
      <w:tr w:rsidR="00CF0F3A" w:rsidRPr="00CF0F3A" w14:paraId="0AD8E536" w14:textId="77777777" w:rsidTr="009D4BA8">
        <w:tblPrEx>
          <w:tblCellMar>
            <w:top w:w="0" w:type="dxa"/>
            <w:bottom w:w="0" w:type="dxa"/>
          </w:tblCellMar>
        </w:tblPrEx>
        <w:trPr>
          <w:trHeight w:val="641"/>
        </w:trPr>
        <w:tc>
          <w:tcPr>
            <w:tcW w:w="4907" w:type="dxa"/>
            <w:tcBorders>
              <w:top w:val="single" w:sz="4" w:space="0" w:color="auto"/>
              <w:left w:val="single" w:sz="4" w:space="0" w:color="auto"/>
            </w:tcBorders>
            <w:shd w:val="clear" w:color="auto" w:fill="FFFFFF"/>
            <w:vAlign w:val="center"/>
          </w:tcPr>
          <w:p w14:paraId="73BAF40B" w14:textId="77777777" w:rsidR="00CF0F3A" w:rsidRPr="00CF0F3A" w:rsidRDefault="00CF0F3A" w:rsidP="00CF0F3A">
            <w:pPr>
              <w:widowControl w:val="0"/>
              <w:spacing w:line="230" w:lineRule="exact"/>
              <w:jc w:val="center"/>
            </w:pPr>
            <w:r w:rsidRPr="00CF0F3A">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63142B4" w14:textId="77777777" w:rsidR="00CF0F3A" w:rsidRPr="00CF0F3A" w:rsidRDefault="00CF0F3A" w:rsidP="00CF0F3A">
            <w:pPr>
              <w:jc w:val="center"/>
            </w:pPr>
            <w:r w:rsidRPr="00CF0F3A">
              <w:t>Н. Островского ул., 32, Кемерово, 650000</w:t>
            </w:r>
          </w:p>
        </w:tc>
      </w:tr>
      <w:tr w:rsidR="00CF0F3A" w:rsidRPr="00CF0F3A" w14:paraId="4BD3CEF2" w14:textId="77777777" w:rsidTr="009D4BA8">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3DDDF8B9" w14:textId="77777777" w:rsidR="00CF0F3A" w:rsidRPr="00CF0F3A" w:rsidRDefault="00CF0F3A" w:rsidP="00CF0F3A">
            <w:pPr>
              <w:widowControl w:val="0"/>
              <w:spacing w:line="230" w:lineRule="exact"/>
              <w:jc w:val="center"/>
            </w:pPr>
            <w:r w:rsidRPr="00CF0F3A">
              <w:t>Должностное лицо уполномоченного ответственного органа,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79B9C37" w14:textId="77777777" w:rsidR="00CF0F3A" w:rsidRPr="00CF0F3A" w:rsidRDefault="00CF0F3A" w:rsidP="00CF0F3A">
            <w:pPr>
              <w:jc w:val="center"/>
            </w:pPr>
            <w:r w:rsidRPr="00CF0F3A">
              <w:t xml:space="preserve">Председатель </w:t>
            </w:r>
          </w:p>
          <w:p w14:paraId="77C496A2" w14:textId="77777777" w:rsidR="00CF0F3A" w:rsidRPr="00CF0F3A" w:rsidRDefault="00CF0F3A" w:rsidP="00CF0F3A">
            <w:pPr>
              <w:jc w:val="center"/>
            </w:pPr>
            <w:r w:rsidRPr="00CF0F3A">
              <w:t>Малюта Дмитрий Владимирович</w:t>
            </w:r>
          </w:p>
        </w:tc>
      </w:tr>
      <w:tr w:rsidR="00CF0F3A" w:rsidRPr="00CF0F3A" w14:paraId="776CC987" w14:textId="77777777" w:rsidTr="009D4BA8">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17B6EAC4" w14:textId="77777777" w:rsidR="00CF0F3A" w:rsidRPr="00CF0F3A" w:rsidRDefault="00CF0F3A" w:rsidP="00CF0F3A">
            <w:pPr>
              <w:widowControl w:val="0"/>
              <w:spacing w:line="230" w:lineRule="exact"/>
              <w:jc w:val="center"/>
            </w:pPr>
            <w:r w:rsidRPr="00CF0F3A">
              <w:t>Контакты ответственных за утверждение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5F59144D" w14:textId="77777777" w:rsidR="00CF0F3A" w:rsidRPr="00CF0F3A" w:rsidRDefault="00CF0F3A" w:rsidP="00CF0F3A">
            <w:pPr>
              <w:jc w:val="center"/>
            </w:pPr>
            <w:r w:rsidRPr="00CF0F3A">
              <w:t>тел. +7 (3842) 36-09-07</w:t>
            </w:r>
          </w:p>
        </w:tc>
      </w:tr>
      <w:tr w:rsidR="00CF0F3A" w:rsidRPr="00CF0F3A" w14:paraId="6AFBFDE8" w14:textId="77777777" w:rsidTr="009D4BA8">
        <w:tblPrEx>
          <w:tblCellMar>
            <w:top w:w="0" w:type="dxa"/>
            <w:bottom w:w="0" w:type="dxa"/>
          </w:tblCellMar>
        </w:tblPrEx>
        <w:trPr>
          <w:trHeight w:val="924"/>
        </w:trPr>
        <w:tc>
          <w:tcPr>
            <w:tcW w:w="4907" w:type="dxa"/>
            <w:tcBorders>
              <w:top w:val="single" w:sz="4" w:space="0" w:color="auto"/>
              <w:left w:val="single" w:sz="4" w:space="0" w:color="auto"/>
            </w:tcBorders>
            <w:shd w:val="clear" w:color="auto" w:fill="FFFFFF"/>
            <w:vAlign w:val="center"/>
          </w:tcPr>
          <w:p w14:paraId="237C2E0A" w14:textId="77777777" w:rsidR="00CF0F3A" w:rsidRPr="00CF0F3A" w:rsidRDefault="00CF0F3A" w:rsidP="00CF0F3A">
            <w:pPr>
              <w:widowControl w:val="0"/>
              <w:spacing w:line="230" w:lineRule="exact"/>
              <w:jc w:val="center"/>
            </w:pPr>
            <w:r w:rsidRPr="00CF0F3A">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DFF01FB" w14:textId="77777777" w:rsidR="00CF0F3A" w:rsidRPr="00CF0F3A" w:rsidRDefault="00CF0F3A" w:rsidP="00CF0F3A">
            <w:pPr>
              <w:jc w:val="center"/>
            </w:pPr>
            <w:r w:rsidRPr="00CF0F3A">
              <w:t>Администрация города Новокузнецк</w:t>
            </w:r>
          </w:p>
        </w:tc>
      </w:tr>
      <w:tr w:rsidR="00CF0F3A" w:rsidRPr="00CF0F3A" w14:paraId="4C102329" w14:textId="77777777" w:rsidTr="009D4BA8">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604893B5" w14:textId="77777777" w:rsidR="00CF0F3A" w:rsidRPr="00CF0F3A" w:rsidRDefault="00CF0F3A" w:rsidP="00CF0F3A">
            <w:pPr>
              <w:widowControl w:val="0"/>
              <w:spacing w:line="234" w:lineRule="exact"/>
              <w:jc w:val="center"/>
            </w:pPr>
            <w:r w:rsidRPr="00CF0F3A">
              <w:t>Местонахождение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B576C48" w14:textId="77777777" w:rsidR="00CF0F3A" w:rsidRPr="00CF0F3A" w:rsidRDefault="00CF0F3A" w:rsidP="00CF0F3A">
            <w:pPr>
              <w:jc w:val="center"/>
            </w:pPr>
            <w:r w:rsidRPr="00CF0F3A">
              <w:t xml:space="preserve">654080, Кемеровская обл., г. Новокузнецк, </w:t>
            </w:r>
          </w:p>
          <w:p w14:paraId="43E1E4B7" w14:textId="77777777" w:rsidR="00CF0F3A" w:rsidRPr="00CF0F3A" w:rsidRDefault="00CF0F3A" w:rsidP="00CF0F3A">
            <w:pPr>
              <w:jc w:val="center"/>
            </w:pPr>
            <w:r w:rsidRPr="00CF0F3A">
              <w:t>ул. Кирова, 71</w:t>
            </w:r>
          </w:p>
        </w:tc>
      </w:tr>
      <w:tr w:rsidR="00CF0F3A" w:rsidRPr="00CF0F3A" w14:paraId="65740F2F" w14:textId="77777777" w:rsidTr="009D4BA8">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2221BE34" w14:textId="77777777" w:rsidR="00CF0F3A" w:rsidRPr="00CF0F3A" w:rsidRDefault="00CF0F3A" w:rsidP="00CF0F3A">
            <w:pPr>
              <w:widowControl w:val="0"/>
              <w:spacing w:line="230" w:lineRule="exact"/>
              <w:jc w:val="center"/>
            </w:pPr>
            <w:r w:rsidRPr="00CF0F3A">
              <w:t>Должностное лицо уполномоченного ответственного органа,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38A905C" w14:textId="77777777" w:rsidR="00CF0F3A" w:rsidRPr="00CF0F3A" w:rsidRDefault="00CF0F3A" w:rsidP="00CF0F3A">
            <w:pPr>
              <w:jc w:val="center"/>
            </w:pPr>
            <w:r w:rsidRPr="00CF0F3A">
              <w:t>Заместитель Главы г. Новокузнецк по ЖКХ</w:t>
            </w:r>
          </w:p>
          <w:p w14:paraId="75D0C720" w14:textId="77777777" w:rsidR="00CF0F3A" w:rsidRPr="00CF0F3A" w:rsidRDefault="00CF0F3A" w:rsidP="00CF0F3A">
            <w:pPr>
              <w:jc w:val="center"/>
            </w:pPr>
            <w:proofErr w:type="spellStart"/>
            <w:r w:rsidRPr="00CF0F3A">
              <w:t>Безгубов</w:t>
            </w:r>
            <w:proofErr w:type="spellEnd"/>
            <w:r w:rsidRPr="00CF0F3A">
              <w:t xml:space="preserve"> А.А. </w:t>
            </w:r>
          </w:p>
        </w:tc>
      </w:tr>
      <w:tr w:rsidR="00CF0F3A" w:rsidRPr="00CF0F3A" w14:paraId="61E1C2F3" w14:textId="77777777" w:rsidTr="009D4BA8">
        <w:tblPrEx>
          <w:tblCellMar>
            <w:top w:w="0" w:type="dxa"/>
            <w:bottom w:w="0" w:type="dxa"/>
          </w:tblCellMar>
        </w:tblPrEx>
        <w:trPr>
          <w:trHeight w:val="659"/>
        </w:trPr>
        <w:tc>
          <w:tcPr>
            <w:tcW w:w="4907" w:type="dxa"/>
            <w:tcBorders>
              <w:top w:val="single" w:sz="4" w:space="0" w:color="auto"/>
              <w:left w:val="single" w:sz="4" w:space="0" w:color="auto"/>
              <w:bottom w:val="single" w:sz="4" w:space="0" w:color="auto"/>
            </w:tcBorders>
            <w:shd w:val="clear" w:color="auto" w:fill="FFFFFF"/>
            <w:vAlign w:val="center"/>
          </w:tcPr>
          <w:p w14:paraId="307761F4" w14:textId="77777777" w:rsidR="00CF0F3A" w:rsidRPr="00CF0F3A" w:rsidRDefault="00CF0F3A" w:rsidP="00CF0F3A">
            <w:pPr>
              <w:widowControl w:val="0"/>
              <w:spacing w:line="230" w:lineRule="exact"/>
              <w:jc w:val="center"/>
            </w:pPr>
            <w:r w:rsidRPr="00CF0F3A">
              <w:t>Контакты ответственных за согласование инвестиционной программы лиц</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6EF5AC59" w14:textId="77777777" w:rsidR="00CF0F3A" w:rsidRPr="00CF0F3A" w:rsidRDefault="00CF0F3A" w:rsidP="00CF0F3A">
            <w:pPr>
              <w:jc w:val="center"/>
            </w:pPr>
            <w:r w:rsidRPr="00CF0F3A">
              <w:t>тел. +7 (3843) 32-29-75</w:t>
            </w:r>
          </w:p>
        </w:tc>
      </w:tr>
    </w:tbl>
    <w:p w14:paraId="2D00BE6B" w14:textId="77777777" w:rsidR="00CF0F3A" w:rsidRPr="00CF0F3A" w:rsidRDefault="00CF0F3A" w:rsidP="00CF0F3A">
      <w:pPr>
        <w:ind w:left="10348" w:right="-31"/>
        <w:jc w:val="center"/>
        <w:rPr>
          <w:sz w:val="28"/>
          <w:szCs w:val="28"/>
        </w:rPr>
      </w:pPr>
    </w:p>
    <w:p w14:paraId="1095D60E" w14:textId="77777777" w:rsidR="00CF0F3A" w:rsidRPr="00CF0F3A" w:rsidRDefault="00CF0F3A" w:rsidP="00CF0F3A">
      <w:pPr>
        <w:ind w:left="10348" w:right="-31"/>
        <w:jc w:val="center"/>
        <w:rPr>
          <w:sz w:val="28"/>
          <w:szCs w:val="28"/>
        </w:rPr>
        <w:sectPr w:rsidR="00CF0F3A" w:rsidRPr="00CF0F3A" w:rsidSect="00521EA2">
          <w:headerReference w:type="first" r:id="rId23"/>
          <w:pgSz w:w="11906" w:h="16838"/>
          <w:pgMar w:top="1134" w:right="851" w:bottom="1134" w:left="1701" w:header="708" w:footer="418" w:gutter="0"/>
          <w:cols w:space="708"/>
          <w:docGrid w:linePitch="360"/>
        </w:sectPr>
      </w:pPr>
    </w:p>
    <w:p w14:paraId="5F419FFD" w14:textId="77777777" w:rsidR="00CF0F3A" w:rsidRPr="00CF0F3A" w:rsidRDefault="00CF0F3A" w:rsidP="00CF0F3A">
      <w:pPr>
        <w:ind w:left="284" w:right="536"/>
        <w:jc w:val="center"/>
        <w:rPr>
          <w:bCs/>
          <w:sz w:val="28"/>
          <w:szCs w:val="28"/>
        </w:rPr>
      </w:pPr>
      <w:r w:rsidRPr="00CF0F3A">
        <w:rPr>
          <w:bCs/>
          <w:sz w:val="28"/>
          <w:szCs w:val="28"/>
        </w:rPr>
        <w:lastRenderedPageBreak/>
        <w:t>Инвестиционная программа ООО «</w:t>
      </w:r>
      <w:proofErr w:type="spellStart"/>
      <w:r w:rsidRPr="00CF0F3A">
        <w:rPr>
          <w:bCs/>
          <w:sz w:val="28"/>
          <w:szCs w:val="28"/>
        </w:rPr>
        <w:t>ЭнергоТранзит</w:t>
      </w:r>
      <w:proofErr w:type="spellEnd"/>
      <w:r w:rsidRPr="00CF0F3A">
        <w:rPr>
          <w:bCs/>
          <w:sz w:val="28"/>
          <w:szCs w:val="28"/>
        </w:rPr>
        <w:t xml:space="preserve">» в сфере теплоснабжения </w:t>
      </w:r>
      <w:r w:rsidRPr="00CF0F3A">
        <w:rPr>
          <w:color w:val="000000"/>
          <w:sz w:val="28"/>
          <w:szCs w:val="28"/>
        </w:rPr>
        <w:t>в контуре Центральной ТЭЦ</w:t>
      </w:r>
      <w:r w:rsidRPr="00CF0F3A">
        <w:rPr>
          <w:bCs/>
          <w:sz w:val="28"/>
          <w:szCs w:val="28"/>
        </w:rPr>
        <w:t xml:space="preserve"> </w:t>
      </w:r>
    </w:p>
    <w:p w14:paraId="73A3A2FF" w14:textId="77777777" w:rsidR="00CF0F3A" w:rsidRPr="00CF0F3A" w:rsidRDefault="00CF0F3A" w:rsidP="00CF0F3A">
      <w:pPr>
        <w:ind w:left="284" w:right="536"/>
        <w:jc w:val="center"/>
        <w:rPr>
          <w:bCs/>
          <w:sz w:val="28"/>
          <w:szCs w:val="28"/>
        </w:rPr>
      </w:pPr>
      <w:r w:rsidRPr="00CF0F3A">
        <w:rPr>
          <w:bCs/>
          <w:sz w:val="28"/>
          <w:szCs w:val="28"/>
        </w:rPr>
        <w:t>на 2024 - 2028 годы</w:t>
      </w:r>
    </w:p>
    <w:tbl>
      <w:tblPr>
        <w:tblW w:w="152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3954"/>
        <w:gridCol w:w="1074"/>
        <w:gridCol w:w="2470"/>
        <w:gridCol w:w="2126"/>
        <w:gridCol w:w="425"/>
        <w:gridCol w:w="567"/>
        <w:gridCol w:w="648"/>
        <w:gridCol w:w="344"/>
        <w:gridCol w:w="567"/>
        <w:gridCol w:w="426"/>
        <w:gridCol w:w="567"/>
        <w:gridCol w:w="708"/>
        <w:gridCol w:w="425"/>
        <w:gridCol w:w="567"/>
      </w:tblGrid>
      <w:tr w:rsidR="00CF0F3A" w:rsidRPr="00CF0F3A" w14:paraId="3F6B6626" w14:textId="77777777" w:rsidTr="009D4BA8">
        <w:trPr>
          <w:trHeight w:val="20"/>
        </w:trPr>
        <w:tc>
          <w:tcPr>
            <w:tcW w:w="356" w:type="dxa"/>
            <w:vMerge w:val="restart"/>
            <w:shd w:val="clear" w:color="000000" w:fill="FFFFFF"/>
            <w:vAlign w:val="center"/>
            <w:hideMark/>
          </w:tcPr>
          <w:p w14:paraId="67B0F4AA" w14:textId="77777777" w:rsidR="00CF0F3A" w:rsidRPr="00CF0F3A" w:rsidRDefault="00CF0F3A" w:rsidP="00CF0F3A">
            <w:pPr>
              <w:jc w:val="center"/>
              <w:rPr>
                <w:sz w:val="12"/>
                <w:szCs w:val="12"/>
              </w:rPr>
            </w:pPr>
            <w:r w:rsidRPr="00CF0F3A">
              <w:rPr>
                <w:sz w:val="12"/>
                <w:szCs w:val="12"/>
              </w:rPr>
              <w:t>№ п/п</w:t>
            </w:r>
          </w:p>
        </w:tc>
        <w:tc>
          <w:tcPr>
            <w:tcW w:w="3954" w:type="dxa"/>
            <w:vMerge w:val="restart"/>
            <w:shd w:val="clear" w:color="000000" w:fill="FFFFFF"/>
            <w:vAlign w:val="center"/>
            <w:hideMark/>
          </w:tcPr>
          <w:p w14:paraId="0AA70A7B" w14:textId="77777777" w:rsidR="00CF0F3A" w:rsidRPr="00CF0F3A" w:rsidRDefault="00CF0F3A" w:rsidP="00CF0F3A">
            <w:pPr>
              <w:jc w:val="center"/>
              <w:rPr>
                <w:sz w:val="12"/>
                <w:szCs w:val="12"/>
              </w:rPr>
            </w:pPr>
            <w:r w:rsidRPr="00CF0F3A">
              <w:rPr>
                <w:sz w:val="12"/>
                <w:szCs w:val="12"/>
              </w:rPr>
              <w:t>Наименование мероприятий</w:t>
            </w:r>
          </w:p>
        </w:tc>
        <w:tc>
          <w:tcPr>
            <w:tcW w:w="1074" w:type="dxa"/>
            <w:vMerge w:val="restart"/>
            <w:shd w:val="clear" w:color="000000" w:fill="FFFFFF"/>
            <w:vAlign w:val="center"/>
            <w:hideMark/>
          </w:tcPr>
          <w:p w14:paraId="4549D9AA" w14:textId="77777777" w:rsidR="00CF0F3A" w:rsidRPr="00CF0F3A" w:rsidRDefault="00CF0F3A" w:rsidP="00CF0F3A">
            <w:pPr>
              <w:jc w:val="center"/>
              <w:rPr>
                <w:sz w:val="12"/>
                <w:szCs w:val="12"/>
              </w:rPr>
            </w:pPr>
            <w:r w:rsidRPr="00CF0F3A">
              <w:rPr>
                <w:sz w:val="12"/>
                <w:szCs w:val="12"/>
              </w:rPr>
              <w:t>Кадастровый номер объекта (участка объекта)</w:t>
            </w:r>
          </w:p>
        </w:tc>
        <w:tc>
          <w:tcPr>
            <w:tcW w:w="2470" w:type="dxa"/>
            <w:vMerge w:val="restart"/>
            <w:shd w:val="clear" w:color="000000" w:fill="FFFFFF"/>
            <w:vAlign w:val="center"/>
            <w:hideMark/>
          </w:tcPr>
          <w:p w14:paraId="3D302573" w14:textId="77777777" w:rsidR="00CF0F3A" w:rsidRPr="00CF0F3A" w:rsidRDefault="00CF0F3A" w:rsidP="00CF0F3A">
            <w:pPr>
              <w:jc w:val="center"/>
              <w:rPr>
                <w:sz w:val="12"/>
                <w:szCs w:val="12"/>
              </w:rPr>
            </w:pPr>
            <w:r w:rsidRPr="00CF0F3A">
              <w:rPr>
                <w:sz w:val="12"/>
                <w:szCs w:val="12"/>
              </w:rPr>
              <w:t>Вид объекта</w:t>
            </w:r>
          </w:p>
        </w:tc>
        <w:tc>
          <w:tcPr>
            <w:tcW w:w="2126" w:type="dxa"/>
            <w:vMerge w:val="restart"/>
            <w:shd w:val="clear" w:color="000000" w:fill="FFFFFF"/>
            <w:vAlign w:val="center"/>
            <w:hideMark/>
          </w:tcPr>
          <w:p w14:paraId="7B198CAF" w14:textId="77777777" w:rsidR="00CF0F3A" w:rsidRPr="00CF0F3A" w:rsidRDefault="00CF0F3A" w:rsidP="00CF0F3A">
            <w:pPr>
              <w:jc w:val="center"/>
              <w:rPr>
                <w:sz w:val="12"/>
                <w:szCs w:val="12"/>
              </w:rPr>
            </w:pPr>
            <w:r w:rsidRPr="00CF0F3A">
              <w:rPr>
                <w:sz w:val="12"/>
                <w:szCs w:val="12"/>
              </w:rPr>
              <w:t>Описание и место расположения объекта</w:t>
            </w:r>
          </w:p>
        </w:tc>
        <w:tc>
          <w:tcPr>
            <w:tcW w:w="5244" w:type="dxa"/>
            <w:gridSpan w:val="10"/>
            <w:shd w:val="clear" w:color="000000" w:fill="FFFFFF"/>
            <w:vAlign w:val="center"/>
            <w:hideMark/>
          </w:tcPr>
          <w:p w14:paraId="1E370299" w14:textId="77777777" w:rsidR="00CF0F3A" w:rsidRPr="00CF0F3A" w:rsidRDefault="00CF0F3A" w:rsidP="00CF0F3A">
            <w:pPr>
              <w:jc w:val="center"/>
              <w:rPr>
                <w:sz w:val="12"/>
                <w:szCs w:val="12"/>
              </w:rPr>
            </w:pPr>
            <w:r w:rsidRPr="00CF0F3A">
              <w:rPr>
                <w:sz w:val="12"/>
                <w:szCs w:val="12"/>
              </w:rPr>
              <w:t>Основные технические характеристики</w:t>
            </w:r>
          </w:p>
        </w:tc>
      </w:tr>
      <w:tr w:rsidR="00CF0F3A" w:rsidRPr="00CF0F3A" w14:paraId="02683F56" w14:textId="77777777" w:rsidTr="009D4BA8">
        <w:trPr>
          <w:trHeight w:val="20"/>
        </w:trPr>
        <w:tc>
          <w:tcPr>
            <w:tcW w:w="356" w:type="dxa"/>
            <w:vMerge/>
            <w:vAlign w:val="center"/>
            <w:hideMark/>
          </w:tcPr>
          <w:p w14:paraId="163A8CFC" w14:textId="77777777" w:rsidR="00CF0F3A" w:rsidRPr="00CF0F3A" w:rsidRDefault="00CF0F3A" w:rsidP="00CF0F3A">
            <w:pPr>
              <w:rPr>
                <w:sz w:val="12"/>
                <w:szCs w:val="12"/>
              </w:rPr>
            </w:pPr>
          </w:p>
        </w:tc>
        <w:tc>
          <w:tcPr>
            <w:tcW w:w="3954" w:type="dxa"/>
            <w:vMerge/>
            <w:vAlign w:val="center"/>
            <w:hideMark/>
          </w:tcPr>
          <w:p w14:paraId="5F3F5678" w14:textId="77777777" w:rsidR="00CF0F3A" w:rsidRPr="00CF0F3A" w:rsidRDefault="00CF0F3A" w:rsidP="00CF0F3A">
            <w:pPr>
              <w:rPr>
                <w:sz w:val="12"/>
                <w:szCs w:val="12"/>
              </w:rPr>
            </w:pPr>
          </w:p>
        </w:tc>
        <w:tc>
          <w:tcPr>
            <w:tcW w:w="1074" w:type="dxa"/>
            <w:vMerge/>
            <w:vAlign w:val="center"/>
            <w:hideMark/>
          </w:tcPr>
          <w:p w14:paraId="1BE518E8" w14:textId="77777777" w:rsidR="00CF0F3A" w:rsidRPr="00CF0F3A" w:rsidRDefault="00CF0F3A" w:rsidP="00CF0F3A">
            <w:pPr>
              <w:rPr>
                <w:sz w:val="12"/>
                <w:szCs w:val="12"/>
              </w:rPr>
            </w:pPr>
          </w:p>
        </w:tc>
        <w:tc>
          <w:tcPr>
            <w:tcW w:w="2470" w:type="dxa"/>
            <w:vMerge/>
            <w:vAlign w:val="center"/>
            <w:hideMark/>
          </w:tcPr>
          <w:p w14:paraId="3EF9318E" w14:textId="77777777" w:rsidR="00CF0F3A" w:rsidRPr="00CF0F3A" w:rsidRDefault="00CF0F3A" w:rsidP="00CF0F3A">
            <w:pPr>
              <w:rPr>
                <w:sz w:val="12"/>
                <w:szCs w:val="12"/>
              </w:rPr>
            </w:pPr>
          </w:p>
        </w:tc>
        <w:tc>
          <w:tcPr>
            <w:tcW w:w="2126" w:type="dxa"/>
            <w:vMerge/>
            <w:vAlign w:val="center"/>
            <w:hideMark/>
          </w:tcPr>
          <w:p w14:paraId="78EEF40B" w14:textId="77777777" w:rsidR="00CF0F3A" w:rsidRPr="00CF0F3A" w:rsidRDefault="00CF0F3A" w:rsidP="00CF0F3A">
            <w:pPr>
              <w:rPr>
                <w:sz w:val="12"/>
                <w:szCs w:val="12"/>
              </w:rPr>
            </w:pPr>
          </w:p>
        </w:tc>
        <w:tc>
          <w:tcPr>
            <w:tcW w:w="5244" w:type="dxa"/>
            <w:gridSpan w:val="10"/>
            <w:shd w:val="clear" w:color="000000" w:fill="FFFFFF"/>
            <w:vAlign w:val="center"/>
            <w:hideMark/>
          </w:tcPr>
          <w:p w14:paraId="02153393" w14:textId="77777777" w:rsidR="00CF0F3A" w:rsidRPr="00CF0F3A" w:rsidRDefault="00CF0F3A" w:rsidP="00CF0F3A">
            <w:pPr>
              <w:jc w:val="center"/>
              <w:rPr>
                <w:sz w:val="12"/>
                <w:szCs w:val="12"/>
              </w:rPr>
            </w:pPr>
            <w:r w:rsidRPr="00CF0F3A">
              <w:rPr>
                <w:sz w:val="12"/>
                <w:szCs w:val="12"/>
              </w:rPr>
              <w:t>Наименование и значение показателя</w:t>
            </w:r>
          </w:p>
        </w:tc>
      </w:tr>
      <w:tr w:rsidR="00CF0F3A" w:rsidRPr="00CF0F3A" w14:paraId="587F027A" w14:textId="77777777" w:rsidTr="009D4BA8">
        <w:trPr>
          <w:trHeight w:val="20"/>
        </w:trPr>
        <w:tc>
          <w:tcPr>
            <w:tcW w:w="356" w:type="dxa"/>
            <w:vMerge/>
            <w:vAlign w:val="center"/>
            <w:hideMark/>
          </w:tcPr>
          <w:p w14:paraId="74526ACF" w14:textId="77777777" w:rsidR="00CF0F3A" w:rsidRPr="00CF0F3A" w:rsidRDefault="00CF0F3A" w:rsidP="00CF0F3A">
            <w:pPr>
              <w:rPr>
                <w:sz w:val="12"/>
                <w:szCs w:val="12"/>
              </w:rPr>
            </w:pPr>
          </w:p>
        </w:tc>
        <w:tc>
          <w:tcPr>
            <w:tcW w:w="3954" w:type="dxa"/>
            <w:vMerge/>
            <w:vAlign w:val="center"/>
            <w:hideMark/>
          </w:tcPr>
          <w:p w14:paraId="18D86A41" w14:textId="77777777" w:rsidR="00CF0F3A" w:rsidRPr="00CF0F3A" w:rsidRDefault="00CF0F3A" w:rsidP="00CF0F3A">
            <w:pPr>
              <w:rPr>
                <w:sz w:val="12"/>
                <w:szCs w:val="12"/>
              </w:rPr>
            </w:pPr>
          </w:p>
        </w:tc>
        <w:tc>
          <w:tcPr>
            <w:tcW w:w="1074" w:type="dxa"/>
            <w:vMerge/>
            <w:vAlign w:val="center"/>
            <w:hideMark/>
          </w:tcPr>
          <w:p w14:paraId="4170F08B" w14:textId="77777777" w:rsidR="00CF0F3A" w:rsidRPr="00CF0F3A" w:rsidRDefault="00CF0F3A" w:rsidP="00CF0F3A">
            <w:pPr>
              <w:rPr>
                <w:sz w:val="12"/>
                <w:szCs w:val="12"/>
              </w:rPr>
            </w:pPr>
          </w:p>
        </w:tc>
        <w:tc>
          <w:tcPr>
            <w:tcW w:w="2470" w:type="dxa"/>
            <w:vMerge/>
            <w:vAlign w:val="center"/>
            <w:hideMark/>
          </w:tcPr>
          <w:p w14:paraId="24C8CF6D" w14:textId="77777777" w:rsidR="00CF0F3A" w:rsidRPr="00CF0F3A" w:rsidRDefault="00CF0F3A" w:rsidP="00CF0F3A">
            <w:pPr>
              <w:rPr>
                <w:sz w:val="12"/>
                <w:szCs w:val="12"/>
              </w:rPr>
            </w:pPr>
          </w:p>
        </w:tc>
        <w:tc>
          <w:tcPr>
            <w:tcW w:w="2126" w:type="dxa"/>
            <w:vMerge/>
            <w:vAlign w:val="center"/>
            <w:hideMark/>
          </w:tcPr>
          <w:p w14:paraId="46CA54A6" w14:textId="77777777" w:rsidR="00CF0F3A" w:rsidRPr="00CF0F3A" w:rsidRDefault="00CF0F3A" w:rsidP="00CF0F3A">
            <w:pPr>
              <w:rPr>
                <w:sz w:val="12"/>
                <w:szCs w:val="12"/>
              </w:rPr>
            </w:pPr>
          </w:p>
        </w:tc>
        <w:tc>
          <w:tcPr>
            <w:tcW w:w="2551" w:type="dxa"/>
            <w:gridSpan w:val="5"/>
            <w:shd w:val="clear" w:color="000000" w:fill="FFFFFF"/>
            <w:vAlign w:val="center"/>
            <w:hideMark/>
          </w:tcPr>
          <w:p w14:paraId="5B1E4C27" w14:textId="77777777" w:rsidR="00CF0F3A" w:rsidRPr="00CF0F3A" w:rsidRDefault="00CF0F3A" w:rsidP="00CF0F3A">
            <w:pPr>
              <w:jc w:val="center"/>
              <w:rPr>
                <w:sz w:val="12"/>
                <w:szCs w:val="12"/>
              </w:rPr>
            </w:pPr>
            <w:r w:rsidRPr="00CF0F3A">
              <w:rPr>
                <w:sz w:val="12"/>
                <w:szCs w:val="12"/>
              </w:rPr>
              <w:t>до реализации мероприятия</w:t>
            </w:r>
          </w:p>
        </w:tc>
        <w:tc>
          <w:tcPr>
            <w:tcW w:w="2693" w:type="dxa"/>
            <w:gridSpan w:val="5"/>
            <w:shd w:val="clear" w:color="000000" w:fill="FFFFFF"/>
            <w:vAlign w:val="center"/>
            <w:hideMark/>
          </w:tcPr>
          <w:p w14:paraId="345C6AEE" w14:textId="77777777" w:rsidR="00CF0F3A" w:rsidRPr="00CF0F3A" w:rsidRDefault="00CF0F3A" w:rsidP="00CF0F3A">
            <w:pPr>
              <w:jc w:val="center"/>
              <w:rPr>
                <w:sz w:val="12"/>
                <w:szCs w:val="12"/>
              </w:rPr>
            </w:pPr>
            <w:r w:rsidRPr="00CF0F3A">
              <w:rPr>
                <w:sz w:val="12"/>
                <w:szCs w:val="12"/>
              </w:rPr>
              <w:t>после реализации мероприятия</w:t>
            </w:r>
          </w:p>
        </w:tc>
      </w:tr>
      <w:tr w:rsidR="00CF0F3A" w:rsidRPr="00CF0F3A" w14:paraId="3BCDDC96" w14:textId="77777777" w:rsidTr="009D4BA8">
        <w:trPr>
          <w:trHeight w:val="20"/>
        </w:trPr>
        <w:tc>
          <w:tcPr>
            <w:tcW w:w="356" w:type="dxa"/>
            <w:vMerge/>
            <w:vAlign w:val="center"/>
            <w:hideMark/>
          </w:tcPr>
          <w:p w14:paraId="1B8EF03E" w14:textId="77777777" w:rsidR="00CF0F3A" w:rsidRPr="00CF0F3A" w:rsidRDefault="00CF0F3A" w:rsidP="00CF0F3A">
            <w:pPr>
              <w:rPr>
                <w:sz w:val="12"/>
                <w:szCs w:val="12"/>
              </w:rPr>
            </w:pPr>
          </w:p>
        </w:tc>
        <w:tc>
          <w:tcPr>
            <w:tcW w:w="3954" w:type="dxa"/>
            <w:vMerge/>
            <w:vAlign w:val="center"/>
            <w:hideMark/>
          </w:tcPr>
          <w:p w14:paraId="55A33FE8" w14:textId="77777777" w:rsidR="00CF0F3A" w:rsidRPr="00CF0F3A" w:rsidRDefault="00CF0F3A" w:rsidP="00CF0F3A">
            <w:pPr>
              <w:rPr>
                <w:sz w:val="12"/>
                <w:szCs w:val="12"/>
              </w:rPr>
            </w:pPr>
          </w:p>
        </w:tc>
        <w:tc>
          <w:tcPr>
            <w:tcW w:w="1074" w:type="dxa"/>
            <w:vMerge/>
            <w:vAlign w:val="center"/>
            <w:hideMark/>
          </w:tcPr>
          <w:p w14:paraId="72D788C3" w14:textId="77777777" w:rsidR="00CF0F3A" w:rsidRPr="00CF0F3A" w:rsidRDefault="00CF0F3A" w:rsidP="00CF0F3A">
            <w:pPr>
              <w:rPr>
                <w:sz w:val="12"/>
                <w:szCs w:val="12"/>
              </w:rPr>
            </w:pPr>
          </w:p>
        </w:tc>
        <w:tc>
          <w:tcPr>
            <w:tcW w:w="2470" w:type="dxa"/>
            <w:vMerge/>
            <w:vAlign w:val="center"/>
            <w:hideMark/>
          </w:tcPr>
          <w:p w14:paraId="51A686BE" w14:textId="77777777" w:rsidR="00CF0F3A" w:rsidRPr="00CF0F3A" w:rsidRDefault="00CF0F3A" w:rsidP="00CF0F3A">
            <w:pPr>
              <w:rPr>
                <w:sz w:val="12"/>
                <w:szCs w:val="12"/>
              </w:rPr>
            </w:pPr>
          </w:p>
        </w:tc>
        <w:tc>
          <w:tcPr>
            <w:tcW w:w="2126" w:type="dxa"/>
            <w:vMerge/>
            <w:vAlign w:val="center"/>
            <w:hideMark/>
          </w:tcPr>
          <w:p w14:paraId="7C8C020F" w14:textId="77777777" w:rsidR="00CF0F3A" w:rsidRPr="00CF0F3A" w:rsidRDefault="00CF0F3A" w:rsidP="00CF0F3A">
            <w:pPr>
              <w:rPr>
                <w:sz w:val="12"/>
                <w:szCs w:val="12"/>
              </w:rPr>
            </w:pPr>
          </w:p>
        </w:tc>
        <w:tc>
          <w:tcPr>
            <w:tcW w:w="1984" w:type="dxa"/>
            <w:gridSpan w:val="4"/>
            <w:shd w:val="clear" w:color="000000" w:fill="FFFFFF"/>
            <w:vAlign w:val="center"/>
            <w:hideMark/>
          </w:tcPr>
          <w:p w14:paraId="2237EDE4" w14:textId="77777777" w:rsidR="00CF0F3A" w:rsidRPr="00CF0F3A" w:rsidRDefault="00CF0F3A" w:rsidP="00CF0F3A">
            <w:pPr>
              <w:jc w:val="center"/>
              <w:rPr>
                <w:sz w:val="12"/>
                <w:szCs w:val="12"/>
              </w:rPr>
            </w:pPr>
            <w:r w:rsidRPr="00CF0F3A">
              <w:rPr>
                <w:sz w:val="12"/>
                <w:szCs w:val="12"/>
              </w:rPr>
              <w:t>Тепловая сеть</w:t>
            </w:r>
          </w:p>
        </w:tc>
        <w:tc>
          <w:tcPr>
            <w:tcW w:w="567" w:type="dxa"/>
            <w:vMerge w:val="restart"/>
            <w:shd w:val="clear" w:color="000000" w:fill="FFFFFF"/>
            <w:vAlign w:val="center"/>
            <w:hideMark/>
          </w:tcPr>
          <w:p w14:paraId="56AE01CB" w14:textId="77777777" w:rsidR="00CF0F3A" w:rsidRPr="00CF0F3A" w:rsidRDefault="00CF0F3A" w:rsidP="00CF0F3A">
            <w:pPr>
              <w:jc w:val="center"/>
              <w:rPr>
                <w:sz w:val="12"/>
                <w:szCs w:val="12"/>
              </w:rPr>
            </w:pPr>
            <w:proofErr w:type="gramStart"/>
            <w:r w:rsidRPr="00CF0F3A">
              <w:rPr>
                <w:sz w:val="12"/>
                <w:szCs w:val="12"/>
              </w:rPr>
              <w:t>Тепло-</w:t>
            </w:r>
            <w:proofErr w:type="spellStart"/>
            <w:r w:rsidRPr="00CF0F3A">
              <w:rPr>
                <w:sz w:val="12"/>
                <w:szCs w:val="12"/>
              </w:rPr>
              <w:t>вая</w:t>
            </w:r>
            <w:proofErr w:type="spellEnd"/>
            <w:proofErr w:type="gramEnd"/>
            <w:r w:rsidRPr="00CF0F3A">
              <w:rPr>
                <w:sz w:val="12"/>
                <w:szCs w:val="12"/>
              </w:rPr>
              <w:t xml:space="preserve"> </w:t>
            </w:r>
            <w:proofErr w:type="spellStart"/>
            <w:r w:rsidRPr="00CF0F3A">
              <w:rPr>
                <w:sz w:val="12"/>
                <w:szCs w:val="12"/>
              </w:rPr>
              <w:t>нагруз</w:t>
            </w:r>
            <w:proofErr w:type="spellEnd"/>
            <w:r w:rsidRPr="00CF0F3A">
              <w:rPr>
                <w:sz w:val="12"/>
                <w:szCs w:val="12"/>
              </w:rPr>
              <w:t>-ка, Гкал/ч</w:t>
            </w:r>
          </w:p>
        </w:tc>
        <w:tc>
          <w:tcPr>
            <w:tcW w:w="2126" w:type="dxa"/>
            <w:gridSpan w:val="4"/>
            <w:shd w:val="clear" w:color="000000" w:fill="FFFFFF"/>
            <w:vAlign w:val="center"/>
            <w:hideMark/>
          </w:tcPr>
          <w:p w14:paraId="6C87AAE6" w14:textId="77777777" w:rsidR="00CF0F3A" w:rsidRPr="00CF0F3A" w:rsidRDefault="00CF0F3A" w:rsidP="00CF0F3A">
            <w:pPr>
              <w:jc w:val="center"/>
              <w:rPr>
                <w:sz w:val="12"/>
                <w:szCs w:val="12"/>
              </w:rPr>
            </w:pPr>
            <w:r w:rsidRPr="00CF0F3A">
              <w:rPr>
                <w:sz w:val="12"/>
                <w:szCs w:val="12"/>
              </w:rPr>
              <w:t>Тепловая сеть</w:t>
            </w:r>
          </w:p>
        </w:tc>
        <w:tc>
          <w:tcPr>
            <w:tcW w:w="567" w:type="dxa"/>
            <w:vMerge w:val="restart"/>
            <w:shd w:val="clear" w:color="000000" w:fill="FFFFFF"/>
            <w:vAlign w:val="center"/>
            <w:hideMark/>
          </w:tcPr>
          <w:p w14:paraId="2BB437CF" w14:textId="77777777" w:rsidR="00CF0F3A" w:rsidRPr="00CF0F3A" w:rsidRDefault="00CF0F3A" w:rsidP="00CF0F3A">
            <w:pPr>
              <w:jc w:val="center"/>
              <w:rPr>
                <w:sz w:val="12"/>
                <w:szCs w:val="12"/>
              </w:rPr>
            </w:pPr>
            <w:proofErr w:type="gramStart"/>
            <w:r w:rsidRPr="00CF0F3A">
              <w:rPr>
                <w:sz w:val="12"/>
                <w:szCs w:val="12"/>
              </w:rPr>
              <w:t>Тепло-</w:t>
            </w:r>
            <w:proofErr w:type="spellStart"/>
            <w:r w:rsidRPr="00CF0F3A">
              <w:rPr>
                <w:sz w:val="12"/>
                <w:szCs w:val="12"/>
              </w:rPr>
              <w:t>вая</w:t>
            </w:r>
            <w:proofErr w:type="spellEnd"/>
            <w:proofErr w:type="gramEnd"/>
            <w:r w:rsidRPr="00CF0F3A">
              <w:rPr>
                <w:sz w:val="12"/>
                <w:szCs w:val="12"/>
              </w:rPr>
              <w:t xml:space="preserve"> </w:t>
            </w:r>
            <w:proofErr w:type="spellStart"/>
            <w:r w:rsidRPr="00CF0F3A">
              <w:rPr>
                <w:sz w:val="12"/>
                <w:szCs w:val="12"/>
              </w:rPr>
              <w:t>нагруз</w:t>
            </w:r>
            <w:proofErr w:type="spellEnd"/>
            <w:r w:rsidRPr="00CF0F3A">
              <w:rPr>
                <w:sz w:val="12"/>
                <w:szCs w:val="12"/>
              </w:rPr>
              <w:t>-ка, Гкал/ч</w:t>
            </w:r>
          </w:p>
        </w:tc>
      </w:tr>
      <w:tr w:rsidR="00CF0F3A" w:rsidRPr="00CF0F3A" w14:paraId="20526351" w14:textId="77777777" w:rsidTr="009D4BA8">
        <w:trPr>
          <w:trHeight w:val="20"/>
        </w:trPr>
        <w:tc>
          <w:tcPr>
            <w:tcW w:w="356" w:type="dxa"/>
            <w:vMerge/>
            <w:vAlign w:val="center"/>
            <w:hideMark/>
          </w:tcPr>
          <w:p w14:paraId="63943EE8" w14:textId="77777777" w:rsidR="00CF0F3A" w:rsidRPr="00CF0F3A" w:rsidRDefault="00CF0F3A" w:rsidP="00CF0F3A">
            <w:pPr>
              <w:rPr>
                <w:sz w:val="12"/>
                <w:szCs w:val="12"/>
              </w:rPr>
            </w:pPr>
          </w:p>
        </w:tc>
        <w:tc>
          <w:tcPr>
            <w:tcW w:w="3954" w:type="dxa"/>
            <w:vMerge/>
            <w:vAlign w:val="center"/>
            <w:hideMark/>
          </w:tcPr>
          <w:p w14:paraId="493E3102" w14:textId="77777777" w:rsidR="00CF0F3A" w:rsidRPr="00CF0F3A" w:rsidRDefault="00CF0F3A" w:rsidP="00CF0F3A">
            <w:pPr>
              <w:rPr>
                <w:sz w:val="12"/>
                <w:szCs w:val="12"/>
              </w:rPr>
            </w:pPr>
          </w:p>
        </w:tc>
        <w:tc>
          <w:tcPr>
            <w:tcW w:w="1074" w:type="dxa"/>
            <w:vMerge/>
            <w:vAlign w:val="center"/>
            <w:hideMark/>
          </w:tcPr>
          <w:p w14:paraId="71EAF4B0" w14:textId="77777777" w:rsidR="00CF0F3A" w:rsidRPr="00CF0F3A" w:rsidRDefault="00CF0F3A" w:rsidP="00CF0F3A">
            <w:pPr>
              <w:rPr>
                <w:sz w:val="12"/>
                <w:szCs w:val="12"/>
              </w:rPr>
            </w:pPr>
          </w:p>
        </w:tc>
        <w:tc>
          <w:tcPr>
            <w:tcW w:w="2470" w:type="dxa"/>
            <w:vMerge/>
            <w:vAlign w:val="center"/>
            <w:hideMark/>
          </w:tcPr>
          <w:p w14:paraId="5DB9F168" w14:textId="77777777" w:rsidR="00CF0F3A" w:rsidRPr="00CF0F3A" w:rsidRDefault="00CF0F3A" w:rsidP="00CF0F3A">
            <w:pPr>
              <w:rPr>
                <w:sz w:val="12"/>
                <w:szCs w:val="12"/>
              </w:rPr>
            </w:pPr>
          </w:p>
        </w:tc>
        <w:tc>
          <w:tcPr>
            <w:tcW w:w="2126" w:type="dxa"/>
            <w:vMerge/>
            <w:vAlign w:val="center"/>
            <w:hideMark/>
          </w:tcPr>
          <w:p w14:paraId="416F0B28" w14:textId="77777777" w:rsidR="00CF0F3A" w:rsidRPr="00CF0F3A" w:rsidRDefault="00CF0F3A" w:rsidP="00CF0F3A">
            <w:pPr>
              <w:rPr>
                <w:sz w:val="12"/>
                <w:szCs w:val="12"/>
              </w:rPr>
            </w:pPr>
          </w:p>
        </w:tc>
        <w:tc>
          <w:tcPr>
            <w:tcW w:w="425" w:type="dxa"/>
            <w:shd w:val="clear" w:color="000000" w:fill="FFFFFF"/>
            <w:vAlign w:val="center"/>
            <w:hideMark/>
          </w:tcPr>
          <w:p w14:paraId="5C0BD858" w14:textId="77777777" w:rsidR="00CF0F3A" w:rsidRPr="00CF0F3A" w:rsidRDefault="00CF0F3A" w:rsidP="00CF0F3A">
            <w:pPr>
              <w:jc w:val="center"/>
              <w:rPr>
                <w:sz w:val="12"/>
                <w:szCs w:val="12"/>
              </w:rPr>
            </w:pPr>
            <w:proofErr w:type="spellStart"/>
            <w:r w:rsidRPr="00CF0F3A">
              <w:rPr>
                <w:sz w:val="12"/>
                <w:szCs w:val="12"/>
              </w:rPr>
              <w:t>Усло-вный</w:t>
            </w:r>
            <w:proofErr w:type="spellEnd"/>
            <w:r w:rsidRPr="00CF0F3A">
              <w:rPr>
                <w:sz w:val="12"/>
                <w:szCs w:val="12"/>
              </w:rPr>
              <w:t xml:space="preserve"> </w:t>
            </w:r>
            <w:proofErr w:type="spellStart"/>
            <w:proofErr w:type="gramStart"/>
            <w:r w:rsidRPr="00CF0F3A">
              <w:rPr>
                <w:sz w:val="12"/>
                <w:szCs w:val="12"/>
              </w:rPr>
              <w:t>диа</w:t>
            </w:r>
            <w:proofErr w:type="spellEnd"/>
            <w:r w:rsidRPr="00CF0F3A">
              <w:rPr>
                <w:sz w:val="12"/>
                <w:szCs w:val="12"/>
              </w:rPr>
              <w:t>-метр</w:t>
            </w:r>
            <w:proofErr w:type="gramEnd"/>
            <w:r w:rsidRPr="00CF0F3A">
              <w:rPr>
                <w:sz w:val="12"/>
                <w:szCs w:val="12"/>
              </w:rPr>
              <w:t>, мм</w:t>
            </w:r>
          </w:p>
        </w:tc>
        <w:tc>
          <w:tcPr>
            <w:tcW w:w="567" w:type="dxa"/>
            <w:shd w:val="clear" w:color="000000" w:fill="FFFFFF"/>
            <w:vAlign w:val="center"/>
            <w:hideMark/>
          </w:tcPr>
          <w:p w14:paraId="4D778780" w14:textId="77777777" w:rsidR="00CF0F3A" w:rsidRPr="00CF0F3A" w:rsidRDefault="00CF0F3A" w:rsidP="00CF0F3A">
            <w:pPr>
              <w:jc w:val="center"/>
              <w:rPr>
                <w:sz w:val="12"/>
                <w:szCs w:val="12"/>
              </w:rPr>
            </w:pPr>
            <w:proofErr w:type="spellStart"/>
            <w:r w:rsidRPr="00CF0F3A">
              <w:rPr>
                <w:sz w:val="12"/>
                <w:szCs w:val="12"/>
              </w:rPr>
              <w:t>Пропус-кная</w:t>
            </w:r>
            <w:proofErr w:type="spellEnd"/>
            <w:r w:rsidRPr="00CF0F3A">
              <w:rPr>
                <w:sz w:val="12"/>
                <w:szCs w:val="12"/>
              </w:rPr>
              <w:t xml:space="preserve"> </w:t>
            </w:r>
            <w:proofErr w:type="gramStart"/>
            <w:r w:rsidRPr="00CF0F3A">
              <w:rPr>
                <w:sz w:val="12"/>
                <w:szCs w:val="12"/>
              </w:rPr>
              <w:t>способ-</w:t>
            </w:r>
            <w:proofErr w:type="spellStart"/>
            <w:r w:rsidRPr="00CF0F3A">
              <w:rPr>
                <w:sz w:val="12"/>
                <w:szCs w:val="12"/>
              </w:rPr>
              <w:t>ность</w:t>
            </w:r>
            <w:proofErr w:type="spellEnd"/>
            <w:proofErr w:type="gramEnd"/>
            <w:r w:rsidRPr="00CF0F3A">
              <w:rPr>
                <w:sz w:val="12"/>
                <w:szCs w:val="12"/>
              </w:rPr>
              <w:t>, т/ч</w:t>
            </w:r>
          </w:p>
        </w:tc>
        <w:tc>
          <w:tcPr>
            <w:tcW w:w="648" w:type="dxa"/>
            <w:shd w:val="clear" w:color="000000" w:fill="FFFFFF"/>
            <w:vAlign w:val="center"/>
            <w:hideMark/>
          </w:tcPr>
          <w:p w14:paraId="7D962A0A" w14:textId="77777777" w:rsidR="00CF0F3A" w:rsidRPr="00CF0F3A" w:rsidRDefault="00CF0F3A" w:rsidP="00CF0F3A">
            <w:pPr>
              <w:jc w:val="center"/>
              <w:rPr>
                <w:sz w:val="12"/>
                <w:szCs w:val="12"/>
              </w:rPr>
            </w:pPr>
            <w:proofErr w:type="gramStart"/>
            <w:r w:rsidRPr="00CF0F3A">
              <w:rPr>
                <w:sz w:val="12"/>
                <w:szCs w:val="12"/>
              </w:rPr>
              <w:t>Протяжен-</w:t>
            </w:r>
            <w:proofErr w:type="spellStart"/>
            <w:r w:rsidRPr="00CF0F3A">
              <w:rPr>
                <w:sz w:val="12"/>
                <w:szCs w:val="12"/>
              </w:rPr>
              <w:t>ность</w:t>
            </w:r>
            <w:proofErr w:type="spellEnd"/>
            <w:proofErr w:type="gramEnd"/>
            <w:r w:rsidRPr="00CF0F3A">
              <w:rPr>
                <w:sz w:val="12"/>
                <w:szCs w:val="12"/>
              </w:rPr>
              <w:t xml:space="preserve"> (в </w:t>
            </w:r>
            <w:proofErr w:type="spellStart"/>
            <w:r w:rsidRPr="00CF0F3A">
              <w:rPr>
                <w:sz w:val="12"/>
                <w:szCs w:val="12"/>
              </w:rPr>
              <w:t>однотруб</w:t>
            </w:r>
            <w:proofErr w:type="spellEnd"/>
            <w:r w:rsidRPr="00CF0F3A">
              <w:rPr>
                <w:sz w:val="12"/>
                <w:szCs w:val="12"/>
              </w:rPr>
              <w:t xml:space="preserve">-ном </w:t>
            </w:r>
            <w:proofErr w:type="spellStart"/>
            <w:r w:rsidRPr="00CF0F3A">
              <w:rPr>
                <w:sz w:val="12"/>
                <w:szCs w:val="12"/>
              </w:rPr>
              <w:t>исчисле-нии</w:t>
            </w:r>
            <w:proofErr w:type="spellEnd"/>
            <w:r w:rsidRPr="00CF0F3A">
              <w:rPr>
                <w:sz w:val="12"/>
                <w:szCs w:val="12"/>
              </w:rPr>
              <w:t>), км</w:t>
            </w:r>
          </w:p>
        </w:tc>
        <w:tc>
          <w:tcPr>
            <w:tcW w:w="344" w:type="dxa"/>
            <w:shd w:val="clear" w:color="000000" w:fill="FFFFFF"/>
            <w:vAlign w:val="center"/>
            <w:hideMark/>
          </w:tcPr>
          <w:p w14:paraId="04D7BB18" w14:textId="77777777" w:rsidR="00CF0F3A" w:rsidRPr="00CF0F3A" w:rsidRDefault="00CF0F3A" w:rsidP="00CF0F3A">
            <w:pPr>
              <w:jc w:val="center"/>
              <w:rPr>
                <w:sz w:val="12"/>
                <w:szCs w:val="12"/>
              </w:rPr>
            </w:pPr>
            <w:proofErr w:type="spellStart"/>
            <w:r w:rsidRPr="00CF0F3A">
              <w:rPr>
                <w:sz w:val="12"/>
                <w:szCs w:val="12"/>
              </w:rPr>
              <w:t>Спо-соб</w:t>
            </w:r>
            <w:proofErr w:type="spellEnd"/>
            <w:r w:rsidRPr="00CF0F3A">
              <w:rPr>
                <w:sz w:val="12"/>
                <w:szCs w:val="12"/>
              </w:rPr>
              <w:t xml:space="preserve"> </w:t>
            </w:r>
            <w:proofErr w:type="gramStart"/>
            <w:r w:rsidRPr="00CF0F3A">
              <w:rPr>
                <w:sz w:val="12"/>
                <w:szCs w:val="12"/>
              </w:rPr>
              <w:t>про-</w:t>
            </w:r>
            <w:proofErr w:type="spellStart"/>
            <w:r w:rsidRPr="00CF0F3A">
              <w:rPr>
                <w:sz w:val="12"/>
                <w:szCs w:val="12"/>
              </w:rPr>
              <w:t>кла</w:t>
            </w:r>
            <w:proofErr w:type="spellEnd"/>
            <w:r w:rsidRPr="00CF0F3A">
              <w:rPr>
                <w:sz w:val="12"/>
                <w:szCs w:val="12"/>
              </w:rPr>
              <w:t>-</w:t>
            </w:r>
            <w:proofErr w:type="spellStart"/>
            <w:r w:rsidRPr="00CF0F3A">
              <w:rPr>
                <w:sz w:val="12"/>
                <w:szCs w:val="12"/>
              </w:rPr>
              <w:t>дки</w:t>
            </w:r>
            <w:proofErr w:type="spellEnd"/>
            <w:proofErr w:type="gramEnd"/>
          </w:p>
        </w:tc>
        <w:tc>
          <w:tcPr>
            <w:tcW w:w="567" w:type="dxa"/>
            <w:vMerge/>
            <w:vAlign w:val="center"/>
            <w:hideMark/>
          </w:tcPr>
          <w:p w14:paraId="63314C20" w14:textId="77777777" w:rsidR="00CF0F3A" w:rsidRPr="00CF0F3A" w:rsidRDefault="00CF0F3A" w:rsidP="00CF0F3A">
            <w:pPr>
              <w:rPr>
                <w:sz w:val="12"/>
                <w:szCs w:val="12"/>
              </w:rPr>
            </w:pPr>
          </w:p>
        </w:tc>
        <w:tc>
          <w:tcPr>
            <w:tcW w:w="426" w:type="dxa"/>
            <w:shd w:val="clear" w:color="000000" w:fill="FFFFFF"/>
            <w:vAlign w:val="center"/>
            <w:hideMark/>
          </w:tcPr>
          <w:p w14:paraId="7542619B" w14:textId="77777777" w:rsidR="00CF0F3A" w:rsidRPr="00CF0F3A" w:rsidRDefault="00CF0F3A" w:rsidP="00CF0F3A">
            <w:pPr>
              <w:jc w:val="center"/>
              <w:rPr>
                <w:sz w:val="12"/>
                <w:szCs w:val="12"/>
              </w:rPr>
            </w:pPr>
            <w:proofErr w:type="spellStart"/>
            <w:r w:rsidRPr="00CF0F3A">
              <w:rPr>
                <w:sz w:val="12"/>
                <w:szCs w:val="12"/>
              </w:rPr>
              <w:t>Усло-вный</w:t>
            </w:r>
            <w:proofErr w:type="spellEnd"/>
            <w:r w:rsidRPr="00CF0F3A">
              <w:rPr>
                <w:sz w:val="12"/>
                <w:szCs w:val="12"/>
              </w:rPr>
              <w:t xml:space="preserve"> </w:t>
            </w:r>
            <w:proofErr w:type="spellStart"/>
            <w:proofErr w:type="gramStart"/>
            <w:r w:rsidRPr="00CF0F3A">
              <w:rPr>
                <w:sz w:val="12"/>
                <w:szCs w:val="12"/>
              </w:rPr>
              <w:t>диа</w:t>
            </w:r>
            <w:proofErr w:type="spellEnd"/>
            <w:r w:rsidRPr="00CF0F3A">
              <w:rPr>
                <w:sz w:val="12"/>
                <w:szCs w:val="12"/>
              </w:rPr>
              <w:t>-метр</w:t>
            </w:r>
            <w:proofErr w:type="gramEnd"/>
            <w:r w:rsidRPr="00CF0F3A">
              <w:rPr>
                <w:sz w:val="12"/>
                <w:szCs w:val="12"/>
              </w:rPr>
              <w:t>, мм</w:t>
            </w:r>
          </w:p>
        </w:tc>
        <w:tc>
          <w:tcPr>
            <w:tcW w:w="567" w:type="dxa"/>
            <w:shd w:val="clear" w:color="000000" w:fill="FFFFFF"/>
            <w:vAlign w:val="center"/>
            <w:hideMark/>
          </w:tcPr>
          <w:p w14:paraId="0EA76C6D" w14:textId="77777777" w:rsidR="00CF0F3A" w:rsidRPr="00CF0F3A" w:rsidRDefault="00CF0F3A" w:rsidP="00CF0F3A">
            <w:pPr>
              <w:jc w:val="center"/>
              <w:rPr>
                <w:sz w:val="12"/>
                <w:szCs w:val="12"/>
              </w:rPr>
            </w:pPr>
            <w:proofErr w:type="spellStart"/>
            <w:r w:rsidRPr="00CF0F3A">
              <w:rPr>
                <w:sz w:val="12"/>
                <w:szCs w:val="12"/>
              </w:rPr>
              <w:t>Пропус-кная</w:t>
            </w:r>
            <w:proofErr w:type="spellEnd"/>
            <w:r w:rsidRPr="00CF0F3A">
              <w:rPr>
                <w:sz w:val="12"/>
                <w:szCs w:val="12"/>
              </w:rPr>
              <w:t xml:space="preserve"> </w:t>
            </w:r>
            <w:proofErr w:type="gramStart"/>
            <w:r w:rsidRPr="00CF0F3A">
              <w:rPr>
                <w:sz w:val="12"/>
                <w:szCs w:val="12"/>
              </w:rPr>
              <w:t>способ-</w:t>
            </w:r>
            <w:proofErr w:type="spellStart"/>
            <w:r w:rsidRPr="00CF0F3A">
              <w:rPr>
                <w:sz w:val="12"/>
                <w:szCs w:val="12"/>
              </w:rPr>
              <w:t>ность</w:t>
            </w:r>
            <w:proofErr w:type="spellEnd"/>
            <w:proofErr w:type="gramEnd"/>
            <w:r w:rsidRPr="00CF0F3A">
              <w:rPr>
                <w:sz w:val="12"/>
                <w:szCs w:val="12"/>
              </w:rPr>
              <w:t>, т/ч</w:t>
            </w:r>
          </w:p>
        </w:tc>
        <w:tc>
          <w:tcPr>
            <w:tcW w:w="708" w:type="dxa"/>
            <w:shd w:val="clear" w:color="000000" w:fill="FFFFFF"/>
            <w:vAlign w:val="center"/>
            <w:hideMark/>
          </w:tcPr>
          <w:p w14:paraId="47F7417A" w14:textId="77777777" w:rsidR="00CF0F3A" w:rsidRPr="00CF0F3A" w:rsidRDefault="00CF0F3A" w:rsidP="00CF0F3A">
            <w:pPr>
              <w:jc w:val="center"/>
              <w:rPr>
                <w:sz w:val="12"/>
                <w:szCs w:val="12"/>
              </w:rPr>
            </w:pPr>
            <w:proofErr w:type="gramStart"/>
            <w:r w:rsidRPr="00CF0F3A">
              <w:rPr>
                <w:sz w:val="12"/>
                <w:szCs w:val="12"/>
              </w:rPr>
              <w:t>Протяжен-</w:t>
            </w:r>
            <w:proofErr w:type="spellStart"/>
            <w:r w:rsidRPr="00CF0F3A">
              <w:rPr>
                <w:sz w:val="12"/>
                <w:szCs w:val="12"/>
              </w:rPr>
              <w:t>ность</w:t>
            </w:r>
            <w:proofErr w:type="spellEnd"/>
            <w:proofErr w:type="gramEnd"/>
            <w:r w:rsidRPr="00CF0F3A">
              <w:rPr>
                <w:sz w:val="12"/>
                <w:szCs w:val="12"/>
              </w:rPr>
              <w:t xml:space="preserve"> (в </w:t>
            </w:r>
            <w:proofErr w:type="spellStart"/>
            <w:r w:rsidRPr="00CF0F3A">
              <w:rPr>
                <w:sz w:val="12"/>
                <w:szCs w:val="12"/>
              </w:rPr>
              <w:t>однотруб</w:t>
            </w:r>
            <w:proofErr w:type="spellEnd"/>
            <w:r w:rsidRPr="00CF0F3A">
              <w:rPr>
                <w:sz w:val="12"/>
                <w:szCs w:val="12"/>
              </w:rPr>
              <w:t xml:space="preserve">-ном </w:t>
            </w:r>
            <w:proofErr w:type="spellStart"/>
            <w:r w:rsidRPr="00CF0F3A">
              <w:rPr>
                <w:sz w:val="12"/>
                <w:szCs w:val="12"/>
              </w:rPr>
              <w:t>исчисле-нии</w:t>
            </w:r>
            <w:proofErr w:type="spellEnd"/>
            <w:r w:rsidRPr="00CF0F3A">
              <w:rPr>
                <w:sz w:val="12"/>
                <w:szCs w:val="12"/>
              </w:rPr>
              <w:t>), км</w:t>
            </w:r>
          </w:p>
        </w:tc>
        <w:tc>
          <w:tcPr>
            <w:tcW w:w="425" w:type="dxa"/>
            <w:shd w:val="clear" w:color="000000" w:fill="FFFFFF"/>
            <w:vAlign w:val="center"/>
            <w:hideMark/>
          </w:tcPr>
          <w:p w14:paraId="7397C1C7" w14:textId="77777777" w:rsidR="00CF0F3A" w:rsidRPr="00CF0F3A" w:rsidRDefault="00CF0F3A" w:rsidP="00CF0F3A">
            <w:pPr>
              <w:jc w:val="center"/>
              <w:rPr>
                <w:sz w:val="12"/>
                <w:szCs w:val="12"/>
              </w:rPr>
            </w:pPr>
            <w:proofErr w:type="spellStart"/>
            <w:r w:rsidRPr="00CF0F3A">
              <w:rPr>
                <w:sz w:val="12"/>
                <w:szCs w:val="12"/>
              </w:rPr>
              <w:t>Спо-соб</w:t>
            </w:r>
            <w:proofErr w:type="spellEnd"/>
            <w:r w:rsidRPr="00CF0F3A">
              <w:rPr>
                <w:sz w:val="12"/>
                <w:szCs w:val="12"/>
              </w:rPr>
              <w:t xml:space="preserve"> </w:t>
            </w:r>
            <w:proofErr w:type="gramStart"/>
            <w:r w:rsidRPr="00CF0F3A">
              <w:rPr>
                <w:sz w:val="12"/>
                <w:szCs w:val="12"/>
              </w:rPr>
              <w:t>про-</w:t>
            </w:r>
            <w:proofErr w:type="spellStart"/>
            <w:r w:rsidRPr="00CF0F3A">
              <w:rPr>
                <w:sz w:val="12"/>
                <w:szCs w:val="12"/>
              </w:rPr>
              <w:t>кла</w:t>
            </w:r>
            <w:proofErr w:type="spellEnd"/>
            <w:r w:rsidRPr="00CF0F3A">
              <w:rPr>
                <w:sz w:val="12"/>
                <w:szCs w:val="12"/>
              </w:rPr>
              <w:t>-</w:t>
            </w:r>
            <w:proofErr w:type="spellStart"/>
            <w:r w:rsidRPr="00CF0F3A">
              <w:rPr>
                <w:sz w:val="12"/>
                <w:szCs w:val="12"/>
              </w:rPr>
              <w:t>дки</w:t>
            </w:r>
            <w:proofErr w:type="spellEnd"/>
            <w:proofErr w:type="gramEnd"/>
          </w:p>
        </w:tc>
        <w:tc>
          <w:tcPr>
            <w:tcW w:w="567" w:type="dxa"/>
            <w:vMerge/>
            <w:vAlign w:val="center"/>
            <w:hideMark/>
          </w:tcPr>
          <w:p w14:paraId="1FF1F50B" w14:textId="77777777" w:rsidR="00CF0F3A" w:rsidRPr="00CF0F3A" w:rsidRDefault="00CF0F3A" w:rsidP="00CF0F3A">
            <w:pPr>
              <w:rPr>
                <w:sz w:val="12"/>
                <w:szCs w:val="12"/>
              </w:rPr>
            </w:pPr>
          </w:p>
        </w:tc>
      </w:tr>
      <w:tr w:rsidR="00CF0F3A" w:rsidRPr="00CF0F3A" w14:paraId="53B6426B" w14:textId="77777777" w:rsidTr="009D4BA8">
        <w:trPr>
          <w:trHeight w:val="20"/>
        </w:trPr>
        <w:tc>
          <w:tcPr>
            <w:tcW w:w="356" w:type="dxa"/>
            <w:shd w:val="clear" w:color="000000" w:fill="FFFFFF"/>
            <w:vAlign w:val="center"/>
            <w:hideMark/>
          </w:tcPr>
          <w:p w14:paraId="13B8D65F" w14:textId="77777777" w:rsidR="00CF0F3A" w:rsidRPr="00CF0F3A" w:rsidRDefault="00CF0F3A" w:rsidP="00CF0F3A">
            <w:pPr>
              <w:jc w:val="center"/>
              <w:rPr>
                <w:sz w:val="12"/>
                <w:szCs w:val="12"/>
              </w:rPr>
            </w:pPr>
            <w:r w:rsidRPr="00CF0F3A">
              <w:rPr>
                <w:sz w:val="12"/>
                <w:szCs w:val="12"/>
              </w:rPr>
              <w:t>1</w:t>
            </w:r>
          </w:p>
        </w:tc>
        <w:tc>
          <w:tcPr>
            <w:tcW w:w="3954" w:type="dxa"/>
            <w:shd w:val="clear" w:color="000000" w:fill="FFFFFF"/>
            <w:vAlign w:val="center"/>
            <w:hideMark/>
          </w:tcPr>
          <w:p w14:paraId="3504B9FA" w14:textId="77777777" w:rsidR="00CF0F3A" w:rsidRPr="00CF0F3A" w:rsidRDefault="00CF0F3A" w:rsidP="00CF0F3A">
            <w:pPr>
              <w:jc w:val="center"/>
              <w:rPr>
                <w:sz w:val="12"/>
                <w:szCs w:val="12"/>
              </w:rPr>
            </w:pPr>
            <w:r w:rsidRPr="00CF0F3A">
              <w:rPr>
                <w:sz w:val="12"/>
                <w:szCs w:val="12"/>
              </w:rPr>
              <w:t>2</w:t>
            </w:r>
          </w:p>
        </w:tc>
        <w:tc>
          <w:tcPr>
            <w:tcW w:w="1074" w:type="dxa"/>
            <w:shd w:val="clear" w:color="000000" w:fill="FFFFFF"/>
            <w:vAlign w:val="center"/>
            <w:hideMark/>
          </w:tcPr>
          <w:p w14:paraId="115F7FE5" w14:textId="77777777" w:rsidR="00CF0F3A" w:rsidRPr="00CF0F3A" w:rsidRDefault="00CF0F3A" w:rsidP="00CF0F3A">
            <w:pPr>
              <w:jc w:val="center"/>
              <w:rPr>
                <w:sz w:val="12"/>
                <w:szCs w:val="12"/>
              </w:rPr>
            </w:pPr>
            <w:r w:rsidRPr="00CF0F3A">
              <w:rPr>
                <w:sz w:val="12"/>
                <w:szCs w:val="12"/>
              </w:rPr>
              <w:t>3</w:t>
            </w:r>
          </w:p>
        </w:tc>
        <w:tc>
          <w:tcPr>
            <w:tcW w:w="2470" w:type="dxa"/>
            <w:shd w:val="clear" w:color="000000" w:fill="FFFFFF"/>
            <w:vAlign w:val="center"/>
            <w:hideMark/>
          </w:tcPr>
          <w:p w14:paraId="17BA2007" w14:textId="77777777" w:rsidR="00CF0F3A" w:rsidRPr="00CF0F3A" w:rsidRDefault="00CF0F3A" w:rsidP="00CF0F3A">
            <w:pPr>
              <w:jc w:val="center"/>
              <w:rPr>
                <w:sz w:val="12"/>
                <w:szCs w:val="12"/>
              </w:rPr>
            </w:pPr>
            <w:r w:rsidRPr="00CF0F3A">
              <w:rPr>
                <w:sz w:val="12"/>
                <w:szCs w:val="12"/>
              </w:rPr>
              <w:t>4</w:t>
            </w:r>
          </w:p>
        </w:tc>
        <w:tc>
          <w:tcPr>
            <w:tcW w:w="2126" w:type="dxa"/>
            <w:shd w:val="clear" w:color="000000" w:fill="FFFFFF"/>
            <w:vAlign w:val="center"/>
            <w:hideMark/>
          </w:tcPr>
          <w:p w14:paraId="5A6B69FC" w14:textId="77777777" w:rsidR="00CF0F3A" w:rsidRPr="00CF0F3A" w:rsidRDefault="00CF0F3A" w:rsidP="00CF0F3A">
            <w:pPr>
              <w:jc w:val="center"/>
              <w:rPr>
                <w:sz w:val="12"/>
                <w:szCs w:val="12"/>
              </w:rPr>
            </w:pPr>
            <w:r w:rsidRPr="00CF0F3A">
              <w:rPr>
                <w:sz w:val="12"/>
                <w:szCs w:val="12"/>
              </w:rPr>
              <w:t>5</w:t>
            </w:r>
          </w:p>
        </w:tc>
        <w:tc>
          <w:tcPr>
            <w:tcW w:w="425" w:type="dxa"/>
            <w:shd w:val="clear" w:color="000000" w:fill="FFFFFF"/>
            <w:vAlign w:val="center"/>
            <w:hideMark/>
          </w:tcPr>
          <w:p w14:paraId="65CDC049" w14:textId="77777777" w:rsidR="00CF0F3A" w:rsidRPr="00CF0F3A" w:rsidRDefault="00CF0F3A" w:rsidP="00CF0F3A">
            <w:pPr>
              <w:jc w:val="center"/>
              <w:rPr>
                <w:sz w:val="12"/>
                <w:szCs w:val="12"/>
              </w:rPr>
            </w:pPr>
            <w:r w:rsidRPr="00CF0F3A">
              <w:rPr>
                <w:sz w:val="12"/>
                <w:szCs w:val="12"/>
              </w:rPr>
              <w:t>6.1</w:t>
            </w:r>
          </w:p>
        </w:tc>
        <w:tc>
          <w:tcPr>
            <w:tcW w:w="567" w:type="dxa"/>
            <w:shd w:val="clear" w:color="000000" w:fill="FFFFFF"/>
            <w:vAlign w:val="center"/>
            <w:hideMark/>
          </w:tcPr>
          <w:p w14:paraId="2156A543" w14:textId="77777777" w:rsidR="00CF0F3A" w:rsidRPr="00CF0F3A" w:rsidRDefault="00CF0F3A" w:rsidP="00CF0F3A">
            <w:pPr>
              <w:jc w:val="center"/>
              <w:rPr>
                <w:sz w:val="12"/>
                <w:szCs w:val="12"/>
              </w:rPr>
            </w:pPr>
            <w:r w:rsidRPr="00CF0F3A">
              <w:rPr>
                <w:sz w:val="12"/>
                <w:szCs w:val="12"/>
              </w:rPr>
              <w:t>6.2</w:t>
            </w:r>
          </w:p>
        </w:tc>
        <w:tc>
          <w:tcPr>
            <w:tcW w:w="648" w:type="dxa"/>
            <w:shd w:val="clear" w:color="000000" w:fill="FFFFFF"/>
            <w:vAlign w:val="center"/>
            <w:hideMark/>
          </w:tcPr>
          <w:p w14:paraId="140EAEAB" w14:textId="77777777" w:rsidR="00CF0F3A" w:rsidRPr="00CF0F3A" w:rsidRDefault="00CF0F3A" w:rsidP="00CF0F3A">
            <w:pPr>
              <w:jc w:val="center"/>
              <w:rPr>
                <w:sz w:val="12"/>
                <w:szCs w:val="12"/>
              </w:rPr>
            </w:pPr>
            <w:r w:rsidRPr="00CF0F3A">
              <w:rPr>
                <w:sz w:val="12"/>
                <w:szCs w:val="12"/>
              </w:rPr>
              <w:t>6.3</w:t>
            </w:r>
          </w:p>
        </w:tc>
        <w:tc>
          <w:tcPr>
            <w:tcW w:w="344" w:type="dxa"/>
            <w:shd w:val="clear" w:color="000000" w:fill="FFFFFF"/>
            <w:vAlign w:val="center"/>
            <w:hideMark/>
          </w:tcPr>
          <w:p w14:paraId="124F99DC" w14:textId="77777777" w:rsidR="00CF0F3A" w:rsidRPr="00CF0F3A" w:rsidRDefault="00CF0F3A" w:rsidP="00CF0F3A">
            <w:pPr>
              <w:jc w:val="center"/>
              <w:rPr>
                <w:sz w:val="12"/>
                <w:szCs w:val="12"/>
              </w:rPr>
            </w:pPr>
            <w:r w:rsidRPr="00CF0F3A">
              <w:rPr>
                <w:sz w:val="12"/>
                <w:szCs w:val="12"/>
              </w:rPr>
              <w:t>6.4</w:t>
            </w:r>
          </w:p>
        </w:tc>
        <w:tc>
          <w:tcPr>
            <w:tcW w:w="567" w:type="dxa"/>
            <w:shd w:val="clear" w:color="000000" w:fill="FFFFFF"/>
            <w:vAlign w:val="center"/>
            <w:hideMark/>
          </w:tcPr>
          <w:p w14:paraId="12CE4831" w14:textId="77777777" w:rsidR="00CF0F3A" w:rsidRPr="00CF0F3A" w:rsidRDefault="00CF0F3A" w:rsidP="00CF0F3A">
            <w:pPr>
              <w:jc w:val="center"/>
              <w:rPr>
                <w:sz w:val="12"/>
                <w:szCs w:val="12"/>
              </w:rPr>
            </w:pPr>
            <w:r w:rsidRPr="00CF0F3A">
              <w:rPr>
                <w:sz w:val="12"/>
                <w:szCs w:val="12"/>
              </w:rPr>
              <w:t>6.5</w:t>
            </w:r>
          </w:p>
        </w:tc>
        <w:tc>
          <w:tcPr>
            <w:tcW w:w="426" w:type="dxa"/>
            <w:shd w:val="clear" w:color="000000" w:fill="FFFFFF"/>
            <w:vAlign w:val="center"/>
            <w:hideMark/>
          </w:tcPr>
          <w:p w14:paraId="0EB44D48" w14:textId="77777777" w:rsidR="00CF0F3A" w:rsidRPr="00CF0F3A" w:rsidRDefault="00CF0F3A" w:rsidP="00CF0F3A">
            <w:pPr>
              <w:jc w:val="center"/>
              <w:rPr>
                <w:sz w:val="12"/>
                <w:szCs w:val="12"/>
              </w:rPr>
            </w:pPr>
            <w:r w:rsidRPr="00CF0F3A">
              <w:rPr>
                <w:sz w:val="12"/>
                <w:szCs w:val="12"/>
              </w:rPr>
              <w:t>7.1</w:t>
            </w:r>
          </w:p>
        </w:tc>
        <w:tc>
          <w:tcPr>
            <w:tcW w:w="567" w:type="dxa"/>
            <w:shd w:val="clear" w:color="000000" w:fill="FFFFFF"/>
            <w:vAlign w:val="center"/>
            <w:hideMark/>
          </w:tcPr>
          <w:p w14:paraId="36056F97" w14:textId="77777777" w:rsidR="00CF0F3A" w:rsidRPr="00CF0F3A" w:rsidRDefault="00CF0F3A" w:rsidP="00CF0F3A">
            <w:pPr>
              <w:jc w:val="center"/>
              <w:rPr>
                <w:sz w:val="12"/>
                <w:szCs w:val="12"/>
              </w:rPr>
            </w:pPr>
            <w:r w:rsidRPr="00CF0F3A">
              <w:rPr>
                <w:sz w:val="12"/>
                <w:szCs w:val="12"/>
              </w:rPr>
              <w:t>7.2</w:t>
            </w:r>
          </w:p>
        </w:tc>
        <w:tc>
          <w:tcPr>
            <w:tcW w:w="708" w:type="dxa"/>
            <w:shd w:val="clear" w:color="000000" w:fill="FFFFFF"/>
            <w:vAlign w:val="center"/>
            <w:hideMark/>
          </w:tcPr>
          <w:p w14:paraId="0996C2AF" w14:textId="77777777" w:rsidR="00CF0F3A" w:rsidRPr="00CF0F3A" w:rsidRDefault="00CF0F3A" w:rsidP="00CF0F3A">
            <w:pPr>
              <w:jc w:val="center"/>
              <w:rPr>
                <w:sz w:val="12"/>
                <w:szCs w:val="12"/>
              </w:rPr>
            </w:pPr>
            <w:r w:rsidRPr="00CF0F3A">
              <w:rPr>
                <w:sz w:val="12"/>
                <w:szCs w:val="12"/>
              </w:rPr>
              <w:t>7.3</w:t>
            </w:r>
          </w:p>
        </w:tc>
        <w:tc>
          <w:tcPr>
            <w:tcW w:w="425" w:type="dxa"/>
            <w:shd w:val="clear" w:color="000000" w:fill="FFFFFF"/>
            <w:vAlign w:val="center"/>
            <w:hideMark/>
          </w:tcPr>
          <w:p w14:paraId="77B76A58" w14:textId="77777777" w:rsidR="00CF0F3A" w:rsidRPr="00CF0F3A" w:rsidRDefault="00CF0F3A" w:rsidP="00CF0F3A">
            <w:pPr>
              <w:jc w:val="center"/>
              <w:rPr>
                <w:sz w:val="12"/>
                <w:szCs w:val="12"/>
              </w:rPr>
            </w:pPr>
            <w:r w:rsidRPr="00CF0F3A">
              <w:rPr>
                <w:sz w:val="12"/>
                <w:szCs w:val="12"/>
              </w:rPr>
              <w:t>7.4</w:t>
            </w:r>
          </w:p>
        </w:tc>
        <w:tc>
          <w:tcPr>
            <w:tcW w:w="567" w:type="dxa"/>
            <w:shd w:val="clear" w:color="000000" w:fill="FFFFFF"/>
            <w:vAlign w:val="center"/>
            <w:hideMark/>
          </w:tcPr>
          <w:p w14:paraId="5277A9B4" w14:textId="77777777" w:rsidR="00CF0F3A" w:rsidRPr="00CF0F3A" w:rsidRDefault="00CF0F3A" w:rsidP="00CF0F3A">
            <w:pPr>
              <w:jc w:val="center"/>
              <w:rPr>
                <w:sz w:val="12"/>
                <w:szCs w:val="12"/>
              </w:rPr>
            </w:pPr>
            <w:r w:rsidRPr="00CF0F3A">
              <w:rPr>
                <w:sz w:val="12"/>
                <w:szCs w:val="12"/>
              </w:rPr>
              <w:t>7.5</w:t>
            </w:r>
          </w:p>
        </w:tc>
      </w:tr>
      <w:tr w:rsidR="00CF0F3A" w:rsidRPr="00CF0F3A" w14:paraId="47D78354" w14:textId="77777777" w:rsidTr="009D4BA8">
        <w:trPr>
          <w:trHeight w:val="20"/>
        </w:trPr>
        <w:tc>
          <w:tcPr>
            <w:tcW w:w="15224" w:type="dxa"/>
            <w:gridSpan w:val="15"/>
            <w:shd w:val="clear" w:color="000000" w:fill="FFFFFF"/>
            <w:vAlign w:val="center"/>
            <w:hideMark/>
          </w:tcPr>
          <w:p w14:paraId="121EEF85" w14:textId="77777777" w:rsidR="00CF0F3A" w:rsidRPr="00CF0F3A" w:rsidRDefault="00CF0F3A" w:rsidP="00CF0F3A">
            <w:pPr>
              <w:rPr>
                <w:bCs/>
                <w:sz w:val="12"/>
                <w:szCs w:val="12"/>
              </w:rPr>
            </w:pPr>
            <w:r w:rsidRPr="00CF0F3A">
              <w:rPr>
                <w:bCs/>
                <w:sz w:val="12"/>
                <w:szCs w:val="12"/>
              </w:rPr>
              <w:t>Группа 1. Строительство, реконструкция или модернизация объектов в целях подключения потребителей:</w:t>
            </w:r>
          </w:p>
        </w:tc>
      </w:tr>
      <w:tr w:rsidR="00CF0F3A" w:rsidRPr="00CF0F3A" w14:paraId="7B0A5E0C" w14:textId="77777777" w:rsidTr="009D4BA8">
        <w:trPr>
          <w:trHeight w:val="20"/>
        </w:trPr>
        <w:tc>
          <w:tcPr>
            <w:tcW w:w="15224" w:type="dxa"/>
            <w:gridSpan w:val="15"/>
            <w:shd w:val="clear" w:color="000000" w:fill="FFFFFF"/>
            <w:vAlign w:val="center"/>
            <w:hideMark/>
          </w:tcPr>
          <w:p w14:paraId="31D60854" w14:textId="77777777" w:rsidR="00CF0F3A" w:rsidRPr="00CF0F3A" w:rsidRDefault="00CF0F3A" w:rsidP="00CF0F3A">
            <w:pPr>
              <w:rPr>
                <w:bCs/>
                <w:iCs/>
                <w:sz w:val="12"/>
                <w:szCs w:val="12"/>
              </w:rPr>
            </w:pPr>
            <w:r w:rsidRPr="00CF0F3A">
              <w:rPr>
                <w:bCs/>
                <w:iCs/>
                <w:sz w:val="12"/>
                <w:szCs w:val="12"/>
              </w:rPr>
              <w:t>1.1. Строительство новых тепловых сетей в целях подключения потребителей</w:t>
            </w:r>
          </w:p>
        </w:tc>
      </w:tr>
      <w:tr w:rsidR="00CF0F3A" w:rsidRPr="00CF0F3A" w14:paraId="03FB8B2B" w14:textId="77777777" w:rsidTr="009D4BA8">
        <w:trPr>
          <w:trHeight w:val="20"/>
        </w:trPr>
        <w:tc>
          <w:tcPr>
            <w:tcW w:w="15224" w:type="dxa"/>
            <w:gridSpan w:val="15"/>
            <w:shd w:val="clear" w:color="000000" w:fill="FFFFFF"/>
            <w:vAlign w:val="center"/>
            <w:hideMark/>
          </w:tcPr>
          <w:p w14:paraId="57C6E2E7" w14:textId="77777777" w:rsidR="00CF0F3A" w:rsidRPr="00CF0F3A" w:rsidRDefault="00CF0F3A" w:rsidP="00CF0F3A">
            <w:pPr>
              <w:rPr>
                <w:bCs/>
                <w:iCs/>
                <w:sz w:val="12"/>
                <w:szCs w:val="12"/>
              </w:rPr>
            </w:pPr>
            <w:r w:rsidRPr="00CF0F3A">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527FD1D1" w14:textId="77777777" w:rsidTr="009D4BA8">
        <w:trPr>
          <w:trHeight w:val="20"/>
        </w:trPr>
        <w:tc>
          <w:tcPr>
            <w:tcW w:w="15224" w:type="dxa"/>
            <w:gridSpan w:val="15"/>
            <w:shd w:val="clear" w:color="000000" w:fill="FFFFFF"/>
            <w:vAlign w:val="center"/>
            <w:hideMark/>
          </w:tcPr>
          <w:p w14:paraId="64169C87" w14:textId="77777777" w:rsidR="00CF0F3A" w:rsidRPr="00CF0F3A" w:rsidRDefault="00CF0F3A" w:rsidP="00CF0F3A">
            <w:pPr>
              <w:rPr>
                <w:bCs/>
                <w:iCs/>
                <w:sz w:val="12"/>
                <w:szCs w:val="12"/>
              </w:rPr>
            </w:pPr>
            <w:r w:rsidRPr="00CF0F3A">
              <w:rPr>
                <w:bCs/>
                <w:iCs/>
                <w:sz w:val="12"/>
                <w:szCs w:val="12"/>
              </w:rPr>
              <w:t>1.3. Увеличение пропускной способности существующих тепловых сетей в целях подключения потребителей</w:t>
            </w:r>
          </w:p>
        </w:tc>
      </w:tr>
      <w:tr w:rsidR="00CF0F3A" w:rsidRPr="00CF0F3A" w14:paraId="1A51539D" w14:textId="77777777" w:rsidTr="009D4BA8">
        <w:trPr>
          <w:trHeight w:val="20"/>
        </w:trPr>
        <w:tc>
          <w:tcPr>
            <w:tcW w:w="15224" w:type="dxa"/>
            <w:gridSpan w:val="15"/>
            <w:shd w:val="clear" w:color="000000" w:fill="FFFFFF"/>
            <w:vAlign w:val="center"/>
            <w:hideMark/>
          </w:tcPr>
          <w:p w14:paraId="0CA1128D" w14:textId="77777777" w:rsidR="00CF0F3A" w:rsidRPr="00CF0F3A" w:rsidRDefault="00CF0F3A" w:rsidP="00CF0F3A">
            <w:pPr>
              <w:rPr>
                <w:bCs/>
                <w:iCs/>
                <w:sz w:val="12"/>
                <w:szCs w:val="12"/>
              </w:rPr>
            </w:pPr>
            <w:r w:rsidRPr="00CF0F3A">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7879D698" w14:textId="77777777" w:rsidTr="009D4BA8">
        <w:trPr>
          <w:trHeight w:val="20"/>
        </w:trPr>
        <w:tc>
          <w:tcPr>
            <w:tcW w:w="15224" w:type="dxa"/>
            <w:gridSpan w:val="15"/>
            <w:shd w:val="clear" w:color="000000" w:fill="FFFFFF"/>
            <w:vAlign w:val="center"/>
            <w:hideMark/>
          </w:tcPr>
          <w:p w14:paraId="3D015DD7" w14:textId="77777777" w:rsidR="00CF0F3A" w:rsidRPr="00CF0F3A" w:rsidRDefault="00CF0F3A" w:rsidP="00CF0F3A">
            <w:pPr>
              <w:rPr>
                <w:bCs/>
                <w:sz w:val="12"/>
                <w:szCs w:val="12"/>
              </w:rPr>
            </w:pPr>
            <w:r w:rsidRPr="00CF0F3A">
              <w:rPr>
                <w:bCs/>
                <w:sz w:val="12"/>
                <w:szCs w:val="12"/>
              </w:rPr>
              <w:t>Всего по гр. 1</w:t>
            </w:r>
          </w:p>
        </w:tc>
      </w:tr>
      <w:tr w:rsidR="00CF0F3A" w:rsidRPr="00CF0F3A" w14:paraId="7CC02138" w14:textId="77777777" w:rsidTr="009D4BA8">
        <w:trPr>
          <w:trHeight w:val="20"/>
        </w:trPr>
        <w:tc>
          <w:tcPr>
            <w:tcW w:w="15224" w:type="dxa"/>
            <w:gridSpan w:val="15"/>
            <w:shd w:val="clear" w:color="000000" w:fill="FFFFFF"/>
            <w:vAlign w:val="center"/>
            <w:hideMark/>
          </w:tcPr>
          <w:p w14:paraId="752A8F15" w14:textId="77777777" w:rsidR="00CF0F3A" w:rsidRPr="00CF0F3A" w:rsidRDefault="00CF0F3A" w:rsidP="00CF0F3A">
            <w:pPr>
              <w:rPr>
                <w:bCs/>
                <w:sz w:val="12"/>
                <w:szCs w:val="12"/>
              </w:rPr>
            </w:pPr>
            <w:r w:rsidRPr="00CF0F3A">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58B24FA4" w14:textId="77777777" w:rsidTr="009D4BA8">
        <w:trPr>
          <w:trHeight w:val="20"/>
        </w:trPr>
        <w:tc>
          <w:tcPr>
            <w:tcW w:w="9980" w:type="dxa"/>
            <w:gridSpan w:val="5"/>
            <w:shd w:val="clear" w:color="000000" w:fill="FFFFFF"/>
            <w:vAlign w:val="center"/>
            <w:hideMark/>
          </w:tcPr>
          <w:p w14:paraId="71C766A3" w14:textId="77777777" w:rsidR="00CF0F3A" w:rsidRPr="00CF0F3A" w:rsidRDefault="00CF0F3A" w:rsidP="00CF0F3A">
            <w:pPr>
              <w:rPr>
                <w:bCs/>
                <w:sz w:val="12"/>
                <w:szCs w:val="12"/>
              </w:rPr>
            </w:pPr>
            <w:r w:rsidRPr="00CF0F3A">
              <w:rPr>
                <w:bCs/>
                <w:sz w:val="12"/>
                <w:szCs w:val="12"/>
              </w:rPr>
              <w:t>Всего по гр. 2</w:t>
            </w:r>
          </w:p>
        </w:tc>
        <w:tc>
          <w:tcPr>
            <w:tcW w:w="425" w:type="dxa"/>
            <w:shd w:val="clear" w:color="000000" w:fill="FFFFFF"/>
            <w:vAlign w:val="center"/>
            <w:hideMark/>
          </w:tcPr>
          <w:p w14:paraId="09B980D1" w14:textId="77777777" w:rsidR="00CF0F3A" w:rsidRPr="00CF0F3A" w:rsidRDefault="00CF0F3A" w:rsidP="00CF0F3A">
            <w:pPr>
              <w:jc w:val="center"/>
              <w:rPr>
                <w:bCs/>
                <w:sz w:val="12"/>
                <w:szCs w:val="12"/>
              </w:rPr>
            </w:pPr>
            <w:r w:rsidRPr="00CF0F3A">
              <w:rPr>
                <w:bCs/>
                <w:sz w:val="12"/>
                <w:szCs w:val="12"/>
              </w:rPr>
              <w:t>-</w:t>
            </w:r>
          </w:p>
        </w:tc>
        <w:tc>
          <w:tcPr>
            <w:tcW w:w="567" w:type="dxa"/>
            <w:shd w:val="clear" w:color="000000" w:fill="FFFFFF"/>
            <w:vAlign w:val="center"/>
            <w:hideMark/>
          </w:tcPr>
          <w:p w14:paraId="2C8F804F" w14:textId="77777777" w:rsidR="00CF0F3A" w:rsidRPr="00CF0F3A" w:rsidRDefault="00CF0F3A" w:rsidP="00CF0F3A">
            <w:pPr>
              <w:jc w:val="center"/>
              <w:rPr>
                <w:bCs/>
                <w:sz w:val="12"/>
                <w:szCs w:val="12"/>
              </w:rPr>
            </w:pPr>
            <w:r w:rsidRPr="00CF0F3A">
              <w:rPr>
                <w:bCs/>
                <w:sz w:val="12"/>
                <w:szCs w:val="12"/>
              </w:rPr>
              <w:t>-</w:t>
            </w:r>
          </w:p>
        </w:tc>
        <w:tc>
          <w:tcPr>
            <w:tcW w:w="648" w:type="dxa"/>
            <w:shd w:val="clear" w:color="000000" w:fill="FFFFFF"/>
            <w:vAlign w:val="center"/>
            <w:hideMark/>
          </w:tcPr>
          <w:p w14:paraId="183A1AE3" w14:textId="77777777" w:rsidR="00CF0F3A" w:rsidRPr="00CF0F3A" w:rsidRDefault="00CF0F3A" w:rsidP="00CF0F3A">
            <w:pPr>
              <w:jc w:val="center"/>
              <w:rPr>
                <w:bCs/>
                <w:sz w:val="12"/>
                <w:szCs w:val="12"/>
              </w:rPr>
            </w:pPr>
            <w:r w:rsidRPr="00CF0F3A">
              <w:rPr>
                <w:bCs/>
                <w:sz w:val="12"/>
                <w:szCs w:val="12"/>
              </w:rPr>
              <w:t>-</w:t>
            </w:r>
          </w:p>
        </w:tc>
        <w:tc>
          <w:tcPr>
            <w:tcW w:w="344" w:type="dxa"/>
            <w:shd w:val="clear" w:color="000000" w:fill="FFFFFF"/>
            <w:vAlign w:val="center"/>
            <w:hideMark/>
          </w:tcPr>
          <w:p w14:paraId="0826352F" w14:textId="77777777" w:rsidR="00CF0F3A" w:rsidRPr="00CF0F3A" w:rsidRDefault="00CF0F3A" w:rsidP="00CF0F3A">
            <w:pPr>
              <w:jc w:val="center"/>
              <w:rPr>
                <w:bCs/>
                <w:sz w:val="12"/>
                <w:szCs w:val="12"/>
              </w:rPr>
            </w:pPr>
            <w:r w:rsidRPr="00CF0F3A">
              <w:rPr>
                <w:bCs/>
                <w:sz w:val="12"/>
                <w:szCs w:val="12"/>
              </w:rPr>
              <w:t>-</w:t>
            </w:r>
          </w:p>
        </w:tc>
        <w:tc>
          <w:tcPr>
            <w:tcW w:w="567" w:type="dxa"/>
            <w:shd w:val="clear" w:color="000000" w:fill="FFFFFF"/>
            <w:vAlign w:val="center"/>
            <w:hideMark/>
          </w:tcPr>
          <w:p w14:paraId="3CD300D3" w14:textId="77777777" w:rsidR="00CF0F3A" w:rsidRPr="00CF0F3A" w:rsidRDefault="00CF0F3A" w:rsidP="00CF0F3A">
            <w:pPr>
              <w:jc w:val="center"/>
              <w:rPr>
                <w:bCs/>
                <w:sz w:val="12"/>
                <w:szCs w:val="12"/>
              </w:rPr>
            </w:pPr>
            <w:r w:rsidRPr="00CF0F3A">
              <w:rPr>
                <w:bCs/>
                <w:sz w:val="12"/>
                <w:szCs w:val="12"/>
              </w:rPr>
              <w:t>-</w:t>
            </w:r>
          </w:p>
        </w:tc>
        <w:tc>
          <w:tcPr>
            <w:tcW w:w="426" w:type="dxa"/>
            <w:shd w:val="clear" w:color="000000" w:fill="FFFFFF"/>
            <w:vAlign w:val="center"/>
            <w:hideMark/>
          </w:tcPr>
          <w:p w14:paraId="05D373B3" w14:textId="77777777" w:rsidR="00CF0F3A" w:rsidRPr="00CF0F3A" w:rsidRDefault="00CF0F3A" w:rsidP="00CF0F3A">
            <w:pPr>
              <w:jc w:val="center"/>
              <w:rPr>
                <w:bCs/>
                <w:sz w:val="12"/>
                <w:szCs w:val="12"/>
              </w:rPr>
            </w:pPr>
            <w:r w:rsidRPr="00CF0F3A">
              <w:rPr>
                <w:bCs/>
                <w:sz w:val="12"/>
                <w:szCs w:val="12"/>
              </w:rPr>
              <w:t>-</w:t>
            </w:r>
          </w:p>
        </w:tc>
        <w:tc>
          <w:tcPr>
            <w:tcW w:w="567" w:type="dxa"/>
            <w:shd w:val="clear" w:color="000000" w:fill="FFFFFF"/>
            <w:vAlign w:val="center"/>
            <w:hideMark/>
          </w:tcPr>
          <w:p w14:paraId="1C0A53BA" w14:textId="77777777" w:rsidR="00CF0F3A" w:rsidRPr="00CF0F3A" w:rsidRDefault="00CF0F3A" w:rsidP="00CF0F3A">
            <w:pPr>
              <w:jc w:val="center"/>
              <w:rPr>
                <w:bCs/>
                <w:sz w:val="12"/>
                <w:szCs w:val="12"/>
              </w:rPr>
            </w:pPr>
            <w:r w:rsidRPr="00CF0F3A">
              <w:rPr>
                <w:bCs/>
                <w:sz w:val="12"/>
                <w:szCs w:val="12"/>
              </w:rPr>
              <w:t>-</w:t>
            </w:r>
          </w:p>
        </w:tc>
        <w:tc>
          <w:tcPr>
            <w:tcW w:w="708" w:type="dxa"/>
            <w:shd w:val="clear" w:color="000000" w:fill="FFFFFF"/>
            <w:vAlign w:val="center"/>
            <w:hideMark/>
          </w:tcPr>
          <w:p w14:paraId="533AB4CD" w14:textId="77777777" w:rsidR="00CF0F3A" w:rsidRPr="00CF0F3A" w:rsidRDefault="00CF0F3A" w:rsidP="00CF0F3A">
            <w:pPr>
              <w:jc w:val="center"/>
              <w:rPr>
                <w:bCs/>
                <w:sz w:val="12"/>
                <w:szCs w:val="12"/>
              </w:rPr>
            </w:pPr>
            <w:r w:rsidRPr="00CF0F3A">
              <w:rPr>
                <w:bCs/>
                <w:sz w:val="12"/>
                <w:szCs w:val="12"/>
              </w:rPr>
              <w:t>-</w:t>
            </w:r>
          </w:p>
        </w:tc>
        <w:tc>
          <w:tcPr>
            <w:tcW w:w="425" w:type="dxa"/>
            <w:shd w:val="clear" w:color="000000" w:fill="FFFFFF"/>
            <w:vAlign w:val="center"/>
            <w:hideMark/>
          </w:tcPr>
          <w:p w14:paraId="0E36F916" w14:textId="77777777" w:rsidR="00CF0F3A" w:rsidRPr="00CF0F3A" w:rsidRDefault="00CF0F3A" w:rsidP="00CF0F3A">
            <w:pPr>
              <w:jc w:val="center"/>
              <w:rPr>
                <w:bCs/>
                <w:sz w:val="12"/>
                <w:szCs w:val="12"/>
              </w:rPr>
            </w:pPr>
            <w:r w:rsidRPr="00CF0F3A">
              <w:rPr>
                <w:bCs/>
                <w:sz w:val="12"/>
                <w:szCs w:val="12"/>
              </w:rPr>
              <w:t>-</w:t>
            </w:r>
          </w:p>
        </w:tc>
        <w:tc>
          <w:tcPr>
            <w:tcW w:w="567" w:type="dxa"/>
            <w:shd w:val="clear" w:color="000000" w:fill="FFFFFF"/>
            <w:vAlign w:val="center"/>
            <w:hideMark/>
          </w:tcPr>
          <w:p w14:paraId="6DFE87F2" w14:textId="77777777" w:rsidR="00CF0F3A" w:rsidRPr="00CF0F3A" w:rsidRDefault="00CF0F3A" w:rsidP="00CF0F3A">
            <w:pPr>
              <w:jc w:val="center"/>
              <w:rPr>
                <w:bCs/>
                <w:sz w:val="12"/>
                <w:szCs w:val="12"/>
              </w:rPr>
            </w:pPr>
            <w:r w:rsidRPr="00CF0F3A">
              <w:rPr>
                <w:bCs/>
                <w:sz w:val="12"/>
                <w:szCs w:val="12"/>
              </w:rPr>
              <w:t>-</w:t>
            </w:r>
          </w:p>
        </w:tc>
      </w:tr>
      <w:tr w:rsidR="00CF0F3A" w:rsidRPr="00CF0F3A" w14:paraId="3F927668" w14:textId="77777777" w:rsidTr="009D4BA8">
        <w:trPr>
          <w:trHeight w:val="20"/>
        </w:trPr>
        <w:tc>
          <w:tcPr>
            <w:tcW w:w="15224" w:type="dxa"/>
            <w:gridSpan w:val="15"/>
            <w:shd w:val="clear" w:color="000000" w:fill="FFFFFF"/>
            <w:vAlign w:val="center"/>
            <w:hideMark/>
          </w:tcPr>
          <w:p w14:paraId="4BA622D1" w14:textId="77777777" w:rsidR="00CF0F3A" w:rsidRPr="00CF0F3A" w:rsidRDefault="00CF0F3A" w:rsidP="00CF0F3A">
            <w:pPr>
              <w:rPr>
                <w:bCs/>
                <w:sz w:val="12"/>
                <w:szCs w:val="12"/>
              </w:rPr>
            </w:pPr>
            <w:r w:rsidRPr="00CF0F3A">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F0F3A" w:rsidRPr="00CF0F3A" w14:paraId="3F7A7C2E" w14:textId="77777777" w:rsidTr="009D4BA8">
        <w:trPr>
          <w:trHeight w:val="20"/>
        </w:trPr>
        <w:tc>
          <w:tcPr>
            <w:tcW w:w="15224" w:type="dxa"/>
            <w:gridSpan w:val="15"/>
            <w:shd w:val="clear" w:color="000000" w:fill="FFFFFF"/>
            <w:vAlign w:val="center"/>
            <w:hideMark/>
          </w:tcPr>
          <w:p w14:paraId="70D53C62" w14:textId="77777777" w:rsidR="00CF0F3A" w:rsidRPr="00CF0F3A" w:rsidRDefault="00CF0F3A" w:rsidP="00CF0F3A">
            <w:pPr>
              <w:rPr>
                <w:bCs/>
                <w:iCs/>
                <w:sz w:val="12"/>
                <w:szCs w:val="12"/>
              </w:rPr>
            </w:pPr>
            <w:r w:rsidRPr="00CF0F3A">
              <w:rPr>
                <w:bCs/>
                <w:iCs/>
                <w:sz w:val="12"/>
                <w:szCs w:val="12"/>
              </w:rPr>
              <w:t>3.1. Реконструкция или модернизация существующих тепловых сетей</w:t>
            </w:r>
          </w:p>
        </w:tc>
      </w:tr>
      <w:tr w:rsidR="00CF0F3A" w:rsidRPr="00CF0F3A" w14:paraId="2678E912" w14:textId="77777777" w:rsidTr="009D4BA8">
        <w:trPr>
          <w:trHeight w:val="20"/>
        </w:trPr>
        <w:tc>
          <w:tcPr>
            <w:tcW w:w="15224" w:type="dxa"/>
            <w:gridSpan w:val="15"/>
            <w:shd w:val="clear" w:color="auto" w:fill="auto"/>
            <w:vAlign w:val="center"/>
            <w:hideMark/>
          </w:tcPr>
          <w:p w14:paraId="58FABEDC" w14:textId="77777777" w:rsidR="00CF0F3A" w:rsidRPr="00CF0F3A" w:rsidRDefault="00CF0F3A" w:rsidP="00CF0F3A">
            <w:pPr>
              <w:rPr>
                <w:bCs/>
                <w:iCs/>
                <w:sz w:val="12"/>
                <w:szCs w:val="12"/>
              </w:rPr>
            </w:pPr>
            <w:r w:rsidRPr="00CF0F3A">
              <w:rPr>
                <w:bCs/>
                <w:iCs/>
                <w:sz w:val="12"/>
                <w:szCs w:val="12"/>
              </w:rPr>
              <w:t>Итого по гр. 3.1</w:t>
            </w:r>
          </w:p>
        </w:tc>
      </w:tr>
      <w:tr w:rsidR="00CF0F3A" w:rsidRPr="00CF0F3A" w14:paraId="0D0778BA" w14:textId="77777777" w:rsidTr="009D4BA8">
        <w:trPr>
          <w:trHeight w:val="20"/>
        </w:trPr>
        <w:tc>
          <w:tcPr>
            <w:tcW w:w="15224" w:type="dxa"/>
            <w:gridSpan w:val="15"/>
            <w:shd w:val="clear" w:color="auto" w:fill="auto"/>
            <w:vAlign w:val="center"/>
            <w:hideMark/>
          </w:tcPr>
          <w:p w14:paraId="079227A4" w14:textId="77777777" w:rsidR="00CF0F3A" w:rsidRPr="00CF0F3A" w:rsidRDefault="00CF0F3A" w:rsidP="00CF0F3A">
            <w:pPr>
              <w:rPr>
                <w:bCs/>
                <w:iCs/>
                <w:sz w:val="12"/>
                <w:szCs w:val="12"/>
              </w:rPr>
            </w:pPr>
            <w:r w:rsidRPr="00CF0F3A">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2A072843" w14:textId="77777777" w:rsidTr="009D4BA8">
        <w:trPr>
          <w:trHeight w:val="20"/>
        </w:trPr>
        <w:tc>
          <w:tcPr>
            <w:tcW w:w="356" w:type="dxa"/>
            <w:shd w:val="clear" w:color="auto" w:fill="auto"/>
            <w:vAlign w:val="center"/>
            <w:hideMark/>
          </w:tcPr>
          <w:p w14:paraId="72AF293F" w14:textId="77777777" w:rsidR="00CF0F3A" w:rsidRPr="00CF0F3A" w:rsidRDefault="00CF0F3A" w:rsidP="00CF0F3A">
            <w:pPr>
              <w:jc w:val="center"/>
              <w:rPr>
                <w:color w:val="000000"/>
                <w:sz w:val="12"/>
                <w:szCs w:val="12"/>
              </w:rPr>
            </w:pPr>
            <w:r w:rsidRPr="00CF0F3A">
              <w:rPr>
                <w:color w:val="000000"/>
                <w:sz w:val="12"/>
                <w:szCs w:val="12"/>
              </w:rPr>
              <w:t>3.2.1</w:t>
            </w:r>
          </w:p>
        </w:tc>
        <w:tc>
          <w:tcPr>
            <w:tcW w:w="3954" w:type="dxa"/>
            <w:shd w:val="clear" w:color="auto" w:fill="auto"/>
            <w:vAlign w:val="center"/>
            <w:hideMark/>
          </w:tcPr>
          <w:p w14:paraId="44CE4023" w14:textId="77777777" w:rsidR="00CF0F3A" w:rsidRPr="00CF0F3A" w:rsidRDefault="00CF0F3A" w:rsidP="00CF0F3A">
            <w:pPr>
              <w:rPr>
                <w:color w:val="000000"/>
                <w:sz w:val="12"/>
                <w:szCs w:val="12"/>
              </w:rPr>
            </w:pPr>
            <w:r w:rsidRPr="00CF0F3A">
              <w:rPr>
                <w:color w:val="000000"/>
                <w:sz w:val="12"/>
                <w:szCs w:val="12"/>
              </w:rPr>
              <w:t>Реконструкция схемы циркуляции тепловой сети с модернизацией группы сетевых насосов</w:t>
            </w:r>
          </w:p>
        </w:tc>
        <w:tc>
          <w:tcPr>
            <w:tcW w:w="1074" w:type="dxa"/>
            <w:shd w:val="clear" w:color="auto" w:fill="auto"/>
            <w:vAlign w:val="center"/>
            <w:hideMark/>
          </w:tcPr>
          <w:p w14:paraId="377F4812"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28FCADB6"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00A0EA6D" w14:textId="77777777" w:rsidR="00CF0F3A" w:rsidRPr="00CF0F3A" w:rsidRDefault="00CF0F3A" w:rsidP="00CF0F3A">
            <w:pPr>
              <w:jc w:val="center"/>
              <w:rPr>
                <w:sz w:val="12"/>
                <w:szCs w:val="12"/>
              </w:rPr>
            </w:pPr>
            <w:r w:rsidRPr="00CF0F3A">
              <w:rPr>
                <w:sz w:val="12"/>
                <w:szCs w:val="12"/>
              </w:rPr>
              <w:t>Центральная ТЭЦ Турбинный цех</w:t>
            </w:r>
          </w:p>
        </w:tc>
        <w:tc>
          <w:tcPr>
            <w:tcW w:w="425" w:type="dxa"/>
            <w:shd w:val="clear" w:color="auto" w:fill="auto"/>
            <w:vAlign w:val="center"/>
            <w:hideMark/>
          </w:tcPr>
          <w:p w14:paraId="384DF9C4"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2273A774"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49EBC483"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74DEB858"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1F52F13F"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4BFDB94E"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FBAC0BF"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1A81504E"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6DF28FE8"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D87B3BE" w14:textId="77777777" w:rsidR="00CF0F3A" w:rsidRPr="00CF0F3A" w:rsidRDefault="00CF0F3A" w:rsidP="00CF0F3A">
            <w:pPr>
              <w:jc w:val="center"/>
              <w:rPr>
                <w:bCs/>
                <w:sz w:val="12"/>
                <w:szCs w:val="12"/>
              </w:rPr>
            </w:pPr>
            <w:r w:rsidRPr="00CF0F3A">
              <w:rPr>
                <w:bCs/>
                <w:sz w:val="12"/>
                <w:szCs w:val="12"/>
              </w:rPr>
              <w:t>-</w:t>
            </w:r>
          </w:p>
        </w:tc>
      </w:tr>
      <w:tr w:rsidR="00CF0F3A" w:rsidRPr="00CF0F3A" w14:paraId="43C7289A" w14:textId="77777777" w:rsidTr="009D4BA8">
        <w:trPr>
          <w:trHeight w:val="20"/>
        </w:trPr>
        <w:tc>
          <w:tcPr>
            <w:tcW w:w="356" w:type="dxa"/>
            <w:shd w:val="clear" w:color="auto" w:fill="auto"/>
            <w:vAlign w:val="center"/>
            <w:hideMark/>
          </w:tcPr>
          <w:p w14:paraId="6FA05A91" w14:textId="77777777" w:rsidR="00CF0F3A" w:rsidRPr="00CF0F3A" w:rsidRDefault="00CF0F3A" w:rsidP="00CF0F3A">
            <w:pPr>
              <w:jc w:val="center"/>
              <w:rPr>
                <w:color w:val="000000"/>
                <w:sz w:val="12"/>
                <w:szCs w:val="12"/>
              </w:rPr>
            </w:pPr>
            <w:r w:rsidRPr="00CF0F3A">
              <w:rPr>
                <w:color w:val="000000"/>
                <w:sz w:val="12"/>
                <w:szCs w:val="12"/>
              </w:rPr>
              <w:t>3.2.2</w:t>
            </w:r>
          </w:p>
        </w:tc>
        <w:tc>
          <w:tcPr>
            <w:tcW w:w="3954" w:type="dxa"/>
            <w:shd w:val="clear" w:color="auto" w:fill="auto"/>
            <w:vAlign w:val="center"/>
            <w:hideMark/>
          </w:tcPr>
          <w:p w14:paraId="75BF70C5" w14:textId="77777777" w:rsidR="00CF0F3A" w:rsidRPr="00CF0F3A" w:rsidRDefault="00CF0F3A" w:rsidP="00CF0F3A">
            <w:pPr>
              <w:rPr>
                <w:color w:val="000000"/>
                <w:sz w:val="12"/>
                <w:szCs w:val="12"/>
              </w:rPr>
            </w:pPr>
            <w:r w:rsidRPr="00CF0F3A">
              <w:rPr>
                <w:color w:val="000000"/>
                <w:sz w:val="12"/>
                <w:szCs w:val="12"/>
              </w:rPr>
              <w:t>Перевод хозбытовых стоков в колодец АО «ЕВРАЗ ЗСМК»</w:t>
            </w:r>
          </w:p>
        </w:tc>
        <w:tc>
          <w:tcPr>
            <w:tcW w:w="1074" w:type="dxa"/>
            <w:shd w:val="clear" w:color="auto" w:fill="auto"/>
            <w:vAlign w:val="center"/>
            <w:hideMark/>
          </w:tcPr>
          <w:p w14:paraId="4C563EC2"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23B288CC"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1336B84E" w14:textId="77777777" w:rsidR="00CF0F3A" w:rsidRPr="00CF0F3A" w:rsidRDefault="00CF0F3A" w:rsidP="00CF0F3A">
            <w:pPr>
              <w:jc w:val="center"/>
              <w:rPr>
                <w:color w:val="000000"/>
                <w:sz w:val="12"/>
                <w:szCs w:val="12"/>
              </w:rPr>
            </w:pPr>
            <w:r w:rsidRPr="00CF0F3A">
              <w:rPr>
                <w:color w:val="000000"/>
                <w:sz w:val="12"/>
                <w:szCs w:val="12"/>
              </w:rPr>
              <w:t>Центральная ТЭЦ</w:t>
            </w:r>
          </w:p>
        </w:tc>
        <w:tc>
          <w:tcPr>
            <w:tcW w:w="425" w:type="dxa"/>
            <w:shd w:val="clear" w:color="auto" w:fill="auto"/>
            <w:vAlign w:val="center"/>
            <w:hideMark/>
          </w:tcPr>
          <w:p w14:paraId="354932AC"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429BC03"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601E9C86"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1167ADEE"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188307E"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70B931FB"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BBF4CB8"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44EEDCED"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1A9E3EC6"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43DB0121" w14:textId="77777777" w:rsidR="00CF0F3A" w:rsidRPr="00CF0F3A" w:rsidRDefault="00CF0F3A" w:rsidP="00CF0F3A">
            <w:pPr>
              <w:jc w:val="center"/>
              <w:rPr>
                <w:bCs/>
                <w:sz w:val="12"/>
                <w:szCs w:val="12"/>
              </w:rPr>
            </w:pPr>
            <w:r w:rsidRPr="00CF0F3A">
              <w:rPr>
                <w:bCs/>
                <w:sz w:val="12"/>
                <w:szCs w:val="12"/>
              </w:rPr>
              <w:t>-</w:t>
            </w:r>
          </w:p>
        </w:tc>
      </w:tr>
      <w:tr w:rsidR="00CF0F3A" w:rsidRPr="00CF0F3A" w14:paraId="07AC23BC" w14:textId="77777777" w:rsidTr="009D4BA8">
        <w:trPr>
          <w:trHeight w:val="20"/>
        </w:trPr>
        <w:tc>
          <w:tcPr>
            <w:tcW w:w="356" w:type="dxa"/>
            <w:shd w:val="clear" w:color="auto" w:fill="auto"/>
            <w:vAlign w:val="center"/>
            <w:hideMark/>
          </w:tcPr>
          <w:p w14:paraId="4A6D7F13" w14:textId="77777777" w:rsidR="00CF0F3A" w:rsidRPr="00CF0F3A" w:rsidRDefault="00CF0F3A" w:rsidP="00CF0F3A">
            <w:pPr>
              <w:jc w:val="center"/>
              <w:rPr>
                <w:color w:val="000000"/>
                <w:sz w:val="12"/>
                <w:szCs w:val="12"/>
              </w:rPr>
            </w:pPr>
            <w:r w:rsidRPr="00CF0F3A">
              <w:rPr>
                <w:color w:val="000000"/>
                <w:sz w:val="12"/>
                <w:szCs w:val="12"/>
              </w:rPr>
              <w:t>3.2.3</w:t>
            </w:r>
          </w:p>
        </w:tc>
        <w:tc>
          <w:tcPr>
            <w:tcW w:w="3954" w:type="dxa"/>
            <w:shd w:val="clear" w:color="auto" w:fill="auto"/>
            <w:vAlign w:val="center"/>
            <w:hideMark/>
          </w:tcPr>
          <w:p w14:paraId="65B0E1A7"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№4 ПВК Центральной ТЭЦ</w:t>
            </w:r>
          </w:p>
        </w:tc>
        <w:tc>
          <w:tcPr>
            <w:tcW w:w="1074" w:type="dxa"/>
            <w:shd w:val="clear" w:color="auto" w:fill="auto"/>
            <w:vAlign w:val="center"/>
            <w:hideMark/>
          </w:tcPr>
          <w:p w14:paraId="4DCDB722"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67F769AB"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199DA88E" w14:textId="77777777" w:rsidR="00CF0F3A" w:rsidRPr="00CF0F3A" w:rsidRDefault="00CF0F3A" w:rsidP="00CF0F3A">
            <w:pPr>
              <w:jc w:val="center"/>
              <w:rPr>
                <w:sz w:val="12"/>
                <w:szCs w:val="12"/>
              </w:rPr>
            </w:pPr>
            <w:r w:rsidRPr="00CF0F3A">
              <w:rPr>
                <w:sz w:val="12"/>
                <w:szCs w:val="12"/>
              </w:rPr>
              <w:t>Центральная ТЭЦ Котельный цех</w:t>
            </w:r>
          </w:p>
        </w:tc>
        <w:tc>
          <w:tcPr>
            <w:tcW w:w="425" w:type="dxa"/>
            <w:shd w:val="clear" w:color="auto" w:fill="auto"/>
            <w:vAlign w:val="center"/>
            <w:hideMark/>
          </w:tcPr>
          <w:p w14:paraId="5058047C"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BB0EC07"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2D5BA05C"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2F23BEC4"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95A3AC6"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658D820A"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0C297BF"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44443342"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076F3FA7"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1E98BFC" w14:textId="77777777" w:rsidR="00CF0F3A" w:rsidRPr="00CF0F3A" w:rsidRDefault="00CF0F3A" w:rsidP="00CF0F3A">
            <w:pPr>
              <w:jc w:val="center"/>
              <w:rPr>
                <w:bCs/>
                <w:sz w:val="12"/>
                <w:szCs w:val="12"/>
              </w:rPr>
            </w:pPr>
            <w:r w:rsidRPr="00CF0F3A">
              <w:rPr>
                <w:bCs/>
                <w:sz w:val="12"/>
                <w:szCs w:val="12"/>
              </w:rPr>
              <w:t>-</w:t>
            </w:r>
          </w:p>
        </w:tc>
      </w:tr>
      <w:tr w:rsidR="00CF0F3A" w:rsidRPr="00CF0F3A" w14:paraId="233FDA55" w14:textId="77777777" w:rsidTr="009D4BA8">
        <w:trPr>
          <w:trHeight w:val="20"/>
        </w:trPr>
        <w:tc>
          <w:tcPr>
            <w:tcW w:w="356" w:type="dxa"/>
            <w:shd w:val="clear" w:color="auto" w:fill="auto"/>
            <w:vAlign w:val="center"/>
            <w:hideMark/>
          </w:tcPr>
          <w:p w14:paraId="71E386F6" w14:textId="77777777" w:rsidR="00CF0F3A" w:rsidRPr="00CF0F3A" w:rsidRDefault="00CF0F3A" w:rsidP="00CF0F3A">
            <w:pPr>
              <w:jc w:val="center"/>
              <w:rPr>
                <w:color w:val="000000"/>
                <w:sz w:val="12"/>
                <w:szCs w:val="12"/>
              </w:rPr>
            </w:pPr>
            <w:r w:rsidRPr="00CF0F3A">
              <w:rPr>
                <w:color w:val="000000"/>
                <w:sz w:val="12"/>
                <w:szCs w:val="12"/>
              </w:rPr>
              <w:t>3.2.4</w:t>
            </w:r>
          </w:p>
        </w:tc>
        <w:tc>
          <w:tcPr>
            <w:tcW w:w="3954" w:type="dxa"/>
            <w:shd w:val="clear" w:color="auto" w:fill="auto"/>
            <w:vAlign w:val="center"/>
            <w:hideMark/>
          </w:tcPr>
          <w:p w14:paraId="40BD76E4"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№2 ПВК Центральной ТЭЦ</w:t>
            </w:r>
          </w:p>
        </w:tc>
        <w:tc>
          <w:tcPr>
            <w:tcW w:w="1074" w:type="dxa"/>
            <w:shd w:val="clear" w:color="auto" w:fill="auto"/>
            <w:vAlign w:val="center"/>
            <w:hideMark/>
          </w:tcPr>
          <w:p w14:paraId="3F86D57B"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32B8A28E"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7040F760" w14:textId="77777777" w:rsidR="00CF0F3A" w:rsidRPr="00CF0F3A" w:rsidRDefault="00CF0F3A" w:rsidP="00CF0F3A">
            <w:pPr>
              <w:jc w:val="center"/>
              <w:rPr>
                <w:sz w:val="12"/>
                <w:szCs w:val="12"/>
              </w:rPr>
            </w:pPr>
            <w:r w:rsidRPr="00CF0F3A">
              <w:rPr>
                <w:sz w:val="12"/>
                <w:szCs w:val="12"/>
              </w:rPr>
              <w:t>Центральная ТЭЦ Котельный цех</w:t>
            </w:r>
          </w:p>
        </w:tc>
        <w:tc>
          <w:tcPr>
            <w:tcW w:w="425" w:type="dxa"/>
            <w:shd w:val="clear" w:color="auto" w:fill="auto"/>
            <w:vAlign w:val="center"/>
            <w:hideMark/>
          </w:tcPr>
          <w:p w14:paraId="075F1D42"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6F2185C"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709D61C7"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60BCFFC2"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4DACA80B"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73B77D6B"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1536063"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56A5B32B"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2DD76678"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3B82C802" w14:textId="77777777" w:rsidR="00CF0F3A" w:rsidRPr="00CF0F3A" w:rsidRDefault="00CF0F3A" w:rsidP="00CF0F3A">
            <w:pPr>
              <w:jc w:val="center"/>
              <w:rPr>
                <w:bCs/>
                <w:sz w:val="12"/>
                <w:szCs w:val="12"/>
              </w:rPr>
            </w:pPr>
            <w:r w:rsidRPr="00CF0F3A">
              <w:rPr>
                <w:bCs/>
                <w:sz w:val="12"/>
                <w:szCs w:val="12"/>
              </w:rPr>
              <w:t>-</w:t>
            </w:r>
          </w:p>
        </w:tc>
      </w:tr>
      <w:tr w:rsidR="00CF0F3A" w:rsidRPr="00CF0F3A" w14:paraId="514CCDDE" w14:textId="77777777" w:rsidTr="009D4BA8">
        <w:trPr>
          <w:trHeight w:val="20"/>
        </w:trPr>
        <w:tc>
          <w:tcPr>
            <w:tcW w:w="356" w:type="dxa"/>
            <w:shd w:val="clear" w:color="auto" w:fill="auto"/>
            <w:vAlign w:val="center"/>
            <w:hideMark/>
          </w:tcPr>
          <w:p w14:paraId="63A7AE0B" w14:textId="77777777" w:rsidR="00CF0F3A" w:rsidRPr="00CF0F3A" w:rsidRDefault="00CF0F3A" w:rsidP="00CF0F3A">
            <w:pPr>
              <w:jc w:val="center"/>
              <w:rPr>
                <w:color w:val="000000"/>
                <w:sz w:val="12"/>
                <w:szCs w:val="12"/>
              </w:rPr>
            </w:pPr>
            <w:r w:rsidRPr="00CF0F3A">
              <w:rPr>
                <w:color w:val="000000"/>
                <w:sz w:val="12"/>
                <w:szCs w:val="12"/>
              </w:rPr>
              <w:t>3.2.5</w:t>
            </w:r>
          </w:p>
        </w:tc>
        <w:tc>
          <w:tcPr>
            <w:tcW w:w="3954" w:type="dxa"/>
            <w:shd w:val="clear" w:color="auto" w:fill="auto"/>
            <w:vAlign w:val="center"/>
            <w:hideMark/>
          </w:tcPr>
          <w:p w14:paraId="32CCBA8F"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№1 ПВК Центральной ТЭЦ</w:t>
            </w:r>
          </w:p>
        </w:tc>
        <w:tc>
          <w:tcPr>
            <w:tcW w:w="1074" w:type="dxa"/>
            <w:shd w:val="clear" w:color="auto" w:fill="auto"/>
            <w:vAlign w:val="center"/>
            <w:hideMark/>
          </w:tcPr>
          <w:p w14:paraId="731DBC44"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56CC5F02"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7965B58D" w14:textId="77777777" w:rsidR="00CF0F3A" w:rsidRPr="00CF0F3A" w:rsidRDefault="00CF0F3A" w:rsidP="00CF0F3A">
            <w:pPr>
              <w:jc w:val="center"/>
              <w:rPr>
                <w:sz w:val="12"/>
                <w:szCs w:val="12"/>
              </w:rPr>
            </w:pPr>
            <w:r w:rsidRPr="00CF0F3A">
              <w:rPr>
                <w:sz w:val="12"/>
                <w:szCs w:val="12"/>
              </w:rPr>
              <w:t>Центральная ТЭЦ Котельный цех</w:t>
            </w:r>
          </w:p>
        </w:tc>
        <w:tc>
          <w:tcPr>
            <w:tcW w:w="425" w:type="dxa"/>
            <w:shd w:val="clear" w:color="auto" w:fill="auto"/>
            <w:vAlign w:val="center"/>
            <w:hideMark/>
          </w:tcPr>
          <w:p w14:paraId="4DF2DCA8"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907EB60"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3FDDB39E"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3740840C"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41169D6C"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1BA202A4"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314C0F37"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4DF08F51"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20B6E434"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235D6733" w14:textId="77777777" w:rsidR="00CF0F3A" w:rsidRPr="00CF0F3A" w:rsidRDefault="00CF0F3A" w:rsidP="00CF0F3A">
            <w:pPr>
              <w:jc w:val="center"/>
              <w:rPr>
                <w:bCs/>
                <w:sz w:val="12"/>
                <w:szCs w:val="12"/>
              </w:rPr>
            </w:pPr>
            <w:r w:rsidRPr="00CF0F3A">
              <w:rPr>
                <w:bCs/>
                <w:sz w:val="12"/>
                <w:szCs w:val="12"/>
              </w:rPr>
              <w:t>-</w:t>
            </w:r>
          </w:p>
        </w:tc>
      </w:tr>
      <w:tr w:rsidR="00CF0F3A" w:rsidRPr="00CF0F3A" w14:paraId="06FC235F" w14:textId="77777777" w:rsidTr="009D4BA8">
        <w:trPr>
          <w:trHeight w:val="20"/>
        </w:trPr>
        <w:tc>
          <w:tcPr>
            <w:tcW w:w="356" w:type="dxa"/>
            <w:shd w:val="clear" w:color="auto" w:fill="auto"/>
            <w:vAlign w:val="center"/>
            <w:hideMark/>
          </w:tcPr>
          <w:p w14:paraId="0A829C49" w14:textId="77777777" w:rsidR="00CF0F3A" w:rsidRPr="00CF0F3A" w:rsidRDefault="00CF0F3A" w:rsidP="00CF0F3A">
            <w:pPr>
              <w:jc w:val="center"/>
              <w:rPr>
                <w:color w:val="000000"/>
                <w:sz w:val="12"/>
                <w:szCs w:val="12"/>
              </w:rPr>
            </w:pPr>
            <w:r w:rsidRPr="00CF0F3A">
              <w:rPr>
                <w:color w:val="000000"/>
                <w:sz w:val="12"/>
                <w:szCs w:val="12"/>
              </w:rPr>
              <w:t>3.2.6</w:t>
            </w:r>
          </w:p>
        </w:tc>
        <w:tc>
          <w:tcPr>
            <w:tcW w:w="3954" w:type="dxa"/>
            <w:shd w:val="clear" w:color="auto" w:fill="auto"/>
            <w:vAlign w:val="center"/>
            <w:hideMark/>
          </w:tcPr>
          <w:p w14:paraId="4FB25FCE" w14:textId="77777777" w:rsidR="00CF0F3A" w:rsidRPr="00CF0F3A" w:rsidRDefault="00CF0F3A" w:rsidP="00CF0F3A">
            <w:pPr>
              <w:rPr>
                <w:color w:val="000000"/>
                <w:sz w:val="12"/>
                <w:szCs w:val="12"/>
              </w:rPr>
            </w:pPr>
            <w:r w:rsidRPr="00CF0F3A">
              <w:rPr>
                <w:color w:val="000000"/>
                <w:sz w:val="12"/>
                <w:szCs w:val="12"/>
              </w:rPr>
              <w:t>Реконструкция бака-аккумулятора тепловой сети №1</w:t>
            </w:r>
          </w:p>
        </w:tc>
        <w:tc>
          <w:tcPr>
            <w:tcW w:w="1074" w:type="dxa"/>
            <w:shd w:val="clear" w:color="auto" w:fill="auto"/>
            <w:vAlign w:val="center"/>
            <w:hideMark/>
          </w:tcPr>
          <w:p w14:paraId="09124006"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1C2EE605"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4E3B1E5D" w14:textId="77777777" w:rsidR="00CF0F3A" w:rsidRPr="00CF0F3A" w:rsidRDefault="00CF0F3A" w:rsidP="00CF0F3A">
            <w:pPr>
              <w:jc w:val="center"/>
              <w:rPr>
                <w:sz w:val="12"/>
                <w:szCs w:val="12"/>
              </w:rPr>
            </w:pPr>
            <w:r w:rsidRPr="00CF0F3A">
              <w:rPr>
                <w:sz w:val="12"/>
                <w:szCs w:val="12"/>
              </w:rPr>
              <w:t>Центральная ТЭЦ Химический цех</w:t>
            </w:r>
          </w:p>
        </w:tc>
        <w:tc>
          <w:tcPr>
            <w:tcW w:w="425" w:type="dxa"/>
            <w:shd w:val="clear" w:color="auto" w:fill="auto"/>
            <w:vAlign w:val="center"/>
            <w:hideMark/>
          </w:tcPr>
          <w:p w14:paraId="4D08B9BD"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2CA6D56"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0AD168BE"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1EABF51A"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45E6A323"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3C0D5480"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66F83B8"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5F1D2626"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7C4D66C1"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406BE9FB" w14:textId="77777777" w:rsidR="00CF0F3A" w:rsidRPr="00CF0F3A" w:rsidRDefault="00CF0F3A" w:rsidP="00CF0F3A">
            <w:pPr>
              <w:jc w:val="center"/>
              <w:rPr>
                <w:bCs/>
                <w:sz w:val="12"/>
                <w:szCs w:val="12"/>
              </w:rPr>
            </w:pPr>
            <w:r w:rsidRPr="00CF0F3A">
              <w:rPr>
                <w:bCs/>
                <w:sz w:val="12"/>
                <w:szCs w:val="12"/>
              </w:rPr>
              <w:t>-</w:t>
            </w:r>
          </w:p>
        </w:tc>
      </w:tr>
      <w:tr w:rsidR="00CF0F3A" w:rsidRPr="00CF0F3A" w14:paraId="60ECBE89" w14:textId="77777777" w:rsidTr="009D4BA8">
        <w:trPr>
          <w:trHeight w:val="20"/>
        </w:trPr>
        <w:tc>
          <w:tcPr>
            <w:tcW w:w="356" w:type="dxa"/>
            <w:shd w:val="clear" w:color="auto" w:fill="auto"/>
            <w:vAlign w:val="center"/>
            <w:hideMark/>
          </w:tcPr>
          <w:p w14:paraId="11E5972E" w14:textId="77777777" w:rsidR="00CF0F3A" w:rsidRPr="00CF0F3A" w:rsidRDefault="00CF0F3A" w:rsidP="00CF0F3A">
            <w:pPr>
              <w:jc w:val="center"/>
              <w:rPr>
                <w:color w:val="000000"/>
                <w:sz w:val="12"/>
                <w:szCs w:val="12"/>
              </w:rPr>
            </w:pPr>
            <w:r w:rsidRPr="00CF0F3A">
              <w:rPr>
                <w:color w:val="000000"/>
                <w:sz w:val="12"/>
                <w:szCs w:val="12"/>
              </w:rPr>
              <w:t>3.2.7</w:t>
            </w:r>
          </w:p>
        </w:tc>
        <w:tc>
          <w:tcPr>
            <w:tcW w:w="3954" w:type="dxa"/>
            <w:shd w:val="clear" w:color="auto" w:fill="auto"/>
            <w:vAlign w:val="center"/>
            <w:hideMark/>
          </w:tcPr>
          <w:p w14:paraId="2FE584DF" w14:textId="77777777" w:rsidR="00CF0F3A" w:rsidRPr="00CF0F3A" w:rsidRDefault="00CF0F3A" w:rsidP="00CF0F3A">
            <w:pPr>
              <w:rPr>
                <w:color w:val="000000"/>
                <w:sz w:val="12"/>
                <w:szCs w:val="12"/>
              </w:rPr>
            </w:pPr>
            <w:r w:rsidRPr="00CF0F3A">
              <w:rPr>
                <w:color w:val="000000"/>
                <w:sz w:val="12"/>
                <w:szCs w:val="12"/>
              </w:rPr>
              <w:t>Реконструкция бака-аккумулятора тепловой сети №2</w:t>
            </w:r>
          </w:p>
        </w:tc>
        <w:tc>
          <w:tcPr>
            <w:tcW w:w="1074" w:type="dxa"/>
            <w:shd w:val="clear" w:color="auto" w:fill="auto"/>
            <w:vAlign w:val="center"/>
            <w:hideMark/>
          </w:tcPr>
          <w:p w14:paraId="13272B97"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60C00BC2"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428FEB64" w14:textId="77777777" w:rsidR="00CF0F3A" w:rsidRPr="00CF0F3A" w:rsidRDefault="00CF0F3A" w:rsidP="00CF0F3A">
            <w:pPr>
              <w:jc w:val="center"/>
              <w:rPr>
                <w:sz w:val="12"/>
                <w:szCs w:val="12"/>
              </w:rPr>
            </w:pPr>
            <w:r w:rsidRPr="00CF0F3A">
              <w:rPr>
                <w:sz w:val="12"/>
                <w:szCs w:val="12"/>
              </w:rPr>
              <w:t>Центральная ТЭЦ Химический цех</w:t>
            </w:r>
          </w:p>
        </w:tc>
        <w:tc>
          <w:tcPr>
            <w:tcW w:w="425" w:type="dxa"/>
            <w:shd w:val="clear" w:color="auto" w:fill="auto"/>
            <w:vAlign w:val="center"/>
            <w:hideMark/>
          </w:tcPr>
          <w:p w14:paraId="264633F8"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E44865C"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55E36C62"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10C1DA46"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7DF6DC4"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5182FD33"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29387741"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7643B766"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1EDFCC80"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AB51B80" w14:textId="77777777" w:rsidR="00CF0F3A" w:rsidRPr="00CF0F3A" w:rsidRDefault="00CF0F3A" w:rsidP="00CF0F3A">
            <w:pPr>
              <w:jc w:val="center"/>
              <w:rPr>
                <w:bCs/>
                <w:sz w:val="12"/>
                <w:szCs w:val="12"/>
              </w:rPr>
            </w:pPr>
            <w:r w:rsidRPr="00CF0F3A">
              <w:rPr>
                <w:bCs/>
                <w:sz w:val="12"/>
                <w:szCs w:val="12"/>
              </w:rPr>
              <w:t>-</w:t>
            </w:r>
          </w:p>
        </w:tc>
      </w:tr>
      <w:tr w:rsidR="00CF0F3A" w:rsidRPr="00CF0F3A" w14:paraId="6268ACFA" w14:textId="77777777" w:rsidTr="009D4BA8">
        <w:trPr>
          <w:trHeight w:val="20"/>
        </w:trPr>
        <w:tc>
          <w:tcPr>
            <w:tcW w:w="356" w:type="dxa"/>
            <w:shd w:val="clear" w:color="auto" w:fill="auto"/>
            <w:vAlign w:val="center"/>
            <w:hideMark/>
          </w:tcPr>
          <w:p w14:paraId="75568115" w14:textId="77777777" w:rsidR="00CF0F3A" w:rsidRPr="00CF0F3A" w:rsidRDefault="00CF0F3A" w:rsidP="00CF0F3A">
            <w:pPr>
              <w:jc w:val="center"/>
              <w:rPr>
                <w:color w:val="000000"/>
                <w:sz w:val="12"/>
                <w:szCs w:val="12"/>
              </w:rPr>
            </w:pPr>
            <w:r w:rsidRPr="00CF0F3A">
              <w:rPr>
                <w:color w:val="000000"/>
                <w:sz w:val="12"/>
                <w:szCs w:val="12"/>
              </w:rPr>
              <w:t>3.2.8</w:t>
            </w:r>
          </w:p>
        </w:tc>
        <w:tc>
          <w:tcPr>
            <w:tcW w:w="3954" w:type="dxa"/>
            <w:shd w:val="clear" w:color="auto" w:fill="auto"/>
            <w:vAlign w:val="center"/>
            <w:hideMark/>
          </w:tcPr>
          <w:p w14:paraId="12A2F160" w14:textId="77777777" w:rsidR="00CF0F3A" w:rsidRPr="00CF0F3A" w:rsidRDefault="00CF0F3A" w:rsidP="00CF0F3A">
            <w:pPr>
              <w:rPr>
                <w:color w:val="000000"/>
                <w:sz w:val="12"/>
                <w:szCs w:val="12"/>
              </w:rPr>
            </w:pPr>
            <w:r w:rsidRPr="00CF0F3A">
              <w:rPr>
                <w:color w:val="000000"/>
                <w:sz w:val="12"/>
                <w:szCs w:val="12"/>
              </w:rPr>
              <w:t xml:space="preserve">Реконструкция аккумуляторной батареи с </w:t>
            </w:r>
            <w:proofErr w:type="spellStart"/>
            <w:r w:rsidRPr="00CF0F3A">
              <w:rPr>
                <w:color w:val="000000"/>
                <w:sz w:val="12"/>
                <w:szCs w:val="12"/>
              </w:rPr>
              <w:t>заменых</w:t>
            </w:r>
            <w:proofErr w:type="spellEnd"/>
            <w:r w:rsidRPr="00CF0F3A">
              <w:rPr>
                <w:color w:val="000000"/>
                <w:sz w:val="12"/>
                <w:szCs w:val="12"/>
              </w:rPr>
              <w:t xml:space="preserve"> элементов OPZ8, OPZ10</w:t>
            </w:r>
          </w:p>
        </w:tc>
        <w:tc>
          <w:tcPr>
            <w:tcW w:w="1074" w:type="dxa"/>
            <w:shd w:val="clear" w:color="auto" w:fill="auto"/>
            <w:vAlign w:val="center"/>
            <w:hideMark/>
          </w:tcPr>
          <w:p w14:paraId="1012B556"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38C36654"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3B39864C" w14:textId="77777777" w:rsidR="00CF0F3A" w:rsidRPr="00CF0F3A" w:rsidRDefault="00CF0F3A" w:rsidP="00CF0F3A">
            <w:pPr>
              <w:jc w:val="center"/>
              <w:rPr>
                <w:sz w:val="12"/>
                <w:szCs w:val="12"/>
              </w:rPr>
            </w:pPr>
            <w:r w:rsidRPr="00CF0F3A">
              <w:rPr>
                <w:sz w:val="12"/>
                <w:szCs w:val="12"/>
              </w:rPr>
              <w:t>Центральная ТЭЦ Электрический цех</w:t>
            </w:r>
          </w:p>
        </w:tc>
        <w:tc>
          <w:tcPr>
            <w:tcW w:w="425" w:type="dxa"/>
            <w:shd w:val="clear" w:color="auto" w:fill="auto"/>
            <w:vAlign w:val="center"/>
            <w:hideMark/>
          </w:tcPr>
          <w:p w14:paraId="28E1ED06"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E4EC9BB"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2F9E00DF"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5B944141"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1983713"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2785B34A"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4F3BDA20"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462BD8F6"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1B2F3F52"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E9CDA1E" w14:textId="77777777" w:rsidR="00CF0F3A" w:rsidRPr="00CF0F3A" w:rsidRDefault="00CF0F3A" w:rsidP="00CF0F3A">
            <w:pPr>
              <w:jc w:val="center"/>
              <w:rPr>
                <w:bCs/>
                <w:sz w:val="12"/>
                <w:szCs w:val="12"/>
              </w:rPr>
            </w:pPr>
            <w:r w:rsidRPr="00CF0F3A">
              <w:rPr>
                <w:bCs/>
                <w:sz w:val="12"/>
                <w:szCs w:val="12"/>
              </w:rPr>
              <w:t>-</w:t>
            </w:r>
          </w:p>
        </w:tc>
      </w:tr>
      <w:tr w:rsidR="00CF0F3A" w:rsidRPr="00CF0F3A" w14:paraId="0F110D25" w14:textId="77777777" w:rsidTr="009D4BA8">
        <w:trPr>
          <w:trHeight w:val="20"/>
        </w:trPr>
        <w:tc>
          <w:tcPr>
            <w:tcW w:w="356" w:type="dxa"/>
            <w:shd w:val="clear" w:color="auto" w:fill="auto"/>
            <w:vAlign w:val="center"/>
            <w:hideMark/>
          </w:tcPr>
          <w:p w14:paraId="64C0EB3A" w14:textId="77777777" w:rsidR="00CF0F3A" w:rsidRPr="00CF0F3A" w:rsidRDefault="00CF0F3A" w:rsidP="00CF0F3A">
            <w:pPr>
              <w:jc w:val="center"/>
              <w:rPr>
                <w:color w:val="000000"/>
                <w:sz w:val="12"/>
                <w:szCs w:val="12"/>
              </w:rPr>
            </w:pPr>
            <w:r w:rsidRPr="00CF0F3A">
              <w:rPr>
                <w:color w:val="000000"/>
                <w:sz w:val="12"/>
                <w:szCs w:val="12"/>
              </w:rPr>
              <w:t>3.2.9</w:t>
            </w:r>
          </w:p>
        </w:tc>
        <w:tc>
          <w:tcPr>
            <w:tcW w:w="3954" w:type="dxa"/>
            <w:shd w:val="clear" w:color="auto" w:fill="auto"/>
            <w:vAlign w:val="center"/>
            <w:hideMark/>
          </w:tcPr>
          <w:p w14:paraId="580D0C4D" w14:textId="77777777" w:rsidR="00CF0F3A" w:rsidRPr="00CF0F3A" w:rsidRDefault="00CF0F3A" w:rsidP="00CF0F3A">
            <w:pPr>
              <w:rPr>
                <w:color w:val="000000"/>
                <w:sz w:val="12"/>
                <w:szCs w:val="12"/>
              </w:rPr>
            </w:pPr>
            <w:r w:rsidRPr="00CF0F3A">
              <w:rPr>
                <w:color w:val="000000"/>
                <w:sz w:val="12"/>
                <w:szCs w:val="12"/>
              </w:rPr>
              <w:t>Модернизация СОТИАССО</w:t>
            </w:r>
          </w:p>
        </w:tc>
        <w:tc>
          <w:tcPr>
            <w:tcW w:w="1074" w:type="dxa"/>
            <w:shd w:val="clear" w:color="auto" w:fill="auto"/>
            <w:vAlign w:val="center"/>
            <w:hideMark/>
          </w:tcPr>
          <w:p w14:paraId="079DC5F6"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4AC015A1"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460AA238" w14:textId="77777777" w:rsidR="00CF0F3A" w:rsidRPr="00CF0F3A" w:rsidRDefault="00CF0F3A" w:rsidP="00CF0F3A">
            <w:pPr>
              <w:jc w:val="center"/>
              <w:rPr>
                <w:sz w:val="12"/>
                <w:szCs w:val="12"/>
              </w:rPr>
            </w:pPr>
            <w:r w:rsidRPr="00CF0F3A">
              <w:rPr>
                <w:sz w:val="12"/>
                <w:szCs w:val="12"/>
              </w:rPr>
              <w:t>Центральная ТЭЦ Электрический цех</w:t>
            </w:r>
          </w:p>
        </w:tc>
        <w:tc>
          <w:tcPr>
            <w:tcW w:w="425" w:type="dxa"/>
            <w:shd w:val="clear" w:color="auto" w:fill="auto"/>
            <w:vAlign w:val="center"/>
            <w:hideMark/>
          </w:tcPr>
          <w:p w14:paraId="20FE2B4B"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1CF93C4"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2364B6E6"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69C95039"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B177D29"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7F2981A8"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65FFC4B"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5B5EC999"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5E68D244"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65752D1" w14:textId="77777777" w:rsidR="00CF0F3A" w:rsidRPr="00CF0F3A" w:rsidRDefault="00CF0F3A" w:rsidP="00CF0F3A">
            <w:pPr>
              <w:jc w:val="center"/>
              <w:rPr>
                <w:bCs/>
                <w:sz w:val="12"/>
                <w:szCs w:val="12"/>
              </w:rPr>
            </w:pPr>
            <w:r w:rsidRPr="00CF0F3A">
              <w:rPr>
                <w:bCs/>
                <w:sz w:val="12"/>
                <w:szCs w:val="12"/>
              </w:rPr>
              <w:t>-</w:t>
            </w:r>
          </w:p>
        </w:tc>
      </w:tr>
      <w:tr w:rsidR="00CF0F3A" w:rsidRPr="00CF0F3A" w14:paraId="7C7DAB03" w14:textId="77777777" w:rsidTr="009D4BA8">
        <w:trPr>
          <w:trHeight w:val="20"/>
        </w:trPr>
        <w:tc>
          <w:tcPr>
            <w:tcW w:w="356" w:type="dxa"/>
            <w:shd w:val="clear" w:color="auto" w:fill="auto"/>
            <w:vAlign w:val="center"/>
            <w:hideMark/>
          </w:tcPr>
          <w:p w14:paraId="1C32099A" w14:textId="77777777" w:rsidR="00CF0F3A" w:rsidRPr="00CF0F3A" w:rsidRDefault="00CF0F3A" w:rsidP="00CF0F3A">
            <w:pPr>
              <w:jc w:val="center"/>
              <w:rPr>
                <w:color w:val="000000"/>
                <w:sz w:val="12"/>
                <w:szCs w:val="12"/>
              </w:rPr>
            </w:pPr>
            <w:r w:rsidRPr="00CF0F3A">
              <w:rPr>
                <w:color w:val="000000"/>
                <w:sz w:val="12"/>
                <w:szCs w:val="12"/>
              </w:rPr>
              <w:t>3.2.10</w:t>
            </w:r>
          </w:p>
        </w:tc>
        <w:tc>
          <w:tcPr>
            <w:tcW w:w="3954" w:type="dxa"/>
            <w:shd w:val="clear" w:color="auto" w:fill="auto"/>
            <w:vAlign w:val="center"/>
            <w:hideMark/>
          </w:tcPr>
          <w:p w14:paraId="46A72586" w14:textId="77777777" w:rsidR="00CF0F3A" w:rsidRPr="00CF0F3A" w:rsidRDefault="00CF0F3A" w:rsidP="00CF0F3A">
            <w:pPr>
              <w:rPr>
                <w:color w:val="000000"/>
                <w:sz w:val="12"/>
                <w:szCs w:val="12"/>
              </w:rPr>
            </w:pPr>
            <w:r w:rsidRPr="00CF0F3A">
              <w:rPr>
                <w:color w:val="000000"/>
                <w:sz w:val="12"/>
                <w:szCs w:val="12"/>
              </w:rPr>
              <w:t xml:space="preserve">Модернизация </w:t>
            </w:r>
            <w:proofErr w:type="spellStart"/>
            <w:r w:rsidRPr="00CF0F3A">
              <w:rPr>
                <w:color w:val="000000"/>
                <w:sz w:val="12"/>
                <w:szCs w:val="12"/>
              </w:rPr>
              <w:t>комутационной</w:t>
            </w:r>
            <w:proofErr w:type="spellEnd"/>
            <w:r w:rsidRPr="00CF0F3A">
              <w:rPr>
                <w:color w:val="000000"/>
                <w:sz w:val="12"/>
                <w:szCs w:val="12"/>
              </w:rPr>
              <w:t xml:space="preserve"> аппаратуры</w:t>
            </w:r>
          </w:p>
        </w:tc>
        <w:tc>
          <w:tcPr>
            <w:tcW w:w="1074" w:type="dxa"/>
            <w:shd w:val="clear" w:color="auto" w:fill="auto"/>
            <w:vAlign w:val="center"/>
            <w:hideMark/>
          </w:tcPr>
          <w:p w14:paraId="15575196"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51E19B0B"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5705CDA3" w14:textId="77777777" w:rsidR="00CF0F3A" w:rsidRPr="00CF0F3A" w:rsidRDefault="00CF0F3A" w:rsidP="00CF0F3A">
            <w:pPr>
              <w:jc w:val="center"/>
              <w:rPr>
                <w:sz w:val="12"/>
                <w:szCs w:val="12"/>
              </w:rPr>
            </w:pPr>
            <w:r w:rsidRPr="00CF0F3A">
              <w:rPr>
                <w:sz w:val="12"/>
                <w:szCs w:val="12"/>
              </w:rPr>
              <w:t>Центральная ТЭЦ Электрический цех</w:t>
            </w:r>
          </w:p>
        </w:tc>
        <w:tc>
          <w:tcPr>
            <w:tcW w:w="425" w:type="dxa"/>
            <w:shd w:val="clear" w:color="auto" w:fill="auto"/>
            <w:vAlign w:val="center"/>
            <w:hideMark/>
          </w:tcPr>
          <w:p w14:paraId="14AEBB7C"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E5B52A6"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607E7289"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6DFCCF81"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16B16A9F"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2F5418D3"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48491FEF"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385AE007"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11513BF8"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476613F" w14:textId="77777777" w:rsidR="00CF0F3A" w:rsidRPr="00CF0F3A" w:rsidRDefault="00CF0F3A" w:rsidP="00CF0F3A">
            <w:pPr>
              <w:jc w:val="center"/>
              <w:rPr>
                <w:bCs/>
                <w:sz w:val="12"/>
                <w:szCs w:val="12"/>
              </w:rPr>
            </w:pPr>
            <w:r w:rsidRPr="00CF0F3A">
              <w:rPr>
                <w:bCs/>
                <w:sz w:val="12"/>
                <w:szCs w:val="12"/>
              </w:rPr>
              <w:t>-</w:t>
            </w:r>
          </w:p>
        </w:tc>
      </w:tr>
      <w:tr w:rsidR="00CF0F3A" w:rsidRPr="00CF0F3A" w14:paraId="28D1FAD2" w14:textId="77777777" w:rsidTr="009D4BA8">
        <w:trPr>
          <w:trHeight w:val="20"/>
        </w:trPr>
        <w:tc>
          <w:tcPr>
            <w:tcW w:w="356" w:type="dxa"/>
            <w:shd w:val="clear" w:color="auto" w:fill="auto"/>
            <w:vAlign w:val="center"/>
            <w:hideMark/>
          </w:tcPr>
          <w:p w14:paraId="7C169F7A" w14:textId="77777777" w:rsidR="00CF0F3A" w:rsidRPr="00CF0F3A" w:rsidRDefault="00CF0F3A" w:rsidP="00CF0F3A">
            <w:pPr>
              <w:jc w:val="center"/>
              <w:rPr>
                <w:color w:val="000000"/>
                <w:sz w:val="12"/>
                <w:szCs w:val="12"/>
              </w:rPr>
            </w:pPr>
            <w:r w:rsidRPr="00CF0F3A">
              <w:rPr>
                <w:color w:val="000000"/>
                <w:sz w:val="12"/>
                <w:szCs w:val="12"/>
              </w:rPr>
              <w:t>3.2.11</w:t>
            </w:r>
          </w:p>
        </w:tc>
        <w:tc>
          <w:tcPr>
            <w:tcW w:w="3954" w:type="dxa"/>
            <w:shd w:val="clear" w:color="auto" w:fill="auto"/>
            <w:vAlign w:val="center"/>
            <w:hideMark/>
          </w:tcPr>
          <w:p w14:paraId="0AF1023C" w14:textId="77777777" w:rsidR="00CF0F3A" w:rsidRPr="00CF0F3A" w:rsidRDefault="00CF0F3A" w:rsidP="00CF0F3A">
            <w:pPr>
              <w:rPr>
                <w:color w:val="000000"/>
                <w:sz w:val="12"/>
                <w:szCs w:val="12"/>
              </w:rPr>
            </w:pPr>
            <w:r w:rsidRPr="00CF0F3A">
              <w:rPr>
                <w:color w:val="000000"/>
                <w:sz w:val="12"/>
                <w:szCs w:val="12"/>
              </w:rPr>
              <w:t>Модернизация комплекса инженерно-технических средств охраны (ИТСО) Центральной ТЭЦ</w:t>
            </w:r>
          </w:p>
        </w:tc>
        <w:tc>
          <w:tcPr>
            <w:tcW w:w="1074" w:type="dxa"/>
            <w:shd w:val="clear" w:color="auto" w:fill="auto"/>
            <w:vAlign w:val="center"/>
            <w:hideMark/>
          </w:tcPr>
          <w:p w14:paraId="5AEF7576"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2F7A1C84"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7AA4B5F6" w14:textId="77777777" w:rsidR="00CF0F3A" w:rsidRPr="00CF0F3A" w:rsidRDefault="00CF0F3A" w:rsidP="00CF0F3A">
            <w:pPr>
              <w:jc w:val="center"/>
              <w:rPr>
                <w:color w:val="000000"/>
                <w:sz w:val="12"/>
                <w:szCs w:val="12"/>
              </w:rPr>
            </w:pPr>
            <w:r w:rsidRPr="00CF0F3A">
              <w:rPr>
                <w:color w:val="000000"/>
                <w:sz w:val="12"/>
                <w:szCs w:val="12"/>
              </w:rPr>
              <w:t>Центральная ТЭЦ</w:t>
            </w:r>
          </w:p>
        </w:tc>
        <w:tc>
          <w:tcPr>
            <w:tcW w:w="425" w:type="dxa"/>
            <w:shd w:val="clear" w:color="auto" w:fill="auto"/>
            <w:vAlign w:val="center"/>
            <w:hideMark/>
          </w:tcPr>
          <w:p w14:paraId="1BE59F8C"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3267707"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05B13817"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7AC17716"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B0271B0"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57D05FF4"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6FFDE695"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7A83E540"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30FEC3A8"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38A4E42A" w14:textId="77777777" w:rsidR="00CF0F3A" w:rsidRPr="00CF0F3A" w:rsidRDefault="00CF0F3A" w:rsidP="00CF0F3A">
            <w:pPr>
              <w:jc w:val="center"/>
              <w:rPr>
                <w:bCs/>
                <w:sz w:val="12"/>
                <w:szCs w:val="12"/>
              </w:rPr>
            </w:pPr>
            <w:r w:rsidRPr="00CF0F3A">
              <w:rPr>
                <w:bCs/>
                <w:sz w:val="12"/>
                <w:szCs w:val="12"/>
              </w:rPr>
              <w:t>-</w:t>
            </w:r>
          </w:p>
        </w:tc>
      </w:tr>
      <w:tr w:rsidR="00CF0F3A" w:rsidRPr="00CF0F3A" w14:paraId="107DDE38" w14:textId="77777777" w:rsidTr="009D4BA8">
        <w:trPr>
          <w:trHeight w:val="20"/>
        </w:trPr>
        <w:tc>
          <w:tcPr>
            <w:tcW w:w="356" w:type="dxa"/>
            <w:shd w:val="clear" w:color="auto" w:fill="auto"/>
            <w:vAlign w:val="center"/>
            <w:hideMark/>
          </w:tcPr>
          <w:p w14:paraId="1A9022C8" w14:textId="77777777" w:rsidR="00CF0F3A" w:rsidRPr="00CF0F3A" w:rsidRDefault="00CF0F3A" w:rsidP="00CF0F3A">
            <w:pPr>
              <w:jc w:val="center"/>
              <w:rPr>
                <w:color w:val="000000"/>
                <w:sz w:val="12"/>
                <w:szCs w:val="12"/>
              </w:rPr>
            </w:pPr>
            <w:r w:rsidRPr="00CF0F3A">
              <w:rPr>
                <w:color w:val="000000"/>
                <w:sz w:val="12"/>
                <w:szCs w:val="12"/>
              </w:rPr>
              <w:t>3.2.12</w:t>
            </w:r>
          </w:p>
        </w:tc>
        <w:tc>
          <w:tcPr>
            <w:tcW w:w="3954" w:type="dxa"/>
            <w:shd w:val="clear" w:color="auto" w:fill="auto"/>
            <w:vAlign w:val="center"/>
            <w:hideMark/>
          </w:tcPr>
          <w:p w14:paraId="269319FD" w14:textId="77777777" w:rsidR="00CF0F3A" w:rsidRPr="00CF0F3A" w:rsidRDefault="00CF0F3A" w:rsidP="00CF0F3A">
            <w:pPr>
              <w:rPr>
                <w:color w:val="000000"/>
                <w:sz w:val="12"/>
                <w:szCs w:val="12"/>
              </w:rPr>
            </w:pPr>
            <w:r w:rsidRPr="00CF0F3A">
              <w:rPr>
                <w:color w:val="000000"/>
                <w:sz w:val="12"/>
                <w:szCs w:val="12"/>
              </w:rPr>
              <w:t>Модернизация процесса подготовки осветленной воды ХВО №1,2 на оборудование динамического осветления</w:t>
            </w:r>
          </w:p>
        </w:tc>
        <w:tc>
          <w:tcPr>
            <w:tcW w:w="1074" w:type="dxa"/>
            <w:shd w:val="clear" w:color="auto" w:fill="auto"/>
            <w:vAlign w:val="center"/>
            <w:hideMark/>
          </w:tcPr>
          <w:p w14:paraId="7458D5C0"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0F0D1499"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03DBF027" w14:textId="77777777" w:rsidR="00CF0F3A" w:rsidRPr="00CF0F3A" w:rsidRDefault="00CF0F3A" w:rsidP="00CF0F3A">
            <w:pPr>
              <w:jc w:val="center"/>
              <w:rPr>
                <w:sz w:val="12"/>
                <w:szCs w:val="12"/>
              </w:rPr>
            </w:pPr>
            <w:r w:rsidRPr="00CF0F3A">
              <w:rPr>
                <w:sz w:val="12"/>
                <w:szCs w:val="12"/>
              </w:rPr>
              <w:t>Центральная ТЭЦ Химический цех</w:t>
            </w:r>
          </w:p>
        </w:tc>
        <w:tc>
          <w:tcPr>
            <w:tcW w:w="425" w:type="dxa"/>
            <w:shd w:val="clear" w:color="auto" w:fill="auto"/>
            <w:vAlign w:val="center"/>
            <w:hideMark/>
          </w:tcPr>
          <w:p w14:paraId="2798AEFC"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277DB079"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1BE7CAE8"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265FDB8F"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4676B60B"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5332AD92"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A399141"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6D8654EF"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55754B5C"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FD8F00D" w14:textId="77777777" w:rsidR="00CF0F3A" w:rsidRPr="00CF0F3A" w:rsidRDefault="00CF0F3A" w:rsidP="00CF0F3A">
            <w:pPr>
              <w:jc w:val="center"/>
              <w:rPr>
                <w:bCs/>
                <w:sz w:val="12"/>
                <w:szCs w:val="12"/>
              </w:rPr>
            </w:pPr>
            <w:r w:rsidRPr="00CF0F3A">
              <w:rPr>
                <w:bCs/>
                <w:sz w:val="12"/>
                <w:szCs w:val="12"/>
              </w:rPr>
              <w:t>-</w:t>
            </w:r>
          </w:p>
        </w:tc>
      </w:tr>
      <w:tr w:rsidR="00CF0F3A" w:rsidRPr="00CF0F3A" w14:paraId="1EAC6B1D" w14:textId="77777777" w:rsidTr="009D4BA8">
        <w:trPr>
          <w:trHeight w:val="20"/>
        </w:trPr>
        <w:tc>
          <w:tcPr>
            <w:tcW w:w="356" w:type="dxa"/>
            <w:shd w:val="clear" w:color="auto" w:fill="auto"/>
            <w:vAlign w:val="center"/>
            <w:hideMark/>
          </w:tcPr>
          <w:p w14:paraId="47C2C65C" w14:textId="77777777" w:rsidR="00CF0F3A" w:rsidRPr="00CF0F3A" w:rsidRDefault="00CF0F3A" w:rsidP="00CF0F3A">
            <w:pPr>
              <w:jc w:val="center"/>
              <w:rPr>
                <w:color w:val="000000"/>
                <w:sz w:val="12"/>
                <w:szCs w:val="12"/>
              </w:rPr>
            </w:pPr>
            <w:r w:rsidRPr="00CF0F3A">
              <w:rPr>
                <w:color w:val="000000"/>
                <w:sz w:val="12"/>
                <w:szCs w:val="12"/>
              </w:rPr>
              <w:t>3.2.13</w:t>
            </w:r>
          </w:p>
        </w:tc>
        <w:tc>
          <w:tcPr>
            <w:tcW w:w="3954" w:type="dxa"/>
            <w:shd w:val="clear" w:color="auto" w:fill="auto"/>
            <w:vAlign w:val="center"/>
            <w:hideMark/>
          </w:tcPr>
          <w:p w14:paraId="1640A438" w14:textId="77777777" w:rsidR="00CF0F3A" w:rsidRPr="00CF0F3A" w:rsidRDefault="00CF0F3A" w:rsidP="00CF0F3A">
            <w:pPr>
              <w:rPr>
                <w:color w:val="000000"/>
                <w:sz w:val="12"/>
                <w:szCs w:val="12"/>
              </w:rPr>
            </w:pPr>
            <w:r w:rsidRPr="00CF0F3A">
              <w:rPr>
                <w:color w:val="000000"/>
                <w:sz w:val="12"/>
                <w:szCs w:val="12"/>
              </w:rPr>
              <w:t xml:space="preserve">Строительство резервного топливного хозяйства </w:t>
            </w:r>
          </w:p>
        </w:tc>
        <w:tc>
          <w:tcPr>
            <w:tcW w:w="1074" w:type="dxa"/>
            <w:shd w:val="clear" w:color="auto" w:fill="auto"/>
            <w:vAlign w:val="center"/>
            <w:hideMark/>
          </w:tcPr>
          <w:p w14:paraId="48E8C84B"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2558B7D2"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5790AD35" w14:textId="77777777" w:rsidR="00CF0F3A" w:rsidRPr="00CF0F3A" w:rsidRDefault="00CF0F3A" w:rsidP="00CF0F3A">
            <w:pPr>
              <w:jc w:val="center"/>
              <w:rPr>
                <w:sz w:val="12"/>
                <w:szCs w:val="12"/>
              </w:rPr>
            </w:pPr>
            <w:r w:rsidRPr="00CF0F3A">
              <w:rPr>
                <w:sz w:val="12"/>
                <w:szCs w:val="12"/>
              </w:rPr>
              <w:t>Центральная ТЭЦ Котельный цех</w:t>
            </w:r>
          </w:p>
        </w:tc>
        <w:tc>
          <w:tcPr>
            <w:tcW w:w="425" w:type="dxa"/>
            <w:shd w:val="clear" w:color="auto" w:fill="auto"/>
            <w:vAlign w:val="center"/>
            <w:hideMark/>
          </w:tcPr>
          <w:p w14:paraId="6451B3C0"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2D69C35D"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4D788EDE"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250DAA73"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1850C26A"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6D3F1EAB"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29886EDF"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72123873"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400C9302"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3D7077B0" w14:textId="77777777" w:rsidR="00CF0F3A" w:rsidRPr="00CF0F3A" w:rsidRDefault="00CF0F3A" w:rsidP="00CF0F3A">
            <w:pPr>
              <w:jc w:val="center"/>
              <w:rPr>
                <w:bCs/>
                <w:sz w:val="12"/>
                <w:szCs w:val="12"/>
              </w:rPr>
            </w:pPr>
            <w:r w:rsidRPr="00CF0F3A">
              <w:rPr>
                <w:bCs/>
                <w:sz w:val="12"/>
                <w:szCs w:val="12"/>
              </w:rPr>
              <w:t>-</w:t>
            </w:r>
          </w:p>
        </w:tc>
      </w:tr>
      <w:tr w:rsidR="00CF0F3A" w:rsidRPr="00CF0F3A" w14:paraId="276C384D" w14:textId="77777777" w:rsidTr="009D4BA8">
        <w:trPr>
          <w:trHeight w:val="20"/>
        </w:trPr>
        <w:tc>
          <w:tcPr>
            <w:tcW w:w="356" w:type="dxa"/>
            <w:shd w:val="clear" w:color="auto" w:fill="auto"/>
            <w:vAlign w:val="center"/>
            <w:hideMark/>
          </w:tcPr>
          <w:p w14:paraId="5795F8A6" w14:textId="77777777" w:rsidR="00CF0F3A" w:rsidRPr="00CF0F3A" w:rsidRDefault="00CF0F3A" w:rsidP="00CF0F3A">
            <w:pPr>
              <w:jc w:val="center"/>
              <w:rPr>
                <w:color w:val="000000"/>
                <w:sz w:val="12"/>
                <w:szCs w:val="12"/>
              </w:rPr>
            </w:pPr>
            <w:r w:rsidRPr="00CF0F3A">
              <w:rPr>
                <w:color w:val="000000"/>
                <w:sz w:val="12"/>
                <w:szCs w:val="12"/>
              </w:rPr>
              <w:t>3.2.14</w:t>
            </w:r>
          </w:p>
        </w:tc>
        <w:tc>
          <w:tcPr>
            <w:tcW w:w="3954" w:type="dxa"/>
            <w:shd w:val="clear" w:color="auto" w:fill="auto"/>
            <w:vAlign w:val="center"/>
            <w:hideMark/>
          </w:tcPr>
          <w:p w14:paraId="2F70CC3A" w14:textId="77777777" w:rsidR="00CF0F3A" w:rsidRPr="00CF0F3A" w:rsidRDefault="00CF0F3A" w:rsidP="00CF0F3A">
            <w:pPr>
              <w:rPr>
                <w:color w:val="000000"/>
                <w:sz w:val="12"/>
                <w:szCs w:val="12"/>
              </w:rPr>
            </w:pPr>
            <w:r w:rsidRPr="00CF0F3A">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74" w:type="dxa"/>
            <w:shd w:val="clear" w:color="auto" w:fill="auto"/>
            <w:vAlign w:val="center"/>
            <w:hideMark/>
          </w:tcPr>
          <w:p w14:paraId="15579155"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5B6F2F90" w14:textId="77777777" w:rsidR="00CF0F3A" w:rsidRPr="00CF0F3A" w:rsidRDefault="00CF0F3A" w:rsidP="00CF0F3A">
            <w:pPr>
              <w:jc w:val="center"/>
              <w:rPr>
                <w:sz w:val="12"/>
                <w:szCs w:val="12"/>
              </w:rPr>
            </w:pPr>
            <w:r w:rsidRPr="00CF0F3A">
              <w:rPr>
                <w:sz w:val="12"/>
                <w:szCs w:val="12"/>
              </w:rPr>
              <w:t>Источник теплоснабжения Центральная ТЭЦ</w:t>
            </w:r>
          </w:p>
        </w:tc>
        <w:tc>
          <w:tcPr>
            <w:tcW w:w="2126" w:type="dxa"/>
            <w:shd w:val="clear" w:color="auto" w:fill="auto"/>
            <w:vAlign w:val="center"/>
            <w:hideMark/>
          </w:tcPr>
          <w:p w14:paraId="53807E4E" w14:textId="77777777" w:rsidR="00CF0F3A" w:rsidRPr="00CF0F3A" w:rsidRDefault="00CF0F3A" w:rsidP="00CF0F3A">
            <w:pPr>
              <w:jc w:val="center"/>
              <w:rPr>
                <w:sz w:val="12"/>
                <w:szCs w:val="12"/>
              </w:rPr>
            </w:pPr>
            <w:r w:rsidRPr="00CF0F3A">
              <w:rPr>
                <w:sz w:val="12"/>
                <w:szCs w:val="12"/>
              </w:rPr>
              <w:t>Центральная ТЭЦ Химический цех</w:t>
            </w:r>
          </w:p>
        </w:tc>
        <w:tc>
          <w:tcPr>
            <w:tcW w:w="425" w:type="dxa"/>
            <w:shd w:val="clear" w:color="auto" w:fill="auto"/>
            <w:vAlign w:val="center"/>
            <w:hideMark/>
          </w:tcPr>
          <w:p w14:paraId="037A4BC2"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5B907A7"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266751A9"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64B47884"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A803BA9"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247DCF30"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0982239B"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609CA981"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751F9C8A"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58C562CD" w14:textId="77777777" w:rsidR="00CF0F3A" w:rsidRPr="00CF0F3A" w:rsidRDefault="00CF0F3A" w:rsidP="00CF0F3A">
            <w:pPr>
              <w:jc w:val="center"/>
              <w:rPr>
                <w:bCs/>
                <w:sz w:val="12"/>
                <w:szCs w:val="12"/>
              </w:rPr>
            </w:pPr>
            <w:r w:rsidRPr="00CF0F3A">
              <w:rPr>
                <w:bCs/>
                <w:sz w:val="12"/>
                <w:szCs w:val="12"/>
              </w:rPr>
              <w:t>-</w:t>
            </w:r>
          </w:p>
        </w:tc>
      </w:tr>
      <w:tr w:rsidR="00CF0F3A" w:rsidRPr="00CF0F3A" w14:paraId="322C9632" w14:textId="77777777" w:rsidTr="009D4BA8">
        <w:trPr>
          <w:trHeight w:val="20"/>
        </w:trPr>
        <w:tc>
          <w:tcPr>
            <w:tcW w:w="15224" w:type="dxa"/>
            <w:gridSpan w:val="15"/>
            <w:shd w:val="clear" w:color="auto" w:fill="auto"/>
            <w:vAlign w:val="center"/>
            <w:hideMark/>
          </w:tcPr>
          <w:p w14:paraId="7DB8B60A" w14:textId="77777777" w:rsidR="00CF0F3A" w:rsidRPr="00CF0F3A" w:rsidRDefault="00CF0F3A" w:rsidP="00CF0F3A">
            <w:pPr>
              <w:rPr>
                <w:bCs/>
                <w:iCs/>
                <w:sz w:val="12"/>
                <w:szCs w:val="12"/>
              </w:rPr>
            </w:pPr>
            <w:r w:rsidRPr="00CF0F3A">
              <w:rPr>
                <w:bCs/>
                <w:iCs/>
                <w:sz w:val="12"/>
                <w:szCs w:val="12"/>
              </w:rPr>
              <w:t>Итого по гр. 3.2</w:t>
            </w:r>
          </w:p>
        </w:tc>
      </w:tr>
      <w:tr w:rsidR="00CF0F3A" w:rsidRPr="00CF0F3A" w14:paraId="2C0226EC" w14:textId="77777777" w:rsidTr="009D4BA8">
        <w:trPr>
          <w:trHeight w:val="20"/>
        </w:trPr>
        <w:tc>
          <w:tcPr>
            <w:tcW w:w="15224" w:type="dxa"/>
            <w:gridSpan w:val="15"/>
            <w:shd w:val="clear" w:color="auto" w:fill="auto"/>
            <w:vAlign w:val="center"/>
            <w:hideMark/>
          </w:tcPr>
          <w:p w14:paraId="738AB9AD" w14:textId="77777777" w:rsidR="00CF0F3A" w:rsidRPr="00CF0F3A" w:rsidRDefault="00CF0F3A" w:rsidP="00CF0F3A">
            <w:pPr>
              <w:rPr>
                <w:bCs/>
                <w:sz w:val="12"/>
                <w:szCs w:val="12"/>
              </w:rPr>
            </w:pPr>
            <w:r w:rsidRPr="00CF0F3A">
              <w:rPr>
                <w:bCs/>
                <w:sz w:val="12"/>
                <w:szCs w:val="12"/>
              </w:rPr>
              <w:t>Итого по гр. 3</w:t>
            </w:r>
          </w:p>
        </w:tc>
      </w:tr>
      <w:tr w:rsidR="00CF0F3A" w:rsidRPr="00CF0F3A" w14:paraId="1F38C4FA" w14:textId="77777777" w:rsidTr="009D4BA8">
        <w:trPr>
          <w:trHeight w:val="20"/>
        </w:trPr>
        <w:tc>
          <w:tcPr>
            <w:tcW w:w="15224" w:type="dxa"/>
            <w:gridSpan w:val="15"/>
            <w:shd w:val="clear" w:color="auto" w:fill="auto"/>
            <w:vAlign w:val="center"/>
            <w:hideMark/>
          </w:tcPr>
          <w:p w14:paraId="699BF5FC" w14:textId="77777777" w:rsidR="00CF0F3A" w:rsidRPr="00CF0F3A" w:rsidRDefault="00CF0F3A" w:rsidP="00CF0F3A">
            <w:pPr>
              <w:rPr>
                <w:bCs/>
                <w:sz w:val="12"/>
                <w:szCs w:val="12"/>
              </w:rPr>
            </w:pPr>
            <w:r w:rsidRPr="00CF0F3A">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18BC054C" w14:textId="77777777" w:rsidTr="009D4BA8">
        <w:trPr>
          <w:trHeight w:val="20"/>
        </w:trPr>
        <w:tc>
          <w:tcPr>
            <w:tcW w:w="15224" w:type="dxa"/>
            <w:gridSpan w:val="15"/>
            <w:shd w:val="clear" w:color="auto" w:fill="auto"/>
            <w:vAlign w:val="center"/>
            <w:hideMark/>
          </w:tcPr>
          <w:p w14:paraId="5FE96B08" w14:textId="77777777" w:rsidR="00CF0F3A" w:rsidRPr="00CF0F3A" w:rsidRDefault="00CF0F3A" w:rsidP="00CF0F3A">
            <w:pPr>
              <w:rPr>
                <w:bCs/>
                <w:sz w:val="12"/>
                <w:szCs w:val="12"/>
              </w:rPr>
            </w:pPr>
            <w:r w:rsidRPr="00CF0F3A">
              <w:rPr>
                <w:bCs/>
                <w:sz w:val="12"/>
                <w:szCs w:val="12"/>
              </w:rPr>
              <w:t>Итого по гр. 4</w:t>
            </w:r>
          </w:p>
        </w:tc>
      </w:tr>
      <w:tr w:rsidR="00CF0F3A" w:rsidRPr="00CF0F3A" w14:paraId="00B8B58F" w14:textId="77777777" w:rsidTr="009D4BA8">
        <w:trPr>
          <w:trHeight w:val="20"/>
        </w:trPr>
        <w:tc>
          <w:tcPr>
            <w:tcW w:w="15224" w:type="dxa"/>
            <w:gridSpan w:val="15"/>
            <w:shd w:val="clear" w:color="auto" w:fill="auto"/>
            <w:vAlign w:val="center"/>
            <w:hideMark/>
          </w:tcPr>
          <w:p w14:paraId="002403F6" w14:textId="77777777" w:rsidR="00CF0F3A" w:rsidRPr="00CF0F3A" w:rsidRDefault="00CF0F3A" w:rsidP="00CF0F3A">
            <w:pPr>
              <w:rPr>
                <w:bCs/>
                <w:sz w:val="12"/>
                <w:szCs w:val="12"/>
              </w:rPr>
            </w:pPr>
            <w:r w:rsidRPr="00CF0F3A">
              <w:rPr>
                <w:bCs/>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01388DD6" w14:textId="77777777" w:rsidTr="009D4BA8">
        <w:trPr>
          <w:trHeight w:val="20"/>
        </w:trPr>
        <w:tc>
          <w:tcPr>
            <w:tcW w:w="15224" w:type="dxa"/>
            <w:gridSpan w:val="15"/>
            <w:shd w:val="clear" w:color="auto" w:fill="auto"/>
            <w:vAlign w:val="center"/>
            <w:hideMark/>
          </w:tcPr>
          <w:p w14:paraId="4919E37A" w14:textId="77777777" w:rsidR="00CF0F3A" w:rsidRPr="00CF0F3A" w:rsidRDefault="00CF0F3A" w:rsidP="00CF0F3A">
            <w:pPr>
              <w:rPr>
                <w:bCs/>
                <w:iCs/>
                <w:sz w:val="12"/>
                <w:szCs w:val="12"/>
              </w:rPr>
            </w:pPr>
            <w:r w:rsidRPr="00CF0F3A">
              <w:rPr>
                <w:bCs/>
                <w:iCs/>
                <w:sz w:val="12"/>
                <w:szCs w:val="12"/>
              </w:rPr>
              <w:t>5.1. Вывод из эксплуатации, консервация и демонтаж тепловых сетей</w:t>
            </w:r>
          </w:p>
        </w:tc>
      </w:tr>
      <w:tr w:rsidR="00CF0F3A" w:rsidRPr="00CF0F3A" w14:paraId="087277E2" w14:textId="77777777" w:rsidTr="009D4BA8">
        <w:trPr>
          <w:trHeight w:val="20"/>
        </w:trPr>
        <w:tc>
          <w:tcPr>
            <w:tcW w:w="15224" w:type="dxa"/>
            <w:gridSpan w:val="15"/>
            <w:shd w:val="clear" w:color="auto" w:fill="auto"/>
            <w:vAlign w:val="center"/>
            <w:hideMark/>
          </w:tcPr>
          <w:p w14:paraId="71A6009D" w14:textId="77777777" w:rsidR="00CF0F3A" w:rsidRPr="00CF0F3A" w:rsidRDefault="00CF0F3A" w:rsidP="00CF0F3A">
            <w:pPr>
              <w:rPr>
                <w:bCs/>
                <w:iCs/>
                <w:sz w:val="12"/>
                <w:szCs w:val="12"/>
              </w:rPr>
            </w:pPr>
            <w:r w:rsidRPr="00CF0F3A">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14093B66" w14:textId="77777777" w:rsidTr="009D4BA8">
        <w:trPr>
          <w:trHeight w:val="60"/>
        </w:trPr>
        <w:tc>
          <w:tcPr>
            <w:tcW w:w="356" w:type="dxa"/>
            <w:shd w:val="clear" w:color="auto" w:fill="auto"/>
            <w:vAlign w:val="center"/>
            <w:hideMark/>
          </w:tcPr>
          <w:p w14:paraId="2A6DC6E2" w14:textId="77777777" w:rsidR="00CF0F3A" w:rsidRPr="00CF0F3A" w:rsidRDefault="00CF0F3A" w:rsidP="00CF0F3A">
            <w:pPr>
              <w:jc w:val="center"/>
              <w:rPr>
                <w:color w:val="000000"/>
                <w:sz w:val="12"/>
                <w:szCs w:val="12"/>
              </w:rPr>
            </w:pPr>
            <w:r w:rsidRPr="00CF0F3A">
              <w:rPr>
                <w:color w:val="000000"/>
                <w:sz w:val="12"/>
                <w:szCs w:val="12"/>
              </w:rPr>
              <w:t>5.2.1</w:t>
            </w:r>
          </w:p>
        </w:tc>
        <w:tc>
          <w:tcPr>
            <w:tcW w:w="3954" w:type="dxa"/>
            <w:shd w:val="clear" w:color="auto" w:fill="auto"/>
            <w:vAlign w:val="center"/>
            <w:hideMark/>
          </w:tcPr>
          <w:p w14:paraId="5073A544" w14:textId="77777777" w:rsidR="00CF0F3A" w:rsidRPr="00CF0F3A" w:rsidRDefault="00CF0F3A" w:rsidP="00CF0F3A">
            <w:pPr>
              <w:rPr>
                <w:color w:val="000000"/>
                <w:sz w:val="12"/>
                <w:szCs w:val="12"/>
              </w:rPr>
            </w:pPr>
            <w:r w:rsidRPr="00CF0F3A">
              <w:rPr>
                <w:color w:val="000000"/>
                <w:sz w:val="12"/>
                <w:szCs w:val="12"/>
              </w:rPr>
              <w:t xml:space="preserve">Вывод из эксплуатации секции № 1 брызгального бассейна </w:t>
            </w:r>
            <w:r w:rsidRPr="00CF0F3A">
              <w:rPr>
                <w:sz w:val="12"/>
                <w:szCs w:val="12"/>
              </w:rPr>
              <w:t>Центральная</w:t>
            </w:r>
            <w:r w:rsidRPr="00CF0F3A">
              <w:rPr>
                <w:color w:val="000000"/>
                <w:sz w:val="12"/>
                <w:szCs w:val="12"/>
              </w:rPr>
              <w:t xml:space="preserve"> ТЭЦ</w:t>
            </w:r>
          </w:p>
        </w:tc>
        <w:tc>
          <w:tcPr>
            <w:tcW w:w="1074" w:type="dxa"/>
            <w:shd w:val="clear" w:color="auto" w:fill="auto"/>
            <w:vAlign w:val="center"/>
            <w:hideMark/>
          </w:tcPr>
          <w:p w14:paraId="7F980162" w14:textId="77777777" w:rsidR="00CF0F3A" w:rsidRPr="00CF0F3A" w:rsidRDefault="00CF0F3A" w:rsidP="00CF0F3A">
            <w:pPr>
              <w:jc w:val="center"/>
              <w:rPr>
                <w:color w:val="000000"/>
                <w:sz w:val="12"/>
                <w:szCs w:val="12"/>
              </w:rPr>
            </w:pPr>
            <w:r w:rsidRPr="00CF0F3A">
              <w:rPr>
                <w:color w:val="000000"/>
                <w:sz w:val="12"/>
                <w:szCs w:val="12"/>
              </w:rPr>
              <w:t>42:30:0303090:1401</w:t>
            </w:r>
          </w:p>
        </w:tc>
        <w:tc>
          <w:tcPr>
            <w:tcW w:w="2470" w:type="dxa"/>
            <w:shd w:val="clear" w:color="auto" w:fill="auto"/>
            <w:vAlign w:val="center"/>
            <w:hideMark/>
          </w:tcPr>
          <w:p w14:paraId="057A0B16" w14:textId="77777777" w:rsidR="00CF0F3A" w:rsidRPr="00CF0F3A" w:rsidRDefault="00CF0F3A" w:rsidP="00CF0F3A">
            <w:pPr>
              <w:jc w:val="center"/>
              <w:rPr>
                <w:sz w:val="12"/>
                <w:szCs w:val="12"/>
              </w:rPr>
            </w:pPr>
            <w:r w:rsidRPr="00CF0F3A">
              <w:rPr>
                <w:sz w:val="12"/>
                <w:szCs w:val="12"/>
              </w:rPr>
              <w:t>Обеспечение надежности работы теплоисточника</w:t>
            </w:r>
          </w:p>
        </w:tc>
        <w:tc>
          <w:tcPr>
            <w:tcW w:w="2126" w:type="dxa"/>
            <w:shd w:val="clear" w:color="auto" w:fill="auto"/>
            <w:vAlign w:val="center"/>
            <w:hideMark/>
          </w:tcPr>
          <w:p w14:paraId="3607EF7C" w14:textId="77777777" w:rsidR="00CF0F3A" w:rsidRPr="00CF0F3A" w:rsidRDefault="00CF0F3A" w:rsidP="00CF0F3A">
            <w:pPr>
              <w:jc w:val="center"/>
              <w:rPr>
                <w:sz w:val="12"/>
                <w:szCs w:val="12"/>
              </w:rPr>
            </w:pPr>
            <w:r w:rsidRPr="00CF0F3A">
              <w:rPr>
                <w:sz w:val="12"/>
                <w:szCs w:val="12"/>
              </w:rPr>
              <w:t>Центральная ТЭЦ Турбинный цех</w:t>
            </w:r>
          </w:p>
        </w:tc>
        <w:tc>
          <w:tcPr>
            <w:tcW w:w="425" w:type="dxa"/>
            <w:shd w:val="clear" w:color="auto" w:fill="auto"/>
            <w:vAlign w:val="center"/>
            <w:hideMark/>
          </w:tcPr>
          <w:p w14:paraId="697B2D21"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357F36F6" w14:textId="77777777" w:rsidR="00CF0F3A" w:rsidRPr="00CF0F3A" w:rsidRDefault="00CF0F3A" w:rsidP="00CF0F3A">
            <w:pPr>
              <w:jc w:val="center"/>
              <w:rPr>
                <w:bCs/>
                <w:sz w:val="12"/>
                <w:szCs w:val="12"/>
              </w:rPr>
            </w:pPr>
            <w:r w:rsidRPr="00CF0F3A">
              <w:rPr>
                <w:bCs/>
                <w:sz w:val="12"/>
                <w:szCs w:val="12"/>
              </w:rPr>
              <w:t>-</w:t>
            </w:r>
          </w:p>
        </w:tc>
        <w:tc>
          <w:tcPr>
            <w:tcW w:w="648" w:type="dxa"/>
            <w:shd w:val="clear" w:color="auto" w:fill="auto"/>
            <w:vAlign w:val="center"/>
            <w:hideMark/>
          </w:tcPr>
          <w:p w14:paraId="6C6C4B63" w14:textId="77777777" w:rsidR="00CF0F3A" w:rsidRPr="00CF0F3A" w:rsidRDefault="00CF0F3A" w:rsidP="00CF0F3A">
            <w:pPr>
              <w:jc w:val="center"/>
              <w:rPr>
                <w:bCs/>
                <w:sz w:val="12"/>
                <w:szCs w:val="12"/>
              </w:rPr>
            </w:pPr>
            <w:r w:rsidRPr="00CF0F3A">
              <w:rPr>
                <w:bCs/>
                <w:sz w:val="12"/>
                <w:szCs w:val="12"/>
              </w:rPr>
              <w:t>-</w:t>
            </w:r>
          </w:p>
        </w:tc>
        <w:tc>
          <w:tcPr>
            <w:tcW w:w="344" w:type="dxa"/>
            <w:shd w:val="clear" w:color="auto" w:fill="auto"/>
            <w:vAlign w:val="center"/>
            <w:hideMark/>
          </w:tcPr>
          <w:p w14:paraId="119514DF"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1F4E64E3" w14:textId="77777777" w:rsidR="00CF0F3A" w:rsidRPr="00CF0F3A" w:rsidRDefault="00CF0F3A" w:rsidP="00CF0F3A">
            <w:pPr>
              <w:jc w:val="center"/>
              <w:rPr>
                <w:bCs/>
                <w:sz w:val="12"/>
                <w:szCs w:val="12"/>
              </w:rPr>
            </w:pPr>
            <w:r w:rsidRPr="00CF0F3A">
              <w:rPr>
                <w:bCs/>
                <w:sz w:val="12"/>
                <w:szCs w:val="12"/>
              </w:rPr>
              <w:t>-</w:t>
            </w:r>
          </w:p>
        </w:tc>
        <w:tc>
          <w:tcPr>
            <w:tcW w:w="426" w:type="dxa"/>
            <w:shd w:val="clear" w:color="auto" w:fill="auto"/>
            <w:vAlign w:val="center"/>
            <w:hideMark/>
          </w:tcPr>
          <w:p w14:paraId="1D8122F2"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7E266684" w14:textId="77777777" w:rsidR="00CF0F3A" w:rsidRPr="00CF0F3A" w:rsidRDefault="00CF0F3A" w:rsidP="00CF0F3A">
            <w:pPr>
              <w:jc w:val="center"/>
              <w:rPr>
                <w:bCs/>
                <w:sz w:val="12"/>
                <w:szCs w:val="12"/>
              </w:rPr>
            </w:pPr>
            <w:r w:rsidRPr="00CF0F3A">
              <w:rPr>
                <w:bCs/>
                <w:sz w:val="12"/>
                <w:szCs w:val="12"/>
              </w:rPr>
              <w:t>-</w:t>
            </w:r>
          </w:p>
        </w:tc>
        <w:tc>
          <w:tcPr>
            <w:tcW w:w="708" w:type="dxa"/>
            <w:shd w:val="clear" w:color="auto" w:fill="auto"/>
            <w:vAlign w:val="center"/>
            <w:hideMark/>
          </w:tcPr>
          <w:p w14:paraId="2237D688" w14:textId="77777777" w:rsidR="00CF0F3A" w:rsidRPr="00CF0F3A" w:rsidRDefault="00CF0F3A" w:rsidP="00CF0F3A">
            <w:pPr>
              <w:jc w:val="center"/>
              <w:rPr>
                <w:bCs/>
                <w:sz w:val="12"/>
                <w:szCs w:val="12"/>
              </w:rPr>
            </w:pPr>
            <w:r w:rsidRPr="00CF0F3A">
              <w:rPr>
                <w:bCs/>
                <w:sz w:val="12"/>
                <w:szCs w:val="12"/>
              </w:rPr>
              <w:t>-</w:t>
            </w:r>
          </w:p>
        </w:tc>
        <w:tc>
          <w:tcPr>
            <w:tcW w:w="425" w:type="dxa"/>
            <w:shd w:val="clear" w:color="auto" w:fill="auto"/>
            <w:vAlign w:val="center"/>
            <w:hideMark/>
          </w:tcPr>
          <w:p w14:paraId="532DED8E" w14:textId="77777777" w:rsidR="00CF0F3A" w:rsidRPr="00CF0F3A" w:rsidRDefault="00CF0F3A" w:rsidP="00CF0F3A">
            <w:pPr>
              <w:jc w:val="center"/>
              <w:rPr>
                <w:bCs/>
                <w:sz w:val="12"/>
                <w:szCs w:val="12"/>
              </w:rPr>
            </w:pPr>
            <w:r w:rsidRPr="00CF0F3A">
              <w:rPr>
                <w:bCs/>
                <w:sz w:val="12"/>
                <w:szCs w:val="12"/>
              </w:rPr>
              <w:t>-</w:t>
            </w:r>
          </w:p>
        </w:tc>
        <w:tc>
          <w:tcPr>
            <w:tcW w:w="567" w:type="dxa"/>
            <w:shd w:val="clear" w:color="auto" w:fill="auto"/>
            <w:vAlign w:val="center"/>
            <w:hideMark/>
          </w:tcPr>
          <w:p w14:paraId="23FF4BBC" w14:textId="77777777" w:rsidR="00CF0F3A" w:rsidRPr="00CF0F3A" w:rsidRDefault="00CF0F3A" w:rsidP="00CF0F3A">
            <w:pPr>
              <w:jc w:val="center"/>
              <w:rPr>
                <w:bCs/>
                <w:sz w:val="12"/>
                <w:szCs w:val="12"/>
              </w:rPr>
            </w:pPr>
            <w:r w:rsidRPr="00CF0F3A">
              <w:rPr>
                <w:bCs/>
                <w:sz w:val="12"/>
                <w:szCs w:val="12"/>
              </w:rPr>
              <w:t>-</w:t>
            </w:r>
          </w:p>
        </w:tc>
      </w:tr>
      <w:tr w:rsidR="00CF0F3A" w:rsidRPr="00CF0F3A" w14:paraId="2D81E692" w14:textId="77777777" w:rsidTr="009D4BA8">
        <w:trPr>
          <w:trHeight w:val="20"/>
        </w:trPr>
        <w:tc>
          <w:tcPr>
            <w:tcW w:w="15224" w:type="dxa"/>
            <w:gridSpan w:val="15"/>
            <w:shd w:val="clear" w:color="auto" w:fill="auto"/>
            <w:vAlign w:val="center"/>
            <w:hideMark/>
          </w:tcPr>
          <w:p w14:paraId="41387233" w14:textId="77777777" w:rsidR="00CF0F3A" w:rsidRPr="00CF0F3A" w:rsidRDefault="00CF0F3A" w:rsidP="00CF0F3A">
            <w:pPr>
              <w:rPr>
                <w:bCs/>
                <w:sz w:val="12"/>
                <w:szCs w:val="12"/>
              </w:rPr>
            </w:pPr>
            <w:r w:rsidRPr="00CF0F3A">
              <w:rPr>
                <w:bCs/>
                <w:sz w:val="12"/>
                <w:szCs w:val="12"/>
              </w:rPr>
              <w:t>Итого по гр. 5</w:t>
            </w:r>
          </w:p>
        </w:tc>
      </w:tr>
      <w:tr w:rsidR="00CF0F3A" w:rsidRPr="00CF0F3A" w14:paraId="56E9774D" w14:textId="77777777" w:rsidTr="009D4BA8">
        <w:trPr>
          <w:trHeight w:val="20"/>
        </w:trPr>
        <w:tc>
          <w:tcPr>
            <w:tcW w:w="15224" w:type="dxa"/>
            <w:gridSpan w:val="15"/>
            <w:shd w:val="clear" w:color="auto" w:fill="auto"/>
            <w:vAlign w:val="center"/>
            <w:hideMark/>
          </w:tcPr>
          <w:p w14:paraId="6B7732EC" w14:textId="77777777" w:rsidR="00CF0F3A" w:rsidRPr="00CF0F3A" w:rsidRDefault="00CF0F3A" w:rsidP="00CF0F3A">
            <w:pPr>
              <w:rPr>
                <w:bCs/>
                <w:sz w:val="12"/>
                <w:szCs w:val="12"/>
              </w:rPr>
            </w:pPr>
            <w:r w:rsidRPr="00CF0F3A">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CF0F3A" w:rsidRPr="00CF0F3A" w14:paraId="778F8474" w14:textId="77777777" w:rsidTr="009D4BA8">
        <w:trPr>
          <w:trHeight w:val="20"/>
        </w:trPr>
        <w:tc>
          <w:tcPr>
            <w:tcW w:w="15224" w:type="dxa"/>
            <w:gridSpan w:val="15"/>
            <w:shd w:val="clear" w:color="auto" w:fill="auto"/>
            <w:vAlign w:val="center"/>
            <w:hideMark/>
          </w:tcPr>
          <w:p w14:paraId="5592B0A5" w14:textId="77777777" w:rsidR="00CF0F3A" w:rsidRPr="00CF0F3A" w:rsidRDefault="00CF0F3A" w:rsidP="00CF0F3A">
            <w:pPr>
              <w:rPr>
                <w:bCs/>
                <w:sz w:val="12"/>
                <w:szCs w:val="12"/>
              </w:rPr>
            </w:pPr>
            <w:r w:rsidRPr="00CF0F3A">
              <w:rPr>
                <w:bCs/>
                <w:sz w:val="12"/>
                <w:szCs w:val="12"/>
              </w:rPr>
              <w:t>Итого по гр. 6</w:t>
            </w:r>
          </w:p>
        </w:tc>
      </w:tr>
      <w:tr w:rsidR="00CF0F3A" w:rsidRPr="00CF0F3A" w14:paraId="447F65FF" w14:textId="77777777" w:rsidTr="009D4BA8">
        <w:trPr>
          <w:trHeight w:val="20"/>
        </w:trPr>
        <w:tc>
          <w:tcPr>
            <w:tcW w:w="15224" w:type="dxa"/>
            <w:gridSpan w:val="15"/>
            <w:shd w:val="clear" w:color="auto" w:fill="auto"/>
            <w:vAlign w:val="center"/>
            <w:hideMark/>
          </w:tcPr>
          <w:p w14:paraId="57D9402A" w14:textId="77777777" w:rsidR="00CF0F3A" w:rsidRPr="00CF0F3A" w:rsidRDefault="00CF0F3A" w:rsidP="00CF0F3A">
            <w:pPr>
              <w:rPr>
                <w:bCs/>
                <w:sz w:val="12"/>
                <w:szCs w:val="12"/>
              </w:rPr>
            </w:pPr>
            <w:r w:rsidRPr="00CF0F3A">
              <w:rPr>
                <w:bCs/>
                <w:sz w:val="12"/>
                <w:szCs w:val="12"/>
              </w:rPr>
              <w:t>ИТОГО по программе</w:t>
            </w:r>
          </w:p>
        </w:tc>
      </w:tr>
    </w:tbl>
    <w:p w14:paraId="6678C033" w14:textId="77777777" w:rsidR="00CF0F3A" w:rsidRPr="00CF0F3A" w:rsidRDefault="00CF0F3A" w:rsidP="00CF0F3A">
      <w:pPr>
        <w:autoSpaceDE w:val="0"/>
        <w:autoSpaceDN w:val="0"/>
        <w:adjustRightInd w:val="0"/>
        <w:jc w:val="both"/>
        <w:rPr>
          <w:b/>
          <w:bCs/>
          <w:sz w:val="32"/>
          <w:szCs w:val="32"/>
        </w:rPr>
      </w:pPr>
    </w:p>
    <w:p w14:paraId="17886921" w14:textId="77777777" w:rsidR="00CF0F3A" w:rsidRDefault="00CF0F3A" w:rsidP="00CF0F3A">
      <w:pPr>
        <w:autoSpaceDE w:val="0"/>
        <w:autoSpaceDN w:val="0"/>
        <w:adjustRightInd w:val="0"/>
        <w:jc w:val="both"/>
        <w:rPr>
          <w:b/>
          <w:bCs/>
          <w:sz w:val="32"/>
          <w:szCs w:val="32"/>
        </w:rPr>
        <w:sectPr w:rsidR="00CF0F3A" w:rsidSect="00DB4F2B">
          <w:pgSz w:w="16838" w:h="11906" w:orient="landscape"/>
          <w:pgMar w:top="1082" w:right="1134" w:bottom="142" w:left="1134" w:header="709" w:footer="256" w:gutter="0"/>
          <w:cols w:space="708"/>
          <w:docGrid w:linePitch="360"/>
        </w:sectPr>
      </w:pPr>
    </w:p>
    <w:p w14:paraId="41725931" w14:textId="77777777" w:rsidR="00CF0F3A" w:rsidRPr="00CF0F3A" w:rsidRDefault="00CF0F3A" w:rsidP="00CF0F3A">
      <w:pPr>
        <w:autoSpaceDE w:val="0"/>
        <w:autoSpaceDN w:val="0"/>
        <w:adjustRightInd w:val="0"/>
        <w:jc w:val="both"/>
        <w:rPr>
          <w:b/>
          <w:bCs/>
          <w:sz w:val="32"/>
          <w:szCs w:val="32"/>
        </w:rPr>
      </w:pPr>
    </w:p>
    <w:tbl>
      <w:tblPr>
        <w:tblpPr w:leftFromText="180" w:rightFromText="180" w:vertAnchor="text" w:tblpY="1"/>
        <w:tblOverlap w:val="neve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5655"/>
        <w:gridCol w:w="769"/>
        <w:gridCol w:w="721"/>
        <w:gridCol w:w="697"/>
        <w:gridCol w:w="709"/>
        <w:gridCol w:w="850"/>
        <w:gridCol w:w="627"/>
        <w:gridCol w:w="791"/>
        <w:gridCol w:w="850"/>
        <w:gridCol w:w="709"/>
        <w:gridCol w:w="709"/>
        <w:gridCol w:w="708"/>
        <w:gridCol w:w="709"/>
      </w:tblGrid>
      <w:tr w:rsidR="00CF0F3A" w:rsidRPr="00CF0F3A" w14:paraId="508236B8" w14:textId="77777777" w:rsidTr="009D4BA8">
        <w:trPr>
          <w:trHeight w:val="20"/>
        </w:trPr>
        <w:tc>
          <w:tcPr>
            <w:tcW w:w="356" w:type="dxa"/>
            <w:vMerge w:val="restart"/>
            <w:shd w:val="clear" w:color="000000" w:fill="FFFFFF"/>
            <w:vAlign w:val="center"/>
            <w:hideMark/>
          </w:tcPr>
          <w:p w14:paraId="5AD47F85" w14:textId="77777777" w:rsidR="00CF0F3A" w:rsidRPr="00CF0F3A" w:rsidRDefault="00CF0F3A" w:rsidP="00CF0F3A">
            <w:pPr>
              <w:jc w:val="center"/>
              <w:rPr>
                <w:sz w:val="12"/>
                <w:szCs w:val="12"/>
              </w:rPr>
            </w:pPr>
            <w:r w:rsidRPr="00CF0F3A">
              <w:rPr>
                <w:sz w:val="12"/>
                <w:szCs w:val="12"/>
              </w:rPr>
              <w:t>№ п/п</w:t>
            </w:r>
          </w:p>
        </w:tc>
        <w:tc>
          <w:tcPr>
            <w:tcW w:w="5655" w:type="dxa"/>
            <w:vMerge w:val="restart"/>
            <w:shd w:val="clear" w:color="000000" w:fill="FFFFFF"/>
            <w:vAlign w:val="center"/>
            <w:hideMark/>
          </w:tcPr>
          <w:p w14:paraId="252CFF8A" w14:textId="77777777" w:rsidR="00CF0F3A" w:rsidRPr="00CF0F3A" w:rsidRDefault="00CF0F3A" w:rsidP="00CF0F3A">
            <w:pPr>
              <w:jc w:val="center"/>
              <w:rPr>
                <w:sz w:val="12"/>
                <w:szCs w:val="12"/>
              </w:rPr>
            </w:pPr>
            <w:r w:rsidRPr="00CF0F3A">
              <w:rPr>
                <w:sz w:val="12"/>
                <w:szCs w:val="12"/>
              </w:rPr>
              <w:t>Наименование мероприятий</w:t>
            </w:r>
          </w:p>
        </w:tc>
        <w:tc>
          <w:tcPr>
            <w:tcW w:w="769" w:type="dxa"/>
            <w:vMerge w:val="restart"/>
            <w:shd w:val="clear" w:color="000000" w:fill="FFFFFF"/>
            <w:vAlign w:val="center"/>
            <w:hideMark/>
          </w:tcPr>
          <w:p w14:paraId="4A540C07" w14:textId="77777777" w:rsidR="00CF0F3A" w:rsidRPr="00CF0F3A" w:rsidRDefault="00CF0F3A" w:rsidP="00CF0F3A">
            <w:pPr>
              <w:jc w:val="center"/>
              <w:rPr>
                <w:sz w:val="12"/>
                <w:szCs w:val="12"/>
              </w:rPr>
            </w:pPr>
            <w:r w:rsidRPr="00CF0F3A">
              <w:rPr>
                <w:sz w:val="12"/>
                <w:szCs w:val="12"/>
              </w:rPr>
              <w:t>Год начала реализации мероприятия</w:t>
            </w:r>
          </w:p>
        </w:tc>
        <w:tc>
          <w:tcPr>
            <w:tcW w:w="721" w:type="dxa"/>
            <w:vMerge w:val="restart"/>
            <w:shd w:val="clear" w:color="000000" w:fill="FFFFFF"/>
            <w:vAlign w:val="center"/>
            <w:hideMark/>
          </w:tcPr>
          <w:p w14:paraId="155E398B" w14:textId="77777777" w:rsidR="00CF0F3A" w:rsidRPr="00CF0F3A" w:rsidRDefault="00CF0F3A" w:rsidP="00CF0F3A">
            <w:pPr>
              <w:jc w:val="center"/>
              <w:rPr>
                <w:sz w:val="12"/>
                <w:szCs w:val="12"/>
              </w:rPr>
            </w:pPr>
            <w:r w:rsidRPr="00CF0F3A">
              <w:rPr>
                <w:sz w:val="12"/>
                <w:szCs w:val="12"/>
              </w:rPr>
              <w:t>Год окончания реализации мероприятия</w:t>
            </w:r>
          </w:p>
        </w:tc>
        <w:tc>
          <w:tcPr>
            <w:tcW w:w="7359" w:type="dxa"/>
            <w:gridSpan w:val="10"/>
            <w:shd w:val="clear" w:color="000000" w:fill="FFFFFF"/>
            <w:vAlign w:val="center"/>
            <w:hideMark/>
          </w:tcPr>
          <w:p w14:paraId="5AD24A88" w14:textId="77777777" w:rsidR="00CF0F3A" w:rsidRPr="00CF0F3A" w:rsidRDefault="00CF0F3A" w:rsidP="00CF0F3A">
            <w:pPr>
              <w:jc w:val="center"/>
              <w:rPr>
                <w:sz w:val="12"/>
                <w:szCs w:val="12"/>
              </w:rPr>
            </w:pPr>
            <w:r w:rsidRPr="00CF0F3A">
              <w:rPr>
                <w:sz w:val="12"/>
                <w:szCs w:val="12"/>
              </w:rPr>
              <w:t>Расходы на реализацию мероприятий в прогнозных ценах, тыс. руб. без НДС</w:t>
            </w:r>
          </w:p>
        </w:tc>
      </w:tr>
      <w:tr w:rsidR="00CF0F3A" w:rsidRPr="00CF0F3A" w14:paraId="7A124160" w14:textId="77777777" w:rsidTr="009D4BA8">
        <w:trPr>
          <w:trHeight w:val="20"/>
        </w:trPr>
        <w:tc>
          <w:tcPr>
            <w:tcW w:w="356" w:type="dxa"/>
            <w:vMerge/>
            <w:vAlign w:val="center"/>
            <w:hideMark/>
          </w:tcPr>
          <w:p w14:paraId="2E7A1F97" w14:textId="77777777" w:rsidR="00CF0F3A" w:rsidRPr="00CF0F3A" w:rsidRDefault="00CF0F3A" w:rsidP="00CF0F3A">
            <w:pPr>
              <w:rPr>
                <w:sz w:val="12"/>
                <w:szCs w:val="12"/>
              </w:rPr>
            </w:pPr>
          </w:p>
        </w:tc>
        <w:tc>
          <w:tcPr>
            <w:tcW w:w="5655" w:type="dxa"/>
            <w:vMerge/>
            <w:vAlign w:val="center"/>
            <w:hideMark/>
          </w:tcPr>
          <w:p w14:paraId="1E1AA92B" w14:textId="77777777" w:rsidR="00CF0F3A" w:rsidRPr="00CF0F3A" w:rsidRDefault="00CF0F3A" w:rsidP="00CF0F3A">
            <w:pPr>
              <w:rPr>
                <w:sz w:val="12"/>
                <w:szCs w:val="12"/>
              </w:rPr>
            </w:pPr>
          </w:p>
        </w:tc>
        <w:tc>
          <w:tcPr>
            <w:tcW w:w="769" w:type="dxa"/>
            <w:vMerge/>
            <w:vAlign w:val="center"/>
            <w:hideMark/>
          </w:tcPr>
          <w:p w14:paraId="7FD88AC5" w14:textId="77777777" w:rsidR="00CF0F3A" w:rsidRPr="00CF0F3A" w:rsidRDefault="00CF0F3A" w:rsidP="00CF0F3A">
            <w:pPr>
              <w:rPr>
                <w:sz w:val="12"/>
                <w:szCs w:val="12"/>
              </w:rPr>
            </w:pPr>
          </w:p>
        </w:tc>
        <w:tc>
          <w:tcPr>
            <w:tcW w:w="721" w:type="dxa"/>
            <w:vMerge/>
            <w:vAlign w:val="center"/>
            <w:hideMark/>
          </w:tcPr>
          <w:p w14:paraId="31509197" w14:textId="77777777" w:rsidR="00CF0F3A" w:rsidRPr="00CF0F3A" w:rsidRDefault="00CF0F3A" w:rsidP="00CF0F3A">
            <w:pPr>
              <w:rPr>
                <w:sz w:val="12"/>
                <w:szCs w:val="12"/>
              </w:rPr>
            </w:pPr>
          </w:p>
        </w:tc>
        <w:tc>
          <w:tcPr>
            <w:tcW w:w="2256" w:type="dxa"/>
            <w:gridSpan w:val="3"/>
            <w:shd w:val="clear" w:color="000000" w:fill="FFFFFF"/>
            <w:vAlign w:val="center"/>
            <w:hideMark/>
          </w:tcPr>
          <w:p w14:paraId="7AEE2897" w14:textId="77777777" w:rsidR="00CF0F3A" w:rsidRPr="00CF0F3A" w:rsidRDefault="00CF0F3A" w:rsidP="00CF0F3A">
            <w:pPr>
              <w:jc w:val="center"/>
              <w:rPr>
                <w:sz w:val="12"/>
                <w:szCs w:val="12"/>
              </w:rPr>
            </w:pPr>
            <w:r w:rsidRPr="00CF0F3A">
              <w:rPr>
                <w:sz w:val="12"/>
                <w:szCs w:val="12"/>
              </w:rPr>
              <w:t>Плановые расходы</w:t>
            </w:r>
          </w:p>
        </w:tc>
        <w:tc>
          <w:tcPr>
            <w:tcW w:w="627" w:type="dxa"/>
            <w:vMerge w:val="restart"/>
            <w:shd w:val="clear" w:color="000000" w:fill="FFFFFF"/>
            <w:vAlign w:val="center"/>
            <w:hideMark/>
          </w:tcPr>
          <w:p w14:paraId="1D9827C9" w14:textId="77777777" w:rsidR="00CF0F3A" w:rsidRPr="00CF0F3A" w:rsidRDefault="00CF0F3A" w:rsidP="00CF0F3A">
            <w:pPr>
              <w:jc w:val="center"/>
              <w:rPr>
                <w:sz w:val="12"/>
                <w:szCs w:val="12"/>
              </w:rPr>
            </w:pPr>
            <w:proofErr w:type="spellStart"/>
            <w:r w:rsidRPr="00CF0F3A">
              <w:rPr>
                <w:sz w:val="12"/>
                <w:szCs w:val="12"/>
              </w:rPr>
              <w:t>Профинан</w:t>
            </w:r>
            <w:proofErr w:type="spellEnd"/>
            <w:proofErr w:type="gramStart"/>
            <w:r w:rsidRPr="00CF0F3A">
              <w:rPr>
                <w:sz w:val="12"/>
                <w:szCs w:val="12"/>
              </w:rPr>
              <w:t xml:space="preserve">-  </w:t>
            </w:r>
            <w:proofErr w:type="spellStart"/>
            <w:r w:rsidRPr="00CF0F3A">
              <w:rPr>
                <w:sz w:val="12"/>
                <w:szCs w:val="12"/>
              </w:rPr>
              <w:t>сировано</w:t>
            </w:r>
            <w:proofErr w:type="spellEnd"/>
            <w:proofErr w:type="gramEnd"/>
            <w:r w:rsidRPr="00CF0F3A">
              <w:rPr>
                <w:sz w:val="12"/>
                <w:szCs w:val="12"/>
              </w:rPr>
              <w:t xml:space="preserve"> к  2024 г.</w:t>
            </w:r>
          </w:p>
        </w:tc>
        <w:tc>
          <w:tcPr>
            <w:tcW w:w="3767" w:type="dxa"/>
            <w:gridSpan w:val="5"/>
            <w:vMerge w:val="restart"/>
            <w:shd w:val="clear" w:color="000000" w:fill="FFFFFF"/>
            <w:vAlign w:val="center"/>
            <w:hideMark/>
          </w:tcPr>
          <w:p w14:paraId="713B1877" w14:textId="77777777" w:rsidR="00CF0F3A" w:rsidRPr="00CF0F3A" w:rsidRDefault="00CF0F3A" w:rsidP="00CF0F3A">
            <w:pPr>
              <w:jc w:val="center"/>
              <w:rPr>
                <w:sz w:val="12"/>
                <w:szCs w:val="12"/>
              </w:rPr>
            </w:pPr>
            <w:r w:rsidRPr="00CF0F3A">
              <w:rPr>
                <w:sz w:val="12"/>
                <w:szCs w:val="12"/>
              </w:rPr>
              <w:t>Финансирование, в т.ч. по годам</w:t>
            </w:r>
          </w:p>
        </w:tc>
        <w:tc>
          <w:tcPr>
            <w:tcW w:w="709" w:type="dxa"/>
            <w:vMerge w:val="restart"/>
            <w:shd w:val="clear" w:color="000000" w:fill="FFFFFF"/>
            <w:vAlign w:val="center"/>
            <w:hideMark/>
          </w:tcPr>
          <w:p w14:paraId="03269441" w14:textId="77777777" w:rsidR="00CF0F3A" w:rsidRPr="00CF0F3A" w:rsidRDefault="00CF0F3A" w:rsidP="00CF0F3A">
            <w:pPr>
              <w:jc w:val="center"/>
              <w:rPr>
                <w:sz w:val="12"/>
                <w:szCs w:val="12"/>
              </w:rPr>
            </w:pPr>
            <w:r w:rsidRPr="00CF0F3A">
              <w:rPr>
                <w:sz w:val="12"/>
                <w:szCs w:val="12"/>
              </w:rPr>
              <w:t>Остаток финансирования</w:t>
            </w:r>
          </w:p>
        </w:tc>
      </w:tr>
      <w:tr w:rsidR="00CF0F3A" w:rsidRPr="00CF0F3A" w14:paraId="19D16529" w14:textId="77777777" w:rsidTr="009D4BA8">
        <w:trPr>
          <w:trHeight w:val="20"/>
        </w:trPr>
        <w:tc>
          <w:tcPr>
            <w:tcW w:w="356" w:type="dxa"/>
            <w:vMerge/>
            <w:vAlign w:val="center"/>
            <w:hideMark/>
          </w:tcPr>
          <w:p w14:paraId="2962EFD2" w14:textId="77777777" w:rsidR="00CF0F3A" w:rsidRPr="00CF0F3A" w:rsidRDefault="00CF0F3A" w:rsidP="00CF0F3A">
            <w:pPr>
              <w:rPr>
                <w:sz w:val="12"/>
                <w:szCs w:val="12"/>
              </w:rPr>
            </w:pPr>
          </w:p>
        </w:tc>
        <w:tc>
          <w:tcPr>
            <w:tcW w:w="5655" w:type="dxa"/>
            <w:vMerge/>
            <w:vAlign w:val="center"/>
            <w:hideMark/>
          </w:tcPr>
          <w:p w14:paraId="53972414" w14:textId="77777777" w:rsidR="00CF0F3A" w:rsidRPr="00CF0F3A" w:rsidRDefault="00CF0F3A" w:rsidP="00CF0F3A">
            <w:pPr>
              <w:rPr>
                <w:sz w:val="12"/>
                <w:szCs w:val="12"/>
              </w:rPr>
            </w:pPr>
          </w:p>
        </w:tc>
        <w:tc>
          <w:tcPr>
            <w:tcW w:w="769" w:type="dxa"/>
            <w:vMerge/>
            <w:vAlign w:val="center"/>
            <w:hideMark/>
          </w:tcPr>
          <w:p w14:paraId="684FF678" w14:textId="77777777" w:rsidR="00CF0F3A" w:rsidRPr="00CF0F3A" w:rsidRDefault="00CF0F3A" w:rsidP="00CF0F3A">
            <w:pPr>
              <w:rPr>
                <w:sz w:val="12"/>
                <w:szCs w:val="12"/>
              </w:rPr>
            </w:pPr>
          </w:p>
        </w:tc>
        <w:tc>
          <w:tcPr>
            <w:tcW w:w="721" w:type="dxa"/>
            <w:vMerge/>
            <w:vAlign w:val="center"/>
            <w:hideMark/>
          </w:tcPr>
          <w:p w14:paraId="5EAF4650" w14:textId="77777777" w:rsidR="00CF0F3A" w:rsidRPr="00CF0F3A" w:rsidRDefault="00CF0F3A" w:rsidP="00CF0F3A">
            <w:pPr>
              <w:rPr>
                <w:sz w:val="12"/>
                <w:szCs w:val="12"/>
              </w:rPr>
            </w:pPr>
          </w:p>
        </w:tc>
        <w:tc>
          <w:tcPr>
            <w:tcW w:w="697" w:type="dxa"/>
            <w:vMerge w:val="restart"/>
            <w:shd w:val="clear" w:color="auto" w:fill="auto"/>
            <w:vAlign w:val="center"/>
            <w:hideMark/>
          </w:tcPr>
          <w:p w14:paraId="05295A69" w14:textId="77777777" w:rsidR="00CF0F3A" w:rsidRPr="00CF0F3A" w:rsidRDefault="00CF0F3A" w:rsidP="00CF0F3A">
            <w:pPr>
              <w:jc w:val="center"/>
              <w:rPr>
                <w:sz w:val="12"/>
                <w:szCs w:val="12"/>
              </w:rPr>
            </w:pPr>
            <w:r w:rsidRPr="00CF0F3A">
              <w:rPr>
                <w:sz w:val="12"/>
                <w:szCs w:val="12"/>
              </w:rPr>
              <w:t>Всего</w:t>
            </w:r>
          </w:p>
        </w:tc>
        <w:tc>
          <w:tcPr>
            <w:tcW w:w="1559" w:type="dxa"/>
            <w:gridSpan w:val="2"/>
            <w:shd w:val="clear" w:color="auto" w:fill="auto"/>
            <w:vAlign w:val="center"/>
            <w:hideMark/>
          </w:tcPr>
          <w:p w14:paraId="1E7E1E7A" w14:textId="77777777" w:rsidR="00CF0F3A" w:rsidRPr="00CF0F3A" w:rsidRDefault="00CF0F3A" w:rsidP="00CF0F3A">
            <w:pPr>
              <w:jc w:val="center"/>
              <w:rPr>
                <w:sz w:val="12"/>
                <w:szCs w:val="12"/>
              </w:rPr>
            </w:pPr>
            <w:r w:rsidRPr="00CF0F3A">
              <w:rPr>
                <w:sz w:val="12"/>
                <w:szCs w:val="12"/>
              </w:rPr>
              <w:t>в том числе:</w:t>
            </w:r>
          </w:p>
        </w:tc>
        <w:tc>
          <w:tcPr>
            <w:tcW w:w="627" w:type="dxa"/>
            <w:vMerge/>
            <w:vAlign w:val="center"/>
            <w:hideMark/>
          </w:tcPr>
          <w:p w14:paraId="6763E7DD" w14:textId="77777777" w:rsidR="00CF0F3A" w:rsidRPr="00CF0F3A" w:rsidRDefault="00CF0F3A" w:rsidP="00CF0F3A">
            <w:pPr>
              <w:rPr>
                <w:sz w:val="12"/>
                <w:szCs w:val="12"/>
              </w:rPr>
            </w:pPr>
          </w:p>
        </w:tc>
        <w:tc>
          <w:tcPr>
            <w:tcW w:w="3767" w:type="dxa"/>
            <w:gridSpan w:val="5"/>
            <w:vMerge/>
            <w:vAlign w:val="center"/>
            <w:hideMark/>
          </w:tcPr>
          <w:p w14:paraId="7EC2F64D" w14:textId="77777777" w:rsidR="00CF0F3A" w:rsidRPr="00CF0F3A" w:rsidRDefault="00CF0F3A" w:rsidP="00CF0F3A">
            <w:pPr>
              <w:rPr>
                <w:sz w:val="12"/>
                <w:szCs w:val="12"/>
              </w:rPr>
            </w:pPr>
          </w:p>
        </w:tc>
        <w:tc>
          <w:tcPr>
            <w:tcW w:w="709" w:type="dxa"/>
            <w:vMerge/>
            <w:vAlign w:val="center"/>
            <w:hideMark/>
          </w:tcPr>
          <w:p w14:paraId="186FF331" w14:textId="77777777" w:rsidR="00CF0F3A" w:rsidRPr="00CF0F3A" w:rsidRDefault="00CF0F3A" w:rsidP="00CF0F3A">
            <w:pPr>
              <w:rPr>
                <w:sz w:val="12"/>
                <w:szCs w:val="12"/>
              </w:rPr>
            </w:pPr>
          </w:p>
        </w:tc>
      </w:tr>
      <w:tr w:rsidR="00CF0F3A" w:rsidRPr="00CF0F3A" w14:paraId="05867559" w14:textId="77777777" w:rsidTr="009D4BA8">
        <w:trPr>
          <w:trHeight w:val="309"/>
        </w:trPr>
        <w:tc>
          <w:tcPr>
            <w:tcW w:w="356" w:type="dxa"/>
            <w:vMerge/>
            <w:vAlign w:val="center"/>
            <w:hideMark/>
          </w:tcPr>
          <w:p w14:paraId="11229EE1" w14:textId="77777777" w:rsidR="00CF0F3A" w:rsidRPr="00CF0F3A" w:rsidRDefault="00CF0F3A" w:rsidP="00CF0F3A">
            <w:pPr>
              <w:rPr>
                <w:sz w:val="12"/>
                <w:szCs w:val="12"/>
              </w:rPr>
            </w:pPr>
          </w:p>
        </w:tc>
        <w:tc>
          <w:tcPr>
            <w:tcW w:w="5655" w:type="dxa"/>
            <w:vMerge/>
            <w:vAlign w:val="center"/>
            <w:hideMark/>
          </w:tcPr>
          <w:p w14:paraId="7835CE10" w14:textId="77777777" w:rsidR="00CF0F3A" w:rsidRPr="00CF0F3A" w:rsidRDefault="00CF0F3A" w:rsidP="00CF0F3A">
            <w:pPr>
              <w:rPr>
                <w:sz w:val="12"/>
                <w:szCs w:val="12"/>
              </w:rPr>
            </w:pPr>
          </w:p>
        </w:tc>
        <w:tc>
          <w:tcPr>
            <w:tcW w:w="769" w:type="dxa"/>
            <w:vMerge/>
            <w:vAlign w:val="center"/>
            <w:hideMark/>
          </w:tcPr>
          <w:p w14:paraId="432F4216" w14:textId="77777777" w:rsidR="00CF0F3A" w:rsidRPr="00CF0F3A" w:rsidRDefault="00CF0F3A" w:rsidP="00CF0F3A">
            <w:pPr>
              <w:rPr>
                <w:sz w:val="12"/>
                <w:szCs w:val="12"/>
              </w:rPr>
            </w:pPr>
          </w:p>
        </w:tc>
        <w:tc>
          <w:tcPr>
            <w:tcW w:w="721" w:type="dxa"/>
            <w:vMerge/>
            <w:vAlign w:val="center"/>
            <w:hideMark/>
          </w:tcPr>
          <w:p w14:paraId="07070CA7" w14:textId="77777777" w:rsidR="00CF0F3A" w:rsidRPr="00CF0F3A" w:rsidRDefault="00CF0F3A" w:rsidP="00CF0F3A">
            <w:pPr>
              <w:rPr>
                <w:sz w:val="12"/>
                <w:szCs w:val="12"/>
              </w:rPr>
            </w:pPr>
          </w:p>
        </w:tc>
        <w:tc>
          <w:tcPr>
            <w:tcW w:w="697" w:type="dxa"/>
            <w:vMerge/>
            <w:vAlign w:val="center"/>
            <w:hideMark/>
          </w:tcPr>
          <w:p w14:paraId="347D2129" w14:textId="77777777" w:rsidR="00CF0F3A" w:rsidRPr="00CF0F3A" w:rsidRDefault="00CF0F3A" w:rsidP="00CF0F3A">
            <w:pPr>
              <w:rPr>
                <w:sz w:val="12"/>
                <w:szCs w:val="12"/>
              </w:rPr>
            </w:pPr>
          </w:p>
        </w:tc>
        <w:tc>
          <w:tcPr>
            <w:tcW w:w="709" w:type="dxa"/>
            <w:vMerge w:val="restart"/>
            <w:shd w:val="clear" w:color="auto" w:fill="auto"/>
            <w:vAlign w:val="center"/>
            <w:hideMark/>
          </w:tcPr>
          <w:p w14:paraId="3F6DE81A" w14:textId="77777777" w:rsidR="00CF0F3A" w:rsidRPr="00CF0F3A" w:rsidRDefault="00CF0F3A" w:rsidP="00CF0F3A">
            <w:pPr>
              <w:jc w:val="center"/>
              <w:rPr>
                <w:sz w:val="12"/>
                <w:szCs w:val="12"/>
              </w:rPr>
            </w:pPr>
            <w:r w:rsidRPr="00CF0F3A">
              <w:rPr>
                <w:sz w:val="12"/>
                <w:szCs w:val="12"/>
              </w:rPr>
              <w:t>ПИР</w:t>
            </w:r>
          </w:p>
        </w:tc>
        <w:tc>
          <w:tcPr>
            <w:tcW w:w="850" w:type="dxa"/>
            <w:vMerge w:val="restart"/>
            <w:shd w:val="clear" w:color="auto" w:fill="auto"/>
            <w:vAlign w:val="center"/>
            <w:hideMark/>
          </w:tcPr>
          <w:p w14:paraId="766E0ED9" w14:textId="77777777" w:rsidR="00CF0F3A" w:rsidRPr="00CF0F3A" w:rsidRDefault="00CF0F3A" w:rsidP="00CF0F3A">
            <w:pPr>
              <w:jc w:val="center"/>
              <w:rPr>
                <w:sz w:val="12"/>
                <w:szCs w:val="12"/>
              </w:rPr>
            </w:pPr>
            <w:r w:rsidRPr="00CF0F3A">
              <w:rPr>
                <w:sz w:val="12"/>
                <w:szCs w:val="12"/>
              </w:rPr>
              <w:t>СМР</w:t>
            </w:r>
          </w:p>
        </w:tc>
        <w:tc>
          <w:tcPr>
            <w:tcW w:w="627" w:type="dxa"/>
            <w:vMerge/>
            <w:vAlign w:val="center"/>
            <w:hideMark/>
          </w:tcPr>
          <w:p w14:paraId="773CA020" w14:textId="77777777" w:rsidR="00CF0F3A" w:rsidRPr="00CF0F3A" w:rsidRDefault="00CF0F3A" w:rsidP="00CF0F3A">
            <w:pPr>
              <w:rPr>
                <w:sz w:val="12"/>
                <w:szCs w:val="12"/>
              </w:rPr>
            </w:pPr>
          </w:p>
        </w:tc>
        <w:tc>
          <w:tcPr>
            <w:tcW w:w="791" w:type="dxa"/>
            <w:vMerge w:val="restart"/>
            <w:shd w:val="clear" w:color="000000" w:fill="FFFFFF"/>
            <w:vAlign w:val="center"/>
            <w:hideMark/>
          </w:tcPr>
          <w:p w14:paraId="6BD7F138" w14:textId="77777777" w:rsidR="00CF0F3A" w:rsidRPr="00CF0F3A" w:rsidRDefault="00CF0F3A" w:rsidP="00CF0F3A">
            <w:pPr>
              <w:jc w:val="center"/>
              <w:rPr>
                <w:sz w:val="12"/>
                <w:szCs w:val="12"/>
              </w:rPr>
            </w:pPr>
            <w:r w:rsidRPr="00CF0F3A">
              <w:rPr>
                <w:sz w:val="12"/>
                <w:szCs w:val="12"/>
              </w:rPr>
              <w:t>2024</w:t>
            </w:r>
          </w:p>
        </w:tc>
        <w:tc>
          <w:tcPr>
            <w:tcW w:w="850" w:type="dxa"/>
            <w:vMerge w:val="restart"/>
            <w:shd w:val="clear" w:color="000000" w:fill="FFFFFF"/>
            <w:vAlign w:val="center"/>
            <w:hideMark/>
          </w:tcPr>
          <w:p w14:paraId="564DEC73" w14:textId="77777777" w:rsidR="00CF0F3A" w:rsidRPr="00CF0F3A" w:rsidRDefault="00CF0F3A" w:rsidP="00CF0F3A">
            <w:pPr>
              <w:jc w:val="center"/>
              <w:rPr>
                <w:sz w:val="12"/>
                <w:szCs w:val="12"/>
              </w:rPr>
            </w:pPr>
            <w:r w:rsidRPr="00CF0F3A">
              <w:rPr>
                <w:sz w:val="12"/>
                <w:szCs w:val="12"/>
              </w:rPr>
              <w:t>2025</w:t>
            </w:r>
          </w:p>
        </w:tc>
        <w:tc>
          <w:tcPr>
            <w:tcW w:w="709" w:type="dxa"/>
            <w:vMerge w:val="restart"/>
            <w:shd w:val="clear" w:color="000000" w:fill="FFFFFF"/>
            <w:vAlign w:val="center"/>
            <w:hideMark/>
          </w:tcPr>
          <w:p w14:paraId="0674E267" w14:textId="77777777" w:rsidR="00CF0F3A" w:rsidRPr="00CF0F3A" w:rsidRDefault="00CF0F3A" w:rsidP="00CF0F3A">
            <w:pPr>
              <w:jc w:val="center"/>
              <w:rPr>
                <w:sz w:val="12"/>
                <w:szCs w:val="12"/>
              </w:rPr>
            </w:pPr>
            <w:r w:rsidRPr="00CF0F3A">
              <w:rPr>
                <w:sz w:val="12"/>
                <w:szCs w:val="12"/>
              </w:rPr>
              <w:t>2026</w:t>
            </w:r>
          </w:p>
        </w:tc>
        <w:tc>
          <w:tcPr>
            <w:tcW w:w="709" w:type="dxa"/>
            <w:vMerge w:val="restart"/>
            <w:shd w:val="clear" w:color="000000" w:fill="FFFFFF"/>
            <w:vAlign w:val="center"/>
            <w:hideMark/>
          </w:tcPr>
          <w:p w14:paraId="4D1E4F1A" w14:textId="77777777" w:rsidR="00CF0F3A" w:rsidRPr="00CF0F3A" w:rsidRDefault="00CF0F3A" w:rsidP="00CF0F3A">
            <w:pPr>
              <w:jc w:val="center"/>
              <w:rPr>
                <w:sz w:val="12"/>
                <w:szCs w:val="12"/>
              </w:rPr>
            </w:pPr>
            <w:r w:rsidRPr="00CF0F3A">
              <w:rPr>
                <w:sz w:val="12"/>
                <w:szCs w:val="12"/>
              </w:rPr>
              <w:t>2027</w:t>
            </w:r>
          </w:p>
        </w:tc>
        <w:tc>
          <w:tcPr>
            <w:tcW w:w="708" w:type="dxa"/>
            <w:vMerge w:val="restart"/>
            <w:shd w:val="clear" w:color="000000" w:fill="FFFFFF"/>
            <w:vAlign w:val="center"/>
            <w:hideMark/>
          </w:tcPr>
          <w:p w14:paraId="1ECD6F70" w14:textId="77777777" w:rsidR="00CF0F3A" w:rsidRPr="00CF0F3A" w:rsidRDefault="00CF0F3A" w:rsidP="00CF0F3A">
            <w:pPr>
              <w:jc w:val="center"/>
              <w:rPr>
                <w:sz w:val="12"/>
                <w:szCs w:val="12"/>
              </w:rPr>
            </w:pPr>
            <w:r w:rsidRPr="00CF0F3A">
              <w:rPr>
                <w:sz w:val="12"/>
                <w:szCs w:val="12"/>
              </w:rPr>
              <w:t>2028</w:t>
            </w:r>
          </w:p>
        </w:tc>
        <w:tc>
          <w:tcPr>
            <w:tcW w:w="709" w:type="dxa"/>
            <w:vMerge/>
            <w:vAlign w:val="center"/>
            <w:hideMark/>
          </w:tcPr>
          <w:p w14:paraId="4A38F11B" w14:textId="77777777" w:rsidR="00CF0F3A" w:rsidRPr="00CF0F3A" w:rsidRDefault="00CF0F3A" w:rsidP="00CF0F3A">
            <w:pPr>
              <w:rPr>
                <w:sz w:val="12"/>
                <w:szCs w:val="12"/>
              </w:rPr>
            </w:pPr>
          </w:p>
        </w:tc>
      </w:tr>
      <w:tr w:rsidR="00CF0F3A" w:rsidRPr="00CF0F3A" w14:paraId="68B91B96" w14:textId="77777777" w:rsidTr="009D4BA8">
        <w:trPr>
          <w:trHeight w:val="309"/>
        </w:trPr>
        <w:tc>
          <w:tcPr>
            <w:tcW w:w="356" w:type="dxa"/>
            <w:vMerge/>
            <w:vAlign w:val="center"/>
            <w:hideMark/>
          </w:tcPr>
          <w:p w14:paraId="12509753" w14:textId="77777777" w:rsidR="00CF0F3A" w:rsidRPr="00CF0F3A" w:rsidRDefault="00CF0F3A" w:rsidP="00CF0F3A">
            <w:pPr>
              <w:rPr>
                <w:sz w:val="12"/>
                <w:szCs w:val="12"/>
              </w:rPr>
            </w:pPr>
          </w:p>
        </w:tc>
        <w:tc>
          <w:tcPr>
            <w:tcW w:w="5655" w:type="dxa"/>
            <w:vMerge/>
            <w:vAlign w:val="center"/>
            <w:hideMark/>
          </w:tcPr>
          <w:p w14:paraId="38CA0346" w14:textId="77777777" w:rsidR="00CF0F3A" w:rsidRPr="00CF0F3A" w:rsidRDefault="00CF0F3A" w:rsidP="00CF0F3A">
            <w:pPr>
              <w:rPr>
                <w:sz w:val="12"/>
                <w:szCs w:val="12"/>
              </w:rPr>
            </w:pPr>
          </w:p>
        </w:tc>
        <w:tc>
          <w:tcPr>
            <w:tcW w:w="769" w:type="dxa"/>
            <w:vMerge/>
            <w:vAlign w:val="center"/>
            <w:hideMark/>
          </w:tcPr>
          <w:p w14:paraId="38EC7025" w14:textId="77777777" w:rsidR="00CF0F3A" w:rsidRPr="00CF0F3A" w:rsidRDefault="00CF0F3A" w:rsidP="00CF0F3A">
            <w:pPr>
              <w:rPr>
                <w:sz w:val="12"/>
                <w:szCs w:val="12"/>
              </w:rPr>
            </w:pPr>
          </w:p>
        </w:tc>
        <w:tc>
          <w:tcPr>
            <w:tcW w:w="721" w:type="dxa"/>
            <w:vMerge/>
            <w:vAlign w:val="center"/>
            <w:hideMark/>
          </w:tcPr>
          <w:p w14:paraId="6196FB81" w14:textId="77777777" w:rsidR="00CF0F3A" w:rsidRPr="00CF0F3A" w:rsidRDefault="00CF0F3A" w:rsidP="00CF0F3A">
            <w:pPr>
              <w:rPr>
                <w:sz w:val="12"/>
                <w:szCs w:val="12"/>
              </w:rPr>
            </w:pPr>
          </w:p>
        </w:tc>
        <w:tc>
          <w:tcPr>
            <w:tcW w:w="697" w:type="dxa"/>
            <w:vMerge/>
            <w:vAlign w:val="center"/>
            <w:hideMark/>
          </w:tcPr>
          <w:p w14:paraId="783B6950" w14:textId="77777777" w:rsidR="00CF0F3A" w:rsidRPr="00CF0F3A" w:rsidRDefault="00CF0F3A" w:rsidP="00CF0F3A">
            <w:pPr>
              <w:rPr>
                <w:sz w:val="12"/>
                <w:szCs w:val="12"/>
              </w:rPr>
            </w:pPr>
          </w:p>
        </w:tc>
        <w:tc>
          <w:tcPr>
            <w:tcW w:w="709" w:type="dxa"/>
            <w:vMerge/>
            <w:vAlign w:val="center"/>
            <w:hideMark/>
          </w:tcPr>
          <w:p w14:paraId="1A442005" w14:textId="77777777" w:rsidR="00CF0F3A" w:rsidRPr="00CF0F3A" w:rsidRDefault="00CF0F3A" w:rsidP="00CF0F3A">
            <w:pPr>
              <w:rPr>
                <w:sz w:val="12"/>
                <w:szCs w:val="12"/>
              </w:rPr>
            </w:pPr>
          </w:p>
        </w:tc>
        <w:tc>
          <w:tcPr>
            <w:tcW w:w="850" w:type="dxa"/>
            <w:vMerge/>
            <w:vAlign w:val="center"/>
            <w:hideMark/>
          </w:tcPr>
          <w:p w14:paraId="428D2054" w14:textId="77777777" w:rsidR="00CF0F3A" w:rsidRPr="00CF0F3A" w:rsidRDefault="00CF0F3A" w:rsidP="00CF0F3A">
            <w:pPr>
              <w:rPr>
                <w:sz w:val="12"/>
                <w:szCs w:val="12"/>
              </w:rPr>
            </w:pPr>
          </w:p>
        </w:tc>
        <w:tc>
          <w:tcPr>
            <w:tcW w:w="627" w:type="dxa"/>
            <w:vMerge/>
            <w:vAlign w:val="center"/>
            <w:hideMark/>
          </w:tcPr>
          <w:p w14:paraId="3B1E1F6A" w14:textId="77777777" w:rsidR="00CF0F3A" w:rsidRPr="00CF0F3A" w:rsidRDefault="00CF0F3A" w:rsidP="00CF0F3A">
            <w:pPr>
              <w:rPr>
                <w:sz w:val="12"/>
                <w:szCs w:val="12"/>
              </w:rPr>
            </w:pPr>
          </w:p>
        </w:tc>
        <w:tc>
          <w:tcPr>
            <w:tcW w:w="791" w:type="dxa"/>
            <w:vMerge/>
            <w:vAlign w:val="center"/>
            <w:hideMark/>
          </w:tcPr>
          <w:p w14:paraId="0DA80ABD" w14:textId="77777777" w:rsidR="00CF0F3A" w:rsidRPr="00CF0F3A" w:rsidRDefault="00CF0F3A" w:rsidP="00CF0F3A">
            <w:pPr>
              <w:rPr>
                <w:sz w:val="12"/>
                <w:szCs w:val="12"/>
              </w:rPr>
            </w:pPr>
          </w:p>
        </w:tc>
        <w:tc>
          <w:tcPr>
            <w:tcW w:w="850" w:type="dxa"/>
            <w:vMerge/>
            <w:vAlign w:val="center"/>
            <w:hideMark/>
          </w:tcPr>
          <w:p w14:paraId="02B0B75A" w14:textId="77777777" w:rsidR="00CF0F3A" w:rsidRPr="00CF0F3A" w:rsidRDefault="00CF0F3A" w:rsidP="00CF0F3A">
            <w:pPr>
              <w:rPr>
                <w:sz w:val="12"/>
                <w:szCs w:val="12"/>
              </w:rPr>
            </w:pPr>
          </w:p>
        </w:tc>
        <w:tc>
          <w:tcPr>
            <w:tcW w:w="709" w:type="dxa"/>
            <w:vMerge/>
            <w:vAlign w:val="center"/>
            <w:hideMark/>
          </w:tcPr>
          <w:p w14:paraId="50769E22" w14:textId="77777777" w:rsidR="00CF0F3A" w:rsidRPr="00CF0F3A" w:rsidRDefault="00CF0F3A" w:rsidP="00CF0F3A">
            <w:pPr>
              <w:rPr>
                <w:sz w:val="12"/>
                <w:szCs w:val="12"/>
              </w:rPr>
            </w:pPr>
          </w:p>
        </w:tc>
        <w:tc>
          <w:tcPr>
            <w:tcW w:w="709" w:type="dxa"/>
            <w:vMerge/>
            <w:vAlign w:val="center"/>
            <w:hideMark/>
          </w:tcPr>
          <w:p w14:paraId="719D5F29" w14:textId="77777777" w:rsidR="00CF0F3A" w:rsidRPr="00CF0F3A" w:rsidRDefault="00CF0F3A" w:rsidP="00CF0F3A">
            <w:pPr>
              <w:rPr>
                <w:sz w:val="12"/>
                <w:szCs w:val="12"/>
              </w:rPr>
            </w:pPr>
          </w:p>
        </w:tc>
        <w:tc>
          <w:tcPr>
            <w:tcW w:w="708" w:type="dxa"/>
            <w:vMerge/>
            <w:vAlign w:val="center"/>
            <w:hideMark/>
          </w:tcPr>
          <w:p w14:paraId="3D588C73" w14:textId="77777777" w:rsidR="00CF0F3A" w:rsidRPr="00CF0F3A" w:rsidRDefault="00CF0F3A" w:rsidP="00CF0F3A">
            <w:pPr>
              <w:rPr>
                <w:sz w:val="12"/>
                <w:szCs w:val="12"/>
              </w:rPr>
            </w:pPr>
          </w:p>
        </w:tc>
        <w:tc>
          <w:tcPr>
            <w:tcW w:w="709" w:type="dxa"/>
            <w:vMerge/>
            <w:vAlign w:val="center"/>
            <w:hideMark/>
          </w:tcPr>
          <w:p w14:paraId="0910E8A1" w14:textId="77777777" w:rsidR="00CF0F3A" w:rsidRPr="00CF0F3A" w:rsidRDefault="00CF0F3A" w:rsidP="00CF0F3A">
            <w:pPr>
              <w:rPr>
                <w:sz w:val="12"/>
                <w:szCs w:val="12"/>
              </w:rPr>
            </w:pPr>
          </w:p>
        </w:tc>
      </w:tr>
      <w:tr w:rsidR="00CF0F3A" w:rsidRPr="00CF0F3A" w14:paraId="024BC0F7" w14:textId="77777777" w:rsidTr="009D4BA8">
        <w:trPr>
          <w:trHeight w:val="20"/>
        </w:trPr>
        <w:tc>
          <w:tcPr>
            <w:tcW w:w="356" w:type="dxa"/>
            <w:shd w:val="clear" w:color="000000" w:fill="FFFFFF"/>
            <w:vAlign w:val="center"/>
            <w:hideMark/>
          </w:tcPr>
          <w:p w14:paraId="2064450D" w14:textId="77777777" w:rsidR="00CF0F3A" w:rsidRPr="00CF0F3A" w:rsidRDefault="00CF0F3A" w:rsidP="00CF0F3A">
            <w:pPr>
              <w:jc w:val="center"/>
              <w:rPr>
                <w:sz w:val="12"/>
                <w:szCs w:val="12"/>
              </w:rPr>
            </w:pPr>
            <w:r w:rsidRPr="00CF0F3A">
              <w:rPr>
                <w:sz w:val="12"/>
                <w:szCs w:val="12"/>
              </w:rPr>
              <w:t>1</w:t>
            </w:r>
          </w:p>
        </w:tc>
        <w:tc>
          <w:tcPr>
            <w:tcW w:w="5655" w:type="dxa"/>
            <w:shd w:val="clear" w:color="000000" w:fill="FFFFFF"/>
            <w:vAlign w:val="center"/>
            <w:hideMark/>
          </w:tcPr>
          <w:p w14:paraId="41B9CB5B" w14:textId="77777777" w:rsidR="00CF0F3A" w:rsidRPr="00CF0F3A" w:rsidRDefault="00CF0F3A" w:rsidP="00CF0F3A">
            <w:pPr>
              <w:jc w:val="center"/>
              <w:rPr>
                <w:sz w:val="12"/>
                <w:szCs w:val="12"/>
              </w:rPr>
            </w:pPr>
            <w:r w:rsidRPr="00CF0F3A">
              <w:rPr>
                <w:sz w:val="12"/>
                <w:szCs w:val="12"/>
              </w:rPr>
              <w:t>2</w:t>
            </w:r>
          </w:p>
        </w:tc>
        <w:tc>
          <w:tcPr>
            <w:tcW w:w="769" w:type="dxa"/>
            <w:shd w:val="clear" w:color="000000" w:fill="FFFFFF"/>
            <w:vAlign w:val="center"/>
            <w:hideMark/>
          </w:tcPr>
          <w:p w14:paraId="0FBB2E6A" w14:textId="77777777" w:rsidR="00CF0F3A" w:rsidRPr="00CF0F3A" w:rsidRDefault="00CF0F3A" w:rsidP="00CF0F3A">
            <w:pPr>
              <w:jc w:val="center"/>
              <w:rPr>
                <w:sz w:val="12"/>
                <w:szCs w:val="12"/>
              </w:rPr>
            </w:pPr>
            <w:r w:rsidRPr="00CF0F3A">
              <w:rPr>
                <w:sz w:val="12"/>
                <w:szCs w:val="12"/>
              </w:rPr>
              <w:t>8</w:t>
            </w:r>
          </w:p>
        </w:tc>
        <w:tc>
          <w:tcPr>
            <w:tcW w:w="721" w:type="dxa"/>
            <w:shd w:val="clear" w:color="000000" w:fill="FFFFFF"/>
            <w:vAlign w:val="center"/>
            <w:hideMark/>
          </w:tcPr>
          <w:p w14:paraId="1AF04F82" w14:textId="77777777" w:rsidR="00CF0F3A" w:rsidRPr="00CF0F3A" w:rsidRDefault="00CF0F3A" w:rsidP="00CF0F3A">
            <w:pPr>
              <w:jc w:val="center"/>
              <w:rPr>
                <w:sz w:val="12"/>
                <w:szCs w:val="12"/>
              </w:rPr>
            </w:pPr>
            <w:r w:rsidRPr="00CF0F3A">
              <w:rPr>
                <w:sz w:val="12"/>
                <w:szCs w:val="12"/>
              </w:rPr>
              <w:t>9</w:t>
            </w:r>
          </w:p>
        </w:tc>
        <w:tc>
          <w:tcPr>
            <w:tcW w:w="697" w:type="dxa"/>
            <w:shd w:val="clear" w:color="auto" w:fill="auto"/>
            <w:vAlign w:val="center"/>
            <w:hideMark/>
          </w:tcPr>
          <w:p w14:paraId="1026EE25" w14:textId="77777777" w:rsidR="00CF0F3A" w:rsidRPr="00CF0F3A" w:rsidRDefault="00CF0F3A" w:rsidP="00CF0F3A">
            <w:pPr>
              <w:jc w:val="center"/>
              <w:rPr>
                <w:sz w:val="12"/>
                <w:szCs w:val="12"/>
              </w:rPr>
            </w:pPr>
            <w:r w:rsidRPr="00CF0F3A">
              <w:rPr>
                <w:sz w:val="12"/>
                <w:szCs w:val="12"/>
              </w:rPr>
              <w:t>10.1</w:t>
            </w:r>
          </w:p>
        </w:tc>
        <w:tc>
          <w:tcPr>
            <w:tcW w:w="709" w:type="dxa"/>
            <w:shd w:val="clear" w:color="auto" w:fill="auto"/>
            <w:vAlign w:val="center"/>
            <w:hideMark/>
          </w:tcPr>
          <w:p w14:paraId="408AB298" w14:textId="77777777" w:rsidR="00CF0F3A" w:rsidRPr="00CF0F3A" w:rsidRDefault="00CF0F3A" w:rsidP="00CF0F3A">
            <w:pPr>
              <w:jc w:val="center"/>
              <w:rPr>
                <w:sz w:val="12"/>
                <w:szCs w:val="12"/>
              </w:rPr>
            </w:pPr>
            <w:r w:rsidRPr="00CF0F3A">
              <w:rPr>
                <w:sz w:val="12"/>
                <w:szCs w:val="12"/>
              </w:rPr>
              <w:t>10.2</w:t>
            </w:r>
          </w:p>
        </w:tc>
        <w:tc>
          <w:tcPr>
            <w:tcW w:w="850" w:type="dxa"/>
            <w:shd w:val="clear" w:color="auto" w:fill="auto"/>
            <w:vAlign w:val="center"/>
            <w:hideMark/>
          </w:tcPr>
          <w:p w14:paraId="23F2510E" w14:textId="77777777" w:rsidR="00CF0F3A" w:rsidRPr="00CF0F3A" w:rsidRDefault="00CF0F3A" w:rsidP="00CF0F3A">
            <w:pPr>
              <w:jc w:val="center"/>
              <w:rPr>
                <w:sz w:val="12"/>
                <w:szCs w:val="12"/>
              </w:rPr>
            </w:pPr>
            <w:r w:rsidRPr="00CF0F3A">
              <w:rPr>
                <w:sz w:val="12"/>
                <w:szCs w:val="12"/>
              </w:rPr>
              <w:t>10.3</w:t>
            </w:r>
          </w:p>
        </w:tc>
        <w:tc>
          <w:tcPr>
            <w:tcW w:w="627" w:type="dxa"/>
            <w:shd w:val="clear" w:color="auto" w:fill="auto"/>
            <w:vAlign w:val="center"/>
            <w:hideMark/>
          </w:tcPr>
          <w:p w14:paraId="221C45C7" w14:textId="77777777" w:rsidR="00CF0F3A" w:rsidRPr="00CF0F3A" w:rsidRDefault="00CF0F3A" w:rsidP="00CF0F3A">
            <w:pPr>
              <w:jc w:val="center"/>
              <w:rPr>
                <w:sz w:val="12"/>
                <w:szCs w:val="12"/>
              </w:rPr>
            </w:pPr>
            <w:r w:rsidRPr="00CF0F3A">
              <w:rPr>
                <w:sz w:val="12"/>
                <w:szCs w:val="12"/>
              </w:rPr>
              <w:t>10.4</w:t>
            </w:r>
          </w:p>
        </w:tc>
        <w:tc>
          <w:tcPr>
            <w:tcW w:w="791" w:type="dxa"/>
            <w:shd w:val="clear" w:color="auto" w:fill="auto"/>
            <w:vAlign w:val="center"/>
            <w:hideMark/>
          </w:tcPr>
          <w:p w14:paraId="31ADA5E8" w14:textId="77777777" w:rsidR="00CF0F3A" w:rsidRPr="00CF0F3A" w:rsidRDefault="00CF0F3A" w:rsidP="00CF0F3A">
            <w:pPr>
              <w:jc w:val="center"/>
              <w:rPr>
                <w:sz w:val="12"/>
                <w:szCs w:val="12"/>
              </w:rPr>
            </w:pPr>
            <w:r w:rsidRPr="00CF0F3A">
              <w:rPr>
                <w:sz w:val="12"/>
                <w:szCs w:val="12"/>
              </w:rPr>
              <w:t>10.5</w:t>
            </w:r>
          </w:p>
        </w:tc>
        <w:tc>
          <w:tcPr>
            <w:tcW w:w="850" w:type="dxa"/>
            <w:shd w:val="clear" w:color="auto" w:fill="auto"/>
            <w:vAlign w:val="center"/>
            <w:hideMark/>
          </w:tcPr>
          <w:p w14:paraId="6DC27B1D" w14:textId="77777777" w:rsidR="00CF0F3A" w:rsidRPr="00CF0F3A" w:rsidRDefault="00CF0F3A" w:rsidP="00CF0F3A">
            <w:pPr>
              <w:jc w:val="center"/>
              <w:rPr>
                <w:sz w:val="12"/>
                <w:szCs w:val="12"/>
              </w:rPr>
            </w:pPr>
            <w:r w:rsidRPr="00CF0F3A">
              <w:rPr>
                <w:sz w:val="12"/>
                <w:szCs w:val="12"/>
              </w:rPr>
              <w:t>10.6</w:t>
            </w:r>
          </w:p>
        </w:tc>
        <w:tc>
          <w:tcPr>
            <w:tcW w:w="709" w:type="dxa"/>
            <w:shd w:val="clear" w:color="auto" w:fill="auto"/>
            <w:vAlign w:val="center"/>
            <w:hideMark/>
          </w:tcPr>
          <w:p w14:paraId="58F9EC76" w14:textId="77777777" w:rsidR="00CF0F3A" w:rsidRPr="00CF0F3A" w:rsidRDefault="00CF0F3A" w:rsidP="00CF0F3A">
            <w:pPr>
              <w:jc w:val="center"/>
              <w:rPr>
                <w:sz w:val="12"/>
                <w:szCs w:val="12"/>
              </w:rPr>
            </w:pPr>
            <w:r w:rsidRPr="00CF0F3A">
              <w:rPr>
                <w:sz w:val="12"/>
                <w:szCs w:val="12"/>
              </w:rPr>
              <w:t>10.7</w:t>
            </w:r>
          </w:p>
        </w:tc>
        <w:tc>
          <w:tcPr>
            <w:tcW w:w="709" w:type="dxa"/>
            <w:shd w:val="clear" w:color="auto" w:fill="auto"/>
            <w:vAlign w:val="center"/>
            <w:hideMark/>
          </w:tcPr>
          <w:p w14:paraId="06F15E7C" w14:textId="77777777" w:rsidR="00CF0F3A" w:rsidRPr="00CF0F3A" w:rsidRDefault="00CF0F3A" w:rsidP="00CF0F3A">
            <w:pPr>
              <w:jc w:val="center"/>
              <w:rPr>
                <w:sz w:val="12"/>
                <w:szCs w:val="12"/>
              </w:rPr>
            </w:pPr>
            <w:r w:rsidRPr="00CF0F3A">
              <w:rPr>
                <w:sz w:val="12"/>
                <w:szCs w:val="12"/>
              </w:rPr>
              <w:t>10.8</w:t>
            </w:r>
          </w:p>
        </w:tc>
        <w:tc>
          <w:tcPr>
            <w:tcW w:w="708" w:type="dxa"/>
            <w:shd w:val="clear" w:color="auto" w:fill="auto"/>
            <w:vAlign w:val="center"/>
            <w:hideMark/>
          </w:tcPr>
          <w:p w14:paraId="74C278EF" w14:textId="77777777" w:rsidR="00CF0F3A" w:rsidRPr="00CF0F3A" w:rsidRDefault="00CF0F3A" w:rsidP="00CF0F3A">
            <w:pPr>
              <w:jc w:val="center"/>
              <w:rPr>
                <w:sz w:val="12"/>
                <w:szCs w:val="12"/>
              </w:rPr>
            </w:pPr>
            <w:r w:rsidRPr="00CF0F3A">
              <w:rPr>
                <w:sz w:val="12"/>
                <w:szCs w:val="12"/>
              </w:rPr>
              <w:t>10.9</w:t>
            </w:r>
          </w:p>
        </w:tc>
        <w:tc>
          <w:tcPr>
            <w:tcW w:w="709" w:type="dxa"/>
            <w:shd w:val="clear" w:color="auto" w:fill="auto"/>
            <w:vAlign w:val="center"/>
            <w:hideMark/>
          </w:tcPr>
          <w:p w14:paraId="63A66A60" w14:textId="77777777" w:rsidR="00CF0F3A" w:rsidRPr="00CF0F3A" w:rsidRDefault="00CF0F3A" w:rsidP="00CF0F3A">
            <w:pPr>
              <w:jc w:val="center"/>
              <w:rPr>
                <w:sz w:val="12"/>
                <w:szCs w:val="12"/>
              </w:rPr>
            </w:pPr>
            <w:r w:rsidRPr="00CF0F3A">
              <w:rPr>
                <w:sz w:val="12"/>
                <w:szCs w:val="12"/>
              </w:rPr>
              <w:t>10.10</w:t>
            </w:r>
          </w:p>
        </w:tc>
      </w:tr>
      <w:tr w:rsidR="00CF0F3A" w:rsidRPr="00CF0F3A" w14:paraId="58E3CE47" w14:textId="77777777" w:rsidTr="009D4BA8">
        <w:trPr>
          <w:trHeight w:val="20"/>
        </w:trPr>
        <w:tc>
          <w:tcPr>
            <w:tcW w:w="14860" w:type="dxa"/>
            <w:gridSpan w:val="14"/>
            <w:shd w:val="clear" w:color="000000" w:fill="FFFFFF"/>
            <w:vAlign w:val="center"/>
            <w:hideMark/>
          </w:tcPr>
          <w:p w14:paraId="2F368046" w14:textId="77777777" w:rsidR="00CF0F3A" w:rsidRPr="00CF0F3A" w:rsidRDefault="00CF0F3A" w:rsidP="00CF0F3A">
            <w:pPr>
              <w:rPr>
                <w:bCs/>
                <w:sz w:val="12"/>
                <w:szCs w:val="12"/>
              </w:rPr>
            </w:pPr>
            <w:r w:rsidRPr="00CF0F3A">
              <w:rPr>
                <w:bCs/>
                <w:sz w:val="12"/>
                <w:szCs w:val="12"/>
              </w:rPr>
              <w:t>Группа 1. Строительство, реконструкция или модернизация объектов в целях подключения потребителей:</w:t>
            </w:r>
          </w:p>
        </w:tc>
      </w:tr>
      <w:tr w:rsidR="00CF0F3A" w:rsidRPr="00CF0F3A" w14:paraId="1E925878" w14:textId="77777777" w:rsidTr="009D4BA8">
        <w:trPr>
          <w:trHeight w:val="20"/>
        </w:trPr>
        <w:tc>
          <w:tcPr>
            <w:tcW w:w="14860" w:type="dxa"/>
            <w:gridSpan w:val="14"/>
            <w:shd w:val="clear" w:color="000000" w:fill="FFFFFF"/>
            <w:vAlign w:val="center"/>
            <w:hideMark/>
          </w:tcPr>
          <w:p w14:paraId="366D6A43" w14:textId="77777777" w:rsidR="00CF0F3A" w:rsidRPr="00CF0F3A" w:rsidRDefault="00CF0F3A" w:rsidP="00CF0F3A">
            <w:pPr>
              <w:rPr>
                <w:bCs/>
                <w:iCs/>
                <w:sz w:val="12"/>
                <w:szCs w:val="12"/>
              </w:rPr>
            </w:pPr>
            <w:r w:rsidRPr="00CF0F3A">
              <w:rPr>
                <w:bCs/>
                <w:iCs/>
                <w:sz w:val="12"/>
                <w:szCs w:val="12"/>
              </w:rPr>
              <w:t>1.1. Строительство новых тепловых сетей в целях подключения потребителей</w:t>
            </w:r>
          </w:p>
        </w:tc>
      </w:tr>
      <w:tr w:rsidR="00CF0F3A" w:rsidRPr="00CF0F3A" w14:paraId="3A330B00" w14:textId="77777777" w:rsidTr="009D4BA8">
        <w:trPr>
          <w:trHeight w:val="20"/>
        </w:trPr>
        <w:tc>
          <w:tcPr>
            <w:tcW w:w="14860" w:type="dxa"/>
            <w:gridSpan w:val="14"/>
            <w:shd w:val="clear" w:color="000000" w:fill="FFFFFF"/>
            <w:vAlign w:val="center"/>
            <w:hideMark/>
          </w:tcPr>
          <w:p w14:paraId="6F58BC0C" w14:textId="77777777" w:rsidR="00CF0F3A" w:rsidRPr="00CF0F3A" w:rsidRDefault="00CF0F3A" w:rsidP="00CF0F3A">
            <w:pPr>
              <w:rPr>
                <w:bCs/>
                <w:iCs/>
                <w:sz w:val="12"/>
                <w:szCs w:val="12"/>
              </w:rPr>
            </w:pPr>
            <w:r w:rsidRPr="00CF0F3A">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6CC20777" w14:textId="77777777" w:rsidTr="009D4BA8">
        <w:trPr>
          <w:trHeight w:val="20"/>
        </w:trPr>
        <w:tc>
          <w:tcPr>
            <w:tcW w:w="14860" w:type="dxa"/>
            <w:gridSpan w:val="14"/>
            <w:shd w:val="clear" w:color="000000" w:fill="FFFFFF"/>
            <w:vAlign w:val="center"/>
            <w:hideMark/>
          </w:tcPr>
          <w:p w14:paraId="5339D58B" w14:textId="77777777" w:rsidR="00CF0F3A" w:rsidRPr="00CF0F3A" w:rsidRDefault="00CF0F3A" w:rsidP="00CF0F3A">
            <w:pPr>
              <w:rPr>
                <w:bCs/>
                <w:iCs/>
                <w:sz w:val="12"/>
                <w:szCs w:val="12"/>
              </w:rPr>
            </w:pPr>
            <w:r w:rsidRPr="00CF0F3A">
              <w:rPr>
                <w:bCs/>
                <w:iCs/>
                <w:sz w:val="12"/>
                <w:szCs w:val="12"/>
              </w:rPr>
              <w:t>1.3. Увеличение пропускной способности существующих тепловых сетей в целях подключения потребителей</w:t>
            </w:r>
          </w:p>
        </w:tc>
      </w:tr>
      <w:tr w:rsidR="00CF0F3A" w:rsidRPr="00CF0F3A" w14:paraId="63CDA6F3" w14:textId="77777777" w:rsidTr="009D4BA8">
        <w:trPr>
          <w:trHeight w:val="20"/>
        </w:trPr>
        <w:tc>
          <w:tcPr>
            <w:tcW w:w="14860" w:type="dxa"/>
            <w:gridSpan w:val="14"/>
            <w:shd w:val="clear" w:color="000000" w:fill="FFFFFF"/>
            <w:vAlign w:val="center"/>
            <w:hideMark/>
          </w:tcPr>
          <w:p w14:paraId="6AA5557E" w14:textId="77777777" w:rsidR="00CF0F3A" w:rsidRPr="00CF0F3A" w:rsidRDefault="00CF0F3A" w:rsidP="00CF0F3A">
            <w:pPr>
              <w:rPr>
                <w:bCs/>
                <w:iCs/>
                <w:sz w:val="12"/>
                <w:szCs w:val="12"/>
              </w:rPr>
            </w:pPr>
            <w:r w:rsidRPr="00CF0F3A">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67EF979C" w14:textId="77777777" w:rsidTr="009D4BA8">
        <w:trPr>
          <w:trHeight w:val="20"/>
        </w:trPr>
        <w:tc>
          <w:tcPr>
            <w:tcW w:w="7501" w:type="dxa"/>
            <w:gridSpan w:val="4"/>
            <w:shd w:val="clear" w:color="000000" w:fill="FFFFFF"/>
            <w:vAlign w:val="center"/>
            <w:hideMark/>
          </w:tcPr>
          <w:p w14:paraId="638AB2DC" w14:textId="77777777" w:rsidR="00CF0F3A" w:rsidRPr="00CF0F3A" w:rsidRDefault="00CF0F3A" w:rsidP="00CF0F3A">
            <w:pPr>
              <w:rPr>
                <w:bCs/>
                <w:sz w:val="12"/>
                <w:szCs w:val="12"/>
              </w:rPr>
            </w:pPr>
            <w:r w:rsidRPr="00CF0F3A">
              <w:rPr>
                <w:bCs/>
                <w:sz w:val="12"/>
                <w:szCs w:val="12"/>
              </w:rPr>
              <w:t>Всего по гр. 1</w:t>
            </w:r>
          </w:p>
        </w:tc>
        <w:tc>
          <w:tcPr>
            <w:tcW w:w="697" w:type="dxa"/>
            <w:shd w:val="clear" w:color="auto" w:fill="auto"/>
            <w:vAlign w:val="center"/>
            <w:hideMark/>
          </w:tcPr>
          <w:p w14:paraId="5AFC820E"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24162EA6" w14:textId="77777777" w:rsidR="00CF0F3A" w:rsidRPr="00CF0F3A" w:rsidRDefault="00CF0F3A" w:rsidP="00CF0F3A">
            <w:pPr>
              <w:jc w:val="center"/>
              <w:rPr>
                <w:bCs/>
                <w:sz w:val="12"/>
                <w:szCs w:val="12"/>
              </w:rPr>
            </w:pPr>
            <w:r w:rsidRPr="00CF0F3A">
              <w:rPr>
                <w:bCs/>
                <w:sz w:val="12"/>
                <w:szCs w:val="12"/>
              </w:rPr>
              <w:t>0,00</w:t>
            </w:r>
          </w:p>
        </w:tc>
        <w:tc>
          <w:tcPr>
            <w:tcW w:w="850" w:type="dxa"/>
            <w:shd w:val="clear" w:color="auto" w:fill="auto"/>
            <w:vAlign w:val="center"/>
            <w:hideMark/>
          </w:tcPr>
          <w:p w14:paraId="02086ECD" w14:textId="77777777" w:rsidR="00CF0F3A" w:rsidRPr="00CF0F3A" w:rsidRDefault="00CF0F3A" w:rsidP="00CF0F3A">
            <w:pPr>
              <w:jc w:val="center"/>
              <w:rPr>
                <w:bCs/>
                <w:sz w:val="12"/>
                <w:szCs w:val="12"/>
              </w:rPr>
            </w:pPr>
            <w:r w:rsidRPr="00CF0F3A">
              <w:rPr>
                <w:bCs/>
                <w:sz w:val="12"/>
                <w:szCs w:val="12"/>
              </w:rPr>
              <w:t>0,00</w:t>
            </w:r>
          </w:p>
        </w:tc>
        <w:tc>
          <w:tcPr>
            <w:tcW w:w="627" w:type="dxa"/>
            <w:shd w:val="clear" w:color="000000" w:fill="FFFFFF"/>
            <w:vAlign w:val="center"/>
            <w:hideMark/>
          </w:tcPr>
          <w:p w14:paraId="188F4F72" w14:textId="77777777" w:rsidR="00CF0F3A" w:rsidRPr="00CF0F3A" w:rsidRDefault="00CF0F3A" w:rsidP="00CF0F3A">
            <w:pPr>
              <w:jc w:val="center"/>
              <w:rPr>
                <w:bCs/>
                <w:sz w:val="12"/>
                <w:szCs w:val="12"/>
              </w:rPr>
            </w:pPr>
            <w:r w:rsidRPr="00CF0F3A">
              <w:rPr>
                <w:bCs/>
                <w:sz w:val="12"/>
                <w:szCs w:val="12"/>
              </w:rPr>
              <w:t>0,00</w:t>
            </w:r>
          </w:p>
        </w:tc>
        <w:tc>
          <w:tcPr>
            <w:tcW w:w="791" w:type="dxa"/>
            <w:shd w:val="clear" w:color="000000" w:fill="FFFFFF"/>
            <w:vAlign w:val="center"/>
            <w:hideMark/>
          </w:tcPr>
          <w:p w14:paraId="4CE778E5" w14:textId="77777777" w:rsidR="00CF0F3A" w:rsidRPr="00CF0F3A" w:rsidRDefault="00CF0F3A" w:rsidP="00CF0F3A">
            <w:pPr>
              <w:jc w:val="center"/>
              <w:rPr>
                <w:sz w:val="12"/>
                <w:szCs w:val="12"/>
              </w:rPr>
            </w:pPr>
            <w:r w:rsidRPr="00CF0F3A">
              <w:rPr>
                <w:sz w:val="12"/>
                <w:szCs w:val="12"/>
              </w:rPr>
              <w:t>0,00</w:t>
            </w:r>
          </w:p>
        </w:tc>
        <w:tc>
          <w:tcPr>
            <w:tcW w:w="850" w:type="dxa"/>
            <w:shd w:val="clear" w:color="000000" w:fill="FFFFFF"/>
            <w:vAlign w:val="center"/>
            <w:hideMark/>
          </w:tcPr>
          <w:p w14:paraId="6715C7AD" w14:textId="77777777" w:rsidR="00CF0F3A" w:rsidRPr="00CF0F3A" w:rsidRDefault="00CF0F3A" w:rsidP="00CF0F3A">
            <w:pPr>
              <w:jc w:val="center"/>
              <w:rPr>
                <w:sz w:val="12"/>
                <w:szCs w:val="12"/>
              </w:rPr>
            </w:pPr>
            <w:r w:rsidRPr="00CF0F3A">
              <w:rPr>
                <w:sz w:val="12"/>
                <w:szCs w:val="12"/>
              </w:rPr>
              <w:t>0,00</w:t>
            </w:r>
          </w:p>
        </w:tc>
        <w:tc>
          <w:tcPr>
            <w:tcW w:w="709" w:type="dxa"/>
            <w:shd w:val="clear" w:color="000000" w:fill="FFFFFF"/>
            <w:vAlign w:val="center"/>
            <w:hideMark/>
          </w:tcPr>
          <w:p w14:paraId="499A138F"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000000" w:fill="FFFFFF"/>
            <w:vAlign w:val="center"/>
            <w:hideMark/>
          </w:tcPr>
          <w:p w14:paraId="36ED3B61" w14:textId="77777777" w:rsidR="00CF0F3A" w:rsidRPr="00CF0F3A" w:rsidRDefault="00CF0F3A" w:rsidP="00CF0F3A">
            <w:pPr>
              <w:jc w:val="center"/>
              <w:rPr>
                <w:bCs/>
                <w:sz w:val="12"/>
                <w:szCs w:val="12"/>
              </w:rPr>
            </w:pPr>
            <w:r w:rsidRPr="00CF0F3A">
              <w:rPr>
                <w:bCs/>
                <w:sz w:val="12"/>
                <w:szCs w:val="12"/>
              </w:rPr>
              <w:t>0,00</w:t>
            </w:r>
          </w:p>
        </w:tc>
        <w:tc>
          <w:tcPr>
            <w:tcW w:w="708" w:type="dxa"/>
            <w:shd w:val="clear" w:color="000000" w:fill="FFFFFF"/>
            <w:vAlign w:val="center"/>
            <w:hideMark/>
          </w:tcPr>
          <w:p w14:paraId="460BB754"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000000" w:fill="FFFFFF"/>
            <w:vAlign w:val="center"/>
            <w:hideMark/>
          </w:tcPr>
          <w:p w14:paraId="4A84E91B" w14:textId="77777777" w:rsidR="00CF0F3A" w:rsidRPr="00CF0F3A" w:rsidRDefault="00CF0F3A" w:rsidP="00CF0F3A">
            <w:pPr>
              <w:jc w:val="center"/>
              <w:rPr>
                <w:sz w:val="12"/>
                <w:szCs w:val="12"/>
              </w:rPr>
            </w:pPr>
            <w:r w:rsidRPr="00CF0F3A">
              <w:rPr>
                <w:sz w:val="12"/>
                <w:szCs w:val="12"/>
              </w:rPr>
              <w:t>0,00</w:t>
            </w:r>
          </w:p>
        </w:tc>
      </w:tr>
      <w:tr w:rsidR="00CF0F3A" w:rsidRPr="00CF0F3A" w14:paraId="7FB4864A" w14:textId="77777777" w:rsidTr="009D4BA8">
        <w:trPr>
          <w:trHeight w:val="20"/>
        </w:trPr>
        <w:tc>
          <w:tcPr>
            <w:tcW w:w="14860" w:type="dxa"/>
            <w:gridSpan w:val="14"/>
            <w:shd w:val="clear" w:color="000000" w:fill="FFFFFF"/>
            <w:vAlign w:val="center"/>
            <w:hideMark/>
          </w:tcPr>
          <w:p w14:paraId="6D981D9A" w14:textId="77777777" w:rsidR="00CF0F3A" w:rsidRPr="00CF0F3A" w:rsidRDefault="00CF0F3A" w:rsidP="00CF0F3A">
            <w:pPr>
              <w:rPr>
                <w:bCs/>
                <w:sz w:val="12"/>
                <w:szCs w:val="12"/>
              </w:rPr>
            </w:pPr>
            <w:r w:rsidRPr="00CF0F3A">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67B5B4E5" w14:textId="77777777" w:rsidTr="009D4BA8">
        <w:trPr>
          <w:trHeight w:val="20"/>
        </w:trPr>
        <w:tc>
          <w:tcPr>
            <w:tcW w:w="7501" w:type="dxa"/>
            <w:gridSpan w:val="4"/>
            <w:shd w:val="clear" w:color="000000" w:fill="FFFFFF"/>
            <w:vAlign w:val="center"/>
            <w:hideMark/>
          </w:tcPr>
          <w:p w14:paraId="4B90D412" w14:textId="77777777" w:rsidR="00CF0F3A" w:rsidRPr="00CF0F3A" w:rsidRDefault="00CF0F3A" w:rsidP="00CF0F3A">
            <w:pPr>
              <w:rPr>
                <w:bCs/>
                <w:sz w:val="12"/>
                <w:szCs w:val="12"/>
              </w:rPr>
            </w:pPr>
            <w:r w:rsidRPr="00CF0F3A">
              <w:rPr>
                <w:bCs/>
                <w:sz w:val="12"/>
                <w:szCs w:val="12"/>
              </w:rPr>
              <w:t>Всего по гр. 2</w:t>
            </w:r>
          </w:p>
        </w:tc>
        <w:tc>
          <w:tcPr>
            <w:tcW w:w="697" w:type="dxa"/>
            <w:shd w:val="clear" w:color="auto" w:fill="auto"/>
            <w:vAlign w:val="center"/>
            <w:hideMark/>
          </w:tcPr>
          <w:p w14:paraId="0E2494E1"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2C702327" w14:textId="77777777" w:rsidR="00CF0F3A" w:rsidRPr="00CF0F3A" w:rsidRDefault="00CF0F3A" w:rsidP="00CF0F3A">
            <w:pPr>
              <w:jc w:val="center"/>
              <w:rPr>
                <w:bCs/>
                <w:sz w:val="12"/>
                <w:szCs w:val="12"/>
              </w:rPr>
            </w:pPr>
            <w:r w:rsidRPr="00CF0F3A">
              <w:rPr>
                <w:bCs/>
                <w:sz w:val="12"/>
                <w:szCs w:val="12"/>
              </w:rPr>
              <w:t>0,00</w:t>
            </w:r>
          </w:p>
        </w:tc>
        <w:tc>
          <w:tcPr>
            <w:tcW w:w="850" w:type="dxa"/>
            <w:shd w:val="clear" w:color="auto" w:fill="auto"/>
            <w:vAlign w:val="center"/>
            <w:hideMark/>
          </w:tcPr>
          <w:p w14:paraId="65015779" w14:textId="77777777" w:rsidR="00CF0F3A" w:rsidRPr="00CF0F3A" w:rsidRDefault="00CF0F3A" w:rsidP="00CF0F3A">
            <w:pPr>
              <w:jc w:val="center"/>
              <w:rPr>
                <w:bCs/>
                <w:sz w:val="12"/>
                <w:szCs w:val="12"/>
              </w:rPr>
            </w:pPr>
            <w:r w:rsidRPr="00CF0F3A">
              <w:rPr>
                <w:bCs/>
                <w:sz w:val="12"/>
                <w:szCs w:val="12"/>
              </w:rPr>
              <w:t>0,00</w:t>
            </w:r>
          </w:p>
        </w:tc>
        <w:tc>
          <w:tcPr>
            <w:tcW w:w="627" w:type="dxa"/>
            <w:shd w:val="clear" w:color="000000" w:fill="FFFFFF"/>
            <w:vAlign w:val="center"/>
            <w:hideMark/>
          </w:tcPr>
          <w:p w14:paraId="7F85A1A8" w14:textId="77777777" w:rsidR="00CF0F3A" w:rsidRPr="00CF0F3A" w:rsidRDefault="00CF0F3A" w:rsidP="00CF0F3A">
            <w:pPr>
              <w:jc w:val="center"/>
              <w:rPr>
                <w:bCs/>
                <w:sz w:val="12"/>
                <w:szCs w:val="12"/>
              </w:rPr>
            </w:pPr>
            <w:r w:rsidRPr="00CF0F3A">
              <w:rPr>
                <w:bCs/>
                <w:sz w:val="12"/>
                <w:szCs w:val="12"/>
              </w:rPr>
              <w:t>0,00</w:t>
            </w:r>
          </w:p>
        </w:tc>
        <w:tc>
          <w:tcPr>
            <w:tcW w:w="791" w:type="dxa"/>
            <w:shd w:val="clear" w:color="000000" w:fill="FFFFFF"/>
            <w:vAlign w:val="center"/>
            <w:hideMark/>
          </w:tcPr>
          <w:p w14:paraId="4497AF07" w14:textId="77777777" w:rsidR="00CF0F3A" w:rsidRPr="00CF0F3A" w:rsidRDefault="00CF0F3A" w:rsidP="00CF0F3A">
            <w:pPr>
              <w:jc w:val="center"/>
              <w:rPr>
                <w:sz w:val="12"/>
                <w:szCs w:val="12"/>
              </w:rPr>
            </w:pPr>
            <w:r w:rsidRPr="00CF0F3A">
              <w:rPr>
                <w:sz w:val="12"/>
                <w:szCs w:val="12"/>
              </w:rPr>
              <w:t>0,00</w:t>
            </w:r>
          </w:p>
        </w:tc>
        <w:tc>
          <w:tcPr>
            <w:tcW w:w="850" w:type="dxa"/>
            <w:shd w:val="clear" w:color="000000" w:fill="FFFFFF"/>
            <w:vAlign w:val="center"/>
            <w:hideMark/>
          </w:tcPr>
          <w:p w14:paraId="0A228945" w14:textId="77777777" w:rsidR="00CF0F3A" w:rsidRPr="00CF0F3A" w:rsidRDefault="00CF0F3A" w:rsidP="00CF0F3A">
            <w:pPr>
              <w:jc w:val="center"/>
              <w:rPr>
                <w:sz w:val="12"/>
                <w:szCs w:val="12"/>
              </w:rPr>
            </w:pPr>
            <w:r w:rsidRPr="00CF0F3A">
              <w:rPr>
                <w:sz w:val="12"/>
                <w:szCs w:val="12"/>
              </w:rPr>
              <w:t>0,00</w:t>
            </w:r>
          </w:p>
        </w:tc>
        <w:tc>
          <w:tcPr>
            <w:tcW w:w="709" w:type="dxa"/>
            <w:shd w:val="clear" w:color="000000" w:fill="FFFFFF"/>
            <w:vAlign w:val="center"/>
            <w:hideMark/>
          </w:tcPr>
          <w:p w14:paraId="69F8DADB"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000000" w:fill="FFFFFF"/>
            <w:vAlign w:val="center"/>
            <w:hideMark/>
          </w:tcPr>
          <w:p w14:paraId="0AF0E5A5" w14:textId="77777777" w:rsidR="00CF0F3A" w:rsidRPr="00CF0F3A" w:rsidRDefault="00CF0F3A" w:rsidP="00CF0F3A">
            <w:pPr>
              <w:jc w:val="center"/>
              <w:rPr>
                <w:bCs/>
                <w:sz w:val="12"/>
                <w:szCs w:val="12"/>
              </w:rPr>
            </w:pPr>
            <w:r w:rsidRPr="00CF0F3A">
              <w:rPr>
                <w:bCs/>
                <w:sz w:val="12"/>
                <w:szCs w:val="12"/>
              </w:rPr>
              <w:t>0,00</w:t>
            </w:r>
          </w:p>
        </w:tc>
        <w:tc>
          <w:tcPr>
            <w:tcW w:w="708" w:type="dxa"/>
            <w:shd w:val="clear" w:color="000000" w:fill="FFFFFF"/>
            <w:vAlign w:val="center"/>
            <w:hideMark/>
          </w:tcPr>
          <w:p w14:paraId="56A69580"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000000" w:fill="FFFFFF"/>
            <w:vAlign w:val="center"/>
            <w:hideMark/>
          </w:tcPr>
          <w:p w14:paraId="4FC22FEF" w14:textId="77777777" w:rsidR="00CF0F3A" w:rsidRPr="00CF0F3A" w:rsidRDefault="00CF0F3A" w:rsidP="00CF0F3A">
            <w:pPr>
              <w:jc w:val="center"/>
              <w:rPr>
                <w:sz w:val="12"/>
                <w:szCs w:val="12"/>
              </w:rPr>
            </w:pPr>
            <w:r w:rsidRPr="00CF0F3A">
              <w:rPr>
                <w:sz w:val="12"/>
                <w:szCs w:val="12"/>
              </w:rPr>
              <w:t>0,00</w:t>
            </w:r>
          </w:p>
        </w:tc>
      </w:tr>
      <w:tr w:rsidR="00CF0F3A" w:rsidRPr="00CF0F3A" w14:paraId="5E349424" w14:textId="77777777" w:rsidTr="009D4BA8">
        <w:trPr>
          <w:trHeight w:val="20"/>
        </w:trPr>
        <w:tc>
          <w:tcPr>
            <w:tcW w:w="14860" w:type="dxa"/>
            <w:gridSpan w:val="14"/>
            <w:shd w:val="clear" w:color="000000" w:fill="FFFFFF"/>
            <w:vAlign w:val="center"/>
            <w:hideMark/>
          </w:tcPr>
          <w:p w14:paraId="40E9A390" w14:textId="77777777" w:rsidR="00CF0F3A" w:rsidRPr="00CF0F3A" w:rsidRDefault="00CF0F3A" w:rsidP="00CF0F3A">
            <w:pPr>
              <w:rPr>
                <w:bCs/>
                <w:sz w:val="12"/>
                <w:szCs w:val="12"/>
              </w:rPr>
            </w:pPr>
            <w:r w:rsidRPr="00CF0F3A">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F0F3A" w:rsidRPr="00CF0F3A" w14:paraId="5DC11E50" w14:textId="77777777" w:rsidTr="009D4BA8">
        <w:trPr>
          <w:trHeight w:val="20"/>
        </w:trPr>
        <w:tc>
          <w:tcPr>
            <w:tcW w:w="14860" w:type="dxa"/>
            <w:gridSpan w:val="14"/>
            <w:shd w:val="clear" w:color="000000" w:fill="FFFFFF"/>
            <w:vAlign w:val="center"/>
            <w:hideMark/>
          </w:tcPr>
          <w:p w14:paraId="22241833" w14:textId="77777777" w:rsidR="00CF0F3A" w:rsidRPr="00CF0F3A" w:rsidRDefault="00CF0F3A" w:rsidP="00CF0F3A">
            <w:pPr>
              <w:rPr>
                <w:bCs/>
                <w:iCs/>
                <w:sz w:val="12"/>
                <w:szCs w:val="12"/>
              </w:rPr>
            </w:pPr>
            <w:r w:rsidRPr="00CF0F3A">
              <w:rPr>
                <w:bCs/>
                <w:iCs/>
                <w:sz w:val="12"/>
                <w:szCs w:val="12"/>
              </w:rPr>
              <w:t>3.1. Реконструкция или модернизация существующих тепловых сетей</w:t>
            </w:r>
          </w:p>
        </w:tc>
      </w:tr>
      <w:tr w:rsidR="00CF0F3A" w:rsidRPr="00CF0F3A" w14:paraId="7B5879C8" w14:textId="77777777" w:rsidTr="009D4BA8">
        <w:trPr>
          <w:trHeight w:val="20"/>
        </w:trPr>
        <w:tc>
          <w:tcPr>
            <w:tcW w:w="7501" w:type="dxa"/>
            <w:gridSpan w:val="4"/>
            <w:shd w:val="clear" w:color="auto" w:fill="auto"/>
            <w:vAlign w:val="center"/>
            <w:hideMark/>
          </w:tcPr>
          <w:p w14:paraId="54B4CF55" w14:textId="77777777" w:rsidR="00CF0F3A" w:rsidRPr="00CF0F3A" w:rsidRDefault="00CF0F3A" w:rsidP="00CF0F3A">
            <w:pPr>
              <w:rPr>
                <w:bCs/>
                <w:iCs/>
                <w:sz w:val="12"/>
                <w:szCs w:val="12"/>
              </w:rPr>
            </w:pPr>
            <w:r w:rsidRPr="00CF0F3A">
              <w:rPr>
                <w:bCs/>
                <w:iCs/>
                <w:sz w:val="12"/>
                <w:szCs w:val="12"/>
              </w:rPr>
              <w:t>Итого по гр. 3.1</w:t>
            </w:r>
          </w:p>
        </w:tc>
        <w:tc>
          <w:tcPr>
            <w:tcW w:w="697" w:type="dxa"/>
            <w:shd w:val="clear" w:color="auto" w:fill="auto"/>
            <w:vAlign w:val="center"/>
            <w:hideMark/>
          </w:tcPr>
          <w:p w14:paraId="3782DBC7"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32362A59" w14:textId="77777777" w:rsidR="00CF0F3A" w:rsidRPr="00CF0F3A" w:rsidRDefault="00CF0F3A" w:rsidP="00CF0F3A">
            <w:pPr>
              <w:jc w:val="center"/>
              <w:rPr>
                <w:bCs/>
                <w:sz w:val="12"/>
                <w:szCs w:val="12"/>
              </w:rPr>
            </w:pPr>
            <w:r w:rsidRPr="00CF0F3A">
              <w:rPr>
                <w:bCs/>
                <w:sz w:val="12"/>
                <w:szCs w:val="12"/>
              </w:rPr>
              <w:t>0,00</w:t>
            </w:r>
          </w:p>
        </w:tc>
        <w:tc>
          <w:tcPr>
            <w:tcW w:w="850" w:type="dxa"/>
            <w:shd w:val="clear" w:color="auto" w:fill="auto"/>
            <w:vAlign w:val="center"/>
            <w:hideMark/>
          </w:tcPr>
          <w:p w14:paraId="630375FE" w14:textId="77777777" w:rsidR="00CF0F3A" w:rsidRPr="00CF0F3A" w:rsidRDefault="00CF0F3A" w:rsidP="00CF0F3A">
            <w:pPr>
              <w:jc w:val="center"/>
              <w:rPr>
                <w:bCs/>
                <w:sz w:val="12"/>
                <w:szCs w:val="12"/>
              </w:rPr>
            </w:pPr>
            <w:r w:rsidRPr="00CF0F3A">
              <w:rPr>
                <w:bCs/>
                <w:sz w:val="12"/>
                <w:szCs w:val="12"/>
              </w:rPr>
              <w:t>0,00</w:t>
            </w:r>
          </w:p>
        </w:tc>
        <w:tc>
          <w:tcPr>
            <w:tcW w:w="627" w:type="dxa"/>
            <w:shd w:val="clear" w:color="auto" w:fill="auto"/>
            <w:vAlign w:val="center"/>
            <w:hideMark/>
          </w:tcPr>
          <w:p w14:paraId="16D26D10" w14:textId="77777777" w:rsidR="00CF0F3A" w:rsidRPr="00CF0F3A" w:rsidRDefault="00CF0F3A" w:rsidP="00CF0F3A">
            <w:pPr>
              <w:jc w:val="center"/>
              <w:rPr>
                <w:bCs/>
                <w:sz w:val="12"/>
                <w:szCs w:val="12"/>
              </w:rPr>
            </w:pPr>
            <w:r w:rsidRPr="00CF0F3A">
              <w:rPr>
                <w:bCs/>
                <w:sz w:val="12"/>
                <w:szCs w:val="12"/>
              </w:rPr>
              <w:t>0,00</w:t>
            </w:r>
          </w:p>
        </w:tc>
        <w:tc>
          <w:tcPr>
            <w:tcW w:w="791" w:type="dxa"/>
            <w:shd w:val="clear" w:color="auto" w:fill="auto"/>
            <w:vAlign w:val="center"/>
            <w:hideMark/>
          </w:tcPr>
          <w:p w14:paraId="21AEC5D9"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48E8D0CD"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269F2071"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41AC4BF8" w14:textId="77777777" w:rsidR="00CF0F3A" w:rsidRPr="00CF0F3A" w:rsidRDefault="00CF0F3A" w:rsidP="00CF0F3A">
            <w:pPr>
              <w:jc w:val="center"/>
              <w:rPr>
                <w:bCs/>
                <w:sz w:val="12"/>
                <w:szCs w:val="12"/>
              </w:rPr>
            </w:pPr>
            <w:r w:rsidRPr="00CF0F3A">
              <w:rPr>
                <w:bCs/>
                <w:sz w:val="12"/>
                <w:szCs w:val="12"/>
              </w:rPr>
              <w:t>0,00</w:t>
            </w:r>
          </w:p>
        </w:tc>
        <w:tc>
          <w:tcPr>
            <w:tcW w:w="708" w:type="dxa"/>
            <w:shd w:val="clear" w:color="auto" w:fill="auto"/>
            <w:vAlign w:val="center"/>
            <w:hideMark/>
          </w:tcPr>
          <w:p w14:paraId="09EB366C"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1F939219" w14:textId="77777777" w:rsidR="00CF0F3A" w:rsidRPr="00CF0F3A" w:rsidRDefault="00CF0F3A" w:rsidP="00CF0F3A">
            <w:pPr>
              <w:jc w:val="center"/>
              <w:rPr>
                <w:sz w:val="12"/>
                <w:szCs w:val="12"/>
              </w:rPr>
            </w:pPr>
            <w:r w:rsidRPr="00CF0F3A">
              <w:rPr>
                <w:sz w:val="12"/>
                <w:szCs w:val="12"/>
              </w:rPr>
              <w:t>0,00</w:t>
            </w:r>
          </w:p>
        </w:tc>
      </w:tr>
      <w:tr w:rsidR="00CF0F3A" w:rsidRPr="00CF0F3A" w14:paraId="4BC79E45" w14:textId="77777777" w:rsidTr="009D4BA8">
        <w:trPr>
          <w:trHeight w:val="20"/>
        </w:trPr>
        <w:tc>
          <w:tcPr>
            <w:tcW w:w="14860" w:type="dxa"/>
            <w:gridSpan w:val="14"/>
            <w:shd w:val="clear" w:color="auto" w:fill="auto"/>
            <w:vAlign w:val="center"/>
            <w:hideMark/>
          </w:tcPr>
          <w:p w14:paraId="0C44F069" w14:textId="77777777" w:rsidR="00CF0F3A" w:rsidRPr="00CF0F3A" w:rsidRDefault="00CF0F3A" w:rsidP="00CF0F3A">
            <w:pPr>
              <w:rPr>
                <w:bCs/>
                <w:iCs/>
                <w:sz w:val="12"/>
                <w:szCs w:val="12"/>
              </w:rPr>
            </w:pPr>
            <w:r w:rsidRPr="00CF0F3A">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23BEBBEE" w14:textId="77777777" w:rsidTr="009D4BA8">
        <w:trPr>
          <w:trHeight w:val="20"/>
        </w:trPr>
        <w:tc>
          <w:tcPr>
            <w:tcW w:w="356" w:type="dxa"/>
            <w:shd w:val="clear" w:color="auto" w:fill="auto"/>
            <w:vAlign w:val="center"/>
            <w:hideMark/>
          </w:tcPr>
          <w:p w14:paraId="440FAAC3" w14:textId="77777777" w:rsidR="00CF0F3A" w:rsidRPr="00CF0F3A" w:rsidRDefault="00CF0F3A" w:rsidP="00CF0F3A">
            <w:pPr>
              <w:jc w:val="center"/>
              <w:rPr>
                <w:color w:val="000000"/>
                <w:sz w:val="12"/>
                <w:szCs w:val="12"/>
              </w:rPr>
            </w:pPr>
            <w:r w:rsidRPr="00CF0F3A">
              <w:rPr>
                <w:color w:val="000000"/>
                <w:sz w:val="12"/>
                <w:szCs w:val="12"/>
              </w:rPr>
              <w:t>3.2.1</w:t>
            </w:r>
          </w:p>
        </w:tc>
        <w:tc>
          <w:tcPr>
            <w:tcW w:w="5655" w:type="dxa"/>
            <w:shd w:val="clear" w:color="auto" w:fill="auto"/>
            <w:vAlign w:val="center"/>
            <w:hideMark/>
          </w:tcPr>
          <w:p w14:paraId="2816D1AF" w14:textId="77777777" w:rsidR="00CF0F3A" w:rsidRPr="00CF0F3A" w:rsidRDefault="00CF0F3A" w:rsidP="00CF0F3A">
            <w:pPr>
              <w:rPr>
                <w:color w:val="000000"/>
                <w:sz w:val="12"/>
                <w:szCs w:val="12"/>
              </w:rPr>
            </w:pPr>
            <w:r w:rsidRPr="00CF0F3A">
              <w:rPr>
                <w:color w:val="000000"/>
                <w:sz w:val="12"/>
                <w:szCs w:val="12"/>
              </w:rPr>
              <w:t>Реконструкция схемы циркуляции тепловой сети с модернизацией группы сетевых насосов</w:t>
            </w:r>
          </w:p>
        </w:tc>
        <w:tc>
          <w:tcPr>
            <w:tcW w:w="769" w:type="dxa"/>
            <w:shd w:val="clear" w:color="auto" w:fill="auto"/>
            <w:vAlign w:val="center"/>
            <w:hideMark/>
          </w:tcPr>
          <w:p w14:paraId="0E76EE0F" w14:textId="77777777" w:rsidR="00CF0F3A" w:rsidRPr="00CF0F3A" w:rsidRDefault="00CF0F3A" w:rsidP="00CF0F3A">
            <w:pPr>
              <w:jc w:val="center"/>
              <w:rPr>
                <w:color w:val="000000"/>
                <w:sz w:val="12"/>
                <w:szCs w:val="12"/>
              </w:rPr>
            </w:pPr>
            <w:r w:rsidRPr="00CF0F3A">
              <w:rPr>
                <w:color w:val="000000"/>
                <w:sz w:val="12"/>
                <w:szCs w:val="12"/>
              </w:rPr>
              <w:t>2023</w:t>
            </w:r>
          </w:p>
        </w:tc>
        <w:tc>
          <w:tcPr>
            <w:tcW w:w="721" w:type="dxa"/>
            <w:shd w:val="clear" w:color="auto" w:fill="auto"/>
            <w:vAlign w:val="center"/>
            <w:hideMark/>
          </w:tcPr>
          <w:p w14:paraId="039773DE" w14:textId="77777777" w:rsidR="00CF0F3A" w:rsidRPr="00CF0F3A" w:rsidRDefault="00CF0F3A" w:rsidP="00CF0F3A">
            <w:pPr>
              <w:jc w:val="center"/>
              <w:rPr>
                <w:sz w:val="12"/>
                <w:szCs w:val="12"/>
              </w:rPr>
            </w:pPr>
            <w:r w:rsidRPr="00CF0F3A">
              <w:rPr>
                <w:sz w:val="12"/>
                <w:szCs w:val="12"/>
              </w:rPr>
              <w:t>2027</w:t>
            </w:r>
          </w:p>
        </w:tc>
        <w:tc>
          <w:tcPr>
            <w:tcW w:w="697" w:type="dxa"/>
            <w:shd w:val="clear" w:color="auto" w:fill="auto"/>
            <w:vAlign w:val="center"/>
            <w:hideMark/>
          </w:tcPr>
          <w:p w14:paraId="6444CAE3" w14:textId="77777777" w:rsidR="00CF0F3A" w:rsidRPr="00CF0F3A" w:rsidRDefault="00CF0F3A" w:rsidP="00CF0F3A">
            <w:pPr>
              <w:jc w:val="center"/>
              <w:rPr>
                <w:sz w:val="12"/>
                <w:szCs w:val="12"/>
              </w:rPr>
            </w:pPr>
            <w:r w:rsidRPr="00CF0F3A">
              <w:rPr>
                <w:sz w:val="12"/>
                <w:szCs w:val="12"/>
              </w:rPr>
              <w:t>54666,00</w:t>
            </w:r>
          </w:p>
        </w:tc>
        <w:tc>
          <w:tcPr>
            <w:tcW w:w="709" w:type="dxa"/>
            <w:shd w:val="clear" w:color="auto" w:fill="auto"/>
            <w:vAlign w:val="center"/>
            <w:hideMark/>
          </w:tcPr>
          <w:p w14:paraId="3E284BFE" w14:textId="77777777" w:rsidR="00CF0F3A" w:rsidRPr="00CF0F3A" w:rsidRDefault="00CF0F3A" w:rsidP="00CF0F3A">
            <w:pPr>
              <w:jc w:val="center"/>
              <w:rPr>
                <w:sz w:val="12"/>
                <w:szCs w:val="12"/>
              </w:rPr>
            </w:pPr>
            <w:r w:rsidRPr="00CF0F3A">
              <w:rPr>
                <w:sz w:val="12"/>
                <w:szCs w:val="12"/>
              </w:rPr>
              <w:t>499,00</w:t>
            </w:r>
          </w:p>
        </w:tc>
        <w:tc>
          <w:tcPr>
            <w:tcW w:w="850" w:type="dxa"/>
            <w:shd w:val="clear" w:color="auto" w:fill="auto"/>
            <w:vAlign w:val="center"/>
            <w:hideMark/>
          </w:tcPr>
          <w:p w14:paraId="2AF82DD6" w14:textId="77777777" w:rsidR="00CF0F3A" w:rsidRPr="00CF0F3A" w:rsidRDefault="00CF0F3A" w:rsidP="00CF0F3A">
            <w:pPr>
              <w:jc w:val="center"/>
              <w:rPr>
                <w:sz w:val="12"/>
                <w:szCs w:val="12"/>
              </w:rPr>
            </w:pPr>
            <w:r w:rsidRPr="00CF0F3A">
              <w:rPr>
                <w:sz w:val="12"/>
                <w:szCs w:val="12"/>
              </w:rPr>
              <w:t>54167,00</w:t>
            </w:r>
          </w:p>
        </w:tc>
        <w:tc>
          <w:tcPr>
            <w:tcW w:w="627" w:type="dxa"/>
            <w:shd w:val="clear" w:color="auto" w:fill="auto"/>
            <w:vAlign w:val="center"/>
            <w:hideMark/>
          </w:tcPr>
          <w:p w14:paraId="0E032710" w14:textId="77777777" w:rsidR="00CF0F3A" w:rsidRPr="00CF0F3A" w:rsidRDefault="00CF0F3A" w:rsidP="00CF0F3A">
            <w:pPr>
              <w:jc w:val="center"/>
              <w:rPr>
                <w:color w:val="000000"/>
                <w:sz w:val="12"/>
                <w:szCs w:val="12"/>
              </w:rPr>
            </w:pPr>
            <w:r w:rsidRPr="00CF0F3A">
              <w:rPr>
                <w:color w:val="000000"/>
                <w:sz w:val="12"/>
                <w:szCs w:val="12"/>
              </w:rPr>
              <w:t>499,00</w:t>
            </w:r>
          </w:p>
        </w:tc>
        <w:tc>
          <w:tcPr>
            <w:tcW w:w="791" w:type="dxa"/>
            <w:shd w:val="clear" w:color="auto" w:fill="auto"/>
            <w:vAlign w:val="center"/>
            <w:hideMark/>
          </w:tcPr>
          <w:p w14:paraId="29FE4CC2" w14:textId="77777777" w:rsidR="00CF0F3A" w:rsidRPr="00CF0F3A" w:rsidRDefault="00CF0F3A" w:rsidP="00CF0F3A">
            <w:pPr>
              <w:jc w:val="center"/>
              <w:rPr>
                <w:sz w:val="12"/>
                <w:szCs w:val="12"/>
              </w:rPr>
            </w:pPr>
            <w:r w:rsidRPr="00CF0F3A">
              <w:rPr>
                <w:sz w:val="12"/>
                <w:szCs w:val="12"/>
              </w:rPr>
              <w:t>24167,00</w:t>
            </w:r>
          </w:p>
        </w:tc>
        <w:tc>
          <w:tcPr>
            <w:tcW w:w="850" w:type="dxa"/>
            <w:shd w:val="clear" w:color="auto" w:fill="auto"/>
            <w:vAlign w:val="center"/>
            <w:hideMark/>
          </w:tcPr>
          <w:p w14:paraId="1BD36DF2"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192D8A9F" w14:textId="77777777" w:rsidR="00CF0F3A" w:rsidRPr="00CF0F3A" w:rsidRDefault="00CF0F3A" w:rsidP="00CF0F3A">
            <w:pPr>
              <w:jc w:val="center"/>
              <w:rPr>
                <w:sz w:val="12"/>
                <w:szCs w:val="12"/>
              </w:rPr>
            </w:pPr>
            <w:r w:rsidRPr="00CF0F3A">
              <w:rPr>
                <w:sz w:val="12"/>
                <w:szCs w:val="12"/>
              </w:rPr>
              <w:t>8895,97</w:t>
            </w:r>
          </w:p>
        </w:tc>
        <w:tc>
          <w:tcPr>
            <w:tcW w:w="709" w:type="dxa"/>
            <w:shd w:val="clear" w:color="auto" w:fill="auto"/>
            <w:vAlign w:val="center"/>
            <w:hideMark/>
          </w:tcPr>
          <w:p w14:paraId="032BC7F6" w14:textId="77777777" w:rsidR="00CF0F3A" w:rsidRPr="00CF0F3A" w:rsidRDefault="00CF0F3A" w:rsidP="00CF0F3A">
            <w:pPr>
              <w:jc w:val="center"/>
              <w:rPr>
                <w:sz w:val="12"/>
                <w:szCs w:val="12"/>
              </w:rPr>
            </w:pPr>
            <w:r w:rsidRPr="00CF0F3A">
              <w:rPr>
                <w:sz w:val="12"/>
                <w:szCs w:val="12"/>
              </w:rPr>
              <w:t>21104,03</w:t>
            </w:r>
          </w:p>
        </w:tc>
        <w:tc>
          <w:tcPr>
            <w:tcW w:w="708" w:type="dxa"/>
            <w:shd w:val="clear" w:color="auto" w:fill="auto"/>
            <w:vAlign w:val="center"/>
            <w:hideMark/>
          </w:tcPr>
          <w:p w14:paraId="41A2E5CF"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21570DF2" w14:textId="77777777" w:rsidR="00CF0F3A" w:rsidRPr="00CF0F3A" w:rsidRDefault="00CF0F3A" w:rsidP="00CF0F3A">
            <w:pPr>
              <w:jc w:val="center"/>
              <w:rPr>
                <w:sz w:val="12"/>
                <w:szCs w:val="12"/>
              </w:rPr>
            </w:pPr>
            <w:r w:rsidRPr="00CF0F3A">
              <w:rPr>
                <w:sz w:val="12"/>
                <w:szCs w:val="12"/>
              </w:rPr>
              <w:t>0,00</w:t>
            </w:r>
          </w:p>
        </w:tc>
      </w:tr>
      <w:tr w:rsidR="00CF0F3A" w:rsidRPr="00CF0F3A" w14:paraId="33F18EB9" w14:textId="77777777" w:rsidTr="009D4BA8">
        <w:trPr>
          <w:trHeight w:val="20"/>
        </w:trPr>
        <w:tc>
          <w:tcPr>
            <w:tcW w:w="356" w:type="dxa"/>
            <w:shd w:val="clear" w:color="auto" w:fill="auto"/>
            <w:vAlign w:val="center"/>
            <w:hideMark/>
          </w:tcPr>
          <w:p w14:paraId="673C6A15" w14:textId="77777777" w:rsidR="00CF0F3A" w:rsidRPr="00CF0F3A" w:rsidRDefault="00CF0F3A" w:rsidP="00CF0F3A">
            <w:pPr>
              <w:jc w:val="center"/>
              <w:rPr>
                <w:color w:val="000000"/>
                <w:sz w:val="12"/>
                <w:szCs w:val="12"/>
              </w:rPr>
            </w:pPr>
            <w:r w:rsidRPr="00CF0F3A">
              <w:rPr>
                <w:color w:val="000000"/>
                <w:sz w:val="12"/>
                <w:szCs w:val="12"/>
              </w:rPr>
              <w:t>3.2.2</w:t>
            </w:r>
          </w:p>
        </w:tc>
        <w:tc>
          <w:tcPr>
            <w:tcW w:w="5655" w:type="dxa"/>
            <w:shd w:val="clear" w:color="auto" w:fill="auto"/>
            <w:vAlign w:val="center"/>
            <w:hideMark/>
          </w:tcPr>
          <w:p w14:paraId="13BE928E" w14:textId="77777777" w:rsidR="00CF0F3A" w:rsidRPr="00CF0F3A" w:rsidRDefault="00CF0F3A" w:rsidP="00CF0F3A">
            <w:pPr>
              <w:rPr>
                <w:color w:val="000000"/>
                <w:sz w:val="12"/>
                <w:szCs w:val="12"/>
              </w:rPr>
            </w:pPr>
            <w:r w:rsidRPr="00CF0F3A">
              <w:rPr>
                <w:color w:val="000000"/>
                <w:sz w:val="12"/>
                <w:szCs w:val="12"/>
              </w:rPr>
              <w:t>Перевод хозбытовых стоков в колодец АО «ЕВРАЗ ЗСМК»</w:t>
            </w:r>
          </w:p>
        </w:tc>
        <w:tc>
          <w:tcPr>
            <w:tcW w:w="769" w:type="dxa"/>
            <w:shd w:val="clear" w:color="auto" w:fill="auto"/>
            <w:vAlign w:val="center"/>
            <w:hideMark/>
          </w:tcPr>
          <w:p w14:paraId="11090CC8" w14:textId="77777777" w:rsidR="00CF0F3A" w:rsidRPr="00CF0F3A" w:rsidRDefault="00CF0F3A" w:rsidP="00CF0F3A">
            <w:pPr>
              <w:jc w:val="center"/>
              <w:rPr>
                <w:sz w:val="12"/>
                <w:szCs w:val="12"/>
              </w:rPr>
            </w:pPr>
            <w:r w:rsidRPr="00CF0F3A">
              <w:rPr>
                <w:sz w:val="12"/>
                <w:szCs w:val="12"/>
              </w:rPr>
              <w:t>2023</w:t>
            </w:r>
          </w:p>
        </w:tc>
        <w:tc>
          <w:tcPr>
            <w:tcW w:w="721" w:type="dxa"/>
            <w:shd w:val="clear" w:color="auto" w:fill="auto"/>
            <w:vAlign w:val="center"/>
            <w:hideMark/>
          </w:tcPr>
          <w:p w14:paraId="233C1B2A" w14:textId="77777777" w:rsidR="00CF0F3A" w:rsidRPr="00CF0F3A" w:rsidRDefault="00CF0F3A" w:rsidP="00CF0F3A">
            <w:pPr>
              <w:jc w:val="center"/>
              <w:rPr>
                <w:sz w:val="12"/>
                <w:szCs w:val="12"/>
              </w:rPr>
            </w:pPr>
            <w:r w:rsidRPr="00CF0F3A">
              <w:rPr>
                <w:sz w:val="12"/>
                <w:szCs w:val="12"/>
              </w:rPr>
              <w:t>2025</w:t>
            </w:r>
          </w:p>
        </w:tc>
        <w:tc>
          <w:tcPr>
            <w:tcW w:w="697" w:type="dxa"/>
            <w:shd w:val="clear" w:color="auto" w:fill="auto"/>
            <w:vAlign w:val="center"/>
            <w:hideMark/>
          </w:tcPr>
          <w:p w14:paraId="53EAF12C" w14:textId="77777777" w:rsidR="00CF0F3A" w:rsidRPr="00CF0F3A" w:rsidRDefault="00CF0F3A" w:rsidP="00CF0F3A">
            <w:pPr>
              <w:jc w:val="center"/>
              <w:rPr>
                <w:sz w:val="12"/>
                <w:szCs w:val="12"/>
              </w:rPr>
            </w:pPr>
            <w:r w:rsidRPr="00CF0F3A">
              <w:rPr>
                <w:sz w:val="12"/>
                <w:szCs w:val="12"/>
              </w:rPr>
              <w:t>30872,00</w:t>
            </w:r>
          </w:p>
        </w:tc>
        <w:tc>
          <w:tcPr>
            <w:tcW w:w="709" w:type="dxa"/>
            <w:shd w:val="clear" w:color="auto" w:fill="auto"/>
            <w:vAlign w:val="center"/>
            <w:hideMark/>
          </w:tcPr>
          <w:p w14:paraId="773319CB" w14:textId="77777777" w:rsidR="00CF0F3A" w:rsidRPr="00CF0F3A" w:rsidRDefault="00CF0F3A" w:rsidP="00CF0F3A">
            <w:pPr>
              <w:jc w:val="center"/>
              <w:rPr>
                <w:sz w:val="12"/>
                <w:szCs w:val="12"/>
              </w:rPr>
            </w:pPr>
            <w:r w:rsidRPr="00CF0F3A">
              <w:rPr>
                <w:sz w:val="12"/>
                <w:szCs w:val="12"/>
              </w:rPr>
              <w:t>1350,00</w:t>
            </w:r>
          </w:p>
        </w:tc>
        <w:tc>
          <w:tcPr>
            <w:tcW w:w="850" w:type="dxa"/>
            <w:shd w:val="clear" w:color="auto" w:fill="auto"/>
            <w:vAlign w:val="center"/>
            <w:hideMark/>
          </w:tcPr>
          <w:p w14:paraId="7E7187C3" w14:textId="77777777" w:rsidR="00CF0F3A" w:rsidRPr="00CF0F3A" w:rsidRDefault="00CF0F3A" w:rsidP="00CF0F3A">
            <w:pPr>
              <w:jc w:val="center"/>
              <w:rPr>
                <w:sz w:val="12"/>
                <w:szCs w:val="12"/>
              </w:rPr>
            </w:pPr>
            <w:r w:rsidRPr="00CF0F3A">
              <w:rPr>
                <w:sz w:val="12"/>
                <w:szCs w:val="12"/>
              </w:rPr>
              <w:t>29522,00</w:t>
            </w:r>
          </w:p>
        </w:tc>
        <w:tc>
          <w:tcPr>
            <w:tcW w:w="627" w:type="dxa"/>
            <w:shd w:val="clear" w:color="auto" w:fill="auto"/>
            <w:vAlign w:val="center"/>
            <w:hideMark/>
          </w:tcPr>
          <w:p w14:paraId="64725054" w14:textId="77777777" w:rsidR="00CF0F3A" w:rsidRPr="00CF0F3A" w:rsidRDefault="00CF0F3A" w:rsidP="00CF0F3A">
            <w:pPr>
              <w:jc w:val="center"/>
              <w:rPr>
                <w:color w:val="000000"/>
                <w:sz w:val="12"/>
                <w:szCs w:val="12"/>
              </w:rPr>
            </w:pPr>
            <w:r w:rsidRPr="00CF0F3A">
              <w:rPr>
                <w:color w:val="000000"/>
                <w:sz w:val="12"/>
                <w:szCs w:val="12"/>
              </w:rPr>
              <w:t>1350,00</w:t>
            </w:r>
          </w:p>
        </w:tc>
        <w:tc>
          <w:tcPr>
            <w:tcW w:w="791" w:type="dxa"/>
            <w:shd w:val="clear" w:color="auto" w:fill="auto"/>
            <w:vAlign w:val="center"/>
            <w:hideMark/>
          </w:tcPr>
          <w:p w14:paraId="10809689" w14:textId="77777777" w:rsidR="00CF0F3A" w:rsidRPr="00CF0F3A" w:rsidRDefault="00CF0F3A" w:rsidP="00CF0F3A">
            <w:pPr>
              <w:jc w:val="center"/>
              <w:rPr>
                <w:sz w:val="12"/>
                <w:szCs w:val="12"/>
              </w:rPr>
            </w:pPr>
            <w:r w:rsidRPr="00CF0F3A">
              <w:rPr>
                <w:sz w:val="12"/>
                <w:szCs w:val="12"/>
              </w:rPr>
              <w:t>10000,00</w:t>
            </w:r>
          </w:p>
        </w:tc>
        <w:tc>
          <w:tcPr>
            <w:tcW w:w="850" w:type="dxa"/>
            <w:shd w:val="clear" w:color="auto" w:fill="auto"/>
            <w:vAlign w:val="center"/>
            <w:hideMark/>
          </w:tcPr>
          <w:p w14:paraId="301BCE74" w14:textId="77777777" w:rsidR="00CF0F3A" w:rsidRPr="00CF0F3A" w:rsidRDefault="00CF0F3A" w:rsidP="00CF0F3A">
            <w:pPr>
              <w:jc w:val="center"/>
              <w:rPr>
                <w:sz w:val="12"/>
                <w:szCs w:val="12"/>
              </w:rPr>
            </w:pPr>
            <w:r w:rsidRPr="00CF0F3A">
              <w:rPr>
                <w:sz w:val="12"/>
                <w:szCs w:val="12"/>
              </w:rPr>
              <w:t>19522,00</w:t>
            </w:r>
          </w:p>
        </w:tc>
        <w:tc>
          <w:tcPr>
            <w:tcW w:w="709" w:type="dxa"/>
            <w:shd w:val="clear" w:color="auto" w:fill="auto"/>
            <w:vAlign w:val="center"/>
            <w:hideMark/>
          </w:tcPr>
          <w:p w14:paraId="35CBF2F6"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6C349165"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37BABB37"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11ACF9A3" w14:textId="77777777" w:rsidR="00CF0F3A" w:rsidRPr="00CF0F3A" w:rsidRDefault="00CF0F3A" w:rsidP="00CF0F3A">
            <w:pPr>
              <w:jc w:val="center"/>
              <w:rPr>
                <w:sz w:val="12"/>
                <w:szCs w:val="12"/>
              </w:rPr>
            </w:pPr>
            <w:r w:rsidRPr="00CF0F3A">
              <w:rPr>
                <w:sz w:val="12"/>
                <w:szCs w:val="12"/>
              </w:rPr>
              <w:t>0,00</w:t>
            </w:r>
          </w:p>
        </w:tc>
      </w:tr>
      <w:tr w:rsidR="00CF0F3A" w:rsidRPr="00CF0F3A" w14:paraId="38D04CB8" w14:textId="77777777" w:rsidTr="009D4BA8">
        <w:trPr>
          <w:trHeight w:val="20"/>
        </w:trPr>
        <w:tc>
          <w:tcPr>
            <w:tcW w:w="356" w:type="dxa"/>
            <w:shd w:val="clear" w:color="auto" w:fill="auto"/>
            <w:vAlign w:val="center"/>
            <w:hideMark/>
          </w:tcPr>
          <w:p w14:paraId="54FD2500" w14:textId="77777777" w:rsidR="00CF0F3A" w:rsidRPr="00CF0F3A" w:rsidRDefault="00CF0F3A" w:rsidP="00CF0F3A">
            <w:pPr>
              <w:jc w:val="center"/>
              <w:rPr>
                <w:color w:val="000000"/>
                <w:sz w:val="12"/>
                <w:szCs w:val="12"/>
              </w:rPr>
            </w:pPr>
            <w:r w:rsidRPr="00CF0F3A">
              <w:rPr>
                <w:color w:val="000000"/>
                <w:sz w:val="12"/>
                <w:szCs w:val="12"/>
              </w:rPr>
              <w:t>3.2.3</w:t>
            </w:r>
          </w:p>
        </w:tc>
        <w:tc>
          <w:tcPr>
            <w:tcW w:w="5655" w:type="dxa"/>
            <w:shd w:val="clear" w:color="auto" w:fill="auto"/>
            <w:vAlign w:val="center"/>
            <w:hideMark/>
          </w:tcPr>
          <w:p w14:paraId="0E814A05"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№4 ПВК Центральной ТЭЦ</w:t>
            </w:r>
          </w:p>
        </w:tc>
        <w:tc>
          <w:tcPr>
            <w:tcW w:w="769" w:type="dxa"/>
            <w:shd w:val="clear" w:color="auto" w:fill="auto"/>
            <w:vAlign w:val="center"/>
            <w:hideMark/>
          </w:tcPr>
          <w:p w14:paraId="11014D34" w14:textId="77777777" w:rsidR="00CF0F3A" w:rsidRPr="00CF0F3A" w:rsidRDefault="00CF0F3A" w:rsidP="00CF0F3A">
            <w:pPr>
              <w:jc w:val="center"/>
              <w:rPr>
                <w:sz w:val="12"/>
                <w:szCs w:val="12"/>
              </w:rPr>
            </w:pPr>
            <w:r w:rsidRPr="00CF0F3A">
              <w:rPr>
                <w:sz w:val="12"/>
                <w:szCs w:val="12"/>
              </w:rPr>
              <w:t>2024</w:t>
            </w:r>
          </w:p>
        </w:tc>
        <w:tc>
          <w:tcPr>
            <w:tcW w:w="721" w:type="dxa"/>
            <w:shd w:val="clear" w:color="auto" w:fill="auto"/>
            <w:vAlign w:val="center"/>
            <w:hideMark/>
          </w:tcPr>
          <w:p w14:paraId="79FB7DE2" w14:textId="77777777" w:rsidR="00CF0F3A" w:rsidRPr="00CF0F3A" w:rsidRDefault="00CF0F3A" w:rsidP="00CF0F3A">
            <w:pPr>
              <w:jc w:val="center"/>
              <w:rPr>
                <w:sz w:val="12"/>
                <w:szCs w:val="12"/>
              </w:rPr>
            </w:pPr>
            <w:r w:rsidRPr="00CF0F3A">
              <w:rPr>
                <w:sz w:val="12"/>
                <w:szCs w:val="12"/>
              </w:rPr>
              <w:t>2024</w:t>
            </w:r>
          </w:p>
        </w:tc>
        <w:tc>
          <w:tcPr>
            <w:tcW w:w="697" w:type="dxa"/>
            <w:shd w:val="clear" w:color="auto" w:fill="auto"/>
            <w:vAlign w:val="center"/>
            <w:hideMark/>
          </w:tcPr>
          <w:p w14:paraId="40193792" w14:textId="77777777" w:rsidR="00CF0F3A" w:rsidRPr="00CF0F3A" w:rsidRDefault="00CF0F3A" w:rsidP="00CF0F3A">
            <w:pPr>
              <w:jc w:val="center"/>
              <w:rPr>
                <w:sz w:val="12"/>
                <w:szCs w:val="12"/>
              </w:rPr>
            </w:pPr>
            <w:r w:rsidRPr="00CF0F3A">
              <w:rPr>
                <w:sz w:val="12"/>
                <w:szCs w:val="12"/>
              </w:rPr>
              <w:t>34295,00</w:t>
            </w:r>
          </w:p>
        </w:tc>
        <w:tc>
          <w:tcPr>
            <w:tcW w:w="709" w:type="dxa"/>
            <w:shd w:val="clear" w:color="auto" w:fill="auto"/>
            <w:vAlign w:val="center"/>
            <w:hideMark/>
          </w:tcPr>
          <w:p w14:paraId="2275A83E"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16C421F3" w14:textId="77777777" w:rsidR="00CF0F3A" w:rsidRPr="00CF0F3A" w:rsidRDefault="00CF0F3A" w:rsidP="00CF0F3A">
            <w:pPr>
              <w:jc w:val="center"/>
              <w:rPr>
                <w:sz w:val="12"/>
                <w:szCs w:val="12"/>
              </w:rPr>
            </w:pPr>
            <w:r w:rsidRPr="00CF0F3A">
              <w:rPr>
                <w:sz w:val="12"/>
                <w:szCs w:val="12"/>
              </w:rPr>
              <w:t>34295,00</w:t>
            </w:r>
          </w:p>
        </w:tc>
        <w:tc>
          <w:tcPr>
            <w:tcW w:w="627" w:type="dxa"/>
            <w:shd w:val="clear" w:color="auto" w:fill="auto"/>
            <w:vAlign w:val="center"/>
            <w:hideMark/>
          </w:tcPr>
          <w:p w14:paraId="7D572F6E" w14:textId="77777777" w:rsidR="00CF0F3A" w:rsidRPr="00CF0F3A" w:rsidRDefault="00CF0F3A" w:rsidP="00CF0F3A">
            <w:pPr>
              <w:jc w:val="center"/>
              <w:rPr>
                <w:color w:val="000000"/>
                <w:sz w:val="12"/>
                <w:szCs w:val="12"/>
              </w:rPr>
            </w:pPr>
            <w:r w:rsidRPr="00CF0F3A">
              <w:rPr>
                <w:color w:val="000000"/>
                <w:sz w:val="12"/>
                <w:szCs w:val="12"/>
              </w:rPr>
              <w:t>0,00</w:t>
            </w:r>
          </w:p>
        </w:tc>
        <w:tc>
          <w:tcPr>
            <w:tcW w:w="791" w:type="dxa"/>
            <w:shd w:val="clear" w:color="auto" w:fill="auto"/>
            <w:vAlign w:val="center"/>
            <w:hideMark/>
          </w:tcPr>
          <w:p w14:paraId="14C38C18" w14:textId="77777777" w:rsidR="00CF0F3A" w:rsidRPr="00CF0F3A" w:rsidRDefault="00CF0F3A" w:rsidP="00CF0F3A">
            <w:pPr>
              <w:jc w:val="center"/>
              <w:rPr>
                <w:sz w:val="12"/>
                <w:szCs w:val="12"/>
              </w:rPr>
            </w:pPr>
            <w:r w:rsidRPr="00CF0F3A">
              <w:rPr>
                <w:sz w:val="12"/>
                <w:szCs w:val="12"/>
              </w:rPr>
              <w:t>34295,00</w:t>
            </w:r>
          </w:p>
        </w:tc>
        <w:tc>
          <w:tcPr>
            <w:tcW w:w="850" w:type="dxa"/>
            <w:shd w:val="clear" w:color="auto" w:fill="auto"/>
            <w:vAlign w:val="center"/>
            <w:hideMark/>
          </w:tcPr>
          <w:p w14:paraId="2CE23562"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7D26C112"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52C9D2E3"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23AC3857"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20FA2E56" w14:textId="77777777" w:rsidR="00CF0F3A" w:rsidRPr="00CF0F3A" w:rsidRDefault="00CF0F3A" w:rsidP="00CF0F3A">
            <w:pPr>
              <w:jc w:val="center"/>
              <w:rPr>
                <w:sz w:val="12"/>
                <w:szCs w:val="12"/>
              </w:rPr>
            </w:pPr>
            <w:r w:rsidRPr="00CF0F3A">
              <w:rPr>
                <w:sz w:val="12"/>
                <w:szCs w:val="12"/>
              </w:rPr>
              <w:t>0,00</w:t>
            </w:r>
          </w:p>
        </w:tc>
      </w:tr>
      <w:tr w:rsidR="00CF0F3A" w:rsidRPr="00CF0F3A" w14:paraId="71F121D9" w14:textId="77777777" w:rsidTr="009D4BA8">
        <w:trPr>
          <w:trHeight w:val="20"/>
        </w:trPr>
        <w:tc>
          <w:tcPr>
            <w:tcW w:w="356" w:type="dxa"/>
            <w:shd w:val="clear" w:color="auto" w:fill="auto"/>
            <w:vAlign w:val="center"/>
            <w:hideMark/>
          </w:tcPr>
          <w:p w14:paraId="2A1C0084" w14:textId="77777777" w:rsidR="00CF0F3A" w:rsidRPr="00CF0F3A" w:rsidRDefault="00CF0F3A" w:rsidP="00CF0F3A">
            <w:pPr>
              <w:jc w:val="center"/>
              <w:rPr>
                <w:color w:val="000000"/>
                <w:sz w:val="12"/>
                <w:szCs w:val="12"/>
              </w:rPr>
            </w:pPr>
            <w:r w:rsidRPr="00CF0F3A">
              <w:rPr>
                <w:color w:val="000000"/>
                <w:sz w:val="12"/>
                <w:szCs w:val="12"/>
              </w:rPr>
              <w:t>3.2.4</w:t>
            </w:r>
          </w:p>
        </w:tc>
        <w:tc>
          <w:tcPr>
            <w:tcW w:w="5655" w:type="dxa"/>
            <w:shd w:val="clear" w:color="auto" w:fill="auto"/>
            <w:vAlign w:val="center"/>
            <w:hideMark/>
          </w:tcPr>
          <w:p w14:paraId="0F4CA159"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№2 ПВК Центральной ТЭЦ</w:t>
            </w:r>
          </w:p>
        </w:tc>
        <w:tc>
          <w:tcPr>
            <w:tcW w:w="769" w:type="dxa"/>
            <w:shd w:val="clear" w:color="auto" w:fill="auto"/>
            <w:vAlign w:val="center"/>
            <w:hideMark/>
          </w:tcPr>
          <w:p w14:paraId="09D67B33" w14:textId="77777777" w:rsidR="00CF0F3A" w:rsidRPr="00CF0F3A" w:rsidRDefault="00CF0F3A" w:rsidP="00CF0F3A">
            <w:pPr>
              <w:jc w:val="center"/>
              <w:rPr>
                <w:color w:val="000000"/>
                <w:sz w:val="12"/>
                <w:szCs w:val="12"/>
              </w:rPr>
            </w:pPr>
            <w:r w:rsidRPr="00CF0F3A">
              <w:rPr>
                <w:color w:val="000000"/>
                <w:sz w:val="12"/>
                <w:szCs w:val="12"/>
              </w:rPr>
              <w:t>2025</w:t>
            </w:r>
          </w:p>
        </w:tc>
        <w:tc>
          <w:tcPr>
            <w:tcW w:w="721" w:type="dxa"/>
            <w:shd w:val="clear" w:color="auto" w:fill="auto"/>
            <w:vAlign w:val="center"/>
            <w:hideMark/>
          </w:tcPr>
          <w:p w14:paraId="0440F8EC" w14:textId="77777777" w:rsidR="00CF0F3A" w:rsidRPr="00CF0F3A" w:rsidRDefault="00CF0F3A" w:rsidP="00CF0F3A">
            <w:pPr>
              <w:jc w:val="center"/>
              <w:rPr>
                <w:sz w:val="12"/>
                <w:szCs w:val="12"/>
              </w:rPr>
            </w:pPr>
            <w:r w:rsidRPr="00CF0F3A">
              <w:rPr>
                <w:sz w:val="12"/>
                <w:szCs w:val="12"/>
              </w:rPr>
              <w:t>2025</w:t>
            </w:r>
          </w:p>
        </w:tc>
        <w:tc>
          <w:tcPr>
            <w:tcW w:w="697" w:type="dxa"/>
            <w:shd w:val="clear" w:color="auto" w:fill="auto"/>
            <w:vAlign w:val="center"/>
            <w:hideMark/>
          </w:tcPr>
          <w:p w14:paraId="4B9A1B59" w14:textId="77777777" w:rsidR="00CF0F3A" w:rsidRPr="00CF0F3A" w:rsidRDefault="00CF0F3A" w:rsidP="00CF0F3A">
            <w:pPr>
              <w:jc w:val="center"/>
              <w:rPr>
                <w:sz w:val="12"/>
                <w:szCs w:val="12"/>
              </w:rPr>
            </w:pPr>
            <w:r w:rsidRPr="00CF0F3A">
              <w:rPr>
                <w:sz w:val="12"/>
                <w:szCs w:val="12"/>
              </w:rPr>
              <w:t>34295,00</w:t>
            </w:r>
          </w:p>
        </w:tc>
        <w:tc>
          <w:tcPr>
            <w:tcW w:w="709" w:type="dxa"/>
            <w:shd w:val="clear" w:color="auto" w:fill="auto"/>
            <w:vAlign w:val="center"/>
            <w:hideMark/>
          </w:tcPr>
          <w:p w14:paraId="72180636"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1EB34080" w14:textId="77777777" w:rsidR="00CF0F3A" w:rsidRPr="00CF0F3A" w:rsidRDefault="00CF0F3A" w:rsidP="00CF0F3A">
            <w:pPr>
              <w:jc w:val="center"/>
              <w:rPr>
                <w:sz w:val="12"/>
                <w:szCs w:val="12"/>
              </w:rPr>
            </w:pPr>
            <w:r w:rsidRPr="00CF0F3A">
              <w:rPr>
                <w:sz w:val="12"/>
                <w:szCs w:val="12"/>
              </w:rPr>
              <w:t>34295,00</w:t>
            </w:r>
          </w:p>
        </w:tc>
        <w:tc>
          <w:tcPr>
            <w:tcW w:w="627" w:type="dxa"/>
            <w:shd w:val="clear" w:color="auto" w:fill="auto"/>
            <w:vAlign w:val="center"/>
            <w:hideMark/>
          </w:tcPr>
          <w:p w14:paraId="5DBE4424" w14:textId="77777777" w:rsidR="00CF0F3A" w:rsidRPr="00CF0F3A" w:rsidRDefault="00CF0F3A" w:rsidP="00CF0F3A">
            <w:pPr>
              <w:jc w:val="center"/>
              <w:rPr>
                <w:color w:val="000000"/>
                <w:sz w:val="12"/>
                <w:szCs w:val="12"/>
              </w:rPr>
            </w:pPr>
            <w:r w:rsidRPr="00CF0F3A">
              <w:rPr>
                <w:color w:val="000000"/>
                <w:sz w:val="12"/>
                <w:szCs w:val="12"/>
              </w:rPr>
              <w:t>0,00</w:t>
            </w:r>
          </w:p>
        </w:tc>
        <w:tc>
          <w:tcPr>
            <w:tcW w:w="791" w:type="dxa"/>
            <w:shd w:val="clear" w:color="auto" w:fill="auto"/>
            <w:vAlign w:val="center"/>
            <w:hideMark/>
          </w:tcPr>
          <w:p w14:paraId="67490A84"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78256A4D" w14:textId="77777777" w:rsidR="00CF0F3A" w:rsidRPr="00CF0F3A" w:rsidRDefault="00CF0F3A" w:rsidP="00CF0F3A">
            <w:pPr>
              <w:jc w:val="center"/>
              <w:rPr>
                <w:sz w:val="12"/>
                <w:szCs w:val="12"/>
              </w:rPr>
            </w:pPr>
            <w:r w:rsidRPr="00CF0F3A">
              <w:rPr>
                <w:sz w:val="12"/>
                <w:szCs w:val="12"/>
              </w:rPr>
              <w:t>34295,00</w:t>
            </w:r>
          </w:p>
        </w:tc>
        <w:tc>
          <w:tcPr>
            <w:tcW w:w="709" w:type="dxa"/>
            <w:shd w:val="clear" w:color="auto" w:fill="auto"/>
            <w:vAlign w:val="center"/>
            <w:hideMark/>
          </w:tcPr>
          <w:p w14:paraId="4E6C11F2"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22F94210"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4F682EC9"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6AD7C017" w14:textId="77777777" w:rsidR="00CF0F3A" w:rsidRPr="00CF0F3A" w:rsidRDefault="00CF0F3A" w:rsidP="00CF0F3A">
            <w:pPr>
              <w:jc w:val="center"/>
              <w:rPr>
                <w:sz w:val="12"/>
                <w:szCs w:val="12"/>
              </w:rPr>
            </w:pPr>
            <w:r w:rsidRPr="00CF0F3A">
              <w:rPr>
                <w:sz w:val="12"/>
                <w:szCs w:val="12"/>
              </w:rPr>
              <w:t>0,00</w:t>
            </w:r>
          </w:p>
        </w:tc>
      </w:tr>
      <w:tr w:rsidR="00CF0F3A" w:rsidRPr="00CF0F3A" w14:paraId="3AF2EB18" w14:textId="77777777" w:rsidTr="009D4BA8">
        <w:trPr>
          <w:trHeight w:val="20"/>
        </w:trPr>
        <w:tc>
          <w:tcPr>
            <w:tcW w:w="356" w:type="dxa"/>
            <w:shd w:val="clear" w:color="auto" w:fill="auto"/>
            <w:vAlign w:val="center"/>
            <w:hideMark/>
          </w:tcPr>
          <w:p w14:paraId="4AAC6676" w14:textId="77777777" w:rsidR="00CF0F3A" w:rsidRPr="00CF0F3A" w:rsidRDefault="00CF0F3A" w:rsidP="00CF0F3A">
            <w:pPr>
              <w:jc w:val="center"/>
              <w:rPr>
                <w:color w:val="000000"/>
                <w:sz w:val="12"/>
                <w:szCs w:val="12"/>
              </w:rPr>
            </w:pPr>
            <w:r w:rsidRPr="00CF0F3A">
              <w:rPr>
                <w:color w:val="000000"/>
                <w:sz w:val="12"/>
                <w:szCs w:val="12"/>
              </w:rPr>
              <w:t>3.2.5</w:t>
            </w:r>
          </w:p>
        </w:tc>
        <w:tc>
          <w:tcPr>
            <w:tcW w:w="5655" w:type="dxa"/>
            <w:shd w:val="clear" w:color="auto" w:fill="auto"/>
            <w:vAlign w:val="center"/>
            <w:hideMark/>
          </w:tcPr>
          <w:p w14:paraId="52E3949B"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№1 ПВК Центральной ТЭЦ</w:t>
            </w:r>
          </w:p>
        </w:tc>
        <w:tc>
          <w:tcPr>
            <w:tcW w:w="769" w:type="dxa"/>
            <w:shd w:val="clear" w:color="auto" w:fill="auto"/>
            <w:vAlign w:val="center"/>
            <w:hideMark/>
          </w:tcPr>
          <w:p w14:paraId="7FC8F30B" w14:textId="77777777" w:rsidR="00CF0F3A" w:rsidRPr="00CF0F3A" w:rsidRDefault="00CF0F3A" w:rsidP="00CF0F3A">
            <w:pPr>
              <w:jc w:val="center"/>
              <w:rPr>
                <w:color w:val="000000"/>
                <w:sz w:val="12"/>
                <w:szCs w:val="12"/>
              </w:rPr>
            </w:pPr>
            <w:r w:rsidRPr="00CF0F3A">
              <w:rPr>
                <w:color w:val="000000"/>
                <w:sz w:val="12"/>
                <w:szCs w:val="12"/>
              </w:rPr>
              <w:t>2026</w:t>
            </w:r>
          </w:p>
        </w:tc>
        <w:tc>
          <w:tcPr>
            <w:tcW w:w="721" w:type="dxa"/>
            <w:shd w:val="clear" w:color="auto" w:fill="auto"/>
            <w:vAlign w:val="center"/>
            <w:hideMark/>
          </w:tcPr>
          <w:p w14:paraId="5B20ED0C" w14:textId="77777777" w:rsidR="00CF0F3A" w:rsidRPr="00CF0F3A" w:rsidRDefault="00CF0F3A" w:rsidP="00CF0F3A">
            <w:pPr>
              <w:jc w:val="center"/>
              <w:rPr>
                <w:sz w:val="12"/>
                <w:szCs w:val="12"/>
              </w:rPr>
            </w:pPr>
            <w:r w:rsidRPr="00CF0F3A">
              <w:rPr>
                <w:sz w:val="12"/>
                <w:szCs w:val="12"/>
              </w:rPr>
              <w:t>2026</w:t>
            </w:r>
          </w:p>
        </w:tc>
        <w:tc>
          <w:tcPr>
            <w:tcW w:w="697" w:type="dxa"/>
            <w:shd w:val="clear" w:color="auto" w:fill="auto"/>
            <w:vAlign w:val="center"/>
            <w:hideMark/>
          </w:tcPr>
          <w:p w14:paraId="1932CF89" w14:textId="77777777" w:rsidR="00CF0F3A" w:rsidRPr="00CF0F3A" w:rsidRDefault="00CF0F3A" w:rsidP="00CF0F3A">
            <w:pPr>
              <w:jc w:val="center"/>
              <w:rPr>
                <w:sz w:val="12"/>
                <w:szCs w:val="12"/>
              </w:rPr>
            </w:pPr>
            <w:r w:rsidRPr="00CF0F3A">
              <w:rPr>
                <w:sz w:val="12"/>
                <w:szCs w:val="12"/>
              </w:rPr>
              <w:t>34295,00</w:t>
            </w:r>
          </w:p>
        </w:tc>
        <w:tc>
          <w:tcPr>
            <w:tcW w:w="709" w:type="dxa"/>
            <w:shd w:val="clear" w:color="auto" w:fill="auto"/>
            <w:vAlign w:val="center"/>
            <w:hideMark/>
          </w:tcPr>
          <w:p w14:paraId="4D507D01"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23D87F15" w14:textId="77777777" w:rsidR="00CF0F3A" w:rsidRPr="00CF0F3A" w:rsidRDefault="00CF0F3A" w:rsidP="00CF0F3A">
            <w:pPr>
              <w:jc w:val="center"/>
              <w:rPr>
                <w:sz w:val="12"/>
                <w:szCs w:val="12"/>
              </w:rPr>
            </w:pPr>
            <w:r w:rsidRPr="00CF0F3A">
              <w:rPr>
                <w:sz w:val="12"/>
                <w:szCs w:val="12"/>
              </w:rPr>
              <w:t>34295,00</w:t>
            </w:r>
          </w:p>
        </w:tc>
        <w:tc>
          <w:tcPr>
            <w:tcW w:w="627" w:type="dxa"/>
            <w:shd w:val="clear" w:color="auto" w:fill="auto"/>
            <w:vAlign w:val="center"/>
            <w:hideMark/>
          </w:tcPr>
          <w:p w14:paraId="43901BCD" w14:textId="77777777" w:rsidR="00CF0F3A" w:rsidRPr="00CF0F3A" w:rsidRDefault="00CF0F3A" w:rsidP="00CF0F3A">
            <w:pPr>
              <w:jc w:val="center"/>
              <w:rPr>
                <w:color w:val="000000"/>
                <w:sz w:val="12"/>
                <w:szCs w:val="12"/>
              </w:rPr>
            </w:pPr>
            <w:r w:rsidRPr="00CF0F3A">
              <w:rPr>
                <w:color w:val="000000"/>
                <w:sz w:val="12"/>
                <w:szCs w:val="12"/>
              </w:rPr>
              <w:t>0,00</w:t>
            </w:r>
          </w:p>
        </w:tc>
        <w:tc>
          <w:tcPr>
            <w:tcW w:w="791" w:type="dxa"/>
            <w:shd w:val="clear" w:color="auto" w:fill="auto"/>
            <w:vAlign w:val="center"/>
            <w:hideMark/>
          </w:tcPr>
          <w:p w14:paraId="0A8752C7"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047F64D4"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264BC5E6" w14:textId="77777777" w:rsidR="00CF0F3A" w:rsidRPr="00CF0F3A" w:rsidRDefault="00CF0F3A" w:rsidP="00CF0F3A">
            <w:pPr>
              <w:jc w:val="center"/>
              <w:rPr>
                <w:sz w:val="12"/>
                <w:szCs w:val="12"/>
              </w:rPr>
            </w:pPr>
            <w:r w:rsidRPr="00CF0F3A">
              <w:rPr>
                <w:sz w:val="12"/>
                <w:szCs w:val="12"/>
              </w:rPr>
              <w:t>34295,00</w:t>
            </w:r>
          </w:p>
        </w:tc>
        <w:tc>
          <w:tcPr>
            <w:tcW w:w="709" w:type="dxa"/>
            <w:shd w:val="clear" w:color="auto" w:fill="auto"/>
            <w:vAlign w:val="center"/>
            <w:hideMark/>
          </w:tcPr>
          <w:p w14:paraId="43F3DAD3"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7D1EBB6C"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1F091838" w14:textId="77777777" w:rsidR="00CF0F3A" w:rsidRPr="00CF0F3A" w:rsidRDefault="00CF0F3A" w:rsidP="00CF0F3A">
            <w:pPr>
              <w:jc w:val="center"/>
              <w:rPr>
                <w:sz w:val="12"/>
                <w:szCs w:val="12"/>
              </w:rPr>
            </w:pPr>
            <w:r w:rsidRPr="00CF0F3A">
              <w:rPr>
                <w:sz w:val="12"/>
                <w:szCs w:val="12"/>
              </w:rPr>
              <w:t>0,00</w:t>
            </w:r>
          </w:p>
        </w:tc>
      </w:tr>
      <w:tr w:rsidR="00CF0F3A" w:rsidRPr="00CF0F3A" w14:paraId="7642CB82" w14:textId="77777777" w:rsidTr="009D4BA8">
        <w:trPr>
          <w:trHeight w:val="20"/>
        </w:trPr>
        <w:tc>
          <w:tcPr>
            <w:tcW w:w="356" w:type="dxa"/>
            <w:shd w:val="clear" w:color="auto" w:fill="auto"/>
            <w:vAlign w:val="center"/>
            <w:hideMark/>
          </w:tcPr>
          <w:p w14:paraId="1431CDE4" w14:textId="77777777" w:rsidR="00CF0F3A" w:rsidRPr="00CF0F3A" w:rsidRDefault="00CF0F3A" w:rsidP="00CF0F3A">
            <w:pPr>
              <w:jc w:val="center"/>
              <w:rPr>
                <w:color w:val="000000"/>
                <w:sz w:val="12"/>
                <w:szCs w:val="12"/>
              </w:rPr>
            </w:pPr>
            <w:r w:rsidRPr="00CF0F3A">
              <w:rPr>
                <w:color w:val="000000"/>
                <w:sz w:val="12"/>
                <w:szCs w:val="12"/>
              </w:rPr>
              <w:t>3.2.6</w:t>
            </w:r>
          </w:p>
        </w:tc>
        <w:tc>
          <w:tcPr>
            <w:tcW w:w="5655" w:type="dxa"/>
            <w:shd w:val="clear" w:color="auto" w:fill="auto"/>
            <w:vAlign w:val="center"/>
            <w:hideMark/>
          </w:tcPr>
          <w:p w14:paraId="55B452F5" w14:textId="77777777" w:rsidR="00CF0F3A" w:rsidRPr="00CF0F3A" w:rsidRDefault="00CF0F3A" w:rsidP="00CF0F3A">
            <w:pPr>
              <w:rPr>
                <w:color w:val="000000"/>
                <w:sz w:val="12"/>
                <w:szCs w:val="12"/>
              </w:rPr>
            </w:pPr>
            <w:r w:rsidRPr="00CF0F3A">
              <w:rPr>
                <w:color w:val="000000"/>
                <w:sz w:val="12"/>
                <w:szCs w:val="12"/>
              </w:rPr>
              <w:t>Реконструкция бака-аккумулятора тепловой сети №1</w:t>
            </w:r>
          </w:p>
        </w:tc>
        <w:tc>
          <w:tcPr>
            <w:tcW w:w="769" w:type="dxa"/>
            <w:shd w:val="clear" w:color="auto" w:fill="auto"/>
            <w:vAlign w:val="center"/>
            <w:hideMark/>
          </w:tcPr>
          <w:p w14:paraId="01DF6483" w14:textId="77777777" w:rsidR="00CF0F3A" w:rsidRPr="00CF0F3A" w:rsidRDefault="00CF0F3A" w:rsidP="00CF0F3A">
            <w:pPr>
              <w:jc w:val="center"/>
              <w:rPr>
                <w:color w:val="000000"/>
                <w:sz w:val="12"/>
                <w:szCs w:val="12"/>
              </w:rPr>
            </w:pPr>
            <w:r w:rsidRPr="00CF0F3A">
              <w:rPr>
                <w:color w:val="000000"/>
                <w:sz w:val="12"/>
                <w:szCs w:val="12"/>
              </w:rPr>
              <w:t>2025</w:t>
            </w:r>
          </w:p>
        </w:tc>
        <w:tc>
          <w:tcPr>
            <w:tcW w:w="721" w:type="dxa"/>
            <w:shd w:val="clear" w:color="auto" w:fill="auto"/>
            <w:vAlign w:val="center"/>
            <w:hideMark/>
          </w:tcPr>
          <w:p w14:paraId="721FB174" w14:textId="77777777" w:rsidR="00CF0F3A" w:rsidRPr="00CF0F3A" w:rsidRDefault="00CF0F3A" w:rsidP="00CF0F3A">
            <w:pPr>
              <w:jc w:val="center"/>
              <w:rPr>
                <w:sz w:val="12"/>
                <w:szCs w:val="12"/>
              </w:rPr>
            </w:pPr>
            <w:r w:rsidRPr="00CF0F3A">
              <w:rPr>
                <w:sz w:val="12"/>
                <w:szCs w:val="12"/>
              </w:rPr>
              <w:t>2025</w:t>
            </w:r>
          </w:p>
        </w:tc>
        <w:tc>
          <w:tcPr>
            <w:tcW w:w="697" w:type="dxa"/>
            <w:shd w:val="clear" w:color="auto" w:fill="auto"/>
            <w:vAlign w:val="center"/>
            <w:hideMark/>
          </w:tcPr>
          <w:p w14:paraId="44E7B45E" w14:textId="77777777" w:rsidR="00CF0F3A" w:rsidRPr="00CF0F3A" w:rsidRDefault="00CF0F3A" w:rsidP="00CF0F3A">
            <w:pPr>
              <w:jc w:val="center"/>
              <w:rPr>
                <w:sz w:val="12"/>
                <w:szCs w:val="12"/>
              </w:rPr>
            </w:pPr>
            <w:r w:rsidRPr="00CF0F3A">
              <w:rPr>
                <w:sz w:val="12"/>
                <w:szCs w:val="12"/>
              </w:rPr>
              <w:t>30814,00</w:t>
            </w:r>
          </w:p>
        </w:tc>
        <w:tc>
          <w:tcPr>
            <w:tcW w:w="709" w:type="dxa"/>
            <w:shd w:val="clear" w:color="auto" w:fill="auto"/>
            <w:vAlign w:val="center"/>
            <w:hideMark/>
          </w:tcPr>
          <w:p w14:paraId="07FF430F"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66BC3FCF" w14:textId="77777777" w:rsidR="00CF0F3A" w:rsidRPr="00CF0F3A" w:rsidRDefault="00CF0F3A" w:rsidP="00CF0F3A">
            <w:pPr>
              <w:jc w:val="center"/>
              <w:rPr>
                <w:sz w:val="12"/>
                <w:szCs w:val="12"/>
              </w:rPr>
            </w:pPr>
            <w:r w:rsidRPr="00CF0F3A">
              <w:rPr>
                <w:sz w:val="12"/>
                <w:szCs w:val="12"/>
              </w:rPr>
              <w:t>30814,00</w:t>
            </w:r>
          </w:p>
        </w:tc>
        <w:tc>
          <w:tcPr>
            <w:tcW w:w="627" w:type="dxa"/>
            <w:shd w:val="clear" w:color="auto" w:fill="auto"/>
            <w:vAlign w:val="center"/>
            <w:hideMark/>
          </w:tcPr>
          <w:p w14:paraId="5EE8CC3A" w14:textId="77777777" w:rsidR="00CF0F3A" w:rsidRPr="00CF0F3A" w:rsidRDefault="00CF0F3A" w:rsidP="00CF0F3A">
            <w:pPr>
              <w:jc w:val="center"/>
              <w:rPr>
                <w:color w:val="000000"/>
                <w:sz w:val="12"/>
                <w:szCs w:val="12"/>
              </w:rPr>
            </w:pPr>
            <w:r w:rsidRPr="00CF0F3A">
              <w:rPr>
                <w:color w:val="000000"/>
                <w:sz w:val="12"/>
                <w:szCs w:val="12"/>
              </w:rPr>
              <w:t>0,00</w:t>
            </w:r>
          </w:p>
        </w:tc>
        <w:tc>
          <w:tcPr>
            <w:tcW w:w="791" w:type="dxa"/>
            <w:shd w:val="clear" w:color="auto" w:fill="auto"/>
            <w:vAlign w:val="center"/>
            <w:hideMark/>
          </w:tcPr>
          <w:p w14:paraId="23EFB9B8"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3EB489DB" w14:textId="77777777" w:rsidR="00CF0F3A" w:rsidRPr="00CF0F3A" w:rsidRDefault="00CF0F3A" w:rsidP="00CF0F3A">
            <w:pPr>
              <w:jc w:val="center"/>
              <w:rPr>
                <w:sz w:val="12"/>
                <w:szCs w:val="12"/>
              </w:rPr>
            </w:pPr>
            <w:r w:rsidRPr="00CF0F3A">
              <w:rPr>
                <w:sz w:val="12"/>
                <w:szCs w:val="12"/>
              </w:rPr>
              <w:t>30814,00</w:t>
            </w:r>
          </w:p>
        </w:tc>
        <w:tc>
          <w:tcPr>
            <w:tcW w:w="709" w:type="dxa"/>
            <w:shd w:val="clear" w:color="auto" w:fill="auto"/>
            <w:vAlign w:val="center"/>
            <w:hideMark/>
          </w:tcPr>
          <w:p w14:paraId="2F19715F"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7E1F290B"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0C767B8B"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386E3061" w14:textId="77777777" w:rsidR="00CF0F3A" w:rsidRPr="00CF0F3A" w:rsidRDefault="00CF0F3A" w:rsidP="00CF0F3A">
            <w:pPr>
              <w:jc w:val="center"/>
              <w:rPr>
                <w:sz w:val="12"/>
                <w:szCs w:val="12"/>
              </w:rPr>
            </w:pPr>
            <w:r w:rsidRPr="00CF0F3A">
              <w:rPr>
                <w:sz w:val="12"/>
                <w:szCs w:val="12"/>
              </w:rPr>
              <w:t>0,00</w:t>
            </w:r>
          </w:p>
        </w:tc>
      </w:tr>
      <w:tr w:rsidR="00CF0F3A" w:rsidRPr="00CF0F3A" w14:paraId="415D8986" w14:textId="77777777" w:rsidTr="009D4BA8">
        <w:trPr>
          <w:trHeight w:val="20"/>
        </w:trPr>
        <w:tc>
          <w:tcPr>
            <w:tcW w:w="356" w:type="dxa"/>
            <w:shd w:val="clear" w:color="auto" w:fill="auto"/>
            <w:vAlign w:val="center"/>
            <w:hideMark/>
          </w:tcPr>
          <w:p w14:paraId="7B8624FF" w14:textId="77777777" w:rsidR="00CF0F3A" w:rsidRPr="00CF0F3A" w:rsidRDefault="00CF0F3A" w:rsidP="00CF0F3A">
            <w:pPr>
              <w:jc w:val="center"/>
              <w:rPr>
                <w:color w:val="000000"/>
                <w:sz w:val="12"/>
                <w:szCs w:val="12"/>
              </w:rPr>
            </w:pPr>
            <w:r w:rsidRPr="00CF0F3A">
              <w:rPr>
                <w:color w:val="000000"/>
                <w:sz w:val="12"/>
                <w:szCs w:val="12"/>
              </w:rPr>
              <w:t>3.2.7</w:t>
            </w:r>
          </w:p>
        </w:tc>
        <w:tc>
          <w:tcPr>
            <w:tcW w:w="5655" w:type="dxa"/>
            <w:shd w:val="clear" w:color="auto" w:fill="auto"/>
            <w:vAlign w:val="center"/>
            <w:hideMark/>
          </w:tcPr>
          <w:p w14:paraId="644644B1" w14:textId="77777777" w:rsidR="00CF0F3A" w:rsidRPr="00CF0F3A" w:rsidRDefault="00CF0F3A" w:rsidP="00CF0F3A">
            <w:pPr>
              <w:rPr>
                <w:color w:val="000000"/>
                <w:sz w:val="12"/>
                <w:szCs w:val="12"/>
              </w:rPr>
            </w:pPr>
            <w:r w:rsidRPr="00CF0F3A">
              <w:rPr>
                <w:color w:val="000000"/>
                <w:sz w:val="12"/>
                <w:szCs w:val="12"/>
              </w:rPr>
              <w:t>Реконструкция бака-аккумулятора тепловой сети №2</w:t>
            </w:r>
          </w:p>
        </w:tc>
        <w:tc>
          <w:tcPr>
            <w:tcW w:w="769" w:type="dxa"/>
            <w:shd w:val="clear" w:color="auto" w:fill="auto"/>
            <w:vAlign w:val="center"/>
            <w:hideMark/>
          </w:tcPr>
          <w:p w14:paraId="76C63674" w14:textId="77777777" w:rsidR="00CF0F3A" w:rsidRPr="00CF0F3A" w:rsidRDefault="00CF0F3A" w:rsidP="00CF0F3A">
            <w:pPr>
              <w:jc w:val="center"/>
              <w:rPr>
                <w:color w:val="000000"/>
                <w:sz w:val="12"/>
                <w:szCs w:val="12"/>
              </w:rPr>
            </w:pPr>
            <w:r w:rsidRPr="00CF0F3A">
              <w:rPr>
                <w:color w:val="000000"/>
                <w:sz w:val="12"/>
                <w:szCs w:val="12"/>
              </w:rPr>
              <w:t>2026</w:t>
            </w:r>
          </w:p>
        </w:tc>
        <w:tc>
          <w:tcPr>
            <w:tcW w:w="721" w:type="dxa"/>
            <w:shd w:val="clear" w:color="auto" w:fill="auto"/>
            <w:vAlign w:val="center"/>
            <w:hideMark/>
          </w:tcPr>
          <w:p w14:paraId="2D23FF85" w14:textId="77777777" w:rsidR="00CF0F3A" w:rsidRPr="00CF0F3A" w:rsidRDefault="00CF0F3A" w:rsidP="00CF0F3A">
            <w:pPr>
              <w:jc w:val="center"/>
              <w:rPr>
                <w:sz w:val="12"/>
                <w:szCs w:val="12"/>
              </w:rPr>
            </w:pPr>
            <w:r w:rsidRPr="00CF0F3A">
              <w:rPr>
                <w:sz w:val="12"/>
                <w:szCs w:val="12"/>
              </w:rPr>
              <w:t>2026</w:t>
            </w:r>
          </w:p>
        </w:tc>
        <w:tc>
          <w:tcPr>
            <w:tcW w:w="697" w:type="dxa"/>
            <w:shd w:val="clear" w:color="auto" w:fill="auto"/>
            <w:vAlign w:val="center"/>
            <w:hideMark/>
          </w:tcPr>
          <w:p w14:paraId="590E6310" w14:textId="77777777" w:rsidR="00CF0F3A" w:rsidRPr="00CF0F3A" w:rsidRDefault="00CF0F3A" w:rsidP="00CF0F3A">
            <w:pPr>
              <w:jc w:val="center"/>
              <w:rPr>
                <w:sz w:val="12"/>
                <w:szCs w:val="12"/>
              </w:rPr>
            </w:pPr>
            <w:r w:rsidRPr="00CF0F3A">
              <w:rPr>
                <w:sz w:val="12"/>
                <w:szCs w:val="12"/>
              </w:rPr>
              <w:t>30814,00</w:t>
            </w:r>
          </w:p>
        </w:tc>
        <w:tc>
          <w:tcPr>
            <w:tcW w:w="709" w:type="dxa"/>
            <w:shd w:val="clear" w:color="auto" w:fill="auto"/>
            <w:vAlign w:val="center"/>
            <w:hideMark/>
          </w:tcPr>
          <w:p w14:paraId="17FB3D2C"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1C668B17" w14:textId="77777777" w:rsidR="00CF0F3A" w:rsidRPr="00CF0F3A" w:rsidRDefault="00CF0F3A" w:rsidP="00CF0F3A">
            <w:pPr>
              <w:jc w:val="center"/>
              <w:rPr>
                <w:sz w:val="12"/>
                <w:szCs w:val="12"/>
              </w:rPr>
            </w:pPr>
            <w:r w:rsidRPr="00CF0F3A">
              <w:rPr>
                <w:sz w:val="12"/>
                <w:szCs w:val="12"/>
              </w:rPr>
              <w:t>30814,00</w:t>
            </w:r>
          </w:p>
        </w:tc>
        <w:tc>
          <w:tcPr>
            <w:tcW w:w="627" w:type="dxa"/>
            <w:shd w:val="clear" w:color="auto" w:fill="auto"/>
            <w:vAlign w:val="center"/>
            <w:hideMark/>
          </w:tcPr>
          <w:p w14:paraId="24F2BD7C" w14:textId="77777777" w:rsidR="00CF0F3A" w:rsidRPr="00CF0F3A" w:rsidRDefault="00CF0F3A" w:rsidP="00CF0F3A">
            <w:pPr>
              <w:jc w:val="center"/>
              <w:rPr>
                <w:color w:val="000000"/>
                <w:sz w:val="12"/>
                <w:szCs w:val="12"/>
              </w:rPr>
            </w:pPr>
            <w:r w:rsidRPr="00CF0F3A">
              <w:rPr>
                <w:color w:val="000000"/>
                <w:sz w:val="12"/>
                <w:szCs w:val="12"/>
              </w:rPr>
              <w:t>0,00</w:t>
            </w:r>
          </w:p>
        </w:tc>
        <w:tc>
          <w:tcPr>
            <w:tcW w:w="791" w:type="dxa"/>
            <w:shd w:val="clear" w:color="auto" w:fill="auto"/>
            <w:vAlign w:val="center"/>
            <w:hideMark/>
          </w:tcPr>
          <w:p w14:paraId="0F5C0681"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58724F24"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3452EE79" w14:textId="77777777" w:rsidR="00CF0F3A" w:rsidRPr="00CF0F3A" w:rsidRDefault="00CF0F3A" w:rsidP="00CF0F3A">
            <w:pPr>
              <w:jc w:val="center"/>
              <w:rPr>
                <w:sz w:val="12"/>
                <w:szCs w:val="12"/>
              </w:rPr>
            </w:pPr>
            <w:r w:rsidRPr="00CF0F3A">
              <w:rPr>
                <w:sz w:val="12"/>
                <w:szCs w:val="12"/>
              </w:rPr>
              <w:t>30814,00</w:t>
            </w:r>
          </w:p>
        </w:tc>
        <w:tc>
          <w:tcPr>
            <w:tcW w:w="709" w:type="dxa"/>
            <w:shd w:val="clear" w:color="auto" w:fill="auto"/>
            <w:vAlign w:val="center"/>
            <w:hideMark/>
          </w:tcPr>
          <w:p w14:paraId="6C935BFD"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6C3CF66A"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79C623EF" w14:textId="77777777" w:rsidR="00CF0F3A" w:rsidRPr="00CF0F3A" w:rsidRDefault="00CF0F3A" w:rsidP="00CF0F3A">
            <w:pPr>
              <w:jc w:val="center"/>
              <w:rPr>
                <w:sz w:val="12"/>
                <w:szCs w:val="12"/>
              </w:rPr>
            </w:pPr>
            <w:r w:rsidRPr="00CF0F3A">
              <w:rPr>
                <w:sz w:val="12"/>
                <w:szCs w:val="12"/>
              </w:rPr>
              <w:t>0,00</w:t>
            </w:r>
          </w:p>
        </w:tc>
      </w:tr>
      <w:tr w:rsidR="00CF0F3A" w:rsidRPr="00CF0F3A" w14:paraId="54646DA7" w14:textId="77777777" w:rsidTr="009D4BA8">
        <w:trPr>
          <w:trHeight w:val="20"/>
        </w:trPr>
        <w:tc>
          <w:tcPr>
            <w:tcW w:w="356" w:type="dxa"/>
            <w:shd w:val="clear" w:color="auto" w:fill="auto"/>
            <w:vAlign w:val="center"/>
            <w:hideMark/>
          </w:tcPr>
          <w:p w14:paraId="3C71C3B4" w14:textId="77777777" w:rsidR="00CF0F3A" w:rsidRPr="00CF0F3A" w:rsidRDefault="00CF0F3A" w:rsidP="00CF0F3A">
            <w:pPr>
              <w:jc w:val="center"/>
              <w:rPr>
                <w:color w:val="000000"/>
                <w:sz w:val="12"/>
                <w:szCs w:val="12"/>
              </w:rPr>
            </w:pPr>
            <w:r w:rsidRPr="00CF0F3A">
              <w:rPr>
                <w:color w:val="000000"/>
                <w:sz w:val="12"/>
                <w:szCs w:val="12"/>
              </w:rPr>
              <w:t>3.2.8</w:t>
            </w:r>
          </w:p>
        </w:tc>
        <w:tc>
          <w:tcPr>
            <w:tcW w:w="5655" w:type="dxa"/>
            <w:shd w:val="clear" w:color="auto" w:fill="auto"/>
            <w:vAlign w:val="center"/>
            <w:hideMark/>
          </w:tcPr>
          <w:p w14:paraId="736DAB0D" w14:textId="77777777" w:rsidR="00CF0F3A" w:rsidRPr="00CF0F3A" w:rsidRDefault="00CF0F3A" w:rsidP="00CF0F3A">
            <w:pPr>
              <w:rPr>
                <w:color w:val="000000"/>
                <w:sz w:val="12"/>
                <w:szCs w:val="12"/>
              </w:rPr>
            </w:pPr>
            <w:r w:rsidRPr="00CF0F3A">
              <w:rPr>
                <w:color w:val="000000"/>
                <w:sz w:val="12"/>
                <w:szCs w:val="12"/>
              </w:rPr>
              <w:t>Реконструкция аккумуляторной батареи с заменой элементов OPZ8, OPZ10</w:t>
            </w:r>
          </w:p>
        </w:tc>
        <w:tc>
          <w:tcPr>
            <w:tcW w:w="769" w:type="dxa"/>
            <w:shd w:val="clear" w:color="auto" w:fill="auto"/>
            <w:vAlign w:val="center"/>
            <w:hideMark/>
          </w:tcPr>
          <w:p w14:paraId="514809AF" w14:textId="77777777" w:rsidR="00CF0F3A" w:rsidRPr="00CF0F3A" w:rsidRDefault="00CF0F3A" w:rsidP="00CF0F3A">
            <w:pPr>
              <w:jc w:val="center"/>
              <w:rPr>
                <w:sz w:val="12"/>
                <w:szCs w:val="12"/>
              </w:rPr>
            </w:pPr>
            <w:r w:rsidRPr="00CF0F3A">
              <w:rPr>
                <w:sz w:val="12"/>
                <w:szCs w:val="12"/>
              </w:rPr>
              <w:t>2025</w:t>
            </w:r>
          </w:p>
        </w:tc>
        <w:tc>
          <w:tcPr>
            <w:tcW w:w="721" w:type="dxa"/>
            <w:shd w:val="clear" w:color="auto" w:fill="auto"/>
            <w:vAlign w:val="center"/>
            <w:hideMark/>
          </w:tcPr>
          <w:p w14:paraId="53A85112" w14:textId="77777777" w:rsidR="00CF0F3A" w:rsidRPr="00CF0F3A" w:rsidRDefault="00CF0F3A" w:rsidP="00CF0F3A">
            <w:pPr>
              <w:jc w:val="center"/>
              <w:rPr>
                <w:sz w:val="12"/>
                <w:szCs w:val="12"/>
              </w:rPr>
            </w:pPr>
            <w:r w:rsidRPr="00CF0F3A">
              <w:rPr>
                <w:sz w:val="12"/>
                <w:szCs w:val="12"/>
              </w:rPr>
              <w:t>2025</w:t>
            </w:r>
          </w:p>
        </w:tc>
        <w:tc>
          <w:tcPr>
            <w:tcW w:w="697" w:type="dxa"/>
            <w:shd w:val="clear" w:color="auto" w:fill="auto"/>
            <w:vAlign w:val="center"/>
            <w:hideMark/>
          </w:tcPr>
          <w:p w14:paraId="7B3AF8DA" w14:textId="77777777" w:rsidR="00CF0F3A" w:rsidRPr="00CF0F3A" w:rsidRDefault="00CF0F3A" w:rsidP="00CF0F3A">
            <w:pPr>
              <w:jc w:val="center"/>
              <w:rPr>
                <w:sz w:val="12"/>
                <w:szCs w:val="12"/>
              </w:rPr>
            </w:pPr>
            <w:r w:rsidRPr="00CF0F3A">
              <w:rPr>
                <w:sz w:val="12"/>
                <w:szCs w:val="12"/>
              </w:rPr>
              <w:t>4291,00</w:t>
            </w:r>
          </w:p>
        </w:tc>
        <w:tc>
          <w:tcPr>
            <w:tcW w:w="709" w:type="dxa"/>
            <w:shd w:val="clear" w:color="auto" w:fill="auto"/>
            <w:vAlign w:val="center"/>
            <w:hideMark/>
          </w:tcPr>
          <w:p w14:paraId="2069B0D1"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11B111E1" w14:textId="77777777" w:rsidR="00CF0F3A" w:rsidRPr="00CF0F3A" w:rsidRDefault="00CF0F3A" w:rsidP="00CF0F3A">
            <w:pPr>
              <w:jc w:val="center"/>
              <w:rPr>
                <w:sz w:val="12"/>
                <w:szCs w:val="12"/>
              </w:rPr>
            </w:pPr>
            <w:r w:rsidRPr="00CF0F3A">
              <w:rPr>
                <w:sz w:val="12"/>
                <w:szCs w:val="12"/>
              </w:rPr>
              <w:t>4291,00</w:t>
            </w:r>
          </w:p>
        </w:tc>
        <w:tc>
          <w:tcPr>
            <w:tcW w:w="627" w:type="dxa"/>
            <w:shd w:val="clear" w:color="auto" w:fill="auto"/>
            <w:vAlign w:val="center"/>
            <w:hideMark/>
          </w:tcPr>
          <w:p w14:paraId="510790F2" w14:textId="77777777" w:rsidR="00CF0F3A" w:rsidRPr="00CF0F3A" w:rsidRDefault="00CF0F3A" w:rsidP="00CF0F3A">
            <w:pPr>
              <w:jc w:val="center"/>
              <w:rPr>
                <w:sz w:val="12"/>
                <w:szCs w:val="12"/>
              </w:rPr>
            </w:pPr>
            <w:r w:rsidRPr="00CF0F3A">
              <w:rPr>
                <w:sz w:val="12"/>
                <w:szCs w:val="12"/>
              </w:rPr>
              <w:t>0,00</w:t>
            </w:r>
          </w:p>
        </w:tc>
        <w:tc>
          <w:tcPr>
            <w:tcW w:w="791" w:type="dxa"/>
            <w:shd w:val="clear" w:color="auto" w:fill="auto"/>
            <w:vAlign w:val="center"/>
            <w:hideMark/>
          </w:tcPr>
          <w:p w14:paraId="2A507433"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6B868BA9" w14:textId="77777777" w:rsidR="00CF0F3A" w:rsidRPr="00CF0F3A" w:rsidRDefault="00CF0F3A" w:rsidP="00CF0F3A">
            <w:pPr>
              <w:jc w:val="center"/>
              <w:rPr>
                <w:sz w:val="12"/>
                <w:szCs w:val="12"/>
              </w:rPr>
            </w:pPr>
            <w:r w:rsidRPr="00CF0F3A">
              <w:rPr>
                <w:sz w:val="12"/>
                <w:szCs w:val="12"/>
              </w:rPr>
              <w:t>4291,00</w:t>
            </w:r>
          </w:p>
        </w:tc>
        <w:tc>
          <w:tcPr>
            <w:tcW w:w="709" w:type="dxa"/>
            <w:shd w:val="clear" w:color="auto" w:fill="auto"/>
            <w:vAlign w:val="center"/>
            <w:hideMark/>
          </w:tcPr>
          <w:p w14:paraId="23A8C902"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1D3419E3"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72D1C9DE"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753A3086" w14:textId="77777777" w:rsidR="00CF0F3A" w:rsidRPr="00CF0F3A" w:rsidRDefault="00CF0F3A" w:rsidP="00CF0F3A">
            <w:pPr>
              <w:jc w:val="center"/>
              <w:rPr>
                <w:sz w:val="12"/>
                <w:szCs w:val="12"/>
              </w:rPr>
            </w:pPr>
            <w:r w:rsidRPr="00CF0F3A">
              <w:rPr>
                <w:sz w:val="12"/>
                <w:szCs w:val="12"/>
              </w:rPr>
              <w:t>0,00</w:t>
            </w:r>
          </w:p>
        </w:tc>
      </w:tr>
      <w:tr w:rsidR="00CF0F3A" w:rsidRPr="00CF0F3A" w14:paraId="02547867" w14:textId="77777777" w:rsidTr="009D4BA8">
        <w:trPr>
          <w:trHeight w:val="20"/>
        </w:trPr>
        <w:tc>
          <w:tcPr>
            <w:tcW w:w="356" w:type="dxa"/>
            <w:shd w:val="clear" w:color="auto" w:fill="auto"/>
            <w:vAlign w:val="center"/>
            <w:hideMark/>
          </w:tcPr>
          <w:p w14:paraId="2BCF8BF1" w14:textId="77777777" w:rsidR="00CF0F3A" w:rsidRPr="00CF0F3A" w:rsidRDefault="00CF0F3A" w:rsidP="00CF0F3A">
            <w:pPr>
              <w:jc w:val="center"/>
              <w:rPr>
                <w:color w:val="000000"/>
                <w:sz w:val="12"/>
                <w:szCs w:val="12"/>
              </w:rPr>
            </w:pPr>
            <w:r w:rsidRPr="00CF0F3A">
              <w:rPr>
                <w:color w:val="000000"/>
                <w:sz w:val="12"/>
                <w:szCs w:val="12"/>
              </w:rPr>
              <w:t>3.2.9</w:t>
            </w:r>
          </w:p>
        </w:tc>
        <w:tc>
          <w:tcPr>
            <w:tcW w:w="5655" w:type="dxa"/>
            <w:shd w:val="clear" w:color="auto" w:fill="auto"/>
            <w:vAlign w:val="center"/>
            <w:hideMark/>
          </w:tcPr>
          <w:p w14:paraId="54386215" w14:textId="77777777" w:rsidR="00CF0F3A" w:rsidRPr="00CF0F3A" w:rsidRDefault="00CF0F3A" w:rsidP="00CF0F3A">
            <w:pPr>
              <w:rPr>
                <w:color w:val="000000"/>
                <w:sz w:val="12"/>
                <w:szCs w:val="12"/>
              </w:rPr>
            </w:pPr>
            <w:r w:rsidRPr="00CF0F3A">
              <w:rPr>
                <w:color w:val="000000"/>
                <w:sz w:val="12"/>
                <w:szCs w:val="12"/>
              </w:rPr>
              <w:t>Модернизация СОТИАССО</w:t>
            </w:r>
          </w:p>
        </w:tc>
        <w:tc>
          <w:tcPr>
            <w:tcW w:w="769" w:type="dxa"/>
            <w:shd w:val="clear" w:color="auto" w:fill="auto"/>
            <w:vAlign w:val="center"/>
            <w:hideMark/>
          </w:tcPr>
          <w:p w14:paraId="1217AF0D" w14:textId="77777777" w:rsidR="00CF0F3A" w:rsidRPr="00CF0F3A" w:rsidRDefault="00CF0F3A" w:rsidP="00CF0F3A">
            <w:pPr>
              <w:jc w:val="center"/>
              <w:rPr>
                <w:sz w:val="12"/>
                <w:szCs w:val="12"/>
              </w:rPr>
            </w:pPr>
            <w:r w:rsidRPr="00CF0F3A">
              <w:rPr>
                <w:sz w:val="12"/>
                <w:szCs w:val="12"/>
              </w:rPr>
              <w:t>2025</w:t>
            </w:r>
          </w:p>
        </w:tc>
        <w:tc>
          <w:tcPr>
            <w:tcW w:w="721" w:type="dxa"/>
            <w:shd w:val="clear" w:color="auto" w:fill="auto"/>
            <w:vAlign w:val="center"/>
            <w:hideMark/>
          </w:tcPr>
          <w:p w14:paraId="31A33D05" w14:textId="77777777" w:rsidR="00CF0F3A" w:rsidRPr="00CF0F3A" w:rsidRDefault="00CF0F3A" w:rsidP="00CF0F3A">
            <w:pPr>
              <w:jc w:val="center"/>
              <w:rPr>
                <w:sz w:val="12"/>
                <w:szCs w:val="12"/>
              </w:rPr>
            </w:pPr>
            <w:r w:rsidRPr="00CF0F3A">
              <w:rPr>
                <w:sz w:val="12"/>
                <w:szCs w:val="12"/>
              </w:rPr>
              <w:t>2026</w:t>
            </w:r>
          </w:p>
        </w:tc>
        <w:tc>
          <w:tcPr>
            <w:tcW w:w="697" w:type="dxa"/>
            <w:shd w:val="clear" w:color="auto" w:fill="auto"/>
            <w:vAlign w:val="center"/>
            <w:hideMark/>
          </w:tcPr>
          <w:p w14:paraId="5E68C49A" w14:textId="77777777" w:rsidR="00CF0F3A" w:rsidRPr="00CF0F3A" w:rsidRDefault="00CF0F3A" w:rsidP="00CF0F3A">
            <w:pPr>
              <w:jc w:val="center"/>
              <w:rPr>
                <w:sz w:val="12"/>
                <w:szCs w:val="12"/>
              </w:rPr>
            </w:pPr>
            <w:r w:rsidRPr="00CF0F3A">
              <w:rPr>
                <w:sz w:val="12"/>
                <w:szCs w:val="12"/>
              </w:rPr>
              <w:t>22673,80</w:t>
            </w:r>
          </w:p>
        </w:tc>
        <w:tc>
          <w:tcPr>
            <w:tcW w:w="709" w:type="dxa"/>
            <w:shd w:val="clear" w:color="auto" w:fill="auto"/>
            <w:vAlign w:val="center"/>
            <w:hideMark/>
          </w:tcPr>
          <w:p w14:paraId="744B3556" w14:textId="77777777" w:rsidR="00CF0F3A" w:rsidRPr="00CF0F3A" w:rsidRDefault="00CF0F3A" w:rsidP="00CF0F3A">
            <w:pPr>
              <w:jc w:val="center"/>
              <w:rPr>
                <w:sz w:val="12"/>
                <w:szCs w:val="12"/>
              </w:rPr>
            </w:pPr>
            <w:r w:rsidRPr="00CF0F3A">
              <w:rPr>
                <w:sz w:val="12"/>
                <w:szCs w:val="12"/>
              </w:rPr>
              <w:t>1623,50</w:t>
            </w:r>
          </w:p>
        </w:tc>
        <w:tc>
          <w:tcPr>
            <w:tcW w:w="850" w:type="dxa"/>
            <w:shd w:val="clear" w:color="auto" w:fill="auto"/>
            <w:vAlign w:val="center"/>
            <w:hideMark/>
          </w:tcPr>
          <w:p w14:paraId="044A2BF1" w14:textId="77777777" w:rsidR="00CF0F3A" w:rsidRPr="00CF0F3A" w:rsidRDefault="00CF0F3A" w:rsidP="00CF0F3A">
            <w:pPr>
              <w:jc w:val="center"/>
              <w:rPr>
                <w:sz w:val="12"/>
                <w:szCs w:val="12"/>
              </w:rPr>
            </w:pPr>
            <w:r w:rsidRPr="00CF0F3A">
              <w:rPr>
                <w:sz w:val="12"/>
                <w:szCs w:val="12"/>
              </w:rPr>
              <w:t>21050,30</w:t>
            </w:r>
          </w:p>
        </w:tc>
        <w:tc>
          <w:tcPr>
            <w:tcW w:w="627" w:type="dxa"/>
            <w:shd w:val="clear" w:color="auto" w:fill="auto"/>
            <w:vAlign w:val="center"/>
            <w:hideMark/>
          </w:tcPr>
          <w:p w14:paraId="2C846E3B" w14:textId="77777777" w:rsidR="00CF0F3A" w:rsidRPr="00CF0F3A" w:rsidRDefault="00CF0F3A" w:rsidP="00CF0F3A">
            <w:pPr>
              <w:jc w:val="center"/>
              <w:rPr>
                <w:color w:val="000000"/>
                <w:sz w:val="12"/>
                <w:szCs w:val="12"/>
              </w:rPr>
            </w:pPr>
            <w:r w:rsidRPr="00CF0F3A">
              <w:rPr>
                <w:color w:val="000000"/>
                <w:sz w:val="12"/>
                <w:szCs w:val="12"/>
              </w:rPr>
              <w:t>0,00</w:t>
            </w:r>
          </w:p>
        </w:tc>
        <w:tc>
          <w:tcPr>
            <w:tcW w:w="791" w:type="dxa"/>
            <w:shd w:val="clear" w:color="auto" w:fill="auto"/>
            <w:vAlign w:val="center"/>
            <w:hideMark/>
          </w:tcPr>
          <w:p w14:paraId="6F859151" w14:textId="77777777" w:rsidR="00CF0F3A" w:rsidRPr="00CF0F3A" w:rsidRDefault="00CF0F3A" w:rsidP="00CF0F3A">
            <w:pPr>
              <w:jc w:val="center"/>
              <w:rPr>
                <w:sz w:val="12"/>
                <w:szCs w:val="12"/>
              </w:rPr>
            </w:pPr>
            <w:r w:rsidRPr="00CF0F3A">
              <w:rPr>
                <w:sz w:val="12"/>
                <w:szCs w:val="12"/>
              </w:rPr>
              <w:t>1623,50</w:t>
            </w:r>
          </w:p>
        </w:tc>
        <w:tc>
          <w:tcPr>
            <w:tcW w:w="850" w:type="dxa"/>
            <w:shd w:val="clear" w:color="auto" w:fill="auto"/>
            <w:vAlign w:val="center"/>
            <w:hideMark/>
          </w:tcPr>
          <w:p w14:paraId="7224BFFE" w14:textId="77777777" w:rsidR="00CF0F3A" w:rsidRPr="00CF0F3A" w:rsidRDefault="00CF0F3A" w:rsidP="00CF0F3A">
            <w:pPr>
              <w:jc w:val="center"/>
              <w:rPr>
                <w:sz w:val="12"/>
                <w:szCs w:val="12"/>
              </w:rPr>
            </w:pPr>
            <w:r w:rsidRPr="00CF0F3A">
              <w:rPr>
                <w:sz w:val="12"/>
                <w:szCs w:val="12"/>
              </w:rPr>
              <w:t>21050,30</w:t>
            </w:r>
          </w:p>
        </w:tc>
        <w:tc>
          <w:tcPr>
            <w:tcW w:w="709" w:type="dxa"/>
            <w:shd w:val="clear" w:color="auto" w:fill="auto"/>
            <w:vAlign w:val="center"/>
            <w:hideMark/>
          </w:tcPr>
          <w:p w14:paraId="06E65EF3"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4ED54480"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66B1D37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F0B5F51" w14:textId="77777777" w:rsidR="00CF0F3A" w:rsidRPr="00CF0F3A" w:rsidRDefault="00CF0F3A" w:rsidP="00CF0F3A">
            <w:pPr>
              <w:jc w:val="center"/>
              <w:rPr>
                <w:sz w:val="12"/>
                <w:szCs w:val="12"/>
              </w:rPr>
            </w:pPr>
            <w:r w:rsidRPr="00CF0F3A">
              <w:rPr>
                <w:sz w:val="12"/>
                <w:szCs w:val="12"/>
              </w:rPr>
              <w:t>0,00</w:t>
            </w:r>
          </w:p>
        </w:tc>
      </w:tr>
      <w:tr w:rsidR="00CF0F3A" w:rsidRPr="00CF0F3A" w14:paraId="7BBDCF11" w14:textId="77777777" w:rsidTr="009D4BA8">
        <w:trPr>
          <w:trHeight w:val="20"/>
        </w:trPr>
        <w:tc>
          <w:tcPr>
            <w:tcW w:w="356" w:type="dxa"/>
            <w:shd w:val="clear" w:color="auto" w:fill="auto"/>
            <w:vAlign w:val="center"/>
            <w:hideMark/>
          </w:tcPr>
          <w:p w14:paraId="7D9BAFF3" w14:textId="77777777" w:rsidR="00CF0F3A" w:rsidRPr="00CF0F3A" w:rsidRDefault="00CF0F3A" w:rsidP="00CF0F3A">
            <w:pPr>
              <w:jc w:val="center"/>
              <w:rPr>
                <w:color w:val="000000"/>
                <w:sz w:val="12"/>
                <w:szCs w:val="12"/>
              </w:rPr>
            </w:pPr>
            <w:r w:rsidRPr="00CF0F3A">
              <w:rPr>
                <w:color w:val="000000"/>
                <w:sz w:val="12"/>
                <w:szCs w:val="12"/>
              </w:rPr>
              <w:t>3.2.10</w:t>
            </w:r>
          </w:p>
        </w:tc>
        <w:tc>
          <w:tcPr>
            <w:tcW w:w="5655" w:type="dxa"/>
            <w:shd w:val="clear" w:color="auto" w:fill="auto"/>
            <w:vAlign w:val="center"/>
            <w:hideMark/>
          </w:tcPr>
          <w:p w14:paraId="58BA07BF" w14:textId="77777777" w:rsidR="00CF0F3A" w:rsidRPr="00CF0F3A" w:rsidRDefault="00CF0F3A" w:rsidP="00CF0F3A">
            <w:pPr>
              <w:rPr>
                <w:color w:val="000000"/>
                <w:sz w:val="12"/>
                <w:szCs w:val="12"/>
              </w:rPr>
            </w:pPr>
            <w:r w:rsidRPr="00CF0F3A">
              <w:rPr>
                <w:color w:val="000000"/>
                <w:sz w:val="12"/>
                <w:szCs w:val="12"/>
              </w:rPr>
              <w:t xml:space="preserve">Модернизация </w:t>
            </w:r>
            <w:proofErr w:type="spellStart"/>
            <w:r w:rsidRPr="00CF0F3A">
              <w:rPr>
                <w:color w:val="000000"/>
                <w:sz w:val="12"/>
                <w:szCs w:val="12"/>
              </w:rPr>
              <w:t>комутационной</w:t>
            </w:r>
            <w:proofErr w:type="spellEnd"/>
            <w:r w:rsidRPr="00CF0F3A">
              <w:rPr>
                <w:color w:val="000000"/>
                <w:sz w:val="12"/>
                <w:szCs w:val="12"/>
              </w:rPr>
              <w:t xml:space="preserve"> аппаратуры</w:t>
            </w:r>
          </w:p>
        </w:tc>
        <w:tc>
          <w:tcPr>
            <w:tcW w:w="769" w:type="dxa"/>
            <w:shd w:val="clear" w:color="auto" w:fill="auto"/>
            <w:vAlign w:val="center"/>
            <w:hideMark/>
          </w:tcPr>
          <w:p w14:paraId="73C80EB6" w14:textId="77777777" w:rsidR="00CF0F3A" w:rsidRPr="00CF0F3A" w:rsidRDefault="00CF0F3A" w:rsidP="00CF0F3A">
            <w:pPr>
              <w:jc w:val="center"/>
              <w:rPr>
                <w:sz w:val="12"/>
                <w:szCs w:val="12"/>
              </w:rPr>
            </w:pPr>
            <w:r w:rsidRPr="00CF0F3A">
              <w:rPr>
                <w:sz w:val="12"/>
                <w:szCs w:val="12"/>
              </w:rPr>
              <w:t>2025</w:t>
            </w:r>
          </w:p>
        </w:tc>
        <w:tc>
          <w:tcPr>
            <w:tcW w:w="721" w:type="dxa"/>
            <w:shd w:val="clear" w:color="auto" w:fill="auto"/>
            <w:vAlign w:val="center"/>
            <w:hideMark/>
          </w:tcPr>
          <w:p w14:paraId="5CE964A3" w14:textId="77777777" w:rsidR="00CF0F3A" w:rsidRPr="00CF0F3A" w:rsidRDefault="00CF0F3A" w:rsidP="00CF0F3A">
            <w:pPr>
              <w:jc w:val="center"/>
              <w:rPr>
                <w:sz w:val="12"/>
                <w:szCs w:val="12"/>
              </w:rPr>
            </w:pPr>
            <w:r w:rsidRPr="00CF0F3A">
              <w:rPr>
                <w:sz w:val="12"/>
                <w:szCs w:val="12"/>
              </w:rPr>
              <w:t>2025</w:t>
            </w:r>
          </w:p>
        </w:tc>
        <w:tc>
          <w:tcPr>
            <w:tcW w:w="697" w:type="dxa"/>
            <w:shd w:val="clear" w:color="auto" w:fill="auto"/>
            <w:vAlign w:val="center"/>
            <w:hideMark/>
          </w:tcPr>
          <w:p w14:paraId="00C69943" w14:textId="77777777" w:rsidR="00CF0F3A" w:rsidRPr="00CF0F3A" w:rsidRDefault="00CF0F3A" w:rsidP="00CF0F3A">
            <w:pPr>
              <w:jc w:val="center"/>
              <w:rPr>
                <w:sz w:val="12"/>
                <w:szCs w:val="12"/>
              </w:rPr>
            </w:pPr>
            <w:r w:rsidRPr="00CF0F3A">
              <w:rPr>
                <w:sz w:val="12"/>
                <w:szCs w:val="12"/>
              </w:rPr>
              <w:t>31250,00</w:t>
            </w:r>
          </w:p>
        </w:tc>
        <w:tc>
          <w:tcPr>
            <w:tcW w:w="709" w:type="dxa"/>
            <w:shd w:val="clear" w:color="auto" w:fill="auto"/>
            <w:vAlign w:val="center"/>
            <w:hideMark/>
          </w:tcPr>
          <w:p w14:paraId="5DF23CDC"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3115B37E" w14:textId="77777777" w:rsidR="00CF0F3A" w:rsidRPr="00CF0F3A" w:rsidRDefault="00CF0F3A" w:rsidP="00CF0F3A">
            <w:pPr>
              <w:jc w:val="center"/>
              <w:rPr>
                <w:sz w:val="12"/>
                <w:szCs w:val="12"/>
              </w:rPr>
            </w:pPr>
            <w:r w:rsidRPr="00CF0F3A">
              <w:rPr>
                <w:sz w:val="12"/>
                <w:szCs w:val="12"/>
              </w:rPr>
              <w:t>31250,00</w:t>
            </w:r>
          </w:p>
        </w:tc>
        <w:tc>
          <w:tcPr>
            <w:tcW w:w="627" w:type="dxa"/>
            <w:shd w:val="clear" w:color="auto" w:fill="auto"/>
            <w:vAlign w:val="center"/>
            <w:hideMark/>
          </w:tcPr>
          <w:p w14:paraId="2893B979" w14:textId="77777777" w:rsidR="00CF0F3A" w:rsidRPr="00CF0F3A" w:rsidRDefault="00CF0F3A" w:rsidP="00CF0F3A">
            <w:pPr>
              <w:jc w:val="center"/>
              <w:rPr>
                <w:sz w:val="12"/>
                <w:szCs w:val="12"/>
              </w:rPr>
            </w:pPr>
            <w:r w:rsidRPr="00CF0F3A">
              <w:rPr>
                <w:sz w:val="12"/>
                <w:szCs w:val="12"/>
              </w:rPr>
              <w:t>0,00</w:t>
            </w:r>
          </w:p>
        </w:tc>
        <w:tc>
          <w:tcPr>
            <w:tcW w:w="791" w:type="dxa"/>
            <w:shd w:val="clear" w:color="auto" w:fill="auto"/>
            <w:vAlign w:val="center"/>
            <w:hideMark/>
          </w:tcPr>
          <w:p w14:paraId="463F227C"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7F1ACC7B" w14:textId="77777777" w:rsidR="00CF0F3A" w:rsidRPr="00CF0F3A" w:rsidRDefault="00CF0F3A" w:rsidP="00CF0F3A">
            <w:pPr>
              <w:jc w:val="center"/>
              <w:rPr>
                <w:sz w:val="12"/>
                <w:szCs w:val="12"/>
              </w:rPr>
            </w:pPr>
            <w:r w:rsidRPr="00CF0F3A">
              <w:rPr>
                <w:sz w:val="12"/>
                <w:szCs w:val="12"/>
              </w:rPr>
              <w:t>31250,00</w:t>
            </w:r>
          </w:p>
        </w:tc>
        <w:tc>
          <w:tcPr>
            <w:tcW w:w="709" w:type="dxa"/>
            <w:shd w:val="clear" w:color="auto" w:fill="auto"/>
            <w:vAlign w:val="center"/>
            <w:hideMark/>
          </w:tcPr>
          <w:p w14:paraId="422377EE"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65BCB901"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14124983"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1C9ADA85" w14:textId="77777777" w:rsidR="00CF0F3A" w:rsidRPr="00CF0F3A" w:rsidRDefault="00CF0F3A" w:rsidP="00CF0F3A">
            <w:pPr>
              <w:jc w:val="center"/>
              <w:rPr>
                <w:sz w:val="12"/>
                <w:szCs w:val="12"/>
              </w:rPr>
            </w:pPr>
            <w:r w:rsidRPr="00CF0F3A">
              <w:rPr>
                <w:sz w:val="12"/>
                <w:szCs w:val="12"/>
              </w:rPr>
              <w:t>0,00</w:t>
            </w:r>
          </w:p>
        </w:tc>
      </w:tr>
      <w:tr w:rsidR="00CF0F3A" w:rsidRPr="00CF0F3A" w14:paraId="2E4CC44E" w14:textId="77777777" w:rsidTr="009D4BA8">
        <w:trPr>
          <w:trHeight w:val="20"/>
        </w:trPr>
        <w:tc>
          <w:tcPr>
            <w:tcW w:w="356" w:type="dxa"/>
            <w:shd w:val="clear" w:color="auto" w:fill="auto"/>
            <w:vAlign w:val="center"/>
            <w:hideMark/>
          </w:tcPr>
          <w:p w14:paraId="3BBDCC91" w14:textId="77777777" w:rsidR="00CF0F3A" w:rsidRPr="00CF0F3A" w:rsidRDefault="00CF0F3A" w:rsidP="00CF0F3A">
            <w:pPr>
              <w:jc w:val="center"/>
              <w:rPr>
                <w:color w:val="000000"/>
                <w:sz w:val="12"/>
                <w:szCs w:val="12"/>
              </w:rPr>
            </w:pPr>
            <w:r w:rsidRPr="00CF0F3A">
              <w:rPr>
                <w:color w:val="000000"/>
                <w:sz w:val="12"/>
                <w:szCs w:val="12"/>
              </w:rPr>
              <w:t>3.2.11</w:t>
            </w:r>
          </w:p>
        </w:tc>
        <w:tc>
          <w:tcPr>
            <w:tcW w:w="5655" w:type="dxa"/>
            <w:shd w:val="clear" w:color="auto" w:fill="auto"/>
            <w:vAlign w:val="center"/>
            <w:hideMark/>
          </w:tcPr>
          <w:p w14:paraId="7B5DA738" w14:textId="77777777" w:rsidR="00CF0F3A" w:rsidRPr="00CF0F3A" w:rsidRDefault="00CF0F3A" w:rsidP="00CF0F3A">
            <w:pPr>
              <w:rPr>
                <w:color w:val="000000"/>
                <w:sz w:val="12"/>
                <w:szCs w:val="12"/>
              </w:rPr>
            </w:pPr>
            <w:r w:rsidRPr="00CF0F3A">
              <w:rPr>
                <w:color w:val="000000"/>
                <w:sz w:val="12"/>
                <w:szCs w:val="12"/>
              </w:rPr>
              <w:t>Модернизация комплекса инженерно-технических средств охраны (ИТСО) Центральной ТЭЦ</w:t>
            </w:r>
          </w:p>
        </w:tc>
        <w:tc>
          <w:tcPr>
            <w:tcW w:w="769" w:type="dxa"/>
            <w:shd w:val="clear" w:color="auto" w:fill="auto"/>
            <w:vAlign w:val="center"/>
            <w:hideMark/>
          </w:tcPr>
          <w:p w14:paraId="52E519A9" w14:textId="77777777" w:rsidR="00CF0F3A" w:rsidRPr="00CF0F3A" w:rsidRDefault="00CF0F3A" w:rsidP="00CF0F3A">
            <w:pPr>
              <w:jc w:val="center"/>
              <w:rPr>
                <w:sz w:val="12"/>
                <w:szCs w:val="12"/>
              </w:rPr>
            </w:pPr>
            <w:r w:rsidRPr="00CF0F3A">
              <w:rPr>
                <w:sz w:val="12"/>
                <w:szCs w:val="12"/>
              </w:rPr>
              <w:t>2023</w:t>
            </w:r>
          </w:p>
        </w:tc>
        <w:tc>
          <w:tcPr>
            <w:tcW w:w="721" w:type="dxa"/>
            <w:shd w:val="clear" w:color="auto" w:fill="auto"/>
            <w:vAlign w:val="center"/>
            <w:hideMark/>
          </w:tcPr>
          <w:p w14:paraId="3A164E39" w14:textId="77777777" w:rsidR="00CF0F3A" w:rsidRPr="00CF0F3A" w:rsidRDefault="00CF0F3A" w:rsidP="00CF0F3A">
            <w:pPr>
              <w:jc w:val="center"/>
              <w:rPr>
                <w:sz w:val="12"/>
                <w:szCs w:val="12"/>
              </w:rPr>
            </w:pPr>
            <w:r w:rsidRPr="00CF0F3A">
              <w:rPr>
                <w:sz w:val="12"/>
                <w:szCs w:val="12"/>
              </w:rPr>
              <w:t>2026</w:t>
            </w:r>
          </w:p>
        </w:tc>
        <w:tc>
          <w:tcPr>
            <w:tcW w:w="697" w:type="dxa"/>
            <w:shd w:val="clear" w:color="auto" w:fill="auto"/>
            <w:vAlign w:val="center"/>
            <w:hideMark/>
          </w:tcPr>
          <w:p w14:paraId="04C3B4C8" w14:textId="77777777" w:rsidR="00CF0F3A" w:rsidRPr="00CF0F3A" w:rsidRDefault="00CF0F3A" w:rsidP="00CF0F3A">
            <w:pPr>
              <w:jc w:val="center"/>
              <w:rPr>
                <w:sz w:val="12"/>
                <w:szCs w:val="12"/>
              </w:rPr>
            </w:pPr>
            <w:r w:rsidRPr="00CF0F3A">
              <w:rPr>
                <w:sz w:val="12"/>
                <w:szCs w:val="12"/>
              </w:rPr>
              <w:t>128639,49</w:t>
            </w:r>
          </w:p>
        </w:tc>
        <w:tc>
          <w:tcPr>
            <w:tcW w:w="709" w:type="dxa"/>
            <w:shd w:val="clear" w:color="auto" w:fill="auto"/>
            <w:vAlign w:val="center"/>
            <w:hideMark/>
          </w:tcPr>
          <w:p w14:paraId="62FB087D" w14:textId="77777777" w:rsidR="00CF0F3A" w:rsidRPr="00CF0F3A" w:rsidRDefault="00CF0F3A" w:rsidP="00CF0F3A">
            <w:pPr>
              <w:jc w:val="center"/>
              <w:rPr>
                <w:sz w:val="12"/>
                <w:szCs w:val="12"/>
              </w:rPr>
            </w:pPr>
            <w:r w:rsidRPr="00CF0F3A">
              <w:rPr>
                <w:sz w:val="12"/>
                <w:szCs w:val="12"/>
              </w:rPr>
              <w:t>1191,67</w:t>
            </w:r>
          </w:p>
        </w:tc>
        <w:tc>
          <w:tcPr>
            <w:tcW w:w="850" w:type="dxa"/>
            <w:shd w:val="clear" w:color="auto" w:fill="auto"/>
            <w:vAlign w:val="center"/>
            <w:hideMark/>
          </w:tcPr>
          <w:p w14:paraId="53818737" w14:textId="77777777" w:rsidR="00CF0F3A" w:rsidRPr="00CF0F3A" w:rsidRDefault="00CF0F3A" w:rsidP="00CF0F3A">
            <w:pPr>
              <w:jc w:val="center"/>
              <w:rPr>
                <w:sz w:val="12"/>
                <w:szCs w:val="12"/>
              </w:rPr>
            </w:pPr>
            <w:r w:rsidRPr="00CF0F3A">
              <w:rPr>
                <w:sz w:val="12"/>
                <w:szCs w:val="12"/>
              </w:rPr>
              <w:t>127447,82</w:t>
            </w:r>
          </w:p>
        </w:tc>
        <w:tc>
          <w:tcPr>
            <w:tcW w:w="627" w:type="dxa"/>
            <w:shd w:val="clear" w:color="auto" w:fill="auto"/>
            <w:vAlign w:val="center"/>
            <w:hideMark/>
          </w:tcPr>
          <w:p w14:paraId="2B2D20B9" w14:textId="77777777" w:rsidR="00CF0F3A" w:rsidRPr="00CF0F3A" w:rsidRDefault="00CF0F3A" w:rsidP="00CF0F3A">
            <w:pPr>
              <w:jc w:val="center"/>
              <w:rPr>
                <w:color w:val="000000"/>
                <w:sz w:val="12"/>
                <w:szCs w:val="12"/>
              </w:rPr>
            </w:pPr>
            <w:r w:rsidRPr="00CF0F3A">
              <w:rPr>
                <w:color w:val="000000"/>
                <w:sz w:val="12"/>
                <w:szCs w:val="12"/>
              </w:rPr>
              <w:t>1191,67</w:t>
            </w:r>
          </w:p>
        </w:tc>
        <w:tc>
          <w:tcPr>
            <w:tcW w:w="791" w:type="dxa"/>
            <w:shd w:val="clear" w:color="auto" w:fill="auto"/>
            <w:vAlign w:val="center"/>
            <w:hideMark/>
          </w:tcPr>
          <w:p w14:paraId="7D4D2794" w14:textId="77777777" w:rsidR="00CF0F3A" w:rsidRPr="00CF0F3A" w:rsidRDefault="00CF0F3A" w:rsidP="00CF0F3A">
            <w:pPr>
              <w:jc w:val="center"/>
              <w:rPr>
                <w:sz w:val="12"/>
                <w:szCs w:val="12"/>
              </w:rPr>
            </w:pPr>
            <w:r w:rsidRPr="00CF0F3A">
              <w:rPr>
                <w:sz w:val="12"/>
                <w:szCs w:val="12"/>
              </w:rPr>
              <w:t>61198,29</w:t>
            </w:r>
          </w:p>
        </w:tc>
        <w:tc>
          <w:tcPr>
            <w:tcW w:w="850" w:type="dxa"/>
            <w:shd w:val="clear" w:color="auto" w:fill="auto"/>
            <w:vAlign w:val="center"/>
            <w:hideMark/>
          </w:tcPr>
          <w:p w14:paraId="13F458D2" w14:textId="77777777" w:rsidR="00CF0F3A" w:rsidRPr="00CF0F3A" w:rsidRDefault="00CF0F3A" w:rsidP="00CF0F3A">
            <w:pPr>
              <w:jc w:val="center"/>
              <w:rPr>
                <w:sz w:val="12"/>
                <w:szCs w:val="12"/>
              </w:rPr>
            </w:pPr>
            <w:r w:rsidRPr="00CF0F3A">
              <w:rPr>
                <w:sz w:val="12"/>
                <w:szCs w:val="12"/>
              </w:rPr>
              <w:t>13967,50</w:t>
            </w:r>
          </w:p>
        </w:tc>
        <w:tc>
          <w:tcPr>
            <w:tcW w:w="709" w:type="dxa"/>
            <w:shd w:val="clear" w:color="auto" w:fill="auto"/>
            <w:vAlign w:val="center"/>
            <w:hideMark/>
          </w:tcPr>
          <w:p w14:paraId="2000341A" w14:textId="77777777" w:rsidR="00CF0F3A" w:rsidRPr="00CF0F3A" w:rsidRDefault="00CF0F3A" w:rsidP="00CF0F3A">
            <w:pPr>
              <w:jc w:val="center"/>
              <w:rPr>
                <w:sz w:val="12"/>
                <w:szCs w:val="12"/>
              </w:rPr>
            </w:pPr>
            <w:r w:rsidRPr="00CF0F3A">
              <w:rPr>
                <w:sz w:val="12"/>
                <w:szCs w:val="12"/>
              </w:rPr>
              <w:t>52282,03</w:t>
            </w:r>
          </w:p>
        </w:tc>
        <w:tc>
          <w:tcPr>
            <w:tcW w:w="709" w:type="dxa"/>
            <w:shd w:val="clear" w:color="auto" w:fill="auto"/>
            <w:vAlign w:val="center"/>
            <w:hideMark/>
          </w:tcPr>
          <w:p w14:paraId="42DB8BAF"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7B8A81ED"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0BA75AA3" w14:textId="77777777" w:rsidR="00CF0F3A" w:rsidRPr="00CF0F3A" w:rsidRDefault="00CF0F3A" w:rsidP="00CF0F3A">
            <w:pPr>
              <w:jc w:val="center"/>
              <w:rPr>
                <w:sz w:val="12"/>
                <w:szCs w:val="12"/>
              </w:rPr>
            </w:pPr>
            <w:r w:rsidRPr="00CF0F3A">
              <w:rPr>
                <w:sz w:val="12"/>
                <w:szCs w:val="12"/>
              </w:rPr>
              <w:t>0,00</w:t>
            </w:r>
          </w:p>
        </w:tc>
      </w:tr>
      <w:tr w:rsidR="00CF0F3A" w:rsidRPr="00CF0F3A" w14:paraId="4BC2E54A" w14:textId="77777777" w:rsidTr="009D4BA8">
        <w:trPr>
          <w:trHeight w:val="20"/>
        </w:trPr>
        <w:tc>
          <w:tcPr>
            <w:tcW w:w="356" w:type="dxa"/>
            <w:shd w:val="clear" w:color="auto" w:fill="auto"/>
            <w:vAlign w:val="center"/>
            <w:hideMark/>
          </w:tcPr>
          <w:p w14:paraId="5213BACD" w14:textId="77777777" w:rsidR="00CF0F3A" w:rsidRPr="00CF0F3A" w:rsidRDefault="00CF0F3A" w:rsidP="00CF0F3A">
            <w:pPr>
              <w:jc w:val="center"/>
              <w:rPr>
                <w:color w:val="000000"/>
                <w:sz w:val="12"/>
                <w:szCs w:val="12"/>
              </w:rPr>
            </w:pPr>
            <w:r w:rsidRPr="00CF0F3A">
              <w:rPr>
                <w:color w:val="000000"/>
                <w:sz w:val="12"/>
                <w:szCs w:val="12"/>
              </w:rPr>
              <w:t>3.2.12</w:t>
            </w:r>
          </w:p>
        </w:tc>
        <w:tc>
          <w:tcPr>
            <w:tcW w:w="5655" w:type="dxa"/>
            <w:shd w:val="clear" w:color="auto" w:fill="auto"/>
            <w:vAlign w:val="center"/>
            <w:hideMark/>
          </w:tcPr>
          <w:p w14:paraId="59F23BD7" w14:textId="77777777" w:rsidR="00CF0F3A" w:rsidRPr="00CF0F3A" w:rsidRDefault="00CF0F3A" w:rsidP="00CF0F3A">
            <w:pPr>
              <w:rPr>
                <w:color w:val="000000"/>
                <w:sz w:val="12"/>
                <w:szCs w:val="12"/>
              </w:rPr>
            </w:pPr>
            <w:r w:rsidRPr="00CF0F3A">
              <w:rPr>
                <w:color w:val="000000"/>
                <w:sz w:val="12"/>
                <w:szCs w:val="12"/>
              </w:rPr>
              <w:t>Модернизация процесса подготовки осветленной воды ХВО №1,2 на оборудование динамического осветления</w:t>
            </w:r>
          </w:p>
        </w:tc>
        <w:tc>
          <w:tcPr>
            <w:tcW w:w="769" w:type="dxa"/>
            <w:shd w:val="clear" w:color="auto" w:fill="auto"/>
            <w:vAlign w:val="center"/>
            <w:hideMark/>
          </w:tcPr>
          <w:p w14:paraId="3CEE7A20" w14:textId="77777777" w:rsidR="00CF0F3A" w:rsidRPr="00CF0F3A" w:rsidRDefault="00CF0F3A" w:rsidP="00CF0F3A">
            <w:pPr>
              <w:jc w:val="center"/>
              <w:rPr>
                <w:sz w:val="12"/>
                <w:szCs w:val="12"/>
              </w:rPr>
            </w:pPr>
            <w:r w:rsidRPr="00CF0F3A">
              <w:rPr>
                <w:sz w:val="12"/>
                <w:szCs w:val="12"/>
              </w:rPr>
              <w:t>2026</w:t>
            </w:r>
          </w:p>
        </w:tc>
        <w:tc>
          <w:tcPr>
            <w:tcW w:w="721" w:type="dxa"/>
            <w:shd w:val="clear" w:color="auto" w:fill="auto"/>
            <w:vAlign w:val="center"/>
            <w:hideMark/>
          </w:tcPr>
          <w:p w14:paraId="23D0015B" w14:textId="77777777" w:rsidR="00CF0F3A" w:rsidRPr="00CF0F3A" w:rsidRDefault="00CF0F3A" w:rsidP="00CF0F3A">
            <w:pPr>
              <w:jc w:val="center"/>
              <w:rPr>
                <w:sz w:val="12"/>
                <w:szCs w:val="12"/>
              </w:rPr>
            </w:pPr>
            <w:r w:rsidRPr="00CF0F3A">
              <w:rPr>
                <w:sz w:val="12"/>
                <w:szCs w:val="12"/>
              </w:rPr>
              <w:t>2030</w:t>
            </w:r>
          </w:p>
        </w:tc>
        <w:tc>
          <w:tcPr>
            <w:tcW w:w="697" w:type="dxa"/>
            <w:shd w:val="clear" w:color="auto" w:fill="auto"/>
            <w:vAlign w:val="center"/>
            <w:hideMark/>
          </w:tcPr>
          <w:p w14:paraId="7DD0D0D4" w14:textId="77777777" w:rsidR="00CF0F3A" w:rsidRPr="00CF0F3A" w:rsidRDefault="00CF0F3A" w:rsidP="00CF0F3A">
            <w:pPr>
              <w:jc w:val="center"/>
              <w:rPr>
                <w:sz w:val="12"/>
                <w:szCs w:val="12"/>
              </w:rPr>
            </w:pPr>
            <w:r w:rsidRPr="00CF0F3A">
              <w:rPr>
                <w:sz w:val="12"/>
                <w:szCs w:val="12"/>
              </w:rPr>
              <w:t>467056,00</w:t>
            </w:r>
          </w:p>
        </w:tc>
        <w:tc>
          <w:tcPr>
            <w:tcW w:w="709" w:type="dxa"/>
            <w:shd w:val="clear" w:color="auto" w:fill="auto"/>
            <w:vAlign w:val="center"/>
            <w:hideMark/>
          </w:tcPr>
          <w:p w14:paraId="4EE84DE0" w14:textId="77777777" w:rsidR="00CF0F3A" w:rsidRPr="00CF0F3A" w:rsidRDefault="00CF0F3A" w:rsidP="00CF0F3A">
            <w:pPr>
              <w:jc w:val="center"/>
              <w:rPr>
                <w:sz w:val="12"/>
                <w:szCs w:val="12"/>
              </w:rPr>
            </w:pPr>
            <w:r w:rsidRPr="00CF0F3A">
              <w:rPr>
                <w:sz w:val="12"/>
                <w:szCs w:val="12"/>
              </w:rPr>
              <w:t>26000,00</w:t>
            </w:r>
          </w:p>
        </w:tc>
        <w:tc>
          <w:tcPr>
            <w:tcW w:w="850" w:type="dxa"/>
            <w:shd w:val="clear" w:color="auto" w:fill="auto"/>
            <w:vAlign w:val="center"/>
            <w:hideMark/>
          </w:tcPr>
          <w:p w14:paraId="410063C4" w14:textId="77777777" w:rsidR="00CF0F3A" w:rsidRPr="00CF0F3A" w:rsidRDefault="00CF0F3A" w:rsidP="00CF0F3A">
            <w:pPr>
              <w:jc w:val="center"/>
              <w:rPr>
                <w:sz w:val="12"/>
                <w:szCs w:val="12"/>
              </w:rPr>
            </w:pPr>
            <w:r w:rsidRPr="00CF0F3A">
              <w:rPr>
                <w:sz w:val="12"/>
                <w:szCs w:val="12"/>
              </w:rPr>
              <w:t>441056,00</w:t>
            </w:r>
          </w:p>
        </w:tc>
        <w:tc>
          <w:tcPr>
            <w:tcW w:w="627" w:type="dxa"/>
            <w:shd w:val="clear" w:color="auto" w:fill="auto"/>
            <w:vAlign w:val="center"/>
            <w:hideMark/>
          </w:tcPr>
          <w:p w14:paraId="4700246E" w14:textId="77777777" w:rsidR="00CF0F3A" w:rsidRPr="00CF0F3A" w:rsidRDefault="00CF0F3A" w:rsidP="00CF0F3A">
            <w:pPr>
              <w:jc w:val="center"/>
              <w:rPr>
                <w:color w:val="000000"/>
                <w:sz w:val="12"/>
                <w:szCs w:val="12"/>
              </w:rPr>
            </w:pPr>
            <w:r w:rsidRPr="00CF0F3A">
              <w:rPr>
                <w:color w:val="000000"/>
                <w:sz w:val="12"/>
                <w:szCs w:val="12"/>
              </w:rPr>
              <w:t>0,00</w:t>
            </w:r>
          </w:p>
        </w:tc>
        <w:tc>
          <w:tcPr>
            <w:tcW w:w="791" w:type="dxa"/>
            <w:shd w:val="clear" w:color="auto" w:fill="auto"/>
            <w:vAlign w:val="center"/>
            <w:hideMark/>
          </w:tcPr>
          <w:p w14:paraId="6B825BB6"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03054776"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7C933488" w14:textId="77777777" w:rsidR="00CF0F3A" w:rsidRPr="00CF0F3A" w:rsidRDefault="00CF0F3A" w:rsidP="00CF0F3A">
            <w:pPr>
              <w:jc w:val="center"/>
              <w:rPr>
                <w:sz w:val="12"/>
                <w:szCs w:val="12"/>
              </w:rPr>
            </w:pPr>
            <w:r w:rsidRPr="00CF0F3A">
              <w:rPr>
                <w:sz w:val="12"/>
                <w:szCs w:val="12"/>
              </w:rPr>
              <w:t>26000,00</w:t>
            </w:r>
          </w:p>
        </w:tc>
        <w:tc>
          <w:tcPr>
            <w:tcW w:w="709" w:type="dxa"/>
            <w:shd w:val="clear" w:color="auto" w:fill="auto"/>
            <w:vAlign w:val="center"/>
            <w:hideMark/>
          </w:tcPr>
          <w:p w14:paraId="36534E3B" w14:textId="77777777" w:rsidR="00CF0F3A" w:rsidRPr="00CF0F3A" w:rsidRDefault="00CF0F3A" w:rsidP="00CF0F3A">
            <w:pPr>
              <w:jc w:val="center"/>
              <w:rPr>
                <w:sz w:val="12"/>
                <w:szCs w:val="12"/>
              </w:rPr>
            </w:pPr>
            <w:r w:rsidRPr="00CF0F3A">
              <w:rPr>
                <w:sz w:val="12"/>
                <w:szCs w:val="12"/>
              </w:rPr>
              <w:t>129248,66</w:t>
            </w:r>
          </w:p>
        </w:tc>
        <w:tc>
          <w:tcPr>
            <w:tcW w:w="708" w:type="dxa"/>
            <w:shd w:val="clear" w:color="auto" w:fill="auto"/>
            <w:vAlign w:val="center"/>
            <w:hideMark/>
          </w:tcPr>
          <w:p w14:paraId="34ECEB8D" w14:textId="77777777" w:rsidR="00CF0F3A" w:rsidRPr="00CF0F3A" w:rsidRDefault="00CF0F3A" w:rsidP="00CF0F3A">
            <w:pPr>
              <w:jc w:val="center"/>
              <w:rPr>
                <w:sz w:val="12"/>
                <w:szCs w:val="12"/>
              </w:rPr>
            </w:pPr>
            <w:r w:rsidRPr="00CF0F3A">
              <w:rPr>
                <w:sz w:val="12"/>
                <w:szCs w:val="12"/>
              </w:rPr>
              <w:t>149231,07</w:t>
            </w:r>
          </w:p>
        </w:tc>
        <w:tc>
          <w:tcPr>
            <w:tcW w:w="709" w:type="dxa"/>
            <w:shd w:val="clear" w:color="auto" w:fill="auto"/>
            <w:vAlign w:val="center"/>
            <w:hideMark/>
          </w:tcPr>
          <w:p w14:paraId="001549F5" w14:textId="77777777" w:rsidR="00CF0F3A" w:rsidRPr="00CF0F3A" w:rsidRDefault="00CF0F3A" w:rsidP="00CF0F3A">
            <w:pPr>
              <w:jc w:val="center"/>
              <w:rPr>
                <w:sz w:val="12"/>
                <w:szCs w:val="12"/>
              </w:rPr>
            </w:pPr>
            <w:r w:rsidRPr="00CF0F3A">
              <w:rPr>
                <w:sz w:val="12"/>
                <w:szCs w:val="12"/>
              </w:rPr>
              <w:t>311807,34</w:t>
            </w:r>
          </w:p>
        </w:tc>
      </w:tr>
      <w:tr w:rsidR="00CF0F3A" w:rsidRPr="00CF0F3A" w14:paraId="2FB3B9B5" w14:textId="77777777" w:rsidTr="009D4BA8">
        <w:trPr>
          <w:trHeight w:val="20"/>
        </w:trPr>
        <w:tc>
          <w:tcPr>
            <w:tcW w:w="356" w:type="dxa"/>
            <w:shd w:val="clear" w:color="auto" w:fill="auto"/>
            <w:vAlign w:val="center"/>
            <w:hideMark/>
          </w:tcPr>
          <w:p w14:paraId="0EE324F3" w14:textId="77777777" w:rsidR="00CF0F3A" w:rsidRPr="00CF0F3A" w:rsidRDefault="00CF0F3A" w:rsidP="00CF0F3A">
            <w:pPr>
              <w:jc w:val="center"/>
              <w:rPr>
                <w:color w:val="000000"/>
                <w:sz w:val="12"/>
                <w:szCs w:val="12"/>
              </w:rPr>
            </w:pPr>
            <w:r w:rsidRPr="00CF0F3A">
              <w:rPr>
                <w:color w:val="000000"/>
                <w:sz w:val="12"/>
                <w:szCs w:val="12"/>
              </w:rPr>
              <w:t>3.2.13</w:t>
            </w:r>
          </w:p>
        </w:tc>
        <w:tc>
          <w:tcPr>
            <w:tcW w:w="5655" w:type="dxa"/>
            <w:shd w:val="clear" w:color="auto" w:fill="auto"/>
            <w:vAlign w:val="center"/>
            <w:hideMark/>
          </w:tcPr>
          <w:p w14:paraId="3B0D2FF5" w14:textId="77777777" w:rsidR="00CF0F3A" w:rsidRPr="00CF0F3A" w:rsidRDefault="00CF0F3A" w:rsidP="00CF0F3A">
            <w:pPr>
              <w:rPr>
                <w:color w:val="000000"/>
                <w:sz w:val="12"/>
                <w:szCs w:val="12"/>
              </w:rPr>
            </w:pPr>
            <w:r w:rsidRPr="00CF0F3A">
              <w:rPr>
                <w:color w:val="000000"/>
                <w:sz w:val="12"/>
                <w:szCs w:val="12"/>
              </w:rPr>
              <w:t xml:space="preserve">Строительство резервного топливного хозяйства </w:t>
            </w:r>
          </w:p>
        </w:tc>
        <w:tc>
          <w:tcPr>
            <w:tcW w:w="769" w:type="dxa"/>
            <w:shd w:val="clear" w:color="auto" w:fill="auto"/>
            <w:vAlign w:val="center"/>
            <w:hideMark/>
          </w:tcPr>
          <w:p w14:paraId="03F58DE5" w14:textId="77777777" w:rsidR="00CF0F3A" w:rsidRPr="00CF0F3A" w:rsidRDefault="00CF0F3A" w:rsidP="00CF0F3A">
            <w:pPr>
              <w:jc w:val="center"/>
              <w:rPr>
                <w:sz w:val="12"/>
                <w:szCs w:val="12"/>
              </w:rPr>
            </w:pPr>
            <w:r w:rsidRPr="00CF0F3A">
              <w:rPr>
                <w:sz w:val="12"/>
                <w:szCs w:val="12"/>
              </w:rPr>
              <w:t>2021</w:t>
            </w:r>
          </w:p>
        </w:tc>
        <w:tc>
          <w:tcPr>
            <w:tcW w:w="721" w:type="dxa"/>
            <w:shd w:val="clear" w:color="auto" w:fill="auto"/>
            <w:vAlign w:val="center"/>
            <w:hideMark/>
          </w:tcPr>
          <w:p w14:paraId="7E512D08" w14:textId="77777777" w:rsidR="00CF0F3A" w:rsidRPr="00CF0F3A" w:rsidRDefault="00CF0F3A" w:rsidP="00CF0F3A">
            <w:pPr>
              <w:jc w:val="center"/>
              <w:rPr>
                <w:sz w:val="12"/>
                <w:szCs w:val="12"/>
              </w:rPr>
            </w:pPr>
            <w:r w:rsidRPr="00CF0F3A">
              <w:rPr>
                <w:sz w:val="12"/>
                <w:szCs w:val="12"/>
              </w:rPr>
              <w:t>2024</w:t>
            </w:r>
          </w:p>
        </w:tc>
        <w:tc>
          <w:tcPr>
            <w:tcW w:w="697" w:type="dxa"/>
            <w:shd w:val="clear" w:color="auto" w:fill="auto"/>
            <w:vAlign w:val="center"/>
            <w:hideMark/>
          </w:tcPr>
          <w:p w14:paraId="0B397782" w14:textId="77777777" w:rsidR="00CF0F3A" w:rsidRPr="00CF0F3A" w:rsidRDefault="00CF0F3A" w:rsidP="00CF0F3A">
            <w:pPr>
              <w:jc w:val="center"/>
              <w:rPr>
                <w:sz w:val="12"/>
                <w:szCs w:val="12"/>
              </w:rPr>
            </w:pPr>
            <w:r w:rsidRPr="00CF0F3A">
              <w:rPr>
                <w:sz w:val="12"/>
                <w:szCs w:val="12"/>
              </w:rPr>
              <w:t>179203,83</w:t>
            </w:r>
          </w:p>
        </w:tc>
        <w:tc>
          <w:tcPr>
            <w:tcW w:w="709" w:type="dxa"/>
            <w:shd w:val="clear" w:color="auto" w:fill="auto"/>
            <w:vAlign w:val="center"/>
            <w:hideMark/>
          </w:tcPr>
          <w:p w14:paraId="36AA6369" w14:textId="77777777" w:rsidR="00CF0F3A" w:rsidRPr="00CF0F3A" w:rsidRDefault="00CF0F3A" w:rsidP="00CF0F3A">
            <w:pPr>
              <w:jc w:val="center"/>
              <w:rPr>
                <w:sz w:val="12"/>
                <w:szCs w:val="12"/>
              </w:rPr>
            </w:pPr>
            <w:r w:rsidRPr="00CF0F3A">
              <w:rPr>
                <w:sz w:val="12"/>
                <w:szCs w:val="12"/>
              </w:rPr>
              <w:t>2416,67</w:t>
            </w:r>
          </w:p>
        </w:tc>
        <w:tc>
          <w:tcPr>
            <w:tcW w:w="850" w:type="dxa"/>
            <w:shd w:val="clear" w:color="auto" w:fill="auto"/>
            <w:vAlign w:val="center"/>
            <w:hideMark/>
          </w:tcPr>
          <w:p w14:paraId="41B47AED" w14:textId="77777777" w:rsidR="00CF0F3A" w:rsidRPr="00CF0F3A" w:rsidRDefault="00CF0F3A" w:rsidP="00CF0F3A">
            <w:pPr>
              <w:jc w:val="center"/>
              <w:rPr>
                <w:sz w:val="12"/>
                <w:szCs w:val="12"/>
              </w:rPr>
            </w:pPr>
            <w:r w:rsidRPr="00CF0F3A">
              <w:rPr>
                <w:sz w:val="12"/>
                <w:szCs w:val="12"/>
              </w:rPr>
              <w:t>176787,16</w:t>
            </w:r>
          </w:p>
        </w:tc>
        <w:tc>
          <w:tcPr>
            <w:tcW w:w="627" w:type="dxa"/>
            <w:shd w:val="clear" w:color="auto" w:fill="auto"/>
            <w:vAlign w:val="center"/>
            <w:hideMark/>
          </w:tcPr>
          <w:p w14:paraId="43DCB063" w14:textId="77777777" w:rsidR="00CF0F3A" w:rsidRPr="00CF0F3A" w:rsidRDefault="00CF0F3A" w:rsidP="00CF0F3A">
            <w:pPr>
              <w:jc w:val="center"/>
              <w:rPr>
                <w:color w:val="000000"/>
                <w:sz w:val="12"/>
                <w:szCs w:val="12"/>
              </w:rPr>
            </w:pPr>
            <w:r w:rsidRPr="00CF0F3A">
              <w:rPr>
                <w:color w:val="000000"/>
                <w:sz w:val="12"/>
                <w:szCs w:val="12"/>
              </w:rPr>
              <w:t>171744,30</w:t>
            </w:r>
          </w:p>
        </w:tc>
        <w:tc>
          <w:tcPr>
            <w:tcW w:w="791" w:type="dxa"/>
            <w:shd w:val="clear" w:color="auto" w:fill="auto"/>
            <w:vAlign w:val="center"/>
            <w:hideMark/>
          </w:tcPr>
          <w:p w14:paraId="04679B16" w14:textId="77777777" w:rsidR="00CF0F3A" w:rsidRPr="00CF0F3A" w:rsidRDefault="00CF0F3A" w:rsidP="00CF0F3A">
            <w:pPr>
              <w:jc w:val="center"/>
              <w:rPr>
                <w:sz w:val="12"/>
                <w:szCs w:val="12"/>
              </w:rPr>
            </w:pPr>
            <w:r w:rsidRPr="00CF0F3A">
              <w:rPr>
                <w:sz w:val="12"/>
                <w:szCs w:val="12"/>
              </w:rPr>
              <w:t>7459,53</w:t>
            </w:r>
          </w:p>
        </w:tc>
        <w:tc>
          <w:tcPr>
            <w:tcW w:w="850" w:type="dxa"/>
            <w:shd w:val="clear" w:color="auto" w:fill="auto"/>
            <w:vAlign w:val="center"/>
            <w:hideMark/>
          </w:tcPr>
          <w:p w14:paraId="15B55BA9"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698A0C81"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700E8DD9"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7964A7A1"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257FB79D" w14:textId="77777777" w:rsidR="00CF0F3A" w:rsidRPr="00CF0F3A" w:rsidRDefault="00CF0F3A" w:rsidP="00CF0F3A">
            <w:pPr>
              <w:jc w:val="center"/>
              <w:rPr>
                <w:sz w:val="12"/>
                <w:szCs w:val="12"/>
              </w:rPr>
            </w:pPr>
            <w:r w:rsidRPr="00CF0F3A">
              <w:rPr>
                <w:sz w:val="12"/>
                <w:szCs w:val="12"/>
              </w:rPr>
              <w:t>0,00</w:t>
            </w:r>
          </w:p>
        </w:tc>
      </w:tr>
      <w:tr w:rsidR="00CF0F3A" w:rsidRPr="00CF0F3A" w14:paraId="2AC23D54" w14:textId="77777777" w:rsidTr="009D4BA8">
        <w:trPr>
          <w:trHeight w:val="20"/>
        </w:trPr>
        <w:tc>
          <w:tcPr>
            <w:tcW w:w="356" w:type="dxa"/>
            <w:shd w:val="clear" w:color="auto" w:fill="auto"/>
            <w:vAlign w:val="center"/>
            <w:hideMark/>
          </w:tcPr>
          <w:p w14:paraId="1CE82D06" w14:textId="77777777" w:rsidR="00CF0F3A" w:rsidRPr="00CF0F3A" w:rsidRDefault="00CF0F3A" w:rsidP="00CF0F3A">
            <w:pPr>
              <w:jc w:val="center"/>
              <w:rPr>
                <w:color w:val="000000"/>
                <w:sz w:val="12"/>
                <w:szCs w:val="12"/>
              </w:rPr>
            </w:pPr>
            <w:r w:rsidRPr="00CF0F3A">
              <w:rPr>
                <w:color w:val="000000"/>
                <w:sz w:val="12"/>
                <w:szCs w:val="12"/>
              </w:rPr>
              <w:t>3.2.14</w:t>
            </w:r>
          </w:p>
        </w:tc>
        <w:tc>
          <w:tcPr>
            <w:tcW w:w="5655" w:type="dxa"/>
            <w:shd w:val="clear" w:color="auto" w:fill="auto"/>
            <w:vAlign w:val="center"/>
            <w:hideMark/>
          </w:tcPr>
          <w:p w14:paraId="1213F19C" w14:textId="77777777" w:rsidR="00CF0F3A" w:rsidRPr="00CF0F3A" w:rsidRDefault="00CF0F3A" w:rsidP="00CF0F3A">
            <w:pPr>
              <w:rPr>
                <w:color w:val="000000"/>
                <w:sz w:val="12"/>
                <w:szCs w:val="12"/>
              </w:rPr>
            </w:pPr>
            <w:r w:rsidRPr="00CF0F3A">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69" w:type="dxa"/>
            <w:shd w:val="clear" w:color="auto" w:fill="auto"/>
            <w:vAlign w:val="center"/>
            <w:hideMark/>
          </w:tcPr>
          <w:p w14:paraId="2228AA84" w14:textId="77777777" w:rsidR="00CF0F3A" w:rsidRPr="00CF0F3A" w:rsidRDefault="00CF0F3A" w:rsidP="00CF0F3A">
            <w:pPr>
              <w:jc w:val="center"/>
              <w:rPr>
                <w:sz w:val="12"/>
                <w:szCs w:val="12"/>
              </w:rPr>
            </w:pPr>
            <w:r w:rsidRPr="00CF0F3A">
              <w:rPr>
                <w:sz w:val="12"/>
                <w:szCs w:val="12"/>
              </w:rPr>
              <w:t>2022</w:t>
            </w:r>
          </w:p>
        </w:tc>
        <w:tc>
          <w:tcPr>
            <w:tcW w:w="721" w:type="dxa"/>
            <w:shd w:val="clear" w:color="auto" w:fill="auto"/>
            <w:vAlign w:val="center"/>
            <w:hideMark/>
          </w:tcPr>
          <w:p w14:paraId="0D225050" w14:textId="77777777" w:rsidR="00CF0F3A" w:rsidRPr="00CF0F3A" w:rsidRDefault="00CF0F3A" w:rsidP="00CF0F3A">
            <w:pPr>
              <w:jc w:val="center"/>
              <w:rPr>
                <w:sz w:val="12"/>
                <w:szCs w:val="12"/>
              </w:rPr>
            </w:pPr>
            <w:r w:rsidRPr="00CF0F3A">
              <w:rPr>
                <w:sz w:val="12"/>
                <w:szCs w:val="12"/>
              </w:rPr>
              <w:t>2024</w:t>
            </w:r>
          </w:p>
        </w:tc>
        <w:tc>
          <w:tcPr>
            <w:tcW w:w="697" w:type="dxa"/>
            <w:shd w:val="clear" w:color="auto" w:fill="auto"/>
            <w:vAlign w:val="center"/>
            <w:hideMark/>
          </w:tcPr>
          <w:p w14:paraId="786FD60A" w14:textId="77777777" w:rsidR="00CF0F3A" w:rsidRPr="00CF0F3A" w:rsidRDefault="00CF0F3A" w:rsidP="00CF0F3A">
            <w:pPr>
              <w:jc w:val="center"/>
              <w:rPr>
                <w:sz w:val="12"/>
                <w:szCs w:val="12"/>
              </w:rPr>
            </w:pPr>
            <w:r w:rsidRPr="00CF0F3A">
              <w:rPr>
                <w:sz w:val="12"/>
                <w:szCs w:val="12"/>
              </w:rPr>
              <w:t>3420,46</w:t>
            </w:r>
          </w:p>
        </w:tc>
        <w:tc>
          <w:tcPr>
            <w:tcW w:w="709" w:type="dxa"/>
            <w:shd w:val="clear" w:color="auto" w:fill="auto"/>
            <w:vAlign w:val="center"/>
            <w:hideMark/>
          </w:tcPr>
          <w:p w14:paraId="75733AAF" w14:textId="77777777" w:rsidR="00CF0F3A" w:rsidRPr="00CF0F3A" w:rsidRDefault="00CF0F3A" w:rsidP="00CF0F3A">
            <w:pPr>
              <w:jc w:val="center"/>
              <w:rPr>
                <w:sz w:val="12"/>
                <w:szCs w:val="12"/>
              </w:rPr>
            </w:pPr>
            <w:r w:rsidRPr="00CF0F3A">
              <w:rPr>
                <w:sz w:val="12"/>
                <w:szCs w:val="12"/>
              </w:rPr>
              <w:t>950,00</w:t>
            </w:r>
          </w:p>
        </w:tc>
        <w:tc>
          <w:tcPr>
            <w:tcW w:w="850" w:type="dxa"/>
            <w:shd w:val="clear" w:color="auto" w:fill="auto"/>
            <w:vAlign w:val="center"/>
            <w:hideMark/>
          </w:tcPr>
          <w:p w14:paraId="609F51EB" w14:textId="77777777" w:rsidR="00CF0F3A" w:rsidRPr="00CF0F3A" w:rsidRDefault="00CF0F3A" w:rsidP="00CF0F3A">
            <w:pPr>
              <w:jc w:val="center"/>
              <w:rPr>
                <w:sz w:val="12"/>
                <w:szCs w:val="12"/>
              </w:rPr>
            </w:pPr>
            <w:r w:rsidRPr="00CF0F3A">
              <w:rPr>
                <w:sz w:val="12"/>
                <w:szCs w:val="12"/>
              </w:rPr>
              <w:t>2470,46</w:t>
            </w:r>
          </w:p>
        </w:tc>
        <w:tc>
          <w:tcPr>
            <w:tcW w:w="627" w:type="dxa"/>
            <w:shd w:val="clear" w:color="auto" w:fill="auto"/>
            <w:vAlign w:val="center"/>
            <w:hideMark/>
          </w:tcPr>
          <w:p w14:paraId="5B16986F" w14:textId="77777777" w:rsidR="00CF0F3A" w:rsidRPr="00CF0F3A" w:rsidRDefault="00CF0F3A" w:rsidP="00CF0F3A">
            <w:pPr>
              <w:jc w:val="center"/>
              <w:rPr>
                <w:color w:val="000000"/>
                <w:sz w:val="12"/>
                <w:szCs w:val="12"/>
              </w:rPr>
            </w:pPr>
            <w:r w:rsidRPr="00CF0F3A">
              <w:rPr>
                <w:color w:val="000000"/>
                <w:sz w:val="12"/>
                <w:szCs w:val="12"/>
              </w:rPr>
              <w:t>950,00</w:t>
            </w:r>
          </w:p>
        </w:tc>
        <w:tc>
          <w:tcPr>
            <w:tcW w:w="791" w:type="dxa"/>
            <w:shd w:val="clear" w:color="auto" w:fill="auto"/>
            <w:vAlign w:val="center"/>
            <w:hideMark/>
          </w:tcPr>
          <w:p w14:paraId="0CE2C207" w14:textId="77777777" w:rsidR="00CF0F3A" w:rsidRPr="00CF0F3A" w:rsidRDefault="00CF0F3A" w:rsidP="00CF0F3A">
            <w:pPr>
              <w:jc w:val="center"/>
              <w:rPr>
                <w:sz w:val="12"/>
                <w:szCs w:val="12"/>
              </w:rPr>
            </w:pPr>
            <w:r w:rsidRPr="00CF0F3A">
              <w:rPr>
                <w:sz w:val="12"/>
                <w:szCs w:val="12"/>
              </w:rPr>
              <w:t>2470,46</w:t>
            </w:r>
          </w:p>
        </w:tc>
        <w:tc>
          <w:tcPr>
            <w:tcW w:w="850" w:type="dxa"/>
            <w:shd w:val="clear" w:color="auto" w:fill="auto"/>
            <w:vAlign w:val="center"/>
            <w:hideMark/>
          </w:tcPr>
          <w:p w14:paraId="723A4900"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410F89A0"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0C1F8616" w14:textId="77777777" w:rsidR="00CF0F3A" w:rsidRPr="00CF0F3A" w:rsidRDefault="00CF0F3A" w:rsidP="00CF0F3A">
            <w:pPr>
              <w:jc w:val="center"/>
              <w:rPr>
                <w:sz w:val="12"/>
                <w:szCs w:val="12"/>
              </w:rPr>
            </w:pPr>
            <w:r w:rsidRPr="00CF0F3A">
              <w:rPr>
                <w:sz w:val="12"/>
                <w:szCs w:val="12"/>
              </w:rPr>
              <w:t>0,00</w:t>
            </w:r>
          </w:p>
        </w:tc>
        <w:tc>
          <w:tcPr>
            <w:tcW w:w="708" w:type="dxa"/>
            <w:shd w:val="clear" w:color="auto" w:fill="auto"/>
            <w:vAlign w:val="center"/>
            <w:hideMark/>
          </w:tcPr>
          <w:p w14:paraId="3067ADFE"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148AC55D" w14:textId="77777777" w:rsidR="00CF0F3A" w:rsidRPr="00CF0F3A" w:rsidRDefault="00CF0F3A" w:rsidP="00CF0F3A">
            <w:pPr>
              <w:jc w:val="center"/>
              <w:rPr>
                <w:sz w:val="12"/>
                <w:szCs w:val="12"/>
              </w:rPr>
            </w:pPr>
            <w:r w:rsidRPr="00CF0F3A">
              <w:rPr>
                <w:sz w:val="12"/>
                <w:szCs w:val="12"/>
              </w:rPr>
              <w:t>0,00</w:t>
            </w:r>
          </w:p>
        </w:tc>
      </w:tr>
      <w:tr w:rsidR="00CF0F3A" w:rsidRPr="00CF0F3A" w14:paraId="3BF18962" w14:textId="77777777" w:rsidTr="009D4BA8">
        <w:trPr>
          <w:trHeight w:val="20"/>
        </w:trPr>
        <w:tc>
          <w:tcPr>
            <w:tcW w:w="7501" w:type="dxa"/>
            <w:gridSpan w:val="4"/>
            <w:shd w:val="clear" w:color="auto" w:fill="auto"/>
            <w:vAlign w:val="center"/>
            <w:hideMark/>
          </w:tcPr>
          <w:p w14:paraId="78B7905C" w14:textId="77777777" w:rsidR="00CF0F3A" w:rsidRPr="00CF0F3A" w:rsidRDefault="00CF0F3A" w:rsidP="00CF0F3A">
            <w:pPr>
              <w:rPr>
                <w:bCs/>
                <w:iCs/>
                <w:sz w:val="12"/>
                <w:szCs w:val="12"/>
              </w:rPr>
            </w:pPr>
            <w:r w:rsidRPr="00CF0F3A">
              <w:rPr>
                <w:bCs/>
                <w:iCs/>
                <w:sz w:val="12"/>
                <w:szCs w:val="12"/>
              </w:rPr>
              <w:t>Итого по гр. 3.2</w:t>
            </w:r>
          </w:p>
        </w:tc>
        <w:tc>
          <w:tcPr>
            <w:tcW w:w="697" w:type="dxa"/>
            <w:shd w:val="clear" w:color="auto" w:fill="auto"/>
            <w:vAlign w:val="center"/>
            <w:hideMark/>
          </w:tcPr>
          <w:p w14:paraId="352A1940" w14:textId="77777777" w:rsidR="00CF0F3A" w:rsidRPr="00CF0F3A" w:rsidRDefault="00CF0F3A" w:rsidP="00CF0F3A">
            <w:pPr>
              <w:rPr>
                <w:bCs/>
                <w:sz w:val="12"/>
                <w:szCs w:val="12"/>
              </w:rPr>
            </w:pPr>
            <w:r w:rsidRPr="00CF0F3A">
              <w:rPr>
                <w:bCs/>
                <w:sz w:val="12"/>
                <w:szCs w:val="12"/>
              </w:rPr>
              <w:t xml:space="preserve">1 086 585,57 </w:t>
            </w:r>
          </w:p>
        </w:tc>
        <w:tc>
          <w:tcPr>
            <w:tcW w:w="709" w:type="dxa"/>
            <w:shd w:val="clear" w:color="auto" w:fill="auto"/>
            <w:vAlign w:val="center"/>
            <w:hideMark/>
          </w:tcPr>
          <w:p w14:paraId="2B178198" w14:textId="77777777" w:rsidR="00CF0F3A" w:rsidRPr="00CF0F3A" w:rsidRDefault="00CF0F3A" w:rsidP="00CF0F3A">
            <w:pPr>
              <w:jc w:val="center"/>
              <w:rPr>
                <w:bCs/>
                <w:sz w:val="12"/>
                <w:szCs w:val="12"/>
              </w:rPr>
            </w:pPr>
            <w:r w:rsidRPr="00CF0F3A">
              <w:rPr>
                <w:bCs/>
                <w:sz w:val="12"/>
                <w:szCs w:val="12"/>
              </w:rPr>
              <w:t xml:space="preserve">34 030,83 </w:t>
            </w:r>
          </w:p>
        </w:tc>
        <w:tc>
          <w:tcPr>
            <w:tcW w:w="850" w:type="dxa"/>
            <w:shd w:val="clear" w:color="auto" w:fill="auto"/>
            <w:vAlign w:val="center"/>
            <w:hideMark/>
          </w:tcPr>
          <w:p w14:paraId="3FD379CA" w14:textId="77777777" w:rsidR="00CF0F3A" w:rsidRPr="00CF0F3A" w:rsidRDefault="00CF0F3A" w:rsidP="00CF0F3A">
            <w:pPr>
              <w:jc w:val="center"/>
              <w:rPr>
                <w:bCs/>
                <w:sz w:val="12"/>
                <w:szCs w:val="12"/>
              </w:rPr>
            </w:pPr>
            <w:r w:rsidRPr="00CF0F3A">
              <w:rPr>
                <w:bCs/>
                <w:sz w:val="12"/>
                <w:szCs w:val="12"/>
              </w:rPr>
              <w:t xml:space="preserve">1 052 554,74 </w:t>
            </w:r>
          </w:p>
        </w:tc>
        <w:tc>
          <w:tcPr>
            <w:tcW w:w="627" w:type="dxa"/>
            <w:shd w:val="clear" w:color="auto" w:fill="auto"/>
            <w:vAlign w:val="center"/>
            <w:hideMark/>
          </w:tcPr>
          <w:p w14:paraId="2EF3FE7E" w14:textId="77777777" w:rsidR="00CF0F3A" w:rsidRPr="00CF0F3A" w:rsidRDefault="00CF0F3A" w:rsidP="00CF0F3A">
            <w:pPr>
              <w:jc w:val="center"/>
              <w:rPr>
                <w:bCs/>
                <w:sz w:val="12"/>
                <w:szCs w:val="12"/>
              </w:rPr>
            </w:pPr>
            <w:r w:rsidRPr="00CF0F3A">
              <w:rPr>
                <w:bCs/>
                <w:sz w:val="12"/>
                <w:szCs w:val="12"/>
              </w:rPr>
              <w:t xml:space="preserve">175 734,96   </w:t>
            </w:r>
          </w:p>
        </w:tc>
        <w:tc>
          <w:tcPr>
            <w:tcW w:w="791" w:type="dxa"/>
            <w:shd w:val="clear" w:color="auto" w:fill="auto"/>
            <w:vAlign w:val="center"/>
            <w:hideMark/>
          </w:tcPr>
          <w:p w14:paraId="617705E2" w14:textId="77777777" w:rsidR="00CF0F3A" w:rsidRPr="00CF0F3A" w:rsidRDefault="00CF0F3A" w:rsidP="00CF0F3A">
            <w:pPr>
              <w:jc w:val="center"/>
              <w:rPr>
                <w:bCs/>
                <w:sz w:val="12"/>
                <w:szCs w:val="12"/>
              </w:rPr>
            </w:pPr>
            <w:r w:rsidRPr="00CF0F3A">
              <w:rPr>
                <w:bCs/>
                <w:sz w:val="12"/>
                <w:szCs w:val="12"/>
              </w:rPr>
              <w:t xml:space="preserve">141 213,78   </w:t>
            </w:r>
          </w:p>
        </w:tc>
        <w:tc>
          <w:tcPr>
            <w:tcW w:w="850" w:type="dxa"/>
            <w:shd w:val="clear" w:color="auto" w:fill="auto"/>
            <w:vAlign w:val="center"/>
            <w:hideMark/>
          </w:tcPr>
          <w:p w14:paraId="2E298E56" w14:textId="77777777" w:rsidR="00CF0F3A" w:rsidRPr="00CF0F3A" w:rsidRDefault="00CF0F3A" w:rsidP="00CF0F3A">
            <w:pPr>
              <w:jc w:val="center"/>
              <w:rPr>
                <w:bCs/>
                <w:sz w:val="12"/>
                <w:szCs w:val="12"/>
              </w:rPr>
            </w:pPr>
            <w:r w:rsidRPr="00CF0F3A">
              <w:rPr>
                <w:bCs/>
                <w:sz w:val="12"/>
                <w:szCs w:val="12"/>
              </w:rPr>
              <w:t>155 189,80</w:t>
            </w:r>
          </w:p>
        </w:tc>
        <w:tc>
          <w:tcPr>
            <w:tcW w:w="709" w:type="dxa"/>
            <w:shd w:val="clear" w:color="auto" w:fill="auto"/>
            <w:vAlign w:val="center"/>
            <w:hideMark/>
          </w:tcPr>
          <w:p w14:paraId="0B464DEA" w14:textId="77777777" w:rsidR="00CF0F3A" w:rsidRPr="00CF0F3A" w:rsidRDefault="00CF0F3A" w:rsidP="00CF0F3A">
            <w:pPr>
              <w:jc w:val="center"/>
              <w:rPr>
                <w:bCs/>
                <w:sz w:val="12"/>
                <w:szCs w:val="12"/>
              </w:rPr>
            </w:pPr>
            <w:r w:rsidRPr="00CF0F3A">
              <w:rPr>
                <w:bCs/>
                <w:sz w:val="12"/>
                <w:szCs w:val="12"/>
              </w:rPr>
              <w:t>152 287,00</w:t>
            </w:r>
          </w:p>
        </w:tc>
        <w:tc>
          <w:tcPr>
            <w:tcW w:w="709" w:type="dxa"/>
            <w:shd w:val="clear" w:color="auto" w:fill="auto"/>
            <w:vAlign w:val="center"/>
            <w:hideMark/>
          </w:tcPr>
          <w:p w14:paraId="2327C73A" w14:textId="77777777" w:rsidR="00CF0F3A" w:rsidRPr="00CF0F3A" w:rsidRDefault="00CF0F3A" w:rsidP="00CF0F3A">
            <w:pPr>
              <w:jc w:val="center"/>
              <w:rPr>
                <w:bCs/>
                <w:sz w:val="12"/>
                <w:szCs w:val="12"/>
              </w:rPr>
            </w:pPr>
            <w:r w:rsidRPr="00CF0F3A">
              <w:rPr>
                <w:bCs/>
                <w:sz w:val="12"/>
                <w:szCs w:val="12"/>
              </w:rPr>
              <w:t>150 352,69</w:t>
            </w:r>
          </w:p>
        </w:tc>
        <w:tc>
          <w:tcPr>
            <w:tcW w:w="708" w:type="dxa"/>
            <w:shd w:val="clear" w:color="auto" w:fill="auto"/>
            <w:vAlign w:val="center"/>
            <w:hideMark/>
          </w:tcPr>
          <w:p w14:paraId="4812BEE8" w14:textId="77777777" w:rsidR="00CF0F3A" w:rsidRPr="00CF0F3A" w:rsidRDefault="00CF0F3A" w:rsidP="00CF0F3A">
            <w:pPr>
              <w:jc w:val="center"/>
              <w:rPr>
                <w:bCs/>
                <w:sz w:val="12"/>
                <w:szCs w:val="12"/>
              </w:rPr>
            </w:pPr>
            <w:r w:rsidRPr="00CF0F3A">
              <w:rPr>
                <w:bCs/>
                <w:sz w:val="12"/>
                <w:szCs w:val="12"/>
              </w:rPr>
              <w:t>49 231,07</w:t>
            </w:r>
          </w:p>
        </w:tc>
        <w:tc>
          <w:tcPr>
            <w:tcW w:w="709" w:type="dxa"/>
            <w:shd w:val="clear" w:color="auto" w:fill="auto"/>
            <w:vAlign w:val="center"/>
            <w:hideMark/>
          </w:tcPr>
          <w:p w14:paraId="1232A506" w14:textId="77777777" w:rsidR="00CF0F3A" w:rsidRPr="00CF0F3A" w:rsidRDefault="00CF0F3A" w:rsidP="00CF0F3A">
            <w:pPr>
              <w:jc w:val="center"/>
              <w:rPr>
                <w:bCs/>
                <w:sz w:val="12"/>
                <w:szCs w:val="12"/>
              </w:rPr>
            </w:pPr>
            <w:r w:rsidRPr="00CF0F3A">
              <w:rPr>
                <w:bCs/>
                <w:sz w:val="12"/>
                <w:szCs w:val="12"/>
              </w:rPr>
              <w:t xml:space="preserve">311 807,34 </w:t>
            </w:r>
          </w:p>
        </w:tc>
      </w:tr>
      <w:tr w:rsidR="00CF0F3A" w:rsidRPr="00CF0F3A" w14:paraId="76AA11D2" w14:textId="77777777" w:rsidTr="009D4BA8">
        <w:trPr>
          <w:trHeight w:val="20"/>
        </w:trPr>
        <w:tc>
          <w:tcPr>
            <w:tcW w:w="7501" w:type="dxa"/>
            <w:gridSpan w:val="4"/>
            <w:shd w:val="clear" w:color="auto" w:fill="auto"/>
            <w:vAlign w:val="center"/>
            <w:hideMark/>
          </w:tcPr>
          <w:p w14:paraId="3C3042E7" w14:textId="77777777" w:rsidR="00CF0F3A" w:rsidRPr="00CF0F3A" w:rsidRDefault="00CF0F3A" w:rsidP="00CF0F3A">
            <w:pPr>
              <w:rPr>
                <w:bCs/>
                <w:sz w:val="12"/>
                <w:szCs w:val="12"/>
              </w:rPr>
            </w:pPr>
            <w:r w:rsidRPr="00CF0F3A">
              <w:rPr>
                <w:bCs/>
                <w:sz w:val="12"/>
                <w:szCs w:val="12"/>
              </w:rPr>
              <w:t>Итого по гр. 3</w:t>
            </w:r>
          </w:p>
        </w:tc>
        <w:tc>
          <w:tcPr>
            <w:tcW w:w="697" w:type="dxa"/>
            <w:shd w:val="clear" w:color="auto" w:fill="auto"/>
            <w:vAlign w:val="center"/>
            <w:hideMark/>
          </w:tcPr>
          <w:p w14:paraId="22836AA4" w14:textId="77777777" w:rsidR="00CF0F3A" w:rsidRPr="00CF0F3A" w:rsidRDefault="00CF0F3A" w:rsidP="00CF0F3A">
            <w:pPr>
              <w:rPr>
                <w:bCs/>
                <w:sz w:val="12"/>
                <w:szCs w:val="12"/>
              </w:rPr>
            </w:pPr>
            <w:r w:rsidRPr="00CF0F3A">
              <w:rPr>
                <w:bCs/>
                <w:sz w:val="12"/>
                <w:szCs w:val="12"/>
              </w:rPr>
              <w:t xml:space="preserve">1 086 585,57 </w:t>
            </w:r>
          </w:p>
        </w:tc>
        <w:tc>
          <w:tcPr>
            <w:tcW w:w="709" w:type="dxa"/>
            <w:shd w:val="clear" w:color="auto" w:fill="auto"/>
            <w:vAlign w:val="center"/>
            <w:hideMark/>
          </w:tcPr>
          <w:p w14:paraId="269EDD70" w14:textId="77777777" w:rsidR="00CF0F3A" w:rsidRPr="00CF0F3A" w:rsidRDefault="00CF0F3A" w:rsidP="00CF0F3A">
            <w:pPr>
              <w:jc w:val="center"/>
              <w:rPr>
                <w:bCs/>
                <w:sz w:val="12"/>
                <w:szCs w:val="12"/>
              </w:rPr>
            </w:pPr>
            <w:r w:rsidRPr="00CF0F3A">
              <w:rPr>
                <w:bCs/>
                <w:sz w:val="12"/>
                <w:szCs w:val="12"/>
              </w:rPr>
              <w:t xml:space="preserve">34 030,83 </w:t>
            </w:r>
          </w:p>
        </w:tc>
        <w:tc>
          <w:tcPr>
            <w:tcW w:w="850" w:type="dxa"/>
            <w:shd w:val="clear" w:color="auto" w:fill="auto"/>
            <w:vAlign w:val="center"/>
            <w:hideMark/>
          </w:tcPr>
          <w:p w14:paraId="37A1CC95" w14:textId="77777777" w:rsidR="00CF0F3A" w:rsidRPr="00CF0F3A" w:rsidRDefault="00CF0F3A" w:rsidP="00CF0F3A">
            <w:pPr>
              <w:jc w:val="center"/>
              <w:rPr>
                <w:bCs/>
                <w:sz w:val="12"/>
                <w:szCs w:val="12"/>
              </w:rPr>
            </w:pPr>
            <w:r w:rsidRPr="00CF0F3A">
              <w:rPr>
                <w:bCs/>
                <w:sz w:val="12"/>
                <w:szCs w:val="12"/>
              </w:rPr>
              <w:t xml:space="preserve">1 052 554,74 </w:t>
            </w:r>
          </w:p>
        </w:tc>
        <w:tc>
          <w:tcPr>
            <w:tcW w:w="627" w:type="dxa"/>
            <w:shd w:val="clear" w:color="auto" w:fill="auto"/>
            <w:vAlign w:val="center"/>
            <w:hideMark/>
          </w:tcPr>
          <w:p w14:paraId="55324120" w14:textId="77777777" w:rsidR="00CF0F3A" w:rsidRPr="00CF0F3A" w:rsidRDefault="00CF0F3A" w:rsidP="00CF0F3A">
            <w:pPr>
              <w:jc w:val="center"/>
              <w:rPr>
                <w:bCs/>
                <w:sz w:val="12"/>
                <w:szCs w:val="12"/>
              </w:rPr>
            </w:pPr>
            <w:r w:rsidRPr="00CF0F3A">
              <w:rPr>
                <w:bCs/>
                <w:sz w:val="12"/>
                <w:szCs w:val="12"/>
              </w:rPr>
              <w:t xml:space="preserve">175 734,96   </w:t>
            </w:r>
          </w:p>
        </w:tc>
        <w:tc>
          <w:tcPr>
            <w:tcW w:w="791" w:type="dxa"/>
            <w:shd w:val="clear" w:color="auto" w:fill="auto"/>
            <w:vAlign w:val="center"/>
            <w:hideMark/>
          </w:tcPr>
          <w:p w14:paraId="03F95008" w14:textId="77777777" w:rsidR="00CF0F3A" w:rsidRPr="00CF0F3A" w:rsidRDefault="00CF0F3A" w:rsidP="00CF0F3A">
            <w:pPr>
              <w:jc w:val="center"/>
              <w:rPr>
                <w:bCs/>
                <w:sz w:val="12"/>
                <w:szCs w:val="12"/>
              </w:rPr>
            </w:pPr>
            <w:r w:rsidRPr="00CF0F3A">
              <w:rPr>
                <w:bCs/>
                <w:sz w:val="12"/>
                <w:szCs w:val="12"/>
              </w:rPr>
              <w:t xml:space="preserve">141 213,78   </w:t>
            </w:r>
          </w:p>
        </w:tc>
        <w:tc>
          <w:tcPr>
            <w:tcW w:w="850" w:type="dxa"/>
            <w:shd w:val="clear" w:color="auto" w:fill="auto"/>
            <w:vAlign w:val="center"/>
            <w:hideMark/>
          </w:tcPr>
          <w:p w14:paraId="0E7FE97F" w14:textId="77777777" w:rsidR="00CF0F3A" w:rsidRPr="00CF0F3A" w:rsidRDefault="00CF0F3A" w:rsidP="00CF0F3A">
            <w:pPr>
              <w:jc w:val="center"/>
              <w:rPr>
                <w:bCs/>
                <w:sz w:val="12"/>
                <w:szCs w:val="12"/>
              </w:rPr>
            </w:pPr>
            <w:r w:rsidRPr="00CF0F3A">
              <w:rPr>
                <w:bCs/>
                <w:sz w:val="12"/>
                <w:szCs w:val="12"/>
              </w:rPr>
              <w:t xml:space="preserve">155 189,80 </w:t>
            </w:r>
          </w:p>
        </w:tc>
        <w:tc>
          <w:tcPr>
            <w:tcW w:w="709" w:type="dxa"/>
            <w:shd w:val="clear" w:color="auto" w:fill="auto"/>
            <w:vAlign w:val="center"/>
            <w:hideMark/>
          </w:tcPr>
          <w:p w14:paraId="5C2D7584" w14:textId="77777777" w:rsidR="00CF0F3A" w:rsidRPr="00CF0F3A" w:rsidRDefault="00CF0F3A" w:rsidP="00CF0F3A">
            <w:pPr>
              <w:jc w:val="center"/>
              <w:rPr>
                <w:bCs/>
                <w:sz w:val="12"/>
                <w:szCs w:val="12"/>
              </w:rPr>
            </w:pPr>
            <w:r w:rsidRPr="00CF0F3A">
              <w:rPr>
                <w:bCs/>
                <w:sz w:val="12"/>
                <w:szCs w:val="12"/>
              </w:rPr>
              <w:t>152 287,00</w:t>
            </w:r>
          </w:p>
        </w:tc>
        <w:tc>
          <w:tcPr>
            <w:tcW w:w="709" w:type="dxa"/>
            <w:shd w:val="clear" w:color="auto" w:fill="auto"/>
            <w:vAlign w:val="center"/>
            <w:hideMark/>
          </w:tcPr>
          <w:p w14:paraId="570234A0" w14:textId="77777777" w:rsidR="00CF0F3A" w:rsidRPr="00CF0F3A" w:rsidRDefault="00CF0F3A" w:rsidP="00CF0F3A">
            <w:pPr>
              <w:jc w:val="center"/>
              <w:rPr>
                <w:bCs/>
                <w:sz w:val="12"/>
                <w:szCs w:val="12"/>
              </w:rPr>
            </w:pPr>
            <w:r w:rsidRPr="00CF0F3A">
              <w:rPr>
                <w:bCs/>
                <w:sz w:val="12"/>
                <w:szCs w:val="12"/>
              </w:rPr>
              <w:t>150 352,69</w:t>
            </w:r>
          </w:p>
        </w:tc>
        <w:tc>
          <w:tcPr>
            <w:tcW w:w="708" w:type="dxa"/>
            <w:shd w:val="clear" w:color="auto" w:fill="auto"/>
            <w:vAlign w:val="center"/>
            <w:hideMark/>
          </w:tcPr>
          <w:p w14:paraId="0AA9B8A4" w14:textId="77777777" w:rsidR="00CF0F3A" w:rsidRPr="00CF0F3A" w:rsidRDefault="00CF0F3A" w:rsidP="00CF0F3A">
            <w:pPr>
              <w:jc w:val="center"/>
              <w:rPr>
                <w:bCs/>
                <w:sz w:val="12"/>
                <w:szCs w:val="12"/>
              </w:rPr>
            </w:pPr>
            <w:r w:rsidRPr="00CF0F3A">
              <w:rPr>
                <w:bCs/>
                <w:sz w:val="12"/>
                <w:szCs w:val="12"/>
              </w:rPr>
              <w:t>49 231,07</w:t>
            </w:r>
          </w:p>
        </w:tc>
        <w:tc>
          <w:tcPr>
            <w:tcW w:w="709" w:type="dxa"/>
            <w:shd w:val="clear" w:color="auto" w:fill="auto"/>
            <w:vAlign w:val="center"/>
            <w:hideMark/>
          </w:tcPr>
          <w:p w14:paraId="2C1D2F3D" w14:textId="77777777" w:rsidR="00CF0F3A" w:rsidRPr="00CF0F3A" w:rsidRDefault="00CF0F3A" w:rsidP="00CF0F3A">
            <w:pPr>
              <w:jc w:val="center"/>
              <w:rPr>
                <w:bCs/>
                <w:sz w:val="12"/>
                <w:szCs w:val="12"/>
              </w:rPr>
            </w:pPr>
            <w:r w:rsidRPr="00CF0F3A">
              <w:rPr>
                <w:bCs/>
                <w:sz w:val="12"/>
                <w:szCs w:val="12"/>
              </w:rPr>
              <w:t xml:space="preserve">311 807,34 </w:t>
            </w:r>
          </w:p>
        </w:tc>
      </w:tr>
      <w:tr w:rsidR="00CF0F3A" w:rsidRPr="00CF0F3A" w14:paraId="7BEF72BE" w14:textId="77777777" w:rsidTr="009D4BA8">
        <w:trPr>
          <w:trHeight w:val="20"/>
        </w:trPr>
        <w:tc>
          <w:tcPr>
            <w:tcW w:w="14860" w:type="dxa"/>
            <w:gridSpan w:val="14"/>
            <w:shd w:val="clear" w:color="auto" w:fill="auto"/>
            <w:vAlign w:val="center"/>
            <w:hideMark/>
          </w:tcPr>
          <w:p w14:paraId="757A9D3F" w14:textId="77777777" w:rsidR="00CF0F3A" w:rsidRPr="00CF0F3A" w:rsidRDefault="00CF0F3A" w:rsidP="00CF0F3A">
            <w:pPr>
              <w:rPr>
                <w:bCs/>
                <w:sz w:val="12"/>
                <w:szCs w:val="12"/>
              </w:rPr>
            </w:pPr>
            <w:r w:rsidRPr="00CF0F3A">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281329B5" w14:textId="77777777" w:rsidTr="009D4BA8">
        <w:trPr>
          <w:trHeight w:val="20"/>
        </w:trPr>
        <w:tc>
          <w:tcPr>
            <w:tcW w:w="7501" w:type="dxa"/>
            <w:gridSpan w:val="4"/>
            <w:shd w:val="clear" w:color="auto" w:fill="auto"/>
            <w:vAlign w:val="center"/>
            <w:hideMark/>
          </w:tcPr>
          <w:p w14:paraId="2C11E2C7" w14:textId="77777777" w:rsidR="00CF0F3A" w:rsidRPr="00CF0F3A" w:rsidRDefault="00CF0F3A" w:rsidP="00CF0F3A">
            <w:pPr>
              <w:rPr>
                <w:bCs/>
                <w:sz w:val="12"/>
                <w:szCs w:val="12"/>
              </w:rPr>
            </w:pPr>
            <w:r w:rsidRPr="00CF0F3A">
              <w:rPr>
                <w:bCs/>
                <w:sz w:val="12"/>
                <w:szCs w:val="12"/>
              </w:rPr>
              <w:t>Итого по гр. 4</w:t>
            </w:r>
          </w:p>
        </w:tc>
        <w:tc>
          <w:tcPr>
            <w:tcW w:w="697" w:type="dxa"/>
            <w:shd w:val="clear" w:color="auto" w:fill="auto"/>
            <w:vAlign w:val="center"/>
            <w:hideMark/>
          </w:tcPr>
          <w:p w14:paraId="4535BA98"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39442BF1" w14:textId="77777777" w:rsidR="00CF0F3A" w:rsidRPr="00CF0F3A" w:rsidRDefault="00CF0F3A" w:rsidP="00CF0F3A">
            <w:pPr>
              <w:jc w:val="center"/>
              <w:rPr>
                <w:bCs/>
                <w:sz w:val="12"/>
                <w:szCs w:val="12"/>
              </w:rPr>
            </w:pPr>
            <w:r w:rsidRPr="00CF0F3A">
              <w:rPr>
                <w:bCs/>
                <w:sz w:val="12"/>
                <w:szCs w:val="12"/>
              </w:rPr>
              <w:t>0,00</w:t>
            </w:r>
          </w:p>
        </w:tc>
        <w:tc>
          <w:tcPr>
            <w:tcW w:w="850" w:type="dxa"/>
            <w:shd w:val="clear" w:color="auto" w:fill="auto"/>
            <w:vAlign w:val="center"/>
            <w:hideMark/>
          </w:tcPr>
          <w:p w14:paraId="07568469" w14:textId="77777777" w:rsidR="00CF0F3A" w:rsidRPr="00CF0F3A" w:rsidRDefault="00CF0F3A" w:rsidP="00CF0F3A">
            <w:pPr>
              <w:jc w:val="center"/>
              <w:rPr>
                <w:bCs/>
                <w:sz w:val="12"/>
                <w:szCs w:val="12"/>
              </w:rPr>
            </w:pPr>
            <w:r w:rsidRPr="00CF0F3A">
              <w:rPr>
                <w:bCs/>
                <w:sz w:val="12"/>
                <w:szCs w:val="12"/>
              </w:rPr>
              <w:t>0,00</w:t>
            </w:r>
          </w:p>
        </w:tc>
        <w:tc>
          <w:tcPr>
            <w:tcW w:w="627" w:type="dxa"/>
            <w:shd w:val="clear" w:color="auto" w:fill="auto"/>
            <w:vAlign w:val="center"/>
            <w:hideMark/>
          </w:tcPr>
          <w:p w14:paraId="1D226B0A" w14:textId="77777777" w:rsidR="00CF0F3A" w:rsidRPr="00CF0F3A" w:rsidRDefault="00CF0F3A" w:rsidP="00CF0F3A">
            <w:pPr>
              <w:jc w:val="center"/>
              <w:rPr>
                <w:bCs/>
                <w:sz w:val="12"/>
                <w:szCs w:val="12"/>
              </w:rPr>
            </w:pPr>
            <w:r w:rsidRPr="00CF0F3A">
              <w:rPr>
                <w:bCs/>
                <w:sz w:val="12"/>
                <w:szCs w:val="12"/>
              </w:rPr>
              <w:t>0,00</w:t>
            </w:r>
          </w:p>
        </w:tc>
        <w:tc>
          <w:tcPr>
            <w:tcW w:w="791" w:type="dxa"/>
            <w:shd w:val="clear" w:color="auto" w:fill="auto"/>
            <w:vAlign w:val="center"/>
            <w:hideMark/>
          </w:tcPr>
          <w:p w14:paraId="4C712FA1"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2D3D1AE4"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1C3D69C8"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7B0FE609" w14:textId="77777777" w:rsidR="00CF0F3A" w:rsidRPr="00CF0F3A" w:rsidRDefault="00CF0F3A" w:rsidP="00CF0F3A">
            <w:pPr>
              <w:jc w:val="center"/>
              <w:rPr>
                <w:bCs/>
                <w:sz w:val="12"/>
                <w:szCs w:val="12"/>
              </w:rPr>
            </w:pPr>
            <w:r w:rsidRPr="00CF0F3A">
              <w:rPr>
                <w:bCs/>
                <w:sz w:val="12"/>
                <w:szCs w:val="12"/>
              </w:rPr>
              <w:t>0,00</w:t>
            </w:r>
          </w:p>
        </w:tc>
        <w:tc>
          <w:tcPr>
            <w:tcW w:w="708" w:type="dxa"/>
            <w:shd w:val="clear" w:color="auto" w:fill="auto"/>
            <w:vAlign w:val="center"/>
            <w:hideMark/>
          </w:tcPr>
          <w:p w14:paraId="2BF8D2F1"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03C14225" w14:textId="77777777" w:rsidR="00CF0F3A" w:rsidRPr="00CF0F3A" w:rsidRDefault="00CF0F3A" w:rsidP="00CF0F3A">
            <w:pPr>
              <w:jc w:val="center"/>
              <w:rPr>
                <w:sz w:val="12"/>
                <w:szCs w:val="12"/>
              </w:rPr>
            </w:pPr>
            <w:r w:rsidRPr="00CF0F3A">
              <w:rPr>
                <w:sz w:val="12"/>
                <w:szCs w:val="12"/>
              </w:rPr>
              <w:t>0,00</w:t>
            </w:r>
          </w:p>
        </w:tc>
      </w:tr>
      <w:tr w:rsidR="00CF0F3A" w:rsidRPr="00CF0F3A" w14:paraId="1A70C495" w14:textId="77777777" w:rsidTr="009D4BA8">
        <w:trPr>
          <w:trHeight w:val="20"/>
        </w:trPr>
        <w:tc>
          <w:tcPr>
            <w:tcW w:w="14860" w:type="dxa"/>
            <w:gridSpan w:val="14"/>
            <w:shd w:val="clear" w:color="auto" w:fill="auto"/>
            <w:vAlign w:val="center"/>
            <w:hideMark/>
          </w:tcPr>
          <w:p w14:paraId="0233DB4D" w14:textId="77777777" w:rsidR="00CF0F3A" w:rsidRPr="00CF0F3A" w:rsidRDefault="00CF0F3A" w:rsidP="00CF0F3A">
            <w:pPr>
              <w:rPr>
                <w:bCs/>
                <w:sz w:val="12"/>
                <w:szCs w:val="12"/>
              </w:rPr>
            </w:pPr>
            <w:r w:rsidRPr="00CF0F3A">
              <w:rPr>
                <w:bCs/>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6D41A2A6" w14:textId="77777777" w:rsidTr="009D4BA8">
        <w:trPr>
          <w:trHeight w:val="20"/>
        </w:trPr>
        <w:tc>
          <w:tcPr>
            <w:tcW w:w="14860" w:type="dxa"/>
            <w:gridSpan w:val="14"/>
            <w:shd w:val="clear" w:color="auto" w:fill="auto"/>
            <w:vAlign w:val="center"/>
            <w:hideMark/>
          </w:tcPr>
          <w:p w14:paraId="73325707" w14:textId="77777777" w:rsidR="00CF0F3A" w:rsidRPr="00CF0F3A" w:rsidRDefault="00CF0F3A" w:rsidP="00CF0F3A">
            <w:pPr>
              <w:rPr>
                <w:bCs/>
                <w:iCs/>
                <w:sz w:val="12"/>
                <w:szCs w:val="12"/>
              </w:rPr>
            </w:pPr>
            <w:r w:rsidRPr="00CF0F3A">
              <w:rPr>
                <w:bCs/>
                <w:iCs/>
                <w:sz w:val="12"/>
                <w:szCs w:val="12"/>
              </w:rPr>
              <w:t>5.1. Вывод из эксплуатации, консервация и демонтаж тепловых сетей</w:t>
            </w:r>
          </w:p>
        </w:tc>
      </w:tr>
      <w:tr w:rsidR="00CF0F3A" w:rsidRPr="00CF0F3A" w14:paraId="2F090438" w14:textId="77777777" w:rsidTr="009D4BA8">
        <w:trPr>
          <w:trHeight w:val="20"/>
        </w:trPr>
        <w:tc>
          <w:tcPr>
            <w:tcW w:w="14860" w:type="dxa"/>
            <w:gridSpan w:val="14"/>
            <w:shd w:val="clear" w:color="auto" w:fill="auto"/>
            <w:vAlign w:val="center"/>
            <w:hideMark/>
          </w:tcPr>
          <w:p w14:paraId="0A09A4EE" w14:textId="77777777" w:rsidR="00CF0F3A" w:rsidRPr="00CF0F3A" w:rsidRDefault="00CF0F3A" w:rsidP="00CF0F3A">
            <w:pPr>
              <w:rPr>
                <w:bCs/>
                <w:iCs/>
                <w:sz w:val="12"/>
                <w:szCs w:val="12"/>
              </w:rPr>
            </w:pPr>
            <w:r w:rsidRPr="00CF0F3A">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5F860F00" w14:textId="77777777" w:rsidTr="009D4BA8">
        <w:trPr>
          <w:trHeight w:val="20"/>
        </w:trPr>
        <w:tc>
          <w:tcPr>
            <w:tcW w:w="356" w:type="dxa"/>
            <w:shd w:val="clear" w:color="auto" w:fill="auto"/>
            <w:vAlign w:val="center"/>
            <w:hideMark/>
          </w:tcPr>
          <w:p w14:paraId="07F3B64F" w14:textId="77777777" w:rsidR="00CF0F3A" w:rsidRPr="00CF0F3A" w:rsidRDefault="00CF0F3A" w:rsidP="00CF0F3A">
            <w:pPr>
              <w:jc w:val="center"/>
              <w:rPr>
                <w:color w:val="000000"/>
                <w:sz w:val="12"/>
                <w:szCs w:val="12"/>
              </w:rPr>
            </w:pPr>
            <w:r w:rsidRPr="00CF0F3A">
              <w:rPr>
                <w:color w:val="000000"/>
                <w:sz w:val="12"/>
                <w:szCs w:val="12"/>
              </w:rPr>
              <w:t>5.2.1</w:t>
            </w:r>
          </w:p>
        </w:tc>
        <w:tc>
          <w:tcPr>
            <w:tcW w:w="5655" w:type="dxa"/>
            <w:shd w:val="clear" w:color="auto" w:fill="auto"/>
            <w:vAlign w:val="center"/>
            <w:hideMark/>
          </w:tcPr>
          <w:p w14:paraId="2BA59FA2" w14:textId="77777777" w:rsidR="00CF0F3A" w:rsidRPr="00CF0F3A" w:rsidRDefault="00CF0F3A" w:rsidP="00CF0F3A">
            <w:pPr>
              <w:rPr>
                <w:color w:val="000000"/>
                <w:sz w:val="12"/>
                <w:szCs w:val="12"/>
              </w:rPr>
            </w:pPr>
            <w:r w:rsidRPr="00CF0F3A">
              <w:rPr>
                <w:color w:val="000000"/>
                <w:sz w:val="12"/>
                <w:szCs w:val="12"/>
              </w:rPr>
              <w:t xml:space="preserve">Вывод из эксплуатации секции № 1 брызгального бассейна </w:t>
            </w:r>
            <w:proofErr w:type="gramStart"/>
            <w:r w:rsidRPr="00CF0F3A">
              <w:rPr>
                <w:color w:val="000000"/>
                <w:sz w:val="12"/>
                <w:szCs w:val="12"/>
              </w:rPr>
              <w:t>Центральной  ТЭЦ</w:t>
            </w:r>
            <w:proofErr w:type="gramEnd"/>
          </w:p>
        </w:tc>
        <w:tc>
          <w:tcPr>
            <w:tcW w:w="769" w:type="dxa"/>
            <w:shd w:val="clear" w:color="auto" w:fill="auto"/>
            <w:vAlign w:val="center"/>
            <w:hideMark/>
          </w:tcPr>
          <w:p w14:paraId="0BE9E6C4" w14:textId="77777777" w:rsidR="00CF0F3A" w:rsidRPr="00CF0F3A" w:rsidRDefault="00CF0F3A" w:rsidP="00CF0F3A">
            <w:pPr>
              <w:jc w:val="center"/>
              <w:rPr>
                <w:sz w:val="12"/>
                <w:szCs w:val="12"/>
              </w:rPr>
            </w:pPr>
            <w:r w:rsidRPr="00CF0F3A">
              <w:rPr>
                <w:sz w:val="12"/>
                <w:szCs w:val="12"/>
              </w:rPr>
              <w:t>2020</w:t>
            </w:r>
          </w:p>
        </w:tc>
        <w:tc>
          <w:tcPr>
            <w:tcW w:w="721" w:type="dxa"/>
            <w:shd w:val="clear" w:color="auto" w:fill="auto"/>
            <w:vAlign w:val="center"/>
            <w:hideMark/>
          </w:tcPr>
          <w:p w14:paraId="2746A9AC" w14:textId="77777777" w:rsidR="00CF0F3A" w:rsidRPr="00CF0F3A" w:rsidRDefault="00CF0F3A" w:rsidP="00CF0F3A">
            <w:pPr>
              <w:jc w:val="center"/>
              <w:rPr>
                <w:sz w:val="12"/>
                <w:szCs w:val="12"/>
              </w:rPr>
            </w:pPr>
            <w:r w:rsidRPr="00CF0F3A">
              <w:rPr>
                <w:sz w:val="12"/>
                <w:szCs w:val="12"/>
              </w:rPr>
              <w:t>2024</w:t>
            </w:r>
          </w:p>
        </w:tc>
        <w:tc>
          <w:tcPr>
            <w:tcW w:w="697" w:type="dxa"/>
            <w:shd w:val="clear" w:color="auto" w:fill="auto"/>
            <w:vAlign w:val="center"/>
            <w:hideMark/>
          </w:tcPr>
          <w:p w14:paraId="5CE7F55D" w14:textId="77777777" w:rsidR="00CF0F3A" w:rsidRPr="00CF0F3A" w:rsidRDefault="00CF0F3A" w:rsidP="00CF0F3A">
            <w:pPr>
              <w:jc w:val="center"/>
              <w:rPr>
                <w:sz w:val="12"/>
                <w:szCs w:val="12"/>
              </w:rPr>
            </w:pPr>
            <w:r w:rsidRPr="00CF0F3A">
              <w:rPr>
                <w:sz w:val="12"/>
                <w:szCs w:val="12"/>
              </w:rPr>
              <w:t>29991,63</w:t>
            </w:r>
          </w:p>
        </w:tc>
        <w:tc>
          <w:tcPr>
            <w:tcW w:w="709" w:type="dxa"/>
            <w:shd w:val="clear" w:color="auto" w:fill="auto"/>
            <w:vAlign w:val="center"/>
            <w:hideMark/>
          </w:tcPr>
          <w:p w14:paraId="49BCCE5F"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6B45E754" w14:textId="77777777" w:rsidR="00CF0F3A" w:rsidRPr="00CF0F3A" w:rsidRDefault="00CF0F3A" w:rsidP="00CF0F3A">
            <w:pPr>
              <w:jc w:val="center"/>
              <w:rPr>
                <w:sz w:val="12"/>
                <w:szCs w:val="12"/>
              </w:rPr>
            </w:pPr>
            <w:r w:rsidRPr="00CF0F3A">
              <w:rPr>
                <w:sz w:val="12"/>
                <w:szCs w:val="12"/>
              </w:rPr>
              <w:t>29991,63</w:t>
            </w:r>
          </w:p>
        </w:tc>
        <w:tc>
          <w:tcPr>
            <w:tcW w:w="627" w:type="dxa"/>
            <w:shd w:val="clear" w:color="auto" w:fill="auto"/>
            <w:vAlign w:val="center"/>
            <w:hideMark/>
          </w:tcPr>
          <w:p w14:paraId="73C87307" w14:textId="77777777" w:rsidR="00CF0F3A" w:rsidRPr="00CF0F3A" w:rsidRDefault="00CF0F3A" w:rsidP="00CF0F3A">
            <w:pPr>
              <w:jc w:val="center"/>
              <w:rPr>
                <w:sz w:val="12"/>
                <w:szCs w:val="12"/>
              </w:rPr>
            </w:pPr>
            <w:r w:rsidRPr="00CF0F3A">
              <w:rPr>
                <w:sz w:val="12"/>
                <w:szCs w:val="12"/>
              </w:rPr>
              <w:t>20474,17</w:t>
            </w:r>
          </w:p>
        </w:tc>
        <w:tc>
          <w:tcPr>
            <w:tcW w:w="791" w:type="dxa"/>
            <w:shd w:val="clear" w:color="auto" w:fill="auto"/>
            <w:vAlign w:val="center"/>
            <w:hideMark/>
          </w:tcPr>
          <w:p w14:paraId="6BF1DAF0" w14:textId="77777777" w:rsidR="00CF0F3A" w:rsidRPr="00CF0F3A" w:rsidRDefault="00CF0F3A" w:rsidP="00CF0F3A">
            <w:pPr>
              <w:jc w:val="center"/>
              <w:rPr>
                <w:sz w:val="12"/>
                <w:szCs w:val="12"/>
              </w:rPr>
            </w:pPr>
            <w:r w:rsidRPr="00CF0F3A">
              <w:rPr>
                <w:sz w:val="12"/>
                <w:szCs w:val="12"/>
              </w:rPr>
              <w:t>9517,46</w:t>
            </w:r>
          </w:p>
        </w:tc>
        <w:tc>
          <w:tcPr>
            <w:tcW w:w="850" w:type="dxa"/>
            <w:shd w:val="clear" w:color="auto" w:fill="auto"/>
            <w:vAlign w:val="center"/>
            <w:hideMark/>
          </w:tcPr>
          <w:p w14:paraId="38690BB8"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30F3664A"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04A7F390" w14:textId="77777777" w:rsidR="00CF0F3A" w:rsidRPr="00CF0F3A" w:rsidRDefault="00CF0F3A" w:rsidP="00CF0F3A">
            <w:pPr>
              <w:jc w:val="center"/>
              <w:rPr>
                <w:bCs/>
                <w:sz w:val="12"/>
                <w:szCs w:val="12"/>
              </w:rPr>
            </w:pPr>
            <w:r w:rsidRPr="00CF0F3A">
              <w:rPr>
                <w:bCs/>
                <w:sz w:val="12"/>
                <w:szCs w:val="12"/>
              </w:rPr>
              <w:t>0,00</w:t>
            </w:r>
          </w:p>
        </w:tc>
        <w:tc>
          <w:tcPr>
            <w:tcW w:w="708" w:type="dxa"/>
            <w:shd w:val="clear" w:color="auto" w:fill="auto"/>
            <w:vAlign w:val="center"/>
            <w:hideMark/>
          </w:tcPr>
          <w:p w14:paraId="3A378426"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7ED57F6A" w14:textId="77777777" w:rsidR="00CF0F3A" w:rsidRPr="00CF0F3A" w:rsidRDefault="00CF0F3A" w:rsidP="00CF0F3A">
            <w:pPr>
              <w:jc w:val="center"/>
              <w:rPr>
                <w:sz w:val="12"/>
                <w:szCs w:val="12"/>
              </w:rPr>
            </w:pPr>
            <w:r w:rsidRPr="00CF0F3A">
              <w:rPr>
                <w:sz w:val="12"/>
                <w:szCs w:val="12"/>
              </w:rPr>
              <w:t>0,00</w:t>
            </w:r>
          </w:p>
        </w:tc>
      </w:tr>
      <w:tr w:rsidR="00CF0F3A" w:rsidRPr="00CF0F3A" w14:paraId="3C53A595" w14:textId="77777777" w:rsidTr="009D4BA8">
        <w:trPr>
          <w:trHeight w:val="20"/>
        </w:trPr>
        <w:tc>
          <w:tcPr>
            <w:tcW w:w="7501" w:type="dxa"/>
            <w:gridSpan w:val="4"/>
            <w:shd w:val="clear" w:color="auto" w:fill="auto"/>
            <w:vAlign w:val="center"/>
            <w:hideMark/>
          </w:tcPr>
          <w:p w14:paraId="34FA58D4" w14:textId="77777777" w:rsidR="00CF0F3A" w:rsidRPr="00CF0F3A" w:rsidRDefault="00CF0F3A" w:rsidP="00CF0F3A">
            <w:pPr>
              <w:rPr>
                <w:bCs/>
                <w:sz w:val="12"/>
                <w:szCs w:val="12"/>
              </w:rPr>
            </w:pPr>
            <w:r w:rsidRPr="00CF0F3A">
              <w:rPr>
                <w:bCs/>
                <w:sz w:val="12"/>
                <w:szCs w:val="12"/>
              </w:rPr>
              <w:t>Итого по гр. 5</w:t>
            </w:r>
          </w:p>
        </w:tc>
        <w:tc>
          <w:tcPr>
            <w:tcW w:w="697" w:type="dxa"/>
            <w:shd w:val="clear" w:color="auto" w:fill="auto"/>
            <w:vAlign w:val="center"/>
            <w:hideMark/>
          </w:tcPr>
          <w:p w14:paraId="032E9117" w14:textId="77777777" w:rsidR="00CF0F3A" w:rsidRPr="00CF0F3A" w:rsidRDefault="00CF0F3A" w:rsidP="00CF0F3A">
            <w:pPr>
              <w:rPr>
                <w:bCs/>
                <w:sz w:val="12"/>
                <w:szCs w:val="12"/>
              </w:rPr>
            </w:pPr>
            <w:r w:rsidRPr="00CF0F3A">
              <w:rPr>
                <w:bCs/>
                <w:sz w:val="12"/>
                <w:szCs w:val="12"/>
              </w:rPr>
              <w:t xml:space="preserve">29 991,63  </w:t>
            </w:r>
          </w:p>
        </w:tc>
        <w:tc>
          <w:tcPr>
            <w:tcW w:w="709" w:type="dxa"/>
            <w:shd w:val="clear" w:color="auto" w:fill="auto"/>
            <w:vAlign w:val="center"/>
            <w:hideMark/>
          </w:tcPr>
          <w:p w14:paraId="2C80CB31" w14:textId="77777777" w:rsidR="00CF0F3A" w:rsidRPr="00CF0F3A" w:rsidRDefault="00CF0F3A" w:rsidP="00CF0F3A">
            <w:pPr>
              <w:jc w:val="center"/>
              <w:rPr>
                <w:bCs/>
                <w:sz w:val="12"/>
                <w:szCs w:val="12"/>
              </w:rPr>
            </w:pPr>
          </w:p>
        </w:tc>
        <w:tc>
          <w:tcPr>
            <w:tcW w:w="850" w:type="dxa"/>
            <w:shd w:val="clear" w:color="auto" w:fill="auto"/>
            <w:vAlign w:val="center"/>
            <w:hideMark/>
          </w:tcPr>
          <w:p w14:paraId="63FFD43E" w14:textId="77777777" w:rsidR="00CF0F3A" w:rsidRPr="00CF0F3A" w:rsidRDefault="00CF0F3A" w:rsidP="00CF0F3A">
            <w:pPr>
              <w:jc w:val="center"/>
              <w:rPr>
                <w:bCs/>
                <w:sz w:val="12"/>
                <w:szCs w:val="12"/>
              </w:rPr>
            </w:pPr>
            <w:r w:rsidRPr="00CF0F3A">
              <w:rPr>
                <w:bCs/>
                <w:sz w:val="12"/>
                <w:szCs w:val="12"/>
              </w:rPr>
              <w:t xml:space="preserve">29 991,63 </w:t>
            </w:r>
          </w:p>
        </w:tc>
        <w:tc>
          <w:tcPr>
            <w:tcW w:w="627" w:type="dxa"/>
            <w:shd w:val="clear" w:color="auto" w:fill="auto"/>
            <w:vAlign w:val="center"/>
            <w:hideMark/>
          </w:tcPr>
          <w:p w14:paraId="687E3D44" w14:textId="77777777" w:rsidR="00CF0F3A" w:rsidRPr="00CF0F3A" w:rsidRDefault="00CF0F3A" w:rsidP="00CF0F3A">
            <w:pPr>
              <w:jc w:val="center"/>
              <w:rPr>
                <w:bCs/>
                <w:sz w:val="12"/>
                <w:szCs w:val="12"/>
              </w:rPr>
            </w:pPr>
            <w:r w:rsidRPr="00CF0F3A">
              <w:rPr>
                <w:bCs/>
                <w:sz w:val="12"/>
                <w:szCs w:val="12"/>
              </w:rPr>
              <w:t xml:space="preserve">20 474,17 </w:t>
            </w:r>
          </w:p>
        </w:tc>
        <w:tc>
          <w:tcPr>
            <w:tcW w:w="791" w:type="dxa"/>
            <w:shd w:val="clear" w:color="auto" w:fill="auto"/>
            <w:vAlign w:val="center"/>
            <w:hideMark/>
          </w:tcPr>
          <w:p w14:paraId="4E014560" w14:textId="77777777" w:rsidR="00CF0F3A" w:rsidRPr="00CF0F3A" w:rsidRDefault="00CF0F3A" w:rsidP="00CF0F3A">
            <w:pPr>
              <w:jc w:val="center"/>
              <w:rPr>
                <w:bCs/>
                <w:sz w:val="12"/>
                <w:szCs w:val="12"/>
              </w:rPr>
            </w:pPr>
            <w:r w:rsidRPr="00CF0F3A">
              <w:rPr>
                <w:bCs/>
                <w:sz w:val="12"/>
                <w:szCs w:val="12"/>
              </w:rPr>
              <w:t xml:space="preserve">9 517,46 </w:t>
            </w:r>
          </w:p>
        </w:tc>
        <w:tc>
          <w:tcPr>
            <w:tcW w:w="850" w:type="dxa"/>
            <w:shd w:val="clear" w:color="auto" w:fill="auto"/>
            <w:vAlign w:val="center"/>
          </w:tcPr>
          <w:p w14:paraId="21CF4E64"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tcPr>
          <w:p w14:paraId="28FF15FD"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tcPr>
          <w:p w14:paraId="5CFB6592" w14:textId="77777777" w:rsidR="00CF0F3A" w:rsidRPr="00CF0F3A" w:rsidRDefault="00CF0F3A" w:rsidP="00CF0F3A">
            <w:pPr>
              <w:jc w:val="center"/>
              <w:rPr>
                <w:bCs/>
                <w:sz w:val="12"/>
                <w:szCs w:val="12"/>
              </w:rPr>
            </w:pPr>
            <w:r w:rsidRPr="00CF0F3A">
              <w:rPr>
                <w:bCs/>
                <w:sz w:val="12"/>
                <w:szCs w:val="12"/>
              </w:rPr>
              <w:t>0,00</w:t>
            </w:r>
          </w:p>
        </w:tc>
        <w:tc>
          <w:tcPr>
            <w:tcW w:w="708" w:type="dxa"/>
            <w:shd w:val="clear" w:color="auto" w:fill="auto"/>
            <w:vAlign w:val="center"/>
          </w:tcPr>
          <w:p w14:paraId="33748A00"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18DEF46D" w14:textId="77777777" w:rsidR="00CF0F3A" w:rsidRPr="00CF0F3A" w:rsidRDefault="00CF0F3A" w:rsidP="00CF0F3A">
            <w:pPr>
              <w:jc w:val="center"/>
              <w:rPr>
                <w:bCs/>
                <w:sz w:val="12"/>
                <w:szCs w:val="12"/>
              </w:rPr>
            </w:pPr>
            <w:r w:rsidRPr="00CF0F3A">
              <w:rPr>
                <w:sz w:val="12"/>
                <w:szCs w:val="12"/>
              </w:rPr>
              <w:t>0,00</w:t>
            </w:r>
          </w:p>
        </w:tc>
      </w:tr>
      <w:tr w:rsidR="00CF0F3A" w:rsidRPr="00CF0F3A" w14:paraId="66FA1AB9" w14:textId="77777777" w:rsidTr="009D4BA8">
        <w:trPr>
          <w:trHeight w:val="20"/>
        </w:trPr>
        <w:tc>
          <w:tcPr>
            <w:tcW w:w="14860" w:type="dxa"/>
            <w:gridSpan w:val="14"/>
            <w:shd w:val="clear" w:color="auto" w:fill="auto"/>
            <w:vAlign w:val="center"/>
            <w:hideMark/>
          </w:tcPr>
          <w:p w14:paraId="70041081" w14:textId="77777777" w:rsidR="00CF0F3A" w:rsidRPr="00CF0F3A" w:rsidRDefault="00CF0F3A" w:rsidP="00CF0F3A">
            <w:pPr>
              <w:rPr>
                <w:bCs/>
                <w:sz w:val="12"/>
                <w:szCs w:val="12"/>
              </w:rPr>
            </w:pPr>
            <w:r w:rsidRPr="00CF0F3A">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CF0F3A" w:rsidRPr="00CF0F3A" w14:paraId="517EB979" w14:textId="77777777" w:rsidTr="009D4BA8">
        <w:trPr>
          <w:trHeight w:val="20"/>
        </w:trPr>
        <w:tc>
          <w:tcPr>
            <w:tcW w:w="7501" w:type="dxa"/>
            <w:gridSpan w:val="4"/>
            <w:shd w:val="clear" w:color="auto" w:fill="auto"/>
            <w:vAlign w:val="center"/>
            <w:hideMark/>
          </w:tcPr>
          <w:p w14:paraId="23E020C6" w14:textId="77777777" w:rsidR="00CF0F3A" w:rsidRPr="00CF0F3A" w:rsidRDefault="00CF0F3A" w:rsidP="00CF0F3A">
            <w:pPr>
              <w:rPr>
                <w:bCs/>
                <w:sz w:val="12"/>
                <w:szCs w:val="12"/>
              </w:rPr>
            </w:pPr>
            <w:r w:rsidRPr="00CF0F3A">
              <w:rPr>
                <w:bCs/>
                <w:sz w:val="12"/>
                <w:szCs w:val="12"/>
              </w:rPr>
              <w:t>Итого по гр. 6</w:t>
            </w:r>
          </w:p>
        </w:tc>
        <w:tc>
          <w:tcPr>
            <w:tcW w:w="697" w:type="dxa"/>
            <w:shd w:val="clear" w:color="auto" w:fill="auto"/>
            <w:vAlign w:val="center"/>
            <w:hideMark/>
          </w:tcPr>
          <w:p w14:paraId="6855FF2E"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462B6AD7" w14:textId="77777777" w:rsidR="00CF0F3A" w:rsidRPr="00CF0F3A" w:rsidRDefault="00CF0F3A" w:rsidP="00CF0F3A">
            <w:pPr>
              <w:jc w:val="center"/>
              <w:rPr>
                <w:bCs/>
                <w:sz w:val="12"/>
                <w:szCs w:val="12"/>
              </w:rPr>
            </w:pPr>
            <w:r w:rsidRPr="00CF0F3A">
              <w:rPr>
                <w:bCs/>
                <w:sz w:val="12"/>
                <w:szCs w:val="12"/>
              </w:rPr>
              <w:t>0,00</w:t>
            </w:r>
          </w:p>
        </w:tc>
        <w:tc>
          <w:tcPr>
            <w:tcW w:w="850" w:type="dxa"/>
            <w:shd w:val="clear" w:color="auto" w:fill="auto"/>
            <w:vAlign w:val="center"/>
            <w:hideMark/>
          </w:tcPr>
          <w:p w14:paraId="0AAE9FDD" w14:textId="77777777" w:rsidR="00CF0F3A" w:rsidRPr="00CF0F3A" w:rsidRDefault="00CF0F3A" w:rsidP="00CF0F3A">
            <w:pPr>
              <w:jc w:val="center"/>
              <w:rPr>
                <w:bCs/>
                <w:sz w:val="12"/>
                <w:szCs w:val="12"/>
              </w:rPr>
            </w:pPr>
            <w:r w:rsidRPr="00CF0F3A">
              <w:rPr>
                <w:bCs/>
                <w:sz w:val="12"/>
                <w:szCs w:val="12"/>
              </w:rPr>
              <w:t>0,00</w:t>
            </w:r>
          </w:p>
        </w:tc>
        <w:tc>
          <w:tcPr>
            <w:tcW w:w="627" w:type="dxa"/>
            <w:shd w:val="clear" w:color="auto" w:fill="auto"/>
            <w:vAlign w:val="center"/>
            <w:hideMark/>
          </w:tcPr>
          <w:p w14:paraId="68378805" w14:textId="77777777" w:rsidR="00CF0F3A" w:rsidRPr="00CF0F3A" w:rsidRDefault="00CF0F3A" w:rsidP="00CF0F3A">
            <w:pPr>
              <w:jc w:val="center"/>
              <w:rPr>
                <w:bCs/>
                <w:sz w:val="12"/>
                <w:szCs w:val="12"/>
              </w:rPr>
            </w:pPr>
            <w:r w:rsidRPr="00CF0F3A">
              <w:rPr>
                <w:bCs/>
                <w:sz w:val="12"/>
                <w:szCs w:val="12"/>
              </w:rPr>
              <w:t>0,00</w:t>
            </w:r>
          </w:p>
        </w:tc>
        <w:tc>
          <w:tcPr>
            <w:tcW w:w="791" w:type="dxa"/>
            <w:shd w:val="clear" w:color="auto" w:fill="auto"/>
            <w:vAlign w:val="center"/>
            <w:hideMark/>
          </w:tcPr>
          <w:p w14:paraId="356A2480" w14:textId="77777777" w:rsidR="00CF0F3A" w:rsidRPr="00CF0F3A" w:rsidRDefault="00CF0F3A" w:rsidP="00CF0F3A">
            <w:pPr>
              <w:jc w:val="center"/>
              <w:rPr>
                <w:sz w:val="12"/>
                <w:szCs w:val="12"/>
              </w:rPr>
            </w:pPr>
            <w:r w:rsidRPr="00CF0F3A">
              <w:rPr>
                <w:sz w:val="12"/>
                <w:szCs w:val="12"/>
              </w:rPr>
              <w:t>0,00</w:t>
            </w:r>
          </w:p>
        </w:tc>
        <w:tc>
          <w:tcPr>
            <w:tcW w:w="850" w:type="dxa"/>
            <w:shd w:val="clear" w:color="auto" w:fill="auto"/>
            <w:vAlign w:val="center"/>
            <w:hideMark/>
          </w:tcPr>
          <w:p w14:paraId="4406FF91" w14:textId="77777777" w:rsidR="00CF0F3A" w:rsidRPr="00CF0F3A" w:rsidRDefault="00CF0F3A" w:rsidP="00CF0F3A">
            <w:pPr>
              <w:jc w:val="center"/>
              <w:rPr>
                <w:sz w:val="12"/>
                <w:szCs w:val="12"/>
              </w:rPr>
            </w:pPr>
            <w:r w:rsidRPr="00CF0F3A">
              <w:rPr>
                <w:sz w:val="12"/>
                <w:szCs w:val="12"/>
              </w:rPr>
              <w:t>0,00</w:t>
            </w:r>
          </w:p>
        </w:tc>
        <w:tc>
          <w:tcPr>
            <w:tcW w:w="709" w:type="dxa"/>
            <w:shd w:val="clear" w:color="auto" w:fill="auto"/>
            <w:vAlign w:val="center"/>
            <w:hideMark/>
          </w:tcPr>
          <w:p w14:paraId="5B8738F0"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6DA0322A" w14:textId="77777777" w:rsidR="00CF0F3A" w:rsidRPr="00CF0F3A" w:rsidRDefault="00CF0F3A" w:rsidP="00CF0F3A">
            <w:pPr>
              <w:jc w:val="center"/>
              <w:rPr>
                <w:bCs/>
                <w:sz w:val="12"/>
                <w:szCs w:val="12"/>
              </w:rPr>
            </w:pPr>
            <w:r w:rsidRPr="00CF0F3A">
              <w:rPr>
                <w:bCs/>
                <w:sz w:val="12"/>
                <w:szCs w:val="12"/>
              </w:rPr>
              <w:t>0,00</w:t>
            </w:r>
          </w:p>
        </w:tc>
        <w:tc>
          <w:tcPr>
            <w:tcW w:w="708" w:type="dxa"/>
            <w:shd w:val="clear" w:color="auto" w:fill="auto"/>
            <w:vAlign w:val="center"/>
            <w:hideMark/>
          </w:tcPr>
          <w:p w14:paraId="35B17370"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73A66507" w14:textId="77777777" w:rsidR="00CF0F3A" w:rsidRPr="00CF0F3A" w:rsidRDefault="00CF0F3A" w:rsidP="00CF0F3A">
            <w:pPr>
              <w:jc w:val="center"/>
              <w:rPr>
                <w:sz w:val="12"/>
                <w:szCs w:val="12"/>
              </w:rPr>
            </w:pPr>
            <w:r w:rsidRPr="00CF0F3A">
              <w:rPr>
                <w:sz w:val="12"/>
                <w:szCs w:val="12"/>
              </w:rPr>
              <w:t>0,00</w:t>
            </w:r>
          </w:p>
        </w:tc>
      </w:tr>
      <w:tr w:rsidR="00CF0F3A" w:rsidRPr="00CF0F3A" w14:paraId="21A72BA6" w14:textId="77777777" w:rsidTr="009D4BA8">
        <w:trPr>
          <w:trHeight w:val="20"/>
        </w:trPr>
        <w:tc>
          <w:tcPr>
            <w:tcW w:w="7501" w:type="dxa"/>
            <w:gridSpan w:val="4"/>
            <w:shd w:val="clear" w:color="auto" w:fill="auto"/>
            <w:vAlign w:val="center"/>
            <w:hideMark/>
          </w:tcPr>
          <w:p w14:paraId="059E4195" w14:textId="77777777" w:rsidR="00CF0F3A" w:rsidRPr="00CF0F3A" w:rsidRDefault="00CF0F3A" w:rsidP="00CF0F3A">
            <w:pPr>
              <w:rPr>
                <w:bCs/>
                <w:sz w:val="12"/>
                <w:szCs w:val="12"/>
              </w:rPr>
            </w:pPr>
            <w:r w:rsidRPr="00CF0F3A">
              <w:rPr>
                <w:bCs/>
                <w:sz w:val="12"/>
                <w:szCs w:val="12"/>
              </w:rPr>
              <w:t>ИТОГО по программе</w:t>
            </w:r>
          </w:p>
        </w:tc>
        <w:tc>
          <w:tcPr>
            <w:tcW w:w="697" w:type="dxa"/>
            <w:shd w:val="clear" w:color="auto" w:fill="auto"/>
            <w:vAlign w:val="center"/>
            <w:hideMark/>
          </w:tcPr>
          <w:p w14:paraId="2346B6D0" w14:textId="77777777" w:rsidR="00CF0F3A" w:rsidRPr="00CF0F3A" w:rsidRDefault="00CF0F3A" w:rsidP="00CF0F3A">
            <w:pPr>
              <w:rPr>
                <w:bCs/>
                <w:sz w:val="12"/>
                <w:szCs w:val="12"/>
              </w:rPr>
            </w:pPr>
            <w:r w:rsidRPr="00CF0F3A">
              <w:rPr>
                <w:bCs/>
                <w:sz w:val="12"/>
                <w:szCs w:val="12"/>
              </w:rPr>
              <w:t>1 265 808,27</w:t>
            </w:r>
          </w:p>
        </w:tc>
        <w:tc>
          <w:tcPr>
            <w:tcW w:w="709" w:type="dxa"/>
            <w:shd w:val="clear" w:color="auto" w:fill="auto"/>
            <w:vAlign w:val="center"/>
            <w:hideMark/>
          </w:tcPr>
          <w:p w14:paraId="6AE0208D" w14:textId="77777777" w:rsidR="00CF0F3A" w:rsidRPr="00CF0F3A" w:rsidRDefault="00CF0F3A" w:rsidP="00CF0F3A">
            <w:pPr>
              <w:jc w:val="center"/>
              <w:rPr>
                <w:bCs/>
                <w:sz w:val="12"/>
                <w:szCs w:val="12"/>
              </w:rPr>
            </w:pPr>
            <w:r w:rsidRPr="00CF0F3A">
              <w:rPr>
                <w:bCs/>
                <w:sz w:val="12"/>
                <w:szCs w:val="12"/>
              </w:rPr>
              <w:t>34 030,83</w:t>
            </w:r>
          </w:p>
        </w:tc>
        <w:tc>
          <w:tcPr>
            <w:tcW w:w="850" w:type="dxa"/>
            <w:shd w:val="clear" w:color="auto" w:fill="auto"/>
            <w:vAlign w:val="center"/>
            <w:hideMark/>
          </w:tcPr>
          <w:p w14:paraId="334DBD01" w14:textId="77777777" w:rsidR="00CF0F3A" w:rsidRPr="00CF0F3A" w:rsidRDefault="00CF0F3A" w:rsidP="00CF0F3A">
            <w:pPr>
              <w:jc w:val="center"/>
              <w:rPr>
                <w:bCs/>
                <w:sz w:val="12"/>
                <w:szCs w:val="12"/>
              </w:rPr>
            </w:pPr>
            <w:r w:rsidRPr="00CF0F3A">
              <w:rPr>
                <w:bCs/>
                <w:sz w:val="12"/>
                <w:szCs w:val="12"/>
              </w:rPr>
              <w:t xml:space="preserve">1 082 546,37 </w:t>
            </w:r>
          </w:p>
        </w:tc>
        <w:tc>
          <w:tcPr>
            <w:tcW w:w="627" w:type="dxa"/>
            <w:shd w:val="clear" w:color="auto" w:fill="auto"/>
            <w:vAlign w:val="center"/>
            <w:hideMark/>
          </w:tcPr>
          <w:p w14:paraId="4858ABE6" w14:textId="77777777" w:rsidR="00CF0F3A" w:rsidRPr="00CF0F3A" w:rsidRDefault="00CF0F3A" w:rsidP="00CF0F3A">
            <w:pPr>
              <w:jc w:val="center"/>
              <w:rPr>
                <w:bCs/>
                <w:sz w:val="12"/>
                <w:szCs w:val="12"/>
              </w:rPr>
            </w:pPr>
            <w:r w:rsidRPr="00CF0F3A">
              <w:rPr>
                <w:bCs/>
                <w:sz w:val="12"/>
                <w:szCs w:val="12"/>
              </w:rPr>
              <w:t xml:space="preserve">196 209,13 </w:t>
            </w:r>
          </w:p>
        </w:tc>
        <w:tc>
          <w:tcPr>
            <w:tcW w:w="791" w:type="dxa"/>
            <w:shd w:val="clear" w:color="auto" w:fill="auto"/>
            <w:vAlign w:val="center"/>
            <w:hideMark/>
          </w:tcPr>
          <w:p w14:paraId="0CC77CE9" w14:textId="77777777" w:rsidR="00CF0F3A" w:rsidRPr="00CF0F3A" w:rsidRDefault="00CF0F3A" w:rsidP="00CF0F3A">
            <w:pPr>
              <w:jc w:val="center"/>
              <w:rPr>
                <w:bCs/>
                <w:sz w:val="12"/>
                <w:szCs w:val="12"/>
              </w:rPr>
            </w:pPr>
            <w:r w:rsidRPr="00CF0F3A">
              <w:rPr>
                <w:bCs/>
                <w:sz w:val="12"/>
                <w:szCs w:val="12"/>
              </w:rPr>
              <w:t xml:space="preserve">150 731,24 </w:t>
            </w:r>
          </w:p>
        </w:tc>
        <w:tc>
          <w:tcPr>
            <w:tcW w:w="850" w:type="dxa"/>
            <w:shd w:val="clear" w:color="auto" w:fill="auto"/>
            <w:vAlign w:val="center"/>
            <w:hideMark/>
          </w:tcPr>
          <w:p w14:paraId="5C0FAEC4" w14:textId="77777777" w:rsidR="00CF0F3A" w:rsidRPr="00CF0F3A" w:rsidRDefault="00CF0F3A" w:rsidP="00CF0F3A">
            <w:pPr>
              <w:jc w:val="center"/>
              <w:rPr>
                <w:bCs/>
                <w:sz w:val="12"/>
                <w:szCs w:val="12"/>
              </w:rPr>
            </w:pPr>
            <w:r w:rsidRPr="00CF0F3A">
              <w:rPr>
                <w:bCs/>
                <w:sz w:val="12"/>
                <w:szCs w:val="12"/>
              </w:rPr>
              <w:t>155 189,80</w:t>
            </w:r>
          </w:p>
        </w:tc>
        <w:tc>
          <w:tcPr>
            <w:tcW w:w="709" w:type="dxa"/>
            <w:shd w:val="clear" w:color="auto" w:fill="auto"/>
            <w:vAlign w:val="center"/>
            <w:hideMark/>
          </w:tcPr>
          <w:p w14:paraId="60B070EA" w14:textId="77777777" w:rsidR="00CF0F3A" w:rsidRPr="00CF0F3A" w:rsidRDefault="00CF0F3A" w:rsidP="00CF0F3A">
            <w:pPr>
              <w:rPr>
                <w:bCs/>
                <w:sz w:val="12"/>
                <w:szCs w:val="12"/>
              </w:rPr>
            </w:pPr>
            <w:r w:rsidRPr="00CF0F3A">
              <w:rPr>
                <w:bCs/>
                <w:sz w:val="12"/>
                <w:szCs w:val="12"/>
              </w:rPr>
              <w:t>152 287,00</w:t>
            </w:r>
          </w:p>
        </w:tc>
        <w:tc>
          <w:tcPr>
            <w:tcW w:w="709" w:type="dxa"/>
            <w:shd w:val="clear" w:color="auto" w:fill="auto"/>
            <w:vAlign w:val="center"/>
            <w:hideMark/>
          </w:tcPr>
          <w:p w14:paraId="6BE8A76F" w14:textId="77777777" w:rsidR="00CF0F3A" w:rsidRPr="00CF0F3A" w:rsidRDefault="00CF0F3A" w:rsidP="00CF0F3A">
            <w:pPr>
              <w:jc w:val="center"/>
              <w:rPr>
                <w:bCs/>
                <w:sz w:val="12"/>
                <w:szCs w:val="12"/>
              </w:rPr>
            </w:pPr>
            <w:r w:rsidRPr="00CF0F3A">
              <w:rPr>
                <w:bCs/>
                <w:sz w:val="12"/>
                <w:szCs w:val="12"/>
              </w:rPr>
              <w:t>150 352,69</w:t>
            </w:r>
          </w:p>
        </w:tc>
        <w:tc>
          <w:tcPr>
            <w:tcW w:w="708" w:type="dxa"/>
            <w:shd w:val="clear" w:color="auto" w:fill="auto"/>
            <w:vAlign w:val="center"/>
            <w:hideMark/>
          </w:tcPr>
          <w:p w14:paraId="576C32C7" w14:textId="77777777" w:rsidR="00CF0F3A" w:rsidRPr="00CF0F3A" w:rsidRDefault="00CF0F3A" w:rsidP="00CF0F3A">
            <w:pPr>
              <w:jc w:val="center"/>
              <w:rPr>
                <w:bCs/>
                <w:sz w:val="12"/>
                <w:szCs w:val="12"/>
              </w:rPr>
            </w:pPr>
            <w:r w:rsidRPr="00CF0F3A">
              <w:rPr>
                <w:bCs/>
                <w:sz w:val="12"/>
                <w:szCs w:val="12"/>
              </w:rPr>
              <w:t>149 231,07</w:t>
            </w:r>
          </w:p>
        </w:tc>
        <w:tc>
          <w:tcPr>
            <w:tcW w:w="709" w:type="dxa"/>
            <w:shd w:val="clear" w:color="auto" w:fill="auto"/>
            <w:vAlign w:val="center"/>
            <w:hideMark/>
          </w:tcPr>
          <w:p w14:paraId="6CE4D408" w14:textId="77777777" w:rsidR="00CF0F3A" w:rsidRPr="00CF0F3A" w:rsidRDefault="00CF0F3A" w:rsidP="00CF0F3A">
            <w:pPr>
              <w:jc w:val="center"/>
              <w:rPr>
                <w:bCs/>
                <w:sz w:val="12"/>
                <w:szCs w:val="12"/>
              </w:rPr>
            </w:pPr>
            <w:r w:rsidRPr="00CF0F3A">
              <w:rPr>
                <w:bCs/>
                <w:sz w:val="12"/>
                <w:szCs w:val="12"/>
              </w:rPr>
              <w:t xml:space="preserve">311 807,34 </w:t>
            </w:r>
          </w:p>
        </w:tc>
      </w:tr>
    </w:tbl>
    <w:p w14:paraId="254232C8" w14:textId="77777777" w:rsidR="00CF0F3A" w:rsidRPr="00CF0F3A" w:rsidRDefault="00CF0F3A" w:rsidP="00CF0F3A">
      <w:pPr>
        <w:autoSpaceDE w:val="0"/>
        <w:autoSpaceDN w:val="0"/>
        <w:adjustRightInd w:val="0"/>
        <w:jc w:val="both"/>
        <w:rPr>
          <w:b/>
          <w:bCs/>
          <w:sz w:val="32"/>
          <w:szCs w:val="32"/>
        </w:rPr>
      </w:pPr>
    </w:p>
    <w:p w14:paraId="77A2F453" w14:textId="77777777" w:rsidR="00CF0F3A" w:rsidRPr="00CF0F3A" w:rsidRDefault="00CF0F3A" w:rsidP="00CF0F3A">
      <w:pPr>
        <w:autoSpaceDE w:val="0"/>
        <w:autoSpaceDN w:val="0"/>
        <w:adjustRightInd w:val="0"/>
        <w:jc w:val="both"/>
        <w:rPr>
          <w:b/>
          <w:bCs/>
          <w:sz w:val="32"/>
          <w:szCs w:val="32"/>
        </w:rPr>
      </w:pPr>
    </w:p>
    <w:p w14:paraId="418413E8" w14:textId="77777777" w:rsidR="00CF0F3A" w:rsidRPr="00CF0F3A" w:rsidRDefault="00CF0F3A" w:rsidP="00CF0F3A">
      <w:pPr>
        <w:autoSpaceDE w:val="0"/>
        <w:autoSpaceDN w:val="0"/>
        <w:adjustRightInd w:val="0"/>
        <w:jc w:val="both"/>
        <w:rPr>
          <w:b/>
          <w:bCs/>
          <w:sz w:val="32"/>
          <w:szCs w:val="32"/>
        </w:rPr>
      </w:pPr>
    </w:p>
    <w:p w14:paraId="02FC7996" w14:textId="77777777" w:rsidR="00CF0F3A" w:rsidRPr="00CF0F3A" w:rsidRDefault="00CF0F3A" w:rsidP="00CF0F3A">
      <w:pPr>
        <w:autoSpaceDE w:val="0"/>
        <w:autoSpaceDN w:val="0"/>
        <w:adjustRightInd w:val="0"/>
        <w:jc w:val="both"/>
        <w:rPr>
          <w:b/>
          <w:bCs/>
          <w:sz w:val="32"/>
          <w:szCs w:val="32"/>
        </w:rPr>
      </w:pPr>
    </w:p>
    <w:p w14:paraId="2AD11BDA" w14:textId="77777777" w:rsidR="00CF0F3A" w:rsidRPr="00CF0F3A" w:rsidRDefault="00CF0F3A" w:rsidP="00CF0F3A">
      <w:pPr>
        <w:autoSpaceDE w:val="0"/>
        <w:autoSpaceDN w:val="0"/>
        <w:adjustRightInd w:val="0"/>
        <w:jc w:val="both"/>
        <w:rPr>
          <w:b/>
          <w:bCs/>
          <w:sz w:val="32"/>
          <w:szCs w:val="32"/>
        </w:rPr>
      </w:pPr>
    </w:p>
    <w:p w14:paraId="3326420E" w14:textId="77777777" w:rsidR="00CF0F3A" w:rsidRPr="00CF0F3A" w:rsidRDefault="00CF0F3A" w:rsidP="00CF0F3A">
      <w:pPr>
        <w:autoSpaceDE w:val="0"/>
        <w:autoSpaceDN w:val="0"/>
        <w:adjustRightInd w:val="0"/>
        <w:jc w:val="both"/>
        <w:rPr>
          <w:b/>
          <w:bCs/>
          <w:sz w:val="32"/>
          <w:szCs w:val="32"/>
        </w:rPr>
      </w:pPr>
    </w:p>
    <w:p w14:paraId="5DC0E4FB" w14:textId="77777777" w:rsidR="00CF0F3A" w:rsidRPr="00CF0F3A" w:rsidRDefault="00CF0F3A" w:rsidP="00CF0F3A">
      <w:pPr>
        <w:autoSpaceDE w:val="0"/>
        <w:autoSpaceDN w:val="0"/>
        <w:adjustRightInd w:val="0"/>
        <w:jc w:val="both"/>
        <w:rPr>
          <w:b/>
          <w:bCs/>
          <w:sz w:val="32"/>
          <w:szCs w:val="32"/>
        </w:rPr>
      </w:pPr>
    </w:p>
    <w:tbl>
      <w:tblPr>
        <w:tblpPr w:leftFromText="180" w:rightFromText="180" w:vertAnchor="text" w:tblpY="1"/>
        <w:tblOverlap w:val="neve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4460"/>
        <w:gridCol w:w="769"/>
        <w:gridCol w:w="851"/>
        <w:gridCol w:w="745"/>
        <w:gridCol w:w="709"/>
        <w:gridCol w:w="814"/>
        <w:gridCol w:w="1843"/>
        <w:gridCol w:w="1059"/>
        <w:gridCol w:w="567"/>
        <w:gridCol w:w="655"/>
        <w:gridCol w:w="1043"/>
        <w:gridCol w:w="1220"/>
      </w:tblGrid>
      <w:tr w:rsidR="00CF0F3A" w:rsidRPr="00CF0F3A" w14:paraId="57AFEA12" w14:textId="77777777" w:rsidTr="009D4BA8">
        <w:trPr>
          <w:trHeight w:val="20"/>
        </w:trPr>
        <w:tc>
          <w:tcPr>
            <w:tcW w:w="356" w:type="dxa"/>
            <w:vMerge w:val="restart"/>
            <w:shd w:val="clear" w:color="000000" w:fill="FFFFFF"/>
            <w:vAlign w:val="center"/>
            <w:hideMark/>
          </w:tcPr>
          <w:p w14:paraId="4C1D5F7A" w14:textId="77777777" w:rsidR="00CF0F3A" w:rsidRPr="00CF0F3A" w:rsidRDefault="00CF0F3A" w:rsidP="00CF0F3A">
            <w:pPr>
              <w:jc w:val="center"/>
              <w:rPr>
                <w:sz w:val="12"/>
                <w:szCs w:val="12"/>
              </w:rPr>
            </w:pPr>
            <w:r w:rsidRPr="00CF0F3A">
              <w:rPr>
                <w:sz w:val="12"/>
                <w:szCs w:val="12"/>
              </w:rPr>
              <w:lastRenderedPageBreak/>
              <w:t>№ п/п</w:t>
            </w:r>
          </w:p>
        </w:tc>
        <w:tc>
          <w:tcPr>
            <w:tcW w:w="4460" w:type="dxa"/>
            <w:vMerge w:val="restart"/>
            <w:shd w:val="clear" w:color="000000" w:fill="FFFFFF"/>
            <w:vAlign w:val="center"/>
            <w:hideMark/>
          </w:tcPr>
          <w:p w14:paraId="1DE4B38C" w14:textId="77777777" w:rsidR="00CF0F3A" w:rsidRPr="00CF0F3A" w:rsidRDefault="00CF0F3A" w:rsidP="00CF0F3A">
            <w:pPr>
              <w:jc w:val="center"/>
              <w:rPr>
                <w:sz w:val="12"/>
                <w:szCs w:val="12"/>
              </w:rPr>
            </w:pPr>
            <w:r w:rsidRPr="00CF0F3A">
              <w:rPr>
                <w:sz w:val="12"/>
                <w:szCs w:val="12"/>
              </w:rPr>
              <w:t>Наименование мероприятий</w:t>
            </w:r>
          </w:p>
        </w:tc>
        <w:tc>
          <w:tcPr>
            <w:tcW w:w="10275" w:type="dxa"/>
            <w:gridSpan w:val="11"/>
            <w:shd w:val="clear" w:color="000000" w:fill="FFFFFF"/>
            <w:vAlign w:val="center"/>
            <w:hideMark/>
          </w:tcPr>
          <w:p w14:paraId="69C8CEBC" w14:textId="77777777" w:rsidR="00CF0F3A" w:rsidRPr="00CF0F3A" w:rsidRDefault="00CF0F3A" w:rsidP="00CF0F3A">
            <w:pPr>
              <w:jc w:val="center"/>
              <w:rPr>
                <w:sz w:val="12"/>
                <w:szCs w:val="12"/>
              </w:rPr>
            </w:pPr>
            <w:r w:rsidRPr="00CF0F3A">
              <w:rPr>
                <w:sz w:val="12"/>
                <w:szCs w:val="12"/>
              </w:rPr>
              <w:t>Расшифровка источников финансирования инвестиционной программы, тыс. руб. без НДС</w:t>
            </w:r>
          </w:p>
        </w:tc>
      </w:tr>
      <w:tr w:rsidR="00CF0F3A" w:rsidRPr="00CF0F3A" w14:paraId="265651F4" w14:textId="77777777" w:rsidTr="009D4BA8">
        <w:trPr>
          <w:trHeight w:val="20"/>
        </w:trPr>
        <w:tc>
          <w:tcPr>
            <w:tcW w:w="356" w:type="dxa"/>
            <w:vMerge/>
            <w:vAlign w:val="center"/>
            <w:hideMark/>
          </w:tcPr>
          <w:p w14:paraId="12B3A456" w14:textId="77777777" w:rsidR="00CF0F3A" w:rsidRPr="00CF0F3A" w:rsidRDefault="00CF0F3A" w:rsidP="00CF0F3A">
            <w:pPr>
              <w:rPr>
                <w:sz w:val="12"/>
                <w:szCs w:val="12"/>
              </w:rPr>
            </w:pPr>
          </w:p>
        </w:tc>
        <w:tc>
          <w:tcPr>
            <w:tcW w:w="4460" w:type="dxa"/>
            <w:vMerge/>
            <w:vAlign w:val="center"/>
            <w:hideMark/>
          </w:tcPr>
          <w:p w14:paraId="10B42B05" w14:textId="77777777" w:rsidR="00CF0F3A" w:rsidRPr="00CF0F3A" w:rsidRDefault="00CF0F3A" w:rsidP="00CF0F3A">
            <w:pPr>
              <w:rPr>
                <w:sz w:val="12"/>
                <w:szCs w:val="12"/>
              </w:rPr>
            </w:pPr>
          </w:p>
        </w:tc>
        <w:tc>
          <w:tcPr>
            <w:tcW w:w="769" w:type="dxa"/>
            <w:vMerge w:val="restart"/>
            <w:shd w:val="clear" w:color="auto" w:fill="auto"/>
            <w:vAlign w:val="center"/>
            <w:hideMark/>
          </w:tcPr>
          <w:p w14:paraId="6AE325FF" w14:textId="77777777" w:rsidR="00CF0F3A" w:rsidRPr="00CF0F3A" w:rsidRDefault="00CF0F3A" w:rsidP="00CF0F3A">
            <w:pPr>
              <w:jc w:val="center"/>
              <w:rPr>
                <w:sz w:val="12"/>
                <w:szCs w:val="12"/>
              </w:rPr>
            </w:pPr>
            <w:r w:rsidRPr="00CF0F3A">
              <w:rPr>
                <w:sz w:val="12"/>
                <w:szCs w:val="12"/>
              </w:rPr>
              <w:t xml:space="preserve">Амортизация </w:t>
            </w:r>
          </w:p>
        </w:tc>
        <w:tc>
          <w:tcPr>
            <w:tcW w:w="851" w:type="dxa"/>
            <w:vMerge w:val="restart"/>
            <w:shd w:val="clear" w:color="000000" w:fill="FFFFFF"/>
            <w:vAlign w:val="center"/>
            <w:hideMark/>
          </w:tcPr>
          <w:p w14:paraId="273596E8" w14:textId="77777777" w:rsidR="00CF0F3A" w:rsidRPr="00CF0F3A" w:rsidRDefault="00CF0F3A" w:rsidP="00CF0F3A">
            <w:pPr>
              <w:jc w:val="center"/>
              <w:rPr>
                <w:sz w:val="12"/>
                <w:szCs w:val="12"/>
              </w:rPr>
            </w:pPr>
            <w:r w:rsidRPr="00CF0F3A">
              <w:rPr>
                <w:sz w:val="12"/>
                <w:szCs w:val="12"/>
              </w:rPr>
              <w:t xml:space="preserve">Прибыль, направленная на инвестиции </w:t>
            </w:r>
          </w:p>
        </w:tc>
        <w:tc>
          <w:tcPr>
            <w:tcW w:w="745" w:type="dxa"/>
            <w:vMerge w:val="restart"/>
            <w:shd w:val="clear" w:color="000000" w:fill="FFFFFF"/>
            <w:vAlign w:val="center"/>
            <w:hideMark/>
          </w:tcPr>
          <w:p w14:paraId="4DEB1214" w14:textId="77777777" w:rsidR="00CF0F3A" w:rsidRPr="00CF0F3A" w:rsidRDefault="00CF0F3A" w:rsidP="00CF0F3A">
            <w:pPr>
              <w:jc w:val="center"/>
              <w:rPr>
                <w:sz w:val="12"/>
                <w:szCs w:val="12"/>
              </w:rPr>
            </w:pPr>
            <w:r w:rsidRPr="00CF0F3A">
              <w:rPr>
                <w:sz w:val="12"/>
                <w:szCs w:val="12"/>
              </w:rPr>
              <w:t xml:space="preserve">Средства, полученные за счет платы за подключение </w:t>
            </w:r>
          </w:p>
        </w:tc>
        <w:tc>
          <w:tcPr>
            <w:tcW w:w="709" w:type="dxa"/>
            <w:vMerge w:val="restart"/>
            <w:shd w:val="clear" w:color="000000" w:fill="FFFFFF"/>
            <w:vAlign w:val="center"/>
            <w:hideMark/>
          </w:tcPr>
          <w:p w14:paraId="4E217443" w14:textId="77777777" w:rsidR="00CF0F3A" w:rsidRPr="00CF0F3A" w:rsidRDefault="00CF0F3A" w:rsidP="00CF0F3A">
            <w:pPr>
              <w:jc w:val="center"/>
              <w:rPr>
                <w:sz w:val="12"/>
                <w:szCs w:val="12"/>
              </w:rPr>
            </w:pPr>
            <w:r w:rsidRPr="00CF0F3A">
              <w:rPr>
                <w:sz w:val="12"/>
                <w:szCs w:val="12"/>
              </w:rPr>
              <w:t xml:space="preserve">Прочие собственные средства </w:t>
            </w:r>
          </w:p>
        </w:tc>
        <w:tc>
          <w:tcPr>
            <w:tcW w:w="2657" w:type="dxa"/>
            <w:gridSpan w:val="2"/>
            <w:shd w:val="clear" w:color="000000" w:fill="FFFFFF"/>
            <w:vAlign w:val="center"/>
            <w:hideMark/>
          </w:tcPr>
          <w:p w14:paraId="747616DD" w14:textId="77777777" w:rsidR="00CF0F3A" w:rsidRPr="00CF0F3A" w:rsidRDefault="00CF0F3A" w:rsidP="00CF0F3A">
            <w:pPr>
              <w:jc w:val="center"/>
              <w:rPr>
                <w:sz w:val="12"/>
                <w:szCs w:val="12"/>
              </w:rPr>
            </w:pPr>
            <w:r w:rsidRPr="00CF0F3A">
              <w:rPr>
                <w:sz w:val="12"/>
                <w:szCs w:val="12"/>
              </w:rPr>
              <w:t xml:space="preserve">Экономия расходов </w:t>
            </w:r>
          </w:p>
        </w:tc>
        <w:tc>
          <w:tcPr>
            <w:tcW w:w="1059" w:type="dxa"/>
            <w:vMerge w:val="restart"/>
            <w:shd w:val="clear" w:color="000000" w:fill="FFFFFF"/>
            <w:vAlign w:val="center"/>
            <w:hideMark/>
          </w:tcPr>
          <w:p w14:paraId="71580508" w14:textId="77777777" w:rsidR="00CF0F3A" w:rsidRPr="00CF0F3A" w:rsidRDefault="00CF0F3A" w:rsidP="00CF0F3A">
            <w:pPr>
              <w:jc w:val="center"/>
              <w:rPr>
                <w:sz w:val="12"/>
                <w:szCs w:val="12"/>
              </w:rPr>
            </w:pPr>
            <w:r w:rsidRPr="00CF0F3A">
              <w:rPr>
                <w:sz w:val="12"/>
                <w:szCs w:val="12"/>
              </w:rPr>
              <w:t xml:space="preserve">Расходы на оплату лизинговых платежей по договору </w:t>
            </w:r>
            <w:proofErr w:type="spellStart"/>
            <w:proofErr w:type="gramStart"/>
            <w:r w:rsidRPr="00CF0F3A">
              <w:rPr>
                <w:sz w:val="12"/>
                <w:szCs w:val="12"/>
              </w:rPr>
              <w:t>финансо</w:t>
            </w:r>
            <w:proofErr w:type="spellEnd"/>
            <w:r w:rsidRPr="00CF0F3A">
              <w:rPr>
                <w:sz w:val="12"/>
                <w:szCs w:val="12"/>
              </w:rPr>
              <w:t>-вой</w:t>
            </w:r>
            <w:proofErr w:type="gramEnd"/>
            <w:r w:rsidRPr="00CF0F3A">
              <w:rPr>
                <w:sz w:val="12"/>
                <w:szCs w:val="12"/>
              </w:rPr>
              <w:t xml:space="preserve"> аренды (лизинга)</w:t>
            </w:r>
          </w:p>
        </w:tc>
        <w:tc>
          <w:tcPr>
            <w:tcW w:w="567" w:type="dxa"/>
            <w:vMerge w:val="restart"/>
            <w:shd w:val="clear" w:color="000000" w:fill="FFFFFF"/>
            <w:vAlign w:val="center"/>
            <w:hideMark/>
          </w:tcPr>
          <w:p w14:paraId="58C601B6" w14:textId="77777777" w:rsidR="00CF0F3A" w:rsidRPr="00CF0F3A" w:rsidRDefault="00CF0F3A" w:rsidP="00CF0F3A">
            <w:pPr>
              <w:jc w:val="center"/>
              <w:rPr>
                <w:sz w:val="12"/>
                <w:szCs w:val="12"/>
              </w:rPr>
            </w:pPr>
            <w:r w:rsidRPr="00CF0F3A">
              <w:rPr>
                <w:sz w:val="12"/>
                <w:szCs w:val="12"/>
              </w:rPr>
              <w:t xml:space="preserve">Иные </w:t>
            </w:r>
            <w:proofErr w:type="spellStart"/>
            <w:r w:rsidRPr="00CF0F3A">
              <w:rPr>
                <w:sz w:val="12"/>
                <w:szCs w:val="12"/>
              </w:rPr>
              <w:t>собствен-ные</w:t>
            </w:r>
            <w:proofErr w:type="spellEnd"/>
            <w:r w:rsidRPr="00CF0F3A">
              <w:rPr>
                <w:sz w:val="12"/>
                <w:szCs w:val="12"/>
              </w:rPr>
              <w:t xml:space="preserve"> средства </w:t>
            </w:r>
          </w:p>
        </w:tc>
        <w:tc>
          <w:tcPr>
            <w:tcW w:w="655" w:type="dxa"/>
            <w:vMerge w:val="restart"/>
            <w:shd w:val="clear" w:color="000000" w:fill="FFFFFF"/>
            <w:vAlign w:val="center"/>
            <w:hideMark/>
          </w:tcPr>
          <w:p w14:paraId="3F3C7C0F" w14:textId="77777777" w:rsidR="00CF0F3A" w:rsidRPr="00CF0F3A" w:rsidRDefault="00CF0F3A" w:rsidP="00CF0F3A">
            <w:pPr>
              <w:jc w:val="center"/>
              <w:rPr>
                <w:sz w:val="12"/>
                <w:szCs w:val="12"/>
              </w:rPr>
            </w:pPr>
            <w:proofErr w:type="gramStart"/>
            <w:r w:rsidRPr="00CF0F3A">
              <w:rPr>
                <w:sz w:val="12"/>
                <w:szCs w:val="12"/>
              </w:rPr>
              <w:t>Привлечен-</w:t>
            </w:r>
            <w:proofErr w:type="spellStart"/>
            <w:r w:rsidRPr="00CF0F3A">
              <w:rPr>
                <w:sz w:val="12"/>
                <w:szCs w:val="12"/>
              </w:rPr>
              <w:t>ные</w:t>
            </w:r>
            <w:proofErr w:type="spellEnd"/>
            <w:proofErr w:type="gramEnd"/>
            <w:r w:rsidRPr="00CF0F3A">
              <w:rPr>
                <w:sz w:val="12"/>
                <w:szCs w:val="12"/>
              </w:rPr>
              <w:t xml:space="preserve"> средства на возвратной основе </w:t>
            </w:r>
          </w:p>
        </w:tc>
        <w:tc>
          <w:tcPr>
            <w:tcW w:w="1043" w:type="dxa"/>
            <w:vMerge w:val="restart"/>
            <w:shd w:val="clear" w:color="000000" w:fill="FFFFFF"/>
            <w:vAlign w:val="center"/>
            <w:hideMark/>
          </w:tcPr>
          <w:p w14:paraId="0E70163B" w14:textId="77777777" w:rsidR="00CF0F3A" w:rsidRPr="00CF0F3A" w:rsidRDefault="00CF0F3A" w:rsidP="00CF0F3A">
            <w:pPr>
              <w:jc w:val="center"/>
              <w:rPr>
                <w:sz w:val="12"/>
                <w:szCs w:val="12"/>
              </w:rPr>
            </w:pPr>
            <w:r w:rsidRPr="00CF0F3A">
              <w:rPr>
                <w:sz w:val="12"/>
                <w:szCs w:val="12"/>
              </w:rPr>
              <w:t xml:space="preserve">Бюджетные средства по каждой системе централизованного теплоснабжения с выделением расходов </w:t>
            </w:r>
            <w:proofErr w:type="spellStart"/>
            <w:r w:rsidRPr="00CF0F3A">
              <w:rPr>
                <w:sz w:val="12"/>
                <w:szCs w:val="12"/>
              </w:rPr>
              <w:t>концедента</w:t>
            </w:r>
            <w:proofErr w:type="spellEnd"/>
            <w:r w:rsidRPr="00CF0F3A">
              <w:rPr>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1220" w:type="dxa"/>
            <w:vMerge w:val="restart"/>
            <w:shd w:val="clear" w:color="000000" w:fill="FFFFFF"/>
            <w:vAlign w:val="center"/>
            <w:hideMark/>
          </w:tcPr>
          <w:p w14:paraId="7D11938C" w14:textId="77777777" w:rsidR="00CF0F3A" w:rsidRPr="00CF0F3A" w:rsidRDefault="00CF0F3A" w:rsidP="00CF0F3A">
            <w:pPr>
              <w:jc w:val="center"/>
              <w:rPr>
                <w:sz w:val="12"/>
                <w:szCs w:val="12"/>
              </w:rPr>
            </w:pPr>
            <w:r w:rsidRPr="00CF0F3A">
              <w:rPr>
                <w:sz w:val="12"/>
                <w:szCs w:val="12"/>
              </w:rPr>
              <w:t xml:space="preserve">Прочие источники финансирования </w:t>
            </w:r>
          </w:p>
        </w:tc>
      </w:tr>
      <w:tr w:rsidR="00CF0F3A" w:rsidRPr="00CF0F3A" w14:paraId="3AAAE00B" w14:textId="77777777" w:rsidTr="009D4BA8">
        <w:trPr>
          <w:trHeight w:val="309"/>
        </w:trPr>
        <w:tc>
          <w:tcPr>
            <w:tcW w:w="356" w:type="dxa"/>
            <w:vMerge/>
            <w:vAlign w:val="center"/>
            <w:hideMark/>
          </w:tcPr>
          <w:p w14:paraId="5892CD4A" w14:textId="77777777" w:rsidR="00CF0F3A" w:rsidRPr="00CF0F3A" w:rsidRDefault="00CF0F3A" w:rsidP="00CF0F3A">
            <w:pPr>
              <w:rPr>
                <w:sz w:val="12"/>
                <w:szCs w:val="12"/>
              </w:rPr>
            </w:pPr>
          </w:p>
        </w:tc>
        <w:tc>
          <w:tcPr>
            <w:tcW w:w="4460" w:type="dxa"/>
            <w:vMerge/>
            <w:vAlign w:val="center"/>
            <w:hideMark/>
          </w:tcPr>
          <w:p w14:paraId="12DA6CF2" w14:textId="77777777" w:rsidR="00CF0F3A" w:rsidRPr="00CF0F3A" w:rsidRDefault="00CF0F3A" w:rsidP="00CF0F3A">
            <w:pPr>
              <w:rPr>
                <w:sz w:val="12"/>
                <w:szCs w:val="12"/>
              </w:rPr>
            </w:pPr>
          </w:p>
        </w:tc>
        <w:tc>
          <w:tcPr>
            <w:tcW w:w="769" w:type="dxa"/>
            <w:vMerge/>
            <w:vAlign w:val="center"/>
            <w:hideMark/>
          </w:tcPr>
          <w:p w14:paraId="60924A51" w14:textId="77777777" w:rsidR="00CF0F3A" w:rsidRPr="00CF0F3A" w:rsidRDefault="00CF0F3A" w:rsidP="00CF0F3A">
            <w:pPr>
              <w:rPr>
                <w:sz w:val="12"/>
                <w:szCs w:val="12"/>
              </w:rPr>
            </w:pPr>
          </w:p>
        </w:tc>
        <w:tc>
          <w:tcPr>
            <w:tcW w:w="851" w:type="dxa"/>
            <w:vMerge/>
            <w:vAlign w:val="center"/>
            <w:hideMark/>
          </w:tcPr>
          <w:p w14:paraId="6739ED6D" w14:textId="77777777" w:rsidR="00CF0F3A" w:rsidRPr="00CF0F3A" w:rsidRDefault="00CF0F3A" w:rsidP="00CF0F3A">
            <w:pPr>
              <w:rPr>
                <w:sz w:val="12"/>
                <w:szCs w:val="12"/>
              </w:rPr>
            </w:pPr>
          </w:p>
        </w:tc>
        <w:tc>
          <w:tcPr>
            <w:tcW w:w="745" w:type="dxa"/>
            <w:vMerge/>
            <w:vAlign w:val="center"/>
            <w:hideMark/>
          </w:tcPr>
          <w:p w14:paraId="34564CEF" w14:textId="77777777" w:rsidR="00CF0F3A" w:rsidRPr="00CF0F3A" w:rsidRDefault="00CF0F3A" w:rsidP="00CF0F3A">
            <w:pPr>
              <w:rPr>
                <w:sz w:val="12"/>
                <w:szCs w:val="12"/>
              </w:rPr>
            </w:pPr>
          </w:p>
        </w:tc>
        <w:tc>
          <w:tcPr>
            <w:tcW w:w="709" w:type="dxa"/>
            <w:vMerge/>
            <w:vAlign w:val="center"/>
            <w:hideMark/>
          </w:tcPr>
          <w:p w14:paraId="6DD23A99" w14:textId="77777777" w:rsidR="00CF0F3A" w:rsidRPr="00CF0F3A" w:rsidRDefault="00CF0F3A" w:rsidP="00CF0F3A">
            <w:pPr>
              <w:rPr>
                <w:sz w:val="12"/>
                <w:szCs w:val="12"/>
              </w:rPr>
            </w:pPr>
          </w:p>
        </w:tc>
        <w:tc>
          <w:tcPr>
            <w:tcW w:w="814" w:type="dxa"/>
            <w:vMerge w:val="restart"/>
            <w:shd w:val="clear" w:color="000000" w:fill="FFFFFF"/>
            <w:vAlign w:val="center"/>
            <w:hideMark/>
          </w:tcPr>
          <w:p w14:paraId="351EEE41" w14:textId="77777777" w:rsidR="00CF0F3A" w:rsidRPr="00CF0F3A" w:rsidRDefault="00CF0F3A" w:rsidP="00CF0F3A">
            <w:pPr>
              <w:jc w:val="center"/>
              <w:rPr>
                <w:sz w:val="12"/>
                <w:szCs w:val="12"/>
              </w:rPr>
            </w:pPr>
            <w:r w:rsidRPr="00CF0F3A">
              <w:rPr>
                <w:sz w:val="12"/>
                <w:szCs w:val="12"/>
              </w:rPr>
              <w:t xml:space="preserve">в результате реализации мероприятий </w:t>
            </w:r>
            <w:proofErr w:type="spellStart"/>
            <w:proofErr w:type="gramStart"/>
            <w:r w:rsidRPr="00CF0F3A">
              <w:rPr>
                <w:sz w:val="12"/>
                <w:szCs w:val="12"/>
              </w:rPr>
              <w:t>инвестицион</w:t>
            </w:r>
            <w:proofErr w:type="spellEnd"/>
            <w:r w:rsidRPr="00CF0F3A">
              <w:rPr>
                <w:sz w:val="12"/>
                <w:szCs w:val="12"/>
              </w:rPr>
              <w:t>-ной</w:t>
            </w:r>
            <w:proofErr w:type="gramEnd"/>
            <w:r w:rsidRPr="00CF0F3A">
              <w:rPr>
                <w:sz w:val="12"/>
                <w:szCs w:val="12"/>
              </w:rPr>
              <w:t xml:space="preserve"> программы</w:t>
            </w:r>
          </w:p>
        </w:tc>
        <w:tc>
          <w:tcPr>
            <w:tcW w:w="1843" w:type="dxa"/>
            <w:vMerge w:val="restart"/>
            <w:shd w:val="clear" w:color="000000" w:fill="FFFFFF"/>
            <w:vAlign w:val="center"/>
            <w:hideMark/>
          </w:tcPr>
          <w:p w14:paraId="7EA6F206" w14:textId="77777777" w:rsidR="00CF0F3A" w:rsidRPr="00CF0F3A" w:rsidRDefault="00CF0F3A" w:rsidP="00CF0F3A">
            <w:pPr>
              <w:jc w:val="center"/>
              <w:rPr>
                <w:sz w:val="12"/>
                <w:szCs w:val="12"/>
              </w:rPr>
            </w:pPr>
            <w:r w:rsidRPr="00CF0F3A">
              <w:rPr>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F0F3A">
              <w:rPr>
                <w:sz w:val="12"/>
                <w:szCs w:val="12"/>
              </w:rPr>
              <w:t>энергосервисного</w:t>
            </w:r>
            <w:proofErr w:type="spellEnd"/>
            <w:r w:rsidRPr="00CF0F3A">
              <w:rPr>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059" w:type="dxa"/>
            <w:vMerge/>
            <w:vAlign w:val="center"/>
            <w:hideMark/>
          </w:tcPr>
          <w:p w14:paraId="659FDC25" w14:textId="77777777" w:rsidR="00CF0F3A" w:rsidRPr="00CF0F3A" w:rsidRDefault="00CF0F3A" w:rsidP="00CF0F3A">
            <w:pPr>
              <w:rPr>
                <w:sz w:val="12"/>
                <w:szCs w:val="12"/>
              </w:rPr>
            </w:pPr>
          </w:p>
        </w:tc>
        <w:tc>
          <w:tcPr>
            <w:tcW w:w="567" w:type="dxa"/>
            <w:vMerge/>
            <w:vAlign w:val="center"/>
            <w:hideMark/>
          </w:tcPr>
          <w:p w14:paraId="40CD5CF8" w14:textId="77777777" w:rsidR="00CF0F3A" w:rsidRPr="00CF0F3A" w:rsidRDefault="00CF0F3A" w:rsidP="00CF0F3A">
            <w:pPr>
              <w:rPr>
                <w:sz w:val="12"/>
                <w:szCs w:val="12"/>
              </w:rPr>
            </w:pPr>
          </w:p>
        </w:tc>
        <w:tc>
          <w:tcPr>
            <w:tcW w:w="655" w:type="dxa"/>
            <w:vMerge/>
            <w:vAlign w:val="center"/>
            <w:hideMark/>
          </w:tcPr>
          <w:p w14:paraId="217474A8" w14:textId="77777777" w:rsidR="00CF0F3A" w:rsidRPr="00CF0F3A" w:rsidRDefault="00CF0F3A" w:rsidP="00CF0F3A">
            <w:pPr>
              <w:rPr>
                <w:sz w:val="12"/>
                <w:szCs w:val="12"/>
              </w:rPr>
            </w:pPr>
          </w:p>
        </w:tc>
        <w:tc>
          <w:tcPr>
            <w:tcW w:w="1043" w:type="dxa"/>
            <w:vMerge/>
            <w:vAlign w:val="center"/>
            <w:hideMark/>
          </w:tcPr>
          <w:p w14:paraId="0BAC0D5A" w14:textId="77777777" w:rsidR="00CF0F3A" w:rsidRPr="00CF0F3A" w:rsidRDefault="00CF0F3A" w:rsidP="00CF0F3A">
            <w:pPr>
              <w:rPr>
                <w:sz w:val="12"/>
                <w:szCs w:val="12"/>
              </w:rPr>
            </w:pPr>
          </w:p>
        </w:tc>
        <w:tc>
          <w:tcPr>
            <w:tcW w:w="1220" w:type="dxa"/>
            <w:vMerge/>
            <w:vAlign w:val="center"/>
            <w:hideMark/>
          </w:tcPr>
          <w:p w14:paraId="6288F1A3" w14:textId="77777777" w:rsidR="00CF0F3A" w:rsidRPr="00CF0F3A" w:rsidRDefault="00CF0F3A" w:rsidP="00CF0F3A">
            <w:pPr>
              <w:rPr>
                <w:sz w:val="12"/>
                <w:szCs w:val="12"/>
              </w:rPr>
            </w:pPr>
          </w:p>
        </w:tc>
      </w:tr>
      <w:tr w:rsidR="00CF0F3A" w:rsidRPr="00CF0F3A" w14:paraId="2B1BBAD6" w14:textId="77777777" w:rsidTr="009D4BA8">
        <w:trPr>
          <w:trHeight w:val="309"/>
        </w:trPr>
        <w:tc>
          <w:tcPr>
            <w:tcW w:w="356" w:type="dxa"/>
            <w:vMerge/>
            <w:vAlign w:val="center"/>
            <w:hideMark/>
          </w:tcPr>
          <w:p w14:paraId="4861DA11" w14:textId="77777777" w:rsidR="00CF0F3A" w:rsidRPr="00CF0F3A" w:rsidRDefault="00CF0F3A" w:rsidP="00CF0F3A">
            <w:pPr>
              <w:rPr>
                <w:sz w:val="12"/>
                <w:szCs w:val="12"/>
              </w:rPr>
            </w:pPr>
          </w:p>
        </w:tc>
        <w:tc>
          <w:tcPr>
            <w:tcW w:w="4460" w:type="dxa"/>
            <w:vMerge/>
            <w:vAlign w:val="center"/>
            <w:hideMark/>
          </w:tcPr>
          <w:p w14:paraId="6CF7905F" w14:textId="77777777" w:rsidR="00CF0F3A" w:rsidRPr="00CF0F3A" w:rsidRDefault="00CF0F3A" w:rsidP="00CF0F3A">
            <w:pPr>
              <w:rPr>
                <w:sz w:val="12"/>
                <w:szCs w:val="12"/>
              </w:rPr>
            </w:pPr>
          </w:p>
        </w:tc>
        <w:tc>
          <w:tcPr>
            <w:tcW w:w="769" w:type="dxa"/>
            <w:vMerge/>
            <w:vAlign w:val="center"/>
            <w:hideMark/>
          </w:tcPr>
          <w:p w14:paraId="706A7050" w14:textId="77777777" w:rsidR="00CF0F3A" w:rsidRPr="00CF0F3A" w:rsidRDefault="00CF0F3A" w:rsidP="00CF0F3A">
            <w:pPr>
              <w:rPr>
                <w:sz w:val="12"/>
                <w:szCs w:val="12"/>
              </w:rPr>
            </w:pPr>
          </w:p>
        </w:tc>
        <w:tc>
          <w:tcPr>
            <w:tcW w:w="851" w:type="dxa"/>
            <w:vMerge/>
            <w:vAlign w:val="center"/>
            <w:hideMark/>
          </w:tcPr>
          <w:p w14:paraId="3E63AB2B" w14:textId="77777777" w:rsidR="00CF0F3A" w:rsidRPr="00CF0F3A" w:rsidRDefault="00CF0F3A" w:rsidP="00CF0F3A">
            <w:pPr>
              <w:rPr>
                <w:sz w:val="12"/>
                <w:szCs w:val="12"/>
              </w:rPr>
            </w:pPr>
          </w:p>
        </w:tc>
        <w:tc>
          <w:tcPr>
            <w:tcW w:w="745" w:type="dxa"/>
            <w:vMerge/>
            <w:vAlign w:val="center"/>
            <w:hideMark/>
          </w:tcPr>
          <w:p w14:paraId="10AA5F13" w14:textId="77777777" w:rsidR="00CF0F3A" w:rsidRPr="00CF0F3A" w:rsidRDefault="00CF0F3A" w:rsidP="00CF0F3A">
            <w:pPr>
              <w:rPr>
                <w:sz w:val="12"/>
                <w:szCs w:val="12"/>
              </w:rPr>
            </w:pPr>
          </w:p>
        </w:tc>
        <w:tc>
          <w:tcPr>
            <w:tcW w:w="709" w:type="dxa"/>
            <w:vMerge/>
            <w:vAlign w:val="center"/>
            <w:hideMark/>
          </w:tcPr>
          <w:p w14:paraId="730E1632" w14:textId="77777777" w:rsidR="00CF0F3A" w:rsidRPr="00CF0F3A" w:rsidRDefault="00CF0F3A" w:rsidP="00CF0F3A">
            <w:pPr>
              <w:rPr>
                <w:sz w:val="12"/>
                <w:szCs w:val="12"/>
              </w:rPr>
            </w:pPr>
          </w:p>
        </w:tc>
        <w:tc>
          <w:tcPr>
            <w:tcW w:w="814" w:type="dxa"/>
            <w:vMerge/>
            <w:vAlign w:val="center"/>
            <w:hideMark/>
          </w:tcPr>
          <w:p w14:paraId="7E766223" w14:textId="77777777" w:rsidR="00CF0F3A" w:rsidRPr="00CF0F3A" w:rsidRDefault="00CF0F3A" w:rsidP="00CF0F3A">
            <w:pPr>
              <w:rPr>
                <w:sz w:val="12"/>
                <w:szCs w:val="12"/>
              </w:rPr>
            </w:pPr>
          </w:p>
        </w:tc>
        <w:tc>
          <w:tcPr>
            <w:tcW w:w="1843" w:type="dxa"/>
            <w:vMerge/>
            <w:vAlign w:val="center"/>
            <w:hideMark/>
          </w:tcPr>
          <w:p w14:paraId="1E9FE129" w14:textId="77777777" w:rsidR="00CF0F3A" w:rsidRPr="00CF0F3A" w:rsidRDefault="00CF0F3A" w:rsidP="00CF0F3A">
            <w:pPr>
              <w:rPr>
                <w:sz w:val="12"/>
                <w:szCs w:val="12"/>
              </w:rPr>
            </w:pPr>
          </w:p>
        </w:tc>
        <w:tc>
          <w:tcPr>
            <w:tcW w:w="1059" w:type="dxa"/>
            <w:vMerge/>
            <w:vAlign w:val="center"/>
            <w:hideMark/>
          </w:tcPr>
          <w:p w14:paraId="768DB2E4" w14:textId="77777777" w:rsidR="00CF0F3A" w:rsidRPr="00CF0F3A" w:rsidRDefault="00CF0F3A" w:rsidP="00CF0F3A">
            <w:pPr>
              <w:rPr>
                <w:sz w:val="12"/>
                <w:szCs w:val="12"/>
              </w:rPr>
            </w:pPr>
          </w:p>
        </w:tc>
        <w:tc>
          <w:tcPr>
            <w:tcW w:w="567" w:type="dxa"/>
            <w:vMerge/>
            <w:vAlign w:val="center"/>
            <w:hideMark/>
          </w:tcPr>
          <w:p w14:paraId="3514BC3B" w14:textId="77777777" w:rsidR="00CF0F3A" w:rsidRPr="00CF0F3A" w:rsidRDefault="00CF0F3A" w:rsidP="00CF0F3A">
            <w:pPr>
              <w:rPr>
                <w:sz w:val="12"/>
                <w:szCs w:val="12"/>
              </w:rPr>
            </w:pPr>
          </w:p>
        </w:tc>
        <w:tc>
          <w:tcPr>
            <w:tcW w:w="655" w:type="dxa"/>
            <w:vMerge/>
            <w:vAlign w:val="center"/>
            <w:hideMark/>
          </w:tcPr>
          <w:p w14:paraId="7785F062" w14:textId="77777777" w:rsidR="00CF0F3A" w:rsidRPr="00CF0F3A" w:rsidRDefault="00CF0F3A" w:rsidP="00CF0F3A">
            <w:pPr>
              <w:rPr>
                <w:sz w:val="12"/>
                <w:szCs w:val="12"/>
              </w:rPr>
            </w:pPr>
          </w:p>
        </w:tc>
        <w:tc>
          <w:tcPr>
            <w:tcW w:w="1043" w:type="dxa"/>
            <w:vMerge/>
            <w:vAlign w:val="center"/>
            <w:hideMark/>
          </w:tcPr>
          <w:p w14:paraId="6863CE58" w14:textId="77777777" w:rsidR="00CF0F3A" w:rsidRPr="00CF0F3A" w:rsidRDefault="00CF0F3A" w:rsidP="00CF0F3A">
            <w:pPr>
              <w:rPr>
                <w:sz w:val="12"/>
                <w:szCs w:val="12"/>
              </w:rPr>
            </w:pPr>
          </w:p>
        </w:tc>
        <w:tc>
          <w:tcPr>
            <w:tcW w:w="1220" w:type="dxa"/>
            <w:vMerge/>
            <w:vAlign w:val="center"/>
            <w:hideMark/>
          </w:tcPr>
          <w:p w14:paraId="57EFF1CA" w14:textId="77777777" w:rsidR="00CF0F3A" w:rsidRPr="00CF0F3A" w:rsidRDefault="00CF0F3A" w:rsidP="00CF0F3A">
            <w:pPr>
              <w:rPr>
                <w:sz w:val="12"/>
                <w:szCs w:val="12"/>
              </w:rPr>
            </w:pPr>
          </w:p>
        </w:tc>
      </w:tr>
      <w:tr w:rsidR="00CF0F3A" w:rsidRPr="00CF0F3A" w14:paraId="2DB75A32" w14:textId="77777777" w:rsidTr="009D4BA8">
        <w:trPr>
          <w:trHeight w:val="309"/>
        </w:trPr>
        <w:tc>
          <w:tcPr>
            <w:tcW w:w="356" w:type="dxa"/>
            <w:vMerge/>
            <w:vAlign w:val="center"/>
            <w:hideMark/>
          </w:tcPr>
          <w:p w14:paraId="61DB5F29" w14:textId="77777777" w:rsidR="00CF0F3A" w:rsidRPr="00CF0F3A" w:rsidRDefault="00CF0F3A" w:rsidP="00CF0F3A">
            <w:pPr>
              <w:rPr>
                <w:sz w:val="12"/>
                <w:szCs w:val="12"/>
              </w:rPr>
            </w:pPr>
          </w:p>
        </w:tc>
        <w:tc>
          <w:tcPr>
            <w:tcW w:w="4460" w:type="dxa"/>
            <w:vMerge/>
            <w:vAlign w:val="center"/>
            <w:hideMark/>
          </w:tcPr>
          <w:p w14:paraId="37DE834F" w14:textId="77777777" w:rsidR="00CF0F3A" w:rsidRPr="00CF0F3A" w:rsidRDefault="00CF0F3A" w:rsidP="00CF0F3A">
            <w:pPr>
              <w:rPr>
                <w:sz w:val="12"/>
                <w:szCs w:val="12"/>
              </w:rPr>
            </w:pPr>
          </w:p>
        </w:tc>
        <w:tc>
          <w:tcPr>
            <w:tcW w:w="769" w:type="dxa"/>
            <w:vMerge/>
            <w:vAlign w:val="center"/>
            <w:hideMark/>
          </w:tcPr>
          <w:p w14:paraId="6E603840" w14:textId="77777777" w:rsidR="00CF0F3A" w:rsidRPr="00CF0F3A" w:rsidRDefault="00CF0F3A" w:rsidP="00CF0F3A">
            <w:pPr>
              <w:rPr>
                <w:sz w:val="12"/>
                <w:szCs w:val="12"/>
              </w:rPr>
            </w:pPr>
          </w:p>
        </w:tc>
        <w:tc>
          <w:tcPr>
            <w:tcW w:w="851" w:type="dxa"/>
            <w:vMerge/>
            <w:vAlign w:val="center"/>
            <w:hideMark/>
          </w:tcPr>
          <w:p w14:paraId="7C5AE52F" w14:textId="77777777" w:rsidR="00CF0F3A" w:rsidRPr="00CF0F3A" w:rsidRDefault="00CF0F3A" w:rsidP="00CF0F3A">
            <w:pPr>
              <w:rPr>
                <w:sz w:val="12"/>
                <w:szCs w:val="12"/>
              </w:rPr>
            </w:pPr>
          </w:p>
        </w:tc>
        <w:tc>
          <w:tcPr>
            <w:tcW w:w="745" w:type="dxa"/>
            <w:vMerge/>
            <w:vAlign w:val="center"/>
            <w:hideMark/>
          </w:tcPr>
          <w:p w14:paraId="461738AE" w14:textId="77777777" w:rsidR="00CF0F3A" w:rsidRPr="00CF0F3A" w:rsidRDefault="00CF0F3A" w:rsidP="00CF0F3A">
            <w:pPr>
              <w:rPr>
                <w:sz w:val="12"/>
                <w:szCs w:val="12"/>
              </w:rPr>
            </w:pPr>
          </w:p>
        </w:tc>
        <w:tc>
          <w:tcPr>
            <w:tcW w:w="709" w:type="dxa"/>
            <w:vMerge/>
            <w:vAlign w:val="center"/>
            <w:hideMark/>
          </w:tcPr>
          <w:p w14:paraId="03E647C0" w14:textId="77777777" w:rsidR="00CF0F3A" w:rsidRPr="00CF0F3A" w:rsidRDefault="00CF0F3A" w:rsidP="00CF0F3A">
            <w:pPr>
              <w:rPr>
                <w:sz w:val="12"/>
                <w:szCs w:val="12"/>
              </w:rPr>
            </w:pPr>
          </w:p>
        </w:tc>
        <w:tc>
          <w:tcPr>
            <w:tcW w:w="814" w:type="dxa"/>
            <w:vMerge/>
            <w:vAlign w:val="center"/>
            <w:hideMark/>
          </w:tcPr>
          <w:p w14:paraId="345B50BD" w14:textId="77777777" w:rsidR="00CF0F3A" w:rsidRPr="00CF0F3A" w:rsidRDefault="00CF0F3A" w:rsidP="00CF0F3A">
            <w:pPr>
              <w:rPr>
                <w:sz w:val="12"/>
                <w:szCs w:val="12"/>
              </w:rPr>
            </w:pPr>
          </w:p>
        </w:tc>
        <w:tc>
          <w:tcPr>
            <w:tcW w:w="1843" w:type="dxa"/>
            <w:vMerge/>
            <w:vAlign w:val="center"/>
            <w:hideMark/>
          </w:tcPr>
          <w:p w14:paraId="2E354125" w14:textId="77777777" w:rsidR="00CF0F3A" w:rsidRPr="00CF0F3A" w:rsidRDefault="00CF0F3A" w:rsidP="00CF0F3A">
            <w:pPr>
              <w:rPr>
                <w:sz w:val="12"/>
                <w:szCs w:val="12"/>
              </w:rPr>
            </w:pPr>
          </w:p>
        </w:tc>
        <w:tc>
          <w:tcPr>
            <w:tcW w:w="1059" w:type="dxa"/>
            <w:vMerge/>
            <w:vAlign w:val="center"/>
            <w:hideMark/>
          </w:tcPr>
          <w:p w14:paraId="4C110427" w14:textId="77777777" w:rsidR="00CF0F3A" w:rsidRPr="00CF0F3A" w:rsidRDefault="00CF0F3A" w:rsidP="00CF0F3A">
            <w:pPr>
              <w:rPr>
                <w:sz w:val="12"/>
                <w:szCs w:val="12"/>
              </w:rPr>
            </w:pPr>
          </w:p>
        </w:tc>
        <w:tc>
          <w:tcPr>
            <w:tcW w:w="567" w:type="dxa"/>
            <w:vMerge/>
            <w:vAlign w:val="center"/>
            <w:hideMark/>
          </w:tcPr>
          <w:p w14:paraId="43D93298" w14:textId="77777777" w:rsidR="00CF0F3A" w:rsidRPr="00CF0F3A" w:rsidRDefault="00CF0F3A" w:rsidP="00CF0F3A">
            <w:pPr>
              <w:rPr>
                <w:sz w:val="12"/>
                <w:szCs w:val="12"/>
              </w:rPr>
            </w:pPr>
          </w:p>
        </w:tc>
        <w:tc>
          <w:tcPr>
            <w:tcW w:w="655" w:type="dxa"/>
            <w:vMerge/>
            <w:vAlign w:val="center"/>
            <w:hideMark/>
          </w:tcPr>
          <w:p w14:paraId="7E76D6AB" w14:textId="77777777" w:rsidR="00CF0F3A" w:rsidRPr="00CF0F3A" w:rsidRDefault="00CF0F3A" w:rsidP="00CF0F3A">
            <w:pPr>
              <w:rPr>
                <w:sz w:val="12"/>
                <w:szCs w:val="12"/>
              </w:rPr>
            </w:pPr>
          </w:p>
        </w:tc>
        <w:tc>
          <w:tcPr>
            <w:tcW w:w="1043" w:type="dxa"/>
            <w:vMerge/>
            <w:vAlign w:val="center"/>
            <w:hideMark/>
          </w:tcPr>
          <w:p w14:paraId="30165C14" w14:textId="77777777" w:rsidR="00CF0F3A" w:rsidRPr="00CF0F3A" w:rsidRDefault="00CF0F3A" w:rsidP="00CF0F3A">
            <w:pPr>
              <w:rPr>
                <w:sz w:val="12"/>
                <w:szCs w:val="12"/>
              </w:rPr>
            </w:pPr>
          </w:p>
        </w:tc>
        <w:tc>
          <w:tcPr>
            <w:tcW w:w="1220" w:type="dxa"/>
            <w:vMerge/>
            <w:vAlign w:val="center"/>
            <w:hideMark/>
          </w:tcPr>
          <w:p w14:paraId="64D72BC7" w14:textId="77777777" w:rsidR="00CF0F3A" w:rsidRPr="00CF0F3A" w:rsidRDefault="00CF0F3A" w:rsidP="00CF0F3A">
            <w:pPr>
              <w:rPr>
                <w:sz w:val="12"/>
                <w:szCs w:val="12"/>
              </w:rPr>
            </w:pPr>
          </w:p>
        </w:tc>
      </w:tr>
      <w:tr w:rsidR="00CF0F3A" w:rsidRPr="00CF0F3A" w14:paraId="6C89ECF2" w14:textId="77777777" w:rsidTr="009D4BA8">
        <w:trPr>
          <w:trHeight w:val="20"/>
        </w:trPr>
        <w:tc>
          <w:tcPr>
            <w:tcW w:w="356" w:type="dxa"/>
            <w:shd w:val="clear" w:color="000000" w:fill="FFFFFF"/>
            <w:vAlign w:val="center"/>
            <w:hideMark/>
          </w:tcPr>
          <w:p w14:paraId="6E0BEF07" w14:textId="77777777" w:rsidR="00CF0F3A" w:rsidRPr="00CF0F3A" w:rsidRDefault="00CF0F3A" w:rsidP="00CF0F3A">
            <w:pPr>
              <w:jc w:val="center"/>
              <w:rPr>
                <w:sz w:val="12"/>
                <w:szCs w:val="12"/>
              </w:rPr>
            </w:pPr>
            <w:r w:rsidRPr="00CF0F3A">
              <w:rPr>
                <w:sz w:val="12"/>
                <w:szCs w:val="12"/>
              </w:rPr>
              <w:t>1</w:t>
            </w:r>
          </w:p>
        </w:tc>
        <w:tc>
          <w:tcPr>
            <w:tcW w:w="4460" w:type="dxa"/>
            <w:shd w:val="clear" w:color="000000" w:fill="FFFFFF"/>
            <w:vAlign w:val="center"/>
            <w:hideMark/>
          </w:tcPr>
          <w:p w14:paraId="5ADDC897" w14:textId="77777777" w:rsidR="00CF0F3A" w:rsidRPr="00CF0F3A" w:rsidRDefault="00CF0F3A" w:rsidP="00CF0F3A">
            <w:pPr>
              <w:jc w:val="center"/>
              <w:rPr>
                <w:sz w:val="12"/>
                <w:szCs w:val="12"/>
              </w:rPr>
            </w:pPr>
            <w:r w:rsidRPr="00CF0F3A">
              <w:rPr>
                <w:sz w:val="12"/>
                <w:szCs w:val="12"/>
              </w:rPr>
              <w:t>2</w:t>
            </w:r>
          </w:p>
        </w:tc>
        <w:tc>
          <w:tcPr>
            <w:tcW w:w="769" w:type="dxa"/>
            <w:shd w:val="clear" w:color="auto" w:fill="auto"/>
            <w:vAlign w:val="center"/>
            <w:hideMark/>
          </w:tcPr>
          <w:p w14:paraId="09653C2C" w14:textId="77777777" w:rsidR="00CF0F3A" w:rsidRPr="00CF0F3A" w:rsidRDefault="00CF0F3A" w:rsidP="00CF0F3A">
            <w:pPr>
              <w:jc w:val="center"/>
              <w:rPr>
                <w:sz w:val="12"/>
                <w:szCs w:val="12"/>
              </w:rPr>
            </w:pPr>
            <w:r w:rsidRPr="00CF0F3A">
              <w:rPr>
                <w:sz w:val="12"/>
                <w:szCs w:val="12"/>
              </w:rPr>
              <w:t>11.1</w:t>
            </w:r>
          </w:p>
        </w:tc>
        <w:tc>
          <w:tcPr>
            <w:tcW w:w="851" w:type="dxa"/>
            <w:shd w:val="clear" w:color="auto" w:fill="auto"/>
            <w:vAlign w:val="center"/>
            <w:hideMark/>
          </w:tcPr>
          <w:p w14:paraId="0BC22C5E" w14:textId="77777777" w:rsidR="00CF0F3A" w:rsidRPr="00CF0F3A" w:rsidRDefault="00CF0F3A" w:rsidP="00CF0F3A">
            <w:pPr>
              <w:jc w:val="center"/>
              <w:rPr>
                <w:sz w:val="12"/>
                <w:szCs w:val="12"/>
              </w:rPr>
            </w:pPr>
            <w:r w:rsidRPr="00CF0F3A">
              <w:rPr>
                <w:sz w:val="12"/>
                <w:szCs w:val="12"/>
              </w:rPr>
              <w:t>11.2</w:t>
            </w:r>
          </w:p>
        </w:tc>
        <w:tc>
          <w:tcPr>
            <w:tcW w:w="745" w:type="dxa"/>
            <w:shd w:val="clear" w:color="auto" w:fill="auto"/>
            <w:vAlign w:val="center"/>
            <w:hideMark/>
          </w:tcPr>
          <w:p w14:paraId="332CD775" w14:textId="77777777" w:rsidR="00CF0F3A" w:rsidRPr="00CF0F3A" w:rsidRDefault="00CF0F3A" w:rsidP="00CF0F3A">
            <w:pPr>
              <w:jc w:val="center"/>
              <w:rPr>
                <w:sz w:val="12"/>
                <w:szCs w:val="12"/>
              </w:rPr>
            </w:pPr>
            <w:r w:rsidRPr="00CF0F3A">
              <w:rPr>
                <w:sz w:val="12"/>
                <w:szCs w:val="12"/>
              </w:rPr>
              <w:t>11.3</w:t>
            </w:r>
          </w:p>
        </w:tc>
        <w:tc>
          <w:tcPr>
            <w:tcW w:w="709" w:type="dxa"/>
            <w:shd w:val="clear" w:color="auto" w:fill="auto"/>
            <w:vAlign w:val="center"/>
            <w:hideMark/>
          </w:tcPr>
          <w:p w14:paraId="5A527E04" w14:textId="77777777" w:rsidR="00CF0F3A" w:rsidRPr="00CF0F3A" w:rsidRDefault="00CF0F3A" w:rsidP="00CF0F3A">
            <w:pPr>
              <w:jc w:val="center"/>
              <w:rPr>
                <w:sz w:val="12"/>
                <w:szCs w:val="12"/>
              </w:rPr>
            </w:pPr>
            <w:r w:rsidRPr="00CF0F3A">
              <w:rPr>
                <w:sz w:val="12"/>
                <w:szCs w:val="12"/>
              </w:rPr>
              <w:t>11.4</w:t>
            </w:r>
          </w:p>
        </w:tc>
        <w:tc>
          <w:tcPr>
            <w:tcW w:w="814" w:type="dxa"/>
            <w:shd w:val="clear" w:color="auto" w:fill="auto"/>
            <w:vAlign w:val="center"/>
            <w:hideMark/>
          </w:tcPr>
          <w:p w14:paraId="29B9497A" w14:textId="77777777" w:rsidR="00CF0F3A" w:rsidRPr="00CF0F3A" w:rsidRDefault="00CF0F3A" w:rsidP="00CF0F3A">
            <w:pPr>
              <w:jc w:val="center"/>
              <w:rPr>
                <w:sz w:val="12"/>
                <w:szCs w:val="12"/>
              </w:rPr>
            </w:pPr>
            <w:r w:rsidRPr="00CF0F3A">
              <w:rPr>
                <w:sz w:val="12"/>
                <w:szCs w:val="12"/>
              </w:rPr>
              <w:t>11.5.1</w:t>
            </w:r>
          </w:p>
        </w:tc>
        <w:tc>
          <w:tcPr>
            <w:tcW w:w="1843" w:type="dxa"/>
            <w:shd w:val="clear" w:color="auto" w:fill="auto"/>
            <w:vAlign w:val="center"/>
            <w:hideMark/>
          </w:tcPr>
          <w:p w14:paraId="4444A7FC" w14:textId="77777777" w:rsidR="00CF0F3A" w:rsidRPr="00CF0F3A" w:rsidRDefault="00CF0F3A" w:rsidP="00CF0F3A">
            <w:pPr>
              <w:jc w:val="center"/>
              <w:rPr>
                <w:sz w:val="12"/>
                <w:szCs w:val="12"/>
              </w:rPr>
            </w:pPr>
            <w:r w:rsidRPr="00CF0F3A">
              <w:rPr>
                <w:sz w:val="12"/>
                <w:szCs w:val="12"/>
              </w:rPr>
              <w:t>11.5.2</w:t>
            </w:r>
          </w:p>
        </w:tc>
        <w:tc>
          <w:tcPr>
            <w:tcW w:w="1059" w:type="dxa"/>
            <w:shd w:val="clear" w:color="auto" w:fill="auto"/>
            <w:vAlign w:val="center"/>
            <w:hideMark/>
          </w:tcPr>
          <w:p w14:paraId="18ED4026" w14:textId="77777777" w:rsidR="00CF0F3A" w:rsidRPr="00CF0F3A" w:rsidRDefault="00CF0F3A" w:rsidP="00CF0F3A">
            <w:pPr>
              <w:jc w:val="center"/>
              <w:rPr>
                <w:sz w:val="12"/>
                <w:szCs w:val="12"/>
              </w:rPr>
            </w:pPr>
            <w:r w:rsidRPr="00CF0F3A">
              <w:rPr>
                <w:sz w:val="12"/>
                <w:szCs w:val="12"/>
              </w:rPr>
              <w:t>11.6</w:t>
            </w:r>
          </w:p>
        </w:tc>
        <w:tc>
          <w:tcPr>
            <w:tcW w:w="567" w:type="dxa"/>
            <w:shd w:val="clear" w:color="auto" w:fill="auto"/>
            <w:vAlign w:val="center"/>
            <w:hideMark/>
          </w:tcPr>
          <w:p w14:paraId="60C29DDC" w14:textId="77777777" w:rsidR="00CF0F3A" w:rsidRPr="00CF0F3A" w:rsidRDefault="00CF0F3A" w:rsidP="00CF0F3A">
            <w:pPr>
              <w:jc w:val="center"/>
              <w:rPr>
                <w:sz w:val="12"/>
                <w:szCs w:val="12"/>
              </w:rPr>
            </w:pPr>
            <w:r w:rsidRPr="00CF0F3A">
              <w:rPr>
                <w:sz w:val="12"/>
                <w:szCs w:val="12"/>
              </w:rPr>
              <w:t>11.7</w:t>
            </w:r>
          </w:p>
        </w:tc>
        <w:tc>
          <w:tcPr>
            <w:tcW w:w="655" w:type="dxa"/>
            <w:shd w:val="clear" w:color="auto" w:fill="auto"/>
            <w:vAlign w:val="center"/>
            <w:hideMark/>
          </w:tcPr>
          <w:p w14:paraId="252EF9A2" w14:textId="77777777" w:rsidR="00CF0F3A" w:rsidRPr="00CF0F3A" w:rsidRDefault="00CF0F3A" w:rsidP="00CF0F3A">
            <w:pPr>
              <w:jc w:val="center"/>
              <w:rPr>
                <w:sz w:val="12"/>
                <w:szCs w:val="12"/>
              </w:rPr>
            </w:pPr>
            <w:r w:rsidRPr="00CF0F3A">
              <w:rPr>
                <w:sz w:val="12"/>
                <w:szCs w:val="12"/>
              </w:rPr>
              <w:t>11.8</w:t>
            </w:r>
          </w:p>
        </w:tc>
        <w:tc>
          <w:tcPr>
            <w:tcW w:w="1043" w:type="dxa"/>
            <w:shd w:val="clear" w:color="auto" w:fill="auto"/>
            <w:vAlign w:val="center"/>
            <w:hideMark/>
          </w:tcPr>
          <w:p w14:paraId="162B873B" w14:textId="77777777" w:rsidR="00CF0F3A" w:rsidRPr="00CF0F3A" w:rsidRDefault="00CF0F3A" w:rsidP="00CF0F3A">
            <w:pPr>
              <w:jc w:val="center"/>
              <w:rPr>
                <w:sz w:val="12"/>
                <w:szCs w:val="12"/>
              </w:rPr>
            </w:pPr>
            <w:r w:rsidRPr="00CF0F3A">
              <w:rPr>
                <w:sz w:val="12"/>
                <w:szCs w:val="12"/>
              </w:rPr>
              <w:t>11,9</w:t>
            </w:r>
          </w:p>
        </w:tc>
        <w:tc>
          <w:tcPr>
            <w:tcW w:w="1220" w:type="dxa"/>
            <w:shd w:val="clear" w:color="auto" w:fill="auto"/>
            <w:vAlign w:val="center"/>
            <w:hideMark/>
          </w:tcPr>
          <w:p w14:paraId="1EEFB1EF" w14:textId="77777777" w:rsidR="00CF0F3A" w:rsidRPr="00CF0F3A" w:rsidRDefault="00CF0F3A" w:rsidP="00CF0F3A">
            <w:pPr>
              <w:jc w:val="center"/>
              <w:rPr>
                <w:sz w:val="12"/>
                <w:szCs w:val="12"/>
              </w:rPr>
            </w:pPr>
            <w:r w:rsidRPr="00CF0F3A">
              <w:rPr>
                <w:sz w:val="12"/>
                <w:szCs w:val="12"/>
              </w:rPr>
              <w:t>11.10</w:t>
            </w:r>
          </w:p>
        </w:tc>
      </w:tr>
      <w:tr w:rsidR="00CF0F3A" w:rsidRPr="00CF0F3A" w14:paraId="6A815D0F" w14:textId="77777777" w:rsidTr="009D4BA8">
        <w:trPr>
          <w:trHeight w:val="20"/>
        </w:trPr>
        <w:tc>
          <w:tcPr>
            <w:tcW w:w="15091" w:type="dxa"/>
            <w:gridSpan w:val="13"/>
            <w:shd w:val="clear" w:color="000000" w:fill="FFFFFF"/>
            <w:vAlign w:val="center"/>
            <w:hideMark/>
          </w:tcPr>
          <w:p w14:paraId="0253F8ED" w14:textId="77777777" w:rsidR="00CF0F3A" w:rsidRPr="00CF0F3A" w:rsidRDefault="00CF0F3A" w:rsidP="00CF0F3A">
            <w:pPr>
              <w:rPr>
                <w:bCs/>
                <w:sz w:val="12"/>
                <w:szCs w:val="12"/>
              </w:rPr>
            </w:pPr>
            <w:r w:rsidRPr="00CF0F3A">
              <w:rPr>
                <w:bCs/>
                <w:sz w:val="12"/>
                <w:szCs w:val="12"/>
              </w:rPr>
              <w:t>Группа 1. Строительство, реконструкция или модернизация объектов в целях подключения потребителей:</w:t>
            </w:r>
          </w:p>
        </w:tc>
      </w:tr>
      <w:tr w:rsidR="00CF0F3A" w:rsidRPr="00CF0F3A" w14:paraId="344B199D" w14:textId="77777777" w:rsidTr="009D4BA8">
        <w:trPr>
          <w:trHeight w:val="20"/>
        </w:trPr>
        <w:tc>
          <w:tcPr>
            <w:tcW w:w="15091" w:type="dxa"/>
            <w:gridSpan w:val="13"/>
            <w:shd w:val="clear" w:color="000000" w:fill="FFFFFF"/>
            <w:vAlign w:val="center"/>
            <w:hideMark/>
          </w:tcPr>
          <w:p w14:paraId="7FDBF4CB" w14:textId="77777777" w:rsidR="00CF0F3A" w:rsidRPr="00CF0F3A" w:rsidRDefault="00CF0F3A" w:rsidP="00CF0F3A">
            <w:pPr>
              <w:rPr>
                <w:bCs/>
                <w:iCs/>
                <w:sz w:val="12"/>
                <w:szCs w:val="12"/>
              </w:rPr>
            </w:pPr>
            <w:r w:rsidRPr="00CF0F3A">
              <w:rPr>
                <w:bCs/>
                <w:iCs/>
                <w:sz w:val="12"/>
                <w:szCs w:val="12"/>
              </w:rPr>
              <w:t>1.1. Строительство новых тепловых сетей в целях подключения потребителей</w:t>
            </w:r>
          </w:p>
        </w:tc>
      </w:tr>
      <w:tr w:rsidR="00CF0F3A" w:rsidRPr="00CF0F3A" w14:paraId="0652D591" w14:textId="77777777" w:rsidTr="009D4BA8">
        <w:trPr>
          <w:trHeight w:val="20"/>
        </w:trPr>
        <w:tc>
          <w:tcPr>
            <w:tcW w:w="15091" w:type="dxa"/>
            <w:gridSpan w:val="13"/>
            <w:shd w:val="clear" w:color="000000" w:fill="FFFFFF"/>
            <w:vAlign w:val="center"/>
            <w:hideMark/>
          </w:tcPr>
          <w:p w14:paraId="40227E44" w14:textId="77777777" w:rsidR="00CF0F3A" w:rsidRPr="00CF0F3A" w:rsidRDefault="00CF0F3A" w:rsidP="00CF0F3A">
            <w:pPr>
              <w:rPr>
                <w:bCs/>
                <w:iCs/>
                <w:sz w:val="12"/>
                <w:szCs w:val="12"/>
              </w:rPr>
            </w:pPr>
            <w:r w:rsidRPr="00CF0F3A">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1BF39FB0" w14:textId="77777777" w:rsidTr="009D4BA8">
        <w:trPr>
          <w:trHeight w:val="20"/>
        </w:trPr>
        <w:tc>
          <w:tcPr>
            <w:tcW w:w="15091" w:type="dxa"/>
            <w:gridSpan w:val="13"/>
            <w:shd w:val="clear" w:color="000000" w:fill="FFFFFF"/>
            <w:vAlign w:val="center"/>
            <w:hideMark/>
          </w:tcPr>
          <w:p w14:paraId="32D7CD81" w14:textId="77777777" w:rsidR="00CF0F3A" w:rsidRPr="00CF0F3A" w:rsidRDefault="00CF0F3A" w:rsidP="00CF0F3A">
            <w:pPr>
              <w:rPr>
                <w:bCs/>
                <w:iCs/>
                <w:sz w:val="12"/>
                <w:szCs w:val="12"/>
              </w:rPr>
            </w:pPr>
            <w:r w:rsidRPr="00CF0F3A">
              <w:rPr>
                <w:bCs/>
                <w:iCs/>
                <w:sz w:val="12"/>
                <w:szCs w:val="12"/>
              </w:rPr>
              <w:t>1.3. Увеличение пропускной способности существующих тепловых сетей в целях подключения потребителей</w:t>
            </w:r>
          </w:p>
        </w:tc>
      </w:tr>
      <w:tr w:rsidR="00CF0F3A" w:rsidRPr="00CF0F3A" w14:paraId="36D0DAE7" w14:textId="77777777" w:rsidTr="009D4BA8">
        <w:trPr>
          <w:trHeight w:val="20"/>
        </w:trPr>
        <w:tc>
          <w:tcPr>
            <w:tcW w:w="15091" w:type="dxa"/>
            <w:gridSpan w:val="13"/>
            <w:shd w:val="clear" w:color="000000" w:fill="FFFFFF"/>
            <w:vAlign w:val="center"/>
            <w:hideMark/>
          </w:tcPr>
          <w:p w14:paraId="6C41E3E6" w14:textId="77777777" w:rsidR="00CF0F3A" w:rsidRPr="00CF0F3A" w:rsidRDefault="00CF0F3A" w:rsidP="00CF0F3A">
            <w:pPr>
              <w:rPr>
                <w:bCs/>
                <w:iCs/>
                <w:sz w:val="12"/>
                <w:szCs w:val="12"/>
              </w:rPr>
            </w:pPr>
            <w:r w:rsidRPr="00CF0F3A">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406B8A5D" w14:textId="77777777" w:rsidTr="009D4BA8">
        <w:trPr>
          <w:trHeight w:val="20"/>
        </w:trPr>
        <w:tc>
          <w:tcPr>
            <w:tcW w:w="4816" w:type="dxa"/>
            <w:gridSpan w:val="2"/>
            <w:shd w:val="clear" w:color="000000" w:fill="FFFFFF"/>
            <w:vAlign w:val="center"/>
            <w:hideMark/>
          </w:tcPr>
          <w:p w14:paraId="056A9C93" w14:textId="77777777" w:rsidR="00CF0F3A" w:rsidRPr="00CF0F3A" w:rsidRDefault="00CF0F3A" w:rsidP="00CF0F3A">
            <w:pPr>
              <w:rPr>
                <w:bCs/>
                <w:sz w:val="12"/>
                <w:szCs w:val="12"/>
              </w:rPr>
            </w:pPr>
            <w:r w:rsidRPr="00CF0F3A">
              <w:rPr>
                <w:bCs/>
                <w:sz w:val="12"/>
                <w:szCs w:val="12"/>
              </w:rPr>
              <w:t>Всего по гр. 1</w:t>
            </w:r>
          </w:p>
        </w:tc>
        <w:tc>
          <w:tcPr>
            <w:tcW w:w="769" w:type="dxa"/>
            <w:shd w:val="clear" w:color="auto" w:fill="auto"/>
            <w:vAlign w:val="center"/>
            <w:hideMark/>
          </w:tcPr>
          <w:p w14:paraId="66055FE8" w14:textId="77777777" w:rsidR="00CF0F3A" w:rsidRPr="00CF0F3A" w:rsidRDefault="00CF0F3A" w:rsidP="00CF0F3A">
            <w:pPr>
              <w:jc w:val="center"/>
              <w:rPr>
                <w:bCs/>
                <w:sz w:val="12"/>
                <w:szCs w:val="12"/>
              </w:rPr>
            </w:pPr>
            <w:r w:rsidRPr="00CF0F3A">
              <w:rPr>
                <w:bCs/>
                <w:sz w:val="12"/>
                <w:szCs w:val="12"/>
              </w:rPr>
              <w:t>0,00</w:t>
            </w:r>
          </w:p>
        </w:tc>
        <w:tc>
          <w:tcPr>
            <w:tcW w:w="851" w:type="dxa"/>
            <w:shd w:val="clear" w:color="000000" w:fill="FFFFFF"/>
            <w:vAlign w:val="center"/>
            <w:hideMark/>
          </w:tcPr>
          <w:p w14:paraId="773D436F" w14:textId="77777777" w:rsidR="00CF0F3A" w:rsidRPr="00CF0F3A" w:rsidRDefault="00CF0F3A" w:rsidP="00CF0F3A">
            <w:pPr>
              <w:jc w:val="center"/>
              <w:rPr>
                <w:bCs/>
                <w:sz w:val="12"/>
                <w:szCs w:val="12"/>
              </w:rPr>
            </w:pPr>
            <w:r w:rsidRPr="00CF0F3A">
              <w:rPr>
                <w:bCs/>
                <w:sz w:val="12"/>
                <w:szCs w:val="12"/>
              </w:rPr>
              <w:t>0,00</w:t>
            </w:r>
          </w:p>
        </w:tc>
        <w:tc>
          <w:tcPr>
            <w:tcW w:w="745" w:type="dxa"/>
            <w:shd w:val="clear" w:color="000000" w:fill="FFFFFF"/>
            <w:vAlign w:val="center"/>
            <w:hideMark/>
          </w:tcPr>
          <w:p w14:paraId="0450F8B5"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000000" w:fill="FFFFFF"/>
            <w:vAlign w:val="center"/>
            <w:hideMark/>
          </w:tcPr>
          <w:p w14:paraId="3161E323"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000000" w:fill="FFFFFF"/>
            <w:vAlign w:val="center"/>
            <w:hideMark/>
          </w:tcPr>
          <w:p w14:paraId="13539613"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000000" w:fill="FFFFFF"/>
            <w:vAlign w:val="center"/>
            <w:hideMark/>
          </w:tcPr>
          <w:p w14:paraId="08B12103"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000000" w:fill="FFFFFF"/>
            <w:vAlign w:val="center"/>
            <w:hideMark/>
          </w:tcPr>
          <w:p w14:paraId="0E4C15DB"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000000" w:fill="FFFFFF"/>
            <w:vAlign w:val="center"/>
            <w:hideMark/>
          </w:tcPr>
          <w:p w14:paraId="17EF3B04"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000000" w:fill="FFFFFF"/>
            <w:vAlign w:val="center"/>
            <w:hideMark/>
          </w:tcPr>
          <w:p w14:paraId="4FB7D4BB"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000000" w:fill="FFFFFF"/>
            <w:vAlign w:val="center"/>
            <w:hideMark/>
          </w:tcPr>
          <w:p w14:paraId="5A68E053"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000000" w:fill="FFFFFF"/>
            <w:vAlign w:val="center"/>
            <w:hideMark/>
          </w:tcPr>
          <w:p w14:paraId="0472BA8E" w14:textId="77777777" w:rsidR="00CF0F3A" w:rsidRPr="00CF0F3A" w:rsidRDefault="00CF0F3A" w:rsidP="00CF0F3A">
            <w:pPr>
              <w:jc w:val="center"/>
              <w:rPr>
                <w:bCs/>
                <w:sz w:val="12"/>
                <w:szCs w:val="12"/>
              </w:rPr>
            </w:pPr>
            <w:r w:rsidRPr="00CF0F3A">
              <w:rPr>
                <w:bCs/>
                <w:sz w:val="12"/>
                <w:szCs w:val="12"/>
              </w:rPr>
              <w:t>0,00</w:t>
            </w:r>
          </w:p>
        </w:tc>
      </w:tr>
      <w:tr w:rsidR="00CF0F3A" w:rsidRPr="00CF0F3A" w14:paraId="5E743A5F" w14:textId="77777777" w:rsidTr="009D4BA8">
        <w:trPr>
          <w:trHeight w:val="20"/>
        </w:trPr>
        <w:tc>
          <w:tcPr>
            <w:tcW w:w="15091" w:type="dxa"/>
            <w:gridSpan w:val="13"/>
            <w:shd w:val="clear" w:color="000000" w:fill="FFFFFF"/>
            <w:vAlign w:val="center"/>
            <w:hideMark/>
          </w:tcPr>
          <w:p w14:paraId="78A7F523" w14:textId="77777777" w:rsidR="00CF0F3A" w:rsidRPr="00CF0F3A" w:rsidRDefault="00CF0F3A" w:rsidP="00CF0F3A">
            <w:pPr>
              <w:rPr>
                <w:bCs/>
                <w:sz w:val="12"/>
                <w:szCs w:val="12"/>
              </w:rPr>
            </w:pPr>
            <w:r w:rsidRPr="00CF0F3A">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698E8777" w14:textId="77777777" w:rsidTr="009D4BA8">
        <w:trPr>
          <w:trHeight w:val="20"/>
        </w:trPr>
        <w:tc>
          <w:tcPr>
            <w:tcW w:w="4816" w:type="dxa"/>
            <w:gridSpan w:val="2"/>
            <w:shd w:val="clear" w:color="000000" w:fill="FFFFFF"/>
            <w:vAlign w:val="center"/>
            <w:hideMark/>
          </w:tcPr>
          <w:p w14:paraId="2BF035B1" w14:textId="77777777" w:rsidR="00CF0F3A" w:rsidRPr="00CF0F3A" w:rsidRDefault="00CF0F3A" w:rsidP="00CF0F3A">
            <w:pPr>
              <w:rPr>
                <w:bCs/>
                <w:sz w:val="12"/>
                <w:szCs w:val="12"/>
              </w:rPr>
            </w:pPr>
            <w:r w:rsidRPr="00CF0F3A">
              <w:rPr>
                <w:bCs/>
                <w:sz w:val="12"/>
                <w:szCs w:val="12"/>
              </w:rPr>
              <w:t>Всего по гр. 2</w:t>
            </w:r>
          </w:p>
        </w:tc>
        <w:tc>
          <w:tcPr>
            <w:tcW w:w="769" w:type="dxa"/>
            <w:shd w:val="clear" w:color="auto" w:fill="auto"/>
            <w:vAlign w:val="center"/>
            <w:hideMark/>
          </w:tcPr>
          <w:p w14:paraId="39487F59" w14:textId="77777777" w:rsidR="00CF0F3A" w:rsidRPr="00CF0F3A" w:rsidRDefault="00CF0F3A" w:rsidP="00CF0F3A">
            <w:pPr>
              <w:jc w:val="center"/>
              <w:rPr>
                <w:bCs/>
                <w:sz w:val="12"/>
                <w:szCs w:val="12"/>
              </w:rPr>
            </w:pPr>
            <w:r w:rsidRPr="00CF0F3A">
              <w:rPr>
                <w:bCs/>
                <w:sz w:val="12"/>
                <w:szCs w:val="12"/>
              </w:rPr>
              <w:t>0,00</w:t>
            </w:r>
          </w:p>
        </w:tc>
        <w:tc>
          <w:tcPr>
            <w:tcW w:w="851" w:type="dxa"/>
            <w:shd w:val="clear" w:color="000000" w:fill="FFFFFF"/>
            <w:vAlign w:val="center"/>
            <w:hideMark/>
          </w:tcPr>
          <w:p w14:paraId="2D4A4E14" w14:textId="77777777" w:rsidR="00CF0F3A" w:rsidRPr="00CF0F3A" w:rsidRDefault="00CF0F3A" w:rsidP="00CF0F3A">
            <w:pPr>
              <w:jc w:val="center"/>
              <w:rPr>
                <w:bCs/>
                <w:sz w:val="12"/>
                <w:szCs w:val="12"/>
              </w:rPr>
            </w:pPr>
            <w:r w:rsidRPr="00CF0F3A">
              <w:rPr>
                <w:bCs/>
                <w:sz w:val="12"/>
                <w:szCs w:val="12"/>
              </w:rPr>
              <w:t>0,00</w:t>
            </w:r>
          </w:p>
        </w:tc>
        <w:tc>
          <w:tcPr>
            <w:tcW w:w="745" w:type="dxa"/>
            <w:shd w:val="clear" w:color="000000" w:fill="FFFFFF"/>
            <w:vAlign w:val="center"/>
            <w:hideMark/>
          </w:tcPr>
          <w:p w14:paraId="16A21974"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000000" w:fill="FFFFFF"/>
            <w:vAlign w:val="center"/>
            <w:hideMark/>
          </w:tcPr>
          <w:p w14:paraId="63B735DB"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000000" w:fill="FFFFFF"/>
            <w:vAlign w:val="center"/>
            <w:hideMark/>
          </w:tcPr>
          <w:p w14:paraId="0699EDAD"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000000" w:fill="FFFFFF"/>
            <w:vAlign w:val="center"/>
            <w:hideMark/>
          </w:tcPr>
          <w:p w14:paraId="5A3FB487"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000000" w:fill="FFFFFF"/>
            <w:vAlign w:val="center"/>
            <w:hideMark/>
          </w:tcPr>
          <w:p w14:paraId="58FD7F1A"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000000" w:fill="FFFFFF"/>
            <w:vAlign w:val="center"/>
            <w:hideMark/>
          </w:tcPr>
          <w:p w14:paraId="1001DD0B"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000000" w:fill="FFFFFF"/>
            <w:vAlign w:val="center"/>
            <w:hideMark/>
          </w:tcPr>
          <w:p w14:paraId="3289A53F"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000000" w:fill="FFFFFF"/>
            <w:vAlign w:val="center"/>
            <w:hideMark/>
          </w:tcPr>
          <w:p w14:paraId="659528D8"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000000" w:fill="FFFFFF"/>
            <w:vAlign w:val="center"/>
            <w:hideMark/>
          </w:tcPr>
          <w:p w14:paraId="264CC0D6" w14:textId="77777777" w:rsidR="00CF0F3A" w:rsidRPr="00CF0F3A" w:rsidRDefault="00CF0F3A" w:rsidP="00CF0F3A">
            <w:pPr>
              <w:jc w:val="center"/>
              <w:rPr>
                <w:bCs/>
                <w:sz w:val="12"/>
                <w:szCs w:val="12"/>
              </w:rPr>
            </w:pPr>
            <w:r w:rsidRPr="00CF0F3A">
              <w:rPr>
                <w:bCs/>
                <w:sz w:val="12"/>
                <w:szCs w:val="12"/>
              </w:rPr>
              <w:t>0,00</w:t>
            </w:r>
          </w:p>
        </w:tc>
      </w:tr>
      <w:tr w:rsidR="00CF0F3A" w:rsidRPr="00CF0F3A" w14:paraId="581DE690" w14:textId="77777777" w:rsidTr="009D4BA8">
        <w:trPr>
          <w:trHeight w:val="20"/>
        </w:trPr>
        <w:tc>
          <w:tcPr>
            <w:tcW w:w="15091" w:type="dxa"/>
            <w:gridSpan w:val="13"/>
            <w:shd w:val="clear" w:color="000000" w:fill="FFFFFF"/>
            <w:vAlign w:val="center"/>
            <w:hideMark/>
          </w:tcPr>
          <w:p w14:paraId="1BEFC323" w14:textId="77777777" w:rsidR="00CF0F3A" w:rsidRPr="00CF0F3A" w:rsidRDefault="00CF0F3A" w:rsidP="00CF0F3A">
            <w:pPr>
              <w:rPr>
                <w:bCs/>
                <w:sz w:val="12"/>
                <w:szCs w:val="12"/>
              </w:rPr>
            </w:pPr>
            <w:r w:rsidRPr="00CF0F3A">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F0F3A" w:rsidRPr="00CF0F3A" w14:paraId="6F21D67C" w14:textId="77777777" w:rsidTr="009D4BA8">
        <w:trPr>
          <w:trHeight w:val="20"/>
        </w:trPr>
        <w:tc>
          <w:tcPr>
            <w:tcW w:w="15091" w:type="dxa"/>
            <w:gridSpan w:val="13"/>
            <w:shd w:val="clear" w:color="000000" w:fill="FFFFFF"/>
            <w:vAlign w:val="center"/>
            <w:hideMark/>
          </w:tcPr>
          <w:p w14:paraId="0E22FBC8" w14:textId="77777777" w:rsidR="00CF0F3A" w:rsidRPr="00CF0F3A" w:rsidRDefault="00CF0F3A" w:rsidP="00CF0F3A">
            <w:pPr>
              <w:rPr>
                <w:bCs/>
                <w:iCs/>
                <w:sz w:val="12"/>
                <w:szCs w:val="12"/>
              </w:rPr>
            </w:pPr>
            <w:r w:rsidRPr="00CF0F3A">
              <w:rPr>
                <w:bCs/>
                <w:iCs/>
                <w:sz w:val="12"/>
                <w:szCs w:val="12"/>
              </w:rPr>
              <w:t>3.1. Реконструкция или модернизация существующих тепловых сетей</w:t>
            </w:r>
          </w:p>
        </w:tc>
      </w:tr>
      <w:tr w:rsidR="00CF0F3A" w:rsidRPr="00CF0F3A" w14:paraId="71DC5EB7" w14:textId="77777777" w:rsidTr="009D4BA8">
        <w:trPr>
          <w:trHeight w:val="20"/>
        </w:trPr>
        <w:tc>
          <w:tcPr>
            <w:tcW w:w="4816" w:type="dxa"/>
            <w:gridSpan w:val="2"/>
            <w:shd w:val="clear" w:color="auto" w:fill="auto"/>
            <w:vAlign w:val="center"/>
            <w:hideMark/>
          </w:tcPr>
          <w:p w14:paraId="002E410C" w14:textId="77777777" w:rsidR="00CF0F3A" w:rsidRPr="00CF0F3A" w:rsidRDefault="00CF0F3A" w:rsidP="00CF0F3A">
            <w:pPr>
              <w:rPr>
                <w:bCs/>
                <w:iCs/>
                <w:sz w:val="12"/>
                <w:szCs w:val="12"/>
              </w:rPr>
            </w:pPr>
            <w:r w:rsidRPr="00CF0F3A">
              <w:rPr>
                <w:bCs/>
                <w:iCs/>
                <w:sz w:val="12"/>
                <w:szCs w:val="12"/>
              </w:rPr>
              <w:t>Итого по гр. 3.1</w:t>
            </w:r>
          </w:p>
        </w:tc>
        <w:tc>
          <w:tcPr>
            <w:tcW w:w="769" w:type="dxa"/>
            <w:shd w:val="clear" w:color="auto" w:fill="auto"/>
            <w:vAlign w:val="center"/>
            <w:hideMark/>
          </w:tcPr>
          <w:p w14:paraId="09820F5A" w14:textId="77777777" w:rsidR="00CF0F3A" w:rsidRPr="00CF0F3A" w:rsidRDefault="00CF0F3A" w:rsidP="00CF0F3A">
            <w:pPr>
              <w:jc w:val="center"/>
              <w:rPr>
                <w:bCs/>
                <w:sz w:val="12"/>
                <w:szCs w:val="12"/>
              </w:rPr>
            </w:pPr>
            <w:r w:rsidRPr="00CF0F3A">
              <w:rPr>
                <w:bCs/>
                <w:sz w:val="12"/>
                <w:szCs w:val="12"/>
              </w:rPr>
              <w:t>0,00</w:t>
            </w:r>
          </w:p>
        </w:tc>
        <w:tc>
          <w:tcPr>
            <w:tcW w:w="851" w:type="dxa"/>
            <w:shd w:val="clear" w:color="auto" w:fill="auto"/>
            <w:vAlign w:val="center"/>
            <w:hideMark/>
          </w:tcPr>
          <w:p w14:paraId="5D93A6B1" w14:textId="77777777" w:rsidR="00CF0F3A" w:rsidRPr="00CF0F3A" w:rsidRDefault="00CF0F3A" w:rsidP="00CF0F3A">
            <w:pPr>
              <w:jc w:val="center"/>
              <w:rPr>
                <w:bCs/>
                <w:sz w:val="12"/>
                <w:szCs w:val="12"/>
              </w:rPr>
            </w:pPr>
            <w:r w:rsidRPr="00CF0F3A">
              <w:rPr>
                <w:bCs/>
                <w:sz w:val="12"/>
                <w:szCs w:val="12"/>
              </w:rPr>
              <w:t>0,00</w:t>
            </w:r>
          </w:p>
        </w:tc>
        <w:tc>
          <w:tcPr>
            <w:tcW w:w="745" w:type="dxa"/>
            <w:shd w:val="clear" w:color="auto" w:fill="auto"/>
            <w:vAlign w:val="center"/>
            <w:hideMark/>
          </w:tcPr>
          <w:p w14:paraId="046EC8F5"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29202271"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50D60ECF"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3F02F929"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701D6B30"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33A613B7"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054F0FF4"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4523A728"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03D0871F" w14:textId="77777777" w:rsidR="00CF0F3A" w:rsidRPr="00CF0F3A" w:rsidRDefault="00CF0F3A" w:rsidP="00CF0F3A">
            <w:pPr>
              <w:jc w:val="center"/>
              <w:rPr>
                <w:bCs/>
                <w:sz w:val="12"/>
                <w:szCs w:val="12"/>
              </w:rPr>
            </w:pPr>
            <w:r w:rsidRPr="00CF0F3A">
              <w:rPr>
                <w:bCs/>
                <w:sz w:val="12"/>
                <w:szCs w:val="12"/>
              </w:rPr>
              <w:t>0,00</w:t>
            </w:r>
          </w:p>
        </w:tc>
      </w:tr>
      <w:tr w:rsidR="00CF0F3A" w:rsidRPr="00CF0F3A" w14:paraId="3016AEAC" w14:textId="77777777" w:rsidTr="009D4BA8">
        <w:trPr>
          <w:trHeight w:val="20"/>
        </w:trPr>
        <w:tc>
          <w:tcPr>
            <w:tcW w:w="15091" w:type="dxa"/>
            <w:gridSpan w:val="13"/>
            <w:shd w:val="clear" w:color="auto" w:fill="auto"/>
            <w:vAlign w:val="center"/>
            <w:hideMark/>
          </w:tcPr>
          <w:p w14:paraId="2E2A8400" w14:textId="77777777" w:rsidR="00CF0F3A" w:rsidRPr="00CF0F3A" w:rsidRDefault="00CF0F3A" w:rsidP="00CF0F3A">
            <w:pPr>
              <w:rPr>
                <w:bCs/>
                <w:iCs/>
                <w:sz w:val="12"/>
                <w:szCs w:val="12"/>
              </w:rPr>
            </w:pPr>
            <w:r w:rsidRPr="00CF0F3A">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7BD54E39" w14:textId="77777777" w:rsidTr="009D4BA8">
        <w:trPr>
          <w:trHeight w:val="20"/>
        </w:trPr>
        <w:tc>
          <w:tcPr>
            <w:tcW w:w="356" w:type="dxa"/>
            <w:shd w:val="clear" w:color="auto" w:fill="auto"/>
            <w:vAlign w:val="center"/>
            <w:hideMark/>
          </w:tcPr>
          <w:p w14:paraId="7137B893" w14:textId="77777777" w:rsidR="00CF0F3A" w:rsidRPr="00CF0F3A" w:rsidRDefault="00CF0F3A" w:rsidP="00CF0F3A">
            <w:pPr>
              <w:jc w:val="center"/>
              <w:rPr>
                <w:color w:val="000000"/>
                <w:sz w:val="12"/>
                <w:szCs w:val="12"/>
              </w:rPr>
            </w:pPr>
            <w:r w:rsidRPr="00CF0F3A">
              <w:rPr>
                <w:color w:val="000000"/>
                <w:sz w:val="12"/>
                <w:szCs w:val="12"/>
              </w:rPr>
              <w:t>3.2.1</w:t>
            </w:r>
          </w:p>
        </w:tc>
        <w:tc>
          <w:tcPr>
            <w:tcW w:w="4460" w:type="dxa"/>
            <w:shd w:val="clear" w:color="auto" w:fill="auto"/>
            <w:vAlign w:val="center"/>
            <w:hideMark/>
          </w:tcPr>
          <w:p w14:paraId="01B0D32C" w14:textId="77777777" w:rsidR="00CF0F3A" w:rsidRPr="00CF0F3A" w:rsidRDefault="00CF0F3A" w:rsidP="00CF0F3A">
            <w:pPr>
              <w:rPr>
                <w:color w:val="000000"/>
                <w:sz w:val="12"/>
                <w:szCs w:val="12"/>
              </w:rPr>
            </w:pPr>
            <w:r w:rsidRPr="00CF0F3A">
              <w:rPr>
                <w:color w:val="000000"/>
                <w:sz w:val="12"/>
                <w:szCs w:val="12"/>
              </w:rPr>
              <w:t>Реконструкция схемы циркуляции тепловой сети с модернизацией группы сетевых насосов</w:t>
            </w:r>
          </w:p>
        </w:tc>
        <w:tc>
          <w:tcPr>
            <w:tcW w:w="769" w:type="dxa"/>
            <w:shd w:val="clear" w:color="auto" w:fill="auto"/>
            <w:vAlign w:val="center"/>
            <w:hideMark/>
          </w:tcPr>
          <w:p w14:paraId="77A1E485" w14:textId="77777777" w:rsidR="00CF0F3A" w:rsidRPr="00CF0F3A" w:rsidRDefault="00CF0F3A" w:rsidP="00CF0F3A">
            <w:pPr>
              <w:jc w:val="center"/>
              <w:rPr>
                <w:sz w:val="12"/>
                <w:szCs w:val="12"/>
              </w:rPr>
            </w:pPr>
            <w:r w:rsidRPr="00CF0F3A">
              <w:rPr>
                <w:sz w:val="12"/>
                <w:szCs w:val="12"/>
              </w:rPr>
              <w:t>44611,34</w:t>
            </w:r>
          </w:p>
        </w:tc>
        <w:tc>
          <w:tcPr>
            <w:tcW w:w="851" w:type="dxa"/>
            <w:shd w:val="clear" w:color="auto" w:fill="auto"/>
            <w:vAlign w:val="center"/>
            <w:hideMark/>
          </w:tcPr>
          <w:p w14:paraId="18C8C299" w14:textId="77777777" w:rsidR="00CF0F3A" w:rsidRPr="00CF0F3A" w:rsidRDefault="00CF0F3A" w:rsidP="00CF0F3A">
            <w:pPr>
              <w:jc w:val="center"/>
              <w:rPr>
                <w:sz w:val="12"/>
                <w:szCs w:val="12"/>
              </w:rPr>
            </w:pPr>
            <w:r w:rsidRPr="00CF0F3A">
              <w:rPr>
                <w:sz w:val="12"/>
                <w:szCs w:val="12"/>
              </w:rPr>
              <w:t>9555,66</w:t>
            </w:r>
          </w:p>
        </w:tc>
        <w:tc>
          <w:tcPr>
            <w:tcW w:w="745" w:type="dxa"/>
            <w:shd w:val="clear" w:color="auto" w:fill="auto"/>
            <w:vAlign w:val="center"/>
            <w:hideMark/>
          </w:tcPr>
          <w:p w14:paraId="68DE30EF"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2F083A5C"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69B3A6B9"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2C0FF61A"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7B6116B0"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56B05692"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45F609F6"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0AE903ED"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2848619B" w14:textId="77777777" w:rsidR="00CF0F3A" w:rsidRPr="00CF0F3A" w:rsidRDefault="00CF0F3A" w:rsidP="00CF0F3A">
            <w:pPr>
              <w:jc w:val="center"/>
              <w:rPr>
                <w:bCs/>
                <w:sz w:val="12"/>
                <w:szCs w:val="12"/>
              </w:rPr>
            </w:pPr>
            <w:r w:rsidRPr="00CF0F3A">
              <w:rPr>
                <w:bCs/>
                <w:sz w:val="12"/>
                <w:szCs w:val="12"/>
              </w:rPr>
              <w:t>0,00</w:t>
            </w:r>
          </w:p>
        </w:tc>
      </w:tr>
      <w:tr w:rsidR="00CF0F3A" w:rsidRPr="00CF0F3A" w14:paraId="0D79CE4B" w14:textId="77777777" w:rsidTr="009D4BA8">
        <w:trPr>
          <w:trHeight w:val="20"/>
        </w:trPr>
        <w:tc>
          <w:tcPr>
            <w:tcW w:w="356" w:type="dxa"/>
            <w:shd w:val="clear" w:color="auto" w:fill="auto"/>
            <w:vAlign w:val="center"/>
            <w:hideMark/>
          </w:tcPr>
          <w:p w14:paraId="4126D585" w14:textId="77777777" w:rsidR="00CF0F3A" w:rsidRPr="00CF0F3A" w:rsidRDefault="00CF0F3A" w:rsidP="00CF0F3A">
            <w:pPr>
              <w:jc w:val="center"/>
              <w:rPr>
                <w:color w:val="000000"/>
                <w:sz w:val="12"/>
                <w:szCs w:val="12"/>
              </w:rPr>
            </w:pPr>
            <w:r w:rsidRPr="00CF0F3A">
              <w:rPr>
                <w:color w:val="000000"/>
                <w:sz w:val="12"/>
                <w:szCs w:val="12"/>
              </w:rPr>
              <w:t>3.2.2</w:t>
            </w:r>
          </w:p>
        </w:tc>
        <w:tc>
          <w:tcPr>
            <w:tcW w:w="4460" w:type="dxa"/>
            <w:shd w:val="clear" w:color="auto" w:fill="auto"/>
            <w:vAlign w:val="center"/>
            <w:hideMark/>
          </w:tcPr>
          <w:p w14:paraId="09DA300D" w14:textId="77777777" w:rsidR="00CF0F3A" w:rsidRPr="00CF0F3A" w:rsidRDefault="00CF0F3A" w:rsidP="00CF0F3A">
            <w:pPr>
              <w:rPr>
                <w:color w:val="000000"/>
                <w:sz w:val="12"/>
                <w:szCs w:val="12"/>
              </w:rPr>
            </w:pPr>
            <w:r w:rsidRPr="00CF0F3A">
              <w:rPr>
                <w:color w:val="000000"/>
                <w:sz w:val="12"/>
                <w:szCs w:val="12"/>
              </w:rPr>
              <w:t>Перевод хозбытовых стоков в колодец АО «ЕВРАЗ ЗСМК»</w:t>
            </w:r>
          </w:p>
        </w:tc>
        <w:tc>
          <w:tcPr>
            <w:tcW w:w="769" w:type="dxa"/>
            <w:shd w:val="clear" w:color="auto" w:fill="auto"/>
            <w:vAlign w:val="center"/>
            <w:hideMark/>
          </w:tcPr>
          <w:p w14:paraId="1272294F" w14:textId="77777777" w:rsidR="00CF0F3A" w:rsidRPr="00CF0F3A" w:rsidRDefault="00CF0F3A" w:rsidP="00CF0F3A">
            <w:pPr>
              <w:jc w:val="center"/>
              <w:rPr>
                <w:sz w:val="12"/>
                <w:szCs w:val="12"/>
              </w:rPr>
            </w:pPr>
            <w:r w:rsidRPr="00CF0F3A">
              <w:rPr>
                <w:sz w:val="12"/>
                <w:szCs w:val="12"/>
              </w:rPr>
              <w:t>1939,77</w:t>
            </w:r>
          </w:p>
        </w:tc>
        <w:tc>
          <w:tcPr>
            <w:tcW w:w="851" w:type="dxa"/>
            <w:shd w:val="clear" w:color="auto" w:fill="auto"/>
            <w:vAlign w:val="center"/>
            <w:hideMark/>
          </w:tcPr>
          <w:p w14:paraId="40A77339" w14:textId="77777777" w:rsidR="00CF0F3A" w:rsidRPr="00CF0F3A" w:rsidRDefault="00CF0F3A" w:rsidP="00CF0F3A">
            <w:pPr>
              <w:jc w:val="center"/>
              <w:rPr>
                <w:sz w:val="12"/>
                <w:szCs w:val="12"/>
              </w:rPr>
            </w:pPr>
            <w:r w:rsidRPr="00CF0F3A">
              <w:rPr>
                <w:sz w:val="12"/>
                <w:szCs w:val="12"/>
              </w:rPr>
              <w:t>27582,23</w:t>
            </w:r>
          </w:p>
        </w:tc>
        <w:tc>
          <w:tcPr>
            <w:tcW w:w="745" w:type="dxa"/>
            <w:shd w:val="clear" w:color="auto" w:fill="auto"/>
            <w:vAlign w:val="center"/>
            <w:hideMark/>
          </w:tcPr>
          <w:p w14:paraId="72FC1C08"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4CCC664D"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587D7A81"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60D17B3B"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5F717480"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1E8F4C30"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7A6A8050"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62C963B6"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630337A0" w14:textId="77777777" w:rsidR="00CF0F3A" w:rsidRPr="00CF0F3A" w:rsidRDefault="00CF0F3A" w:rsidP="00CF0F3A">
            <w:pPr>
              <w:jc w:val="center"/>
              <w:rPr>
                <w:bCs/>
                <w:sz w:val="12"/>
                <w:szCs w:val="12"/>
              </w:rPr>
            </w:pPr>
            <w:r w:rsidRPr="00CF0F3A">
              <w:rPr>
                <w:bCs/>
                <w:sz w:val="12"/>
                <w:szCs w:val="12"/>
              </w:rPr>
              <w:t>0,00</w:t>
            </w:r>
          </w:p>
        </w:tc>
      </w:tr>
      <w:tr w:rsidR="00CF0F3A" w:rsidRPr="00CF0F3A" w14:paraId="4F9E8E0B" w14:textId="77777777" w:rsidTr="009D4BA8">
        <w:trPr>
          <w:trHeight w:val="20"/>
        </w:trPr>
        <w:tc>
          <w:tcPr>
            <w:tcW w:w="356" w:type="dxa"/>
            <w:shd w:val="clear" w:color="auto" w:fill="auto"/>
            <w:vAlign w:val="center"/>
            <w:hideMark/>
          </w:tcPr>
          <w:p w14:paraId="14EBCC92" w14:textId="77777777" w:rsidR="00CF0F3A" w:rsidRPr="00CF0F3A" w:rsidRDefault="00CF0F3A" w:rsidP="00CF0F3A">
            <w:pPr>
              <w:jc w:val="center"/>
              <w:rPr>
                <w:color w:val="000000"/>
                <w:sz w:val="12"/>
                <w:szCs w:val="12"/>
              </w:rPr>
            </w:pPr>
            <w:r w:rsidRPr="00CF0F3A">
              <w:rPr>
                <w:color w:val="000000"/>
                <w:sz w:val="12"/>
                <w:szCs w:val="12"/>
              </w:rPr>
              <w:t>3.2.3</w:t>
            </w:r>
          </w:p>
        </w:tc>
        <w:tc>
          <w:tcPr>
            <w:tcW w:w="4460" w:type="dxa"/>
            <w:shd w:val="clear" w:color="auto" w:fill="auto"/>
            <w:vAlign w:val="center"/>
            <w:hideMark/>
          </w:tcPr>
          <w:p w14:paraId="3513AECB"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№4 ПВК Центральной ТЭЦ</w:t>
            </w:r>
          </w:p>
        </w:tc>
        <w:tc>
          <w:tcPr>
            <w:tcW w:w="769" w:type="dxa"/>
            <w:shd w:val="clear" w:color="auto" w:fill="auto"/>
            <w:vAlign w:val="center"/>
            <w:hideMark/>
          </w:tcPr>
          <w:p w14:paraId="4F256C99" w14:textId="77777777" w:rsidR="00CF0F3A" w:rsidRPr="00CF0F3A" w:rsidRDefault="00CF0F3A" w:rsidP="00CF0F3A">
            <w:pPr>
              <w:jc w:val="center"/>
              <w:rPr>
                <w:sz w:val="12"/>
                <w:szCs w:val="12"/>
              </w:rPr>
            </w:pPr>
            <w:r w:rsidRPr="00CF0F3A">
              <w:rPr>
                <w:sz w:val="12"/>
                <w:szCs w:val="12"/>
              </w:rPr>
              <w:t>1731,44</w:t>
            </w:r>
          </w:p>
        </w:tc>
        <w:tc>
          <w:tcPr>
            <w:tcW w:w="851" w:type="dxa"/>
            <w:shd w:val="clear" w:color="auto" w:fill="auto"/>
            <w:vAlign w:val="center"/>
            <w:hideMark/>
          </w:tcPr>
          <w:p w14:paraId="69C41507" w14:textId="77777777" w:rsidR="00CF0F3A" w:rsidRPr="00CF0F3A" w:rsidRDefault="00CF0F3A" w:rsidP="00CF0F3A">
            <w:pPr>
              <w:jc w:val="center"/>
              <w:rPr>
                <w:sz w:val="12"/>
                <w:szCs w:val="12"/>
              </w:rPr>
            </w:pPr>
            <w:r w:rsidRPr="00CF0F3A">
              <w:rPr>
                <w:sz w:val="12"/>
                <w:szCs w:val="12"/>
              </w:rPr>
              <w:t>32563,56</w:t>
            </w:r>
          </w:p>
        </w:tc>
        <w:tc>
          <w:tcPr>
            <w:tcW w:w="745" w:type="dxa"/>
            <w:shd w:val="clear" w:color="auto" w:fill="auto"/>
            <w:vAlign w:val="center"/>
            <w:hideMark/>
          </w:tcPr>
          <w:p w14:paraId="22679984"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7B792CF9"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72BF4C5B"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2FE141A9"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6FA0BAF2"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0430CBDB"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5F094070"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00F9E527"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0DD8C231" w14:textId="77777777" w:rsidR="00CF0F3A" w:rsidRPr="00CF0F3A" w:rsidRDefault="00CF0F3A" w:rsidP="00CF0F3A">
            <w:pPr>
              <w:jc w:val="center"/>
              <w:rPr>
                <w:bCs/>
                <w:sz w:val="12"/>
                <w:szCs w:val="12"/>
              </w:rPr>
            </w:pPr>
            <w:r w:rsidRPr="00CF0F3A">
              <w:rPr>
                <w:bCs/>
                <w:sz w:val="12"/>
                <w:szCs w:val="12"/>
              </w:rPr>
              <w:t>0,00</w:t>
            </w:r>
          </w:p>
        </w:tc>
      </w:tr>
      <w:tr w:rsidR="00CF0F3A" w:rsidRPr="00CF0F3A" w14:paraId="34DBBD4D" w14:textId="77777777" w:rsidTr="009D4BA8">
        <w:trPr>
          <w:trHeight w:val="20"/>
        </w:trPr>
        <w:tc>
          <w:tcPr>
            <w:tcW w:w="356" w:type="dxa"/>
            <w:shd w:val="clear" w:color="auto" w:fill="auto"/>
            <w:vAlign w:val="center"/>
            <w:hideMark/>
          </w:tcPr>
          <w:p w14:paraId="10BC22D7" w14:textId="77777777" w:rsidR="00CF0F3A" w:rsidRPr="00CF0F3A" w:rsidRDefault="00CF0F3A" w:rsidP="00CF0F3A">
            <w:pPr>
              <w:jc w:val="center"/>
              <w:rPr>
                <w:color w:val="000000"/>
                <w:sz w:val="12"/>
                <w:szCs w:val="12"/>
              </w:rPr>
            </w:pPr>
            <w:r w:rsidRPr="00CF0F3A">
              <w:rPr>
                <w:color w:val="000000"/>
                <w:sz w:val="12"/>
                <w:szCs w:val="12"/>
              </w:rPr>
              <w:t>3.2.4</w:t>
            </w:r>
          </w:p>
        </w:tc>
        <w:tc>
          <w:tcPr>
            <w:tcW w:w="4460" w:type="dxa"/>
            <w:shd w:val="clear" w:color="auto" w:fill="auto"/>
            <w:vAlign w:val="center"/>
            <w:hideMark/>
          </w:tcPr>
          <w:p w14:paraId="1C913E04"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№2 ПВК Центральной ТЭЦ</w:t>
            </w:r>
          </w:p>
        </w:tc>
        <w:tc>
          <w:tcPr>
            <w:tcW w:w="769" w:type="dxa"/>
            <w:shd w:val="clear" w:color="auto" w:fill="auto"/>
            <w:vAlign w:val="center"/>
            <w:hideMark/>
          </w:tcPr>
          <w:p w14:paraId="0B04E3DE" w14:textId="77777777" w:rsidR="00CF0F3A" w:rsidRPr="00CF0F3A" w:rsidRDefault="00CF0F3A" w:rsidP="00CF0F3A">
            <w:pPr>
              <w:jc w:val="center"/>
              <w:rPr>
                <w:sz w:val="12"/>
                <w:szCs w:val="12"/>
              </w:rPr>
            </w:pPr>
            <w:r w:rsidRPr="00CF0F3A">
              <w:rPr>
                <w:sz w:val="12"/>
                <w:szCs w:val="12"/>
              </w:rPr>
              <w:t>1939,77</w:t>
            </w:r>
          </w:p>
        </w:tc>
        <w:tc>
          <w:tcPr>
            <w:tcW w:w="851" w:type="dxa"/>
            <w:shd w:val="clear" w:color="auto" w:fill="auto"/>
            <w:vAlign w:val="center"/>
            <w:hideMark/>
          </w:tcPr>
          <w:p w14:paraId="55A668E7" w14:textId="77777777" w:rsidR="00CF0F3A" w:rsidRPr="00CF0F3A" w:rsidRDefault="00CF0F3A" w:rsidP="00CF0F3A">
            <w:pPr>
              <w:jc w:val="center"/>
              <w:rPr>
                <w:sz w:val="12"/>
                <w:szCs w:val="12"/>
              </w:rPr>
            </w:pPr>
            <w:r w:rsidRPr="00CF0F3A">
              <w:rPr>
                <w:sz w:val="12"/>
                <w:szCs w:val="12"/>
              </w:rPr>
              <w:t>32355,23</w:t>
            </w:r>
          </w:p>
        </w:tc>
        <w:tc>
          <w:tcPr>
            <w:tcW w:w="745" w:type="dxa"/>
            <w:shd w:val="clear" w:color="auto" w:fill="auto"/>
            <w:vAlign w:val="center"/>
            <w:hideMark/>
          </w:tcPr>
          <w:p w14:paraId="6C135B07"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3D981813"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0EE0668C"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51CAD3F0"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6D31782D"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1DDC35F5"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240EC927"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6647AC24"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66A3CC26" w14:textId="77777777" w:rsidR="00CF0F3A" w:rsidRPr="00CF0F3A" w:rsidRDefault="00CF0F3A" w:rsidP="00CF0F3A">
            <w:pPr>
              <w:jc w:val="center"/>
              <w:rPr>
                <w:bCs/>
                <w:sz w:val="12"/>
                <w:szCs w:val="12"/>
              </w:rPr>
            </w:pPr>
            <w:r w:rsidRPr="00CF0F3A">
              <w:rPr>
                <w:bCs/>
                <w:sz w:val="12"/>
                <w:szCs w:val="12"/>
              </w:rPr>
              <w:t>0,00</w:t>
            </w:r>
          </w:p>
        </w:tc>
      </w:tr>
      <w:tr w:rsidR="00CF0F3A" w:rsidRPr="00CF0F3A" w14:paraId="343826DF" w14:textId="77777777" w:rsidTr="009D4BA8">
        <w:trPr>
          <w:trHeight w:val="20"/>
        </w:trPr>
        <w:tc>
          <w:tcPr>
            <w:tcW w:w="356" w:type="dxa"/>
            <w:shd w:val="clear" w:color="auto" w:fill="auto"/>
            <w:vAlign w:val="center"/>
            <w:hideMark/>
          </w:tcPr>
          <w:p w14:paraId="6CF9F13C" w14:textId="77777777" w:rsidR="00CF0F3A" w:rsidRPr="00CF0F3A" w:rsidRDefault="00CF0F3A" w:rsidP="00CF0F3A">
            <w:pPr>
              <w:jc w:val="center"/>
              <w:rPr>
                <w:color w:val="000000"/>
                <w:sz w:val="12"/>
                <w:szCs w:val="12"/>
              </w:rPr>
            </w:pPr>
            <w:r w:rsidRPr="00CF0F3A">
              <w:rPr>
                <w:color w:val="000000"/>
                <w:sz w:val="12"/>
                <w:szCs w:val="12"/>
              </w:rPr>
              <w:t>3.2.5</w:t>
            </w:r>
          </w:p>
        </w:tc>
        <w:tc>
          <w:tcPr>
            <w:tcW w:w="4460" w:type="dxa"/>
            <w:shd w:val="clear" w:color="auto" w:fill="auto"/>
            <w:vAlign w:val="center"/>
            <w:hideMark/>
          </w:tcPr>
          <w:p w14:paraId="4BA888D3" w14:textId="77777777" w:rsidR="00CF0F3A" w:rsidRPr="00CF0F3A" w:rsidRDefault="00CF0F3A" w:rsidP="00CF0F3A">
            <w:pPr>
              <w:rPr>
                <w:color w:val="000000"/>
                <w:sz w:val="12"/>
                <w:szCs w:val="12"/>
              </w:rPr>
            </w:pPr>
            <w:r w:rsidRPr="00CF0F3A">
              <w:rPr>
                <w:color w:val="000000"/>
                <w:sz w:val="12"/>
                <w:szCs w:val="12"/>
              </w:rPr>
              <w:t>Реконструкция поверхности нагрева котла №1 ПВК Центральной ТЭЦ</w:t>
            </w:r>
          </w:p>
        </w:tc>
        <w:tc>
          <w:tcPr>
            <w:tcW w:w="769" w:type="dxa"/>
            <w:shd w:val="clear" w:color="auto" w:fill="auto"/>
            <w:vAlign w:val="center"/>
            <w:hideMark/>
          </w:tcPr>
          <w:p w14:paraId="1B95F493" w14:textId="77777777" w:rsidR="00CF0F3A" w:rsidRPr="00CF0F3A" w:rsidRDefault="00CF0F3A" w:rsidP="00CF0F3A">
            <w:pPr>
              <w:jc w:val="center"/>
              <w:rPr>
                <w:sz w:val="12"/>
                <w:szCs w:val="12"/>
              </w:rPr>
            </w:pPr>
            <w:r w:rsidRPr="00CF0F3A">
              <w:rPr>
                <w:sz w:val="12"/>
                <w:szCs w:val="12"/>
              </w:rPr>
              <w:t>4616,75</w:t>
            </w:r>
          </w:p>
        </w:tc>
        <w:tc>
          <w:tcPr>
            <w:tcW w:w="851" w:type="dxa"/>
            <w:shd w:val="clear" w:color="auto" w:fill="auto"/>
            <w:vAlign w:val="center"/>
            <w:hideMark/>
          </w:tcPr>
          <w:p w14:paraId="62D470C9" w14:textId="77777777" w:rsidR="00CF0F3A" w:rsidRPr="00CF0F3A" w:rsidRDefault="00CF0F3A" w:rsidP="00CF0F3A">
            <w:pPr>
              <w:jc w:val="center"/>
              <w:rPr>
                <w:sz w:val="12"/>
                <w:szCs w:val="12"/>
              </w:rPr>
            </w:pPr>
            <w:r w:rsidRPr="00CF0F3A">
              <w:rPr>
                <w:sz w:val="12"/>
                <w:szCs w:val="12"/>
              </w:rPr>
              <w:t>29678,25</w:t>
            </w:r>
          </w:p>
        </w:tc>
        <w:tc>
          <w:tcPr>
            <w:tcW w:w="745" w:type="dxa"/>
            <w:shd w:val="clear" w:color="auto" w:fill="auto"/>
            <w:vAlign w:val="center"/>
            <w:hideMark/>
          </w:tcPr>
          <w:p w14:paraId="0AF7B081"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5B3B0467"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0224BE76"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56AB5C94"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070B7DF3"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5EEB9823"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0F384DC9"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7E0CCE0A"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4C495469" w14:textId="77777777" w:rsidR="00CF0F3A" w:rsidRPr="00CF0F3A" w:rsidRDefault="00CF0F3A" w:rsidP="00CF0F3A">
            <w:pPr>
              <w:jc w:val="center"/>
              <w:rPr>
                <w:bCs/>
                <w:sz w:val="12"/>
                <w:szCs w:val="12"/>
              </w:rPr>
            </w:pPr>
            <w:r w:rsidRPr="00CF0F3A">
              <w:rPr>
                <w:bCs/>
                <w:sz w:val="12"/>
                <w:szCs w:val="12"/>
              </w:rPr>
              <w:t>0,00</w:t>
            </w:r>
          </w:p>
        </w:tc>
      </w:tr>
      <w:tr w:rsidR="00CF0F3A" w:rsidRPr="00CF0F3A" w14:paraId="5A07A945" w14:textId="77777777" w:rsidTr="009D4BA8">
        <w:trPr>
          <w:trHeight w:val="20"/>
        </w:trPr>
        <w:tc>
          <w:tcPr>
            <w:tcW w:w="356" w:type="dxa"/>
            <w:shd w:val="clear" w:color="auto" w:fill="auto"/>
            <w:vAlign w:val="center"/>
            <w:hideMark/>
          </w:tcPr>
          <w:p w14:paraId="693813F9" w14:textId="77777777" w:rsidR="00CF0F3A" w:rsidRPr="00CF0F3A" w:rsidRDefault="00CF0F3A" w:rsidP="00CF0F3A">
            <w:pPr>
              <w:jc w:val="center"/>
              <w:rPr>
                <w:color w:val="000000"/>
                <w:sz w:val="12"/>
                <w:szCs w:val="12"/>
              </w:rPr>
            </w:pPr>
            <w:r w:rsidRPr="00CF0F3A">
              <w:rPr>
                <w:color w:val="000000"/>
                <w:sz w:val="12"/>
                <w:szCs w:val="12"/>
              </w:rPr>
              <w:t>3.2.6</w:t>
            </w:r>
          </w:p>
        </w:tc>
        <w:tc>
          <w:tcPr>
            <w:tcW w:w="4460" w:type="dxa"/>
            <w:shd w:val="clear" w:color="auto" w:fill="auto"/>
            <w:vAlign w:val="center"/>
            <w:hideMark/>
          </w:tcPr>
          <w:p w14:paraId="276324EE" w14:textId="77777777" w:rsidR="00CF0F3A" w:rsidRPr="00CF0F3A" w:rsidRDefault="00CF0F3A" w:rsidP="00CF0F3A">
            <w:pPr>
              <w:rPr>
                <w:color w:val="000000"/>
                <w:sz w:val="12"/>
                <w:szCs w:val="12"/>
              </w:rPr>
            </w:pPr>
            <w:r w:rsidRPr="00CF0F3A">
              <w:rPr>
                <w:color w:val="000000"/>
                <w:sz w:val="12"/>
                <w:szCs w:val="12"/>
              </w:rPr>
              <w:t>Реконструкция бака-аккумулятора тепловой сети №1</w:t>
            </w:r>
          </w:p>
        </w:tc>
        <w:tc>
          <w:tcPr>
            <w:tcW w:w="769" w:type="dxa"/>
            <w:shd w:val="clear" w:color="auto" w:fill="auto"/>
            <w:vAlign w:val="center"/>
            <w:hideMark/>
          </w:tcPr>
          <w:p w14:paraId="218C8066" w14:textId="77777777" w:rsidR="00CF0F3A" w:rsidRPr="00CF0F3A" w:rsidRDefault="00CF0F3A" w:rsidP="00CF0F3A">
            <w:pPr>
              <w:jc w:val="center"/>
              <w:rPr>
                <w:sz w:val="12"/>
                <w:szCs w:val="12"/>
              </w:rPr>
            </w:pPr>
            <w:r w:rsidRPr="00CF0F3A">
              <w:rPr>
                <w:sz w:val="12"/>
                <w:szCs w:val="12"/>
              </w:rPr>
              <w:t>1939,77</w:t>
            </w:r>
          </w:p>
        </w:tc>
        <w:tc>
          <w:tcPr>
            <w:tcW w:w="851" w:type="dxa"/>
            <w:shd w:val="clear" w:color="auto" w:fill="auto"/>
            <w:vAlign w:val="center"/>
            <w:hideMark/>
          </w:tcPr>
          <w:p w14:paraId="26269CE7" w14:textId="77777777" w:rsidR="00CF0F3A" w:rsidRPr="00CF0F3A" w:rsidRDefault="00CF0F3A" w:rsidP="00CF0F3A">
            <w:pPr>
              <w:jc w:val="center"/>
              <w:rPr>
                <w:sz w:val="12"/>
                <w:szCs w:val="12"/>
              </w:rPr>
            </w:pPr>
            <w:r w:rsidRPr="00CF0F3A">
              <w:rPr>
                <w:sz w:val="12"/>
                <w:szCs w:val="12"/>
              </w:rPr>
              <w:t>28874,23</w:t>
            </w:r>
          </w:p>
        </w:tc>
        <w:tc>
          <w:tcPr>
            <w:tcW w:w="745" w:type="dxa"/>
            <w:shd w:val="clear" w:color="auto" w:fill="auto"/>
            <w:vAlign w:val="center"/>
            <w:hideMark/>
          </w:tcPr>
          <w:p w14:paraId="325E0736"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5C476C6C"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3B1741DA"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06462124"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4B72067E"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706FF440"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11FA2B59"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455D9E9E"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339AF076" w14:textId="77777777" w:rsidR="00CF0F3A" w:rsidRPr="00CF0F3A" w:rsidRDefault="00CF0F3A" w:rsidP="00CF0F3A">
            <w:pPr>
              <w:jc w:val="center"/>
              <w:rPr>
                <w:bCs/>
                <w:sz w:val="12"/>
                <w:szCs w:val="12"/>
              </w:rPr>
            </w:pPr>
            <w:r w:rsidRPr="00CF0F3A">
              <w:rPr>
                <w:bCs/>
                <w:sz w:val="12"/>
                <w:szCs w:val="12"/>
              </w:rPr>
              <w:t>0,00</w:t>
            </w:r>
          </w:p>
        </w:tc>
      </w:tr>
      <w:tr w:rsidR="00CF0F3A" w:rsidRPr="00CF0F3A" w14:paraId="3605A961" w14:textId="77777777" w:rsidTr="009D4BA8">
        <w:trPr>
          <w:trHeight w:val="20"/>
        </w:trPr>
        <w:tc>
          <w:tcPr>
            <w:tcW w:w="356" w:type="dxa"/>
            <w:shd w:val="clear" w:color="auto" w:fill="auto"/>
            <w:vAlign w:val="center"/>
            <w:hideMark/>
          </w:tcPr>
          <w:p w14:paraId="72F5A410" w14:textId="77777777" w:rsidR="00CF0F3A" w:rsidRPr="00CF0F3A" w:rsidRDefault="00CF0F3A" w:rsidP="00CF0F3A">
            <w:pPr>
              <w:jc w:val="center"/>
              <w:rPr>
                <w:color w:val="000000"/>
                <w:sz w:val="12"/>
                <w:szCs w:val="12"/>
              </w:rPr>
            </w:pPr>
            <w:r w:rsidRPr="00CF0F3A">
              <w:rPr>
                <w:color w:val="000000"/>
                <w:sz w:val="12"/>
                <w:szCs w:val="12"/>
              </w:rPr>
              <w:t>3.2.7</w:t>
            </w:r>
          </w:p>
        </w:tc>
        <w:tc>
          <w:tcPr>
            <w:tcW w:w="4460" w:type="dxa"/>
            <w:shd w:val="clear" w:color="auto" w:fill="auto"/>
            <w:vAlign w:val="center"/>
            <w:hideMark/>
          </w:tcPr>
          <w:p w14:paraId="54A3FE82" w14:textId="77777777" w:rsidR="00CF0F3A" w:rsidRPr="00CF0F3A" w:rsidRDefault="00CF0F3A" w:rsidP="00CF0F3A">
            <w:pPr>
              <w:rPr>
                <w:color w:val="000000"/>
                <w:sz w:val="12"/>
                <w:szCs w:val="12"/>
              </w:rPr>
            </w:pPr>
            <w:r w:rsidRPr="00CF0F3A">
              <w:rPr>
                <w:color w:val="000000"/>
                <w:sz w:val="12"/>
                <w:szCs w:val="12"/>
              </w:rPr>
              <w:t>Реконструкция бака-аккумулятора тепловой сети №2</w:t>
            </w:r>
          </w:p>
        </w:tc>
        <w:tc>
          <w:tcPr>
            <w:tcW w:w="769" w:type="dxa"/>
            <w:shd w:val="clear" w:color="auto" w:fill="auto"/>
            <w:vAlign w:val="center"/>
            <w:hideMark/>
          </w:tcPr>
          <w:p w14:paraId="3267B571" w14:textId="77777777" w:rsidR="00CF0F3A" w:rsidRPr="00CF0F3A" w:rsidRDefault="00CF0F3A" w:rsidP="00CF0F3A">
            <w:pPr>
              <w:jc w:val="center"/>
              <w:rPr>
                <w:sz w:val="12"/>
                <w:szCs w:val="12"/>
              </w:rPr>
            </w:pPr>
            <w:r w:rsidRPr="00CF0F3A">
              <w:rPr>
                <w:sz w:val="12"/>
                <w:szCs w:val="12"/>
              </w:rPr>
              <w:t>4616,75</w:t>
            </w:r>
          </w:p>
        </w:tc>
        <w:tc>
          <w:tcPr>
            <w:tcW w:w="851" w:type="dxa"/>
            <w:shd w:val="clear" w:color="auto" w:fill="auto"/>
            <w:vAlign w:val="center"/>
            <w:hideMark/>
          </w:tcPr>
          <w:p w14:paraId="4FA87F53" w14:textId="77777777" w:rsidR="00CF0F3A" w:rsidRPr="00CF0F3A" w:rsidRDefault="00CF0F3A" w:rsidP="00CF0F3A">
            <w:pPr>
              <w:jc w:val="center"/>
              <w:rPr>
                <w:sz w:val="12"/>
                <w:szCs w:val="12"/>
              </w:rPr>
            </w:pPr>
            <w:r w:rsidRPr="00CF0F3A">
              <w:rPr>
                <w:sz w:val="12"/>
                <w:szCs w:val="12"/>
              </w:rPr>
              <w:t>26197,25</w:t>
            </w:r>
          </w:p>
        </w:tc>
        <w:tc>
          <w:tcPr>
            <w:tcW w:w="745" w:type="dxa"/>
            <w:shd w:val="clear" w:color="auto" w:fill="auto"/>
            <w:vAlign w:val="center"/>
            <w:hideMark/>
          </w:tcPr>
          <w:p w14:paraId="0E2973BD"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6749D24E"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1615E077"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6050FECF"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1E4C3347"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6C57E9BB"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03AE9AF5"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5C7B4B65"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010849D9" w14:textId="77777777" w:rsidR="00CF0F3A" w:rsidRPr="00CF0F3A" w:rsidRDefault="00CF0F3A" w:rsidP="00CF0F3A">
            <w:pPr>
              <w:jc w:val="center"/>
              <w:rPr>
                <w:bCs/>
                <w:sz w:val="12"/>
                <w:szCs w:val="12"/>
              </w:rPr>
            </w:pPr>
            <w:r w:rsidRPr="00CF0F3A">
              <w:rPr>
                <w:bCs/>
                <w:sz w:val="12"/>
                <w:szCs w:val="12"/>
              </w:rPr>
              <w:t>0,00</w:t>
            </w:r>
          </w:p>
        </w:tc>
      </w:tr>
      <w:tr w:rsidR="00CF0F3A" w:rsidRPr="00CF0F3A" w14:paraId="021A3A73" w14:textId="77777777" w:rsidTr="009D4BA8">
        <w:trPr>
          <w:trHeight w:val="20"/>
        </w:trPr>
        <w:tc>
          <w:tcPr>
            <w:tcW w:w="356" w:type="dxa"/>
            <w:shd w:val="clear" w:color="auto" w:fill="auto"/>
            <w:vAlign w:val="center"/>
            <w:hideMark/>
          </w:tcPr>
          <w:p w14:paraId="123FB3C7" w14:textId="77777777" w:rsidR="00CF0F3A" w:rsidRPr="00CF0F3A" w:rsidRDefault="00CF0F3A" w:rsidP="00CF0F3A">
            <w:pPr>
              <w:jc w:val="center"/>
              <w:rPr>
                <w:color w:val="000000"/>
                <w:sz w:val="12"/>
                <w:szCs w:val="12"/>
              </w:rPr>
            </w:pPr>
            <w:r w:rsidRPr="00CF0F3A">
              <w:rPr>
                <w:color w:val="000000"/>
                <w:sz w:val="12"/>
                <w:szCs w:val="12"/>
              </w:rPr>
              <w:t>3.2.8</w:t>
            </w:r>
          </w:p>
        </w:tc>
        <w:tc>
          <w:tcPr>
            <w:tcW w:w="4460" w:type="dxa"/>
            <w:shd w:val="clear" w:color="auto" w:fill="auto"/>
            <w:vAlign w:val="center"/>
            <w:hideMark/>
          </w:tcPr>
          <w:p w14:paraId="30E08773" w14:textId="77777777" w:rsidR="00CF0F3A" w:rsidRPr="00CF0F3A" w:rsidRDefault="00CF0F3A" w:rsidP="00CF0F3A">
            <w:pPr>
              <w:rPr>
                <w:color w:val="000000"/>
                <w:sz w:val="12"/>
                <w:szCs w:val="12"/>
              </w:rPr>
            </w:pPr>
            <w:r w:rsidRPr="00CF0F3A">
              <w:rPr>
                <w:color w:val="000000"/>
                <w:sz w:val="12"/>
                <w:szCs w:val="12"/>
              </w:rPr>
              <w:t xml:space="preserve">Реконструкция аккумуляторной батареи с </w:t>
            </w:r>
            <w:proofErr w:type="spellStart"/>
            <w:r w:rsidRPr="00CF0F3A">
              <w:rPr>
                <w:color w:val="000000"/>
                <w:sz w:val="12"/>
                <w:szCs w:val="12"/>
              </w:rPr>
              <w:t>заменых</w:t>
            </w:r>
            <w:proofErr w:type="spellEnd"/>
            <w:r w:rsidRPr="00CF0F3A">
              <w:rPr>
                <w:color w:val="000000"/>
                <w:sz w:val="12"/>
                <w:szCs w:val="12"/>
              </w:rPr>
              <w:t xml:space="preserve"> элементов OPZ8, OPZ10</w:t>
            </w:r>
          </w:p>
        </w:tc>
        <w:tc>
          <w:tcPr>
            <w:tcW w:w="769" w:type="dxa"/>
            <w:shd w:val="clear" w:color="auto" w:fill="auto"/>
            <w:vAlign w:val="center"/>
            <w:hideMark/>
          </w:tcPr>
          <w:p w14:paraId="30B91C6C" w14:textId="77777777" w:rsidR="00CF0F3A" w:rsidRPr="00CF0F3A" w:rsidRDefault="00CF0F3A" w:rsidP="00CF0F3A">
            <w:pPr>
              <w:jc w:val="center"/>
              <w:rPr>
                <w:sz w:val="12"/>
                <w:szCs w:val="12"/>
              </w:rPr>
            </w:pPr>
            <w:r w:rsidRPr="00CF0F3A">
              <w:rPr>
                <w:sz w:val="12"/>
                <w:szCs w:val="12"/>
              </w:rPr>
              <w:t>1939,77</w:t>
            </w:r>
          </w:p>
        </w:tc>
        <w:tc>
          <w:tcPr>
            <w:tcW w:w="851" w:type="dxa"/>
            <w:shd w:val="clear" w:color="auto" w:fill="auto"/>
            <w:vAlign w:val="center"/>
            <w:hideMark/>
          </w:tcPr>
          <w:p w14:paraId="48842650" w14:textId="77777777" w:rsidR="00CF0F3A" w:rsidRPr="00CF0F3A" w:rsidRDefault="00CF0F3A" w:rsidP="00CF0F3A">
            <w:pPr>
              <w:jc w:val="center"/>
              <w:rPr>
                <w:sz w:val="12"/>
                <w:szCs w:val="12"/>
              </w:rPr>
            </w:pPr>
            <w:r w:rsidRPr="00CF0F3A">
              <w:rPr>
                <w:sz w:val="12"/>
                <w:szCs w:val="12"/>
              </w:rPr>
              <w:t>2351,23</w:t>
            </w:r>
          </w:p>
        </w:tc>
        <w:tc>
          <w:tcPr>
            <w:tcW w:w="745" w:type="dxa"/>
            <w:shd w:val="clear" w:color="auto" w:fill="auto"/>
            <w:vAlign w:val="center"/>
            <w:hideMark/>
          </w:tcPr>
          <w:p w14:paraId="10BEA50E"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7CCEC354"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23286507"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5FB88C97"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45F66EE5"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1A093291"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6DE5A350"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1DB72E93"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17827048" w14:textId="77777777" w:rsidR="00CF0F3A" w:rsidRPr="00CF0F3A" w:rsidRDefault="00CF0F3A" w:rsidP="00CF0F3A">
            <w:pPr>
              <w:jc w:val="center"/>
              <w:rPr>
                <w:bCs/>
                <w:sz w:val="12"/>
                <w:szCs w:val="12"/>
              </w:rPr>
            </w:pPr>
            <w:r w:rsidRPr="00CF0F3A">
              <w:rPr>
                <w:bCs/>
                <w:sz w:val="12"/>
                <w:szCs w:val="12"/>
              </w:rPr>
              <w:t>0,00</w:t>
            </w:r>
          </w:p>
        </w:tc>
      </w:tr>
      <w:tr w:rsidR="00CF0F3A" w:rsidRPr="00CF0F3A" w14:paraId="6F1488AE" w14:textId="77777777" w:rsidTr="009D4BA8">
        <w:trPr>
          <w:trHeight w:val="20"/>
        </w:trPr>
        <w:tc>
          <w:tcPr>
            <w:tcW w:w="356" w:type="dxa"/>
            <w:shd w:val="clear" w:color="auto" w:fill="auto"/>
            <w:vAlign w:val="center"/>
            <w:hideMark/>
          </w:tcPr>
          <w:p w14:paraId="4340FB69" w14:textId="77777777" w:rsidR="00CF0F3A" w:rsidRPr="00CF0F3A" w:rsidRDefault="00CF0F3A" w:rsidP="00CF0F3A">
            <w:pPr>
              <w:jc w:val="center"/>
              <w:rPr>
                <w:color w:val="000000"/>
                <w:sz w:val="12"/>
                <w:szCs w:val="12"/>
              </w:rPr>
            </w:pPr>
            <w:r w:rsidRPr="00CF0F3A">
              <w:rPr>
                <w:color w:val="000000"/>
                <w:sz w:val="12"/>
                <w:szCs w:val="12"/>
              </w:rPr>
              <w:t>3.2.9</w:t>
            </w:r>
          </w:p>
        </w:tc>
        <w:tc>
          <w:tcPr>
            <w:tcW w:w="4460" w:type="dxa"/>
            <w:shd w:val="clear" w:color="auto" w:fill="auto"/>
            <w:vAlign w:val="center"/>
            <w:hideMark/>
          </w:tcPr>
          <w:p w14:paraId="2EF9B660" w14:textId="77777777" w:rsidR="00CF0F3A" w:rsidRPr="00CF0F3A" w:rsidRDefault="00CF0F3A" w:rsidP="00CF0F3A">
            <w:pPr>
              <w:rPr>
                <w:color w:val="000000"/>
                <w:sz w:val="12"/>
                <w:szCs w:val="12"/>
              </w:rPr>
            </w:pPr>
            <w:r w:rsidRPr="00CF0F3A">
              <w:rPr>
                <w:color w:val="000000"/>
                <w:sz w:val="12"/>
                <w:szCs w:val="12"/>
              </w:rPr>
              <w:t>Модернизация СОТИАССО</w:t>
            </w:r>
          </w:p>
        </w:tc>
        <w:tc>
          <w:tcPr>
            <w:tcW w:w="769" w:type="dxa"/>
            <w:shd w:val="clear" w:color="auto" w:fill="auto"/>
            <w:vAlign w:val="center"/>
            <w:hideMark/>
          </w:tcPr>
          <w:p w14:paraId="3CD65971" w14:textId="77777777" w:rsidR="00CF0F3A" w:rsidRPr="00CF0F3A" w:rsidRDefault="00CF0F3A" w:rsidP="00CF0F3A">
            <w:pPr>
              <w:jc w:val="center"/>
              <w:rPr>
                <w:sz w:val="12"/>
                <w:szCs w:val="12"/>
              </w:rPr>
            </w:pPr>
            <w:r w:rsidRPr="00CF0F3A">
              <w:rPr>
                <w:sz w:val="12"/>
                <w:szCs w:val="12"/>
              </w:rPr>
              <w:t>4616,75</w:t>
            </w:r>
          </w:p>
        </w:tc>
        <w:tc>
          <w:tcPr>
            <w:tcW w:w="851" w:type="dxa"/>
            <w:shd w:val="clear" w:color="auto" w:fill="auto"/>
            <w:vAlign w:val="center"/>
            <w:hideMark/>
          </w:tcPr>
          <w:p w14:paraId="0632125B" w14:textId="77777777" w:rsidR="00CF0F3A" w:rsidRPr="00CF0F3A" w:rsidRDefault="00CF0F3A" w:rsidP="00CF0F3A">
            <w:pPr>
              <w:jc w:val="center"/>
              <w:rPr>
                <w:sz w:val="12"/>
                <w:szCs w:val="12"/>
              </w:rPr>
            </w:pPr>
            <w:r w:rsidRPr="00CF0F3A">
              <w:rPr>
                <w:sz w:val="12"/>
                <w:szCs w:val="12"/>
              </w:rPr>
              <w:t>18057,05</w:t>
            </w:r>
          </w:p>
        </w:tc>
        <w:tc>
          <w:tcPr>
            <w:tcW w:w="745" w:type="dxa"/>
            <w:shd w:val="clear" w:color="auto" w:fill="auto"/>
            <w:vAlign w:val="center"/>
            <w:hideMark/>
          </w:tcPr>
          <w:p w14:paraId="49F6D96A"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1DFFA5BB"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7385B1D3"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6B03E303"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0F28D192"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2BFC7BAC"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102140B7"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66BC6E0A"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65D6735C" w14:textId="77777777" w:rsidR="00CF0F3A" w:rsidRPr="00CF0F3A" w:rsidRDefault="00CF0F3A" w:rsidP="00CF0F3A">
            <w:pPr>
              <w:jc w:val="center"/>
              <w:rPr>
                <w:bCs/>
                <w:sz w:val="12"/>
                <w:szCs w:val="12"/>
              </w:rPr>
            </w:pPr>
            <w:r w:rsidRPr="00CF0F3A">
              <w:rPr>
                <w:bCs/>
                <w:sz w:val="12"/>
                <w:szCs w:val="12"/>
              </w:rPr>
              <w:t>0,00</w:t>
            </w:r>
          </w:p>
        </w:tc>
      </w:tr>
      <w:tr w:rsidR="00CF0F3A" w:rsidRPr="00CF0F3A" w14:paraId="69FE3793" w14:textId="77777777" w:rsidTr="009D4BA8">
        <w:trPr>
          <w:trHeight w:val="20"/>
        </w:trPr>
        <w:tc>
          <w:tcPr>
            <w:tcW w:w="356" w:type="dxa"/>
            <w:shd w:val="clear" w:color="auto" w:fill="auto"/>
            <w:vAlign w:val="center"/>
            <w:hideMark/>
          </w:tcPr>
          <w:p w14:paraId="01CC6982" w14:textId="77777777" w:rsidR="00CF0F3A" w:rsidRPr="00CF0F3A" w:rsidRDefault="00CF0F3A" w:rsidP="00CF0F3A">
            <w:pPr>
              <w:jc w:val="center"/>
              <w:rPr>
                <w:color w:val="000000"/>
                <w:sz w:val="12"/>
                <w:szCs w:val="12"/>
              </w:rPr>
            </w:pPr>
            <w:r w:rsidRPr="00CF0F3A">
              <w:rPr>
                <w:color w:val="000000"/>
                <w:sz w:val="12"/>
                <w:szCs w:val="12"/>
              </w:rPr>
              <w:t>3.2.10</w:t>
            </w:r>
          </w:p>
        </w:tc>
        <w:tc>
          <w:tcPr>
            <w:tcW w:w="4460" w:type="dxa"/>
            <w:shd w:val="clear" w:color="auto" w:fill="auto"/>
            <w:vAlign w:val="center"/>
            <w:hideMark/>
          </w:tcPr>
          <w:p w14:paraId="19F86217" w14:textId="77777777" w:rsidR="00CF0F3A" w:rsidRPr="00CF0F3A" w:rsidRDefault="00CF0F3A" w:rsidP="00CF0F3A">
            <w:pPr>
              <w:rPr>
                <w:color w:val="000000"/>
                <w:sz w:val="12"/>
                <w:szCs w:val="12"/>
              </w:rPr>
            </w:pPr>
            <w:r w:rsidRPr="00CF0F3A">
              <w:rPr>
                <w:color w:val="000000"/>
                <w:sz w:val="12"/>
                <w:szCs w:val="12"/>
              </w:rPr>
              <w:t xml:space="preserve">Модернизация </w:t>
            </w:r>
            <w:proofErr w:type="spellStart"/>
            <w:r w:rsidRPr="00CF0F3A">
              <w:rPr>
                <w:color w:val="000000"/>
                <w:sz w:val="12"/>
                <w:szCs w:val="12"/>
              </w:rPr>
              <w:t>комутационной</w:t>
            </w:r>
            <w:proofErr w:type="spellEnd"/>
            <w:r w:rsidRPr="00CF0F3A">
              <w:rPr>
                <w:color w:val="000000"/>
                <w:sz w:val="12"/>
                <w:szCs w:val="12"/>
              </w:rPr>
              <w:t xml:space="preserve"> аппаратуры</w:t>
            </w:r>
          </w:p>
        </w:tc>
        <w:tc>
          <w:tcPr>
            <w:tcW w:w="769" w:type="dxa"/>
            <w:shd w:val="clear" w:color="auto" w:fill="auto"/>
            <w:vAlign w:val="center"/>
            <w:hideMark/>
          </w:tcPr>
          <w:p w14:paraId="68D7D93B" w14:textId="77777777" w:rsidR="00CF0F3A" w:rsidRPr="00CF0F3A" w:rsidRDefault="00CF0F3A" w:rsidP="00CF0F3A">
            <w:pPr>
              <w:jc w:val="center"/>
              <w:rPr>
                <w:sz w:val="12"/>
                <w:szCs w:val="12"/>
              </w:rPr>
            </w:pPr>
            <w:r w:rsidRPr="00CF0F3A">
              <w:rPr>
                <w:sz w:val="12"/>
                <w:szCs w:val="12"/>
              </w:rPr>
              <w:t>1939,77</w:t>
            </w:r>
          </w:p>
        </w:tc>
        <w:tc>
          <w:tcPr>
            <w:tcW w:w="851" w:type="dxa"/>
            <w:shd w:val="clear" w:color="auto" w:fill="auto"/>
            <w:vAlign w:val="center"/>
            <w:hideMark/>
          </w:tcPr>
          <w:p w14:paraId="3BB5AB36" w14:textId="77777777" w:rsidR="00CF0F3A" w:rsidRPr="00CF0F3A" w:rsidRDefault="00CF0F3A" w:rsidP="00CF0F3A">
            <w:pPr>
              <w:jc w:val="center"/>
              <w:rPr>
                <w:sz w:val="12"/>
                <w:szCs w:val="12"/>
              </w:rPr>
            </w:pPr>
            <w:r w:rsidRPr="00CF0F3A">
              <w:rPr>
                <w:sz w:val="12"/>
                <w:szCs w:val="12"/>
              </w:rPr>
              <w:t>29310,23</w:t>
            </w:r>
          </w:p>
        </w:tc>
        <w:tc>
          <w:tcPr>
            <w:tcW w:w="745" w:type="dxa"/>
            <w:shd w:val="clear" w:color="auto" w:fill="auto"/>
            <w:vAlign w:val="center"/>
            <w:hideMark/>
          </w:tcPr>
          <w:p w14:paraId="43761D58"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255093EF"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1F47FEEF"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280BD8C3"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698784AF"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0EFA113B"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2A73CE3D"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37BBD0C7"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3B453B3C" w14:textId="77777777" w:rsidR="00CF0F3A" w:rsidRPr="00CF0F3A" w:rsidRDefault="00CF0F3A" w:rsidP="00CF0F3A">
            <w:pPr>
              <w:jc w:val="center"/>
              <w:rPr>
                <w:bCs/>
                <w:sz w:val="12"/>
                <w:szCs w:val="12"/>
              </w:rPr>
            </w:pPr>
            <w:r w:rsidRPr="00CF0F3A">
              <w:rPr>
                <w:bCs/>
                <w:sz w:val="12"/>
                <w:szCs w:val="12"/>
              </w:rPr>
              <w:t>0,00</w:t>
            </w:r>
          </w:p>
        </w:tc>
      </w:tr>
      <w:tr w:rsidR="00CF0F3A" w:rsidRPr="00CF0F3A" w14:paraId="48F6C59F" w14:textId="77777777" w:rsidTr="009D4BA8">
        <w:trPr>
          <w:trHeight w:val="20"/>
        </w:trPr>
        <w:tc>
          <w:tcPr>
            <w:tcW w:w="356" w:type="dxa"/>
            <w:shd w:val="clear" w:color="auto" w:fill="auto"/>
            <w:vAlign w:val="center"/>
            <w:hideMark/>
          </w:tcPr>
          <w:p w14:paraId="58A6E6E1" w14:textId="77777777" w:rsidR="00CF0F3A" w:rsidRPr="00CF0F3A" w:rsidRDefault="00CF0F3A" w:rsidP="00CF0F3A">
            <w:pPr>
              <w:jc w:val="center"/>
              <w:rPr>
                <w:color w:val="000000"/>
                <w:sz w:val="12"/>
                <w:szCs w:val="12"/>
              </w:rPr>
            </w:pPr>
            <w:r w:rsidRPr="00CF0F3A">
              <w:rPr>
                <w:color w:val="000000"/>
                <w:sz w:val="12"/>
                <w:szCs w:val="12"/>
              </w:rPr>
              <w:t>3.2.11</w:t>
            </w:r>
          </w:p>
        </w:tc>
        <w:tc>
          <w:tcPr>
            <w:tcW w:w="4460" w:type="dxa"/>
            <w:shd w:val="clear" w:color="auto" w:fill="auto"/>
            <w:vAlign w:val="center"/>
            <w:hideMark/>
          </w:tcPr>
          <w:p w14:paraId="15F435D5" w14:textId="77777777" w:rsidR="00CF0F3A" w:rsidRPr="00CF0F3A" w:rsidRDefault="00CF0F3A" w:rsidP="00CF0F3A">
            <w:pPr>
              <w:rPr>
                <w:color w:val="000000"/>
                <w:sz w:val="12"/>
                <w:szCs w:val="12"/>
              </w:rPr>
            </w:pPr>
            <w:r w:rsidRPr="00CF0F3A">
              <w:rPr>
                <w:color w:val="000000"/>
                <w:sz w:val="12"/>
                <w:szCs w:val="12"/>
              </w:rPr>
              <w:t>Модернизация комплекса инженерно-технических средств охраны (ИТСО) Центральной ТЭЦ</w:t>
            </w:r>
          </w:p>
        </w:tc>
        <w:tc>
          <w:tcPr>
            <w:tcW w:w="769" w:type="dxa"/>
            <w:shd w:val="clear" w:color="auto" w:fill="auto"/>
            <w:vAlign w:val="center"/>
            <w:hideMark/>
          </w:tcPr>
          <w:p w14:paraId="54C1FC07" w14:textId="77777777" w:rsidR="00CF0F3A" w:rsidRPr="00CF0F3A" w:rsidRDefault="00CF0F3A" w:rsidP="00CF0F3A">
            <w:pPr>
              <w:jc w:val="center"/>
              <w:rPr>
                <w:sz w:val="12"/>
                <w:szCs w:val="12"/>
              </w:rPr>
            </w:pPr>
            <w:r w:rsidRPr="00CF0F3A">
              <w:rPr>
                <w:sz w:val="12"/>
                <w:szCs w:val="12"/>
              </w:rPr>
              <w:t>4616,75</w:t>
            </w:r>
          </w:p>
        </w:tc>
        <w:tc>
          <w:tcPr>
            <w:tcW w:w="851" w:type="dxa"/>
            <w:shd w:val="clear" w:color="auto" w:fill="auto"/>
            <w:vAlign w:val="center"/>
            <w:hideMark/>
          </w:tcPr>
          <w:p w14:paraId="30EE759B" w14:textId="77777777" w:rsidR="00CF0F3A" w:rsidRPr="00CF0F3A" w:rsidRDefault="00CF0F3A" w:rsidP="00CF0F3A">
            <w:pPr>
              <w:jc w:val="center"/>
              <w:rPr>
                <w:sz w:val="12"/>
                <w:szCs w:val="12"/>
              </w:rPr>
            </w:pPr>
            <w:r w:rsidRPr="00CF0F3A">
              <w:rPr>
                <w:sz w:val="12"/>
                <w:szCs w:val="12"/>
              </w:rPr>
              <w:t>122831,07</w:t>
            </w:r>
          </w:p>
        </w:tc>
        <w:tc>
          <w:tcPr>
            <w:tcW w:w="745" w:type="dxa"/>
            <w:shd w:val="clear" w:color="auto" w:fill="auto"/>
            <w:vAlign w:val="center"/>
            <w:hideMark/>
          </w:tcPr>
          <w:p w14:paraId="472285B6"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12707F1F"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00C9803D"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4D494B92"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0FE50EB6"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617225EB"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7325A559"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064546A4"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2AB3A612" w14:textId="77777777" w:rsidR="00CF0F3A" w:rsidRPr="00CF0F3A" w:rsidRDefault="00CF0F3A" w:rsidP="00CF0F3A">
            <w:pPr>
              <w:jc w:val="center"/>
              <w:rPr>
                <w:bCs/>
                <w:sz w:val="12"/>
                <w:szCs w:val="12"/>
              </w:rPr>
            </w:pPr>
            <w:r w:rsidRPr="00CF0F3A">
              <w:rPr>
                <w:bCs/>
                <w:sz w:val="12"/>
                <w:szCs w:val="12"/>
              </w:rPr>
              <w:t>0,00</w:t>
            </w:r>
          </w:p>
        </w:tc>
      </w:tr>
      <w:tr w:rsidR="00CF0F3A" w:rsidRPr="00CF0F3A" w14:paraId="282BC927" w14:textId="77777777" w:rsidTr="009D4BA8">
        <w:trPr>
          <w:trHeight w:val="20"/>
        </w:trPr>
        <w:tc>
          <w:tcPr>
            <w:tcW w:w="356" w:type="dxa"/>
            <w:shd w:val="clear" w:color="auto" w:fill="auto"/>
            <w:vAlign w:val="center"/>
            <w:hideMark/>
          </w:tcPr>
          <w:p w14:paraId="3E0850BC" w14:textId="77777777" w:rsidR="00CF0F3A" w:rsidRPr="00CF0F3A" w:rsidRDefault="00CF0F3A" w:rsidP="00CF0F3A">
            <w:pPr>
              <w:jc w:val="center"/>
              <w:rPr>
                <w:color w:val="000000"/>
                <w:sz w:val="12"/>
                <w:szCs w:val="12"/>
              </w:rPr>
            </w:pPr>
            <w:r w:rsidRPr="00CF0F3A">
              <w:rPr>
                <w:color w:val="000000"/>
                <w:sz w:val="12"/>
                <w:szCs w:val="12"/>
              </w:rPr>
              <w:t>3.2.12</w:t>
            </w:r>
          </w:p>
        </w:tc>
        <w:tc>
          <w:tcPr>
            <w:tcW w:w="4460" w:type="dxa"/>
            <w:shd w:val="clear" w:color="auto" w:fill="auto"/>
            <w:vAlign w:val="center"/>
            <w:hideMark/>
          </w:tcPr>
          <w:p w14:paraId="600E0C52" w14:textId="77777777" w:rsidR="00CF0F3A" w:rsidRPr="00CF0F3A" w:rsidRDefault="00CF0F3A" w:rsidP="00CF0F3A">
            <w:pPr>
              <w:rPr>
                <w:color w:val="000000"/>
                <w:sz w:val="12"/>
                <w:szCs w:val="12"/>
              </w:rPr>
            </w:pPr>
            <w:r w:rsidRPr="00CF0F3A">
              <w:rPr>
                <w:color w:val="000000"/>
                <w:sz w:val="12"/>
                <w:szCs w:val="12"/>
              </w:rPr>
              <w:t>Модернизация процесса подготовки осветленной воды ХВО №1,2 на оборудование динамического осветления</w:t>
            </w:r>
          </w:p>
        </w:tc>
        <w:tc>
          <w:tcPr>
            <w:tcW w:w="769" w:type="dxa"/>
            <w:shd w:val="clear" w:color="auto" w:fill="auto"/>
            <w:vAlign w:val="center"/>
            <w:hideMark/>
          </w:tcPr>
          <w:p w14:paraId="15FB7F55" w14:textId="77777777" w:rsidR="00CF0F3A" w:rsidRPr="00CF0F3A" w:rsidRDefault="00CF0F3A" w:rsidP="00CF0F3A">
            <w:pPr>
              <w:jc w:val="center"/>
              <w:rPr>
                <w:sz w:val="12"/>
                <w:szCs w:val="12"/>
              </w:rPr>
            </w:pPr>
            <w:r w:rsidRPr="00CF0F3A">
              <w:rPr>
                <w:sz w:val="12"/>
                <w:szCs w:val="12"/>
              </w:rPr>
              <w:t>44851,59</w:t>
            </w:r>
          </w:p>
        </w:tc>
        <w:tc>
          <w:tcPr>
            <w:tcW w:w="851" w:type="dxa"/>
            <w:shd w:val="clear" w:color="auto" w:fill="auto"/>
            <w:vAlign w:val="center"/>
            <w:hideMark/>
          </w:tcPr>
          <w:p w14:paraId="6C5095AD" w14:textId="77777777" w:rsidR="00CF0F3A" w:rsidRPr="00CF0F3A" w:rsidRDefault="00CF0F3A" w:rsidP="00CF0F3A">
            <w:pPr>
              <w:jc w:val="center"/>
              <w:rPr>
                <w:sz w:val="12"/>
                <w:szCs w:val="12"/>
              </w:rPr>
            </w:pPr>
            <w:r w:rsidRPr="00CF0F3A">
              <w:rPr>
                <w:sz w:val="12"/>
                <w:szCs w:val="12"/>
              </w:rPr>
              <w:t>259628,14</w:t>
            </w:r>
          </w:p>
        </w:tc>
        <w:tc>
          <w:tcPr>
            <w:tcW w:w="745" w:type="dxa"/>
            <w:shd w:val="clear" w:color="auto" w:fill="auto"/>
            <w:vAlign w:val="center"/>
            <w:hideMark/>
          </w:tcPr>
          <w:p w14:paraId="6A8AF7B8"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704E4102"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0520CA8A"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5606B752"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5AB39E8D"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37D6784A"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39D18C65"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3703CC8B"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27CABFC6" w14:textId="77777777" w:rsidR="00CF0F3A" w:rsidRPr="00CF0F3A" w:rsidRDefault="00CF0F3A" w:rsidP="00CF0F3A">
            <w:pPr>
              <w:jc w:val="center"/>
              <w:rPr>
                <w:bCs/>
                <w:sz w:val="12"/>
                <w:szCs w:val="12"/>
              </w:rPr>
            </w:pPr>
            <w:r w:rsidRPr="00CF0F3A">
              <w:rPr>
                <w:bCs/>
                <w:sz w:val="12"/>
                <w:szCs w:val="12"/>
              </w:rPr>
              <w:t>0,00</w:t>
            </w:r>
          </w:p>
        </w:tc>
      </w:tr>
      <w:tr w:rsidR="00CF0F3A" w:rsidRPr="00CF0F3A" w14:paraId="39DADC7D" w14:textId="77777777" w:rsidTr="009D4BA8">
        <w:trPr>
          <w:trHeight w:val="20"/>
        </w:trPr>
        <w:tc>
          <w:tcPr>
            <w:tcW w:w="356" w:type="dxa"/>
            <w:shd w:val="clear" w:color="auto" w:fill="auto"/>
            <w:vAlign w:val="center"/>
            <w:hideMark/>
          </w:tcPr>
          <w:p w14:paraId="32D095D1" w14:textId="77777777" w:rsidR="00CF0F3A" w:rsidRPr="00CF0F3A" w:rsidRDefault="00CF0F3A" w:rsidP="00CF0F3A">
            <w:pPr>
              <w:jc w:val="center"/>
              <w:rPr>
                <w:color w:val="000000"/>
                <w:sz w:val="12"/>
                <w:szCs w:val="12"/>
              </w:rPr>
            </w:pPr>
            <w:r w:rsidRPr="00CF0F3A">
              <w:rPr>
                <w:color w:val="000000"/>
                <w:sz w:val="12"/>
                <w:szCs w:val="12"/>
              </w:rPr>
              <w:t>3.2.13</w:t>
            </w:r>
          </w:p>
        </w:tc>
        <w:tc>
          <w:tcPr>
            <w:tcW w:w="4460" w:type="dxa"/>
            <w:shd w:val="clear" w:color="auto" w:fill="auto"/>
            <w:vAlign w:val="center"/>
            <w:hideMark/>
          </w:tcPr>
          <w:p w14:paraId="071032B2" w14:textId="77777777" w:rsidR="00CF0F3A" w:rsidRPr="00CF0F3A" w:rsidRDefault="00CF0F3A" w:rsidP="00CF0F3A">
            <w:pPr>
              <w:rPr>
                <w:color w:val="000000"/>
                <w:sz w:val="12"/>
                <w:szCs w:val="12"/>
              </w:rPr>
            </w:pPr>
            <w:r w:rsidRPr="00CF0F3A">
              <w:rPr>
                <w:color w:val="000000"/>
                <w:sz w:val="12"/>
                <w:szCs w:val="12"/>
              </w:rPr>
              <w:t xml:space="preserve">Строительство резервного топливного хозяйства </w:t>
            </w:r>
          </w:p>
        </w:tc>
        <w:tc>
          <w:tcPr>
            <w:tcW w:w="769" w:type="dxa"/>
            <w:shd w:val="clear" w:color="auto" w:fill="auto"/>
            <w:vAlign w:val="center"/>
            <w:hideMark/>
          </w:tcPr>
          <w:p w14:paraId="137579E2" w14:textId="77777777" w:rsidR="00CF0F3A" w:rsidRPr="00CF0F3A" w:rsidRDefault="00CF0F3A" w:rsidP="00CF0F3A">
            <w:pPr>
              <w:jc w:val="center"/>
              <w:rPr>
                <w:sz w:val="12"/>
                <w:szCs w:val="12"/>
              </w:rPr>
            </w:pPr>
            <w:r w:rsidRPr="00CF0F3A">
              <w:rPr>
                <w:sz w:val="12"/>
                <w:szCs w:val="12"/>
              </w:rPr>
              <w:t>1731,44</w:t>
            </w:r>
          </w:p>
        </w:tc>
        <w:tc>
          <w:tcPr>
            <w:tcW w:w="851" w:type="dxa"/>
            <w:shd w:val="clear" w:color="auto" w:fill="auto"/>
            <w:vAlign w:val="center"/>
            <w:hideMark/>
          </w:tcPr>
          <w:p w14:paraId="1CD194D1" w14:textId="77777777" w:rsidR="00CF0F3A" w:rsidRPr="00CF0F3A" w:rsidRDefault="00CF0F3A" w:rsidP="00CF0F3A">
            <w:pPr>
              <w:jc w:val="center"/>
              <w:rPr>
                <w:sz w:val="12"/>
                <w:szCs w:val="12"/>
              </w:rPr>
            </w:pPr>
            <w:r w:rsidRPr="00CF0F3A">
              <w:rPr>
                <w:sz w:val="12"/>
                <w:szCs w:val="12"/>
              </w:rPr>
              <w:t>5728,09</w:t>
            </w:r>
          </w:p>
        </w:tc>
        <w:tc>
          <w:tcPr>
            <w:tcW w:w="745" w:type="dxa"/>
            <w:shd w:val="clear" w:color="auto" w:fill="auto"/>
            <w:vAlign w:val="center"/>
            <w:hideMark/>
          </w:tcPr>
          <w:p w14:paraId="2F46D4DE"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4B61124D"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66080304"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5C6891A2"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32A7E43F"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6DEC0A0B"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134A3AF0"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21C3D53E"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70D86D02" w14:textId="77777777" w:rsidR="00CF0F3A" w:rsidRPr="00CF0F3A" w:rsidRDefault="00CF0F3A" w:rsidP="00CF0F3A">
            <w:pPr>
              <w:jc w:val="center"/>
              <w:rPr>
                <w:bCs/>
                <w:sz w:val="12"/>
                <w:szCs w:val="12"/>
              </w:rPr>
            </w:pPr>
            <w:r w:rsidRPr="00CF0F3A">
              <w:rPr>
                <w:bCs/>
                <w:sz w:val="12"/>
                <w:szCs w:val="12"/>
              </w:rPr>
              <w:t>0,00</w:t>
            </w:r>
          </w:p>
        </w:tc>
      </w:tr>
      <w:tr w:rsidR="00CF0F3A" w:rsidRPr="00CF0F3A" w14:paraId="16093D9C" w14:textId="77777777" w:rsidTr="009D4BA8">
        <w:trPr>
          <w:trHeight w:val="20"/>
        </w:trPr>
        <w:tc>
          <w:tcPr>
            <w:tcW w:w="356" w:type="dxa"/>
            <w:shd w:val="clear" w:color="auto" w:fill="auto"/>
            <w:vAlign w:val="center"/>
            <w:hideMark/>
          </w:tcPr>
          <w:p w14:paraId="1C497D81" w14:textId="77777777" w:rsidR="00CF0F3A" w:rsidRPr="00CF0F3A" w:rsidRDefault="00CF0F3A" w:rsidP="00CF0F3A">
            <w:pPr>
              <w:jc w:val="center"/>
              <w:rPr>
                <w:color w:val="000000"/>
                <w:sz w:val="12"/>
                <w:szCs w:val="12"/>
              </w:rPr>
            </w:pPr>
            <w:r w:rsidRPr="00CF0F3A">
              <w:rPr>
                <w:color w:val="000000"/>
                <w:sz w:val="12"/>
                <w:szCs w:val="12"/>
              </w:rPr>
              <w:t>3.2.14</w:t>
            </w:r>
          </w:p>
        </w:tc>
        <w:tc>
          <w:tcPr>
            <w:tcW w:w="4460" w:type="dxa"/>
            <w:shd w:val="clear" w:color="auto" w:fill="auto"/>
            <w:vAlign w:val="center"/>
            <w:hideMark/>
          </w:tcPr>
          <w:p w14:paraId="4A608C63" w14:textId="77777777" w:rsidR="00CF0F3A" w:rsidRPr="00CF0F3A" w:rsidRDefault="00CF0F3A" w:rsidP="00CF0F3A">
            <w:pPr>
              <w:rPr>
                <w:color w:val="000000"/>
                <w:sz w:val="12"/>
                <w:szCs w:val="12"/>
              </w:rPr>
            </w:pPr>
            <w:r w:rsidRPr="00CF0F3A">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69" w:type="dxa"/>
            <w:shd w:val="clear" w:color="auto" w:fill="auto"/>
            <w:vAlign w:val="center"/>
            <w:hideMark/>
          </w:tcPr>
          <w:p w14:paraId="74F69996" w14:textId="77777777" w:rsidR="00CF0F3A" w:rsidRPr="00CF0F3A" w:rsidRDefault="00CF0F3A" w:rsidP="00CF0F3A">
            <w:pPr>
              <w:jc w:val="center"/>
              <w:rPr>
                <w:sz w:val="12"/>
                <w:szCs w:val="12"/>
              </w:rPr>
            </w:pPr>
            <w:r w:rsidRPr="00CF0F3A">
              <w:rPr>
                <w:sz w:val="12"/>
                <w:szCs w:val="12"/>
              </w:rPr>
              <w:t>1731,44</w:t>
            </w:r>
          </w:p>
        </w:tc>
        <w:tc>
          <w:tcPr>
            <w:tcW w:w="851" w:type="dxa"/>
            <w:shd w:val="clear" w:color="auto" w:fill="auto"/>
            <w:vAlign w:val="center"/>
            <w:hideMark/>
          </w:tcPr>
          <w:p w14:paraId="336F17B7" w14:textId="77777777" w:rsidR="00CF0F3A" w:rsidRPr="00CF0F3A" w:rsidRDefault="00CF0F3A" w:rsidP="00CF0F3A">
            <w:pPr>
              <w:jc w:val="center"/>
              <w:rPr>
                <w:sz w:val="12"/>
                <w:szCs w:val="12"/>
              </w:rPr>
            </w:pPr>
            <w:r w:rsidRPr="00CF0F3A">
              <w:rPr>
                <w:sz w:val="12"/>
                <w:szCs w:val="12"/>
              </w:rPr>
              <w:t>739,02</w:t>
            </w:r>
          </w:p>
        </w:tc>
        <w:tc>
          <w:tcPr>
            <w:tcW w:w="745" w:type="dxa"/>
            <w:shd w:val="clear" w:color="auto" w:fill="auto"/>
            <w:vAlign w:val="center"/>
            <w:hideMark/>
          </w:tcPr>
          <w:p w14:paraId="47ED83A6"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7DE04BAC"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20C3F38E"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186361FC"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37B2BA64"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5EA570DB"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0BE77C4B"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4A9810F4"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46CF33F6" w14:textId="77777777" w:rsidR="00CF0F3A" w:rsidRPr="00CF0F3A" w:rsidRDefault="00CF0F3A" w:rsidP="00CF0F3A">
            <w:pPr>
              <w:jc w:val="center"/>
              <w:rPr>
                <w:bCs/>
                <w:sz w:val="12"/>
                <w:szCs w:val="12"/>
              </w:rPr>
            </w:pPr>
            <w:r w:rsidRPr="00CF0F3A">
              <w:rPr>
                <w:bCs/>
                <w:sz w:val="12"/>
                <w:szCs w:val="12"/>
              </w:rPr>
              <w:t>0,00</w:t>
            </w:r>
          </w:p>
        </w:tc>
      </w:tr>
      <w:tr w:rsidR="00CF0F3A" w:rsidRPr="00CF0F3A" w14:paraId="6A4107CE" w14:textId="77777777" w:rsidTr="009D4BA8">
        <w:trPr>
          <w:trHeight w:val="20"/>
        </w:trPr>
        <w:tc>
          <w:tcPr>
            <w:tcW w:w="4816" w:type="dxa"/>
            <w:gridSpan w:val="2"/>
            <w:shd w:val="clear" w:color="auto" w:fill="auto"/>
            <w:vAlign w:val="center"/>
            <w:hideMark/>
          </w:tcPr>
          <w:p w14:paraId="7B8D49F5" w14:textId="77777777" w:rsidR="00CF0F3A" w:rsidRPr="00CF0F3A" w:rsidRDefault="00CF0F3A" w:rsidP="00CF0F3A">
            <w:pPr>
              <w:rPr>
                <w:bCs/>
                <w:iCs/>
                <w:sz w:val="12"/>
                <w:szCs w:val="12"/>
              </w:rPr>
            </w:pPr>
            <w:r w:rsidRPr="00CF0F3A">
              <w:rPr>
                <w:bCs/>
                <w:iCs/>
                <w:sz w:val="12"/>
                <w:szCs w:val="12"/>
              </w:rPr>
              <w:t>Итого по гр. 3.2</w:t>
            </w:r>
          </w:p>
        </w:tc>
        <w:tc>
          <w:tcPr>
            <w:tcW w:w="769" w:type="dxa"/>
            <w:shd w:val="clear" w:color="auto" w:fill="auto"/>
            <w:vAlign w:val="center"/>
            <w:hideMark/>
          </w:tcPr>
          <w:p w14:paraId="765B365C" w14:textId="77777777" w:rsidR="00CF0F3A" w:rsidRPr="00CF0F3A" w:rsidRDefault="00CF0F3A" w:rsidP="00CF0F3A">
            <w:pPr>
              <w:jc w:val="center"/>
              <w:rPr>
                <w:bCs/>
                <w:sz w:val="12"/>
                <w:szCs w:val="12"/>
              </w:rPr>
            </w:pPr>
            <w:r w:rsidRPr="00CF0F3A">
              <w:rPr>
                <w:bCs/>
                <w:sz w:val="12"/>
                <w:szCs w:val="12"/>
              </w:rPr>
              <w:t>122 823,12</w:t>
            </w:r>
          </w:p>
        </w:tc>
        <w:tc>
          <w:tcPr>
            <w:tcW w:w="851" w:type="dxa"/>
            <w:shd w:val="clear" w:color="auto" w:fill="auto"/>
            <w:vAlign w:val="center"/>
            <w:hideMark/>
          </w:tcPr>
          <w:p w14:paraId="24415917" w14:textId="77777777" w:rsidR="00CF0F3A" w:rsidRPr="00CF0F3A" w:rsidRDefault="00CF0F3A" w:rsidP="00CF0F3A">
            <w:pPr>
              <w:jc w:val="center"/>
              <w:rPr>
                <w:bCs/>
                <w:sz w:val="12"/>
                <w:szCs w:val="12"/>
              </w:rPr>
            </w:pPr>
            <w:r w:rsidRPr="00CF0F3A">
              <w:rPr>
                <w:bCs/>
                <w:sz w:val="12"/>
                <w:szCs w:val="12"/>
              </w:rPr>
              <w:t>625 451,22</w:t>
            </w:r>
          </w:p>
        </w:tc>
        <w:tc>
          <w:tcPr>
            <w:tcW w:w="745" w:type="dxa"/>
            <w:shd w:val="clear" w:color="auto" w:fill="auto"/>
            <w:vAlign w:val="center"/>
          </w:tcPr>
          <w:p w14:paraId="7A038FF5"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tcPr>
          <w:p w14:paraId="75B6AA94"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tcPr>
          <w:p w14:paraId="7BBAE447"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tcPr>
          <w:p w14:paraId="4BD46304"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tcPr>
          <w:p w14:paraId="2DE76799"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tcPr>
          <w:p w14:paraId="217E1593"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tcPr>
          <w:p w14:paraId="7D0E7CB1"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tcPr>
          <w:p w14:paraId="2FD29FC4"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tcPr>
          <w:p w14:paraId="3E47F9A5" w14:textId="77777777" w:rsidR="00CF0F3A" w:rsidRPr="00CF0F3A" w:rsidRDefault="00CF0F3A" w:rsidP="00CF0F3A">
            <w:pPr>
              <w:jc w:val="center"/>
              <w:rPr>
                <w:bCs/>
                <w:sz w:val="12"/>
                <w:szCs w:val="12"/>
              </w:rPr>
            </w:pPr>
            <w:r w:rsidRPr="00CF0F3A">
              <w:rPr>
                <w:bCs/>
                <w:sz w:val="12"/>
                <w:szCs w:val="12"/>
              </w:rPr>
              <w:t>0,00</w:t>
            </w:r>
          </w:p>
        </w:tc>
      </w:tr>
      <w:tr w:rsidR="00CF0F3A" w:rsidRPr="00CF0F3A" w14:paraId="1889ADCF" w14:textId="77777777" w:rsidTr="009D4BA8">
        <w:trPr>
          <w:trHeight w:val="20"/>
        </w:trPr>
        <w:tc>
          <w:tcPr>
            <w:tcW w:w="4816" w:type="dxa"/>
            <w:gridSpan w:val="2"/>
            <w:shd w:val="clear" w:color="auto" w:fill="auto"/>
            <w:vAlign w:val="center"/>
            <w:hideMark/>
          </w:tcPr>
          <w:p w14:paraId="5BD55402" w14:textId="77777777" w:rsidR="00CF0F3A" w:rsidRPr="00CF0F3A" w:rsidRDefault="00CF0F3A" w:rsidP="00CF0F3A">
            <w:pPr>
              <w:rPr>
                <w:bCs/>
                <w:sz w:val="12"/>
                <w:szCs w:val="12"/>
              </w:rPr>
            </w:pPr>
            <w:r w:rsidRPr="00CF0F3A">
              <w:rPr>
                <w:bCs/>
                <w:sz w:val="12"/>
                <w:szCs w:val="12"/>
              </w:rPr>
              <w:t>Итого по гр. 3</w:t>
            </w:r>
          </w:p>
        </w:tc>
        <w:tc>
          <w:tcPr>
            <w:tcW w:w="769" w:type="dxa"/>
            <w:shd w:val="clear" w:color="auto" w:fill="auto"/>
            <w:vAlign w:val="center"/>
            <w:hideMark/>
          </w:tcPr>
          <w:p w14:paraId="2204B954" w14:textId="77777777" w:rsidR="00CF0F3A" w:rsidRPr="00CF0F3A" w:rsidRDefault="00CF0F3A" w:rsidP="00CF0F3A">
            <w:pPr>
              <w:jc w:val="center"/>
              <w:rPr>
                <w:bCs/>
                <w:sz w:val="12"/>
                <w:szCs w:val="12"/>
              </w:rPr>
            </w:pPr>
            <w:r w:rsidRPr="00CF0F3A">
              <w:rPr>
                <w:bCs/>
                <w:sz w:val="12"/>
                <w:szCs w:val="12"/>
              </w:rPr>
              <w:t>122 823,12</w:t>
            </w:r>
          </w:p>
        </w:tc>
        <w:tc>
          <w:tcPr>
            <w:tcW w:w="851" w:type="dxa"/>
            <w:shd w:val="clear" w:color="auto" w:fill="auto"/>
            <w:vAlign w:val="center"/>
            <w:hideMark/>
          </w:tcPr>
          <w:p w14:paraId="2A4694DF" w14:textId="77777777" w:rsidR="00CF0F3A" w:rsidRPr="00CF0F3A" w:rsidRDefault="00CF0F3A" w:rsidP="00CF0F3A">
            <w:pPr>
              <w:jc w:val="center"/>
              <w:rPr>
                <w:bCs/>
                <w:sz w:val="12"/>
                <w:szCs w:val="12"/>
              </w:rPr>
            </w:pPr>
            <w:r w:rsidRPr="00CF0F3A">
              <w:rPr>
                <w:bCs/>
                <w:sz w:val="12"/>
                <w:szCs w:val="12"/>
              </w:rPr>
              <w:t>625 451,22</w:t>
            </w:r>
          </w:p>
        </w:tc>
        <w:tc>
          <w:tcPr>
            <w:tcW w:w="745" w:type="dxa"/>
            <w:shd w:val="clear" w:color="auto" w:fill="auto"/>
            <w:vAlign w:val="center"/>
          </w:tcPr>
          <w:p w14:paraId="70CA022E"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tcPr>
          <w:p w14:paraId="10C29061"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tcPr>
          <w:p w14:paraId="1329A1D9"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tcPr>
          <w:p w14:paraId="3F32B5AF"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tcPr>
          <w:p w14:paraId="1770C8BA"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tcPr>
          <w:p w14:paraId="5CD14C5A"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tcPr>
          <w:p w14:paraId="646B0F28"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tcPr>
          <w:p w14:paraId="7A315209"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tcPr>
          <w:p w14:paraId="512521AC" w14:textId="77777777" w:rsidR="00CF0F3A" w:rsidRPr="00CF0F3A" w:rsidRDefault="00CF0F3A" w:rsidP="00CF0F3A">
            <w:pPr>
              <w:jc w:val="center"/>
              <w:rPr>
                <w:bCs/>
                <w:sz w:val="12"/>
                <w:szCs w:val="12"/>
              </w:rPr>
            </w:pPr>
            <w:r w:rsidRPr="00CF0F3A">
              <w:rPr>
                <w:bCs/>
                <w:sz w:val="12"/>
                <w:szCs w:val="12"/>
              </w:rPr>
              <w:t>0,00</w:t>
            </w:r>
          </w:p>
        </w:tc>
      </w:tr>
      <w:tr w:rsidR="00CF0F3A" w:rsidRPr="00CF0F3A" w14:paraId="777759FC" w14:textId="77777777" w:rsidTr="009D4BA8">
        <w:trPr>
          <w:trHeight w:val="20"/>
        </w:trPr>
        <w:tc>
          <w:tcPr>
            <w:tcW w:w="15091" w:type="dxa"/>
            <w:gridSpan w:val="13"/>
            <w:shd w:val="clear" w:color="auto" w:fill="auto"/>
            <w:vAlign w:val="center"/>
            <w:hideMark/>
          </w:tcPr>
          <w:p w14:paraId="74DDAE5F" w14:textId="77777777" w:rsidR="00CF0F3A" w:rsidRPr="00CF0F3A" w:rsidRDefault="00CF0F3A" w:rsidP="00CF0F3A">
            <w:pPr>
              <w:rPr>
                <w:bCs/>
                <w:sz w:val="12"/>
                <w:szCs w:val="12"/>
              </w:rPr>
            </w:pPr>
            <w:r w:rsidRPr="00CF0F3A">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14B8BCF1" w14:textId="77777777" w:rsidTr="009D4BA8">
        <w:trPr>
          <w:trHeight w:val="20"/>
        </w:trPr>
        <w:tc>
          <w:tcPr>
            <w:tcW w:w="4816" w:type="dxa"/>
            <w:gridSpan w:val="2"/>
            <w:shd w:val="clear" w:color="auto" w:fill="auto"/>
            <w:vAlign w:val="center"/>
            <w:hideMark/>
          </w:tcPr>
          <w:p w14:paraId="38C412E8" w14:textId="77777777" w:rsidR="00CF0F3A" w:rsidRPr="00CF0F3A" w:rsidRDefault="00CF0F3A" w:rsidP="00CF0F3A">
            <w:pPr>
              <w:rPr>
                <w:bCs/>
                <w:sz w:val="12"/>
                <w:szCs w:val="12"/>
              </w:rPr>
            </w:pPr>
            <w:r w:rsidRPr="00CF0F3A">
              <w:rPr>
                <w:bCs/>
                <w:sz w:val="12"/>
                <w:szCs w:val="12"/>
              </w:rPr>
              <w:t>Итого по гр. 4</w:t>
            </w:r>
          </w:p>
        </w:tc>
        <w:tc>
          <w:tcPr>
            <w:tcW w:w="769" w:type="dxa"/>
            <w:shd w:val="clear" w:color="auto" w:fill="auto"/>
            <w:vAlign w:val="center"/>
            <w:hideMark/>
          </w:tcPr>
          <w:p w14:paraId="55161995" w14:textId="77777777" w:rsidR="00CF0F3A" w:rsidRPr="00CF0F3A" w:rsidRDefault="00CF0F3A" w:rsidP="00CF0F3A">
            <w:pPr>
              <w:jc w:val="center"/>
              <w:rPr>
                <w:bCs/>
                <w:sz w:val="12"/>
                <w:szCs w:val="12"/>
              </w:rPr>
            </w:pPr>
            <w:r w:rsidRPr="00CF0F3A">
              <w:rPr>
                <w:bCs/>
                <w:sz w:val="12"/>
                <w:szCs w:val="12"/>
              </w:rPr>
              <w:t>0,00</w:t>
            </w:r>
          </w:p>
        </w:tc>
        <w:tc>
          <w:tcPr>
            <w:tcW w:w="851" w:type="dxa"/>
            <w:shd w:val="clear" w:color="auto" w:fill="auto"/>
            <w:vAlign w:val="center"/>
            <w:hideMark/>
          </w:tcPr>
          <w:p w14:paraId="4BE05806" w14:textId="77777777" w:rsidR="00CF0F3A" w:rsidRPr="00CF0F3A" w:rsidRDefault="00CF0F3A" w:rsidP="00CF0F3A">
            <w:pPr>
              <w:jc w:val="center"/>
              <w:rPr>
                <w:bCs/>
                <w:sz w:val="12"/>
                <w:szCs w:val="12"/>
              </w:rPr>
            </w:pPr>
            <w:r w:rsidRPr="00CF0F3A">
              <w:rPr>
                <w:bCs/>
                <w:sz w:val="12"/>
                <w:szCs w:val="12"/>
              </w:rPr>
              <w:t>0,00</w:t>
            </w:r>
          </w:p>
        </w:tc>
        <w:tc>
          <w:tcPr>
            <w:tcW w:w="745" w:type="dxa"/>
            <w:shd w:val="clear" w:color="auto" w:fill="auto"/>
            <w:vAlign w:val="center"/>
            <w:hideMark/>
          </w:tcPr>
          <w:p w14:paraId="789DB16C"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54AC74DE"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770C5391"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2EEEE999"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1E84593E"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56605E03"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4A0385A9"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042B85CE"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14B8E869" w14:textId="77777777" w:rsidR="00CF0F3A" w:rsidRPr="00CF0F3A" w:rsidRDefault="00CF0F3A" w:rsidP="00CF0F3A">
            <w:pPr>
              <w:jc w:val="center"/>
              <w:rPr>
                <w:bCs/>
                <w:sz w:val="12"/>
                <w:szCs w:val="12"/>
              </w:rPr>
            </w:pPr>
            <w:r w:rsidRPr="00CF0F3A">
              <w:rPr>
                <w:bCs/>
                <w:sz w:val="12"/>
                <w:szCs w:val="12"/>
              </w:rPr>
              <w:t>0,00</w:t>
            </w:r>
          </w:p>
        </w:tc>
      </w:tr>
      <w:tr w:rsidR="00CF0F3A" w:rsidRPr="00CF0F3A" w14:paraId="2A9579F4" w14:textId="77777777" w:rsidTr="009D4BA8">
        <w:trPr>
          <w:trHeight w:val="20"/>
        </w:trPr>
        <w:tc>
          <w:tcPr>
            <w:tcW w:w="15091" w:type="dxa"/>
            <w:gridSpan w:val="13"/>
            <w:shd w:val="clear" w:color="auto" w:fill="auto"/>
            <w:vAlign w:val="center"/>
            <w:hideMark/>
          </w:tcPr>
          <w:p w14:paraId="0E353741" w14:textId="77777777" w:rsidR="00CF0F3A" w:rsidRPr="00CF0F3A" w:rsidRDefault="00CF0F3A" w:rsidP="00CF0F3A">
            <w:pPr>
              <w:rPr>
                <w:bCs/>
                <w:sz w:val="12"/>
                <w:szCs w:val="12"/>
              </w:rPr>
            </w:pPr>
            <w:r w:rsidRPr="00CF0F3A">
              <w:rPr>
                <w:bCs/>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5EFEEBB4" w14:textId="77777777" w:rsidTr="009D4BA8">
        <w:trPr>
          <w:trHeight w:val="20"/>
        </w:trPr>
        <w:tc>
          <w:tcPr>
            <w:tcW w:w="15091" w:type="dxa"/>
            <w:gridSpan w:val="13"/>
            <w:shd w:val="clear" w:color="auto" w:fill="auto"/>
            <w:vAlign w:val="center"/>
            <w:hideMark/>
          </w:tcPr>
          <w:p w14:paraId="4374481A" w14:textId="77777777" w:rsidR="00CF0F3A" w:rsidRPr="00CF0F3A" w:rsidRDefault="00CF0F3A" w:rsidP="00CF0F3A">
            <w:pPr>
              <w:rPr>
                <w:bCs/>
                <w:iCs/>
                <w:sz w:val="12"/>
                <w:szCs w:val="12"/>
              </w:rPr>
            </w:pPr>
            <w:r w:rsidRPr="00CF0F3A">
              <w:rPr>
                <w:bCs/>
                <w:iCs/>
                <w:sz w:val="12"/>
                <w:szCs w:val="12"/>
              </w:rPr>
              <w:t>5.1. Вывод из эксплуатации, консервация и демонтаж тепловых сетей</w:t>
            </w:r>
          </w:p>
        </w:tc>
      </w:tr>
      <w:tr w:rsidR="00CF0F3A" w:rsidRPr="00CF0F3A" w14:paraId="036A71BE" w14:textId="77777777" w:rsidTr="009D4BA8">
        <w:trPr>
          <w:trHeight w:val="20"/>
        </w:trPr>
        <w:tc>
          <w:tcPr>
            <w:tcW w:w="15091" w:type="dxa"/>
            <w:gridSpan w:val="13"/>
            <w:shd w:val="clear" w:color="auto" w:fill="auto"/>
            <w:vAlign w:val="center"/>
            <w:hideMark/>
          </w:tcPr>
          <w:p w14:paraId="74A5458F" w14:textId="77777777" w:rsidR="00CF0F3A" w:rsidRPr="00CF0F3A" w:rsidRDefault="00CF0F3A" w:rsidP="00CF0F3A">
            <w:pPr>
              <w:rPr>
                <w:bCs/>
                <w:iCs/>
                <w:sz w:val="12"/>
                <w:szCs w:val="12"/>
              </w:rPr>
            </w:pPr>
            <w:r w:rsidRPr="00CF0F3A">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5E41A886" w14:textId="77777777" w:rsidTr="009D4BA8">
        <w:trPr>
          <w:trHeight w:val="20"/>
        </w:trPr>
        <w:tc>
          <w:tcPr>
            <w:tcW w:w="356" w:type="dxa"/>
            <w:shd w:val="clear" w:color="auto" w:fill="auto"/>
            <w:vAlign w:val="center"/>
            <w:hideMark/>
          </w:tcPr>
          <w:p w14:paraId="259A43FE" w14:textId="77777777" w:rsidR="00CF0F3A" w:rsidRPr="00CF0F3A" w:rsidRDefault="00CF0F3A" w:rsidP="00CF0F3A">
            <w:pPr>
              <w:jc w:val="center"/>
              <w:rPr>
                <w:color w:val="000000"/>
                <w:sz w:val="12"/>
                <w:szCs w:val="12"/>
              </w:rPr>
            </w:pPr>
            <w:r w:rsidRPr="00CF0F3A">
              <w:rPr>
                <w:color w:val="000000"/>
                <w:sz w:val="12"/>
                <w:szCs w:val="12"/>
              </w:rPr>
              <w:t>5.2.1</w:t>
            </w:r>
          </w:p>
        </w:tc>
        <w:tc>
          <w:tcPr>
            <w:tcW w:w="4460" w:type="dxa"/>
            <w:shd w:val="clear" w:color="auto" w:fill="auto"/>
            <w:vAlign w:val="center"/>
            <w:hideMark/>
          </w:tcPr>
          <w:p w14:paraId="2A2F2311" w14:textId="77777777" w:rsidR="00CF0F3A" w:rsidRPr="00CF0F3A" w:rsidRDefault="00CF0F3A" w:rsidP="00CF0F3A">
            <w:pPr>
              <w:rPr>
                <w:color w:val="000000"/>
                <w:sz w:val="12"/>
                <w:szCs w:val="12"/>
              </w:rPr>
            </w:pPr>
            <w:r w:rsidRPr="00CF0F3A">
              <w:rPr>
                <w:color w:val="000000"/>
                <w:sz w:val="12"/>
                <w:szCs w:val="12"/>
              </w:rPr>
              <w:t>Вывод из эксплуатации секции № 1 брызгального бассейна Центральной ТЭЦ</w:t>
            </w:r>
          </w:p>
        </w:tc>
        <w:tc>
          <w:tcPr>
            <w:tcW w:w="769" w:type="dxa"/>
            <w:shd w:val="clear" w:color="auto" w:fill="auto"/>
            <w:vAlign w:val="center"/>
            <w:hideMark/>
          </w:tcPr>
          <w:p w14:paraId="6D611B10" w14:textId="77777777" w:rsidR="00CF0F3A" w:rsidRPr="00CF0F3A" w:rsidRDefault="00CF0F3A" w:rsidP="00CF0F3A">
            <w:pPr>
              <w:jc w:val="center"/>
              <w:rPr>
                <w:sz w:val="12"/>
                <w:szCs w:val="12"/>
              </w:rPr>
            </w:pPr>
            <w:r w:rsidRPr="00CF0F3A">
              <w:rPr>
                <w:sz w:val="12"/>
                <w:szCs w:val="12"/>
              </w:rPr>
              <w:t>1731,44</w:t>
            </w:r>
          </w:p>
        </w:tc>
        <w:tc>
          <w:tcPr>
            <w:tcW w:w="851" w:type="dxa"/>
            <w:shd w:val="clear" w:color="auto" w:fill="auto"/>
            <w:vAlign w:val="center"/>
            <w:hideMark/>
          </w:tcPr>
          <w:p w14:paraId="4158377D" w14:textId="77777777" w:rsidR="00CF0F3A" w:rsidRPr="00CF0F3A" w:rsidRDefault="00CF0F3A" w:rsidP="00CF0F3A">
            <w:pPr>
              <w:jc w:val="center"/>
              <w:rPr>
                <w:sz w:val="12"/>
                <w:szCs w:val="12"/>
              </w:rPr>
            </w:pPr>
            <w:r w:rsidRPr="00CF0F3A">
              <w:rPr>
                <w:sz w:val="12"/>
                <w:szCs w:val="12"/>
              </w:rPr>
              <w:t>7786,03</w:t>
            </w:r>
          </w:p>
        </w:tc>
        <w:tc>
          <w:tcPr>
            <w:tcW w:w="745" w:type="dxa"/>
            <w:shd w:val="clear" w:color="auto" w:fill="auto"/>
            <w:vAlign w:val="center"/>
            <w:hideMark/>
          </w:tcPr>
          <w:p w14:paraId="705587DB"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1C49C769"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5573BB85"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53EDB5E1"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61676D66"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57DCDB23"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4ECFBBEF"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1269A116"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795573A0" w14:textId="77777777" w:rsidR="00CF0F3A" w:rsidRPr="00CF0F3A" w:rsidRDefault="00CF0F3A" w:rsidP="00CF0F3A">
            <w:pPr>
              <w:jc w:val="center"/>
              <w:rPr>
                <w:bCs/>
                <w:sz w:val="12"/>
                <w:szCs w:val="12"/>
              </w:rPr>
            </w:pPr>
            <w:r w:rsidRPr="00CF0F3A">
              <w:rPr>
                <w:bCs/>
                <w:sz w:val="12"/>
                <w:szCs w:val="12"/>
              </w:rPr>
              <w:t>0,00</w:t>
            </w:r>
          </w:p>
        </w:tc>
      </w:tr>
      <w:tr w:rsidR="00CF0F3A" w:rsidRPr="00CF0F3A" w14:paraId="5E77FF0F" w14:textId="77777777" w:rsidTr="009D4BA8">
        <w:trPr>
          <w:trHeight w:val="20"/>
        </w:trPr>
        <w:tc>
          <w:tcPr>
            <w:tcW w:w="4816" w:type="dxa"/>
            <w:gridSpan w:val="2"/>
            <w:shd w:val="clear" w:color="auto" w:fill="auto"/>
            <w:vAlign w:val="center"/>
            <w:hideMark/>
          </w:tcPr>
          <w:p w14:paraId="17EB0FFF" w14:textId="77777777" w:rsidR="00CF0F3A" w:rsidRPr="00CF0F3A" w:rsidRDefault="00CF0F3A" w:rsidP="00CF0F3A">
            <w:pPr>
              <w:rPr>
                <w:bCs/>
                <w:sz w:val="12"/>
                <w:szCs w:val="12"/>
              </w:rPr>
            </w:pPr>
            <w:r w:rsidRPr="00CF0F3A">
              <w:rPr>
                <w:bCs/>
                <w:sz w:val="12"/>
                <w:szCs w:val="12"/>
              </w:rPr>
              <w:t>Итого по гр. 5</w:t>
            </w:r>
          </w:p>
        </w:tc>
        <w:tc>
          <w:tcPr>
            <w:tcW w:w="769" w:type="dxa"/>
            <w:shd w:val="clear" w:color="auto" w:fill="auto"/>
            <w:vAlign w:val="center"/>
            <w:hideMark/>
          </w:tcPr>
          <w:p w14:paraId="2FD17205" w14:textId="77777777" w:rsidR="00CF0F3A" w:rsidRPr="00CF0F3A" w:rsidRDefault="00CF0F3A" w:rsidP="00CF0F3A">
            <w:pPr>
              <w:jc w:val="center"/>
              <w:rPr>
                <w:bCs/>
                <w:sz w:val="12"/>
                <w:szCs w:val="12"/>
              </w:rPr>
            </w:pPr>
            <w:r w:rsidRPr="00CF0F3A">
              <w:rPr>
                <w:bCs/>
                <w:sz w:val="12"/>
                <w:szCs w:val="12"/>
              </w:rPr>
              <w:t>1 731,44</w:t>
            </w:r>
          </w:p>
        </w:tc>
        <w:tc>
          <w:tcPr>
            <w:tcW w:w="851" w:type="dxa"/>
            <w:shd w:val="clear" w:color="auto" w:fill="auto"/>
            <w:vAlign w:val="center"/>
            <w:hideMark/>
          </w:tcPr>
          <w:p w14:paraId="110FEF21" w14:textId="77777777" w:rsidR="00CF0F3A" w:rsidRPr="00CF0F3A" w:rsidRDefault="00CF0F3A" w:rsidP="00CF0F3A">
            <w:pPr>
              <w:jc w:val="center"/>
              <w:rPr>
                <w:bCs/>
                <w:sz w:val="12"/>
                <w:szCs w:val="12"/>
              </w:rPr>
            </w:pPr>
            <w:r w:rsidRPr="00CF0F3A">
              <w:rPr>
                <w:bCs/>
                <w:sz w:val="12"/>
                <w:szCs w:val="12"/>
              </w:rPr>
              <w:t>7 786,03</w:t>
            </w:r>
          </w:p>
        </w:tc>
        <w:tc>
          <w:tcPr>
            <w:tcW w:w="745" w:type="dxa"/>
            <w:shd w:val="clear" w:color="auto" w:fill="auto"/>
            <w:vAlign w:val="center"/>
          </w:tcPr>
          <w:p w14:paraId="2B557924"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tcPr>
          <w:p w14:paraId="09151DBE"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tcPr>
          <w:p w14:paraId="0A22B654"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tcPr>
          <w:p w14:paraId="70B95FBF"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tcPr>
          <w:p w14:paraId="129B1B2D"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tcPr>
          <w:p w14:paraId="636E3954"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tcPr>
          <w:p w14:paraId="169A3D42"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tcPr>
          <w:p w14:paraId="362CDC7A"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tcPr>
          <w:p w14:paraId="72130371" w14:textId="77777777" w:rsidR="00CF0F3A" w:rsidRPr="00CF0F3A" w:rsidRDefault="00CF0F3A" w:rsidP="00CF0F3A">
            <w:pPr>
              <w:jc w:val="center"/>
              <w:rPr>
                <w:bCs/>
                <w:sz w:val="12"/>
                <w:szCs w:val="12"/>
              </w:rPr>
            </w:pPr>
            <w:r w:rsidRPr="00CF0F3A">
              <w:rPr>
                <w:bCs/>
                <w:sz w:val="12"/>
                <w:szCs w:val="12"/>
              </w:rPr>
              <w:t>0,00</w:t>
            </w:r>
          </w:p>
        </w:tc>
      </w:tr>
      <w:tr w:rsidR="00CF0F3A" w:rsidRPr="00CF0F3A" w14:paraId="33C99D47" w14:textId="77777777" w:rsidTr="009D4BA8">
        <w:trPr>
          <w:trHeight w:val="20"/>
        </w:trPr>
        <w:tc>
          <w:tcPr>
            <w:tcW w:w="15091" w:type="dxa"/>
            <w:gridSpan w:val="13"/>
            <w:shd w:val="clear" w:color="auto" w:fill="auto"/>
            <w:vAlign w:val="center"/>
            <w:hideMark/>
          </w:tcPr>
          <w:p w14:paraId="3C80C9C7" w14:textId="77777777" w:rsidR="00CF0F3A" w:rsidRPr="00CF0F3A" w:rsidRDefault="00CF0F3A" w:rsidP="00CF0F3A">
            <w:pPr>
              <w:rPr>
                <w:bCs/>
                <w:sz w:val="12"/>
                <w:szCs w:val="12"/>
              </w:rPr>
            </w:pPr>
            <w:r w:rsidRPr="00CF0F3A">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CF0F3A" w:rsidRPr="00CF0F3A" w14:paraId="008D53BC" w14:textId="77777777" w:rsidTr="009D4BA8">
        <w:trPr>
          <w:trHeight w:val="20"/>
        </w:trPr>
        <w:tc>
          <w:tcPr>
            <w:tcW w:w="4816" w:type="dxa"/>
            <w:gridSpan w:val="2"/>
            <w:shd w:val="clear" w:color="auto" w:fill="auto"/>
            <w:vAlign w:val="center"/>
            <w:hideMark/>
          </w:tcPr>
          <w:p w14:paraId="58A3794B" w14:textId="77777777" w:rsidR="00CF0F3A" w:rsidRPr="00CF0F3A" w:rsidRDefault="00CF0F3A" w:rsidP="00CF0F3A">
            <w:pPr>
              <w:rPr>
                <w:bCs/>
                <w:sz w:val="12"/>
                <w:szCs w:val="12"/>
              </w:rPr>
            </w:pPr>
            <w:r w:rsidRPr="00CF0F3A">
              <w:rPr>
                <w:bCs/>
                <w:sz w:val="12"/>
                <w:szCs w:val="12"/>
              </w:rPr>
              <w:t>Итого по гр. 6</w:t>
            </w:r>
          </w:p>
        </w:tc>
        <w:tc>
          <w:tcPr>
            <w:tcW w:w="769" w:type="dxa"/>
            <w:shd w:val="clear" w:color="auto" w:fill="auto"/>
            <w:vAlign w:val="center"/>
            <w:hideMark/>
          </w:tcPr>
          <w:p w14:paraId="12711D8C" w14:textId="77777777" w:rsidR="00CF0F3A" w:rsidRPr="00CF0F3A" w:rsidRDefault="00CF0F3A" w:rsidP="00CF0F3A">
            <w:pPr>
              <w:jc w:val="center"/>
              <w:rPr>
                <w:bCs/>
                <w:sz w:val="12"/>
                <w:szCs w:val="12"/>
              </w:rPr>
            </w:pPr>
            <w:r w:rsidRPr="00CF0F3A">
              <w:rPr>
                <w:bCs/>
                <w:sz w:val="12"/>
                <w:szCs w:val="12"/>
              </w:rPr>
              <w:t>0,00</w:t>
            </w:r>
          </w:p>
        </w:tc>
        <w:tc>
          <w:tcPr>
            <w:tcW w:w="851" w:type="dxa"/>
            <w:shd w:val="clear" w:color="auto" w:fill="auto"/>
            <w:vAlign w:val="center"/>
            <w:hideMark/>
          </w:tcPr>
          <w:p w14:paraId="18873B89" w14:textId="77777777" w:rsidR="00CF0F3A" w:rsidRPr="00CF0F3A" w:rsidRDefault="00CF0F3A" w:rsidP="00CF0F3A">
            <w:pPr>
              <w:jc w:val="center"/>
              <w:rPr>
                <w:bCs/>
                <w:sz w:val="12"/>
                <w:szCs w:val="12"/>
              </w:rPr>
            </w:pPr>
            <w:r w:rsidRPr="00CF0F3A">
              <w:rPr>
                <w:bCs/>
                <w:sz w:val="12"/>
                <w:szCs w:val="12"/>
              </w:rPr>
              <w:t>0,00</w:t>
            </w:r>
          </w:p>
        </w:tc>
        <w:tc>
          <w:tcPr>
            <w:tcW w:w="745" w:type="dxa"/>
            <w:shd w:val="clear" w:color="auto" w:fill="auto"/>
            <w:vAlign w:val="center"/>
            <w:hideMark/>
          </w:tcPr>
          <w:p w14:paraId="1703A8AD"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hideMark/>
          </w:tcPr>
          <w:p w14:paraId="026AA747"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hideMark/>
          </w:tcPr>
          <w:p w14:paraId="50A00BA2"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hideMark/>
          </w:tcPr>
          <w:p w14:paraId="26EB3294"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hideMark/>
          </w:tcPr>
          <w:p w14:paraId="28001163"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hideMark/>
          </w:tcPr>
          <w:p w14:paraId="25A7D098"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hideMark/>
          </w:tcPr>
          <w:p w14:paraId="31FA1197"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hideMark/>
          </w:tcPr>
          <w:p w14:paraId="61819470"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hideMark/>
          </w:tcPr>
          <w:p w14:paraId="43286A93" w14:textId="77777777" w:rsidR="00CF0F3A" w:rsidRPr="00CF0F3A" w:rsidRDefault="00CF0F3A" w:rsidP="00CF0F3A">
            <w:pPr>
              <w:jc w:val="center"/>
              <w:rPr>
                <w:bCs/>
                <w:sz w:val="12"/>
                <w:szCs w:val="12"/>
              </w:rPr>
            </w:pPr>
            <w:r w:rsidRPr="00CF0F3A">
              <w:rPr>
                <w:bCs/>
                <w:sz w:val="12"/>
                <w:szCs w:val="12"/>
              </w:rPr>
              <w:t>0,00</w:t>
            </w:r>
          </w:p>
        </w:tc>
      </w:tr>
      <w:tr w:rsidR="00CF0F3A" w:rsidRPr="00CF0F3A" w14:paraId="1D3D2FC5" w14:textId="77777777" w:rsidTr="009D4BA8">
        <w:trPr>
          <w:trHeight w:val="20"/>
        </w:trPr>
        <w:tc>
          <w:tcPr>
            <w:tcW w:w="4816" w:type="dxa"/>
            <w:gridSpan w:val="2"/>
            <w:shd w:val="clear" w:color="auto" w:fill="auto"/>
            <w:vAlign w:val="center"/>
            <w:hideMark/>
          </w:tcPr>
          <w:p w14:paraId="48D20DF7" w14:textId="77777777" w:rsidR="00CF0F3A" w:rsidRPr="00CF0F3A" w:rsidRDefault="00CF0F3A" w:rsidP="00CF0F3A">
            <w:pPr>
              <w:rPr>
                <w:bCs/>
                <w:sz w:val="12"/>
                <w:szCs w:val="12"/>
              </w:rPr>
            </w:pPr>
            <w:r w:rsidRPr="00CF0F3A">
              <w:rPr>
                <w:bCs/>
                <w:sz w:val="12"/>
                <w:szCs w:val="12"/>
              </w:rPr>
              <w:t>ИТОГО по программе</w:t>
            </w:r>
          </w:p>
        </w:tc>
        <w:tc>
          <w:tcPr>
            <w:tcW w:w="769" w:type="dxa"/>
            <w:shd w:val="clear" w:color="auto" w:fill="auto"/>
            <w:vAlign w:val="center"/>
            <w:hideMark/>
          </w:tcPr>
          <w:p w14:paraId="3D6E9F30" w14:textId="77777777" w:rsidR="00CF0F3A" w:rsidRPr="00CF0F3A" w:rsidRDefault="00CF0F3A" w:rsidP="00CF0F3A">
            <w:pPr>
              <w:jc w:val="center"/>
              <w:rPr>
                <w:bCs/>
                <w:sz w:val="12"/>
                <w:szCs w:val="12"/>
              </w:rPr>
            </w:pPr>
            <w:r w:rsidRPr="00CF0F3A">
              <w:rPr>
                <w:bCs/>
                <w:sz w:val="12"/>
                <w:szCs w:val="12"/>
              </w:rPr>
              <w:t>124 554,55</w:t>
            </w:r>
          </w:p>
        </w:tc>
        <w:tc>
          <w:tcPr>
            <w:tcW w:w="851" w:type="dxa"/>
            <w:shd w:val="clear" w:color="auto" w:fill="auto"/>
            <w:vAlign w:val="center"/>
            <w:hideMark/>
          </w:tcPr>
          <w:p w14:paraId="57DDCD4D" w14:textId="77777777" w:rsidR="00CF0F3A" w:rsidRPr="00CF0F3A" w:rsidRDefault="00CF0F3A" w:rsidP="00CF0F3A">
            <w:pPr>
              <w:jc w:val="center"/>
              <w:rPr>
                <w:bCs/>
                <w:sz w:val="12"/>
                <w:szCs w:val="12"/>
              </w:rPr>
            </w:pPr>
            <w:r w:rsidRPr="00CF0F3A">
              <w:rPr>
                <w:bCs/>
                <w:sz w:val="12"/>
                <w:szCs w:val="12"/>
              </w:rPr>
              <w:t>633 237,25</w:t>
            </w:r>
          </w:p>
        </w:tc>
        <w:tc>
          <w:tcPr>
            <w:tcW w:w="745" w:type="dxa"/>
            <w:shd w:val="clear" w:color="auto" w:fill="auto"/>
            <w:vAlign w:val="center"/>
          </w:tcPr>
          <w:p w14:paraId="7319ED25" w14:textId="77777777" w:rsidR="00CF0F3A" w:rsidRPr="00CF0F3A" w:rsidRDefault="00CF0F3A" w:rsidP="00CF0F3A">
            <w:pPr>
              <w:jc w:val="center"/>
              <w:rPr>
                <w:bCs/>
                <w:sz w:val="12"/>
                <w:szCs w:val="12"/>
              </w:rPr>
            </w:pPr>
            <w:r w:rsidRPr="00CF0F3A">
              <w:rPr>
                <w:bCs/>
                <w:sz w:val="12"/>
                <w:szCs w:val="12"/>
              </w:rPr>
              <w:t>0,00</w:t>
            </w:r>
          </w:p>
        </w:tc>
        <w:tc>
          <w:tcPr>
            <w:tcW w:w="709" w:type="dxa"/>
            <w:shd w:val="clear" w:color="auto" w:fill="auto"/>
            <w:vAlign w:val="center"/>
          </w:tcPr>
          <w:p w14:paraId="44AB8D0B" w14:textId="77777777" w:rsidR="00CF0F3A" w:rsidRPr="00CF0F3A" w:rsidRDefault="00CF0F3A" w:rsidP="00CF0F3A">
            <w:pPr>
              <w:jc w:val="center"/>
              <w:rPr>
                <w:bCs/>
                <w:sz w:val="12"/>
                <w:szCs w:val="12"/>
              </w:rPr>
            </w:pPr>
            <w:r w:rsidRPr="00CF0F3A">
              <w:rPr>
                <w:bCs/>
                <w:sz w:val="12"/>
                <w:szCs w:val="12"/>
              </w:rPr>
              <w:t>0,00</w:t>
            </w:r>
          </w:p>
        </w:tc>
        <w:tc>
          <w:tcPr>
            <w:tcW w:w="814" w:type="dxa"/>
            <w:shd w:val="clear" w:color="auto" w:fill="auto"/>
            <w:vAlign w:val="center"/>
          </w:tcPr>
          <w:p w14:paraId="044EA85B" w14:textId="77777777" w:rsidR="00CF0F3A" w:rsidRPr="00CF0F3A" w:rsidRDefault="00CF0F3A" w:rsidP="00CF0F3A">
            <w:pPr>
              <w:jc w:val="center"/>
              <w:rPr>
                <w:bCs/>
                <w:sz w:val="12"/>
                <w:szCs w:val="12"/>
              </w:rPr>
            </w:pPr>
            <w:r w:rsidRPr="00CF0F3A">
              <w:rPr>
                <w:bCs/>
                <w:sz w:val="12"/>
                <w:szCs w:val="12"/>
              </w:rPr>
              <w:t>0,00</w:t>
            </w:r>
          </w:p>
        </w:tc>
        <w:tc>
          <w:tcPr>
            <w:tcW w:w="1843" w:type="dxa"/>
            <w:shd w:val="clear" w:color="auto" w:fill="auto"/>
            <w:vAlign w:val="center"/>
          </w:tcPr>
          <w:p w14:paraId="589D57DD" w14:textId="77777777" w:rsidR="00CF0F3A" w:rsidRPr="00CF0F3A" w:rsidRDefault="00CF0F3A" w:rsidP="00CF0F3A">
            <w:pPr>
              <w:jc w:val="center"/>
              <w:rPr>
                <w:bCs/>
                <w:sz w:val="12"/>
                <w:szCs w:val="12"/>
              </w:rPr>
            </w:pPr>
            <w:r w:rsidRPr="00CF0F3A">
              <w:rPr>
                <w:bCs/>
                <w:sz w:val="12"/>
                <w:szCs w:val="12"/>
              </w:rPr>
              <w:t>0,00</w:t>
            </w:r>
          </w:p>
        </w:tc>
        <w:tc>
          <w:tcPr>
            <w:tcW w:w="1059" w:type="dxa"/>
            <w:shd w:val="clear" w:color="auto" w:fill="auto"/>
            <w:vAlign w:val="center"/>
          </w:tcPr>
          <w:p w14:paraId="2740AAF4" w14:textId="77777777" w:rsidR="00CF0F3A" w:rsidRPr="00CF0F3A" w:rsidRDefault="00CF0F3A" w:rsidP="00CF0F3A">
            <w:pPr>
              <w:jc w:val="center"/>
              <w:rPr>
                <w:bCs/>
                <w:sz w:val="12"/>
                <w:szCs w:val="12"/>
              </w:rPr>
            </w:pPr>
            <w:r w:rsidRPr="00CF0F3A">
              <w:rPr>
                <w:bCs/>
                <w:sz w:val="12"/>
                <w:szCs w:val="12"/>
              </w:rPr>
              <w:t>0,00</w:t>
            </w:r>
          </w:p>
        </w:tc>
        <w:tc>
          <w:tcPr>
            <w:tcW w:w="567" w:type="dxa"/>
            <w:shd w:val="clear" w:color="auto" w:fill="auto"/>
            <w:vAlign w:val="center"/>
          </w:tcPr>
          <w:p w14:paraId="76EB1B2B" w14:textId="77777777" w:rsidR="00CF0F3A" w:rsidRPr="00CF0F3A" w:rsidRDefault="00CF0F3A" w:rsidP="00CF0F3A">
            <w:pPr>
              <w:jc w:val="center"/>
              <w:rPr>
                <w:bCs/>
                <w:sz w:val="12"/>
                <w:szCs w:val="12"/>
              </w:rPr>
            </w:pPr>
            <w:r w:rsidRPr="00CF0F3A">
              <w:rPr>
                <w:bCs/>
                <w:sz w:val="12"/>
                <w:szCs w:val="12"/>
              </w:rPr>
              <w:t>0,00</w:t>
            </w:r>
          </w:p>
        </w:tc>
        <w:tc>
          <w:tcPr>
            <w:tcW w:w="655" w:type="dxa"/>
            <w:shd w:val="clear" w:color="auto" w:fill="auto"/>
            <w:vAlign w:val="center"/>
          </w:tcPr>
          <w:p w14:paraId="347E3A3B" w14:textId="77777777" w:rsidR="00CF0F3A" w:rsidRPr="00CF0F3A" w:rsidRDefault="00CF0F3A" w:rsidP="00CF0F3A">
            <w:pPr>
              <w:jc w:val="center"/>
              <w:rPr>
                <w:bCs/>
                <w:sz w:val="12"/>
                <w:szCs w:val="12"/>
              </w:rPr>
            </w:pPr>
            <w:r w:rsidRPr="00CF0F3A">
              <w:rPr>
                <w:bCs/>
                <w:sz w:val="12"/>
                <w:szCs w:val="12"/>
              </w:rPr>
              <w:t>0,00</w:t>
            </w:r>
          </w:p>
        </w:tc>
        <w:tc>
          <w:tcPr>
            <w:tcW w:w="1043" w:type="dxa"/>
            <w:shd w:val="clear" w:color="auto" w:fill="auto"/>
            <w:vAlign w:val="center"/>
          </w:tcPr>
          <w:p w14:paraId="698CBBC7" w14:textId="77777777" w:rsidR="00CF0F3A" w:rsidRPr="00CF0F3A" w:rsidRDefault="00CF0F3A" w:rsidP="00CF0F3A">
            <w:pPr>
              <w:jc w:val="center"/>
              <w:rPr>
                <w:bCs/>
                <w:sz w:val="12"/>
                <w:szCs w:val="12"/>
              </w:rPr>
            </w:pPr>
            <w:r w:rsidRPr="00CF0F3A">
              <w:rPr>
                <w:bCs/>
                <w:sz w:val="12"/>
                <w:szCs w:val="12"/>
              </w:rPr>
              <w:t>0,00</w:t>
            </w:r>
          </w:p>
        </w:tc>
        <w:tc>
          <w:tcPr>
            <w:tcW w:w="1220" w:type="dxa"/>
            <w:shd w:val="clear" w:color="auto" w:fill="auto"/>
            <w:vAlign w:val="center"/>
          </w:tcPr>
          <w:p w14:paraId="570CB308" w14:textId="77777777" w:rsidR="00CF0F3A" w:rsidRPr="00CF0F3A" w:rsidRDefault="00CF0F3A" w:rsidP="00CF0F3A">
            <w:pPr>
              <w:jc w:val="center"/>
              <w:rPr>
                <w:bCs/>
                <w:sz w:val="12"/>
                <w:szCs w:val="12"/>
              </w:rPr>
            </w:pPr>
            <w:r w:rsidRPr="00CF0F3A">
              <w:rPr>
                <w:bCs/>
                <w:sz w:val="12"/>
                <w:szCs w:val="12"/>
              </w:rPr>
              <w:t>0,00</w:t>
            </w:r>
          </w:p>
        </w:tc>
      </w:tr>
    </w:tbl>
    <w:p w14:paraId="4F5E67B1" w14:textId="77777777" w:rsidR="00CF0F3A" w:rsidRPr="00CF0F3A" w:rsidRDefault="00CF0F3A" w:rsidP="00CF0F3A">
      <w:pPr>
        <w:rPr>
          <w:sz w:val="20"/>
          <w:szCs w:val="20"/>
        </w:rPr>
        <w:sectPr w:rsidR="00CF0F3A" w:rsidRPr="00CF0F3A" w:rsidSect="00DB4F2B">
          <w:pgSz w:w="16838" w:h="11906" w:orient="landscape"/>
          <w:pgMar w:top="1082" w:right="1134" w:bottom="142" w:left="1134" w:header="709" w:footer="256" w:gutter="0"/>
          <w:cols w:space="708"/>
          <w:docGrid w:linePitch="360"/>
        </w:sectPr>
      </w:pPr>
    </w:p>
    <w:p w14:paraId="73BCC3F2" w14:textId="77777777" w:rsidR="00CF0F3A" w:rsidRPr="00CF0F3A" w:rsidRDefault="00CF0F3A" w:rsidP="00CF0F3A">
      <w:pPr>
        <w:jc w:val="center"/>
        <w:rPr>
          <w:bCs/>
          <w:sz w:val="28"/>
          <w:szCs w:val="28"/>
        </w:rPr>
      </w:pPr>
      <w:r w:rsidRPr="00CF0F3A">
        <w:rPr>
          <w:bCs/>
          <w:sz w:val="28"/>
          <w:szCs w:val="28"/>
        </w:rPr>
        <w:lastRenderedPageBreak/>
        <w:t>Плановые значения показателей, достижение которых предусмотрено в результате реализации мероприятий инвестиционной программы ООО «</w:t>
      </w:r>
      <w:proofErr w:type="spellStart"/>
      <w:r w:rsidRPr="00CF0F3A">
        <w:rPr>
          <w:bCs/>
          <w:sz w:val="28"/>
          <w:szCs w:val="28"/>
        </w:rPr>
        <w:t>ЭнергоТранзит</w:t>
      </w:r>
      <w:proofErr w:type="spellEnd"/>
      <w:r w:rsidRPr="00CF0F3A">
        <w:rPr>
          <w:bCs/>
          <w:sz w:val="28"/>
          <w:szCs w:val="28"/>
        </w:rPr>
        <w:t xml:space="preserve">» </w:t>
      </w:r>
      <w:r w:rsidRPr="00CF0F3A">
        <w:rPr>
          <w:color w:val="000000"/>
          <w:sz w:val="28"/>
          <w:szCs w:val="28"/>
        </w:rPr>
        <w:t>в контуре Центральной ТЭЦ</w:t>
      </w:r>
    </w:p>
    <w:p w14:paraId="2BB6022B" w14:textId="77777777" w:rsidR="00CF0F3A" w:rsidRPr="00CF0F3A" w:rsidRDefault="00CF0F3A" w:rsidP="00CF0F3A">
      <w:pPr>
        <w:jc w:val="center"/>
        <w:rPr>
          <w:sz w:val="20"/>
          <w:szCs w:val="20"/>
        </w:rPr>
      </w:pPr>
    </w:p>
    <w:tbl>
      <w:tblPr>
        <w:tblW w:w="94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973"/>
        <w:gridCol w:w="1054"/>
        <w:gridCol w:w="709"/>
        <w:gridCol w:w="708"/>
        <w:gridCol w:w="647"/>
        <w:gridCol w:w="709"/>
        <w:gridCol w:w="709"/>
        <w:gridCol w:w="709"/>
        <w:gridCol w:w="708"/>
      </w:tblGrid>
      <w:tr w:rsidR="00CF0F3A" w:rsidRPr="00CF0F3A" w14:paraId="5138C949" w14:textId="77777777" w:rsidTr="009D4BA8">
        <w:trPr>
          <w:trHeight w:val="555"/>
        </w:trPr>
        <w:tc>
          <w:tcPr>
            <w:tcW w:w="486" w:type="dxa"/>
            <w:vMerge w:val="restart"/>
            <w:shd w:val="clear" w:color="auto" w:fill="auto"/>
            <w:tcMar>
              <w:left w:w="28" w:type="dxa"/>
              <w:right w:w="28" w:type="dxa"/>
            </w:tcMar>
            <w:vAlign w:val="center"/>
            <w:hideMark/>
          </w:tcPr>
          <w:p w14:paraId="007DEACA" w14:textId="77777777" w:rsidR="00CF0F3A" w:rsidRPr="00CF0F3A" w:rsidRDefault="00CF0F3A" w:rsidP="00CF0F3A">
            <w:pPr>
              <w:jc w:val="center"/>
              <w:rPr>
                <w:color w:val="000000"/>
                <w:sz w:val="20"/>
                <w:szCs w:val="20"/>
              </w:rPr>
            </w:pPr>
            <w:r w:rsidRPr="00CF0F3A">
              <w:rPr>
                <w:color w:val="000000"/>
                <w:sz w:val="20"/>
                <w:szCs w:val="20"/>
              </w:rPr>
              <w:t>№</w:t>
            </w:r>
            <w:r w:rsidRPr="00CF0F3A">
              <w:rPr>
                <w:color w:val="000000"/>
                <w:sz w:val="20"/>
                <w:szCs w:val="20"/>
              </w:rPr>
              <w:br/>
              <w:t>п/п</w:t>
            </w:r>
          </w:p>
        </w:tc>
        <w:tc>
          <w:tcPr>
            <w:tcW w:w="2973" w:type="dxa"/>
            <w:vMerge w:val="restart"/>
            <w:shd w:val="clear" w:color="auto" w:fill="auto"/>
            <w:noWrap/>
            <w:tcMar>
              <w:left w:w="28" w:type="dxa"/>
              <w:right w:w="28" w:type="dxa"/>
            </w:tcMar>
            <w:vAlign w:val="center"/>
            <w:hideMark/>
          </w:tcPr>
          <w:p w14:paraId="79A4FF93" w14:textId="77777777" w:rsidR="00CF0F3A" w:rsidRPr="00CF0F3A" w:rsidRDefault="00CF0F3A" w:rsidP="00CF0F3A">
            <w:pPr>
              <w:jc w:val="center"/>
              <w:rPr>
                <w:color w:val="000000"/>
                <w:sz w:val="20"/>
                <w:szCs w:val="20"/>
              </w:rPr>
            </w:pPr>
            <w:r w:rsidRPr="00CF0F3A">
              <w:rPr>
                <w:color w:val="000000"/>
                <w:sz w:val="20"/>
                <w:szCs w:val="20"/>
              </w:rPr>
              <w:t>Наименование показателя</w:t>
            </w:r>
          </w:p>
        </w:tc>
        <w:tc>
          <w:tcPr>
            <w:tcW w:w="1054" w:type="dxa"/>
            <w:vMerge w:val="restart"/>
            <w:shd w:val="clear" w:color="auto" w:fill="auto"/>
            <w:tcMar>
              <w:left w:w="28" w:type="dxa"/>
              <w:right w:w="28" w:type="dxa"/>
            </w:tcMar>
            <w:vAlign w:val="center"/>
            <w:hideMark/>
          </w:tcPr>
          <w:p w14:paraId="49EDB372" w14:textId="77777777" w:rsidR="00CF0F3A" w:rsidRPr="00CF0F3A" w:rsidRDefault="00CF0F3A" w:rsidP="00CF0F3A">
            <w:pPr>
              <w:jc w:val="center"/>
              <w:rPr>
                <w:color w:val="000000"/>
                <w:sz w:val="20"/>
                <w:szCs w:val="20"/>
              </w:rPr>
            </w:pPr>
            <w:r w:rsidRPr="00CF0F3A">
              <w:rPr>
                <w:color w:val="000000"/>
                <w:sz w:val="20"/>
                <w:szCs w:val="20"/>
              </w:rPr>
              <w:t xml:space="preserve">Единица </w:t>
            </w:r>
            <w:r w:rsidRPr="00CF0F3A">
              <w:rPr>
                <w:color w:val="000000"/>
                <w:sz w:val="20"/>
                <w:szCs w:val="20"/>
              </w:rPr>
              <w:br/>
              <w:t>измерения</w:t>
            </w:r>
          </w:p>
        </w:tc>
        <w:tc>
          <w:tcPr>
            <w:tcW w:w="709" w:type="dxa"/>
            <w:vMerge w:val="restart"/>
            <w:shd w:val="clear" w:color="auto" w:fill="auto"/>
            <w:tcMar>
              <w:left w:w="28" w:type="dxa"/>
              <w:right w:w="28" w:type="dxa"/>
            </w:tcMar>
            <w:vAlign w:val="center"/>
            <w:hideMark/>
          </w:tcPr>
          <w:p w14:paraId="3F0A0A56" w14:textId="77777777" w:rsidR="00CF0F3A" w:rsidRPr="00CF0F3A" w:rsidRDefault="00CF0F3A" w:rsidP="00CF0F3A">
            <w:pPr>
              <w:jc w:val="center"/>
              <w:rPr>
                <w:color w:val="000000"/>
                <w:sz w:val="20"/>
                <w:szCs w:val="20"/>
              </w:rPr>
            </w:pPr>
            <w:proofErr w:type="gramStart"/>
            <w:r w:rsidRPr="00CF0F3A">
              <w:rPr>
                <w:color w:val="000000"/>
                <w:sz w:val="20"/>
                <w:szCs w:val="20"/>
              </w:rPr>
              <w:t>Фак-</w:t>
            </w:r>
            <w:proofErr w:type="spellStart"/>
            <w:r w:rsidRPr="00CF0F3A">
              <w:rPr>
                <w:color w:val="000000"/>
                <w:sz w:val="20"/>
                <w:szCs w:val="20"/>
              </w:rPr>
              <w:t>тичес</w:t>
            </w:r>
            <w:proofErr w:type="spellEnd"/>
            <w:r w:rsidRPr="00CF0F3A">
              <w:rPr>
                <w:color w:val="000000"/>
                <w:sz w:val="20"/>
                <w:szCs w:val="20"/>
              </w:rPr>
              <w:t>-кое</w:t>
            </w:r>
            <w:proofErr w:type="gramEnd"/>
            <w:r w:rsidRPr="00CF0F3A">
              <w:rPr>
                <w:color w:val="000000"/>
                <w:sz w:val="20"/>
                <w:szCs w:val="20"/>
              </w:rPr>
              <w:t xml:space="preserve"> </w:t>
            </w:r>
            <w:proofErr w:type="spellStart"/>
            <w:r w:rsidRPr="00CF0F3A">
              <w:rPr>
                <w:color w:val="000000"/>
                <w:sz w:val="20"/>
                <w:szCs w:val="20"/>
              </w:rPr>
              <w:t>значе-ние</w:t>
            </w:r>
            <w:proofErr w:type="spellEnd"/>
          </w:p>
        </w:tc>
        <w:tc>
          <w:tcPr>
            <w:tcW w:w="708" w:type="dxa"/>
            <w:vMerge w:val="restart"/>
            <w:tcMar>
              <w:left w:w="28" w:type="dxa"/>
              <w:right w:w="28" w:type="dxa"/>
            </w:tcMar>
            <w:vAlign w:val="center"/>
          </w:tcPr>
          <w:p w14:paraId="7F3B4A9F" w14:textId="77777777" w:rsidR="00CF0F3A" w:rsidRPr="00CF0F3A" w:rsidRDefault="00CF0F3A" w:rsidP="00CF0F3A">
            <w:pPr>
              <w:jc w:val="center"/>
              <w:rPr>
                <w:color w:val="000000"/>
                <w:sz w:val="20"/>
                <w:szCs w:val="20"/>
              </w:rPr>
            </w:pPr>
            <w:proofErr w:type="gramStart"/>
            <w:r w:rsidRPr="00CF0F3A">
              <w:rPr>
                <w:color w:val="000000"/>
                <w:sz w:val="20"/>
                <w:szCs w:val="20"/>
              </w:rPr>
              <w:t>Теку-</w:t>
            </w:r>
            <w:proofErr w:type="spellStart"/>
            <w:r w:rsidRPr="00CF0F3A">
              <w:rPr>
                <w:color w:val="000000"/>
                <w:sz w:val="20"/>
                <w:szCs w:val="20"/>
              </w:rPr>
              <w:t>щее</w:t>
            </w:r>
            <w:proofErr w:type="spellEnd"/>
            <w:proofErr w:type="gramEnd"/>
            <w:r w:rsidRPr="00CF0F3A">
              <w:rPr>
                <w:color w:val="000000"/>
                <w:sz w:val="20"/>
                <w:szCs w:val="20"/>
              </w:rPr>
              <w:t xml:space="preserve"> </w:t>
            </w:r>
            <w:proofErr w:type="spellStart"/>
            <w:r w:rsidRPr="00CF0F3A">
              <w:rPr>
                <w:color w:val="000000"/>
                <w:sz w:val="20"/>
                <w:szCs w:val="20"/>
              </w:rPr>
              <w:t>значе-ние</w:t>
            </w:r>
            <w:proofErr w:type="spellEnd"/>
          </w:p>
        </w:tc>
        <w:tc>
          <w:tcPr>
            <w:tcW w:w="3482" w:type="dxa"/>
            <w:gridSpan w:val="5"/>
            <w:shd w:val="clear" w:color="auto" w:fill="auto"/>
            <w:tcMar>
              <w:left w:w="28" w:type="dxa"/>
              <w:right w:w="28" w:type="dxa"/>
            </w:tcMar>
            <w:vAlign w:val="center"/>
            <w:hideMark/>
          </w:tcPr>
          <w:p w14:paraId="20AABD9C" w14:textId="77777777" w:rsidR="00CF0F3A" w:rsidRPr="00CF0F3A" w:rsidRDefault="00CF0F3A" w:rsidP="00CF0F3A">
            <w:pPr>
              <w:jc w:val="center"/>
              <w:rPr>
                <w:color w:val="000000"/>
                <w:sz w:val="20"/>
                <w:szCs w:val="20"/>
              </w:rPr>
            </w:pPr>
            <w:r w:rsidRPr="00CF0F3A">
              <w:rPr>
                <w:color w:val="000000"/>
                <w:sz w:val="20"/>
                <w:szCs w:val="20"/>
              </w:rPr>
              <w:t>Плановые значения</w:t>
            </w:r>
          </w:p>
        </w:tc>
      </w:tr>
      <w:tr w:rsidR="00CF0F3A" w:rsidRPr="00CF0F3A" w14:paraId="2EE1D911" w14:textId="77777777" w:rsidTr="009D4BA8">
        <w:trPr>
          <w:trHeight w:val="555"/>
        </w:trPr>
        <w:tc>
          <w:tcPr>
            <w:tcW w:w="486" w:type="dxa"/>
            <w:vMerge/>
            <w:tcMar>
              <w:left w:w="28" w:type="dxa"/>
              <w:right w:w="28" w:type="dxa"/>
            </w:tcMar>
            <w:vAlign w:val="center"/>
            <w:hideMark/>
          </w:tcPr>
          <w:p w14:paraId="0A8ED788"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24EF2000" w14:textId="77777777" w:rsidR="00CF0F3A" w:rsidRPr="00CF0F3A" w:rsidRDefault="00CF0F3A" w:rsidP="00CF0F3A">
            <w:pPr>
              <w:rPr>
                <w:color w:val="000000"/>
                <w:sz w:val="20"/>
                <w:szCs w:val="20"/>
              </w:rPr>
            </w:pPr>
          </w:p>
        </w:tc>
        <w:tc>
          <w:tcPr>
            <w:tcW w:w="1054" w:type="dxa"/>
            <w:vMerge/>
            <w:tcMar>
              <w:left w:w="28" w:type="dxa"/>
              <w:right w:w="28" w:type="dxa"/>
            </w:tcMar>
            <w:vAlign w:val="center"/>
            <w:hideMark/>
          </w:tcPr>
          <w:p w14:paraId="04AB5E32" w14:textId="77777777" w:rsidR="00CF0F3A" w:rsidRPr="00CF0F3A" w:rsidRDefault="00CF0F3A" w:rsidP="00CF0F3A">
            <w:pPr>
              <w:rPr>
                <w:color w:val="000000"/>
                <w:sz w:val="20"/>
                <w:szCs w:val="20"/>
              </w:rPr>
            </w:pPr>
          </w:p>
        </w:tc>
        <w:tc>
          <w:tcPr>
            <w:tcW w:w="709" w:type="dxa"/>
            <w:vMerge/>
            <w:tcMar>
              <w:left w:w="28" w:type="dxa"/>
              <w:right w:w="28" w:type="dxa"/>
            </w:tcMar>
            <w:vAlign w:val="center"/>
            <w:hideMark/>
          </w:tcPr>
          <w:p w14:paraId="3D494E80" w14:textId="77777777" w:rsidR="00CF0F3A" w:rsidRPr="00CF0F3A" w:rsidRDefault="00CF0F3A" w:rsidP="00CF0F3A">
            <w:pPr>
              <w:rPr>
                <w:color w:val="000000"/>
                <w:sz w:val="20"/>
                <w:szCs w:val="20"/>
              </w:rPr>
            </w:pPr>
          </w:p>
        </w:tc>
        <w:tc>
          <w:tcPr>
            <w:tcW w:w="708" w:type="dxa"/>
            <w:vMerge/>
            <w:tcMar>
              <w:left w:w="28" w:type="dxa"/>
              <w:right w:w="28" w:type="dxa"/>
            </w:tcMar>
          </w:tcPr>
          <w:p w14:paraId="40555007" w14:textId="77777777" w:rsidR="00CF0F3A" w:rsidRPr="00CF0F3A" w:rsidRDefault="00CF0F3A" w:rsidP="00CF0F3A">
            <w:pPr>
              <w:jc w:val="center"/>
              <w:rPr>
                <w:color w:val="000000"/>
                <w:sz w:val="20"/>
                <w:szCs w:val="20"/>
              </w:rPr>
            </w:pPr>
          </w:p>
        </w:tc>
        <w:tc>
          <w:tcPr>
            <w:tcW w:w="3482" w:type="dxa"/>
            <w:gridSpan w:val="5"/>
            <w:shd w:val="clear" w:color="auto" w:fill="auto"/>
            <w:tcMar>
              <w:left w:w="28" w:type="dxa"/>
              <w:right w:w="28" w:type="dxa"/>
            </w:tcMar>
            <w:vAlign w:val="center"/>
            <w:hideMark/>
          </w:tcPr>
          <w:p w14:paraId="23EBF9FB" w14:textId="77777777" w:rsidR="00CF0F3A" w:rsidRPr="00CF0F3A" w:rsidRDefault="00CF0F3A" w:rsidP="00CF0F3A">
            <w:pPr>
              <w:jc w:val="center"/>
              <w:rPr>
                <w:color w:val="000000"/>
                <w:sz w:val="20"/>
                <w:szCs w:val="20"/>
              </w:rPr>
            </w:pPr>
            <w:r w:rsidRPr="00CF0F3A">
              <w:rPr>
                <w:color w:val="000000"/>
                <w:sz w:val="20"/>
                <w:szCs w:val="20"/>
              </w:rPr>
              <w:t>в т.ч. по годам реализации</w:t>
            </w:r>
          </w:p>
        </w:tc>
      </w:tr>
      <w:tr w:rsidR="00CF0F3A" w:rsidRPr="00CF0F3A" w14:paraId="251964F3" w14:textId="77777777" w:rsidTr="009D4BA8">
        <w:trPr>
          <w:trHeight w:val="465"/>
        </w:trPr>
        <w:tc>
          <w:tcPr>
            <w:tcW w:w="486" w:type="dxa"/>
            <w:vMerge/>
            <w:tcMar>
              <w:left w:w="28" w:type="dxa"/>
              <w:right w:w="28" w:type="dxa"/>
            </w:tcMar>
            <w:vAlign w:val="center"/>
            <w:hideMark/>
          </w:tcPr>
          <w:p w14:paraId="29513493"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2B5AA540" w14:textId="77777777" w:rsidR="00CF0F3A" w:rsidRPr="00CF0F3A" w:rsidRDefault="00CF0F3A" w:rsidP="00CF0F3A">
            <w:pPr>
              <w:rPr>
                <w:color w:val="000000"/>
                <w:sz w:val="20"/>
                <w:szCs w:val="20"/>
              </w:rPr>
            </w:pPr>
          </w:p>
        </w:tc>
        <w:tc>
          <w:tcPr>
            <w:tcW w:w="1054" w:type="dxa"/>
            <w:vMerge/>
            <w:tcMar>
              <w:left w:w="28" w:type="dxa"/>
              <w:right w:w="28" w:type="dxa"/>
            </w:tcMar>
            <w:vAlign w:val="center"/>
            <w:hideMark/>
          </w:tcPr>
          <w:p w14:paraId="4F82446B" w14:textId="77777777" w:rsidR="00CF0F3A" w:rsidRPr="00CF0F3A" w:rsidRDefault="00CF0F3A" w:rsidP="00CF0F3A">
            <w:pPr>
              <w:rPr>
                <w:color w:val="000000"/>
                <w:sz w:val="20"/>
                <w:szCs w:val="20"/>
              </w:rPr>
            </w:pPr>
          </w:p>
        </w:tc>
        <w:tc>
          <w:tcPr>
            <w:tcW w:w="709" w:type="dxa"/>
            <w:vMerge/>
            <w:tcMar>
              <w:left w:w="28" w:type="dxa"/>
              <w:right w:w="28" w:type="dxa"/>
            </w:tcMar>
            <w:vAlign w:val="center"/>
            <w:hideMark/>
          </w:tcPr>
          <w:p w14:paraId="5387913D" w14:textId="77777777" w:rsidR="00CF0F3A" w:rsidRPr="00CF0F3A" w:rsidRDefault="00CF0F3A" w:rsidP="00CF0F3A">
            <w:pPr>
              <w:rPr>
                <w:color w:val="000000"/>
                <w:sz w:val="20"/>
                <w:szCs w:val="20"/>
              </w:rPr>
            </w:pPr>
          </w:p>
        </w:tc>
        <w:tc>
          <w:tcPr>
            <w:tcW w:w="708" w:type="dxa"/>
            <w:vMerge/>
            <w:tcMar>
              <w:left w:w="28" w:type="dxa"/>
              <w:right w:w="28" w:type="dxa"/>
            </w:tcMar>
          </w:tcPr>
          <w:p w14:paraId="12DBBF3C" w14:textId="77777777" w:rsidR="00CF0F3A" w:rsidRPr="00CF0F3A" w:rsidRDefault="00CF0F3A" w:rsidP="00CF0F3A">
            <w:pPr>
              <w:rPr>
                <w:color w:val="000000"/>
                <w:sz w:val="20"/>
                <w:szCs w:val="20"/>
              </w:rPr>
            </w:pPr>
          </w:p>
        </w:tc>
        <w:tc>
          <w:tcPr>
            <w:tcW w:w="647" w:type="dxa"/>
            <w:shd w:val="clear" w:color="auto" w:fill="auto"/>
            <w:tcMar>
              <w:left w:w="28" w:type="dxa"/>
              <w:right w:w="28" w:type="dxa"/>
            </w:tcMar>
            <w:vAlign w:val="center"/>
            <w:hideMark/>
          </w:tcPr>
          <w:p w14:paraId="13440DC2" w14:textId="77777777" w:rsidR="00CF0F3A" w:rsidRPr="00CF0F3A" w:rsidRDefault="00CF0F3A" w:rsidP="00CF0F3A">
            <w:pPr>
              <w:jc w:val="center"/>
              <w:rPr>
                <w:color w:val="000000"/>
                <w:sz w:val="20"/>
                <w:szCs w:val="20"/>
              </w:rPr>
            </w:pPr>
            <w:r w:rsidRPr="00CF0F3A">
              <w:rPr>
                <w:color w:val="000000"/>
                <w:sz w:val="20"/>
                <w:szCs w:val="20"/>
              </w:rPr>
              <w:t>2024</w:t>
            </w:r>
          </w:p>
        </w:tc>
        <w:tc>
          <w:tcPr>
            <w:tcW w:w="709" w:type="dxa"/>
            <w:shd w:val="clear" w:color="auto" w:fill="auto"/>
            <w:tcMar>
              <w:left w:w="28" w:type="dxa"/>
              <w:right w:w="28" w:type="dxa"/>
            </w:tcMar>
            <w:vAlign w:val="center"/>
            <w:hideMark/>
          </w:tcPr>
          <w:p w14:paraId="34D07E5B" w14:textId="77777777" w:rsidR="00CF0F3A" w:rsidRPr="00CF0F3A" w:rsidRDefault="00CF0F3A" w:rsidP="00CF0F3A">
            <w:pPr>
              <w:jc w:val="center"/>
              <w:rPr>
                <w:color w:val="000000"/>
                <w:sz w:val="20"/>
                <w:szCs w:val="20"/>
              </w:rPr>
            </w:pPr>
            <w:r w:rsidRPr="00CF0F3A">
              <w:rPr>
                <w:color w:val="000000"/>
                <w:sz w:val="20"/>
                <w:szCs w:val="20"/>
              </w:rPr>
              <w:t>2025</w:t>
            </w:r>
          </w:p>
        </w:tc>
        <w:tc>
          <w:tcPr>
            <w:tcW w:w="709" w:type="dxa"/>
            <w:shd w:val="clear" w:color="auto" w:fill="auto"/>
            <w:tcMar>
              <w:left w:w="28" w:type="dxa"/>
              <w:right w:w="28" w:type="dxa"/>
            </w:tcMar>
            <w:vAlign w:val="center"/>
            <w:hideMark/>
          </w:tcPr>
          <w:p w14:paraId="3D8C2959" w14:textId="77777777" w:rsidR="00CF0F3A" w:rsidRPr="00CF0F3A" w:rsidRDefault="00CF0F3A" w:rsidP="00CF0F3A">
            <w:pPr>
              <w:jc w:val="center"/>
              <w:rPr>
                <w:color w:val="000000"/>
                <w:sz w:val="20"/>
                <w:szCs w:val="20"/>
              </w:rPr>
            </w:pPr>
            <w:r w:rsidRPr="00CF0F3A">
              <w:rPr>
                <w:color w:val="000000"/>
                <w:sz w:val="20"/>
                <w:szCs w:val="20"/>
              </w:rPr>
              <w:t>2026</w:t>
            </w:r>
          </w:p>
        </w:tc>
        <w:tc>
          <w:tcPr>
            <w:tcW w:w="709" w:type="dxa"/>
            <w:shd w:val="clear" w:color="auto" w:fill="auto"/>
            <w:tcMar>
              <w:left w:w="28" w:type="dxa"/>
              <w:right w:w="28" w:type="dxa"/>
            </w:tcMar>
            <w:vAlign w:val="center"/>
            <w:hideMark/>
          </w:tcPr>
          <w:p w14:paraId="451B0F54" w14:textId="77777777" w:rsidR="00CF0F3A" w:rsidRPr="00CF0F3A" w:rsidRDefault="00CF0F3A" w:rsidP="00CF0F3A">
            <w:pPr>
              <w:jc w:val="center"/>
              <w:rPr>
                <w:color w:val="000000"/>
                <w:sz w:val="20"/>
                <w:szCs w:val="20"/>
              </w:rPr>
            </w:pPr>
            <w:r w:rsidRPr="00CF0F3A">
              <w:rPr>
                <w:color w:val="000000"/>
                <w:sz w:val="20"/>
                <w:szCs w:val="20"/>
              </w:rPr>
              <w:t>2027</w:t>
            </w:r>
          </w:p>
        </w:tc>
        <w:tc>
          <w:tcPr>
            <w:tcW w:w="708" w:type="dxa"/>
            <w:shd w:val="clear" w:color="auto" w:fill="auto"/>
            <w:tcMar>
              <w:left w:w="28" w:type="dxa"/>
              <w:right w:w="28" w:type="dxa"/>
            </w:tcMar>
            <w:vAlign w:val="center"/>
            <w:hideMark/>
          </w:tcPr>
          <w:p w14:paraId="3A27D4BF" w14:textId="77777777" w:rsidR="00CF0F3A" w:rsidRPr="00CF0F3A" w:rsidRDefault="00CF0F3A" w:rsidP="00CF0F3A">
            <w:pPr>
              <w:jc w:val="center"/>
              <w:rPr>
                <w:color w:val="000000"/>
                <w:sz w:val="20"/>
                <w:szCs w:val="20"/>
              </w:rPr>
            </w:pPr>
            <w:r w:rsidRPr="00CF0F3A">
              <w:rPr>
                <w:color w:val="000000"/>
                <w:sz w:val="20"/>
                <w:szCs w:val="20"/>
              </w:rPr>
              <w:t>2028</w:t>
            </w:r>
          </w:p>
        </w:tc>
      </w:tr>
      <w:tr w:rsidR="00CF0F3A" w:rsidRPr="00CF0F3A" w14:paraId="1DC73230" w14:textId="77777777" w:rsidTr="009D4BA8">
        <w:trPr>
          <w:trHeight w:val="300"/>
        </w:trPr>
        <w:tc>
          <w:tcPr>
            <w:tcW w:w="486" w:type="dxa"/>
            <w:shd w:val="clear" w:color="auto" w:fill="auto"/>
            <w:noWrap/>
            <w:tcMar>
              <w:left w:w="28" w:type="dxa"/>
              <w:right w:w="28" w:type="dxa"/>
            </w:tcMar>
            <w:vAlign w:val="center"/>
            <w:hideMark/>
          </w:tcPr>
          <w:p w14:paraId="5A4295A4" w14:textId="77777777" w:rsidR="00CF0F3A" w:rsidRPr="00CF0F3A" w:rsidRDefault="00CF0F3A" w:rsidP="00CF0F3A">
            <w:pPr>
              <w:jc w:val="center"/>
              <w:rPr>
                <w:color w:val="000000"/>
                <w:sz w:val="20"/>
                <w:szCs w:val="20"/>
              </w:rPr>
            </w:pPr>
            <w:r w:rsidRPr="00CF0F3A">
              <w:rPr>
                <w:color w:val="000000"/>
                <w:sz w:val="20"/>
                <w:szCs w:val="20"/>
              </w:rPr>
              <w:t>1</w:t>
            </w:r>
          </w:p>
        </w:tc>
        <w:tc>
          <w:tcPr>
            <w:tcW w:w="2973" w:type="dxa"/>
            <w:shd w:val="clear" w:color="auto" w:fill="auto"/>
            <w:noWrap/>
            <w:tcMar>
              <w:left w:w="28" w:type="dxa"/>
              <w:right w:w="28" w:type="dxa"/>
            </w:tcMar>
            <w:vAlign w:val="center"/>
            <w:hideMark/>
          </w:tcPr>
          <w:p w14:paraId="4773ACD7" w14:textId="77777777" w:rsidR="00CF0F3A" w:rsidRPr="00CF0F3A" w:rsidRDefault="00CF0F3A" w:rsidP="00CF0F3A">
            <w:pPr>
              <w:jc w:val="center"/>
              <w:rPr>
                <w:color w:val="000000"/>
                <w:sz w:val="20"/>
                <w:szCs w:val="20"/>
              </w:rPr>
            </w:pPr>
            <w:r w:rsidRPr="00CF0F3A">
              <w:rPr>
                <w:color w:val="000000"/>
                <w:sz w:val="20"/>
                <w:szCs w:val="20"/>
              </w:rPr>
              <w:t>2</w:t>
            </w:r>
          </w:p>
        </w:tc>
        <w:tc>
          <w:tcPr>
            <w:tcW w:w="1054" w:type="dxa"/>
            <w:shd w:val="clear" w:color="auto" w:fill="auto"/>
            <w:noWrap/>
            <w:tcMar>
              <w:left w:w="28" w:type="dxa"/>
              <w:right w:w="28" w:type="dxa"/>
            </w:tcMar>
            <w:vAlign w:val="center"/>
            <w:hideMark/>
          </w:tcPr>
          <w:p w14:paraId="3BBA7C0A" w14:textId="77777777" w:rsidR="00CF0F3A" w:rsidRPr="00CF0F3A" w:rsidRDefault="00CF0F3A" w:rsidP="00CF0F3A">
            <w:pPr>
              <w:jc w:val="center"/>
              <w:rPr>
                <w:color w:val="000000"/>
                <w:sz w:val="20"/>
                <w:szCs w:val="20"/>
              </w:rPr>
            </w:pPr>
            <w:r w:rsidRPr="00CF0F3A">
              <w:rPr>
                <w:color w:val="000000"/>
                <w:sz w:val="20"/>
                <w:szCs w:val="20"/>
              </w:rPr>
              <w:t>3</w:t>
            </w:r>
          </w:p>
        </w:tc>
        <w:tc>
          <w:tcPr>
            <w:tcW w:w="709" w:type="dxa"/>
            <w:shd w:val="clear" w:color="auto" w:fill="auto"/>
            <w:noWrap/>
            <w:tcMar>
              <w:left w:w="28" w:type="dxa"/>
              <w:right w:w="28" w:type="dxa"/>
            </w:tcMar>
            <w:vAlign w:val="center"/>
            <w:hideMark/>
          </w:tcPr>
          <w:p w14:paraId="7C354D7E" w14:textId="77777777" w:rsidR="00CF0F3A" w:rsidRPr="00CF0F3A" w:rsidRDefault="00CF0F3A" w:rsidP="00CF0F3A">
            <w:pPr>
              <w:jc w:val="center"/>
              <w:rPr>
                <w:color w:val="000000"/>
                <w:sz w:val="20"/>
                <w:szCs w:val="20"/>
              </w:rPr>
            </w:pPr>
            <w:r w:rsidRPr="00CF0F3A">
              <w:rPr>
                <w:color w:val="000000"/>
                <w:sz w:val="20"/>
                <w:szCs w:val="20"/>
              </w:rPr>
              <w:t>4</w:t>
            </w:r>
          </w:p>
        </w:tc>
        <w:tc>
          <w:tcPr>
            <w:tcW w:w="708" w:type="dxa"/>
            <w:tcMar>
              <w:left w:w="28" w:type="dxa"/>
              <w:right w:w="28" w:type="dxa"/>
            </w:tcMar>
            <w:vAlign w:val="center"/>
          </w:tcPr>
          <w:p w14:paraId="23EACE04" w14:textId="77777777" w:rsidR="00CF0F3A" w:rsidRPr="00CF0F3A" w:rsidRDefault="00CF0F3A" w:rsidP="00CF0F3A">
            <w:pPr>
              <w:jc w:val="center"/>
              <w:rPr>
                <w:sz w:val="20"/>
                <w:szCs w:val="20"/>
              </w:rPr>
            </w:pPr>
            <w:r w:rsidRPr="00CF0F3A">
              <w:rPr>
                <w:sz w:val="20"/>
                <w:szCs w:val="20"/>
              </w:rPr>
              <w:t>5</w:t>
            </w:r>
          </w:p>
        </w:tc>
        <w:tc>
          <w:tcPr>
            <w:tcW w:w="647" w:type="dxa"/>
            <w:shd w:val="clear" w:color="auto" w:fill="auto"/>
            <w:noWrap/>
            <w:tcMar>
              <w:left w:w="28" w:type="dxa"/>
              <w:right w:w="28" w:type="dxa"/>
            </w:tcMar>
            <w:vAlign w:val="center"/>
            <w:hideMark/>
          </w:tcPr>
          <w:p w14:paraId="01EE3105" w14:textId="77777777" w:rsidR="00CF0F3A" w:rsidRPr="00CF0F3A" w:rsidRDefault="00CF0F3A" w:rsidP="00CF0F3A">
            <w:pPr>
              <w:jc w:val="center"/>
              <w:rPr>
                <w:color w:val="000000"/>
                <w:sz w:val="20"/>
                <w:szCs w:val="20"/>
              </w:rPr>
            </w:pPr>
            <w:r w:rsidRPr="00CF0F3A">
              <w:rPr>
                <w:color w:val="000000"/>
                <w:sz w:val="20"/>
                <w:szCs w:val="20"/>
              </w:rPr>
              <w:t>6</w:t>
            </w:r>
          </w:p>
        </w:tc>
        <w:tc>
          <w:tcPr>
            <w:tcW w:w="709" w:type="dxa"/>
            <w:shd w:val="clear" w:color="auto" w:fill="auto"/>
            <w:noWrap/>
            <w:tcMar>
              <w:left w:w="28" w:type="dxa"/>
              <w:right w:w="28" w:type="dxa"/>
            </w:tcMar>
            <w:vAlign w:val="center"/>
            <w:hideMark/>
          </w:tcPr>
          <w:p w14:paraId="29DB3DD2" w14:textId="77777777" w:rsidR="00CF0F3A" w:rsidRPr="00CF0F3A" w:rsidRDefault="00CF0F3A" w:rsidP="00CF0F3A">
            <w:pPr>
              <w:jc w:val="center"/>
              <w:rPr>
                <w:color w:val="000000"/>
                <w:sz w:val="20"/>
                <w:szCs w:val="20"/>
              </w:rPr>
            </w:pPr>
            <w:r w:rsidRPr="00CF0F3A">
              <w:rPr>
                <w:color w:val="000000"/>
                <w:sz w:val="20"/>
                <w:szCs w:val="20"/>
              </w:rPr>
              <w:t>7</w:t>
            </w:r>
          </w:p>
        </w:tc>
        <w:tc>
          <w:tcPr>
            <w:tcW w:w="709" w:type="dxa"/>
            <w:shd w:val="clear" w:color="auto" w:fill="auto"/>
            <w:noWrap/>
            <w:tcMar>
              <w:left w:w="28" w:type="dxa"/>
              <w:right w:w="28" w:type="dxa"/>
            </w:tcMar>
            <w:vAlign w:val="center"/>
            <w:hideMark/>
          </w:tcPr>
          <w:p w14:paraId="5ADF7330" w14:textId="77777777" w:rsidR="00CF0F3A" w:rsidRPr="00CF0F3A" w:rsidRDefault="00CF0F3A" w:rsidP="00CF0F3A">
            <w:pPr>
              <w:jc w:val="center"/>
              <w:rPr>
                <w:color w:val="000000"/>
                <w:sz w:val="20"/>
                <w:szCs w:val="20"/>
              </w:rPr>
            </w:pPr>
            <w:r w:rsidRPr="00CF0F3A">
              <w:rPr>
                <w:color w:val="000000"/>
                <w:sz w:val="20"/>
                <w:szCs w:val="20"/>
              </w:rPr>
              <w:t>8</w:t>
            </w:r>
          </w:p>
        </w:tc>
        <w:tc>
          <w:tcPr>
            <w:tcW w:w="709" w:type="dxa"/>
            <w:shd w:val="clear" w:color="auto" w:fill="auto"/>
            <w:noWrap/>
            <w:tcMar>
              <w:left w:w="28" w:type="dxa"/>
              <w:right w:w="28" w:type="dxa"/>
            </w:tcMar>
            <w:vAlign w:val="center"/>
            <w:hideMark/>
          </w:tcPr>
          <w:p w14:paraId="4952D75F" w14:textId="77777777" w:rsidR="00CF0F3A" w:rsidRPr="00CF0F3A" w:rsidRDefault="00CF0F3A" w:rsidP="00CF0F3A">
            <w:pPr>
              <w:jc w:val="center"/>
              <w:rPr>
                <w:color w:val="000000"/>
                <w:sz w:val="20"/>
                <w:szCs w:val="20"/>
              </w:rPr>
            </w:pPr>
            <w:r w:rsidRPr="00CF0F3A">
              <w:rPr>
                <w:color w:val="000000"/>
                <w:sz w:val="20"/>
                <w:szCs w:val="20"/>
              </w:rPr>
              <w:t>9</w:t>
            </w:r>
          </w:p>
        </w:tc>
        <w:tc>
          <w:tcPr>
            <w:tcW w:w="708" w:type="dxa"/>
            <w:shd w:val="clear" w:color="auto" w:fill="auto"/>
            <w:noWrap/>
            <w:tcMar>
              <w:left w:w="28" w:type="dxa"/>
              <w:right w:w="28" w:type="dxa"/>
            </w:tcMar>
            <w:vAlign w:val="center"/>
            <w:hideMark/>
          </w:tcPr>
          <w:p w14:paraId="0A1D36AD" w14:textId="77777777" w:rsidR="00CF0F3A" w:rsidRPr="00CF0F3A" w:rsidRDefault="00CF0F3A" w:rsidP="00CF0F3A">
            <w:pPr>
              <w:jc w:val="center"/>
              <w:rPr>
                <w:color w:val="000000"/>
                <w:sz w:val="20"/>
                <w:szCs w:val="20"/>
              </w:rPr>
            </w:pPr>
            <w:r w:rsidRPr="00CF0F3A">
              <w:rPr>
                <w:color w:val="000000"/>
                <w:sz w:val="20"/>
                <w:szCs w:val="20"/>
              </w:rPr>
              <w:t>10</w:t>
            </w:r>
          </w:p>
        </w:tc>
      </w:tr>
      <w:tr w:rsidR="00CF0F3A" w:rsidRPr="00CF0F3A" w14:paraId="5EDEBEBF" w14:textId="77777777" w:rsidTr="009D4BA8">
        <w:trPr>
          <w:trHeight w:val="600"/>
        </w:trPr>
        <w:tc>
          <w:tcPr>
            <w:tcW w:w="486" w:type="dxa"/>
            <w:shd w:val="clear" w:color="auto" w:fill="auto"/>
            <w:noWrap/>
            <w:tcMar>
              <w:left w:w="28" w:type="dxa"/>
              <w:right w:w="28" w:type="dxa"/>
            </w:tcMar>
            <w:vAlign w:val="center"/>
            <w:hideMark/>
          </w:tcPr>
          <w:p w14:paraId="7DDD1CC6" w14:textId="77777777" w:rsidR="00CF0F3A" w:rsidRPr="00CF0F3A" w:rsidRDefault="00CF0F3A" w:rsidP="00CF0F3A">
            <w:pPr>
              <w:jc w:val="center"/>
              <w:rPr>
                <w:color w:val="000000"/>
                <w:sz w:val="20"/>
                <w:szCs w:val="20"/>
              </w:rPr>
            </w:pPr>
            <w:r w:rsidRPr="00CF0F3A">
              <w:rPr>
                <w:color w:val="000000"/>
                <w:sz w:val="20"/>
                <w:szCs w:val="20"/>
              </w:rPr>
              <w:t>1</w:t>
            </w:r>
          </w:p>
        </w:tc>
        <w:tc>
          <w:tcPr>
            <w:tcW w:w="2973" w:type="dxa"/>
            <w:shd w:val="clear" w:color="auto" w:fill="auto"/>
            <w:tcMar>
              <w:left w:w="28" w:type="dxa"/>
              <w:right w:w="28" w:type="dxa"/>
            </w:tcMar>
            <w:vAlign w:val="center"/>
            <w:hideMark/>
          </w:tcPr>
          <w:p w14:paraId="26A5C0C2" w14:textId="77777777" w:rsidR="00CF0F3A" w:rsidRPr="00CF0F3A" w:rsidRDefault="00CF0F3A" w:rsidP="00CF0F3A">
            <w:pPr>
              <w:rPr>
                <w:color w:val="000000"/>
                <w:sz w:val="20"/>
                <w:szCs w:val="20"/>
              </w:rPr>
            </w:pPr>
            <w:r w:rsidRPr="00CF0F3A">
              <w:rPr>
                <w:color w:val="000000"/>
                <w:sz w:val="20"/>
                <w:szCs w:val="20"/>
              </w:rPr>
              <w:t xml:space="preserve">Удельный расход электрической энергии </w:t>
            </w:r>
            <w:r w:rsidRPr="00CF0F3A">
              <w:rPr>
                <w:color w:val="000000"/>
                <w:sz w:val="20"/>
                <w:szCs w:val="20"/>
              </w:rPr>
              <w:br/>
              <w:t>на транспортировку теплоносителя</w:t>
            </w:r>
          </w:p>
        </w:tc>
        <w:tc>
          <w:tcPr>
            <w:tcW w:w="1054" w:type="dxa"/>
            <w:shd w:val="clear" w:color="auto" w:fill="auto"/>
            <w:noWrap/>
            <w:tcMar>
              <w:left w:w="28" w:type="dxa"/>
              <w:right w:w="28" w:type="dxa"/>
            </w:tcMar>
            <w:vAlign w:val="center"/>
            <w:hideMark/>
          </w:tcPr>
          <w:p w14:paraId="3FE08A73" w14:textId="77777777" w:rsidR="00CF0F3A" w:rsidRPr="00CF0F3A" w:rsidRDefault="00CF0F3A" w:rsidP="00CF0F3A">
            <w:pPr>
              <w:jc w:val="center"/>
              <w:rPr>
                <w:color w:val="000000"/>
                <w:sz w:val="20"/>
                <w:szCs w:val="20"/>
              </w:rPr>
            </w:pPr>
            <w:proofErr w:type="spellStart"/>
            <w:r w:rsidRPr="00CF0F3A">
              <w:rPr>
                <w:color w:val="000000"/>
                <w:sz w:val="20"/>
                <w:szCs w:val="20"/>
              </w:rPr>
              <w:t>кВт·ч</w:t>
            </w:r>
            <w:proofErr w:type="spellEnd"/>
            <w:r w:rsidRPr="00CF0F3A">
              <w:rPr>
                <w:color w:val="000000"/>
                <w:sz w:val="20"/>
                <w:szCs w:val="20"/>
              </w:rPr>
              <w:t>/м</w:t>
            </w:r>
            <w:r w:rsidRPr="00CF0F3A">
              <w:rPr>
                <w:color w:val="000000"/>
                <w:sz w:val="20"/>
                <w:szCs w:val="20"/>
                <w:vertAlign w:val="superscript"/>
              </w:rPr>
              <w:t>3</w:t>
            </w:r>
          </w:p>
        </w:tc>
        <w:tc>
          <w:tcPr>
            <w:tcW w:w="709" w:type="dxa"/>
            <w:shd w:val="clear" w:color="auto" w:fill="auto"/>
            <w:noWrap/>
            <w:tcMar>
              <w:left w:w="28" w:type="dxa"/>
              <w:right w:w="28" w:type="dxa"/>
            </w:tcMar>
            <w:vAlign w:val="center"/>
            <w:hideMark/>
          </w:tcPr>
          <w:p w14:paraId="242C2B8E"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4D8FAEE4"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hideMark/>
          </w:tcPr>
          <w:p w14:paraId="1C354589"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42B9510A"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5A66D648"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36376658"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065DFDD0" w14:textId="77777777" w:rsidR="00CF0F3A" w:rsidRPr="00CF0F3A" w:rsidRDefault="00CF0F3A" w:rsidP="00CF0F3A">
            <w:pPr>
              <w:jc w:val="center"/>
              <w:rPr>
                <w:sz w:val="20"/>
                <w:szCs w:val="20"/>
              </w:rPr>
            </w:pPr>
            <w:r w:rsidRPr="00CF0F3A">
              <w:rPr>
                <w:sz w:val="20"/>
                <w:szCs w:val="20"/>
              </w:rPr>
              <w:t>- </w:t>
            </w:r>
          </w:p>
        </w:tc>
      </w:tr>
      <w:tr w:rsidR="00CF0F3A" w:rsidRPr="00CF0F3A" w14:paraId="2D227A84" w14:textId="77777777" w:rsidTr="009D4BA8">
        <w:trPr>
          <w:trHeight w:val="405"/>
        </w:trPr>
        <w:tc>
          <w:tcPr>
            <w:tcW w:w="486" w:type="dxa"/>
            <w:vMerge w:val="restart"/>
            <w:shd w:val="clear" w:color="auto" w:fill="auto"/>
            <w:noWrap/>
            <w:tcMar>
              <w:left w:w="28" w:type="dxa"/>
              <w:right w:w="28" w:type="dxa"/>
            </w:tcMar>
            <w:vAlign w:val="center"/>
            <w:hideMark/>
          </w:tcPr>
          <w:p w14:paraId="22488958" w14:textId="77777777" w:rsidR="00CF0F3A" w:rsidRPr="00CF0F3A" w:rsidRDefault="00CF0F3A" w:rsidP="00CF0F3A">
            <w:pPr>
              <w:jc w:val="center"/>
              <w:rPr>
                <w:color w:val="000000"/>
                <w:sz w:val="20"/>
                <w:szCs w:val="20"/>
              </w:rPr>
            </w:pPr>
            <w:r w:rsidRPr="00CF0F3A">
              <w:rPr>
                <w:color w:val="000000"/>
                <w:sz w:val="20"/>
                <w:szCs w:val="20"/>
              </w:rPr>
              <w:t>2</w:t>
            </w:r>
          </w:p>
        </w:tc>
        <w:tc>
          <w:tcPr>
            <w:tcW w:w="2973" w:type="dxa"/>
            <w:vMerge w:val="restart"/>
            <w:shd w:val="clear" w:color="auto" w:fill="auto"/>
            <w:tcMar>
              <w:left w:w="28" w:type="dxa"/>
              <w:right w:w="28" w:type="dxa"/>
            </w:tcMar>
            <w:vAlign w:val="center"/>
            <w:hideMark/>
          </w:tcPr>
          <w:p w14:paraId="53C9B448" w14:textId="77777777" w:rsidR="00CF0F3A" w:rsidRPr="00CF0F3A" w:rsidRDefault="00CF0F3A" w:rsidP="00CF0F3A">
            <w:pPr>
              <w:rPr>
                <w:sz w:val="20"/>
                <w:szCs w:val="20"/>
              </w:rPr>
            </w:pPr>
            <w:r w:rsidRPr="00CF0F3A">
              <w:rPr>
                <w:sz w:val="20"/>
                <w:szCs w:val="20"/>
              </w:rPr>
              <w:t>Удельный расход условного топлива на выработку единицы тепловой энергии и (или) теплоносителя</w:t>
            </w:r>
          </w:p>
        </w:tc>
        <w:tc>
          <w:tcPr>
            <w:tcW w:w="1054" w:type="dxa"/>
            <w:shd w:val="clear" w:color="auto" w:fill="auto"/>
            <w:noWrap/>
            <w:tcMar>
              <w:left w:w="28" w:type="dxa"/>
              <w:right w:w="28" w:type="dxa"/>
            </w:tcMar>
            <w:vAlign w:val="center"/>
            <w:hideMark/>
          </w:tcPr>
          <w:p w14:paraId="7C161AA6" w14:textId="77777777" w:rsidR="00CF0F3A" w:rsidRPr="00CF0F3A" w:rsidRDefault="00CF0F3A" w:rsidP="00CF0F3A">
            <w:pPr>
              <w:jc w:val="center"/>
              <w:rPr>
                <w:color w:val="000000"/>
                <w:sz w:val="20"/>
                <w:szCs w:val="20"/>
              </w:rPr>
            </w:pPr>
            <w:proofErr w:type="spellStart"/>
            <w:r w:rsidRPr="00CF0F3A">
              <w:rPr>
                <w:color w:val="000000"/>
                <w:sz w:val="20"/>
                <w:szCs w:val="20"/>
              </w:rPr>
              <w:t>т.у.т</w:t>
            </w:r>
            <w:proofErr w:type="spellEnd"/>
            <w:r w:rsidRPr="00CF0F3A">
              <w:rPr>
                <w:color w:val="000000"/>
                <w:sz w:val="20"/>
                <w:szCs w:val="20"/>
              </w:rPr>
              <w:t>./Гкал</w:t>
            </w:r>
          </w:p>
        </w:tc>
        <w:tc>
          <w:tcPr>
            <w:tcW w:w="709" w:type="dxa"/>
            <w:shd w:val="clear" w:color="auto" w:fill="auto"/>
            <w:tcMar>
              <w:left w:w="28" w:type="dxa"/>
              <w:right w:w="28" w:type="dxa"/>
            </w:tcMar>
            <w:vAlign w:val="center"/>
            <w:hideMark/>
          </w:tcPr>
          <w:p w14:paraId="7709531A" w14:textId="77777777" w:rsidR="00CF0F3A" w:rsidRPr="00CF0F3A" w:rsidRDefault="00CF0F3A" w:rsidP="00CF0F3A">
            <w:pPr>
              <w:jc w:val="center"/>
              <w:rPr>
                <w:sz w:val="20"/>
                <w:szCs w:val="20"/>
              </w:rPr>
            </w:pPr>
            <w:r w:rsidRPr="00CF0F3A">
              <w:rPr>
                <w:sz w:val="20"/>
                <w:szCs w:val="20"/>
              </w:rPr>
              <w:t>0,1771</w:t>
            </w:r>
          </w:p>
        </w:tc>
        <w:tc>
          <w:tcPr>
            <w:tcW w:w="708" w:type="dxa"/>
            <w:tcMar>
              <w:left w:w="28" w:type="dxa"/>
              <w:right w:w="28" w:type="dxa"/>
            </w:tcMar>
            <w:vAlign w:val="center"/>
          </w:tcPr>
          <w:p w14:paraId="3BC615F0" w14:textId="77777777" w:rsidR="00CF0F3A" w:rsidRPr="00CF0F3A" w:rsidRDefault="00CF0F3A" w:rsidP="00CF0F3A">
            <w:pPr>
              <w:jc w:val="center"/>
              <w:rPr>
                <w:sz w:val="20"/>
                <w:szCs w:val="20"/>
              </w:rPr>
            </w:pPr>
            <w:r w:rsidRPr="00CF0F3A">
              <w:rPr>
                <w:sz w:val="20"/>
                <w:szCs w:val="20"/>
              </w:rPr>
              <w:t>0,1771</w:t>
            </w:r>
          </w:p>
        </w:tc>
        <w:tc>
          <w:tcPr>
            <w:tcW w:w="647" w:type="dxa"/>
            <w:shd w:val="clear" w:color="auto" w:fill="auto"/>
            <w:tcMar>
              <w:left w:w="28" w:type="dxa"/>
              <w:right w:w="28" w:type="dxa"/>
            </w:tcMar>
            <w:vAlign w:val="center"/>
            <w:hideMark/>
          </w:tcPr>
          <w:p w14:paraId="39447E04" w14:textId="77777777" w:rsidR="00CF0F3A" w:rsidRPr="00CF0F3A" w:rsidRDefault="00CF0F3A" w:rsidP="00CF0F3A">
            <w:pPr>
              <w:jc w:val="center"/>
              <w:rPr>
                <w:sz w:val="20"/>
                <w:szCs w:val="20"/>
              </w:rPr>
            </w:pPr>
            <w:r w:rsidRPr="00CF0F3A">
              <w:rPr>
                <w:sz w:val="20"/>
                <w:szCs w:val="20"/>
              </w:rPr>
              <w:t>0,1793</w:t>
            </w:r>
          </w:p>
        </w:tc>
        <w:tc>
          <w:tcPr>
            <w:tcW w:w="709" w:type="dxa"/>
            <w:shd w:val="clear" w:color="auto" w:fill="auto"/>
            <w:tcMar>
              <w:left w:w="28" w:type="dxa"/>
              <w:right w:w="28" w:type="dxa"/>
            </w:tcMar>
            <w:vAlign w:val="center"/>
            <w:hideMark/>
          </w:tcPr>
          <w:p w14:paraId="13A33387" w14:textId="77777777" w:rsidR="00CF0F3A" w:rsidRPr="00CF0F3A" w:rsidRDefault="00CF0F3A" w:rsidP="00CF0F3A">
            <w:pPr>
              <w:jc w:val="center"/>
              <w:rPr>
                <w:sz w:val="20"/>
                <w:szCs w:val="20"/>
              </w:rPr>
            </w:pPr>
            <w:r w:rsidRPr="00CF0F3A">
              <w:rPr>
                <w:sz w:val="20"/>
                <w:szCs w:val="20"/>
              </w:rPr>
              <w:t>0,1793</w:t>
            </w:r>
          </w:p>
        </w:tc>
        <w:tc>
          <w:tcPr>
            <w:tcW w:w="709" w:type="dxa"/>
            <w:shd w:val="clear" w:color="auto" w:fill="auto"/>
            <w:tcMar>
              <w:left w:w="28" w:type="dxa"/>
              <w:right w:w="28" w:type="dxa"/>
            </w:tcMar>
            <w:vAlign w:val="center"/>
            <w:hideMark/>
          </w:tcPr>
          <w:p w14:paraId="76FC6DDF" w14:textId="77777777" w:rsidR="00CF0F3A" w:rsidRPr="00CF0F3A" w:rsidRDefault="00CF0F3A" w:rsidP="00CF0F3A">
            <w:pPr>
              <w:jc w:val="center"/>
              <w:rPr>
                <w:sz w:val="20"/>
                <w:szCs w:val="20"/>
              </w:rPr>
            </w:pPr>
            <w:r w:rsidRPr="00CF0F3A">
              <w:rPr>
                <w:sz w:val="20"/>
                <w:szCs w:val="20"/>
              </w:rPr>
              <w:t>0,1790</w:t>
            </w:r>
          </w:p>
        </w:tc>
        <w:tc>
          <w:tcPr>
            <w:tcW w:w="709" w:type="dxa"/>
            <w:shd w:val="clear" w:color="auto" w:fill="auto"/>
            <w:tcMar>
              <w:left w:w="28" w:type="dxa"/>
              <w:right w:w="28" w:type="dxa"/>
            </w:tcMar>
            <w:vAlign w:val="center"/>
            <w:hideMark/>
          </w:tcPr>
          <w:p w14:paraId="4D100E2E" w14:textId="77777777" w:rsidR="00CF0F3A" w:rsidRPr="00CF0F3A" w:rsidRDefault="00CF0F3A" w:rsidP="00CF0F3A">
            <w:pPr>
              <w:jc w:val="center"/>
              <w:rPr>
                <w:sz w:val="20"/>
                <w:szCs w:val="20"/>
              </w:rPr>
            </w:pPr>
            <w:r w:rsidRPr="00CF0F3A">
              <w:rPr>
                <w:sz w:val="20"/>
                <w:szCs w:val="20"/>
              </w:rPr>
              <w:t>0,1790</w:t>
            </w:r>
          </w:p>
        </w:tc>
        <w:tc>
          <w:tcPr>
            <w:tcW w:w="708" w:type="dxa"/>
            <w:shd w:val="clear" w:color="auto" w:fill="auto"/>
            <w:tcMar>
              <w:left w:w="28" w:type="dxa"/>
              <w:right w:w="28" w:type="dxa"/>
            </w:tcMar>
            <w:vAlign w:val="center"/>
            <w:hideMark/>
          </w:tcPr>
          <w:p w14:paraId="7BFCD273" w14:textId="77777777" w:rsidR="00CF0F3A" w:rsidRPr="00CF0F3A" w:rsidRDefault="00CF0F3A" w:rsidP="00CF0F3A">
            <w:pPr>
              <w:jc w:val="center"/>
              <w:rPr>
                <w:sz w:val="20"/>
                <w:szCs w:val="20"/>
              </w:rPr>
            </w:pPr>
            <w:r w:rsidRPr="00CF0F3A">
              <w:rPr>
                <w:sz w:val="20"/>
                <w:szCs w:val="20"/>
              </w:rPr>
              <w:t>0,1790</w:t>
            </w:r>
          </w:p>
        </w:tc>
      </w:tr>
      <w:tr w:rsidR="00CF0F3A" w:rsidRPr="00CF0F3A" w14:paraId="658DD9F8" w14:textId="77777777" w:rsidTr="009D4BA8">
        <w:trPr>
          <w:trHeight w:val="405"/>
        </w:trPr>
        <w:tc>
          <w:tcPr>
            <w:tcW w:w="486" w:type="dxa"/>
            <w:vMerge/>
            <w:tcMar>
              <w:left w:w="28" w:type="dxa"/>
              <w:right w:w="28" w:type="dxa"/>
            </w:tcMar>
            <w:vAlign w:val="center"/>
            <w:hideMark/>
          </w:tcPr>
          <w:p w14:paraId="1EC2F3CB"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380F846B" w14:textId="77777777" w:rsidR="00CF0F3A" w:rsidRPr="00CF0F3A" w:rsidRDefault="00CF0F3A" w:rsidP="00CF0F3A">
            <w:pPr>
              <w:rPr>
                <w:sz w:val="20"/>
                <w:szCs w:val="20"/>
              </w:rPr>
            </w:pPr>
          </w:p>
        </w:tc>
        <w:tc>
          <w:tcPr>
            <w:tcW w:w="1054" w:type="dxa"/>
            <w:shd w:val="clear" w:color="auto" w:fill="auto"/>
            <w:noWrap/>
            <w:tcMar>
              <w:left w:w="28" w:type="dxa"/>
              <w:right w:w="28" w:type="dxa"/>
            </w:tcMar>
            <w:vAlign w:val="center"/>
            <w:hideMark/>
          </w:tcPr>
          <w:p w14:paraId="4657D643" w14:textId="77777777" w:rsidR="00CF0F3A" w:rsidRPr="00CF0F3A" w:rsidRDefault="00CF0F3A" w:rsidP="00CF0F3A">
            <w:pPr>
              <w:jc w:val="center"/>
              <w:rPr>
                <w:color w:val="000000"/>
                <w:sz w:val="20"/>
                <w:szCs w:val="20"/>
              </w:rPr>
            </w:pPr>
            <w:proofErr w:type="spellStart"/>
            <w:r w:rsidRPr="00CF0F3A">
              <w:rPr>
                <w:color w:val="000000"/>
                <w:sz w:val="20"/>
                <w:szCs w:val="20"/>
              </w:rPr>
              <w:t>т.у.т</w:t>
            </w:r>
            <w:proofErr w:type="spellEnd"/>
            <w:r w:rsidRPr="00CF0F3A">
              <w:rPr>
                <w:color w:val="000000"/>
                <w:sz w:val="20"/>
                <w:szCs w:val="20"/>
              </w:rPr>
              <w:t>./м³</w:t>
            </w:r>
          </w:p>
        </w:tc>
        <w:tc>
          <w:tcPr>
            <w:tcW w:w="709" w:type="dxa"/>
            <w:shd w:val="clear" w:color="auto" w:fill="auto"/>
            <w:tcMar>
              <w:left w:w="28" w:type="dxa"/>
              <w:right w:w="28" w:type="dxa"/>
            </w:tcMar>
            <w:vAlign w:val="center"/>
            <w:hideMark/>
          </w:tcPr>
          <w:p w14:paraId="32C39691"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1474046E"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tcMar>
              <w:left w:w="28" w:type="dxa"/>
              <w:right w:w="28" w:type="dxa"/>
            </w:tcMar>
            <w:vAlign w:val="center"/>
          </w:tcPr>
          <w:p w14:paraId="41DABBF0"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7F68C711"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71A9D20E"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1AEC5F18"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tcMar>
              <w:left w:w="28" w:type="dxa"/>
              <w:right w:w="28" w:type="dxa"/>
            </w:tcMar>
            <w:vAlign w:val="center"/>
            <w:hideMark/>
          </w:tcPr>
          <w:p w14:paraId="7908E6DE" w14:textId="77777777" w:rsidR="00CF0F3A" w:rsidRPr="00CF0F3A" w:rsidRDefault="00CF0F3A" w:rsidP="00CF0F3A">
            <w:pPr>
              <w:jc w:val="center"/>
              <w:rPr>
                <w:sz w:val="20"/>
                <w:szCs w:val="20"/>
              </w:rPr>
            </w:pPr>
            <w:r w:rsidRPr="00CF0F3A">
              <w:rPr>
                <w:sz w:val="20"/>
                <w:szCs w:val="20"/>
              </w:rPr>
              <w:t>- </w:t>
            </w:r>
          </w:p>
        </w:tc>
      </w:tr>
      <w:tr w:rsidR="00CF0F3A" w:rsidRPr="00CF0F3A" w14:paraId="12A67A04" w14:textId="77777777" w:rsidTr="009D4BA8">
        <w:trPr>
          <w:trHeight w:val="510"/>
        </w:trPr>
        <w:tc>
          <w:tcPr>
            <w:tcW w:w="486" w:type="dxa"/>
            <w:shd w:val="clear" w:color="auto" w:fill="auto"/>
            <w:noWrap/>
            <w:tcMar>
              <w:left w:w="28" w:type="dxa"/>
              <w:right w:w="28" w:type="dxa"/>
            </w:tcMar>
            <w:vAlign w:val="center"/>
            <w:hideMark/>
          </w:tcPr>
          <w:p w14:paraId="0DEFDABC" w14:textId="77777777" w:rsidR="00CF0F3A" w:rsidRPr="00CF0F3A" w:rsidRDefault="00CF0F3A" w:rsidP="00CF0F3A">
            <w:pPr>
              <w:jc w:val="center"/>
              <w:rPr>
                <w:color w:val="000000"/>
                <w:sz w:val="20"/>
                <w:szCs w:val="20"/>
              </w:rPr>
            </w:pPr>
            <w:r w:rsidRPr="00CF0F3A">
              <w:rPr>
                <w:color w:val="000000"/>
                <w:sz w:val="20"/>
                <w:szCs w:val="20"/>
              </w:rPr>
              <w:t>3</w:t>
            </w:r>
          </w:p>
        </w:tc>
        <w:tc>
          <w:tcPr>
            <w:tcW w:w="2973" w:type="dxa"/>
            <w:shd w:val="clear" w:color="auto" w:fill="auto"/>
            <w:tcMar>
              <w:left w:w="28" w:type="dxa"/>
              <w:right w:w="28" w:type="dxa"/>
            </w:tcMar>
            <w:vAlign w:val="center"/>
            <w:hideMark/>
          </w:tcPr>
          <w:p w14:paraId="45A71764" w14:textId="77777777" w:rsidR="00CF0F3A" w:rsidRPr="00CF0F3A" w:rsidRDefault="00CF0F3A" w:rsidP="00CF0F3A">
            <w:pPr>
              <w:rPr>
                <w:sz w:val="20"/>
                <w:szCs w:val="20"/>
              </w:rPr>
            </w:pPr>
            <w:r w:rsidRPr="00CF0F3A">
              <w:rPr>
                <w:sz w:val="20"/>
                <w:szCs w:val="20"/>
              </w:rPr>
              <w:t>Объем присоединяемой тепловой нагрузки новых потребителей</w:t>
            </w:r>
          </w:p>
        </w:tc>
        <w:tc>
          <w:tcPr>
            <w:tcW w:w="1054" w:type="dxa"/>
            <w:shd w:val="clear" w:color="auto" w:fill="auto"/>
            <w:noWrap/>
            <w:tcMar>
              <w:left w:w="28" w:type="dxa"/>
              <w:right w:w="28" w:type="dxa"/>
            </w:tcMar>
            <w:vAlign w:val="center"/>
            <w:hideMark/>
          </w:tcPr>
          <w:p w14:paraId="363940E7" w14:textId="77777777" w:rsidR="00CF0F3A" w:rsidRPr="00CF0F3A" w:rsidRDefault="00CF0F3A" w:rsidP="00CF0F3A">
            <w:pPr>
              <w:jc w:val="center"/>
              <w:rPr>
                <w:color w:val="000000"/>
                <w:sz w:val="20"/>
                <w:szCs w:val="20"/>
              </w:rPr>
            </w:pPr>
            <w:r w:rsidRPr="00CF0F3A">
              <w:rPr>
                <w:color w:val="000000"/>
                <w:sz w:val="20"/>
                <w:szCs w:val="20"/>
              </w:rPr>
              <w:t>Гкал/ч</w:t>
            </w:r>
          </w:p>
        </w:tc>
        <w:tc>
          <w:tcPr>
            <w:tcW w:w="709" w:type="dxa"/>
            <w:shd w:val="clear" w:color="auto" w:fill="auto"/>
            <w:tcMar>
              <w:left w:w="28" w:type="dxa"/>
              <w:right w:w="28" w:type="dxa"/>
            </w:tcMar>
            <w:vAlign w:val="center"/>
            <w:hideMark/>
          </w:tcPr>
          <w:p w14:paraId="4D7BB522"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1DE0C3AD"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tcMar>
              <w:left w:w="28" w:type="dxa"/>
              <w:right w:w="28" w:type="dxa"/>
            </w:tcMar>
            <w:vAlign w:val="center"/>
          </w:tcPr>
          <w:p w14:paraId="52BF9405"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1A9E6B4C"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4A86F02A"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35B865E2"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tcMar>
              <w:left w:w="28" w:type="dxa"/>
              <w:right w:w="28" w:type="dxa"/>
            </w:tcMar>
            <w:vAlign w:val="center"/>
            <w:hideMark/>
          </w:tcPr>
          <w:p w14:paraId="7E2954C8" w14:textId="77777777" w:rsidR="00CF0F3A" w:rsidRPr="00CF0F3A" w:rsidRDefault="00CF0F3A" w:rsidP="00CF0F3A">
            <w:pPr>
              <w:jc w:val="center"/>
              <w:rPr>
                <w:sz w:val="20"/>
                <w:szCs w:val="20"/>
              </w:rPr>
            </w:pPr>
            <w:r w:rsidRPr="00CF0F3A">
              <w:rPr>
                <w:sz w:val="20"/>
                <w:szCs w:val="20"/>
              </w:rPr>
              <w:t>- </w:t>
            </w:r>
          </w:p>
        </w:tc>
      </w:tr>
      <w:tr w:rsidR="00CF0F3A" w:rsidRPr="00CF0F3A" w14:paraId="426DA72D" w14:textId="77777777" w:rsidTr="009D4BA8">
        <w:trPr>
          <w:trHeight w:val="870"/>
        </w:trPr>
        <w:tc>
          <w:tcPr>
            <w:tcW w:w="486" w:type="dxa"/>
            <w:shd w:val="clear" w:color="auto" w:fill="auto"/>
            <w:noWrap/>
            <w:tcMar>
              <w:left w:w="28" w:type="dxa"/>
              <w:right w:w="28" w:type="dxa"/>
            </w:tcMar>
            <w:vAlign w:val="center"/>
            <w:hideMark/>
          </w:tcPr>
          <w:p w14:paraId="17A39A96" w14:textId="77777777" w:rsidR="00CF0F3A" w:rsidRPr="00CF0F3A" w:rsidRDefault="00CF0F3A" w:rsidP="00CF0F3A">
            <w:pPr>
              <w:jc w:val="center"/>
              <w:rPr>
                <w:color w:val="000000"/>
                <w:sz w:val="20"/>
                <w:szCs w:val="20"/>
              </w:rPr>
            </w:pPr>
            <w:r w:rsidRPr="00CF0F3A">
              <w:rPr>
                <w:color w:val="000000"/>
                <w:sz w:val="20"/>
                <w:szCs w:val="20"/>
              </w:rPr>
              <w:t>4</w:t>
            </w:r>
          </w:p>
        </w:tc>
        <w:tc>
          <w:tcPr>
            <w:tcW w:w="2973" w:type="dxa"/>
            <w:shd w:val="clear" w:color="auto" w:fill="auto"/>
            <w:tcMar>
              <w:left w:w="28" w:type="dxa"/>
              <w:right w:w="28" w:type="dxa"/>
            </w:tcMar>
            <w:vAlign w:val="center"/>
            <w:hideMark/>
          </w:tcPr>
          <w:p w14:paraId="7A6E29A1" w14:textId="77777777" w:rsidR="00CF0F3A" w:rsidRPr="00CF0F3A" w:rsidRDefault="00CF0F3A" w:rsidP="00CF0F3A">
            <w:pPr>
              <w:rPr>
                <w:color w:val="000000"/>
                <w:sz w:val="20"/>
                <w:szCs w:val="20"/>
              </w:rPr>
            </w:pPr>
            <w:r w:rsidRPr="00CF0F3A">
              <w:rPr>
                <w:color w:val="000000"/>
                <w:sz w:val="20"/>
                <w:szCs w:val="20"/>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1054" w:type="dxa"/>
            <w:shd w:val="clear" w:color="auto" w:fill="auto"/>
            <w:noWrap/>
            <w:tcMar>
              <w:left w:w="28" w:type="dxa"/>
              <w:right w:w="28" w:type="dxa"/>
            </w:tcMar>
            <w:vAlign w:val="center"/>
            <w:hideMark/>
          </w:tcPr>
          <w:p w14:paraId="6F400E14" w14:textId="77777777" w:rsidR="00CF0F3A" w:rsidRPr="00CF0F3A" w:rsidRDefault="00CF0F3A" w:rsidP="00CF0F3A">
            <w:pPr>
              <w:jc w:val="center"/>
              <w:rPr>
                <w:color w:val="000000"/>
                <w:sz w:val="20"/>
                <w:szCs w:val="20"/>
              </w:rPr>
            </w:pPr>
            <w:r w:rsidRPr="00CF0F3A">
              <w:rPr>
                <w:color w:val="000000"/>
                <w:sz w:val="20"/>
                <w:szCs w:val="20"/>
              </w:rPr>
              <w:t>%</w:t>
            </w:r>
          </w:p>
        </w:tc>
        <w:tc>
          <w:tcPr>
            <w:tcW w:w="709" w:type="dxa"/>
            <w:shd w:val="clear" w:color="auto" w:fill="auto"/>
            <w:noWrap/>
            <w:tcMar>
              <w:left w:w="28" w:type="dxa"/>
              <w:right w:w="28" w:type="dxa"/>
            </w:tcMar>
            <w:vAlign w:val="center"/>
            <w:hideMark/>
          </w:tcPr>
          <w:p w14:paraId="07691A91"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662CE58B"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tcPr>
          <w:p w14:paraId="636F0087"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34741EA0"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65C7A2F6"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36C3921B"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07C8EE61" w14:textId="77777777" w:rsidR="00CF0F3A" w:rsidRPr="00CF0F3A" w:rsidRDefault="00CF0F3A" w:rsidP="00CF0F3A">
            <w:pPr>
              <w:jc w:val="center"/>
              <w:rPr>
                <w:sz w:val="20"/>
                <w:szCs w:val="20"/>
              </w:rPr>
            </w:pPr>
            <w:r w:rsidRPr="00CF0F3A">
              <w:rPr>
                <w:sz w:val="20"/>
                <w:szCs w:val="20"/>
              </w:rPr>
              <w:t>- </w:t>
            </w:r>
          </w:p>
        </w:tc>
      </w:tr>
      <w:tr w:rsidR="00CF0F3A" w:rsidRPr="00CF0F3A" w14:paraId="38FB0259" w14:textId="77777777" w:rsidTr="009D4BA8">
        <w:trPr>
          <w:trHeight w:val="60"/>
        </w:trPr>
        <w:tc>
          <w:tcPr>
            <w:tcW w:w="486" w:type="dxa"/>
            <w:vMerge w:val="restart"/>
            <w:shd w:val="clear" w:color="auto" w:fill="auto"/>
            <w:noWrap/>
            <w:tcMar>
              <w:left w:w="28" w:type="dxa"/>
              <w:right w:w="28" w:type="dxa"/>
            </w:tcMar>
            <w:vAlign w:val="center"/>
            <w:hideMark/>
          </w:tcPr>
          <w:p w14:paraId="03B33C13" w14:textId="77777777" w:rsidR="00CF0F3A" w:rsidRPr="00CF0F3A" w:rsidRDefault="00CF0F3A" w:rsidP="00CF0F3A">
            <w:pPr>
              <w:jc w:val="center"/>
              <w:rPr>
                <w:color w:val="000000"/>
                <w:sz w:val="20"/>
                <w:szCs w:val="20"/>
              </w:rPr>
            </w:pPr>
            <w:r w:rsidRPr="00CF0F3A">
              <w:rPr>
                <w:color w:val="000000"/>
                <w:sz w:val="20"/>
                <w:szCs w:val="20"/>
              </w:rPr>
              <w:t>5</w:t>
            </w:r>
          </w:p>
        </w:tc>
        <w:tc>
          <w:tcPr>
            <w:tcW w:w="2973" w:type="dxa"/>
            <w:vMerge w:val="restart"/>
            <w:shd w:val="clear" w:color="auto" w:fill="auto"/>
            <w:tcMar>
              <w:left w:w="28" w:type="dxa"/>
              <w:right w:w="28" w:type="dxa"/>
            </w:tcMar>
            <w:vAlign w:val="center"/>
            <w:hideMark/>
          </w:tcPr>
          <w:p w14:paraId="0E144666" w14:textId="77777777" w:rsidR="00CF0F3A" w:rsidRPr="00CF0F3A" w:rsidRDefault="00CF0F3A" w:rsidP="00CF0F3A">
            <w:pPr>
              <w:rPr>
                <w:color w:val="000000"/>
                <w:sz w:val="20"/>
                <w:szCs w:val="20"/>
              </w:rPr>
            </w:pPr>
            <w:r w:rsidRPr="00CF0F3A">
              <w:rPr>
                <w:color w:val="000000"/>
                <w:sz w:val="20"/>
                <w:szCs w:val="20"/>
              </w:rPr>
              <w:t>Потери тепловой энергии при передаче тепловой энергии по тепловым сетям</w:t>
            </w:r>
          </w:p>
        </w:tc>
        <w:tc>
          <w:tcPr>
            <w:tcW w:w="1054" w:type="dxa"/>
            <w:shd w:val="clear" w:color="auto" w:fill="auto"/>
            <w:tcMar>
              <w:left w:w="28" w:type="dxa"/>
              <w:right w:w="28" w:type="dxa"/>
            </w:tcMar>
            <w:vAlign w:val="center"/>
            <w:hideMark/>
          </w:tcPr>
          <w:p w14:paraId="3ADD71F3" w14:textId="77777777" w:rsidR="00CF0F3A" w:rsidRPr="00CF0F3A" w:rsidRDefault="00CF0F3A" w:rsidP="00CF0F3A">
            <w:pPr>
              <w:jc w:val="center"/>
              <w:rPr>
                <w:color w:val="000000"/>
                <w:sz w:val="20"/>
                <w:szCs w:val="20"/>
              </w:rPr>
            </w:pPr>
            <w:r w:rsidRPr="00CF0F3A">
              <w:rPr>
                <w:color w:val="000000"/>
                <w:sz w:val="20"/>
                <w:szCs w:val="20"/>
              </w:rPr>
              <w:t>Гкал в год</w:t>
            </w:r>
          </w:p>
        </w:tc>
        <w:tc>
          <w:tcPr>
            <w:tcW w:w="709" w:type="dxa"/>
            <w:shd w:val="clear" w:color="auto" w:fill="auto"/>
            <w:noWrap/>
            <w:tcMar>
              <w:left w:w="28" w:type="dxa"/>
              <w:right w:w="28" w:type="dxa"/>
            </w:tcMar>
            <w:vAlign w:val="center"/>
            <w:hideMark/>
          </w:tcPr>
          <w:p w14:paraId="5C694846"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4E068CD5"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tcPr>
          <w:p w14:paraId="6C559454"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2A284943"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668F54CC"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23B4FE90"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719695BA" w14:textId="77777777" w:rsidR="00CF0F3A" w:rsidRPr="00CF0F3A" w:rsidRDefault="00CF0F3A" w:rsidP="00CF0F3A">
            <w:pPr>
              <w:jc w:val="center"/>
              <w:rPr>
                <w:sz w:val="20"/>
                <w:szCs w:val="20"/>
              </w:rPr>
            </w:pPr>
            <w:r w:rsidRPr="00CF0F3A">
              <w:rPr>
                <w:sz w:val="20"/>
                <w:szCs w:val="20"/>
              </w:rPr>
              <w:t>- </w:t>
            </w:r>
          </w:p>
        </w:tc>
      </w:tr>
      <w:tr w:rsidR="00CF0F3A" w:rsidRPr="00CF0F3A" w14:paraId="3BE97DD5" w14:textId="77777777" w:rsidTr="009D4BA8">
        <w:trPr>
          <w:trHeight w:val="510"/>
        </w:trPr>
        <w:tc>
          <w:tcPr>
            <w:tcW w:w="486" w:type="dxa"/>
            <w:vMerge/>
            <w:tcMar>
              <w:left w:w="28" w:type="dxa"/>
              <w:right w:w="28" w:type="dxa"/>
            </w:tcMar>
            <w:vAlign w:val="center"/>
            <w:hideMark/>
          </w:tcPr>
          <w:p w14:paraId="1095DAE4"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5FFB0609" w14:textId="77777777" w:rsidR="00CF0F3A" w:rsidRPr="00CF0F3A" w:rsidRDefault="00CF0F3A" w:rsidP="00CF0F3A">
            <w:pPr>
              <w:rPr>
                <w:color w:val="000000"/>
                <w:sz w:val="20"/>
                <w:szCs w:val="20"/>
              </w:rPr>
            </w:pPr>
          </w:p>
        </w:tc>
        <w:tc>
          <w:tcPr>
            <w:tcW w:w="1054" w:type="dxa"/>
            <w:shd w:val="clear" w:color="auto" w:fill="auto"/>
            <w:tcMar>
              <w:left w:w="28" w:type="dxa"/>
              <w:right w:w="28" w:type="dxa"/>
            </w:tcMar>
            <w:vAlign w:val="center"/>
            <w:hideMark/>
          </w:tcPr>
          <w:p w14:paraId="3C2383BA" w14:textId="77777777" w:rsidR="00CF0F3A" w:rsidRPr="00CF0F3A" w:rsidRDefault="00CF0F3A" w:rsidP="00CF0F3A">
            <w:pPr>
              <w:jc w:val="center"/>
              <w:rPr>
                <w:color w:val="000000"/>
                <w:sz w:val="20"/>
                <w:szCs w:val="20"/>
              </w:rPr>
            </w:pPr>
            <w:r w:rsidRPr="00CF0F3A">
              <w:rPr>
                <w:color w:val="000000"/>
                <w:sz w:val="20"/>
                <w:szCs w:val="20"/>
              </w:rPr>
              <w:t>% от полезного отпуска тепловой энергии</w:t>
            </w:r>
          </w:p>
        </w:tc>
        <w:tc>
          <w:tcPr>
            <w:tcW w:w="709" w:type="dxa"/>
            <w:shd w:val="clear" w:color="auto" w:fill="auto"/>
            <w:noWrap/>
            <w:tcMar>
              <w:left w:w="28" w:type="dxa"/>
              <w:right w:w="28" w:type="dxa"/>
            </w:tcMar>
            <w:vAlign w:val="center"/>
            <w:hideMark/>
          </w:tcPr>
          <w:p w14:paraId="39814519"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2F449159"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tcPr>
          <w:p w14:paraId="7488BED2"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3D0D8709"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4B022AC7"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2D2FEB36"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225F4512" w14:textId="77777777" w:rsidR="00CF0F3A" w:rsidRPr="00CF0F3A" w:rsidRDefault="00CF0F3A" w:rsidP="00CF0F3A">
            <w:pPr>
              <w:jc w:val="center"/>
              <w:rPr>
                <w:sz w:val="20"/>
                <w:szCs w:val="20"/>
              </w:rPr>
            </w:pPr>
            <w:r w:rsidRPr="00CF0F3A">
              <w:rPr>
                <w:sz w:val="20"/>
                <w:szCs w:val="20"/>
              </w:rPr>
              <w:t>- </w:t>
            </w:r>
          </w:p>
        </w:tc>
      </w:tr>
      <w:tr w:rsidR="00CF0F3A" w:rsidRPr="00CF0F3A" w14:paraId="43750B01" w14:textId="77777777" w:rsidTr="009D4BA8">
        <w:trPr>
          <w:trHeight w:val="510"/>
        </w:trPr>
        <w:tc>
          <w:tcPr>
            <w:tcW w:w="486" w:type="dxa"/>
            <w:vMerge w:val="restart"/>
            <w:shd w:val="clear" w:color="auto" w:fill="auto"/>
            <w:noWrap/>
            <w:tcMar>
              <w:left w:w="28" w:type="dxa"/>
              <w:right w:w="28" w:type="dxa"/>
            </w:tcMar>
            <w:vAlign w:val="center"/>
            <w:hideMark/>
          </w:tcPr>
          <w:p w14:paraId="078D3A5C" w14:textId="77777777" w:rsidR="00CF0F3A" w:rsidRPr="00CF0F3A" w:rsidRDefault="00CF0F3A" w:rsidP="00CF0F3A">
            <w:pPr>
              <w:jc w:val="center"/>
              <w:rPr>
                <w:color w:val="000000"/>
                <w:sz w:val="20"/>
                <w:szCs w:val="20"/>
              </w:rPr>
            </w:pPr>
            <w:r w:rsidRPr="00CF0F3A">
              <w:rPr>
                <w:color w:val="000000"/>
                <w:sz w:val="20"/>
                <w:szCs w:val="20"/>
              </w:rPr>
              <w:t>6</w:t>
            </w:r>
          </w:p>
        </w:tc>
        <w:tc>
          <w:tcPr>
            <w:tcW w:w="2973" w:type="dxa"/>
            <w:vMerge w:val="restart"/>
            <w:shd w:val="clear" w:color="auto" w:fill="auto"/>
            <w:tcMar>
              <w:left w:w="28" w:type="dxa"/>
              <w:right w:w="28" w:type="dxa"/>
            </w:tcMar>
            <w:vAlign w:val="center"/>
            <w:hideMark/>
          </w:tcPr>
          <w:p w14:paraId="50049710" w14:textId="77777777" w:rsidR="00CF0F3A" w:rsidRPr="00CF0F3A" w:rsidRDefault="00CF0F3A" w:rsidP="00CF0F3A">
            <w:pPr>
              <w:rPr>
                <w:color w:val="000000"/>
                <w:sz w:val="20"/>
                <w:szCs w:val="20"/>
              </w:rPr>
            </w:pPr>
            <w:r w:rsidRPr="00CF0F3A">
              <w:rPr>
                <w:color w:val="000000"/>
                <w:sz w:val="20"/>
                <w:szCs w:val="20"/>
              </w:rPr>
              <w:t>Потери теплоносителя при передаче тепловой энергии по тепловым сетям</w:t>
            </w:r>
          </w:p>
        </w:tc>
        <w:tc>
          <w:tcPr>
            <w:tcW w:w="1054" w:type="dxa"/>
            <w:shd w:val="clear" w:color="auto" w:fill="auto"/>
            <w:tcMar>
              <w:left w:w="28" w:type="dxa"/>
              <w:right w:w="28" w:type="dxa"/>
            </w:tcMar>
            <w:vAlign w:val="center"/>
            <w:hideMark/>
          </w:tcPr>
          <w:p w14:paraId="5B243121" w14:textId="77777777" w:rsidR="00CF0F3A" w:rsidRPr="00CF0F3A" w:rsidRDefault="00CF0F3A" w:rsidP="00CF0F3A">
            <w:pPr>
              <w:jc w:val="center"/>
              <w:rPr>
                <w:color w:val="000000"/>
                <w:sz w:val="20"/>
                <w:szCs w:val="20"/>
              </w:rPr>
            </w:pPr>
            <w:r w:rsidRPr="00CF0F3A">
              <w:rPr>
                <w:color w:val="000000"/>
                <w:sz w:val="20"/>
                <w:szCs w:val="20"/>
              </w:rPr>
              <w:t xml:space="preserve">тонн в год для воды </w:t>
            </w:r>
          </w:p>
        </w:tc>
        <w:tc>
          <w:tcPr>
            <w:tcW w:w="709" w:type="dxa"/>
            <w:shd w:val="clear" w:color="auto" w:fill="auto"/>
            <w:noWrap/>
            <w:tcMar>
              <w:left w:w="28" w:type="dxa"/>
              <w:right w:w="28" w:type="dxa"/>
            </w:tcMar>
            <w:vAlign w:val="center"/>
            <w:hideMark/>
          </w:tcPr>
          <w:p w14:paraId="167DA38B"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6CF7DC31"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tcPr>
          <w:p w14:paraId="7BC735B0"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2463A4BD"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1DB3AD9F"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111860C4"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6F44F4ED" w14:textId="77777777" w:rsidR="00CF0F3A" w:rsidRPr="00CF0F3A" w:rsidRDefault="00CF0F3A" w:rsidP="00CF0F3A">
            <w:pPr>
              <w:jc w:val="center"/>
              <w:rPr>
                <w:sz w:val="20"/>
                <w:szCs w:val="20"/>
              </w:rPr>
            </w:pPr>
            <w:r w:rsidRPr="00CF0F3A">
              <w:rPr>
                <w:sz w:val="20"/>
                <w:szCs w:val="20"/>
              </w:rPr>
              <w:t>- </w:t>
            </w:r>
          </w:p>
        </w:tc>
      </w:tr>
      <w:tr w:rsidR="00CF0F3A" w:rsidRPr="00CF0F3A" w14:paraId="72E4B2F8" w14:textId="77777777" w:rsidTr="009D4BA8">
        <w:trPr>
          <w:trHeight w:val="495"/>
        </w:trPr>
        <w:tc>
          <w:tcPr>
            <w:tcW w:w="486" w:type="dxa"/>
            <w:vMerge/>
            <w:tcMar>
              <w:left w:w="28" w:type="dxa"/>
              <w:right w:w="28" w:type="dxa"/>
            </w:tcMar>
            <w:vAlign w:val="center"/>
            <w:hideMark/>
          </w:tcPr>
          <w:p w14:paraId="7C33F635"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70794F14" w14:textId="77777777" w:rsidR="00CF0F3A" w:rsidRPr="00CF0F3A" w:rsidRDefault="00CF0F3A" w:rsidP="00CF0F3A">
            <w:pPr>
              <w:rPr>
                <w:color w:val="000000"/>
                <w:sz w:val="20"/>
                <w:szCs w:val="20"/>
              </w:rPr>
            </w:pPr>
          </w:p>
        </w:tc>
        <w:tc>
          <w:tcPr>
            <w:tcW w:w="1054" w:type="dxa"/>
            <w:shd w:val="clear" w:color="auto" w:fill="auto"/>
            <w:tcMar>
              <w:left w:w="28" w:type="dxa"/>
              <w:right w:w="28" w:type="dxa"/>
            </w:tcMar>
            <w:vAlign w:val="center"/>
            <w:hideMark/>
          </w:tcPr>
          <w:p w14:paraId="78DBADF8" w14:textId="77777777" w:rsidR="00CF0F3A" w:rsidRPr="00CF0F3A" w:rsidRDefault="00CF0F3A" w:rsidP="00CF0F3A">
            <w:pPr>
              <w:jc w:val="center"/>
              <w:rPr>
                <w:color w:val="000000"/>
                <w:sz w:val="20"/>
                <w:szCs w:val="20"/>
              </w:rPr>
            </w:pPr>
            <w:r w:rsidRPr="00CF0F3A">
              <w:rPr>
                <w:color w:val="000000"/>
                <w:sz w:val="20"/>
                <w:szCs w:val="20"/>
              </w:rPr>
              <w:t>куб. м для пара</w:t>
            </w:r>
          </w:p>
        </w:tc>
        <w:tc>
          <w:tcPr>
            <w:tcW w:w="709" w:type="dxa"/>
            <w:shd w:val="clear" w:color="auto" w:fill="auto"/>
            <w:noWrap/>
            <w:tcMar>
              <w:left w:w="28" w:type="dxa"/>
              <w:right w:w="28" w:type="dxa"/>
            </w:tcMar>
            <w:vAlign w:val="center"/>
            <w:hideMark/>
          </w:tcPr>
          <w:p w14:paraId="1EADFF1A"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1420539A"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tcPr>
          <w:p w14:paraId="3733F58A"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5F5F8A9E"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6F55C748"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48CB06F9"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2FD75500" w14:textId="77777777" w:rsidR="00CF0F3A" w:rsidRPr="00CF0F3A" w:rsidRDefault="00CF0F3A" w:rsidP="00CF0F3A">
            <w:pPr>
              <w:jc w:val="center"/>
              <w:rPr>
                <w:sz w:val="20"/>
                <w:szCs w:val="20"/>
              </w:rPr>
            </w:pPr>
            <w:r w:rsidRPr="00CF0F3A">
              <w:rPr>
                <w:sz w:val="20"/>
                <w:szCs w:val="20"/>
              </w:rPr>
              <w:t>- </w:t>
            </w:r>
          </w:p>
        </w:tc>
      </w:tr>
      <w:tr w:rsidR="00CF0F3A" w:rsidRPr="00CF0F3A" w14:paraId="64484BBD" w14:textId="77777777" w:rsidTr="009D4BA8">
        <w:trPr>
          <w:trHeight w:val="2295"/>
        </w:trPr>
        <w:tc>
          <w:tcPr>
            <w:tcW w:w="486" w:type="dxa"/>
            <w:shd w:val="clear" w:color="auto" w:fill="auto"/>
            <w:noWrap/>
            <w:tcMar>
              <w:left w:w="28" w:type="dxa"/>
              <w:right w:w="28" w:type="dxa"/>
            </w:tcMar>
            <w:vAlign w:val="center"/>
            <w:hideMark/>
          </w:tcPr>
          <w:p w14:paraId="4AB2C95B" w14:textId="77777777" w:rsidR="00CF0F3A" w:rsidRPr="00CF0F3A" w:rsidRDefault="00CF0F3A" w:rsidP="00CF0F3A">
            <w:pPr>
              <w:jc w:val="center"/>
              <w:rPr>
                <w:color w:val="000000"/>
                <w:sz w:val="20"/>
                <w:szCs w:val="20"/>
              </w:rPr>
            </w:pPr>
            <w:r w:rsidRPr="00CF0F3A">
              <w:rPr>
                <w:color w:val="000000"/>
                <w:sz w:val="20"/>
                <w:szCs w:val="20"/>
              </w:rPr>
              <w:t>7</w:t>
            </w:r>
          </w:p>
        </w:tc>
        <w:tc>
          <w:tcPr>
            <w:tcW w:w="2973" w:type="dxa"/>
            <w:shd w:val="clear" w:color="auto" w:fill="auto"/>
            <w:tcMar>
              <w:left w:w="28" w:type="dxa"/>
              <w:right w:w="28" w:type="dxa"/>
            </w:tcMar>
            <w:vAlign w:val="center"/>
            <w:hideMark/>
          </w:tcPr>
          <w:p w14:paraId="47E38C3D" w14:textId="77777777" w:rsidR="00CF0F3A" w:rsidRPr="00CF0F3A" w:rsidRDefault="00CF0F3A" w:rsidP="00CF0F3A">
            <w:pPr>
              <w:rPr>
                <w:color w:val="000000"/>
                <w:sz w:val="20"/>
                <w:szCs w:val="20"/>
              </w:rPr>
            </w:pPr>
            <w:r w:rsidRPr="00CF0F3A">
              <w:rPr>
                <w:color w:val="000000"/>
                <w:sz w:val="20"/>
                <w:szCs w:val="20"/>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1054" w:type="dxa"/>
            <w:shd w:val="clear" w:color="auto" w:fill="auto"/>
            <w:tcMar>
              <w:left w:w="28" w:type="dxa"/>
              <w:right w:w="28" w:type="dxa"/>
            </w:tcMar>
            <w:vAlign w:val="center"/>
            <w:hideMark/>
          </w:tcPr>
          <w:p w14:paraId="7F87D460" w14:textId="77777777" w:rsidR="00CF0F3A" w:rsidRPr="00CF0F3A" w:rsidRDefault="00CF0F3A" w:rsidP="00CF0F3A">
            <w:pPr>
              <w:jc w:val="center"/>
              <w:rPr>
                <w:color w:val="000000"/>
                <w:sz w:val="20"/>
                <w:szCs w:val="20"/>
              </w:rPr>
            </w:pPr>
            <w:r w:rsidRPr="00CF0F3A">
              <w:rPr>
                <w:color w:val="000000"/>
                <w:sz w:val="20"/>
                <w:szCs w:val="20"/>
              </w:rPr>
              <w:t> </w:t>
            </w:r>
          </w:p>
        </w:tc>
        <w:tc>
          <w:tcPr>
            <w:tcW w:w="709" w:type="dxa"/>
            <w:shd w:val="clear" w:color="auto" w:fill="auto"/>
            <w:noWrap/>
            <w:tcMar>
              <w:left w:w="28" w:type="dxa"/>
              <w:right w:w="28" w:type="dxa"/>
            </w:tcMar>
            <w:vAlign w:val="center"/>
            <w:hideMark/>
          </w:tcPr>
          <w:p w14:paraId="18EB6D60"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1ACFB127"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hideMark/>
          </w:tcPr>
          <w:p w14:paraId="2CCBDE44"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241A99EA"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2B8F7D3A"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3AC3DE08"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0729A915" w14:textId="77777777" w:rsidR="00CF0F3A" w:rsidRPr="00CF0F3A" w:rsidRDefault="00CF0F3A" w:rsidP="00CF0F3A">
            <w:pPr>
              <w:jc w:val="center"/>
              <w:rPr>
                <w:sz w:val="20"/>
                <w:szCs w:val="20"/>
              </w:rPr>
            </w:pPr>
            <w:r w:rsidRPr="00CF0F3A">
              <w:rPr>
                <w:sz w:val="20"/>
                <w:szCs w:val="20"/>
              </w:rPr>
              <w:t>- </w:t>
            </w:r>
          </w:p>
        </w:tc>
      </w:tr>
    </w:tbl>
    <w:p w14:paraId="448E8BF1" w14:textId="77777777" w:rsidR="00CF0F3A" w:rsidRPr="00CF0F3A" w:rsidRDefault="00CF0F3A" w:rsidP="00CF0F3A">
      <w:pPr>
        <w:rPr>
          <w:sz w:val="20"/>
          <w:szCs w:val="20"/>
        </w:rPr>
      </w:pPr>
    </w:p>
    <w:p w14:paraId="2B9B872D" w14:textId="77777777" w:rsidR="00CF0F3A" w:rsidRPr="00CF0F3A" w:rsidRDefault="00CF0F3A" w:rsidP="00CF0F3A">
      <w:pPr>
        <w:ind w:right="-31"/>
        <w:jc w:val="center"/>
        <w:rPr>
          <w:sz w:val="20"/>
          <w:szCs w:val="20"/>
        </w:rPr>
        <w:sectPr w:rsidR="00CF0F3A" w:rsidRPr="00CF0F3A" w:rsidSect="001100CA">
          <w:headerReference w:type="default" r:id="rId24"/>
          <w:pgSz w:w="11906" w:h="16838" w:code="9"/>
          <w:pgMar w:top="1134" w:right="851" w:bottom="1134" w:left="1701" w:header="720" w:footer="284" w:gutter="0"/>
          <w:cols w:space="720"/>
          <w:docGrid w:linePitch="272"/>
        </w:sectPr>
      </w:pPr>
    </w:p>
    <w:p w14:paraId="089D8F09" w14:textId="77777777" w:rsidR="00CF0F3A" w:rsidRPr="00CF0F3A" w:rsidRDefault="00CF0F3A" w:rsidP="00CF0F3A">
      <w:pPr>
        <w:ind w:right="-31"/>
        <w:jc w:val="center"/>
        <w:rPr>
          <w:bCs/>
          <w:sz w:val="28"/>
          <w:szCs w:val="28"/>
        </w:rPr>
      </w:pPr>
      <w:r w:rsidRPr="00CF0F3A">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1F84FCE6" w14:textId="77777777" w:rsidR="00CF0F3A" w:rsidRPr="00CF0F3A" w:rsidRDefault="00CF0F3A" w:rsidP="00CF0F3A">
      <w:pPr>
        <w:ind w:right="-31"/>
        <w:jc w:val="center"/>
        <w:rPr>
          <w:bCs/>
          <w:sz w:val="28"/>
          <w:szCs w:val="28"/>
        </w:rPr>
      </w:pPr>
      <w:r w:rsidRPr="00CF0F3A">
        <w:rPr>
          <w:bCs/>
          <w:sz w:val="28"/>
          <w:szCs w:val="28"/>
        </w:rPr>
        <w:t>ООО «</w:t>
      </w:r>
      <w:proofErr w:type="spellStart"/>
      <w:r w:rsidRPr="00CF0F3A">
        <w:rPr>
          <w:bCs/>
          <w:sz w:val="28"/>
          <w:szCs w:val="28"/>
        </w:rPr>
        <w:t>ЭнергоТранзит</w:t>
      </w:r>
      <w:proofErr w:type="spellEnd"/>
      <w:r w:rsidRPr="00CF0F3A">
        <w:rPr>
          <w:bCs/>
          <w:sz w:val="28"/>
          <w:szCs w:val="28"/>
        </w:rPr>
        <w:t xml:space="preserve">» </w:t>
      </w:r>
      <w:r w:rsidRPr="00CF0F3A">
        <w:rPr>
          <w:color w:val="000000"/>
          <w:sz w:val="28"/>
          <w:szCs w:val="28"/>
        </w:rPr>
        <w:t>в контуре Центральной ТЭЦ</w:t>
      </w:r>
    </w:p>
    <w:p w14:paraId="4BE6D8F9" w14:textId="77777777" w:rsidR="00CF0F3A" w:rsidRPr="00CF0F3A" w:rsidRDefault="00CF0F3A" w:rsidP="00CF0F3A">
      <w:pPr>
        <w:ind w:right="-31"/>
        <w:jc w:val="center"/>
        <w:rPr>
          <w:sz w:val="20"/>
          <w:szCs w:val="20"/>
        </w:rPr>
      </w:pPr>
    </w:p>
    <w:p w14:paraId="721EA4FE" w14:textId="77777777" w:rsidR="00CF0F3A" w:rsidRPr="00CF0F3A" w:rsidRDefault="00CF0F3A" w:rsidP="00CF0F3A">
      <w:pPr>
        <w:ind w:right="-31"/>
        <w:jc w:val="center"/>
        <w:rPr>
          <w:sz w:val="20"/>
          <w:szCs w:val="20"/>
        </w:rPr>
      </w:pPr>
    </w:p>
    <w:tbl>
      <w:tblPr>
        <w:tblW w:w="5000" w:type="pct"/>
        <w:tblLook w:val="04A0" w:firstRow="1" w:lastRow="0" w:firstColumn="1" w:lastColumn="0" w:noHBand="0" w:noVBand="1"/>
      </w:tblPr>
      <w:tblGrid>
        <w:gridCol w:w="589"/>
        <w:gridCol w:w="5045"/>
        <w:gridCol w:w="1707"/>
        <w:gridCol w:w="547"/>
        <w:gridCol w:w="547"/>
        <w:gridCol w:w="547"/>
        <w:gridCol w:w="606"/>
        <w:gridCol w:w="687"/>
        <w:gridCol w:w="993"/>
        <w:gridCol w:w="565"/>
        <w:gridCol w:w="681"/>
        <w:gridCol w:w="681"/>
        <w:gridCol w:w="681"/>
        <w:gridCol w:w="684"/>
      </w:tblGrid>
      <w:tr w:rsidR="00CF0F3A" w:rsidRPr="00CF0F3A" w14:paraId="794E7FCF" w14:textId="77777777" w:rsidTr="009D4BA8">
        <w:trPr>
          <w:trHeight w:val="20"/>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CAC8AA1" w14:textId="77777777" w:rsidR="00CF0F3A" w:rsidRPr="00CF0F3A" w:rsidRDefault="00CF0F3A" w:rsidP="00CF0F3A">
            <w:pPr>
              <w:jc w:val="center"/>
              <w:rPr>
                <w:sz w:val="20"/>
                <w:szCs w:val="20"/>
              </w:rPr>
            </w:pPr>
            <w:r w:rsidRPr="00CF0F3A">
              <w:rPr>
                <w:sz w:val="20"/>
                <w:szCs w:val="20"/>
              </w:rPr>
              <w:t>№ п/п</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4EFAC3" w14:textId="77777777" w:rsidR="00CF0F3A" w:rsidRPr="00CF0F3A" w:rsidRDefault="00CF0F3A" w:rsidP="00CF0F3A">
            <w:pPr>
              <w:jc w:val="center"/>
              <w:rPr>
                <w:sz w:val="20"/>
                <w:szCs w:val="20"/>
              </w:rPr>
            </w:pPr>
            <w:r w:rsidRPr="00CF0F3A">
              <w:rPr>
                <w:sz w:val="20"/>
                <w:szCs w:val="20"/>
              </w:rPr>
              <w:t>Наименование объекта</w:t>
            </w:r>
          </w:p>
        </w:tc>
        <w:tc>
          <w:tcPr>
            <w:tcW w:w="3066"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F6CE20" w14:textId="77777777" w:rsidR="00CF0F3A" w:rsidRPr="00CF0F3A" w:rsidRDefault="00CF0F3A" w:rsidP="00CF0F3A">
            <w:pPr>
              <w:jc w:val="center"/>
              <w:rPr>
                <w:sz w:val="20"/>
                <w:szCs w:val="20"/>
              </w:rPr>
            </w:pPr>
            <w:r w:rsidRPr="00CF0F3A">
              <w:rPr>
                <w:sz w:val="20"/>
                <w:szCs w:val="20"/>
              </w:rPr>
              <w:t>Показатели надежности</w:t>
            </w:r>
          </w:p>
        </w:tc>
      </w:tr>
      <w:tr w:rsidR="00CF0F3A" w:rsidRPr="00CF0F3A" w14:paraId="56C28E7D" w14:textId="77777777" w:rsidTr="009D4BA8">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38A0E67" w14:textId="77777777" w:rsidR="00CF0F3A" w:rsidRPr="00CF0F3A" w:rsidRDefault="00CF0F3A" w:rsidP="00CF0F3A">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5755F7" w14:textId="77777777" w:rsidR="00CF0F3A" w:rsidRPr="00CF0F3A" w:rsidRDefault="00CF0F3A" w:rsidP="00CF0F3A">
            <w:pPr>
              <w:rPr>
                <w:sz w:val="20"/>
                <w:szCs w:val="20"/>
              </w:rPr>
            </w:pPr>
          </w:p>
        </w:tc>
        <w:tc>
          <w:tcPr>
            <w:tcW w:w="1594"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89C8B0" w14:textId="77777777" w:rsidR="00CF0F3A" w:rsidRPr="00CF0F3A" w:rsidRDefault="00CF0F3A" w:rsidP="00CF0F3A">
            <w:pPr>
              <w:jc w:val="center"/>
              <w:rPr>
                <w:sz w:val="20"/>
                <w:szCs w:val="20"/>
              </w:rPr>
            </w:pPr>
            <w:r w:rsidRPr="00CF0F3A">
              <w:rPr>
                <w:sz w:val="20"/>
                <w:szCs w:val="20"/>
              </w:rPr>
              <w:t xml:space="preserve">Количество прекращений подачи тепловой энергии, теплоносителя в результате технологических нарушений </w:t>
            </w:r>
            <w:r w:rsidRPr="00CF0F3A">
              <w:rPr>
                <w:sz w:val="20"/>
                <w:szCs w:val="20"/>
              </w:rPr>
              <w:br/>
              <w:t>на тепловых сетях на 1 км тепловых сетей</w:t>
            </w:r>
          </w:p>
        </w:tc>
        <w:tc>
          <w:tcPr>
            <w:tcW w:w="1472"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E4C768" w14:textId="77777777" w:rsidR="00CF0F3A" w:rsidRPr="00CF0F3A" w:rsidRDefault="00CF0F3A" w:rsidP="00CF0F3A">
            <w:pPr>
              <w:jc w:val="center"/>
              <w:rPr>
                <w:sz w:val="20"/>
                <w:szCs w:val="20"/>
              </w:rPr>
            </w:pPr>
            <w:r w:rsidRPr="00CF0F3A">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CF0F3A" w:rsidRPr="00CF0F3A" w14:paraId="1B8BA0C4" w14:textId="77777777" w:rsidTr="009D4BA8">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E1239C" w14:textId="77777777" w:rsidR="00CF0F3A" w:rsidRPr="00CF0F3A" w:rsidRDefault="00CF0F3A" w:rsidP="00CF0F3A">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1FD51D" w14:textId="77777777" w:rsidR="00CF0F3A" w:rsidRPr="00CF0F3A" w:rsidRDefault="00CF0F3A" w:rsidP="00CF0F3A">
            <w:pPr>
              <w:rPr>
                <w:sz w:val="20"/>
                <w:szCs w:val="20"/>
              </w:rPr>
            </w:pPr>
          </w:p>
        </w:tc>
        <w:tc>
          <w:tcPr>
            <w:tcW w:w="58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3F9147"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1008"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B52AA2" w14:textId="77777777" w:rsidR="00CF0F3A" w:rsidRPr="00CF0F3A" w:rsidRDefault="00CF0F3A" w:rsidP="00CF0F3A">
            <w:pPr>
              <w:jc w:val="center"/>
              <w:rPr>
                <w:sz w:val="20"/>
                <w:szCs w:val="20"/>
              </w:rPr>
            </w:pPr>
            <w:r w:rsidRPr="00CF0F3A">
              <w:rPr>
                <w:sz w:val="20"/>
                <w:szCs w:val="20"/>
              </w:rPr>
              <w:t>Плановое значение</w:t>
            </w:r>
          </w:p>
        </w:tc>
        <w:tc>
          <w:tcPr>
            <w:tcW w:w="341"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315A86"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1131"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6AA012" w14:textId="77777777" w:rsidR="00CF0F3A" w:rsidRPr="00CF0F3A" w:rsidRDefault="00CF0F3A" w:rsidP="00CF0F3A">
            <w:pPr>
              <w:jc w:val="center"/>
              <w:rPr>
                <w:sz w:val="20"/>
                <w:szCs w:val="20"/>
              </w:rPr>
            </w:pPr>
            <w:r w:rsidRPr="00CF0F3A">
              <w:rPr>
                <w:sz w:val="20"/>
                <w:szCs w:val="20"/>
              </w:rPr>
              <w:t>Плановое значение</w:t>
            </w:r>
          </w:p>
        </w:tc>
      </w:tr>
      <w:tr w:rsidR="00CF0F3A" w:rsidRPr="00CF0F3A" w14:paraId="5A3D0267" w14:textId="77777777" w:rsidTr="009D4BA8">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A34AF4" w14:textId="77777777" w:rsidR="00CF0F3A" w:rsidRPr="00CF0F3A" w:rsidRDefault="00CF0F3A" w:rsidP="00CF0F3A">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7F64FB" w14:textId="77777777" w:rsidR="00CF0F3A" w:rsidRPr="00CF0F3A" w:rsidRDefault="00CF0F3A" w:rsidP="00CF0F3A">
            <w:pPr>
              <w:rPr>
                <w:sz w:val="20"/>
                <w:szCs w:val="20"/>
              </w:rPr>
            </w:pPr>
          </w:p>
        </w:tc>
        <w:tc>
          <w:tcPr>
            <w:tcW w:w="58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1F51D211" w14:textId="77777777" w:rsidR="00CF0F3A" w:rsidRPr="00CF0F3A" w:rsidRDefault="00CF0F3A" w:rsidP="00CF0F3A">
            <w:pPr>
              <w:rPr>
                <w:sz w:val="20"/>
                <w:szCs w:val="20"/>
              </w:rPr>
            </w:pP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0F4AAB2" w14:textId="77777777" w:rsidR="00CF0F3A" w:rsidRPr="00CF0F3A" w:rsidRDefault="00CF0F3A" w:rsidP="00CF0F3A">
            <w:pPr>
              <w:jc w:val="center"/>
              <w:rPr>
                <w:sz w:val="20"/>
                <w:szCs w:val="20"/>
              </w:rPr>
            </w:pPr>
            <w:r w:rsidRPr="00CF0F3A">
              <w:rPr>
                <w:sz w:val="20"/>
                <w:szCs w:val="20"/>
              </w:rPr>
              <w:t>2024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45444E" w14:textId="77777777" w:rsidR="00CF0F3A" w:rsidRPr="00CF0F3A" w:rsidRDefault="00CF0F3A" w:rsidP="00CF0F3A">
            <w:pPr>
              <w:jc w:val="center"/>
              <w:rPr>
                <w:sz w:val="20"/>
                <w:szCs w:val="20"/>
              </w:rPr>
            </w:pPr>
            <w:r w:rsidRPr="00CF0F3A">
              <w:rPr>
                <w:sz w:val="20"/>
                <w:szCs w:val="20"/>
              </w:rPr>
              <w:t>2025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5A55C7" w14:textId="77777777" w:rsidR="00CF0F3A" w:rsidRPr="00CF0F3A" w:rsidRDefault="00CF0F3A" w:rsidP="00CF0F3A">
            <w:pPr>
              <w:jc w:val="center"/>
              <w:rPr>
                <w:sz w:val="20"/>
                <w:szCs w:val="20"/>
              </w:rPr>
            </w:pPr>
            <w:r w:rsidRPr="00CF0F3A">
              <w:rPr>
                <w:sz w:val="20"/>
                <w:szCs w:val="20"/>
              </w:rPr>
              <w:t>2026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998D47" w14:textId="77777777" w:rsidR="00CF0F3A" w:rsidRPr="00CF0F3A" w:rsidRDefault="00CF0F3A" w:rsidP="00CF0F3A">
            <w:pPr>
              <w:jc w:val="center"/>
              <w:rPr>
                <w:sz w:val="20"/>
                <w:szCs w:val="20"/>
              </w:rPr>
            </w:pPr>
            <w:r w:rsidRPr="00CF0F3A">
              <w:rPr>
                <w:sz w:val="20"/>
                <w:szCs w:val="20"/>
              </w:rPr>
              <w:t>2027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CDE2C5" w14:textId="77777777" w:rsidR="00CF0F3A" w:rsidRPr="00CF0F3A" w:rsidRDefault="00CF0F3A" w:rsidP="00CF0F3A">
            <w:pPr>
              <w:jc w:val="center"/>
              <w:rPr>
                <w:sz w:val="20"/>
                <w:szCs w:val="20"/>
              </w:rPr>
            </w:pPr>
            <w:r w:rsidRPr="00CF0F3A">
              <w:rPr>
                <w:sz w:val="20"/>
                <w:szCs w:val="20"/>
              </w:rPr>
              <w:t>2028</w:t>
            </w:r>
          </w:p>
        </w:tc>
        <w:tc>
          <w:tcPr>
            <w:tcW w:w="341"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3814A5A" w14:textId="77777777" w:rsidR="00CF0F3A" w:rsidRPr="00CF0F3A" w:rsidRDefault="00CF0F3A" w:rsidP="00CF0F3A">
            <w:pPr>
              <w:rPr>
                <w:sz w:val="20"/>
                <w:szCs w:val="20"/>
              </w:rPr>
            </w:pP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0E2DAC" w14:textId="77777777" w:rsidR="00CF0F3A" w:rsidRPr="00CF0F3A" w:rsidRDefault="00CF0F3A" w:rsidP="00CF0F3A">
            <w:pPr>
              <w:jc w:val="center"/>
              <w:rPr>
                <w:sz w:val="20"/>
                <w:szCs w:val="20"/>
              </w:rPr>
            </w:pPr>
            <w:r w:rsidRPr="00CF0F3A">
              <w:rPr>
                <w:sz w:val="20"/>
                <w:szCs w:val="20"/>
              </w:rPr>
              <w:t>2024</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FAE431" w14:textId="77777777" w:rsidR="00CF0F3A" w:rsidRPr="00CF0F3A" w:rsidRDefault="00CF0F3A" w:rsidP="00CF0F3A">
            <w:pPr>
              <w:jc w:val="center"/>
              <w:rPr>
                <w:sz w:val="20"/>
                <w:szCs w:val="20"/>
              </w:rPr>
            </w:pPr>
            <w:r w:rsidRPr="00CF0F3A">
              <w:rPr>
                <w:sz w:val="20"/>
                <w:szCs w:val="20"/>
              </w:rPr>
              <w:t>2025</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111B4C" w14:textId="77777777" w:rsidR="00CF0F3A" w:rsidRPr="00CF0F3A" w:rsidRDefault="00CF0F3A" w:rsidP="00CF0F3A">
            <w:pPr>
              <w:jc w:val="center"/>
              <w:rPr>
                <w:sz w:val="20"/>
                <w:szCs w:val="20"/>
              </w:rPr>
            </w:pPr>
            <w:r w:rsidRPr="00CF0F3A">
              <w:rPr>
                <w:sz w:val="20"/>
                <w:szCs w:val="20"/>
              </w:rPr>
              <w:t>2026</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50F0E1" w14:textId="77777777" w:rsidR="00CF0F3A" w:rsidRPr="00CF0F3A" w:rsidRDefault="00CF0F3A" w:rsidP="00CF0F3A">
            <w:pPr>
              <w:jc w:val="center"/>
              <w:rPr>
                <w:sz w:val="20"/>
                <w:szCs w:val="20"/>
              </w:rPr>
            </w:pPr>
            <w:r w:rsidRPr="00CF0F3A">
              <w:rPr>
                <w:sz w:val="20"/>
                <w:szCs w:val="20"/>
              </w:rPr>
              <w:t>2027</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35990B" w14:textId="77777777" w:rsidR="00CF0F3A" w:rsidRPr="00CF0F3A" w:rsidRDefault="00CF0F3A" w:rsidP="00CF0F3A">
            <w:pPr>
              <w:jc w:val="center"/>
              <w:rPr>
                <w:sz w:val="20"/>
                <w:szCs w:val="20"/>
              </w:rPr>
            </w:pPr>
            <w:r w:rsidRPr="00CF0F3A">
              <w:rPr>
                <w:sz w:val="20"/>
                <w:szCs w:val="20"/>
              </w:rPr>
              <w:t>2028</w:t>
            </w:r>
          </w:p>
        </w:tc>
      </w:tr>
      <w:tr w:rsidR="00CF0F3A" w:rsidRPr="00CF0F3A" w14:paraId="21CD40BE" w14:textId="77777777" w:rsidTr="009D4BA8">
        <w:trPr>
          <w:trHeight w:val="20"/>
        </w:trPr>
        <w:tc>
          <w:tcPr>
            <w:tcW w:w="2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92073A" w14:textId="77777777" w:rsidR="00CF0F3A" w:rsidRPr="00CF0F3A" w:rsidRDefault="00CF0F3A" w:rsidP="00CF0F3A">
            <w:pPr>
              <w:jc w:val="center"/>
              <w:rPr>
                <w:sz w:val="20"/>
                <w:szCs w:val="20"/>
              </w:rPr>
            </w:pPr>
            <w:r w:rsidRPr="00CF0F3A">
              <w:rPr>
                <w:sz w:val="20"/>
                <w:szCs w:val="20"/>
              </w:rPr>
              <w:t>1</w:t>
            </w:r>
          </w:p>
        </w:tc>
        <w:tc>
          <w:tcPr>
            <w:tcW w:w="17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2C25CC" w14:textId="77777777" w:rsidR="00CF0F3A" w:rsidRPr="00CF0F3A" w:rsidRDefault="00CF0F3A" w:rsidP="00CF0F3A">
            <w:pPr>
              <w:jc w:val="center"/>
              <w:rPr>
                <w:sz w:val="20"/>
                <w:szCs w:val="20"/>
              </w:rPr>
            </w:pPr>
            <w:r w:rsidRPr="00CF0F3A">
              <w:rPr>
                <w:sz w:val="20"/>
                <w:szCs w:val="20"/>
              </w:rPr>
              <w:t>2</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B2C1F9" w14:textId="77777777" w:rsidR="00CF0F3A" w:rsidRPr="00CF0F3A" w:rsidRDefault="00CF0F3A" w:rsidP="00CF0F3A">
            <w:pPr>
              <w:jc w:val="center"/>
              <w:rPr>
                <w:sz w:val="20"/>
                <w:szCs w:val="20"/>
              </w:rPr>
            </w:pPr>
            <w:r w:rsidRPr="00CF0F3A">
              <w:rPr>
                <w:sz w:val="20"/>
                <w:szCs w:val="20"/>
              </w:rPr>
              <w:t>3</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C85682" w14:textId="77777777" w:rsidR="00CF0F3A" w:rsidRPr="00CF0F3A" w:rsidRDefault="00CF0F3A" w:rsidP="00CF0F3A">
            <w:pPr>
              <w:jc w:val="center"/>
              <w:rPr>
                <w:sz w:val="20"/>
                <w:szCs w:val="20"/>
              </w:rPr>
            </w:pPr>
            <w:r w:rsidRPr="00CF0F3A">
              <w:rPr>
                <w:sz w:val="20"/>
                <w:szCs w:val="20"/>
              </w:rPr>
              <w:t>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AB8608" w14:textId="77777777" w:rsidR="00CF0F3A" w:rsidRPr="00CF0F3A" w:rsidRDefault="00CF0F3A" w:rsidP="00CF0F3A">
            <w:pPr>
              <w:jc w:val="center"/>
              <w:rPr>
                <w:sz w:val="20"/>
                <w:szCs w:val="20"/>
              </w:rPr>
            </w:pPr>
            <w:r w:rsidRPr="00CF0F3A">
              <w:rPr>
                <w:sz w:val="20"/>
                <w:szCs w:val="20"/>
              </w:rPr>
              <w:t>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419B5A" w14:textId="77777777" w:rsidR="00CF0F3A" w:rsidRPr="00CF0F3A" w:rsidRDefault="00CF0F3A" w:rsidP="00CF0F3A">
            <w:pPr>
              <w:jc w:val="center"/>
              <w:rPr>
                <w:sz w:val="20"/>
                <w:szCs w:val="20"/>
              </w:rPr>
            </w:pPr>
            <w:r w:rsidRPr="00CF0F3A">
              <w:rPr>
                <w:sz w:val="20"/>
                <w:szCs w:val="20"/>
              </w:rPr>
              <w:t>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F1993F" w14:textId="77777777" w:rsidR="00CF0F3A" w:rsidRPr="00CF0F3A" w:rsidRDefault="00CF0F3A" w:rsidP="00CF0F3A">
            <w:pPr>
              <w:jc w:val="center"/>
              <w:rPr>
                <w:sz w:val="20"/>
                <w:szCs w:val="20"/>
              </w:rPr>
            </w:pPr>
            <w:r w:rsidRPr="00CF0F3A">
              <w:rPr>
                <w:sz w:val="20"/>
                <w:szCs w:val="20"/>
              </w:rPr>
              <w:t>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F90DFA7" w14:textId="77777777" w:rsidR="00CF0F3A" w:rsidRPr="00CF0F3A" w:rsidRDefault="00CF0F3A" w:rsidP="00CF0F3A">
            <w:pPr>
              <w:jc w:val="center"/>
              <w:rPr>
                <w:sz w:val="20"/>
                <w:szCs w:val="20"/>
              </w:rPr>
            </w:pPr>
            <w:r w:rsidRPr="00CF0F3A">
              <w:rPr>
                <w:sz w:val="20"/>
                <w:szCs w:val="20"/>
              </w:rPr>
              <w:t>8</w:t>
            </w:r>
          </w:p>
        </w:tc>
        <w:tc>
          <w:tcPr>
            <w:tcW w:w="34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E0D45F" w14:textId="77777777" w:rsidR="00CF0F3A" w:rsidRPr="00CF0F3A" w:rsidRDefault="00CF0F3A" w:rsidP="00CF0F3A">
            <w:pPr>
              <w:jc w:val="center"/>
              <w:rPr>
                <w:sz w:val="20"/>
                <w:szCs w:val="20"/>
              </w:rPr>
            </w:pPr>
            <w:r w:rsidRPr="00CF0F3A">
              <w:rPr>
                <w:sz w:val="20"/>
                <w:szCs w:val="20"/>
              </w:rPr>
              <w:t>9</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401E05" w14:textId="77777777" w:rsidR="00CF0F3A" w:rsidRPr="00CF0F3A" w:rsidRDefault="00CF0F3A" w:rsidP="00CF0F3A">
            <w:pPr>
              <w:jc w:val="center"/>
              <w:rPr>
                <w:sz w:val="20"/>
                <w:szCs w:val="20"/>
              </w:rPr>
            </w:pPr>
            <w:r w:rsidRPr="00CF0F3A">
              <w:rPr>
                <w:sz w:val="20"/>
                <w:szCs w:val="20"/>
              </w:rPr>
              <w:t>10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CC9A07" w14:textId="77777777" w:rsidR="00CF0F3A" w:rsidRPr="00CF0F3A" w:rsidRDefault="00CF0F3A" w:rsidP="00CF0F3A">
            <w:pPr>
              <w:jc w:val="center"/>
              <w:rPr>
                <w:sz w:val="20"/>
                <w:szCs w:val="20"/>
              </w:rPr>
            </w:pPr>
            <w:r w:rsidRPr="00CF0F3A">
              <w:rPr>
                <w:sz w:val="20"/>
                <w:szCs w:val="20"/>
              </w:rPr>
              <w:t>11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3DF42F" w14:textId="77777777" w:rsidR="00CF0F3A" w:rsidRPr="00CF0F3A" w:rsidRDefault="00CF0F3A" w:rsidP="00CF0F3A">
            <w:pPr>
              <w:jc w:val="center"/>
              <w:rPr>
                <w:sz w:val="20"/>
                <w:szCs w:val="20"/>
              </w:rPr>
            </w:pPr>
            <w:r w:rsidRPr="00CF0F3A">
              <w:rPr>
                <w:sz w:val="20"/>
                <w:szCs w:val="20"/>
              </w:rPr>
              <w:t>12</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CD694C" w14:textId="77777777" w:rsidR="00CF0F3A" w:rsidRPr="00CF0F3A" w:rsidRDefault="00CF0F3A" w:rsidP="00CF0F3A">
            <w:pPr>
              <w:jc w:val="center"/>
              <w:rPr>
                <w:sz w:val="20"/>
                <w:szCs w:val="20"/>
              </w:rPr>
            </w:pPr>
            <w:r w:rsidRPr="00CF0F3A">
              <w:rPr>
                <w:sz w:val="20"/>
                <w:szCs w:val="20"/>
              </w:rPr>
              <w:t>13</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4D4142" w14:textId="77777777" w:rsidR="00CF0F3A" w:rsidRPr="00CF0F3A" w:rsidRDefault="00CF0F3A" w:rsidP="00CF0F3A">
            <w:pPr>
              <w:jc w:val="center"/>
              <w:rPr>
                <w:sz w:val="20"/>
                <w:szCs w:val="20"/>
              </w:rPr>
            </w:pPr>
            <w:r w:rsidRPr="00CF0F3A">
              <w:rPr>
                <w:sz w:val="20"/>
                <w:szCs w:val="20"/>
              </w:rPr>
              <w:t>14</w:t>
            </w:r>
          </w:p>
        </w:tc>
      </w:tr>
      <w:tr w:rsidR="00CF0F3A" w:rsidRPr="00CF0F3A" w14:paraId="6A5E4DF2" w14:textId="77777777" w:rsidTr="009D4BA8">
        <w:trPr>
          <w:trHeight w:val="20"/>
        </w:trPr>
        <w:tc>
          <w:tcPr>
            <w:tcW w:w="2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39829A" w14:textId="77777777" w:rsidR="00CF0F3A" w:rsidRPr="00CF0F3A" w:rsidRDefault="00CF0F3A" w:rsidP="00CF0F3A">
            <w:pPr>
              <w:jc w:val="center"/>
              <w:rPr>
                <w:sz w:val="20"/>
                <w:szCs w:val="20"/>
              </w:rPr>
            </w:pPr>
            <w:r w:rsidRPr="00CF0F3A">
              <w:rPr>
                <w:sz w:val="20"/>
                <w:szCs w:val="20"/>
              </w:rPr>
              <w:t>1</w:t>
            </w:r>
          </w:p>
        </w:tc>
        <w:tc>
          <w:tcPr>
            <w:tcW w:w="17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543605" w14:textId="77777777" w:rsidR="00CF0F3A" w:rsidRPr="00CF0F3A" w:rsidRDefault="00CF0F3A" w:rsidP="00CF0F3A">
            <w:pPr>
              <w:rPr>
                <w:sz w:val="20"/>
                <w:szCs w:val="20"/>
              </w:rPr>
            </w:pPr>
            <w:r w:rsidRPr="00CF0F3A">
              <w:rPr>
                <w:sz w:val="20"/>
                <w:szCs w:val="20"/>
              </w:rPr>
              <w:t>ООО «</w:t>
            </w:r>
            <w:proofErr w:type="spellStart"/>
            <w:r w:rsidRPr="00CF0F3A">
              <w:rPr>
                <w:sz w:val="20"/>
                <w:szCs w:val="20"/>
              </w:rPr>
              <w:t>ЭнергоТранзит</w:t>
            </w:r>
            <w:proofErr w:type="spellEnd"/>
            <w:r w:rsidRPr="00CF0F3A">
              <w:rPr>
                <w:sz w:val="20"/>
                <w:szCs w:val="20"/>
              </w:rPr>
              <w:t>» Центральная ТЭЦ</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A9431F" w14:textId="77777777" w:rsidR="00CF0F3A" w:rsidRPr="00CF0F3A" w:rsidRDefault="00CF0F3A" w:rsidP="00CF0F3A">
            <w:pPr>
              <w:jc w:val="center"/>
              <w:rPr>
                <w:b/>
                <w:bCs/>
                <w:sz w:val="20"/>
                <w:szCs w:val="20"/>
              </w:rPr>
            </w:pPr>
            <w:r w:rsidRPr="00CF0F3A">
              <w:rPr>
                <w:b/>
                <w:bCs/>
                <w:sz w:val="20"/>
                <w:szCs w:val="20"/>
              </w:rPr>
              <w:t> -</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80C5EB" w14:textId="77777777" w:rsidR="00CF0F3A" w:rsidRPr="00CF0F3A" w:rsidRDefault="00CF0F3A" w:rsidP="00CF0F3A">
            <w:pPr>
              <w:jc w:val="center"/>
              <w:rPr>
                <w:sz w:val="20"/>
                <w:szCs w:val="20"/>
              </w:rPr>
            </w:pPr>
            <w:r w:rsidRPr="00CF0F3A">
              <w:rPr>
                <w:sz w:val="20"/>
                <w:szCs w:val="20"/>
              </w:rPr>
              <w:t>-</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5735910D" w14:textId="77777777" w:rsidR="00CF0F3A" w:rsidRPr="00CF0F3A" w:rsidRDefault="00CF0F3A" w:rsidP="00CF0F3A">
            <w:pPr>
              <w:jc w:val="center"/>
              <w:rPr>
                <w:sz w:val="20"/>
                <w:szCs w:val="20"/>
              </w:rPr>
            </w:pPr>
            <w:r w:rsidRPr="00CF0F3A">
              <w:rPr>
                <w:sz w:val="20"/>
                <w:szCs w:val="20"/>
              </w:rPr>
              <w:t>-</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3D0A80E8" w14:textId="77777777" w:rsidR="00CF0F3A" w:rsidRPr="00CF0F3A" w:rsidRDefault="00CF0F3A" w:rsidP="00CF0F3A">
            <w:pPr>
              <w:jc w:val="center"/>
              <w:rPr>
                <w:sz w:val="20"/>
                <w:szCs w:val="20"/>
              </w:rPr>
            </w:pPr>
            <w:r w:rsidRPr="00CF0F3A">
              <w:rPr>
                <w:sz w:val="20"/>
                <w:szCs w:val="20"/>
              </w:rPr>
              <w:t>-</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14:paraId="57000E4F" w14:textId="77777777" w:rsidR="00CF0F3A" w:rsidRPr="00CF0F3A" w:rsidRDefault="00CF0F3A" w:rsidP="00CF0F3A">
            <w:pPr>
              <w:jc w:val="center"/>
              <w:rPr>
                <w:sz w:val="20"/>
                <w:szCs w:val="20"/>
              </w:rPr>
            </w:pPr>
            <w:r w:rsidRPr="00CF0F3A">
              <w:rPr>
                <w:sz w:val="20"/>
                <w:szCs w:val="20"/>
              </w:rPr>
              <w:t>-</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3831D839" w14:textId="77777777" w:rsidR="00CF0F3A" w:rsidRPr="00CF0F3A" w:rsidRDefault="00CF0F3A" w:rsidP="00CF0F3A">
            <w:pPr>
              <w:jc w:val="center"/>
              <w:rPr>
                <w:sz w:val="20"/>
                <w:szCs w:val="20"/>
              </w:rPr>
            </w:pPr>
            <w:r w:rsidRPr="00CF0F3A">
              <w:rPr>
                <w:sz w:val="20"/>
                <w:szCs w:val="20"/>
              </w:rPr>
              <w:t>-</w:t>
            </w:r>
          </w:p>
        </w:tc>
        <w:tc>
          <w:tcPr>
            <w:tcW w:w="341" w:type="pct"/>
            <w:tcBorders>
              <w:top w:val="nil"/>
              <w:left w:val="nil"/>
              <w:bottom w:val="single" w:sz="4" w:space="0" w:color="auto"/>
              <w:right w:val="single" w:sz="4" w:space="0" w:color="auto"/>
            </w:tcBorders>
            <w:shd w:val="clear" w:color="auto" w:fill="auto"/>
            <w:tcMar>
              <w:left w:w="28" w:type="dxa"/>
              <w:right w:w="28" w:type="dxa"/>
            </w:tcMar>
            <w:vAlign w:val="center"/>
          </w:tcPr>
          <w:p w14:paraId="6B40CF48" w14:textId="77777777" w:rsidR="00CF0F3A" w:rsidRPr="00CF0F3A" w:rsidRDefault="00CF0F3A" w:rsidP="00CF0F3A">
            <w:pPr>
              <w:jc w:val="center"/>
              <w:rPr>
                <w:sz w:val="20"/>
                <w:szCs w:val="20"/>
              </w:rPr>
            </w:pPr>
            <w:r w:rsidRPr="00CF0F3A">
              <w:rPr>
                <w:sz w:val="20"/>
                <w:szCs w:val="20"/>
              </w:rPr>
              <w:t>-</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305CEF6C" w14:textId="77777777" w:rsidR="00CF0F3A" w:rsidRPr="00CF0F3A" w:rsidRDefault="00CF0F3A" w:rsidP="00CF0F3A">
            <w:pPr>
              <w:jc w:val="center"/>
              <w:rPr>
                <w:sz w:val="20"/>
                <w:szCs w:val="20"/>
              </w:rPr>
            </w:pPr>
            <w:r w:rsidRPr="00CF0F3A">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7859DC38" w14:textId="77777777" w:rsidR="00CF0F3A" w:rsidRPr="00CF0F3A" w:rsidRDefault="00CF0F3A" w:rsidP="00CF0F3A">
            <w:pPr>
              <w:jc w:val="center"/>
              <w:rPr>
                <w:sz w:val="20"/>
                <w:szCs w:val="20"/>
              </w:rPr>
            </w:pPr>
            <w:r w:rsidRPr="00CF0F3A">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2A625651" w14:textId="77777777" w:rsidR="00CF0F3A" w:rsidRPr="00CF0F3A" w:rsidRDefault="00CF0F3A" w:rsidP="00CF0F3A">
            <w:pPr>
              <w:jc w:val="center"/>
              <w:rPr>
                <w:sz w:val="20"/>
                <w:szCs w:val="20"/>
              </w:rPr>
            </w:pPr>
            <w:r w:rsidRPr="00CF0F3A">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19963293" w14:textId="77777777" w:rsidR="00CF0F3A" w:rsidRPr="00CF0F3A" w:rsidRDefault="00CF0F3A" w:rsidP="00CF0F3A">
            <w:pPr>
              <w:jc w:val="center"/>
              <w:rPr>
                <w:sz w:val="20"/>
                <w:szCs w:val="20"/>
              </w:rPr>
            </w:pPr>
            <w:r w:rsidRPr="00CF0F3A">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321F0061" w14:textId="77777777" w:rsidR="00CF0F3A" w:rsidRPr="00CF0F3A" w:rsidRDefault="00CF0F3A" w:rsidP="00CF0F3A">
            <w:pPr>
              <w:jc w:val="center"/>
              <w:rPr>
                <w:sz w:val="20"/>
                <w:szCs w:val="20"/>
              </w:rPr>
            </w:pPr>
            <w:r w:rsidRPr="00CF0F3A">
              <w:rPr>
                <w:sz w:val="20"/>
                <w:szCs w:val="20"/>
              </w:rPr>
              <w:t>-</w:t>
            </w:r>
          </w:p>
        </w:tc>
      </w:tr>
    </w:tbl>
    <w:p w14:paraId="3EE12C68" w14:textId="77777777" w:rsidR="00CF0F3A" w:rsidRPr="00CF0F3A" w:rsidRDefault="00CF0F3A" w:rsidP="00CF0F3A">
      <w:pPr>
        <w:ind w:right="-31"/>
        <w:jc w:val="center"/>
        <w:rPr>
          <w:sz w:val="20"/>
          <w:szCs w:val="20"/>
        </w:rPr>
      </w:pPr>
    </w:p>
    <w:p w14:paraId="5F717669" w14:textId="77777777" w:rsidR="00CF0F3A" w:rsidRPr="00CF0F3A" w:rsidRDefault="00CF0F3A" w:rsidP="00CF0F3A">
      <w:pPr>
        <w:ind w:right="-31"/>
        <w:jc w:val="center"/>
        <w:rPr>
          <w:sz w:val="20"/>
          <w:szCs w:val="20"/>
        </w:rPr>
      </w:pPr>
    </w:p>
    <w:p w14:paraId="1ED871D0" w14:textId="77777777" w:rsidR="00CF0F3A" w:rsidRPr="00CF0F3A" w:rsidRDefault="00CF0F3A" w:rsidP="00CF0F3A">
      <w:pPr>
        <w:ind w:right="-31"/>
        <w:jc w:val="center"/>
        <w:rPr>
          <w:sz w:val="20"/>
          <w:szCs w:val="20"/>
        </w:rPr>
      </w:pPr>
    </w:p>
    <w:tbl>
      <w:tblPr>
        <w:tblW w:w="5000" w:type="pct"/>
        <w:tblCellMar>
          <w:left w:w="28" w:type="dxa"/>
          <w:right w:w="28" w:type="dxa"/>
        </w:tblCellMar>
        <w:tblLook w:val="04A0" w:firstRow="1" w:lastRow="0" w:firstColumn="1" w:lastColumn="0" w:noHBand="0" w:noVBand="1"/>
      </w:tblPr>
      <w:tblGrid>
        <w:gridCol w:w="326"/>
        <w:gridCol w:w="4675"/>
        <w:gridCol w:w="823"/>
        <w:gridCol w:w="506"/>
        <w:gridCol w:w="506"/>
        <w:gridCol w:w="506"/>
        <w:gridCol w:w="506"/>
        <w:gridCol w:w="506"/>
        <w:gridCol w:w="823"/>
        <w:gridCol w:w="456"/>
        <w:gridCol w:w="456"/>
        <w:gridCol w:w="456"/>
        <w:gridCol w:w="456"/>
        <w:gridCol w:w="456"/>
        <w:gridCol w:w="823"/>
        <w:gridCol w:w="456"/>
        <w:gridCol w:w="456"/>
        <w:gridCol w:w="456"/>
        <w:gridCol w:w="456"/>
        <w:gridCol w:w="456"/>
      </w:tblGrid>
      <w:tr w:rsidR="00CF0F3A" w:rsidRPr="00CF0F3A" w14:paraId="42FCFDBB" w14:textId="77777777" w:rsidTr="009D4BA8">
        <w:trPr>
          <w:trHeight w:val="20"/>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2FFF7" w14:textId="77777777" w:rsidR="00CF0F3A" w:rsidRPr="00CF0F3A" w:rsidRDefault="00CF0F3A" w:rsidP="00CF0F3A">
            <w:pPr>
              <w:jc w:val="center"/>
              <w:rPr>
                <w:sz w:val="20"/>
                <w:szCs w:val="20"/>
              </w:rPr>
            </w:pPr>
            <w:r w:rsidRPr="00CF0F3A">
              <w:rPr>
                <w:sz w:val="20"/>
                <w:szCs w:val="20"/>
              </w:rPr>
              <w:t>№ п/п</w:t>
            </w:r>
          </w:p>
        </w:tc>
        <w:tc>
          <w:tcPr>
            <w:tcW w:w="1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2AAE7" w14:textId="77777777" w:rsidR="00CF0F3A" w:rsidRPr="00CF0F3A" w:rsidRDefault="00CF0F3A" w:rsidP="00CF0F3A">
            <w:pPr>
              <w:jc w:val="center"/>
              <w:rPr>
                <w:sz w:val="20"/>
                <w:szCs w:val="20"/>
              </w:rPr>
            </w:pPr>
            <w:r w:rsidRPr="00CF0F3A">
              <w:rPr>
                <w:sz w:val="20"/>
                <w:szCs w:val="20"/>
              </w:rPr>
              <w:t>Наименование объекта</w:t>
            </w:r>
          </w:p>
        </w:tc>
        <w:tc>
          <w:tcPr>
            <w:tcW w:w="3116" w:type="pct"/>
            <w:gridSpan w:val="18"/>
            <w:tcBorders>
              <w:top w:val="single" w:sz="4" w:space="0" w:color="auto"/>
              <w:left w:val="nil"/>
              <w:bottom w:val="single" w:sz="4" w:space="0" w:color="auto"/>
              <w:right w:val="single" w:sz="4" w:space="0" w:color="auto"/>
            </w:tcBorders>
            <w:shd w:val="clear" w:color="auto" w:fill="auto"/>
            <w:vAlign w:val="center"/>
            <w:hideMark/>
          </w:tcPr>
          <w:p w14:paraId="141349A5" w14:textId="77777777" w:rsidR="00CF0F3A" w:rsidRPr="00CF0F3A" w:rsidRDefault="00CF0F3A" w:rsidP="00CF0F3A">
            <w:pPr>
              <w:jc w:val="center"/>
              <w:rPr>
                <w:sz w:val="20"/>
                <w:szCs w:val="20"/>
              </w:rPr>
            </w:pPr>
            <w:r w:rsidRPr="00CF0F3A">
              <w:rPr>
                <w:sz w:val="20"/>
                <w:szCs w:val="20"/>
              </w:rPr>
              <w:t>Показатели энергетической эффективности</w:t>
            </w:r>
          </w:p>
        </w:tc>
      </w:tr>
      <w:tr w:rsidR="00CF0F3A" w:rsidRPr="00CF0F3A" w14:paraId="0A51FC05" w14:textId="77777777" w:rsidTr="009D4BA8">
        <w:trPr>
          <w:trHeight w:val="20"/>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7E9ED103" w14:textId="77777777" w:rsidR="00CF0F3A" w:rsidRPr="00CF0F3A" w:rsidRDefault="00CF0F3A" w:rsidP="00CF0F3A">
            <w:pPr>
              <w:jc w:val="center"/>
              <w:rPr>
                <w:sz w:val="20"/>
                <w:szCs w:val="20"/>
              </w:rPr>
            </w:pPr>
          </w:p>
        </w:tc>
        <w:tc>
          <w:tcPr>
            <w:tcW w:w="1690" w:type="pct"/>
            <w:vMerge/>
            <w:tcBorders>
              <w:top w:val="single" w:sz="4" w:space="0" w:color="auto"/>
              <w:left w:val="single" w:sz="4" w:space="0" w:color="auto"/>
              <w:bottom w:val="single" w:sz="4" w:space="0" w:color="auto"/>
              <w:right w:val="single" w:sz="4" w:space="0" w:color="auto"/>
            </w:tcBorders>
            <w:vAlign w:val="center"/>
            <w:hideMark/>
          </w:tcPr>
          <w:p w14:paraId="2DC55761" w14:textId="77777777" w:rsidR="00CF0F3A" w:rsidRPr="00CF0F3A" w:rsidRDefault="00CF0F3A" w:rsidP="00CF0F3A">
            <w:pPr>
              <w:jc w:val="center"/>
              <w:rPr>
                <w:sz w:val="20"/>
                <w:szCs w:val="20"/>
              </w:rPr>
            </w:pPr>
          </w:p>
        </w:tc>
        <w:tc>
          <w:tcPr>
            <w:tcW w:w="1092" w:type="pct"/>
            <w:gridSpan w:val="6"/>
            <w:tcBorders>
              <w:top w:val="single" w:sz="4" w:space="0" w:color="auto"/>
              <w:left w:val="nil"/>
              <w:bottom w:val="single" w:sz="4" w:space="0" w:color="auto"/>
              <w:right w:val="single" w:sz="4" w:space="0" w:color="auto"/>
            </w:tcBorders>
            <w:shd w:val="clear" w:color="auto" w:fill="auto"/>
            <w:vAlign w:val="center"/>
            <w:hideMark/>
          </w:tcPr>
          <w:p w14:paraId="06B5DE50" w14:textId="77777777" w:rsidR="00CF0F3A" w:rsidRPr="00CF0F3A" w:rsidRDefault="00CF0F3A" w:rsidP="00CF0F3A">
            <w:pPr>
              <w:jc w:val="center"/>
              <w:rPr>
                <w:sz w:val="20"/>
                <w:szCs w:val="20"/>
              </w:rPr>
            </w:pPr>
            <w:r w:rsidRPr="00CF0F3A">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012" w:type="pct"/>
            <w:gridSpan w:val="6"/>
            <w:tcBorders>
              <w:top w:val="single" w:sz="4" w:space="0" w:color="auto"/>
              <w:left w:val="nil"/>
              <w:bottom w:val="single" w:sz="4" w:space="0" w:color="auto"/>
              <w:right w:val="single" w:sz="4" w:space="0" w:color="auto"/>
            </w:tcBorders>
            <w:shd w:val="clear" w:color="auto" w:fill="auto"/>
            <w:vAlign w:val="center"/>
            <w:hideMark/>
          </w:tcPr>
          <w:p w14:paraId="0A1E4DC6" w14:textId="77777777" w:rsidR="00CF0F3A" w:rsidRPr="00CF0F3A" w:rsidRDefault="00CF0F3A" w:rsidP="00CF0F3A">
            <w:pPr>
              <w:jc w:val="center"/>
              <w:rPr>
                <w:sz w:val="20"/>
                <w:szCs w:val="20"/>
              </w:rPr>
            </w:pPr>
            <w:r w:rsidRPr="00CF0F3A">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012" w:type="pct"/>
            <w:gridSpan w:val="6"/>
            <w:tcBorders>
              <w:top w:val="single" w:sz="4" w:space="0" w:color="auto"/>
              <w:left w:val="nil"/>
              <w:bottom w:val="single" w:sz="4" w:space="0" w:color="auto"/>
              <w:right w:val="single" w:sz="4" w:space="0" w:color="auto"/>
            </w:tcBorders>
          </w:tcPr>
          <w:p w14:paraId="479A6CF0" w14:textId="77777777" w:rsidR="00CF0F3A" w:rsidRPr="00CF0F3A" w:rsidRDefault="00CF0F3A" w:rsidP="00CF0F3A">
            <w:pPr>
              <w:jc w:val="center"/>
              <w:rPr>
                <w:sz w:val="20"/>
                <w:szCs w:val="20"/>
              </w:rPr>
            </w:pPr>
            <w:r w:rsidRPr="00CF0F3A">
              <w:rPr>
                <w:sz w:val="20"/>
                <w:szCs w:val="20"/>
              </w:rPr>
              <w:t>Величина технологических потерь при передаче тепловой энергии, теплоносителя по тепловым сетям</w:t>
            </w:r>
          </w:p>
        </w:tc>
      </w:tr>
      <w:tr w:rsidR="00CF0F3A" w:rsidRPr="00CF0F3A" w14:paraId="0ADDD962" w14:textId="77777777" w:rsidTr="009D4BA8">
        <w:trPr>
          <w:trHeight w:val="20"/>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063E1493" w14:textId="77777777" w:rsidR="00CF0F3A" w:rsidRPr="00CF0F3A" w:rsidRDefault="00CF0F3A" w:rsidP="00CF0F3A">
            <w:pPr>
              <w:jc w:val="center"/>
              <w:rPr>
                <w:sz w:val="20"/>
                <w:szCs w:val="20"/>
              </w:rPr>
            </w:pPr>
          </w:p>
        </w:tc>
        <w:tc>
          <w:tcPr>
            <w:tcW w:w="1690" w:type="pct"/>
            <w:vMerge/>
            <w:tcBorders>
              <w:top w:val="single" w:sz="4" w:space="0" w:color="auto"/>
              <w:left w:val="single" w:sz="4" w:space="0" w:color="auto"/>
              <w:bottom w:val="single" w:sz="4" w:space="0" w:color="auto"/>
              <w:right w:val="single" w:sz="4" w:space="0" w:color="auto"/>
            </w:tcBorders>
            <w:vAlign w:val="center"/>
            <w:hideMark/>
          </w:tcPr>
          <w:p w14:paraId="16A80D31" w14:textId="77777777" w:rsidR="00CF0F3A" w:rsidRPr="00CF0F3A" w:rsidRDefault="00CF0F3A" w:rsidP="00CF0F3A">
            <w:pPr>
              <w:jc w:val="center"/>
              <w:rPr>
                <w:sz w:val="20"/>
                <w:szCs w:val="20"/>
              </w:rPr>
            </w:pP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14:paraId="480ED6B5"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824" w:type="pct"/>
            <w:gridSpan w:val="5"/>
            <w:tcBorders>
              <w:top w:val="single" w:sz="4" w:space="0" w:color="auto"/>
              <w:left w:val="nil"/>
              <w:bottom w:val="single" w:sz="4" w:space="0" w:color="auto"/>
              <w:right w:val="single" w:sz="4" w:space="0" w:color="auto"/>
            </w:tcBorders>
            <w:shd w:val="clear" w:color="auto" w:fill="auto"/>
            <w:vAlign w:val="center"/>
            <w:hideMark/>
          </w:tcPr>
          <w:p w14:paraId="7C4FC9A6" w14:textId="77777777" w:rsidR="00CF0F3A" w:rsidRPr="00CF0F3A" w:rsidRDefault="00CF0F3A" w:rsidP="00CF0F3A">
            <w:pPr>
              <w:jc w:val="center"/>
              <w:rPr>
                <w:sz w:val="20"/>
                <w:szCs w:val="20"/>
              </w:rPr>
            </w:pPr>
            <w:r w:rsidRPr="00CF0F3A">
              <w:rPr>
                <w:sz w:val="20"/>
                <w:szCs w:val="20"/>
              </w:rPr>
              <w:t>Плановое значение</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14:paraId="1BF7D4BA"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744" w:type="pct"/>
            <w:gridSpan w:val="5"/>
            <w:tcBorders>
              <w:top w:val="single" w:sz="4" w:space="0" w:color="auto"/>
              <w:left w:val="nil"/>
              <w:bottom w:val="single" w:sz="4" w:space="0" w:color="auto"/>
              <w:right w:val="single" w:sz="4" w:space="0" w:color="auto"/>
            </w:tcBorders>
            <w:shd w:val="clear" w:color="auto" w:fill="auto"/>
            <w:vAlign w:val="center"/>
            <w:hideMark/>
          </w:tcPr>
          <w:p w14:paraId="0DA89AF2" w14:textId="77777777" w:rsidR="00CF0F3A" w:rsidRPr="00CF0F3A" w:rsidRDefault="00CF0F3A" w:rsidP="00CF0F3A">
            <w:pPr>
              <w:jc w:val="center"/>
              <w:rPr>
                <w:sz w:val="20"/>
                <w:szCs w:val="20"/>
              </w:rPr>
            </w:pPr>
            <w:r w:rsidRPr="00CF0F3A">
              <w:rPr>
                <w:sz w:val="20"/>
                <w:szCs w:val="20"/>
              </w:rPr>
              <w:t>Плановое значение</w:t>
            </w:r>
          </w:p>
        </w:tc>
        <w:tc>
          <w:tcPr>
            <w:tcW w:w="268" w:type="pct"/>
            <w:vMerge w:val="restart"/>
            <w:tcBorders>
              <w:top w:val="single" w:sz="4" w:space="0" w:color="auto"/>
              <w:left w:val="nil"/>
              <w:bottom w:val="single" w:sz="4" w:space="0" w:color="auto"/>
              <w:right w:val="single" w:sz="4" w:space="0" w:color="auto"/>
            </w:tcBorders>
          </w:tcPr>
          <w:p w14:paraId="184CF24F"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744" w:type="pct"/>
            <w:gridSpan w:val="5"/>
            <w:tcBorders>
              <w:top w:val="single" w:sz="4" w:space="0" w:color="auto"/>
              <w:left w:val="nil"/>
              <w:bottom w:val="single" w:sz="4" w:space="0" w:color="auto"/>
              <w:right w:val="single" w:sz="4" w:space="0" w:color="auto"/>
            </w:tcBorders>
          </w:tcPr>
          <w:p w14:paraId="5AF8839C" w14:textId="77777777" w:rsidR="00CF0F3A" w:rsidRPr="00CF0F3A" w:rsidRDefault="00CF0F3A" w:rsidP="00CF0F3A">
            <w:pPr>
              <w:jc w:val="center"/>
              <w:rPr>
                <w:sz w:val="20"/>
                <w:szCs w:val="20"/>
              </w:rPr>
            </w:pPr>
            <w:r w:rsidRPr="00CF0F3A">
              <w:rPr>
                <w:sz w:val="20"/>
                <w:szCs w:val="20"/>
              </w:rPr>
              <w:t>Плановое значение</w:t>
            </w:r>
          </w:p>
        </w:tc>
      </w:tr>
      <w:tr w:rsidR="00CF0F3A" w:rsidRPr="00CF0F3A" w14:paraId="29CE28B7" w14:textId="77777777" w:rsidTr="009D4BA8">
        <w:trPr>
          <w:trHeight w:val="20"/>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7BE932AE" w14:textId="77777777" w:rsidR="00CF0F3A" w:rsidRPr="00CF0F3A" w:rsidRDefault="00CF0F3A" w:rsidP="00CF0F3A">
            <w:pPr>
              <w:jc w:val="center"/>
              <w:rPr>
                <w:sz w:val="20"/>
                <w:szCs w:val="20"/>
              </w:rPr>
            </w:pPr>
          </w:p>
        </w:tc>
        <w:tc>
          <w:tcPr>
            <w:tcW w:w="1690" w:type="pct"/>
            <w:vMerge/>
            <w:tcBorders>
              <w:top w:val="single" w:sz="4" w:space="0" w:color="auto"/>
              <w:left w:val="single" w:sz="4" w:space="0" w:color="auto"/>
              <w:bottom w:val="single" w:sz="4" w:space="0" w:color="auto"/>
              <w:right w:val="single" w:sz="4" w:space="0" w:color="auto"/>
            </w:tcBorders>
            <w:vAlign w:val="center"/>
            <w:hideMark/>
          </w:tcPr>
          <w:p w14:paraId="3C4A3240" w14:textId="77777777" w:rsidR="00CF0F3A" w:rsidRPr="00CF0F3A" w:rsidRDefault="00CF0F3A" w:rsidP="00CF0F3A">
            <w:pPr>
              <w:jc w:val="center"/>
              <w:rPr>
                <w:sz w:val="20"/>
                <w:szCs w:val="20"/>
              </w:rPr>
            </w:pPr>
          </w:p>
        </w:tc>
        <w:tc>
          <w:tcPr>
            <w:tcW w:w="268" w:type="pct"/>
            <w:vMerge/>
            <w:tcBorders>
              <w:top w:val="nil"/>
              <w:left w:val="single" w:sz="4" w:space="0" w:color="auto"/>
              <w:bottom w:val="single" w:sz="4" w:space="0" w:color="auto"/>
              <w:right w:val="single" w:sz="4" w:space="0" w:color="auto"/>
            </w:tcBorders>
            <w:vAlign w:val="center"/>
            <w:hideMark/>
          </w:tcPr>
          <w:p w14:paraId="0576909A" w14:textId="77777777" w:rsidR="00CF0F3A" w:rsidRPr="00CF0F3A" w:rsidRDefault="00CF0F3A" w:rsidP="00CF0F3A">
            <w:pPr>
              <w:jc w:val="center"/>
              <w:rPr>
                <w:sz w:val="20"/>
                <w:szCs w:val="20"/>
              </w:rPr>
            </w:pPr>
          </w:p>
        </w:tc>
        <w:tc>
          <w:tcPr>
            <w:tcW w:w="165" w:type="pct"/>
            <w:tcBorders>
              <w:top w:val="nil"/>
              <w:left w:val="nil"/>
              <w:bottom w:val="single" w:sz="4" w:space="0" w:color="auto"/>
              <w:right w:val="single" w:sz="4" w:space="0" w:color="auto"/>
            </w:tcBorders>
            <w:shd w:val="clear" w:color="auto" w:fill="auto"/>
            <w:vAlign w:val="center"/>
            <w:hideMark/>
          </w:tcPr>
          <w:p w14:paraId="30962522" w14:textId="77777777" w:rsidR="00CF0F3A" w:rsidRPr="00CF0F3A" w:rsidRDefault="00CF0F3A" w:rsidP="00CF0F3A">
            <w:pPr>
              <w:jc w:val="center"/>
              <w:rPr>
                <w:sz w:val="20"/>
                <w:szCs w:val="20"/>
              </w:rPr>
            </w:pPr>
            <w:r w:rsidRPr="00CF0F3A">
              <w:rPr>
                <w:sz w:val="20"/>
                <w:szCs w:val="20"/>
              </w:rPr>
              <w:t>2024</w:t>
            </w:r>
          </w:p>
        </w:tc>
        <w:tc>
          <w:tcPr>
            <w:tcW w:w="165" w:type="pct"/>
            <w:tcBorders>
              <w:top w:val="nil"/>
              <w:left w:val="nil"/>
              <w:bottom w:val="single" w:sz="4" w:space="0" w:color="auto"/>
              <w:right w:val="single" w:sz="4" w:space="0" w:color="auto"/>
            </w:tcBorders>
            <w:shd w:val="clear" w:color="auto" w:fill="auto"/>
            <w:vAlign w:val="center"/>
            <w:hideMark/>
          </w:tcPr>
          <w:p w14:paraId="0B1B643E" w14:textId="77777777" w:rsidR="00CF0F3A" w:rsidRPr="00CF0F3A" w:rsidRDefault="00CF0F3A" w:rsidP="00CF0F3A">
            <w:pPr>
              <w:jc w:val="center"/>
              <w:rPr>
                <w:sz w:val="20"/>
                <w:szCs w:val="20"/>
              </w:rPr>
            </w:pPr>
            <w:r w:rsidRPr="00CF0F3A">
              <w:rPr>
                <w:sz w:val="20"/>
                <w:szCs w:val="20"/>
              </w:rPr>
              <w:t>2025</w:t>
            </w:r>
          </w:p>
        </w:tc>
        <w:tc>
          <w:tcPr>
            <w:tcW w:w="165" w:type="pct"/>
            <w:tcBorders>
              <w:top w:val="nil"/>
              <w:left w:val="nil"/>
              <w:bottom w:val="single" w:sz="4" w:space="0" w:color="auto"/>
              <w:right w:val="single" w:sz="4" w:space="0" w:color="auto"/>
            </w:tcBorders>
            <w:shd w:val="clear" w:color="auto" w:fill="auto"/>
            <w:vAlign w:val="center"/>
            <w:hideMark/>
          </w:tcPr>
          <w:p w14:paraId="34E15EAA" w14:textId="77777777" w:rsidR="00CF0F3A" w:rsidRPr="00CF0F3A" w:rsidRDefault="00CF0F3A" w:rsidP="00CF0F3A">
            <w:pPr>
              <w:jc w:val="center"/>
              <w:rPr>
                <w:sz w:val="20"/>
                <w:szCs w:val="20"/>
              </w:rPr>
            </w:pPr>
            <w:r w:rsidRPr="00CF0F3A">
              <w:rPr>
                <w:sz w:val="20"/>
                <w:szCs w:val="20"/>
              </w:rPr>
              <w:t>2026</w:t>
            </w:r>
          </w:p>
        </w:tc>
        <w:tc>
          <w:tcPr>
            <w:tcW w:w="165" w:type="pct"/>
            <w:tcBorders>
              <w:top w:val="nil"/>
              <w:left w:val="nil"/>
              <w:bottom w:val="single" w:sz="4" w:space="0" w:color="auto"/>
              <w:right w:val="single" w:sz="4" w:space="0" w:color="auto"/>
            </w:tcBorders>
            <w:shd w:val="clear" w:color="auto" w:fill="auto"/>
            <w:vAlign w:val="center"/>
            <w:hideMark/>
          </w:tcPr>
          <w:p w14:paraId="44F965D1" w14:textId="77777777" w:rsidR="00CF0F3A" w:rsidRPr="00CF0F3A" w:rsidRDefault="00CF0F3A" w:rsidP="00CF0F3A">
            <w:pPr>
              <w:jc w:val="center"/>
              <w:rPr>
                <w:sz w:val="20"/>
                <w:szCs w:val="20"/>
              </w:rPr>
            </w:pPr>
            <w:r w:rsidRPr="00CF0F3A">
              <w:rPr>
                <w:sz w:val="20"/>
                <w:szCs w:val="20"/>
              </w:rPr>
              <w:t>2027</w:t>
            </w:r>
          </w:p>
        </w:tc>
        <w:tc>
          <w:tcPr>
            <w:tcW w:w="165" w:type="pct"/>
            <w:tcBorders>
              <w:top w:val="nil"/>
              <w:left w:val="nil"/>
              <w:bottom w:val="single" w:sz="4" w:space="0" w:color="auto"/>
              <w:right w:val="single" w:sz="4" w:space="0" w:color="auto"/>
            </w:tcBorders>
            <w:shd w:val="clear" w:color="auto" w:fill="auto"/>
            <w:vAlign w:val="center"/>
            <w:hideMark/>
          </w:tcPr>
          <w:p w14:paraId="2EC3D666" w14:textId="77777777" w:rsidR="00CF0F3A" w:rsidRPr="00CF0F3A" w:rsidRDefault="00CF0F3A" w:rsidP="00CF0F3A">
            <w:pPr>
              <w:jc w:val="center"/>
              <w:rPr>
                <w:sz w:val="20"/>
                <w:szCs w:val="20"/>
              </w:rPr>
            </w:pPr>
            <w:r w:rsidRPr="00CF0F3A">
              <w:rPr>
                <w:sz w:val="20"/>
                <w:szCs w:val="20"/>
              </w:rPr>
              <w:t>2028</w:t>
            </w:r>
          </w:p>
        </w:tc>
        <w:tc>
          <w:tcPr>
            <w:tcW w:w="268" w:type="pct"/>
            <w:vMerge/>
            <w:tcBorders>
              <w:top w:val="nil"/>
              <w:left w:val="single" w:sz="4" w:space="0" w:color="auto"/>
              <w:bottom w:val="single" w:sz="4" w:space="0" w:color="auto"/>
              <w:right w:val="single" w:sz="4" w:space="0" w:color="auto"/>
            </w:tcBorders>
            <w:vAlign w:val="center"/>
            <w:hideMark/>
          </w:tcPr>
          <w:p w14:paraId="2A04C7DF" w14:textId="77777777" w:rsidR="00CF0F3A" w:rsidRPr="00CF0F3A" w:rsidRDefault="00CF0F3A" w:rsidP="00CF0F3A">
            <w:pPr>
              <w:jc w:val="center"/>
              <w:rPr>
                <w:sz w:val="20"/>
                <w:szCs w:val="20"/>
              </w:rPr>
            </w:pPr>
          </w:p>
        </w:tc>
        <w:tc>
          <w:tcPr>
            <w:tcW w:w="149" w:type="pct"/>
            <w:tcBorders>
              <w:top w:val="nil"/>
              <w:left w:val="nil"/>
              <w:bottom w:val="single" w:sz="4" w:space="0" w:color="auto"/>
              <w:right w:val="single" w:sz="4" w:space="0" w:color="auto"/>
            </w:tcBorders>
            <w:shd w:val="clear" w:color="auto" w:fill="auto"/>
            <w:vAlign w:val="center"/>
            <w:hideMark/>
          </w:tcPr>
          <w:p w14:paraId="14746E10" w14:textId="77777777" w:rsidR="00CF0F3A" w:rsidRPr="00CF0F3A" w:rsidRDefault="00CF0F3A" w:rsidP="00CF0F3A">
            <w:pPr>
              <w:jc w:val="center"/>
              <w:rPr>
                <w:sz w:val="20"/>
                <w:szCs w:val="20"/>
              </w:rPr>
            </w:pPr>
            <w:r w:rsidRPr="00CF0F3A">
              <w:rPr>
                <w:sz w:val="20"/>
                <w:szCs w:val="20"/>
              </w:rPr>
              <w:t>2024</w:t>
            </w:r>
          </w:p>
        </w:tc>
        <w:tc>
          <w:tcPr>
            <w:tcW w:w="149" w:type="pct"/>
            <w:tcBorders>
              <w:top w:val="nil"/>
              <w:left w:val="nil"/>
              <w:bottom w:val="single" w:sz="4" w:space="0" w:color="auto"/>
              <w:right w:val="single" w:sz="4" w:space="0" w:color="auto"/>
            </w:tcBorders>
            <w:shd w:val="clear" w:color="auto" w:fill="auto"/>
            <w:vAlign w:val="center"/>
            <w:hideMark/>
          </w:tcPr>
          <w:p w14:paraId="51AF0A31" w14:textId="77777777" w:rsidR="00CF0F3A" w:rsidRPr="00CF0F3A" w:rsidRDefault="00CF0F3A" w:rsidP="00CF0F3A">
            <w:pPr>
              <w:jc w:val="center"/>
              <w:rPr>
                <w:sz w:val="20"/>
                <w:szCs w:val="20"/>
              </w:rPr>
            </w:pPr>
            <w:r w:rsidRPr="00CF0F3A">
              <w:rPr>
                <w:sz w:val="20"/>
                <w:szCs w:val="20"/>
              </w:rPr>
              <w:t>2025</w:t>
            </w:r>
          </w:p>
        </w:tc>
        <w:tc>
          <w:tcPr>
            <w:tcW w:w="149" w:type="pct"/>
            <w:tcBorders>
              <w:top w:val="nil"/>
              <w:left w:val="nil"/>
              <w:bottom w:val="single" w:sz="4" w:space="0" w:color="auto"/>
              <w:right w:val="single" w:sz="4" w:space="0" w:color="auto"/>
            </w:tcBorders>
            <w:shd w:val="clear" w:color="auto" w:fill="auto"/>
            <w:vAlign w:val="center"/>
            <w:hideMark/>
          </w:tcPr>
          <w:p w14:paraId="4326E459" w14:textId="77777777" w:rsidR="00CF0F3A" w:rsidRPr="00CF0F3A" w:rsidRDefault="00CF0F3A" w:rsidP="00CF0F3A">
            <w:pPr>
              <w:jc w:val="center"/>
              <w:rPr>
                <w:sz w:val="20"/>
                <w:szCs w:val="20"/>
              </w:rPr>
            </w:pPr>
            <w:r w:rsidRPr="00CF0F3A">
              <w:rPr>
                <w:sz w:val="20"/>
                <w:szCs w:val="20"/>
              </w:rPr>
              <w:t>2026</w:t>
            </w:r>
          </w:p>
        </w:tc>
        <w:tc>
          <w:tcPr>
            <w:tcW w:w="149" w:type="pct"/>
            <w:tcBorders>
              <w:top w:val="nil"/>
              <w:left w:val="nil"/>
              <w:bottom w:val="single" w:sz="4" w:space="0" w:color="auto"/>
              <w:right w:val="single" w:sz="4" w:space="0" w:color="auto"/>
            </w:tcBorders>
            <w:shd w:val="clear" w:color="auto" w:fill="auto"/>
            <w:vAlign w:val="center"/>
            <w:hideMark/>
          </w:tcPr>
          <w:p w14:paraId="46130F69" w14:textId="77777777" w:rsidR="00CF0F3A" w:rsidRPr="00CF0F3A" w:rsidRDefault="00CF0F3A" w:rsidP="00CF0F3A">
            <w:pPr>
              <w:jc w:val="center"/>
              <w:rPr>
                <w:sz w:val="20"/>
                <w:szCs w:val="20"/>
              </w:rPr>
            </w:pPr>
            <w:r w:rsidRPr="00CF0F3A">
              <w:rPr>
                <w:sz w:val="20"/>
                <w:szCs w:val="20"/>
              </w:rPr>
              <w:t>2027</w:t>
            </w:r>
          </w:p>
        </w:tc>
        <w:tc>
          <w:tcPr>
            <w:tcW w:w="150" w:type="pct"/>
            <w:tcBorders>
              <w:top w:val="nil"/>
              <w:left w:val="nil"/>
              <w:bottom w:val="single" w:sz="4" w:space="0" w:color="auto"/>
              <w:right w:val="single" w:sz="4" w:space="0" w:color="auto"/>
            </w:tcBorders>
            <w:shd w:val="clear" w:color="auto" w:fill="auto"/>
            <w:vAlign w:val="center"/>
            <w:hideMark/>
          </w:tcPr>
          <w:p w14:paraId="64430A41" w14:textId="77777777" w:rsidR="00CF0F3A" w:rsidRPr="00CF0F3A" w:rsidRDefault="00CF0F3A" w:rsidP="00CF0F3A">
            <w:pPr>
              <w:jc w:val="center"/>
              <w:rPr>
                <w:sz w:val="20"/>
                <w:szCs w:val="20"/>
              </w:rPr>
            </w:pPr>
            <w:r w:rsidRPr="00CF0F3A">
              <w:rPr>
                <w:sz w:val="20"/>
                <w:szCs w:val="20"/>
              </w:rPr>
              <w:t>2028</w:t>
            </w:r>
          </w:p>
        </w:tc>
        <w:tc>
          <w:tcPr>
            <w:tcW w:w="268" w:type="pct"/>
            <w:vMerge/>
            <w:tcBorders>
              <w:top w:val="single" w:sz="4" w:space="0" w:color="auto"/>
              <w:left w:val="nil"/>
              <w:bottom w:val="single" w:sz="4" w:space="0" w:color="auto"/>
              <w:right w:val="single" w:sz="4" w:space="0" w:color="auto"/>
            </w:tcBorders>
          </w:tcPr>
          <w:p w14:paraId="7AED5B04" w14:textId="77777777" w:rsidR="00CF0F3A" w:rsidRPr="00CF0F3A" w:rsidRDefault="00CF0F3A" w:rsidP="00CF0F3A">
            <w:pPr>
              <w:jc w:val="center"/>
              <w:rPr>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tcPr>
          <w:p w14:paraId="7EC9AEDF" w14:textId="77777777" w:rsidR="00CF0F3A" w:rsidRPr="00CF0F3A" w:rsidRDefault="00CF0F3A" w:rsidP="00CF0F3A">
            <w:pPr>
              <w:jc w:val="center"/>
              <w:rPr>
                <w:sz w:val="20"/>
                <w:szCs w:val="20"/>
              </w:rPr>
            </w:pPr>
            <w:r w:rsidRPr="00CF0F3A">
              <w:rPr>
                <w:sz w:val="20"/>
                <w:szCs w:val="20"/>
              </w:rPr>
              <w:t>2024</w:t>
            </w:r>
          </w:p>
        </w:tc>
        <w:tc>
          <w:tcPr>
            <w:tcW w:w="149" w:type="pct"/>
            <w:tcBorders>
              <w:top w:val="single" w:sz="4" w:space="0" w:color="auto"/>
              <w:left w:val="single" w:sz="4" w:space="0" w:color="auto"/>
              <w:bottom w:val="single" w:sz="4" w:space="0" w:color="auto"/>
              <w:right w:val="single" w:sz="4" w:space="0" w:color="auto"/>
            </w:tcBorders>
            <w:vAlign w:val="center"/>
          </w:tcPr>
          <w:p w14:paraId="1A469C1F" w14:textId="77777777" w:rsidR="00CF0F3A" w:rsidRPr="00CF0F3A" w:rsidRDefault="00CF0F3A" w:rsidP="00CF0F3A">
            <w:pPr>
              <w:jc w:val="center"/>
              <w:rPr>
                <w:sz w:val="20"/>
                <w:szCs w:val="20"/>
              </w:rPr>
            </w:pPr>
            <w:r w:rsidRPr="00CF0F3A">
              <w:rPr>
                <w:sz w:val="20"/>
                <w:szCs w:val="20"/>
              </w:rPr>
              <w:t>2025</w:t>
            </w:r>
          </w:p>
        </w:tc>
        <w:tc>
          <w:tcPr>
            <w:tcW w:w="149" w:type="pct"/>
            <w:tcBorders>
              <w:top w:val="single" w:sz="4" w:space="0" w:color="auto"/>
              <w:left w:val="single" w:sz="4" w:space="0" w:color="auto"/>
              <w:bottom w:val="single" w:sz="4" w:space="0" w:color="auto"/>
              <w:right w:val="single" w:sz="4" w:space="0" w:color="auto"/>
            </w:tcBorders>
            <w:vAlign w:val="center"/>
          </w:tcPr>
          <w:p w14:paraId="21E01586" w14:textId="77777777" w:rsidR="00CF0F3A" w:rsidRPr="00CF0F3A" w:rsidRDefault="00CF0F3A" w:rsidP="00CF0F3A">
            <w:pPr>
              <w:jc w:val="center"/>
              <w:rPr>
                <w:sz w:val="20"/>
                <w:szCs w:val="20"/>
              </w:rPr>
            </w:pPr>
            <w:r w:rsidRPr="00CF0F3A">
              <w:rPr>
                <w:sz w:val="20"/>
                <w:szCs w:val="20"/>
              </w:rPr>
              <w:t>2026</w:t>
            </w:r>
          </w:p>
        </w:tc>
        <w:tc>
          <w:tcPr>
            <w:tcW w:w="149" w:type="pct"/>
            <w:tcBorders>
              <w:top w:val="single" w:sz="4" w:space="0" w:color="auto"/>
              <w:left w:val="single" w:sz="4" w:space="0" w:color="auto"/>
              <w:bottom w:val="single" w:sz="4" w:space="0" w:color="auto"/>
              <w:right w:val="single" w:sz="4" w:space="0" w:color="auto"/>
            </w:tcBorders>
            <w:vAlign w:val="center"/>
          </w:tcPr>
          <w:p w14:paraId="2CA67B5D" w14:textId="77777777" w:rsidR="00CF0F3A" w:rsidRPr="00CF0F3A" w:rsidRDefault="00CF0F3A" w:rsidP="00CF0F3A">
            <w:pPr>
              <w:jc w:val="center"/>
              <w:rPr>
                <w:sz w:val="20"/>
                <w:szCs w:val="20"/>
              </w:rPr>
            </w:pPr>
            <w:r w:rsidRPr="00CF0F3A">
              <w:rPr>
                <w:sz w:val="20"/>
                <w:szCs w:val="20"/>
              </w:rPr>
              <w:t>2027</w:t>
            </w:r>
          </w:p>
        </w:tc>
        <w:tc>
          <w:tcPr>
            <w:tcW w:w="149" w:type="pct"/>
            <w:tcBorders>
              <w:top w:val="single" w:sz="4" w:space="0" w:color="auto"/>
              <w:left w:val="single" w:sz="4" w:space="0" w:color="auto"/>
              <w:bottom w:val="single" w:sz="4" w:space="0" w:color="auto"/>
              <w:right w:val="single" w:sz="4" w:space="0" w:color="auto"/>
            </w:tcBorders>
            <w:vAlign w:val="center"/>
          </w:tcPr>
          <w:p w14:paraId="09D775C8" w14:textId="77777777" w:rsidR="00CF0F3A" w:rsidRPr="00CF0F3A" w:rsidRDefault="00CF0F3A" w:rsidP="00CF0F3A">
            <w:pPr>
              <w:jc w:val="center"/>
              <w:rPr>
                <w:sz w:val="20"/>
                <w:szCs w:val="20"/>
              </w:rPr>
            </w:pPr>
            <w:r w:rsidRPr="00CF0F3A">
              <w:rPr>
                <w:sz w:val="20"/>
                <w:szCs w:val="20"/>
              </w:rPr>
              <w:t>2028</w:t>
            </w:r>
          </w:p>
        </w:tc>
      </w:tr>
      <w:tr w:rsidR="00CF0F3A" w:rsidRPr="00CF0F3A" w14:paraId="5EB24C6C" w14:textId="77777777" w:rsidTr="009D4BA8">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64FCAAA7" w14:textId="77777777" w:rsidR="00CF0F3A" w:rsidRPr="00CF0F3A" w:rsidRDefault="00CF0F3A" w:rsidP="00CF0F3A">
            <w:pPr>
              <w:jc w:val="center"/>
              <w:rPr>
                <w:sz w:val="20"/>
                <w:szCs w:val="20"/>
              </w:rPr>
            </w:pPr>
            <w:r w:rsidRPr="00CF0F3A">
              <w:rPr>
                <w:sz w:val="20"/>
                <w:szCs w:val="20"/>
              </w:rPr>
              <w:t>1</w:t>
            </w:r>
          </w:p>
        </w:tc>
        <w:tc>
          <w:tcPr>
            <w:tcW w:w="1690" w:type="pct"/>
            <w:tcBorders>
              <w:top w:val="nil"/>
              <w:left w:val="nil"/>
              <w:bottom w:val="single" w:sz="4" w:space="0" w:color="auto"/>
              <w:right w:val="single" w:sz="4" w:space="0" w:color="auto"/>
            </w:tcBorders>
            <w:shd w:val="clear" w:color="auto" w:fill="auto"/>
            <w:vAlign w:val="center"/>
            <w:hideMark/>
          </w:tcPr>
          <w:p w14:paraId="4C2BAF05" w14:textId="77777777" w:rsidR="00CF0F3A" w:rsidRPr="00CF0F3A" w:rsidRDefault="00CF0F3A" w:rsidP="00CF0F3A">
            <w:pPr>
              <w:jc w:val="center"/>
              <w:rPr>
                <w:sz w:val="20"/>
                <w:szCs w:val="20"/>
              </w:rPr>
            </w:pPr>
            <w:r w:rsidRPr="00CF0F3A">
              <w:rPr>
                <w:sz w:val="20"/>
                <w:szCs w:val="20"/>
              </w:rPr>
              <w:t>2</w:t>
            </w:r>
          </w:p>
        </w:tc>
        <w:tc>
          <w:tcPr>
            <w:tcW w:w="268" w:type="pct"/>
            <w:tcBorders>
              <w:top w:val="nil"/>
              <w:left w:val="nil"/>
              <w:bottom w:val="single" w:sz="4" w:space="0" w:color="auto"/>
              <w:right w:val="single" w:sz="4" w:space="0" w:color="auto"/>
            </w:tcBorders>
            <w:shd w:val="clear" w:color="auto" w:fill="auto"/>
            <w:vAlign w:val="center"/>
            <w:hideMark/>
          </w:tcPr>
          <w:p w14:paraId="42E6314D" w14:textId="77777777" w:rsidR="00CF0F3A" w:rsidRPr="00CF0F3A" w:rsidRDefault="00CF0F3A" w:rsidP="00CF0F3A">
            <w:pPr>
              <w:jc w:val="center"/>
              <w:rPr>
                <w:sz w:val="20"/>
                <w:szCs w:val="20"/>
              </w:rPr>
            </w:pPr>
            <w:r w:rsidRPr="00CF0F3A">
              <w:rPr>
                <w:sz w:val="20"/>
                <w:szCs w:val="20"/>
              </w:rPr>
              <w:t>15</w:t>
            </w:r>
          </w:p>
        </w:tc>
        <w:tc>
          <w:tcPr>
            <w:tcW w:w="165" w:type="pct"/>
            <w:tcBorders>
              <w:top w:val="nil"/>
              <w:left w:val="nil"/>
              <w:bottom w:val="single" w:sz="4" w:space="0" w:color="auto"/>
              <w:right w:val="single" w:sz="4" w:space="0" w:color="auto"/>
            </w:tcBorders>
            <w:shd w:val="clear" w:color="auto" w:fill="auto"/>
            <w:vAlign w:val="center"/>
            <w:hideMark/>
          </w:tcPr>
          <w:p w14:paraId="13FE32B0" w14:textId="77777777" w:rsidR="00CF0F3A" w:rsidRPr="00CF0F3A" w:rsidRDefault="00CF0F3A" w:rsidP="00CF0F3A">
            <w:pPr>
              <w:jc w:val="center"/>
              <w:rPr>
                <w:sz w:val="20"/>
                <w:szCs w:val="20"/>
              </w:rPr>
            </w:pPr>
            <w:r w:rsidRPr="00CF0F3A">
              <w:rPr>
                <w:sz w:val="20"/>
                <w:szCs w:val="20"/>
              </w:rPr>
              <w:t>16</w:t>
            </w:r>
          </w:p>
        </w:tc>
        <w:tc>
          <w:tcPr>
            <w:tcW w:w="165" w:type="pct"/>
            <w:tcBorders>
              <w:top w:val="nil"/>
              <w:left w:val="nil"/>
              <w:bottom w:val="single" w:sz="4" w:space="0" w:color="auto"/>
              <w:right w:val="single" w:sz="4" w:space="0" w:color="auto"/>
            </w:tcBorders>
            <w:shd w:val="clear" w:color="auto" w:fill="auto"/>
            <w:vAlign w:val="center"/>
            <w:hideMark/>
          </w:tcPr>
          <w:p w14:paraId="19EB4A01" w14:textId="77777777" w:rsidR="00CF0F3A" w:rsidRPr="00CF0F3A" w:rsidRDefault="00CF0F3A" w:rsidP="00CF0F3A">
            <w:pPr>
              <w:jc w:val="center"/>
              <w:rPr>
                <w:sz w:val="20"/>
                <w:szCs w:val="20"/>
              </w:rPr>
            </w:pPr>
            <w:r w:rsidRPr="00CF0F3A">
              <w:rPr>
                <w:sz w:val="20"/>
                <w:szCs w:val="20"/>
              </w:rPr>
              <w:t>17</w:t>
            </w:r>
          </w:p>
        </w:tc>
        <w:tc>
          <w:tcPr>
            <w:tcW w:w="165" w:type="pct"/>
            <w:tcBorders>
              <w:top w:val="nil"/>
              <w:left w:val="nil"/>
              <w:bottom w:val="single" w:sz="4" w:space="0" w:color="auto"/>
              <w:right w:val="single" w:sz="4" w:space="0" w:color="auto"/>
            </w:tcBorders>
            <w:shd w:val="clear" w:color="auto" w:fill="auto"/>
            <w:vAlign w:val="center"/>
            <w:hideMark/>
          </w:tcPr>
          <w:p w14:paraId="7282C773" w14:textId="77777777" w:rsidR="00CF0F3A" w:rsidRPr="00CF0F3A" w:rsidRDefault="00CF0F3A" w:rsidP="00CF0F3A">
            <w:pPr>
              <w:jc w:val="center"/>
              <w:rPr>
                <w:sz w:val="20"/>
                <w:szCs w:val="20"/>
              </w:rPr>
            </w:pPr>
            <w:r w:rsidRPr="00CF0F3A">
              <w:rPr>
                <w:sz w:val="20"/>
                <w:szCs w:val="20"/>
              </w:rPr>
              <w:t>18</w:t>
            </w:r>
          </w:p>
        </w:tc>
        <w:tc>
          <w:tcPr>
            <w:tcW w:w="165" w:type="pct"/>
            <w:tcBorders>
              <w:top w:val="nil"/>
              <w:left w:val="nil"/>
              <w:bottom w:val="single" w:sz="4" w:space="0" w:color="auto"/>
              <w:right w:val="single" w:sz="4" w:space="0" w:color="auto"/>
            </w:tcBorders>
            <w:shd w:val="clear" w:color="auto" w:fill="auto"/>
            <w:vAlign w:val="center"/>
            <w:hideMark/>
          </w:tcPr>
          <w:p w14:paraId="1E2A84BC" w14:textId="77777777" w:rsidR="00CF0F3A" w:rsidRPr="00CF0F3A" w:rsidRDefault="00CF0F3A" w:rsidP="00CF0F3A">
            <w:pPr>
              <w:jc w:val="center"/>
              <w:rPr>
                <w:sz w:val="20"/>
                <w:szCs w:val="20"/>
              </w:rPr>
            </w:pPr>
            <w:r w:rsidRPr="00CF0F3A">
              <w:rPr>
                <w:sz w:val="20"/>
                <w:szCs w:val="20"/>
              </w:rPr>
              <w:t>19</w:t>
            </w:r>
          </w:p>
        </w:tc>
        <w:tc>
          <w:tcPr>
            <w:tcW w:w="165" w:type="pct"/>
            <w:tcBorders>
              <w:top w:val="nil"/>
              <w:left w:val="nil"/>
              <w:bottom w:val="single" w:sz="4" w:space="0" w:color="auto"/>
              <w:right w:val="single" w:sz="4" w:space="0" w:color="auto"/>
            </w:tcBorders>
            <w:shd w:val="clear" w:color="auto" w:fill="auto"/>
            <w:vAlign w:val="center"/>
            <w:hideMark/>
          </w:tcPr>
          <w:p w14:paraId="6032E0CF" w14:textId="77777777" w:rsidR="00CF0F3A" w:rsidRPr="00CF0F3A" w:rsidRDefault="00CF0F3A" w:rsidP="00CF0F3A">
            <w:pPr>
              <w:jc w:val="center"/>
              <w:rPr>
                <w:sz w:val="20"/>
                <w:szCs w:val="20"/>
              </w:rPr>
            </w:pPr>
            <w:r w:rsidRPr="00CF0F3A">
              <w:rPr>
                <w:sz w:val="20"/>
                <w:szCs w:val="20"/>
              </w:rPr>
              <w:t>20</w:t>
            </w:r>
          </w:p>
        </w:tc>
        <w:tc>
          <w:tcPr>
            <w:tcW w:w="268" w:type="pct"/>
            <w:tcBorders>
              <w:top w:val="nil"/>
              <w:left w:val="nil"/>
              <w:bottom w:val="single" w:sz="4" w:space="0" w:color="auto"/>
              <w:right w:val="single" w:sz="4" w:space="0" w:color="auto"/>
            </w:tcBorders>
            <w:shd w:val="clear" w:color="auto" w:fill="auto"/>
            <w:vAlign w:val="center"/>
            <w:hideMark/>
          </w:tcPr>
          <w:p w14:paraId="1AE74E1A" w14:textId="77777777" w:rsidR="00CF0F3A" w:rsidRPr="00CF0F3A" w:rsidRDefault="00CF0F3A" w:rsidP="00CF0F3A">
            <w:pPr>
              <w:jc w:val="center"/>
              <w:rPr>
                <w:sz w:val="20"/>
                <w:szCs w:val="20"/>
              </w:rPr>
            </w:pPr>
            <w:r w:rsidRPr="00CF0F3A">
              <w:rPr>
                <w:sz w:val="20"/>
                <w:szCs w:val="20"/>
              </w:rPr>
              <w:t>21</w:t>
            </w:r>
          </w:p>
        </w:tc>
        <w:tc>
          <w:tcPr>
            <w:tcW w:w="149" w:type="pct"/>
            <w:tcBorders>
              <w:top w:val="nil"/>
              <w:left w:val="nil"/>
              <w:bottom w:val="single" w:sz="4" w:space="0" w:color="auto"/>
              <w:right w:val="single" w:sz="4" w:space="0" w:color="auto"/>
            </w:tcBorders>
            <w:shd w:val="clear" w:color="auto" w:fill="auto"/>
            <w:vAlign w:val="center"/>
            <w:hideMark/>
          </w:tcPr>
          <w:p w14:paraId="36ABFA50" w14:textId="77777777" w:rsidR="00CF0F3A" w:rsidRPr="00CF0F3A" w:rsidRDefault="00CF0F3A" w:rsidP="00CF0F3A">
            <w:pPr>
              <w:jc w:val="center"/>
              <w:rPr>
                <w:sz w:val="20"/>
                <w:szCs w:val="20"/>
              </w:rPr>
            </w:pPr>
            <w:r w:rsidRPr="00CF0F3A">
              <w:rPr>
                <w:sz w:val="20"/>
                <w:szCs w:val="20"/>
              </w:rPr>
              <w:t>22</w:t>
            </w:r>
          </w:p>
        </w:tc>
        <w:tc>
          <w:tcPr>
            <w:tcW w:w="149" w:type="pct"/>
            <w:tcBorders>
              <w:top w:val="nil"/>
              <w:left w:val="nil"/>
              <w:bottom w:val="single" w:sz="4" w:space="0" w:color="auto"/>
              <w:right w:val="single" w:sz="4" w:space="0" w:color="auto"/>
            </w:tcBorders>
            <w:shd w:val="clear" w:color="auto" w:fill="auto"/>
            <w:vAlign w:val="center"/>
            <w:hideMark/>
          </w:tcPr>
          <w:p w14:paraId="7EAE91BF" w14:textId="77777777" w:rsidR="00CF0F3A" w:rsidRPr="00CF0F3A" w:rsidRDefault="00CF0F3A" w:rsidP="00CF0F3A">
            <w:pPr>
              <w:jc w:val="center"/>
              <w:rPr>
                <w:sz w:val="20"/>
                <w:szCs w:val="20"/>
              </w:rPr>
            </w:pPr>
            <w:r w:rsidRPr="00CF0F3A">
              <w:rPr>
                <w:sz w:val="20"/>
                <w:szCs w:val="20"/>
              </w:rPr>
              <w:t>23</w:t>
            </w:r>
          </w:p>
        </w:tc>
        <w:tc>
          <w:tcPr>
            <w:tcW w:w="149" w:type="pct"/>
            <w:tcBorders>
              <w:top w:val="nil"/>
              <w:left w:val="nil"/>
              <w:bottom w:val="single" w:sz="4" w:space="0" w:color="auto"/>
              <w:right w:val="single" w:sz="4" w:space="0" w:color="auto"/>
            </w:tcBorders>
            <w:shd w:val="clear" w:color="auto" w:fill="auto"/>
            <w:vAlign w:val="center"/>
            <w:hideMark/>
          </w:tcPr>
          <w:p w14:paraId="0A1A3F8E" w14:textId="77777777" w:rsidR="00CF0F3A" w:rsidRPr="00CF0F3A" w:rsidRDefault="00CF0F3A" w:rsidP="00CF0F3A">
            <w:pPr>
              <w:jc w:val="center"/>
              <w:rPr>
                <w:sz w:val="20"/>
                <w:szCs w:val="20"/>
              </w:rPr>
            </w:pPr>
            <w:r w:rsidRPr="00CF0F3A">
              <w:rPr>
                <w:sz w:val="20"/>
                <w:szCs w:val="20"/>
              </w:rPr>
              <w:t>24</w:t>
            </w:r>
          </w:p>
        </w:tc>
        <w:tc>
          <w:tcPr>
            <w:tcW w:w="149" w:type="pct"/>
            <w:tcBorders>
              <w:top w:val="nil"/>
              <w:left w:val="nil"/>
              <w:bottom w:val="single" w:sz="4" w:space="0" w:color="auto"/>
              <w:right w:val="single" w:sz="4" w:space="0" w:color="auto"/>
            </w:tcBorders>
            <w:shd w:val="clear" w:color="auto" w:fill="auto"/>
            <w:vAlign w:val="center"/>
            <w:hideMark/>
          </w:tcPr>
          <w:p w14:paraId="2C04E51B" w14:textId="77777777" w:rsidR="00CF0F3A" w:rsidRPr="00CF0F3A" w:rsidRDefault="00CF0F3A" w:rsidP="00CF0F3A">
            <w:pPr>
              <w:jc w:val="center"/>
              <w:rPr>
                <w:sz w:val="20"/>
                <w:szCs w:val="20"/>
              </w:rPr>
            </w:pPr>
            <w:r w:rsidRPr="00CF0F3A">
              <w:rPr>
                <w:sz w:val="20"/>
                <w:szCs w:val="20"/>
              </w:rPr>
              <w:t>25</w:t>
            </w:r>
          </w:p>
        </w:tc>
        <w:tc>
          <w:tcPr>
            <w:tcW w:w="150" w:type="pct"/>
            <w:tcBorders>
              <w:top w:val="nil"/>
              <w:left w:val="nil"/>
              <w:bottom w:val="single" w:sz="4" w:space="0" w:color="auto"/>
              <w:right w:val="single" w:sz="4" w:space="0" w:color="auto"/>
            </w:tcBorders>
            <w:shd w:val="clear" w:color="auto" w:fill="auto"/>
            <w:vAlign w:val="center"/>
            <w:hideMark/>
          </w:tcPr>
          <w:p w14:paraId="52D61154" w14:textId="77777777" w:rsidR="00CF0F3A" w:rsidRPr="00CF0F3A" w:rsidRDefault="00CF0F3A" w:rsidP="00CF0F3A">
            <w:pPr>
              <w:jc w:val="center"/>
              <w:rPr>
                <w:sz w:val="20"/>
                <w:szCs w:val="20"/>
              </w:rPr>
            </w:pPr>
            <w:r w:rsidRPr="00CF0F3A">
              <w:rPr>
                <w:sz w:val="20"/>
                <w:szCs w:val="20"/>
              </w:rPr>
              <w:t>26</w:t>
            </w:r>
          </w:p>
        </w:tc>
        <w:tc>
          <w:tcPr>
            <w:tcW w:w="268" w:type="pct"/>
            <w:tcBorders>
              <w:top w:val="single" w:sz="4" w:space="0" w:color="auto"/>
              <w:left w:val="nil"/>
              <w:bottom w:val="single" w:sz="4" w:space="0" w:color="auto"/>
              <w:right w:val="single" w:sz="4" w:space="0" w:color="auto"/>
            </w:tcBorders>
          </w:tcPr>
          <w:p w14:paraId="79639928" w14:textId="77777777" w:rsidR="00CF0F3A" w:rsidRPr="00CF0F3A" w:rsidRDefault="00CF0F3A" w:rsidP="00CF0F3A">
            <w:pPr>
              <w:jc w:val="center"/>
              <w:rPr>
                <w:sz w:val="20"/>
                <w:szCs w:val="20"/>
              </w:rPr>
            </w:pPr>
            <w:r w:rsidRPr="00CF0F3A">
              <w:rPr>
                <w:sz w:val="20"/>
                <w:szCs w:val="20"/>
              </w:rPr>
              <w:t>27</w:t>
            </w:r>
          </w:p>
        </w:tc>
        <w:tc>
          <w:tcPr>
            <w:tcW w:w="149" w:type="pct"/>
            <w:tcBorders>
              <w:top w:val="single" w:sz="4" w:space="0" w:color="auto"/>
              <w:left w:val="single" w:sz="4" w:space="0" w:color="auto"/>
              <w:bottom w:val="single" w:sz="4" w:space="0" w:color="auto"/>
              <w:right w:val="single" w:sz="4" w:space="0" w:color="auto"/>
            </w:tcBorders>
          </w:tcPr>
          <w:p w14:paraId="7CF784F8" w14:textId="77777777" w:rsidR="00CF0F3A" w:rsidRPr="00CF0F3A" w:rsidRDefault="00CF0F3A" w:rsidP="00CF0F3A">
            <w:pPr>
              <w:jc w:val="center"/>
              <w:rPr>
                <w:sz w:val="20"/>
                <w:szCs w:val="20"/>
              </w:rPr>
            </w:pPr>
            <w:r w:rsidRPr="00CF0F3A">
              <w:rPr>
                <w:sz w:val="20"/>
                <w:szCs w:val="20"/>
              </w:rPr>
              <w:t>28</w:t>
            </w:r>
          </w:p>
        </w:tc>
        <w:tc>
          <w:tcPr>
            <w:tcW w:w="149" w:type="pct"/>
            <w:tcBorders>
              <w:top w:val="single" w:sz="4" w:space="0" w:color="auto"/>
              <w:left w:val="single" w:sz="4" w:space="0" w:color="auto"/>
              <w:bottom w:val="single" w:sz="4" w:space="0" w:color="auto"/>
              <w:right w:val="single" w:sz="4" w:space="0" w:color="auto"/>
            </w:tcBorders>
          </w:tcPr>
          <w:p w14:paraId="3EB51E99" w14:textId="77777777" w:rsidR="00CF0F3A" w:rsidRPr="00CF0F3A" w:rsidRDefault="00CF0F3A" w:rsidP="00CF0F3A">
            <w:pPr>
              <w:jc w:val="center"/>
              <w:rPr>
                <w:sz w:val="20"/>
                <w:szCs w:val="20"/>
              </w:rPr>
            </w:pPr>
            <w:r w:rsidRPr="00CF0F3A">
              <w:rPr>
                <w:sz w:val="20"/>
                <w:szCs w:val="20"/>
              </w:rPr>
              <w:t>29</w:t>
            </w:r>
          </w:p>
        </w:tc>
        <w:tc>
          <w:tcPr>
            <w:tcW w:w="149" w:type="pct"/>
            <w:tcBorders>
              <w:top w:val="single" w:sz="4" w:space="0" w:color="auto"/>
              <w:left w:val="single" w:sz="4" w:space="0" w:color="auto"/>
              <w:bottom w:val="single" w:sz="4" w:space="0" w:color="auto"/>
              <w:right w:val="single" w:sz="4" w:space="0" w:color="auto"/>
            </w:tcBorders>
          </w:tcPr>
          <w:p w14:paraId="45639AD7" w14:textId="77777777" w:rsidR="00CF0F3A" w:rsidRPr="00CF0F3A" w:rsidRDefault="00CF0F3A" w:rsidP="00CF0F3A">
            <w:pPr>
              <w:jc w:val="center"/>
              <w:rPr>
                <w:sz w:val="20"/>
                <w:szCs w:val="20"/>
              </w:rPr>
            </w:pPr>
            <w:r w:rsidRPr="00CF0F3A">
              <w:rPr>
                <w:sz w:val="20"/>
                <w:szCs w:val="20"/>
              </w:rPr>
              <w:t>30</w:t>
            </w:r>
          </w:p>
        </w:tc>
        <w:tc>
          <w:tcPr>
            <w:tcW w:w="149" w:type="pct"/>
            <w:tcBorders>
              <w:top w:val="single" w:sz="4" w:space="0" w:color="auto"/>
              <w:left w:val="single" w:sz="4" w:space="0" w:color="auto"/>
              <w:bottom w:val="single" w:sz="4" w:space="0" w:color="auto"/>
              <w:right w:val="single" w:sz="4" w:space="0" w:color="auto"/>
            </w:tcBorders>
          </w:tcPr>
          <w:p w14:paraId="1937F9FB" w14:textId="77777777" w:rsidR="00CF0F3A" w:rsidRPr="00CF0F3A" w:rsidRDefault="00CF0F3A" w:rsidP="00CF0F3A">
            <w:pPr>
              <w:jc w:val="center"/>
              <w:rPr>
                <w:sz w:val="20"/>
                <w:szCs w:val="20"/>
              </w:rPr>
            </w:pPr>
            <w:r w:rsidRPr="00CF0F3A">
              <w:rPr>
                <w:sz w:val="20"/>
                <w:szCs w:val="20"/>
              </w:rPr>
              <w:t>31</w:t>
            </w:r>
          </w:p>
        </w:tc>
        <w:tc>
          <w:tcPr>
            <w:tcW w:w="149" w:type="pct"/>
            <w:tcBorders>
              <w:top w:val="single" w:sz="4" w:space="0" w:color="auto"/>
              <w:left w:val="single" w:sz="4" w:space="0" w:color="auto"/>
              <w:bottom w:val="single" w:sz="4" w:space="0" w:color="auto"/>
              <w:right w:val="single" w:sz="4" w:space="0" w:color="auto"/>
            </w:tcBorders>
          </w:tcPr>
          <w:p w14:paraId="137DDDCA" w14:textId="77777777" w:rsidR="00CF0F3A" w:rsidRPr="00CF0F3A" w:rsidRDefault="00CF0F3A" w:rsidP="00CF0F3A">
            <w:pPr>
              <w:jc w:val="center"/>
              <w:rPr>
                <w:sz w:val="20"/>
                <w:szCs w:val="20"/>
              </w:rPr>
            </w:pPr>
            <w:r w:rsidRPr="00CF0F3A">
              <w:rPr>
                <w:sz w:val="20"/>
                <w:szCs w:val="20"/>
              </w:rPr>
              <w:t>32</w:t>
            </w:r>
          </w:p>
        </w:tc>
      </w:tr>
      <w:tr w:rsidR="00CF0F3A" w:rsidRPr="00CF0F3A" w14:paraId="3252ED39" w14:textId="77777777" w:rsidTr="009D4BA8">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792AB45B" w14:textId="77777777" w:rsidR="00CF0F3A" w:rsidRPr="00CF0F3A" w:rsidRDefault="00CF0F3A" w:rsidP="00CF0F3A">
            <w:pPr>
              <w:jc w:val="center"/>
              <w:rPr>
                <w:sz w:val="20"/>
                <w:szCs w:val="20"/>
              </w:rPr>
            </w:pPr>
            <w:r w:rsidRPr="00CF0F3A">
              <w:rPr>
                <w:sz w:val="20"/>
                <w:szCs w:val="20"/>
              </w:rPr>
              <w:t>1</w:t>
            </w:r>
          </w:p>
        </w:tc>
        <w:tc>
          <w:tcPr>
            <w:tcW w:w="1690" w:type="pct"/>
            <w:tcBorders>
              <w:top w:val="nil"/>
              <w:left w:val="nil"/>
              <w:bottom w:val="single" w:sz="4" w:space="0" w:color="auto"/>
              <w:right w:val="single" w:sz="4" w:space="0" w:color="auto"/>
            </w:tcBorders>
            <w:shd w:val="clear" w:color="auto" w:fill="auto"/>
            <w:vAlign w:val="center"/>
            <w:hideMark/>
          </w:tcPr>
          <w:p w14:paraId="76560130" w14:textId="77777777" w:rsidR="00CF0F3A" w:rsidRPr="00CF0F3A" w:rsidRDefault="00CF0F3A" w:rsidP="00CF0F3A">
            <w:pPr>
              <w:rPr>
                <w:sz w:val="20"/>
                <w:szCs w:val="20"/>
              </w:rPr>
            </w:pPr>
            <w:r w:rsidRPr="00CF0F3A">
              <w:rPr>
                <w:sz w:val="20"/>
                <w:szCs w:val="20"/>
              </w:rPr>
              <w:t>ООО «</w:t>
            </w:r>
            <w:proofErr w:type="spellStart"/>
            <w:r w:rsidRPr="00CF0F3A">
              <w:rPr>
                <w:sz w:val="20"/>
                <w:szCs w:val="20"/>
              </w:rPr>
              <w:t>ЭнергоТранзит</w:t>
            </w:r>
            <w:proofErr w:type="spellEnd"/>
            <w:r w:rsidRPr="00CF0F3A">
              <w:rPr>
                <w:sz w:val="20"/>
                <w:szCs w:val="20"/>
              </w:rPr>
              <w:t>» Центральная ТЭЦ</w:t>
            </w:r>
          </w:p>
        </w:tc>
        <w:tc>
          <w:tcPr>
            <w:tcW w:w="268" w:type="pct"/>
            <w:tcBorders>
              <w:top w:val="nil"/>
              <w:left w:val="nil"/>
              <w:bottom w:val="single" w:sz="4" w:space="0" w:color="auto"/>
              <w:right w:val="single" w:sz="4" w:space="0" w:color="auto"/>
            </w:tcBorders>
            <w:shd w:val="clear" w:color="auto" w:fill="auto"/>
            <w:vAlign w:val="center"/>
            <w:hideMark/>
          </w:tcPr>
          <w:p w14:paraId="5C7891A3" w14:textId="77777777" w:rsidR="00CF0F3A" w:rsidRPr="00CF0F3A" w:rsidRDefault="00CF0F3A" w:rsidP="00CF0F3A">
            <w:pPr>
              <w:jc w:val="center"/>
              <w:rPr>
                <w:sz w:val="20"/>
                <w:szCs w:val="20"/>
              </w:rPr>
            </w:pPr>
            <w:r w:rsidRPr="00CF0F3A">
              <w:rPr>
                <w:sz w:val="20"/>
                <w:szCs w:val="20"/>
              </w:rPr>
              <w:t>177,1</w:t>
            </w:r>
          </w:p>
        </w:tc>
        <w:tc>
          <w:tcPr>
            <w:tcW w:w="165" w:type="pct"/>
            <w:tcBorders>
              <w:top w:val="nil"/>
              <w:left w:val="nil"/>
              <w:bottom w:val="single" w:sz="4" w:space="0" w:color="auto"/>
              <w:right w:val="single" w:sz="4" w:space="0" w:color="auto"/>
            </w:tcBorders>
            <w:shd w:val="clear" w:color="auto" w:fill="auto"/>
            <w:vAlign w:val="center"/>
            <w:hideMark/>
          </w:tcPr>
          <w:p w14:paraId="1877F628" w14:textId="77777777" w:rsidR="00CF0F3A" w:rsidRPr="00CF0F3A" w:rsidRDefault="00CF0F3A" w:rsidP="00CF0F3A">
            <w:pPr>
              <w:jc w:val="center"/>
              <w:rPr>
                <w:sz w:val="20"/>
                <w:szCs w:val="20"/>
              </w:rPr>
            </w:pPr>
            <w:r w:rsidRPr="00CF0F3A">
              <w:rPr>
                <w:sz w:val="20"/>
                <w:szCs w:val="20"/>
              </w:rPr>
              <w:t>179,3</w:t>
            </w:r>
          </w:p>
        </w:tc>
        <w:tc>
          <w:tcPr>
            <w:tcW w:w="165" w:type="pct"/>
            <w:tcBorders>
              <w:top w:val="nil"/>
              <w:left w:val="nil"/>
              <w:bottom w:val="single" w:sz="4" w:space="0" w:color="auto"/>
              <w:right w:val="single" w:sz="4" w:space="0" w:color="auto"/>
            </w:tcBorders>
            <w:shd w:val="clear" w:color="auto" w:fill="auto"/>
            <w:vAlign w:val="center"/>
            <w:hideMark/>
          </w:tcPr>
          <w:p w14:paraId="4D2B0B23" w14:textId="77777777" w:rsidR="00CF0F3A" w:rsidRPr="00CF0F3A" w:rsidRDefault="00CF0F3A" w:rsidP="00CF0F3A">
            <w:pPr>
              <w:jc w:val="center"/>
              <w:rPr>
                <w:sz w:val="20"/>
                <w:szCs w:val="20"/>
              </w:rPr>
            </w:pPr>
            <w:r w:rsidRPr="00CF0F3A">
              <w:rPr>
                <w:sz w:val="20"/>
                <w:szCs w:val="20"/>
              </w:rPr>
              <w:t>179,3</w:t>
            </w:r>
          </w:p>
        </w:tc>
        <w:tc>
          <w:tcPr>
            <w:tcW w:w="165" w:type="pct"/>
            <w:tcBorders>
              <w:top w:val="nil"/>
              <w:left w:val="nil"/>
              <w:bottom w:val="single" w:sz="4" w:space="0" w:color="auto"/>
              <w:right w:val="single" w:sz="4" w:space="0" w:color="auto"/>
            </w:tcBorders>
            <w:shd w:val="clear" w:color="auto" w:fill="auto"/>
            <w:vAlign w:val="center"/>
            <w:hideMark/>
          </w:tcPr>
          <w:p w14:paraId="075716CF" w14:textId="77777777" w:rsidR="00CF0F3A" w:rsidRPr="00CF0F3A" w:rsidRDefault="00CF0F3A" w:rsidP="00CF0F3A">
            <w:pPr>
              <w:jc w:val="center"/>
              <w:rPr>
                <w:sz w:val="20"/>
                <w:szCs w:val="20"/>
              </w:rPr>
            </w:pPr>
            <w:r w:rsidRPr="00CF0F3A">
              <w:rPr>
                <w:sz w:val="20"/>
                <w:szCs w:val="20"/>
              </w:rPr>
              <w:t>179,0</w:t>
            </w:r>
          </w:p>
        </w:tc>
        <w:tc>
          <w:tcPr>
            <w:tcW w:w="165" w:type="pct"/>
            <w:tcBorders>
              <w:top w:val="nil"/>
              <w:left w:val="nil"/>
              <w:bottom w:val="single" w:sz="4" w:space="0" w:color="auto"/>
              <w:right w:val="single" w:sz="4" w:space="0" w:color="auto"/>
            </w:tcBorders>
            <w:shd w:val="clear" w:color="auto" w:fill="auto"/>
            <w:vAlign w:val="center"/>
            <w:hideMark/>
          </w:tcPr>
          <w:p w14:paraId="3312B58D" w14:textId="77777777" w:rsidR="00CF0F3A" w:rsidRPr="00CF0F3A" w:rsidRDefault="00CF0F3A" w:rsidP="00CF0F3A">
            <w:pPr>
              <w:jc w:val="center"/>
              <w:rPr>
                <w:sz w:val="20"/>
                <w:szCs w:val="20"/>
              </w:rPr>
            </w:pPr>
            <w:r w:rsidRPr="00CF0F3A">
              <w:rPr>
                <w:sz w:val="20"/>
                <w:szCs w:val="20"/>
              </w:rPr>
              <w:t>179,0</w:t>
            </w:r>
          </w:p>
        </w:tc>
        <w:tc>
          <w:tcPr>
            <w:tcW w:w="165" w:type="pct"/>
            <w:tcBorders>
              <w:top w:val="nil"/>
              <w:left w:val="nil"/>
              <w:bottom w:val="single" w:sz="4" w:space="0" w:color="auto"/>
              <w:right w:val="single" w:sz="4" w:space="0" w:color="auto"/>
            </w:tcBorders>
            <w:shd w:val="clear" w:color="auto" w:fill="auto"/>
            <w:vAlign w:val="center"/>
            <w:hideMark/>
          </w:tcPr>
          <w:p w14:paraId="6FCBBE75" w14:textId="77777777" w:rsidR="00CF0F3A" w:rsidRPr="00CF0F3A" w:rsidRDefault="00CF0F3A" w:rsidP="00CF0F3A">
            <w:pPr>
              <w:jc w:val="center"/>
              <w:rPr>
                <w:sz w:val="20"/>
                <w:szCs w:val="20"/>
              </w:rPr>
            </w:pPr>
            <w:r w:rsidRPr="00CF0F3A">
              <w:rPr>
                <w:sz w:val="20"/>
                <w:szCs w:val="20"/>
              </w:rPr>
              <w:t>179,0</w:t>
            </w:r>
          </w:p>
        </w:tc>
        <w:tc>
          <w:tcPr>
            <w:tcW w:w="268" w:type="pct"/>
            <w:tcBorders>
              <w:top w:val="nil"/>
              <w:left w:val="nil"/>
              <w:bottom w:val="single" w:sz="4" w:space="0" w:color="auto"/>
              <w:right w:val="single" w:sz="4" w:space="0" w:color="auto"/>
            </w:tcBorders>
            <w:shd w:val="clear" w:color="000000" w:fill="FFFFFF"/>
            <w:vAlign w:val="center"/>
          </w:tcPr>
          <w:p w14:paraId="76567F58" w14:textId="77777777" w:rsidR="00CF0F3A" w:rsidRPr="00CF0F3A" w:rsidRDefault="00CF0F3A" w:rsidP="00CF0F3A">
            <w:pPr>
              <w:jc w:val="center"/>
              <w:rPr>
                <w:sz w:val="20"/>
                <w:szCs w:val="20"/>
              </w:rPr>
            </w:pPr>
            <w:r w:rsidRPr="00CF0F3A">
              <w:rPr>
                <w:sz w:val="20"/>
                <w:szCs w:val="20"/>
              </w:rPr>
              <w:t>-</w:t>
            </w:r>
          </w:p>
        </w:tc>
        <w:tc>
          <w:tcPr>
            <w:tcW w:w="149" w:type="pct"/>
            <w:tcBorders>
              <w:top w:val="nil"/>
              <w:left w:val="nil"/>
              <w:bottom w:val="single" w:sz="4" w:space="0" w:color="auto"/>
              <w:right w:val="single" w:sz="4" w:space="0" w:color="auto"/>
            </w:tcBorders>
            <w:shd w:val="clear" w:color="000000" w:fill="FFFFFF"/>
            <w:vAlign w:val="center"/>
          </w:tcPr>
          <w:p w14:paraId="6F604216" w14:textId="77777777" w:rsidR="00CF0F3A" w:rsidRPr="00CF0F3A" w:rsidRDefault="00CF0F3A" w:rsidP="00CF0F3A">
            <w:pPr>
              <w:jc w:val="center"/>
              <w:rPr>
                <w:sz w:val="20"/>
                <w:szCs w:val="20"/>
              </w:rPr>
            </w:pPr>
            <w:r w:rsidRPr="00CF0F3A">
              <w:rPr>
                <w:sz w:val="20"/>
                <w:szCs w:val="20"/>
              </w:rPr>
              <w:t>-</w:t>
            </w:r>
          </w:p>
        </w:tc>
        <w:tc>
          <w:tcPr>
            <w:tcW w:w="149" w:type="pct"/>
            <w:tcBorders>
              <w:top w:val="nil"/>
              <w:left w:val="nil"/>
              <w:bottom w:val="single" w:sz="4" w:space="0" w:color="auto"/>
              <w:right w:val="single" w:sz="4" w:space="0" w:color="auto"/>
            </w:tcBorders>
            <w:shd w:val="clear" w:color="000000" w:fill="FFFFFF"/>
            <w:vAlign w:val="center"/>
          </w:tcPr>
          <w:p w14:paraId="5AD42E37" w14:textId="77777777" w:rsidR="00CF0F3A" w:rsidRPr="00CF0F3A" w:rsidRDefault="00CF0F3A" w:rsidP="00CF0F3A">
            <w:pPr>
              <w:jc w:val="center"/>
              <w:rPr>
                <w:sz w:val="20"/>
                <w:szCs w:val="20"/>
              </w:rPr>
            </w:pPr>
            <w:r w:rsidRPr="00CF0F3A">
              <w:rPr>
                <w:sz w:val="20"/>
                <w:szCs w:val="20"/>
              </w:rPr>
              <w:t>-</w:t>
            </w:r>
          </w:p>
        </w:tc>
        <w:tc>
          <w:tcPr>
            <w:tcW w:w="149" w:type="pct"/>
            <w:tcBorders>
              <w:top w:val="nil"/>
              <w:left w:val="nil"/>
              <w:bottom w:val="single" w:sz="4" w:space="0" w:color="auto"/>
              <w:right w:val="single" w:sz="4" w:space="0" w:color="auto"/>
            </w:tcBorders>
            <w:shd w:val="clear" w:color="000000" w:fill="FFFFFF"/>
            <w:vAlign w:val="center"/>
          </w:tcPr>
          <w:p w14:paraId="18FDE74C" w14:textId="77777777" w:rsidR="00CF0F3A" w:rsidRPr="00CF0F3A" w:rsidRDefault="00CF0F3A" w:rsidP="00CF0F3A">
            <w:pPr>
              <w:jc w:val="center"/>
              <w:rPr>
                <w:sz w:val="20"/>
                <w:szCs w:val="20"/>
              </w:rPr>
            </w:pPr>
            <w:r w:rsidRPr="00CF0F3A">
              <w:rPr>
                <w:sz w:val="20"/>
                <w:szCs w:val="20"/>
              </w:rPr>
              <w:t>-</w:t>
            </w:r>
          </w:p>
        </w:tc>
        <w:tc>
          <w:tcPr>
            <w:tcW w:w="149" w:type="pct"/>
            <w:tcBorders>
              <w:top w:val="nil"/>
              <w:left w:val="nil"/>
              <w:bottom w:val="single" w:sz="4" w:space="0" w:color="auto"/>
              <w:right w:val="single" w:sz="4" w:space="0" w:color="auto"/>
            </w:tcBorders>
            <w:shd w:val="clear" w:color="000000" w:fill="FFFFFF"/>
            <w:vAlign w:val="center"/>
          </w:tcPr>
          <w:p w14:paraId="5F9F16FD" w14:textId="77777777" w:rsidR="00CF0F3A" w:rsidRPr="00CF0F3A" w:rsidRDefault="00CF0F3A" w:rsidP="00CF0F3A">
            <w:pPr>
              <w:jc w:val="center"/>
              <w:rPr>
                <w:sz w:val="20"/>
                <w:szCs w:val="20"/>
              </w:rPr>
            </w:pPr>
            <w:r w:rsidRPr="00CF0F3A">
              <w:rPr>
                <w:sz w:val="20"/>
                <w:szCs w:val="20"/>
              </w:rPr>
              <w:t>-</w:t>
            </w:r>
          </w:p>
        </w:tc>
        <w:tc>
          <w:tcPr>
            <w:tcW w:w="150" w:type="pct"/>
            <w:tcBorders>
              <w:top w:val="nil"/>
              <w:left w:val="nil"/>
              <w:bottom w:val="single" w:sz="4" w:space="0" w:color="auto"/>
              <w:right w:val="single" w:sz="4" w:space="0" w:color="auto"/>
            </w:tcBorders>
            <w:shd w:val="clear" w:color="000000" w:fill="FFFFFF"/>
            <w:vAlign w:val="center"/>
          </w:tcPr>
          <w:p w14:paraId="7541D394" w14:textId="77777777" w:rsidR="00CF0F3A" w:rsidRPr="00CF0F3A" w:rsidRDefault="00CF0F3A" w:rsidP="00CF0F3A">
            <w:pPr>
              <w:jc w:val="center"/>
              <w:rPr>
                <w:sz w:val="20"/>
                <w:szCs w:val="20"/>
              </w:rPr>
            </w:pPr>
            <w:r w:rsidRPr="00CF0F3A">
              <w:rPr>
                <w:sz w:val="20"/>
                <w:szCs w:val="20"/>
              </w:rPr>
              <w:t>-</w:t>
            </w:r>
          </w:p>
        </w:tc>
        <w:tc>
          <w:tcPr>
            <w:tcW w:w="268" w:type="pct"/>
            <w:tcBorders>
              <w:top w:val="single" w:sz="4" w:space="0" w:color="auto"/>
              <w:left w:val="nil"/>
              <w:bottom w:val="single" w:sz="4" w:space="0" w:color="auto"/>
              <w:right w:val="single" w:sz="4" w:space="0" w:color="auto"/>
            </w:tcBorders>
            <w:shd w:val="clear" w:color="000000" w:fill="FFFFFF"/>
            <w:vAlign w:val="center"/>
          </w:tcPr>
          <w:p w14:paraId="795ED5A4" w14:textId="77777777" w:rsidR="00CF0F3A" w:rsidRPr="00CF0F3A" w:rsidRDefault="00CF0F3A" w:rsidP="00CF0F3A">
            <w:pPr>
              <w:jc w:val="center"/>
              <w:rPr>
                <w:sz w:val="20"/>
                <w:szCs w:val="20"/>
              </w:rPr>
            </w:pPr>
            <w:r w:rsidRPr="00CF0F3A">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4636DE9A" w14:textId="77777777" w:rsidR="00CF0F3A" w:rsidRPr="00CF0F3A" w:rsidRDefault="00CF0F3A" w:rsidP="00CF0F3A">
            <w:pPr>
              <w:jc w:val="center"/>
              <w:rPr>
                <w:sz w:val="20"/>
                <w:szCs w:val="20"/>
              </w:rPr>
            </w:pPr>
            <w:r w:rsidRPr="00CF0F3A">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420694AF" w14:textId="77777777" w:rsidR="00CF0F3A" w:rsidRPr="00CF0F3A" w:rsidRDefault="00CF0F3A" w:rsidP="00CF0F3A">
            <w:pPr>
              <w:jc w:val="center"/>
              <w:rPr>
                <w:sz w:val="20"/>
                <w:szCs w:val="20"/>
              </w:rPr>
            </w:pPr>
            <w:r w:rsidRPr="00CF0F3A">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1182D625" w14:textId="77777777" w:rsidR="00CF0F3A" w:rsidRPr="00CF0F3A" w:rsidRDefault="00CF0F3A" w:rsidP="00CF0F3A">
            <w:pPr>
              <w:jc w:val="center"/>
              <w:rPr>
                <w:sz w:val="20"/>
                <w:szCs w:val="20"/>
              </w:rPr>
            </w:pPr>
            <w:r w:rsidRPr="00CF0F3A">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635DF160" w14:textId="77777777" w:rsidR="00CF0F3A" w:rsidRPr="00CF0F3A" w:rsidRDefault="00CF0F3A" w:rsidP="00CF0F3A">
            <w:pPr>
              <w:jc w:val="center"/>
              <w:rPr>
                <w:sz w:val="20"/>
                <w:szCs w:val="20"/>
              </w:rPr>
            </w:pPr>
            <w:r w:rsidRPr="00CF0F3A">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2601E8F6" w14:textId="77777777" w:rsidR="00CF0F3A" w:rsidRPr="00CF0F3A" w:rsidRDefault="00CF0F3A" w:rsidP="00CF0F3A">
            <w:pPr>
              <w:jc w:val="center"/>
              <w:rPr>
                <w:sz w:val="20"/>
                <w:szCs w:val="20"/>
              </w:rPr>
            </w:pPr>
            <w:r w:rsidRPr="00CF0F3A">
              <w:rPr>
                <w:sz w:val="20"/>
                <w:szCs w:val="20"/>
              </w:rPr>
              <w:t>-</w:t>
            </w:r>
          </w:p>
        </w:tc>
      </w:tr>
    </w:tbl>
    <w:p w14:paraId="326384F7" w14:textId="77777777" w:rsidR="00CF0F3A" w:rsidRPr="00CF0F3A" w:rsidRDefault="00CF0F3A" w:rsidP="00CF0F3A">
      <w:pPr>
        <w:jc w:val="center"/>
        <w:rPr>
          <w:sz w:val="20"/>
          <w:szCs w:val="20"/>
        </w:rPr>
      </w:pPr>
    </w:p>
    <w:p w14:paraId="2EF0C8BB" w14:textId="77777777" w:rsidR="00CF0F3A" w:rsidRPr="00CF0F3A" w:rsidRDefault="00CF0F3A" w:rsidP="00CF0F3A">
      <w:pPr>
        <w:jc w:val="center"/>
        <w:rPr>
          <w:sz w:val="20"/>
          <w:szCs w:val="20"/>
        </w:rPr>
      </w:pPr>
    </w:p>
    <w:p w14:paraId="66516EF8" w14:textId="77777777" w:rsidR="00CF0F3A" w:rsidRPr="00CF0F3A" w:rsidRDefault="00CF0F3A" w:rsidP="00CF0F3A">
      <w:pPr>
        <w:jc w:val="center"/>
        <w:rPr>
          <w:sz w:val="20"/>
          <w:szCs w:val="20"/>
        </w:rPr>
      </w:pPr>
    </w:p>
    <w:p w14:paraId="5D1B1368" w14:textId="77777777" w:rsidR="00CF0F3A" w:rsidRPr="00CF0F3A" w:rsidRDefault="00CF0F3A" w:rsidP="00CF0F3A">
      <w:pPr>
        <w:jc w:val="center"/>
        <w:rPr>
          <w:sz w:val="20"/>
          <w:szCs w:val="20"/>
        </w:rPr>
      </w:pPr>
    </w:p>
    <w:p w14:paraId="72C46B86" w14:textId="77777777" w:rsidR="00CF0F3A" w:rsidRPr="00CF0F3A" w:rsidRDefault="00CF0F3A" w:rsidP="00CF0F3A">
      <w:pPr>
        <w:jc w:val="center"/>
        <w:rPr>
          <w:sz w:val="20"/>
          <w:szCs w:val="20"/>
        </w:rPr>
      </w:pPr>
    </w:p>
    <w:p w14:paraId="745DDF59" w14:textId="77777777" w:rsidR="00CF0F3A" w:rsidRPr="00CF0F3A" w:rsidRDefault="00CF0F3A" w:rsidP="00CF0F3A">
      <w:pPr>
        <w:jc w:val="center"/>
        <w:rPr>
          <w:sz w:val="20"/>
          <w:szCs w:val="20"/>
        </w:rPr>
      </w:pPr>
    </w:p>
    <w:p w14:paraId="504E5A48" w14:textId="77777777" w:rsidR="00CF0F3A" w:rsidRPr="00CF0F3A" w:rsidRDefault="00CF0F3A" w:rsidP="00CF0F3A">
      <w:pPr>
        <w:jc w:val="center"/>
        <w:rPr>
          <w:sz w:val="20"/>
          <w:szCs w:val="20"/>
        </w:rPr>
      </w:pPr>
    </w:p>
    <w:p w14:paraId="68EA6D39" w14:textId="77777777" w:rsidR="00CF0F3A" w:rsidRPr="00CF0F3A" w:rsidRDefault="00CF0F3A" w:rsidP="00CF0F3A">
      <w:pPr>
        <w:jc w:val="center"/>
        <w:rPr>
          <w:sz w:val="20"/>
          <w:szCs w:val="20"/>
        </w:rPr>
        <w:sectPr w:rsidR="00CF0F3A" w:rsidRPr="00CF0F3A" w:rsidSect="00223F7E">
          <w:pgSz w:w="16838" w:h="11906" w:orient="landscape" w:code="9"/>
          <w:pgMar w:top="1701" w:right="1134" w:bottom="851" w:left="1134" w:header="720" w:footer="284" w:gutter="0"/>
          <w:cols w:space="720"/>
          <w:docGrid w:linePitch="272"/>
        </w:sectPr>
      </w:pPr>
    </w:p>
    <w:p w14:paraId="046D0139" w14:textId="77777777" w:rsidR="00CF0F3A" w:rsidRPr="00CF0F3A" w:rsidRDefault="00CF0F3A" w:rsidP="00CF0F3A">
      <w:pPr>
        <w:jc w:val="center"/>
        <w:rPr>
          <w:bCs/>
          <w:sz w:val="28"/>
          <w:szCs w:val="28"/>
        </w:rPr>
      </w:pPr>
      <w:r w:rsidRPr="00CF0F3A">
        <w:rPr>
          <w:bCs/>
          <w:sz w:val="28"/>
          <w:szCs w:val="28"/>
        </w:rPr>
        <w:lastRenderedPageBreak/>
        <w:t>Финансовый план ООО «</w:t>
      </w:r>
      <w:proofErr w:type="spellStart"/>
      <w:r w:rsidRPr="00CF0F3A">
        <w:rPr>
          <w:bCs/>
          <w:sz w:val="28"/>
          <w:szCs w:val="28"/>
        </w:rPr>
        <w:t>ЭнергоТранзит</w:t>
      </w:r>
      <w:proofErr w:type="spellEnd"/>
      <w:r w:rsidRPr="00CF0F3A">
        <w:rPr>
          <w:bCs/>
          <w:sz w:val="28"/>
          <w:szCs w:val="28"/>
        </w:rPr>
        <w:t xml:space="preserve">» </w:t>
      </w:r>
      <w:r w:rsidRPr="00CF0F3A">
        <w:rPr>
          <w:color w:val="000000"/>
          <w:sz w:val="28"/>
          <w:szCs w:val="28"/>
        </w:rPr>
        <w:t>в контуре Центральной ТЭЦ</w:t>
      </w:r>
    </w:p>
    <w:tbl>
      <w:tblPr>
        <w:tblW w:w="14331" w:type="dxa"/>
        <w:tblInd w:w="113" w:type="dxa"/>
        <w:tblLayout w:type="fixed"/>
        <w:tblCellMar>
          <w:left w:w="28" w:type="dxa"/>
          <w:right w:w="28" w:type="dxa"/>
        </w:tblCellMar>
        <w:tblLook w:val="04A0" w:firstRow="1" w:lastRow="0" w:firstColumn="1" w:lastColumn="0" w:noHBand="0" w:noVBand="1"/>
      </w:tblPr>
      <w:tblGrid>
        <w:gridCol w:w="402"/>
        <w:gridCol w:w="4045"/>
        <w:gridCol w:w="1235"/>
        <w:gridCol w:w="1236"/>
        <w:gridCol w:w="944"/>
        <w:gridCol w:w="891"/>
        <w:gridCol w:w="960"/>
        <w:gridCol w:w="892"/>
        <w:gridCol w:w="910"/>
        <w:gridCol w:w="912"/>
        <w:gridCol w:w="1904"/>
      </w:tblGrid>
      <w:tr w:rsidR="00CF0F3A" w:rsidRPr="00CF0F3A" w14:paraId="3D304E08" w14:textId="77777777" w:rsidTr="00CF0F3A">
        <w:trPr>
          <w:trHeight w:val="354"/>
        </w:trPr>
        <w:tc>
          <w:tcPr>
            <w:tcW w:w="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48F31" w14:textId="77777777" w:rsidR="00CF0F3A" w:rsidRPr="00CF0F3A" w:rsidRDefault="00CF0F3A" w:rsidP="00CF0F3A">
            <w:pPr>
              <w:jc w:val="center"/>
              <w:rPr>
                <w:bCs/>
                <w:sz w:val="18"/>
                <w:szCs w:val="18"/>
              </w:rPr>
            </w:pPr>
            <w:r w:rsidRPr="00CF0F3A">
              <w:rPr>
                <w:bCs/>
                <w:sz w:val="18"/>
                <w:szCs w:val="18"/>
              </w:rPr>
              <w:t>№</w:t>
            </w:r>
            <w:r w:rsidRPr="00CF0F3A">
              <w:rPr>
                <w:bCs/>
                <w:sz w:val="18"/>
                <w:szCs w:val="18"/>
              </w:rPr>
              <w:br/>
              <w:t>п/п</w:t>
            </w:r>
          </w:p>
        </w:tc>
        <w:tc>
          <w:tcPr>
            <w:tcW w:w="4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64070" w14:textId="77777777" w:rsidR="00CF0F3A" w:rsidRPr="00CF0F3A" w:rsidRDefault="00CF0F3A" w:rsidP="00CF0F3A">
            <w:pPr>
              <w:jc w:val="center"/>
              <w:rPr>
                <w:bCs/>
                <w:sz w:val="18"/>
                <w:szCs w:val="18"/>
              </w:rPr>
            </w:pPr>
            <w:r w:rsidRPr="00CF0F3A">
              <w:rPr>
                <w:bCs/>
                <w:sz w:val="18"/>
                <w:szCs w:val="18"/>
              </w:rPr>
              <w:t>Источники финансирования</w:t>
            </w:r>
          </w:p>
        </w:tc>
        <w:tc>
          <w:tcPr>
            <w:tcW w:w="7980" w:type="dxa"/>
            <w:gridSpan w:val="8"/>
            <w:tcBorders>
              <w:top w:val="single" w:sz="4" w:space="0" w:color="auto"/>
              <w:left w:val="nil"/>
              <w:bottom w:val="single" w:sz="4" w:space="0" w:color="auto"/>
              <w:right w:val="single" w:sz="4" w:space="0" w:color="auto"/>
            </w:tcBorders>
            <w:shd w:val="clear" w:color="auto" w:fill="auto"/>
            <w:vAlign w:val="center"/>
            <w:hideMark/>
          </w:tcPr>
          <w:p w14:paraId="3E62E945" w14:textId="77777777" w:rsidR="00CF0F3A" w:rsidRPr="00CF0F3A" w:rsidRDefault="00CF0F3A" w:rsidP="00CF0F3A">
            <w:pPr>
              <w:jc w:val="center"/>
              <w:rPr>
                <w:bCs/>
                <w:sz w:val="18"/>
                <w:szCs w:val="18"/>
              </w:rPr>
            </w:pPr>
            <w:r w:rsidRPr="00CF0F3A">
              <w:rPr>
                <w:bCs/>
                <w:sz w:val="18"/>
                <w:szCs w:val="18"/>
              </w:rPr>
              <w:t>Расходы на реализацию инвестиционной программы (тыс. руб. без НДС) (с использованием прогнозных индексов цен)</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39BDB13" w14:textId="77777777" w:rsidR="00CF0F3A" w:rsidRPr="00CF0F3A" w:rsidRDefault="00CF0F3A" w:rsidP="00CF0F3A">
            <w:pPr>
              <w:spacing w:after="240"/>
              <w:jc w:val="center"/>
              <w:rPr>
                <w:bCs/>
                <w:sz w:val="18"/>
                <w:szCs w:val="18"/>
              </w:rPr>
            </w:pPr>
            <w:r w:rsidRPr="00CF0F3A">
              <w:rPr>
                <w:bCs/>
                <w:sz w:val="18"/>
                <w:szCs w:val="18"/>
              </w:rPr>
              <w:t>По мероприятиям, согласно Форме             № 2-ИП ТС</w:t>
            </w:r>
          </w:p>
        </w:tc>
      </w:tr>
      <w:tr w:rsidR="00CF0F3A" w:rsidRPr="00CF0F3A" w14:paraId="19EAAA90" w14:textId="77777777" w:rsidTr="00CF0F3A">
        <w:trPr>
          <w:trHeight w:val="289"/>
        </w:trPr>
        <w:tc>
          <w:tcPr>
            <w:tcW w:w="402" w:type="dxa"/>
            <w:vMerge/>
            <w:tcBorders>
              <w:top w:val="single" w:sz="4" w:space="0" w:color="auto"/>
              <w:left w:val="single" w:sz="4" w:space="0" w:color="auto"/>
              <w:bottom w:val="single" w:sz="4" w:space="0" w:color="auto"/>
              <w:right w:val="single" w:sz="4" w:space="0" w:color="auto"/>
            </w:tcBorders>
            <w:vAlign w:val="center"/>
            <w:hideMark/>
          </w:tcPr>
          <w:p w14:paraId="012E5291" w14:textId="77777777" w:rsidR="00CF0F3A" w:rsidRPr="00CF0F3A" w:rsidRDefault="00CF0F3A" w:rsidP="00CF0F3A">
            <w:pPr>
              <w:rPr>
                <w:bCs/>
                <w:sz w:val="18"/>
                <w:szCs w:val="18"/>
              </w:rPr>
            </w:pPr>
          </w:p>
        </w:tc>
        <w:tc>
          <w:tcPr>
            <w:tcW w:w="4045" w:type="dxa"/>
            <w:vMerge/>
            <w:tcBorders>
              <w:top w:val="single" w:sz="4" w:space="0" w:color="auto"/>
              <w:left w:val="single" w:sz="4" w:space="0" w:color="auto"/>
              <w:bottom w:val="single" w:sz="4" w:space="0" w:color="auto"/>
              <w:right w:val="single" w:sz="4" w:space="0" w:color="auto"/>
            </w:tcBorders>
            <w:vAlign w:val="center"/>
            <w:hideMark/>
          </w:tcPr>
          <w:p w14:paraId="692226FE" w14:textId="77777777" w:rsidR="00CF0F3A" w:rsidRPr="00CF0F3A" w:rsidRDefault="00CF0F3A" w:rsidP="00CF0F3A">
            <w:pPr>
              <w:rPr>
                <w:bCs/>
                <w:sz w:val="18"/>
                <w:szCs w:val="18"/>
              </w:rPr>
            </w:pPr>
          </w:p>
        </w:tc>
        <w:tc>
          <w:tcPr>
            <w:tcW w:w="24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3EBF75" w14:textId="77777777" w:rsidR="00CF0F3A" w:rsidRPr="00CF0F3A" w:rsidRDefault="00CF0F3A" w:rsidP="00CF0F3A">
            <w:pPr>
              <w:jc w:val="center"/>
              <w:rPr>
                <w:bCs/>
                <w:sz w:val="18"/>
                <w:szCs w:val="18"/>
              </w:rPr>
            </w:pPr>
            <w:r w:rsidRPr="00CF0F3A">
              <w:rPr>
                <w:bCs/>
                <w:sz w:val="18"/>
                <w:szCs w:val="18"/>
              </w:rPr>
              <w:t>по видам деятельности</w:t>
            </w:r>
          </w:p>
        </w:tc>
        <w:tc>
          <w:tcPr>
            <w:tcW w:w="9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3C100" w14:textId="77777777" w:rsidR="00CF0F3A" w:rsidRPr="00CF0F3A" w:rsidRDefault="00CF0F3A" w:rsidP="00CF0F3A">
            <w:pPr>
              <w:jc w:val="center"/>
              <w:rPr>
                <w:bCs/>
                <w:sz w:val="18"/>
                <w:szCs w:val="18"/>
              </w:rPr>
            </w:pPr>
            <w:r w:rsidRPr="00CF0F3A">
              <w:rPr>
                <w:bCs/>
                <w:sz w:val="18"/>
                <w:szCs w:val="18"/>
              </w:rPr>
              <w:t>Всего</w:t>
            </w:r>
          </w:p>
        </w:tc>
        <w:tc>
          <w:tcPr>
            <w:tcW w:w="4564" w:type="dxa"/>
            <w:gridSpan w:val="5"/>
            <w:tcBorders>
              <w:top w:val="single" w:sz="4" w:space="0" w:color="auto"/>
              <w:left w:val="nil"/>
              <w:bottom w:val="single" w:sz="4" w:space="0" w:color="auto"/>
              <w:right w:val="single" w:sz="4" w:space="0" w:color="000000"/>
            </w:tcBorders>
            <w:shd w:val="clear" w:color="auto" w:fill="auto"/>
            <w:vAlign w:val="center"/>
            <w:hideMark/>
          </w:tcPr>
          <w:p w14:paraId="4A4FDA24" w14:textId="77777777" w:rsidR="00CF0F3A" w:rsidRPr="00CF0F3A" w:rsidRDefault="00CF0F3A" w:rsidP="00CF0F3A">
            <w:pPr>
              <w:jc w:val="center"/>
              <w:rPr>
                <w:bCs/>
                <w:sz w:val="18"/>
                <w:szCs w:val="18"/>
              </w:rPr>
            </w:pPr>
            <w:r w:rsidRPr="00CF0F3A">
              <w:rPr>
                <w:bCs/>
                <w:sz w:val="18"/>
                <w:szCs w:val="18"/>
              </w:rPr>
              <w:t xml:space="preserve">по годам реализации </w:t>
            </w: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7470794E" w14:textId="77777777" w:rsidR="00CF0F3A" w:rsidRPr="00CF0F3A" w:rsidRDefault="00CF0F3A" w:rsidP="00CF0F3A">
            <w:pPr>
              <w:rPr>
                <w:bCs/>
                <w:sz w:val="18"/>
                <w:szCs w:val="18"/>
              </w:rPr>
            </w:pPr>
          </w:p>
        </w:tc>
      </w:tr>
      <w:tr w:rsidR="00CF0F3A" w:rsidRPr="00CF0F3A" w14:paraId="13F13E01" w14:textId="77777777" w:rsidTr="00CF0F3A">
        <w:trPr>
          <w:trHeight w:val="514"/>
        </w:trPr>
        <w:tc>
          <w:tcPr>
            <w:tcW w:w="402" w:type="dxa"/>
            <w:vMerge/>
            <w:tcBorders>
              <w:top w:val="single" w:sz="4" w:space="0" w:color="auto"/>
              <w:left w:val="single" w:sz="4" w:space="0" w:color="auto"/>
              <w:bottom w:val="single" w:sz="4" w:space="0" w:color="auto"/>
              <w:right w:val="single" w:sz="4" w:space="0" w:color="auto"/>
            </w:tcBorders>
            <w:vAlign w:val="center"/>
            <w:hideMark/>
          </w:tcPr>
          <w:p w14:paraId="5A9E084A" w14:textId="77777777" w:rsidR="00CF0F3A" w:rsidRPr="00CF0F3A" w:rsidRDefault="00CF0F3A" w:rsidP="00CF0F3A">
            <w:pPr>
              <w:rPr>
                <w:bCs/>
                <w:sz w:val="18"/>
                <w:szCs w:val="18"/>
              </w:rPr>
            </w:pPr>
          </w:p>
        </w:tc>
        <w:tc>
          <w:tcPr>
            <w:tcW w:w="4045" w:type="dxa"/>
            <w:vMerge/>
            <w:tcBorders>
              <w:top w:val="single" w:sz="4" w:space="0" w:color="auto"/>
              <w:left w:val="single" w:sz="4" w:space="0" w:color="auto"/>
              <w:bottom w:val="single" w:sz="4" w:space="0" w:color="auto"/>
              <w:right w:val="single" w:sz="4" w:space="0" w:color="auto"/>
            </w:tcBorders>
            <w:vAlign w:val="center"/>
            <w:hideMark/>
          </w:tcPr>
          <w:p w14:paraId="7BB0DEA3" w14:textId="77777777" w:rsidR="00CF0F3A" w:rsidRPr="00CF0F3A" w:rsidRDefault="00CF0F3A" w:rsidP="00CF0F3A">
            <w:pPr>
              <w:rPr>
                <w:bCs/>
                <w:sz w:val="18"/>
                <w:szCs w:val="18"/>
              </w:rPr>
            </w:pPr>
          </w:p>
        </w:tc>
        <w:tc>
          <w:tcPr>
            <w:tcW w:w="1235" w:type="dxa"/>
            <w:tcBorders>
              <w:top w:val="nil"/>
              <w:left w:val="nil"/>
              <w:bottom w:val="single" w:sz="4" w:space="0" w:color="auto"/>
              <w:right w:val="single" w:sz="4" w:space="0" w:color="auto"/>
            </w:tcBorders>
            <w:shd w:val="clear" w:color="auto" w:fill="auto"/>
            <w:vAlign w:val="center"/>
            <w:hideMark/>
          </w:tcPr>
          <w:p w14:paraId="4B5A18A9" w14:textId="77777777" w:rsidR="00CF0F3A" w:rsidRPr="00CF0F3A" w:rsidRDefault="00CF0F3A" w:rsidP="00CF0F3A">
            <w:pPr>
              <w:jc w:val="center"/>
              <w:rPr>
                <w:bCs/>
                <w:iCs/>
                <w:sz w:val="18"/>
                <w:szCs w:val="18"/>
              </w:rPr>
            </w:pPr>
            <w:r w:rsidRPr="00CF0F3A">
              <w:rPr>
                <w:bCs/>
                <w:iCs/>
                <w:sz w:val="18"/>
                <w:szCs w:val="18"/>
              </w:rPr>
              <w:t>Производство электроэнергии</w:t>
            </w:r>
          </w:p>
        </w:tc>
        <w:tc>
          <w:tcPr>
            <w:tcW w:w="1235" w:type="dxa"/>
            <w:tcBorders>
              <w:top w:val="nil"/>
              <w:left w:val="nil"/>
              <w:bottom w:val="single" w:sz="4" w:space="0" w:color="auto"/>
              <w:right w:val="single" w:sz="4" w:space="0" w:color="auto"/>
            </w:tcBorders>
            <w:shd w:val="clear" w:color="auto" w:fill="auto"/>
            <w:vAlign w:val="center"/>
            <w:hideMark/>
          </w:tcPr>
          <w:p w14:paraId="5A70F890" w14:textId="77777777" w:rsidR="00CF0F3A" w:rsidRPr="00CF0F3A" w:rsidRDefault="00CF0F3A" w:rsidP="00CF0F3A">
            <w:pPr>
              <w:jc w:val="center"/>
              <w:rPr>
                <w:bCs/>
                <w:iCs/>
                <w:sz w:val="18"/>
                <w:szCs w:val="18"/>
              </w:rPr>
            </w:pPr>
            <w:r w:rsidRPr="00CF0F3A">
              <w:rPr>
                <w:bCs/>
                <w:iCs/>
                <w:sz w:val="18"/>
                <w:szCs w:val="18"/>
              </w:rPr>
              <w:t>Производство теплоэнергии</w:t>
            </w:r>
          </w:p>
        </w:tc>
        <w:tc>
          <w:tcPr>
            <w:tcW w:w="944" w:type="dxa"/>
            <w:vMerge/>
            <w:tcBorders>
              <w:top w:val="nil"/>
              <w:left w:val="single" w:sz="4" w:space="0" w:color="auto"/>
              <w:bottom w:val="single" w:sz="4" w:space="0" w:color="auto"/>
              <w:right w:val="single" w:sz="4" w:space="0" w:color="auto"/>
            </w:tcBorders>
            <w:vAlign w:val="center"/>
            <w:hideMark/>
          </w:tcPr>
          <w:p w14:paraId="3AFC9F1A" w14:textId="77777777" w:rsidR="00CF0F3A" w:rsidRPr="00CF0F3A" w:rsidRDefault="00CF0F3A" w:rsidP="00CF0F3A">
            <w:pPr>
              <w:rPr>
                <w:bCs/>
                <w:sz w:val="18"/>
                <w:szCs w:val="18"/>
              </w:rPr>
            </w:pPr>
          </w:p>
        </w:tc>
        <w:tc>
          <w:tcPr>
            <w:tcW w:w="891" w:type="dxa"/>
            <w:tcBorders>
              <w:top w:val="nil"/>
              <w:left w:val="nil"/>
              <w:bottom w:val="single" w:sz="4" w:space="0" w:color="auto"/>
              <w:right w:val="single" w:sz="4" w:space="0" w:color="auto"/>
            </w:tcBorders>
            <w:shd w:val="clear" w:color="auto" w:fill="auto"/>
            <w:noWrap/>
            <w:vAlign w:val="center"/>
            <w:hideMark/>
          </w:tcPr>
          <w:p w14:paraId="08708CC7" w14:textId="77777777" w:rsidR="00CF0F3A" w:rsidRPr="00CF0F3A" w:rsidRDefault="00CF0F3A" w:rsidP="00CF0F3A">
            <w:pPr>
              <w:jc w:val="center"/>
              <w:rPr>
                <w:bCs/>
                <w:sz w:val="18"/>
                <w:szCs w:val="18"/>
              </w:rPr>
            </w:pPr>
            <w:r w:rsidRPr="00CF0F3A">
              <w:rPr>
                <w:bCs/>
                <w:sz w:val="18"/>
                <w:szCs w:val="18"/>
              </w:rPr>
              <w:t>2024</w:t>
            </w:r>
          </w:p>
        </w:tc>
        <w:tc>
          <w:tcPr>
            <w:tcW w:w="960" w:type="dxa"/>
            <w:tcBorders>
              <w:top w:val="nil"/>
              <w:left w:val="nil"/>
              <w:bottom w:val="single" w:sz="4" w:space="0" w:color="auto"/>
              <w:right w:val="single" w:sz="4" w:space="0" w:color="auto"/>
            </w:tcBorders>
            <w:shd w:val="clear" w:color="auto" w:fill="auto"/>
            <w:noWrap/>
            <w:vAlign w:val="center"/>
            <w:hideMark/>
          </w:tcPr>
          <w:p w14:paraId="60D56A16" w14:textId="77777777" w:rsidR="00CF0F3A" w:rsidRPr="00CF0F3A" w:rsidRDefault="00CF0F3A" w:rsidP="00CF0F3A">
            <w:pPr>
              <w:jc w:val="center"/>
              <w:rPr>
                <w:bCs/>
                <w:sz w:val="18"/>
                <w:szCs w:val="18"/>
              </w:rPr>
            </w:pPr>
            <w:r w:rsidRPr="00CF0F3A">
              <w:rPr>
                <w:bCs/>
                <w:sz w:val="18"/>
                <w:szCs w:val="18"/>
              </w:rPr>
              <w:t>2025</w:t>
            </w:r>
          </w:p>
        </w:tc>
        <w:tc>
          <w:tcPr>
            <w:tcW w:w="892" w:type="dxa"/>
            <w:tcBorders>
              <w:top w:val="nil"/>
              <w:left w:val="nil"/>
              <w:bottom w:val="single" w:sz="4" w:space="0" w:color="auto"/>
              <w:right w:val="single" w:sz="4" w:space="0" w:color="auto"/>
            </w:tcBorders>
            <w:shd w:val="clear" w:color="auto" w:fill="auto"/>
            <w:noWrap/>
            <w:vAlign w:val="center"/>
            <w:hideMark/>
          </w:tcPr>
          <w:p w14:paraId="7653A5E1" w14:textId="77777777" w:rsidR="00CF0F3A" w:rsidRPr="00CF0F3A" w:rsidRDefault="00CF0F3A" w:rsidP="00CF0F3A">
            <w:pPr>
              <w:jc w:val="center"/>
              <w:rPr>
                <w:bCs/>
                <w:sz w:val="18"/>
                <w:szCs w:val="18"/>
              </w:rPr>
            </w:pPr>
            <w:r w:rsidRPr="00CF0F3A">
              <w:rPr>
                <w:bCs/>
                <w:sz w:val="18"/>
                <w:szCs w:val="18"/>
              </w:rPr>
              <w:t>2026</w:t>
            </w:r>
          </w:p>
        </w:tc>
        <w:tc>
          <w:tcPr>
            <w:tcW w:w="910" w:type="dxa"/>
            <w:tcBorders>
              <w:top w:val="nil"/>
              <w:left w:val="nil"/>
              <w:bottom w:val="single" w:sz="4" w:space="0" w:color="auto"/>
              <w:right w:val="single" w:sz="4" w:space="0" w:color="auto"/>
            </w:tcBorders>
            <w:shd w:val="clear" w:color="auto" w:fill="auto"/>
            <w:noWrap/>
            <w:vAlign w:val="center"/>
            <w:hideMark/>
          </w:tcPr>
          <w:p w14:paraId="020FAB6B" w14:textId="77777777" w:rsidR="00CF0F3A" w:rsidRPr="00CF0F3A" w:rsidRDefault="00CF0F3A" w:rsidP="00CF0F3A">
            <w:pPr>
              <w:jc w:val="center"/>
              <w:rPr>
                <w:bCs/>
                <w:sz w:val="18"/>
                <w:szCs w:val="18"/>
              </w:rPr>
            </w:pPr>
            <w:r w:rsidRPr="00CF0F3A">
              <w:rPr>
                <w:bCs/>
                <w:sz w:val="18"/>
                <w:szCs w:val="18"/>
              </w:rPr>
              <w:t>2027</w:t>
            </w:r>
          </w:p>
        </w:tc>
        <w:tc>
          <w:tcPr>
            <w:tcW w:w="910" w:type="dxa"/>
            <w:tcBorders>
              <w:top w:val="nil"/>
              <w:left w:val="nil"/>
              <w:bottom w:val="single" w:sz="4" w:space="0" w:color="auto"/>
              <w:right w:val="single" w:sz="4" w:space="0" w:color="auto"/>
            </w:tcBorders>
            <w:shd w:val="clear" w:color="auto" w:fill="auto"/>
            <w:noWrap/>
            <w:vAlign w:val="center"/>
            <w:hideMark/>
          </w:tcPr>
          <w:p w14:paraId="2E2FD2F5" w14:textId="77777777" w:rsidR="00CF0F3A" w:rsidRPr="00CF0F3A" w:rsidRDefault="00CF0F3A" w:rsidP="00CF0F3A">
            <w:pPr>
              <w:jc w:val="center"/>
              <w:rPr>
                <w:bCs/>
                <w:sz w:val="18"/>
                <w:szCs w:val="18"/>
              </w:rPr>
            </w:pPr>
            <w:r w:rsidRPr="00CF0F3A">
              <w:rPr>
                <w:bCs/>
                <w:sz w:val="18"/>
                <w:szCs w:val="18"/>
              </w:rPr>
              <w:t>2028</w:t>
            </w: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7BBCC57D" w14:textId="77777777" w:rsidR="00CF0F3A" w:rsidRPr="00CF0F3A" w:rsidRDefault="00CF0F3A" w:rsidP="00CF0F3A">
            <w:pPr>
              <w:rPr>
                <w:bCs/>
                <w:sz w:val="18"/>
                <w:szCs w:val="18"/>
              </w:rPr>
            </w:pPr>
          </w:p>
        </w:tc>
      </w:tr>
      <w:tr w:rsidR="00CF0F3A" w:rsidRPr="00CF0F3A" w14:paraId="15D0EA26"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14:paraId="28E46DED" w14:textId="77777777" w:rsidR="00CF0F3A" w:rsidRPr="00CF0F3A" w:rsidRDefault="00CF0F3A" w:rsidP="00CF0F3A">
            <w:pPr>
              <w:jc w:val="center"/>
              <w:rPr>
                <w:sz w:val="18"/>
                <w:szCs w:val="18"/>
              </w:rPr>
            </w:pPr>
            <w:r w:rsidRPr="00CF0F3A">
              <w:rPr>
                <w:sz w:val="18"/>
                <w:szCs w:val="18"/>
              </w:rPr>
              <w:t>1</w:t>
            </w:r>
          </w:p>
        </w:tc>
        <w:tc>
          <w:tcPr>
            <w:tcW w:w="4045" w:type="dxa"/>
            <w:tcBorders>
              <w:top w:val="nil"/>
              <w:left w:val="nil"/>
              <w:bottom w:val="single" w:sz="4" w:space="0" w:color="auto"/>
              <w:right w:val="single" w:sz="4" w:space="0" w:color="auto"/>
            </w:tcBorders>
            <w:shd w:val="clear" w:color="auto" w:fill="auto"/>
            <w:noWrap/>
            <w:vAlign w:val="bottom"/>
            <w:hideMark/>
          </w:tcPr>
          <w:p w14:paraId="5E59F476" w14:textId="77777777" w:rsidR="00CF0F3A" w:rsidRPr="00CF0F3A" w:rsidRDefault="00CF0F3A" w:rsidP="00CF0F3A">
            <w:pPr>
              <w:jc w:val="center"/>
              <w:rPr>
                <w:sz w:val="18"/>
                <w:szCs w:val="18"/>
              </w:rPr>
            </w:pPr>
            <w:r w:rsidRPr="00CF0F3A">
              <w:rPr>
                <w:sz w:val="18"/>
                <w:szCs w:val="18"/>
              </w:rPr>
              <w:t>2</w:t>
            </w:r>
          </w:p>
        </w:tc>
        <w:tc>
          <w:tcPr>
            <w:tcW w:w="1235" w:type="dxa"/>
            <w:tcBorders>
              <w:top w:val="nil"/>
              <w:left w:val="nil"/>
              <w:bottom w:val="single" w:sz="4" w:space="0" w:color="auto"/>
              <w:right w:val="single" w:sz="4" w:space="0" w:color="auto"/>
            </w:tcBorders>
            <w:shd w:val="clear" w:color="auto" w:fill="auto"/>
            <w:noWrap/>
            <w:vAlign w:val="bottom"/>
            <w:hideMark/>
          </w:tcPr>
          <w:p w14:paraId="3C044B21" w14:textId="77777777" w:rsidR="00CF0F3A" w:rsidRPr="00CF0F3A" w:rsidRDefault="00CF0F3A" w:rsidP="00CF0F3A">
            <w:pPr>
              <w:jc w:val="center"/>
              <w:rPr>
                <w:sz w:val="18"/>
                <w:szCs w:val="18"/>
              </w:rPr>
            </w:pPr>
            <w:r w:rsidRPr="00CF0F3A">
              <w:rPr>
                <w:sz w:val="18"/>
                <w:szCs w:val="18"/>
              </w:rPr>
              <w:t>3</w:t>
            </w:r>
          </w:p>
        </w:tc>
        <w:tc>
          <w:tcPr>
            <w:tcW w:w="1235" w:type="dxa"/>
            <w:tcBorders>
              <w:top w:val="nil"/>
              <w:left w:val="nil"/>
              <w:bottom w:val="single" w:sz="4" w:space="0" w:color="auto"/>
              <w:right w:val="single" w:sz="4" w:space="0" w:color="auto"/>
            </w:tcBorders>
            <w:shd w:val="clear" w:color="auto" w:fill="auto"/>
            <w:noWrap/>
            <w:vAlign w:val="bottom"/>
            <w:hideMark/>
          </w:tcPr>
          <w:p w14:paraId="0BC2F8EC" w14:textId="77777777" w:rsidR="00CF0F3A" w:rsidRPr="00CF0F3A" w:rsidRDefault="00CF0F3A" w:rsidP="00CF0F3A">
            <w:pPr>
              <w:jc w:val="center"/>
              <w:rPr>
                <w:sz w:val="18"/>
                <w:szCs w:val="18"/>
              </w:rPr>
            </w:pPr>
            <w:r w:rsidRPr="00CF0F3A">
              <w:rPr>
                <w:sz w:val="18"/>
                <w:szCs w:val="18"/>
              </w:rPr>
              <w:t>4</w:t>
            </w:r>
          </w:p>
        </w:tc>
        <w:tc>
          <w:tcPr>
            <w:tcW w:w="944" w:type="dxa"/>
            <w:tcBorders>
              <w:top w:val="nil"/>
              <w:left w:val="nil"/>
              <w:bottom w:val="single" w:sz="4" w:space="0" w:color="auto"/>
              <w:right w:val="single" w:sz="4" w:space="0" w:color="auto"/>
            </w:tcBorders>
            <w:shd w:val="clear" w:color="auto" w:fill="auto"/>
            <w:noWrap/>
            <w:vAlign w:val="bottom"/>
            <w:hideMark/>
          </w:tcPr>
          <w:p w14:paraId="51D43798" w14:textId="77777777" w:rsidR="00CF0F3A" w:rsidRPr="00CF0F3A" w:rsidRDefault="00CF0F3A" w:rsidP="00CF0F3A">
            <w:pPr>
              <w:jc w:val="center"/>
              <w:rPr>
                <w:sz w:val="18"/>
                <w:szCs w:val="18"/>
              </w:rPr>
            </w:pPr>
            <w:r w:rsidRPr="00CF0F3A">
              <w:rPr>
                <w:sz w:val="18"/>
                <w:szCs w:val="18"/>
              </w:rPr>
              <w:t>5</w:t>
            </w:r>
          </w:p>
        </w:tc>
        <w:tc>
          <w:tcPr>
            <w:tcW w:w="891" w:type="dxa"/>
            <w:tcBorders>
              <w:top w:val="nil"/>
              <w:left w:val="nil"/>
              <w:bottom w:val="single" w:sz="4" w:space="0" w:color="auto"/>
              <w:right w:val="single" w:sz="4" w:space="0" w:color="auto"/>
            </w:tcBorders>
            <w:shd w:val="clear" w:color="auto" w:fill="auto"/>
            <w:noWrap/>
            <w:vAlign w:val="bottom"/>
            <w:hideMark/>
          </w:tcPr>
          <w:p w14:paraId="5565B575" w14:textId="77777777" w:rsidR="00CF0F3A" w:rsidRPr="00CF0F3A" w:rsidRDefault="00CF0F3A" w:rsidP="00CF0F3A">
            <w:pPr>
              <w:jc w:val="center"/>
              <w:rPr>
                <w:sz w:val="18"/>
                <w:szCs w:val="18"/>
              </w:rPr>
            </w:pPr>
            <w:r w:rsidRPr="00CF0F3A">
              <w:rPr>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14:paraId="39EF3148" w14:textId="77777777" w:rsidR="00CF0F3A" w:rsidRPr="00CF0F3A" w:rsidRDefault="00CF0F3A" w:rsidP="00CF0F3A">
            <w:pPr>
              <w:jc w:val="center"/>
              <w:rPr>
                <w:sz w:val="18"/>
                <w:szCs w:val="18"/>
              </w:rPr>
            </w:pPr>
            <w:r w:rsidRPr="00CF0F3A">
              <w:rPr>
                <w:sz w:val="18"/>
                <w:szCs w:val="18"/>
              </w:rPr>
              <w:t>7</w:t>
            </w:r>
          </w:p>
        </w:tc>
        <w:tc>
          <w:tcPr>
            <w:tcW w:w="892" w:type="dxa"/>
            <w:tcBorders>
              <w:top w:val="nil"/>
              <w:left w:val="nil"/>
              <w:bottom w:val="single" w:sz="4" w:space="0" w:color="auto"/>
              <w:right w:val="single" w:sz="4" w:space="0" w:color="auto"/>
            </w:tcBorders>
            <w:shd w:val="clear" w:color="auto" w:fill="auto"/>
            <w:noWrap/>
            <w:vAlign w:val="bottom"/>
            <w:hideMark/>
          </w:tcPr>
          <w:p w14:paraId="28426096" w14:textId="77777777" w:rsidR="00CF0F3A" w:rsidRPr="00CF0F3A" w:rsidRDefault="00CF0F3A" w:rsidP="00CF0F3A">
            <w:pPr>
              <w:jc w:val="center"/>
              <w:rPr>
                <w:sz w:val="18"/>
                <w:szCs w:val="18"/>
              </w:rPr>
            </w:pPr>
            <w:r w:rsidRPr="00CF0F3A">
              <w:rPr>
                <w:sz w:val="18"/>
                <w:szCs w:val="18"/>
              </w:rPr>
              <w:t>8</w:t>
            </w:r>
          </w:p>
        </w:tc>
        <w:tc>
          <w:tcPr>
            <w:tcW w:w="910" w:type="dxa"/>
            <w:tcBorders>
              <w:top w:val="nil"/>
              <w:left w:val="nil"/>
              <w:bottom w:val="single" w:sz="4" w:space="0" w:color="auto"/>
              <w:right w:val="single" w:sz="4" w:space="0" w:color="auto"/>
            </w:tcBorders>
            <w:shd w:val="clear" w:color="auto" w:fill="auto"/>
            <w:noWrap/>
            <w:vAlign w:val="bottom"/>
            <w:hideMark/>
          </w:tcPr>
          <w:p w14:paraId="158034A2" w14:textId="77777777" w:rsidR="00CF0F3A" w:rsidRPr="00CF0F3A" w:rsidRDefault="00CF0F3A" w:rsidP="00CF0F3A">
            <w:pPr>
              <w:jc w:val="center"/>
              <w:rPr>
                <w:sz w:val="18"/>
                <w:szCs w:val="18"/>
              </w:rPr>
            </w:pPr>
            <w:r w:rsidRPr="00CF0F3A">
              <w:rPr>
                <w:sz w:val="18"/>
                <w:szCs w:val="18"/>
              </w:rPr>
              <w:t>9</w:t>
            </w:r>
          </w:p>
        </w:tc>
        <w:tc>
          <w:tcPr>
            <w:tcW w:w="910" w:type="dxa"/>
            <w:tcBorders>
              <w:top w:val="nil"/>
              <w:left w:val="nil"/>
              <w:bottom w:val="single" w:sz="4" w:space="0" w:color="auto"/>
              <w:right w:val="single" w:sz="4" w:space="0" w:color="auto"/>
            </w:tcBorders>
            <w:shd w:val="clear" w:color="auto" w:fill="auto"/>
            <w:noWrap/>
            <w:vAlign w:val="bottom"/>
            <w:hideMark/>
          </w:tcPr>
          <w:p w14:paraId="726FF208" w14:textId="77777777" w:rsidR="00CF0F3A" w:rsidRPr="00CF0F3A" w:rsidRDefault="00CF0F3A" w:rsidP="00CF0F3A">
            <w:pPr>
              <w:jc w:val="center"/>
              <w:rPr>
                <w:sz w:val="18"/>
                <w:szCs w:val="18"/>
              </w:rPr>
            </w:pPr>
            <w:r w:rsidRPr="00CF0F3A">
              <w:rPr>
                <w:sz w:val="18"/>
                <w:szCs w:val="18"/>
              </w:rPr>
              <w:t>10</w:t>
            </w:r>
          </w:p>
        </w:tc>
        <w:tc>
          <w:tcPr>
            <w:tcW w:w="1904" w:type="dxa"/>
            <w:tcBorders>
              <w:top w:val="nil"/>
              <w:left w:val="nil"/>
              <w:bottom w:val="single" w:sz="4" w:space="0" w:color="auto"/>
              <w:right w:val="single" w:sz="4" w:space="0" w:color="auto"/>
            </w:tcBorders>
            <w:shd w:val="clear" w:color="auto" w:fill="auto"/>
            <w:noWrap/>
            <w:vAlign w:val="bottom"/>
            <w:hideMark/>
          </w:tcPr>
          <w:p w14:paraId="4BA50C2D" w14:textId="77777777" w:rsidR="00CF0F3A" w:rsidRPr="00CF0F3A" w:rsidRDefault="00CF0F3A" w:rsidP="00CF0F3A">
            <w:pPr>
              <w:jc w:val="center"/>
              <w:rPr>
                <w:sz w:val="18"/>
                <w:szCs w:val="18"/>
              </w:rPr>
            </w:pPr>
            <w:r w:rsidRPr="00CF0F3A">
              <w:rPr>
                <w:sz w:val="18"/>
                <w:szCs w:val="18"/>
              </w:rPr>
              <w:t>11</w:t>
            </w:r>
          </w:p>
        </w:tc>
      </w:tr>
      <w:tr w:rsidR="00CF0F3A" w:rsidRPr="00CF0F3A" w14:paraId="37E4765C" w14:textId="77777777" w:rsidTr="00CF0F3A">
        <w:trPr>
          <w:trHeight w:val="333"/>
        </w:trPr>
        <w:tc>
          <w:tcPr>
            <w:tcW w:w="402" w:type="dxa"/>
            <w:tcBorders>
              <w:top w:val="nil"/>
              <w:left w:val="single" w:sz="4" w:space="0" w:color="auto"/>
              <w:bottom w:val="single" w:sz="4" w:space="0" w:color="auto"/>
              <w:right w:val="single" w:sz="4" w:space="0" w:color="auto"/>
            </w:tcBorders>
            <w:shd w:val="clear" w:color="auto" w:fill="auto"/>
            <w:hideMark/>
          </w:tcPr>
          <w:p w14:paraId="0AB37871" w14:textId="77777777" w:rsidR="00CF0F3A" w:rsidRPr="00CF0F3A" w:rsidRDefault="00CF0F3A" w:rsidP="00CF0F3A">
            <w:pPr>
              <w:jc w:val="center"/>
              <w:rPr>
                <w:sz w:val="18"/>
                <w:szCs w:val="18"/>
              </w:rPr>
            </w:pPr>
            <w:r w:rsidRPr="00CF0F3A">
              <w:rPr>
                <w:sz w:val="18"/>
                <w:szCs w:val="18"/>
              </w:rPr>
              <w:t>1</w:t>
            </w:r>
          </w:p>
        </w:tc>
        <w:tc>
          <w:tcPr>
            <w:tcW w:w="4045" w:type="dxa"/>
            <w:tcBorders>
              <w:top w:val="nil"/>
              <w:left w:val="nil"/>
              <w:bottom w:val="single" w:sz="4" w:space="0" w:color="auto"/>
              <w:right w:val="single" w:sz="4" w:space="0" w:color="auto"/>
            </w:tcBorders>
            <w:shd w:val="clear" w:color="auto" w:fill="auto"/>
            <w:hideMark/>
          </w:tcPr>
          <w:p w14:paraId="22204937" w14:textId="77777777" w:rsidR="00CF0F3A" w:rsidRPr="00CF0F3A" w:rsidRDefault="00CF0F3A" w:rsidP="00CF0F3A">
            <w:pPr>
              <w:rPr>
                <w:sz w:val="18"/>
                <w:szCs w:val="18"/>
              </w:rPr>
            </w:pPr>
            <w:r w:rsidRPr="00CF0F3A">
              <w:rPr>
                <w:sz w:val="18"/>
                <w:szCs w:val="18"/>
              </w:rPr>
              <w:t>Собственные средства</w:t>
            </w:r>
          </w:p>
        </w:tc>
        <w:tc>
          <w:tcPr>
            <w:tcW w:w="1235" w:type="dxa"/>
            <w:tcBorders>
              <w:top w:val="nil"/>
              <w:left w:val="nil"/>
              <w:bottom w:val="single" w:sz="4" w:space="0" w:color="auto"/>
              <w:right w:val="single" w:sz="4" w:space="0" w:color="auto"/>
            </w:tcBorders>
            <w:shd w:val="clear" w:color="auto" w:fill="auto"/>
            <w:noWrap/>
            <w:vAlign w:val="center"/>
            <w:hideMark/>
          </w:tcPr>
          <w:p w14:paraId="4BA5855E" w14:textId="77777777" w:rsidR="00CF0F3A" w:rsidRPr="00CF0F3A" w:rsidRDefault="00CF0F3A" w:rsidP="00CF0F3A">
            <w:pPr>
              <w:jc w:val="center"/>
              <w:rPr>
                <w:bCs/>
                <w:sz w:val="18"/>
                <w:szCs w:val="18"/>
              </w:rPr>
            </w:pPr>
            <w:r w:rsidRPr="00CF0F3A">
              <w:rPr>
                <w:bCs/>
                <w:sz w:val="18"/>
                <w:szCs w:val="18"/>
              </w:rPr>
              <w:t>76 453,12</w:t>
            </w:r>
          </w:p>
        </w:tc>
        <w:tc>
          <w:tcPr>
            <w:tcW w:w="1235" w:type="dxa"/>
            <w:tcBorders>
              <w:top w:val="nil"/>
              <w:left w:val="nil"/>
              <w:bottom w:val="single" w:sz="4" w:space="0" w:color="auto"/>
              <w:right w:val="single" w:sz="4" w:space="0" w:color="auto"/>
            </w:tcBorders>
            <w:shd w:val="clear" w:color="auto" w:fill="auto"/>
            <w:noWrap/>
            <w:vAlign w:val="center"/>
            <w:hideMark/>
          </w:tcPr>
          <w:p w14:paraId="27FA3E71" w14:textId="77777777" w:rsidR="00CF0F3A" w:rsidRPr="00CF0F3A" w:rsidRDefault="00CF0F3A" w:rsidP="00CF0F3A">
            <w:pPr>
              <w:jc w:val="center"/>
              <w:rPr>
                <w:bCs/>
                <w:sz w:val="18"/>
                <w:szCs w:val="18"/>
              </w:rPr>
            </w:pPr>
            <w:r w:rsidRPr="00CF0F3A">
              <w:rPr>
                <w:bCs/>
                <w:sz w:val="18"/>
                <w:szCs w:val="18"/>
              </w:rPr>
              <w:t>681 338,68</w:t>
            </w:r>
          </w:p>
        </w:tc>
        <w:tc>
          <w:tcPr>
            <w:tcW w:w="944" w:type="dxa"/>
            <w:tcBorders>
              <w:top w:val="nil"/>
              <w:left w:val="nil"/>
              <w:bottom w:val="single" w:sz="4" w:space="0" w:color="auto"/>
              <w:right w:val="single" w:sz="4" w:space="0" w:color="auto"/>
            </w:tcBorders>
            <w:shd w:val="clear" w:color="auto" w:fill="auto"/>
            <w:noWrap/>
            <w:vAlign w:val="center"/>
            <w:hideMark/>
          </w:tcPr>
          <w:p w14:paraId="463A3FFB" w14:textId="77777777" w:rsidR="00CF0F3A" w:rsidRPr="00CF0F3A" w:rsidRDefault="00CF0F3A" w:rsidP="00CF0F3A">
            <w:pPr>
              <w:jc w:val="center"/>
              <w:rPr>
                <w:bCs/>
                <w:sz w:val="18"/>
                <w:szCs w:val="18"/>
              </w:rPr>
            </w:pPr>
            <w:r w:rsidRPr="00CF0F3A">
              <w:rPr>
                <w:bCs/>
                <w:sz w:val="18"/>
                <w:szCs w:val="18"/>
              </w:rPr>
              <w:t xml:space="preserve">757 791,80 </w:t>
            </w:r>
          </w:p>
        </w:tc>
        <w:tc>
          <w:tcPr>
            <w:tcW w:w="891" w:type="dxa"/>
            <w:tcBorders>
              <w:top w:val="nil"/>
              <w:left w:val="nil"/>
              <w:bottom w:val="single" w:sz="4" w:space="0" w:color="auto"/>
              <w:right w:val="single" w:sz="4" w:space="0" w:color="auto"/>
            </w:tcBorders>
            <w:shd w:val="clear" w:color="auto" w:fill="auto"/>
            <w:noWrap/>
            <w:vAlign w:val="center"/>
            <w:hideMark/>
          </w:tcPr>
          <w:p w14:paraId="43B54C3C" w14:textId="77777777" w:rsidR="00CF0F3A" w:rsidRPr="00CF0F3A" w:rsidRDefault="00CF0F3A" w:rsidP="00CF0F3A">
            <w:pPr>
              <w:jc w:val="center"/>
              <w:rPr>
                <w:bCs/>
                <w:sz w:val="18"/>
                <w:szCs w:val="18"/>
              </w:rPr>
            </w:pPr>
            <w:r w:rsidRPr="00CF0F3A">
              <w:rPr>
                <w:bCs/>
                <w:sz w:val="18"/>
                <w:szCs w:val="18"/>
              </w:rPr>
              <w:t>150 731,24</w:t>
            </w:r>
          </w:p>
        </w:tc>
        <w:tc>
          <w:tcPr>
            <w:tcW w:w="960" w:type="dxa"/>
            <w:tcBorders>
              <w:top w:val="nil"/>
              <w:left w:val="nil"/>
              <w:bottom w:val="single" w:sz="4" w:space="0" w:color="auto"/>
              <w:right w:val="single" w:sz="4" w:space="0" w:color="auto"/>
            </w:tcBorders>
            <w:shd w:val="clear" w:color="auto" w:fill="auto"/>
            <w:noWrap/>
            <w:vAlign w:val="center"/>
            <w:hideMark/>
          </w:tcPr>
          <w:p w14:paraId="1D3A81A6" w14:textId="77777777" w:rsidR="00CF0F3A" w:rsidRPr="00CF0F3A" w:rsidRDefault="00CF0F3A" w:rsidP="00CF0F3A">
            <w:pPr>
              <w:jc w:val="center"/>
              <w:rPr>
                <w:bCs/>
                <w:sz w:val="18"/>
                <w:szCs w:val="18"/>
              </w:rPr>
            </w:pPr>
            <w:r w:rsidRPr="00CF0F3A">
              <w:rPr>
                <w:bCs/>
                <w:sz w:val="18"/>
                <w:szCs w:val="18"/>
              </w:rPr>
              <w:t xml:space="preserve">155 189,80 </w:t>
            </w:r>
          </w:p>
        </w:tc>
        <w:tc>
          <w:tcPr>
            <w:tcW w:w="892" w:type="dxa"/>
            <w:tcBorders>
              <w:top w:val="nil"/>
              <w:left w:val="nil"/>
              <w:bottom w:val="single" w:sz="4" w:space="0" w:color="auto"/>
              <w:right w:val="single" w:sz="4" w:space="0" w:color="auto"/>
            </w:tcBorders>
            <w:shd w:val="clear" w:color="auto" w:fill="auto"/>
            <w:noWrap/>
            <w:vAlign w:val="center"/>
            <w:hideMark/>
          </w:tcPr>
          <w:p w14:paraId="688C8DB3" w14:textId="77777777" w:rsidR="00CF0F3A" w:rsidRPr="00CF0F3A" w:rsidRDefault="00CF0F3A" w:rsidP="00CF0F3A">
            <w:pPr>
              <w:jc w:val="center"/>
              <w:rPr>
                <w:bCs/>
                <w:sz w:val="18"/>
                <w:szCs w:val="18"/>
              </w:rPr>
            </w:pPr>
            <w:r w:rsidRPr="00CF0F3A">
              <w:rPr>
                <w:bCs/>
                <w:sz w:val="18"/>
                <w:szCs w:val="18"/>
              </w:rPr>
              <w:t xml:space="preserve">152 287,00 </w:t>
            </w:r>
          </w:p>
        </w:tc>
        <w:tc>
          <w:tcPr>
            <w:tcW w:w="910" w:type="dxa"/>
            <w:tcBorders>
              <w:top w:val="nil"/>
              <w:left w:val="nil"/>
              <w:bottom w:val="single" w:sz="4" w:space="0" w:color="auto"/>
              <w:right w:val="single" w:sz="4" w:space="0" w:color="auto"/>
            </w:tcBorders>
            <w:shd w:val="clear" w:color="auto" w:fill="auto"/>
            <w:noWrap/>
            <w:vAlign w:val="center"/>
            <w:hideMark/>
          </w:tcPr>
          <w:p w14:paraId="73250868" w14:textId="77777777" w:rsidR="00CF0F3A" w:rsidRPr="00CF0F3A" w:rsidRDefault="00CF0F3A" w:rsidP="00CF0F3A">
            <w:pPr>
              <w:jc w:val="center"/>
              <w:rPr>
                <w:bCs/>
                <w:sz w:val="18"/>
                <w:szCs w:val="18"/>
              </w:rPr>
            </w:pPr>
            <w:r w:rsidRPr="00CF0F3A">
              <w:rPr>
                <w:bCs/>
                <w:sz w:val="18"/>
                <w:szCs w:val="18"/>
              </w:rPr>
              <w:t xml:space="preserve">150 352,69 </w:t>
            </w:r>
          </w:p>
        </w:tc>
        <w:tc>
          <w:tcPr>
            <w:tcW w:w="910" w:type="dxa"/>
            <w:tcBorders>
              <w:top w:val="nil"/>
              <w:left w:val="nil"/>
              <w:bottom w:val="single" w:sz="4" w:space="0" w:color="auto"/>
              <w:right w:val="single" w:sz="4" w:space="0" w:color="auto"/>
            </w:tcBorders>
            <w:shd w:val="clear" w:color="auto" w:fill="auto"/>
            <w:noWrap/>
            <w:vAlign w:val="center"/>
            <w:hideMark/>
          </w:tcPr>
          <w:p w14:paraId="6EC06BB3" w14:textId="77777777" w:rsidR="00CF0F3A" w:rsidRPr="00CF0F3A" w:rsidRDefault="00CF0F3A" w:rsidP="00CF0F3A">
            <w:pPr>
              <w:jc w:val="center"/>
              <w:rPr>
                <w:bCs/>
                <w:sz w:val="18"/>
                <w:szCs w:val="18"/>
              </w:rPr>
            </w:pPr>
            <w:r w:rsidRPr="00CF0F3A">
              <w:rPr>
                <w:bCs/>
                <w:sz w:val="18"/>
                <w:szCs w:val="18"/>
              </w:rPr>
              <w:t xml:space="preserve">149 231,07 </w:t>
            </w:r>
          </w:p>
        </w:tc>
        <w:tc>
          <w:tcPr>
            <w:tcW w:w="1904" w:type="dxa"/>
            <w:tcBorders>
              <w:top w:val="nil"/>
              <w:left w:val="nil"/>
              <w:bottom w:val="single" w:sz="4" w:space="0" w:color="auto"/>
              <w:right w:val="single" w:sz="4" w:space="0" w:color="auto"/>
            </w:tcBorders>
            <w:shd w:val="clear" w:color="auto" w:fill="auto"/>
            <w:noWrap/>
            <w:vAlign w:val="center"/>
            <w:hideMark/>
          </w:tcPr>
          <w:p w14:paraId="66F09DD9" w14:textId="77777777" w:rsidR="00CF0F3A" w:rsidRPr="00CF0F3A" w:rsidRDefault="00CF0F3A" w:rsidP="00CF0F3A">
            <w:pPr>
              <w:jc w:val="center"/>
              <w:rPr>
                <w:bCs/>
                <w:sz w:val="18"/>
                <w:szCs w:val="18"/>
              </w:rPr>
            </w:pPr>
            <w:r w:rsidRPr="00CF0F3A">
              <w:rPr>
                <w:bCs/>
                <w:sz w:val="18"/>
                <w:szCs w:val="18"/>
              </w:rPr>
              <w:t> </w:t>
            </w:r>
          </w:p>
        </w:tc>
      </w:tr>
      <w:tr w:rsidR="00CF0F3A" w:rsidRPr="00CF0F3A" w14:paraId="50719EBB" w14:textId="77777777" w:rsidTr="00CF0F3A">
        <w:trPr>
          <w:trHeight w:val="155"/>
        </w:trPr>
        <w:tc>
          <w:tcPr>
            <w:tcW w:w="402" w:type="dxa"/>
            <w:tcBorders>
              <w:top w:val="nil"/>
              <w:left w:val="single" w:sz="4" w:space="0" w:color="auto"/>
              <w:bottom w:val="single" w:sz="4" w:space="0" w:color="auto"/>
              <w:right w:val="single" w:sz="4" w:space="0" w:color="auto"/>
            </w:tcBorders>
            <w:shd w:val="clear" w:color="auto" w:fill="auto"/>
            <w:hideMark/>
          </w:tcPr>
          <w:p w14:paraId="529D69CF" w14:textId="77777777" w:rsidR="00CF0F3A" w:rsidRPr="00CF0F3A" w:rsidRDefault="00CF0F3A" w:rsidP="00CF0F3A">
            <w:pPr>
              <w:jc w:val="center"/>
              <w:rPr>
                <w:sz w:val="18"/>
                <w:szCs w:val="18"/>
              </w:rPr>
            </w:pPr>
            <w:r w:rsidRPr="00CF0F3A">
              <w:rPr>
                <w:sz w:val="18"/>
                <w:szCs w:val="18"/>
              </w:rPr>
              <w:t>1.1</w:t>
            </w:r>
          </w:p>
        </w:tc>
        <w:tc>
          <w:tcPr>
            <w:tcW w:w="4045" w:type="dxa"/>
            <w:tcBorders>
              <w:top w:val="nil"/>
              <w:left w:val="nil"/>
              <w:bottom w:val="single" w:sz="4" w:space="0" w:color="auto"/>
              <w:right w:val="single" w:sz="4" w:space="0" w:color="auto"/>
            </w:tcBorders>
            <w:shd w:val="clear" w:color="auto" w:fill="auto"/>
            <w:hideMark/>
          </w:tcPr>
          <w:p w14:paraId="7BF1017D" w14:textId="77777777" w:rsidR="00CF0F3A" w:rsidRPr="00CF0F3A" w:rsidRDefault="00CF0F3A" w:rsidP="00CF0F3A">
            <w:pPr>
              <w:rPr>
                <w:sz w:val="18"/>
                <w:szCs w:val="18"/>
              </w:rPr>
            </w:pPr>
            <w:r w:rsidRPr="00CF0F3A">
              <w:rPr>
                <w:sz w:val="18"/>
                <w:szCs w:val="18"/>
              </w:rPr>
              <w:t>амортизационные отчисления</w:t>
            </w:r>
          </w:p>
        </w:tc>
        <w:tc>
          <w:tcPr>
            <w:tcW w:w="1235" w:type="dxa"/>
            <w:tcBorders>
              <w:top w:val="nil"/>
              <w:left w:val="nil"/>
              <w:bottom w:val="single" w:sz="4" w:space="0" w:color="auto"/>
              <w:right w:val="single" w:sz="4" w:space="0" w:color="auto"/>
            </w:tcBorders>
            <w:shd w:val="clear" w:color="auto" w:fill="auto"/>
            <w:noWrap/>
            <w:vAlign w:val="center"/>
            <w:hideMark/>
          </w:tcPr>
          <w:p w14:paraId="67D309B3" w14:textId="77777777" w:rsidR="00CF0F3A" w:rsidRPr="00CF0F3A" w:rsidRDefault="00CF0F3A" w:rsidP="00CF0F3A">
            <w:pPr>
              <w:jc w:val="center"/>
              <w:rPr>
                <w:sz w:val="18"/>
                <w:szCs w:val="18"/>
              </w:rPr>
            </w:pPr>
            <w:r w:rsidRPr="00CF0F3A">
              <w:rPr>
                <w:sz w:val="18"/>
                <w:szCs w:val="18"/>
              </w:rPr>
              <w:t xml:space="preserve">12 566,23 </w:t>
            </w:r>
          </w:p>
        </w:tc>
        <w:tc>
          <w:tcPr>
            <w:tcW w:w="1235" w:type="dxa"/>
            <w:tcBorders>
              <w:top w:val="nil"/>
              <w:left w:val="nil"/>
              <w:bottom w:val="single" w:sz="4" w:space="0" w:color="auto"/>
              <w:right w:val="single" w:sz="4" w:space="0" w:color="auto"/>
            </w:tcBorders>
            <w:shd w:val="clear" w:color="auto" w:fill="auto"/>
            <w:noWrap/>
            <w:vAlign w:val="center"/>
            <w:hideMark/>
          </w:tcPr>
          <w:p w14:paraId="26280A72" w14:textId="77777777" w:rsidR="00CF0F3A" w:rsidRPr="00CF0F3A" w:rsidRDefault="00CF0F3A" w:rsidP="00CF0F3A">
            <w:pPr>
              <w:jc w:val="center"/>
              <w:rPr>
                <w:sz w:val="18"/>
                <w:szCs w:val="18"/>
              </w:rPr>
            </w:pPr>
            <w:r w:rsidRPr="00CF0F3A">
              <w:rPr>
                <w:sz w:val="18"/>
                <w:szCs w:val="18"/>
              </w:rPr>
              <w:t>111 988,32</w:t>
            </w:r>
          </w:p>
        </w:tc>
        <w:tc>
          <w:tcPr>
            <w:tcW w:w="944" w:type="dxa"/>
            <w:tcBorders>
              <w:top w:val="nil"/>
              <w:left w:val="nil"/>
              <w:bottom w:val="single" w:sz="4" w:space="0" w:color="auto"/>
              <w:right w:val="single" w:sz="4" w:space="0" w:color="auto"/>
            </w:tcBorders>
            <w:shd w:val="clear" w:color="auto" w:fill="auto"/>
            <w:noWrap/>
            <w:vAlign w:val="center"/>
            <w:hideMark/>
          </w:tcPr>
          <w:p w14:paraId="692578E6" w14:textId="77777777" w:rsidR="00CF0F3A" w:rsidRPr="00CF0F3A" w:rsidRDefault="00CF0F3A" w:rsidP="00CF0F3A">
            <w:pPr>
              <w:jc w:val="center"/>
              <w:rPr>
                <w:sz w:val="18"/>
                <w:szCs w:val="18"/>
              </w:rPr>
            </w:pPr>
            <w:r w:rsidRPr="00CF0F3A">
              <w:rPr>
                <w:sz w:val="18"/>
                <w:szCs w:val="18"/>
              </w:rPr>
              <w:t>124 554,55</w:t>
            </w:r>
          </w:p>
        </w:tc>
        <w:tc>
          <w:tcPr>
            <w:tcW w:w="891" w:type="dxa"/>
            <w:tcBorders>
              <w:top w:val="nil"/>
              <w:left w:val="nil"/>
              <w:bottom w:val="single" w:sz="4" w:space="0" w:color="auto"/>
              <w:right w:val="single" w:sz="4" w:space="0" w:color="auto"/>
            </w:tcBorders>
            <w:shd w:val="clear" w:color="auto" w:fill="auto"/>
            <w:noWrap/>
            <w:vAlign w:val="center"/>
            <w:hideMark/>
          </w:tcPr>
          <w:p w14:paraId="5D9C0651" w14:textId="77777777" w:rsidR="00CF0F3A" w:rsidRPr="00CF0F3A" w:rsidRDefault="00CF0F3A" w:rsidP="00CF0F3A">
            <w:pPr>
              <w:jc w:val="center"/>
              <w:rPr>
                <w:sz w:val="18"/>
                <w:szCs w:val="18"/>
              </w:rPr>
            </w:pPr>
            <w:r w:rsidRPr="00CF0F3A">
              <w:rPr>
                <w:sz w:val="18"/>
                <w:szCs w:val="18"/>
              </w:rPr>
              <w:t>6 925,74</w:t>
            </w:r>
          </w:p>
        </w:tc>
        <w:tc>
          <w:tcPr>
            <w:tcW w:w="960" w:type="dxa"/>
            <w:tcBorders>
              <w:top w:val="nil"/>
              <w:left w:val="nil"/>
              <w:bottom w:val="single" w:sz="4" w:space="0" w:color="auto"/>
              <w:right w:val="single" w:sz="4" w:space="0" w:color="auto"/>
            </w:tcBorders>
            <w:shd w:val="clear" w:color="auto" w:fill="auto"/>
            <w:noWrap/>
            <w:vAlign w:val="center"/>
            <w:hideMark/>
          </w:tcPr>
          <w:p w14:paraId="45AB2772" w14:textId="77777777" w:rsidR="00CF0F3A" w:rsidRPr="00CF0F3A" w:rsidRDefault="00CF0F3A" w:rsidP="00CF0F3A">
            <w:pPr>
              <w:jc w:val="center"/>
              <w:rPr>
                <w:sz w:val="18"/>
                <w:szCs w:val="18"/>
              </w:rPr>
            </w:pPr>
            <w:r w:rsidRPr="00CF0F3A">
              <w:rPr>
                <w:sz w:val="18"/>
                <w:szCs w:val="18"/>
              </w:rPr>
              <w:t xml:space="preserve">9 698,87 </w:t>
            </w:r>
          </w:p>
        </w:tc>
        <w:tc>
          <w:tcPr>
            <w:tcW w:w="892" w:type="dxa"/>
            <w:tcBorders>
              <w:top w:val="nil"/>
              <w:left w:val="nil"/>
              <w:bottom w:val="single" w:sz="4" w:space="0" w:color="auto"/>
              <w:right w:val="single" w:sz="4" w:space="0" w:color="auto"/>
            </w:tcBorders>
            <w:shd w:val="clear" w:color="auto" w:fill="auto"/>
            <w:noWrap/>
            <w:vAlign w:val="center"/>
            <w:hideMark/>
          </w:tcPr>
          <w:p w14:paraId="521507F8" w14:textId="77777777" w:rsidR="00CF0F3A" w:rsidRPr="00CF0F3A" w:rsidRDefault="00CF0F3A" w:rsidP="00CF0F3A">
            <w:pPr>
              <w:jc w:val="center"/>
              <w:rPr>
                <w:sz w:val="18"/>
                <w:szCs w:val="18"/>
              </w:rPr>
            </w:pPr>
            <w:r w:rsidRPr="00CF0F3A">
              <w:rPr>
                <w:sz w:val="18"/>
                <w:szCs w:val="18"/>
              </w:rPr>
              <w:t xml:space="preserve">18 467,01 </w:t>
            </w:r>
          </w:p>
        </w:tc>
        <w:tc>
          <w:tcPr>
            <w:tcW w:w="910" w:type="dxa"/>
            <w:tcBorders>
              <w:top w:val="nil"/>
              <w:left w:val="nil"/>
              <w:bottom w:val="single" w:sz="4" w:space="0" w:color="auto"/>
              <w:right w:val="single" w:sz="4" w:space="0" w:color="auto"/>
            </w:tcBorders>
            <w:shd w:val="clear" w:color="auto" w:fill="auto"/>
            <w:noWrap/>
            <w:vAlign w:val="center"/>
            <w:hideMark/>
          </w:tcPr>
          <w:p w14:paraId="0BDFA0D8" w14:textId="77777777" w:rsidR="00CF0F3A" w:rsidRPr="00CF0F3A" w:rsidRDefault="00CF0F3A" w:rsidP="00CF0F3A">
            <w:pPr>
              <w:jc w:val="center"/>
              <w:rPr>
                <w:sz w:val="18"/>
                <w:szCs w:val="18"/>
              </w:rPr>
            </w:pPr>
            <w:r w:rsidRPr="00CF0F3A">
              <w:rPr>
                <w:sz w:val="18"/>
                <w:szCs w:val="18"/>
              </w:rPr>
              <w:t xml:space="preserve">44 611,34 </w:t>
            </w:r>
          </w:p>
        </w:tc>
        <w:tc>
          <w:tcPr>
            <w:tcW w:w="910" w:type="dxa"/>
            <w:tcBorders>
              <w:top w:val="nil"/>
              <w:left w:val="nil"/>
              <w:bottom w:val="single" w:sz="4" w:space="0" w:color="auto"/>
              <w:right w:val="single" w:sz="4" w:space="0" w:color="auto"/>
            </w:tcBorders>
            <w:shd w:val="clear" w:color="auto" w:fill="auto"/>
            <w:noWrap/>
            <w:vAlign w:val="center"/>
            <w:hideMark/>
          </w:tcPr>
          <w:p w14:paraId="1D2A3997" w14:textId="77777777" w:rsidR="00CF0F3A" w:rsidRPr="00CF0F3A" w:rsidRDefault="00CF0F3A" w:rsidP="00CF0F3A">
            <w:pPr>
              <w:jc w:val="center"/>
              <w:rPr>
                <w:sz w:val="18"/>
                <w:szCs w:val="18"/>
              </w:rPr>
            </w:pPr>
            <w:r w:rsidRPr="00CF0F3A">
              <w:rPr>
                <w:sz w:val="18"/>
                <w:szCs w:val="18"/>
              </w:rPr>
              <w:t xml:space="preserve">44 851,59 </w:t>
            </w:r>
          </w:p>
        </w:tc>
        <w:tc>
          <w:tcPr>
            <w:tcW w:w="1904" w:type="dxa"/>
            <w:tcBorders>
              <w:top w:val="nil"/>
              <w:left w:val="nil"/>
              <w:bottom w:val="single" w:sz="4" w:space="0" w:color="auto"/>
              <w:right w:val="single" w:sz="4" w:space="0" w:color="auto"/>
            </w:tcBorders>
            <w:shd w:val="clear" w:color="auto" w:fill="auto"/>
            <w:vAlign w:val="center"/>
            <w:hideMark/>
          </w:tcPr>
          <w:p w14:paraId="77F01564" w14:textId="77777777" w:rsidR="00CF0F3A" w:rsidRPr="00CF0F3A" w:rsidRDefault="00CF0F3A" w:rsidP="00CF0F3A">
            <w:pPr>
              <w:jc w:val="center"/>
              <w:rPr>
                <w:sz w:val="18"/>
                <w:szCs w:val="18"/>
              </w:rPr>
            </w:pPr>
            <w:r w:rsidRPr="00CF0F3A">
              <w:rPr>
                <w:sz w:val="18"/>
                <w:szCs w:val="18"/>
              </w:rPr>
              <w:t xml:space="preserve">3.2.1; 3.2.2; 3.2.3; 3.2.4; 3.2.5; 3.2.6; 3.2.7; 3.2.8; 3.2.9; 3.2.10; 3.2.12; 3.2.13; 3.2.14; 5.2.1 </w:t>
            </w:r>
          </w:p>
        </w:tc>
      </w:tr>
      <w:tr w:rsidR="00CF0F3A" w:rsidRPr="00CF0F3A" w14:paraId="481D11BE"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31E33A16" w14:textId="77777777" w:rsidR="00CF0F3A" w:rsidRPr="00CF0F3A" w:rsidRDefault="00CF0F3A" w:rsidP="00CF0F3A">
            <w:pPr>
              <w:jc w:val="center"/>
              <w:rPr>
                <w:sz w:val="18"/>
                <w:szCs w:val="18"/>
              </w:rPr>
            </w:pPr>
            <w:r w:rsidRPr="00CF0F3A">
              <w:rPr>
                <w:sz w:val="18"/>
                <w:szCs w:val="18"/>
              </w:rPr>
              <w:t>1.2</w:t>
            </w:r>
          </w:p>
        </w:tc>
        <w:tc>
          <w:tcPr>
            <w:tcW w:w="4045" w:type="dxa"/>
            <w:tcBorders>
              <w:top w:val="nil"/>
              <w:left w:val="nil"/>
              <w:bottom w:val="single" w:sz="4" w:space="0" w:color="auto"/>
              <w:right w:val="single" w:sz="4" w:space="0" w:color="auto"/>
            </w:tcBorders>
            <w:shd w:val="clear" w:color="auto" w:fill="auto"/>
            <w:hideMark/>
          </w:tcPr>
          <w:p w14:paraId="753822C6" w14:textId="77777777" w:rsidR="00CF0F3A" w:rsidRPr="00CF0F3A" w:rsidRDefault="00CF0F3A" w:rsidP="00CF0F3A">
            <w:pPr>
              <w:autoSpaceDE w:val="0"/>
              <w:autoSpaceDN w:val="0"/>
              <w:adjustRightInd w:val="0"/>
              <w:rPr>
                <w:sz w:val="18"/>
                <w:szCs w:val="18"/>
              </w:rPr>
            </w:pPr>
            <w:r w:rsidRPr="00CF0F3A">
              <w:rPr>
                <w:sz w:val="18"/>
                <w:szCs w:val="18"/>
              </w:rPr>
              <w:t>расходы на капитальные вложения (инвестиции), финансируемые за счет нормативной прибыли, учитываемой в необходимой валовой выручке</w:t>
            </w:r>
          </w:p>
        </w:tc>
        <w:tc>
          <w:tcPr>
            <w:tcW w:w="1235" w:type="dxa"/>
            <w:tcBorders>
              <w:top w:val="nil"/>
              <w:left w:val="nil"/>
              <w:bottom w:val="single" w:sz="4" w:space="0" w:color="auto"/>
              <w:right w:val="single" w:sz="4" w:space="0" w:color="auto"/>
            </w:tcBorders>
            <w:shd w:val="clear" w:color="auto" w:fill="auto"/>
            <w:noWrap/>
            <w:vAlign w:val="center"/>
            <w:hideMark/>
          </w:tcPr>
          <w:p w14:paraId="059AFC65" w14:textId="77777777" w:rsidR="00CF0F3A" w:rsidRPr="00CF0F3A" w:rsidRDefault="00CF0F3A" w:rsidP="00CF0F3A">
            <w:pPr>
              <w:jc w:val="center"/>
              <w:rPr>
                <w:sz w:val="18"/>
                <w:szCs w:val="18"/>
              </w:rPr>
            </w:pPr>
            <w:r w:rsidRPr="00CF0F3A">
              <w:rPr>
                <w:sz w:val="18"/>
                <w:szCs w:val="18"/>
              </w:rPr>
              <w:t>63 886,89</w:t>
            </w:r>
          </w:p>
        </w:tc>
        <w:tc>
          <w:tcPr>
            <w:tcW w:w="1235" w:type="dxa"/>
            <w:tcBorders>
              <w:top w:val="nil"/>
              <w:left w:val="nil"/>
              <w:bottom w:val="single" w:sz="4" w:space="0" w:color="auto"/>
              <w:right w:val="single" w:sz="4" w:space="0" w:color="auto"/>
            </w:tcBorders>
            <w:shd w:val="clear" w:color="auto" w:fill="auto"/>
            <w:noWrap/>
            <w:vAlign w:val="center"/>
            <w:hideMark/>
          </w:tcPr>
          <w:p w14:paraId="25D168EA" w14:textId="77777777" w:rsidR="00CF0F3A" w:rsidRPr="00CF0F3A" w:rsidRDefault="00CF0F3A" w:rsidP="00CF0F3A">
            <w:pPr>
              <w:jc w:val="center"/>
              <w:rPr>
                <w:sz w:val="18"/>
                <w:szCs w:val="18"/>
              </w:rPr>
            </w:pPr>
            <w:r w:rsidRPr="00CF0F3A">
              <w:rPr>
                <w:sz w:val="18"/>
                <w:szCs w:val="18"/>
              </w:rPr>
              <w:t>569 350,35</w:t>
            </w:r>
          </w:p>
        </w:tc>
        <w:tc>
          <w:tcPr>
            <w:tcW w:w="944" w:type="dxa"/>
            <w:tcBorders>
              <w:top w:val="nil"/>
              <w:left w:val="nil"/>
              <w:bottom w:val="single" w:sz="4" w:space="0" w:color="auto"/>
              <w:right w:val="single" w:sz="4" w:space="0" w:color="auto"/>
            </w:tcBorders>
            <w:shd w:val="clear" w:color="auto" w:fill="auto"/>
            <w:noWrap/>
            <w:vAlign w:val="center"/>
            <w:hideMark/>
          </w:tcPr>
          <w:p w14:paraId="6DB291A7" w14:textId="77777777" w:rsidR="00CF0F3A" w:rsidRPr="00CF0F3A" w:rsidRDefault="00CF0F3A" w:rsidP="00CF0F3A">
            <w:pPr>
              <w:jc w:val="center"/>
              <w:rPr>
                <w:sz w:val="18"/>
                <w:szCs w:val="18"/>
              </w:rPr>
            </w:pPr>
            <w:r w:rsidRPr="00CF0F3A">
              <w:rPr>
                <w:sz w:val="18"/>
                <w:szCs w:val="18"/>
              </w:rPr>
              <w:t>633 237,25</w:t>
            </w:r>
          </w:p>
        </w:tc>
        <w:tc>
          <w:tcPr>
            <w:tcW w:w="891" w:type="dxa"/>
            <w:tcBorders>
              <w:top w:val="nil"/>
              <w:left w:val="nil"/>
              <w:bottom w:val="single" w:sz="4" w:space="0" w:color="auto"/>
              <w:right w:val="single" w:sz="4" w:space="0" w:color="auto"/>
            </w:tcBorders>
            <w:shd w:val="clear" w:color="auto" w:fill="auto"/>
            <w:noWrap/>
            <w:vAlign w:val="center"/>
            <w:hideMark/>
          </w:tcPr>
          <w:p w14:paraId="768A99CB" w14:textId="77777777" w:rsidR="00CF0F3A" w:rsidRPr="00CF0F3A" w:rsidRDefault="00CF0F3A" w:rsidP="00CF0F3A">
            <w:pPr>
              <w:jc w:val="center"/>
              <w:rPr>
                <w:bCs/>
                <w:sz w:val="18"/>
                <w:szCs w:val="18"/>
              </w:rPr>
            </w:pPr>
            <w:r w:rsidRPr="00CF0F3A">
              <w:rPr>
                <w:bCs/>
                <w:sz w:val="18"/>
                <w:szCs w:val="18"/>
              </w:rPr>
              <w:t>143 805,50</w:t>
            </w:r>
          </w:p>
        </w:tc>
        <w:tc>
          <w:tcPr>
            <w:tcW w:w="960" w:type="dxa"/>
            <w:tcBorders>
              <w:top w:val="nil"/>
              <w:left w:val="nil"/>
              <w:bottom w:val="single" w:sz="4" w:space="0" w:color="auto"/>
              <w:right w:val="single" w:sz="4" w:space="0" w:color="auto"/>
            </w:tcBorders>
            <w:shd w:val="clear" w:color="auto" w:fill="auto"/>
            <w:noWrap/>
            <w:vAlign w:val="center"/>
            <w:hideMark/>
          </w:tcPr>
          <w:p w14:paraId="3E3AF0C4" w14:textId="77777777" w:rsidR="00CF0F3A" w:rsidRPr="00CF0F3A" w:rsidRDefault="00CF0F3A" w:rsidP="00CF0F3A">
            <w:pPr>
              <w:jc w:val="center"/>
              <w:rPr>
                <w:bCs/>
                <w:sz w:val="18"/>
                <w:szCs w:val="18"/>
              </w:rPr>
            </w:pPr>
            <w:r w:rsidRPr="00CF0F3A">
              <w:rPr>
                <w:bCs/>
                <w:sz w:val="18"/>
                <w:szCs w:val="18"/>
              </w:rPr>
              <w:t xml:space="preserve">145 490,93 </w:t>
            </w:r>
          </w:p>
        </w:tc>
        <w:tc>
          <w:tcPr>
            <w:tcW w:w="892" w:type="dxa"/>
            <w:tcBorders>
              <w:top w:val="nil"/>
              <w:left w:val="nil"/>
              <w:bottom w:val="single" w:sz="4" w:space="0" w:color="auto"/>
              <w:right w:val="single" w:sz="4" w:space="0" w:color="auto"/>
            </w:tcBorders>
            <w:shd w:val="clear" w:color="auto" w:fill="auto"/>
            <w:noWrap/>
            <w:vAlign w:val="center"/>
            <w:hideMark/>
          </w:tcPr>
          <w:p w14:paraId="763357F5" w14:textId="77777777" w:rsidR="00CF0F3A" w:rsidRPr="00CF0F3A" w:rsidRDefault="00CF0F3A" w:rsidP="00CF0F3A">
            <w:pPr>
              <w:jc w:val="center"/>
              <w:rPr>
                <w:bCs/>
                <w:sz w:val="18"/>
                <w:szCs w:val="18"/>
              </w:rPr>
            </w:pPr>
            <w:r w:rsidRPr="00CF0F3A">
              <w:rPr>
                <w:bCs/>
                <w:sz w:val="18"/>
                <w:szCs w:val="18"/>
              </w:rPr>
              <w:t xml:space="preserve">133 819,99 </w:t>
            </w:r>
          </w:p>
        </w:tc>
        <w:tc>
          <w:tcPr>
            <w:tcW w:w="910" w:type="dxa"/>
            <w:tcBorders>
              <w:top w:val="nil"/>
              <w:left w:val="nil"/>
              <w:bottom w:val="single" w:sz="4" w:space="0" w:color="auto"/>
              <w:right w:val="single" w:sz="4" w:space="0" w:color="auto"/>
            </w:tcBorders>
            <w:shd w:val="clear" w:color="auto" w:fill="auto"/>
            <w:noWrap/>
            <w:vAlign w:val="center"/>
            <w:hideMark/>
          </w:tcPr>
          <w:p w14:paraId="2AC23A28" w14:textId="77777777" w:rsidR="00CF0F3A" w:rsidRPr="00CF0F3A" w:rsidRDefault="00CF0F3A" w:rsidP="00CF0F3A">
            <w:pPr>
              <w:jc w:val="center"/>
              <w:rPr>
                <w:bCs/>
                <w:sz w:val="18"/>
                <w:szCs w:val="18"/>
              </w:rPr>
            </w:pPr>
            <w:r w:rsidRPr="00CF0F3A">
              <w:rPr>
                <w:bCs/>
                <w:sz w:val="18"/>
                <w:szCs w:val="18"/>
              </w:rPr>
              <w:t xml:space="preserve">105 741,35 </w:t>
            </w:r>
          </w:p>
        </w:tc>
        <w:tc>
          <w:tcPr>
            <w:tcW w:w="910" w:type="dxa"/>
            <w:tcBorders>
              <w:top w:val="nil"/>
              <w:left w:val="nil"/>
              <w:bottom w:val="single" w:sz="4" w:space="0" w:color="auto"/>
              <w:right w:val="single" w:sz="4" w:space="0" w:color="auto"/>
            </w:tcBorders>
            <w:shd w:val="clear" w:color="auto" w:fill="auto"/>
            <w:noWrap/>
            <w:vAlign w:val="center"/>
            <w:hideMark/>
          </w:tcPr>
          <w:p w14:paraId="783DD696" w14:textId="77777777" w:rsidR="00CF0F3A" w:rsidRPr="00CF0F3A" w:rsidRDefault="00CF0F3A" w:rsidP="00CF0F3A">
            <w:pPr>
              <w:jc w:val="center"/>
              <w:rPr>
                <w:bCs/>
                <w:sz w:val="18"/>
                <w:szCs w:val="18"/>
              </w:rPr>
            </w:pPr>
            <w:r w:rsidRPr="00CF0F3A">
              <w:rPr>
                <w:bCs/>
                <w:sz w:val="18"/>
                <w:szCs w:val="18"/>
              </w:rPr>
              <w:t xml:space="preserve">104 379,48 </w:t>
            </w:r>
          </w:p>
        </w:tc>
        <w:tc>
          <w:tcPr>
            <w:tcW w:w="1904" w:type="dxa"/>
            <w:tcBorders>
              <w:top w:val="nil"/>
              <w:left w:val="nil"/>
              <w:bottom w:val="single" w:sz="4" w:space="0" w:color="auto"/>
              <w:right w:val="single" w:sz="4" w:space="0" w:color="auto"/>
            </w:tcBorders>
            <w:shd w:val="clear" w:color="auto" w:fill="auto"/>
            <w:noWrap/>
            <w:vAlign w:val="center"/>
            <w:hideMark/>
          </w:tcPr>
          <w:p w14:paraId="775E3253" w14:textId="77777777" w:rsidR="00CF0F3A" w:rsidRPr="00CF0F3A" w:rsidRDefault="00CF0F3A" w:rsidP="00CF0F3A">
            <w:pPr>
              <w:jc w:val="center"/>
              <w:rPr>
                <w:sz w:val="18"/>
                <w:szCs w:val="18"/>
              </w:rPr>
            </w:pPr>
            <w:r w:rsidRPr="00CF0F3A">
              <w:rPr>
                <w:bCs/>
                <w:sz w:val="18"/>
                <w:szCs w:val="18"/>
              </w:rPr>
              <w:t> </w:t>
            </w:r>
            <w:r w:rsidRPr="00CF0F3A">
              <w:rPr>
                <w:sz w:val="18"/>
                <w:szCs w:val="18"/>
              </w:rPr>
              <w:t>3.2.1; 3.2.2; 3.2.3; 3.2.4; 3.2.5; 3.2.6; 3.2.7; 3.2.8; 3.2.9; 3.2.10; 3.2.12; 3.2.13; 3.2.14;</w:t>
            </w:r>
          </w:p>
          <w:p w14:paraId="73BD817A" w14:textId="77777777" w:rsidR="00CF0F3A" w:rsidRPr="00CF0F3A" w:rsidRDefault="00CF0F3A" w:rsidP="00CF0F3A">
            <w:pPr>
              <w:jc w:val="center"/>
              <w:rPr>
                <w:bCs/>
                <w:sz w:val="18"/>
                <w:szCs w:val="18"/>
              </w:rPr>
            </w:pPr>
            <w:r w:rsidRPr="00CF0F3A">
              <w:rPr>
                <w:sz w:val="18"/>
                <w:szCs w:val="18"/>
              </w:rPr>
              <w:t>5.2.1</w:t>
            </w:r>
          </w:p>
        </w:tc>
      </w:tr>
      <w:tr w:rsidR="00CF0F3A" w:rsidRPr="00CF0F3A" w14:paraId="5A7439C7" w14:textId="77777777" w:rsidTr="00CF0F3A">
        <w:trPr>
          <w:trHeight w:val="227"/>
        </w:trPr>
        <w:tc>
          <w:tcPr>
            <w:tcW w:w="402" w:type="dxa"/>
            <w:tcBorders>
              <w:top w:val="nil"/>
              <w:left w:val="single" w:sz="4" w:space="0" w:color="auto"/>
              <w:bottom w:val="single" w:sz="4" w:space="0" w:color="auto"/>
              <w:right w:val="single" w:sz="4" w:space="0" w:color="auto"/>
            </w:tcBorders>
            <w:shd w:val="clear" w:color="auto" w:fill="auto"/>
            <w:hideMark/>
          </w:tcPr>
          <w:p w14:paraId="1E3E7992" w14:textId="77777777" w:rsidR="00CF0F3A" w:rsidRPr="00CF0F3A" w:rsidRDefault="00CF0F3A" w:rsidP="00CF0F3A">
            <w:pPr>
              <w:jc w:val="center"/>
              <w:rPr>
                <w:sz w:val="18"/>
                <w:szCs w:val="18"/>
              </w:rPr>
            </w:pPr>
            <w:r w:rsidRPr="00CF0F3A">
              <w:rPr>
                <w:sz w:val="18"/>
                <w:szCs w:val="18"/>
              </w:rPr>
              <w:t>1.3</w:t>
            </w:r>
          </w:p>
        </w:tc>
        <w:tc>
          <w:tcPr>
            <w:tcW w:w="4045" w:type="dxa"/>
            <w:tcBorders>
              <w:top w:val="nil"/>
              <w:left w:val="nil"/>
              <w:bottom w:val="single" w:sz="4" w:space="0" w:color="auto"/>
              <w:right w:val="single" w:sz="4" w:space="0" w:color="auto"/>
            </w:tcBorders>
            <w:shd w:val="clear" w:color="auto" w:fill="auto"/>
            <w:hideMark/>
          </w:tcPr>
          <w:p w14:paraId="5DCA9DD2" w14:textId="77777777" w:rsidR="00CF0F3A" w:rsidRPr="00CF0F3A" w:rsidRDefault="00CF0F3A" w:rsidP="00CF0F3A">
            <w:pPr>
              <w:rPr>
                <w:sz w:val="18"/>
                <w:szCs w:val="18"/>
              </w:rPr>
            </w:pPr>
            <w:r w:rsidRPr="00CF0F3A">
              <w:rPr>
                <w:sz w:val="18"/>
                <w:szCs w:val="18"/>
              </w:rPr>
              <w:t>экономия расходов</w:t>
            </w:r>
          </w:p>
        </w:tc>
        <w:tc>
          <w:tcPr>
            <w:tcW w:w="1235" w:type="dxa"/>
            <w:tcBorders>
              <w:top w:val="nil"/>
              <w:left w:val="nil"/>
              <w:bottom w:val="single" w:sz="4" w:space="0" w:color="auto"/>
              <w:right w:val="single" w:sz="4" w:space="0" w:color="auto"/>
            </w:tcBorders>
            <w:shd w:val="clear" w:color="auto" w:fill="auto"/>
            <w:noWrap/>
            <w:vAlign w:val="center"/>
          </w:tcPr>
          <w:p w14:paraId="41155B94"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6B6711E2"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6C25F220"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06C6AC8A"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14:paraId="0ED5E7CD"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3F2A69C1"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5927F97D"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6D9B0B39"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700A693D" w14:textId="77777777" w:rsidR="00CF0F3A" w:rsidRPr="00CF0F3A" w:rsidRDefault="00CF0F3A" w:rsidP="00CF0F3A">
            <w:pPr>
              <w:jc w:val="center"/>
              <w:rPr>
                <w:sz w:val="18"/>
                <w:szCs w:val="18"/>
              </w:rPr>
            </w:pPr>
            <w:r w:rsidRPr="00CF0F3A">
              <w:rPr>
                <w:bCs/>
                <w:sz w:val="18"/>
                <w:szCs w:val="18"/>
              </w:rPr>
              <w:t>0,00</w:t>
            </w:r>
          </w:p>
        </w:tc>
      </w:tr>
      <w:tr w:rsidR="00CF0F3A" w:rsidRPr="00CF0F3A" w14:paraId="2F79F76D"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37D9616F" w14:textId="77777777" w:rsidR="00CF0F3A" w:rsidRPr="00CF0F3A" w:rsidRDefault="00CF0F3A" w:rsidP="00CF0F3A">
            <w:pPr>
              <w:jc w:val="center"/>
              <w:rPr>
                <w:sz w:val="18"/>
                <w:szCs w:val="18"/>
              </w:rPr>
            </w:pPr>
            <w:r w:rsidRPr="00CF0F3A">
              <w:rPr>
                <w:sz w:val="18"/>
                <w:szCs w:val="18"/>
              </w:rPr>
              <w:t>1.3.1</w:t>
            </w:r>
          </w:p>
        </w:tc>
        <w:tc>
          <w:tcPr>
            <w:tcW w:w="4045" w:type="dxa"/>
            <w:tcBorders>
              <w:top w:val="nil"/>
              <w:left w:val="nil"/>
              <w:bottom w:val="single" w:sz="4" w:space="0" w:color="auto"/>
              <w:right w:val="single" w:sz="4" w:space="0" w:color="auto"/>
            </w:tcBorders>
            <w:shd w:val="clear" w:color="auto" w:fill="auto"/>
            <w:hideMark/>
          </w:tcPr>
          <w:p w14:paraId="297BA682" w14:textId="77777777" w:rsidR="00CF0F3A" w:rsidRPr="00CF0F3A" w:rsidRDefault="00CF0F3A" w:rsidP="00CF0F3A">
            <w:pPr>
              <w:rPr>
                <w:sz w:val="18"/>
                <w:szCs w:val="18"/>
              </w:rPr>
            </w:pPr>
            <w:r w:rsidRPr="00CF0F3A">
              <w:rPr>
                <w:sz w:val="18"/>
                <w:szCs w:val="18"/>
              </w:rPr>
              <w:t>достигнутая в результате реализации мероприятий инвестиционной программы</w:t>
            </w:r>
          </w:p>
        </w:tc>
        <w:tc>
          <w:tcPr>
            <w:tcW w:w="1235" w:type="dxa"/>
            <w:tcBorders>
              <w:top w:val="nil"/>
              <w:left w:val="nil"/>
              <w:bottom w:val="single" w:sz="4" w:space="0" w:color="auto"/>
              <w:right w:val="single" w:sz="4" w:space="0" w:color="auto"/>
            </w:tcBorders>
            <w:shd w:val="clear" w:color="auto" w:fill="auto"/>
            <w:noWrap/>
            <w:vAlign w:val="center"/>
          </w:tcPr>
          <w:p w14:paraId="07AF9223"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7585F213"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2EA4A6EF"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7DA4E52E"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hideMark/>
          </w:tcPr>
          <w:p w14:paraId="39F9050E"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2143C0EE"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3F4D31F1"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0F81CF55"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01FBAF1F" w14:textId="77777777" w:rsidR="00CF0F3A" w:rsidRPr="00CF0F3A" w:rsidRDefault="00CF0F3A" w:rsidP="00CF0F3A">
            <w:pPr>
              <w:jc w:val="center"/>
              <w:rPr>
                <w:sz w:val="18"/>
                <w:szCs w:val="18"/>
              </w:rPr>
            </w:pPr>
            <w:r w:rsidRPr="00CF0F3A">
              <w:rPr>
                <w:bCs/>
                <w:sz w:val="18"/>
                <w:szCs w:val="18"/>
              </w:rPr>
              <w:t>0,00</w:t>
            </w:r>
          </w:p>
        </w:tc>
      </w:tr>
      <w:tr w:rsidR="00CF0F3A" w:rsidRPr="00CF0F3A" w14:paraId="1AA5EF4E" w14:textId="77777777" w:rsidTr="00CF0F3A">
        <w:trPr>
          <w:trHeight w:val="1343"/>
        </w:trPr>
        <w:tc>
          <w:tcPr>
            <w:tcW w:w="402" w:type="dxa"/>
            <w:tcBorders>
              <w:top w:val="nil"/>
              <w:left w:val="single" w:sz="4" w:space="0" w:color="auto"/>
              <w:bottom w:val="single" w:sz="4" w:space="0" w:color="auto"/>
              <w:right w:val="single" w:sz="4" w:space="0" w:color="auto"/>
            </w:tcBorders>
            <w:shd w:val="clear" w:color="auto" w:fill="auto"/>
            <w:hideMark/>
          </w:tcPr>
          <w:p w14:paraId="7515EF28" w14:textId="77777777" w:rsidR="00CF0F3A" w:rsidRPr="00CF0F3A" w:rsidRDefault="00CF0F3A" w:rsidP="00CF0F3A">
            <w:pPr>
              <w:jc w:val="center"/>
              <w:rPr>
                <w:sz w:val="18"/>
                <w:szCs w:val="18"/>
              </w:rPr>
            </w:pPr>
            <w:r w:rsidRPr="00CF0F3A">
              <w:rPr>
                <w:sz w:val="18"/>
                <w:szCs w:val="18"/>
              </w:rPr>
              <w:t>1.3.2</w:t>
            </w:r>
          </w:p>
        </w:tc>
        <w:tc>
          <w:tcPr>
            <w:tcW w:w="4045" w:type="dxa"/>
            <w:tcBorders>
              <w:top w:val="nil"/>
              <w:left w:val="nil"/>
              <w:bottom w:val="single" w:sz="4" w:space="0" w:color="auto"/>
              <w:right w:val="single" w:sz="4" w:space="0" w:color="auto"/>
            </w:tcBorders>
            <w:shd w:val="clear" w:color="auto" w:fill="auto"/>
            <w:hideMark/>
          </w:tcPr>
          <w:p w14:paraId="6584CB36" w14:textId="77777777" w:rsidR="00CF0F3A" w:rsidRPr="00CF0F3A" w:rsidRDefault="00CF0F3A" w:rsidP="00CF0F3A">
            <w:pPr>
              <w:rPr>
                <w:sz w:val="18"/>
                <w:szCs w:val="18"/>
              </w:rPr>
            </w:pPr>
            <w:r w:rsidRPr="00CF0F3A">
              <w:rPr>
                <w:sz w:val="18"/>
                <w:szCs w:val="18"/>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F0F3A">
              <w:rPr>
                <w:sz w:val="18"/>
                <w:szCs w:val="18"/>
              </w:rPr>
              <w:t>энергосервисного</w:t>
            </w:r>
            <w:proofErr w:type="spellEnd"/>
            <w:r w:rsidRPr="00CF0F3A">
              <w:rPr>
                <w:sz w:val="18"/>
                <w:szCs w:val="18"/>
              </w:rPr>
              <w:t xml:space="preserve"> договора (контракта) в размере, определенном по решению регулируемой организации</w:t>
            </w:r>
          </w:p>
        </w:tc>
        <w:tc>
          <w:tcPr>
            <w:tcW w:w="1235" w:type="dxa"/>
            <w:tcBorders>
              <w:top w:val="nil"/>
              <w:left w:val="nil"/>
              <w:bottom w:val="single" w:sz="4" w:space="0" w:color="auto"/>
              <w:right w:val="single" w:sz="4" w:space="0" w:color="auto"/>
            </w:tcBorders>
            <w:shd w:val="clear" w:color="auto" w:fill="auto"/>
            <w:noWrap/>
            <w:vAlign w:val="center"/>
          </w:tcPr>
          <w:p w14:paraId="3274D639"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474B08FF"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24A4F2A2"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66FCFC14"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125F7332"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72D2F62A"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223AA185"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3E533353"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18E4BFFC" w14:textId="77777777" w:rsidR="00CF0F3A" w:rsidRPr="00CF0F3A" w:rsidRDefault="00CF0F3A" w:rsidP="00CF0F3A">
            <w:pPr>
              <w:jc w:val="center"/>
              <w:rPr>
                <w:sz w:val="18"/>
                <w:szCs w:val="18"/>
              </w:rPr>
            </w:pPr>
            <w:r w:rsidRPr="00CF0F3A">
              <w:rPr>
                <w:bCs/>
                <w:sz w:val="18"/>
                <w:szCs w:val="18"/>
              </w:rPr>
              <w:t>0,00</w:t>
            </w:r>
          </w:p>
        </w:tc>
      </w:tr>
      <w:tr w:rsidR="00CF0F3A" w:rsidRPr="00CF0F3A" w14:paraId="57BAD160"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6ADA451F" w14:textId="77777777" w:rsidR="00CF0F3A" w:rsidRPr="00CF0F3A" w:rsidRDefault="00CF0F3A" w:rsidP="00CF0F3A">
            <w:pPr>
              <w:jc w:val="center"/>
              <w:rPr>
                <w:sz w:val="18"/>
                <w:szCs w:val="18"/>
              </w:rPr>
            </w:pPr>
            <w:r w:rsidRPr="00CF0F3A">
              <w:rPr>
                <w:sz w:val="18"/>
                <w:szCs w:val="18"/>
              </w:rPr>
              <w:t>1.4</w:t>
            </w:r>
          </w:p>
        </w:tc>
        <w:tc>
          <w:tcPr>
            <w:tcW w:w="4045" w:type="dxa"/>
            <w:tcBorders>
              <w:top w:val="nil"/>
              <w:left w:val="nil"/>
              <w:bottom w:val="single" w:sz="4" w:space="0" w:color="auto"/>
              <w:right w:val="single" w:sz="4" w:space="0" w:color="auto"/>
            </w:tcBorders>
            <w:shd w:val="clear" w:color="auto" w:fill="auto"/>
            <w:hideMark/>
          </w:tcPr>
          <w:p w14:paraId="529AA288" w14:textId="77777777" w:rsidR="00CF0F3A" w:rsidRPr="00CF0F3A" w:rsidRDefault="00CF0F3A" w:rsidP="00CF0F3A">
            <w:pPr>
              <w:rPr>
                <w:sz w:val="18"/>
                <w:szCs w:val="18"/>
              </w:rPr>
            </w:pPr>
            <w:r w:rsidRPr="00CF0F3A">
              <w:rPr>
                <w:sz w:val="18"/>
                <w:szCs w:val="18"/>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35" w:type="dxa"/>
            <w:tcBorders>
              <w:top w:val="nil"/>
              <w:left w:val="nil"/>
              <w:bottom w:val="single" w:sz="4" w:space="0" w:color="auto"/>
              <w:right w:val="single" w:sz="4" w:space="0" w:color="auto"/>
            </w:tcBorders>
            <w:shd w:val="clear" w:color="auto" w:fill="auto"/>
            <w:noWrap/>
            <w:vAlign w:val="center"/>
          </w:tcPr>
          <w:p w14:paraId="115A2762"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4AA58443"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4ACFD7E1"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2299AEE7"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7CD7976D"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75D923AF"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263AF0C7"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3E33D40A"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655A63FD" w14:textId="77777777" w:rsidR="00CF0F3A" w:rsidRPr="00CF0F3A" w:rsidRDefault="00CF0F3A" w:rsidP="00CF0F3A">
            <w:pPr>
              <w:jc w:val="center"/>
              <w:rPr>
                <w:sz w:val="18"/>
                <w:szCs w:val="18"/>
              </w:rPr>
            </w:pPr>
            <w:r w:rsidRPr="00CF0F3A">
              <w:rPr>
                <w:bCs/>
                <w:sz w:val="18"/>
                <w:szCs w:val="18"/>
              </w:rPr>
              <w:t>0,00</w:t>
            </w:r>
          </w:p>
        </w:tc>
      </w:tr>
      <w:tr w:rsidR="00CF0F3A" w:rsidRPr="00CF0F3A" w14:paraId="69D6C154"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34FF425E" w14:textId="77777777" w:rsidR="00CF0F3A" w:rsidRPr="00CF0F3A" w:rsidRDefault="00CF0F3A" w:rsidP="00CF0F3A">
            <w:pPr>
              <w:jc w:val="center"/>
              <w:rPr>
                <w:sz w:val="18"/>
                <w:szCs w:val="18"/>
              </w:rPr>
            </w:pPr>
            <w:r w:rsidRPr="00CF0F3A">
              <w:rPr>
                <w:sz w:val="18"/>
                <w:szCs w:val="18"/>
              </w:rPr>
              <w:t>1.5</w:t>
            </w:r>
          </w:p>
        </w:tc>
        <w:tc>
          <w:tcPr>
            <w:tcW w:w="4045" w:type="dxa"/>
            <w:tcBorders>
              <w:top w:val="nil"/>
              <w:left w:val="nil"/>
              <w:bottom w:val="single" w:sz="4" w:space="0" w:color="auto"/>
              <w:right w:val="single" w:sz="4" w:space="0" w:color="auto"/>
            </w:tcBorders>
            <w:shd w:val="clear" w:color="auto" w:fill="auto"/>
            <w:hideMark/>
          </w:tcPr>
          <w:p w14:paraId="3FA1D89B" w14:textId="77777777" w:rsidR="00CF0F3A" w:rsidRPr="00CF0F3A" w:rsidRDefault="00CF0F3A" w:rsidP="00CF0F3A">
            <w:pPr>
              <w:rPr>
                <w:sz w:val="18"/>
                <w:szCs w:val="18"/>
              </w:rPr>
            </w:pPr>
            <w:r w:rsidRPr="00CF0F3A">
              <w:rPr>
                <w:sz w:val="18"/>
                <w:szCs w:val="18"/>
              </w:rPr>
              <w:t>расходы на уплату лизинговых платежей по договору финансовой аренды (лизинга)</w:t>
            </w:r>
          </w:p>
        </w:tc>
        <w:tc>
          <w:tcPr>
            <w:tcW w:w="1235" w:type="dxa"/>
            <w:tcBorders>
              <w:top w:val="nil"/>
              <w:left w:val="nil"/>
              <w:bottom w:val="single" w:sz="4" w:space="0" w:color="auto"/>
              <w:right w:val="single" w:sz="4" w:space="0" w:color="auto"/>
            </w:tcBorders>
            <w:shd w:val="clear" w:color="auto" w:fill="auto"/>
            <w:noWrap/>
            <w:vAlign w:val="center"/>
          </w:tcPr>
          <w:p w14:paraId="3EFF7E96"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6AA816E2"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4D82C680"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2D05F3A5"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5860BDEF"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12634E1F"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06B8BC01"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78112370"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44897EEA" w14:textId="77777777" w:rsidR="00CF0F3A" w:rsidRPr="00CF0F3A" w:rsidRDefault="00CF0F3A" w:rsidP="00CF0F3A">
            <w:pPr>
              <w:jc w:val="center"/>
              <w:rPr>
                <w:sz w:val="18"/>
                <w:szCs w:val="18"/>
              </w:rPr>
            </w:pPr>
            <w:r w:rsidRPr="00CF0F3A">
              <w:rPr>
                <w:bCs/>
                <w:sz w:val="18"/>
                <w:szCs w:val="18"/>
              </w:rPr>
              <w:t>0,00</w:t>
            </w:r>
          </w:p>
        </w:tc>
      </w:tr>
      <w:tr w:rsidR="00CF0F3A" w:rsidRPr="00CF0F3A" w14:paraId="35182AF6"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6EC3AA0D" w14:textId="77777777" w:rsidR="00CF0F3A" w:rsidRPr="00CF0F3A" w:rsidRDefault="00CF0F3A" w:rsidP="00CF0F3A">
            <w:pPr>
              <w:jc w:val="center"/>
              <w:rPr>
                <w:sz w:val="18"/>
                <w:szCs w:val="18"/>
              </w:rPr>
            </w:pPr>
            <w:r w:rsidRPr="00CF0F3A">
              <w:rPr>
                <w:sz w:val="18"/>
                <w:szCs w:val="18"/>
              </w:rPr>
              <w:t>2.</w:t>
            </w:r>
          </w:p>
        </w:tc>
        <w:tc>
          <w:tcPr>
            <w:tcW w:w="4045" w:type="dxa"/>
            <w:tcBorders>
              <w:top w:val="nil"/>
              <w:left w:val="nil"/>
              <w:bottom w:val="single" w:sz="4" w:space="0" w:color="auto"/>
              <w:right w:val="single" w:sz="4" w:space="0" w:color="auto"/>
            </w:tcBorders>
            <w:shd w:val="clear" w:color="auto" w:fill="auto"/>
            <w:hideMark/>
          </w:tcPr>
          <w:p w14:paraId="635F9C32" w14:textId="77777777" w:rsidR="00CF0F3A" w:rsidRPr="00CF0F3A" w:rsidRDefault="00CF0F3A" w:rsidP="00CF0F3A">
            <w:pPr>
              <w:rPr>
                <w:sz w:val="18"/>
                <w:szCs w:val="18"/>
              </w:rPr>
            </w:pPr>
            <w:r w:rsidRPr="00CF0F3A">
              <w:rPr>
                <w:sz w:val="18"/>
                <w:szCs w:val="18"/>
              </w:rPr>
              <w:t>Иные собственные средства, за исключением средств, указанных в разделе 1</w:t>
            </w:r>
          </w:p>
        </w:tc>
        <w:tc>
          <w:tcPr>
            <w:tcW w:w="1235" w:type="dxa"/>
            <w:tcBorders>
              <w:top w:val="nil"/>
              <w:left w:val="nil"/>
              <w:bottom w:val="single" w:sz="4" w:space="0" w:color="auto"/>
              <w:right w:val="single" w:sz="4" w:space="0" w:color="auto"/>
            </w:tcBorders>
            <w:shd w:val="clear" w:color="auto" w:fill="auto"/>
            <w:noWrap/>
            <w:vAlign w:val="center"/>
          </w:tcPr>
          <w:p w14:paraId="65F82485"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7B9DF3E8"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75A2F334"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07590FB3"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7EBBF89A"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0C3D1D17"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1F91B9A0"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348AE06E"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4ED0A35E" w14:textId="77777777" w:rsidR="00CF0F3A" w:rsidRPr="00CF0F3A" w:rsidRDefault="00CF0F3A" w:rsidP="00CF0F3A">
            <w:pPr>
              <w:jc w:val="center"/>
              <w:rPr>
                <w:sz w:val="18"/>
                <w:szCs w:val="18"/>
              </w:rPr>
            </w:pPr>
            <w:r w:rsidRPr="00CF0F3A">
              <w:rPr>
                <w:bCs/>
                <w:sz w:val="18"/>
                <w:szCs w:val="18"/>
              </w:rPr>
              <w:t>0,00</w:t>
            </w:r>
          </w:p>
        </w:tc>
      </w:tr>
      <w:tr w:rsidR="00CF0F3A" w:rsidRPr="00CF0F3A" w14:paraId="5C191EA0"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7B34E2B9" w14:textId="77777777" w:rsidR="00CF0F3A" w:rsidRPr="00CF0F3A" w:rsidRDefault="00CF0F3A" w:rsidP="00CF0F3A">
            <w:pPr>
              <w:jc w:val="center"/>
              <w:rPr>
                <w:sz w:val="18"/>
                <w:szCs w:val="18"/>
              </w:rPr>
            </w:pPr>
            <w:r w:rsidRPr="00CF0F3A">
              <w:rPr>
                <w:sz w:val="18"/>
                <w:szCs w:val="18"/>
              </w:rPr>
              <w:t>3</w:t>
            </w:r>
          </w:p>
        </w:tc>
        <w:tc>
          <w:tcPr>
            <w:tcW w:w="4045" w:type="dxa"/>
            <w:tcBorders>
              <w:top w:val="nil"/>
              <w:left w:val="nil"/>
              <w:bottom w:val="single" w:sz="4" w:space="0" w:color="auto"/>
              <w:right w:val="single" w:sz="4" w:space="0" w:color="auto"/>
            </w:tcBorders>
            <w:shd w:val="clear" w:color="auto" w:fill="auto"/>
            <w:hideMark/>
          </w:tcPr>
          <w:p w14:paraId="36EADEB9" w14:textId="77777777" w:rsidR="00CF0F3A" w:rsidRPr="00CF0F3A" w:rsidRDefault="00CF0F3A" w:rsidP="00CF0F3A">
            <w:pPr>
              <w:rPr>
                <w:sz w:val="18"/>
                <w:szCs w:val="18"/>
              </w:rPr>
            </w:pPr>
            <w:r w:rsidRPr="00CF0F3A">
              <w:rPr>
                <w:sz w:val="18"/>
                <w:szCs w:val="18"/>
              </w:rPr>
              <w:t>Средства, привлеченные на возвратной основе</w:t>
            </w:r>
          </w:p>
        </w:tc>
        <w:tc>
          <w:tcPr>
            <w:tcW w:w="1235" w:type="dxa"/>
            <w:tcBorders>
              <w:top w:val="nil"/>
              <w:left w:val="nil"/>
              <w:bottom w:val="single" w:sz="4" w:space="0" w:color="auto"/>
              <w:right w:val="single" w:sz="4" w:space="0" w:color="auto"/>
            </w:tcBorders>
            <w:shd w:val="clear" w:color="auto" w:fill="auto"/>
            <w:noWrap/>
            <w:vAlign w:val="center"/>
          </w:tcPr>
          <w:p w14:paraId="6B6F4170"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262E448C"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58088733"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5A378F49"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2080C29B"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06B67B0B"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219B1A75"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5652BC97"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3F19CEA3" w14:textId="77777777" w:rsidR="00CF0F3A" w:rsidRPr="00CF0F3A" w:rsidRDefault="00CF0F3A" w:rsidP="00CF0F3A">
            <w:pPr>
              <w:jc w:val="center"/>
              <w:rPr>
                <w:sz w:val="18"/>
                <w:szCs w:val="18"/>
              </w:rPr>
            </w:pPr>
            <w:r w:rsidRPr="00CF0F3A">
              <w:rPr>
                <w:bCs/>
                <w:sz w:val="18"/>
                <w:szCs w:val="18"/>
              </w:rPr>
              <w:t>0,00</w:t>
            </w:r>
          </w:p>
        </w:tc>
      </w:tr>
      <w:tr w:rsidR="00CF0F3A" w:rsidRPr="00CF0F3A" w14:paraId="7102DDA9"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4AB8D10B" w14:textId="77777777" w:rsidR="00CF0F3A" w:rsidRPr="00CF0F3A" w:rsidRDefault="00CF0F3A" w:rsidP="00CF0F3A">
            <w:pPr>
              <w:jc w:val="center"/>
              <w:rPr>
                <w:sz w:val="18"/>
                <w:szCs w:val="18"/>
              </w:rPr>
            </w:pPr>
            <w:r w:rsidRPr="00CF0F3A">
              <w:rPr>
                <w:sz w:val="18"/>
                <w:szCs w:val="18"/>
              </w:rPr>
              <w:t>3.1</w:t>
            </w:r>
          </w:p>
        </w:tc>
        <w:tc>
          <w:tcPr>
            <w:tcW w:w="4045" w:type="dxa"/>
            <w:tcBorders>
              <w:top w:val="nil"/>
              <w:left w:val="nil"/>
              <w:bottom w:val="single" w:sz="4" w:space="0" w:color="auto"/>
              <w:right w:val="single" w:sz="4" w:space="0" w:color="auto"/>
            </w:tcBorders>
            <w:shd w:val="clear" w:color="auto" w:fill="auto"/>
            <w:hideMark/>
          </w:tcPr>
          <w:p w14:paraId="2F386292" w14:textId="77777777" w:rsidR="00CF0F3A" w:rsidRPr="00CF0F3A" w:rsidRDefault="00CF0F3A" w:rsidP="00CF0F3A">
            <w:pPr>
              <w:rPr>
                <w:sz w:val="18"/>
                <w:szCs w:val="18"/>
              </w:rPr>
            </w:pPr>
            <w:r w:rsidRPr="00CF0F3A">
              <w:rPr>
                <w:sz w:val="18"/>
                <w:szCs w:val="18"/>
              </w:rPr>
              <w:t>кредиты</w:t>
            </w:r>
          </w:p>
        </w:tc>
        <w:tc>
          <w:tcPr>
            <w:tcW w:w="1235" w:type="dxa"/>
            <w:tcBorders>
              <w:top w:val="nil"/>
              <w:left w:val="nil"/>
              <w:bottom w:val="single" w:sz="4" w:space="0" w:color="auto"/>
              <w:right w:val="single" w:sz="4" w:space="0" w:color="auto"/>
            </w:tcBorders>
            <w:shd w:val="clear" w:color="auto" w:fill="auto"/>
            <w:noWrap/>
            <w:vAlign w:val="center"/>
          </w:tcPr>
          <w:p w14:paraId="212A5122"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6F7753E0"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4FD9A000"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6ADC01EE"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1542F0D0"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441D1E06"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2C15AA71"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563877DB"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4F5AFF59" w14:textId="77777777" w:rsidR="00CF0F3A" w:rsidRPr="00CF0F3A" w:rsidRDefault="00CF0F3A" w:rsidP="00CF0F3A">
            <w:pPr>
              <w:jc w:val="center"/>
              <w:rPr>
                <w:sz w:val="18"/>
                <w:szCs w:val="18"/>
              </w:rPr>
            </w:pPr>
            <w:r w:rsidRPr="00CF0F3A">
              <w:rPr>
                <w:bCs/>
                <w:sz w:val="18"/>
                <w:szCs w:val="18"/>
              </w:rPr>
              <w:t>0,00</w:t>
            </w:r>
          </w:p>
        </w:tc>
      </w:tr>
      <w:tr w:rsidR="00CF0F3A" w:rsidRPr="00CF0F3A" w14:paraId="58D8321F"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15FE7E8E" w14:textId="77777777" w:rsidR="00CF0F3A" w:rsidRPr="00CF0F3A" w:rsidRDefault="00CF0F3A" w:rsidP="00CF0F3A">
            <w:pPr>
              <w:jc w:val="center"/>
              <w:rPr>
                <w:sz w:val="18"/>
                <w:szCs w:val="18"/>
              </w:rPr>
            </w:pPr>
            <w:r w:rsidRPr="00CF0F3A">
              <w:rPr>
                <w:sz w:val="18"/>
                <w:szCs w:val="18"/>
              </w:rPr>
              <w:t>3.2</w:t>
            </w:r>
          </w:p>
        </w:tc>
        <w:tc>
          <w:tcPr>
            <w:tcW w:w="4045" w:type="dxa"/>
            <w:tcBorders>
              <w:top w:val="nil"/>
              <w:left w:val="nil"/>
              <w:bottom w:val="single" w:sz="4" w:space="0" w:color="auto"/>
              <w:right w:val="single" w:sz="4" w:space="0" w:color="auto"/>
            </w:tcBorders>
            <w:shd w:val="clear" w:color="auto" w:fill="auto"/>
            <w:hideMark/>
          </w:tcPr>
          <w:p w14:paraId="5F49BF43" w14:textId="77777777" w:rsidR="00CF0F3A" w:rsidRPr="00CF0F3A" w:rsidRDefault="00CF0F3A" w:rsidP="00CF0F3A">
            <w:pPr>
              <w:rPr>
                <w:sz w:val="18"/>
                <w:szCs w:val="18"/>
              </w:rPr>
            </w:pPr>
            <w:r w:rsidRPr="00CF0F3A">
              <w:rPr>
                <w:sz w:val="18"/>
                <w:szCs w:val="18"/>
              </w:rPr>
              <w:t>займы организаций</w:t>
            </w:r>
          </w:p>
        </w:tc>
        <w:tc>
          <w:tcPr>
            <w:tcW w:w="1235" w:type="dxa"/>
            <w:tcBorders>
              <w:top w:val="nil"/>
              <w:left w:val="nil"/>
              <w:bottom w:val="single" w:sz="4" w:space="0" w:color="auto"/>
              <w:right w:val="single" w:sz="4" w:space="0" w:color="auto"/>
            </w:tcBorders>
            <w:shd w:val="clear" w:color="auto" w:fill="auto"/>
            <w:noWrap/>
            <w:vAlign w:val="center"/>
          </w:tcPr>
          <w:p w14:paraId="2B3B5797"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1E9C0510"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627AFC0B"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23242BE8"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3DB52B10"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6A41DF19"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7C18BD8F"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5C2D2456"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4AD7EE27" w14:textId="77777777" w:rsidR="00CF0F3A" w:rsidRPr="00CF0F3A" w:rsidRDefault="00CF0F3A" w:rsidP="00CF0F3A">
            <w:pPr>
              <w:jc w:val="center"/>
              <w:rPr>
                <w:sz w:val="18"/>
                <w:szCs w:val="18"/>
              </w:rPr>
            </w:pPr>
            <w:r w:rsidRPr="00CF0F3A">
              <w:rPr>
                <w:bCs/>
                <w:sz w:val="18"/>
                <w:szCs w:val="18"/>
              </w:rPr>
              <w:t>0,00</w:t>
            </w:r>
          </w:p>
        </w:tc>
      </w:tr>
      <w:tr w:rsidR="00CF0F3A" w:rsidRPr="00CF0F3A" w14:paraId="5565423C"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7907B4F0" w14:textId="77777777" w:rsidR="00CF0F3A" w:rsidRPr="00CF0F3A" w:rsidRDefault="00CF0F3A" w:rsidP="00CF0F3A">
            <w:pPr>
              <w:jc w:val="center"/>
              <w:rPr>
                <w:sz w:val="18"/>
                <w:szCs w:val="18"/>
              </w:rPr>
            </w:pPr>
            <w:r w:rsidRPr="00CF0F3A">
              <w:rPr>
                <w:sz w:val="18"/>
                <w:szCs w:val="18"/>
              </w:rPr>
              <w:t>3.3</w:t>
            </w:r>
          </w:p>
        </w:tc>
        <w:tc>
          <w:tcPr>
            <w:tcW w:w="4045" w:type="dxa"/>
            <w:tcBorders>
              <w:top w:val="nil"/>
              <w:left w:val="nil"/>
              <w:bottom w:val="single" w:sz="4" w:space="0" w:color="auto"/>
              <w:right w:val="single" w:sz="4" w:space="0" w:color="auto"/>
            </w:tcBorders>
            <w:shd w:val="clear" w:color="auto" w:fill="auto"/>
            <w:hideMark/>
          </w:tcPr>
          <w:p w14:paraId="37B547AF" w14:textId="77777777" w:rsidR="00CF0F3A" w:rsidRPr="00CF0F3A" w:rsidRDefault="00CF0F3A" w:rsidP="00CF0F3A">
            <w:pPr>
              <w:rPr>
                <w:sz w:val="18"/>
                <w:szCs w:val="18"/>
              </w:rPr>
            </w:pPr>
            <w:r w:rsidRPr="00CF0F3A">
              <w:rPr>
                <w:sz w:val="18"/>
                <w:szCs w:val="18"/>
              </w:rPr>
              <w:t>прочие привлеченные средства</w:t>
            </w:r>
          </w:p>
        </w:tc>
        <w:tc>
          <w:tcPr>
            <w:tcW w:w="1235" w:type="dxa"/>
            <w:tcBorders>
              <w:top w:val="nil"/>
              <w:left w:val="nil"/>
              <w:bottom w:val="single" w:sz="4" w:space="0" w:color="auto"/>
              <w:right w:val="single" w:sz="4" w:space="0" w:color="auto"/>
            </w:tcBorders>
            <w:shd w:val="clear" w:color="auto" w:fill="auto"/>
            <w:noWrap/>
            <w:vAlign w:val="center"/>
          </w:tcPr>
          <w:p w14:paraId="408BDF03"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50F75925"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3C23BF3A"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426BE54B"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40484430"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2F6CCC64"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7BE9E1D4"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5689897C"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756C4378" w14:textId="77777777" w:rsidR="00CF0F3A" w:rsidRPr="00CF0F3A" w:rsidRDefault="00CF0F3A" w:rsidP="00CF0F3A">
            <w:pPr>
              <w:jc w:val="center"/>
              <w:rPr>
                <w:sz w:val="18"/>
                <w:szCs w:val="18"/>
              </w:rPr>
            </w:pPr>
            <w:r w:rsidRPr="00CF0F3A">
              <w:rPr>
                <w:bCs/>
                <w:sz w:val="18"/>
                <w:szCs w:val="18"/>
              </w:rPr>
              <w:t>0,00</w:t>
            </w:r>
          </w:p>
        </w:tc>
      </w:tr>
      <w:tr w:rsidR="00CF0F3A" w:rsidRPr="00CF0F3A" w14:paraId="161B040F" w14:textId="77777777" w:rsidTr="00CF0F3A">
        <w:trPr>
          <w:trHeight w:val="19"/>
        </w:trPr>
        <w:tc>
          <w:tcPr>
            <w:tcW w:w="402" w:type="dxa"/>
            <w:tcBorders>
              <w:top w:val="single" w:sz="4" w:space="0" w:color="auto"/>
              <w:left w:val="single" w:sz="4" w:space="0" w:color="auto"/>
              <w:bottom w:val="single" w:sz="4" w:space="0" w:color="auto"/>
              <w:right w:val="single" w:sz="4" w:space="0" w:color="auto"/>
            </w:tcBorders>
            <w:shd w:val="clear" w:color="auto" w:fill="auto"/>
            <w:vAlign w:val="bottom"/>
          </w:tcPr>
          <w:p w14:paraId="28AAEA84" w14:textId="77777777" w:rsidR="00CF0F3A" w:rsidRPr="00CF0F3A" w:rsidRDefault="00CF0F3A" w:rsidP="00CF0F3A">
            <w:pPr>
              <w:jc w:val="center"/>
              <w:rPr>
                <w:sz w:val="18"/>
                <w:szCs w:val="18"/>
              </w:rPr>
            </w:pPr>
            <w:r w:rsidRPr="00CF0F3A">
              <w:rPr>
                <w:sz w:val="18"/>
                <w:szCs w:val="18"/>
              </w:rPr>
              <w:t>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bottom"/>
          </w:tcPr>
          <w:p w14:paraId="3FF380F3" w14:textId="77777777" w:rsidR="00CF0F3A" w:rsidRPr="00CF0F3A" w:rsidRDefault="00CF0F3A" w:rsidP="00CF0F3A">
            <w:pPr>
              <w:jc w:val="center"/>
              <w:rPr>
                <w:sz w:val="18"/>
                <w:szCs w:val="18"/>
              </w:rPr>
            </w:pPr>
            <w:r w:rsidRPr="00CF0F3A">
              <w:rPr>
                <w:sz w:val="18"/>
                <w:szCs w:val="18"/>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6D08D" w14:textId="77777777" w:rsidR="00CF0F3A" w:rsidRPr="00CF0F3A" w:rsidRDefault="00CF0F3A" w:rsidP="00CF0F3A">
            <w:pPr>
              <w:jc w:val="center"/>
              <w:rPr>
                <w:sz w:val="18"/>
                <w:szCs w:val="18"/>
              </w:rPr>
            </w:pPr>
            <w:r w:rsidRPr="00CF0F3A">
              <w:rPr>
                <w:sz w:val="18"/>
                <w:szCs w:val="18"/>
              </w:rPr>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BAF1A" w14:textId="77777777" w:rsidR="00CF0F3A" w:rsidRPr="00CF0F3A" w:rsidRDefault="00CF0F3A" w:rsidP="00CF0F3A">
            <w:pPr>
              <w:jc w:val="center"/>
              <w:rPr>
                <w:sz w:val="18"/>
                <w:szCs w:val="18"/>
              </w:rPr>
            </w:pPr>
            <w:r w:rsidRPr="00CF0F3A">
              <w:rPr>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95847" w14:textId="77777777" w:rsidR="00CF0F3A" w:rsidRPr="00CF0F3A" w:rsidRDefault="00CF0F3A" w:rsidP="00CF0F3A">
            <w:pPr>
              <w:jc w:val="center"/>
              <w:rPr>
                <w:sz w:val="18"/>
                <w:szCs w:val="18"/>
              </w:rPr>
            </w:pPr>
            <w:r w:rsidRPr="00CF0F3A">
              <w:rPr>
                <w:sz w:val="18"/>
                <w:szCs w:val="18"/>
              </w:rPr>
              <w:t>5</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C81D9" w14:textId="77777777" w:rsidR="00CF0F3A" w:rsidRPr="00CF0F3A" w:rsidRDefault="00CF0F3A" w:rsidP="00CF0F3A">
            <w:pPr>
              <w:jc w:val="center"/>
              <w:rPr>
                <w:sz w:val="18"/>
                <w:szCs w:val="18"/>
              </w:rPr>
            </w:pPr>
            <w:r w:rsidRPr="00CF0F3A">
              <w:rPr>
                <w:sz w:val="18"/>
                <w:szCs w:val="18"/>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E2497" w14:textId="77777777" w:rsidR="00CF0F3A" w:rsidRPr="00CF0F3A" w:rsidRDefault="00CF0F3A" w:rsidP="00CF0F3A">
            <w:pPr>
              <w:jc w:val="center"/>
              <w:rPr>
                <w:sz w:val="18"/>
                <w:szCs w:val="18"/>
              </w:rPr>
            </w:pPr>
            <w:r w:rsidRPr="00CF0F3A">
              <w:rPr>
                <w:sz w:val="18"/>
                <w:szCs w:val="18"/>
              </w:rPr>
              <w:t>7</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EAEFD" w14:textId="77777777" w:rsidR="00CF0F3A" w:rsidRPr="00CF0F3A" w:rsidRDefault="00CF0F3A" w:rsidP="00CF0F3A">
            <w:pPr>
              <w:jc w:val="center"/>
              <w:rPr>
                <w:sz w:val="18"/>
                <w:szCs w:val="18"/>
              </w:rPr>
            </w:pPr>
            <w:r w:rsidRPr="00CF0F3A">
              <w:rPr>
                <w:sz w:val="18"/>
                <w:szCs w:val="18"/>
              </w:rPr>
              <w:t>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BFC99" w14:textId="77777777" w:rsidR="00CF0F3A" w:rsidRPr="00CF0F3A" w:rsidRDefault="00CF0F3A" w:rsidP="00CF0F3A">
            <w:pPr>
              <w:jc w:val="center"/>
              <w:rPr>
                <w:sz w:val="18"/>
                <w:szCs w:val="18"/>
              </w:rPr>
            </w:pPr>
            <w:r w:rsidRPr="00CF0F3A">
              <w:rPr>
                <w:sz w:val="18"/>
                <w:szCs w:val="18"/>
              </w:rPr>
              <w:t>9</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64783" w14:textId="77777777" w:rsidR="00CF0F3A" w:rsidRPr="00CF0F3A" w:rsidRDefault="00CF0F3A" w:rsidP="00CF0F3A">
            <w:pPr>
              <w:jc w:val="center"/>
              <w:rPr>
                <w:sz w:val="18"/>
                <w:szCs w:val="18"/>
              </w:rPr>
            </w:pPr>
            <w:r w:rsidRPr="00CF0F3A">
              <w:rPr>
                <w:sz w:val="18"/>
                <w:szCs w:val="18"/>
              </w:rPr>
              <w:t>10</w:t>
            </w: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21C79" w14:textId="77777777" w:rsidR="00CF0F3A" w:rsidRPr="00CF0F3A" w:rsidRDefault="00CF0F3A" w:rsidP="00CF0F3A">
            <w:pPr>
              <w:jc w:val="center"/>
              <w:rPr>
                <w:sz w:val="18"/>
                <w:szCs w:val="18"/>
              </w:rPr>
            </w:pPr>
            <w:r w:rsidRPr="00CF0F3A">
              <w:rPr>
                <w:sz w:val="18"/>
                <w:szCs w:val="18"/>
              </w:rPr>
              <w:t>11</w:t>
            </w:r>
          </w:p>
        </w:tc>
      </w:tr>
      <w:tr w:rsidR="00CF0F3A" w:rsidRPr="00CF0F3A" w14:paraId="3F2461E1" w14:textId="77777777" w:rsidTr="00CF0F3A">
        <w:trPr>
          <w:trHeight w:val="19"/>
        </w:trPr>
        <w:tc>
          <w:tcPr>
            <w:tcW w:w="402" w:type="dxa"/>
            <w:tcBorders>
              <w:top w:val="single" w:sz="4" w:space="0" w:color="auto"/>
              <w:left w:val="single" w:sz="4" w:space="0" w:color="auto"/>
              <w:bottom w:val="single" w:sz="4" w:space="0" w:color="auto"/>
              <w:right w:val="single" w:sz="4" w:space="0" w:color="auto"/>
            </w:tcBorders>
            <w:shd w:val="clear" w:color="auto" w:fill="auto"/>
            <w:hideMark/>
          </w:tcPr>
          <w:p w14:paraId="25776C79" w14:textId="77777777" w:rsidR="00CF0F3A" w:rsidRPr="00CF0F3A" w:rsidRDefault="00CF0F3A" w:rsidP="00CF0F3A">
            <w:pPr>
              <w:jc w:val="center"/>
              <w:rPr>
                <w:sz w:val="18"/>
                <w:szCs w:val="18"/>
              </w:rPr>
            </w:pPr>
            <w:r w:rsidRPr="00CF0F3A">
              <w:rPr>
                <w:sz w:val="18"/>
                <w:szCs w:val="18"/>
              </w:rPr>
              <w:t>4</w:t>
            </w:r>
          </w:p>
        </w:tc>
        <w:tc>
          <w:tcPr>
            <w:tcW w:w="4045" w:type="dxa"/>
            <w:tcBorders>
              <w:top w:val="single" w:sz="4" w:space="0" w:color="auto"/>
              <w:left w:val="nil"/>
              <w:bottom w:val="single" w:sz="4" w:space="0" w:color="auto"/>
              <w:right w:val="single" w:sz="4" w:space="0" w:color="auto"/>
            </w:tcBorders>
            <w:shd w:val="clear" w:color="auto" w:fill="auto"/>
            <w:hideMark/>
          </w:tcPr>
          <w:p w14:paraId="71891A32" w14:textId="77777777" w:rsidR="00CF0F3A" w:rsidRPr="00CF0F3A" w:rsidRDefault="00CF0F3A" w:rsidP="00CF0F3A">
            <w:pPr>
              <w:rPr>
                <w:sz w:val="18"/>
                <w:szCs w:val="18"/>
              </w:rPr>
            </w:pPr>
            <w:r w:rsidRPr="00CF0F3A">
              <w:rPr>
                <w:sz w:val="18"/>
                <w:szCs w:val="18"/>
              </w:rPr>
              <w:t xml:space="preserve">Бюджетные средства по каждой системе централизованного теплоснабжения с выделением расходов </w:t>
            </w:r>
            <w:proofErr w:type="spellStart"/>
            <w:r w:rsidRPr="00CF0F3A">
              <w:rPr>
                <w:sz w:val="18"/>
                <w:szCs w:val="18"/>
              </w:rPr>
              <w:t>концедента</w:t>
            </w:r>
            <w:proofErr w:type="spellEnd"/>
            <w:r w:rsidRPr="00CF0F3A">
              <w:rPr>
                <w:sz w:val="18"/>
                <w:szCs w:val="18"/>
              </w:rPr>
              <w:t xml:space="preserve"> на строительство, модернизацию и (или) реконструкцию объекта концессионного соглашения по каждой системе </w:t>
            </w:r>
            <w:r w:rsidRPr="00CF0F3A">
              <w:rPr>
                <w:sz w:val="18"/>
                <w:szCs w:val="18"/>
              </w:rPr>
              <w:lastRenderedPageBreak/>
              <w:t>централизованного теплоснабжения при наличии таких расходов</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33BEF1DE" w14:textId="77777777" w:rsidR="00CF0F3A" w:rsidRPr="00CF0F3A" w:rsidRDefault="00CF0F3A" w:rsidP="00CF0F3A">
            <w:pPr>
              <w:jc w:val="center"/>
              <w:rPr>
                <w:bCs/>
                <w:sz w:val="18"/>
                <w:szCs w:val="18"/>
              </w:rPr>
            </w:pPr>
            <w:r w:rsidRPr="00CF0F3A">
              <w:rPr>
                <w:bCs/>
                <w:sz w:val="18"/>
                <w:szCs w:val="18"/>
              </w:rPr>
              <w:lastRenderedPageBreak/>
              <w:t>0,00</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3F51954F" w14:textId="77777777" w:rsidR="00CF0F3A" w:rsidRPr="00CF0F3A" w:rsidRDefault="00CF0F3A" w:rsidP="00CF0F3A">
            <w:pPr>
              <w:jc w:val="center"/>
              <w:rPr>
                <w:sz w:val="18"/>
                <w:szCs w:val="18"/>
              </w:rPr>
            </w:pPr>
            <w:r w:rsidRPr="00CF0F3A">
              <w:rPr>
                <w:bCs/>
                <w:sz w:val="18"/>
                <w:szCs w:val="18"/>
              </w:rPr>
              <w:t>0,00</w:t>
            </w:r>
          </w:p>
        </w:tc>
        <w:tc>
          <w:tcPr>
            <w:tcW w:w="944" w:type="dxa"/>
            <w:tcBorders>
              <w:top w:val="single" w:sz="4" w:space="0" w:color="auto"/>
              <w:left w:val="nil"/>
              <w:bottom w:val="single" w:sz="4" w:space="0" w:color="auto"/>
              <w:right w:val="single" w:sz="4" w:space="0" w:color="auto"/>
            </w:tcBorders>
            <w:shd w:val="clear" w:color="auto" w:fill="auto"/>
            <w:noWrap/>
            <w:vAlign w:val="center"/>
          </w:tcPr>
          <w:p w14:paraId="37D9D25D" w14:textId="77777777" w:rsidR="00CF0F3A" w:rsidRPr="00CF0F3A" w:rsidRDefault="00CF0F3A" w:rsidP="00CF0F3A">
            <w:pPr>
              <w:jc w:val="center"/>
              <w:rPr>
                <w:sz w:val="18"/>
                <w:szCs w:val="18"/>
              </w:rPr>
            </w:pPr>
            <w:r w:rsidRPr="00CF0F3A">
              <w:rPr>
                <w:bCs/>
                <w:sz w:val="18"/>
                <w:szCs w:val="18"/>
              </w:rPr>
              <w:t>0,00</w:t>
            </w:r>
          </w:p>
        </w:tc>
        <w:tc>
          <w:tcPr>
            <w:tcW w:w="891" w:type="dxa"/>
            <w:tcBorders>
              <w:top w:val="single" w:sz="4" w:space="0" w:color="auto"/>
              <w:left w:val="nil"/>
              <w:bottom w:val="single" w:sz="4" w:space="0" w:color="auto"/>
              <w:right w:val="single" w:sz="4" w:space="0" w:color="auto"/>
            </w:tcBorders>
            <w:shd w:val="clear" w:color="auto" w:fill="auto"/>
            <w:noWrap/>
            <w:vAlign w:val="center"/>
          </w:tcPr>
          <w:p w14:paraId="3A680B62" w14:textId="77777777" w:rsidR="00CF0F3A" w:rsidRPr="00CF0F3A" w:rsidRDefault="00CF0F3A" w:rsidP="00CF0F3A">
            <w:pPr>
              <w:jc w:val="center"/>
              <w:rPr>
                <w:sz w:val="18"/>
                <w:szCs w:val="18"/>
              </w:rPr>
            </w:pPr>
            <w:r w:rsidRPr="00CF0F3A">
              <w:rPr>
                <w:bCs/>
                <w:sz w:val="18"/>
                <w:szCs w:val="18"/>
              </w:rPr>
              <w:t>0,00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4898106"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single" w:sz="4" w:space="0" w:color="auto"/>
              <w:left w:val="nil"/>
              <w:bottom w:val="single" w:sz="4" w:space="0" w:color="auto"/>
              <w:right w:val="single" w:sz="4" w:space="0" w:color="auto"/>
            </w:tcBorders>
            <w:shd w:val="clear" w:color="auto" w:fill="auto"/>
            <w:noWrap/>
            <w:vAlign w:val="center"/>
          </w:tcPr>
          <w:p w14:paraId="6A279586" w14:textId="77777777" w:rsidR="00CF0F3A" w:rsidRPr="00CF0F3A" w:rsidRDefault="00CF0F3A" w:rsidP="00CF0F3A">
            <w:pPr>
              <w:jc w:val="center"/>
              <w:rPr>
                <w:sz w:val="18"/>
                <w:szCs w:val="18"/>
              </w:rPr>
            </w:pPr>
            <w:r w:rsidRPr="00CF0F3A">
              <w:rPr>
                <w:bCs/>
                <w:sz w:val="18"/>
                <w:szCs w:val="18"/>
              </w:rPr>
              <w:t>0,00</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0BA0276D" w14:textId="77777777" w:rsidR="00CF0F3A" w:rsidRPr="00CF0F3A" w:rsidRDefault="00CF0F3A" w:rsidP="00CF0F3A">
            <w:pPr>
              <w:jc w:val="center"/>
              <w:rPr>
                <w:sz w:val="18"/>
                <w:szCs w:val="18"/>
              </w:rPr>
            </w:pPr>
            <w:r w:rsidRPr="00CF0F3A">
              <w:rPr>
                <w:bCs/>
                <w:sz w:val="18"/>
                <w:szCs w:val="18"/>
              </w:rPr>
              <w:t>0,00</w:t>
            </w:r>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1A1529BC" w14:textId="77777777" w:rsidR="00CF0F3A" w:rsidRPr="00CF0F3A" w:rsidRDefault="00CF0F3A" w:rsidP="00CF0F3A">
            <w:pPr>
              <w:jc w:val="center"/>
              <w:rPr>
                <w:sz w:val="18"/>
                <w:szCs w:val="18"/>
              </w:rPr>
            </w:pPr>
            <w:r w:rsidRPr="00CF0F3A">
              <w:rPr>
                <w:bCs/>
                <w:sz w:val="18"/>
                <w:szCs w:val="18"/>
              </w:rPr>
              <w:t>0,00</w:t>
            </w:r>
          </w:p>
        </w:tc>
        <w:tc>
          <w:tcPr>
            <w:tcW w:w="1904" w:type="dxa"/>
            <w:tcBorders>
              <w:top w:val="single" w:sz="4" w:space="0" w:color="auto"/>
              <w:left w:val="nil"/>
              <w:bottom w:val="single" w:sz="4" w:space="0" w:color="auto"/>
              <w:right w:val="single" w:sz="4" w:space="0" w:color="auto"/>
            </w:tcBorders>
            <w:shd w:val="clear" w:color="auto" w:fill="auto"/>
            <w:noWrap/>
            <w:vAlign w:val="center"/>
          </w:tcPr>
          <w:p w14:paraId="38EEE06C" w14:textId="77777777" w:rsidR="00CF0F3A" w:rsidRPr="00CF0F3A" w:rsidRDefault="00CF0F3A" w:rsidP="00CF0F3A">
            <w:pPr>
              <w:jc w:val="center"/>
              <w:rPr>
                <w:sz w:val="18"/>
                <w:szCs w:val="18"/>
              </w:rPr>
            </w:pPr>
            <w:r w:rsidRPr="00CF0F3A">
              <w:rPr>
                <w:bCs/>
                <w:sz w:val="18"/>
                <w:szCs w:val="18"/>
              </w:rPr>
              <w:t>0,00</w:t>
            </w:r>
          </w:p>
        </w:tc>
      </w:tr>
      <w:tr w:rsidR="00CF0F3A" w:rsidRPr="00CF0F3A" w14:paraId="77900141" w14:textId="77777777" w:rsidTr="00CF0F3A">
        <w:trPr>
          <w:trHeight w:val="19"/>
        </w:trPr>
        <w:tc>
          <w:tcPr>
            <w:tcW w:w="402" w:type="dxa"/>
            <w:tcBorders>
              <w:top w:val="nil"/>
              <w:left w:val="single" w:sz="4" w:space="0" w:color="auto"/>
              <w:bottom w:val="single" w:sz="4" w:space="0" w:color="auto"/>
              <w:right w:val="single" w:sz="4" w:space="0" w:color="auto"/>
            </w:tcBorders>
            <w:shd w:val="clear" w:color="auto" w:fill="auto"/>
            <w:hideMark/>
          </w:tcPr>
          <w:p w14:paraId="71CBDBFD" w14:textId="77777777" w:rsidR="00CF0F3A" w:rsidRPr="00CF0F3A" w:rsidRDefault="00CF0F3A" w:rsidP="00CF0F3A">
            <w:pPr>
              <w:rPr>
                <w:sz w:val="18"/>
                <w:szCs w:val="18"/>
              </w:rPr>
            </w:pPr>
            <w:r w:rsidRPr="00CF0F3A">
              <w:rPr>
                <w:sz w:val="18"/>
                <w:szCs w:val="18"/>
              </w:rPr>
              <w:t>5</w:t>
            </w:r>
          </w:p>
        </w:tc>
        <w:tc>
          <w:tcPr>
            <w:tcW w:w="4045" w:type="dxa"/>
            <w:tcBorders>
              <w:top w:val="nil"/>
              <w:left w:val="nil"/>
              <w:bottom w:val="single" w:sz="4" w:space="0" w:color="auto"/>
              <w:right w:val="single" w:sz="4" w:space="0" w:color="auto"/>
            </w:tcBorders>
            <w:shd w:val="clear" w:color="auto" w:fill="auto"/>
            <w:hideMark/>
          </w:tcPr>
          <w:p w14:paraId="34C35E4A" w14:textId="77777777" w:rsidR="00CF0F3A" w:rsidRPr="00CF0F3A" w:rsidRDefault="00CF0F3A" w:rsidP="00CF0F3A">
            <w:pPr>
              <w:rPr>
                <w:sz w:val="18"/>
                <w:szCs w:val="18"/>
              </w:rPr>
            </w:pPr>
            <w:r w:rsidRPr="00CF0F3A">
              <w:rPr>
                <w:sz w:val="18"/>
                <w:szCs w:val="18"/>
              </w:rPr>
              <w:t>Прочие источники финансирования</w:t>
            </w:r>
          </w:p>
        </w:tc>
        <w:tc>
          <w:tcPr>
            <w:tcW w:w="1235" w:type="dxa"/>
            <w:tcBorders>
              <w:top w:val="nil"/>
              <w:left w:val="nil"/>
              <w:bottom w:val="single" w:sz="4" w:space="0" w:color="auto"/>
              <w:right w:val="single" w:sz="4" w:space="0" w:color="auto"/>
            </w:tcBorders>
            <w:shd w:val="clear" w:color="auto" w:fill="auto"/>
            <w:noWrap/>
            <w:vAlign w:val="center"/>
          </w:tcPr>
          <w:p w14:paraId="46050D95" w14:textId="77777777" w:rsidR="00CF0F3A" w:rsidRPr="00CF0F3A" w:rsidRDefault="00CF0F3A" w:rsidP="00CF0F3A">
            <w:pPr>
              <w:jc w:val="center"/>
              <w:rPr>
                <w:bCs/>
                <w:sz w:val="18"/>
                <w:szCs w:val="18"/>
              </w:rPr>
            </w:pPr>
            <w:r w:rsidRPr="00CF0F3A">
              <w:rPr>
                <w:bCs/>
                <w:sz w:val="18"/>
                <w:szCs w:val="18"/>
              </w:rPr>
              <w:t>0,00</w:t>
            </w:r>
          </w:p>
        </w:tc>
        <w:tc>
          <w:tcPr>
            <w:tcW w:w="1235" w:type="dxa"/>
            <w:tcBorders>
              <w:top w:val="nil"/>
              <w:left w:val="nil"/>
              <w:bottom w:val="single" w:sz="4" w:space="0" w:color="auto"/>
              <w:right w:val="single" w:sz="4" w:space="0" w:color="auto"/>
            </w:tcBorders>
            <w:shd w:val="clear" w:color="auto" w:fill="auto"/>
            <w:noWrap/>
            <w:vAlign w:val="center"/>
          </w:tcPr>
          <w:p w14:paraId="4AE6D8A8" w14:textId="77777777" w:rsidR="00CF0F3A" w:rsidRPr="00CF0F3A" w:rsidRDefault="00CF0F3A" w:rsidP="00CF0F3A">
            <w:pPr>
              <w:jc w:val="center"/>
              <w:rPr>
                <w:sz w:val="18"/>
                <w:szCs w:val="18"/>
              </w:rPr>
            </w:pPr>
            <w:r w:rsidRPr="00CF0F3A">
              <w:rPr>
                <w:bCs/>
                <w:sz w:val="18"/>
                <w:szCs w:val="18"/>
              </w:rPr>
              <w:t>0,00</w:t>
            </w:r>
          </w:p>
        </w:tc>
        <w:tc>
          <w:tcPr>
            <w:tcW w:w="944" w:type="dxa"/>
            <w:tcBorders>
              <w:top w:val="nil"/>
              <w:left w:val="nil"/>
              <w:bottom w:val="single" w:sz="4" w:space="0" w:color="auto"/>
              <w:right w:val="single" w:sz="4" w:space="0" w:color="auto"/>
            </w:tcBorders>
            <w:shd w:val="clear" w:color="auto" w:fill="auto"/>
            <w:noWrap/>
            <w:vAlign w:val="center"/>
          </w:tcPr>
          <w:p w14:paraId="15128278" w14:textId="77777777" w:rsidR="00CF0F3A" w:rsidRPr="00CF0F3A" w:rsidRDefault="00CF0F3A" w:rsidP="00CF0F3A">
            <w:pPr>
              <w:jc w:val="center"/>
              <w:rPr>
                <w:sz w:val="18"/>
                <w:szCs w:val="18"/>
              </w:rPr>
            </w:pPr>
            <w:r w:rsidRPr="00CF0F3A">
              <w:rPr>
                <w:bCs/>
                <w:sz w:val="18"/>
                <w:szCs w:val="18"/>
              </w:rPr>
              <w:t>0,00</w:t>
            </w:r>
          </w:p>
        </w:tc>
        <w:tc>
          <w:tcPr>
            <w:tcW w:w="891" w:type="dxa"/>
            <w:tcBorders>
              <w:top w:val="nil"/>
              <w:left w:val="nil"/>
              <w:bottom w:val="single" w:sz="4" w:space="0" w:color="auto"/>
              <w:right w:val="single" w:sz="4" w:space="0" w:color="auto"/>
            </w:tcBorders>
            <w:shd w:val="clear" w:color="auto" w:fill="auto"/>
            <w:noWrap/>
            <w:vAlign w:val="center"/>
          </w:tcPr>
          <w:p w14:paraId="0223FC7B" w14:textId="77777777" w:rsidR="00CF0F3A" w:rsidRPr="00CF0F3A" w:rsidRDefault="00CF0F3A" w:rsidP="00CF0F3A">
            <w:pPr>
              <w:jc w:val="center"/>
              <w:rPr>
                <w:sz w:val="18"/>
                <w:szCs w:val="18"/>
              </w:rPr>
            </w:pPr>
            <w:r w:rsidRPr="00CF0F3A">
              <w:rPr>
                <w:bCs/>
                <w:sz w:val="18"/>
                <w:szCs w:val="18"/>
              </w:rPr>
              <w:t>0,00</w:t>
            </w:r>
          </w:p>
        </w:tc>
        <w:tc>
          <w:tcPr>
            <w:tcW w:w="960" w:type="dxa"/>
            <w:tcBorders>
              <w:top w:val="nil"/>
              <w:left w:val="nil"/>
              <w:bottom w:val="single" w:sz="4" w:space="0" w:color="auto"/>
              <w:right w:val="single" w:sz="4" w:space="0" w:color="auto"/>
            </w:tcBorders>
            <w:shd w:val="clear" w:color="auto" w:fill="auto"/>
            <w:noWrap/>
            <w:vAlign w:val="center"/>
          </w:tcPr>
          <w:p w14:paraId="3999A7B7"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92" w:type="dxa"/>
            <w:tcBorders>
              <w:top w:val="nil"/>
              <w:left w:val="nil"/>
              <w:bottom w:val="single" w:sz="4" w:space="0" w:color="auto"/>
              <w:right w:val="single" w:sz="4" w:space="0" w:color="auto"/>
            </w:tcBorders>
            <w:shd w:val="clear" w:color="auto" w:fill="auto"/>
            <w:noWrap/>
            <w:vAlign w:val="center"/>
          </w:tcPr>
          <w:p w14:paraId="56C3F7B1"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37021479" w14:textId="77777777" w:rsidR="00CF0F3A" w:rsidRPr="00CF0F3A" w:rsidRDefault="00CF0F3A" w:rsidP="00CF0F3A">
            <w:pPr>
              <w:jc w:val="center"/>
              <w:rPr>
                <w:sz w:val="18"/>
                <w:szCs w:val="18"/>
              </w:rPr>
            </w:pPr>
            <w:r w:rsidRPr="00CF0F3A">
              <w:rPr>
                <w:bCs/>
                <w:sz w:val="18"/>
                <w:szCs w:val="18"/>
              </w:rPr>
              <w:t>0,00</w:t>
            </w:r>
          </w:p>
        </w:tc>
        <w:tc>
          <w:tcPr>
            <w:tcW w:w="910" w:type="dxa"/>
            <w:tcBorders>
              <w:top w:val="nil"/>
              <w:left w:val="nil"/>
              <w:bottom w:val="single" w:sz="4" w:space="0" w:color="auto"/>
              <w:right w:val="single" w:sz="4" w:space="0" w:color="auto"/>
            </w:tcBorders>
            <w:shd w:val="clear" w:color="auto" w:fill="auto"/>
            <w:noWrap/>
            <w:vAlign w:val="center"/>
          </w:tcPr>
          <w:p w14:paraId="65D83142" w14:textId="77777777" w:rsidR="00CF0F3A" w:rsidRPr="00CF0F3A" w:rsidRDefault="00CF0F3A" w:rsidP="00CF0F3A">
            <w:pPr>
              <w:jc w:val="center"/>
              <w:rPr>
                <w:sz w:val="18"/>
                <w:szCs w:val="18"/>
              </w:rPr>
            </w:pPr>
            <w:r w:rsidRPr="00CF0F3A">
              <w:rPr>
                <w:bCs/>
                <w:sz w:val="18"/>
                <w:szCs w:val="18"/>
              </w:rPr>
              <w:t>0,00</w:t>
            </w:r>
          </w:p>
        </w:tc>
        <w:tc>
          <w:tcPr>
            <w:tcW w:w="1904" w:type="dxa"/>
            <w:tcBorders>
              <w:top w:val="nil"/>
              <w:left w:val="nil"/>
              <w:bottom w:val="single" w:sz="4" w:space="0" w:color="auto"/>
              <w:right w:val="single" w:sz="4" w:space="0" w:color="auto"/>
            </w:tcBorders>
            <w:shd w:val="clear" w:color="auto" w:fill="auto"/>
            <w:noWrap/>
            <w:vAlign w:val="center"/>
          </w:tcPr>
          <w:p w14:paraId="31E69FDF" w14:textId="77777777" w:rsidR="00CF0F3A" w:rsidRPr="00CF0F3A" w:rsidRDefault="00CF0F3A" w:rsidP="00CF0F3A">
            <w:pPr>
              <w:jc w:val="center"/>
              <w:rPr>
                <w:sz w:val="18"/>
                <w:szCs w:val="18"/>
              </w:rPr>
            </w:pPr>
            <w:r w:rsidRPr="00CF0F3A">
              <w:rPr>
                <w:bCs/>
                <w:sz w:val="18"/>
                <w:szCs w:val="18"/>
              </w:rPr>
              <w:t>0,00</w:t>
            </w:r>
          </w:p>
        </w:tc>
      </w:tr>
    </w:tbl>
    <w:p w14:paraId="6735D7FD" w14:textId="77777777" w:rsidR="00CF0F3A" w:rsidRDefault="00CF0F3A" w:rsidP="00F275D3">
      <w:pPr>
        <w:tabs>
          <w:tab w:val="left" w:pos="426"/>
          <w:tab w:val="right" w:leader="dot" w:pos="9356"/>
        </w:tabs>
        <w:ind w:firstLine="284"/>
        <w:rPr>
          <w:b/>
          <w:snapToGrid w:val="0"/>
          <w:sz w:val="28"/>
          <w:szCs w:val="28"/>
        </w:rPr>
        <w:sectPr w:rsidR="00CF0F3A" w:rsidSect="00CF0F3A">
          <w:pgSz w:w="15840" w:h="12240" w:orient="landscape"/>
          <w:pgMar w:top="709" w:right="709" w:bottom="850" w:left="993" w:header="708" w:footer="708" w:gutter="0"/>
          <w:cols w:space="708"/>
          <w:docGrid w:linePitch="360"/>
        </w:sectPr>
      </w:pPr>
    </w:p>
    <w:p w14:paraId="17ABE190" w14:textId="43D9656E" w:rsidR="00CF0F3A" w:rsidRPr="00AE0629" w:rsidRDefault="00CF0F3A" w:rsidP="00CF0F3A">
      <w:pPr>
        <w:tabs>
          <w:tab w:val="left" w:pos="5580"/>
          <w:tab w:val="left" w:pos="9498"/>
        </w:tabs>
        <w:ind w:left="-4836" w:right="-569" w:firstLine="10223"/>
      </w:pPr>
      <w:r w:rsidRPr="00AE0629">
        <w:lastRenderedPageBreak/>
        <w:t xml:space="preserve">Приложение № </w:t>
      </w:r>
      <w:r>
        <w:t>7</w:t>
      </w:r>
      <w:r w:rsidRPr="00AE0629">
        <w:t xml:space="preserve"> к протоколу № 6</w:t>
      </w:r>
      <w:r>
        <w:t>7</w:t>
      </w:r>
    </w:p>
    <w:p w14:paraId="37F9089C" w14:textId="77777777" w:rsidR="00CF0F3A" w:rsidRPr="00AE0629" w:rsidRDefault="00CF0F3A" w:rsidP="00CF0F3A">
      <w:pPr>
        <w:tabs>
          <w:tab w:val="left" w:pos="5580"/>
          <w:tab w:val="left" w:pos="9498"/>
        </w:tabs>
        <w:ind w:left="-4836" w:right="-569" w:firstLine="10223"/>
      </w:pPr>
      <w:r w:rsidRPr="00AE0629">
        <w:t>заседания правления Региональной</w:t>
      </w:r>
    </w:p>
    <w:p w14:paraId="67CC2475" w14:textId="77777777" w:rsidR="00CF0F3A" w:rsidRPr="00AE0629" w:rsidRDefault="00CF0F3A" w:rsidP="00CF0F3A">
      <w:pPr>
        <w:tabs>
          <w:tab w:val="left" w:pos="5580"/>
          <w:tab w:val="left" w:pos="9498"/>
        </w:tabs>
        <w:ind w:left="-4836" w:right="-569" w:firstLine="10223"/>
      </w:pPr>
      <w:r w:rsidRPr="00AE0629">
        <w:t>энергетической комиссии</w:t>
      </w:r>
    </w:p>
    <w:p w14:paraId="1D9F89E7" w14:textId="77777777" w:rsidR="00CF0F3A" w:rsidRDefault="00CF0F3A" w:rsidP="00CF0F3A">
      <w:pPr>
        <w:tabs>
          <w:tab w:val="left" w:pos="5580"/>
          <w:tab w:val="left" w:pos="9498"/>
        </w:tabs>
        <w:ind w:left="-4836" w:right="-569" w:firstLine="10223"/>
      </w:pPr>
      <w:r w:rsidRPr="00AE0629">
        <w:t xml:space="preserve">Кузбасса от </w:t>
      </w:r>
      <w:r>
        <w:t>03</w:t>
      </w:r>
      <w:r w:rsidRPr="00AE0629">
        <w:t>.1</w:t>
      </w:r>
      <w:r>
        <w:t>1</w:t>
      </w:r>
      <w:r w:rsidRPr="00AE0629">
        <w:t>.2023</w:t>
      </w:r>
    </w:p>
    <w:p w14:paraId="53564F5F" w14:textId="77777777" w:rsidR="00CF0F3A" w:rsidRDefault="00CF0F3A" w:rsidP="00CF0F3A">
      <w:pPr>
        <w:tabs>
          <w:tab w:val="left" w:pos="5580"/>
          <w:tab w:val="left" w:pos="9498"/>
        </w:tabs>
        <w:ind w:left="-4836" w:right="-569" w:firstLine="10223"/>
      </w:pPr>
    </w:p>
    <w:p w14:paraId="6AC80D90" w14:textId="77777777" w:rsidR="00CF0F3A" w:rsidRPr="00CF0F3A" w:rsidRDefault="00CF0F3A" w:rsidP="00CF0F3A">
      <w:pPr>
        <w:jc w:val="center"/>
        <w:rPr>
          <w:b/>
          <w:bCs/>
          <w:sz w:val="28"/>
          <w:szCs w:val="28"/>
        </w:rPr>
      </w:pPr>
      <w:r w:rsidRPr="00CF0F3A">
        <w:rPr>
          <w:b/>
          <w:bCs/>
          <w:sz w:val="28"/>
          <w:szCs w:val="28"/>
        </w:rPr>
        <w:t>Экспертное заключение</w:t>
      </w:r>
    </w:p>
    <w:p w14:paraId="17BD3970" w14:textId="77777777" w:rsidR="00CF0F3A" w:rsidRPr="00CF0F3A" w:rsidRDefault="00CF0F3A" w:rsidP="00CF0F3A">
      <w:pPr>
        <w:jc w:val="center"/>
        <w:rPr>
          <w:b/>
          <w:bCs/>
          <w:sz w:val="28"/>
          <w:szCs w:val="28"/>
        </w:rPr>
      </w:pPr>
      <w:r w:rsidRPr="00CF0F3A">
        <w:rPr>
          <w:b/>
          <w:bCs/>
          <w:sz w:val="28"/>
          <w:szCs w:val="28"/>
        </w:rPr>
        <w:t>Региональной энергетической комиссии Кузбасса</w:t>
      </w:r>
    </w:p>
    <w:p w14:paraId="5151355C" w14:textId="77777777" w:rsidR="00CF0F3A" w:rsidRPr="00CF0F3A" w:rsidRDefault="00CF0F3A" w:rsidP="00CF0F3A">
      <w:pPr>
        <w:jc w:val="center"/>
        <w:rPr>
          <w:sz w:val="28"/>
          <w:szCs w:val="28"/>
        </w:rPr>
      </w:pPr>
      <w:r w:rsidRPr="00CF0F3A">
        <w:rPr>
          <w:sz w:val="28"/>
          <w:szCs w:val="28"/>
        </w:rPr>
        <w:t>по материалам, представленным ООО Холдинговая компания «СДС - Энерго», для утверждения инвестиционной программы в сфере теплоснабжения на 2024-2028 год</w:t>
      </w:r>
    </w:p>
    <w:p w14:paraId="117B8CC7" w14:textId="77777777" w:rsidR="00CF0F3A" w:rsidRPr="00CF0F3A" w:rsidRDefault="00CF0F3A" w:rsidP="00CF0F3A">
      <w:pPr>
        <w:spacing w:line="276" w:lineRule="auto"/>
        <w:jc w:val="both"/>
        <w:rPr>
          <w:sz w:val="28"/>
          <w:szCs w:val="28"/>
        </w:rPr>
      </w:pPr>
    </w:p>
    <w:p w14:paraId="4BD474A6" w14:textId="77777777" w:rsidR="00CF0F3A" w:rsidRPr="00CF0F3A" w:rsidRDefault="00CF0F3A" w:rsidP="005C51B7">
      <w:pPr>
        <w:keepNext/>
        <w:numPr>
          <w:ilvl w:val="0"/>
          <w:numId w:val="5"/>
        </w:numPr>
        <w:spacing w:line="360" w:lineRule="auto"/>
        <w:jc w:val="center"/>
        <w:outlineLvl w:val="0"/>
        <w:rPr>
          <w:b/>
          <w:sz w:val="28"/>
          <w:szCs w:val="20"/>
        </w:rPr>
      </w:pPr>
      <w:r w:rsidRPr="00CF0F3A">
        <w:rPr>
          <w:b/>
          <w:sz w:val="28"/>
          <w:szCs w:val="20"/>
        </w:rPr>
        <w:t>Нормативно методическая база</w:t>
      </w:r>
    </w:p>
    <w:p w14:paraId="308BF3A6" w14:textId="77777777" w:rsidR="00CF0F3A" w:rsidRPr="00CF0F3A" w:rsidRDefault="00CF0F3A" w:rsidP="00CF0F3A">
      <w:pPr>
        <w:spacing w:line="276" w:lineRule="auto"/>
        <w:ind w:left="-142" w:firstLine="505"/>
        <w:jc w:val="both"/>
        <w:rPr>
          <w:rFonts w:eastAsia="Calibri"/>
          <w:sz w:val="28"/>
          <w:szCs w:val="28"/>
          <w:lang w:eastAsia="en-US"/>
        </w:rPr>
      </w:pPr>
      <w:r w:rsidRPr="00CF0F3A">
        <w:rPr>
          <w:rFonts w:eastAsia="Calibri"/>
          <w:sz w:val="28"/>
          <w:szCs w:val="28"/>
          <w:lang w:eastAsia="en-US"/>
        </w:rPr>
        <w:t>Нормативно-методической основой проведения анализа материалов, представленных ООО Холдинговая компания «СДС - Энерго» являются:</w:t>
      </w:r>
    </w:p>
    <w:p w14:paraId="040EFE00" w14:textId="77777777" w:rsidR="00CF0F3A" w:rsidRPr="00CF0F3A" w:rsidRDefault="00CF0F3A" w:rsidP="00CF0F3A">
      <w:pPr>
        <w:spacing w:line="276" w:lineRule="auto"/>
        <w:ind w:left="-142" w:firstLine="505"/>
        <w:jc w:val="both"/>
        <w:rPr>
          <w:sz w:val="28"/>
          <w:szCs w:val="28"/>
        </w:rPr>
      </w:pPr>
      <w:r w:rsidRPr="00CF0F3A">
        <w:rPr>
          <w:sz w:val="28"/>
          <w:szCs w:val="28"/>
        </w:rPr>
        <w:t>- Гражданский кодекс Российской Федерации;</w:t>
      </w:r>
    </w:p>
    <w:p w14:paraId="4E32FF8B" w14:textId="77777777" w:rsidR="00CF0F3A" w:rsidRPr="00CF0F3A" w:rsidRDefault="00CF0F3A" w:rsidP="00CF0F3A">
      <w:pPr>
        <w:spacing w:line="276" w:lineRule="auto"/>
        <w:ind w:left="-142" w:firstLine="505"/>
        <w:jc w:val="both"/>
        <w:rPr>
          <w:sz w:val="28"/>
          <w:szCs w:val="28"/>
        </w:rPr>
      </w:pPr>
      <w:r w:rsidRPr="00CF0F3A">
        <w:rPr>
          <w:sz w:val="28"/>
          <w:szCs w:val="28"/>
        </w:rPr>
        <w:t>- Налоговый кодекс Российской Федерации (в дальнейшем НК РФ);</w:t>
      </w:r>
    </w:p>
    <w:p w14:paraId="15826485" w14:textId="77777777" w:rsidR="00CF0F3A" w:rsidRPr="00CF0F3A" w:rsidRDefault="00CF0F3A" w:rsidP="00CF0F3A">
      <w:pPr>
        <w:spacing w:line="276" w:lineRule="auto"/>
        <w:ind w:left="-142" w:firstLine="505"/>
        <w:jc w:val="both"/>
        <w:rPr>
          <w:sz w:val="28"/>
          <w:szCs w:val="28"/>
        </w:rPr>
      </w:pPr>
      <w:r w:rsidRPr="00CF0F3A">
        <w:rPr>
          <w:sz w:val="28"/>
          <w:szCs w:val="28"/>
        </w:rPr>
        <w:t>- Трудовой Кодекс Российской Федерации (в дальнейшем ТК РФ);</w:t>
      </w:r>
    </w:p>
    <w:p w14:paraId="465700CE" w14:textId="77777777" w:rsidR="00CF0F3A" w:rsidRPr="00CF0F3A" w:rsidRDefault="00CF0F3A" w:rsidP="00CF0F3A">
      <w:pPr>
        <w:spacing w:line="276" w:lineRule="auto"/>
        <w:ind w:left="-142" w:firstLine="505"/>
        <w:jc w:val="both"/>
        <w:rPr>
          <w:sz w:val="28"/>
          <w:szCs w:val="28"/>
        </w:rPr>
      </w:pPr>
      <w:r w:rsidRPr="00CF0F3A">
        <w:rPr>
          <w:sz w:val="28"/>
          <w:szCs w:val="28"/>
        </w:rPr>
        <w:t>- Федеральный закон от 27.07.2010 № 190-ФЗ «О теплоснабжении»;</w:t>
      </w:r>
    </w:p>
    <w:p w14:paraId="12C6CB69" w14:textId="77777777" w:rsidR="00CF0F3A" w:rsidRPr="00CF0F3A" w:rsidRDefault="00CF0F3A" w:rsidP="00CF0F3A">
      <w:pPr>
        <w:spacing w:line="276" w:lineRule="auto"/>
        <w:ind w:left="-142" w:firstLine="505"/>
        <w:jc w:val="both"/>
        <w:rPr>
          <w:sz w:val="28"/>
          <w:szCs w:val="28"/>
        </w:rPr>
      </w:pPr>
      <w:r w:rsidRPr="00CF0F3A">
        <w:rPr>
          <w:sz w:val="28"/>
          <w:szCs w:val="28"/>
        </w:rPr>
        <w:t>- Федеральный Закон от 17.08.1995 № 147-ФЗ «О естественных монополиях»;</w:t>
      </w:r>
    </w:p>
    <w:p w14:paraId="6F76362F" w14:textId="77777777" w:rsidR="00CF0F3A" w:rsidRPr="00CF0F3A" w:rsidRDefault="00CF0F3A" w:rsidP="00CF0F3A">
      <w:pPr>
        <w:tabs>
          <w:tab w:val="num" w:pos="360"/>
          <w:tab w:val="num" w:pos="1080"/>
        </w:tabs>
        <w:spacing w:line="276" w:lineRule="auto"/>
        <w:ind w:left="-142" w:firstLine="505"/>
        <w:jc w:val="both"/>
        <w:rPr>
          <w:sz w:val="28"/>
          <w:szCs w:val="28"/>
        </w:rPr>
      </w:pPr>
      <w:r w:rsidRPr="00CF0F3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509AE60" w14:textId="77777777" w:rsidR="00CF0F3A" w:rsidRPr="00CF0F3A" w:rsidRDefault="00CF0F3A" w:rsidP="00CF0F3A">
      <w:pPr>
        <w:tabs>
          <w:tab w:val="num" w:pos="360"/>
          <w:tab w:val="num" w:pos="1080"/>
        </w:tabs>
        <w:spacing w:line="276" w:lineRule="auto"/>
        <w:ind w:left="-142" w:firstLine="505"/>
        <w:jc w:val="both"/>
        <w:rPr>
          <w:sz w:val="28"/>
          <w:szCs w:val="28"/>
        </w:rPr>
      </w:pPr>
      <w:r w:rsidRPr="00CF0F3A">
        <w:rPr>
          <w:sz w:val="28"/>
          <w:szCs w:val="28"/>
        </w:rPr>
        <w:t>- Постановление Правительства Российской Федерации 22.10.2012            № 1075 «О ценообразовании в сфере теплоснабжения»;</w:t>
      </w:r>
    </w:p>
    <w:p w14:paraId="7F7351BE" w14:textId="77777777" w:rsidR="00CF0F3A" w:rsidRPr="00CF0F3A" w:rsidRDefault="00CF0F3A" w:rsidP="00CF0F3A">
      <w:pPr>
        <w:tabs>
          <w:tab w:val="num" w:pos="360"/>
          <w:tab w:val="num" w:pos="1080"/>
        </w:tabs>
        <w:spacing w:line="276" w:lineRule="auto"/>
        <w:ind w:left="-142" w:firstLine="505"/>
        <w:jc w:val="both"/>
        <w:rPr>
          <w:sz w:val="28"/>
          <w:szCs w:val="28"/>
        </w:rPr>
      </w:pPr>
      <w:r w:rsidRPr="00CF0F3A">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CF0F3A">
        <w:rPr>
          <w:sz w:val="28"/>
          <w:szCs w:val="28"/>
        </w:rPr>
        <w:t xml:space="preserve"> </w:t>
      </w:r>
    </w:p>
    <w:p w14:paraId="0613E10F" w14:textId="77777777" w:rsidR="00CF0F3A" w:rsidRPr="00CF0F3A" w:rsidRDefault="00CF0F3A" w:rsidP="00CF0F3A">
      <w:pPr>
        <w:tabs>
          <w:tab w:val="num" w:pos="360"/>
          <w:tab w:val="num" w:pos="1080"/>
        </w:tabs>
        <w:spacing w:line="276" w:lineRule="auto"/>
        <w:ind w:left="-142" w:firstLine="505"/>
        <w:jc w:val="both"/>
        <w:rPr>
          <w:rFonts w:eastAsia="Calibri"/>
          <w:sz w:val="28"/>
          <w:szCs w:val="28"/>
          <w:lang w:eastAsia="en-US"/>
        </w:rPr>
      </w:pPr>
      <w:r w:rsidRPr="00CF0F3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3ADB9D1" w14:textId="77777777" w:rsidR="00CF0F3A" w:rsidRPr="00CF0F3A" w:rsidRDefault="00CF0F3A" w:rsidP="00CF0F3A">
      <w:pPr>
        <w:tabs>
          <w:tab w:val="num" w:pos="360"/>
          <w:tab w:val="num" w:pos="1080"/>
        </w:tabs>
        <w:spacing w:line="276" w:lineRule="auto"/>
        <w:ind w:left="-142" w:firstLine="505"/>
        <w:jc w:val="both"/>
        <w:rPr>
          <w:sz w:val="28"/>
          <w:szCs w:val="28"/>
        </w:rPr>
      </w:pPr>
      <w:r w:rsidRPr="00CF0F3A">
        <w:rPr>
          <w:sz w:val="28"/>
          <w:szCs w:val="28"/>
        </w:rPr>
        <w:t>- Приказ Министерства строительства и жилищно-коммунального хозяйства Российской Федерации от 28.08.2014 № 506/</w:t>
      </w:r>
      <w:proofErr w:type="spellStart"/>
      <w:r w:rsidRPr="00CF0F3A">
        <w:rPr>
          <w:sz w:val="28"/>
          <w:szCs w:val="28"/>
        </w:rPr>
        <w:t>пр</w:t>
      </w:r>
      <w:proofErr w:type="spellEnd"/>
      <w:r w:rsidRPr="00CF0F3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ABE57B2" w14:textId="77777777" w:rsidR="00CF0F3A" w:rsidRPr="00CF0F3A" w:rsidRDefault="00CF0F3A" w:rsidP="00CF0F3A">
      <w:pPr>
        <w:tabs>
          <w:tab w:val="num" w:pos="360"/>
          <w:tab w:val="num" w:pos="1080"/>
        </w:tabs>
        <w:spacing w:line="276" w:lineRule="auto"/>
        <w:ind w:left="-142" w:firstLine="505"/>
        <w:jc w:val="both"/>
        <w:rPr>
          <w:sz w:val="28"/>
          <w:szCs w:val="28"/>
        </w:rPr>
      </w:pPr>
      <w:r w:rsidRPr="00CF0F3A">
        <w:rPr>
          <w:sz w:val="28"/>
          <w:szCs w:val="28"/>
        </w:rPr>
        <w:lastRenderedPageBreak/>
        <w:t>- Приказ Минстроя России от 16.02.2023 № 103/</w:t>
      </w:r>
      <w:proofErr w:type="spellStart"/>
      <w:r w:rsidRPr="00CF0F3A">
        <w:rPr>
          <w:sz w:val="28"/>
          <w:szCs w:val="28"/>
        </w:rPr>
        <w:t>пр</w:t>
      </w:r>
      <w:proofErr w:type="spellEnd"/>
      <w:r w:rsidRPr="00CF0F3A">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73374085" w14:textId="77777777" w:rsidR="00CF0F3A" w:rsidRPr="00CF0F3A" w:rsidRDefault="00CF0F3A" w:rsidP="00CF0F3A">
      <w:pPr>
        <w:tabs>
          <w:tab w:val="num" w:pos="360"/>
          <w:tab w:val="num" w:pos="1080"/>
        </w:tabs>
        <w:spacing w:line="276" w:lineRule="auto"/>
        <w:ind w:left="-142" w:firstLine="505"/>
        <w:jc w:val="both"/>
        <w:rPr>
          <w:rFonts w:eastAsia="Calibri"/>
          <w:sz w:val="28"/>
          <w:szCs w:val="28"/>
          <w:lang w:eastAsia="en-US"/>
        </w:rPr>
      </w:pPr>
      <w:r w:rsidRPr="00CF0F3A">
        <w:rPr>
          <w:sz w:val="28"/>
          <w:szCs w:val="28"/>
        </w:rPr>
        <w:t>- Приказ Минстроя России от 17.03.2023 № 197/</w:t>
      </w:r>
      <w:proofErr w:type="spellStart"/>
      <w:r w:rsidRPr="00CF0F3A">
        <w:rPr>
          <w:sz w:val="28"/>
          <w:szCs w:val="28"/>
        </w:rPr>
        <w:t>пр</w:t>
      </w:r>
      <w:proofErr w:type="spellEnd"/>
      <w:r w:rsidRPr="00CF0F3A">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w:t>
      </w:r>
      <w:proofErr w:type="spellStart"/>
      <w:r w:rsidRPr="00CF0F3A">
        <w:rPr>
          <w:sz w:val="28"/>
          <w:szCs w:val="28"/>
        </w:rPr>
        <w:t>пр</w:t>
      </w:r>
      <w:proofErr w:type="spellEnd"/>
      <w:r w:rsidRPr="00CF0F3A">
        <w:rPr>
          <w:sz w:val="28"/>
          <w:szCs w:val="28"/>
        </w:rPr>
        <w:t>»</w:t>
      </w:r>
    </w:p>
    <w:p w14:paraId="29B32E12" w14:textId="77777777" w:rsidR="00CF0F3A" w:rsidRPr="00CF0F3A" w:rsidRDefault="00CF0F3A" w:rsidP="00CF0F3A">
      <w:pPr>
        <w:tabs>
          <w:tab w:val="num" w:pos="360"/>
          <w:tab w:val="num" w:pos="1080"/>
        </w:tabs>
        <w:spacing w:line="276" w:lineRule="auto"/>
        <w:ind w:left="-142" w:firstLine="505"/>
        <w:jc w:val="both"/>
        <w:rPr>
          <w:rFonts w:eastAsia="Calibri"/>
          <w:sz w:val="28"/>
          <w:szCs w:val="28"/>
          <w:lang w:eastAsia="en-US"/>
        </w:rPr>
      </w:pPr>
      <w:r w:rsidRPr="00CF0F3A">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9FB36D6" w14:textId="77777777" w:rsidR="00CF0F3A" w:rsidRPr="00CF0F3A" w:rsidRDefault="00CF0F3A" w:rsidP="005C51B7">
      <w:pPr>
        <w:keepNext/>
        <w:numPr>
          <w:ilvl w:val="0"/>
          <w:numId w:val="5"/>
        </w:numPr>
        <w:spacing w:line="360" w:lineRule="auto"/>
        <w:jc w:val="center"/>
        <w:outlineLvl w:val="0"/>
        <w:rPr>
          <w:b/>
          <w:sz w:val="28"/>
          <w:szCs w:val="20"/>
        </w:rPr>
      </w:pPr>
      <w:r w:rsidRPr="00CF0F3A">
        <w:rPr>
          <w:b/>
          <w:sz w:val="28"/>
          <w:szCs w:val="20"/>
        </w:rPr>
        <w:t>Экспертное заключения</w:t>
      </w:r>
    </w:p>
    <w:p w14:paraId="1573A8D4" w14:textId="77777777" w:rsidR="00CF0F3A" w:rsidRPr="00CF0F3A" w:rsidRDefault="00CF0F3A" w:rsidP="00CF0F3A">
      <w:pPr>
        <w:tabs>
          <w:tab w:val="left" w:pos="720"/>
        </w:tabs>
        <w:spacing w:line="276" w:lineRule="auto"/>
        <w:ind w:firstLine="709"/>
        <w:jc w:val="both"/>
        <w:rPr>
          <w:sz w:val="28"/>
          <w:szCs w:val="28"/>
        </w:rPr>
      </w:pPr>
      <w:r w:rsidRPr="00CF0F3A">
        <w:rPr>
          <w:sz w:val="28"/>
          <w:szCs w:val="28"/>
        </w:rPr>
        <w:t>ООО Холдинговая компания «СДС - Энерго» (далее Предприятие) представило в Региональную энергетическую комиссию Кузбасса заявление с просьбой об утверждении инвестиционной программы в сфере теплоснабжения на 2024-2028 годы.</w:t>
      </w:r>
    </w:p>
    <w:p w14:paraId="112094E0" w14:textId="77777777" w:rsidR="00CF0F3A" w:rsidRPr="00CF0F3A" w:rsidRDefault="00CF0F3A" w:rsidP="00CF0F3A">
      <w:pPr>
        <w:tabs>
          <w:tab w:val="num" w:pos="360"/>
          <w:tab w:val="num" w:pos="1080"/>
        </w:tabs>
        <w:spacing w:line="276" w:lineRule="auto"/>
        <w:ind w:left="-142" w:firstLine="505"/>
        <w:jc w:val="both"/>
        <w:rPr>
          <w:sz w:val="28"/>
          <w:szCs w:val="28"/>
        </w:rPr>
      </w:pPr>
      <w:r w:rsidRPr="00CF0F3A">
        <w:rPr>
          <w:sz w:val="28"/>
          <w:szCs w:val="28"/>
        </w:rPr>
        <w:t xml:space="preserve">Предприятие представило инвестиционную программу </w:t>
      </w:r>
      <w:r w:rsidRPr="00CF0F3A">
        <w:rPr>
          <w:sz w:val="28"/>
          <w:szCs w:val="28"/>
        </w:rPr>
        <w:br/>
        <w:t>в размере 66 543,36 тыс. руб. (без НДС) из прибыли 1 872,93 тыс. руб., из амортизации 64 670,43 тыс. руб.</w:t>
      </w:r>
    </w:p>
    <w:p w14:paraId="29FC1045" w14:textId="77777777" w:rsidR="00CF0F3A" w:rsidRPr="00CF0F3A" w:rsidRDefault="00CF0F3A" w:rsidP="00CF0F3A">
      <w:pPr>
        <w:autoSpaceDE w:val="0"/>
        <w:autoSpaceDN w:val="0"/>
        <w:adjustRightInd w:val="0"/>
        <w:spacing w:line="276" w:lineRule="auto"/>
        <w:ind w:firstLine="540"/>
        <w:jc w:val="both"/>
        <w:rPr>
          <w:bCs/>
          <w:sz w:val="28"/>
          <w:szCs w:val="20"/>
        </w:rPr>
      </w:pPr>
      <w:r w:rsidRPr="00CF0F3A">
        <w:rPr>
          <w:bCs/>
          <w:sz w:val="28"/>
          <w:szCs w:val="20"/>
        </w:rPr>
        <w:t xml:space="preserve">Инвестиционная программа соответствует п. </w:t>
      </w:r>
      <w:hyperlink r:id="rId25" w:history="1">
        <w:r w:rsidRPr="00CF0F3A">
          <w:rPr>
            <w:bCs/>
            <w:sz w:val="28"/>
            <w:szCs w:val="20"/>
          </w:rPr>
          <w:t>8</w:t>
        </w:r>
      </w:hyperlink>
      <w:r w:rsidRPr="00CF0F3A">
        <w:rPr>
          <w:bCs/>
          <w:sz w:val="28"/>
          <w:szCs w:val="20"/>
        </w:rPr>
        <w:t xml:space="preserve"> - </w:t>
      </w:r>
      <w:hyperlink r:id="rId26" w:history="1">
        <w:r w:rsidRPr="00CF0F3A">
          <w:rPr>
            <w:bCs/>
            <w:sz w:val="28"/>
            <w:szCs w:val="20"/>
          </w:rPr>
          <w:t>19</w:t>
        </w:r>
      </w:hyperlink>
      <w:r w:rsidRPr="00CF0F3A">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CF0F3A">
        <w:rPr>
          <w:bCs/>
          <w:sz w:val="28"/>
          <w:szCs w:val="20"/>
        </w:rPr>
        <w:br/>
        <w:t>от 5 мая 2014 г. № 410 (далее Правила).</w:t>
      </w:r>
    </w:p>
    <w:p w14:paraId="4608F810" w14:textId="77777777" w:rsidR="00CF0F3A" w:rsidRPr="00CF0F3A" w:rsidRDefault="00CF0F3A" w:rsidP="00CF0F3A">
      <w:pPr>
        <w:autoSpaceDE w:val="0"/>
        <w:autoSpaceDN w:val="0"/>
        <w:adjustRightInd w:val="0"/>
        <w:spacing w:line="276" w:lineRule="auto"/>
        <w:ind w:firstLine="540"/>
        <w:jc w:val="both"/>
        <w:rPr>
          <w:bCs/>
          <w:sz w:val="28"/>
          <w:szCs w:val="20"/>
        </w:rPr>
      </w:pPr>
      <w:r w:rsidRPr="00CF0F3A">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Новокузнецкого городского округа. </w:t>
      </w:r>
    </w:p>
    <w:p w14:paraId="61216536" w14:textId="77777777" w:rsidR="00CF0F3A" w:rsidRPr="00CF0F3A" w:rsidRDefault="00CF0F3A" w:rsidP="00CF0F3A">
      <w:pPr>
        <w:spacing w:line="276" w:lineRule="auto"/>
        <w:ind w:firstLine="709"/>
        <w:jc w:val="both"/>
        <w:rPr>
          <w:bCs/>
          <w:sz w:val="28"/>
          <w:szCs w:val="20"/>
        </w:rPr>
      </w:pPr>
      <w:r w:rsidRPr="00CF0F3A">
        <w:rPr>
          <w:bCs/>
          <w:sz w:val="28"/>
          <w:szCs w:val="20"/>
        </w:rPr>
        <w:t>Состав инвестиционной программы представлен в приложении к экспертному заключению.</w:t>
      </w:r>
    </w:p>
    <w:p w14:paraId="5934BBEE" w14:textId="77777777" w:rsidR="00CF0F3A" w:rsidRPr="00CF0F3A" w:rsidRDefault="00CF0F3A" w:rsidP="00CF0F3A">
      <w:pPr>
        <w:spacing w:line="276" w:lineRule="auto"/>
        <w:ind w:firstLine="709"/>
        <w:jc w:val="both"/>
        <w:rPr>
          <w:sz w:val="28"/>
          <w:szCs w:val="28"/>
        </w:rPr>
      </w:pPr>
      <w:r w:rsidRPr="00CF0F3A">
        <w:rPr>
          <w:bCs/>
          <w:sz w:val="28"/>
          <w:szCs w:val="20"/>
        </w:rPr>
        <w:t>В качестве</w:t>
      </w:r>
      <w:r w:rsidRPr="00CF0F3A">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571A8834" w14:textId="77777777" w:rsidR="00CF0F3A" w:rsidRPr="00CF0F3A" w:rsidRDefault="00CF0F3A" w:rsidP="00CF0F3A">
      <w:pPr>
        <w:spacing w:line="276" w:lineRule="auto"/>
        <w:ind w:firstLine="709"/>
        <w:jc w:val="both"/>
        <w:rPr>
          <w:bCs/>
          <w:sz w:val="28"/>
          <w:szCs w:val="20"/>
        </w:rPr>
      </w:pPr>
      <w:r w:rsidRPr="00CF0F3A">
        <w:rPr>
          <w:sz w:val="28"/>
          <w:szCs w:val="28"/>
        </w:rPr>
        <w:t xml:space="preserve">В </w:t>
      </w:r>
      <w:r w:rsidRPr="00CF0F3A">
        <w:rPr>
          <w:bCs/>
          <w:sz w:val="28"/>
          <w:szCs w:val="20"/>
        </w:rPr>
        <w:t>инвестиционную программу включены следующие мероприятия со следующими обоснованиями необходимости:</w:t>
      </w:r>
    </w:p>
    <w:p w14:paraId="2FE81E90"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lastRenderedPageBreak/>
        <w:t>Строительство бака аккумулятора горячей воды (ПИР, СМР). В связи с увеличением нагрузки потребителей тепловой энергии необходимо увеличить объем бака – аккумулятора. Кроме того, существующий бак признан ограниченно годным.</w:t>
      </w:r>
    </w:p>
    <w:p w14:paraId="76E954D3"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Реконструкция тепловой сети от ТК 24 до УТ 4   (L= 238 м)  «Теплосеть от ж/д котельной до ТК у ж/д вокзала», протяженностью 2974 м (инв.00000642) 1 этап. Мероприятие необходимо для обеспечения расчетных значений объемного расхода и располагаемого напора сетевой воды у потребителей района ЖД вокзала и квартала 49.</w:t>
      </w:r>
    </w:p>
    <w:p w14:paraId="70680CAC"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Реконструкция тепловой сети от ТК 24 до УТ 4   (L= 66 м)  «Теплосеть от ж/д котельной до ТК у ж/д вокзала», протяженностью 2974 м (инв.00000642) 2 этап. Мероприятие необходимо для обеспечения расчетных значений объемного расхода и располагаемого напора сетевой воды у потребителей района ЖД вокзала и квартала 49.</w:t>
      </w:r>
    </w:p>
    <w:p w14:paraId="62BB2396"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Реконструкция тепловой сети от ТК 39 до УТ 4   (L = 106 м) «Теплосеть от ж/д котельной до ТК у ж/д вокзала», протяженностью 2974 м (инв.00000642) 1 этап. Мероприятие необходимо для обеспечения расчетных значений объемного расхода и располагаемого напора сетевой воды у потребителей района ЖД вокзала и квартала 49.</w:t>
      </w:r>
    </w:p>
    <w:p w14:paraId="40510A22"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Реконструкция тепловой сети от ТК 39 до УТ 4   (L = 354 м) «Теплосеть от ж/д котельной до ТК у ж/д вокзала», Приобретение ПК (моноблок)протяженностью 2974 м (инв.00000642) 2 этап. Мероприятие необходимо для обеспечения расчетных значений объемного расхода и располагаемого напора сетевой воды у потребителей района ЖД вокзала и квартала 49.</w:t>
      </w:r>
    </w:p>
    <w:p w14:paraId="7FFE8F9E"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Приобретение</w:t>
      </w:r>
      <w:r w:rsidRPr="00CF0F3A">
        <w:rPr>
          <w:bCs/>
          <w:sz w:val="28"/>
          <w:szCs w:val="20"/>
          <w:lang w:val="en-US"/>
        </w:rPr>
        <w:t xml:space="preserve"> </w:t>
      </w:r>
      <w:r w:rsidRPr="00CF0F3A">
        <w:rPr>
          <w:bCs/>
          <w:sz w:val="28"/>
          <w:szCs w:val="20"/>
        </w:rPr>
        <w:t>сервера</w:t>
      </w:r>
      <w:r w:rsidRPr="00CF0F3A">
        <w:rPr>
          <w:bCs/>
          <w:sz w:val="28"/>
          <w:szCs w:val="20"/>
          <w:lang w:val="en-US"/>
        </w:rPr>
        <w:t xml:space="preserve"> DEPO Storm 3470A2A (2U12, 2x Xeon 4309Y, 2x 16GB RAM, 1x 240GB SATA, 2x 550W AC, 3Y ONS). </w:t>
      </w:r>
      <w:r w:rsidRPr="00CF0F3A">
        <w:rPr>
          <w:bCs/>
          <w:sz w:val="28"/>
          <w:szCs w:val="20"/>
        </w:rPr>
        <w:t>Имеющееся серверное оборудование отработало срок службы, а для его ремонта отсутствуют необходимые комплектующие и запчасти.</w:t>
      </w:r>
    </w:p>
    <w:p w14:paraId="63D8955C"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 xml:space="preserve">Приобретение фронтального погрузчика </w:t>
      </w:r>
      <w:proofErr w:type="spellStart"/>
      <w:r w:rsidRPr="00CF0F3A">
        <w:rPr>
          <w:bCs/>
          <w:sz w:val="28"/>
          <w:szCs w:val="20"/>
          <w:lang w:val="en-US"/>
        </w:rPr>
        <w:t>Shantui</w:t>
      </w:r>
      <w:proofErr w:type="spellEnd"/>
      <w:r w:rsidRPr="00CF0F3A">
        <w:rPr>
          <w:bCs/>
          <w:sz w:val="28"/>
          <w:szCs w:val="20"/>
        </w:rPr>
        <w:t xml:space="preserve"> </w:t>
      </w:r>
      <w:r w:rsidRPr="00CF0F3A">
        <w:rPr>
          <w:bCs/>
          <w:sz w:val="28"/>
          <w:szCs w:val="20"/>
          <w:lang w:val="en-US"/>
        </w:rPr>
        <w:t>SL</w:t>
      </w:r>
      <w:r w:rsidRPr="00CF0F3A">
        <w:rPr>
          <w:bCs/>
          <w:sz w:val="28"/>
          <w:szCs w:val="20"/>
        </w:rPr>
        <w:t xml:space="preserve">-30. </w:t>
      </w:r>
    </w:p>
    <w:p w14:paraId="06E6D918"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 xml:space="preserve">Приобретение МФУ Катюша M348 принтер/копир/сканер/факс, А3 + Тумба для МФУ Катюша M348. Имеющееся МФУ А3 </w:t>
      </w:r>
      <w:proofErr w:type="spellStart"/>
      <w:r w:rsidRPr="00CF0F3A">
        <w:rPr>
          <w:bCs/>
          <w:sz w:val="28"/>
          <w:szCs w:val="20"/>
          <w:lang w:val="en-US"/>
        </w:rPr>
        <w:t>Kyocer</w:t>
      </w:r>
      <w:proofErr w:type="spellEnd"/>
      <w:r w:rsidRPr="00CF0F3A">
        <w:rPr>
          <w:bCs/>
          <w:sz w:val="28"/>
          <w:szCs w:val="20"/>
        </w:rPr>
        <w:t>а отработало срок службы, а для его ремонта отсутствуют необходимые комплектующие и запчасти.</w:t>
      </w:r>
    </w:p>
    <w:p w14:paraId="61232C0F"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Приобретение автомобиля.</w:t>
      </w:r>
    </w:p>
    <w:p w14:paraId="1D5E1A16"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Приобретение ПК (моноблок)</w:t>
      </w:r>
    </w:p>
    <w:p w14:paraId="3E1B8147"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lastRenderedPageBreak/>
        <w:t>Приобретение МФУ Катюша M247 принтер/копир/сканер/факс</w:t>
      </w:r>
    </w:p>
    <w:p w14:paraId="403B5EFA"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Реконструкция кровли здания котельной инв.№00000634</w:t>
      </w:r>
    </w:p>
    <w:p w14:paraId="40B78306" w14:textId="77777777" w:rsidR="00CF0F3A" w:rsidRPr="00CF0F3A" w:rsidRDefault="00CF0F3A" w:rsidP="005C51B7">
      <w:pPr>
        <w:numPr>
          <w:ilvl w:val="0"/>
          <w:numId w:val="7"/>
        </w:numPr>
        <w:spacing w:line="276" w:lineRule="auto"/>
        <w:jc w:val="both"/>
        <w:rPr>
          <w:bCs/>
          <w:sz w:val="28"/>
          <w:szCs w:val="20"/>
        </w:rPr>
      </w:pPr>
      <w:r w:rsidRPr="00CF0F3A">
        <w:rPr>
          <w:bCs/>
          <w:sz w:val="28"/>
          <w:szCs w:val="20"/>
        </w:rPr>
        <w:t>Приобретение автосамосвала КАМАЗ 65115-026</w:t>
      </w:r>
    </w:p>
    <w:p w14:paraId="5B2A4DBA" w14:textId="77777777" w:rsidR="00CF0F3A" w:rsidRPr="00CF0F3A" w:rsidRDefault="00CF0F3A" w:rsidP="00CF0F3A">
      <w:pPr>
        <w:spacing w:line="276" w:lineRule="auto"/>
        <w:ind w:left="1069"/>
        <w:jc w:val="both"/>
        <w:rPr>
          <w:bCs/>
          <w:sz w:val="28"/>
          <w:szCs w:val="20"/>
        </w:rPr>
      </w:pPr>
    </w:p>
    <w:p w14:paraId="00F4BC87" w14:textId="77777777" w:rsidR="00CF0F3A" w:rsidRPr="00CF0F3A" w:rsidRDefault="00CF0F3A" w:rsidP="00CF0F3A">
      <w:pPr>
        <w:spacing w:line="276" w:lineRule="auto"/>
        <w:ind w:firstLine="709"/>
        <w:jc w:val="both"/>
        <w:rPr>
          <w:sz w:val="28"/>
          <w:szCs w:val="28"/>
        </w:rPr>
      </w:pPr>
      <w:r w:rsidRPr="00CF0F3A">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47F1465B" w14:textId="77777777" w:rsidR="00CF0F3A" w:rsidRPr="00CF0F3A" w:rsidRDefault="00CF0F3A" w:rsidP="00CF0F3A">
      <w:pPr>
        <w:tabs>
          <w:tab w:val="left" w:pos="720"/>
        </w:tabs>
        <w:spacing w:line="276" w:lineRule="auto"/>
        <w:ind w:firstLine="709"/>
        <w:jc w:val="both"/>
        <w:rPr>
          <w:sz w:val="28"/>
          <w:szCs w:val="28"/>
        </w:rPr>
      </w:pPr>
      <w:r w:rsidRPr="00CF0F3A">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2024-2028 годы в размере 66 543,36 тыс. руб. (без НДС) из прибыли 1 872,93 тыс. руб., из амортизации 64 670,43 тыс. руб.</w:t>
      </w:r>
    </w:p>
    <w:p w14:paraId="0E24FD8F" w14:textId="77777777" w:rsidR="00CF0F3A" w:rsidRPr="00CF0F3A" w:rsidRDefault="00CF0F3A" w:rsidP="00CF0F3A">
      <w:pPr>
        <w:jc w:val="center"/>
        <w:rPr>
          <w:bCs/>
          <w:sz w:val="28"/>
          <w:szCs w:val="28"/>
        </w:rPr>
      </w:pPr>
    </w:p>
    <w:p w14:paraId="3C20167D" w14:textId="77777777" w:rsidR="00CF0F3A" w:rsidRPr="00CF0F3A" w:rsidRDefault="00CF0F3A" w:rsidP="00CF0F3A">
      <w:pPr>
        <w:jc w:val="center"/>
        <w:rPr>
          <w:color w:val="000000"/>
          <w:sz w:val="28"/>
          <w:szCs w:val="28"/>
        </w:rPr>
      </w:pPr>
      <w:r w:rsidRPr="00CF0F3A">
        <w:rPr>
          <w:bCs/>
          <w:sz w:val="28"/>
          <w:szCs w:val="28"/>
        </w:rPr>
        <w:t xml:space="preserve">Финансовый план </w:t>
      </w:r>
      <w:r w:rsidRPr="00CF0F3A">
        <w:rPr>
          <w:sz w:val="28"/>
          <w:szCs w:val="28"/>
        </w:rPr>
        <w:t>ООО Холдинговая компания «СДС - Энерго»</w:t>
      </w:r>
    </w:p>
    <w:p w14:paraId="360B9473" w14:textId="77777777" w:rsidR="00CF0F3A" w:rsidRPr="00CF0F3A" w:rsidRDefault="00CF0F3A" w:rsidP="00CF0F3A">
      <w:pPr>
        <w:jc w:val="center"/>
        <w:rPr>
          <w:bCs/>
          <w:sz w:val="28"/>
          <w:szCs w:val="28"/>
        </w:rPr>
      </w:pPr>
    </w:p>
    <w:tbl>
      <w:tblPr>
        <w:tblW w:w="9131" w:type="dxa"/>
        <w:tblInd w:w="113" w:type="dxa"/>
        <w:tblLayout w:type="fixed"/>
        <w:tblCellMar>
          <w:left w:w="28" w:type="dxa"/>
          <w:right w:w="28" w:type="dxa"/>
        </w:tblCellMar>
        <w:tblLook w:val="04A0" w:firstRow="1" w:lastRow="0" w:firstColumn="1" w:lastColumn="0" w:noHBand="0" w:noVBand="1"/>
      </w:tblPr>
      <w:tblGrid>
        <w:gridCol w:w="341"/>
        <w:gridCol w:w="1135"/>
        <w:gridCol w:w="851"/>
        <w:gridCol w:w="992"/>
        <w:gridCol w:w="886"/>
        <w:gridCol w:w="992"/>
        <w:gridCol w:w="992"/>
        <w:gridCol w:w="992"/>
        <w:gridCol w:w="993"/>
        <w:gridCol w:w="957"/>
      </w:tblGrid>
      <w:tr w:rsidR="00CF0F3A" w:rsidRPr="00CF0F3A" w14:paraId="5A169BB9" w14:textId="77777777" w:rsidTr="009D4BA8">
        <w:trPr>
          <w:trHeight w:val="368"/>
        </w:trPr>
        <w:tc>
          <w:tcPr>
            <w:tcW w:w="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ACDDA" w14:textId="77777777" w:rsidR="00CF0F3A" w:rsidRPr="00CF0F3A" w:rsidRDefault="00CF0F3A" w:rsidP="00CF0F3A">
            <w:pPr>
              <w:jc w:val="center"/>
              <w:rPr>
                <w:bCs/>
                <w:sz w:val="18"/>
                <w:szCs w:val="18"/>
              </w:rPr>
            </w:pPr>
            <w:r w:rsidRPr="00CF0F3A">
              <w:rPr>
                <w:bCs/>
                <w:sz w:val="18"/>
                <w:szCs w:val="18"/>
              </w:rPr>
              <w:t>№</w:t>
            </w:r>
            <w:r w:rsidRPr="00CF0F3A">
              <w:rPr>
                <w:bCs/>
                <w:sz w:val="18"/>
                <w:szCs w:val="18"/>
              </w:rPr>
              <w:br/>
              <w:t>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0860" w14:textId="77777777" w:rsidR="00CF0F3A" w:rsidRPr="00CF0F3A" w:rsidRDefault="00CF0F3A" w:rsidP="00CF0F3A">
            <w:pPr>
              <w:jc w:val="center"/>
              <w:rPr>
                <w:bCs/>
                <w:sz w:val="18"/>
                <w:szCs w:val="18"/>
              </w:rPr>
            </w:pPr>
            <w:r w:rsidRPr="00CF0F3A">
              <w:rPr>
                <w:bCs/>
                <w:sz w:val="18"/>
                <w:szCs w:val="18"/>
              </w:rPr>
              <w:t>Источники финансирования</w:t>
            </w:r>
          </w:p>
        </w:tc>
        <w:tc>
          <w:tcPr>
            <w:tcW w:w="7655" w:type="dxa"/>
            <w:gridSpan w:val="8"/>
            <w:tcBorders>
              <w:top w:val="single" w:sz="4" w:space="0" w:color="auto"/>
              <w:left w:val="nil"/>
              <w:bottom w:val="single" w:sz="4" w:space="0" w:color="auto"/>
              <w:right w:val="single" w:sz="4" w:space="0" w:color="auto"/>
            </w:tcBorders>
            <w:shd w:val="clear" w:color="auto" w:fill="auto"/>
            <w:vAlign w:val="center"/>
            <w:hideMark/>
          </w:tcPr>
          <w:p w14:paraId="01F61F2C" w14:textId="77777777" w:rsidR="00CF0F3A" w:rsidRPr="00CF0F3A" w:rsidRDefault="00CF0F3A" w:rsidP="00CF0F3A">
            <w:pPr>
              <w:jc w:val="center"/>
              <w:rPr>
                <w:bCs/>
                <w:sz w:val="18"/>
                <w:szCs w:val="18"/>
              </w:rPr>
            </w:pPr>
            <w:r w:rsidRPr="00CF0F3A">
              <w:rPr>
                <w:bCs/>
                <w:sz w:val="18"/>
                <w:szCs w:val="18"/>
              </w:rPr>
              <w:t>Расходы на реализацию инвестиционной программы (тыс. руб. без НДС)</w:t>
            </w:r>
          </w:p>
        </w:tc>
      </w:tr>
      <w:tr w:rsidR="00CF0F3A" w:rsidRPr="00CF0F3A" w14:paraId="6352D342" w14:textId="77777777" w:rsidTr="009D4BA8">
        <w:trPr>
          <w:trHeight w:val="300"/>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3060DFA7" w14:textId="77777777" w:rsidR="00CF0F3A" w:rsidRPr="00CF0F3A" w:rsidRDefault="00CF0F3A" w:rsidP="00CF0F3A">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F70D32D" w14:textId="77777777" w:rsidR="00CF0F3A" w:rsidRPr="00CF0F3A" w:rsidRDefault="00CF0F3A" w:rsidP="00CF0F3A">
            <w:pPr>
              <w:rPr>
                <w:bCs/>
                <w:sz w:val="18"/>
                <w:szCs w:val="18"/>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622017" w14:textId="77777777" w:rsidR="00CF0F3A" w:rsidRPr="00CF0F3A" w:rsidRDefault="00CF0F3A" w:rsidP="00CF0F3A">
            <w:pPr>
              <w:jc w:val="center"/>
              <w:rPr>
                <w:bCs/>
                <w:sz w:val="18"/>
                <w:szCs w:val="18"/>
              </w:rPr>
            </w:pPr>
            <w:r w:rsidRPr="00CF0F3A">
              <w:rPr>
                <w:bCs/>
                <w:sz w:val="18"/>
                <w:szCs w:val="18"/>
              </w:rPr>
              <w:t>по видам деятельности</w:t>
            </w:r>
          </w:p>
        </w:tc>
        <w:tc>
          <w:tcPr>
            <w:tcW w:w="8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75FBC8" w14:textId="77777777" w:rsidR="00CF0F3A" w:rsidRPr="00CF0F3A" w:rsidRDefault="00CF0F3A" w:rsidP="00CF0F3A">
            <w:pPr>
              <w:jc w:val="center"/>
              <w:rPr>
                <w:bCs/>
                <w:sz w:val="18"/>
                <w:szCs w:val="18"/>
              </w:rPr>
            </w:pPr>
            <w:r w:rsidRPr="00CF0F3A">
              <w:rPr>
                <w:bCs/>
                <w:sz w:val="18"/>
                <w:szCs w:val="18"/>
              </w:rPr>
              <w:t>Всего</w:t>
            </w:r>
          </w:p>
        </w:tc>
        <w:tc>
          <w:tcPr>
            <w:tcW w:w="4926" w:type="dxa"/>
            <w:gridSpan w:val="5"/>
            <w:tcBorders>
              <w:top w:val="single" w:sz="4" w:space="0" w:color="auto"/>
              <w:left w:val="nil"/>
              <w:bottom w:val="single" w:sz="4" w:space="0" w:color="auto"/>
              <w:right w:val="single" w:sz="4" w:space="0" w:color="000000"/>
            </w:tcBorders>
            <w:shd w:val="clear" w:color="auto" w:fill="auto"/>
            <w:vAlign w:val="center"/>
            <w:hideMark/>
          </w:tcPr>
          <w:p w14:paraId="2248F103" w14:textId="77777777" w:rsidR="00CF0F3A" w:rsidRPr="00CF0F3A" w:rsidRDefault="00CF0F3A" w:rsidP="00CF0F3A">
            <w:pPr>
              <w:jc w:val="center"/>
              <w:rPr>
                <w:bCs/>
                <w:sz w:val="18"/>
                <w:szCs w:val="18"/>
              </w:rPr>
            </w:pPr>
            <w:r w:rsidRPr="00CF0F3A">
              <w:rPr>
                <w:bCs/>
                <w:sz w:val="18"/>
                <w:szCs w:val="18"/>
              </w:rPr>
              <w:t xml:space="preserve">по годам реализации </w:t>
            </w:r>
          </w:p>
        </w:tc>
      </w:tr>
      <w:tr w:rsidR="00CF0F3A" w:rsidRPr="00CF0F3A" w14:paraId="65769783" w14:textId="77777777" w:rsidTr="009D4BA8">
        <w:trPr>
          <w:trHeight w:val="534"/>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7B7F7CA4" w14:textId="77777777" w:rsidR="00CF0F3A" w:rsidRPr="00CF0F3A" w:rsidRDefault="00CF0F3A" w:rsidP="00CF0F3A">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4DD8E78" w14:textId="77777777" w:rsidR="00CF0F3A" w:rsidRPr="00CF0F3A" w:rsidRDefault="00CF0F3A" w:rsidP="00CF0F3A">
            <w:pPr>
              <w:rPr>
                <w:bCs/>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22AF8B34" w14:textId="77777777" w:rsidR="00CF0F3A" w:rsidRPr="00CF0F3A" w:rsidRDefault="00CF0F3A" w:rsidP="00CF0F3A">
            <w:pPr>
              <w:jc w:val="center"/>
              <w:rPr>
                <w:bCs/>
                <w:iCs/>
                <w:sz w:val="18"/>
                <w:szCs w:val="18"/>
              </w:rPr>
            </w:pPr>
            <w:proofErr w:type="spellStart"/>
            <w:r w:rsidRPr="00CF0F3A">
              <w:rPr>
                <w:bCs/>
                <w:iCs/>
                <w:sz w:val="18"/>
                <w:szCs w:val="18"/>
              </w:rPr>
              <w:t>Произ-водство</w:t>
            </w:r>
            <w:proofErr w:type="spellEnd"/>
            <w:r w:rsidRPr="00CF0F3A">
              <w:rPr>
                <w:bCs/>
                <w:iCs/>
                <w:sz w:val="18"/>
                <w:szCs w:val="18"/>
              </w:rPr>
              <w:t xml:space="preserve"> </w:t>
            </w:r>
            <w:proofErr w:type="gramStart"/>
            <w:r w:rsidRPr="00CF0F3A">
              <w:rPr>
                <w:bCs/>
                <w:iCs/>
                <w:sz w:val="18"/>
                <w:szCs w:val="18"/>
              </w:rPr>
              <w:t>электро-энергии</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37C1C29" w14:textId="77777777" w:rsidR="00CF0F3A" w:rsidRPr="00CF0F3A" w:rsidRDefault="00CF0F3A" w:rsidP="00CF0F3A">
            <w:pPr>
              <w:jc w:val="center"/>
              <w:rPr>
                <w:bCs/>
                <w:iCs/>
                <w:sz w:val="18"/>
                <w:szCs w:val="18"/>
              </w:rPr>
            </w:pPr>
            <w:proofErr w:type="spellStart"/>
            <w:r w:rsidRPr="00CF0F3A">
              <w:rPr>
                <w:bCs/>
                <w:iCs/>
                <w:sz w:val="18"/>
                <w:szCs w:val="18"/>
              </w:rPr>
              <w:t>Произ-водство</w:t>
            </w:r>
            <w:proofErr w:type="spellEnd"/>
            <w:r w:rsidRPr="00CF0F3A">
              <w:rPr>
                <w:bCs/>
                <w:iCs/>
                <w:sz w:val="18"/>
                <w:szCs w:val="18"/>
              </w:rPr>
              <w:t xml:space="preserve"> тепло-энергии</w:t>
            </w:r>
          </w:p>
        </w:tc>
        <w:tc>
          <w:tcPr>
            <w:tcW w:w="886" w:type="dxa"/>
            <w:vMerge/>
            <w:tcBorders>
              <w:top w:val="nil"/>
              <w:left w:val="single" w:sz="4" w:space="0" w:color="auto"/>
              <w:bottom w:val="single" w:sz="4" w:space="0" w:color="auto"/>
              <w:right w:val="single" w:sz="4" w:space="0" w:color="auto"/>
            </w:tcBorders>
            <w:vAlign w:val="center"/>
            <w:hideMark/>
          </w:tcPr>
          <w:p w14:paraId="0B513BAC" w14:textId="77777777" w:rsidR="00CF0F3A" w:rsidRPr="00CF0F3A" w:rsidRDefault="00CF0F3A" w:rsidP="00CF0F3A">
            <w:pPr>
              <w:rPr>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66AE2BE" w14:textId="77777777" w:rsidR="00CF0F3A" w:rsidRPr="00CF0F3A" w:rsidRDefault="00CF0F3A" w:rsidP="00CF0F3A">
            <w:pPr>
              <w:jc w:val="center"/>
              <w:rPr>
                <w:bCs/>
                <w:sz w:val="18"/>
                <w:szCs w:val="18"/>
              </w:rPr>
            </w:pPr>
            <w:r w:rsidRPr="00CF0F3A">
              <w:rPr>
                <w:bCs/>
                <w:sz w:val="18"/>
                <w:szCs w:val="18"/>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0D8961C7" w14:textId="77777777" w:rsidR="00CF0F3A" w:rsidRPr="00CF0F3A" w:rsidRDefault="00CF0F3A" w:rsidP="00CF0F3A">
            <w:pPr>
              <w:jc w:val="center"/>
              <w:rPr>
                <w:bCs/>
                <w:sz w:val="18"/>
                <w:szCs w:val="18"/>
              </w:rPr>
            </w:pPr>
            <w:r w:rsidRPr="00CF0F3A">
              <w:rPr>
                <w:bCs/>
                <w:sz w:val="18"/>
                <w:szCs w:val="18"/>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6A78BF18" w14:textId="77777777" w:rsidR="00CF0F3A" w:rsidRPr="00CF0F3A" w:rsidRDefault="00CF0F3A" w:rsidP="00CF0F3A">
            <w:pPr>
              <w:jc w:val="center"/>
              <w:rPr>
                <w:bCs/>
                <w:sz w:val="18"/>
                <w:szCs w:val="18"/>
              </w:rPr>
            </w:pPr>
            <w:r w:rsidRPr="00CF0F3A">
              <w:rPr>
                <w:bCs/>
                <w:sz w:val="18"/>
                <w:szCs w:val="18"/>
              </w:rPr>
              <w:t>2026</w:t>
            </w:r>
          </w:p>
        </w:tc>
        <w:tc>
          <w:tcPr>
            <w:tcW w:w="993" w:type="dxa"/>
            <w:tcBorders>
              <w:top w:val="nil"/>
              <w:left w:val="nil"/>
              <w:bottom w:val="single" w:sz="4" w:space="0" w:color="auto"/>
              <w:right w:val="single" w:sz="4" w:space="0" w:color="auto"/>
            </w:tcBorders>
            <w:shd w:val="clear" w:color="auto" w:fill="auto"/>
            <w:noWrap/>
            <w:vAlign w:val="center"/>
            <w:hideMark/>
          </w:tcPr>
          <w:p w14:paraId="3547F794" w14:textId="77777777" w:rsidR="00CF0F3A" w:rsidRPr="00CF0F3A" w:rsidRDefault="00CF0F3A" w:rsidP="00CF0F3A">
            <w:pPr>
              <w:jc w:val="center"/>
              <w:rPr>
                <w:bCs/>
                <w:sz w:val="18"/>
                <w:szCs w:val="18"/>
              </w:rPr>
            </w:pPr>
            <w:r w:rsidRPr="00CF0F3A">
              <w:rPr>
                <w:bCs/>
                <w:sz w:val="18"/>
                <w:szCs w:val="18"/>
              </w:rPr>
              <w:t>2027</w:t>
            </w:r>
          </w:p>
        </w:tc>
        <w:tc>
          <w:tcPr>
            <w:tcW w:w="957" w:type="dxa"/>
            <w:tcBorders>
              <w:top w:val="nil"/>
              <w:left w:val="nil"/>
              <w:bottom w:val="single" w:sz="4" w:space="0" w:color="auto"/>
              <w:right w:val="single" w:sz="4" w:space="0" w:color="auto"/>
            </w:tcBorders>
            <w:shd w:val="clear" w:color="auto" w:fill="auto"/>
            <w:noWrap/>
            <w:vAlign w:val="center"/>
            <w:hideMark/>
          </w:tcPr>
          <w:p w14:paraId="24F1A5E9" w14:textId="77777777" w:rsidR="00CF0F3A" w:rsidRPr="00CF0F3A" w:rsidRDefault="00CF0F3A" w:rsidP="00CF0F3A">
            <w:pPr>
              <w:jc w:val="center"/>
              <w:rPr>
                <w:bCs/>
                <w:sz w:val="18"/>
                <w:szCs w:val="18"/>
              </w:rPr>
            </w:pPr>
            <w:r w:rsidRPr="00CF0F3A">
              <w:rPr>
                <w:bCs/>
                <w:sz w:val="18"/>
                <w:szCs w:val="18"/>
              </w:rPr>
              <w:t>2028</w:t>
            </w:r>
          </w:p>
        </w:tc>
      </w:tr>
      <w:tr w:rsidR="00CF0F3A" w:rsidRPr="00CF0F3A" w14:paraId="1C94F92E" w14:textId="77777777" w:rsidTr="009D4BA8">
        <w:trPr>
          <w:trHeight w:val="2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14:paraId="119F5B74" w14:textId="77777777" w:rsidR="00CF0F3A" w:rsidRPr="00CF0F3A" w:rsidRDefault="00CF0F3A" w:rsidP="00CF0F3A">
            <w:pPr>
              <w:jc w:val="center"/>
              <w:rPr>
                <w:sz w:val="18"/>
                <w:szCs w:val="18"/>
              </w:rPr>
            </w:pPr>
            <w:r w:rsidRPr="00CF0F3A">
              <w:rPr>
                <w:sz w:val="18"/>
                <w:szCs w:val="18"/>
              </w:rPr>
              <w:t>1</w:t>
            </w:r>
          </w:p>
        </w:tc>
        <w:tc>
          <w:tcPr>
            <w:tcW w:w="1135" w:type="dxa"/>
            <w:tcBorders>
              <w:top w:val="nil"/>
              <w:left w:val="nil"/>
              <w:bottom w:val="single" w:sz="4" w:space="0" w:color="auto"/>
              <w:right w:val="single" w:sz="4" w:space="0" w:color="auto"/>
            </w:tcBorders>
            <w:shd w:val="clear" w:color="auto" w:fill="auto"/>
            <w:noWrap/>
            <w:vAlign w:val="bottom"/>
            <w:hideMark/>
          </w:tcPr>
          <w:p w14:paraId="298422F8" w14:textId="77777777" w:rsidR="00CF0F3A" w:rsidRPr="00CF0F3A" w:rsidRDefault="00CF0F3A" w:rsidP="00CF0F3A">
            <w:pPr>
              <w:jc w:val="center"/>
              <w:rPr>
                <w:sz w:val="18"/>
                <w:szCs w:val="18"/>
              </w:rPr>
            </w:pPr>
            <w:r w:rsidRPr="00CF0F3A">
              <w:rPr>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14:paraId="4D3E55EA" w14:textId="77777777" w:rsidR="00CF0F3A" w:rsidRPr="00CF0F3A" w:rsidRDefault="00CF0F3A" w:rsidP="00CF0F3A">
            <w:pPr>
              <w:jc w:val="center"/>
              <w:rPr>
                <w:sz w:val="18"/>
                <w:szCs w:val="18"/>
              </w:rPr>
            </w:pPr>
            <w:r w:rsidRPr="00CF0F3A">
              <w:rPr>
                <w:sz w:val="18"/>
                <w:szCs w:val="18"/>
              </w:rPr>
              <w:t>3</w:t>
            </w:r>
          </w:p>
        </w:tc>
        <w:tc>
          <w:tcPr>
            <w:tcW w:w="992" w:type="dxa"/>
            <w:tcBorders>
              <w:top w:val="nil"/>
              <w:left w:val="nil"/>
              <w:bottom w:val="single" w:sz="4" w:space="0" w:color="auto"/>
              <w:right w:val="single" w:sz="4" w:space="0" w:color="auto"/>
            </w:tcBorders>
            <w:shd w:val="clear" w:color="auto" w:fill="auto"/>
            <w:noWrap/>
            <w:vAlign w:val="bottom"/>
            <w:hideMark/>
          </w:tcPr>
          <w:p w14:paraId="6B72D955" w14:textId="77777777" w:rsidR="00CF0F3A" w:rsidRPr="00CF0F3A" w:rsidRDefault="00CF0F3A" w:rsidP="00CF0F3A">
            <w:pPr>
              <w:jc w:val="center"/>
              <w:rPr>
                <w:sz w:val="18"/>
                <w:szCs w:val="18"/>
              </w:rPr>
            </w:pPr>
            <w:r w:rsidRPr="00CF0F3A">
              <w:rPr>
                <w:sz w:val="18"/>
                <w:szCs w:val="18"/>
              </w:rPr>
              <w:t>4</w:t>
            </w:r>
          </w:p>
        </w:tc>
        <w:tc>
          <w:tcPr>
            <w:tcW w:w="886" w:type="dxa"/>
            <w:tcBorders>
              <w:top w:val="nil"/>
              <w:left w:val="nil"/>
              <w:bottom w:val="single" w:sz="4" w:space="0" w:color="auto"/>
              <w:right w:val="single" w:sz="4" w:space="0" w:color="auto"/>
            </w:tcBorders>
            <w:shd w:val="clear" w:color="auto" w:fill="auto"/>
            <w:noWrap/>
            <w:vAlign w:val="bottom"/>
            <w:hideMark/>
          </w:tcPr>
          <w:p w14:paraId="30087E3A" w14:textId="77777777" w:rsidR="00CF0F3A" w:rsidRPr="00CF0F3A" w:rsidRDefault="00CF0F3A" w:rsidP="00CF0F3A">
            <w:pPr>
              <w:jc w:val="center"/>
              <w:rPr>
                <w:sz w:val="18"/>
                <w:szCs w:val="18"/>
              </w:rPr>
            </w:pPr>
            <w:r w:rsidRPr="00CF0F3A">
              <w:rPr>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14:paraId="50DF43B9" w14:textId="77777777" w:rsidR="00CF0F3A" w:rsidRPr="00CF0F3A" w:rsidRDefault="00CF0F3A" w:rsidP="00CF0F3A">
            <w:pPr>
              <w:jc w:val="center"/>
              <w:rPr>
                <w:sz w:val="18"/>
                <w:szCs w:val="18"/>
              </w:rPr>
            </w:pPr>
            <w:r w:rsidRPr="00CF0F3A">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14:paraId="2035E314" w14:textId="77777777" w:rsidR="00CF0F3A" w:rsidRPr="00CF0F3A" w:rsidRDefault="00CF0F3A" w:rsidP="00CF0F3A">
            <w:pPr>
              <w:jc w:val="center"/>
              <w:rPr>
                <w:sz w:val="18"/>
                <w:szCs w:val="18"/>
              </w:rPr>
            </w:pPr>
            <w:r w:rsidRPr="00CF0F3A">
              <w:rPr>
                <w:sz w:val="18"/>
                <w:szCs w:val="18"/>
              </w:rPr>
              <w:t>7</w:t>
            </w:r>
          </w:p>
        </w:tc>
        <w:tc>
          <w:tcPr>
            <w:tcW w:w="992" w:type="dxa"/>
            <w:tcBorders>
              <w:top w:val="nil"/>
              <w:left w:val="nil"/>
              <w:bottom w:val="single" w:sz="4" w:space="0" w:color="auto"/>
              <w:right w:val="single" w:sz="4" w:space="0" w:color="auto"/>
            </w:tcBorders>
            <w:shd w:val="clear" w:color="auto" w:fill="auto"/>
            <w:noWrap/>
            <w:vAlign w:val="bottom"/>
            <w:hideMark/>
          </w:tcPr>
          <w:p w14:paraId="4E554C0F" w14:textId="77777777" w:rsidR="00CF0F3A" w:rsidRPr="00CF0F3A" w:rsidRDefault="00CF0F3A" w:rsidP="00CF0F3A">
            <w:pPr>
              <w:jc w:val="center"/>
              <w:rPr>
                <w:sz w:val="18"/>
                <w:szCs w:val="18"/>
              </w:rPr>
            </w:pPr>
            <w:r w:rsidRPr="00CF0F3A">
              <w:rPr>
                <w:sz w:val="18"/>
                <w:szCs w:val="18"/>
              </w:rPr>
              <w:t>8</w:t>
            </w:r>
          </w:p>
        </w:tc>
        <w:tc>
          <w:tcPr>
            <w:tcW w:w="993" w:type="dxa"/>
            <w:tcBorders>
              <w:top w:val="nil"/>
              <w:left w:val="nil"/>
              <w:bottom w:val="single" w:sz="4" w:space="0" w:color="auto"/>
              <w:right w:val="single" w:sz="4" w:space="0" w:color="auto"/>
            </w:tcBorders>
            <w:shd w:val="clear" w:color="auto" w:fill="auto"/>
            <w:noWrap/>
            <w:vAlign w:val="bottom"/>
            <w:hideMark/>
          </w:tcPr>
          <w:p w14:paraId="3953B477" w14:textId="77777777" w:rsidR="00CF0F3A" w:rsidRPr="00CF0F3A" w:rsidRDefault="00CF0F3A" w:rsidP="00CF0F3A">
            <w:pPr>
              <w:jc w:val="center"/>
              <w:rPr>
                <w:sz w:val="18"/>
                <w:szCs w:val="18"/>
              </w:rPr>
            </w:pPr>
            <w:r w:rsidRPr="00CF0F3A">
              <w:rPr>
                <w:sz w:val="18"/>
                <w:szCs w:val="18"/>
              </w:rPr>
              <w:t>9</w:t>
            </w:r>
          </w:p>
        </w:tc>
        <w:tc>
          <w:tcPr>
            <w:tcW w:w="957" w:type="dxa"/>
            <w:tcBorders>
              <w:top w:val="nil"/>
              <w:left w:val="nil"/>
              <w:bottom w:val="single" w:sz="4" w:space="0" w:color="auto"/>
              <w:right w:val="single" w:sz="4" w:space="0" w:color="auto"/>
            </w:tcBorders>
            <w:shd w:val="clear" w:color="auto" w:fill="auto"/>
            <w:noWrap/>
            <w:vAlign w:val="bottom"/>
            <w:hideMark/>
          </w:tcPr>
          <w:p w14:paraId="5B3F0AFA" w14:textId="77777777" w:rsidR="00CF0F3A" w:rsidRPr="00CF0F3A" w:rsidRDefault="00CF0F3A" w:rsidP="00CF0F3A">
            <w:pPr>
              <w:jc w:val="center"/>
              <w:rPr>
                <w:sz w:val="18"/>
                <w:szCs w:val="18"/>
              </w:rPr>
            </w:pPr>
            <w:r w:rsidRPr="00CF0F3A">
              <w:rPr>
                <w:sz w:val="18"/>
                <w:szCs w:val="18"/>
              </w:rPr>
              <w:t>10</w:t>
            </w:r>
          </w:p>
        </w:tc>
      </w:tr>
      <w:tr w:rsidR="00CF0F3A" w:rsidRPr="00CF0F3A" w14:paraId="7EA84360" w14:textId="77777777" w:rsidTr="009D4BA8">
        <w:trPr>
          <w:trHeight w:val="346"/>
        </w:trPr>
        <w:tc>
          <w:tcPr>
            <w:tcW w:w="341" w:type="dxa"/>
            <w:tcBorders>
              <w:top w:val="nil"/>
              <w:left w:val="single" w:sz="4" w:space="0" w:color="auto"/>
              <w:bottom w:val="single" w:sz="4" w:space="0" w:color="auto"/>
              <w:right w:val="single" w:sz="4" w:space="0" w:color="auto"/>
            </w:tcBorders>
            <w:shd w:val="clear" w:color="auto" w:fill="auto"/>
            <w:hideMark/>
          </w:tcPr>
          <w:p w14:paraId="1A2823D1" w14:textId="77777777" w:rsidR="00CF0F3A" w:rsidRPr="00CF0F3A" w:rsidRDefault="00CF0F3A" w:rsidP="00CF0F3A">
            <w:pPr>
              <w:jc w:val="center"/>
              <w:rPr>
                <w:sz w:val="18"/>
                <w:szCs w:val="18"/>
              </w:rPr>
            </w:pPr>
            <w:r w:rsidRPr="00CF0F3A">
              <w:rPr>
                <w:sz w:val="18"/>
                <w:szCs w:val="18"/>
              </w:rPr>
              <w:t>1</w:t>
            </w:r>
          </w:p>
        </w:tc>
        <w:tc>
          <w:tcPr>
            <w:tcW w:w="1135" w:type="dxa"/>
            <w:tcBorders>
              <w:top w:val="nil"/>
              <w:left w:val="nil"/>
              <w:bottom w:val="single" w:sz="4" w:space="0" w:color="auto"/>
              <w:right w:val="single" w:sz="4" w:space="0" w:color="auto"/>
            </w:tcBorders>
            <w:shd w:val="clear" w:color="auto" w:fill="auto"/>
            <w:hideMark/>
          </w:tcPr>
          <w:p w14:paraId="10F2D50E" w14:textId="77777777" w:rsidR="00CF0F3A" w:rsidRPr="00CF0F3A" w:rsidRDefault="00CF0F3A" w:rsidP="00CF0F3A">
            <w:pPr>
              <w:rPr>
                <w:sz w:val="18"/>
                <w:szCs w:val="18"/>
              </w:rPr>
            </w:pPr>
            <w:r w:rsidRPr="00CF0F3A">
              <w:rPr>
                <w:sz w:val="18"/>
                <w:szCs w:val="18"/>
              </w:rPr>
              <w:t>Собственные средства</w:t>
            </w:r>
          </w:p>
        </w:tc>
        <w:tc>
          <w:tcPr>
            <w:tcW w:w="851" w:type="dxa"/>
            <w:tcBorders>
              <w:top w:val="nil"/>
              <w:left w:val="nil"/>
              <w:bottom w:val="single" w:sz="4" w:space="0" w:color="auto"/>
              <w:right w:val="single" w:sz="4" w:space="0" w:color="auto"/>
            </w:tcBorders>
            <w:shd w:val="clear" w:color="auto" w:fill="auto"/>
            <w:noWrap/>
            <w:vAlign w:val="center"/>
          </w:tcPr>
          <w:p w14:paraId="4EE4428A" w14:textId="77777777" w:rsidR="00CF0F3A" w:rsidRPr="00CF0F3A" w:rsidRDefault="00CF0F3A" w:rsidP="00CF0F3A">
            <w:pPr>
              <w:jc w:val="center"/>
              <w:rPr>
                <w:bCs/>
                <w:sz w:val="18"/>
                <w:szCs w:val="18"/>
              </w:rPr>
            </w:pPr>
            <w:r w:rsidRPr="00CF0F3A">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5D99AC6" w14:textId="77777777" w:rsidR="00CF0F3A" w:rsidRPr="00CF0F3A" w:rsidRDefault="00CF0F3A" w:rsidP="00CF0F3A">
            <w:pPr>
              <w:jc w:val="center"/>
              <w:rPr>
                <w:bCs/>
                <w:sz w:val="18"/>
                <w:szCs w:val="18"/>
              </w:rPr>
            </w:pPr>
            <w:r w:rsidRPr="00CF0F3A">
              <w:rPr>
                <w:bCs/>
                <w:sz w:val="18"/>
                <w:szCs w:val="18"/>
              </w:rPr>
              <w:t>66543,36</w:t>
            </w:r>
          </w:p>
        </w:tc>
        <w:tc>
          <w:tcPr>
            <w:tcW w:w="886" w:type="dxa"/>
            <w:tcBorders>
              <w:top w:val="nil"/>
              <w:left w:val="nil"/>
              <w:bottom w:val="single" w:sz="4" w:space="0" w:color="auto"/>
              <w:right w:val="single" w:sz="4" w:space="0" w:color="auto"/>
            </w:tcBorders>
            <w:shd w:val="clear" w:color="auto" w:fill="auto"/>
            <w:noWrap/>
            <w:vAlign w:val="center"/>
            <w:hideMark/>
          </w:tcPr>
          <w:p w14:paraId="28137453" w14:textId="77777777" w:rsidR="00CF0F3A" w:rsidRPr="00CF0F3A" w:rsidRDefault="00CF0F3A" w:rsidP="00CF0F3A">
            <w:pPr>
              <w:jc w:val="center"/>
              <w:rPr>
                <w:bCs/>
                <w:sz w:val="18"/>
                <w:szCs w:val="18"/>
              </w:rPr>
            </w:pPr>
            <w:r w:rsidRPr="00CF0F3A">
              <w:rPr>
                <w:bCs/>
                <w:sz w:val="18"/>
                <w:szCs w:val="18"/>
              </w:rPr>
              <w:t>66543,36</w:t>
            </w:r>
          </w:p>
        </w:tc>
        <w:tc>
          <w:tcPr>
            <w:tcW w:w="992" w:type="dxa"/>
            <w:tcBorders>
              <w:top w:val="nil"/>
              <w:left w:val="nil"/>
              <w:bottom w:val="single" w:sz="4" w:space="0" w:color="auto"/>
              <w:right w:val="single" w:sz="4" w:space="0" w:color="auto"/>
            </w:tcBorders>
            <w:shd w:val="clear" w:color="auto" w:fill="auto"/>
            <w:noWrap/>
            <w:vAlign w:val="center"/>
            <w:hideMark/>
          </w:tcPr>
          <w:p w14:paraId="0D625831" w14:textId="77777777" w:rsidR="00CF0F3A" w:rsidRPr="00CF0F3A" w:rsidRDefault="00CF0F3A" w:rsidP="00CF0F3A">
            <w:pPr>
              <w:jc w:val="center"/>
              <w:rPr>
                <w:bCs/>
                <w:sz w:val="18"/>
                <w:szCs w:val="18"/>
              </w:rPr>
            </w:pPr>
            <w:r w:rsidRPr="00CF0F3A">
              <w:rPr>
                <w:bCs/>
                <w:sz w:val="18"/>
                <w:szCs w:val="18"/>
              </w:rPr>
              <w:t>16061,32</w:t>
            </w:r>
          </w:p>
        </w:tc>
        <w:tc>
          <w:tcPr>
            <w:tcW w:w="992" w:type="dxa"/>
            <w:tcBorders>
              <w:top w:val="nil"/>
              <w:left w:val="nil"/>
              <w:bottom w:val="single" w:sz="4" w:space="0" w:color="auto"/>
              <w:right w:val="single" w:sz="4" w:space="0" w:color="auto"/>
            </w:tcBorders>
            <w:shd w:val="clear" w:color="auto" w:fill="auto"/>
            <w:noWrap/>
            <w:vAlign w:val="center"/>
            <w:hideMark/>
          </w:tcPr>
          <w:p w14:paraId="10DE0095" w14:textId="77777777" w:rsidR="00CF0F3A" w:rsidRPr="00CF0F3A" w:rsidRDefault="00CF0F3A" w:rsidP="00CF0F3A">
            <w:pPr>
              <w:jc w:val="center"/>
              <w:rPr>
                <w:bCs/>
                <w:sz w:val="18"/>
                <w:szCs w:val="18"/>
              </w:rPr>
            </w:pPr>
            <w:r w:rsidRPr="00CF0F3A">
              <w:rPr>
                <w:bCs/>
                <w:sz w:val="18"/>
                <w:szCs w:val="18"/>
              </w:rPr>
              <w:t>11135,70</w:t>
            </w:r>
          </w:p>
        </w:tc>
        <w:tc>
          <w:tcPr>
            <w:tcW w:w="992" w:type="dxa"/>
            <w:tcBorders>
              <w:top w:val="nil"/>
              <w:left w:val="nil"/>
              <w:bottom w:val="single" w:sz="4" w:space="0" w:color="auto"/>
              <w:right w:val="single" w:sz="4" w:space="0" w:color="auto"/>
            </w:tcBorders>
            <w:shd w:val="clear" w:color="auto" w:fill="auto"/>
            <w:noWrap/>
            <w:vAlign w:val="center"/>
            <w:hideMark/>
          </w:tcPr>
          <w:p w14:paraId="2FC9111F" w14:textId="77777777" w:rsidR="00CF0F3A" w:rsidRPr="00CF0F3A" w:rsidRDefault="00CF0F3A" w:rsidP="00CF0F3A">
            <w:pPr>
              <w:jc w:val="center"/>
              <w:rPr>
                <w:bCs/>
                <w:sz w:val="18"/>
                <w:szCs w:val="18"/>
              </w:rPr>
            </w:pPr>
            <w:r w:rsidRPr="00CF0F3A">
              <w:rPr>
                <w:bCs/>
                <w:sz w:val="18"/>
                <w:szCs w:val="18"/>
              </w:rPr>
              <w:t>11942,20</w:t>
            </w:r>
          </w:p>
        </w:tc>
        <w:tc>
          <w:tcPr>
            <w:tcW w:w="993" w:type="dxa"/>
            <w:tcBorders>
              <w:top w:val="nil"/>
              <w:left w:val="nil"/>
              <w:bottom w:val="single" w:sz="4" w:space="0" w:color="auto"/>
              <w:right w:val="single" w:sz="4" w:space="0" w:color="auto"/>
            </w:tcBorders>
            <w:shd w:val="clear" w:color="auto" w:fill="auto"/>
            <w:noWrap/>
            <w:vAlign w:val="center"/>
            <w:hideMark/>
          </w:tcPr>
          <w:p w14:paraId="4FA2A68E" w14:textId="77777777" w:rsidR="00CF0F3A" w:rsidRPr="00CF0F3A" w:rsidRDefault="00CF0F3A" w:rsidP="00CF0F3A">
            <w:pPr>
              <w:jc w:val="center"/>
              <w:rPr>
                <w:bCs/>
                <w:sz w:val="18"/>
                <w:szCs w:val="18"/>
              </w:rPr>
            </w:pPr>
            <w:r w:rsidRPr="00CF0F3A">
              <w:rPr>
                <w:bCs/>
                <w:sz w:val="18"/>
                <w:szCs w:val="18"/>
              </w:rPr>
              <w:t>12898,37</w:t>
            </w:r>
          </w:p>
        </w:tc>
        <w:tc>
          <w:tcPr>
            <w:tcW w:w="957" w:type="dxa"/>
            <w:tcBorders>
              <w:top w:val="nil"/>
              <w:left w:val="nil"/>
              <w:bottom w:val="single" w:sz="4" w:space="0" w:color="auto"/>
              <w:right w:val="single" w:sz="4" w:space="0" w:color="auto"/>
            </w:tcBorders>
            <w:shd w:val="clear" w:color="auto" w:fill="auto"/>
            <w:noWrap/>
            <w:vAlign w:val="center"/>
            <w:hideMark/>
          </w:tcPr>
          <w:p w14:paraId="2DDC7CB0" w14:textId="77777777" w:rsidR="00CF0F3A" w:rsidRPr="00CF0F3A" w:rsidRDefault="00CF0F3A" w:rsidP="00CF0F3A">
            <w:pPr>
              <w:jc w:val="center"/>
              <w:rPr>
                <w:bCs/>
                <w:sz w:val="18"/>
                <w:szCs w:val="18"/>
              </w:rPr>
            </w:pPr>
            <w:r w:rsidRPr="00CF0F3A">
              <w:rPr>
                <w:bCs/>
                <w:sz w:val="18"/>
                <w:szCs w:val="18"/>
              </w:rPr>
              <w:t>14505,78</w:t>
            </w:r>
          </w:p>
        </w:tc>
      </w:tr>
      <w:tr w:rsidR="00CF0F3A" w:rsidRPr="00CF0F3A" w14:paraId="4101ACE9" w14:textId="77777777" w:rsidTr="009D4BA8">
        <w:trPr>
          <w:trHeight w:val="161"/>
        </w:trPr>
        <w:tc>
          <w:tcPr>
            <w:tcW w:w="341" w:type="dxa"/>
            <w:tcBorders>
              <w:top w:val="nil"/>
              <w:left w:val="single" w:sz="4" w:space="0" w:color="auto"/>
              <w:bottom w:val="single" w:sz="4" w:space="0" w:color="auto"/>
              <w:right w:val="single" w:sz="4" w:space="0" w:color="auto"/>
            </w:tcBorders>
            <w:shd w:val="clear" w:color="auto" w:fill="auto"/>
            <w:hideMark/>
          </w:tcPr>
          <w:p w14:paraId="182DB91B" w14:textId="77777777" w:rsidR="00CF0F3A" w:rsidRPr="00CF0F3A" w:rsidRDefault="00CF0F3A" w:rsidP="00CF0F3A">
            <w:pPr>
              <w:jc w:val="center"/>
              <w:rPr>
                <w:sz w:val="18"/>
                <w:szCs w:val="18"/>
              </w:rPr>
            </w:pPr>
            <w:r w:rsidRPr="00CF0F3A">
              <w:rPr>
                <w:sz w:val="18"/>
                <w:szCs w:val="18"/>
              </w:rPr>
              <w:t>1.1</w:t>
            </w:r>
          </w:p>
        </w:tc>
        <w:tc>
          <w:tcPr>
            <w:tcW w:w="1135" w:type="dxa"/>
            <w:tcBorders>
              <w:top w:val="nil"/>
              <w:left w:val="nil"/>
              <w:bottom w:val="single" w:sz="4" w:space="0" w:color="auto"/>
              <w:right w:val="single" w:sz="4" w:space="0" w:color="auto"/>
            </w:tcBorders>
            <w:shd w:val="clear" w:color="auto" w:fill="auto"/>
            <w:hideMark/>
          </w:tcPr>
          <w:p w14:paraId="2D2304C5" w14:textId="77777777" w:rsidR="00CF0F3A" w:rsidRPr="00CF0F3A" w:rsidRDefault="00CF0F3A" w:rsidP="00CF0F3A">
            <w:pPr>
              <w:rPr>
                <w:sz w:val="18"/>
                <w:szCs w:val="18"/>
              </w:rPr>
            </w:pPr>
            <w:r w:rsidRPr="00CF0F3A">
              <w:rPr>
                <w:sz w:val="18"/>
                <w:szCs w:val="18"/>
              </w:rPr>
              <w:t>амортизационные отчисления</w:t>
            </w:r>
          </w:p>
        </w:tc>
        <w:tc>
          <w:tcPr>
            <w:tcW w:w="851" w:type="dxa"/>
            <w:tcBorders>
              <w:top w:val="nil"/>
              <w:left w:val="nil"/>
              <w:bottom w:val="single" w:sz="4" w:space="0" w:color="auto"/>
              <w:right w:val="single" w:sz="4" w:space="0" w:color="auto"/>
            </w:tcBorders>
            <w:shd w:val="clear" w:color="auto" w:fill="auto"/>
            <w:noWrap/>
            <w:vAlign w:val="center"/>
          </w:tcPr>
          <w:p w14:paraId="337AC9BE" w14:textId="77777777" w:rsidR="00CF0F3A" w:rsidRPr="00CF0F3A" w:rsidRDefault="00CF0F3A" w:rsidP="00CF0F3A">
            <w:pPr>
              <w:jc w:val="center"/>
              <w:rPr>
                <w:sz w:val="18"/>
                <w:szCs w:val="18"/>
              </w:rPr>
            </w:pPr>
            <w:r w:rsidRPr="00CF0F3A">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89A3F24" w14:textId="77777777" w:rsidR="00CF0F3A" w:rsidRPr="00CF0F3A" w:rsidRDefault="00CF0F3A" w:rsidP="00CF0F3A">
            <w:pPr>
              <w:jc w:val="center"/>
              <w:rPr>
                <w:sz w:val="18"/>
                <w:szCs w:val="18"/>
              </w:rPr>
            </w:pPr>
            <w:r w:rsidRPr="00CF0F3A">
              <w:rPr>
                <w:sz w:val="18"/>
                <w:szCs w:val="18"/>
              </w:rPr>
              <w:t>64670,43</w:t>
            </w:r>
          </w:p>
        </w:tc>
        <w:tc>
          <w:tcPr>
            <w:tcW w:w="886" w:type="dxa"/>
            <w:tcBorders>
              <w:top w:val="nil"/>
              <w:left w:val="nil"/>
              <w:bottom w:val="single" w:sz="4" w:space="0" w:color="auto"/>
              <w:right w:val="single" w:sz="4" w:space="0" w:color="auto"/>
            </w:tcBorders>
            <w:shd w:val="clear" w:color="auto" w:fill="auto"/>
            <w:noWrap/>
            <w:vAlign w:val="center"/>
            <w:hideMark/>
          </w:tcPr>
          <w:p w14:paraId="2074F5A3" w14:textId="77777777" w:rsidR="00CF0F3A" w:rsidRPr="00CF0F3A" w:rsidRDefault="00CF0F3A" w:rsidP="00CF0F3A">
            <w:pPr>
              <w:jc w:val="center"/>
              <w:rPr>
                <w:sz w:val="18"/>
                <w:szCs w:val="18"/>
              </w:rPr>
            </w:pPr>
            <w:r w:rsidRPr="00CF0F3A">
              <w:rPr>
                <w:sz w:val="18"/>
                <w:szCs w:val="18"/>
              </w:rPr>
              <w:t>64670,43</w:t>
            </w:r>
          </w:p>
        </w:tc>
        <w:tc>
          <w:tcPr>
            <w:tcW w:w="992" w:type="dxa"/>
            <w:tcBorders>
              <w:top w:val="nil"/>
              <w:left w:val="nil"/>
              <w:bottom w:val="single" w:sz="4" w:space="0" w:color="auto"/>
              <w:right w:val="single" w:sz="4" w:space="0" w:color="auto"/>
            </w:tcBorders>
            <w:shd w:val="clear" w:color="auto" w:fill="auto"/>
            <w:noWrap/>
            <w:vAlign w:val="center"/>
            <w:hideMark/>
          </w:tcPr>
          <w:p w14:paraId="4200327A" w14:textId="77777777" w:rsidR="00CF0F3A" w:rsidRPr="00CF0F3A" w:rsidRDefault="00CF0F3A" w:rsidP="00CF0F3A">
            <w:pPr>
              <w:jc w:val="center"/>
              <w:rPr>
                <w:sz w:val="18"/>
                <w:szCs w:val="18"/>
              </w:rPr>
            </w:pPr>
            <w:r w:rsidRPr="00CF0F3A">
              <w:rPr>
                <w:sz w:val="18"/>
                <w:szCs w:val="18"/>
              </w:rPr>
              <w:t>14188,39</w:t>
            </w:r>
          </w:p>
        </w:tc>
        <w:tc>
          <w:tcPr>
            <w:tcW w:w="992" w:type="dxa"/>
            <w:tcBorders>
              <w:top w:val="nil"/>
              <w:left w:val="nil"/>
              <w:bottom w:val="single" w:sz="4" w:space="0" w:color="auto"/>
              <w:right w:val="single" w:sz="4" w:space="0" w:color="auto"/>
            </w:tcBorders>
            <w:shd w:val="clear" w:color="auto" w:fill="auto"/>
            <w:noWrap/>
            <w:vAlign w:val="center"/>
            <w:hideMark/>
          </w:tcPr>
          <w:p w14:paraId="1C9D3802" w14:textId="77777777" w:rsidR="00CF0F3A" w:rsidRPr="00CF0F3A" w:rsidRDefault="00CF0F3A" w:rsidP="00CF0F3A">
            <w:pPr>
              <w:jc w:val="center"/>
              <w:rPr>
                <w:bCs/>
                <w:sz w:val="18"/>
                <w:szCs w:val="18"/>
              </w:rPr>
            </w:pPr>
            <w:r w:rsidRPr="00CF0F3A">
              <w:rPr>
                <w:bCs/>
                <w:sz w:val="18"/>
                <w:szCs w:val="18"/>
              </w:rPr>
              <w:t>11135,70</w:t>
            </w:r>
          </w:p>
        </w:tc>
        <w:tc>
          <w:tcPr>
            <w:tcW w:w="992" w:type="dxa"/>
            <w:tcBorders>
              <w:top w:val="nil"/>
              <w:left w:val="nil"/>
              <w:bottom w:val="single" w:sz="4" w:space="0" w:color="auto"/>
              <w:right w:val="single" w:sz="4" w:space="0" w:color="auto"/>
            </w:tcBorders>
            <w:shd w:val="clear" w:color="auto" w:fill="auto"/>
            <w:noWrap/>
            <w:vAlign w:val="center"/>
            <w:hideMark/>
          </w:tcPr>
          <w:p w14:paraId="567A555B" w14:textId="77777777" w:rsidR="00CF0F3A" w:rsidRPr="00CF0F3A" w:rsidRDefault="00CF0F3A" w:rsidP="00CF0F3A">
            <w:pPr>
              <w:jc w:val="center"/>
              <w:rPr>
                <w:bCs/>
                <w:sz w:val="18"/>
                <w:szCs w:val="18"/>
              </w:rPr>
            </w:pPr>
            <w:r w:rsidRPr="00CF0F3A">
              <w:rPr>
                <w:bCs/>
                <w:sz w:val="18"/>
                <w:szCs w:val="18"/>
              </w:rPr>
              <w:t>11942,20</w:t>
            </w:r>
          </w:p>
        </w:tc>
        <w:tc>
          <w:tcPr>
            <w:tcW w:w="993" w:type="dxa"/>
            <w:tcBorders>
              <w:top w:val="nil"/>
              <w:left w:val="nil"/>
              <w:bottom w:val="single" w:sz="4" w:space="0" w:color="auto"/>
              <w:right w:val="single" w:sz="4" w:space="0" w:color="auto"/>
            </w:tcBorders>
            <w:shd w:val="clear" w:color="auto" w:fill="auto"/>
            <w:noWrap/>
            <w:vAlign w:val="center"/>
            <w:hideMark/>
          </w:tcPr>
          <w:p w14:paraId="2E29597A" w14:textId="77777777" w:rsidR="00CF0F3A" w:rsidRPr="00CF0F3A" w:rsidRDefault="00CF0F3A" w:rsidP="00CF0F3A">
            <w:pPr>
              <w:jc w:val="center"/>
              <w:rPr>
                <w:bCs/>
                <w:sz w:val="18"/>
                <w:szCs w:val="18"/>
              </w:rPr>
            </w:pPr>
            <w:r w:rsidRPr="00CF0F3A">
              <w:rPr>
                <w:bCs/>
                <w:sz w:val="18"/>
                <w:szCs w:val="18"/>
              </w:rPr>
              <w:t>12898,37</w:t>
            </w:r>
          </w:p>
        </w:tc>
        <w:tc>
          <w:tcPr>
            <w:tcW w:w="957" w:type="dxa"/>
            <w:tcBorders>
              <w:top w:val="nil"/>
              <w:left w:val="nil"/>
              <w:bottom w:val="single" w:sz="4" w:space="0" w:color="auto"/>
              <w:right w:val="single" w:sz="4" w:space="0" w:color="auto"/>
            </w:tcBorders>
            <w:shd w:val="clear" w:color="auto" w:fill="auto"/>
            <w:noWrap/>
            <w:vAlign w:val="center"/>
            <w:hideMark/>
          </w:tcPr>
          <w:p w14:paraId="035A79DC" w14:textId="77777777" w:rsidR="00CF0F3A" w:rsidRPr="00CF0F3A" w:rsidRDefault="00CF0F3A" w:rsidP="00CF0F3A">
            <w:pPr>
              <w:jc w:val="center"/>
              <w:rPr>
                <w:bCs/>
                <w:sz w:val="18"/>
                <w:szCs w:val="18"/>
              </w:rPr>
            </w:pPr>
            <w:r w:rsidRPr="00CF0F3A">
              <w:rPr>
                <w:bCs/>
                <w:sz w:val="18"/>
                <w:szCs w:val="18"/>
              </w:rPr>
              <w:t>14505,78</w:t>
            </w:r>
          </w:p>
        </w:tc>
      </w:tr>
      <w:tr w:rsidR="00CF0F3A" w:rsidRPr="00CF0F3A" w14:paraId="717442FB" w14:textId="77777777" w:rsidTr="009D4BA8">
        <w:trPr>
          <w:trHeight w:val="20"/>
        </w:trPr>
        <w:tc>
          <w:tcPr>
            <w:tcW w:w="341" w:type="dxa"/>
            <w:tcBorders>
              <w:top w:val="nil"/>
              <w:left w:val="single" w:sz="4" w:space="0" w:color="auto"/>
              <w:bottom w:val="single" w:sz="4" w:space="0" w:color="auto"/>
              <w:right w:val="single" w:sz="4" w:space="0" w:color="auto"/>
            </w:tcBorders>
            <w:shd w:val="clear" w:color="auto" w:fill="auto"/>
            <w:hideMark/>
          </w:tcPr>
          <w:p w14:paraId="78534520" w14:textId="77777777" w:rsidR="00CF0F3A" w:rsidRPr="00CF0F3A" w:rsidRDefault="00CF0F3A" w:rsidP="00CF0F3A">
            <w:pPr>
              <w:jc w:val="center"/>
              <w:rPr>
                <w:sz w:val="18"/>
                <w:szCs w:val="18"/>
              </w:rPr>
            </w:pPr>
            <w:r w:rsidRPr="00CF0F3A">
              <w:rPr>
                <w:sz w:val="18"/>
                <w:szCs w:val="18"/>
              </w:rPr>
              <w:t>1.2</w:t>
            </w:r>
          </w:p>
        </w:tc>
        <w:tc>
          <w:tcPr>
            <w:tcW w:w="1135" w:type="dxa"/>
            <w:tcBorders>
              <w:top w:val="nil"/>
              <w:left w:val="nil"/>
              <w:bottom w:val="single" w:sz="4" w:space="0" w:color="auto"/>
              <w:right w:val="single" w:sz="4" w:space="0" w:color="auto"/>
            </w:tcBorders>
            <w:shd w:val="clear" w:color="auto" w:fill="auto"/>
            <w:hideMark/>
          </w:tcPr>
          <w:p w14:paraId="2D8FDEB4" w14:textId="77777777" w:rsidR="00CF0F3A" w:rsidRPr="00CF0F3A" w:rsidRDefault="00CF0F3A" w:rsidP="00CF0F3A">
            <w:pPr>
              <w:rPr>
                <w:sz w:val="18"/>
                <w:szCs w:val="18"/>
              </w:rPr>
            </w:pPr>
            <w:r w:rsidRPr="00CF0F3A">
              <w:rPr>
                <w:sz w:val="18"/>
                <w:szCs w:val="18"/>
              </w:rPr>
              <w:t>прибыль, направленная на инвестиции</w:t>
            </w:r>
          </w:p>
        </w:tc>
        <w:tc>
          <w:tcPr>
            <w:tcW w:w="851" w:type="dxa"/>
            <w:tcBorders>
              <w:top w:val="nil"/>
              <w:left w:val="nil"/>
              <w:bottom w:val="single" w:sz="4" w:space="0" w:color="auto"/>
              <w:right w:val="single" w:sz="4" w:space="0" w:color="auto"/>
            </w:tcBorders>
            <w:shd w:val="clear" w:color="auto" w:fill="auto"/>
            <w:noWrap/>
            <w:vAlign w:val="center"/>
          </w:tcPr>
          <w:p w14:paraId="035F5F75" w14:textId="77777777" w:rsidR="00CF0F3A" w:rsidRPr="00CF0F3A" w:rsidRDefault="00CF0F3A" w:rsidP="00CF0F3A">
            <w:pPr>
              <w:jc w:val="center"/>
              <w:rPr>
                <w:sz w:val="18"/>
                <w:szCs w:val="18"/>
              </w:rPr>
            </w:pPr>
            <w:r w:rsidRPr="00CF0F3A">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CDDCA97" w14:textId="77777777" w:rsidR="00CF0F3A" w:rsidRPr="00CF0F3A" w:rsidRDefault="00CF0F3A" w:rsidP="00CF0F3A">
            <w:pPr>
              <w:jc w:val="center"/>
              <w:rPr>
                <w:sz w:val="18"/>
                <w:szCs w:val="18"/>
              </w:rPr>
            </w:pPr>
            <w:r w:rsidRPr="00CF0F3A">
              <w:rPr>
                <w:sz w:val="18"/>
                <w:szCs w:val="18"/>
              </w:rPr>
              <w:t>1872,93</w:t>
            </w:r>
          </w:p>
        </w:tc>
        <w:tc>
          <w:tcPr>
            <w:tcW w:w="886" w:type="dxa"/>
            <w:tcBorders>
              <w:top w:val="nil"/>
              <w:left w:val="nil"/>
              <w:bottom w:val="single" w:sz="4" w:space="0" w:color="auto"/>
              <w:right w:val="single" w:sz="4" w:space="0" w:color="auto"/>
            </w:tcBorders>
            <w:shd w:val="clear" w:color="auto" w:fill="auto"/>
            <w:noWrap/>
            <w:vAlign w:val="center"/>
            <w:hideMark/>
          </w:tcPr>
          <w:p w14:paraId="63B200CF" w14:textId="77777777" w:rsidR="00CF0F3A" w:rsidRPr="00CF0F3A" w:rsidRDefault="00CF0F3A" w:rsidP="00CF0F3A">
            <w:pPr>
              <w:jc w:val="center"/>
              <w:rPr>
                <w:sz w:val="18"/>
                <w:szCs w:val="18"/>
              </w:rPr>
            </w:pPr>
            <w:r w:rsidRPr="00CF0F3A">
              <w:rPr>
                <w:sz w:val="18"/>
                <w:szCs w:val="18"/>
              </w:rPr>
              <w:t>1872,93</w:t>
            </w:r>
          </w:p>
        </w:tc>
        <w:tc>
          <w:tcPr>
            <w:tcW w:w="992" w:type="dxa"/>
            <w:tcBorders>
              <w:top w:val="nil"/>
              <w:left w:val="nil"/>
              <w:bottom w:val="single" w:sz="4" w:space="0" w:color="auto"/>
              <w:right w:val="single" w:sz="4" w:space="0" w:color="auto"/>
            </w:tcBorders>
            <w:shd w:val="clear" w:color="auto" w:fill="auto"/>
            <w:noWrap/>
            <w:vAlign w:val="center"/>
            <w:hideMark/>
          </w:tcPr>
          <w:p w14:paraId="3ED5EC13" w14:textId="77777777" w:rsidR="00CF0F3A" w:rsidRPr="00CF0F3A" w:rsidRDefault="00CF0F3A" w:rsidP="00CF0F3A">
            <w:pPr>
              <w:jc w:val="center"/>
              <w:rPr>
                <w:bCs/>
                <w:sz w:val="18"/>
                <w:szCs w:val="18"/>
              </w:rPr>
            </w:pPr>
            <w:r w:rsidRPr="00CF0F3A">
              <w:rPr>
                <w:sz w:val="18"/>
                <w:szCs w:val="18"/>
              </w:rPr>
              <w:t>1872,93</w:t>
            </w:r>
          </w:p>
        </w:tc>
        <w:tc>
          <w:tcPr>
            <w:tcW w:w="992" w:type="dxa"/>
            <w:tcBorders>
              <w:top w:val="nil"/>
              <w:left w:val="nil"/>
              <w:bottom w:val="single" w:sz="4" w:space="0" w:color="auto"/>
              <w:right w:val="single" w:sz="4" w:space="0" w:color="auto"/>
            </w:tcBorders>
            <w:shd w:val="clear" w:color="auto" w:fill="auto"/>
            <w:noWrap/>
            <w:vAlign w:val="center"/>
            <w:hideMark/>
          </w:tcPr>
          <w:p w14:paraId="2FCE7DCE"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FBD06B4" w14:textId="77777777" w:rsidR="00CF0F3A" w:rsidRPr="00CF0F3A" w:rsidRDefault="00CF0F3A" w:rsidP="00CF0F3A">
            <w:pPr>
              <w:jc w:val="center"/>
              <w:rPr>
                <w:sz w:val="18"/>
                <w:szCs w:val="18"/>
              </w:rPr>
            </w:pPr>
            <w:r w:rsidRPr="00CF0F3A">
              <w:rPr>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1B6EA14" w14:textId="77777777" w:rsidR="00CF0F3A" w:rsidRPr="00CF0F3A" w:rsidRDefault="00CF0F3A" w:rsidP="00CF0F3A">
            <w:pPr>
              <w:jc w:val="center"/>
              <w:rPr>
                <w:sz w:val="18"/>
                <w:szCs w:val="18"/>
              </w:rPr>
            </w:pPr>
            <w:r w:rsidRPr="00CF0F3A">
              <w:rPr>
                <w:bCs/>
                <w:sz w:val="18"/>
                <w:szCs w:val="18"/>
              </w:rPr>
              <w:t>0,00</w:t>
            </w:r>
          </w:p>
        </w:tc>
        <w:tc>
          <w:tcPr>
            <w:tcW w:w="957" w:type="dxa"/>
            <w:tcBorders>
              <w:top w:val="nil"/>
              <w:left w:val="nil"/>
              <w:bottom w:val="single" w:sz="4" w:space="0" w:color="auto"/>
              <w:right w:val="single" w:sz="4" w:space="0" w:color="auto"/>
            </w:tcBorders>
            <w:shd w:val="clear" w:color="auto" w:fill="auto"/>
            <w:noWrap/>
            <w:vAlign w:val="center"/>
            <w:hideMark/>
          </w:tcPr>
          <w:p w14:paraId="513ECE11" w14:textId="77777777" w:rsidR="00CF0F3A" w:rsidRPr="00CF0F3A" w:rsidRDefault="00CF0F3A" w:rsidP="00CF0F3A">
            <w:pPr>
              <w:jc w:val="center"/>
              <w:rPr>
                <w:sz w:val="18"/>
                <w:szCs w:val="18"/>
              </w:rPr>
            </w:pPr>
            <w:r w:rsidRPr="00CF0F3A">
              <w:rPr>
                <w:bCs/>
                <w:sz w:val="18"/>
                <w:szCs w:val="18"/>
              </w:rPr>
              <w:t>0,00</w:t>
            </w:r>
          </w:p>
        </w:tc>
      </w:tr>
    </w:tbl>
    <w:p w14:paraId="143A8B1A" w14:textId="77777777" w:rsidR="00CF0F3A" w:rsidRPr="00CF0F3A" w:rsidRDefault="00CF0F3A" w:rsidP="00CF0F3A">
      <w:pPr>
        <w:spacing w:line="276" w:lineRule="auto"/>
        <w:ind w:firstLine="708"/>
        <w:jc w:val="both"/>
        <w:rPr>
          <w:bCs/>
          <w:sz w:val="28"/>
          <w:szCs w:val="28"/>
        </w:rPr>
      </w:pPr>
    </w:p>
    <w:p w14:paraId="24F717EC" w14:textId="77777777" w:rsidR="00CF0F3A" w:rsidRPr="00CF0F3A" w:rsidRDefault="00CF0F3A" w:rsidP="00CF0F3A">
      <w:pPr>
        <w:spacing w:line="276" w:lineRule="auto"/>
        <w:ind w:firstLine="708"/>
        <w:jc w:val="both"/>
        <w:rPr>
          <w:bCs/>
          <w:sz w:val="28"/>
          <w:szCs w:val="20"/>
        </w:rPr>
      </w:pPr>
      <w:r w:rsidRPr="00CF0F3A">
        <w:rPr>
          <w:bCs/>
          <w:sz w:val="28"/>
          <w:szCs w:val="28"/>
        </w:rPr>
        <w:t xml:space="preserve">Перечень мероприятий, подлежащих выполнению </w:t>
      </w:r>
      <w:r w:rsidRPr="00CF0F3A">
        <w:rPr>
          <w:bCs/>
          <w:sz w:val="28"/>
          <w:szCs w:val="28"/>
        </w:rPr>
        <w:br/>
        <w:t>в 2024-2028 годах приведен в приложении к настоящему экспертному заключению.</w:t>
      </w:r>
    </w:p>
    <w:p w14:paraId="365D8A68" w14:textId="77777777" w:rsidR="00CF0F3A" w:rsidRPr="00CF0F3A" w:rsidRDefault="00CF0F3A" w:rsidP="00CF0F3A">
      <w:pPr>
        <w:ind w:firstLine="567"/>
        <w:jc w:val="both"/>
        <w:rPr>
          <w:sz w:val="25"/>
          <w:szCs w:val="25"/>
        </w:rPr>
      </w:pPr>
    </w:p>
    <w:p w14:paraId="3A166A7D" w14:textId="77777777" w:rsidR="00CF0F3A" w:rsidRPr="00CF0F3A" w:rsidRDefault="00CF0F3A" w:rsidP="00CF0F3A">
      <w:pPr>
        <w:jc w:val="both"/>
        <w:rPr>
          <w:sz w:val="20"/>
          <w:szCs w:val="20"/>
        </w:rPr>
      </w:pPr>
    </w:p>
    <w:p w14:paraId="09001E4C" w14:textId="77777777" w:rsidR="00CF0F3A" w:rsidRPr="00CF0F3A" w:rsidRDefault="00CF0F3A" w:rsidP="00CF0F3A">
      <w:pPr>
        <w:jc w:val="both"/>
        <w:rPr>
          <w:sz w:val="20"/>
          <w:szCs w:val="20"/>
        </w:rPr>
        <w:sectPr w:rsidR="00CF0F3A" w:rsidRPr="00CF0F3A" w:rsidSect="009310D5">
          <w:headerReference w:type="default" r:id="rId27"/>
          <w:pgSz w:w="11906" w:h="16838"/>
          <w:pgMar w:top="567" w:right="1418" w:bottom="567" w:left="1559" w:header="709" w:footer="709" w:gutter="0"/>
          <w:cols w:space="708"/>
          <w:titlePg/>
          <w:docGrid w:linePitch="360"/>
        </w:sectPr>
      </w:pPr>
    </w:p>
    <w:p w14:paraId="6496F7C3" w14:textId="77777777" w:rsidR="00CF0F3A" w:rsidRPr="00CF0F3A" w:rsidRDefault="00CF0F3A" w:rsidP="00CF0F3A">
      <w:pPr>
        <w:ind w:left="284" w:right="536"/>
        <w:jc w:val="right"/>
        <w:rPr>
          <w:sz w:val="22"/>
          <w:szCs w:val="22"/>
        </w:rPr>
      </w:pPr>
      <w:r w:rsidRPr="00CF0F3A">
        <w:rPr>
          <w:sz w:val="22"/>
          <w:szCs w:val="22"/>
        </w:rPr>
        <w:lastRenderedPageBreak/>
        <w:t>Приложение</w:t>
      </w:r>
    </w:p>
    <w:p w14:paraId="0EABEFD9" w14:textId="77777777" w:rsidR="00CF0F3A" w:rsidRPr="00CF0F3A" w:rsidRDefault="00CF0F3A" w:rsidP="00CF0F3A">
      <w:pPr>
        <w:ind w:left="284" w:right="536"/>
        <w:jc w:val="center"/>
        <w:rPr>
          <w:color w:val="000000"/>
          <w:sz w:val="28"/>
          <w:szCs w:val="28"/>
        </w:rPr>
      </w:pPr>
      <w:r w:rsidRPr="00CF0F3A">
        <w:rPr>
          <w:bCs/>
          <w:sz w:val="28"/>
          <w:szCs w:val="28"/>
        </w:rPr>
        <w:t xml:space="preserve">Инвестиционная программа </w:t>
      </w:r>
      <w:r w:rsidRPr="00CF0F3A">
        <w:rPr>
          <w:sz w:val="28"/>
          <w:szCs w:val="28"/>
        </w:rPr>
        <w:t>ООО Холдинговая компания «СДС - Энерго»</w:t>
      </w:r>
      <w:r w:rsidRPr="00CF0F3A">
        <w:rPr>
          <w:bCs/>
          <w:sz w:val="28"/>
          <w:szCs w:val="28"/>
        </w:rPr>
        <w:t xml:space="preserve"> на 2024-2028 годы</w:t>
      </w:r>
    </w:p>
    <w:tbl>
      <w:tblPr>
        <w:tblW w:w="143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6"/>
        <w:gridCol w:w="3254"/>
        <w:gridCol w:w="997"/>
        <w:gridCol w:w="978"/>
        <w:gridCol w:w="1557"/>
        <w:gridCol w:w="638"/>
        <w:gridCol w:w="723"/>
        <w:gridCol w:w="856"/>
        <w:gridCol w:w="607"/>
        <w:gridCol w:w="607"/>
        <w:gridCol w:w="580"/>
        <w:gridCol w:w="723"/>
        <w:gridCol w:w="856"/>
        <w:gridCol w:w="693"/>
        <w:gridCol w:w="608"/>
        <w:gridCol w:w="10"/>
      </w:tblGrid>
      <w:tr w:rsidR="00CF0F3A" w:rsidRPr="00CF0F3A" w14:paraId="0559EB44" w14:textId="77777777" w:rsidTr="00CF0F3A">
        <w:trPr>
          <w:trHeight w:val="19"/>
        </w:trPr>
        <w:tc>
          <w:tcPr>
            <w:tcW w:w="666" w:type="dxa"/>
            <w:vMerge w:val="restart"/>
            <w:shd w:val="clear" w:color="000000" w:fill="FFFFFF"/>
            <w:vAlign w:val="center"/>
            <w:hideMark/>
          </w:tcPr>
          <w:p w14:paraId="751D22E8" w14:textId="77777777" w:rsidR="00CF0F3A" w:rsidRPr="00CF0F3A" w:rsidRDefault="00CF0F3A" w:rsidP="00CF0F3A">
            <w:pPr>
              <w:jc w:val="center"/>
              <w:rPr>
                <w:bCs/>
                <w:color w:val="000000"/>
                <w:sz w:val="12"/>
                <w:szCs w:val="12"/>
              </w:rPr>
            </w:pPr>
            <w:r w:rsidRPr="00CF0F3A">
              <w:rPr>
                <w:bCs/>
                <w:color w:val="000000"/>
                <w:sz w:val="12"/>
                <w:szCs w:val="12"/>
              </w:rPr>
              <w:t>№ п/п</w:t>
            </w:r>
          </w:p>
        </w:tc>
        <w:tc>
          <w:tcPr>
            <w:tcW w:w="3575" w:type="dxa"/>
            <w:vMerge w:val="restart"/>
            <w:shd w:val="clear" w:color="000000" w:fill="FFFFFF"/>
            <w:vAlign w:val="center"/>
            <w:hideMark/>
          </w:tcPr>
          <w:p w14:paraId="79D11EA1" w14:textId="77777777" w:rsidR="00CF0F3A" w:rsidRPr="00CF0F3A" w:rsidRDefault="00CF0F3A" w:rsidP="00CF0F3A">
            <w:pPr>
              <w:jc w:val="center"/>
              <w:rPr>
                <w:bCs/>
                <w:color w:val="000000"/>
                <w:sz w:val="12"/>
                <w:szCs w:val="12"/>
              </w:rPr>
            </w:pPr>
            <w:r w:rsidRPr="00CF0F3A">
              <w:rPr>
                <w:bCs/>
                <w:color w:val="000000"/>
                <w:sz w:val="12"/>
                <w:szCs w:val="12"/>
              </w:rPr>
              <w:t>Наименование мероприятий</w:t>
            </w:r>
          </w:p>
        </w:tc>
        <w:tc>
          <w:tcPr>
            <w:tcW w:w="920" w:type="dxa"/>
            <w:vMerge w:val="restart"/>
            <w:shd w:val="clear" w:color="000000" w:fill="FFFFFF"/>
            <w:vAlign w:val="center"/>
            <w:hideMark/>
          </w:tcPr>
          <w:p w14:paraId="66910C88" w14:textId="77777777" w:rsidR="00CF0F3A" w:rsidRPr="00CF0F3A" w:rsidRDefault="00CF0F3A" w:rsidP="00CF0F3A">
            <w:pPr>
              <w:jc w:val="center"/>
              <w:rPr>
                <w:bCs/>
                <w:color w:val="000000"/>
                <w:sz w:val="12"/>
                <w:szCs w:val="12"/>
              </w:rPr>
            </w:pPr>
            <w:r w:rsidRPr="00CF0F3A">
              <w:rPr>
                <w:bCs/>
                <w:color w:val="000000"/>
                <w:sz w:val="12"/>
                <w:szCs w:val="12"/>
              </w:rPr>
              <w:t>Кадастровый номер объекта (участка объекта)</w:t>
            </w:r>
          </w:p>
        </w:tc>
        <w:tc>
          <w:tcPr>
            <w:tcW w:w="978" w:type="dxa"/>
            <w:vMerge w:val="restart"/>
            <w:shd w:val="clear" w:color="000000" w:fill="FFFFFF"/>
            <w:vAlign w:val="center"/>
            <w:hideMark/>
          </w:tcPr>
          <w:p w14:paraId="659ABBF5" w14:textId="77777777" w:rsidR="00CF0F3A" w:rsidRPr="00CF0F3A" w:rsidRDefault="00CF0F3A" w:rsidP="00CF0F3A">
            <w:pPr>
              <w:jc w:val="center"/>
              <w:rPr>
                <w:bCs/>
                <w:color w:val="000000"/>
                <w:sz w:val="12"/>
                <w:szCs w:val="12"/>
              </w:rPr>
            </w:pPr>
            <w:r w:rsidRPr="00CF0F3A">
              <w:rPr>
                <w:bCs/>
                <w:color w:val="000000"/>
                <w:sz w:val="12"/>
                <w:szCs w:val="12"/>
              </w:rPr>
              <w:t>Вид объекта</w:t>
            </w:r>
          </w:p>
        </w:tc>
        <w:tc>
          <w:tcPr>
            <w:tcW w:w="1587" w:type="dxa"/>
            <w:vMerge w:val="restart"/>
            <w:shd w:val="clear" w:color="000000" w:fill="FFFFFF"/>
            <w:vAlign w:val="center"/>
            <w:hideMark/>
          </w:tcPr>
          <w:p w14:paraId="7C299E2F" w14:textId="77777777" w:rsidR="00CF0F3A" w:rsidRPr="00CF0F3A" w:rsidRDefault="00CF0F3A" w:rsidP="00CF0F3A">
            <w:pPr>
              <w:jc w:val="center"/>
              <w:rPr>
                <w:bCs/>
                <w:color w:val="000000"/>
                <w:sz w:val="12"/>
                <w:szCs w:val="12"/>
              </w:rPr>
            </w:pPr>
            <w:r w:rsidRPr="00CF0F3A">
              <w:rPr>
                <w:bCs/>
                <w:color w:val="000000"/>
                <w:sz w:val="12"/>
                <w:szCs w:val="12"/>
              </w:rPr>
              <w:t>Описание и место расположения объекта</w:t>
            </w:r>
          </w:p>
        </w:tc>
        <w:tc>
          <w:tcPr>
            <w:tcW w:w="6623" w:type="dxa"/>
            <w:gridSpan w:val="11"/>
            <w:shd w:val="clear" w:color="000000" w:fill="FFFFFF"/>
            <w:vAlign w:val="center"/>
            <w:hideMark/>
          </w:tcPr>
          <w:p w14:paraId="63A67EC3" w14:textId="77777777" w:rsidR="00CF0F3A" w:rsidRPr="00CF0F3A" w:rsidRDefault="00CF0F3A" w:rsidP="00CF0F3A">
            <w:pPr>
              <w:jc w:val="center"/>
              <w:rPr>
                <w:bCs/>
                <w:color w:val="000000"/>
                <w:sz w:val="12"/>
                <w:szCs w:val="12"/>
              </w:rPr>
            </w:pPr>
            <w:r w:rsidRPr="00CF0F3A">
              <w:rPr>
                <w:bCs/>
                <w:color w:val="000000"/>
                <w:sz w:val="12"/>
                <w:szCs w:val="12"/>
              </w:rPr>
              <w:t>Основные технические характеристики</w:t>
            </w:r>
          </w:p>
        </w:tc>
      </w:tr>
      <w:tr w:rsidR="00CF0F3A" w:rsidRPr="00CF0F3A" w14:paraId="705C2A9B" w14:textId="77777777" w:rsidTr="00CF0F3A">
        <w:trPr>
          <w:trHeight w:val="309"/>
        </w:trPr>
        <w:tc>
          <w:tcPr>
            <w:tcW w:w="666" w:type="dxa"/>
            <w:vMerge/>
            <w:vAlign w:val="center"/>
            <w:hideMark/>
          </w:tcPr>
          <w:p w14:paraId="65A33CCF" w14:textId="77777777" w:rsidR="00CF0F3A" w:rsidRPr="00CF0F3A" w:rsidRDefault="00CF0F3A" w:rsidP="00CF0F3A">
            <w:pPr>
              <w:rPr>
                <w:bCs/>
                <w:color w:val="000000"/>
                <w:sz w:val="12"/>
                <w:szCs w:val="12"/>
              </w:rPr>
            </w:pPr>
          </w:p>
        </w:tc>
        <w:tc>
          <w:tcPr>
            <w:tcW w:w="3575" w:type="dxa"/>
            <w:vMerge/>
            <w:vAlign w:val="center"/>
            <w:hideMark/>
          </w:tcPr>
          <w:p w14:paraId="4260B860" w14:textId="77777777" w:rsidR="00CF0F3A" w:rsidRPr="00CF0F3A" w:rsidRDefault="00CF0F3A" w:rsidP="00CF0F3A">
            <w:pPr>
              <w:rPr>
                <w:bCs/>
                <w:color w:val="000000"/>
                <w:sz w:val="12"/>
                <w:szCs w:val="12"/>
              </w:rPr>
            </w:pPr>
          </w:p>
        </w:tc>
        <w:tc>
          <w:tcPr>
            <w:tcW w:w="920" w:type="dxa"/>
            <w:vMerge/>
            <w:vAlign w:val="center"/>
            <w:hideMark/>
          </w:tcPr>
          <w:p w14:paraId="138E194A" w14:textId="77777777" w:rsidR="00CF0F3A" w:rsidRPr="00CF0F3A" w:rsidRDefault="00CF0F3A" w:rsidP="00CF0F3A">
            <w:pPr>
              <w:rPr>
                <w:bCs/>
                <w:color w:val="000000"/>
                <w:sz w:val="12"/>
                <w:szCs w:val="12"/>
              </w:rPr>
            </w:pPr>
          </w:p>
        </w:tc>
        <w:tc>
          <w:tcPr>
            <w:tcW w:w="978" w:type="dxa"/>
            <w:vMerge/>
            <w:vAlign w:val="center"/>
            <w:hideMark/>
          </w:tcPr>
          <w:p w14:paraId="4D6CDA43" w14:textId="77777777" w:rsidR="00CF0F3A" w:rsidRPr="00CF0F3A" w:rsidRDefault="00CF0F3A" w:rsidP="00CF0F3A">
            <w:pPr>
              <w:rPr>
                <w:bCs/>
                <w:color w:val="000000"/>
                <w:sz w:val="12"/>
                <w:szCs w:val="12"/>
              </w:rPr>
            </w:pPr>
          </w:p>
        </w:tc>
        <w:tc>
          <w:tcPr>
            <w:tcW w:w="1587" w:type="dxa"/>
            <w:vMerge/>
            <w:vAlign w:val="center"/>
            <w:hideMark/>
          </w:tcPr>
          <w:p w14:paraId="63FE26E3" w14:textId="77777777" w:rsidR="00CF0F3A" w:rsidRPr="00CF0F3A" w:rsidRDefault="00CF0F3A" w:rsidP="00CF0F3A">
            <w:pPr>
              <w:rPr>
                <w:bCs/>
                <w:color w:val="000000"/>
                <w:sz w:val="12"/>
                <w:szCs w:val="12"/>
              </w:rPr>
            </w:pPr>
          </w:p>
        </w:tc>
        <w:tc>
          <w:tcPr>
            <w:tcW w:w="6623" w:type="dxa"/>
            <w:gridSpan w:val="11"/>
            <w:vMerge w:val="restart"/>
            <w:shd w:val="clear" w:color="000000" w:fill="FFFFFF"/>
            <w:vAlign w:val="center"/>
            <w:hideMark/>
          </w:tcPr>
          <w:p w14:paraId="2826B78B" w14:textId="77777777" w:rsidR="00CF0F3A" w:rsidRPr="00CF0F3A" w:rsidRDefault="00CF0F3A" w:rsidP="00CF0F3A">
            <w:pPr>
              <w:jc w:val="center"/>
              <w:rPr>
                <w:bCs/>
                <w:color w:val="000000"/>
                <w:sz w:val="12"/>
                <w:szCs w:val="12"/>
              </w:rPr>
            </w:pPr>
            <w:r w:rsidRPr="00CF0F3A">
              <w:rPr>
                <w:bCs/>
                <w:color w:val="000000"/>
                <w:sz w:val="12"/>
                <w:szCs w:val="12"/>
              </w:rPr>
              <w:t>Наименование и значение показателя</w:t>
            </w:r>
          </w:p>
        </w:tc>
      </w:tr>
      <w:tr w:rsidR="00CF0F3A" w:rsidRPr="00CF0F3A" w14:paraId="3E4A7A77" w14:textId="77777777" w:rsidTr="00CF0F3A">
        <w:trPr>
          <w:trHeight w:val="309"/>
        </w:trPr>
        <w:tc>
          <w:tcPr>
            <w:tcW w:w="666" w:type="dxa"/>
            <w:vMerge/>
            <w:vAlign w:val="center"/>
            <w:hideMark/>
          </w:tcPr>
          <w:p w14:paraId="1ADB77B8" w14:textId="77777777" w:rsidR="00CF0F3A" w:rsidRPr="00CF0F3A" w:rsidRDefault="00CF0F3A" w:rsidP="00CF0F3A">
            <w:pPr>
              <w:rPr>
                <w:bCs/>
                <w:color w:val="000000"/>
                <w:sz w:val="12"/>
                <w:szCs w:val="12"/>
              </w:rPr>
            </w:pPr>
          </w:p>
        </w:tc>
        <w:tc>
          <w:tcPr>
            <w:tcW w:w="3575" w:type="dxa"/>
            <w:vMerge/>
            <w:vAlign w:val="center"/>
            <w:hideMark/>
          </w:tcPr>
          <w:p w14:paraId="708C879C" w14:textId="77777777" w:rsidR="00CF0F3A" w:rsidRPr="00CF0F3A" w:rsidRDefault="00CF0F3A" w:rsidP="00CF0F3A">
            <w:pPr>
              <w:rPr>
                <w:bCs/>
                <w:color w:val="000000"/>
                <w:sz w:val="12"/>
                <w:szCs w:val="12"/>
              </w:rPr>
            </w:pPr>
          </w:p>
        </w:tc>
        <w:tc>
          <w:tcPr>
            <w:tcW w:w="920" w:type="dxa"/>
            <w:vMerge/>
            <w:vAlign w:val="center"/>
            <w:hideMark/>
          </w:tcPr>
          <w:p w14:paraId="5A3B6D99" w14:textId="77777777" w:rsidR="00CF0F3A" w:rsidRPr="00CF0F3A" w:rsidRDefault="00CF0F3A" w:rsidP="00CF0F3A">
            <w:pPr>
              <w:rPr>
                <w:bCs/>
                <w:color w:val="000000"/>
                <w:sz w:val="12"/>
                <w:szCs w:val="12"/>
              </w:rPr>
            </w:pPr>
          </w:p>
        </w:tc>
        <w:tc>
          <w:tcPr>
            <w:tcW w:w="978" w:type="dxa"/>
            <w:vMerge/>
            <w:vAlign w:val="center"/>
            <w:hideMark/>
          </w:tcPr>
          <w:p w14:paraId="34E85F39" w14:textId="77777777" w:rsidR="00CF0F3A" w:rsidRPr="00CF0F3A" w:rsidRDefault="00CF0F3A" w:rsidP="00CF0F3A">
            <w:pPr>
              <w:rPr>
                <w:bCs/>
                <w:color w:val="000000"/>
                <w:sz w:val="12"/>
                <w:szCs w:val="12"/>
              </w:rPr>
            </w:pPr>
          </w:p>
        </w:tc>
        <w:tc>
          <w:tcPr>
            <w:tcW w:w="1587" w:type="dxa"/>
            <w:vMerge/>
            <w:vAlign w:val="center"/>
            <w:hideMark/>
          </w:tcPr>
          <w:p w14:paraId="5199E2FA" w14:textId="77777777" w:rsidR="00CF0F3A" w:rsidRPr="00CF0F3A" w:rsidRDefault="00CF0F3A" w:rsidP="00CF0F3A">
            <w:pPr>
              <w:rPr>
                <w:bCs/>
                <w:color w:val="000000"/>
                <w:sz w:val="12"/>
                <w:szCs w:val="12"/>
              </w:rPr>
            </w:pPr>
          </w:p>
        </w:tc>
        <w:tc>
          <w:tcPr>
            <w:tcW w:w="6623" w:type="dxa"/>
            <w:gridSpan w:val="11"/>
            <w:vMerge/>
            <w:vAlign w:val="center"/>
            <w:hideMark/>
          </w:tcPr>
          <w:p w14:paraId="17A55F6C" w14:textId="77777777" w:rsidR="00CF0F3A" w:rsidRPr="00CF0F3A" w:rsidRDefault="00CF0F3A" w:rsidP="00CF0F3A">
            <w:pPr>
              <w:rPr>
                <w:bCs/>
                <w:color w:val="000000"/>
                <w:sz w:val="12"/>
                <w:szCs w:val="12"/>
              </w:rPr>
            </w:pPr>
          </w:p>
        </w:tc>
      </w:tr>
      <w:tr w:rsidR="00CF0F3A" w:rsidRPr="00CF0F3A" w14:paraId="2A11C941" w14:textId="77777777" w:rsidTr="00CF0F3A">
        <w:trPr>
          <w:trHeight w:val="19"/>
        </w:trPr>
        <w:tc>
          <w:tcPr>
            <w:tcW w:w="666" w:type="dxa"/>
            <w:vMerge/>
            <w:vAlign w:val="center"/>
            <w:hideMark/>
          </w:tcPr>
          <w:p w14:paraId="4A4904F7" w14:textId="77777777" w:rsidR="00CF0F3A" w:rsidRPr="00CF0F3A" w:rsidRDefault="00CF0F3A" w:rsidP="00CF0F3A">
            <w:pPr>
              <w:rPr>
                <w:bCs/>
                <w:color w:val="000000"/>
                <w:sz w:val="12"/>
                <w:szCs w:val="12"/>
              </w:rPr>
            </w:pPr>
          </w:p>
        </w:tc>
        <w:tc>
          <w:tcPr>
            <w:tcW w:w="3575" w:type="dxa"/>
            <w:vMerge/>
            <w:vAlign w:val="center"/>
            <w:hideMark/>
          </w:tcPr>
          <w:p w14:paraId="6E505A7C" w14:textId="77777777" w:rsidR="00CF0F3A" w:rsidRPr="00CF0F3A" w:rsidRDefault="00CF0F3A" w:rsidP="00CF0F3A">
            <w:pPr>
              <w:rPr>
                <w:bCs/>
                <w:color w:val="000000"/>
                <w:sz w:val="12"/>
                <w:szCs w:val="12"/>
              </w:rPr>
            </w:pPr>
          </w:p>
        </w:tc>
        <w:tc>
          <w:tcPr>
            <w:tcW w:w="920" w:type="dxa"/>
            <w:vMerge/>
            <w:vAlign w:val="center"/>
            <w:hideMark/>
          </w:tcPr>
          <w:p w14:paraId="1BAC3053" w14:textId="77777777" w:rsidR="00CF0F3A" w:rsidRPr="00CF0F3A" w:rsidRDefault="00CF0F3A" w:rsidP="00CF0F3A">
            <w:pPr>
              <w:rPr>
                <w:bCs/>
                <w:color w:val="000000"/>
                <w:sz w:val="12"/>
                <w:szCs w:val="12"/>
              </w:rPr>
            </w:pPr>
          </w:p>
        </w:tc>
        <w:tc>
          <w:tcPr>
            <w:tcW w:w="978" w:type="dxa"/>
            <w:vMerge/>
            <w:vAlign w:val="center"/>
            <w:hideMark/>
          </w:tcPr>
          <w:p w14:paraId="37C69B92" w14:textId="77777777" w:rsidR="00CF0F3A" w:rsidRPr="00CF0F3A" w:rsidRDefault="00CF0F3A" w:rsidP="00CF0F3A">
            <w:pPr>
              <w:rPr>
                <w:bCs/>
                <w:color w:val="000000"/>
                <w:sz w:val="12"/>
                <w:szCs w:val="12"/>
              </w:rPr>
            </w:pPr>
          </w:p>
        </w:tc>
        <w:tc>
          <w:tcPr>
            <w:tcW w:w="1587" w:type="dxa"/>
            <w:vMerge/>
            <w:vAlign w:val="center"/>
            <w:hideMark/>
          </w:tcPr>
          <w:p w14:paraId="594B0B73" w14:textId="77777777" w:rsidR="00CF0F3A" w:rsidRPr="00CF0F3A" w:rsidRDefault="00CF0F3A" w:rsidP="00CF0F3A">
            <w:pPr>
              <w:rPr>
                <w:bCs/>
                <w:color w:val="000000"/>
                <w:sz w:val="12"/>
                <w:szCs w:val="12"/>
              </w:rPr>
            </w:pPr>
          </w:p>
        </w:tc>
        <w:tc>
          <w:tcPr>
            <w:tcW w:w="3329" w:type="dxa"/>
            <w:gridSpan w:val="5"/>
            <w:shd w:val="clear" w:color="000000" w:fill="FFFFFF"/>
            <w:vAlign w:val="center"/>
            <w:hideMark/>
          </w:tcPr>
          <w:p w14:paraId="2F032BB2" w14:textId="77777777" w:rsidR="00CF0F3A" w:rsidRPr="00CF0F3A" w:rsidRDefault="00CF0F3A" w:rsidP="00CF0F3A">
            <w:pPr>
              <w:jc w:val="center"/>
              <w:rPr>
                <w:bCs/>
                <w:color w:val="000000"/>
                <w:sz w:val="12"/>
                <w:szCs w:val="12"/>
              </w:rPr>
            </w:pPr>
            <w:r w:rsidRPr="00CF0F3A">
              <w:rPr>
                <w:bCs/>
                <w:color w:val="000000"/>
                <w:sz w:val="12"/>
                <w:szCs w:val="12"/>
              </w:rPr>
              <w:t>до реализации мероприятия</w:t>
            </w:r>
          </w:p>
        </w:tc>
        <w:tc>
          <w:tcPr>
            <w:tcW w:w="3294" w:type="dxa"/>
            <w:gridSpan w:val="6"/>
            <w:shd w:val="clear" w:color="000000" w:fill="FFFFFF"/>
            <w:vAlign w:val="center"/>
            <w:hideMark/>
          </w:tcPr>
          <w:p w14:paraId="27B01B3D" w14:textId="77777777" w:rsidR="00CF0F3A" w:rsidRPr="00CF0F3A" w:rsidRDefault="00CF0F3A" w:rsidP="00CF0F3A">
            <w:pPr>
              <w:jc w:val="center"/>
              <w:rPr>
                <w:bCs/>
                <w:color w:val="000000"/>
                <w:sz w:val="12"/>
                <w:szCs w:val="12"/>
              </w:rPr>
            </w:pPr>
            <w:r w:rsidRPr="00CF0F3A">
              <w:rPr>
                <w:bCs/>
                <w:color w:val="000000"/>
                <w:sz w:val="12"/>
                <w:szCs w:val="12"/>
              </w:rPr>
              <w:t>после реализации мероприятия</w:t>
            </w:r>
          </w:p>
        </w:tc>
      </w:tr>
      <w:tr w:rsidR="00CF0F3A" w:rsidRPr="00CF0F3A" w14:paraId="16EB2C94" w14:textId="77777777" w:rsidTr="00CF0F3A">
        <w:trPr>
          <w:trHeight w:val="19"/>
        </w:trPr>
        <w:tc>
          <w:tcPr>
            <w:tcW w:w="666" w:type="dxa"/>
            <w:vMerge/>
            <w:vAlign w:val="center"/>
            <w:hideMark/>
          </w:tcPr>
          <w:p w14:paraId="07629124" w14:textId="77777777" w:rsidR="00CF0F3A" w:rsidRPr="00CF0F3A" w:rsidRDefault="00CF0F3A" w:rsidP="00CF0F3A">
            <w:pPr>
              <w:rPr>
                <w:bCs/>
                <w:color w:val="000000"/>
                <w:sz w:val="12"/>
                <w:szCs w:val="12"/>
              </w:rPr>
            </w:pPr>
          </w:p>
        </w:tc>
        <w:tc>
          <w:tcPr>
            <w:tcW w:w="3575" w:type="dxa"/>
            <w:vMerge/>
            <w:vAlign w:val="center"/>
            <w:hideMark/>
          </w:tcPr>
          <w:p w14:paraId="6B66D357" w14:textId="77777777" w:rsidR="00CF0F3A" w:rsidRPr="00CF0F3A" w:rsidRDefault="00CF0F3A" w:rsidP="00CF0F3A">
            <w:pPr>
              <w:rPr>
                <w:bCs/>
                <w:color w:val="000000"/>
                <w:sz w:val="12"/>
                <w:szCs w:val="12"/>
              </w:rPr>
            </w:pPr>
          </w:p>
        </w:tc>
        <w:tc>
          <w:tcPr>
            <w:tcW w:w="920" w:type="dxa"/>
            <w:vMerge/>
            <w:vAlign w:val="center"/>
            <w:hideMark/>
          </w:tcPr>
          <w:p w14:paraId="62C69276" w14:textId="77777777" w:rsidR="00CF0F3A" w:rsidRPr="00CF0F3A" w:rsidRDefault="00CF0F3A" w:rsidP="00CF0F3A">
            <w:pPr>
              <w:rPr>
                <w:bCs/>
                <w:color w:val="000000"/>
                <w:sz w:val="12"/>
                <w:szCs w:val="12"/>
              </w:rPr>
            </w:pPr>
          </w:p>
        </w:tc>
        <w:tc>
          <w:tcPr>
            <w:tcW w:w="978" w:type="dxa"/>
            <w:vMerge/>
            <w:vAlign w:val="center"/>
            <w:hideMark/>
          </w:tcPr>
          <w:p w14:paraId="76ED9B65" w14:textId="77777777" w:rsidR="00CF0F3A" w:rsidRPr="00CF0F3A" w:rsidRDefault="00CF0F3A" w:rsidP="00CF0F3A">
            <w:pPr>
              <w:rPr>
                <w:bCs/>
                <w:color w:val="000000"/>
                <w:sz w:val="12"/>
                <w:szCs w:val="12"/>
              </w:rPr>
            </w:pPr>
          </w:p>
        </w:tc>
        <w:tc>
          <w:tcPr>
            <w:tcW w:w="1587" w:type="dxa"/>
            <w:vMerge/>
            <w:vAlign w:val="center"/>
            <w:hideMark/>
          </w:tcPr>
          <w:p w14:paraId="146F6C6D" w14:textId="77777777" w:rsidR="00CF0F3A" w:rsidRPr="00CF0F3A" w:rsidRDefault="00CF0F3A" w:rsidP="00CF0F3A">
            <w:pPr>
              <w:rPr>
                <w:bCs/>
                <w:color w:val="000000"/>
                <w:sz w:val="12"/>
                <w:szCs w:val="12"/>
              </w:rPr>
            </w:pPr>
          </w:p>
        </w:tc>
        <w:tc>
          <w:tcPr>
            <w:tcW w:w="2722" w:type="dxa"/>
            <w:gridSpan w:val="4"/>
            <w:shd w:val="clear" w:color="000000" w:fill="FFFFFF"/>
            <w:vAlign w:val="center"/>
            <w:hideMark/>
          </w:tcPr>
          <w:p w14:paraId="119F5975" w14:textId="77777777" w:rsidR="00CF0F3A" w:rsidRPr="00CF0F3A" w:rsidRDefault="00CF0F3A" w:rsidP="00CF0F3A">
            <w:pPr>
              <w:jc w:val="center"/>
              <w:rPr>
                <w:bCs/>
                <w:color w:val="000000"/>
                <w:sz w:val="12"/>
                <w:szCs w:val="12"/>
              </w:rPr>
            </w:pPr>
            <w:r w:rsidRPr="00CF0F3A">
              <w:rPr>
                <w:bCs/>
                <w:color w:val="000000"/>
                <w:sz w:val="12"/>
                <w:szCs w:val="12"/>
              </w:rPr>
              <w:t>Тепловая сеть</w:t>
            </w:r>
          </w:p>
        </w:tc>
        <w:tc>
          <w:tcPr>
            <w:tcW w:w="606" w:type="dxa"/>
            <w:vMerge w:val="restart"/>
            <w:shd w:val="clear" w:color="000000" w:fill="FFFFFF"/>
            <w:vAlign w:val="center"/>
            <w:hideMark/>
          </w:tcPr>
          <w:p w14:paraId="29379866" w14:textId="77777777" w:rsidR="00CF0F3A" w:rsidRPr="00CF0F3A" w:rsidRDefault="00CF0F3A" w:rsidP="00CF0F3A">
            <w:pPr>
              <w:jc w:val="center"/>
              <w:rPr>
                <w:bCs/>
                <w:color w:val="000000"/>
                <w:sz w:val="12"/>
                <w:szCs w:val="12"/>
              </w:rPr>
            </w:pPr>
            <w:r w:rsidRPr="00CF0F3A">
              <w:rPr>
                <w:bCs/>
                <w:color w:val="000000"/>
                <w:sz w:val="12"/>
                <w:szCs w:val="12"/>
              </w:rPr>
              <w:t>Тепловая нагрузка, Гкал/ч</w:t>
            </w:r>
          </w:p>
        </w:tc>
        <w:tc>
          <w:tcPr>
            <w:tcW w:w="2685" w:type="dxa"/>
            <w:gridSpan w:val="4"/>
            <w:shd w:val="clear" w:color="000000" w:fill="FFFFFF"/>
            <w:textDirection w:val="btLr"/>
            <w:vAlign w:val="center"/>
            <w:hideMark/>
          </w:tcPr>
          <w:p w14:paraId="54DE520D" w14:textId="77777777" w:rsidR="00CF0F3A" w:rsidRPr="00CF0F3A" w:rsidRDefault="00CF0F3A" w:rsidP="00CF0F3A">
            <w:pPr>
              <w:jc w:val="center"/>
              <w:rPr>
                <w:bCs/>
                <w:color w:val="000000"/>
                <w:sz w:val="12"/>
                <w:szCs w:val="12"/>
              </w:rPr>
            </w:pPr>
            <w:r w:rsidRPr="00CF0F3A">
              <w:rPr>
                <w:bCs/>
                <w:color w:val="000000"/>
                <w:sz w:val="12"/>
                <w:szCs w:val="12"/>
              </w:rPr>
              <w:t> </w:t>
            </w:r>
          </w:p>
        </w:tc>
        <w:tc>
          <w:tcPr>
            <w:tcW w:w="608" w:type="dxa"/>
            <w:gridSpan w:val="2"/>
            <w:shd w:val="clear" w:color="000000" w:fill="FFFFFF"/>
            <w:vAlign w:val="center"/>
            <w:hideMark/>
          </w:tcPr>
          <w:p w14:paraId="6FFEA41F" w14:textId="77777777" w:rsidR="00CF0F3A" w:rsidRPr="00CF0F3A" w:rsidRDefault="00CF0F3A" w:rsidP="00CF0F3A">
            <w:pPr>
              <w:rPr>
                <w:bCs/>
                <w:color w:val="000000"/>
                <w:sz w:val="12"/>
                <w:szCs w:val="12"/>
              </w:rPr>
            </w:pPr>
            <w:r w:rsidRPr="00CF0F3A">
              <w:rPr>
                <w:bCs/>
                <w:color w:val="000000"/>
                <w:sz w:val="12"/>
                <w:szCs w:val="12"/>
              </w:rPr>
              <w:t> </w:t>
            </w:r>
          </w:p>
        </w:tc>
      </w:tr>
      <w:tr w:rsidR="00CF0F3A" w:rsidRPr="00CF0F3A" w14:paraId="4550822A" w14:textId="77777777" w:rsidTr="00CF0F3A">
        <w:trPr>
          <w:gridAfter w:val="1"/>
          <w:wAfter w:w="10" w:type="dxa"/>
          <w:trHeight w:val="54"/>
        </w:trPr>
        <w:tc>
          <w:tcPr>
            <w:tcW w:w="666" w:type="dxa"/>
            <w:vMerge/>
            <w:vAlign w:val="center"/>
            <w:hideMark/>
          </w:tcPr>
          <w:p w14:paraId="5719F238" w14:textId="77777777" w:rsidR="00CF0F3A" w:rsidRPr="00CF0F3A" w:rsidRDefault="00CF0F3A" w:rsidP="00CF0F3A">
            <w:pPr>
              <w:rPr>
                <w:bCs/>
                <w:color w:val="000000"/>
                <w:sz w:val="12"/>
                <w:szCs w:val="12"/>
              </w:rPr>
            </w:pPr>
          </w:p>
        </w:tc>
        <w:tc>
          <w:tcPr>
            <w:tcW w:w="3575" w:type="dxa"/>
            <w:vMerge/>
            <w:vAlign w:val="center"/>
            <w:hideMark/>
          </w:tcPr>
          <w:p w14:paraId="196E40FD" w14:textId="77777777" w:rsidR="00CF0F3A" w:rsidRPr="00CF0F3A" w:rsidRDefault="00CF0F3A" w:rsidP="00CF0F3A">
            <w:pPr>
              <w:rPr>
                <w:bCs/>
                <w:color w:val="000000"/>
                <w:sz w:val="12"/>
                <w:szCs w:val="12"/>
              </w:rPr>
            </w:pPr>
          </w:p>
        </w:tc>
        <w:tc>
          <w:tcPr>
            <w:tcW w:w="920" w:type="dxa"/>
            <w:vMerge/>
            <w:vAlign w:val="center"/>
            <w:hideMark/>
          </w:tcPr>
          <w:p w14:paraId="35BFD9F1" w14:textId="77777777" w:rsidR="00CF0F3A" w:rsidRPr="00CF0F3A" w:rsidRDefault="00CF0F3A" w:rsidP="00CF0F3A">
            <w:pPr>
              <w:rPr>
                <w:bCs/>
                <w:color w:val="000000"/>
                <w:sz w:val="12"/>
                <w:szCs w:val="12"/>
              </w:rPr>
            </w:pPr>
          </w:p>
        </w:tc>
        <w:tc>
          <w:tcPr>
            <w:tcW w:w="978" w:type="dxa"/>
            <w:vMerge/>
            <w:vAlign w:val="center"/>
            <w:hideMark/>
          </w:tcPr>
          <w:p w14:paraId="1C18B697" w14:textId="77777777" w:rsidR="00CF0F3A" w:rsidRPr="00CF0F3A" w:rsidRDefault="00CF0F3A" w:rsidP="00CF0F3A">
            <w:pPr>
              <w:rPr>
                <w:bCs/>
                <w:color w:val="000000"/>
                <w:sz w:val="12"/>
                <w:szCs w:val="12"/>
              </w:rPr>
            </w:pPr>
          </w:p>
        </w:tc>
        <w:tc>
          <w:tcPr>
            <w:tcW w:w="1587" w:type="dxa"/>
            <w:vMerge/>
            <w:vAlign w:val="center"/>
            <w:hideMark/>
          </w:tcPr>
          <w:p w14:paraId="7B216FA1" w14:textId="77777777" w:rsidR="00CF0F3A" w:rsidRPr="00CF0F3A" w:rsidRDefault="00CF0F3A" w:rsidP="00CF0F3A">
            <w:pPr>
              <w:rPr>
                <w:bCs/>
                <w:color w:val="000000"/>
                <w:sz w:val="12"/>
                <w:szCs w:val="12"/>
              </w:rPr>
            </w:pPr>
          </w:p>
        </w:tc>
        <w:tc>
          <w:tcPr>
            <w:tcW w:w="638" w:type="dxa"/>
            <w:shd w:val="clear" w:color="000000" w:fill="FFFFFF"/>
            <w:vAlign w:val="center"/>
            <w:hideMark/>
          </w:tcPr>
          <w:p w14:paraId="4CC47D35" w14:textId="77777777" w:rsidR="00CF0F3A" w:rsidRPr="00CF0F3A" w:rsidRDefault="00CF0F3A" w:rsidP="00CF0F3A">
            <w:pPr>
              <w:jc w:val="center"/>
              <w:rPr>
                <w:bCs/>
                <w:color w:val="000000"/>
                <w:sz w:val="12"/>
                <w:szCs w:val="12"/>
              </w:rPr>
            </w:pPr>
            <w:r w:rsidRPr="00CF0F3A">
              <w:rPr>
                <w:bCs/>
                <w:color w:val="000000"/>
                <w:sz w:val="12"/>
                <w:szCs w:val="12"/>
              </w:rPr>
              <w:t>Условный диаметр, мм</w:t>
            </w:r>
          </w:p>
        </w:tc>
        <w:tc>
          <w:tcPr>
            <w:tcW w:w="711" w:type="dxa"/>
            <w:shd w:val="clear" w:color="000000" w:fill="FFFFFF"/>
            <w:vAlign w:val="center"/>
            <w:hideMark/>
          </w:tcPr>
          <w:p w14:paraId="29042EB3" w14:textId="77777777" w:rsidR="00CF0F3A" w:rsidRPr="00CF0F3A" w:rsidRDefault="00CF0F3A" w:rsidP="00CF0F3A">
            <w:pPr>
              <w:jc w:val="center"/>
              <w:rPr>
                <w:bCs/>
                <w:color w:val="000000"/>
                <w:sz w:val="12"/>
                <w:szCs w:val="12"/>
              </w:rPr>
            </w:pPr>
            <w:r w:rsidRPr="00CF0F3A">
              <w:rPr>
                <w:bCs/>
                <w:color w:val="000000"/>
                <w:sz w:val="12"/>
                <w:szCs w:val="12"/>
              </w:rPr>
              <w:t>Пропускная способность, т/ч</w:t>
            </w:r>
          </w:p>
        </w:tc>
        <w:tc>
          <w:tcPr>
            <w:tcW w:w="790" w:type="dxa"/>
            <w:shd w:val="clear" w:color="000000" w:fill="FFFFFF"/>
            <w:vAlign w:val="center"/>
            <w:hideMark/>
          </w:tcPr>
          <w:p w14:paraId="208057B4" w14:textId="77777777" w:rsidR="00CF0F3A" w:rsidRPr="00CF0F3A" w:rsidRDefault="00CF0F3A" w:rsidP="00CF0F3A">
            <w:pPr>
              <w:jc w:val="center"/>
              <w:rPr>
                <w:bCs/>
                <w:color w:val="000000"/>
                <w:sz w:val="12"/>
                <w:szCs w:val="12"/>
              </w:rPr>
            </w:pPr>
            <w:r w:rsidRPr="00CF0F3A">
              <w:rPr>
                <w:bCs/>
                <w:color w:val="000000"/>
                <w:sz w:val="12"/>
                <w:szCs w:val="12"/>
              </w:rPr>
              <w:t>Протяженность (в однотрубном исчислении), км</w:t>
            </w:r>
          </w:p>
        </w:tc>
        <w:tc>
          <w:tcPr>
            <w:tcW w:w="581" w:type="dxa"/>
            <w:shd w:val="clear" w:color="000000" w:fill="FFFFFF"/>
            <w:vAlign w:val="center"/>
            <w:hideMark/>
          </w:tcPr>
          <w:p w14:paraId="76B16396" w14:textId="77777777" w:rsidR="00CF0F3A" w:rsidRPr="00CF0F3A" w:rsidRDefault="00CF0F3A" w:rsidP="00CF0F3A">
            <w:pPr>
              <w:jc w:val="center"/>
              <w:rPr>
                <w:bCs/>
                <w:color w:val="000000"/>
                <w:sz w:val="12"/>
                <w:szCs w:val="12"/>
              </w:rPr>
            </w:pPr>
            <w:r w:rsidRPr="00CF0F3A">
              <w:rPr>
                <w:bCs/>
                <w:color w:val="000000"/>
                <w:sz w:val="12"/>
                <w:szCs w:val="12"/>
              </w:rPr>
              <w:t>Способ прокладки</w:t>
            </w:r>
          </w:p>
        </w:tc>
        <w:tc>
          <w:tcPr>
            <w:tcW w:w="606" w:type="dxa"/>
            <w:vMerge/>
            <w:vAlign w:val="center"/>
            <w:hideMark/>
          </w:tcPr>
          <w:p w14:paraId="0E467179" w14:textId="77777777" w:rsidR="00CF0F3A" w:rsidRPr="00CF0F3A" w:rsidRDefault="00CF0F3A" w:rsidP="00CF0F3A">
            <w:pPr>
              <w:rPr>
                <w:bCs/>
                <w:color w:val="000000"/>
                <w:sz w:val="12"/>
                <w:szCs w:val="12"/>
              </w:rPr>
            </w:pPr>
          </w:p>
        </w:tc>
        <w:tc>
          <w:tcPr>
            <w:tcW w:w="535" w:type="dxa"/>
            <w:shd w:val="clear" w:color="000000" w:fill="FFFFFF"/>
            <w:vAlign w:val="center"/>
            <w:hideMark/>
          </w:tcPr>
          <w:p w14:paraId="3F7BEBB9" w14:textId="77777777" w:rsidR="00CF0F3A" w:rsidRPr="00CF0F3A" w:rsidRDefault="00CF0F3A" w:rsidP="00CF0F3A">
            <w:pPr>
              <w:jc w:val="center"/>
              <w:rPr>
                <w:bCs/>
                <w:color w:val="000000"/>
                <w:sz w:val="12"/>
                <w:szCs w:val="12"/>
              </w:rPr>
            </w:pPr>
            <w:r w:rsidRPr="00CF0F3A">
              <w:rPr>
                <w:bCs/>
                <w:color w:val="000000"/>
                <w:sz w:val="12"/>
                <w:szCs w:val="12"/>
              </w:rPr>
              <w:t>Условный диаметр, мм</w:t>
            </w:r>
          </w:p>
        </w:tc>
        <w:tc>
          <w:tcPr>
            <w:tcW w:w="667" w:type="dxa"/>
            <w:shd w:val="clear" w:color="000000" w:fill="FFFFFF"/>
            <w:vAlign w:val="center"/>
            <w:hideMark/>
          </w:tcPr>
          <w:p w14:paraId="100EFDF7" w14:textId="77777777" w:rsidR="00CF0F3A" w:rsidRPr="00CF0F3A" w:rsidRDefault="00CF0F3A" w:rsidP="00CF0F3A">
            <w:pPr>
              <w:jc w:val="center"/>
              <w:rPr>
                <w:bCs/>
                <w:color w:val="000000"/>
                <w:sz w:val="12"/>
                <w:szCs w:val="12"/>
              </w:rPr>
            </w:pPr>
            <w:r w:rsidRPr="00CF0F3A">
              <w:rPr>
                <w:bCs/>
                <w:color w:val="000000"/>
                <w:sz w:val="12"/>
                <w:szCs w:val="12"/>
              </w:rPr>
              <w:t>Пропускная способность, т/ч</w:t>
            </w:r>
          </w:p>
        </w:tc>
        <w:tc>
          <w:tcPr>
            <w:tcW w:w="790" w:type="dxa"/>
            <w:shd w:val="clear" w:color="000000" w:fill="FFFFFF"/>
            <w:vAlign w:val="center"/>
            <w:hideMark/>
          </w:tcPr>
          <w:p w14:paraId="2A319378" w14:textId="77777777" w:rsidR="00CF0F3A" w:rsidRPr="00CF0F3A" w:rsidRDefault="00CF0F3A" w:rsidP="00CF0F3A">
            <w:pPr>
              <w:jc w:val="center"/>
              <w:rPr>
                <w:bCs/>
                <w:color w:val="000000"/>
                <w:sz w:val="12"/>
                <w:szCs w:val="12"/>
              </w:rPr>
            </w:pPr>
            <w:r w:rsidRPr="00CF0F3A">
              <w:rPr>
                <w:bCs/>
                <w:color w:val="000000"/>
                <w:sz w:val="12"/>
                <w:szCs w:val="12"/>
              </w:rPr>
              <w:t>Протяженность (в однотрубном исчислении), км</w:t>
            </w:r>
          </w:p>
        </w:tc>
        <w:tc>
          <w:tcPr>
            <w:tcW w:w="690" w:type="dxa"/>
            <w:shd w:val="clear" w:color="000000" w:fill="FFFFFF"/>
            <w:vAlign w:val="center"/>
            <w:hideMark/>
          </w:tcPr>
          <w:p w14:paraId="4AF338E9" w14:textId="77777777" w:rsidR="00CF0F3A" w:rsidRPr="00CF0F3A" w:rsidRDefault="00CF0F3A" w:rsidP="00CF0F3A">
            <w:pPr>
              <w:jc w:val="center"/>
              <w:rPr>
                <w:bCs/>
                <w:color w:val="000000"/>
                <w:sz w:val="12"/>
                <w:szCs w:val="12"/>
              </w:rPr>
            </w:pPr>
            <w:r w:rsidRPr="00CF0F3A">
              <w:rPr>
                <w:bCs/>
                <w:color w:val="000000"/>
                <w:sz w:val="12"/>
                <w:szCs w:val="12"/>
              </w:rPr>
              <w:t>Способ прокладки</w:t>
            </w:r>
          </w:p>
        </w:tc>
        <w:tc>
          <w:tcPr>
            <w:tcW w:w="608" w:type="dxa"/>
            <w:shd w:val="clear" w:color="000000" w:fill="FFFFFF"/>
            <w:vAlign w:val="center"/>
            <w:hideMark/>
          </w:tcPr>
          <w:p w14:paraId="6FDB2612" w14:textId="77777777" w:rsidR="00CF0F3A" w:rsidRPr="00CF0F3A" w:rsidRDefault="00CF0F3A" w:rsidP="00CF0F3A">
            <w:pPr>
              <w:jc w:val="center"/>
              <w:rPr>
                <w:bCs/>
                <w:color w:val="000000"/>
                <w:sz w:val="12"/>
                <w:szCs w:val="12"/>
              </w:rPr>
            </w:pPr>
            <w:r w:rsidRPr="00CF0F3A">
              <w:rPr>
                <w:bCs/>
                <w:color w:val="000000"/>
                <w:sz w:val="12"/>
                <w:szCs w:val="12"/>
              </w:rPr>
              <w:t>Тепловая нагрузка, Гкал/ч</w:t>
            </w:r>
          </w:p>
        </w:tc>
      </w:tr>
      <w:tr w:rsidR="00CF0F3A" w:rsidRPr="00CF0F3A" w14:paraId="154CE515" w14:textId="77777777" w:rsidTr="00CF0F3A">
        <w:trPr>
          <w:gridAfter w:val="1"/>
          <w:wAfter w:w="10" w:type="dxa"/>
          <w:trHeight w:val="19"/>
        </w:trPr>
        <w:tc>
          <w:tcPr>
            <w:tcW w:w="666" w:type="dxa"/>
            <w:shd w:val="clear" w:color="000000" w:fill="FFFFFF"/>
            <w:vAlign w:val="center"/>
            <w:hideMark/>
          </w:tcPr>
          <w:p w14:paraId="3C9E6863" w14:textId="77777777" w:rsidR="00CF0F3A" w:rsidRPr="00CF0F3A" w:rsidRDefault="00CF0F3A" w:rsidP="00CF0F3A">
            <w:pPr>
              <w:jc w:val="center"/>
              <w:rPr>
                <w:bCs/>
                <w:color w:val="000000"/>
                <w:sz w:val="12"/>
                <w:szCs w:val="12"/>
              </w:rPr>
            </w:pPr>
            <w:r w:rsidRPr="00CF0F3A">
              <w:rPr>
                <w:bCs/>
                <w:color w:val="000000"/>
                <w:sz w:val="12"/>
                <w:szCs w:val="12"/>
              </w:rPr>
              <w:t>1</w:t>
            </w:r>
          </w:p>
        </w:tc>
        <w:tc>
          <w:tcPr>
            <w:tcW w:w="3575" w:type="dxa"/>
            <w:shd w:val="clear" w:color="000000" w:fill="FFFFFF"/>
            <w:vAlign w:val="center"/>
            <w:hideMark/>
          </w:tcPr>
          <w:p w14:paraId="241783B8" w14:textId="77777777" w:rsidR="00CF0F3A" w:rsidRPr="00CF0F3A" w:rsidRDefault="00CF0F3A" w:rsidP="00CF0F3A">
            <w:pPr>
              <w:jc w:val="center"/>
              <w:rPr>
                <w:bCs/>
                <w:color w:val="000000"/>
                <w:sz w:val="12"/>
                <w:szCs w:val="12"/>
              </w:rPr>
            </w:pPr>
            <w:r w:rsidRPr="00CF0F3A">
              <w:rPr>
                <w:bCs/>
                <w:color w:val="000000"/>
                <w:sz w:val="12"/>
                <w:szCs w:val="12"/>
              </w:rPr>
              <w:t>2</w:t>
            </w:r>
          </w:p>
        </w:tc>
        <w:tc>
          <w:tcPr>
            <w:tcW w:w="920" w:type="dxa"/>
            <w:shd w:val="clear" w:color="000000" w:fill="FFFFFF"/>
            <w:vAlign w:val="center"/>
            <w:hideMark/>
          </w:tcPr>
          <w:p w14:paraId="3524F6F2" w14:textId="77777777" w:rsidR="00CF0F3A" w:rsidRPr="00CF0F3A" w:rsidRDefault="00CF0F3A" w:rsidP="00CF0F3A">
            <w:pPr>
              <w:jc w:val="center"/>
              <w:rPr>
                <w:bCs/>
                <w:color w:val="000000"/>
                <w:sz w:val="12"/>
                <w:szCs w:val="12"/>
              </w:rPr>
            </w:pPr>
            <w:r w:rsidRPr="00CF0F3A">
              <w:rPr>
                <w:bCs/>
                <w:color w:val="000000"/>
                <w:sz w:val="12"/>
                <w:szCs w:val="12"/>
              </w:rPr>
              <w:t>3</w:t>
            </w:r>
          </w:p>
        </w:tc>
        <w:tc>
          <w:tcPr>
            <w:tcW w:w="978" w:type="dxa"/>
            <w:shd w:val="clear" w:color="000000" w:fill="FFFFFF"/>
            <w:vAlign w:val="center"/>
            <w:hideMark/>
          </w:tcPr>
          <w:p w14:paraId="6622783B" w14:textId="77777777" w:rsidR="00CF0F3A" w:rsidRPr="00CF0F3A" w:rsidRDefault="00CF0F3A" w:rsidP="00CF0F3A">
            <w:pPr>
              <w:jc w:val="center"/>
              <w:rPr>
                <w:bCs/>
                <w:color w:val="000000"/>
                <w:sz w:val="12"/>
                <w:szCs w:val="12"/>
              </w:rPr>
            </w:pPr>
            <w:r w:rsidRPr="00CF0F3A">
              <w:rPr>
                <w:bCs/>
                <w:color w:val="000000"/>
                <w:sz w:val="12"/>
                <w:szCs w:val="12"/>
              </w:rPr>
              <w:t>4</w:t>
            </w:r>
          </w:p>
        </w:tc>
        <w:tc>
          <w:tcPr>
            <w:tcW w:w="1587" w:type="dxa"/>
            <w:shd w:val="clear" w:color="000000" w:fill="FFFFFF"/>
            <w:vAlign w:val="center"/>
            <w:hideMark/>
          </w:tcPr>
          <w:p w14:paraId="536B52DD" w14:textId="77777777" w:rsidR="00CF0F3A" w:rsidRPr="00CF0F3A" w:rsidRDefault="00CF0F3A" w:rsidP="00CF0F3A">
            <w:pPr>
              <w:jc w:val="center"/>
              <w:rPr>
                <w:bCs/>
                <w:color w:val="000000"/>
                <w:sz w:val="12"/>
                <w:szCs w:val="12"/>
              </w:rPr>
            </w:pPr>
            <w:r w:rsidRPr="00CF0F3A">
              <w:rPr>
                <w:bCs/>
                <w:color w:val="000000"/>
                <w:sz w:val="12"/>
                <w:szCs w:val="12"/>
              </w:rPr>
              <w:t>5</w:t>
            </w:r>
          </w:p>
        </w:tc>
        <w:tc>
          <w:tcPr>
            <w:tcW w:w="638" w:type="dxa"/>
            <w:shd w:val="clear" w:color="000000" w:fill="FFFFFF"/>
            <w:vAlign w:val="center"/>
            <w:hideMark/>
          </w:tcPr>
          <w:p w14:paraId="5756C38C" w14:textId="77777777" w:rsidR="00CF0F3A" w:rsidRPr="00CF0F3A" w:rsidRDefault="00CF0F3A" w:rsidP="00CF0F3A">
            <w:pPr>
              <w:jc w:val="center"/>
              <w:rPr>
                <w:bCs/>
                <w:color w:val="000000"/>
                <w:sz w:val="12"/>
                <w:szCs w:val="12"/>
              </w:rPr>
            </w:pPr>
            <w:r w:rsidRPr="00CF0F3A">
              <w:rPr>
                <w:bCs/>
                <w:color w:val="000000"/>
                <w:sz w:val="12"/>
                <w:szCs w:val="12"/>
              </w:rPr>
              <w:t>6.1</w:t>
            </w:r>
          </w:p>
        </w:tc>
        <w:tc>
          <w:tcPr>
            <w:tcW w:w="711" w:type="dxa"/>
            <w:shd w:val="clear" w:color="000000" w:fill="FFFFFF"/>
            <w:vAlign w:val="center"/>
            <w:hideMark/>
          </w:tcPr>
          <w:p w14:paraId="3698B4D7" w14:textId="77777777" w:rsidR="00CF0F3A" w:rsidRPr="00CF0F3A" w:rsidRDefault="00CF0F3A" w:rsidP="00CF0F3A">
            <w:pPr>
              <w:jc w:val="center"/>
              <w:rPr>
                <w:bCs/>
                <w:color w:val="000000"/>
                <w:sz w:val="12"/>
                <w:szCs w:val="12"/>
              </w:rPr>
            </w:pPr>
            <w:r w:rsidRPr="00CF0F3A">
              <w:rPr>
                <w:bCs/>
                <w:color w:val="000000"/>
                <w:sz w:val="12"/>
                <w:szCs w:val="12"/>
              </w:rPr>
              <w:t>6.2</w:t>
            </w:r>
          </w:p>
        </w:tc>
        <w:tc>
          <w:tcPr>
            <w:tcW w:w="790" w:type="dxa"/>
            <w:shd w:val="clear" w:color="000000" w:fill="FFFFFF"/>
            <w:vAlign w:val="center"/>
            <w:hideMark/>
          </w:tcPr>
          <w:p w14:paraId="1B5E73ED" w14:textId="77777777" w:rsidR="00CF0F3A" w:rsidRPr="00CF0F3A" w:rsidRDefault="00CF0F3A" w:rsidP="00CF0F3A">
            <w:pPr>
              <w:jc w:val="center"/>
              <w:rPr>
                <w:bCs/>
                <w:color w:val="000000"/>
                <w:sz w:val="12"/>
                <w:szCs w:val="12"/>
              </w:rPr>
            </w:pPr>
            <w:r w:rsidRPr="00CF0F3A">
              <w:rPr>
                <w:bCs/>
                <w:color w:val="000000"/>
                <w:sz w:val="12"/>
                <w:szCs w:val="12"/>
              </w:rPr>
              <w:t>6.3</w:t>
            </w:r>
          </w:p>
        </w:tc>
        <w:tc>
          <w:tcPr>
            <w:tcW w:w="581" w:type="dxa"/>
            <w:shd w:val="clear" w:color="000000" w:fill="FFFFFF"/>
            <w:vAlign w:val="center"/>
            <w:hideMark/>
          </w:tcPr>
          <w:p w14:paraId="1191FA15" w14:textId="77777777" w:rsidR="00CF0F3A" w:rsidRPr="00CF0F3A" w:rsidRDefault="00CF0F3A" w:rsidP="00CF0F3A">
            <w:pPr>
              <w:jc w:val="center"/>
              <w:rPr>
                <w:bCs/>
                <w:color w:val="000000"/>
                <w:sz w:val="12"/>
                <w:szCs w:val="12"/>
              </w:rPr>
            </w:pPr>
            <w:r w:rsidRPr="00CF0F3A">
              <w:rPr>
                <w:bCs/>
                <w:color w:val="000000"/>
                <w:sz w:val="12"/>
                <w:szCs w:val="12"/>
              </w:rPr>
              <w:t>6.4</w:t>
            </w:r>
          </w:p>
        </w:tc>
        <w:tc>
          <w:tcPr>
            <w:tcW w:w="606" w:type="dxa"/>
            <w:shd w:val="clear" w:color="000000" w:fill="FFFFFF"/>
            <w:vAlign w:val="center"/>
            <w:hideMark/>
          </w:tcPr>
          <w:p w14:paraId="2833A6D6" w14:textId="77777777" w:rsidR="00CF0F3A" w:rsidRPr="00CF0F3A" w:rsidRDefault="00CF0F3A" w:rsidP="00CF0F3A">
            <w:pPr>
              <w:jc w:val="center"/>
              <w:rPr>
                <w:bCs/>
                <w:color w:val="000000"/>
                <w:sz w:val="12"/>
                <w:szCs w:val="12"/>
              </w:rPr>
            </w:pPr>
            <w:r w:rsidRPr="00CF0F3A">
              <w:rPr>
                <w:bCs/>
                <w:color w:val="000000"/>
                <w:sz w:val="12"/>
                <w:szCs w:val="12"/>
              </w:rPr>
              <w:t>6.5</w:t>
            </w:r>
          </w:p>
        </w:tc>
        <w:tc>
          <w:tcPr>
            <w:tcW w:w="535" w:type="dxa"/>
            <w:shd w:val="clear" w:color="000000" w:fill="FFFFFF"/>
            <w:vAlign w:val="center"/>
            <w:hideMark/>
          </w:tcPr>
          <w:p w14:paraId="609423DA" w14:textId="77777777" w:rsidR="00CF0F3A" w:rsidRPr="00CF0F3A" w:rsidRDefault="00CF0F3A" w:rsidP="00CF0F3A">
            <w:pPr>
              <w:jc w:val="center"/>
              <w:rPr>
                <w:bCs/>
                <w:color w:val="000000"/>
                <w:sz w:val="12"/>
                <w:szCs w:val="12"/>
              </w:rPr>
            </w:pPr>
            <w:r w:rsidRPr="00CF0F3A">
              <w:rPr>
                <w:bCs/>
                <w:color w:val="000000"/>
                <w:sz w:val="12"/>
                <w:szCs w:val="12"/>
              </w:rPr>
              <w:t>7.1</w:t>
            </w:r>
          </w:p>
        </w:tc>
        <w:tc>
          <w:tcPr>
            <w:tcW w:w="667" w:type="dxa"/>
            <w:shd w:val="clear" w:color="000000" w:fill="FFFFFF"/>
            <w:vAlign w:val="center"/>
            <w:hideMark/>
          </w:tcPr>
          <w:p w14:paraId="2E30404F" w14:textId="77777777" w:rsidR="00CF0F3A" w:rsidRPr="00CF0F3A" w:rsidRDefault="00CF0F3A" w:rsidP="00CF0F3A">
            <w:pPr>
              <w:jc w:val="center"/>
              <w:rPr>
                <w:bCs/>
                <w:color w:val="000000"/>
                <w:sz w:val="12"/>
                <w:szCs w:val="12"/>
              </w:rPr>
            </w:pPr>
            <w:r w:rsidRPr="00CF0F3A">
              <w:rPr>
                <w:bCs/>
                <w:color w:val="000000"/>
                <w:sz w:val="12"/>
                <w:szCs w:val="12"/>
              </w:rPr>
              <w:t>7.2</w:t>
            </w:r>
          </w:p>
        </w:tc>
        <w:tc>
          <w:tcPr>
            <w:tcW w:w="790" w:type="dxa"/>
            <w:shd w:val="clear" w:color="000000" w:fill="FFFFFF"/>
            <w:vAlign w:val="center"/>
            <w:hideMark/>
          </w:tcPr>
          <w:p w14:paraId="0C1FCF93" w14:textId="77777777" w:rsidR="00CF0F3A" w:rsidRPr="00CF0F3A" w:rsidRDefault="00CF0F3A" w:rsidP="00CF0F3A">
            <w:pPr>
              <w:jc w:val="center"/>
              <w:rPr>
                <w:bCs/>
                <w:color w:val="000000"/>
                <w:sz w:val="12"/>
                <w:szCs w:val="12"/>
              </w:rPr>
            </w:pPr>
            <w:r w:rsidRPr="00CF0F3A">
              <w:rPr>
                <w:bCs/>
                <w:color w:val="000000"/>
                <w:sz w:val="12"/>
                <w:szCs w:val="12"/>
              </w:rPr>
              <w:t>7.3</w:t>
            </w:r>
          </w:p>
        </w:tc>
        <w:tc>
          <w:tcPr>
            <w:tcW w:w="690" w:type="dxa"/>
            <w:shd w:val="clear" w:color="000000" w:fill="FFFFFF"/>
            <w:vAlign w:val="center"/>
            <w:hideMark/>
          </w:tcPr>
          <w:p w14:paraId="3B6AE8B5" w14:textId="77777777" w:rsidR="00CF0F3A" w:rsidRPr="00CF0F3A" w:rsidRDefault="00CF0F3A" w:rsidP="00CF0F3A">
            <w:pPr>
              <w:jc w:val="center"/>
              <w:rPr>
                <w:bCs/>
                <w:color w:val="000000"/>
                <w:sz w:val="12"/>
                <w:szCs w:val="12"/>
              </w:rPr>
            </w:pPr>
            <w:r w:rsidRPr="00CF0F3A">
              <w:rPr>
                <w:bCs/>
                <w:color w:val="000000"/>
                <w:sz w:val="12"/>
                <w:szCs w:val="12"/>
              </w:rPr>
              <w:t>7.4</w:t>
            </w:r>
          </w:p>
        </w:tc>
        <w:tc>
          <w:tcPr>
            <w:tcW w:w="608" w:type="dxa"/>
            <w:shd w:val="clear" w:color="000000" w:fill="FFFFFF"/>
            <w:vAlign w:val="center"/>
            <w:hideMark/>
          </w:tcPr>
          <w:p w14:paraId="0F6E4B56" w14:textId="77777777" w:rsidR="00CF0F3A" w:rsidRPr="00CF0F3A" w:rsidRDefault="00CF0F3A" w:rsidP="00CF0F3A">
            <w:pPr>
              <w:jc w:val="center"/>
              <w:rPr>
                <w:bCs/>
                <w:color w:val="000000"/>
                <w:sz w:val="12"/>
                <w:szCs w:val="12"/>
              </w:rPr>
            </w:pPr>
            <w:r w:rsidRPr="00CF0F3A">
              <w:rPr>
                <w:bCs/>
                <w:color w:val="000000"/>
                <w:sz w:val="12"/>
                <w:szCs w:val="12"/>
              </w:rPr>
              <w:t>7.5</w:t>
            </w:r>
          </w:p>
        </w:tc>
      </w:tr>
      <w:tr w:rsidR="00CF0F3A" w:rsidRPr="00CF0F3A" w14:paraId="239BFDEE" w14:textId="77777777" w:rsidTr="00CF0F3A">
        <w:trPr>
          <w:trHeight w:val="19"/>
        </w:trPr>
        <w:tc>
          <w:tcPr>
            <w:tcW w:w="14352" w:type="dxa"/>
            <w:gridSpan w:val="16"/>
            <w:shd w:val="clear" w:color="000000" w:fill="FFFFFF"/>
            <w:vAlign w:val="center"/>
            <w:hideMark/>
          </w:tcPr>
          <w:p w14:paraId="41FD0B01" w14:textId="77777777" w:rsidR="00CF0F3A" w:rsidRPr="00CF0F3A" w:rsidRDefault="00CF0F3A" w:rsidP="00CF0F3A">
            <w:pPr>
              <w:rPr>
                <w:bCs/>
                <w:color w:val="000000"/>
                <w:sz w:val="12"/>
                <w:szCs w:val="12"/>
              </w:rPr>
            </w:pPr>
            <w:r w:rsidRPr="00CF0F3A">
              <w:rPr>
                <w:bCs/>
                <w:color w:val="000000"/>
                <w:sz w:val="12"/>
                <w:szCs w:val="12"/>
              </w:rPr>
              <w:t>Группа 1. Строительство, реконструкция или модернизация объектов в целях подключения потребителей:</w:t>
            </w:r>
          </w:p>
        </w:tc>
      </w:tr>
      <w:tr w:rsidR="00CF0F3A" w:rsidRPr="00CF0F3A" w14:paraId="0FD84890" w14:textId="77777777" w:rsidTr="00CF0F3A">
        <w:trPr>
          <w:trHeight w:val="19"/>
        </w:trPr>
        <w:tc>
          <w:tcPr>
            <w:tcW w:w="14352" w:type="dxa"/>
            <w:gridSpan w:val="16"/>
            <w:shd w:val="clear" w:color="000000" w:fill="FFFFFF"/>
            <w:vAlign w:val="center"/>
            <w:hideMark/>
          </w:tcPr>
          <w:p w14:paraId="326961C3" w14:textId="77777777" w:rsidR="00CF0F3A" w:rsidRPr="00CF0F3A" w:rsidRDefault="00CF0F3A" w:rsidP="00CF0F3A">
            <w:pPr>
              <w:rPr>
                <w:color w:val="000000"/>
                <w:sz w:val="12"/>
                <w:szCs w:val="12"/>
              </w:rPr>
            </w:pPr>
            <w:r w:rsidRPr="00CF0F3A">
              <w:rPr>
                <w:color w:val="000000"/>
                <w:sz w:val="12"/>
                <w:szCs w:val="12"/>
              </w:rPr>
              <w:t>1.1. Строительство новых тепловых сетей в целях подключения потребителей</w:t>
            </w:r>
          </w:p>
        </w:tc>
      </w:tr>
      <w:tr w:rsidR="00CF0F3A" w:rsidRPr="00CF0F3A" w14:paraId="662F46E0" w14:textId="77777777" w:rsidTr="00CF0F3A">
        <w:trPr>
          <w:trHeight w:val="19"/>
        </w:trPr>
        <w:tc>
          <w:tcPr>
            <w:tcW w:w="14352" w:type="dxa"/>
            <w:gridSpan w:val="16"/>
            <w:shd w:val="clear" w:color="000000" w:fill="FFFFFF"/>
            <w:vAlign w:val="center"/>
            <w:hideMark/>
          </w:tcPr>
          <w:p w14:paraId="7764842A" w14:textId="77777777" w:rsidR="00CF0F3A" w:rsidRPr="00CF0F3A" w:rsidRDefault="00CF0F3A" w:rsidP="00CF0F3A">
            <w:pPr>
              <w:rPr>
                <w:color w:val="000000"/>
                <w:sz w:val="12"/>
                <w:szCs w:val="12"/>
              </w:rPr>
            </w:pPr>
            <w:r w:rsidRPr="00CF0F3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3F123171" w14:textId="77777777" w:rsidTr="00CF0F3A">
        <w:trPr>
          <w:trHeight w:val="19"/>
        </w:trPr>
        <w:tc>
          <w:tcPr>
            <w:tcW w:w="14352" w:type="dxa"/>
            <w:gridSpan w:val="16"/>
            <w:shd w:val="clear" w:color="auto" w:fill="auto"/>
            <w:vAlign w:val="center"/>
            <w:hideMark/>
          </w:tcPr>
          <w:p w14:paraId="3EBEF6E3" w14:textId="77777777" w:rsidR="00CF0F3A" w:rsidRPr="00CF0F3A" w:rsidRDefault="00CF0F3A" w:rsidP="00CF0F3A">
            <w:pPr>
              <w:rPr>
                <w:color w:val="000000"/>
                <w:sz w:val="12"/>
                <w:szCs w:val="12"/>
              </w:rPr>
            </w:pPr>
            <w:r w:rsidRPr="00CF0F3A">
              <w:rPr>
                <w:color w:val="000000"/>
                <w:sz w:val="12"/>
                <w:szCs w:val="12"/>
              </w:rPr>
              <w:t>1.3. Увеличение пропускной способности существующих тепловых сетей в целях подключения потребителей</w:t>
            </w:r>
          </w:p>
        </w:tc>
      </w:tr>
      <w:tr w:rsidR="00CF0F3A" w:rsidRPr="00CF0F3A" w14:paraId="5FFB81F8" w14:textId="77777777" w:rsidTr="00CF0F3A">
        <w:trPr>
          <w:trHeight w:val="19"/>
        </w:trPr>
        <w:tc>
          <w:tcPr>
            <w:tcW w:w="14352" w:type="dxa"/>
            <w:gridSpan w:val="16"/>
            <w:shd w:val="clear" w:color="auto" w:fill="auto"/>
            <w:vAlign w:val="center"/>
            <w:hideMark/>
          </w:tcPr>
          <w:p w14:paraId="37FF80C3" w14:textId="77777777" w:rsidR="00CF0F3A" w:rsidRPr="00CF0F3A" w:rsidRDefault="00CF0F3A" w:rsidP="00CF0F3A">
            <w:pPr>
              <w:rPr>
                <w:color w:val="000000"/>
                <w:sz w:val="12"/>
                <w:szCs w:val="12"/>
              </w:rPr>
            </w:pPr>
            <w:r w:rsidRPr="00CF0F3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3420EFE0" w14:textId="77777777" w:rsidTr="00CF0F3A">
        <w:trPr>
          <w:trHeight w:val="19"/>
        </w:trPr>
        <w:tc>
          <w:tcPr>
            <w:tcW w:w="14352" w:type="dxa"/>
            <w:gridSpan w:val="16"/>
            <w:shd w:val="clear" w:color="000000" w:fill="FFFFFF"/>
            <w:noWrap/>
            <w:vAlign w:val="center"/>
            <w:hideMark/>
          </w:tcPr>
          <w:p w14:paraId="4EB5EBB9" w14:textId="77777777" w:rsidR="00CF0F3A" w:rsidRPr="00CF0F3A" w:rsidRDefault="00CF0F3A" w:rsidP="00CF0F3A">
            <w:pPr>
              <w:rPr>
                <w:bCs/>
                <w:color w:val="000000"/>
                <w:sz w:val="12"/>
                <w:szCs w:val="12"/>
              </w:rPr>
            </w:pPr>
            <w:r w:rsidRPr="00CF0F3A">
              <w:rPr>
                <w:bCs/>
                <w:color w:val="000000"/>
                <w:sz w:val="12"/>
                <w:szCs w:val="12"/>
              </w:rPr>
              <w:t>Всего по группе 1</w:t>
            </w:r>
          </w:p>
        </w:tc>
      </w:tr>
      <w:tr w:rsidR="00CF0F3A" w:rsidRPr="00CF0F3A" w14:paraId="6B5F7577" w14:textId="77777777" w:rsidTr="00CF0F3A">
        <w:trPr>
          <w:trHeight w:val="19"/>
        </w:trPr>
        <w:tc>
          <w:tcPr>
            <w:tcW w:w="14352" w:type="dxa"/>
            <w:gridSpan w:val="16"/>
            <w:shd w:val="clear" w:color="000000" w:fill="FFFFFF"/>
            <w:vAlign w:val="center"/>
            <w:hideMark/>
          </w:tcPr>
          <w:p w14:paraId="6E9F2BC7" w14:textId="77777777" w:rsidR="00CF0F3A" w:rsidRPr="00CF0F3A" w:rsidRDefault="00CF0F3A" w:rsidP="00CF0F3A">
            <w:pPr>
              <w:rPr>
                <w:bCs/>
                <w:color w:val="000000"/>
                <w:sz w:val="12"/>
                <w:szCs w:val="12"/>
              </w:rPr>
            </w:pPr>
            <w:r w:rsidRPr="00CF0F3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5F423482" w14:textId="77777777" w:rsidTr="00CF0F3A">
        <w:trPr>
          <w:gridAfter w:val="1"/>
          <w:wAfter w:w="10" w:type="dxa"/>
          <w:trHeight w:val="54"/>
        </w:trPr>
        <w:tc>
          <w:tcPr>
            <w:tcW w:w="666" w:type="dxa"/>
            <w:shd w:val="clear" w:color="auto" w:fill="auto"/>
            <w:vAlign w:val="center"/>
            <w:hideMark/>
          </w:tcPr>
          <w:p w14:paraId="482A3FF4" w14:textId="77777777" w:rsidR="00CF0F3A" w:rsidRPr="00CF0F3A" w:rsidRDefault="00CF0F3A" w:rsidP="00CF0F3A">
            <w:pPr>
              <w:jc w:val="center"/>
              <w:rPr>
                <w:color w:val="000000"/>
                <w:sz w:val="12"/>
                <w:szCs w:val="12"/>
              </w:rPr>
            </w:pPr>
            <w:r w:rsidRPr="00CF0F3A">
              <w:rPr>
                <w:color w:val="000000"/>
                <w:sz w:val="12"/>
                <w:szCs w:val="12"/>
              </w:rPr>
              <w:t>2.1</w:t>
            </w:r>
          </w:p>
        </w:tc>
        <w:tc>
          <w:tcPr>
            <w:tcW w:w="3575" w:type="dxa"/>
            <w:shd w:val="clear" w:color="auto" w:fill="auto"/>
            <w:vAlign w:val="center"/>
            <w:hideMark/>
          </w:tcPr>
          <w:p w14:paraId="17E458DF" w14:textId="77777777" w:rsidR="00CF0F3A" w:rsidRPr="00CF0F3A" w:rsidRDefault="00CF0F3A" w:rsidP="00CF0F3A">
            <w:pPr>
              <w:rPr>
                <w:sz w:val="12"/>
                <w:szCs w:val="12"/>
              </w:rPr>
            </w:pPr>
            <w:r w:rsidRPr="00CF0F3A">
              <w:rPr>
                <w:sz w:val="12"/>
                <w:szCs w:val="12"/>
              </w:rPr>
              <w:t>Строительство бака аккумулятора горячей воды (ПИР, СМР)</w:t>
            </w:r>
          </w:p>
        </w:tc>
        <w:tc>
          <w:tcPr>
            <w:tcW w:w="920" w:type="dxa"/>
            <w:shd w:val="clear" w:color="auto" w:fill="auto"/>
            <w:vAlign w:val="center"/>
            <w:hideMark/>
          </w:tcPr>
          <w:p w14:paraId="2E3225B3" w14:textId="77777777" w:rsidR="00CF0F3A" w:rsidRPr="00CF0F3A" w:rsidRDefault="00CF0F3A" w:rsidP="00CF0F3A">
            <w:pPr>
              <w:rPr>
                <w:color w:val="000000"/>
                <w:sz w:val="12"/>
                <w:szCs w:val="12"/>
              </w:rPr>
            </w:pPr>
            <w:r w:rsidRPr="00CF0F3A">
              <w:rPr>
                <w:color w:val="000000"/>
                <w:sz w:val="12"/>
                <w:szCs w:val="12"/>
              </w:rPr>
              <w:t>42:28:0000000:815</w:t>
            </w:r>
          </w:p>
        </w:tc>
        <w:tc>
          <w:tcPr>
            <w:tcW w:w="978" w:type="dxa"/>
            <w:shd w:val="clear" w:color="auto" w:fill="auto"/>
            <w:vAlign w:val="center"/>
            <w:hideMark/>
          </w:tcPr>
          <w:p w14:paraId="54DD10D4" w14:textId="77777777" w:rsidR="00CF0F3A" w:rsidRPr="00CF0F3A" w:rsidRDefault="00CF0F3A" w:rsidP="00CF0F3A">
            <w:pPr>
              <w:jc w:val="center"/>
              <w:rPr>
                <w:sz w:val="12"/>
                <w:szCs w:val="12"/>
              </w:rPr>
            </w:pPr>
            <w:r w:rsidRPr="00CF0F3A">
              <w:rPr>
                <w:sz w:val="12"/>
                <w:szCs w:val="12"/>
              </w:rPr>
              <w:t>Бак аккумулятор горячей воды</w:t>
            </w:r>
          </w:p>
        </w:tc>
        <w:tc>
          <w:tcPr>
            <w:tcW w:w="1587" w:type="dxa"/>
            <w:shd w:val="clear" w:color="auto" w:fill="auto"/>
            <w:vAlign w:val="center"/>
            <w:hideMark/>
          </w:tcPr>
          <w:p w14:paraId="3FDB75D3"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6143ED34" w14:textId="77777777" w:rsidR="00CF0F3A" w:rsidRPr="00CF0F3A" w:rsidRDefault="00CF0F3A" w:rsidP="00CF0F3A">
            <w:pPr>
              <w:jc w:val="center"/>
              <w:rPr>
                <w:color w:val="000000"/>
                <w:sz w:val="12"/>
                <w:szCs w:val="12"/>
              </w:rPr>
            </w:pPr>
            <w:r w:rsidRPr="00CF0F3A">
              <w:rPr>
                <w:color w:val="000000"/>
                <w:sz w:val="12"/>
                <w:szCs w:val="12"/>
              </w:rPr>
              <w:t>-</w:t>
            </w:r>
          </w:p>
        </w:tc>
        <w:tc>
          <w:tcPr>
            <w:tcW w:w="711" w:type="dxa"/>
            <w:shd w:val="clear" w:color="auto" w:fill="auto"/>
            <w:vAlign w:val="center"/>
            <w:hideMark/>
          </w:tcPr>
          <w:p w14:paraId="05EFBDA9" w14:textId="77777777" w:rsidR="00CF0F3A" w:rsidRPr="00CF0F3A" w:rsidRDefault="00CF0F3A" w:rsidP="00CF0F3A">
            <w:pPr>
              <w:jc w:val="center"/>
              <w:rPr>
                <w:color w:val="000000"/>
                <w:sz w:val="12"/>
                <w:szCs w:val="12"/>
              </w:rPr>
            </w:pPr>
            <w:r w:rsidRPr="00CF0F3A">
              <w:rPr>
                <w:color w:val="000000"/>
                <w:sz w:val="12"/>
                <w:szCs w:val="12"/>
              </w:rPr>
              <w:t>-</w:t>
            </w:r>
          </w:p>
        </w:tc>
        <w:tc>
          <w:tcPr>
            <w:tcW w:w="790" w:type="dxa"/>
            <w:shd w:val="clear" w:color="auto" w:fill="auto"/>
            <w:vAlign w:val="center"/>
            <w:hideMark/>
          </w:tcPr>
          <w:p w14:paraId="594BA0BC" w14:textId="77777777" w:rsidR="00CF0F3A" w:rsidRPr="00CF0F3A" w:rsidRDefault="00CF0F3A" w:rsidP="00CF0F3A">
            <w:pPr>
              <w:jc w:val="center"/>
              <w:rPr>
                <w:color w:val="000000"/>
                <w:sz w:val="12"/>
                <w:szCs w:val="12"/>
              </w:rPr>
            </w:pPr>
            <w:r w:rsidRPr="00CF0F3A">
              <w:rPr>
                <w:color w:val="000000"/>
                <w:sz w:val="12"/>
                <w:szCs w:val="12"/>
              </w:rPr>
              <w:t>-</w:t>
            </w:r>
          </w:p>
        </w:tc>
        <w:tc>
          <w:tcPr>
            <w:tcW w:w="581" w:type="dxa"/>
            <w:shd w:val="clear" w:color="auto" w:fill="auto"/>
            <w:vAlign w:val="center"/>
            <w:hideMark/>
          </w:tcPr>
          <w:p w14:paraId="456229CF" w14:textId="77777777" w:rsidR="00CF0F3A" w:rsidRPr="00CF0F3A" w:rsidRDefault="00CF0F3A" w:rsidP="00CF0F3A">
            <w:pPr>
              <w:jc w:val="center"/>
              <w:rPr>
                <w:color w:val="000000"/>
                <w:sz w:val="12"/>
                <w:szCs w:val="12"/>
              </w:rPr>
            </w:pPr>
            <w:r w:rsidRPr="00CF0F3A">
              <w:rPr>
                <w:color w:val="000000"/>
                <w:sz w:val="12"/>
                <w:szCs w:val="12"/>
              </w:rPr>
              <w:t>-</w:t>
            </w:r>
          </w:p>
        </w:tc>
        <w:tc>
          <w:tcPr>
            <w:tcW w:w="606" w:type="dxa"/>
            <w:shd w:val="clear" w:color="auto" w:fill="auto"/>
            <w:vAlign w:val="center"/>
            <w:hideMark/>
          </w:tcPr>
          <w:p w14:paraId="61EAB80C" w14:textId="77777777" w:rsidR="00CF0F3A" w:rsidRPr="00CF0F3A" w:rsidRDefault="00CF0F3A" w:rsidP="00CF0F3A">
            <w:pPr>
              <w:jc w:val="center"/>
              <w:rPr>
                <w:color w:val="000000"/>
                <w:sz w:val="12"/>
                <w:szCs w:val="12"/>
              </w:rPr>
            </w:pPr>
            <w:r w:rsidRPr="00CF0F3A">
              <w:rPr>
                <w:color w:val="000000"/>
                <w:sz w:val="12"/>
                <w:szCs w:val="12"/>
              </w:rPr>
              <w:t>-</w:t>
            </w:r>
          </w:p>
        </w:tc>
        <w:tc>
          <w:tcPr>
            <w:tcW w:w="535" w:type="dxa"/>
            <w:shd w:val="clear" w:color="auto" w:fill="auto"/>
            <w:vAlign w:val="center"/>
            <w:hideMark/>
          </w:tcPr>
          <w:p w14:paraId="04A39A00" w14:textId="77777777" w:rsidR="00CF0F3A" w:rsidRPr="00CF0F3A" w:rsidRDefault="00CF0F3A" w:rsidP="00CF0F3A">
            <w:pPr>
              <w:jc w:val="center"/>
              <w:rPr>
                <w:color w:val="000000"/>
                <w:sz w:val="12"/>
                <w:szCs w:val="12"/>
              </w:rPr>
            </w:pPr>
            <w:r w:rsidRPr="00CF0F3A">
              <w:rPr>
                <w:color w:val="000000"/>
                <w:sz w:val="12"/>
                <w:szCs w:val="12"/>
              </w:rPr>
              <w:t>-</w:t>
            </w:r>
          </w:p>
        </w:tc>
        <w:tc>
          <w:tcPr>
            <w:tcW w:w="667" w:type="dxa"/>
            <w:shd w:val="clear" w:color="auto" w:fill="auto"/>
            <w:vAlign w:val="center"/>
            <w:hideMark/>
          </w:tcPr>
          <w:p w14:paraId="1357AC39" w14:textId="77777777" w:rsidR="00CF0F3A" w:rsidRPr="00CF0F3A" w:rsidRDefault="00CF0F3A" w:rsidP="00CF0F3A">
            <w:pPr>
              <w:jc w:val="center"/>
              <w:rPr>
                <w:color w:val="000000"/>
                <w:sz w:val="12"/>
                <w:szCs w:val="12"/>
              </w:rPr>
            </w:pPr>
            <w:r w:rsidRPr="00CF0F3A">
              <w:rPr>
                <w:color w:val="000000"/>
                <w:sz w:val="12"/>
                <w:szCs w:val="12"/>
              </w:rPr>
              <w:t>-</w:t>
            </w:r>
          </w:p>
        </w:tc>
        <w:tc>
          <w:tcPr>
            <w:tcW w:w="790" w:type="dxa"/>
            <w:shd w:val="clear" w:color="auto" w:fill="auto"/>
            <w:vAlign w:val="center"/>
            <w:hideMark/>
          </w:tcPr>
          <w:p w14:paraId="2576BF5B" w14:textId="77777777" w:rsidR="00CF0F3A" w:rsidRPr="00CF0F3A" w:rsidRDefault="00CF0F3A" w:rsidP="00CF0F3A">
            <w:pPr>
              <w:jc w:val="center"/>
              <w:rPr>
                <w:color w:val="000000"/>
                <w:sz w:val="12"/>
                <w:szCs w:val="12"/>
              </w:rPr>
            </w:pPr>
            <w:r w:rsidRPr="00CF0F3A">
              <w:rPr>
                <w:color w:val="000000"/>
                <w:sz w:val="12"/>
                <w:szCs w:val="12"/>
              </w:rPr>
              <w:t>-</w:t>
            </w:r>
          </w:p>
        </w:tc>
        <w:tc>
          <w:tcPr>
            <w:tcW w:w="690" w:type="dxa"/>
            <w:shd w:val="clear" w:color="auto" w:fill="auto"/>
            <w:vAlign w:val="center"/>
            <w:hideMark/>
          </w:tcPr>
          <w:p w14:paraId="5797C5D2" w14:textId="77777777" w:rsidR="00CF0F3A" w:rsidRPr="00CF0F3A" w:rsidRDefault="00CF0F3A" w:rsidP="00CF0F3A">
            <w:pPr>
              <w:jc w:val="center"/>
              <w:rPr>
                <w:color w:val="000000"/>
                <w:sz w:val="12"/>
                <w:szCs w:val="12"/>
              </w:rPr>
            </w:pPr>
            <w:r w:rsidRPr="00CF0F3A">
              <w:rPr>
                <w:color w:val="000000"/>
                <w:sz w:val="12"/>
                <w:szCs w:val="12"/>
              </w:rPr>
              <w:t>-</w:t>
            </w:r>
          </w:p>
        </w:tc>
        <w:tc>
          <w:tcPr>
            <w:tcW w:w="608" w:type="dxa"/>
            <w:shd w:val="clear" w:color="auto" w:fill="auto"/>
            <w:vAlign w:val="center"/>
            <w:hideMark/>
          </w:tcPr>
          <w:p w14:paraId="748CF93B"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3B85BEEF" w14:textId="77777777" w:rsidTr="00CF0F3A">
        <w:trPr>
          <w:trHeight w:val="19"/>
        </w:trPr>
        <w:tc>
          <w:tcPr>
            <w:tcW w:w="14352" w:type="dxa"/>
            <w:gridSpan w:val="16"/>
            <w:shd w:val="clear" w:color="auto" w:fill="auto"/>
            <w:noWrap/>
            <w:vAlign w:val="center"/>
            <w:hideMark/>
          </w:tcPr>
          <w:p w14:paraId="09E5449C" w14:textId="77777777" w:rsidR="00CF0F3A" w:rsidRPr="00CF0F3A" w:rsidRDefault="00CF0F3A" w:rsidP="00CF0F3A">
            <w:pPr>
              <w:rPr>
                <w:bCs/>
                <w:color w:val="000000"/>
                <w:sz w:val="12"/>
                <w:szCs w:val="12"/>
              </w:rPr>
            </w:pPr>
            <w:r w:rsidRPr="00CF0F3A">
              <w:rPr>
                <w:bCs/>
                <w:color w:val="000000"/>
                <w:sz w:val="12"/>
                <w:szCs w:val="12"/>
              </w:rPr>
              <w:t>Всего по группе 2</w:t>
            </w:r>
          </w:p>
        </w:tc>
      </w:tr>
      <w:tr w:rsidR="00CF0F3A" w:rsidRPr="00CF0F3A" w14:paraId="6D27E028" w14:textId="77777777" w:rsidTr="00CF0F3A">
        <w:trPr>
          <w:trHeight w:val="19"/>
        </w:trPr>
        <w:tc>
          <w:tcPr>
            <w:tcW w:w="14352" w:type="dxa"/>
            <w:gridSpan w:val="16"/>
            <w:shd w:val="clear" w:color="auto" w:fill="auto"/>
            <w:vAlign w:val="center"/>
            <w:hideMark/>
          </w:tcPr>
          <w:p w14:paraId="14FA9B63" w14:textId="77777777" w:rsidR="00CF0F3A" w:rsidRPr="00CF0F3A" w:rsidRDefault="00CF0F3A" w:rsidP="00CF0F3A">
            <w:pPr>
              <w:rPr>
                <w:bCs/>
                <w:color w:val="000000"/>
                <w:sz w:val="12"/>
                <w:szCs w:val="12"/>
              </w:rPr>
            </w:pPr>
            <w:r w:rsidRPr="00CF0F3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F0F3A" w:rsidRPr="00CF0F3A" w14:paraId="048C856A" w14:textId="77777777" w:rsidTr="00CF0F3A">
        <w:trPr>
          <w:trHeight w:val="19"/>
        </w:trPr>
        <w:tc>
          <w:tcPr>
            <w:tcW w:w="14352" w:type="dxa"/>
            <w:gridSpan w:val="16"/>
            <w:shd w:val="clear" w:color="auto" w:fill="auto"/>
            <w:vAlign w:val="center"/>
            <w:hideMark/>
          </w:tcPr>
          <w:p w14:paraId="2DCF4B67" w14:textId="77777777" w:rsidR="00CF0F3A" w:rsidRPr="00CF0F3A" w:rsidRDefault="00CF0F3A" w:rsidP="00CF0F3A">
            <w:pPr>
              <w:rPr>
                <w:color w:val="000000"/>
                <w:sz w:val="12"/>
                <w:szCs w:val="12"/>
              </w:rPr>
            </w:pPr>
            <w:r w:rsidRPr="00CF0F3A">
              <w:rPr>
                <w:color w:val="000000"/>
                <w:sz w:val="12"/>
                <w:szCs w:val="12"/>
              </w:rPr>
              <w:t>3.1. Реконструкция или модернизация существующих тепловых сетей</w:t>
            </w:r>
          </w:p>
        </w:tc>
      </w:tr>
      <w:tr w:rsidR="00CF0F3A" w:rsidRPr="00CF0F3A" w14:paraId="1412C47B" w14:textId="77777777" w:rsidTr="00CF0F3A">
        <w:trPr>
          <w:gridAfter w:val="1"/>
          <w:wAfter w:w="10" w:type="dxa"/>
          <w:trHeight w:val="19"/>
        </w:trPr>
        <w:tc>
          <w:tcPr>
            <w:tcW w:w="666" w:type="dxa"/>
            <w:shd w:val="clear" w:color="auto" w:fill="auto"/>
            <w:vAlign w:val="center"/>
            <w:hideMark/>
          </w:tcPr>
          <w:p w14:paraId="1DE6E291" w14:textId="77777777" w:rsidR="00CF0F3A" w:rsidRPr="00CF0F3A" w:rsidRDefault="00CF0F3A" w:rsidP="00CF0F3A">
            <w:pPr>
              <w:jc w:val="center"/>
              <w:rPr>
                <w:color w:val="000000"/>
                <w:sz w:val="12"/>
                <w:szCs w:val="12"/>
              </w:rPr>
            </w:pPr>
            <w:r w:rsidRPr="00CF0F3A">
              <w:rPr>
                <w:color w:val="000000"/>
                <w:sz w:val="12"/>
                <w:szCs w:val="12"/>
              </w:rPr>
              <w:t>3.1.1</w:t>
            </w:r>
          </w:p>
        </w:tc>
        <w:tc>
          <w:tcPr>
            <w:tcW w:w="3575" w:type="dxa"/>
            <w:shd w:val="clear" w:color="auto" w:fill="auto"/>
            <w:hideMark/>
          </w:tcPr>
          <w:p w14:paraId="3D8E8AD9" w14:textId="77777777" w:rsidR="00CF0F3A" w:rsidRPr="00CF0F3A" w:rsidRDefault="00CF0F3A" w:rsidP="00CF0F3A">
            <w:pPr>
              <w:rPr>
                <w:sz w:val="12"/>
                <w:szCs w:val="12"/>
              </w:rPr>
            </w:pPr>
            <w:r w:rsidRPr="00CF0F3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920" w:type="dxa"/>
            <w:shd w:val="clear" w:color="auto" w:fill="auto"/>
            <w:vAlign w:val="center"/>
            <w:hideMark/>
          </w:tcPr>
          <w:p w14:paraId="20718D30"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3F42228F" w14:textId="77777777" w:rsidR="00CF0F3A" w:rsidRPr="00CF0F3A" w:rsidRDefault="00CF0F3A" w:rsidP="00CF0F3A">
            <w:pPr>
              <w:jc w:val="center"/>
              <w:rPr>
                <w:sz w:val="12"/>
                <w:szCs w:val="12"/>
              </w:rPr>
            </w:pPr>
            <w:r w:rsidRPr="00CF0F3A">
              <w:rPr>
                <w:sz w:val="12"/>
                <w:szCs w:val="12"/>
              </w:rPr>
              <w:t>Тепловая сеть</w:t>
            </w:r>
          </w:p>
        </w:tc>
        <w:tc>
          <w:tcPr>
            <w:tcW w:w="1587" w:type="dxa"/>
            <w:shd w:val="clear" w:color="auto" w:fill="auto"/>
            <w:vAlign w:val="center"/>
            <w:hideMark/>
          </w:tcPr>
          <w:p w14:paraId="6734A3A9"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697770D2" w14:textId="77777777" w:rsidR="00CF0F3A" w:rsidRPr="00CF0F3A" w:rsidRDefault="00CF0F3A" w:rsidP="00CF0F3A">
            <w:pPr>
              <w:jc w:val="center"/>
              <w:rPr>
                <w:color w:val="000000"/>
                <w:sz w:val="12"/>
                <w:szCs w:val="12"/>
              </w:rPr>
            </w:pPr>
            <w:r w:rsidRPr="00CF0F3A">
              <w:rPr>
                <w:color w:val="000000"/>
                <w:sz w:val="12"/>
                <w:szCs w:val="12"/>
              </w:rPr>
              <w:t>200</w:t>
            </w:r>
          </w:p>
        </w:tc>
        <w:tc>
          <w:tcPr>
            <w:tcW w:w="711" w:type="dxa"/>
            <w:shd w:val="clear" w:color="auto" w:fill="auto"/>
            <w:vAlign w:val="center"/>
            <w:hideMark/>
          </w:tcPr>
          <w:p w14:paraId="26300DBE" w14:textId="77777777" w:rsidR="00CF0F3A" w:rsidRPr="00CF0F3A" w:rsidRDefault="00CF0F3A" w:rsidP="00CF0F3A">
            <w:pPr>
              <w:jc w:val="center"/>
              <w:rPr>
                <w:color w:val="000000"/>
                <w:sz w:val="12"/>
                <w:szCs w:val="12"/>
              </w:rPr>
            </w:pPr>
            <w:r w:rsidRPr="00CF0F3A">
              <w:rPr>
                <w:color w:val="000000"/>
                <w:sz w:val="12"/>
                <w:szCs w:val="12"/>
              </w:rPr>
              <w:t>250</w:t>
            </w:r>
          </w:p>
        </w:tc>
        <w:tc>
          <w:tcPr>
            <w:tcW w:w="790" w:type="dxa"/>
            <w:shd w:val="clear" w:color="auto" w:fill="auto"/>
            <w:vAlign w:val="center"/>
            <w:hideMark/>
          </w:tcPr>
          <w:p w14:paraId="1C8C099E" w14:textId="77777777" w:rsidR="00CF0F3A" w:rsidRPr="00CF0F3A" w:rsidRDefault="00CF0F3A" w:rsidP="00CF0F3A">
            <w:pPr>
              <w:jc w:val="center"/>
              <w:rPr>
                <w:color w:val="000000"/>
                <w:sz w:val="12"/>
                <w:szCs w:val="12"/>
              </w:rPr>
            </w:pPr>
            <w:r w:rsidRPr="00CF0F3A">
              <w:rPr>
                <w:color w:val="000000"/>
                <w:sz w:val="12"/>
                <w:szCs w:val="12"/>
              </w:rPr>
              <w:t>0,476</w:t>
            </w:r>
          </w:p>
        </w:tc>
        <w:tc>
          <w:tcPr>
            <w:tcW w:w="581" w:type="dxa"/>
            <w:shd w:val="clear" w:color="auto" w:fill="auto"/>
            <w:vAlign w:val="center"/>
            <w:hideMark/>
          </w:tcPr>
          <w:p w14:paraId="4359B2D6"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06" w:type="dxa"/>
            <w:shd w:val="clear" w:color="auto" w:fill="auto"/>
            <w:vAlign w:val="center"/>
            <w:hideMark/>
          </w:tcPr>
          <w:p w14:paraId="632E9DAC" w14:textId="77777777" w:rsidR="00CF0F3A" w:rsidRPr="00CF0F3A" w:rsidRDefault="00CF0F3A" w:rsidP="00CF0F3A">
            <w:pPr>
              <w:jc w:val="center"/>
              <w:rPr>
                <w:color w:val="000000"/>
                <w:sz w:val="12"/>
                <w:szCs w:val="12"/>
              </w:rPr>
            </w:pPr>
            <w:r w:rsidRPr="00CF0F3A">
              <w:rPr>
                <w:color w:val="000000"/>
                <w:sz w:val="12"/>
                <w:szCs w:val="12"/>
              </w:rPr>
              <w:t>-</w:t>
            </w:r>
          </w:p>
        </w:tc>
        <w:tc>
          <w:tcPr>
            <w:tcW w:w="535" w:type="dxa"/>
            <w:shd w:val="clear" w:color="auto" w:fill="auto"/>
            <w:vAlign w:val="center"/>
            <w:hideMark/>
          </w:tcPr>
          <w:p w14:paraId="0E63B8D6" w14:textId="77777777" w:rsidR="00CF0F3A" w:rsidRPr="00CF0F3A" w:rsidRDefault="00CF0F3A" w:rsidP="00CF0F3A">
            <w:pPr>
              <w:jc w:val="center"/>
              <w:rPr>
                <w:color w:val="000000"/>
                <w:sz w:val="12"/>
                <w:szCs w:val="12"/>
              </w:rPr>
            </w:pPr>
            <w:r w:rsidRPr="00CF0F3A">
              <w:rPr>
                <w:color w:val="000000"/>
                <w:sz w:val="12"/>
                <w:szCs w:val="12"/>
              </w:rPr>
              <w:t>300</w:t>
            </w:r>
          </w:p>
        </w:tc>
        <w:tc>
          <w:tcPr>
            <w:tcW w:w="667" w:type="dxa"/>
            <w:shd w:val="clear" w:color="auto" w:fill="auto"/>
            <w:vAlign w:val="center"/>
            <w:hideMark/>
          </w:tcPr>
          <w:p w14:paraId="22B6AC0E" w14:textId="77777777" w:rsidR="00CF0F3A" w:rsidRPr="00CF0F3A" w:rsidRDefault="00CF0F3A" w:rsidP="00CF0F3A">
            <w:pPr>
              <w:jc w:val="center"/>
              <w:rPr>
                <w:color w:val="000000"/>
                <w:sz w:val="12"/>
                <w:szCs w:val="12"/>
              </w:rPr>
            </w:pPr>
            <w:r w:rsidRPr="00CF0F3A">
              <w:rPr>
                <w:color w:val="000000"/>
                <w:sz w:val="12"/>
                <w:szCs w:val="12"/>
              </w:rPr>
              <w:t>550</w:t>
            </w:r>
          </w:p>
        </w:tc>
        <w:tc>
          <w:tcPr>
            <w:tcW w:w="790" w:type="dxa"/>
            <w:shd w:val="clear" w:color="auto" w:fill="auto"/>
            <w:vAlign w:val="center"/>
            <w:hideMark/>
          </w:tcPr>
          <w:p w14:paraId="54F36568" w14:textId="77777777" w:rsidR="00CF0F3A" w:rsidRPr="00CF0F3A" w:rsidRDefault="00CF0F3A" w:rsidP="00CF0F3A">
            <w:pPr>
              <w:jc w:val="center"/>
              <w:rPr>
                <w:color w:val="000000"/>
                <w:sz w:val="12"/>
                <w:szCs w:val="12"/>
              </w:rPr>
            </w:pPr>
            <w:r w:rsidRPr="00CF0F3A">
              <w:rPr>
                <w:color w:val="000000"/>
                <w:sz w:val="12"/>
                <w:szCs w:val="12"/>
              </w:rPr>
              <w:t>0,476</w:t>
            </w:r>
          </w:p>
        </w:tc>
        <w:tc>
          <w:tcPr>
            <w:tcW w:w="690" w:type="dxa"/>
            <w:shd w:val="clear" w:color="auto" w:fill="auto"/>
            <w:vAlign w:val="center"/>
            <w:hideMark/>
          </w:tcPr>
          <w:p w14:paraId="18863C32"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08" w:type="dxa"/>
            <w:shd w:val="clear" w:color="auto" w:fill="auto"/>
            <w:vAlign w:val="center"/>
            <w:hideMark/>
          </w:tcPr>
          <w:p w14:paraId="70C015D7"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676B4EF9" w14:textId="77777777" w:rsidTr="00CF0F3A">
        <w:trPr>
          <w:gridAfter w:val="1"/>
          <w:wAfter w:w="10" w:type="dxa"/>
          <w:trHeight w:val="19"/>
        </w:trPr>
        <w:tc>
          <w:tcPr>
            <w:tcW w:w="666" w:type="dxa"/>
            <w:shd w:val="clear" w:color="auto" w:fill="auto"/>
            <w:vAlign w:val="center"/>
            <w:hideMark/>
          </w:tcPr>
          <w:p w14:paraId="2F086166" w14:textId="77777777" w:rsidR="00CF0F3A" w:rsidRPr="00CF0F3A" w:rsidRDefault="00CF0F3A" w:rsidP="00CF0F3A">
            <w:pPr>
              <w:jc w:val="center"/>
              <w:rPr>
                <w:color w:val="000000"/>
                <w:sz w:val="12"/>
                <w:szCs w:val="12"/>
              </w:rPr>
            </w:pPr>
            <w:r w:rsidRPr="00CF0F3A">
              <w:rPr>
                <w:color w:val="000000"/>
                <w:sz w:val="12"/>
                <w:szCs w:val="12"/>
              </w:rPr>
              <w:t>3.1.2</w:t>
            </w:r>
          </w:p>
        </w:tc>
        <w:tc>
          <w:tcPr>
            <w:tcW w:w="3575" w:type="dxa"/>
            <w:shd w:val="clear" w:color="auto" w:fill="auto"/>
            <w:hideMark/>
          </w:tcPr>
          <w:p w14:paraId="6F8D612A" w14:textId="77777777" w:rsidR="00CF0F3A" w:rsidRPr="00CF0F3A" w:rsidRDefault="00CF0F3A" w:rsidP="00CF0F3A">
            <w:pPr>
              <w:rPr>
                <w:sz w:val="12"/>
                <w:szCs w:val="12"/>
              </w:rPr>
            </w:pPr>
            <w:r w:rsidRPr="00CF0F3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920" w:type="dxa"/>
            <w:shd w:val="clear" w:color="auto" w:fill="auto"/>
            <w:vAlign w:val="center"/>
            <w:hideMark/>
          </w:tcPr>
          <w:p w14:paraId="1DD583AB"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2328F0E5" w14:textId="77777777" w:rsidR="00CF0F3A" w:rsidRPr="00CF0F3A" w:rsidRDefault="00CF0F3A" w:rsidP="00CF0F3A">
            <w:pPr>
              <w:jc w:val="center"/>
              <w:rPr>
                <w:sz w:val="12"/>
                <w:szCs w:val="12"/>
              </w:rPr>
            </w:pPr>
            <w:r w:rsidRPr="00CF0F3A">
              <w:rPr>
                <w:sz w:val="12"/>
                <w:szCs w:val="12"/>
              </w:rPr>
              <w:t>Тепловая сеть</w:t>
            </w:r>
          </w:p>
        </w:tc>
        <w:tc>
          <w:tcPr>
            <w:tcW w:w="1587" w:type="dxa"/>
            <w:shd w:val="clear" w:color="auto" w:fill="auto"/>
            <w:vAlign w:val="center"/>
            <w:hideMark/>
          </w:tcPr>
          <w:p w14:paraId="74AE3663"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5A6972D1" w14:textId="77777777" w:rsidR="00CF0F3A" w:rsidRPr="00CF0F3A" w:rsidRDefault="00CF0F3A" w:rsidP="00CF0F3A">
            <w:pPr>
              <w:jc w:val="center"/>
              <w:rPr>
                <w:color w:val="000000"/>
                <w:sz w:val="12"/>
                <w:szCs w:val="12"/>
              </w:rPr>
            </w:pPr>
            <w:r w:rsidRPr="00CF0F3A">
              <w:rPr>
                <w:color w:val="000000"/>
                <w:sz w:val="12"/>
                <w:szCs w:val="12"/>
              </w:rPr>
              <w:t>200</w:t>
            </w:r>
          </w:p>
        </w:tc>
        <w:tc>
          <w:tcPr>
            <w:tcW w:w="711" w:type="dxa"/>
            <w:shd w:val="clear" w:color="auto" w:fill="auto"/>
            <w:vAlign w:val="center"/>
            <w:hideMark/>
          </w:tcPr>
          <w:p w14:paraId="1A66A9B3" w14:textId="77777777" w:rsidR="00CF0F3A" w:rsidRPr="00CF0F3A" w:rsidRDefault="00CF0F3A" w:rsidP="00CF0F3A">
            <w:pPr>
              <w:jc w:val="center"/>
              <w:rPr>
                <w:color w:val="000000"/>
                <w:sz w:val="12"/>
                <w:szCs w:val="12"/>
              </w:rPr>
            </w:pPr>
            <w:r w:rsidRPr="00CF0F3A">
              <w:rPr>
                <w:color w:val="000000"/>
                <w:sz w:val="12"/>
                <w:szCs w:val="12"/>
              </w:rPr>
              <w:t>250</w:t>
            </w:r>
          </w:p>
        </w:tc>
        <w:tc>
          <w:tcPr>
            <w:tcW w:w="790" w:type="dxa"/>
            <w:shd w:val="clear" w:color="auto" w:fill="auto"/>
            <w:vAlign w:val="center"/>
            <w:hideMark/>
          </w:tcPr>
          <w:p w14:paraId="6F88EF79" w14:textId="77777777" w:rsidR="00CF0F3A" w:rsidRPr="00CF0F3A" w:rsidRDefault="00CF0F3A" w:rsidP="00CF0F3A">
            <w:pPr>
              <w:jc w:val="center"/>
              <w:rPr>
                <w:color w:val="000000"/>
                <w:sz w:val="12"/>
                <w:szCs w:val="12"/>
              </w:rPr>
            </w:pPr>
            <w:r w:rsidRPr="00CF0F3A">
              <w:rPr>
                <w:color w:val="000000"/>
                <w:sz w:val="12"/>
                <w:szCs w:val="12"/>
              </w:rPr>
              <w:t>0,132</w:t>
            </w:r>
          </w:p>
        </w:tc>
        <w:tc>
          <w:tcPr>
            <w:tcW w:w="581" w:type="dxa"/>
            <w:shd w:val="clear" w:color="auto" w:fill="auto"/>
            <w:vAlign w:val="center"/>
            <w:hideMark/>
          </w:tcPr>
          <w:p w14:paraId="7357DEAE"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06" w:type="dxa"/>
            <w:shd w:val="clear" w:color="auto" w:fill="auto"/>
            <w:vAlign w:val="center"/>
            <w:hideMark/>
          </w:tcPr>
          <w:p w14:paraId="0D069E71" w14:textId="77777777" w:rsidR="00CF0F3A" w:rsidRPr="00CF0F3A" w:rsidRDefault="00CF0F3A" w:rsidP="00CF0F3A">
            <w:pPr>
              <w:jc w:val="center"/>
              <w:rPr>
                <w:color w:val="000000"/>
                <w:sz w:val="12"/>
                <w:szCs w:val="12"/>
              </w:rPr>
            </w:pPr>
            <w:r w:rsidRPr="00CF0F3A">
              <w:rPr>
                <w:color w:val="000000"/>
                <w:sz w:val="12"/>
                <w:szCs w:val="12"/>
              </w:rPr>
              <w:t>-</w:t>
            </w:r>
          </w:p>
        </w:tc>
        <w:tc>
          <w:tcPr>
            <w:tcW w:w="535" w:type="dxa"/>
            <w:shd w:val="clear" w:color="auto" w:fill="auto"/>
            <w:vAlign w:val="center"/>
            <w:hideMark/>
          </w:tcPr>
          <w:p w14:paraId="51F917D0" w14:textId="77777777" w:rsidR="00CF0F3A" w:rsidRPr="00CF0F3A" w:rsidRDefault="00CF0F3A" w:rsidP="00CF0F3A">
            <w:pPr>
              <w:jc w:val="center"/>
              <w:rPr>
                <w:color w:val="000000"/>
                <w:sz w:val="12"/>
                <w:szCs w:val="12"/>
              </w:rPr>
            </w:pPr>
            <w:r w:rsidRPr="00CF0F3A">
              <w:rPr>
                <w:color w:val="000000"/>
                <w:sz w:val="12"/>
                <w:szCs w:val="12"/>
              </w:rPr>
              <w:t>300</w:t>
            </w:r>
          </w:p>
        </w:tc>
        <w:tc>
          <w:tcPr>
            <w:tcW w:w="667" w:type="dxa"/>
            <w:shd w:val="clear" w:color="auto" w:fill="auto"/>
            <w:vAlign w:val="center"/>
            <w:hideMark/>
          </w:tcPr>
          <w:p w14:paraId="5C135A55" w14:textId="77777777" w:rsidR="00CF0F3A" w:rsidRPr="00CF0F3A" w:rsidRDefault="00CF0F3A" w:rsidP="00CF0F3A">
            <w:pPr>
              <w:jc w:val="center"/>
              <w:rPr>
                <w:color w:val="000000"/>
                <w:sz w:val="12"/>
                <w:szCs w:val="12"/>
              </w:rPr>
            </w:pPr>
            <w:r w:rsidRPr="00CF0F3A">
              <w:rPr>
                <w:color w:val="000000"/>
                <w:sz w:val="12"/>
                <w:szCs w:val="12"/>
              </w:rPr>
              <w:t>550</w:t>
            </w:r>
          </w:p>
        </w:tc>
        <w:tc>
          <w:tcPr>
            <w:tcW w:w="790" w:type="dxa"/>
            <w:shd w:val="clear" w:color="auto" w:fill="auto"/>
            <w:vAlign w:val="center"/>
            <w:hideMark/>
          </w:tcPr>
          <w:p w14:paraId="6D7D4B90" w14:textId="77777777" w:rsidR="00CF0F3A" w:rsidRPr="00CF0F3A" w:rsidRDefault="00CF0F3A" w:rsidP="00CF0F3A">
            <w:pPr>
              <w:jc w:val="center"/>
              <w:rPr>
                <w:color w:val="000000"/>
                <w:sz w:val="12"/>
                <w:szCs w:val="12"/>
              </w:rPr>
            </w:pPr>
            <w:r w:rsidRPr="00CF0F3A">
              <w:rPr>
                <w:color w:val="000000"/>
                <w:sz w:val="12"/>
                <w:szCs w:val="12"/>
              </w:rPr>
              <w:t>0,132</w:t>
            </w:r>
          </w:p>
        </w:tc>
        <w:tc>
          <w:tcPr>
            <w:tcW w:w="690" w:type="dxa"/>
            <w:shd w:val="clear" w:color="auto" w:fill="auto"/>
            <w:vAlign w:val="center"/>
            <w:hideMark/>
          </w:tcPr>
          <w:p w14:paraId="7AC8C799"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08" w:type="dxa"/>
            <w:shd w:val="clear" w:color="auto" w:fill="auto"/>
            <w:vAlign w:val="center"/>
            <w:hideMark/>
          </w:tcPr>
          <w:p w14:paraId="039E3531"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0170C121" w14:textId="77777777" w:rsidTr="00CF0F3A">
        <w:trPr>
          <w:gridAfter w:val="1"/>
          <w:wAfter w:w="10" w:type="dxa"/>
          <w:trHeight w:val="19"/>
        </w:trPr>
        <w:tc>
          <w:tcPr>
            <w:tcW w:w="666" w:type="dxa"/>
            <w:shd w:val="clear" w:color="auto" w:fill="auto"/>
            <w:vAlign w:val="center"/>
            <w:hideMark/>
          </w:tcPr>
          <w:p w14:paraId="1AC18CD0" w14:textId="77777777" w:rsidR="00CF0F3A" w:rsidRPr="00CF0F3A" w:rsidRDefault="00CF0F3A" w:rsidP="00CF0F3A">
            <w:pPr>
              <w:jc w:val="center"/>
              <w:rPr>
                <w:color w:val="000000"/>
                <w:sz w:val="12"/>
                <w:szCs w:val="12"/>
              </w:rPr>
            </w:pPr>
            <w:r w:rsidRPr="00CF0F3A">
              <w:rPr>
                <w:color w:val="000000"/>
                <w:sz w:val="12"/>
                <w:szCs w:val="12"/>
              </w:rPr>
              <w:t>3.1.3</w:t>
            </w:r>
          </w:p>
        </w:tc>
        <w:tc>
          <w:tcPr>
            <w:tcW w:w="3575" w:type="dxa"/>
            <w:shd w:val="clear" w:color="auto" w:fill="auto"/>
            <w:hideMark/>
          </w:tcPr>
          <w:p w14:paraId="0E43BFB0" w14:textId="77777777" w:rsidR="00CF0F3A" w:rsidRPr="00CF0F3A" w:rsidRDefault="00CF0F3A" w:rsidP="00CF0F3A">
            <w:pPr>
              <w:rPr>
                <w:sz w:val="12"/>
                <w:szCs w:val="12"/>
              </w:rPr>
            </w:pPr>
            <w:r w:rsidRPr="00CF0F3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920" w:type="dxa"/>
            <w:shd w:val="clear" w:color="auto" w:fill="auto"/>
            <w:vAlign w:val="center"/>
            <w:hideMark/>
          </w:tcPr>
          <w:p w14:paraId="581D7849"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7D9C6EF1" w14:textId="77777777" w:rsidR="00CF0F3A" w:rsidRPr="00CF0F3A" w:rsidRDefault="00CF0F3A" w:rsidP="00CF0F3A">
            <w:pPr>
              <w:jc w:val="center"/>
              <w:rPr>
                <w:sz w:val="12"/>
                <w:szCs w:val="12"/>
              </w:rPr>
            </w:pPr>
            <w:r w:rsidRPr="00CF0F3A">
              <w:rPr>
                <w:sz w:val="12"/>
                <w:szCs w:val="12"/>
              </w:rPr>
              <w:t>Тепловая сеть</w:t>
            </w:r>
          </w:p>
        </w:tc>
        <w:tc>
          <w:tcPr>
            <w:tcW w:w="1587" w:type="dxa"/>
            <w:shd w:val="clear" w:color="auto" w:fill="auto"/>
            <w:vAlign w:val="center"/>
            <w:hideMark/>
          </w:tcPr>
          <w:p w14:paraId="75591F5D"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771530E3" w14:textId="77777777" w:rsidR="00CF0F3A" w:rsidRPr="00CF0F3A" w:rsidRDefault="00CF0F3A" w:rsidP="00CF0F3A">
            <w:pPr>
              <w:jc w:val="center"/>
              <w:rPr>
                <w:color w:val="000000"/>
                <w:sz w:val="12"/>
                <w:szCs w:val="12"/>
              </w:rPr>
            </w:pPr>
            <w:r w:rsidRPr="00CF0F3A">
              <w:rPr>
                <w:color w:val="000000"/>
                <w:sz w:val="12"/>
                <w:szCs w:val="12"/>
              </w:rPr>
              <w:t>200</w:t>
            </w:r>
          </w:p>
        </w:tc>
        <w:tc>
          <w:tcPr>
            <w:tcW w:w="711" w:type="dxa"/>
            <w:shd w:val="clear" w:color="auto" w:fill="auto"/>
            <w:vAlign w:val="center"/>
            <w:hideMark/>
          </w:tcPr>
          <w:p w14:paraId="03016948" w14:textId="77777777" w:rsidR="00CF0F3A" w:rsidRPr="00CF0F3A" w:rsidRDefault="00CF0F3A" w:rsidP="00CF0F3A">
            <w:pPr>
              <w:jc w:val="center"/>
              <w:rPr>
                <w:color w:val="000000"/>
                <w:sz w:val="12"/>
                <w:szCs w:val="12"/>
              </w:rPr>
            </w:pPr>
            <w:r w:rsidRPr="00CF0F3A">
              <w:rPr>
                <w:color w:val="000000"/>
                <w:sz w:val="12"/>
                <w:szCs w:val="12"/>
              </w:rPr>
              <w:t>250</w:t>
            </w:r>
          </w:p>
        </w:tc>
        <w:tc>
          <w:tcPr>
            <w:tcW w:w="790" w:type="dxa"/>
            <w:shd w:val="clear" w:color="auto" w:fill="auto"/>
            <w:vAlign w:val="center"/>
            <w:hideMark/>
          </w:tcPr>
          <w:p w14:paraId="6830A986" w14:textId="77777777" w:rsidR="00CF0F3A" w:rsidRPr="00CF0F3A" w:rsidRDefault="00CF0F3A" w:rsidP="00CF0F3A">
            <w:pPr>
              <w:jc w:val="center"/>
              <w:rPr>
                <w:color w:val="000000"/>
                <w:sz w:val="12"/>
                <w:szCs w:val="12"/>
              </w:rPr>
            </w:pPr>
            <w:r w:rsidRPr="00CF0F3A">
              <w:rPr>
                <w:color w:val="000000"/>
                <w:sz w:val="12"/>
                <w:szCs w:val="12"/>
              </w:rPr>
              <w:t>0,212</w:t>
            </w:r>
          </w:p>
        </w:tc>
        <w:tc>
          <w:tcPr>
            <w:tcW w:w="581" w:type="dxa"/>
            <w:shd w:val="clear" w:color="auto" w:fill="auto"/>
            <w:vAlign w:val="center"/>
            <w:hideMark/>
          </w:tcPr>
          <w:p w14:paraId="2DE466A1"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06" w:type="dxa"/>
            <w:shd w:val="clear" w:color="auto" w:fill="auto"/>
            <w:vAlign w:val="center"/>
            <w:hideMark/>
          </w:tcPr>
          <w:p w14:paraId="2E41FD04" w14:textId="77777777" w:rsidR="00CF0F3A" w:rsidRPr="00CF0F3A" w:rsidRDefault="00CF0F3A" w:rsidP="00CF0F3A">
            <w:pPr>
              <w:jc w:val="center"/>
              <w:rPr>
                <w:color w:val="000000"/>
                <w:sz w:val="12"/>
                <w:szCs w:val="12"/>
              </w:rPr>
            </w:pPr>
            <w:r w:rsidRPr="00CF0F3A">
              <w:rPr>
                <w:color w:val="000000"/>
                <w:sz w:val="12"/>
                <w:szCs w:val="12"/>
              </w:rPr>
              <w:t>-</w:t>
            </w:r>
          </w:p>
        </w:tc>
        <w:tc>
          <w:tcPr>
            <w:tcW w:w="535" w:type="dxa"/>
            <w:shd w:val="clear" w:color="auto" w:fill="auto"/>
            <w:vAlign w:val="center"/>
            <w:hideMark/>
          </w:tcPr>
          <w:p w14:paraId="349443B7" w14:textId="77777777" w:rsidR="00CF0F3A" w:rsidRPr="00CF0F3A" w:rsidRDefault="00CF0F3A" w:rsidP="00CF0F3A">
            <w:pPr>
              <w:jc w:val="center"/>
              <w:rPr>
                <w:color w:val="000000"/>
                <w:sz w:val="12"/>
                <w:szCs w:val="12"/>
              </w:rPr>
            </w:pPr>
            <w:r w:rsidRPr="00CF0F3A">
              <w:rPr>
                <w:color w:val="000000"/>
                <w:sz w:val="12"/>
                <w:szCs w:val="12"/>
              </w:rPr>
              <w:t>300</w:t>
            </w:r>
          </w:p>
        </w:tc>
        <w:tc>
          <w:tcPr>
            <w:tcW w:w="667" w:type="dxa"/>
            <w:shd w:val="clear" w:color="auto" w:fill="auto"/>
            <w:vAlign w:val="center"/>
            <w:hideMark/>
          </w:tcPr>
          <w:p w14:paraId="36F6A556" w14:textId="77777777" w:rsidR="00CF0F3A" w:rsidRPr="00CF0F3A" w:rsidRDefault="00CF0F3A" w:rsidP="00CF0F3A">
            <w:pPr>
              <w:jc w:val="center"/>
              <w:rPr>
                <w:color w:val="000000"/>
                <w:sz w:val="12"/>
                <w:szCs w:val="12"/>
              </w:rPr>
            </w:pPr>
            <w:r w:rsidRPr="00CF0F3A">
              <w:rPr>
                <w:color w:val="000000"/>
                <w:sz w:val="12"/>
                <w:szCs w:val="12"/>
              </w:rPr>
              <w:t>550</w:t>
            </w:r>
          </w:p>
        </w:tc>
        <w:tc>
          <w:tcPr>
            <w:tcW w:w="790" w:type="dxa"/>
            <w:shd w:val="clear" w:color="auto" w:fill="auto"/>
            <w:vAlign w:val="center"/>
            <w:hideMark/>
          </w:tcPr>
          <w:p w14:paraId="2F31B6A0" w14:textId="77777777" w:rsidR="00CF0F3A" w:rsidRPr="00CF0F3A" w:rsidRDefault="00CF0F3A" w:rsidP="00CF0F3A">
            <w:pPr>
              <w:jc w:val="center"/>
              <w:rPr>
                <w:color w:val="000000"/>
                <w:sz w:val="12"/>
                <w:szCs w:val="12"/>
              </w:rPr>
            </w:pPr>
            <w:r w:rsidRPr="00CF0F3A">
              <w:rPr>
                <w:color w:val="000000"/>
                <w:sz w:val="12"/>
                <w:szCs w:val="12"/>
              </w:rPr>
              <w:t>0,212</w:t>
            </w:r>
          </w:p>
        </w:tc>
        <w:tc>
          <w:tcPr>
            <w:tcW w:w="690" w:type="dxa"/>
            <w:shd w:val="clear" w:color="auto" w:fill="auto"/>
            <w:vAlign w:val="center"/>
            <w:hideMark/>
          </w:tcPr>
          <w:p w14:paraId="2137DE8F"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08" w:type="dxa"/>
            <w:shd w:val="clear" w:color="auto" w:fill="auto"/>
            <w:vAlign w:val="center"/>
            <w:hideMark/>
          </w:tcPr>
          <w:p w14:paraId="7761E3E5"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02868F7E" w14:textId="77777777" w:rsidTr="00CF0F3A">
        <w:trPr>
          <w:gridAfter w:val="1"/>
          <w:wAfter w:w="10" w:type="dxa"/>
          <w:trHeight w:val="19"/>
        </w:trPr>
        <w:tc>
          <w:tcPr>
            <w:tcW w:w="666" w:type="dxa"/>
            <w:shd w:val="clear" w:color="auto" w:fill="auto"/>
            <w:vAlign w:val="center"/>
            <w:hideMark/>
          </w:tcPr>
          <w:p w14:paraId="5DADC90E" w14:textId="77777777" w:rsidR="00CF0F3A" w:rsidRPr="00CF0F3A" w:rsidRDefault="00CF0F3A" w:rsidP="00CF0F3A">
            <w:pPr>
              <w:jc w:val="center"/>
              <w:rPr>
                <w:color w:val="000000"/>
                <w:sz w:val="12"/>
                <w:szCs w:val="12"/>
              </w:rPr>
            </w:pPr>
            <w:r w:rsidRPr="00CF0F3A">
              <w:rPr>
                <w:color w:val="000000"/>
                <w:sz w:val="12"/>
                <w:szCs w:val="12"/>
              </w:rPr>
              <w:t>3.1.4</w:t>
            </w:r>
          </w:p>
        </w:tc>
        <w:tc>
          <w:tcPr>
            <w:tcW w:w="3575" w:type="dxa"/>
            <w:shd w:val="clear" w:color="auto" w:fill="auto"/>
            <w:hideMark/>
          </w:tcPr>
          <w:p w14:paraId="6F071585" w14:textId="77777777" w:rsidR="00CF0F3A" w:rsidRPr="00CF0F3A" w:rsidRDefault="00CF0F3A" w:rsidP="00CF0F3A">
            <w:pPr>
              <w:rPr>
                <w:sz w:val="12"/>
                <w:szCs w:val="12"/>
              </w:rPr>
            </w:pPr>
            <w:r w:rsidRPr="00CF0F3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920" w:type="dxa"/>
            <w:shd w:val="clear" w:color="auto" w:fill="auto"/>
            <w:vAlign w:val="center"/>
            <w:hideMark/>
          </w:tcPr>
          <w:p w14:paraId="7DD18925"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6A875E21" w14:textId="77777777" w:rsidR="00CF0F3A" w:rsidRPr="00CF0F3A" w:rsidRDefault="00CF0F3A" w:rsidP="00CF0F3A">
            <w:pPr>
              <w:jc w:val="center"/>
              <w:rPr>
                <w:sz w:val="12"/>
                <w:szCs w:val="12"/>
              </w:rPr>
            </w:pPr>
            <w:r w:rsidRPr="00CF0F3A">
              <w:rPr>
                <w:sz w:val="12"/>
                <w:szCs w:val="12"/>
              </w:rPr>
              <w:t>Тепловая сеть</w:t>
            </w:r>
          </w:p>
        </w:tc>
        <w:tc>
          <w:tcPr>
            <w:tcW w:w="1587" w:type="dxa"/>
            <w:shd w:val="clear" w:color="auto" w:fill="auto"/>
            <w:vAlign w:val="center"/>
            <w:hideMark/>
          </w:tcPr>
          <w:p w14:paraId="66330468"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4E3D039D" w14:textId="77777777" w:rsidR="00CF0F3A" w:rsidRPr="00CF0F3A" w:rsidRDefault="00CF0F3A" w:rsidP="00CF0F3A">
            <w:pPr>
              <w:jc w:val="center"/>
              <w:rPr>
                <w:color w:val="000000"/>
                <w:sz w:val="12"/>
                <w:szCs w:val="12"/>
              </w:rPr>
            </w:pPr>
            <w:r w:rsidRPr="00CF0F3A">
              <w:rPr>
                <w:color w:val="000000"/>
                <w:sz w:val="12"/>
                <w:szCs w:val="12"/>
              </w:rPr>
              <w:t>200</w:t>
            </w:r>
          </w:p>
        </w:tc>
        <w:tc>
          <w:tcPr>
            <w:tcW w:w="711" w:type="dxa"/>
            <w:shd w:val="clear" w:color="auto" w:fill="auto"/>
            <w:vAlign w:val="center"/>
            <w:hideMark/>
          </w:tcPr>
          <w:p w14:paraId="15C08537" w14:textId="77777777" w:rsidR="00CF0F3A" w:rsidRPr="00CF0F3A" w:rsidRDefault="00CF0F3A" w:rsidP="00CF0F3A">
            <w:pPr>
              <w:jc w:val="center"/>
              <w:rPr>
                <w:color w:val="000000"/>
                <w:sz w:val="12"/>
                <w:szCs w:val="12"/>
              </w:rPr>
            </w:pPr>
            <w:r w:rsidRPr="00CF0F3A">
              <w:rPr>
                <w:color w:val="000000"/>
                <w:sz w:val="12"/>
                <w:szCs w:val="12"/>
              </w:rPr>
              <w:t>250</w:t>
            </w:r>
          </w:p>
        </w:tc>
        <w:tc>
          <w:tcPr>
            <w:tcW w:w="790" w:type="dxa"/>
            <w:shd w:val="clear" w:color="auto" w:fill="auto"/>
            <w:vAlign w:val="center"/>
            <w:hideMark/>
          </w:tcPr>
          <w:p w14:paraId="15C34708" w14:textId="77777777" w:rsidR="00CF0F3A" w:rsidRPr="00CF0F3A" w:rsidRDefault="00CF0F3A" w:rsidP="00CF0F3A">
            <w:pPr>
              <w:jc w:val="center"/>
              <w:rPr>
                <w:color w:val="000000"/>
                <w:sz w:val="12"/>
                <w:szCs w:val="12"/>
              </w:rPr>
            </w:pPr>
            <w:r w:rsidRPr="00CF0F3A">
              <w:rPr>
                <w:color w:val="000000"/>
                <w:sz w:val="12"/>
                <w:szCs w:val="12"/>
              </w:rPr>
              <w:t>0,708</w:t>
            </w:r>
          </w:p>
        </w:tc>
        <w:tc>
          <w:tcPr>
            <w:tcW w:w="581" w:type="dxa"/>
            <w:shd w:val="clear" w:color="auto" w:fill="auto"/>
            <w:vAlign w:val="center"/>
            <w:hideMark/>
          </w:tcPr>
          <w:p w14:paraId="7F88AC49"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06" w:type="dxa"/>
            <w:shd w:val="clear" w:color="auto" w:fill="auto"/>
            <w:vAlign w:val="center"/>
            <w:hideMark/>
          </w:tcPr>
          <w:p w14:paraId="39465711" w14:textId="77777777" w:rsidR="00CF0F3A" w:rsidRPr="00CF0F3A" w:rsidRDefault="00CF0F3A" w:rsidP="00CF0F3A">
            <w:pPr>
              <w:jc w:val="center"/>
              <w:rPr>
                <w:color w:val="000000"/>
                <w:sz w:val="12"/>
                <w:szCs w:val="12"/>
              </w:rPr>
            </w:pPr>
            <w:r w:rsidRPr="00CF0F3A">
              <w:rPr>
                <w:color w:val="000000"/>
                <w:sz w:val="12"/>
                <w:szCs w:val="12"/>
              </w:rPr>
              <w:t>-</w:t>
            </w:r>
          </w:p>
        </w:tc>
        <w:tc>
          <w:tcPr>
            <w:tcW w:w="535" w:type="dxa"/>
            <w:shd w:val="clear" w:color="auto" w:fill="auto"/>
            <w:vAlign w:val="center"/>
            <w:hideMark/>
          </w:tcPr>
          <w:p w14:paraId="5A870C67" w14:textId="77777777" w:rsidR="00CF0F3A" w:rsidRPr="00CF0F3A" w:rsidRDefault="00CF0F3A" w:rsidP="00CF0F3A">
            <w:pPr>
              <w:jc w:val="center"/>
              <w:rPr>
                <w:color w:val="000000"/>
                <w:sz w:val="12"/>
                <w:szCs w:val="12"/>
              </w:rPr>
            </w:pPr>
            <w:r w:rsidRPr="00CF0F3A">
              <w:rPr>
                <w:color w:val="000000"/>
                <w:sz w:val="12"/>
                <w:szCs w:val="12"/>
              </w:rPr>
              <w:t>300</w:t>
            </w:r>
          </w:p>
        </w:tc>
        <w:tc>
          <w:tcPr>
            <w:tcW w:w="667" w:type="dxa"/>
            <w:shd w:val="clear" w:color="auto" w:fill="auto"/>
            <w:vAlign w:val="center"/>
            <w:hideMark/>
          </w:tcPr>
          <w:p w14:paraId="09F3B479" w14:textId="77777777" w:rsidR="00CF0F3A" w:rsidRPr="00CF0F3A" w:rsidRDefault="00CF0F3A" w:rsidP="00CF0F3A">
            <w:pPr>
              <w:jc w:val="center"/>
              <w:rPr>
                <w:color w:val="000000"/>
                <w:sz w:val="12"/>
                <w:szCs w:val="12"/>
              </w:rPr>
            </w:pPr>
            <w:r w:rsidRPr="00CF0F3A">
              <w:rPr>
                <w:color w:val="000000"/>
                <w:sz w:val="12"/>
                <w:szCs w:val="12"/>
              </w:rPr>
              <w:t>550</w:t>
            </w:r>
          </w:p>
        </w:tc>
        <w:tc>
          <w:tcPr>
            <w:tcW w:w="790" w:type="dxa"/>
            <w:shd w:val="clear" w:color="auto" w:fill="auto"/>
            <w:vAlign w:val="center"/>
            <w:hideMark/>
          </w:tcPr>
          <w:p w14:paraId="655F2C65" w14:textId="77777777" w:rsidR="00CF0F3A" w:rsidRPr="00CF0F3A" w:rsidRDefault="00CF0F3A" w:rsidP="00CF0F3A">
            <w:pPr>
              <w:jc w:val="center"/>
              <w:rPr>
                <w:color w:val="000000"/>
                <w:sz w:val="12"/>
                <w:szCs w:val="12"/>
              </w:rPr>
            </w:pPr>
            <w:r w:rsidRPr="00CF0F3A">
              <w:rPr>
                <w:color w:val="000000"/>
                <w:sz w:val="12"/>
                <w:szCs w:val="12"/>
              </w:rPr>
              <w:t>0,708</w:t>
            </w:r>
          </w:p>
        </w:tc>
        <w:tc>
          <w:tcPr>
            <w:tcW w:w="690" w:type="dxa"/>
            <w:shd w:val="clear" w:color="auto" w:fill="auto"/>
            <w:vAlign w:val="center"/>
            <w:hideMark/>
          </w:tcPr>
          <w:p w14:paraId="0F36FF81"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08" w:type="dxa"/>
            <w:shd w:val="clear" w:color="auto" w:fill="auto"/>
            <w:vAlign w:val="center"/>
            <w:hideMark/>
          </w:tcPr>
          <w:p w14:paraId="4BF49F0D"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27A22B0D" w14:textId="77777777" w:rsidTr="00CF0F3A">
        <w:trPr>
          <w:trHeight w:val="19"/>
        </w:trPr>
        <w:tc>
          <w:tcPr>
            <w:tcW w:w="14352" w:type="dxa"/>
            <w:gridSpan w:val="16"/>
            <w:shd w:val="clear" w:color="auto" w:fill="auto"/>
            <w:vAlign w:val="center"/>
            <w:hideMark/>
          </w:tcPr>
          <w:p w14:paraId="7F3B791C" w14:textId="77777777" w:rsidR="00CF0F3A" w:rsidRPr="00CF0F3A" w:rsidRDefault="00CF0F3A" w:rsidP="00CF0F3A">
            <w:pPr>
              <w:rPr>
                <w:color w:val="000000"/>
                <w:sz w:val="12"/>
                <w:szCs w:val="12"/>
              </w:rPr>
            </w:pPr>
            <w:r w:rsidRPr="00CF0F3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0AC6F410" w14:textId="77777777" w:rsidTr="00CF0F3A">
        <w:trPr>
          <w:trHeight w:val="19"/>
        </w:trPr>
        <w:tc>
          <w:tcPr>
            <w:tcW w:w="14352" w:type="dxa"/>
            <w:gridSpan w:val="16"/>
            <w:shd w:val="clear" w:color="auto" w:fill="auto"/>
            <w:noWrap/>
            <w:vAlign w:val="center"/>
            <w:hideMark/>
          </w:tcPr>
          <w:p w14:paraId="135A504A" w14:textId="77777777" w:rsidR="00CF0F3A" w:rsidRPr="00CF0F3A" w:rsidRDefault="00CF0F3A" w:rsidP="00CF0F3A">
            <w:pPr>
              <w:rPr>
                <w:bCs/>
                <w:color w:val="000000"/>
                <w:sz w:val="12"/>
                <w:szCs w:val="12"/>
              </w:rPr>
            </w:pPr>
            <w:r w:rsidRPr="00CF0F3A">
              <w:rPr>
                <w:bCs/>
                <w:color w:val="000000"/>
                <w:sz w:val="12"/>
                <w:szCs w:val="12"/>
              </w:rPr>
              <w:t>Всего по группе 3</w:t>
            </w:r>
          </w:p>
        </w:tc>
      </w:tr>
      <w:tr w:rsidR="00CF0F3A" w:rsidRPr="00CF0F3A" w14:paraId="1227CB9C" w14:textId="77777777" w:rsidTr="00CF0F3A">
        <w:trPr>
          <w:trHeight w:val="19"/>
        </w:trPr>
        <w:tc>
          <w:tcPr>
            <w:tcW w:w="14352" w:type="dxa"/>
            <w:gridSpan w:val="16"/>
            <w:shd w:val="clear" w:color="auto" w:fill="auto"/>
            <w:vAlign w:val="center"/>
            <w:hideMark/>
          </w:tcPr>
          <w:p w14:paraId="0D8DC0BD" w14:textId="77777777" w:rsidR="00CF0F3A" w:rsidRPr="00CF0F3A" w:rsidRDefault="00CF0F3A" w:rsidP="00CF0F3A">
            <w:pPr>
              <w:rPr>
                <w:bCs/>
                <w:color w:val="000000"/>
                <w:sz w:val="12"/>
                <w:szCs w:val="12"/>
              </w:rPr>
            </w:pPr>
            <w:r w:rsidRPr="00CF0F3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72ECEF5C" w14:textId="77777777" w:rsidTr="00CF0F3A">
        <w:trPr>
          <w:gridAfter w:val="1"/>
          <w:wAfter w:w="10" w:type="dxa"/>
          <w:trHeight w:val="19"/>
        </w:trPr>
        <w:tc>
          <w:tcPr>
            <w:tcW w:w="666" w:type="dxa"/>
            <w:shd w:val="clear" w:color="auto" w:fill="auto"/>
            <w:vAlign w:val="center"/>
            <w:hideMark/>
          </w:tcPr>
          <w:p w14:paraId="1BBAD4F3" w14:textId="77777777" w:rsidR="00CF0F3A" w:rsidRPr="00CF0F3A" w:rsidRDefault="00CF0F3A" w:rsidP="00CF0F3A">
            <w:pPr>
              <w:jc w:val="center"/>
              <w:rPr>
                <w:color w:val="000000"/>
                <w:sz w:val="12"/>
                <w:szCs w:val="12"/>
              </w:rPr>
            </w:pPr>
            <w:r w:rsidRPr="00CF0F3A">
              <w:rPr>
                <w:color w:val="000000"/>
                <w:sz w:val="12"/>
                <w:szCs w:val="12"/>
              </w:rPr>
              <w:t>4.1</w:t>
            </w:r>
          </w:p>
        </w:tc>
        <w:tc>
          <w:tcPr>
            <w:tcW w:w="3575" w:type="dxa"/>
            <w:shd w:val="clear" w:color="auto" w:fill="auto"/>
            <w:vAlign w:val="center"/>
            <w:hideMark/>
          </w:tcPr>
          <w:p w14:paraId="6988275F" w14:textId="77777777" w:rsidR="00CF0F3A" w:rsidRPr="00CF0F3A" w:rsidRDefault="00CF0F3A" w:rsidP="00CF0F3A">
            <w:pPr>
              <w:rPr>
                <w:color w:val="000000"/>
                <w:sz w:val="12"/>
                <w:szCs w:val="12"/>
                <w:lang w:val="en-US"/>
              </w:rPr>
            </w:pPr>
            <w:r w:rsidRPr="00CF0F3A">
              <w:rPr>
                <w:color w:val="000000"/>
                <w:sz w:val="12"/>
                <w:szCs w:val="12"/>
              </w:rPr>
              <w:t>Приобретение</w:t>
            </w:r>
            <w:r w:rsidRPr="00CF0F3A">
              <w:rPr>
                <w:color w:val="000000"/>
                <w:sz w:val="12"/>
                <w:szCs w:val="12"/>
                <w:lang w:val="en-US"/>
              </w:rPr>
              <w:t xml:space="preserve"> </w:t>
            </w:r>
            <w:r w:rsidRPr="00CF0F3A">
              <w:rPr>
                <w:color w:val="000000"/>
                <w:sz w:val="12"/>
                <w:szCs w:val="12"/>
              </w:rPr>
              <w:t>сервера</w:t>
            </w:r>
            <w:r w:rsidRPr="00CF0F3A">
              <w:rPr>
                <w:color w:val="000000"/>
                <w:sz w:val="12"/>
                <w:szCs w:val="12"/>
                <w:lang w:val="en-US"/>
              </w:rPr>
              <w:t xml:space="preserve"> DEPO Storm 3470A2A (2U12, 2x Xeon 4309Y, 2x 16GB RAM, 1x 240GB SATA, 2x 550W AC, 3Y ONS)</w:t>
            </w:r>
          </w:p>
        </w:tc>
        <w:tc>
          <w:tcPr>
            <w:tcW w:w="920" w:type="dxa"/>
            <w:shd w:val="clear" w:color="auto" w:fill="auto"/>
            <w:vAlign w:val="center"/>
            <w:hideMark/>
          </w:tcPr>
          <w:p w14:paraId="275B5116"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75429035" w14:textId="77777777" w:rsidR="00CF0F3A" w:rsidRPr="00CF0F3A" w:rsidRDefault="00CF0F3A" w:rsidP="00CF0F3A">
            <w:pPr>
              <w:jc w:val="center"/>
              <w:rPr>
                <w:color w:val="000000"/>
                <w:sz w:val="12"/>
                <w:szCs w:val="12"/>
              </w:rPr>
            </w:pPr>
            <w:r w:rsidRPr="00CF0F3A">
              <w:rPr>
                <w:color w:val="000000"/>
                <w:sz w:val="12"/>
                <w:szCs w:val="12"/>
              </w:rPr>
              <w:t>Сервер</w:t>
            </w:r>
          </w:p>
        </w:tc>
        <w:tc>
          <w:tcPr>
            <w:tcW w:w="1587" w:type="dxa"/>
            <w:shd w:val="clear" w:color="auto" w:fill="auto"/>
            <w:vAlign w:val="center"/>
            <w:hideMark/>
          </w:tcPr>
          <w:p w14:paraId="15A32B94" w14:textId="77777777" w:rsidR="00CF0F3A" w:rsidRPr="00CF0F3A" w:rsidRDefault="00CF0F3A" w:rsidP="00CF0F3A">
            <w:pPr>
              <w:jc w:val="center"/>
              <w:rPr>
                <w:color w:val="000000"/>
                <w:sz w:val="12"/>
                <w:szCs w:val="12"/>
              </w:rPr>
            </w:pPr>
            <w:r w:rsidRPr="00CF0F3A">
              <w:rPr>
                <w:color w:val="000000"/>
                <w:sz w:val="12"/>
                <w:szCs w:val="12"/>
              </w:rPr>
              <w:t>Офис г. Междуреченск</w:t>
            </w:r>
          </w:p>
        </w:tc>
        <w:tc>
          <w:tcPr>
            <w:tcW w:w="638" w:type="dxa"/>
            <w:shd w:val="clear" w:color="auto" w:fill="auto"/>
            <w:vAlign w:val="center"/>
            <w:hideMark/>
          </w:tcPr>
          <w:p w14:paraId="2FCB9D04"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1" w:type="dxa"/>
            <w:shd w:val="clear" w:color="auto" w:fill="auto"/>
            <w:vAlign w:val="center"/>
            <w:hideMark/>
          </w:tcPr>
          <w:p w14:paraId="31536A89"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682AD99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1" w:type="dxa"/>
            <w:shd w:val="clear" w:color="auto" w:fill="auto"/>
            <w:vAlign w:val="center"/>
            <w:hideMark/>
          </w:tcPr>
          <w:p w14:paraId="4EE97AA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6" w:type="dxa"/>
            <w:shd w:val="clear" w:color="auto" w:fill="auto"/>
            <w:vAlign w:val="center"/>
            <w:hideMark/>
          </w:tcPr>
          <w:p w14:paraId="6E14010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35" w:type="dxa"/>
            <w:shd w:val="clear" w:color="auto" w:fill="auto"/>
            <w:vAlign w:val="center"/>
            <w:hideMark/>
          </w:tcPr>
          <w:p w14:paraId="1077927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67" w:type="dxa"/>
            <w:shd w:val="clear" w:color="auto" w:fill="auto"/>
            <w:vAlign w:val="center"/>
            <w:hideMark/>
          </w:tcPr>
          <w:p w14:paraId="563B29C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36BDF6B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90" w:type="dxa"/>
            <w:shd w:val="clear" w:color="auto" w:fill="auto"/>
            <w:vAlign w:val="center"/>
            <w:hideMark/>
          </w:tcPr>
          <w:p w14:paraId="30AE419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8" w:type="dxa"/>
            <w:shd w:val="clear" w:color="auto" w:fill="auto"/>
            <w:vAlign w:val="center"/>
            <w:hideMark/>
          </w:tcPr>
          <w:p w14:paraId="281619EA"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6A622064" w14:textId="77777777" w:rsidTr="00CF0F3A">
        <w:trPr>
          <w:gridAfter w:val="1"/>
          <w:wAfter w:w="10" w:type="dxa"/>
          <w:trHeight w:val="19"/>
        </w:trPr>
        <w:tc>
          <w:tcPr>
            <w:tcW w:w="666" w:type="dxa"/>
            <w:shd w:val="clear" w:color="auto" w:fill="auto"/>
            <w:vAlign w:val="center"/>
            <w:hideMark/>
          </w:tcPr>
          <w:p w14:paraId="06A795F6" w14:textId="77777777" w:rsidR="00CF0F3A" w:rsidRPr="00CF0F3A" w:rsidRDefault="00CF0F3A" w:rsidP="00CF0F3A">
            <w:pPr>
              <w:jc w:val="center"/>
              <w:rPr>
                <w:color w:val="000000"/>
                <w:sz w:val="12"/>
                <w:szCs w:val="12"/>
              </w:rPr>
            </w:pPr>
            <w:r w:rsidRPr="00CF0F3A">
              <w:rPr>
                <w:color w:val="000000"/>
                <w:sz w:val="12"/>
                <w:szCs w:val="12"/>
              </w:rPr>
              <w:t>4.2</w:t>
            </w:r>
          </w:p>
        </w:tc>
        <w:tc>
          <w:tcPr>
            <w:tcW w:w="3575" w:type="dxa"/>
            <w:shd w:val="clear" w:color="auto" w:fill="auto"/>
            <w:vAlign w:val="center"/>
            <w:hideMark/>
          </w:tcPr>
          <w:p w14:paraId="6630A374" w14:textId="77777777" w:rsidR="00CF0F3A" w:rsidRPr="00CF0F3A" w:rsidRDefault="00CF0F3A" w:rsidP="00CF0F3A">
            <w:pPr>
              <w:rPr>
                <w:color w:val="000000"/>
                <w:sz w:val="12"/>
                <w:szCs w:val="12"/>
              </w:rPr>
            </w:pPr>
            <w:r w:rsidRPr="00CF0F3A">
              <w:rPr>
                <w:color w:val="000000"/>
                <w:sz w:val="12"/>
                <w:szCs w:val="12"/>
              </w:rPr>
              <w:t xml:space="preserve">Приобретение фронтального погрузчика </w:t>
            </w:r>
            <w:proofErr w:type="spellStart"/>
            <w:r w:rsidRPr="00CF0F3A">
              <w:rPr>
                <w:color w:val="000000"/>
                <w:sz w:val="12"/>
                <w:szCs w:val="12"/>
              </w:rPr>
              <w:t>Shantui</w:t>
            </w:r>
            <w:proofErr w:type="spellEnd"/>
            <w:r w:rsidRPr="00CF0F3A">
              <w:rPr>
                <w:color w:val="000000"/>
                <w:sz w:val="12"/>
                <w:szCs w:val="12"/>
              </w:rPr>
              <w:t xml:space="preserve"> SL-30</w:t>
            </w:r>
          </w:p>
        </w:tc>
        <w:tc>
          <w:tcPr>
            <w:tcW w:w="920" w:type="dxa"/>
            <w:shd w:val="clear" w:color="auto" w:fill="auto"/>
            <w:vAlign w:val="center"/>
            <w:hideMark/>
          </w:tcPr>
          <w:p w14:paraId="72FB95F8"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38B53C76" w14:textId="77777777" w:rsidR="00CF0F3A" w:rsidRPr="00CF0F3A" w:rsidRDefault="00CF0F3A" w:rsidP="00CF0F3A">
            <w:pPr>
              <w:jc w:val="center"/>
              <w:rPr>
                <w:color w:val="000000"/>
                <w:sz w:val="12"/>
                <w:szCs w:val="12"/>
              </w:rPr>
            </w:pPr>
            <w:r w:rsidRPr="00CF0F3A">
              <w:rPr>
                <w:color w:val="000000"/>
                <w:sz w:val="12"/>
                <w:szCs w:val="12"/>
              </w:rPr>
              <w:t>Фронтальный погрузчик</w:t>
            </w:r>
          </w:p>
        </w:tc>
        <w:tc>
          <w:tcPr>
            <w:tcW w:w="1587" w:type="dxa"/>
            <w:shd w:val="clear" w:color="auto" w:fill="auto"/>
            <w:vAlign w:val="center"/>
            <w:hideMark/>
          </w:tcPr>
          <w:p w14:paraId="1BDD4DF7"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1404C11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1" w:type="dxa"/>
            <w:shd w:val="clear" w:color="auto" w:fill="auto"/>
            <w:vAlign w:val="center"/>
            <w:hideMark/>
          </w:tcPr>
          <w:p w14:paraId="156F75D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700818E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1" w:type="dxa"/>
            <w:shd w:val="clear" w:color="auto" w:fill="auto"/>
            <w:vAlign w:val="center"/>
            <w:hideMark/>
          </w:tcPr>
          <w:p w14:paraId="01AF924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6" w:type="dxa"/>
            <w:shd w:val="clear" w:color="auto" w:fill="auto"/>
            <w:vAlign w:val="center"/>
            <w:hideMark/>
          </w:tcPr>
          <w:p w14:paraId="478AC71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35" w:type="dxa"/>
            <w:shd w:val="clear" w:color="auto" w:fill="auto"/>
            <w:vAlign w:val="center"/>
            <w:hideMark/>
          </w:tcPr>
          <w:p w14:paraId="3203AFE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67" w:type="dxa"/>
            <w:shd w:val="clear" w:color="auto" w:fill="auto"/>
            <w:vAlign w:val="center"/>
            <w:hideMark/>
          </w:tcPr>
          <w:p w14:paraId="527FB11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07B8C0F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90" w:type="dxa"/>
            <w:shd w:val="clear" w:color="auto" w:fill="auto"/>
            <w:vAlign w:val="center"/>
            <w:hideMark/>
          </w:tcPr>
          <w:p w14:paraId="55CF1A1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8" w:type="dxa"/>
            <w:shd w:val="clear" w:color="auto" w:fill="auto"/>
            <w:vAlign w:val="center"/>
            <w:hideMark/>
          </w:tcPr>
          <w:p w14:paraId="0527FEAF"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0D14AC3D" w14:textId="77777777" w:rsidTr="00CF0F3A">
        <w:trPr>
          <w:gridAfter w:val="1"/>
          <w:wAfter w:w="10" w:type="dxa"/>
          <w:trHeight w:val="19"/>
        </w:trPr>
        <w:tc>
          <w:tcPr>
            <w:tcW w:w="666" w:type="dxa"/>
            <w:shd w:val="clear" w:color="000000" w:fill="FFFFFF"/>
            <w:vAlign w:val="center"/>
            <w:hideMark/>
          </w:tcPr>
          <w:p w14:paraId="51818B99" w14:textId="77777777" w:rsidR="00CF0F3A" w:rsidRPr="00CF0F3A" w:rsidRDefault="00CF0F3A" w:rsidP="00CF0F3A">
            <w:pPr>
              <w:jc w:val="center"/>
              <w:rPr>
                <w:color w:val="000000"/>
                <w:sz w:val="12"/>
                <w:szCs w:val="12"/>
              </w:rPr>
            </w:pPr>
            <w:r w:rsidRPr="00CF0F3A">
              <w:rPr>
                <w:color w:val="000000"/>
                <w:sz w:val="12"/>
                <w:szCs w:val="12"/>
              </w:rPr>
              <w:t>4.3</w:t>
            </w:r>
          </w:p>
        </w:tc>
        <w:tc>
          <w:tcPr>
            <w:tcW w:w="3575" w:type="dxa"/>
            <w:shd w:val="clear" w:color="auto" w:fill="auto"/>
            <w:vAlign w:val="center"/>
            <w:hideMark/>
          </w:tcPr>
          <w:p w14:paraId="71D53C4E" w14:textId="77777777" w:rsidR="00CF0F3A" w:rsidRPr="00CF0F3A" w:rsidRDefault="00CF0F3A" w:rsidP="00CF0F3A">
            <w:pPr>
              <w:rPr>
                <w:color w:val="000000"/>
                <w:sz w:val="12"/>
                <w:szCs w:val="12"/>
              </w:rPr>
            </w:pPr>
            <w:r w:rsidRPr="00CF0F3A">
              <w:rPr>
                <w:color w:val="000000"/>
                <w:sz w:val="12"/>
                <w:szCs w:val="12"/>
              </w:rPr>
              <w:t>Приобретение МФУ Катюша M348 принтер/копир/сканер/факс, А3 + Тумба для МФУ Катюша M348.</w:t>
            </w:r>
          </w:p>
        </w:tc>
        <w:tc>
          <w:tcPr>
            <w:tcW w:w="920" w:type="dxa"/>
            <w:shd w:val="clear" w:color="auto" w:fill="auto"/>
            <w:vAlign w:val="center"/>
            <w:hideMark/>
          </w:tcPr>
          <w:p w14:paraId="1C77605E"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2AB8BC82" w14:textId="77777777" w:rsidR="00CF0F3A" w:rsidRPr="00CF0F3A" w:rsidRDefault="00CF0F3A" w:rsidP="00CF0F3A">
            <w:pPr>
              <w:jc w:val="center"/>
              <w:rPr>
                <w:color w:val="000000"/>
                <w:sz w:val="12"/>
                <w:szCs w:val="12"/>
              </w:rPr>
            </w:pPr>
            <w:r w:rsidRPr="00CF0F3A">
              <w:rPr>
                <w:color w:val="000000"/>
                <w:sz w:val="12"/>
                <w:szCs w:val="12"/>
              </w:rPr>
              <w:t>Офисная техника</w:t>
            </w:r>
          </w:p>
        </w:tc>
        <w:tc>
          <w:tcPr>
            <w:tcW w:w="1587" w:type="dxa"/>
            <w:shd w:val="clear" w:color="auto" w:fill="auto"/>
            <w:vAlign w:val="center"/>
            <w:hideMark/>
          </w:tcPr>
          <w:p w14:paraId="0C249036" w14:textId="77777777" w:rsidR="00CF0F3A" w:rsidRPr="00CF0F3A" w:rsidRDefault="00CF0F3A" w:rsidP="00CF0F3A">
            <w:pPr>
              <w:jc w:val="center"/>
              <w:rPr>
                <w:color w:val="000000"/>
                <w:sz w:val="12"/>
                <w:szCs w:val="12"/>
              </w:rPr>
            </w:pPr>
            <w:r w:rsidRPr="00CF0F3A">
              <w:rPr>
                <w:color w:val="000000"/>
                <w:sz w:val="12"/>
                <w:szCs w:val="12"/>
              </w:rPr>
              <w:t xml:space="preserve"> Офис г. Междуреченск</w:t>
            </w:r>
          </w:p>
        </w:tc>
        <w:tc>
          <w:tcPr>
            <w:tcW w:w="638" w:type="dxa"/>
            <w:shd w:val="clear" w:color="auto" w:fill="auto"/>
            <w:vAlign w:val="center"/>
            <w:hideMark/>
          </w:tcPr>
          <w:p w14:paraId="71BD17F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1" w:type="dxa"/>
            <w:shd w:val="clear" w:color="auto" w:fill="auto"/>
            <w:vAlign w:val="center"/>
            <w:hideMark/>
          </w:tcPr>
          <w:p w14:paraId="7E4C7ED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57AA2B4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1" w:type="dxa"/>
            <w:shd w:val="clear" w:color="auto" w:fill="auto"/>
            <w:vAlign w:val="center"/>
            <w:hideMark/>
          </w:tcPr>
          <w:p w14:paraId="364C5AA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6" w:type="dxa"/>
            <w:shd w:val="clear" w:color="auto" w:fill="auto"/>
            <w:vAlign w:val="center"/>
            <w:hideMark/>
          </w:tcPr>
          <w:p w14:paraId="2A3D9FA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35" w:type="dxa"/>
            <w:shd w:val="clear" w:color="auto" w:fill="auto"/>
            <w:vAlign w:val="center"/>
            <w:hideMark/>
          </w:tcPr>
          <w:p w14:paraId="19231A0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67" w:type="dxa"/>
            <w:shd w:val="clear" w:color="auto" w:fill="auto"/>
            <w:vAlign w:val="center"/>
            <w:hideMark/>
          </w:tcPr>
          <w:p w14:paraId="72AAF74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23DE46F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90" w:type="dxa"/>
            <w:shd w:val="clear" w:color="auto" w:fill="auto"/>
            <w:vAlign w:val="center"/>
            <w:hideMark/>
          </w:tcPr>
          <w:p w14:paraId="21559DFE"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8" w:type="dxa"/>
            <w:shd w:val="clear" w:color="auto" w:fill="auto"/>
            <w:vAlign w:val="center"/>
            <w:hideMark/>
          </w:tcPr>
          <w:p w14:paraId="6C9AE373"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5543F809" w14:textId="77777777" w:rsidTr="00CF0F3A">
        <w:trPr>
          <w:gridAfter w:val="1"/>
          <w:wAfter w:w="10" w:type="dxa"/>
          <w:trHeight w:val="19"/>
        </w:trPr>
        <w:tc>
          <w:tcPr>
            <w:tcW w:w="666" w:type="dxa"/>
            <w:shd w:val="clear" w:color="000000" w:fill="FFFFFF"/>
            <w:vAlign w:val="center"/>
            <w:hideMark/>
          </w:tcPr>
          <w:p w14:paraId="6D206491" w14:textId="77777777" w:rsidR="00CF0F3A" w:rsidRPr="00CF0F3A" w:rsidRDefault="00CF0F3A" w:rsidP="00CF0F3A">
            <w:pPr>
              <w:jc w:val="center"/>
              <w:rPr>
                <w:color w:val="000000"/>
                <w:sz w:val="12"/>
                <w:szCs w:val="12"/>
              </w:rPr>
            </w:pPr>
            <w:r w:rsidRPr="00CF0F3A">
              <w:rPr>
                <w:color w:val="000000"/>
                <w:sz w:val="12"/>
                <w:szCs w:val="12"/>
              </w:rPr>
              <w:t>4.4</w:t>
            </w:r>
          </w:p>
        </w:tc>
        <w:tc>
          <w:tcPr>
            <w:tcW w:w="3575" w:type="dxa"/>
            <w:shd w:val="clear" w:color="auto" w:fill="auto"/>
            <w:vAlign w:val="center"/>
            <w:hideMark/>
          </w:tcPr>
          <w:p w14:paraId="0EBF08AA" w14:textId="77777777" w:rsidR="00CF0F3A" w:rsidRPr="00CF0F3A" w:rsidRDefault="00CF0F3A" w:rsidP="00CF0F3A">
            <w:pPr>
              <w:rPr>
                <w:color w:val="000000"/>
                <w:sz w:val="12"/>
                <w:szCs w:val="12"/>
              </w:rPr>
            </w:pPr>
            <w:r w:rsidRPr="00CF0F3A">
              <w:rPr>
                <w:color w:val="000000"/>
                <w:sz w:val="12"/>
                <w:szCs w:val="12"/>
              </w:rPr>
              <w:t xml:space="preserve">Приобретение автомобиля </w:t>
            </w:r>
          </w:p>
        </w:tc>
        <w:tc>
          <w:tcPr>
            <w:tcW w:w="920" w:type="dxa"/>
            <w:shd w:val="clear" w:color="auto" w:fill="auto"/>
            <w:vAlign w:val="center"/>
            <w:hideMark/>
          </w:tcPr>
          <w:p w14:paraId="51BC0A25"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35DE039C" w14:textId="77777777" w:rsidR="00CF0F3A" w:rsidRPr="00CF0F3A" w:rsidRDefault="00CF0F3A" w:rsidP="00CF0F3A">
            <w:pPr>
              <w:jc w:val="center"/>
              <w:rPr>
                <w:color w:val="000000"/>
                <w:sz w:val="12"/>
                <w:szCs w:val="12"/>
              </w:rPr>
            </w:pPr>
            <w:r w:rsidRPr="00CF0F3A">
              <w:rPr>
                <w:color w:val="000000"/>
                <w:sz w:val="12"/>
                <w:szCs w:val="12"/>
              </w:rPr>
              <w:t>Автомобиль</w:t>
            </w:r>
          </w:p>
        </w:tc>
        <w:tc>
          <w:tcPr>
            <w:tcW w:w="1587" w:type="dxa"/>
            <w:shd w:val="clear" w:color="auto" w:fill="auto"/>
            <w:vAlign w:val="center"/>
            <w:hideMark/>
          </w:tcPr>
          <w:p w14:paraId="213D4D2B"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47C627C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1" w:type="dxa"/>
            <w:shd w:val="clear" w:color="auto" w:fill="auto"/>
            <w:vAlign w:val="center"/>
            <w:hideMark/>
          </w:tcPr>
          <w:p w14:paraId="17F0461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77BCFF6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1" w:type="dxa"/>
            <w:shd w:val="clear" w:color="auto" w:fill="auto"/>
            <w:vAlign w:val="center"/>
            <w:hideMark/>
          </w:tcPr>
          <w:p w14:paraId="289EC43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6" w:type="dxa"/>
            <w:shd w:val="clear" w:color="auto" w:fill="auto"/>
            <w:vAlign w:val="center"/>
            <w:hideMark/>
          </w:tcPr>
          <w:p w14:paraId="6DDB76C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35" w:type="dxa"/>
            <w:shd w:val="clear" w:color="auto" w:fill="auto"/>
            <w:vAlign w:val="center"/>
            <w:hideMark/>
          </w:tcPr>
          <w:p w14:paraId="1768C4F4"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67" w:type="dxa"/>
            <w:shd w:val="clear" w:color="auto" w:fill="auto"/>
            <w:vAlign w:val="center"/>
            <w:hideMark/>
          </w:tcPr>
          <w:p w14:paraId="2958868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442CCFB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90" w:type="dxa"/>
            <w:shd w:val="clear" w:color="auto" w:fill="auto"/>
            <w:vAlign w:val="center"/>
            <w:hideMark/>
          </w:tcPr>
          <w:p w14:paraId="062A6D7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8" w:type="dxa"/>
            <w:shd w:val="clear" w:color="auto" w:fill="auto"/>
            <w:vAlign w:val="center"/>
            <w:hideMark/>
          </w:tcPr>
          <w:p w14:paraId="24B52B1F"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0CEF6E58" w14:textId="77777777" w:rsidTr="00CF0F3A">
        <w:trPr>
          <w:gridAfter w:val="1"/>
          <w:wAfter w:w="10" w:type="dxa"/>
          <w:trHeight w:val="19"/>
        </w:trPr>
        <w:tc>
          <w:tcPr>
            <w:tcW w:w="666" w:type="dxa"/>
            <w:shd w:val="clear" w:color="000000" w:fill="FFFFFF"/>
            <w:vAlign w:val="center"/>
            <w:hideMark/>
          </w:tcPr>
          <w:p w14:paraId="2B8F5ED1" w14:textId="77777777" w:rsidR="00CF0F3A" w:rsidRPr="00CF0F3A" w:rsidRDefault="00CF0F3A" w:rsidP="00CF0F3A">
            <w:pPr>
              <w:jc w:val="center"/>
              <w:rPr>
                <w:color w:val="000000"/>
                <w:sz w:val="12"/>
                <w:szCs w:val="12"/>
              </w:rPr>
            </w:pPr>
            <w:r w:rsidRPr="00CF0F3A">
              <w:rPr>
                <w:color w:val="000000"/>
                <w:sz w:val="12"/>
                <w:szCs w:val="12"/>
              </w:rPr>
              <w:t>4.5</w:t>
            </w:r>
          </w:p>
        </w:tc>
        <w:tc>
          <w:tcPr>
            <w:tcW w:w="3575" w:type="dxa"/>
            <w:shd w:val="clear" w:color="auto" w:fill="auto"/>
            <w:vAlign w:val="center"/>
            <w:hideMark/>
          </w:tcPr>
          <w:p w14:paraId="363540D5" w14:textId="77777777" w:rsidR="00CF0F3A" w:rsidRPr="00CF0F3A" w:rsidRDefault="00CF0F3A" w:rsidP="00CF0F3A">
            <w:pPr>
              <w:rPr>
                <w:color w:val="000000"/>
                <w:sz w:val="12"/>
                <w:szCs w:val="12"/>
              </w:rPr>
            </w:pPr>
            <w:r w:rsidRPr="00CF0F3A">
              <w:rPr>
                <w:color w:val="000000"/>
                <w:sz w:val="12"/>
                <w:szCs w:val="12"/>
              </w:rPr>
              <w:t>Приобретение ПК (моноблок)</w:t>
            </w:r>
          </w:p>
        </w:tc>
        <w:tc>
          <w:tcPr>
            <w:tcW w:w="920" w:type="dxa"/>
            <w:shd w:val="clear" w:color="auto" w:fill="auto"/>
            <w:vAlign w:val="center"/>
            <w:hideMark/>
          </w:tcPr>
          <w:p w14:paraId="3404FB1B"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3E21F87A" w14:textId="77777777" w:rsidR="00CF0F3A" w:rsidRPr="00CF0F3A" w:rsidRDefault="00CF0F3A" w:rsidP="00CF0F3A">
            <w:pPr>
              <w:jc w:val="center"/>
              <w:rPr>
                <w:color w:val="000000"/>
                <w:sz w:val="12"/>
                <w:szCs w:val="12"/>
              </w:rPr>
            </w:pPr>
            <w:r w:rsidRPr="00CF0F3A">
              <w:rPr>
                <w:color w:val="000000"/>
                <w:sz w:val="12"/>
                <w:szCs w:val="12"/>
              </w:rPr>
              <w:t>Офисная техника</w:t>
            </w:r>
          </w:p>
        </w:tc>
        <w:tc>
          <w:tcPr>
            <w:tcW w:w="1587" w:type="dxa"/>
            <w:shd w:val="clear" w:color="auto" w:fill="auto"/>
            <w:vAlign w:val="center"/>
            <w:hideMark/>
          </w:tcPr>
          <w:p w14:paraId="3846269B" w14:textId="77777777" w:rsidR="00CF0F3A" w:rsidRPr="00CF0F3A" w:rsidRDefault="00CF0F3A" w:rsidP="00CF0F3A">
            <w:pPr>
              <w:jc w:val="center"/>
              <w:rPr>
                <w:color w:val="000000"/>
                <w:sz w:val="12"/>
                <w:szCs w:val="12"/>
              </w:rPr>
            </w:pPr>
            <w:r w:rsidRPr="00CF0F3A">
              <w:rPr>
                <w:color w:val="000000"/>
                <w:sz w:val="12"/>
                <w:szCs w:val="12"/>
              </w:rPr>
              <w:t>Офис г. Междуреченск</w:t>
            </w:r>
          </w:p>
        </w:tc>
        <w:tc>
          <w:tcPr>
            <w:tcW w:w="638" w:type="dxa"/>
            <w:shd w:val="clear" w:color="auto" w:fill="auto"/>
            <w:vAlign w:val="center"/>
            <w:hideMark/>
          </w:tcPr>
          <w:p w14:paraId="7643CA5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1" w:type="dxa"/>
            <w:shd w:val="clear" w:color="auto" w:fill="auto"/>
            <w:vAlign w:val="center"/>
            <w:hideMark/>
          </w:tcPr>
          <w:p w14:paraId="21B5869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4BF9A17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1" w:type="dxa"/>
            <w:shd w:val="clear" w:color="auto" w:fill="auto"/>
            <w:vAlign w:val="center"/>
            <w:hideMark/>
          </w:tcPr>
          <w:p w14:paraId="42B4B5D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6" w:type="dxa"/>
            <w:shd w:val="clear" w:color="auto" w:fill="auto"/>
            <w:vAlign w:val="center"/>
            <w:hideMark/>
          </w:tcPr>
          <w:p w14:paraId="29B1B26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35" w:type="dxa"/>
            <w:shd w:val="clear" w:color="auto" w:fill="auto"/>
            <w:vAlign w:val="center"/>
            <w:hideMark/>
          </w:tcPr>
          <w:p w14:paraId="21151DF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67" w:type="dxa"/>
            <w:shd w:val="clear" w:color="auto" w:fill="auto"/>
            <w:vAlign w:val="center"/>
            <w:hideMark/>
          </w:tcPr>
          <w:p w14:paraId="422A4CD7"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6BD2A6F9"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90" w:type="dxa"/>
            <w:shd w:val="clear" w:color="auto" w:fill="auto"/>
            <w:vAlign w:val="center"/>
            <w:hideMark/>
          </w:tcPr>
          <w:p w14:paraId="0B5C9A9E"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8" w:type="dxa"/>
            <w:shd w:val="clear" w:color="auto" w:fill="auto"/>
            <w:vAlign w:val="center"/>
            <w:hideMark/>
          </w:tcPr>
          <w:p w14:paraId="7AA4521F"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1B4AD234" w14:textId="77777777" w:rsidTr="00CF0F3A">
        <w:trPr>
          <w:gridAfter w:val="1"/>
          <w:wAfter w:w="10" w:type="dxa"/>
          <w:trHeight w:val="19"/>
        </w:trPr>
        <w:tc>
          <w:tcPr>
            <w:tcW w:w="666" w:type="dxa"/>
            <w:shd w:val="clear" w:color="000000" w:fill="FFFFFF"/>
            <w:vAlign w:val="center"/>
            <w:hideMark/>
          </w:tcPr>
          <w:p w14:paraId="5868DBD7" w14:textId="77777777" w:rsidR="00CF0F3A" w:rsidRPr="00CF0F3A" w:rsidRDefault="00CF0F3A" w:rsidP="00CF0F3A">
            <w:pPr>
              <w:jc w:val="center"/>
              <w:rPr>
                <w:color w:val="000000"/>
                <w:sz w:val="12"/>
                <w:szCs w:val="12"/>
              </w:rPr>
            </w:pPr>
            <w:r w:rsidRPr="00CF0F3A">
              <w:rPr>
                <w:color w:val="000000"/>
                <w:sz w:val="12"/>
                <w:szCs w:val="12"/>
              </w:rPr>
              <w:t>4.6</w:t>
            </w:r>
          </w:p>
        </w:tc>
        <w:tc>
          <w:tcPr>
            <w:tcW w:w="3575" w:type="dxa"/>
            <w:shd w:val="clear" w:color="auto" w:fill="auto"/>
            <w:vAlign w:val="center"/>
            <w:hideMark/>
          </w:tcPr>
          <w:p w14:paraId="49C6B7F2" w14:textId="77777777" w:rsidR="00CF0F3A" w:rsidRPr="00CF0F3A" w:rsidRDefault="00CF0F3A" w:rsidP="00CF0F3A">
            <w:pPr>
              <w:rPr>
                <w:color w:val="000000"/>
                <w:sz w:val="12"/>
                <w:szCs w:val="12"/>
              </w:rPr>
            </w:pPr>
            <w:r w:rsidRPr="00CF0F3A">
              <w:rPr>
                <w:color w:val="000000"/>
                <w:sz w:val="12"/>
                <w:szCs w:val="12"/>
              </w:rPr>
              <w:t>Приобретение МФУ Катюша M247 принтер/копир/сканер/факс</w:t>
            </w:r>
          </w:p>
        </w:tc>
        <w:tc>
          <w:tcPr>
            <w:tcW w:w="920" w:type="dxa"/>
            <w:shd w:val="clear" w:color="auto" w:fill="auto"/>
            <w:vAlign w:val="center"/>
            <w:hideMark/>
          </w:tcPr>
          <w:p w14:paraId="678BADE1"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749A9150" w14:textId="77777777" w:rsidR="00CF0F3A" w:rsidRPr="00CF0F3A" w:rsidRDefault="00CF0F3A" w:rsidP="00CF0F3A">
            <w:pPr>
              <w:jc w:val="center"/>
              <w:rPr>
                <w:color w:val="000000"/>
                <w:sz w:val="12"/>
                <w:szCs w:val="12"/>
              </w:rPr>
            </w:pPr>
            <w:r w:rsidRPr="00CF0F3A">
              <w:rPr>
                <w:color w:val="000000"/>
                <w:sz w:val="12"/>
                <w:szCs w:val="12"/>
              </w:rPr>
              <w:t>Офисная техника</w:t>
            </w:r>
          </w:p>
        </w:tc>
        <w:tc>
          <w:tcPr>
            <w:tcW w:w="1587" w:type="dxa"/>
            <w:shd w:val="clear" w:color="auto" w:fill="auto"/>
            <w:vAlign w:val="center"/>
            <w:hideMark/>
          </w:tcPr>
          <w:p w14:paraId="68C59E93" w14:textId="77777777" w:rsidR="00CF0F3A" w:rsidRPr="00CF0F3A" w:rsidRDefault="00CF0F3A" w:rsidP="00CF0F3A">
            <w:pPr>
              <w:jc w:val="center"/>
              <w:rPr>
                <w:color w:val="000000"/>
                <w:sz w:val="12"/>
                <w:szCs w:val="12"/>
              </w:rPr>
            </w:pPr>
            <w:r w:rsidRPr="00CF0F3A">
              <w:rPr>
                <w:color w:val="000000"/>
                <w:sz w:val="12"/>
                <w:szCs w:val="12"/>
              </w:rPr>
              <w:t xml:space="preserve"> Офис г. Междуреченск</w:t>
            </w:r>
          </w:p>
        </w:tc>
        <w:tc>
          <w:tcPr>
            <w:tcW w:w="638" w:type="dxa"/>
            <w:shd w:val="clear" w:color="auto" w:fill="auto"/>
            <w:vAlign w:val="center"/>
            <w:hideMark/>
          </w:tcPr>
          <w:p w14:paraId="006158A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1" w:type="dxa"/>
            <w:shd w:val="clear" w:color="auto" w:fill="auto"/>
            <w:vAlign w:val="center"/>
            <w:hideMark/>
          </w:tcPr>
          <w:p w14:paraId="3191C93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40E0393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1" w:type="dxa"/>
            <w:shd w:val="clear" w:color="auto" w:fill="auto"/>
            <w:vAlign w:val="center"/>
            <w:hideMark/>
          </w:tcPr>
          <w:p w14:paraId="74FECD3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6" w:type="dxa"/>
            <w:shd w:val="clear" w:color="auto" w:fill="auto"/>
            <w:vAlign w:val="center"/>
            <w:hideMark/>
          </w:tcPr>
          <w:p w14:paraId="6E147F17"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35" w:type="dxa"/>
            <w:shd w:val="clear" w:color="auto" w:fill="auto"/>
            <w:vAlign w:val="center"/>
            <w:hideMark/>
          </w:tcPr>
          <w:p w14:paraId="235C7EC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67" w:type="dxa"/>
            <w:shd w:val="clear" w:color="auto" w:fill="auto"/>
            <w:vAlign w:val="center"/>
            <w:hideMark/>
          </w:tcPr>
          <w:p w14:paraId="2E78880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6106AE4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90" w:type="dxa"/>
            <w:shd w:val="clear" w:color="auto" w:fill="auto"/>
            <w:vAlign w:val="center"/>
            <w:hideMark/>
          </w:tcPr>
          <w:p w14:paraId="58580BA4"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8" w:type="dxa"/>
            <w:shd w:val="clear" w:color="auto" w:fill="auto"/>
            <w:vAlign w:val="center"/>
            <w:hideMark/>
          </w:tcPr>
          <w:p w14:paraId="44C38179"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4301EB06" w14:textId="77777777" w:rsidTr="00CF0F3A">
        <w:trPr>
          <w:gridAfter w:val="1"/>
          <w:wAfter w:w="10" w:type="dxa"/>
          <w:trHeight w:val="19"/>
        </w:trPr>
        <w:tc>
          <w:tcPr>
            <w:tcW w:w="666" w:type="dxa"/>
            <w:shd w:val="clear" w:color="000000" w:fill="FFFFFF"/>
            <w:vAlign w:val="center"/>
            <w:hideMark/>
          </w:tcPr>
          <w:p w14:paraId="206EE72A" w14:textId="77777777" w:rsidR="00CF0F3A" w:rsidRPr="00CF0F3A" w:rsidRDefault="00CF0F3A" w:rsidP="00CF0F3A">
            <w:pPr>
              <w:jc w:val="center"/>
              <w:rPr>
                <w:color w:val="000000"/>
                <w:sz w:val="12"/>
                <w:szCs w:val="12"/>
              </w:rPr>
            </w:pPr>
            <w:r w:rsidRPr="00CF0F3A">
              <w:rPr>
                <w:color w:val="000000"/>
                <w:sz w:val="12"/>
                <w:szCs w:val="12"/>
              </w:rPr>
              <w:t>4.7</w:t>
            </w:r>
          </w:p>
        </w:tc>
        <w:tc>
          <w:tcPr>
            <w:tcW w:w="3575" w:type="dxa"/>
            <w:shd w:val="clear" w:color="auto" w:fill="auto"/>
            <w:vAlign w:val="center"/>
            <w:hideMark/>
          </w:tcPr>
          <w:p w14:paraId="59A6FAAB" w14:textId="77777777" w:rsidR="00CF0F3A" w:rsidRPr="00CF0F3A" w:rsidRDefault="00CF0F3A" w:rsidP="00CF0F3A">
            <w:pPr>
              <w:rPr>
                <w:color w:val="000000"/>
                <w:sz w:val="12"/>
                <w:szCs w:val="12"/>
              </w:rPr>
            </w:pPr>
            <w:r w:rsidRPr="00CF0F3A">
              <w:rPr>
                <w:color w:val="000000"/>
                <w:sz w:val="12"/>
                <w:szCs w:val="12"/>
              </w:rPr>
              <w:t>Реконструкция кровли здания котельной инв.№00000634</w:t>
            </w:r>
          </w:p>
        </w:tc>
        <w:tc>
          <w:tcPr>
            <w:tcW w:w="920" w:type="dxa"/>
            <w:shd w:val="clear" w:color="auto" w:fill="auto"/>
            <w:vAlign w:val="center"/>
            <w:hideMark/>
          </w:tcPr>
          <w:p w14:paraId="75EB45BD" w14:textId="77777777" w:rsidR="00CF0F3A" w:rsidRPr="00CF0F3A" w:rsidRDefault="00CF0F3A" w:rsidP="00CF0F3A">
            <w:pPr>
              <w:rPr>
                <w:color w:val="000000"/>
                <w:sz w:val="12"/>
                <w:szCs w:val="12"/>
              </w:rPr>
            </w:pPr>
            <w:r w:rsidRPr="00CF0F3A">
              <w:rPr>
                <w:color w:val="000000"/>
                <w:sz w:val="12"/>
                <w:szCs w:val="12"/>
              </w:rPr>
              <w:t>42:28:0000000:815</w:t>
            </w:r>
          </w:p>
        </w:tc>
        <w:tc>
          <w:tcPr>
            <w:tcW w:w="978" w:type="dxa"/>
            <w:shd w:val="clear" w:color="auto" w:fill="auto"/>
            <w:vAlign w:val="center"/>
            <w:hideMark/>
          </w:tcPr>
          <w:p w14:paraId="5DDF58C6" w14:textId="77777777" w:rsidR="00CF0F3A" w:rsidRPr="00CF0F3A" w:rsidRDefault="00CF0F3A" w:rsidP="00CF0F3A">
            <w:pPr>
              <w:jc w:val="center"/>
              <w:rPr>
                <w:color w:val="000000"/>
                <w:sz w:val="12"/>
                <w:szCs w:val="12"/>
              </w:rPr>
            </w:pPr>
            <w:r w:rsidRPr="00CF0F3A">
              <w:rPr>
                <w:color w:val="000000"/>
                <w:sz w:val="12"/>
                <w:szCs w:val="12"/>
              </w:rPr>
              <w:t>Кровля</w:t>
            </w:r>
          </w:p>
        </w:tc>
        <w:tc>
          <w:tcPr>
            <w:tcW w:w="1587" w:type="dxa"/>
            <w:shd w:val="clear" w:color="auto" w:fill="auto"/>
            <w:vAlign w:val="center"/>
            <w:hideMark/>
          </w:tcPr>
          <w:p w14:paraId="5C5D7A2C"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0924C67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1" w:type="dxa"/>
            <w:shd w:val="clear" w:color="auto" w:fill="auto"/>
            <w:vAlign w:val="center"/>
            <w:hideMark/>
          </w:tcPr>
          <w:p w14:paraId="62DDE2C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75528EB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1" w:type="dxa"/>
            <w:shd w:val="clear" w:color="auto" w:fill="auto"/>
            <w:vAlign w:val="center"/>
            <w:hideMark/>
          </w:tcPr>
          <w:p w14:paraId="7B39DDD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6" w:type="dxa"/>
            <w:shd w:val="clear" w:color="auto" w:fill="auto"/>
            <w:vAlign w:val="center"/>
            <w:hideMark/>
          </w:tcPr>
          <w:p w14:paraId="75FF84F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35" w:type="dxa"/>
            <w:shd w:val="clear" w:color="auto" w:fill="auto"/>
            <w:vAlign w:val="center"/>
            <w:hideMark/>
          </w:tcPr>
          <w:p w14:paraId="669C390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67" w:type="dxa"/>
            <w:shd w:val="clear" w:color="auto" w:fill="auto"/>
            <w:vAlign w:val="center"/>
            <w:hideMark/>
          </w:tcPr>
          <w:p w14:paraId="12442719"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5B9C98F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90" w:type="dxa"/>
            <w:shd w:val="clear" w:color="auto" w:fill="auto"/>
            <w:vAlign w:val="center"/>
            <w:hideMark/>
          </w:tcPr>
          <w:p w14:paraId="21A5F08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8" w:type="dxa"/>
            <w:shd w:val="clear" w:color="auto" w:fill="auto"/>
            <w:vAlign w:val="center"/>
            <w:hideMark/>
          </w:tcPr>
          <w:p w14:paraId="760899D1"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79FA35DE" w14:textId="77777777" w:rsidTr="00CF0F3A">
        <w:trPr>
          <w:gridAfter w:val="1"/>
          <w:wAfter w:w="10" w:type="dxa"/>
          <w:trHeight w:val="19"/>
        </w:trPr>
        <w:tc>
          <w:tcPr>
            <w:tcW w:w="666" w:type="dxa"/>
            <w:shd w:val="clear" w:color="000000" w:fill="FFFFFF"/>
            <w:vAlign w:val="center"/>
            <w:hideMark/>
          </w:tcPr>
          <w:p w14:paraId="3BA22803" w14:textId="77777777" w:rsidR="00CF0F3A" w:rsidRPr="00CF0F3A" w:rsidRDefault="00CF0F3A" w:rsidP="00CF0F3A">
            <w:pPr>
              <w:jc w:val="center"/>
              <w:rPr>
                <w:color w:val="000000"/>
                <w:sz w:val="12"/>
                <w:szCs w:val="12"/>
              </w:rPr>
            </w:pPr>
            <w:r w:rsidRPr="00CF0F3A">
              <w:rPr>
                <w:color w:val="000000"/>
                <w:sz w:val="12"/>
                <w:szCs w:val="12"/>
              </w:rPr>
              <w:t>4.8</w:t>
            </w:r>
          </w:p>
        </w:tc>
        <w:tc>
          <w:tcPr>
            <w:tcW w:w="3575" w:type="dxa"/>
            <w:shd w:val="clear" w:color="auto" w:fill="auto"/>
            <w:vAlign w:val="center"/>
            <w:hideMark/>
          </w:tcPr>
          <w:p w14:paraId="56E5C4F8" w14:textId="77777777" w:rsidR="00CF0F3A" w:rsidRPr="00CF0F3A" w:rsidRDefault="00CF0F3A" w:rsidP="00CF0F3A">
            <w:pPr>
              <w:rPr>
                <w:color w:val="000000"/>
                <w:sz w:val="12"/>
                <w:szCs w:val="12"/>
              </w:rPr>
            </w:pPr>
            <w:r w:rsidRPr="00CF0F3A">
              <w:rPr>
                <w:color w:val="000000"/>
                <w:sz w:val="12"/>
                <w:szCs w:val="12"/>
              </w:rPr>
              <w:t>Приобретение автосамосвала КАМАЗ 65115-026</w:t>
            </w:r>
          </w:p>
        </w:tc>
        <w:tc>
          <w:tcPr>
            <w:tcW w:w="920" w:type="dxa"/>
            <w:shd w:val="clear" w:color="auto" w:fill="auto"/>
            <w:vAlign w:val="center"/>
            <w:hideMark/>
          </w:tcPr>
          <w:p w14:paraId="47C23BAE" w14:textId="77777777" w:rsidR="00CF0F3A" w:rsidRPr="00CF0F3A" w:rsidRDefault="00CF0F3A" w:rsidP="00CF0F3A">
            <w:pPr>
              <w:jc w:val="center"/>
              <w:rPr>
                <w:sz w:val="12"/>
                <w:szCs w:val="12"/>
              </w:rPr>
            </w:pPr>
            <w:r w:rsidRPr="00CF0F3A">
              <w:rPr>
                <w:sz w:val="12"/>
                <w:szCs w:val="12"/>
              </w:rPr>
              <w:t>-</w:t>
            </w:r>
          </w:p>
        </w:tc>
        <w:tc>
          <w:tcPr>
            <w:tcW w:w="978" w:type="dxa"/>
            <w:shd w:val="clear" w:color="auto" w:fill="auto"/>
            <w:vAlign w:val="center"/>
            <w:hideMark/>
          </w:tcPr>
          <w:p w14:paraId="01785709" w14:textId="77777777" w:rsidR="00CF0F3A" w:rsidRPr="00CF0F3A" w:rsidRDefault="00CF0F3A" w:rsidP="00CF0F3A">
            <w:pPr>
              <w:jc w:val="center"/>
              <w:rPr>
                <w:color w:val="000000"/>
                <w:sz w:val="12"/>
                <w:szCs w:val="12"/>
              </w:rPr>
            </w:pPr>
            <w:r w:rsidRPr="00CF0F3A">
              <w:rPr>
                <w:color w:val="000000"/>
                <w:sz w:val="12"/>
                <w:szCs w:val="12"/>
              </w:rPr>
              <w:t>Автосамосвал</w:t>
            </w:r>
          </w:p>
        </w:tc>
        <w:tc>
          <w:tcPr>
            <w:tcW w:w="1587" w:type="dxa"/>
            <w:shd w:val="clear" w:color="auto" w:fill="auto"/>
            <w:vAlign w:val="center"/>
            <w:hideMark/>
          </w:tcPr>
          <w:p w14:paraId="00AF9910"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38" w:type="dxa"/>
            <w:shd w:val="clear" w:color="auto" w:fill="auto"/>
            <w:vAlign w:val="center"/>
            <w:hideMark/>
          </w:tcPr>
          <w:p w14:paraId="6B8FB56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1" w:type="dxa"/>
            <w:shd w:val="clear" w:color="auto" w:fill="auto"/>
            <w:vAlign w:val="center"/>
            <w:hideMark/>
          </w:tcPr>
          <w:p w14:paraId="032F3DC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466177C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1" w:type="dxa"/>
            <w:shd w:val="clear" w:color="auto" w:fill="auto"/>
            <w:vAlign w:val="center"/>
            <w:hideMark/>
          </w:tcPr>
          <w:p w14:paraId="243CAC2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6" w:type="dxa"/>
            <w:shd w:val="clear" w:color="auto" w:fill="auto"/>
            <w:vAlign w:val="center"/>
            <w:hideMark/>
          </w:tcPr>
          <w:p w14:paraId="46A5B1CE"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35" w:type="dxa"/>
            <w:shd w:val="clear" w:color="auto" w:fill="auto"/>
            <w:vAlign w:val="center"/>
            <w:hideMark/>
          </w:tcPr>
          <w:p w14:paraId="5DA310E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67" w:type="dxa"/>
            <w:shd w:val="clear" w:color="auto" w:fill="auto"/>
            <w:vAlign w:val="center"/>
            <w:hideMark/>
          </w:tcPr>
          <w:p w14:paraId="53CCBC1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90" w:type="dxa"/>
            <w:shd w:val="clear" w:color="auto" w:fill="auto"/>
            <w:vAlign w:val="center"/>
            <w:hideMark/>
          </w:tcPr>
          <w:p w14:paraId="7059C64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90" w:type="dxa"/>
            <w:shd w:val="clear" w:color="auto" w:fill="auto"/>
            <w:vAlign w:val="center"/>
            <w:hideMark/>
          </w:tcPr>
          <w:p w14:paraId="3F197E6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08" w:type="dxa"/>
            <w:shd w:val="clear" w:color="auto" w:fill="auto"/>
            <w:vAlign w:val="center"/>
            <w:hideMark/>
          </w:tcPr>
          <w:p w14:paraId="5012BD6F"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6457FA8B" w14:textId="77777777" w:rsidTr="00CF0F3A">
        <w:trPr>
          <w:trHeight w:val="19"/>
        </w:trPr>
        <w:tc>
          <w:tcPr>
            <w:tcW w:w="14352" w:type="dxa"/>
            <w:gridSpan w:val="16"/>
            <w:shd w:val="clear" w:color="auto" w:fill="auto"/>
            <w:noWrap/>
            <w:vAlign w:val="center"/>
            <w:hideMark/>
          </w:tcPr>
          <w:p w14:paraId="0EF19118" w14:textId="77777777" w:rsidR="00CF0F3A" w:rsidRPr="00CF0F3A" w:rsidRDefault="00CF0F3A" w:rsidP="00CF0F3A">
            <w:pPr>
              <w:rPr>
                <w:bCs/>
                <w:color w:val="000000"/>
                <w:sz w:val="12"/>
                <w:szCs w:val="12"/>
              </w:rPr>
            </w:pPr>
            <w:r w:rsidRPr="00CF0F3A">
              <w:rPr>
                <w:bCs/>
                <w:color w:val="000000"/>
                <w:sz w:val="12"/>
                <w:szCs w:val="12"/>
              </w:rPr>
              <w:t>Всего по группе 4</w:t>
            </w:r>
          </w:p>
        </w:tc>
      </w:tr>
      <w:tr w:rsidR="00CF0F3A" w:rsidRPr="00CF0F3A" w14:paraId="3922912A" w14:textId="77777777" w:rsidTr="00CF0F3A">
        <w:trPr>
          <w:trHeight w:val="19"/>
        </w:trPr>
        <w:tc>
          <w:tcPr>
            <w:tcW w:w="14352" w:type="dxa"/>
            <w:gridSpan w:val="16"/>
            <w:shd w:val="clear" w:color="auto" w:fill="auto"/>
            <w:vAlign w:val="center"/>
            <w:hideMark/>
          </w:tcPr>
          <w:p w14:paraId="1E338283" w14:textId="77777777" w:rsidR="00CF0F3A" w:rsidRPr="00CF0F3A" w:rsidRDefault="00CF0F3A" w:rsidP="00CF0F3A">
            <w:pPr>
              <w:rPr>
                <w:bCs/>
                <w:color w:val="000000"/>
                <w:sz w:val="12"/>
                <w:szCs w:val="12"/>
              </w:rPr>
            </w:pPr>
            <w:r w:rsidRPr="00CF0F3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57F90329" w14:textId="77777777" w:rsidTr="00CF0F3A">
        <w:trPr>
          <w:trHeight w:val="19"/>
        </w:trPr>
        <w:tc>
          <w:tcPr>
            <w:tcW w:w="14352" w:type="dxa"/>
            <w:gridSpan w:val="16"/>
            <w:shd w:val="clear" w:color="auto" w:fill="auto"/>
            <w:vAlign w:val="center"/>
            <w:hideMark/>
          </w:tcPr>
          <w:p w14:paraId="7E27CD39" w14:textId="77777777" w:rsidR="00CF0F3A" w:rsidRPr="00CF0F3A" w:rsidRDefault="00CF0F3A" w:rsidP="00CF0F3A">
            <w:pPr>
              <w:rPr>
                <w:color w:val="000000"/>
                <w:sz w:val="12"/>
                <w:szCs w:val="12"/>
              </w:rPr>
            </w:pPr>
            <w:r w:rsidRPr="00CF0F3A">
              <w:rPr>
                <w:color w:val="000000"/>
                <w:sz w:val="12"/>
                <w:szCs w:val="12"/>
              </w:rPr>
              <w:t>5.1. Вывод из эксплуатации, консервация и демонтаж тепловых сетей</w:t>
            </w:r>
          </w:p>
        </w:tc>
      </w:tr>
      <w:tr w:rsidR="00CF0F3A" w:rsidRPr="00CF0F3A" w14:paraId="695560C7" w14:textId="77777777" w:rsidTr="00CF0F3A">
        <w:trPr>
          <w:trHeight w:val="19"/>
        </w:trPr>
        <w:tc>
          <w:tcPr>
            <w:tcW w:w="14352" w:type="dxa"/>
            <w:gridSpan w:val="16"/>
            <w:shd w:val="clear" w:color="auto" w:fill="auto"/>
            <w:vAlign w:val="center"/>
            <w:hideMark/>
          </w:tcPr>
          <w:p w14:paraId="06FB14B0" w14:textId="77777777" w:rsidR="00CF0F3A" w:rsidRPr="00CF0F3A" w:rsidRDefault="00CF0F3A" w:rsidP="00CF0F3A">
            <w:pPr>
              <w:rPr>
                <w:color w:val="000000"/>
                <w:sz w:val="12"/>
                <w:szCs w:val="12"/>
              </w:rPr>
            </w:pPr>
            <w:r w:rsidRPr="00CF0F3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2DD7256F" w14:textId="77777777" w:rsidTr="00CF0F3A">
        <w:trPr>
          <w:trHeight w:val="19"/>
        </w:trPr>
        <w:tc>
          <w:tcPr>
            <w:tcW w:w="14352" w:type="dxa"/>
            <w:gridSpan w:val="16"/>
            <w:shd w:val="clear" w:color="auto" w:fill="auto"/>
            <w:noWrap/>
            <w:vAlign w:val="center"/>
            <w:hideMark/>
          </w:tcPr>
          <w:p w14:paraId="0B6E9F04" w14:textId="77777777" w:rsidR="00CF0F3A" w:rsidRPr="00CF0F3A" w:rsidRDefault="00CF0F3A" w:rsidP="00CF0F3A">
            <w:pPr>
              <w:rPr>
                <w:bCs/>
                <w:color w:val="000000"/>
                <w:sz w:val="12"/>
                <w:szCs w:val="12"/>
              </w:rPr>
            </w:pPr>
            <w:r w:rsidRPr="00CF0F3A">
              <w:rPr>
                <w:bCs/>
                <w:color w:val="000000"/>
                <w:sz w:val="12"/>
                <w:szCs w:val="12"/>
              </w:rPr>
              <w:t>Всего по группе 5</w:t>
            </w:r>
          </w:p>
        </w:tc>
      </w:tr>
      <w:tr w:rsidR="00CF0F3A" w:rsidRPr="00CF0F3A" w14:paraId="43F57B5D" w14:textId="77777777" w:rsidTr="00CF0F3A">
        <w:trPr>
          <w:trHeight w:val="19"/>
        </w:trPr>
        <w:tc>
          <w:tcPr>
            <w:tcW w:w="14352" w:type="dxa"/>
            <w:gridSpan w:val="16"/>
            <w:shd w:val="clear" w:color="auto" w:fill="auto"/>
            <w:vAlign w:val="center"/>
            <w:hideMark/>
          </w:tcPr>
          <w:p w14:paraId="31C3EA04" w14:textId="77777777" w:rsidR="00CF0F3A" w:rsidRPr="00CF0F3A" w:rsidRDefault="00CF0F3A" w:rsidP="00CF0F3A">
            <w:pPr>
              <w:rPr>
                <w:bCs/>
                <w:color w:val="000000"/>
                <w:sz w:val="12"/>
                <w:szCs w:val="12"/>
              </w:rPr>
            </w:pPr>
            <w:r w:rsidRPr="00CF0F3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F0F3A" w:rsidRPr="00CF0F3A" w14:paraId="476284E7" w14:textId="77777777" w:rsidTr="00CF0F3A">
        <w:trPr>
          <w:trHeight w:val="19"/>
        </w:trPr>
        <w:tc>
          <w:tcPr>
            <w:tcW w:w="14352" w:type="dxa"/>
            <w:gridSpan w:val="16"/>
            <w:shd w:val="clear" w:color="auto" w:fill="auto"/>
            <w:noWrap/>
            <w:vAlign w:val="center"/>
            <w:hideMark/>
          </w:tcPr>
          <w:p w14:paraId="3B8A6571" w14:textId="77777777" w:rsidR="00CF0F3A" w:rsidRPr="00CF0F3A" w:rsidRDefault="00CF0F3A" w:rsidP="00CF0F3A">
            <w:pPr>
              <w:rPr>
                <w:bCs/>
                <w:color w:val="000000"/>
                <w:sz w:val="12"/>
                <w:szCs w:val="12"/>
              </w:rPr>
            </w:pPr>
            <w:r w:rsidRPr="00CF0F3A">
              <w:rPr>
                <w:bCs/>
                <w:color w:val="000000"/>
                <w:sz w:val="12"/>
                <w:szCs w:val="12"/>
              </w:rPr>
              <w:t>Всего по группе 6</w:t>
            </w:r>
          </w:p>
        </w:tc>
      </w:tr>
      <w:tr w:rsidR="00CF0F3A" w:rsidRPr="00CF0F3A" w14:paraId="4DAE62D1" w14:textId="77777777" w:rsidTr="00CF0F3A">
        <w:trPr>
          <w:trHeight w:val="19"/>
        </w:trPr>
        <w:tc>
          <w:tcPr>
            <w:tcW w:w="14352" w:type="dxa"/>
            <w:gridSpan w:val="16"/>
            <w:shd w:val="clear" w:color="auto" w:fill="auto"/>
            <w:vAlign w:val="center"/>
            <w:hideMark/>
          </w:tcPr>
          <w:p w14:paraId="29917E7E" w14:textId="77777777" w:rsidR="00CF0F3A" w:rsidRPr="00CF0F3A" w:rsidRDefault="00CF0F3A" w:rsidP="00CF0F3A">
            <w:pPr>
              <w:rPr>
                <w:bCs/>
                <w:color w:val="000000"/>
                <w:sz w:val="12"/>
                <w:szCs w:val="12"/>
              </w:rPr>
            </w:pPr>
            <w:r w:rsidRPr="00CF0F3A">
              <w:rPr>
                <w:bCs/>
                <w:color w:val="000000"/>
                <w:sz w:val="12"/>
                <w:szCs w:val="12"/>
              </w:rPr>
              <w:t>ИТОГО по программе</w:t>
            </w:r>
          </w:p>
        </w:tc>
      </w:tr>
    </w:tbl>
    <w:p w14:paraId="3611CADC" w14:textId="77777777" w:rsidR="00CF0F3A" w:rsidRPr="00CF0F3A" w:rsidRDefault="00CF0F3A" w:rsidP="00CF0F3A">
      <w:pPr>
        <w:rPr>
          <w:sz w:val="20"/>
          <w:szCs w:val="20"/>
        </w:rPr>
      </w:pPr>
    </w:p>
    <w:tbl>
      <w:tblPr>
        <w:tblpPr w:leftFromText="180" w:rightFromText="180" w:vertAnchor="text" w:tblpY="1"/>
        <w:tblOverlap w:val="neve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5474"/>
        <w:gridCol w:w="473"/>
        <w:gridCol w:w="567"/>
        <w:gridCol w:w="709"/>
        <w:gridCol w:w="709"/>
        <w:gridCol w:w="708"/>
        <w:gridCol w:w="709"/>
        <w:gridCol w:w="709"/>
        <w:gridCol w:w="709"/>
        <w:gridCol w:w="708"/>
        <w:gridCol w:w="709"/>
        <w:gridCol w:w="709"/>
        <w:gridCol w:w="709"/>
      </w:tblGrid>
      <w:tr w:rsidR="00CF0F3A" w:rsidRPr="00CF0F3A" w14:paraId="0495A2E5" w14:textId="77777777" w:rsidTr="009D4BA8">
        <w:trPr>
          <w:trHeight w:val="20"/>
        </w:trPr>
        <w:tc>
          <w:tcPr>
            <w:tcW w:w="820" w:type="dxa"/>
            <w:vMerge w:val="restart"/>
            <w:shd w:val="clear" w:color="000000" w:fill="FFFFFF"/>
            <w:vAlign w:val="center"/>
            <w:hideMark/>
          </w:tcPr>
          <w:p w14:paraId="63A03914" w14:textId="77777777" w:rsidR="00CF0F3A" w:rsidRPr="00CF0F3A" w:rsidRDefault="00CF0F3A" w:rsidP="00CF0F3A">
            <w:pPr>
              <w:jc w:val="center"/>
              <w:rPr>
                <w:bCs/>
                <w:color w:val="000000"/>
                <w:sz w:val="12"/>
                <w:szCs w:val="12"/>
              </w:rPr>
            </w:pPr>
            <w:r w:rsidRPr="00CF0F3A">
              <w:rPr>
                <w:bCs/>
                <w:color w:val="000000"/>
                <w:sz w:val="12"/>
                <w:szCs w:val="12"/>
              </w:rPr>
              <w:t>№ п/п</w:t>
            </w:r>
          </w:p>
        </w:tc>
        <w:tc>
          <w:tcPr>
            <w:tcW w:w="5474" w:type="dxa"/>
            <w:vMerge w:val="restart"/>
            <w:shd w:val="clear" w:color="000000" w:fill="FFFFFF"/>
            <w:vAlign w:val="center"/>
            <w:hideMark/>
          </w:tcPr>
          <w:p w14:paraId="14BAA855" w14:textId="77777777" w:rsidR="00CF0F3A" w:rsidRPr="00CF0F3A" w:rsidRDefault="00CF0F3A" w:rsidP="00CF0F3A">
            <w:pPr>
              <w:jc w:val="center"/>
              <w:rPr>
                <w:bCs/>
                <w:color w:val="000000"/>
                <w:sz w:val="12"/>
                <w:szCs w:val="12"/>
              </w:rPr>
            </w:pPr>
            <w:r w:rsidRPr="00CF0F3A">
              <w:rPr>
                <w:bCs/>
                <w:color w:val="000000"/>
                <w:sz w:val="12"/>
                <w:szCs w:val="12"/>
              </w:rPr>
              <w:t>Наименование мероприятий</w:t>
            </w:r>
          </w:p>
        </w:tc>
        <w:tc>
          <w:tcPr>
            <w:tcW w:w="473" w:type="dxa"/>
            <w:vMerge w:val="restart"/>
            <w:shd w:val="clear" w:color="000000" w:fill="FFFFFF"/>
            <w:vAlign w:val="center"/>
            <w:hideMark/>
          </w:tcPr>
          <w:p w14:paraId="57D88637" w14:textId="77777777" w:rsidR="00CF0F3A" w:rsidRPr="00CF0F3A" w:rsidRDefault="00CF0F3A" w:rsidP="00CF0F3A">
            <w:pPr>
              <w:jc w:val="center"/>
              <w:rPr>
                <w:bCs/>
                <w:color w:val="000000"/>
                <w:sz w:val="12"/>
                <w:szCs w:val="12"/>
              </w:rPr>
            </w:pPr>
            <w:r w:rsidRPr="00CF0F3A">
              <w:rPr>
                <w:bCs/>
                <w:color w:val="000000"/>
                <w:sz w:val="12"/>
                <w:szCs w:val="12"/>
              </w:rPr>
              <w:t xml:space="preserve">Год начала </w:t>
            </w:r>
            <w:proofErr w:type="spellStart"/>
            <w:r w:rsidRPr="00CF0F3A">
              <w:rPr>
                <w:bCs/>
                <w:color w:val="000000"/>
                <w:sz w:val="12"/>
                <w:szCs w:val="12"/>
              </w:rPr>
              <w:t>реали-зации</w:t>
            </w:r>
            <w:proofErr w:type="spellEnd"/>
            <w:r w:rsidRPr="00CF0F3A">
              <w:rPr>
                <w:bCs/>
                <w:color w:val="000000"/>
                <w:sz w:val="12"/>
                <w:szCs w:val="12"/>
              </w:rPr>
              <w:t xml:space="preserve"> </w:t>
            </w:r>
          </w:p>
        </w:tc>
        <w:tc>
          <w:tcPr>
            <w:tcW w:w="567" w:type="dxa"/>
            <w:vMerge w:val="restart"/>
            <w:shd w:val="clear" w:color="000000" w:fill="FFFFFF"/>
            <w:vAlign w:val="center"/>
            <w:hideMark/>
          </w:tcPr>
          <w:p w14:paraId="28A1D4CF" w14:textId="77777777" w:rsidR="00CF0F3A" w:rsidRPr="00CF0F3A" w:rsidRDefault="00CF0F3A" w:rsidP="00CF0F3A">
            <w:pPr>
              <w:jc w:val="center"/>
              <w:rPr>
                <w:bCs/>
                <w:color w:val="000000"/>
                <w:sz w:val="12"/>
                <w:szCs w:val="12"/>
              </w:rPr>
            </w:pPr>
            <w:r w:rsidRPr="00CF0F3A">
              <w:rPr>
                <w:bCs/>
                <w:color w:val="000000"/>
                <w:sz w:val="12"/>
                <w:szCs w:val="12"/>
              </w:rPr>
              <w:t xml:space="preserve">Год </w:t>
            </w:r>
            <w:proofErr w:type="spellStart"/>
            <w:r w:rsidRPr="00CF0F3A">
              <w:rPr>
                <w:bCs/>
                <w:color w:val="000000"/>
                <w:sz w:val="12"/>
                <w:szCs w:val="12"/>
              </w:rPr>
              <w:t>оконча-ния</w:t>
            </w:r>
            <w:proofErr w:type="spellEnd"/>
            <w:r w:rsidRPr="00CF0F3A">
              <w:rPr>
                <w:bCs/>
                <w:color w:val="000000"/>
                <w:sz w:val="12"/>
                <w:szCs w:val="12"/>
              </w:rPr>
              <w:t xml:space="preserve"> </w:t>
            </w:r>
            <w:proofErr w:type="spellStart"/>
            <w:r w:rsidRPr="00CF0F3A">
              <w:rPr>
                <w:bCs/>
                <w:color w:val="000000"/>
                <w:sz w:val="12"/>
                <w:szCs w:val="12"/>
              </w:rPr>
              <w:t>реали-зации</w:t>
            </w:r>
            <w:proofErr w:type="spellEnd"/>
            <w:r w:rsidRPr="00CF0F3A">
              <w:rPr>
                <w:bCs/>
                <w:color w:val="000000"/>
                <w:sz w:val="12"/>
                <w:szCs w:val="12"/>
              </w:rPr>
              <w:t xml:space="preserve"> </w:t>
            </w:r>
          </w:p>
        </w:tc>
        <w:tc>
          <w:tcPr>
            <w:tcW w:w="7088" w:type="dxa"/>
            <w:gridSpan w:val="10"/>
            <w:shd w:val="clear" w:color="000000" w:fill="FFFFFF"/>
            <w:vAlign w:val="center"/>
            <w:hideMark/>
          </w:tcPr>
          <w:p w14:paraId="636DC118" w14:textId="77777777" w:rsidR="00CF0F3A" w:rsidRPr="00CF0F3A" w:rsidRDefault="00CF0F3A" w:rsidP="00CF0F3A">
            <w:pPr>
              <w:jc w:val="center"/>
              <w:rPr>
                <w:bCs/>
                <w:color w:val="000000"/>
                <w:sz w:val="12"/>
                <w:szCs w:val="12"/>
              </w:rPr>
            </w:pPr>
            <w:r w:rsidRPr="00CF0F3A">
              <w:rPr>
                <w:bCs/>
                <w:color w:val="000000"/>
                <w:sz w:val="12"/>
                <w:szCs w:val="12"/>
              </w:rPr>
              <w:t>Расходы на реализацию мероприятий в прогнозных ценах, тыс. руб. (без НДС)</w:t>
            </w:r>
          </w:p>
        </w:tc>
      </w:tr>
      <w:tr w:rsidR="00CF0F3A" w:rsidRPr="00CF0F3A" w14:paraId="04602850" w14:textId="77777777" w:rsidTr="009D4BA8">
        <w:trPr>
          <w:trHeight w:val="309"/>
        </w:trPr>
        <w:tc>
          <w:tcPr>
            <w:tcW w:w="820" w:type="dxa"/>
            <w:vMerge/>
            <w:vAlign w:val="center"/>
            <w:hideMark/>
          </w:tcPr>
          <w:p w14:paraId="7B96D140" w14:textId="77777777" w:rsidR="00CF0F3A" w:rsidRPr="00CF0F3A" w:rsidRDefault="00CF0F3A" w:rsidP="00CF0F3A">
            <w:pPr>
              <w:rPr>
                <w:bCs/>
                <w:color w:val="000000"/>
                <w:sz w:val="12"/>
                <w:szCs w:val="12"/>
              </w:rPr>
            </w:pPr>
          </w:p>
        </w:tc>
        <w:tc>
          <w:tcPr>
            <w:tcW w:w="5474" w:type="dxa"/>
            <w:vMerge/>
            <w:vAlign w:val="center"/>
            <w:hideMark/>
          </w:tcPr>
          <w:p w14:paraId="63E68EF1" w14:textId="77777777" w:rsidR="00CF0F3A" w:rsidRPr="00CF0F3A" w:rsidRDefault="00CF0F3A" w:rsidP="00CF0F3A">
            <w:pPr>
              <w:rPr>
                <w:bCs/>
                <w:color w:val="000000"/>
                <w:sz w:val="12"/>
                <w:szCs w:val="12"/>
              </w:rPr>
            </w:pPr>
          </w:p>
        </w:tc>
        <w:tc>
          <w:tcPr>
            <w:tcW w:w="473" w:type="dxa"/>
            <w:vMerge/>
            <w:vAlign w:val="center"/>
            <w:hideMark/>
          </w:tcPr>
          <w:p w14:paraId="1F0695C9" w14:textId="77777777" w:rsidR="00CF0F3A" w:rsidRPr="00CF0F3A" w:rsidRDefault="00CF0F3A" w:rsidP="00CF0F3A">
            <w:pPr>
              <w:rPr>
                <w:bCs/>
                <w:color w:val="000000"/>
                <w:sz w:val="12"/>
                <w:szCs w:val="12"/>
              </w:rPr>
            </w:pPr>
          </w:p>
        </w:tc>
        <w:tc>
          <w:tcPr>
            <w:tcW w:w="567" w:type="dxa"/>
            <w:vMerge/>
            <w:vAlign w:val="center"/>
            <w:hideMark/>
          </w:tcPr>
          <w:p w14:paraId="5AACF884" w14:textId="77777777" w:rsidR="00CF0F3A" w:rsidRPr="00CF0F3A" w:rsidRDefault="00CF0F3A" w:rsidP="00CF0F3A">
            <w:pPr>
              <w:rPr>
                <w:bCs/>
                <w:color w:val="000000"/>
                <w:sz w:val="12"/>
                <w:szCs w:val="12"/>
              </w:rPr>
            </w:pPr>
          </w:p>
        </w:tc>
        <w:tc>
          <w:tcPr>
            <w:tcW w:w="2126" w:type="dxa"/>
            <w:gridSpan w:val="3"/>
            <w:vMerge w:val="restart"/>
            <w:shd w:val="clear" w:color="000000" w:fill="FFFFFF"/>
            <w:vAlign w:val="center"/>
            <w:hideMark/>
          </w:tcPr>
          <w:p w14:paraId="38C6B825" w14:textId="77777777" w:rsidR="00CF0F3A" w:rsidRPr="00CF0F3A" w:rsidRDefault="00CF0F3A" w:rsidP="00CF0F3A">
            <w:pPr>
              <w:jc w:val="center"/>
              <w:rPr>
                <w:bCs/>
                <w:color w:val="000000"/>
                <w:sz w:val="12"/>
                <w:szCs w:val="12"/>
              </w:rPr>
            </w:pPr>
            <w:r w:rsidRPr="00CF0F3A">
              <w:rPr>
                <w:bCs/>
                <w:color w:val="000000"/>
                <w:sz w:val="12"/>
                <w:szCs w:val="12"/>
              </w:rPr>
              <w:t>Плановые расходы</w:t>
            </w:r>
          </w:p>
        </w:tc>
        <w:tc>
          <w:tcPr>
            <w:tcW w:w="709" w:type="dxa"/>
            <w:vMerge w:val="restart"/>
            <w:shd w:val="clear" w:color="000000" w:fill="FFFFFF"/>
            <w:vAlign w:val="center"/>
            <w:hideMark/>
          </w:tcPr>
          <w:p w14:paraId="3A933544" w14:textId="77777777" w:rsidR="00CF0F3A" w:rsidRPr="00CF0F3A" w:rsidRDefault="00CF0F3A" w:rsidP="00CF0F3A">
            <w:pPr>
              <w:jc w:val="center"/>
              <w:rPr>
                <w:bCs/>
                <w:sz w:val="12"/>
                <w:szCs w:val="12"/>
              </w:rPr>
            </w:pPr>
            <w:proofErr w:type="spellStart"/>
            <w:r w:rsidRPr="00CF0F3A">
              <w:rPr>
                <w:bCs/>
                <w:sz w:val="12"/>
                <w:szCs w:val="12"/>
              </w:rPr>
              <w:t>Профинан-сировано</w:t>
            </w:r>
            <w:proofErr w:type="spellEnd"/>
            <w:r w:rsidRPr="00CF0F3A">
              <w:rPr>
                <w:bCs/>
                <w:sz w:val="12"/>
                <w:szCs w:val="12"/>
              </w:rPr>
              <w:br/>
              <w:t>к 2024</w:t>
            </w:r>
          </w:p>
        </w:tc>
        <w:tc>
          <w:tcPr>
            <w:tcW w:w="3544" w:type="dxa"/>
            <w:gridSpan w:val="5"/>
            <w:vMerge w:val="restart"/>
            <w:shd w:val="clear" w:color="000000" w:fill="FFFFFF"/>
            <w:vAlign w:val="center"/>
            <w:hideMark/>
          </w:tcPr>
          <w:p w14:paraId="3C6F32AB" w14:textId="77777777" w:rsidR="00CF0F3A" w:rsidRPr="00CF0F3A" w:rsidRDefault="00CF0F3A" w:rsidP="00CF0F3A">
            <w:pPr>
              <w:jc w:val="center"/>
              <w:rPr>
                <w:bCs/>
                <w:color w:val="000000"/>
                <w:sz w:val="12"/>
                <w:szCs w:val="12"/>
              </w:rPr>
            </w:pPr>
            <w:r w:rsidRPr="00CF0F3A">
              <w:rPr>
                <w:bCs/>
                <w:color w:val="000000"/>
                <w:sz w:val="12"/>
                <w:szCs w:val="12"/>
              </w:rPr>
              <w:t xml:space="preserve"> Финансирование, в т.ч. по годам</w:t>
            </w:r>
          </w:p>
        </w:tc>
        <w:tc>
          <w:tcPr>
            <w:tcW w:w="709" w:type="dxa"/>
            <w:vMerge w:val="restart"/>
            <w:shd w:val="clear" w:color="000000" w:fill="FFFFFF"/>
            <w:vAlign w:val="center"/>
            <w:hideMark/>
          </w:tcPr>
          <w:p w14:paraId="10F7901B" w14:textId="77777777" w:rsidR="00CF0F3A" w:rsidRPr="00CF0F3A" w:rsidRDefault="00CF0F3A" w:rsidP="00CF0F3A">
            <w:pPr>
              <w:jc w:val="center"/>
              <w:rPr>
                <w:bCs/>
                <w:color w:val="000000"/>
                <w:sz w:val="12"/>
                <w:szCs w:val="12"/>
              </w:rPr>
            </w:pPr>
            <w:r w:rsidRPr="00CF0F3A">
              <w:rPr>
                <w:bCs/>
                <w:color w:val="000000"/>
                <w:sz w:val="12"/>
                <w:szCs w:val="12"/>
              </w:rPr>
              <w:t xml:space="preserve">Остаток </w:t>
            </w:r>
            <w:proofErr w:type="spellStart"/>
            <w:r w:rsidRPr="00CF0F3A">
              <w:rPr>
                <w:bCs/>
                <w:color w:val="000000"/>
                <w:sz w:val="12"/>
                <w:szCs w:val="12"/>
              </w:rPr>
              <w:t>финанси-рования</w:t>
            </w:r>
            <w:proofErr w:type="spellEnd"/>
          </w:p>
        </w:tc>
      </w:tr>
      <w:tr w:rsidR="00CF0F3A" w:rsidRPr="00CF0F3A" w14:paraId="7DD5AA42" w14:textId="77777777" w:rsidTr="009D4BA8">
        <w:trPr>
          <w:trHeight w:val="309"/>
        </w:trPr>
        <w:tc>
          <w:tcPr>
            <w:tcW w:w="820" w:type="dxa"/>
            <w:vMerge/>
            <w:vAlign w:val="center"/>
            <w:hideMark/>
          </w:tcPr>
          <w:p w14:paraId="77F749FE" w14:textId="77777777" w:rsidR="00CF0F3A" w:rsidRPr="00CF0F3A" w:rsidRDefault="00CF0F3A" w:rsidP="00CF0F3A">
            <w:pPr>
              <w:rPr>
                <w:bCs/>
                <w:color w:val="000000"/>
                <w:sz w:val="12"/>
                <w:szCs w:val="12"/>
              </w:rPr>
            </w:pPr>
          </w:p>
        </w:tc>
        <w:tc>
          <w:tcPr>
            <w:tcW w:w="5474" w:type="dxa"/>
            <w:vMerge/>
            <w:vAlign w:val="center"/>
            <w:hideMark/>
          </w:tcPr>
          <w:p w14:paraId="64DE99AB" w14:textId="77777777" w:rsidR="00CF0F3A" w:rsidRPr="00CF0F3A" w:rsidRDefault="00CF0F3A" w:rsidP="00CF0F3A">
            <w:pPr>
              <w:rPr>
                <w:bCs/>
                <w:color w:val="000000"/>
                <w:sz w:val="12"/>
                <w:szCs w:val="12"/>
              </w:rPr>
            </w:pPr>
          </w:p>
        </w:tc>
        <w:tc>
          <w:tcPr>
            <w:tcW w:w="473" w:type="dxa"/>
            <w:vMerge/>
            <w:vAlign w:val="center"/>
            <w:hideMark/>
          </w:tcPr>
          <w:p w14:paraId="4ABA33D3" w14:textId="77777777" w:rsidR="00CF0F3A" w:rsidRPr="00CF0F3A" w:rsidRDefault="00CF0F3A" w:rsidP="00CF0F3A">
            <w:pPr>
              <w:rPr>
                <w:bCs/>
                <w:color w:val="000000"/>
                <w:sz w:val="12"/>
                <w:szCs w:val="12"/>
              </w:rPr>
            </w:pPr>
          </w:p>
        </w:tc>
        <w:tc>
          <w:tcPr>
            <w:tcW w:w="567" w:type="dxa"/>
            <w:vMerge/>
            <w:vAlign w:val="center"/>
            <w:hideMark/>
          </w:tcPr>
          <w:p w14:paraId="64630569" w14:textId="77777777" w:rsidR="00CF0F3A" w:rsidRPr="00CF0F3A" w:rsidRDefault="00CF0F3A" w:rsidP="00CF0F3A">
            <w:pPr>
              <w:rPr>
                <w:bCs/>
                <w:color w:val="000000"/>
                <w:sz w:val="12"/>
                <w:szCs w:val="12"/>
              </w:rPr>
            </w:pPr>
          </w:p>
        </w:tc>
        <w:tc>
          <w:tcPr>
            <w:tcW w:w="2126" w:type="dxa"/>
            <w:gridSpan w:val="3"/>
            <w:vMerge/>
            <w:vAlign w:val="center"/>
            <w:hideMark/>
          </w:tcPr>
          <w:p w14:paraId="45D36C3A" w14:textId="77777777" w:rsidR="00CF0F3A" w:rsidRPr="00CF0F3A" w:rsidRDefault="00CF0F3A" w:rsidP="00CF0F3A">
            <w:pPr>
              <w:rPr>
                <w:bCs/>
                <w:color w:val="000000"/>
                <w:sz w:val="12"/>
                <w:szCs w:val="12"/>
              </w:rPr>
            </w:pPr>
          </w:p>
        </w:tc>
        <w:tc>
          <w:tcPr>
            <w:tcW w:w="709" w:type="dxa"/>
            <w:vMerge/>
            <w:vAlign w:val="center"/>
            <w:hideMark/>
          </w:tcPr>
          <w:p w14:paraId="5AEBDA2A" w14:textId="77777777" w:rsidR="00CF0F3A" w:rsidRPr="00CF0F3A" w:rsidRDefault="00CF0F3A" w:rsidP="00CF0F3A">
            <w:pPr>
              <w:rPr>
                <w:bCs/>
                <w:sz w:val="12"/>
                <w:szCs w:val="12"/>
              </w:rPr>
            </w:pPr>
          </w:p>
        </w:tc>
        <w:tc>
          <w:tcPr>
            <w:tcW w:w="3544" w:type="dxa"/>
            <w:gridSpan w:val="5"/>
            <w:vMerge/>
            <w:vAlign w:val="center"/>
            <w:hideMark/>
          </w:tcPr>
          <w:p w14:paraId="251D6915" w14:textId="77777777" w:rsidR="00CF0F3A" w:rsidRPr="00CF0F3A" w:rsidRDefault="00CF0F3A" w:rsidP="00CF0F3A">
            <w:pPr>
              <w:rPr>
                <w:bCs/>
                <w:color w:val="000000"/>
                <w:sz w:val="12"/>
                <w:szCs w:val="12"/>
              </w:rPr>
            </w:pPr>
          </w:p>
        </w:tc>
        <w:tc>
          <w:tcPr>
            <w:tcW w:w="709" w:type="dxa"/>
            <w:vMerge/>
            <w:vAlign w:val="center"/>
            <w:hideMark/>
          </w:tcPr>
          <w:p w14:paraId="74550CB6" w14:textId="77777777" w:rsidR="00CF0F3A" w:rsidRPr="00CF0F3A" w:rsidRDefault="00CF0F3A" w:rsidP="00CF0F3A">
            <w:pPr>
              <w:rPr>
                <w:bCs/>
                <w:color w:val="000000"/>
                <w:sz w:val="12"/>
                <w:szCs w:val="12"/>
              </w:rPr>
            </w:pPr>
          </w:p>
        </w:tc>
      </w:tr>
      <w:tr w:rsidR="00CF0F3A" w:rsidRPr="00CF0F3A" w14:paraId="38824165" w14:textId="77777777" w:rsidTr="009D4BA8">
        <w:trPr>
          <w:trHeight w:val="20"/>
        </w:trPr>
        <w:tc>
          <w:tcPr>
            <w:tcW w:w="820" w:type="dxa"/>
            <w:vMerge/>
            <w:vAlign w:val="center"/>
            <w:hideMark/>
          </w:tcPr>
          <w:p w14:paraId="08F1A7D5" w14:textId="77777777" w:rsidR="00CF0F3A" w:rsidRPr="00CF0F3A" w:rsidRDefault="00CF0F3A" w:rsidP="00CF0F3A">
            <w:pPr>
              <w:rPr>
                <w:bCs/>
                <w:color w:val="000000"/>
                <w:sz w:val="12"/>
                <w:szCs w:val="12"/>
              </w:rPr>
            </w:pPr>
          </w:p>
        </w:tc>
        <w:tc>
          <w:tcPr>
            <w:tcW w:w="5474" w:type="dxa"/>
            <w:vMerge/>
            <w:vAlign w:val="center"/>
            <w:hideMark/>
          </w:tcPr>
          <w:p w14:paraId="39C0419D" w14:textId="77777777" w:rsidR="00CF0F3A" w:rsidRPr="00CF0F3A" w:rsidRDefault="00CF0F3A" w:rsidP="00CF0F3A">
            <w:pPr>
              <w:rPr>
                <w:bCs/>
                <w:color w:val="000000"/>
                <w:sz w:val="12"/>
                <w:szCs w:val="12"/>
              </w:rPr>
            </w:pPr>
          </w:p>
        </w:tc>
        <w:tc>
          <w:tcPr>
            <w:tcW w:w="473" w:type="dxa"/>
            <w:vMerge/>
            <w:vAlign w:val="center"/>
            <w:hideMark/>
          </w:tcPr>
          <w:p w14:paraId="1FA1F675" w14:textId="77777777" w:rsidR="00CF0F3A" w:rsidRPr="00CF0F3A" w:rsidRDefault="00CF0F3A" w:rsidP="00CF0F3A">
            <w:pPr>
              <w:rPr>
                <w:bCs/>
                <w:color w:val="000000"/>
                <w:sz w:val="12"/>
                <w:szCs w:val="12"/>
              </w:rPr>
            </w:pPr>
          </w:p>
        </w:tc>
        <w:tc>
          <w:tcPr>
            <w:tcW w:w="567" w:type="dxa"/>
            <w:vMerge/>
            <w:vAlign w:val="center"/>
            <w:hideMark/>
          </w:tcPr>
          <w:p w14:paraId="2378B8DA" w14:textId="77777777" w:rsidR="00CF0F3A" w:rsidRPr="00CF0F3A" w:rsidRDefault="00CF0F3A" w:rsidP="00CF0F3A">
            <w:pPr>
              <w:rPr>
                <w:bCs/>
                <w:color w:val="000000"/>
                <w:sz w:val="12"/>
                <w:szCs w:val="12"/>
              </w:rPr>
            </w:pPr>
          </w:p>
        </w:tc>
        <w:tc>
          <w:tcPr>
            <w:tcW w:w="709" w:type="dxa"/>
            <w:vMerge w:val="restart"/>
            <w:shd w:val="clear" w:color="000000" w:fill="FFFFFF"/>
            <w:vAlign w:val="center"/>
            <w:hideMark/>
          </w:tcPr>
          <w:p w14:paraId="69584E92" w14:textId="77777777" w:rsidR="00CF0F3A" w:rsidRPr="00CF0F3A" w:rsidRDefault="00CF0F3A" w:rsidP="00CF0F3A">
            <w:pPr>
              <w:jc w:val="center"/>
              <w:rPr>
                <w:bCs/>
                <w:color w:val="000000"/>
                <w:sz w:val="12"/>
                <w:szCs w:val="12"/>
              </w:rPr>
            </w:pPr>
            <w:r w:rsidRPr="00CF0F3A">
              <w:rPr>
                <w:bCs/>
                <w:color w:val="000000"/>
                <w:sz w:val="12"/>
                <w:szCs w:val="12"/>
              </w:rPr>
              <w:t>Всего</w:t>
            </w:r>
          </w:p>
        </w:tc>
        <w:tc>
          <w:tcPr>
            <w:tcW w:w="1417" w:type="dxa"/>
            <w:gridSpan w:val="2"/>
            <w:shd w:val="clear" w:color="000000" w:fill="FFFFFF"/>
            <w:vAlign w:val="center"/>
            <w:hideMark/>
          </w:tcPr>
          <w:p w14:paraId="7BCB2CE6" w14:textId="77777777" w:rsidR="00CF0F3A" w:rsidRPr="00CF0F3A" w:rsidRDefault="00CF0F3A" w:rsidP="00CF0F3A">
            <w:pPr>
              <w:jc w:val="center"/>
              <w:rPr>
                <w:bCs/>
                <w:color w:val="000000"/>
                <w:sz w:val="12"/>
                <w:szCs w:val="12"/>
              </w:rPr>
            </w:pPr>
            <w:r w:rsidRPr="00CF0F3A">
              <w:rPr>
                <w:bCs/>
                <w:color w:val="000000"/>
                <w:sz w:val="12"/>
                <w:szCs w:val="12"/>
              </w:rPr>
              <w:t>в том числе</w:t>
            </w:r>
          </w:p>
        </w:tc>
        <w:tc>
          <w:tcPr>
            <w:tcW w:w="709" w:type="dxa"/>
            <w:vMerge/>
            <w:vAlign w:val="center"/>
            <w:hideMark/>
          </w:tcPr>
          <w:p w14:paraId="3C86690B" w14:textId="77777777" w:rsidR="00CF0F3A" w:rsidRPr="00CF0F3A" w:rsidRDefault="00CF0F3A" w:rsidP="00CF0F3A">
            <w:pPr>
              <w:rPr>
                <w:bCs/>
                <w:sz w:val="12"/>
                <w:szCs w:val="12"/>
              </w:rPr>
            </w:pPr>
          </w:p>
        </w:tc>
        <w:tc>
          <w:tcPr>
            <w:tcW w:w="3544" w:type="dxa"/>
            <w:gridSpan w:val="5"/>
            <w:vMerge/>
            <w:vAlign w:val="center"/>
            <w:hideMark/>
          </w:tcPr>
          <w:p w14:paraId="0B789DA5" w14:textId="77777777" w:rsidR="00CF0F3A" w:rsidRPr="00CF0F3A" w:rsidRDefault="00CF0F3A" w:rsidP="00CF0F3A">
            <w:pPr>
              <w:rPr>
                <w:bCs/>
                <w:color w:val="000000"/>
                <w:sz w:val="12"/>
                <w:szCs w:val="12"/>
              </w:rPr>
            </w:pPr>
          </w:p>
        </w:tc>
        <w:tc>
          <w:tcPr>
            <w:tcW w:w="709" w:type="dxa"/>
            <w:vMerge/>
            <w:vAlign w:val="center"/>
            <w:hideMark/>
          </w:tcPr>
          <w:p w14:paraId="2D4483D5" w14:textId="77777777" w:rsidR="00CF0F3A" w:rsidRPr="00CF0F3A" w:rsidRDefault="00CF0F3A" w:rsidP="00CF0F3A">
            <w:pPr>
              <w:rPr>
                <w:bCs/>
                <w:color w:val="000000"/>
                <w:sz w:val="12"/>
                <w:szCs w:val="12"/>
              </w:rPr>
            </w:pPr>
          </w:p>
        </w:tc>
      </w:tr>
      <w:tr w:rsidR="00CF0F3A" w:rsidRPr="00CF0F3A" w14:paraId="5ADA7DA9" w14:textId="77777777" w:rsidTr="009D4BA8">
        <w:trPr>
          <w:trHeight w:val="309"/>
        </w:trPr>
        <w:tc>
          <w:tcPr>
            <w:tcW w:w="820" w:type="dxa"/>
            <w:vMerge/>
            <w:vAlign w:val="center"/>
            <w:hideMark/>
          </w:tcPr>
          <w:p w14:paraId="78139050" w14:textId="77777777" w:rsidR="00CF0F3A" w:rsidRPr="00CF0F3A" w:rsidRDefault="00CF0F3A" w:rsidP="00CF0F3A">
            <w:pPr>
              <w:rPr>
                <w:bCs/>
                <w:color w:val="000000"/>
                <w:sz w:val="12"/>
                <w:szCs w:val="12"/>
              </w:rPr>
            </w:pPr>
          </w:p>
        </w:tc>
        <w:tc>
          <w:tcPr>
            <w:tcW w:w="5474" w:type="dxa"/>
            <w:vMerge/>
            <w:vAlign w:val="center"/>
            <w:hideMark/>
          </w:tcPr>
          <w:p w14:paraId="219437FD" w14:textId="77777777" w:rsidR="00CF0F3A" w:rsidRPr="00CF0F3A" w:rsidRDefault="00CF0F3A" w:rsidP="00CF0F3A">
            <w:pPr>
              <w:rPr>
                <w:bCs/>
                <w:color w:val="000000"/>
                <w:sz w:val="12"/>
                <w:szCs w:val="12"/>
              </w:rPr>
            </w:pPr>
          </w:p>
        </w:tc>
        <w:tc>
          <w:tcPr>
            <w:tcW w:w="473" w:type="dxa"/>
            <w:vMerge/>
            <w:vAlign w:val="center"/>
            <w:hideMark/>
          </w:tcPr>
          <w:p w14:paraId="4E34A02E" w14:textId="77777777" w:rsidR="00CF0F3A" w:rsidRPr="00CF0F3A" w:rsidRDefault="00CF0F3A" w:rsidP="00CF0F3A">
            <w:pPr>
              <w:rPr>
                <w:bCs/>
                <w:color w:val="000000"/>
                <w:sz w:val="12"/>
                <w:szCs w:val="12"/>
              </w:rPr>
            </w:pPr>
          </w:p>
        </w:tc>
        <w:tc>
          <w:tcPr>
            <w:tcW w:w="567" w:type="dxa"/>
            <w:vMerge/>
            <w:vAlign w:val="center"/>
            <w:hideMark/>
          </w:tcPr>
          <w:p w14:paraId="53F1D230" w14:textId="77777777" w:rsidR="00CF0F3A" w:rsidRPr="00CF0F3A" w:rsidRDefault="00CF0F3A" w:rsidP="00CF0F3A">
            <w:pPr>
              <w:rPr>
                <w:bCs/>
                <w:color w:val="000000"/>
                <w:sz w:val="12"/>
                <w:szCs w:val="12"/>
              </w:rPr>
            </w:pPr>
          </w:p>
        </w:tc>
        <w:tc>
          <w:tcPr>
            <w:tcW w:w="709" w:type="dxa"/>
            <w:vMerge/>
            <w:vAlign w:val="center"/>
            <w:hideMark/>
          </w:tcPr>
          <w:p w14:paraId="7F194E3B" w14:textId="77777777" w:rsidR="00CF0F3A" w:rsidRPr="00CF0F3A" w:rsidRDefault="00CF0F3A" w:rsidP="00CF0F3A">
            <w:pPr>
              <w:rPr>
                <w:bCs/>
                <w:color w:val="000000"/>
                <w:sz w:val="12"/>
                <w:szCs w:val="12"/>
              </w:rPr>
            </w:pPr>
          </w:p>
        </w:tc>
        <w:tc>
          <w:tcPr>
            <w:tcW w:w="709" w:type="dxa"/>
            <w:vMerge w:val="restart"/>
            <w:shd w:val="clear" w:color="000000" w:fill="FFFFFF"/>
            <w:vAlign w:val="center"/>
            <w:hideMark/>
          </w:tcPr>
          <w:p w14:paraId="08DB22A0" w14:textId="77777777" w:rsidR="00CF0F3A" w:rsidRPr="00CF0F3A" w:rsidRDefault="00CF0F3A" w:rsidP="00CF0F3A">
            <w:pPr>
              <w:jc w:val="center"/>
              <w:rPr>
                <w:bCs/>
                <w:color w:val="000000"/>
                <w:sz w:val="12"/>
                <w:szCs w:val="12"/>
              </w:rPr>
            </w:pPr>
            <w:r w:rsidRPr="00CF0F3A">
              <w:rPr>
                <w:bCs/>
                <w:color w:val="000000"/>
                <w:sz w:val="12"/>
                <w:szCs w:val="12"/>
              </w:rPr>
              <w:t>ПИР</w:t>
            </w:r>
          </w:p>
        </w:tc>
        <w:tc>
          <w:tcPr>
            <w:tcW w:w="708" w:type="dxa"/>
            <w:vMerge w:val="restart"/>
            <w:shd w:val="clear" w:color="000000" w:fill="FFFFFF"/>
            <w:vAlign w:val="center"/>
            <w:hideMark/>
          </w:tcPr>
          <w:p w14:paraId="59CC0AE5" w14:textId="77777777" w:rsidR="00CF0F3A" w:rsidRPr="00CF0F3A" w:rsidRDefault="00CF0F3A" w:rsidP="00CF0F3A">
            <w:pPr>
              <w:jc w:val="center"/>
              <w:rPr>
                <w:bCs/>
                <w:color w:val="000000"/>
                <w:sz w:val="12"/>
                <w:szCs w:val="12"/>
              </w:rPr>
            </w:pPr>
            <w:r w:rsidRPr="00CF0F3A">
              <w:rPr>
                <w:bCs/>
                <w:color w:val="000000"/>
                <w:sz w:val="12"/>
                <w:szCs w:val="12"/>
              </w:rPr>
              <w:t>СМР</w:t>
            </w:r>
          </w:p>
        </w:tc>
        <w:tc>
          <w:tcPr>
            <w:tcW w:w="709" w:type="dxa"/>
            <w:vMerge/>
            <w:vAlign w:val="center"/>
            <w:hideMark/>
          </w:tcPr>
          <w:p w14:paraId="03CAEAEE" w14:textId="77777777" w:rsidR="00CF0F3A" w:rsidRPr="00CF0F3A" w:rsidRDefault="00CF0F3A" w:rsidP="00CF0F3A">
            <w:pPr>
              <w:rPr>
                <w:bCs/>
                <w:sz w:val="12"/>
                <w:szCs w:val="12"/>
              </w:rPr>
            </w:pPr>
          </w:p>
        </w:tc>
        <w:tc>
          <w:tcPr>
            <w:tcW w:w="3544" w:type="dxa"/>
            <w:gridSpan w:val="5"/>
            <w:vMerge/>
            <w:vAlign w:val="center"/>
            <w:hideMark/>
          </w:tcPr>
          <w:p w14:paraId="1AA369FB" w14:textId="77777777" w:rsidR="00CF0F3A" w:rsidRPr="00CF0F3A" w:rsidRDefault="00CF0F3A" w:rsidP="00CF0F3A">
            <w:pPr>
              <w:rPr>
                <w:bCs/>
                <w:color w:val="000000"/>
                <w:sz w:val="12"/>
                <w:szCs w:val="12"/>
              </w:rPr>
            </w:pPr>
          </w:p>
        </w:tc>
        <w:tc>
          <w:tcPr>
            <w:tcW w:w="709" w:type="dxa"/>
            <w:vMerge/>
            <w:vAlign w:val="center"/>
            <w:hideMark/>
          </w:tcPr>
          <w:p w14:paraId="0A257A89" w14:textId="77777777" w:rsidR="00CF0F3A" w:rsidRPr="00CF0F3A" w:rsidRDefault="00CF0F3A" w:rsidP="00CF0F3A">
            <w:pPr>
              <w:rPr>
                <w:bCs/>
                <w:color w:val="000000"/>
                <w:sz w:val="12"/>
                <w:szCs w:val="12"/>
              </w:rPr>
            </w:pPr>
          </w:p>
        </w:tc>
      </w:tr>
      <w:tr w:rsidR="00CF0F3A" w:rsidRPr="00CF0F3A" w14:paraId="27C79152" w14:textId="77777777" w:rsidTr="009D4BA8">
        <w:trPr>
          <w:trHeight w:val="20"/>
        </w:trPr>
        <w:tc>
          <w:tcPr>
            <w:tcW w:w="820" w:type="dxa"/>
            <w:vMerge/>
            <w:vAlign w:val="center"/>
            <w:hideMark/>
          </w:tcPr>
          <w:p w14:paraId="0B139676" w14:textId="77777777" w:rsidR="00CF0F3A" w:rsidRPr="00CF0F3A" w:rsidRDefault="00CF0F3A" w:rsidP="00CF0F3A">
            <w:pPr>
              <w:rPr>
                <w:bCs/>
                <w:color w:val="000000"/>
                <w:sz w:val="12"/>
                <w:szCs w:val="12"/>
              </w:rPr>
            </w:pPr>
          </w:p>
        </w:tc>
        <w:tc>
          <w:tcPr>
            <w:tcW w:w="5474" w:type="dxa"/>
            <w:vMerge/>
            <w:vAlign w:val="center"/>
            <w:hideMark/>
          </w:tcPr>
          <w:p w14:paraId="097FED16" w14:textId="77777777" w:rsidR="00CF0F3A" w:rsidRPr="00CF0F3A" w:rsidRDefault="00CF0F3A" w:rsidP="00CF0F3A">
            <w:pPr>
              <w:rPr>
                <w:bCs/>
                <w:color w:val="000000"/>
                <w:sz w:val="12"/>
                <w:szCs w:val="12"/>
              </w:rPr>
            </w:pPr>
          </w:p>
        </w:tc>
        <w:tc>
          <w:tcPr>
            <w:tcW w:w="473" w:type="dxa"/>
            <w:vMerge/>
            <w:vAlign w:val="center"/>
            <w:hideMark/>
          </w:tcPr>
          <w:p w14:paraId="0BB70BA9" w14:textId="77777777" w:rsidR="00CF0F3A" w:rsidRPr="00CF0F3A" w:rsidRDefault="00CF0F3A" w:rsidP="00CF0F3A">
            <w:pPr>
              <w:rPr>
                <w:bCs/>
                <w:color w:val="000000"/>
                <w:sz w:val="12"/>
                <w:szCs w:val="12"/>
              </w:rPr>
            </w:pPr>
          </w:p>
        </w:tc>
        <w:tc>
          <w:tcPr>
            <w:tcW w:w="567" w:type="dxa"/>
            <w:vMerge/>
            <w:vAlign w:val="center"/>
            <w:hideMark/>
          </w:tcPr>
          <w:p w14:paraId="0846FB62" w14:textId="77777777" w:rsidR="00CF0F3A" w:rsidRPr="00CF0F3A" w:rsidRDefault="00CF0F3A" w:rsidP="00CF0F3A">
            <w:pPr>
              <w:rPr>
                <w:bCs/>
                <w:color w:val="000000"/>
                <w:sz w:val="12"/>
                <w:szCs w:val="12"/>
              </w:rPr>
            </w:pPr>
          </w:p>
        </w:tc>
        <w:tc>
          <w:tcPr>
            <w:tcW w:w="709" w:type="dxa"/>
            <w:vMerge/>
            <w:vAlign w:val="center"/>
            <w:hideMark/>
          </w:tcPr>
          <w:p w14:paraId="26269FCB" w14:textId="77777777" w:rsidR="00CF0F3A" w:rsidRPr="00CF0F3A" w:rsidRDefault="00CF0F3A" w:rsidP="00CF0F3A">
            <w:pPr>
              <w:rPr>
                <w:bCs/>
                <w:color w:val="000000"/>
                <w:sz w:val="12"/>
                <w:szCs w:val="12"/>
              </w:rPr>
            </w:pPr>
          </w:p>
        </w:tc>
        <w:tc>
          <w:tcPr>
            <w:tcW w:w="709" w:type="dxa"/>
            <w:vMerge/>
            <w:vAlign w:val="center"/>
            <w:hideMark/>
          </w:tcPr>
          <w:p w14:paraId="32CCE346" w14:textId="77777777" w:rsidR="00CF0F3A" w:rsidRPr="00CF0F3A" w:rsidRDefault="00CF0F3A" w:rsidP="00CF0F3A">
            <w:pPr>
              <w:rPr>
                <w:bCs/>
                <w:color w:val="000000"/>
                <w:sz w:val="12"/>
                <w:szCs w:val="12"/>
              </w:rPr>
            </w:pPr>
          </w:p>
        </w:tc>
        <w:tc>
          <w:tcPr>
            <w:tcW w:w="708" w:type="dxa"/>
            <w:vMerge/>
            <w:vAlign w:val="center"/>
            <w:hideMark/>
          </w:tcPr>
          <w:p w14:paraId="7937B491" w14:textId="77777777" w:rsidR="00CF0F3A" w:rsidRPr="00CF0F3A" w:rsidRDefault="00CF0F3A" w:rsidP="00CF0F3A">
            <w:pPr>
              <w:rPr>
                <w:bCs/>
                <w:color w:val="000000"/>
                <w:sz w:val="12"/>
                <w:szCs w:val="12"/>
              </w:rPr>
            </w:pPr>
          </w:p>
        </w:tc>
        <w:tc>
          <w:tcPr>
            <w:tcW w:w="709" w:type="dxa"/>
            <w:vMerge/>
            <w:vAlign w:val="center"/>
            <w:hideMark/>
          </w:tcPr>
          <w:p w14:paraId="69170B18" w14:textId="77777777" w:rsidR="00CF0F3A" w:rsidRPr="00CF0F3A" w:rsidRDefault="00CF0F3A" w:rsidP="00CF0F3A">
            <w:pPr>
              <w:rPr>
                <w:bCs/>
                <w:sz w:val="12"/>
                <w:szCs w:val="12"/>
              </w:rPr>
            </w:pPr>
          </w:p>
        </w:tc>
        <w:tc>
          <w:tcPr>
            <w:tcW w:w="709" w:type="dxa"/>
            <w:shd w:val="clear" w:color="000000" w:fill="FFFFFF"/>
            <w:vAlign w:val="center"/>
            <w:hideMark/>
          </w:tcPr>
          <w:p w14:paraId="341191A1" w14:textId="77777777" w:rsidR="00CF0F3A" w:rsidRPr="00CF0F3A" w:rsidRDefault="00CF0F3A" w:rsidP="00CF0F3A">
            <w:pPr>
              <w:jc w:val="center"/>
              <w:rPr>
                <w:bCs/>
                <w:color w:val="000000"/>
                <w:sz w:val="12"/>
                <w:szCs w:val="12"/>
              </w:rPr>
            </w:pPr>
            <w:r w:rsidRPr="00CF0F3A">
              <w:rPr>
                <w:bCs/>
                <w:color w:val="000000"/>
                <w:sz w:val="12"/>
                <w:szCs w:val="12"/>
              </w:rPr>
              <w:t>2024</w:t>
            </w:r>
          </w:p>
        </w:tc>
        <w:tc>
          <w:tcPr>
            <w:tcW w:w="709" w:type="dxa"/>
            <w:shd w:val="clear" w:color="auto" w:fill="auto"/>
            <w:vAlign w:val="center"/>
            <w:hideMark/>
          </w:tcPr>
          <w:p w14:paraId="210C9546" w14:textId="77777777" w:rsidR="00CF0F3A" w:rsidRPr="00CF0F3A" w:rsidRDefault="00CF0F3A" w:rsidP="00CF0F3A">
            <w:pPr>
              <w:jc w:val="center"/>
              <w:rPr>
                <w:bCs/>
                <w:color w:val="000000"/>
                <w:sz w:val="12"/>
                <w:szCs w:val="12"/>
              </w:rPr>
            </w:pPr>
            <w:r w:rsidRPr="00CF0F3A">
              <w:rPr>
                <w:bCs/>
                <w:color w:val="000000"/>
                <w:sz w:val="12"/>
                <w:szCs w:val="12"/>
              </w:rPr>
              <w:t>2025</w:t>
            </w:r>
          </w:p>
        </w:tc>
        <w:tc>
          <w:tcPr>
            <w:tcW w:w="708" w:type="dxa"/>
            <w:shd w:val="clear" w:color="auto" w:fill="auto"/>
            <w:vAlign w:val="center"/>
            <w:hideMark/>
          </w:tcPr>
          <w:p w14:paraId="7AC7525A" w14:textId="77777777" w:rsidR="00CF0F3A" w:rsidRPr="00CF0F3A" w:rsidRDefault="00CF0F3A" w:rsidP="00CF0F3A">
            <w:pPr>
              <w:jc w:val="center"/>
              <w:rPr>
                <w:bCs/>
                <w:color w:val="000000"/>
                <w:sz w:val="12"/>
                <w:szCs w:val="12"/>
              </w:rPr>
            </w:pPr>
            <w:r w:rsidRPr="00CF0F3A">
              <w:rPr>
                <w:bCs/>
                <w:color w:val="000000"/>
                <w:sz w:val="12"/>
                <w:szCs w:val="12"/>
              </w:rPr>
              <w:t>2026</w:t>
            </w:r>
          </w:p>
        </w:tc>
        <w:tc>
          <w:tcPr>
            <w:tcW w:w="709" w:type="dxa"/>
            <w:shd w:val="clear" w:color="auto" w:fill="auto"/>
            <w:vAlign w:val="center"/>
            <w:hideMark/>
          </w:tcPr>
          <w:p w14:paraId="4BAF422D" w14:textId="77777777" w:rsidR="00CF0F3A" w:rsidRPr="00CF0F3A" w:rsidRDefault="00CF0F3A" w:rsidP="00CF0F3A">
            <w:pPr>
              <w:jc w:val="center"/>
              <w:rPr>
                <w:bCs/>
                <w:color w:val="000000"/>
                <w:sz w:val="12"/>
                <w:szCs w:val="12"/>
              </w:rPr>
            </w:pPr>
            <w:r w:rsidRPr="00CF0F3A">
              <w:rPr>
                <w:bCs/>
                <w:color w:val="000000"/>
                <w:sz w:val="12"/>
                <w:szCs w:val="12"/>
              </w:rPr>
              <w:t>2027</w:t>
            </w:r>
          </w:p>
        </w:tc>
        <w:tc>
          <w:tcPr>
            <w:tcW w:w="709" w:type="dxa"/>
            <w:shd w:val="clear" w:color="auto" w:fill="auto"/>
            <w:vAlign w:val="center"/>
            <w:hideMark/>
          </w:tcPr>
          <w:p w14:paraId="1D8A9F60" w14:textId="77777777" w:rsidR="00CF0F3A" w:rsidRPr="00CF0F3A" w:rsidRDefault="00CF0F3A" w:rsidP="00CF0F3A">
            <w:pPr>
              <w:jc w:val="center"/>
              <w:rPr>
                <w:bCs/>
                <w:color w:val="000000"/>
                <w:sz w:val="12"/>
                <w:szCs w:val="12"/>
              </w:rPr>
            </w:pPr>
            <w:r w:rsidRPr="00CF0F3A">
              <w:rPr>
                <w:bCs/>
                <w:color w:val="000000"/>
                <w:sz w:val="12"/>
                <w:szCs w:val="12"/>
              </w:rPr>
              <w:t>2028</w:t>
            </w:r>
          </w:p>
        </w:tc>
        <w:tc>
          <w:tcPr>
            <w:tcW w:w="709" w:type="dxa"/>
            <w:vMerge/>
            <w:vAlign w:val="center"/>
            <w:hideMark/>
          </w:tcPr>
          <w:p w14:paraId="6A10F659" w14:textId="77777777" w:rsidR="00CF0F3A" w:rsidRPr="00CF0F3A" w:rsidRDefault="00CF0F3A" w:rsidP="00CF0F3A">
            <w:pPr>
              <w:rPr>
                <w:bCs/>
                <w:color w:val="000000"/>
                <w:sz w:val="12"/>
                <w:szCs w:val="12"/>
              </w:rPr>
            </w:pPr>
          </w:p>
        </w:tc>
      </w:tr>
      <w:tr w:rsidR="00CF0F3A" w:rsidRPr="00CF0F3A" w14:paraId="345E8EE6" w14:textId="77777777" w:rsidTr="009D4BA8">
        <w:trPr>
          <w:trHeight w:val="20"/>
        </w:trPr>
        <w:tc>
          <w:tcPr>
            <w:tcW w:w="820" w:type="dxa"/>
            <w:shd w:val="clear" w:color="000000" w:fill="FFFFFF"/>
            <w:vAlign w:val="center"/>
            <w:hideMark/>
          </w:tcPr>
          <w:p w14:paraId="2E1EBA3A" w14:textId="77777777" w:rsidR="00CF0F3A" w:rsidRPr="00CF0F3A" w:rsidRDefault="00CF0F3A" w:rsidP="00CF0F3A">
            <w:pPr>
              <w:jc w:val="center"/>
              <w:rPr>
                <w:bCs/>
                <w:color w:val="000000"/>
                <w:sz w:val="12"/>
                <w:szCs w:val="12"/>
              </w:rPr>
            </w:pPr>
            <w:r w:rsidRPr="00CF0F3A">
              <w:rPr>
                <w:bCs/>
                <w:color w:val="000000"/>
                <w:sz w:val="12"/>
                <w:szCs w:val="12"/>
              </w:rPr>
              <w:t>1</w:t>
            </w:r>
          </w:p>
        </w:tc>
        <w:tc>
          <w:tcPr>
            <w:tcW w:w="5474" w:type="dxa"/>
            <w:shd w:val="clear" w:color="000000" w:fill="FFFFFF"/>
            <w:vAlign w:val="center"/>
            <w:hideMark/>
          </w:tcPr>
          <w:p w14:paraId="6BDB08D4" w14:textId="77777777" w:rsidR="00CF0F3A" w:rsidRPr="00CF0F3A" w:rsidRDefault="00CF0F3A" w:rsidP="00CF0F3A">
            <w:pPr>
              <w:jc w:val="center"/>
              <w:rPr>
                <w:bCs/>
                <w:color w:val="000000"/>
                <w:sz w:val="12"/>
                <w:szCs w:val="12"/>
              </w:rPr>
            </w:pPr>
            <w:r w:rsidRPr="00CF0F3A">
              <w:rPr>
                <w:bCs/>
                <w:color w:val="000000"/>
                <w:sz w:val="12"/>
                <w:szCs w:val="12"/>
              </w:rPr>
              <w:t>2</w:t>
            </w:r>
          </w:p>
        </w:tc>
        <w:tc>
          <w:tcPr>
            <w:tcW w:w="473" w:type="dxa"/>
            <w:shd w:val="clear" w:color="000000" w:fill="FFFFFF"/>
            <w:vAlign w:val="center"/>
            <w:hideMark/>
          </w:tcPr>
          <w:p w14:paraId="4CEE8AFA" w14:textId="77777777" w:rsidR="00CF0F3A" w:rsidRPr="00CF0F3A" w:rsidRDefault="00CF0F3A" w:rsidP="00CF0F3A">
            <w:pPr>
              <w:jc w:val="center"/>
              <w:rPr>
                <w:bCs/>
                <w:color w:val="000000"/>
                <w:sz w:val="12"/>
                <w:szCs w:val="12"/>
              </w:rPr>
            </w:pPr>
            <w:r w:rsidRPr="00CF0F3A">
              <w:rPr>
                <w:bCs/>
                <w:color w:val="000000"/>
                <w:sz w:val="12"/>
                <w:szCs w:val="12"/>
              </w:rPr>
              <w:t>8</w:t>
            </w:r>
          </w:p>
        </w:tc>
        <w:tc>
          <w:tcPr>
            <w:tcW w:w="567" w:type="dxa"/>
            <w:shd w:val="clear" w:color="000000" w:fill="FFFFFF"/>
            <w:vAlign w:val="center"/>
            <w:hideMark/>
          </w:tcPr>
          <w:p w14:paraId="76566A44" w14:textId="77777777" w:rsidR="00CF0F3A" w:rsidRPr="00CF0F3A" w:rsidRDefault="00CF0F3A" w:rsidP="00CF0F3A">
            <w:pPr>
              <w:jc w:val="center"/>
              <w:rPr>
                <w:bCs/>
                <w:color w:val="000000"/>
                <w:sz w:val="12"/>
                <w:szCs w:val="12"/>
              </w:rPr>
            </w:pPr>
            <w:r w:rsidRPr="00CF0F3A">
              <w:rPr>
                <w:bCs/>
                <w:color w:val="000000"/>
                <w:sz w:val="12"/>
                <w:szCs w:val="12"/>
              </w:rPr>
              <w:t>9</w:t>
            </w:r>
          </w:p>
        </w:tc>
        <w:tc>
          <w:tcPr>
            <w:tcW w:w="709" w:type="dxa"/>
            <w:shd w:val="clear" w:color="000000" w:fill="FFFFFF"/>
            <w:vAlign w:val="center"/>
            <w:hideMark/>
          </w:tcPr>
          <w:p w14:paraId="6C379D8C" w14:textId="77777777" w:rsidR="00CF0F3A" w:rsidRPr="00CF0F3A" w:rsidRDefault="00CF0F3A" w:rsidP="00CF0F3A">
            <w:pPr>
              <w:jc w:val="center"/>
              <w:rPr>
                <w:bCs/>
                <w:color w:val="000000"/>
                <w:sz w:val="12"/>
                <w:szCs w:val="12"/>
              </w:rPr>
            </w:pPr>
            <w:r w:rsidRPr="00CF0F3A">
              <w:rPr>
                <w:bCs/>
                <w:color w:val="000000"/>
                <w:sz w:val="12"/>
                <w:szCs w:val="12"/>
              </w:rPr>
              <w:t>10.1</w:t>
            </w:r>
          </w:p>
        </w:tc>
        <w:tc>
          <w:tcPr>
            <w:tcW w:w="709" w:type="dxa"/>
            <w:shd w:val="clear" w:color="000000" w:fill="FFFFFF"/>
            <w:vAlign w:val="center"/>
            <w:hideMark/>
          </w:tcPr>
          <w:p w14:paraId="2CA404F6" w14:textId="77777777" w:rsidR="00CF0F3A" w:rsidRPr="00CF0F3A" w:rsidRDefault="00CF0F3A" w:rsidP="00CF0F3A">
            <w:pPr>
              <w:jc w:val="center"/>
              <w:rPr>
                <w:bCs/>
                <w:color w:val="000000"/>
                <w:sz w:val="12"/>
                <w:szCs w:val="12"/>
              </w:rPr>
            </w:pPr>
            <w:r w:rsidRPr="00CF0F3A">
              <w:rPr>
                <w:bCs/>
                <w:color w:val="000000"/>
                <w:sz w:val="12"/>
                <w:szCs w:val="12"/>
              </w:rPr>
              <w:t>10.2</w:t>
            </w:r>
          </w:p>
        </w:tc>
        <w:tc>
          <w:tcPr>
            <w:tcW w:w="708" w:type="dxa"/>
            <w:shd w:val="clear" w:color="000000" w:fill="FFFFFF"/>
            <w:vAlign w:val="center"/>
            <w:hideMark/>
          </w:tcPr>
          <w:p w14:paraId="2B5F2A02" w14:textId="77777777" w:rsidR="00CF0F3A" w:rsidRPr="00CF0F3A" w:rsidRDefault="00CF0F3A" w:rsidP="00CF0F3A">
            <w:pPr>
              <w:jc w:val="center"/>
              <w:rPr>
                <w:bCs/>
                <w:color w:val="000000"/>
                <w:sz w:val="12"/>
                <w:szCs w:val="12"/>
              </w:rPr>
            </w:pPr>
            <w:r w:rsidRPr="00CF0F3A">
              <w:rPr>
                <w:bCs/>
                <w:color w:val="000000"/>
                <w:sz w:val="12"/>
                <w:szCs w:val="12"/>
              </w:rPr>
              <w:t>10.3</w:t>
            </w:r>
          </w:p>
        </w:tc>
        <w:tc>
          <w:tcPr>
            <w:tcW w:w="709" w:type="dxa"/>
            <w:shd w:val="clear" w:color="000000" w:fill="FFFFFF"/>
            <w:vAlign w:val="center"/>
            <w:hideMark/>
          </w:tcPr>
          <w:p w14:paraId="7CDB63FE" w14:textId="77777777" w:rsidR="00CF0F3A" w:rsidRPr="00CF0F3A" w:rsidRDefault="00CF0F3A" w:rsidP="00CF0F3A">
            <w:pPr>
              <w:jc w:val="center"/>
              <w:rPr>
                <w:bCs/>
                <w:color w:val="000000"/>
                <w:sz w:val="12"/>
                <w:szCs w:val="12"/>
              </w:rPr>
            </w:pPr>
            <w:r w:rsidRPr="00CF0F3A">
              <w:rPr>
                <w:bCs/>
                <w:color w:val="000000"/>
                <w:sz w:val="12"/>
                <w:szCs w:val="12"/>
              </w:rPr>
              <w:t>10.4</w:t>
            </w:r>
          </w:p>
        </w:tc>
        <w:tc>
          <w:tcPr>
            <w:tcW w:w="709" w:type="dxa"/>
            <w:shd w:val="clear" w:color="000000" w:fill="FFFFFF"/>
            <w:vAlign w:val="center"/>
            <w:hideMark/>
          </w:tcPr>
          <w:p w14:paraId="0797FC3E" w14:textId="77777777" w:rsidR="00CF0F3A" w:rsidRPr="00CF0F3A" w:rsidRDefault="00CF0F3A" w:rsidP="00CF0F3A">
            <w:pPr>
              <w:jc w:val="center"/>
              <w:rPr>
                <w:bCs/>
                <w:color w:val="000000"/>
                <w:sz w:val="12"/>
                <w:szCs w:val="12"/>
              </w:rPr>
            </w:pPr>
            <w:r w:rsidRPr="00CF0F3A">
              <w:rPr>
                <w:bCs/>
                <w:color w:val="000000"/>
                <w:sz w:val="12"/>
                <w:szCs w:val="12"/>
              </w:rPr>
              <w:t>10.5</w:t>
            </w:r>
          </w:p>
        </w:tc>
        <w:tc>
          <w:tcPr>
            <w:tcW w:w="709" w:type="dxa"/>
            <w:shd w:val="clear" w:color="auto" w:fill="auto"/>
            <w:vAlign w:val="center"/>
            <w:hideMark/>
          </w:tcPr>
          <w:p w14:paraId="6CB47877" w14:textId="77777777" w:rsidR="00CF0F3A" w:rsidRPr="00CF0F3A" w:rsidRDefault="00CF0F3A" w:rsidP="00CF0F3A">
            <w:pPr>
              <w:jc w:val="center"/>
              <w:rPr>
                <w:bCs/>
                <w:color w:val="000000"/>
                <w:sz w:val="12"/>
                <w:szCs w:val="12"/>
              </w:rPr>
            </w:pPr>
            <w:r w:rsidRPr="00CF0F3A">
              <w:rPr>
                <w:bCs/>
                <w:color w:val="000000"/>
                <w:sz w:val="12"/>
                <w:szCs w:val="12"/>
              </w:rPr>
              <w:t>10.6</w:t>
            </w:r>
          </w:p>
        </w:tc>
        <w:tc>
          <w:tcPr>
            <w:tcW w:w="708" w:type="dxa"/>
            <w:shd w:val="clear" w:color="auto" w:fill="auto"/>
            <w:vAlign w:val="center"/>
            <w:hideMark/>
          </w:tcPr>
          <w:p w14:paraId="627E51EF" w14:textId="77777777" w:rsidR="00CF0F3A" w:rsidRPr="00CF0F3A" w:rsidRDefault="00CF0F3A" w:rsidP="00CF0F3A">
            <w:pPr>
              <w:jc w:val="center"/>
              <w:rPr>
                <w:bCs/>
                <w:color w:val="000000"/>
                <w:sz w:val="12"/>
                <w:szCs w:val="12"/>
              </w:rPr>
            </w:pPr>
            <w:r w:rsidRPr="00CF0F3A">
              <w:rPr>
                <w:bCs/>
                <w:color w:val="000000"/>
                <w:sz w:val="12"/>
                <w:szCs w:val="12"/>
              </w:rPr>
              <w:t>10.7</w:t>
            </w:r>
          </w:p>
        </w:tc>
        <w:tc>
          <w:tcPr>
            <w:tcW w:w="709" w:type="dxa"/>
            <w:shd w:val="clear" w:color="auto" w:fill="auto"/>
            <w:vAlign w:val="center"/>
            <w:hideMark/>
          </w:tcPr>
          <w:p w14:paraId="231A1C76" w14:textId="77777777" w:rsidR="00CF0F3A" w:rsidRPr="00CF0F3A" w:rsidRDefault="00CF0F3A" w:rsidP="00CF0F3A">
            <w:pPr>
              <w:jc w:val="center"/>
              <w:rPr>
                <w:bCs/>
                <w:color w:val="000000"/>
                <w:sz w:val="12"/>
                <w:szCs w:val="12"/>
              </w:rPr>
            </w:pPr>
            <w:r w:rsidRPr="00CF0F3A">
              <w:rPr>
                <w:bCs/>
                <w:color w:val="000000"/>
                <w:sz w:val="12"/>
                <w:szCs w:val="12"/>
              </w:rPr>
              <w:t>10.8</w:t>
            </w:r>
          </w:p>
        </w:tc>
        <w:tc>
          <w:tcPr>
            <w:tcW w:w="709" w:type="dxa"/>
            <w:shd w:val="clear" w:color="auto" w:fill="auto"/>
            <w:vAlign w:val="center"/>
            <w:hideMark/>
          </w:tcPr>
          <w:p w14:paraId="3BC29E27" w14:textId="77777777" w:rsidR="00CF0F3A" w:rsidRPr="00CF0F3A" w:rsidRDefault="00CF0F3A" w:rsidP="00CF0F3A">
            <w:pPr>
              <w:jc w:val="center"/>
              <w:rPr>
                <w:bCs/>
                <w:color w:val="000000"/>
                <w:sz w:val="12"/>
                <w:szCs w:val="12"/>
              </w:rPr>
            </w:pPr>
            <w:r w:rsidRPr="00CF0F3A">
              <w:rPr>
                <w:bCs/>
                <w:color w:val="000000"/>
                <w:sz w:val="12"/>
                <w:szCs w:val="12"/>
              </w:rPr>
              <w:t>10.11</w:t>
            </w:r>
          </w:p>
        </w:tc>
        <w:tc>
          <w:tcPr>
            <w:tcW w:w="709" w:type="dxa"/>
            <w:shd w:val="clear" w:color="000000" w:fill="FFFFFF"/>
            <w:vAlign w:val="center"/>
            <w:hideMark/>
          </w:tcPr>
          <w:p w14:paraId="343A1C5B" w14:textId="77777777" w:rsidR="00CF0F3A" w:rsidRPr="00CF0F3A" w:rsidRDefault="00CF0F3A" w:rsidP="00CF0F3A">
            <w:pPr>
              <w:jc w:val="center"/>
              <w:rPr>
                <w:bCs/>
                <w:color w:val="000000"/>
                <w:sz w:val="12"/>
                <w:szCs w:val="12"/>
              </w:rPr>
            </w:pPr>
            <w:r w:rsidRPr="00CF0F3A">
              <w:rPr>
                <w:bCs/>
                <w:color w:val="000000"/>
                <w:sz w:val="12"/>
                <w:szCs w:val="12"/>
              </w:rPr>
              <w:t>10.12</w:t>
            </w:r>
          </w:p>
        </w:tc>
      </w:tr>
      <w:tr w:rsidR="00CF0F3A" w:rsidRPr="00CF0F3A" w14:paraId="5F016F66" w14:textId="77777777" w:rsidTr="009D4BA8">
        <w:trPr>
          <w:trHeight w:val="20"/>
        </w:trPr>
        <w:tc>
          <w:tcPr>
            <w:tcW w:w="14422" w:type="dxa"/>
            <w:gridSpan w:val="14"/>
            <w:shd w:val="clear" w:color="000000" w:fill="FFFFFF"/>
            <w:vAlign w:val="center"/>
            <w:hideMark/>
          </w:tcPr>
          <w:p w14:paraId="2A9CDE1B" w14:textId="77777777" w:rsidR="00CF0F3A" w:rsidRPr="00CF0F3A" w:rsidRDefault="00CF0F3A" w:rsidP="00CF0F3A">
            <w:pPr>
              <w:rPr>
                <w:bCs/>
                <w:color w:val="000000"/>
                <w:sz w:val="12"/>
                <w:szCs w:val="12"/>
              </w:rPr>
            </w:pPr>
            <w:r w:rsidRPr="00CF0F3A">
              <w:rPr>
                <w:bCs/>
                <w:color w:val="000000"/>
                <w:sz w:val="12"/>
                <w:szCs w:val="12"/>
              </w:rPr>
              <w:t>Группа 1. Строительство, реконструкция или модернизация объектов в целях подключения потребителей:</w:t>
            </w:r>
          </w:p>
        </w:tc>
      </w:tr>
      <w:tr w:rsidR="00CF0F3A" w:rsidRPr="00CF0F3A" w14:paraId="1B4CCF6F" w14:textId="77777777" w:rsidTr="009D4BA8">
        <w:trPr>
          <w:trHeight w:val="20"/>
        </w:trPr>
        <w:tc>
          <w:tcPr>
            <w:tcW w:w="14422" w:type="dxa"/>
            <w:gridSpan w:val="14"/>
            <w:shd w:val="clear" w:color="000000" w:fill="FFFFFF"/>
            <w:vAlign w:val="center"/>
            <w:hideMark/>
          </w:tcPr>
          <w:p w14:paraId="551B81BB" w14:textId="77777777" w:rsidR="00CF0F3A" w:rsidRPr="00CF0F3A" w:rsidRDefault="00CF0F3A" w:rsidP="00CF0F3A">
            <w:pPr>
              <w:rPr>
                <w:color w:val="000000"/>
                <w:sz w:val="12"/>
                <w:szCs w:val="12"/>
              </w:rPr>
            </w:pPr>
            <w:r w:rsidRPr="00CF0F3A">
              <w:rPr>
                <w:color w:val="000000"/>
                <w:sz w:val="12"/>
                <w:szCs w:val="12"/>
              </w:rPr>
              <w:t>1.1. Строительство новых тепловых сетей в целях подключения потребителей</w:t>
            </w:r>
          </w:p>
        </w:tc>
      </w:tr>
      <w:tr w:rsidR="00CF0F3A" w:rsidRPr="00CF0F3A" w14:paraId="64A9F11C" w14:textId="77777777" w:rsidTr="009D4BA8">
        <w:trPr>
          <w:trHeight w:val="20"/>
        </w:trPr>
        <w:tc>
          <w:tcPr>
            <w:tcW w:w="14422" w:type="dxa"/>
            <w:gridSpan w:val="14"/>
            <w:shd w:val="clear" w:color="000000" w:fill="FFFFFF"/>
            <w:vAlign w:val="center"/>
            <w:hideMark/>
          </w:tcPr>
          <w:p w14:paraId="6CBE8966" w14:textId="77777777" w:rsidR="00CF0F3A" w:rsidRPr="00CF0F3A" w:rsidRDefault="00CF0F3A" w:rsidP="00CF0F3A">
            <w:pPr>
              <w:rPr>
                <w:color w:val="000000"/>
                <w:sz w:val="12"/>
                <w:szCs w:val="12"/>
              </w:rPr>
            </w:pPr>
            <w:r w:rsidRPr="00CF0F3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482550F8" w14:textId="77777777" w:rsidTr="009D4BA8">
        <w:trPr>
          <w:trHeight w:val="20"/>
        </w:trPr>
        <w:tc>
          <w:tcPr>
            <w:tcW w:w="14422" w:type="dxa"/>
            <w:gridSpan w:val="14"/>
            <w:shd w:val="clear" w:color="auto" w:fill="auto"/>
            <w:vAlign w:val="center"/>
            <w:hideMark/>
          </w:tcPr>
          <w:p w14:paraId="66939E1B" w14:textId="77777777" w:rsidR="00CF0F3A" w:rsidRPr="00CF0F3A" w:rsidRDefault="00CF0F3A" w:rsidP="00CF0F3A">
            <w:pPr>
              <w:rPr>
                <w:color w:val="000000"/>
                <w:sz w:val="12"/>
                <w:szCs w:val="12"/>
              </w:rPr>
            </w:pPr>
            <w:r w:rsidRPr="00CF0F3A">
              <w:rPr>
                <w:color w:val="000000"/>
                <w:sz w:val="12"/>
                <w:szCs w:val="12"/>
              </w:rPr>
              <w:t>1.3. Увеличение пропускной способности существующих тепловых сетей в целях подключения потребителей</w:t>
            </w:r>
          </w:p>
        </w:tc>
      </w:tr>
      <w:tr w:rsidR="00CF0F3A" w:rsidRPr="00CF0F3A" w14:paraId="4857DE72" w14:textId="77777777" w:rsidTr="009D4BA8">
        <w:trPr>
          <w:trHeight w:val="20"/>
        </w:trPr>
        <w:tc>
          <w:tcPr>
            <w:tcW w:w="14422" w:type="dxa"/>
            <w:gridSpan w:val="14"/>
            <w:shd w:val="clear" w:color="auto" w:fill="auto"/>
            <w:vAlign w:val="center"/>
            <w:hideMark/>
          </w:tcPr>
          <w:p w14:paraId="5AA007CB" w14:textId="77777777" w:rsidR="00CF0F3A" w:rsidRPr="00CF0F3A" w:rsidRDefault="00CF0F3A" w:rsidP="00CF0F3A">
            <w:pPr>
              <w:rPr>
                <w:color w:val="000000"/>
                <w:sz w:val="12"/>
                <w:szCs w:val="12"/>
              </w:rPr>
            </w:pPr>
            <w:r w:rsidRPr="00CF0F3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69D170B8" w14:textId="77777777" w:rsidTr="009D4BA8">
        <w:trPr>
          <w:trHeight w:val="20"/>
        </w:trPr>
        <w:tc>
          <w:tcPr>
            <w:tcW w:w="7334" w:type="dxa"/>
            <w:gridSpan w:val="4"/>
            <w:shd w:val="clear" w:color="000000" w:fill="FFFFFF"/>
            <w:noWrap/>
            <w:vAlign w:val="center"/>
            <w:hideMark/>
          </w:tcPr>
          <w:p w14:paraId="6DFDA43C" w14:textId="77777777" w:rsidR="00CF0F3A" w:rsidRPr="00CF0F3A" w:rsidRDefault="00CF0F3A" w:rsidP="00CF0F3A">
            <w:pPr>
              <w:rPr>
                <w:bCs/>
                <w:color w:val="000000"/>
                <w:sz w:val="12"/>
                <w:szCs w:val="12"/>
              </w:rPr>
            </w:pPr>
            <w:r w:rsidRPr="00CF0F3A">
              <w:rPr>
                <w:bCs/>
                <w:color w:val="000000"/>
                <w:sz w:val="12"/>
                <w:szCs w:val="12"/>
              </w:rPr>
              <w:t>Всего по группе 1</w:t>
            </w:r>
          </w:p>
        </w:tc>
        <w:tc>
          <w:tcPr>
            <w:tcW w:w="709" w:type="dxa"/>
            <w:shd w:val="clear" w:color="000000" w:fill="FFFFFF"/>
            <w:vAlign w:val="center"/>
            <w:hideMark/>
          </w:tcPr>
          <w:p w14:paraId="3692966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30A1743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8" w:type="dxa"/>
            <w:shd w:val="clear" w:color="000000" w:fill="FFFFFF"/>
            <w:vAlign w:val="center"/>
            <w:hideMark/>
          </w:tcPr>
          <w:p w14:paraId="3CF3562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5E3D655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7465C3D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7F18393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8" w:type="dxa"/>
            <w:shd w:val="clear" w:color="auto" w:fill="auto"/>
            <w:vAlign w:val="center"/>
            <w:hideMark/>
          </w:tcPr>
          <w:p w14:paraId="5F58193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51CD621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4F3A301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0654446B"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41FE8935" w14:textId="77777777" w:rsidTr="009D4BA8">
        <w:trPr>
          <w:trHeight w:val="20"/>
        </w:trPr>
        <w:tc>
          <w:tcPr>
            <w:tcW w:w="14422" w:type="dxa"/>
            <w:gridSpan w:val="14"/>
            <w:shd w:val="clear" w:color="000000" w:fill="FFFFFF"/>
            <w:vAlign w:val="center"/>
            <w:hideMark/>
          </w:tcPr>
          <w:p w14:paraId="22DE375C" w14:textId="77777777" w:rsidR="00CF0F3A" w:rsidRPr="00CF0F3A" w:rsidRDefault="00CF0F3A" w:rsidP="00CF0F3A">
            <w:pPr>
              <w:rPr>
                <w:bCs/>
                <w:color w:val="000000"/>
                <w:sz w:val="12"/>
                <w:szCs w:val="12"/>
              </w:rPr>
            </w:pPr>
            <w:r w:rsidRPr="00CF0F3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67AE9EDB" w14:textId="77777777" w:rsidTr="009D4BA8">
        <w:trPr>
          <w:trHeight w:val="20"/>
        </w:trPr>
        <w:tc>
          <w:tcPr>
            <w:tcW w:w="820" w:type="dxa"/>
            <w:shd w:val="clear" w:color="auto" w:fill="auto"/>
            <w:vAlign w:val="center"/>
            <w:hideMark/>
          </w:tcPr>
          <w:p w14:paraId="5CE2865A" w14:textId="77777777" w:rsidR="00CF0F3A" w:rsidRPr="00CF0F3A" w:rsidRDefault="00CF0F3A" w:rsidP="00CF0F3A">
            <w:pPr>
              <w:jc w:val="center"/>
              <w:rPr>
                <w:color w:val="000000"/>
                <w:sz w:val="12"/>
                <w:szCs w:val="12"/>
              </w:rPr>
            </w:pPr>
            <w:r w:rsidRPr="00CF0F3A">
              <w:rPr>
                <w:color w:val="000000"/>
                <w:sz w:val="12"/>
                <w:szCs w:val="12"/>
              </w:rPr>
              <w:t>2.1</w:t>
            </w:r>
          </w:p>
        </w:tc>
        <w:tc>
          <w:tcPr>
            <w:tcW w:w="5474" w:type="dxa"/>
            <w:shd w:val="clear" w:color="auto" w:fill="auto"/>
            <w:hideMark/>
          </w:tcPr>
          <w:p w14:paraId="79490B33" w14:textId="77777777" w:rsidR="00CF0F3A" w:rsidRPr="00CF0F3A" w:rsidRDefault="00CF0F3A" w:rsidP="00CF0F3A">
            <w:pPr>
              <w:rPr>
                <w:sz w:val="12"/>
                <w:szCs w:val="12"/>
              </w:rPr>
            </w:pPr>
            <w:r w:rsidRPr="00CF0F3A">
              <w:rPr>
                <w:sz w:val="12"/>
                <w:szCs w:val="12"/>
              </w:rPr>
              <w:t>Строительство бака аккумулятора горячей воды (ПИР, СМР)</w:t>
            </w:r>
          </w:p>
        </w:tc>
        <w:tc>
          <w:tcPr>
            <w:tcW w:w="473" w:type="dxa"/>
            <w:shd w:val="clear" w:color="auto" w:fill="auto"/>
            <w:vAlign w:val="center"/>
            <w:hideMark/>
          </w:tcPr>
          <w:p w14:paraId="023FA1EF" w14:textId="77777777" w:rsidR="00CF0F3A" w:rsidRPr="00CF0F3A" w:rsidRDefault="00CF0F3A" w:rsidP="00CF0F3A">
            <w:pPr>
              <w:jc w:val="center"/>
              <w:rPr>
                <w:color w:val="000000"/>
                <w:sz w:val="12"/>
                <w:szCs w:val="12"/>
              </w:rPr>
            </w:pPr>
            <w:r w:rsidRPr="00CF0F3A">
              <w:rPr>
                <w:color w:val="000000"/>
                <w:sz w:val="12"/>
                <w:szCs w:val="12"/>
              </w:rPr>
              <w:t>2024</w:t>
            </w:r>
          </w:p>
        </w:tc>
        <w:tc>
          <w:tcPr>
            <w:tcW w:w="567" w:type="dxa"/>
            <w:shd w:val="clear" w:color="auto" w:fill="auto"/>
            <w:vAlign w:val="center"/>
            <w:hideMark/>
          </w:tcPr>
          <w:p w14:paraId="5E3411C8" w14:textId="77777777" w:rsidR="00CF0F3A" w:rsidRPr="00CF0F3A" w:rsidRDefault="00CF0F3A" w:rsidP="00CF0F3A">
            <w:pPr>
              <w:jc w:val="center"/>
              <w:rPr>
                <w:color w:val="000000"/>
                <w:sz w:val="12"/>
                <w:szCs w:val="12"/>
              </w:rPr>
            </w:pPr>
            <w:r w:rsidRPr="00CF0F3A">
              <w:rPr>
                <w:color w:val="000000"/>
                <w:sz w:val="12"/>
                <w:szCs w:val="12"/>
              </w:rPr>
              <w:t>2024</w:t>
            </w:r>
          </w:p>
        </w:tc>
        <w:tc>
          <w:tcPr>
            <w:tcW w:w="709" w:type="dxa"/>
            <w:shd w:val="clear" w:color="auto" w:fill="auto"/>
            <w:vAlign w:val="center"/>
            <w:hideMark/>
          </w:tcPr>
          <w:p w14:paraId="0E9B1C33" w14:textId="77777777" w:rsidR="00CF0F3A" w:rsidRPr="00CF0F3A" w:rsidRDefault="00CF0F3A" w:rsidP="00CF0F3A">
            <w:pPr>
              <w:jc w:val="center"/>
              <w:rPr>
                <w:color w:val="000000"/>
                <w:sz w:val="12"/>
                <w:szCs w:val="12"/>
              </w:rPr>
            </w:pPr>
            <w:r w:rsidRPr="00CF0F3A">
              <w:rPr>
                <w:color w:val="000000"/>
                <w:sz w:val="12"/>
                <w:szCs w:val="12"/>
              </w:rPr>
              <w:t>15 443,48</w:t>
            </w:r>
          </w:p>
        </w:tc>
        <w:tc>
          <w:tcPr>
            <w:tcW w:w="709" w:type="dxa"/>
            <w:shd w:val="clear" w:color="auto" w:fill="auto"/>
            <w:vAlign w:val="center"/>
            <w:hideMark/>
          </w:tcPr>
          <w:p w14:paraId="6F958247" w14:textId="77777777" w:rsidR="00CF0F3A" w:rsidRPr="00CF0F3A" w:rsidRDefault="00CF0F3A" w:rsidP="00CF0F3A">
            <w:pPr>
              <w:jc w:val="center"/>
              <w:rPr>
                <w:color w:val="000000"/>
                <w:sz w:val="12"/>
                <w:szCs w:val="12"/>
              </w:rPr>
            </w:pPr>
            <w:r w:rsidRPr="00CF0F3A">
              <w:rPr>
                <w:color w:val="000000"/>
                <w:sz w:val="12"/>
                <w:szCs w:val="12"/>
              </w:rPr>
              <w:t>2 481,16</w:t>
            </w:r>
          </w:p>
        </w:tc>
        <w:tc>
          <w:tcPr>
            <w:tcW w:w="708" w:type="dxa"/>
            <w:shd w:val="clear" w:color="auto" w:fill="auto"/>
            <w:vAlign w:val="center"/>
            <w:hideMark/>
          </w:tcPr>
          <w:p w14:paraId="55B3CF02" w14:textId="77777777" w:rsidR="00CF0F3A" w:rsidRPr="00CF0F3A" w:rsidRDefault="00CF0F3A" w:rsidP="00CF0F3A">
            <w:pPr>
              <w:jc w:val="center"/>
              <w:rPr>
                <w:color w:val="000000"/>
                <w:sz w:val="12"/>
                <w:szCs w:val="12"/>
              </w:rPr>
            </w:pPr>
            <w:r w:rsidRPr="00CF0F3A">
              <w:rPr>
                <w:color w:val="000000"/>
                <w:sz w:val="12"/>
                <w:szCs w:val="12"/>
              </w:rPr>
              <w:t>12 962,32</w:t>
            </w:r>
          </w:p>
        </w:tc>
        <w:tc>
          <w:tcPr>
            <w:tcW w:w="709" w:type="dxa"/>
            <w:shd w:val="clear" w:color="auto" w:fill="auto"/>
            <w:vAlign w:val="center"/>
            <w:hideMark/>
          </w:tcPr>
          <w:p w14:paraId="6E196B3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03442D3" w14:textId="77777777" w:rsidR="00CF0F3A" w:rsidRPr="00CF0F3A" w:rsidRDefault="00CF0F3A" w:rsidP="00CF0F3A">
            <w:pPr>
              <w:jc w:val="center"/>
              <w:rPr>
                <w:color w:val="000000"/>
                <w:sz w:val="12"/>
                <w:szCs w:val="12"/>
              </w:rPr>
            </w:pPr>
            <w:r w:rsidRPr="00CF0F3A">
              <w:rPr>
                <w:color w:val="000000"/>
                <w:sz w:val="12"/>
                <w:szCs w:val="12"/>
              </w:rPr>
              <w:t>15 443,48</w:t>
            </w:r>
          </w:p>
        </w:tc>
        <w:tc>
          <w:tcPr>
            <w:tcW w:w="709" w:type="dxa"/>
            <w:shd w:val="clear" w:color="auto" w:fill="auto"/>
            <w:vAlign w:val="center"/>
            <w:hideMark/>
          </w:tcPr>
          <w:p w14:paraId="4FF48B11"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7387F306"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18323F1"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F06AAA4"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DCD4A78"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7AE460A" w14:textId="77777777" w:rsidTr="009D4BA8">
        <w:trPr>
          <w:trHeight w:val="20"/>
        </w:trPr>
        <w:tc>
          <w:tcPr>
            <w:tcW w:w="7334" w:type="dxa"/>
            <w:gridSpan w:val="4"/>
            <w:shd w:val="clear" w:color="auto" w:fill="auto"/>
            <w:noWrap/>
            <w:vAlign w:val="center"/>
            <w:hideMark/>
          </w:tcPr>
          <w:p w14:paraId="3111196B" w14:textId="77777777" w:rsidR="00CF0F3A" w:rsidRPr="00CF0F3A" w:rsidRDefault="00CF0F3A" w:rsidP="00CF0F3A">
            <w:pPr>
              <w:rPr>
                <w:bCs/>
                <w:color w:val="000000"/>
                <w:sz w:val="12"/>
                <w:szCs w:val="12"/>
              </w:rPr>
            </w:pPr>
            <w:r w:rsidRPr="00CF0F3A">
              <w:rPr>
                <w:bCs/>
                <w:color w:val="000000"/>
                <w:sz w:val="12"/>
                <w:szCs w:val="12"/>
              </w:rPr>
              <w:t>Всего по группе 2</w:t>
            </w:r>
          </w:p>
        </w:tc>
        <w:tc>
          <w:tcPr>
            <w:tcW w:w="709" w:type="dxa"/>
            <w:shd w:val="clear" w:color="auto" w:fill="auto"/>
            <w:vAlign w:val="center"/>
            <w:hideMark/>
          </w:tcPr>
          <w:p w14:paraId="7808D9E3" w14:textId="77777777" w:rsidR="00CF0F3A" w:rsidRPr="00CF0F3A" w:rsidRDefault="00CF0F3A" w:rsidP="00CF0F3A">
            <w:pPr>
              <w:jc w:val="center"/>
              <w:rPr>
                <w:bCs/>
                <w:color w:val="000000"/>
                <w:sz w:val="12"/>
                <w:szCs w:val="12"/>
              </w:rPr>
            </w:pPr>
            <w:r w:rsidRPr="00CF0F3A">
              <w:rPr>
                <w:bCs/>
                <w:color w:val="000000"/>
                <w:sz w:val="12"/>
                <w:szCs w:val="12"/>
              </w:rPr>
              <w:t>15 443,48</w:t>
            </w:r>
          </w:p>
        </w:tc>
        <w:tc>
          <w:tcPr>
            <w:tcW w:w="709" w:type="dxa"/>
            <w:shd w:val="clear" w:color="auto" w:fill="auto"/>
            <w:vAlign w:val="center"/>
            <w:hideMark/>
          </w:tcPr>
          <w:p w14:paraId="069BC644" w14:textId="77777777" w:rsidR="00CF0F3A" w:rsidRPr="00CF0F3A" w:rsidRDefault="00CF0F3A" w:rsidP="00CF0F3A">
            <w:pPr>
              <w:jc w:val="center"/>
              <w:rPr>
                <w:bCs/>
                <w:color w:val="000000"/>
                <w:sz w:val="12"/>
                <w:szCs w:val="12"/>
              </w:rPr>
            </w:pPr>
            <w:r w:rsidRPr="00CF0F3A">
              <w:rPr>
                <w:bCs/>
                <w:color w:val="000000"/>
                <w:sz w:val="12"/>
                <w:szCs w:val="12"/>
              </w:rPr>
              <w:t>2 481,16</w:t>
            </w:r>
          </w:p>
        </w:tc>
        <w:tc>
          <w:tcPr>
            <w:tcW w:w="708" w:type="dxa"/>
            <w:shd w:val="clear" w:color="auto" w:fill="auto"/>
            <w:vAlign w:val="center"/>
            <w:hideMark/>
          </w:tcPr>
          <w:p w14:paraId="2111C84A" w14:textId="77777777" w:rsidR="00CF0F3A" w:rsidRPr="00CF0F3A" w:rsidRDefault="00CF0F3A" w:rsidP="00CF0F3A">
            <w:pPr>
              <w:jc w:val="center"/>
              <w:rPr>
                <w:bCs/>
                <w:color w:val="000000"/>
                <w:sz w:val="12"/>
                <w:szCs w:val="12"/>
              </w:rPr>
            </w:pPr>
            <w:r w:rsidRPr="00CF0F3A">
              <w:rPr>
                <w:bCs/>
                <w:color w:val="000000"/>
                <w:sz w:val="12"/>
                <w:szCs w:val="12"/>
              </w:rPr>
              <w:t>12 962,32</w:t>
            </w:r>
          </w:p>
        </w:tc>
        <w:tc>
          <w:tcPr>
            <w:tcW w:w="709" w:type="dxa"/>
            <w:shd w:val="clear" w:color="auto" w:fill="auto"/>
            <w:vAlign w:val="center"/>
            <w:hideMark/>
          </w:tcPr>
          <w:p w14:paraId="423D9174"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4F01EF6C" w14:textId="77777777" w:rsidR="00CF0F3A" w:rsidRPr="00CF0F3A" w:rsidRDefault="00CF0F3A" w:rsidP="00CF0F3A">
            <w:pPr>
              <w:jc w:val="center"/>
              <w:rPr>
                <w:bCs/>
                <w:color w:val="000000"/>
                <w:sz w:val="12"/>
                <w:szCs w:val="12"/>
              </w:rPr>
            </w:pPr>
            <w:r w:rsidRPr="00CF0F3A">
              <w:rPr>
                <w:bCs/>
                <w:color w:val="000000"/>
                <w:sz w:val="12"/>
                <w:szCs w:val="12"/>
              </w:rPr>
              <w:t>15 443,48</w:t>
            </w:r>
          </w:p>
        </w:tc>
        <w:tc>
          <w:tcPr>
            <w:tcW w:w="709" w:type="dxa"/>
            <w:shd w:val="clear" w:color="auto" w:fill="auto"/>
            <w:vAlign w:val="center"/>
            <w:hideMark/>
          </w:tcPr>
          <w:p w14:paraId="184AEBBC"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8" w:type="dxa"/>
            <w:shd w:val="clear" w:color="auto" w:fill="auto"/>
            <w:vAlign w:val="center"/>
            <w:hideMark/>
          </w:tcPr>
          <w:p w14:paraId="0D425B8C"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45BED1F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4488DA59"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512D7354"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4E4A44E4" w14:textId="77777777" w:rsidTr="009D4BA8">
        <w:trPr>
          <w:trHeight w:val="20"/>
        </w:trPr>
        <w:tc>
          <w:tcPr>
            <w:tcW w:w="14422" w:type="dxa"/>
            <w:gridSpan w:val="14"/>
            <w:shd w:val="clear" w:color="auto" w:fill="auto"/>
            <w:vAlign w:val="center"/>
            <w:hideMark/>
          </w:tcPr>
          <w:p w14:paraId="53C1D662" w14:textId="77777777" w:rsidR="00CF0F3A" w:rsidRPr="00CF0F3A" w:rsidRDefault="00CF0F3A" w:rsidP="00CF0F3A">
            <w:pPr>
              <w:rPr>
                <w:bCs/>
                <w:color w:val="000000"/>
                <w:sz w:val="12"/>
                <w:szCs w:val="12"/>
              </w:rPr>
            </w:pPr>
            <w:r w:rsidRPr="00CF0F3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F0F3A" w:rsidRPr="00CF0F3A" w14:paraId="01DA0151" w14:textId="77777777" w:rsidTr="009D4BA8">
        <w:trPr>
          <w:trHeight w:val="20"/>
        </w:trPr>
        <w:tc>
          <w:tcPr>
            <w:tcW w:w="14422" w:type="dxa"/>
            <w:gridSpan w:val="14"/>
            <w:shd w:val="clear" w:color="auto" w:fill="auto"/>
            <w:vAlign w:val="center"/>
            <w:hideMark/>
          </w:tcPr>
          <w:p w14:paraId="1241D01F" w14:textId="77777777" w:rsidR="00CF0F3A" w:rsidRPr="00CF0F3A" w:rsidRDefault="00CF0F3A" w:rsidP="00CF0F3A">
            <w:pPr>
              <w:rPr>
                <w:color w:val="000000"/>
                <w:sz w:val="12"/>
                <w:szCs w:val="12"/>
              </w:rPr>
            </w:pPr>
            <w:r w:rsidRPr="00CF0F3A">
              <w:rPr>
                <w:color w:val="000000"/>
                <w:sz w:val="12"/>
                <w:szCs w:val="12"/>
              </w:rPr>
              <w:t>3.1. Реконструкция или модернизация существующих тепловых сетей</w:t>
            </w:r>
          </w:p>
        </w:tc>
      </w:tr>
      <w:tr w:rsidR="00CF0F3A" w:rsidRPr="00CF0F3A" w14:paraId="10E2FF17" w14:textId="77777777" w:rsidTr="009D4BA8">
        <w:trPr>
          <w:trHeight w:val="20"/>
        </w:trPr>
        <w:tc>
          <w:tcPr>
            <w:tcW w:w="820" w:type="dxa"/>
            <w:shd w:val="clear" w:color="auto" w:fill="auto"/>
            <w:vAlign w:val="center"/>
            <w:hideMark/>
          </w:tcPr>
          <w:p w14:paraId="237141EA" w14:textId="77777777" w:rsidR="00CF0F3A" w:rsidRPr="00CF0F3A" w:rsidRDefault="00CF0F3A" w:rsidP="00CF0F3A">
            <w:pPr>
              <w:jc w:val="center"/>
              <w:rPr>
                <w:color w:val="000000"/>
                <w:sz w:val="12"/>
                <w:szCs w:val="12"/>
              </w:rPr>
            </w:pPr>
            <w:r w:rsidRPr="00CF0F3A">
              <w:rPr>
                <w:color w:val="000000"/>
                <w:sz w:val="12"/>
                <w:szCs w:val="12"/>
              </w:rPr>
              <w:t>3.1.1</w:t>
            </w:r>
          </w:p>
        </w:tc>
        <w:tc>
          <w:tcPr>
            <w:tcW w:w="5474" w:type="dxa"/>
            <w:shd w:val="clear" w:color="auto" w:fill="auto"/>
            <w:hideMark/>
          </w:tcPr>
          <w:p w14:paraId="4AFA7E68" w14:textId="77777777" w:rsidR="00CF0F3A" w:rsidRPr="00CF0F3A" w:rsidRDefault="00CF0F3A" w:rsidP="00CF0F3A">
            <w:pPr>
              <w:rPr>
                <w:sz w:val="12"/>
                <w:szCs w:val="12"/>
              </w:rPr>
            </w:pPr>
            <w:r w:rsidRPr="00CF0F3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473" w:type="dxa"/>
            <w:shd w:val="clear" w:color="auto" w:fill="auto"/>
            <w:vAlign w:val="center"/>
            <w:hideMark/>
          </w:tcPr>
          <w:p w14:paraId="06D048CE" w14:textId="77777777" w:rsidR="00CF0F3A" w:rsidRPr="00CF0F3A" w:rsidRDefault="00CF0F3A" w:rsidP="00CF0F3A">
            <w:pPr>
              <w:jc w:val="center"/>
              <w:rPr>
                <w:color w:val="000000"/>
                <w:sz w:val="12"/>
                <w:szCs w:val="12"/>
              </w:rPr>
            </w:pPr>
            <w:r w:rsidRPr="00CF0F3A">
              <w:rPr>
                <w:color w:val="000000"/>
                <w:sz w:val="12"/>
                <w:szCs w:val="12"/>
              </w:rPr>
              <w:t>2025</w:t>
            </w:r>
          </w:p>
        </w:tc>
        <w:tc>
          <w:tcPr>
            <w:tcW w:w="567" w:type="dxa"/>
            <w:shd w:val="clear" w:color="auto" w:fill="auto"/>
            <w:vAlign w:val="center"/>
            <w:hideMark/>
          </w:tcPr>
          <w:p w14:paraId="7F85C553" w14:textId="77777777" w:rsidR="00CF0F3A" w:rsidRPr="00CF0F3A" w:rsidRDefault="00CF0F3A" w:rsidP="00CF0F3A">
            <w:pPr>
              <w:jc w:val="center"/>
              <w:rPr>
                <w:color w:val="000000"/>
                <w:sz w:val="12"/>
                <w:szCs w:val="12"/>
              </w:rPr>
            </w:pPr>
            <w:r w:rsidRPr="00CF0F3A">
              <w:rPr>
                <w:color w:val="000000"/>
                <w:sz w:val="12"/>
                <w:szCs w:val="12"/>
              </w:rPr>
              <w:t>2025</w:t>
            </w:r>
          </w:p>
        </w:tc>
        <w:tc>
          <w:tcPr>
            <w:tcW w:w="709" w:type="dxa"/>
            <w:shd w:val="clear" w:color="auto" w:fill="auto"/>
            <w:vAlign w:val="center"/>
            <w:hideMark/>
          </w:tcPr>
          <w:p w14:paraId="49EFEDB9" w14:textId="77777777" w:rsidR="00CF0F3A" w:rsidRPr="00CF0F3A" w:rsidRDefault="00CF0F3A" w:rsidP="00CF0F3A">
            <w:pPr>
              <w:jc w:val="center"/>
              <w:rPr>
                <w:color w:val="000000"/>
                <w:sz w:val="12"/>
                <w:szCs w:val="12"/>
              </w:rPr>
            </w:pPr>
            <w:r w:rsidRPr="00CF0F3A">
              <w:rPr>
                <w:color w:val="000000"/>
                <w:sz w:val="12"/>
                <w:szCs w:val="12"/>
              </w:rPr>
              <w:t>7 016,07</w:t>
            </w:r>
          </w:p>
        </w:tc>
        <w:tc>
          <w:tcPr>
            <w:tcW w:w="709" w:type="dxa"/>
            <w:shd w:val="clear" w:color="auto" w:fill="auto"/>
            <w:vAlign w:val="center"/>
            <w:hideMark/>
          </w:tcPr>
          <w:p w14:paraId="147FB3B1"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021D4CD8" w14:textId="77777777" w:rsidR="00CF0F3A" w:rsidRPr="00CF0F3A" w:rsidRDefault="00CF0F3A" w:rsidP="00CF0F3A">
            <w:pPr>
              <w:jc w:val="center"/>
              <w:rPr>
                <w:color w:val="000000"/>
                <w:sz w:val="12"/>
                <w:szCs w:val="12"/>
              </w:rPr>
            </w:pPr>
            <w:r w:rsidRPr="00CF0F3A">
              <w:rPr>
                <w:color w:val="000000"/>
                <w:sz w:val="12"/>
                <w:szCs w:val="12"/>
              </w:rPr>
              <w:t>7 016,07</w:t>
            </w:r>
          </w:p>
        </w:tc>
        <w:tc>
          <w:tcPr>
            <w:tcW w:w="709" w:type="dxa"/>
            <w:shd w:val="clear" w:color="auto" w:fill="auto"/>
            <w:vAlign w:val="center"/>
            <w:hideMark/>
          </w:tcPr>
          <w:p w14:paraId="3919AF2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960EC8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65E7F24" w14:textId="77777777" w:rsidR="00CF0F3A" w:rsidRPr="00CF0F3A" w:rsidRDefault="00CF0F3A" w:rsidP="00CF0F3A">
            <w:pPr>
              <w:jc w:val="center"/>
              <w:rPr>
                <w:color w:val="000000"/>
                <w:sz w:val="12"/>
                <w:szCs w:val="12"/>
              </w:rPr>
            </w:pPr>
            <w:r w:rsidRPr="00CF0F3A">
              <w:rPr>
                <w:color w:val="000000"/>
                <w:sz w:val="12"/>
                <w:szCs w:val="12"/>
              </w:rPr>
              <w:t>7 016,07</w:t>
            </w:r>
          </w:p>
        </w:tc>
        <w:tc>
          <w:tcPr>
            <w:tcW w:w="708" w:type="dxa"/>
            <w:shd w:val="clear" w:color="auto" w:fill="auto"/>
            <w:vAlign w:val="center"/>
            <w:hideMark/>
          </w:tcPr>
          <w:p w14:paraId="72402CD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306219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D4412F2"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797AD5F"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71D3AAE0" w14:textId="77777777" w:rsidTr="009D4BA8">
        <w:trPr>
          <w:trHeight w:val="20"/>
        </w:trPr>
        <w:tc>
          <w:tcPr>
            <w:tcW w:w="820" w:type="dxa"/>
            <w:shd w:val="clear" w:color="auto" w:fill="auto"/>
            <w:vAlign w:val="center"/>
            <w:hideMark/>
          </w:tcPr>
          <w:p w14:paraId="6F60C648" w14:textId="77777777" w:rsidR="00CF0F3A" w:rsidRPr="00CF0F3A" w:rsidRDefault="00CF0F3A" w:rsidP="00CF0F3A">
            <w:pPr>
              <w:jc w:val="center"/>
              <w:rPr>
                <w:color w:val="000000"/>
                <w:sz w:val="12"/>
                <w:szCs w:val="12"/>
              </w:rPr>
            </w:pPr>
            <w:r w:rsidRPr="00CF0F3A">
              <w:rPr>
                <w:color w:val="000000"/>
                <w:sz w:val="12"/>
                <w:szCs w:val="12"/>
              </w:rPr>
              <w:t>3.1.2</w:t>
            </w:r>
          </w:p>
        </w:tc>
        <w:tc>
          <w:tcPr>
            <w:tcW w:w="5474" w:type="dxa"/>
            <w:shd w:val="clear" w:color="auto" w:fill="auto"/>
            <w:hideMark/>
          </w:tcPr>
          <w:p w14:paraId="6EA3A972" w14:textId="77777777" w:rsidR="00CF0F3A" w:rsidRPr="00CF0F3A" w:rsidRDefault="00CF0F3A" w:rsidP="00CF0F3A">
            <w:pPr>
              <w:rPr>
                <w:sz w:val="12"/>
                <w:szCs w:val="12"/>
              </w:rPr>
            </w:pPr>
            <w:r w:rsidRPr="00CF0F3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473" w:type="dxa"/>
            <w:shd w:val="clear" w:color="auto" w:fill="auto"/>
            <w:vAlign w:val="center"/>
            <w:hideMark/>
          </w:tcPr>
          <w:p w14:paraId="17A86CD5" w14:textId="77777777" w:rsidR="00CF0F3A" w:rsidRPr="00CF0F3A" w:rsidRDefault="00CF0F3A" w:rsidP="00CF0F3A">
            <w:pPr>
              <w:jc w:val="center"/>
              <w:rPr>
                <w:color w:val="000000"/>
                <w:sz w:val="12"/>
                <w:szCs w:val="12"/>
              </w:rPr>
            </w:pPr>
            <w:r w:rsidRPr="00CF0F3A">
              <w:rPr>
                <w:color w:val="000000"/>
                <w:sz w:val="12"/>
                <w:szCs w:val="12"/>
              </w:rPr>
              <w:t>2026</w:t>
            </w:r>
          </w:p>
        </w:tc>
        <w:tc>
          <w:tcPr>
            <w:tcW w:w="567" w:type="dxa"/>
            <w:shd w:val="clear" w:color="auto" w:fill="auto"/>
            <w:vAlign w:val="center"/>
            <w:hideMark/>
          </w:tcPr>
          <w:p w14:paraId="3363E8F1" w14:textId="77777777" w:rsidR="00CF0F3A" w:rsidRPr="00CF0F3A" w:rsidRDefault="00CF0F3A" w:rsidP="00CF0F3A">
            <w:pPr>
              <w:jc w:val="center"/>
              <w:rPr>
                <w:color w:val="000000"/>
                <w:sz w:val="12"/>
                <w:szCs w:val="12"/>
              </w:rPr>
            </w:pPr>
            <w:r w:rsidRPr="00CF0F3A">
              <w:rPr>
                <w:color w:val="000000"/>
                <w:sz w:val="12"/>
                <w:szCs w:val="12"/>
              </w:rPr>
              <w:t>2026</w:t>
            </w:r>
          </w:p>
        </w:tc>
        <w:tc>
          <w:tcPr>
            <w:tcW w:w="709" w:type="dxa"/>
            <w:shd w:val="clear" w:color="auto" w:fill="auto"/>
            <w:vAlign w:val="center"/>
            <w:hideMark/>
          </w:tcPr>
          <w:p w14:paraId="1AEC3CEB" w14:textId="77777777" w:rsidR="00CF0F3A" w:rsidRPr="00CF0F3A" w:rsidRDefault="00CF0F3A" w:rsidP="00CF0F3A">
            <w:pPr>
              <w:jc w:val="center"/>
              <w:rPr>
                <w:color w:val="000000"/>
                <w:sz w:val="12"/>
                <w:szCs w:val="12"/>
              </w:rPr>
            </w:pPr>
            <w:r w:rsidRPr="00CF0F3A">
              <w:rPr>
                <w:color w:val="000000"/>
                <w:sz w:val="12"/>
                <w:szCs w:val="12"/>
              </w:rPr>
              <w:t>3 227,52</w:t>
            </w:r>
          </w:p>
        </w:tc>
        <w:tc>
          <w:tcPr>
            <w:tcW w:w="709" w:type="dxa"/>
            <w:shd w:val="clear" w:color="auto" w:fill="auto"/>
            <w:vAlign w:val="center"/>
            <w:hideMark/>
          </w:tcPr>
          <w:p w14:paraId="73E9D544"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6CA77FFF" w14:textId="77777777" w:rsidR="00CF0F3A" w:rsidRPr="00CF0F3A" w:rsidRDefault="00CF0F3A" w:rsidP="00CF0F3A">
            <w:pPr>
              <w:jc w:val="center"/>
              <w:rPr>
                <w:color w:val="000000"/>
                <w:sz w:val="12"/>
                <w:szCs w:val="12"/>
              </w:rPr>
            </w:pPr>
            <w:r w:rsidRPr="00CF0F3A">
              <w:rPr>
                <w:color w:val="000000"/>
                <w:sz w:val="12"/>
                <w:szCs w:val="12"/>
              </w:rPr>
              <w:t>3 227,52</w:t>
            </w:r>
          </w:p>
        </w:tc>
        <w:tc>
          <w:tcPr>
            <w:tcW w:w="709" w:type="dxa"/>
            <w:shd w:val="clear" w:color="auto" w:fill="auto"/>
            <w:vAlign w:val="center"/>
            <w:hideMark/>
          </w:tcPr>
          <w:p w14:paraId="70E641D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C79883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D6C549D"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6FF6FDAC" w14:textId="77777777" w:rsidR="00CF0F3A" w:rsidRPr="00CF0F3A" w:rsidRDefault="00CF0F3A" w:rsidP="00CF0F3A">
            <w:pPr>
              <w:jc w:val="center"/>
              <w:rPr>
                <w:color w:val="000000"/>
                <w:sz w:val="12"/>
                <w:szCs w:val="12"/>
              </w:rPr>
            </w:pPr>
            <w:r w:rsidRPr="00CF0F3A">
              <w:rPr>
                <w:color w:val="000000"/>
                <w:sz w:val="12"/>
                <w:szCs w:val="12"/>
              </w:rPr>
              <w:t>3 227,52</w:t>
            </w:r>
          </w:p>
        </w:tc>
        <w:tc>
          <w:tcPr>
            <w:tcW w:w="709" w:type="dxa"/>
            <w:shd w:val="clear" w:color="auto" w:fill="auto"/>
            <w:vAlign w:val="center"/>
            <w:hideMark/>
          </w:tcPr>
          <w:p w14:paraId="716EAC63"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DD84A60"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DAA1AD2"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3330C51" w14:textId="77777777" w:rsidTr="009D4BA8">
        <w:trPr>
          <w:trHeight w:val="20"/>
        </w:trPr>
        <w:tc>
          <w:tcPr>
            <w:tcW w:w="820" w:type="dxa"/>
            <w:shd w:val="clear" w:color="auto" w:fill="auto"/>
            <w:vAlign w:val="center"/>
            <w:hideMark/>
          </w:tcPr>
          <w:p w14:paraId="604F433E" w14:textId="77777777" w:rsidR="00CF0F3A" w:rsidRPr="00CF0F3A" w:rsidRDefault="00CF0F3A" w:rsidP="00CF0F3A">
            <w:pPr>
              <w:jc w:val="center"/>
              <w:rPr>
                <w:color w:val="000000"/>
                <w:sz w:val="12"/>
                <w:szCs w:val="12"/>
              </w:rPr>
            </w:pPr>
            <w:r w:rsidRPr="00CF0F3A">
              <w:rPr>
                <w:color w:val="000000"/>
                <w:sz w:val="12"/>
                <w:szCs w:val="12"/>
              </w:rPr>
              <w:t>3.1.3</w:t>
            </w:r>
          </w:p>
        </w:tc>
        <w:tc>
          <w:tcPr>
            <w:tcW w:w="5474" w:type="dxa"/>
            <w:shd w:val="clear" w:color="auto" w:fill="auto"/>
            <w:hideMark/>
          </w:tcPr>
          <w:p w14:paraId="5BD382B4" w14:textId="77777777" w:rsidR="00CF0F3A" w:rsidRPr="00CF0F3A" w:rsidRDefault="00CF0F3A" w:rsidP="00CF0F3A">
            <w:pPr>
              <w:rPr>
                <w:sz w:val="12"/>
                <w:szCs w:val="12"/>
              </w:rPr>
            </w:pPr>
            <w:r w:rsidRPr="00CF0F3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473" w:type="dxa"/>
            <w:shd w:val="clear" w:color="auto" w:fill="auto"/>
            <w:vAlign w:val="center"/>
            <w:hideMark/>
          </w:tcPr>
          <w:p w14:paraId="5C4A23C8" w14:textId="77777777" w:rsidR="00CF0F3A" w:rsidRPr="00CF0F3A" w:rsidRDefault="00CF0F3A" w:rsidP="00CF0F3A">
            <w:pPr>
              <w:jc w:val="center"/>
              <w:rPr>
                <w:color w:val="000000"/>
                <w:sz w:val="12"/>
                <w:szCs w:val="12"/>
              </w:rPr>
            </w:pPr>
            <w:r w:rsidRPr="00CF0F3A">
              <w:rPr>
                <w:color w:val="000000"/>
                <w:sz w:val="12"/>
                <w:szCs w:val="12"/>
              </w:rPr>
              <w:t>2026</w:t>
            </w:r>
          </w:p>
        </w:tc>
        <w:tc>
          <w:tcPr>
            <w:tcW w:w="567" w:type="dxa"/>
            <w:shd w:val="clear" w:color="auto" w:fill="auto"/>
            <w:vAlign w:val="center"/>
            <w:hideMark/>
          </w:tcPr>
          <w:p w14:paraId="234B9B2E" w14:textId="77777777" w:rsidR="00CF0F3A" w:rsidRPr="00CF0F3A" w:rsidRDefault="00CF0F3A" w:rsidP="00CF0F3A">
            <w:pPr>
              <w:jc w:val="center"/>
              <w:rPr>
                <w:color w:val="000000"/>
                <w:sz w:val="12"/>
                <w:szCs w:val="12"/>
              </w:rPr>
            </w:pPr>
            <w:r w:rsidRPr="00CF0F3A">
              <w:rPr>
                <w:color w:val="000000"/>
                <w:sz w:val="12"/>
                <w:szCs w:val="12"/>
              </w:rPr>
              <w:t>2026</w:t>
            </w:r>
          </w:p>
        </w:tc>
        <w:tc>
          <w:tcPr>
            <w:tcW w:w="709" w:type="dxa"/>
            <w:shd w:val="clear" w:color="auto" w:fill="auto"/>
            <w:vAlign w:val="center"/>
            <w:hideMark/>
          </w:tcPr>
          <w:p w14:paraId="268D004A" w14:textId="77777777" w:rsidR="00CF0F3A" w:rsidRPr="00CF0F3A" w:rsidRDefault="00CF0F3A" w:rsidP="00CF0F3A">
            <w:pPr>
              <w:jc w:val="center"/>
              <w:rPr>
                <w:color w:val="000000"/>
                <w:sz w:val="12"/>
                <w:szCs w:val="12"/>
              </w:rPr>
            </w:pPr>
            <w:r w:rsidRPr="00CF0F3A">
              <w:rPr>
                <w:color w:val="000000"/>
                <w:sz w:val="12"/>
                <w:szCs w:val="12"/>
              </w:rPr>
              <w:t>3 671,17</w:t>
            </w:r>
          </w:p>
        </w:tc>
        <w:tc>
          <w:tcPr>
            <w:tcW w:w="709" w:type="dxa"/>
            <w:shd w:val="clear" w:color="auto" w:fill="auto"/>
            <w:vAlign w:val="center"/>
            <w:hideMark/>
          </w:tcPr>
          <w:p w14:paraId="0A50E2CA"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5C1912EF" w14:textId="77777777" w:rsidR="00CF0F3A" w:rsidRPr="00CF0F3A" w:rsidRDefault="00CF0F3A" w:rsidP="00CF0F3A">
            <w:pPr>
              <w:jc w:val="center"/>
              <w:rPr>
                <w:color w:val="000000"/>
                <w:sz w:val="12"/>
                <w:szCs w:val="12"/>
              </w:rPr>
            </w:pPr>
            <w:r w:rsidRPr="00CF0F3A">
              <w:rPr>
                <w:color w:val="000000"/>
                <w:sz w:val="12"/>
                <w:szCs w:val="12"/>
              </w:rPr>
              <w:t>3 671,17</w:t>
            </w:r>
          </w:p>
        </w:tc>
        <w:tc>
          <w:tcPr>
            <w:tcW w:w="709" w:type="dxa"/>
            <w:shd w:val="clear" w:color="auto" w:fill="auto"/>
            <w:vAlign w:val="center"/>
            <w:hideMark/>
          </w:tcPr>
          <w:p w14:paraId="48F8337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4DB317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806CA1A"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57840FC0" w14:textId="77777777" w:rsidR="00CF0F3A" w:rsidRPr="00CF0F3A" w:rsidRDefault="00CF0F3A" w:rsidP="00CF0F3A">
            <w:pPr>
              <w:jc w:val="center"/>
              <w:rPr>
                <w:color w:val="000000"/>
                <w:sz w:val="12"/>
                <w:szCs w:val="12"/>
              </w:rPr>
            </w:pPr>
            <w:r w:rsidRPr="00CF0F3A">
              <w:rPr>
                <w:color w:val="000000"/>
                <w:sz w:val="12"/>
                <w:szCs w:val="12"/>
              </w:rPr>
              <w:t>3 671,17</w:t>
            </w:r>
          </w:p>
        </w:tc>
        <w:tc>
          <w:tcPr>
            <w:tcW w:w="709" w:type="dxa"/>
            <w:shd w:val="clear" w:color="auto" w:fill="auto"/>
            <w:vAlign w:val="center"/>
            <w:hideMark/>
          </w:tcPr>
          <w:p w14:paraId="005D1D7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F3FC9C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D2C9A9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356D5416" w14:textId="77777777" w:rsidTr="009D4BA8">
        <w:trPr>
          <w:trHeight w:val="20"/>
        </w:trPr>
        <w:tc>
          <w:tcPr>
            <w:tcW w:w="820" w:type="dxa"/>
            <w:shd w:val="clear" w:color="auto" w:fill="auto"/>
            <w:vAlign w:val="center"/>
            <w:hideMark/>
          </w:tcPr>
          <w:p w14:paraId="686C68B3" w14:textId="77777777" w:rsidR="00CF0F3A" w:rsidRPr="00CF0F3A" w:rsidRDefault="00CF0F3A" w:rsidP="00CF0F3A">
            <w:pPr>
              <w:jc w:val="center"/>
              <w:rPr>
                <w:color w:val="000000"/>
                <w:sz w:val="12"/>
                <w:szCs w:val="12"/>
              </w:rPr>
            </w:pPr>
            <w:r w:rsidRPr="00CF0F3A">
              <w:rPr>
                <w:color w:val="000000"/>
                <w:sz w:val="12"/>
                <w:szCs w:val="12"/>
              </w:rPr>
              <w:t>3.1.4</w:t>
            </w:r>
          </w:p>
        </w:tc>
        <w:tc>
          <w:tcPr>
            <w:tcW w:w="5474" w:type="dxa"/>
            <w:shd w:val="clear" w:color="auto" w:fill="auto"/>
            <w:hideMark/>
          </w:tcPr>
          <w:p w14:paraId="21F97CBC" w14:textId="77777777" w:rsidR="00CF0F3A" w:rsidRPr="00CF0F3A" w:rsidRDefault="00CF0F3A" w:rsidP="00CF0F3A">
            <w:pPr>
              <w:rPr>
                <w:sz w:val="12"/>
                <w:szCs w:val="12"/>
              </w:rPr>
            </w:pPr>
            <w:r w:rsidRPr="00CF0F3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473" w:type="dxa"/>
            <w:shd w:val="clear" w:color="auto" w:fill="auto"/>
            <w:vAlign w:val="center"/>
            <w:hideMark/>
          </w:tcPr>
          <w:p w14:paraId="7B330CBD" w14:textId="77777777" w:rsidR="00CF0F3A" w:rsidRPr="00CF0F3A" w:rsidRDefault="00CF0F3A" w:rsidP="00CF0F3A">
            <w:pPr>
              <w:jc w:val="center"/>
              <w:rPr>
                <w:color w:val="000000"/>
                <w:sz w:val="12"/>
                <w:szCs w:val="12"/>
              </w:rPr>
            </w:pPr>
            <w:r w:rsidRPr="00CF0F3A">
              <w:rPr>
                <w:color w:val="000000"/>
                <w:sz w:val="12"/>
                <w:szCs w:val="12"/>
              </w:rPr>
              <w:t>2027</w:t>
            </w:r>
          </w:p>
        </w:tc>
        <w:tc>
          <w:tcPr>
            <w:tcW w:w="567" w:type="dxa"/>
            <w:shd w:val="clear" w:color="auto" w:fill="auto"/>
            <w:vAlign w:val="center"/>
            <w:hideMark/>
          </w:tcPr>
          <w:p w14:paraId="707CA3B2" w14:textId="77777777" w:rsidR="00CF0F3A" w:rsidRPr="00CF0F3A" w:rsidRDefault="00CF0F3A" w:rsidP="00CF0F3A">
            <w:pPr>
              <w:jc w:val="center"/>
              <w:rPr>
                <w:color w:val="000000"/>
                <w:sz w:val="12"/>
                <w:szCs w:val="12"/>
              </w:rPr>
            </w:pPr>
            <w:r w:rsidRPr="00CF0F3A">
              <w:rPr>
                <w:color w:val="000000"/>
                <w:sz w:val="12"/>
                <w:szCs w:val="12"/>
              </w:rPr>
              <w:t>2027</w:t>
            </w:r>
          </w:p>
        </w:tc>
        <w:tc>
          <w:tcPr>
            <w:tcW w:w="709" w:type="dxa"/>
            <w:shd w:val="clear" w:color="auto" w:fill="auto"/>
            <w:vAlign w:val="center"/>
            <w:hideMark/>
          </w:tcPr>
          <w:p w14:paraId="78A0D960" w14:textId="77777777" w:rsidR="00CF0F3A" w:rsidRPr="00CF0F3A" w:rsidRDefault="00CF0F3A" w:rsidP="00CF0F3A">
            <w:pPr>
              <w:jc w:val="center"/>
              <w:rPr>
                <w:color w:val="000000"/>
                <w:sz w:val="12"/>
                <w:szCs w:val="12"/>
              </w:rPr>
            </w:pPr>
            <w:r w:rsidRPr="00CF0F3A">
              <w:rPr>
                <w:color w:val="000000"/>
                <w:sz w:val="12"/>
                <w:szCs w:val="12"/>
              </w:rPr>
              <w:t>12 791,73</w:t>
            </w:r>
          </w:p>
        </w:tc>
        <w:tc>
          <w:tcPr>
            <w:tcW w:w="709" w:type="dxa"/>
            <w:shd w:val="clear" w:color="auto" w:fill="auto"/>
            <w:vAlign w:val="center"/>
            <w:hideMark/>
          </w:tcPr>
          <w:p w14:paraId="4DC01F80"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5E85536E" w14:textId="77777777" w:rsidR="00CF0F3A" w:rsidRPr="00CF0F3A" w:rsidRDefault="00CF0F3A" w:rsidP="00CF0F3A">
            <w:pPr>
              <w:jc w:val="center"/>
              <w:rPr>
                <w:color w:val="000000"/>
                <w:sz w:val="12"/>
                <w:szCs w:val="12"/>
              </w:rPr>
            </w:pPr>
            <w:r w:rsidRPr="00CF0F3A">
              <w:rPr>
                <w:color w:val="000000"/>
                <w:sz w:val="12"/>
                <w:szCs w:val="12"/>
              </w:rPr>
              <w:t>12 791,73</w:t>
            </w:r>
          </w:p>
        </w:tc>
        <w:tc>
          <w:tcPr>
            <w:tcW w:w="709" w:type="dxa"/>
            <w:shd w:val="clear" w:color="auto" w:fill="auto"/>
            <w:vAlign w:val="center"/>
            <w:hideMark/>
          </w:tcPr>
          <w:p w14:paraId="3BDE8C50"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3B99B5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28A8232"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76B1AD93"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95CD272" w14:textId="77777777" w:rsidR="00CF0F3A" w:rsidRPr="00CF0F3A" w:rsidRDefault="00CF0F3A" w:rsidP="00CF0F3A">
            <w:pPr>
              <w:jc w:val="center"/>
              <w:rPr>
                <w:color w:val="000000"/>
                <w:sz w:val="12"/>
                <w:szCs w:val="12"/>
              </w:rPr>
            </w:pPr>
            <w:r w:rsidRPr="00CF0F3A">
              <w:rPr>
                <w:color w:val="000000"/>
                <w:sz w:val="12"/>
                <w:szCs w:val="12"/>
              </w:rPr>
              <w:t>12 791,73</w:t>
            </w:r>
          </w:p>
        </w:tc>
        <w:tc>
          <w:tcPr>
            <w:tcW w:w="709" w:type="dxa"/>
            <w:shd w:val="clear" w:color="auto" w:fill="auto"/>
            <w:vAlign w:val="center"/>
            <w:hideMark/>
          </w:tcPr>
          <w:p w14:paraId="19022493"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241E7FC"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2B6618ED" w14:textId="77777777" w:rsidTr="009D4BA8">
        <w:trPr>
          <w:trHeight w:val="20"/>
        </w:trPr>
        <w:tc>
          <w:tcPr>
            <w:tcW w:w="14422" w:type="dxa"/>
            <w:gridSpan w:val="14"/>
            <w:shd w:val="clear" w:color="auto" w:fill="auto"/>
            <w:vAlign w:val="center"/>
            <w:hideMark/>
          </w:tcPr>
          <w:p w14:paraId="3E3FA9E9" w14:textId="77777777" w:rsidR="00CF0F3A" w:rsidRPr="00CF0F3A" w:rsidRDefault="00CF0F3A" w:rsidP="00CF0F3A">
            <w:pPr>
              <w:rPr>
                <w:color w:val="000000"/>
                <w:sz w:val="12"/>
                <w:szCs w:val="12"/>
              </w:rPr>
            </w:pPr>
            <w:r w:rsidRPr="00CF0F3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64462EE4" w14:textId="77777777" w:rsidTr="009D4BA8">
        <w:trPr>
          <w:trHeight w:val="20"/>
        </w:trPr>
        <w:tc>
          <w:tcPr>
            <w:tcW w:w="7334" w:type="dxa"/>
            <w:gridSpan w:val="4"/>
            <w:shd w:val="clear" w:color="auto" w:fill="auto"/>
            <w:noWrap/>
            <w:vAlign w:val="center"/>
            <w:hideMark/>
          </w:tcPr>
          <w:p w14:paraId="06D7084E" w14:textId="77777777" w:rsidR="00CF0F3A" w:rsidRPr="00CF0F3A" w:rsidRDefault="00CF0F3A" w:rsidP="00CF0F3A">
            <w:pPr>
              <w:rPr>
                <w:bCs/>
                <w:color w:val="000000"/>
                <w:sz w:val="12"/>
                <w:szCs w:val="12"/>
              </w:rPr>
            </w:pPr>
            <w:r w:rsidRPr="00CF0F3A">
              <w:rPr>
                <w:bCs/>
                <w:color w:val="000000"/>
                <w:sz w:val="12"/>
                <w:szCs w:val="12"/>
              </w:rPr>
              <w:t>Всего по группе 3</w:t>
            </w:r>
          </w:p>
        </w:tc>
        <w:tc>
          <w:tcPr>
            <w:tcW w:w="709" w:type="dxa"/>
            <w:shd w:val="clear" w:color="auto" w:fill="auto"/>
            <w:vAlign w:val="center"/>
            <w:hideMark/>
          </w:tcPr>
          <w:p w14:paraId="02664167" w14:textId="77777777" w:rsidR="00CF0F3A" w:rsidRPr="00CF0F3A" w:rsidRDefault="00CF0F3A" w:rsidP="00CF0F3A">
            <w:pPr>
              <w:jc w:val="center"/>
              <w:rPr>
                <w:bCs/>
                <w:color w:val="000000"/>
                <w:sz w:val="12"/>
                <w:szCs w:val="12"/>
              </w:rPr>
            </w:pPr>
            <w:r w:rsidRPr="00CF0F3A">
              <w:rPr>
                <w:bCs/>
                <w:color w:val="000000"/>
                <w:sz w:val="12"/>
                <w:szCs w:val="12"/>
              </w:rPr>
              <w:t>26 706,49</w:t>
            </w:r>
          </w:p>
        </w:tc>
        <w:tc>
          <w:tcPr>
            <w:tcW w:w="709" w:type="dxa"/>
            <w:shd w:val="clear" w:color="auto" w:fill="auto"/>
            <w:vAlign w:val="center"/>
            <w:hideMark/>
          </w:tcPr>
          <w:p w14:paraId="27E7AE3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8" w:type="dxa"/>
            <w:shd w:val="clear" w:color="auto" w:fill="auto"/>
            <w:vAlign w:val="center"/>
            <w:hideMark/>
          </w:tcPr>
          <w:p w14:paraId="7E132462" w14:textId="77777777" w:rsidR="00CF0F3A" w:rsidRPr="00CF0F3A" w:rsidRDefault="00CF0F3A" w:rsidP="00CF0F3A">
            <w:pPr>
              <w:jc w:val="center"/>
              <w:rPr>
                <w:bCs/>
                <w:color w:val="000000"/>
                <w:sz w:val="12"/>
                <w:szCs w:val="12"/>
              </w:rPr>
            </w:pPr>
            <w:r w:rsidRPr="00CF0F3A">
              <w:rPr>
                <w:bCs/>
                <w:color w:val="000000"/>
                <w:sz w:val="12"/>
                <w:szCs w:val="12"/>
              </w:rPr>
              <w:t>26 706,49</w:t>
            </w:r>
          </w:p>
        </w:tc>
        <w:tc>
          <w:tcPr>
            <w:tcW w:w="709" w:type="dxa"/>
            <w:shd w:val="clear" w:color="auto" w:fill="auto"/>
            <w:vAlign w:val="center"/>
            <w:hideMark/>
          </w:tcPr>
          <w:p w14:paraId="3F67C17B"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0A766B85"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7C078D01" w14:textId="77777777" w:rsidR="00CF0F3A" w:rsidRPr="00CF0F3A" w:rsidRDefault="00CF0F3A" w:rsidP="00CF0F3A">
            <w:pPr>
              <w:jc w:val="center"/>
              <w:rPr>
                <w:bCs/>
                <w:color w:val="000000"/>
                <w:sz w:val="12"/>
                <w:szCs w:val="12"/>
              </w:rPr>
            </w:pPr>
            <w:r w:rsidRPr="00CF0F3A">
              <w:rPr>
                <w:bCs/>
                <w:color w:val="000000"/>
                <w:sz w:val="12"/>
                <w:szCs w:val="12"/>
              </w:rPr>
              <w:t>7 016,07</w:t>
            </w:r>
          </w:p>
        </w:tc>
        <w:tc>
          <w:tcPr>
            <w:tcW w:w="708" w:type="dxa"/>
            <w:shd w:val="clear" w:color="auto" w:fill="auto"/>
            <w:vAlign w:val="center"/>
            <w:hideMark/>
          </w:tcPr>
          <w:p w14:paraId="48B94856" w14:textId="77777777" w:rsidR="00CF0F3A" w:rsidRPr="00CF0F3A" w:rsidRDefault="00CF0F3A" w:rsidP="00CF0F3A">
            <w:pPr>
              <w:jc w:val="center"/>
              <w:rPr>
                <w:bCs/>
                <w:color w:val="000000"/>
                <w:sz w:val="12"/>
                <w:szCs w:val="12"/>
              </w:rPr>
            </w:pPr>
            <w:r w:rsidRPr="00CF0F3A">
              <w:rPr>
                <w:bCs/>
                <w:color w:val="000000"/>
                <w:sz w:val="12"/>
                <w:szCs w:val="12"/>
              </w:rPr>
              <w:t>6 898,69</w:t>
            </w:r>
          </w:p>
        </w:tc>
        <w:tc>
          <w:tcPr>
            <w:tcW w:w="709" w:type="dxa"/>
            <w:shd w:val="clear" w:color="auto" w:fill="auto"/>
            <w:vAlign w:val="center"/>
            <w:hideMark/>
          </w:tcPr>
          <w:p w14:paraId="0718F784" w14:textId="77777777" w:rsidR="00CF0F3A" w:rsidRPr="00CF0F3A" w:rsidRDefault="00CF0F3A" w:rsidP="00CF0F3A">
            <w:pPr>
              <w:jc w:val="center"/>
              <w:rPr>
                <w:bCs/>
                <w:color w:val="000000"/>
                <w:sz w:val="12"/>
                <w:szCs w:val="12"/>
              </w:rPr>
            </w:pPr>
            <w:r w:rsidRPr="00CF0F3A">
              <w:rPr>
                <w:bCs/>
                <w:color w:val="000000"/>
                <w:sz w:val="12"/>
                <w:szCs w:val="12"/>
              </w:rPr>
              <w:t>12 791,73</w:t>
            </w:r>
          </w:p>
        </w:tc>
        <w:tc>
          <w:tcPr>
            <w:tcW w:w="709" w:type="dxa"/>
            <w:shd w:val="clear" w:color="auto" w:fill="auto"/>
            <w:vAlign w:val="center"/>
            <w:hideMark/>
          </w:tcPr>
          <w:p w14:paraId="63DC487C"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14D5AC78"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532DC06E" w14:textId="77777777" w:rsidTr="009D4BA8">
        <w:trPr>
          <w:trHeight w:val="20"/>
        </w:trPr>
        <w:tc>
          <w:tcPr>
            <w:tcW w:w="14422" w:type="dxa"/>
            <w:gridSpan w:val="14"/>
            <w:shd w:val="clear" w:color="auto" w:fill="auto"/>
            <w:vAlign w:val="center"/>
            <w:hideMark/>
          </w:tcPr>
          <w:p w14:paraId="7381BC9D" w14:textId="77777777" w:rsidR="00CF0F3A" w:rsidRPr="00CF0F3A" w:rsidRDefault="00CF0F3A" w:rsidP="00CF0F3A">
            <w:pPr>
              <w:rPr>
                <w:bCs/>
                <w:color w:val="000000"/>
                <w:sz w:val="12"/>
                <w:szCs w:val="12"/>
              </w:rPr>
            </w:pPr>
            <w:r w:rsidRPr="00CF0F3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7FD008B3" w14:textId="77777777" w:rsidTr="009D4BA8">
        <w:trPr>
          <w:trHeight w:val="20"/>
        </w:trPr>
        <w:tc>
          <w:tcPr>
            <w:tcW w:w="820" w:type="dxa"/>
            <w:shd w:val="clear" w:color="auto" w:fill="auto"/>
            <w:vAlign w:val="center"/>
            <w:hideMark/>
          </w:tcPr>
          <w:p w14:paraId="1D3C1D4C" w14:textId="77777777" w:rsidR="00CF0F3A" w:rsidRPr="00CF0F3A" w:rsidRDefault="00CF0F3A" w:rsidP="00CF0F3A">
            <w:pPr>
              <w:jc w:val="center"/>
              <w:rPr>
                <w:color w:val="000000"/>
                <w:sz w:val="12"/>
                <w:szCs w:val="12"/>
              </w:rPr>
            </w:pPr>
            <w:r w:rsidRPr="00CF0F3A">
              <w:rPr>
                <w:color w:val="000000"/>
                <w:sz w:val="12"/>
                <w:szCs w:val="12"/>
              </w:rPr>
              <w:t>4.1</w:t>
            </w:r>
          </w:p>
        </w:tc>
        <w:tc>
          <w:tcPr>
            <w:tcW w:w="5474" w:type="dxa"/>
            <w:shd w:val="clear" w:color="auto" w:fill="auto"/>
            <w:vAlign w:val="center"/>
            <w:hideMark/>
          </w:tcPr>
          <w:p w14:paraId="263C9E37" w14:textId="77777777" w:rsidR="00CF0F3A" w:rsidRPr="00CF0F3A" w:rsidRDefault="00CF0F3A" w:rsidP="00CF0F3A">
            <w:pPr>
              <w:rPr>
                <w:color w:val="000000"/>
                <w:sz w:val="12"/>
                <w:szCs w:val="12"/>
                <w:lang w:val="en-US"/>
              </w:rPr>
            </w:pPr>
            <w:r w:rsidRPr="00CF0F3A">
              <w:rPr>
                <w:color w:val="000000"/>
                <w:sz w:val="12"/>
                <w:szCs w:val="12"/>
              </w:rPr>
              <w:t>Приобретение</w:t>
            </w:r>
            <w:r w:rsidRPr="00CF0F3A">
              <w:rPr>
                <w:color w:val="000000"/>
                <w:sz w:val="12"/>
                <w:szCs w:val="12"/>
                <w:lang w:val="en-US"/>
              </w:rPr>
              <w:t xml:space="preserve"> </w:t>
            </w:r>
            <w:r w:rsidRPr="00CF0F3A">
              <w:rPr>
                <w:color w:val="000000"/>
                <w:sz w:val="12"/>
                <w:szCs w:val="12"/>
              </w:rPr>
              <w:t>сервера</w:t>
            </w:r>
            <w:r w:rsidRPr="00CF0F3A">
              <w:rPr>
                <w:color w:val="000000"/>
                <w:sz w:val="12"/>
                <w:szCs w:val="12"/>
                <w:lang w:val="en-US"/>
              </w:rPr>
              <w:t xml:space="preserve"> DEPO Storm 3470A2A (2U12, 2x Xeon 4309Y, 2x 16GB RAM, 1x 240GB SATA, 2x 550W AC, 3Y ONS)</w:t>
            </w:r>
          </w:p>
        </w:tc>
        <w:tc>
          <w:tcPr>
            <w:tcW w:w="473" w:type="dxa"/>
            <w:shd w:val="clear" w:color="auto" w:fill="auto"/>
            <w:vAlign w:val="center"/>
            <w:hideMark/>
          </w:tcPr>
          <w:p w14:paraId="7E8E60E5" w14:textId="77777777" w:rsidR="00CF0F3A" w:rsidRPr="00CF0F3A" w:rsidRDefault="00CF0F3A" w:rsidP="00CF0F3A">
            <w:pPr>
              <w:jc w:val="center"/>
              <w:rPr>
                <w:color w:val="000000"/>
                <w:sz w:val="12"/>
                <w:szCs w:val="12"/>
              </w:rPr>
            </w:pPr>
            <w:r w:rsidRPr="00CF0F3A">
              <w:rPr>
                <w:color w:val="000000"/>
                <w:sz w:val="12"/>
                <w:szCs w:val="12"/>
              </w:rPr>
              <w:t>2024</w:t>
            </w:r>
          </w:p>
        </w:tc>
        <w:tc>
          <w:tcPr>
            <w:tcW w:w="567" w:type="dxa"/>
            <w:shd w:val="clear" w:color="auto" w:fill="auto"/>
            <w:vAlign w:val="center"/>
            <w:hideMark/>
          </w:tcPr>
          <w:p w14:paraId="372824E2" w14:textId="77777777" w:rsidR="00CF0F3A" w:rsidRPr="00CF0F3A" w:rsidRDefault="00CF0F3A" w:rsidP="00CF0F3A">
            <w:pPr>
              <w:jc w:val="center"/>
              <w:rPr>
                <w:color w:val="000000"/>
                <w:sz w:val="12"/>
                <w:szCs w:val="12"/>
              </w:rPr>
            </w:pPr>
            <w:r w:rsidRPr="00CF0F3A">
              <w:rPr>
                <w:color w:val="000000"/>
                <w:sz w:val="12"/>
                <w:szCs w:val="12"/>
              </w:rPr>
              <w:t>2024</w:t>
            </w:r>
          </w:p>
        </w:tc>
        <w:tc>
          <w:tcPr>
            <w:tcW w:w="709" w:type="dxa"/>
            <w:shd w:val="clear" w:color="auto" w:fill="auto"/>
            <w:vAlign w:val="center"/>
            <w:hideMark/>
          </w:tcPr>
          <w:p w14:paraId="1A1BB6F7" w14:textId="77777777" w:rsidR="00CF0F3A" w:rsidRPr="00CF0F3A" w:rsidRDefault="00CF0F3A" w:rsidP="00CF0F3A">
            <w:pPr>
              <w:jc w:val="center"/>
              <w:rPr>
                <w:color w:val="000000"/>
                <w:sz w:val="12"/>
                <w:szCs w:val="12"/>
              </w:rPr>
            </w:pPr>
            <w:r w:rsidRPr="00CF0F3A">
              <w:rPr>
                <w:color w:val="000000"/>
                <w:sz w:val="12"/>
                <w:szCs w:val="12"/>
              </w:rPr>
              <w:t>617,84</w:t>
            </w:r>
          </w:p>
        </w:tc>
        <w:tc>
          <w:tcPr>
            <w:tcW w:w="709" w:type="dxa"/>
            <w:shd w:val="clear" w:color="auto" w:fill="auto"/>
            <w:vAlign w:val="center"/>
            <w:hideMark/>
          </w:tcPr>
          <w:p w14:paraId="3446D26F"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1C03C8B7"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5837C688"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EC83621" w14:textId="77777777" w:rsidR="00CF0F3A" w:rsidRPr="00CF0F3A" w:rsidRDefault="00CF0F3A" w:rsidP="00CF0F3A">
            <w:pPr>
              <w:jc w:val="center"/>
              <w:rPr>
                <w:color w:val="000000"/>
                <w:sz w:val="12"/>
                <w:szCs w:val="12"/>
              </w:rPr>
            </w:pPr>
            <w:r w:rsidRPr="00CF0F3A">
              <w:rPr>
                <w:color w:val="000000"/>
                <w:sz w:val="12"/>
                <w:szCs w:val="12"/>
              </w:rPr>
              <w:t>617,84</w:t>
            </w:r>
          </w:p>
        </w:tc>
        <w:tc>
          <w:tcPr>
            <w:tcW w:w="709" w:type="dxa"/>
            <w:shd w:val="clear" w:color="auto" w:fill="auto"/>
            <w:vAlign w:val="center"/>
            <w:hideMark/>
          </w:tcPr>
          <w:p w14:paraId="11D19151"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2FC097A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A87E474"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A53DB62"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E13FCA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260AAA2F" w14:textId="77777777" w:rsidTr="009D4BA8">
        <w:trPr>
          <w:trHeight w:val="20"/>
        </w:trPr>
        <w:tc>
          <w:tcPr>
            <w:tcW w:w="820" w:type="dxa"/>
            <w:shd w:val="clear" w:color="auto" w:fill="auto"/>
            <w:vAlign w:val="center"/>
            <w:hideMark/>
          </w:tcPr>
          <w:p w14:paraId="6AEAB528" w14:textId="77777777" w:rsidR="00CF0F3A" w:rsidRPr="00CF0F3A" w:rsidRDefault="00CF0F3A" w:rsidP="00CF0F3A">
            <w:pPr>
              <w:jc w:val="center"/>
              <w:rPr>
                <w:color w:val="000000"/>
                <w:sz w:val="12"/>
                <w:szCs w:val="12"/>
              </w:rPr>
            </w:pPr>
            <w:r w:rsidRPr="00CF0F3A">
              <w:rPr>
                <w:color w:val="000000"/>
                <w:sz w:val="12"/>
                <w:szCs w:val="12"/>
              </w:rPr>
              <w:t>4.2</w:t>
            </w:r>
          </w:p>
        </w:tc>
        <w:tc>
          <w:tcPr>
            <w:tcW w:w="5474" w:type="dxa"/>
            <w:shd w:val="clear" w:color="auto" w:fill="auto"/>
            <w:vAlign w:val="center"/>
            <w:hideMark/>
          </w:tcPr>
          <w:p w14:paraId="4934C2BB" w14:textId="77777777" w:rsidR="00CF0F3A" w:rsidRPr="00CF0F3A" w:rsidRDefault="00CF0F3A" w:rsidP="00CF0F3A">
            <w:pPr>
              <w:rPr>
                <w:color w:val="000000"/>
                <w:sz w:val="12"/>
                <w:szCs w:val="12"/>
              </w:rPr>
            </w:pPr>
            <w:r w:rsidRPr="00CF0F3A">
              <w:rPr>
                <w:color w:val="000000"/>
                <w:sz w:val="12"/>
                <w:szCs w:val="12"/>
              </w:rPr>
              <w:t xml:space="preserve">Приобретение фронтального погрузчика </w:t>
            </w:r>
            <w:proofErr w:type="spellStart"/>
            <w:r w:rsidRPr="00CF0F3A">
              <w:rPr>
                <w:color w:val="000000"/>
                <w:sz w:val="12"/>
                <w:szCs w:val="12"/>
              </w:rPr>
              <w:t>Shantui</w:t>
            </w:r>
            <w:proofErr w:type="spellEnd"/>
            <w:r w:rsidRPr="00CF0F3A">
              <w:rPr>
                <w:color w:val="000000"/>
                <w:sz w:val="12"/>
                <w:szCs w:val="12"/>
              </w:rPr>
              <w:t xml:space="preserve"> SL-30</w:t>
            </w:r>
          </w:p>
        </w:tc>
        <w:tc>
          <w:tcPr>
            <w:tcW w:w="473" w:type="dxa"/>
            <w:shd w:val="clear" w:color="auto" w:fill="auto"/>
            <w:vAlign w:val="center"/>
            <w:hideMark/>
          </w:tcPr>
          <w:p w14:paraId="081F5BE0" w14:textId="77777777" w:rsidR="00CF0F3A" w:rsidRPr="00CF0F3A" w:rsidRDefault="00CF0F3A" w:rsidP="00CF0F3A">
            <w:pPr>
              <w:jc w:val="center"/>
              <w:rPr>
                <w:color w:val="000000"/>
                <w:sz w:val="12"/>
                <w:szCs w:val="12"/>
              </w:rPr>
            </w:pPr>
            <w:r w:rsidRPr="00CF0F3A">
              <w:rPr>
                <w:color w:val="000000"/>
                <w:sz w:val="12"/>
                <w:szCs w:val="12"/>
              </w:rPr>
              <w:t>2025</w:t>
            </w:r>
          </w:p>
        </w:tc>
        <w:tc>
          <w:tcPr>
            <w:tcW w:w="567" w:type="dxa"/>
            <w:shd w:val="clear" w:color="auto" w:fill="auto"/>
            <w:vAlign w:val="center"/>
            <w:hideMark/>
          </w:tcPr>
          <w:p w14:paraId="36144EFB" w14:textId="77777777" w:rsidR="00CF0F3A" w:rsidRPr="00CF0F3A" w:rsidRDefault="00CF0F3A" w:rsidP="00CF0F3A">
            <w:pPr>
              <w:jc w:val="center"/>
              <w:rPr>
                <w:color w:val="000000"/>
                <w:sz w:val="12"/>
                <w:szCs w:val="12"/>
              </w:rPr>
            </w:pPr>
            <w:r w:rsidRPr="00CF0F3A">
              <w:rPr>
                <w:color w:val="000000"/>
                <w:sz w:val="12"/>
                <w:szCs w:val="12"/>
              </w:rPr>
              <w:t>2025</w:t>
            </w:r>
          </w:p>
        </w:tc>
        <w:tc>
          <w:tcPr>
            <w:tcW w:w="709" w:type="dxa"/>
            <w:shd w:val="clear" w:color="auto" w:fill="auto"/>
            <w:vAlign w:val="center"/>
            <w:hideMark/>
          </w:tcPr>
          <w:p w14:paraId="4426CC46" w14:textId="77777777" w:rsidR="00CF0F3A" w:rsidRPr="00CF0F3A" w:rsidRDefault="00CF0F3A" w:rsidP="00CF0F3A">
            <w:pPr>
              <w:jc w:val="center"/>
              <w:rPr>
                <w:color w:val="000000"/>
                <w:sz w:val="12"/>
                <w:szCs w:val="12"/>
              </w:rPr>
            </w:pPr>
            <w:r w:rsidRPr="00CF0F3A">
              <w:rPr>
                <w:color w:val="000000"/>
                <w:sz w:val="12"/>
                <w:szCs w:val="12"/>
              </w:rPr>
              <w:t>3 687,10</w:t>
            </w:r>
          </w:p>
        </w:tc>
        <w:tc>
          <w:tcPr>
            <w:tcW w:w="709" w:type="dxa"/>
            <w:shd w:val="clear" w:color="auto" w:fill="auto"/>
            <w:vAlign w:val="center"/>
            <w:hideMark/>
          </w:tcPr>
          <w:p w14:paraId="1F777226"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4462D1AE"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1E12CAB1"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1F6B0E8"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FED8E7E" w14:textId="77777777" w:rsidR="00CF0F3A" w:rsidRPr="00CF0F3A" w:rsidRDefault="00CF0F3A" w:rsidP="00CF0F3A">
            <w:pPr>
              <w:jc w:val="center"/>
              <w:rPr>
                <w:color w:val="000000"/>
                <w:sz w:val="12"/>
                <w:szCs w:val="12"/>
              </w:rPr>
            </w:pPr>
            <w:r w:rsidRPr="00CF0F3A">
              <w:rPr>
                <w:color w:val="000000"/>
                <w:sz w:val="12"/>
                <w:szCs w:val="12"/>
              </w:rPr>
              <w:t>3 687,10</w:t>
            </w:r>
          </w:p>
        </w:tc>
        <w:tc>
          <w:tcPr>
            <w:tcW w:w="708" w:type="dxa"/>
            <w:shd w:val="clear" w:color="auto" w:fill="auto"/>
            <w:vAlign w:val="center"/>
            <w:hideMark/>
          </w:tcPr>
          <w:p w14:paraId="57806C49"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4C717B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4E6AB18"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03E6DE4"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1AC40AF3" w14:textId="77777777" w:rsidTr="009D4BA8">
        <w:trPr>
          <w:trHeight w:val="20"/>
        </w:trPr>
        <w:tc>
          <w:tcPr>
            <w:tcW w:w="820" w:type="dxa"/>
            <w:shd w:val="clear" w:color="000000" w:fill="FFFFFF"/>
            <w:vAlign w:val="center"/>
            <w:hideMark/>
          </w:tcPr>
          <w:p w14:paraId="022F8559" w14:textId="77777777" w:rsidR="00CF0F3A" w:rsidRPr="00CF0F3A" w:rsidRDefault="00CF0F3A" w:rsidP="00CF0F3A">
            <w:pPr>
              <w:jc w:val="center"/>
              <w:rPr>
                <w:color w:val="000000"/>
                <w:sz w:val="12"/>
                <w:szCs w:val="12"/>
              </w:rPr>
            </w:pPr>
            <w:r w:rsidRPr="00CF0F3A">
              <w:rPr>
                <w:color w:val="000000"/>
                <w:sz w:val="12"/>
                <w:szCs w:val="12"/>
              </w:rPr>
              <w:t>4.3</w:t>
            </w:r>
          </w:p>
        </w:tc>
        <w:tc>
          <w:tcPr>
            <w:tcW w:w="5474" w:type="dxa"/>
            <w:shd w:val="clear" w:color="auto" w:fill="auto"/>
            <w:vAlign w:val="center"/>
            <w:hideMark/>
          </w:tcPr>
          <w:p w14:paraId="741B6A9D" w14:textId="77777777" w:rsidR="00CF0F3A" w:rsidRPr="00CF0F3A" w:rsidRDefault="00CF0F3A" w:rsidP="00CF0F3A">
            <w:pPr>
              <w:rPr>
                <w:color w:val="000000"/>
                <w:sz w:val="12"/>
                <w:szCs w:val="12"/>
              </w:rPr>
            </w:pPr>
            <w:r w:rsidRPr="00CF0F3A">
              <w:rPr>
                <w:color w:val="000000"/>
                <w:sz w:val="12"/>
                <w:szCs w:val="12"/>
              </w:rPr>
              <w:t>Приобретение МФУ Катюша M348 принтер/копир/сканер/факс, А3 + Тумба для МФУ Катюша M348.</w:t>
            </w:r>
          </w:p>
        </w:tc>
        <w:tc>
          <w:tcPr>
            <w:tcW w:w="473" w:type="dxa"/>
            <w:shd w:val="clear" w:color="auto" w:fill="auto"/>
            <w:vAlign w:val="center"/>
            <w:hideMark/>
          </w:tcPr>
          <w:p w14:paraId="5AD60D96" w14:textId="77777777" w:rsidR="00CF0F3A" w:rsidRPr="00CF0F3A" w:rsidRDefault="00CF0F3A" w:rsidP="00CF0F3A">
            <w:pPr>
              <w:jc w:val="center"/>
              <w:rPr>
                <w:color w:val="000000"/>
                <w:sz w:val="12"/>
                <w:szCs w:val="12"/>
              </w:rPr>
            </w:pPr>
            <w:r w:rsidRPr="00CF0F3A">
              <w:rPr>
                <w:color w:val="000000"/>
                <w:sz w:val="12"/>
                <w:szCs w:val="12"/>
              </w:rPr>
              <w:t>2025</w:t>
            </w:r>
          </w:p>
        </w:tc>
        <w:tc>
          <w:tcPr>
            <w:tcW w:w="567" w:type="dxa"/>
            <w:shd w:val="clear" w:color="auto" w:fill="auto"/>
            <w:vAlign w:val="center"/>
            <w:hideMark/>
          </w:tcPr>
          <w:p w14:paraId="60D40A55" w14:textId="77777777" w:rsidR="00CF0F3A" w:rsidRPr="00CF0F3A" w:rsidRDefault="00CF0F3A" w:rsidP="00CF0F3A">
            <w:pPr>
              <w:jc w:val="center"/>
              <w:rPr>
                <w:color w:val="000000"/>
                <w:sz w:val="12"/>
                <w:szCs w:val="12"/>
              </w:rPr>
            </w:pPr>
            <w:r w:rsidRPr="00CF0F3A">
              <w:rPr>
                <w:color w:val="000000"/>
                <w:sz w:val="12"/>
                <w:szCs w:val="12"/>
              </w:rPr>
              <w:t>2025</w:t>
            </w:r>
          </w:p>
        </w:tc>
        <w:tc>
          <w:tcPr>
            <w:tcW w:w="709" w:type="dxa"/>
            <w:shd w:val="clear" w:color="auto" w:fill="auto"/>
            <w:vAlign w:val="center"/>
            <w:hideMark/>
          </w:tcPr>
          <w:p w14:paraId="419D4CB9" w14:textId="77777777" w:rsidR="00CF0F3A" w:rsidRPr="00CF0F3A" w:rsidRDefault="00CF0F3A" w:rsidP="00CF0F3A">
            <w:pPr>
              <w:jc w:val="center"/>
              <w:rPr>
                <w:color w:val="000000"/>
                <w:sz w:val="12"/>
                <w:szCs w:val="12"/>
              </w:rPr>
            </w:pPr>
            <w:r w:rsidRPr="00CF0F3A">
              <w:rPr>
                <w:color w:val="000000"/>
                <w:sz w:val="12"/>
                <w:szCs w:val="12"/>
              </w:rPr>
              <w:t>432,52</w:t>
            </w:r>
          </w:p>
        </w:tc>
        <w:tc>
          <w:tcPr>
            <w:tcW w:w="709" w:type="dxa"/>
            <w:shd w:val="clear" w:color="auto" w:fill="auto"/>
            <w:vAlign w:val="center"/>
            <w:hideMark/>
          </w:tcPr>
          <w:p w14:paraId="4A9539FC"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59DE5E26"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42CEBD5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0424471"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9485F5E" w14:textId="77777777" w:rsidR="00CF0F3A" w:rsidRPr="00CF0F3A" w:rsidRDefault="00CF0F3A" w:rsidP="00CF0F3A">
            <w:pPr>
              <w:jc w:val="center"/>
              <w:rPr>
                <w:color w:val="000000"/>
                <w:sz w:val="12"/>
                <w:szCs w:val="12"/>
              </w:rPr>
            </w:pPr>
            <w:r w:rsidRPr="00CF0F3A">
              <w:rPr>
                <w:color w:val="000000"/>
                <w:sz w:val="12"/>
                <w:szCs w:val="12"/>
              </w:rPr>
              <w:t>432,52</w:t>
            </w:r>
          </w:p>
        </w:tc>
        <w:tc>
          <w:tcPr>
            <w:tcW w:w="708" w:type="dxa"/>
            <w:shd w:val="clear" w:color="auto" w:fill="auto"/>
            <w:vAlign w:val="center"/>
            <w:hideMark/>
          </w:tcPr>
          <w:p w14:paraId="487F7B74"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DAFF6F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2A25C2A"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9B68974"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00CF6ED5" w14:textId="77777777" w:rsidTr="009D4BA8">
        <w:trPr>
          <w:trHeight w:val="20"/>
        </w:trPr>
        <w:tc>
          <w:tcPr>
            <w:tcW w:w="820" w:type="dxa"/>
            <w:shd w:val="clear" w:color="000000" w:fill="FFFFFF"/>
            <w:vAlign w:val="center"/>
            <w:hideMark/>
          </w:tcPr>
          <w:p w14:paraId="6DE4BDA7" w14:textId="77777777" w:rsidR="00CF0F3A" w:rsidRPr="00CF0F3A" w:rsidRDefault="00CF0F3A" w:rsidP="00CF0F3A">
            <w:pPr>
              <w:jc w:val="center"/>
              <w:rPr>
                <w:color w:val="000000"/>
                <w:sz w:val="12"/>
                <w:szCs w:val="12"/>
              </w:rPr>
            </w:pPr>
            <w:r w:rsidRPr="00CF0F3A">
              <w:rPr>
                <w:color w:val="000000"/>
                <w:sz w:val="12"/>
                <w:szCs w:val="12"/>
              </w:rPr>
              <w:t>4.4</w:t>
            </w:r>
          </w:p>
        </w:tc>
        <w:tc>
          <w:tcPr>
            <w:tcW w:w="5474" w:type="dxa"/>
            <w:shd w:val="clear" w:color="auto" w:fill="auto"/>
            <w:vAlign w:val="center"/>
            <w:hideMark/>
          </w:tcPr>
          <w:p w14:paraId="7B4CA467" w14:textId="77777777" w:rsidR="00CF0F3A" w:rsidRPr="00CF0F3A" w:rsidRDefault="00CF0F3A" w:rsidP="00CF0F3A">
            <w:pPr>
              <w:rPr>
                <w:color w:val="000000"/>
                <w:sz w:val="12"/>
                <w:szCs w:val="12"/>
              </w:rPr>
            </w:pPr>
            <w:r w:rsidRPr="00CF0F3A">
              <w:rPr>
                <w:color w:val="000000"/>
                <w:sz w:val="12"/>
                <w:szCs w:val="12"/>
              </w:rPr>
              <w:t xml:space="preserve">Приобретение автомобиля </w:t>
            </w:r>
          </w:p>
        </w:tc>
        <w:tc>
          <w:tcPr>
            <w:tcW w:w="473" w:type="dxa"/>
            <w:shd w:val="clear" w:color="auto" w:fill="auto"/>
            <w:vAlign w:val="center"/>
            <w:hideMark/>
          </w:tcPr>
          <w:p w14:paraId="464C039F" w14:textId="77777777" w:rsidR="00CF0F3A" w:rsidRPr="00CF0F3A" w:rsidRDefault="00CF0F3A" w:rsidP="00CF0F3A">
            <w:pPr>
              <w:jc w:val="center"/>
              <w:rPr>
                <w:color w:val="000000"/>
                <w:sz w:val="12"/>
                <w:szCs w:val="12"/>
              </w:rPr>
            </w:pPr>
            <w:r w:rsidRPr="00CF0F3A">
              <w:rPr>
                <w:color w:val="000000"/>
                <w:sz w:val="12"/>
                <w:szCs w:val="12"/>
              </w:rPr>
              <w:t>2026</w:t>
            </w:r>
          </w:p>
        </w:tc>
        <w:tc>
          <w:tcPr>
            <w:tcW w:w="567" w:type="dxa"/>
            <w:shd w:val="clear" w:color="auto" w:fill="auto"/>
            <w:vAlign w:val="center"/>
            <w:hideMark/>
          </w:tcPr>
          <w:p w14:paraId="6D33BC82" w14:textId="77777777" w:rsidR="00CF0F3A" w:rsidRPr="00CF0F3A" w:rsidRDefault="00CF0F3A" w:rsidP="00CF0F3A">
            <w:pPr>
              <w:jc w:val="center"/>
              <w:rPr>
                <w:color w:val="000000"/>
                <w:sz w:val="12"/>
                <w:szCs w:val="12"/>
              </w:rPr>
            </w:pPr>
            <w:r w:rsidRPr="00CF0F3A">
              <w:rPr>
                <w:color w:val="000000"/>
                <w:sz w:val="12"/>
                <w:szCs w:val="12"/>
              </w:rPr>
              <w:t>2026</w:t>
            </w:r>
          </w:p>
        </w:tc>
        <w:tc>
          <w:tcPr>
            <w:tcW w:w="709" w:type="dxa"/>
            <w:shd w:val="clear" w:color="auto" w:fill="auto"/>
            <w:vAlign w:val="center"/>
            <w:hideMark/>
          </w:tcPr>
          <w:p w14:paraId="74D3A795" w14:textId="77777777" w:rsidR="00CF0F3A" w:rsidRPr="00CF0F3A" w:rsidRDefault="00CF0F3A" w:rsidP="00CF0F3A">
            <w:pPr>
              <w:jc w:val="center"/>
              <w:rPr>
                <w:color w:val="000000"/>
                <w:sz w:val="12"/>
                <w:szCs w:val="12"/>
              </w:rPr>
            </w:pPr>
            <w:r w:rsidRPr="00CF0F3A">
              <w:rPr>
                <w:color w:val="000000"/>
                <w:sz w:val="12"/>
                <w:szCs w:val="12"/>
              </w:rPr>
              <w:t>4 898,99</w:t>
            </w:r>
          </w:p>
        </w:tc>
        <w:tc>
          <w:tcPr>
            <w:tcW w:w="709" w:type="dxa"/>
            <w:shd w:val="clear" w:color="auto" w:fill="auto"/>
            <w:vAlign w:val="center"/>
            <w:hideMark/>
          </w:tcPr>
          <w:p w14:paraId="76D0EFBE"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488A4C86"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7CA69E4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F13BFD9"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3B3B395"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2FFD4D79" w14:textId="77777777" w:rsidR="00CF0F3A" w:rsidRPr="00CF0F3A" w:rsidRDefault="00CF0F3A" w:rsidP="00CF0F3A">
            <w:pPr>
              <w:jc w:val="center"/>
              <w:rPr>
                <w:color w:val="000000"/>
                <w:sz w:val="12"/>
                <w:szCs w:val="12"/>
              </w:rPr>
            </w:pPr>
            <w:r w:rsidRPr="00CF0F3A">
              <w:rPr>
                <w:color w:val="000000"/>
                <w:sz w:val="12"/>
                <w:szCs w:val="12"/>
              </w:rPr>
              <w:t>4 898,99</w:t>
            </w:r>
          </w:p>
        </w:tc>
        <w:tc>
          <w:tcPr>
            <w:tcW w:w="709" w:type="dxa"/>
            <w:shd w:val="clear" w:color="auto" w:fill="auto"/>
            <w:vAlign w:val="center"/>
            <w:hideMark/>
          </w:tcPr>
          <w:p w14:paraId="2391D57A"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CB77DD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66376C0"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29BE4C4E" w14:textId="77777777" w:rsidTr="009D4BA8">
        <w:trPr>
          <w:trHeight w:val="20"/>
        </w:trPr>
        <w:tc>
          <w:tcPr>
            <w:tcW w:w="820" w:type="dxa"/>
            <w:shd w:val="clear" w:color="000000" w:fill="FFFFFF"/>
            <w:vAlign w:val="center"/>
            <w:hideMark/>
          </w:tcPr>
          <w:p w14:paraId="30DB9501" w14:textId="77777777" w:rsidR="00CF0F3A" w:rsidRPr="00CF0F3A" w:rsidRDefault="00CF0F3A" w:rsidP="00CF0F3A">
            <w:pPr>
              <w:jc w:val="center"/>
              <w:rPr>
                <w:color w:val="000000"/>
                <w:sz w:val="12"/>
                <w:szCs w:val="12"/>
              </w:rPr>
            </w:pPr>
            <w:r w:rsidRPr="00CF0F3A">
              <w:rPr>
                <w:color w:val="000000"/>
                <w:sz w:val="12"/>
                <w:szCs w:val="12"/>
              </w:rPr>
              <w:t>4.5</w:t>
            </w:r>
          </w:p>
        </w:tc>
        <w:tc>
          <w:tcPr>
            <w:tcW w:w="5474" w:type="dxa"/>
            <w:shd w:val="clear" w:color="auto" w:fill="auto"/>
            <w:vAlign w:val="center"/>
            <w:hideMark/>
          </w:tcPr>
          <w:p w14:paraId="72F026F8" w14:textId="77777777" w:rsidR="00CF0F3A" w:rsidRPr="00CF0F3A" w:rsidRDefault="00CF0F3A" w:rsidP="00CF0F3A">
            <w:pPr>
              <w:rPr>
                <w:color w:val="000000"/>
                <w:sz w:val="12"/>
                <w:szCs w:val="12"/>
              </w:rPr>
            </w:pPr>
            <w:r w:rsidRPr="00CF0F3A">
              <w:rPr>
                <w:color w:val="000000"/>
                <w:sz w:val="12"/>
                <w:szCs w:val="12"/>
              </w:rPr>
              <w:t>Приобретение ПК (моноблок)</w:t>
            </w:r>
          </w:p>
        </w:tc>
        <w:tc>
          <w:tcPr>
            <w:tcW w:w="473" w:type="dxa"/>
            <w:shd w:val="clear" w:color="auto" w:fill="auto"/>
            <w:vAlign w:val="center"/>
            <w:hideMark/>
          </w:tcPr>
          <w:p w14:paraId="0213FB1C" w14:textId="77777777" w:rsidR="00CF0F3A" w:rsidRPr="00CF0F3A" w:rsidRDefault="00CF0F3A" w:rsidP="00CF0F3A">
            <w:pPr>
              <w:jc w:val="center"/>
              <w:rPr>
                <w:color w:val="000000"/>
                <w:sz w:val="12"/>
                <w:szCs w:val="12"/>
              </w:rPr>
            </w:pPr>
            <w:r w:rsidRPr="00CF0F3A">
              <w:rPr>
                <w:color w:val="000000"/>
                <w:sz w:val="12"/>
                <w:szCs w:val="12"/>
              </w:rPr>
              <w:t>2026</w:t>
            </w:r>
          </w:p>
        </w:tc>
        <w:tc>
          <w:tcPr>
            <w:tcW w:w="567" w:type="dxa"/>
            <w:shd w:val="clear" w:color="auto" w:fill="auto"/>
            <w:vAlign w:val="center"/>
            <w:hideMark/>
          </w:tcPr>
          <w:p w14:paraId="5395188B" w14:textId="77777777" w:rsidR="00CF0F3A" w:rsidRPr="00CF0F3A" w:rsidRDefault="00CF0F3A" w:rsidP="00CF0F3A">
            <w:pPr>
              <w:jc w:val="center"/>
              <w:rPr>
                <w:color w:val="000000"/>
                <w:sz w:val="12"/>
                <w:szCs w:val="12"/>
              </w:rPr>
            </w:pPr>
            <w:r w:rsidRPr="00CF0F3A">
              <w:rPr>
                <w:color w:val="000000"/>
                <w:sz w:val="12"/>
                <w:szCs w:val="12"/>
              </w:rPr>
              <w:t>2026</w:t>
            </w:r>
          </w:p>
        </w:tc>
        <w:tc>
          <w:tcPr>
            <w:tcW w:w="709" w:type="dxa"/>
            <w:shd w:val="clear" w:color="auto" w:fill="auto"/>
            <w:vAlign w:val="center"/>
            <w:hideMark/>
          </w:tcPr>
          <w:p w14:paraId="19DB6F42" w14:textId="77777777" w:rsidR="00CF0F3A" w:rsidRPr="00CF0F3A" w:rsidRDefault="00CF0F3A" w:rsidP="00CF0F3A">
            <w:pPr>
              <w:jc w:val="center"/>
              <w:rPr>
                <w:color w:val="000000"/>
                <w:sz w:val="12"/>
                <w:szCs w:val="12"/>
              </w:rPr>
            </w:pPr>
            <w:r w:rsidRPr="00CF0F3A">
              <w:rPr>
                <w:color w:val="000000"/>
                <w:sz w:val="12"/>
                <w:szCs w:val="12"/>
              </w:rPr>
              <w:t>144,52</w:t>
            </w:r>
          </w:p>
        </w:tc>
        <w:tc>
          <w:tcPr>
            <w:tcW w:w="709" w:type="dxa"/>
            <w:shd w:val="clear" w:color="auto" w:fill="auto"/>
            <w:vAlign w:val="center"/>
            <w:hideMark/>
          </w:tcPr>
          <w:p w14:paraId="1247EA88"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6BFD15AE"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6735AFD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1A7C039"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B85FA82"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0DE84916" w14:textId="77777777" w:rsidR="00CF0F3A" w:rsidRPr="00CF0F3A" w:rsidRDefault="00CF0F3A" w:rsidP="00CF0F3A">
            <w:pPr>
              <w:jc w:val="center"/>
              <w:rPr>
                <w:color w:val="000000"/>
                <w:sz w:val="12"/>
                <w:szCs w:val="12"/>
              </w:rPr>
            </w:pPr>
            <w:r w:rsidRPr="00CF0F3A">
              <w:rPr>
                <w:color w:val="000000"/>
                <w:sz w:val="12"/>
                <w:szCs w:val="12"/>
              </w:rPr>
              <w:t>144,52</w:t>
            </w:r>
          </w:p>
        </w:tc>
        <w:tc>
          <w:tcPr>
            <w:tcW w:w="709" w:type="dxa"/>
            <w:shd w:val="clear" w:color="auto" w:fill="auto"/>
            <w:vAlign w:val="center"/>
            <w:hideMark/>
          </w:tcPr>
          <w:p w14:paraId="23488E36"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1847074"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0DAECE1"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6D231683" w14:textId="77777777" w:rsidTr="009D4BA8">
        <w:trPr>
          <w:trHeight w:val="20"/>
        </w:trPr>
        <w:tc>
          <w:tcPr>
            <w:tcW w:w="820" w:type="dxa"/>
            <w:shd w:val="clear" w:color="000000" w:fill="FFFFFF"/>
            <w:vAlign w:val="center"/>
            <w:hideMark/>
          </w:tcPr>
          <w:p w14:paraId="04821AA4" w14:textId="77777777" w:rsidR="00CF0F3A" w:rsidRPr="00CF0F3A" w:rsidRDefault="00CF0F3A" w:rsidP="00CF0F3A">
            <w:pPr>
              <w:jc w:val="center"/>
              <w:rPr>
                <w:color w:val="000000"/>
                <w:sz w:val="12"/>
                <w:szCs w:val="12"/>
              </w:rPr>
            </w:pPr>
            <w:r w:rsidRPr="00CF0F3A">
              <w:rPr>
                <w:color w:val="000000"/>
                <w:sz w:val="12"/>
                <w:szCs w:val="12"/>
              </w:rPr>
              <w:t>4.6</w:t>
            </w:r>
          </w:p>
        </w:tc>
        <w:tc>
          <w:tcPr>
            <w:tcW w:w="5474" w:type="dxa"/>
            <w:shd w:val="clear" w:color="auto" w:fill="auto"/>
            <w:vAlign w:val="center"/>
            <w:hideMark/>
          </w:tcPr>
          <w:p w14:paraId="0E44B1F0" w14:textId="77777777" w:rsidR="00CF0F3A" w:rsidRPr="00CF0F3A" w:rsidRDefault="00CF0F3A" w:rsidP="00CF0F3A">
            <w:pPr>
              <w:rPr>
                <w:color w:val="000000"/>
                <w:sz w:val="12"/>
                <w:szCs w:val="12"/>
              </w:rPr>
            </w:pPr>
            <w:r w:rsidRPr="00CF0F3A">
              <w:rPr>
                <w:color w:val="000000"/>
                <w:sz w:val="12"/>
                <w:szCs w:val="12"/>
              </w:rPr>
              <w:t>Приобретение МФУ Катюша M247 принтер/копир/сканер/факс</w:t>
            </w:r>
          </w:p>
        </w:tc>
        <w:tc>
          <w:tcPr>
            <w:tcW w:w="473" w:type="dxa"/>
            <w:shd w:val="clear" w:color="auto" w:fill="auto"/>
            <w:vAlign w:val="center"/>
            <w:hideMark/>
          </w:tcPr>
          <w:p w14:paraId="7C6B0C0A" w14:textId="77777777" w:rsidR="00CF0F3A" w:rsidRPr="00CF0F3A" w:rsidRDefault="00CF0F3A" w:rsidP="00CF0F3A">
            <w:pPr>
              <w:jc w:val="center"/>
              <w:rPr>
                <w:color w:val="000000"/>
                <w:sz w:val="12"/>
                <w:szCs w:val="12"/>
              </w:rPr>
            </w:pPr>
            <w:r w:rsidRPr="00CF0F3A">
              <w:rPr>
                <w:color w:val="000000"/>
                <w:sz w:val="12"/>
                <w:szCs w:val="12"/>
              </w:rPr>
              <w:t>2027</w:t>
            </w:r>
          </w:p>
        </w:tc>
        <w:tc>
          <w:tcPr>
            <w:tcW w:w="567" w:type="dxa"/>
            <w:shd w:val="clear" w:color="auto" w:fill="auto"/>
            <w:vAlign w:val="center"/>
            <w:hideMark/>
          </w:tcPr>
          <w:p w14:paraId="31B9E341" w14:textId="77777777" w:rsidR="00CF0F3A" w:rsidRPr="00CF0F3A" w:rsidRDefault="00CF0F3A" w:rsidP="00CF0F3A">
            <w:pPr>
              <w:jc w:val="center"/>
              <w:rPr>
                <w:color w:val="000000"/>
                <w:sz w:val="12"/>
                <w:szCs w:val="12"/>
              </w:rPr>
            </w:pPr>
            <w:r w:rsidRPr="00CF0F3A">
              <w:rPr>
                <w:color w:val="000000"/>
                <w:sz w:val="12"/>
                <w:szCs w:val="12"/>
              </w:rPr>
              <w:t>2027</w:t>
            </w:r>
          </w:p>
        </w:tc>
        <w:tc>
          <w:tcPr>
            <w:tcW w:w="709" w:type="dxa"/>
            <w:shd w:val="clear" w:color="auto" w:fill="auto"/>
            <w:vAlign w:val="center"/>
            <w:hideMark/>
          </w:tcPr>
          <w:p w14:paraId="435005C3" w14:textId="77777777" w:rsidR="00CF0F3A" w:rsidRPr="00CF0F3A" w:rsidRDefault="00CF0F3A" w:rsidP="00CF0F3A">
            <w:pPr>
              <w:jc w:val="center"/>
              <w:rPr>
                <w:color w:val="000000"/>
                <w:sz w:val="12"/>
                <w:szCs w:val="12"/>
              </w:rPr>
            </w:pPr>
            <w:r w:rsidRPr="00CF0F3A">
              <w:rPr>
                <w:color w:val="000000"/>
                <w:sz w:val="12"/>
                <w:szCs w:val="12"/>
              </w:rPr>
              <w:t>106,64</w:t>
            </w:r>
          </w:p>
        </w:tc>
        <w:tc>
          <w:tcPr>
            <w:tcW w:w="709" w:type="dxa"/>
            <w:shd w:val="clear" w:color="auto" w:fill="auto"/>
            <w:vAlign w:val="center"/>
            <w:hideMark/>
          </w:tcPr>
          <w:p w14:paraId="6FF9D8D0"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5EFF8EA2"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0D0FCC6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2221078"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FDE9F23"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7A8BEFDB"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57DA535" w14:textId="77777777" w:rsidR="00CF0F3A" w:rsidRPr="00CF0F3A" w:rsidRDefault="00CF0F3A" w:rsidP="00CF0F3A">
            <w:pPr>
              <w:jc w:val="center"/>
              <w:rPr>
                <w:color w:val="000000"/>
                <w:sz w:val="12"/>
                <w:szCs w:val="12"/>
              </w:rPr>
            </w:pPr>
            <w:r w:rsidRPr="00CF0F3A">
              <w:rPr>
                <w:color w:val="000000"/>
                <w:sz w:val="12"/>
                <w:szCs w:val="12"/>
              </w:rPr>
              <w:t>106,64</w:t>
            </w:r>
          </w:p>
        </w:tc>
        <w:tc>
          <w:tcPr>
            <w:tcW w:w="709" w:type="dxa"/>
            <w:shd w:val="clear" w:color="auto" w:fill="auto"/>
            <w:vAlign w:val="center"/>
            <w:hideMark/>
          </w:tcPr>
          <w:p w14:paraId="2037DDD0"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A453C32"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106E3DD5" w14:textId="77777777" w:rsidTr="009D4BA8">
        <w:trPr>
          <w:trHeight w:val="20"/>
        </w:trPr>
        <w:tc>
          <w:tcPr>
            <w:tcW w:w="820" w:type="dxa"/>
            <w:shd w:val="clear" w:color="000000" w:fill="FFFFFF"/>
            <w:vAlign w:val="center"/>
            <w:hideMark/>
          </w:tcPr>
          <w:p w14:paraId="7623A350" w14:textId="77777777" w:rsidR="00CF0F3A" w:rsidRPr="00CF0F3A" w:rsidRDefault="00CF0F3A" w:rsidP="00CF0F3A">
            <w:pPr>
              <w:jc w:val="center"/>
              <w:rPr>
                <w:color w:val="000000"/>
                <w:sz w:val="12"/>
                <w:szCs w:val="12"/>
              </w:rPr>
            </w:pPr>
            <w:r w:rsidRPr="00CF0F3A">
              <w:rPr>
                <w:color w:val="000000"/>
                <w:sz w:val="12"/>
                <w:szCs w:val="12"/>
              </w:rPr>
              <w:t>4.7</w:t>
            </w:r>
          </w:p>
        </w:tc>
        <w:tc>
          <w:tcPr>
            <w:tcW w:w="5474" w:type="dxa"/>
            <w:shd w:val="clear" w:color="auto" w:fill="auto"/>
            <w:vAlign w:val="center"/>
            <w:hideMark/>
          </w:tcPr>
          <w:p w14:paraId="503D1A7D" w14:textId="77777777" w:rsidR="00CF0F3A" w:rsidRPr="00CF0F3A" w:rsidRDefault="00CF0F3A" w:rsidP="00CF0F3A">
            <w:pPr>
              <w:rPr>
                <w:color w:val="000000"/>
                <w:sz w:val="12"/>
                <w:szCs w:val="12"/>
              </w:rPr>
            </w:pPr>
            <w:r w:rsidRPr="00CF0F3A">
              <w:rPr>
                <w:color w:val="000000"/>
                <w:sz w:val="12"/>
                <w:szCs w:val="12"/>
              </w:rPr>
              <w:t>Реконструкция кровли здания котельной инв.№00000634</w:t>
            </w:r>
          </w:p>
        </w:tc>
        <w:tc>
          <w:tcPr>
            <w:tcW w:w="473" w:type="dxa"/>
            <w:shd w:val="clear" w:color="auto" w:fill="auto"/>
            <w:vAlign w:val="center"/>
            <w:hideMark/>
          </w:tcPr>
          <w:p w14:paraId="532E12F0" w14:textId="77777777" w:rsidR="00CF0F3A" w:rsidRPr="00CF0F3A" w:rsidRDefault="00CF0F3A" w:rsidP="00CF0F3A">
            <w:pPr>
              <w:jc w:val="center"/>
              <w:rPr>
                <w:color w:val="000000"/>
                <w:sz w:val="12"/>
                <w:szCs w:val="12"/>
              </w:rPr>
            </w:pPr>
            <w:r w:rsidRPr="00CF0F3A">
              <w:rPr>
                <w:color w:val="000000"/>
                <w:sz w:val="12"/>
                <w:szCs w:val="12"/>
              </w:rPr>
              <w:t>2028</w:t>
            </w:r>
          </w:p>
        </w:tc>
        <w:tc>
          <w:tcPr>
            <w:tcW w:w="567" w:type="dxa"/>
            <w:shd w:val="clear" w:color="auto" w:fill="auto"/>
            <w:vAlign w:val="center"/>
            <w:hideMark/>
          </w:tcPr>
          <w:p w14:paraId="29995FC0" w14:textId="77777777" w:rsidR="00CF0F3A" w:rsidRPr="00CF0F3A" w:rsidRDefault="00CF0F3A" w:rsidP="00CF0F3A">
            <w:pPr>
              <w:jc w:val="center"/>
              <w:rPr>
                <w:color w:val="000000"/>
                <w:sz w:val="12"/>
                <w:szCs w:val="12"/>
              </w:rPr>
            </w:pPr>
            <w:r w:rsidRPr="00CF0F3A">
              <w:rPr>
                <w:color w:val="000000"/>
                <w:sz w:val="12"/>
                <w:szCs w:val="12"/>
              </w:rPr>
              <w:t>2028</w:t>
            </w:r>
          </w:p>
        </w:tc>
        <w:tc>
          <w:tcPr>
            <w:tcW w:w="709" w:type="dxa"/>
            <w:shd w:val="clear" w:color="auto" w:fill="auto"/>
            <w:vAlign w:val="center"/>
            <w:hideMark/>
          </w:tcPr>
          <w:p w14:paraId="7BFB0510" w14:textId="77777777" w:rsidR="00CF0F3A" w:rsidRPr="00CF0F3A" w:rsidRDefault="00CF0F3A" w:rsidP="00CF0F3A">
            <w:pPr>
              <w:jc w:val="center"/>
              <w:rPr>
                <w:color w:val="000000"/>
                <w:sz w:val="12"/>
                <w:szCs w:val="12"/>
              </w:rPr>
            </w:pPr>
            <w:r w:rsidRPr="00CF0F3A">
              <w:rPr>
                <w:color w:val="000000"/>
                <w:sz w:val="12"/>
                <w:szCs w:val="12"/>
              </w:rPr>
              <w:t>8 956,60</w:t>
            </w:r>
          </w:p>
        </w:tc>
        <w:tc>
          <w:tcPr>
            <w:tcW w:w="709" w:type="dxa"/>
            <w:shd w:val="clear" w:color="auto" w:fill="auto"/>
            <w:vAlign w:val="center"/>
            <w:hideMark/>
          </w:tcPr>
          <w:p w14:paraId="67FE3F7B" w14:textId="77777777" w:rsidR="00CF0F3A" w:rsidRPr="00CF0F3A" w:rsidRDefault="00CF0F3A" w:rsidP="00CF0F3A">
            <w:pPr>
              <w:jc w:val="center"/>
              <w:rPr>
                <w:color w:val="000000"/>
                <w:sz w:val="12"/>
                <w:szCs w:val="12"/>
              </w:rPr>
            </w:pPr>
            <w:r w:rsidRPr="00CF0F3A">
              <w:rPr>
                <w:color w:val="000000"/>
                <w:sz w:val="12"/>
                <w:szCs w:val="12"/>
              </w:rPr>
              <w:t>1 026,35</w:t>
            </w:r>
          </w:p>
        </w:tc>
        <w:tc>
          <w:tcPr>
            <w:tcW w:w="708" w:type="dxa"/>
            <w:shd w:val="clear" w:color="auto" w:fill="auto"/>
            <w:vAlign w:val="center"/>
            <w:hideMark/>
          </w:tcPr>
          <w:p w14:paraId="1FD63783" w14:textId="77777777" w:rsidR="00CF0F3A" w:rsidRPr="00CF0F3A" w:rsidRDefault="00CF0F3A" w:rsidP="00CF0F3A">
            <w:pPr>
              <w:jc w:val="center"/>
              <w:rPr>
                <w:color w:val="000000"/>
                <w:sz w:val="12"/>
                <w:szCs w:val="12"/>
              </w:rPr>
            </w:pPr>
            <w:r w:rsidRPr="00CF0F3A">
              <w:rPr>
                <w:color w:val="000000"/>
                <w:sz w:val="12"/>
                <w:szCs w:val="12"/>
              </w:rPr>
              <w:t>7 930,26</w:t>
            </w:r>
          </w:p>
        </w:tc>
        <w:tc>
          <w:tcPr>
            <w:tcW w:w="709" w:type="dxa"/>
            <w:shd w:val="clear" w:color="auto" w:fill="auto"/>
            <w:vAlign w:val="center"/>
            <w:hideMark/>
          </w:tcPr>
          <w:p w14:paraId="781C70A8"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61AD59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E80E5BB"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31FA3C1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7DFC2E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E45DB03" w14:textId="77777777" w:rsidR="00CF0F3A" w:rsidRPr="00CF0F3A" w:rsidRDefault="00CF0F3A" w:rsidP="00CF0F3A">
            <w:pPr>
              <w:jc w:val="center"/>
              <w:rPr>
                <w:color w:val="000000"/>
                <w:sz w:val="12"/>
                <w:szCs w:val="12"/>
              </w:rPr>
            </w:pPr>
            <w:r w:rsidRPr="00CF0F3A">
              <w:rPr>
                <w:color w:val="000000"/>
                <w:sz w:val="12"/>
                <w:szCs w:val="12"/>
              </w:rPr>
              <w:t>8 956,60</w:t>
            </w:r>
          </w:p>
        </w:tc>
        <w:tc>
          <w:tcPr>
            <w:tcW w:w="709" w:type="dxa"/>
            <w:shd w:val="clear" w:color="auto" w:fill="auto"/>
            <w:vAlign w:val="center"/>
            <w:hideMark/>
          </w:tcPr>
          <w:p w14:paraId="28EFBE8F"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0EBBED5A" w14:textId="77777777" w:rsidTr="009D4BA8">
        <w:trPr>
          <w:trHeight w:val="20"/>
        </w:trPr>
        <w:tc>
          <w:tcPr>
            <w:tcW w:w="820" w:type="dxa"/>
            <w:shd w:val="clear" w:color="000000" w:fill="FFFFFF"/>
            <w:vAlign w:val="center"/>
            <w:hideMark/>
          </w:tcPr>
          <w:p w14:paraId="7046CB99" w14:textId="77777777" w:rsidR="00CF0F3A" w:rsidRPr="00CF0F3A" w:rsidRDefault="00CF0F3A" w:rsidP="00CF0F3A">
            <w:pPr>
              <w:jc w:val="center"/>
              <w:rPr>
                <w:color w:val="000000"/>
                <w:sz w:val="12"/>
                <w:szCs w:val="12"/>
              </w:rPr>
            </w:pPr>
            <w:r w:rsidRPr="00CF0F3A">
              <w:rPr>
                <w:color w:val="000000"/>
                <w:sz w:val="12"/>
                <w:szCs w:val="12"/>
              </w:rPr>
              <w:t>4.8</w:t>
            </w:r>
          </w:p>
        </w:tc>
        <w:tc>
          <w:tcPr>
            <w:tcW w:w="5474" w:type="dxa"/>
            <w:shd w:val="clear" w:color="auto" w:fill="auto"/>
            <w:vAlign w:val="center"/>
            <w:hideMark/>
          </w:tcPr>
          <w:p w14:paraId="66FDA7C3" w14:textId="77777777" w:rsidR="00CF0F3A" w:rsidRPr="00CF0F3A" w:rsidRDefault="00CF0F3A" w:rsidP="00CF0F3A">
            <w:pPr>
              <w:rPr>
                <w:color w:val="000000"/>
                <w:sz w:val="12"/>
                <w:szCs w:val="12"/>
              </w:rPr>
            </w:pPr>
            <w:r w:rsidRPr="00CF0F3A">
              <w:rPr>
                <w:color w:val="000000"/>
                <w:sz w:val="12"/>
                <w:szCs w:val="12"/>
              </w:rPr>
              <w:t>Приобретение автосамосвала КАМАЗ 65115-026</w:t>
            </w:r>
          </w:p>
        </w:tc>
        <w:tc>
          <w:tcPr>
            <w:tcW w:w="473" w:type="dxa"/>
            <w:shd w:val="clear" w:color="auto" w:fill="auto"/>
            <w:vAlign w:val="center"/>
            <w:hideMark/>
          </w:tcPr>
          <w:p w14:paraId="2C19D55C" w14:textId="77777777" w:rsidR="00CF0F3A" w:rsidRPr="00CF0F3A" w:rsidRDefault="00CF0F3A" w:rsidP="00CF0F3A">
            <w:pPr>
              <w:jc w:val="center"/>
              <w:rPr>
                <w:color w:val="000000"/>
                <w:sz w:val="12"/>
                <w:szCs w:val="12"/>
              </w:rPr>
            </w:pPr>
            <w:r w:rsidRPr="00CF0F3A">
              <w:rPr>
                <w:color w:val="000000"/>
                <w:sz w:val="12"/>
                <w:szCs w:val="12"/>
              </w:rPr>
              <w:t>2027</w:t>
            </w:r>
          </w:p>
        </w:tc>
        <w:tc>
          <w:tcPr>
            <w:tcW w:w="567" w:type="dxa"/>
            <w:shd w:val="clear" w:color="auto" w:fill="auto"/>
            <w:vAlign w:val="center"/>
            <w:hideMark/>
          </w:tcPr>
          <w:p w14:paraId="761AE503" w14:textId="77777777" w:rsidR="00CF0F3A" w:rsidRPr="00CF0F3A" w:rsidRDefault="00CF0F3A" w:rsidP="00CF0F3A">
            <w:pPr>
              <w:jc w:val="center"/>
              <w:rPr>
                <w:color w:val="000000"/>
                <w:sz w:val="12"/>
                <w:szCs w:val="12"/>
              </w:rPr>
            </w:pPr>
            <w:r w:rsidRPr="00CF0F3A">
              <w:rPr>
                <w:color w:val="000000"/>
                <w:sz w:val="12"/>
                <w:szCs w:val="12"/>
              </w:rPr>
              <w:t>2027</w:t>
            </w:r>
          </w:p>
        </w:tc>
        <w:tc>
          <w:tcPr>
            <w:tcW w:w="709" w:type="dxa"/>
            <w:shd w:val="clear" w:color="auto" w:fill="auto"/>
            <w:vAlign w:val="center"/>
            <w:hideMark/>
          </w:tcPr>
          <w:p w14:paraId="00D0A5F2" w14:textId="77777777" w:rsidR="00CF0F3A" w:rsidRPr="00CF0F3A" w:rsidRDefault="00CF0F3A" w:rsidP="00CF0F3A">
            <w:pPr>
              <w:jc w:val="center"/>
              <w:rPr>
                <w:color w:val="000000"/>
                <w:sz w:val="12"/>
                <w:szCs w:val="12"/>
              </w:rPr>
            </w:pPr>
            <w:r w:rsidRPr="00CF0F3A">
              <w:rPr>
                <w:color w:val="000000"/>
                <w:sz w:val="12"/>
                <w:szCs w:val="12"/>
              </w:rPr>
              <w:t>5 549,18</w:t>
            </w:r>
          </w:p>
        </w:tc>
        <w:tc>
          <w:tcPr>
            <w:tcW w:w="709" w:type="dxa"/>
            <w:shd w:val="clear" w:color="auto" w:fill="auto"/>
            <w:vAlign w:val="center"/>
            <w:hideMark/>
          </w:tcPr>
          <w:p w14:paraId="5F7AE025"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07F5E43B"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7F4162E1"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A7B3B7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4A50319"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397498C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9158A5E"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A6A18F4" w14:textId="77777777" w:rsidR="00CF0F3A" w:rsidRPr="00CF0F3A" w:rsidRDefault="00CF0F3A" w:rsidP="00CF0F3A">
            <w:pPr>
              <w:jc w:val="center"/>
              <w:rPr>
                <w:color w:val="000000"/>
                <w:sz w:val="12"/>
                <w:szCs w:val="12"/>
              </w:rPr>
            </w:pPr>
            <w:r w:rsidRPr="00CF0F3A">
              <w:rPr>
                <w:color w:val="000000"/>
                <w:sz w:val="12"/>
                <w:szCs w:val="12"/>
              </w:rPr>
              <w:t>5 549,18</w:t>
            </w:r>
          </w:p>
        </w:tc>
        <w:tc>
          <w:tcPr>
            <w:tcW w:w="709" w:type="dxa"/>
            <w:shd w:val="clear" w:color="auto" w:fill="auto"/>
            <w:vAlign w:val="center"/>
            <w:hideMark/>
          </w:tcPr>
          <w:p w14:paraId="334C3C8E"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249782F5" w14:textId="77777777" w:rsidTr="009D4BA8">
        <w:trPr>
          <w:trHeight w:val="20"/>
        </w:trPr>
        <w:tc>
          <w:tcPr>
            <w:tcW w:w="7334" w:type="dxa"/>
            <w:gridSpan w:val="4"/>
            <w:shd w:val="clear" w:color="auto" w:fill="auto"/>
            <w:noWrap/>
            <w:vAlign w:val="center"/>
            <w:hideMark/>
          </w:tcPr>
          <w:p w14:paraId="5A8D6066" w14:textId="77777777" w:rsidR="00CF0F3A" w:rsidRPr="00CF0F3A" w:rsidRDefault="00CF0F3A" w:rsidP="00CF0F3A">
            <w:pPr>
              <w:rPr>
                <w:bCs/>
                <w:color w:val="000000"/>
                <w:sz w:val="12"/>
                <w:szCs w:val="12"/>
              </w:rPr>
            </w:pPr>
            <w:r w:rsidRPr="00CF0F3A">
              <w:rPr>
                <w:bCs/>
                <w:color w:val="000000"/>
                <w:sz w:val="12"/>
                <w:szCs w:val="12"/>
              </w:rPr>
              <w:t>Всего по группе 4</w:t>
            </w:r>
          </w:p>
        </w:tc>
        <w:tc>
          <w:tcPr>
            <w:tcW w:w="709" w:type="dxa"/>
            <w:shd w:val="clear" w:color="auto" w:fill="auto"/>
            <w:vAlign w:val="center"/>
            <w:hideMark/>
          </w:tcPr>
          <w:p w14:paraId="7CB80690" w14:textId="77777777" w:rsidR="00CF0F3A" w:rsidRPr="00CF0F3A" w:rsidRDefault="00CF0F3A" w:rsidP="00CF0F3A">
            <w:pPr>
              <w:jc w:val="center"/>
              <w:rPr>
                <w:bCs/>
                <w:color w:val="000000"/>
                <w:sz w:val="12"/>
                <w:szCs w:val="12"/>
              </w:rPr>
            </w:pPr>
            <w:r w:rsidRPr="00CF0F3A">
              <w:rPr>
                <w:bCs/>
                <w:color w:val="000000"/>
                <w:sz w:val="12"/>
                <w:szCs w:val="12"/>
              </w:rPr>
              <w:t>24 393,39</w:t>
            </w:r>
          </w:p>
        </w:tc>
        <w:tc>
          <w:tcPr>
            <w:tcW w:w="709" w:type="dxa"/>
            <w:shd w:val="clear" w:color="auto" w:fill="auto"/>
            <w:vAlign w:val="center"/>
            <w:hideMark/>
          </w:tcPr>
          <w:p w14:paraId="3AE0B687" w14:textId="77777777" w:rsidR="00CF0F3A" w:rsidRPr="00CF0F3A" w:rsidRDefault="00CF0F3A" w:rsidP="00CF0F3A">
            <w:pPr>
              <w:jc w:val="center"/>
              <w:rPr>
                <w:bCs/>
                <w:color w:val="000000"/>
                <w:sz w:val="12"/>
                <w:szCs w:val="12"/>
              </w:rPr>
            </w:pPr>
            <w:r w:rsidRPr="00CF0F3A">
              <w:rPr>
                <w:bCs/>
                <w:color w:val="000000"/>
                <w:sz w:val="12"/>
                <w:szCs w:val="12"/>
              </w:rPr>
              <w:t>1 026,35</w:t>
            </w:r>
          </w:p>
        </w:tc>
        <w:tc>
          <w:tcPr>
            <w:tcW w:w="708" w:type="dxa"/>
            <w:shd w:val="clear" w:color="auto" w:fill="auto"/>
            <w:vAlign w:val="center"/>
            <w:hideMark/>
          </w:tcPr>
          <w:p w14:paraId="59C72864" w14:textId="77777777" w:rsidR="00CF0F3A" w:rsidRPr="00CF0F3A" w:rsidRDefault="00CF0F3A" w:rsidP="00CF0F3A">
            <w:pPr>
              <w:jc w:val="center"/>
              <w:rPr>
                <w:bCs/>
                <w:color w:val="000000"/>
                <w:sz w:val="12"/>
                <w:szCs w:val="12"/>
              </w:rPr>
            </w:pPr>
            <w:r w:rsidRPr="00CF0F3A">
              <w:rPr>
                <w:bCs/>
                <w:color w:val="000000"/>
                <w:sz w:val="12"/>
                <w:szCs w:val="12"/>
              </w:rPr>
              <w:t>7 930,26</w:t>
            </w:r>
          </w:p>
        </w:tc>
        <w:tc>
          <w:tcPr>
            <w:tcW w:w="709" w:type="dxa"/>
            <w:shd w:val="clear" w:color="auto" w:fill="auto"/>
            <w:vAlign w:val="center"/>
            <w:hideMark/>
          </w:tcPr>
          <w:p w14:paraId="48656BE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75E871A0" w14:textId="77777777" w:rsidR="00CF0F3A" w:rsidRPr="00CF0F3A" w:rsidRDefault="00CF0F3A" w:rsidP="00CF0F3A">
            <w:pPr>
              <w:jc w:val="center"/>
              <w:rPr>
                <w:bCs/>
                <w:color w:val="000000"/>
                <w:sz w:val="12"/>
                <w:szCs w:val="12"/>
              </w:rPr>
            </w:pPr>
            <w:r w:rsidRPr="00CF0F3A">
              <w:rPr>
                <w:bCs/>
                <w:color w:val="000000"/>
                <w:sz w:val="12"/>
                <w:szCs w:val="12"/>
              </w:rPr>
              <w:t>617,84</w:t>
            </w:r>
          </w:p>
        </w:tc>
        <w:tc>
          <w:tcPr>
            <w:tcW w:w="709" w:type="dxa"/>
            <w:shd w:val="clear" w:color="auto" w:fill="auto"/>
            <w:vAlign w:val="center"/>
            <w:hideMark/>
          </w:tcPr>
          <w:p w14:paraId="715BEDA0" w14:textId="77777777" w:rsidR="00CF0F3A" w:rsidRPr="00CF0F3A" w:rsidRDefault="00CF0F3A" w:rsidP="00CF0F3A">
            <w:pPr>
              <w:jc w:val="center"/>
              <w:rPr>
                <w:bCs/>
                <w:color w:val="000000"/>
                <w:sz w:val="12"/>
                <w:szCs w:val="12"/>
              </w:rPr>
            </w:pPr>
            <w:r w:rsidRPr="00CF0F3A">
              <w:rPr>
                <w:bCs/>
                <w:color w:val="000000"/>
                <w:sz w:val="12"/>
                <w:szCs w:val="12"/>
              </w:rPr>
              <w:t>4 119,62</w:t>
            </w:r>
          </w:p>
        </w:tc>
        <w:tc>
          <w:tcPr>
            <w:tcW w:w="708" w:type="dxa"/>
            <w:shd w:val="clear" w:color="auto" w:fill="auto"/>
            <w:vAlign w:val="center"/>
            <w:hideMark/>
          </w:tcPr>
          <w:p w14:paraId="6EB7FF8B" w14:textId="77777777" w:rsidR="00CF0F3A" w:rsidRPr="00CF0F3A" w:rsidRDefault="00CF0F3A" w:rsidP="00CF0F3A">
            <w:pPr>
              <w:jc w:val="center"/>
              <w:rPr>
                <w:bCs/>
                <w:color w:val="000000"/>
                <w:sz w:val="12"/>
                <w:szCs w:val="12"/>
              </w:rPr>
            </w:pPr>
            <w:r w:rsidRPr="00CF0F3A">
              <w:rPr>
                <w:bCs/>
                <w:color w:val="000000"/>
                <w:sz w:val="12"/>
                <w:szCs w:val="12"/>
              </w:rPr>
              <w:t>5 043,51</w:t>
            </w:r>
          </w:p>
        </w:tc>
        <w:tc>
          <w:tcPr>
            <w:tcW w:w="709" w:type="dxa"/>
            <w:shd w:val="clear" w:color="auto" w:fill="auto"/>
            <w:vAlign w:val="center"/>
            <w:hideMark/>
          </w:tcPr>
          <w:p w14:paraId="23D37168" w14:textId="77777777" w:rsidR="00CF0F3A" w:rsidRPr="00CF0F3A" w:rsidRDefault="00CF0F3A" w:rsidP="00CF0F3A">
            <w:pPr>
              <w:jc w:val="center"/>
              <w:rPr>
                <w:bCs/>
                <w:color w:val="000000"/>
                <w:sz w:val="12"/>
                <w:szCs w:val="12"/>
              </w:rPr>
            </w:pPr>
            <w:r w:rsidRPr="00CF0F3A">
              <w:rPr>
                <w:bCs/>
                <w:color w:val="000000"/>
                <w:sz w:val="12"/>
                <w:szCs w:val="12"/>
              </w:rPr>
              <w:t>106,64</w:t>
            </w:r>
          </w:p>
        </w:tc>
        <w:tc>
          <w:tcPr>
            <w:tcW w:w="709" w:type="dxa"/>
            <w:shd w:val="clear" w:color="auto" w:fill="auto"/>
            <w:vAlign w:val="center"/>
            <w:hideMark/>
          </w:tcPr>
          <w:p w14:paraId="01B26AA4" w14:textId="77777777" w:rsidR="00CF0F3A" w:rsidRPr="00CF0F3A" w:rsidRDefault="00CF0F3A" w:rsidP="00CF0F3A">
            <w:pPr>
              <w:jc w:val="center"/>
              <w:rPr>
                <w:bCs/>
                <w:color w:val="000000"/>
                <w:sz w:val="12"/>
                <w:szCs w:val="12"/>
              </w:rPr>
            </w:pPr>
            <w:r w:rsidRPr="00CF0F3A">
              <w:rPr>
                <w:bCs/>
                <w:color w:val="000000"/>
                <w:sz w:val="12"/>
                <w:szCs w:val="12"/>
              </w:rPr>
              <w:t>14 505,78</w:t>
            </w:r>
          </w:p>
        </w:tc>
        <w:tc>
          <w:tcPr>
            <w:tcW w:w="709" w:type="dxa"/>
            <w:shd w:val="clear" w:color="auto" w:fill="auto"/>
            <w:vAlign w:val="center"/>
            <w:hideMark/>
          </w:tcPr>
          <w:p w14:paraId="34B1D079"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6B38953E" w14:textId="77777777" w:rsidTr="009D4BA8">
        <w:trPr>
          <w:trHeight w:val="20"/>
        </w:trPr>
        <w:tc>
          <w:tcPr>
            <w:tcW w:w="14422" w:type="dxa"/>
            <w:gridSpan w:val="14"/>
            <w:shd w:val="clear" w:color="auto" w:fill="auto"/>
            <w:vAlign w:val="center"/>
            <w:hideMark/>
          </w:tcPr>
          <w:p w14:paraId="6387C90B" w14:textId="77777777" w:rsidR="00CF0F3A" w:rsidRPr="00CF0F3A" w:rsidRDefault="00CF0F3A" w:rsidP="00CF0F3A">
            <w:pPr>
              <w:rPr>
                <w:bCs/>
                <w:color w:val="000000"/>
                <w:sz w:val="12"/>
                <w:szCs w:val="12"/>
              </w:rPr>
            </w:pPr>
            <w:r w:rsidRPr="00CF0F3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5F2D6D07" w14:textId="77777777" w:rsidTr="009D4BA8">
        <w:trPr>
          <w:trHeight w:val="20"/>
        </w:trPr>
        <w:tc>
          <w:tcPr>
            <w:tcW w:w="14422" w:type="dxa"/>
            <w:gridSpan w:val="14"/>
            <w:shd w:val="clear" w:color="auto" w:fill="auto"/>
            <w:vAlign w:val="center"/>
            <w:hideMark/>
          </w:tcPr>
          <w:p w14:paraId="74C25B17" w14:textId="77777777" w:rsidR="00CF0F3A" w:rsidRPr="00CF0F3A" w:rsidRDefault="00CF0F3A" w:rsidP="00CF0F3A">
            <w:pPr>
              <w:rPr>
                <w:color w:val="000000"/>
                <w:sz w:val="12"/>
                <w:szCs w:val="12"/>
              </w:rPr>
            </w:pPr>
            <w:r w:rsidRPr="00CF0F3A">
              <w:rPr>
                <w:color w:val="000000"/>
                <w:sz w:val="12"/>
                <w:szCs w:val="12"/>
              </w:rPr>
              <w:t>5.1. Вывод из эксплуатации, консервация и демонтаж тепловых сетей</w:t>
            </w:r>
          </w:p>
        </w:tc>
      </w:tr>
      <w:tr w:rsidR="00CF0F3A" w:rsidRPr="00CF0F3A" w14:paraId="168C62FC" w14:textId="77777777" w:rsidTr="009D4BA8">
        <w:trPr>
          <w:trHeight w:val="20"/>
        </w:trPr>
        <w:tc>
          <w:tcPr>
            <w:tcW w:w="14422" w:type="dxa"/>
            <w:gridSpan w:val="14"/>
            <w:shd w:val="clear" w:color="auto" w:fill="auto"/>
            <w:vAlign w:val="center"/>
            <w:hideMark/>
          </w:tcPr>
          <w:p w14:paraId="6CBC8021" w14:textId="77777777" w:rsidR="00CF0F3A" w:rsidRPr="00CF0F3A" w:rsidRDefault="00CF0F3A" w:rsidP="00CF0F3A">
            <w:pPr>
              <w:rPr>
                <w:color w:val="000000"/>
                <w:sz w:val="12"/>
                <w:szCs w:val="12"/>
              </w:rPr>
            </w:pPr>
            <w:r w:rsidRPr="00CF0F3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0D2D0127" w14:textId="77777777" w:rsidTr="009D4BA8">
        <w:trPr>
          <w:trHeight w:val="20"/>
        </w:trPr>
        <w:tc>
          <w:tcPr>
            <w:tcW w:w="7334" w:type="dxa"/>
            <w:gridSpan w:val="4"/>
            <w:shd w:val="clear" w:color="auto" w:fill="auto"/>
            <w:noWrap/>
            <w:vAlign w:val="center"/>
            <w:hideMark/>
          </w:tcPr>
          <w:p w14:paraId="22BE0DBA" w14:textId="77777777" w:rsidR="00CF0F3A" w:rsidRPr="00CF0F3A" w:rsidRDefault="00CF0F3A" w:rsidP="00CF0F3A">
            <w:pPr>
              <w:rPr>
                <w:bCs/>
                <w:color w:val="000000"/>
                <w:sz w:val="12"/>
                <w:szCs w:val="12"/>
              </w:rPr>
            </w:pPr>
            <w:r w:rsidRPr="00CF0F3A">
              <w:rPr>
                <w:bCs/>
                <w:color w:val="000000"/>
                <w:sz w:val="12"/>
                <w:szCs w:val="12"/>
              </w:rPr>
              <w:t>Всего по группе 5</w:t>
            </w:r>
          </w:p>
        </w:tc>
        <w:tc>
          <w:tcPr>
            <w:tcW w:w="709" w:type="dxa"/>
            <w:shd w:val="clear" w:color="auto" w:fill="auto"/>
            <w:vAlign w:val="center"/>
            <w:hideMark/>
          </w:tcPr>
          <w:p w14:paraId="70216A8A"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4D012565" w14:textId="77777777" w:rsidR="00CF0F3A" w:rsidRPr="00CF0F3A" w:rsidRDefault="00CF0F3A" w:rsidP="00CF0F3A">
            <w:pPr>
              <w:jc w:val="center"/>
              <w:rPr>
                <w:color w:val="000000"/>
                <w:sz w:val="12"/>
                <w:szCs w:val="12"/>
              </w:rPr>
            </w:pPr>
            <w:r w:rsidRPr="00CF0F3A">
              <w:rPr>
                <w:color w:val="000000"/>
                <w:sz w:val="12"/>
                <w:szCs w:val="12"/>
              </w:rPr>
              <w:t> </w:t>
            </w:r>
          </w:p>
        </w:tc>
        <w:tc>
          <w:tcPr>
            <w:tcW w:w="708" w:type="dxa"/>
            <w:shd w:val="clear" w:color="auto" w:fill="auto"/>
            <w:vAlign w:val="center"/>
            <w:hideMark/>
          </w:tcPr>
          <w:p w14:paraId="400477DF" w14:textId="77777777" w:rsidR="00CF0F3A" w:rsidRPr="00CF0F3A" w:rsidRDefault="00CF0F3A" w:rsidP="00CF0F3A">
            <w:pPr>
              <w:jc w:val="center"/>
              <w:rPr>
                <w:color w:val="000000"/>
                <w:sz w:val="12"/>
                <w:szCs w:val="12"/>
              </w:rPr>
            </w:pPr>
            <w:r w:rsidRPr="00CF0F3A">
              <w:rPr>
                <w:color w:val="000000"/>
                <w:sz w:val="12"/>
                <w:szCs w:val="12"/>
              </w:rPr>
              <w:t> </w:t>
            </w:r>
          </w:p>
        </w:tc>
        <w:tc>
          <w:tcPr>
            <w:tcW w:w="709" w:type="dxa"/>
            <w:shd w:val="clear" w:color="auto" w:fill="auto"/>
            <w:vAlign w:val="center"/>
            <w:hideMark/>
          </w:tcPr>
          <w:p w14:paraId="06777A3C"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000000" w:fill="FFFFFF"/>
            <w:vAlign w:val="center"/>
            <w:hideMark/>
          </w:tcPr>
          <w:p w14:paraId="3099099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7A10DB3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8" w:type="dxa"/>
            <w:shd w:val="clear" w:color="auto" w:fill="auto"/>
            <w:vAlign w:val="center"/>
            <w:hideMark/>
          </w:tcPr>
          <w:p w14:paraId="73B78BA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63754D1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261AAFC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68D6A2B6"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03E164BF" w14:textId="77777777" w:rsidTr="009D4BA8">
        <w:trPr>
          <w:trHeight w:val="20"/>
        </w:trPr>
        <w:tc>
          <w:tcPr>
            <w:tcW w:w="14422" w:type="dxa"/>
            <w:gridSpan w:val="14"/>
            <w:shd w:val="clear" w:color="auto" w:fill="auto"/>
            <w:vAlign w:val="center"/>
            <w:hideMark/>
          </w:tcPr>
          <w:p w14:paraId="1291F143" w14:textId="77777777" w:rsidR="00CF0F3A" w:rsidRPr="00CF0F3A" w:rsidRDefault="00CF0F3A" w:rsidP="00CF0F3A">
            <w:pPr>
              <w:rPr>
                <w:bCs/>
                <w:color w:val="000000"/>
                <w:sz w:val="12"/>
                <w:szCs w:val="12"/>
              </w:rPr>
            </w:pPr>
            <w:r w:rsidRPr="00CF0F3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F0F3A" w:rsidRPr="00CF0F3A" w14:paraId="70249854" w14:textId="77777777" w:rsidTr="009D4BA8">
        <w:trPr>
          <w:trHeight w:val="20"/>
        </w:trPr>
        <w:tc>
          <w:tcPr>
            <w:tcW w:w="7334" w:type="dxa"/>
            <w:gridSpan w:val="4"/>
            <w:shd w:val="clear" w:color="auto" w:fill="auto"/>
            <w:noWrap/>
            <w:vAlign w:val="center"/>
            <w:hideMark/>
          </w:tcPr>
          <w:p w14:paraId="78E298D9" w14:textId="77777777" w:rsidR="00CF0F3A" w:rsidRPr="00CF0F3A" w:rsidRDefault="00CF0F3A" w:rsidP="00CF0F3A">
            <w:pPr>
              <w:rPr>
                <w:bCs/>
                <w:color w:val="000000"/>
                <w:sz w:val="12"/>
                <w:szCs w:val="12"/>
              </w:rPr>
            </w:pPr>
            <w:r w:rsidRPr="00CF0F3A">
              <w:rPr>
                <w:bCs/>
                <w:color w:val="000000"/>
                <w:sz w:val="12"/>
                <w:szCs w:val="12"/>
              </w:rPr>
              <w:t>Всего по группе 6</w:t>
            </w:r>
          </w:p>
        </w:tc>
        <w:tc>
          <w:tcPr>
            <w:tcW w:w="709" w:type="dxa"/>
            <w:shd w:val="clear" w:color="auto" w:fill="auto"/>
            <w:vAlign w:val="center"/>
            <w:hideMark/>
          </w:tcPr>
          <w:p w14:paraId="280EB625"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576E5FEA"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40626FDF"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1B6A8C04"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618A2C4D"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0CD25E51"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7D7902D1"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266E1160"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679D56AE"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1A134401"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028EEDBC" w14:textId="77777777" w:rsidTr="009D4BA8">
        <w:trPr>
          <w:trHeight w:val="20"/>
        </w:trPr>
        <w:tc>
          <w:tcPr>
            <w:tcW w:w="7334" w:type="dxa"/>
            <w:gridSpan w:val="4"/>
            <w:shd w:val="clear" w:color="auto" w:fill="auto"/>
            <w:vAlign w:val="center"/>
            <w:hideMark/>
          </w:tcPr>
          <w:p w14:paraId="46F4B0AC" w14:textId="77777777" w:rsidR="00CF0F3A" w:rsidRPr="00CF0F3A" w:rsidRDefault="00CF0F3A" w:rsidP="00CF0F3A">
            <w:pPr>
              <w:rPr>
                <w:bCs/>
                <w:color w:val="000000"/>
                <w:sz w:val="12"/>
                <w:szCs w:val="12"/>
              </w:rPr>
            </w:pPr>
            <w:r w:rsidRPr="00CF0F3A">
              <w:rPr>
                <w:bCs/>
                <w:color w:val="000000"/>
                <w:sz w:val="12"/>
                <w:szCs w:val="12"/>
              </w:rPr>
              <w:t>ИТОГО по программе</w:t>
            </w:r>
          </w:p>
        </w:tc>
        <w:tc>
          <w:tcPr>
            <w:tcW w:w="709" w:type="dxa"/>
            <w:shd w:val="clear" w:color="auto" w:fill="auto"/>
            <w:vAlign w:val="center"/>
            <w:hideMark/>
          </w:tcPr>
          <w:p w14:paraId="342A8E87" w14:textId="77777777" w:rsidR="00CF0F3A" w:rsidRPr="00CF0F3A" w:rsidRDefault="00CF0F3A" w:rsidP="00CF0F3A">
            <w:pPr>
              <w:jc w:val="center"/>
              <w:rPr>
                <w:bCs/>
                <w:color w:val="000000"/>
                <w:sz w:val="12"/>
                <w:szCs w:val="12"/>
              </w:rPr>
            </w:pPr>
            <w:r w:rsidRPr="00CF0F3A">
              <w:rPr>
                <w:bCs/>
                <w:color w:val="000000"/>
                <w:sz w:val="12"/>
                <w:szCs w:val="12"/>
              </w:rPr>
              <w:t>66 543,36</w:t>
            </w:r>
          </w:p>
        </w:tc>
        <w:tc>
          <w:tcPr>
            <w:tcW w:w="709" w:type="dxa"/>
            <w:shd w:val="clear" w:color="auto" w:fill="auto"/>
            <w:vAlign w:val="center"/>
            <w:hideMark/>
          </w:tcPr>
          <w:p w14:paraId="5FAA94ED" w14:textId="77777777" w:rsidR="00CF0F3A" w:rsidRPr="00CF0F3A" w:rsidRDefault="00CF0F3A" w:rsidP="00CF0F3A">
            <w:pPr>
              <w:jc w:val="center"/>
              <w:rPr>
                <w:bCs/>
                <w:color w:val="000000"/>
                <w:sz w:val="12"/>
                <w:szCs w:val="12"/>
              </w:rPr>
            </w:pPr>
            <w:r w:rsidRPr="00CF0F3A">
              <w:rPr>
                <w:bCs/>
                <w:color w:val="000000"/>
                <w:sz w:val="12"/>
                <w:szCs w:val="12"/>
              </w:rPr>
              <w:t>3 507,50</w:t>
            </w:r>
          </w:p>
        </w:tc>
        <w:tc>
          <w:tcPr>
            <w:tcW w:w="708" w:type="dxa"/>
            <w:shd w:val="clear" w:color="auto" w:fill="auto"/>
            <w:vAlign w:val="center"/>
            <w:hideMark/>
          </w:tcPr>
          <w:p w14:paraId="2E2037AB" w14:textId="77777777" w:rsidR="00CF0F3A" w:rsidRPr="00CF0F3A" w:rsidRDefault="00CF0F3A" w:rsidP="00CF0F3A">
            <w:pPr>
              <w:jc w:val="center"/>
              <w:rPr>
                <w:bCs/>
                <w:color w:val="000000"/>
                <w:sz w:val="12"/>
                <w:szCs w:val="12"/>
              </w:rPr>
            </w:pPr>
            <w:r w:rsidRPr="00CF0F3A">
              <w:rPr>
                <w:bCs/>
                <w:color w:val="000000"/>
                <w:sz w:val="12"/>
                <w:szCs w:val="12"/>
              </w:rPr>
              <w:t>47 599,07</w:t>
            </w:r>
          </w:p>
        </w:tc>
        <w:tc>
          <w:tcPr>
            <w:tcW w:w="709" w:type="dxa"/>
            <w:shd w:val="clear" w:color="auto" w:fill="auto"/>
            <w:vAlign w:val="center"/>
            <w:hideMark/>
          </w:tcPr>
          <w:p w14:paraId="2504605B"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33F1569B" w14:textId="77777777" w:rsidR="00CF0F3A" w:rsidRPr="00CF0F3A" w:rsidRDefault="00CF0F3A" w:rsidP="00CF0F3A">
            <w:pPr>
              <w:jc w:val="center"/>
              <w:rPr>
                <w:bCs/>
                <w:color w:val="000000"/>
                <w:sz w:val="12"/>
                <w:szCs w:val="12"/>
              </w:rPr>
            </w:pPr>
            <w:r w:rsidRPr="00CF0F3A">
              <w:rPr>
                <w:bCs/>
                <w:color w:val="000000"/>
                <w:sz w:val="12"/>
                <w:szCs w:val="12"/>
              </w:rPr>
              <w:t>16 061,32</w:t>
            </w:r>
          </w:p>
        </w:tc>
        <w:tc>
          <w:tcPr>
            <w:tcW w:w="709" w:type="dxa"/>
            <w:shd w:val="clear" w:color="auto" w:fill="auto"/>
            <w:vAlign w:val="center"/>
            <w:hideMark/>
          </w:tcPr>
          <w:p w14:paraId="4C944017" w14:textId="77777777" w:rsidR="00CF0F3A" w:rsidRPr="00CF0F3A" w:rsidRDefault="00CF0F3A" w:rsidP="00CF0F3A">
            <w:pPr>
              <w:jc w:val="center"/>
              <w:rPr>
                <w:bCs/>
                <w:color w:val="000000"/>
                <w:sz w:val="12"/>
                <w:szCs w:val="12"/>
              </w:rPr>
            </w:pPr>
            <w:r w:rsidRPr="00CF0F3A">
              <w:rPr>
                <w:bCs/>
                <w:color w:val="000000"/>
                <w:sz w:val="12"/>
                <w:szCs w:val="12"/>
              </w:rPr>
              <w:t>11 135,70</w:t>
            </w:r>
          </w:p>
        </w:tc>
        <w:tc>
          <w:tcPr>
            <w:tcW w:w="708" w:type="dxa"/>
            <w:shd w:val="clear" w:color="auto" w:fill="auto"/>
            <w:vAlign w:val="center"/>
            <w:hideMark/>
          </w:tcPr>
          <w:p w14:paraId="6E6B8CA4" w14:textId="77777777" w:rsidR="00CF0F3A" w:rsidRPr="00CF0F3A" w:rsidRDefault="00CF0F3A" w:rsidP="00CF0F3A">
            <w:pPr>
              <w:jc w:val="center"/>
              <w:rPr>
                <w:bCs/>
                <w:color w:val="000000"/>
                <w:sz w:val="12"/>
                <w:szCs w:val="12"/>
              </w:rPr>
            </w:pPr>
            <w:r w:rsidRPr="00CF0F3A">
              <w:rPr>
                <w:bCs/>
                <w:color w:val="000000"/>
                <w:sz w:val="12"/>
                <w:szCs w:val="12"/>
              </w:rPr>
              <w:t>11 942,20</w:t>
            </w:r>
          </w:p>
        </w:tc>
        <w:tc>
          <w:tcPr>
            <w:tcW w:w="709" w:type="dxa"/>
            <w:shd w:val="clear" w:color="auto" w:fill="auto"/>
            <w:vAlign w:val="center"/>
            <w:hideMark/>
          </w:tcPr>
          <w:p w14:paraId="2EFF6B10" w14:textId="77777777" w:rsidR="00CF0F3A" w:rsidRPr="00CF0F3A" w:rsidRDefault="00CF0F3A" w:rsidP="00CF0F3A">
            <w:pPr>
              <w:jc w:val="center"/>
              <w:rPr>
                <w:bCs/>
                <w:color w:val="000000"/>
                <w:sz w:val="12"/>
                <w:szCs w:val="12"/>
              </w:rPr>
            </w:pPr>
            <w:r w:rsidRPr="00CF0F3A">
              <w:rPr>
                <w:bCs/>
                <w:color w:val="000000"/>
                <w:sz w:val="12"/>
                <w:szCs w:val="12"/>
              </w:rPr>
              <w:t>12 898,37</w:t>
            </w:r>
          </w:p>
        </w:tc>
        <w:tc>
          <w:tcPr>
            <w:tcW w:w="709" w:type="dxa"/>
            <w:shd w:val="clear" w:color="auto" w:fill="auto"/>
            <w:vAlign w:val="center"/>
            <w:hideMark/>
          </w:tcPr>
          <w:p w14:paraId="17BB057A" w14:textId="77777777" w:rsidR="00CF0F3A" w:rsidRPr="00CF0F3A" w:rsidRDefault="00CF0F3A" w:rsidP="00CF0F3A">
            <w:pPr>
              <w:jc w:val="center"/>
              <w:rPr>
                <w:bCs/>
                <w:color w:val="000000"/>
                <w:sz w:val="12"/>
                <w:szCs w:val="12"/>
              </w:rPr>
            </w:pPr>
            <w:r w:rsidRPr="00CF0F3A">
              <w:rPr>
                <w:bCs/>
                <w:color w:val="000000"/>
                <w:sz w:val="12"/>
                <w:szCs w:val="12"/>
              </w:rPr>
              <w:t>14 505,78</w:t>
            </w:r>
          </w:p>
        </w:tc>
        <w:tc>
          <w:tcPr>
            <w:tcW w:w="709" w:type="dxa"/>
            <w:shd w:val="clear" w:color="auto" w:fill="auto"/>
            <w:vAlign w:val="center"/>
            <w:hideMark/>
          </w:tcPr>
          <w:p w14:paraId="7CCDE9CA" w14:textId="77777777" w:rsidR="00CF0F3A" w:rsidRPr="00CF0F3A" w:rsidRDefault="00CF0F3A" w:rsidP="00CF0F3A">
            <w:pPr>
              <w:jc w:val="center"/>
              <w:rPr>
                <w:bCs/>
                <w:color w:val="000000"/>
                <w:sz w:val="12"/>
                <w:szCs w:val="12"/>
              </w:rPr>
            </w:pPr>
            <w:r w:rsidRPr="00CF0F3A">
              <w:rPr>
                <w:bCs/>
                <w:color w:val="000000"/>
                <w:sz w:val="12"/>
                <w:szCs w:val="12"/>
              </w:rPr>
              <w:t>0,00</w:t>
            </w:r>
          </w:p>
        </w:tc>
      </w:tr>
    </w:tbl>
    <w:p w14:paraId="404308CF" w14:textId="77777777" w:rsidR="00CF0F3A" w:rsidRPr="00CF0F3A" w:rsidRDefault="00CF0F3A" w:rsidP="00CF0F3A">
      <w:pPr>
        <w:rPr>
          <w:sz w:val="20"/>
          <w:szCs w:val="20"/>
        </w:rPr>
      </w:pPr>
    </w:p>
    <w:p w14:paraId="66B5B9ED" w14:textId="77777777" w:rsidR="00CF0F3A" w:rsidRPr="00CF0F3A" w:rsidRDefault="00CF0F3A" w:rsidP="00CF0F3A">
      <w:pPr>
        <w:rPr>
          <w:sz w:val="20"/>
          <w:szCs w:val="20"/>
        </w:rPr>
      </w:pPr>
    </w:p>
    <w:p w14:paraId="64AAA9F0" w14:textId="77777777" w:rsidR="00CF0F3A" w:rsidRPr="00CF0F3A" w:rsidRDefault="00CF0F3A" w:rsidP="00CF0F3A">
      <w:pPr>
        <w:rPr>
          <w:sz w:val="20"/>
          <w:szCs w:val="20"/>
        </w:rPr>
      </w:pPr>
    </w:p>
    <w:p w14:paraId="02464B29" w14:textId="77777777" w:rsidR="00CF0F3A" w:rsidRPr="00CF0F3A" w:rsidRDefault="00CF0F3A" w:rsidP="00CF0F3A">
      <w:pPr>
        <w:rPr>
          <w:sz w:val="20"/>
          <w:szCs w:val="20"/>
        </w:rPr>
      </w:pPr>
    </w:p>
    <w:p w14:paraId="5DBE17BE" w14:textId="77777777" w:rsidR="00CF0F3A" w:rsidRPr="00CF0F3A" w:rsidRDefault="00CF0F3A" w:rsidP="00CF0F3A">
      <w:pPr>
        <w:rPr>
          <w:sz w:val="20"/>
          <w:szCs w:val="20"/>
        </w:rPr>
      </w:pPr>
    </w:p>
    <w:p w14:paraId="60A1C88A" w14:textId="77777777" w:rsidR="00CF0F3A" w:rsidRPr="00CF0F3A" w:rsidRDefault="00CF0F3A" w:rsidP="00CF0F3A">
      <w:pPr>
        <w:rPr>
          <w:sz w:val="20"/>
          <w:szCs w:val="20"/>
        </w:rPr>
      </w:pPr>
    </w:p>
    <w:p w14:paraId="399731EC" w14:textId="77777777" w:rsidR="00CF0F3A" w:rsidRPr="00CF0F3A" w:rsidRDefault="00CF0F3A" w:rsidP="00CF0F3A">
      <w:pPr>
        <w:rPr>
          <w:sz w:val="20"/>
          <w:szCs w:val="20"/>
        </w:rPr>
      </w:pPr>
    </w:p>
    <w:p w14:paraId="7862F1C3" w14:textId="77777777" w:rsidR="00CF0F3A" w:rsidRPr="00CF0F3A" w:rsidRDefault="00CF0F3A" w:rsidP="00CF0F3A">
      <w:pPr>
        <w:rPr>
          <w:sz w:val="20"/>
          <w:szCs w:val="20"/>
        </w:rPr>
      </w:pPr>
    </w:p>
    <w:p w14:paraId="06E1CD8A" w14:textId="77777777" w:rsidR="00CF0F3A" w:rsidRPr="00CF0F3A" w:rsidRDefault="00CF0F3A" w:rsidP="00CF0F3A">
      <w:pPr>
        <w:rPr>
          <w:sz w:val="20"/>
          <w:szCs w:val="20"/>
        </w:rPr>
      </w:pPr>
    </w:p>
    <w:p w14:paraId="62941EB2" w14:textId="77777777" w:rsidR="00CF0F3A" w:rsidRPr="00CF0F3A" w:rsidRDefault="00CF0F3A" w:rsidP="00CF0F3A">
      <w:pPr>
        <w:ind w:firstLine="708"/>
        <w:rPr>
          <w:sz w:val="20"/>
          <w:szCs w:val="20"/>
        </w:rPr>
      </w:pPr>
    </w:p>
    <w:tbl>
      <w:tblPr>
        <w:tblW w:w="142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2"/>
        <w:gridCol w:w="4020"/>
        <w:gridCol w:w="740"/>
        <w:gridCol w:w="793"/>
        <w:gridCol w:w="745"/>
        <w:gridCol w:w="709"/>
        <w:gridCol w:w="906"/>
        <w:gridCol w:w="1844"/>
        <w:gridCol w:w="674"/>
        <w:gridCol w:w="714"/>
        <w:gridCol w:w="813"/>
        <w:gridCol w:w="1094"/>
        <w:gridCol w:w="911"/>
        <w:gridCol w:w="7"/>
      </w:tblGrid>
      <w:tr w:rsidR="00CF0F3A" w:rsidRPr="00CF0F3A" w14:paraId="2EF92AB1" w14:textId="77777777" w:rsidTr="00CF0F3A">
        <w:trPr>
          <w:trHeight w:val="19"/>
        </w:trPr>
        <w:tc>
          <w:tcPr>
            <w:tcW w:w="322" w:type="dxa"/>
            <w:vMerge w:val="restart"/>
            <w:shd w:val="clear" w:color="000000" w:fill="FFFFFF"/>
            <w:vAlign w:val="center"/>
            <w:hideMark/>
          </w:tcPr>
          <w:p w14:paraId="676A8108" w14:textId="77777777" w:rsidR="00CF0F3A" w:rsidRPr="00CF0F3A" w:rsidRDefault="00CF0F3A" w:rsidP="00CF0F3A">
            <w:pPr>
              <w:jc w:val="center"/>
              <w:rPr>
                <w:bCs/>
                <w:color w:val="000000"/>
                <w:sz w:val="12"/>
                <w:szCs w:val="12"/>
              </w:rPr>
            </w:pPr>
            <w:r w:rsidRPr="00CF0F3A">
              <w:rPr>
                <w:bCs/>
                <w:color w:val="000000"/>
                <w:sz w:val="12"/>
                <w:szCs w:val="12"/>
              </w:rPr>
              <w:t>№ п/п</w:t>
            </w:r>
          </w:p>
        </w:tc>
        <w:tc>
          <w:tcPr>
            <w:tcW w:w="4020" w:type="dxa"/>
            <w:vMerge w:val="restart"/>
            <w:shd w:val="clear" w:color="000000" w:fill="FFFFFF"/>
            <w:vAlign w:val="center"/>
            <w:hideMark/>
          </w:tcPr>
          <w:p w14:paraId="7BE4FF19" w14:textId="77777777" w:rsidR="00CF0F3A" w:rsidRPr="00CF0F3A" w:rsidRDefault="00CF0F3A" w:rsidP="00CF0F3A">
            <w:pPr>
              <w:jc w:val="center"/>
              <w:rPr>
                <w:bCs/>
                <w:color w:val="000000"/>
                <w:sz w:val="12"/>
                <w:szCs w:val="12"/>
              </w:rPr>
            </w:pPr>
            <w:r w:rsidRPr="00CF0F3A">
              <w:rPr>
                <w:bCs/>
                <w:color w:val="000000"/>
                <w:sz w:val="12"/>
                <w:szCs w:val="12"/>
              </w:rPr>
              <w:t>Наименование мероприятий</w:t>
            </w:r>
          </w:p>
          <w:p w14:paraId="1B1B5134" w14:textId="77777777" w:rsidR="00CF0F3A" w:rsidRPr="00CF0F3A" w:rsidRDefault="00CF0F3A" w:rsidP="00CF0F3A">
            <w:pPr>
              <w:rPr>
                <w:sz w:val="12"/>
                <w:szCs w:val="12"/>
              </w:rPr>
            </w:pPr>
          </w:p>
          <w:p w14:paraId="0206F9C2" w14:textId="77777777" w:rsidR="00CF0F3A" w:rsidRPr="00CF0F3A" w:rsidRDefault="00CF0F3A" w:rsidP="00CF0F3A">
            <w:pPr>
              <w:rPr>
                <w:sz w:val="12"/>
                <w:szCs w:val="12"/>
              </w:rPr>
            </w:pPr>
          </w:p>
        </w:tc>
        <w:tc>
          <w:tcPr>
            <w:tcW w:w="9949" w:type="dxa"/>
            <w:gridSpan w:val="12"/>
            <w:shd w:val="clear" w:color="000000" w:fill="FFFFFF"/>
            <w:vAlign w:val="center"/>
            <w:hideMark/>
          </w:tcPr>
          <w:p w14:paraId="60A82DFD" w14:textId="77777777" w:rsidR="00CF0F3A" w:rsidRPr="00CF0F3A" w:rsidRDefault="00CF0F3A" w:rsidP="00CF0F3A">
            <w:pPr>
              <w:jc w:val="center"/>
              <w:rPr>
                <w:bCs/>
                <w:color w:val="000000"/>
                <w:sz w:val="12"/>
                <w:szCs w:val="12"/>
              </w:rPr>
            </w:pPr>
            <w:r w:rsidRPr="00CF0F3A">
              <w:rPr>
                <w:bCs/>
                <w:color w:val="000000"/>
                <w:sz w:val="12"/>
                <w:szCs w:val="12"/>
              </w:rPr>
              <w:t>Расшифровка источников финансирования инвестиционной программы, тыс. руб. без НДС</w:t>
            </w:r>
          </w:p>
        </w:tc>
      </w:tr>
      <w:tr w:rsidR="00CF0F3A" w:rsidRPr="00CF0F3A" w14:paraId="3648E0CA" w14:textId="77777777" w:rsidTr="00CF0F3A">
        <w:trPr>
          <w:gridAfter w:val="1"/>
          <w:wAfter w:w="6" w:type="dxa"/>
          <w:trHeight w:val="309"/>
        </w:trPr>
        <w:tc>
          <w:tcPr>
            <w:tcW w:w="322" w:type="dxa"/>
            <w:vMerge/>
            <w:vAlign w:val="center"/>
            <w:hideMark/>
          </w:tcPr>
          <w:p w14:paraId="27E7825F" w14:textId="77777777" w:rsidR="00CF0F3A" w:rsidRPr="00CF0F3A" w:rsidRDefault="00CF0F3A" w:rsidP="00CF0F3A">
            <w:pPr>
              <w:rPr>
                <w:bCs/>
                <w:color w:val="000000"/>
                <w:sz w:val="12"/>
                <w:szCs w:val="12"/>
              </w:rPr>
            </w:pPr>
          </w:p>
        </w:tc>
        <w:tc>
          <w:tcPr>
            <w:tcW w:w="4020" w:type="dxa"/>
            <w:vMerge/>
            <w:vAlign w:val="center"/>
            <w:hideMark/>
          </w:tcPr>
          <w:p w14:paraId="77814795" w14:textId="77777777" w:rsidR="00CF0F3A" w:rsidRPr="00CF0F3A" w:rsidRDefault="00CF0F3A" w:rsidP="00CF0F3A">
            <w:pPr>
              <w:rPr>
                <w:bCs/>
                <w:color w:val="000000"/>
                <w:sz w:val="12"/>
                <w:szCs w:val="12"/>
              </w:rPr>
            </w:pPr>
          </w:p>
        </w:tc>
        <w:tc>
          <w:tcPr>
            <w:tcW w:w="699" w:type="dxa"/>
            <w:vMerge w:val="restart"/>
            <w:shd w:val="clear" w:color="000000" w:fill="FFFFFF"/>
            <w:vAlign w:val="center"/>
            <w:hideMark/>
          </w:tcPr>
          <w:p w14:paraId="35A40D80" w14:textId="77777777" w:rsidR="00CF0F3A" w:rsidRPr="00CF0F3A" w:rsidRDefault="00CF0F3A" w:rsidP="00CF0F3A">
            <w:pPr>
              <w:jc w:val="center"/>
              <w:rPr>
                <w:bCs/>
                <w:color w:val="000000"/>
                <w:sz w:val="12"/>
                <w:szCs w:val="12"/>
              </w:rPr>
            </w:pPr>
            <w:r w:rsidRPr="00CF0F3A">
              <w:rPr>
                <w:bCs/>
                <w:color w:val="000000"/>
                <w:sz w:val="12"/>
                <w:szCs w:val="12"/>
              </w:rPr>
              <w:t>Амортизация</w:t>
            </w:r>
          </w:p>
        </w:tc>
        <w:tc>
          <w:tcPr>
            <w:tcW w:w="804" w:type="dxa"/>
            <w:vMerge w:val="restart"/>
            <w:shd w:val="clear" w:color="000000" w:fill="FFFFFF"/>
            <w:vAlign w:val="center"/>
            <w:hideMark/>
          </w:tcPr>
          <w:p w14:paraId="71A6B067" w14:textId="77777777" w:rsidR="00CF0F3A" w:rsidRPr="00CF0F3A" w:rsidRDefault="00CF0F3A" w:rsidP="00CF0F3A">
            <w:pPr>
              <w:jc w:val="center"/>
              <w:rPr>
                <w:bCs/>
                <w:color w:val="000000"/>
                <w:sz w:val="12"/>
                <w:szCs w:val="12"/>
              </w:rPr>
            </w:pPr>
            <w:r w:rsidRPr="00CF0F3A">
              <w:rPr>
                <w:bCs/>
                <w:color w:val="000000"/>
                <w:sz w:val="12"/>
                <w:szCs w:val="12"/>
              </w:rPr>
              <w:t>Прибыль, направленная на инвестиции</w:t>
            </w:r>
          </w:p>
        </w:tc>
        <w:tc>
          <w:tcPr>
            <w:tcW w:w="704" w:type="dxa"/>
            <w:vMerge w:val="restart"/>
            <w:shd w:val="clear" w:color="000000" w:fill="FFFFFF"/>
            <w:vAlign w:val="center"/>
            <w:hideMark/>
          </w:tcPr>
          <w:p w14:paraId="22CA5582" w14:textId="77777777" w:rsidR="00CF0F3A" w:rsidRPr="00CF0F3A" w:rsidRDefault="00CF0F3A" w:rsidP="00CF0F3A">
            <w:pPr>
              <w:jc w:val="center"/>
              <w:rPr>
                <w:bCs/>
                <w:color w:val="000000"/>
                <w:sz w:val="12"/>
                <w:szCs w:val="12"/>
              </w:rPr>
            </w:pPr>
            <w:r w:rsidRPr="00CF0F3A">
              <w:rPr>
                <w:bCs/>
                <w:color w:val="000000"/>
                <w:sz w:val="12"/>
                <w:szCs w:val="12"/>
              </w:rPr>
              <w:t>Средства, полученные за счет платы за подключение</w:t>
            </w:r>
          </w:p>
        </w:tc>
        <w:tc>
          <w:tcPr>
            <w:tcW w:w="670" w:type="dxa"/>
            <w:vMerge w:val="restart"/>
            <w:shd w:val="clear" w:color="000000" w:fill="FFFFFF"/>
            <w:vAlign w:val="center"/>
            <w:hideMark/>
          </w:tcPr>
          <w:p w14:paraId="473F19E4" w14:textId="77777777" w:rsidR="00CF0F3A" w:rsidRPr="00CF0F3A" w:rsidRDefault="00CF0F3A" w:rsidP="00CF0F3A">
            <w:pPr>
              <w:jc w:val="center"/>
              <w:rPr>
                <w:bCs/>
                <w:color w:val="000000"/>
                <w:sz w:val="12"/>
                <w:szCs w:val="12"/>
              </w:rPr>
            </w:pPr>
            <w:r w:rsidRPr="00CF0F3A">
              <w:rPr>
                <w:bCs/>
                <w:color w:val="000000"/>
                <w:sz w:val="12"/>
                <w:szCs w:val="12"/>
              </w:rPr>
              <w:t>Прочие собственные средства</w:t>
            </w:r>
          </w:p>
        </w:tc>
        <w:tc>
          <w:tcPr>
            <w:tcW w:w="2950" w:type="dxa"/>
            <w:gridSpan w:val="2"/>
            <w:vMerge w:val="restart"/>
            <w:shd w:val="clear" w:color="000000" w:fill="FFFFFF"/>
            <w:vAlign w:val="center"/>
            <w:hideMark/>
          </w:tcPr>
          <w:p w14:paraId="5AD12C79" w14:textId="77777777" w:rsidR="00CF0F3A" w:rsidRPr="00CF0F3A" w:rsidRDefault="00CF0F3A" w:rsidP="00CF0F3A">
            <w:pPr>
              <w:jc w:val="center"/>
              <w:rPr>
                <w:bCs/>
                <w:color w:val="000000"/>
                <w:sz w:val="12"/>
                <w:szCs w:val="12"/>
              </w:rPr>
            </w:pPr>
            <w:r w:rsidRPr="00CF0F3A">
              <w:rPr>
                <w:bCs/>
                <w:color w:val="000000"/>
                <w:sz w:val="12"/>
                <w:szCs w:val="12"/>
              </w:rPr>
              <w:t>Экономия расходов</w:t>
            </w:r>
          </w:p>
        </w:tc>
        <w:tc>
          <w:tcPr>
            <w:tcW w:w="637" w:type="dxa"/>
            <w:vMerge w:val="restart"/>
            <w:shd w:val="clear" w:color="000000" w:fill="FFFFFF"/>
            <w:vAlign w:val="center"/>
            <w:hideMark/>
          </w:tcPr>
          <w:p w14:paraId="25A40656" w14:textId="77777777" w:rsidR="00CF0F3A" w:rsidRPr="00CF0F3A" w:rsidRDefault="00CF0F3A" w:rsidP="00CF0F3A">
            <w:pPr>
              <w:jc w:val="center"/>
              <w:rPr>
                <w:bCs/>
                <w:color w:val="000000"/>
                <w:sz w:val="12"/>
                <w:szCs w:val="12"/>
              </w:rPr>
            </w:pPr>
            <w:r w:rsidRPr="00CF0F3A">
              <w:rPr>
                <w:bCs/>
                <w:color w:val="000000"/>
                <w:sz w:val="12"/>
                <w:szCs w:val="12"/>
              </w:rPr>
              <w:t>Расходы на оплату лизинговых платежей по договору финансовой аренды (лизинга)</w:t>
            </w:r>
          </w:p>
        </w:tc>
        <w:tc>
          <w:tcPr>
            <w:tcW w:w="716" w:type="dxa"/>
            <w:vMerge w:val="restart"/>
            <w:shd w:val="clear" w:color="000000" w:fill="FFFFFF"/>
            <w:vAlign w:val="center"/>
            <w:hideMark/>
          </w:tcPr>
          <w:p w14:paraId="2093C5B2" w14:textId="77777777" w:rsidR="00CF0F3A" w:rsidRPr="00CF0F3A" w:rsidRDefault="00CF0F3A" w:rsidP="00CF0F3A">
            <w:pPr>
              <w:jc w:val="center"/>
              <w:rPr>
                <w:bCs/>
                <w:color w:val="000000"/>
                <w:sz w:val="12"/>
                <w:szCs w:val="12"/>
              </w:rPr>
            </w:pPr>
            <w:r w:rsidRPr="00CF0F3A">
              <w:rPr>
                <w:bCs/>
                <w:color w:val="000000"/>
                <w:sz w:val="12"/>
                <w:szCs w:val="12"/>
              </w:rPr>
              <w:t>Иные собственные средства</w:t>
            </w:r>
          </w:p>
        </w:tc>
        <w:tc>
          <w:tcPr>
            <w:tcW w:w="768" w:type="dxa"/>
            <w:vMerge w:val="restart"/>
            <w:shd w:val="clear" w:color="000000" w:fill="FFFFFF"/>
            <w:vAlign w:val="center"/>
            <w:hideMark/>
          </w:tcPr>
          <w:p w14:paraId="6013F6D5" w14:textId="77777777" w:rsidR="00CF0F3A" w:rsidRPr="00CF0F3A" w:rsidRDefault="00CF0F3A" w:rsidP="00CF0F3A">
            <w:pPr>
              <w:jc w:val="center"/>
              <w:rPr>
                <w:bCs/>
                <w:color w:val="000000"/>
                <w:sz w:val="12"/>
                <w:szCs w:val="12"/>
              </w:rPr>
            </w:pPr>
            <w:r w:rsidRPr="00CF0F3A">
              <w:rPr>
                <w:bCs/>
                <w:color w:val="000000"/>
                <w:sz w:val="12"/>
                <w:szCs w:val="12"/>
              </w:rPr>
              <w:t>Привлеченные средства на возвратной основе</w:t>
            </w:r>
          </w:p>
        </w:tc>
        <w:tc>
          <w:tcPr>
            <w:tcW w:w="1109" w:type="dxa"/>
            <w:vMerge w:val="restart"/>
            <w:shd w:val="clear" w:color="000000" w:fill="FFFFFF"/>
            <w:vAlign w:val="center"/>
            <w:hideMark/>
          </w:tcPr>
          <w:p w14:paraId="78F139EB" w14:textId="77777777" w:rsidR="00CF0F3A" w:rsidRPr="00CF0F3A" w:rsidRDefault="00CF0F3A" w:rsidP="00CF0F3A">
            <w:pPr>
              <w:jc w:val="center"/>
              <w:rPr>
                <w:bCs/>
                <w:color w:val="000000"/>
                <w:sz w:val="12"/>
                <w:szCs w:val="12"/>
              </w:rPr>
            </w:pPr>
            <w:r w:rsidRPr="00CF0F3A">
              <w:rPr>
                <w:bCs/>
                <w:color w:val="000000"/>
                <w:sz w:val="12"/>
                <w:szCs w:val="12"/>
              </w:rPr>
              <w:t xml:space="preserve">Бюджетные средства по каждой системе централизованного теплоснабжения с выделением расходов </w:t>
            </w:r>
            <w:proofErr w:type="spellStart"/>
            <w:r w:rsidRPr="00CF0F3A">
              <w:rPr>
                <w:bCs/>
                <w:color w:val="000000"/>
                <w:sz w:val="12"/>
                <w:szCs w:val="12"/>
              </w:rPr>
              <w:t>концедента</w:t>
            </w:r>
            <w:proofErr w:type="spellEnd"/>
            <w:r w:rsidRPr="00CF0F3A">
              <w:rPr>
                <w:bCs/>
                <w:color w:val="000000"/>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887" w:type="dxa"/>
            <w:vMerge w:val="restart"/>
            <w:shd w:val="clear" w:color="000000" w:fill="FFFFFF"/>
            <w:vAlign w:val="center"/>
            <w:hideMark/>
          </w:tcPr>
          <w:p w14:paraId="5947E5D4" w14:textId="77777777" w:rsidR="00CF0F3A" w:rsidRPr="00CF0F3A" w:rsidRDefault="00CF0F3A" w:rsidP="00CF0F3A">
            <w:pPr>
              <w:jc w:val="center"/>
              <w:rPr>
                <w:bCs/>
                <w:color w:val="000000"/>
                <w:sz w:val="12"/>
                <w:szCs w:val="12"/>
              </w:rPr>
            </w:pPr>
            <w:r w:rsidRPr="00CF0F3A">
              <w:rPr>
                <w:bCs/>
                <w:color w:val="000000"/>
                <w:sz w:val="12"/>
                <w:szCs w:val="12"/>
              </w:rPr>
              <w:t>Прочие источники финансирования</w:t>
            </w:r>
          </w:p>
        </w:tc>
      </w:tr>
      <w:tr w:rsidR="00CF0F3A" w:rsidRPr="00CF0F3A" w14:paraId="728F75DC" w14:textId="77777777" w:rsidTr="00CF0F3A">
        <w:trPr>
          <w:gridAfter w:val="1"/>
          <w:wAfter w:w="6" w:type="dxa"/>
          <w:trHeight w:val="309"/>
        </w:trPr>
        <w:tc>
          <w:tcPr>
            <w:tcW w:w="322" w:type="dxa"/>
            <w:vMerge/>
            <w:vAlign w:val="center"/>
            <w:hideMark/>
          </w:tcPr>
          <w:p w14:paraId="24E47901" w14:textId="77777777" w:rsidR="00CF0F3A" w:rsidRPr="00CF0F3A" w:rsidRDefault="00CF0F3A" w:rsidP="00CF0F3A">
            <w:pPr>
              <w:rPr>
                <w:bCs/>
                <w:color w:val="000000"/>
                <w:sz w:val="12"/>
                <w:szCs w:val="12"/>
              </w:rPr>
            </w:pPr>
          </w:p>
        </w:tc>
        <w:tc>
          <w:tcPr>
            <w:tcW w:w="4020" w:type="dxa"/>
            <w:vMerge/>
            <w:vAlign w:val="center"/>
            <w:hideMark/>
          </w:tcPr>
          <w:p w14:paraId="6C02EA1C" w14:textId="77777777" w:rsidR="00CF0F3A" w:rsidRPr="00CF0F3A" w:rsidRDefault="00CF0F3A" w:rsidP="00CF0F3A">
            <w:pPr>
              <w:rPr>
                <w:bCs/>
                <w:color w:val="000000"/>
                <w:sz w:val="12"/>
                <w:szCs w:val="12"/>
              </w:rPr>
            </w:pPr>
          </w:p>
        </w:tc>
        <w:tc>
          <w:tcPr>
            <w:tcW w:w="699" w:type="dxa"/>
            <w:vMerge/>
            <w:vAlign w:val="center"/>
            <w:hideMark/>
          </w:tcPr>
          <w:p w14:paraId="46DC30B4" w14:textId="77777777" w:rsidR="00CF0F3A" w:rsidRPr="00CF0F3A" w:rsidRDefault="00CF0F3A" w:rsidP="00CF0F3A">
            <w:pPr>
              <w:rPr>
                <w:bCs/>
                <w:color w:val="000000"/>
                <w:sz w:val="12"/>
                <w:szCs w:val="12"/>
              </w:rPr>
            </w:pPr>
          </w:p>
        </w:tc>
        <w:tc>
          <w:tcPr>
            <w:tcW w:w="804" w:type="dxa"/>
            <w:vMerge/>
            <w:vAlign w:val="center"/>
            <w:hideMark/>
          </w:tcPr>
          <w:p w14:paraId="08453F0A" w14:textId="77777777" w:rsidR="00CF0F3A" w:rsidRPr="00CF0F3A" w:rsidRDefault="00CF0F3A" w:rsidP="00CF0F3A">
            <w:pPr>
              <w:rPr>
                <w:bCs/>
                <w:color w:val="000000"/>
                <w:sz w:val="12"/>
                <w:szCs w:val="12"/>
              </w:rPr>
            </w:pPr>
          </w:p>
        </w:tc>
        <w:tc>
          <w:tcPr>
            <w:tcW w:w="704" w:type="dxa"/>
            <w:vMerge/>
            <w:vAlign w:val="center"/>
            <w:hideMark/>
          </w:tcPr>
          <w:p w14:paraId="63900759" w14:textId="77777777" w:rsidR="00CF0F3A" w:rsidRPr="00CF0F3A" w:rsidRDefault="00CF0F3A" w:rsidP="00CF0F3A">
            <w:pPr>
              <w:rPr>
                <w:bCs/>
                <w:color w:val="000000"/>
                <w:sz w:val="12"/>
                <w:szCs w:val="12"/>
              </w:rPr>
            </w:pPr>
          </w:p>
        </w:tc>
        <w:tc>
          <w:tcPr>
            <w:tcW w:w="670" w:type="dxa"/>
            <w:vMerge/>
            <w:vAlign w:val="center"/>
            <w:hideMark/>
          </w:tcPr>
          <w:p w14:paraId="2776BB53" w14:textId="77777777" w:rsidR="00CF0F3A" w:rsidRPr="00CF0F3A" w:rsidRDefault="00CF0F3A" w:rsidP="00CF0F3A">
            <w:pPr>
              <w:rPr>
                <w:bCs/>
                <w:color w:val="000000"/>
                <w:sz w:val="12"/>
                <w:szCs w:val="12"/>
              </w:rPr>
            </w:pPr>
          </w:p>
        </w:tc>
        <w:tc>
          <w:tcPr>
            <w:tcW w:w="2950" w:type="dxa"/>
            <w:gridSpan w:val="2"/>
            <w:vMerge/>
            <w:vAlign w:val="center"/>
            <w:hideMark/>
          </w:tcPr>
          <w:p w14:paraId="10FD1867" w14:textId="77777777" w:rsidR="00CF0F3A" w:rsidRPr="00CF0F3A" w:rsidRDefault="00CF0F3A" w:rsidP="00CF0F3A">
            <w:pPr>
              <w:rPr>
                <w:bCs/>
                <w:color w:val="000000"/>
                <w:sz w:val="12"/>
                <w:szCs w:val="12"/>
              </w:rPr>
            </w:pPr>
          </w:p>
        </w:tc>
        <w:tc>
          <w:tcPr>
            <w:tcW w:w="637" w:type="dxa"/>
            <w:vMerge/>
            <w:vAlign w:val="center"/>
            <w:hideMark/>
          </w:tcPr>
          <w:p w14:paraId="589DD233" w14:textId="77777777" w:rsidR="00CF0F3A" w:rsidRPr="00CF0F3A" w:rsidRDefault="00CF0F3A" w:rsidP="00CF0F3A">
            <w:pPr>
              <w:rPr>
                <w:bCs/>
                <w:color w:val="000000"/>
                <w:sz w:val="12"/>
                <w:szCs w:val="12"/>
              </w:rPr>
            </w:pPr>
          </w:p>
        </w:tc>
        <w:tc>
          <w:tcPr>
            <w:tcW w:w="716" w:type="dxa"/>
            <w:vMerge/>
            <w:vAlign w:val="center"/>
            <w:hideMark/>
          </w:tcPr>
          <w:p w14:paraId="3995E3DE" w14:textId="77777777" w:rsidR="00CF0F3A" w:rsidRPr="00CF0F3A" w:rsidRDefault="00CF0F3A" w:rsidP="00CF0F3A">
            <w:pPr>
              <w:rPr>
                <w:bCs/>
                <w:color w:val="000000"/>
                <w:sz w:val="12"/>
                <w:szCs w:val="12"/>
              </w:rPr>
            </w:pPr>
          </w:p>
        </w:tc>
        <w:tc>
          <w:tcPr>
            <w:tcW w:w="768" w:type="dxa"/>
            <w:vMerge/>
            <w:vAlign w:val="center"/>
            <w:hideMark/>
          </w:tcPr>
          <w:p w14:paraId="4653805C" w14:textId="77777777" w:rsidR="00CF0F3A" w:rsidRPr="00CF0F3A" w:rsidRDefault="00CF0F3A" w:rsidP="00CF0F3A">
            <w:pPr>
              <w:rPr>
                <w:bCs/>
                <w:color w:val="000000"/>
                <w:sz w:val="12"/>
                <w:szCs w:val="12"/>
              </w:rPr>
            </w:pPr>
          </w:p>
        </w:tc>
        <w:tc>
          <w:tcPr>
            <w:tcW w:w="1109" w:type="dxa"/>
            <w:vMerge/>
            <w:vAlign w:val="center"/>
            <w:hideMark/>
          </w:tcPr>
          <w:p w14:paraId="0C70128E" w14:textId="77777777" w:rsidR="00CF0F3A" w:rsidRPr="00CF0F3A" w:rsidRDefault="00CF0F3A" w:rsidP="00CF0F3A">
            <w:pPr>
              <w:rPr>
                <w:bCs/>
                <w:color w:val="000000"/>
                <w:sz w:val="12"/>
                <w:szCs w:val="12"/>
              </w:rPr>
            </w:pPr>
          </w:p>
        </w:tc>
        <w:tc>
          <w:tcPr>
            <w:tcW w:w="887" w:type="dxa"/>
            <w:vMerge/>
            <w:vAlign w:val="center"/>
            <w:hideMark/>
          </w:tcPr>
          <w:p w14:paraId="42848FDA" w14:textId="77777777" w:rsidR="00CF0F3A" w:rsidRPr="00CF0F3A" w:rsidRDefault="00CF0F3A" w:rsidP="00CF0F3A">
            <w:pPr>
              <w:rPr>
                <w:bCs/>
                <w:color w:val="000000"/>
                <w:sz w:val="12"/>
                <w:szCs w:val="12"/>
              </w:rPr>
            </w:pPr>
          </w:p>
        </w:tc>
      </w:tr>
      <w:tr w:rsidR="00CF0F3A" w:rsidRPr="00CF0F3A" w14:paraId="0BE33BF8" w14:textId="77777777" w:rsidTr="00CF0F3A">
        <w:trPr>
          <w:gridAfter w:val="1"/>
          <w:wAfter w:w="6" w:type="dxa"/>
          <w:trHeight w:val="309"/>
        </w:trPr>
        <w:tc>
          <w:tcPr>
            <w:tcW w:w="322" w:type="dxa"/>
            <w:vMerge/>
            <w:vAlign w:val="center"/>
            <w:hideMark/>
          </w:tcPr>
          <w:p w14:paraId="04A966B2" w14:textId="77777777" w:rsidR="00CF0F3A" w:rsidRPr="00CF0F3A" w:rsidRDefault="00CF0F3A" w:rsidP="00CF0F3A">
            <w:pPr>
              <w:rPr>
                <w:bCs/>
                <w:color w:val="000000"/>
                <w:sz w:val="12"/>
                <w:szCs w:val="12"/>
              </w:rPr>
            </w:pPr>
          </w:p>
        </w:tc>
        <w:tc>
          <w:tcPr>
            <w:tcW w:w="4020" w:type="dxa"/>
            <w:vMerge/>
            <w:vAlign w:val="center"/>
            <w:hideMark/>
          </w:tcPr>
          <w:p w14:paraId="71D5722F" w14:textId="77777777" w:rsidR="00CF0F3A" w:rsidRPr="00CF0F3A" w:rsidRDefault="00CF0F3A" w:rsidP="00CF0F3A">
            <w:pPr>
              <w:rPr>
                <w:bCs/>
                <w:color w:val="000000"/>
                <w:sz w:val="12"/>
                <w:szCs w:val="12"/>
              </w:rPr>
            </w:pPr>
          </w:p>
        </w:tc>
        <w:tc>
          <w:tcPr>
            <w:tcW w:w="699" w:type="dxa"/>
            <w:vMerge/>
            <w:vAlign w:val="center"/>
            <w:hideMark/>
          </w:tcPr>
          <w:p w14:paraId="248A65C5" w14:textId="77777777" w:rsidR="00CF0F3A" w:rsidRPr="00CF0F3A" w:rsidRDefault="00CF0F3A" w:rsidP="00CF0F3A">
            <w:pPr>
              <w:rPr>
                <w:bCs/>
                <w:color w:val="000000"/>
                <w:sz w:val="12"/>
                <w:szCs w:val="12"/>
              </w:rPr>
            </w:pPr>
          </w:p>
        </w:tc>
        <w:tc>
          <w:tcPr>
            <w:tcW w:w="804" w:type="dxa"/>
            <w:vMerge/>
            <w:vAlign w:val="center"/>
            <w:hideMark/>
          </w:tcPr>
          <w:p w14:paraId="6C6EF13C" w14:textId="77777777" w:rsidR="00CF0F3A" w:rsidRPr="00CF0F3A" w:rsidRDefault="00CF0F3A" w:rsidP="00CF0F3A">
            <w:pPr>
              <w:rPr>
                <w:bCs/>
                <w:color w:val="000000"/>
                <w:sz w:val="12"/>
                <w:szCs w:val="12"/>
              </w:rPr>
            </w:pPr>
          </w:p>
        </w:tc>
        <w:tc>
          <w:tcPr>
            <w:tcW w:w="704" w:type="dxa"/>
            <w:vMerge/>
            <w:vAlign w:val="center"/>
            <w:hideMark/>
          </w:tcPr>
          <w:p w14:paraId="77296D40" w14:textId="77777777" w:rsidR="00CF0F3A" w:rsidRPr="00CF0F3A" w:rsidRDefault="00CF0F3A" w:rsidP="00CF0F3A">
            <w:pPr>
              <w:rPr>
                <w:bCs/>
                <w:color w:val="000000"/>
                <w:sz w:val="12"/>
                <w:szCs w:val="12"/>
              </w:rPr>
            </w:pPr>
          </w:p>
        </w:tc>
        <w:tc>
          <w:tcPr>
            <w:tcW w:w="670" w:type="dxa"/>
            <w:vMerge/>
            <w:vAlign w:val="center"/>
            <w:hideMark/>
          </w:tcPr>
          <w:p w14:paraId="0B51242B" w14:textId="77777777" w:rsidR="00CF0F3A" w:rsidRPr="00CF0F3A" w:rsidRDefault="00CF0F3A" w:rsidP="00CF0F3A">
            <w:pPr>
              <w:rPr>
                <w:bCs/>
                <w:color w:val="000000"/>
                <w:sz w:val="12"/>
                <w:szCs w:val="12"/>
              </w:rPr>
            </w:pPr>
          </w:p>
        </w:tc>
        <w:tc>
          <w:tcPr>
            <w:tcW w:w="2950" w:type="dxa"/>
            <w:gridSpan w:val="2"/>
            <w:vMerge/>
            <w:vAlign w:val="center"/>
            <w:hideMark/>
          </w:tcPr>
          <w:p w14:paraId="42E53919" w14:textId="77777777" w:rsidR="00CF0F3A" w:rsidRPr="00CF0F3A" w:rsidRDefault="00CF0F3A" w:rsidP="00CF0F3A">
            <w:pPr>
              <w:rPr>
                <w:bCs/>
                <w:color w:val="000000"/>
                <w:sz w:val="12"/>
                <w:szCs w:val="12"/>
              </w:rPr>
            </w:pPr>
          </w:p>
        </w:tc>
        <w:tc>
          <w:tcPr>
            <w:tcW w:w="637" w:type="dxa"/>
            <w:vMerge/>
            <w:vAlign w:val="center"/>
            <w:hideMark/>
          </w:tcPr>
          <w:p w14:paraId="6ECC45C0" w14:textId="77777777" w:rsidR="00CF0F3A" w:rsidRPr="00CF0F3A" w:rsidRDefault="00CF0F3A" w:rsidP="00CF0F3A">
            <w:pPr>
              <w:rPr>
                <w:bCs/>
                <w:color w:val="000000"/>
                <w:sz w:val="12"/>
                <w:szCs w:val="12"/>
              </w:rPr>
            </w:pPr>
          </w:p>
        </w:tc>
        <w:tc>
          <w:tcPr>
            <w:tcW w:w="716" w:type="dxa"/>
            <w:vMerge/>
            <w:vAlign w:val="center"/>
            <w:hideMark/>
          </w:tcPr>
          <w:p w14:paraId="2D9CD681" w14:textId="77777777" w:rsidR="00CF0F3A" w:rsidRPr="00CF0F3A" w:rsidRDefault="00CF0F3A" w:rsidP="00CF0F3A">
            <w:pPr>
              <w:rPr>
                <w:bCs/>
                <w:color w:val="000000"/>
                <w:sz w:val="12"/>
                <w:szCs w:val="12"/>
              </w:rPr>
            </w:pPr>
          </w:p>
        </w:tc>
        <w:tc>
          <w:tcPr>
            <w:tcW w:w="768" w:type="dxa"/>
            <w:vMerge/>
            <w:vAlign w:val="center"/>
            <w:hideMark/>
          </w:tcPr>
          <w:p w14:paraId="74DDE129" w14:textId="77777777" w:rsidR="00CF0F3A" w:rsidRPr="00CF0F3A" w:rsidRDefault="00CF0F3A" w:rsidP="00CF0F3A">
            <w:pPr>
              <w:rPr>
                <w:bCs/>
                <w:color w:val="000000"/>
                <w:sz w:val="12"/>
                <w:szCs w:val="12"/>
              </w:rPr>
            </w:pPr>
          </w:p>
        </w:tc>
        <w:tc>
          <w:tcPr>
            <w:tcW w:w="1109" w:type="dxa"/>
            <w:vMerge/>
            <w:vAlign w:val="center"/>
            <w:hideMark/>
          </w:tcPr>
          <w:p w14:paraId="7F13DAFA" w14:textId="77777777" w:rsidR="00CF0F3A" w:rsidRPr="00CF0F3A" w:rsidRDefault="00CF0F3A" w:rsidP="00CF0F3A">
            <w:pPr>
              <w:rPr>
                <w:bCs/>
                <w:color w:val="000000"/>
                <w:sz w:val="12"/>
                <w:szCs w:val="12"/>
              </w:rPr>
            </w:pPr>
          </w:p>
        </w:tc>
        <w:tc>
          <w:tcPr>
            <w:tcW w:w="887" w:type="dxa"/>
            <w:vMerge/>
            <w:vAlign w:val="center"/>
            <w:hideMark/>
          </w:tcPr>
          <w:p w14:paraId="37C4970A" w14:textId="77777777" w:rsidR="00CF0F3A" w:rsidRPr="00CF0F3A" w:rsidRDefault="00CF0F3A" w:rsidP="00CF0F3A">
            <w:pPr>
              <w:rPr>
                <w:bCs/>
                <w:color w:val="000000"/>
                <w:sz w:val="12"/>
                <w:szCs w:val="12"/>
              </w:rPr>
            </w:pPr>
          </w:p>
        </w:tc>
      </w:tr>
      <w:tr w:rsidR="00CF0F3A" w:rsidRPr="00CF0F3A" w14:paraId="7A619A93" w14:textId="77777777" w:rsidTr="00CF0F3A">
        <w:trPr>
          <w:gridAfter w:val="1"/>
          <w:wAfter w:w="6" w:type="dxa"/>
          <w:trHeight w:val="309"/>
        </w:trPr>
        <w:tc>
          <w:tcPr>
            <w:tcW w:w="322" w:type="dxa"/>
            <w:vMerge/>
            <w:vAlign w:val="center"/>
            <w:hideMark/>
          </w:tcPr>
          <w:p w14:paraId="27804AB3" w14:textId="77777777" w:rsidR="00CF0F3A" w:rsidRPr="00CF0F3A" w:rsidRDefault="00CF0F3A" w:rsidP="00CF0F3A">
            <w:pPr>
              <w:rPr>
                <w:bCs/>
                <w:color w:val="000000"/>
                <w:sz w:val="12"/>
                <w:szCs w:val="12"/>
              </w:rPr>
            </w:pPr>
          </w:p>
        </w:tc>
        <w:tc>
          <w:tcPr>
            <w:tcW w:w="4020" w:type="dxa"/>
            <w:vMerge/>
            <w:vAlign w:val="center"/>
            <w:hideMark/>
          </w:tcPr>
          <w:p w14:paraId="7FBE71F1" w14:textId="77777777" w:rsidR="00CF0F3A" w:rsidRPr="00CF0F3A" w:rsidRDefault="00CF0F3A" w:rsidP="00CF0F3A">
            <w:pPr>
              <w:rPr>
                <w:bCs/>
                <w:color w:val="000000"/>
                <w:sz w:val="12"/>
                <w:szCs w:val="12"/>
              </w:rPr>
            </w:pPr>
          </w:p>
        </w:tc>
        <w:tc>
          <w:tcPr>
            <w:tcW w:w="699" w:type="dxa"/>
            <w:vMerge/>
            <w:vAlign w:val="center"/>
            <w:hideMark/>
          </w:tcPr>
          <w:p w14:paraId="48261E3D" w14:textId="77777777" w:rsidR="00CF0F3A" w:rsidRPr="00CF0F3A" w:rsidRDefault="00CF0F3A" w:rsidP="00CF0F3A">
            <w:pPr>
              <w:rPr>
                <w:bCs/>
                <w:color w:val="000000"/>
                <w:sz w:val="12"/>
                <w:szCs w:val="12"/>
              </w:rPr>
            </w:pPr>
          </w:p>
        </w:tc>
        <w:tc>
          <w:tcPr>
            <w:tcW w:w="804" w:type="dxa"/>
            <w:vMerge/>
            <w:vAlign w:val="center"/>
            <w:hideMark/>
          </w:tcPr>
          <w:p w14:paraId="7962F561" w14:textId="77777777" w:rsidR="00CF0F3A" w:rsidRPr="00CF0F3A" w:rsidRDefault="00CF0F3A" w:rsidP="00CF0F3A">
            <w:pPr>
              <w:rPr>
                <w:bCs/>
                <w:color w:val="000000"/>
                <w:sz w:val="12"/>
                <w:szCs w:val="12"/>
              </w:rPr>
            </w:pPr>
          </w:p>
        </w:tc>
        <w:tc>
          <w:tcPr>
            <w:tcW w:w="704" w:type="dxa"/>
            <w:vMerge/>
            <w:vAlign w:val="center"/>
            <w:hideMark/>
          </w:tcPr>
          <w:p w14:paraId="646C87AB" w14:textId="77777777" w:rsidR="00CF0F3A" w:rsidRPr="00CF0F3A" w:rsidRDefault="00CF0F3A" w:rsidP="00CF0F3A">
            <w:pPr>
              <w:rPr>
                <w:bCs/>
                <w:color w:val="000000"/>
                <w:sz w:val="12"/>
                <w:szCs w:val="12"/>
              </w:rPr>
            </w:pPr>
          </w:p>
        </w:tc>
        <w:tc>
          <w:tcPr>
            <w:tcW w:w="670" w:type="dxa"/>
            <w:vMerge/>
            <w:vAlign w:val="center"/>
            <w:hideMark/>
          </w:tcPr>
          <w:p w14:paraId="329D87A9" w14:textId="77777777" w:rsidR="00CF0F3A" w:rsidRPr="00CF0F3A" w:rsidRDefault="00CF0F3A" w:rsidP="00CF0F3A">
            <w:pPr>
              <w:rPr>
                <w:bCs/>
                <w:color w:val="000000"/>
                <w:sz w:val="12"/>
                <w:szCs w:val="12"/>
              </w:rPr>
            </w:pPr>
          </w:p>
        </w:tc>
        <w:tc>
          <w:tcPr>
            <w:tcW w:w="2950" w:type="dxa"/>
            <w:gridSpan w:val="2"/>
            <w:vMerge/>
            <w:vAlign w:val="center"/>
            <w:hideMark/>
          </w:tcPr>
          <w:p w14:paraId="606A1E62" w14:textId="77777777" w:rsidR="00CF0F3A" w:rsidRPr="00CF0F3A" w:rsidRDefault="00CF0F3A" w:rsidP="00CF0F3A">
            <w:pPr>
              <w:rPr>
                <w:bCs/>
                <w:color w:val="000000"/>
                <w:sz w:val="12"/>
                <w:szCs w:val="12"/>
              </w:rPr>
            </w:pPr>
          </w:p>
        </w:tc>
        <w:tc>
          <w:tcPr>
            <w:tcW w:w="637" w:type="dxa"/>
            <w:vMerge/>
            <w:vAlign w:val="center"/>
            <w:hideMark/>
          </w:tcPr>
          <w:p w14:paraId="621C7416" w14:textId="77777777" w:rsidR="00CF0F3A" w:rsidRPr="00CF0F3A" w:rsidRDefault="00CF0F3A" w:rsidP="00CF0F3A">
            <w:pPr>
              <w:rPr>
                <w:bCs/>
                <w:color w:val="000000"/>
                <w:sz w:val="12"/>
                <w:szCs w:val="12"/>
              </w:rPr>
            </w:pPr>
          </w:p>
        </w:tc>
        <w:tc>
          <w:tcPr>
            <w:tcW w:w="716" w:type="dxa"/>
            <w:vMerge/>
            <w:vAlign w:val="center"/>
            <w:hideMark/>
          </w:tcPr>
          <w:p w14:paraId="789E4BB4" w14:textId="77777777" w:rsidR="00CF0F3A" w:rsidRPr="00CF0F3A" w:rsidRDefault="00CF0F3A" w:rsidP="00CF0F3A">
            <w:pPr>
              <w:rPr>
                <w:bCs/>
                <w:color w:val="000000"/>
                <w:sz w:val="12"/>
                <w:szCs w:val="12"/>
              </w:rPr>
            </w:pPr>
          </w:p>
        </w:tc>
        <w:tc>
          <w:tcPr>
            <w:tcW w:w="768" w:type="dxa"/>
            <w:vMerge/>
            <w:vAlign w:val="center"/>
            <w:hideMark/>
          </w:tcPr>
          <w:p w14:paraId="6BCB1ED1" w14:textId="77777777" w:rsidR="00CF0F3A" w:rsidRPr="00CF0F3A" w:rsidRDefault="00CF0F3A" w:rsidP="00CF0F3A">
            <w:pPr>
              <w:rPr>
                <w:bCs/>
                <w:color w:val="000000"/>
                <w:sz w:val="12"/>
                <w:szCs w:val="12"/>
              </w:rPr>
            </w:pPr>
          </w:p>
        </w:tc>
        <w:tc>
          <w:tcPr>
            <w:tcW w:w="1109" w:type="dxa"/>
            <w:vMerge/>
            <w:vAlign w:val="center"/>
            <w:hideMark/>
          </w:tcPr>
          <w:p w14:paraId="6A6A1D74" w14:textId="77777777" w:rsidR="00CF0F3A" w:rsidRPr="00CF0F3A" w:rsidRDefault="00CF0F3A" w:rsidP="00CF0F3A">
            <w:pPr>
              <w:rPr>
                <w:bCs/>
                <w:color w:val="000000"/>
                <w:sz w:val="12"/>
                <w:szCs w:val="12"/>
              </w:rPr>
            </w:pPr>
          </w:p>
        </w:tc>
        <w:tc>
          <w:tcPr>
            <w:tcW w:w="887" w:type="dxa"/>
            <w:vMerge/>
            <w:vAlign w:val="center"/>
            <w:hideMark/>
          </w:tcPr>
          <w:p w14:paraId="03F8C9C7" w14:textId="77777777" w:rsidR="00CF0F3A" w:rsidRPr="00CF0F3A" w:rsidRDefault="00CF0F3A" w:rsidP="00CF0F3A">
            <w:pPr>
              <w:rPr>
                <w:bCs/>
                <w:color w:val="000000"/>
                <w:sz w:val="12"/>
                <w:szCs w:val="12"/>
              </w:rPr>
            </w:pPr>
          </w:p>
        </w:tc>
      </w:tr>
      <w:tr w:rsidR="00CF0F3A" w:rsidRPr="00CF0F3A" w14:paraId="41B35F24" w14:textId="77777777" w:rsidTr="00CF0F3A">
        <w:trPr>
          <w:gridAfter w:val="1"/>
          <w:wAfter w:w="7" w:type="dxa"/>
          <w:trHeight w:val="293"/>
        </w:trPr>
        <w:tc>
          <w:tcPr>
            <w:tcW w:w="322" w:type="dxa"/>
            <w:vMerge/>
            <w:vAlign w:val="center"/>
            <w:hideMark/>
          </w:tcPr>
          <w:p w14:paraId="0D73FDF4" w14:textId="77777777" w:rsidR="00CF0F3A" w:rsidRPr="00CF0F3A" w:rsidRDefault="00CF0F3A" w:rsidP="00CF0F3A">
            <w:pPr>
              <w:rPr>
                <w:bCs/>
                <w:color w:val="000000"/>
                <w:sz w:val="12"/>
                <w:szCs w:val="12"/>
              </w:rPr>
            </w:pPr>
          </w:p>
        </w:tc>
        <w:tc>
          <w:tcPr>
            <w:tcW w:w="4020" w:type="dxa"/>
            <w:vMerge/>
            <w:vAlign w:val="center"/>
            <w:hideMark/>
          </w:tcPr>
          <w:p w14:paraId="35E2398E" w14:textId="77777777" w:rsidR="00CF0F3A" w:rsidRPr="00CF0F3A" w:rsidRDefault="00CF0F3A" w:rsidP="00CF0F3A">
            <w:pPr>
              <w:rPr>
                <w:bCs/>
                <w:color w:val="000000"/>
                <w:sz w:val="12"/>
                <w:szCs w:val="12"/>
              </w:rPr>
            </w:pPr>
          </w:p>
        </w:tc>
        <w:tc>
          <w:tcPr>
            <w:tcW w:w="699" w:type="dxa"/>
            <w:vMerge/>
            <w:vAlign w:val="center"/>
            <w:hideMark/>
          </w:tcPr>
          <w:p w14:paraId="42C6D41A" w14:textId="77777777" w:rsidR="00CF0F3A" w:rsidRPr="00CF0F3A" w:rsidRDefault="00CF0F3A" w:rsidP="00CF0F3A">
            <w:pPr>
              <w:rPr>
                <w:bCs/>
                <w:color w:val="000000"/>
                <w:sz w:val="12"/>
                <w:szCs w:val="12"/>
              </w:rPr>
            </w:pPr>
          </w:p>
        </w:tc>
        <w:tc>
          <w:tcPr>
            <w:tcW w:w="804" w:type="dxa"/>
            <w:vMerge/>
            <w:vAlign w:val="center"/>
            <w:hideMark/>
          </w:tcPr>
          <w:p w14:paraId="60C3C947" w14:textId="77777777" w:rsidR="00CF0F3A" w:rsidRPr="00CF0F3A" w:rsidRDefault="00CF0F3A" w:rsidP="00CF0F3A">
            <w:pPr>
              <w:rPr>
                <w:bCs/>
                <w:color w:val="000000"/>
                <w:sz w:val="12"/>
                <w:szCs w:val="12"/>
              </w:rPr>
            </w:pPr>
          </w:p>
        </w:tc>
        <w:tc>
          <w:tcPr>
            <w:tcW w:w="704" w:type="dxa"/>
            <w:vMerge/>
            <w:vAlign w:val="center"/>
            <w:hideMark/>
          </w:tcPr>
          <w:p w14:paraId="520D8ED8" w14:textId="77777777" w:rsidR="00CF0F3A" w:rsidRPr="00CF0F3A" w:rsidRDefault="00CF0F3A" w:rsidP="00CF0F3A">
            <w:pPr>
              <w:rPr>
                <w:bCs/>
                <w:color w:val="000000"/>
                <w:sz w:val="12"/>
                <w:szCs w:val="12"/>
              </w:rPr>
            </w:pPr>
          </w:p>
        </w:tc>
        <w:tc>
          <w:tcPr>
            <w:tcW w:w="670" w:type="dxa"/>
            <w:vMerge/>
            <w:vAlign w:val="center"/>
            <w:hideMark/>
          </w:tcPr>
          <w:p w14:paraId="6D2DDD71" w14:textId="77777777" w:rsidR="00CF0F3A" w:rsidRPr="00CF0F3A" w:rsidRDefault="00CF0F3A" w:rsidP="00CF0F3A">
            <w:pPr>
              <w:rPr>
                <w:bCs/>
                <w:color w:val="000000"/>
                <w:sz w:val="12"/>
                <w:szCs w:val="12"/>
              </w:rPr>
            </w:pPr>
          </w:p>
        </w:tc>
        <w:tc>
          <w:tcPr>
            <w:tcW w:w="868" w:type="dxa"/>
            <w:shd w:val="clear" w:color="000000" w:fill="FFFFFF"/>
            <w:vAlign w:val="center"/>
            <w:hideMark/>
          </w:tcPr>
          <w:p w14:paraId="13952440" w14:textId="77777777" w:rsidR="00CF0F3A" w:rsidRPr="00CF0F3A" w:rsidRDefault="00CF0F3A" w:rsidP="00CF0F3A">
            <w:pPr>
              <w:jc w:val="center"/>
              <w:rPr>
                <w:bCs/>
                <w:color w:val="000000"/>
                <w:sz w:val="12"/>
                <w:szCs w:val="12"/>
              </w:rPr>
            </w:pPr>
            <w:r w:rsidRPr="00CF0F3A">
              <w:rPr>
                <w:bCs/>
                <w:color w:val="000000"/>
                <w:sz w:val="12"/>
                <w:szCs w:val="12"/>
              </w:rPr>
              <w:t>в результате реализации мероприятий инвестиционной программы</w:t>
            </w:r>
          </w:p>
        </w:tc>
        <w:tc>
          <w:tcPr>
            <w:tcW w:w="2081" w:type="dxa"/>
            <w:shd w:val="clear" w:color="000000" w:fill="FFFFFF"/>
            <w:vAlign w:val="center"/>
            <w:hideMark/>
          </w:tcPr>
          <w:p w14:paraId="5B9C69D0" w14:textId="77777777" w:rsidR="00CF0F3A" w:rsidRPr="00CF0F3A" w:rsidRDefault="00CF0F3A" w:rsidP="00CF0F3A">
            <w:pPr>
              <w:jc w:val="center"/>
              <w:rPr>
                <w:bCs/>
                <w:color w:val="000000"/>
                <w:sz w:val="12"/>
                <w:szCs w:val="12"/>
              </w:rPr>
            </w:pPr>
            <w:r w:rsidRPr="00CF0F3A">
              <w:rPr>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F0F3A">
              <w:rPr>
                <w:bCs/>
                <w:color w:val="000000"/>
                <w:sz w:val="12"/>
                <w:szCs w:val="12"/>
              </w:rPr>
              <w:t>энергосервисного</w:t>
            </w:r>
            <w:proofErr w:type="spellEnd"/>
            <w:r w:rsidRPr="00CF0F3A">
              <w:rPr>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37" w:type="dxa"/>
            <w:vMerge/>
            <w:vAlign w:val="center"/>
            <w:hideMark/>
          </w:tcPr>
          <w:p w14:paraId="1A94441B" w14:textId="77777777" w:rsidR="00CF0F3A" w:rsidRPr="00CF0F3A" w:rsidRDefault="00CF0F3A" w:rsidP="00CF0F3A">
            <w:pPr>
              <w:rPr>
                <w:bCs/>
                <w:color w:val="000000"/>
                <w:sz w:val="12"/>
                <w:szCs w:val="12"/>
              </w:rPr>
            </w:pPr>
          </w:p>
        </w:tc>
        <w:tc>
          <w:tcPr>
            <w:tcW w:w="716" w:type="dxa"/>
            <w:vMerge/>
            <w:vAlign w:val="center"/>
            <w:hideMark/>
          </w:tcPr>
          <w:p w14:paraId="450576BB" w14:textId="77777777" w:rsidR="00CF0F3A" w:rsidRPr="00CF0F3A" w:rsidRDefault="00CF0F3A" w:rsidP="00CF0F3A">
            <w:pPr>
              <w:rPr>
                <w:bCs/>
                <w:color w:val="000000"/>
                <w:sz w:val="12"/>
                <w:szCs w:val="12"/>
              </w:rPr>
            </w:pPr>
          </w:p>
        </w:tc>
        <w:tc>
          <w:tcPr>
            <w:tcW w:w="768" w:type="dxa"/>
            <w:vMerge/>
            <w:vAlign w:val="center"/>
            <w:hideMark/>
          </w:tcPr>
          <w:p w14:paraId="7DA8C33D" w14:textId="77777777" w:rsidR="00CF0F3A" w:rsidRPr="00CF0F3A" w:rsidRDefault="00CF0F3A" w:rsidP="00CF0F3A">
            <w:pPr>
              <w:rPr>
                <w:bCs/>
                <w:color w:val="000000"/>
                <w:sz w:val="12"/>
                <w:szCs w:val="12"/>
              </w:rPr>
            </w:pPr>
          </w:p>
        </w:tc>
        <w:tc>
          <w:tcPr>
            <w:tcW w:w="1109" w:type="dxa"/>
            <w:vMerge/>
            <w:vAlign w:val="center"/>
            <w:hideMark/>
          </w:tcPr>
          <w:p w14:paraId="4E56FD29" w14:textId="77777777" w:rsidR="00CF0F3A" w:rsidRPr="00CF0F3A" w:rsidRDefault="00CF0F3A" w:rsidP="00CF0F3A">
            <w:pPr>
              <w:rPr>
                <w:bCs/>
                <w:color w:val="000000"/>
                <w:sz w:val="12"/>
                <w:szCs w:val="12"/>
              </w:rPr>
            </w:pPr>
          </w:p>
        </w:tc>
        <w:tc>
          <w:tcPr>
            <w:tcW w:w="887" w:type="dxa"/>
            <w:vMerge/>
            <w:vAlign w:val="center"/>
            <w:hideMark/>
          </w:tcPr>
          <w:p w14:paraId="7A3AED6D" w14:textId="77777777" w:rsidR="00CF0F3A" w:rsidRPr="00CF0F3A" w:rsidRDefault="00CF0F3A" w:rsidP="00CF0F3A">
            <w:pPr>
              <w:rPr>
                <w:bCs/>
                <w:color w:val="000000"/>
                <w:sz w:val="12"/>
                <w:szCs w:val="12"/>
              </w:rPr>
            </w:pPr>
          </w:p>
        </w:tc>
      </w:tr>
      <w:tr w:rsidR="00CF0F3A" w:rsidRPr="00CF0F3A" w14:paraId="38B046CD" w14:textId="77777777" w:rsidTr="00CF0F3A">
        <w:trPr>
          <w:gridAfter w:val="1"/>
          <w:wAfter w:w="7" w:type="dxa"/>
          <w:trHeight w:val="19"/>
        </w:trPr>
        <w:tc>
          <w:tcPr>
            <w:tcW w:w="322" w:type="dxa"/>
            <w:shd w:val="clear" w:color="000000" w:fill="FFFFFF"/>
            <w:vAlign w:val="center"/>
            <w:hideMark/>
          </w:tcPr>
          <w:p w14:paraId="1955BB53" w14:textId="77777777" w:rsidR="00CF0F3A" w:rsidRPr="00CF0F3A" w:rsidRDefault="00CF0F3A" w:rsidP="00CF0F3A">
            <w:pPr>
              <w:jc w:val="center"/>
              <w:rPr>
                <w:bCs/>
                <w:color w:val="000000"/>
                <w:sz w:val="12"/>
                <w:szCs w:val="12"/>
              </w:rPr>
            </w:pPr>
            <w:r w:rsidRPr="00CF0F3A">
              <w:rPr>
                <w:bCs/>
                <w:color w:val="000000"/>
                <w:sz w:val="12"/>
                <w:szCs w:val="12"/>
              </w:rPr>
              <w:t>1</w:t>
            </w:r>
          </w:p>
        </w:tc>
        <w:tc>
          <w:tcPr>
            <w:tcW w:w="4020" w:type="dxa"/>
            <w:shd w:val="clear" w:color="000000" w:fill="FFFFFF"/>
            <w:vAlign w:val="center"/>
            <w:hideMark/>
          </w:tcPr>
          <w:p w14:paraId="0900316D" w14:textId="77777777" w:rsidR="00CF0F3A" w:rsidRPr="00CF0F3A" w:rsidRDefault="00CF0F3A" w:rsidP="00CF0F3A">
            <w:pPr>
              <w:jc w:val="center"/>
              <w:rPr>
                <w:bCs/>
                <w:color w:val="000000"/>
                <w:sz w:val="12"/>
                <w:szCs w:val="12"/>
              </w:rPr>
            </w:pPr>
            <w:r w:rsidRPr="00CF0F3A">
              <w:rPr>
                <w:bCs/>
                <w:color w:val="000000"/>
                <w:sz w:val="12"/>
                <w:szCs w:val="12"/>
              </w:rPr>
              <w:t>2</w:t>
            </w:r>
          </w:p>
        </w:tc>
        <w:tc>
          <w:tcPr>
            <w:tcW w:w="699" w:type="dxa"/>
            <w:shd w:val="clear" w:color="000000" w:fill="FFFFFF"/>
            <w:vAlign w:val="center"/>
            <w:hideMark/>
          </w:tcPr>
          <w:p w14:paraId="6774E701" w14:textId="77777777" w:rsidR="00CF0F3A" w:rsidRPr="00CF0F3A" w:rsidRDefault="00CF0F3A" w:rsidP="00CF0F3A">
            <w:pPr>
              <w:jc w:val="center"/>
              <w:rPr>
                <w:bCs/>
                <w:color w:val="000000"/>
                <w:sz w:val="12"/>
                <w:szCs w:val="12"/>
              </w:rPr>
            </w:pPr>
            <w:r w:rsidRPr="00CF0F3A">
              <w:rPr>
                <w:bCs/>
                <w:color w:val="000000"/>
                <w:sz w:val="12"/>
                <w:szCs w:val="12"/>
              </w:rPr>
              <w:t>11.1</w:t>
            </w:r>
          </w:p>
        </w:tc>
        <w:tc>
          <w:tcPr>
            <w:tcW w:w="804" w:type="dxa"/>
            <w:shd w:val="clear" w:color="000000" w:fill="FFFFFF"/>
            <w:vAlign w:val="center"/>
            <w:hideMark/>
          </w:tcPr>
          <w:p w14:paraId="0ACF0B5A" w14:textId="77777777" w:rsidR="00CF0F3A" w:rsidRPr="00CF0F3A" w:rsidRDefault="00CF0F3A" w:rsidP="00CF0F3A">
            <w:pPr>
              <w:jc w:val="center"/>
              <w:rPr>
                <w:bCs/>
                <w:color w:val="000000"/>
                <w:sz w:val="12"/>
                <w:szCs w:val="12"/>
              </w:rPr>
            </w:pPr>
            <w:r w:rsidRPr="00CF0F3A">
              <w:rPr>
                <w:bCs/>
                <w:color w:val="000000"/>
                <w:sz w:val="12"/>
                <w:szCs w:val="12"/>
              </w:rPr>
              <w:t>11.2</w:t>
            </w:r>
          </w:p>
        </w:tc>
        <w:tc>
          <w:tcPr>
            <w:tcW w:w="704" w:type="dxa"/>
            <w:shd w:val="clear" w:color="000000" w:fill="FFFFFF"/>
            <w:vAlign w:val="center"/>
            <w:hideMark/>
          </w:tcPr>
          <w:p w14:paraId="43F32415" w14:textId="77777777" w:rsidR="00CF0F3A" w:rsidRPr="00CF0F3A" w:rsidRDefault="00CF0F3A" w:rsidP="00CF0F3A">
            <w:pPr>
              <w:jc w:val="center"/>
              <w:rPr>
                <w:bCs/>
                <w:color w:val="000000"/>
                <w:sz w:val="12"/>
                <w:szCs w:val="12"/>
              </w:rPr>
            </w:pPr>
            <w:r w:rsidRPr="00CF0F3A">
              <w:rPr>
                <w:bCs/>
                <w:color w:val="000000"/>
                <w:sz w:val="12"/>
                <w:szCs w:val="12"/>
              </w:rPr>
              <w:t>11.3</w:t>
            </w:r>
          </w:p>
        </w:tc>
        <w:tc>
          <w:tcPr>
            <w:tcW w:w="670" w:type="dxa"/>
            <w:shd w:val="clear" w:color="000000" w:fill="FFFFFF"/>
            <w:vAlign w:val="center"/>
            <w:hideMark/>
          </w:tcPr>
          <w:p w14:paraId="61BC0FCB" w14:textId="77777777" w:rsidR="00CF0F3A" w:rsidRPr="00CF0F3A" w:rsidRDefault="00CF0F3A" w:rsidP="00CF0F3A">
            <w:pPr>
              <w:jc w:val="center"/>
              <w:rPr>
                <w:bCs/>
                <w:color w:val="000000"/>
                <w:sz w:val="12"/>
                <w:szCs w:val="12"/>
              </w:rPr>
            </w:pPr>
            <w:r w:rsidRPr="00CF0F3A">
              <w:rPr>
                <w:bCs/>
                <w:color w:val="000000"/>
                <w:sz w:val="12"/>
                <w:szCs w:val="12"/>
              </w:rPr>
              <w:t>11.4</w:t>
            </w:r>
          </w:p>
        </w:tc>
        <w:tc>
          <w:tcPr>
            <w:tcW w:w="868" w:type="dxa"/>
            <w:shd w:val="clear" w:color="000000" w:fill="FFFFFF"/>
            <w:vAlign w:val="center"/>
            <w:hideMark/>
          </w:tcPr>
          <w:p w14:paraId="06B6DA9B" w14:textId="77777777" w:rsidR="00CF0F3A" w:rsidRPr="00CF0F3A" w:rsidRDefault="00CF0F3A" w:rsidP="00CF0F3A">
            <w:pPr>
              <w:jc w:val="center"/>
              <w:rPr>
                <w:bCs/>
                <w:color w:val="000000"/>
                <w:sz w:val="12"/>
                <w:szCs w:val="12"/>
              </w:rPr>
            </w:pPr>
            <w:r w:rsidRPr="00CF0F3A">
              <w:rPr>
                <w:bCs/>
                <w:color w:val="000000"/>
                <w:sz w:val="12"/>
                <w:szCs w:val="12"/>
              </w:rPr>
              <w:t>11.5.1</w:t>
            </w:r>
          </w:p>
        </w:tc>
        <w:tc>
          <w:tcPr>
            <w:tcW w:w="2081" w:type="dxa"/>
            <w:shd w:val="clear" w:color="000000" w:fill="FFFFFF"/>
            <w:vAlign w:val="center"/>
            <w:hideMark/>
          </w:tcPr>
          <w:p w14:paraId="2FED2974" w14:textId="77777777" w:rsidR="00CF0F3A" w:rsidRPr="00CF0F3A" w:rsidRDefault="00CF0F3A" w:rsidP="00CF0F3A">
            <w:pPr>
              <w:jc w:val="center"/>
              <w:rPr>
                <w:bCs/>
                <w:color w:val="000000"/>
                <w:sz w:val="12"/>
                <w:szCs w:val="12"/>
              </w:rPr>
            </w:pPr>
            <w:r w:rsidRPr="00CF0F3A">
              <w:rPr>
                <w:bCs/>
                <w:color w:val="000000"/>
                <w:sz w:val="12"/>
                <w:szCs w:val="12"/>
              </w:rPr>
              <w:t>11.5.2</w:t>
            </w:r>
          </w:p>
        </w:tc>
        <w:tc>
          <w:tcPr>
            <w:tcW w:w="637" w:type="dxa"/>
            <w:shd w:val="clear" w:color="000000" w:fill="FFFFFF"/>
            <w:vAlign w:val="center"/>
            <w:hideMark/>
          </w:tcPr>
          <w:p w14:paraId="385C0302" w14:textId="77777777" w:rsidR="00CF0F3A" w:rsidRPr="00CF0F3A" w:rsidRDefault="00CF0F3A" w:rsidP="00CF0F3A">
            <w:pPr>
              <w:jc w:val="center"/>
              <w:rPr>
                <w:bCs/>
                <w:color w:val="000000"/>
                <w:sz w:val="12"/>
                <w:szCs w:val="12"/>
              </w:rPr>
            </w:pPr>
            <w:r w:rsidRPr="00CF0F3A">
              <w:rPr>
                <w:bCs/>
                <w:color w:val="000000"/>
                <w:sz w:val="12"/>
                <w:szCs w:val="12"/>
              </w:rPr>
              <w:t>11.6</w:t>
            </w:r>
          </w:p>
        </w:tc>
        <w:tc>
          <w:tcPr>
            <w:tcW w:w="716" w:type="dxa"/>
            <w:shd w:val="clear" w:color="000000" w:fill="FFFFFF"/>
            <w:vAlign w:val="center"/>
            <w:hideMark/>
          </w:tcPr>
          <w:p w14:paraId="3CEC4296" w14:textId="77777777" w:rsidR="00CF0F3A" w:rsidRPr="00CF0F3A" w:rsidRDefault="00CF0F3A" w:rsidP="00CF0F3A">
            <w:pPr>
              <w:jc w:val="center"/>
              <w:rPr>
                <w:bCs/>
                <w:color w:val="000000"/>
                <w:sz w:val="12"/>
                <w:szCs w:val="12"/>
              </w:rPr>
            </w:pPr>
            <w:r w:rsidRPr="00CF0F3A">
              <w:rPr>
                <w:bCs/>
                <w:color w:val="000000"/>
                <w:sz w:val="12"/>
                <w:szCs w:val="12"/>
              </w:rPr>
              <w:t>11.7</w:t>
            </w:r>
          </w:p>
        </w:tc>
        <w:tc>
          <w:tcPr>
            <w:tcW w:w="768" w:type="dxa"/>
            <w:shd w:val="clear" w:color="000000" w:fill="FFFFFF"/>
            <w:vAlign w:val="center"/>
            <w:hideMark/>
          </w:tcPr>
          <w:p w14:paraId="4EC34CAF" w14:textId="77777777" w:rsidR="00CF0F3A" w:rsidRPr="00CF0F3A" w:rsidRDefault="00CF0F3A" w:rsidP="00CF0F3A">
            <w:pPr>
              <w:jc w:val="center"/>
              <w:rPr>
                <w:bCs/>
                <w:color w:val="000000"/>
                <w:sz w:val="12"/>
                <w:szCs w:val="12"/>
              </w:rPr>
            </w:pPr>
            <w:r w:rsidRPr="00CF0F3A">
              <w:rPr>
                <w:bCs/>
                <w:color w:val="000000"/>
                <w:sz w:val="12"/>
                <w:szCs w:val="12"/>
              </w:rPr>
              <w:t>11.8</w:t>
            </w:r>
          </w:p>
        </w:tc>
        <w:tc>
          <w:tcPr>
            <w:tcW w:w="1109" w:type="dxa"/>
            <w:shd w:val="clear" w:color="000000" w:fill="FFFFFF"/>
            <w:vAlign w:val="center"/>
            <w:hideMark/>
          </w:tcPr>
          <w:p w14:paraId="3561A766" w14:textId="77777777" w:rsidR="00CF0F3A" w:rsidRPr="00CF0F3A" w:rsidRDefault="00CF0F3A" w:rsidP="00CF0F3A">
            <w:pPr>
              <w:jc w:val="center"/>
              <w:rPr>
                <w:bCs/>
                <w:color w:val="000000"/>
                <w:sz w:val="12"/>
                <w:szCs w:val="12"/>
              </w:rPr>
            </w:pPr>
            <w:r w:rsidRPr="00CF0F3A">
              <w:rPr>
                <w:bCs/>
                <w:color w:val="000000"/>
                <w:sz w:val="12"/>
                <w:szCs w:val="12"/>
              </w:rPr>
              <w:t>11.9</w:t>
            </w:r>
          </w:p>
        </w:tc>
        <w:tc>
          <w:tcPr>
            <w:tcW w:w="887" w:type="dxa"/>
            <w:shd w:val="clear" w:color="000000" w:fill="FFFFFF"/>
            <w:vAlign w:val="center"/>
            <w:hideMark/>
          </w:tcPr>
          <w:p w14:paraId="7E5FB504" w14:textId="77777777" w:rsidR="00CF0F3A" w:rsidRPr="00CF0F3A" w:rsidRDefault="00CF0F3A" w:rsidP="00CF0F3A">
            <w:pPr>
              <w:jc w:val="center"/>
              <w:rPr>
                <w:bCs/>
                <w:color w:val="000000"/>
                <w:sz w:val="12"/>
                <w:szCs w:val="12"/>
              </w:rPr>
            </w:pPr>
            <w:r w:rsidRPr="00CF0F3A">
              <w:rPr>
                <w:bCs/>
                <w:color w:val="000000"/>
                <w:sz w:val="12"/>
                <w:szCs w:val="12"/>
              </w:rPr>
              <w:t>11.10</w:t>
            </w:r>
          </w:p>
        </w:tc>
      </w:tr>
      <w:tr w:rsidR="00CF0F3A" w:rsidRPr="00CF0F3A" w14:paraId="4FB3E57F" w14:textId="77777777" w:rsidTr="00CF0F3A">
        <w:trPr>
          <w:trHeight w:val="19"/>
        </w:trPr>
        <w:tc>
          <w:tcPr>
            <w:tcW w:w="14292" w:type="dxa"/>
            <w:gridSpan w:val="14"/>
            <w:shd w:val="clear" w:color="000000" w:fill="FFFFFF"/>
            <w:vAlign w:val="center"/>
            <w:hideMark/>
          </w:tcPr>
          <w:p w14:paraId="5D98F31F" w14:textId="77777777" w:rsidR="00CF0F3A" w:rsidRPr="00CF0F3A" w:rsidRDefault="00CF0F3A" w:rsidP="00CF0F3A">
            <w:pPr>
              <w:rPr>
                <w:bCs/>
                <w:color w:val="000000"/>
                <w:sz w:val="12"/>
                <w:szCs w:val="12"/>
              </w:rPr>
            </w:pPr>
            <w:r w:rsidRPr="00CF0F3A">
              <w:rPr>
                <w:bCs/>
                <w:color w:val="000000"/>
                <w:sz w:val="12"/>
                <w:szCs w:val="12"/>
              </w:rPr>
              <w:t>Группа 1. Строительство, реконструкция или модернизация объектов в целях подключения потребителей:</w:t>
            </w:r>
          </w:p>
        </w:tc>
      </w:tr>
      <w:tr w:rsidR="00CF0F3A" w:rsidRPr="00CF0F3A" w14:paraId="6FE19979" w14:textId="77777777" w:rsidTr="00CF0F3A">
        <w:trPr>
          <w:trHeight w:val="19"/>
        </w:trPr>
        <w:tc>
          <w:tcPr>
            <w:tcW w:w="14292" w:type="dxa"/>
            <w:gridSpan w:val="14"/>
            <w:shd w:val="clear" w:color="000000" w:fill="FFFFFF"/>
            <w:vAlign w:val="center"/>
            <w:hideMark/>
          </w:tcPr>
          <w:p w14:paraId="43780EEE" w14:textId="77777777" w:rsidR="00CF0F3A" w:rsidRPr="00CF0F3A" w:rsidRDefault="00CF0F3A" w:rsidP="00CF0F3A">
            <w:pPr>
              <w:rPr>
                <w:color w:val="000000"/>
                <w:sz w:val="12"/>
                <w:szCs w:val="12"/>
              </w:rPr>
            </w:pPr>
            <w:r w:rsidRPr="00CF0F3A">
              <w:rPr>
                <w:color w:val="000000"/>
                <w:sz w:val="12"/>
                <w:szCs w:val="12"/>
              </w:rPr>
              <w:t>1.1. Строительство новых тепловых сетей в целях подключения потребителей</w:t>
            </w:r>
          </w:p>
        </w:tc>
      </w:tr>
      <w:tr w:rsidR="00CF0F3A" w:rsidRPr="00CF0F3A" w14:paraId="204DFF9C" w14:textId="77777777" w:rsidTr="00CF0F3A">
        <w:trPr>
          <w:trHeight w:val="19"/>
        </w:trPr>
        <w:tc>
          <w:tcPr>
            <w:tcW w:w="14292" w:type="dxa"/>
            <w:gridSpan w:val="14"/>
            <w:shd w:val="clear" w:color="000000" w:fill="FFFFFF"/>
            <w:vAlign w:val="center"/>
            <w:hideMark/>
          </w:tcPr>
          <w:p w14:paraId="3CC9AF11" w14:textId="77777777" w:rsidR="00CF0F3A" w:rsidRPr="00CF0F3A" w:rsidRDefault="00CF0F3A" w:rsidP="00CF0F3A">
            <w:pPr>
              <w:rPr>
                <w:color w:val="000000"/>
                <w:sz w:val="12"/>
                <w:szCs w:val="12"/>
              </w:rPr>
            </w:pPr>
            <w:r w:rsidRPr="00CF0F3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0A156B65" w14:textId="77777777" w:rsidTr="00CF0F3A">
        <w:trPr>
          <w:trHeight w:val="19"/>
        </w:trPr>
        <w:tc>
          <w:tcPr>
            <w:tcW w:w="14292" w:type="dxa"/>
            <w:gridSpan w:val="14"/>
            <w:shd w:val="clear" w:color="auto" w:fill="auto"/>
            <w:vAlign w:val="center"/>
            <w:hideMark/>
          </w:tcPr>
          <w:p w14:paraId="6B53D4BE" w14:textId="77777777" w:rsidR="00CF0F3A" w:rsidRPr="00CF0F3A" w:rsidRDefault="00CF0F3A" w:rsidP="00CF0F3A">
            <w:pPr>
              <w:rPr>
                <w:color w:val="000000"/>
                <w:sz w:val="12"/>
                <w:szCs w:val="12"/>
              </w:rPr>
            </w:pPr>
            <w:r w:rsidRPr="00CF0F3A">
              <w:rPr>
                <w:color w:val="000000"/>
                <w:sz w:val="12"/>
                <w:szCs w:val="12"/>
              </w:rPr>
              <w:t>1.3. Увеличение пропускной способности существующих тепловых сетей в целях подключения потребителей</w:t>
            </w:r>
          </w:p>
        </w:tc>
      </w:tr>
      <w:tr w:rsidR="00CF0F3A" w:rsidRPr="00CF0F3A" w14:paraId="28FA1F4F" w14:textId="77777777" w:rsidTr="00CF0F3A">
        <w:trPr>
          <w:trHeight w:val="19"/>
        </w:trPr>
        <w:tc>
          <w:tcPr>
            <w:tcW w:w="14292" w:type="dxa"/>
            <w:gridSpan w:val="14"/>
            <w:shd w:val="clear" w:color="auto" w:fill="auto"/>
            <w:vAlign w:val="center"/>
            <w:hideMark/>
          </w:tcPr>
          <w:p w14:paraId="72C5CA98" w14:textId="77777777" w:rsidR="00CF0F3A" w:rsidRPr="00CF0F3A" w:rsidRDefault="00CF0F3A" w:rsidP="00CF0F3A">
            <w:pPr>
              <w:rPr>
                <w:color w:val="000000"/>
                <w:sz w:val="12"/>
                <w:szCs w:val="12"/>
              </w:rPr>
            </w:pPr>
            <w:r w:rsidRPr="00CF0F3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4AC0391C" w14:textId="77777777" w:rsidTr="00CF0F3A">
        <w:trPr>
          <w:gridAfter w:val="1"/>
          <w:wAfter w:w="7" w:type="dxa"/>
          <w:trHeight w:val="19"/>
        </w:trPr>
        <w:tc>
          <w:tcPr>
            <w:tcW w:w="4342" w:type="dxa"/>
            <w:gridSpan w:val="2"/>
            <w:shd w:val="clear" w:color="000000" w:fill="FFFFFF"/>
            <w:noWrap/>
            <w:vAlign w:val="center"/>
            <w:hideMark/>
          </w:tcPr>
          <w:p w14:paraId="1E8FD75E" w14:textId="77777777" w:rsidR="00CF0F3A" w:rsidRPr="00CF0F3A" w:rsidRDefault="00CF0F3A" w:rsidP="00CF0F3A">
            <w:pPr>
              <w:rPr>
                <w:bCs/>
                <w:color w:val="000000"/>
                <w:sz w:val="12"/>
                <w:szCs w:val="12"/>
              </w:rPr>
            </w:pPr>
            <w:r w:rsidRPr="00CF0F3A">
              <w:rPr>
                <w:bCs/>
                <w:color w:val="000000"/>
                <w:sz w:val="12"/>
                <w:szCs w:val="12"/>
              </w:rPr>
              <w:t>Всего по группе 1</w:t>
            </w:r>
          </w:p>
        </w:tc>
        <w:tc>
          <w:tcPr>
            <w:tcW w:w="699" w:type="dxa"/>
            <w:shd w:val="clear" w:color="000000" w:fill="FFFFFF"/>
            <w:vAlign w:val="center"/>
            <w:hideMark/>
          </w:tcPr>
          <w:p w14:paraId="0F45F76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04" w:type="dxa"/>
            <w:shd w:val="clear" w:color="000000" w:fill="FFFFFF"/>
            <w:vAlign w:val="center"/>
            <w:hideMark/>
          </w:tcPr>
          <w:p w14:paraId="0A321F57"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4" w:type="dxa"/>
            <w:shd w:val="clear" w:color="000000" w:fill="FFFFFF"/>
            <w:vAlign w:val="center"/>
            <w:hideMark/>
          </w:tcPr>
          <w:p w14:paraId="3FE9010E"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70" w:type="dxa"/>
            <w:shd w:val="clear" w:color="000000" w:fill="FFFFFF"/>
            <w:vAlign w:val="center"/>
            <w:hideMark/>
          </w:tcPr>
          <w:p w14:paraId="68DA559E"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68" w:type="dxa"/>
            <w:shd w:val="clear" w:color="000000" w:fill="FFFFFF"/>
            <w:vAlign w:val="center"/>
            <w:hideMark/>
          </w:tcPr>
          <w:p w14:paraId="1B137EF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2081" w:type="dxa"/>
            <w:shd w:val="clear" w:color="000000" w:fill="FFFFFF"/>
            <w:vAlign w:val="center"/>
            <w:hideMark/>
          </w:tcPr>
          <w:p w14:paraId="55F9B6A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7" w:type="dxa"/>
            <w:shd w:val="clear" w:color="000000" w:fill="FFFFFF"/>
            <w:vAlign w:val="center"/>
            <w:hideMark/>
          </w:tcPr>
          <w:p w14:paraId="67E0C2A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16" w:type="dxa"/>
            <w:shd w:val="clear" w:color="000000" w:fill="FFFFFF"/>
            <w:vAlign w:val="center"/>
            <w:hideMark/>
          </w:tcPr>
          <w:p w14:paraId="3497DA3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68" w:type="dxa"/>
            <w:shd w:val="clear" w:color="000000" w:fill="FFFFFF"/>
            <w:vAlign w:val="center"/>
            <w:hideMark/>
          </w:tcPr>
          <w:p w14:paraId="409BDC4E" w14:textId="77777777" w:rsidR="00CF0F3A" w:rsidRPr="00CF0F3A" w:rsidRDefault="00CF0F3A" w:rsidP="00CF0F3A">
            <w:pPr>
              <w:jc w:val="center"/>
              <w:rPr>
                <w:bCs/>
                <w:color w:val="000000"/>
                <w:sz w:val="12"/>
                <w:szCs w:val="12"/>
              </w:rPr>
            </w:pPr>
            <w:r w:rsidRPr="00CF0F3A">
              <w:rPr>
                <w:bCs/>
                <w:color w:val="000000"/>
                <w:sz w:val="12"/>
                <w:szCs w:val="12"/>
              </w:rPr>
              <w:t>-</w:t>
            </w:r>
          </w:p>
        </w:tc>
        <w:tc>
          <w:tcPr>
            <w:tcW w:w="1109" w:type="dxa"/>
            <w:shd w:val="clear" w:color="000000" w:fill="FFFFFF"/>
            <w:vAlign w:val="center"/>
            <w:hideMark/>
          </w:tcPr>
          <w:p w14:paraId="365F722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87" w:type="dxa"/>
            <w:shd w:val="clear" w:color="000000" w:fill="FFFFFF"/>
            <w:vAlign w:val="center"/>
            <w:hideMark/>
          </w:tcPr>
          <w:p w14:paraId="06AA3502"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1B027683" w14:textId="77777777" w:rsidTr="00CF0F3A">
        <w:trPr>
          <w:trHeight w:val="19"/>
        </w:trPr>
        <w:tc>
          <w:tcPr>
            <w:tcW w:w="14292" w:type="dxa"/>
            <w:gridSpan w:val="14"/>
            <w:shd w:val="clear" w:color="000000" w:fill="FFFFFF"/>
            <w:vAlign w:val="center"/>
            <w:hideMark/>
          </w:tcPr>
          <w:p w14:paraId="4B5BC787" w14:textId="77777777" w:rsidR="00CF0F3A" w:rsidRPr="00CF0F3A" w:rsidRDefault="00CF0F3A" w:rsidP="00CF0F3A">
            <w:pPr>
              <w:rPr>
                <w:bCs/>
                <w:color w:val="000000"/>
                <w:sz w:val="12"/>
                <w:szCs w:val="12"/>
              </w:rPr>
            </w:pPr>
            <w:r w:rsidRPr="00CF0F3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7A1398C8" w14:textId="77777777" w:rsidTr="00CF0F3A">
        <w:trPr>
          <w:gridAfter w:val="1"/>
          <w:wAfter w:w="7" w:type="dxa"/>
          <w:trHeight w:val="19"/>
        </w:trPr>
        <w:tc>
          <w:tcPr>
            <w:tcW w:w="322" w:type="dxa"/>
            <w:shd w:val="clear" w:color="auto" w:fill="auto"/>
            <w:vAlign w:val="center"/>
            <w:hideMark/>
          </w:tcPr>
          <w:p w14:paraId="48894BB7" w14:textId="77777777" w:rsidR="00CF0F3A" w:rsidRPr="00CF0F3A" w:rsidRDefault="00CF0F3A" w:rsidP="00CF0F3A">
            <w:pPr>
              <w:jc w:val="center"/>
              <w:rPr>
                <w:color w:val="000000"/>
                <w:sz w:val="12"/>
                <w:szCs w:val="12"/>
              </w:rPr>
            </w:pPr>
            <w:r w:rsidRPr="00CF0F3A">
              <w:rPr>
                <w:color w:val="000000"/>
                <w:sz w:val="12"/>
                <w:szCs w:val="12"/>
              </w:rPr>
              <w:t>2.1</w:t>
            </w:r>
          </w:p>
        </w:tc>
        <w:tc>
          <w:tcPr>
            <w:tcW w:w="4020" w:type="dxa"/>
            <w:shd w:val="clear" w:color="auto" w:fill="auto"/>
            <w:hideMark/>
          </w:tcPr>
          <w:p w14:paraId="562A9A4C" w14:textId="77777777" w:rsidR="00CF0F3A" w:rsidRPr="00CF0F3A" w:rsidRDefault="00CF0F3A" w:rsidP="00CF0F3A">
            <w:pPr>
              <w:rPr>
                <w:sz w:val="12"/>
                <w:szCs w:val="12"/>
              </w:rPr>
            </w:pPr>
            <w:r w:rsidRPr="00CF0F3A">
              <w:rPr>
                <w:sz w:val="12"/>
                <w:szCs w:val="12"/>
              </w:rPr>
              <w:t>Строительство бака аккумулятора горячей воды (ПИР, СМР)</w:t>
            </w:r>
          </w:p>
        </w:tc>
        <w:tc>
          <w:tcPr>
            <w:tcW w:w="699" w:type="dxa"/>
            <w:shd w:val="clear" w:color="auto" w:fill="auto"/>
            <w:vAlign w:val="center"/>
            <w:hideMark/>
          </w:tcPr>
          <w:p w14:paraId="3B6E4840" w14:textId="77777777" w:rsidR="00CF0F3A" w:rsidRPr="00CF0F3A" w:rsidRDefault="00CF0F3A" w:rsidP="00CF0F3A">
            <w:pPr>
              <w:jc w:val="center"/>
              <w:rPr>
                <w:color w:val="000000"/>
                <w:sz w:val="12"/>
                <w:szCs w:val="12"/>
              </w:rPr>
            </w:pPr>
            <w:r w:rsidRPr="00CF0F3A">
              <w:rPr>
                <w:color w:val="000000"/>
                <w:sz w:val="12"/>
                <w:szCs w:val="12"/>
              </w:rPr>
              <w:t>13 570,55</w:t>
            </w:r>
          </w:p>
        </w:tc>
        <w:tc>
          <w:tcPr>
            <w:tcW w:w="804" w:type="dxa"/>
            <w:shd w:val="clear" w:color="auto" w:fill="auto"/>
            <w:vAlign w:val="center"/>
            <w:hideMark/>
          </w:tcPr>
          <w:p w14:paraId="10D695A5" w14:textId="77777777" w:rsidR="00CF0F3A" w:rsidRPr="00CF0F3A" w:rsidRDefault="00CF0F3A" w:rsidP="00CF0F3A">
            <w:pPr>
              <w:jc w:val="center"/>
              <w:rPr>
                <w:color w:val="000000"/>
                <w:sz w:val="12"/>
                <w:szCs w:val="12"/>
              </w:rPr>
            </w:pPr>
            <w:r w:rsidRPr="00CF0F3A">
              <w:rPr>
                <w:color w:val="000000"/>
                <w:sz w:val="12"/>
                <w:szCs w:val="12"/>
              </w:rPr>
              <w:t>1 872,93</w:t>
            </w:r>
          </w:p>
        </w:tc>
        <w:tc>
          <w:tcPr>
            <w:tcW w:w="704" w:type="dxa"/>
            <w:shd w:val="clear" w:color="auto" w:fill="auto"/>
            <w:vAlign w:val="center"/>
            <w:hideMark/>
          </w:tcPr>
          <w:p w14:paraId="13379EFB" w14:textId="77777777" w:rsidR="00CF0F3A" w:rsidRPr="00CF0F3A" w:rsidRDefault="00CF0F3A" w:rsidP="00CF0F3A">
            <w:pPr>
              <w:jc w:val="center"/>
              <w:rPr>
                <w:color w:val="000000"/>
                <w:sz w:val="12"/>
                <w:szCs w:val="12"/>
              </w:rPr>
            </w:pPr>
            <w:r w:rsidRPr="00CF0F3A">
              <w:rPr>
                <w:color w:val="000000"/>
                <w:sz w:val="12"/>
                <w:szCs w:val="12"/>
              </w:rPr>
              <w:t> </w:t>
            </w:r>
          </w:p>
        </w:tc>
        <w:tc>
          <w:tcPr>
            <w:tcW w:w="670" w:type="dxa"/>
            <w:shd w:val="clear" w:color="auto" w:fill="auto"/>
            <w:vAlign w:val="center"/>
            <w:hideMark/>
          </w:tcPr>
          <w:p w14:paraId="57DAB3F6" w14:textId="77777777" w:rsidR="00CF0F3A" w:rsidRPr="00CF0F3A" w:rsidRDefault="00CF0F3A" w:rsidP="00CF0F3A">
            <w:pPr>
              <w:jc w:val="center"/>
              <w:rPr>
                <w:color w:val="000000"/>
                <w:sz w:val="12"/>
                <w:szCs w:val="12"/>
              </w:rPr>
            </w:pPr>
            <w:r w:rsidRPr="00CF0F3A">
              <w:rPr>
                <w:color w:val="000000"/>
                <w:sz w:val="12"/>
                <w:szCs w:val="12"/>
              </w:rPr>
              <w:t> </w:t>
            </w:r>
          </w:p>
        </w:tc>
        <w:tc>
          <w:tcPr>
            <w:tcW w:w="868" w:type="dxa"/>
            <w:shd w:val="clear" w:color="auto" w:fill="auto"/>
            <w:vAlign w:val="center"/>
            <w:hideMark/>
          </w:tcPr>
          <w:p w14:paraId="7C36C7B8"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5C98D880"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6EB68DAC"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6C660441"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20BE2CB9"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3AC67978"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6B2EB646"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4B4A31EE" w14:textId="77777777" w:rsidTr="00CF0F3A">
        <w:trPr>
          <w:gridAfter w:val="1"/>
          <w:wAfter w:w="7" w:type="dxa"/>
          <w:trHeight w:val="19"/>
        </w:trPr>
        <w:tc>
          <w:tcPr>
            <w:tcW w:w="4342" w:type="dxa"/>
            <w:gridSpan w:val="2"/>
            <w:shd w:val="clear" w:color="auto" w:fill="auto"/>
            <w:noWrap/>
            <w:vAlign w:val="center"/>
            <w:hideMark/>
          </w:tcPr>
          <w:p w14:paraId="5CD92C83" w14:textId="77777777" w:rsidR="00CF0F3A" w:rsidRPr="00CF0F3A" w:rsidRDefault="00CF0F3A" w:rsidP="00CF0F3A">
            <w:pPr>
              <w:rPr>
                <w:bCs/>
                <w:color w:val="000000"/>
                <w:sz w:val="12"/>
                <w:szCs w:val="12"/>
              </w:rPr>
            </w:pPr>
            <w:r w:rsidRPr="00CF0F3A">
              <w:rPr>
                <w:bCs/>
                <w:color w:val="000000"/>
                <w:sz w:val="12"/>
                <w:szCs w:val="12"/>
              </w:rPr>
              <w:t>Всего по группе 2</w:t>
            </w:r>
          </w:p>
        </w:tc>
        <w:tc>
          <w:tcPr>
            <w:tcW w:w="699" w:type="dxa"/>
            <w:shd w:val="clear" w:color="auto" w:fill="auto"/>
            <w:vAlign w:val="center"/>
            <w:hideMark/>
          </w:tcPr>
          <w:p w14:paraId="128D812C" w14:textId="77777777" w:rsidR="00CF0F3A" w:rsidRPr="00CF0F3A" w:rsidRDefault="00CF0F3A" w:rsidP="00CF0F3A">
            <w:pPr>
              <w:jc w:val="center"/>
              <w:rPr>
                <w:bCs/>
                <w:color w:val="000000"/>
                <w:sz w:val="12"/>
                <w:szCs w:val="12"/>
              </w:rPr>
            </w:pPr>
            <w:r w:rsidRPr="00CF0F3A">
              <w:rPr>
                <w:bCs/>
                <w:color w:val="000000"/>
                <w:sz w:val="12"/>
                <w:szCs w:val="12"/>
              </w:rPr>
              <w:t>13 570,55</w:t>
            </w:r>
          </w:p>
        </w:tc>
        <w:tc>
          <w:tcPr>
            <w:tcW w:w="804" w:type="dxa"/>
            <w:shd w:val="clear" w:color="auto" w:fill="auto"/>
            <w:vAlign w:val="center"/>
            <w:hideMark/>
          </w:tcPr>
          <w:p w14:paraId="59A137D2" w14:textId="77777777" w:rsidR="00CF0F3A" w:rsidRPr="00CF0F3A" w:rsidRDefault="00CF0F3A" w:rsidP="00CF0F3A">
            <w:pPr>
              <w:jc w:val="center"/>
              <w:rPr>
                <w:bCs/>
                <w:color w:val="000000"/>
                <w:sz w:val="12"/>
                <w:szCs w:val="12"/>
              </w:rPr>
            </w:pPr>
            <w:r w:rsidRPr="00CF0F3A">
              <w:rPr>
                <w:bCs/>
                <w:color w:val="000000"/>
                <w:sz w:val="12"/>
                <w:szCs w:val="12"/>
              </w:rPr>
              <w:t>1 872,93</w:t>
            </w:r>
          </w:p>
        </w:tc>
        <w:tc>
          <w:tcPr>
            <w:tcW w:w="704" w:type="dxa"/>
            <w:shd w:val="clear" w:color="auto" w:fill="auto"/>
            <w:vAlign w:val="center"/>
            <w:hideMark/>
          </w:tcPr>
          <w:p w14:paraId="18E74E08"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70" w:type="dxa"/>
            <w:shd w:val="clear" w:color="auto" w:fill="auto"/>
            <w:vAlign w:val="center"/>
            <w:hideMark/>
          </w:tcPr>
          <w:p w14:paraId="7CA93B1B"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68" w:type="dxa"/>
            <w:shd w:val="clear" w:color="auto" w:fill="auto"/>
            <w:vAlign w:val="center"/>
            <w:hideMark/>
          </w:tcPr>
          <w:p w14:paraId="034D6F7A"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2081" w:type="dxa"/>
            <w:shd w:val="clear" w:color="auto" w:fill="auto"/>
            <w:vAlign w:val="center"/>
            <w:hideMark/>
          </w:tcPr>
          <w:p w14:paraId="4CBA47C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37" w:type="dxa"/>
            <w:shd w:val="clear" w:color="auto" w:fill="auto"/>
            <w:vAlign w:val="center"/>
            <w:hideMark/>
          </w:tcPr>
          <w:p w14:paraId="215F85F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16" w:type="dxa"/>
            <w:shd w:val="clear" w:color="auto" w:fill="auto"/>
            <w:vAlign w:val="center"/>
            <w:hideMark/>
          </w:tcPr>
          <w:p w14:paraId="68A23C5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68" w:type="dxa"/>
            <w:shd w:val="clear" w:color="auto" w:fill="auto"/>
            <w:vAlign w:val="center"/>
            <w:hideMark/>
          </w:tcPr>
          <w:p w14:paraId="32F12AD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1109" w:type="dxa"/>
            <w:shd w:val="clear" w:color="auto" w:fill="auto"/>
            <w:vAlign w:val="center"/>
            <w:hideMark/>
          </w:tcPr>
          <w:p w14:paraId="69049EFE"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87" w:type="dxa"/>
            <w:shd w:val="clear" w:color="auto" w:fill="auto"/>
            <w:vAlign w:val="center"/>
            <w:hideMark/>
          </w:tcPr>
          <w:p w14:paraId="715454E8"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226A40E3" w14:textId="77777777" w:rsidTr="00CF0F3A">
        <w:trPr>
          <w:trHeight w:val="19"/>
        </w:trPr>
        <w:tc>
          <w:tcPr>
            <w:tcW w:w="14292" w:type="dxa"/>
            <w:gridSpan w:val="14"/>
            <w:shd w:val="clear" w:color="auto" w:fill="auto"/>
            <w:vAlign w:val="center"/>
            <w:hideMark/>
          </w:tcPr>
          <w:p w14:paraId="786A55CB" w14:textId="77777777" w:rsidR="00CF0F3A" w:rsidRPr="00CF0F3A" w:rsidRDefault="00CF0F3A" w:rsidP="00CF0F3A">
            <w:pPr>
              <w:rPr>
                <w:bCs/>
                <w:color w:val="000000"/>
                <w:sz w:val="12"/>
                <w:szCs w:val="12"/>
              </w:rPr>
            </w:pPr>
            <w:r w:rsidRPr="00CF0F3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F0F3A" w:rsidRPr="00CF0F3A" w14:paraId="24248603" w14:textId="77777777" w:rsidTr="00CF0F3A">
        <w:trPr>
          <w:trHeight w:val="19"/>
        </w:trPr>
        <w:tc>
          <w:tcPr>
            <w:tcW w:w="14292" w:type="dxa"/>
            <w:gridSpan w:val="14"/>
            <w:shd w:val="clear" w:color="auto" w:fill="auto"/>
            <w:vAlign w:val="center"/>
            <w:hideMark/>
          </w:tcPr>
          <w:p w14:paraId="61480CEB" w14:textId="77777777" w:rsidR="00CF0F3A" w:rsidRPr="00CF0F3A" w:rsidRDefault="00CF0F3A" w:rsidP="00CF0F3A">
            <w:pPr>
              <w:rPr>
                <w:color w:val="000000"/>
                <w:sz w:val="12"/>
                <w:szCs w:val="12"/>
              </w:rPr>
            </w:pPr>
            <w:r w:rsidRPr="00CF0F3A">
              <w:rPr>
                <w:color w:val="000000"/>
                <w:sz w:val="12"/>
                <w:szCs w:val="12"/>
              </w:rPr>
              <w:t>3.1. Реконструкция или модернизация существующих тепловых сетей</w:t>
            </w:r>
          </w:p>
        </w:tc>
      </w:tr>
      <w:tr w:rsidR="00CF0F3A" w:rsidRPr="00CF0F3A" w14:paraId="4CE58C46" w14:textId="77777777" w:rsidTr="00CF0F3A">
        <w:trPr>
          <w:gridAfter w:val="1"/>
          <w:wAfter w:w="7" w:type="dxa"/>
          <w:trHeight w:val="19"/>
        </w:trPr>
        <w:tc>
          <w:tcPr>
            <w:tcW w:w="322" w:type="dxa"/>
            <w:shd w:val="clear" w:color="auto" w:fill="auto"/>
            <w:vAlign w:val="center"/>
            <w:hideMark/>
          </w:tcPr>
          <w:p w14:paraId="2835F77C" w14:textId="77777777" w:rsidR="00CF0F3A" w:rsidRPr="00CF0F3A" w:rsidRDefault="00CF0F3A" w:rsidP="00CF0F3A">
            <w:pPr>
              <w:jc w:val="center"/>
              <w:rPr>
                <w:color w:val="000000"/>
                <w:sz w:val="12"/>
                <w:szCs w:val="12"/>
              </w:rPr>
            </w:pPr>
            <w:r w:rsidRPr="00CF0F3A">
              <w:rPr>
                <w:color w:val="000000"/>
                <w:sz w:val="12"/>
                <w:szCs w:val="12"/>
              </w:rPr>
              <w:t>3.1.1</w:t>
            </w:r>
          </w:p>
        </w:tc>
        <w:tc>
          <w:tcPr>
            <w:tcW w:w="4020" w:type="dxa"/>
            <w:shd w:val="clear" w:color="auto" w:fill="auto"/>
            <w:hideMark/>
          </w:tcPr>
          <w:p w14:paraId="39641415" w14:textId="77777777" w:rsidR="00CF0F3A" w:rsidRPr="00CF0F3A" w:rsidRDefault="00CF0F3A" w:rsidP="00CF0F3A">
            <w:pPr>
              <w:rPr>
                <w:sz w:val="12"/>
                <w:szCs w:val="12"/>
              </w:rPr>
            </w:pPr>
            <w:r w:rsidRPr="00CF0F3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699" w:type="dxa"/>
            <w:shd w:val="clear" w:color="auto" w:fill="auto"/>
            <w:vAlign w:val="center"/>
            <w:hideMark/>
          </w:tcPr>
          <w:p w14:paraId="4F6340C5" w14:textId="77777777" w:rsidR="00CF0F3A" w:rsidRPr="00CF0F3A" w:rsidRDefault="00CF0F3A" w:rsidP="00CF0F3A">
            <w:pPr>
              <w:jc w:val="center"/>
              <w:rPr>
                <w:color w:val="000000"/>
                <w:sz w:val="12"/>
                <w:szCs w:val="12"/>
              </w:rPr>
            </w:pPr>
            <w:r w:rsidRPr="00CF0F3A">
              <w:rPr>
                <w:color w:val="000000"/>
                <w:sz w:val="12"/>
                <w:szCs w:val="12"/>
              </w:rPr>
              <w:t>7 016,07</w:t>
            </w:r>
          </w:p>
        </w:tc>
        <w:tc>
          <w:tcPr>
            <w:tcW w:w="804" w:type="dxa"/>
            <w:shd w:val="clear" w:color="auto" w:fill="auto"/>
            <w:vAlign w:val="center"/>
            <w:hideMark/>
          </w:tcPr>
          <w:p w14:paraId="2DB8A8EC"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20353A08"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350005A5"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5CE56262"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66FC2277"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71C31967"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64B26D04"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2C0D222C"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0EE4C528"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796C5AD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1EF8B25F" w14:textId="77777777" w:rsidTr="00CF0F3A">
        <w:trPr>
          <w:gridAfter w:val="1"/>
          <w:wAfter w:w="7" w:type="dxa"/>
          <w:trHeight w:val="19"/>
        </w:trPr>
        <w:tc>
          <w:tcPr>
            <w:tcW w:w="322" w:type="dxa"/>
            <w:shd w:val="clear" w:color="auto" w:fill="auto"/>
            <w:vAlign w:val="center"/>
            <w:hideMark/>
          </w:tcPr>
          <w:p w14:paraId="1D432CAD" w14:textId="77777777" w:rsidR="00CF0F3A" w:rsidRPr="00CF0F3A" w:rsidRDefault="00CF0F3A" w:rsidP="00CF0F3A">
            <w:pPr>
              <w:jc w:val="center"/>
              <w:rPr>
                <w:color w:val="000000"/>
                <w:sz w:val="12"/>
                <w:szCs w:val="12"/>
              </w:rPr>
            </w:pPr>
            <w:r w:rsidRPr="00CF0F3A">
              <w:rPr>
                <w:color w:val="000000"/>
                <w:sz w:val="12"/>
                <w:szCs w:val="12"/>
              </w:rPr>
              <w:t>3.1.2</w:t>
            </w:r>
          </w:p>
        </w:tc>
        <w:tc>
          <w:tcPr>
            <w:tcW w:w="4020" w:type="dxa"/>
            <w:shd w:val="clear" w:color="auto" w:fill="auto"/>
            <w:hideMark/>
          </w:tcPr>
          <w:p w14:paraId="3515BB1F" w14:textId="77777777" w:rsidR="00CF0F3A" w:rsidRPr="00CF0F3A" w:rsidRDefault="00CF0F3A" w:rsidP="00CF0F3A">
            <w:pPr>
              <w:rPr>
                <w:sz w:val="12"/>
                <w:szCs w:val="12"/>
              </w:rPr>
            </w:pPr>
            <w:r w:rsidRPr="00CF0F3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699" w:type="dxa"/>
            <w:shd w:val="clear" w:color="auto" w:fill="auto"/>
            <w:vAlign w:val="center"/>
            <w:hideMark/>
          </w:tcPr>
          <w:p w14:paraId="1DB858AC" w14:textId="77777777" w:rsidR="00CF0F3A" w:rsidRPr="00CF0F3A" w:rsidRDefault="00CF0F3A" w:rsidP="00CF0F3A">
            <w:pPr>
              <w:jc w:val="center"/>
              <w:rPr>
                <w:color w:val="000000"/>
                <w:sz w:val="12"/>
                <w:szCs w:val="12"/>
              </w:rPr>
            </w:pPr>
            <w:r w:rsidRPr="00CF0F3A">
              <w:rPr>
                <w:color w:val="000000"/>
                <w:sz w:val="12"/>
                <w:szCs w:val="12"/>
              </w:rPr>
              <w:t>3 227,52</w:t>
            </w:r>
          </w:p>
        </w:tc>
        <w:tc>
          <w:tcPr>
            <w:tcW w:w="804" w:type="dxa"/>
            <w:shd w:val="clear" w:color="auto" w:fill="auto"/>
            <w:vAlign w:val="center"/>
            <w:hideMark/>
          </w:tcPr>
          <w:p w14:paraId="442E921B"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49A7E48F"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48F8181E"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70C20C64"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5F623BD5"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569E3C9C"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0F880B89"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712F3898"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3B9B1768"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47DDB1BE"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149F6383" w14:textId="77777777" w:rsidTr="00CF0F3A">
        <w:trPr>
          <w:gridAfter w:val="1"/>
          <w:wAfter w:w="7" w:type="dxa"/>
          <w:trHeight w:val="19"/>
        </w:trPr>
        <w:tc>
          <w:tcPr>
            <w:tcW w:w="322" w:type="dxa"/>
            <w:shd w:val="clear" w:color="auto" w:fill="auto"/>
            <w:vAlign w:val="center"/>
            <w:hideMark/>
          </w:tcPr>
          <w:p w14:paraId="45DFB303" w14:textId="77777777" w:rsidR="00CF0F3A" w:rsidRPr="00CF0F3A" w:rsidRDefault="00CF0F3A" w:rsidP="00CF0F3A">
            <w:pPr>
              <w:jc w:val="center"/>
              <w:rPr>
                <w:color w:val="000000"/>
                <w:sz w:val="12"/>
                <w:szCs w:val="12"/>
              </w:rPr>
            </w:pPr>
            <w:r w:rsidRPr="00CF0F3A">
              <w:rPr>
                <w:color w:val="000000"/>
                <w:sz w:val="12"/>
                <w:szCs w:val="12"/>
              </w:rPr>
              <w:t>3.1.3</w:t>
            </w:r>
          </w:p>
        </w:tc>
        <w:tc>
          <w:tcPr>
            <w:tcW w:w="4020" w:type="dxa"/>
            <w:shd w:val="clear" w:color="auto" w:fill="auto"/>
            <w:hideMark/>
          </w:tcPr>
          <w:p w14:paraId="31E36563" w14:textId="77777777" w:rsidR="00CF0F3A" w:rsidRPr="00CF0F3A" w:rsidRDefault="00CF0F3A" w:rsidP="00CF0F3A">
            <w:pPr>
              <w:rPr>
                <w:sz w:val="12"/>
                <w:szCs w:val="12"/>
              </w:rPr>
            </w:pPr>
            <w:r w:rsidRPr="00CF0F3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699" w:type="dxa"/>
            <w:shd w:val="clear" w:color="auto" w:fill="auto"/>
            <w:vAlign w:val="center"/>
            <w:hideMark/>
          </w:tcPr>
          <w:p w14:paraId="7BB564FF" w14:textId="77777777" w:rsidR="00CF0F3A" w:rsidRPr="00CF0F3A" w:rsidRDefault="00CF0F3A" w:rsidP="00CF0F3A">
            <w:pPr>
              <w:jc w:val="center"/>
              <w:rPr>
                <w:color w:val="000000"/>
                <w:sz w:val="12"/>
                <w:szCs w:val="12"/>
              </w:rPr>
            </w:pPr>
            <w:r w:rsidRPr="00CF0F3A">
              <w:rPr>
                <w:color w:val="000000"/>
                <w:sz w:val="12"/>
                <w:szCs w:val="12"/>
              </w:rPr>
              <w:t>3 671,17</w:t>
            </w:r>
          </w:p>
        </w:tc>
        <w:tc>
          <w:tcPr>
            <w:tcW w:w="804" w:type="dxa"/>
            <w:shd w:val="clear" w:color="auto" w:fill="auto"/>
            <w:vAlign w:val="center"/>
            <w:hideMark/>
          </w:tcPr>
          <w:p w14:paraId="78F08943"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3ECECEA5"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1EDA5ACC"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39DA0932"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7C9F88C5"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0F4EE3F5"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608BE12E"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714A7DDF"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51CBBDE2"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10407A4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2F0F970C" w14:textId="77777777" w:rsidTr="00CF0F3A">
        <w:trPr>
          <w:gridAfter w:val="1"/>
          <w:wAfter w:w="7" w:type="dxa"/>
          <w:trHeight w:val="19"/>
        </w:trPr>
        <w:tc>
          <w:tcPr>
            <w:tcW w:w="322" w:type="dxa"/>
            <w:shd w:val="clear" w:color="auto" w:fill="auto"/>
            <w:vAlign w:val="center"/>
            <w:hideMark/>
          </w:tcPr>
          <w:p w14:paraId="41B96624" w14:textId="77777777" w:rsidR="00CF0F3A" w:rsidRPr="00CF0F3A" w:rsidRDefault="00CF0F3A" w:rsidP="00CF0F3A">
            <w:pPr>
              <w:jc w:val="center"/>
              <w:rPr>
                <w:color w:val="000000"/>
                <w:sz w:val="12"/>
                <w:szCs w:val="12"/>
              </w:rPr>
            </w:pPr>
            <w:r w:rsidRPr="00CF0F3A">
              <w:rPr>
                <w:color w:val="000000"/>
                <w:sz w:val="12"/>
                <w:szCs w:val="12"/>
              </w:rPr>
              <w:t>3.1.4</w:t>
            </w:r>
          </w:p>
        </w:tc>
        <w:tc>
          <w:tcPr>
            <w:tcW w:w="4020" w:type="dxa"/>
            <w:shd w:val="clear" w:color="auto" w:fill="auto"/>
            <w:hideMark/>
          </w:tcPr>
          <w:p w14:paraId="00904CD9" w14:textId="77777777" w:rsidR="00CF0F3A" w:rsidRPr="00CF0F3A" w:rsidRDefault="00CF0F3A" w:rsidP="00CF0F3A">
            <w:pPr>
              <w:rPr>
                <w:sz w:val="12"/>
                <w:szCs w:val="12"/>
              </w:rPr>
            </w:pPr>
            <w:r w:rsidRPr="00CF0F3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699" w:type="dxa"/>
            <w:shd w:val="clear" w:color="auto" w:fill="auto"/>
            <w:vAlign w:val="center"/>
            <w:hideMark/>
          </w:tcPr>
          <w:p w14:paraId="3AE0C52C" w14:textId="77777777" w:rsidR="00CF0F3A" w:rsidRPr="00CF0F3A" w:rsidRDefault="00CF0F3A" w:rsidP="00CF0F3A">
            <w:pPr>
              <w:jc w:val="center"/>
              <w:rPr>
                <w:color w:val="000000"/>
                <w:sz w:val="12"/>
                <w:szCs w:val="12"/>
              </w:rPr>
            </w:pPr>
            <w:r w:rsidRPr="00CF0F3A">
              <w:rPr>
                <w:color w:val="000000"/>
                <w:sz w:val="12"/>
                <w:szCs w:val="12"/>
              </w:rPr>
              <w:t>12 791,73</w:t>
            </w:r>
          </w:p>
        </w:tc>
        <w:tc>
          <w:tcPr>
            <w:tcW w:w="804" w:type="dxa"/>
            <w:shd w:val="clear" w:color="auto" w:fill="auto"/>
            <w:vAlign w:val="center"/>
            <w:hideMark/>
          </w:tcPr>
          <w:p w14:paraId="5BF9067F"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7B7B0F73"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3B0C9C66"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6DD8C500"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300A89F0"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1F5A7642"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6C77930C"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425121BB"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3D87CBD7"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1DA3C6D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37D514F4" w14:textId="77777777" w:rsidTr="00CF0F3A">
        <w:trPr>
          <w:trHeight w:val="19"/>
        </w:trPr>
        <w:tc>
          <w:tcPr>
            <w:tcW w:w="14292" w:type="dxa"/>
            <w:gridSpan w:val="14"/>
            <w:shd w:val="clear" w:color="auto" w:fill="auto"/>
            <w:vAlign w:val="center"/>
            <w:hideMark/>
          </w:tcPr>
          <w:p w14:paraId="04226DA5" w14:textId="77777777" w:rsidR="00CF0F3A" w:rsidRPr="00CF0F3A" w:rsidRDefault="00CF0F3A" w:rsidP="00CF0F3A">
            <w:pPr>
              <w:rPr>
                <w:color w:val="000000"/>
                <w:sz w:val="12"/>
                <w:szCs w:val="12"/>
              </w:rPr>
            </w:pPr>
            <w:r w:rsidRPr="00CF0F3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00EC927C" w14:textId="77777777" w:rsidTr="00CF0F3A">
        <w:trPr>
          <w:gridAfter w:val="1"/>
          <w:wAfter w:w="7" w:type="dxa"/>
          <w:trHeight w:val="19"/>
        </w:trPr>
        <w:tc>
          <w:tcPr>
            <w:tcW w:w="4342" w:type="dxa"/>
            <w:gridSpan w:val="2"/>
            <w:shd w:val="clear" w:color="auto" w:fill="auto"/>
            <w:noWrap/>
            <w:vAlign w:val="center"/>
            <w:hideMark/>
          </w:tcPr>
          <w:p w14:paraId="0491AF75" w14:textId="77777777" w:rsidR="00CF0F3A" w:rsidRPr="00CF0F3A" w:rsidRDefault="00CF0F3A" w:rsidP="00CF0F3A">
            <w:pPr>
              <w:rPr>
                <w:bCs/>
                <w:color w:val="000000"/>
                <w:sz w:val="12"/>
                <w:szCs w:val="12"/>
              </w:rPr>
            </w:pPr>
            <w:r w:rsidRPr="00CF0F3A">
              <w:rPr>
                <w:bCs/>
                <w:color w:val="000000"/>
                <w:sz w:val="12"/>
                <w:szCs w:val="12"/>
              </w:rPr>
              <w:t>Всего по группе 3</w:t>
            </w:r>
          </w:p>
        </w:tc>
        <w:tc>
          <w:tcPr>
            <w:tcW w:w="699" w:type="dxa"/>
            <w:shd w:val="clear" w:color="auto" w:fill="auto"/>
            <w:vAlign w:val="center"/>
            <w:hideMark/>
          </w:tcPr>
          <w:p w14:paraId="6404D4AC" w14:textId="77777777" w:rsidR="00CF0F3A" w:rsidRPr="00CF0F3A" w:rsidRDefault="00CF0F3A" w:rsidP="00CF0F3A">
            <w:pPr>
              <w:jc w:val="center"/>
              <w:rPr>
                <w:bCs/>
                <w:color w:val="000000"/>
                <w:sz w:val="12"/>
                <w:szCs w:val="12"/>
              </w:rPr>
            </w:pPr>
            <w:r w:rsidRPr="00CF0F3A">
              <w:rPr>
                <w:bCs/>
                <w:color w:val="000000"/>
                <w:sz w:val="12"/>
                <w:szCs w:val="12"/>
              </w:rPr>
              <w:t>26 706,49</w:t>
            </w:r>
          </w:p>
        </w:tc>
        <w:tc>
          <w:tcPr>
            <w:tcW w:w="804" w:type="dxa"/>
            <w:shd w:val="clear" w:color="auto" w:fill="auto"/>
            <w:vAlign w:val="center"/>
            <w:hideMark/>
          </w:tcPr>
          <w:p w14:paraId="285FBB07"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4" w:type="dxa"/>
            <w:shd w:val="clear" w:color="auto" w:fill="auto"/>
            <w:vAlign w:val="center"/>
            <w:hideMark/>
          </w:tcPr>
          <w:p w14:paraId="7B96CEA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70" w:type="dxa"/>
            <w:shd w:val="clear" w:color="auto" w:fill="auto"/>
            <w:vAlign w:val="center"/>
            <w:hideMark/>
          </w:tcPr>
          <w:p w14:paraId="63822DE9"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68" w:type="dxa"/>
            <w:shd w:val="clear" w:color="auto" w:fill="auto"/>
            <w:vAlign w:val="center"/>
            <w:hideMark/>
          </w:tcPr>
          <w:p w14:paraId="142836AA"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2081" w:type="dxa"/>
            <w:shd w:val="clear" w:color="auto" w:fill="auto"/>
            <w:vAlign w:val="center"/>
            <w:hideMark/>
          </w:tcPr>
          <w:p w14:paraId="65C5C44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37" w:type="dxa"/>
            <w:shd w:val="clear" w:color="auto" w:fill="auto"/>
            <w:vAlign w:val="center"/>
            <w:hideMark/>
          </w:tcPr>
          <w:p w14:paraId="6F073A7E"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16" w:type="dxa"/>
            <w:shd w:val="clear" w:color="auto" w:fill="auto"/>
            <w:vAlign w:val="center"/>
            <w:hideMark/>
          </w:tcPr>
          <w:p w14:paraId="035BF328"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68" w:type="dxa"/>
            <w:shd w:val="clear" w:color="auto" w:fill="auto"/>
            <w:vAlign w:val="center"/>
            <w:hideMark/>
          </w:tcPr>
          <w:p w14:paraId="798BF0E9"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1109" w:type="dxa"/>
            <w:shd w:val="clear" w:color="auto" w:fill="auto"/>
            <w:vAlign w:val="center"/>
            <w:hideMark/>
          </w:tcPr>
          <w:p w14:paraId="08A6215F"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87" w:type="dxa"/>
            <w:shd w:val="clear" w:color="auto" w:fill="auto"/>
            <w:vAlign w:val="center"/>
            <w:hideMark/>
          </w:tcPr>
          <w:p w14:paraId="685ADD66"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6B9F5A5D" w14:textId="77777777" w:rsidTr="00CF0F3A">
        <w:trPr>
          <w:trHeight w:val="19"/>
        </w:trPr>
        <w:tc>
          <w:tcPr>
            <w:tcW w:w="14292" w:type="dxa"/>
            <w:gridSpan w:val="14"/>
            <w:shd w:val="clear" w:color="auto" w:fill="auto"/>
            <w:vAlign w:val="center"/>
            <w:hideMark/>
          </w:tcPr>
          <w:p w14:paraId="0EBC5F44" w14:textId="77777777" w:rsidR="00CF0F3A" w:rsidRPr="00CF0F3A" w:rsidRDefault="00CF0F3A" w:rsidP="00CF0F3A">
            <w:pPr>
              <w:rPr>
                <w:bCs/>
                <w:color w:val="000000"/>
                <w:sz w:val="12"/>
                <w:szCs w:val="12"/>
              </w:rPr>
            </w:pPr>
            <w:r w:rsidRPr="00CF0F3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2C8B7BC9" w14:textId="77777777" w:rsidTr="00CF0F3A">
        <w:trPr>
          <w:gridAfter w:val="1"/>
          <w:wAfter w:w="7" w:type="dxa"/>
          <w:trHeight w:val="19"/>
        </w:trPr>
        <w:tc>
          <w:tcPr>
            <w:tcW w:w="322" w:type="dxa"/>
            <w:shd w:val="clear" w:color="auto" w:fill="auto"/>
            <w:vAlign w:val="center"/>
            <w:hideMark/>
          </w:tcPr>
          <w:p w14:paraId="5B5AA2FF" w14:textId="77777777" w:rsidR="00CF0F3A" w:rsidRPr="00CF0F3A" w:rsidRDefault="00CF0F3A" w:rsidP="00CF0F3A">
            <w:pPr>
              <w:jc w:val="center"/>
              <w:rPr>
                <w:color w:val="000000"/>
                <w:sz w:val="12"/>
                <w:szCs w:val="12"/>
              </w:rPr>
            </w:pPr>
            <w:r w:rsidRPr="00CF0F3A">
              <w:rPr>
                <w:color w:val="000000"/>
                <w:sz w:val="12"/>
                <w:szCs w:val="12"/>
              </w:rPr>
              <w:t>4.1</w:t>
            </w:r>
          </w:p>
        </w:tc>
        <w:tc>
          <w:tcPr>
            <w:tcW w:w="4020" w:type="dxa"/>
            <w:shd w:val="clear" w:color="auto" w:fill="auto"/>
            <w:vAlign w:val="center"/>
            <w:hideMark/>
          </w:tcPr>
          <w:p w14:paraId="3F2C06F3" w14:textId="77777777" w:rsidR="00CF0F3A" w:rsidRPr="00CF0F3A" w:rsidRDefault="00CF0F3A" w:rsidP="00CF0F3A">
            <w:pPr>
              <w:rPr>
                <w:color w:val="000000"/>
                <w:sz w:val="12"/>
                <w:szCs w:val="12"/>
                <w:lang w:val="en-US"/>
              </w:rPr>
            </w:pPr>
            <w:r w:rsidRPr="00CF0F3A">
              <w:rPr>
                <w:color w:val="000000"/>
                <w:sz w:val="12"/>
                <w:szCs w:val="12"/>
              </w:rPr>
              <w:t>Приобретение</w:t>
            </w:r>
            <w:r w:rsidRPr="00CF0F3A">
              <w:rPr>
                <w:color w:val="000000"/>
                <w:sz w:val="12"/>
                <w:szCs w:val="12"/>
                <w:lang w:val="en-US"/>
              </w:rPr>
              <w:t xml:space="preserve"> </w:t>
            </w:r>
            <w:r w:rsidRPr="00CF0F3A">
              <w:rPr>
                <w:color w:val="000000"/>
                <w:sz w:val="12"/>
                <w:szCs w:val="12"/>
              </w:rPr>
              <w:t>сервера</w:t>
            </w:r>
            <w:r w:rsidRPr="00CF0F3A">
              <w:rPr>
                <w:color w:val="000000"/>
                <w:sz w:val="12"/>
                <w:szCs w:val="12"/>
                <w:lang w:val="en-US"/>
              </w:rPr>
              <w:t xml:space="preserve"> DEPO Storm 3470A2A (2U12, 2x Xeon 4309Y, 2x 16GB RAM, 1x 240GB SATA, 2x 550W AC, 3Y ONS)</w:t>
            </w:r>
          </w:p>
        </w:tc>
        <w:tc>
          <w:tcPr>
            <w:tcW w:w="699" w:type="dxa"/>
            <w:shd w:val="clear" w:color="auto" w:fill="auto"/>
            <w:vAlign w:val="center"/>
            <w:hideMark/>
          </w:tcPr>
          <w:p w14:paraId="17136ADA" w14:textId="77777777" w:rsidR="00CF0F3A" w:rsidRPr="00CF0F3A" w:rsidRDefault="00CF0F3A" w:rsidP="00CF0F3A">
            <w:pPr>
              <w:jc w:val="center"/>
              <w:rPr>
                <w:color w:val="000000"/>
                <w:sz w:val="12"/>
                <w:szCs w:val="12"/>
              </w:rPr>
            </w:pPr>
            <w:r w:rsidRPr="00CF0F3A">
              <w:rPr>
                <w:color w:val="000000"/>
                <w:sz w:val="12"/>
                <w:szCs w:val="12"/>
              </w:rPr>
              <w:t>617,84</w:t>
            </w:r>
          </w:p>
        </w:tc>
        <w:tc>
          <w:tcPr>
            <w:tcW w:w="804" w:type="dxa"/>
            <w:shd w:val="clear" w:color="auto" w:fill="auto"/>
            <w:vAlign w:val="center"/>
            <w:hideMark/>
          </w:tcPr>
          <w:p w14:paraId="5EF6E71D"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410D2D09"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31858285"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69ECF065"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41CF48DB"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482ABE31"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2ACF4654"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6CC9C6E6"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13E06336"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224AD99F"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4F855822" w14:textId="77777777" w:rsidTr="00CF0F3A">
        <w:trPr>
          <w:gridAfter w:val="1"/>
          <w:wAfter w:w="7" w:type="dxa"/>
          <w:trHeight w:val="19"/>
        </w:trPr>
        <w:tc>
          <w:tcPr>
            <w:tcW w:w="322" w:type="dxa"/>
            <w:shd w:val="clear" w:color="auto" w:fill="auto"/>
            <w:vAlign w:val="center"/>
            <w:hideMark/>
          </w:tcPr>
          <w:p w14:paraId="7E188B62" w14:textId="77777777" w:rsidR="00CF0F3A" w:rsidRPr="00CF0F3A" w:rsidRDefault="00CF0F3A" w:rsidP="00CF0F3A">
            <w:pPr>
              <w:jc w:val="center"/>
              <w:rPr>
                <w:color w:val="000000"/>
                <w:sz w:val="12"/>
                <w:szCs w:val="12"/>
              </w:rPr>
            </w:pPr>
            <w:r w:rsidRPr="00CF0F3A">
              <w:rPr>
                <w:color w:val="000000"/>
                <w:sz w:val="12"/>
                <w:szCs w:val="12"/>
              </w:rPr>
              <w:t>4.2</w:t>
            </w:r>
          </w:p>
        </w:tc>
        <w:tc>
          <w:tcPr>
            <w:tcW w:w="4020" w:type="dxa"/>
            <w:shd w:val="clear" w:color="auto" w:fill="auto"/>
            <w:vAlign w:val="center"/>
            <w:hideMark/>
          </w:tcPr>
          <w:p w14:paraId="0EA825BE" w14:textId="77777777" w:rsidR="00CF0F3A" w:rsidRPr="00CF0F3A" w:rsidRDefault="00CF0F3A" w:rsidP="00CF0F3A">
            <w:pPr>
              <w:rPr>
                <w:color w:val="000000"/>
                <w:sz w:val="12"/>
                <w:szCs w:val="12"/>
              </w:rPr>
            </w:pPr>
            <w:r w:rsidRPr="00CF0F3A">
              <w:rPr>
                <w:color w:val="000000"/>
                <w:sz w:val="12"/>
                <w:szCs w:val="12"/>
              </w:rPr>
              <w:t xml:space="preserve">Приобретение фронтального погрузчика </w:t>
            </w:r>
            <w:proofErr w:type="spellStart"/>
            <w:r w:rsidRPr="00CF0F3A">
              <w:rPr>
                <w:color w:val="000000"/>
                <w:sz w:val="12"/>
                <w:szCs w:val="12"/>
              </w:rPr>
              <w:t>Shantui</w:t>
            </w:r>
            <w:proofErr w:type="spellEnd"/>
            <w:r w:rsidRPr="00CF0F3A">
              <w:rPr>
                <w:color w:val="000000"/>
                <w:sz w:val="12"/>
                <w:szCs w:val="12"/>
              </w:rPr>
              <w:t xml:space="preserve"> SL-30</w:t>
            </w:r>
          </w:p>
        </w:tc>
        <w:tc>
          <w:tcPr>
            <w:tcW w:w="699" w:type="dxa"/>
            <w:shd w:val="clear" w:color="auto" w:fill="auto"/>
            <w:vAlign w:val="center"/>
            <w:hideMark/>
          </w:tcPr>
          <w:p w14:paraId="63BC964E" w14:textId="77777777" w:rsidR="00CF0F3A" w:rsidRPr="00CF0F3A" w:rsidRDefault="00CF0F3A" w:rsidP="00CF0F3A">
            <w:pPr>
              <w:jc w:val="center"/>
              <w:rPr>
                <w:color w:val="000000"/>
                <w:sz w:val="12"/>
                <w:szCs w:val="12"/>
              </w:rPr>
            </w:pPr>
            <w:r w:rsidRPr="00CF0F3A">
              <w:rPr>
                <w:color w:val="000000"/>
                <w:sz w:val="12"/>
                <w:szCs w:val="12"/>
              </w:rPr>
              <w:t>3 687,10</w:t>
            </w:r>
          </w:p>
        </w:tc>
        <w:tc>
          <w:tcPr>
            <w:tcW w:w="804" w:type="dxa"/>
            <w:shd w:val="clear" w:color="auto" w:fill="auto"/>
            <w:vAlign w:val="center"/>
            <w:hideMark/>
          </w:tcPr>
          <w:p w14:paraId="54DF1596"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0D4C00E0"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37CA3BA3"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645EA0C6"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1D4AAD7D"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54EE5AEB"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5722C049"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6B37A555"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50CE8E89"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1F3F03E6"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7578FDDB" w14:textId="77777777" w:rsidTr="00CF0F3A">
        <w:trPr>
          <w:gridAfter w:val="1"/>
          <w:wAfter w:w="7" w:type="dxa"/>
          <w:trHeight w:val="19"/>
        </w:trPr>
        <w:tc>
          <w:tcPr>
            <w:tcW w:w="322" w:type="dxa"/>
            <w:shd w:val="clear" w:color="000000" w:fill="FFFFFF"/>
            <w:vAlign w:val="center"/>
            <w:hideMark/>
          </w:tcPr>
          <w:p w14:paraId="4992F86D" w14:textId="77777777" w:rsidR="00CF0F3A" w:rsidRPr="00CF0F3A" w:rsidRDefault="00CF0F3A" w:rsidP="00CF0F3A">
            <w:pPr>
              <w:jc w:val="center"/>
              <w:rPr>
                <w:color w:val="000000"/>
                <w:sz w:val="12"/>
                <w:szCs w:val="12"/>
              </w:rPr>
            </w:pPr>
            <w:r w:rsidRPr="00CF0F3A">
              <w:rPr>
                <w:color w:val="000000"/>
                <w:sz w:val="12"/>
                <w:szCs w:val="12"/>
              </w:rPr>
              <w:t>4.3</w:t>
            </w:r>
          </w:p>
        </w:tc>
        <w:tc>
          <w:tcPr>
            <w:tcW w:w="4020" w:type="dxa"/>
            <w:shd w:val="clear" w:color="auto" w:fill="auto"/>
            <w:vAlign w:val="center"/>
            <w:hideMark/>
          </w:tcPr>
          <w:p w14:paraId="265152E7" w14:textId="77777777" w:rsidR="00CF0F3A" w:rsidRPr="00CF0F3A" w:rsidRDefault="00CF0F3A" w:rsidP="00CF0F3A">
            <w:pPr>
              <w:rPr>
                <w:color w:val="000000"/>
                <w:sz w:val="12"/>
                <w:szCs w:val="12"/>
              </w:rPr>
            </w:pPr>
            <w:r w:rsidRPr="00CF0F3A">
              <w:rPr>
                <w:color w:val="000000"/>
                <w:sz w:val="12"/>
                <w:szCs w:val="12"/>
              </w:rPr>
              <w:t>Приобретение МФУ Катюша M348 принтер/копир/сканер/факс, А3 + Тумба для МФУ Катюша M348.</w:t>
            </w:r>
          </w:p>
        </w:tc>
        <w:tc>
          <w:tcPr>
            <w:tcW w:w="699" w:type="dxa"/>
            <w:shd w:val="clear" w:color="auto" w:fill="auto"/>
            <w:vAlign w:val="center"/>
            <w:hideMark/>
          </w:tcPr>
          <w:p w14:paraId="18E63193" w14:textId="77777777" w:rsidR="00CF0F3A" w:rsidRPr="00CF0F3A" w:rsidRDefault="00CF0F3A" w:rsidP="00CF0F3A">
            <w:pPr>
              <w:jc w:val="center"/>
              <w:rPr>
                <w:color w:val="000000"/>
                <w:sz w:val="12"/>
                <w:szCs w:val="12"/>
              </w:rPr>
            </w:pPr>
            <w:r w:rsidRPr="00CF0F3A">
              <w:rPr>
                <w:color w:val="000000"/>
                <w:sz w:val="12"/>
                <w:szCs w:val="12"/>
              </w:rPr>
              <w:t>432,52</w:t>
            </w:r>
          </w:p>
        </w:tc>
        <w:tc>
          <w:tcPr>
            <w:tcW w:w="804" w:type="dxa"/>
            <w:shd w:val="clear" w:color="auto" w:fill="auto"/>
            <w:vAlign w:val="center"/>
            <w:hideMark/>
          </w:tcPr>
          <w:p w14:paraId="52089D15"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2F7F0FD0"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388E6898"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4A4F5461"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6064D9D0"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1804F2D5"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10E488EF"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2A65EB1A"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22F919B7"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495C5014"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498A07C7" w14:textId="77777777" w:rsidTr="00CF0F3A">
        <w:trPr>
          <w:gridAfter w:val="1"/>
          <w:wAfter w:w="7" w:type="dxa"/>
          <w:trHeight w:val="19"/>
        </w:trPr>
        <w:tc>
          <w:tcPr>
            <w:tcW w:w="322" w:type="dxa"/>
            <w:shd w:val="clear" w:color="000000" w:fill="FFFFFF"/>
            <w:vAlign w:val="center"/>
            <w:hideMark/>
          </w:tcPr>
          <w:p w14:paraId="3DAFBEA8" w14:textId="77777777" w:rsidR="00CF0F3A" w:rsidRPr="00CF0F3A" w:rsidRDefault="00CF0F3A" w:rsidP="00CF0F3A">
            <w:pPr>
              <w:jc w:val="center"/>
              <w:rPr>
                <w:color w:val="000000"/>
                <w:sz w:val="12"/>
                <w:szCs w:val="12"/>
              </w:rPr>
            </w:pPr>
            <w:r w:rsidRPr="00CF0F3A">
              <w:rPr>
                <w:color w:val="000000"/>
                <w:sz w:val="12"/>
                <w:szCs w:val="12"/>
              </w:rPr>
              <w:t>4.4</w:t>
            </w:r>
          </w:p>
        </w:tc>
        <w:tc>
          <w:tcPr>
            <w:tcW w:w="4020" w:type="dxa"/>
            <w:shd w:val="clear" w:color="auto" w:fill="auto"/>
            <w:vAlign w:val="center"/>
            <w:hideMark/>
          </w:tcPr>
          <w:p w14:paraId="1A3215DD" w14:textId="77777777" w:rsidR="00CF0F3A" w:rsidRPr="00CF0F3A" w:rsidRDefault="00CF0F3A" w:rsidP="00CF0F3A">
            <w:pPr>
              <w:rPr>
                <w:color w:val="000000"/>
                <w:sz w:val="12"/>
                <w:szCs w:val="12"/>
              </w:rPr>
            </w:pPr>
            <w:r w:rsidRPr="00CF0F3A">
              <w:rPr>
                <w:color w:val="000000"/>
                <w:sz w:val="12"/>
                <w:szCs w:val="12"/>
              </w:rPr>
              <w:t xml:space="preserve">Приобретение автомобиля </w:t>
            </w:r>
          </w:p>
        </w:tc>
        <w:tc>
          <w:tcPr>
            <w:tcW w:w="699" w:type="dxa"/>
            <w:shd w:val="clear" w:color="auto" w:fill="auto"/>
            <w:vAlign w:val="center"/>
            <w:hideMark/>
          </w:tcPr>
          <w:p w14:paraId="0E7D892B" w14:textId="77777777" w:rsidR="00CF0F3A" w:rsidRPr="00CF0F3A" w:rsidRDefault="00CF0F3A" w:rsidP="00CF0F3A">
            <w:pPr>
              <w:jc w:val="center"/>
              <w:rPr>
                <w:color w:val="000000"/>
                <w:sz w:val="12"/>
                <w:szCs w:val="12"/>
              </w:rPr>
            </w:pPr>
            <w:r w:rsidRPr="00CF0F3A">
              <w:rPr>
                <w:color w:val="000000"/>
                <w:sz w:val="12"/>
                <w:szCs w:val="12"/>
              </w:rPr>
              <w:t>4 898,99</w:t>
            </w:r>
          </w:p>
        </w:tc>
        <w:tc>
          <w:tcPr>
            <w:tcW w:w="804" w:type="dxa"/>
            <w:shd w:val="clear" w:color="auto" w:fill="auto"/>
            <w:vAlign w:val="center"/>
            <w:hideMark/>
          </w:tcPr>
          <w:p w14:paraId="0103EDD9"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0EC84C4A"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35237E0A"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2DA70BBB"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7C79C8B4"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671599B0"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42B5D392"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548271B0"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2B504B20"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425ECA77"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28A1527E" w14:textId="77777777" w:rsidTr="00CF0F3A">
        <w:trPr>
          <w:gridAfter w:val="1"/>
          <w:wAfter w:w="7" w:type="dxa"/>
          <w:trHeight w:val="19"/>
        </w:trPr>
        <w:tc>
          <w:tcPr>
            <w:tcW w:w="322" w:type="dxa"/>
            <w:shd w:val="clear" w:color="000000" w:fill="FFFFFF"/>
            <w:vAlign w:val="center"/>
            <w:hideMark/>
          </w:tcPr>
          <w:p w14:paraId="4F59413F" w14:textId="77777777" w:rsidR="00CF0F3A" w:rsidRPr="00CF0F3A" w:rsidRDefault="00CF0F3A" w:rsidP="00CF0F3A">
            <w:pPr>
              <w:jc w:val="center"/>
              <w:rPr>
                <w:color w:val="000000"/>
                <w:sz w:val="12"/>
                <w:szCs w:val="12"/>
              </w:rPr>
            </w:pPr>
            <w:r w:rsidRPr="00CF0F3A">
              <w:rPr>
                <w:color w:val="000000"/>
                <w:sz w:val="12"/>
                <w:szCs w:val="12"/>
              </w:rPr>
              <w:t>4.5</w:t>
            </w:r>
          </w:p>
        </w:tc>
        <w:tc>
          <w:tcPr>
            <w:tcW w:w="4020" w:type="dxa"/>
            <w:shd w:val="clear" w:color="auto" w:fill="auto"/>
            <w:vAlign w:val="center"/>
            <w:hideMark/>
          </w:tcPr>
          <w:p w14:paraId="2E28F391" w14:textId="77777777" w:rsidR="00CF0F3A" w:rsidRPr="00CF0F3A" w:rsidRDefault="00CF0F3A" w:rsidP="00CF0F3A">
            <w:pPr>
              <w:rPr>
                <w:color w:val="000000"/>
                <w:sz w:val="12"/>
                <w:szCs w:val="12"/>
              </w:rPr>
            </w:pPr>
            <w:r w:rsidRPr="00CF0F3A">
              <w:rPr>
                <w:color w:val="000000"/>
                <w:sz w:val="12"/>
                <w:szCs w:val="12"/>
              </w:rPr>
              <w:t>Приобретение ПК (моноблок)</w:t>
            </w:r>
          </w:p>
        </w:tc>
        <w:tc>
          <w:tcPr>
            <w:tcW w:w="699" w:type="dxa"/>
            <w:shd w:val="clear" w:color="auto" w:fill="auto"/>
            <w:vAlign w:val="center"/>
            <w:hideMark/>
          </w:tcPr>
          <w:p w14:paraId="7414C7CE" w14:textId="77777777" w:rsidR="00CF0F3A" w:rsidRPr="00CF0F3A" w:rsidRDefault="00CF0F3A" w:rsidP="00CF0F3A">
            <w:pPr>
              <w:jc w:val="center"/>
              <w:rPr>
                <w:color w:val="000000"/>
                <w:sz w:val="12"/>
                <w:szCs w:val="12"/>
              </w:rPr>
            </w:pPr>
            <w:r w:rsidRPr="00CF0F3A">
              <w:rPr>
                <w:color w:val="000000"/>
                <w:sz w:val="12"/>
                <w:szCs w:val="12"/>
              </w:rPr>
              <w:t>144,52</w:t>
            </w:r>
          </w:p>
        </w:tc>
        <w:tc>
          <w:tcPr>
            <w:tcW w:w="804" w:type="dxa"/>
            <w:shd w:val="clear" w:color="auto" w:fill="auto"/>
            <w:vAlign w:val="center"/>
            <w:hideMark/>
          </w:tcPr>
          <w:p w14:paraId="5C422AA3"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716A9258"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207D1FB9"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7B36C974"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7FDB71C1"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20A7FAD1"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674DE795"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32BA4028"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2E3C1021"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51439469"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1AAF674E" w14:textId="77777777" w:rsidTr="00CF0F3A">
        <w:trPr>
          <w:gridAfter w:val="1"/>
          <w:wAfter w:w="7" w:type="dxa"/>
          <w:trHeight w:val="19"/>
        </w:trPr>
        <w:tc>
          <w:tcPr>
            <w:tcW w:w="322" w:type="dxa"/>
            <w:shd w:val="clear" w:color="000000" w:fill="FFFFFF"/>
            <w:vAlign w:val="center"/>
            <w:hideMark/>
          </w:tcPr>
          <w:p w14:paraId="4FE67727" w14:textId="77777777" w:rsidR="00CF0F3A" w:rsidRPr="00CF0F3A" w:rsidRDefault="00CF0F3A" w:rsidP="00CF0F3A">
            <w:pPr>
              <w:jc w:val="center"/>
              <w:rPr>
                <w:color w:val="000000"/>
                <w:sz w:val="12"/>
                <w:szCs w:val="12"/>
              </w:rPr>
            </w:pPr>
            <w:r w:rsidRPr="00CF0F3A">
              <w:rPr>
                <w:color w:val="000000"/>
                <w:sz w:val="12"/>
                <w:szCs w:val="12"/>
              </w:rPr>
              <w:t>4.6</w:t>
            </w:r>
          </w:p>
        </w:tc>
        <w:tc>
          <w:tcPr>
            <w:tcW w:w="4020" w:type="dxa"/>
            <w:shd w:val="clear" w:color="auto" w:fill="auto"/>
            <w:vAlign w:val="center"/>
            <w:hideMark/>
          </w:tcPr>
          <w:p w14:paraId="5775E2AA" w14:textId="77777777" w:rsidR="00CF0F3A" w:rsidRPr="00CF0F3A" w:rsidRDefault="00CF0F3A" w:rsidP="00CF0F3A">
            <w:pPr>
              <w:rPr>
                <w:color w:val="000000"/>
                <w:sz w:val="12"/>
                <w:szCs w:val="12"/>
              </w:rPr>
            </w:pPr>
            <w:r w:rsidRPr="00CF0F3A">
              <w:rPr>
                <w:color w:val="000000"/>
                <w:sz w:val="12"/>
                <w:szCs w:val="12"/>
              </w:rPr>
              <w:t>Приобретение МФУ Катюша M247 принтер/копир/сканер/факс</w:t>
            </w:r>
          </w:p>
        </w:tc>
        <w:tc>
          <w:tcPr>
            <w:tcW w:w="699" w:type="dxa"/>
            <w:shd w:val="clear" w:color="auto" w:fill="auto"/>
            <w:vAlign w:val="center"/>
            <w:hideMark/>
          </w:tcPr>
          <w:p w14:paraId="6085893E" w14:textId="77777777" w:rsidR="00CF0F3A" w:rsidRPr="00CF0F3A" w:rsidRDefault="00CF0F3A" w:rsidP="00CF0F3A">
            <w:pPr>
              <w:jc w:val="center"/>
              <w:rPr>
                <w:color w:val="000000"/>
                <w:sz w:val="12"/>
                <w:szCs w:val="12"/>
              </w:rPr>
            </w:pPr>
            <w:r w:rsidRPr="00CF0F3A">
              <w:rPr>
                <w:color w:val="000000"/>
                <w:sz w:val="12"/>
                <w:szCs w:val="12"/>
              </w:rPr>
              <w:t>106,64</w:t>
            </w:r>
          </w:p>
        </w:tc>
        <w:tc>
          <w:tcPr>
            <w:tcW w:w="804" w:type="dxa"/>
            <w:shd w:val="clear" w:color="auto" w:fill="auto"/>
            <w:vAlign w:val="center"/>
            <w:hideMark/>
          </w:tcPr>
          <w:p w14:paraId="7DEF0887"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562730A8"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3882828F"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01D78683"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44500BE8"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4DE5A597"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7E0E6852"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09C50329"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6616E8A0"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17E72CD3"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08F2D7B1" w14:textId="77777777" w:rsidTr="00CF0F3A">
        <w:trPr>
          <w:gridAfter w:val="1"/>
          <w:wAfter w:w="7" w:type="dxa"/>
          <w:trHeight w:val="19"/>
        </w:trPr>
        <w:tc>
          <w:tcPr>
            <w:tcW w:w="322" w:type="dxa"/>
            <w:shd w:val="clear" w:color="000000" w:fill="FFFFFF"/>
            <w:vAlign w:val="center"/>
            <w:hideMark/>
          </w:tcPr>
          <w:p w14:paraId="561AEE35" w14:textId="77777777" w:rsidR="00CF0F3A" w:rsidRPr="00CF0F3A" w:rsidRDefault="00CF0F3A" w:rsidP="00CF0F3A">
            <w:pPr>
              <w:jc w:val="center"/>
              <w:rPr>
                <w:color w:val="000000"/>
                <w:sz w:val="12"/>
                <w:szCs w:val="12"/>
              </w:rPr>
            </w:pPr>
            <w:r w:rsidRPr="00CF0F3A">
              <w:rPr>
                <w:color w:val="000000"/>
                <w:sz w:val="12"/>
                <w:szCs w:val="12"/>
              </w:rPr>
              <w:t>4.7</w:t>
            </w:r>
          </w:p>
        </w:tc>
        <w:tc>
          <w:tcPr>
            <w:tcW w:w="4020" w:type="dxa"/>
            <w:shd w:val="clear" w:color="auto" w:fill="auto"/>
            <w:vAlign w:val="center"/>
            <w:hideMark/>
          </w:tcPr>
          <w:p w14:paraId="62313D0C" w14:textId="77777777" w:rsidR="00CF0F3A" w:rsidRPr="00CF0F3A" w:rsidRDefault="00CF0F3A" w:rsidP="00CF0F3A">
            <w:pPr>
              <w:rPr>
                <w:color w:val="000000"/>
                <w:sz w:val="12"/>
                <w:szCs w:val="12"/>
              </w:rPr>
            </w:pPr>
            <w:r w:rsidRPr="00CF0F3A">
              <w:rPr>
                <w:color w:val="000000"/>
                <w:sz w:val="12"/>
                <w:szCs w:val="12"/>
              </w:rPr>
              <w:t>Реконструкция кровли здания котельной инв.№00000634</w:t>
            </w:r>
          </w:p>
        </w:tc>
        <w:tc>
          <w:tcPr>
            <w:tcW w:w="699" w:type="dxa"/>
            <w:shd w:val="clear" w:color="auto" w:fill="auto"/>
            <w:vAlign w:val="center"/>
            <w:hideMark/>
          </w:tcPr>
          <w:p w14:paraId="15FFCE61" w14:textId="77777777" w:rsidR="00CF0F3A" w:rsidRPr="00CF0F3A" w:rsidRDefault="00CF0F3A" w:rsidP="00CF0F3A">
            <w:pPr>
              <w:jc w:val="center"/>
              <w:rPr>
                <w:color w:val="000000"/>
                <w:sz w:val="12"/>
                <w:szCs w:val="12"/>
              </w:rPr>
            </w:pPr>
            <w:r w:rsidRPr="00CF0F3A">
              <w:rPr>
                <w:color w:val="000000"/>
                <w:sz w:val="12"/>
                <w:szCs w:val="12"/>
              </w:rPr>
              <w:t>8 956,60</w:t>
            </w:r>
          </w:p>
        </w:tc>
        <w:tc>
          <w:tcPr>
            <w:tcW w:w="804" w:type="dxa"/>
            <w:shd w:val="clear" w:color="auto" w:fill="auto"/>
            <w:vAlign w:val="center"/>
            <w:hideMark/>
          </w:tcPr>
          <w:p w14:paraId="119D0AA0"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50AD561E"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24CDAD5E"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0180BB48"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429D5B40"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29C27288"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23B086E7"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463407EF"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5521489E"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78EBCBB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2A642AED" w14:textId="77777777" w:rsidTr="00CF0F3A">
        <w:trPr>
          <w:gridAfter w:val="1"/>
          <w:wAfter w:w="7" w:type="dxa"/>
          <w:trHeight w:val="19"/>
        </w:trPr>
        <w:tc>
          <w:tcPr>
            <w:tcW w:w="322" w:type="dxa"/>
            <w:shd w:val="clear" w:color="000000" w:fill="FFFFFF"/>
            <w:vAlign w:val="center"/>
            <w:hideMark/>
          </w:tcPr>
          <w:p w14:paraId="67495B5E" w14:textId="77777777" w:rsidR="00CF0F3A" w:rsidRPr="00CF0F3A" w:rsidRDefault="00CF0F3A" w:rsidP="00CF0F3A">
            <w:pPr>
              <w:jc w:val="center"/>
              <w:rPr>
                <w:color w:val="000000"/>
                <w:sz w:val="12"/>
                <w:szCs w:val="12"/>
              </w:rPr>
            </w:pPr>
            <w:r w:rsidRPr="00CF0F3A">
              <w:rPr>
                <w:color w:val="000000"/>
                <w:sz w:val="12"/>
                <w:szCs w:val="12"/>
              </w:rPr>
              <w:t>4.8</w:t>
            </w:r>
          </w:p>
        </w:tc>
        <w:tc>
          <w:tcPr>
            <w:tcW w:w="4020" w:type="dxa"/>
            <w:shd w:val="clear" w:color="auto" w:fill="auto"/>
            <w:vAlign w:val="center"/>
            <w:hideMark/>
          </w:tcPr>
          <w:p w14:paraId="04431C97" w14:textId="77777777" w:rsidR="00CF0F3A" w:rsidRPr="00CF0F3A" w:rsidRDefault="00CF0F3A" w:rsidP="00CF0F3A">
            <w:pPr>
              <w:rPr>
                <w:color w:val="000000"/>
                <w:sz w:val="12"/>
                <w:szCs w:val="12"/>
              </w:rPr>
            </w:pPr>
            <w:r w:rsidRPr="00CF0F3A">
              <w:rPr>
                <w:color w:val="000000"/>
                <w:sz w:val="12"/>
                <w:szCs w:val="12"/>
              </w:rPr>
              <w:t>Приобретение автосамосвала КАМАЗ 65115-026</w:t>
            </w:r>
          </w:p>
        </w:tc>
        <w:tc>
          <w:tcPr>
            <w:tcW w:w="699" w:type="dxa"/>
            <w:shd w:val="clear" w:color="auto" w:fill="auto"/>
            <w:vAlign w:val="center"/>
            <w:hideMark/>
          </w:tcPr>
          <w:p w14:paraId="1DAC6E80" w14:textId="77777777" w:rsidR="00CF0F3A" w:rsidRPr="00CF0F3A" w:rsidRDefault="00CF0F3A" w:rsidP="00CF0F3A">
            <w:pPr>
              <w:jc w:val="center"/>
              <w:rPr>
                <w:color w:val="000000"/>
                <w:sz w:val="12"/>
                <w:szCs w:val="12"/>
              </w:rPr>
            </w:pPr>
            <w:r w:rsidRPr="00CF0F3A">
              <w:rPr>
                <w:color w:val="000000"/>
                <w:sz w:val="12"/>
                <w:szCs w:val="12"/>
              </w:rPr>
              <w:t>5 549,18</w:t>
            </w:r>
          </w:p>
        </w:tc>
        <w:tc>
          <w:tcPr>
            <w:tcW w:w="804" w:type="dxa"/>
            <w:shd w:val="clear" w:color="auto" w:fill="auto"/>
            <w:vAlign w:val="center"/>
            <w:hideMark/>
          </w:tcPr>
          <w:p w14:paraId="7B17ED54" w14:textId="77777777" w:rsidR="00CF0F3A" w:rsidRPr="00CF0F3A" w:rsidRDefault="00CF0F3A" w:rsidP="00CF0F3A">
            <w:pPr>
              <w:jc w:val="center"/>
              <w:rPr>
                <w:color w:val="000000"/>
                <w:sz w:val="12"/>
                <w:szCs w:val="12"/>
              </w:rPr>
            </w:pPr>
            <w:r w:rsidRPr="00CF0F3A">
              <w:rPr>
                <w:color w:val="000000"/>
                <w:sz w:val="12"/>
                <w:szCs w:val="12"/>
              </w:rPr>
              <w:t>0,00</w:t>
            </w:r>
          </w:p>
        </w:tc>
        <w:tc>
          <w:tcPr>
            <w:tcW w:w="704" w:type="dxa"/>
            <w:shd w:val="clear" w:color="auto" w:fill="auto"/>
            <w:vAlign w:val="center"/>
            <w:hideMark/>
          </w:tcPr>
          <w:p w14:paraId="5FF89EA2" w14:textId="77777777" w:rsidR="00CF0F3A" w:rsidRPr="00CF0F3A" w:rsidRDefault="00CF0F3A" w:rsidP="00CF0F3A">
            <w:pPr>
              <w:jc w:val="center"/>
              <w:rPr>
                <w:color w:val="000000"/>
                <w:sz w:val="12"/>
                <w:szCs w:val="12"/>
              </w:rPr>
            </w:pPr>
            <w:r w:rsidRPr="00CF0F3A">
              <w:rPr>
                <w:color w:val="000000"/>
                <w:sz w:val="12"/>
                <w:szCs w:val="12"/>
              </w:rPr>
              <w:t>0,00</w:t>
            </w:r>
          </w:p>
        </w:tc>
        <w:tc>
          <w:tcPr>
            <w:tcW w:w="670" w:type="dxa"/>
            <w:shd w:val="clear" w:color="auto" w:fill="auto"/>
            <w:vAlign w:val="center"/>
            <w:hideMark/>
          </w:tcPr>
          <w:p w14:paraId="5FEA9513" w14:textId="77777777" w:rsidR="00CF0F3A" w:rsidRPr="00CF0F3A" w:rsidRDefault="00CF0F3A" w:rsidP="00CF0F3A">
            <w:pPr>
              <w:jc w:val="center"/>
              <w:rPr>
                <w:color w:val="000000"/>
                <w:sz w:val="12"/>
                <w:szCs w:val="12"/>
              </w:rPr>
            </w:pPr>
            <w:r w:rsidRPr="00CF0F3A">
              <w:rPr>
                <w:color w:val="000000"/>
                <w:sz w:val="12"/>
                <w:szCs w:val="12"/>
              </w:rPr>
              <w:t>0,00</w:t>
            </w:r>
          </w:p>
        </w:tc>
        <w:tc>
          <w:tcPr>
            <w:tcW w:w="868" w:type="dxa"/>
            <w:shd w:val="clear" w:color="auto" w:fill="auto"/>
            <w:vAlign w:val="center"/>
            <w:hideMark/>
          </w:tcPr>
          <w:p w14:paraId="4565ED24" w14:textId="77777777" w:rsidR="00CF0F3A" w:rsidRPr="00CF0F3A" w:rsidRDefault="00CF0F3A" w:rsidP="00CF0F3A">
            <w:pPr>
              <w:jc w:val="center"/>
              <w:rPr>
                <w:color w:val="000000"/>
                <w:sz w:val="12"/>
                <w:szCs w:val="12"/>
              </w:rPr>
            </w:pPr>
            <w:r w:rsidRPr="00CF0F3A">
              <w:rPr>
                <w:color w:val="000000"/>
                <w:sz w:val="12"/>
                <w:szCs w:val="12"/>
              </w:rPr>
              <w:t>0,00</w:t>
            </w:r>
          </w:p>
        </w:tc>
        <w:tc>
          <w:tcPr>
            <w:tcW w:w="2081" w:type="dxa"/>
            <w:shd w:val="clear" w:color="auto" w:fill="auto"/>
            <w:vAlign w:val="center"/>
            <w:hideMark/>
          </w:tcPr>
          <w:p w14:paraId="724765DA" w14:textId="77777777" w:rsidR="00CF0F3A" w:rsidRPr="00CF0F3A" w:rsidRDefault="00CF0F3A" w:rsidP="00CF0F3A">
            <w:pPr>
              <w:jc w:val="center"/>
              <w:rPr>
                <w:color w:val="000000"/>
                <w:sz w:val="12"/>
                <w:szCs w:val="12"/>
              </w:rPr>
            </w:pPr>
            <w:r w:rsidRPr="00CF0F3A">
              <w:rPr>
                <w:color w:val="000000"/>
                <w:sz w:val="12"/>
                <w:szCs w:val="12"/>
              </w:rPr>
              <w:t>0,00</w:t>
            </w:r>
          </w:p>
        </w:tc>
        <w:tc>
          <w:tcPr>
            <w:tcW w:w="637" w:type="dxa"/>
            <w:shd w:val="clear" w:color="auto" w:fill="auto"/>
            <w:vAlign w:val="center"/>
            <w:hideMark/>
          </w:tcPr>
          <w:p w14:paraId="381B4BFD" w14:textId="77777777" w:rsidR="00CF0F3A" w:rsidRPr="00CF0F3A" w:rsidRDefault="00CF0F3A" w:rsidP="00CF0F3A">
            <w:pPr>
              <w:jc w:val="center"/>
              <w:rPr>
                <w:color w:val="000000"/>
                <w:sz w:val="12"/>
                <w:szCs w:val="12"/>
              </w:rPr>
            </w:pPr>
            <w:r w:rsidRPr="00CF0F3A">
              <w:rPr>
                <w:color w:val="000000"/>
                <w:sz w:val="12"/>
                <w:szCs w:val="12"/>
              </w:rPr>
              <w:t>0,00</w:t>
            </w:r>
          </w:p>
        </w:tc>
        <w:tc>
          <w:tcPr>
            <w:tcW w:w="716" w:type="dxa"/>
            <w:shd w:val="clear" w:color="auto" w:fill="auto"/>
            <w:vAlign w:val="center"/>
            <w:hideMark/>
          </w:tcPr>
          <w:p w14:paraId="0A3F030D" w14:textId="77777777" w:rsidR="00CF0F3A" w:rsidRPr="00CF0F3A" w:rsidRDefault="00CF0F3A" w:rsidP="00CF0F3A">
            <w:pPr>
              <w:jc w:val="center"/>
              <w:rPr>
                <w:color w:val="000000"/>
                <w:sz w:val="12"/>
                <w:szCs w:val="12"/>
              </w:rPr>
            </w:pPr>
            <w:r w:rsidRPr="00CF0F3A">
              <w:rPr>
                <w:color w:val="000000"/>
                <w:sz w:val="12"/>
                <w:szCs w:val="12"/>
              </w:rPr>
              <w:t>0,00</w:t>
            </w:r>
          </w:p>
        </w:tc>
        <w:tc>
          <w:tcPr>
            <w:tcW w:w="768" w:type="dxa"/>
            <w:shd w:val="clear" w:color="auto" w:fill="auto"/>
            <w:vAlign w:val="center"/>
            <w:hideMark/>
          </w:tcPr>
          <w:p w14:paraId="2E64D0E8" w14:textId="77777777" w:rsidR="00CF0F3A" w:rsidRPr="00CF0F3A" w:rsidRDefault="00CF0F3A" w:rsidP="00CF0F3A">
            <w:pPr>
              <w:jc w:val="center"/>
              <w:rPr>
                <w:color w:val="000000"/>
                <w:sz w:val="12"/>
                <w:szCs w:val="12"/>
              </w:rPr>
            </w:pPr>
            <w:r w:rsidRPr="00CF0F3A">
              <w:rPr>
                <w:color w:val="000000"/>
                <w:sz w:val="12"/>
                <w:szCs w:val="12"/>
              </w:rPr>
              <w:t>0,00</w:t>
            </w:r>
          </w:p>
        </w:tc>
        <w:tc>
          <w:tcPr>
            <w:tcW w:w="1109" w:type="dxa"/>
            <w:shd w:val="clear" w:color="auto" w:fill="auto"/>
            <w:vAlign w:val="center"/>
            <w:hideMark/>
          </w:tcPr>
          <w:p w14:paraId="6CAF1D2F" w14:textId="77777777" w:rsidR="00CF0F3A" w:rsidRPr="00CF0F3A" w:rsidRDefault="00CF0F3A" w:rsidP="00CF0F3A">
            <w:pPr>
              <w:jc w:val="center"/>
              <w:rPr>
                <w:color w:val="000000"/>
                <w:sz w:val="12"/>
                <w:szCs w:val="12"/>
              </w:rPr>
            </w:pPr>
            <w:r w:rsidRPr="00CF0F3A">
              <w:rPr>
                <w:color w:val="000000"/>
                <w:sz w:val="12"/>
                <w:szCs w:val="12"/>
              </w:rPr>
              <w:t>0,00</w:t>
            </w:r>
          </w:p>
        </w:tc>
        <w:tc>
          <w:tcPr>
            <w:tcW w:w="887" w:type="dxa"/>
            <w:shd w:val="clear" w:color="auto" w:fill="auto"/>
            <w:vAlign w:val="center"/>
            <w:hideMark/>
          </w:tcPr>
          <w:p w14:paraId="14FF8A2A"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3E7F60D7" w14:textId="77777777" w:rsidTr="00CF0F3A">
        <w:trPr>
          <w:gridAfter w:val="1"/>
          <w:wAfter w:w="7" w:type="dxa"/>
          <w:trHeight w:val="19"/>
        </w:trPr>
        <w:tc>
          <w:tcPr>
            <w:tcW w:w="4342" w:type="dxa"/>
            <w:gridSpan w:val="2"/>
            <w:shd w:val="clear" w:color="auto" w:fill="auto"/>
            <w:noWrap/>
            <w:vAlign w:val="center"/>
            <w:hideMark/>
          </w:tcPr>
          <w:p w14:paraId="5FCF8C61" w14:textId="77777777" w:rsidR="00CF0F3A" w:rsidRPr="00CF0F3A" w:rsidRDefault="00CF0F3A" w:rsidP="00CF0F3A">
            <w:pPr>
              <w:rPr>
                <w:bCs/>
                <w:color w:val="000000"/>
                <w:sz w:val="12"/>
                <w:szCs w:val="12"/>
              </w:rPr>
            </w:pPr>
            <w:r w:rsidRPr="00CF0F3A">
              <w:rPr>
                <w:bCs/>
                <w:color w:val="000000"/>
                <w:sz w:val="12"/>
                <w:szCs w:val="12"/>
              </w:rPr>
              <w:t>Всего по группе 4</w:t>
            </w:r>
          </w:p>
        </w:tc>
        <w:tc>
          <w:tcPr>
            <w:tcW w:w="699" w:type="dxa"/>
            <w:shd w:val="clear" w:color="auto" w:fill="auto"/>
            <w:vAlign w:val="center"/>
            <w:hideMark/>
          </w:tcPr>
          <w:p w14:paraId="38494D9D" w14:textId="77777777" w:rsidR="00CF0F3A" w:rsidRPr="00CF0F3A" w:rsidRDefault="00CF0F3A" w:rsidP="00CF0F3A">
            <w:pPr>
              <w:jc w:val="center"/>
              <w:rPr>
                <w:bCs/>
                <w:color w:val="000000"/>
                <w:sz w:val="12"/>
                <w:szCs w:val="12"/>
              </w:rPr>
            </w:pPr>
            <w:r w:rsidRPr="00CF0F3A">
              <w:rPr>
                <w:bCs/>
                <w:color w:val="000000"/>
                <w:sz w:val="12"/>
                <w:szCs w:val="12"/>
              </w:rPr>
              <w:t>24 393,39</w:t>
            </w:r>
          </w:p>
        </w:tc>
        <w:tc>
          <w:tcPr>
            <w:tcW w:w="804" w:type="dxa"/>
            <w:shd w:val="clear" w:color="auto" w:fill="auto"/>
            <w:vAlign w:val="center"/>
            <w:hideMark/>
          </w:tcPr>
          <w:p w14:paraId="6F335AD8"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4" w:type="dxa"/>
            <w:shd w:val="clear" w:color="auto" w:fill="auto"/>
            <w:vAlign w:val="center"/>
            <w:hideMark/>
          </w:tcPr>
          <w:p w14:paraId="2031165E"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70" w:type="dxa"/>
            <w:shd w:val="clear" w:color="auto" w:fill="auto"/>
            <w:vAlign w:val="center"/>
            <w:hideMark/>
          </w:tcPr>
          <w:p w14:paraId="1633DE68"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68" w:type="dxa"/>
            <w:shd w:val="clear" w:color="auto" w:fill="auto"/>
            <w:vAlign w:val="center"/>
            <w:hideMark/>
          </w:tcPr>
          <w:p w14:paraId="5EE7EF7B"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2081" w:type="dxa"/>
            <w:shd w:val="clear" w:color="auto" w:fill="auto"/>
            <w:vAlign w:val="center"/>
            <w:hideMark/>
          </w:tcPr>
          <w:p w14:paraId="02DB2844"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37" w:type="dxa"/>
            <w:shd w:val="clear" w:color="auto" w:fill="auto"/>
            <w:vAlign w:val="center"/>
            <w:hideMark/>
          </w:tcPr>
          <w:p w14:paraId="2CA45F5E"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16" w:type="dxa"/>
            <w:shd w:val="clear" w:color="auto" w:fill="auto"/>
            <w:vAlign w:val="center"/>
            <w:hideMark/>
          </w:tcPr>
          <w:p w14:paraId="38EB6880"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68" w:type="dxa"/>
            <w:shd w:val="clear" w:color="auto" w:fill="auto"/>
            <w:vAlign w:val="center"/>
            <w:hideMark/>
          </w:tcPr>
          <w:p w14:paraId="3A14CEB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1109" w:type="dxa"/>
            <w:shd w:val="clear" w:color="auto" w:fill="auto"/>
            <w:vAlign w:val="center"/>
            <w:hideMark/>
          </w:tcPr>
          <w:p w14:paraId="4B4A2E1F"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87" w:type="dxa"/>
            <w:shd w:val="clear" w:color="auto" w:fill="auto"/>
            <w:vAlign w:val="center"/>
            <w:hideMark/>
          </w:tcPr>
          <w:p w14:paraId="77D84296"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64FEB958" w14:textId="77777777" w:rsidTr="00CF0F3A">
        <w:trPr>
          <w:trHeight w:val="19"/>
        </w:trPr>
        <w:tc>
          <w:tcPr>
            <w:tcW w:w="14292" w:type="dxa"/>
            <w:gridSpan w:val="14"/>
            <w:shd w:val="clear" w:color="auto" w:fill="auto"/>
            <w:vAlign w:val="center"/>
            <w:hideMark/>
          </w:tcPr>
          <w:p w14:paraId="37B2E4C2" w14:textId="77777777" w:rsidR="00CF0F3A" w:rsidRPr="00CF0F3A" w:rsidRDefault="00CF0F3A" w:rsidP="00CF0F3A">
            <w:pPr>
              <w:rPr>
                <w:bCs/>
                <w:color w:val="000000"/>
                <w:sz w:val="12"/>
                <w:szCs w:val="12"/>
              </w:rPr>
            </w:pPr>
            <w:r w:rsidRPr="00CF0F3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37AFE1A4" w14:textId="77777777" w:rsidTr="00CF0F3A">
        <w:trPr>
          <w:trHeight w:val="19"/>
        </w:trPr>
        <w:tc>
          <w:tcPr>
            <w:tcW w:w="14292" w:type="dxa"/>
            <w:gridSpan w:val="14"/>
            <w:shd w:val="clear" w:color="auto" w:fill="auto"/>
            <w:vAlign w:val="center"/>
            <w:hideMark/>
          </w:tcPr>
          <w:p w14:paraId="1B196121" w14:textId="77777777" w:rsidR="00CF0F3A" w:rsidRPr="00CF0F3A" w:rsidRDefault="00CF0F3A" w:rsidP="00CF0F3A">
            <w:pPr>
              <w:rPr>
                <w:color w:val="000000"/>
                <w:sz w:val="12"/>
                <w:szCs w:val="12"/>
              </w:rPr>
            </w:pPr>
            <w:r w:rsidRPr="00CF0F3A">
              <w:rPr>
                <w:color w:val="000000"/>
                <w:sz w:val="12"/>
                <w:szCs w:val="12"/>
              </w:rPr>
              <w:t>5.1. Вывод из эксплуатации, консервация и демонтаж тепловых сетей</w:t>
            </w:r>
          </w:p>
        </w:tc>
      </w:tr>
      <w:tr w:rsidR="00CF0F3A" w:rsidRPr="00CF0F3A" w14:paraId="75E1AA82" w14:textId="77777777" w:rsidTr="00CF0F3A">
        <w:trPr>
          <w:trHeight w:val="19"/>
        </w:trPr>
        <w:tc>
          <w:tcPr>
            <w:tcW w:w="14292" w:type="dxa"/>
            <w:gridSpan w:val="14"/>
            <w:shd w:val="clear" w:color="auto" w:fill="auto"/>
            <w:vAlign w:val="center"/>
            <w:hideMark/>
          </w:tcPr>
          <w:p w14:paraId="71702252" w14:textId="77777777" w:rsidR="00CF0F3A" w:rsidRPr="00CF0F3A" w:rsidRDefault="00CF0F3A" w:rsidP="00CF0F3A">
            <w:pPr>
              <w:rPr>
                <w:color w:val="000000"/>
                <w:sz w:val="12"/>
                <w:szCs w:val="12"/>
              </w:rPr>
            </w:pPr>
            <w:r w:rsidRPr="00CF0F3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4C65A303" w14:textId="77777777" w:rsidTr="00CF0F3A">
        <w:trPr>
          <w:gridAfter w:val="1"/>
          <w:wAfter w:w="7" w:type="dxa"/>
          <w:trHeight w:val="19"/>
        </w:trPr>
        <w:tc>
          <w:tcPr>
            <w:tcW w:w="4342" w:type="dxa"/>
            <w:gridSpan w:val="2"/>
            <w:shd w:val="clear" w:color="auto" w:fill="auto"/>
            <w:noWrap/>
            <w:vAlign w:val="center"/>
            <w:hideMark/>
          </w:tcPr>
          <w:p w14:paraId="6D572DD7" w14:textId="77777777" w:rsidR="00CF0F3A" w:rsidRPr="00CF0F3A" w:rsidRDefault="00CF0F3A" w:rsidP="00CF0F3A">
            <w:pPr>
              <w:rPr>
                <w:bCs/>
                <w:color w:val="000000"/>
                <w:sz w:val="12"/>
                <w:szCs w:val="12"/>
              </w:rPr>
            </w:pPr>
            <w:r w:rsidRPr="00CF0F3A">
              <w:rPr>
                <w:bCs/>
                <w:color w:val="000000"/>
                <w:sz w:val="12"/>
                <w:szCs w:val="12"/>
              </w:rPr>
              <w:lastRenderedPageBreak/>
              <w:t>Всего по группе 5</w:t>
            </w:r>
          </w:p>
        </w:tc>
        <w:tc>
          <w:tcPr>
            <w:tcW w:w="699" w:type="dxa"/>
            <w:shd w:val="clear" w:color="auto" w:fill="auto"/>
            <w:vAlign w:val="center"/>
            <w:hideMark/>
          </w:tcPr>
          <w:p w14:paraId="4486919C" w14:textId="77777777" w:rsidR="00CF0F3A" w:rsidRPr="00CF0F3A" w:rsidRDefault="00CF0F3A" w:rsidP="00CF0F3A">
            <w:pPr>
              <w:jc w:val="center"/>
              <w:rPr>
                <w:color w:val="000000"/>
                <w:sz w:val="12"/>
                <w:szCs w:val="12"/>
              </w:rPr>
            </w:pPr>
            <w:r w:rsidRPr="00CF0F3A">
              <w:rPr>
                <w:color w:val="000000"/>
                <w:sz w:val="12"/>
                <w:szCs w:val="12"/>
              </w:rPr>
              <w:t>-</w:t>
            </w:r>
          </w:p>
        </w:tc>
        <w:tc>
          <w:tcPr>
            <w:tcW w:w="804" w:type="dxa"/>
            <w:shd w:val="clear" w:color="auto" w:fill="auto"/>
            <w:vAlign w:val="center"/>
            <w:hideMark/>
          </w:tcPr>
          <w:p w14:paraId="798CD4ED" w14:textId="77777777" w:rsidR="00CF0F3A" w:rsidRPr="00CF0F3A" w:rsidRDefault="00CF0F3A" w:rsidP="00CF0F3A">
            <w:pPr>
              <w:jc w:val="center"/>
              <w:rPr>
                <w:color w:val="000000"/>
                <w:sz w:val="12"/>
                <w:szCs w:val="12"/>
              </w:rPr>
            </w:pPr>
            <w:r w:rsidRPr="00CF0F3A">
              <w:rPr>
                <w:color w:val="000000"/>
                <w:sz w:val="12"/>
                <w:szCs w:val="12"/>
              </w:rPr>
              <w:t>-</w:t>
            </w:r>
          </w:p>
        </w:tc>
        <w:tc>
          <w:tcPr>
            <w:tcW w:w="704" w:type="dxa"/>
            <w:shd w:val="clear" w:color="auto" w:fill="auto"/>
            <w:vAlign w:val="center"/>
            <w:hideMark/>
          </w:tcPr>
          <w:p w14:paraId="2AD17E56" w14:textId="77777777" w:rsidR="00CF0F3A" w:rsidRPr="00CF0F3A" w:rsidRDefault="00CF0F3A" w:rsidP="00CF0F3A">
            <w:pPr>
              <w:jc w:val="center"/>
              <w:rPr>
                <w:color w:val="000000"/>
                <w:sz w:val="12"/>
                <w:szCs w:val="12"/>
              </w:rPr>
            </w:pPr>
            <w:r w:rsidRPr="00CF0F3A">
              <w:rPr>
                <w:color w:val="000000"/>
                <w:sz w:val="12"/>
                <w:szCs w:val="12"/>
              </w:rPr>
              <w:t>-</w:t>
            </w:r>
          </w:p>
        </w:tc>
        <w:tc>
          <w:tcPr>
            <w:tcW w:w="670" w:type="dxa"/>
            <w:shd w:val="clear" w:color="auto" w:fill="auto"/>
            <w:vAlign w:val="center"/>
            <w:hideMark/>
          </w:tcPr>
          <w:p w14:paraId="41E874FF" w14:textId="77777777" w:rsidR="00CF0F3A" w:rsidRPr="00CF0F3A" w:rsidRDefault="00CF0F3A" w:rsidP="00CF0F3A">
            <w:pPr>
              <w:jc w:val="center"/>
              <w:rPr>
                <w:color w:val="000000"/>
                <w:sz w:val="12"/>
                <w:szCs w:val="12"/>
              </w:rPr>
            </w:pPr>
            <w:r w:rsidRPr="00CF0F3A">
              <w:rPr>
                <w:color w:val="000000"/>
                <w:sz w:val="12"/>
                <w:szCs w:val="12"/>
              </w:rPr>
              <w:t>-</w:t>
            </w:r>
          </w:p>
        </w:tc>
        <w:tc>
          <w:tcPr>
            <w:tcW w:w="868" w:type="dxa"/>
            <w:shd w:val="clear" w:color="auto" w:fill="auto"/>
            <w:vAlign w:val="center"/>
            <w:hideMark/>
          </w:tcPr>
          <w:p w14:paraId="0DDD269E" w14:textId="77777777" w:rsidR="00CF0F3A" w:rsidRPr="00CF0F3A" w:rsidRDefault="00CF0F3A" w:rsidP="00CF0F3A">
            <w:pPr>
              <w:jc w:val="center"/>
              <w:rPr>
                <w:color w:val="000000"/>
                <w:sz w:val="12"/>
                <w:szCs w:val="12"/>
              </w:rPr>
            </w:pPr>
            <w:r w:rsidRPr="00CF0F3A">
              <w:rPr>
                <w:color w:val="000000"/>
                <w:sz w:val="12"/>
                <w:szCs w:val="12"/>
              </w:rPr>
              <w:t>-</w:t>
            </w:r>
          </w:p>
        </w:tc>
        <w:tc>
          <w:tcPr>
            <w:tcW w:w="2081" w:type="dxa"/>
            <w:shd w:val="clear" w:color="auto" w:fill="auto"/>
            <w:vAlign w:val="center"/>
            <w:hideMark/>
          </w:tcPr>
          <w:p w14:paraId="781F35EA" w14:textId="77777777" w:rsidR="00CF0F3A" w:rsidRPr="00CF0F3A" w:rsidRDefault="00CF0F3A" w:rsidP="00CF0F3A">
            <w:pPr>
              <w:jc w:val="center"/>
              <w:rPr>
                <w:color w:val="000000"/>
                <w:sz w:val="12"/>
                <w:szCs w:val="12"/>
              </w:rPr>
            </w:pPr>
            <w:r w:rsidRPr="00CF0F3A">
              <w:rPr>
                <w:color w:val="000000"/>
                <w:sz w:val="12"/>
                <w:szCs w:val="12"/>
              </w:rPr>
              <w:t>-</w:t>
            </w:r>
          </w:p>
        </w:tc>
        <w:tc>
          <w:tcPr>
            <w:tcW w:w="637" w:type="dxa"/>
            <w:shd w:val="clear" w:color="auto" w:fill="auto"/>
            <w:vAlign w:val="center"/>
            <w:hideMark/>
          </w:tcPr>
          <w:p w14:paraId="60644CE3" w14:textId="77777777" w:rsidR="00CF0F3A" w:rsidRPr="00CF0F3A" w:rsidRDefault="00CF0F3A" w:rsidP="00CF0F3A">
            <w:pPr>
              <w:jc w:val="center"/>
              <w:rPr>
                <w:color w:val="000000"/>
                <w:sz w:val="12"/>
                <w:szCs w:val="12"/>
              </w:rPr>
            </w:pPr>
            <w:r w:rsidRPr="00CF0F3A">
              <w:rPr>
                <w:color w:val="000000"/>
                <w:sz w:val="12"/>
                <w:szCs w:val="12"/>
              </w:rPr>
              <w:t>-</w:t>
            </w:r>
          </w:p>
        </w:tc>
        <w:tc>
          <w:tcPr>
            <w:tcW w:w="716" w:type="dxa"/>
            <w:shd w:val="clear" w:color="auto" w:fill="auto"/>
            <w:vAlign w:val="center"/>
            <w:hideMark/>
          </w:tcPr>
          <w:p w14:paraId="02E69C7A" w14:textId="77777777" w:rsidR="00CF0F3A" w:rsidRPr="00CF0F3A" w:rsidRDefault="00CF0F3A" w:rsidP="00CF0F3A">
            <w:pPr>
              <w:jc w:val="center"/>
              <w:rPr>
                <w:color w:val="000000"/>
                <w:sz w:val="12"/>
                <w:szCs w:val="12"/>
              </w:rPr>
            </w:pPr>
            <w:r w:rsidRPr="00CF0F3A">
              <w:rPr>
                <w:color w:val="000000"/>
                <w:sz w:val="12"/>
                <w:szCs w:val="12"/>
              </w:rPr>
              <w:t>-</w:t>
            </w:r>
          </w:p>
        </w:tc>
        <w:tc>
          <w:tcPr>
            <w:tcW w:w="768" w:type="dxa"/>
            <w:shd w:val="clear" w:color="auto" w:fill="auto"/>
            <w:vAlign w:val="center"/>
            <w:hideMark/>
          </w:tcPr>
          <w:p w14:paraId="640D9909" w14:textId="77777777" w:rsidR="00CF0F3A" w:rsidRPr="00CF0F3A" w:rsidRDefault="00CF0F3A" w:rsidP="00CF0F3A">
            <w:pPr>
              <w:jc w:val="center"/>
              <w:rPr>
                <w:color w:val="000000"/>
                <w:sz w:val="12"/>
                <w:szCs w:val="12"/>
              </w:rPr>
            </w:pPr>
            <w:r w:rsidRPr="00CF0F3A">
              <w:rPr>
                <w:color w:val="000000"/>
                <w:sz w:val="12"/>
                <w:szCs w:val="12"/>
              </w:rPr>
              <w:t>-</w:t>
            </w:r>
          </w:p>
        </w:tc>
        <w:tc>
          <w:tcPr>
            <w:tcW w:w="1109" w:type="dxa"/>
            <w:shd w:val="clear" w:color="auto" w:fill="auto"/>
            <w:vAlign w:val="center"/>
            <w:hideMark/>
          </w:tcPr>
          <w:p w14:paraId="78B4C842" w14:textId="77777777" w:rsidR="00CF0F3A" w:rsidRPr="00CF0F3A" w:rsidRDefault="00CF0F3A" w:rsidP="00CF0F3A">
            <w:pPr>
              <w:jc w:val="center"/>
              <w:rPr>
                <w:color w:val="000000"/>
                <w:sz w:val="12"/>
                <w:szCs w:val="12"/>
              </w:rPr>
            </w:pPr>
            <w:r w:rsidRPr="00CF0F3A">
              <w:rPr>
                <w:color w:val="000000"/>
                <w:sz w:val="12"/>
                <w:szCs w:val="12"/>
              </w:rPr>
              <w:t>-</w:t>
            </w:r>
          </w:p>
        </w:tc>
        <w:tc>
          <w:tcPr>
            <w:tcW w:w="887" w:type="dxa"/>
            <w:shd w:val="clear" w:color="auto" w:fill="auto"/>
            <w:vAlign w:val="center"/>
            <w:hideMark/>
          </w:tcPr>
          <w:p w14:paraId="4A738296"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09FB3870" w14:textId="77777777" w:rsidTr="00CF0F3A">
        <w:trPr>
          <w:trHeight w:val="19"/>
        </w:trPr>
        <w:tc>
          <w:tcPr>
            <w:tcW w:w="14292" w:type="dxa"/>
            <w:gridSpan w:val="14"/>
            <w:shd w:val="clear" w:color="auto" w:fill="auto"/>
            <w:vAlign w:val="center"/>
            <w:hideMark/>
          </w:tcPr>
          <w:p w14:paraId="722B80DB" w14:textId="77777777" w:rsidR="00CF0F3A" w:rsidRPr="00CF0F3A" w:rsidRDefault="00CF0F3A" w:rsidP="00CF0F3A">
            <w:pPr>
              <w:rPr>
                <w:bCs/>
                <w:color w:val="000000"/>
                <w:sz w:val="12"/>
                <w:szCs w:val="12"/>
              </w:rPr>
            </w:pPr>
            <w:r w:rsidRPr="00CF0F3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F0F3A" w:rsidRPr="00CF0F3A" w14:paraId="3C0F48E2" w14:textId="77777777" w:rsidTr="00CF0F3A">
        <w:trPr>
          <w:gridAfter w:val="1"/>
          <w:wAfter w:w="7" w:type="dxa"/>
          <w:trHeight w:val="19"/>
        </w:trPr>
        <w:tc>
          <w:tcPr>
            <w:tcW w:w="4342" w:type="dxa"/>
            <w:gridSpan w:val="2"/>
            <w:shd w:val="clear" w:color="auto" w:fill="auto"/>
            <w:noWrap/>
            <w:vAlign w:val="center"/>
            <w:hideMark/>
          </w:tcPr>
          <w:p w14:paraId="05B0E34D" w14:textId="77777777" w:rsidR="00CF0F3A" w:rsidRPr="00CF0F3A" w:rsidRDefault="00CF0F3A" w:rsidP="00CF0F3A">
            <w:pPr>
              <w:rPr>
                <w:bCs/>
                <w:color w:val="000000"/>
                <w:sz w:val="12"/>
                <w:szCs w:val="12"/>
              </w:rPr>
            </w:pPr>
            <w:r w:rsidRPr="00CF0F3A">
              <w:rPr>
                <w:bCs/>
                <w:color w:val="000000"/>
                <w:sz w:val="12"/>
                <w:szCs w:val="12"/>
              </w:rPr>
              <w:t>Всего по группе 6</w:t>
            </w:r>
          </w:p>
        </w:tc>
        <w:tc>
          <w:tcPr>
            <w:tcW w:w="699" w:type="dxa"/>
            <w:shd w:val="clear" w:color="auto" w:fill="auto"/>
            <w:vAlign w:val="center"/>
            <w:hideMark/>
          </w:tcPr>
          <w:p w14:paraId="6E0CC6CE" w14:textId="77777777" w:rsidR="00CF0F3A" w:rsidRPr="00CF0F3A" w:rsidRDefault="00CF0F3A" w:rsidP="00CF0F3A">
            <w:pPr>
              <w:jc w:val="center"/>
              <w:rPr>
                <w:color w:val="000000"/>
                <w:sz w:val="12"/>
                <w:szCs w:val="12"/>
              </w:rPr>
            </w:pPr>
            <w:r w:rsidRPr="00CF0F3A">
              <w:rPr>
                <w:color w:val="000000"/>
                <w:sz w:val="12"/>
                <w:szCs w:val="12"/>
              </w:rPr>
              <w:t>-</w:t>
            </w:r>
          </w:p>
        </w:tc>
        <w:tc>
          <w:tcPr>
            <w:tcW w:w="804" w:type="dxa"/>
            <w:shd w:val="clear" w:color="auto" w:fill="auto"/>
            <w:vAlign w:val="center"/>
            <w:hideMark/>
          </w:tcPr>
          <w:p w14:paraId="7B33B1C3" w14:textId="77777777" w:rsidR="00CF0F3A" w:rsidRPr="00CF0F3A" w:rsidRDefault="00CF0F3A" w:rsidP="00CF0F3A">
            <w:pPr>
              <w:jc w:val="center"/>
              <w:rPr>
                <w:color w:val="000000"/>
                <w:sz w:val="12"/>
                <w:szCs w:val="12"/>
              </w:rPr>
            </w:pPr>
            <w:r w:rsidRPr="00CF0F3A">
              <w:rPr>
                <w:color w:val="000000"/>
                <w:sz w:val="12"/>
                <w:szCs w:val="12"/>
              </w:rPr>
              <w:t>-</w:t>
            </w:r>
          </w:p>
        </w:tc>
        <w:tc>
          <w:tcPr>
            <w:tcW w:w="704" w:type="dxa"/>
            <w:shd w:val="clear" w:color="auto" w:fill="auto"/>
            <w:vAlign w:val="center"/>
            <w:hideMark/>
          </w:tcPr>
          <w:p w14:paraId="09377975" w14:textId="77777777" w:rsidR="00CF0F3A" w:rsidRPr="00CF0F3A" w:rsidRDefault="00CF0F3A" w:rsidP="00CF0F3A">
            <w:pPr>
              <w:jc w:val="center"/>
              <w:rPr>
                <w:color w:val="000000"/>
                <w:sz w:val="12"/>
                <w:szCs w:val="12"/>
              </w:rPr>
            </w:pPr>
            <w:r w:rsidRPr="00CF0F3A">
              <w:rPr>
                <w:color w:val="000000"/>
                <w:sz w:val="12"/>
                <w:szCs w:val="12"/>
              </w:rPr>
              <w:t>-</w:t>
            </w:r>
          </w:p>
        </w:tc>
        <w:tc>
          <w:tcPr>
            <w:tcW w:w="670" w:type="dxa"/>
            <w:shd w:val="clear" w:color="auto" w:fill="auto"/>
            <w:vAlign w:val="center"/>
            <w:hideMark/>
          </w:tcPr>
          <w:p w14:paraId="303B3B79" w14:textId="77777777" w:rsidR="00CF0F3A" w:rsidRPr="00CF0F3A" w:rsidRDefault="00CF0F3A" w:rsidP="00CF0F3A">
            <w:pPr>
              <w:jc w:val="center"/>
              <w:rPr>
                <w:color w:val="000000"/>
                <w:sz w:val="12"/>
                <w:szCs w:val="12"/>
              </w:rPr>
            </w:pPr>
            <w:r w:rsidRPr="00CF0F3A">
              <w:rPr>
                <w:color w:val="000000"/>
                <w:sz w:val="12"/>
                <w:szCs w:val="12"/>
              </w:rPr>
              <w:t>-</w:t>
            </w:r>
          </w:p>
        </w:tc>
        <w:tc>
          <w:tcPr>
            <w:tcW w:w="868" w:type="dxa"/>
            <w:shd w:val="clear" w:color="auto" w:fill="auto"/>
            <w:vAlign w:val="center"/>
            <w:hideMark/>
          </w:tcPr>
          <w:p w14:paraId="6B654CBF" w14:textId="77777777" w:rsidR="00CF0F3A" w:rsidRPr="00CF0F3A" w:rsidRDefault="00CF0F3A" w:rsidP="00CF0F3A">
            <w:pPr>
              <w:jc w:val="center"/>
              <w:rPr>
                <w:color w:val="000000"/>
                <w:sz w:val="12"/>
                <w:szCs w:val="12"/>
              </w:rPr>
            </w:pPr>
            <w:r w:rsidRPr="00CF0F3A">
              <w:rPr>
                <w:color w:val="000000"/>
                <w:sz w:val="12"/>
                <w:szCs w:val="12"/>
              </w:rPr>
              <w:t>-</w:t>
            </w:r>
          </w:p>
        </w:tc>
        <w:tc>
          <w:tcPr>
            <w:tcW w:w="2081" w:type="dxa"/>
            <w:shd w:val="clear" w:color="auto" w:fill="auto"/>
            <w:vAlign w:val="center"/>
            <w:hideMark/>
          </w:tcPr>
          <w:p w14:paraId="283E39A5" w14:textId="77777777" w:rsidR="00CF0F3A" w:rsidRPr="00CF0F3A" w:rsidRDefault="00CF0F3A" w:rsidP="00CF0F3A">
            <w:pPr>
              <w:jc w:val="center"/>
              <w:rPr>
                <w:color w:val="000000"/>
                <w:sz w:val="12"/>
                <w:szCs w:val="12"/>
              </w:rPr>
            </w:pPr>
            <w:r w:rsidRPr="00CF0F3A">
              <w:rPr>
                <w:color w:val="000000"/>
                <w:sz w:val="12"/>
                <w:szCs w:val="12"/>
              </w:rPr>
              <w:t>-</w:t>
            </w:r>
          </w:p>
        </w:tc>
        <w:tc>
          <w:tcPr>
            <w:tcW w:w="637" w:type="dxa"/>
            <w:shd w:val="clear" w:color="auto" w:fill="auto"/>
            <w:vAlign w:val="center"/>
            <w:hideMark/>
          </w:tcPr>
          <w:p w14:paraId="763624F6" w14:textId="77777777" w:rsidR="00CF0F3A" w:rsidRPr="00CF0F3A" w:rsidRDefault="00CF0F3A" w:rsidP="00CF0F3A">
            <w:pPr>
              <w:jc w:val="center"/>
              <w:rPr>
                <w:color w:val="000000"/>
                <w:sz w:val="12"/>
                <w:szCs w:val="12"/>
              </w:rPr>
            </w:pPr>
            <w:r w:rsidRPr="00CF0F3A">
              <w:rPr>
                <w:color w:val="000000"/>
                <w:sz w:val="12"/>
                <w:szCs w:val="12"/>
              </w:rPr>
              <w:t>-</w:t>
            </w:r>
          </w:p>
        </w:tc>
        <w:tc>
          <w:tcPr>
            <w:tcW w:w="716" w:type="dxa"/>
            <w:shd w:val="clear" w:color="auto" w:fill="auto"/>
            <w:vAlign w:val="center"/>
            <w:hideMark/>
          </w:tcPr>
          <w:p w14:paraId="1634F026" w14:textId="77777777" w:rsidR="00CF0F3A" w:rsidRPr="00CF0F3A" w:rsidRDefault="00CF0F3A" w:rsidP="00CF0F3A">
            <w:pPr>
              <w:jc w:val="center"/>
              <w:rPr>
                <w:color w:val="000000"/>
                <w:sz w:val="12"/>
                <w:szCs w:val="12"/>
              </w:rPr>
            </w:pPr>
            <w:r w:rsidRPr="00CF0F3A">
              <w:rPr>
                <w:color w:val="000000"/>
                <w:sz w:val="12"/>
                <w:szCs w:val="12"/>
              </w:rPr>
              <w:t>-</w:t>
            </w:r>
          </w:p>
        </w:tc>
        <w:tc>
          <w:tcPr>
            <w:tcW w:w="768" w:type="dxa"/>
            <w:shd w:val="clear" w:color="auto" w:fill="auto"/>
            <w:vAlign w:val="center"/>
            <w:hideMark/>
          </w:tcPr>
          <w:p w14:paraId="07EDA22C" w14:textId="77777777" w:rsidR="00CF0F3A" w:rsidRPr="00CF0F3A" w:rsidRDefault="00CF0F3A" w:rsidP="00CF0F3A">
            <w:pPr>
              <w:jc w:val="center"/>
              <w:rPr>
                <w:color w:val="000000"/>
                <w:sz w:val="12"/>
                <w:szCs w:val="12"/>
              </w:rPr>
            </w:pPr>
            <w:r w:rsidRPr="00CF0F3A">
              <w:rPr>
                <w:color w:val="000000"/>
                <w:sz w:val="12"/>
                <w:szCs w:val="12"/>
              </w:rPr>
              <w:t>-</w:t>
            </w:r>
          </w:p>
        </w:tc>
        <w:tc>
          <w:tcPr>
            <w:tcW w:w="1109" w:type="dxa"/>
            <w:shd w:val="clear" w:color="auto" w:fill="auto"/>
            <w:vAlign w:val="center"/>
            <w:hideMark/>
          </w:tcPr>
          <w:p w14:paraId="42732696" w14:textId="77777777" w:rsidR="00CF0F3A" w:rsidRPr="00CF0F3A" w:rsidRDefault="00CF0F3A" w:rsidP="00CF0F3A">
            <w:pPr>
              <w:jc w:val="center"/>
              <w:rPr>
                <w:color w:val="000000"/>
                <w:sz w:val="12"/>
                <w:szCs w:val="12"/>
              </w:rPr>
            </w:pPr>
            <w:r w:rsidRPr="00CF0F3A">
              <w:rPr>
                <w:color w:val="000000"/>
                <w:sz w:val="12"/>
                <w:szCs w:val="12"/>
              </w:rPr>
              <w:t>-</w:t>
            </w:r>
          </w:p>
        </w:tc>
        <w:tc>
          <w:tcPr>
            <w:tcW w:w="887" w:type="dxa"/>
            <w:shd w:val="clear" w:color="auto" w:fill="auto"/>
            <w:vAlign w:val="center"/>
            <w:hideMark/>
          </w:tcPr>
          <w:p w14:paraId="569C0F99"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37C67F7E" w14:textId="77777777" w:rsidTr="00CF0F3A">
        <w:trPr>
          <w:gridAfter w:val="1"/>
          <w:wAfter w:w="7" w:type="dxa"/>
          <w:trHeight w:val="19"/>
        </w:trPr>
        <w:tc>
          <w:tcPr>
            <w:tcW w:w="4342" w:type="dxa"/>
            <w:gridSpan w:val="2"/>
            <w:shd w:val="clear" w:color="auto" w:fill="auto"/>
            <w:vAlign w:val="center"/>
            <w:hideMark/>
          </w:tcPr>
          <w:p w14:paraId="316BD9F3" w14:textId="77777777" w:rsidR="00CF0F3A" w:rsidRPr="00CF0F3A" w:rsidRDefault="00CF0F3A" w:rsidP="00CF0F3A">
            <w:pPr>
              <w:rPr>
                <w:bCs/>
                <w:color w:val="000000"/>
                <w:sz w:val="12"/>
                <w:szCs w:val="12"/>
              </w:rPr>
            </w:pPr>
            <w:r w:rsidRPr="00CF0F3A">
              <w:rPr>
                <w:bCs/>
                <w:color w:val="000000"/>
                <w:sz w:val="12"/>
                <w:szCs w:val="12"/>
              </w:rPr>
              <w:t>ИТОГО по программе</w:t>
            </w:r>
          </w:p>
        </w:tc>
        <w:tc>
          <w:tcPr>
            <w:tcW w:w="699" w:type="dxa"/>
            <w:shd w:val="clear" w:color="auto" w:fill="auto"/>
            <w:vAlign w:val="center"/>
            <w:hideMark/>
          </w:tcPr>
          <w:p w14:paraId="1194FC92" w14:textId="77777777" w:rsidR="00CF0F3A" w:rsidRPr="00CF0F3A" w:rsidRDefault="00CF0F3A" w:rsidP="00CF0F3A">
            <w:pPr>
              <w:jc w:val="center"/>
              <w:rPr>
                <w:bCs/>
                <w:color w:val="000000"/>
                <w:sz w:val="12"/>
                <w:szCs w:val="12"/>
              </w:rPr>
            </w:pPr>
            <w:r w:rsidRPr="00CF0F3A">
              <w:rPr>
                <w:bCs/>
                <w:color w:val="000000"/>
                <w:sz w:val="12"/>
                <w:szCs w:val="12"/>
              </w:rPr>
              <w:t>64 670,43</w:t>
            </w:r>
          </w:p>
        </w:tc>
        <w:tc>
          <w:tcPr>
            <w:tcW w:w="804" w:type="dxa"/>
            <w:shd w:val="clear" w:color="auto" w:fill="auto"/>
            <w:vAlign w:val="center"/>
            <w:hideMark/>
          </w:tcPr>
          <w:p w14:paraId="1BAA36D9" w14:textId="77777777" w:rsidR="00CF0F3A" w:rsidRPr="00CF0F3A" w:rsidRDefault="00CF0F3A" w:rsidP="00CF0F3A">
            <w:pPr>
              <w:jc w:val="center"/>
              <w:rPr>
                <w:bCs/>
                <w:color w:val="000000"/>
                <w:sz w:val="12"/>
                <w:szCs w:val="12"/>
              </w:rPr>
            </w:pPr>
            <w:r w:rsidRPr="00CF0F3A">
              <w:rPr>
                <w:bCs/>
                <w:color w:val="000000"/>
                <w:sz w:val="12"/>
                <w:szCs w:val="12"/>
              </w:rPr>
              <w:t>1 872,93</w:t>
            </w:r>
          </w:p>
        </w:tc>
        <w:tc>
          <w:tcPr>
            <w:tcW w:w="704" w:type="dxa"/>
            <w:shd w:val="clear" w:color="auto" w:fill="auto"/>
            <w:vAlign w:val="center"/>
            <w:hideMark/>
          </w:tcPr>
          <w:p w14:paraId="6C06D315"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70" w:type="dxa"/>
            <w:shd w:val="clear" w:color="auto" w:fill="auto"/>
            <w:vAlign w:val="center"/>
            <w:hideMark/>
          </w:tcPr>
          <w:p w14:paraId="5CDCCBEE"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68" w:type="dxa"/>
            <w:shd w:val="clear" w:color="auto" w:fill="auto"/>
            <w:vAlign w:val="center"/>
            <w:hideMark/>
          </w:tcPr>
          <w:p w14:paraId="1D885AAE"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2081" w:type="dxa"/>
            <w:shd w:val="clear" w:color="auto" w:fill="auto"/>
            <w:vAlign w:val="center"/>
            <w:hideMark/>
          </w:tcPr>
          <w:p w14:paraId="130B8A4C"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37" w:type="dxa"/>
            <w:shd w:val="clear" w:color="auto" w:fill="auto"/>
            <w:vAlign w:val="center"/>
            <w:hideMark/>
          </w:tcPr>
          <w:p w14:paraId="3CC54B38"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16" w:type="dxa"/>
            <w:shd w:val="clear" w:color="auto" w:fill="auto"/>
            <w:vAlign w:val="center"/>
            <w:hideMark/>
          </w:tcPr>
          <w:p w14:paraId="77E3735D"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68" w:type="dxa"/>
            <w:shd w:val="clear" w:color="auto" w:fill="auto"/>
            <w:vAlign w:val="center"/>
            <w:hideMark/>
          </w:tcPr>
          <w:p w14:paraId="6BCDB6AF"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1109" w:type="dxa"/>
            <w:shd w:val="clear" w:color="auto" w:fill="auto"/>
            <w:vAlign w:val="center"/>
            <w:hideMark/>
          </w:tcPr>
          <w:p w14:paraId="4DE65A2C"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87" w:type="dxa"/>
            <w:shd w:val="clear" w:color="auto" w:fill="auto"/>
            <w:vAlign w:val="center"/>
            <w:hideMark/>
          </w:tcPr>
          <w:p w14:paraId="191E3AE7" w14:textId="77777777" w:rsidR="00CF0F3A" w:rsidRPr="00CF0F3A" w:rsidRDefault="00CF0F3A" w:rsidP="00CF0F3A">
            <w:pPr>
              <w:jc w:val="center"/>
              <w:rPr>
                <w:bCs/>
                <w:color w:val="000000"/>
                <w:sz w:val="12"/>
                <w:szCs w:val="12"/>
              </w:rPr>
            </w:pPr>
            <w:r w:rsidRPr="00CF0F3A">
              <w:rPr>
                <w:bCs/>
                <w:color w:val="000000"/>
                <w:sz w:val="12"/>
                <w:szCs w:val="12"/>
              </w:rPr>
              <w:t>0,00</w:t>
            </w:r>
          </w:p>
        </w:tc>
      </w:tr>
    </w:tbl>
    <w:p w14:paraId="5515DADD" w14:textId="77777777" w:rsidR="00CF0F3A" w:rsidRPr="00CF0F3A" w:rsidRDefault="00CF0F3A" w:rsidP="00CF0F3A">
      <w:pPr>
        <w:rPr>
          <w:sz w:val="20"/>
          <w:szCs w:val="20"/>
        </w:rPr>
      </w:pPr>
    </w:p>
    <w:p w14:paraId="49DD4564" w14:textId="77777777" w:rsidR="00CF0F3A" w:rsidRDefault="00CF0F3A" w:rsidP="00CF0F3A">
      <w:pPr>
        <w:tabs>
          <w:tab w:val="left" w:pos="5580"/>
          <w:tab w:val="left" w:pos="9498"/>
        </w:tabs>
        <w:ind w:right="-569" w:firstLine="567"/>
        <w:sectPr w:rsidR="00CF0F3A" w:rsidSect="00CF0F3A">
          <w:pgSz w:w="15840" w:h="12240" w:orient="landscape"/>
          <w:pgMar w:top="709" w:right="709" w:bottom="850" w:left="993" w:header="708" w:footer="708" w:gutter="0"/>
          <w:cols w:space="708"/>
          <w:docGrid w:linePitch="360"/>
        </w:sectPr>
      </w:pPr>
    </w:p>
    <w:p w14:paraId="48BBE645" w14:textId="44C9D2D4" w:rsidR="00CF0F3A" w:rsidRPr="00AE0629" w:rsidRDefault="00CF0F3A" w:rsidP="00CF0F3A">
      <w:pPr>
        <w:tabs>
          <w:tab w:val="left" w:pos="5580"/>
          <w:tab w:val="left" w:pos="9498"/>
        </w:tabs>
        <w:ind w:left="-4836" w:right="-569" w:firstLine="10223"/>
      </w:pPr>
      <w:r w:rsidRPr="00AE0629">
        <w:lastRenderedPageBreak/>
        <w:t xml:space="preserve">Приложение № </w:t>
      </w:r>
      <w:r>
        <w:t>8</w:t>
      </w:r>
      <w:r w:rsidRPr="00AE0629">
        <w:t xml:space="preserve"> к протоколу № 6</w:t>
      </w:r>
      <w:r>
        <w:t>7</w:t>
      </w:r>
    </w:p>
    <w:p w14:paraId="6B7DAFD8" w14:textId="77777777" w:rsidR="00CF0F3A" w:rsidRPr="00AE0629" w:rsidRDefault="00CF0F3A" w:rsidP="00CF0F3A">
      <w:pPr>
        <w:tabs>
          <w:tab w:val="left" w:pos="5580"/>
          <w:tab w:val="left" w:pos="9498"/>
        </w:tabs>
        <w:ind w:left="-4836" w:right="-569" w:firstLine="10223"/>
      </w:pPr>
      <w:r w:rsidRPr="00AE0629">
        <w:t>заседания правления Региональной</w:t>
      </w:r>
    </w:p>
    <w:p w14:paraId="4FCFD5F2" w14:textId="77777777" w:rsidR="00CF0F3A" w:rsidRPr="00AE0629" w:rsidRDefault="00CF0F3A" w:rsidP="00CF0F3A">
      <w:pPr>
        <w:tabs>
          <w:tab w:val="left" w:pos="5580"/>
          <w:tab w:val="left" w:pos="9498"/>
        </w:tabs>
        <w:ind w:left="-4836" w:right="-569" w:firstLine="10223"/>
      </w:pPr>
      <w:r w:rsidRPr="00AE0629">
        <w:t>энергетической комиссии</w:t>
      </w:r>
    </w:p>
    <w:p w14:paraId="734F9514" w14:textId="77777777" w:rsidR="00CF0F3A" w:rsidRDefault="00CF0F3A" w:rsidP="00CF0F3A">
      <w:pPr>
        <w:tabs>
          <w:tab w:val="left" w:pos="5580"/>
          <w:tab w:val="left" w:pos="9498"/>
        </w:tabs>
        <w:ind w:left="-4836" w:right="-569" w:firstLine="10223"/>
      </w:pPr>
      <w:r w:rsidRPr="00AE0629">
        <w:t xml:space="preserve">Кузбасса от </w:t>
      </w:r>
      <w:r>
        <w:t>03</w:t>
      </w:r>
      <w:r w:rsidRPr="00AE0629">
        <w:t>.1</w:t>
      </w:r>
      <w:r>
        <w:t>1</w:t>
      </w:r>
      <w:r w:rsidRPr="00AE0629">
        <w:t>.2023</w:t>
      </w:r>
    </w:p>
    <w:p w14:paraId="6D28AFCE" w14:textId="77777777" w:rsidR="00CF0F3A" w:rsidRDefault="00CF0F3A" w:rsidP="00CF0F3A">
      <w:pPr>
        <w:tabs>
          <w:tab w:val="left" w:pos="5580"/>
          <w:tab w:val="left" w:pos="9498"/>
        </w:tabs>
        <w:ind w:left="-4836" w:right="-569" w:firstLine="10223"/>
      </w:pPr>
    </w:p>
    <w:p w14:paraId="2A6BF62F" w14:textId="77777777" w:rsidR="00CF0F3A" w:rsidRPr="00CF0F3A" w:rsidRDefault="00CF0F3A" w:rsidP="00CF0F3A">
      <w:pPr>
        <w:autoSpaceDE w:val="0"/>
        <w:autoSpaceDN w:val="0"/>
        <w:adjustRightInd w:val="0"/>
        <w:jc w:val="center"/>
        <w:rPr>
          <w:color w:val="000000"/>
          <w:sz w:val="28"/>
          <w:szCs w:val="28"/>
        </w:rPr>
      </w:pPr>
      <w:r w:rsidRPr="00CF0F3A">
        <w:rPr>
          <w:color w:val="000000"/>
          <w:sz w:val="28"/>
          <w:szCs w:val="28"/>
        </w:rPr>
        <w:t xml:space="preserve">Паспорт инвестиционной программы организации, осуществляющей регулируемые виды деятельности в сфере теплоснабжения </w:t>
      </w:r>
    </w:p>
    <w:p w14:paraId="0AD01FA0" w14:textId="77777777" w:rsidR="00CF0F3A" w:rsidRPr="00CF0F3A" w:rsidRDefault="00CF0F3A" w:rsidP="00CF0F3A">
      <w:pPr>
        <w:autoSpaceDE w:val="0"/>
        <w:autoSpaceDN w:val="0"/>
        <w:adjustRightInd w:val="0"/>
        <w:jc w:val="center"/>
        <w:rPr>
          <w:color w:val="000000"/>
          <w:sz w:val="28"/>
          <w:szCs w:val="28"/>
        </w:rPr>
      </w:pPr>
      <w:r w:rsidRPr="00CF0F3A">
        <w:rPr>
          <w:color w:val="000000"/>
          <w:sz w:val="28"/>
          <w:szCs w:val="28"/>
        </w:rPr>
        <w:t>ООО ХК «СДС - Энерго» на 2024 - 2028 годы</w:t>
      </w:r>
    </w:p>
    <w:p w14:paraId="6D59F997" w14:textId="77777777" w:rsidR="00CF0F3A" w:rsidRPr="00CF0F3A" w:rsidRDefault="00CF0F3A" w:rsidP="00CF0F3A">
      <w:pPr>
        <w:autoSpaceDE w:val="0"/>
        <w:autoSpaceDN w:val="0"/>
        <w:adjustRightInd w:val="0"/>
        <w:jc w:val="center"/>
        <w:rPr>
          <w:color w:val="000000"/>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CF0F3A" w:rsidRPr="00CF0F3A" w14:paraId="4FA096AE" w14:textId="77777777" w:rsidTr="009D4BA8">
        <w:tblPrEx>
          <w:tblCellMar>
            <w:top w:w="0" w:type="dxa"/>
            <w:bottom w:w="0" w:type="dxa"/>
          </w:tblCellMar>
        </w:tblPrEx>
        <w:trPr>
          <w:trHeight w:val="882"/>
        </w:trPr>
        <w:tc>
          <w:tcPr>
            <w:tcW w:w="4907" w:type="dxa"/>
            <w:tcBorders>
              <w:top w:val="single" w:sz="4" w:space="0" w:color="auto"/>
              <w:left w:val="single" w:sz="4" w:space="0" w:color="auto"/>
            </w:tcBorders>
            <w:shd w:val="clear" w:color="auto" w:fill="FFFFFF"/>
            <w:vAlign w:val="center"/>
          </w:tcPr>
          <w:p w14:paraId="2FC90619" w14:textId="77777777" w:rsidR="00CF0F3A" w:rsidRPr="00CF0F3A" w:rsidRDefault="00CF0F3A" w:rsidP="00CF0F3A">
            <w:pPr>
              <w:widowControl w:val="0"/>
              <w:spacing w:line="230" w:lineRule="exact"/>
              <w:jc w:val="center"/>
            </w:pPr>
            <w:r w:rsidRPr="00CF0F3A">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4DFBCAD1" w14:textId="77777777" w:rsidR="00CF0F3A" w:rsidRPr="00CF0F3A" w:rsidRDefault="00CF0F3A" w:rsidP="00CF0F3A">
            <w:pPr>
              <w:jc w:val="center"/>
            </w:pPr>
            <w:r w:rsidRPr="00CF0F3A">
              <w:t>ООО ХК «СДС - Энерго»</w:t>
            </w:r>
          </w:p>
        </w:tc>
      </w:tr>
      <w:tr w:rsidR="00CF0F3A" w:rsidRPr="00CF0F3A" w14:paraId="4AB604A0" w14:textId="77777777" w:rsidTr="009D4BA8">
        <w:tblPrEx>
          <w:tblCellMar>
            <w:top w:w="0" w:type="dxa"/>
            <w:bottom w:w="0" w:type="dxa"/>
          </w:tblCellMar>
        </w:tblPrEx>
        <w:trPr>
          <w:trHeight w:val="699"/>
        </w:trPr>
        <w:tc>
          <w:tcPr>
            <w:tcW w:w="4907" w:type="dxa"/>
            <w:tcBorders>
              <w:top w:val="single" w:sz="4" w:space="0" w:color="auto"/>
              <w:left w:val="single" w:sz="4" w:space="0" w:color="auto"/>
            </w:tcBorders>
            <w:shd w:val="clear" w:color="auto" w:fill="FFFFFF"/>
            <w:vAlign w:val="center"/>
          </w:tcPr>
          <w:p w14:paraId="5EC17A7C" w14:textId="77777777" w:rsidR="00CF0F3A" w:rsidRPr="00CF0F3A" w:rsidRDefault="00CF0F3A" w:rsidP="00CF0F3A">
            <w:pPr>
              <w:widowControl w:val="0"/>
              <w:spacing w:line="200" w:lineRule="exact"/>
              <w:jc w:val="center"/>
            </w:pPr>
            <w:r w:rsidRPr="00CF0F3A">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3F84C8C1" w14:textId="77777777" w:rsidR="00CF0F3A" w:rsidRPr="00CF0F3A" w:rsidRDefault="00CF0F3A" w:rsidP="00CF0F3A">
            <w:pPr>
              <w:jc w:val="center"/>
            </w:pPr>
            <w:r w:rsidRPr="00CF0F3A">
              <w:t xml:space="preserve">650066, Кемеровская область - Кузбасс, </w:t>
            </w:r>
          </w:p>
          <w:p w14:paraId="6416688E" w14:textId="77777777" w:rsidR="00CF0F3A" w:rsidRPr="00CF0F3A" w:rsidRDefault="00CF0F3A" w:rsidP="00CF0F3A">
            <w:pPr>
              <w:jc w:val="center"/>
            </w:pPr>
            <w:r w:rsidRPr="00CF0F3A">
              <w:t>г. Кемерово, пр. Октябрьский, 53/2, офис 401</w:t>
            </w:r>
          </w:p>
        </w:tc>
      </w:tr>
      <w:tr w:rsidR="00CF0F3A" w:rsidRPr="00CF0F3A" w14:paraId="1824AC56" w14:textId="77777777" w:rsidTr="009D4BA8">
        <w:tblPrEx>
          <w:tblCellMar>
            <w:top w:w="0" w:type="dxa"/>
            <w:bottom w:w="0" w:type="dxa"/>
          </w:tblCellMar>
        </w:tblPrEx>
        <w:trPr>
          <w:trHeight w:val="400"/>
        </w:trPr>
        <w:tc>
          <w:tcPr>
            <w:tcW w:w="4907" w:type="dxa"/>
            <w:tcBorders>
              <w:top w:val="single" w:sz="4" w:space="0" w:color="auto"/>
              <w:left w:val="single" w:sz="4" w:space="0" w:color="auto"/>
            </w:tcBorders>
            <w:shd w:val="clear" w:color="auto" w:fill="FFFFFF"/>
            <w:vAlign w:val="center"/>
          </w:tcPr>
          <w:p w14:paraId="43DC3D53" w14:textId="77777777" w:rsidR="00CF0F3A" w:rsidRPr="00CF0F3A" w:rsidRDefault="00CF0F3A" w:rsidP="00CF0F3A">
            <w:pPr>
              <w:widowControl w:val="0"/>
              <w:spacing w:line="200" w:lineRule="exact"/>
              <w:jc w:val="center"/>
            </w:pPr>
            <w:r w:rsidRPr="00CF0F3A">
              <w:rPr>
                <w:color w:val="000000"/>
              </w:rPr>
              <w:t>Срок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732972C4" w14:textId="77777777" w:rsidR="00CF0F3A" w:rsidRPr="00CF0F3A" w:rsidRDefault="00CF0F3A" w:rsidP="00CF0F3A">
            <w:pPr>
              <w:jc w:val="center"/>
            </w:pPr>
            <w:r w:rsidRPr="00CF0F3A">
              <w:t>2024 - 2028 годы</w:t>
            </w:r>
          </w:p>
        </w:tc>
      </w:tr>
      <w:tr w:rsidR="00CF0F3A" w:rsidRPr="00CF0F3A" w14:paraId="5B9345D9" w14:textId="77777777" w:rsidTr="009D4BA8">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51F41EB5" w14:textId="77777777" w:rsidR="00CF0F3A" w:rsidRPr="00CF0F3A" w:rsidRDefault="00CF0F3A" w:rsidP="00CF0F3A">
            <w:pPr>
              <w:widowControl w:val="0"/>
              <w:spacing w:line="234" w:lineRule="exact"/>
              <w:jc w:val="center"/>
            </w:pPr>
            <w:r w:rsidRPr="00CF0F3A">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1D4AD9D3" w14:textId="77777777" w:rsidR="00CF0F3A" w:rsidRPr="00CF0F3A" w:rsidRDefault="00CF0F3A" w:rsidP="00CF0F3A">
            <w:pPr>
              <w:jc w:val="center"/>
            </w:pPr>
            <w:r w:rsidRPr="00CF0F3A">
              <w:t xml:space="preserve">Начальник </w:t>
            </w:r>
            <w:proofErr w:type="spellStart"/>
            <w:r w:rsidRPr="00CF0F3A">
              <w:t>производственно</w:t>
            </w:r>
            <w:proofErr w:type="spellEnd"/>
            <w:r w:rsidRPr="00CF0F3A">
              <w:t xml:space="preserve"> – технического отдела П.А. Артемьев</w:t>
            </w:r>
          </w:p>
        </w:tc>
      </w:tr>
      <w:tr w:rsidR="00CF0F3A" w:rsidRPr="00CF0F3A" w14:paraId="2B0A3A61" w14:textId="77777777" w:rsidTr="009D4BA8">
        <w:tblPrEx>
          <w:tblCellMar>
            <w:top w:w="0" w:type="dxa"/>
            <w:bottom w:w="0" w:type="dxa"/>
          </w:tblCellMar>
        </w:tblPrEx>
        <w:trPr>
          <w:trHeight w:val="626"/>
        </w:trPr>
        <w:tc>
          <w:tcPr>
            <w:tcW w:w="4907" w:type="dxa"/>
            <w:tcBorders>
              <w:top w:val="single" w:sz="4" w:space="0" w:color="auto"/>
              <w:left w:val="single" w:sz="4" w:space="0" w:color="auto"/>
            </w:tcBorders>
            <w:shd w:val="clear" w:color="auto" w:fill="FFFFFF"/>
            <w:vAlign w:val="center"/>
          </w:tcPr>
          <w:p w14:paraId="3BEB79A3" w14:textId="77777777" w:rsidR="00CF0F3A" w:rsidRPr="00CF0F3A" w:rsidRDefault="00CF0F3A" w:rsidP="00CF0F3A">
            <w:pPr>
              <w:widowControl w:val="0"/>
              <w:spacing w:line="230" w:lineRule="exact"/>
              <w:jc w:val="center"/>
            </w:pPr>
            <w:r w:rsidRPr="00CF0F3A">
              <w:t>Контакты ответственных за разработку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53A639F4" w14:textId="77777777" w:rsidR="00CF0F3A" w:rsidRPr="00CF0F3A" w:rsidRDefault="00CF0F3A" w:rsidP="00CF0F3A">
            <w:pPr>
              <w:jc w:val="center"/>
            </w:pPr>
            <w:r w:rsidRPr="00CF0F3A">
              <w:t xml:space="preserve">тел. +7 (933) 300-92-07 </w:t>
            </w:r>
          </w:p>
        </w:tc>
      </w:tr>
      <w:tr w:rsidR="00CF0F3A" w:rsidRPr="00CF0F3A" w14:paraId="6C5D69CB" w14:textId="77777777" w:rsidTr="009D4BA8">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426E74ED" w14:textId="77777777" w:rsidR="00CF0F3A" w:rsidRPr="00CF0F3A" w:rsidRDefault="00CF0F3A" w:rsidP="00CF0F3A">
            <w:pPr>
              <w:widowControl w:val="0"/>
              <w:spacing w:line="227" w:lineRule="exact"/>
              <w:jc w:val="center"/>
            </w:pPr>
            <w:r w:rsidRPr="00CF0F3A">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2889233" w14:textId="77777777" w:rsidR="00CF0F3A" w:rsidRPr="00CF0F3A" w:rsidRDefault="00CF0F3A" w:rsidP="00CF0F3A">
            <w:pPr>
              <w:jc w:val="center"/>
            </w:pPr>
            <w:r w:rsidRPr="00CF0F3A">
              <w:t>Региональная энергетическая комиссия Кузбасса</w:t>
            </w:r>
          </w:p>
        </w:tc>
      </w:tr>
      <w:tr w:rsidR="00CF0F3A" w:rsidRPr="00CF0F3A" w14:paraId="126A4274" w14:textId="77777777" w:rsidTr="009D4BA8">
        <w:tblPrEx>
          <w:tblCellMar>
            <w:top w:w="0" w:type="dxa"/>
            <w:bottom w:w="0" w:type="dxa"/>
          </w:tblCellMar>
        </w:tblPrEx>
        <w:trPr>
          <w:trHeight w:val="641"/>
        </w:trPr>
        <w:tc>
          <w:tcPr>
            <w:tcW w:w="4907" w:type="dxa"/>
            <w:tcBorders>
              <w:top w:val="single" w:sz="4" w:space="0" w:color="auto"/>
              <w:left w:val="single" w:sz="4" w:space="0" w:color="auto"/>
            </w:tcBorders>
            <w:shd w:val="clear" w:color="auto" w:fill="FFFFFF"/>
            <w:vAlign w:val="center"/>
          </w:tcPr>
          <w:p w14:paraId="56B08496" w14:textId="77777777" w:rsidR="00CF0F3A" w:rsidRPr="00CF0F3A" w:rsidRDefault="00CF0F3A" w:rsidP="00CF0F3A">
            <w:pPr>
              <w:widowControl w:val="0"/>
              <w:spacing w:line="230" w:lineRule="exact"/>
              <w:jc w:val="center"/>
            </w:pPr>
            <w:r w:rsidRPr="00CF0F3A">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4CDB4170" w14:textId="77777777" w:rsidR="00CF0F3A" w:rsidRPr="00CF0F3A" w:rsidRDefault="00CF0F3A" w:rsidP="00CF0F3A">
            <w:pPr>
              <w:jc w:val="center"/>
            </w:pPr>
            <w:r w:rsidRPr="00CF0F3A">
              <w:t>Н. Островского ул., 32, Кемерово, 650000</w:t>
            </w:r>
          </w:p>
        </w:tc>
      </w:tr>
      <w:tr w:rsidR="00CF0F3A" w:rsidRPr="00CF0F3A" w14:paraId="47824C4E" w14:textId="77777777" w:rsidTr="009D4BA8">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11840AAD" w14:textId="77777777" w:rsidR="00CF0F3A" w:rsidRPr="00CF0F3A" w:rsidRDefault="00CF0F3A" w:rsidP="00CF0F3A">
            <w:pPr>
              <w:widowControl w:val="0"/>
              <w:spacing w:line="230" w:lineRule="exact"/>
              <w:jc w:val="center"/>
            </w:pPr>
            <w:r w:rsidRPr="00CF0F3A">
              <w:t>Должностное лицо уполномоченного ответственного органа,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119A3A9C" w14:textId="77777777" w:rsidR="00CF0F3A" w:rsidRPr="00CF0F3A" w:rsidRDefault="00CF0F3A" w:rsidP="00CF0F3A">
            <w:pPr>
              <w:jc w:val="center"/>
            </w:pPr>
            <w:r w:rsidRPr="00CF0F3A">
              <w:t xml:space="preserve">Председатель </w:t>
            </w:r>
          </w:p>
          <w:p w14:paraId="64C72925" w14:textId="77777777" w:rsidR="00CF0F3A" w:rsidRPr="00CF0F3A" w:rsidRDefault="00CF0F3A" w:rsidP="00CF0F3A">
            <w:pPr>
              <w:jc w:val="center"/>
            </w:pPr>
            <w:r w:rsidRPr="00CF0F3A">
              <w:t>Малюта Дмитрий Владимирович</w:t>
            </w:r>
          </w:p>
        </w:tc>
      </w:tr>
      <w:tr w:rsidR="00CF0F3A" w:rsidRPr="00CF0F3A" w14:paraId="7825647A" w14:textId="77777777" w:rsidTr="009D4BA8">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6CB61A55" w14:textId="77777777" w:rsidR="00CF0F3A" w:rsidRPr="00CF0F3A" w:rsidRDefault="00CF0F3A" w:rsidP="00CF0F3A">
            <w:pPr>
              <w:widowControl w:val="0"/>
              <w:spacing w:line="230" w:lineRule="exact"/>
              <w:jc w:val="center"/>
            </w:pPr>
            <w:r w:rsidRPr="00CF0F3A">
              <w:t>Контакты ответственных за утверждение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211D3275" w14:textId="77777777" w:rsidR="00CF0F3A" w:rsidRPr="00CF0F3A" w:rsidRDefault="00CF0F3A" w:rsidP="00CF0F3A">
            <w:pPr>
              <w:jc w:val="center"/>
            </w:pPr>
            <w:r w:rsidRPr="00CF0F3A">
              <w:t>тел. +7 (3842) 36-09-07</w:t>
            </w:r>
          </w:p>
        </w:tc>
      </w:tr>
      <w:tr w:rsidR="00CF0F3A" w:rsidRPr="00CF0F3A" w14:paraId="7684CD2F" w14:textId="77777777" w:rsidTr="009D4BA8">
        <w:tblPrEx>
          <w:tblCellMar>
            <w:top w:w="0" w:type="dxa"/>
            <w:bottom w:w="0" w:type="dxa"/>
          </w:tblCellMar>
        </w:tblPrEx>
        <w:trPr>
          <w:trHeight w:val="924"/>
        </w:trPr>
        <w:tc>
          <w:tcPr>
            <w:tcW w:w="4907" w:type="dxa"/>
            <w:tcBorders>
              <w:top w:val="single" w:sz="4" w:space="0" w:color="auto"/>
              <w:left w:val="single" w:sz="4" w:space="0" w:color="auto"/>
            </w:tcBorders>
            <w:shd w:val="clear" w:color="auto" w:fill="FFFFFF"/>
            <w:vAlign w:val="center"/>
          </w:tcPr>
          <w:p w14:paraId="4D8CA271" w14:textId="77777777" w:rsidR="00CF0F3A" w:rsidRPr="00CF0F3A" w:rsidRDefault="00CF0F3A" w:rsidP="00CF0F3A">
            <w:pPr>
              <w:widowControl w:val="0"/>
              <w:spacing w:line="230" w:lineRule="exact"/>
              <w:jc w:val="center"/>
            </w:pPr>
            <w:r w:rsidRPr="00CF0F3A">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740A849" w14:textId="77777777" w:rsidR="00CF0F3A" w:rsidRPr="00CF0F3A" w:rsidRDefault="00CF0F3A" w:rsidP="00CF0F3A">
            <w:pPr>
              <w:jc w:val="center"/>
            </w:pPr>
            <w:r w:rsidRPr="00CF0F3A">
              <w:t>Администрация Междуреченского городского округа</w:t>
            </w:r>
          </w:p>
        </w:tc>
      </w:tr>
      <w:tr w:rsidR="00CF0F3A" w:rsidRPr="00CF0F3A" w14:paraId="11D36D3E" w14:textId="77777777" w:rsidTr="009D4BA8">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5FC08E04" w14:textId="77777777" w:rsidR="00CF0F3A" w:rsidRPr="00CF0F3A" w:rsidRDefault="00CF0F3A" w:rsidP="00CF0F3A">
            <w:pPr>
              <w:widowControl w:val="0"/>
              <w:spacing w:line="234" w:lineRule="exact"/>
              <w:jc w:val="center"/>
            </w:pPr>
            <w:r w:rsidRPr="00CF0F3A">
              <w:t>Местонахождение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91518B9" w14:textId="77777777" w:rsidR="00CF0F3A" w:rsidRPr="00CF0F3A" w:rsidRDefault="00CF0F3A" w:rsidP="00CF0F3A">
            <w:pPr>
              <w:jc w:val="center"/>
            </w:pPr>
            <w:r w:rsidRPr="00CF0F3A">
              <w:t>652870, Кемеровская область - Кузбасс,</w:t>
            </w:r>
          </w:p>
          <w:p w14:paraId="39627947" w14:textId="77777777" w:rsidR="00CF0F3A" w:rsidRPr="00CF0F3A" w:rsidRDefault="00CF0F3A" w:rsidP="00CF0F3A">
            <w:pPr>
              <w:jc w:val="center"/>
            </w:pPr>
            <w:r w:rsidRPr="00CF0F3A">
              <w:t xml:space="preserve"> г. Междуреченск, пр. Строителей, 20а</w:t>
            </w:r>
          </w:p>
        </w:tc>
      </w:tr>
      <w:tr w:rsidR="00CF0F3A" w:rsidRPr="00CF0F3A" w14:paraId="391A6042" w14:textId="77777777" w:rsidTr="009D4BA8">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77128BD5" w14:textId="77777777" w:rsidR="00CF0F3A" w:rsidRPr="00CF0F3A" w:rsidRDefault="00CF0F3A" w:rsidP="00CF0F3A">
            <w:pPr>
              <w:widowControl w:val="0"/>
              <w:spacing w:line="230" w:lineRule="exact"/>
              <w:jc w:val="center"/>
            </w:pPr>
            <w:r w:rsidRPr="00CF0F3A">
              <w:t>Должностное лицо уполномоченного ответственного органа,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1D8B5FF2" w14:textId="77777777" w:rsidR="00CF0F3A" w:rsidRPr="00CF0F3A" w:rsidRDefault="00CF0F3A" w:rsidP="00CF0F3A">
            <w:pPr>
              <w:jc w:val="center"/>
            </w:pPr>
            <w:r w:rsidRPr="00CF0F3A">
              <w:t>Заместитель Главы Междуреченского городского округа по городскому хозяйству</w:t>
            </w:r>
          </w:p>
          <w:p w14:paraId="06EC7A3E" w14:textId="77777777" w:rsidR="00CF0F3A" w:rsidRPr="00CF0F3A" w:rsidRDefault="00CF0F3A" w:rsidP="00CF0F3A">
            <w:pPr>
              <w:jc w:val="center"/>
            </w:pPr>
            <w:proofErr w:type="spellStart"/>
            <w:r w:rsidRPr="00CF0F3A">
              <w:t>Шелковников</w:t>
            </w:r>
            <w:proofErr w:type="spellEnd"/>
            <w:r w:rsidRPr="00CF0F3A">
              <w:t xml:space="preserve"> М.Н. </w:t>
            </w:r>
          </w:p>
        </w:tc>
      </w:tr>
      <w:tr w:rsidR="00CF0F3A" w:rsidRPr="00CF0F3A" w14:paraId="3DE0C79A" w14:textId="77777777" w:rsidTr="009D4BA8">
        <w:tblPrEx>
          <w:tblCellMar>
            <w:top w:w="0" w:type="dxa"/>
            <w:bottom w:w="0" w:type="dxa"/>
          </w:tblCellMar>
        </w:tblPrEx>
        <w:trPr>
          <w:trHeight w:val="659"/>
        </w:trPr>
        <w:tc>
          <w:tcPr>
            <w:tcW w:w="4907" w:type="dxa"/>
            <w:tcBorders>
              <w:top w:val="single" w:sz="4" w:space="0" w:color="auto"/>
              <w:left w:val="single" w:sz="4" w:space="0" w:color="auto"/>
              <w:bottom w:val="single" w:sz="4" w:space="0" w:color="auto"/>
            </w:tcBorders>
            <w:shd w:val="clear" w:color="auto" w:fill="FFFFFF"/>
            <w:vAlign w:val="center"/>
          </w:tcPr>
          <w:p w14:paraId="43EBA59C" w14:textId="77777777" w:rsidR="00CF0F3A" w:rsidRPr="00CF0F3A" w:rsidRDefault="00CF0F3A" w:rsidP="00CF0F3A">
            <w:pPr>
              <w:widowControl w:val="0"/>
              <w:spacing w:line="230" w:lineRule="exact"/>
              <w:jc w:val="center"/>
            </w:pPr>
            <w:r w:rsidRPr="00CF0F3A">
              <w:t>Контакты ответственных за согласование инвестиционной программы лиц</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423D1F26" w14:textId="77777777" w:rsidR="00CF0F3A" w:rsidRPr="00CF0F3A" w:rsidRDefault="00CF0F3A" w:rsidP="00CF0F3A">
            <w:pPr>
              <w:jc w:val="center"/>
            </w:pPr>
            <w:r w:rsidRPr="00CF0F3A">
              <w:t>тел. +7 (38475) 2-75-75</w:t>
            </w:r>
          </w:p>
        </w:tc>
      </w:tr>
    </w:tbl>
    <w:p w14:paraId="73562DC4" w14:textId="77777777" w:rsidR="00CF0F3A" w:rsidRPr="00CF0F3A" w:rsidRDefault="00CF0F3A" w:rsidP="00CF0F3A">
      <w:pPr>
        <w:ind w:left="10348" w:right="-31"/>
        <w:jc w:val="center"/>
        <w:rPr>
          <w:sz w:val="28"/>
          <w:szCs w:val="28"/>
        </w:rPr>
      </w:pPr>
    </w:p>
    <w:p w14:paraId="4C26BBB4" w14:textId="77777777" w:rsidR="00CF0F3A" w:rsidRPr="00CF0F3A" w:rsidRDefault="00CF0F3A" w:rsidP="00CF0F3A">
      <w:pPr>
        <w:ind w:left="10348" w:right="-31"/>
        <w:jc w:val="center"/>
        <w:rPr>
          <w:sz w:val="28"/>
          <w:szCs w:val="28"/>
        </w:rPr>
        <w:sectPr w:rsidR="00CF0F3A" w:rsidRPr="00CF0F3A" w:rsidSect="00521EA2">
          <w:headerReference w:type="first" r:id="rId28"/>
          <w:pgSz w:w="11906" w:h="16838"/>
          <w:pgMar w:top="1134" w:right="851" w:bottom="1134" w:left="1701" w:header="708" w:footer="418" w:gutter="0"/>
          <w:cols w:space="708"/>
          <w:docGrid w:linePitch="360"/>
        </w:sectPr>
      </w:pPr>
    </w:p>
    <w:p w14:paraId="04FBB9D7" w14:textId="77777777" w:rsidR="00CF0F3A" w:rsidRPr="00CF0F3A" w:rsidRDefault="00CF0F3A" w:rsidP="00CF0F3A">
      <w:pPr>
        <w:ind w:left="284" w:right="536"/>
        <w:jc w:val="center"/>
        <w:rPr>
          <w:bCs/>
          <w:sz w:val="28"/>
          <w:szCs w:val="28"/>
        </w:rPr>
      </w:pPr>
      <w:r w:rsidRPr="00CF0F3A">
        <w:rPr>
          <w:bCs/>
          <w:sz w:val="28"/>
          <w:szCs w:val="28"/>
        </w:rPr>
        <w:lastRenderedPageBreak/>
        <w:t>Инвестиционная программа ООО ХК «СДС - Энерго» в сфере теплоснабжения на 2024 - 2028 годы</w:t>
      </w:r>
    </w:p>
    <w:tbl>
      <w:tblPr>
        <w:tblW w:w="149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2"/>
        <w:gridCol w:w="3304"/>
        <w:gridCol w:w="997"/>
        <w:gridCol w:w="1059"/>
        <w:gridCol w:w="1718"/>
        <w:gridCol w:w="691"/>
        <w:gridCol w:w="770"/>
        <w:gridCol w:w="856"/>
        <w:gridCol w:w="630"/>
        <w:gridCol w:w="657"/>
        <w:gridCol w:w="580"/>
        <w:gridCol w:w="723"/>
        <w:gridCol w:w="856"/>
        <w:gridCol w:w="748"/>
        <w:gridCol w:w="659"/>
      </w:tblGrid>
      <w:tr w:rsidR="00CF0F3A" w:rsidRPr="00CF0F3A" w14:paraId="2D2BA9DC" w14:textId="77777777" w:rsidTr="009D4BA8">
        <w:trPr>
          <w:trHeight w:val="20"/>
        </w:trPr>
        <w:tc>
          <w:tcPr>
            <w:tcW w:w="722" w:type="dxa"/>
            <w:vMerge w:val="restart"/>
            <w:shd w:val="clear" w:color="000000" w:fill="FFFFFF"/>
            <w:vAlign w:val="center"/>
            <w:hideMark/>
          </w:tcPr>
          <w:p w14:paraId="48153197" w14:textId="77777777" w:rsidR="00CF0F3A" w:rsidRPr="00CF0F3A" w:rsidRDefault="00CF0F3A" w:rsidP="00CF0F3A">
            <w:pPr>
              <w:jc w:val="center"/>
              <w:rPr>
                <w:bCs/>
                <w:color w:val="000000"/>
                <w:sz w:val="12"/>
                <w:szCs w:val="12"/>
              </w:rPr>
            </w:pPr>
            <w:r w:rsidRPr="00CF0F3A">
              <w:rPr>
                <w:bCs/>
                <w:color w:val="000000"/>
                <w:sz w:val="12"/>
                <w:szCs w:val="12"/>
              </w:rPr>
              <w:t>№ п/п</w:t>
            </w:r>
          </w:p>
        </w:tc>
        <w:tc>
          <w:tcPr>
            <w:tcW w:w="3304" w:type="dxa"/>
            <w:vMerge w:val="restart"/>
            <w:shd w:val="clear" w:color="000000" w:fill="FFFFFF"/>
            <w:vAlign w:val="center"/>
            <w:hideMark/>
          </w:tcPr>
          <w:p w14:paraId="701C4871" w14:textId="77777777" w:rsidR="00CF0F3A" w:rsidRPr="00CF0F3A" w:rsidRDefault="00CF0F3A" w:rsidP="00CF0F3A">
            <w:pPr>
              <w:jc w:val="center"/>
              <w:rPr>
                <w:bCs/>
                <w:color w:val="000000"/>
                <w:sz w:val="12"/>
                <w:szCs w:val="12"/>
              </w:rPr>
            </w:pPr>
            <w:r w:rsidRPr="00CF0F3A">
              <w:rPr>
                <w:bCs/>
                <w:color w:val="000000"/>
                <w:sz w:val="12"/>
                <w:szCs w:val="12"/>
              </w:rPr>
              <w:t>Наименование мероприятий</w:t>
            </w:r>
          </w:p>
        </w:tc>
        <w:tc>
          <w:tcPr>
            <w:tcW w:w="997" w:type="dxa"/>
            <w:vMerge w:val="restart"/>
            <w:shd w:val="clear" w:color="000000" w:fill="FFFFFF"/>
            <w:vAlign w:val="center"/>
            <w:hideMark/>
          </w:tcPr>
          <w:p w14:paraId="0814080C" w14:textId="77777777" w:rsidR="00CF0F3A" w:rsidRPr="00CF0F3A" w:rsidRDefault="00CF0F3A" w:rsidP="00CF0F3A">
            <w:pPr>
              <w:jc w:val="center"/>
              <w:rPr>
                <w:bCs/>
                <w:color w:val="000000"/>
                <w:sz w:val="12"/>
                <w:szCs w:val="12"/>
              </w:rPr>
            </w:pPr>
            <w:r w:rsidRPr="00CF0F3A">
              <w:rPr>
                <w:bCs/>
                <w:color w:val="000000"/>
                <w:sz w:val="12"/>
                <w:szCs w:val="12"/>
              </w:rPr>
              <w:t>Кадастровый номер объекта (участка объекта)</w:t>
            </w:r>
          </w:p>
        </w:tc>
        <w:tc>
          <w:tcPr>
            <w:tcW w:w="1059" w:type="dxa"/>
            <w:vMerge w:val="restart"/>
            <w:shd w:val="clear" w:color="000000" w:fill="FFFFFF"/>
            <w:vAlign w:val="center"/>
            <w:hideMark/>
          </w:tcPr>
          <w:p w14:paraId="0385648B" w14:textId="77777777" w:rsidR="00CF0F3A" w:rsidRPr="00CF0F3A" w:rsidRDefault="00CF0F3A" w:rsidP="00CF0F3A">
            <w:pPr>
              <w:jc w:val="center"/>
              <w:rPr>
                <w:bCs/>
                <w:color w:val="000000"/>
                <w:sz w:val="12"/>
                <w:szCs w:val="12"/>
              </w:rPr>
            </w:pPr>
            <w:r w:rsidRPr="00CF0F3A">
              <w:rPr>
                <w:bCs/>
                <w:color w:val="000000"/>
                <w:sz w:val="12"/>
                <w:szCs w:val="12"/>
              </w:rPr>
              <w:t>Вид объекта</w:t>
            </w:r>
          </w:p>
        </w:tc>
        <w:tc>
          <w:tcPr>
            <w:tcW w:w="1718" w:type="dxa"/>
            <w:vMerge w:val="restart"/>
            <w:shd w:val="clear" w:color="000000" w:fill="FFFFFF"/>
            <w:vAlign w:val="center"/>
            <w:hideMark/>
          </w:tcPr>
          <w:p w14:paraId="2F6ED41B" w14:textId="77777777" w:rsidR="00CF0F3A" w:rsidRPr="00CF0F3A" w:rsidRDefault="00CF0F3A" w:rsidP="00CF0F3A">
            <w:pPr>
              <w:jc w:val="center"/>
              <w:rPr>
                <w:bCs/>
                <w:color w:val="000000"/>
                <w:sz w:val="12"/>
                <w:szCs w:val="12"/>
              </w:rPr>
            </w:pPr>
            <w:r w:rsidRPr="00CF0F3A">
              <w:rPr>
                <w:bCs/>
                <w:color w:val="000000"/>
                <w:sz w:val="12"/>
                <w:szCs w:val="12"/>
              </w:rPr>
              <w:t>Описание и место расположения объекта</w:t>
            </w:r>
          </w:p>
        </w:tc>
        <w:tc>
          <w:tcPr>
            <w:tcW w:w="7170" w:type="dxa"/>
            <w:gridSpan w:val="10"/>
            <w:shd w:val="clear" w:color="000000" w:fill="FFFFFF"/>
            <w:vAlign w:val="center"/>
            <w:hideMark/>
          </w:tcPr>
          <w:p w14:paraId="49CBDEB5" w14:textId="77777777" w:rsidR="00CF0F3A" w:rsidRPr="00CF0F3A" w:rsidRDefault="00CF0F3A" w:rsidP="00CF0F3A">
            <w:pPr>
              <w:jc w:val="center"/>
              <w:rPr>
                <w:bCs/>
                <w:color w:val="000000"/>
                <w:sz w:val="12"/>
                <w:szCs w:val="12"/>
              </w:rPr>
            </w:pPr>
            <w:r w:rsidRPr="00CF0F3A">
              <w:rPr>
                <w:bCs/>
                <w:color w:val="000000"/>
                <w:sz w:val="12"/>
                <w:szCs w:val="12"/>
              </w:rPr>
              <w:t>Основные технические характеристики</w:t>
            </w:r>
          </w:p>
        </w:tc>
      </w:tr>
      <w:tr w:rsidR="00CF0F3A" w:rsidRPr="00CF0F3A" w14:paraId="61696613" w14:textId="77777777" w:rsidTr="009D4BA8">
        <w:trPr>
          <w:trHeight w:val="309"/>
        </w:trPr>
        <w:tc>
          <w:tcPr>
            <w:tcW w:w="722" w:type="dxa"/>
            <w:vMerge/>
            <w:vAlign w:val="center"/>
            <w:hideMark/>
          </w:tcPr>
          <w:p w14:paraId="7F202A2B" w14:textId="77777777" w:rsidR="00CF0F3A" w:rsidRPr="00CF0F3A" w:rsidRDefault="00CF0F3A" w:rsidP="00CF0F3A">
            <w:pPr>
              <w:rPr>
                <w:bCs/>
                <w:color w:val="000000"/>
                <w:sz w:val="12"/>
                <w:szCs w:val="12"/>
              </w:rPr>
            </w:pPr>
          </w:p>
        </w:tc>
        <w:tc>
          <w:tcPr>
            <w:tcW w:w="3304" w:type="dxa"/>
            <w:vMerge/>
            <w:vAlign w:val="center"/>
            <w:hideMark/>
          </w:tcPr>
          <w:p w14:paraId="0FFEBE3E" w14:textId="77777777" w:rsidR="00CF0F3A" w:rsidRPr="00CF0F3A" w:rsidRDefault="00CF0F3A" w:rsidP="00CF0F3A">
            <w:pPr>
              <w:rPr>
                <w:bCs/>
                <w:color w:val="000000"/>
                <w:sz w:val="12"/>
                <w:szCs w:val="12"/>
              </w:rPr>
            </w:pPr>
          </w:p>
        </w:tc>
        <w:tc>
          <w:tcPr>
            <w:tcW w:w="997" w:type="dxa"/>
            <w:vMerge/>
            <w:vAlign w:val="center"/>
            <w:hideMark/>
          </w:tcPr>
          <w:p w14:paraId="3AD50580" w14:textId="77777777" w:rsidR="00CF0F3A" w:rsidRPr="00CF0F3A" w:rsidRDefault="00CF0F3A" w:rsidP="00CF0F3A">
            <w:pPr>
              <w:rPr>
                <w:bCs/>
                <w:color w:val="000000"/>
                <w:sz w:val="12"/>
                <w:szCs w:val="12"/>
              </w:rPr>
            </w:pPr>
          </w:p>
        </w:tc>
        <w:tc>
          <w:tcPr>
            <w:tcW w:w="1059" w:type="dxa"/>
            <w:vMerge/>
            <w:vAlign w:val="center"/>
            <w:hideMark/>
          </w:tcPr>
          <w:p w14:paraId="1940C317" w14:textId="77777777" w:rsidR="00CF0F3A" w:rsidRPr="00CF0F3A" w:rsidRDefault="00CF0F3A" w:rsidP="00CF0F3A">
            <w:pPr>
              <w:rPr>
                <w:bCs/>
                <w:color w:val="000000"/>
                <w:sz w:val="12"/>
                <w:szCs w:val="12"/>
              </w:rPr>
            </w:pPr>
          </w:p>
        </w:tc>
        <w:tc>
          <w:tcPr>
            <w:tcW w:w="1718" w:type="dxa"/>
            <w:vMerge/>
            <w:vAlign w:val="center"/>
            <w:hideMark/>
          </w:tcPr>
          <w:p w14:paraId="6488F6AF" w14:textId="77777777" w:rsidR="00CF0F3A" w:rsidRPr="00CF0F3A" w:rsidRDefault="00CF0F3A" w:rsidP="00CF0F3A">
            <w:pPr>
              <w:rPr>
                <w:bCs/>
                <w:color w:val="000000"/>
                <w:sz w:val="12"/>
                <w:szCs w:val="12"/>
              </w:rPr>
            </w:pPr>
          </w:p>
        </w:tc>
        <w:tc>
          <w:tcPr>
            <w:tcW w:w="7170" w:type="dxa"/>
            <w:gridSpan w:val="10"/>
            <w:vMerge w:val="restart"/>
            <w:shd w:val="clear" w:color="000000" w:fill="FFFFFF"/>
            <w:vAlign w:val="center"/>
            <w:hideMark/>
          </w:tcPr>
          <w:p w14:paraId="756C93A7" w14:textId="77777777" w:rsidR="00CF0F3A" w:rsidRPr="00CF0F3A" w:rsidRDefault="00CF0F3A" w:rsidP="00CF0F3A">
            <w:pPr>
              <w:jc w:val="center"/>
              <w:rPr>
                <w:bCs/>
                <w:color w:val="000000"/>
                <w:sz w:val="12"/>
                <w:szCs w:val="12"/>
              </w:rPr>
            </w:pPr>
            <w:r w:rsidRPr="00CF0F3A">
              <w:rPr>
                <w:bCs/>
                <w:color w:val="000000"/>
                <w:sz w:val="12"/>
                <w:szCs w:val="12"/>
              </w:rPr>
              <w:t>Наименование и значение показателя</w:t>
            </w:r>
          </w:p>
        </w:tc>
      </w:tr>
      <w:tr w:rsidR="00CF0F3A" w:rsidRPr="00CF0F3A" w14:paraId="03B761BA" w14:textId="77777777" w:rsidTr="009D4BA8">
        <w:trPr>
          <w:trHeight w:val="309"/>
        </w:trPr>
        <w:tc>
          <w:tcPr>
            <w:tcW w:w="722" w:type="dxa"/>
            <w:vMerge/>
            <w:vAlign w:val="center"/>
            <w:hideMark/>
          </w:tcPr>
          <w:p w14:paraId="237DE336" w14:textId="77777777" w:rsidR="00CF0F3A" w:rsidRPr="00CF0F3A" w:rsidRDefault="00CF0F3A" w:rsidP="00CF0F3A">
            <w:pPr>
              <w:rPr>
                <w:bCs/>
                <w:color w:val="000000"/>
                <w:sz w:val="12"/>
                <w:szCs w:val="12"/>
              </w:rPr>
            </w:pPr>
          </w:p>
        </w:tc>
        <w:tc>
          <w:tcPr>
            <w:tcW w:w="3304" w:type="dxa"/>
            <w:vMerge/>
            <w:vAlign w:val="center"/>
            <w:hideMark/>
          </w:tcPr>
          <w:p w14:paraId="2F824F35" w14:textId="77777777" w:rsidR="00CF0F3A" w:rsidRPr="00CF0F3A" w:rsidRDefault="00CF0F3A" w:rsidP="00CF0F3A">
            <w:pPr>
              <w:rPr>
                <w:bCs/>
                <w:color w:val="000000"/>
                <w:sz w:val="12"/>
                <w:szCs w:val="12"/>
              </w:rPr>
            </w:pPr>
          </w:p>
        </w:tc>
        <w:tc>
          <w:tcPr>
            <w:tcW w:w="997" w:type="dxa"/>
            <w:vMerge/>
            <w:vAlign w:val="center"/>
            <w:hideMark/>
          </w:tcPr>
          <w:p w14:paraId="35256DC2" w14:textId="77777777" w:rsidR="00CF0F3A" w:rsidRPr="00CF0F3A" w:rsidRDefault="00CF0F3A" w:rsidP="00CF0F3A">
            <w:pPr>
              <w:rPr>
                <w:bCs/>
                <w:color w:val="000000"/>
                <w:sz w:val="12"/>
                <w:szCs w:val="12"/>
              </w:rPr>
            </w:pPr>
          </w:p>
        </w:tc>
        <w:tc>
          <w:tcPr>
            <w:tcW w:w="1059" w:type="dxa"/>
            <w:vMerge/>
            <w:vAlign w:val="center"/>
            <w:hideMark/>
          </w:tcPr>
          <w:p w14:paraId="77F08C95" w14:textId="77777777" w:rsidR="00CF0F3A" w:rsidRPr="00CF0F3A" w:rsidRDefault="00CF0F3A" w:rsidP="00CF0F3A">
            <w:pPr>
              <w:rPr>
                <w:bCs/>
                <w:color w:val="000000"/>
                <w:sz w:val="12"/>
                <w:szCs w:val="12"/>
              </w:rPr>
            </w:pPr>
          </w:p>
        </w:tc>
        <w:tc>
          <w:tcPr>
            <w:tcW w:w="1718" w:type="dxa"/>
            <w:vMerge/>
            <w:vAlign w:val="center"/>
            <w:hideMark/>
          </w:tcPr>
          <w:p w14:paraId="624E198D" w14:textId="77777777" w:rsidR="00CF0F3A" w:rsidRPr="00CF0F3A" w:rsidRDefault="00CF0F3A" w:rsidP="00CF0F3A">
            <w:pPr>
              <w:rPr>
                <w:bCs/>
                <w:color w:val="000000"/>
                <w:sz w:val="12"/>
                <w:szCs w:val="12"/>
              </w:rPr>
            </w:pPr>
          </w:p>
        </w:tc>
        <w:tc>
          <w:tcPr>
            <w:tcW w:w="7170" w:type="dxa"/>
            <w:gridSpan w:val="10"/>
            <w:vMerge/>
            <w:vAlign w:val="center"/>
            <w:hideMark/>
          </w:tcPr>
          <w:p w14:paraId="693725F0" w14:textId="77777777" w:rsidR="00CF0F3A" w:rsidRPr="00CF0F3A" w:rsidRDefault="00CF0F3A" w:rsidP="00CF0F3A">
            <w:pPr>
              <w:rPr>
                <w:bCs/>
                <w:color w:val="000000"/>
                <w:sz w:val="12"/>
                <w:szCs w:val="12"/>
              </w:rPr>
            </w:pPr>
          </w:p>
        </w:tc>
      </w:tr>
      <w:tr w:rsidR="00CF0F3A" w:rsidRPr="00CF0F3A" w14:paraId="72EFE74E" w14:textId="77777777" w:rsidTr="009D4BA8">
        <w:trPr>
          <w:trHeight w:val="20"/>
        </w:trPr>
        <w:tc>
          <w:tcPr>
            <w:tcW w:w="722" w:type="dxa"/>
            <w:vMerge/>
            <w:vAlign w:val="center"/>
            <w:hideMark/>
          </w:tcPr>
          <w:p w14:paraId="2D2CC183" w14:textId="77777777" w:rsidR="00CF0F3A" w:rsidRPr="00CF0F3A" w:rsidRDefault="00CF0F3A" w:rsidP="00CF0F3A">
            <w:pPr>
              <w:rPr>
                <w:bCs/>
                <w:color w:val="000000"/>
                <w:sz w:val="12"/>
                <w:szCs w:val="12"/>
              </w:rPr>
            </w:pPr>
          </w:p>
        </w:tc>
        <w:tc>
          <w:tcPr>
            <w:tcW w:w="3304" w:type="dxa"/>
            <w:vMerge/>
            <w:vAlign w:val="center"/>
            <w:hideMark/>
          </w:tcPr>
          <w:p w14:paraId="2908871F" w14:textId="77777777" w:rsidR="00CF0F3A" w:rsidRPr="00CF0F3A" w:rsidRDefault="00CF0F3A" w:rsidP="00CF0F3A">
            <w:pPr>
              <w:rPr>
                <w:bCs/>
                <w:color w:val="000000"/>
                <w:sz w:val="12"/>
                <w:szCs w:val="12"/>
              </w:rPr>
            </w:pPr>
          </w:p>
        </w:tc>
        <w:tc>
          <w:tcPr>
            <w:tcW w:w="997" w:type="dxa"/>
            <w:vMerge/>
            <w:vAlign w:val="center"/>
            <w:hideMark/>
          </w:tcPr>
          <w:p w14:paraId="47348382" w14:textId="77777777" w:rsidR="00CF0F3A" w:rsidRPr="00CF0F3A" w:rsidRDefault="00CF0F3A" w:rsidP="00CF0F3A">
            <w:pPr>
              <w:rPr>
                <w:bCs/>
                <w:color w:val="000000"/>
                <w:sz w:val="12"/>
                <w:szCs w:val="12"/>
              </w:rPr>
            </w:pPr>
          </w:p>
        </w:tc>
        <w:tc>
          <w:tcPr>
            <w:tcW w:w="1059" w:type="dxa"/>
            <w:vMerge/>
            <w:vAlign w:val="center"/>
            <w:hideMark/>
          </w:tcPr>
          <w:p w14:paraId="44A5E47F" w14:textId="77777777" w:rsidR="00CF0F3A" w:rsidRPr="00CF0F3A" w:rsidRDefault="00CF0F3A" w:rsidP="00CF0F3A">
            <w:pPr>
              <w:rPr>
                <w:bCs/>
                <w:color w:val="000000"/>
                <w:sz w:val="12"/>
                <w:szCs w:val="12"/>
              </w:rPr>
            </w:pPr>
          </w:p>
        </w:tc>
        <w:tc>
          <w:tcPr>
            <w:tcW w:w="1718" w:type="dxa"/>
            <w:vMerge/>
            <w:vAlign w:val="center"/>
            <w:hideMark/>
          </w:tcPr>
          <w:p w14:paraId="2B3BC6E9" w14:textId="77777777" w:rsidR="00CF0F3A" w:rsidRPr="00CF0F3A" w:rsidRDefault="00CF0F3A" w:rsidP="00CF0F3A">
            <w:pPr>
              <w:rPr>
                <w:bCs/>
                <w:color w:val="000000"/>
                <w:sz w:val="12"/>
                <w:szCs w:val="12"/>
              </w:rPr>
            </w:pPr>
          </w:p>
        </w:tc>
        <w:tc>
          <w:tcPr>
            <w:tcW w:w="3604" w:type="dxa"/>
            <w:gridSpan w:val="5"/>
            <w:shd w:val="clear" w:color="000000" w:fill="FFFFFF"/>
            <w:vAlign w:val="center"/>
            <w:hideMark/>
          </w:tcPr>
          <w:p w14:paraId="2F4AAC44" w14:textId="77777777" w:rsidR="00CF0F3A" w:rsidRPr="00CF0F3A" w:rsidRDefault="00CF0F3A" w:rsidP="00CF0F3A">
            <w:pPr>
              <w:jc w:val="center"/>
              <w:rPr>
                <w:bCs/>
                <w:color w:val="000000"/>
                <w:sz w:val="12"/>
                <w:szCs w:val="12"/>
              </w:rPr>
            </w:pPr>
            <w:r w:rsidRPr="00CF0F3A">
              <w:rPr>
                <w:bCs/>
                <w:color w:val="000000"/>
                <w:sz w:val="12"/>
                <w:szCs w:val="12"/>
              </w:rPr>
              <w:t>до реализации мероприятия</w:t>
            </w:r>
          </w:p>
        </w:tc>
        <w:tc>
          <w:tcPr>
            <w:tcW w:w="3566" w:type="dxa"/>
            <w:gridSpan w:val="5"/>
            <w:shd w:val="clear" w:color="000000" w:fill="FFFFFF"/>
            <w:vAlign w:val="center"/>
            <w:hideMark/>
          </w:tcPr>
          <w:p w14:paraId="5EBF7B74" w14:textId="77777777" w:rsidR="00CF0F3A" w:rsidRPr="00CF0F3A" w:rsidRDefault="00CF0F3A" w:rsidP="00CF0F3A">
            <w:pPr>
              <w:jc w:val="center"/>
              <w:rPr>
                <w:bCs/>
                <w:color w:val="000000"/>
                <w:sz w:val="12"/>
                <w:szCs w:val="12"/>
              </w:rPr>
            </w:pPr>
            <w:r w:rsidRPr="00CF0F3A">
              <w:rPr>
                <w:bCs/>
                <w:color w:val="000000"/>
                <w:sz w:val="12"/>
                <w:szCs w:val="12"/>
              </w:rPr>
              <w:t>после реализации мероприятия</w:t>
            </w:r>
          </w:p>
        </w:tc>
      </w:tr>
      <w:tr w:rsidR="00CF0F3A" w:rsidRPr="00CF0F3A" w14:paraId="1855D65B" w14:textId="77777777" w:rsidTr="009D4BA8">
        <w:trPr>
          <w:trHeight w:val="20"/>
        </w:trPr>
        <w:tc>
          <w:tcPr>
            <w:tcW w:w="722" w:type="dxa"/>
            <w:vMerge/>
            <w:vAlign w:val="center"/>
            <w:hideMark/>
          </w:tcPr>
          <w:p w14:paraId="78899730" w14:textId="77777777" w:rsidR="00CF0F3A" w:rsidRPr="00CF0F3A" w:rsidRDefault="00CF0F3A" w:rsidP="00CF0F3A">
            <w:pPr>
              <w:rPr>
                <w:bCs/>
                <w:color w:val="000000"/>
                <w:sz w:val="12"/>
                <w:szCs w:val="12"/>
              </w:rPr>
            </w:pPr>
          </w:p>
        </w:tc>
        <w:tc>
          <w:tcPr>
            <w:tcW w:w="3304" w:type="dxa"/>
            <w:vMerge/>
            <w:vAlign w:val="center"/>
            <w:hideMark/>
          </w:tcPr>
          <w:p w14:paraId="517A1661" w14:textId="77777777" w:rsidR="00CF0F3A" w:rsidRPr="00CF0F3A" w:rsidRDefault="00CF0F3A" w:rsidP="00CF0F3A">
            <w:pPr>
              <w:rPr>
                <w:bCs/>
                <w:color w:val="000000"/>
                <w:sz w:val="12"/>
                <w:szCs w:val="12"/>
              </w:rPr>
            </w:pPr>
          </w:p>
        </w:tc>
        <w:tc>
          <w:tcPr>
            <w:tcW w:w="997" w:type="dxa"/>
            <w:vMerge/>
            <w:vAlign w:val="center"/>
            <w:hideMark/>
          </w:tcPr>
          <w:p w14:paraId="53B97083" w14:textId="77777777" w:rsidR="00CF0F3A" w:rsidRPr="00CF0F3A" w:rsidRDefault="00CF0F3A" w:rsidP="00CF0F3A">
            <w:pPr>
              <w:rPr>
                <w:bCs/>
                <w:color w:val="000000"/>
                <w:sz w:val="12"/>
                <w:szCs w:val="12"/>
              </w:rPr>
            </w:pPr>
          </w:p>
        </w:tc>
        <w:tc>
          <w:tcPr>
            <w:tcW w:w="1059" w:type="dxa"/>
            <w:vMerge/>
            <w:vAlign w:val="center"/>
            <w:hideMark/>
          </w:tcPr>
          <w:p w14:paraId="0C1E334D" w14:textId="77777777" w:rsidR="00CF0F3A" w:rsidRPr="00CF0F3A" w:rsidRDefault="00CF0F3A" w:rsidP="00CF0F3A">
            <w:pPr>
              <w:rPr>
                <w:bCs/>
                <w:color w:val="000000"/>
                <w:sz w:val="12"/>
                <w:szCs w:val="12"/>
              </w:rPr>
            </w:pPr>
          </w:p>
        </w:tc>
        <w:tc>
          <w:tcPr>
            <w:tcW w:w="1718" w:type="dxa"/>
            <w:vMerge/>
            <w:vAlign w:val="center"/>
            <w:hideMark/>
          </w:tcPr>
          <w:p w14:paraId="7DA2BF0D" w14:textId="77777777" w:rsidR="00CF0F3A" w:rsidRPr="00CF0F3A" w:rsidRDefault="00CF0F3A" w:rsidP="00CF0F3A">
            <w:pPr>
              <w:rPr>
                <w:bCs/>
                <w:color w:val="000000"/>
                <w:sz w:val="12"/>
                <w:szCs w:val="12"/>
              </w:rPr>
            </w:pPr>
          </w:p>
        </w:tc>
        <w:tc>
          <w:tcPr>
            <w:tcW w:w="2947" w:type="dxa"/>
            <w:gridSpan w:val="4"/>
            <w:shd w:val="clear" w:color="000000" w:fill="FFFFFF"/>
            <w:vAlign w:val="center"/>
            <w:hideMark/>
          </w:tcPr>
          <w:p w14:paraId="67884AC2" w14:textId="77777777" w:rsidR="00CF0F3A" w:rsidRPr="00CF0F3A" w:rsidRDefault="00CF0F3A" w:rsidP="00CF0F3A">
            <w:pPr>
              <w:jc w:val="center"/>
              <w:rPr>
                <w:bCs/>
                <w:color w:val="000000"/>
                <w:sz w:val="12"/>
                <w:szCs w:val="12"/>
              </w:rPr>
            </w:pPr>
            <w:r w:rsidRPr="00CF0F3A">
              <w:rPr>
                <w:bCs/>
                <w:color w:val="000000"/>
                <w:sz w:val="12"/>
                <w:szCs w:val="12"/>
              </w:rPr>
              <w:t>Тепловая сеть</w:t>
            </w:r>
          </w:p>
        </w:tc>
        <w:tc>
          <w:tcPr>
            <w:tcW w:w="657" w:type="dxa"/>
            <w:vMerge w:val="restart"/>
            <w:shd w:val="clear" w:color="000000" w:fill="FFFFFF"/>
            <w:vAlign w:val="center"/>
            <w:hideMark/>
          </w:tcPr>
          <w:p w14:paraId="72A8EA30" w14:textId="77777777" w:rsidR="00CF0F3A" w:rsidRPr="00CF0F3A" w:rsidRDefault="00CF0F3A" w:rsidP="00CF0F3A">
            <w:pPr>
              <w:jc w:val="center"/>
              <w:rPr>
                <w:bCs/>
                <w:color w:val="000000"/>
                <w:sz w:val="12"/>
                <w:szCs w:val="12"/>
              </w:rPr>
            </w:pPr>
            <w:r w:rsidRPr="00CF0F3A">
              <w:rPr>
                <w:bCs/>
                <w:color w:val="000000"/>
                <w:sz w:val="12"/>
                <w:szCs w:val="12"/>
              </w:rPr>
              <w:t>Тепловая нагрузка, Гкал/ч</w:t>
            </w:r>
          </w:p>
        </w:tc>
        <w:tc>
          <w:tcPr>
            <w:tcW w:w="2907" w:type="dxa"/>
            <w:gridSpan w:val="4"/>
            <w:shd w:val="clear" w:color="000000" w:fill="FFFFFF"/>
            <w:textDirection w:val="btLr"/>
            <w:vAlign w:val="center"/>
            <w:hideMark/>
          </w:tcPr>
          <w:p w14:paraId="552D1AFD" w14:textId="77777777" w:rsidR="00CF0F3A" w:rsidRPr="00CF0F3A" w:rsidRDefault="00CF0F3A" w:rsidP="00CF0F3A">
            <w:pPr>
              <w:jc w:val="center"/>
              <w:rPr>
                <w:bCs/>
                <w:color w:val="000000"/>
                <w:sz w:val="12"/>
                <w:szCs w:val="12"/>
              </w:rPr>
            </w:pPr>
            <w:r w:rsidRPr="00CF0F3A">
              <w:rPr>
                <w:bCs/>
                <w:color w:val="000000"/>
                <w:sz w:val="12"/>
                <w:szCs w:val="12"/>
              </w:rPr>
              <w:t> </w:t>
            </w:r>
          </w:p>
        </w:tc>
        <w:tc>
          <w:tcPr>
            <w:tcW w:w="659" w:type="dxa"/>
            <w:shd w:val="clear" w:color="000000" w:fill="FFFFFF"/>
            <w:vAlign w:val="center"/>
            <w:hideMark/>
          </w:tcPr>
          <w:p w14:paraId="3E7136F3" w14:textId="77777777" w:rsidR="00CF0F3A" w:rsidRPr="00CF0F3A" w:rsidRDefault="00CF0F3A" w:rsidP="00CF0F3A">
            <w:pPr>
              <w:rPr>
                <w:bCs/>
                <w:color w:val="000000"/>
                <w:sz w:val="12"/>
                <w:szCs w:val="12"/>
              </w:rPr>
            </w:pPr>
            <w:r w:rsidRPr="00CF0F3A">
              <w:rPr>
                <w:bCs/>
                <w:color w:val="000000"/>
                <w:sz w:val="12"/>
                <w:szCs w:val="12"/>
              </w:rPr>
              <w:t> </w:t>
            </w:r>
          </w:p>
        </w:tc>
      </w:tr>
      <w:tr w:rsidR="00CF0F3A" w:rsidRPr="00CF0F3A" w14:paraId="47CA621F" w14:textId="77777777" w:rsidTr="009D4BA8">
        <w:trPr>
          <w:trHeight w:val="56"/>
        </w:trPr>
        <w:tc>
          <w:tcPr>
            <w:tcW w:w="722" w:type="dxa"/>
            <w:vMerge/>
            <w:vAlign w:val="center"/>
            <w:hideMark/>
          </w:tcPr>
          <w:p w14:paraId="300D1EE0" w14:textId="77777777" w:rsidR="00CF0F3A" w:rsidRPr="00CF0F3A" w:rsidRDefault="00CF0F3A" w:rsidP="00CF0F3A">
            <w:pPr>
              <w:rPr>
                <w:bCs/>
                <w:color w:val="000000"/>
                <w:sz w:val="12"/>
                <w:szCs w:val="12"/>
              </w:rPr>
            </w:pPr>
          </w:p>
        </w:tc>
        <w:tc>
          <w:tcPr>
            <w:tcW w:w="3304" w:type="dxa"/>
            <w:vMerge/>
            <w:vAlign w:val="center"/>
            <w:hideMark/>
          </w:tcPr>
          <w:p w14:paraId="02664B99" w14:textId="77777777" w:rsidR="00CF0F3A" w:rsidRPr="00CF0F3A" w:rsidRDefault="00CF0F3A" w:rsidP="00CF0F3A">
            <w:pPr>
              <w:rPr>
                <w:bCs/>
                <w:color w:val="000000"/>
                <w:sz w:val="12"/>
                <w:szCs w:val="12"/>
              </w:rPr>
            </w:pPr>
          </w:p>
        </w:tc>
        <w:tc>
          <w:tcPr>
            <w:tcW w:w="997" w:type="dxa"/>
            <w:vMerge/>
            <w:vAlign w:val="center"/>
            <w:hideMark/>
          </w:tcPr>
          <w:p w14:paraId="296EE65A" w14:textId="77777777" w:rsidR="00CF0F3A" w:rsidRPr="00CF0F3A" w:rsidRDefault="00CF0F3A" w:rsidP="00CF0F3A">
            <w:pPr>
              <w:rPr>
                <w:bCs/>
                <w:color w:val="000000"/>
                <w:sz w:val="12"/>
                <w:szCs w:val="12"/>
              </w:rPr>
            </w:pPr>
          </w:p>
        </w:tc>
        <w:tc>
          <w:tcPr>
            <w:tcW w:w="1059" w:type="dxa"/>
            <w:vMerge/>
            <w:vAlign w:val="center"/>
            <w:hideMark/>
          </w:tcPr>
          <w:p w14:paraId="1E87E643" w14:textId="77777777" w:rsidR="00CF0F3A" w:rsidRPr="00CF0F3A" w:rsidRDefault="00CF0F3A" w:rsidP="00CF0F3A">
            <w:pPr>
              <w:rPr>
                <w:bCs/>
                <w:color w:val="000000"/>
                <w:sz w:val="12"/>
                <w:szCs w:val="12"/>
              </w:rPr>
            </w:pPr>
          </w:p>
        </w:tc>
        <w:tc>
          <w:tcPr>
            <w:tcW w:w="1718" w:type="dxa"/>
            <w:vMerge/>
            <w:vAlign w:val="center"/>
            <w:hideMark/>
          </w:tcPr>
          <w:p w14:paraId="5E996178" w14:textId="77777777" w:rsidR="00CF0F3A" w:rsidRPr="00CF0F3A" w:rsidRDefault="00CF0F3A" w:rsidP="00CF0F3A">
            <w:pPr>
              <w:rPr>
                <w:bCs/>
                <w:color w:val="000000"/>
                <w:sz w:val="12"/>
                <w:szCs w:val="12"/>
              </w:rPr>
            </w:pPr>
          </w:p>
        </w:tc>
        <w:tc>
          <w:tcPr>
            <w:tcW w:w="691" w:type="dxa"/>
            <w:shd w:val="clear" w:color="000000" w:fill="FFFFFF"/>
            <w:vAlign w:val="center"/>
            <w:hideMark/>
          </w:tcPr>
          <w:p w14:paraId="3D3D1D39" w14:textId="77777777" w:rsidR="00CF0F3A" w:rsidRPr="00CF0F3A" w:rsidRDefault="00CF0F3A" w:rsidP="00CF0F3A">
            <w:pPr>
              <w:jc w:val="center"/>
              <w:rPr>
                <w:bCs/>
                <w:color w:val="000000"/>
                <w:sz w:val="12"/>
                <w:szCs w:val="12"/>
              </w:rPr>
            </w:pPr>
            <w:r w:rsidRPr="00CF0F3A">
              <w:rPr>
                <w:bCs/>
                <w:color w:val="000000"/>
                <w:sz w:val="12"/>
                <w:szCs w:val="12"/>
              </w:rPr>
              <w:t>Условный диаметр, мм</w:t>
            </w:r>
          </w:p>
        </w:tc>
        <w:tc>
          <w:tcPr>
            <w:tcW w:w="770" w:type="dxa"/>
            <w:shd w:val="clear" w:color="000000" w:fill="FFFFFF"/>
            <w:vAlign w:val="center"/>
            <w:hideMark/>
          </w:tcPr>
          <w:p w14:paraId="6C96EB5F" w14:textId="77777777" w:rsidR="00CF0F3A" w:rsidRPr="00CF0F3A" w:rsidRDefault="00CF0F3A" w:rsidP="00CF0F3A">
            <w:pPr>
              <w:jc w:val="center"/>
              <w:rPr>
                <w:bCs/>
                <w:color w:val="000000"/>
                <w:sz w:val="12"/>
                <w:szCs w:val="12"/>
              </w:rPr>
            </w:pPr>
            <w:r w:rsidRPr="00CF0F3A">
              <w:rPr>
                <w:bCs/>
                <w:color w:val="000000"/>
                <w:sz w:val="12"/>
                <w:szCs w:val="12"/>
              </w:rPr>
              <w:t>Пропускная способность, т/ч</w:t>
            </w:r>
          </w:p>
        </w:tc>
        <w:tc>
          <w:tcPr>
            <w:tcW w:w="856" w:type="dxa"/>
            <w:shd w:val="clear" w:color="000000" w:fill="FFFFFF"/>
            <w:vAlign w:val="center"/>
            <w:hideMark/>
          </w:tcPr>
          <w:p w14:paraId="74D08947" w14:textId="77777777" w:rsidR="00CF0F3A" w:rsidRPr="00CF0F3A" w:rsidRDefault="00CF0F3A" w:rsidP="00CF0F3A">
            <w:pPr>
              <w:jc w:val="center"/>
              <w:rPr>
                <w:bCs/>
                <w:color w:val="000000"/>
                <w:sz w:val="12"/>
                <w:szCs w:val="12"/>
              </w:rPr>
            </w:pPr>
            <w:r w:rsidRPr="00CF0F3A">
              <w:rPr>
                <w:bCs/>
                <w:color w:val="000000"/>
                <w:sz w:val="12"/>
                <w:szCs w:val="12"/>
              </w:rPr>
              <w:t>Протяженность (в однотрубном исчислении), км</w:t>
            </w:r>
          </w:p>
        </w:tc>
        <w:tc>
          <w:tcPr>
            <w:tcW w:w="630" w:type="dxa"/>
            <w:shd w:val="clear" w:color="000000" w:fill="FFFFFF"/>
            <w:vAlign w:val="center"/>
            <w:hideMark/>
          </w:tcPr>
          <w:p w14:paraId="7F2F6D0A" w14:textId="77777777" w:rsidR="00CF0F3A" w:rsidRPr="00CF0F3A" w:rsidRDefault="00CF0F3A" w:rsidP="00CF0F3A">
            <w:pPr>
              <w:jc w:val="center"/>
              <w:rPr>
                <w:bCs/>
                <w:color w:val="000000"/>
                <w:sz w:val="12"/>
                <w:szCs w:val="12"/>
              </w:rPr>
            </w:pPr>
            <w:r w:rsidRPr="00CF0F3A">
              <w:rPr>
                <w:bCs/>
                <w:color w:val="000000"/>
                <w:sz w:val="12"/>
                <w:szCs w:val="12"/>
              </w:rPr>
              <w:t>Способ прокладки</w:t>
            </w:r>
          </w:p>
        </w:tc>
        <w:tc>
          <w:tcPr>
            <w:tcW w:w="657" w:type="dxa"/>
            <w:vMerge/>
            <w:vAlign w:val="center"/>
            <w:hideMark/>
          </w:tcPr>
          <w:p w14:paraId="59770966" w14:textId="77777777" w:rsidR="00CF0F3A" w:rsidRPr="00CF0F3A" w:rsidRDefault="00CF0F3A" w:rsidP="00CF0F3A">
            <w:pPr>
              <w:rPr>
                <w:bCs/>
                <w:color w:val="000000"/>
                <w:sz w:val="12"/>
                <w:szCs w:val="12"/>
              </w:rPr>
            </w:pPr>
          </w:p>
        </w:tc>
        <w:tc>
          <w:tcPr>
            <w:tcW w:w="580" w:type="dxa"/>
            <w:shd w:val="clear" w:color="000000" w:fill="FFFFFF"/>
            <w:vAlign w:val="center"/>
            <w:hideMark/>
          </w:tcPr>
          <w:p w14:paraId="46B07621" w14:textId="77777777" w:rsidR="00CF0F3A" w:rsidRPr="00CF0F3A" w:rsidRDefault="00CF0F3A" w:rsidP="00CF0F3A">
            <w:pPr>
              <w:jc w:val="center"/>
              <w:rPr>
                <w:bCs/>
                <w:color w:val="000000"/>
                <w:sz w:val="12"/>
                <w:szCs w:val="12"/>
              </w:rPr>
            </w:pPr>
            <w:r w:rsidRPr="00CF0F3A">
              <w:rPr>
                <w:bCs/>
                <w:color w:val="000000"/>
                <w:sz w:val="12"/>
                <w:szCs w:val="12"/>
              </w:rPr>
              <w:t>Условный диаметр, мм</w:t>
            </w:r>
          </w:p>
        </w:tc>
        <w:tc>
          <w:tcPr>
            <w:tcW w:w="723" w:type="dxa"/>
            <w:shd w:val="clear" w:color="000000" w:fill="FFFFFF"/>
            <w:vAlign w:val="center"/>
            <w:hideMark/>
          </w:tcPr>
          <w:p w14:paraId="7AB0B54A" w14:textId="77777777" w:rsidR="00CF0F3A" w:rsidRPr="00CF0F3A" w:rsidRDefault="00CF0F3A" w:rsidP="00CF0F3A">
            <w:pPr>
              <w:jc w:val="center"/>
              <w:rPr>
                <w:bCs/>
                <w:color w:val="000000"/>
                <w:sz w:val="12"/>
                <w:szCs w:val="12"/>
              </w:rPr>
            </w:pPr>
            <w:r w:rsidRPr="00CF0F3A">
              <w:rPr>
                <w:bCs/>
                <w:color w:val="000000"/>
                <w:sz w:val="12"/>
                <w:szCs w:val="12"/>
              </w:rPr>
              <w:t>Пропускная способность, т/ч</w:t>
            </w:r>
          </w:p>
        </w:tc>
        <w:tc>
          <w:tcPr>
            <w:tcW w:w="856" w:type="dxa"/>
            <w:shd w:val="clear" w:color="000000" w:fill="FFFFFF"/>
            <w:vAlign w:val="center"/>
            <w:hideMark/>
          </w:tcPr>
          <w:p w14:paraId="6827C7E6" w14:textId="77777777" w:rsidR="00CF0F3A" w:rsidRPr="00CF0F3A" w:rsidRDefault="00CF0F3A" w:rsidP="00CF0F3A">
            <w:pPr>
              <w:jc w:val="center"/>
              <w:rPr>
                <w:bCs/>
                <w:color w:val="000000"/>
                <w:sz w:val="12"/>
                <w:szCs w:val="12"/>
              </w:rPr>
            </w:pPr>
            <w:r w:rsidRPr="00CF0F3A">
              <w:rPr>
                <w:bCs/>
                <w:color w:val="000000"/>
                <w:sz w:val="12"/>
                <w:szCs w:val="12"/>
              </w:rPr>
              <w:t>Протяженность (в однотрубном исчислении), км</w:t>
            </w:r>
          </w:p>
        </w:tc>
        <w:tc>
          <w:tcPr>
            <w:tcW w:w="748" w:type="dxa"/>
            <w:shd w:val="clear" w:color="000000" w:fill="FFFFFF"/>
            <w:vAlign w:val="center"/>
            <w:hideMark/>
          </w:tcPr>
          <w:p w14:paraId="592CB1AC" w14:textId="77777777" w:rsidR="00CF0F3A" w:rsidRPr="00CF0F3A" w:rsidRDefault="00CF0F3A" w:rsidP="00CF0F3A">
            <w:pPr>
              <w:jc w:val="center"/>
              <w:rPr>
                <w:bCs/>
                <w:color w:val="000000"/>
                <w:sz w:val="12"/>
                <w:szCs w:val="12"/>
              </w:rPr>
            </w:pPr>
            <w:r w:rsidRPr="00CF0F3A">
              <w:rPr>
                <w:bCs/>
                <w:color w:val="000000"/>
                <w:sz w:val="12"/>
                <w:szCs w:val="12"/>
              </w:rPr>
              <w:t>Способ прокладки</w:t>
            </w:r>
          </w:p>
        </w:tc>
        <w:tc>
          <w:tcPr>
            <w:tcW w:w="659" w:type="dxa"/>
            <w:shd w:val="clear" w:color="000000" w:fill="FFFFFF"/>
            <w:vAlign w:val="center"/>
            <w:hideMark/>
          </w:tcPr>
          <w:p w14:paraId="22A8FBA3" w14:textId="77777777" w:rsidR="00CF0F3A" w:rsidRPr="00CF0F3A" w:rsidRDefault="00CF0F3A" w:rsidP="00CF0F3A">
            <w:pPr>
              <w:jc w:val="center"/>
              <w:rPr>
                <w:bCs/>
                <w:color w:val="000000"/>
                <w:sz w:val="12"/>
                <w:szCs w:val="12"/>
              </w:rPr>
            </w:pPr>
            <w:r w:rsidRPr="00CF0F3A">
              <w:rPr>
                <w:bCs/>
                <w:color w:val="000000"/>
                <w:sz w:val="12"/>
                <w:szCs w:val="12"/>
              </w:rPr>
              <w:t>Тепловая нагрузка, Гкал/ч</w:t>
            </w:r>
          </w:p>
        </w:tc>
      </w:tr>
      <w:tr w:rsidR="00CF0F3A" w:rsidRPr="00CF0F3A" w14:paraId="05F50E79" w14:textId="77777777" w:rsidTr="009D4BA8">
        <w:trPr>
          <w:trHeight w:val="20"/>
        </w:trPr>
        <w:tc>
          <w:tcPr>
            <w:tcW w:w="722" w:type="dxa"/>
            <w:shd w:val="clear" w:color="000000" w:fill="FFFFFF"/>
            <w:vAlign w:val="center"/>
            <w:hideMark/>
          </w:tcPr>
          <w:p w14:paraId="3A232B29" w14:textId="77777777" w:rsidR="00CF0F3A" w:rsidRPr="00CF0F3A" w:rsidRDefault="00CF0F3A" w:rsidP="00CF0F3A">
            <w:pPr>
              <w:jc w:val="center"/>
              <w:rPr>
                <w:bCs/>
                <w:color w:val="000000"/>
                <w:sz w:val="12"/>
                <w:szCs w:val="12"/>
              </w:rPr>
            </w:pPr>
            <w:r w:rsidRPr="00CF0F3A">
              <w:rPr>
                <w:bCs/>
                <w:color w:val="000000"/>
                <w:sz w:val="12"/>
                <w:szCs w:val="12"/>
              </w:rPr>
              <w:t>1</w:t>
            </w:r>
          </w:p>
        </w:tc>
        <w:tc>
          <w:tcPr>
            <w:tcW w:w="3304" w:type="dxa"/>
            <w:shd w:val="clear" w:color="000000" w:fill="FFFFFF"/>
            <w:vAlign w:val="center"/>
            <w:hideMark/>
          </w:tcPr>
          <w:p w14:paraId="723B8CF2" w14:textId="77777777" w:rsidR="00CF0F3A" w:rsidRPr="00CF0F3A" w:rsidRDefault="00CF0F3A" w:rsidP="00CF0F3A">
            <w:pPr>
              <w:jc w:val="center"/>
              <w:rPr>
                <w:bCs/>
                <w:color w:val="000000"/>
                <w:sz w:val="12"/>
                <w:szCs w:val="12"/>
              </w:rPr>
            </w:pPr>
            <w:r w:rsidRPr="00CF0F3A">
              <w:rPr>
                <w:bCs/>
                <w:color w:val="000000"/>
                <w:sz w:val="12"/>
                <w:szCs w:val="12"/>
              </w:rPr>
              <w:t>2</w:t>
            </w:r>
          </w:p>
        </w:tc>
        <w:tc>
          <w:tcPr>
            <w:tcW w:w="997" w:type="dxa"/>
            <w:shd w:val="clear" w:color="000000" w:fill="FFFFFF"/>
            <w:vAlign w:val="center"/>
            <w:hideMark/>
          </w:tcPr>
          <w:p w14:paraId="719B23EF" w14:textId="77777777" w:rsidR="00CF0F3A" w:rsidRPr="00CF0F3A" w:rsidRDefault="00CF0F3A" w:rsidP="00CF0F3A">
            <w:pPr>
              <w:jc w:val="center"/>
              <w:rPr>
                <w:bCs/>
                <w:color w:val="000000"/>
                <w:sz w:val="12"/>
                <w:szCs w:val="12"/>
              </w:rPr>
            </w:pPr>
            <w:r w:rsidRPr="00CF0F3A">
              <w:rPr>
                <w:bCs/>
                <w:color w:val="000000"/>
                <w:sz w:val="12"/>
                <w:szCs w:val="12"/>
              </w:rPr>
              <w:t>3</w:t>
            </w:r>
          </w:p>
        </w:tc>
        <w:tc>
          <w:tcPr>
            <w:tcW w:w="1059" w:type="dxa"/>
            <w:shd w:val="clear" w:color="000000" w:fill="FFFFFF"/>
            <w:vAlign w:val="center"/>
            <w:hideMark/>
          </w:tcPr>
          <w:p w14:paraId="67BE8A1F" w14:textId="77777777" w:rsidR="00CF0F3A" w:rsidRPr="00CF0F3A" w:rsidRDefault="00CF0F3A" w:rsidP="00CF0F3A">
            <w:pPr>
              <w:jc w:val="center"/>
              <w:rPr>
                <w:bCs/>
                <w:color w:val="000000"/>
                <w:sz w:val="12"/>
                <w:szCs w:val="12"/>
              </w:rPr>
            </w:pPr>
            <w:r w:rsidRPr="00CF0F3A">
              <w:rPr>
                <w:bCs/>
                <w:color w:val="000000"/>
                <w:sz w:val="12"/>
                <w:szCs w:val="12"/>
              </w:rPr>
              <w:t>4</w:t>
            </w:r>
          </w:p>
        </w:tc>
        <w:tc>
          <w:tcPr>
            <w:tcW w:w="1718" w:type="dxa"/>
            <w:shd w:val="clear" w:color="000000" w:fill="FFFFFF"/>
            <w:vAlign w:val="center"/>
            <w:hideMark/>
          </w:tcPr>
          <w:p w14:paraId="13C5C2AC" w14:textId="77777777" w:rsidR="00CF0F3A" w:rsidRPr="00CF0F3A" w:rsidRDefault="00CF0F3A" w:rsidP="00CF0F3A">
            <w:pPr>
              <w:jc w:val="center"/>
              <w:rPr>
                <w:bCs/>
                <w:color w:val="000000"/>
                <w:sz w:val="12"/>
                <w:szCs w:val="12"/>
              </w:rPr>
            </w:pPr>
            <w:r w:rsidRPr="00CF0F3A">
              <w:rPr>
                <w:bCs/>
                <w:color w:val="000000"/>
                <w:sz w:val="12"/>
                <w:szCs w:val="12"/>
              </w:rPr>
              <w:t>5</w:t>
            </w:r>
          </w:p>
        </w:tc>
        <w:tc>
          <w:tcPr>
            <w:tcW w:w="691" w:type="dxa"/>
            <w:shd w:val="clear" w:color="000000" w:fill="FFFFFF"/>
            <w:vAlign w:val="center"/>
            <w:hideMark/>
          </w:tcPr>
          <w:p w14:paraId="24C9FA2E" w14:textId="77777777" w:rsidR="00CF0F3A" w:rsidRPr="00CF0F3A" w:rsidRDefault="00CF0F3A" w:rsidP="00CF0F3A">
            <w:pPr>
              <w:jc w:val="center"/>
              <w:rPr>
                <w:bCs/>
                <w:color w:val="000000"/>
                <w:sz w:val="12"/>
                <w:szCs w:val="12"/>
              </w:rPr>
            </w:pPr>
            <w:r w:rsidRPr="00CF0F3A">
              <w:rPr>
                <w:bCs/>
                <w:color w:val="000000"/>
                <w:sz w:val="12"/>
                <w:szCs w:val="12"/>
              </w:rPr>
              <w:t>6.1</w:t>
            </w:r>
          </w:p>
        </w:tc>
        <w:tc>
          <w:tcPr>
            <w:tcW w:w="770" w:type="dxa"/>
            <w:shd w:val="clear" w:color="000000" w:fill="FFFFFF"/>
            <w:vAlign w:val="center"/>
            <w:hideMark/>
          </w:tcPr>
          <w:p w14:paraId="738F8B4D" w14:textId="77777777" w:rsidR="00CF0F3A" w:rsidRPr="00CF0F3A" w:rsidRDefault="00CF0F3A" w:rsidP="00CF0F3A">
            <w:pPr>
              <w:jc w:val="center"/>
              <w:rPr>
                <w:bCs/>
                <w:color w:val="000000"/>
                <w:sz w:val="12"/>
                <w:szCs w:val="12"/>
              </w:rPr>
            </w:pPr>
            <w:r w:rsidRPr="00CF0F3A">
              <w:rPr>
                <w:bCs/>
                <w:color w:val="000000"/>
                <w:sz w:val="12"/>
                <w:szCs w:val="12"/>
              </w:rPr>
              <w:t>6.2</w:t>
            </w:r>
          </w:p>
        </w:tc>
        <w:tc>
          <w:tcPr>
            <w:tcW w:w="856" w:type="dxa"/>
            <w:shd w:val="clear" w:color="000000" w:fill="FFFFFF"/>
            <w:vAlign w:val="center"/>
            <w:hideMark/>
          </w:tcPr>
          <w:p w14:paraId="64E00BF2" w14:textId="77777777" w:rsidR="00CF0F3A" w:rsidRPr="00CF0F3A" w:rsidRDefault="00CF0F3A" w:rsidP="00CF0F3A">
            <w:pPr>
              <w:jc w:val="center"/>
              <w:rPr>
                <w:bCs/>
                <w:color w:val="000000"/>
                <w:sz w:val="12"/>
                <w:szCs w:val="12"/>
              </w:rPr>
            </w:pPr>
            <w:r w:rsidRPr="00CF0F3A">
              <w:rPr>
                <w:bCs/>
                <w:color w:val="000000"/>
                <w:sz w:val="12"/>
                <w:szCs w:val="12"/>
              </w:rPr>
              <w:t>6.3</w:t>
            </w:r>
          </w:p>
        </w:tc>
        <w:tc>
          <w:tcPr>
            <w:tcW w:w="630" w:type="dxa"/>
            <w:shd w:val="clear" w:color="000000" w:fill="FFFFFF"/>
            <w:vAlign w:val="center"/>
            <w:hideMark/>
          </w:tcPr>
          <w:p w14:paraId="0237303D" w14:textId="77777777" w:rsidR="00CF0F3A" w:rsidRPr="00CF0F3A" w:rsidRDefault="00CF0F3A" w:rsidP="00CF0F3A">
            <w:pPr>
              <w:jc w:val="center"/>
              <w:rPr>
                <w:bCs/>
                <w:color w:val="000000"/>
                <w:sz w:val="12"/>
                <w:szCs w:val="12"/>
              </w:rPr>
            </w:pPr>
            <w:r w:rsidRPr="00CF0F3A">
              <w:rPr>
                <w:bCs/>
                <w:color w:val="000000"/>
                <w:sz w:val="12"/>
                <w:szCs w:val="12"/>
              </w:rPr>
              <w:t>6.4</w:t>
            </w:r>
          </w:p>
        </w:tc>
        <w:tc>
          <w:tcPr>
            <w:tcW w:w="657" w:type="dxa"/>
            <w:shd w:val="clear" w:color="000000" w:fill="FFFFFF"/>
            <w:vAlign w:val="center"/>
            <w:hideMark/>
          </w:tcPr>
          <w:p w14:paraId="1A42482A" w14:textId="77777777" w:rsidR="00CF0F3A" w:rsidRPr="00CF0F3A" w:rsidRDefault="00CF0F3A" w:rsidP="00CF0F3A">
            <w:pPr>
              <w:jc w:val="center"/>
              <w:rPr>
                <w:bCs/>
                <w:color w:val="000000"/>
                <w:sz w:val="12"/>
                <w:szCs w:val="12"/>
              </w:rPr>
            </w:pPr>
            <w:r w:rsidRPr="00CF0F3A">
              <w:rPr>
                <w:bCs/>
                <w:color w:val="000000"/>
                <w:sz w:val="12"/>
                <w:szCs w:val="12"/>
              </w:rPr>
              <w:t>6.5</w:t>
            </w:r>
          </w:p>
        </w:tc>
        <w:tc>
          <w:tcPr>
            <w:tcW w:w="580" w:type="dxa"/>
            <w:shd w:val="clear" w:color="000000" w:fill="FFFFFF"/>
            <w:vAlign w:val="center"/>
            <w:hideMark/>
          </w:tcPr>
          <w:p w14:paraId="7BD728FB" w14:textId="77777777" w:rsidR="00CF0F3A" w:rsidRPr="00CF0F3A" w:rsidRDefault="00CF0F3A" w:rsidP="00CF0F3A">
            <w:pPr>
              <w:jc w:val="center"/>
              <w:rPr>
                <w:bCs/>
                <w:color w:val="000000"/>
                <w:sz w:val="12"/>
                <w:szCs w:val="12"/>
              </w:rPr>
            </w:pPr>
            <w:r w:rsidRPr="00CF0F3A">
              <w:rPr>
                <w:bCs/>
                <w:color w:val="000000"/>
                <w:sz w:val="12"/>
                <w:szCs w:val="12"/>
              </w:rPr>
              <w:t>7.1</w:t>
            </w:r>
          </w:p>
        </w:tc>
        <w:tc>
          <w:tcPr>
            <w:tcW w:w="723" w:type="dxa"/>
            <w:shd w:val="clear" w:color="000000" w:fill="FFFFFF"/>
            <w:vAlign w:val="center"/>
            <w:hideMark/>
          </w:tcPr>
          <w:p w14:paraId="084C1F18" w14:textId="77777777" w:rsidR="00CF0F3A" w:rsidRPr="00CF0F3A" w:rsidRDefault="00CF0F3A" w:rsidP="00CF0F3A">
            <w:pPr>
              <w:jc w:val="center"/>
              <w:rPr>
                <w:bCs/>
                <w:color w:val="000000"/>
                <w:sz w:val="12"/>
                <w:szCs w:val="12"/>
              </w:rPr>
            </w:pPr>
            <w:r w:rsidRPr="00CF0F3A">
              <w:rPr>
                <w:bCs/>
                <w:color w:val="000000"/>
                <w:sz w:val="12"/>
                <w:szCs w:val="12"/>
              </w:rPr>
              <w:t>7.2</w:t>
            </w:r>
          </w:p>
        </w:tc>
        <w:tc>
          <w:tcPr>
            <w:tcW w:w="856" w:type="dxa"/>
            <w:shd w:val="clear" w:color="000000" w:fill="FFFFFF"/>
            <w:vAlign w:val="center"/>
            <w:hideMark/>
          </w:tcPr>
          <w:p w14:paraId="6B51A393" w14:textId="77777777" w:rsidR="00CF0F3A" w:rsidRPr="00CF0F3A" w:rsidRDefault="00CF0F3A" w:rsidP="00CF0F3A">
            <w:pPr>
              <w:jc w:val="center"/>
              <w:rPr>
                <w:bCs/>
                <w:color w:val="000000"/>
                <w:sz w:val="12"/>
                <w:szCs w:val="12"/>
              </w:rPr>
            </w:pPr>
            <w:r w:rsidRPr="00CF0F3A">
              <w:rPr>
                <w:bCs/>
                <w:color w:val="000000"/>
                <w:sz w:val="12"/>
                <w:szCs w:val="12"/>
              </w:rPr>
              <w:t>7.3</w:t>
            </w:r>
          </w:p>
        </w:tc>
        <w:tc>
          <w:tcPr>
            <w:tcW w:w="748" w:type="dxa"/>
            <w:shd w:val="clear" w:color="000000" w:fill="FFFFFF"/>
            <w:vAlign w:val="center"/>
            <w:hideMark/>
          </w:tcPr>
          <w:p w14:paraId="35FD1FA9" w14:textId="77777777" w:rsidR="00CF0F3A" w:rsidRPr="00CF0F3A" w:rsidRDefault="00CF0F3A" w:rsidP="00CF0F3A">
            <w:pPr>
              <w:jc w:val="center"/>
              <w:rPr>
                <w:bCs/>
                <w:color w:val="000000"/>
                <w:sz w:val="12"/>
                <w:szCs w:val="12"/>
              </w:rPr>
            </w:pPr>
            <w:r w:rsidRPr="00CF0F3A">
              <w:rPr>
                <w:bCs/>
                <w:color w:val="000000"/>
                <w:sz w:val="12"/>
                <w:szCs w:val="12"/>
              </w:rPr>
              <w:t>7.4</w:t>
            </w:r>
          </w:p>
        </w:tc>
        <w:tc>
          <w:tcPr>
            <w:tcW w:w="659" w:type="dxa"/>
            <w:shd w:val="clear" w:color="000000" w:fill="FFFFFF"/>
            <w:vAlign w:val="center"/>
            <w:hideMark/>
          </w:tcPr>
          <w:p w14:paraId="4AB4678B" w14:textId="77777777" w:rsidR="00CF0F3A" w:rsidRPr="00CF0F3A" w:rsidRDefault="00CF0F3A" w:rsidP="00CF0F3A">
            <w:pPr>
              <w:jc w:val="center"/>
              <w:rPr>
                <w:bCs/>
                <w:color w:val="000000"/>
                <w:sz w:val="12"/>
                <w:szCs w:val="12"/>
              </w:rPr>
            </w:pPr>
            <w:r w:rsidRPr="00CF0F3A">
              <w:rPr>
                <w:bCs/>
                <w:color w:val="000000"/>
                <w:sz w:val="12"/>
                <w:szCs w:val="12"/>
              </w:rPr>
              <w:t>7.5</w:t>
            </w:r>
          </w:p>
        </w:tc>
      </w:tr>
      <w:tr w:rsidR="00CF0F3A" w:rsidRPr="00CF0F3A" w14:paraId="1641F541" w14:textId="77777777" w:rsidTr="009D4BA8">
        <w:trPr>
          <w:trHeight w:val="20"/>
        </w:trPr>
        <w:tc>
          <w:tcPr>
            <w:tcW w:w="14970" w:type="dxa"/>
            <w:gridSpan w:val="15"/>
            <w:shd w:val="clear" w:color="000000" w:fill="FFFFFF"/>
            <w:vAlign w:val="center"/>
            <w:hideMark/>
          </w:tcPr>
          <w:p w14:paraId="2538FCAB" w14:textId="77777777" w:rsidR="00CF0F3A" w:rsidRPr="00CF0F3A" w:rsidRDefault="00CF0F3A" w:rsidP="00CF0F3A">
            <w:pPr>
              <w:rPr>
                <w:bCs/>
                <w:color w:val="000000"/>
                <w:sz w:val="12"/>
                <w:szCs w:val="12"/>
              </w:rPr>
            </w:pPr>
            <w:r w:rsidRPr="00CF0F3A">
              <w:rPr>
                <w:bCs/>
                <w:color w:val="000000"/>
                <w:sz w:val="12"/>
                <w:szCs w:val="12"/>
              </w:rPr>
              <w:t>Группа 1. Строительство, реконструкция или модернизация объектов в целях подключения потребителей:</w:t>
            </w:r>
          </w:p>
        </w:tc>
      </w:tr>
      <w:tr w:rsidR="00CF0F3A" w:rsidRPr="00CF0F3A" w14:paraId="3F459B68" w14:textId="77777777" w:rsidTr="009D4BA8">
        <w:trPr>
          <w:trHeight w:val="20"/>
        </w:trPr>
        <w:tc>
          <w:tcPr>
            <w:tcW w:w="14970" w:type="dxa"/>
            <w:gridSpan w:val="15"/>
            <w:shd w:val="clear" w:color="000000" w:fill="FFFFFF"/>
            <w:vAlign w:val="center"/>
            <w:hideMark/>
          </w:tcPr>
          <w:p w14:paraId="7B6A7CE0" w14:textId="77777777" w:rsidR="00CF0F3A" w:rsidRPr="00CF0F3A" w:rsidRDefault="00CF0F3A" w:rsidP="00CF0F3A">
            <w:pPr>
              <w:rPr>
                <w:color w:val="000000"/>
                <w:sz w:val="12"/>
                <w:szCs w:val="12"/>
              </w:rPr>
            </w:pPr>
            <w:r w:rsidRPr="00CF0F3A">
              <w:rPr>
                <w:color w:val="000000"/>
                <w:sz w:val="12"/>
                <w:szCs w:val="12"/>
              </w:rPr>
              <w:t>1.1. Строительство новых тепловых сетей в целях подключения потребителей</w:t>
            </w:r>
          </w:p>
        </w:tc>
      </w:tr>
      <w:tr w:rsidR="00CF0F3A" w:rsidRPr="00CF0F3A" w14:paraId="604B4AFD" w14:textId="77777777" w:rsidTr="009D4BA8">
        <w:trPr>
          <w:trHeight w:val="20"/>
        </w:trPr>
        <w:tc>
          <w:tcPr>
            <w:tcW w:w="14970" w:type="dxa"/>
            <w:gridSpan w:val="15"/>
            <w:shd w:val="clear" w:color="000000" w:fill="FFFFFF"/>
            <w:vAlign w:val="center"/>
            <w:hideMark/>
          </w:tcPr>
          <w:p w14:paraId="6C67AC56" w14:textId="77777777" w:rsidR="00CF0F3A" w:rsidRPr="00CF0F3A" w:rsidRDefault="00CF0F3A" w:rsidP="00CF0F3A">
            <w:pPr>
              <w:rPr>
                <w:color w:val="000000"/>
                <w:sz w:val="12"/>
                <w:szCs w:val="12"/>
              </w:rPr>
            </w:pPr>
            <w:r w:rsidRPr="00CF0F3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6D767AF8" w14:textId="77777777" w:rsidTr="009D4BA8">
        <w:trPr>
          <w:trHeight w:val="20"/>
        </w:trPr>
        <w:tc>
          <w:tcPr>
            <w:tcW w:w="14970" w:type="dxa"/>
            <w:gridSpan w:val="15"/>
            <w:shd w:val="clear" w:color="auto" w:fill="auto"/>
            <w:vAlign w:val="center"/>
            <w:hideMark/>
          </w:tcPr>
          <w:p w14:paraId="4388AD8B" w14:textId="77777777" w:rsidR="00CF0F3A" w:rsidRPr="00CF0F3A" w:rsidRDefault="00CF0F3A" w:rsidP="00CF0F3A">
            <w:pPr>
              <w:rPr>
                <w:color w:val="000000"/>
                <w:sz w:val="12"/>
                <w:szCs w:val="12"/>
              </w:rPr>
            </w:pPr>
            <w:r w:rsidRPr="00CF0F3A">
              <w:rPr>
                <w:color w:val="000000"/>
                <w:sz w:val="12"/>
                <w:szCs w:val="12"/>
              </w:rPr>
              <w:t>1.3. Увеличение пропускной способности существующих тепловых сетей в целях подключения потребителей</w:t>
            </w:r>
          </w:p>
        </w:tc>
      </w:tr>
      <w:tr w:rsidR="00CF0F3A" w:rsidRPr="00CF0F3A" w14:paraId="5D970D83" w14:textId="77777777" w:rsidTr="009D4BA8">
        <w:trPr>
          <w:trHeight w:val="20"/>
        </w:trPr>
        <w:tc>
          <w:tcPr>
            <w:tcW w:w="14970" w:type="dxa"/>
            <w:gridSpan w:val="15"/>
            <w:shd w:val="clear" w:color="auto" w:fill="auto"/>
            <w:vAlign w:val="center"/>
            <w:hideMark/>
          </w:tcPr>
          <w:p w14:paraId="75587540" w14:textId="77777777" w:rsidR="00CF0F3A" w:rsidRPr="00CF0F3A" w:rsidRDefault="00CF0F3A" w:rsidP="00CF0F3A">
            <w:pPr>
              <w:rPr>
                <w:color w:val="000000"/>
                <w:sz w:val="12"/>
                <w:szCs w:val="12"/>
              </w:rPr>
            </w:pPr>
            <w:r w:rsidRPr="00CF0F3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7CEADFC8" w14:textId="77777777" w:rsidTr="009D4BA8">
        <w:trPr>
          <w:trHeight w:val="20"/>
        </w:trPr>
        <w:tc>
          <w:tcPr>
            <w:tcW w:w="14970" w:type="dxa"/>
            <w:gridSpan w:val="15"/>
            <w:shd w:val="clear" w:color="000000" w:fill="FFFFFF"/>
            <w:noWrap/>
            <w:vAlign w:val="center"/>
            <w:hideMark/>
          </w:tcPr>
          <w:p w14:paraId="06EE3EC6" w14:textId="77777777" w:rsidR="00CF0F3A" w:rsidRPr="00CF0F3A" w:rsidRDefault="00CF0F3A" w:rsidP="00CF0F3A">
            <w:pPr>
              <w:rPr>
                <w:bCs/>
                <w:color w:val="000000"/>
                <w:sz w:val="12"/>
                <w:szCs w:val="12"/>
              </w:rPr>
            </w:pPr>
            <w:r w:rsidRPr="00CF0F3A">
              <w:rPr>
                <w:bCs/>
                <w:color w:val="000000"/>
                <w:sz w:val="12"/>
                <w:szCs w:val="12"/>
              </w:rPr>
              <w:t>Всего по группе 1</w:t>
            </w:r>
          </w:p>
        </w:tc>
      </w:tr>
      <w:tr w:rsidR="00CF0F3A" w:rsidRPr="00CF0F3A" w14:paraId="37976DCE" w14:textId="77777777" w:rsidTr="009D4BA8">
        <w:trPr>
          <w:trHeight w:val="20"/>
        </w:trPr>
        <w:tc>
          <w:tcPr>
            <w:tcW w:w="14970" w:type="dxa"/>
            <w:gridSpan w:val="15"/>
            <w:shd w:val="clear" w:color="000000" w:fill="FFFFFF"/>
            <w:vAlign w:val="center"/>
            <w:hideMark/>
          </w:tcPr>
          <w:p w14:paraId="59980227" w14:textId="77777777" w:rsidR="00CF0F3A" w:rsidRPr="00CF0F3A" w:rsidRDefault="00CF0F3A" w:rsidP="00CF0F3A">
            <w:pPr>
              <w:rPr>
                <w:bCs/>
                <w:color w:val="000000"/>
                <w:sz w:val="12"/>
                <w:szCs w:val="12"/>
              </w:rPr>
            </w:pPr>
            <w:r w:rsidRPr="00CF0F3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0C1EC88C" w14:textId="77777777" w:rsidTr="009D4BA8">
        <w:trPr>
          <w:trHeight w:val="20"/>
        </w:trPr>
        <w:tc>
          <w:tcPr>
            <w:tcW w:w="722" w:type="dxa"/>
            <w:shd w:val="clear" w:color="auto" w:fill="auto"/>
            <w:vAlign w:val="center"/>
            <w:hideMark/>
          </w:tcPr>
          <w:p w14:paraId="475C574B" w14:textId="77777777" w:rsidR="00CF0F3A" w:rsidRPr="00CF0F3A" w:rsidRDefault="00CF0F3A" w:rsidP="00CF0F3A">
            <w:pPr>
              <w:jc w:val="center"/>
              <w:rPr>
                <w:color w:val="000000"/>
                <w:sz w:val="12"/>
                <w:szCs w:val="12"/>
              </w:rPr>
            </w:pPr>
            <w:r w:rsidRPr="00CF0F3A">
              <w:rPr>
                <w:color w:val="000000"/>
                <w:sz w:val="12"/>
                <w:szCs w:val="12"/>
              </w:rPr>
              <w:t>2.1</w:t>
            </w:r>
          </w:p>
        </w:tc>
        <w:tc>
          <w:tcPr>
            <w:tcW w:w="3304" w:type="dxa"/>
            <w:shd w:val="clear" w:color="auto" w:fill="auto"/>
            <w:vAlign w:val="center"/>
            <w:hideMark/>
          </w:tcPr>
          <w:p w14:paraId="3C8DC1D2" w14:textId="77777777" w:rsidR="00CF0F3A" w:rsidRPr="00CF0F3A" w:rsidRDefault="00CF0F3A" w:rsidP="00CF0F3A">
            <w:pPr>
              <w:rPr>
                <w:sz w:val="12"/>
                <w:szCs w:val="12"/>
              </w:rPr>
            </w:pPr>
            <w:r w:rsidRPr="00CF0F3A">
              <w:rPr>
                <w:sz w:val="12"/>
                <w:szCs w:val="12"/>
              </w:rPr>
              <w:t>Строительство бака аккумулятора горячей воды (ПИР, СМР)</w:t>
            </w:r>
          </w:p>
        </w:tc>
        <w:tc>
          <w:tcPr>
            <w:tcW w:w="997" w:type="dxa"/>
            <w:shd w:val="clear" w:color="auto" w:fill="auto"/>
            <w:vAlign w:val="center"/>
            <w:hideMark/>
          </w:tcPr>
          <w:p w14:paraId="25516C82" w14:textId="77777777" w:rsidR="00CF0F3A" w:rsidRPr="00CF0F3A" w:rsidRDefault="00CF0F3A" w:rsidP="00CF0F3A">
            <w:pPr>
              <w:rPr>
                <w:color w:val="000000"/>
                <w:sz w:val="12"/>
                <w:szCs w:val="12"/>
              </w:rPr>
            </w:pPr>
            <w:r w:rsidRPr="00CF0F3A">
              <w:rPr>
                <w:color w:val="000000"/>
                <w:sz w:val="12"/>
                <w:szCs w:val="12"/>
              </w:rPr>
              <w:t>42:28:0000000:815</w:t>
            </w:r>
          </w:p>
        </w:tc>
        <w:tc>
          <w:tcPr>
            <w:tcW w:w="1059" w:type="dxa"/>
            <w:shd w:val="clear" w:color="auto" w:fill="auto"/>
            <w:vAlign w:val="center"/>
            <w:hideMark/>
          </w:tcPr>
          <w:p w14:paraId="3FBC7B30" w14:textId="77777777" w:rsidR="00CF0F3A" w:rsidRPr="00CF0F3A" w:rsidRDefault="00CF0F3A" w:rsidP="00CF0F3A">
            <w:pPr>
              <w:jc w:val="center"/>
              <w:rPr>
                <w:sz w:val="12"/>
                <w:szCs w:val="12"/>
              </w:rPr>
            </w:pPr>
            <w:r w:rsidRPr="00CF0F3A">
              <w:rPr>
                <w:sz w:val="12"/>
                <w:szCs w:val="12"/>
              </w:rPr>
              <w:t>Бак аккумулятор горячей воды</w:t>
            </w:r>
          </w:p>
        </w:tc>
        <w:tc>
          <w:tcPr>
            <w:tcW w:w="1718" w:type="dxa"/>
            <w:shd w:val="clear" w:color="auto" w:fill="auto"/>
            <w:vAlign w:val="center"/>
            <w:hideMark/>
          </w:tcPr>
          <w:p w14:paraId="3CCEB09C"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605A3825" w14:textId="77777777" w:rsidR="00CF0F3A" w:rsidRPr="00CF0F3A" w:rsidRDefault="00CF0F3A" w:rsidP="00CF0F3A">
            <w:pPr>
              <w:jc w:val="center"/>
              <w:rPr>
                <w:color w:val="000000"/>
                <w:sz w:val="12"/>
                <w:szCs w:val="12"/>
              </w:rPr>
            </w:pPr>
            <w:r w:rsidRPr="00CF0F3A">
              <w:rPr>
                <w:color w:val="000000"/>
                <w:sz w:val="12"/>
                <w:szCs w:val="12"/>
              </w:rPr>
              <w:t>-</w:t>
            </w:r>
          </w:p>
        </w:tc>
        <w:tc>
          <w:tcPr>
            <w:tcW w:w="770" w:type="dxa"/>
            <w:shd w:val="clear" w:color="auto" w:fill="auto"/>
            <w:vAlign w:val="center"/>
            <w:hideMark/>
          </w:tcPr>
          <w:p w14:paraId="0028DDBB" w14:textId="77777777" w:rsidR="00CF0F3A" w:rsidRPr="00CF0F3A" w:rsidRDefault="00CF0F3A" w:rsidP="00CF0F3A">
            <w:pPr>
              <w:jc w:val="center"/>
              <w:rPr>
                <w:color w:val="000000"/>
                <w:sz w:val="12"/>
                <w:szCs w:val="12"/>
              </w:rPr>
            </w:pPr>
            <w:r w:rsidRPr="00CF0F3A">
              <w:rPr>
                <w:color w:val="000000"/>
                <w:sz w:val="12"/>
                <w:szCs w:val="12"/>
              </w:rPr>
              <w:t>-</w:t>
            </w:r>
          </w:p>
        </w:tc>
        <w:tc>
          <w:tcPr>
            <w:tcW w:w="856" w:type="dxa"/>
            <w:shd w:val="clear" w:color="auto" w:fill="auto"/>
            <w:vAlign w:val="center"/>
            <w:hideMark/>
          </w:tcPr>
          <w:p w14:paraId="3ACEECD5" w14:textId="77777777" w:rsidR="00CF0F3A" w:rsidRPr="00CF0F3A" w:rsidRDefault="00CF0F3A" w:rsidP="00CF0F3A">
            <w:pPr>
              <w:jc w:val="center"/>
              <w:rPr>
                <w:color w:val="000000"/>
                <w:sz w:val="12"/>
                <w:szCs w:val="12"/>
              </w:rPr>
            </w:pPr>
            <w:r w:rsidRPr="00CF0F3A">
              <w:rPr>
                <w:color w:val="000000"/>
                <w:sz w:val="12"/>
                <w:szCs w:val="12"/>
              </w:rPr>
              <w:t>-</w:t>
            </w:r>
          </w:p>
        </w:tc>
        <w:tc>
          <w:tcPr>
            <w:tcW w:w="630" w:type="dxa"/>
            <w:shd w:val="clear" w:color="auto" w:fill="auto"/>
            <w:vAlign w:val="center"/>
            <w:hideMark/>
          </w:tcPr>
          <w:p w14:paraId="2F606D11" w14:textId="77777777" w:rsidR="00CF0F3A" w:rsidRPr="00CF0F3A" w:rsidRDefault="00CF0F3A" w:rsidP="00CF0F3A">
            <w:pPr>
              <w:jc w:val="center"/>
              <w:rPr>
                <w:color w:val="000000"/>
                <w:sz w:val="12"/>
                <w:szCs w:val="12"/>
              </w:rPr>
            </w:pPr>
            <w:r w:rsidRPr="00CF0F3A">
              <w:rPr>
                <w:color w:val="000000"/>
                <w:sz w:val="12"/>
                <w:szCs w:val="12"/>
              </w:rPr>
              <w:t>-</w:t>
            </w:r>
          </w:p>
        </w:tc>
        <w:tc>
          <w:tcPr>
            <w:tcW w:w="657" w:type="dxa"/>
            <w:shd w:val="clear" w:color="auto" w:fill="auto"/>
            <w:vAlign w:val="center"/>
            <w:hideMark/>
          </w:tcPr>
          <w:p w14:paraId="2144E431" w14:textId="77777777" w:rsidR="00CF0F3A" w:rsidRPr="00CF0F3A" w:rsidRDefault="00CF0F3A" w:rsidP="00CF0F3A">
            <w:pPr>
              <w:jc w:val="center"/>
              <w:rPr>
                <w:color w:val="000000"/>
                <w:sz w:val="12"/>
                <w:szCs w:val="12"/>
              </w:rPr>
            </w:pPr>
            <w:r w:rsidRPr="00CF0F3A">
              <w:rPr>
                <w:color w:val="000000"/>
                <w:sz w:val="12"/>
                <w:szCs w:val="12"/>
              </w:rPr>
              <w:t>-</w:t>
            </w:r>
          </w:p>
        </w:tc>
        <w:tc>
          <w:tcPr>
            <w:tcW w:w="580" w:type="dxa"/>
            <w:shd w:val="clear" w:color="auto" w:fill="auto"/>
            <w:vAlign w:val="center"/>
            <w:hideMark/>
          </w:tcPr>
          <w:p w14:paraId="6AF2FC6C" w14:textId="77777777" w:rsidR="00CF0F3A" w:rsidRPr="00CF0F3A" w:rsidRDefault="00CF0F3A" w:rsidP="00CF0F3A">
            <w:pPr>
              <w:jc w:val="center"/>
              <w:rPr>
                <w:color w:val="000000"/>
                <w:sz w:val="12"/>
                <w:szCs w:val="12"/>
              </w:rPr>
            </w:pPr>
            <w:r w:rsidRPr="00CF0F3A">
              <w:rPr>
                <w:color w:val="000000"/>
                <w:sz w:val="12"/>
                <w:szCs w:val="12"/>
              </w:rPr>
              <w:t>-</w:t>
            </w:r>
          </w:p>
        </w:tc>
        <w:tc>
          <w:tcPr>
            <w:tcW w:w="723" w:type="dxa"/>
            <w:shd w:val="clear" w:color="auto" w:fill="auto"/>
            <w:vAlign w:val="center"/>
            <w:hideMark/>
          </w:tcPr>
          <w:p w14:paraId="06CAA629" w14:textId="77777777" w:rsidR="00CF0F3A" w:rsidRPr="00CF0F3A" w:rsidRDefault="00CF0F3A" w:rsidP="00CF0F3A">
            <w:pPr>
              <w:jc w:val="center"/>
              <w:rPr>
                <w:color w:val="000000"/>
                <w:sz w:val="12"/>
                <w:szCs w:val="12"/>
              </w:rPr>
            </w:pPr>
            <w:r w:rsidRPr="00CF0F3A">
              <w:rPr>
                <w:color w:val="000000"/>
                <w:sz w:val="12"/>
                <w:szCs w:val="12"/>
              </w:rPr>
              <w:t>-</w:t>
            </w:r>
          </w:p>
        </w:tc>
        <w:tc>
          <w:tcPr>
            <w:tcW w:w="856" w:type="dxa"/>
            <w:shd w:val="clear" w:color="auto" w:fill="auto"/>
            <w:vAlign w:val="center"/>
            <w:hideMark/>
          </w:tcPr>
          <w:p w14:paraId="27552E2A" w14:textId="77777777" w:rsidR="00CF0F3A" w:rsidRPr="00CF0F3A" w:rsidRDefault="00CF0F3A" w:rsidP="00CF0F3A">
            <w:pPr>
              <w:jc w:val="center"/>
              <w:rPr>
                <w:color w:val="000000"/>
                <w:sz w:val="12"/>
                <w:szCs w:val="12"/>
              </w:rPr>
            </w:pPr>
            <w:r w:rsidRPr="00CF0F3A">
              <w:rPr>
                <w:color w:val="000000"/>
                <w:sz w:val="12"/>
                <w:szCs w:val="12"/>
              </w:rPr>
              <w:t>-</w:t>
            </w:r>
          </w:p>
        </w:tc>
        <w:tc>
          <w:tcPr>
            <w:tcW w:w="748" w:type="dxa"/>
            <w:shd w:val="clear" w:color="auto" w:fill="auto"/>
            <w:vAlign w:val="center"/>
            <w:hideMark/>
          </w:tcPr>
          <w:p w14:paraId="09D8CEBD" w14:textId="77777777" w:rsidR="00CF0F3A" w:rsidRPr="00CF0F3A" w:rsidRDefault="00CF0F3A" w:rsidP="00CF0F3A">
            <w:pPr>
              <w:jc w:val="center"/>
              <w:rPr>
                <w:color w:val="000000"/>
                <w:sz w:val="12"/>
                <w:szCs w:val="12"/>
              </w:rPr>
            </w:pPr>
            <w:r w:rsidRPr="00CF0F3A">
              <w:rPr>
                <w:color w:val="000000"/>
                <w:sz w:val="12"/>
                <w:szCs w:val="12"/>
              </w:rPr>
              <w:t>-</w:t>
            </w:r>
          </w:p>
        </w:tc>
        <w:tc>
          <w:tcPr>
            <w:tcW w:w="659" w:type="dxa"/>
            <w:shd w:val="clear" w:color="auto" w:fill="auto"/>
            <w:vAlign w:val="center"/>
            <w:hideMark/>
          </w:tcPr>
          <w:p w14:paraId="5D7FD517"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6C7B6D39" w14:textId="77777777" w:rsidTr="009D4BA8">
        <w:trPr>
          <w:trHeight w:val="20"/>
        </w:trPr>
        <w:tc>
          <w:tcPr>
            <w:tcW w:w="14970" w:type="dxa"/>
            <w:gridSpan w:val="15"/>
            <w:shd w:val="clear" w:color="auto" w:fill="auto"/>
            <w:noWrap/>
            <w:vAlign w:val="center"/>
            <w:hideMark/>
          </w:tcPr>
          <w:p w14:paraId="140059A3" w14:textId="77777777" w:rsidR="00CF0F3A" w:rsidRPr="00CF0F3A" w:rsidRDefault="00CF0F3A" w:rsidP="00CF0F3A">
            <w:pPr>
              <w:rPr>
                <w:bCs/>
                <w:color w:val="000000"/>
                <w:sz w:val="12"/>
                <w:szCs w:val="12"/>
              </w:rPr>
            </w:pPr>
            <w:r w:rsidRPr="00CF0F3A">
              <w:rPr>
                <w:bCs/>
                <w:color w:val="000000"/>
                <w:sz w:val="12"/>
                <w:szCs w:val="12"/>
              </w:rPr>
              <w:t>Всего по группе 2</w:t>
            </w:r>
          </w:p>
        </w:tc>
      </w:tr>
      <w:tr w:rsidR="00CF0F3A" w:rsidRPr="00CF0F3A" w14:paraId="3FA1E447" w14:textId="77777777" w:rsidTr="009D4BA8">
        <w:trPr>
          <w:trHeight w:val="20"/>
        </w:trPr>
        <w:tc>
          <w:tcPr>
            <w:tcW w:w="14970" w:type="dxa"/>
            <w:gridSpan w:val="15"/>
            <w:shd w:val="clear" w:color="auto" w:fill="auto"/>
            <w:vAlign w:val="center"/>
            <w:hideMark/>
          </w:tcPr>
          <w:p w14:paraId="561A0796" w14:textId="77777777" w:rsidR="00CF0F3A" w:rsidRPr="00CF0F3A" w:rsidRDefault="00CF0F3A" w:rsidP="00CF0F3A">
            <w:pPr>
              <w:rPr>
                <w:bCs/>
                <w:color w:val="000000"/>
                <w:sz w:val="12"/>
                <w:szCs w:val="12"/>
              </w:rPr>
            </w:pPr>
            <w:r w:rsidRPr="00CF0F3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F0F3A" w:rsidRPr="00CF0F3A" w14:paraId="0560F466" w14:textId="77777777" w:rsidTr="009D4BA8">
        <w:trPr>
          <w:trHeight w:val="20"/>
        </w:trPr>
        <w:tc>
          <w:tcPr>
            <w:tcW w:w="14970" w:type="dxa"/>
            <w:gridSpan w:val="15"/>
            <w:shd w:val="clear" w:color="auto" w:fill="auto"/>
            <w:vAlign w:val="center"/>
            <w:hideMark/>
          </w:tcPr>
          <w:p w14:paraId="40BF4904" w14:textId="77777777" w:rsidR="00CF0F3A" w:rsidRPr="00CF0F3A" w:rsidRDefault="00CF0F3A" w:rsidP="00CF0F3A">
            <w:pPr>
              <w:rPr>
                <w:color w:val="000000"/>
                <w:sz w:val="12"/>
                <w:szCs w:val="12"/>
              </w:rPr>
            </w:pPr>
            <w:r w:rsidRPr="00CF0F3A">
              <w:rPr>
                <w:color w:val="000000"/>
                <w:sz w:val="12"/>
                <w:szCs w:val="12"/>
              </w:rPr>
              <w:t>3.1. Реконструкция или модернизация существующих тепловых сетей</w:t>
            </w:r>
          </w:p>
        </w:tc>
      </w:tr>
      <w:tr w:rsidR="00CF0F3A" w:rsidRPr="00CF0F3A" w14:paraId="40698C46" w14:textId="77777777" w:rsidTr="009D4BA8">
        <w:trPr>
          <w:trHeight w:val="20"/>
        </w:trPr>
        <w:tc>
          <w:tcPr>
            <w:tcW w:w="722" w:type="dxa"/>
            <w:shd w:val="clear" w:color="auto" w:fill="auto"/>
            <w:vAlign w:val="center"/>
            <w:hideMark/>
          </w:tcPr>
          <w:p w14:paraId="738CADA4" w14:textId="77777777" w:rsidR="00CF0F3A" w:rsidRPr="00CF0F3A" w:rsidRDefault="00CF0F3A" w:rsidP="00CF0F3A">
            <w:pPr>
              <w:jc w:val="center"/>
              <w:rPr>
                <w:color w:val="000000"/>
                <w:sz w:val="12"/>
                <w:szCs w:val="12"/>
              </w:rPr>
            </w:pPr>
            <w:r w:rsidRPr="00CF0F3A">
              <w:rPr>
                <w:color w:val="000000"/>
                <w:sz w:val="12"/>
                <w:szCs w:val="12"/>
              </w:rPr>
              <w:t>3.1.1</w:t>
            </w:r>
          </w:p>
        </w:tc>
        <w:tc>
          <w:tcPr>
            <w:tcW w:w="3304" w:type="dxa"/>
            <w:shd w:val="clear" w:color="auto" w:fill="auto"/>
            <w:hideMark/>
          </w:tcPr>
          <w:p w14:paraId="76EE5C71" w14:textId="77777777" w:rsidR="00CF0F3A" w:rsidRPr="00CF0F3A" w:rsidRDefault="00CF0F3A" w:rsidP="00CF0F3A">
            <w:pPr>
              <w:rPr>
                <w:sz w:val="12"/>
                <w:szCs w:val="12"/>
              </w:rPr>
            </w:pPr>
            <w:r w:rsidRPr="00CF0F3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997" w:type="dxa"/>
            <w:shd w:val="clear" w:color="auto" w:fill="auto"/>
            <w:vAlign w:val="center"/>
            <w:hideMark/>
          </w:tcPr>
          <w:p w14:paraId="315D6299"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669C51AF" w14:textId="77777777" w:rsidR="00CF0F3A" w:rsidRPr="00CF0F3A" w:rsidRDefault="00CF0F3A" w:rsidP="00CF0F3A">
            <w:pPr>
              <w:jc w:val="center"/>
              <w:rPr>
                <w:sz w:val="12"/>
                <w:szCs w:val="12"/>
              </w:rPr>
            </w:pPr>
            <w:r w:rsidRPr="00CF0F3A">
              <w:rPr>
                <w:sz w:val="12"/>
                <w:szCs w:val="12"/>
              </w:rPr>
              <w:t>Тепловая сеть</w:t>
            </w:r>
          </w:p>
        </w:tc>
        <w:tc>
          <w:tcPr>
            <w:tcW w:w="1718" w:type="dxa"/>
            <w:shd w:val="clear" w:color="auto" w:fill="auto"/>
            <w:vAlign w:val="center"/>
            <w:hideMark/>
          </w:tcPr>
          <w:p w14:paraId="15F69911"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305AE9A2" w14:textId="77777777" w:rsidR="00CF0F3A" w:rsidRPr="00CF0F3A" w:rsidRDefault="00CF0F3A" w:rsidP="00CF0F3A">
            <w:pPr>
              <w:jc w:val="center"/>
              <w:rPr>
                <w:color w:val="000000"/>
                <w:sz w:val="12"/>
                <w:szCs w:val="12"/>
              </w:rPr>
            </w:pPr>
            <w:r w:rsidRPr="00CF0F3A">
              <w:rPr>
                <w:color w:val="000000"/>
                <w:sz w:val="12"/>
                <w:szCs w:val="12"/>
              </w:rPr>
              <w:t>200</w:t>
            </w:r>
          </w:p>
        </w:tc>
        <w:tc>
          <w:tcPr>
            <w:tcW w:w="770" w:type="dxa"/>
            <w:shd w:val="clear" w:color="auto" w:fill="auto"/>
            <w:vAlign w:val="center"/>
            <w:hideMark/>
          </w:tcPr>
          <w:p w14:paraId="2AC1B821" w14:textId="77777777" w:rsidR="00CF0F3A" w:rsidRPr="00CF0F3A" w:rsidRDefault="00CF0F3A" w:rsidP="00CF0F3A">
            <w:pPr>
              <w:jc w:val="center"/>
              <w:rPr>
                <w:color w:val="000000"/>
                <w:sz w:val="12"/>
                <w:szCs w:val="12"/>
              </w:rPr>
            </w:pPr>
            <w:r w:rsidRPr="00CF0F3A">
              <w:rPr>
                <w:color w:val="000000"/>
                <w:sz w:val="12"/>
                <w:szCs w:val="12"/>
              </w:rPr>
              <w:t>250</w:t>
            </w:r>
          </w:p>
        </w:tc>
        <w:tc>
          <w:tcPr>
            <w:tcW w:w="856" w:type="dxa"/>
            <w:shd w:val="clear" w:color="auto" w:fill="auto"/>
            <w:vAlign w:val="center"/>
            <w:hideMark/>
          </w:tcPr>
          <w:p w14:paraId="64C1A061" w14:textId="77777777" w:rsidR="00CF0F3A" w:rsidRPr="00CF0F3A" w:rsidRDefault="00CF0F3A" w:rsidP="00CF0F3A">
            <w:pPr>
              <w:jc w:val="center"/>
              <w:rPr>
                <w:color w:val="000000"/>
                <w:sz w:val="12"/>
                <w:szCs w:val="12"/>
              </w:rPr>
            </w:pPr>
            <w:r w:rsidRPr="00CF0F3A">
              <w:rPr>
                <w:color w:val="000000"/>
                <w:sz w:val="12"/>
                <w:szCs w:val="12"/>
              </w:rPr>
              <w:t>0,476</w:t>
            </w:r>
          </w:p>
        </w:tc>
        <w:tc>
          <w:tcPr>
            <w:tcW w:w="630" w:type="dxa"/>
            <w:shd w:val="clear" w:color="auto" w:fill="auto"/>
            <w:vAlign w:val="center"/>
            <w:hideMark/>
          </w:tcPr>
          <w:p w14:paraId="733293A2"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57" w:type="dxa"/>
            <w:shd w:val="clear" w:color="auto" w:fill="auto"/>
            <w:vAlign w:val="center"/>
            <w:hideMark/>
          </w:tcPr>
          <w:p w14:paraId="7656AB5A" w14:textId="77777777" w:rsidR="00CF0F3A" w:rsidRPr="00CF0F3A" w:rsidRDefault="00CF0F3A" w:rsidP="00CF0F3A">
            <w:pPr>
              <w:jc w:val="center"/>
              <w:rPr>
                <w:color w:val="000000"/>
                <w:sz w:val="12"/>
                <w:szCs w:val="12"/>
              </w:rPr>
            </w:pPr>
            <w:r w:rsidRPr="00CF0F3A">
              <w:rPr>
                <w:color w:val="000000"/>
                <w:sz w:val="12"/>
                <w:szCs w:val="12"/>
              </w:rPr>
              <w:t>-</w:t>
            </w:r>
          </w:p>
        </w:tc>
        <w:tc>
          <w:tcPr>
            <w:tcW w:w="580" w:type="dxa"/>
            <w:shd w:val="clear" w:color="auto" w:fill="auto"/>
            <w:vAlign w:val="center"/>
            <w:hideMark/>
          </w:tcPr>
          <w:p w14:paraId="75F8A57C" w14:textId="77777777" w:rsidR="00CF0F3A" w:rsidRPr="00CF0F3A" w:rsidRDefault="00CF0F3A" w:rsidP="00CF0F3A">
            <w:pPr>
              <w:jc w:val="center"/>
              <w:rPr>
                <w:color w:val="000000"/>
                <w:sz w:val="12"/>
                <w:szCs w:val="12"/>
              </w:rPr>
            </w:pPr>
            <w:r w:rsidRPr="00CF0F3A">
              <w:rPr>
                <w:color w:val="000000"/>
                <w:sz w:val="12"/>
                <w:szCs w:val="12"/>
              </w:rPr>
              <w:t>300</w:t>
            </w:r>
          </w:p>
        </w:tc>
        <w:tc>
          <w:tcPr>
            <w:tcW w:w="723" w:type="dxa"/>
            <w:shd w:val="clear" w:color="auto" w:fill="auto"/>
            <w:vAlign w:val="center"/>
            <w:hideMark/>
          </w:tcPr>
          <w:p w14:paraId="5EF187BF" w14:textId="77777777" w:rsidR="00CF0F3A" w:rsidRPr="00CF0F3A" w:rsidRDefault="00CF0F3A" w:rsidP="00CF0F3A">
            <w:pPr>
              <w:jc w:val="center"/>
              <w:rPr>
                <w:color w:val="000000"/>
                <w:sz w:val="12"/>
                <w:szCs w:val="12"/>
              </w:rPr>
            </w:pPr>
            <w:r w:rsidRPr="00CF0F3A">
              <w:rPr>
                <w:color w:val="000000"/>
                <w:sz w:val="12"/>
                <w:szCs w:val="12"/>
              </w:rPr>
              <w:t>550</w:t>
            </w:r>
          </w:p>
        </w:tc>
        <w:tc>
          <w:tcPr>
            <w:tcW w:w="856" w:type="dxa"/>
            <w:shd w:val="clear" w:color="auto" w:fill="auto"/>
            <w:vAlign w:val="center"/>
            <w:hideMark/>
          </w:tcPr>
          <w:p w14:paraId="72F19468" w14:textId="77777777" w:rsidR="00CF0F3A" w:rsidRPr="00CF0F3A" w:rsidRDefault="00CF0F3A" w:rsidP="00CF0F3A">
            <w:pPr>
              <w:jc w:val="center"/>
              <w:rPr>
                <w:color w:val="000000"/>
                <w:sz w:val="12"/>
                <w:szCs w:val="12"/>
              </w:rPr>
            </w:pPr>
            <w:r w:rsidRPr="00CF0F3A">
              <w:rPr>
                <w:color w:val="000000"/>
                <w:sz w:val="12"/>
                <w:szCs w:val="12"/>
              </w:rPr>
              <w:t>0,476</w:t>
            </w:r>
          </w:p>
        </w:tc>
        <w:tc>
          <w:tcPr>
            <w:tcW w:w="748" w:type="dxa"/>
            <w:shd w:val="clear" w:color="auto" w:fill="auto"/>
            <w:vAlign w:val="center"/>
            <w:hideMark/>
          </w:tcPr>
          <w:p w14:paraId="38D75ACF"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59" w:type="dxa"/>
            <w:shd w:val="clear" w:color="auto" w:fill="auto"/>
            <w:vAlign w:val="center"/>
            <w:hideMark/>
          </w:tcPr>
          <w:p w14:paraId="38C388F2"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7B85AD17" w14:textId="77777777" w:rsidTr="009D4BA8">
        <w:trPr>
          <w:trHeight w:val="20"/>
        </w:trPr>
        <w:tc>
          <w:tcPr>
            <w:tcW w:w="722" w:type="dxa"/>
            <w:shd w:val="clear" w:color="auto" w:fill="auto"/>
            <w:vAlign w:val="center"/>
            <w:hideMark/>
          </w:tcPr>
          <w:p w14:paraId="2C372389" w14:textId="77777777" w:rsidR="00CF0F3A" w:rsidRPr="00CF0F3A" w:rsidRDefault="00CF0F3A" w:rsidP="00CF0F3A">
            <w:pPr>
              <w:jc w:val="center"/>
              <w:rPr>
                <w:color w:val="000000"/>
                <w:sz w:val="12"/>
                <w:szCs w:val="12"/>
              </w:rPr>
            </w:pPr>
            <w:r w:rsidRPr="00CF0F3A">
              <w:rPr>
                <w:color w:val="000000"/>
                <w:sz w:val="12"/>
                <w:szCs w:val="12"/>
              </w:rPr>
              <w:t>3.1.2</w:t>
            </w:r>
          </w:p>
        </w:tc>
        <w:tc>
          <w:tcPr>
            <w:tcW w:w="3304" w:type="dxa"/>
            <w:shd w:val="clear" w:color="auto" w:fill="auto"/>
            <w:hideMark/>
          </w:tcPr>
          <w:p w14:paraId="5A5B0AE5" w14:textId="77777777" w:rsidR="00CF0F3A" w:rsidRPr="00CF0F3A" w:rsidRDefault="00CF0F3A" w:rsidP="00CF0F3A">
            <w:pPr>
              <w:rPr>
                <w:sz w:val="12"/>
                <w:szCs w:val="12"/>
              </w:rPr>
            </w:pPr>
            <w:r w:rsidRPr="00CF0F3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997" w:type="dxa"/>
            <w:shd w:val="clear" w:color="auto" w:fill="auto"/>
            <w:vAlign w:val="center"/>
            <w:hideMark/>
          </w:tcPr>
          <w:p w14:paraId="71BDE202"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1C94595F" w14:textId="77777777" w:rsidR="00CF0F3A" w:rsidRPr="00CF0F3A" w:rsidRDefault="00CF0F3A" w:rsidP="00CF0F3A">
            <w:pPr>
              <w:jc w:val="center"/>
              <w:rPr>
                <w:sz w:val="12"/>
                <w:szCs w:val="12"/>
              </w:rPr>
            </w:pPr>
            <w:r w:rsidRPr="00CF0F3A">
              <w:rPr>
                <w:sz w:val="12"/>
                <w:szCs w:val="12"/>
              </w:rPr>
              <w:t>Тепловая сеть</w:t>
            </w:r>
          </w:p>
        </w:tc>
        <w:tc>
          <w:tcPr>
            <w:tcW w:w="1718" w:type="dxa"/>
            <w:shd w:val="clear" w:color="auto" w:fill="auto"/>
            <w:vAlign w:val="center"/>
            <w:hideMark/>
          </w:tcPr>
          <w:p w14:paraId="023541B2"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5025F546" w14:textId="77777777" w:rsidR="00CF0F3A" w:rsidRPr="00CF0F3A" w:rsidRDefault="00CF0F3A" w:rsidP="00CF0F3A">
            <w:pPr>
              <w:jc w:val="center"/>
              <w:rPr>
                <w:color w:val="000000"/>
                <w:sz w:val="12"/>
                <w:szCs w:val="12"/>
              </w:rPr>
            </w:pPr>
            <w:r w:rsidRPr="00CF0F3A">
              <w:rPr>
                <w:color w:val="000000"/>
                <w:sz w:val="12"/>
                <w:szCs w:val="12"/>
              </w:rPr>
              <w:t>200</w:t>
            </w:r>
          </w:p>
        </w:tc>
        <w:tc>
          <w:tcPr>
            <w:tcW w:w="770" w:type="dxa"/>
            <w:shd w:val="clear" w:color="auto" w:fill="auto"/>
            <w:vAlign w:val="center"/>
            <w:hideMark/>
          </w:tcPr>
          <w:p w14:paraId="5B3F4D55" w14:textId="77777777" w:rsidR="00CF0F3A" w:rsidRPr="00CF0F3A" w:rsidRDefault="00CF0F3A" w:rsidP="00CF0F3A">
            <w:pPr>
              <w:jc w:val="center"/>
              <w:rPr>
                <w:color w:val="000000"/>
                <w:sz w:val="12"/>
                <w:szCs w:val="12"/>
              </w:rPr>
            </w:pPr>
            <w:r w:rsidRPr="00CF0F3A">
              <w:rPr>
                <w:color w:val="000000"/>
                <w:sz w:val="12"/>
                <w:szCs w:val="12"/>
              </w:rPr>
              <w:t>250</w:t>
            </w:r>
          </w:p>
        </w:tc>
        <w:tc>
          <w:tcPr>
            <w:tcW w:w="856" w:type="dxa"/>
            <w:shd w:val="clear" w:color="auto" w:fill="auto"/>
            <w:vAlign w:val="center"/>
            <w:hideMark/>
          </w:tcPr>
          <w:p w14:paraId="26868AA0" w14:textId="77777777" w:rsidR="00CF0F3A" w:rsidRPr="00CF0F3A" w:rsidRDefault="00CF0F3A" w:rsidP="00CF0F3A">
            <w:pPr>
              <w:jc w:val="center"/>
              <w:rPr>
                <w:color w:val="000000"/>
                <w:sz w:val="12"/>
                <w:szCs w:val="12"/>
              </w:rPr>
            </w:pPr>
            <w:r w:rsidRPr="00CF0F3A">
              <w:rPr>
                <w:color w:val="000000"/>
                <w:sz w:val="12"/>
                <w:szCs w:val="12"/>
              </w:rPr>
              <w:t>0,132</w:t>
            </w:r>
          </w:p>
        </w:tc>
        <w:tc>
          <w:tcPr>
            <w:tcW w:w="630" w:type="dxa"/>
            <w:shd w:val="clear" w:color="auto" w:fill="auto"/>
            <w:vAlign w:val="center"/>
            <w:hideMark/>
          </w:tcPr>
          <w:p w14:paraId="1280E050"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57" w:type="dxa"/>
            <w:shd w:val="clear" w:color="auto" w:fill="auto"/>
            <w:vAlign w:val="center"/>
            <w:hideMark/>
          </w:tcPr>
          <w:p w14:paraId="752A1BC6" w14:textId="77777777" w:rsidR="00CF0F3A" w:rsidRPr="00CF0F3A" w:rsidRDefault="00CF0F3A" w:rsidP="00CF0F3A">
            <w:pPr>
              <w:jc w:val="center"/>
              <w:rPr>
                <w:color w:val="000000"/>
                <w:sz w:val="12"/>
                <w:szCs w:val="12"/>
              </w:rPr>
            </w:pPr>
            <w:r w:rsidRPr="00CF0F3A">
              <w:rPr>
                <w:color w:val="000000"/>
                <w:sz w:val="12"/>
                <w:szCs w:val="12"/>
              </w:rPr>
              <w:t>-</w:t>
            </w:r>
          </w:p>
        </w:tc>
        <w:tc>
          <w:tcPr>
            <w:tcW w:w="580" w:type="dxa"/>
            <w:shd w:val="clear" w:color="auto" w:fill="auto"/>
            <w:vAlign w:val="center"/>
            <w:hideMark/>
          </w:tcPr>
          <w:p w14:paraId="6B787C67" w14:textId="77777777" w:rsidR="00CF0F3A" w:rsidRPr="00CF0F3A" w:rsidRDefault="00CF0F3A" w:rsidP="00CF0F3A">
            <w:pPr>
              <w:jc w:val="center"/>
              <w:rPr>
                <w:color w:val="000000"/>
                <w:sz w:val="12"/>
                <w:szCs w:val="12"/>
              </w:rPr>
            </w:pPr>
            <w:r w:rsidRPr="00CF0F3A">
              <w:rPr>
                <w:color w:val="000000"/>
                <w:sz w:val="12"/>
                <w:szCs w:val="12"/>
              </w:rPr>
              <w:t>300</w:t>
            </w:r>
          </w:p>
        </w:tc>
        <w:tc>
          <w:tcPr>
            <w:tcW w:w="723" w:type="dxa"/>
            <w:shd w:val="clear" w:color="auto" w:fill="auto"/>
            <w:vAlign w:val="center"/>
            <w:hideMark/>
          </w:tcPr>
          <w:p w14:paraId="084976D4" w14:textId="77777777" w:rsidR="00CF0F3A" w:rsidRPr="00CF0F3A" w:rsidRDefault="00CF0F3A" w:rsidP="00CF0F3A">
            <w:pPr>
              <w:jc w:val="center"/>
              <w:rPr>
                <w:color w:val="000000"/>
                <w:sz w:val="12"/>
                <w:szCs w:val="12"/>
              </w:rPr>
            </w:pPr>
            <w:r w:rsidRPr="00CF0F3A">
              <w:rPr>
                <w:color w:val="000000"/>
                <w:sz w:val="12"/>
                <w:szCs w:val="12"/>
              </w:rPr>
              <w:t>550</w:t>
            </w:r>
          </w:p>
        </w:tc>
        <w:tc>
          <w:tcPr>
            <w:tcW w:w="856" w:type="dxa"/>
            <w:shd w:val="clear" w:color="auto" w:fill="auto"/>
            <w:vAlign w:val="center"/>
            <w:hideMark/>
          </w:tcPr>
          <w:p w14:paraId="05605CCA" w14:textId="77777777" w:rsidR="00CF0F3A" w:rsidRPr="00CF0F3A" w:rsidRDefault="00CF0F3A" w:rsidP="00CF0F3A">
            <w:pPr>
              <w:jc w:val="center"/>
              <w:rPr>
                <w:color w:val="000000"/>
                <w:sz w:val="12"/>
                <w:szCs w:val="12"/>
              </w:rPr>
            </w:pPr>
            <w:r w:rsidRPr="00CF0F3A">
              <w:rPr>
                <w:color w:val="000000"/>
                <w:sz w:val="12"/>
                <w:szCs w:val="12"/>
              </w:rPr>
              <w:t>0,132</w:t>
            </w:r>
          </w:p>
        </w:tc>
        <w:tc>
          <w:tcPr>
            <w:tcW w:w="748" w:type="dxa"/>
            <w:shd w:val="clear" w:color="auto" w:fill="auto"/>
            <w:vAlign w:val="center"/>
            <w:hideMark/>
          </w:tcPr>
          <w:p w14:paraId="5CD46695"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59" w:type="dxa"/>
            <w:shd w:val="clear" w:color="auto" w:fill="auto"/>
            <w:vAlign w:val="center"/>
            <w:hideMark/>
          </w:tcPr>
          <w:p w14:paraId="5B703A9E"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6F16386B" w14:textId="77777777" w:rsidTr="009D4BA8">
        <w:trPr>
          <w:trHeight w:val="20"/>
        </w:trPr>
        <w:tc>
          <w:tcPr>
            <w:tcW w:w="722" w:type="dxa"/>
            <w:shd w:val="clear" w:color="auto" w:fill="auto"/>
            <w:vAlign w:val="center"/>
            <w:hideMark/>
          </w:tcPr>
          <w:p w14:paraId="524E488F" w14:textId="77777777" w:rsidR="00CF0F3A" w:rsidRPr="00CF0F3A" w:rsidRDefault="00CF0F3A" w:rsidP="00CF0F3A">
            <w:pPr>
              <w:jc w:val="center"/>
              <w:rPr>
                <w:color w:val="000000"/>
                <w:sz w:val="12"/>
                <w:szCs w:val="12"/>
              </w:rPr>
            </w:pPr>
            <w:r w:rsidRPr="00CF0F3A">
              <w:rPr>
                <w:color w:val="000000"/>
                <w:sz w:val="12"/>
                <w:szCs w:val="12"/>
              </w:rPr>
              <w:t>3.1.3</w:t>
            </w:r>
          </w:p>
        </w:tc>
        <w:tc>
          <w:tcPr>
            <w:tcW w:w="3304" w:type="dxa"/>
            <w:shd w:val="clear" w:color="auto" w:fill="auto"/>
            <w:hideMark/>
          </w:tcPr>
          <w:p w14:paraId="204283DF" w14:textId="77777777" w:rsidR="00CF0F3A" w:rsidRPr="00CF0F3A" w:rsidRDefault="00CF0F3A" w:rsidP="00CF0F3A">
            <w:pPr>
              <w:rPr>
                <w:sz w:val="12"/>
                <w:szCs w:val="12"/>
              </w:rPr>
            </w:pPr>
            <w:r w:rsidRPr="00CF0F3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997" w:type="dxa"/>
            <w:shd w:val="clear" w:color="auto" w:fill="auto"/>
            <w:vAlign w:val="center"/>
            <w:hideMark/>
          </w:tcPr>
          <w:p w14:paraId="32C9C765"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01F34F2D" w14:textId="77777777" w:rsidR="00CF0F3A" w:rsidRPr="00CF0F3A" w:rsidRDefault="00CF0F3A" w:rsidP="00CF0F3A">
            <w:pPr>
              <w:jc w:val="center"/>
              <w:rPr>
                <w:sz w:val="12"/>
                <w:szCs w:val="12"/>
              </w:rPr>
            </w:pPr>
            <w:r w:rsidRPr="00CF0F3A">
              <w:rPr>
                <w:sz w:val="12"/>
                <w:szCs w:val="12"/>
              </w:rPr>
              <w:t>Тепловая сеть</w:t>
            </w:r>
          </w:p>
        </w:tc>
        <w:tc>
          <w:tcPr>
            <w:tcW w:w="1718" w:type="dxa"/>
            <w:shd w:val="clear" w:color="auto" w:fill="auto"/>
            <w:vAlign w:val="center"/>
            <w:hideMark/>
          </w:tcPr>
          <w:p w14:paraId="6E3130E2"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702D4F81" w14:textId="77777777" w:rsidR="00CF0F3A" w:rsidRPr="00CF0F3A" w:rsidRDefault="00CF0F3A" w:rsidP="00CF0F3A">
            <w:pPr>
              <w:jc w:val="center"/>
              <w:rPr>
                <w:color w:val="000000"/>
                <w:sz w:val="12"/>
                <w:szCs w:val="12"/>
              </w:rPr>
            </w:pPr>
            <w:r w:rsidRPr="00CF0F3A">
              <w:rPr>
                <w:color w:val="000000"/>
                <w:sz w:val="12"/>
                <w:szCs w:val="12"/>
              </w:rPr>
              <w:t>200</w:t>
            </w:r>
          </w:p>
        </w:tc>
        <w:tc>
          <w:tcPr>
            <w:tcW w:w="770" w:type="dxa"/>
            <w:shd w:val="clear" w:color="auto" w:fill="auto"/>
            <w:vAlign w:val="center"/>
            <w:hideMark/>
          </w:tcPr>
          <w:p w14:paraId="154FECF2" w14:textId="77777777" w:rsidR="00CF0F3A" w:rsidRPr="00CF0F3A" w:rsidRDefault="00CF0F3A" w:rsidP="00CF0F3A">
            <w:pPr>
              <w:jc w:val="center"/>
              <w:rPr>
                <w:color w:val="000000"/>
                <w:sz w:val="12"/>
                <w:szCs w:val="12"/>
              </w:rPr>
            </w:pPr>
            <w:r w:rsidRPr="00CF0F3A">
              <w:rPr>
                <w:color w:val="000000"/>
                <w:sz w:val="12"/>
                <w:szCs w:val="12"/>
              </w:rPr>
              <w:t>250</w:t>
            </w:r>
          </w:p>
        </w:tc>
        <w:tc>
          <w:tcPr>
            <w:tcW w:w="856" w:type="dxa"/>
            <w:shd w:val="clear" w:color="auto" w:fill="auto"/>
            <w:vAlign w:val="center"/>
            <w:hideMark/>
          </w:tcPr>
          <w:p w14:paraId="3641B4BD" w14:textId="77777777" w:rsidR="00CF0F3A" w:rsidRPr="00CF0F3A" w:rsidRDefault="00CF0F3A" w:rsidP="00CF0F3A">
            <w:pPr>
              <w:jc w:val="center"/>
              <w:rPr>
                <w:color w:val="000000"/>
                <w:sz w:val="12"/>
                <w:szCs w:val="12"/>
              </w:rPr>
            </w:pPr>
            <w:r w:rsidRPr="00CF0F3A">
              <w:rPr>
                <w:color w:val="000000"/>
                <w:sz w:val="12"/>
                <w:szCs w:val="12"/>
              </w:rPr>
              <w:t>0,212</w:t>
            </w:r>
          </w:p>
        </w:tc>
        <w:tc>
          <w:tcPr>
            <w:tcW w:w="630" w:type="dxa"/>
            <w:shd w:val="clear" w:color="auto" w:fill="auto"/>
            <w:vAlign w:val="center"/>
            <w:hideMark/>
          </w:tcPr>
          <w:p w14:paraId="11BF92AD"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57" w:type="dxa"/>
            <w:shd w:val="clear" w:color="auto" w:fill="auto"/>
            <w:vAlign w:val="center"/>
            <w:hideMark/>
          </w:tcPr>
          <w:p w14:paraId="7D6AAC6B" w14:textId="77777777" w:rsidR="00CF0F3A" w:rsidRPr="00CF0F3A" w:rsidRDefault="00CF0F3A" w:rsidP="00CF0F3A">
            <w:pPr>
              <w:jc w:val="center"/>
              <w:rPr>
                <w:color w:val="000000"/>
                <w:sz w:val="12"/>
                <w:szCs w:val="12"/>
              </w:rPr>
            </w:pPr>
            <w:r w:rsidRPr="00CF0F3A">
              <w:rPr>
                <w:color w:val="000000"/>
                <w:sz w:val="12"/>
                <w:szCs w:val="12"/>
              </w:rPr>
              <w:t>-</w:t>
            </w:r>
          </w:p>
        </w:tc>
        <w:tc>
          <w:tcPr>
            <w:tcW w:w="580" w:type="dxa"/>
            <w:shd w:val="clear" w:color="auto" w:fill="auto"/>
            <w:vAlign w:val="center"/>
            <w:hideMark/>
          </w:tcPr>
          <w:p w14:paraId="00658035" w14:textId="77777777" w:rsidR="00CF0F3A" w:rsidRPr="00CF0F3A" w:rsidRDefault="00CF0F3A" w:rsidP="00CF0F3A">
            <w:pPr>
              <w:jc w:val="center"/>
              <w:rPr>
                <w:color w:val="000000"/>
                <w:sz w:val="12"/>
                <w:szCs w:val="12"/>
              </w:rPr>
            </w:pPr>
            <w:r w:rsidRPr="00CF0F3A">
              <w:rPr>
                <w:color w:val="000000"/>
                <w:sz w:val="12"/>
                <w:szCs w:val="12"/>
              </w:rPr>
              <w:t>300</w:t>
            </w:r>
          </w:p>
        </w:tc>
        <w:tc>
          <w:tcPr>
            <w:tcW w:w="723" w:type="dxa"/>
            <w:shd w:val="clear" w:color="auto" w:fill="auto"/>
            <w:vAlign w:val="center"/>
            <w:hideMark/>
          </w:tcPr>
          <w:p w14:paraId="50F42421" w14:textId="77777777" w:rsidR="00CF0F3A" w:rsidRPr="00CF0F3A" w:rsidRDefault="00CF0F3A" w:rsidP="00CF0F3A">
            <w:pPr>
              <w:jc w:val="center"/>
              <w:rPr>
                <w:color w:val="000000"/>
                <w:sz w:val="12"/>
                <w:szCs w:val="12"/>
              </w:rPr>
            </w:pPr>
            <w:r w:rsidRPr="00CF0F3A">
              <w:rPr>
                <w:color w:val="000000"/>
                <w:sz w:val="12"/>
                <w:szCs w:val="12"/>
              </w:rPr>
              <w:t>550</w:t>
            </w:r>
          </w:p>
        </w:tc>
        <w:tc>
          <w:tcPr>
            <w:tcW w:w="856" w:type="dxa"/>
            <w:shd w:val="clear" w:color="auto" w:fill="auto"/>
            <w:vAlign w:val="center"/>
            <w:hideMark/>
          </w:tcPr>
          <w:p w14:paraId="411AECA4" w14:textId="77777777" w:rsidR="00CF0F3A" w:rsidRPr="00CF0F3A" w:rsidRDefault="00CF0F3A" w:rsidP="00CF0F3A">
            <w:pPr>
              <w:jc w:val="center"/>
              <w:rPr>
                <w:color w:val="000000"/>
                <w:sz w:val="12"/>
                <w:szCs w:val="12"/>
              </w:rPr>
            </w:pPr>
            <w:r w:rsidRPr="00CF0F3A">
              <w:rPr>
                <w:color w:val="000000"/>
                <w:sz w:val="12"/>
                <w:szCs w:val="12"/>
              </w:rPr>
              <w:t>0,212</w:t>
            </w:r>
          </w:p>
        </w:tc>
        <w:tc>
          <w:tcPr>
            <w:tcW w:w="748" w:type="dxa"/>
            <w:shd w:val="clear" w:color="auto" w:fill="auto"/>
            <w:vAlign w:val="center"/>
            <w:hideMark/>
          </w:tcPr>
          <w:p w14:paraId="40F531F6"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59" w:type="dxa"/>
            <w:shd w:val="clear" w:color="auto" w:fill="auto"/>
            <w:vAlign w:val="center"/>
            <w:hideMark/>
          </w:tcPr>
          <w:p w14:paraId="198A70CD"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2C9327FD" w14:textId="77777777" w:rsidTr="009D4BA8">
        <w:trPr>
          <w:trHeight w:val="20"/>
        </w:trPr>
        <w:tc>
          <w:tcPr>
            <w:tcW w:w="722" w:type="dxa"/>
            <w:shd w:val="clear" w:color="auto" w:fill="auto"/>
            <w:vAlign w:val="center"/>
            <w:hideMark/>
          </w:tcPr>
          <w:p w14:paraId="427F59CE" w14:textId="77777777" w:rsidR="00CF0F3A" w:rsidRPr="00CF0F3A" w:rsidRDefault="00CF0F3A" w:rsidP="00CF0F3A">
            <w:pPr>
              <w:jc w:val="center"/>
              <w:rPr>
                <w:color w:val="000000"/>
                <w:sz w:val="12"/>
                <w:szCs w:val="12"/>
              </w:rPr>
            </w:pPr>
            <w:r w:rsidRPr="00CF0F3A">
              <w:rPr>
                <w:color w:val="000000"/>
                <w:sz w:val="12"/>
                <w:szCs w:val="12"/>
              </w:rPr>
              <w:t>3.1.4</w:t>
            </w:r>
          </w:p>
        </w:tc>
        <w:tc>
          <w:tcPr>
            <w:tcW w:w="3304" w:type="dxa"/>
            <w:shd w:val="clear" w:color="auto" w:fill="auto"/>
            <w:hideMark/>
          </w:tcPr>
          <w:p w14:paraId="2AA51445" w14:textId="77777777" w:rsidR="00CF0F3A" w:rsidRPr="00CF0F3A" w:rsidRDefault="00CF0F3A" w:rsidP="00CF0F3A">
            <w:pPr>
              <w:rPr>
                <w:sz w:val="12"/>
                <w:szCs w:val="12"/>
              </w:rPr>
            </w:pPr>
            <w:r w:rsidRPr="00CF0F3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997" w:type="dxa"/>
            <w:shd w:val="clear" w:color="auto" w:fill="auto"/>
            <w:vAlign w:val="center"/>
            <w:hideMark/>
          </w:tcPr>
          <w:p w14:paraId="1A076C24"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29CC6916" w14:textId="77777777" w:rsidR="00CF0F3A" w:rsidRPr="00CF0F3A" w:rsidRDefault="00CF0F3A" w:rsidP="00CF0F3A">
            <w:pPr>
              <w:jc w:val="center"/>
              <w:rPr>
                <w:sz w:val="12"/>
                <w:szCs w:val="12"/>
              </w:rPr>
            </w:pPr>
            <w:r w:rsidRPr="00CF0F3A">
              <w:rPr>
                <w:sz w:val="12"/>
                <w:szCs w:val="12"/>
              </w:rPr>
              <w:t>Тепловая сеть</w:t>
            </w:r>
          </w:p>
        </w:tc>
        <w:tc>
          <w:tcPr>
            <w:tcW w:w="1718" w:type="dxa"/>
            <w:shd w:val="clear" w:color="auto" w:fill="auto"/>
            <w:vAlign w:val="center"/>
            <w:hideMark/>
          </w:tcPr>
          <w:p w14:paraId="21E839D3"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64FF1C68" w14:textId="77777777" w:rsidR="00CF0F3A" w:rsidRPr="00CF0F3A" w:rsidRDefault="00CF0F3A" w:rsidP="00CF0F3A">
            <w:pPr>
              <w:jc w:val="center"/>
              <w:rPr>
                <w:color w:val="000000"/>
                <w:sz w:val="12"/>
                <w:szCs w:val="12"/>
              </w:rPr>
            </w:pPr>
            <w:r w:rsidRPr="00CF0F3A">
              <w:rPr>
                <w:color w:val="000000"/>
                <w:sz w:val="12"/>
                <w:szCs w:val="12"/>
              </w:rPr>
              <w:t>200</w:t>
            </w:r>
          </w:p>
        </w:tc>
        <w:tc>
          <w:tcPr>
            <w:tcW w:w="770" w:type="dxa"/>
            <w:shd w:val="clear" w:color="auto" w:fill="auto"/>
            <w:vAlign w:val="center"/>
            <w:hideMark/>
          </w:tcPr>
          <w:p w14:paraId="29F1A9EF" w14:textId="77777777" w:rsidR="00CF0F3A" w:rsidRPr="00CF0F3A" w:rsidRDefault="00CF0F3A" w:rsidP="00CF0F3A">
            <w:pPr>
              <w:jc w:val="center"/>
              <w:rPr>
                <w:color w:val="000000"/>
                <w:sz w:val="12"/>
                <w:szCs w:val="12"/>
              </w:rPr>
            </w:pPr>
            <w:r w:rsidRPr="00CF0F3A">
              <w:rPr>
                <w:color w:val="000000"/>
                <w:sz w:val="12"/>
                <w:szCs w:val="12"/>
              </w:rPr>
              <w:t>250</w:t>
            </w:r>
          </w:p>
        </w:tc>
        <w:tc>
          <w:tcPr>
            <w:tcW w:w="856" w:type="dxa"/>
            <w:shd w:val="clear" w:color="auto" w:fill="auto"/>
            <w:vAlign w:val="center"/>
            <w:hideMark/>
          </w:tcPr>
          <w:p w14:paraId="3710FBBC" w14:textId="77777777" w:rsidR="00CF0F3A" w:rsidRPr="00CF0F3A" w:rsidRDefault="00CF0F3A" w:rsidP="00CF0F3A">
            <w:pPr>
              <w:jc w:val="center"/>
              <w:rPr>
                <w:color w:val="000000"/>
                <w:sz w:val="12"/>
                <w:szCs w:val="12"/>
              </w:rPr>
            </w:pPr>
            <w:r w:rsidRPr="00CF0F3A">
              <w:rPr>
                <w:color w:val="000000"/>
                <w:sz w:val="12"/>
                <w:szCs w:val="12"/>
              </w:rPr>
              <w:t>0,708</w:t>
            </w:r>
          </w:p>
        </w:tc>
        <w:tc>
          <w:tcPr>
            <w:tcW w:w="630" w:type="dxa"/>
            <w:shd w:val="clear" w:color="auto" w:fill="auto"/>
            <w:vAlign w:val="center"/>
            <w:hideMark/>
          </w:tcPr>
          <w:p w14:paraId="219620D5"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57" w:type="dxa"/>
            <w:shd w:val="clear" w:color="auto" w:fill="auto"/>
            <w:vAlign w:val="center"/>
            <w:hideMark/>
          </w:tcPr>
          <w:p w14:paraId="17765470" w14:textId="77777777" w:rsidR="00CF0F3A" w:rsidRPr="00CF0F3A" w:rsidRDefault="00CF0F3A" w:rsidP="00CF0F3A">
            <w:pPr>
              <w:jc w:val="center"/>
              <w:rPr>
                <w:color w:val="000000"/>
                <w:sz w:val="12"/>
                <w:szCs w:val="12"/>
              </w:rPr>
            </w:pPr>
            <w:r w:rsidRPr="00CF0F3A">
              <w:rPr>
                <w:color w:val="000000"/>
                <w:sz w:val="12"/>
                <w:szCs w:val="12"/>
              </w:rPr>
              <w:t>-</w:t>
            </w:r>
          </w:p>
        </w:tc>
        <w:tc>
          <w:tcPr>
            <w:tcW w:w="580" w:type="dxa"/>
            <w:shd w:val="clear" w:color="auto" w:fill="auto"/>
            <w:vAlign w:val="center"/>
            <w:hideMark/>
          </w:tcPr>
          <w:p w14:paraId="319203FC" w14:textId="77777777" w:rsidR="00CF0F3A" w:rsidRPr="00CF0F3A" w:rsidRDefault="00CF0F3A" w:rsidP="00CF0F3A">
            <w:pPr>
              <w:jc w:val="center"/>
              <w:rPr>
                <w:color w:val="000000"/>
                <w:sz w:val="12"/>
                <w:szCs w:val="12"/>
              </w:rPr>
            </w:pPr>
            <w:r w:rsidRPr="00CF0F3A">
              <w:rPr>
                <w:color w:val="000000"/>
                <w:sz w:val="12"/>
                <w:szCs w:val="12"/>
              </w:rPr>
              <w:t>300</w:t>
            </w:r>
          </w:p>
        </w:tc>
        <w:tc>
          <w:tcPr>
            <w:tcW w:w="723" w:type="dxa"/>
            <w:shd w:val="clear" w:color="auto" w:fill="auto"/>
            <w:vAlign w:val="center"/>
            <w:hideMark/>
          </w:tcPr>
          <w:p w14:paraId="49AFB655" w14:textId="77777777" w:rsidR="00CF0F3A" w:rsidRPr="00CF0F3A" w:rsidRDefault="00CF0F3A" w:rsidP="00CF0F3A">
            <w:pPr>
              <w:jc w:val="center"/>
              <w:rPr>
                <w:color w:val="000000"/>
                <w:sz w:val="12"/>
                <w:szCs w:val="12"/>
              </w:rPr>
            </w:pPr>
            <w:r w:rsidRPr="00CF0F3A">
              <w:rPr>
                <w:color w:val="000000"/>
                <w:sz w:val="12"/>
                <w:szCs w:val="12"/>
              </w:rPr>
              <w:t>550</w:t>
            </w:r>
          </w:p>
        </w:tc>
        <w:tc>
          <w:tcPr>
            <w:tcW w:w="856" w:type="dxa"/>
            <w:shd w:val="clear" w:color="auto" w:fill="auto"/>
            <w:vAlign w:val="center"/>
            <w:hideMark/>
          </w:tcPr>
          <w:p w14:paraId="74F2C845" w14:textId="77777777" w:rsidR="00CF0F3A" w:rsidRPr="00CF0F3A" w:rsidRDefault="00CF0F3A" w:rsidP="00CF0F3A">
            <w:pPr>
              <w:jc w:val="center"/>
              <w:rPr>
                <w:color w:val="000000"/>
                <w:sz w:val="12"/>
                <w:szCs w:val="12"/>
              </w:rPr>
            </w:pPr>
            <w:r w:rsidRPr="00CF0F3A">
              <w:rPr>
                <w:color w:val="000000"/>
                <w:sz w:val="12"/>
                <w:szCs w:val="12"/>
              </w:rPr>
              <w:t>0,708</w:t>
            </w:r>
          </w:p>
        </w:tc>
        <w:tc>
          <w:tcPr>
            <w:tcW w:w="748" w:type="dxa"/>
            <w:shd w:val="clear" w:color="auto" w:fill="auto"/>
            <w:vAlign w:val="center"/>
            <w:hideMark/>
          </w:tcPr>
          <w:p w14:paraId="20FA06C4" w14:textId="77777777" w:rsidR="00CF0F3A" w:rsidRPr="00CF0F3A" w:rsidRDefault="00CF0F3A" w:rsidP="00CF0F3A">
            <w:pPr>
              <w:jc w:val="center"/>
              <w:rPr>
                <w:color w:val="000000"/>
                <w:sz w:val="12"/>
                <w:szCs w:val="12"/>
              </w:rPr>
            </w:pPr>
            <w:r w:rsidRPr="00CF0F3A">
              <w:rPr>
                <w:color w:val="000000"/>
                <w:sz w:val="12"/>
                <w:szCs w:val="12"/>
              </w:rPr>
              <w:t>Надземная</w:t>
            </w:r>
          </w:p>
        </w:tc>
        <w:tc>
          <w:tcPr>
            <w:tcW w:w="659" w:type="dxa"/>
            <w:shd w:val="clear" w:color="auto" w:fill="auto"/>
            <w:vAlign w:val="center"/>
            <w:hideMark/>
          </w:tcPr>
          <w:p w14:paraId="32E23EE2"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3F62EA22" w14:textId="77777777" w:rsidTr="009D4BA8">
        <w:trPr>
          <w:trHeight w:val="20"/>
        </w:trPr>
        <w:tc>
          <w:tcPr>
            <w:tcW w:w="14970" w:type="dxa"/>
            <w:gridSpan w:val="15"/>
            <w:shd w:val="clear" w:color="auto" w:fill="auto"/>
            <w:vAlign w:val="center"/>
            <w:hideMark/>
          </w:tcPr>
          <w:p w14:paraId="2471DE1E" w14:textId="77777777" w:rsidR="00CF0F3A" w:rsidRPr="00CF0F3A" w:rsidRDefault="00CF0F3A" w:rsidP="00CF0F3A">
            <w:pPr>
              <w:rPr>
                <w:color w:val="000000"/>
                <w:sz w:val="12"/>
                <w:szCs w:val="12"/>
              </w:rPr>
            </w:pPr>
            <w:r w:rsidRPr="00CF0F3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7AFF5855" w14:textId="77777777" w:rsidTr="009D4BA8">
        <w:trPr>
          <w:trHeight w:val="20"/>
        </w:trPr>
        <w:tc>
          <w:tcPr>
            <w:tcW w:w="14970" w:type="dxa"/>
            <w:gridSpan w:val="15"/>
            <w:shd w:val="clear" w:color="auto" w:fill="auto"/>
            <w:noWrap/>
            <w:vAlign w:val="center"/>
            <w:hideMark/>
          </w:tcPr>
          <w:p w14:paraId="50BCEDE5" w14:textId="77777777" w:rsidR="00CF0F3A" w:rsidRPr="00CF0F3A" w:rsidRDefault="00CF0F3A" w:rsidP="00CF0F3A">
            <w:pPr>
              <w:rPr>
                <w:bCs/>
                <w:color w:val="000000"/>
                <w:sz w:val="12"/>
                <w:szCs w:val="12"/>
              </w:rPr>
            </w:pPr>
            <w:r w:rsidRPr="00CF0F3A">
              <w:rPr>
                <w:bCs/>
                <w:color w:val="000000"/>
                <w:sz w:val="12"/>
                <w:szCs w:val="12"/>
              </w:rPr>
              <w:t>Всего по группе 3</w:t>
            </w:r>
          </w:p>
        </w:tc>
      </w:tr>
      <w:tr w:rsidR="00CF0F3A" w:rsidRPr="00CF0F3A" w14:paraId="03FCF79B" w14:textId="77777777" w:rsidTr="009D4BA8">
        <w:trPr>
          <w:trHeight w:val="20"/>
        </w:trPr>
        <w:tc>
          <w:tcPr>
            <w:tcW w:w="14970" w:type="dxa"/>
            <w:gridSpan w:val="15"/>
            <w:shd w:val="clear" w:color="auto" w:fill="auto"/>
            <w:vAlign w:val="center"/>
            <w:hideMark/>
          </w:tcPr>
          <w:p w14:paraId="30ECB588" w14:textId="77777777" w:rsidR="00CF0F3A" w:rsidRPr="00CF0F3A" w:rsidRDefault="00CF0F3A" w:rsidP="00CF0F3A">
            <w:pPr>
              <w:rPr>
                <w:bCs/>
                <w:color w:val="000000"/>
                <w:sz w:val="12"/>
                <w:szCs w:val="12"/>
              </w:rPr>
            </w:pPr>
            <w:r w:rsidRPr="00CF0F3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68A88DD8" w14:textId="77777777" w:rsidTr="009D4BA8">
        <w:trPr>
          <w:trHeight w:val="20"/>
        </w:trPr>
        <w:tc>
          <w:tcPr>
            <w:tcW w:w="722" w:type="dxa"/>
            <w:shd w:val="clear" w:color="auto" w:fill="auto"/>
            <w:vAlign w:val="center"/>
            <w:hideMark/>
          </w:tcPr>
          <w:p w14:paraId="1AB39694" w14:textId="77777777" w:rsidR="00CF0F3A" w:rsidRPr="00CF0F3A" w:rsidRDefault="00CF0F3A" w:rsidP="00CF0F3A">
            <w:pPr>
              <w:jc w:val="center"/>
              <w:rPr>
                <w:color w:val="000000"/>
                <w:sz w:val="12"/>
                <w:szCs w:val="12"/>
              </w:rPr>
            </w:pPr>
            <w:r w:rsidRPr="00CF0F3A">
              <w:rPr>
                <w:color w:val="000000"/>
                <w:sz w:val="12"/>
                <w:szCs w:val="12"/>
              </w:rPr>
              <w:t>4.1</w:t>
            </w:r>
          </w:p>
        </w:tc>
        <w:tc>
          <w:tcPr>
            <w:tcW w:w="3304" w:type="dxa"/>
            <w:shd w:val="clear" w:color="auto" w:fill="auto"/>
            <w:vAlign w:val="center"/>
            <w:hideMark/>
          </w:tcPr>
          <w:p w14:paraId="76A4781D" w14:textId="77777777" w:rsidR="00CF0F3A" w:rsidRPr="00CF0F3A" w:rsidRDefault="00CF0F3A" w:rsidP="00CF0F3A">
            <w:pPr>
              <w:rPr>
                <w:color w:val="000000"/>
                <w:sz w:val="12"/>
                <w:szCs w:val="12"/>
                <w:lang w:val="en-US"/>
              </w:rPr>
            </w:pPr>
            <w:r w:rsidRPr="00CF0F3A">
              <w:rPr>
                <w:color w:val="000000"/>
                <w:sz w:val="12"/>
                <w:szCs w:val="12"/>
              </w:rPr>
              <w:t>Приобретение</w:t>
            </w:r>
            <w:r w:rsidRPr="00CF0F3A">
              <w:rPr>
                <w:color w:val="000000"/>
                <w:sz w:val="12"/>
                <w:szCs w:val="12"/>
                <w:lang w:val="en-US"/>
              </w:rPr>
              <w:t xml:space="preserve"> </w:t>
            </w:r>
            <w:r w:rsidRPr="00CF0F3A">
              <w:rPr>
                <w:color w:val="000000"/>
                <w:sz w:val="12"/>
                <w:szCs w:val="12"/>
              </w:rPr>
              <w:t>сервера</w:t>
            </w:r>
            <w:r w:rsidRPr="00CF0F3A">
              <w:rPr>
                <w:color w:val="000000"/>
                <w:sz w:val="12"/>
                <w:szCs w:val="12"/>
                <w:lang w:val="en-US"/>
              </w:rPr>
              <w:t xml:space="preserve"> DEPO Storm 3470A2A (2U12, 2x Xeon 4309Y, 2x 16GB RAM, 1x 240GB SATA, 2x 550W AC, 3Y ONS)</w:t>
            </w:r>
          </w:p>
        </w:tc>
        <w:tc>
          <w:tcPr>
            <w:tcW w:w="997" w:type="dxa"/>
            <w:shd w:val="clear" w:color="auto" w:fill="auto"/>
            <w:vAlign w:val="center"/>
            <w:hideMark/>
          </w:tcPr>
          <w:p w14:paraId="1EA0F443"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1FC76E68" w14:textId="77777777" w:rsidR="00CF0F3A" w:rsidRPr="00CF0F3A" w:rsidRDefault="00CF0F3A" w:rsidP="00CF0F3A">
            <w:pPr>
              <w:jc w:val="center"/>
              <w:rPr>
                <w:color w:val="000000"/>
                <w:sz w:val="12"/>
                <w:szCs w:val="12"/>
              </w:rPr>
            </w:pPr>
            <w:r w:rsidRPr="00CF0F3A">
              <w:rPr>
                <w:color w:val="000000"/>
                <w:sz w:val="12"/>
                <w:szCs w:val="12"/>
              </w:rPr>
              <w:t>Сервер</w:t>
            </w:r>
          </w:p>
        </w:tc>
        <w:tc>
          <w:tcPr>
            <w:tcW w:w="1718" w:type="dxa"/>
            <w:shd w:val="clear" w:color="auto" w:fill="auto"/>
            <w:vAlign w:val="center"/>
            <w:hideMark/>
          </w:tcPr>
          <w:p w14:paraId="40E34ADF" w14:textId="77777777" w:rsidR="00CF0F3A" w:rsidRPr="00CF0F3A" w:rsidRDefault="00CF0F3A" w:rsidP="00CF0F3A">
            <w:pPr>
              <w:jc w:val="center"/>
              <w:rPr>
                <w:color w:val="000000"/>
                <w:sz w:val="12"/>
                <w:szCs w:val="12"/>
              </w:rPr>
            </w:pPr>
            <w:r w:rsidRPr="00CF0F3A">
              <w:rPr>
                <w:color w:val="000000"/>
                <w:sz w:val="12"/>
                <w:szCs w:val="12"/>
              </w:rPr>
              <w:t>Офис г. Междуреченск</w:t>
            </w:r>
          </w:p>
        </w:tc>
        <w:tc>
          <w:tcPr>
            <w:tcW w:w="691" w:type="dxa"/>
            <w:shd w:val="clear" w:color="auto" w:fill="auto"/>
            <w:vAlign w:val="center"/>
            <w:hideMark/>
          </w:tcPr>
          <w:p w14:paraId="6ABC249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70" w:type="dxa"/>
            <w:shd w:val="clear" w:color="auto" w:fill="auto"/>
            <w:vAlign w:val="center"/>
            <w:hideMark/>
          </w:tcPr>
          <w:p w14:paraId="4ED50EB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5EA3975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0" w:type="dxa"/>
            <w:shd w:val="clear" w:color="auto" w:fill="auto"/>
            <w:vAlign w:val="center"/>
            <w:hideMark/>
          </w:tcPr>
          <w:p w14:paraId="44F0E7C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7" w:type="dxa"/>
            <w:shd w:val="clear" w:color="auto" w:fill="auto"/>
            <w:vAlign w:val="center"/>
            <w:hideMark/>
          </w:tcPr>
          <w:p w14:paraId="68F87F9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0" w:type="dxa"/>
            <w:shd w:val="clear" w:color="auto" w:fill="auto"/>
            <w:vAlign w:val="center"/>
            <w:hideMark/>
          </w:tcPr>
          <w:p w14:paraId="20442DA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23" w:type="dxa"/>
            <w:shd w:val="clear" w:color="auto" w:fill="auto"/>
            <w:vAlign w:val="center"/>
            <w:hideMark/>
          </w:tcPr>
          <w:p w14:paraId="72976EE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36865F99"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8" w:type="dxa"/>
            <w:shd w:val="clear" w:color="auto" w:fill="auto"/>
            <w:vAlign w:val="center"/>
            <w:hideMark/>
          </w:tcPr>
          <w:p w14:paraId="5C0E35B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9" w:type="dxa"/>
            <w:shd w:val="clear" w:color="auto" w:fill="auto"/>
            <w:vAlign w:val="center"/>
            <w:hideMark/>
          </w:tcPr>
          <w:p w14:paraId="2830869A"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3CBFD768" w14:textId="77777777" w:rsidTr="009D4BA8">
        <w:trPr>
          <w:trHeight w:val="20"/>
        </w:trPr>
        <w:tc>
          <w:tcPr>
            <w:tcW w:w="722" w:type="dxa"/>
            <w:shd w:val="clear" w:color="auto" w:fill="auto"/>
            <w:vAlign w:val="center"/>
            <w:hideMark/>
          </w:tcPr>
          <w:p w14:paraId="255697BF" w14:textId="77777777" w:rsidR="00CF0F3A" w:rsidRPr="00CF0F3A" w:rsidRDefault="00CF0F3A" w:rsidP="00CF0F3A">
            <w:pPr>
              <w:jc w:val="center"/>
              <w:rPr>
                <w:color w:val="000000"/>
                <w:sz w:val="12"/>
                <w:szCs w:val="12"/>
              </w:rPr>
            </w:pPr>
            <w:r w:rsidRPr="00CF0F3A">
              <w:rPr>
                <w:color w:val="000000"/>
                <w:sz w:val="12"/>
                <w:szCs w:val="12"/>
              </w:rPr>
              <w:t>4.2</w:t>
            </w:r>
          </w:p>
        </w:tc>
        <w:tc>
          <w:tcPr>
            <w:tcW w:w="3304" w:type="dxa"/>
            <w:shd w:val="clear" w:color="auto" w:fill="auto"/>
            <w:vAlign w:val="center"/>
            <w:hideMark/>
          </w:tcPr>
          <w:p w14:paraId="06085308" w14:textId="77777777" w:rsidR="00CF0F3A" w:rsidRPr="00CF0F3A" w:rsidRDefault="00CF0F3A" w:rsidP="00CF0F3A">
            <w:pPr>
              <w:rPr>
                <w:color w:val="000000"/>
                <w:sz w:val="12"/>
                <w:szCs w:val="12"/>
              </w:rPr>
            </w:pPr>
            <w:r w:rsidRPr="00CF0F3A">
              <w:rPr>
                <w:color w:val="000000"/>
                <w:sz w:val="12"/>
                <w:szCs w:val="12"/>
              </w:rPr>
              <w:t xml:space="preserve">Приобретение фронтального погрузчика </w:t>
            </w:r>
            <w:proofErr w:type="spellStart"/>
            <w:r w:rsidRPr="00CF0F3A">
              <w:rPr>
                <w:color w:val="000000"/>
                <w:sz w:val="12"/>
                <w:szCs w:val="12"/>
              </w:rPr>
              <w:t>Shantui</w:t>
            </w:r>
            <w:proofErr w:type="spellEnd"/>
            <w:r w:rsidRPr="00CF0F3A">
              <w:rPr>
                <w:color w:val="000000"/>
                <w:sz w:val="12"/>
                <w:szCs w:val="12"/>
              </w:rPr>
              <w:t xml:space="preserve"> SL-30</w:t>
            </w:r>
          </w:p>
        </w:tc>
        <w:tc>
          <w:tcPr>
            <w:tcW w:w="997" w:type="dxa"/>
            <w:shd w:val="clear" w:color="auto" w:fill="auto"/>
            <w:vAlign w:val="center"/>
            <w:hideMark/>
          </w:tcPr>
          <w:p w14:paraId="086608D1"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4D6CE229" w14:textId="77777777" w:rsidR="00CF0F3A" w:rsidRPr="00CF0F3A" w:rsidRDefault="00CF0F3A" w:rsidP="00CF0F3A">
            <w:pPr>
              <w:jc w:val="center"/>
              <w:rPr>
                <w:color w:val="000000"/>
                <w:sz w:val="12"/>
                <w:szCs w:val="12"/>
              </w:rPr>
            </w:pPr>
            <w:r w:rsidRPr="00CF0F3A">
              <w:rPr>
                <w:color w:val="000000"/>
                <w:sz w:val="12"/>
                <w:szCs w:val="12"/>
              </w:rPr>
              <w:t>Фронтальный погрузчик</w:t>
            </w:r>
          </w:p>
        </w:tc>
        <w:tc>
          <w:tcPr>
            <w:tcW w:w="1718" w:type="dxa"/>
            <w:shd w:val="clear" w:color="auto" w:fill="auto"/>
            <w:vAlign w:val="center"/>
            <w:hideMark/>
          </w:tcPr>
          <w:p w14:paraId="652D2D7D"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1136F22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70" w:type="dxa"/>
            <w:shd w:val="clear" w:color="auto" w:fill="auto"/>
            <w:vAlign w:val="center"/>
            <w:hideMark/>
          </w:tcPr>
          <w:p w14:paraId="03F4583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4FE85F7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0" w:type="dxa"/>
            <w:shd w:val="clear" w:color="auto" w:fill="auto"/>
            <w:vAlign w:val="center"/>
            <w:hideMark/>
          </w:tcPr>
          <w:p w14:paraId="20A22D6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7" w:type="dxa"/>
            <w:shd w:val="clear" w:color="auto" w:fill="auto"/>
            <w:vAlign w:val="center"/>
            <w:hideMark/>
          </w:tcPr>
          <w:p w14:paraId="08B45024"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0" w:type="dxa"/>
            <w:shd w:val="clear" w:color="auto" w:fill="auto"/>
            <w:vAlign w:val="center"/>
            <w:hideMark/>
          </w:tcPr>
          <w:p w14:paraId="08731D6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23" w:type="dxa"/>
            <w:shd w:val="clear" w:color="auto" w:fill="auto"/>
            <w:vAlign w:val="center"/>
            <w:hideMark/>
          </w:tcPr>
          <w:p w14:paraId="433B5487"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562698A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8" w:type="dxa"/>
            <w:shd w:val="clear" w:color="auto" w:fill="auto"/>
            <w:vAlign w:val="center"/>
            <w:hideMark/>
          </w:tcPr>
          <w:p w14:paraId="21BB482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9" w:type="dxa"/>
            <w:shd w:val="clear" w:color="auto" w:fill="auto"/>
            <w:vAlign w:val="center"/>
            <w:hideMark/>
          </w:tcPr>
          <w:p w14:paraId="28CC32A6"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61920DB8" w14:textId="77777777" w:rsidTr="009D4BA8">
        <w:trPr>
          <w:trHeight w:val="20"/>
        </w:trPr>
        <w:tc>
          <w:tcPr>
            <w:tcW w:w="722" w:type="dxa"/>
            <w:shd w:val="clear" w:color="000000" w:fill="FFFFFF"/>
            <w:vAlign w:val="center"/>
            <w:hideMark/>
          </w:tcPr>
          <w:p w14:paraId="26B7871A" w14:textId="77777777" w:rsidR="00CF0F3A" w:rsidRPr="00CF0F3A" w:rsidRDefault="00CF0F3A" w:rsidP="00CF0F3A">
            <w:pPr>
              <w:jc w:val="center"/>
              <w:rPr>
                <w:color w:val="000000"/>
                <w:sz w:val="12"/>
                <w:szCs w:val="12"/>
              </w:rPr>
            </w:pPr>
            <w:r w:rsidRPr="00CF0F3A">
              <w:rPr>
                <w:color w:val="000000"/>
                <w:sz w:val="12"/>
                <w:szCs w:val="12"/>
              </w:rPr>
              <w:t>4.3</w:t>
            </w:r>
          </w:p>
        </w:tc>
        <w:tc>
          <w:tcPr>
            <w:tcW w:w="3304" w:type="dxa"/>
            <w:shd w:val="clear" w:color="auto" w:fill="auto"/>
            <w:vAlign w:val="center"/>
            <w:hideMark/>
          </w:tcPr>
          <w:p w14:paraId="69C6AD82" w14:textId="77777777" w:rsidR="00CF0F3A" w:rsidRPr="00CF0F3A" w:rsidRDefault="00CF0F3A" w:rsidP="00CF0F3A">
            <w:pPr>
              <w:rPr>
                <w:color w:val="000000"/>
                <w:sz w:val="12"/>
                <w:szCs w:val="12"/>
              </w:rPr>
            </w:pPr>
            <w:r w:rsidRPr="00CF0F3A">
              <w:rPr>
                <w:color w:val="000000"/>
                <w:sz w:val="12"/>
                <w:szCs w:val="12"/>
              </w:rPr>
              <w:t>Приобретение МФУ Катюша M348 принтер/копир/сканер/факс, А3 + Тумба для МФУ Катюша M348.</w:t>
            </w:r>
          </w:p>
        </w:tc>
        <w:tc>
          <w:tcPr>
            <w:tcW w:w="997" w:type="dxa"/>
            <w:shd w:val="clear" w:color="auto" w:fill="auto"/>
            <w:vAlign w:val="center"/>
            <w:hideMark/>
          </w:tcPr>
          <w:p w14:paraId="05FB55DB"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16196F2E" w14:textId="77777777" w:rsidR="00CF0F3A" w:rsidRPr="00CF0F3A" w:rsidRDefault="00CF0F3A" w:rsidP="00CF0F3A">
            <w:pPr>
              <w:jc w:val="center"/>
              <w:rPr>
                <w:color w:val="000000"/>
                <w:sz w:val="12"/>
                <w:szCs w:val="12"/>
              </w:rPr>
            </w:pPr>
            <w:r w:rsidRPr="00CF0F3A">
              <w:rPr>
                <w:color w:val="000000"/>
                <w:sz w:val="12"/>
                <w:szCs w:val="12"/>
              </w:rPr>
              <w:t>Офисная техника</w:t>
            </w:r>
          </w:p>
        </w:tc>
        <w:tc>
          <w:tcPr>
            <w:tcW w:w="1718" w:type="dxa"/>
            <w:shd w:val="clear" w:color="auto" w:fill="auto"/>
            <w:vAlign w:val="center"/>
            <w:hideMark/>
          </w:tcPr>
          <w:p w14:paraId="68CAE929" w14:textId="77777777" w:rsidR="00CF0F3A" w:rsidRPr="00CF0F3A" w:rsidRDefault="00CF0F3A" w:rsidP="00CF0F3A">
            <w:pPr>
              <w:jc w:val="center"/>
              <w:rPr>
                <w:color w:val="000000"/>
                <w:sz w:val="12"/>
                <w:szCs w:val="12"/>
              </w:rPr>
            </w:pPr>
            <w:r w:rsidRPr="00CF0F3A">
              <w:rPr>
                <w:color w:val="000000"/>
                <w:sz w:val="12"/>
                <w:szCs w:val="12"/>
              </w:rPr>
              <w:t xml:space="preserve"> Офис г. Междуреченск</w:t>
            </w:r>
          </w:p>
        </w:tc>
        <w:tc>
          <w:tcPr>
            <w:tcW w:w="691" w:type="dxa"/>
            <w:shd w:val="clear" w:color="auto" w:fill="auto"/>
            <w:vAlign w:val="center"/>
            <w:hideMark/>
          </w:tcPr>
          <w:p w14:paraId="4B5FC59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70" w:type="dxa"/>
            <w:shd w:val="clear" w:color="auto" w:fill="auto"/>
            <w:vAlign w:val="center"/>
            <w:hideMark/>
          </w:tcPr>
          <w:p w14:paraId="342C7A84"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2964DE1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0" w:type="dxa"/>
            <w:shd w:val="clear" w:color="auto" w:fill="auto"/>
            <w:vAlign w:val="center"/>
            <w:hideMark/>
          </w:tcPr>
          <w:p w14:paraId="1DA7E9E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7" w:type="dxa"/>
            <w:shd w:val="clear" w:color="auto" w:fill="auto"/>
            <w:vAlign w:val="center"/>
            <w:hideMark/>
          </w:tcPr>
          <w:p w14:paraId="4DC5E1F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0" w:type="dxa"/>
            <w:shd w:val="clear" w:color="auto" w:fill="auto"/>
            <w:vAlign w:val="center"/>
            <w:hideMark/>
          </w:tcPr>
          <w:p w14:paraId="3B7ABBC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23" w:type="dxa"/>
            <w:shd w:val="clear" w:color="auto" w:fill="auto"/>
            <w:vAlign w:val="center"/>
            <w:hideMark/>
          </w:tcPr>
          <w:p w14:paraId="6E820B6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0DFCF11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8" w:type="dxa"/>
            <w:shd w:val="clear" w:color="auto" w:fill="auto"/>
            <w:vAlign w:val="center"/>
            <w:hideMark/>
          </w:tcPr>
          <w:p w14:paraId="3BB91A47"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9" w:type="dxa"/>
            <w:shd w:val="clear" w:color="auto" w:fill="auto"/>
            <w:vAlign w:val="center"/>
            <w:hideMark/>
          </w:tcPr>
          <w:p w14:paraId="4731EE5C"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17B08E34" w14:textId="77777777" w:rsidTr="009D4BA8">
        <w:trPr>
          <w:trHeight w:val="20"/>
        </w:trPr>
        <w:tc>
          <w:tcPr>
            <w:tcW w:w="722" w:type="dxa"/>
            <w:shd w:val="clear" w:color="000000" w:fill="FFFFFF"/>
            <w:vAlign w:val="center"/>
            <w:hideMark/>
          </w:tcPr>
          <w:p w14:paraId="3B2544EE" w14:textId="77777777" w:rsidR="00CF0F3A" w:rsidRPr="00CF0F3A" w:rsidRDefault="00CF0F3A" w:rsidP="00CF0F3A">
            <w:pPr>
              <w:jc w:val="center"/>
              <w:rPr>
                <w:color w:val="000000"/>
                <w:sz w:val="12"/>
                <w:szCs w:val="12"/>
              </w:rPr>
            </w:pPr>
            <w:r w:rsidRPr="00CF0F3A">
              <w:rPr>
                <w:color w:val="000000"/>
                <w:sz w:val="12"/>
                <w:szCs w:val="12"/>
              </w:rPr>
              <w:t>4.4</w:t>
            </w:r>
          </w:p>
        </w:tc>
        <w:tc>
          <w:tcPr>
            <w:tcW w:w="3304" w:type="dxa"/>
            <w:shd w:val="clear" w:color="auto" w:fill="auto"/>
            <w:vAlign w:val="center"/>
            <w:hideMark/>
          </w:tcPr>
          <w:p w14:paraId="1FD22652" w14:textId="77777777" w:rsidR="00CF0F3A" w:rsidRPr="00CF0F3A" w:rsidRDefault="00CF0F3A" w:rsidP="00CF0F3A">
            <w:pPr>
              <w:rPr>
                <w:color w:val="000000"/>
                <w:sz w:val="12"/>
                <w:szCs w:val="12"/>
              </w:rPr>
            </w:pPr>
            <w:r w:rsidRPr="00CF0F3A">
              <w:rPr>
                <w:color w:val="000000"/>
                <w:sz w:val="12"/>
                <w:szCs w:val="12"/>
              </w:rPr>
              <w:t xml:space="preserve">Приобретение автомобиля </w:t>
            </w:r>
          </w:p>
        </w:tc>
        <w:tc>
          <w:tcPr>
            <w:tcW w:w="997" w:type="dxa"/>
            <w:shd w:val="clear" w:color="auto" w:fill="auto"/>
            <w:vAlign w:val="center"/>
            <w:hideMark/>
          </w:tcPr>
          <w:p w14:paraId="5C14D2AE"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25E35493" w14:textId="77777777" w:rsidR="00CF0F3A" w:rsidRPr="00CF0F3A" w:rsidRDefault="00CF0F3A" w:rsidP="00CF0F3A">
            <w:pPr>
              <w:jc w:val="center"/>
              <w:rPr>
                <w:color w:val="000000"/>
                <w:sz w:val="12"/>
                <w:szCs w:val="12"/>
              </w:rPr>
            </w:pPr>
            <w:r w:rsidRPr="00CF0F3A">
              <w:rPr>
                <w:color w:val="000000"/>
                <w:sz w:val="12"/>
                <w:szCs w:val="12"/>
              </w:rPr>
              <w:t>Автомобиль</w:t>
            </w:r>
          </w:p>
        </w:tc>
        <w:tc>
          <w:tcPr>
            <w:tcW w:w="1718" w:type="dxa"/>
            <w:shd w:val="clear" w:color="auto" w:fill="auto"/>
            <w:vAlign w:val="center"/>
            <w:hideMark/>
          </w:tcPr>
          <w:p w14:paraId="1D304C71"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60F1580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70" w:type="dxa"/>
            <w:shd w:val="clear" w:color="auto" w:fill="auto"/>
            <w:vAlign w:val="center"/>
            <w:hideMark/>
          </w:tcPr>
          <w:p w14:paraId="25C9E6B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4DA5F2B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0" w:type="dxa"/>
            <w:shd w:val="clear" w:color="auto" w:fill="auto"/>
            <w:vAlign w:val="center"/>
            <w:hideMark/>
          </w:tcPr>
          <w:p w14:paraId="725C712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7" w:type="dxa"/>
            <w:shd w:val="clear" w:color="auto" w:fill="auto"/>
            <w:vAlign w:val="center"/>
            <w:hideMark/>
          </w:tcPr>
          <w:p w14:paraId="5F6EB55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0" w:type="dxa"/>
            <w:shd w:val="clear" w:color="auto" w:fill="auto"/>
            <w:vAlign w:val="center"/>
            <w:hideMark/>
          </w:tcPr>
          <w:p w14:paraId="3530D84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23" w:type="dxa"/>
            <w:shd w:val="clear" w:color="auto" w:fill="auto"/>
            <w:vAlign w:val="center"/>
            <w:hideMark/>
          </w:tcPr>
          <w:p w14:paraId="2DE4E7D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419E0B3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8" w:type="dxa"/>
            <w:shd w:val="clear" w:color="auto" w:fill="auto"/>
            <w:vAlign w:val="center"/>
            <w:hideMark/>
          </w:tcPr>
          <w:p w14:paraId="672182C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9" w:type="dxa"/>
            <w:shd w:val="clear" w:color="auto" w:fill="auto"/>
            <w:vAlign w:val="center"/>
            <w:hideMark/>
          </w:tcPr>
          <w:p w14:paraId="0BA36D9B"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7D891E8D" w14:textId="77777777" w:rsidTr="009D4BA8">
        <w:trPr>
          <w:trHeight w:val="20"/>
        </w:trPr>
        <w:tc>
          <w:tcPr>
            <w:tcW w:w="722" w:type="dxa"/>
            <w:shd w:val="clear" w:color="000000" w:fill="FFFFFF"/>
            <w:vAlign w:val="center"/>
            <w:hideMark/>
          </w:tcPr>
          <w:p w14:paraId="6B4C31E3" w14:textId="77777777" w:rsidR="00CF0F3A" w:rsidRPr="00CF0F3A" w:rsidRDefault="00CF0F3A" w:rsidP="00CF0F3A">
            <w:pPr>
              <w:jc w:val="center"/>
              <w:rPr>
                <w:color w:val="000000"/>
                <w:sz w:val="12"/>
                <w:szCs w:val="12"/>
              </w:rPr>
            </w:pPr>
            <w:r w:rsidRPr="00CF0F3A">
              <w:rPr>
                <w:color w:val="000000"/>
                <w:sz w:val="12"/>
                <w:szCs w:val="12"/>
              </w:rPr>
              <w:t>4.5</w:t>
            </w:r>
          </w:p>
        </w:tc>
        <w:tc>
          <w:tcPr>
            <w:tcW w:w="3304" w:type="dxa"/>
            <w:shd w:val="clear" w:color="auto" w:fill="auto"/>
            <w:vAlign w:val="center"/>
            <w:hideMark/>
          </w:tcPr>
          <w:p w14:paraId="6522B8DD" w14:textId="77777777" w:rsidR="00CF0F3A" w:rsidRPr="00CF0F3A" w:rsidRDefault="00CF0F3A" w:rsidP="00CF0F3A">
            <w:pPr>
              <w:rPr>
                <w:color w:val="000000"/>
                <w:sz w:val="12"/>
                <w:szCs w:val="12"/>
              </w:rPr>
            </w:pPr>
            <w:r w:rsidRPr="00CF0F3A">
              <w:rPr>
                <w:color w:val="000000"/>
                <w:sz w:val="12"/>
                <w:szCs w:val="12"/>
              </w:rPr>
              <w:t>Приобретение ПК (моноблок)</w:t>
            </w:r>
          </w:p>
        </w:tc>
        <w:tc>
          <w:tcPr>
            <w:tcW w:w="997" w:type="dxa"/>
            <w:shd w:val="clear" w:color="auto" w:fill="auto"/>
            <w:vAlign w:val="center"/>
            <w:hideMark/>
          </w:tcPr>
          <w:p w14:paraId="001AE99B"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23808154" w14:textId="77777777" w:rsidR="00CF0F3A" w:rsidRPr="00CF0F3A" w:rsidRDefault="00CF0F3A" w:rsidP="00CF0F3A">
            <w:pPr>
              <w:jc w:val="center"/>
              <w:rPr>
                <w:color w:val="000000"/>
                <w:sz w:val="12"/>
                <w:szCs w:val="12"/>
              </w:rPr>
            </w:pPr>
            <w:r w:rsidRPr="00CF0F3A">
              <w:rPr>
                <w:color w:val="000000"/>
                <w:sz w:val="12"/>
                <w:szCs w:val="12"/>
              </w:rPr>
              <w:t>Офисная техника</w:t>
            </w:r>
          </w:p>
        </w:tc>
        <w:tc>
          <w:tcPr>
            <w:tcW w:w="1718" w:type="dxa"/>
            <w:shd w:val="clear" w:color="auto" w:fill="auto"/>
            <w:vAlign w:val="center"/>
            <w:hideMark/>
          </w:tcPr>
          <w:p w14:paraId="13EE38D4" w14:textId="77777777" w:rsidR="00CF0F3A" w:rsidRPr="00CF0F3A" w:rsidRDefault="00CF0F3A" w:rsidP="00CF0F3A">
            <w:pPr>
              <w:jc w:val="center"/>
              <w:rPr>
                <w:color w:val="000000"/>
                <w:sz w:val="12"/>
                <w:szCs w:val="12"/>
              </w:rPr>
            </w:pPr>
            <w:r w:rsidRPr="00CF0F3A">
              <w:rPr>
                <w:color w:val="000000"/>
                <w:sz w:val="12"/>
                <w:szCs w:val="12"/>
              </w:rPr>
              <w:t>Офис г. Междуреченск</w:t>
            </w:r>
          </w:p>
        </w:tc>
        <w:tc>
          <w:tcPr>
            <w:tcW w:w="691" w:type="dxa"/>
            <w:shd w:val="clear" w:color="auto" w:fill="auto"/>
            <w:vAlign w:val="center"/>
            <w:hideMark/>
          </w:tcPr>
          <w:p w14:paraId="3506DF8E"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70" w:type="dxa"/>
            <w:shd w:val="clear" w:color="auto" w:fill="auto"/>
            <w:vAlign w:val="center"/>
            <w:hideMark/>
          </w:tcPr>
          <w:p w14:paraId="63BB097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196669D4"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0" w:type="dxa"/>
            <w:shd w:val="clear" w:color="auto" w:fill="auto"/>
            <w:vAlign w:val="center"/>
            <w:hideMark/>
          </w:tcPr>
          <w:p w14:paraId="08F6B6D2"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7" w:type="dxa"/>
            <w:shd w:val="clear" w:color="auto" w:fill="auto"/>
            <w:vAlign w:val="center"/>
            <w:hideMark/>
          </w:tcPr>
          <w:p w14:paraId="7BD050B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0" w:type="dxa"/>
            <w:shd w:val="clear" w:color="auto" w:fill="auto"/>
            <w:vAlign w:val="center"/>
            <w:hideMark/>
          </w:tcPr>
          <w:p w14:paraId="01B609D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23" w:type="dxa"/>
            <w:shd w:val="clear" w:color="auto" w:fill="auto"/>
            <w:vAlign w:val="center"/>
            <w:hideMark/>
          </w:tcPr>
          <w:p w14:paraId="3FA4A3A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2A27CF29"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8" w:type="dxa"/>
            <w:shd w:val="clear" w:color="auto" w:fill="auto"/>
            <w:vAlign w:val="center"/>
            <w:hideMark/>
          </w:tcPr>
          <w:p w14:paraId="544321E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9" w:type="dxa"/>
            <w:shd w:val="clear" w:color="auto" w:fill="auto"/>
            <w:vAlign w:val="center"/>
            <w:hideMark/>
          </w:tcPr>
          <w:p w14:paraId="2E794642"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75A8F81A" w14:textId="77777777" w:rsidTr="009D4BA8">
        <w:trPr>
          <w:trHeight w:val="20"/>
        </w:trPr>
        <w:tc>
          <w:tcPr>
            <w:tcW w:w="722" w:type="dxa"/>
            <w:shd w:val="clear" w:color="000000" w:fill="FFFFFF"/>
            <w:vAlign w:val="center"/>
            <w:hideMark/>
          </w:tcPr>
          <w:p w14:paraId="1065F97E" w14:textId="77777777" w:rsidR="00CF0F3A" w:rsidRPr="00CF0F3A" w:rsidRDefault="00CF0F3A" w:rsidP="00CF0F3A">
            <w:pPr>
              <w:jc w:val="center"/>
              <w:rPr>
                <w:color w:val="000000"/>
                <w:sz w:val="12"/>
                <w:szCs w:val="12"/>
              </w:rPr>
            </w:pPr>
            <w:r w:rsidRPr="00CF0F3A">
              <w:rPr>
                <w:color w:val="000000"/>
                <w:sz w:val="12"/>
                <w:szCs w:val="12"/>
              </w:rPr>
              <w:t>4.6</w:t>
            </w:r>
          </w:p>
        </w:tc>
        <w:tc>
          <w:tcPr>
            <w:tcW w:w="3304" w:type="dxa"/>
            <w:shd w:val="clear" w:color="auto" w:fill="auto"/>
            <w:vAlign w:val="center"/>
            <w:hideMark/>
          </w:tcPr>
          <w:p w14:paraId="33210A66" w14:textId="77777777" w:rsidR="00CF0F3A" w:rsidRPr="00CF0F3A" w:rsidRDefault="00CF0F3A" w:rsidP="00CF0F3A">
            <w:pPr>
              <w:rPr>
                <w:color w:val="000000"/>
                <w:sz w:val="12"/>
                <w:szCs w:val="12"/>
              </w:rPr>
            </w:pPr>
            <w:r w:rsidRPr="00CF0F3A">
              <w:rPr>
                <w:color w:val="000000"/>
                <w:sz w:val="12"/>
                <w:szCs w:val="12"/>
              </w:rPr>
              <w:t>Приобретение МФУ Катюша M247 принтер/копир/сканер/факс</w:t>
            </w:r>
          </w:p>
        </w:tc>
        <w:tc>
          <w:tcPr>
            <w:tcW w:w="997" w:type="dxa"/>
            <w:shd w:val="clear" w:color="auto" w:fill="auto"/>
            <w:vAlign w:val="center"/>
            <w:hideMark/>
          </w:tcPr>
          <w:p w14:paraId="1598CAAB"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21A3ACE8" w14:textId="77777777" w:rsidR="00CF0F3A" w:rsidRPr="00CF0F3A" w:rsidRDefault="00CF0F3A" w:rsidP="00CF0F3A">
            <w:pPr>
              <w:jc w:val="center"/>
              <w:rPr>
                <w:color w:val="000000"/>
                <w:sz w:val="12"/>
                <w:szCs w:val="12"/>
              </w:rPr>
            </w:pPr>
            <w:r w:rsidRPr="00CF0F3A">
              <w:rPr>
                <w:color w:val="000000"/>
                <w:sz w:val="12"/>
                <w:szCs w:val="12"/>
              </w:rPr>
              <w:t>Офисная техника</w:t>
            </w:r>
          </w:p>
        </w:tc>
        <w:tc>
          <w:tcPr>
            <w:tcW w:w="1718" w:type="dxa"/>
            <w:shd w:val="clear" w:color="auto" w:fill="auto"/>
            <w:vAlign w:val="center"/>
            <w:hideMark/>
          </w:tcPr>
          <w:p w14:paraId="1F2D0F42" w14:textId="77777777" w:rsidR="00CF0F3A" w:rsidRPr="00CF0F3A" w:rsidRDefault="00CF0F3A" w:rsidP="00CF0F3A">
            <w:pPr>
              <w:jc w:val="center"/>
              <w:rPr>
                <w:color w:val="000000"/>
                <w:sz w:val="12"/>
                <w:szCs w:val="12"/>
              </w:rPr>
            </w:pPr>
            <w:r w:rsidRPr="00CF0F3A">
              <w:rPr>
                <w:color w:val="000000"/>
                <w:sz w:val="12"/>
                <w:szCs w:val="12"/>
              </w:rPr>
              <w:t xml:space="preserve"> Офис г. Междуреченск</w:t>
            </w:r>
          </w:p>
        </w:tc>
        <w:tc>
          <w:tcPr>
            <w:tcW w:w="691" w:type="dxa"/>
            <w:shd w:val="clear" w:color="auto" w:fill="auto"/>
            <w:vAlign w:val="center"/>
            <w:hideMark/>
          </w:tcPr>
          <w:p w14:paraId="1EAF1BB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70" w:type="dxa"/>
            <w:shd w:val="clear" w:color="auto" w:fill="auto"/>
            <w:vAlign w:val="center"/>
            <w:hideMark/>
          </w:tcPr>
          <w:p w14:paraId="3EC5F81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4BCA88CE"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0" w:type="dxa"/>
            <w:shd w:val="clear" w:color="auto" w:fill="auto"/>
            <w:vAlign w:val="center"/>
            <w:hideMark/>
          </w:tcPr>
          <w:p w14:paraId="33EF1E8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7" w:type="dxa"/>
            <w:shd w:val="clear" w:color="auto" w:fill="auto"/>
            <w:vAlign w:val="center"/>
            <w:hideMark/>
          </w:tcPr>
          <w:p w14:paraId="77720244"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0" w:type="dxa"/>
            <w:shd w:val="clear" w:color="auto" w:fill="auto"/>
            <w:vAlign w:val="center"/>
            <w:hideMark/>
          </w:tcPr>
          <w:p w14:paraId="6BCDEEE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23" w:type="dxa"/>
            <w:shd w:val="clear" w:color="auto" w:fill="auto"/>
            <w:vAlign w:val="center"/>
            <w:hideMark/>
          </w:tcPr>
          <w:p w14:paraId="5651F119"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209B315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8" w:type="dxa"/>
            <w:shd w:val="clear" w:color="auto" w:fill="auto"/>
            <w:vAlign w:val="center"/>
            <w:hideMark/>
          </w:tcPr>
          <w:p w14:paraId="7CBF8CB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9" w:type="dxa"/>
            <w:shd w:val="clear" w:color="auto" w:fill="auto"/>
            <w:vAlign w:val="center"/>
            <w:hideMark/>
          </w:tcPr>
          <w:p w14:paraId="5B876E8D"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44A4482F" w14:textId="77777777" w:rsidTr="009D4BA8">
        <w:trPr>
          <w:trHeight w:val="20"/>
        </w:trPr>
        <w:tc>
          <w:tcPr>
            <w:tcW w:w="722" w:type="dxa"/>
            <w:shd w:val="clear" w:color="000000" w:fill="FFFFFF"/>
            <w:vAlign w:val="center"/>
            <w:hideMark/>
          </w:tcPr>
          <w:p w14:paraId="6E42F853" w14:textId="77777777" w:rsidR="00CF0F3A" w:rsidRPr="00CF0F3A" w:rsidRDefault="00CF0F3A" w:rsidP="00CF0F3A">
            <w:pPr>
              <w:jc w:val="center"/>
              <w:rPr>
                <w:color w:val="000000"/>
                <w:sz w:val="12"/>
                <w:szCs w:val="12"/>
              </w:rPr>
            </w:pPr>
            <w:r w:rsidRPr="00CF0F3A">
              <w:rPr>
                <w:color w:val="000000"/>
                <w:sz w:val="12"/>
                <w:szCs w:val="12"/>
              </w:rPr>
              <w:t>4.7</w:t>
            </w:r>
          </w:p>
        </w:tc>
        <w:tc>
          <w:tcPr>
            <w:tcW w:w="3304" w:type="dxa"/>
            <w:shd w:val="clear" w:color="auto" w:fill="auto"/>
            <w:vAlign w:val="center"/>
            <w:hideMark/>
          </w:tcPr>
          <w:p w14:paraId="1A3D8429" w14:textId="77777777" w:rsidR="00CF0F3A" w:rsidRPr="00CF0F3A" w:rsidRDefault="00CF0F3A" w:rsidP="00CF0F3A">
            <w:pPr>
              <w:rPr>
                <w:color w:val="000000"/>
                <w:sz w:val="12"/>
                <w:szCs w:val="12"/>
              </w:rPr>
            </w:pPr>
            <w:r w:rsidRPr="00CF0F3A">
              <w:rPr>
                <w:color w:val="000000"/>
                <w:sz w:val="12"/>
                <w:szCs w:val="12"/>
              </w:rPr>
              <w:t>Реконструкция кровли здания котельной инв.№00000634</w:t>
            </w:r>
          </w:p>
        </w:tc>
        <w:tc>
          <w:tcPr>
            <w:tcW w:w="997" w:type="dxa"/>
            <w:shd w:val="clear" w:color="auto" w:fill="auto"/>
            <w:vAlign w:val="center"/>
            <w:hideMark/>
          </w:tcPr>
          <w:p w14:paraId="4503E40C" w14:textId="77777777" w:rsidR="00CF0F3A" w:rsidRPr="00CF0F3A" w:rsidRDefault="00CF0F3A" w:rsidP="00CF0F3A">
            <w:pPr>
              <w:rPr>
                <w:color w:val="000000"/>
                <w:sz w:val="12"/>
                <w:szCs w:val="12"/>
              </w:rPr>
            </w:pPr>
            <w:r w:rsidRPr="00CF0F3A">
              <w:rPr>
                <w:color w:val="000000"/>
                <w:sz w:val="12"/>
                <w:szCs w:val="12"/>
              </w:rPr>
              <w:t>42:28:0000000:815</w:t>
            </w:r>
          </w:p>
        </w:tc>
        <w:tc>
          <w:tcPr>
            <w:tcW w:w="1059" w:type="dxa"/>
            <w:shd w:val="clear" w:color="auto" w:fill="auto"/>
            <w:vAlign w:val="center"/>
            <w:hideMark/>
          </w:tcPr>
          <w:p w14:paraId="41508151" w14:textId="77777777" w:rsidR="00CF0F3A" w:rsidRPr="00CF0F3A" w:rsidRDefault="00CF0F3A" w:rsidP="00CF0F3A">
            <w:pPr>
              <w:jc w:val="center"/>
              <w:rPr>
                <w:color w:val="000000"/>
                <w:sz w:val="12"/>
                <w:szCs w:val="12"/>
              </w:rPr>
            </w:pPr>
            <w:r w:rsidRPr="00CF0F3A">
              <w:rPr>
                <w:color w:val="000000"/>
                <w:sz w:val="12"/>
                <w:szCs w:val="12"/>
              </w:rPr>
              <w:t>Кровля</w:t>
            </w:r>
          </w:p>
        </w:tc>
        <w:tc>
          <w:tcPr>
            <w:tcW w:w="1718" w:type="dxa"/>
            <w:shd w:val="clear" w:color="auto" w:fill="auto"/>
            <w:vAlign w:val="center"/>
            <w:hideMark/>
          </w:tcPr>
          <w:p w14:paraId="487DDBEA"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1F6A718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70" w:type="dxa"/>
            <w:shd w:val="clear" w:color="auto" w:fill="auto"/>
            <w:vAlign w:val="center"/>
            <w:hideMark/>
          </w:tcPr>
          <w:p w14:paraId="519239D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71C2836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0" w:type="dxa"/>
            <w:shd w:val="clear" w:color="auto" w:fill="auto"/>
            <w:vAlign w:val="center"/>
            <w:hideMark/>
          </w:tcPr>
          <w:p w14:paraId="4E375E5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7" w:type="dxa"/>
            <w:shd w:val="clear" w:color="auto" w:fill="auto"/>
            <w:vAlign w:val="center"/>
            <w:hideMark/>
          </w:tcPr>
          <w:p w14:paraId="3D2AB5F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0" w:type="dxa"/>
            <w:shd w:val="clear" w:color="auto" w:fill="auto"/>
            <w:vAlign w:val="center"/>
            <w:hideMark/>
          </w:tcPr>
          <w:p w14:paraId="2A93FC2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23" w:type="dxa"/>
            <w:shd w:val="clear" w:color="auto" w:fill="auto"/>
            <w:vAlign w:val="center"/>
            <w:hideMark/>
          </w:tcPr>
          <w:p w14:paraId="0A3D573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6E4678F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8" w:type="dxa"/>
            <w:shd w:val="clear" w:color="auto" w:fill="auto"/>
            <w:vAlign w:val="center"/>
            <w:hideMark/>
          </w:tcPr>
          <w:p w14:paraId="209AB1B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9" w:type="dxa"/>
            <w:shd w:val="clear" w:color="auto" w:fill="auto"/>
            <w:vAlign w:val="center"/>
            <w:hideMark/>
          </w:tcPr>
          <w:p w14:paraId="69A045D7"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336C9A95" w14:textId="77777777" w:rsidTr="009D4BA8">
        <w:trPr>
          <w:trHeight w:val="20"/>
        </w:trPr>
        <w:tc>
          <w:tcPr>
            <w:tcW w:w="722" w:type="dxa"/>
            <w:shd w:val="clear" w:color="000000" w:fill="FFFFFF"/>
            <w:vAlign w:val="center"/>
            <w:hideMark/>
          </w:tcPr>
          <w:p w14:paraId="6D720F4F" w14:textId="77777777" w:rsidR="00CF0F3A" w:rsidRPr="00CF0F3A" w:rsidRDefault="00CF0F3A" w:rsidP="00CF0F3A">
            <w:pPr>
              <w:jc w:val="center"/>
              <w:rPr>
                <w:color w:val="000000"/>
                <w:sz w:val="12"/>
                <w:szCs w:val="12"/>
              </w:rPr>
            </w:pPr>
            <w:r w:rsidRPr="00CF0F3A">
              <w:rPr>
                <w:color w:val="000000"/>
                <w:sz w:val="12"/>
                <w:szCs w:val="12"/>
              </w:rPr>
              <w:t>4.8</w:t>
            </w:r>
          </w:p>
        </w:tc>
        <w:tc>
          <w:tcPr>
            <w:tcW w:w="3304" w:type="dxa"/>
            <w:shd w:val="clear" w:color="auto" w:fill="auto"/>
            <w:vAlign w:val="center"/>
            <w:hideMark/>
          </w:tcPr>
          <w:p w14:paraId="4BC23A8A" w14:textId="77777777" w:rsidR="00CF0F3A" w:rsidRPr="00CF0F3A" w:rsidRDefault="00CF0F3A" w:rsidP="00CF0F3A">
            <w:pPr>
              <w:rPr>
                <w:color w:val="000000"/>
                <w:sz w:val="12"/>
                <w:szCs w:val="12"/>
              </w:rPr>
            </w:pPr>
            <w:r w:rsidRPr="00CF0F3A">
              <w:rPr>
                <w:color w:val="000000"/>
                <w:sz w:val="12"/>
                <w:szCs w:val="12"/>
              </w:rPr>
              <w:t>Приобретение автосамосвала КАМАЗ 65115-026</w:t>
            </w:r>
          </w:p>
        </w:tc>
        <w:tc>
          <w:tcPr>
            <w:tcW w:w="997" w:type="dxa"/>
            <w:shd w:val="clear" w:color="auto" w:fill="auto"/>
            <w:vAlign w:val="center"/>
            <w:hideMark/>
          </w:tcPr>
          <w:p w14:paraId="754CAF40" w14:textId="77777777" w:rsidR="00CF0F3A" w:rsidRPr="00CF0F3A" w:rsidRDefault="00CF0F3A" w:rsidP="00CF0F3A">
            <w:pPr>
              <w:jc w:val="center"/>
              <w:rPr>
                <w:sz w:val="12"/>
                <w:szCs w:val="12"/>
              </w:rPr>
            </w:pPr>
            <w:r w:rsidRPr="00CF0F3A">
              <w:rPr>
                <w:sz w:val="12"/>
                <w:szCs w:val="12"/>
              </w:rPr>
              <w:t>-</w:t>
            </w:r>
          </w:p>
        </w:tc>
        <w:tc>
          <w:tcPr>
            <w:tcW w:w="1059" w:type="dxa"/>
            <w:shd w:val="clear" w:color="auto" w:fill="auto"/>
            <w:vAlign w:val="center"/>
            <w:hideMark/>
          </w:tcPr>
          <w:p w14:paraId="19EC1267" w14:textId="77777777" w:rsidR="00CF0F3A" w:rsidRPr="00CF0F3A" w:rsidRDefault="00CF0F3A" w:rsidP="00CF0F3A">
            <w:pPr>
              <w:jc w:val="center"/>
              <w:rPr>
                <w:color w:val="000000"/>
                <w:sz w:val="12"/>
                <w:szCs w:val="12"/>
              </w:rPr>
            </w:pPr>
            <w:r w:rsidRPr="00CF0F3A">
              <w:rPr>
                <w:color w:val="000000"/>
                <w:sz w:val="12"/>
                <w:szCs w:val="12"/>
              </w:rPr>
              <w:t>Автосамосвал</w:t>
            </w:r>
          </w:p>
        </w:tc>
        <w:tc>
          <w:tcPr>
            <w:tcW w:w="1718" w:type="dxa"/>
            <w:shd w:val="clear" w:color="auto" w:fill="auto"/>
            <w:vAlign w:val="center"/>
            <w:hideMark/>
          </w:tcPr>
          <w:p w14:paraId="108ABF7B" w14:textId="77777777" w:rsidR="00CF0F3A" w:rsidRPr="00CF0F3A" w:rsidRDefault="00CF0F3A" w:rsidP="00CF0F3A">
            <w:pPr>
              <w:jc w:val="center"/>
              <w:rPr>
                <w:color w:val="000000"/>
                <w:sz w:val="12"/>
                <w:szCs w:val="12"/>
              </w:rPr>
            </w:pPr>
            <w:r w:rsidRPr="00CF0F3A">
              <w:rPr>
                <w:color w:val="000000"/>
                <w:sz w:val="12"/>
                <w:szCs w:val="12"/>
              </w:rPr>
              <w:t xml:space="preserve">Междуреченская котельная </w:t>
            </w:r>
          </w:p>
        </w:tc>
        <w:tc>
          <w:tcPr>
            <w:tcW w:w="691" w:type="dxa"/>
            <w:shd w:val="clear" w:color="auto" w:fill="auto"/>
            <w:vAlign w:val="center"/>
            <w:hideMark/>
          </w:tcPr>
          <w:p w14:paraId="35E07EC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70" w:type="dxa"/>
            <w:shd w:val="clear" w:color="auto" w:fill="auto"/>
            <w:vAlign w:val="center"/>
            <w:hideMark/>
          </w:tcPr>
          <w:p w14:paraId="006CF29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6EA2365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30" w:type="dxa"/>
            <w:shd w:val="clear" w:color="auto" w:fill="auto"/>
            <w:vAlign w:val="center"/>
            <w:hideMark/>
          </w:tcPr>
          <w:p w14:paraId="600C3C2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7" w:type="dxa"/>
            <w:shd w:val="clear" w:color="auto" w:fill="auto"/>
            <w:vAlign w:val="center"/>
            <w:hideMark/>
          </w:tcPr>
          <w:p w14:paraId="506D0D6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580" w:type="dxa"/>
            <w:shd w:val="clear" w:color="auto" w:fill="auto"/>
            <w:vAlign w:val="center"/>
            <w:hideMark/>
          </w:tcPr>
          <w:p w14:paraId="02A8ACD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23" w:type="dxa"/>
            <w:shd w:val="clear" w:color="auto" w:fill="auto"/>
            <w:vAlign w:val="center"/>
            <w:hideMark/>
          </w:tcPr>
          <w:p w14:paraId="1BFCA92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6" w:type="dxa"/>
            <w:shd w:val="clear" w:color="auto" w:fill="auto"/>
            <w:vAlign w:val="center"/>
            <w:hideMark/>
          </w:tcPr>
          <w:p w14:paraId="46F2E5B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8" w:type="dxa"/>
            <w:shd w:val="clear" w:color="auto" w:fill="auto"/>
            <w:vAlign w:val="center"/>
            <w:hideMark/>
          </w:tcPr>
          <w:p w14:paraId="6F644B97"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59" w:type="dxa"/>
            <w:shd w:val="clear" w:color="auto" w:fill="auto"/>
            <w:vAlign w:val="center"/>
            <w:hideMark/>
          </w:tcPr>
          <w:p w14:paraId="75B4C814"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21035CC5" w14:textId="77777777" w:rsidTr="009D4BA8">
        <w:trPr>
          <w:trHeight w:val="20"/>
        </w:trPr>
        <w:tc>
          <w:tcPr>
            <w:tcW w:w="14970" w:type="dxa"/>
            <w:gridSpan w:val="15"/>
            <w:shd w:val="clear" w:color="auto" w:fill="auto"/>
            <w:noWrap/>
            <w:vAlign w:val="center"/>
            <w:hideMark/>
          </w:tcPr>
          <w:p w14:paraId="68730E95" w14:textId="77777777" w:rsidR="00CF0F3A" w:rsidRPr="00CF0F3A" w:rsidRDefault="00CF0F3A" w:rsidP="00CF0F3A">
            <w:pPr>
              <w:rPr>
                <w:bCs/>
                <w:color w:val="000000"/>
                <w:sz w:val="12"/>
                <w:szCs w:val="12"/>
              </w:rPr>
            </w:pPr>
            <w:r w:rsidRPr="00CF0F3A">
              <w:rPr>
                <w:bCs/>
                <w:color w:val="000000"/>
                <w:sz w:val="12"/>
                <w:szCs w:val="12"/>
              </w:rPr>
              <w:t>Всего по группе 4</w:t>
            </w:r>
          </w:p>
        </w:tc>
      </w:tr>
      <w:tr w:rsidR="00CF0F3A" w:rsidRPr="00CF0F3A" w14:paraId="4DA5EC67" w14:textId="77777777" w:rsidTr="009D4BA8">
        <w:trPr>
          <w:trHeight w:val="20"/>
        </w:trPr>
        <w:tc>
          <w:tcPr>
            <w:tcW w:w="14970" w:type="dxa"/>
            <w:gridSpan w:val="15"/>
            <w:shd w:val="clear" w:color="auto" w:fill="auto"/>
            <w:vAlign w:val="center"/>
            <w:hideMark/>
          </w:tcPr>
          <w:p w14:paraId="190AC7F6" w14:textId="77777777" w:rsidR="00CF0F3A" w:rsidRPr="00CF0F3A" w:rsidRDefault="00CF0F3A" w:rsidP="00CF0F3A">
            <w:pPr>
              <w:rPr>
                <w:bCs/>
                <w:color w:val="000000"/>
                <w:sz w:val="12"/>
                <w:szCs w:val="12"/>
              </w:rPr>
            </w:pPr>
            <w:r w:rsidRPr="00CF0F3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314E0B4E" w14:textId="77777777" w:rsidTr="009D4BA8">
        <w:trPr>
          <w:trHeight w:val="20"/>
        </w:trPr>
        <w:tc>
          <w:tcPr>
            <w:tcW w:w="14970" w:type="dxa"/>
            <w:gridSpan w:val="15"/>
            <w:shd w:val="clear" w:color="auto" w:fill="auto"/>
            <w:vAlign w:val="center"/>
            <w:hideMark/>
          </w:tcPr>
          <w:p w14:paraId="716B028F" w14:textId="77777777" w:rsidR="00CF0F3A" w:rsidRPr="00CF0F3A" w:rsidRDefault="00CF0F3A" w:rsidP="00CF0F3A">
            <w:pPr>
              <w:rPr>
                <w:color w:val="000000"/>
                <w:sz w:val="12"/>
                <w:szCs w:val="12"/>
              </w:rPr>
            </w:pPr>
            <w:r w:rsidRPr="00CF0F3A">
              <w:rPr>
                <w:color w:val="000000"/>
                <w:sz w:val="12"/>
                <w:szCs w:val="12"/>
              </w:rPr>
              <w:t>5.1. Вывод из эксплуатации, консервация и демонтаж тепловых сетей</w:t>
            </w:r>
          </w:p>
        </w:tc>
      </w:tr>
      <w:tr w:rsidR="00CF0F3A" w:rsidRPr="00CF0F3A" w14:paraId="20105E55" w14:textId="77777777" w:rsidTr="009D4BA8">
        <w:trPr>
          <w:trHeight w:val="20"/>
        </w:trPr>
        <w:tc>
          <w:tcPr>
            <w:tcW w:w="14970" w:type="dxa"/>
            <w:gridSpan w:val="15"/>
            <w:shd w:val="clear" w:color="auto" w:fill="auto"/>
            <w:vAlign w:val="center"/>
            <w:hideMark/>
          </w:tcPr>
          <w:p w14:paraId="1A1483C8" w14:textId="77777777" w:rsidR="00CF0F3A" w:rsidRPr="00CF0F3A" w:rsidRDefault="00CF0F3A" w:rsidP="00CF0F3A">
            <w:pPr>
              <w:rPr>
                <w:color w:val="000000"/>
                <w:sz w:val="12"/>
                <w:szCs w:val="12"/>
              </w:rPr>
            </w:pPr>
            <w:r w:rsidRPr="00CF0F3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225F82E2" w14:textId="77777777" w:rsidTr="009D4BA8">
        <w:trPr>
          <w:trHeight w:val="20"/>
        </w:trPr>
        <w:tc>
          <w:tcPr>
            <w:tcW w:w="14970" w:type="dxa"/>
            <w:gridSpan w:val="15"/>
            <w:shd w:val="clear" w:color="auto" w:fill="auto"/>
            <w:noWrap/>
            <w:vAlign w:val="center"/>
            <w:hideMark/>
          </w:tcPr>
          <w:p w14:paraId="2EFFB214" w14:textId="77777777" w:rsidR="00CF0F3A" w:rsidRPr="00CF0F3A" w:rsidRDefault="00CF0F3A" w:rsidP="00CF0F3A">
            <w:pPr>
              <w:rPr>
                <w:bCs/>
                <w:color w:val="000000"/>
                <w:sz w:val="12"/>
                <w:szCs w:val="12"/>
              </w:rPr>
            </w:pPr>
            <w:r w:rsidRPr="00CF0F3A">
              <w:rPr>
                <w:bCs/>
                <w:color w:val="000000"/>
                <w:sz w:val="12"/>
                <w:szCs w:val="12"/>
              </w:rPr>
              <w:t>Всего по группе 5</w:t>
            </w:r>
          </w:p>
        </w:tc>
      </w:tr>
      <w:tr w:rsidR="00CF0F3A" w:rsidRPr="00CF0F3A" w14:paraId="63EF2E66" w14:textId="77777777" w:rsidTr="009D4BA8">
        <w:trPr>
          <w:trHeight w:val="20"/>
        </w:trPr>
        <w:tc>
          <w:tcPr>
            <w:tcW w:w="14970" w:type="dxa"/>
            <w:gridSpan w:val="15"/>
            <w:shd w:val="clear" w:color="auto" w:fill="auto"/>
            <w:vAlign w:val="center"/>
            <w:hideMark/>
          </w:tcPr>
          <w:p w14:paraId="452CD4DE" w14:textId="77777777" w:rsidR="00CF0F3A" w:rsidRPr="00CF0F3A" w:rsidRDefault="00CF0F3A" w:rsidP="00CF0F3A">
            <w:pPr>
              <w:rPr>
                <w:bCs/>
                <w:color w:val="000000"/>
                <w:sz w:val="12"/>
                <w:szCs w:val="12"/>
              </w:rPr>
            </w:pPr>
            <w:r w:rsidRPr="00CF0F3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F0F3A" w:rsidRPr="00CF0F3A" w14:paraId="030BAEA3" w14:textId="77777777" w:rsidTr="009D4BA8">
        <w:trPr>
          <w:trHeight w:val="20"/>
        </w:trPr>
        <w:tc>
          <w:tcPr>
            <w:tcW w:w="14970" w:type="dxa"/>
            <w:gridSpan w:val="15"/>
            <w:shd w:val="clear" w:color="auto" w:fill="auto"/>
            <w:noWrap/>
            <w:vAlign w:val="center"/>
            <w:hideMark/>
          </w:tcPr>
          <w:p w14:paraId="69D3F284" w14:textId="77777777" w:rsidR="00CF0F3A" w:rsidRPr="00CF0F3A" w:rsidRDefault="00CF0F3A" w:rsidP="00CF0F3A">
            <w:pPr>
              <w:rPr>
                <w:bCs/>
                <w:color w:val="000000"/>
                <w:sz w:val="12"/>
                <w:szCs w:val="12"/>
              </w:rPr>
            </w:pPr>
            <w:r w:rsidRPr="00CF0F3A">
              <w:rPr>
                <w:bCs/>
                <w:color w:val="000000"/>
                <w:sz w:val="12"/>
                <w:szCs w:val="12"/>
              </w:rPr>
              <w:t>Всего по группе 6</w:t>
            </w:r>
          </w:p>
        </w:tc>
      </w:tr>
      <w:tr w:rsidR="00CF0F3A" w:rsidRPr="00CF0F3A" w14:paraId="5175856C" w14:textId="77777777" w:rsidTr="009D4BA8">
        <w:trPr>
          <w:trHeight w:val="20"/>
        </w:trPr>
        <w:tc>
          <w:tcPr>
            <w:tcW w:w="14970" w:type="dxa"/>
            <w:gridSpan w:val="15"/>
            <w:shd w:val="clear" w:color="auto" w:fill="auto"/>
            <w:vAlign w:val="center"/>
            <w:hideMark/>
          </w:tcPr>
          <w:p w14:paraId="72376047" w14:textId="77777777" w:rsidR="00CF0F3A" w:rsidRPr="00CF0F3A" w:rsidRDefault="00CF0F3A" w:rsidP="00CF0F3A">
            <w:pPr>
              <w:rPr>
                <w:bCs/>
                <w:color w:val="000000"/>
                <w:sz w:val="12"/>
                <w:szCs w:val="12"/>
              </w:rPr>
            </w:pPr>
            <w:r w:rsidRPr="00CF0F3A">
              <w:rPr>
                <w:bCs/>
                <w:color w:val="000000"/>
                <w:sz w:val="12"/>
                <w:szCs w:val="12"/>
              </w:rPr>
              <w:t>ИТОГО по программе</w:t>
            </w:r>
          </w:p>
        </w:tc>
      </w:tr>
    </w:tbl>
    <w:p w14:paraId="4CED74A9" w14:textId="77777777" w:rsidR="00CF0F3A" w:rsidRDefault="00CF0F3A" w:rsidP="00CF0F3A">
      <w:pPr>
        <w:autoSpaceDE w:val="0"/>
        <w:autoSpaceDN w:val="0"/>
        <w:adjustRightInd w:val="0"/>
        <w:jc w:val="both"/>
        <w:rPr>
          <w:b/>
          <w:bCs/>
          <w:sz w:val="32"/>
          <w:szCs w:val="32"/>
        </w:rPr>
        <w:sectPr w:rsidR="00CF0F3A" w:rsidSect="00DB4F2B">
          <w:pgSz w:w="16838" w:h="11906" w:orient="landscape"/>
          <w:pgMar w:top="1082" w:right="1134" w:bottom="142" w:left="1134" w:header="709" w:footer="256" w:gutter="0"/>
          <w:cols w:space="708"/>
          <w:docGrid w:linePitch="360"/>
        </w:sectPr>
      </w:pPr>
    </w:p>
    <w:p w14:paraId="248C53EE" w14:textId="77777777" w:rsidR="00CF0F3A" w:rsidRPr="00CF0F3A" w:rsidRDefault="00CF0F3A" w:rsidP="00CF0F3A">
      <w:pPr>
        <w:autoSpaceDE w:val="0"/>
        <w:autoSpaceDN w:val="0"/>
        <w:adjustRightInd w:val="0"/>
        <w:jc w:val="both"/>
        <w:rPr>
          <w:b/>
          <w:bCs/>
          <w:sz w:val="32"/>
          <w:szCs w:val="32"/>
        </w:rPr>
      </w:pPr>
    </w:p>
    <w:tbl>
      <w:tblPr>
        <w:tblpPr w:leftFromText="180" w:rightFromText="180" w:vertAnchor="text" w:tblpY="1"/>
        <w:tblOverlap w:val="neve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5474"/>
        <w:gridCol w:w="473"/>
        <w:gridCol w:w="567"/>
        <w:gridCol w:w="709"/>
        <w:gridCol w:w="709"/>
        <w:gridCol w:w="708"/>
        <w:gridCol w:w="709"/>
        <w:gridCol w:w="709"/>
        <w:gridCol w:w="709"/>
        <w:gridCol w:w="708"/>
        <w:gridCol w:w="709"/>
        <w:gridCol w:w="709"/>
        <w:gridCol w:w="709"/>
      </w:tblGrid>
      <w:tr w:rsidR="00CF0F3A" w:rsidRPr="00CF0F3A" w14:paraId="49F0B76F" w14:textId="77777777" w:rsidTr="009D4BA8">
        <w:trPr>
          <w:trHeight w:val="20"/>
        </w:trPr>
        <w:tc>
          <w:tcPr>
            <w:tcW w:w="820" w:type="dxa"/>
            <w:vMerge w:val="restart"/>
            <w:shd w:val="clear" w:color="000000" w:fill="FFFFFF"/>
            <w:vAlign w:val="center"/>
            <w:hideMark/>
          </w:tcPr>
          <w:p w14:paraId="367CA72E" w14:textId="77777777" w:rsidR="00CF0F3A" w:rsidRPr="00CF0F3A" w:rsidRDefault="00CF0F3A" w:rsidP="00CF0F3A">
            <w:pPr>
              <w:jc w:val="center"/>
              <w:rPr>
                <w:bCs/>
                <w:color w:val="000000"/>
                <w:sz w:val="12"/>
                <w:szCs w:val="12"/>
              </w:rPr>
            </w:pPr>
            <w:r w:rsidRPr="00CF0F3A">
              <w:rPr>
                <w:bCs/>
                <w:color w:val="000000"/>
                <w:sz w:val="12"/>
                <w:szCs w:val="12"/>
              </w:rPr>
              <w:t>№ п/п</w:t>
            </w:r>
          </w:p>
        </w:tc>
        <w:tc>
          <w:tcPr>
            <w:tcW w:w="5474" w:type="dxa"/>
            <w:vMerge w:val="restart"/>
            <w:shd w:val="clear" w:color="000000" w:fill="FFFFFF"/>
            <w:vAlign w:val="center"/>
            <w:hideMark/>
          </w:tcPr>
          <w:p w14:paraId="672661C1" w14:textId="77777777" w:rsidR="00CF0F3A" w:rsidRPr="00CF0F3A" w:rsidRDefault="00CF0F3A" w:rsidP="00CF0F3A">
            <w:pPr>
              <w:jc w:val="center"/>
              <w:rPr>
                <w:bCs/>
                <w:color w:val="000000"/>
                <w:sz w:val="12"/>
                <w:szCs w:val="12"/>
              </w:rPr>
            </w:pPr>
            <w:r w:rsidRPr="00CF0F3A">
              <w:rPr>
                <w:bCs/>
                <w:color w:val="000000"/>
                <w:sz w:val="12"/>
                <w:szCs w:val="12"/>
              </w:rPr>
              <w:t>Наименование мероприятий</w:t>
            </w:r>
          </w:p>
        </w:tc>
        <w:tc>
          <w:tcPr>
            <w:tcW w:w="473" w:type="dxa"/>
            <w:vMerge w:val="restart"/>
            <w:shd w:val="clear" w:color="000000" w:fill="FFFFFF"/>
            <w:vAlign w:val="center"/>
            <w:hideMark/>
          </w:tcPr>
          <w:p w14:paraId="46812558" w14:textId="77777777" w:rsidR="00CF0F3A" w:rsidRPr="00CF0F3A" w:rsidRDefault="00CF0F3A" w:rsidP="00CF0F3A">
            <w:pPr>
              <w:jc w:val="center"/>
              <w:rPr>
                <w:bCs/>
                <w:color w:val="000000"/>
                <w:sz w:val="12"/>
                <w:szCs w:val="12"/>
              </w:rPr>
            </w:pPr>
            <w:r w:rsidRPr="00CF0F3A">
              <w:rPr>
                <w:bCs/>
                <w:color w:val="000000"/>
                <w:sz w:val="12"/>
                <w:szCs w:val="12"/>
              </w:rPr>
              <w:t xml:space="preserve">Год начала </w:t>
            </w:r>
            <w:proofErr w:type="spellStart"/>
            <w:r w:rsidRPr="00CF0F3A">
              <w:rPr>
                <w:bCs/>
                <w:color w:val="000000"/>
                <w:sz w:val="12"/>
                <w:szCs w:val="12"/>
              </w:rPr>
              <w:t>реали-зации</w:t>
            </w:r>
            <w:proofErr w:type="spellEnd"/>
            <w:r w:rsidRPr="00CF0F3A">
              <w:rPr>
                <w:bCs/>
                <w:color w:val="000000"/>
                <w:sz w:val="12"/>
                <w:szCs w:val="12"/>
              </w:rPr>
              <w:t xml:space="preserve"> </w:t>
            </w:r>
          </w:p>
        </w:tc>
        <w:tc>
          <w:tcPr>
            <w:tcW w:w="567" w:type="dxa"/>
            <w:vMerge w:val="restart"/>
            <w:shd w:val="clear" w:color="000000" w:fill="FFFFFF"/>
            <w:vAlign w:val="center"/>
            <w:hideMark/>
          </w:tcPr>
          <w:p w14:paraId="638280F3" w14:textId="77777777" w:rsidR="00CF0F3A" w:rsidRPr="00CF0F3A" w:rsidRDefault="00CF0F3A" w:rsidP="00CF0F3A">
            <w:pPr>
              <w:jc w:val="center"/>
              <w:rPr>
                <w:bCs/>
                <w:color w:val="000000"/>
                <w:sz w:val="12"/>
                <w:szCs w:val="12"/>
              </w:rPr>
            </w:pPr>
            <w:r w:rsidRPr="00CF0F3A">
              <w:rPr>
                <w:bCs/>
                <w:color w:val="000000"/>
                <w:sz w:val="12"/>
                <w:szCs w:val="12"/>
              </w:rPr>
              <w:t xml:space="preserve">Год </w:t>
            </w:r>
            <w:proofErr w:type="spellStart"/>
            <w:r w:rsidRPr="00CF0F3A">
              <w:rPr>
                <w:bCs/>
                <w:color w:val="000000"/>
                <w:sz w:val="12"/>
                <w:szCs w:val="12"/>
              </w:rPr>
              <w:t>оконча-ния</w:t>
            </w:r>
            <w:proofErr w:type="spellEnd"/>
            <w:r w:rsidRPr="00CF0F3A">
              <w:rPr>
                <w:bCs/>
                <w:color w:val="000000"/>
                <w:sz w:val="12"/>
                <w:szCs w:val="12"/>
              </w:rPr>
              <w:t xml:space="preserve"> </w:t>
            </w:r>
            <w:proofErr w:type="spellStart"/>
            <w:r w:rsidRPr="00CF0F3A">
              <w:rPr>
                <w:bCs/>
                <w:color w:val="000000"/>
                <w:sz w:val="12"/>
                <w:szCs w:val="12"/>
              </w:rPr>
              <w:t>реали-зации</w:t>
            </w:r>
            <w:proofErr w:type="spellEnd"/>
            <w:r w:rsidRPr="00CF0F3A">
              <w:rPr>
                <w:bCs/>
                <w:color w:val="000000"/>
                <w:sz w:val="12"/>
                <w:szCs w:val="12"/>
              </w:rPr>
              <w:t xml:space="preserve"> </w:t>
            </w:r>
          </w:p>
        </w:tc>
        <w:tc>
          <w:tcPr>
            <w:tcW w:w="7088" w:type="dxa"/>
            <w:gridSpan w:val="10"/>
            <w:shd w:val="clear" w:color="000000" w:fill="FFFFFF"/>
            <w:vAlign w:val="center"/>
            <w:hideMark/>
          </w:tcPr>
          <w:p w14:paraId="2099DE45" w14:textId="77777777" w:rsidR="00CF0F3A" w:rsidRPr="00CF0F3A" w:rsidRDefault="00CF0F3A" w:rsidP="00CF0F3A">
            <w:pPr>
              <w:jc w:val="center"/>
              <w:rPr>
                <w:bCs/>
                <w:color w:val="000000"/>
                <w:sz w:val="12"/>
                <w:szCs w:val="12"/>
              </w:rPr>
            </w:pPr>
            <w:r w:rsidRPr="00CF0F3A">
              <w:rPr>
                <w:bCs/>
                <w:color w:val="000000"/>
                <w:sz w:val="12"/>
                <w:szCs w:val="12"/>
              </w:rPr>
              <w:t>Расходы на реализацию мероприятий в прогнозных ценах, тыс. руб. (без НДС)</w:t>
            </w:r>
          </w:p>
        </w:tc>
      </w:tr>
      <w:tr w:rsidR="00CF0F3A" w:rsidRPr="00CF0F3A" w14:paraId="05AD8C4A" w14:textId="77777777" w:rsidTr="009D4BA8">
        <w:trPr>
          <w:trHeight w:val="309"/>
        </w:trPr>
        <w:tc>
          <w:tcPr>
            <w:tcW w:w="820" w:type="dxa"/>
            <w:vMerge/>
            <w:vAlign w:val="center"/>
            <w:hideMark/>
          </w:tcPr>
          <w:p w14:paraId="32BA0A45" w14:textId="77777777" w:rsidR="00CF0F3A" w:rsidRPr="00CF0F3A" w:rsidRDefault="00CF0F3A" w:rsidP="00CF0F3A">
            <w:pPr>
              <w:rPr>
                <w:bCs/>
                <w:color w:val="000000"/>
                <w:sz w:val="12"/>
                <w:szCs w:val="12"/>
              </w:rPr>
            </w:pPr>
          </w:p>
        </w:tc>
        <w:tc>
          <w:tcPr>
            <w:tcW w:w="5474" w:type="dxa"/>
            <w:vMerge/>
            <w:vAlign w:val="center"/>
            <w:hideMark/>
          </w:tcPr>
          <w:p w14:paraId="2628D6F4" w14:textId="77777777" w:rsidR="00CF0F3A" w:rsidRPr="00CF0F3A" w:rsidRDefault="00CF0F3A" w:rsidP="00CF0F3A">
            <w:pPr>
              <w:rPr>
                <w:bCs/>
                <w:color w:val="000000"/>
                <w:sz w:val="12"/>
                <w:szCs w:val="12"/>
              </w:rPr>
            </w:pPr>
          </w:p>
        </w:tc>
        <w:tc>
          <w:tcPr>
            <w:tcW w:w="473" w:type="dxa"/>
            <w:vMerge/>
            <w:vAlign w:val="center"/>
            <w:hideMark/>
          </w:tcPr>
          <w:p w14:paraId="07CB18F9" w14:textId="77777777" w:rsidR="00CF0F3A" w:rsidRPr="00CF0F3A" w:rsidRDefault="00CF0F3A" w:rsidP="00CF0F3A">
            <w:pPr>
              <w:rPr>
                <w:bCs/>
                <w:color w:val="000000"/>
                <w:sz w:val="12"/>
                <w:szCs w:val="12"/>
              </w:rPr>
            </w:pPr>
          </w:p>
        </w:tc>
        <w:tc>
          <w:tcPr>
            <w:tcW w:w="567" w:type="dxa"/>
            <w:vMerge/>
            <w:vAlign w:val="center"/>
            <w:hideMark/>
          </w:tcPr>
          <w:p w14:paraId="1589C321" w14:textId="77777777" w:rsidR="00CF0F3A" w:rsidRPr="00CF0F3A" w:rsidRDefault="00CF0F3A" w:rsidP="00CF0F3A">
            <w:pPr>
              <w:rPr>
                <w:bCs/>
                <w:color w:val="000000"/>
                <w:sz w:val="12"/>
                <w:szCs w:val="12"/>
              </w:rPr>
            </w:pPr>
          </w:p>
        </w:tc>
        <w:tc>
          <w:tcPr>
            <w:tcW w:w="2126" w:type="dxa"/>
            <w:gridSpan w:val="3"/>
            <w:vMerge w:val="restart"/>
            <w:shd w:val="clear" w:color="000000" w:fill="FFFFFF"/>
            <w:vAlign w:val="center"/>
            <w:hideMark/>
          </w:tcPr>
          <w:p w14:paraId="610F8514" w14:textId="77777777" w:rsidR="00CF0F3A" w:rsidRPr="00CF0F3A" w:rsidRDefault="00CF0F3A" w:rsidP="00CF0F3A">
            <w:pPr>
              <w:jc w:val="center"/>
              <w:rPr>
                <w:bCs/>
                <w:color w:val="000000"/>
                <w:sz w:val="12"/>
                <w:szCs w:val="12"/>
              </w:rPr>
            </w:pPr>
            <w:r w:rsidRPr="00CF0F3A">
              <w:rPr>
                <w:bCs/>
                <w:color w:val="000000"/>
                <w:sz w:val="12"/>
                <w:szCs w:val="12"/>
              </w:rPr>
              <w:t>Плановые расходы</w:t>
            </w:r>
          </w:p>
        </w:tc>
        <w:tc>
          <w:tcPr>
            <w:tcW w:w="709" w:type="dxa"/>
            <w:vMerge w:val="restart"/>
            <w:shd w:val="clear" w:color="000000" w:fill="FFFFFF"/>
            <w:vAlign w:val="center"/>
            <w:hideMark/>
          </w:tcPr>
          <w:p w14:paraId="2B714408" w14:textId="77777777" w:rsidR="00CF0F3A" w:rsidRPr="00CF0F3A" w:rsidRDefault="00CF0F3A" w:rsidP="00CF0F3A">
            <w:pPr>
              <w:jc w:val="center"/>
              <w:rPr>
                <w:bCs/>
                <w:sz w:val="12"/>
                <w:szCs w:val="12"/>
              </w:rPr>
            </w:pPr>
            <w:proofErr w:type="spellStart"/>
            <w:r w:rsidRPr="00CF0F3A">
              <w:rPr>
                <w:bCs/>
                <w:sz w:val="12"/>
                <w:szCs w:val="12"/>
              </w:rPr>
              <w:t>Профинан-сировано</w:t>
            </w:r>
            <w:proofErr w:type="spellEnd"/>
            <w:r w:rsidRPr="00CF0F3A">
              <w:rPr>
                <w:bCs/>
                <w:sz w:val="12"/>
                <w:szCs w:val="12"/>
              </w:rPr>
              <w:br/>
              <w:t>к 2024</w:t>
            </w:r>
          </w:p>
        </w:tc>
        <w:tc>
          <w:tcPr>
            <w:tcW w:w="3544" w:type="dxa"/>
            <w:gridSpan w:val="5"/>
            <w:vMerge w:val="restart"/>
            <w:shd w:val="clear" w:color="000000" w:fill="FFFFFF"/>
            <w:vAlign w:val="center"/>
            <w:hideMark/>
          </w:tcPr>
          <w:p w14:paraId="334BB2BC" w14:textId="77777777" w:rsidR="00CF0F3A" w:rsidRPr="00CF0F3A" w:rsidRDefault="00CF0F3A" w:rsidP="00CF0F3A">
            <w:pPr>
              <w:jc w:val="center"/>
              <w:rPr>
                <w:bCs/>
                <w:color w:val="000000"/>
                <w:sz w:val="12"/>
                <w:szCs w:val="12"/>
              </w:rPr>
            </w:pPr>
            <w:r w:rsidRPr="00CF0F3A">
              <w:rPr>
                <w:bCs/>
                <w:color w:val="000000"/>
                <w:sz w:val="12"/>
                <w:szCs w:val="12"/>
              </w:rPr>
              <w:t xml:space="preserve"> Финансирование, в т.ч. по годам</w:t>
            </w:r>
          </w:p>
        </w:tc>
        <w:tc>
          <w:tcPr>
            <w:tcW w:w="709" w:type="dxa"/>
            <w:vMerge w:val="restart"/>
            <w:shd w:val="clear" w:color="000000" w:fill="FFFFFF"/>
            <w:vAlign w:val="center"/>
            <w:hideMark/>
          </w:tcPr>
          <w:p w14:paraId="7A14A93D" w14:textId="77777777" w:rsidR="00CF0F3A" w:rsidRPr="00CF0F3A" w:rsidRDefault="00CF0F3A" w:rsidP="00CF0F3A">
            <w:pPr>
              <w:jc w:val="center"/>
              <w:rPr>
                <w:bCs/>
                <w:color w:val="000000"/>
                <w:sz w:val="12"/>
                <w:szCs w:val="12"/>
              </w:rPr>
            </w:pPr>
            <w:r w:rsidRPr="00CF0F3A">
              <w:rPr>
                <w:bCs/>
                <w:color w:val="000000"/>
                <w:sz w:val="12"/>
                <w:szCs w:val="12"/>
              </w:rPr>
              <w:t xml:space="preserve">Остаток </w:t>
            </w:r>
            <w:proofErr w:type="spellStart"/>
            <w:r w:rsidRPr="00CF0F3A">
              <w:rPr>
                <w:bCs/>
                <w:color w:val="000000"/>
                <w:sz w:val="12"/>
                <w:szCs w:val="12"/>
              </w:rPr>
              <w:t>финанси-рования</w:t>
            </w:r>
            <w:proofErr w:type="spellEnd"/>
          </w:p>
        </w:tc>
      </w:tr>
      <w:tr w:rsidR="00CF0F3A" w:rsidRPr="00CF0F3A" w14:paraId="2656940E" w14:textId="77777777" w:rsidTr="009D4BA8">
        <w:trPr>
          <w:trHeight w:val="309"/>
        </w:trPr>
        <w:tc>
          <w:tcPr>
            <w:tcW w:w="820" w:type="dxa"/>
            <w:vMerge/>
            <w:vAlign w:val="center"/>
            <w:hideMark/>
          </w:tcPr>
          <w:p w14:paraId="6DEBA190" w14:textId="77777777" w:rsidR="00CF0F3A" w:rsidRPr="00CF0F3A" w:rsidRDefault="00CF0F3A" w:rsidP="00CF0F3A">
            <w:pPr>
              <w:rPr>
                <w:bCs/>
                <w:color w:val="000000"/>
                <w:sz w:val="12"/>
                <w:szCs w:val="12"/>
              </w:rPr>
            </w:pPr>
          </w:p>
        </w:tc>
        <w:tc>
          <w:tcPr>
            <w:tcW w:w="5474" w:type="dxa"/>
            <w:vMerge/>
            <w:vAlign w:val="center"/>
            <w:hideMark/>
          </w:tcPr>
          <w:p w14:paraId="03A1F160" w14:textId="77777777" w:rsidR="00CF0F3A" w:rsidRPr="00CF0F3A" w:rsidRDefault="00CF0F3A" w:rsidP="00CF0F3A">
            <w:pPr>
              <w:rPr>
                <w:bCs/>
                <w:color w:val="000000"/>
                <w:sz w:val="12"/>
                <w:szCs w:val="12"/>
              </w:rPr>
            </w:pPr>
          </w:p>
        </w:tc>
        <w:tc>
          <w:tcPr>
            <w:tcW w:w="473" w:type="dxa"/>
            <w:vMerge/>
            <w:vAlign w:val="center"/>
            <w:hideMark/>
          </w:tcPr>
          <w:p w14:paraId="76B59E41" w14:textId="77777777" w:rsidR="00CF0F3A" w:rsidRPr="00CF0F3A" w:rsidRDefault="00CF0F3A" w:rsidP="00CF0F3A">
            <w:pPr>
              <w:rPr>
                <w:bCs/>
                <w:color w:val="000000"/>
                <w:sz w:val="12"/>
                <w:szCs w:val="12"/>
              </w:rPr>
            </w:pPr>
          </w:p>
        </w:tc>
        <w:tc>
          <w:tcPr>
            <w:tcW w:w="567" w:type="dxa"/>
            <w:vMerge/>
            <w:vAlign w:val="center"/>
            <w:hideMark/>
          </w:tcPr>
          <w:p w14:paraId="30850E2A" w14:textId="77777777" w:rsidR="00CF0F3A" w:rsidRPr="00CF0F3A" w:rsidRDefault="00CF0F3A" w:rsidP="00CF0F3A">
            <w:pPr>
              <w:rPr>
                <w:bCs/>
                <w:color w:val="000000"/>
                <w:sz w:val="12"/>
                <w:szCs w:val="12"/>
              </w:rPr>
            </w:pPr>
          </w:p>
        </w:tc>
        <w:tc>
          <w:tcPr>
            <w:tcW w:w="2126" w:type="dxa"/>
            <w:gridSpan w:val="3"/>
            <w:vMerge/>
            <w:vAlign w:val="center"/>
            <w:hideMark/>
          </w:tcPr>
          <w:p w14:paraId="7B7D201F" w14:textId="77777777" w:rsidR="00CF0F3A" w:rsidRPr="00CF0F3A" w:rsidRDefault="00CF0F3A" w:rsidP="00CF0F3A">
            <w:pPr>
              <w:rPr>
                <w:bCs/>
                <w:color w:val="000000"/>
                <w:sz w:val="12"/>
                <w:szCs w:val="12"/>
              </w:rPr>
            </w:pPr>
          </w:p>
        </w:tc>
        <w:tc>
          <w:tcPr>
            <w:tcW w:w="709" w:type="dxa"/>
            <w:vMerge/>
            <w:vAlign w:val="center"/>
            <w:hideMark/>
          </w:tcPr>
          <w:p w14:paraId="0A462E51" w14:textId="77777777" w:rsidR="00CF0F3A" w:rsidRPr="00CF0F3A" w:rsidRDefault="00CF0F3A" w:rsidP="00CF0F3A">
            <w:pPr>
              <w:rPr>
                <w:bCs/>
                <w:sz w:val="12"/>
                <w:szCs w:val="12"/>
              </w:rPr>
            </w:pPr>
          </w:p>
        </w:tc>
        <w:tc>
          <w:tcPr>
            <w:tcW w:w="3544" w:type="dxa"/>
            <w:gridSpan w:val="5"/>
            <w:vMerge/>
            <w:vAlign w:val="center"/>
            <w:hideMark/>
          </w:tcPr>
          <w:p w14:paraId="416B8004" w14:textId="77777777" w:rsidR="00CF0F3A" w:rsidRPr="00CF0F3A" w:rsidRDefault="00CF0F3A" w:rsidP="00CF0F3A">
            <w:pPr>
              <w:rPr>
                <w:bCs/>
                <w:color w:val="000000"/>
                <w:sz w:val="12"/>
                <w:szCs w:val="12"/>
              </w:rPr>
            </w:pPr>
          </w:p>
        </w:tc>
        <w:tc>
          <w:tcPr>
            <w:tcW w:w="709" w:type="dxa"/>
            <w:vMerge/>
            <w:vAlign w:val="center"/>
            <w:hideMark/>
          </w:tcPr>
          <w:p w14:paraId="541AE1D5" w14:textId="77777777" w:rsidR="00CF0F3A" w:rsidRPr="00CF0F3A" w:rsidRDefault="00CF0F3A" w:rsidP="00CF0F3A">
            <w:pPr>
              <w:rPr>
                <w:bCs/>
                <w:color w:val="000000"/>
                <w:sz w:val="12"/>
                <w:szCs w:val="12"/>
              </w:rPr>
            </w:pPr>
          </w:p>
        </w:tc>
      </w:tr>
      <w:tr w:rsidR="00CF0F3A" w:rsidRPr="00CF0F3A" w14:paraId="0202EB79" w14:textId="77777777" w:rsidTr="009D4BA8">
        <w:trPr>
          <w:trHeight w:val="20"/>
        </w:trPr>
        <w:tc>
          <w:tcPr>
            <w:tcW w:w="820" w:type="dxa"/>
            <w:vMerge/>
            <w:vAlign w:val="center"/>
            <w:hideMark/>
          </w:tcPr>
          <w:p w14:paraId="627A913C" w14:textId="77777777" w:rsidR="00CF0F3A" w:rsidRPr="00CF0F3A" w:rsidRDefault="00CF0F3A" w:rsidP="00CF0F3A">
            <w:pPr>
              <w:rPr>
                <w:bCs/>
                <w:color w:val="000000"/>
                <w:sz w:val="12"/>
                <w:szCs w:val="12"/>
              </w:rPr>
            </w:pPr>
          </w:p>
        </w:tc>
        <w:tc>
          <w:tcPr>
            <w:tcW w:w="5474" w:type="dxa"/>
            <w:vMerge/>
            <w:vAlign w:val="center"/>
            <w:hideMark/>
          </w:tcPr>
          <w:p w14:paraId="132294D3" w14:textId="77777777" w:rsidR="00CF0F3A" w:rsidRPr="00CF0F3A" w:rsidRDefault="00CF0F3A" w:rsidP="00CF0F3A">
            <w:pPr>
              <w:rPr>
                <w:bCs/>
                <w:color w:val="000000"/>
                <w:sz w:val="12"/>
                <w:szCs w:val="12"/>
              </w:rPr>
            </w:pPr>
          </w:p>
        </w:tc>
        <w:tc>
          <w:tcPr>
            <w:tcW w:w="473" w:type="dxa"/>
            <w:vMerge/>
            <w:vAlign w:val="center"/>
            <w:hideMark/>
          </w:tcPr>
          <w:p w14:paraId="30B416F4" w14:textId="77777777" w:rsidR="00CF0F3A" w:rsidRPr="00CF0F3A" w:rsidRDefault="00CF0F3A" w:rsidP="00CF0F3A">
            <w:pPr>
              <w:rPr>
                <w:bCs/>
                <w:color w:val="000000"/>
                <w:sz w:val="12"/>
                <w:szCs w:val="12"/>
              </w:rPr>
            </w:pPr>
          </w:p>
        </w:tc>
        <w:tc>
          <w:tcPr>
            <w:tcW w:w="567" w:type="dxa"/>
            <w:vMerge/>
            <w:vAlign w:val="center"/>
            <w:hideMark/>
          </w:tcPr>
          <w:p w14:paraId="07E1603E" w14:textId="77777777" w:rsidR="00CF0F3A" w:rsidRPr="00CF0F3A" w:rsidRDefault="00CF0F3A" w:rsidP="00CF0F3A">
            <w:pPr>
              <w:rPr>
                <w:bCs/>
                <w:color w:val="000000"/>
                <w:sz w:val="12"/>
                <w:szCs w:val="12"/>
              </w:rPr>
            </w:pPr>
          </w:p>
        </w:tc>
        <w:tc>
          <w:tcPr>
            <w:tcW w:w="709" w:type="dxa"/>
            <w:vMerge w:val="restart"/>
            <w:shd w:val="clear" w:color="000000" w:fill="FFFFFF"/>
            <w:vAlign w:val="center"/>
            <w:hideMark/>
          </w:tcPr>
          <w:p w14:paraId="6C35D694" w14:textId="77777777" w:rsidR="00CF0F3A" w:rsidRPr="00CF0F3A" w:rsidRDefault="00CF0F3A" w:rsidP="00CF0F3A">
            <w:pPr>
              <w:jc w:val="center"/>
              <w:rPr>
                <w:bCs/>
                <w:color w:val="000000"/>
                <w:sz w:val="12"/>
                <w:szCs w:val="12"/>
              </w:rPr>
            </w:pPr>
            <w:r w:rsidRPr="00CF0F3A">
              <w:rPr>
                <w:bCs/>
                <w:color w:val="000000"/>
                <w:sz w:val="12"/>
                <w:szCs w:val="12"/>
              </w:rPr>
              <w:t>Всего</w:t>
            </w:r>
          </w:p>
        </w:tc>
        <w:tc>
          <w:tcPr>
            <w:tcW w:w="1417" w:type="dxa"/>
            <w:gridSpan w:val="2"/>
            <w:shd w:val="clear" w:color="000000" w:fill="FFFFFF"/>
            <w:vAlign w:val="center"/>
            <w:hideMark/>
          </w:tcPr>
          <w:p w14:paraId="6875E479" w14:textId="77777777" w:rsidR="00CF0F3A" w:rsidRPr="00CF0F3A" w:rsidRDefault="00CF0F3A" w:rsidP="00CF0F3A">
            <w:pPr>
              <w:jc w:val="center"/>
              <w:rPr>
                <w:bCs/>
                <w:color w:val="000000"/>
                <w:sz w:val="12"/>
                <w:szCs w:val="12"/>
              </w:rPr>
            </w:pPr>
            <w:r w:rsidRPr="00CF0F3A">
              <w:rPr>
                <w:bCs/>
                <w:color w:val="000000"/>
                <w:sz w:val="12"/>
                <w:szCs w:val="12"/>
              </w:rPr>
              <w:t>в том числе</w:t>
            </w:r>
          </w:p>
        </w:tc>
        <w:tc>
          <w:tcPr>
            <w:tcW w:w="709" w:type="dxa"/>
            <w:vMerge/>
            <w:vAlign w:val="center"/>
            <w:hideMark/>
          </w:tcPr>
          <w:p w14:paraId="0DCAE7C7" w14:textId="77777777" w:rsidR="00CF0F3A" w:rsidRPr="00CF0F3A" w:rsidRDefault="00CF0F3A" w:rsidP="00CF0F3A">
            <w:pPr>
              <w:rPr>
                <w:bCs/>
                <w:sz w:val="12"/>
                <w:szCs w:val="12"/>
              </w:rPr>
            </w:pPr>
          </w:p>
        </w:tc>
        <w:tc>
          <w:tcPr>
            <w:tcW w:w="3544" w:type="dxa"/>
            <w:gridSpan w:val="5"/>
            <w:vMerge/>
            <w:vAlign w:val="center"/>
            <w:hideMark/>
          </w:tcPr>
          <w:p w14:paraId="3C2A6D66" w14:textId="77777777" w:rsidR="00CF0F3A" w:rsidRPr="00CF0F3A" w:rsidRDefault="00CF0F3A" w:rsidP="00CF0F3A">
            <w:pPr>
              <w:rPr>
                <w:bCs/>
                <w:color w:val="000000"/>
                <w:sz w:val="12"/>
                <w:szCs w:val="12"/>
              </w:rPr>
            </w:pPr>
          </w:p>
        </w:tc>
        <w:tc>
          <w:tcPr>
            <w:tcW w:w="709" w:type="dxa"/>
            <w:vMerge/>
            <w:vAlign w:val="center"/>
            <w:hideMark/>
          </w:tcPr>
          <w:p w14:paraId="42B3AD0F" w14:textId="77777777" w:rsidR="00CF0F3A" w:rsidRPr="00CF0F3A" w:rsidRDefault="00CF0F3A" w:rsidP="00CF0F3A">
            <w:pPr>
              <w:rPr>
                <w:bCs/>
                <w:color w:val="000000"/>
                <w:sz w:val="12"/>
                <w:szCs w:val="12"/>
              </w:rPr>
            </w:pPr>
          </w:p>
        </w:tc>
      </w:tr>
      <w:tr w:rsidR="00CF0F3A" w:rsidRPr="00CF0F3A" w14:paraId="0BA427ED" w14:textId="77777777" w:rsidTr="009D4BA8">
        <w:trPr>
          <w:trHeight w:val="309"/>
        </w:trPr>
        <w:tc>
          <w:tcPr>
            <w:tcW w:w="820" w:type="dxa"/>
            <w:vMerge/>
            <w:vAlign w:val="center"/>
            <w:hideMark/>
          </w:tcPr>
          <w:p w14:paraId="45103E53" w14:textId="77777777" w:rsidR="00CF0F3A" w:rsidRPr="00CF0F3A" w:rsidRDefault="00CF0F3A" w:rsidP="00CF0F3A">
            <w:pPr>
              <w:rPr>
                <w:bCs/>
                <w:color w:val="000000"/>
                <w:sz w:val="12"/>
                <w:szCs w:val="12"/>
              </w:rPr>
            </w:pPr>
          </w:p>
        </w:tc>
        <w:tc>
          <w:tcPr>
            <w:tcW w:w="5474" w:type="dxa"/>
            <w:vMerge/>
            <w:vAlign w:val="center"/>
            <w:hideMark/>
          </w:tcPr>
          <w:p w14:paraId="1B33C6EE" w14:textId="77777777" w:rsidR="00CF0F3A" w:rsidRPr="00CF0F3A" w:rsidRDefault="00CF0F3A" w:rsidP="00CF0F3A">
            <w:pPr>
              <w:rPr>
                <w:bCs/>
                <w:color w:val="000000"/>
                <w:sz w:val="12"/>
                <w:szCs w:val="12"/>
              </w:rPr>
            </w:pPr>
          </w:p>
        </w:tc>
        <w:tc>
          <w:tcPr>
            <w:tcW w:w="473" w:type="dxa"/>
            <w:vMerge/>
            <w:vAlign w:val="center"/>
            <w:hideMark/>
          </w:tcPr>
          <w:p w14:paraId="2C635B99" w14:textId="77777777" w:rsidR="00CF0F3A" w:rsidRPr="00CF0F3A" w:rsidRDefault="00CF0F3A" w:rsidP="00CF0F3A">
            <w:pPr>
              <w:rPr>
                <w:bCs/>
                <w:color w:val="000000"/>
                <w:sz w:val="12"/>
                <w:szCs w:val="12"/>
              </w:rPr>
            </w:pPr>
          </w:p>
        </w:tc>
        <w:tc>
          <w:tcPr>
            <w:tcW w:w="567" w:type="dxa"/>
            <w:vMerge/>
            <w:vAlign w:val="center"/>
            <w:hideMark/>
          </w:tcPr>
          <w:p w14:paraId="7ABDCCD4" w14:textId="77777777" w:rsidR="00CF0F3A" w:rsidRPr="00CF0F3A" w:rsidRDefault="00CF0F3A" w:rsidP="00CF0F3A">
            <w:pPr>
              <w:rPr>
                <w:bCs/>
                <w:color w:val="000000"/>
                <w:sz w:val="12"/>
                <w:szCs w:val="12"/>
              </w:rPr>
            </w:pPr>
          </w:p>
        </w:tc>
        <w:tc>
          <w:tcPr>
            <w:tcW w:w="709" w:type="dxa"/>
            <w:vMerge/>
            <w:vAlign w:val="center"/>
            <w:hideMark/>
          </w:tcPr>
          <w:p w14:paraId="5E67CF75" w14:textId="77777777" w:rsidR="00CF0F3A" w:rsidRPr="00CF0F3A" w:rsidRDefault="00CF0F3A" w:rsidP="00CF0F3A">
            <w:pPr>
              <w:rPr>
                <w:bCs/>
                <w:color w:val="000000"/>
                <w:sz w:val="12"/>
                <w:szCs w:val="12"/>
              </w:rPr>
            </w:pPr>
          </w:p>
        </w:tc>
        <w:tc>
          <w:tcPr>
            <w:tcW w:w="709" w:type="dxa"/>
            <w:vMerge w:val="restart"/>
            <w:shd w:val="clear" w:color="000000" w:fill="FFFFFF"/>
            <w:vAlign w:val="center"/>
            <w:hideMark/>
          </w:tcPr>
          <w:p w14:paraId="4F8EB1D1" w14:textId="77777777" w:rsidR="00CF0F3A" w:rsidRPr="00CF0F3A" w:rsidRDefault="00CF0F3A" w:rsidP="00CF0F3A">
            <w:pPr>
              <w:jc w:val="center"/>
              <w:rPr>
                <w:bCs/>
                <w:color w:val="000000"/>
                <w:sz w:val="12"/>
                <w:szCs w:val="12"/>
              </w:rPr>
            </w:pPr>
            <w:r w:rsidRPr="00CF0F3A">
              <w:rPr>
                <w:bCs/>
                <w:color w:val="000000"/>
                <w:sz w:val="12"/>
                <w:szCs w:val="12"/>
              </w:rPr>
              <w:t>ПИР</w:t>
            </w:r>
          </w:p>
        </w:tc>
        <w:tc>
          <w:tcPr>
            <w:tcW w:w="708" w:type="dxa"/>
            <w:vMerge w:val="restart"/>
            <w:shd w:val="clear" w:color="000000" w:fill="FFFFFF"/>
            <w:vAlign w:val="center"/>
            <w:hideMark/>
          </w:tcPr>
          <w:p w14:paraId="3048717F" w14:textId="77777777" w:rsidR="00CF0F3A" w:rsidRPr="00CF0F3A" w:rsidRDefault="00CF0F3A" w:rsidP="00CF0F3A">
            <w:pPr>
              <w:jc w:val="center"/>
              <w:rPr>
                <w:bCs/>
                <w:color w:val="000000"/>
                <w:sz w:val="12"/>
                <w:szCs w:val="12"/>
              </w:rPr>
            </w:pPr>
            <w:r w:rsidRPr="00CF0F3A">
              <w:rPr>
                <w:bCs/>
                <w:color w:val="000000"/>
                <w:sz w:val="12"/>
                <w:szCs w:val="12"/>
              </w:rPr>
              <w:t>СМР</w:t>
            </w:r>
          </w:p>
        </w:tc>
        <w:tc>
          <w:tcPr>
            <w:tcW w:w="709" w:type="dxa"/>
            <w:vMerge/>
            <w:vAlign w:val="center"/>
            <w:hideMark/>
          </w:tcPr>
          <w:p w14:paraId="6636F56B" w14:textId="77777777" w:rsidR="00CF0F3A" w:rsidRPr="00CF0F3A" w:rsidRDefault="00CF0F3A" w:rsidP="00CF0F3A">
            <w:pPr>
              <w:rPr>
                <w:bCs/>
                <w:sz w:val="12"/>
                <w:szCs w:val="12"/>
              </w:rPr>
            </w:pPr>
          </w:p>
        </w:tc>
        <w:tc>
          <w:tcPr>
            <w:tcW w:w="3544" w:type="dxa"/>
            <w:gridSpan w:val="5"/>
            <w:vMerge/>
            <w:vAlign w:val="center"/>
            <w:hideMark/>
          </w:tcPr>
          <w:p w14:paraId="6571F35E" w14:textId="77777777" w:rsidR="00CF0F3A" w:rsidRPr="00CF0F3A" w:rsidRDefault="00CF0F3A" w:rsidP="00CF0F3A">
            <w:pPr>
              <w:rPr>
                <w:bCs/>
                <w:color w:val="000000"/>
                <w:sz w:val="12"/>
                <w:szCs w:val="12"/>
              </w:rPr>
            </w:pPr>
          </w:p>
        </w:tc>
        <w:tc>
          <w:tcPr>
            <w:tcW w:w="709" w:type="dxa"/>
            <w:vMerge/>
            <w:vAlign w:val="center"/>
            <w:hideMark/>
          </w:tcPr>
          <w:p w14:paraId="5F9253C2" w14:textId="77777777" w:rsidR="00CF0F3A" w:rsidRPr="00CF0F3A" w:rsidRDefault="00CF0F3A" w:rsidP="00CF0F3A">
            <w:pPr>
              <w:rPr>
                <w:bCs/>
                <w:color w:val="000000"/>
                <w:sz w:val="12"/>
                <w:szCs w:val="12"/>
              </w:rPr>
            </w:pPr>
          </w:p>
        </w:tc>
      </w:tr>
      <w:tr w:rsidR="00CF0F3A" w:rsidRPr="00CF0F3A" w14:paraId="45C4E17B" w14:textId="77777777" w:rsidTr="009D4BA8">
        <w:trPr>
          <w:trHeight w:val="20"/>
        </w:trPr>
        <w:tc>
          <w:tcPr>
            <w:tcW w:w="820" w:type="dxa"/>
            <w:vMerge/>
            <w:vAlign w:val="center"/>
            <w:hideMark/>
          </w:tcPr>
          <w:p w14:paraId="339C5889" w14:textId="77777777" w:rsidR="00CF0F3A" w:rsidRPr="00CF0F3A" w:rsidRDefault="00CF0F3A" w:rsidP="00CF0F3A">
            <w:pPr>
              <w:rPr>
                <w:bCs/>
                <w:color w:val="000000"/>
                <w:sz w:val="12"/>
                <w:szCs w:val="12"/>
              </w:rPr>
            </w:pPr>
          </w:p>
        </w:tc>
        <w:tc>
          <w:tcPr>
            <w:tcW w:w="5474" w:type="dxa"/>
            <w:vMerge/>
            <w:vAlign w:val="center"/>
            <w:hideMark/>
          </w:tcPr>
          <w:p w14:paraId="0FFD4468" w14:textId="77777777" w:rsidR="00CF0F3A" w:rsidRPr="00CF0F3A" w:rsidRDefault="00CF0F3A" w:rsidP="00CF0F3A">
            <w:pPr>
              <w:rPr>
                <w:bCs/>
                <w:color w:val="000000"/>
                <w:sz w:val="12"/>
                <w:szCs w:val="12"/>
              </w:rPr>
            </w:pPr>
          </w:p>
        </w:tc>
        <w:tc>
          <w:tcPr>
            <w:tcW w:w="473" w:type="dxa"/>
            <w:vMerge/>
            <w:vAlign w:val="center"/>
            <w:hideMark/>
          </w:tcPr>
          <w:p w14:paraId="02360BF2" w14:textId="77777777" w:rsidR="00CF0F3A" w:rsidRPr="00CF0F3A" w:rsidRDefault="00CF0F3A" w:rsidP="00CF0F3A">
            <w:pPr>
              <w:rPr>
                <w:bCs/>
                <w:color w:val="000000"/>
                <w:sz w:val="12"/>
                <w:szCs w:val="12"/>
              </w:rPr>
            </w:pPr>
          </w:p>
        </w:tc>
        <w:tc>
          <w:tcPr>
            <w:tcW w:w="567" w:type="dxa"/>
            <w:vMerge/>
            <w:vAlign w:val="center"/>
            <w:hideMark/>
          </w:tcPr>
          <w:p w14:paraId="6E75054C" w14:textId="77777777" w:rsidR="00CF0F3A" w:rsidRPr="00CF0F3A" w:rsidRDefault="00CF0F3A" w:rsidP="00CF0F3A">
            <w:pPr>
              <w:rPr>
                <w:bCs/>
                <w:color w:val="000000"/>
                <w:sz w:val="12"/>
                <w:szCs w:val="12"/>
              </w:rPr>
            </w:pPr>
          </w:p>
        </w:tc>
        <w:tc>
          <w:tcPr>
            <w:tcW w:w="709" w:type="dxa"/>
            <w:vMerge/>
            <w:vAlign w:val="center"/>
            <w:hideMark/>
          </w:tcPr>
          <w:p w14:paraId="1A593245" w14:textId="77777777" w:rsidR="00CF0F3A" w:rsidRPr="00CF0F3A" w:rsidRDefault="00CF0F3A" w:rsidP="00CF0F3A">
            <w:pPr>
              <w:rPr>
                <w:bCs/>
                <w:color w:val="000000"/>
                <w:sz w:val="12"/>
                <w:szCs w:val="12"/>
              </w:rPr>
            </w:pPr>
          </w:p>
        </w:tc>
        <w:tc>
          <w:tcPr>
            <w:tcW w:w="709" w:type="dxa"/>
            <w:vMerge/>
            <w:vAlign w:val="center"/>
            <w:hideMark/>
          </w:tcPr>
          <w:p w14:paraId="6AEA3CA2" w14:textId="77777777" w:rsidR="00CF0F3A" w:rsidRPr="00CF0F3A" w:rsidRDefault="00CF0F3A" w:rsidP="00CF0F3A">
            <w:pPr>
              <w:rPr>
                <w:bCs/>
                <w:color w:val="000000"/>
                <w:sz w:val="12"/>
                <w:szCs w:val="12"/>
              </w:rPr>
            </w:pPr>
          </w:p>
        </w:tc>
        <w:tc>
          <w:tcPr>
            <w:tcW w:w="708" w:type="dxa"/>
            <w:vMerge/>
            <w:vAlign w:val="center"/>
            <w:hideMark/>
          </w:tcPr>
          <w:p w14:paraId="3724FC34" w14:textId="77777777" w:rsidR="00CF0F3A" w:rsidRPr="00CF0F3A" w:rsidRDefault="00CF0F3A" w:rsidP="00CF0F3A">
            <w:pPr>
              <w:rPr>
                <w:bCs/>
                <w:color w:val="000000"/>
                <w:sz w:val="12"/>
                <w:szCs w:val="12"/>
              </w:rPr>
            </w:pPr>
          </w:p>
        </w:tc>
        <w:tc>
          <w:tcPr>
            <w:tcW w:w="709" w:type="dxa"/>
            <w:vMerge/>
            <w:vAlign w:val="center"/>
            <w:hideMark/>
          </w:tcPr>
          <w:p w14:paraId="20EC195B" w14:textId="77777777" w:rsidR="00CF0F3A" w:rsidRPr="00CF0F3A" w:rsidRDefault="00CF0F3A" w:rsidP="00CF0F3A">
            <w:pPr>
              <w:rPr>
                <w:bCs/>
                <w:sz w:val="12"/>
                <w:szCs w:val="12"/>
              </w:rPr>
            </w:pPr>
          </w:p>
        </w:tc>
        <w:tc>
          <w:tcPr>
            <w:tcW w:w="709" w:type="dxa"/>
            <w:shd w:val="clear" w:color="000000" w:fill="FFFFFF"/>
            <w:vAlign w:val="center"/>
            <w:hideMark/>
          </w:tcPr>
          <w:p w14:paraId="1C956FF5" w14:textId="77777777" w:rsidR="00CF0F3A" w:rsidRPr="00CF0F3A" w:rsidRDefault="00CF0F3A" w:rsidP="00CF0F3A">
            <w:pPr>
              <w:jc w:val="center"/>
              <w:rPr>
                <w:bCs/>
                <w:color w:val="000000"/>
                <w:sz w:val="12"/>
                <w:szCs w:val="12"/>
              </w:rPr>
            </w:pPr>
            <w:r w:rsidRPr="00CF0F3A">
              <w:rPr>
                <w:bCs/>
                <w:color w:val="000000"/>
                <w:sz w:val="12"/>
                <w:szCs w:val="12"/>
              </w:rPr>
              <w:t>2024</w:t>
            </w:r>
          </w:p>
        </w:tc>
        <w:tc>
          <w:tcPr>
            <w:tcW w:w="709" w:type="dxa"/>
            <w:shd w:val="clear" w:color="auto" w:fill="auto"/>
            <w:vAlign w:val="center"/>
            <w:hideMark/>
          </w:tcPr>
          <w:p w14:paraId="2BF4D0D0" w14:textId="77777777" w:rsidR="00CF0F3A" w:rsidRPr="00CF0F3A" w:rsidRDefault="00CF0F3A" w:rsidP="00CF0F3A">
            <w:pPr>
              <w:jc w:val="center"/>
              <w:rPr>
                <w:bCs/>
                <w:color w:val="000000"/>
                <w:sz w:val="12"/>
                <w:szCs w:val="12"/>
              </w:rPr>
            </w:pPr>
            <w:r w:rsidRPr="00CF0F3A">
              <w:rPr>
                <w:bCs/>
                <w:color w:val="000000"/>
                <w:sz w:val="12"/>
                <w:szCs w:val="12"/>
              </w:rPr>
              <w:t>2025</w:t>
            </w:r>
          </w:p>
        </w:tc>
        <w:tc>
          <w:tcPr>
            <w:tcW w:w="708" w:type="dxa"/>
            <w:shd w:val="clear" w:color="auto" w:fill="auto"/>
            <w:vAlign w:val="center"/>
            <w:hideMark/>
          </w:tcPr>
          <w:p w14:paraId="69FB87FD" w14:textId="77777777" w:rsidR="00CF0F3A" w:rsidRPr="00CF0F3A" w:rsidRDefault="00CF0F3A" w:rsidP="00CF0F3A">
            <w:pPr>
              <w:jc w:val="center"/>
              <w:rPr>
                <w:bCs/>
                <w:color w:val="000000"/>
                <w:sz w:val="12"/>
                <w:szCs w:val="12"/>
              </w:rPr>
            </w:pPr>
            <w:r w:rsidRPr="00CF0F3A">
              <w:rPr>
                <w:bCs/>
                <w:color w:val="000000"/>
                <w:sz w:val="12"/>
                <w:szCs w:val="12"/>
              </w:rPr>
              <w:t>2026</w:t>
            </w:r>
          </w:p>
        </w:tc>
        <w:tc>
          <w:tcPr>
            <w:tcW w:w="709" w:type="dxa"/>
            <w:shd w:val="clear" w:color="auto" w:fill="auto"/>
            <w:vAlign w:val="center"/>
            <w:hideMark/>
          </w:tcPr>
          <w:p w14:paraId="719CD93D" w14:textId="77777777" w:rsidR="00CF0F3A" w:rsidRPr="00CF0F3A" w:rsidRDefault="00CF0F3A" w:rsidP="00CF0F3A">
            <w:pPr>
              <w:jc w:val="center"/>
              <w:rPr>
                <w:bCs/>
                <w:color w:val="000000"/>
                <w:sz w:val="12"/>
                <w:szCs w:val="12"/>
              </w:rPr>
            </w:pPr>
            <w:r w:rsidRPr="00CF0F3A">
              <w:rPr>
                <w:bCs/>
                <w:color w:val="000000"/>
                <w:sz w:val="12"/>
                <w:szCs w:val="12"/>
              </w:rPr>
              <w:t>2027</w:t>
            </w:r>
          </w:p>
        </w:tc>
        <w:tc>
          <w:tcPr>
            <w:tcW w:w="709" w:type="dxa"/>
            <w:shd w:val="clear" w:color="auto" w:fill="auto"/>
            <w:vAlign w:val="center"/>
            <w:hideMark/>
          </w:tcPr>
          <w:p w14:paraId="2946DB51" w14:textId="77777777" w:rsidR="00CF0F3A" w:rsidRPr="00CF0F3A" w:rsidRDefault="00CF0F3A" w:rsidP="00CF0F3A">
            <w:pPr>
              <w:jc w:val="center"/>
              <w:rPr>
                <w:bCs/>
                <w:color w:val="000000"/>
                <w:sz w:val="12"/>
                <w:szCs w:val="12"/>
              </w:rPr>
            </w:pPr>
            <w:r w:rsidRPr="00CF0F3A">
              <w:rPr>
                <w:bCs/>
                <w:color w:val="000000"/>
                <w:sz w:val="12"/>
                <w:szCs w:val="12"/>
              </w:rPr>
              <w:t>2028</w:t>
            </w:r>
          </w:p>
        </w:tc>
        <w:tc>
          <w:tcPr>
            <w:tcW w:w="709" w:type="dxa"/>
            <w:vMerge/>
            <w:vAlign w:val="center"/>
            <w:hideMark/>
          </w:tcPr>
          <w:p w14:paraId="1E588A78" w14:textId="77777777" w:rsidR="00CF0F3A" w:rsidRPr="00CF0F3A" w:rsidRDefault="00CF0F3A" w:rsidP="00CF0F3A">
            <w:pPr>
              <w:rPr>
                <w:bCs/>
                <w:color w:val="000000"/>
                <w:sz w:val="12"/>
                <w:szCs w:val="12"/>
              </w:rPr>
            </w:pPr>
          </w:p>
        </w:tc>
      </w:tr>
      <w:tr w:rsidR="00CF0F3A" w:rsidRPr="00CF0F3A" w14:paraId="269AA676" w14:textId="77777777" w:rsidTr="009D4BA8">
        <w:trPr>
          <w:trHeight w:val="20"/>
        </w:trPr>
        <w:tc>
          <w:tcPr>
            <w:tcW w:w="820" w:type="dxa"/>
            <w:shd w:val="clear" w:color="000000" w:fill="FFFFFF"/>
            <w:vAlign w:val="center"/>
            <w:hideMark/>
          </w:tcPr>
          <w:p w14:paraId="2D0AF4E4" w14:textId="77777777" w:rsidR="00CF0F3A" w:rsidRPr="00CF0F3A" w:rsidRDefault="00CF0F3A" w:rsidP="00CF0F3A">
            <w:pPr>
              <w:jc w:val="center"/>
              <w:rPr>
                <w:bCs/>
                <w:color w:val="000000"/>
                <w:sz w:val="12"/>
                <w:szCs w:val="12"/>
              </w:rPr>
            </w:pPr>
            <w:r w:rsidRPr="00CF0F3A">
              <w:rPr>
                <w:bCs/>
                <w:color w:val="000000"/>
                <w:sz w:val="12"/>
                <w:szCs w:val="12"/>
              </w:rPr>
              <w:t>1</w:t>
            </w:r>
          </w:p>
        </w:tc>
        <w:tc>
          <w:tcPr>
            <w:tcW w:w="5474" w:type="dxa"/>
            <w:shd w:val="clear" w:color="000000" w:fill="FFFFFF"/>
            <w:vAlign w:val="center"/>
            <w:hideMark/>
          </w:tcPr>
          <w:p w14:paraId="18619411" w14:textId="77777777" w:rsidR="00CF0F3A" w:rsidRPr="00CF0F3A" w:rsidRDefault="00CF0F3A" w:rsidP="00CF0F3A">
            <w:pPr>
              <w:jc w:val="center"/>
              <w:rPr>
                <w:bCs/>
                <w:color w:val="000000"/>
                <w:sz w:val="12"/>
                <w:szCs w:val="12"/>
              </w:rPr>
            </w:pPr>
            <w:r w:rsidRPr="00CF0F3A">
              <w:rPr>
                <w:bCs/>
                <w:color w:val="000000"/>
                <w:sz w:val="12"/>
                <w:szCs w:val="12"/>
              </w:rPr>
              <w:t>2</w:t>
            </w:r>
          </w:p>
        </w:tc>
        <w:tc>
          <w:tcPr>
            <w:tcW w:w="473" w:type="dxa"/>
            <w:shd w:val="clear" w:color="000000" w:fill="FFFFFF"/>
            <w:vAlign w:val="center"/>
            <w:hideMark/>
          </w:tcPr>
          <w:p w14:paraId="7279FD5B" w14:textId="77777777" w:rsidR="00CF0F3A" w:rsidRPr="00CF0F3A" w:rsidRDefault="00CF0F3A" w:rsidP="00CF0F3A">
            <w:pPr>
              <w:jc w:val="center"/>
              <w:rPr>
                <w:bCs/>
                <w:color w:val="000000"/>
                <w:sz w:val="12"/>
                <w:szCs w:val="12"/>
              </w:rPr>
            </w:pPr>
            <w:r w:rsidRPr="00CF0F3A">
              <w:rPr>
                <w:bCs/>
                <w:color w:val="000000"/>
                <w:sz w:val="12"/>
                <w:szCs w:val="12"/>
              </w:rPr>
              <w:t>8</w:t>
            </w:r>
          </w:p>
        </w:tc>
        <w:tc>
          <w:tcPr>
            <w:tcW w:w="567" w:type="dxa"/>
            <w:shd w:val="clear" w:color="000000" w:fill="FFFFFF"/>
            <w:vAlign w:val="center"/>
            <w:hideMark/>
          </w:tcPr>
          <w:p w14:paraId="4CF97A34" w14:textId="77777777" w:rsidR="00CF0F3A" w:rsidRPr="00CF0F3A" w:rsidRDefault="00CF0F3A" w:rsidP="00CF0F3A">
            <w:pPr>
              <w:jc w:val="center"/>
              <w:rPr>
                <w:bCs/>
                <w:color w:val="000000"/>
                <w:sz w:val="12"/>
                <w:szCs w:val="12"/>
              </w:rPr>
            </w:pPr>
            <w:r w:rsidRPr="00CF0F3A">
              <w:rPr>
                <w:bCs/>
                <w:color w:val="000000"/>
                <w:sz w:val="12"/>
                <w:szCs w:val="12"/>
              </w:rPr>
              <w:t>9</w:t>
            </w:r>
          </w:p>
        </w:tc>
        <w:tc>
          <w:tcPr>
            <w:tcW w:w="709" w:type="dxa"/>
            <w:shd w:val="clear" w:color="000000" w:fill="FFFFFF"/>
            <w:vAlign w:val="center"/>
            <w:hideMark/>
          </w:tcPr>
          <w:p w14:paraId="19D1F755" w14:textId="77777777" w:rsidR="00CF0F3A" w:rsidRPr="00CF0F3A" w:rsidRDefault="00CF0F3A" w:rsidP="00CF0F3A">
            <w:pPr>
              <w:jc w:val="center"/>
              <w:rPr>
                <w:bCs/>
                <w:color w:val="000000"/>
                <w:sz w:val="12"/>
                <w:szCs w:val="12"/>
              </w:rPr>
            </w:pPr>
            <w:r w:rsidRPr="00CF0F3A">
              <w:rPr>
                <w:bCs/>
                <w:color w:val="000000"/>
                <w:sz w:val="12"/>
                <w:szCs w:val="12"/>
              </w:rPr>
              <w:t>10.1</w:t>
            </w:r>
          </w:p>
        </w:tc>
        <w:tc>
          <w:tcPr>
            <w:tcW w:w="709" w:type="dxa"/>
            <w:shd w:val="clear" w:color="000000" w:fill="FFFFFF"/>
            <w:vAlign w:val="center"/>
            <w:hideMark/>
          </w:tcPr>
          <w:p w14:paraId="270A3493" w14:textId="77777777" w:rsidR="00CF0F3A" w:rsidRPr="00CF0F3A" w:rsidRDefault="00CF0F3A" w:rsidP="00CF0F3A">
            <w:pPr>
              <w:jc w:val="center"/>
              <w:rPr>
                <w:bCs/>
                <w:color w:val="000000"/>
                <w:sz w:val="12"/>
                <w:szCs w:val="12"/>
              </w:rPr>
            </w:pPr>
            <w:r w:rsidRPr="00CF0F3A">
              <w:rPr>
                <w:bCs/>
                <w:color w:val="000000"/>
                <w:sz w:val="12"/>
                <w:szCs w:val="12"/>
              </w:rPr>
              <w:t>10.2</w:t>
            </w:r>
          </w:p>
        </w:tc>
        <w:tc>
          <w:tcPr>
            <w:tcW w:w="708" w:type="dxa"/>
            <w:shd w:val="clear" w:color="000000" w:fill="FFFFFF"/>
            <w:vAlign w:val="center"/>
            <w:hideMark/>
          </w:tcPr>
          <w:p w14:paraId="4D8FA3D3" w14:textId="77777777" w:rsidR="00CF0F3A" w:rsidRPr="00CF0F3A" w:rsidRDefault="00CF0F3A" w:rsidP="00CF0F3A">
            <w:pPr>
              <w:jc w:val="center"/>
              <w:rPr>
                <w:bCs/>
                <w:color w:val="000000"/>
                <w:sz w:val="12"/>
                <w:szCs w:val="12"/>
              </w:rPr>
            </w:pPr>
            <w:r w:rsidRPr="00CF0F3A">
              <w:rPr>
                <w:bCs/>
                <w:color w:val="000000"/>
                <w:sz w:val="12"/>
                <w:szCs w:val="12"/>
              </w:rPr>
              <w:t>10.3</w:t>
            </w:r>
          </w:p>
        </w:tc>
        <w:tc>
          <w:tcPr>
            <w:tcW w:w="709" w:type="dxa"/>
            <w:shd w:val="clear" w:color="000000" w:fill="FFFFFF"/>
            <w:vAlign w:val="center"/>
            <w:hideMark/>
          </w:tcPr>
          <w:p w14:paraId="1A8CA6E1" w14:textId="77777777" w:rsidR="00CF0F3A" w:rsidRPr="00CF0F3A" w:rsidRDefault="00CF0F3A" w:rsidP="00CF0F3A">
            <w:pPr>
              <w:jc w:val="center"/>
              <w:rPr>
                <w:bCs/>
                <w:color w:val="000000"/>
                <w:sz w:val="12"/>
                <w:szCs w:val="12"/>
              </w:rPr>
            </w:pPr>
            <w:r w:rsidRPr="00CF0F3A">
              <w:rPr>
                <w:bCs/>
                <w:color w:val="000000"/>
                <w:sz w:val="12"/>
                <w:szCs w:val="12"/>
              </w:rPr>
              <w:t>10.4</w:t>
            </w:r>
          </w:p>
        </w:tc>
        <w:tc>
          <w:tcPr>
            <w:tcW w:w="709" w:type="dxa"/>
            <w:shd w:val="clear" w:color="000000" w:fill="FFFFFF"/>
            <w:vAlign w:val="center"/>
            <w:hideMark/>
          </w:tcPr>
          <w:p w14:paraId="20EAB552" w14:textId="77777777" w:rsidR="00CF0F3A" w:rsidRPr="00CF0F3A" w:rsidRDefault="00CF0F3A" w:rsidP="00CF0F3A">
            <w:pPr>
              <w:jc w:val="center"/>
              <w:rPr>
                <w:bCs/>
                <w:color w:val="000000"/>
                <w:sz w:val="12"/>
                <w:szCs w:val="12"/>
              </w:rPr>
            </w:pPr>
            <w:r w:rsidRPr="00CF0F3A">
              <w:rPr>
                <w:bCs/>
                <w:color w:val="000000"/>
                <w:sz w:val="12"/>
                <w:szCs w:val="12"/>
              </w:rPr>
              <w:t>10.5</w:t>
            </w:r>
          </w:p>
        </w:tc>
        <w:tc>
          <w:tcPr>
            <w:tcW w:w="709" w:type="dxa"/>
            <w:shd w:val="clear" w:color="auto" w:fill="auto"/>
            <w:vAlign w:val="center"/>
            <w:hideMark/>
          </w:tcPr>
          <w:p w14:paraId="673ACB60" w14:textId="77777777" w:rsidR="00CF0F3A" w:rsidRPr="00CF0F3A" w:rsidRDefault="00CF0F3A" w:rsidP="00CF0F3A">
            <w:pPr>
              <w:jc w:val="center"/>
              <w:rPr>
                <w:bCs/>
                <w:color w:val="000000"/>
                <w:sz w:val="12"/>
                <w:szCs w:val="12"/>
              </w:rPr>
            </w:pPr>
            <w:r w:rsidRPr="00CF0F3A">
              <w:rPr>
                <w:bCs/>
                <w:color w:val="000000"/>
                <w:sz w:val="12"/>
                <w:szCs w:val="12"/>
              </w:rPr>
              <w:t>10.6</w:t>
            </w:r>
          </w:p>
        </w:tc>
        <w:tc>
          <w:tcPr>
            <w:tcW w:w="708" w:type="dxa"/>
            <w:shd w:val="clear" w:color="auto" w:fill="auto"/>
            <w:vAlign w:val="center"/>
            <w:hideMark/>
          </w:tcPr>
          <w:p w14:paraId="559911BE" w14:textId="77777777" w:rsidR="00CF0F3A" w:rsidRPr="00CF0F3A" w:rsidRDefault="00CF0F3A" w:rsidP="00CF0F3A">
            <w:pPr>
              <w:jc w:val="center"/>
              <w:rPr>
                <w:bCs/>
                <w:color w:val="000000"/>
                <w:sz w:val="12"/>
                <w:szCs w:val="12"/>
              </w:rPr>
            </w:pPr>
            <w:r w:rsidRPr="00CF0F3A">
              <w:rPr>
                <w:bCs/>
                <w:color w:val="000000"/>
                <w:sz w:val="12"/>
                <w:szCs w:val="12"/>
              </w:rPr>
              <w:t>10.7</w:t>
            </w:r>
          </w:p>
        </w:tc>
        <w:tc>
          <w:tcPr>
            <w:tcW w:w="709" w:type="dxa"/>
            <w:shd w:val="clear" w:color="auto" w:fill="auto"/>
            <w:vAlign w:val="center"/>
            <w:hideMark/>
          </w:tcPr>
          <w:p w14:paraId="6C4A8721" w14:textId="77777777" w:rsidR="00CF0F3A" w:rsidRPr="00CF0F3A" w:rsidRDefault="00CF0F3A" w:rsidP="00CF0F3A">
            <w:pPr>
              <w:jc w:val="center"/>
              <w:rPr>
                <w:bCs/>
                <w:color w:val="000000"/>
                <w:sz w:val="12"/>
                <w:szCs w:val="12"/>
              </w:rPr>
            </w:pPr>
            <w:r w:rsidRPr="00CF0F3A">
              <w:rPr>
                <w:bCs/>
                <w:color w:val="000000"/>
                <w:sz w:val="12"/>
                <w:szCs w:val="12"/>
              </w:rPr>
              <w:t>10.8</w:t>
            </w:r>
          </w:p>
        </w:tc>
        <w:tc>
          <w:tcPr>
            <w:tcW w:w="709" w:type="dxa"/>
            <w:shd w:val="clear" w:color="auto" w:fill="auto"/>
            <w:vAlign w:val="center"/>
            <w:hideMark/>
          </w:tcPr>
          <w:p w14:paraId="022EE66B" w14:textId="77777777" w:rsidR="00CF0F3A" w:rsidRPr="00CF0F3A" w:rsidRDefault="00CF0F3A" w:rsidP="00CF0F3A">
            <w:pPr>
              <w:jc w:val="center"/>
              <w:rPr>
                <w:bCs/>
                <w:color w:val="000000"/>
                <w:sz w:val="12"/>
                <w:szCs w:val="12"/>
              </w:rPr>
            </w:pPr>
            <w:r w:rsidRPr="00CF0F3A">
              <w:rPr>
                <w:bCs/>
                <w:color w:val="000000"/>
                <w:sz w:val="12"/>
                <w:szCs w:val="12"/>
              </w:rPr>
              <w:t>10.11</w:t>
            </w:r>
          </w:p>
        </w:tc>
        <w:tc>
          <w:tcPr>
            <w:tcW w:w="709" w:type="dxa"/>
            <w:shd w:val="clear" w:color="000000" w:fill="FFFFFF"/>
            <w:vAlign w:val="center"/>
            <w:hideMark/>
          </w:tcPr>
          <w:p w14:paraId="5C4A39DC" w14:textId="77777777" w:rsidR="00CF0F3A" w:rsidRPr="00CF0F3A" w:rsidRDefault="00CF0F3A" w:rsidP="00CF0F3A">
            <w:pPr>
              <w:jc w:val="center"/>
              <w:rPr>
                <w:bCs/>
                <w:color w:val="000000"/>
                <w:sz w:val="12"/>
                <w:szCs w:val="12"/>
              </w:rPr>
            </w:pPr>
            <w:r w:rsidRPr="00CF0F3A">
              <w:rPr>
                <w:bCs/>
                <w:color w:val="000000"/>
                <w:sz w:val="12"/>
                <w:szCs w:val="12"/>
              </w:rPr>
              <w:t>10.12</w:t>
            </w:r>
          </w:p>
        </w:tc>
      </w:tr>
      <w:tr w:rsidR="00CF0F3A" w:rsidRPr="00CF0F3A" w14:paraId="4EEEC307" w14:textId="77777777" w:rsidTr="009D4BA8">
        <w:trPr>
          <w:trHeight w:val="20"/>
        </w:trPr>
        <w:tc>
          <w:tcPr>
            <w:tcW w:w="14422" w:type="dxa"/>
            <w:gridSpan w:val="14"/>
            <w:shd w:val="clear" w:color="000000" w:fill="FFFFFF"/>
            <w:vAlign w:val="center"/>
            <w:hideMark/>
          </w:tcPr>
          <w:p w14:paraId="15F0B8D0" w14:textId="77777777" w:rsidR="00CF0F3A" w:rsidRPr="00CF0F3A" w:rsidRDefault="00CF0F3A" w:rsidP="00CF0F3A">
            <w:pPr>
              <w:rPr>
                <w:bCs/>
                <w:color w:val="000000"/>
                <w:sz w:val="12"/>
                <w:szCs w:val="12"/>
              </w:rPr>
            </w:pPr>
            <w:r w:rsidRPr="00CF0F3A">
              <w:rPr>
                <w:bCs/>
                <w:color w:val="000000"/>
                <w:sz w:val="12"/>
                <w:szCs w:val="12"/>
              </w:rPr>
              <w:t>Группа 1. Строительство, реконструкция или модернизация объектов в целях подключения потребителей:</w:t>
            </w:r>
          </w:p>
        </w:tc>
      </w:tr>
      <w:tr w:rsidR="00CF0F3A" w:rsidRPr="00CF0F3A" w14:paraId="3ADCD43B" w14:textId="77777777" w:rsidTr="009D4BA8">
        <w:trPr>
          <w:trHeight w:val="20"/>
        </w:trPr>
        <w:tc>
          <w:tcPr>
            <w:tcW w:w="14422" w:type="dxa"/>
            <w:gridSpan w:val="14"/>
            <w:shd w:val="clear" w:color="000000" w:fill="FFFFFF"/>
            <w:vAlign w:val="center"/>
            <w:hideMark/>
          </w:tcPr>
          <w:p w14:paraId="38BCB79D" w14:textId="77777777" w:rsidR="00CF0F3A" w:rsidRPr="00CF0F3A" w:rsidRDefault="00CF0F3A" w:rsidP="00CF0F3A">
            <w:pPr>
              <w:rPr>
                <w:color w:val="000000"/>
                <w:sz w:val="12"/>
                <w:szCs w:val="12"/>
              </w:rPr>
            </w:pPr>
            <w:r w:rsidRPr="00CF0F3A">
              <w:rPr>
                <w:color w:val="000000"/>
                <w:sz w:val="12"/>
                <w:szCs w:val="12"/>
              </w:rPr>
              <w:t>1.1. Строительство новых тепловых сетей в целях подключения потребителей</w:t>
            </w:r>
          </w:p>
        </w:tc>
      </w:tr>
      <w:tr w:rsidR="00CF0F3A" w:rsidRPr="00CF0F3A" w14:paraId="17A35EE7" w14:textId="77777777" w:rsidTr="009D4BA8">
        <w:trPr>
          <w:trHeight w:val="20"/>
        </w:trPr>
        <w:tc>
          <w:tcPr>
            <w:tcW w:w="14422" w:type="dxa"/>
            <w:gridSpan w:val="14"/>
            <w:shd w:val="clear" w:color="000000" w:fill="FFFFFF"/>
            <w:vAlign w:val="center"/>
            <w:hideMark/>
          </w:tcPr>
          <w:p w14:paraId="44C6BF3D" w14:textId="77777777" w:rsidR="00CF0F3A" w:rsidRPr="00CF0F3A" w:rsidRDefault="00CF0F3A" w:rsidP="00CF0F3A">
            <w:pPr>
              <w:rPr>
                <w:color w:val="000000"/>
                <w:sz w:val="12"/>
                <w:szCs w:val="12"/>
              </w:rPr>
            </w:pPr>
            <w:r w:rsidRPr="00CF0F3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530520EF" w14:textId="77777777" w:rsidTr="009D4BA8">
        <w:trPr>
          <w:trHeight w:val="20"/>
        </w:trPr>
        <w:tc>
          <w:tcPr>
            <w:tcW w:w="14422" w:type="dxa"/>
            <w:gridSpan w:val="14"/>
            <w:shd w:val="clear" w:color="auto" w:fill="auto"/>
            <w:vAlign w:val="center"/>
            <w:hideMark/>
          </w:tcPr>
          <w:p w14:paraId="717C924A" w14:textId="77777777" w:rsidR="00CF0F3A" w:rsidRPr="00CF0F3A" w:rsidRDefault="00CF0F3A" w:rsidP="00CF0F3A">
            <w:pPr>
              <w:rPr>
                <w:color w:val="000000"/>
                <w:sz w:val="12"/>
                <w:szCs w:val="12"/>
              </w:rPr>
            </w:pPr>
            <w:r w:rsidRPr="00CF0F3A">
              <w:rPr>
                <w:color w:val="000000"/>
                <w:sz w:val="12"/>
                <w:szCs w:val="12"/>
              </w:rPr>
              <w:t>1.3. Увеличение пропускной способности существующих тепловых сетей в целях подключения потребителей</w:t>
            </w:r>
          </w:p>
        </w:tc>
      </w:tr>
      <w:tr w:rsidR="00CF0F3A" w:rsidRPr="00CF0F3A" w14:paraId="0F28D13D" w14:textId="77777777" w:rsidTr="009D4BA8">
        <w:trPr>
          <w:trHeight w:val="20"/>
        </w:trPr>
        <w:tc>
          <w:tcPr>
            <w:tcW w:w="14422" w:type="dxa"/>
            <w:gridSpan w:val="14"/>
            <w:shd w:val="clear" w:color="auto" w:fill="auto"/>
            <w:vAlign w:val="center"/>
            <w:hideMark/>
          </w:tcPr>
          <w:p w14:paraId="06CD5B00" w14:textId="77777777" w:rsidR="00CF0F3A" w:rsidRPr="00CF0F3A" w:rsidRDefault="00CF0F3A" w:rsidP="00CF0F3A">
            <w:pPr>
              <w:rPr>
                <w:color w:val="000000"/>
                <w:sz w:val="12"/>
                <w:szCs w:val="12"/>
              </w:rPr>
            </w:pPr>
            <w:r w:rsidRPr="00CF0F3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3B94A8B5" w14:textId="77777777" w:rsidTr="009D4BA8">
        <w:trPr>
          <w:trHeight w:val="20"/>
        </w:trPr>
        <w:tc>
          <w:tcPr>
            <w:tcW w:w="7334" w:type="dxa"/>
            <w:gridSpan w:val="4"/>
            <w:shd w:val="clear" w:color="000000" w:fill="FFFFFF"/>
            <w:noWrap/>
            <w:vAlign w:val="center"/>
            <w:hideMark/>
          </w:tcPr>
          <w:p w14:paraId="2BEFDA84" w14:textId="77777777" w:rsidR="00CF0F3A" w:rsidRPr="00CF0F3A" w:rsidRDefault="00CF0F3A" w:rsidP="00CF0F3A">
            <w:pPr>
              <w:rPr>
                <w:bCs/>
                <w:color w:val="000000"/>
                <w:sz w:val="12"/>
                <w:szCs w:val="12"/>
              </w:rPr>
            </w:pPr>
            <w:r w:rsidRPr="00CF0F3A">
              <w:rPr>
                <w:bCs/>
                <w:color w:val="000000"/>
                <w:sz w:val="12"/>
                <w:szCs w:val="12"/>
              </w:rPr>
              <w:t>Всего по группе 1</w:t>
            </w:r>
          </w:p>
        </w:tc>
        <w:tc>
          <w:tcPr>
            <w:tcW w:w="709" w:type="dxa"/>
            <w:shd w:val="clear" w:color="000000" w:fill="FFFFFF"/>
            <w:vAlign w:val="center"/>
            <w:hideMark/>
          </w:tcPr>
          <w:p w14:paraId="2B9ECD20"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06300FE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8" w:type="dxa"/>
            <w:shd w:val="clear" w:color="000000" w:fill="FFFFFF"/>
            <w:vAlign w:val="center"/>
            <w:hideMark/>
          </w:tcPr>
          <w:p w14:paraId="7CDFE5F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3487148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3D2B04A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365EB92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8" w:type="dxa"/>
            <w:shd w:val="clear" w:color="auto" w:fill="auto"/>
            <w:vAlign w:val="center"/>
            <w:hideMark/>
          </w:tcPr>
          <w:p w14:paraId="6AF14336"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44AC641B"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2489327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3E617364"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45FD65CC" w14:textId="77777777" w:rsidTr="009D4BA8">
        <w:trPr>
          <w:trHeight w:val="20"/>
        </w:trPr>
        <w:tc>
          <w:tcPr>
            <w:tcW w:w="14422" w:type="dxa"/>
            <w:gridSpan w:val="14"/>
            <w:shd w:val="clear" w:color="000000" w:fill="FFFFFF"/>
            <w:vAlign w:val="center"/>
            <w:hideMark/>
          </w:tcPr>
          <w:p w14:paraId="5118F860" w14:textId="77777777" w:rsidR="00CF0F3A" w:rsidRPr="00CF0F3A" w:rsidRDefault="00CF0F3A" w:rsidP="00CF0F3A">
            <w:pPr>
              <w:rPr>
                <w:bCs/>
                <w:color w:val="000000"/>
                <w:sz w:val="12"/>
                <w:szCs w:val="12"/>
              </w:rPr>
            </w:pPr>
            <w:r w:rsidRPr="00CF0F3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61561C1C" w14:textId="77777777" w:rsidTr="009D4BA8">
        <w:trPr>
          <w:trHeight w:val="20"/>
        </w:trPr>
        <w:tc>
          <w:tcPr>
            <w:tcW w:w="820" w:type="dxa"/>
            <w:shd w:val="clear" w:color="auto" w:fill="auto"/>
            <w:vAlign w:val="center"/>
            <w:hideMark/>
          </w:tcPr>
          <w:p w14:paraId="253724AB" w14:textId="77777777" w:rsidR="00CF0F3A" w:rsidRPr="00CF0F3A" w:rsidRDefault="00CF0F3A" w:rsidP="00CF0F3A">
            <w:pPr>
              <w:jc w:val="center"/>
              <w:rPr>
                <w:color w:val="000000"/>
                <w:sz w:val="12"/>
                <w:szCs w:val="12"/>
              </w:rPr>
            </w:pPr>
            <w:r w:rsidRPr="00CF0F3A">
              <w:rPr>
                <w:color w:val="000000"/>
                <w:sz w:val="12"/>
                <w:szCs w:val="12"/>
              </w:rPr>
              <w:t>2.1</w:t>
            </w:r>
          </w:p>
        </w:tc>
        <w:tc>
          <w:tcPr>
            <w:tcW w:w="5474" w:type="dxa"/>
            <w:shd w:val="clear" w:color="auto" w:fill="auto"/>
            <w:hideMark/>
          </w:tcPr>
          <w:p w14:paraId="4F867AA1" w14:textId="77777777" w:rsidR="00CF0F3A" w:rsidRPr="00CF0F3A" w:rsidRDefault="00CF0F3A" w:rsidP="00CF0F3A">
            <w:pPr>
              <w:rPr>
                <w:sz w:val="12"/>
                <w:szCs w:val="12"/>
              </w:rPr>
            </w:pPr>
            <w:r w:rsidRPr="00CF0F3A">
              <w:rPr>
                <w:sz w:val="12"/>
                <w:szCs w:val="12"/>
              </w:rPr>
              <w:t>Строительство бака аккумулятора горячей воды (ПИР, СМР)</w:t>
            </w:r>
          </w:p>
        </w:tc>
        <w:tc>
          <w:tcPr>
            <w:tcW w:w="473" w:type="dxa"/>
            <w:shd w:val="clear" w:color="auto" w:fill="auto"/>
            <w:vAlign w:val="center"/>
            <w:hideMark/>
          </w:tcPr>
          <w:p w14:paraId="751B4967" w14:textId="77777777" w:rsidR="00CF0F3A" w:rsidRPr="00CF0F3A" w:rsidRDefault="00CF0F3A" w:rsidP="00CF0F3A">
            <w:pPr>
              <w:jc w:val="center"/>
              <w:rPr>
                <w:color w:val="000000"/>
                <w:sz w:val="12"/>
                <w:szCs w:val="12"/>
              </w:rPr>
            </w:pPr>
            <w:r w:rsidRPr="00CF0F3A">
              <w:rPr>
                <w:color w:val="000000"/>
                <w:sz w:val="12"/>
                <w:szCs w:val="12"/>
              </w:rPr>
              <w:t>2024</w:t>
            </w:r>
          </w:p>
        </w:tc>
        <w:tc>
          <w:tcPr>
            <w:tcW w:w="567" w:type="dxa"/>
            <w:shd w:val="clear" w:color="auto" w:fill="auto"/>
            <w:vAlign w:val="center"/>
            <w:hideMark/>
          </w:tcPr>
          <w:p w14:paraId="32DBE93B" w14:textId="77777777" w:rsidR="00CF0F3A" w:rsidRPr="00CF0F3A" w:rsidRDefault="00CF0F3A" w:rsidP="00CF0F3A">
            <w:pPr>
              <w:jc w:val="center"/>
              <w:rPr>
                <w:color w:val="000000"/>
                <w:sz w:val="12"/>
                <w:szCs w:val="12"/>
              </w:rPr>
            </w:pPr>
            <w:r w:rsidRPr="00CF0F3A">
              <w:rPr>
                <w:color w:val="000000"/>
                <w:sz w:val="12"/>
                <w:szCs w:val="12"/>
              </w:rPr>
              <w:t>2024</w:t>
            </w:r>
          </w:p>
        </w:tc>
        <w:tc>
          <w:tcPr>
            <w:tcW w:w="709" w:type="dxa"/>
            <w:shd w:val="clear" w:color="auto" w:fill="auto"/>
            <w:vAlign w:val="center"/>
            <w:hideMark/>
          </w:tcPr>
          <w:p w14:paraId="398F5D2B" w14:textId="77777777" w:rsidR="00CF0F3A" w:rsidRPr="00CF0F3A" w:rsidRDefault="00CF0F3A" w:rsidP="00CF0F3A">
            <w:pPr>
              <w:jc w:val="center"/>
              <w:rPr>
                <w:color w:val="000000"/>
                <w:sz w:val="12"/>
                <w:szCs w:val="12"/>
              </w:rPr>
            </w:pPr>
            <w:r w:rsidRPr="00CF0F3A">
              <w:rPr>
                <w:color w:val="000000"/>
                <w:sz w:val="12"/>
                <w:szCs w:val="12"/>
              </w:rPr>
              <w:t>15 443,48</w:t>
            </w:r>
          </w:p>
        </w:tc>
        <w:tc>
          <w:tcPr>
            <w:tcW w:w="709" w:type="dxa"/>
            <w:shd w:val="clear" w:color="auto" w:fill="auto"/>
            <w:vAlign w:val="center"/>
            <w:hideMark/>
          </w:tcPr>
          <w:p w14:paraId="4BF60134" w14:textId="77777777" w:rsidR="00CF0F3A" w:rsidRPr="00CF0F3A" w:rsidRDefault="00CF0F3A" w:rsidP="00CF0F3A">
            <w:pPr>
              <w:jc w:val="center"/>
              <w:rPr>
                <w:color w:val="000000"/>
                <w:sz w:val="12"/>
                <w:szCs w:val="12"/>
              </w:rPr>
            </w:pPr>
            <w:r w:rsidRPr="00CF0F3A">
              <w:rPr>
                <w:color w:val="000000"/>
                <w:sz w:val="12"/>
                <w:szCs w:val="12"/>
              </w:rPr>
              <w:t>2 481,16</w:t>
            </w:r>
          </w:p>
        </w:tc>
        <w:tc>
          <w:tcPr>
            <w:tcW w:w="708" w:type="dxa"/>
            <w:shd w:val="clear" w:color="auto" w:fill="auto"/>
            <w:vAlign w:val="center"/>
            <w:hideMark/>
          </w:tcPr>
          <w:p w14:paraId="379905C7" w14:textId="77777777" w:rsidR="00CF0F3A" w:rsidRPr="00CF0F3A" w:rsidRDefault="00CF0F3A" w:rsidP="00CF0F3A">
            <w:pPr>
              <w:jc w:val="center"/>
              <w:rPr>
                <w:color w:val="000000"/>
                <w:sz w:val="12"/>
                <w:szCs w:val="12"/>
              </w:rPr>
            </w:pPr>
            <w:r w:rsidRPr="00CF0F3A">
              <w:rPr>
                <w:color w:val="000000"/>
                <w:sz w:val="12"/>
                <w:szCs w:val="12"/>
              </w:rPr>
              <w:t>12 962,32</w:t>
            </w:r>
          </w:p>
        </w:tc>
        <w:tc>
          <w:tcPr>
            <w:tcW w:w="709" w:type="dxa"/>
            <w:shd w:val="clear" w:color="auto" w:fill="auto"/>
            <w:vAlign w:val="center"/>
            <w:hideMark/>
          </w:tcPr>
          <w:p w14:paraId="047F6DA0"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79D4DCC" w14:textId="77777777" w:rsidR="00CF0F3A" w:rsidRPr="00CF0F3A" w:rsidRDefault="00CF0F3A" w:rsidP="00CF0F3A">
            <w:pPr>
              <w:jc w:val="center"/>
              <w:rPr>
                <w:color w:val="000000"/>
                <w:sz w:val="12"/>
                <w:szCs w:val="12"/>
              </w:rPr>
            </w:pPr>
            <w:r w:rsidRPr="00CF0F3A">
              <w:rPr>
                <w:color w:val="000000"/>
                <w:sz w:val="12"/>
                <w:szCs w:val="12"/>
              </w:rPr>
              <w:t>15 443,48</w:t>
            </w:r>
          </w:p>
        </w:tc>
        <w:tc>
          <w:tcPr>
            <w:tcW w:w="709" w:type="dxa"/>
            <w:shd w:val="clear" w:color="auto" w:fill="auto"/>
            <w:vAlign w:val="center"/>
            <w:hideMark/>
          </w:tcPr>
          <w:p w14:paraId="58BE4733"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16BE634B"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0F40013"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BB3ABD9"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6D48098"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362F6FC0" w14:textId="77777777" w:rsidTr="009D4BA8">
        <w:trPr>
          <w:trHeight w:val="20"/>
        </w:trPr>
        <w:tc>
          <w:tcPr>
            <w:tcW w:w="7334" w:type="dxa"/>
            <w:gridSpan w:val="4"/>
            <w:shd w:val="clear" w:color="auto" w:fill="auto"/>
            <w:noWrap/>
            <w:vAlign w:val="center"/>
            <w:hideMark/>
          </w:tcPr>
          <w:p w14:paraId="3F8156A8" w14:textId="77777777" w:rsidR="00CF0F3A" w:rsidRPr="00CF0F3A" w:rsidRDefault="00CF0F3A" w:rsidP="00CF0F3A">
            <w:pPr>
              <w:rPr>
                <w:bCs/>
                <w:color w:val="000000"/>
                <w:sz w:val="12"/>
                <w:szCs w:val="12"/>
              </w:rPr>
            </w:pPr>
            <w:r w:rsidRPr="00CF0F3A">
              <w:rPr>
                <w:bCs/>
                <w:color w:val="000000"/>
                <w:sz w:val="12"/>
                <w:szCs w:val="12"/>
              </w:rPr>
              <w:t>Всего по группе 2</w:t>
            </w:r>
          </w:p>
        </w:tc>
        <w:tc>
          <w:tcPr>
            <w:tcW w:w="709" w:type="dxa"/>
            <w:shd w:val="clear" w:color="auto" w:fill="auto"/>
            <w:vAlign w:val="center"/>
            <w:hideMark/>
          </w:tcPr>
          <w:p w14:paraId="5FE647DE" w14:textId="77777777" w:rsidR="00CF0F3A" w:rsidRPr="00CF0F3A" w:rsidRDefault="00CF0F3A" w:rsidP="00CF0F3A">
            <w:pPr>
              <w:jc w:val="center"/>
              <w:rPr>
                <w:bCs/>
                <w:color w:val="000000"/>
                <w:sz w:val="12"/>
                <w:szCs w:val="12"/>
              </w:rPr>
            </w:pPr>
            <w:r w:rsidRPr="00CF0F3A">
              <w:rPr>
                <w:bCs/>
                <w:color w:val="000000"/>
                <w:sz w:val="12"/>
                <w:szCs w:val="12"/>
              </w:rPr>
              <w:t>15 443,48</w:t>
            </w:r>
          </w:p>
        </w:tc>
        <w:tc>
          <w:tcPr>
            <w:tcW w:w="709" w:type="dxa"/>
            <w:shd w:val="clear" w:color="auto" w:fill="auto"/>
            <w:vAlign w:val="center"/>
            <w:hideMark/>
          </w:tcPr>
          <w:p w14:paraId="205FEB83" w14:textId="77777777" w:rsidR="00CF0F3A" w:rsidRPr="00CF0F3A" w:rsidRDefault="00CF0F3A" w:rsidP="00CF0F3A">
            <w:pPr>
              <w:jc w:val="center"/>
              <w:rPr>
                <w:bCs/>
                <w:color w:val="000000"/>
                <w:sz w:val="12"/>
                <w:szCs w:val="12"/>
              </w:rPr>
            </w:pPr>
            <w:r w:rsidRPr="00CF0F3A">
              <w:rPr>
                <w:bCs/>
                <w:color w:val="000000"/>
                <w:sz w:val="12"/>
                <w:szCs w:val="12"/>
              </w:rPr>
              <w:t>2 481,16</w:t>
            </w:r>
          </w:p>
        </w:tc>
        <w:tc>
          <w:tcPr>
            <w:tcW w:w="708" w:type="dxa"/>
            <w:shd w:val="clear" w:color="auto" w:fill="auto"/>
            <w:vAlign w:val="center"/>
            <w:hideMark/>
          </w:tcPr>
          <w:p w14:paraId="1ADACE98" w14:textId="77777777" w:rsidR="00CF0F3A" w:rsidRPr="00CF0F3A" w:rsidRDefault="00CF0F3A" w:rsidP="00CF0F3A">
            <w:pPr>
              <w:jc w:val="center"/>
              <w:rPr>
                <w:bCs/>
                <w:color w:val="000000"/>
                <w:sz w:val="12"/>
                <w:szCs w:val="12"/>
              </w:rPr>
            </w:pPr>
            <w:r w:rsidRPr="00CF0F3A">
              <w:rPr>
                <w:bCs/>
                <w:color w:val="000000"/>
                <w:sz w:val="12"/>
                <w:szCs w:val="12"/>
              </w:rPr>
              <w:t>12 962,32</w:t>
            </w:r>
          </w:p>
        </w:tc>
        <w:tc>
          <w:tcPr>
            <w:tcW w:w="709" w:type="dxa"/>
            <w:shd w:val="clear" w:color="auto" w:fill="auto"/>
            <w:vAlign w:val="center"/>
            <w:hideMark/>
          </w:tcPr>
          <w:p w14:paraId="5734541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0D89E885" w14:textId="77777777" w:rsidR="00CF0F3A" w:rsidRPr="00CF0F3A" w:rsidRDefault="00CF0F3A" w:rsidP="00CF0F3A">
            <w:pPr>
              <w:jc w:val="center"/>
              <w:rPr>
                <w:bCs/>
                <w:color w:val="000000"/>
                <w:sz w:val="12"/>
                <w:szCs w:val="12"/>
              </w:rPr>
            </w:pPr>
            <w:r w:rsidRPr="00CF0F3A">
              <w:rPr>
                <w:bCs/>
                <w:color w:val="000000"/>
                <w:sz w:val="12"/>
                <w:szCs w:val="12"/>
              </w:rPr>
              <w:t>15 443,48</w:t>
            </w:r>
          </w:p>
        </w:tc>
        <w:tc>
          <w:tcPr>
            <w:tcW w:w="709" w:type="dxa"/>
            <w:shd w:val="clear" w:color="auto" w:fill="auto"/>
            <w:vAlign w:val="center"/>
            <w:hideMark/>
          </w:tcPr>
          <w:p w14:paraId="7EA9EFB5"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8" w:type="dxa"/>
            <w:shd w:val="clear" w:color="auto" w:fill="auto"/>
            <w:vAlign w:val="center"/>
            <w:hideMark/>
          </w:tcPr>
          <w:p w14:paraId="585DF83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2807A9B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49060474"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06E5BA79"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07C29FE5" w14:textId="77777777" w:rsidTr="009D4BA8">
        <w:trPr>
          <w:trHeight w:val="20"/>
        </w:trPr>
        <w:tc>
          <w:tcPr>
            <w:tcW w:w="14422" w:type="dxa"/>
            <w:gridSpan w:val="14"/>
            <w:shd w:val="clear" w:color="auto" w:fill="auto"/>
            <w:vAlign w:val="center"/>
            <w:hideMark/>
          </w:tcPr>
          <w:p w14:paraId="54DEF0A4" w14:textId="77777777" w:rsidR="00CF0F3A" w:rsidRPr="00CF0F3A" w:rsidRDefault="00CF0F3A" w:rsidP="00CF0F3A">
            <w:pPr>
              <w:rPr>
                <w:bCs/>
                <w:color w:val="000000"/>
                <w:sz w:val="12"/>
                <w:szCs w:val="12"/>
              </w:rPr>
            </w:pPr>
            <w:r w:rsidRPr="00CF0F3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F0F3A" w:rsidRPr="00CF0F3A" w14:paraId="5CC2CB47" w14:textId="77777777" w:rsidTr="009D4BA8">
        <w:trPr>
          <w:trHeight w:val="20"/>
        </w:trPr>
        <w:tc>
          <w:tcPr>
            <w:tcW w:w="14422" w:type="dxa"/>
            <w:gridSpan w:val="14"/>
            <w:shd w:val="clear" w:color="auto" w:fill="auto"/>
            <w:vAlign w:val="center"/>
            <w:hideMark/>
          </w:tcPr>
          <w:p w14:paraId="507CBF46" w14:textId="77777777" w:rsidR="00CF0F3A" w:rsidRPr="00CF0F3A" w:rsidRDefault="00CF0F3A" w:rsidP="00CF0F3A">
            <w:pPr>
              <w:rPr>
                <w:color w:val="000000"/>
                <w:sz w:val="12"/>
                <w:szCs w:val="12"/>
              </w:rPr>
            </w:pPr>
            <w:r w:rsidRPr="00CF0F3A">
              <w:rPr>
                <w:color w:val="000000"/>
                <w:sz w:val="12"/>
                <w:szCs w:val="12"/>
              </w:rPr>
              <w:t>3.1. Реконструкция или модернизация существующих тепловых сетей</w:t>
            </w:r>
          </w:p>
        </w:tc>
      </w:tr>
      <w:tr w:rsidR="00CF0F3A" w:rsidRPr="00CF0F3A" w14:paraId="03ACFEF4" w14:textId="77777777" w:rsidTr="009D4BA8">
        <w:trPr>
          <w:trHeight w:val="20"/>
        </w:trPr>
        <w:tc>
          <w:tcPr>
            <w:tcW w:w="820" w:type="dxa"/>
            <w:shd w:val="clear" w:color="auto" w:fill="auto"/>
            <w:vAlign w:val="center"/>
            <w:hideMark/>
          </w:tcPr>
          <w:p w14:paraId="37FD3D62" w14:textId="77777777" w:rsidR="00CF0F3A" w:rsidRPr="00CF0F3A" w:rsidRDefault="00CF0F3A" w:rsidP="00CF0F3A">
            <w:pPr>
              <w:jc w:val="center"/>
              <w:rPr>
                <w:color w:val="000000"/>
                <w:sz w:val="12"/>
                <w:szCs w:val="12"/>
              </w:rPr>
            </w:pPr>
            <w:r w:rsidRPr="00CF0F3A">
              <w:rPr>
                <w:color w:val="000000"/>
                <w:sz w:val="12"/>
                <w:szCs w:val="12"/>
              </w:rPr>
              <w:t>3.1.1</w:t>
            </w:r>
          </w:p>
        </w:tc>
        <w:tc>
          <w:tcPr>
            <w:tcW w:w="5474" w:type="dxa"/>
            <w:shd w:val="clear" w:color="auto" w:fill="auto"/>
            <w:hideMark/>
          </w:tcPr>
          <w:p w14:paraId="0928A33C" w14:textId="77777777" w:rsidR="00CF0F3A" w:rsidRPr="00CF0F3A" w:rsidRDefault="00CF0F3A" w:rsidP="00CF0F3A">
            <w:pPr>
              <w:rPr>
                <w:sz w:val="12"/>
                <w:szCs w:val="12"/>
              </w:rPr>
            </w:pPr>
            <w:r w:rsidRPr="00CF0F3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473" w:type="dxa"/>
            <w:shd w:val="clear" w:color="auto" w:fill="auto"/>
            <w:vAlign w:val="center"/>
            <w:hideMark/>
          </w:tcPr>
          <w:p w14:paraId="770AE4F9" w14:textId="77777777" w:rsidR="00CF0F3A" w:rsidRPr="00CF0F3A" w:rsidRDefault="00CF0F3A" w:rsidP="00CF0F3A">
            <w:pPr>
              <w:jc w:val="center"/>
              <w:rPr>
                <w:color w:val="000000"/>
                <w:sz w:val="12"/>
                <w:szCs w:val="12"/>
              </w:rPr>
            </w:pPr>
            <w:r w:rsidRPr="00CF0F3A">
              <w:rPr>
                <w:color w:val="000000"/>
                <w:sz w:val="12"/>
                <w:szCs w:val="12"/>
              </w:rPr>
              <w:t>2025</w:t>
            </w:r>
          </w:p>
        </w:tc>
        <w:tc>
          <w:tcPr>
            <w:tcW w:w="567" w:type="dxa"/>
            <w:shd w:val="clear" w:color="auto" w:fill="auto"/>
            <w:vAlign w:val="center"/>
            <w:hideMark/>
          </w:tcPr>
          <w:p w14:paraId="77FF1CCA" w14:textId="77777777" w:rsidR="00CF0F3A" w:rsidRPr="00CF0F3A" w:rsidRDefault="00CF0F3A" w:rsidP="00CF0F3A">
            <w:pPr>
              <w:jc w:val="center"/>
              <w:rPr>
                <w:color w:val="000000"/>
                <w:sz w:val="12"/>
                <w:szCs w:val="12"/>
              </w:rPr>
            </w:pPr>
            <w:r w:rsidRPr="00CF0F3A">
              <w:rPr>
                <w:color w:val="000000"/>
                <w:sz w:val="12"/>
                <w:szCs w:val="12"/>
              </w:rPr>
              <w:t>2025</w:t>
            </w:r>
          </w:p>
        </w:tc>
        <w:tc>
          <w:tcPr>
            <w:tcW w:w="709" w:type="dxa"/>
            <w:shd w:val="clear" w:color="auto" w:fill="auto"/>
            <w:vAlign w:val="center"/>
            <w:hideMark/>
          </w:tcPr>
          <w:p w14:paraId="110066CC" w14:textId="77777777" w:rsidR="00CF0F3A" w:rsidRPr="00CF0F3A" w:rsidRDefault="00CF0F3A" w:rsidP="00CF0F3A">
            <w:pPr>
              <w:jc w:val="center"/>
              <w:rPr>
                <w:color w:val="000000"/>
                <w:sz w:val="12"/>
                <w:szCs w:val="12"/>
              </w:rPr>
            </w:pPr>
            <w:r w:rsidRPr="00CF0F3A">
              <w:rPr>
                <w:color w:val="000000"/>
                <w:sz w:val="12"/>
                <w:szCs w:val="12"/>
              </w:rPr>
              <w:t>7 016,07</w:t>
            </w:r>
          </w:p>
        </w:tc>
        <w:tc>
          <w:tcPr>
            <w:tcW w:w="709" w:type="dxa"/>
            <w:shd w:val="clear" w:color="auto" w:fill="auto"/>
            <w:vAlign w:val="center"/>
            <w:hideMark/>
          </w:tcPr>
          <w:p w14:paraId="57746BDC"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285AC944" w14:textId="77777777" w:rsidR="00CF0F3A" w:rsidRPr="00CF0F3A" w:rsidRDefault="00CF0F3A" w:rsidP="00CF0F3A">
            <w:pPr>
              <w:jc w:val="center"/>
              <w:rPr>
                <w:color w:val="000000"/>
                <w:sz w:val="12"/>
                <w:szCs w:val="12"/>
              </w:rPr>
            </w:pPr>
            <w:r w:rsidRPr="00CF0F3A">
              <w:rPr>
                <w:color w:val="000000"/>
                <w:sz w:val="12"/>
                <w:szCs w:val="12"/>
              </w:rPr>
              <w:t>7 016,07</w:t>
            </w:r>
          </w:p>
        </w:tc>
        <w:tc>
          <w:tcPr>
            <w:tcW w:w="709" w:type="dxa"/>
            <w:shd w:val="clear" w:color="auto" w:fill="auto"/>
            <w:vAlign w:val="center"/>
            <w:hideMark/>
          </w:tcPr>
          <w:p w14:paraId="3DE7F039"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5F78F3B"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53E79B8" w14:textId="77777777" w:rsidR="00CF0F3A" w:rsidRPr="00CF0F3A" w:rsidRDefault="00CF0F3A" w:rsidP="00CF0F3A">
            <w:pPr>
              <w:jc w:val="center"/>
              <w:rPr>
                <w:color w:val="000000"/>
                <w:sz w:val="12"/>
                <w:szCs w:val="12"/>
              </w:rPr>
            </w:pPr>
            <w:r w:rsidRPr="00CF0F3A">
              <w:rPr>
                <w:color w:val="000000"/>
                <w:sz w:val="12"/>
                <w:szCs w:val="12"/>
              </w:rPr>
              <w:t>7 016,07</w:t>
            </w:r>
          </w:p>
        </w:tc>
        <w:tc>
          <w:tcPr>
            <w:tcW w:w="708" w:type="dxa"/>
            <w:shd w:val="clear" w:color="auto" w:fill="auto"/>
            <w:vAlign w:val="center"/>
            <w:hideMark/>
          </w:tcPr>
          <w:p w14:paraId="48D02C8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54A43E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D1D2DC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372BC42"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051CE4BB" w14:textId="77777777" w:rsidTr="009D4BA8">
        <w:trPr>
          <w:trHeight w:val="20"/>
        </w:trPr>
        <w:tc>
          <w:tcPr>
            <w:tcW w:w="820" w:type="dxa"/>
            <w:shd w:val="clear" w:color="auto" w:fill="auto"/>
            <w:vAlign w:val="center"/>
            <w:hideMark/>
          </w:tcPr>
          <w:p w14:paraId="1EBD9B5A" w14:textId="77777777" w:rsidR="00CF0F3A" w:rsidRPr="00CF0F3A" w:rsidRDefault="00CF0F3A" w:rsidP="00CF0F3A">
            <w:pPr>
              <w:jc w:val="center"/>
              <w:rPr>
                <w:color w:val="000000"/>
                <w:sz w:val="12"/>
                <w:szCs w:val="12"/>
              </w:rPr>
            </w:pPr>
            <w:r w:rsidRPr="00CF0F3A">
              <w:rPr>
                <w:color w:val="000000"/>
                <w:sz w:val="12"/>
                <w:szCs w:val="12"/>
              </w:rPr>
              <w:t>3.1.2</w:t>
            </w:r>
          </w:p>
        </w:tc>
        <w:tc>
          <w:tcPr>
            <w:tcW w:w="5474" w:type="dxa"/>
            <w:shd w:val="clear" w:color="auto" w:fill="auto"/>
            <w:hideMark/>
          </w:tcPr>
          <w:p w14:paraId="6AFD94D3" w14:textId="77777777" w:rsidR="00CF0F3A" w:rsidRPr="00CF0F3A" w:rsidRDefault="00CF0F3A" w:rsidP="00CF0F3A">
            <w:pPr>
              <w:rPr>
                <w:sz w:val="12"/>
                <w:szCs w:val="12"/>
              </w:rPr>
            </w:pPr>
            <w:r w:rsidRPr="00CF0F3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473" w:type="dxa"/>
            <w:shd w:val="clear" w:color="auto" w:fill="auto"/>
            <w:vAlign w:val="center"/>
            <w:hideMark/>
          </w:tcPr>
          <w:p w14:paraId="1D434749" w14:textId="77777777" w:rsidR="00CF0F3A" w:rsidRPr="00CF0F3A" w:rsidRDefault="00CF0F3A" w:rsidP="00CF0F3A">
            <w:pPr>
              <w:jc w:val="center"/>
              <w:rPr>
                <w:color w:val="000000"/>
                <w:sz w:val="12"/>
                <w:szCs w:val="12"/>
              </w:rPr>
            </w:pPr>
            <w:r w:rsidRPr="00CF0F3A">
              <w:rPr>
                <w:color w:val="000000"/>
                <w:sz w:val="12"/>
                <w:szCs w:val="12"/>
              </w:rPr>
              <w:t>2026</w:t>
            </w:r>
          </w:p>
        </w:tc>
        <w:tc>
          <w:tcPr>
            <w:tcW w:w="567" w:type="dxa"/>
            <w:shd w:val="clear" w:color="auto" w:fill="auto"/>
            <w:vAlign w:val="center"/>
            <w:hideMark/>
          </w:tcPr>
          <w:p w14:paraId="39126CE6" w14:textId="77777777" w:rsidR="00CF0F3A" w:rsidRPr="00CF0F3A" w:rsidRDefault="00CF0F3A" w:rsidP="00CF0F3A">
            <w:pPr>
              <w:jc w:val="center"/>
              <w:rPr>
                <w:color w:val="000000"/>
                <w:sz w:val="12"/>
                <w:szCs w:val="12"/>
              </w:rPr>
            </w:pPr>
            <w:r w:rsidRPr="00CF0F3A">
              <w:rPr>
                <w:color w:val="000000"/>
                <w:sz w:val="12"/>
                <w:szCs w:val="12"/>
              </w:rPr>
              <w:t>2026</w:t>
            </w:r>
          </w:p>
        </w:tc>
        <w:tc>
          <w:tcPr>
            <w:tcW w:w="709" w:type="dxa"/>
            <w:shd w:val="clear" w:color="auto" w:fill="auto"/>
            <w:vAlign w:val="center"/>
            <w:hideMark/>
          </w:tcPr>
          <w:p w14:paraId="12E881EF" w14:textId="77777777" w:rsidR="00CF0F3A" w:rsidRPr="00CF0F3A" w:rsidRDefault="00CF0F3A" w:rsidP="00CF0F3A">
            <w:pPr>
              <w:jc w:val="center"/>
              <w:rPr>
                <w:color w:val="000000"/>
                <w:sz w:val="12"/>
                <w:szCs w:val="12"/>
              </w:rPr>
            </w:pPr>
            <w:r w:rsidRPr="00CF0F3A">
              <w:rPr>
                <w:color w:val="000000"/>
                <w:sz w:val="12"/>
                <w:szCs w:val="12"/>
              </w:rPr>
              <w:t>3 227,52</w:t>
            </w:r>
          </w:p>
        </w:tc>
        <w:tc>
          <w:tcPr>
            <w:tcW w:w="709" w:type="dxa"/>
            <w:shd w:val="clear" w:color="auto" w:fill="auto"/>
            <w:vAlign w:val="center"/>
            <w:hideMark/>
          </w:tcPr>
          <w:p w14:paraId="7CCD6126"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6E14D8E7" w14:textId="77777777" w:rsidR="00CF0F3A" w:rsidRPr="00CF0F3A" w:rsidRDefault="00CF0F3A" w:rsidP="00CF0F3A">
            <w:pPr>
              <w:jc w:val="center"/>
              <w:rPr>
                <w:color w:val="000000"/>
                <w:sz w:val="12"/>
                <w:szCs w:val="12"/>
              </w:rPr>
            </w:pPr>
            <w:r w:rsidRPr="00CF0F3A">
              <w:rPr>
                <w:color w:val="000000"/>
                <w:sz w:val="12"/>
                <w:szCs w:val="12"/>
              </w:rPr>
              <w:t>3 227,52</w:t>
            </w:r>
          </w:p>
        </w:tc>
        <w:tc>
          <w:tcPr>
            <w:tcW w:w="709" w:type="dxa"/>
            <w:shd w:val="clear" w:color="auto" w:fill="auto"/>
            <w:vAlign w:val="center"/>
            <w:hideMark/>
          </w:tcPr>
          <w:p w14:paraId="30D1F78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212A9C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107EAB2"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47C3795F" w14:textId="77777777" w:rsidR="00CF0F3A" w:rsidRPr="00CF0F3A" w:rsidRDefault="00CF0F3A" w:rsidP="00CF0F3A">
            <w:pPr>
              <w:jc w:val="center"/>
              <w:rPr>
                <w:color w:val="000000"/>
                <w:sz w:val="12"/>
                <w:szCs w:val="12"/>
              </w:rPr>
            </w:pPr>
            <w:r w:rsidRPr="00CF0F3A">
              <w:rPr>
                <w:color w:val="000000"/>
                <w:sz w:val="12"/>
                <w:szCs w:val="12"/>
              </w:rPr>
              <w:t>3 227,52</w:t>
            </w:r>
          </w:p>
        </w:tc>
        <w:tc>
          <w:tcPr>
            <w:tcW w:w="709" w:type="dxa"/>
            <w:shd w:val="clear" w:color="auto" w:fill="auto"/>
            <w:vAlign w:val="center"/>
            <w:hideMark/>
          </w:tcPr>
          <w:p w14:paraId="3113FFAA"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743E18A"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2306198"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64FF0A3D" w14:textId="77777777" w:rsidTr="009D4BA8">
        <w:trPr>
          <w:trHeight w:val="20"/>
        </w:trPr>
        <w:tc>
          <w:tcPr>
            <w:tcW w:w="820" w:type="dxa"/>
            <w:shd w:val="clear" w:color="auto" w:fill="auto"/>
            <w:vAlign w:val="center"/>
            <w:hideMark/>
          </w:tcPr>
          <w:p w14:paraId="407F8B9D" w14:textId="77777777" w:rsidR="00CF0F3A" w:rsidRPr="00CF0F3A" w:rsidRDefault="00CF0F3A" w:rsidP="00CF0F3A">
            <w:pPr>
              <w:jc w:val="center"/>
              <w:rPr>
                <w:color w:val="000000"/>
                <w:sz w:val="12"/>
                <w:szCs w:val="12"/>
              </w:rPr>
            </w:pPr>
            <w:r w:rsidRPr="00CF0F3A">
              <w:rPr>
                <w:color w:val="000000"/>
                <w:sz w:val="12"/>
                <w:szCs w:val="12"/>
              </w:rPr>
              <w:t>3.1.3</w:t>
            </w:r>
          </w:p>
        </w:tc>
        <w:tc>
          <w:tcPr>
            <w:tcW w:w="5474" w:type="dxa"/>
            <w:shd w:val="clear" w:color="auto" w:fill="auto"/>
            <w:hideMark/>
          </w:tcPr>
          <w:p w14:paraId="781BC9EB" w14:textId="77777777" w:rsidR="00CF0F3A" w:rsidRPr="00CF0F3A" w:rsidRDefault="00CF0F3A" w:rsidP="00CF0F3A">
            <w:pPr>
              <w:rPr>
                <w:sz w:val="12"/>
                <w:szCs w:val="12"/>
              </w:rPr>
            </w:pPr>
            <w:r w:rsidRPr="00CF0F3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473" w:type="dxa"/>
            <w:shd w:val="clear" w:color="auto" w:fill="auto"/>
            <w:vAlign w:val="center"/>
            <w:hideMark/>
          </w:tcPr>
          <w:p w14:paraId="5D1E2BF0" w14:textId="77777777" w:rsidR="00CF0F3A" w:rsidRPr="00CF0F3A" w:rsidRDefault="00CF0F3A" w:rsidP="00CF0F3A">
            <w:pPr>
              <w:jc w:val="center"/>
              <w:rPr>
                <w:color w:val="000000"/>
                <w:sz w:val="12"/>
                <w:szCs w:val="12"/>
              </w:rPr>
            </w:pPr>
            <w:r w:rsidRPr="00CF0F3A">
              <w:rPr>
                <w:color w:val="000000"/>
                <w:sz w:val="12"/>
                <w:szCs w:val="12"/>
              </w:rPr>
              <w:t>2026</w:t>
            </w:r>
          </w:p>
        </w:tc>
        <w:tc>
          <w:tcPr>
            <w:tcW w:w="567" w:type="dxa"/>
            <w:shd w:val="clear" w:color="auto" w:fill="auto"/>
            <w:vAlign w:val="center"/>
            <w:hideMark/>
          </w:tcPr>
          <w:p w14:paraId="698881DB" w14:textId="77777777" w:rsidR="00CF0F3A" w:rsidRPr="00CF0F3A" w:rsidRDefault="00CF0F3A" w:rsidP="00CF0F3A">
            <w:pPr>
              <w:jc w:val="center"/>
              <w:rPr>
                <w:color w:val="000000"/>
                <w:sz w:val="12"/>
                <w:szCs w:val="12"/>
              </w:rPr>
            </w:pPr>
            <w:r w:rsidRPr="00CF0F3A">
              <w:rPr>
                <w:color w:val="000000"/>
                <w:sz w:val="12"/>
                <w:szCs w:val="12"/>
              </w:rPr>
              <w:t>2026</w:t>
            </w:r>
          </w:p>
        </w:tc>
        <w:tc>
          <w:tcPr>
            <w:tcW w:w="709" w:type="dxa"/>
            <w:shd w:val="clear" w:color="auto" w:fill="auto"/>
            <w:vAlign w:val="center"/>
            <w:hideMark/>
          </w:tcPr>
          <w:p w14:paraId="34EAAF70" w14:textId="77777777" w:rsidR="00CF0F3A" w:rsidRPr="00CF0F3A" w:rsidRDefault="00CF0F3A" w:rsidP="00CF0F3A">
            <w:pPr>
              <w:jc w:val="center"/>
              <w:rPr>
                <w:color w:val="000000"/>
                <w:sz w:val="12"/>
                <w:szCs w:val="12"/>
              </w:rPr>
            </w:pPr>
            <w:r w:rsidRPr="00CF0F3A">
              <w:rPr>
                <w:color w:val="000000"/>
                <w:sz w:val="12"/>
                <w:szCs w:val="12"/>
              </w:rPr>
              <w:t>3 671,17</w:t>
            </w:r>
          </w:p>
        </w:tc>
        <w:tc>
          <w:tcPr>
            <w:tcW w:w="709" w:type="dxa"/>
            <w:shd w:val="clear" w:color="auto" w:fill="auto"/>
            <w:vAlign w:val="center"/>
            <w:hideMark/>
          </w:tcPr>
          <w:p w14:paraId="2A591F59"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381473FF" w14:textId="77777777" w:rsidR="00CF0F3A" w:rsidRPr="00CF0F3A" w:rsidRDefault="00CF0F3A" w:rsidP="00CF0F3A">
            <w:pPr>
              <w:jc w:val="center"/>
              <w:rPr>
                <w:color w:val="000000"/>
                <w:sz w:val="12"/>
                <w:szCs w:val="12"/>
              </w:rPr>
            </w:pPr>
            <w:r w:rsidRPr="00CF0F3A">
              <w:rPr>
                <w:color w:val="000000"/>
                <w:sz w:val="12"/>
                <w:szCs w:val="12"/>
              </w:rPr>
              <w:t>3 671,17</w:t>
            </w:r>
          </w:p>
        </w:tc>
        <w:tc>
          <w:tcPr>
            <w:tcW w:w="709" w:type="dxa"/>
            <w:shd w:val="clear" w:color="auto" w:fill="auto"/>
            <w:vAlign w:val="center"/>
            <w:hideMark/>
          </w:tcPr>
          <w:p w14:paraId="03B2CF3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DC5033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A194DB2"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07C64AC2" w14:textId="77777777" w:rsidR="00CF0F3A" w:rsidRPr="00CF0F3A" w:rsidRDefault="00CF0F3A" w:rsidP="00CF0F3A">
            <w:pPr>
              <w:jc w:val="center"/>
              <w:rPr>
                <w:color w:val="000000"/>
                <w:sz w:val="12"/>
                <w:szCs w:val="12"/>
              </w:rPr>
            </w:pPr>
            <w:r w:rsidRPr="00CF0F3A">
              <w:rPr>
                <w:color w:val="000000"/>
                <w:sz w:val="12"/>
                <w:szCs w:val="12"/>
              </w:rPr>
              <w:t>3 671,17</w:t>
            </w:r>
          </w:p>
        </w:tc>
        <w:tc>
          <w:tcPr>
            <w:tcW w:w="709" w:type="dxa"/>
            <w:shd w:val="clear" w:color="auto" w:fill="auto"/>
            <w:vAlign w:val="center"/>
            <w:hideMark/>
          </w:tcPr>
          <w:p w14:paraId="5D2EA494"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16CB321"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220F260"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7372839B" w14:textId="77777777" w:rsidTr="009D4BA8">
        <w:trPr>
          <w:trHeight w:val="20"/>
        </w:trPr>
        <w:tc>
          <w:tcPr>
            <w:tcW w:w="820" w:type="dxa"/>
            <w:shd w:val="clear" w:color="auto" w:fill="auto"/>
            <w:vAlign w:val="center"/>
            <w:hideMark/>
          </w:tcPr>
          <w:p w14:paraId="2738BD4C" w14:textId="77777777" w:rsidR="00CF0F3A" w:rsidRPr="00CF0F3A" w:rsidRDefault="00CF0F3A" w:rsidP="00CF0F3A">
            <w:pPr>
              <w:jc w:val="center"/>
              <w:rPr>
                <w:color w:val="000000"/>
                <w:sz w:val="12"/>
                <w:szCs w:val="12"/>
              </w:rPr>
            </w:pPr>
            <w:r w:rsidRPr="00CF0F3A">
              <w:rPr>
                <w:color w:val="000000"/>
                <w:sz w:val="12"/>
                <w:szCs w:val="12"/>
              </w:rPr>
              <w:t>3.1.4</w:t>
            </w:r>
          </w:p>
        </w:tc>
        <w:tc>
          <w:tcPr>
            <w:tcW w:w="5474" w:type="dxa"/>
            <w:shd w:val="clear" w:color="auto" w:fill="auto"/>
            <w:hideMark/>
          </w:tcPr>
          <w:p w14:paraId="46C2DF1B" w14:textId="77777777" w:rsidR="00CF0F3A" w:rsidRPr="00CF0F3A" w:rsidRDefault="00CF0F3A" w:rsidP="00CF0F3A">
            <w:pPr>
              <w:rPr>
                <w:sz w:val="12"/>
                <w:szCs w:val="12"/>
              </w:rPr>
            </w:pPr>
            <w:r w:rsidRPr="00CF0F3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473" w:type="dxa"/>
            <w:shd w:val="clear" w:color="auto" w:fill="auto"/>
            <w:vAlign w:val="center"/>
            <w:hideMark/>
          </w:tcPr>
          <w:p w14:paraId="3CF5E820" w14:textId="77777777" w:rsidR="00CF0F3A" w:rsidRPr="00CF0F3A" w:rsidRDefault="00CF0F3A" w:rsidP="00CF0F3A">
            <w:pPr>
              <w:jc w:val="center"/>
              <w:rPr>
                <w:color w:val="000000"/>
                <w:sz w:val="12"/>
                <w:szCs w:val="12"/>
              </w:rPr>
            </w:pPr>
            <w:r w:rsidRPr="00CF0F3A">
              <w:rPr>
                <w:color w:val="000000"/>
                <w:sz w:val="12"/>
                <w:szCs w:val="12"/>
              </w:rPr>
              <w:t>2027</w:t>
            </w:r>
          </w:p>
        </w:tc>
        <w:tc>
          <w:tcPr>
            <w:tcW w:w="567" w:type="dxa"/>
            <w:shd w:val="clear" w:color="auto" w:fill="auto"/>
            <w:vAlign w:val="center"/>
            <w:hideMark/>
          </w:tcPr>
          <w:p w14:paraId="40D6DAE2" w14:textId="77777777" w:rsidR="00CF0F3A" w:rsidRPr="00CF0F3A" w:rsidRDefault="00CF0F3A" w:rsidP="00CF0F3A">
            <w:pPr>
              <w:jc w:val="center"/>
              <w:rPr>
                <w:color w:val="000000"/>
                <w:sz w:val="12"/>
                <w:szCs w:val="12"/>
              </w:rPr>
            </w:pPr>
            <w:r w:rsidRPr="00CF0F3A">
              <w:rPr>
                <w:color w:val="000000"/>
                <w:sz w:val="12"/>
                <w:szCs w:val="12"/>
              </w:rPr>
              <w:t>2027</w:t>
            </w:r>
          </w:p>
        </w:tc>
        <w:tc>
          <w:tcPr>
            <w:tcW w:w="709" w:type="dxa"/>
            <w:shd w:val="clear" w:color="auto" w:fill="auto"/>
            <w:vAlign w:val="center"/>
            <w:hideMark/>
          </w:tcPr>
          <w:p w14:paraId="0D97DFFB" w14:textId="77777777" w:rsidR="00CF0F3A" w:rsidRPr="00CF0F3A" w:rsidRDefault="00CF0F3A" w:rsidP="00CF0F3A">
            <w:pPr>
              <w:jc w:val="center"/>
              <w:rPr>
                <w:color w:val="000000"/>
                <w:sz w:val="12"/>
                <w:szCs w:val="12"/>
              </w:rPr>
            </w:pPr>
            <w:r w:rsidRPr="00CF0F3A">
              <w:rPr>
                <w:color w:val="000000"/>
                <w:sz w:val="12"/>
                <w:szCs w:val="12"/>
              </w:rPr>
              <w:t>12 791,73</w:t>
            </w:r>
          </w:p>
        </w:tc>
        <w:tc>
          <w:tcPr>
            <w:tcW w:w="709" w:type="dxa"/>
            <w:shd w:val="clear" w:color="auto" w:fill="auto"/>
            <w:vAlign w:val="center"/>
            <w:hideMark/>
          </w:tcPr>
          <w:p w14:paraId="1678456D"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1F0C24A4" w14:textId="77777777" w:rsidR="00CF0F3A" w:rsidRPr="00CF0F3A" w:rsidRDefault="00CF0F3A" w:rsidP="00CF0F3A">
            <w:pPr>
              <w:jc w:val="center"/>
              <w:rPr>
                <w:color w:val="000000"/>
                <w:sz w:val="12"/>
                <w:szCs w:val="12"/>
              </w:rPr>
            </w:pPr>
            <w:r w:rsidRPr="00CF0F3A">
              <w:rPr>
                <w:color w:val="000000"/>
                <w:sz w:val="12"/>
                <w:szCs w:val="12"/>
              </w:rPr>
              <w:t>12 791,73</w:t>
            </w:r>
          </w:p>
        </w:tc>
        <w:tc>
          <w:tcPr>
            <w:tcW w:w="709" w:type="dxa"/>
            <w:shd w:val="clear" w:color="auto" w:fill="auto"/>
            <w:vAlign w:val="center"/>
            <w:hideMark/>
          </w:tcPr>
          <w:p w14:paraId="2FE66A5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58A5F60"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879C290"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1229DC3E"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AF2E666" w14:textId="77777777" w:rsidR="00CF0F3A" w:rsidRPr="00CF0F3A" w:rsidRDefault="00CF0F3A" w:rsidP="00CF0F3A">
            <w:pPr>
              <w:jc w:val="center"/>
              <w:rPr>
                <w:color w:val="000000"/>
                <w:sz w:val="12"/>
                <w:szCs w:val="12"/>
              </w:rPr>
            </w:pPr>
            <w:r w:rsidRPr="00CF0F3A">
              <w:rPr>
                <w:color w:val="000000"/>
                <w:sz w:val="12"/>
                <w:szCs w:val="12"/>
              </w:rPr>
              <w:t>12 791,73</w:t>
            </w:r>
          </w:p>
        </w:tc>
        <w:tc>
          <w:tcPr>
            <w:tcW w:w="709" w:type="dxa"/>
            <w:shd w:val="clear" w:color="auto" w:fill="auto"/>
            <w:vAlign w:val="center"/>
            <w:hideMark/>
          </w:tcPr>
          <w:p w14:paraId="037DD9E2"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E1C6C46"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4382ABFA" w14:textId="77777777" w:rsidTr="009D4BA8">
        <w:trPr>
          <w:trHeight w:val="20"/>
        </w:trPr>
        <w:tc>
          <w:tcPr>
            <w:tcW w:w="14422" w:type="dxa"/>
            <w:gridSpan w:val="14"/>
            <w:shd w:val="clear" w:color="auto" w:fill="auto"/>
            <w:vAlign w:val="center"/>
            <w:hideMark/>
          </w:tcPr>
          <w:p w14:paraId="0B2FCAC5" w14:textId="77777777" w:rsidR="00CF0F3A" w:rsidRPr="00CF0F3A" w:rsidRDefault="00CF0F3A" w:rsidP="00CF0F3A">
            <w:pPr>
              <w:rPr>
                <w:color w:val="000000"/>
                <w:sz w:val="12"/>
                <w:szCs w:val="12"/>
              </w:rPr>
            </w:pPr>
            <w:r w:rsidRPr="00CF0F3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0B0E33D7" w14:textId="77777777" w:rsidTr="009D4BA8">
        <w:trPr>
          <w:trHeight w:val="20"/>
        </w:trPr>
        <w:tc>
          <w:tcPr>
            <w:tcW w:w="7334" w:type="dxa"/>
            <w:gridSpan w:val="4"/>
            <w:shd w:val="clear" w:color="auto" w:fill="auto"/>
            <w:noWrap/>
            <w:vAlign w:val="center"/>
            <w:hideMark/>
          </w:tcPr>
          <w:p w14:paraId="070C6972" w14:textId="77777777" w:rsidR="00CF0F3A" w:rsidRPr="00CF0F3A" w:rsidRDefault="00CF0F3A" w:rsidP="00CF0F3A">
            <w:pPr>
              <w:rPr>
                <w:bCs/>
                <w:color w:val="000000"/>
                <w:sz w:val="12"/>
                <w:szCs w:val="12"/>
              </w:rPr>
            </w:pPr>
            <w:r w:rsidRPr="00CF0F3A">
              <w:rPr>
                <w:bCs/>
                <w:color w:val="000000"/>
                <w:sz w:val="12"/>
                <w:szCs w:val="12"/>
              </w:rPr>
              <w:t>Всего по группе 3</w:t>
            </w:r>
          </w:p>
        </w:tc>
        <w:tc>
          <w:tcPr>
            <w:tcW w:w="709" w:type="dxa"/>
            <w:shd w:val="clear" w:color="auto" w:fill="auto"/>
            <w:vAlign w:val="center"/>
            <w:hideMark/>
          </w:tcPr>
          <w:p w14:paraId="0235E2CE" w14:textId="77777777" w:rsidR="00CF0F3A" w:rsidRPr="00CF0F3A" w:rsidRDefault="00CF0F3A" w:rsidP="00CF0F3A">
            <w:pPr>
              <w:jc w:val="center"/>
              <w:rPr>
                <w:bCs/>
                <w:color w:val="000000"/>
                <w:sz w:val="12"/>
                <w:szCs w:val="12"/>
              </w:rPr>
            </w:pPr>
            <w:r w:rsidRPr="00CF0F3A">
              <w:rPr>
                <w:bCs/>
                <w:color w:val="000000"/>
                <w:sz w:val="12"/>
                <w:szCs w:val="12"/>
              </w:rPr>
              <w:t>26 706,49</w:t>
            </w:r>
          </w:p>
        </w:tc>
        <w:tc>
          <w:tcPr>
            <w:tcW w:w="709" w:type="dxa"/>
            <w:shd w:val="clear" w:color="auto" w:fill="auto"/>
            <w:vAlign w:val="center"/>
            <w:hideMark/>
          </w:tcPr>
          <w:p w14:paraId="684AA8A3"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8" w:type="dxa"/>
            <w:shd w:val="clear" w:color="auto" w:fill="auto"/>
            <w:vAlign w:val="center"/>
            <w:hideMark/>
          </w:tcPr>
          <w:p w14:paraId="13347114" w14:textId="77777777" w:rsidR="00CF0F3A" w:rsidRPr="00CF0F3A" w:rsidRDefault="00CF0F3A" w:rsidP="00CF0F3A">
            <w:pPr>
              <w:jc w:val="center"/>
              <w:rPr>
                <w:bCs/>
                <w:color w:val="000000"/>
                <w:sz w:val="12"/>
                <w:szCs w:val="12"/>
              </w:rPr>
            </w:pPr>
            <w:r w:rsidRPr="00CF0F3A">
              <w:rPr>
                <w:bCs/>
                <w:color w:val="000000"/>
                <w:sz w:val="12"/>
                <w:szCs w:val="12"/>
              </w:rPr>
              <w:t>26 706,49</w:t>
            </w:r>
          </w:p>
        </w:tc>
        <w:tc>
          <w:tcPr>
            <w:tcW w:w="709" w:type="dxa"/>
            <w:shd w:val="clear" w:color="auto" w:fill="auto"/>
            <w:vAlign w:val="center"/>
            <w:hideMark/>
          </w:tcPr>
          <w:p w14:paraId="5DE2BA0C"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5E083786"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7C46EF5C" w14:textId="77777777" w:rsidR="00CF0F3A" w:rsidRPr="00CF0F3A" w:rsidRDefault="00CF0F3A" w:rsidP="00CF0F3A">
            <w:pPr>
              <w:jc w:val="center"/>
              <w:rPr>
                <w:bCs/>
                <w:color w:val="000000"/>
                <w:sz w:val="12"/>
                <w:szCs w:val="12"/>
              </w:rPr>
            </w:pPr>
            <w:r w:rsidRPr="00CF0F3A">
              <w:rPr>
                <w:bCs/>
                <w:color w:val="000000"/>
                <w:sz w:val="12"/>
                <w:szCs w:val="12"/>
              </w:rPr>
              <w:t>7 016,07</w:t>
            </w:r>
          </w:p>
        </w:tc>
        <w:tc>
          <w:tcPr>
            <w:tcW w:w="708" w:type="dxa"/>
            <w:shd w:val="clear" w:color="auto" w:fill="auto"/>
            <w:vAlign w:val="center"/>
            <w:hideMark/>
          </w:tcPr>
          <w:p w14:paraId="48599AE7" w14:textId="77777777" w:rsidR="00CF0F3A" w:rsidRPr="00CF0F3A" w:rsidRDefault="00CF0F3A" w:rsidP="00CF0F3A">
            <w:pPr>
              <w:jc w:val="center"/>
              <w:rPr>
                <w:bCs/>
                <w:color w:val="000000"/>
                <w:sz w:val="12"/>
                <w:szCs w:val="12"/>
              </w:rPr>
            </w:pPr>
            <w:r w:rsidRPr="00CF0F3A">
              <w:rPr>
                <w:bCs/>
                <w:color w:val="000000"/>
                <w:sz w:val="12"/>
                <w:szCs w:val="12"/>
              </w:rPr>
              <w:t>6 898,69</w:t>
            </w:r>
          </w:p>
        </w:tc>
        <w:tc>
          <w:tcPr>
            <w:tcW w:w="709" w:type="dxa"/>
            <w:shd w:val="clear" w:color="auto" w:fill="auto"/>
            <w:vAlign w:val="center"/>
            <w:hideMark/>
          </w:tcPr>
          <w:p w14:paraId="30985AC6" w14:textId="77777777" w:rsidR="00CF0F3A" w:rsidRPr="00CF0F3A" w:rsidRDefault="00CF0F3A" w:rsidP="00CF0F3A">
            <w:pPr>
              <w:jc w:val="center"/>
              <w:rPr>
                <w:bCs/>
                <w:color w:val="000000"/>
                <w:sz w:val="12"/>
                <w:szCs w:val="12"/>
              </w:rPr>
            </w:pPr>
            <w:r w:rsidRPr="00CF0F3A">
              <w:rPr>
                <w:bCs/>
                <w:color w:val="000000"/>
                <w:sz w:val="12"/>
                <w:szCs w:val="12"/>
              </w:rPr>
              <w:t>12 791,73</w:t>
            </w:r>
          </w:p>
        </w:tc>
        <w:tc>
          <w:tcPr>
            <w:tcW w:w="709" w:type="dxa"/>
            <w:shd w:val="clear" w:color="auto" w:fill="auto"/>
            <w:vAlign w:val="center"/>
            <w:hideMark/>
          </w:tcPr>
          <w:p w14:paraId="5FDF230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0E4F1611"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5C181051" w14:textId="77777777" w:rsidTr="009D4BA8">
        <w:trPr>
          <w:trHeight w:val="20"/>
        </w:trPr>
        <w:tc>
          <w:tcPr>
            <w:tcW w:w="14422" w:type="dxa"/>
            <w:gridSpan w:val="14"/>
            <w:shd w:val="clear" w:color="auto" w:fill="auto"/>
            <w:vAlign w:val="center"/>
            <w:hideMark/>
          </w:tcPr>
          <w:p w14:paraId="3AE77248" w14:textId="77777777" w:rsidR="00CF0F3A" w:rsidRPr="00CF0F3A" w:rsidRDefault="00CF0F3A" w:rsidP="00CF0F3A">
            <w:pPr>
              <w:rPr>
                <w:bCs/>
                <w:color w:val="000000"/>
                <w:sz w:val="12"/>
                <w:szCs w:val="12"/>
              </w:rPr>
            </w:pPr>
            <w:r w:rsidRPr="00CF0F3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2334085A" w14:textId="77777777" w:rsidTr="009D4BA8">
        <w:trPr>
          <w:trHeight w:val="20"/>
        </w:trPr>
        <w:tc>
          <w:tcPr>
            <w:tcW w:w="820" w:type="dxa"/>
            <w:shd w:val="clear" w:color="auto" w:fill="auto"/>
            <w:vAlign w:val="center"/>
            <w:hideMark/>
          </w:tcPr>
          <w:p w14:paraId="2236DD4D" w14:textId="77777777" w:rsidR="00CF0F3A" w:rsidRPr="00CF0F3A" w:rsidRDefault="00CF0F3A" w:rsidP="00CF0F3A">
            <w:pPr>
              <w:jc w:val="center"/>
              <w:rPr>
                <w:color w:val="000000"/>
                <w:sz w:val="12"/>
                <w:szCs w:val="12"/>
              </w:rPr>
            </w:pPr>
            <w:r w:rsidRPr="00CF0F3A">
              <w:rPr>
                <w:color w:val="000000"/>
                <w:sz w:val="12"/>
                <w:szCs w:val="12"/>
              </w:rPr>
              <w:t>4.1</w:t>
            </w:r>
          </w:p>
        </w:tc>
        <w:tc>
          <w:tcPr>
            <w:tcW w:w="5474" w:type="dxa"/>
            <w:shd w:val="clear" w:color="auto" w:fill="auto"/>
            <w:vAlign w:val="center"/>
            <w:hideMark/>
          </w:tcPr>
          <w:p w14:paraId="2DD49FB3" w14:textId="77777777" w:rsidR="00CF0F3A" w:rsidRPr="00CF0F3A" w:rsidRDefault="00CF0F3A" w:rsidP="00CF0F3A">
            <w:pPr>
              <w:rPr>
                <w:color w:val="000000"/>
                <w:sz w:val="12"/>
                <w:szCs w:val="12"/>
                <w:lang w:val="en-US"/>
              </w:rPr>
            </w:pPr>
            <w:r w:rsidRPr="00CF0F3A">
              <w:rPr>
                <w:color w:val="000000"/>
                <w:sz w:val="12"/>
                <w:szCs w:val="12"/>
              </w:rPr>
              <w:t>Приобретение</w:t>
            </w:r>
            <w:r w:rsidRPr="00CF0F3A">
              <w:rPr>
                <w:color w:val="000000"/>
                <w:sz w:val="12"/>
                <w:szCs w:val="12"/>
                <w:lang w:val="en-US"/>
              </w:rPr>
              <w:t xml:space="preserve"> </w:t>
            </w:r>
            <w:r w:rsidRPr="00CF0F3A">
              <w:rPr>
                <w:color w:val="000000"/>
                <w:sz w:val="12"/>
                <w:szCs w:val="12"/>
              </w:rPr>
              <w:t>сервера</w:t>
            </w:r>
            <w:r w:rsidRPr="00CF0F3A">
              <w:rPr>
                <w:color w:val="000000"/>
                <w:sz w:val="12"/>
                <w:szCs w:val="12"/>
                <w:lang w:val="en-US"/>
              </w:rPr>
              <w:t xml:space="preserve"> DEPO Storm 3470A2A (2U12, 2x Xeon 4309Y, 2x 16GB RAM, 1x 240GB SATA, 2x 550W AC, 3Y ONS)</w:t>
            </w:r>
          </w:p>
        </w:tc>
        <w:tc>
          <w:tcPr>
            <w:tcW w:w="473" w:type="dxa"/>
            <w:shd w:val="clear" w:color="auto" w:fill="auto"/>
            <w:vAlign w:val="center"/>
            <w:hideMark/>
          </w:tcPr>
          <w:p w14:paraId="50FF6FDE" w14:textId="77777777" w:rsidR="00CF0F3A" w:rsidRPr="00CF0F3A" w:rsidRDefault="00CF0F3A" w:rsidP="00CF0F3A">
            <w:pPr>
              <w:jc w:val="center"/>
              <w:rPr>
                <w:color w:val="000000"/>
                <w:sz w:val="12"/>
                <w:szCs w:val="12"/>
              </w:rPr>
            </w:pPr>
            <w:r w:rsidRPr="00CF0F3A">
              <w:rPr>
                <w:color w:val="000000"/>
                <w:sz w:val="12"/>
                <w:szCs w:val="12"/>
              </w:rPr>
              <w:t>2024</w:t>
            </w:r>
          </w:p>
        </w:tc>
        <w:tc>
          <w:tcPr>
            <w:tcW w:w="567" w:type="dxa"/>
            <w:shd w:val="clear" w:color="auto" w:fill="auto"/>
            <w:vAlign w:val="center"/>
            <w:hideMark/>
          </w:tcPr>
          <w:p w14:paraId="72736951" w14:textId="77777777" w:rsidR="00CF0F3A" w:rsidRPr="00CF0F3A" w:rsidRDefault="00CF0F3A" w:rsidP="00CF0F3A">
            <w:pPr>
              <w:jc w:val="center"/>
              <w:rPr>
                <w:color w:val="000000"/>
                <w:sz w:val="12"/>
                <w:szCs w:val="12"/>
              </w:rPr>
            </w:pPr>
            <w:r w:rsidRPr="00CF0F3A">
              <w:rPr>
                <w:color w:val="000000"/>
                <w:sz w:val="12"/>
                <w:szCs w:val="12"/>
              </w:rPr>
              <w:t>2024</w:t>
            </w:r>
          </w:p>
        </w:tc>
        <w:tc>
          <w:tcPr>
            <w:tcW w:w="709" w:type="dxa"/>
            <w:shd w:val="clear" w:color="auto" w:fill="auto"/>
            <w:vAlign w:val="center"/>
            <w:hideMark/>
          </w:tcPr>
          <w:p w14:paraId="509C482E" w14:textId="77777777" w:rsidR="00CF0F3A" w:rsidRPr="00CF0F3A" w:rsidRDefault="00CF0F3A" w:rsidP="00CF0F3A">
            <w:pPr>
              <w:jc w:val="center"/>
              <w:rPr>
                <w:color w:val="000000"/>
                <w:sz w:val="12"/>
                <w:szCs w:val="12"/>
              </w:rPr>
            </w:pPr>
            <w:r w:rsidRPr="00CF0F3A">
              <w:rPr>
                <w:color w:val="000000"/>
                <w:sz w:val="12"/>
                <w:szCs w:val="12"/>
              </w:rPr>
              <w:t>617,84</w:t>
            </w:r>
          </w:p>
        </w:tc>
        <w:tc>
          <w:tcPr>
            <w:tcW w:w="709" w:type="dxa"/>
            <w:shd w:val="clear" w:color="auto" w:fill="auto"/>
            <w:vAlign w:val="center"/>
            <w:hideMark/>
          </w:tcPr>
          <w:p w14:paraId="1689DB04"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41A3D4D0"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4527F76B"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94BA521" w14:textId="77777777" w:rsidR="00CF0F3A" w:rsidRPr="00CF0F3A" w:rsidRDefault="00CF0F3A" w:rsidP="00CF0F3A">
            <w:pPr>
              <w:jc w:val="center"/>
              <w:rPr>
                <w:color w:val="000000"/>
                <w:sz w:val="12"/>
                <w:szCs w:val="12"/>
              </w:rPr>
            </w:pPr>
            <w:r w:rsidRPr="00CF0F3A">
              <w:rPr>
                <w:color w:val="000000"/>
                <w:sz w:val="12"/>
                <w:szCs w:val="12"/>
              </w:rPr>
              <w:t>617,84</w:t>
            </w:r>
          </w:p>
        </w:tc>
        <w:tc>
          <w:tcPr>
            <w:tcW w:w="709" w:type="dxa"/>
            <w:shd w:val="clear" w:color="auto" w:fill="auto"/>
            <w:vAlign w:val="center"/>
            <w:hideMark/>
          </w:tcPr>
          <w:p w14:paraId="560AB3FC"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73A7B1F2"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362843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57793E3"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7715E1C"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023F460D" w14:textId="77777777" w:rsidTr="009D4BA8">
        <w:trPr>
          <w:trHeight w:val="20"/>
        </w:trPr>
        <w:tc>
          <w:tcPr>
            <w:tcW w:w="820" w:type="dxa"/>
            <w:shd w:val="clear" w:color="auto" w:fill="auto"/>
            <w:vAlign w:val="center"/>
            <w:hideMark/>
          </w:tcPr>
          <w:p w14:paraId="1E3136AB" w14:textId="77777777" w:rsidR="00CF0F3A" w:rsidRPr="00CF0F3A" w:rsidRDefault="00CF0F3A" w:rsidP="00CF0F3A">
            <w:pPr>
              <w:jc w:val="center"/>
              <w:rPr>
                <w:color w:val="000000"/>
                <w:sz w:val="12"/>
                <w:szCs w:val="12"/>
              </w:rPr>
            </w:pPr>
            <w:r w:rsidRPr="00CF0F3A">
              <w:rPr>
                <w:color w:val="000000"/>
                <w:sz w:val="12"/>
                <w:szCs w:val="12"/>
              </w:rPr>
              <w:t>4.2</w:t>
            </w:r>
          </w:p>
        </w:tc>
        <w:tc>
          <w:tcPr>
            <w:tcW w:w="5474" w:type="dxa"/>
            <w:shd w:val="clear" w:color="auto" w:fill="auto"/>
            <w:vAlign w:val="center"/>
            <w:hideMark/>
          </w:tcPr>
          <w:p w14:paraId="610B0D05" w14:textId="77777777" w:rsidR="00CF0F3A" w:rsidRPr="00CF0F3A" w:rsidRDefault="00CF0F3A" w:rsidP="00CF0F3A">
            <w:pPr>
              <w:rPr>
                <w:color w:val="000000"/>
                <w:sz w:val="12"/>
                <w:szCs w:val="12"/>
              </w:rPr>
            </w:pPr>
            <w:r w:rsidRPr="00CF0F3A">
              <w:rPr>
                <w:color w:val="000000"/>
                <w:sz w:val="12"/>
                <w:szCs w:val="12"/>
              </w:rPr>
              <w:t xml:space="preserve">Приобретение фронтального погрузчика </w:t>
            </w:r>
            <w:proofErr w:type="spellStart"/>
            <w:r w:rsidRPr="00CF0F3A">
              <w:rPr>
                <w:color w:val="000000"/>
                <w:sz w:val="12"/>
                <w:szCs w:val="12"/>
              </w:rPr>
              <w:t>Shantui</w:t>
            </w:r>
            <w:proofErr w:type="spellEnd"/>
            <w:r w:rsidRPr="00CF0F3A">
              <w:rPr>
                <w:color w:val="000000"/>
                <w:sz w:val="12"/>
                <w:szCs w:val="12"/>
              </w:rPr>
              <w:t xml:space="preserve"> SL-30</w:t>
            </w:r>
          </w:p>
        </w:tc>
        <w:tc>
          <w:tcPr>
            <w:tcW w:w="473" w:type="dxa"/>
            <w:shd w:val="clear" w:color="auto" w:fill="auto"/>
            <w:vAlign w:val="center"/>
            <w:hideMark/>
          </w:tcPr>
          <w:p w14:paraId="7FFF5CEB" w14:textId="77777777" w:rsidR="00CF0F3A" w:rsidRPr="00CF0F3A" w:rsidRDefault="00CF0F3A" w:rsidP="00CF0F3A">
            <w:pPr>
              <w:jc w:val="center"/>
              <w:rPr>
                <w:color w:val="000000"/>
                <w:sz w:val="12"/>
                <w:szCs w:val="12"/>
              </w:rPr>
            </w:pPr>
            <w:r w:rsidRPr="00CF0F3A">
              <w:rPr>
                <w:color w:val="000000"/>
                <w:sz w:val="12"/>
                <w:szCs w:val="12"/>
              </w:rPr>
              <w:t>2025</w:t>
            </w:r>
          </w:p>
        </w:tc>
        <w:tc>
          <w:tcPr>
            <w:tcW w:w="567" w:type="dxa"/>
            <w:shd w:val="clear" w:color="auto" w:fill="auto"/>
            <w:vAlign w:val="center"/>
            <w:hideMark/>
          </w:tcPr>
          <w:p w14:paraId="029C96FD" w14:textId="77777777" w:rsidR="00CF0F3A" w:rsidRPr="00CF0F3A" w:rsidRDefault="00CF0F3A" w:rsidP="00CF0F3A">
            <w:pPr>
              <w:jc w:val="center"/>
              <w:rPr>
                <w:color w:val="000000"/>
                <w:sz w:val="12"/>
                <w:szCs w:val="12"/>
              </w:rPr>
            </w:pPr>
            <w:r w:rsidRPr="00CF0F3A">
              <w:rPr>
                <w:color w:val="000000"/>
                <w:sz w:val="12"/>
                <w:szCs w:val="12"/>
              </w:rPr>
              <w:t>2025</w:t>
            </w:r>
          </w:p>
        </w:tc>
        <w:tc>
          <w:tcPr>
            <w:tcW w:w="709" w:type="dxa"/>
            <w:shd w:val="clear" w:color="auto" w:fill="auto"/>
            <w:vAlign w:val="center"/>
            <w:hideMark/>
          </w:tcPr>
          <w:p w14:paraId="4C5925E0" w14:textId="77777777" w:rsidR="00CF0F3A" w:rsidRPr="00CF0F3A" w:rsidRDefault="00CF0F3A" w:rsidP="00CF0F3A">
            <w:pPr>
              <w:jc w:val="center"/>
              <w:rPr>
                <w:color w:val="000000"/>
                <w:sz w:val="12"/>
                <w:szCs w:val="12"/>
              </w:rPr>
            </w:pPr>
            <w:r w:rsidRPr="00CF0F3A">
              <w:rPr>
                <w:color w:val="000000"/>
                <w:sz w:val="12"/>
                <w:szCs w:val="12"/>
              </w:rPr>
              <w:t>3 687,10</w:t>
            </w:r>
          </w:p>
        </w:tc>
        <w:tc>
          <w:tcPr>
            <w:tcW w:w="709" w:type="dxa"/>
            <w:shd w:val="clear" w:color="auto" w:fill="auto"/>
            <w:vAlign w:val="center"/>
            <w:hideMark/>
          </w:tcPr>
          <w:p w14:paraId="130EE489"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3D62244D"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79177137"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35F439E"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8B1C8F5" w14:textId="77777777" w:rsidR="00CF0F3A" w:rsidRPr="00CF0F3A" w:rsidRDefault="00CF0F3A" w:rsidP="00CF0F3A">
            <w:pPr>
              <w:jc w:val="center"/>
              <w:rPr>
                <w:color w:val="000000"/>
                <w:sz w:val="12"/>
                <w:szCs w:val="12"/>
              </w:rPr>
            </w:pPr>
            <w:r w:rsidRPr="00CF0F3A">
              <w:rPr>
                <w:color w:val="000000"/>
                <w:sz w:val="12"/>
                <w:szCs w:val="12"/>
              </w:rPr>
              <w:t>3 687,10</w:t>
            </w:r>
          </w:p>
        </w:tc>
        <w:tc>
          <w:tcPr>
            <w:tcW w:w="708" w:type="dxa"/>
            <w:shd w:val="clear" w:color="auto" w:fill="auto"/>
            <w:vAlign w:val="center"/>
            <w:hideMark/>
          </w:tcPr>
          <w:p w14:paraId="6777408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4F49AD1"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6E4413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DA65CB4"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98A335F" w14:textId="77777777" w:rsidTr="009D4BA8">
        <w:trPr>
          <w:trHeight w:val="20"/>
        </w:trPr>
        <w:tc>
          <w:tcPr>
            <w:tcW w:w="820" w:type="dxa"/>
            <w:shd w:val="clear" w:color="000000" w:fill="FFFFFF"/>
            <w:vAlign w:val="center"/>
            <w:hideMark/>
          </w:tcPr>
          <w:p w14:paraId="506F2056" w14:textId="77777777" w:rsidR="00CF0F3A" w:rsidRPr="00CF0F3A" w:rsidRDefault="00CF0F3A" w:rsidP="00CF0F3A">
            <w:pPr>
              <w:jc w:val="center"/>
              <w:rPr>
                <w:color w:val="000000"/>
                <w:sz w:val="12"/>
                <w:szCs w:val="12"/>
              </w:rPr>
            </w:pPr>
            <w:r w:rsidRPr="00CF0F3A">
              <w:rPr>
                <w:color w:val="000000"/>
                <w:sz w:val="12"/>
                <w:szCs w:val="12"/>
              </w:rPr>
              <w:t>4.3</w:t>
            </w:r>
          </w:p>
        </w:tc>
        <w:tc>
          <w:tcPr>
            <w:tcW w:w="5474" w:type="dxa"/>
            <w:shd w:val="clear" w:color="auto" w:fill="auto"/>
            <w:vAlign w:val="center"/>
            <w:hideMark/>
          </w:tcPr>
          <w:p w14:paraId="52386540" w14:textId="77777777" w:rsidR="00CF0F3A" w:rsidRPr="00CF0F3A" w:rsidRDefault="00CF0F3A" w:rsidP="00CF0F3A">
            <w:pPr>
              <w:rPr>
                <w:color w:val="000000"/>
                <w:sz w:val="12"/>
                <w:szCs w:val="12"/>
              </w:rPr>
            </w:pPr>
            <w:r w:rsidRPr="00CF0F3A">
              <w:rPr>
                <w:color w:val="000000"/>
                <w:sz w:val="12"/>
                <w:szCs w:val="12"/>
              </w:rPr>
              <w:t>Приобретение МФУ Катюша M348 принтер/копир/сканер/факс, А3 + Тумба для МФУ Катюша M348.</w:t>
            </w:r>
          </w:p>
        </w:tc>
        <w:tc>
          <w:tcPr>
            <w:tcW w:w="473" w:type="dxa"/>
            <w:shd w:val="clear" w:color="auto" w:fill="auto"/>
            <w:vAlign w:val="center"/>
            <w:hideMark/>
          </w:tcPr>
          <w:p w14:paraId="58912935" w14:textId="77777777" w:rsidR="00CF0F3A" w:rsidRPr="00CF0F3A" w:rsidRDefault="00CF0F3A" w:rsidP="00CF0F3A">
            <w:pPr>
              <w:jc w:val="center"/>
              <w:rPr>
                <w:color w:val="000000"/>
                <w:sz w:val="12"/>
                <w:szCs w:val="12"/>
              </w:rPr>
            </w:pPr>
            <w:r w:rsidRPr="00CF0F3A">
              <w:rPr>
                <w:color w:val="000000"/>
                <w:sz w:val="12"/>
                <w:szCs w:val="12"/>
              </w:rPr>
              <w:t>2025</w:t>
            </w:r>
          </w:p>
        </w:tc>
        <w:tc>
          <w:tcPr>
            <w:tcW w:w="567" w:type="dxa"/>
            <w:shd w:val="clear" w:color="auto" w:fill="auto"/>
            <w:vAlign w:val="center"/>
            <w:hideMark/>
          </w:tcPr>
          <w:p w14:paraId="53E6B1BE" w14:textId="77777777" w:rsidR="00CF0F3A" w:rsidRPr="00CF0F3A" w:rsidRDefault="00CF0F3A" w:rsidP="00CF0F3A">
            <w:pPr>
              <w:jc w:val="center"/>
              <w:rPr>
                <w:color w:val="000000"/>
                <w:sz w:val="12"/>
                <w:szCs w:val="12"/>
              </w:rPr>
            </w:pPr>
            <w:r w:rsidRPr="00CF0F3A">
              <w:rPr>
                <w:color w:val="000000"/>
                <w:sz w:val="12"/>
                <w:szCs w:val="12"/>
              </w:rPr>
              <w:t>2025</w:t>
            </w:r>
          </w:p>
        </w:tc>
        <w:tc>
          <w:tcPr>
            <w:tcW w:w="709" w:type="dxa"/>
            <w:shd w:val="clear" w:color="auto" w:fill="auto"/>
            <w:vAlign w:val="center"/>
            <w:hideMark/>
          </w:tcPr>
          <w:p w14:paraId="543D978B" w14:textId="77777777" w:rsidR="00CF0F3A" w:rsidRPr="00CF0F3A" w:rsidRDefault="00CF0F3A" w:rsidP="00CF0F3A">
            <w:pPr>
              <w:jc w:val="center"/>
              <w:rPr>
                <w:color w:val="000000"/>
                <w:sz w:val="12"/>
                <w:szCs w:val="12"/>
              </w:rPr>
            </w:pPr>
            <w:r w:rsidRPr="00CF0F3A">
              <w:rPr>
                <w:color w:val="000000"/>
                <w:sz w:val="12"/>
                <w:szCs w:val="12"/>
              </w:rPr>
              <w:t>432,52</w:t>
            </w:r>
          </w:p>
        </w:tc>
        <w:tc>
          <w:tcPr>
            <w:tcW w:w="709" w:type="dxa"/>
            <w:shd w:val="clear" w:color="auto" w:fill="auto"/>
            <w:vAlign w:val="center"/>
            <w:hideMark/>
          </w:tcPr>
          <w:p w14:paraId="59EBA150"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3F985088"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51563C69"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4585B2A"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CAE3DFC" w14:textId="77777777" w:rsidR="00CF0F3A" w:rsidRPr="00CF0F3A" w:rsidRDefault="00CF0F3A" w:rsidP="00CF0F3A">
            <w:pPr>
              <w:jc w:val="center"/>
              <w:rPr>
                <w:color w:val="000000"/>
                <w:sz w:val="12"/>
                <w:szCs w:val="12"/>
              </w:rPr>
            </w:pPr>
            <w:r w:rsidRPr="00CF0F3A">
              <w:rPr>
                <w:color w:val="000000"/>
                <w:sz w:val="12"/>
                <w:szCs w:val="12"/>
              </w:rPr>
              <w:t>432,52</w:t>
            </w:r>
          </w:p>
        </w:tc>
        <w:tc>
          <w:tcPr>
            <w:tcW w:w="708" w:type="dxa"/>
            <w:shd w:val="clear" w:color="auto" w:fill="auto"/>
            <w:vAlign w:val="center"/>
            <w:hideMark/>
          </w:tcPr>
          <w:p w14:paraId="438CE3C2"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F0A630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C856C9E"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5A4ACE9"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3F310016" w14:textId="77777777" w:rsidTr="009D4BA8">
        <w:trPr>
          <w:trHeight w:val="20"/>
        </w:trPr>
        <w:tc>
          <w:tcPr>
            <w:tcW w:w="820" w:type="dxa"/>
            <w:shd w:val="clear" w:color="000000" w:fill="FFFFFF"/>
            <w:vAlign w:val="center"/>
            <w:hideMark/>
          </w:tcPr>
          <w:p w14:paraId="25E19D5A" w14:textId="77777777" w:rsidR="00CF0F3A" w:rsidRPr="00CF0F3A" w:rsidRDefault="00CF0F3A" w:rsidP="00CF0F3A">
            <w:pPr>
              <w:jc w:val="center"/>
              <w:rPr>
                <w:color w:val="000000"/>
                <w:sz w:val="12"/>
                <w:szCs w:val="12"/>
              </w:rPr>
            </w:pPr>
            <w:r w:rsidRPr="00CF0F3A">
              <w:rPr>
                <w:color w:val="000000"/>
                <w:sz w:val="12"/>
                <w:szCs w:val="12"/>
              </w:rPr>
              <w:t>4.4</w:t>
            </w:r>
          </w:p>
        </w:tc>
        <w:tc>
          <w:tcPr>
            <w:tcW w:w="5474" w:type="dxa"/>
            <w:shd w:val="clear" w:color="auto" w:fill="auto"/>
            <w:vAlign w:val="center"/>
            <w:hideMark/>
          </w:tcPr>
          <w:p w14:paraId="5B5E575E" w14:textId="77777777" w:rsidR="00CF0F3A" w:rsidRPr="00CF0F3A" w:rsidRDefault="00CF0F3A" w:rsidP="00CF0F3A">
            <w:pPr>
              <w:rPr>
                <w:color w:val="000000"/>
                <w:sz w:val="12"/>
                <w:szCs w:val="12"/>
              </w:rPr>
            </w:pPr>
            <w:r w:rsidRPr="00CF0F3A">
              <w:rPr>
                <w:color w:val="000000"/>
                <w:sz w:val="12"/>
                <w:szCs w:val="12"/>
              </w:rPr>
              <w:t xml:space="preserve">Приобретение автомобиля </w:t>
            </w:r>
          </w:p>
        </w:tc>
        <w:tc>
          <w:tcPr>
            <w:tcW w:w="473" w:type="dxa"/>
            <w:shd w:val="clear" w:color="auto" w:fill="auto"/>
            <w:vAlign w:val="center"/>
            <w:hideMark/>
          </w:tcPr>
          <w:p w14:paraId="4D4A8A8A" w14:textId="77777777" w:rsidR="00CF0F3A" w:rsidRPr="00CF0F3A" w:rsidRDefault="00CF0F3A" w:rsidP="00CF0F3A">
            <w:pPr>
              <w:jc w:val="center"/>
              <w:rPr>
                <w:color w:val="000000"/>
                <w:sz w:val="12"/>
                <w:szCs w:val="12"/>
              </w:rPr>
            </w:pPr>
            <w:r w:rsidRPr="00CF0F3A">
              <w:rPr>
                <w:color w:val="000000"/>
                <w:sz w:val="12"/>
                <w:szCs w:val="12"/>
              </w:rPr>
              <w:t>2026</w:t>
            </w:r>
          </w:p>
        </w:tc>
        <w:tc>
          <w:tcPr>
            <w:tcW w:w="567" w:type="dxa"/>
            <w:shd w:val="clear" w:color="auto" w:fill="auto"/>
            <w:vAlign w:val="center"/>
            <w:hideMark/>
          </w:tcPr>
          <w:p w14:paraId="3FB19E5C" w14:textId="77777777" w:rsidR="00CF0F3A" w:rsidRPr="00CF0F3A" w:rsidRDefault="00CF0F3A" w:rsidP="00CF0F3A">
            <w:pPr>
              <w:jc w:val="center"/>
              <w:rPr>
                <w:color w:val="000000"/>
                <w:sz w:val="12"/>
                <w:szCs w:val="12"/>
              </w:rPr>
            </w:pPr>
            <w:r w:rsidRPr="00CF0F3A">
              <w:rPr>
                <w:color w:val="000000"/>
                <w:sz w:val="12"/>
                <w:szCs w:val="12"/>
              </w:rPr>
              <w:t>2026</w:t>
            </w:r>
          </w:p>
        </w:tc>
        <w:tc>
          <w:tcPr>
            <w:tcW w:w="709" w:type="dxa"/>
            <w:shd w:val="clear" w:color="auto" w:fill="auto"/>
            <w:vAlign w:val="center"/>
            <w:hideMark/>
          </w:tcPr>
          <w:p w14:paraId="1C14FB2D" w14:textId="77777777" w:rsidR="00CF0F3A" w:rsidRPr="00CF0F3A" w:rsidRDefault="00CF0F3A" w:rsidP="00CF0F3A">
            <w:pPr>
              <w:jc w:val="center"/>
              <w:rPr>
                <w:color w:val="000000"/>
                <w:sz w:val="12"/>
                <w:szCs w:val="12"/>
              </w:rPr>
            </w:pPr>
            <w:r w:rsidRPr="00CF0F3A">
              <w:rPr>
                <w:color w:val="000000"/>
                <w:sz w:val="12"/>
                <w:szCs w:val="12"/>
              </w:rPr>
              <w:t>4 898,99</w:t>
            </w:r>
          </w:p>
        </w:tc>
        <w:tc>
          <w:tcPr>
            <w:tcW w:w="709" w:type="dxa"/>
            <w:shd w:val="clear" w:color="auto" w:fill="auto"/>
            <w:vAlign w:val="center"/>
            <w:hideMark/>
          </w:tcPr>
          <w:p w14:paraId="6BF4B953"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26768609"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2C00DBD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7FF89E6"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15A0383"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554592F4" w14:textId="77777777" w:rsidR="00CF0F3A" w:rsidRPr="00CF0F3A" w:rsidRDefault="00CF0F3A" w:rsidP="00CF0F3A">
            <w:pPr>
              <w:jc w:val="center"/>
              <w:rPr>
                <w:color w:val="000000"/>
                <w:sz w:val="12"/>
                <w:szCs w:val="12"/>
              </w:rPr>
            </w:pPr>
            <w:r w:rsidRPr="00CF0F3A">
              <w:rPr>
                <w:color w:val="000000"/>
                <w:sz w:val="12"/>
                <w:szCs w:val="12"/>
              </w:rPr>
              <w:t>4 898,99</w:t>
            </w:r>
          </w:p>
        </w:tc>
        <w:tc>
          <w:tcPr>
            <w:tcW w:w="709" w:type="dxa"/>
            <w:shd w:val="clear" w:color="auto" w:fill="auto"/>
            <w:vAlign w:val="center"/>
            <w:hideMark/>
          </w:tcPr>
          <w:p w14:paraId="692376BA"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08EA07B"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AAF392B"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8098DE2" w14:textId="77777777" w:rsidTr="009D4BA8">
        <w:trPr>
          <w:trHeight w:val="20"/>
        </w:trPr>
        <w:tc>
          <w:tcPr>
            <w:tcW w:w="820" w:type="dxa"/>
            <w:shd w:val="clear" w:color="000000" w:fill="FFFFFF"/>
            <w:vAlign w:val="center"/>
            <w:hideMark/>
          </w:tcPr>
          <w:p w14:paraId="55DD212F" w14:textId="77777777" w:rsidR="00CF0F3A" w:rsidRPr="00CF0F3A" w:rsidRDefault="00CF0F3A" w:rsidP="00CF0F3A">
            <w:pPr>
              <w:jc w:val="center"/>
              <w:rPr>
                <w:color w:val="000000"/>
                <w:sz w:val="12"/>
                <w:szCs w:val="12"/>
              </w:rPr>
            </w:pPr>
            <w:r w:rsidRPr="00CF0F3A">
              <w:rPr>
                <w:color w:val="000000"/>
                <w:sz w:val="12"/>
                <w:szCs w:val="12"/>
              </w:rPr>
              <w:t>4.5</w:t>
            </w:r>
          </w:p>
        </w:tc>
        <w:tc>
          <w:tcPr>
            <w:tcW w:w="5474" w:type="dxa"/>
            <w:shd w:val="clear" w:color="auto" w:fill="auto"/>
            <w:vAlign w:val="center"/>
            <w:hideMark/>
          </w:tcPr>
          <w:p w14:paraId="1F4EF612" w14:textId="77777777" w:rsidR="00CF0F3A" w:rsidRPr="00CF0F3A" w:rsidRDefault="00CF0F3A" w:rsidP="00CF0F3A">
            <w:pPr>
              <w:rPr>
                <w:color w:val="000000"/>
                <w:sz w:val="12"/>
                <w:szCs w:val="12"/>
              </w:rPr>
            </w:pPr>
            <w:r w:rsidRPr="00CF0F3A">
              <w:rPr>
                <w:color w:val="000000"/>
                <w:sz w:val="12"/>
                <w:szCs w:val="12"/>
              </w:rPr>
              <w:t>Приобретение ПК (моноблок)</w:t>
            </w:r>
          </w:p>
        </w:tc>
        <w:tc>
          <w:tcPr>
            <w:tcW w:w="473" w:type="dxa"/>
            <w:shd w:val="clear" w:color="auto" w:fill="auto"/>
            <w:vAlign w:val="center"/>
            <w:hideMark/>
          </w:tcPr>
          <w:p w14:paraId="3342DCE4" w14:textId="77777777" w:rsidR="00CF0F3A" w:rsidRPr="00CF0F3A" w:rsidRDefault="00CF0F3A" w:rsidP="00CF0F3A">
            <w:pPr>
              <w:jc w:val="center"/>
              <w:rPr>
                <w:color w:val="000000"/>
                <w:sz w:val="12"/>
                <w:szCs w:val="12"/>
              </w:rPr>
            </w:pPr>
            <w:r w:rsidRPr="00CF0F3A">
              <w:rPr>
                <w:color w:val="000000"/>
                <w:sz w:val="12"/>
                <w:szCs w:val="12"/>
              </w:rPr>
              <w:t>2026</w:t>
            </w:r>
          </w:p>
        </w:tc>
        <w:tc>
          <w:tcPr>
            <w:tcW w:w="567" w:type="dxa"/>
            <w:shd w:val="clear" w:color="auto" w:fill="auto"/>
            <w:vAlign w:val="center"/>
            <w:hideMark/>
          </w:tcPr>
          <w:p w14:paraId="2720F431" w14:textId="77777777" w:rsidR="00CF0F3A" w:rsidRPr="00CF0F3A" w:rsidRDefault="00CF0F3A" w:rsidP="00CF0F3A">
            <w:pPr>
              <w:jc w:val="center"/>
              <w:rPr>
                <w:color w:val="000000"/>
                <w:sz w:val="12"/>
                <w:szCs w:val="12"/>
              </w:rPr>
            </w:pPr>
            <w:r w:rsidRPr="00CF0F3A">
              <w:rPr>
                <w:color w:val="000000"/>
                <w:sz w:val="12"/>
                <w:szCs w:val="12"/>
              </w:rPr>
              <w:t>2026</w:t>
            </w:r>
          </w:p>
        </w:tc>
        <w:tc>
          <w:tcPr>
            <w:tcW w:w="709" w:type="dxa"/>
            <w:shd w:val="clear" w:color="auto" w:fill="auto"/>
            <w:vAlign w:val="center"/>
            <w:hideMark/>
          </w:tcPr>
          <w:p w14:paraId="3644BBB7" w14:textId="77777777" w:rsidR="00CF0F3A" w:rsidRPr="00CF0F3A" w:rsidRDefault="00CF0F3A" w:rsidP="00CF0F3A">
            <w:pPr>
              <w:jc w:val="center"/>
              <w:rPr>
                <w:color w:val="000000"/>
                <w:sz w:val="12"/>
                <w:szCs w:val="12"/>
              </w:rPr>
            </w:pPr>
            <w:r w:rsidRPr="00CF0F3A">
              <w:rPr>
                <w:color w:val="000000"/>
                <w:sz w:val="12"/>
                <w:szCs w:val="12"/>
              </w:rPr>
              <w:t>144,52</w:t>
            </w:r>
          </w:p>
        </w:tc>
        <w:tc>
          <w:tcPr>
            <w:tcW w:w="709" w:type="dxa"/>
            <w:shd w:val="clear" w:color="auto" w:fill="auto"/>
            <w:vAlign w:val="center"/>
            <w:hideMark/>
          </w:tcPr>
          <w:p w14:paraId="05E23300"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51CB4078"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7D7521A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1989FEB"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73BC048"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3A4C4FB1" w14:textId="77777777" w:rsidR="00CF0F3A" w:rsidRPr="00CF0F3A" w:rsidRDefault="00CF0F3A" w:rsidP="00CF0F3A">
            <w:pPr>
              <w:jc w:val="center"/>
              <w:rPr>
                <w:color w:val="000000"/>
                <w:sz w:val="12"/>
                <w:szCs w:val="12"/>
              </w:rPr>
            </w:pPr>
            <w:r w:rsidRPr="00CF0F3A">
              <w:rPr>
                <w:color w:val="000000"/>
                <w:sz w:val="12"/>
                <w:szCs w:val="12"/>
              </w:rPr>
              <w:t>144,52</w:t>
            </w:r>
          </w:p>
        </w:tc>
        <w:tc>
          <w:tcPr>
            <w:tcW w:w="709" w:type="dxa"/>
            <w:shd w:val="clear" w:color="auto" w:fill="auto"/>
            <w:vAlign w:val="center"/>
            <w:hideMark/>
          </w:tcPr>
          <w:p w14:paraId="1C9A025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B593AB8"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92E80A2"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7CF44C85" w14:textId="77777777" w:rsidTr="009D4BA8">
        <w:trPr>
          <w:trHeight w:val="20"/>
        </w:trPr>
        <w:tc>
          <w:tcPr>
            <w:tcW w:w="820" w:type="dxa"/>
            <w:shd w:val="clear" w:color="000000" w:fill="FFFFFF"/>
            <w:vAlign w:val="center"/>
            <w:hideMark/>
          </w:tcPr>
          <w:p w14:paraId="0194F870" w14:textId="77777777" w:rsidR="00CF0F3A" w:rsidRPr="00CF0F3A" w:rsidRDefault="00CF0F3A" w:rsidP="00CF0F3A">
            <w:pPr>
              <w:jc w:val="center"/>
              <w:rPr>
                <w:color w:val="000000"/>
                <w:sz w:val="12"/>
                <w:szCs w:val="12"/>
              </w:rPr>
            </w:pPr>
            <w:r w:rsidRPr="00CF0F3A">
              <w:rPr>
                <w:color w:val="000000"/>
                <w:sz w:val="12"/>
                <w:szCs w:val="12"/>
              </w:rPr>
              <w:t>4.6</w:t>
            </w:r>
          </w:p>
        </w:tc>
        <w:tc>
          <w:tcPr>
            <w:tcW w:w="5474" w:type="dxa"/>
            <w:shd w:val="clear" w:color="auto" w:fill="auto"/>
            <w:vAlign w:val="center"/>
            <w:hideMark/>
          </w:tcPr>
          <w:p w14:paraId="4B0B924A" w14:textId="77777777" w:rsidR="00CF0F3A" w:rsidRPr="00CF0F3A" w:rsidRDefault="00CF0F3A" w:rsidP="00CF0F3A">
            <w:pPr>
              <w:rPr>
                <w:color w:val="000000"/>
                <w:sz w:val="12"/>
                <w:szCs w:val="12"/>
              </w:rPr>
            </w:pPr>
            <w:r w:rsidRPr="00CF0F3A">
              <w:rPr>
                <w:color w:val="000000"/>
                <w:sz w:val="12"/>
                <w:szCs w:val="12"/>
              </w:rPr>
              <w:t>Приобретение МФУ Катюша M247 принтер/копир/сканер/факс</w:t>
            </w:r>
          </w:p>
        </w:tc>
        <w:tc>
          <w:tcPr>
            <w:tcW w:w="473" w:type="dxa"/>
            <w:shd w:val="clear" w:color="auto" w:fill="auto"/>
            <w:vAlign w:val="center"/>
            <w:hideMark/>
          </w:tcPr>
          <w:p w14:paraId="15F8042B" w14:textId="77777777" w:rsidR="00CF0F3A" w:rsidRPr="00CF0F3A" w:rsidRDefault="00CF0F3A" w:rsidP="00CF0F3A">
            <w:pPr>
              <w:jc w:val="center"/>
              <w:rPr>
                <w:color w:val="000000"/>
                <w:sz w:val="12"/>
                <w:szCs w:val="12"/>
              </w:rPr>
            </w:pPr>
            <w:r w:rsidRPr="00CF0F3A">
              <w:rPr>
                <w:color w:val="000000"/>
                <w:sz w:val="12"/>
                <w:szCs w:val="12"/>
              </w:rPr>
              <w:t>2027</w:t>
            </w:r>
          </w:p>
        </w:tc>
        <w:tc>
          <w:tcPr>
            <w:tcW w:w="567" w:type="dxa"/>
            <w:shd w:val="clear" w:color="auto" w:fill="auto"/>
            <w:vAlign w:val="center"/>
            <w:hideMark/>
          </w:tcPr>
          <w:p w14:paraId="66C4980C" w14:textId="77777777" w:rsidR="00CF0F3A" w:rsidRPr="00CF0F3A" w:rsidRDefault="00CF0F3A" w:rsidP="00CF0F3A">
            <w:pPr>
              <w:jc w:val="center"/>
              <w:rPr>
                <w:color w:val="000000"/>
                <w:sz w:val="12"/>
                <w:szCs w:val="12"/>
              </w:rPr>
            </w:pPr>
            <w:r w:rsidRPr="00CF0F3A">
              <w:rPr>
                <w:color w:val="000000"/>
                <w:sz w:val="12"/>
                <w:szCs w:val="12"/>
              </w:rPr>
              <w:t>2027</w:t>
            </w:r>
          </w:p>
        </w:tc>
        <w:tc>
          <w:tcPr>
            <w:tcW w:w="709" w:type="dxa"/>
            <w:shd w:val="clear" w:color="auto" w:fill="auto"/>
            <w:vAlign w:val="center"/>
            <w:hideMark/>
          </w:tcPr>
          <w:p w14:paraId="1F09E791" w14:textId="77777777" w:rsidR="00CF0F3A" w:rsidRPr="00CF0F3A" w:rsidRDefault="00CF0F3A" w:rsidP="00CF0F3A">
            <w:pPr>
              <w:jc w:val="center"/>
              <w:rPr>
                <w:color w:val="000000"/>
                <w:sz w:val="12"/>
                <w:szCs w:val="12"/>
              </w:rPr>
            </w:pPr>
            <w:r w:rsidRPr="00CF0F3A">
              <w:rPr>
                <w:color w:val="000000"/>
                <w:sz w:val="12"/>
                <w:szCs w:val="12"/>
              </w:rPr>
              <w:t>106,64</w:t>
            </w:r>
          </w:p>
        </w:tc>
        <w:tc>
          <w:tcPr>
            <w:tcW w:w="709" w:type="dxa"/>
            <w:shd w:val="clear" w:color="auto" w:fill="auto"/>
            <w:vAlign w:val="center"/>
            <w:hideMark/>
          </w:tcPr>
          <w:p w14:paraId="5A056C08"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1D0E5E41"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4B4293F1"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432647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2C44C987"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65F3FE88"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C7893FA" w14:textId="77777777" w:rsidR="00CF0F3A" w:rsidRPr="00CF0F3A" w:rsidRDefault="00CF0F3A" w:rsidP="00CF0F3A">
            <w:pPr>
              <w:jc w:val="center"/>
              <w:rPr>
                <w:color w:val="000000"/>
                <w:sz w:val="12"/>
                <w:szCs w:val="12"/>
              </w:rPr>
            </w:pPr>
            <w:r w:rsidRPr="00CF0F3A">
              <w:rPr>
                <w:color w:val="000000"/>
                <w:sz w:val="12"/>
                <w:szCs w:val="12"/>
              </w:rPr>
              <w:t>106,64</w:t>
            </w:r>
          </w:p>
        </w:tc>
        <w:tc>
          <w:tcPr>
            <w:tcW w:w="709" w:type="dxa"/>
            <w:shd w:val="clear" w:color="auto" w:fill="auto"/>
            <w:vAlign w:val="center"/>
            <w:hideMark/>
          </w:tcPr>
          <w:p w14:paraId="18D1BF3B"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1A1F301"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06CEBCB4" w14:textId="77777777" w:rsidTr="009D4BA8">
        <w:trPr>
          <w:trHeight w:val="20"/>
        </w:trPr>
        <w:tc>
          <w:tcPr>
            <w:tcW w:w="820" w:type="dxa"/>
            <w:shd w:val="clear" w:color="000000" w:fill="FFFFFF"/>
            <w:vAlign w:val="center"/>
            <w:hideMark/>
          </w:tcPr>
          <w:p w14:paraId="43287E61" w14:textId="77777777" w:rsidR="00CF0F3A" w:rsidRPr="00CF0F3A" w:rsidRDefault="00CF0F3A" w:rsidP="00CF0F3A">
            <w:pPr>
              <w:jc w:val="center"/>
              <w:rPr>
                <w:color w:val="000000"/>
                <w:sz w:val="12"/>
                <w:szCs w:val="12"/>
              </w:rPr>
            </w:pPr>
            <w:r w:rsidRPr="00CF0F3A">
              <w:rPr>
                <w:color w:val="000000"/>
                <w:sz w:val="12"/>
                <w:szCs w:val="12"/>
              </w:rPr>
              <w:t>4.7</w:t>
            </w:r>
          </w:p>
        </w:tc>
        <w:tc>
          <w:tcPr>
            <w:tcW w:w="5474" w:type="dxa"/>
            <w:shd w:val="clear" w:color="auto" w:fill="auto"/>
            <w:vAlign w:val="center"/>
            <w:hideMark/>
          </w:tcPr>
          <w:p w14:paraId="03853705" w14:textId="77777777" w:rsidR="00CF0F3A" w:rsidRPr="00CF0F3A" w:rsidRDefault="00CF0F3A" w:rsidP="00CF0F3A">
            <w:pPr>
              <w:rPr>
                <w:color w:val="000000"/>
                <w:sz w:val="12"/>
                <w:szCs w:val="12"/>
              </w:rPr>
            </w:pPr>
            <w:r w:rsidRPr="00CF0F3A">
              <w:rPr>
                <w:color w:val="000000"/>
                <w:sz w:val="12"/>
                <w:szCs w:val="12"/>
              </w:rPr>
              <w:t>Реконструкция кровли здания котельной инв.№00000634</w:t>
            </w:r>
          </w:p>
        </w:tc>
        <w:tc>
          <w:tcPr>
            <w:tcW w:w="473" w:type="dxa"/>
            <w:shd w:val="clear" w:color="auto" w:fill="auto"/>
            <w:vAlign w:val="center"/>
            <w:hideMark/>
          </w:tcPr>
          <w:p w14:paraId="289C5DE2" w14:textId="77777777" w:rsidR="00CF0F3A" w:rsidRPr="00CF0F3A" w:rsidRDefault="00CF0F3A" w:rsidP="00CF0F3A">
            <w:pPr>
              <w:jc w:val="center"/>
              <w:rPr>
                <w:color w:val="000000"/>
                <w:sz w:val="12"/>
                <w:szCs w:val="12"/>
              </w:rPr>
            </w:pPr>
            <w:r w:rsidRPr="00CF0F3A">
              <w:rPr>
                <w:color w:val="000000"/>
                <w:sz w:val="12"/>
                <w:szCs w:val="12"/>
              </w:rPr>
              <w:t>2028</w:t>
            </w:r>
          </w:p>
        </w:tc>
        <w:tc>
          <w:tcPr>
            <w:tcW w:w="567" w:type="dxa"/>
            <w:shd w:val="clear" w:color="auto" w:fill="auto"/>
            <w:vAlign w:val="center"/>
            <w:hideMark/>
          </w:tcPr>
          <w:p w14:paraId="11CA813E" w14:textId="77777777" w:rsidR="00CF0F3A" w:rsidRPr="00CF0F3A" w:rsidRDefault="00CF0F3A" w:rsidP="00CF0F3A">
            <w:pPr>
              <w:jc w:val="center"/>
              <w:rPr>
                <w:color w:val="000000"/>
                <w:sz w:val="12"/>
                <w:szCs w:val="12"/>
              </w:rPr>
            </w:pPr>
            <w:r w:rsidRPr="00CF0F3A">
              <w:rPr>
                <w:color w:val="000000"/>
                <w:sz w:val="12"/>
                <w:szCs w:val="12"/>
              </w:rPr>
              <w:t>2028</w:t>
            </w:r>
          </w:p>
        </w:tc>
        <w:tc>
          <w:tcPr>
            <w:tcW w:w="709" w:type="dxa"/>
            <w:shd w:val="clear" w:color="auto" w:fill="auto"/>
            <w:vAlign w:val="center"/>
            <w:hideMark/>
          </w:tcPr>
          <w:p w14:paraId="20CCEEB5" w14:textId="77777777" w:rsidR="00CF0F3A" w:rsidRPr="00CF0F3A" w:rsidRDefault="00CF0F3A" w:rsidP="00CF0F3A">
            <w:pPr>
              <w:jc w:val="center"/>
              <w:rPr>
                <w:color w:val="000000"/>
                <w:sz w:val="12"/>
                <w:szCs w:val="12"/>
              </w:rPr>
            </w:pPr>
            <w:r w:rsidRPr="00CF0F3A">
              <w:rPr>
                <w:color w:val="000000"/>
                <w:sz w:val="12"/>
                <w:szCs w:val="12"/>
              </w:rPr>
              <w:t>8 956,60</w:t>
            </w:r>
          </w:p>
        </w:tc>
        <w:tc>
          <w:tcPr>
            <w:tcW w:w="709" w:type="dxa"/>
            <w:shd w:val="clear" w:color="auto" w:fill="auto"/>
            <w:vAlign w:val="center"/>
            <w:hideMark/>
          </w:tcPr>
          <w:p w14:paraId="70EE5EA8" w14:textId="77777777" w:rsidR="00CF0F3A" w:rsidRPr="00CF0F3A" w:rsidRDefault="00CF0F3A" w:rsidP="00CF0F3A">
            <w:pPr>
              <w:jc w:val="center"/>
              <w:rPr>
                <w:color w:val="000000"/>
                <w:sz w:val="12"/>
                <w:szCs w:val="12"/>
              </w:rPr>
            </w:pPr>
            <w:r w:rsidRPr="00CF0F3A">
              <w:rPr>
                <w:color w:val="000000"/>
                <w:sz w:val="12"/>
                <w:szCs w:val="12"/>
              </w:rPr>
              <w:t>1 026,35</w:t>
            </w:r>
          </w:p>
        </w:tc>
        <w:tc>
          <w:tcPr>
            <w:tcW w:w="708" w:type="dxa"/>
            <w:shd w:val="clear" w:color="auto" w:fill="auto"/>
            <w:vAlign w:val="center"/>
            <w:hideMark/>
          </w:tcPr>
          <w:p w14:paraId="03B2491F" w14:textId="77777777" w:rsidR="00CF0F3A" w:rsidRPr="00CF0F3A" w:rsidRDefault="00CF0F3A" w:rsidP="00CF0F3A">
            <w:pPr>
              <w:jc w:val="center"/>
              <w:rPr>
                <w:color w:val="000000"/>
                <w:sz w:val="12"/>
                <w:szCs w:val="12"/>
              </w:rPr>
            </w:pPr>
            <w:r w:rsidRPr="00CF0F3A">
              <w:rPr>
                <w:color w:val="000000"/>
                <w:sz w:val="12"/>
                <w:szCs w:val="12"/>
              </w:rPr>
              <w:t>7 930,26</w:t>
            </w:r>
          </w:p>
        </w:tc>
        <w:tc>
          <w:tcPr>
            <w:tcW w:w="709" w:type="dxa"/>
            <w:shd w:val="clear" w:color="auto" w:fill="auto"/>
            <w:vAlign w:val="center"/>
            <w:hideMark/>
          </w:tcPr>
          <w:p w14:paraId="69ABE7E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2ED5BB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6E57066"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0B15D3E0"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F6DE22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58B0C8E" w14:textId="77777777" w:rsidR="00CF0F3A" w:rsidRPr="00CF0F3A" w:rsidRDefault="00CF0F3A" w:rsidP="00CF0F3A">
            <w:pPr>
              <w:jc w:val="center"/>
              <w:rPr>
                <w:color w:val="000000"/>
                <w:sz w:val="12"/>
                <w:szCs w:val="12"/>
              </w:rPr>
            </w:pPr>
            <w:r w:rsidRPr="00CF0F3A">
              <w:rPr>
                <w:color w:val="000000"/>
                <w:sz w:val="12"/>
                <w:szCs w:val="12"/>
              </w:rPr>
              <w:t>8 956,60</w:t>
            </w:r>
          </w:p>
        </w:tc>
        <w:tc>
          <w:tcPr>
            <w:tcW w:w="709" w:type="dxa"/>
            <w:shd w:val="clear" w:color="auto" w:fill="auto"/>
            <w:vAlign w:val="center"/>
            <w:hideMark/>
          </w:tcPr>
          <w:p w14:paraId="126D512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6CA7CCE" w14:textId="77777777" w:rsidTr="009D4BA8">
        <w:trPr>
          <w:trHeight w:val="20"/>
        </w:trPr>
        <w:tc>
          <w:tcPr>
            <w:tcW w:w="820" w:type="dxa"/>
            <w:shd w:val="clear" w:color="000000" w:fill="FFFFFF"/>
            <w:vAlign w:val="center"/>
            <w:hideMark/>
          </w:tcPr>
          <w:p w14:paraId="442A0B13" w14:textId="77777777" w:rsidR="00CF0F3A" w:rsidRPr="00CF0F3A" w:rsidRDefault="00CF0F3A" w:rsidP="00CF0F3A">
            <w:pPr>
              <w:jc w:val="center"/>
              <w:rPr>
                <w:color w:val="000000"/>
                <w:sz w:val="12"/>
                <w:szCs w:val="12"/>
              </w:rPr>
            </w:pPr>
            <w:r w:rsidRPr="00CF0F3A">
              <w:rPr>
                <w:color w:val="000000"/>
                <w:sz w:val="12"/>
                <w:szCs w:val="12"/>
              </w:rPr>
              <w:t>4.8</w:t>
            </w:r>
          </w:p>
        </w:tc>
        <w:tc>
          <w:tcPr>
            <w:tcW w:w="5474" w:type="dxa"/>
            <w:shd w:val="clear" w:color="auto" w:fill="auto"/>
            <w:vAlign w:val="center"/>
            <w:hideMark/>
          </w:tcPr>
          <w:p w14:paraId="1BF7AEE6" w14:textId="77777777" w:rsidR="00CF0F3A" w:rsidRPr="00CF0F3A" w:rsidRDefault="00CF0F3A" w:rsidP="00CF0F3A">
            <w:pPr>
              <w:rPr>
                <w:color w:val="000000"/>
                <w:sz w:val="12"/>
                <w:szCs w:val="12"/>
              </w:rPr>
            </w:pPr>
            <w:r w:rsidRPr="00CF0F3A">
              <w:rPr>
                <w:color w:val="000000"/>
                <w:sz w:val="12"/>
                <w:szCs w:val="12"/>
              </w:rPr>
              <w:t>Приобретение автосамосвала КАМАЗ 65115-026</w:t>
            </w:r>
          </w:p>
        </w:tc>
        <w:tc>
          <w:tcPr>
            <w:tcW w:w="473" w:type="dxa"/>
            <w:shd w:val="clear" w:color="auto" w:fill="auto"/>
            <w:vAlign w:val="center"/>
            <w:hideMark/>
          </w:tcPr>
          <w:p w14:paraId="07FD5C9D" w14:textId="77777777" w:rsidR="00CF0F3A" w:rsidRPr="00CF0F3A" w:rsidRDefault="00CF0F3A" w:rsidP="00CF0F3A">
            <w:pPr>
              <w:jc w:val="center"/>
              <w:rPr>
                <w:color w:val="000000"/>
                <w:sz w:val="12"/>
                <w:szCs w:val="12"/>
              </w:rPr>
            </w:pPr>
            <w:r w:rsidRPr="00CF0F3A">
              <w:rPr>
                <w:color w:val="000000"/>
                <w:sz w:val="12"/>
                <w:szCs w:val="12"/>
              </w:rPr>
              <w:t>2028</w:t>
            </w:r>
          </w:p>
        </w:tc>
        <w:tc>
          <w:tcPr>
            <w:tcW w:w="567" w:type="dxa"/>
            <w:shd w:val="clear" w:color="auto" w:fill="auto"/>
            <w:vAlign w:val="center"/>
            <w:hideMark/>
          </w:tcPr>
          <w:p w14:paraId="1DD6A936" w14:textId="77777777" w:rsidR="00CF0F3A" w:rsidRPr="00CF0F3A" w:rsidRDefault="00CF0F3A" w:rsidP="00CF0F3A">
            <w:pPr>
              <w:jc w:val="center"/>
              <w:rPr>
                <w:color w:val="000000"/>
                <w:sz w:val="12"/>
                <w:szCs w:val="12"/>
              </w:rPr>
            </w:pPr>
            <w:r w:rsidRPr="00CF0F3A">
              <w:rPr>
                <w:color w:val="000000"/>
                <w:sz w:val="12"/>
                <w:szCs w:val="12"/>
              </w:rPr>
              <w:t>2028</w:t>
            </w:r>
          </w:p>
        </w:tc>
        <w:tc>
          <w:tcPr>
            <w:tcW w:w="709" w:type="dxa"/>
            <w:shd w:val="clear" w:color="auto" w:fill="auto"/>
            <w:vAlign w:val="center"/>
            <w:hideMark/>
          </w:tcPr>
          <w:p w14:paraId="4F263C9B" w14:textId="77777777" w:rsidR="00CF0F3A" w:rsidRPr="00CF0F3A" w:rsidRDefault="00CF0F3A" w:rsidP="00CF0F3A">
            <w:pPr>
              <w:jc w:val="center"/>
              <w:rPr>
                <w:color w:val="000000"/>
                <w:sz w:val="12"/>
                <w:szCs w:val="12"/>
              </w:rPr>
            </w:pPr>
            <w:r w:rsidRPr="00CF0F3A">
              <w:rPr>
                <w:color w:val="000000"/>
                <w:sz w:val="12"/>
                <w:szCs w:val="12"/>
              </w:rPr>
              <w:t>5 549,18</w:t>
            </w:r>
          </w:p>
        </w:tc>
        <w:tc>
          <w:tcPr>
            <w:tcW w:w="709" w:type="dxa"/>
            <w:shd w:val="clear" w:color="auto" w:fill="auto"/>
            <w:vAlign w:val="center"/>
            <w:hideMark/>
          </w:tcPr>
          <w:p w14:paraId="08EFE4CC"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76291B75"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220F3DEF"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DC7B8F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210A079" w14:textId="77777777" w:rsidR="00CF0F3A" w:rsidRPr="00CF0F3A" w:rsidRDefault="00CF0F3A" w:rsidP="00CF0F3A">
            <w:pPr>
              <w:jc w:val="center"/>
              <w:rPr>
                <w:color w:val="000000"/>
                <w:sz w:val="12"/>
                <w:szCs w:val="12"/>
              </w:rPr>
            </w:pPr>
            <w:r w:rsidRPr="00CF0F3A">
              <w:rPr>
                <w:color w:val="000000"/>
                <w:sz w:val="12"/>
                <w:szCs w:val="12"/>
              </w:rPr>
              <w:t>0,00</w:t>
            </w:r>
          </w:p>
        </w:tc>
        <w:tc>
          <w:tcPr>
            <w:tcW w:w="708" w:type="dxa"/>
            <w:shd w:val="clear" w:color="auto" w:fill="auto"/>
            <w:vAlign w:val="center"/>
            <w:hideMark/>
          </w:tcPr>
          <w:p w14:paraId="42E8FE46"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F6FA5BB"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7936031F" w14:textId="77777777" w:rsidR="00CF0F3A" w:rsidRPr="00CF0F3A" w:rsidRDefault="00CF0F3A" w:rsidP="00CF0F3A">
            <w:pPr>
              <w:jc w:val="center"/>
              <w:rPr>
                <w:color w:val="000000"/>
                <w:sz w:val="12"/>
                <w:szCs w:val="12"/>
              </w:rPr>
            </w:pPr>
            <w:r w:rsidRPr="00CF0F3A">
              <w:rPr>
                <w:color w:val="000000"/>
                <w:sz w:val="12"/>
                <w:szCs w:val="12"/>
              </w:rPr>
              <w:t>5 549,18</w:t>
            </w:r>
          </w:p>
        </w:tc>
        <w:tc>
          <w:tcPr>
            <w:tcW w:w="709" w:type="dxa"/>
            <w:shd w:val="clear" w:color="auto" w:fill="auto"/>
            <w:vAlign w:val="center"/>
            <w:hideMark/>
          </w:tcPr>
          <w:p w14:paraId="2822B6C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3B65A8D0" w14:textId="77777777" w:rsidTr="009D4BA8">
        <w:trPr>
          <w:trHeight w:val="20"/>
        </w:trPr>
        <w:tc>
          <w:tcPr>
            <w:tcW w:w="7334" w:type="dxa"/>
            <w:gridSpan w:val="4"/>
            <w:shd w:val="clear" w:color="auto" w:fill="auto"/>
            <w:noWrap/>
            <w:vAlign w:val="center"/>
            <w:hideMark/>
          </w:tcPr>
          <w:p w14:paraId="3122D17D" w14:textId="77777777" w:rsidR="00CF0F3A" w:rsidRPr="00CF0F3A" w:rsidRDefault="00CF0F3A" w:rsidP="00CF0F3A">
            <w:pPr>
              <w:rPr>
                <w:bCs/>
                <w:color w:val="000000"/>
                <w:sz w:val="12"/>
                <w:szCs w:val="12"/>
              </w:rPr>
            </w:pPr>
            <w:r w:rsidRPr="00CF0F3A">
              <w:rPr>
                <w:bCs/>
                <w:color w:val="000000"/>
                <w:sz w:val="12"/>
                <w:szCs w:val="12"/>
              </w:rPr>
              <w:t>Всего по группе 4</w:t>
            </w:r>
          </w:p>
        </w:tc>
        <w:tc>
          <w:tcPr>
            <w:tcW w:w="709" w:type="dxa"/>
            <w:shd w:val="clear" w:color="auto" w:fill="auto"/>
            <w:vAlign w:val="center"/>
            <w:hideMark/>
          </w:tcPr>
          <w:p w14:paraId="1FCB7C68" w14:textId="77777777" w:rsidR="00CF0F3A" w:rsidRPr="00CF0F3A" w:rsidRDefault="00CF0F3A" w:rsidP="00CF0F3A">
            <w:pPr>
              <w:jc w:val="center"/>
              <w:rPr>
                <w:bCs/>
                <w:color w:val="000000"/>
                <w:sz w:val="12"/>
                <w:szCs w:val="12"/>
              </w:rPr>
            </w:pPr>
            <w:r w:rsidRPr="00CF0F3A">
              <w:rPr>
                <w:bCs/>
                <w:color w:val="000000"/>
                <w:sz w:val="12"/>
                <w:szCs w:val="12"/>
              </w:rPr>
              <w:t>24 393,39</w:t>
            </w:r>
          </w:p>
        </w:tc>
        <w:tc>
          <w:tcPr>
            <w:tcW w:w="709" w:type="dxa"/>
            <w:shd w:val="clear" w:color="auto" w:fill="auto"/>
            <w:vAlign w:val="center"/>
            <w:hideMark/>
          </w:tcPr>
          <w:p w14:paraId="5C706D02" w14:textId="77777777" w:rsidR="00CF0F3A" w:rsidRPr="00CF0F3A" w:rsidRDefault="00CF0F3A" w:rsidP="00CF0F3A">
            <w:pPr>
              <w:jc w:val="center"/>
              <w:rPr>
                <w:bCs/>
                <w:color w:val="000000"/>
                <w:sz w:val="12"/>
                <w:szCs w:val="12"/>
              </w:rPr>
            </w:pPr>
            <w:r w:rsidRPr="00CF0F3A">
              <w:rPr>
                <w:bCs/>
                <w:color w:val="000000"/>
                <w:sz w:val="12"/>
                <w:szCs w:val="12"/>
              </w:rPr>
              <w:t>1 026,35</w:t>
            </w:r>
          </w:p>
        </w:tc>
        <w:tc>
          <w:tcPr>
            <w:tcW w:w="708" w:type="dxa"/>
            <w:shd w:val="clear" w:color="auto" w:fill="auto"/>
            <w:vAlign w:val="center"/>
            <w:hideMark/>
          </w:tcPr>
          <w:p w14:paraId="6012CDA7" w14:textId="77777777" w:rsidR="00CF0F3A" w:rsidRPr="00CF0F3A" w:rsidRDefault="00CF0F3A" w:rsidP="00CF0F3A">
            <w:pPr>
              <w:jc w:val="center"/>
              <w:rPr>
                <w:bCs/>
                <w:color w:val="000000"/>
                <w:sz w:val="12"/>
                <w:szCs w:val="12"/>
              </w:rPr>
            </w:pPr>
            <w:r w:rsidRPr="00CF0F3A">
              <w:rPr>
                <w:bCs/>
                <w:color w:val="000000"/>
                <w:sz w:val="12"/>
                <w:szCs w:val="12"/>
              </w:rPr>
              <w:t>7 930,26</w:t>
            </w:r>
          </w:p>
        </w:tc>
        <w:tc>
          <w:tcPr>
            <w:tcW w:w="709" w:type="dxa"/>
            <w:shd w:val="clear" w:color="auto" w:fill="auto"/>
            <w:vAlign w:val="center"/>
            <w:hideMark/>
          </w:tcPr>
          <w:p w14:paraId="4C685709"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59DFC62A" w14:textId="77777777" w:rsidR="00CF0F3A" w:rsidRPr="00CF0F3A" w:rsidRDefault="00CF0F3A" w:rsidP="00CF0F3A">
            <w:pPr>
              <w:jc w:val="center"/>
              <w:rPr>
                <w:bCs/>
                <w:color w:val="000000"/>
                <w:sz w:val="12"/>
                <w:szCs w:val="12"/>
              </w:rPr>
            </w:pPr>
            <w:r w:rsidRPr="00CF0F3A">
              <w:rPr>
                <w:bCs/>
                <w:color w:val="000000"/>
                <w:sz w:val="12"/>
                <w:szCs w:val="12"/>
              </w:rPr>
              <w:t>617,84</w:t>
            </w:r>
          </w:p>
        </w:tc>
        <w:tc>
          <w:tcPr>
            <w:tcW w:w="709" w:type="dxa"/>
            <w:shd w:val="clear" w:color="auto" w:fill="auto"/>
            <w:vAlign w:val="center"/>
            <w:hideMark/>
          </w:tcPr>
          <w:p w14:paraId="78C2278D" w14:textId="77777777" w:rsidR="00CF0F3A" w:rsidRPr="00CF0F3A" w:rsidRDefault="00CF0F3A" w:rsidP="00CF0F3A">
            <w:pPr>
              <w:jc w:val="center"/>
              <w:rPr>
                <w:bCs/>
                <w:color w:val="000000"/>
                <w:sz w:val="12"/>
                <w:szCs w:val="12"/>
              </w:rPr>
            </w:pPr>
            <w:r w:rsidRPr="00CF0F3A">
              <w:rPr>
                <w:bCs/>
                <w:color w:val="000000"/>
                <w:sz w:val="12"/>
                <w:szCs w:val="12"/>
              </w:rPr>
              <w:t>4 119,62</w:t>
            </w:r>
          </w:p>
        </w:tc>
        <w:tc>
          <w:tcPr>
            <w:tcW w:w="708" w:type="dxa"/>
            <w:shd w:val="clear" w:color="auto" w:fill="auto"/>
            <w:vAlign w:val="center"/>
            <w:hideMark/>
          </w:tcPr>
          <w:p w14:paraId="4B743473" w14:textId="77777777" w:rsidR="00CF0F3A" w:rsidRPr="00CF0F3A" w:rsidRDefault="00CF0F3A" w:rsidP="00CF0F3A">
            <w:pPr>
              <w:jc w:val="center"/>
              <w:rPr>
                <w:bCs/>
                <w:color w:val="000000"/>
                <w:sz w:val="12"/>
                <w:szCs w:val="12"/>
              </w:rPr>
            </w:pPr>
            <w:r w:rsidRPr="00CF0F3A">
              <w:rPr>
                <w:bCs/>
                <w:color w:val="000000"/>
                <w:sz w:val="12"/>
                <w:szCs w:val="12"/>
              </w:rPr>
              <w:t>5 043,51</w:t>
            </w:r>
          </w:p>
        </w:tc>
        <w:tc>
          <w:tcPr>
            <w:tcW w:w="709" w:type="dxa"/>
            <w:shd w:val="clear" w:color="auto" w:fill="auto"/>
            <w:vAlign w:val="center"/>
            <w:hideMark/>
          </w:tcPr>
          <w:p w14:paraId="440CECBB" w14:textId="77777777" w:rsidR="00CF0F3A" w:rsidRPr="00CF0F3A" w:rsidRDefault="00CF0F3A" w:rsidP="00CF0F3A">
            <w:pPr>
              <w:jc w:val="center"/>
              <w:rPr>
                <w:bCs/>
                <w:color w:val="000000"/>
                <w:sz w:val="12"/>
                <w:szCs w:val="12"/>
              </w:rPr>
            </w:pPr>
            <w:r w:rsidRPr="00CF0F3A">
              <w:rPr>
                <w:bCs/>
                <w:color w:val="000000"/>
                <w:sz w:val="12"/>
                <w:szCs w:val="12"/>
              </w:rPr>
              <w:t>106,64</w:t>
            </w:r>
          </w:p>
        </w:tc>
        <w:tc>
          <w:tcPr>
            <w:tcW w:w="709" w:type="dxa"/>
            <w:shd w:val="clear" w:color="auto" w:fill="auto"/>
            <w:vAlign w:val="center"/>
            <w:hideMark/>
          </w:tcPr>
          <w:p w14:paraId="3EE28A51" w14:textId="77777777" w:rsidR="00CF0F3A" w:rsidRPr="00CF0F3A" w:rsidRDefault="00CF0F3A" w:rsidP="00CF0F3A">
            <w:pPr>
              <w:jc w:val="center"/>
              <w:rPr>
                <w:bCs/>
                <w:color w:val="000000"/>
                <w:sz w:val="12"/>
                <w:szCs w:val="12"/>
              </w:rPr>
            </w:pPr>
            <w:r w:rsidRPr="00CF0F3A">
              <w:rPr>
                <w:bCs/>
                <w:color w:val="000000"/>
                <w:sz w:val="12"/>
                <w:szCs w:val="12"/>
              </w:rPr>
              <w:t>14 505,78</w:t>
            </w:r>
          </w:p>
        </w:tc>
        <w:tc>
          <w:tcPr>
            <w:tcW w:w="709" w:type="dxa"/>
            <w:shd w:val="clear" w:color="auto" w:fill="auto"/>
            <w:vAlign w:val="center"/>
            <w:hideMark/>
          </w:tcPr>
          <w:p w14:paraId="13E10ABD"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075E2060" w14:textId="77777777" w:rsidTr="009D4BA8">
        <w:trPr>
          <w:trHeight w:val="20"/>
        </w:trPr>
        <w:tc>
          <w:tcPr>
            <w:tcW w:w="14422" w:type="dxa"/>
            <w:gridSpan w:val="14"/>
            <w:shd w:val="clear" w:color="auto" w:fill="auto"/>
            <w:vAlign w:val="center"/>
            <w:hideMark/>
          </w:tcPr>
          <w:p w14:paraId="4609F739" w14:textId="77777777" w:rsidR="00CF0F3A" w:rsidRPr="00CF0F3A" w:rsidRDefault="00CF0F3A" w:rsidP="00CF0F3A">
            <w:pPr>
              <w:rPr>
                <w:bCs/>
                <w:color w:val="000000"/>
                <w:sz w:val="12"/>
                <w:szCs w:val="12"/>
              </w:rPr>
            </w:pPr>
            <w:r w:rsidRPr="00CF0F3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1E803A98" w14:textId="77777777" w:rsidTr="009D4BA8">
        <w:trPr>
          <w:trHeight w:val="20"/>
        </w:trPr>
        <w:tc>
          <w:tcPr>
            <w:tcW w:w="14422" w:type="dxa"/>
            <w:gridSpan w:val="14"/>
            <w:shd w:val="clear" w:color="auto" w:fill="auto"/>
            <w:vAlign w:val="center"/>
            <w:hideMark/>
          </w:tcPr>
          <w:p w14:paraId="410CAE1C" w14:textId="77777777" w:rsidR="00CF0F3A" w:rsidRPr="00CF0F3A" w:rsidRDefault="00CF0F3A" w:rsidP="00CF0F3A">
            <w:pPr>
              <w:rPr>
                <w:color w:val="000000"/>
                <w:sz w:val="12"/>
                <w:szCs w:val="12"/>
              </w:rPr>
            </w:pPr>
            <w:r w:rsidRPr="00CF0F3A">
              <w:rPr>
                <w:color w:val="000000"/>
                <w:sz w:val="12"/>
                <w:szCs w:val="12"/>
              </w:rPr>
              <w:t>5.1. Вывод из эксплуатации, консервация и демонтаж тепловых сетей</w:t>
            </w:r>
          </w:p>
        </w:tc>
      </w:tr>
      <w:tr w:rsidR="00CF0F3A" w:rsidRPr="00CF0F3A" w14:paraId="2346A50E" w14:textId="77777777" w:rsidTr="009D4BA8">
        <w:trPr>
          <w:trHeight w:val="20"/>
        </w:trPr>
        <w:tc>
          <w:tcPr>
            <w:tcW w:w="14422" w:type="dxa"/>
            <w:gridSpan w:val="14"/>
            <w:shd w:val="clear" w:color="auto" w:fill="auto"/>
            <w:vAlign w:val="center"/>
            <w:hideMark/>
          </w:tcPr>
          <w:p w14:paraId="3854AB91" w14:textId="77777777" w:rsidR="00CF0F3A" w:rsidRPr="00CF0F3A" w:rsidRDefault="00CF0F3A" w:rsidP="00CF0F3A">
            <w:pPr>
              <w:rPr>
                <w:color w:val="000000"/>
                <w:sz w:val="12"/>
                <w:szCs w:val="12"/>
              </w:rPr>
            </w:pPr>
            <w:r w:rsidRPr="00CF0F3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1EA34FF9" w14:textId="77777777" w:rsidTr="009D4BA8">
        <w:trPr>
          <w:trHeight w:val="20"/>
        </w:trPr>
        <w:tc>
          <w:tcPr>
            <w:tcW w:w="7334" w:type="dxa"/>
            <w:gridSpan w:val="4"/>
            <w:shd w:val="clear" w:color="auto" w:fill="auto"/>
            <w:noWrap/>
            <w:vAlign w:val="center"/>
            <w:hideMark/>
          </w:tcPr>
          <w:p w14:paraId="6836D995" w14:textId="77777777" w:rsidR="00CF0F3A" w:rsidRPr="00CF0F3A" w:rsidRDefault="00CF0F3A" w:rsidP="00CF0F3A">
            <w:pPr>
              <w:rPr>
                <w:bCs/>
                <w:color w:val="000000"/>
                <w:sz w:val="12"/>
                <w:szCs w:val="12"/>
              </w:rPr>
            </w:pPr>
            <w:r w:rsidRPr="00CF0F3A">
              <w:rPr>
                <w:bCs/>
                <w:color w:val="000000"/>
                <w:sz w:val="12"/>
                <w:szCs w:val="12"/>
              </w:rPr>
              <w:t>Всего по группе 5</w:t>
            </w:r>
          </w:p>
        </w:tc>
        <w:tc>
          <w:tcPr>
            <w:tcW w:w="709" w:type="dxa"/>
            <w:shd w:val="clear" w:color="auto" w:fill="auto"/>
            <w:vAlign w:val="center"/>
            <w:hideMark/>
          </w:tcPr>
          <w:p w14:paraId="1B461E9E"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6C11660B" w14:textId="77777777" w:rsidR="00CF0F3A" w:rsidRPr="00CF0F3A" w:rsidRDefault="00CF0F3A" w:rsidP="00CF0F3A">
            <w:pPr>
              <w:jc w:val="center"/>
              <w:rPr>
                <w:color w:val="000000"/>
                <w:sz w:val="12"/>
                <w:szCs w:val="12"/>
              </w:rPr>
            </w:pPr>
            <w:r w:rsidRPr="00CF0F3A">
              <w:rPr>
                <w:color w:val="000000"/>
                <w:sz w:val="12"/>
                <w:szCs w:val="12"/>
              </w:rPr>
              <w:t> </w:t>
            </w:r>
          </w:p>
        </w:tc>
        <w:tc>
          <w:tcPr>
            <w:tcW w:w="708" w:type="dxa"/>
            <w:shd w:val="clear" w:color="auto" w:fill="auto"/>
            <w:vAlign w:val="center"/>
            <w:hideMark/>
          </w:tcPr>
          <w:p w14:paraId="72849B3F" w14:textId="77777777" w:rsidR="00CF0F3A" w:rsidRPr="00CF0F3A" w:rsidRDefault="00CF0F3A" w:rsidP="00CF0F3A">
            <w:pPr>
              <w:jc w:val="center"/>
              <w:rPr>
                <w:color w:val="000000"/>
                <w:sz w:val="12"/>
                <w:szCs w:val="12"/>
              </w:rPr>
            </w:pPr>
            <w:r w:rsidRPr="00CF0F3A">
              <w:rPr>
                <w:color w:val="000000"/>
                <w:sz w:val="12"/>
                <w:szCs w:val="12"/>
              </w:rPr>
              <w:t> </w:t>
            </w:r>
          </w:p>
        </w:tc>
        <w:tc>
          <w:tcPr>
            <w:tcW w:w="709" w:type="dxa"/>
            <w:shd w:val="clear" w:color="auto" w:fill="auto"/>
            <w:vAlign w:val="center"/>
            <w:hideMark/>
          </w:tcPr>
          <w:p w14:paraId="6444A56A"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000000" w:fill="FFFFFF"/>
            <w:vAlign w:val="center"/>
            <w:hideMark/>
          </w:tcPr>
          <w:p w14:paraId="388AB22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3BE0F8B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8" w:type="dxa"/>
            <w:shd w:val="clear" w:color="auto" w:fill="auto"/>
            <w:vAlign w:val="center"/>
            <w:hideMark/>
          </w:tcPr>
          <w:p w14:paraId="40B2D5C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27BF335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6D207AF9"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auto" w:fill="auto"/>
            <w:vAlign w:val="center"/>
            <w:hideMark/>
          </w:tcPr>
          <w:p w14:paraId="121A866A"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7E3C283C" w14:textId="77777777" w:rsidTr="009D4BA8">
        <w:trPr>
          <w:trHeight w:val="20"/>
        </w:trPr>
        <w:tc>
          <w:tcPr>
            <w:tcW w:w="14422" w:type="dxa"/>
            <w:gridSpan w:val="14"/>
            <w:shd w:val="clear" w:color="auto" w:fill="auto"/>
            <w:vAlign w:val="center"/>
            <w:hideMark/>
          </w:tcPr>
          <w:p w14:paraId="7A3FD786" w14:textId="77777777" w:rsidR="00CF0F3A" w:rsidRPr="00CF0F3A" w:rsidRDefault="00CF0F3A" w:rsidP="00CF0F3A">
            <w:pPr>
              <w:rPr>
                <w:bCs/>
                <w:color w:val="000000"/>
                <w:sz w:val="12"/>
                <w:szCs w:val="12"/>
              </w:rPr>
            </w:pPr>
            <w:r w:rsidRPr="00CF0F3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F0F3A" w:rsidRPr="00CF0F3A" w14:paraId="6FC30788" w14:textId="77777777" w:rsidTr="009D4BA8">
        <w:trPr>
          <w:trHeight w:val="20"/>
        </w:trPr>
        <w:tc>
          <w:tcPr>
            <w:tcW w:w="7334" w:type="dxa"/>
            <w:gridSpan w:val="4"/>
            <w:shd w:val="clear" w:color="auto" w:fill="auto"/>
            <w:noWrap/>
            <w:vAlign w:val="center"/>
            <w:hideMark/>
          </w:tcPr>
          <w:p w14:paraId="64E0900A" w14:textId="77777777" w:rsidR="00CF0F3A" w:rsidRPr="00CF0F3A" w:rsidRDefault="00CF0F3A" w:rsidP="00CF0F3A">
            <w:pPr>
              <w:rPr>
                <w:bCs/>
                <w:color w:val="000000"/>
                <w:sz w:val="12"/>
                <w:szCs w:val="12"/>
              </w:rPr>
            </w:pPr>
            <w:r w:rsidRPr="00CF0F3A">
              <w:rPr>
                <w:bCs/>
                <w:color w:val="000000"/>
                <w:sz w:val="12"/>
                <w:szCs w:val="12"/>
              </w:rPr>
              <w:t>Всего по группе 6</w:t>
            </w:r>
          </w:p>
        </w:tc>
        <w:tc>
          <w:tcPr>
            <w:tcW w:w="709" w:type="dxa"/>
            <w:shd w:val="clear" w:color="auto" w:fill="auto"/>
            <w:vAlign w:val="center"/>
            <w:hideMark/>
          </w:tcPr>
          <w:p w14:paraId="1602AE6C"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7FEA1017"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51783EA9"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0D08C06D"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23CABFB6"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34295FBE" w14:textId="77777777" w:rsidR="00CF0F3A" w:rsidRPr="00CF0F3A" w:rsidRDefault="00CF0F3A" w:rsidP="00CF0F3A">
            <w:pPr>
              <w:jc w:val="center"/>
              <w:rPr>
                <w:color w:val="000000"/>
                <w:sz w:val="12"/>
                <w:szCs w:val="12"/>
              </w:rPr>
            </w:pPr>
            <w:r w:rsidRPr="00CF0F3A">
              <w:rPr>
                <w:color w:val="000000"/>
                <w:sz w:val="12"/>
                <w:szCs w:val="12"/>
              </w:rPr>
              <w:t>-</w:t>
            </w:r>
          </w:p>
        </w:tc>
        <w:tc>
          <w:tcPr>
            <w:tcW w:w="708" w:type="dxa"/>
            <w:shd w:val="clear" w:color="auto" w:fill="auto"/>
            <w:vAlign w:val="center"/>
            <w:hideMark/>
          </w:tcPr>
          <w:p w14:paraId="324ABF76"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789FD79F"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271FF316"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0FBD6471"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4B49E013" w14:textId="77777777" w:rsidTr="009D4BA8">
        <w:trPr>
          <w:trHeight w:val="20"/>
        </w:trPr>
        <w:tc>
          <w:tcPr>
            <w:tcW w:w="7334" w:type="dxa"/>
            <w:gridSpan w:val="4"/>
            <w:shd w:val="clear" w:color="auto" w:fill="auto"/>
            <w:vAlign w:val="center"/>
            <w:hideMark/>
          </w:tcPr>
          <w:p w14:paraId="2804ED5C" w14:textId="77777777" w:rsidR="00CF0F3A" w:rsidRPr="00CF0F3A" w:rsidRDefault="00CF0F3A" w:rsidP="00CF0F3A">
            <w:pPr>
              <w:rPr>
                <w:bCs/>
                <w:color w:val="000000"/>
                <w:sz w:val="12"/>
                <w:szCs w:val="12"/>
              </w:rPr>
            </w:pPr>
            <w:r w:rsidRPr="00CF0F3A">
              <w:rPr>
                <w:bCs/>
                <w:color w:val="000000"/>
                <w:sz w:val="12"/>
                <w:szCs w:val="12"/>
              </w:rPr>
              <w:t>ИТОГО по программе</w:t>
            </w:r>
          </w:p>
        </w:tc>
        <w:tc>
          <w:tcPr>
            <w:tcW w:w="709" w:type="dxa"/>
            <w:shd w:val="clear" w:color="auto" w:fill="auto"/>
            <w:vAlign w:val="center"/>
            <w:hideMark/>
          </w:tcPr>
          <w:p w14:paraId="6012AD20" w14:textId="77777777" w:rsidR="00CF0F3A" w:rsidRPr="00CF0F3A" w:rsidRDefault="00CF0F3A" w:rsidP="00CF0F3A">
            <w:pPr>
              <w:jc w:val="center"/>
              <w:rPr>
                <w:bCs/>
                <w:color w:val="000000"/>
                <w:sz w:val="12"/>
                <w:szCs w:val="12"/>
              </w:rPr>
            </w:pPr>
            <w:r w:rsidRPr="00CF0F3A">
              <w:rPr>
                <w:bCs/>
                <w:color w:val="000000"/>
                <w:sz w:val="12"/>
                <w:szCs w:val="12"/>
              </w:rPr>
              <w:t>66 543,36</w:t>
            </w:r>
          </w:p>
        </w:tc>
        <w:tc>
          <w:tcPr>
            <w:tcW w:w="709" w:type="dxa"/>
            <w:shd w:val="clear" w:color="auto" w:fill="auto"/>
            <w:vAlign w:val="center"/>
            <w:hideMark/>
          </w:tcPr>
          <w:p w14:paraId="47888223" w14:textId="77777777" w:rsidR="00CF0F3A" w:rsidRPr="00CF0F3A" w:rsidRDefault="00CF0F3A" w:rsidP="00CF0F3A">
            <w:pPr>
              <w:jc w:val="center"/>
              <w:rPr>
                <w:bCs/>
                <w:color w:val="000000"/>
                <w:sz w:val="12"/>
                <w:szCs w:val="12"/>
              </w:rPr>
            </w:pPr>
            <w:r w:rsidRPr="00CF0F3A">
              <w:rPr>
                <w:bCs/>
                <w:color w:val="000000"/>
                <w:sz w:val="12"/>
                <w:szCs w:val="12"/>
              </w:rPr>
              <w:t>3 507,50</w:t>
            </w:r>
          </w:p>
        </w:tc>
        <w:tc>
          <w:tcPr>
            <w:tcW w:w="708" w:type="dxa"/>
            <w:shd w:val="clear" w:color="auto" w:fill="auto"/>
            <w:vAlign w:val="center"/>
            <w:hideMark/>
          </w:tcPr>
          <w:p w14:paraId="5AF54690" w14:textId="77777777" w:rsidR="00CF0F3A" w:rsidRPr="00CF0F3A" w:rsidRDefault="00CF0F3A" w:rsidP="00CF0F3A">
            <w:pPr>
              <w:jc w:val="center"/>
              <w:rPr>
                <w:bCs/>
                <w:color w:val="000000"/>
                <w:sz w:val="12"/>
                <w:szCs w:val="12"/>
              </w:rPr>
            </w:pPr>
            <w:r w:rsidRPr="00CF0F3A">
              <w:rPr>
                <w:bCs/>
                <w:color w:val="000000"/>
                <w:sz w:val="12"/>
                <w:szCs w:val="12"/>
              </w:rPr>
              <w:t>47 599,07</w:t>
            </w:r>
          </w:p>
        </w:tc>
        <w:tc>
          <w:tcPr>
            <w:tcW w:w="709" w:type="dxa"/>
            <w:shd w:val="clear" w:color="auto" w:fill="auto"/>
            <w:vAlign w:val="center"/>
            <w:hideMark/>
          </w:tcPr>
          <w:p w14:paraId="0EA0F7F4"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505505DC" w14:textId="77777777" w:rsidR="00CF0F3A" w:rsidRPr="00CF0F3A" w:rsidRDefault="00CF0F3A" w:rsidP="00CF0F3A">
            <w:pPr>
              <w:jc w:val="center"/>
              <w:rPr>
                <w:bCs/>
                <w:color w:val="000000"/>
                <w:sz w:val="12"/>
                <w:szCs w:val="12"/>
              </w:rPr>
            </w:pPr>
            <w:r w:rsidRPr="00CF0F3A">
              <w:rPr>
                <w:bCs/>
                <w:color w:val="000000"/>
                <w:sz w:val="12"/>
                <w:szCs w:val="12"/>
              </w:rPr>
              <w:t>16 061,32</w:t>
            </w:r>
          </w:p>
        </w:tc>
        <w:tc>
          <w:tcPr>
            <w:tcW w:w="709" w:type="dxa"/>
            <w:shd w:val="clear" w:color="auto" w:fill="auto"/>
            <w:vAlign w:val="center"/>
            <w:hideMark/>
          </w:tcPr>
          <w:p w14:paraId="68CEA7EE" w14:textId="77777777" w:rsidR="00CF0F3A" w:rsidRPr="00CF0F3A" w:rsidRDefault="00CF0F3A" w:rsidP="00CF0F3A">
            <w:pPr>
              <w:jc w:val="center"/>
              <w:rPr>
                <w:bCs/>
                <w:color w:val="000000"/>
                <w:sz w:val="12"/>
                <w:szCs w:val="12"/>
              </w:rPr>
            </w:pPr>
            <w:r w:rsidRPr="00CF0F3A">
              <w:rPr>
                <w:bCs/>
                <w:color w:val="000000"/>
                <w:sz w:val="12"/>
                <w:szCs w:val="12"/>
              </w:rPr>
              <w:t>11 135,70</w:t>
            </w:r>
          </w:p>
        </w:tc>
        <w:tc>
          <w:tcPr>
            <w:tcW w:w="708" w:type="dxa"/>
            <w:shd w:val="clear" w:color="auto" w:fill="auto"/>
            <w:vAlign w:val="center"/>
            <w:hideMark/>
          </w:tcPr>
          <w:p w14:paraId="5B0D3B96" w14:textId="77777777" w:rsidR="00CF0F3A" w:rsidRPr="00CF0F3A" w:rsidRDefault="00CF0F3A" w:rsidP="00CF0F3A">
            <w:pPr>
              <w:jc w:val="center"/>
              <w:rPr>
                <w:bCs/>
                <w:color w:val="000000"/>
                <w:sz w:val="12"/>
                <w:szCs w:val="12"/>
              </w:rPr>
            </w:pPr>
            <w:r w:rsidRPr="00CF0F3A">
              <w:rPr>
                <w:bCs/>
                <w:color w:val="000000"/>
                <w:sz w:val="12"/>
                <w:szCs w:val="12"/>
              </w:rPr>
              <w:t>11 942,20</w:t>
            </w:r>
          </w:p>
        </w:tc>
        <w:tc>
          <w:tcPr>
            <w:tcW w:w="709" w:type="dxa"/>
            <w:shd w:val="clear" w:color="auto" w:fill="auto"/>
            <w:vAlign w:val="center"/>
            <w:hideMark/>
          </w:tcPr>
          <w:p w14:paraId="25B3D970" w14:textId="77777777" w:rsidR="00CF0F3A" w:rsidRPr="00CF0F3A" w:rsidRDefault="00CF0F3A" w:rsidP="00CF0F3A">
            <w:pPr>
              <w:jc w:val="center"/>
              <w:rPr>
                <w:bCs/>
                <w:color w:val="000000"/>
                <w:sz w:val="12"/>
                <w:szCs w:val="12"/>
              </w:rPr>
            </w:pPr>
            <w:r w:rsidRPr="00CF0F3A">
              <w:rPr>
                <w:bCs/>
                <w:color w:val="000000"/>
                <w:sz w:val="12"/>
                <w:szCs w:val="12"/>
              </w:rPr>
              <w:t>12 898,37</w:t>
            </w:r>
          </w:p>
        </w:tc>
        <w:tc>
          <w:tcPr>
            <w:tcW w:w="709" w:type="dxa"/>
            <w:shd w:val="clear" w:color="auto" w:fill="auto"/>
            <w:vAlign w:val="center"/>
            <w:hideMark/>
          </w:tcPr>
          <w:p w14:paraId="7FA95F65" w14:textId="77777777" w:rsidR="00CF0F3A" w:rsidRPr="00CF0F3A" w:rsidRDefault="00CF0F3A" w:rsidP="00CF0F3A">
            <w:pPr>
              <w:jc w:val="center"/>
              <w:rPr>
                <w:bCs/>
                <w:color w:val="000000"/>
                <w:sz w:val="12"/>
                <w:szCs w:val="12"/>
              </w:rPr>
            </w:pPr>
            <w:r w:rsidRPr="00CF0F3A">
              <w:rPr>
                <w:bCs/>
                <w:color w:val="000000"/>
                <w:sz w:val="12"/>
                <w:szCs w:val="12"/>
              </w:rPr>
              <w:t>14 505,78</w:t>
            </w:r>
          </w:p>
        </w:tc>
        <w:tc>
          <w:tcPr>
            <w:tcW w:w="709" w:type="dxa"/>
            <w:shd w:val="clear" w:color="auto" w:fill="auto"/>
            <w:vAlign w:val="center"/>
            <w:hideMark/>
          </w:tcPr>
          <w:p w14:paraId="1FBDB15C" w14:textId="77777777" w:rsidR="00CF0F3A" w:rsidRPr="00CF0F3A" w:rsidRDefault="00CF0F3A" w:rsidP="00CF0F3A">
            <w:pPr>
              <w:jc w:val="center"/>
              <w:rPr>
                <w:bCs/>
                <w:color w:val="000000"/>
                <w:sz w:val="12"/>
                <w:szCs w:val="12"/>
              </w:rPr>
            </w:pPr>
            <w:r w:rsidRPr="00CF0F3A">
              <w:rPr>
                <w:bCs/>
                <w:color w:val="000000"/>
                <w:sz w:val="12"/>
                <w:szCs w:val="12"/>
              </w:rPr>
              <w:t>0,00</w:t>
            </w:r>
          </w:p>
        </w:tc>
      </w:tr>
    </w:tbl>
    <w:p w14:paraId="6C2627F2" w14:textId="77777777" w:rsidR="00CF0F3A" w:rsidRPr="00CF0F3A" w:rsidRDefault="00CF0F3A" w:rsidP="00CF0F3A">
      <w:pPr>
        <w:autoSpaceDE w:val="0"/>
        <w:autoSpaceDN w:val="0"/>
        <w:adjustRightInd w:val="0"/>
        <w:jc w:val="both"/>
        <w:rPr>
          <w:b/>
          <w:bCs/>
          <w:sz w:val="32"/>
          <w:szCs w:val="32"/>
        </w:rPr>
      </w:pPr>
    </w:p>
    <w:p w14:paraId="0ED75019" w14:textId="77777777" w:rsidR="00CF0F3A" w:rsidRPr="00CF0F3A" w:rsidRDefault="00CF0F3A" w:rsidP="00CF0F3A">
      <w:pPr>
        <w:autoSpaceDE w:val="0"/>
        <w:autoSpaceDN w:val="0"/>
        <w:adjustRightInd w:val="0"/>
        <w:jc w:val="both"/>
        <w:rPr>
          <w:b/>
          <w:bCs/>
          <w:sz w:val="32"/>
          <w:szCs w:val="32"/>
        </w:rPr>
      </w:pPr>
    </w:p>
    <w:p w14:paraId="7528992F" w14:textId="77777777" w:rsidR="00CF0F3A" w:rsidRPr="00CF0F3A" w:rsidRDefault="00CF0F3A" w:rsidP="00CF0F3A">
      <w:pPr>
        <w:autoSpaceDE w:val="0"/>
        <w:autoSpaceDN w:val="0"/>
        <w:adjustRightInd w:val="0"/>
        <w:jc w:val="both"/>
        <w:rPr>
          <w:b/>
          <w:bCs/>
          <w:sz w:val="32"/>
          <w:szCs w:val="32"/>
        </w:rPr>
      </w:pPr>
    </w:p>
    <w:p w14:paraId="31899291" w14:textId="77777777" w:rsidR="00CF0F3A" w:rsidRPr="00CF0F3A" w:rsidRDefault="00CF0F3A" w:rsidP="00CF0F3A">
      <w:pPr>
        <w:autoSpaceDE w:val="0"/>
        <w:autoSpaceDN w:val="0"/>
        <w:adjustRightInd w:val="0"/>
        <w:jc w:val="both"/>
        <w:rPr>
          <w:b/>
          <w:bCs/>
          <w:sz w:val="32"/>
          <w:szCs w:val="32"/>
        </w:rPr>
      </w:pPr>
    </w:p>
    <w:p w14:paraId="05C88D23" w14:textId="77777777" w:rsidR="00CF0F3A" w:rsidRPr="00CF0F3A" w:rsidRDefault="00CF0F3A" w:rsidP="00CF0F3A">
      <w:pPr>
        <w:autoSpaceDE w:val="0"/>
        <w:autoSpaceDN w:val="0"/>
        <w:adjustRightInd w:val="0"/>
        <w:jc w:val="both"/>
        <w:rPr>
          <w:b/>
          <w:bCs/>
          <w:sz w:val="32"/>
          <w:szCs w:val="32"/>
        </w:rPr>
      </w:pPr>
    </w:p>
    <w:p w14:paraId="79DB1DA0" w14:textId="77777777" w:rsidR="00CF0F3A" w:rsidRPr="00CF0F3A" w:rsidRDefault="00CF0F3A" w:rsidP="00CF0F3A">
      <w:pPr>
        <w:autoSpaceDE w:val="0"/>
        <w:autoSpaceDN w:val="0"/>
        <w:adjustRightInd w:val="0"/>
        <w:jc w:val="both"/>
        <w:rPr>
          <w:b/>
          <w:bCs/>
          <w:sz w:val="32"/>
          <w:szCs w:val="32"/>
        </w:rPr>
      </w:pPr>
    </w:p>
    <w:p w14:paraId="660C7FE1" w14:textId="77777777" w:rsidR="00CF0F3A" w:rsidRPr="00CF0F3A" w:rsidRDefault="00CF0F3A" w:rsidP="00CF0F3A">
      <w:pPr>
        <w:autoSpaceDE w:val="0"/>
        <w:autoSpaceDN w:val="0"/>
        <w:adjustRightInd w:val="0"/>
        <w:jc w:val="both"/>
        <w:rPr>
          <w:b/>
          <w:bCs/>
          <w:sz w:val="32"/>
          <w:szCs w:val="32"/>
        </w:rPr>
      </w:pPr>
    </w:p>
    <w:tbl>
      <w:tblPr>
        <w:tblW w:w="15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2"/>
        <w:gridCol w:w="740"/>
        <w:gridCol w:w="851"/>
        <w:gridCol w:w="745"/>
        <w:gridCol w:w="709"/>
        <w:gridCol w:w="919"/>
        <w:gridCol w:w="2202"/>
        <w:gridCol w:w="674"/>
        <w:gridCol w:w="758"/>
        <w:gridCol w:w="813"/>
        <w:gridCol w:w="1174"/>
        <w:gridCol w:w="939"/>
      </w:tblGrid>
      <w:tr w:rsidR="00CF0F3A" w:rsidRPr="00CF0F3A" w14:paraId="24C91370" w14:textId="77777777" w:rsidTr="009D4BA8">
        <w:trPr>
          <w:trHeight w:val="20"/>
        </w:trPr>
        <w:tc>
          <w:tcPr>
            <w:tcW w:w="341" w:type="dxa"/>
            <w:vMerge w:val="restart"/>
            <w:shd w:val="clear" w:color="000000" w:fill="FFFFFF"/>
            <w:vAlign w:val="center"/>
            <w:hideMark/>
          </w:tcPr>
          <w:p w14:paraId="0892C537" w14:textId="77777777" w:rsidR="00CF0F3A" w:rsidRPr="00CF0F3A" w:rsidRDefault="00CF0F3A" w:rsidP="00CF0F3A">
            <w:pPr>
              <w:jc w:val="center"/>
              <w:rPr>
                <w:bCs/>
                <w:color w:val="000000"/>
                <w:sz w:val="12"/>
                <w:szCs w:val="12"/>
              </w:rPr>
            </w:pPr>
            <w:r w:rsidRPr="00CF0F3A">
              <w:rPr>
                <w:bCs/>
                <w:color w:val="000000"/>
                <w:sz w:val="12"/>
                <w:szCs w:val="12"/>
              </w:rPr>
              <w:t>№ п/п</w:t>
            </w:r>
          </w:p>
        </w:tc>
        <w:tc>
          <w:tcPr>
            <w:tcW w:w="4252" w:type="dxa"/>
            <w:vMerge w:val="restart"/>
            <w:shd w:val="clear" w:color="000000" w:fill="FFFFFF"/>
            <w:vAlign w:val="center"/>
            <w:hideMark/>
          </w:tcPr>
          <w:p w14:paraId="01A486BB" w14:textId="77777777" w:rsidR="00CF0F3A" w:rsidRPr="00CF0F3A" w:rsidRDefault="00CF0F3A" w:rsidP="00CF0F3A">
            <w:pPr>
              <w:jc w:val="center"/>
              <w:rPr>
                <w:bCs/>
                <w:color w:val="000000"/>
                <w:sz w:val="12"/>
                <w:szCs w:val="12"/>
              </w:rPr>
            </w:pPr>
            <w:r w:rsidRPr="00CF0F3A">
              <w:rPr>
                <w:bCs/>
                <w:color w:val="000000"/>
                <w:sz w:val="12"/>
                <w:szCs w:val="12"/>
              </w:rPr>
              <w:t>Наименование мероприятий</w:t>
            </w:r>
          </w:p>
          <w:p w14:paraId="1FD16CCE" w14:textId="77777777" w:rsidR="00CF0F3A" w:rsidRPr="00CF0F3A" w:rsidRDefault="00CF0F3A" w:rsidP="00CF0F3A">
            <w:pPr>
              <w:rPr>
                <w:sz w:val="12"/>
                <w:szCs w:val="12"/>
              </w:rPr>
            </w:pPr>
          </w:p>
          <w:p w14:paraId="4047EF82" w14:textId="77777777" w:rsidR="00CF0F3A" w:rsidRPr="00CF0F3A" w:rsidRDefault="00CF0F3A" w:rsidP="00CF0F3A">
            <w:pPr>
              <w:rPr>
                <w:sz w:val="12"/>
                <w:szCs w:val="12"/>
              </w:rPr>
            </w:pPr>
          </w:p>
        </w:tc>
        <w:tc>
          <w:tcPr>
            <w:tcW w:w="10524" w:type="dxa"/>
            <w:gridSpan w:val="11"/>
            <w:shd w:val="clear" w:color="000000" w:fill="FFFFFF"/>
            <w:vAlign w:val="center"/>
            <w:hideMark/>
          </w:tcPr>
          <w:p w14:paraId="22BC16F2" w14:textId="77777777" w:rsidR="00CF0F3A" w:rsidRPr="00CF0F3A" w:rsidRDefault="00CF0F3A" w:rsidP="00CF0F3A">
            <w:pPr>
              <w:jc w:val="center"/>
              <w:rPr>
                <w:bCs/>
                <w:color w:val="000000"/>
                <w:sz w:val="12"/>
                <w:szCs w:val="12"/>
              </w:rPr>
            </w:pPr>
            <w:r w:rsidRPr="00CF0F3A">
              <w:rPr>
                <w:bCs/>
                <w:color w:val="000000"/>
                <w:sz w:val="12"/>
                <w:szCs w:val="12"/>
              </w:rPr>
              <w:t>Расшифровка источников финансирования инвестиционной программы, тыс. руб. без НДС</w:t>
            </w:r>
          </w:p>
        </w:tc>
      </w:tr>
      <w:tr w:rsidR="00CF0F3A" w:rsidRPr="00CF0F3A" w14:paraId="484E1C36" w14:textId="77777777" w:rsidTr="009D4BA8">
        <w:trPr>
          <w:trHeight w:val="309"/>
        </w:trPr>
        <w:tc>
          <w:tcPr>
            <w:tcW w:w="341" w:type="dxa"/>
            <w:vMerge/>
            <w:vAlign w:val="center"/>
            <w:hideMark/>
          </w:tcPr>
          <w:p w14:paraId="50FB7B24" w14:textId="77777777" w:rsidR="00CF0F3A" w:rsidRPr="00CF0F3A" w:rsidRDefault="00CF0F3A" w:rsidP="00CF0F3A">
            <w:pPr>
              <w:rPr>
                <w:bCs/>
                <w:color w:val="000000"/>
                <w:sz w:val="12"/>
                <w:szCs w:val="12"/>
              </w:rPr>
            </w:pPr>
          </w:p>
        </w:tc>
        <w:tc>
          <w:tcPr>
            <w:tcW w:w="4252" w:type="dxa"/>
            <w:vMerge/>
            <w:vAlign w:val="center"/>
            <w:hideMark/>
          </w:tcPr>
          <w:p w14:paraId="5AAFEA8B" w14:textId="77777777" w:rsidR="00CF0F3A" w:rsidRPr="00CF0F3A" w:rsidRDefault="00CF0F3A" w:rsidP="00CF0F3A">
            <w:pPr>
              <w:rPr>
                <w:bCs/>
                <w:color w:val="000000"/>
                <w:sz w:val="12"/>
                <w:szCs w:val="12"/>
              </w:rPr>
            </w:pPr>
          </w:p>
        </w:tc>
        <w:tc>
          <w:tcPr>
            <w:tcW w:w="740" w:type="dxa"/>
            <w:vMerge w:val="restart"/>
            <w:shd w:val="clear" w:color="000000" w:fill="FFFFFF"/>
            <w:vAlign w:val="center"/>
            <w:hideMark/>
          </w:tcPr>
          <w:p w14:paraId="29C5C7DD" w14:textId="77777777" w:rsidR="00CF0F3A" w:rsidRPr="00CF0F3A" w:rsidRDefault="00CF0F3A" w:rsidP="00CF0F3A">
            <w:pPr>
              <w:jc w:val="center"/>
              <w:rPr>
                <w:bCs/>
                <w:color w:val="000000"/>
                <w:sz w:val="12"/>
                <w:szCs w:val="12"/>
              </w:rPr>
            </w:pPr>
            <w:r w:rsidRPr="00CF0F3A">
              <w:rPr>
                <w:bCs/>
                <w:color w:val="000000"/>
                <w:sz w:val="12"/>
                <w:szCs w:val="12"/>
              </w:rPr>
              <w:t>Амортизация</w:t>
            </w:r>
          </w:p>
        </w:tc>
        <w:tc>
          <w:tcPr>
            <w:tcW w:w="851" w:type="dxa"/>
            <w:vMerge w:val="restart"/>
            <w:shd w:val="clear" w:color="000000" w:fill="FFFFFF"/>
            <w:vAlign w:val="center"/>
            <w:hideMark/>
          </w:tcPr>
          <w:p w14:paraId="23913C4F" w14:textId="77777777" w:rsidR="00CF0F3A" w:rsidRPr="00CF0F3A" w:rsidRDefault="00CF0F3A" w:rsidP="00CF0F3A">
            <w:pPr>
              <w:jc w:val="center"/>
              <w:rPr>
                <w:bCs/>
                <w:color w:val="000000"/>
                <w:sz w:val="12"/>
                <w:szCs w:val="12"/>
              </w:rPr>
            </w:pPr>
            <w:r w:rsidRPr="00CF0F3A">
              <w:rPr>
                <w:bCs/>
                <w:color w:val="000000"/>
                <w:sz w:val="12"/>
                <w:szCs w:val="12"/>
              </w:rPr>
              <w:t>Прибыль, направленная на инвестиции</w:t>
            </w:r>
          </w:p>
        </w:tc>
        <w:tc>
          <w:tcPr>
            <w:tcW w:w="745" w:type="dxa"/>
            <w:vMerge w:val="restart"/>
            <w:shd w:val="clear" w:color="000000" w:fill="FFFFFF"/>
            <w:vAlign w:val="center"/>
            <w:hideMark/>
          </w:tcPr>
          <w:p w14:paraId="15C36012" w14:textId="77777777" w:rsidR="00CF0F3A" w:rsidRPr="00CF0F3A" w:rsidRDefault="00CF0F3A" w:rsidP="00CF0F3A">
            <w:pPr>
              <w:jc w:val="center"/>
              <w:rPr>
                <w:bCs/>
                <w:color w:val="000000"/>
                <w:sz w:val="12"/>
                <w:szCs w:val="12"/>
              </w:rPr>
            </w:pPr>
            <w:r w:rsidRPr="00CF0F3A">
              <w:rPr>
                <w:bCs/>
                <w:color w:val="000000"/>
                <w:sz w:val="12"/>
                <w:szCs w:val="12"/>
              </w:rPr>
              <w:t>Средства, полученные за счет платы за подключение</w:t>
            </w:r>
          </w:p>
        </w:tc>
        <w:tc>
          <w:tcPr>
            <w:tcW w:w="709" w:type="dxa"/>
            <w:vMerge w:val="restart"/>
            <w:shd w:val="clear" w:color="000000" w:fill="FFFFFF"/>
            <w:vAlign w:val="center"/>
            <w:hideMark/>
          </w:tcPr>
          <w:p w14:paraId="03493CF4" w14:textId="77777777" w:rsidR="00CF0F3A" w:rsidRPr="00CF0F3A" w:rsidRDefault="00CF0F3A" w:rsidP="00CF0F3A">
            <w:pPr>
              <w:jc w:val="center"/>
              <w:rPr>
                <w:bCs/>
                <w:color w:val="000000"/>
                <w:sz w:val="12"/>
                <w:szCs w:val="12"/>
              </w:rPr>
            </w:pPr>
            <w:r w:rsidRPr="00CF0F3A">
              <w:rPr>
                <w:bCs/>
                <w:color w:val="000000"/>
                <w:sz w:val="12"/>
                <w:szCs w:val="12"/>
              </w:rPr>
              <w:t>Прочие собственные средства</w:t>
            </w:r>
          </w:p>
        </w:tc>
        <w:tc>
          <w:tcPr>
            <w:tcW w:w="3121" w:type="dxa"/>
            <w:gridSpan w:val="2"/>
            <w:vMerge w:val="restart"/>
            <w:shd w:val="clear" w:color="000000" w:fill="FFFFFF"/>
            <w:vAlign w:val="center"/>
            <w:hideMark/>
          </w:tcPr>
          <w:p w14:paraId="2BB408C6" w14:textId="77777777" w:rsidR="00CF0F3A" w:rsidRPr="00CF0F3A" w:rsidRDefault="00CF0F3A" w:rsidP="00CF0F3A">
            <w:pPr>
              <w:jc w:val="center"/>
              <w:rPr>
                <w:bCs/>
                <w:color w:val="000000"/>
                <w:sz w:val="12"/>
                <w:szCs w:val="12"/>
              </w:rPr>
            </w:pPr>
            <w:r w:rsidRPr="00CF0F3A">
              <w:rPr>
                <w:bCs/>
                <w:color w:val="000000"/>
                <w:sz w:val="12"/>
                <w:szCs w:val="12"/>
              </w:rPr>
              <w:t>Экономия расходов</w:t>
            </w:r>
          </w:p>
        </w:tc>
        <w:tc>
          <w:tcPr>
            <w:tcW w:w="674" w:type="dxa"/>
            <w:vMerge w:val="restart"/>
            <w:shd w:val="clear" w:color="000000" w:fill="FFFFFF"/>
            <w:vAlign w:val="center"/>
            <w:hideMark/>
          </w:tcPr>
          <w:p w14:paraId="34C16D3F" w14:textId="77777777" w:rsidR="00CF0F3A" w:rsidRPr="00CF0F3A" w:rsidRDefault="00CF0F3A" w:rsidP="00CF0F3A">
            <w:pPr>
              <w:jc w:val="center"/>
              <w:rPr>
                <w:bCs/>
                <w:color w:val="000000"/>
                <w:sz w:val="12"/>
                <w:szCs w:val="12"/>
              </w:rPr>
            </w:pPr>
            <w:r w:rsidRPr="00CF0F3A">
              <w:rPr>
                <w:bCs/>
                <w:color w:val="000000"/>
                <w:sz w:val="12"/>
                <w:szCs w:val="12"/>
              </w:rPr>
              <w:t>Расходы на оплату лизинговых платежей по договору финансовой аренды (лизинга)</w:t>
            </w:r>
          </w:p>
        </w:tc>
        <w:tc>
          <w:tcPr>
            <w:tcW w:w="758" w:type="dxa"/>
            <w:vMerge w:val="restart"/>
            <w:shd w:val="clear" w:color="000000" w:fill="FFFFFF"/>
            <w:vAlign w:val="center"/>
            <w:hideMark/>
          </w:tcPr>
          <w:p w14:paraId="7B88E825" w14:textId="77777777" w:rsidR="00CF0F3A" w:rsidRPr="00CF0F3A" w:rsidRDefault="00CF0F3A" w:rsidP="00CF0F3A">
            <w:pPr>
              <w:jc w:val="center"/>
              <w:rPr>
                <w:bCs/>
                <w:color w:val="000000"/>
                <w:sz w:val="12"/>
                <w:szCs w:val="12"/>
              </w:rPr>
            </w:pPr>
            <w:r w:rsidRPr="00CF0F3A">
              <w:rPr>
                <w:bCs/>
                <w:color w:val="000000"/>
                <w:sz w:val="12"/>
                <w:szCs w:val="12"/>
              </w:rPr>
              <w:t>Иные собственные средства</w:t>
            </w:r>
          </w:p>
        </w:tc>
        <w:tc>
          <w:tcPr>
            <w:tcW w:w="813" w:type="dxa"/>
            <w:vMerge w:val="restart"/>
            <w:shd w:val="clear" w:color="000000" w:fill="FFFFFF"/>
            <w:vAlign w:val="center"/>
            <w:hideMark/>
          </w:tcPr>
          <w:p w14:paraId="4E3EC09D" w14:textId="77777777" w:rsidR="00CF0F3A" w:rsidRPr="00CF0F3A" w:rsidRDefault="00CF0F3A" w:rsidP="00CF0F3A">
            <w:pPr>
              <w:jc w:val="center"/>
              <w:rPr>
                <w:bCs/>
                <w:color w:val="000000"/>
                <w:sz w:val="12"/>
                <w:szCs w:val="12"/>
              </w:rPr>
            </w:pPr>
            <w:r w:rsidRPr="00CF0F3A">
              <w:rPr>
                <w:bCs/>
                <w:color w:val="000000"/>
                <w:sz w:val="12"/>
                <w:szCs w:val="12"/>
              </w:rPr>
              <w:t>Привлеченные средства на возвратной основе</w:t>
            </w:r>
          </w:p>
        </w:tc>
        <w:tc>
          <w:tcPr>
            <w:tcW w:w="1174" w:type="dxa"/>
            <w:vMerge w:val="restart"/>
            <w:shd w:val="clear" w:color="000000" w:fill="FFFFFF"/>
            <w:vAlign w:val="center"/>
            <w:hideMark/>
          </w:tcPr>
          <w:p w14:paraId="58701389" w14:textId="77777777" w:rsidR="00CF0F3A" w:rsidRPr="00CF0F3A" w:rsidRDefault="00CF0F3A" w:rsidP="00CF0F3A">
            <w:pPr>
              <w:jc w:val="center"/>
              <w:rPr>
                <w:bCs/>
                <w:color w:val="000000"/>
                <w:sz w:val="12"/>
                <w:szCs w:val="12"/>
              </w:rPr>
            </w:pPr>
            <w:r w:rsidRPr="00CF0F3A">
              <w:rPr>
                <w:bCs/>
                <w:color w:val="000000"/>
                <w:sz w:val="12"/>
                <w:szCs w:val="12"/>
              </w:rPr>
              <w:t xml:space="preserve">Бюджетные средства по каждой системе централизованного теплоснабжения с выделением расходов </w:t>
            </w:r>
            <w:proofErr w:type="spellStart"/>
            <w:r w:rsidRPr="00CF0F3A">
              <w:rPr>
                <w:bCs/>
                <w:color w:val="000000"/>
                <w:sz w:val="12"/>
                <w:szCs w:val="12"/>
              </w:rPr>
              <w:t>концедента</w:t>
            </w:r>
            <w:proofErr w:type="spellEnd"/>
            <w:r w:rsidRPr="00CF0F3A">
              <w:rPr>
                <w:bCs/>
                <w:color w:val="000000"/>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939" w:type="dxa"/>
            <w:vMerge w:val="restart"/>
            <w:shd w:val="clear" w:color="000000" w:fill="FFFFFF"/>
            <w:vAlign w:val="center"/>
            <w:hideMark/>
          </w:tcPr>
          <w:p w14:paraId="5EAA5A11" w14:textId="77777777" w:rsidR="00CF0F3A" w:rsidRPr="00CF0F3A" w:rsidRDefault="00CF0F3A" w:rsidP="00CF0F3A">
            <w:pPr>
              <w:jc w:val="center"/>
              <w:rPr>
                <w:bCs/>
                <w:color w:val="000000"/>
                <w:sz w:val="12"/>
                <w:szCs w:val="12"/>
              </w:rPr>
            </w:pPr>
            <w:r w:rsidRPr="00CF0F3A">
              <w:rPr>
                <w:bCs/>
                <w:color w:val="000000"/>
                <w:sz w:val="12"/>
                <w:szCs w:val="12"/>
              </w:rPr>
              <w:t>Прочие источники финансирования</w:t>
            </w:r>
          </w:p>
        </w:tc>
      </w:tr>
      <w:tr w:rsidR="00CF0F3A" w:rsidRPr="00CF0F3A" w14:paraId="45798DBF" w14:textId="77777777" w:rsidTr="009D4BA8">
        <w:trPr>
          <w:trHeight w:val="309"/>
        </w:trPr>
        <w:tc>
          <w:tcPr>
            <w:tcW w:w="341" w:type="dxa"/>
            <w:vMerge/>
            <w:vAlign w:val="center"/>
            <w:hideMark/>
          </w:tcPr>
          <w:p w14:paraId="779D1BE1" w14:textId="77777777" w:rsidR="00CF0F3A" w:rsidRPr="00CF0F3A" w:rsidRDefault="00CF0F3A" w:rsidP="00CF0F3A">
            <w:pPr>
              <w:rPr>
                <w:bCs/>
                <w:color w:val="000000"/>
                <w:sz w:val="12"/>
                <w:szCs w:val="12"/>
              </w:rPr>
            </w:pPr>
          </w:p>
        </w:tc>
        <w:tc>
          <w:tcPr>
            <w:tcW w:w="4252" w:type="dxa"/>
            <w:vMerge/>
            <w:vAlign w:val="center"/>
            <w:hideMark/>
          </w:tcPr>
          <w:p w14:paraId="614385E4" w14:textId="77777777" w:rsidR="00CF0F3A" w:rsidRPr="00CF0F3A" w:rsidRDefault="00CF0F3A" w:rsidP="00CF0F3A">
            <w:pPr>
              <w:rPr>
                <w:bCs/>
                <w:color w:val="000000"/>
                <w:sz w:val="12"/>
                <w:szCs w:val="12"/>
              </w:rPr>
            </w:pPr>
          </w:p>
        </w:tc>
        <w:tc>
          <w:tcPr>
            <w:tcW w:w="740" w:type="dxa"/>
            <w:vMerge/>
            <w:vAlign w:val="center"/>
            <w:hideMark/>
          </w:tcPr>
          <w:p w14:paraId="76745F1B" w14:textId="77777777" w:rsidR="00CF0F3A" w:rsidRPr="00CF0F3A" w:rsidRDefault="00CF0F3A" w:rsidP="00CF0F3A">
            <w:pPr>
              <w:rPr>
                <w:bCs/>
                <w:color w:val="000000"/>
                <w:sz w:val="12"/>
                <w:szCs w:val="12"/>
              </w:rPr>
            </w:pPr>
          </w:p>
        </w:tc>
        <w:tc>
          <w:tcPr>
            <w:tcW w:w="851" w:type="dxa"/>
            <w:vMerge/>
            <w:vAlign w:val="center"/>
            <w:hideMark/>
          </w:tcPr>
          <w:p w14:paraId="6971827F" w14:textId="77777777" w:rsidR="00CF0F3A" w:rsidRPr="00CF0F3A" w:rsidRDefault="00CF0F3A" w:rsidP="00CF0F3A">
            <w:pPr>
              <w:rPr>
                <w:bCs/>
                <w:color w:val="000000"/>
                <w:sz w:val="12"/>
                <w:szCs w:val="12"/>
              </w:rPr>
            </w:pPr>
          </w:p>
        </w:tc>
        <w:tc>
          <w:tcPr>
            <w:tcW w:w="745" w:type="dxa"/>
            <w:vMerge/>
            <w:vAlign w:val="center"/>
            <w:hideMark/>
          </w:tcPr>
          <w:p w14:paraId="42A82D5C" w14:textId="77777777" w:rsidR="00CF0F3A" w:rsidRPr="00CF0F3A" w:rsidRDefault="00CF0F3A" w:rsidP="00CF0F3A">
            <w:pPr>
              <w:rPr>
                <w:bCs/>
                <w:color w:val="000000"/>
                <w:sz w:val="12"/>
                <w:szCs w:val="12"/>
              </w:rPr>
            </w:pPr>
          </w:p>
        </w:tc>
        <w:tc>
          <w:tcPr>
            <w:tcW w:w="709" w:type="dxa"/>
            <w:vMerge/>
            <w:vAlign w:val="center"/>
            <w:hideMark/>
          </w:tcPr>
          <w:p w14:paraId="48E0F97D" w14:textId="77777777" w:rsidR="00CF0F3A" w:rsidRPr="00CF0F3A" w:rsidRDefault="00CF0F3A" w:rsidP="00CF0F3A">
            <w:pPr>
              <w:rPr>
                <w:bCs/>
                <w:color w:val="000000"/>
                <w:sz w:val="12"/>
                <w:szCs w:val="12"/>
              </w:rPr>
            </w:pPr>
          </w:p>
        </w:tc>
        <w:tc>
          <w:tcPr>
            <w:tcW w:w="3121" w:type="dxa"/>
            <w:gridSpan w:val="2"/>
            <w:vMerge/>
            <w:vAlign w:val="center"/>
            <w:hideMark/>
          </w:tcPr>
          <w:p w14:paraId="79D00CCB" w14:textId="77777777" w:rsidR="00CF0F3A" w:rsidRPr="00CF0F3A" w:rsidRDefault="00CF0F3A" w:rsidP="00CF0F3A">
            <w:pPr>
              <w:rPr>
                <w:bCs/>
                <w:color w:val="000000"/>
                <w:sz w:val="12"/>
                <w:szCs w:val="12"/>
              </w:rPr>
            </w:pPr>
          </w:p>
        </w:tc>
        <w:tc>
          <w:tcPr>
            <w:tcW w:w="674" w:type="dxa"/>
            <w:vMerge/>
            <w:vAlign w:val="center"/>
            <w:hideMark/>
          </w:tcPr>
          <w:p w14:paraId="3D87C686" w14:textId="77777777" w:rsidR="00CF0F3A" w:rsidRPr="00CF0F3A" w:rsidRDefault="00CF0F3A" w:rsidP="00CF0F3A">
            <w:pPr>
              <w:rPr>
                <w:bCs/>
                <w:color w:val="000000"/>
                <w:sz w:val="12"/>
                <w:szCs w:val="12"/>
              </w:rPr>
            </w:pPr>
          </w:p>
        </w:tc>
        <w:tc>
          <w:tcPr>
            <w:tcW w:w="758" w:type="dxa"/>
            <w:vMerge/>
            <w:vAlign w:val="center"/>
            <w:hideMark/>
          </w:tcPr>
          <w:p w14:paraId="1CD7E969" w14:textId="77777777" w:rsidR="00CF0F3A" w:rsidRPr="00CF0F3A" w:rsidRDefault="00CF0F3A" w:rsidP="00CF0F3A">
            <w:pPr>
              <w:rPr>
                <w:bCs/>
                <w:color w:val="000000"/>
                <w:sz w:val="12"/>
                <w:szCs w:val="12"/>
              </w:rPr>
            </w:pPr>
          </w:p>
        </w:tc>
        <w:tc>
          <w:tcPr>
            <w:tcW w:w="813" w:type="dxa"/>
            <w:vMerge/>
            <w:vAlign w:val="center"/>
            <w:hideMark/>
          </w:tcPr>
          <w:p w14:paraId="222215BF" w14:textId="77777777" w:rsidR="00CF0F3A" w:rsidRPr="00CF0F3A" w:rsidRDefault="00CF0F3A" w:rsidP="00CF0F3A">
            <w:pPr>
              <w:rPr>
                <w:bCs/>
                <w:color w:val="000000"/>
                <w:sz w:val="12"/>
                <w:szCs w:val="12"/>
              </w:rPr>
            </w:pPr>
          </w:p>
        </w:tc>
        <w:tc>
          <w:tcPr>
            <w:tcW w:w="1174" w:type="dxa"/>
            <w:vMerge/>
            <w:vAlign w:val="center"/>
            <w:hideMark/>
          </w:tcPr>
          <w:p w14:paraId="10A9077F" w14:textId="77777777" w:rsidR="00CF0F3A" w:rsidRPr="00CF0F3A" w:rsidRDefault="00CF0F3A" w:rsidP="00CF0F3A">
            <w:pPr>
              <w:rPr>
                <w:bCs/>
                <w:color w:val="000000"/>
                <w:sz w:val="12"/>
                <w:szCs w:val="12"/>
              </w:rPr>
            </w:pPr>
          </w:p>
        </w:tc>
        <w:tc>
          <w:tcPr>
            <w:tcW w:w="939" w:type="dxa"/>
            <w:vMerge/>
            <w:vAlign w:val="center"/>
            <w:hideMark/>
          </w:tcPr>
          <w:p w14:paraId="3F915513" w14:textId="77777777" w:rsidR="00CF0F3A" w:rsidRPr="00CF0F3A" w:rsidRDefault="00CF0F3A" w:rsidP="00CF0F3A">
            <w:pPr>
              <w:rPr>
                <w:bCs/>
                <w:color w:val="000000"/>
                <w:sz w:val="12"/>
                <w:szCs w:val="12"/>
              </w:rPr>
            </w:pPr>
          </w:p>
        </w:tc>
      </w:tr>
      <w:tr w:rsidR="00CF0F3A" w:rsidRPr="00CF0F3A" w14:paraId="434590FA" w14:textId="77777777" w:rsidTr="009D4BA8">
        <w:trPr>
          <w:trHeight w:val="309"/>
        </w:trPr>
        <w:tc>
          <w:tcPr>
            <w:tcW w:w="341" w:type="dxa"/>
            <w:vMerge/>
            <w:vAlign w:val="center"/>
            <w:hideMark/>
          </w:tcPr>
          <w:p w14:paraId="633FBC0A" w14:textId="77777777" w:rsidR="00CF0F3A" w:rsidRPr="00CF0F3A" w:rsidRDefault="00CF0F3A" w:rsidP="00CF0F3A">
            <w:pPr>
              <w:rPr>
                <w:bCs/>
                <w:color w:val="000000"/>
                <w:sz w:val="12"/>
                <w:szCs w:val="12"/>
              </w:rPr>
            </w:pPr>
          </w:p>
        </w:tc>
        <w:tc>
          <w:tcPr>
            <w:tcW w:w="4252" w:type="dxa"/>
            <w:vMerge/>
            <w:vAlign w:val="center"/>
            <w:hideMark/>
          </w:tcPr>
          <w:p w14:paraId="1F1DBBCE" w14:textId="77777777" w:rsidR="00CF0F3A" w:rsidRPr="00CF0F3A" w:rsidRDefault="00CF0F3A" w:rsidP="00CF0F3A">
            <w:pPr>
              <w:rPr>
                <w:bCs/>
                <w:color w:val="000000"/>
                <w:sz w:val="12"/>
                <w:szCs w:val="12"/>
              </w:rPr>
            </w:pPr>
          </w:p>
        </w:tc>
        <w:tc>
          <w:tcPr>
            <w:tcW w:w="740" w:type="dxa"/>
            <w:vMerge/>
            <w:vAlign w:val="center"/>
            <w:hideMark/>
          </w:tcPr>
          <w:p w14:paraId="52BA7E17" w14:textId="77777777" w:rsidR="00CF0F3A" w:rsidRPr="00CF0F3A" w:rsidRDefault="00CF0F3A" w:rsidP="00CF0F3A">
            <w:pPr>
              <w:rPr>
                <w:bCs/>
                <w:color w:val="000000"/>
                <w:sz w:val="12"/>
                <w:szCs w:val="12"/>
              </w:rPr>
            </w:pPr>
          </w:p>
        </w:tc>
        <w:tc>
          <w:tcPr>
            <w:tcW w:w="851" w:type="dxa"/>
            <w:vMerge/>
            <w:vAlign w:val="center"/>
            <w:hideMark/>
          </w:tcPr>
          <w:p w14:paraId="5784114B" w14:textId="77777777" w:rsidR="00CF0F3A" w:rsidRPr="00CF0F3A" w:rsidRDefault="00CF0F3A" w:rsidP="00CF0F3A">
            <w:pPr>
              <w:rPr>
                <w:bCs/>
                <w:color w:val="000000"/>
                <w:sz w:val="12"/>
                <w:szCs w:val="12"/>
              </w:rPr>
            </w:pPr>
          </w:p>
        </w:tc>
        <w:tc>
          <w:tcPr>
            <w:tcW w:w="745" w:type="dxa"/>
            <w:vMerge/>
            <w:vAlign w:val="center"/>
            <w:hideMark/>
          </w:tcPr>
          <w:p w14:paraId="00985B64" w14:textId="77777777" w:rsidR="00CF0F3A" w:rsidRPr="00CF0F3A" w:rsidRDefault="00CF0F3A" w:rsidP="00CF0F3A">
            <w:pPr>
              <w:rPr>
                <w:bCs/>
                <w:color w:val="000000"/>
                <w:sz w:val="12"/>
                <w:szCs w:val="12"/>
              </w:rPr>
            </w:pPr>
          </w:p>
        </w:tc>
        <w:tc>
          <w:tcPr>
            <w:tcW w:w="709" w:type="dxa"/>
            <w:vMerge/>
            <w:vAlign w:val="center"/>
            <w:hideMark/>
          </w:tcPr>
          <w:p w14:paraId="6FF6C971" w14:textId="77777777" w:rsidR="00CF0F3A" w:rsidRPr="00CF0F3A" w:rsidRDefault="00CF0F3A" w:rsidP="00CF0F3A">
            <w:pPr>
              <w:rPr>
                <w:bCs/>
                <w:color w:val="000000"/>
                <w:sz w:val="12"/>
                <w:szCs w:val="12"/>
              </w:rPr>
            </w:pPr>
          </w:p>
        </w:tc>
        <w:tc>
          <w:tcPr>
            <w:tcW w:w="3121" w:type="dxa"/>
            <w:gridSpan w:val="2"/>
            <w:vMerge/>
            <w:vAlign w:val="center"/>
            <w:hideMark/>
          </w:tcPr>
          <w:p w14:paraId="699AE424" w14:textId="77777777" w:rsidR="00CF0F3A" w:rsidRPr="00CF0F3A" w:rsidRDefault="00CF0F3A" w:rsidP="00CF0F3A">
            <w:pPr>
              <w:rPr>
                <w:bCs/>
                <w:color w:val="000000"/>
                <w:sz w:val="12"/>
                <w:szCs w:val="12"/>
              </w:rPr>
            </w:pPr>
          </w:p>
        </w:tc>
        <w:tc>
          <w:tcPr>
            <w:tcW w:w="674" w:type="dxa"/>
            <w:vMerge/>
            <w:vAlign w:val="center"/>
            <w:hideMark/>
          </w:tcPr>
          <w:p w14:paraId="762F3AA0" w14:textId="77777777" w:rsidR="00CF0F3A" w:rsidRPr="00CF0F3A" w:rsidRDefault="00CF0F3A" w:rsidP="00CF0F3A">
            <w:pPr>
              <w:rPr>
                <w:bCs/>
                <w:color w:val="000000"/>
                <w:sz w:val="12"/>
                <w:szCs w:val="12"/>
              </w:rPr>
            </w:pPr>
          </w:p>
        </w:tc>
        <w:tc>
          <w:tcPr>
            <w:tcW w:w="758" w:type="dxa"/>
            <w:vMerge/>
            <w:vAlign w:val="center"/>
            <w:hideMark/>
          </w:tcPr>
          <w:p w14:paraId="0CE90E81" w14:textId="77777777" w:rsidR="00CF0F3A" w:rsidRPr="00CF0F3A" w:rsidRDefault="00CF0F3A" w:rsidP="00CF0F3A">
            <w:pPr>
              <w:rPr>
                <w:bCs/>
                <w:color w:val="000000"/>
                <w:sz w:val="12"/>
                <w:szCs w:val="12"/>
              </w:rPr>
            </w:pPr>
          </w:p>
        </w:tc>
        <w:tc>
          <w:tcPr>
            <w:tcW w:w="813" w:type="dxa"/>
            <w:vMerge/>
            <w:vAlign w:val="center"/>
            <w:hideMark/>
          </w:tcPr>
          <w:p w14:paraId="63DE206F" w14:textId="77777777" w:rsidR="00CF0F3A" w:rsidRPr="00CF0F3A" w:rsidRDefault="00CF0F3A" w:rsidP="00CF0F3A">
            <w:pPr>
              <w:rPr>
                <w:bCs/>
                <w:color w:val="000000"/>
                <w:sz w:val="12"/>
                <w:szCs w:val="12"/>
              </w:rPr>
            </w:pPr>
          </w:p>
        </w:tc>
        <w:tc>
          <w:tcPr>
            <w:tcW w:w="1174" w:type="dxa"/>
            <w:vMerge/>
            <w:vAlign w:val="center"/>
            <w:hideMark/>
          </w:tcPr>
          <w:p w14:paraId="5B8F3DA8" w14:textId="77777777" w:rsidR="00CF0F3A" w:rsidRPr="00CF0F3A" w:rsidRDefault="00CF0F3A" w:rsidP="00CF0F3A">
            <w:pPr>
              <w:rPr>
                <w:bCs/>
                <w:color w:val="000000"/>
                <w:sz w:val="12"/>
                <w:szCs w:val="12"/>
              </w:rPr>
            </w:pPr>
          </w:p>
        </w:tc>
        <w:tc>
          <w:tcPr>
            <w:tcW w:w="939" w:type="dxa"/>
            <w:vMerge/>
            <w:vAlign w:val="center"/>
            <w:hideMark/>
          </w:tcPr>
          <w:p w14:paraId="213D2F20" w14:textId="77777777" w:rsidR="00CF0F3A" w:rsidRPr="00CF0F3A" w:rsidRDefault="00CF0F3A" w:rsidP="00CF0F3A">
            <w:pPr>
              <w:rPr>
                <w:bCs/>
                <w:color w:val="000000"/>
                <w:sz w:val="12"/>
                <w:szCs w:val="12"/>
              </w:rPr>
            </w:pPr>
          </w:p>
        </w:tc>
      </w:tr>
      <w:tr w:rsidR="00CF0F3A" w:rsidRPr="00CF0F3A" w14:paraId="459D3E35" w14:textId="77777777" w:rsidTr="009D4BA8">
        <w:trPr>
          <w:trHeight w:val="309"/>
        </w:trPr>
        <w:tc>
          <w:tcPr>
            <w:tcW w:w="341" w:type="dxa"/>
            <w:vMerge/>
            <w:vAlign w:val="center"/>
            <w:hideMark/>
          </w:tcPr>
          <w:p w14:paraId="5ED7A30E" w14:textId="77777777" w:rsidR="00CF0F3A" w:rsidRPr="00CF0F3A" w:rsidRDefault="00CF0F3A" w:rsidP="00CF0F3A">
            <w:pPr>
              <w:rPr>
                <w:bCs/>
                <w:color w:val="000000"/>
                <w:sz w:val="12"/>
                <w:szCs w:val="12"/>
              </w:rPr>
            </w:pPr>
          </w:p>
        </w:tc>
        <w:tc>
          <w:tcPr>
            <w:tcW w:w="4252" w:type="dxa"/>
            <w:vMerge/>
            <w:vAlign w:val="center"/>
            <w:hideMark/>
          </w:tcPr>
          <w:p w14:paraId="119740EE" w14:textId="77777777" w:rsidR="00CF0F3A" w:rsidRPr="00CF0F3A" w:rsidRDefault="00CF0F3A" w:rsidP="00CF0F3A">
            <w:pPr>
              <w:rPr>
                <w:bCs/>
                <w:color w:val="000000"/>
                <w:sz w:val="12"/>
                <w:szCs w:val="12"/>
              </w:rPr>
            </w:pPr>
          </w:p>
        </w:tc>
        <w:tc>
          <w:tcPr>
            <w:tcW w:w="740" w:type="dxa"/>
            <w:vMerge/>
            <w:vAlign w:val="center"/>
            <w:hideMark/>
          </w:tcPr>
          <w:p w14:paraId="72A2B310" w14:textId="77777777" w:rsidR="00CF0F3A" w:rsidRPr="00CF0F3A" w:rsidRDefault="00CF0F3A" w:rsidP="00CF0F3A">
            <w:pPr>
              <w:rPr>
                <w:bCs/>
                <w:color w:val="000000"/>
                <w:sz w:val="12"/>
                <w:szCs w:val="12"/>
              </w:rPr>
            </w:pPr>
          </w:p>
        </w:tc>
        <w:tc>
          <w:tcPr>
            <w:tcW w:w="851" w:type="dxa"/>
            <w:vMerge/>
            <w:vAlign w:val="center"/>
            <w:hideMark/>
          </w:tcPr>
          <w:p w14:paraId="66BC6D63" w14:textId="77777777" w:rsidR="00CF0F3A" w:rsidRPr="00CF0F3A" w:rsidRDefault="00CF0F3A" w:rsidP="00CF0F3A">
            <w:pPr>
              <w:rPr>
                <w:bCs/>
                <w:color w:val="000000"/>
                <w:sz w:val="12"/>
                <w:szCs w:val="12"/>
              </w:rPr>
            </w:pPr>
          </w:p>
        </w:tc>
        <w:tc>
          <w:tcPr>
            <w:tcW w:w="745" w:type="dxa"/>
            <w:vMerge/>
            <w:vAlign w:val="center"/>
            <w:hideMark/>
          </w:tcPr>
          <w:p w14:paraId="65BD637A" w14:textId="77777777" w:rsidR="00CF0F3A" w:rsidRPr="00CF0F3A" w:rsidRDefault="00CF0F3A" w:rsidP="00CF0F3A">
            <w:pPr>
              <w:rPr>
                <w:bCs/>
                <w:color w:val="000000"/>
                <w:sz w:val="12"/>
                <w:szCs w:val="12"/>
              </w:rPr>
            </w:pPr>
          </w:p>
        </w:tc>
        <w:tc>
          <w:tcPr>
            <w:tcW w:w="709" w:type="dxa"/>
            <w:vMerge/>
            <w:vAlign w:val="center"/>
            <w:hideMark/>
          </w:tcPr>
          <w:p w14:paraId="2D9E2A78" w14:textId="77777777" w:rsidR="00CF0F3A" w:rsidRPr="00CF0F3A" w:rsidRDefault="00CF0F3A" w:rsidP="00CF0F3A">
            <w:pPr>
              <w:rPr>
                <w:bCs/>
                <w:color w:val="000000"/>
                <w:sz w:val="12"/>
                <w:szCs w:val="12"/>
              </w:rPr>
            </w:pPr>
          </w:p>
        </w:tc>
        <w:tc>
          <w:tcPr>
            <w:tcW w:w="3121" w:type="dxa"/>
            <w:gridSpan w:val="2"/>
            <w:vMerge/>
            <w:vAlign w:val="center"/>
            <w:hideMark/>
          </w:tcPr>
          <w:p w14:paraId="27D00DB2" w14:textId="77777777" w:rsidR="00CF0F3A" w:rsidRPr="00CF0F3A" w:rsidRDefault="00CF0F3A" w:rsidP="00CF0F3A">
            <w:pPr>
              <w:rPr>
                <w:bCs/>
                <w:color w:val="000000"/>
                <w:sz w:val="12"/>
                <w:szCs w:val="12"/>
              </w:rPr>
            </w:pPr>
          </w:p>
        </w:tc>
        <w:tc>
          <w:tcPr>
            <w:tcW w:w="674" w:type="dxa"/>
            <w:vMerge/>
            <w:vAlign w:val="center"/>
            <w:hideMark/>
          </w:tcPr>
          <w:p w14:paraId="73AA1FCE" w14:textId="77777777" w:rsidR="00CF0F3A" w:rsidRPr="00CF0F3A" w:rsidRDefault="00CF0F3A" w:rsidP="00CF0F3A">
            <w:pPr>
              <w:rPr>
                <w:bCs/>
                <w:color w:val="000000"/>
                <w:sz w:val="12"/>
                <w:szCs w:val="12"/>
              </w:rPr>
            </w:pPr>
          </w:p>
        </w:tc>
        <w:tc>
          <w:tcPr>
            <w:tcW w:w="758" w:type="dxa"/>
            <w:vMerge/>
            <w:vAlign w:val="center"/>
            <w:hideMark/>
          </w:tcPr>
          <w:p w14:paraId="6093203D" w14:textId="77777777" w:rsidR="00CF0F3A" w:rsidRPr="00CF0F3A" w:rsidRDefault="00CF0F3A" w:rsidP="00CF0F3A">
            <w:pPr>
              <w:rPr>
                <w:bCs/>
                <w:color w:val="000000"/>
                <w:sz w:val="12"/>
                <w:szCs w:val="12"/>
              </w:rPr>
            </w:pPr>
          </w:p>
        </w:tc>
        <w:tc>
          <w:tcPr>
            <w:tcW w:w="813" w:type="dxa"/>
            <w:vMerge/>
            <w:vAlign w:val="center"/>
            <w:hideMark/>
          </w:tcPr>
          <w:p w14:paraId="0748AE7D" w14:textId="77777777" w:rsidR="00CF0F3A" w:rsidRPr="00CF0F3A" w:rsidRDefault="00CF0F3A" w:rsidP="00CF0F3A">
            <w:pPr>
              <w:rPr>
                <w:bCs/>
                <w:color w:val="000000"/>
                <w:sz w:val="12"/>
                <w:szCs w:val="12"/>
              </w:rPr>
            </w:pPr>
          </w:p>
        </w:tc>
        <w:tc>
          <w:tcPr>
            <w:tcW w:w="1174" w:type="dxa"/>
            <w:vMerge/>
            <w:vAlign w:val="center"/>
            <w:hideMark/>
          </w:tcPr>
          <w:p w14:paraId="0A5A9B39" w14:textId="77777777" w:rsidR="00CF0F3A" w:rsidRPr="00CF0F3A" w:rsidRDefault="00CF0F3A" w:rsidP="00CF0F3A">
            <w:pPr>
              <w:rPr>
                <w:bCs/>
                <w:color w:val="000000"/>
                <w:sz w:val="12"/>
                <w:szCs w:val="12"/>
              </w:rPr>
            </w:pPr>
          </w:p>
        </w:tc>
        <w:tc>
          <w:tcPr>
            <w:tcW w:w="939" w:type="dxa"/>
            <w:vMerge/>
            <w:vAlign w:val="center"/>
            <w:hideMark/>
          </w:tcPr>
          <w:p w14:paraId="51019AD2" w14:textId="77777777" w:rsidR="00CF0F3A" w:rsidRPr="00CF0F3A" w:rsidRDefault="00CF0F3A" w:rsidP="00CF0F3A">
            <w:pPr>
              <w:rPr>
                <w:bCs/>
                <w:color w:val="000000"/>
                <w:sz w:val="12"/>
                <w:szCs w:val="12"/>
              </w:rPr>
            </w:pPr>
          </w:p>
        </w:tc>
      </w:tr>
      <w:tr w:rsidR="00CF0F3A" w:rsidRPr="00CF0F3A" w14:paraId="7044A431" w14:textId="77777777" w:rsidTr="009D4BA8">
        <w:trPr>
          <w:trHeight w:val="298"/>
        </w:trPr>
        <w:tc>
          <w:tcPr>
            <w:tcW w:w="341" w:type="dxa"/>
            <w:vMerge/>
            <w:vAlign w:val="center"/>
            <w:hideMark/>
          </w:tcPr>
          <w:p w14:paraId="3C6861E1" w14:textId="77777777" w:rsidR="00CF0F3A" w:rsidRPr="00CF0F3A" w:rsidRDefault="00CF0F3A" w:rsidP="00CF0F3A">
            <w:pPr>
              <w:rPr>
                <w:bCs/>
                <w:color w:val="000000"/>
                <w:sz w:val="12"/>
                <w:szCs w:val="12"/>
              </w:rPr>
            </w:pPr>
          </w:p>
        </w:tc>
        <w:tc>
          <w:tcPr>
            <w:tcW w:w="4252" w:type="dxa"/>
            <w:vMerge/>
            <w:vAlign w:val="center"/>
            <w:hideMark/>
          </w:tcPr>
          <w:p w14:paraId="0B7FBA6D" w14:textId="77777777" w:rsidR="00CF0F3A" w:rsidRPr="00CF0F3A" w:rsidRDefault="00CF0F3A" w:rsidP="00CF0F3A">
            <w:pPr>
              <w:rPr>
                <w:bCs/>
                <w:color w:val="000000"/>
                <w:sz w:val="12"/>
                <w:szCs w:val="12"/>
              </w:rPr>
            </w:pPr>
          </w:p>
        </w:tc>
        <w:tc>
          <w:tcPr>
            <w:tcW w:w="740" w:type="dxa"/>
            <w:vMerge/>
            <w:vAlign w:val="center"/>
            <w:hideMark/>
          </w:tcPr>
          <w:p w14:paraId="3E1F983A" w14:textId="77777777" w:rsidR="00CF0F3A" w:rsidRPr="00CF0F3A" w:rsidRDefault="00CF0F3A" w:rsidP="00CF0F3A">
            <w:pPr>
              <w:rPr>
                <w:bCs/>
                <w:color w:val="000000"/>
                <w:sz w:val="12"/>
                <w:szCs w:val="12"/>
              </w:rPr>
            </w:pPr>
          </w:p>
        </w:tc>
        <w:tc>
          <w:tcPr>
            <w:tcW w:w="851" w:type="dxa"/>
            <w:vMerge/>
            <w:vAlign w:val="center"/>
            <w:hideMark/>
          </w:tcPr>
          <w:p w14:paraId="5D1FBE7D" w14:textId="77777777" w:rsidR="00CF0F3A" w:rsidRPr="00CF0F3A" w:rsidRDefault="00CF0F3A" w:rsidP="00CF0F3A">
            <w:pPr>
              <w:rPr>
                <w:bCs/>
                <w:color w:val="000000"/>
                <w:sz w:val="12"/>
                <w:szCs w:val="12"/>
              </w:rPr>
            </w:pPr>
          </w:p>
        </w:tc>
        <w:tc>
          <w:tcPr>
            <w:tcW w:w="745" w:type="dxa"/>
            <w:vMerge/>
            <w:vAlign w:val="center"/>
            <w:hideMark/>
          </w:tcPr>
          <w:p w14:paraId="25DB9DF3" w14:textId="77777777" w:rsidR="00CF0F3A" w:rsidRPr="00CF0F3A" w:rsidRDefault="00CF0F3A" w:rsidP="00CF0F3A">
            <w:pPr>
              <w:rPr>
                <w:bCs/>
                <w:color w:val="000000"/>
                <w:sz w:val="12"/>
                <w:szCs w:val="12"/>
              </w:rPr>
            </w:pPr>
          </w:p>
        </w:tc>
        <w:tc>
          <w:tcPr>
            <w:tcW w:w="709" w:type="dxa"/>
            <w:vMerge/>
            <w:vAlign w:val="center"/>
            <w:hideMark/>
          </w:tcPr>
          <w:p w14:paraId="75473343" w14:textId="77777777" w:rsidR="00CF0F3A" w:rsidRPr="00CF0F3A" w:rsidRDefault="00CF0F3A" w:rsidP="00CF0F3A">
            <w:pPr>
              <w:rPr>
                <w:bCs/>
                <w:color w:val="000000"/>
                <w:sz w:val="12"/>
                <w:szCs w:val="12"/>
              </w:rPr>
            </w:pPr>
          </w:p>
        </w:tc>
        <w:tc>
          <w:tcPr>
            <w:tcW w:w="919" w:type="dxa"/>
            <w:shd w:val="clear" w:color="000000" w:fill="FFFFFF"/>
            <w:vAlign w:val="center"/>
            <w:hideMark/>
          </w:tcPr>
          <w:p w14:paraId="47869630" w14:textId="77777777" w:rsidR="00CF0F3A" w:rsidRPr="00CF0F3A" w:rsidRDefault="00CF0F3A" w:rsidP="00CF0F3A">
            <w:pPr>
              <w:jc w:val="center"/>
              <w:rPr>
                <w:bCs/>
                <w:color w:val="000000"/>
                <w:sz w:val="12"/>
                <w:szCs w:val="12"/>
              </w:rPr>
            </w:pPr>
            <w:r w:rsidRPr="00CF0F3A">
              <w:rPr>
                <w:bCs/>
                <w:color w:val="000000"/>
                <w:sz w:val="12"/>
                <w:szCs w:val="12"/>
              </w:rPr>
              <w:t>в результате реализации мероприятий инвестиционной программы</w:t>
            </w:r>
          </w:p>
        </w:tc>
        <w:tc>
          <w:tcPr>
            <w:tcW w:w="2202" w:type="dxa"/>
            <w:shd w:val="clear" w:color="000000" w:fill="FFFFFF"/>
            <w:vAlign w:val="center"/>
            <w:hideMark/>
          </w:tcPr>
          <w:p w14:paraId="113C8B3A" w14:textId="77777777" w:rsidR="00CF0F3A" w:rsidRPr="00CF0F3A" w:rsidRDefault="00CF0F3A" w:rsidP="00CF0F3A">
            <w:pPr>
              <w:jc w:val="center"/>
              <w:rPr>
                <w:bCs/>
                <w:color w:val="000000"/>
                <w:sz w:val="12"/>
                <w:szCs w:val="12"/>
              </w:rPr>
            </w:pPr>
            <w:r w:rsidRPr="00CF0F3A">
              <w:rPr>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F0F3A">
              <w:rPr>
                <w:bCs/>
                <w:color w:val="000000"/>
                <w:sz w:val="12"/>
                <w:szCs w:val="12"/>
              </w:rPr>
              <w:t>энергосервисного</w:t>
            </w:r>
            <w:proofErr w:type="spellEnd"/>
            <w:r w:rsidRPr="00CF0F3A">
              <w:rPr>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74" w:type="dxa"/>
            <w:vMerge/>
            <w:vAlign w:val="center"/>
            <w:hideMark/>
          </w:tcPr>
          <w:p w14:paraId="5AB5F71A" w14:textId="77777777" w:rsidR="00CF0F3A" w:rsidRPr="00CF0F3A" w:rsidRDefault="00CF0F3A" w:rsidP="00CF0F3A">
            <w:pPr>
              <w:rPr>
                <w:bCs/>
                <w:color w:val="000000"/>
                <w:sz w:val="12"/>
                <w:szCs w:val="12"/>
              </w:rPr>
            </w:pPr>
          </w:p>
        </w:tc>
        <w:tc>
          <w:tcPr>
            <w:tcW w:w="758" w:type="dxa"/>
            <w:vMerge/>
            <w:vAlign w:val="center"/>
            <w:hideMark/>
          </w:tcPr>
          <w:p w14:paraId="11D581C8" w14:textId="77777777" w:rsidR="00CF0F3A" w:rsidRPr="00CF0F3A" w:rsidRDefault="00CF0F3A" w:rsidP="00CF0F3A">
            <w:pPr>
              <w:rPr>
                <w:bCs/>
                <w:color w:val="000000"/>
                <w:sz w:val="12"/>
                <w:szCs w:val="12"/>
              </w:rPr>
            </w:pPr>
          </w:p>
        </w:tc>
        <w:tc>
          <w:tcPr>
            <w:tcW w:w="813" w:type="dxa"/>
            <w:vMerge/>
            <w:vAlign w:val="center"/>
            <w:hideMark/>
          </w:tcPr>
          <w:p w14:paraId="46E08742" w14:textId="77777777" w:rsidR="00CF0F3A" w:rsidRPr="00CF0F3A" w:rsidRDefault="00CF0F3A" w:rsidP="00CF0F3A">
            <w:pPr>
              <w:rPr>
                <w:bCs/>
                <w:color w:val="000000"/>
                <w:sz w:val="12"/>
                <w:szCs w:val="12"/>
              </w:rPr>
            </w:pPr>
          </w:p>
        </w:tc>
        <w:tc>
          <w:tcPr>
            <w:tcW w:w="1174" w:type="dxa"/>
            <w:vMerge/>
            <w:vAlign w:val="center"/>
            <w:hideMark/>
          </w:tcPr>
          <w:p w14:paraId="2EB1D242" w14:textId="77777777" w:rsidR="00CF0F3A" w:rsidRPr="00CF0F3A" w:rsidRDefault="00CF0F3A" w:rsidP="00CF0F3A">
            <w:pPr>
              <w:rPr>
                <w:bCs/>
                <w:color w:val="000000"/>
                <w:sz w:val="12"/>
                <w:szCs w:val="12"/>
              </w:rPr>
            </w:pPr>
          </w:p>
        </w:tc>
        <w:tc>
          <w:tcPr>
            <w:tcW w:w="939" w:type="dxa"/>
            <w:vMerge/>
            <w:vAlign w:val="center"/>
            <w:hideMark/>
          </w:tcPr>
          <w:p w14:paraId="76DBFB4D" w14:textId="77777777" w:rsidR="00CF0F3A" w:rsidRPr="00CF0F3A" w:rsidRDefault="00CF0F3A" w:rsidP="00CF0F3A">
            <w:pPr>
              <w:rPr>
                <w:bCs/>
                <w:color w:val="000000"/>
                <w:sz w:val="12"/>
                <w:szCs w:val="12"/>
              </w:rPr>
            </w:pPr>
          </w:p>
        </w:tc>
      </w:tr>
      <w:tr w:rsidR="00CF0F3A" w:rsidRPr="00CF0F3A" w14:paraId="2FD593D7" w14:textId="77777777" w:rsidTr="009D4BA8">
        <w:trPr>
          <w:trHeight w:val="20"/>
        </w:trPr>
        <w:tc>
          <w:tcPr>
            <w:tcW w:w="341" w:type="dxa"/>
            <w:shd w:val="clear" w:color="000000" w:fill="FFFFFF"/>
            <w:vAlign w:val="center"/>
            <w:hideMark/>
          </w:tcPr>
          <w:p w14:paraId="145BE94F" w14:textId="77777777" w:rsidR="00CF0F3A" w:rsidRPr="00CF0F3A" w:rsidRDefault="00CF0F3A" w:rsidP="00CF0F3A">
            <w:pPr>
              <w:jc w:val="center"/>
              <w:rPr>
                <w:bCs/>
                <w:color w:val="000000"/>
                <w:sz w:val="12"/>
                <w:szCs w:val="12"/>
              </w:rPr>
            </w:pPr>
            <w:r w:rsidRPr="00CF0F3A">
              <w:rPr>
                <w:bCs/>
                <w:color w:val="000000"/>
                <w:sz w:val="12"/>
                <w:szCs w:val="12"/>
              </w:rPr>
              <w:t>1</w:t>
            </w:r>
          </w:p>
        </w:tc>
        <w:tc>
          <w:tcPr>
            <w:tcW w:w="4252" w:type="dxa"/>
            <w:shd w:val="clear" w:color="000000" w:fill="FFFFFF"/>
            <w:vAlign w:val="center"/>
            <w:hideMark/>
          </w:tcPr>
          <w:p w14:paraId="251238C5" w14:textId="77777777" w:rsidR="00CF0F3A" w:rsidRPr="00CF0F3A" w:rsidRDefault="00CF0F3A" w:rsidP="00CF0F3A">
            <w:pPr>
              <w:jc w:val="center"/>
              <w:rPr>
                <w:bCs/>
                <w:color w:val="000000"/>
                <w:sz w:val="12"/>
                <w:szCs w:val="12"/>
              </w:rPr>
            </w:pPr>
            <w:r w:rsidRPr="00CF0F3A">
              <w:rPr>
                <w:bCs/>
                <w:color w:val="000000"/>
                <w:sz w:val="12"/>
                <w:szCs w:val="12"/>
              </w:rPr>
              <w:t>2</w:t>
            </w:r>
          </w:p>
        </w:tc>
        <w:tc>
          <w:tcPr>
            <w:tcW w:w="740" w:type="dxa"/>
            <w:shd w:val="clear" w:color="000000" w:fill="FFFFFF"/>
            <w:vAlign w:val="center"/>
            <w:hideMark/>
          </w:tcPr>
          <w:p w14:paraId="47189277" w14:textId="77777777" w:rsidR="00CF0F3A" w:rsidRPr="00CF0F3A" w:rsidRDefault="00CF0F3A" w:rsidP="00CF0F3A">
            <w:pPr>
              <w:jc w:val="center"/>
              <w:rPr>
                <w:bCs/>
                <w:color w:val="000000"/>
                <w:sz w:val="12"/>
                <w:szCs w:val="12"/>
              </w:rPr>
            </w:pPr>
            <w:r w:rsidRPr="00CF0F3A">
              <w:rPr>
                <w:bCs/>
                <w:color w:val="000000"/>
                <w:sz w:val="12"/>
                <w:szCs w:val="12"/>
              </w:rPr>
              <w:t>11.1</w:t>
            </w:r>
          </w:p>
        </w:tc>
        <w:tc>
          <w:tcPr>
            <w:tcW w:w="851" w:type="dxa"/>
            <w:shd w:val="clear" w:color="000000" w:fill="FFFFFF"/>
            <w:vAlign w:val="center"/>
            <w:hideMark/>
          </w:tcPr>
          <w:p w14:paraId="14B7C237" w14:textId="77777777" w:rsidR="00CF0F3A" w:rsidRPr="00CF0F3A" w:rsidRDefault="00CF0F3A" w:rsidP="00CF0F3A">
            <w:pPr>
              <w:jc w:val="center"/>
              <w:rPr>
                <w:bCs/>
                <w:color w:val="000000"/>
                <w:sz w:val="12"/>
                <w:szCs w:val="12"/>
              </w:rPr>
            </w:pPr>
            <w:r w:rsidRPr="00CF0F3A">
              <w:rPr>
                <w:bCs/>
                <w:color w:val="000000"/>
                <w:sz w:val="12"/>
                <w:szCs w:val="12"/>
              </w:rPr>
              <w:t>11.2</w:t>
            </w:r>
          </w:p>
        </w:tc>
        <w:tc>
          <w:tcPr>
            <w:tcW w:w="745" w:type="dxa"/>
            <w:shd w:val="clear" w:color="000000" w:fill="FFFFFF"/>
            <w:vAlign w:val="center"/>
            <w:hideMark/>
          </w:tcPr>
          <w:p w14:paraId="68A2696E" w14:textId="77777777" w:rsidR="00CF0F3A" w:rsidRPr="00CF0F3A" w:rsidRDefault="00CF0F3A" w:rsidP="00CF0F3A">
            <w:pPr>
              <w:jc w:val="center"/>
              <w:rPr>
                <w:bCs/>
                <w:color w:val="000000"/>
                <w:sz w:val="12"/>
                <w:szCs w:val="12"/>
              </w:rPr>
            </w:pPr>
            <w:r w:rsidRPr="00CF0F3A">
              <w:rPr>
                <w:bCs/>
                <w:color w:val="000000"/>
                <w:sz w:val="12"/>
                <w:szCs w:val="12"/>
              </w:rPr>
              <w:t>11.3</w:t>
            </w:r>
          </w:p>
        </w:tc>
        <w:tc>
          <w:tcPr>
            <w:tcW w:w="709" w:type="dxa"/>
            <w:shd w:val="clear" w:color="000000" w:fill="FFFFFF"/>
            <w:vAlign w:val="center"/>
            <w:hideMark/>
          </w:tcPr>
          <w:p w14:paraId="39B39CAB" w14:textId="77777777" w:rsidR="00CF0F3A" w:rsidRPr="00CF0F3A" w:rsidRDefault="00CF0F3A" w:rsidP="00CF0F3A">
            <w:pPr>
              <w:jc w:val="center"/>
              <w:rPr>
                <w:bCs/>
                <w:color w:val="000000"/>
                <w:sz w:val="12"/>
                <w:szCs w:val="12"/>
              </w:rPr>
            </w:pPr>
            <w:r w:rsidRPr="00CF0F3A">
              <w:rPr>
                <w:bCs/>
                <w:color w:val="000000"/>
                <w:sz w:val="12"/>
                <w:szCs w:val="12"/>
              </w:rPr>
              <w:t>11.4</w:t>
            </w:r>
          </w:p>
        </w:tc>
        <w:tc>
          <w:tcPr>
            <w:tcW w:w="919" w:type="dxa"/>
            <w:shd w:val="clear" w:color="000000" w:fill="FFFFFF"/>
            <w:vAlign w:val="center"/>
            <w:hideMark/>
          </w:tcPr>
          <w:p w14:paraId="3A8E21B1" w14:textId="77777777" w:rsidR="00CF0F3A" w:rsidRPr="00CF0F3A" w:rsidRDefault="00CF0F3A" w:rsidP="00CF0F3A">
            <w:pPr>
              <w:jc w:val="center"/>
              <w:rPr>
                <w:bCs/>
                <w:color w:val="000000"/>
                <w:sz w:val="12"/>
                <w:szCs w:val="12"/>
              </w:rPr>
            </w:pPr>
            <w:r w:rsidRPr="00CF0F3A">
              <w:rPr>
                <w:bCs/>
                <w:color w:val="000000"/>
                <w:sz w:val="12"/>
                <w:szCs w:val="12"/>
              </w:rPr>
              <w:t>11.5.1</w:t>
            </w:r>
          </w:p>
        </w:tc>
        <w:tc>
          <w:tcPr>
            <w:tcW w:w="2202" w:type="dxa"/>
            <w:shd w:val="clear" w:color="000000" w:fill="FFFFFF"/>
            <w:vAlign w:val="center"/>
            <w:hideMark/>
          </w:tcPr>
          <w:p w14:paraId="79AF4768" w14:textId="77777777" w:rsidR="00CF0F3A" w:rsidRPr="00CF0F3A" w:rsidRDefault="00CF0F3A" w:rsidP="00CF0F3A">
            <w:pPr>
              <w:jc w:val="center"/>
              <w:rPr>
                <w:bCs/>
                <w:color w:val="000000"/>
                <w:sz w:val="12"/>
                <w:szCs w:val="12"/>
              </w:rPr>
            </w:pPr>
            <w:r w:rsidRPr="00CF0F3A">
              <w:rPr>
                <w:bCs/>
                <w:color w:val="000000"/>
                <w:sz w:val="12"/>
                <w:szCs w:val="12"/>
              </w:rPr>
              <w:t>11.5.2</w:t>
            </w:r>
          </w:p>
        </w:tc>
        <w:tc>
          <w:tcPr>
            <w:tcW w:w="674" w:type="dxa"/>
            <w:shd w:val="clear" w:color="000000" w:fill="FFFFFF"/>
            <w:vAlign w:val="center"/>
            <w:hideMark/>
          </w:tcPr>
          <w:p w14:paraId="54536541" w14:textId="77777777" w:rsidR="00CF0F3A" w:rsidRPr="00CF0F3A" w:rsidRDefault="00CF0F3A" w:rsidP="00CF0F3A">
            <w:pPr>
              <w:jc w:val="center"/>
              <w:rPr>
                <w:bCs/>
                <w:color w:val="000000"/>
                <w:sz w:val="12"/>
                <w:szCs w:val="12"/>
              </w:rPr>
            </w:pPr>
            <w:r w:rsidRPr="00CF0F3A">
              <w:rPr>
                <w:bCs/>
                <w:color w:val="000000"/>
                <w:sz w:val="12"/>
                <w:szCs w:val="12"/>
              </w:rPr>
              <w:t>11.6</w:t>
            </w:r>
          </w:p>
        </w:tc>
        <w:tc>
          <w:tcPr>
            <w:tcW w:w="758" w:type="dxa"/>
            <w:shd w:val="clear" w:color="000000" w:fill="FFFFFF"/>
            <w:vAlign w:val="center"/>
            <w:hideMark/>
          </w:tcPr>
          <w:p w14:paraId="1E604DD9" w14:textId="77777777" w:rsidR="00CF0F3A" w:rsidRPr="00CF0F3A" w:rsidRDefault="00CF0F3A" w:rsidP="00CF0F3A">
            <w:pPr>
              <w:jc w:val="center"/>
              <w:rPr>
                <w:bCs/>
                <w:color w:val="000000"/>
                <w:sz w:val="12"/>
                <w:szCs w:val="12"/>
              </w:rPr>
            </w:pPr>
            <w:r w:rsidRPr="00CF0F3A">
              <w:rPr>
                <w:bCs/>
                <w:color w:val="000000"/>
                <w:sz w:val="12"/>
                <w:szCs w:val="12"/>
              </w:rPr>
              <w:t>11.7</w:t>
            </w:r>
          </w:p>
        </w:tc>
        <w:tc>
          <w:tcPr>
            <w:tcW w:w="813" w:type="dxa"/>
            <w:shd w:val="clear" w:color="000000" w:fill="FFFFFF"/>
            <w:vAlign w:val="center"/>
            <w:hideMark/>
          </w:tcPr>
          <w:p w14:paraId="6F975280" w14:textId="77777777" w:rsidR="00CF0F3A" w:rsidRPr="00CF0F3A" w:rsidRDefault="00CF0F3A" w:rsidP="00CF0F3A">
            <w:pPr>
              <w:jc w:val="center"/>
              <w:rPr>
                <w:bCs/>
                <w:color w:val="000000"/>
                <w:sz w:val="12"/>
                <w:szCs w:val="12"/>
              </w:rPr>
            </w:pPr>
            <w:r w:rsidRPr="00CF0F3A">
              <w:rPr>
                <w:bCs/>
                <w:color w:val="000000"/>
                <w:sz w:val="12"/>
                <w:szCs w:val="12"/>
              </w:rPr>
              <w:t>11.8</w:t>
            </w:r>
          </w:p>
        </w:tc>
        <w:tc>
          <w:tcPr>
            <w:tcW w:w="1174" w:type="dxa"/>
            <w:shd w:val="clear" w:color="000000" w:fill="FFFFFF"/>
            <w:vAlign w:val="center"/>
            <w:hideMark/>
          </w:tcPr>
          <w:p w14:paraId="1B44DC15" w14:textId="77777777" w:rsidR="00CF0F3A" w:rsidRPr="00CF0F3A" w:rsidRDefault="00CF0F3A" w:rsidP="00CF0F3A">
            <w:pPr>
              <w:jc w:val="center"/>
              <w:rPr>
                <w:bCs/>
                <w:color w:val="000000"/>
                <w:sz w:val="12"/>
                <w:szCs w:val="12"/>
              </w:rPr>
            </w:pPr>
            <w:r w:rsidRPr="00CF0F3A">
              <w:rPr>
                <w:bCs/>
                <w:color w:val="000000"/>
                <w:sz w:val="12"/>
                <w:szCs w:val="12"/>
              </w:rPr>
              <w:t>11.9</w:t>
            </w:r>
          </w:p>
        </w:tc>
        <w:tc>
          <w:tcPr>
            <w:tcW w:w="939" w:type="dxa"/>
            <w:shd w:val="clear" w:color="000000" w:fill="FFFFFF"/>
            <w:vAlign w:val="center"/>
            <w:hideMark/>
          </w:tcPr>
          <w:p w14:paraId="3BBBD48A" w14:textId="77777777" w:rsidR="00CF0F3A" w:rsidRPr="00CF0F3A" w:rsidRDefault="00CF0F3A" w:rsidP="00CF0F3A">
            <w:pPr>
              <w:jc w:val="center"/>
              <w:rPr>
                <w:bCs/>
                <w:color w:val="000000"/>
                <w:sz w:val="12"/>
                <w:szCs w:val="12"/>
              </w:rPr>
            </w:pPr>
            <w:r w:rsidRPr="00CF0F3A">
              <w:rPr>
                <w:bCs/>
                <w:color w:val="000000"/>
                <w:sz w:val="12"/>
                <w:szCs w:val="12"/>
              </w:rPr>
              <w:t>11.10</w:t>
            </w:r>
          </w:p>
        </w:tc>
      </w:tr>
      <w:tr w:rsidR="00CF0F3A" w:rsidRPr="00CF0F3A" w14:paraId="137EB6E7" w14:textId="77777777" w:rsidTr="009D4BA8">
        <w:trPr>
          <w:trHeight w:val="20"/>
        </w:trPr>
        <w:tc>
          <w:tcPr>
            <w:tcW w:w="15117" w:type="dxa"/>
            <w:gridSpan w:val="13"/>
            <w:shd w:val="clear" w:color="000000" w:fill="FFFFFF"/>
            <w:vAlign w:val="center"/>
            <w:hideMark/>
          </w:tcPr>
          <w:p w14:paraId="2F95738D" w14:textId="77777777" w:rsidR="00CF0F3A" w:rsidRPr="00CF0F3A" w:rsidRDefault="00CF0F3A" w:rsidP="00CF0F3A">
            <w:pPr>
              <w:rPr>
                <w:bCs/>
                <w:color w:val="000000"/>
                <w:sz w:val="12"/>
                <w:szCs w:val="12"/>
              </w:rPr>
            </w:pPr>
            <w:r w:rsidRPr="00CF0F3A">
              <w:rPr>
                <w:bCs/>
                <w:color w:val="000000"/>
                <w:sz w:val="12"/>
                <w:szCs w:val="12"/>
              </w:rPr>
              <w:t>Группа 1. Строительство, реконструкция или модернизация объектов в целях подключения потребителей:</w:t>
            </w:r>
          </w:p>
        </w:tc>
      </w:tr>
      <w:tr w:rsidR="00CF0F3A" w:rsidRPr="00CF0F3A" w14:paraId="249519BB" w14:textId="77777777" w:rsidTr="009D4BA8">
        <w:trPr>
          <w:trHeight w:val="20"/>
        </w:trPr>
        <w:tc>
          <w:tcPr>
            <w:tcW w:w="15117" w:type="dxa"/>
            <w:gridSpan w:val="13"/>
            <w:shd w:val="clear" w:color="000000" w:fill="FFFFFF"/>
            <w:vAlign w:val="center"/>
            <w:hideMark/>
          </w:tcPr>
          <w:p w14:paraId="7F3B64C0" w14:textId="77777777" w:rsidR="00CF0F3A" w:rsidRPr="00CF0F3A" w:rsidRDefault="00CF0F3A" w:rsidP="00CF0F3A">
            <w:pPr>
              <w:rPr>
                <w:color w:val="000000"/>
                <w:sz w:val="12"/>
                <w:szCs w:val="12"/>
              </w:rPr>
            </w:pPr>
            <w:r w:rsidRPr="00CF0F3A">
              <w:rPr>
                <w:color w:val="000000"/>
                <w:sz w:val="12"/>
                <w:szCs w:val="12"/>
              </w:rPr>
              <w:t>1.1. Строительство новых тепловых сетей в целях подключения потребителей</w:t>
            </w:r>
          </w:p>
        </w:tc>
      </w:tr>
      <w:tr w:rsidR="00CF0F3A" w:rsidRPr="00CF0F3A" w14:paraId="7947D3C7" w14:textId="77777777" w:rsidTr="009D4BA8">
        <w:trPr>
          <w:trHeight w:val="20"/>
        </w:trPr>
        <w:tc>
          <w:tcPr>
            <w:tcW w:w="15117" w:type="dxa"/>
            <w:gridSpan w:val="13"/>
            <w:shd w:val="clear" w:color="000000" w:fill="FFFFFF"/>
            <w:vAlign w:val="center"/>
            <w:hideMark/>
          </w:tcPr>
          <w:p w14:paraId="0708D7B4" w14:textId="77777777" w:rsidR="00CF0F3A" w:rsidRPr="00CF0F3A" w:rsidRDefault="00CF0F3A" w:rsidP="00CF0F3A">
            <w:pPr>
              <w:rPr>
                <w:color w:val="000000"/>
                <w:sz w:val="12"/>
                <w:szCs w:val="12"/>
              </w:rPr>
            </w:pPr>
            <w:r w:rsidRPr="00CF0F3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F0F3A" w:rsidRPr="00CF0F3A" w14:paraId="001D24E0" w14:textId="77777777" w:rsidTr="009D4BA8">
        <w:trPr>
          <w:trHeight w:val="20"/>
        </w:trPr>
        <w:tc>
          <w:tcPr>
            <w:tcW w:w="15117" w:type="dxa"/>
            <w:gridSpan w:val="13"/>
            <w:shd w:val="clear" w:color="auto" w:fill="auto"/>
            <w:vAlign w:val="center"/>
            <w:hideMark/>
          </w:tcPr>
          <w:p w14:paraId="53946CC2" w14:textId="77777777" w:rsidR="00CF0F3A" w:rsidRPr="00CF0F3A" w:rsidRDefault="00CF0F3A" w:rsidP="00CF0F3A">
            <w:pPr>
              <w:rPr>
                <w:color w:val="000000"/>
                <w:sz w:val="12"/>
                <w:szCs w:val="12"/>
              </w:rPr>
            </w:pPr>
            <w:r w:rsidRPr="00CF0F3A">
              <w:rPr>
                <w:color w:val="000000"/>
                <w:sz w:val="12"/>
                <w:szCs w:val="12"/>
              </w:rPr>
              <w:t>1.3. Увеличение пропускной способности существующих тепловых сетей в целях подключения потребителей</w:t>
            </w:r>
          </w:p>
        </w:tc>
      </w:tr>
      <w:tr w:rsidR="00CF0F3A" w:rsidRPr="00CF0F3A" w14:paraId="4C44FA81" w14:textId="77777777" w:rsidTr="009D4BA8">
        <w:trPr>
          <w:trHeight w:val="20"/>
        </w:trPr>
        <w:tc>
          <w:tcPr>
            <w:tcW w:w="15117" w:type="dxa"/>
            <w:gridSpan w:val="13"/>
            <w:shd w:val="clear" w:color="auto" w:fill="auto"/>
            <w:vAlign w:val="center"/>
            <w:hideMark/>
          </w:tcPr>
          <w:p w14:paraId="791C430B" w14:textId="77777777" w:rsidR="00CF0F3A" w:rsidRPr="00CF0F3A" w:rsidRDefault="00CF0F3A" w:rsidP="00CF0F3A">
            <w:pPr>
              <w:rPr>
                <w:color w:val="000000"/>
                <w:sz w:val="12"/>
                <w:szCs w:val="12"/>
              </w:rPr>
            </w:pPr>
            <w:r w:rsidRPr="00CF0F3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F0F3A" w:rsidRPr="00CF0F3A" w14:paraId="7C135169" w14:textId="77777777" w:rsidTr="009D4BA8">
        <w:trPr>
          <w:trHeight w:val="20"/>
        </w:trPr>
        <w:tc>
          <w:tcPr>
            <w:tcW w:w="4593" w:type="dxa"/>
            <w:gridSpan w:val="2"/>
            <w:shd w:val="clear" w:color="000000" w:fill="FFFFFF"/>
            <w:noWrap/>
            <w:vAlign w:val="center"/>
            <w:hideMark/>
          </w:tcPr>
          <w:p w14:paraId="0D4AF252" w14:textId="77777777" w:rsidR="00CF0F3A" w:rsidRPr="00CF0F3A" w:rsidRDefault="00CF0F3A" w:rsidP="00CF0F3A">
            <w:pPr>
              <w:rPr>
                <w:bCs/>
                <w:color w:val="000000"/>
                <w:sz w:val="12"/>
                <w:szCs w:val="12"/>
              </w:rPr>
            </w:pPr>
            <w:r w:rsidRPr="00CF0F3A">
              <w:rPr>
                <w:bCs/>
                <w:color w:val="000000"/>
                <w:sz w:val="12"/>
                <w:szCs w:val="12"/>
              </w:rPr>
              <w:t>Всего по группе 1</w:t>
            </w:r>
          </w:p>
        </w:tc>
        <w:tc>
          <w:tcPr>
            <w:tcW w:w="740" w:type="dxa"/>
            <w:shd w:val="clear" w:color="000000" w:fill="FFFFFF"/>
            <w:vAlign w:val="center"/>
            <w:hideMark/>
          </w:tcPr>
          <w:p w14:paraId="0F3EE3E5"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51" w:type="dxa"/>
            <w:shd w:val="clear" w:color="000000" w:fill="FFFFFF"/>
            <w:vAlign w:val="center"/>
            <w:hideMark/>
          </w:tcPr>
          <w:p w14:paraId="7AB9933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45" w:type="dxa"/>
            <w:shd w:val="clear" w:color="000000" w:fill="FFFFFF"/>
            <w:vAlign w:val="center"/>
            <w:hideMark/>
          </w:tcPr>
          <w:p w14:paraId="3C50B82F"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09" w:type="dxa"/>
            <w:shd w:val="clear" w:color="000000" w:fill="FFFFFF"/>
            <w:vAlign w:val="center"/>
            <w:hideMark/>
          </w:tcPr>
          <w:p w14:paraId="7FB6C6C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919" w:type="dxa"/>
            <w:shd w:val="clear" w:color="000000" w:fill="FFFFFF"/>
            <w:vAlign w:val="center"/>
            <w:hideMark/>
          </w:tcPr>
          <w:p w14:paraId="21F59D9C" w14:textId="77777777" w:rsidR="00CF0F3A" w:rsidRPr="00CF0F3A" w:rsidRDefault="00CF0F3A" w:rsidP="00CF0F3A">
            <w:pPr>
              <w:jc w:val="center"/>
              <w:rPr>
                <w:bCs/>
                <w:color w:val="000000"/>
                <w:sz w:val="12"/>
                <w:szCs w:val="12"/>
              </w:rPr>
            </w:pPr>
            <w:r w:rsidRPr="00CF0F3A">
              <w:rPr>
                <w:bCs/>
                <w:color w:val="000000"/>
                <w:sz w:val="12"/>
                <w:szCs w:val="12"/>
              </w:rPr>
              <w:t>-</w:t>
            </w:r>
          </w:p>
        </w:tc>
        <w:tc>
          <w:tcPr>
            <w:tcW w:w="2202" w:type="dxa"/>
            <w:shd w:val="clear" w:color="000000" w:fill="FFFFFF"/>
            <w:vAlign w:val="center"/>
            <w:hideMark/>
          </w:tcPr>
          <w:p w14:paraId="66AC3C51" w14:textId="77777777" w:rsidR="00CF0F3A" w:rsidRPr="00CF0F3A" w:rsidRDefault="00CF0F3A" w:rsidP="00CF0F3A">
            <w:pPr>
              <w:jc w:val="center"/>
              <w:rPr>
                <w:bCs/>
                <w:color w:val="000000"/>
                <w:sz w:val="12"/>
                <w:szCs w:val="12"/>
              </w:rPr>
            </w:pPr>
            <w:r w:rsidRPr="00CF0F3A">
              <w:rPr>
                <w:bCs/>
                <w:color w:val="000000"/>
                <w:sz w:val="12"/>
                <w:szCs w:val="12"/>
              </w:rPr>
              <w:t>-</w:t>
            </w:r>
          </w:p>
        </w:tc>
        <w:tc>
          <w:tcPr>
            <w:tcW w:w="674" w:type="dxa"/>
            <w:shd w:val="clear" w:color="000000" w:fill="FFFFFF"/>
            <w:vAlign w:val="center"/>
            <w:hideMark/>
          </w:tcPr>
          <w:p w14:paraId="7892D6AD" w14:textId="77777777" w:rsidR="00CF0F3A" w:rsidRPr="00CF0F3A" w:rsidRDefault="00CF0F3A" w:rsidP="00CF0F3A">
            <w:pPr>
              <w:jc w:val="center"/>
              <w:rPr>
                <w:bCs/>
                <w:color w:val="000000"/>
                <w:sz w:val="12"/>
                <w:szCs w:val="12"/>
              </w:rPr>
            </w:pPr>
            <w:r w:rsidRPr="00CF0F3A">
              <w:rPr>
                <w:bCs/>
                <w:color w:val="000000"/>
                <w:sz w:val="12"/>
                <w:szCs w:val="12"/>
              </w:rPr>
              <w:t>-</w:t>
            </w:r>
          </w:p>
        </w:tc>
        <w:tc>
          <w:tcPr>
            <w:tcW w:w="758" w:type="dxa"/>
            <w:shd w:val="clear" w:color="000000" w:fill="FFFFFF"/>
            <w:vAlign w:val="center"/>
            <w:hideMark/>
          </w:tcPr>
          <w:p w14:paraId="3442903A" w14:textId="77777777" w:rsidR="00CF0F3A" w:rsidRPr="00CF0F3A" w:rsidRDefault="00CF0F3A" w:rsidP="00CF0F3A">
            <w:pPr>
              <w:jc w:val="center"/>
              <w:rPr>
                <w:bCs/>
                <w:color w:val="000000"/>
                <w:sz w:val="12"/>
                <w:szCs w:val="12"/>
              </w:rPr>
            </w:pPr>
            <w:r w:rsidRPr="00CF0F3A">
              <w:rPr>
                <w:bCs/>
                <w:color w:val="000000"/>
                <w:sz w:val="12"/>
                <w:szCs w:val="12"/>
              </w:rPr>
              <w:t>-</w:t>
            </w:r>
          </w:p>
        </w:tc>
        <w:tc>
          <w:tcPr>
            <w:tcW w:w="813" w:type="dxa"/>
            <w:shd w:val="clear" w:color="000000" w:fill="FFFFFF"/>
            <w:vAlign w:val="center"/>
            <w:hideMark/>
          </w:tcPr>
          <w:p w14:paraId="78A3D1C4" w14:textId="77777777" w:rsidR="00CF0F3A" w:rsidRPr="00CF0F3A" w:rsidRDefault="00CF0F3A" w:rsidP="00CF0F3A">
            <w:pPr>
              <w:jc w:val="center"/>
              <w:rPr>
                <w:bCs/>
                <w:color w:val="000000"/>
                <w:sz w:val="12"/>
                <w:szCs w:val="12"/>
              </w:rPr>
            </w:pPr>
            <w:r w:rsidRPr="00CF0F3A">
              <w:rPr>
                <w:bCs/>
                <w:color w:val="000000"/>
                <w:sz w:val="12"/>
                <w:szCs w:val="12"/>
              </w:rPr>
              <w:t>-</w:t>
            </w:r>
          </w:p>
        </w:tc>
        <w:tc>
          <w:tcPr>
            <w:tcW w:w="1174" w:type="dxa"/>
            <w:shd w:val="clear" w:color="000000" w:fill="FFFFFF"/>
            <w:vAlign w:val="center"/>
            <w:hideMark/>
          </w:tcPr>
          <w:p w14:paraId="3FB33E18" w14:textId="77777777" w:rsidR="00CF0F3A" w:rsidRPr="00CF0F3A" w:rsidRDefault="00CF0F3A" w:rsidP="00CF0F3A">
            <w:pPr>
              <w:jc w:val="center"/>
              <w:rPr>
                <w:bCs/>
                <w:color w:val="000000"/>
                <w:sz w:val="12"/>
                <w:szCs w:val="12"/>
              </w:rPr>
            </w:pPr>
            <w:r w:rsidRPr="00CF0F3A">
              <w:rPr>
                <w:bCs/>
                <w:color w:val="000000"/>
                <w:sz w:val="12"/>
                <w:szCs w:val="12"/>
              </w:rPr>
              <w:t>-</w:t>
            </w:r>
          </w:p>
        </w:tc>
        <w:tc>
          <w:tcPr>
            <w:tcW w:w="939" w:type="dxa"/>
            <w:shd w:val="clear" w:color="000000" w:fill="FFFFFF"/>
            <w:vAlign w:val="center"/>
            <w:hideMark/>
          </w:tcPr>
          <w:p w14:paraId="5A61FC27" w14:textId="77777777" w:rsidR="00CF0F3A" w:rsidRPr="00CF0F3A" w:rsidRDefault="00CF0F3A" w:rsidP="00CF0F3A">
            <w:pPr>
              <w:jc w:val="center"/>
              <w:rPr>
                <w:bCs/>
                <w:color w:val="000000"/>
                <w:sz w:val="12"/>
                <w:szCs w:val="12"/>
              </w:rPr>
            </w:pPr>
            <w:r w:rsidRPr="00CF0F3A">
              <w:rPr>
                <w:bCs/>
                <w:color w:val="000000"/>
                <w:sz w:val="12"/>
                <w:szCs w:val="12"/>
              </w:rPr>
              <w:t>-</w:t>
            </w:r>
          </w:p>
        </w:tc>
      </w:tr>
      <w:tr w:rsidR="00CF0F3A" w:rsidRPr="00CF0F3A" w14:paraId="5472D833" w14:textId="77777777" w:rsidTr="009D4BA8">
        <w:trPr>
          <w:trHeight w:val="20"/>
        </w:trPr>
        <w:tc>
          <w:tcPr>
            <w:tcW w:w="15117" w:type="dxa"/>
            <w:gridSpan w:val="13"/>
            <w:shd w:val="clear" w:color="000000" w:fill="FFFFFF"/>
            <w:vAlign w:val="center"/>
            <w:hideMark/>
          </w:tcPr>
          <w:p w14:paraId="0C2722E8" w14:textId="77777777" w:rsidR="00CF0F3A" w:rsidRPr="00CF0F3A" w:rsidRDefault="00CF0F3A" w:rsidP="00CF0F3A">
            <w:pPr>
              <w:rPr>
                <w:bCs/>
                <w:color w:val="000000"/>
                <w:sz w:val="12"/>
                <w:szCs w:val="12"/>
              </w:rPr>
            </w:pPr>
            <w:r w:rsidRPr="00CF0F3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F0F3A" w:rsidRPr="00CF0F3A" w14:paraId="08FE85D7" w14:textId="77777777" w:rsidTr="009D4BA8">
        <w:trPr>
          <w:trHeight w:val="20"/>
        </w:trPr>
        <w:tc>
          <w:tcPr>
            <w:tcW w:w="341" w:type="dxa"/>
            <w:shd w:val="clear" w:color="auto" w:fill="auto"/>
            <w:vAlign w:val="center"/>
            <w:hideMark/>
          </w:tcPr>
          <w:p w14:paraId="54DD0607" w14:textId="77777777" w:rsidR="00CF0F3A" w:rsidRPr="00CF0F3A" w:rsidRDefault="00CF0F3A" w:rsidP="00CF0F3A">
            <w:pPr>
              <w:jc w:val="center"/>
              <w:rPr>
                <w:color w:val="000000"/>
                <w:sz w:val="12"/>
                <w:szCs w:val="12"/>
              </w:rPr>
            </w:pPr>
            <w:r w:rsidRPr="00CF0F3A">
              <w:rPr>
                <w:color w:val="000000"/>
                <w:sz w:val="12"/>
                <w:szCs w:val="12"/>
              </w:rPr>
              <w:t>2.1</w:t>
            </w:r>
          </w:p>
        </w:tc>
        <w:tc>
          <w:tcPr>
            <w:tcW w:w="4252" w:type="dxa"/>
            <w:shd w:val="clear" w:color="auto" w:fill="auto"/>
            <w:hideMark/>
          </w:tcPr>
          <w:p w14:paraId="3E3D0ACB" w14:textId="77777777" w:rsidR="00CF0F3A" w:rsidRPr="00CF0F3A" w:rsidRDefault="00CF0F3A" w:rsidP="00CF0F3A">
            <w:pPr>
              <w:rPr>
                <w:sz w:val="12"/>
                <w:szCs w:val="12"/>
              </w:rPr>
            </w:pPr>
            <w:r w:rsidRPr="00CF0F3A">
              <w:rPr>
                <w:sz w:val="12"/>
                <w:szCs w:val="12"/>
              </w:rPr>
              <w:t>Строительство бака аккумулятора горячей воды (ПИР, СМР)</w:t>
            </w:r>
          </w:p>
        </w:tc>
        <w:tc>
          <w:tcPr>
            <w:tcW w:w="740" w:type="dxa"/>
            <w:shd w:val="clear" w:color="auto" w:fill="auto"/>
            <w:vAlign w:val="center"/>
            <w:hideMark/>
          </w:tcPr>
          <w:p w14:paraId="46D3D5D4" w14:textId="77777777" w:rsidR="00CF0F3A" w:rsidRPr="00CF0F3A" w:rsidRDefault="00CF0F3A" w:rsidP="00CF0F3A">
            <w:pPr>
              <w:jc w:val="center"/>
              <w:rPr>
                <w:color w:val="000000"/>
                <w:sz w:val="12"/>
                <w:szCs w:val="12"/>
              </w:rPr>
            </w:pPr>
            <w:r w:rsidRPr="00CF0F3A">
              <w:rPr>
                <w:color w:val="000000"/>
                <w:sz w:val="12"/>
                <w:szCs w:val="12"/>
              </w:rPr>
              <w:t>13 570,55</w:t>
            </w:r>
          </w:p>
        </w:tc>
        <w:tc>
          <w:tcPr>
            <w:tcW w:w="851" w:type="dxa"/>
            <w:shd w:val="clear" w:color="auto" w:fill="auto"/>
            <w:vAlign w:val="center"/>
            <w:hideMark/>
          </w:tcPr>
          <w:p w14:paraId="47BEF5D0" w14:textId="77777777" w:rsidR="00CF0F3A" w:rsidRPr="00CF0F3A" w:rsidRDefault="00CF0F3A" w:rsidP="00CF0F3A">
            <w:pPr>
              <w:jc w:val="center"/>
              <w:rPr>
                <w:color w:val="000000"/>
                <w:sz w:val="12"/>
                <w:szCs w:val="12"/>
              </w:rPr>
            </w:pPr>
            <w:r w:rsidRPr="00CF0F3A">
              <w:rPr>
                <w:color w:val="000000"/>
                <w:sz w:val="12"/>
                <w:szCs w:val="12"/>
              </w:rPr>
              <w:t>1 872,93</w:t>
            </w:r>
          </w:p>
        </w:tc>
        <w:tc>
          <w:tcPr>
            <w:tcW w:w="745" w:type="dxa"/>
            <w:shd w:val="clear" w:color="auto" w:fill="auto"/>
            <w:vAlign w:val="center"/>
            <w:hideMark/>
          </w:tcPr>
          <w:p w14:paraId="03E91790" w14:textId="77777777" w:rsidR="00CF0F3A" w:rsidRPr="00CF0F3A" w:rsidRDefault="00CF0F3A" w:rsidP="00CF0F3A">
            <w:pPr>
              <w:jc w:val="center"/>
              <w:rPr>
                <w:color w:val="000000"/>
                <w:sz w:val="12"/>
                <w:szCs w:val="12"/>
              </w:rPr>
            </w:pPr>
            <w:r w:rsidRPr="00CF0F3A">
              <w:rPr>
                <w:color w:val="000000"/>
                <w:sz w:val="12"/>
                <w:szCs w:val="12"/>
              </w:rPr>
              <w:t> </w:t>
            </w:r>
          </w:p>
        </w:tc>
        <w:tc>
          <w:tcPr>
            <w:tcW w:w="709" w:type="dxa"/>
            <w:shd w:val="clear" w:color="auto" w:fill="auto"/>
            <w:vAlign w:val="center"/>
            <w:hideMark/>
          </w:tcPr>
          <w:p w14:paraId="2039B17A" w14:textId="77777777" w:rsidR="00CF0F3A" w:rsidRPr="00CF0F3A" w:rsidRDefault="00CF0F3A" w:rsidP="00CF0F3A">
            <w:pPr>
              <w:jc w:val="center"/>
              <w:rPr>
                <w:color w:val="000000"/>
                <w:sz w:val="12"/>
                <w:szCs w:val="12"/>
              </w:rPr>
            </w:pPr>
            <w:r w:rsidRPr="00CF0F3A">
              <w:rPr>
                <w:color w:val="000000"/>
                <w:sz w:val="12"/>
                <w:szCs w:val="12"/>
              </w:rPr>
              <w:t> </w:t>
            </w:r>
          </w:p>
        </w:tc>
        <w:tc>
          <w:tcPr>
            <w:tcW w:w="919" w:type="dxa"/>
            <w:shd w:val="clear" w:color="auto" w:fill="auto"/>
            <w:vAlign w:val="center"/>
            <w:hideMark/>
          </w:tcPr>
          <w:p w14:paraId="605A57B5"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04E3920D"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2966A14A"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61465FEF"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63DB3BAC"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6C8D2C3E"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7EE742E7"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781BE187" w14:textId="77777777" w:rsidTr="009D4BA8">
        <w:trPr>
          <w:trHeight w:val="20"/>
        </w:trPr>
        <w:tc>
          <w:tcPr>
            <w:tcW w:w="4593" w:type="dxa"/>
            <w:gridSpan w:val="2"/>
            <w:shd w:val="clear" w:color="auto" w:fill="auto"/>
            <w:noWrap/>
            <w:vAlign w:val="center"/>
            <w:hideMark/>
          </w:tcPr>
          <w:p w14:paraId="27614E91" w14:textId="77777777" w:rsidR="00CF0F3A" w:rsidRPr="00CF0F3A" w:rsidRDefault="00CF0F3A" w:rsidP="00CF0F3A">
            <w:pPr>
              <w:rPr>
                <w:bCs/>
                <w:color w:val="000000"/>
                <w:sz w:val="12"/>
                <w:szCs w:val="12"/>
              </w:rPr>
            </w:pPr>
            <w:r w:rsidRPr="00CF0F3A">
              <w:rPr>
                <w:bCs/>
                <w:color w:val="000000"/>
                <w:sz w:val="12"/>
                <w:szCs w:val="12"/>
              </w:rPr>
              <w:t>Всего по группе 2</w:t>
            </w:r>
          </w:p>
        </w:tc>
        <w:tc>
          <w:tcPr>
            <w:tcW w:w="740" w:type="dxa"/>
            <w:shd w:val="clear" w:color="auto" w:fill="auto"/>
            <w:vAlign w:val="center"/>
            <w:hideMark/>
          </w:tcPr>
          <w:p w14:paraId="5B0FD2C3" w14:textId="77777777" w:rsidR="00CF0F3A" w:rsidRPr="00CF0F3A" w:rsidRDefault="00CF0F3A" w:rsidP="00CF0F3A">
            <w:pPr>
              <w:jc w:val="center"/>
              <w:rPr>
                <w:bCs/>
                <w:color w:val="000000"/>
                <w:sz w:val="12"/>
                <w:szCs w:val="12"/>
              </w:rPr>
            </w:pPr>
            <w:r w:rsidRPr="00CF0F3A">
              <w:rPr>
                <w:bCs/>
                <w:color w:val="000000"/>
                <w:sz w:val="12"/>
                <w:szCs w:val="12"/>
              </w:rPr>
              <w:t>13 570,55</w:t>
            </w:r>
          </w:p>
        </w:tc>
        <w:tc>
          <w:tcPr>
            <w:tcW w:w="851" w:type="dxa"/>
            <w:shd w:val="clear" w:color="auto" w:fill="auto"/>
            <w:vAlign w:val="center"/>
            <w:hideMark/>
          </w:tcPr>
          <w:p w14:paraId="091564A0" w14:textId="77777777" w:rsidR="00CF0F3A" w:rsidRPr="00CF0F3A" w:rsidRDefault="00CF0F3A" w:rsidP="00CF0F3A">
            <w:pPr>
              <w:jc w:val="center"/>
              <w:rPr>
                <w:bCs/>
                <w:color w:val="000000"/>
                <w:sz w:val="12"/>
                <w:szCs w:val="12"/>
              </w:rPr>
            </w:pPr>
            <w:r w:rsidRPr="00CF0F3A">
              <w:rPr>
                <w:bCs/>
                <w:color w:val="000000"/>
                <w:sz w:val="12"/>
                <w:szCs w:val="12"/>
              </w:rPr>
              <w:t>1 872,93</w:t>
            </w:r>
          </w:p>
        </w:tc>
        <w:tc>
          <w:tcPr>
            <w:tcW w:w="745" w:type="dxa"/>
            <w:shd w:val="clear" w:color="auto" w:fill="auto"/>
            <w:vAlign w:val="center"/>
            <w:hideMark/>
          </w:tcPr>
          <w:p w14:paraId="14C2032D"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72009FE6"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919" w:type="dxa"/>
            <w:shd w:val="clear" w:color="auto" w:fill="auto"/>
            <w:vAlign w:val="center"/>
            <w:hideMark/>
          </w:tcPr>
          <w:p w14:paraId="1D03307F"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2202" w:type="dxa"/>
            <w:shd w:val="clear" w:color="auto" w:fill="auto"/>
            <w:vAlign w:val="center"/>
            <w:hideMark/>
          </w:tcPr>
          <w:p w14:paraId="1E682805"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74" w:type="dxa"/>
            <w:shd w:val="clear" w:color="auto" w:fill="auto"/>
            <w:vAlign w:val="center"/>
            <w:hideMark/>
          </w:tcPr>
          <w:p w14:paraId="1CD3FDEB"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58" w:type="dxa"/>
            <w:shd w:val="clear" w:color="auto" w:fill="auto"/>
            <w:vAlign w:val="center"/>
            <w:hideMark/>
          </w:tcPr>
          <w:p w14:paraId="0BC0D965"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13" w:type="dxa"/>
            <w:shd w:val="clear" w:color="auto" w:fill="auto"/>
            <w:vAlign w:val="center"/>
            <w:hideMark/>
          </w:tcPr>
          <w:p w14:paraId="0060B3F0"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1174" w:type="dxa"/>
            <w:shd w:val="clear" w:color="auto" w:fill="auto"/>
            <w:vAlign w:val="center"/>
            <w:hideMark/>
          </w:tcPr>
          <w:p w14:paraId="18E3B32A"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939" w:type="dxa"/>
            <w:shd w:val="clear" w:color="auto" w:fill="auto"/>
            <w:vAlign w:val="center"/>
            <w:hideMark/>
          </w:tcPr>
          <w:p w14:paraId="725D15D8"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26C31C72" w14:textId="77777777" w:rsidTr="009D4BA8">
        <w:trPr>
          <w:trHeight w:val="20"/>
        </w:trPr>
        <w:tc>
          <w:tcPr>
            <w:tcW w:w="15117" w:type="dxa"/>
            <w:gridSpan w:val="13"/>
            <w:shd w:val="clear" w:color="auto" w:fill="auto"/>
            <w:vAlign w:val="center"/>
            <w:hideMark/>
          </w:tcPr>
          <w:p w14:paraId="60A7F732" w14:textId="77777777" w:rsidR="00CF0F3A" w:rsidRPr="00CF0F3A" w:rsidRDefault="00CF0F3A" w:rsidP="00CF0F3A">
            <w:pPr>
              <w:rPr>
                <w:bCs/>
                <w:color w:val="000000"/>
                <w:sz w:val="12"/>
                <w:szCs w:val="12"/>
              </w:rPr>
            </w:pPr>
            <w:r w:rsidRPr="00CF0F3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CF0F3A" w:rsidRPr="00CF0F3A" w14:paraId="436D53E2" w14:textId="77777777" w:rsidTr="009D4BA8">
        <w:trPr>
          <w:trHeight w:val="20"/>
        </w:trPr>
        <w:tc>
          <w:tcPr>
            <w:tcW w:w="15117" w:type="dxa"/>
            <w:gridSpan w:val="13"/>
            <w:shd w:val="clear" w:color="auto" w:fill="auto"/>
            <w:vAlign w:val="center"/>
            <w:hideMark/>
          </w:tcPr>
          <w:p w14:paraId="26270EBE" w14:textId="77777777" w:rsidR="00CF0F3A" w:rsidRPr="00CF0F3A" w:rsidRDefault="00CF0F3A" w:rsidP="00CF0F3A">
            <w:pPr>
              <w:rPr>
                <w:color w:val="000000"/>
                <w:sz w:val="12"/>
                <w:szCs w:val="12"/>
              </w:rPr>
            </w:pPr>
            <w:r w:rsidRPr="00CF0F3A">
              <w:rPr>
                <w:color w:val="000000"/>
                <w:sz w:val="12"/>
                <w:szCs w:val="12"/>
              </w:rPr>
              <w:t>3.1. Реконструкция или модернизация существующих тепловых сетей</w:t>
            </w:r>
          </w:p>
        </w:tc>
      </w:tr>
      <w:tr w:rsidR="00CF0F3A" w:rsidRPr="00CF0F3A" w14:paraId="07ABCA3B" w14:textId="77777777" w:rsidTr="009D4BA8">
        <w:trPr>
          <w:trHeight w:val="20"/>
        </w:trPr>
        <w:tc>
          <w:tcPr>
            <w:tcW w:w="341" w:type="dxa"/>
            <w:shd w:val="clear" w:color="auto" w:fill="auto"/>
            <w:vAlign w:val="center"/>
            <w:hideMark/>
          </w:tcPr>
          <w:p w14:paraId="5437DC2B" w14:textId="77777777" w:rsidR="00CF0F3A" w:rsidRPr="00CF0F3A" w:rsidRDefault="00CF0F3A" w:rsidP="00CF0F3A">
            <w:pPr>
              <w:jc w:val="center"/>
              <w:rPr>
                <w:color w:val="000000"/>
                <w:sz w:val="12"/>
                <w:szCs w:val="12"/>
              </w:rPr>
            </w:pPr>
            <w:r w:rsidRPr="00CF0F3A">
              <w:rPr>
                <w:color w:val="000000"/>
                <w:sz w:val="12"/>
                <w:szCs w:val="12"/>
              </w:rPr>
              <w:t>3.1.1</w:t>
            </w:r>
          </w:p>
        </w:tc>
        <w:tc>
          <w:tcPr>
            <w:tcW w:w="4252" w:type="dxa"/>
            <w:shd w:val="clear" w:color="auto" w:fill="auto"/>
            <w:hideMark/>
          </w:tcPr>
          <w:p w14:paraId="7E063A01" w14:textId="77777777" w:rsidR="00CF0F3A" w:rsidRPr="00CF0F3A" w:rsidRDefault="00CF0F3A" w:rsidP="00CF0F3A">
            <w:pPr>
              <w:rPr>
                <w:sz w:val="12"/>
                <w:szCs w:val="12"/>
              </w:rPr>
            </w:pPr>
            <w:r w:rsidRPr="00CF0F3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740" w:type="dxa"/>
            <w:shd w:val="clear" w:color="auto" w:fill="auto"/>
            <w:vAlign w:val="center"/>
            <w:hideMark/>
          </w:tcPr>
          <w:p w14:paraId="4FEC3724" w14:textId="77777777" w:rsidR="00CF0F3A" w:rsidRPr="00CF0F3A" w:rsidRDefault="00CF0F3A" w:rsidP="00CF0F3A">
            <w:pPr>
              <w:jc w:val="center"/>
              <w:rPr>
                <w:color w:val="000000"/>
                <w:sz w:val="12"/>
                <w:szCs w:val="12"/>
              </w:rPr>
            </w:pPr>
            <w:r w:rsidRPr="00CF0F3A">
              <w:rPr>
                <w:color w:val="000000"/>
                <w:sz w:val="12"/>
                <w:szCs w:val="12"/>
              </w:rPr>
              <w:t>7 016,07</w:t>
            </w:r>
          </w:p>
        </w:tc>
        <w:tc>
          <w:tcPr>
            <w:tcW w:w="851" w:type="dxa"/>
            <w:shd w:val="clear" w:color="auto" w:fill="auto"/>
            <w:vAlign w:val="center"/>
            <w:hideMark/>
          </w:tcPr>
          <w:p w14:paraId="340C46CE"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560527C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ED4AA95"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5FA0D810"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388DD805"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34A51B79"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3D1BBAC3"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6BD8A174"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70B6DE71"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3280864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1FE7F19B" w14:textId="77777777" w:rsidTr="009D4BA8">
        <w:trPr>
          <w:trHeight w:val="20"/>
        </w:trPr>
        <w:tc>
          <w:tcPr>
            <w:tcW w:w="341" w:type="dxa"/>
            <w:shd w:val="clear" w:color="auto" w:fill="auto"/>
            <w:vAlign w:val="center"/>
            <w:hideMark/>
          </w:tcPr>
          <w:p w14:paraId="6479DFA5" w14:textId="77777777" w:rsidR="00CF0F3A" w:rsidRPr="00CF0F3A" w:rsidRDefault="00CF0F3A" w:rsidP="00CF0F3A">
            <w:pPr>
              <w:jc w:val="center"/>
              <w:rPr>
                <w:color w:val="000000"/>
                <w:sz w:val="12"/>
                <w:szCs w:val="12"/>
              </w:rPr>
            </w:pPr>
            <w:r w:rsidRPr="00CF0F3A">
              <w:rPr>
                <w:color w:val="000000"/>
                <w:sz w:val="12"/>
                <w:szCs w:val="12"/>
              </w:rPr>
              <w:t>3.1.2</w:t>
            </w:r>
          </w:p>
        </w:tc>
        <w:tc>
          <w:tcPr>
            <w:tcW w:w="4252" w:type="dxa"/>
            <w:shd w:val="clear" w:color="auto" w:fill="auto"/>
            <w:hideMark/>
          </w:tcPr>
          <w:p w14:paraId="3285AF35" w14:textId="77777777" w:rsidR="00CF0F3A" w:rsidRPr="00CF0F3A" w:rsidRDefault="00CF0F3A" w:rsidP="00CF0F3A">
            <w:pPr>
              <w:rPr>
                <w:sz w:val="12"/>
                <w:szCs w:val="12"/>
              </w:rPr>
            </w:pPr>
            <w:r w:rsidRPr="00CF0F3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740" w:type="dxa"/>
            <w:shd w:val="clear" w:color="auto" w:fill="auto"/>
            <w:vAlign w:val="center"/>
            <w:hideMark/>
          </w:tcPr>
          <w:p w14:paraId="4D9F5E2B" w14:textId="77777777" w:rsidR="00CF0F3A" w:rsidRPr="00CF0F3A" w:rsidRDefault="00CF0F3A" w:rsidP="00CF0F3A">
            <w:pPr>
              <w:jc w:val="center"/>
              <w:rPr>
                <w:color w:val="000000"/>
                <w:sz w:val="12"/>
                <w:szCs w:val="12"/>
              </w:rPr>
            </w:pPr>
            <w:r w:rsidRPr="00CF0F3A">
              <w:rPr>
                <w:color w:val="000000"/>
                <w:sz w:val="12"/>
                <w:szCs w:val="12"/>
              </w:rPr>
              <w:t>3 227,52</w:t>
            </w:r>
          </w:p>
        </w:tc>
        <w:tc>
          <w:tcPr>
            <w:tcW w:w="851" w:type="dxa"/>
            <w:shd w:val="clear" w:color="auto" w:fill="auto"/>
            <w:vAlign w:val="center"/>
            <w:hideMark/>
          </w:tcPr>
          <w:p w14:paraId="75EC7042"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0A9B8F9D"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0CE1226D"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33F25F67"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7442C7E9"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40FC1926"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225DA90A"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7E2A9D20"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43DAD32E"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3CE45D9C"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564BBF3" w14:textId="77777777" w:rsidTr="009D4BA8">
        <w:trPr>
          <w:trHeight w:val="20"/>
        </w:trPr>
        <w:tc>
          <w:tcPr>
            <w:tcW w:w="341" w:type="dxa"/>
            <w:shd w:val="clear" w:color="auto" w:fill="auto"/>
            <w:vAlign w:val="center"/>
            <w:hideMark/>
          </w:tcPr>
          <w:p w14:paraId="202C892C" w14:textId="77777777" w:rsidR="00CF0F3A" w:rsidRPr="00CF0F3A" w:rsidRDefault="00CF0F3A" w:rsidP="00CF0F3A">
            <w:pPr>
              <w:jc w:val="center"/>
              <w:rPr>
                <w:color w:val="000000"/>
                <w:sz w:val="12"/>
                <w:szCs w:val="12"/>
              </w:rPr>
            </w:pPr>
            <w:r w:rsidRPr="00CF0F3A">
              <w:rPr>
                <w:color w:val="000000"/>
                <w:sz w:val="12"/>
                <w:szCs w:val="12"/>
              </w:rPr>
              <w:t>3.1.3</w:t>
            </w:r>
          </w:p>
        </w:tc>
        <w:tc>
          <w:tcPr>
            <w:tcW w:w="4252" w:type="dxa"/>
            <w:shd w:val="clear" w:color="auto" w:fill="auto"/>
            <w:hideMark/>
          </w:tcPr>
          <w:p w14:paraId="679729DC" w14:textId="77777777" w:rsidR="00CF0F3A" w:rsidRPr="00CF0F3A" w:rsidRDefault="00CF0F3A" w:rsidP="00CF0F3A">
            <w:pPr>
              <w:rPr>
                <w:sz w:val="12"/>
                <w:szCs w:val="12"/>
              </w:rPr>
            </w:pPr>
            <w:r w:rsidRPr="00CF0F3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740" w:type="dxa"/>
            <w:shd w:val="clear" w:color="auto" w:fill="auto"/>
            <w:vAlign w:val="center"/>
            <w:hideMark/>
          </w:tcPr>
          <w:p w14:paraId="2D2DC4B3" w14:textId="77777777" w:rsidR="00CF0F3A" w:rsidRPr="00CF0F3A" w:rsidRDefault="00CF0F3A" w:rsidP="00CF0F3A">
            <w:pPr>
              <w:jc w:val="center"/>
              <w:rPr>
                <w:color w:val="000000"/>
                <w:sz w:val="12"/>
                <w:szCs w:val="12"/>
              </w:rPr>
            </w:pPr>
            <w:r w:rsidRPr="00CF0F3A">
              <w:rPr>
                <w:color w:val="000000"/>
                <w:sz w:val="12"/>
                <w:szCs w:val="12"/>
              </w:rPr>
              <w:t>3 671,17</w:t>
            </w:r>
          </w:p>
        </w:tc>
        <w:tc>
          <w:tcPr>
            <w:tcW w:w="851" w:type="dxa"/>
            <w:shd w:val="clear" w:color="auto" w:fill="auto"/>
            <w:vAlign w:val="center"/>
            <w:hideMark/>
          </w:tcPr>
          <w:p w14:paraId="4FDFD075"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584CF2A4"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1B056B20"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39EB7388"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18BBF822"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7E2AEE04"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4FF9FC19"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4449339B"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474DAA0F"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0981D8BF"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432CACF" w14:textId="77777777" w:rsidTr="009D4BA8">
        <w:trPr>
          <w:trHeight w:val="20"/>
        </w:trPr>
        <w:tc>
          <w:tcPr>
            <w:tcW w:w="341" w:type="dxa"/>
            <w:shd w:val="clear" w:color="auto" w:fill="auto"/>
            <w:vAlign w:val="center"/>
            <w:hideMark/>
          </w:tcPr>
          <w:p w14:paraId="148B4BB2" w14:textId="77777777" w:rsidR="00CF0F3A" w:rsidRPr="00CF0F3A" w:rsidRDefault="00CF0F3A" w:rsidP="00CF0F3A">
            <w:pPr>
              <w:jc w:val="center"/>
              <w:rPr>
                <w:color w:val="000000"/>
                <w:sz w:val="12"/>
                <w:szCs w:val="12"/>
              </w:rPr>
            </w:pPr>
            <w:r w:rsidRPr="00CF0F3A">
              <w:rPr>
                <w:color w:val="000000"/>
                <w:sz w:val="12"/>
                <w:szCs w:val="12"/>
              </w:rPr>
              <w:t>3.1.4</w:t>
            </w:r>
          </w:p>
        </w:tc>
        <w:tc>
          <w:tcPr>
            <w:tcW w:w="4252" w:type="dxa"/>
            <w:shd w:val="clear" w:color="auto" w:fill="auto"/>
            <w:hideMark/>
          </w:tcPr>
          <w:p w14:paraId="3EE3AD27" w14:textId="77777777" w:rsidR="00CF0F3A" w:rsidRPr="00CF0F3A" w:rsidRDefault="00CF0F3A" w:rsidP="00CF0F3A">
            <w:pPr>
              <w:rPr>
                <w:sz w:val="12"/>
                <w:szCs w:val="12"/>
              </w:rPr>
            </w:pPr>
            <w:r w:rsidRPr="00CF0F3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740" w:type="dxa"/>
            <w:shd w:val="clear" w:color="auto" w:fill="auto"/>
            <w:vAlign w:val="center"/>
            <w:hideMark/>
          </w:tcPr>
          <w:p w14:paraId="3F768191" w14:textId="77777777" w:rsidR="00CF0F3A" w:rsidRPr="00CF0F3A" w:rsidRDefault="00CF0F3A" w:rsidP="00CF0F3A">
            <w:pPr>
              <w:jc w:val="center"/>
              <w:rPr>
                <w:color w:val="000000"/>
                <w:sz w:val="12"/>
                <w:szCs w:val="12"/>
              </w:rPr>
            </w:pPr>
            <w:r w:rsidRPr="00CF0F3A">
              <w:rPr>
                <w:color w:val="000000"/>
                <w:sz w:val="12"/>
                <w:szCs w:val="12"/>
              </w:rPr>
              <w:t>12 791,73</w:t>
            </w:r>
          </w:p>
        </w:tc>
        <w:tc>
          <w:tcPr>
            <w:tcW w:w="851" w:type="dxa"/>
            <w:shd w:val="clear" w:color="auto" w:fill="auto"/>
            <w:vAlign w:val="center"/>
            <w:hideMark/>
          </w:tcPr>
          <w:p w14:paraId="40556DB2"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285E0D39"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B2E0917"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701F98D6"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07372FA6"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6B2BA7FA"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04D81643"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70DAC64E"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13F6807F"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72AC39D0"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162488A" w14:textId="77777777" w:rsidTr="009D4BA8">
        <w:trPr>
          <w:trHeight w:val="20"/>
        </w:trPr>
        <w:tc>
          <w:tcPr>
            <w:tcW w:w="15117" w:type="dxa"/>
            <w:gridSpan w:val="13"/>
            <w:shd w:val="clear" w:color="auto" w:fill="auto"/>
            <w:vAlign w:val="center"/>
            <w:hideMark/>
          </w:tcPr>
          <w:p w14:paraId="3B9B56EB" w14:textId="77777777" w:rsidR="00CF0F3A" w:rsidRPr="00CF0F3A" w:rsidRDefault="00CF0F3A" w:rsidP="00CF0F3A">
            <w:pPr>
              <w:rPr>
                <w:color w:val="000000"/>
                <w:sz w:val="12"/>
                <w:szCs w:val="12"/>
              </w:rPr>
            </w:pPr>
            <w:r w:rsidRPr="00CF0F3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CF0F3A" w:rsidRPr="00CF0F3A" w14:paraId="322A9FA0" w14:textId="77777777" w:rsidTr="009D4BA8">
        <w:trPr>
          <w:trHeight w:val="20"/>
        </w:trPr>
        <w:tc>
          <w:tcPr>
            <w:tcW w:w="4593" w:type="dxa"/>
            <w:gridSpan w:val="2"/>
            <w:shd w:val="clear" w:color="auto" w:fill="auto"/>
            <w:noWrap/>
            <w:vAlign w:val="center"/>
            <w:hideMark/>
          </w:tcPr>
          <w:p w14:paraId="4285C7CD" w14:textId="77777777" w:rsidR="00CF0F3A" w:rsidRPr="00CF0F3A" w:rsidRDefault="00CF0F3A" w:rsidP="00CF0F3A">
            <w:pPr>
              <w:rPr>
                <w:bCs/>
                <w:color w:val="000000"/>
                <w:sz w:val="12"/>
                <w:szCs w:val="12"/>
              </w:rPr>
            </w:pPr>
            <w:r w:rsidRPr="00CF0F3A">
              <w:rPr>
                <w:bCs/>
                <w:color w:val="000000"/>
                <w:sz w:val="12"/>
                <w:szCs w:val="12"/>
              </w:rPr>
              <w:t>Всего по группе 3</w:t>
            </w:r>
          </w:p>
        </w:tc>
        <w:tc>
          <w:tcPr>
            <w:tcW w:w="740" w:type="dxa"/>
            <w:shd w:val="clear" w:color="auto" w:fill="auto"/>
            <w:vAlign w:val="center"/>
            <w:hideMark/>
          </w:tcPr>
          <w:p w14:paraId="214ECC01" w14:textId="77777777" w:rsidR="00CF0F3A" w:rsidRPr="00CF0F3A" w:rsidRDefault="00CF0F3A" w:rsidP="00CF0F3A">
            <w:pPr>
              <w:jc w:val="center"/>
              <w:rPr>
                <w:bCs/>
                <w:color w:val="000000"/>
                <w:sz w:val="12"/>
                <w:szCs w:val="12"/>
              </w:rPr>
            </w:pPr>
            <w:r w:rsidRPr="00CF0F3A">
              <w:rPr>
                <w:bCs/>
                <w:color w:val="000000"/>
                <w:sz w:val="12"/>
                <w:szCs w:val="12"/>
              </w:rPr>
              <w:t>26 706,49</w:t>
            </w:r>
          </w:p>
        </w:tc>
        <w:tc>
          <w:tcPr>
            <w:tcW w:w="851" w:type="dxa"/>
            <w:shd w:val="clear" w:color="auto" w:fill="auto"/>
            <w:vAlign w:val="center"/>
            <w:hideMark/>
          </w:tcPr>
          <w:p w14:paraId="66F5159B"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45" w:type="dxa"/>
            <w:shd w:val="clear" w:color="auto" w:fill="auto"/>
            <w:vAlign w:val="center"/>
            <w:hideMark/>
          </w:tcPr>
          <w:p w14:paraId="634AD3F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48B1AF5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919" w:type="dxa"/>
            <w:shd w:val="clear" w:color="auto" w:fill="auto"/>
            <w:vAlign w:val="center"/>
            <w:hideMark/>
          </w:tcPr>
          <w:p w14:paraId="639FD6C5"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2202" w:type="dxa"/>
            <w:shd w:val="clear" w:color="auto" w:fill="auto"/>
            <w:vAlign w:val="center"/>
            <w:hideMark/>
          </w:tcPr>
          <w:p w14:paraId="05FF38AF"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74" w:type="dxa"/>
            <w:shd w:val="clear" w:color="auto" w:fill="auto"/>
            <w:vAlign w:val="center"/>
            <w:hideMark/>
          </w:tcPr>
          <w:p w14:paraId="2B2E416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58" w:type="dxa"/>
            <w:shd w:val="clear" w:color="auto" w:fill="auto"/>
            <w:vAlign w:val="center"/>
            <w:hideMark/>
          </w:tcPr>
          <w:p w14:paraId="288EFBBC"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13" w:type="dxa"/>
            <w:shd w:val="clear" w:color="auto" w:fill="auto"/>
            <w:vAlign w:val="center"/>
            <w:hideMark/>
          </w:tcPr>
          <w:p w14:paraId="105C1871"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1174" w:type="dxa"/>
            <w:shd w:val="clear" w:color="auto" w:fill="auto"/>
            <w:vAlign w:val="center"/>
            <w:hideMark/>
          </w:tcPr>
          <w:p w14:paraId="382262EB"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939" w:type="dxa"/>
            <w:shd w:val="clear" w:color="auto" w:fill="auto"/>
            <w:vAlign w:val="center"/>
            <w:hideMark/>
          </w:tcPr>
          <w:p w14:paraId="1A39B03C"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698AC13D" w14:textId="77777777" w:rsidTr="009D4BA8">
        <w:trPr>
          <w:trHeight w:val="20"/>
        </w:trPr>
        <w:tc>
          <w:tcPr>
            <w:tcW w:w="15117" w:type="dxa"/>
            <w:gridSpan w:val="13"/>
            <w:shd w:val="clear" w:color="auto" w:fill="auto"/>
            <w:vAlign w:val="center"/>
            <w:hideMark/>
          </w:tcPr>
          <w:p w14:paraId="283A8EF3" w14:textId="77777777" w:rsidR="00CF0F3A" w:rsidRPr="00CF0F3A" w:rsidRDefault="00CF0F3A" w:rsidP="00CF0F3A">
            <w:pPr>
              <w:rPr>
                <w:bCs/>
                <w:color w:val="000000"/>
                <w:sz w:val="12"/>
                <w:szCs w:val="12"/>
              </w:rPr>
            </w:pPr>
            <w:r w:rsidRPr="00CF0F3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F0F3A" w:rsidRPr="00CF0F3A" w14:paraId="168DBD74" w14:textId="77777777" w:rsidTr="009D4BA8">
        <w:trPr>
          <w:trHeight w:val="20"/>
        </w:trPr>
        <w:tc>
          <w:tcPr>
            <w:tcW w:w="341" w:type="dxa"/>
            <w:shd w:val="clear" w:color="auto" w:fill="auto"/>
            <w:vAlign w:val="center"/>
            <w:hideMark/>
          </w:tcPr>
          <w:p w14:paraId="0B242D83" w14:textId="77777777" w:rsidR="00CF0F3A" w:rsidRPr="00CF0F3A" w:rsidRDefault="00CF0F3A" w:rsidP="00CF0F3A">
            <w:pPr>
              <w:jc w:val="center"/>
              <w:rPr>
                <w:color w:val="000000"/>
                <w:sz w:val="12"/>
                <w:szCs w:val="12"/>
              </w:rPr>
            </w:pPr>
            <w:r w:rsidRPr="00CF0F3A">
              <w:rPr>
                <w:color w:val="000000"/>
                <w:sz w:val="12"/>
                <w:szCs w:val="12"/>
              </w:rPr>
              <w:t>4.1</w:t>
            </w:r>
          </w:p>
        </w:tc>
        <w:tc>
          <w:tcPr>
            <w:tcW w:w="4252" w:type="dxa"/>
            <w:shd w:val="clear" w:color="auto" w:fill="auto"/>
            <w:vAlign w:val="center"/>
            <w:hideMark/>
          </w:tcPr>
          <w:p w14:paraId="05F2A0BB" w14:textId="77777777" w:rsidR="00CF0F3A" w:rsidRPr="00CF0F3A" w:rsidRDefault="00CF0F3A" w:rsidP="00CF0F3A">
            <w:pPr>
              <w:rPr>
                <w:color w:val="000000"/>
                <w:sz w:val="12"/>
                <w:szCs w:val="12"/>
                <w:lang w:val="en-US"/>
              </w:rPr>
            </w:pPr>
            <w:r w:rsidRPr="00CF0F3A">
              <w:rPr>
                <w:color w:val="000000"/>
                <w:sz w:val="12"/>
                <w:szCs w:val="12"/>
              </w:rPr>
              <w:t>Приобретение</w:t>
            </w:r>
            <w:r w:rsidRPr="00CF0F3A">
              <w:rPr>
                <w:color w:val="000000"/>
                <w:sz w:val="12"/>
                <w:szCs w:val="12"/>
                <w:lang w:val="en-US"/>
              </w:rPr>
              <w:t xml:space="preserve"> </w:t>
            </w:r>
            <w:r w:rsidRPr="00CF0F3A">
              <w:rPr>
                <w:color w:val="000000"/>
                <w:sz w:val="12"/>
                <w:szCs w:val="12"/>
              </w:rPr>
              <w:t>сервера</w:t>
            </w:r>
            <w:r w:rsidRPr="00CF0F3A">
              <w:rPr>
                <w:color w:val="000000"/>
                <w:sz w:val="12"/>
                <w:szCs w:val="12"/>
                <w:lang w:val="en-US"/>
              </w:rPr>
              <w:t xml:space="preserve"> DEPO Storm 3470A2A (2U12, 2x Xeon 4309Y, 2x 16GB RAM, 1x 240GB SATA, 2x 550W AC, 3Y ONS)</w:t>
            </w:r>
          </w:p>
        </w:tc>
        <w:tc>
          <w:tcPr>
            <w:tcW w:w="740" w:type="dxa"/>
            <w:shd w:val="clear" w:color="auto" w:fill="auto"/>
            <w:vAlign w:val="center"/>
            <w:hideMark/>
          </w:tcPr>
          <w:p w14:paraId="480CEADE" w14:textId="77777777" w:rsidR="00CF0F3A" w:rsidRPr="00CF0F3A" w:rsidRDefault="00CF0F3A" w:rsidP="00CF0F3A">
            <w:pPr>
              <w:jc w:val="center"/>
              <w:rPr>
                <w:color w:val="000000"/>
                <w:sz w:val="12"/>
                <w:szCs w:val="12"/>
              </w:rPr>
            </w:pPr>
            <w:r w:rsidRPr="00CF0F3A">
              <w:rPr>
                <w:color w:val="000000"/>
                <w:sz w:val="12"/>
                <w:szCs w:val="12"/>
              </w:rPr>
              <w:t>617,84</w:t>
            </w:r>
          </w:p>
        </w:tc>
        <w:tc>
          <w:tcPr>
            <w:tcW w:w="851" w:type="dxa"/>
            <w:shd w:val="clear" w:color="auto" w:fill="auto"/>
            <w:vAlign w:val="center"/>
            <w:hideMark/>
          </w:tcPr>
          <w:p w14:paraId="329B24AF"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04DB25D8"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64781E5"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604F1165"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545B3C69"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4B29777D"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10D9CD1B"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0E9E3E5B"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67CAEFB7"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6F5B2455"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FA2C859" w14:textId="77777777" w:rsidTr="009D4BA8">
        <w:trPr>
          <w:trHeight w:val="20"/>
        </w:trPr>
        <w:tc>
          <w:tcPr>
            <w:tcW w:w="341" w:type="dxa"/>
            <w:shd w:val="clear" w:color="auto" w:fill="auto"/>
            <w:vAlign w:val="center"/>
            <w:hideMark/>
          </w:tcPr>
          <w:p w14:paraId="56A9C642" w14:textId="77777777" w:rsidR="00CF0F3A" w:rsidRPr="00CF0F3A" w:rsidRDefault="00CF0F3A" w:rsidP="00CF0F3A">
            <w:pPr>
              <w:jc w:val="center"/>
              <w:rPr>
                <w:color w:val="000000"/>
                <w:sz w:val="12"/>
                <w:szCs w:val="12"/>
              </w:rPr>
            </w:pPr>
            <w:r w:rsidRPr="00CF0F3A">
              <w:rPr>
                <w:color w:val="000000"/>
                <w:sz w:val="12"/>
                <w:szCs w:val="12"/>
              </w:rPr>
              <w:t>4.2</w:t>
            </w:r>
          </w:p>
        </w:tc>
        <w:tc>
          <w:tcPr>
            <w:tcW w:w="4252" w:type="dxa"/>
            <w:shd w:val="clear" w:color="auto" w:fill="auto"/>
            <w:vAlign w:val="center"/>
            <w:hideMark/>
          </w:tcPr>
          <w:p w14:paraId="4A27B7E1" w14:textId="77777777" w:rsidR="00CF0F3A" w:rsidRPr="00CF0F3A" w:rsidRDefault="00CF0F3A" w:rsidP="00CF0F3A">
            <w:pPr>
              <w:rPr>
                <w:color w:val="000000"/>
                <w:sz w:val="12"/>
                <w:szCs w:val="12"/>
              </w:rPr>
            </w:pPr>
            <w:r w:rsidRPr="00CF0F3A">
              <w:rPr>
                <w:color w:val="000000"/>
                <w:sz w:val="12"/>
                <w:szCs w:val="12"/>
              </w:rPr>
              <w:t xml:space="preserve">Приобретение фронтального погрузчика </w:t>
            </w:r>
            <w:proofErr w:type="spellStart"/>
            <w:r w:rsidRPr="00CF0F3A">
              <w:rPr>
                <w:color w:val="000000"/>
                <w:sz w:val="12"/>
                <w:szCs w:val="12"/>
              </w:rPr>
              <w:t>Shantui</w:t>
            </w:r>
            <w:proofErr w:type="spellEnd"/>
            <w:r w:rsidRPr="00CF0F3A">
              <w:rPr>
                <w:color w:val="000000"/>
                <w:sz w:val="12"/>
                <w:szCs w:val="12"/>
              </w:rPr>
              <w:t xml:space="preserve"> SL-30</w:t>
            </w:r>
          </w:p>
        </w:tc>
        <w:tc>
          <w:tcPr>
            <w:tcW w:w="740" w:type="dxa"/>
            <w:shd w:val="clear" w:color="auto" w:fill="auto"/>
            <w:vAlign w:val="center"/>
            <w:hideMark/>
          </w:tcPr>
          <w:p w14:paraId="70C60DC6" w14:textId="77777777" w:rsidR="00CF0F3A" w:rsidRPr="00CF0F3A" w:rsidRDefault="00CF0F3A" w:rsidP="00CF0F3A">
            <w:pPr>
              <w:jc w:val="center"/>
              <w:rPr>
                <w:color w:val="000000"/>
                <w:sz w:val="12"/>
                <w:szCs w:val="12"/>
              </w:rPr>
            </w:pPr>
            <w:r w:rsidRPr="00CF0F3A">
              <w:rPr>
                <w:color w:val="000000"/>
                <w:sz w:val="12"/>
                <w:szCs w:val="12"/>
              </w:rPr>
              <w:t>3 687,10</w:t>
            </w:r>
          </w:p>
        </w:tc>
        <w:tc>
          <w:tcPr>
            <w:tcW w:w="851" w:type="dxa"/>
            <w:shd w:val="clear" w:color="auto" w:fill="auto"/>
            <w:vAlign w:val="center"/>
            <w:hideMark/>
          </w:tcPr>
          <w:p w14:paraId="790B595D"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43704F7A"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6A5DD8D"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64314914"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51CD82D2"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5420841C"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7E790D7F"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0507AD7D"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12973AB4"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4EB3B7E6"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7A1A5406" w14:textId="77777777" w:rsidTr="009D4BA8">
        <w:trPr>
          <w:trHeight w:val="20"/>
        </w:trPr>
        <w:tc>
          <w:tcPr>
            <w:tcW w:w="341" w:type="dxa"/>
            <w:shd w:val="clear" w:color="000000" w:fill="FFFFFF"/>
            <w:vAlign w:val="center"/>
            <w:hideMark/>
          </w:tcPr>
          <w:p w14:paraId="02ECD75A" w14:textId="77777777" w:rsidR="00CF0F3A" w:rsidRPr="00CF0F3A" w:rsidRDefault="00CF0F3A" w:rsidP="00CF0F3A">
            <w:pPr>
              <w:jc w:val="center"/>
              <w:rPr>
                <w:color w:val="000000"/>
                <w:sz w:val="12"/>
                <w:szCs w:val="12"/>
              </w:rPr>
            </w:pPr>
            <w:r w:rsidRPr="00CF0F3A">
              <w:rPr>
                <w:color w:val="000000"/>
                <w:sz w:val="12"/>
                <w:szCs w:val="12"/>
              </w:rPr>
              <w:t>4.3</w:t>
            </w:r>
          </w:p>
        </w:tc>
        <w:tc>
          <w:tcPr>
            <w:tcW w:w="4252" w:type="dxa"/>
            <w:shd w:val="clear" w:color="auto" w:fill="auto"/>
            <w:vAlign w:val="center"/>
            <w:hideMark/>
          </w:tcPr>
          <w:p w14:paraId="530E4314" w14:textId="77777777" w:rsidR="00CF0F3A" w:rsidRPr="00CF0F3A" w:rsidRDefault="00CF0F3A" w:rsidP="00CF0F3A">
            <w:pPr>
              <w:rPr>
                <w:color w:val="000000"/>
                <w:sz w:val="12"/>
                <w:szCs w:val="12"/>
              </w:rPr>
            </w:pPr>
            <w:r w:rsidRPr="00CF0F3A">
              <w:rPr>
                <w:color w:val="000000"/>
                <w:sz w:val="12"/>
                <w:szCs w:val="12"/>
              </w:rPr>
              <w:t>Приобретение МФУ Катюша M348 принтер/копир/сканер/факс, А3 + Тумба для МФУ Катюша M348.</w:t>
            </w:r>
          </w:p>
        </w:tc>
        <w:tc>
          <w:tcPr>
            <w:tcW w:w="740" w:type="dxa"/>
            <w:shd w:val="clear" w:color="auto" w:fill="auto"/>
            <w:vAlign w:val="center"/>
            <w:hideMark/>
          </w:tcPr>
          <w:p w14:paraId="653036A0" w14:textId="77777777" w:rsidR="00CF0F3A" w:rsidRPr="00CF0F3A" w:rsidRDefault="00CF0F3A" w:rsidP="00CF0F3A">
            <w:pPr>
              <w:jc w:val="center"/>
              <w:rPr>
                <w:color w:val="000000"/>
                <w:sz w:val="12"/>
                <w:szCs w:val="12"/>
              </w:rPr>
            </w:pPr>
            <w:r w:rsidRPr="00CF0F3A">
              <w:rPr>
                <w:color w:val="000000"/>
                <w:sz w:val="12"/>
                <w:szCs w:val="12"/>
              </w:rPr>
              <w:t>432,52</w:t>
            </w:r>
          </w:p>
        </w:tc>
        <w:tc>
          <w:tcPr>
            <w:tcW w:w="851" w:type="dxa"/>
            <w:shd w:val="clear" w:color="auto" w:fill="auto"/>
            <w:vAlign w:val="center"/>
            <w:hideMark/>
          </w:tcPr>
          <w:p w14:paraId="05AC793C"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44B3B5DC"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D548234"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6E13D117"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09495525"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5D543499"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0272A85A"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03B14536"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42B8EB28"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4B223364"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0DBB4F6" w14:textId="77777777" w:rsidTr="009D4BA8">
        <w:trPr>
          <w:trHeight w:val="20"/>
        </w:trPr>
        <w:tc>
          <w:tcPr>
            <w:tcW w:w="341" w:type="dxa"/>
            <w:shd w:val="clear" w:color="000000" w:fill="FFFFFF"/>
            <w:vAlign w:val="center"/>
            <w:hideMark/>
          </w:tcPr>
          <w:p w14:paraId="5F165C12" w14:textId="77777777" w:rsidR="00CF0F3A" w:rsidRPr="00CF0F3A" w:rsidRDefault="00CF0F3A" w:rsidP="00CF0F3A">
            <w:pPr>
              <w:jc w:val="center"/>
              <w:rPr>
                <w:color w:val="000000"/>
                <w:sz w:val="12"/>
                <w:szCs w:val="12"/>
              </w:rPr>
            </w:pPr>
            <w:r w:rsidRPr="00CF0F3A">
              <w:rPr>
                <w:color w:val="000000"/>
                <w:sz w:val="12"/>
                <w:szCs w:val="12"/>
              </w:rPr>
              <w:t>4.4</w:t>
            </w:r>
          </w:p>
        </w:tc>
        <w:tc>
          <w:tcPr>
            <w:tcW w:w="4252" w:type="dxa"/>
            <w:shd w:val="clear" w:color="auto" w:fill="auto"/>
            <w:vAlign w:val="center"/>
            <w:hideMark/>
          </w:tcPr>
          <w:p w14:paraId="77D6FBF9" w14:textId="77777777" w:rsidR="00CF0F3A" w:rsidRPr="00CF0F3A" w:rsidRDefault="00CF0F3A" w:rsidP="00CF0F3A">
            <w:pPr>
              <w:rPr>
                <w:color w:val="000000"/>
                <w:sz w:val="12"/>
                <w:szCs w:val="12"/>
              </w:rPr>
            </w:pPr>
            <w:r w:rsidRPr="00CF0F3A">
              <w:rPr>
                <w:color w:val="000000"/>
                <w:sz w:val="12"/>
                <w:szCs w:val="12"/>
              </w:rPr>
              <w:t xml:space="preserve">Приобретение автомобиля </w:t>
            </w:r>
          </w:p>
        </w:tc>
        <w:tc>
          <w:tcPr>
            <w:tcW w:w="740" w:type="dxa"/>
            <w:shd w:val="clear" w:color="auto" w:fill="auto"/>
            <w:vAlign w:val="center"/>
            <w:hideMark/>
          </w:tcPr>
          <w:p w14:paraId="0D8D6CB5" w14:textId="77777777" w:rsidR="00CF0F3A" w:rsidRPr="00CF0F3A" w:rsidRDefault="00CF0F3A" w:rsidP="00CF0F3A">
            <w:pPr>
              <w:jc w:val="center"/>
              <w:rPr>
                <w:color w:val="000000"/>
                <w:sz w:val="12"/>
                <w:szCs w:val="12"/>
              </w:rPr>
            </w:pPr>
            <w:r w:rsidRPr="00CF0F3A">
              <w:rPr>
                <w:color w:val="000000"/>
                <w:sz w:val="12"/>
                <w:szCs w:val="12"/>
              </w:rPr>
              <w:t>4 898,99</w:t>
            </w:r>
          </w:p>
        </w:tc>
        <w:tc>
          <w:tcPr>
            <w:tcW w:w="851" w:type="dxa"/>
            <w:shd w:val="clear" w:color="auto" w:fill="auto"/>
            <w:vAlign w:val="center"/>
            <w:hideMark/>
          </w:tcPr>
          <w:p w14:paraId="059008F1"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01B3A6F9"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64195261"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3A7A4EB9"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012AE6E1"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65E7E6C8"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0C8D6479"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27541E6C"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611FCC01"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1BE23A1A"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1C02964A" w14:textId="77777777" w:rsidTr="009D4BA8">
        <w:trPr>
          <w:trHeight w:val="20"/>
        </w:trPr>
        <w:tc>
          <w:tcPr>
            <w:tcW w:w="341" w:type="dxa"/>
            <w:shd w:val="clear" w:color="000000" w:fill="FFFFFF"/>
            <w:vAlign w:val="center"/>
            <w:hideMark/>
          </w:tcPr>
          <w:p w14:paraId="17BA2014" w14:textId="77777777" w:rsidR="00CF0F3A" w:rsidRPr="00CF0F3A" w:rsidRDefault="00CF0F3A" w:rsidP="00CF0F3A">
            <w:pPr>
              <w:jc w:val="center"/>
              <w:rPr>
                <w:color w:val="000000"/>
                <w:sz w:val="12"/>
                <w:szCs w:val="12"/>
              </w:rPr>
            </w:pPr>
            <w:r w:rsidRPr="00CF0F3A">
              <w:rPr>
                <w:color w:val="000000"/>
                <w:sz w:val="12"/>
                <w:szCs w:val="12"/>
              </w:rPr>
              <w:t>4.5</w:t>
            </w:r>
          </w:p>
        </w:tc>
        <w:tc>
          <w:tcPr>
            <w:tcW w:w="4252" w:type="dxa"/>
            <w:shd w:val="clear" w:color="auto" w:fill="auto"/>
            <w:vAlign w:val="center"/>
            <w:hideMark/>
          </w:tcPr>
          <w:p w14:paraId="5A6D6985" w14:textId="77777777" w:rsidR="00CF0F3A" w:rsidRPr="00CF0F3A" w:rsidRDefault="00CF0F3A" w:rsidP="00CF0F3A">
            <w:pPr>
              <w:rPr>
                <w:color w:val="000000"/>
                <w:sz w:val="12"/>
                <w:szCs w:val="12"/>
              </w:rPr>
            </w:pPr>
            <w:r w:rsidRPr="00CF0F3A">
              <w:rPr>
                <w:color w:val="000000"/>
                <w:sz w:val="12"/>
                <w:szCs w:val="12"/>
              </w:rPr>
              <w:t>Приобретение ПК (моноблок)</w:t>
            </w:r>
          </w:p>
        </w:tc>
        <w:tc>
          <w:tcPr>
            <w:tcW w:w="740" w:type="dxa"/>
            <w:shd w:val="clear" w:color="auto" w:fill="auto"/>
            <w:vAlign w:val="center"/>
            <w:hideMark/>
          </w:tcPr>
          <w:p w14:paraId="3275ED62" w14:textId="77777777" w:rsidR="00CF0F3A" w:rsidRPr="00CF0F3A" w:rsidRDefault="00CF0F3A" w:rsidP="00CF0F3A">
            <w:pPr>
              <w:jc w:val="center"/>
              <w:rPr>
                <w:color w:val="000000"/>
                <w:sz w:val="12"/>
                <w:szCs w:val="12"/>
              </w:rPr>
            </w:pPr>
            <w:r w:rsidRPr="00CF0F3A">
              <w:rPr>
                <w:color w:val="000000"/>
                <w:sz w:val="12"/>
                <w:szCs w:val="12"/>
              </w:rPr>
              <w:t>144,52</w:t>
            </w:r>
          </w:p>
        </w:tc>
        <w:tc>
          <w:tcPr>
            <w:tcW w:w="851" w:type="dxa"/>
            <w:shd w:val="clear" w:color="auto" w:fill="auto"/>
            <w:vAlign w:val="center"/>
            <w:hideMark/>
          </w:tcPr>
          <w:p w14:paraId="712088D0"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082D86F5"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59F0DFD"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51E88A76"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6114ABC1"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710DF19D"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3EFB0075"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3E4D5C0D"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38D12681"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4ABEFD27"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56E2BD45" w14:textId="77777777" w:rsidTr="009D4BA8">
        <w:trPr>
          <w:trHeight w:val="20"/>
        </w:trPr>
        <w:tc>
          <w:tcPr>
            <w:tcW w:w="341" w:type="dxa"/>
            <w:shd w:val="clear" w:color="000000" w:fill="FFFFFF"/>
            <w:vAlign w:val="center"/>
            <w:hideMark/>
          </w:tcPr>
          <w:p w14:paraId="2A4C558C" w14:textId="77777777" w:rsidR="00CF0F3A" w:rsidRPr="00CF0F3A" w:rsidRDefault="00CF0F3A" w:rsidP="00CF0F3A">
            <w:pPr>
              <w:jc w:val="center"/>
              <w:rPr>
                <w:color w:val="000000"/>
                <w:sz w:val="12"/>
                <w:szCs w:val="12"/>
              </w:rPr>
            </w:pPr>
            <w:r w:rsidRPr="00CF0F3A">
              <w:rPr>
                <w:color w:val="000000"/>
                <w:sz w:val="12"/>
                <w:szCs w:val="12"/>
              </w:rPr>
              <w:t>4.6</w:t>
            </w:r>
          </w:p>
        </w:tc>
        <w:tc>
          <w:tcPr>
            <w:tcW w:w="4252" w:type="dxa"/>
            <w:shd w:val="clear" w:color="auto" w:fill="auto"/>
            <w:vAlign w:val="center"/>
            <w:hideMark/>
          </w:tcPr>
          <w:p w14:paraId="4D7AAC55" w14:textId="77777777" w:rsidR="00CF0F3A" w:rsidRPr="00CF0F3A" w:rsidRDefault="00CF0F3A" w:rsidP="00CF0F3A">
            <w:pPr>
              <w:rPr>
                <w:color w:val="000000"/>
                <w:sz w:val="12"/>
                <w:szCs w:val="12"/>
              </w:rPr>
            </w:pPr>
            <w:r w:rsidRPr="00CF0F3A">
              <w:rPr>
                <w:color w:val="000000"/>
                <w:sz w:val="12"/>
                <w:szCs w:val="12"/>
              </w:rPr>
              <w:t>Приобретение МФУ Катюша M247 принтер/копир/сканер/факс</w:t>
            </w:r>
          </w:p>
        </w:tc>
        <w:tc>
          <w:tcPr>
            <w:tcW w:w="740" w:type="dxa"/>
            <w:shd w:val="clear" w:color="auto" w:fill="auto"/>
            <w:vAlign w:val="center"/>
            <w:hideMark/>
          </w:tcPr>
          <w:p w14:paraId="763215DD" w14:textId="77777777" w:rsidR="00CF0F3A" w:rsidRPr="00CF0F3A" w:rsidRDefault="00CF0F3A" w:rsidP="00CF0F3A">
            <w:pPr>
              <w:jc w:val="center"/>
              <w:rPr>
                <w:color w:val="000000"/>
                <w:sz w:val="12"/>
                <w:szCs w:val="12"/>
              </w:rPr>
            </w:pPr>
            <w:r w:rsidRPr="00CF0F3A">
              <w:rPr>
                <w:color w:val="000000"/>
                <w:sz w:val="12"/>
                <w:szCs w:val="12"/>
              </w:rPr>
              <w:t>106,64</w:t>
            </w:r>
          </w:p>
        </w:tc>
        <w:tc>
          <w:tcPr>
            <w:tcW w:w="851" w:type="dxa"/>
            <w:shd w:val="clear" w:color="auto" w:fill="auto"/>
            <w:vAlign w:val="center"/>
            <w:hideMark/>
          </w:tcPr>
          <w:p w14:paraId="7A7DA915"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41CC76C0"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5BF481C9"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4E23D449"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4F93CD4F"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743832E7"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2B05B4A4"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14EFC0A3"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4CBDE483"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2BF45161"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0DC4849C" w14:textId="77777777" w:rsidTr="009D4BA8">
        <w:trPr>
          <w:trHeight w:val="20"/>
        </w:trPr>
        <w:tc>
          <w:tcPr>
            <w:tcW w:w="341" w:type="dxa"/>
            <w:shd w:val="clear" w:color="000000" w:fill="FFFFFF"/>
            <w:vAlign w:val="center"/>
            <w:hideMark/>
          </w:tcPr>
          <w:p w14:paraId="5383E166" w14:textId="77777777" w:rsidR="00CF0F3A" w:rsidRPr="00CF0F3A" w:rsidRDefault="00CF0F3A" w:rsidP="00CF0F3A">
            <w:pPr>
              <w:jc w:val="center"/>
              <w:rPr>
                <w:color w:val="000000"/>
                <w:sz w:val="12"/>
                <w:szCs w:val="12"/>
              </w:rPr>
            </w:pPr>
            <w:r w:rsidRPr="00CF0F3A">
              <w:rPr>
                <w:color w:val="000000"/>
                <w:sz w:val="12"/>
                <w:szCs w:val="12"/>
              </w:rPr>
              <w:t>4.7</w:t>
            </w:r>
          </w:p>
        </w:tc>
        <w:tc>
          <w:tcPr>
            <w:tcW w:w="4252" w:type="dxa"/>
            <w:shd w:val="clear" w:color="auto" w:fill="auto"/>
            <w:vAlign w:val="center"/>
            <w:hideMark/>
          </w:tcPr>
          <w:p w14:paraId="056ADE06" w14:textId="77777777" w:rsidR="00CF0F3A" w:rsidRPr="00CF0F3A" w:rsidRDefault="00CF0F3A" w:rsidP="00CF0F3A">
            <w:pPr>
              <w:rPr>
                <w:color w:val="000000"/>
                <w:sz w:val="12"/>
                <w:szCs w:val="12"/>
              </w:rPr>
            </w:pPr>
            <w:r w:rsidRPr="00CF0F3A">
              <w:rPr>
                <w:color w:val="000000"/>
                <w:sz w:val="12"/>
                <w:szCs w:val="12"/>
              </w:rPr>
              <w:t>Реконструкция кровли здания котельной инв.№00000634</w:t>
            </w:r>
          </w:p>
        </w:tc>
        <w:tc>
          <w:tcPr>
            <w:tcW w:w="740" w:type="dxa"/>
            <w:shd w:val="clear" w:color="auto" w:fill="auto"/>
            <w:vAlign w:val="center"/>
            <w:hideMark/>
          </w:tcPr>
          <w:p w14:paraId="6FD44918" w14:textId="77777777" w:rsidR="00CF0F3A" w:rsidRPr="00CF0F3A" w:rsidRDefault="00CF0F3A" w:rsidP="00CF0F3A">
            <w:pPr>
              <w:jc w:val="center"/>
              <w:rPr>
                <w:color w:val="000000"/>
                <w:sz w:val="12"/>
                <w:szCs w:val="12"/>
              </w:rPr>
            </w:pPr>
            <w:r w:rsidRPr="00CF0F3A">
              <w:rPr>
                <w:color w:val="000000"/>
                <w:sz w:val="12"/>
                <w:szCs w:val="12"/>
              </w:rPr>
              <w:t>8 956,60</w:t>
            </w:r>
          </w:p>
        </w:tc>
        <w:tc>
          <w:tcPr>
            <w:tcW w:w="851" w:type="dxa"/>
            <w:shd w:val="clear" w:color="auto" w:fill="auto"/>
            <w:vAlign w:val="center"/>
            <w:hideMark/>
          </w:tcPr>
          <w:p w14:paraId="3E051169"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6379AE00"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4E15336E"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1E62DF5A"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521F31BF"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11C4531E"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33B55A80"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4F5DA79B"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56F3CD9C"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6223AD84"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15C9F885" w14:textId="77777777" w:rsidTr="009D4BA8">
        <w:trPr>
          <w:trHeight w:val="20"/>
        </w:trPr>
        <w:tc>
          <w:tcPr>
            <w:tcW w:w="341" w:type="dxa"/>
            <w:shd w:val="clear" w:color="000000" w:fill="FFFFFF"/>
            <w:vAlign w:val="center"/>
            <w:hideMark/>
          </w:tcPr>
          <w:p w14:paraId="47201E7A" w14:textId="77777777" w:rsidR="00CF0F3A" w:rsidRPr="00CF0F3A" w:rsidRDefault="00CF0F3A" w:rsidP="00CF0F3A">
            <w:pPr>
              <w:jc w:val="center"/>
              <w:rPr>
                <w:color w:val="000000"/>
                <w:sz w:val="12"/>
                <w:szCs w:val="12"/>
              </w:rPr>
            </w:pPr>
            <w:r w:rsidRPr="00CF0F3A">
              <w:rPr>
                <w:color w:val="000000"/>
                <w:sz w:val="12"/>
                <w:szCs w:val="12"/>
              </w:rPr>
              <w:t>4.8</w:t>
            </w:r>
          </w:p>
        </w:tc>
        <w:tc>
          <w:tcPr>
            <w:tcW w:w="4252" w:type="dxa"/>
            <w:shd w:val="clear" w:color="auto" w:fill="auto"/>
            <w:vAlign w:val="center"/>
            <w:hideMark/>
          </w:tcPr>
          <w:p w14:paraId="363E04F0" w14:textId="77777777" w:rsidR="00CF0F3A" w:rsidRPr="00CF0F3A" w:rsidRDefault="00CF0F3A" w:rsidP="00CF0F3A">
            <w:pPr>
              <w:rPr>
                <w:color w:val="000000"/>
                <w:sz w:val="12"/>
                <w:szCs w:val="12"/>
              </w:rPr>
            </w:pPr>
            <w:r w:rsidRPr="00CF0F3A">
              <w:rPr>
                <w:color w:val="000000"/>
                <w:sz w:val="12"/>
                <w:szCs w:val="12"/>
              </w:rPr>
              <w:t>Приобретение автосамосвала КАМАЗ 65115-026</w:t>
            </w:r>
          </w:p>
        </w:tc>
        <w:tc>
          <w:tcPr>
            <w:tcW w:w="740" w:type="dxa"/>
            <w:shd w:val="clear" w:color="auto" w:fill="auto"/>
            <w:vAlign w:val="center"/>
            <w:hideMark/>
          </w:tcPr>
          <w:p w14:paraId="04504422" w14:textId="77777777" w:rsidR="00CF0F3A" w:rsidRPr="00CF0F3A" w:rsidRDefault="00CF0F3A" w:rsidP="00CF0F3A">
            <w:pPr>
              <w:jc w:val="center"/>
              <w:rPr>
                <w:color w:val="000000"/>
                <w:sz w:val="12"/>
                <w:szCs w:val="12"/>
              </w:rPr>
            </w:pPr>
            <w:r w:rsidRPr="00CF0F3A">
              <w:rPr>
                <w:color w:val="000000"/>
                <w:sz w:val="12"/>
                <w:szCs w:val="12"/>
              </w:rPr>
              <w:t>5 549,18</w:t>
            </w:r>
          </w:p>
        </w:tc>
        <w:tc>
          <w:tcPr>
            <w:tcW w:w="851" w:type="dxa"/>
            <w:shd w:val="clear" w:color="auto" w:fill="auto"/>
            <w:vAlign w:val="center"/>
            <w:hideMark/>
          </w:tcPr>
          <w:p w14:paraId="165270C5" w14:textId="77777777" w:rsidR="00CF0F3A" w:rsidRPr="00CF0F3A" w:rsidRDefault="00CF0F3A" w:rsidP="00CF0F3A">
            <w:pPr>
              <w:jc w:val="center"/>
              <w:rPr>
                <w:color w:val="000000"/>
                <w:sz w:val="12"/>
                <w:szCs w:val="12"/>
              </w:rPr>
            </w:pPr>
            <w:r w:rsidRPr="00CF0F3A">
              <w:rPr>
                <w:color w:val="000000"/>
                <w:sz w:val="12"/>
                <w:szCs w:val="12"/>
              </w:rPr>
              <w:t>0,00</w:t>
            </w:r>
          </w:p>
        </w:tc>
        <w:tc>
          <w:tcPr>
            <w:tcW w:w="745" w:type="dxa"/>
            <w:shd w:val="clear" w:color="auto" w:fill="auto"/>
            <w:vAlign w:val="center"/>
            <w:hideMark/>
          </w:tcPr>
          <w:p w14:paraId="73BCF3AE" w14:textId="77777777" w:rsidR="00CF0F3A" w:rsidRPr="00CF0F3A" w:rsidRDefault="00CF0F3A" w:rsidP="00CF0F3A">
            <w:pPr>
              <w:jc w:val="center"/>
              <w:rPr>
                <w:color w:val="000000"/>
                <w:sz w:val="12"/>
                <w:szCs w:val="12"/>
              </w:rPr>
            </w:pPr>
            <w:r w:rsidRPr="00CF0F3A">
              <w:rPr>
                <w:color w:val="000000"/>
                <w:sz w:val="12"/>
                <w:szCs w:val="12"/>
              </w:rPr>
              <w:t>0,00</w:t>
            </w:r>
          </w:p>
        </w:tc>
        <w:tc>
          <w:tcPr>
            <w:tcW w:w="709" w:type="dxa"/>
            <w:shd w:val="clear" w:color="auto" w:fill="auto"/>
            <w:vAlign w:val="center"/>
            <w:hideMark/>
          </w:tcPr>
          <w:p w14:paraId="32DD4A4E" w14:textId="77777777" w:rsidR="00CF0F3A" w:rsidRPr="00CF0F3A" w:rsidRDefault="00CF0F3A" w:rsidP="00CF0F3A">
            <w:pPr>
              <w:jc w:val="center"/>
              <w:rPr>
                <w:color w:val="000000"/>
                <w:sz w:val="12"/>
                <w:szCs w:val="12"/>
              </w:rPr>
            </w:pPr>
            <w:r w:rsidRPr="00CF0F3A">
              <w:rPr>
                <w:color w:val="000000"/>
                <w:sz w:val="12"/>
                <w:szCs w:val="12"/>
              </w:rPr>
              <w:t>0,00</w:t>
            </w:r>
          </w:p>
        </w:tc>
        <w:tc>
          <w:tcPr>
            <w:tcW w:w="919" w:type="dxa"/>
            <w:shd w:val="clear" w:color="auto" w:fill="auto"/>
            <w:vAlign w:val="center"/>
            <w:hideMark/>
          </w:tcPr>
          <w:p w14:paraId="6E7861FB" w14:textId="77777777" w:rsidR="00CF0F3A" w:rsidRPr="00CF0F3A" w:rsidRDefault="00CF0F3A" w:rsidP="00CF0F3A">
            <w:pPr>
              <w:jc w:val="center"/>
              <w:rPr>
                <w:color w:val="000000"/>
                <w:sz w:val="12"/>
                <w:szCs w:val="12"/>
              </w:rPr>
            </w:pPr>
            <w:r w:rsidRPr="00CF0F3A">
              <w:rPr>
                <w:color w:val="000000"/>
                <w:sz w:val="12"/>
                <w:szCs w:val="12"/>
              </w:rPr>
              <w:t>0,00</w:t>
            </w:r>
          </w:p>
        </w:tc>
        <w:tc>
          <w:tcPr>
            <w:tcW w:w="2202" w:type="dxa"/>
            <w:shd w:val="clear" w:color="auto" w:fill="auto"/>
            <w:vAlign w:val="center"/>
            <w:hideMark/>
          </w:tcPr>
          <w:p w14:paraId="1B53DD9C" w14:textId="77777777" w:rsidR="00CF0F3A" w:rsidRPr="00CF0F3A" w:rsidRDefault="00CF0F3A" w:rsidP="00CF0F3A">
            <w:pPr>
              <w:jc w:val="center"/>
              <w:rPr>
                <w:color w:val="000000"/>
                <w:sz w:val="12"/>
                <w:szCs w:val="12"/>
              </w:rPr>
            </w:pPr>
            <w:r w:rsidRPr="00CF0F3A">
              <w:rPr>
                <w:color w:val="000000"/>
                <w:sz w:val="12"/>
                <w:szCs w:val="12"/>
              </w:rPr>
              <w:t>0,00</w:t>
            </w:r>
          </w:p>
        </w:tc>
        <w:tc>
          <w:tcPr>
            <w:tcW w:w="674" w:type="dxa"/>
            <w:shd w:val="clear" w:color="auto" w:fill="auto"/>
            <w:vAlign w:val="center"/>
            <w:hideMark/>
          </w:tcPr>
          <w:p w14:paraId="7B697439" w14:textId="77777777" w:rsidR="00CF0F3A" w:rsidRPr="00CF0F3A" w:rsidRDefault="00CF0F3A" w:rsidP="00CF0F3A">
            <w:pPr>
              <w:jc w:val="center"/>
              <w:rPr>
                <w:color w:val="000000"/>
                <w:sz w:val="12"/>
                <w:szCs w:val="12"/>
              </w:rPr>
            </w:pPr>
            <w:r w:rsidRPr="00CF0F3A">
              <w:rPr>
                <w:color w:val="000000"/>
                <w:sz w:val="12"/>
                <w:szCs w:val="12"/>
              </w:rPr>
              <w:t>0,00</w:t>
            </w:r>
          </w:p>
        </w:tc>
        <w:tc>
          <w:tcPr>
            <w:tcW w:w="758" w:type="dxa"/>
            <w:shd w:val="clear" w:color="auto" w:fill="auto"/>
            <w:vAlign w:val="center"/>
            <w:hideMark/>
          </w:tcPr>
          <w:p w14:paraId="179CA4A6" w14:textId="77777777" w:rsidR="00CF0F3A" w:rsidRPr="00CF0F3A" w:rsidRDefault="00CF0F3A" w:rsidP="00CF0F3A">
            <w:pPr>
              <w:jc w:val="center"/>
              <w:rPr>
                <w:color w:val="000000"/>
                <w:sz w:val="12"/>
                <w:szCs w:val="12"/>
              </w:rPr>
            </w:pPr>
            <w:r w:rsidRPr="00CF0F3A">
              <w:rPr>
                <w:color w:val="000000"/>
                <w:sz w:val="12"/>
                <w:szCs w:val="12"/>
              </w:rPr>
              <w:t>0,00</w:t>
            </w:r>
          </w:p>
        </w:tc>
        <w:tc>
          <w:tcPr>
            <w:tcW w:w="813" w:type="dxa"/>
            <w:shd w:val="clear" w:color="auto" w:fill="auto"/>
            <w:vAlign w:val="center"/>
            <w:hideMark/>
          </w:tcPr>
          <w:p w14:paraId="6F65242E" w14:textId="77777777" w:rsidR="00CF0F3A" w:rsidRPr="00CF0F3A" w:rsidRDefault="00CF0F3A" w:rsidP="00CF0F3A">
            <w:pPr>
              <w:jc w:val="center"/>
              <w:rPr>
                <w:color w:val="000000"/>
                <w:sz w:val="12"/>
                <w:szCs w:val="12"/>
              </w:rPr>
            </w:pPr>
            <w:r w:rsidRPr="00CF0F3A">
              <w:rPr>
                <w:color w:val="000000"/>
                <w:sz w:val="12"/>
                <w:szCs w:val="12"/>
              </w:rPr>
              <w:t>0,00</w:t>
            </w:r>
          </w:p>
        </w:tc>
        <w:tc>
          <w:tcPr>
            <w:tcW w:w="1174" w:type="dxa"/>
            <w:shd w:val="clear" w:color="auto" w:fill="auto"/>
            <w:vAlign w:val="center"/>
            <w:hideMark/>
          </w:tcPr>
          <w:p w14:paraId="1629FB8A" w14:textId="77777777" w:rsidR="00CF0F3A" w:rsidRPr="00CF0F3A" w:rsidRDefault="00CF0F3A" w:rsidP="00CF0F3A">
            <w:pPr>
              <w:jc w:val="center"/>
              <w:rPr>
                <w:color w:val="000000"/>
                <w:sz w:val="12"/>
                <w:szCs w:val="12"/>
              </w:rPr>
            </w:pPr>
            <w:r w:rsidRPr="00CF0F3A">
              <w:rPr>
                <w:color w:val="000000"/>
                <w:sz w:val="12"/>
                <w:szCs w:val="12"/>
              </w:rPr>
              <w:t>0,00</w:t>
            </w:r>
          </w:p>
        </w:tc>
        <w:tc>
          <w:tcPr>
            <w:tcW w:w="939" w:type="dxa"/>
            <w:shd w:val="clear" w:color="auto" w:fill="auto"/>
            <w:vAlign w:val="center"/>
            <w:hideMark/>
          </w:tcPr>
          <w:p w14:paraId="63A3964D" w14:textId="77777777" w:rsidR="00CF0F3A" w:rsidRPr="00CF0F3A" w:rsidRDefault="00CF0F3A" w:rsidP="00CF0F3A">
            <w:pPr>
              <w:jc w:val="center"/>
              <w:rPr>
                <w:color w:val="000000"/>
                <w:sz w:val="12"/>
                <w:szCs w:val="12"/>
              </w:rPr>
            </w:pPr>
            <w:r w:rsidRPr="00CF0F3A">
              <w:rPr>
                <w:color w:val="000000"/>
                <w:sz w:val="12"/>
                <w:szCs w:val="12"/>
              </w:rPr>
              <w:t>0,00</w:t>
            </w:r>
          </w:p>
        </w:tc>
      </w:tr>
      <w:tr w:rsidR="00CF0F3A" w:rsidRPr="00CF0F3A" w14:paraId="05215FB1" w14:textId="77777777" w:rsidTr="009D4BA8">
        <w:trPr>
          <w:trHeight w:val="20"/>
        </w:trPr>
        <w:tc>
          <w:tcPr>
            <w:tcW w:w="4593" w:type="dxa"/>
            <w:gridSpan w:val="2"/>
            <w:shd w:val="clear" w:color="auto" w:fill="auto"/>
            <w:noWrap/>
            <w:vAlign w:val="center"/>
            <w:hideMark/>
          </w:tcPr>
          <w:p w14:paraId="004FB30E" w14:textId="77777777" w:rsidR="00CF0F3A" w:rsidRPr="00CF0F3A" w:rsidRDefault="00CF0F3A" w:rsidP="00CF0F3A">
            <w:pPr>
              <w:rPr>
                <w:bCs/>
                <w:color w:val="000000"/>
                <w:sz w:val="12"/>
                <w:szCs w:val="12"/>
              </w:rPr>
            </w:pPr>
            <w:r w:rsidRPr="00CF0F3A">
              <w:rPr>
                <w:bCs/>
                <w:color w:val="000000"/>
                <w:sz w:val="12"/>
                <w:szCs w:val="12"/>
              </w:rPr>
              <w:t>Всего по группе 4</w:t>
            </w:r>
          </w:p>
        </w:tc>
        <w:tc>
          <w:tcPr>
            <w:tcW w:w="740" w:type="dxa"/>
            <w:shd w:val="clear" w:color="auto" w:fill="auto"/>
            <w:vAlign w:val="center"/>
            <w:hideMark/>
          </w:tcPr>
          <w:p w14:paraId="0C94BE10" w14:textId="77777777" w:rsidR="00CF0F3A" w:rsidRPr="00CF0F3A" w:rsidRDefault="00CF0F3A" w:rsidP="00CF0F3A">
            <w:pPr>
              <w:jc w:val="center"/>
              <w:rPr>
                <w:bCs/>
                <w:color w:val="000000"/>
                <w:sz w:val="12"/>
                <w:szCs w:val="12"/>
              </w:rPr>
            </w:pPr>
            <w:r w:rsidRPr="00CF0F3A">
              <w:rPr>
                <w:bCs/>
                <w:color w:val="000000"/>
                <w:sz w:val="12"/>
                <w:szCs w:val="12"/>
              </w:rPr>
              <w:t>24 393,39</w:t>
            </w:r>
          </w:p>
        </w:tc>
        <w:tc>
          <w:tcPr>
            <w:tcW w:w="851" w:type="dxa"/>
            <w:shd w:val="clear" w:color="auto" w:fill="auto"/>
            <w:vAlign w:val="center"/>
            <w:hideMark/>
          </w:tcPr>
          <w:p w14:paraId="414C121A"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45" w:type="dxa"/>
            <w:shd w:val="clear" w:color="auto" w:fill="auto"/>
            <w:vAlign w:val="center"/>
            <w:hideMark/>
          </w:tcPr>
          <w:p w14:paraId="1E5F50B2"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49A77E60"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919" w:type="dxa"/>
            <w:shd w:val="clear" w:color="auto" w:fill="auto"/>
            <w:vAlign w:val="center"/>
            <w:hideMark/>
          </w:tcPr>
          <w:p w14:paraId="39A80E2E"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2202" w:type="dxa"/>
            <w:shd w:val="clear" w:color="auto" w:fill="auto"/>
            <w:vAlign w:val="center"/>
            <w:hideMark/>
          </w:tcPr>
          <w:p w14:paraId="7F34C45D"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74" w:type="dxa"/>
            <w:shd w:val="clear" w:color="auto" w:fill="auto"/>
            <w:vAlign w:val="center"/>
            <w:hideMark/>
          </w:tcPr>
          <w:p w14:paraId="265E12D5"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58" w:type="dxa"/>
            <w:shd w:val="clear" w:color="auto" w:fill="auto"/>
            <w:vAlign w:val="center"/>
            <w:hideMark/>
          </w:tcPr>
          <w:p w14:paraId="0205305A"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13" w:type="dxa"/>
            <w:shd w:val="clear" w:color="auto" w:fill="auto"/>
            <w:vAlign w:val="center"/>
            <w:hideMark/>
          </w:tcPr>
          <w:p w14:paraId="1C1C9E4D"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1174" w:type="dxa"/>
            <w:shd w:val="clear" w:color="auto" w:fill="auto"/>
            <w:vAlign w:val="center"/>
            <w:hideMark/>
          </w:tcPr>
          <w:p w14:paraId="10F1ACE5"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939" w:type="dxa"/>
            <w:shd w:val="clear" w:color="auto" w:fill="auto"/>
            <w:vAlign w:val="center"/>
            <w:hideMark/>
          </w:tcPr>
          <w:p w14:paraId="22828B29" w14:textId="77777777" w:rsidR="00CF0F3A" w:rsidRPr="00CF0F3A" w:rsidRDefault="00CF0F3A" w:rsidP="00CF0F3A">
            <w:pPr>
              <w:jc w:val="center"/>
              <w:rPr>
                <w:bCs/>
                <w:color w:val="000000"/>
                <w:sz w:val="12"/>
                <w:szCs w:val="12"/>
              </w:rPr>
            </w:pPr>
            <w:r w:rsidRPr="00CF0F3A">
              <w:rPr>
                <w:bCs/>
                <w:color w:val="000000"/>
                <w:sz w:val="12"/>
                <w:szCs w:val="12"/>
              </w:rPr>
              <w:t>0,00</w:t>
            </w:r>
          </w:p>
        </w:tc>
      </w:tr>
      <w:tr w:rsidR="00CF0F3A" w:rsidRPr="00CF0F3A" w14:paraId="55EC3354" w14:textId="77777777" w:rsidTr="009D4BA8">
        <w:trPr>
          <w:trHeight w:val="20"/>
        </w:trPr>
        <w:tc>
          <w:tcPr>
            <w:tcW w:w="15117" w:type="dxa"/>
            <w:gridSpan w:val="13"/>
            <w:shd w:val="clear" w:color="auto" w:fill="auto"/>
            <w:vAlign w:val="center"/>
            <w:hideMark/>
          </w:tcPr>
          <w:p w14:paraId="6C60BAD3" w14:textId="77777777" w:rsidR="00CF0F3A" w:rsidRPr="00CF0F3A" w:rsidRDefault="00CF0F3A" w:rsidP="00CF0F3A">
            <w:pPr>
              <w:rPr>
                <w:bCs/>
                <w:color w:val="000000"/>
                <w:sz w:val="12"/>
                <w:szCs w:val="12"/>
              </w:rPr>
            </w:pPr>
            <w:r w:rsidRPr="00CF0F3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CF0F3A" w:rsidRPr="00CF0F3A" w14:paraId="1DD13E38" w14:textId="77777777" w:rsidTr="009D4BA8">
        <w:trPr>
          <w:trHeight w:val="20"/>
        </w:trPr>
        <w:tc>
          <w:tcPr>
            <w:tcW w:w="15117" w:type="dxa"/>
            <w:gridSpan w:val="13"/>
            <w:shd w:val="clear" w:color="auto" w:fill="auto"/>
            <w:vAlign w:val="center"/>
            <w:hideMark/>
          </w:tcPr>
          <w:p w14:paraId="6179EEF6" w14:textId="77777777" w:rsidR="00CF0F3A" w:rsidRPr="00CF0F3A" w:rsidRDefault="00CF0F3A" w:rsidP="00CF0F3A">
            <w:pPr>
              <w:rPr>
                <w:color w:val="000000"/>
                <w:sz w:val="12"/>
                <w:szCs w:val="12"/>
              </w:rPr>
            </w:pPr>
            <w:r w:rsidRPr="00CF0F3A">
              <w:rPr>
                <w:color w:val="000000"/>
                <w:sz w:val="12"/>
                <w:szCs w:val="12"/>
              </w:rPr>
              <w:t>5.1. Вывод из эксплуатации, консервация и демонтаж тепловых сетей</w:t>
            </w:r>
          </w:p>
        </w:tc>
      </w:tr>
      <w:tr w:rsidR="00CF0F3A" w:rsidRPr="00CF0F3A" w14:paraId="396C11AB" w14:textId="77777777" w:rsidTr="009D4BA8">
        <w:trPr>
          <w:trHeight w:val="20"/>
        </w:trPr>
        <w:tc>
          <w:tcPr>
            <w:tcW w:w="15117" w:type="dxa"/>
            <w:gridSpan w:val="13"/>
            <w:shd w:val="clear" w:color="auto" w:fill="auto"/>
            <w:vAlign w:val="center"/>
            <w:hideMark/>
          </w:tcPr>
          <w:p w14:paraId="7F4C9E91" w14:textId="77777777" w:rsidR="00CF0F3A" w:rsidRPr="00CF0F3A" w:rsidRDefault="00CF0F3A" w:rsidP="00CF0F3A">
            <w:pPr>
              <w:rPr>
                <w:color w:val="000000"/>
                <w:sz w:val="12"/>
                <w:szCs w:val="12"/>
              </w:rPr>
            </w:pPr>
            <w:r w:rsidRPr="00CF0F3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F0F3A" w:rsidRPr="00CF0F3A" w14:paraId="4D92642D" w14:textId="77777777" w:rsidTr="009D4BA8">
        <w:trPr>
          <w:trHeight w:val="20"/>
        </w:trPr>
        <w:tc>
          <w:tcPr>
            <w:tcW w:w="4593" w:type="dxa"/>
            <w:gridSpan w:val="2"/>
            <w:shd w:val="clear" w:color="auto" w:fill="auto"/>
            <w:noWrap/>
            <w:vAlign w:val="center"/>
            <w:hideMark/>
          </w:tcPr>
          <w:p w14:paraId="01EEA3AB" w14:textId="77777777" w:rsidR="00CF0F3A" w:rsidRPr="00CF0F3A" w:rsidRDefault="00CF0F3A" w:rsidP="00CF0F3A">
            <w:pPr>
              <w:rPr>
                <w:bCs/>
                <w:color w:val="000000"/>
                <w:sz w:val="12"/>
                <w:szCs w:val="12"/>
              </w:rPr>
            </w:pPr>
            <w:r w:rsidRPr="00CF0F3A">
              <w:rPr>
                <w:bCs/>
                <w:color w:val="000000"/>
                <w:sz w:val="12"/>
                <w:szCs w:val="12"/>
              </w:rPr>
              <w:t>Всего по группе 5</w:t>
            </w:r>
          </w:p>
        </w:tc>
        <w:tc>
          <w:tcPr>
            <w:tcW w:w="740" w:type="dxa"/>
            <w:shd w:val="clear" w:color="auto" w:fill="auto"/>
            <w:vAlign w:val="center"/>
            <w:hideMark/>
          </w:tcPr>
          <w:p w14:paraId="3B0982BB" w14:textId="77777777" w:rsidR="00CF0F3A" w:rsidRPr="00CF0F3A" w:rsidRDefault="00CF0F3A" w:rsidP="00CF0F3A">
            <w:pPr>
              <w:jc w:val="center"/>
              <w:rPr>
                <w:color w:val="000000"/>
                <w:sz w:val="12"/>
                <w:szCs w:val="12"/>
              </w:rPr>
            </w:pPr>
            <w:r w:rsidRPr="00CF0F3A">
              <w:rPr>
                <w:color w:val="000000"/>
                <w:sz w:val="12"/>
                <w:szCs w:val="12"/>
              </w:rPr>
              <w:t>-</w:t>
            </w:r>
          </w:p>
        </w:tc>
        <w:tc>
          <w:tcPr>
            <w:tcW w:w="851" w:type="dxa"/>
            <w:shd w:val="clear" w:color="auto" w:fill="auto"/>
            <w:vAlign w:val="center"/>
            <w:hideMark/>
          </w:tcPr>
          <w:p w14:paraId="76E90ED5" w14:textId="77777777" w:rsidR="00CF0F3A" w:rsidRPr="00CF0F3A" w:rsidRDefault="00CF0F3A" w:rsidP="00CF0F3A">
            <w:pPr>
              <w:jc w:val="center"/>
              <w:rPr>
                <w:color w:val="000000"/>
                <w:sz w:val="12"/>
                <w:szCs w:val="12"/>
              </w:rPr>
            </w:pPr>
            <w:r w:rsidRPr="00CF0F3A">
              <w:rPr>
                <w:color w:val="000000"/>
                <w:sz w:val="12"/>
                <w:szCs w:val="12"/>
              </w:rPr>
              <w:t>-</w:t>
            </w:r>
          </w:p>
        </w:tc>
        <w:tc>
          <w:tcPr>
            <w:tcW w:w="745" w:type="dxa"/>
            <w:shd w:val="clear" w:color="auto" w:fill="auto"/>
            <w:vAlign w:val="center"/>
            <w:hideMark/>
          </w:tcPr>
          <w:p w14:paraId="65EAFC7C"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02E50BAD" w14:textId="77777777" w:rsidR="00CF0F3A" w:rsidRPr="00CF0F3A" w:rsidRDefault="00CF0F3A" w:rsidP="00CF0F3A">
            <w:pPr>
              <w:jc w:val="center"/>
              <w:rPr>
                <w:color w:val="000000"/>
                <w:sz w:val="12"/>
                <w:szCs w:val="12"/>
              </w:rPr>
            </w:pPr>
            <w:r w:rsidRPr="00CF0F3A">
              <w:rPr>
                <w:color w:val="000000"/>
                <w:sz w:val="12"/>
                <w:szCs w:val="12"/>
              </w:rPr>
              <w:t>-</w:t>
            </w:r>
          </w:p>
        </w:tc>
        <w:tc>
          <w:tcPr>
            <w:tcW w:w="919" w:type="dxa"/>
            <w:shd w:val="clear" w:color="auto" w:fill="auto"/>
            <w:vAlign w:val="center"/>
            <w:hideMark/>
          </w:tcPr>
          <w:p w14:paraId="27FD8B2B" w14:textId="77777777" w:rsidR="00CF0F3A" w:rsidRPr="00CF0F3A" w:rsidRDefault="00CF0F3A" w:rsidP="00CF0F3A">
            <w:pPr>
              <w:jc w:val="center"/>
              <w:rPr>
                <w:color w:val="000000"/>
                <w:sz w:val="12"/>
                <w:szCs w:val="12"/>
              </w:rPr>
            </w:pPr>
            <w:r w:rsidRPr="00CF0F3A">
              <w:rPr>
                <w:color w:val="000000"/>
                <w:sz w:val="12"/>
                <w:szCs w:val="12"/>
              </w:rPr>
              <w:t>-</w:t>
            </w:r>
          </w:p>
        </w:tc>
        <w:tc>
          <w:tcPr>
            <w:tcW w:w="2202" w:type="dxa"/>
            <w:shd w:val="clear" w:color="auto" w:fill="auto"/>
            <w:vAlign w:val="center"/>
            <w:hideMark/>
          </w:tcPr>
          <w:p w14:paraId="44D0C79D" w14:textId="77777777" w:rsidR="00CF0F3A" w:rsidRPr="00CF0F3A" w:rsidRDefault="00CF0F3A" w:rsidP="00CF0F3A">
            <w:pPr>
              <w:jc w:val="center"/>
              <w:rPr>
                <w:color w:val="000000"/>
                <w:sz w:val="12"/>
                <w:szCs w:val="12"/>
              </w:rPr>
            </w:pPr>
            <w:r w:rsidRPr="00CF0F3A">
              <w:rPr>
                <w:color w:val="000000"/>
                <w:sz w:val="12"/>
                <w:szCs w:val="12"/>
              </w:rPr>
              <w:t>-</w:t>
            </w:r>
          </w:p>
        </w:tc>
        <w:tc>
          <w:tcPr>
            <w:tcW w:w="674" w:type="dxa"/>
            <w:shd w:val="clear" w:color="auto" w:fill="auto"/>
            <w:vAlign w:val="center"/>
            <w:hideMark/>
          </w:tcPr>
          <w:p w14:paraId="1886BE76" w14:textId="77777777" w:rsidR="00CF0F3A" w:rsidRPr="00CF0F3A" w:rsidRDefault="00CF0F3A" w:rsidP="00CF0F3A">
            <w:pPr>
              <w:jc w:val="center"/>
              <w:rPr>
                <w:color w:val="000000"/>
                <w:sz w:val="12"/>
                <w:szCs w:val="12"/>
              </w:rPr>
            </w:pPr>
            <w:r w:rsidRPr="00CF0F3A">
              <w:rPr>
                <w:color w:val="000000"/>
                <w:sz w:val="12"/>
                <w:szCs w:val="12"/>
              </w:rPr>
              <w:t>-</w:t>
            </w:r>
          </w:p>
        </w:tc>
        <w:tc>
          <w:tcPr>
            <w:tcW w:w="758" w:type="dxa"/>
            <w:shd w:val="clear" w:color="auto" w:fill="auto"/>
            <w:vAlign w:val="center"/>
            <w:hideMark/>
          </w:tcPr>
          <w:p w14:paraId="044561FA" w14:textId="77777777" w:rsidR="00CF0F3A" w:rsidRPr="00CF0F3A" w:rsidRDefault="00CF0F3A" w:rsidP="00CF0F3A">
            <w:pPr>
              <w:jc w:val="center"/>
              <w:rPr>
                <w:color w:val="000000"/>
                <w:sz w:val="12"/>
                <w:szCs w:val="12"/>
              </w:rPr>
            </w:pPr>
            <w:r w:rsidRPr="00CF0F3A">
              <w:rPr>
                <w:color w:val="000000"/>
                <w:sz w:val="12"/>
                <w:szCs w:val="12"/>
              </w:rPr>
              <w:t>-</w:t>
            </w:r>
          </w:p>
        </w:tc>
        <w:tc>
          <w:tcPr>
            <w:tcW w:w="813" w:type="dxa"/>
            <w:shd w:val="clear" w:color="auto" w:fill="auto"/>
            <w:vAlign w:val="center"/>
            <w:hideMark/>
          </w:tcPr>
          <w:p w14:paraId="74CC74A1" w14:textId="77777777" w:rsidR="00CF0F3A" w:rsidRPr="00CF0F3A" w:rsidRDefault="00CF0F3A" w:rsidP="00CF0F3A">
            <w:pPr>
              <w:jc w:val="center"/>
              <w:rPr>
                <w:color w:val="000000"/>
                <w:sz w:val="12"/>
                <w:szCs w:val="12"/>
              </w:rPr>
            </w:pPr>
            <w:r w:rsidRPr="00CF0F3A">
              <w:rPr>
                <w:color w:val="000000"/>
                <w:sz w:val="12"/>
                <w:szCs w:val="12"/>
              </w:rPr>
              <w:t>-</w:t>
            </w:r>
          </w:p>
        </w:tc>
        <w:tc>
          <w:tcPr>
            <w:tcW w:w="1174" w:type="dxa"/>
            <w:shd w:val="clear" w:color="auto" w:fill="auto"/>
            <w:vAlign w:val="center"/>
            <w:hideMark/>
          </w:tcPr>
          <w:p w14:paraId="62A34942" w14:textId="77777777" w:rsidR="00CF0F3A" w:rsidRPr="00CF0F3A" w:rsidRDefault="00CF0F3A" w:rsidP="00CF0F3A">
            <w:pPr>
              <w:jc w:val="center"/>
              <w:rPr>
                <w:color w:val="000000"/>
                <w:sz w:val="12"/>
                <w:szCs w:val="12"/>
              </w:rPr>
            </w:pPr>
            <w:r w:rsidRPr="00CF0F3A">
              <w:rPr>
                <w:color w:val="000000"/>
                <w:sz w:val="12"/>
                <w:szCs w:val="12"/>
              </w:rPr>
              <w:t>-</w:t>
            </w:r>
          </w:p>
        </w:tc>
        <w:tc>
          <w:tcPr>
            <w:tcW w:w="939" w:type="dxa"/>
            <w:shd w:val="clear" w:color="auto" w:fill="auto"/>
            <w:vAlign w:val="center"/>
            <w:hideMark/>
          </w:tcPr>
          <w:p w14:paraId="2D3E6416"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7335EBB5" w14:textId="77777777" w:rsidTr="009D4BA8">
        <w:trPr>
          <w:trHeight w:val="20"/>
        </w:trPr>
        <w:tc>
          <w:tcPr>
            <w:tcW w:w="15117" w:type="dxa"/>
            <w:gridSpan w:val="13"/>
            <w:shd w:val="clear" w:color="auto" w:fill="auto"/>
            <w:vAlign w:val="center"/>
            <w:hideMark/>
          </w:tcPr>
          <w:p w14:paraId="0419F76E" w14:textId="77777777" w:rsidR="00CF0F3A" w:rsidRPr="00CF0F3A" w:rsidRDefault="00CF0F3A" w:rsidP="00CF0F3A">
            <w:pPr>
              <w:rPr>
                <w:bCs/>
                <w:color w:val="000000"/>
                <w:sz w:val="12"/>
                <w:szCs w:val="12"/>
              </w:rPr>
            </w:pPr>
            <w:r w:rsidRPr="00CF0F3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CF0F3A" w:rsidRPr="00CF0F3A" w14:paraId="1D8E46D9" w14:textId="77777777" w:rsidTr="009D4BA8">
        <w:trPr>
          <w:trHeight w:val="20"/>
        </w:trPr>
        <w:tc>
          <w:tcPr>
            <w:tcW w:w="4593" w:type="dxa"/>
            <w:gridSpan w:val="2"/>
            <w:shd w:val="clear" w:color="auto" w:fill="auto"/>
            <w:noWrap/>
            <w:vAlign w:val="center"/>
            <w:hideMark/>
          </w:tcPr>
          <w:p w14:paraId="76A07A28" w14:textId="77777777" w:rsidR="00CF0F3A" w:rsidRPr="00CF0F3A" w:rsidRDefault="00CF0F3A" w:rsidP="00CF0F3A">
            <w:pPr>
              <w:rPr>
                <w:bCs/>
                <w:color w:val="000000"/>
                <w:sz w:val="12"/>
                <w:szCs w:val="12"/>
              </w:rPr>
            </w:pPr>
            <w:r w:rsidRPr="00CF0F3A">
              <w:rPr>
                <w:bCs/>
                <w:color w:val="000000"/>
                <w:sz w:val="12"/>
                <w:szCs w:val="12"/>
              </w:rPr>
              <w:t>Всего по группе 6</w:t>
            </w:r>
          </w:p>
        </w:tc>
        <w:tc>
          <w:tcPr>
            <w:tcW w:w="740" w:type="dxa"/>
            <w:shd w:val="clear" w:color="auto" w:fill="auto"/>
            <w:vAlign w:val="center"/>
            <w:hideMark/>
          </w:tcPr>
          <w:p w14:paraId="057B5708" w14:textId="77777777" w:rsidR="00CF0F3A" w:rsidRPr="00CF0F3A" w:rsidRDefault="00CF0F3A" w:rsidP="00CF0F3A">
            <w:pPr>
              <w:jc w:val="center"/>
              <w:rPr>
                <w:color w:val="000000"/>
                <w:sz w:val="12"/>
                <w:szCs w:val="12"/>
              </w:rPr>
            </w:pPr>
            <w:r w:rsidRPr="00CF0F3A">
              <w:rPr>
                <w:color w:val="000000"/>
                <w:sz w:val="12"/>
                <w:szCs w:val="12"/>
              </w:rPr>
              <w:t>-</w:t>
            </w:r>
          </w:p>
        </w:tc>
        <w:tc>
          <w:tcPr>
            <w:tcW w:w="851" w:type="dxa"/>
            <w:shd w:val="clear" w:color="auto" w:fill="auto"/>
            <w:vAlign w:val="center"/>
            <w:hideMark/>
          </w:tcPr>
          <w:p w14:paraId="67C6832E" w14:textId="77777777" w:rsidR="00CF0F3A" w:rsidRPr="00CF0F3A" w:rsidRDefault="00CF0F3A" w:rsidP="00CF0F3A">
            <w:pPr>
              <w:jc w:val="center"/>
              <w:rPr>
                <w:color w:val="000000"/>
                <w:sz w:val="12"/>
                <w:szCs w:val="12"/>
              </w:rPr>
            </w:pPr>
            <w:r w:rsidRPr="00CF0F3A">
              <w:rPr>
                <w:color w:val="000000"/>
                <w:sz w:val="12"/>
                <w:szCs w:val="12"/>
              </w:rPr>
              <w:t>-</w:t>
            </w:r>
          </w:p>
        </w:tc>
        <w:tc>
          <w:tcPr>
            <w:tcW w:w="745" w:type="dxa"/>
            <w:shd w:val="clear" w:color="auto" w:fill="auto"/>
            <w:vAlign w:val="center"/>
            <w:hideMark/>
          </w:tcPr>
          <w:p w14:paraId="45A35B2B" w14:textId="77777777" w:rsidR="00CF0F3A" w:rsidRPr="00CF0F3A" w:rsidRDefault="00CF0F3A" w:rsidP="00CF0F3A">
            <w:pPr>
              <w:jc w:val="center"/>
              <w:rPr>
                <w:color w:val="000000"/>
                <w:sz w:val="12"/>
                <w:szCs w:val="12"/>
              </w:rPr>
            </w:pPr>
            <w:r w:rsidRPr="00CF0F3A">
              <w:rPr>
                <w:color w:val="000000"/>
                <w:sz w:val="12"/>
                <w:szCs w:val="12"/>
              </w:rPr>
              <w:t>-</w:t>
            </w:r>
          </w:p>
        </w:tc>
        <w:tc>
          <w:tcPr>
            <w:tcW w:w="709" w:type="dxa"/>
            <w:shd w:val="clear" w:color="auto" w:fill="auto"/>
            <w:vAlign w:val="center"/>
            <w:hideMark/>
          </w:tcPr>
          <w:p w14:paraId="26ED6A32" w14:textId="77777777" w:rsidR="00CF0F3A" w:rsidRPr="00CF0F3A" w:rsidRDefault="00CF0F3A" w:rsidP="00CF0F3A">
            <w:pPr>
              <w:jc w:val="center"/>
              <w:rPr>
                <w:color w:val="000000"/>
                <w:sz w:val="12"/>
                <w:szCs w:val="12"/>
              </w:rPr>
            </w:pPr>
            <w:r w:rsidRPr="00CF0F3A">
              <w:rPr>
                <w:color w:val="000000"/>
                <w:sz w:val="12"/>
                <w:szCs w:val="12"/>
              </w:rPr>
              <w:t>-</w:t>
            </w:r>
          </w:p>
        </w:tc>
        <w:tc>
          <w:tcPr>
            <w:tcW w:w="919" w:type="dxa"/>
            <w:shd w:val="clear" w:color="auto" w:fill="auto"/>
            <w:vAlign w:val="center"/>
            <w:hideMark/>
          </w:tcPr>
          <w:p w14:paraId="7D0FD761" w14:textId="77777777" w:rsidR="00CF0F3A" w:rsidRPr="00CF0F3A" w:rsidRDefault="00CF0F3A" w:rsidP="00CF0F3A">
            <w:pPr>
              <w:jc w:val="center"/>
              <w:rPr>
                <w:color w:val="000000"/>
                <w:sz w:val="12"/>
                <w:szCs w:val="12"/>
              </w:rPr>
            </w:pPr>
            <w:r w:rsidRPr="00CF0F3A">
              <w:rPr>
                <w:color w:val="000000"/>
                <w:sz w:val="12"/>
                <w:szCs w:val="12"/>
              </w:rPr>
              <w:t>-</w:t>
            </w:r>
          </w:p>
        </w:tc>
        <w:tc>
          <w:tcPr>
            <w:tcW w:w="2202" w:type="dxa"/>
            <w:shd w:val="clear" w:color="auto" w:fill="auto"/>
            <w:vAlign w:val="center"/>
            <w:hideMark/>
          </w:tcPr>
          <w:p w14:paraId="63C68E8F" w14:textId="77777777" w:rsidR="00CF0F3A" w:rsidRPr="00CF0F3A" w:rsidRDefault="00CF0F3A" w:rsidP="00CF0F3A">
            <w:pPr>
              <w:jc w:val="center"/>
              <w:rPr>
                <w:color w:val="000000"/>
                <w:sz w:val="12"/>
                <w:szCs w:val="12"/>
              </w:rPr>
            </w:pPr>
            <w:r w:rsidRPr="00CF0F3A">
              <w:rPr>
                <w:color w:val="000000"/>
                <w:sz w:val="12"/>
                <w:szCs w:val="12"/>
              </w:rPr>
              <w:t>-</w:t>
            </w:r>
          </w:p>
        </w:tc>
        <w:tc>
          <w:tcPr>
            <w:tcW w:w="674" w:type="dxa"/>
            <w:shd w:val="clear" w:color="auto" w:fill="auto"/>
            <w:vAlign w:val="center"/>
            <w:hideMark/>
          </w:tcPr>
          <w:p w14:paraId="5357FA8F" w14:textId="77777777" w:rsidR="00CF0F3A" w:rsidRPr="00CF0F3A" w:rsidRDefault="00CF0F3A" w:rsidP="00CF0F3A">
            <w:pPr>
              <w:jc w:val="center"/>
              <w:rPr>
                <w:color w:val="000000"/>
                <w:sz w:val="12"/>
                <w:szCs w:val="12"/>
              </w:rPr>
            </w:pPr>
            <w:r w:rsidRPr="00CF0F3A">
              <w:rPr>
                <w:color w:val="000000"/>
                <w:sz w:val="12"/>
                <w:szCs w:val="12"/>
              </w:rPr>
              <w:t>-</w:t>
            </w:r>
          </w:p>
        </w:tc>
        <w:tc>
          <w:tcPr>
            <w:tcW w:w="758" w:type="dxa"/>
            <w:shd w:val="clear" w:color="auto" w:fill="auto"/>
            <w:vAlign w:val="center"/>
            <w:hideMark/>
          </w:tcPr>
          <w:p w14:paraId="71342E64" w14:textId="77777777" w:rsidR="00CF0F3A" w:rsidRPr="00CF0F3A" w:rsidRDefault="00CF0F3A" w:rsidP="00CF0F3A">
            <w:pPr>
              <w:jc w:val="center"/>
              <w:rPr>
                <w:color w:val="000000"/>
                <w:sz w:val="12"/>
                <w:szCs w:val="12"/>
              </w:rPr>
            </w:pPr>
            <w:r w:rsidRPr="00CF0F3A">
              <w:rPr>
                <w:color w:val="000000"/>
                <w:sz w:val="12"/>
                <w:szCs w:val="12"/>
              </w:rPr>
              <w:t>-</w:t>
            </w:r>
          </w:p>
        </w:tc>
        <w:tc>
          <w:tcPr>
            <w:tcW w:w="813" w:type="dxa"/>
            <w:shd w:val="clear" w:color="auto" w:fill="auto"/>
            <w:vAlign w:val="center"/>
            <w:hideMark/>
          </w:tcPr>
          <w:p w14:paraId="79E4A87D" w14:textId="77777777" w:rsidR="00CF0F3A" w:rsidRPr="00CF0F3A" w:rsidRDefault="00CF0F3A" w:rsidP="00CF0F3A">
            <w:pPr>
              <w:jc w:val="center"/>
              <w:rPr>
                <w:color w:val="000000"/>
                <w:sz w:val="12"/>
                <w:szCs w:val="12"/>
              </w:rPr>
            </w:pPr>
            <w:r w:rsidRPr="00CF0F3A">
              <w:rPr>
                <w:color w:val="000000"/>
                <w:sz w:val="12"/>
                <w:szCs w:val="12"/>
              </w:rPr>
              <w:t>-</w:t>
            </w:r>
          </w:p>
        </w:tc>
        <w:tc>
          <w:tcPr>
            <w:tcW w:w="1174" w:type="dxa"/>
            <w:shd w:val="clear" w:color="auto" w:fill="auto"/>
            <w:vAlign w:val="center"/>
            <w:hideMark/>
          </w:tcPr>
          <w:p w14:paraId="5420AE7B" w14:textId="77777777" w:rsidR="00CF0F3A" w:rsidRPr="00CF0F3A" w:rsidRDefault="00CF0F3A" w:rsidP="00CF0F3A">
            <w:pPr>
              <w:jc w:val="center"/>
              <w:rPr>
                <w:color w:val="000000"/>
                <w:sz w:val="12"/>
                <w:szCs w:val="12"/>
              </w:rPr>
            </w:pPr>
            <w:r w:rsidRPr="00CF0F3A">
              <w:rPr>
                <w:color w:val="000000"/>
                <w:sz w:val="12"/>
                <w:szCs w:val="12"/>
              </w:rPr>
              <w:t>-</w:t>
            </w:r>
          </w:p>
        </w:tc>
        <w:tc>
          <w:tcPr>
            <w:tcW w:w="939" w:type="dxa"/>
            <w:shd w:val="clear" w:color="auto" w:fill="auto"/>
            <w:vAlign w:val="center"/>
            <w:hideMark/>
          </w:tcPr>
          <w:p w14:paraId="04D29441" w14:textId="77777777" w:rsidR="00CF0F3A" w:rsidRPr="00CF0F3A" w:rsidRDefault="00CF0F3A" w:rsidP="00CF0F3A">
            <w:pPr>
              <w:jc w:val="center"/>
              <w:rPr>
                <w:color w:val="000000"/>
                <w:sz w:val="12"/>
                <w:szCs w:val="12"/>
              </w:rPr>
            </w:pPr>
            <w:r w:rsidRPr="00CF0F3A">
              <w:rPr>
                <w:color w:val="000000"/>
                <w:sz w:val="12"/>
                <w:szCs w:val="12"/>
              </w:rPr>
              <w:t>-</w:t>
            </w:r>
          </w:p>
        </w:tc>
      </w:tr>
      <w:tr w:rsidR="00CF0F3A" w:rsidRPr="00CF0F3A" w14:paraId="0B61334C" w14:textId="77777777" w:rsidTr="009D4BA8">
        <w:trPr>
          <w:trHeight w:val="20"/>
        </w:trPr>
        <w:tc>
          <w:tcPr>
            <w:tcW w:w="4593" w:type="dxa"/>
            <w:gridSpan w:val="2"/>
            <w:shd w:val="clear" w:color="auto" w:fill="auto"/>
            <w:vAlign w:val="center"/>
            <w:hideMark/>
          </w:tcPr>
          <w:p w14:paraId="7640C660" w14:textId="77777777" w:rsidR="00CF0F3A" w:rsidRPr="00CF0F3A" w:rsidRDefault="00CF0F3A" w:rsidP="00CF0F3A">
            <w:pPr>
              <w:rPr>
                <w:bCs/>
                <w:color w:val="000000"/>
                <w:sz w:val="12"/>
                <w:szCs w:val="12"/>
              </w:rPr>
            </w:pPr>
            <w:r w:rsidRPr="00CF0F3A">
              <w:rPr>
                <w:bCs/>
                <w:color w:val="000000"/>
                <w:sz w:val="12"/>
                <w:szCs w:val="12"/>
              </w:rPr>
              <w:t>ИТОГО по программе</w:t>
            </w:r>
          </w:p>
        </w:tc>
        <w:tc>
          <w:tcPr>
            <w:tcW w:w="740" w:type="dxa"/>
            <w:shd w:val="clear" w:color="auto" w:fill="auto"/>
            <w:vAlign w:val="center"/>
            <w:hideMark/>
          </w:tcPr>
          <w:p w14:paraId="2E073F05" w14:textId="77777777" w:rsidR="00CF0F3A" w:rsidRPr="00CF0F3A" w:rsidRDefault="00CF0F3A" w:rsidP="00CF0F3A">
            <w:pPr>
              <w:jc w:val="center"/>
              <w:rPr>
                <w:bCs/>
                <w:color w:val="000000"/>
                <w:sz w:val="12"/>
                <w:szCs w:val="12"/>
              </w:rPr>
            </w:pPr>
            <w:r w:rsidRPr="00CF0F3A">
              <w:rPr>
                <w:bCs/>
                <w:color w:val="000000"/>
                <w:sz w:val="12"/>
                <w:szCs w:val="12"/>
              </w:rPr>
              <w:t>64 670,43</w:t>
            </w:r>
          </w:p>
        </w:tc>
        <w:tc>
          <w:tcPr>
            <w:tcW w:w="851" w:type="dxa"/>
            <w:shd w:val="clear" w:color="auto" w:fill="auto"/>
            <w:vAlign w:val="center"/>
            <w:hideMark/>
          </w:tcPr>
          <w:p w14:paraId="67097D41" w14:textId="77777777" w:rsidR="00CF0F3A" w:rsidRPr="00CF0F3A" w:rsidRDefault="00CF0F3A" w:rsidP="00CF0F3A">
            <w:pPr>
              <w:jc w:val="center"/>
              <w:rPr>
                <w:bCs/>
                <w:color w:val="000000"/>
                <w:sz w:val="12"/>
                <w:szCs w:val="12"/>
              </w:rPr>
            </w:pPr>
            <w:r w:rsidRPr="00CF0F3A">
              <w:rPr>
                <w:bCs/>
                <w:color w:val="000000"/>
                <w:sz w:val="12"/>
                <w:szCs w:val="12"/>
              </w:rPr>
              <w:t>1 872,93</w:t>
            </w:r>
          </w:p>
        </w:tc>
        <w:tc>
          <w:tcPr>
            <w:tcW w:w="745" w:type="dxa"/>
            <w:shd w:val="clear" w:color="auto" w:fill="auto"/>
            <w:vAlign w:val="center"/>
            <w:hideMark/>
          </w:tcPr>
          <w:p w14:paraId="721709AA"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09" w:type="dxa"/>
            <w:shd w:val="clear" w:color="auto" w:fill="auto"/>
            <w:vAlign w:val="center"/>
            <w:hideMark/>
          </w:tcPr>
          <w:p w14:paraId="78DAC3E7"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919" w:type="dxa"/>
            <w:shd w:val="clear" w:color="auto" w:fill="auto"/>
            <w:vAlign w:val="center"/>
            <w:hideMark/>
          </w:tcPr>
          <w:p w14:paraId="7B9A6C93"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2202" w:type="dxa"/>
            <w:shd w:val="clear" w:color="auto" w:fill="auto"/>
            <w:vAlign w:val="center"/>
            <w:hideMark/>
          </w:tcPr>
          <w:p w14:paraId="6E4446C0"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674" w:type="dxa"/>
            <w:shd w:val="clear" w:color="auto" w:fill="auto"/>
            <w:vAlign w:val="center"/>
            <w:hideMark/>
          </w:tcPr>
          <w:p w14:paraId="4C5B1DA0"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758" w:type="dxa"/>
            <w:shd w:val="clear" w:color="auto" w:fill="auto"/>
            <w:vAlign w:val="center"/>
            <w:hideMark/>
          </w:tcPr>
          <w:p w14:paraId="5E8C4FED"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813" w:type="dxa"/>
            <w:shd w:val="clear" w:color="auto" w:fill="auto"/>
            <w:vAlign w:val="center"/>
            <w:hideMark/>
          </w:tcPr>
          <w:p w14:paraId="47E317E8"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1174" w:type="dxa"/>
            <w:shd w:val="clear" w:color="auto" w:fill="auto"/>
            <w:vAlign w:val="center"/>
            <w:hideMark/>
          </w:tcPr>
          <w:p w14:paraId="6E18ECD4" w14:textId="77777777" w:rsidR="00CF0F3A" w:rsidRPr="00CF0F3A" w:rsidRDefault="00CF0F3A" w:rsidP="00CF0F3A">
            <w:pPr>
              <w:jc w:val="center"/>
              <w:rPr>
                <w:bCs/>
                <w:color w:val="000000"/>
                <w:sz w:val="12"/>
                <w:szCs w:val="12"/>
              </w:rPr>
            </w:pPr>
            <w:r w:rsidRPr="00CF0F3A">
              <w:rPr>
                <w:bCs/>
                <w:color w:val="000000"/>
                <w:sz w:val="12"/>
                <w:szCs w:val="12"/>
              </w:rPr>
              <w:t>0,00</w:t>
            </w:r>
          </w:p>
        </w:tc>
        <w:tc>
          <w:tcPr>
            <w:tcW w:w="939" w:type="dxa"/>
            <w:shd w:val="clear" w:color="auto" w:fill="auto"/>
            <w:vAlign w:val="center"/>
            <w:hideMark/>
          </w:tcPr>
          <w:p w14:paraId="4D428124" w14:textId="77777777" w:rsidR="00CF0F3A" w:rsidRPr="00CF0F3A" w:rsidRDefault="00CF0F3A" w:rsidP="00CF0F3A">
            <w:pPr>
              <w:jc w:val="center"/>
              <w:rPr>
                <w:bCs/>
                <w:color w:val="000000"/>
                <w:sz w:val="12"/>
                <w:szCs w:val="12"/>
              </w:rPr>
            </w:pPr>
            <w:r w:rsidRPr="00CF0F3A">
              <w:rPr>
                <w:bCs/>
                <w:color w:val="000000"/>
                <w:sz w:val="12"/>
                <w:szCs w:val="12"/>
              </w:rPr>
              <w:t>0,00</w:t>
            </w:r>
          </w:p>
        </w:tc>
      </w:tr>
    </w:tbl>
    <w:p w14:paraId="2AF9AFB2" w14:textId="77777777" w:rsidR="00CF0F3A" w:rsidRPr="00CF0F3A" w:rsidRDefault="00CF0F3A" w:rsidP="00CF0F3A">
      <w:pPr>
        <w:rPr>
          <w:sz w:val="20"/>
          <w:szCs w:val="20"/>
        </w:rPr>
        <w:sectPr w:rsidR="00CF0F3A" w:rsidRPr="00CF0F3A" w:rsidSect="00DB4F2B">
          <w:pgSz w:w="16838" w:h="11906" w:orient="landscape"/>
          <w:pgMar w:top="1082" w:right="1134" w:bottom="142" w:left="1134" w:header="709" w:footer="256" w:gutter="0"/>
          <w:cols w:space="708"/>
          <w:docGrid w:linePitch="360"/>
        </w:sectPr>
      </w:pPr>
    </w:p>
    <w:p w14:paraId="47D60546" w14:textId="77777777" w:rsidR="00CF0F3A" w:rsidRPr="00CF0F3A" w:rsidRDefault="00CF0F3A" w:rsidP="00CF0F3A">
      <w:pPr>
        <w:jc w:val="center"/>
        <w:rPr>
          <w:bCs/>
          <w:sz w:val="28"/>
          <w:szCs w:val="28"/>
        </w:rPr>
      </w:pPr>
      <w:r w:rsidRPr="00CF0F3A">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14:paraId="78951E73" w14:textId="77777777" w:rsidR="00CF0F3A" w:rsidRPr="00CF0F3A" w:rsidRDefault="00CF0F3A" w:rsidP="00CF0F3A">
      <w:pPr>
        <w:jc w:val="center"/>
        <w:rPr>
          <w:bCs/>
          <w:sz w:val="28"/>
          <w:szCs w:val="28"/>
        </w:rPr>
      </w:pPr>
      <w:r w:rsidRPr="00CF0F3A">
        <w:rPr>
          <w:bCs/>
          <w:sz w:val="28"/>
          <w:szCs w:val="28"/>
        </w:rPr>
        <w:t>ООО ХК «СДС - Энерго»</w:t>
      </w:r>
    </w:p>
    <w:p w14:paraId="0BBE21AF" w14:textId="77777777" w:rsidR="00CF0F3A" w:rsidRPr="00CF0F3A" w:rsidRDefault="00CF0F3A" w:rsidP="00CF0F3A">
      <w:pPr>
        <w:jc w:val="center"/>
        <w:rPr>
          <w:sz w:val="20"/>
          <w:szCs w:val="20"/>
        </w:rPr>
      </w:pPr>
    </w:p>
    <w:tbl>
      <w:tblPr>
        <w:tblW w:w="94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973"/>
        <w:gridCol w:w="1054"/>
        <w:gridCol w:w="709"/>
        <w:gridCol w:w="708"/>
        <w:gridCol w:w="647"/>
        <w:gridCol w:w="709"/>
        <w:gridCol w:w="709"/>
        <w:gridCol w:w="708"/>
        <w:gridCol w:w="709"/>
      </w:tblGrid>
      <w:tr w:rsidR="00CF0F3A" w:rsidRPr="00CF0F3A" w14:paraId="7FA7C8A8" w14:textId="77777777" w:rsidTr="009D4BA8">
        <w:trPr>
          <w:trHeight w:val="555"/>
        </w:trPr>
        <w:tc>
          <w:tcPr>
            <w:tcW w:w="486" w:type="dxa"/>
            <w:vMerge w:val="restart"/>
            <w:shd w:val="clear" w:color="auto" w:fill="auto"/>
            <w:tcMar>
              <w:left w:w="28" w:type="dxa"/>
              <w:right w:w="28" w:type="dxa"/>
            </w:tcMar>
            <w:vAlign w:val="center"/>
            <w:hideMark/>
          </w:tcPr>
          <w:p w14:paraId="181EEC73" w14:textId="77777777" w:rsidR="00CF0F3A" w:rsidRPr="00CF0F3A" w:rsidRDefault="00CF0F3A" w:rsidP="00CF0F3A">
            <w:pPr>
              <w:jc w:val="center"/>
              <w:rPr>
                <w:color w:val="000000"/>
                <w:sz w:val="20"/>
                <w:szCs w:val="20"/>
              </w:rPr>
            </w:pPr>
            <w:r w:rsidRPr="00CF0F3A">
              <w:rPr>
                <w:color w:val="000000"/>
                <w:sz w:val="20"/>
                <w:szCs w:val="20"/>
              </w:rPr>
              <w:t>№</w:t>
            </w:r>
            <w:r w:rsidRPr="00CF0F3A">
              <w:rPr>
                <w:color w:val="000000"/>
                <w:sz w:val="20"/>
                <w:szCs w:val="20"/>
              </w:rPr>
              <w:br/>
              <w:t>п/п</w:t>
            </w:r>
          </w:p>
        </w:tc>
        <w:tc>
          <w:tcPr>
            <w:tcW w:w="2973" w:type="dxa"/>
            <w:vMerge w:val="restart"/>
            <w:shd w:val="clear" w:color="auto" w:fill="auto"/>
            <w:noWrap/>
            <w:tcMar>
              <w:left w:w="28" w:type="dxa"/>
              <w:right w:w="28" w:type="dxa"/>
            </w:tcMar>
            <w:vAlign w:val="center"/>
            <w:hideMark/>
          </w:tcPr>
          <w:p w14:paraId="7561C241" w14:textId="77777777" w:rsidR="00CF0F3A" w:rsidRPr="00CF0F3A" w:rsidRDefault="00CF0F3A" w:rsidP="00CF0F3A">
            <w:pPr>
              <w:jc w:val="center"/>
              <w:rPr>
                <w:color w:val="000000"/>
                <w:sz w:val="20"/>
                <w:szCs w:val="20"/>
              </w:rPr>
            </w:pPr>
            <w:r w:rsidRPr="00CF0F3A">
              <w:rPr>
                <w:color w:val="000000"/>
                <w:sz w:val="20"/>
                <w:szCs w:val="20"/>
              </w:rPr>
              <w:t>Наименование показателя</w:t>
            </w:r>
          </w:p>
        </w:tc>
        <w:tc>
          <w:tcPr>
            <w:tcW w:w="1054" w:type="dxa"/>
            <w:vMerge w:val="restart"/>
            <w:shd w:val="clear" w:color="auto" w:fill="auto"/>
            <w:tcMar>
              <w:left w:w="28" w:type="dxa"/>
              <w:right w:w="28" w:type="dxa"/>
            </w:tcMar>
            <w:vAlign w:val="center"/>
            <w:hideMark/>
          </w:tcPr>
          <w:p w14:paraId="42662695" w14:textId="77777777" w:rsidR="00CF0F3A" w:rsidRPr="00CF0F3A" w:rsidRDefault="00CF0F3A" w:rsidP="00CF0F3A">
            <w:pPr>
              <w:jc w:val="center"/>
              <w:rPr>
                <w:color w:val="000000"/>
                <w:sz w:val="20"/>
                <w:szCs w:val="20"/>
              </w:rPr>
            </w:pPr>
            <w:r w:rsidRPr="00CF0F3A">
              <w:rPr>
                <w:color w:val="000000"/>
                <w:sz w:val="20"/>
                <w:szCs w:val="20"/>
              </w:rPr>
              <w:t xml:space="preserve">Единица </w:t>
            </w:r>
            <w:r w:rsidRPr="00CF0F3A">
              <w:rPr>
                <w:color w:val="000000"/>
                <w:sz w:val="20"/>
                <w:szCs w:val="20"/>
              </w:rPr>
              <w:br/>
              <w:t>измерения</w:t>
            </w:r>
          </w:p>
        </w:tc>
        <w:tc>
          <w:tcPr>
            <w:tcW w:w="709" w:type="dxa"/>
            <w:vMerge w:val="restart"/>
            <w:shd w:val="clear" w:color="auto" w:fill="auto"/>
            <w:tcMar>
              <w:left w:w="28" w:type="dxa"/>
              <w:right w:w="28" w:type="dxa"/>
            </w:tcMar>
            <w:vAlign w:val="center"/>
            <w:hideMark/>
          </w:tcPr>
          <w:p w14:paraId="63E2FC6A" w14:textId="77777777" w:rsidR="00CF0F3A" w:rsidRPr="00CF0F3A" w:rsidRDefault="00CF0F3A" w:rsidP="00CF0F3A">
            <w:pPr>
              <w:jc w:val="center"/>
              <w:rPr>
                <w:color w:val="000000"/>
                <w:sz w:val="20"/>
                <w:szCs w:val="20"/>
              </w:rPr>
            </w:pPr>
            <w:proofErr w:type="gramStart"/>
            <w:r w:rsidRPr="00CF0F3A">
              <w:rPr>
                <w:color w:val="000000"/>
                <w:sz w:val="20"/>
                <w:szCs w:val="20"/>
              </w:rPr>
              <w:t>Фак-</w:t>
            </w:r>
            <w:proofErr w:type="spellStart"/>
            <w:r w:rsidRPr="00CF0F3A">
              <w:rPr>
                <w:color w:val="000000"/>
                <w:sz w:val="20"/>
                <w:szCs w:val="20"/>
              </w:rPr>
              <w:t>тичес</w:t>
            </w:r>
            <w:proofErr w:type="spellEnd"/>
            <w:r w:rsidRPr="00CF0F3A">
              <w:rPr>
                <w:color w:val="000000"/>
                <w:sz w:val="20"/>
                <w:szCs w:val="20"/>
              </w:rPr>
              <w:t>-кое</w:t>
            </w:r>
            <w:proofErr w:type="gramEnd"/>
            <w:r w:rsidRPr="00CF0F3A">
              <w:rPr>
                <w:color w:val="000000"/>
                <w:sz w:val="20"/>
                <w:szCs w:val="20"/>
              </w:rPr>
              <w:t xml:space="preserve"> </w:t>
            </w:r>
            <w:proofErr w:type="spellStart"/>
            <w:r w:rsidRPr="00CF0F3A">
              <w:rPr>
                <w:color w:val="000000"/>
                <w:sz w:val="20"/>
                <w:szCs w:val="20"/>
              </w:rPr>
              <w:t>значе-ние</w:t>
            </w:r>
            <w:proofErr w:type="spellEnd"/>
          </w:p>
        </w:tc>
        <w:tc>
          <w:tcPr>
            <w:tcW w:w="708" w:type="dxa"/>
            <w:vMerge w:val="restart"/>
            <w:tcMar>
              <w:left w:w="28" w:type="dxa"/>
              <w:right w:w="28" w:type="dxa"/>
            </w:tcMar>
            <w:vAlign w:val="center"/>
          </w:tcPr>
          <w:p w14:paraId="15FA69FE" w14:textId="77777777" w:rsidR="00CF0F3A" w:rsidRPr="00CF0F3A" w:rsidRDefault="00CF0F3A" w:rsidP="00CF0F3A">
            <w:pPr>
              <w:jc w:val="center"/>
              <w:rPr>
                <w:color w:val="000000"/>
                <w:sz w:val="20"/>
                <w:szCs w:val="20"/>
              </w:rPr>
            </w:pPr>
            <w:proofErr w:type="gramStart"/>
            <w:r w:rsidRPr="00CF0F3A">
              <w:rPr>
                <w:color w:val="000000"/>
                <w:sz w:val="20"/>
                <w:szCs w:val="20"/>
              </w:rPr>
              <w:t>Теку-</w:t>
            </w:r>
            <w:proofErr w:type="spellStart"/>
            <w:r w:rsidRPr="00CF0F3A">
              <w:rPr>
                <w:color w:val="000000"/>
                <w:sz w:val="20"/>
                <w:szCs w:val="20"/>
              </w:rPr>
              <w:t>щее</w:t>
            </w:r>
            <w:proofErr w:type="spellEnd"/>
            <w:proofErr w:type="gramEnd"/>
            <w:r w:rsidRPr="00CF0F3A">
              <w:rPr>
                <w:color w:val="000000"/>
                <w:sz w:val="20"/>
                <w:szCs w:val="20"/>
              </w:rPr>
              <w:t xml:space="preserve"> </w:t>
            </w:r>
            <w:proofErr w:type="spellStart"/>
            <w:r w:rsidRPr="00CF0F3A">
              <w:rPr>
                <w:color w:val="000000"/>
                <w:sz w:val="20"/>
                <w:szCs w:val="20"/>
              </w:rPr>
              <w:t>значе-ние</w:t>
            </w:r>
            <w:proofErr w:type="spellEnd"/>
          </w:p>
        </w:tc>
        <w:tc>
          <w:tcPr>
            <w:tcW w:w="3482" w:type="dxa"/>
            <w:gridSpan w:val="5"/>
            <w:shd w:val="clear" w:color="auto" w:fill="auto"/>
            <w:tcMar>
              <w:left w:w="28" w:type="dxa"/>
              <w:right w:w="28" w:type="dxa"/>
            </w:tcMar>
            <w:vAlign w:val="center"/>
            <w:hideMark/>
          </w:tcPr>
          <w:p w14:paraId="42C0F5F0" w14:textId="77777777" w:rsidR="00CF0F3A" w:rsidRPr="00CF0F3A" w:rsidRDefault="00CF0F3A" w:rsidP="00CF0F3A">
            <w:pPr>
              <w:jc w:val="center"/>
              <w:rPr>
                <w:color w:val="000000"/>
                <w:sz w:val="20"/>
                <w:szCs w:val="20"/>
              </w:rPr>
            </w:pPr>
            <w:r w:rsidRPr="00CF0F3A">
              <w:rPr>
                <w:color w:val="000000"/>
                <w:sz w:val="20"/>
                <w:szCs w:val="20"/>
              </w:rPr>
              <w:t>Плановые значения</w:t>
            </w:r>
          </w:p>
        </w:tc>
      </w:tr>
      <w:tr w:rsidR="00CF0F3A" w:rsidRPr="00CF0F3A" w14:paraId="60C92450" w14:textId="77777777" w:rsidTr="009D4BA8">
        <w:trPr>
          <w:trHeight w:val="555"/>
        </w:trPr>
        <w:tc>
          <w:tcPr>
            <w:tcW w:w="486" w:type="dxa"/>
            <w:vMerge/>
            <w:tcMar>
              <w:left w:w="28" w:type="dxa"/>
              <w:right w:w="28" w:type="dxa"/>
            </w:tcMar>
            <w:vAlign w:val="center"/>
            <w:hideMark/>
          </w:tcPr>
          <w:p w14:paraId="62C9D861"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747EEB1C" w14:textId="77777777" w:rsidR="00CF0F3A" w:rsidRPr="00CF0F3A" w:rsidRDefault="00CF0F3A" w:rsidP="00CF0F3A">
            <w:pPr>
              <w:rPr>
                <w:color w:val="000000"/>
                <w:sz w:val="20"/>
                <w:szCs w:val="20"/>
              </w:rPr>
            </w:pPr>
          </w:p>
        </w:tc>
        <w:tc>
          <w:tcPr>
            <w:tcW w:w="1054" w:type="dxa"/>
            <w:vMerge/>
            <w:tcMar>
              <w:left w:w="28" w:type="dxa"/>
              <w:right w:w="28" w:type="dxa"/>
            </w:tcMar>
            <w:vAlign w:val="center"/>
            <w:hideMark/>
          </w:tcPr>
          <w:p w14:paraId="440E8443" w14:textId="77777777" w:rsidR="00CF0F3A" w:rsidRPr="00CF0F3A" w:rsidRDefault="00CF0F3A" w:rsidP="00CF0F3A">
            <w:pPr>
              <w:rPr>
                <w:color w:val="000000"/>
                <w:sz w:val="20"/>
                <w:szCs w:val="20"/>
              </w:rPr>
            </w:pPr>
          </w:p>
        </w:tc>
        <w:tc>
          <w:tcPr>
            <w:tcW w:w="709" w:type="dxa"/>
            <w:vMerge/>
            <w:tcMar>
              <w:left w:w="28" w:type="dxa"/>
              <w:right w:w="28" w:type="dxa"/>
            </w:tcMar>
            <w:vAlign w:val="center"/>
            <w:hideMark/>
          </w:tcPr>
          <w:p w14:paraId="7BF4D82D" w14:textId="77777777" w:rsidR="00CF0F3A" w:rsidRPr="00CF0F3A" w:rsidRDefault="00CF0F3A" w:rsidP="00CF0F3A">
            <w:pPr>
              <w:rPr>
                <w:color w:val="000000"/>
                <w:sz w:val="20"/>
                <w:szCs w:val="20"/>
              </w:rPr>
            </w:pPr>
          </w:p>
        </w:tc>
        <w:tc>
          <w:tcPr>
            <w:tcW w:w="708" w:type="dxa"/>
            <w:vMerge/>
            <w:tcMar>
              <w:left w:w="28" w:type="dxa"/>
              <w:right w:w="28" w:type="dxa"/>
            </w:tcMar>
          </w:tcPr>
          <w:p w14:paraId="7B162E61" w14:textId="77777777" w:rsidR="00CF0F3A" w:rsidRPr="00CF0F3A" w:rsidRDefault="00CF0F3A" w:rsidP="00CF0F3A">
            <w:pPr>
              <w:jc w:val="center"/>
              <w:rPr>
                <w:color w:val="000000"/>
                <w:sz w:val="20"/>
                <w:szCs w:val="20"/>
              </w:rPr>
            </w:pPr>
          </w:p>
        </w:tc>
        <w:tc>
          <w:tcPr>
            <w:tcW w:w="3482" w:type="dxa"/>
            <w:gridSpan w:val="5"/>
            <w:shd w:val="clear" w:color="auto" w:fill="auto"/>
            <w:tcMar>
              <w:left w:w="28" w:type="dxa"/>
              <w:right w:w="28" w:type="dxa"/>
            </w:tcMar>
            <w:vAlign w:val="center"/>
            <w:hideMark/>
          </w:tcPr>
          <w:p w14:paraId="1CFE3F25" w14:textId="77777777" w:rsidR="00CF0F3A" w:rsidRPr="00CF0F3A" w:rsidRDefault="00CF0F3A" w:rsidP="00CF0F3A">
            <w:pPr>
              <w:jc w:val="center"/>
              <w:rPr>
                <w:color w:val="000000"/>
                <w:sz w:val="20"/>
                <w:szCs w:val="20"/>
              </w:rPr>
            </w:pPr>
            <w:r w:rsidRPr="00CF0F3A">
              <w:rPr>
                <w:color w:val="000000"/>
                <w:sz w:val="20"/>
                <w:szCs w:val="20"/>
              </w:rPr>
              <w:t>в т.ч. по годам реализации</w:t>
            </w:r>
          </w:p>
        </w:tc>
      </w:tr>
      <w:tr w:rsidR="00CF0F3A" w:rsidRPr="00CF0F3A" w14:paraId="31AB7CFD" w14:textId="77777777" w:rsidTr="009D4BA8">
        <w:trPr>
          <w:trHeight w:val="465"/>
        </w:trPr>
        <w:tc>
          <w:tcPr>
            <w:tcW w:w="486" w:type="dxa"/>
            <w:vMerge/>
            <w:tcMar>
              <w:left w:w="28" w:type="dxa"/>
              <w:right w:w="28" w:type="dxa"/>
            </w:tcMar>
            <w:vAlign w:val="center"/>
            <w:hideMark/>
          </w:tcPr>
          <w:p w14:paraId="1F8301E8"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7FECE9E2" w14:textId="77777777" w:rsidR="00CF0F3A" w:rsidRPr="00CF0F3A" w:rsidRDefault="00CF0F3A" w:rsidP="00CF0F3A">
            <w:pPr>
              <w:rPr>
                <w:color w:val="000000"/>
                <w:sz w:val="20"/>
                <w:szCs w:val="20"/>
              </w:rPr>
            </w:pPr>
          </w:p>
        </w:tc>
        <w:tc>
          <w:tcPr>
            <w:tcW w:w="1054" w:type="dxa"/>
            <w:vMerge/>
            <w:tcMar>
              <w:left w:w="28" w:type="dxa"/>
              <w:right w:w="28" w:type="dxa"/>
            </w:tcMar>
            <w:vAlign w:val="center"/>
            <w:hideMark/>
          </w:tcPr>
          <w:p w14:paraId="3ED583AE" w14:textId="77777777" w:rsidR="00CF0F3A" w:rsidRPr="00CF0F3A" w:rsidRDefault="00CF0F3A" w:rsidP="00CF0F3A">
            <w:pPr>
              <w:rPr>
                <w:color w:val="000000"/>
                <w:sz w:val="20"/>
                <w:szCs w:val="20"/>
              </w:rPr>
            </w:pPr>
          </w:p>
        </w:tc>
        <w:tc>
          <w:tcPr>
            <w:tcW w:w="709" w:type="dxa"/>
            <w:vMerge/>
            <w:tcMar>
              <w:left w:w="28" w:type="dxa"/>
              <w:right w:w="28" w:type="dxa"/>
            </w:tcMar>
            <w:vAlign w:val="center"/>
            <w:hideMark/>
          </w:tcPr>
          <w:p w14:paraId="2029785D" w14:textId="77777777" w:rsidR="00CF0F3A" w:rsidRPr="00CF0F3A" w:rsidRDefault="00CF0F3A" w:rsidP="00CF0F3A">
            <w:pPr>
              <w:rPr>
                <w:color w:val="000000"/>
                <w:sz w:val="20"/>
                <w:szCs w:val="20"/>
              </w:rPr>
            </w:pPr>
          </w:p>
        </w:tc>
        <w:tc>
          <w:tcPr>
            <w:tcW w:w="708" w:type="dxa"/>
            <w:vMerge/>
            <w:tcMar>
              <w:left w:w="28" w:type="dxa"/>
              <w:right w:w="28" w:type="dxa"/>
            </w:tcMar>
          </w:tcPr>
          <w:p w14:paraId="71FB4C91" w14:textId="77777777" w:rsidR="00CF0F3A" w:rsidRPr="00CF0F3A" w:rsidRDefault="00CF0F3A" w:rsidP="00CF0F3A">
            <w:pPr>
              <w:rPr>
                <w:color w:val="000000"/>
                <w:sz w:val="20"/>
                <w:szCs w:val="20"/>
              </w:rPr>
            </w:pPr>
          </w:p>
        </w:tc>
        <w:tc>
          <w:tcPr>
            <w:tcW w:w="647" w:type="dxa"/>
            <w:shd w:val="clear" w:color="auto" w:fill="auto"/>
            <w:tcMar>
              <w:left w:w="28" w:type="dxa"/>
              <w:right w:w="28" w:type="dxa"/>
            </w:tcMar>
            <w:vAlign w:val="center"/>
            <w:hideMark/>
          </w:tcPr>
          <w:p w14:paraId="50B54D23" w14:textId="77777777" w:rsidR="00CF0F3A" w:rsidRPr="00CF0F3A" w:rsidRDefault="00CF0F3A" w:rsidP="00CF0F3A">
            <w:pPr>
              <w:jc w:val="center"/>
              <w:rPr>
                <w:color w:val="000000"/>
                <w:sz w:val="20"/>
                <w:szCs w:val="20"/>
              </w:rPr>
            </w:pPr>
            <w:r w:rsidRPr="00CF0F3A">
              <w:rPr>
                <w:color w:val="000000"/>
                <w:sz w:val="20"/>
                <w:szCs w:val="20"/>
              </w:rPr>
              <w:t>2024</w:t>
            </w:r>
          </w:p>
        </w:tc>
        <w:tc>
          <w:tcPr>
            <w:tcW w:w="709" w:type="dxa"/>
            <w:shd w:val="clear" w:color="auto" w:fill="auto"/>
            <w:tcMar>
              <w:left w:w="28" w:type="dxa"/>
              <w:right w:w="28" w:type="dxa"/>
            </w:tcMar>
            <w:vAlign w:val="center"/>
            <w:hideMark/>
          </w:tcPr>
          <w:p w14:paraId="565D184C" w14:textId="77777777" w:rsidR="00CF0F3A" w:rsidRPr="00CF0F3A" w:rsidRDefault="00CF0F3A" w:rsidP="00CF0F3A">
            <w:pPr>
              <w:jc w:val="center"/>
              <w:rPr>
                <w:color w:val="000000"/>
                <w:sz w:val="20"/>
                <w:szCs w:val="20"/>
              </w:rPr>
            </w:pPr>
            <w:r w:rsidRPr="00CF0F3A">
              <w:rPr>
                <w:color w:val="000000"/>
                <w:sz w:val="20"/>
                <w:szCs w:val="20"/>
              </w:rPr>
              <w:t>2025</w:t>
            </w:r>
          </w:p>
        </w:tc>
        <w:tc>
          <w:tcPr>
            <w:tcW w:w="709" w:type="dxa"/>
            <w:shd w:val="clear" w:color="auto" w:fill="auto"/>
            <w:tcMar>
              <w:left w:w="28" w:type="dxa"/>
              <w:right w:w="28" w:type="dxa"/>
            </w:tcMar>
            <w:vAlign w:val="center"/>
            <w:hideMark/>
          </w:tcPr>
          <w:p w14:paraId="4C79FA9E" w14:textId="77777777" w:rsidR="00CF0F3A" w:rsidRPr="00CF0F3A" w:rsidRDefault="00CF0F3A" w:rsidP="00CF0F3A">
            <w:pPr>
              <w:jc w:val="center"/>
              <w:rPr>
                <w:color w:val="000000"/>
                <w:sz w:val="20"/>
                <w:szCs w:val="20"/>
              </w:rPr>
            </w:pPr>
            <w:r w:rsidRPr="00CF0F3A">
              <w:rPr>
                <w:color w:val="000000"/>
                <w:sz w:val="20"/>
                <w:szCs w:val="20"/>
              </w:rPr>
              <w:t>2026</w:t>
            </w:r>
          </w:p>
        </w:tc>
        <w:tc>
          <w:tcPr>
            <w:tcW w:w="708" w:type="dxa"/>
            <w:shd w:val="clear" w:color="auto" w:fill="auto"/>
            <w:tcMar>
              <w:left w:w="28" w:type="dxa"/>
              <w:right w:w="28" w:type="dxa"/>
            </w:tcMar>
            <w:vAlign w:val="center"/>
            <w:hideMark/>
          </w:tcPr>
          <w:p w14:paraId="7E906586" w14:textId="77777777" w:rsidR="00CF0F3A" w:rsidRPr="00CF0F3A" w:rsidRDefault="00CF0F3A" w:rsidP="00CF0F3A">
            <w:pPr>
              <w:jc w:val="center"/>
              <w:rPr>
                <w:color w:val="000000"/>
                <w:sz w:val="20"/>
                <w:szCs w:val="20"/>
              </w:rPr>
            </w:pPr>
            <w:r w:rsidRPr="00CF0F3A">
              <w:rPr>
                <w:color w:val="000000"/>
                <w:sz w:val="20"/>
                <w:szCs w:val="20"/>
              </w:rPr>
              <w:t>2027</w:t>
            </w:r>
          </w:p>
        </w:tc>
        <w:tc>
          <w:tcPr>
            <w:tcW w:w="709" w:type="dxa"/>
            <w:shd w:val="clear" w:color="auto" w:fill="auto"/>
            <w:tcMar>
              <w:left w:w="28" w:type="dxa"/>
              <w:right w:w="28" w:type="dxa"/>
            </w:tcMar>
            <w:vAlign w:val="center"/>
            <w:hideMark/>
          </w:tcPr>
          <w:p w14:paraId="0493B5A0" w14:textId="77777777" w:rsidR="00CF0F3A" w:rsidRPr="00CF0F3A" w:rsidRDefault="00CF0F3A" w:rsidP="00CF0F3A">
            <w:pPr>
              <w:jc w:val="center"/>
              <w:rPr>
                <w:color w:val="000000"/>
                <w:sz w:val="20"/>
                <w:szCs w:val="20"/>
              </w:rPr>
            </w:pPr>
            <w:r w:rsidRPr="00CF0F3A">
              <w:rPr>
                <w:color w:val="000000"/>
                <w:sz w:val="20"/>
                <w:szCs w:val="20"/>
              </w:rPr>
              <w:t>2028</w:t>
            </w:r>
          </w:p>
        </w:tc>
      </w:tr>
      <w:tr w:rsidR="00CF0F3A" w:rsidRPr="00CF0F3A" w14:paraId="18CE9A87" w14:textId="77777777" w:rsidTr="009D4BA8">
        <w:trPr>
          <w:trHeight w:val="300"/>
        </w:trPr>
        <w:tc>
          <w:tcPr>
            <w:tcW w:w="486" w:type="dxa"/>
            <w:shd w:val="clear" w:color="auto" w:fill="auto"/>
            <w:noWrap/>
            <w:tcMar>
              <w:left w:w="28" w:type="dxa"/>
              <w:right w:w="28" w:type="dxa"/>
            </w:tcMar>
            <w:vAlign w:val="center"/>
            <w:hideMark/>
          </w:tcPr>
          <w:p w14:paraId="1AE6C2CA" w14:textId="77777777" w:rsidR="00CF0F3A" w:rsidRPr="00CF0F3A" w:rsidRDefault="00CF0F3A" w:rsidP="00CF0F3A">
            <w:pPr>
              <w:jc w:val="center"/>
              <w:rPr>
                <w:color w:val="000000"/>
                <w:sz w:val="20"/>
                <w:szCs w:val="20"/>
              </w:rPr>
            </w:pPr>
            <w:r w:rsidRPr="00CF0F3A">
              <w:rPr>
                <w:color w:val="000000"/>
                <w:sz w:val="20"/>
                <w:szCs w:val="20"/>
              </w:rPr>
              <w:t>1</w:t>
            </w:r>
          </w:p>
        </w:tc>
        <w:tc>
          <w:tcPr>
            <w:tcW w:w="2973" w:type="dxa"/>
            <w:shd w:val="clear" w:color="auto" w:fill="auto"/>
            <w:noWrap/>
            <w:tcMar>
              <w:left w:w="28" w:type="dxa"/>
              <w:right w:w="28" w:type="dxa"/>
            </w:tcMar>
            <w:vAlign w:val="center"/>
            <w:hideMark/>
          </w:tcPr>
          <w:p w14:paraId="21CB80CC" w14:textId="77777777" w:rsidR="00CF0F3A" w:rsidRPr="00CF0F3A" w:rsidRDefault="00CF0F3A" w:rsidP="00CF0F3A">
            <w:pPr>
              <w:jc w:val="center"/>
              <w:rPr>
                <w:color w:val="000000"/>
                <w:sz w:val="20"/>
                <w:szCs w:val="20"/>
              </w:rPr>
            </w:pPr>
            <w:r w:rsidRPr="00CF0F3A">
              <w:rPr>
                <w:color w:val="000000"/>
                <w:sz w:val="20"/>
                <w:szCs w:val="20"/>
              </w:rPr>
              <w:t>2</w:t>
            </w:r>
          </w:p>
        </w:tc>
        <w:tc>
          <w:tcPr>
            <w:tcW w:w="1054" w:type="dxa"/>
            <w:shd w:val="clear" w:color="auto" w:fill="auto"/>
            <w:noWrap/>
            <w:tcMar>
              <w:left w:w="28" w:type="dxa"/>
              <w:right w:w="28" w:type="dxa"/>
            </w:tcMar>
            <w:vAlign w:val="center"/>
            <w:hideMark/>
          </w:tcPr>
          <w:p w14:paraId="1718DB8B" w14:textId="77777777" w:rsidR="00CF0F3A" w:rsidRPr="00CF0F3A" w:rsidRDefault="00CF0F3A" w:rsidP="00CF0F3A">
            <w:pPr>
              <w:jc w:val="center"/>
              <w:rPr>
                <w:color w:val="000000"/>
                <w:sz w:val="20"/>
                <w:szCs w:val="20"/>
              </w:rPr>
            </w:pPr>
            <w:r w:rsidRPr="00CF0F3A">
              <w:rPr>
                <w:color w:val="000000"/>
                <w:sz w:val="20"/>
                <w:szCs w:val="20"/>
              </w:rPr>
              <w:t>3</w:t>
            </w:r>
          </w:p>
        </w:tc>
        <w:tc>
          <w:tcPr>
            <w:tcW w:w="709" w:type="dxa"/>
            <w:shd w:val="clear" w:color="auto" w:fill="auto"/>
            <w:noWrap/>
            <w:tcMar>
              <w:left w:w="28" w:type="dxa"/>
              <w:right w:w="28" w:type="dxa"/>
            </w:tcMar>
            <w:vAlign w:val="center"/>
            <w:hideMark/>
          </w:tcPr>
          <w:p w14:paraId="2FAB1746" w14:textId="77777777" w:rsidR="00CF0F3A" w:rsidRPr="00CF0F3A" w:rsidRDefault="00CF0F3A" w:rsidP="00CF0F3A">
            <w:pPr>
              <w:jc w:val="center"/>
              <w:rPr>
                <w:color w:val="000000"/>
                <w:sz w:val="20"/>
                <w:szCs w:val="20"/>
              </w:rPr>
            </w:pPr>
            <w:r w:rsidRPr="00CF0F3A">
              <w:rPr>
                <w:color w:val="000000"/>
                <w:sz w:val="20"/>
                <w:szCs w:val="20"/>
              </w:rPr>
              <w:t>4</w:t>
            </w:r>
          </w:p>
        </w:tc>
        <w:tc>
          <w:tcPr>
            <w:tcW w:w="708" w:type="dxa"/>
            <w:tcMar>
              <w:left w:w="28" w:type="dxa"/>
              <w:right w:w="28" w:type="dxa"/>
            </w:tcMar>
            <w:vAlign w:val="center"/>
          </w:tcPr>
          <w:p w14:paraId="51A89F9C" w14:textId="77777777" w:rsidR="00CF0F3A" w:rsidRPr="00CF0F3A" w:rsidRDefault="00CF0F3A" w:rsidP="00CF0F3A">
            <w:pPr>
              <w:jc w:val="center"/>
              <w:rPr>
                <w:sz w:val="20"/>
                <w:szCs w:val="20"/>
              </w:rPr>
            </w:pPr>
            <w:r w:rsidRPr="00CF0F3A">
              <w:rPr>
                <w:sz w:val="20"/>
                <w:szCs w:val="20"/>
              </w:rPr>
              <w:t>5</w:t>
            </w:r>
          </w:p>
        </w:tc>
        <w:tc>
          <w:tcPr>
            <w:tcW w:w="647" w:type="dxa"/>
            <w:shd w:val="clear" w:color="auto" w:fill="auto"/>
            <w:noWrap/>
            <w:tcMar>
              <w:left w:w="28" w:type="dxa"/>
              <w:right w:w="28" w:type="dxa"/>
            </w:tcMar>
            <w:vAlign w:val="center"/>
            <w:hideMark/>
          </w:tcPr>
          <w:p w14:paraId="4D0012F1" w14:textId="77777777" w:rsidR="00CF0F3A" w:rsidRPr="00CF0F3A" w:rsidRDefault="00CF0F3A" w:rsidP="00CF0F3A">
            <w:pPr>
              <w:jc w:val="center"/>
              <w:rPr>
                <w:color w:val="000000"/>
                <w:sz w:val="20"/>
                <w:szCs w:val="20"/>
              </w:rPr>
            </w:pPr>
            <w:r w:rsidRPr="00CF0F3A">
              <w:rPr>
                <w:color w:val="000000"/>
                <w:sz w:val="20"/>
                <w:szCs w:val="20"/>
              </w:rPr>
              <w:t>6</w:t>
            </w:r>
          </w:p>
        </w:tc>
        <w:tc>
          <w:tcPr>
            <w:tcW w:w="709" w:type="dxa"/>
            <w:shd w:val="clear" w:color="auto" w:fill="auto"/>
            <w:noWrap/>
            <w:tcMar>
              <w:left w:w="28" w:type="dxa"/>
              <w:right w:w="28" w:type="dxa"/>
            </w:tcMar>
            <w:vAlign w:val="center"/>
            <w:hideMark/>
          </w:tcPr>
          <w:p w14:paraId="16E37747" w14:textId="77777777" w:rsidR="00CF0F3A" w:rsidRPr="00CF0F3A" w:rsidRDefault="00CF0F3A" w:rsidP="00CF0F3A">
            <w:pPr>
              <w:jc w:val="center"/>
              <w:rPr>
                <w:color w:val="000000"/>
                <w:sz w:val="20"/>
                <w:szCs w:val="20"/>
              </w:rPr>
            </w:pPr>
            <w:r w:rsidRPr="00CF0F3A">
              <w:rPr>
                <w:color w:val="000000"/>
                <w:sz w:val="20"/>
                <w:szCs w:val="20"/>
              </w:rPr>
              <w:t>7</w:t>
            </w:r>
          </w:p>
        </w:tc>
        <w:tc>
          <w:tcPr>
            <w:tcW w:w="709" w:type="dxa"/>
            <w:shd w:val="clear" w:color="auto" w:fill="auto"/>
            <w:noWrap/>
            <w:tcMar>
              <w:left w:w="28" w:type="dxa"/>
              <w:right w:w="28" w:type="dxa"/>
            </w:tcMar>
            <w:vAlign w:val="center"/>
            <w:hideMark/>
          </w:tcPr>
          <w:p w14:paraId="2F639C76" w14:textId="77777777" w:rsidR="00CF0F3A" w:rsidRPr="00CF0F3A" w:rsidRDefault="00CF0F3A" w:rsidP="00CF0F3A">
            <w:pPr>
              <w:jc w:val="center"/>
              <w:rPr>
                <w:color w:val="000000"/>
                <w:sz w:val="20"/>
                <w:szCs w:val="20"/>
              </w:rPr>
            </w:pPr>
            <w:r w:rsidRPr="00CF0F3A">
              <w:rPr>
                <w:color w:val="000000"/>
                <w:sz w:val="20"/>
                <w:szCs w:val="20"/>
              </w:rPr>
              <w:t>8</w:t>
            </w:r>
          </w:p>
        </w:tc>
        <w:tc>
          <w:tcPr>
            <w:tcW w:w="708" w:type="dxa"/>
            <w:shd w:val="clear" w:color="auto" w:fill="auto"/>
            <w:noWrap/>
            <w:tcMar>
              <w:left w:w="28" w:type="dxa"/>
              <w:right w:w="28" w:type="dxa"/>
            </w:tcMar>
            <w:vAlign w:val="center"/>
            <w:hideMark/>
          </w:tcPr>
          <w:p w14:paraId="1B762127" w14:textId="77777777" w:rsidR="00CF0F3A" w:rsidRPr="00CF0F3A" w:rsidRDefault="00CF0F3A" w:rsidP="00CF0F3A">
            <w:pPr>
              <w:jc w:val="center"/>
              <w:rPr>
                <w:color w:val="000000"/>
                <w:sz w:val="20"/>
                <w:szCs w:val="20"/>
              </w:rPr>
            </w:pPr>
            <w:r w:rsidRPr="00CF0F3A">
              <w:rPr>
                <w:color w:val="000000"/>
                <w:sz w:val="20"/>
                <w:szCs w:val="20"/>
              </w:rPr>
              <w:t>9</w:t>
            </w:r>
          </w:p>
        </w:tc>
        <w:tc>
          <w:tcPr>
            <w:tcW w:w="709" w:type="dxa"/>
            <w:shd w:val="clear" w:color="auto" w:fill="auto"/>
            <w:noWrap/>
            <w:tcMar>
              <w:left w:w="28" w:type="dxa"/>
              <w:right w:w="28" w:type="dxa"/>
            </w:tcMar>
            <w:vAlign w:val="center"/>
            <w:hideMark/>
          </w:tcPr>
          <w:p w14:paraId="1DE2972F" w14:textId="77777777" w:rsidR="00CF0F3A" w:rsidRPr="00CF0F3A" w:rsidRDefault="00CF0F3A" w:rsidP="00CF0F3A">
            <w:pPr>
              <w:jc w:val="center"/>
              <w:rPr>
                <w:color w:val="000000"/>
                <w:sz w:val="20"/>
                <w:szCs w:val="20"/>
              </w:rPr>
            </w:pPr>
            <w:r w:rsidRPr="00CF0F3A">
              <w:rPr>
                <w:color w:val="000000"/>
                <w:sz w:val="20"/>
                <w:szCs w:val="20"/>
              </w:rPr>
              <w:t>10</w:t>
            </w:r>
          </w:p>
        </w:tc>
      </w:tr>
      <w:tr w:rsidR="00CF0F3A" w:rsidRPr="00CF0F3A" w14:paraId="2A6E0D01" w14:textId="77777777" w:rsidTr="009D4BA8">
        <w:trPr>
          <w:trHeight w:val="600"/>
        </w:trPr>
        <w:tc>
          <w:tcPr>
            <w:tcW w:w="486" w:type="dxa"/>
            <w:shd w:val="clear" w:color="auto" w:fill="auto"/>
            <w:noWrap/>
            <w:tcMar>
              <w:left w:w="28" w:type="dxa"/>
              <w:right w:w="28" w:type="dxa"/>
            </w:tcMar>
            <w:vAlign w:val="center"/>
            <w:hideMark/>
          </w:tcPr>
          <w:p w14:paraId="490AE637" w14:textId="77777777" w:rsidR="00CF0F3A" w:rsidRPr="00CF0F3A" w:rsidRDefault="00CF0F3A" w:rsidP="00CF0F3A">
            <w:pPr>
              <w:jc w:val="center"/>
              <w:rPr>
                <w:color w:val="000000"/>
                <w:sz w:val="20"/>
                <w:szCs w:val="20"/>
              </w:rPr>
            </w:pPr>
            <w:r w:rsidRPr="00CF0F3A">
              <w:rPr>
                <w:color w:val="000000"/>
                <w:sz w:val="20"/>
                <w:szCs w:val="20"/>
              </w:rPr>
              <w:t>1</w:t>
            </w:r>
          </w:p>
        </w:tc>
        <w:tc>
          <w:tcPr>
            <w:tcW w:w="2973" w:type="dxa"/>
            <w:shd w:val="clear" w:color="auto" w:fill="auto"/>
            <w:tcMar>
              <w:left w:w="28" w:type="dxa"/>
              <w:right w:w="28" w:type="dxa"/>
            </w:tcMar>
            <w:vAlign w:val="center"/>
            <w:hideMark/>
          </w:tcPr>
          <w:p w14:paraId="422E9629" w14:textId="77777777" w:rsidR="00CF0F3A" w:rsidRPr="00CF0F3A" w:rsidRDefault="00CF0F3A" w:rsidP="00CF0F3A">
            <w:pPr>
              <w:rPr>
                <w:color w:val="000000"/>
                <w:sz w:val="20"/>
                <w:szCs w:val="20"/>
              </w:rPr>
            </w:pPr>
            <w:r w:rsidRPr="00CF0F3A">
              <w:rPr>
                <w:color w:val="000000"/>
                <w:sz w:val="20"/>
                <w:szCs w:val="20"/>
              </w:rPr>
              <w:t xml:space="preserve">Удельный расход электрической энергии </w:t>
            </w:r>
            <w:r w:rsidRPr="00CF0F3A">
              <w:rPr>
                <w:color w:val="000000"/>
                <w:sz w:val="20"/>
                <w:szCs w:val="20"/>
              </w:rPr>
              <w:br/>
              <w:t>на транспортировку теплоносителя</w:t>
            </w:r>
          </w:p>
        </w:tc>
        <w:tc>
          <w:tcPr>
            <w:tcW w:w="1054" w:type="dxa"/>
            <w:shd w:val="clear" w:color="auto" w:fill="auto"/>
            <w:noWrap/>
            <w:tcMar>
              <w:left w:w="28" w:type="dxa"/>
              <w:right w:w="28" w:type="dxa"/>
            </w:tcMar>
            <w:vAlign w:val="center"/>
            <w:hideMark/>
          </w:tcPr>
          <w:p w14:paraId="104375FE" w14:textId="77777777" w:rsidR="00CF0F3A" w:rsidRPr="00CF0F3A" w:rsidRDefault="00CF0F3A" w:rsidP="00CF0F3A">
            <w:pPr>
              <w:jc w:val="center"/>
              <w:rPr>
                <w:color w:val="000000"/>
                <w:sz w:val="20"/>
                <w:szCs w:val="20"/>
              </w:rPr>
            </w:pPr>
            <w:proofErr w:type="spellStart"/>
            <w:r w:rsidRPr="00CF0F3A">
              <w:rPr>
                <w:color w:val="000000"/>
                <w:sz w:val="20"/>
                <w:szCs w:val="20"/>
              </w:rPr>
              <w:t>кВт·ч</w:t>
            </w:r>
            <w:proofErr w:type="spellEnd"/>
            <w:r w:rsidRPr="00CF0F3A">
              <w:rPr>
                <w:color w:val="000000"/>
                <w:sz w:val="20"/>
                <w:szCs w:val="20"/>
              </w:rPr>
              <w:t>/м</w:t>
            </w:r>
            <w:r w:rsidRPr="00CF0F3A">
              <w:rPr>
                <w:color w:val="000000"/>
                <w:sz w:val="20"/>
                <w:szCs w:val="20"/>
                <w:vertAlign w:val="superscript"/>
              </w:rPr>
              <w:t>3</w:t>
            </w:r>
          </w:p>
        </w:tc>
        <w:tc>
          <w:tcPr>
            <w:tcW w:w="709" w:type="dxa"/>
            <w:shd w:val="clear" w:color="auto" w:fill="auto"/>
            <w:noWrap/>
            <w:tcMar>
              <w:left w:w="28" w:type="dxa"/>
              <w:right w:w="28" w:type="dxa"/>
            </w:tcMar>
            <w:vAlign w:val="center"/>
            <w:hideMark/>
          </w:tcPr>
          <w:p w14:paraId="0712559D"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656B0E52"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hideMark/>
          </w:tcPr>
          <w:p w14:paraId="57115906"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4F9110F9"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0B44F97A"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702368B4"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1974A1C0" w14:textId="77777777" w:rsidR="00CF0F3A" w:rsidRPr="00CF0F3A" w:rsidRDefault="00CF0F3A" w:rsidP="00CF0F3A">
            <w:pPr>
              <w:jc w:val="center"/>
              <w:rPr>
                <w:sz w:val="20"/>
                <w:szCs w:val="20"/>
              </w:rPr>
            </w:pPr>
            <w:r w:rsidRPr="00CF0F3A">
              <w:rPr>
                <w:sz w:val="20"/>
                <w:szCs w:val="20"/>
              </w:rPr>
              <w:t>- </w:t>
            </w:r>
          </w:p>
        </w:tc>
      </w:tr>
      <w:tr w:rsidR="00CF0F3A" w:rsidRPr="00CF0F3A" w14:paraId="0C9FCFC2" w14:textId="77777777" w:rsidTr="009D4BA8">
        <w:trPr>
          <w:trHeight w:val="405"/>
        </w:trPr>
        <w:tc>
          <w:tcPr>
            <w:tcW w:w="486" w:type="dxa"/>
            <w:vMerge w:val="restart"/>
            <w:shd w:val="clear" w:color="auto" w:fill="auto"/>
            <w:noWrap/>
            <w:tcMar>
              <w:left w:w="28" w:type="dxa"/>
              <w:right w:w="28" w:type="dxa"/>
            </w:tcMar>
            <w:vAlign w:val="center"/>
            <w:hideMark/>
          </w:tcPr>
          <w:p w14:paraId="5AF5B96D" w14:textId="77777777" w:rsidR="00CF0F3A" w:rsidRPr="00CF0F3A" w:rsidRDefault="00CF0F3A" w:rsidP="00CF0F3A">
            <w:pPr>
              <w:jc w:val="center"/>
              <w:rPr>
                <w:color w:val="000000"/>
                <w:sz w:val="20"/>
                <w:szCs w:val="20"/>
              </w:rPr>
            </w:pPr>
            <w:r w:rsidRPr="00CF0F3A">
              <w:rPr>
                <w:color w:val="000000"/>
                <w:sz w:val="20"/>
                <w:szCs w:val="20"/>
              </w:rPr>
              <w:t>2</w:t>
            </w:r>
          </w:p>
        </w:tc>
        <w:tc>
          <w:tcPr>
            <w:tcW w:w="2973" w:type="dxa"/>
            <w:vMerge w:val="restart"/>
            <w:shd w:val="clear" w:color="auto" w:fill="auto"/>
            <w:tcMar>
              <w:left w:w="28" w:type="dxa"/>
              <w:right w:w="28" w:type="dxa"/>
            </w:tcMar>
            <w:vAlign w:val="center"/>
            <w:hideMark/>
          </w:tcPr>
          <w:p w14:paraId="1FD7712D" w14:textId="77777777" w:rsidR="00CF0F3A" w:rsidRPr="00CF0F3A" w:rsidRDefault="00CF0F3A" w:rsidP="00CF0F3A">
            <w:pPr>
              <w:rPr>
                <w:sz w:val="20"/>
                <w:szCs w:val="20"/>
              </w:rPr>
            </w:pPr>
            <w:r w:rsidRPr="00CF0F3A">
              <w:rPr>
                <w:sz w:val="20"/>
                <w:szCs w:val="20"/>
              </w:rPr>
              <w:t>Удельный расход условного топлива на выработку единицы тепловой энергии и (или) теплоносителя</w:t>
            </w:r>
          </w:p>
        </w:tc>
        <w:tc>
          <w:tcPr>
            <w:tcW w:w="1054" w:type="dxa"/>
            <w:shd w:val="clear" w:color="auto" w:fill="auto"/>
            <w:noWrap/>
            <w:tcMar>
              <w:left w:w="28" w:type="dxa"/>
              <w:right w:w="28" w:type="dxa"/>
            </w:tcMar>
            <w:vAlign w:val="center"/>
            <w:hideMark/>
          </w:tcPr>
          <w:p w14:paraId="271D9860" w14:textId="77777777" w:rsidR="00CF0F3A" w:rsidRPr="00CF0F3A" w:rsidRDefault="00CF0F3A" w:rsidP="00CF0F3A">
            <w:pPr>
              <w:jc w:val="center"/>
              <w:rPr>
                <w:color w:val="000000"/>
                <w:sz w:val="20"/>
                <w:szCs w:val="20"/>
              </w:rPr>
            </w:pPr>
            <w:proofErr w:type="spellStart"/>
            <w:r w:rsidRPr="00CF0F3A">
              <w:rPr>
                <w:color w:val="000000"/>
                <w:sz w:val="20"/>
                <w:szCs w:val="20"/>
              </w:rPr>
              <w:t>т.у.т</w:t>
            </w:r>
            <w:proofErr w:type="spellEnd"/>
            <w:r w:rsidRPr="00CF0F3A">
              <w:rPr>
                <w:color w:val="000000"/>
                <w:sz w:val="20"/>
                <w:szCs w:val="20"/>
              </w:rPr>
              <w:t>./Гкал</w:t>
            </w:r>
          </w:p>
        </w:tc>
        <w:tc>
          <w:tcPr>
            <w:tcW w:w="709" w:type="dxa"/>
            <w:shd w:val="clear" w:color="auto" w:fill="auto"/>
            <w:tcMar>
              <w:left w:w="28" w:type="dxa"/>
              <w:right w:w="28" w:type="dxa"/>
            </w:tcMar>
            <w:vAlign w:val="center"/>
          </w:tcPr>
          <w:p w14:paraId="356B6A3A" w14:textId="77777777" w:rsidR="00CF0F3A" w:rsidRPr="00CF0F3A" w:rsidRDefault="00CF0F3A" w:rsidP="00CF0F3A">
            <w:pPr>
              <w:jc w:val="center"/>
              <w:rPr>
                <w:sz w:val="20"/>
                <w:szCs w:val="20"/>
              </w:rPr>
            </w:pPr>
            <w:r w:rsidRPr="00CF0F3A">
              <w:rPr>
                <w:sz w:val="20"/>
                <w:szCs w:val="20"/>
              </w:rPr>
              <w:t>0,165</w:t>
            </w:r>
          </w:p>
        </w:tc>
        <w:tc>
          <w:tcPr>
            <w:tcW w:w="708" w:type="dxa"/>
            <w:tcMar>
              <w:left w:w="28" w:type="dxa"/>
              <w:right w:w="28" w:type="dxa"/>
            </w:tcMar>
            <w:vAlign w:val="center"/>
          </w:tcPr>
          <w:p w14:paraId="74D6F441" w14:textId="77777777" w:rsidR="00CF0F3A" w:rsidRPr="00CF0F3A" w:rsidRDefault="00CF0F3A" w:rsidP="00CF0F3A">
            <w:pPr>
              <w:jc w:val="center"/>
              <w:rPr>
                <w:sz w:val="20"/>
                <w:szCs w:val="20"/>
              </w:rPr>
            </w:pPr>
            <w:r w:rsidRPr="00CF0F3A">
              <w:rPr>
                <w:sz w:val="20"/>
                <w:szCs w:val="20"/>
              </w:rPr>
              <w:t>0,173</w:t>
            </w:r>
          </w:p>
        </w:tc>
        <w:tc>
          <w:tcPr>
            <w:tcW w:w="647" w:type="dxa"/>
            <w:shd w:val="clear" w:color="auto" w:fill="auto"/>
            <w:tcMar>
              <w:left w:w="28" w:type="dxa"/>
              <w:right w:w="28" w:type="dxa"/>
            </w:tcMar>
            <w:vAlign w:val="center"/>
          </w:tcPr>
          <w:p w14:paraId="756562DD" w14:textId="77777777" w:rsidR="00CF0F3A" w:rsidRPr="00CF0F3A" w:rsidRDefault="00CF0F3A" w:rsidP="00CF0F3A">
            <w:pPr>
              <w:jc w:val="center"/>
              <w:rPr>
                <w:sz w:val="20"/>
                <w:szCs w:val="20"/>
              </w:rPr>
            </w:pPr>
            <w:r w:rsidRPr="00CF0F3A">
              <w:rPr>
                <w:sz w:val="20"/>
                <w:szCs w:val="20"/>
              </w:rPr>
              <w:t>0,1746</w:t>
            </w:r>
          </w:p>
        </w:tc>
        <w:tc>
          <w:tcPr>
            <w:tcW w:w="709" w:type="dxa"/>
            <w:shd w:val="clear" w:color="auto" w:fill="auto"/>
            <w:tcMar>
              <w:left w:w="28" w:type="dxa"/>
              <w:right w:w="28" w:type="dxa"/>
            </w:tcMar>
            <w:vAlign w:val="center"/>
          </w:tcPr>
          <w:p w14:paraId="4D8E9EDD" w14:textId="77777777" w:rsidR="00CF0F3A" w:rsidRPr="00CF0F3A" w:rsidRDefault="00CF0F3A" w:rsidP="00CF0F3A">
            <w:pPr>
              <w:jc w:val="center"/>
              <w:rPr>
                <w:sz w:val="20"/>
                <w:szCs w:val="20"/>
              </w:rPr>
            </w:pPr>
            <w:r w:rsidRPr="00CF0F3A">
              <w:rPr>
                <w:sz w:val="20"/>
                <w:szCs w:val="20"/>
              </w:rPr>
              <w:t>0,1746</w:t>
            </w:r>
          </w:p>
        </w:tc>
        <w:tc>
          <w:tcPr>
            <w:tcW w:w="709" w:type="dxa"/>
            <w:shd w:val="clear" w:color="auto" w:fill="auto"/>
            <w:tcMar>
              <w:left w:w="28" w:type="dxa"/>
              <w:right w:w="28" w:type="dxa"/>
            </w:tcMar>
            <w:vAlign w:val="center"/>
          </w:tcPr>
          <w:p w14:paraId="73715162" w14:textId="77777777" w:rsidR="00CF0F3A" w:rsidRPr="00CF0F3A" w:rsidRDefault="00CF0F3A" w:rsidP="00CF0F3A">
            <w:pPr>
              <w:jc w:val="center"/>
              <w:rPr>
                <w:sz w:val="20"/>
                <w:szCs w:val="20"/>
              </w:rPr>
            </w:pPr>
            <w:r w:rsidRPr="00CF0F3A">
              <w:rPr>
                <w:sz w:val="20"/>
                <w:szCs w:val="20"/>
              </w:rPr>
              <w:t>0,1746</w:t>
            </w:r>
          </w:p>
        </w:tc>
        <w:tc>
          <w:tcPr>
            <w:tcW w:w="708" w:type="dxa"/>
            <w:shd w:val="clear" w:color="auto" w:fill="auto"/>
            <w:tcMar>
              <w:left w:w="28" w:type="dxa"/>
              <w:right w:w="28" w:type="dxa"/>
            </w:tcMar>
            <w:vAlign w:val="center"/>
          </w:tcPr>
          <w:p w14:paraId="5D4C1948" w14:textId="77777777" w:rsidR="00CF0F3A" w:rsidRPr="00CF0F3A" w:rsidRDefault="00CF0F3A" w:rsidP="00CF0F3A">
            <w:pPr>
              <w:jc w:val="center"/>
              <w:rPr>
                <w:sz w:val="20"/>
                <w:szCs w:val="20"/>
              </w:rPr>
            </w:pPr>
            <w:r w:rsidRPr="00CF0F3A">
              <w:rPr>
                <w:sz w:val="20"/>
                <w:szCs w:val="20"/>
              </w:rPr>
              <w:t>0,1746</w:t>
            </w:r>
          </w:p>
        </w:tc>
        <w:tc>
          <w:tcPr>
            <w:tcW w:w="709" w:type="dxa"/>
            <w:shd w:val="clear" w:color="auto" w:fill="auto"/>
            <w:tcMar>
              <w:left w:w="28" w:type="dxa"/>
              <w:right w:w="28" w:type="dxa"/>
            </w:tcMar>
            <w:vAlign w:val="center"/>
          </w:tcPr>
          <w:p w14:paraId="4B72C296" w14:textId="77777777" w:rsidR="00CF0F3A" w:rsidRPr="00CF0F3A" w:rsidRDefault="00CF0F3A" w:rsidP="00CF0F3A">
            <w:pPr>
              <w:jc w:val="center"/>
              <w:rPr>
                <w:sz w:val="20"/>
                <w:szCs w:val="20"/>
              </w:rPr>
            </w:pPr>
            <w:r w:rsidRPr="00CF0F3A">
              <w:rPr>
                <w:sz w:val="20"/>
                <w:szCs w:val="20"/>
              </w:rPr>
              <w:t>0,1746</w:t>
            </w:r>
          </w:p>
        </w:tc>
      </w:tr>
      <w:tr w:rsidR="00CF0F3A" w:rsidRPr="00CF0F3A" w14:paraId="6B8A6DA9" w14:textId="77777777" w:rsidTr="009D4BA8">
        <w:trPr>
          <w:trHeight w:val="405"/>
        </w:trPr>
        <w:tc>
          <w:tcPr>
            <w:tcW w:w="486" w:type="dxa"/>
            <w:vMerge/>
            <w:tcMar>
              <w:left w:w="28" w:type="dxa"/>
              <w:right w:w="28" w:type="dxa"/>
            </w:tcMar>
            <w:vAlign w:val="center"/>
            <w:hideMark/>
          </w:tcPr>
          <w:p w14:paraId="69F20217"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04472A8A" w14:textId="77777777" w:rsidR="00CF0F3A" w:rsidRPr="00CF0F3A" w:rsidRDefault="00CF0F3A" w:rsidP="00CF0F3A">
            <w:pPr>
              <w:rPr>
                <w:sz w:val="20"/>
                <w:szCs w:val="20"/>
              </w:rPr>
            </w:pPr>
          </w:p>
        </w:tc>
        <w:tc>
          <w:tcPr>
            <w:tcW w:w="1054" w:type="dxa"/>
            <w:shd w:val="clear" w:color="auto" w:fill="auto"/>
            <w:noWrap/>
            <w:tcMar>
              <w:left w:w="28" w:type="dxa"/>
              <w:right w:w="28" w:type="dxa"/>
            </w:tcMar>
            <w:vAlign w:val="center"/>
            <w:hideMark/>
          </w:tcPr>
          <w:p w14:paraId="39379F1D" w14:textId="77777777" w:rsidR="00CF0F3A" w:rsidRPr="00CF0F3A" w:rsidRDefault="00CF0F3A" w:rsidP="00CF0F3A">
            <w:pPr>
              <w:jc w:val="center"/>
              <w:rPr>
                <w:color w:val="000000"/>
                <w:sz w:val="20"/>
                <w:szCs w:val="20"/>
              </w:rPr>
            </w:pPr>
            <w:proofErr w:type="spellStart"/>
            <w:r w:rsidRPr="00CF0F3A">
              <w:rPr>
                <w:color w:val="000000"/>
                <w:sz w:val="20"/>
                <w:szCs w:val="20"/>
              </w:rPr>
              <w:t>т.у.т</w:t>
            </w:r>
            <w:proofErr w:type="spellEnd"/>
            <w:r w:rsidRPr="00CF0F3A">
              <w:rPr>
                <w:color w:val="000000"/>
                <w:sz w:val="20"/>
                <w:szCs w:val="20"/>
              </w:rPr>
              <w:t>./м³</w:t>
            </w:r>
          </w:p>
        </w:tc>
        <w:tc>
          <w:tcPr>
            <w:tcW w:w="709" w:type="dxa"/>
            <w:shd w:val="clear" w:color="auto" w:fill="auto"/>
            <w:tcMar>
              <w:left w:w="28" w:type="dxa"/>
              <w:right w:w="28" w:type="dxa"/>
            </w:tcMar>
            <w:vAlign w:val="center"/>
            <w:hideMark/>
          </w:tcPr>
          <w:p w14:paraId="25DFF11B"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1B315CEC"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tcMar>
              <w:left w:w="28" w:type="dxa"/>
              <w:right w:w="28" w:type="dxa"/>
            </w:tcMar>
            <w:vAlign w:val="center"/>
          </w:tcPr>
          <w:p w14:paraId="4FC6817B"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0D622AEC"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0A154E0B"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tcMar>
              <w:left w:w="28" w:type="dxa"/>
              <w:right w:w="28" w:type="dxa"/>
            </w:tcMar>
            <w:vAlign w:val="center"/>
            <w:hideMark/>
          </w:tcPr>
          <w:p w14:paraId="6E5FB936"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695135D0" w14:textId="77777777" w:rsidR="00CF0F3A" w:rsidRPr="00CF0F3A" w:rsidRDefault="00CF0F3A" w:rsidP="00CF0F3A">
            <w:pPr>
              <w:jc w:val="center"/>
              <w:rPr>
                <w:sz w:val="20"/>
                <w:szCs w:val="20"/>
              </w:rPr>
            </w:pPr>
            <w:r w:rsidRPr="00CF0F3A">
              <w:rPr>
                <w:sz w:val="20"/>
                <w:szCs w:val="20"/>
              </w:rPr>
              <w:t>- </w:t>
            </w:r>
          </w:p>
        </w:tc>
      </w:tr>
      <w:tr w:rsidR="00CF0F3A" w:rsidRPr="00CF0F3A" w14:paraId="0425576F" w14:textId="77777777" w:rsidTr="009D4BA8">
        <w:trPr>
          <w:trHeight w:val="510"/>
        </w:trPr>
        <w:tc>
          <w:tcPr>
            <w:tcW w:w="486" w:type="dxa"/>
            <w:shd w:val="clear" w:color="auto" w:fill="auto"/>
            <w:noWrap/>
            <w:tcMar>
              <w:left w:w="28" w:type="dxa"/>
              <w:right w:w="28" w:type="dxa"/>
            </w:tcMar>
            <w:vAlign w:val="center"/>
            <w:hideMark/>
          </w:tcPr>
          <w:p w14:paraId="389DEB53" w14:textId="77777777" w:rsidR="00CF0F3A" w:rsidRPr="00CF0F3A" w:rsidRDefault="00CF0F3A" w:rsidP="00CF0F3A">
            <w:pPr>
              <w:jc w:val="center"/>
              <w:rPr>
                <w:color w:val="000000"/>
                <w:sz w:val="20"/>
                <w:szCs w:val="20"/>
              </w:rPr>
            </w:pPr>
            <w:r w:rsidRPr="00CF0F3A">
              <w:rPr>
                <w:color w:val="000000"/>
                <w:sz w:val="20"/>
                <w:szCs w:val="20"/>
              </w:rPr>
              <w:t>3</w:t>
            </w:r>
          </w:p>
        </w:tc>
        <w:tc>
          <w:tcPr>
            <w:tcW w:w="2973" w:type="dxa"/>
            <w:shd w:val="clear" w:color="auto" w:fill="auto"/>
            <w:tcMar>
              <w:left w:w="28" w:type="dxa"/>
              <w:right w:w="28" w:type="dxa"/>
            </w:tcMar>
            <w:vAlign w:val="center"/>
            <w:hideMark/>
          </w:tcPr>
          <w:p w14:paraId="1D599D9B" w14:textId="77777777" w:rsidR="00CF0F3A" w:rsidRPr="00CF0F3A" w:rsidRDefault="00CF0F3A" w:rsidP="00CF0F3A">
            <w:pPr>
              <w:rPr>
                <w:sz w:val="20"/>
                <w:szCs w:val="20"/>
              </w:rPr>
            </w:pPr>
            <w:r w:rsidRPr="00CF0F3A">
              <w:rPr>
                <w:sz w:val="20"/>
                <w:szCs w:val="20"/>
              </w:rPr>
              <w:t>Объем присоединяемой тепловой нагрузки новых потребителей</w:t>
            </w:r>
          </w:p>
        </w:tc>
        <w:tc>
          <w:tcPr>
            <w:tcW w:w="1054" w:type="dxa"/>
            <w:shd w:val="clear" w:color="auto" w:fill="auto"/>
            <w:noWrap/>
            <w:tcMar>
              <w:left w:w="28" w:type="dxa"/>
              <w:right w:w="28" w:type="dxa"/>
            </w:tcMar>
            <w:vAlign w:val="center"/>
            <w:hideMark/>
          </w:tcPr>
          <w:p w14:paraId="11FFFD9B" w14:textId="77777777" w:rsidR="00CF0F3A" w:rsidRPr="00CF0F3A" w:rsidRDefault="00CF0F3A" w:rsidP="00CF0F3A">
            <w:pPr>
              <w:jc w:val="center"/>
              <w:rPr>
                <w:color w:val="000000"/>
                <w:sz w:val="20"/>
                <w:szCs w:val="20"/>
              </w:rPr>
            </w:pPr>
            <w:r w:rsidRPr="00CF0F3A">
              <w:rPr>
                <w:color w:val="000000"/>
                <w:sz w:val="20"/>
                <w:szCs w:val="20"/>
              </w:rPr>
              <w:t>Гкал/ч</w:t>
            </w:r>
          </w:p>
        </w:tc>
        <w:tc>
          <w:tcPr>
            <w:tcW w:w="709" w:type="dxa"/>
            <w:shd w:val="clear" w:color="auto" w:fill="auto"/>
            <w:tcMar>
              <w:left w:w="28" w:type="dxa"/>
              <w:right w:w="28" w:type="dxa"/>
            </w:tcMar>
            <w:vAlign w:val="center"/>
            <w:hideMark/>
          </w:tcPr>
          <w:p w14:paraId="24B0E2ED"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30FE59BE"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tcMar>
              <w:left w:w="28" w:type="dxa"/>
              <w:right w:w="28" w:type="dxa"/>
            </w:tcMar>
            <w:vAlign w:val="center"/>
          </w:tcPr>
          <w:p w14:paraId="28C597FB"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3F643660"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0286D194"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tcMar>
              <w:left w:w="28" w:type="dxa"/>
              <w:right w:w="28" w:type="dxa"/>
            </w:tcMar>
            <w:vAlign w:val="center"/>
            <w:hideMark/>
          </w:tcPr>
          <w:p w14:paraId="0922BFEF"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tcMar>
              <w:left w:w="28" w:type="dxa"/>
              <w:right w:w="28" w:type="dxa"/>
            </w:tcMar>
            <w:vAlign w:val="center"/>
            <w:hideMark/>
          </w:tcPr>
          <w:p w14:paraId="1529EAE7" w14:textId="77777777" w:rsidR="00CF0F3A" w:rsidRPr="00CF0F3A" w:rsidRDefault="00CF0F3A" w:rsidP="00CF0F3A">
            <w:pPr>
              <w:jc w:val="center"/>
              <w:rPr>
                <w:sz w:val="20"/>
                <w:szCs w:val="20"/>
              </w:rPr>
            </w:pPr>
            <w:r w:rsidRPr="00CF0F3A">
              <w:rPr>
                <w:sz w:val="20"/>
                <w:szCs w:val="20"/>
              </w:rPr>
              <w:t>- </w:t>
            </w:r>
          </w:p>
        </w:tc>
      </w:tr>
      <w:tr w:rsidR="00CF0F3A" w:rsidRPr="00CF0F3A" w14:paraId="6FAFCA43" w14:textId="77777777" w:rsidTr="009D4BA8">
        <w:trPr>
          <w:trHeight w:val="870"/>
        </w:trPr>
        <w:tc>
          <w:tcPr>
            <w:tcW w:w="486" w:type="dxa"/>
            <w:shd w:val="clear" w:color="auto" w:fill="auto"/>
            <w:noWrap/>
            <w:tcMar>
              <w:left w:w="28" w:type="dxa"/>
              <w:right w:w="28" w:type="dxa"/>
            </w:tcMar>
            <w:vAlign w:val="center"/>
            <w:hideMark/>
          </w:tcPr>
          <w:p w14:paraId="2797F868" w14:textId="77777777" w:rsidR="00CF0F3A" w:rsidRPr="00CF0F3A" w:rsidRDefault="00CF0F3A" w:rsidP="00CF0F3A">
            <w:pPr>
              <w:jc w:val="center"/>
              <w:rPr>
                <w:color w:val="000000"/>
                <w:sz w:val="20"/>
                <w:szCs w:val="20"/>
              </w:rPr>
            </w:pPr>
            <w:r w:rsidRPr="00CF0F3A">
              <w:rPr>
                <w:color w:val="000000"/>
                <w:sz w:val="20"/>
                <w:szCs w:val="20"/>
              </w:rPr>
              <w:t>4</w:t>
            </w:r>
          </w:p>
        </w:tc>
        <w:tc>
          <w:tcPr>
            <w:tcW w:w="2973" w:type="dxa"/>
            <w:shd w:val="clear" w:color="auto" w:fill="auto"/>
            <w:tcMar>
              <w:left w:w="28" w:type="dxa"/>
              <w:right w:w="28" w:type="dxa"/>
            </w:tcMar>
            <w:vAlign w:val="center"/>
            <w:hideMark/>
          </w:tcPr>
          <w:p w14:paraId="0C217D05" w14:textId="77777777" w:rsidR="00CF0F3A" w:rsidRPr="00CF0F3A" w:rsidRDefault="00CF0F3A" w:rsidP="00CF0F3A">
            <w:pPr>
              <w:rPr>
                <w:color w:val="000000"/>
                <w:sz w:val="20"/>
                <w:szCs w:val="20"/>
              </w:rPr>
            </w:pPr>
            <w:r w:rsidRPr="00CF0F3A">
              <w:rPr>
                <w:color w:val="000000"/>
                <w:sz w:val="20"/>
                <w:szCs w:val="20"/>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1054" w:type="dxa"/>
            <w:shd w:val="clear" w:color="auto" w:fill="auto"/>
            <w:noWrap/>
            <w:tcMar>
              <w:left w:w="28" w:type="dxa"/>
              <w:right w:w="28" w:type="dxa"/>
            </w:tcMar>
            <w:vAlign w:val="center"/>
            <w:hideMark/>
          </w:tcPr>
          <w:p w14:paraId="7BC5F2BB" w14:textId="77777777" w:rsidR="00CF0F3A" w:rsidRPr="00CF0F3A" w:rsidRDefault="00CF0F3A" w:rsidP="00CF0F3A">
            <w:pPr>
              <w:jc w:val="center"/>
              <w:rPr>
                <w:color w:val="000000"/>
                <w:sz w:val="20"/>
                <w:szCs w:val="20"/>
              </w:rPr>
            </w:pPr>
            <w:r w:rsidRPr="00CF0F3A">
              <w:rPr>
                <w:color w:val="000000"/>
                <w:sz w:val="20"/>
                <w:szCs w:val="20"/>
              </w:rPr>
              <w:t>%</w:t>
            </w:r>
          </w:p>
        </w:tc>
        <w:tc>
          <w:tcPr>
            <w:tcW w:w="709" w:type="dxa"/>
            <w:shd w:val="clear" w:color="auto" w:fill="auto"/>
            <w:noWrap/>
            <w:tcMar>
              <w:left w:w="28" w:type="dxa"/>
              <w:right w:w="28" w:type="dxa"/>
            </w:tcMar>
            <w:vAlign w:val="center"/>
            <w:hideMark/>
          </w:tcPr>
          <w:p w14:paraId="73FDE42F"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6E27C50D"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tcPr>
          <w:p w14:paraId="06BF65CF"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77B160D5"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6ADCB2C7"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2FC36F9C"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779D7C20" w14:textId="77777777" w:rsidR="00CF0F3A" w:rsidRPr="00CF0F3A" w:rsidRDefault="00CF0F3A" w:rsidP="00CF0F3A">
            <w:pPr>
              <w:jc w:val="center"/>
              <w:rPr>
                <w:sz w:val="20"/>
                <w:szCs w:val="20"/>
              </w:rPr>
            </w:pPr>
            <w:r w:rsidRPr="00CF0F3A">
              <w:rPr>
                <w:sz w:val="20"/>
                <w:szCs w:val="20"/>
              </w:rPr>
              <w:t>- </w:t>
            </w:r>
          </w:p>
        </w:tc>
      </w:tr>
      <w:tr w:rsidR="00CF0F3A" w:rsidRPr="00CF0F3A" w14:paraId="066F410F" w14:textId="77777777" w:rsidTr="009D4BA8">
        <w:trPr>
          <w:trHeight w:val="60"/>
        </w:trPr>
        <w:tc>
          <w:tcPr>
            <w:tcW w:w="486" w:type="dxa"/>
            <w:vMerge w:val="restart"/>
            <w:shd w:val="clear" w:color="auto" w:fill="auto"/>
            <w:noWrap/>
            <w:tcMar>
              <w:left w:w="28" w:type="dxa"/>
              <w:right w:w="28" w:type="dxa"/>
            </w:tcMar>
            <w:vAlign w:val="center"/>
            <w:hideMark/>
          </w:tcPr>
          <w:p w14:paraId="45EF693F" w14:textId="77777777" w:rsidR="00CF0F3A" w:rsidRPr="00CF0F3A" w:rsidRDefault="00CF0F3A" w:rsidP="00CF0F3A">
            <w:pPr>
              <w:jc w:val="center"/>
              <w:rPr>
                <w:color w:val="000000"/>
                <w:sz w:val="20"/>
                <w:szCs w:val="20"/>
              </w:rPr>
            </w:pPr>
            <w:r w:rsidRPr="00CF0F3A">
              <w:rPr>
                <w:color w:val="000000"/>
                <w:sz w:val="20"/>
                <w:szCs w:val="20"/>
              </w:rPr>
              <w:t>5</w:t>
            </w:r>
          </w:p>
        </w:tc>
        <w:tc>
          <w:tcPr>
            <w:tcW w:w="2973" w:type="dxa"/>
            <w:vMerge w:val="restart"/>
            <w:shd w:val="clear" w:color="auto" w:fill="auto"/>
            <w:tcMar>
              <w:left w:w="28" w:type="dxa"/>
              <w:right w:w="28" w:type="dxa"/>
            </w:tcMar>
            <w:vAlign w:val="center"/>
            <w:hideMark/>
          </w:tcPr>
          <w:p w14:paraId="0CA567F0" w14:textId="77777777" w:rsidR="00CF0F3A" w:rsidRPr="00CF0F3A" w:rsidRDefault="00CF0F3A" w:rsidP="00CF0F3A">
            <w:pPr>
              <w:rPr>
                <w:color w:val="000000"/>
                <w:sz w:val="20"/>
                <w:szCs w:val="20"/>
              </w:rPr>
            </w:pPr>
            <w:r w:rsidRPr="00CF0F3A">
              <w:rPr>
                <w:color w:val="000000"/>
                <w:sz w:val="20"/>
                <w:szCs w:val="20"/>
              </w:rPr>
              <w:t>Потери тепловой энергии при передаче тепловой энергии по тепловым сетям</w:t>
            </w:r>
          </w:p>
        </w:tc>
        <w:tc>
          <w:tcPr>
            <w:tcW w:w="1054" w:type="dxa"/>
            <w:shd w:val="clear" w:color="auto" w:fill="auto"/>
            <w:tcMar>
              <w:left w:w="28" w:type="dxa"/>
              <w:right w:w="28" w:type="dxa"/>
            </w:tcMar>
            <w:vAlign w:val="center"/>
            <w:hideMark/>
          </w:tcPr>
          <w:p w14:paraId="409111B1" w14:textId="77777777" w:rsidR="00CF0F3A" w:rsidRPr="00CF0F3A" w:rsidRDefault="00CF0F3A" w:rsidP="00CF0F3A">
            <w:pPr>
              <w:jc w:val="center"/>
              <w:rPr>
                <w:color w:val="000000"/>
                <w:sz w:val="20"/>
                <w:szCs w:val="20"/>
              </w:rPr>
            </w:pPr>
            <w:r w:rsidRPr="00CF0F3A">
              <w:rPr>
                <w:color w:val="000000"/>
                <w:sz w:val="20"/>
                <w:szCs w:val="20"/>
              </w:rPr>
              <w:t>Гкал в год</w:t>
            </w:r>
          </w:p>
        </w:tc>
        <w:tc>
          <w:tcPr>
            <w:tcW w:w="709" w:type="dxa"/>
            <w:shd w:val="clear" w:color="auto" w:fill="auto"/>
            <w:noWrap/>
            <w:tcMar>
              <w:left w:w="28" w:type="dxa"/>
              <w:right w:w="28" w:type="dxa"/>
            </w:tcMar>
            <w:vAlign w:val="center"/>
            <w:hideMark/>
          </w:tcPr>
          <w:p w14:paraId="18609349" w14:textId="77777777" w:rsidR="00CF0F3A" w:rsidRPr="00CF0F3A" w:rsidRDefault="00CF0F3A" w:rsidP="00CF0F3A">
            <w:pPr>
              <w:jc w:val="center"/>
              <w:rPr>
                <w:sz w:val="20"/>
                <w:szCs w:val="20"/>
              </w:rPr>
            </w:pPr>
            <w:r w:rsidRPr="00CF0F3A">
              <w:rPr>
                <w:sz w:val="20"/>
                <w:szCs w:val="20"/>
              </w:rPr>
              <w:t>11094 </w:t>
            </w:r>
          </w:p>
        </w:tc>
        <w:tc>
          <w:tcPr>
            <w:tcW w:w="708" w:type="dxa"/>
            <w:tcMar>
              <w:left w:w="28" w:type="dxa"/>
              <w:right w:w="28" w:type="dxa"/>
            </w:tcMar>
            <w:vAlign w:val="center"/>
          </w:tcPr>
          <w:p w14:paraId="4BFF2525" w14:textId="77777777" w:rsidR="00CF0F3A" w:rsidRPr="00CF0F3A" w:rsidRDefault="00CF0F3A" w:rsidP="00CF0F3A">
            <w:pPr>
              <w:jc w:val="center"/>
              <w:rPr>
                <w:sz w:val="20"/>
                <w:szCs w:val="20"/>
              </w:rPr>
            </w:pPr>
            <w:r w:rsidRPr="00CF0F3A">
              <w:rPr>
                <w:sz w:val="20"/>
                <w:szCs w:val="20"/>
              </w:rPr>
              <w:t>9247</w:t>
            </w:r>
          </w:p>
        </w:tc>
        <w:tc>
          <w:tcPr>
            <w:tcW w:w="647" w:type="dxa"/>
            <w:shd w:val="clear" w:color="auto" w:fill="auto"/>
            <w:noWrap/>
            <w:tcMar>
              <w:left w:w="28" w:type="dxa"/>
              <w:right w:w="28" w:type="dxa"/>
            </w:tcMar>
            <w:vAlign w:val="center"/>
          </w:tcPr>
          <w:p w14:paraId="1640DD2D" w14:textId="77777777" w:rsidR="00CF0F3A" w:rsidRPr="00CF0F3A" w:rsidRDefault="00CF0F3A" w:rsidP="00CF0F3A">
            <w:pPr>
              <w:jc w:val="center"/>
              <w:rPr>
                <w:sz w:val="20"/>
                <w:szCs w:val="20"/>
              </w:rPr>
            </w:pPr>
            <w:r w:rsidRPr="00CF0F3A">
              <w:rPr>
                <w:sz w:val="20"/>
                <w:szCs w:val="20"/>
              </w:rPr>
              <w:t>11094</w:t>
            </w:r>
          </w:p>
        </w:tc>
        <w:tc>
          <w:tcPr>
            <w:tcW w:w="709" w:type="dxa"/>
            <w:shd w:val="clear" w:color="auto" w:fill="auto"/>
            <w:noWrap/>
            <w:tcMar>
              <w:left w:w="28" w:type="dxa"/>
              <w:right w:w="28" w:type="dxa"/>
            </w:tcMar>
            <w:vAlign w:val="center"/>
          </w:tcPr>
          <w:p w14:paraId="5171CDEE" w14:textId="77777777" w:rsidR="00CF0F3A" w:rsidRPr="00CF0F3A" w:rsidRDefault="00CF0F3A" w:rsidP="00CF0F3A">
            <w:pPr>
              <w:jc w:val="center"/>
              <w:rPr>
                <w:sz w:val="20"/>
                <w:szCs w:val="20"/>
              </w:rPr>
            </w:pPr>
            <w:r w:rsidRPr="00CF0F3A">
              <w:rPr>
                <w:sz w:val="20"/>
                <w:szCs w:val="20"/>
              </w:rPr>
              <w:t>11094</w:t>
            </w:r>
          </w:p>
        </w:tc>
        <w:tc>
          <w:tcPr>
            <w:tcW w:w="709" w:type="dxa"/>
            <w:shd w:val="clear" w:color="auto" w:fill="auto"/>
            <w:noWrap/>
            <w:tcMar>
              <w:left w:w="28" w:type="dxa"/>
              <w:right w:w="28" w:type="dxa"/>
            </w:tcMar>
            <w:vAlign w:val="center"/>
          </w:tcPr>
          <w:p w14:paraId="15F60159" w14:textId="77777777" w:rsidR="00CF0F3A" w:rsidRPr="00CF0F3A" w:rsidRDefault="00CF0F3A" w:rsidP="00CF0F3A">
            <w:pPr>
              <w:jc w:val="center"/>
              <w:rPr>
                <w:sz w:val="20"/>
                <w:szCs w:val="20"/>
              </w:rPr>
            </w:pPr>
            <w:r w:rsidRPr="00CF0F3A">
              <w:rPr>
                <w:sz w:val="20"/>
                <w:szCs w:val="20"/>
              </w:rPr>
              <w:t>11094</w:t>
            </w:r>
          </w:p>
        </w:tc>
        <w:tc>
          <w:tcPr>
            <w:tcW w:w="708" w:type="dxa"/>
            <w:shd w:val="clear" w:color="auto" w:fill="auto"/>
            <w:noWrap/>
            <w:tcMar>
              <w:left w:w="28" w:type="dxa"/>
              <w:right w:w="28" w:type="dxa"/>
            </w:tcMar>
            <w:vAlign w:val="center"/>
          </w:tcPr>
          <w:p w14:paraId="199E7DAA" w14:textId="77777777" w:rsidR="00CF0F3A" w:rsidRPr="00CF0F3A" w:rsidRDefault="00CF0F3A" w:rsidP="00CF0F3A">
            <w:pPr>
              <w:jc w:val="center"/>
              <w:rPr>
                <w:sz w:val="20"/>
                <w:szCs w:val="20"/>
              </w:rPr>
            </w:pPr>
            <w:r w:rsidRPr="00CF0F3A">
              <w:rPr>
                <w:sz w:val="20"/>
                <w:szCs w:val="20"/>
              </w:rPr>
              <w:t>11094</w:t>
            </w:r>
          </w:p>
        </w:tc>
        <w:tc>
          <w:tcPr>
            <w:tcW w:w="709" w:type="dxa"/>
            <w:shd w:val="clear" w:color="auto" w:fill="auto"/>
            <w:noWrap/>
            <w:tcMar>
              <w:left w:w="28" w:type="dxa"/>
              <w:right w:w="28" w:type="dxa"/>
            </w:tcMar>
            <w:vAlign w:val="center"/>
          </w:tcPr>
          <w:p w14:paraId="70479D6D" w14:textId="77777777" w:rsidR="00CF0F3A" w:rsidRPr="00CF0F3A" w:rsidRDefault="00CF0F3A" w:rsidP="00CF0F3A">
            <w:pPr>
              <w:jc w:val="center"/>
              <w:rPr>
                <w:sz w:val="20"/>
                <w:szCs w:val="20"/>
              </w:rPr>
            </w:pPr>
            <w:r w:rsidRPr="00CF0F3A">
              <w:rPr>
                <w:sz w:val="20"/>
                <w:szCs w:val="20"/>
              </w:rPr>
              <w:t>11094</w:t>
            </w:r>
          </w:p>
        </w:tc>
      </w:tr>
      <w:tr w:rsidR="00CF0F3A" w:rsidRPr="00CF0F3A" w14:paraId="45E990F1" w14:textId="77777777" w:rsidTr="009D4BA8">
        <w:trPr>
          <w:trHeight w:val="510"/>
        </w:trPr>
        <w:tc>
          <w:tcPr>
            <w:tcW w:w="486" w:type="dxa"/>
            <w:vMerge/>
            <w:tcMar>
              <w:left w:w="28" w:type="dxa"/>
              <w:right w:w="28" w:type="dxa"/>
            </w:tcMar>
            <w:vAlign w:val="center"/>
            <w:hideMark/>
          </w:tcPr>
          <w:p w14:paraId="751F83A2"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5509DDFA" w14:textId="77777777" w:rsidR="00CF0F3A" w:rsidRPr="00CF0F3A" w:rsidRDefault="00CF0F3A" w:rsidP="00CF0F3A">
            <w:pPr>
              <w:rPr>
                <w:color w:val="000000"/>
                <w:sz w:val="20"/>
                <w:szCs w:val="20"/>
              </w:rPr>
            </w:pPr>
          </w:p>
        </w:tc>
        <w:tc>
          <w:tcPr>
            <w:tcW w:w="1054" w:type="dxa"/>
            <w:shd w:val="clear" w:color="auto" w:fill="auto"/>
            <w:tcMar>
              <w:left w:w="28" w:type="dxa"/>
              <w:right w:w="28" w:type="dxa"/>
            </w:tcMar>
            <w:vAlign w:val="center"/>
            <w:hideMark/>
          </w:tcPr>
          <w:p w14:paraId="7695B109" w14:textId="77777777" w:rsidR="00CF0F3A" w:rsidRPr="00CF0F3A" w:rsidRDefault="00CF0F3A" w:rsidP="00CF0F3A">
            <w:pPr>
              <w:jc w:val="center"/>
              <w:rPr>
                <w:color w:val="000000"/>
                <w:sz w:val="20"/>
                <w:szCs w:val="20"/>
              </w:rPr>
            </w:pPr>
            <w:r w:rsidRPr="00CF0F3A">
              <w:rPr>
                <w:color w:val="000000"/>
                <w:sz w:val="20"/>
                <w:szCs w:val="20"/>
              </w:rPr>
              <w:t>% от полезного отпуска тепловой энергии</w:t>
            </w:r>
          </w:p>
        </w:tc>
        <w:tc>
          <w:tcPr>
            <w:tcW w:w="709" w:type="dxa"/>
            <w:shd w:val="clear" w:color="auto" w:fill="auto"/>
            <w:noWrap/>
            <w:tcMar>
              <w:left w:w="28" w:type="dxa"/>
              <w:right w:w="28" w:type="dxa"/>
            </w:tcMar>
            <w:vAlign w:val="center"/>
          </w:tcPr>
          <w:p w14:paraId="67B591B7" w14:textId="77777777" w:rsidR="00CF0F3A" w:rsidRPr="00CF0F3A" w:rsidRDefault="00CF0F3A" w:rsidP="00CF0F3A">
            <w:pPr>
              <w:jc w:val="center"/>
              <w:rPr>
                <w:sz w:val="20"/>
                <w:szCs w:val="20"/>
              </w:rPr>
            </w:pPr>
            <w:r w:rsidRPr="00CF0F3A">
              <w:rPr>
                <w:sz w:val="20"/>
                <w:szCs w:val="20"/>
              </w:rPr>
              <w:t>16,24</w:t>
            </w:r>
          </w:p>
        </w:tc>
        <w:tc>
          <w:tcPr>
            <w:tcW w:w="708" w:type="dxa"/>
            <w:tcMar>
              <w:left w:w="28" w:type="dxa"/>
              <w:right w:w="28" w:type="dxa"/>
            </w:tcMar>
            <w:vAlign w:val="center"/>
          </w:tcPr>
          <w:p w14:paraId="3BA4059A" w14:textId="77777777" w:rsidR="00CF0F3A" w:rsidRPr="00CF0F3A" w:rsidRDefault="00CF0F3A" w:rsidP="00CF0F3A">
            <w:pPr>
              <w:jc w:val="center"/>
              <w:rPr>
                <w:sz w:val="20"/>
                <w:szCs w:val="20"/>
              </w:rPr>
            </w:pPr>
            <w:r w:rsidRPr="00CF0F3A">
              <w:rPr>
                <w:sz w:val="20"/>
                <w:szCs w:val="20"/>
              </w:rPr>
              <w:t>14,12</w:t>
            </w:r>
          </w:p>
        </w:tc>
        <w:tc>
          <w:tcPr>
            <w:tcW w:w="647" w:type="dxa"/>
            <w:shd w:val="clear" w:color="auto" w:fill="auto"/>
            <w:noWrap/>
            <w:tcMar>
              <w:left w:w="28" w:type="dxa"/>
              <w:right w:w="28" w:type="dxa"/>
            </w:tcMar>
            <w:vAlign w:val="center"/>
          </w:tcPr>
          <w:p w14:paraId="1E77C2E8" w14:textId="77777777" w:rsidR="00CF0F3A" w:rsidRPr="00CF0F3A" w:rsidRDefault="00CF0F3A" w:rsidP="00CF0F3A">
            <w:pPr>
              <w:jc w:val="center"/>
              <w:rPr>
                <w:sz w:val="20"/>
                <w:szCs w:val="20"/>
              </w:rPr>
            </w:pPr>
            <w:r w:rsidRPr="00CF0F3A">
              <w:rPr>
                <w:sz w:val="20"/>
                <w:szCs w:val="20"/>
              </w:rPr>
              <w:t>16,46</w:t>
            </w:r>
          </w:p>
        </w:tc>
        <w:tc>
          <w:tcPr>
            <w:tcW w:w="709" w:type="dxa"/>
            <w:shd w:val="clear" w:color="auto" w:fill="auto"/>
            <w:noWrap/>
            <w:tcMar>
              <w:left w:w="28" w:type="dxa"/>
              <w:right w:w="28" w:type="dxa"/>
            </w:tcMar>
            <w:vAlign w:val="center"/>
          </w:tcPr>
          <w:p w14:paraId="737D0F93" w14:textId="77777777" w:rsidR="00CF0F3A" w:rsidRPr="00CF0F3A" w:rsidRDefault="00CF0F3A" w:rsidP="00CF0F3A">
            <w:pPr>
              <w:jc w:val="center"/>
              <w:rPr>
                <w:sz w:val="20"/>
                <w:szCs w:val="20"/>
              </w:rPr>
            </w:pPr>
            <w:r w:rsidRPr="00CF0F3A">
              <w:rPr>
                <w:sz w:val="20"/>
                <w:szCs w:val="20"/>
              </w:rPr>
              <w:t>16,46</w:t>
            </w:r>
          </w:p>
        </w:tc>
        <w:tc>
          <w:tcPr>
            <w:tcW w:w="709" w:type="dxa"/>
            <w:shd w:val="clear" w:color="auto" w:fill="auto"/>
            <w:noWrap/>
            <w:tcMar>
              <w:left w:w="28" w:type="dxa"/>
              <w:right w:w="28" w:type="dxa"/>
            </w:tcMar>
            <w:vAlign w:val="center"/>
          </w:tcPr>
          <w:p w14:paraId="1FCB7DAE" w14:textId="77777777" w:rsidR="00CF0F3A" w:rsidRPr="00CF0F3A" w:rsidRDefault="00CF0F3A" w:rsidP="00CF0F3A">
            <w:pPr>
              <w:jc w:val="center"/>
              <w:rPr>
                <w:sz w:val="20"/>
                <w:szCs w:val="20"/>
              </w:rPr>
            </w:pPr>
            <w:r w:rsidRPr="00CF0F3A">
              <w:rPr>
                <w:sz w:val="20"/>
                <w:szCs w:val="20"/>
              </w:rPr>
              <w:t>16,46</w:t>
            </w:r>
          </w:p>
        </w:tc>
        <w:tc>
          <w:tcPr>
            <w:tcW w:w="708" w:type="dxa"/>
            <w:shd w:val="clear" w:color="auto" w:fill="auto"/>
            <w:noWrap/>
            <w:tcMar>
              <w:left w:w="28" w:type="dxa"/>
              <w:right w:w="28" w:type="dxa"/>
            </w:tcMar>
            <w:vAlign w:val="center"/>
          </w:tcPr>
          <w:p w14:paraId="5CA138AD" w14:textId="77777777" w:rsidR="00CF0F3A" w:rsidRPr="00CF0F3A" w:rsidRDefault="00CF0F3A" w:rsidP="00CF0F3A">
            <w:pPr>
              <w:jc w:val="center"/>
              <w:rPr>
                <w:sz w:val="20"/>
                <w:szCs w:val="20"/>
              </w:rPr>
            </w:pPr>
            <w:r w:rsidRPr="00CF0F3A">
              <w:rPr>
                <w:sz w:val="20"/>
                <w:szCs w:val="20"/>
              </w:rPr>
              <w:t>16,46</w:t>
            </w:r>
          </w:p>
        </w:tc>
        <w:tc>
          <w:tcPr>
            <w:tcW w:w="709" w:type="dxa"/>
            <w:shd w:val="clear" w:color="auto" w:fill="auto"/>
            <w:noWrap/>
            <w:tcMar>
              <w:left w:w="28" w:type="dxa"/>
              <w:right w:w="28" w:type="dxa"/>
            </w:tcMar>
            <w:vAlign w:val="center"/>
          </w:tcPr>
          <w:p w14:paraId="30083517" w14:textId="77777777" w:rsidR="00CF0F3A" w:rsidRPr="00CF0F3A" w:rsidRDefault="00CF0F3A" w:rsidP="00CF0F3A">
            <w:pPr>
              <w:jc w:val="center"/>
              <w:rPr>
                <w:sz w:val="20"/>
                <w:szCs w:val="20"/>
              </w:rPr>
            </w:pPr>
            <w:r w:rsidRPr="00CF0F3A">
              <w:rPr>
                <w:sz w:val="20"/>
                <w:szCs w:val="20"/>
              </w:rPr>
              <w:t>16,46</w:t>
            </w:r>
          </w:p>
        </w:tc>
      </w:tr>
      <w:tr w:rsidR="00CF0F3A" w:rsidRPr="00CF0F3A" w14:paraId="07CD3DBE" w14:textId="77777777" w:rsidTr="009D4BA8">
        <w:trPr>
          <w:trHeight w:val="510"/>
        </w:trPr>
        <w:tc>
          <w:tcPr>
            <w:tcW w:w="486" w:type="dxa"/>
            <w:vMerge w:val="restart"/>
            <w:shd w:val="clear" w:color="auto" w:fill="auto"/>
            <w:noWrap/>
            <w:tcMar>
              <w:left w:w="28" w:type="dxa"/>
              <w:right w:w="28" w:type="dxa"/>
            </w:tcMar>
            <w:vAlign w:val="center"/>
            <w:hideMark/>
          </w:tcPr>
          <w:p w14:paraId="2C6A425F" w14:textId="77777777" w:rsidR="00CF0F3A" w:rsidRPr="00CF0F3A" w:rsidRDefault="00CF0F3A" w:rsidP="00CF0F3A">
            <w:pPr>
              <w:jc w:val="center"/>
              <w:rPr>
                <w:color w:val="000000"/>
                <w:sz w:val="20"/>
                <w:szCs w:val="20"/>
              </w:rPr>
            </w:pPr>
            <w:r w:rsidRPr="00CF0F3A">
              <w:rPr>
                <w:color w:val="000000"/>
                <w:sz w:val="20"/>
                <w:szCs w:val="20"/>
              </w:rPr>
              <w:t>6</w:t>
            </w:r>
          </w:p>
        </w:tc>
        <w:tc>
          <w:tcPr>
            <w:tcW w:w="2973" w:type="dxa"/>
            <w:vMerge w:val="restart"/>
            <w:shd w:val="clear" w:color="auto" w:fill="auto"/>
            <w:tcMar>
              <w:left w:w="28" w:type="dxa"/>
              <w:right w:w="28" w:type="dxa"/>
            </w:tcMar>
            <w:vAlign w:val="center"/>
            <w:hideMark/>
          </w:tcPr>
          <w:p w14:paraId="038101AB" w14:textId="77777777" w:rsidR="00CF0F3A" w:rsidRPr="00CF0F3A" w:rsidRDefault="00CF0F3A" w:rsidP="00CF0F3A">
            <w:pPr>
              <w:rPr>
                <w:color w:val="000000"/>
                <w:sz w:val="20"/>
                <w:szCs w:val="20"/>
              </w:rPr>
            </w:pPr>
            <w:r w:rsidRPr="00CF0F3A">
              <w:rPr>
                <w:color w:val="000000"/>
                <w:sz w:val="20"/>
                <w:szCs w:val="20"/>
              </w:rPr>
              <w:t>Потери теплоносителя при передаче тепловой энергии по тепловым сетям</w:t>
            </w:r>
          </w:p>
        </w:tc>
        <w:tc>
          <w:tcPr>
            <w:tcW w:w="1054" w:type="dxa"/>
            <w:shd w:val="clear" w:color="auto" w:fill="auto"/>
            <w:tcMar>
              <w:left w:w="28" w:type="dxa"/>
              <w:right w:w="28" w:type="dxa"/>
            </w:tcMar>
            <w:vAlign w:val="center"/>
            <w:hideMark/>
          </w:tcPr>
          <w:p w14:paraId="0729B7B8" w14:textId="77777777" w:rsidR="00CF0F3A" w:rsidRPr="00CF0F3A" w:rsidRDefault="00CF0F3A" w:rsidP="00CF0F3A">
            <w:pPr>
              <w:jc w:val="center"/>
              <w:rPr>
                <w:color w:val="000000"/>
                <w:sz w:val="20"/>
                <w:szCs w:val="20"/>
              </w:rPr>
            </w:pPr>
            <w:r w:rsidRPr="00CF0F3A">
              <w:rPr>
                <w:color w:val="000000"/>
                <w:sz w:val="20"/>
                <w:szCs w:val="20"/>
              </w:rPr>
              <w:t xml:space="preserve">тонн в год для воды </w:t>
            </w:r>
          </w:p>
        </w:tc>
        <w:tc>
          <w:tcPr>
            <w:tcW w:w="709" w:type="dxa"/>
            <w:shd w:val="clear" w:color="auto" w:fill="auto"/>
            <w:noWrap/>
            <w:tcMar>
              <w:left w:w="28" w:type="dxa"/>
              <w:right w:w="28" w:type="dxa"/>
            </w:tcMar>
            <w:vAlign w:val="center"/>
          </w:tcPr>
          <w:p w14:paraId="6679C2F7" w14:textId="77777777" w:rsidR="00CF0F3A" w:rsidRPr="00CF0F3A" w:rsidRDefault="00CF0F3A" w:rsidP="00CF0F3A">
            <w:pPr>
              <w:jc w:val="center"/>
              <w:rPr>
                <w:sz w:val="20"/>
                <w:szCs w:val="20"/>
              </w:rPr>
            </w:pPr>
            <w:r w:rsidRPr="00CF0F3A">
              <w:rPr>
                <w:sz w:val="20"/>
                <w:szCs w:val="20"/>
              </w:rPr>
              <w:t>12570</w:t>
            </w:r>
          </w:p>
        </w:tc>
        <w:tc>
          <w:tcPr>
            <w:tcW w:w="708" w:type="dxa"/>
            <w:tcMar>
              <w:left w:w="28" w:type="dxa"/>
              <w:right w:w="28" w:type="dxa"/>
            </w:tcMar>
            <w:vAlign w:val="center"/>
          </w:tcPr>
          <w:p w14:paraId="6839759D" w14:textId="77777777" w:rsidR="00CF0F3A" w:rsidRPr="00CF0F3A" w:rsidRDefault="00CF0F3A" w:rsidP="00CF0F3A">
            <w:pPr>
              <w:jc w:val="center"/>
              <w:rPr>
                <w:sz w:val="20"/>
                <w:szCs w:val="20"/>
              </w:rPr>
            </w:pPr>
            <w:r w:rsidRPr="00CF0F3A">
              <w:rPr>
                <w:sz w:val="20"/>
                <w:szCs w:val="20"/>
              </w:rPr>
              <w:t>15216</w:t>
            </w:r>
          </w:p>
        </w:tc>
        <w:tc>
          <w:tcPr>
            <w:tcW w:w="647" w:type="dxa"/>
            <w:shd w:val="clear" w:color="auto" w:fill="auto"/>
            <w:noWrap/>
            <w:tcMar>
              <w:left w:w="28" w:type="dxa"/>
              <w:right w:w="28" w:type="dxa"/>
            </w:tcMar>
            <w:vAlign w:val="center"/>
          </w:tcPr>
          <w:p w14:paraId="7F61F9D9" w14:textId="77777777" w:rsidR="00CF0F3A" w:rsidRPr="00CF0F3A" w:rsidRDefault="00CF0F3A" w:rsidP="00CF0F3A">
            <w:pPr>
              <w:jc w:val="center"/>
              <w:rPr>
                <w:sz w:val="20"/>
                <w:szCs w:val="20"/>
              </w:rPr>
            </w:pPr>
            <w:r w:rsidRPr="00CF0F3A">
              <w:rPr>
                <w:sz w:val="20"/>
                <w:szCs w:val="20"/>
              </w:rPr>
              <w:t>15216</w:t>
            </w:r>
          </w:p>
        </w:tc>
        <w:tc>
          <w:tcPr>
            <w:tcW w:w="709" w:type="dxa"/>
            <w:shd w:val="clear" w:color="auto" w:fill="auto"/>
            <w:noWrap/>
            <w:tcMar>
              <w:left w:w="28" w:type="dxa"/>
              <w:right w:w="28" w:type="dxa"/>
            </w:tcMar>
            <w:vAlign w:val="center"/>
          </w:tcPr>
          <w:p w14:paraId="6CBAF6A9" w14:textId="77777777" w:rsidR="00CF0F3A" w:rsidRPr="00CF0F3A" w:rsidRDefault="00CF0F3A" w:rsidP="00CF0F3A">
            <w:pPr>
              <w:jc w:val="center"/>
              <w:rPr>
                <w:sz w:val="20"/>
                <w:szCs w:val="20"/>
              </w:rPr>
            </w:pPr>
            <w:r w:rsidRPr="00CF0F3A">
              <w:rPr>
                <w:sz w:val="20"/>
                <w:szCs w:val="20"/>
              </w:rPr>
              <w:t>15216</w:t>
            </w:r>
          </w:p>
        </w:tc>
        <w:tc>
          <w:tcPr>
            <w:tcW w:w="709" w:type="dxa"/>
            <w:shd w:val="clear" w:color="auto" w:fill="auto"/>
            <w:noWrap/>
            <w:tcMar>
              <w:left w:w="28" w:type="dxa"/>
              <w:right w:w="28" w:type="dxa"/>
            </w:tcMar>
            <w:vAlign w:val="center"/>
          </w:tcPr>
          <w:p w14:paraId="5B95A2E9" w14:textId="77777777" w:rsidR="00CF0F3A" w:rsidRPr="00CF0F3A" w:rsidRDefault="00CF0F3A" w:rsidP="00CF0F3A">
            <w:pPr>
              <w:jc w:val="center"/>
              <w:rPr>
                <w:sz w:val="20"/>
                <w:szCs w:val="20"/>
              </w:rPr>
            </w:pPr>
            <w:r w:rsidRPr="00CF0F3A">
              <w:rPr>
                <w:sz w:val="20"/>
                <w:szCs w:val="20"/>
              </w:rPr>
              <w:t>15216</w:t>
            </w:r>
          </w:p>
        </w:tc>
        <w:tc>
          <w:tcPr>
            <w:tcW w:w="708" w:type="dxa"/>
            <w:shd w:val="clear" w:color="auto" w:fill="auto"/>
            <w:noWrap/>
            <w:tcMar>
              <w:left w:w="28" w:type="dxa"/>
              <w:right w:w="28" w:type="dxa"/>
            </w:tcMar>
            <w:vAlign w:val="center"/>
          </w:tcPr>
          <w:p w14:paraId="1697A5AE" w14:textId="77777777" w:rsidR="00CF0F3A" w:rsidRPr="00CF0F3A" w:rsidRDefault="00CF0F3A" w:rsidP="00CF0F3A">
            <w:pPr>
              <w:jc w:val="center"/>
              <w:rPr>
                <w:sz w:val="20"/>
                <w:szCs w:val="20"/>
              </w:rPr>
            </w:pPr>
            <w:r w:rsidRPr="00CF0F3A">
              <w:rPr>
                <w:sz w:val="20"/>
                <w:szCs w:val="20"/>
              </w:rPr>
              <w:t>15216</w:t>
            </w:r>
          </w:p>
        </w:tc>
        <w:tc>
          <w:tcPr>
            <w:tcW w:w="709" w:type="dxa"/>
            <w:shd w:val="clear" w:color="auto" w:fill="auto"/>
            <w:noWrap/>
            <w:tcMar>
              <w:left w:w="28" w:type="dxa"/>
              <w:right w:w="28" w:type="dxa"/>
            </w:tcMar>
            <w:vAlign w:val="center"/>
          </w:tcPr>
          <w:p w14:paraId="52BBC04D" w14:textId="77777777" w:rsidR="00CF0F3A" w:rsidRPr="00CF0F3A" w:rsidRDefault="00CF0F3A" w:rsidP="00CF0F3A">
            <w:pPr>
              <w:jc w:val="center"/>
              <w:rPr>
                <w:sz w:val="20"/>
                <w:szCs w:val="20"/>
              </w:rPr>
            </w:pPr>
            <w:r w:rsidRPr="00CF0F3A">
              <w:rPr>
                <w:sz w:val="20"/>
                <w:szCs w:val="20"/>
              </w:rPr>
              <w:t>15216</w:t>
            </w:r>
          </w:p>
        </w:tc>
      </w:tr>
      <w:tr w:rsidR="00CF0F3A" w:rsidRPr="00CF0F3A" w14:paraId="4CB7A3E2" w14:textId="77777777" w:rsidTr="009D4BA8">
        <w:trPr>
          <w:trHeight w:val="495"/>
        </w:trPr>
        <w:tc>
          <w:tcPr>
            <w:tcW w:w="486" w:type="dxa"/>
            <w:vMerge/>
            <w:tcMar>
              <w:left w:w="28" w:type="dxa"/>
              <w:right w:w="28" w:type="dxa"/>
            </w:tcMar>
            <w:vAlign w:val="center"/>
            <w:hideMark/>
          </w:tcPr>
          <w:p w14:paraId="67C6477C" w14:textId="77777777" w:rsidR="00CF0F3A" w:rsidRPr="00CF0F3A" w:rsidRDefault="00CF0F3A" w:rsidP="00CF0F3A">
            <w:pPr>
              <w:rPr>
                <w:color w:val="000000"/>
                <w:sz w:val="20"/>
                <w:szCs w:val="20"/>
              </w:rPr>
            </w:pPr>
          </w:p>
        </w:tc>
        <w:tc>
          <w:tcPr>
            <w:tcW w:w="2973" w:type="dxa"/>
            <w:vMerge/>
            <w:tcMar>
              <w:left w:w="28" w:type="dxa"/>
              <w:right w:w="28" w:type="dxa"/>
            </w:tcMar>
            <w:vAlign w:val="center"/>
            <w:hideMark/>
          </w:tcPr>
          <w:p w14:paraId="3CB1595B" w14:textId="77777777" w:rsidR="00CF0F3A" w:rsidRPr="00CF0F3A" w:rsidRDefault="00CF0F3A" w:rsidP="00CF0F3A">
            <w:pPr>
              <w:rPr>
                <w:color w:val="000000"/>
                <w:sz w:val="20"/>
                <w:szCs w:val="20"/>
              </w:rPr>
            </w:pPr>
          </w:p>
        </w:tc>
        <w:tc>
          <w:tcPr>
            <w:tcW w:w="1054" w:type="dxa"/>
            <w:shd w:val="clear" w:color="auto" w:fill="auto"/>
            <w:tcMar>
              <w:left w:w="28" w:type="dxa"/>
              <w:right w:w="28" w:type="dxa"/>
            </w:tcMar>
            <w:vAlign w:val="center"/>
            <w:hideMark/>
          </w:tcPr>
          <w:p w14:paraId="7ABDD4D1" w14:textId="77777777" w:rsidR="00CF0F3A" w:rsidRPr="00CF0F3A" w:rsidRDefault="00CF0F3A" w:rsidP="00CF0F3A">
            <w:pPr>
              <w:jc w:val="center"/>
              <w:rPr>
                <w:color w:val="000000"/>
                <w:sz w:val="20"/>
                <w:szCs w:val="20"/>
              </w:rPr>
            </w:pPr>
            <w:r w:rsidRPr="00CF0F3A">
              <w:rPr>
                <w:color w:val="000000"/>
                <w:sz w:val="20"/>
                <w:szCs w:val="20"/>
              </w:rPr>
              <w:t>куб. м для пара</w:t>
            </w:r>
          </w:p>
        </w:tc>
        <w:tc>
          <w:tcPr>
            <w:tcW w:w="709" w:type="dxa"/>
            <w:shd w:val="clear" w:color="auto" w:fill="auto"/>
            <w:noWrap/>
            <w:tcMar>
              <w:left w:w="28" w:type="dxa"/>
              <w:right w:w="28" w:type="dxa"/>
            </w:tcMar>
            <w:vAlign w:val="center"/>
            <w:hideMark/>
          </w:tcPr>
          <w:p w14:paraId="5F9A512E"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3E294A45"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tcPr>
          <w:p w14:paraId="51131CDF"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65476EC0"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0070B07E"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7E2F8519"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0011FA30" w14:textId="77777777" w:rsidR="00CF0F3A" w:rsidRPr="00CF0F3A" w:rsidRDefault="00CF0F3A" w:rsidP="00CF0F3A">
            <w:pPr>
              <w:jc w:val="center"/>
              <w:rPr>
                <w:sz w:val="20"/>
                <w:szCs w:val="20"/>
              </w:rPr>
            </w:pPr>
            <w:r w:rsidRPr="00CF0F3A">
              <w:rPr>
                <w:sz w:val="20"/>
                <w:szCs w:val="20"/>
              </w:rPr>
              <w:t>- </w:t>
            </w:r>
          </w:p>
        </w:tc>
      </w:tr>
      <w:tr w:rsidR="00CF0F3A" w:rsidRPr="00CF0F3A" w14:paraId="0253F0DB" w14:textId="77777777" w:rsidTr="009D4BA8">
        <w:trPr>
          <w:trHeight w:val="2295"/>
        </w:trPr>
        <w:tc>
          <w:tcPr>
            <w:tcW w:w="486" w:type="dxa"/>
            <w:shd w:val="clear" w:color="auto" w:fill="auto"/>
            <w:noWrap/>
            <w:tcMar>
              <w:left w:w="28" w:type="dxa"/>
              <w:right w:w="28" w:type="dxa"/>
            </w:tcMar>
            <w:vAlign w:val="center"/>
            <w:hideMark/>
          </w:tcPr>
          <w:p w14:paraId="3C16E188" w14:textId="77777777" w:rsidR="00CF0F3A" w:rsidRPr="00CF0F3A" w:rsidRDefault="00CF0F3A" w:rsidP="00CF0F3A">
            <w:pPr>
              <w:jc w:val="center"/>
              <w:rPr>
                <w:color w:val="000000"/>
                <w:sz w:val="20"/>
                <w:szCs w:val="20"/>
              </w:rPr>
            </w:pPr>
            <w:r w:rsidRPr="00CF0F3A">
              <w:rPr>
                <w:color w:val="000000"/>
                <w:sz w:val="20"/>
                <w:szCs w:val="20"/>
              </w:rPr>
              <w:t>7</w:t>
            </w:r>
          </w:p>
        </w:tc>
        <w:tc>
          <w:tcPr>
            <w:tcW w:w="2973" w:type="dxa"/>
            <w:shd w:val="clear" w:color="auto" w:fill="auto"/>
            <w:tcMar>
              <w:left w:w="28" w:type="dxa"/>
              <w:right w:w="28" w:type="dxa"/>
            </w:tcMar>
            <w:vAlign w:val="center"/>
            <w:hideMark/>
          </w:tcPr>
          <w:p w14:paraId="54D6EA02" w14:textId="77777777" w:rsidR="00CF0F3A" w:rsidRPr="00CF0F3A" w:rsidRDefault="00CF0F3A" w:rsidP="00CF0F3A">
            <w:pPr>
              <w:rPr>
                <w:color w:val="000000"/>
                <w:sz w:val="20"/>
                <w:szCs w:val="20"/>
              </w:rPr>
            </w:pPr>
            <w:r w:rsidRPr="00CF0F3A">
              <w:rPr>
                <w:color w:val="000000"/>
                <w:sz w:val="20"/>
                <w:szCs w:val="20"/>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1054" w:type="dxa"/>
            <w:shd w:val="clear" w:color="auto" w:fill="auto"/>
            <w:tcMar>
              <w:left w:w="28" w:type="dxa"/>
              <w:right w:w="28" w:type="dxa"/>
            </w:tcMar>
            <w:vAlign w:val="center"/>
            <w:hideMark/>
          </w:tcPr>
          <w:p w14:paraId="53DC3321" w14:textId="77777777" w:rsidR="00CF0F3A" w:rsidRPr="00CF0F3A" w:rsidRDefault="00CF0F3A" w:rsidP="00CF0F3A">
            <w:pPr>
              <w:jc w:val="center"/>
              <w:rPr>
                <w:color w:val="000000"/>
                <w:sz w:val="20"/>
                <w:szCs w:val="20"/>
              </w:rPr>
            </w:pPr>
            <w:r w:rsidRPr="00CF0F3A">
              <w:rPr>
                <w:color w:val="000000"/>
                <w:sz w:val="20"/>
                <w:szCs w:val="20"/>
              </w:rPr>
              <w:t> </w:t>
            </w:r>
          </w:p>
        </w:tc>
        <w:tc>
          <w:tcPr>
            <w:tcW w:w="709" w:type="dxa"/>
            <w:shd w:val="clear" w:color="auto" w:fill="auto"/>
            <w:noWrap/>
            <w:tcMar>
              <w:left w:w="28" w:type="dxa"/>
              <w:right w:w="28" w:type="dxa"/>
            </w:tcMar>
            <w:vAlign w:val="center"/>
            <w:hideMark/>
          </w:tcPr>
          <w:p w14:paraId="41A2621D" w14:textId="77777777" w:rsidR="00CF0F3A" w:rsidRPr="00CF0F3A" w:rsidRDefault="00CF0F3A" w:rsidP="00CF0F3A">
            <w:pPr>
              <w:jc w:val="center"/>
              <w:rPr>
                <w:sz w:val="20"/>
                <w:szCs w:val="20"/>
              </w:rPr>
            </w:pPr>
            <w:r w:rsidRPr="00CF0F3A">
              <w:rPr>
                <w:sz w:val="20"/>
                <w:szCs w:val="20"/>
              </w:rPr>
              <w:t>- </w:t>
            </w:r>
          </w:p>
        </w:tc>
        <w:tc>
          <w:tcPr>
            <w:tcW w:w="708" w:type="dxa"/>
            <w:tcMar>
              <w:left w:w="28" w:type="dxa"/>
              <w:right w:w="28" w:type="dxa"/>
            </w:tcMar>
            <w:vAlign w:val="center"/>
          </w:tcPr>
          <w:p w14:paraId="0D9AC64F" w14:textId="77777777" w:rsidR="00CF0F3A" w:rsidRPr="00CF0F3A" w:rsidRDefault="00CF0F3A" w:rsidP="00CF0F3A">
            <w:pPr>
              <w:jc w:val="center"/>
              <w:rPr>
                <w:sz w:val="20"/>
                <w:szCs w:val="20"/>
              </w:rPr>
            </w:pPr>
            <w:r w:rsidRPr="00CF0F3A">
              <w:rPr>
                <w:sz w:val="20"/>
                <w:szCs w:val="20"/>
              </w:rPr>
              <w:t>-</w:t>
            </w:r>
          </w:p>
        </w:tc>
        <w:tc>
          <w:tcPr>
            <w:tcW w:w="647" w:type="dxa"/>
            <w:shd w:val="clear" w:color="auto" w:fill="auto"/>
            <w:noWrap/>
            <w:tcMar>
              <w:left w:w="28" w:type="dxa"/>
              <w:right w:w="28" w:type="dxa"/>
            </w:tcMar>
            <w:vAlign w:val="center"/>
            <w:hideMark/>
          </w:tcPr>
          <w:p w14:paraId="05B67B07"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449A631B"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71D8D90C" w14:textId="77777777" w:rsidR="00CF0F3A" w:rsidRPr="00CF0F3A" w:rsidRDefault="00CF0F3A" w:rsidP="00CF0F3A">
            <w:pPr>
              <w:jc w:val="center"/>
              <w:rPr>
                <w:sz w:val="20"/>
                <w:szCs w:val="20"/>
              </w:rPr>
            </w:pPr>
            <w:r w:rsidRPr="00CF0F3A">
              <w:rPr>
                <w:sz w:val="20"/>
                <w:szCs w:val="20"/>
              </w:rPr>
              <w:t>- </w:t>
            </w:r>
          </w:p>
        </w:tc>
        <w:tc>
          <w:tcPr>
            <w:tcW w:w="708" w:type="dxa"/>
            <w:shd w:val="clear" w:color="auto" w:fill="auto"/>
            <w:noWrap/>
            <w:tcMar>
              <w:left w:w="28" w:type="dxa"/>
              <w:right w:w="28" w:type="dxa"/>
            </w:tcMar>
            <w:vAlign w:val="center"/>
            <w:hideMark/>
          </w:tcPr>
          <w:p w14:paraId="270BA430" w14:textId="77777777" w:rsidR="00CF0F3A" w:rsidRPr="00CF0F3A" w:rsidRDefault="00CF0F3A" w:rsidP="00CF0F3A">
            <w:pPr>
              <w:jc w:val="center"/>
              <w:rPr>
                <w:sz w:val="20"/>
                <w:szCs w:val="20"/>
              </w:rPr>
            </w:pPr>
            <w:r w:rsidRPr="00CF0F3A">
              <w:rPr>
                <w:sz w:val="20"/>
                <w:szCs w:val="20"/>
              </w:rPr>
              <w:t>- </w:t>
            </w:r>
          </w:p>
        </w:tc>
        <w:tc>
          <w:tcPr>
            <w:tcW w:w="709" w:type="dxa"/>
            <w:shd w:val="clear" w:color="auto" w:fill="auto"/>
            <w:noWrap/>
            <w:tcMar>
              <w:left w:w="28" w:type="dxa"/>
              <w:right w:w="28" w:type="dxa"/>
            </w:tcMar>
            <w:vAlign w:val="center"/>
            <w:hideMark/>
          </w:tcPr>
          <w:p w14:paraId="04A67E9D" w14:textId="77777777" w:rsidR="00CF0F3A" w:rsidRPr="00CF0F3A" w:rsidRDefault="00CF0F3A" w:rsidP="00CF0F3A">
            <w:pPr>
              <w:jc w:val="center"/>
              <w:rPr>
                <w:sz w:val="20"/>
                <w:szCs w:val="20"/>
              </w:rPr>
            </w:pPr>
            <w:r w:rsidRPr="00CF0F3A">
              <w:rPr>
                <w:sz w:val="20"/>
                <w:szCs w:val="20"/>
              </w:rPr>
              <w:t>- </w:t>
            </w:r>
          </w:p>
        </w:tc>
      </w:tr>
    </w:tbl>
    <w:p w14:paraId="694BAE4A" w14:textId="77777777" w:rsidR="00CF0F3A" w:rsidRPr="00CF0F3A" w:rsidRDefault="00CF0F3A" w:rsidP="00CF0F3A">
      <w:pPr>
        <w:rPr>
          <w:sz w:val="20"/>
          <w:szCs w:val="20"/>
        </w:rPr>
      </w:pPr>
    </w:p>
    <w:p w14:paraId="176A3796" w14:textId="77777777" w:rsidR="00CF0F3A" w:rsidRPr="00CF0F3A" w:rsidRDefault="00CF0F3A" w:rsidP="00CF0F3A">
      <w:pPr>
        <w:ind w:right="-31"/>
        <w:jc w:val="center"/>
        <w:rPr>
          <w:sz w:val="20"/>
          <w:szCs w:val="20"/>
        </w:rPr>
        <w:sectPr w:rsidR="00CF0F3A" w:rsidRPr="00CF0F3A" w:rsidSect="001100CA">
          <w:headerReference w:type="default" r:id="rId29"/>
          <w:pgSz w:w="11906" w:h="16838" w:code="9"/>
          <w:pgMar w:top="1134" w:right="851" w:bottom="1134" w:left="1701" w:header="720" w:footer="284" w:gutter="0"/>
          <w:cols w:space="720"/>
          <w:docGrid w:linePitch="272"/>
        </w:sectPr>
      </w:pPr>
    </w:p>
    <w:p w14:paraId="60E332C8" w14:textId="77777777" w:rsidR="00CF0F3A" w:rsidRPr="00CF0F3A" w:rsidRDefault="00CF0F3A" w:rsidP="00CF0F3A">
      <w:pPr>
        <w:ind w:right="-31"/>
        <w:jc w:val="center"/>
        <w:rPr>
          <w:bCs/>
          <w:sz w:val="28"/>
          <w:szCs w:val="28"/>
        </w:rPr>
      </w:pPr>
      <w:r w:rsidRPr="00CF0F3A">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072012D4" w14:textId="77777777" w:rsidR="00CF0F3A" w:rsidRPr="00CF0F3A" w:rsidRDefault="00CF0F3A" w:rsidP="00CF0F3A">
      <w:pPr>
        <w:ind w:right="-31"/>
        <w:jc w:val="center"/>
        <w:rPr>
          <w:bCs/>
          <w:sz w:val="28"/>
          <w:szCs w:val="28"/>
        </w:rPr>
      </w:pPr>
      <w:r w:rsidRPr="00CF0F3A">
        <w:rPr>
          <w:bCs/>
          <w:sz w:val="28"/>
          <w:szCs w:val="28"/>
        </w:rPr>
        <w:t>ООО ХК «СДС - Энерго»</w:t>
      </w:r>
    </w:p>
    <w:p w14:paraId="747EFF44" w14:textId="77777777" w:rsidR="00CF0F3A" w:rsidRPr="00CF0F3A" w:rsidRDefault="00CF0F3A" w:rsidP="00CF0F3A">
      <w:pPr>
        <w:ind w:right="-31"/>
        <w:jc w:val="center"/>
        <w:rPr>
          <w:sz w:val="20"/>
          <w:szCs w:val="20"/>
        </w:rPr>
      </w:pPr>
    </w:p>
    <w:p w14:paraId="4713D302" w14:textId="77777777" w:rsidR="00CF0F3A" w:rsidRPr="00CF0F3A" w:rsidRDefault="00CF0F3A" w:rsidP="00CF0F3A">
      <w:pPr>
        <w:ind w:right="-31"/>
        <w:jc w:val="center"/>
        <w:rPr>
          <w:sz w:val="20"/>
          <w:szCs w:val="20"/>
        </w:rPr>
      </w:pPr>
    </w:p>
    <w:tbl>
      <w:tblPr>
        <w:tblW w:w="5000" w:type="pct"/>
        <w:tblLook w:val="04A0" w:firstRow="1" w:lastRow="0" w:firstColumn="1" w:lastColumn="0" w:noHBand="0" w:noVBand="1"/>
      </w:tblPr>
      <w:tblGrid>
        <w:gridCol w:w="326"/>
        <w:gridCol w:w="5332"/>
        <w:gridCol w:w="1704"/>
        <w:gridCol w:w="547"/>
        <w:gridCol w:w="547"/>
        <w:gridCol w:w="547"/>
        <w:gridCol w:w="606"/>
        <w:gridCol w:w="684"/>
        <w:gridCol w:w="990"/>
        <w:gridCol w:w="562"/>
        <w:gridCol w:w="678"/>
        <w:gridCol w:w="678"/>
        <w:gridCol w:w="678"/>
        <w:gridCol w:w="681"/>
      </w:tblGrid>
      <w:tr w:rsidR="00CF0F3A" w:rsidRPr="00CF0F3A" w14:paraId="0688DEE2" w14:textId="77777777" w:rsidTr="009D4BA8">
        <w:trPr>
          <w:trHeight w:val="20"/>
        </w:trPr>
        <w:tc>
          <w:tcPr>
            <w:tcW w:w="11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92BE94" w14:textId="77777777" w:rsidR="00CF0F3A" w:rsidRPr="00CF0F3A" w:rsidRDefault="00CF0F3A" w:rsidP="00CF0F3A">
            <w:pPr>
              <w:jc w:val="center"/>
              <w:rPr>
                <w:sz w:val="20"/>
                <w:szCs w:val="20"/>
              </w:rPr>
            </w:pPr>
            <w:r w:rsidRPr="00CF0F3A">
              <w:rPr>
                <w:sz w:val="20"/>
                <w:szCs w:val="20"/>
              </w:rPr>
              <w:t>№ п/п</w:t>
            </w:r>
          </w:p>
        </w:tc>
        <w:tc>
          <w:tcPr>
            <w:tcW w:w="183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A61F37" w14:textId="77777777" w:rsidR="00CF0F3A" w:rsidRPr="00CF0F3A" w:rsidRDefault="00CF0F3A" w:rsidP="00CF0F3A">
            <w:pPr>
              <w:jc w:val="center"/>
              <w:rPr>
                <w:sz w:val="20"/>
                <w:szCs w:val="20"/>
              </w:rPr>
            </w:pPr>
            <w:r w:rsidRPr="00CF0F3A">
              <w:rPr>
                <w:sz w:val="20"/>
                <w:szCs w:val="20"/>
              </w:rPr>
              <w:t>Наименование объекта</w:t>
            </w:r>
          </w:p>
        </w:tc>
        <w:tc>
          <w:tcPr>
            <w:tcW w:w="3057"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084698" w14:textId="77777777" w:rsidR="00CF0F3A" w:rsidRPr="00CF0F3A" w:rsidRDefault="00CF0F3A" w:rsidP="00CF0F3A">
            <w:pPr>
              <w:jc w:val="center"/>
              <w:rPr>
                <w:sz w:val="20"/>
                <w:szCs w:val="20"/>
              </w:rPr>
            </w:pPr>
            <w:r w:rsidRPr="00CF0F3A">
              <w:rPr>
                <w:sz w:val="20"/>
                <w:szCs w:val="20"/>
              </w:rPr>
              <w:t>Показатели надежности</w:t>
            </w:r>
          </w:p>
        </w:tc>
      </w:tr>
      <w:tr w:rsidR="00CF0F3A" w:rsidRPr="00CF0F3A" w14:paraId="43A5DD0D"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DB3747" w14:textId="77777777" w:rsidR="00CF0F3A" w:rsidRPr="00CF0F3A" w:rsidRDefault="00CF0F3A" w:rsidP="00CF0F3A">
            <w:pPr>
              <w:rPr>
                <w:sz w:val="20"/>
                <w:szCs w:val="20"/>
              </w:rPr>
            </w:pPr>
          </w:p>
        </w:tc>
        <w:tc>
          <w:tcPr>
            <w:tcW w:w="183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E47AF5" w14:textId="77777777" w:rsidR="00CF0F3A" w:rsidRPr="00CF0F3A" w:rsidRDefault="00CF0F3A" w:rsidP="00CF0F3A">
            <w:pPr>
              <w:rPr>
                <w:sz w:val="20"/>
                <w:szCs w:val="20"/>
              </w:rPr>
            </w:pPr>
          </w:p>
        </w:tc>
        <w:tc>
          <w:tcPr>
            <w:tcW w:w="1591"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4DCC83" w14:textId="77777777" w:rsidR="00CF0F3A" w:rsidRPr="00CF0F3A" w:rsidRDefault="00CF0F3A" w:rsidP="00CF0F3A">
            <w:pPr>
              <w:jc w:val="center"/>
              <w:rPr>
                <w:sz w:val="20"/>
                <w:szCs w:val="20"/>
              </w:rPr>
            </w:pPr>
            <w:r w:rsidRPr="00CF0F3A">
              <w:rPr>
                <w:sz w:val="20"/>
                <w:szCs w:val="20"/>
              </w:rPr>
              <w:t xml:space="preserve">Количество прекращений подачи тепловой энергии, теплоносителя в результате технологических нарушений </w:t>
            </w:r>
            <w:r w:rsidRPr="00CF0F3A">
              <w:rPr>
                <w:sz w:val="20"/>
                <w:szCs w:val="20"/>
              </w:rPr>
              <w:br/>
              <w:t>на тепловых сетях на 1 км тепловых сетей</w:t>
            </w:r>
          </w:p>
        </w:tc>
        <w:tc>
          <w:tcPr>
            <w:tcW w:w="1466"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ABB0AE" w14:textId="77777777" w:rsidR="00CF0F3A" w:rsidRPr="00CF0F3A" w:rsidRDefault="00CF0F3A" w:rsidP="00CF0F3A">
            <w:pPr>
              <w:jc w:val="center"/>
              <w:rPr>
                <w:sz w:val="20"/>
                <w:szCs w:val="20"/>
              </w:rPr>
            </w:pPr>
            <w:r w:rsidRPr="00CF0F3A">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CF0F3A" w:rsidRPr="00CF0F3A" w14:paraId="31481237"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1E0D65" w14:textId="77777777" w:rsidR="00CF0F3A" w:rsidRPr="00CF0F3A" w:rsidRDefault="00CF0F3A" w:rsidP="00CF0F3A">
            <w:pPr>
              <w:rPr>
                <w:sz w:val="20"/>
                <w:szCs w:val="20"/>
              </w:rPr>
            </w:pPr>
          </w:p>
        </w:tc>
        <w:tc>
          <w:tcPr>
            <w:tcW w:w="183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4F4B515" w14:textId="77777777" w:rsidR="00CF0F3A" w:rsidRPr="00CF0F3A" w:rsidRDefault="00CF0F3A" w:rsidP="00CF0F3A">
            <w:pPr>
              <w:rPr>
                <w:sz w:val="20"/>
                <w:szCs w:val="20"/>
              </w:rPr>
            </w:pPr>
          </w:p>
        </w:tc>
        <w:tc>
          <w:tcPr>
            <w:tcW w:w="585"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D3B4DC"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1006"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CE014F" w14:textId="77777777" w:rsidR="00CF0F3A" w:rsidRPr="00CF0F3A" w:rsidRDefault="00CF0F3A" w:rsidP="00CF0F3A">
            <w:pPr>
              <w:jc w:val="center"/>
              <w:rPr>
                <w:sz w:val="20"/>
                <w:szCs w:val="20"/>
              </w:rPr>
            </w:pPr>
            <w:r w:rsidRPr="00CF0F3A">
              <w:rPr>
                <w:sz w:val="20"/>
                <w:szCs w:val="20"/>
              </w:rPr>
              <w:t>Плановое значение</w:t>
            </w:r>
          </w:p>
        </w:tc>
        <w:tc>
          <w:tcPr>
            <w:tcW w:w="34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15260A"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1126"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612EAA" w14:textId="77777777" w:rsidR="00CF0F3A" w:rsidRPr="00CF0F3A" w:rsidRDefault="00CF0F3A" w:rsidP="00CF0F3A">
            <w:pPr>
              <w:jc w:val="center"/>
              <w:rPr>
                <w:sz w:val="20"/>
                <w:szCs w:val="20"/>
              </w:rPr>
            </w:pPr>
            <w:r w:rsidRPr="00CF0F3A">
              <w:rPr>
                <w:sz w:val="20"/>
                <w:szCs w:val="20"/>
              </w:rPr>
              <w:t>Плановое значение</w:t>
            </w:r>
          </w:p>
        </w:tc>
      </w:tr>
      <w:tr w:rsidR="00CF0F3A" w:rsidRPr="00CF0F3A" w14:paraId="26B26814"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EF9562" w14:textId="77777777" w:rsidR="00CF0F3A" w:rsidRPr="00CF0F3A" w:rsidRDefault="00CF0F3A" w:rsidP="00CF0F3A">
            <w:pPr>
              <w:rPr>
                <w:sz w:val="20"/>
                <w:szCs w:val="20"/>
              </w:rPr>
            </w:pPr>
          </w:p>
        </w:tc>
        <w:tc>
          <w:tcPr>
            <w:tcW w:w="183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429C6D" w14:textId="77777777" w:rsidR="00CF0F3A" w:rsidRPr="00CF0F3A" w:rsidRDefault="00CF0F3A" w:rsidP="00CF0F3A">
            <w:pPr>
              <w:rPr>
                <w:sz w:val="20"/>
                <w:szCs w:val="20"/>
              </w:rPr>
            </w:pPr>
          </w:p>
        </w:tc>
        <w:tc>
          <w:tcPr>
            <w:tcW w:w="585"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477FAE9" w14:textId="77777777" w:rsidR="00CF0F3A" w:rsidRPr="00CF0F3A" w:rsidRDefault="00CF0F3A" w:rsidP="00CF0F3A">
            <w:pPr>
              <w:rPr>
                <w:sz w:val="20"/>
                <w:szCs w:val="20"/>
              </w:rPr>
            </w:pP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E1730B" w14:textId="77777777" w:rsidR="00CF0F3A" w:rsidRPr="00CF0F3A" w:rsidRDefault="00CF0F3A" w:rsidP="00CF0F3A">
            <w:pPr>
              <w:jc w:val="center"/>
              <w:rPr>
                <w:sz w:val="20"/>
                <w:szCs w:val="20"/>
              </w:rPr>
            </w:pPr>
            <w:r w:rsidRPr="00CF0F3A">
              <w:rPr>
                <w:sz w:val="20"/>
                <w:szCs w:val="20"/>
              </w:rPr>
              <w:t>2024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0741E4" w14:textId="77777777" w:rsidR="00CF0F3A" w:rsidRPr="00CF0F3A" w:rsidRDefault="00CF0F3A" w:rsidP="00CF0F3A">
            <w:pPr>
              <w:jc w:val="center"/>
              <w:rPr>
                <w:sz w:val="20"/>
                <w:szCs w:val="20"/>
              </w:rPr>
            </w:pPr>
            <w:r w:rsidRPr="00CF0F3A">
              <w:rPr>
                <w:sz w:val="20"/>
                <w:szCs w:val="20"/>
              </w:rPr>
              <w:t>2025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7799F3" w14:textId="77777777" w:rsidR="00CF0F3A" w:rsidRPr="00CF0F3A" w:rsidRDefault="00CF0F3A" w:rsidP="00CF0F3A">
            <w:pPr>
              <w:jc w:val="center"/>
              <w:rPr>
                <w:sz w:val="20"/>
                <w:szCs w:val="20"/>
              </w:rPr>
            </w:pPr>
            <w:r w:rsidRPr="00CF0F3A">
              <w:rPr>
                <w:sz w:val="20"/>
                <w:szCs w:val="20"/>
              </w:rPr>
              <w:t>2026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59DC1E" w14:textId="77777777" w:rsidR="00CF0F3A" w:rsidRPr="00CF0F3A" w:rsidRDefault="00CF0F3A" w:rsidP="00CF0F3A">
            <w:pPr>
              <w:jc w:val="center"/>
              <w:rPr>
                <w:sz w:val="20"/>
                <w:szCs w:val="20"/>
              </w:rPr>
            </w:pPr>
            <w:r w:rsidRPr="00CF0F3A">
              <w:rPr>
                <w:sz w:val="20"/>
                <w:szCs w:val="20"/>
              </w:rPr>
              <w:t>2027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5E2067" w14:textId="77777777" w:rsidR="00CF0F3A" w:rsidRPr="00CF0F3A" w:rsidRDefault="00CF0F3A" w:rsidP="00CF0F3A">
            <w:pPr>
              <w:jc w:val="center"/>
              <w:rPr>
                <w:sz w:val="20"/>
                <w:szCs w:val="20"/>
              </w:rPr>
            </w:pPr>
            <w:r w:rsidRPr="00CF0F3A">
              <w:rPr>
                <w:sz w:val="20"/>
                <w:szCs w:val="20"/>
              </w:rPr>
              <w:t>2028</w:t>
            </w:r>
          </w:p>
        </w:tc>
        <w:tc>
          <w:tcPr>
            <w:tcW w:w="340"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D0DB70E" w14:textId="77777777" w:rsidR="00CF0F3A" w:rsidRPr="00CF0F3A" w:rsidRDefault="00CF0F3A" w:rsidP="00CF0F3A">
            <w:pPr>
              <w:rPr>
                <w:sz w:val="20"/>
                <w:szCs w:val="20"/>
              </w:rPr>
            </w:pP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34714D" w14:textId="77777777" w:rsidR="00CF0F3A" w:rsidRPr="00CF0F3A" w:rsidRDefault="00CF0F3A" w:rsidP="00CF0F3A">
            <w:pPr>
              <w:jc w:val="center"/>
              <w:rPr>
                <w:sz w:val="20"/>
                <w:szCs w:val="20"/>
              </w:rPr>
            </w:pPr>
            <w:r w:rsidRPr="00CF0F3A">
              <w:rPr>
                <w:sz w:val="20"/>
                <w:szCs w:val="20"/>
              </w:rPr>
              <w:t>2024</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EB48F3" w14:textId="77777777" w:rsidR="00CF0F3A" w:rsidRPr="00CF0F3A" w:rsidRDefault="00CF0F3A" w:rsidP="00CF0F3A">
            <w:pPr>
              <w:jc w:val="center"/>
              <w:rPr>
                <w:sz w:val="20"/>
                <w:szCs w:val="20"/>
              </w:rPr>
            </w:pPr>
            <w:r w:rsidRPr="00CF0F3A">
              <w:rPr>
                <w:sz w:val="20"/>
                <w:szCs w:val="20"/>
              </w:rPr>
              <w:t>2025</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5A7209" w14:textId="77777777" w:rsidR="00CF0F3A" w:rsidRPr="00CF0F3A" w:rsidRDefault="00CF0F3A" w:rsidP="00CF0F3A">
            <w:pPr>
              <w:jc w:val="center"/>
              <w:rPr>
                <w:sz w:val="20"/>
                <w:szCs w:val="20"/>
              </w:rPr>
            </w:pPr>
            <w:r w:rsidRPr="00CF0F3A">
              <w:rPr>
                <w:sz w:val="20"/>
                <w:szCs w:val="20"/>
              </w:rPr>
              <w:t>2026</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1D5A25B" w14:textId="77777777" w:rsidR="00CF0F3A" w:rsidRPr="00CF0F3A" w:rsidRDefault="00CF0F3A" w:rsidP="00CF0F3A">
            <w:pPr>
              <w:jc w:val="center"/>
              <w:rPr>
                <w:sz w:val="20"/>
                <w:szCs w:val="20"/>
              </w:rPr>
            </w:pPr>
            <w:r w:rsidRPr="00CF0F3A">
              <w:rPr>
                <w:sz w:val="20"/>
                <w:szCs w:val="20"/>
              </w:rPr>
              <w:t>2027</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BC243DE" w14:textId="77777777" w:rsidR="00CF0F3A" w:rsidRPr="00CF0F3A" w:rsidRDefault="00CF0F3A" w:rsidP="00CF0F3A">
            <w:pPr>
              <w:jc w:val="center"/>
              <w:rPr>
                <w:sz w:val="20"/>
                <w:szCs w:val="20"/>
              </w:rPr>
            </w:pPr>
            <w:r w:rsidRPr="00CF0F3A">
              <w:rPr>
                <w:sz w:val="20"/>
                <w:szCs w:val="20"/>
              </w:rPr>
              <w:t>2028</w:t>
            </w:r>
          </w:p>
        </w:tc>
      </w:tr>
      <w:tr w:rsidR="00CF0F3A" w:rsidRPr="00CF0F3A" w14:paraId="3F83275E" w14:textId="77777777" w:rsidTr="009D4BA8">
        <w:trPr>
          <w:trHeight w:val="20"/>
        </w:trPr>
        <w:tc>
          <w:tcPr>
            <w:tcW w:w="11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4F853C" w14:textId="77777777" w:rsidR="00CF0F3A" w:rsidRPr="00CF0F3A" w:rsidRDefault="00CF0F3A" w:rsidP="00CF0F3A">
            <w:pPr>
              <w:jc w:val="center"/>
              <w:rPr>
                <w:sz w:val="20"/>
                <w:szCs w:val="20"/>
              </w:rPr>
            </w:pPr>
            <w:r w:rsidRPr="00CF0F3A">
              <w:rPr>
                <w:sz w:val="20"/>
                <w:szCs w:val="20"/>
              </w:rPr>
              <w:t>1</w:t>
            </w:r>
          </w:p>
        </w:tc>
        <w:tc>
          <w:tcPr>
            <w:tcW w:w="18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B70A96" w14:textId="77777777" w:rsidR="00CF0F3A" w:rsidRPr="00CF0F3A" w:rsidRDefault="00CF0F3A" w:rsidP="00CF0F3A">
            <w:pPr>
              <w:jc w:val="center"/>
              <w:rPr>
                <w:sz w:val="20"/>
                <w:szCs w:val="20"/>
              </w:rPr>
            </w:pPr>
            <w:r w:rsidRPr="00CF0F3A">
              <w:rPr>
                <w:sz w:val="20"/>
                <w:szCs w:val="20"/>
              </w:rPr>
              <w:t>2</w:t>
            </w:r>
          </w:p>
        </w:tc>
        <w:tc>
          <w:tcPr>
            <w:tcW w:w="5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1E1ABF" w14:textId="77777777" w:rsidR="00CF0F3A" w:rsidRPr="00CF0F3A" w:rsidRDefault="00CF0F3A" w:rsidP="00CF0F3A">
            <w:pPr>
              <w:jc w:val="center"/>
              <w:rPr>
                <w:sz w:val="20"/>
                <w:szCs w:val="20"/>
              </w:rPr>
            </w:pPr>
            <w:r w:rsidRPr="00CF0F3A">
              <w:rPr>
                <w:sz w:val="20"/>
                <w:szCs w:val="20"/>
              </w:rPr>
              <w:t>3</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F4EDC7" w14:textId="77777777" w:rsidR="00CF0F3A" w:rsidRPr="00CF0F3A" w:rsidRDefault="00CF0F3A" w:rsidP="00CF0F3A">
            <w:pPr>
              <w:jc w:val="center"/>
              <w:rPr>
                <w:sz w:val="20"/>
                <w:szCs w:val="20"/>
              </w:rPr>
            </w:pPr>
            <w:r w:rsidRPr="00CF0F3A">
              <w:rPr>
                <w:sz w:val="20"/>
                <w:szCs w:val="20"/>
              </w:rPr>
              <w:t>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529D59" w14:textId="77777777" w:rsidR="00CF0F3A" w:rsidRPr="00CF0F3A" w:rsidRDefault="00CF0F3A" w:rsidP="00CF0F3A">
            <w:pPr>
              <w:jc w:val="center"/>
              <w:rPr>
                <w:sz w:val="20"/>
                <w:szCs w:val="20"/>
              </w:rPr>
            </w:pPr>
            <w:r w:rsidRPr="00CF0F3A">
              <w:rPr>
                <w:sz w:val="20"/>
                <w:szCs w:val="20"/>
              </w:rPr>
              <w:t>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6B1FB1" w14:textId="77777777" w:rsidR="00CF0F3A" w:rsidRPr="00CF0F3A" w:rsidRDefault="00CF0F3A" w:rsidP="00CF0F3A">
            <w:pPr>
              <w:jc w:val="center"/>
              <w:rPr>
                <w:sz w:val="20"/>
                <w:szCs w:val="20"/>
              </w:rPr>
            </w:pPr>
            <w:r w:rsidRPr="00CF0F3A">
              <w:rPr>
                <w:sz w:val="20"/>
                <w:szCs w:val="20"/>
              </w:rPr>
              <w:t>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3ABCAA0" w14:textId="77777777" w:rsidR="00CF0F3A" w:rsidRPr="00CF0F3A" w:rsidRDefault="00CF0F3A" w:rsidP="00CF0F3A">
            <w:pPr>
              <w:jc w:val="center"/>
              <w:rPr>
                <w:sz w:val="20"/>
                <w:szCs w:val="20"/>
              </w:rPr>
            </w:pPr>
            <w:r w:rsidRPr="00CF0F3A">
              <w:rPr>
                <w:sz w:val="20"/>
                <w:szCs w:val="20"/>
              </w:rPr>
              <w:t>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8949BF" w14:textId="77777777" w:rsidR="00CF0F3A" w:rsidRPr="00CF0F3A" w:rsidRDefault="00CF0F3A" w:rsidP="00CF0F3A">
            <w:pPr>
              <w:jc w:val="center"/>
              <w:rPr>
                <w:sz w:val="20"/>
                <w:szCs w:val="20"/>
              </w:rPr>
            </w:pPr>
            <w:r w:rsidRPr="00CF0F3A">
              <w:rPr>
                <w:sz w:val="20"/>
                <w:szCs w:val="20"/>
              </w:rPr>
              <w:t>8</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DEF443" w14:textId="77777777" w:rsidR="00CF0F3A" w:rsidRPr="00CF0F3A" w:rsidRDefault="00CF0F3A" w:rsidP="00CF0F3A">
            <w:pPr>
              <w:jc w:val="center"/>
              <w:rPr>
                <w:sz w:val="20"/>
                <w:szCs w:val="20"/>
              </w:rPr>
            </w:pPr>
            <w:r w:rsidRPr="00CF0F3A">
              <w:rPr>
                <w:sz w:val="20"/>
                <w:szCs w:val="20"/>
              </w:rPr>
              <w:t>9</w:t>
            </w: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D4D79F2" w14:textId="77777777" w:rsidR="00CF0F3A" w:rsidRPr="00CF0F3A" w:rsidRDefault="00CF0F3A" w:rsidP="00CF0F3A">
            <w:pPr>
              <w:jc w:val="center"/>
              <w:rPr>
                <w:sz w:val="20"/>
                <w:szCs w:val="20"/>
              </w:rPr>
            </w:pPr>
            <w:r w:rsidRPr="00CF0F3A">
              <w:rPr>
                <w:sz w:val="20"/>
                <w:szCs w:val="20"/>
              </w:rPr>
              <w:t>10</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4BF6F5" w14:textId="77777777" w:rsidR="00CF0F3A" w:rsidRPr="00CF0F3A" w:rsidRDefault="00CF0F3A" w:rsidP="00CF0F3A">
            <w:pPr>
              <w:jc w:val="center"/>
              <w:rPr>
                <w:sz w:val="20"/>
                <w:szCs w:val="20"/>
              </w:rPr>
            </w:pPr>
            <w:r w:rsidRPr="00CF0F3A">
              <w:rPr>
                <w:sz w:val="20"/>
                <w:szCs w:val="20"/>
              </w:rPr>
              <w:t>11</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4DD7C4" w14:textId="77777777" w:rsidR="00CF0F3A" w:rsidRPr="00CF0F3A" w:rsidRDefault="00CF0F3A" w:rsidP="00CF0F3A">
            <w:pPr>
              <w:jc w:val="center"/>
              <w:rPr>
                <w:sz w:val="20"/>
                <w:szCs w:val="20"/>
              </w:rPr>
            </w:pPr>
            <w:r w:rsidRPr="00CF0F3A">
              <w:rPr>
                <w:sz w:val="20"/>
                <w:szCs w:val="20"/>
              </w:rPr>
              <w:t>12</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5B4DF9" w14:textId="77777777" w:rsidR="00CF0F3A" w:rsidRPr="00CF0F3A" w:rsidRDefault="00CF0F3A" w:rsidP="00CF0F3A">
            <w:pPr>
              <w:jc w:val="center"/>
              <w:rPr>
                <w:sz w:val="20"/>
                <w:szCs w:val="20"/>
              </w:rPr>
            </w:pPr>
            <w:r w:rsidRPr="00CF0F3A">
              <w:rPr>
                <w:sz w:val="20"/>
                <w:szCs w:val="20"/>
              </w:rPr>
              <w:t>13</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CB2625" w14:textId="77777777" w:rsidR="00CF0F3A" w:rsidRPr="00CF0F3A" w:rsidRDefault="00CF0F3A" w:rsidP="00CF0F3A">
            <w:pPr>
              <w:jc w:val="center"/>
              <w:rPr>
                <w:sz w:val="20"/>
                <w:szCs w:val="20"/>
              </w:rPr>
            </w:pPr>
            <w:r w:rsidRPr="00CF0F3A">
              <w:rPr>
                <w:sz w:val="20"/>
                <w:szCs w:val="20"/>
              </w:rPr>
              <w:t>14</w:t>
            </w:r>
          </w:p>
        </w:tc>
      </w:tr>
      <w:tr w:rsidR="00CF0F3A" w:rsidRPr="00CF0F3A" w14:paraId="5BD5E489" w14:textId="77777777" w:rsidTr="009D4BA8">
        <w:trPr>
          <w:trHeight w:val="20"/>
        </w:trPr>
        <w:tc>
          <w:tcPr>
            <w:tcW w:w="111"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8A1765" w14:textId="77777777" w:rsidR="00CF0F3A" w:rsidRPr="00CF0F3A" w:rsidRDefault="00CF0F3A" w:rsidP="00CF0F3A">
            <w:pPr>
              <w:jc w:val="center"/>
              <w:rPr>
                <w:sz w:val="20"/>
                <w:szCs w:val="20"/>
              </w:rPr>
            </w:pPr>
            <w:r w:rsidRPr="00CF0F3A">
              <w:rPr>
                <w:sz w:val="20"/>
                <w:szCs w:val="20"/>
              </w:rPr>
              <w:t>1</w:t>
            </w:r>
          </w:p>
        </w:tc>
        <w:tc>
          <w:tcPr>
            <w:tcW w:w="18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B033CA" w14:textId="77777777" w:rsidR="00CF0F3A" w:rsidRPr="00CF0F3A" w:rsidRDefault="00CF0F3A" w:rsidP="00CF0F3A">
            <w:pPr>
              <w:rPr>
                <w:sz w:val="20"/>
                <w:szCs w:val="20"/>
              </w:rPr>
            </w:pPr>
            <w:r w:rsidRPr="00CF0F3A">
              <w:rPr>
                <w:sz w:val="20"/>
                <w:szCs w:val="20"/>
              </w:rPr>
              <w:t>ООО ХК «СДС - Энерго»</w:t>
            </w:r>
          </w:p>
        </w:tc>
        <w:tc>
          <w:tcPr>
            <w:tcW w:w="585" w:type="pct"/>
            <w:tcBorders>
              <w:top w:val="nil"/>
              <w:left w:val="nil"/>
              <w:bottom w:val="single" w:sz="4" w:space="0" w:color="auto"/>
              <w:right w:val="single" w:sz="4" w:space="0" w:color="auto"/>
            </w:tcBorders>
            <w:shd w:val="clear" w:color="auto" w:fill="auto"/>
            <w:tcMar>
              <w:left w:w="28" w:type="dxa"/>
              <w:right w:w="28" w:type="dxa"/>
            </w:tcMar>
            <w:vAlign w:val="center"/>
          </w:tcPr>
          <w:p w14:paraId="2BBFABC5" w14:textId="77777777" w:rsidR="00CF0F3A" w:rsidRPr="00CF0F3A" w:rsidRDefault="00CF0F3A" w:rsidP="00CF0F3A">
            <w:pPr>
              <w:jc w:val="center"/>
              <w:rPr>
                <w:sz w:val="20"/>
                <w:szCs w:val="20"/>
              </w:rPr>
            </w:pPr>
            <w:r w:rsidRPr="00CF0F3A">
              <w:rPr>
                <w:sz w:val="20"/>
                <w:szCs w:val="20"/>
              </w:rPr>
              <w:t>0,082</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732D60CE" w14:textId="77777777" w:rsidR="00CF0F3A" w:rsidRPr="00CF0F3A" w:rsidRDefault="00CF0F3A" w:rsidP="00CF0F3A">
            <w:pPr>
              <w:jc w:val="center"/>
              <w:rPr>
                <w:sz w:val="20"/>
                <w:szCs w:val="20"/>
              </w:rPr>
            </w:pPr>
            <w:r w:rsidRPr="00CF0F3A">
              <w:rPr>
                <w:sz w:val="20"/>
                <w:szCs w:val="20"/>
              </w:rPr>
              <w:t>0,083</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2EE7C08A" w14:textId="77777777" w:rsidR="00CF0F3A" w:rsidRPr="00CF0F3A" w:rsidRDefault="00CF0F3A" w:rsidP="00CF0F3A">
            <w:pPr>
              <w:jc w:val="center"/>
              <w:rPr>
                <w:sz w:val="20"/>
                <w:szCs w:val="20"/>
              </w:rPr>
            </w:pPr>
            <w:r w:rsidRPr="00CF0F3A">
              <w:rPr>
                <w:sz w:val="20"/>
                <w:szCs w:val="20"/>
              </w:rPr>
              <w:t>0,082</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0BD231CC" w14:textId="77777777" w:rsidR="00CF0F3A" w:rsidRPr="00CF0F3A" w:rsidRDefault="00CF0F3A" w:rsidP="00CF0F3A">
            <w:pPr>
              <w:jc w:val="center"/>
              <w:rPr>
                <w:sz w:val="20"/>
                <w:szCs w:val="20"/>
              </w:rPr>
            </w:pPr>
            <w:r w:rsidRPr="00CF0F3A">
              <w:rPr>
                <w:sz w:val="20"/>
                <w:szCs w:val="20"/>
              </w:rPr>
              <w:t>0,082</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14:paraId="19CD1369" w14:textId="77777777" w:rsidR="00CF0F3A" w:rsidRPr="00CF0F3A" w:rsidRDefault="00CF0F3A" w:rsidP="00CF0F3A">
            <w:pPr>
              <w:jc w:val="center"/>
              <w:rPr>
                <w:sz w:val="20"/>
                <w:szCs w:val="20"/>
              </w:rPr>
            </w:pPr>
            <w:r w:rsidRPr="00CF0F3A">
              <w:rPr>
                <w:sz w:val="20"/>
                <w:szCs w:val="20"/>
              </w:rPr>
              <w:t>0,081</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6B6E74BD" w14:textId="77777777" w:rsidR="00CF0F3A" w:rsidRPr="00CF0F3A" w:rsidRDefault="00CF0F3A" w:rsidP="00CF0F3A">
            <w:pPr>
              <w:jc w:val="center"/>
              <w:rPr>
                <w:sz w:val="20"/>
                <w:szCs w:val="20"/>
              </w:rPr>
            </w:pPr>
            <w:r w:rsidRPr="00CF0F3A">
              <w:rPr>
                <w:sz w:val="20"/>
                <w:szCs w:val="20"/>
              </w:rPr>
              <w:t>0,083</w:t>
            </w:r>
          </w:p>
        </w:tc>
        <w:tc>
          <w:tcPr>
            <w:tcW w:w="340" w:type="pct"/>
            <w:tcBorders>
              <w:top w:val="nil"/>
              <w:left w:val="nil"/>
              <w:bottom w:val="single" w:sz="4" w:space="0" w:color="auto"/>
              <w:right w:val="single" w:sz="4" w:space="0" w:color="auto"/>
            </w:tcBorders>
            <w:shd w:val="clear" w:color="auto" w:fill="auto"/>
            <w:tcMar>
              <w:left w:w="28" w:type="dxa"/>
              <w:right w:w="28" w:type="dxa"/>
            </w:tcMar>
            <w:vAlign w:val="center"/>
          </w:tcPr>
          <w:p w14:paraId="07816F73" w14:textId="77777777" w:rsidR="00CF0F3A" w:rsidRPr="00CF0F3A" w:rsidRDefault="00CF0F3A" w:rsidP="00CF0F3A">
            <w:pPr>
              <w:jc w:val="center"/>
              <w:rPr>
                <w:sz w:val="20"/>
                <w:szCs w:val="20"/>
              </w:rPr>
            </w:pPr>
            <w:r w:rsidRPr="00CF0F3A">
              <w:rPr>
                <w:sz w:val="20"/>
                <w:szCs w:val="20"/>
              </w:rPr>
              <w:t>0,028</w:t>
            </w:r>
          </w:p>
        </w:tc>
        <w:tc>
          <w:tcPr>
            <w:tcW w:w="193" w:type="pct"/>
            <w:tcBorders>
              <w:top w:val="nil"/>
              <w:left w:val="nil"/>
              <w:bottom w:val="single" w:sz="4" w:space="0" w:color="auto"/>
              <w:right w:val="single" w:sz="4" w:space="0" w:color="auto"/>
            </w:tcBorders>
            <w:shd w:val="clear" w:color="auto" w:fill="auto"/>
            <w:tcMar>
              <w:left w:w="28" w:type="dxa"/>
              <w:right w:w="28" w:type="dxa"/>
            </w:tcMar>
            <w:vAlign w:val="center"/>
          </w:tcPr>
          <w:p w14:paraId="0B9D3AC4" w14:textId="77777777" w:rsidR="00CF0F3A" w:rsidRPr="00CF0F3A" w:rsidRDefault="00CF0F3A" w:rsidP="00CF0F3A">
            <w:pPr>
              <w:jc w:val="center"/>
              <w:rPr>
                <w:sz w:val="20"/>
                <w:szCs w:val="20"/>
              </w:rPr>
            </w:pPr>
            <w:r w:rsidRPr="00CF0F3A">
              <w:rPr>
                <w:sz w:val="20"/>
                <w:szCs w:val="20"/>
              </w:rPr>
              <w:t>0,027</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tcPr>
          <w:p w14:paraId="29E41638" w14:textId="77777777" w:rsidR="00CF0F3A" w:rsidRPr="00CF0F3A" w:rsidRDefault="00CF0F3A" w:rsidP="00CF0F3A">
            <w:pPr>
              <w:jc w:val="center"/>
              <w:rPr>
                <w:sz w:val="20"/>
                <w:szCs w:val="20"/>
              </w:rPr>
            </w:pPr>
            <w:r w:rsidRPr="00CF0F3A">
              <w:rPr>
                <w:sz w:val="20"/>
                <w:szCs w:val="20"/>
              </w:rPr>
              <w:t>0,027</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tcPr>
          <w:p w14:paraId="2E3531D8" w14:textId="77777777" w:rsidR="00CF0F3A" w:rsidRPr="00CF0F3A" w:rsidRDefault="00CF0F3A" w:rsidP="00CF0F3A">
            <w:pPr>
              <w:jc w:val="center"/>
              <w:rPr>
                <w:sz w:val="20"/>
                <w:szCs w:val="20"/>
              </w:rPr>
            </w:pPr>
            <w:r w:rsidRPr="00CF0F3A">
              <w:rPr>
                <w:sz w:val="20"/>
                <w:szCs w:val="20"/>
              </w:rPr>
              <w:t>0,027</w:t>
            </w:r>
          </w:p>
        </w:tc>
        <w:tc>
          <w:tcPr>
            <w:tcW w:w="233" w:type="pct"/>
            <w:tcBorders>
              <w:top w:val="nil"/>
              <w:left w:val="nil"/>
              <w:bottom w:val="single" w:sz="4" w:space="0" w:color="auto"/>
              <w:right w:val="single" w:sz="4" w:space="0" w:color="auto"/>
            </w:tcBorders>
            <w:shd w:val="clear" w:color="auto" w:fill="auto"/>
            <w:tcMar>
              <w:left w:w="28" w:type="dxa"/>
              <w:right w:w="28" w:type="dxa"/>
            </w:tcMar>
            <w:vAlign w:val="center"/>
          </w:tcPr>
          <w:p w14:paraId="49C5FA98" w14:textId="77777777" w:rsidR="00CF0F3A" w:rsidRPr="00CF0F3A" w:rsidRDefault="00CF0F3A" w:rsidP="00CF0F3A">
            <w:pPr>
              <w:jc w:val="center"/>
              <w:rPr>
                <w:sz w:val="20"/>
                <w:szCs w:val="20"/>
              </w:rPr>
            </w:pPr>
            <w:r w:rsidRPr="00CF0F3A">
              <w:rPr>
                <w:sz w:val="20"/>
                <w:szCs w:val="20"/>
              </w:rPr>
              <w:t>0,027</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4B2B6BDD" w14:textId="77777777" w:rsidR="00CF0F3A" w:rsidRPr="00CF0F3A" w:rsidRDefault="00CF0F3A" w:rsidP="00CF0F3A">
            <w:pPr>
              <w:jc w:val="center"/>
              <w:rPr>
                <w:sz w:val="20"/>
                <w:szCs w:val="20"/>
              </w:rPr>
            </w:pPr>
            <w:r w:rsidRPr="00CF0F3A">
              <w:rPr>
                <w:sz w:val="20"/>
                <w:szCs w:val="20"/>
              </w:rPr>
              <w:t>0,027</w:t>
            </w:r>
          </w:p>
        </w:tc>
      </w:tr>
    </w:tbl>
    <w:p w14:paraId="37AD4126" w14:textId="77777777" w:rsidR="00CF0F3A" w:rsidRPr="00CF0F3A" w:rsidRDefault="00CF0F3A" w:rsidP="00CF0F3A">
      <w:pPr>
        <w:ind w:right="-31"/>
        <w:jc w:val="center"/>
        <w:rPr>
          <w:sz w:val="20"/>
          <w:szCs w:val="20"/>
        </w:rPr>
      </w:pPr>
    </w:p>
    <w:p w14:paraId="0CA91F6E" w14:textId="77777777" w:rsidR="00CF0F3A" w:rsidRPr="00CF0F3A" w:rsidRDefault="00CF0F3A" w:rsidP="00CF0F3A">
      <w:pPr>
        <w:ind w:right="-31"/>
        <w:jc w:val="center"/>
        <w:rPr>
          <w:sz w:val="20"/>
          <w:szCs w:val="20"/>
        </w:rPr>
      </w:pPr>
    </w:p>
    <w:p w14:paraId="4F278385" w14:textId="77777777" w:rsidR="00CF0F3A" w:rsidRPr="00CF0F3A" w:rsidRDefault="00CF0F3A" w:rsidP="00CF0F3A">
      <w:pPr>
        <w:ind w:right="-31"/>
        <w:jc w:val="center"/>
        <w:rPr>
          <w:sz w:val="20"/>
          <w:szCs w:val="20"/>
        </w:rPr>
      </w:pPr>
    </w:p>
    <w:tbl>
      <w:tblPr>
        <w:tblW w:w="5000" w:type="pct"/>
        <w:tblCellMar>
          <w:left w:w="28" w:type="dxa"/>
          <w:right w:w="28" w:type="dxa"/>
        </w:tblCellMar>
        <w:tblLook w:val="04A0" w:firstRow="1" w:lastRow="0" w:firstColumn="1" w:lastColumn="0" w:noHBand="0" w:noVBand="1"/>
      </w:tblPr>
      <w:tblGrid>
        <w:gridCol w:w="326"/>
        <w:gridCol w:w="2150"/>
        <w:gridCol w:w="823"/>
        <w:gridCol w:w="606"/>
        <w:gridCol w:w="606"/>
        <w:gridCol w:w="606"/>
        <w:gridCol w:w="606"/>
        <w:gridCol w:w="606"/>
        <w:gridCol w:w="823"/>
        <w:gridCol w:w="761"/>
        <w:gridCol w:w="761"/>
        <w:gridCol w:w="761"/>
        <w:gridCol w:w="761"/>
        <w:gridCol w:w="761"/>
        <w:gridCol w:w="823"/>
        <w:gridCol w:w="556"/>
        <w:gridCol w:w="556"/>
        <w:gridCol w:w="556"/>
        <w:gridCol w:w="556"/>
        <w:gridCol w:w="556"/>
      </w:tblGrid>
      <w:tr w:rsidR="00CF0F3A" w:rsidRPr="00CF0F3A" w14:paraId="0BD39C45" w14:textId="77777777" w:rsidTr="009D4BA8">
        <w:trPr>
          <w:trHeight w:val="20"/>
        </w:trPr>
        <w:tc>
          <w:tcPr>
            <w:tcW w:w="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D66E0" w14:textId="77777777" w:rsidR="00CF0F3A" w:rsidRPr="00CF0F3A" w:rsidRDefault="00CF0F3A" w:rsidP="00CF0F3A">
            <w:pPr>
              <w:jc w:val="center"/>
              <w:rPr>
                <w:sz w:val="20"/>
                <w:szCs w:val="20"/>
              </w:rPr>
            </w:pPr>
            <w:r w:rsidRPr="00CF0F3A">
              <w:rPr>
                <w:sz w:val="20"/>
                <w:szCs w:val="20"/>
              </w:rPr>
              <w:t>№ п/п</w:t>
            </w:r>
          </w:p>
        </w:tc>
        <w:tc>
          <w:tcPr>
            <w:tcW w:w="9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065E1" w14:textId="77777777" w:rsidR="00CF0F3A" w:rsidRPr="00CF0F3A" w:rsidRDefault="00CF0F3A" w:rsidP="00CF0F3A">
            <w:pPr>
              <w:jc w:val="center"/>
              <w:rPr>
                <w:sz w:val="20"/>
                <w:szCs w:val="20"/>
              </w:rPr>
            </w:pPr>
            <w:r w:rsidRPr="00CF0F3A">
              <w:rPr>
                <w:sz w:val="20"/>
                <w:szCs w:val="20"/>
              </w:rPr>
              <w:t>Наименование объекта</w:t>
            </w:r>
          </w:p>
        </w:tc>
        <w:tc>
          <w:tcPr>
            <w:tcW w:w="3960" w:type="pct"/>
            <w:gridSpan w:val="18"/>
            <w:tcBorders>
              <w:top w:val="single" w:sz="4" w:space="0" w:color="auto"/>
              <w:left w:val="nil"/>
              <w:bottom w:val="single" w:sz="4" w:space="0" w:color="auto"/>
              <w:right w:val="single" w:sz="4" w:space="0" w:color="auto"/>
            </w:tcBorders>
            <w:shd w:val="clear" w:color="auto" w:fill="auto"/>
            <w:vAlign w:val="center"/>
            <w:hideMark/>
          </w:tcPr>
          <w:p w14:paraId="35A16605" w14:textId="77777777" w:rsidR="00CF0F3A" w:rsidRPr="00CF0F3A" w:rsidRDefault="00CF0F3A" w:rsidP="00CF0F3A">
            <w:pPr>
              <w:jc w:val="center"/>
              <w:rPr>
                <w:sz w:val="20"/>
                <w:szCs w:val="20"/>
              </w:rPr>
            </w:pPr>
            <w:r w:rsidRPr="00CF0F3A">
              <w:rPr>
                <w:sz w:val="20"/>
                <w:szCs w:val="20"/>
              </w:rPr>
              <w:t>Показатели энергетической эффективности</w:t>
            </w:r>
          </w:p>
        </w:tc>
      </w:tr>
      <w:tr w:rsidR="00CF0F3A" w:rsidRPr="00CF0F3A" w14:paraId="31ACD02D"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501EBD5C" w14:textId="77777777" w:rsidR="00CF0F3A" w:rsidRPr="00CF0F3A" w:rsidRDefault="00CF0F3A" w:rsidP="00CF0F3A">
            <w:pPr>
              <w:jc w:val="center"/>
              <w:rPr>
                <w:sz w:val="20"/>
                <w:szCs w:val="20"/>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46535866" w14:textId="77777777" w:rsidR="00CF0F3A" w:rsidRPr="00CF0F3A" w:rsidRDefault="00CF0F3A" w:rsidP="00CF0F3A">
            <w:pPr>
              <w:jc w:val="center"/>
              <w:rPr>
                <w:sz w:val="20"/>
                <w:szCs w:val="20"/>
              </w:rPr>
            </w:pPr>
          </w:p>
        </w:tc>
        <w:tc>
          <w:tcPr>
            <w:tcW w:w="1146" w:type="pct"/>
            <w:gridSpan w:val="6"/>
            <w:tcBorders>
              <w:top w:val="single" w:sz="4" w:space="0" w:color="auto"/>
              <w:left w:val="nil"/>
              <w:bottom w:val="single" w:sz="4" w:space="0" w:color="auto"/>
              <w:right w:val="single" w:sz="4" w:space="0" w:color="auto"/>
            </w:tcBorders>
            <w:shd w:val="clear" w:color="auto" w:fill="auto"/>
            <w:vAlign w:val="center"/>
            <w:hideMark/>
          </w:tcPr>
          <w:p w14:paraId="06732311" w14:textId="77777777" w:rsidR="00CF0F3A" w:rsidRPr="00CF0F3A" w:rsidRDefault="00CF0F3A" w:rsidP="00CF0F3A">
            <w:pPr>
              <w:jc w:val="center"/>
              <w:rPr>
                <w:sz w:val="20"/>
                <w:szCs w:val="20"/>
              </w:rPr>
            </w:pPr>
            <w:r w:rsidRPr="00CF0F3A">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582" w:type="pct"/>
            <w:gridSpan w:val="6"/>
            <w:tcBorders>
              <w:top w:val="single" w:sz="4" w:space="0" w:color="auto"/>
              <w:left w:val="nil"/>
              <w:bottom w:val="single" w:sz="4" w:space="0" w:color="auto"/>
              <w:right w:val="single" w:sz="4" w:space="0" w:color="auto"/>
            </w:tcBorders>
            <w:shd w:val="clear" w:color="auto" w:fill="auto"/>
            <w:vAlign w:val="center"/>
            <w:hideMark/>
          </w:tcPr>
          <w:p w14:paraId="0A14E6C5" w14:textId="77777777" w:rsidR="00CF0F3A" w:rsidRPr="00CF0F3A" w:rsidRDefault="00CF0F3A" w:rsidP="00CF0F3A">
            <w:pPr>
              <w:jc w:val="center"/>
              <w:rPr>
                <w:sz w:val="20"/>
                <w:szCs w:val="20"/>
              </w:rPr>
            </w:pPr>
            <w:r w:rsidRPr="00CF0F3A">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232" w:type="pct"/>
            <w:gridSpan w:val="6"/>
            <w:tcBorders>
              <w:top w:val="single" w:sz="4" w:space="0" w:color="auto"/>
              <w:left w:val="nil"/>
              <w:bottom w:val="single" w:sz="4" w:space="0" w:color="auto"/>
              <w:right w:val="single" w:sz="4" w:space="0" w:color="auto"/>
            </w:tcBorders>
          </w:tcPr>
          <w:p w14:paraId="5EE5D1C1" w14:textId="77777777" w:rsidR="00CF0F3A" w:rsidRPr="00CF0F3A" w:rsidRDefault="00CF0F3A" w:rsidP="00CF0F3A">
            <w:pPr>
              <w:jc w:val="center"/>
              <w:rPr>
                <w:sz w:val="20"/>
                <w:szCs w:val="20"/>
              </w:rPr>
            </w:pPr>
            <w:r w:rsidRPr="00CF0F3A">
              <w:rPr>
                <w:sz w:val="20"/>
                <w:szCs w:val="20"/>
              </w:rPr>
              <w:t>Величина технологических потерь при передаче тепловой энергии, теплоносителя по тепловым сетям</w:t>
            </w:r>
          </w:p>
        </w:tc>
      </w:tr>
      <w:tr w:rsidR="00CF0F3A" w:rsidRPr="00CF0F3A" w14:paraId="5608173A"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4DBB19E0" w14:textId="77777777" w:rsidR="00CF0F3A" w:rsidRPr="00CF0F3A" w:rsidRDefault="00CF0F3A" w:rsidP="00CF0F3A">
            <w:pPr>
              <w:jc w:val="center"/>
              <w:rPr>
                <w:sz w:val="20"/>
                <w:szCs w:val="20"/>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1DDC83D0" w14:textId="77777777" w:rsidR="00CF0F3A" w:rsidRPr="00CF0F3A" w:rsidRDefault="00CF0F3A" w:rsidP="00CF0F3A">
            <w:pPr>
              <w:jc w:val="center"/>
              <w:rPr>
                <w:sz w:val="20"/>
                <w:szCs w:val="20"/>
              </w:rPr>
            </w:pP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14:paraId="2FB98972"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865" w:type="pct"/>
            <w:gridSpan w:val="5"/>
            <w:tcBorders>
              <w:top w:val="single" w:sz="4" w:space="0" w:color="auto"/>
              <w:left w:val="nil"/>
              <w:bottom w:val="single" w:sz="4" w:space="0" w:color="auto"/>
              <w:right w:val="single" w:sz="4" w:space="0" w:color="auto"/>
            </w:tcBorders>
            <w:shd w:val="clear" w:color="auto" w:fill="auto"/>
            <w:vAlign w:val="center"/>
            <w:hideMark/>
          </w:tcPr>
          <w:p w14:paraId="7BDAADCE" w14:textId="77777777" w:rsidR="00CF0F3A" w:rsidRPr="00CF0F3A" w:rsidRDefault="00CF0F3A" w:rsidP="00CF0F3A">
            <w:pPr>
              <w:jc w:val="center"/>
              <w:rPr>
                <w:sz w:val="20"/>
                <w:szCs w:val="20"/>
              </w:rPr>
            </w:pPr>
            <w:r w:rsidRPr="00CF0F3A">
              <w:rPr>
                <w:sz w:val="20"/>
                <w:szCs w:val="20"/>
              </w:rPr>
              <w:t>Плановое значение</w:t>
            </w:r>
          </w:p>
        </w:tc>
        <w:tc>
          <w:tcPr>
            <w:tcW w:w="281" w:type="pct"/>
            <w:vMerge w:val="restart"/>
            <w:tcBorders>
              <w:top w:val="nil"/>
              <w:left w:val="single" w:sz="4" w:space="0" w:color="auto"/>
              <w:bottom w:val="single" w:sz="4" w:space="0" w:color="auto"/>
              <w:right w:val="single" w:sz="4" w:space="0" w:color="auto"/>
            </w:tcBorders>
            <w:shd w:val="clear" w:color="auto" w:fill="auto"/>
            <w:vAlign w:val="center"/>
            <w:hideMark/>
          </w:tcPr>
          <w:p w14:paraId="0F4ABE69"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1301" w:type="pct"/>
            <w:gridSpan w:val="5"/>
            <w:tcBorders>
              <w:top w:val="single" w:sz="4" w:space="0" w:color="auto"/>
              <w:left w:val="nil"/>
              <w:bottom w:val="single" w:sz="4" w:space="0" w:color="auto"/>
              <w:right w:val="single" w:sz="4" w:space="0" w:color="auto"/>
            </w:tcBorders>
            <w:shd w:val="clear" w:color="auto" w:fill="auto"/>
            <w:vAlign w:val="center"/>
            <w:hideMark/>
          </w:tcPr>
          <w:p w14:paraId="41777E50" w14:textId="77777777" w:rsidR="00CF0F3A" w:rsidRPr="00CF0F3A" w:rsidRDefault="00CF0F3A" w:rsidP="00CF0F3A">
            <w:pPr>
              <w:jc w:val="center"/>
              <w:rPr>
                <w:sz w:val="20"/>
                <w:szCs w:val="20"/>
              </w:rPr>
            </w:pPr>
            <w:r w:rsidRPr="00CF0F3A">
              <w:rPr>
                <w:sz w:val="20"/>
                <w:szCs w:val="20"/>
              </w:rPr>
              <w:t>Плановое значение</w:t>
            </w:r>
          </w:p>
        </w:tc>
        <w:tc>
          <w:tcPr>
            <w:tcW w:w="281" w:type="pct"/>
            <w:vMerge w:val="restart"/>
            <w:tcBorders>
              <w:top w:val="single" w:sz="4" w:space="0" w:color="auto"/>
              <w:left w:val="nil"/>
              <w:bottom w:val="single" w:sz="4" w:space="0" w:color="auto"/>
              <w:right w:val="single" w:sz="4" w:space="0" w:color="auto"/>
            </w:tcBorders>
          </w:tcPr>
          <w:p w14:paraId="2035976F" w14:textId="77777777" w:rsidR="00CF0F3A" w:rsidRPr="00CF0F3A" w:rsidRDefault="00CF0F3A" w:rsidP="00CF0F3A">
            <w:pPr>
              <w:jc w:val="center"/>
              <w:rPr>
                <w:sz w:val="20"/>
                <w:szCs w:val="20"/>
              </w:rPr>
            </w:pPr>
            <w:r w:rsidRPr="00CF0F3A">
              <w:rPr>
                <w:color w:val="000000"/>
                <w:sz w:val="20"/>
                <w:szCs w:val="20"/>
              </w:rPr>
              <w:t>Текущее значение</w:t>
            </w:r>
          </w:p>
        </w:tc>
        <w:tc>
          <w:tcPr>
            <w:tcW w:w="950" w:type="pct"/>
            <w:gridSpan w:val="5"/>
            <w:tcBorders>
              <w:top w:val="single" w:sz="4" w:space="0" w:color="auto"/>
              <w:left w:val="nil"/>
              <w:bottom w:val="single" w:sz="4" w:space="0" w:color="auto"/>
              <w:right w:val="single" w:sz="4" w:space="0" w:color="auto"/>
            </w:tcBorders>
          </w:tcPr>
          <w:p w14:paraId="42FF4508" w14:textId="77777777" w:rsidR="00CF0F3A" w:rsidRPr="00CF0F3A" w:rsidRDefault="00CF0F3A" w:rsidP="00CF0F3A">
            <w:pPr>
              <w:jc w:val="center"/>
              <w:rPr>
                <w:sz w:val="20"/>
                <w:szCs w:val="20"/>
              </w:rPr>
            </w:pPr>
            <w:r w:rsidRPr="00CF0F3A">
              <w:rPr>
                <w:sz w:val="20"/>
                <w:szCs w:val="20"/>
              </w:rPr>
              <w:t>Плановое значение</w:t>
            </w:r>
          </w:p>
        </w:tc>
      </w:tr>
      <w:tr w:rsidR="00CF0F3A" w:rsidRPr="00CF0F3A" w14:paraId="31963D98" w14:textId="77777777" w:rsidTr="009D4BA8">
        <w:trPr>
          <w:trHeight w:val="20"/>
        </w:trPr>
        <w:tc>
          <w:tcPr>
            <w:tcW w:w="111" w:type="pct"/>
            <w:vMerge/>
            <w:tcBorders>
              <w:top w:val="single" w:sz="4" w:space="0" w:color="auto"/>
              <w:left w:val="single" w:sz="4" w:space="0" w:color="auto"/>
              <w:bottom w:val="single" w:sz="4" w:space="0" w:color="auto"/>
              <w:right w:val="single" w:sz="4" w:space="0" w:color="auto"/>
            </w:tcBorders>
            <w:vAlign w:val="center"/>
            <w:hideMark/>
          </w:tcPr>
          <w:p w14:paraId="0F6FE550" w14:textId="77777777" w:rsidR="00CF0F3A" w:rsidRPr="00CF0F3A" w:rsidRDefault="00CF0F3A" w:rsidP="00CF0F3A">
            <w:pPr>
              <w:jc w:val="center"/>
              <w:rPr>
                <w:sz w:val="20"/>
                <w:szCs w:val="20"/>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52BCEE5A" w14:textId="77777777" w:rsidR="00CF0F3A" w:rsidRPr="00CF0F3A" w:rsidRDefault="00CF0F3A" w:rsidP="00CF0F3A">
            <w:pPr>
              <w:jc w:val="center"/>
              <w:rPr>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14:paraId="3510C6B1" w14:textId="77777777" w:rsidR="00CF0F3A" w:rsidRPr="00CF0F3A" w:rsidRDefault="00CF0F3A" w:rsidP="00CF0F3A">
            <w:pPr>
              <w:jc w:val="center"/>
              <w:rPr>
                <w:sz w:val="20"/>
                <w:szCs w:val="20"/>
              </w:rPr>
            </w:pPr>
          </w:p>
        </w:tc>
        <w:tc>
          <w:tcPr>
            <w:tcW w:w="173" w:type="pct"/>
            <w:tcBorders>
              <w:top w:val="nil"/>
              <w:left w:val="nil"/>
              <w:bottom w:val="single" w:sz="4" w:space="0" w:color="auto"/>
              <w:right w:val="single" w:sz="4" w:space="0" w:color="auto"/>
            </w:tcBorders>
            <w:shd w:val="clear" w:color="auto" w:fill="auto"/>
            <w:vAlign w:val="center"/>
            <w:hideMark/>
          </w:tcPr>
          <w:p w14:paraId="5FA33F87" w14:textId="77777777" w:rsidR="00CF0F3A" w:rsidRPr="00CF0F3A" w:rsidRDefault="00CF0F3A" w:rsidP="00CF0F3A">
            <w:pPr>
              <w:jc w:val="center"/>
              <w:rPr>
                <w:sz w:val="20"/>
                <w:szCs w:val="20"/>
              </w:rPr>
            </w:pPr>
            <w:r w:rsidRPr="00CF0F3A">
              <w:rPr>
                <w:sz w:val="20"/>
                <w:szCs w:val="20"/>
              </w:rPr>
              <w:t>2024</w:t>
            </w:r>
          </w:p>
        </w:tc>
        <w:tc>
          <w:tcPr>
            <w:tcW w:w="173" w:type="pct"/>
            <w:tcBorders>
              <w:top w:val="nil"/>
              <w:left w:val="nil"/>
              <w:bottom w:val="single" w:sz="4" w:space="0" w:color="auto"/>
              <w:right w:val="single" w:sz="4" w:space="0" w:color="auto"/>
            </w:tcBorders>
            <w:shd w:val="clear" w:color="auto" w:fill="auto"/>
            <w:vAlign w:val="center"/>
            <w:hideMark/>
          </w:tcPr>
          <w:p w14:paraId="14C905F9" w14:textId="77777777" w:rsidR="00CF0F3A" w:rsidRPr="00CF0F3A" w:rsidRDefault="00CF0F3A" w:rsidP="00CF0F3A">
            <w:pPr>
              <w:jc w:val="center"/>
              <w:rPr>
                <w:sz w:val="20"/>
                <w:szCs w:val="20"/>
              </w:rPr>
            </w:pPr>
            <w:r w:rsidRPr="00CF0F3A">
              <w:rPr>
                <w:sz w:val="20"/>
                <w:szCs w:val="20"/>
              </w:rPr>
              <w:t>2025</w:t>
            </w:r>
          </w:p>
        </w:tc>
        <w:tc>
          <w:tcPr>
            <w:tcW w:w="173" w:type="pct"/>
            <w:tcBorders>
              <w:top w:val="nil"/>
              <w:left w:val="nil"/>
              <w:bottom w:val="single" w:sz="4" w:space="0" w:color="auto"/>
              <w:right w:val="single" w:sz="4" w:space="0" w:color="auto"/>
            </w:tcBorders>
            <w:shd w:val="clear" w:color="auto" w:fill="auto"/>
            <w:vAlign w:val="center"/>
            <w:hideMark/>
          </w:tcPr>
          <w:p w14:paraId="7EF6D275" w14:textId="77777777" w:rsidR="00CF0F3A" w:rsidRPr="00CF0F3A" w:rsidRDefault="00CF0F3A" w:rsidP="00CF0F3A">
            <w:pPr>
              <w:jc w:val="center"/>
              <w:rPr>
                <w:sz w:val="20"/>
                <w:szCs w:val="20"/>
              </w:rPr>
            </w:pPr>
            <w:r w:rsidRPr="00CF0F3A">
              <w:rPr>
                <w:sz w:val="20"/>
                <w:szCs w:val="20"/>
              </w:rPr>
              <w:t>2026</w:t>
            </w:r>
          </w:p>
        </w:tc>
        <w:tc>
          <w:tcPr>
            <w:tcW w:w="173" w:type="pct"/>
            <w:tcBorders>
              <w:top w:val="nil"/>
              <w:left w:val="nil"/>
              <w:bottom w:val="single" w:sz="4" w:space="0" w:color="auto"/>
              <w:right w:val="single" w:sz="4" w:space="0" w:color="auto"/>
            </w:tcBorders>
            <w:shd w:val="clear" w:color="auto" w:fill="auto"/>
            <w:vAlign w:val="center"/>
            <w:hideMark/>
          </w:tcPr>
          <w:p w14:paraId="5DF4CAC3" w14:textId="77777777" w:rsidR="00CF0F3A" w:rsidRPr="00CF0F3A" w:rsidRDefault="00CF0F3A" w:rsidP="00CF0F3A">
            <w:pPr>
              <w:jc w:val="center"/>
              <w:rPr>
                <w:sz w:val="20"/>
                <w:szCs w:val="20"/>
              </w:rPr>
            </w:pPr>
            <w:r w:rsidRPr="00CF0F3A">
              <w:rPr>
                <w:sz w:val="20"/>
                <w:szCs w:val="20"/>
              </w:rPr>
              <w:t>2027</w:t>
            </w:r>
          </w:p>
        </w:tc>
        <w:tc>
          <w:tcPr>
            <w:tcW w:w="173" w:type="pct"/>
            <w:tcBorders>
              <w:top w:val="nil"/>
              <w:left w:val="nil"/>
              <w:bottom w:val="single" w:sz="4" w:space="0" w:color="auto"/>
              <w:right w:val="single" w:sz="4" w:space="0" w:color="auto"/>
            </w:tcBorders>
            <w:shd w:val="clear" w:color="auto" w:fill="auto"/>
            <w:vAlign w:val="center"/>
            <w:hideMark/>
          </w:tcPr>
          <w:p w14:paraId="13138936" w14:textId="77777777" w:rsidR="00CF0F3A" w:rsidRPr="00CF0F3A" w:rsidRDefault="00CF0F3A" w:rsidP="00CF0F3A">
            <w:pPr>
              <w:jc w:val="center"/>
              <w:rPr>
                <w:sz w:val="20"/>
                <w:szCs w:val="20"/>
              </w:rPr>
            </w:pPr>
            <w:r w:rsidRPr="00CF0F3A">
              <w:rPr>
                <w:sz w:val="20"/>
                <w:szCs w:val="20"/>
              </w:rPr>
              <w:t>2028</w:t>
            </w:r>
          </w:p>
        </w:tc>
        <w:tc>
          <w:tcPr>
            <w:tcW w:w="281" w:type="pct"/>
            <w:vMerge/>
            <w:tcBorders>
              <w:top w:val="nil"/>
              <w:left w:val="single" w:sz="4" w:space="0" w:color="auto"/>
              <w:bottom w:val="single" w:sz="4" w:space="0" w:color="auto"/>
              <w:right w:val="single" w:sz="4" w:space="0" w:color="auto"/>
            </w:tcBorders>
            <w:vAlign w:val="center"/>
            <w:hideMark/>
          </w:tcPr>
          <w:p w14:paraId="6F83A572" w14:textId="77777777" w:rsidR="00CF0F3A" w:rsidRPr="00CF0F3A" w:rsidRDefault="00CF0F3A" w:rsidP="00CF0F3A">
            <w:pPr>
              <w:jc w:val="center"/>
              <w:rPr>
                <w:sz w:val="20"/>
                <w:szCs w:val="20"/>
              </w:rPr>
            </w:pPr>
          </w:p>
        </w:tc>
        <w:tc>
          <w:tcPr>
            <w:tcW w:w="260" w:type="pct"/>
            <w:tcBorders>
              <w:top w:val="nil"/>
              <w:left w:val="nil"/>
              <w:bottom w:val="single" w:sz="4" w:space="0" w:color="auto"/>
              <w:right w:val="single" w:sz="4" w:space="0" w:color="auto"/>
            </w:tcBorders>
            <w:shd w:val="clear" w:color="auto" w:fill="auto"/>
            <w:vAlign w:val="center"/>
            <w:hideMark/>
          </w:tcPr>
          <w:p w14:paraId="286EF589" w14:textId="77777777" w:rsidR="00CF0F3A" w:rsidRPr="00CF0F3A" w:rsidRDefault="00CF0F3A" w:rsidP="00CF0F3A">
            <w:pPr>
              <w:jc w:val="center"/>
              <w:rPr>
                <w:sz w:val="20"/>
                <w:szCs w:val="20"/>
              </w:rPr>
            </w:pPr>
            <w:r w:rsidRPr="00CF0F3A">
              <w:rPr>
                <w:sz w:val="20"/>
                <w:szCs w:val="20"/>
              </w:rPr>
              <w:t>2024</w:t>
            </w:r>
          </w:p>
        </w:tc>
        <w:tc>
          <w:tcPr>
            <w:tcW w:w="260" w:type="pct"/>
            <w:tcBorders>
              <w:top w:val="nil"/>
              <w:left w:val="nil"/>
              <w:bottom w:val="single" w:sz="4" w:space="0" w:color="auto"/>
              <w:right w:val="single" w:sz="4" w:space="0" w:color="auto"/>
            </w:tcBorders>
            <w:shd w:val="clear" w:color="auto" w:fill="auto"/>
            <w:vAlign w:val="center"/>
            <w:hideMark/>
          </w:tcPr>
          <w:p w14:paraId="43CE4AA2" w14:textId="77777777" w:rsidR="00CF0F3A" w:rsidRPr="00CF0F3A" w:rsidRDefault="00CF0F3A" w:rsidP="00CF0F3A">
            <w:pPr>
              <w:jc w:val="center"/>
              <w:rPr>
                <w:sz w:val="20"/>
                <w:szCs w:val="20"/>
              </w:rPr>
            </w:pPr>
            <w:r w:rsidRPr="00CF0F3A">
              <w:rPr>
                <w:sz w:val="20"/>
                <w:szCs w:val="20"/>
              </w:rPr>
              <w:t>2025</w:t>
            </w:r>
          </w:p>
        </w:tc>
        <w:tc>
          <w:tcPr>
            <w:tcW w:w="260" w:type="pct"/>
            <w:tcBorders>
              <w:top w:val="nil"/>
              <w:left w:val="nil"/>
              <w:bottom w:val="single" w:sz="4" w:space="0" w:color="auto"/>
              <w:right w:val="single" w:sz="4" w:space="0" w:color="auto"/>
            </w:tcBorders>
            <w:shd w:val="clear" w:color="auto" w:fill="auto"/>
            <w:vAlign w:val="center"/>
            <w:hideMark/>
          </w:tcPr>
          <w:p w14:paraId="5C11F5BA" w14:textId="77777777" w:rsidR="00CF0F3A" w:rsidRPr="00CF0F3A" w:rsidRDefault="00CF0F3A" w:rsidP="00CF0F3A">
            <w:pPr>
              <w:jc w:val="center"/>
              <w:rPr>
                <w:sz w:val="20"/>
                <w:szCs w:val="20"/>
              </w:rPr>
            </w:pPr>
            <w:r w:rsidRPr="00CF0F3A">
              <w:rPr>
                <w:sz w:val="20"/>
                <w:szCs w:val="20"/>
              </w:rPr>
              <w:t>2026</w:t>
            </w:r>
          </w:p>
        </w:tc>
        <w:tc>
          <w:tcPr>
            <w:tcW w:w="260" w:type="pct"/>
            <w:tcBorders>
              <w:top w:val="nil"/>
              <w:left w:val="nil"/>
              <w:bottom w:val="single" w:sz="4" w:space="0" w:color="auto"/>
              <w:right w:val="single" w:sz="4" w:space="0" w:color="auto"/>
            </w:tcBorders>
            <w:shd w:val="clear" w:color="auto" w:fill="auto"/>
            <w:vAlign w:val="center"/>
            <w:hideMark/>
          </w:tcPr>
          <w:p w14:paraId="380CC859" w14:textId="77777777" w:rsidR="00CF0F3A" w:rsidRPr="00CF0F3A" w:rsidRDefault="00CF0F3A" w:rsidP="00CF0F3A">
            <w:pPr>
              <w:jc w:val="center"/>
              <w:rPr>
                <w:sz w:val="20"/>
                <w:szCs w:val="20"/>
              </w:rPr>
            </w:pPr>
            <w:r w:rsidRPr="00CF0F3A">
              <w:rPr>
                <w:sz w:val="20"/>
                <w:szCs w:val="20"/>
              </w:rPr>
              <w:t>2027</w:t>
            </w:r>
          </w:p>
        </w:tc>
        <w:tc>
          <w:tcPr>
            <w:tcW w:w="260" w:type="pct"/>
            <w:tcBorders>
              <w:top w:val="nil"/>
              <w:left w:val="nil"/>
              <w:bottom w:val="single" w:sz="4" w:space="0" w:color="auto"/>
              <w:right w:val="single" w:sz="4" w:space="0" w:color="auto"/>
            </w:tcBorders>
            <w:shd w:val="clear" w:color="auto" w:fill="auto"/>
            <w:vAlign w:val="center"/>
            <w:hideMark/>
          </w:tcPr>
          <w:p w14:paraId="5D6EC7C3" w14:textId="77777777" w:rsidR="00CF0F3A" w:rsidRPr="00CF0F3A" w:rsidRDefault="00CF0F3A" w:rsidP="00CF0F3A">
            <w:pPr>
              <w:jc w:val="center"/>
              <w:rPr>
                <w:sz w:val="20"/>
                <w:szCs w:val="20"/>
              </w:rPr>
            </w:pPr>
            <w:r w:rsidRPr="00CF0F3A">
              <w:rPr>
                <w:sz w:val="20"/>
                <w:szCs w:val="20"/>
              </w:rPr>
              <w:t>2028</w:t>
            </w:r>
          </w:p>
        </w:tc>
        <w:tc>
          <w:tcPr>
            <w:tcW w:w="281" w:type="pct"/>
            <w:vMerge/>
            <w:tcBorders>
              <w:top w:val="single" w:sz="4" w:space="0" w:color="auto"/>
              <w:left w:val="nil"/>
              <w:bottom w:val="single" w:sz="4" w:space="0" w:color="auto"/>
              <w:right w:val="single" w:sz="4" w:space="0" w:color="auto"/>
            </w:tcBorders>
          </w:tcPr>
          <w:p w14:paraId="7DF25DFA" w14:textId="77777777" w:rsidR="00CF0F3A" w:rsidRPr="00CF0F3A" w:rsidRDefault="00CF0F3A" w:rsidP="00CF0F3A">
            <w:pPr>
              <w:jc w:val="center"/>
              <w:rPr>
                <w:sz w:val="20"/>
                <w:szCs w:val="20"/>
              </w:rPr>
            </w:pPr>
          </w:p>
        </w:tc>
        <w:tc>
          <w:tcPr>
            <w:tcW w:w="190" w:type="pct"/>
            <w:tcBorders>
              <w:top w:val="single" w:sz="4" w:space="0" w:color="auto"/>
              <w:left w:val="single" w:sz="4" w:space="0" w:color="auto"/>
              <w:bottom w:val="single" w:sz="4" w:space="0" w:color="auto"/>
              <w:right w:val="single" w:sz="4" w:space="0" w:color="auto"/>
            </w:tcBorders>
            <w:vAlign w:val="center"/>
          </w:tcPr>
          <w:p w14:paraId="560C2D5D" w14:textId="77777777" w:rsidR="00CF0F3A" w:rsidRPr="00CF0F3A" w:rsidRDefault="00CF0F3A" w:rsidP="00CF0F3A">
            <w:pPr>
              <w:jc w:val="center"/>
              <w:rPr>
                <w:sz w:val="20"/>
                <w:szCs w:val="20"/>
              </w:rPr>
            </w:pPr>
            <w:r w:rsidRPr="00CF0F3A">
              <w:rPr>
                <w:sz w:val="20"/>
                <w:szCs w:val="20"/>
              </w:rPr>
              <w:t>2024</w:t>
            </w:r>
          </w:p>
        </w:tc>
        <w:tc>
          <w:tcPr>
            <w:tcW w:w="190" w:type="pct"/>
            <w:tcBorders>
              <w:top w:val="single" w:sz="4" w:space="0" w:color="auto"/>
              <w:left w:val="single" w:sz="4" w:space="0" w:color="auto"/>
              <w:bottom w:val="single" w:sz="4" w:space="0" w:color="auto"/>
              <w:right w:val="single" w:sz="4" w:space="0" w:color="auto"/>
            </w:tcBorders>
            <w:vAlign w:val="center"/>
          </w:tcPr>
          <w:p w14:paraId="2C353834" w14:textId="77777777" w:rsidR="00CF0F3A" w:rsidRPr="00CF0F3A" w:rsidRDefault="00CF0F3A" w:rsidP="00CF0F3A">
            <w:pPr>
              <w:jc w:val="center"/>
              <w:rPr>
                <w:sz w:val="20"/>
                <w:szCs w:val="20"/>
              </w:rPr>
            </w:pPr>
            <w:r w:rsidRPr="00CF0F3A">
              <w:rPr>
                <w:sz w:val="20"/>
                <w:szCs w:val="20"/>
              </w:rPr>
              <w:t>2025</w:t>
            </w:r>
          </w:p>
        </w:tc>
        <w:tc>
          <w:tcPr>
            <w:tcW w:w="190" w:type="pct"/>
            <w:tcBorders>
              <w:top w:val="single" w:sz="4" w:space="0" w:color="auto"/>
              <w:left w:val="single" w:sz="4" w:space="0" w:color="auto"/>
              <w:bottom w:val="single" w:sz="4" w:space="0" w:color="auto"/>
              <w:right w:val="single" w:sz="4" w:space="0" w:color="auto"/>
            </w:tcBorders>
            <w:vAlign w:val="center"/>
          </w:tcPr>
          <w:p w14:paraId="10BA008E" w14:textId="77777777" w:rsidR="00CF0F3A" w:rsidRPr="00CF0F3A" w:rsidRDefault="00CF0F3A" w:rsidP="00CF0F3A">
            <w:pPr>
              <w:jc w:val="center"/>
              <w:rPr>
                <w:sz w:val="20"/>
                <w:szCs w:val="20"/>
              </w:rPr>
            </w:pPr>
            <w:r w:rsidRPr="00CF0F3A">
              <w:rPr>
                <w:sz w:val="20"/>
                <w:szCs w:val="20"/>
              </w:rPr>
              <w:t>2026</w:t>
            </w:r>
          </w:p>
        </w:tc>
        <w:tc>
          <w:tcPr>
            <w:tcW w:w="190" w:type="pct"/>
            <w:tcBorders>
              <w:top w:val="single" w:sz="4" w:space="0" w:color="auto"/>
              <w:left w:val="single" w:sz="4" w:space="0" w:color="auto"/>
              <w:bottom w:val="single" w:sz="4" w:space="0" w:color="auto"/>
              <w:right w:val="single" w:sz="4" w:space="0" w:color="auto"/>
            </w:tcBorders>
            <w:vAlign w:val="center"/>
          </w:tcPr>
          <w:p w14:paraId="4AB3FD02" w14:textId="77777777" w:rsidR="00CF0F3A" w:rsidRPr="00CF0F3A" w:rsidRDefault="00CF0F3A" w:rsidP="00CF0F3A">
            <w:pPr>
              <w:jc w:val="center"/>
              <w:rPr>
                <w:sz w:val="20"/>
                <w:szCs w:val="20"/>
              </w:rPr>
            </w:pPr>
            <w:r w:rsidRPr="00CF0F3A">
              <w:rPr>
                <w:sz w:val="20"/>
                <w:szCs w:val="20"/>
              </w:rPr>
              <w:t>2027</w:t>
            </w:r>
          </w:p>
        </w:tc>
        <w:tc>
          <w:tcPr>
            <w:tcW w:w="190" w:type="pct"/>
            <w:tcBorders>
              <w:top w:val="single" w:sz="4" w:space="0" w:color="auto"/>
              <w:left w:val="single" w:sz="4" w:space="0" w:color="auto"/>
              <w:bottom w:val="single" w:sz="4" w:space="0" w:color="auto"/>
              <w:right w:val="single" w:sz="4" w:space="0" w:color="auto"/>
            </w:tcBorders>
            <w:vAlign w:val="center"/>
          </w:tcPr>
          <w:p w14:paraId="75FE231E" w14:textId="77777777" w:rsidR="00CF0F3A" w:rsidRPr="00CF0F3A" w:rsidRDefault="00CF0F3A" w:rsidP="00CF0F3A">
            <w:pPr>
              <w:jc w:val="center"/>
              <w:rPr>
                <w:sz w:val="20"/>
                <w:szCs w:val="20"/>
              </w:rPr>
            </w:pPr>
            <w:r w:rsidRPr="00CF0F3A">
              <w:rPr>
                <w:sz w:val="20"/>
                <w:szCs w:val="20"/>
              </w:rPr>
              <w:t>2028</w:t>
            </w:r>
          </w:p>
        </w:tc>
      </w:tr>
      <w:tr w:rsidR="00CF0F3A" w:rsidRPr="00CF0F3A" w14:paraId="09D0F561" w14:textId="77777777" w:rsidTr="009D4BA8">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BC5C842" w14:textId="77777777" w:rsidR="00CF0F3A" w:rsidRPr="00CF0F3A" w:rsidRDefault="00CF0F3A" w:rsidP="00CF0F3A">
            <w:pPr>
              <w:jc w:val="center"/>
              <w:rPr>
                <w:sz w:val="20"/>
                <w:szCs w:val="20"/>
              </w:rPr>
            </w:pPr>
            <w:r w:rsidRPr="00CF0F3A">
              <w:rPr>
                <w:sz w:val="20"/>
                <w:szCs w:val="20"/>
              </w:rPr>
              <w:t>1</w:t>
            </w:r>
          </w:p>
        </w:tc>
        <w:tc>
          <w:tcPr>
            <w:tcW w:w="928" w:type="pct"/>
            <w:tcBorders>
              <w:top w:val="nil"/>
              <w:left w:val="nil"/>
              <w:bottom w:val="single" w:sz="4" w:space="0" w:color="auto"/>
              <w:right w:val="single" w:sz="4" w:space="0" w:color="auto"/>
            </w:tcBorders>
            <w:shd w:val="clear" w:color="auto" w:fill="auto"/>
            <w:vAlign w:val="center"/>
            <w:hideMark/>
          </w:tcPr>
          <w:p w14:paraId="1DA0763A" w14:textId="77777777" w:rsidR="00CF0F3A" w:rsidRPr="00CF0F3A" w:rsidRDefault="00CF0F3A" w:rsidP="00CF0F3A">
            <w:pPr>
              <w:jc w:val="center"/>
              <w:rPr>
                <w:sz w:val="20"/>
                <w:szCs w:val="20"/>
              </w:rPr>
            </w:pPr>
            <w:r w:rsidRPr="00CF0F3A">
              <w:rPr>
                <w:sz w:val="20"/>
                <w:szCs w:val="20"/>
              </w:rPr>
              <w:t>2</w:t>
            </w:r>
          </w:p>
        </w:tc>
        <w:tc>
          <w:tcPr>
            <w:tcW w:w="281" w:type="pct"/>
            <w:tcBorders>
              <w:top w:val="nil"/>
              <w:left w:val="nil"/>
              <w:bottom w:val="single" w:sz="4" w:space="0" w:color="auto"/>
              <w:right w:val="single" w:sz="4" w:space="0" w:color="auto"/>
            </w:tcBorders>
            <w:shd w:val="clear" w:color="auto" w:fill="auto"/>
            <w:vAlign w:val="center"/>
            <w:hideMark/>
          </w:tcPr>
          <w:p w14:paraId="2FE4586D" w14:textId="77777777" w:rsidR="00CF0F3A" w:rsidRPr="00CF0F3A" w:rsidRDefault="00CF0F3A" w:rsidP="00CF0F3A">
            <w:pPr>
              <w:jc w:val="center"/>
              <w:rPr>
                <w:sz w:val="20"/>
                <w:szCs w:val="20"/>
              </w:rPr>
            </w:pPr>
            <w:r w:rsidRPr="00CF0F3A">
              <w:rPr>
                <w:sz w:val="20"/>
                <w:szCs w:val="20"/>
              </w:rPr>
              <w:t>15</w:t>
            </w:r>
          </w:p>
        </w:tc>
        <w:tc>
          <w:tcPr>
            <w:tcW w:w="173" w:type="pct"/>
            <w:tcBorders>
              <w:top w:val="nil"/>
              <w:left w:val="nil"/>
              <w:bottom w:val="single" w:sz="4" w:space="0" w:color="auto"/>
              <w:right w:val="single" w:sz="4" w:space="0" w:color="auto"/>
            </w:tcBorders>
            <w:shd w:val="clear" w:color="auto" w:fill="auto"/>
            <w:vAlign w:val="center"/>
            <w:hideMark/>
          </w:tcPr>
          <w:p w14:paraId="662120C4" w14:textId="77777777" w:rsidR="00CF0F3A" w:rsidRPr="00CF0F3A" w:rsidRDefault="00CF0F3A" w:rsidP="00CF0F3A">
            <w:pPr>
              <w:jc w:val="center"/>
              <w:rPr>
                <w:sz w:val="20"/>
                <w:szCs w:val="20"/>
              </w:rPr>
            </w:pPr>
            <w:r w:rsidRPr="00CF0F3A">
              <w:rPr>
                <w:sz w:val="20"/>
                <w:szCs w:val="20"/>
              </w:rPr>
              <w:t>16</w:t>
            </w:r>
          </w:p>
        </w:tc>
        <w:tc>
          <w:tcPr>
            <w:tcW w:w="173" w:type="pct"/>
            <w:tcBorders>
              <w:top w:val="nil"/>
              <w:left w:val="nil"/>
              <w:bottom w:val="single" w:sz="4" w:space="0" w:color="auto"/>
              <w:right w:val="single" w:sz="4" w:space="0" w:color="auto"/>
            </w:tcBorders>
            <w:shd w:val="clear" w:color="auto" w:fill="auto"/>
            <w:vAlign w:val="center"/>
            <w:hideMark/>
          </w:tcPr>
          <w:p w14:paraId="1FF2F0DF" w14:textId="77777777" w:rsidR="00CF0F3A" w:rsidRPr="00CF0F3A" w:rsidRDefault="00CF0F3A" w:rsidP="00CF0F3A">
            <w:pPr>
              <w:jc w:val="center"/>
              <w:rPr>
                <w:sz w:val="20"/>
                <w:szCs w:val="20"/>
              </w:rPr>
            </w:pPr>
            <w:r w:rsidRPr="00CF0F3A">
              <w:rPr>
                <w:sz w:val="20"/>
                <w:szCs w:val="20"/>
              </w:rPr>
              <w:t>17</w:t>
            </w:r>
          </w:p>
        </w:tc>
        <w:tc>
          <w:tcPr>
            <w:tcW w:w="173" w:type="pct"/>
            <w:tcBorders>
              <w:top w:val="nil"/>
              <w:left w:val="nil"/>
              <w:bottom w:val="single" w:sz="4" w:space="0" w:color="auto"/>
              <w:right w:val="single" w:sz="4" w:space="0" w:color="auto"/>
            </w:tcBorders>
            <w:shd w:val="clear" w:color="auto" w:fill="auto"/>
            <w:vAlign w:val="center"/>
            <w:hideMark/>
          </w:tcPr>
          <w:p w14:paraId="460F638B" w14:textId="77777777" w:rsidR="00CF0F3A" w:rsidRPr="00CF0F3A" w:rsidRDefault="00CF0F3A" w:rsidP="00CF0F3A">
            <w:pPr>
              <w:jc w:val="center"/>
              <w:rPr>
                <w:sz w:val="20"/>
                <w:szCs w:val="20"/>
              </w:rPr>
            </w:pPr>
            <w:r w:rsidRPr="00CF0F3A">
              <w:rPr>
                <w:sz w:val="20"/>
                <w:szCs w:val="20"/>
              </w:rPr>
              <w:t>18</w:t>
            </w:r>
          </w:p>
        </w:tc>
        <w:tc>
          <w:tcPr>
            <w:tcW w:w="173" w:type="pct"/>
            <w:tcBorders>
              <w:top w:val="nil"/>
              <w:left w:val="nil"/>
              <w:bottom w:val="single" w:sz="4" w:space="0" w:color="auto"/>
              <w:right w:val="single" w:sz="4" w:space="0" w:color="auto"/>
            </w:tcBorders>
            <w:shd w:val="clear" w:color="auto" w:fill="auto"/>
            <w:vAlign w:val="center"/>
            <w:hideMark/>
          </w:tcPr>
          <w:p w14:paraId="576A9EBE" w14:textId="77777777" w:rsidR="00CF0F3A" w:rsidRPr="00CF0F3A" w:rsidRDefault="00CF0F3A" w:rsidP="00CF0F3A">
            <w:pPr>
              <w:jc w:val="center"/>
              <w:rPr>
                <w:sz w:val="20"/>
                <w:szCs w:val="20"/>
              </w:rPr>
            </w:pPr>
            <w:r w:rsidRPr="00CF0F3A">
              <w:rPr>
                <w:sz w:val="20"/>
                <w:szCs w:val="20"/>
              </w:rPr>
              <w:t>19</w:t>
            </w:r>
          </w:p>
        </w:tc>
        <w:tc>
          <w:tcPr>
            <w:tcW w:w="173" w:type="pct"/>
            <w:tcBorders>
              <w:top w:val="nil"/>
              <w:left w:val="nil"/>
              <w:bottom w:val="single" w:sz="4" w:space="0" w:color="auto"/>
              <w:right w:val="single" w:sz="4" w:space="0" w:color="auto"/>
            </w:tcBorders>
            <w:shd w:val="clear" w:color="auto" w:fill="auto"/>
            <w:vAlign w:val="center"/>
            <w:hideMark/>
          </w:tcPr>
          <w:p w14:paraId="3058B14C" w14:textId="77777777" w:rsidR="00CF0F3A" w:rsidRPr="00CF0F3A" w:rsidRDefault="00CF0F3A" w:rsidP="00CF0F3A">
            <w:pPr>
              <w:jc w:val="center"/>
              <w:rPr>
                <w:sz w:val="20"/>
                <w:szCs w:val="20"/>
              </w:rPr>
            </w:pPr>
            <w:r w:rsidRPr="00CF0F3A">
              <w:rPr>
                <w:sz w:val="20"/>
                <w:szCs w:val="20"/>
              </w:rPr>
              <w:t>20</w:t>
            </w:r>
          </w:p>
        </w:tc>
        <w:tc>
          <w:tcPr>
            <w:tcW w:w="281" w:type="pct"/>
            <w:tcBorders>
              <w:top w:val="nil"/>
              <w:left w:val="nil"/>
              <w:bottom w:val="single" w:sz="4" w:space="0" w:color="auto"/>
              <w:right w:val="single" w:sz="4" w:space="0" w:color="auto"/>
            </w:tcBorders>
            <w:shd w:val="clear" w:color="auto" w:fill="auto"/>
            <w:vAlign w:val="center"/>
            <w:hideMark/>
          </w:tcPr>
          <w:p w14:paraId="55967505" w14:textId="77777777" w:rsidR="00CF0F3A" w:rsidRPr="00CF0F3A" w:rsidRDefault="00CF0F3A" w:rsidP="00CF0F3A">
            <w:pPr>
              <w:jc w:val="center"/>
              <w:rPr>
                <w:sz w:val="20"/>
                <w:szCs w:val="20"/>
              </w:rPr>
            </w:pPr>
            <w:r w:rsidRPr="00CF0F3A">
              <w:rPr>
                <w:sz w:val="20"/>
                <w:szCs w:val="20"/>
              </w:rPr>
              <w:t>21</w:t>
            </w:r>
          </w:p>
        </w:tc>
        <w:tc>
          <w:tcPr>
            <w:tcW w:w="260" w:type="pct"/>
            <w:tcBorders>
              <w:top w:val="nil"/>
              <w:left w:val="nil"/>
              <w:bottom w:val="single" w:sz="4" w:space="0" w:color="auto"/>
              <w:right w:val="single" w:sz="4" w:space="0" w:color="auto"/>
            </w:tcBorders>
            <w:shd w:val="clear" w:color="auto" w:fill="auto"/>
            <w:vAlign w:val="center"/>
            <w:hideMark/>
          </w:tcPr>
          <w:p w14:paraId="08141471" w14:textId="77777777" w:rsidR="00CF0F3A" w:rsidRPr="00CF0F3A" w:rsidRDefault="00CF0F3A" w:rsidP="00CF0F3A">
            <w:pPr>
              <w:jc w:val="center"/>
              <w:rPr>
                <w:sz w:val="20"/>
                <w:szCs w:val="20"/>
              </w:rPr>
            </w:pPr>
            <w:r w:rsidRPr="00CF0F3A">
              <w:rPr>
                <w:sz w:val="20"/>
                <w:szCs w:val="20"/>
              </w:rPr>
              <w:t>22</w:t>
            </w:r>
          </w:p>
        </w:tc>
        <w:tc>
          <w:tcPr>
            <w:tcW w:w="260" w:type="pct"/>
            <w:tcBorders>
              <w:top w:val="nil"/>
              <w:left w:val="nil"/>
              <w:bottom w:val="single" w:sz="4" w:space="0" w:color="auto"/>
              <w:right w:val="single" w:sz="4" w:space="0" w:color="auto"/>
            </w:tcBorders>
            <w:shd w:val="clear" w:color="auto" w:fill="auto"/>
            <w:vAlign w:val="center"/>
            <w:hideMark/>
          </w:tcPr>
          <w:p w14:paraId="0560DB71" w14:textId="77777777" w:rsidR="00CF0F3A" w:rsidRPr="00CF0F3A" w:rsidRDefault="00CF0F3A" w:rsidP="00CF0F3A">
            <w:pPr>
              <w:jc w:val="center"/>
              <w:rPr>
                <w:sz w:val="20"/>
                <w:szCs w:val="20"/>
              </w:rPr>
            </w:pPr>
            <w:r w:rsidRPr="00CF0F3A">
              <w:rPr>
                <w:sz w:val="20"/>
                <w:szCs w:val="20"/>
              </w:rPr>
              <w:t>23</w:t>
            </w:r>
          </w:p>
        </w:tc>
        <w:tc>
          <w:tcPr>
            <w:tcW w:w="260" w:type="pct"/>
            <w:tcBorders>
              <w:top w:val="nil"/>
              <w:left w:val="nil"/>
              <w:bottom w:val="single" w:sz="4" w:space="0" w:color="auto"/>
              <w:right w:val="single" w:sz="4" w:space="0" w:color="auto"/>
            </w:tcBorders>
            <w:shd w:val="clear" w:color="auto" w:fill="auto"/>
            <w:vAlign w:val="center"/>
            <w:hideMark/>
          </w:tcPr>
          <w:p w14:paraId="6FCF2DDA" w14:textId="77777777" w:rsidR="00CF0F3A" w:rsidRPr="00CF0F3A" w:rsidRDefault="00CF0F3A" w:rsidP="00CF0F3A">
            <w:pPr>
              <w:jc w:val="center"/>
              <w:rPr>
                <w:sz w:val="20"/>
                <w:szCs w:val="20"/>
              </w:rPr>
            </w:pPr>
            <w:r w:rsidRPr="00CF0F3A">
              <w:rPr>
                <w:sz w:val="20"/>
                <w:szCs w:val="20"/>
              </w:rPr>
              <w:t>24</w:t>
            </w:r>
          </w:p>
        </w:tc>
        <w:tc>
          <w:tcPr>
            <w:tcW w:w="260" w:type="pct"/>
            <w:tcBorders>
              <w:top w:val="nil"/>
              <w:left w:val="nil"/>
              <w:bottom w:val="single" w:sz="4" w:space="0" w:color="auto"/>
              <w:right w:val="single" w:sz="4" w:space="0" w:color="auto"/>
            </w:tcBorders>
            <w:shd w:val="clear" w:color="auto" w:fill="auto"/>
            <w:vAlign w:val="center"/>
            <w:hideMark/>
          </w:tcPr>
          <w:p w14:paraId="7A1F000C" w14:textId="77777777" w:rsidR="00CF0F3A" w:rsidRPr="00CF0F3A" w:rsidRDefault="00CF0F3A" w:rsidP="00CF0F3A">
            <w:pPr>
              <w:jc w:val="center"/>
              <w:rPr>
                <w:sz w:val="20"/>
                <w:szCs w:val="20"/>
              </w:rPr>
            </w:pPr>
            <w:r w:rsidRPr="00CF0F3A">
              <w:rPr>
                <w:sz w:val="20"/>
                <w:szCs w:val="20"/>
              </w:rPr>
              <w:t>25</w:t>
            </w:r>
          </w:p>
        </w:tc>
        <w:tc>
          <w:tcPr>
            <w:tcW w:w="260" w:type="pct"/>
            <w:tcBorders>
              <w:top w:val="nil"/>
              <w:left w:val="nil"/>
              <w:bottom w:val="single" w:sz="4" w:space="0" w:color="auto"/>
              <w:right w:val="single" w:sz="4" w:space="0" w:color="auto"/>
            </w:tcBorders>
            <w:shd w:val="clear" w:color="auto" w:fill="auto"/>
            <w:vAlign w:val="center"/>
            <w:hideMark/>
          </w:tcPr>
          <w:p w14:paraId="1251D64E" w14:textId="77777777" w:rsidR="00CF0F3A" w:rsidRPr="00CF0F3A" w:rsidRDefault="00CF0F3A" w:rsidP="00CF0F3A">
            <w:pPr>
              <w:jc w:val="center"/>
              <w:rPr>
                <w:sz w:val="20"/>
                <w:szCs w:val="20"/>
              </w:rPr>
            </w:pPr>
            <w:r w:rsidRPr="00CF0F3A">
              <w:rPr>
                <w:sz w:val="20"/>
                <w:szCs w:val="20"/>
              </w:rPr>
              <w:t>26</w:t>
            </w:r>
          </w:p>
        </w:tc>
        <w:tc>
          <w:tcPr>
            <w:tcW w:w="281" w:type="pct"/>
            <w:tcBorders>
              <w:top w:val="single" w:sz="4" w:space="0" w:color="auto"/>
              <w:left w:val="nil"/>
              <w:bottom w:val="single" w:sz="4" w:space="0" w:color="auto"/>
              <w:right w:val="single" w:sz="4" w:space="0" w:color="auto"/>
            </w:tcBorders>
          </w:tcPr>
          <w:p w14:paraId="6897313F" w14:textId="77777777" w:rsidR="00CF0F3A" w:rsidRPr="00CF0F3A" w:rsidRDefault="00CF0F3A" w:rsidP="00CF0F3A">
            <w:pPr>
              <w:jc w:val="center"/>
              <w:rPr>
                <w:sz w:val="20"/>
                <w:szCs w:val="20"/>
              </w:rPr>
            </w:pPr>
            <w:r w:rsidRPr="00CF0F3A">
              <w:rPr>
                <w:sz w:val="20"/>
                <w:szCs w:val="20"/>
              </w:rPr>
              <w:t>27</w:t>
            </w:r>
          </w:p>
        </w:tc>
        <w:tc>
          <w:tcPr>
            <w:tcW w:w="190" w:type="pct"/>
            <w:tcBorders>
              <w:top w:val="single" w:sz="4" w:space="0" w:color="auto"/>
              <w:left w:val="single" w:sz="4" w:space="0" w:color="auto"/>
              <w:bottom w:val="single" w:sz="4" w:space="0" w:color="auto"/>
              <w:right w:val="single" w:sz="4" w:space="0" w:color="auto"/>
            </w:tcBorders>
          </w:tcPr>
          <w:p w14:paraId="0B491F99" w14:textId="77777777" w:rsidR="00CF0F3A" w:rsidRPr="00CF0F3A" w:rsidRDefault="00CF0F3A" w:rsidP="00CF0F3A">
            <w:pPr>
              <w:jc w:val="center"/>
              <w:rPr>
                <w:sz w:val="20"/>
                <w:szCs w:val="20"/>
              </w:rPr>
            </w:pPr>
            <w:r w:rsidRPr="00CF0F3A">
              <w:rPr>
                <w:sz w:val="20"/>
                <w:szCs w:val="20"/>
              </w:rPr>
              <w:t>28</w:t>
            </w:r>
          </w:p>
        </w:tc>
        <w:tc>
          <w:tcPr>
            <w:tcW w:w="190" w:type="pct"/>
            <w:tcBorders>
              <w:top w:val="single" w:sz="4" w:space="0" w:color="auto"/>
              <w:left w:val="single" w:sz="4" w:space="0" w:color="auto"/>
              <w:bottom w:val="single" w:sz="4" w:space="0" w:color="auto"/>
              <w:right w:val="single" w:sz="4" w:space="0" w:color="auto"/>
            </w:tcBorders>
          </w:tcPr>
          <w:p w14:paraId="0F4DDEAB" w14:textId="77777777" w:rsidR="00CF0F3A" w:rsidRPr="00CF0F3A" w:rsidRDefault="00CF0F3A" w:rsidP="00CF0F3A">
            <w:pPr>
              <w:jc w:val="center"/>
              <w:rPr>
                <w:sz w:val="20"/>
                <w:szCs w:val="20"/>
              </w:rPr>
            </w:pPr>
            <w:r w:rsidRPr="00CF0F3A">
              <w:rPr>
                <w:sz w:val="20"/>
                <w:szCs w:val="20"/>
              </w:rPr>
              <w:t>29</w:t>
            </w:r>
          </w:p>
        </w:tc>
        <w:tc>
          <w:tcPr>
            <w:tcW w:w="190" w:type="pct"/>
            <w:tcBorders>
              <w:top w:val="single" w:sz="4" w:space="0" w:color="auto"/>
              <w:left w:val="single" w:sz="4" w:space="0" w:color="auto"/>
              <w:bottom w:val="single" w:sz="4" w:space="0" w:color="auto"/>
              <w:right w:val="single" w:sz="4" w:space="0" w:color="auto"/>
            </w:tcBorders>
          </w:tcPr>
          <w:p w14:paraId="3963EE6F" w14:textId="77777777" w:rsidR="00CF0F3A" w:rsidRPr="00CF0F3A" w:rsidRDefault="00CF0F3A" w:rsidP="00CF0F3A">
            <w:pPr>
              <w:jc w:val="center"/>
              <w:rPr>
                <w:sz w:val="20"/>
                <w:szCs w:val="20"/>
              </w:rPr>
            </w:pPr>
            <w:r w:rsidRPr="00CF0F3A">
              <w:rPr>
                <w:sz w:val="20"/>
                <w:szCs w:val="20"/>
              </w:rPr>
              <w:t>30</w:t>
            </w:r>
          </w:p>
        </w:tc>
        <w:tc>
          <w:tcPr>
            <w:tcW w:w="190" w:type="pct"/>
            <w:tcBorders>
              <w:top w:val="single" w:sz="4" w:space="0" w:color="auto"/>
              <w:left w:val="single" w:sz="4" w:space="0" w:color="auto"/>
              <w:bottom w:val="single" w:sz="4" w:space="0" w:color="auto"/>
              <w:right w:val="single" w:sz="4" w:space="0" w:color="auto"/>
            </w:tcBorders>
          </w:tcPr>
          <w:p w14:paraId="49BEE786" w14:textId="77777777" w:rsidR="00CF0F3A" w:rsidRPr="00CF0F3A" w:rsidRDefault="00CF0F3A" w:rsidP="00CF0F3A">
            <w:pPr>
              <w:jc w:val="center"/>
              <w:rPr>
                <w:sz w:val="20"/>
                <w:szCs w:val="20"/>
              </w:rPr>
            </w:pPr>
            <w:r w:rsidRPr="00CF0F3A">
              <w:rPr>
                <w:sz w:val="20"/>
                <w:szCs w:val="20"/>
              </w:rPr>
              <w:t>31</w:t>
            </w:r>
          </w:p>
        </w:tc>
        <w:tc>
          <w:tcPr>
            <w:tcW w:w="190" w:type="pct"/>
            <w:tcBorders>
              <w:top w:val="single" w:sz="4" w:space="0" w:color="auto"/>
              <w:left w:val="single" w:sz="4" w:space="0" w:color="auto"/>
              <w:bottom w:val="single" w:sz="4" w:space="0" w:color="auto"/>
              <w:right w:val="single" w:sz="4" w:space="0" w:color="auto"/>
            </w:tcBorders>
          </w:tcPr>
          <w:p w14:paraId="3BC4D94B" w14:textId="77777777" w:rsidR="00CF0F3A" w:rsidRPr="00CF0F3A" w:rsidRDefault="00CF0F3A" w:rsidP="00CF0F3A">
            <w:pPr>
              <w:jc w:val="center"/>
              <w:rPr>
                <w:sz w:val="20"/>
                <w:szCs w:val="20"/>
              </w:rPr>
            </w:pPr>
            <w:r w:rsidRPr="00CF0F3A">
              <w:rPr>
                <w:sz w:val="20"/>
                <w:szCs w:val="20"/>
              </w:rPr>
              <w:t>32</w:t>
            </w:r>
          </w:p>
        </w:tc>
      </w:tr>
      <w:tr w:rsidR="00CF0F3A" w:rsidRPr="00CF0F3A" w14:paraId="2AFD64FB" w14:textId="77777777" w:rsidTr="009D4BA8">
        <w:trPr>
          <w:trHeight w:val="20"/>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06249A1" w14:textId="77777777" w:rsidR="00CF0F3A" w:rsidRPr="00CF0F3A" w:rsidRDefault="00CF0F3A" w:rsidP="00CF0F3A">
            <w:pPr>
              <w:jc w:val="center"/>
              <w:rPr>
                <w:sz w:val="20"/>
                <w:szCs w:val="20"/>
              </w:rPr>
            </w:pPr>
            <w:r w:rsidRPr="00CF0F3A">
              <w:rPr>
                <w:sz w:val="20"/>
                <w:szCs w:val="20"/>
              </w:rPr>
              <w:t>1</w:t>
            </w:r>
          </w:p>
        </w:tc>
        <w:tc>
          <w:tcPr>
            <w:tcW w:w="928" w:type="pct"/>
            <w:tcBorders>
              <w:top w:val="nil"/>
              <w:left w:val="nil"/>
              <w:bottom w:val="single" w:sz="4" w:space="0" w:color="auto"/>
              <w:right w:val="single" w:sz="4" w:space="0" w:color="auto"/>
            </w:tcBorders>
            <w:shd w:val="clear" w:color="auto" w:fill="auto"/>
            <w:vAlign w:val="center"/>
            <w:hideMark/>
          </w:tcPr>
          <w:p w14:paraId="45AF7297" w14:textId="77777777" w:rsidR="00CF0F3A" w:rsidRPr="00CF0F3A" w:rsidRDefault="00CF0F3A" w:rsidP="00CF0F3A">
            <w:pPr>
              <w:rPr>
                <w:sz w:val="20"/>
                <w:szCs w:val="20"/>
              </w:rPr>
            </w:pPr>
            <w:r w:rsidRPr="00CF0F3A">
              <w:rPr>
                <w:sz w:val="20"/>
                <w:szCs w:val="20"/>
              </w:rPr>
              <w:t>ООО ХК «СДС - Энерго»</w:t>
            </w:r>
          </w:p>
        </w:tc>
        <w:tc>
          <w:tcPr>
            <w:tcW w:w="281" w:type="pct"/>
            <w:tcBorders>
              <w:top w:val="nil"/>
              <w:left w:val="nil"/>
              <w:bottom w:val="single" w:sz="4" w:space="0" w:color="auto"/>
              <w:right w:val="single" w:sz="4" w:space="0" w:color="auto"/>
            </w:tcBorders>
            <w:shd w:val="clear" w:color="auto" w:fill="auto"/>
            <w:vAlign w:val="center"/>
          </w:tcPr>
          <w:p w14:paraId="76CBE12B" w14:textId="77777777" w:rsidR="00CF0F3A" w:rsidRPr="00CF0F3A" w:rsidRDefault="00CF0F3A" w:rsidP="00CF0F3A">
            <w:pPr>
              <w:jc w:val="center"/>
              <w:rPr>
                <w:sz w:val="20"/>
                <w:szCs w:val="20"/>
              </w:rPr>
            </w:pPr>
            <w:r w:rsidRPr="00CF0F3A">
              <w:rPr>
                <w:sz w:val="20"/>
                <w:szCs w:val="20"/>
              </w:rPr>
              <w:t>0,174</w:t>
            </w:r>
          </w:p>
        </w:tc>
        <w:tc>
          <w:tcPr>
            <w:tcW w:w="173" w:type="pct"/>
            <w:tcBorders>
              <w:top w:val="nil"/>
              <w:left w:val="nil"/>
              <w:bottom w:val="single" w:sz="4" w:space="0" w:color="auto"/>
              <w:right w:val="single" w:sz="4" w:space="0" w:color="auto"/>
            </w:tcBorders>
            <w:shd w:val="clear" w:color="auto" w:fill="auto"/>
            <w:vAlign w:val="center"/>
          </w:tcPr>
          <w:p w14:paraId="068A386B" w14:textId="77777777" w:rsidR="00CF0F3A" w:rsidRPr="00CF0F3A" w:rsidRDefault="00CF0F3A" w:rsidP="00CF0F3A">
            <w:pPr>
              <w:jc w:val="center"/>
              <w:rPr>
                <w:sz w:val="20"/>
                <w:szCs w:val="20"/>
              </w:rPr>
            </w:pPr>
            <w:r w:rsidRPr="00CF0F3A">
              <w:rPr>
                <w:sz w:val="20"/>
                <w:szCs w:val="20"/>
              </w:rPr>
              <w:t>0,1746</w:t>
            </w:r>
          </w:p>
        </w:tc>
        <w:tc>
          <w:tcPr>
            <w:tcW w:w="173" w:type="pct"/>
            <w:tcBorders>
              <w:top w:val="nil"/>
              <w:left w:val="nil"/>
              <w:bottom w:val="single" w:sz="4" w:space="0" w:color="auto"/>
              <w:right w:val="single" w:sz="4" w:space="0" w:color="auto"/>
            </w:tcBorders>
            <w:shd w:val="clear" w:color="auto" w:fill="auto"/>
            <w:vAlign w:val="center"/>
          </w:tcPr>
          <w:p w14:paraId="7FA315D8" w14:textId="77777777" w:rsidR="00CF0F3A" w:rsidRPr="00CF0F3A" w:rsidRDefault="00CF0F3A" w:rsidP="00CF0F3A">
            <w:pPr>
              <w:jc w:val="center"/>
              <w:rPr>
                <w:sz w:val="20"/>
                <w:szCs w:val="20"/>
              </w:rPr>
            </w:pPr>
            <w:r w:rsidRPr="00CF0F3A">
              <w:rPr>
                <w:sz w:val="20"/>
                <w:szCs w:val="20"/>
              </w:rPr>
              <w:t>0,1746</w:t>
            </w:r>
          </w:p>
        </w:tc>
        <w:tc>
          <w:tcPr>
            <w:tcW w:w="173" w:type="pct"/>
            <w:tcBorders>
              <w:top w:val="nil"/>
              <w:left w:val="nil"/>
              <w:bottom w:val="single" w:sz="4" w:space="0" w:color="auto"/>
              <w:right w:val="single" w:sz="4" w:space="0" w:color="auto"/>
            </w:tcBorders>
            <w:shd w:val="clear" w:color="auto" w:fill="auto"/>
            <w:vAlign w:val="center"/>
          </w:tcPr>
          <w:p w14:paraId="2E89E96B" w14:textId="77777777" w:rsidR="00CF0F3A" w:rsidRPr="00CF0F3A" w:rsidRDefault="00CF0F3A" w:rsidP="00CF0F3A">
            <w:pPr>
              <w:jc w:val="center"/>
              <w:rPr>
                <w:sz w:val="20"/>
                <w:szCs w:val="20"/>
              </w:rPr>
            </w:pPr>
            <w:r w:rsidRPr="00CF0F3A">
              <w:rPr>
                <w:sz w:val="20"/>
                <w:szCs w:val="20"/>
              </w:rPr>
              <w:t>0,1746</w:t>
            </w:r>
          </w:p>
        </w:tc>
        <w:tc>
          <w:tcPr>
            <w:tcW w:w="173" w:type="pct"/>
            <w:tcBorders>
              <w:top w:val="nil"/>
              <w:left w:val="nil"/>
              <w:bottom w:val="single" w:sz="4" w:space="0" w:color="auto"/>
              <w:right w:val="single" w:sz="4" w:space="0" w:color="auto"/>
            </w:tcBorders>
            <w:shd w:val="clear" w:color="auto" w:fill="auto"/>
            <w:vAlign w:val="center"/>
          </w:tcPr>
          <w:p w14:paraId="7BCC81B6" w14:textId="77777777" w:rsidR="00CF0F3A" w:rsidRPr="00CF0F3A" w:rsidRDefault="00CF0F3A" w:rsidP="00CF0F3A">
            <w:pPr>
              <w:jc w:val="center"/>
              <w:rPr>
                <w:sz w:val="20"/>
                <w:szCs w:val="20"/>
              </w:rPr>
            </w:pPr>
            <w:r w:rsidRPr="00CF0F3A">
              <w:rPr>
                <w:sz w:val="20"/>
                <w:szCs w:val="20"/>
              </w:rPr>
              <w:t>0,1746</w:t>
            </w:r>
          </w:p>
        </w:tc>
        <w:tc>
          <w:tcPr>
            <w:tcW w:w="173" w:type="pct"/>
            <w:tcBorders>
              <w:top w:val="nil"/>
              <w:left w:val="nil"/>
              <w:bottom w:val="single" w:sz="4" w:space="0" w:color="auto"/>
              <w:right w:val="single" w:sz="4" w:space="0" w:color="auto"/>
            </w:tcBorders>
            <w:shd w:val="clear" w:color="auto" w:fill="auto"/>
            <w:vAlign w:val="center"/>
          </w:tcPr>
          <w:p w14:paraId="6F992D22" w14:textId="77777777" w:rsidR="00CF0F3A" w:rsidRPr="00CF0F3A" w:rsidRDefault="00CF0F3A" w:rsidP="00CF0F3A">
            <w:pPr>
              <w:jc w:val="center"/>
              <w:rPr>
                <w:sz w:val="20"/>
                <w:szCs w:val="20"/>
              </w:rPr>
            </w:pPr>
            <w:r w:rsidRPr="00CF0F3A">
              <w:rPr>
                <w:sz w:val="20"/>
                <w:szCs w:val="20"/>
              </w:rPr>
              <w:t>0,1746</w:t>
            </w:r>
          </w:p>
        </w:tc>
        <w:tc>
          <w:tcPr>
            <w:tcW w:w="281" w:type="pct"/>
            <w:tcBorders>
              <w:top w:val="nil"/>
              <w:left w:val="nil"/>
              <w:bottom w:val="single" w:sz="4" w:space="0" w:color="auto"/>
              <w:right w:val="single" w:sz="4" w:space="0" w:color="auto"/>
            </w:tcBorders>
            <w:shd w:val="clear" w:color="000000" w:fill="FFFFFF"/>
            <w:vAlign w:val="center"/>
          </w:tcPr>
          <w:p w14:paraId="626561AB" w14:textId="77777777" w:rsidR="00CF0F3A" w:rsidRPr="00CF0F3A" w:rsidRDefault="00CF0F3A" w:rsidP="00CF0F3A">
            <w:pPr>
              <w:jc w:val="center"/>
              <w:rPr>
                <w:sz w:val="20"/>
                <w:szCs w:val="20"/>
              </w:rPr>
            </w:pPr>
            <w:r w:rsidRPr="00CF0F3A">
              <w:rPr>
                <w:sz w:val="20"/>
                <w:szCs w:val="20"/>
              </w:rPr>
              <w:t>2,78 Гкал/м</w:t>
            </w:r>
            <w:r w:rsidRPr="00CF0F3A">
              <w:rPr>
                <w:sz w:val="20"/>
                <w:szCs w:val="20"/>
                <w:vertAlign w:val="superscript"/>
              </w:rPr>
              <w:t>2</w:t>
            </w:r>
            <w:r w:rsidRPr="00CF0F3A">
              <w:rPr>
                <w:sz w:val="20"/>
                <w:szCs w:val="20"/>
              </w:rPr>
              <w:t>;</w:t>
            </w:r>
          </w:p>
          <w:p w14:paraId="6660C1BF" w14:textId="77777777" w:rsidR="00CF0F3A" w:rsidRPr="00CF0F3A" w:rsidRDefault="00CF0F3A" w:rsidP="00CF0F3A">
            <w:pPr>
              <w:jc w:val="center"/>
              <w:rPr>
                <w:sz w:val="20"/>
                <w:szCs w:val="20"/>
                <w:vertAlign w:val="superscript"/>
              </w:rPr>
            </w:pPr>
            <w:r w:rsidRPr="00CF0F3A">
              <w:rPr>
                <w:sz w:val="20"/>
                <w:szCs w:val="20"/>
              </w:rPr>
              <w:t>3,81 м</w:t>
            </w:r>
            <w:r w:rsidRPr="00CF0F3A">
              <w:rPr>
                <w:sz w:val="20"/>
                <w:szCs w:val="20"/>
                <w:vertAlign w:val="superscript"/>
              </w:rPr>
              <w:t>3</w:t>
            </w:r>
            <w:r w:rsidRPr="00CF0F3A">
              <w:rPr>
                <w:sz w:val="20"/>
                <w:szCs w:val="20"/>
              </w:rPr>
              <w:t>/м</w:t>
            </w:r>
            <w:r w:rsidRPr="00CF0F3A">
              <w:rPr>
                <w:sz w:val="20"/>
                <w:szCs w:val="20"/>
                <w:vertAlign w:val="superscript"/>
              </w:rPr>
              <w:t>2</w:t>
            </w:r>
          </w:p>
        </w:tc>
        <w:tc>
          <w:tcPr>
            <w:tcW w:w="260" w:type="pct"/>
            <w:tcBorders>
              <w:top w:val="nil"/>
              <w:left w:val="nil"/>
              <w:bottom w:val="single" w:sz="4" w:space="0" w:color="auto"/>
              <w:right w:val="single" w:sz="4" w:space="0" w:color="auto"/>
            </w:tcBorders>
            <w:shd w:val="clear" w:color="000000" w:fill="FFFFFF"/>
            <w:vAlign w:val="center"/>
          </w:tcPr>
          <w:p w14:paraId="28F5BA6B" w14:textId="77777777" w:rsidR="00CF0F3A" w:rsidRPr="00CF0F3A" w:rsidRDefault="00CF0F3A" w:rsidP="00CF0F3A">
            <w:pPr>
              <w:jc w:val="center"/>
              <w:rPr>
                <w:sz w:val="20"/>
                <w:szCs w:val="20"/>
              </w:rPr>
            </w:pPr>
            <w:r w:rsidRPr="00CF0F3A">
              <w:rPr>
                <w:sz w:val="20"/>
                <w:szCs w:val="20"/>
              </w:rPr>
              <w:t>2,78 Гкал/м</w:t>
            </w:r>
            <w:r w:rsidRPr="00CF0F3A">
              <w:rPr>
                <w:sz w:val="20"/>
                <w:szCs w:val="20"/>
                <w:vertAlign w:val="superscript"/>
              </w:rPr>
              <w:t>2</w:t>
            </w:r>
            <w:r w:rsidRPr="00CF0F3A">
              <w:rPr>
                <w:sz w:val="20"/>
                <w:szCs w:val="20"/>
              </w:rPr>
              <w:t>;</w:t>
            </w:r>
          </w:p>
          <w:p w14:paraId="75FD6246" w14:textId="77777777" w:rsidR="00CF0F3A" w:rsidRPr="00CF0F3A" w:rsidRDefault="00CF0F3A" w:rsidP="00CF0F3A">
            <w:pPr>
              <w:jc w:val="center"/>
              <w:rPr>
                <w:sz w:val="20"/>
                <w:szCs w:val="20"/>
              </w:rPr>
            </w:pPr>
            <w:r w:rsidRPr="00CF0F3A">
              <w:rPr>
                <w:sz w:val="20"/>
                <w:szCs w:val="20"/>
              </w:rPr>
              <w:t>3,81 м</w:t>
            </w:r>
            <w:r w:rsidRPr="00CF0F3A">
              <w:rPr>
                <w:sz w:val="20"/>
                <w:szCs w:val="20"/>
                <w:vertAlign w:val="superscript"/>
              </w:rPr>
              <w:t>3</w:t>
            </w:r>
            <w:r w:rsidRPr="00CF0F3A">
              <w:rPr>
                <w:sz w:val="20"/>
                <w:szCs w:val="20"/>
              </w:rPr>
              <w:t>/м</w:t>
            </w:r>
            <w:r w:rsidRPr="00CF0F3A">
              <w:rPr>
                <w:sz w:val="20"/>
                <w:szCs w:val="20"/>
                <w:vertAlign w:val="superscript"/>
              </w:rPr>
              <w:t>2</w:t>
            </w:r>
          </w:p>
        </w:tc>
        <w:tc>
          <w:tcPr>
            <w:tcW w:w="260" w:type="pct"/>
            <w:tcBorders>
              <w:top w:val="nil"/>
              <w:left w:val="nil"/>
              <w:bottom w:val="single" w:sz="4" w:space="0" w:color="auto"/>
              <w:right w:val="single" w:sz="4" w:space="0" w:color="auto"/>
            </w:tcBorders>
            <w:shd w:val="clear" w:color="000000" w:fill="FFFFFF"/>
            <w:vAlign w:val="center"/>
          </w:tcPr>
          <w:p w14:paraId="14B01B9B" w14:textId="77777777" w:rsidR="00CF0F3A" w:rsidRPr="00CF0F3A" w:rsidRDefault="00CF0F3A" w:rsidP="00CF0F3A">
            <w:pPr>
              <w:jc w:val="center"/>
              <w:rPr>
                <w:sz w:val="20"/>
                <w:szCs w:val="20"/>
              </w:rPr>
            </w:pPr>
            <w:r w:rsidRPr="00CF0F3A">
              <w:rPr>
                <w:sz w:val="20"/>
                <w:szCs w:val="20"/>
              </w:rPr>
              <w:t>2,78 Гкал/м</w:t>
            </w:r>
            <w:r w:rsidRPr="00CF0F3A">
              <w:rPr>
                <w:sz w:val="20"/>
                <w:szCs w:val="20"/>
                <w:vertAlign w:val="superscript"/>
              </w:rPr>
              <w:t>2</w:t>
            </w:r>
            <w:r w:rsidRPr="00CF0F3A">
              <w:rPr>
                <w:sz w:val="20"/>
                <w:szCs w:val="20"/>
              </w:rPr>
              <w:t>;</w:t>
            </w:r>
          </w:p>
          <w:p w14:paraId="431FCCAB" w14:textId="77777777" w:rsidR="00CF0F3A" w:rsidRPr="00CF0F3A" w:rsidRDefault="00CF0F3A" w:rsidP="00CF0F3A">
            <w:pPr>
              <w:jc w:val="center"/>
              <w:rPr>
                <w:sz w:val="20"/>
                <w:szCs w:val="20"/>
              </w:rPr>
            </w:pPr>
            <w:r w:rsidRPr="00CF0F3A">
              <w:rPr>
                <w:sz w:val="20"/>
                <w:szCs w:val="20"/>
              </w:rPr>
              <w:t>3,81 м</w:t>
            </w:r>
            <w:r w:rsidRPr="00CF0F3A">
              <w:rPr>
                <w:sz w:val="20"/>
                <w:szCs w:val="20"/>
                <w:vertAlign w:val="superscript"/>
              </w:rPr>
              <w:t>3</w:t>
            </w:r>
            <w:r w:rsidRPr="00CF0F3A">
              <w:rPr>
                <w:sz w:val="20"/>
                <w:szCs w:val="20"/>
              </w:rPr>
              <w:t>/м</w:t>
            </w:r>
            <w:r w:rsidRPr="00CF0F3A">
              <w:rPr>
                <w:sz w:val="20"/>
                <w:szCs w:val="20"/>
                <w:vertAlign w:val="superscript"/>
              </w:rPr>
              <w:t>2</w:t>
            </w:r>
          </w:p>
        </w:tc>
        <w:tc>
          <w:tcPr>
            <w:tcW w:w="260" w:type="pct"/>
            <w:tcBorders>
              <w:top w:val="nil"/>
              <w:left w:val="nil"/>
              <w:bottom w:val="single" w:sz="4" w:space="0" w:color="auto"/>
              <w:right w:val="single" w:sz="4" w:space="0" w:color="auto"/>
            </w:tcBorders>
            <w:shd w:val="clear" w:color="000000" w:fill="FFFFFF"/>
            <w:vAlign w:val="center"/>
          </w:tcPr>
          <w:p w14:paraId="35FBA146" w14:textId="77777777" w:rsidR="00CF0F3A" w:rsidRPr="00CF0F3A" w:rsidRDefault="00CF0F3A" w:rsidP="00CF0F3A">
            <w:pPr>
              <w:jc w:val="center"/>
              <w:rPr>
                <w:sz w:val="20"/>
                <w:szCs w:val="20"/>
              </w:rPr>
            </w:pPr>
            <w:r w:rsidRPr="00CF0F3A">
              <w:rPr>
                <w:sz w:val="20"/>
                <w:szCs w:val="20"/>
              </w:rPr>
              <w:t>2,78 Гкал/м</w:t>
            </w:r>
            <w:r w:rsidRPr="00CF0F3A">
              <w:rPr>
                <w:sz w:val="20"/>
                <w:szCs w:val="20"/>
                <w:vertAlign w:val="superscript"/>
              </w:rPr>
              <w:t>2</w:t>
            </w:r>
            <w:r w:rsidRPr="00CF0F3A">
              <w:rPr>
                <w:sz w:val="20"/>
                <w:szCs w:val="20"/>
              </w:rPr>
              <w:t>;</w:t>
            </w:r>
          </w:p>
          <w:p w14:paraId="1166DC84" w14:textId="77777777" w:rsidR="00CF0F3A" w:rsidRPr="00CF0F3A" w:rsidRDefault="00CF0F3A" w:rsidP="00CF0F3A">
            <w:pPr>
              <w:jc w:val="center"/>
              <w:rPr>
                <w:sz w:val="20"/>
                <w:szCs w:val="20"/>
              </w:rPr>
            </w:pPr>
            <w:r w:rsidRPr="00CF0F3A">
              <w:rPr>
                <w:sz w:val="20"/>
                <w:szCs w:val="20"/>
              </w:rPr>
              <w:t>3,81 м</w:t>
            </w:r>
            <w:r w:rsidRPr="00CF0F3A">
              <w:rPr>
                <w:sz w:val="20"/>
                <w:szCs w:val="20"/>
                <w:vertAlign w:val="superscript"/>
              </w:rPr>
              <w:t>3</w:t>
            </w:r>
            <w:r w:rsidRPr="00CF0F3A">
              <w:rPr>
                <w:sz w:val="20"/>
                <w:szCs w:val="20"/>
              </w:rPr>
              <w:t>/м</w:t>
            </w:r>
            <w:r w:rsidRPr="00CF0F3A">
              <w:rPr>
                <w:sz w:val="20"/>
                <w:szCs w:val="20"/>
                <w:vertAlign w:val="superscript"/>
              </w:rPr>
              <w:t>2</w:t>
            </w:r>
          </w:p>
        </w:tc>
        <w:tc>
          <w:tcPr>
            <w:tcW w:w="260" w:type="pct"/>
            <w:tcBorders>
              <w:top w:val="nil"/>
              <w:left w:val="nil"/>
              <w:bottom w:val="single" w:sz="4" w:space="0" w:color="auto"/>
              <w:right w:val="single" w:sz="4" w:space="0" w:color="auto"/>
            </w:tcBorders>
            <w:shd w:val="clear" w:color="000000" w:fill="FFFFFF"/>
            <w:vAlign w:val="center"/>
          </w:tcPr>
          <w:p w14:paraId="32265E83" w14:textId="77777777" w:rsidR="00CF0F3A" w:rsidRPr="00CF0F3A" w:rsidRDefault="00CF0F3A" w:rsidP="00CF0F3A">
            <w:pPr>
              <w:jc w:val="center"/>
              <w:rPr>
                <w:sz w:val="20"/>
                <w:szCs w:val="20"/>
              </w:rPr>
            </w:pPr>
            <w:r w:rsidRPr="00CF0F3A">
              <w:rPr>
                <w:sz w:val="20"/>
                <w:szCs w:val="20"/>
              </w:rPr>
              <w:t>2,78 Гкал/м</w:t>
            </w:r>
            <w:r w:rsidRPr="00CF0F3A">
              <w:rPr>
                <w:sz w:val="20"/>
                <w:szCs w:val="20"/>
                <w:vertAlign w:val="superscript"/>
              </w:rPr>
              <w:t>2</w:t>
            </w:r>
            <w:r w:rsidRPr="00CF0F3A">
              <w:rPr>
                <w:sz w:val="20"/>
                <w:szCs w:val="20"/>
              </w:rPr>
              <w:t>;</w:t>
            </w:r>
          </w:p>
          <w:p w14:paraId="0504A807" w14:textId="77777777" w:rsidR="00CF0F3A" w:rsidRPr="00CF0F3A" w:rsidRDefault="00CF0F3A" w:rsidP="00CF0F3A">
            <w:pPr>
              <w:jc w:val="center"/>
              <w:rPr>
                <w:sz w:val="20"/>
                <w:szCs w:val="20"/>
              </w:rPr>
            </w:pPr>
            <w:r w:rsidRPr="00CF0F3A">
              <w:rPr>
                <w:sz w:val="20"/>
                <w:szCs w:val="20"/>
              </w:rPr>
              <w:t>3,81 м</w:t>
            </w:r>
            <w:r w:rsidRPr="00CF0F3A">
              <w:rPr>
                <w:sz w:val="20"/>
                <w:szCs w:val="20"/>
                <w:vertAlign w:val="superscript"/>
              </w:rPr>
              <w:t>3</w:t>
            </w:r>
            <w:r w:rsidRPr="00CF0F3A">
              <w:rPr>
                <w:sz w:val="20"/>
                <w:szCs w:val="20"/>
              </w:rPr>
              <w:t>/м</w:t>
            </w:r>
            <w:r w:rsidRPr="00CF0F3A">
              <w:rPr>
                <w:sz w:val="20"/>
                <w:szCs w:val="20"/>
                <w:vertAlign w:val="superscript"/>
              </w:rPr>
              <w:t>2</w:t>
            </w:r>
          </w:p>
        </w:tc>
        <w:tc>
          <w:tcPr>
            <w:tcW w:w="260" w:type="pct"/>
            <w:tcBorders>
              <w:top w:val="nil"/>
              <w:left w:val="nil"/>
              <w:bottom w:val="single" w:sz="4" w:space="0" w:color="auto"/>
              <w:right w:val="single" w:sz="4" w:space="0" w:color="auto"/>
            </w:tcBorders>
            <w:shd w:val="clear" w:color="000000" w:fill="FFFFFF"/>
            <w:vAlign w:val="center"/>
          </w:tcPr>
          <w:p w14:paraId="1EAEBF41" w14:textId="77777777" w:rsidR="00CF0F3A" w:rsidRPr="00CF0F3A" w:rsidRDefault="00CF0F3A" w:rsidP="00CF0F3A">
            <w:pPr>
              <w:jc w:val="center"/>
              <w:rPr>
                <w:sz w:val="20"/>
                <w:szCs w:val="20"/>
              </w:rPr>
            </w:pPr>
            <w:r w:rsidRPr="00CF0F3A">
              <w:rPr>
                <w:sz w:val="20"/>
                <w:szCs w:val="20"/>
              </w:rPr>
              <w:t>2,78 Гкал/м</w:t>
            </w:r>
            <w:r w:rsidRPr="00CF0F3A">
              <w:rPr>
                <w:sz w:val="20"/>
                <w:szCs w:val="20"/>
                <w:vertAlign w:val="superscript"/>
              </w:rPr>
              <w:t>2</w:t>
            </w:r>
            <w:r w:rsidRPr="00CF0F3A">
              <w:rPr>
                <w:sz w:val="20"/>
                <w:szCs w:val="20"/>
              </w:rPr>
              <w:t>;</w:t>
            </w:r>
          </w:p>
          <w:p w14:paraId="30EBE89F" w14:textId="77777777" w:rsidR="00CF0F3A" w:rsidRPr="00CF0F3A" w:rsidRDefault="00CF0F3A" w:rsidP="00CF0F3A">
            <w:pPr>
              <w:jc w:val="center"/>
              <w:rPr>
                <w:sz w:val="20"/>
                <w:szCs w:val="20"/>
              </w:rPr>
            </w:pPr>
            <w:r w:rsidRPr="00CF0F3A">
              <w:rPr>
                <w:sz w:val="20"/>
                <w:szCs w:val="20"/>
              </w:rPr>
              <w:t>3,81 м</w:t>
            </w:r>
            <w:r w:rsidRPr="00CF0F3A">
              <w:rPr>
                <w:sz w:val="20"/>
                <w:szCs w:val="20"/>
                <w:vertAlign w:val="superscript"/>
              </w:rPr>
              <w:t>3</w:t>
            </w:r>
            <w:r w:rsidRPr="00CF0F3A">
              <w:rPr>
                <w:sz w:val="20"/>
                <w:szCs w:val="20"/>
              </w:rPr>
              <w:t>/м</w:t>
            </w:r>
            <w:r w:rsidRPr="00CF0F3A">
              <w:rPr>
                <w:sz w:val="20"/>
                <w:szCs w:val="20"/>
                <w:vertAlign w:val="superscript"/>
              </w:rPr>
              <w:t>2</w:t>
            </w:r>
          </w:p>
        </w:tc>
        <w:tc>
          <w:tcPr>
            <w:tcW w:w="281" w:type="pct"/>
            <w:tcBorders>
              <w:top w:val="single" w:sz="4" w:space="0" w:color="auto"/>
              <w:left w:val="nil"/>
              <w:bottom w:val="single" w:sz="4" w:space="0" w:color="auto"/>
              <w:right w:val="single" w:sz="4" w:space="0" w:color="auto"/>
            </w:tcBorders>
            <w:shd w:val="clear" w:color="000000" w:fill="FFFFFF"/>
            <w:vAlign w:val="center"/>
          </w:tcPr>
          <w:p w14:paraId="6547E497" w14:textId="77777777" w:rsidR="00CF0F3A" w:rsidRPr="00CF0F3A" w:rsidRDefault="00CF0F3A" w:rsidP="00CF0F3A">
            <w:pPr>
              <w:jc w:val="center"/>
              <w:rPr>
                <w:sz w:val="20"/>
                <w:szCs w:val="20"/>
              </w:rPr>
            </w:pPr>
            <w:r w:rsidRPr="00CF0F3A">
              <w:rPr>
                <w:sz w:val="20"/>
                <w:szCs w:val="20"/>
              </w:rPr>
              <w:t>11094 Гкал;</w:t>
            </w:r>
          </w:p>
          <w:p w14:paraId="121963FA" w14:textId="77777777" w:rsidR="00CF0F3A" w:rsidRPr="00CF0F3A" w:rsidRDefault="00CF0F3A" w:rsidP="00CF0F3A">
            <w:pPr>
              <w:jc w:val="center"/>
              <w:rPr>
                <w:sz w:val="20"/>
                <w:szCs w:val="20"/>
                <w:vertAlign w:val="superscript"/>
              </w:rPr>
            </w:pPr>
            <w:r w:rsidRPr="00CF0F3A">
              <w:rPr>
                <w:sz w:val="20"/>
                <w:szCs w:val="20"/>
              </w:rPr>
              <w:t>15216 м</w:t>
            </w:r>
            <w:r w:rsidRPr="00CF0F3A">
              <w:rPr>
                <w:sz w:val="20"/>
                <w:szCs w:val="20"/>
                <w:vertAlign w:val="superscript"/>
              </w:rPr>
              <w:t>3</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tcPr>
          <w:p w14:paraId="731D2F9B" w14:textId="77777777" w:rsidR="00CF0F3A" w:rsidRPr="00CF0F3A" w:rsidRDefault="00CF0F3A" w:rsidP="00CF0F3A">
            <w:pPr>
              <w:jc w:val="center"/>
              <w:rPr>
                <w:sz w:val="20"/>
                <w:szCs w:val="20"/>
              </w:rPr>
            </w:pPr>
            <w:r w:rsidRPr="00CF0F3A">
              <w:rPr>
                <w:sz w:val="20"/>
                <w:szCs w:val="20"/>
              </w:rPr>
              <w:t>11094 Гкал;</w:t>
            </w:r>
          </w:p>
          <w:p w14:paraId="41B83995" w14:textId="77777777" w:rsidR="00CF0F3A" w:rsidRPr="00CF0F3A" w:rsidRDefault="00CF0F3A" w:rsidP="00CF0F3A">
            <w:pPr>
              <w:jc w:val="center"/>
              <w:rPr>
                <w:sz w:val="20"/>
                <w:szCs w:val="20"/>
              </w:rPr>
            </w:pPr>
            <w:r w:rsidRPr="00CF0F3A">
              <w:rPr>
                <w:sz w:val="20"/>
                <w:szCs w:val="20"/>
              </w:rPr>
              <w:t>15216 м</w:t>
            </w:r>
            <w:r w:rsidRPr="00CF0F3A">
              <w:rPr>
                <w:sz w:val="20"/>
                <w:szCs w:val="20"/>
                <w:vertAlign w:val="superscript"/>
              </w:rPr>
              <w:t>3</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tcPr>
          <w:p w14:paraId="5385CEBD" w14:textId="77777777" w:rsidR="00CF0F3A" w:rsidRPr="00CF0F3A" w:rsidRDefault="00CF0F3A" w:rsidP="00CF0F3A">
            <w:pPr>
              <w:jc w:val="center"/>
              <w:rPr>
                <w:sz w:val="20"/>
                <w:szCs w:val="20"/>
              </w:rPr>
            </w:pPr>
            <w:r w:rsidRPr="00CF0F3A">
              <w:rPr>
                <w:sz w:val="20"/>
                <w:szCs w:val="20"/>
              </w:rPr>
              <w:t>11094 Гкал;</w:t>
            </w:r>
          </w:p>
          <w:p w14:paraId="4F58F8AF" w14:textId="77777777" w:rsidR="00CF0F3A" w:rsidRPr="00CF0F3A" w:rsidRDefault="00CF0F3A" w:rsidP="00CF0F3A">
            <w:pPr>
              <w:jc w:val="center"/>
              <w:rPr>
                <w:sz w:val="20"/>
                <w:szCs w:val="20"/>
              </w:rPr>
            </w:pPr>
            <w:r w:rsidRPr="00CF0F3A">
              <w:rPr>
                <w:sz w:val="20"/>
                <w:szCs w:val="20"/>
              </w:rPr>
              <w:t>15216 м</w:t>
            </w:r>
            <w:r w:rsidRPr="00CF0F3A">
              <w:rPr>
                <w:sz w:val="20"/>
                <w:szCs w:val="20"/>
                <w:vertAlign w:val="superscript"/>
              </w:rPr>
              <w:t>3</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tcPr>
          <w:p w14:paraId="23492B1E" w14:textId="77777777" w:rsidR="00CF0F3A" w:rsidRPr="00CF0F3A" w:rsidRDefault="00CF0F3A" w:rsidP="00CF0F3A">
            <w:pPr>
              <w:jc w:val="center"/>
              <w:rPr>
                <w:sz w:val="20"/>
                <w:szCs w:val="20"/>
              </w:rPr>
            </w:pPr>
            <w:r w:rsidRPr="00CF0F3A">
              <w:rPr>
                <w:sz w:val="20"/>
                <w:szCs w:val="20"/>
              </w:rPr>
              <w:t>11094 Гкал;</w:t>
            </w:r>
          </w:p>
          <w:p w14:paraId="4907D3B2" w14:textId="77777777" w:rsidR="00CF0F3A" w:rsidRPr="00CF0F3A" w:rsidRDefault="00CF0F3A" w:rsidP="00CF0F3A">
            <w:pPr>
              <w:jc w:val="center"/>
              <w:rPr>
                <w:sz w:val="20"/>
                <w:szCs w:val="20"/>
              </w:rPr>
            </w:pPr>
            <w:r w:rsidRPr="00CF0F3A">
              <w:rPr>
                <w:sz w:val="20"/>
                <w:szCs w:val="20"/>
              </w:rPr>
              <w:t>15216 м</w:t>
            </w:r>
            <w:r w:rsidRPr="00CF0F3A">
              <w:rPr>
                <w:sz w:val="20"/>
                <w:szCs w:val="20"/>
                <w:vertAlign w:val="superscript"/>
              </w:rPr>
              <w:t>3</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tcPr>
          <w:p w14:paraId="4C513D8A" w14:textId="77777777" w:rsidR="00CF0F3A" w:rsidRPr="00CF0F3A" w:rsidRDefault="00CF0F3A" w:rsidP="00CF0F3A">
            <w:pPr>
              <w:jc w:val="center"/>
              <w:rPr>
                <w:sz w:val="20"/>
                <w:szCs w:val="20"/>
              </w:rPr>
            </w:pPr>
            <w:r w:rsidRPr="00CF0F3A">
              <w:rPr>
                <w:sz w:val="20"/>
                <w:szCs w:val="20"/>
              </w:rPr>
              <w:t>11094 Гкал;</w:t>
            </w:r>
          </w:p>
          <w:p w14:paraId="63B2A3DC" w14:textId="77777777" w:rsidR="00CF0F3A" w:rsidRPr="00CF0F3A" w:rsidRDefault="00CF0F3A" w:rsidP="00CF0F3A">
            <w:pPr>
              <w:jc w:val="center"/>
              <w:rPr>
                <w:sz w:val="20"/>
                <w:szCs w:val="20"/>
              </w:rPr>
            </w:pPr>
            <w:r w:rsidRPr="00CF0F3A">
              <w:rPr>
                <w:sz w:val="20"/>
                <w:szCs w:val="20"/>
              </w:rPr>
              <w:t>15216 м</w:t>
            </w:r>
            <w:r w:rsidRPr="00CF0F3A">
              <w:rPr>
                <w:sz w:val="20"/>
                <w:szCs w:val="20"/>
                <w:vertAlign w:val="superscript"/>
              </w:rPr>
              <w:t>3</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tcPr>
          <w:p w14:paraId="574508C3" w14:textId="77777777" w:rsidR="00CF0F3A" w:rsidRPr="00CF0F3A" w:rsidRDefault="00CF0F3A" w:rsidP="00CF0F3A">
            <w:pPr>
              <w:jc w:val="center"/>
              <w:rPr>
                <w:sz w:val="20"/>
                <w:szCs w:val="20"/>
              </w:rPr>
            </w:pPr>
            <w:r w:rsidRPr="00CF0F3A">
              <w:rPr>
                <w:sz w:val="20"/>
                <w:szCs w:val="20"/>
              </w:rPr>
              <w:t>11094 Гкал;</w:t>
            </w:r>
          </w:p>
          <w:p w14:paraId="0E6DF284" w14:textId="77777777" w:rsidR="00CF0F3A" w:rsidRPr="00CF0F3A" w:rsidRDefault="00CF0F3A" w:rsidP="00CF0F3A">
            <w:pPr>
              <w:jc w:val="center"/>
              <w:rPr>
                <w:sz w:val="20"/>
                <w:szCs w:val="20"/>
              </w:rPr>
            </w:pPr>
            <w:r w:rsidRPr="00CF0F3A">
              <w:rPr>
                <w:sz w:val="20"/>
                <w:szCs w:val="20"/>
              </w:rPr>
              <w:t>15216 м</w:t>
            </w:r>
            <w:r w:rsidRPr="00CF0F3A">
              <w:rPr>
                <w:sz w:val="20"/>
                <w:szCs w:val="20"/>
                <w:vertAlign w:val="superscript"/>
              </w:rPr>
              <w:t>3</w:t>
            </w:r>
          </w:p>
        </w:tc>
      </w:tr>
    </w:tbl>
    <w:p w14:paraId="5617BF68" w14:textId="77777777" w:rsidR="00CF0F3A" w:rsidRPr="00CF0F3A" w:rsidRDefault="00CF0F3A" w:rsidP="00CF0F3A">
      <w:pPr>
        <w:jc w:val="center"/>
        <w:rPr>
          <w:sz w:val="20"/>
          <w:szCs w:val="20"/>
        </w:rPr>
      </w:pPr>
    </w:p>
    <w:p w14:paraId="6816EAE5" w14:textId="77777777" w:rsidR="00CF0F3A" w:rsidRPr="00CF0F3A" w:rsidRDefault="00CF0F3A" w:rsidP="00CF0F3A">
      <w:pPr>
        <w:jc w:val="center"/>
        <w:rPr>
          <w:sz w:val="20"/>
          <w:szCs w:val="20"/>
        </w:rPr>
      </w:pPr>
    </w:p>
    <w:p w14:paraId="523E4588" w14:textId="77777777" w:rsidR="00CF0F3A" w:rsidRPr="00CF0F3A" w:rsidRDefault="00CF0F3A" w:rsidP="00CF0F3A">
      <w:pPr>
        <w:jc w:val="center"/>
        <w:rPr>
          <w:sz w:val="20"/>
          <w:szCs w:val="20"/>
        </w:rPr>
      </w:pPr>
    </w:p>
    <w:p w14:paraId="39FE534A" w14:textId="77777777" w:rsidR="00CF0F3A" w:rsidRPr="00CF0F3A" w:rsidRDefault="00CF0F3A" w:rsidP="00CF0F3A">
      <w:pPr>
        <w:jc w:val="center"/>
        <w:rPr>
          <w:sz w:val="20"/>
          <w:szCs w:val="20"/>
        </w:rPr>
      </w:pPr>
    </w:p>
    <w:p w14:paraId="6CCE1266" w14:textId="77777777" w:rsidR="00CF0F3A" w:rsidRPr="00CF0F3A" w:rsidRDefault="00CF0F3A" w:rsidP="00CF0F3A">
      <w:pPr>
        <w:jc w:val="center"/>
        <w:rPr>
          <w:sz w:val="20"/>
          <w:szCs w:val="20"/>
        </w:rPr>
      </w:pPr>
    </w:p>
    <w:p w14:paraId="38A4CF10" w14:textId="77777777" w:rsidR="00CF0F3A" w:rsidRPr="00CF0F3A" w:rsidRDefault="00CF0F3A" w:rsidP="00CF0F3A">
      <w:pPr>
        <w:jc w:val="center"/>
        <w:rPr>
          <w:sz w:val="20"/>
          <w:szCs w:val="20"/>
        </w:rPr>
      </w:pPr>
    </w:p>
    <w:p w14:paraId="25A863F8" w14:textId="77777777" w:rsidR="00CF0F3A" w:rsidRPr="00CF0F3A" w:rsidRDefault="00CF0F3A" w:rsidP="00CF0F3A">
      <w:pPr>
        <w:jc w:val="center"/>
        <w:rPr>
          <w:sz w:val="20"/>
          <w:szCs w:val="20"/>
        </w:rPr>
      </w:pPr>
    </w:p>
    <w:p w14:paraId="480FDBB0" w14:textId="77777777" w:rsidR="00CF0F3A" w:rsidRPr="00CF0F3A" w:rsidRDefault="00CF0F3A" w:rsidP="00CF0F3A">
      <w:pPr>
        <w:jc w:val="center"/>
        <w:rPr>
          <w:sz w:val="20"/>
          <w:szCs w:val="20"/>
        </w:rPr>
        <w:sectPr w:rsidR="00CF0F3A" w:rsidRPr="00CF0F3A" w:rsidSect="00223F7E">
          <w:pgSz w:w="16838" w:h="11906" w:orient="landscape" w:code="9"/>
          <w:pgMar w:top="1701" w:right="1134" w:bottom="851" w:left="1134" w:header="720" w:footer="284" w:gutter="0"/>
          <w:cols w:space="720"/>
          <w:docGrid w:linePitch="272"/>
        </w:sectPr>
      </w:pPr>
    </w:p>
    <w:p w14:paraId="236BCA6D" w14:textId="77777777" w:rsidR="00CF0F3A" w:rsidRPr="00CF0F3A" w:rsidRDefault="00CF0F3A" w:rsidP="00CF0F3A">
      <w:pPr>
        <w:jc w:val="center"/>
        <w:rPr>
          <w:bCs/>
          <w:sz w:val="28"/>
          <w:szCs w:val="28"/>
        </w:rPr>
      </w:pPr>
      <w:r w:rsidRPr="00CF0F3A">
        <w:rPr>
          <w:bCs/>
          <w:sz w:val="28"/>
          <w:szCs w:val="28"/>
        </w:rPr>
        <w:lastRenderedPageBreak/>
        <w:t>Финансовый план ООО ХК «СДС - Энерго»</w:t>
      </w:r>
    </w:p>
    <w:tbl>
      <w:tblPr>
        <w:tblW w:w="14182" w:type="dxa"/>
        <w:tblInd w:w="113" w:type="dxa"/>
        <w:tblLayout w:type="fixed"/>
        <w:tblCellMar>
          <w:left w:w="28" w:type="dxa"/>
          <w:right w:w="28" w:type="dxa"/>
        </w:tblCellMar>
        <w:tblLook w:val="04A0" w:firstRow="1" w:lastRow="0" w:firstColumn="1" w:lastColumn="0" w:noHBand="0" w:noVBand="1"/>
      </w:tblPr>
      <w:tblGrid>
        <w:gridCol w:w="398"/>
        <w:gridCol w:w="4954"/>
        <w:gridCol w:w="1222"/>
        <w:gridCol w:w="934"/>
        <w:gridCol w:w="881"/>
        <w:gridCol w:w="950"/>
        <w:gridCol w:w="882"/>
        <w:gridCol w:w="900"/>
        <w:gridCol w:w="752"/>
        <w:gridCol w:w="2309"/>
      </w:tblGrid>
      <w:tr w:rsidR="00CF0F3A" w:rsidRPr="00CF0F3A" w14:paraId="74E92311" w14:textId="77777777" w:rsidTr="00CF0F3A">
        <w:trPr>
          <w:trHeight w:val="19"/>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1891E" w14:textId="77777777" w:rsidR="00CF0F3A" w:rsidRPr="00CF0F3A" w:rsidRDefault="00CF0F3A" w:rsidP="00CF0F3A">
            <w:pPr>
              <w:jc w:val="center"/>
              <w:rPr>
                <w:bCs/>
                <w:sz w:val="18"/>
                <w:szCs w:val="18"/>
              </w:rPr>
            </w:pPr>
            <w:r w:rsidRPr="00CF0F3A">
              <w:rPr>
                <w:bCs/>
                <w:sz w:val="18"/>
                <w:szCs w:val="18"/>
              </w:rPr>
              <w:t>№</w:t>
            </w:r>
            <w:r w:rsidRPr="00CF0F3A">
              <w:rPr>
                <w:bCs/>
                <w:sz w:val="18"/>
                <w:szCs w:val="18"/>
              </w:rPr>
              <w:br/>
              <w:t>п/п</w:t>
            </w:r>
          </w:p>
        </w:tc>
        <w:tc>
          <w:tcPr>
            <w:tcW w:w="4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635B6" w14:textId="77777777" w:rsidR="00CF0F3A" w:rsidRPr="00CF0F3A" w:rsidRDefault="00CF0F3A" w:rsidP="00CF0F3A">
            <w:pPr>
              <w:jc w:val="center"/>
              <w:rPr>
                <w:bCs/>
                <w:sz w:val="18"/>
                <w:szCs w:val="18"/>
              </w:rPr>
            </w:pPr>
            <w:r w:rsidRPr="00CF0F3A">
              <w:rPr>
                <w:bCs/>
                <w:sz w:val="18"/>
                <w:szCs w:val="18"/>
              </w:rPr>
              <w:t>Источники финансирования</w:t>
            </w:r>
          </w:p>
        </w:tc>
        <w:tc>
          <w:tcPr>
            <w:tcW w:w="6521" w:type="dxa"/>
            <w:gridSpan w:val="7"/>
            <w:tcBorders>
              <w:top w:val="single" w:sz="4" w:space="0" w:color="auto"/>
              <w:left w:val="nil"/>
              <w:bottom w:val="single" w:sz="4" w:space="0" w:color="auto"/>
              <w:right w:val="single" w:sz="4" w:space="0" w:color="auto"/>
            </w:tcBorders>
            <w:shd w:val="clear" w:color="auto" w:fill="auto"/>
            <w:vAlign w:val="center"/>
            <w:hideMark/>
          </w:tcPr>
          <w:p w14:paraId="54B78406" w14:textId="77777777" w:rsidR="00CF0F3A" w:rsidRPr="00CF0F3A" w:rsidRDefault="00CF0F3A" w:rsidP="00CF0F3A">
            <w:pPr>
              <w:jc w:val="center"/>
              <w:rPr>
                <w:bCs/>
                <w:sz w:val="18"/>
                <w:szCs w:val="18"/>
              </w:rPr>
            </w:pPr>
            <w:r w:rsidRPr="00CF0F3A">
              <w:rPr>
                <w:bCs/>
                <w:sz w:val="18"/>
                <w:szCs w:val="18"/>
              </w:rPr>
              <w:t>Расходы на реализацию инвестиционной программы (тыс. руб. без НДС) (с использованием прогнозных индексов цен)</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50AC27" w14:textId="77777777" w:rsidR="00CF0F3A" w:rsidRPr="00CF0F3A" w:rsidRDefault="00CF0F3A" w:rsidP="00CF0F3A">
            <w:pPr>
              <w:spacing w:after="240"/>
              <w:jc w:val="center"/>
              <w:rPr>
                <w:bCs/>
                <w:sz w:val="18"/>
                <w:szCs w:val="18"/>
              </w:rPr>
            </w:pPr>
            <w:r w:rsidRPr="00CF0F3A">
              <w:rPr>
                <w:bCs/>
                <w:sz w:val="18"/>
                <w:szCs w:val="18"/>
              </w:rPr>
              <w:t>По мероприятиям, согласно Форме № 2-ИП ТС</w:t>
            </w:r>
          </w:p>
        </w:tc>
      </w:tr>
      <w:tr w:rsidR="00CF0F3A" w:rsidRPr="00CF0F3A" w14:paraId="58995CB0" w14:textId="77777777" w:rsidTr="00CF0F3A">
        <w:trPr>
          <w:trHeight w:val="19"/>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2EF32748" w14:textId="77777777" w:rsidR="00CF0F3A" w:rsidRPr="00CF0F3A" w:rsidRDefault="00CF0F3A" w:rsidP="00CF0F3A">
            <w:pPr>
              <w:rPr>
                <w:bCs/>
                <w:sz w:val="18"/>
                <w:szCs w:val="18"/>
              </w:rPr>
            </w:pPr>
          </w:p>
        </w:tc>
        <w:tc>
          <w:tcPr>
            <w:tcW w:w="4954" w:type="dxa"/>
            <w:vMerge/>
            <w:tcBorders>
              <w:top w:val="single" w:sz="4" w:space="0" w:color="auto"/>
              <w:left w:val="single" w:sz="4" w:space="0" w:color="auto"/>
              <w:bottom w:val="single" w:sz="4" w:space="0" w:color="auto"/>
              <w:right w:val="single" w:sz="4" w:space="0" w:color="auto"/>
            </w:tcBorders>
            <w:vAlign w:val="center"/>
            <w:hideMark/>
          </w:tcPr>
          <w:p w14:paraId="4136C268" w14:textId="77777777" w:rsidR="00CF0F3A" w:rsidRPr="00CF0F3A" w:rsidRDefault="00CF0F3A" w:rsidP="00CF0F3A">
            <w:pPr>
              <w:rPr>
                <w:bCs/>
                <w:sz w:val="18"/>
                <w:szCs w:val="18"/>
              </w:rPr>
            </w:pP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6CCCF408" w14:textId="77777777" w:rsidR="00CF0F3A" w:rsidRPr="00CF0F3A" w:rsidRDefault="00CF0F3A" w:rsidP="00CF0F3A">
            <w:pPr>
              <w:jc w:val="center"/>
              <w:rPr>
                <w:bCs/>
                <w:sz w:val="18"/>
                <w:szCs w:val="18"/>
              </w:rPr>
            </w:pPr>
            <w:r w:rsidRPr="00CF0F3A">
              <w:rPr>
                <w:bCs/>
                <w:sz w:val="18"/>
                <w:szCs w:val="18"/>
              </w:rPr>
              <w:t>по видам деятельности</w:t>
            </w:r>
          </w:p>
        </w:tc>
        <w:tc>
          <w:tcPr>
            <w:tcW w:w="9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BAD876" w14:textId="77777777" w:rsidR="00CF0F3A" w:rsidRPr="00CF0F3A" w:rsidRDefault="00CF0F3A" w:rsidP="00CF0F3A">
            <w:pPr>
              <w:jc w:val="center"/>
              <w:rPr>
                <w:bCs/>
                <w:sz w:val="18"/>
                <w:szCs w:val="18"/>
              </w:rPr>
            </w:pPr>
            <w:r w:rsidRPr="00CF0F3A">
              <w:rPr>
                <w:bCs/>
                <w:sz w:val="18"/>
                <w:szCs w:val="18"/>
              </w:rPr>
              <w:t>Всего</w:t>
            </w:r>
          </w:p>
        </w:tc>
        <w:tc>
          <w:tcPr>
            <w:tcW w:w="4363" w:type="dxa"/>
            <w:gridSpan w:val="5"/>
            <w:tcBorders>
              <w:top w:val="single" w:sz="4" w:space="0" w:color="auto"/>
              <w:left w:val="nil"/>
              <w:bottom w:val="single" w:sz="4" w:space="0" w:color="auto"/>
              <w:right w:val="single" w:sz="4" w:space="0" w:color="000000"/>
            </w:tcBorders>
            <w:shd w:val="clear" w:color="auto" w:fill="auto"/>
            <w:vAlign w:val="center"/>
            <w:hideMark/>
          </w:tcPr>
          <w:p w14:paraId="540EDC97" w14:textId="77777777" w:rsidR="00CF0F3A" w:rsidRPr="00CF0F3A" w:rsidRDefault="00CF0F3A" w:rsidP="00CF0F3A">
            <w:pPr>
              <w:jc w:val="center"/>
              <w:rPr>
                <w:bCs/>
                <w:sz w:val="18"/>
                <w:szCs w:val="18"/>
              </w:rPr>
            </w:pPr>
            <w:r w:rsidRPr="00CF0F3A">
              <w:rPr>
                <w:bCs/>
                <w:sz w:val="18"/>
                <w:szCs w:val="18"/>
              </w:rPr>
              <w:t xml:space="preserve">по годам реализации </w:t>
            </w: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59316FC2" w14:textId="77777777" w:rsidR="00CF0F3A" w:rsidRPr="00CF0F3A" w:rsidRDefault="00CF0F3A" w:rsidP="00CF0F3A">
            <w:pPr>
              <w:rPr>
                <w:bCs/>
                <w:sz w:val="18"/>
                <w:szCs w:val="18"/>
              </w:rPr>
            </w:pPr>
          </w:p>
        </w:tc>
      </w:tr>
      <w:tr w:rsidR="00CF0F3A" w:rsidRPr="00CF0F3A" w14:paraId="180D4101" w14:textId="77777777" w:rsidTr="00CF0F3A">
        <w:trPr>
          <w:trHeight w:val="19"/>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0E85A568" w14:textId="77777777" w:rsidR="00CF0F3A" w:rsidRPr="00CF0F3A" w:rsidRDefault="00CF0F3A" w:rsidP="00CF0F3A">
            <w:pPr>
              <w:rPr>
                <w:bCs/>
                <w:sz w:val="18"/>
                <w:szCs w:val="18"/>
              </w:rPr>
            </w:pPr>
          </w:p>
        </w:tc>
        <w:tc>
          <w:tcPr>
            <w:tcW w:w="4954" w:type="dxa"/>
            <w:vMerge/>
            <w:tcBorders>
              <w:top w:val="single" w:sz="4" w:space="0" w:color="auto"/>
              <w:left w:val="single" w:sz="4" w:space="0" w:color="auto"/>
              <w:bottom w:val="single" w:sz="4" w:space="0" w:color="auto"/>
              <w:right w:val="single" w:sz="4" w:space="0" w:color="auto"/>
            </w:tcBorders>
            <w:vAlign w:val="center"/>
            <w:hideMark/>
          </w:tcPr>
          <w:p w14:paraId="3827359D" w14:textId="77777777" w:rsidR="00CF0F3A" w:rsidRPr="00CF0F3A" w:rsidRDefault="00CF0F3A" w:rsidP="00CF0F3A">
            <w:pPr>
              <w:rPr>
                <w:bCs/>
                <w:sz w:val="18"/>
                <w:szCs w:val="18"/>
              </w:rPr>
            </w:pPr>
          </w:p>
        </w:tc>
        <w:tc>
          <w:tcPr>
            <w:tcW w:w="1222" w:type="dxa"/>
            <w:tcBorders>
              <w:top w:val="nil"/>
              <w:left w:val="nil"/>
              <w:bottom w:val="single" w:sz="4" w:space="0" w:color="auto"/>
              <w:right w:val="single" w:sz="4" w:space="0" w:color="auto"/>
            </w:tcBorders>
            <w:shd w:val="clear" w:color="auto" w:fill="auto"/>
            <w:vAlign w:val="center"/>
            <w:hideMark/>
          </w:tcPr>
          <w:p w14:paraId="53408FAA" w14:textId="77777777" w:rsidR="00CF0F3A" w:rsidRPr="00CF0F3A" w:rsidRDefault="00CF0F3A" w:rsidP="00CF0F3A">
            <w:pPr>
              <w:jc w:val="center"/>
              <w:rPr>
                <w:bCs/>
                <w:iCs/>
                <w:sz w:val="18"/>
                <w:szCs w:val="18"/>
              </w:rPr>
            </w:pPr>
            <w:r w:rsidRPr="00CF0F3A">
              <w:rPr>
                <w:bCs/>
                <w:iCs/>
                <w:sz w:val="18"/>
                <w:szCs w:val="18"/>
              </w:rPr>
              <w:t>Производство и передача теплоэнергии</w:t>
            </w:r>
          </w:p>
        </w:tc>
        <w:tc>
          <w:tcPr>
            <w:tcW w:w="934" w:type="dxa"/>
            <w:vMerge/>
            <w:tcBorders>
              <w:top w:val="nil"/>
              <w:left w:val="single" w:sz="4" w:space="0" w:color="auto"/>
              <w:bottom w:val="single" w:sz="4" w:space="0" w:color="auto"/>
              <w:right w:val="single" w:sz="4" w:space="0" w:color="auto"/>
            </w:tcBorders>
            <w:vAlign w:val="center"/>
            <w:hideMark/>
          </w:tcPr>
          <w:p w14:paraId="6ED45F78" w14:textId="77777777" w:rsidR="00CF0F3A" w:rsidRPr="00CF0F3A" w:rsidRDefault="00CF0F3A" w:rsidP="00CF0F3A">
            <w:pPr>
              <w:rPr>
                <w:bCs/>
                <w:sz w:val="18"/>
                <w:szCs w:val="18"/>
              </w:rPr>
            </w:pPr>
          </w:p>
        </w:tc>
        <w:tc>
          <w:tcPr>
            <w:tcW w:w="881" w:type="dxa"/>
            <w:tcBorders>
              <w:top w:val="nil"/>
              <w:left w:val="nil"/>
              <w:bottom w:val="single" w:sz="4" w:space="0" w:color="auto"/>
              <w:right w:val="single" w:sz="4" w:space="0" w:color="auto"/>
            </w:tcBorders>
            <w:shd w:val="clear" w:color="auto" w:fill="auto"/>
            <w:noWrap/>
            <w:vAlign w:val="center"/>
            <w:hideMark/>
          </w:tcPr>
          <w:p w14:paraId="645F8251" w14:textId="77777777" w:rsidR="00CF0F3A" w:rsidRPr="00CF0F3A" w:rsidRDefault="00CF0F3A" w:rsidP="00CF0F3A">
            <w:pPr>
              <w:jc w:val="center"/>
              <w:rPr>
                <w:bCs/>
                <w:sz w:val="18"/>
                <w:szCs w:val="18"/>
              </w:rPr>
            </w:pPr>
            <w:r w:rsidRPr="00CF0F3A">
              <w:rPr>
                <w:bCs/>
                <w:sz w:val="18"/>
                <w:szCs w:val="18"/>
              </w:rPr>
              <w:t>2024</w:t>
            </w:r>
          </w:p>
        </w:tc>
        <w:tc>
          <w:tcPr>
            <w:tcW w:w="950" w:type="dxa"/>
            <w:tcBorders>
              <w:top w:val="nil"/>
              <w:left w:val="nil"/>
              <w:bottom w:val="single" w:sz="4" w:space="0" w:color="auto"/>
              <w:right w:val="single" w:sz="4" w:space="0" w:color="auto"/>
            </w:tcBorders>
            <w:shd w:val="clear" w:color="auto" w:fill="auto"/>
            <w:noWrap/>
            <w:vAlign w:val="center"/>
            <w:hideMark/>
          </w:tcPr>
          <w:p w14:paraId="3F1743DA" w14:textId="77777777" w:rsidR="00CF0F3A" w:rsidRPr="00CF0F3A" w:rsidRDefault="00CF0F3A" w:rsidP="00CF0F3A">
            <w:pPr>
              <w:jc w:val="center"/>
              <w:rPr>
                <w:bCs/>
                <w:sz w:val="18"/>
                <w:szCs w:val="18"/>
              </w:rPr>
            </w:pPr>
            <w:r w:rsidRPr="00CF0F3A">
              <w:rPr>
                <w:bCs/>
                <w:sz w:val="18"/>
                <w:szCs w:val="18"/>
              </w:rPr>
              <w:t>2025</w:t>
            </w:r>
          </w:p>
        </w:tc>
        <w:tc>
          <w:tcPr>
            <w:tcW w:w="882" w:type="dxa"/>
            <w:tcBorders>
              <w:top w:val="nil"/>
              <w:left w:val="nil"/>
              <w:bottom w:val="single" w:sz="4" w:space="0" w:color="auto"/>
              <w:right w:val="single" w:sz="4" w:space="0" w:color="auto"/>
            </w:tcBorders>
            <w:shd w:val="clear" w:color="auto" w:fill="auto"/>
            <w:noWrap/>
            <w:vAlign w:val="center"/>
            <w:hideMark/>
          </w:tcPr>
          <w:p w14:paraId="7A92E7A5" w14:textId="77777777" w:rsidR="00CF0F3A" w:rsidRPr="00CF0F3A" w:rsidRDefault="00CF0F3A" w:rsidP="00CF0F3A">
            <w:pPr>
              <w:jc w:val="center"/>
              <w:rPr>
                <w:bCs/>
                <w:sz w:val="18"/>
                <w:szCs w:val="18"/>
              </w:rPr>
            </w:pPr>
            <w:r w:rsidRPr="00CF0F3A">
              <w:rPr>
                <w:bCs/>
                <w:sz w:val="18"/>
                <w:szCs w:val="18"/>
              </w:rPr>
              <w:t>2026</w:t>
            </w:r>
          </w:p>
        </w:tc>
        <w:tc>
          <w:tcPr>
            <w:tcW w:w="900" w:type="dxa"/>
            <w:tcBorders>
              <w:top w:val="nil"/>
              <w:left w:val="nil"/>
              <w:bottom w:val="single" w:sz="4" w:space="0" w:color="auto"/>
              <w:right w:val="single" w:sz="4" w:space="0" w:color="auto"/>
            </w:tcBorders>
            <w:shd w:val="clear" w:color="auto" w:fill="auto"/>
            <w:noWrap/>
            <w:vAlign w:val="center"/>
            <w:hideMark/>
          </w:tcPr>
          <w:p w14:paraId="70CDA2E5" w14:textId="77777777" w:rsidR="00CF0F3A" w:rsidRPr="00CF0F3A" w:rsidRDefault="00CF0F3A" w:rsidP="00CF0F3A">
            <w:pPr>
              <w:jc w:val="center"/>
              <w:rPr>
                <w:bCs/>
                <w:sz w:val="18"/>
                <w:szCs w:val="18"/>
              </w:rPr>
            </w:pPr>
            <w:r w:rsidRPr="00CF0F3A">
              <w:rPr>
                <w:bCs/>
                <w:sz w:val="18"/>
                <w:szCs w:val="18"/>
              </w:rPr>
              <w:t>2027</w:t>
            </w:r>
          </w:p>
        </w:tc>
        <w:tc>
          <w:tcPr>
            <w:tcW w:w="747" w:type="dxa"/>
            <w:tcBorders>
              <w:top w:val="nil"/>
              <w:left w:val="nil"/>
              <w:bottom w:val="single" w:sz="4" w:space="0" w:color="auto"/>
              <w:right w:val="single" w:sz="4" w:space="0" w:color="auto"/>
            </w:tcBorders>
            <w:shd w:val="clear" w:color="auto" w:fill="auto"/>
            <w:noWrap/>
            <w:vAlign w:val="center"/>
            <w:hideMark/>
          </w:tcPr>
          <w:p w14:paraId="1BEF1212" w14:textId="77777777" w:rsidR="00CF0F3A" w:rsidRPr="00CF0F3A" w:rsidRDefault="00CF0F3A" w:rsidP="00CF0F3A">
            <w:pPr>
              <w:jc w:val="center"/>
              <w:rPr>
                <w:bCs/>
                <w:sz w:val="18"/>
                <w:szCs w:val="18"/>
              </w:rPr>
            </w:pPr>
            <w:r w:rsidRPr="00CF0F3A">
              <w:rPr>
                <w:bCs/>
                <w:sz w:val="18"/>
                <w:szCs w:val="18"/>
              </w:rPr>
              <w:t>2028</w:t>
            </w: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3D94FF27" w14:textId="77777777" w:rsidR="00CF0F3A" w:rsidRPr="00CF0F3A" w:rsidRDefault="00CF0F3A" w:rsidP="00CF0F3A">
            <w:pPr>
              <w:rPr>
                <w:bCs/>
                <w:sz w:val="18"/>
                <w:szCs w:val="18"/>
              </w:rPr>
            </w:pPr>
          </w:p>
        </w:tc>
      </w:tr>
      <w:tr w:rsidR="00CF0F3A" w:rsidRPr="00CF0F3A" w14:paraId="42ABC281"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4F8381EE" w14:textId="77777777" w:rsidR="00CF0F3A" w:rsidRPr="00CF0F3A" w:rsidRDefault="00CF0F3A" w:rsidP="00CF0F3A">
            <w:pPr>
              <w:jc w:val="center"/>
              <w:rPr>
                <w:sz w:val="18"/>
                <w:szCs w:val="18"/>
              </w:rPr>
            </w:pPr>
            <w:r w:rsidRPr="00CF0F3A">
              <w:rPr>
                <w:sz w:val="18"/>
                <w:szCs w:val="18"/>
              </w:rPr>
              <w:t>1</w:t>
            </w:r>
          </w:p>
        </w:tc>
        <w:tc>
          <w:tcPr>
            <w:tcW w:w="4954" w:type="dxa"/>
            <w:tcBorders>
              <w:top w:val="nil"/>
              <w:left w:val="nil"/>
              <w:bottom w:val="single" w:sz="4" w:space="0" w:color="auto"/>
              <w:right w:val="single" w:sz="4" w:space="0" w:color="auto"/>
            </w:tcBorders>
            <w:shd w:val="clear" w:color="auto" w:fill="auto"/>
            <w:noWrap/>
            <w:vAlign w:val="bottom"/>
            <w:hideMark/>
          </w:tcPr>
          <w:p w14:paraId="031C54A4" w14:textId="77777777" w:rsidR="00CF0F3A" w:rsidRPr="00CF0F3A" w:rsidRDefault="00CF0F3A" w:rsidP="00CF0F3A">
            <w:pPr>
              <w:jc w:val="center"/>
              <w:rPr>
                <w:sz w:val="18"/>
                <w:szCs w:val="18"/>
              </w:rPr>
            </w:pPr>
            <w:r w:rsidRPr="00CF0F3A">
              <w:rPr>
                <w:sz w:val="18"/>
                <w:szCs w:val="18"/>
              </w:rPr>
              <w:t>2</w:t>
            </w:r>
          </w:p>
        </w:tc>
        <w:tc>
          <w:tcPr>
            <w:tcW w:w="1222" w:type="dxa"/>
            <w:tcBorders>
              <w:top w:val="nil"/>
              <w:left w:val="nil"/>
              <w:bottom w:val="single" w:sz="4" w:space="0" w:color="auto"/>
              <w:right w:val="single" w:sz="4" w:space="0" w:color="auto"/>
            </w:tcBorders>
            <w:shd w:val="clear" w:color="auto" w:fill="auto"/>
            <w:noWrap/>
            <w:vAlign w:val="bottom"/>
            <w:hideMark/>
          </w:tcPr>
          <w:p w14:paraId="70E7CE7F" w14:textId="77777777" w:rsidR="00CF0F3A" w:rsidRPr="00CF0F3A" w:rsidRDefault="00CF0F3A" w:rsidP="00CF0F3A">
            <w:pPr>
              <w:jc w:val="center"/>
              <w:rPr>
                <w:sz w:val="18"/>
                <w:szCs w:val="18"/>
              </w:rPr>
            </w:pPr>
            <w:r w:rsidRPr="00CF0F3A">
              <w:rPr>
                <w:sz w:val="18"/>
                <w:szCs w:val="18"/>
              </w:rPr>
              <w:t>3</w:t>
            </w:r>
          </w:p>
        </w:tc>
        <w:tc>
          <w:tcPr>
            <w:tcW w:w="934" w:type="dxa"/>
            <w:tcBorders>
              <w:top w:val="nil"/>
              <w:left w:val="nil"/>
              <w:bottom w:val="single" w:sz="4" w:space="0" w:color="auto"/>
              <w:right w:val="single" w:sz="4" w:space="0" w:color="auto"/>
            </w:tcBorders>
            <w:shd w:val="clear" w:color="auto" w:fill="auto"/>
            <w:noWrap/>
            <w:vAlign w:val="bottom"/>
            <w:hideMark/>
          </w:tcPr>
          <w:p w14:paraId="07E9E3D1" w14:textId="77777777" w:rsidR="00CF0F3A" w:rsidRPr="00CF0F3A" w:rsidRDefault="00CF0F3A" w:rsidP="00CF0F3A">
            <w:pPr>
              <w:jc w:val="center"/>
              <w:rPr>
                <w:sz w:val="18"/>
                <w:szCs w:val="18"/>
              </w:rPr>
            </w:pPr>
            <w:r w:rsidRPr="00CF0F3A">
              <w:rPr>
                <w:sz w:val="18"/>
                <w:szCs w:val="18"/>
              </w:rPr>
              <w:t>5</w:t>
            </w:r>
          </w:p>
        </w:tc>
        <w:tc>
          <w:tcPr>
            <w:tcW w:w="881" w:type="dxa"/>
            <w:tcBorders>
              <w:top w:val="nil"/>
              <w:left w:val="nil"/>
              <w:bottom w:val="single" w:sz="4" w:space="0" w:color="auto"/>
              <w:right w:val="single" w:sz="4" w:space="0" w:color="auto"/>
            </w:tcBorders>
            <w:shd w:val="clear" w:color="auto" w:fill="auto"/>
            <w:noWrap/>
            <w:vAlign w:val="bottom"/>
            <w:hideMark/>
          </w:tcPr>
          <w:p w14:paraId="32D56EEA" w14:textId="77777777" w:rsidR="00CF0F3A" w:rsidRPr="00CF0F3A" w:rsidRDefault="00CF0F3A" w:rsidP="00CF0F3A">
            <w:pPr>
              <w:jc w:val="center"/>
              <w:rPr>
                <w:sz w:val="18"/>
                <w:szCs w:val="18"/>
              </w:rPr>
            </w:pPr>
            <w:r w:rsidRPr="00CF0F3A">
              <w:rPr>
                <w:sz w:val="18"/>
                <w:szCs w:val="18"/>
              </w:rPr>
              <w:t>6</w:t>
            </w:r>
          </w:p>
        </w:tc>
        <w:tc>
          <w:tcPr>
            <w:tcW w:w="950" w:type="dxa"/>
            <w:tcBorders>
              <w:top w:val="nil"/>
              <w:left w:val="nil"/>
              <w:bottom w:val="single" w:sz="4" w:space="0" w:color="auto"/>
              <w:right w:val="single" w:sz="4" w:space="0" w:color="auto"/>
            </w:tcBorders>
            <w:shd w:val="clear" w:color="auto" w:fill="auto"/>
            <w:noWrap/>
            <w:vAlign w:val="bottom"/>
            <w:hideMark/>
          </w:tcPr>
          <w:p w14:paraId="410CE45E" w14:textId="77777777" w:rsidR="00CF0F3A" w:rsidRPr="00CF0F3A" w:rsidRDefault="00CF0F3A" w:rsidP="00CF0F3A">
            <w:pPr>
              <w:jc w:val="center"/>
              <w:rPr>
                <w:sz w:val="18"/>
                <w:szCs w:val="18"/>
              </w:rPr>
            </w:pPr>
            <w:r w:rsidRPr="00CF0F3A">
              <w:rPr>
                <w:sz w:val="18"/>
                <w:szCs w:val="18"/>
              </w:rPr>
              <w:t>7</w:t>
            </w:r>
          </w:p>
        </w:tc>
        <w:tc>
          <w:tcPr>
            <w:tcW w:w="882" w:type="dxa"/>
            <w:tcBorders>
              <w:top w:val="nil"/>
              <w:left w:val="nil"/>
              <w:bottom w:val="single" w:sz="4" w:space="0" w:color="auto"/>
              <w:right w:val="single" w:sz="4" w:space="0" w:color="auto"/>
            </w:tcBorders>
            <w:shd w:val="clear" w:color="auto" w:fill="auto"/>
            <w:noWrap/>
            <w:vAlign w:val="bottom"/>
            <w:hideMark/>
          </w:tcPr>
          <w:p w14:paraId="26A1D06D" w14:textId="77777777" w:rsidR="00CF0F3A" w:rsidRPr="00CF0F3A" w:rsidRDefault="00CF0F3A" w:rsidP="00CF0F3A">
            <w:pPr>
              <w:jc w:val="center"/>
              <w:rPr>
                <w:sz w:val="18"/>
                <w:szCs w:val="18"/>
              </w:rPr>
            </w:pPr>
            <w:r w:rsidRPr="00CF0F3A">
              <w:rPr>
                <w:sz w:val="18"/>
                <w:szCs w:val="18"/>
              </w:rPr>
              <w:t>8</w:t>
            </w:r>
          </w:p>
        </w:tc>
        <w:tc>
          <w:tcPr>
            <w:tcW w:w="900" w:type="dxa"/>
            <w:tcBorders>
              <w:top w:val="nil"/>
              <w:left w:val="nil"/>
              <w:bottom w:val="single" w:sz="4" w:space="0" w:color="auto"/>
              <w:right w:val="single" w:sz="4" w:space="0" w:color="auto"/>
            </w:tcBorders>
            <w:shd w:val="clear" w:color="auto" w:fill="auto"/>
            <w:noWrap/>
            <w:vAlign w:val="bottom"/>
            <w:hideMark/>
          </w:tcPr>
          <w:p w14:paraId="28C5BD1E" w14:textId="77777777" w:rsidR="00CF0F3A" w:rsidRPr="00CF0F3A" w:rsidRDefault="00CF0F3A" w:rsidP="00CF0F3A">
            <w:pPr>
              <w:jc w:val="center"/>
              <w:rPr>
                <w:sz w:val="18"/>
                <w:szCs w:val="18"/>
              </w:rPr>
            </w:pPr>
            <w:r w:rsidRPr="00CF0F3A">
              <w:rPr>
                <w:sz w:val="18"/>
                <w:szCs w:val="18"/>
              </w:rPr>
              <w:t>9</w:t>
            </w:r>
          </w:p>
        </w:tc>
        <w:tc>
          <w:tcPr>
            <w:tcW w:w="747" w:type="dxa"/>
            <w:tcBorders>
              <w:top w:val="nil"/>
              <w:left w:val="nil"/>
              <w:bottom w:val="single" w:sz="4" w:space="0" w:color="auto"/>
              <w:right w:val="single" w:sz="4" w:space="0" w:color="auto"/>
            </w:tcBorders>
            <w:shd w:val="clear" w:color="auto" w:fill="auto"/>
            <w:noWrap/>
            <w:vAlign w:val="bottom"/>
            <w:hideMark/>
          </w:tcPr>
          <w:p w14:paraId="44F4E15E" w14:textId="77777777" w:rsidR="00CF0F3A" w:rsidRPr="00CF0F3A" w:rsidRDefault="00CF0F3A" w:rsidP="00CF0F3A">
            <w:pPr>
              <w:jc w:val="center"/>
              <w:rPr>
                <w:sz w:val="18"/>
                <w:szCs w:val="18"/>
              </w:rPr>
            </w:pPr>
            <w:r w:rsidRPr="00CF0F3A">
              <w:rPr>
                <w:sz w:val="18"/>
                <w:szCs w:val="18"/>
              </w:rPr>
              <w:t>10</w:t>
            </w:r>
          </w:p>
        </w:tc>
        <w:tc>
          <w:tcPr>
            <w:tcW w:w="2309" w:type="dxa"/>
            <w:tcBorders>
              <w:top w:val="nil"/>
              <w:left w:val="nil"/>
              <w:bottom w:val="single" w:sz="4" w:space="0" w:color="auto"/>
              <w:right w:val="single" w:sz="4" w:space="0" w:color="auto"/>
            </w:tcBorders>
            <w:shd w:val="clear" w:color="auto" w:fill="auto"/>
            <w:noWrap/>
            <w:vAlign w:val="bottom"/>
            <w:hideMark/>
          </w:tcPr>
          <w:p w14:paraId="0176B934" w14:textId="77777777" w:rsidR="00CF0F3A" w:rsidRPr="00CF0F3A" w:rsidRDefault="00CF0F3A" w:rsidP="00CF0F3A">
            <w:pPr>
              <w:jc w:val="center"/>
              <w:rPr>
                <w:sz w:val="18"/>
                <w:szCs w:val="18"/>
              </w:rPr>
            </w:pPr>
            <w:r w:rsidRPr="00CF0F3A">
              <w:rPr>
                <w:sz w:val="18"/>
                <w:szCs w:val="18"/>
              </w:rPr>
              <w:t>11</w:t>
            </w:r>
          </w:p>
        </w:tc>
      </w:tr>
      <w:tr w:rsidR="00CF0F3A" w:rsidRPr="00CF0F3A" w14:paraId="05F3B8C4"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525194B2" w14:textId="77777777" w:rsidR="00CF0F3A" w:rsidRPr="00CF0F3A" w:rsidRDefault="00CF0F3A" w:rsidP="00CF0F3A">
            <w:pPr>
              <w:jc w:val="center"/>
              <w:rPr>
                <w:sz w:val="18"/>
                <w:szCs w:val="18"/>
              </w:rPr>
            </w:pPr>
            <w:r w:rsidRPr="00CF0F3A">
              <w:rPr>
                <w:sz w:val="18"/>
                <w:szCs w:val="18"/>
              </w:rPr>
              <w:t>1</w:t>
            </w:r>
          </w:p>
        </w:tc>
        <w:tc>
          <w:tcPr>
            <w:tcW w:w="4954" w:type="dxa"/>
            <w:tcBorders>
              <w:top w:val="nil"/>
              <w:left w:val="nil"/>
              <w:bottom w:val="single" w:sz="4" w:space="0" w:color="auto"/>
              <w:right w:val="single" w:sz="4" w:space="0" w:color="auto"/>
            </w:tcBorders>
            <w:shd w:val="clear" w:color="auto" w:fill="auto"/>
            <w:hideMark/>
          </w:tcPr>
          <w:p w14:paraId="1EC2610F" w14:textId="77777777" w:rsidR="00CF0F3A" w:rsidRPr="00CF0F3A" w:rsidRDefault="00CF0F3A" w:rsidP="00CF0F3A">
            <w:pPr>
              <w:rPr>
                <w:sz w:val="18"/>
                <w:szCs w:val="18"/>
              </w:rPr>
            </w:pPr>
            <w:r w:rsidRPr="00CF0F3A">
              <w:rPr>
                <w:sz w:val="18"/>
                <w:szCs w:val="18"/>
              </w:rPr>
              <w:t>Собственные средства</w:t>
            </w:r>
          </w:p>
        </w:tc>
        <w:tc>
          <w:tcPr>
            <w:tcW w:w="1222" w:type="dxa"/>
            <w:tcBorders>
              <w:top w:val="nil"/>
              <w:left w:val="nil"/>
              <w:bottom w:val="single" w:sz="4" w:space="0" w:color="auto"/>
              <w:right w:val="single" w:sz="4" w:space="0" w:color="auto"/>
            </w:tcBorders>
            <w:shd w:val="clear" w:color="auto" w:fill="auto"/>
            <w:noWrap/>
            <w:vAlign w:val="center"/>
          </w:tcPr>
          <w:p w14:paraId="2212419C" w14:textId="77777777" w:rsidR="00CF0F3A" w:rsidRPr="00CF0F3A" w:rsidRDefault="00CF0F3A" w:rsidP="00CF0F3A">
            <w:pPr>
              <w:jc w:val="center"/>
              <w:rPr>
                <w:bCs/>
                <w:sz w:val="18"/>
                <w:szCs w:val="18"/>
              </w:rPr>
            </w:pPr>
            <w:r w:rsidRPr="00CF0F3A">
              <w:rPr>
                <w:bCs/>
                <w:sz w:val="18"/>
                <w:szCs w:val="18"/>
              </w:rPr>
              <w:t>66543,36</w:t>
            </w:r>
          </w:p>
        </w:tc>
        <w:tc>
          <w:tcPr>
            <w:tcW w:w="934" w:type="dxa"/>
            <w:tcBorders>
              <w:top w:val="nil"/>
              <w:left w:val="nil"/>
              <w:bottom w:val="single" w:sz="4" w:space="0" w:color="auto"/>
              <w:right w:val="single" w:sz="4" w:space="0" w:color="auto"/>
            </w:tcBorders>
            <w:shd w:val="clear" w:color="auto" w:fill="auto"/>
            <w:noWrap/>
            <w:vAlign w:val="center"/>
          </w:tcPr>
          <w:p w14:paraId="316BCA40" w14:textId="77777777" w:rsidR="00CF0F3A" w:rsidRPr="00CF0F3A" w:rsidRDefault="00CF0F3A" w:rsidP="00CF0F3A">
            <w:pPr>
              <w:jc w:val="center"/>
              <w:rPr>
                <w:bCs/>
                <w:sz w:val="18"/>
                <w:szCs w:val="18"/>
              </w:rPr>
            </w:pPr>
            <w:r w:rsidRPr="00CF0F3A">
              <w:rPr>
                <w:bCs/>
                <w:sz w:val="18"/>
                <w:szCs w:val="18"/>
              </w:rPr>
              <w:t>66543,36</w:t>
            </w:r>
          </w:p>
        </w:tc>
        <w:tc>
          <w:tcPr>
            <w:tcW w:w="881" w:type="dxa"/>
            <w:tcBorders>
              <w:top w:val="nil"/>
              <w:left w:val="nil"/>
              <w:bottom w:val="single" w:sz="4" w:space="0" w:color="auto"/>
              <w:right w:val="single" w:sz="4" w:space="0" w:color="auto"/>
            </w:tcBorders>
            <w:shd w:val="clear" w:color="auto" w:fill="auto"/>
            <w:noWrap/>
            <w:vAlign w:val="center"/>
          </w:tcPr>
          <w:p w14:paraId="0F3AC528" w14:textId="77777777" w:rsidR="00CF0F3A" w:rsidRPr="00CF0F3A" w:rsidRDefault="00CF0F3A" w:rsidP="00CF0F3A">
            <w:pPr>
              <w:jc w:val="center"/>
              <w:rPr>
                <w:bCs/>
                <w:sz w:val="18"/>
                <w:szCs w:val="18"/>
              </w:rPr>
            </w:pPr>
            <w:r w:rsidRPr="00CF0F3A">
              <w:rPr>
                <w:bCs/>
                <w:sz w:val="18"/>
                <w:szCs w:val="18"/>
              </w:rPr>
              <w:t>16061,32</w:t>
            </w:r>
          </w:p>
        </w:tc>
        <w:tc>
          <w:tcPr>
            <w:tcW w:w="950" w:type="dxa"/>
            <w:tcBorders>
              <w:top w:val="nil"/>
              <w:left w:val="nil"/>
              <w:bottom w:val="single" w:sz="4" w:space="0" w:color="auto"/>
              <w:right w:val="single" w:sz="4" w:space="0" w:color="auto"/>
            </w:tcBorders>
            <w:shd w:val="clear" w:color="auto" w:fill="auto"/>
            <w:noWrap/>
            <w:vAlign w:val="center"/>
          </w:tcPr>
          <w:p w14:paraId="5CAA4315" w14:textId="77777777" w:rsidR="00CF0F3A" w:rsidRPr="00CF0F3A" w:rsidRDefault="00CF0F3A" w:rsidP="00CF0F3A">
            <w:pPr>
              <w:jc w:val="center"/>
              <w:rPr>
                <w:bCs/>
                <w:sz w:val="18"/>
                <w:szCs w:val="18"/>
              </w:rPr>
            </w:pPr>
            <w:r w:rsidRPr="00CF0F3A">
              <w:rPr>
                <w:bCs/>
                <w:sz w:val="18"/>
                <w:szCs w:val="18"/>
              </w:rPr>
              <w:t>11135,70</w:t>
            </w:r>
          </w:p>
        </w:tc>
        <w:tc>
          <w:tcPr>
            <w:tcW w:w="882" w:type="dxa"/>
            <w:tcBorders>
              <w:top w:val="nil"/>
              <w:left w:val="nil"/>
              <w:bottom w:val="single" w:sz="4" w:space="0" w:color="auto"/>
              <w:right w:val="single" w:sz="4" w:space="0" w:color="auto"/>
            </w:tcBorders>
            <w:shd w:val="clear" w:color="auto" w:fill="auto"/>
            <w:noWrap/>
            <w:vAlign w:val="center"/>
          </w:tcPr>
          <w:p w14:paraId="0ADC5546" w14:textId="77777777" w:rsidR="00CF0F3A" w:rsidRPr="00CF0F3A" w:rsidRDefault="00CF0F3A" w:rsidP="00CF0F3A">
            <w:pPr>
              <w:jc w:val="center"/>
              <w:rPr>
                <w:bCs/>
                <w:sz w:val="18"/>
                <w:szCs w:val="18"/>
              </w:rPr>
            </w:pPr>
            <w:r w:rsidRPr="00CF0F3A">
              <w:rPr>
                <w:bCs/>
                <w:sz w:val="18"/>
                <w:szCs w:val="18"/>
              </w:rPr>
              <w:t>11942,20</w:t>
            </w:r>
          </w:p>
        </w:tc>
        <w:tc>
          <w:tcPr>
            <w:tcW w:w="900" w:type="dxa"/>
            <w:tcBorders>
              <w:top w:val="nil"/>
              <w:left w:val="nil"/>
              <w:bottom w:val="single" w:sz="4" w:space="0" w:color="auto"/>
              <w:right w:val="single" w:sz="4" w:space="0" w:color="auto"/>
            </w:tcBorders>
            <w:shd w:val="clear" w:color="auto" w:fill="auto"/>
            <w:noWrap/>
            <w:vAlign w:val="center"/>
          </w:tcPr>
          <w:p w14:paraId="41C00D56" w14:textId="77777777" w:rsidR="00CF0F3A" w:rsidRPr="00CF0F3A" w:rsidRDefault="00CF0F3A" w:rsidP="00CF0F3A">
            <w:pPr>
              <w:jc w:val="center"/>
              <w:rPr>
                <w:bCs/>
                <w:sz w:val="18"/>
                <w:szCs w:val="18"/>
              </w:rPr>
            </w:pPr>
            <w:r w:rsidRPr="00CF0F3A">
              <w:rPr>
                <w:bCs/>
                <w:sz w:val="18"/>
                <w:szCs w:val="18"/>
              </w:rPr>
              <w:t>12898,37</w:t>
            </w:r>
          </w:p>
        </w:tc>
        <w:tc>
          <w:tcPr>
            <w:tcW w:w="747" w:type="dxa"/>
            <w:tcBorders>
              <w:top w:val="nil"/>
              <w:left w:val="nil"/>
              <w:bottom w:val="single" w:sz="4" w:space="0" w:color="auto"/>
              <w:right w:val="single" w:sz="4" w:space="0" w:color="auto"/>
            </w:tcBorders>
            <w:shd w:val="clear" w:color="auto" w:fill="auto"/>
            <w:noWrap/>
            <w:vAlign w:val="center"/>
          </w:tcPr>
          <w:p w14:paraId="7FCC6AD7" w14:textId="77777777" w:rsidR="00CF0F3A" w:rsidRPr="00CF0F3A" w:rsidRDefault="00CF0F3A" w:rsidP="00CF0F3A">
            <w:pPr>
              <w:jc w:val="center"/>
              <w:rPr>
                <w:bCs/>
                <w:sz w:val="18"/>
                <w:szCs w:val="18"/>
              </w:rPr>
            </w:pPr>
            <w:r w:rsidRPr="00CF0F3A">
              <w:rPr>
                <w:bCs/>
                <w:sz w:val="18"/>
                <w:szCs w:val="18"/>
              </w:rPr>
              <w:t>14505,78</w:t>
            </w:r>
          </w:p>
        </w:tc>
        <w:tc>
          <w:tcPr>
            <w:tcW w:w="2309" w:type="dxa"/>
            <w:tcBorders>
              <w:top w:val="nil"/>
              <w:left w:val="nil"/>
              <w:bottom w:val="single" w:sz="4" w:space="0" w:color="auto"/>
              <w:right w:val="single" w:sz="4" w:space="0" w:color="auto"/>
            </w:tcBorders>
            <w:shd w:val="clear" w:color="auto" w:fill="auto"/>
            <w:noWrap/>
            <w:vAlign w:val="center"/>
          </w:tcPr>
          <w:p w14:paraId="602BA8B3" w14:textId="77777777" w:rsidR="00CF0F3A" w:rsidRPr="00CF0F3A" w:rsidRDefault="00CF0F3A" w:rsidP="00CF0F3A">
            <w:pPr>
              <w:jc w:val="center"/>
              <w:rPr>
                <w:bCs/>
                <w:sz w:val="18"/>
                <w:szCs w:val="18"/>
              </w:rPr>
            </w:pPr>
            <w:r w:rsidRPr="00CF0F3A">
              <w:rPr>
                <w:bCs/>
                <w:sz w:val="18"/>
                <w:szCs w:val="18"/>
              </w:rPr>
              <w:t xml:space="preserve">- </w:t>
            </w:r>
          </w:p>
        </w:tc>
      </w:tr>
      <w:tr w:rsidR="00CF0F3A" w:rsidRPr="00CF0F3A" w14:paraId="628CFBBB"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7203F398" w14:textId="77777777" w:rsidR="00CF0F3A" w:rsidRPr="00CF0F3A" w:rsidRDefault="00CF0F3A" w:rsidP="00CF0F3A">
            <w:pPr>
              <w:jc w:val="center"/>
              <w:rPr>
                <w:sz w:val="18"/>
                <w:szCs w:val="18"/>
              </w:rPr>
            </w:pPr>
            <w:r w:rsidRPr="00CF0F3A">
              <w:rPr>
                <w:sz w:val="18"/>
                <w:szCs w:val="18"/>
              </w:rPr>
              <w:t>1.1</w:t>
            </w:r>
          </w:p>
        </w:tc>
        <w:tc>
          <w:tcPr>
            <w:tcW w:w="4954" w:type="dxa"/>
            <w:tcBorders>
              <w:top w:val="nil"/>
              <w:left w:val="nil"/>
              <w:bottom w:val="single" w:sz="4" w:space="0" w:color="auto"/>
              <w:right w:val="single" w:sz="4" w:space="0" w:color="auto"/>
            </w:tcBorders>
            <w:shd w:val="clear" w:color="auto" w:fill="auto"/>
            <w:hideMark/>
          </w:tcPr>
          <w:p w14:paraId="1CA4F77F" w14:textId="77777777" w:rsidR="00CF0F3A" w:rsidRPr="00CF0F3A" w:rsidRDefault="00CF0F3A" w:rsidP="00CF0F3A">
            <w:pPr>
              <w:rPr>
                <w:sz w:val="18"/>
                <w:szCs w:val="18"/>
              </w:rPr>
            </w:pPr>
            <w:r w:rsidRPr="00CF0F3A">
              <w:rPr>
                <w:sz w:val="18"/>
                <w:szCs w:val="18"/>
              </w:rPr>
              <w:t>амортизационные отчисления</w:t>
            </w:r>
          </w:p>
        </w:tc>
        <w:tc>
          <w:tcPr>
            <w:tcW w:w="1222" w:type="dxa"/>
            <w:tcBorders>
              <w:top w:val="nil"/>
              <w:left w:val="nil"/>
              <w:bottom w:val="single" w:sz="4" w:space="0" w:color="auto"/>
              <w:right w:val="single" w:sz="4" w:space="0" w:color="auto"/>
            </w:tcBorders>
            <w:shd w:val="clear" w:color="auto" w:fill="auto"/>
            <w:noWrap/>
            <w:vAlign w:val="center"/>
          </w:tcPr>
          <w:p w14:paraId="7FB77E8D" w14:textId="77777777" w:rsidR="00CF0F3A" w:rsidRPr="00CF0F3A" w:rsidRDefault="00CF0F3A" w:rsidP="00CF0F3A">
            <w:pPr>
              <w:jc w:val="center"/>
              <w:rPr>
                <w:sz w:val="18"/>
                <w:szCs w:val="18"/>
              </w:rPr>
            </w:pPr>
            <w:r w:rsidRPr="00CF0F3A">
              <w:rPr>
                <w:sz w:val="18"/>
                <w:szCs w:val="18"/>
              </w:rPr>
              <w:t>64670,43</w:t>
            </w:r>
          </w:p>
        </w:tc>
        <w:tc>
          <w:tcPr>
            <w:tcW w:w="934" w:type="dxa"/>
            <w:tcBorders>
              <w:top w:val="nil"/>
              <w:left w:val="nil"/>
              <w:bottom w:val="single" w:sz="4" w:space="0" w:color="auto"/>
              <w:right w:val="single" w:sz="4" w:space="0" w:color="auto"/>
            </w:tcBorders>
            <w:shd w:val="clear" w:color="auto" w:fill="auto"/>
            <w:noWrap/>
            <w:vAlign w:val="center"/>
          </w:tcPr>
          <w:p w14:paraId="3D7EE900" w14:textId="77777777" w:rsidR="00CF0F3A" w:rsidRPr="00CF0F3A" w:rsidRDefault="00CF0F3A" w:rsidP="00CF0F3A">
            <w:pPr>
              <w:jc w:val="center"/>
              <w:rPr>
                <w:sz w:val="18"/>
                <w:szCs w:val="18"/>
              </w:rPr>
            </w:pPr>
            <w:r w:rsidRPr="00CF0F3A">
              <w:rPr>
                <w:sz w:val="18"/>
                <w:szCs w:val="18"/>
              </w:rPr>
              <w:t>64670,43</w:t>
            </w:r>
          </w:p>
        </w:tc>
        <w:tc>
          <w:tcPr>
            <w:tcW w:w="881" w:type="dxa"/>
            <w:tcBorders>
              <w:top w:val="nil"/>
              <w:left w:val="nil"/>
              <w:bottom w:val="single" w:sz="4" w:space="0" w:color="auto"/>
              <w:right w:val="single" w:sz="4" w:space="0" w:color="auto"/>
            </w:tcBorders>
            <w:shd w:val="clear" w:color="auto" w:fill="auto"/>
            <w:noWrap/>
            <w:vAlign w:val="center"/>
          </w:tcPr>
          <w:p w14:paraId="48BD6F8E" w14:textId="77777777" w:rsidR="00CF0F3A" w:rsidRPr="00CF0F3A" w:rsidRDefault="00CF0F3A" w:rsidP="00CF0F3A">
            <w:pPr>
              <w:jc w:val="center"/>
              <w:rPr>
                <w:sz w:val="18"/>
                <w:szCs w:val="18"/>
              </w:rPr>
            </w:pPr>
            <w:r w:rsidRPr="00CF0F3A">
              <w:rPr>
                <w:sz w:val="18"/>
                <w:szCs w:val="18"/>
              </w:rPr>
              <w:t>14188,39</w:t>
            </w:r>
          </w:p>
        </w:tc>
        <w:tc>
          <w:tcPr>
            <w:tcW w:w="950" w:type="dxa"/>
            <w:tcBorders>
              <w:top w:val="nil"/>
              <w:left w:val="nil"/>
              <w:bottom w:val="single" w:sz="4" w:space="0" w:color="auto"/>
              <w:right w:val="single" w:sz="4" w:space="0" w:color="auto"/>
            </w:tcBorders>
            <w:shd w:val="clear" w:color="auto" w:fill="auto"/>
            <w:noWrap/>
            <w:vAlign w:val="center"/>
          </w:tcPr>
          <w:p w14:paraId="266D6A29" w14:textId="77777777" w:rsidR="00CF0F3A" w:rsidRPr="00CF0F3A" w:rsidRDefault="00CF0F3A" w:rsidP="00CF0F3A">
            <w:pPr>
              <w:jc w:val="center"/>
              <w:rPr>
                <w:bCs/>
                <w:sz w:val="18"/>
                <w:szCs w:val="18"/>
              </w:rPr>
            </w:pPr>
            <w:r w:rsidRPr="00CF0F3A">
              <w:rPr>
                <w:bCs/>
                <w:sz w:val="18"/>
                <w:szCs w:val="18"/>
              </w:rPr>
              <w:t>11135,70</w:t>
            </w:r>
          </w:p>
        </w:tc>
        <w:tc>
          <w:tcPr>
            <w:tcW w:w="882" w:type="dxa"/>
            <w:tcBorders>
              <w:top w:val="nil"/>
              <w:left w:val="nil"/>
              <w:bottom w:val="single" w:sz="4" w:space="0" w:color="auto"/>
              <w:right w:val="single" w:sz="4" w:space="0" w:color="auto"/>
            </w:tcBorders>
            <w:shd w:val="clear" w:color="auto" w:fill="auto"/>
            <w:noWrap/>
            <w:vAlign w:val="center"/>
          </w:tcPr>
          <w:p w14:paraId="4E8E7CFD" w14:textId="77777777" w:rsidR="00CF0F3A" w:rsidRPr="00CF0F3A" w:rsidRDefault="00CF0F3A" w:rsidP="00CF0F3A">
            <w:pPr>
              <w:jc w:val="center"/>
              <w:rPr>
                <w:bCs/>
                <w:sz w:val="18"/>
                <w:szCs w:val="18"/>
              </w:rPr>
            </w:pPr>
            <w:r w:rsidRPr="00CF0F3A">
              <w:rPr>
                <w:bCs/>
                <w:sz w:val="18"/>
                <w:szCs w:val="18"/>
              </w:rPr>
              <w:t>11942,20</w:t>
            </w:r>
          </w:p>
        </w:tc>
        <w:tc>
          <w:tcPr>
            <w:tcW w:w="900" w:type="dxa"/>
            <w:tcBorders>
              <w:top w:val="nil"/>
              <w:left w:val="nil"/>
              <w:bottom w:val="single" w:sz="4" w:space="0" w:color="auto"/>
              <w:right w:val="single" w:sz="4" w:space="0" w:color="auto"/>
            </w:tcBorders>
            <w:shd w:val="clear" w:color="auto" w:fill="auto"/>
            <w:noWrap/>
            <w:vAlign w:val="center"/>
          </w:tcPr>
          <w:p w14:paraId="4B5DC46F" w14:textId="77777777" w:rsidR="00CF0F3A" w:rsidRPr="00CF0F3A" w:rsidRDefault="00CF0F3A" w:rsidP="00CF0F3A">
            <w:pPr>
              <w:jc w:val="center"/>
              <w:rPr>
                <w:bCs/>
                <w:sz w:val="18"/>
                <w:szCs w:val="18"/>
              </w:rPr>
            </w:pPr>
            <w:r w:rsidRPr="00CF0F3A">
              <w:rPr>
                <w:bCs/>
                <w:sz w:val="18"/>
                <w:szCs w:val="18"/>
              </w:rPr>
              <w:t>12898,37</w:t>
            </w:r>
          </w:p>
        </w:tc>
        <w:tc>
          <w:tcPr>
            <w:tcW w:w="747" w:type="dxa"/>
            <w:tcBorders>
              <w:top w:val="nil"/>
              <w:left w:val="nil"/>
              <w:bottom w:val="single" w:sz="4" w:space="0" w:color="auto"/>
              <w:right w:val="single" w:sz="4" w:space="0" w:color="auto"/>
            </w:tcBorders>
            <w:shd w:val="clear" w:color="auto" w:fill="auto"/>
            <w:noWrap/>
            <w:vAlign w:val="center"/>
          </w:tcPr>
          <w:p w14:paraId="6745BDF3" w14:textId="77777777" w:rsidR="00CF0F3A" w:rsidRPr="00CF0F3A" w:rsidRDefault="00CF0F3A" w:rsidP="00CF0F3A">
            <w:pPr>
              <w:jc w:val="center"/>
              <w:rPr>
                <w:bCs/>
                <w:sz w:val="18"/>
                <w:szCs w:val="18"/>
              </w:rPr>
            </w:pPr>
            <w:r w:rsidRPr="00CF0F3A">
              <w:rPr>
                <w:bCs/>
                <w:sz w:val="18"/>
                <w:szCs w:val="18"/>
              </w:rPr>
              <w:t>14505,78</w:t>
            </w:r>
          </w:p>
        </w:tc>
        <w:tc>
          <w:tcPr>
            <w:tcW w:w="2309" w:type="dxa"/>
            <w:tcBorders>
              <w:top w:val="nil"/>
              <w:left w:val="nil"/>
              <w:bottom w:val="single" w:sz="4" w:space="0" w:color="auto"/>
              <w:right w:val="single" w:sz="4" w:space="0" w:color="auto"/>
            </w:tcBorders>
            <w:shd w:val="clear" w:color="auto" w:fill="auto"/>
            <w:vAlign w:val="center"/>
          </w:tcPr>
          <w:p w14:paraId="7994F521" w14:textId="77777777" w:rsidR="00CF0F3A" w:rsidRPr="00CF0F3A" w:rsidRDefault="00CF0F3A" w:rsidP="00CF0F3A">
            <w:pPr>
              <w:jc w:val="center"/>
              <w:rPr>
                <w:sz w:val="18"/>
                <w:szCs w:val="18"/>
              </w:rPr>
            </w:pPr>
            <w:r w:rsidRPr="00CF0F3A">
              <w:rPr>
                <w:sz w:val="18"/>
                <w:szCs w:val="18"/>
              </w:rPr>
              <w:t>2.1, 3.1., 3.1.2, 3.1.3, 3.1.4, 4.1, 4.2, 4.3, 4.4, 4.5, 4.6, 4.7, 4.8</w:t>
            </w:r>
          </w:p>
        </w:tc>
      </w:tr>
      <w:tr w:rsidR="00CF0F3A" w:rsidRPr="00CF0F3A" w14:paraId="04A67B7B"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55A221CE" w14:textId="77777777" w:rsidR="00CF0F3A" w:rsidRPr="00CF0F3A" w:rsidRDefault="00CF0F3A" w:rsidP="00CF0F3A">
            <w:pPr>
              <w:jc w:val="center"/>
              <w:rPr>
                <w:sz w:val="18"/>
                <w:szCs w:val="18"/>
              </w:rPr>
            </w:pPr>
            <w:r w:rsidRPr="00CF0F3A">
              <w:rPr>
                <w:sz w:val="18"/>
                <w:szCs w:val="18"/>
              </w:rPr>
              <w:t>1.2</w:t>
            </w:r>
          </w:p>
        </w:tc>
        <w:tc>
          <w:tcPr>
            <w:tcW w:w="4954" w:type="dxa"/>
            <w:tcBorders>
              <w:top w:val="nil"/>
              <w:left w:val="nil"/>
              <w:bottom w:val="single" w:sz="4" w:space="0" w:color="auto"/>
              <w:right w:val="single" w:sz="4" w:space="0" w:color="auto"/>
            </w:tcBorders>
            <w:shd w:val="clear" w:color="auto" w:fill="auto"/>
            <w:hideMark/>
          </w:tcPr>
          <w:p w14:paraId="47F7B2C1" w14:textId="77777777" w:rsidR="00CF0F3A" w:rsidRPr="00CF0F3A" w:rsidRDefault="00CF0F3A" w:rsidP="00CF0F3A">
            <w:pPr>
              <w:autoSpaceDE w:val="0"/>
              <w:autoSpaceDN w:val="0"/>
              <w:adjustRightInd w:val="0"/>
              <w:rPr>
                <w:sz w:val="18"/>
                <w:szCs w:val="18"/>
              </w:rPr>
            </w:pPr>
            <w:r w:rsidRPr="00CF0F3A">
              <w:rPr>
                <w:sz w:val="18"/>
                <w:szCs w:val="18"/>
              </w:rPr>
              <w:t>расходы на капитальные вложения (инвестиции), финансируемые за счет нормативной прибыли, учитываемой в необходимой валовой выручке</w:t>
            </w:r>
          </w:p>
        </w:tc>
        <w:tc>
          <w:tcPr>
            <w:tcW w:w="1222" w:type="dxa"/>
            <w:tcBorders>
              <w:top w:val="nil"/>
              <w:left w:val="nil"/>
              <w:bottom w:val="single" w:sz="4" w:space="0" w:color="auto"/>
              <w:right w:val="single" w:sz="4" w:space="0" w:color="auto"/>
            </w:tcBorders>
            <w:shd w:val="clear" w:color="auto" w:fill="auto"/>
            <w:noWrap/>
            <w:vAlign w:val="center"/>
          </w:tcPr>
          <w:p w14:paraId="04916491" w14:textId="77777777" w:rsidR="00CF0F3A" w:rsidRPr="00CF0F3A" w:rsidRDefault="00CF0F3A" w:rsidP="00CF0F3A">
            <w:pPr>
              <w:jc w:val="center"/>
              <w:rPr>
                <w:sz w:val="18"/>
                <w:szCs w:val="18"/>
              </w:rPr>
            </w:pPr>
            <w:r w:rsidRPr="00CF0F3A">
              <w:rPr>
                <w:sz w:val="18"/>
                <w:szCs w:val="18"/>
              </w:rPr>
              <w:t>1872,93</w:t>
            </w:r>
          </w:p>
        </w:tc>
        <w:tc>
          <w:tcPr>
            <w:tcW w:w="934" w:type="dxa"/>
            <w:tcBorders>
              <w:top w:val="nil"/>
              <w:left w:val="nil"/>
              <w:bottom w:val="single" w:sz="4" w:space="0" w:color="auto"/>
              <w:right w:val="single" w:sz="4" w:space="0" w:color="auto"/>
            </w:tcBorders>
            <w:shd w:val="clear" w:color="auto" w:fill="auto"/>
            <w:noWrap/>
            <w:vAlign w:val="center"/>
          </w:tcPr>
          <w:p w14:paraId="58CBC8F8" w14:textId="77777777" w:rsidR="00CF0F3A" w:rsidRPr="00CF0F3A" w:rsidRDefault="00CF0F3A" w:rsidP="00CF0F3A">
            <w:pPr>
              <w:jc w:val="center"/>
              <w:rPr>
                <w:sz w:val="18"/>
                <w:szCs w:val="18"/>
              </w:rPr>
            </w:pPr>
            <w:r w:rsidRPr="00CF0F3A">
              <w:rPr>
                <w:sz w:val="18"/>
                <w:szCs w:val="18"/>
              </w:rPr>
              <w:t>1872,93</w:t>
            </w:r>
          </w:p>
        </w:tc>
        <w:tc>
          <w:tcPr>
            <w:tcW w:w="881" w:type="dxa"/>
            <w:tcBorders>
              <w:top w:val="nil"/>
              <w:left w:val="nil"/>
              <w:bottom w:val="single" w:sz="4" w:space="0" w:color="auto"/>
              <w:right w:val="single" w:sz="4" w:space="0" w:color="auto"/>
            </w:tcBorders>
            <w:shd w:val="clear" w:color="auto" w:fill="auto"/>
            <w:noWrap/>
            <w:vAlign w:val="center"/>
          </w:tcPr>
          <w:p w14:paraId="1CE9B813" w14:textId="77777777" w:rsidR="00CF0F3A" w:rsidRPr="00CF0F3A" w:rsidRDefault="00CF0F3A" w:rsidP="00CF0F3A">
            <w:pPr>
              <w:jc w:val="center"/>
              <w:rPr>
                <w:bCs/>
                <w:sz w:val="18"/>
                <w:szCs w:val="18"/>
              </w:rPr>
            </w:pPr>
            <w:r w:rsidRPr="00CF0F3A">
              <w:rPr>
                <w:sz w:val="18"/>
                <w:szCs w:val="18"/>
              </w:rPr>
              <w:t>1872,93</w:t>
            </w:r>
          </w:p>
        </w:tc>
        <w:tc>
          <w:tcPr>
            <w:tcW w:w="950" w:type="dxa"/>
            <w:tcBorders>
              <w:top w:val="nil"/>
              <w:left w:val="nil"/>
              <w:bottom w:val="single" w:sz="4" w:space="0" w:color="auto"/>
              <w:right w:val="single" w:sz="4" w:space="0" w:color="auto"/>
            </w:tcBorders>
            <w:shd w:val="clear" w:color="auto" w:fill="auto"/>
            <w:noWrap/>
            <w:vAlign w:val="center"/>
          </w:tcPr>
          <w:p w14:paraId="4D476C8B"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481C00D0"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7558101D"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4E6F1F98"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181BFC30" w14:textId="77777777" w:rsidR="00CF0F3A" w:rsidRPr="00CF0F3A" w:rsidRDefault="00CF0F3A" w:rsidP="00CF0F3A">
            <w:pPr>
              <w:jc w:val="center"/>
              <w:rPr>
                <w:bCs/>
                <w:sz w:val="18"/>
                <w:szCs w:val="18"/>
              </w:rPr>
            </w:pPr>
            <w:r w:rsidRPr="00CF0F3A">
              <w:rPr>
                <w:bCs/>
                <w:sz w:val="18"/>
                <w:szCs w:val="18"/>
              </w:rPr>
              <w:t>2.1</w:t>
            </w:r>
          </w:p>
        </w:tc>
      </w:tr>
      <w:tr w:rsidR="00CF0F3A" w:rsidRPr="00CF0F3A" w14:paraId="0E0623D2"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01DBE073" w14:textId="77777777" w:rsidR="00CF0F3A" w:rsidRPr="00CF0F3A" w:rsidRDefault="00CF0F3A" w:rsidP="00CF0F3A">
            <w:pPr>
              <w:jc w:val="center"/>
              <w:rPr>
                <w:sz w:val="18"/>
                <w:szCs w:val="18"/>
              </w:rPr>
            </w:pPr>
            <w:r w:rsidRPr="00CF0F3A">
              <w:rPr>
                <w:sz w:val="18"/>
                <w:szCs w:val="18"/>
              </w:rPr>
              <w:t>1.3</w:t>
            </w:r>
          </w:p>
        </w:tc>
        <w:tc>
          <w:tcPr>
            <w:tcW w:w="4954" w:type="dxa"/>
            <w:tcBorders>
              <w:top w:val="nil"/>
              <w:left w:val="nil"/>
              <w:bottom w:val="single" w:sz="4" w:space="0" w:color="auto"/>
              <w:right w:val="single" w:sz="4" w:space="0" w:color="auto"/>
            </w:tcBorders>
            <w:shd w:val="clear" w:color="auto" w:fill="auto"/>
            <w:hideMark/>
          </w:tcPr>
          <w:p w14:paraId="6B3E492E" w14:textId="77777777" w:rsidR="00CF0F3A" w:rsidRPr="00CF0F3A" w:rsidRDefault="00CF0F3A" w:rsidP="00CF0F3A">
            <w:pPr>
              <w:rPr>
                <w:sz w:val="18"/>
                <w:szCs w:val="18"/>
              </w:rPr>
            </w:pPr>
            <w:r w:rsidRPr="00CF0F3A">
              <w:rPr>
                <w:sz w:val="18"/>
                <w:szCs w:val="18"/>
              </w:rPr>
              <w:t>экономия расходов</w:t>
            </w:r>
          </w:p>
        </w:tc>
        <w:tc>
          <w:tcPr>
            <w:tcW w:w="1222" w:type="dxa"/>
            <w:tcBorders>
              <w:top w:val="nil"/>
              <w:left w:val="nil"/>
              <w:bottom w:val="single" w:sz="4" w:space="0" w:color="auto"/>
              <w:right w:val="single" w:sz="4" w:space="0" w:color="auto"/>
            </w:tcBorders>
            <w:shd w:val="clear" w:color="auto" w:fill="auto"/>
            <w:noWrap/>
            <w:vAlign w:val="center"/>
          </w:tcPr>
          <w:p w14:paraId="4F8A6CC3"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0C7B59C6"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732FA7BD"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hideMark/>
          </w:tcPr>
          <w:p w14:paraId="06430150"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53961315"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3F66EF3C"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6AF4AC22"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477C7E4D" w14:textId="77777777" w:rsidR="00CF0F3A" w:rsidRPr="00CF0F3A" w:rsidRDefault="00CF0F3A" w:rsidP="00CF0F3A">
            <w:pPr>
              <w:jc w:val="center"/>
              <w:rPr>
                <w:sz w:val="18"/>
                <w:szCs w:val="18"/>
              </w:rPr>
            </w:pPr>
            <w:r w:rsidRPr="00CF0F3A">
              <w:rPr>
                <w:sz w:val="18"/>
                <w:szCs w:val="18"/>
              </w:rPr>
              <w:t>-</w:t>
            </w:r>
          </w:p>
        </w:tc>
      </w:tr>
      <w:tr w:rsidR="00CF0F3A" w:rsidRPr="00CF0F3A" w14:paraId="0CDFBC67"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1C98EC95" w14:textId="77777777" w:rsidR="00CF0F3A" w:rsidRPr="00CF0F3A" w:rsidRDefault="00CF0F3A" w:rsidP="00CF0F3A">
            <w:pPr>
              <w:jc w:val="center"/>
              <w:rPr>
                <w:sz w:val="18"/>
                <w:szCs w:val="18"/>
              </w:rPr>
            </w:pPr>
            <w:r w:rsidRPr="00CF0F3A">
              <w:rPr>
                <w:sz w:val="18"/>
                <w:szCs w:val="18"/>
              </w:rPr>
              <w:t>1.3.1</w:t>
            </w:r>
          </w:p>
        </w:tc>
        <w:tc>
          <w:tcPr>
            <w:tcW w:w="4954" w:type="dxa"/>
            <w:tcBorders>
              <w:top w:val="nil"/>
              <w:left w:val="nil"/>
              <w:bottom w:val="single" w:sz="4" w:space="0" w:color="auto"/>
              <w:right w:val="single" w:sz="4" w:space="0" w:color="auto"/>
            </w:tcBorders>
            <w:shd w:val="clear" w:color="auto" w:fill="auto"/>
            <w:hideMark/>
          </w:tcPr>
          <w:p w14:paraId="31B8D9EF" w14:textId="77777777" w:rsidR="00CF0F3A" w:rsidRPr="00CF0F3A" w:rsidRDefault="00CF0F3A" w:rsidP="00CF0F3A">
            <w:pPr>
              <w:rPr>
                <w:sz w:val="18"/>
                <w:szCs w:val="18"/>
              </w:rPr>
            </w:pPr>
            <w:r w:rsidRPr="00CF0F3A">
              <w:rPr>
                <w:sz w:val="18"/>
                <w:szCs w:val="18"/>
              </w:rPr>
              <w:t>достигнутая в результате реализации мероприятий инвестиционной программы</w:t>
            </w:r>
          </w:p>
        </w:tc>
        <w:tc>
          <w:tcPr>
            <w:tcW w:w="1222" w:type="dxa"/>
            <w:tcBorders>
              <w:top w:val="nil"/>
              <w:left w:val="nil"/>
              <w:bottom w:val="single" w:sz="4" w:space="0" w:color="auto"/>
              <w:right w:val="single" w:sz="4" w:space="0" w:color="auto"/>
            </w:tcBorders>
            <w:shd w:val="clear" w:color="auto" w:fill="auto"/>
            <w:noWrap/>
            <w:vAlign w:val="center"/>
          </w:tcPr>
          <w:p w14:paraId="1B8D7C72"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1DEBD3FE"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7B30820C"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hideMark/>
          </w:tcPr>
          <w:p w14:paraId="0EFA1134"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2A72C1B2"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0F7DA049"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617AC318"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3D9B60DC" w14:textId="77777777" w:rsidR="00CF0F3A" w:rsidRPr="00CF0F3A" w:rsidRDefault="00CF0F3A" w:rsidP="00CF0F3A">
            <w:pPr>
              <w:jc w:val="center"/>
              <w:rPr>
                <w:sz w:val="18"/>
                <w:szCs w:val="18"/>
              </w:rPr>
            </w:pPr>
            <w:r w:rsidRPr="00CF0F3A">
              <w:rPr>
                <w:sz w:val="18"/>
                <w:szCs w:val="18"/>
              </w:rPr>
              <w:t>-</w:t>
            </w:r>
          </w:p>
        </w:tc>
      </w:tr>
      <w:tr w:rsidR="00CF0F3A" w:rsidRPr="00CF0F3A" w14:paraId="61C12E41"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7E4B8525" w14:textId="77777777" w:rsidR="00CF0F3A" w:rsidRPr="00CF0F3A" w:rsidRDefault="00CF0F3A" w:rsidP="00CF0F3A">
            <w:pPr>
              <w:jc w:val="center"/>
              <w:rPr>
                <w:sz w:val="18"/>
                <w:szCs w:val="18"/>
              </w:rPr>
            </w:pPr>
            <w:r w:rsidRPr="00CF0F3A">
              <w:rPr>
                <w:sz w:val="18"/>
                <w:szCs w:val="18"/>
              </w:rPr>
              <w:t>1.3.2</w:t>
            </w:r>
          </w:p>
        </w:tc>
        <w:tc>
          <w:tcPr>
            <w:tcW w:w="4954" w:type="dxa"/>
            <w:tcBorders>
              <w:top w:val="nil"/>
              <w:left w:val="nil"/>
              <w:bottom w:val="single" w:sz="4" w:space="0" w:color="auto"/>
              <w:right w:val="single" w:sz="4" w:space="0" w:color="auto"/>
            </w:tcBorders>
            <w:shd w:val="clear" w:color="auto" w:fill="auto"/>
            <w:hideMark/>
          </w:tcPr>
          <w:p w14:paraId="323FD274" w14:textId="77777777" w:rsidR="00CF0F3A" w:rsidRPr="00CF0F3A" w:rsidRDefault="00CF0F3A" w:rsidP="00CF0F3A">
            <w:pPr>
              <w:rPr>
                <w:sz w:val="18"/>
                <w:szCs w:val="18"/>
              </w:rPr>
            </w:pPr>
            <w:r w:rsidRPr="00CF0F3A">
              <w:rPr>
                <w:sz w:val="18"/>
                <w:szCs w:val="18"/>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CF0F3A">
              <w:rPr>
                <w:sz w:val="18"/>
                <w:szCs w:val="18"/>
              </w:rPr>
              <w:t>энергосервисного</w:t>
            </w:r>
            <w:proofErr w:type="spellEnd"/>
            <w:r w:rsidRPr="00CF0F3A">
              <w:rPr>
                <w:sz w:val="18"/>
                <w:szCs w:val="18"/>
              </w:rPr>
              <w:t xml:space="preserve"> договора (контракта) в размере, определенном по решению регулируемой организации</w:t>
            </w:r>
          </w:p>
        </w:tc>
        <w:tc>
          <w:tcPr>
            <w:tcW w:w="1222" w:type="dxa"/>
            <w:tcBorders>
              <w:top w:val="nil"/>
              <w:left w:val="nil"/>
              <w:bottom w:val="single" w:sz="4" w:space="0" w:color="auto"/>
              <w:right w:val="single" w:sz="4" w:space="0" w:color="auto"/>
            </w:tcBorders>
            <w:shd w:val="clear" w:color="auto" w:fill="auto"/>
            <w:noWrap/>
            <w:vAlign w:val="center"/>
          </w:tcPr>
          <w:p w14:paraId="55798947"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32943A2B"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7B884122"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3537BA6D"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35F7B1DA"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7A6ED242"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0885148F"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747258AF" w14:textId="77777777" w:rsidR="00CF0F3A" w:rsidRPr="00CF0F3A" w:rsidRDefault="00CF0F3A" w:rsidP="00CF0F3A">
            <w:pPr>
              <w:jc w:val="center"/>
              <w:rPr>
                <w:sz w:val="18"/>
                <w:szCs w:val="18"/>
              </w:rPr>
            </w:pPr>
            <w:r w:rsidRPr="00CF0F3A">
              <w:rPr>
                <w:sz w:val="18"/>
                <w:szCs w:val="18"/>
              </w:rPr>
              <w:t>-</w:t>
            </w:r>
          </w:p>
        </w:tc>
      </w:tr>
      <w:tr w:rsidR="00CF0F3A" w:rsidRPr="00CF0F3A" w14:paraId="071D697C"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4B18570B" w14:textId="77777777" w:rsidR="00CF0F3A" w:rsidRPr="00CF0F3A" w:rsidRDefault="00CF0F3A" w:rsidP="00CF0F3A">
            <w:pPr>
              <w:jc w:val="center"/>
              <w:rPr>
                <w:sz w:val="18"/>
                <w:szCs w:val="18"/>
              </w:rPr>
            </w:pPr>
            <w:r w:rsidRPr="00CF0F3A">
              <w:rPr>
                <w:sz w:val="18"/>
                <w:szCs w:val="18"/>
              </w:rPr>
              <w:t>1.4</w:t>
            </w:r>
          </w:p>
        </w:tc>
        <w:tc>
          <w:tcPr>
            <w:tcW w:w="4954" w:type="dxa"/>
            <w:tcBorders>
              <w:top w:val="nil"/>
              <w:left w:val="nil"/>
              <w:bottom w:val="single" w:sz="4" w:space="0" w:color="auto"/>
              <w:right w:val="single" w:sz="4" w:space="0" w:color="auto"/>
            </w:tcBorders>
            <w:shd w:val="clear" w:color="auto" w:fill="auto"/>
            <w:hideMark/>
          </w:tcPr>
          <w:p w14:paraId="7FD01C41" w14:textId="77777777" w:rsidR="00CF0F3A" w:rsidRPr="00CF0F3A" w:rsidRDefault="00CF0F3A" w:rsidP="00CF0F3A">
            <w:pPr>
              <w:rPr>
                <w:sz w:val="18"/>
                <w:szCs w:val="18"/>
              </w:rPr>
            </w:pPr>
            <w:r w:rsidRPr="00CF0F3A">
              <w:rPr>
                <w:sz w:val="18"/>
                <w:szCs w:val="18"/>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22" w:type="dxa"/>
            <w:tcBorders>
              <w:top w:val="nil"/>
              <w:left w:val="nil"/>
              <w:bottom w:val="single" w:sz="4" w:space="0" w:color="auto"/>
              <w:right w:val="single" w:sz="4" w:space="0" w:color="auto"/>
            </w:tcBorders>
            <w:shd w:val="clear" w:color="auto" w:fill="auto"/>
            <w:noWrap/>
            <w:vAlign w:val="center"/>
          </w:tcPr>
          <w:p w14:paraId="6DD8F2F4"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36ED78E5"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4F43C594"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75FF972E"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6957A66F"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6298F1B9"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207E3AA6"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259CB01F" w14:textId="77777777" w:rsidR="00CF0F3A" w:rsidRPr="00CF0F3A" w:rsidRDefault="00CF0F3A" w:rsidP="00CF0F3A">
            <w:pPr>
              <w:jc w:val="center"/>
              <w:rPr>
                <w:sz w:val="18"/>
                <w:szCs w:val="18"/>
              </w:rPr>
            </w:pPr>
            <w:r w:rsidRPr="00CF0F3A">
              <w:rPr>
                <w:sz w:val="18"/>
                <w:szCs w:val="18"/>
              </w:rPr>
              <w:t>-</w:t>
            </w:r>
          </w:p>
        </w:tc>
      </w:tr>
      <w:tr w:rsidR="00CF0F3A" w:rsidRPr="00CF0F3A" w14:paraId="53754C0D"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0E6473D2" w14:textId="77777777" w:rsidR="00CF0F3A" w:rsidRPr="00CF0F3A" w:rsidRDefault="00CF0F3A" w:rsidP="00CF0F3A">
            <w:pPr>
              <w:jc w:val="center"/>
              <w:rPr>
                <w:sz w:val="18"/>
                <w:szCs w:val="18"/>
              </w:rPr>
            </w:pPr>
            <w:r w:rsidRPr="00CF0F3A">
              <w:rPr>
                <w:sz w:val="18"/>
                <w:szCs w:val="18"/>
              </w:rPr>
              <w:t>1.5</w:t>
            </w:r>
          </w:p>
        </w:tc>
        <w:tc>
          <w:tcPr>
            <w:tcW w:w="4954" w:type="dxa"/>
            <w:tcBorders>
              <w:top w:val="nil"/>
              <w:left w:val="nil"/>
              <w:bottom w:val="single" w:sz="4" w:space="0" w:color="auto"/>
              <w:right w:val="single" w:sz="4" w:space="0" w:color="auto"/>
            </w:tcBorders>
            <w:shd w:val="clear" w:color="auto" w:fill="auto"/>
            <w:hideMark/>
          </w:tcPr>
          <w:p w14:paraId="3EBBF47D" w14:textId="77777777" w:rsidR="00CF0F3A" w:rsidRPr="00CF0F3A" w:rsidRDefault="00CF0F3A" w:rsidP="00CF0F3A">
            <w:pPr>
              <w:rPr>
                <w:sz w:val="18"/>
                <w:szCs w:val="18"/>
              </w:rPr>
            </w:pPr>
            <w:r w:rsidRPr="00CF0F3A">
              <w:rPr>
                <w:sz w:val="18"/>
                <w:szCs w:val="18"/>
              </w:rPr>
              <w:t>расходы на уплату лизинговых платежей по договору финансовой аренды (лизинга)</w:t>
            </w:r>
          </w:p>
        </w:tc>
        <w:tc>
          <w:tcPr>
            <w:tcW w:w="1222" w:type="dxa"/>
            <w:tcBorders>
              <w:top w:val="nil"/>
              <w:left w:val="nil"/>
              <w:bottom w:val="single" w:sz="4" w:space="0" w:color="auto"/>
              <w:right w:val="single" w:sz="4" w:space="0" w:color="auto"/>
            </w:tcBorders>
            <w:shd w:val="clear" w:color="auto" w:fill="auto"/>
            <w:noWrap/>
            <w:vAlign w:val="center"/>
          </w:tcPr>
          <w:p w14:paraId="4B9F37E6"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36306040"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78E94E17"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2965B634"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3E0BA775"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602400AE"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603AF07F"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50291772" w14:textId="77777777" w:rsidR="00CF0F3A" w:rsidRPr="00CF0F3A" w:rsidRDefault="00CF0F3A" w:rsidP="00CF0F3A">
            <w:pPr>
              <w:jc w:val="center"/>
              <w:rPr>
                <w:sz w:val="18"/>
                <w:szCs w:val="18"/>
              </w:rPr>
            </w:pPr>
            <w:r w:rsidRPr="00CF0F3A">
              <w:rPr>
                <w:sz w:val="18"/>
                <w:szCs w:val="18"/>
              </w:rPr>
              <w:t>-</w:t>
            </w:r>
          </w:p>
        </w:tc>
      </w:tr>
      <w:tr w:rsidR="00CF0F3A" w:rsidRPr="00CF0F3A" w14:paraId="198B5B41"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55F36E2E" w14:textId="77777777" w:rsidR="00CF0F3A" w:rsidRPr="00CF0F3A" w:rsidRDefault="00CF0F3A" w:rsidP="00CF0F3A">
            <w:pPr>
              <w:jc w:val="center"/>
              <w:rPr>
                <w:sz w:val="18"/>
                <w:szCs w:val="18"/>
              </w:rPr>
            </w:pPr>
            <w:r w:rsidRPr="00CF0F3A">
              <w:rPr>
                <w:sz w:val="18"/>
                <w:szCs w:val="18"/>
              </w:rPr>
              <w:t>2</w:t>
            </w:r>
          </w:p>
        </w:tc>
        <w:tc>
          <w:tcPr>
            <w:tcW w:w="4954" w:type="dxa"/>
            <w:tcBorders>
              <w:top w:val="nil"/>
              <w:left w:val="nil"/>
              <w:bottom w:val="single" w:sz="4" w:space="0" w:color="auto"/>
              <w:right w:val="single" w:sz="4" w:space="0" w:color="auto"/>
            </w:tcBorders>
            <w:shd w:val="clear" w:color="auto" w:fill="auto"/>
            <w:hideMark/>
          </w:tcPr>
          <w:p w14:paraId="76D6C448" w14:textId="77777777" w:rsidR="00CF0F3A" w:rsidRPr="00CF0F3A" w:rsidRDefault="00CF0F3A" w:rsidP="00CF0F3A">
            <w:pPr>
              <w:rPr>
                <w:sz w:val="18"/>
                <w:szCs w:val="18"/>
              </w:rPr>
            </w:pPr>
            <w:r w:rsidRPr="00CF0F3A">
              <w:rPr>
                <w:sz w:val="18"/>
                <w:szCs w:val="18"/>
              </w:rPr>
              <w:t>Иные собственные средства, за исключением средств, указанных в разделе 1</w:t>
            </w:r>
          </w:p>
        </w:tc>
        <w:tc>
          <w:tcPr>
            <w:tcW w:w="1222" w:type="dxa"/>
            <w:tcBorders>
              <w:top w:val="nil"/>
              <w:left w:val="nil"/>
              <w:bottom w:val="single" w:sz="4" w:space="0" w:color="auto"/>
              <w:right w:val="single" w:sz="4" w:space="0" w:color="auto"/>
            </w:tcBorders>
            <w:shd w:val="clear" w:color="auto" w:fill="auto"/>
            <w:noWrap/>
            <w:vAlign w:val="center"/>
          </w:tcPr>
          <w:p w14:paraId="2834FBBD"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13AA45A0"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063DB4F0"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08531C4E"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777189E4"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59C3DA73"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49A059E6"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27A5AA84" w14:textId="77777777" w:rsidR="00CF0F3A" w:rsidRPr="00CF0F3A" w:rsidRDefault="00CF0F3A" w:rsidP="00CF0F3A">
            <w:pPr>
              <w:jc w:val="center"/>
              <w:rPr>
                <w:sz w:val="18"/>
                <w:szCs w:val="18"/>
              </w:rPr>
            </w:pPr>
            <w:r w:rsidRPr="00CF0F3A">
              <w:rPr>
                <w:sz w:val="18"/>
                <w:szCs w:val="18"/>
              </w:rPr>
              <w:t>-</w:t>
            </w:r>
          </w:p>
        </w:tc>
      </w:tr>
      <w:tr w:rsidR="00CF0F3A" w:rsidRPr="00CF0F3A" w14:paraId="31CB18C6"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1238832A" w14:textId="77777777" w:rsidR="00CF0F3A" w:rsidRPr="00CF0F3A" w:rsidRDefault="00CF0F3A" w:rsidP="00CF0F3A">
            <w:pPr>
              <w:jc w:val="center"/>
              <w:rPr>
                <w:sz w:val="18"/>
                <w:szCs w:val="18"/>
              </w:rPr>
            </w:pPr>
            <w:r w:rsidRPr="00CF0F3A">
              <w:rPr>
                <w:sz w:val="18"/>
                <w:szCs w:val="18"/>
              </w:rPr>
              <w:t>3</w:t>
            </w:r>
          </w:p>
        </w:tc>
        <w:tc>
          <w:tcPr>
            <w:tcW w:w="4954" w:type="dxa"/>
            <w:tcBorders>
              <w:top w:val="nil"/>
              <w:left w:val="nil"/>
              <w:bottom w:val="single" w:sz="4" w:space="0" w:color="auto"/>
              <w:right w:val="single" w:sz="4" w:space="0" w:color="auto"/>
            </w:tcBorders>
            <w:shd w:val="clear" w:color="auto" w:fill="auto"/>
            <w:hideMark/>
          </w:tcPr>
          <w:p w14:paraId="1D0C9EBA" w14:textId="77777777" w:rsidR="00CF0F3A" w:rsidRPr="00CF0F3A" w:rsidRDefault="00CF0F3A" w:rsidP="00CF0F3A">
            <w:pPr>
              <w:rPr>
                <w:sz w:val="18"/>
                <w:szCs w:val="18"/>
              </w:rPr>
            </w:pPr>
            <w:r w:rsidRPr="00CF0F3A">
              <w:rPr>
                <w:sz w:val="18"/>
                <w:szCs w:val="18"/>
              </w:rPr>
              <w:t>Средства, привлеченные на возвратной основе</w:t>
            </w:r>
          </w:p>
        </w:tc>
        <w:tc>
          <w:tcPr>
            <w:tcW w:w="1222" w:type="dxa"/>
            <w:tcBorders>
              <w:top w:val="nil"/>
              <w:left w:val="nil"/>
              <w:bottom w:val="single" w:sz="4" w:space="0" w:color="auto"/>
              <w:right w:val="single" w:sz="4" w:space="0" w:color="auto"/>
            </w:tcBorders>
            <w:shd w:val="clear" w:color="auto" w:fill="auto"/>
            <w:noWrap/>
            <w:vAlign w:val="center"/>
          </w:tcPr>
          <w:p w14:paraId="08320F74"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03878C5E"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0220A09C"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38BE2576"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71B000D3"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081C9126"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4AF900E6"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4DA443D5" w14:textId="77777777" w:rsidR="00CF0F3A" w:rsidRPr="00CF0F3A" w:rsidRDefault="00CF0F3A" w:rsidP="00CF0F3A">
            <w:pPr>
              <w:jc w:val="center"/>
              <w:rPr>
                <w:sz w:val="18"/>
                <w:szCs w:val="18"/>
              </w:rPr>
            </w:pPr>
            <w:r w:rsidRPr="00CF0F3A">
              <w:rPr>
                <w:sz w:val="18"/>
                <w:szCs w:val="18"/>
              </w:rPr>
              <w:t>-</w:t>
            </w:r>
          </w:p>
        </w:tc>
      </w:tr>
      <w:tr w:rsidR="00CF0F3A" w:rsidRPr="00CF0F3A" w14:paraId="46CEA11A"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578227F7" w14:textId="77777777" w:rsidR="00CF0F3A" w:rsidRPr="00CF0F3A" w:rsidRDefault="00CF0F3A" w:rsidP="00CF0F3A">
            <w:pPr>
              <w:jc w:val="center"/>
              <w:rPr>
                <w:sz w:val="18"/>
                <w:szCs w:val="18"/>
              </w:rPr>
            </w:pPr>
            <w:r w:rsidRPr="00CF0F3A">
              <w:rPr>
                <w:sz w:val="18"/>
                <w:szCs w:val="18"/>
              </w:rPr>
              <w:t>3.1</w:t>
            </w:r>
          </w:p>
        </w:tc>
        <w:tc>
          <w:tcPr>
            <w:tcW w:w="4954" w:type="dxa"/>
            <w:tcBorders>
              <w:top w:val="nil"/>
              <w:left w:val="nil"/>
              <w:bottom w:val="single" w:sz="4" w:space="0" w:color="auto"/>
              <w:right w:val="single" w:sz="4" w:space="0" w:color="auto"/>
            </w:tcBorders>
            <w:shd w:val="clear" w:color="auto" w:fill="auto"/>
            <w:hideMark/>
          </w:tcPr>
          <w:p w14:paraId="374405DF" w14:textId="77777777" w:rsidR="00CF0F3A" w:rsidRPr="00CF0F3A" w:rsidRDefault="00CF0F3A" w:rsidP="00CF0F3A">
            <w:pPr>
              <w:rPr>
                <w:sz w:val="18"/>
                <w:szCs w:val="18"/>
              </w:rPr>
            </w:pPr>
            <w:r w:rsidRPr="00CF0F3A">
              <w:rPr>
                <w:sz w:val="18"/>
                <w:szCs w:val="18"/>
              </w:rPr>
              <w:t>кредиты</w:t>
            </w:r>
          </w:p>
        </w:tc>
        <w:tc>
          <w:tcPr>
            <w:tcW w:w="1222" w:type="dxa"/>
            <w:tcBorders>
              <w:top w:val="nil"/>
              <w:left w:val="nil"/>
              <w:bottom w:val="single" w:sz="4" w:space="0" w:color="auto"/>
              <w:right w:val="single" w:sz="4" w:space="0" w:color="auto"/>
            </w:tcBorders>
            <w:shd w:val="clear" w:color="auto" w:fill="auto"/>
            <w:noWrap/>
            <w:vAlign w:val="center"/>
          </w:tcPr>
          <w:p w14:paraId="47A21F5E"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319A2D72"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02CE2F28"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3AF3C29C"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347DB38A"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555D8FF2"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01681674"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113203F6" w14:textId="77777777" w:rsidR="00CF0F3A" w:rsidRPr="00CF0F3A" w:rsidRDefault="00CF0F3A" w:rsidP="00CF0F3A">
            <w:pPr>
              <w:jc w:val="center"/>
              <w:rPr>
                <w:sz w:val="18"/>
                <w:szCs w:val="18"/>
              </w:rPr>
            </w:pPr>
            <w:r w:rsidRPr="00CF0F3A">
              <w:rPr>
                <w:sz w:val="18"/>
                <w:szCs w:val="18"/>
              </w:rPr>
              <w:t>-</w:t>
            </w:r>
          </w:p>
        </w:tc>
      </w:tr>
      <w:tr w:rsidR="00CF0F3A" w:rsidRPr="00CF0F3A" w14:paraId="521F4F18"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00073249" w14:textId="77777777" w:rsidR="00CF0F3A" w:rsidRPr="00CF0F3A" w:rsidRDefault="00CF0F3A" w:rsidP="00CF0F3A">
            <w:pPr>
              <w:jc w:val="center"/>
              <w:rPr>
                <w:sz w:val="18"/>
                <w:szCs w:val="18"/>
              </w:rPr>
            </w:pPr>
            <w:r w:rsidRPr="00CF0F3A">
              <w:rPr>
                <w:sz w:val="18"/>
                <w:szCs w:val="18"/>
              </w:rPr>
              <w:t>3.2</w:t>
            </w:r>
          </w:p>
        </w:tc>
        <w:tc>
          <w:tcPr>
            <w:tcW w:w="4954" w:type="dxa"/>
            <w:tcBorders>
              <w:top w:val="nil"/>
              <w:left w:val="nil"/>
              <w:bottom w:val="single" w:sz="4" w:space="0" w:color="auto"/>
              <w:right w:val="single" w:sz="4" w:space="0" w:color="auto"/>
            </w:tcBorders>
            <w:shd w:val="clear" w:color="auto" w:fill="auto"/>
            <w:hideMark/>
          </w:tcPr>
          <w:p w14:paraId="2F20CF6C" w14:textId="77777777" w:rsidR="00CF0F3A" w:rsidRPr="00CF0F3A" w:rsidRDefault="00CF0F3A" w:rsidP="00CF0F3A">
            <w:pPr>
              <w:rPr>
                <w:sz w:val="18"/>
                <w:szCs w:val="18"/>
              </w:rPr>
            </w:pPr>
            <w:r w:rsidRPr="00CF0F3A">
              <w:rPr>
                <w:sz w:val="18"/>
                <w:szCs w:val="18"/>
              </w:rPr>
              <w:t>займы организаций</w:t>
            </w:r>
          </w:p>
        </w:tc>
        <w:tc>
          <w:tcPr>
            <w:tcW w:w="1222" w:type="dxa"/>
            <w:tcBorders>
              <w:top w:val="nil"/>
              <w:left w:val="nil"/>
              <w:bottom w:val="single" w:sz="4" w:space="0" w:color="auto"/>
              <w:right w:val="single" w:sz="4" w:space="0" w:color="auto"/>
            </w:tcBorders>
            <w:shd w:val="clear" w:color="auto" w:fill="auto"/>
            <w:noWrap/>
            <w:vAlign w:val="center"/>
          </w:tcPr>
          <w:p w14:paraId="18C21EDB"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6A2676A5"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60A295E5"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585D58FE"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102BEA35"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7FC4B63C"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38902AD6"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0DC82425" w14:textId="77777777" w:rsidR="00CF0F3A" w:rsidRPr="00CF0F3A" w:rsidRDefault="00CF0F3A" w:rsidP="00CF0F3A">
            <w:pPr>
              <w:jc w:val="center"/>
              <w:rPr>
                <w:sz w:val="18"/>
                <w:szCs w:val="18"/>
              </w:rPr>
            </w:pPr>
            <w:r w:rsidRPr="00CF0F3A">
              <w:rPr>
                <w:sz w:val="18"/>
                <w:szCs w:val="18"/>
              </w:rPr>
              <w:t>-</w:t>
            </w:r>
          </w:p>
        </w:tc>
      </w:tr>
      <w:tr w:rsidR="00CF0F3A" w:rsidRPr="00CF0F3A" w14:paraId="56F0014C"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hideMark/>
          </w:tcPr>
          <w:p w14:paraId="162A39A4" w14:textId="77777777" w:rsidR="00CF0F3A" w:rsidRPr="00CF0F3A" w:rsidRDefault="00CF0F3A" w:rsidP="00CF0F3A">
            <w:pPr>
              <w:jc w:val="center"/>
              <w:rPr>
                <w:sz w:val="18"/>
                <w:szCs w:val="18"/>
              </w:rPr>
            </w:pPr>
            <w:r w:rsidRPr="00CF0F3A">
              <w:rPr>
                <w:sz w:val="18"/>
                <w:szCs w:val="18"/>
              </w:rPr>
              <w:t>3.3</w:t>
            </w:r>
          </w:p>
        </w:tc>
        <w:tc>
          <w:tcPr>
            <w:tcW w:w="4954" w:type="dxa"/>
            <w:tcBorders>
              <w:top w:val="nil"/>
              <w:left w:val="nil"/>
              <w:bottom w:val="single" w:sz="4" w:space="0" w:color="auto"/>
              <w:right w:val="single" w:sz="4" w:space="0" w:color="auto"/>
            </w:tcBorders>
            <w:shd w:val="clear" w:color="auto" w:fill="auto"/>
            <w:hideMark/>
          </w:tcPr>
          <w:p w14:paraId="6CF20DF6" w14:textId="77777777" w:rsidR="00CF0F3A" w:rsidRPr="00CF0F3A" w:rsidRDefault="00CF0F3A" w:rsidP="00CF0F3A">
            <w:pPr>
              <w:rPr>
                <w:sz w:val="18"/>
                <w:szCs w:val="18"/>
              </w:rPr>
            </w:pPr>
            <w:r w:rsidRPr="00CF0F3A">
              <w:rPr>
                <w:sz w:val="18"/>
                <w:szCs w:val="18"/>
              </w:rPr>
              <w:t>прочие привлеченные средства</w:t>
            </w:r>
          </w:p>
        </w:tc>
        <w:tc>
          <w:tcPr>
            <w:tcW w:w="1222" w:type="dxa"/>
            <w:tcBorders>
              <w:top w:val="nil"/>
              <w:left w:val="nil"/>
              <w:bottom w:val="single" w:sz="4" w:space="0" w:color="auto"/>
              <w:right w:val="single" w:sz="4" w:space="0" w:color="auto"/>
            </w:tcBorders>
            <w:shd w:val="clear" w:color="auto" w:fill="auto"/>
            <w:noWrap/>
            <w:vAlign w:val="center"/>
          </w:tcPr>
          <w:p w14:paraId="1D0E77DA"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4F18A5CF"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7F9DD834"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657C3335"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68C55CE1"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768921C4"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05E149FA"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2EDFB358" w14:textId="77777777" w:rsidR="00CF0F3A" w:rsidRPr="00CF0F3A" w:rsidRDefault="00CF0F3A" w:rsidP="00CF0F3A">
            <w:pPr>
              <w:jc w:val="center"/>
              <w:rPr>
                <w:sz w:val="18"/>
                <w:szCs w:val="18"/>
              </w:rPr>
            </w:pPr>
            <w:r w:rsidRPr="00CF0F3A">
              <w:rPr>
                <w:sz w:val="18"/>
                <w:szCs w:val="18"/>
              </w:rPr>
              <w:t>-</w:t>
            </w:r>
          </w:p>
        </w:tc>
      </w:tr>
      <w:tr w:rsidR="00CF0F3A" w:rsidRPr="00CF0F3A" w14:paraId="73252D97" w14:textId="77777777" w:rsidTr="00CF0F3A">
        <w:trPr>
          <w:trHeight w:val="19"/>
        </w:trPr>
        <w:tc>
          <w:tcPr>
            <w:tcW w:w="398" w:type="dxa"/>
            <w:tcBorders>
              <w:top w:val="nil"/>
              <w:left w:val="single" w:sz="4" w:space="0" w:color="auto"/>
              <w:bottom w:val="single" w:sz="4" w:space="0" w:color="auto"/>
              <w:right w:val="single" w:sz="4" w:space="0" w:color="auto"/>
            </w:tcBorders>
            <w:shd w:val="clear" w:color="auto" w:fill="auto"/>
            <w:vAlign w:val="center"/>
          </w:tcPr>
          <w:p w14:paraId="506EA1A4" w14:textId="77777777" w:rsidR="00CF0F3A" w:rsidRPr="00CF0F3A" w:rsidRDefault="00CF0F3A" w:rsidP="00CF0F3A">
            <w:pPr>
              <w:jc w:val="center"/>
              <w:rPr>
                <w:sz w:val="18"/>
                <w:szCs w:val="18"/>
              </w:rPr>
            </w:pPr>
            <w:r w:rsidRPr="00CF0F3A">
              <w:rPr>
                <w:sz w:val="18"/>
                <w:szCs w:val="18"/>
              </w:rPr>
              <w:t>4</w:t>
            </w:r>
          </w:p>
        </w:tc>
        <w:tc>
          <w:tcPr>
            <w:tcW w:w="4954" w:type="dxa"/>
            <w:tcBorders>
              <w:top w:val="nil"/>
              <w:left w:val="nil"/>
              <w:bottom w:val="single" w:sz="4" w:space="0" w:color="auto"/>
              <w:right w:val="single" w:sz="4" w:space="0" w:color="auto"/>
            </w:tcBorders>
            <w:shd w:val="clear" w:color="auto" w:fill="auto"/>
          </w:tcPr>
          <w:p w14:paraId="3F3BF309" w14:textId="77777777" w:rsidR="00CF0F3A" w:rsidRPr="00CF0F3A" w:rsidRDefault="00CF0F3A" w:rsidP="00CF0F3A">
            <w:pPr>
              <w:rPr>
                <w:sz w:val="18"/>
                <w:szCs w:val="18"/>
              </w:rPr>
            </w:pPr>
            <w:r w:rsidRPr="00CF0F3A">
              <w:rPr>
                <w:sz w:val="18"/>
                <w:szCs w:val="18"/>
              </w:rPr>
              <w:t xml:space="preserve">Бюджетные средства по каждой системе централизованного теплоснабжения с выделением расходов </w:t>
            </w:r>
            <w:proofErr w:type="spellStart"/>
            <w:r w:rsidRPr="00CF0F3A">
              <w:rPr>
                <w:sz w:val="18"/>
                <w:szCs w:val="18"/>
              </w:rPr>
              <w:t>концедента</w:t>
            </w:r>
            <w:proofErr w:type="spellEnd"/>
            <w:r w:rsidRPr="00CF0F3A">
              <w:rPr>
                <w:sz w:val="18"/>
                <w:szCs w:val="18"/>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22" w:type="dxa"/>
            <w:tcBorders>
              <w:top w:val="nil"/>
              <w:left w:val="nil"/>
              <w:bottom w:val="single" w:sz="4" w:space="0" w:color="auto"/>
              <w:right w:val="single" w:sz="4" w:space="0" w:color="auto"/>
            </w:tcBorders>
            <w:shd w:val="clear" w:color="auto" w:fill="auto"/>
            <w:noWrap/>
            <w:vAlign w:val="center"/>
          </w:tcPr>
          <w:p w14:paraId="79E76DAB" w14:textId="77777777" w:rsidR="00CF0F3A" w:rsidRPr="00CF0F3A" w:rsidRDefault="00CF0F3A" w:rsidP="00CF0F3A">
            <w:pPr>
              <w:jc w:val="center"/>
              <w:rPr>
                <w:sz w:val="18"/>
                <w:szCs w:val="18"/>
              </w:rPr>
            </w:pPr>
            <w:r w:rsidRPr="00CF0F3A">
              <w:rPr>
                <w:bCs/>
                <w:sz w:val="18"/>
                <w:szCs w:val="18"/>
              </w:rPr>
              <w:t>0,00</w:t>
            </w:r>
          </w:p>
        </w:tc>
        <w:tc>
          <w:tcPr>
            <w:tcW w:w="934" w:type="dxa"/>
            <w:tcBorders>
              <w:top w:val="nil"/>
              <w:left w:val="nil"/>
              <w:bottom w:val="single" w:sz="4" w:space="0" w:color="auto"/>
              <w:right w:val="single" w:sz="4" w:space="0" w:color="auto"/>
            </w:tcBorders>
            <w:shd w:val="clear" w:color="auto" w:fill="auto"/>
            <w:noWrap/>
            <w:vAlign w:val="center"/>
          </w:tcPr>
          <w:p w14:paraId="3E672B50" w14:textId="77777777" w:rsidR="00CF0F3A" w:rsidRPr="00CF0F3A" w:rsidRDefault="00CF0F3A" w:rsidP="00CF0F3A">
            <w:pPr>
              <w:jc w:val="center"/>
              <w:rPr>
                <w:sz w:val="18"/>
                <w:szCs w:val="18"/>
              </w:rPr>
            </w:pPr>
            <w:r w:rsidRPr="00CF0F3A">
              <w:rPr>
                <w:bCs/>
                <w:sz w:val="18"/>
                <w:szCs w:val="18"/>
              </w:rPr>
              <w:t>0,00</w:t>
            </w:r>
          </w:p>
        </w:tc>
        <w:tc>
          <w:tcPr>
            <w:tcW w:w="881" w:type="dxa"/>
            <w:tcBorders>
              <w:top w:val="nil"/>
              <w:left w:val="nil"/>
              <w:bottom w:val="single" w:sz="4" w:space="0" w:color="auto"/>
              <w:right w:val="single" w:sz="4" w:space="0" w:color="auto"/>
            </w:tcBorders>
            <w:shd w:val="clear" w:color="auto" w:fill="auto"/>
            <w:noWrap/>
            <w:vAlign w:val="center"/>
          </w:tcPr>
          <w:p w14:paraId="16F56F03" w14:textId="77777777" w:rsidR="00CF0F3A" w:rsidRPr="00CF0F3A" w:rsidRDefault="00CF0F3A" w:rsidP="00CF0F3A">
            <w:pPr>
              <w:jc w:val="center"/>
              <w:rPr>
                <w:sz w:val="18"/>
                <w:szCs w:val="18"/>
              </w:rPr>
            </w:pPr>
            <w:r w:rsidRPr="00CF0F3A">
              <w:rPr>
                <w:bCs/>
                <w:sz w:val="18"/>
                <w:szCs w:val="18"/>
              </w:rPr>
              <w:t>0,00</w:t>
            </w:r>
          </w:p>
        </w:tc>
        <w:tc>
          <w:tcPr>
            <w:tcW w:w="950" w:type="dxa"/>
            <w:tcBorders>
              <w:top w:val="nil"/>
              <w:left w:val="nil"/>
              <w:bottom w:val="single" w:sz="4" w:space="0" w:color="auto"/>
              <w:right w:val="single" w:sz="4" w:space="0" w:color="auto"/>
            </w:tcBorders>
            <w:shd w:val="clear" w:color="auto" w:fill="auto"/>
            <w:noWrap/>
            <w:vAlign w:val="center"/>
          </w:tcPr>
          <w:p w14:paraId="60B07C7C"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nil"/>
              <w:left w:val="nil"/>
              <w:bottom w:val="single" w:sz="4" w:space="0" w:color="auto"/>
              <w:right w:val="single" w:sz="4" w:space="0" w:color="auto"/>
            </w:tcBorders>
            <w:shd w:val="clear" w:color="auto" w:fill="auto"/>
            <w:noWrap/>
            <w:vAlign w:val="center"/>
          </w:tcPr>
          <w:p w14:paraId="6DA49C4D" w14:textId="77777777" w:rsidR="00CF0F3A" w:rsidRPr="00CF0F3A" w:rsidRDefault="00CF0F3A" w:rsidP="00CF0F3A">
            <w:pPr>
              <w:jc w:val="center"/>
              <w:rPr>
                <w:sz w:val="18"/>
                <w:szCs w:val="18"/>
              </w:rPr>
            </w:pPr>
            <w:r w:rsidRPr="00CF0F3A">
              <w:rPr>
                <w:bCs/>
                <w:sz w:val="18"/>
                <w:szCs w:val="18"/>
              </w:rPr>
              <w:t>0,00</w:t>
            </w:r>
          </w:p>
        </w:tc>
        <w:tc>
          <w:tcPr>
            <w:tcW w:w="900" w:type="dxa"/>
            <w:tcBorders>
              <w:top w:val="nil"/>
              <w:left w:val="nil"/>
              <w:bottom w:val="single" w:sz="4" w:space="0" w:color="auto"/>
              <w:right w:val="single" w:sz="4" w:space="0" w:color="auto"/>
            </w:tcBorders>
            <w:shd w:val="clear" w:color="auto" w:fill="auto"/>
            <w:noWrap/>
            <w:vAlign w:val="center"/>
          </w:tcPr>
          <w:p w14:paraId="5F0D2E75" w14:textId="77777777" w:rsidR="00CF0F3A" w:rsidRPr="00CF0F3A" w:rsidRDefault="00CF0F3A" w:rsidP="00CF0F3A">
            <w:pPr>
              <w:jc w:val="center"/>
              <w:rPr>
                <w:sz w:val="18"/>
                <w:szCs w:val="18"/>
              </w:rPr>
            </w:pPr>
            <w:r w:rsidRPr="00CF0F3A">
              <w:rPr>
                <w:bCs/>
                <w:sz w:val="18"/>
                <w:szCs w:val="18"/>
              </w:rPr>
              <w:t>0,00</w:t>
            </w:r>
          </w:p>
        </w:tc>
        <w:tc>
          <w:tcPr>
            <w:tcW w:w="747" w:type="dxa"/>
            <w:tcBorders>
              <w:top w:val="nil"/>
              <w:left w:val="nil"/>
              <w:bottom w:val="single" w:sz="4" w:space="0" w:color="auto"/>
              <w:right w:val="single" w:sz="4" w:space="0" w:color="auto"/>
            </w:tcBorders>
            <w:shd w:val="clear" w:color="auto" w:fill="auto"/>
            <w:noWrap/>
            <w:vAlign w:val="center"/>
          </w:tcPr>
          <w:p w14:paraId="17BC1B58" w14:textId="77777777" w:rsidR="00CF0F3A" w:rsidRPr="00CF0F3A" w:rsidRDefault="00CF0F3A" w:rsidP="00CF0F3A">
            <w:pPr>
              <w:jc w:val="center"/>
              <w:rPr>
                <w:sz w:val="18"/>
                <w:szCs w:val="18"/>
              </w:rPr>
            </w:pPr>
            <w:r w:rsidRPr="00CF0F3A">
              <w:rPr>
                <w:bCs/>
                <w:sz w:val="18"/>
                <w:szCs w:val="18"/>
              </w:rPr>
              <w:t>0,00</w:t>
            </w:r>
          </w:p>
        </w:tc>
        <w:tc>
          <w:tcPr>
            <w:tcW w:w="2309" w:type="dxa"/>
            <w:tcBorders>
              <w:top w:val="nil"/>
              <w:left w:val="nil"/>
              <w:bottom w:val="single" w:sz="4" w:space="0" w:color="auto"/>
              <w:right w:val="single" w:sz="4" w:space="0" w:color="auto"/>
            </w:tcBorders>
            <w:shd w:val="clear" w:color="auto" w:fill="auto"/>
            <w:noWrap/>
            <w:vAlign w:val="center"/>
          </w:tcPr>
          <w:p w14:paraId="2671B478" w14:textId="77777777" w:rsidR="00CF0F3A" w:rsidRPr="00CF0F3A" w:rsidRDefault="00CF0F3A" w:rsidP="00CF0F3A">
            <w:pPr>
              <w:jc w:val="center"/>
              <w:rPr>
                <w:sz w:val="18"/>
                <w:szCs w:val="18"/>
              </w:rPr>
            </w:pPr>
            <w:r w:rsidRPr="00CF0F3A">
              <w:rPr>
                <w:sz w:val="18"/>
                <w:szCs w:val="18"/>
              </w:rPr>
              <w:t>-</w:t>
            </w:r>
          </w:p>
        </w:tc>
      </w:tr>
      <w:tr w:rsidR="00CF0F3A" w:rsidRPr="00CF0F3A" w14:paraId="39230E12" w14:textId="77777777" w:rsidTr="00CF0F3A">
        <w:trPr>
          <w:trHeight w:val="19"/>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14:paraId="7452FD6D" w14:textId="77777777" w:rsidR="00CF0F3A" w:rsidRPr="00CF0F3A" w:rsidRDefault="00CF0F3A" w:rsidP="00CF0F3A">
            <w:pPr>
              <w:jc w:val="center"/>
              <w:rPr>
                <w:sz w:val="18"/>
                <w:szCs w:val="18"/>
              </w:rPr>
            </w:pPr>
            <w:r w:rsidRPr="00CF0F3A">
              <w:rPr>
                <w:sz w:val="18"/>
                <w:szCs w:val="18"/>
              </w:rPr>
              <w:t>5</w:t>
            </w:r>
          </w:p>
        </w:tc>
        <w:tc>
          <w:tcPr>
            <w:tcW w:w="4954" w:type="dxa"/>
            <w:tcBorders>
              <w:top w:val="single" w:sz="4" w:space="0" w:color="auto"/>
              <w:left w:val="nil"/>
              <w:bottom w:val="single" w:sz="4" w:space="0" w:color="auto"/>
              <w:right w:val="single" w:sz="4" w:space="0" w:color="auto"/>
            </w:tcBorders>
            <w:shd w:val="clear" w:color="auto" w:fill="auto"/>
          </w:tcPr>
          <w:p w14:paraId="2ED13D4E" w14:textId="77777777" w:rsidR="00CF0F3A" w:rsidRPr="00CF0F3A" w:rsidRDefault="00CF0F3A" w:rsidP="00CF0F3A">
            <w:pPr>
              <w:rPr>
                <w:sz w:val="18"/>
                <w:szCs w:val="18"/>
              </w:rPr>
            </w:pPr>
            <w:r w:rsidRPr="00CF0F3A">
              <w:rPr>
                <w:sz w:val="18"/>
                <w:szCs w:val="18"/>
              </w:rPr>
              <w:t>Прочие источники финансирования</w:t>
            </w:r>
          </w:p>
        </w:tc>
        <w:tc>
          <w:tcPr>
            <w:tcW w:w="1222" w:type="dxa"/>
            <w:tcBorders>
              <w:top w:val="single" w:sz="4" w:space="0" w:color="auto"/>
              <w:left w:val="nil"/>
              <w:bottom w:val="single" w:sz="4" w:space="0" w:color="auto"/>
              <w:right w:val="single" w:sz="4" w:space="0" w:color="auto"/>
            </w:tcBorders>
            <w:shd w:val="clear" w:color="auto" w:fill="auto"/>
            <w:noWrap/>
            <w:vAlign w:val="center"/>
          </w:tcPr>
          <w:p w14:paraId="2C2992CF" w14:textId="77777777" w:rsidR="00CF0F3A" w:rsidRPr="00CF0F3A" w:rsidRDefault="00CF0F3A" w:rsidP="00CF0F3A">
            <w:pPr>
              <w:jc w:val="center"/>
              <w:rPr>
                <w:sz w:val="18"/>
                <w:szCs w:val="18"/>
              </w:rPr>
            </w:pPr>
            <w:r w:rsidRPr="00CF0F3A">
              <w:rPr>
                <w:bCs/>
                <w:sz w:val="18"/>
                <w:szCs w:val="18"/>
              </w:rPr>
              <w:t>0,00</w:t>
            </w: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51F1CEE3" w14:textId="77777777" w:rsidR="00CF0F3A" w:rsidRPr="00CF0F3A" w:rsidRDefault="00CF0F3A" w:rsidP="00CF0F3A">
            <w:pPr>
              <w:jc w:val="center"/>
              <w:rPr>
                <w:sz w:val="18"/>
                <w:szCs w:val="18"/>
              </w:rPr>
            </w:pPr>
            <w:r w:rsidRPr="00CF0F3A">
              <w:rPr>
                <w:bCs/>
                <w:sz w:val="18"/>
                <w:szCs w:val="18"/>
              </w:rPr>
              <w:t>0,00</w:t>
            </w:r>
          </w:p>
        </w:tc>
        <w:tc>
          <w:tcPr>
            <w:tcW w:w="881" w:type="dxa"/>
            <w:tcBorders>
              <w:top w:val="single" w:sz="4" w:space="0" w:color="auto"/>
              <w:left w:val="nil"/>
              <w:bottom w:val="single" w:sz="4" w:space="0" w:color="auto"/>
              <w:right w:val="single" w:sz="4" w:space="0" w:color="auto"/>
            </w:tcBorders>
            <w:shd w:val="clear" w:color="auto" w:fill="auto"/>
            <w:noWrap/>
            <w:vAlign w:val="center"/>
          </w:tcPr>
          <w:p w14:paraId="449AC370" w14:textId="77777777" w:rsidR="00CF0F3A" w:rsidRPr="00CF0F3A" w:rsidRDefault="00CF0F3A" w:rsidP="00CF0F3A">
            <w:pPr>
              <w:jc w:val="center"/>
              <w:rPr>
                <w:sz w:val="18"/>
                <w:szCs w:val="18"/>
              </w:rPr>
            </w:pPr>
            <w:r w:rsidRPr="00CF0F3A">
              <w:rPr>
                <w:bCs/>
                <w:sz w:val="18"/>
                <w:szCs w:val="18"/>
              </w:rPr>
              <w:t>0,00</w:t>
            </w:r>
          </w:p>
        </w:tc>
        <w:tc>
          <w:tcPr>
            <w:tcW w:w="950" w:type="dxa"/>
            <w:tcBorders>
              <w:top w:val="single" w:sz="4" w:space="0" w:color="auto"/>
              <w:left w:val="nil"/>
              <w:bottom w:val="single" w:sz="4" w:space="0" w:color="auto"/>
              <w:right w:val="single" w:sz="4" w:space="0" w:color="auto"/>
            </w:tcBorders>
            <w:shd w:val="clear" w:color="auto" w:fill="auto"/>
            <w:noWrap/>
            <w:vAlign w:val="center"/>
          </w:tcPr>
          <w:p w14:paraId="00488BE3" w14:textId="77777777" w:rsidR="00CF0F3A" w:rsidRPr="00CF0F3A" w:rsidRDefault="00CF0F3A" w:rsidP="00CF0F3A">
            <w:pPr>
              <w:jc w:val="center"/>
              <w:rPr>
                <w:sz w:val="18"/>
                <w:szCs w:val="18"/>
              </w:rPr>
            </w:pPr>
            <w:r w:rsidRPr="00CF0F3A">
              <w:rPr>
                <w:bCs/>
                <w:sz w:val="18"/>
                <w:szCs w:val="18"/>
              </w:rPr>
              <w:t>0,00</w:t>
            </w:r>
            <w:r w:rsidRPr="00CF0F3A">
              <w:rPr>
                <w:sz w:val="18"/>
                <w:szCs w:val="18"/>
              </w:rPr>
              <w:t> </w:t>
            </w:r>
          </w:p>
        </w:tc>
        <w:tc>
          <w:tcPr>
            <w:tcW w:w="882" w:type="dxa"/>
            <w:tcBorders>
              <w:top w:val="single" w:sz="4" w:space="0" w:color="auto"/>
              <w:left w:val="nil"/>
              <w:bottom w:val="single" w:sz="4" w:space="0" w:color="auto"/>
              <w:right w:val="single" w:sz="4" w:space="0" w:color="auto"/>
            </w:tcBorders>
            <w:shd w:val="clear" w:color="auto" w:fill="auto"/>
            <w:noWrap/>
            <w:vAlign w:val="center"/>
          </w:tcPr>
          <w:p w14:paraId="7A2B4207" w14:textId="77777777" w:rsidR="00CF0F3A" w:rsidRPr="00CF0F3A" w:rsidRDefault="00CF0F3A" w:rsidP="00CF0F3A">
            <w:pPr>
              <w:jc w:val="center"/>
              <w:rPr>
                <w:sz w:val="18"/>
                <w:szCs w:val="18"/>
              </w:rPr>
            </w:pPr>
            <w:r w:rsidRPr="00CF0F3A">
              <w:rPr>
                <w:bCs/>
                <w:sz w:val="18"/>
                <w:szCs w:val="18"/>
              </w:rPr>
              <w:t>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890FA15" w14:textId="77777777" w:rsidR="00CF0F3A" w:rsidRPr="00CF0F3A" w:rsidRDefault="00CF0F3A" w:rsidP="00CF0F3A">
            <w:pPr>
              <w:jc w:val="center"/>
              <w:rPr>
                <w:sz w:val="18"/>
                <w:szCs w:val="18"/>
              </w:rPr>
            </w:pPr>
            <w:r w:rsidRPr="00CF0F3A">
              <w:rPr>
                <w:bCs/>
                <w:sz w:val="18"/>
                <w:szCs w:val="18"/>
              </w:rPr>
              <w:t>0,00</w:t>
            </w:r>
          </w:p>
        </w:tc>
        <w:tc>
          <w:tcPr>
            <w:tcW w:w="747" w:type="dxa"/>
            <w:tcBorders>
              <w:top w:val="single" w:sz="4" w:space="0" w:color="auto"/>
              <w:left w:val="nil"/>
              <w:bottom w:val="single" w:sz="4" w:space="0" w:color="auto"/>
              <w:right w:val="single" w:sz="4" w:space="0" w:color="auto"/>
            </w:tcBorders>
            <w:shd w:val="clear" w:color="auto" w:fill="auto"/>
            <w:noWrap/>
            <w:vAlign w:val="center"/>
          </w:tcPr>
          <w:p w14:paraId="1CD6E34E" w14:textId="77777777" w:rsidR="00CF0F3A" w:rsidRPr="00CF0F3A" w:rsidRDefault="00CF0F3A" w:rsidP="00CF0F3A">
            <w:pPr>
              <w:jc w:val="center"/>
              <w:rPr>
                <w:sz w:val="18"/>
                <w:szCs w:val="18"/>
              </w:rPr>
            </w:pPr>
            <w:r w:rsidRPr="00CF0F3A">
              <w:rPr>
                <w:bCs/>
                <w:sz w:val="18"/>
                <w:szCs w:val="18"/>
              </w:rPr>
              <w:t>0,00</w:t>
            </w:r>
          </w:p>
        </w:tc>
        <w:tc>
          <w:tcPr>
            <w:tcW w:w="2309" w:type="dxa"/>
            <w:tcBorders>
              <w:top w:val="single" w:sz="4" w:space="0" w:color="auto"/>
              <w:left w:val="nil"/>
              <w:bottom w:val="single" w:sz="4" w:space="0" w:color="auto"/>
              <w:right w:val="single" w:sz="4" w:space="0" w:color="auto"/>
            </w:tcBorders>
            <w:shd w:val="clear" w:color="auto" w:fill="auto"/>
            <w:noWrap/>
            <w:vAlign w:val="center"/>
          </w:tcPr>
          <w:p w14:paraId="7ADADB7C" w14:textId="77777777" w:rsidR="00CF0F3A" w:rsidRPr="00CF0F3A" w:rsidRDefault="00CF0F3A" w:rsidP="00CF0F3A">
            <w:pPr>
              <w:jc w:val="center"/>
              <w:rPr>
                <w:sz w:val="18"/>
                <w:szCs w:val="18"/>
              </w:rPr>
            </w:pPr>
            <w:r w:rsidRPr="00CF0F3A">
              <w:rPr>
                <w:sz w:val="18"/>
                <w:szCs w:val="18"/>
              </w:rPr>
              <w:t>-</w:t>
            </w:r>
          </w:p>
        </w:tc>
      </w:tr>
    </w:tbl>
    <w:p w14:paraId="10DFA348" w14:textId="77777777" w:rsidR="00CF0F3A" w:rsidRPr="00CF0F3A" w:rsidRDefault="00CF0F3A" w:rsidP="00CF0F3A">
      <w:pPr>
        <w:rPr>
          <w:bCs/>
          <w:color w:val="000000"/>
        </w:rPr>
      </w:pPr>
    </w:p>
    <w:p w14:paraId="76418B43" w14:textId="77777777" w:rsidR="00CF0F3A" w:rsidRDefault="00CF0F3A" w:rsidP="00CF0F3A">
      <w:pPr>
        <w:tabs>
          <w:tab w:val="left" w:pos="5580"/>
          <w:tab w:val="left" w:pos="9498"/>
        </w:tabs>
        <w:ind w:right="-569" w:firstLine="567"/>
      </w:pPr>
    </w:p>
    <w:p w14:paraId="74F6B4B9" w14:textId="77777777" w:rsidR="00CF0F3A" w:rsidRDefault="00CF0F3A" w:rsidP="00CF0F3A">
      <w:pPr>
        <w:tabs>
          <w:tab w:val="left" w:pos="426"/>
          <w:tab w:val="right" w:leader="dot" w:pos="9356"/>
        </w:tabs>
        <w:ind w:firstLine="11499"/>
        <w:rPr>
          <w:b/>
          <w:snapToGrid w:val="0"/>
          <w:sz w:val="28"/>
          <w:szCs w:val="28"/>
        </w:rPr>
        <w:sectPr w:rsidR="00CF0F3A" w:rsidSect="00CF0F3A">
          <w:pgSz w:w="15840" w:h="12240" w:orient="landscape"/>
          <w:pgMar w:top="709" w:right="709" w:bottom="850" w:left="993" w:header="708" w:footer="708" w:gutter="0"/>
          <w:cols w:space="708"/>
          <w:docGrid w:linePitch="360"/>
        </w:sectPr>
      </w:pPr>
    </w:p>
    <w:p w14:paraId="662256DF" w14:textId="2E47133D" w:rsidR="000A0458" w:rsidRPr="00AE0629" w:rsidRDefault="000A0458" w:rsidP="000A0458">
      <w:pPr>
        <w:tabs>
          <w:tab w:val="left" w:pos="5580"/>
          <w:tab w:val="left" w:pos="9498"/>
        </w:tabs>
        <w:ind w:left="-4836" w:right="-569" w:firstLine="10081"/>
      </w:pPr>
      <w:r w:rsidRPr="00AE0629">
        <w:lastRenderedPageBreak/>
        <w:t xml:space="preserve">Приложение № </w:t>
      </w:r>
      <w:r>
        <w:t>9</w:t>
      </w:r>
      <w:r w:rsidRPr="00AE0629">
        <w:t xml:space="preserve"> к протоколу № 6</w:t>
      </w:r>
      <w:r>
        <w:t>7</w:t>
      </w:r>
    </w:p>
    <w:p w14:paraId="4E6BA2D8" w14:textId="77777777" w:rsidR="000A0458" w:rsidRPr="00AE0629" w:rsidRDefault="000A0458" w:rsidP="000A0458">
      <w:pPr>
        <w:tabs>
          <w:tab w:val="left" w:pos="5580"/>
          <w:tab w:val="left" w:pos="9498"/>
        </w:tabs>
        <w:ind w:left="-4836" w:right="-569" w:firstLine="10081"/>
      </w:pPr>
      <w:r w:rsidRPr="00AE0629">
        <w:t>заседания правления Региональной</w:t>
      </w:r>
    </w:p>
    <w:p w14:paraId="12531FA6" w14:textId="77777777" w:rsidR="000A0458" w:rsidRPr="00AE0629" w:rsidRDefault="000A0458" w:rsidP="000A0458">
      <w:pPr>
        <w:tabs>
          <w:tab w:val="left" w:pos="5580"/>
          <w:tab w:val="left" w:pos="9498"/>
        </w:tabs>
        <w:ind w:left="-4836" w:right="-569" w:firstLine="10081"/>
      </w:pPr>
      <w:r w:rsidRPr="00AE0629">
        <w:t>энергетической комиссии</w:t>
      </w:r>
    </w:p>
    <w:p w14:paraId="19F1DB5B" w14:textId="77777777" w:rsidR="000A0458" w:rsidRDefault="000A0458" w:rsidP="000A0458">
      <w:pPr>
        <w:tabs>
          <w:tab w:val="left" w:pos="5580"/>
          <w:tab w:val="left" w:pos="9498"/>
        </w:tabs>
        <w:ind w:left="-4836" w:right="-569" w:firstLine="10081"/>
      </w:pPr>
      <w:r w:rsidRPr="00AE0629">
        <w:t xml:space="preserve">Кузбасса от </w:t>
      </w:r>
      <w:r>
        <w:t>03</w:t>
      </w:r>
      <w:r w:rsidRPr="00AE0629">
        <w:t>.1</w:t>
      </w:r>
      <w:r>
        <w:t>1</w:t>
      </w:r>
      <w:r w:rsidRPr="00AE0629">
        <w:t>.2023</w:t>
      </w:r>
    </w:p>
    <w:p w14:paraId="3E4001F3" w14:textId="77777777" w:rsidR="000A0458" w:rsidRDefault="000A0458" w:rsidP="000A0458">
      <w:pPr>
        <w:tabs>
          <w:tab w:val="left" w:pos="5580"/>
          <w:tab w:val="left" w:pos="9498"/>
        </w:tabs>
        <w:ind w:left="-4836" w:right="-569" w:firstLine="10081"/>
      </w:pPr>
    </w:p>
    <w:p w14:paraId="3DA39208" w14:textId="77777777" w:rsidR="000A0458" w:rsidRPr="000A0458" w:rsidRDefault="000A0458" w:rsidP="000A0458">
      <w:pPr>
        <w:jc w:val="center"/>
        <w:rPr>
          <w:b/>
          <w:bCs/>
          <w:sz w:val="28"/>
          <w:szCs w:val="28"/>
        </w:rPr>
      </w:pPr>
      <w:r w:rsidRPr="000A0458">
        <w:rPr>
          <w:b/>
          <w:bCs/>
          <w:sz w:val="28"/>
          <w:szCs w:val="28"/>
        </w:rPr>
        <w:t>Экспертное заключение</w:t>
      </w:r>
    </w:p>
    <w:p w14:paraId="4726213C" w14:textId="77777777" w:rsidR="000A0458" w:rsidRPr="000A0458" w:rsidRDefault="000A0458" w:rsidP="000A0458">
      <w:pPr>
        <w:jc w:val="center"/>
        <w:rPr>
          <w:b/>
          <w:bCs/>
          <w:sz w:val="28"/>
          <w:szCs w:val="28"/>
        </w:rPr>
      </w:pPr>
      <w:r w:rsidRPr="000A0458">
        <w:rPr>
          <w:b/>
          <w:bCs/>
          <w:sz w:val="28"/>
          <w:szCs w:val="28"/>
        </w:rPr>
        <w:t>Региональной энергетической комиссии Кузбасса</w:t>
      </w:r>
    </w:p>
    <w:p w14:paraId="1CD5DCF5" w14:textId="77777777" w:rsidR="000A0458" w:rsidRPr="000A0458" w:rsidRDefault="000A0458" w:rsidP="000A0458">
      <w:pPr>
        <w:jc w:val="center"/>
        <w:rPr>
          <w:sz w:val="28"/>
          <w:szCs w:val="28"/>
        </w:rPr>
      </w:pPr>
      <w:r w:rsidRPr="000A0458">
        <w:rPr>
          <w:sz w:val="28"/>
          <w:szCs w:val="28"/>
        </w:rPr>
        <w:t>по материалам, представленным МУП «Комфорт», для утверждения инвестиционной программы в сфере теплоснабжения на 2024-2028 год</w:t>
      </w:r>
    </w:p>
    <w:p w14:paraId="48E9814A" w14:textId="77777777" w:rsidR="000A0458" w:rsidRPr="000A0458" w:rsidRDefault="000A0458" w:rsidP="000A0458">
      <w:pPr>
        <w:spacing w:line="276" w:lineRule="auto"/>
        <w:ind w:left="-142" w:firstLine="505"/>
        <w:jc w:val="both"/>
        <w:rPr>
          <w:sz w:val="28"/>
          <w:szCs w:val="28"/>
        </w:rPr>
      </w:pPr>
    </w:p>
    <w:p w14:paraId="4111DECE" w14:textId="77777777" w:rsidR="000A0458" w:rsidRPr="000A0458" w:rsidRDefault="000A0458" w:rsidP="005C51B7">
      <w:pPr>
        <w:keepNext/>
        <w:numPr>
          <w:ilvl w:val="0"/>
          <w:numId w:val="8"/>
        </w:numPr>
        <w:spacing w:line="360" w:lineRule="auto"/>
        <w:jc w:val="center"/>
        <w:outlineLvl w:val="0"/>
        <w:rPr>
          <w:b/>
          <w:sz w:val="28"/>
          <w:szCs w:val="20"/>
        </w:rPr>
      </w:pPr>
      <w:r w:rsidRPr="000A0458">
        <w:rPr>
          <w:b/>
          <w:sz w:val="28"/>
          <w:szCs w:val="20"/>
        </w:rPr>
        <w:t>Нормативно методическая база</w:t>
      </w:r>
    </w:p>
    <w:p w14:paraId="659D6664" w14:textId="77777777" w:rsidR="000A0458" w:rsidRPr="000A0458" w:rsidRDefault="000A0458" w:rsidP="000A0458">
      <w:pPr>
        <w:spacing w:line="276" w:lineRule="auto"/>
        <w:ind w:left="-142" w:firstLine="505"/>
        <w:jc w:val="both"/>
        <w:rPr>
          <w:rFonts w:eastAsia="Calibri"/>
          <w:sz w:val="28"/>
          <w:szCs w:val="28"/>
          <w:lang w:eastAsia="en-US"/>
        </w:rPr>
      </w:pPr>
      <w:r w:rsidRPr="000A0458">
        <w:rPr>
          <w:rFonts w:eastAsia="Calibri"/>
          <w:sz w:val="28"/>
          <w:szCs w:val="28"/>
          <w:lang w:eastAsia="en-US"/>
        </w:rPr>
        <w:t xml:space="preserve">Нормативно-методической основой проведения анализа материалов, представленных </w:t>
      </w:r>
      <w:r w:rsidRPr="000A0458">
        <w:rPr>
          <w:sz w:val="28"/>
          <w:szCs w:val="28"/>
        </w:rPr>
        <w:t>МУП «Комфорт»</w:t>
      </w:r>
      <w:r w:rsidRPr="000A0458">
        <w:rPr>
          <w:rFonts w:eastAsia="Calibri"/>
          <w:sz w:val="28"/>
          <w:szCs w:val="28"/>
          <w:lang w:eastAsia="en-US"/>
        </w:rPr>
        <w:t xml:space="preserve"> являются:</w:t>
      </w:r>
    </w:p>
    <w:p w14:paraId="626DF732" w14:textId="77777777" w:rsidR="000A0458" w:rsidRPr="000A0458" w:rsidRDefault="000A0458" w:rsidP="000A0458">
      <w:pPr>
        <w:spacing w:line="276" w:lineRule="auto"/>
        <w:ind w:left="-142" w:firstLine="505"/>
        <w:jc w:val="both"/>
        <w:rPr>
          <w:sz w:val="28"/>
          <w:szCs w:val="28"/>
        </w:rPr>
      </w:pPr>
      <w:r w:rsidRPr="000A0458">
        <w:rPr>
          <w:sz w:val="28"/>
          <w:szCs w:val="28"/>
        </w:rPr>
        <w:t>- Гражданский кодекс Российской Федерации;</w:t>
      </w:r>
    </w:p>
    <w:p w14:paraId="2FB13672" w14:textId="77777777" w:rsidR="000A0458" w:rsidRPr="000A0458" w:rsidRDefault="000A0458" w:rsidP="000A0458">
      <w:pPr>
        <w:spacing w:line="276" w:lineRule="auto"/>
        <w:ind w:left="-142" w:firstLine="505"/>
        <w:jc w:val="both"/>
        <w:rPr>
          <w:sz w:val="28"/>
          <w:szCs w:val="28"/>
        </w:rPr>
      </w:pPr>
      <w:r w:rsidRPr="000A0458">
        <w:rPr>
          <w:sz w:val="28"/>
          <w:szCs w:val="28"/>
        </w:rPr>
        <w:t>- Налоговый кодекс Российской Федерации (в дальнейшем НК РФ);</w:t>
      </w:r>
    </w:p>
    <w:p w14:paraId="3C8281DD" w14:textId="77777777" w:rsidR="000A0458" w:rsidRPr="000A0458" w:rsidRDefault="000A0458" w:rsidP="000A0458">
      <w:pPr>
        <w:spacing w:line="276" w:lineRule="auto"/>
        <w:ind w:left="-142" w:firstLine="505"/>
        <w:jc w:val="both"/>
        <w:rPr>
          <w:sz w:val="28"/>
          <w:szCs w:val="28"/>
        </w:rPr>
      </w:pPr>
      <w:r w:rsidRPr="000A0458">
        <w:rPr>
          <w:sz w:val="28"/>
          <w:szCs w:val="28"/>
        </w:rPr>
        <w:t>- Трудовой Кодекс Российской Федерации (в дальнейшем ТК РФ);</w:t>
      </w:r>
    </w:p>
    <w:p w14:paraId="75BCDBF1" w14:textId="77777777" w:rsidR="000A0458" w:rsidRPr="000A0458" w:rsidRDefault="000A0458" w:rsidP="000A0458">
      <w:pPr>
        <w:spacing w:line="276" w:lineRule="auto"/>
        <w:ind w:left="-142" w:firstLine="505"/>
        <w:jc w:val="both"/>
        <w:rPr>
          <w:sz w:val="28"/>
          <w:szCs w:val="28"/>
        </w:rPr>
      </w:pPr>
      <w:r w:rsidRPr="000A0458">
        <w:rPr>
          <w:sz w:val="28"/>
          <w:szCs w:val="28"/>
        </w:rPr>
        <w:t>- Федеральный закон от 27.07.2010 № 190-ФЗ «О теплоснабжении»;</w:t>
      </w:r>
    </w:p>
    <w:p w14:paraId="694E9287" w14:textId="77777777" w:rsidR="000A0458" w:rsidRPr="000A0458" w:rsidRDefault="000A0458" w:rsidP="000A0458">
      <w:pPr>
        <w:spacing w:line="276" w:lineRule="auto"/>
        <w:ind w:left="-142" w:firstLine="505"/>
        <w:jc w:val="both"/>
        <w:rPr>
          <w:sz w:val="28"/>
          <w:szCs w:val="28"/>
        </w:rPr>
      </w:pPr>
      <w:r w:rsidRPr="000A0458">
        <w:rPr>
          <w:sz w:val="28"/>
          <w:szCs w:val="28"/>
        </w:rPr>
        <w:t>- Федеральный Закон от 17.08.1995 № 147-ФЗ «О естественных монополиях»;</w:t>
      </w:r>
    </w:p>
    <w:p w14:paraId="06582721" w14:textId="77777777" w:rsidR="000A0458" w:rsidRPr="000A0458" w:rsidRDefault="000A0458" w:rsidP="000A0458">
      <w:pPr>
        <w:tabs>
          <w:tab w:val="num" w:pos="360"/>
          <w:tab w:val="num" w:pos="1080"/>
        </w:tabs>
        <w:spacing w:line="276" w:lineRule="auto"/>
        <w:ind w:left="-142" w:firstLine="505"/>
        <w:jc w:val="both"/>
        <w:rPr>
          <w:sz w:val="28"/>
          <w:szCs w:val="28"/>
        </w:rPr>
      </w:pPr>
      <w:r w:rsidRPr="000A0458">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7EE1C78B" w14:textId="77777777" w:rsidR="000A0458" w:rsidRPr="000A0458" w:rsidRDefault="000A0458" w:rsidP="000A0458">
      <w:pPr>
        <w:tabs>
          <w:tab w:val="num" w:pos="360"/>
          <w:tab w:val="num" w:pos="1080"/>
        </w:tabs>
        <w:spacing w:line="276" w:lineRule="auto"/>
        <w:ind w:left="-142" w:firstLine="505"/>
        <w:jc w:val="both"/>
        <w:rPr>
          <w:sz w:val="28"/>
          <w:szCs w:val="28"/>
        </w:rPr>
      </w:pPr>
      <w:r w:rsidRPr="000A0458">
        <w:rPr>
          <w:sz w:val="28"/>
          <w:szCs w:val="28"/>
        </w:rPr>
        <w:t>- Постановление Правительства Российской Федерации 22.10.2012            № 1075 «О ценообразовании в сфере теплоснабжения»;</w:t>
      </w:r>
    </w:p>
    <w:p w14:paraId="36B1264B" w14:textId="77777777" w:rsidR="000A0458" w:rsidRPr="000A0458" w:rsidRDefault="000A0458" w:rsidP="000A0458">
      <w:pPr>
        <w:tabs>
          <w:tab w:val="num" w:pos="360"/>
          <w:tab w:val="num" w:pos="1080"/>
        </w:tabs>
        <w:spacing w:line="276" w:lineRule="auto"/>
        <w:ind w:left="-142" w:firstLine="505"/>
        <w:jc w:val="both"/>
        <w:rPr>
          <w:sz w:val="28"/>
          <w:szCs w:val="28"/>
        </w:rPr>
      </w:pPr>
      <w:r w:rsidRPr="000A0458">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0A0458">
        <w:rPr>
          <w:sz w:val="28"/>
          <w:szCs w:val="28"/>
        </w:rPr>
        <w:t xml:space="preserve"> </w:t>
      </w:r>
    </w:p>
    <w:p w14:paraId="4516DC65" w14:textId="77777777" w:rsidR="000A0458" w:rsidRPr="000A0458" w:rsidRDefault="000A0458" w:rsidP="000A0458">
      <w:pPr>
        <w:tabs>
          <w:tab w:val="num" w:pos="360"/>
          <w:tab w:val="num" w:pos="1080"/>
        </w:tabs>
        <w:spacing w:line="276" w:lineRule="auto"/>
        <w:ind w:left="-142" w:firstLine="505"/>
        <w:jc w:val="both"/>
        <w:rPr>
          <w:rFonts w:eastAsia="Calibri"/>
          <w:sz w:val="28"/>
          <w:szCs w:val="28"/>
          <w:lang w:eastAsia="en-US"/>
        </w:rPr>
      </w:pPr>
      <w:r w:rsidRPr="000A0458">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911DDAB" w14:textId="77777777" w:rsidR="000A0458" w:rsidRPr="000A0458" w:rsidRDefault="000A0458" w:rsidP="000A0458">
      <w:pPr>
        <w:tabs>
          <w:tab w:val="num" w:pos="360"/>
          <w:tab w:val="num" w:pos="1080"/>
        </w:tabs>
        <w:spacing w:line="276" w:lineRule="auto"/>
        <w:ind w:left="-142" w:firstLine="505"/>
        <w:jc w:val="both"/>
        <w:rPr>
          <w:sz w:val="28"/>
          <w:szCs w:val="28"/>
        </w:rPr>
      </w:pPr>
      <w:r w:rsidRPr="000A0458">
        <w:rPr>
          <w:sz w:val="28"/>
          <w:szCs w:val="28"/>
        </w:rPr>
        <w:t>- Приказ Министерства строительства и жилищно-коммунального хозяйства Российской Федерации от 28.08.2014 № 506/</w:t>
      </w:r>
      <w:proofErr w:type="spellStart"/>
      <w:r w:rsidRPr="000A0458">
        <w:rPr>
          <w:sz w:val="28"/>
          <w:szCs w:val="28"/>
        </w:rPr>
        <w:t>пр</w:t>
      </w:r>
      <w:proofErr w:type="spellEnd"/>
      <w:r w:rsidRPr="000A04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D71ADD4" w14:textId="77777777" w:rsidR="000A0458" w:rsidRPr="000A0458" w:rsidRDefault="000A0458" w:rsidP="000A0458">
      <w:pPr>
        <w:tabs>
          <w:tab w:val="num" w:pos="360"/>
          <w:tab w:val="num" w:pos="1080"/>
        </w:tabs>
        <w:spacing w:line="276" w:lineRule="auto"/>
        <w:ind w:left="-142" w:firstLine="505"/>
        <w:jc w:val="both"/>
        <w:rPr>
          <w:sz w:val="28"/>
          <w:szCs w:val="28"/>
        </w:rPr>
      </w:pPr>
      <w:r w:rsidRPr="000A0458">
        <w:rPr>
          <w:sz w:val="28"/>
          <w:szCs w:val="28"/>
        </w:rPr>
        <w:lastRenderedPageBreak/>
        <w:t>- Приказ Минстроя России от 16.02.2023 № 103/</w:t>
      </w:r>
      <w:proofErr w:type="spellStart"/>
      <w:r w:rsidRPr="000A0458">
        <w:rPr>
          <w:sz w:val="28"/>
          <w:szCs w:val="28"/>
        </w:rPr>
        <w:t>пр</w:t>
      </w:r>
      <w:proofErr w:type="spellEnd"/>
      <w:r w:rsidRPr="000A0458">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6D268D82" w14:textId="77777777" w:rsidR="000A0458" w:rsidRPr="000A0458" w:rsidRDefault="000A0458" w:rsidP="000A0458">
      <w:pPr>
        <w:tabs>
          <w:tab w:val="num" w:pos="360"/>
          <w:tab w:val="num" w:pos="1080"/>
        </w:tabs>
        <w:spacing w:line="276" w:lineRule="auto"/>
        <w:ind w:left="-142" w:firstLine="505"/>
        <w:jc w:val="both"/>
        <w:rPr>
          <w:rFonts w:eastAsia="Calibri"/>
          <w:sz w:val="28"/>
          <w:szCs w:val="28"/>
          <w:lang w:eastAsia="en-US"/>
        </w:rPr>
      </w:pPr>
      <w:r w:rsidRPr="000A0458">
        <w:rPr>
          <w:sz w:val="28"/>
          <w:szCs w:val="28"/>
        </w:rPr>
        <w:t>- Приказ Минстроя России от 17.03.2023 № 197/</w:t>
      </w:r>
      <w:proofErr w:type="spellStart"/>
      <w:r w:rsidRPr="000A0458">
        <w:rPr>
          <w:sz w:val="28"/>
          <w:szCs w:val="28"/>
        </w:rPr>
        <w:t>пр</w:t>
      </w:r>
      <w:proofErr w:type="spellEnd"/>
      <w:r w:rsidRPr="000A0458">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w:t>
      </w:r>
      <w:proofErr w:type="spellStart"/>
      <w:r w:rsidRPr="000A0458">
        <w:rPr>
          <w:sz w:val="28"/>
          <w:szCs w:val="28"/>
        </w:rPr>
        <w:t>пр</w:t>
      </w:r>
      <w:proofErr w:type="spellEnd"/>
      <w:r w:rsidRPr="000A0458">
        <w:rPr>
          <w:sz w:val="28"/>
          <w:szCs w:val="28"/>
        </w:rPr>
        <w:t>»</w:t>
      </w:r>
    </w:p>
    <w:p w14:paraId="7B0F98DA" w14:textId="77777777" w:rsidR="000A0458" w:rsidRPr="000A0458" w:rsidRDefault="000A0458" w:rsidP="000A0458">
      <w:pPr>
        <w:tabs>
          <w:tab w:val="num" w:pos="360"/>
          <w:tab w:val="num" w:pos="1080"/>
        </w:tabs>
        <w:spacing w:line="276" w:lineRule="auto"/>
        <w:ind w:left="-142" w:firstLine="505"/>
        <w:jc w:val="both"/>
        <w:rPr>
          <w:rFonts w:eastAsia="Calibri"/>
          <w:sz w:val="28"/>
          <w:szCs w:val="28"/>
          <w:lang w:eastAsia="en-US"/>
        </w:rPr>
      </w:pPr>
      <w:r w:rsidRPr="000A0458">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067E14D" w14:textId="77777777" w:rsidR="000A0458" w:rsidRPr="000A0458" w:rsidRDefault="000A0458" w:rsidP="005C51B7">
      <w:pPr>
        <w:keepNext/>
        <w:numPr>
          <w:ilvl w:val="0"/>
          <w:numId w:val="8"/>
        </w:numPr>
        <w:spacing w:line="360" w:lineRule="auto"/>
        <w:jc w:val="center"/>
        <w:outlineLvl w:val="0"/>
        <w:rPr>
          <w:b/>
          <w:sz w:val="28"/>
          <w:szCs w:val="20"/>
        </w:rPr>
      </w:pPr>
      <w:r w:rsidRPr="000A0458">
        <w:rPr>
          <w:b/>
          <w:sz w:val="28"/>
          <w:szCs w:val="20"/>
        </w:rPr>
        <w:t>Экспертное заключения</w:t>
      </w:r>
    </w:p>
    <w:p w14:paraId="4C3B156C" w14:textId="77777777" w:rsidR="000A0458" w:rsidRPr="000A0458" w:rsidRDefault="000A0458" w:rsidP="000A0458">
      <w:pPr>
        <w:tabs>
          <w:tab w:val="left" w:pos="720"/>
        </w:tabs>
        <w:spacing w:line="276" w:lineRule="auto"/>
        <w:ind w:firstLine="709"/>
        <w:jc w:val="both"/>
        <w:rPr>
          <w:sz w:val="28"/>
          <w:szCs w:val="28"/>
        </w:rPr>
      </w:pPr>
      <w:r w:rsidRPr="000A0458">
        <w:rPr>
          <w:sz w:val="28"/>
          <w:szCs w:val="28"/>
        </w:rPr>
        <w:t>МУП «Комфорт» (далее Предприятие) представило в Региональную энергетическую комиссию Кузбасса заявление с просьбой об утверждении инвестиционной программы в сфере теплоснабжения на 2024-2028 годы.</w:t>
      </w:r>
    </w:p>
    <w:p w14:paraId="11B1B0E5" w14:textId="77777777" w:rsidR="000A0458" w:rsidRPr="000A0458" w:rsidRDefault="000A0458" w:rsidP="000A0458">
      <w:pPr>
        <w:tabs>
          <w:tab w:val="num" w:pos="360"/>
          <w:tab w:val="num" w:pos="1080"/>
        </w:tabs>
        <w:spacing w:line="276" w:lineRule="auto"/>
        <w:ind w:left="-142" w:firstLine="505"/>
        <w:jc w:val="both"/>
        <w:rPr>
          <w:sz w:val="28"/>
          <w:szCs w:val="28"/>
        </w:rPr>
      </w:pPr>
      <w:r w:rsidRPr="000A0458">
        <w:rPr>
          <w:sz w:val="28"/>
          <w:szCs w:val="28"/>
        </w:rPr>
        <w:t xml:space="preserve">Предприятие представило инвестиционную программу </w:t>
      </w:r>
      <w:r w:rsidRPr="000A0458">
        <w:rPr>
          <w:sz w:val="28"/>
          <w:szCs w:val="28"/>
        </w:rPr>
        <w:br/>
        <w:t>в размере 43212,64 тыс. руб. (без НДС) из прибыли 35743,09 тыс. руб., из амортизации 7469,55 тыс. руб.</w:t>
      </w:r>
    </w:p>
    <w:p w14:paraId="68DC00CE" w14:textId="77777777" w:rsidR="000A0458" w:rsidRPr="000A0458" w:rsidRDefault="000A0458" w:rsidP="000A0458">
      <w:pPr>
        <w:autoSpaceDE w:val="0"/>
        <w:autoSpaceDN w:val="0"/>
        <w:adjustRightInd w:val="0"/>
        <w:spacing w:line="276" w:lineRule="auto"/>
        <w:ind w:firstLine="540"/>
        <w:jc w:val="both"/>
        <w:rPr>
          <w:bCs/>
          <w:sz w:val="28"/>
          <w:szCs w:val="20"/>
        </w:rPr>
      </w:pPr>
      <w:r w:rsidRPr="000A0458">
        <w:rPr>
          <w:bCs/>
          <w:sz w:val="28"/>
          <w:szCs w:val="20"/>
        </w:rPr>
        <w:t xml:space="preserve">Инвестиционная программа соответствует п. </w:t>
      </w:r>
      <w:hyperlink r:id="rId30" w:history="1">
        <w:r w:rsidRPr="000A0458">
          <w:rPr>
            <w:bCs/>
            <w:sz w:val="28"/>
            <w:szCs w:val="20"/>
          </w:rPr>
          <w:t>8</w:t>
        </w:r>
      </w:hyperlink>
      <w:r w:rsidRPr="000A0458">
        <w:rPr>
          <w:bCs/>
          <w:sz w:val="28"/>
          <w:szCs w:val="20"/>
        </w:rPr>
        <w:t xml:space="preserve"> - </w:t>
      </w:r>
      <w:hyperlink r:id="rId31" w:history="1">
        <w:r w:rsidRPr="000A0458">
          <w:rPr>
            <w:bCs/>
            <w:sz w:val="28"/>
            <w:szCs w:val="20"/>
          </w:rPr>
          <w:t>19</w:t>
        </w:r>
      </w:hyperlink>
      <w:r w:rsidRPr="000A0458">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0A0458">
        <w:rPr>
          <w:bCs/>
          <w:sz w:val="28"/>
          <w:szCs w:val="20"/>
        </w:rPr>
        <w:br/>
        <w:t>от 5 мая 2014 г. № 410 (далее Правила).</w:t>
      </w:r>
    </w:p>
    <w:p w14:paraId="5B17C0D7" w14:textId="77777777" w:rsidR="000A0458" w:rsidRPr="000A0458" w:rsidRDefault="000A0458" w:rsidP="000A0458">
      <w:pPr>
        <w:autoSpaceDE w:val="0"/>
        <w:autoSpaceDN w:val="0"/>
        <w:adjustRightInd w:val="0"/>
        <w:spacing w:line="276" w:lineRule="auto"/>
        <w:ind w:firstLine="540"/>
        <w:jc w:val="both"/>
        <w:rPr>
          <w:bCs/>
          <w:sz w:val="28"/>
          <w:szCs w:val="20"/>
        </w:rPr>
      </w:pPr>
      <w:r w:rsidRPr="000A0458">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Юргинского муниципального округа, утвержденной постановлением администрации Юргинского муниципального округа № 503 от 24.04.2023. </w:t>
      </w:r>
    </w:p>
    <w:p w14:paraId="394DE86C" w14:textId="77777777" w:rsidR="000A0458" w:rsidRPr="000A0458" w:rsidRDefault="000A0458" w:rsidP="000A0458">
      <w:pPr>
        <w:spacing w:line="276" w:lineRule="auto"/>
        <w:ind w:firstLine="709"/>
        <w:jc w:val="both"/>
        <w:rPr>
          <w:bCs/>
          <w:sz w:val="28"/>
          <w:szCs w:val="20"/>
        </w:rPr>
      </w:pPr>
      <w:r w:rsidRPr="000A0458">
        <w:rPr>
          <w:bCs/>
          <w:sz w:val="28"/>
          <w:szCs w:val="20"/>
        </w:rPr>
        <w:t>Состав инвестиционной программы представлен в приложении к экспертному заключению.</w:t>
      </w:r>
    </w:p>
    <w:p w14:paraId="7CDA5BC9" w14:textId="77777777" w:rsidR="000A0458" w:rsidRPr="000A0458" w:rsidRDefault="000A0458" w:rsidP="000A0458">
      <w:pPr>
        <w:spacing w:line="276" w:lineRule="auto"/>
        <w:ind w:firstLine="709"/>
        <w:jc w:val="both"/>
        <w:rPr>
          <w:sz w:val="28"/>
          <w:szCs w:val="28"/>
        </w:rPr>
      </w:pPr>
      <w:r w:rsidRPr="000A0458">
        <w:rPr>
          <w:bCs/>
          <w:sz w:val="28"/>
          <w:szCs w:val="20"/>
        </w:rPr>
        <w:t>В качестве</w:t>
      </w:r>
      <w:r w:rsidRPr="000A0458">
        <w:rPr>
          <w:sz w:val="28"/>
          <w:szCs w:val="28"/>
        </w:rPr>
        <w:t xml:space="preserve"> обосновывающих материалов представлены пояснительная записка к инвестиционной программе, локальные сметные расчеты.</w:t>
      </w:r>
    </w:p>
    <w:p w14:paraId="60002514" w14:textId="77777777" w:rsidR="000A0458" w:rsidRPr="000A0458" w:rsidRDefault="000A0458" w:rsidP="000A0458">
      <w:pPr>
        <w:spacing w:line="276" w:lineRule="auto"/>
        <w:ind w:firstLine="709"/>
        <w:jc w:val="both"/>
        <w:rPr>
          <w:bCs/>
          <w:sz w:val="28"/>
          <w:szCs w:val="20"/>
        </w:rPr>
      </w:pPr>
      <w:r w:rsidRPr="000A0458">
        <w:rPr>
          <w:sz w:val="28"/>
          <w:szCs w:val="28"/>
        </w:rPr>
        <w:t xml:space="preserve">В </w:t>
      </w:r>
      <w:r w:rsidRPr="000A0458">
        <w:rPr>
          <w:bCs/>
          <w:sz w:val="28"/>
          <w:szCs w:val="20"/>
        </w:rPr>
        <w:t xml:space="preserve">инвестиционную программу включены мероприятия по устройству площадок с твердым покрытием и навесом для временного накопления золошлаковых отходов на территориях котельных. Всего </w:t>
      </w:r>
      <w:r w:rsidRPr="000A0458">
        <w:rPr>
          <w:bCs/>
          <w:sz w:val="28"/>
          <w:szCs w:val="20"/>
        </w:rPr>
        <w:lastRenderedPageBreak/>
        <w:t xml:space="preserve">инвестиционная программа предусматривает устройство 23 площадок на 23 котельных предприятия. </w:t>
      </w:r>
    </w:p>
    <w:p w14:paraId="009B623C" w14:textId="77777777" w:rsidR="000A0458" w:rsidRPr="000A0458" w:rsidRDefault="000A0458" w:rsidP="000A0458">
      <w:pPr>
        <w:spacing w:line="276" w:lineRule="auto"/>
        <w:ind w:firstLine="709"/>
        <w:jc w:val="both"/>
        <w:rPr>
          <w:bCs/>
          <w:sz w:val="28"/>
          <w:szCs w:val="20"/>
        </w:rPr>
      </w:pPr>
      <w:r w:rsidRPr="000A0458">
        <w:rPr>
          <w:bCs/>
          <w:sz w:val="28"/>
          <w:szCs w:val="20"/>
        </w:rPr>
        <w:t>Выполнение данных мероприятий обусловлено необходимость соблюдения следующего законодательства:</w:t>
      </w:r>
    </w:p>
    <w:p w14:paraId="641455D6" w14:textId="77777777" w:rsidR="000A0458" w:rsidRPr="000A0458" w:rsidRDefault="000A0458" w:rsidP="000A0458">
      <w:pPr>
        <w:spacing w:line="276" w:lineRule="auto"/>
        <w:ind w:firstLine="709"/>
        <w:jc w:val="both"/>
        <w:rPr>
          <w:bCs/>
          <w:sz w:val="28"/>
          <w:szCs w:val="20"/>
        </w:rPr>
      </w:pPr>
      <w:r w:rsidRPr="000A0458">
        <w:rPr>
          <w:bCs/>
          <w:sz w:val="28"/>
          <w:szCs w:val="20"/>
        </w:rPr>
        <w:t>- п. 1 ст. 22 Федерального закона от 30.03.1999 № 52 – ФЗ «О санитарно-эпидемиологическом благополучии населения»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w:t>
      </w:r>
    </w:p>
    <w:p w14:paraId="7B2DDBDD" w14:textId="77777777" w:rsidR="000A0458" w:rsidRPr="000A0458" w:rsidRDefault="000A0458" w:rsidP="000A0458">
      <w:pPr>
        <w:spacing w:line="276" w:lineRule="auto"/>
        <w:ind w:firstLine="709"/>
        <w:jc w:val="both"/>
        <w:rPr>
          <w:bCs/>
          <w:sz w:val="28"/>
          <w:szCs w:val="20"/>
        </w:rPr>
      </w:pPr>
      <w:r w:rsidRPr="000A0458">
        <w:rPr>
          <w:bCs/>
          <w:sz w:val="28"/>
          <w:szCs w:val="20"/>
        </w:rPr>
        <w:t>- п.1 ст. 13.4 Федерального закона от 24.063.1998 № 89 – ФЗ «Об отходах производства и потребления» накопление отходов допускается только в местах (на площадках) накопления отходов, соответствующих требованиям законодательства в области санитарно- эпидемиологического благополучия населения и иного законодательства Российской Федерации;</w:t>
      </w:r>
    </w:p>
    <w:p w14:paraId="2958B2E2" w14:textId="77777777" w:rsidR="000A0458" w:rsidRPr="000A0458" w:rsidRDefault="000A0458" w:rsidP="000A0458">
      <w:pPr>
        <w:spacing w:line="276" w:lineRule="auto"/>
        <w:ind w:firstLine="709"/>
        <w:jc w:val="both"/>
        <w:rPr>
          <w:bCs/>
          <w:sz w:val="28"/>
          <w:szCs w:val="20"/>
        </w:rPr>
      </w:pPr>
      <w:r w:rsidRPr="000A0458">
        <w:rPr>
          <w:bCs/>
          <w:sz w:val="28"/>
          <w:szCs w:val="20"/>
        </w:rPr>
        <w:t>- ст. 220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14:paraId="4AD35CD8" w14:textId="77777777" w:rsidR="000A0458" w:rsidRPr="000A0458" w:rsidRDefault="000A0458" w:rsidP="000A0458">
      <w:pPr>
        <w:spacing w:line="276" w:lineRule="auto"/>
        <w:ind w:firstLine="709"/>
        <w:jc w:val="both"/>
        <w:rPr>
          <w:bCs/>
          <w:sz w:val="28"/>
          <w:szCs w:val="20"/>
        </w:rPr>
      </w:pPr>
      <w:r w:rsidRPr="000A0458">
        <w:rPr>
          <w:bCs/>
          <w:sz w:val="28"/>
          <w:szCs w:val="20"/>
        </w:rPr>
        <w:t>- 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14:paraId="299DB505" w14:textId="77777777" w:rsidR="000A0458" w:rsidRPr="000A0458" w:rsidRDefault="000A0458" w:rsidP="000A0458">
      <w:pPr>
        <w:spacing w:line="276" w:lineRule="auto"/>
        <w:ind w:firstLine="709"/>
        <w:jc w:val="both"/>
        <w:rPr>
          <w:bCs/>
          <w:sz w:val="28"/>
          <w:szCs w:val="20"/>
        </w:rPr>
      </w:pPr>
      <w:r w:rsidRPr="000A0458">
        <w:rPr>
          <w:bCs/>
          <w:sz w:val="28"/>
          <w:szCs w:val="20"/>
        </w:rPr>
        <w:t>- поверхность площадки должна иметь твердое покрытие (асфальт, бетон, полимербетон, керамическая плитка.</w:t>
      </w:r>
    </w:p>
    <w:p w14:paraId="22363F89" w14:textId="77777777" w:rsidR="000A0458" w:rsidRPr="000A0458" w:rsidRDefault="000A0458" w:rsidP="000A0458">
      <w:pPr>
        <w:spacing w:line="276" w:lineRule="auto"/>
        <w:ind w:firstLine="709"/>
        <w:jc w:val="both"/>
        <w:rPr>
          <w:bCs/>
          <w:sz w:val="28"/>
          <w:szCs w:val="20"/>
        </w:rPr>
      </w:pPr>
      <w:r w:rsidRPr="000A0458">
        <w:rPr>
          <w:bCs/>
          <w:sz w:val="28"/>
          <w:szCs w:val="20"/>
        </w:rPr>
        <w:t>На сегодняшний день на территориях всех котельных площадки, предназначенные для образующихся в процессе эксплуатации котельных золошлаковых отходов, не имеют твердого покрытия. По данному факту нарушений было вынесено два определения Межмуниципального отдела МВД России «Юргинский», на основании протоколов вынесены постановления Юргинского городского суда Кемеровской области о нарушении требований СанПиН 2.1.3684-21 и назначено наказание в виде административного штрафа.</w:t>
      </w:r>
    </w:p>
    <w:p w14:paraId="16301F86" w14:textId="77777777" w:rsidR="000A0458" w:rsidRPr="000A0458" w:rsidRDefault="000A0458" w:rsidP="000A0458">
      <w:pPr>
        <w:spacing w:line="276" w:lineRule="auto"/>
        <w:ind w:firstLine="709"/>
        <w:jc w:val="both"/>
        <w:rPr>
          <w:sz w:val="28"/>
          <w:szCs w:val="28"/>
        </w:rPr>
      </w:pPr>
      <w:r w:rsidRPr="000A0458">
        <w:rPr>
          <w:sz w:val="28"/>
          <w:szCs w:val="28"/>
        </w:rPr>
        <w:t xml:space="preserve">Обоснованность стоимостных показателей (сметных расчетов), включаемых экспертами в инвестиционную программу, проверена с </w:t>
      </w:r>
      <w:r w:rsidRPr="000A0458">
        <w:rPr>
          <w:sz w:val="28"/>
          <w:szCs w:val="28"/>
        </w:rPr>
        <w:lastRenderedPageBreak/>
        <w:t>помощью программного комплекса ГРАНД-Смета. В результате проверки экспертами стоимость мероприятий признана обоснованной.</w:t>
      </w:r>
    </w:p>
    <w:p w14:paraId="4F36065C" w14:textId="77777777" w:rsidR="000A0458" w:rsidRPr="000A0458" w:rsidRDefault="000A0458" w:rsidP="000A0458">
      <w:pPr>
        <w:tabs>
          <w:tab w:val="left" w:pos="720"/>
        </w:tabs>
        <w:spacing w:line="276" w:lineRule="auto"/>
        <w:ind w:firstLine="709"/>
        <w:jc w:val="both"/>
        <w:rPr>
          <w:sz w:val="28"/>
          <w:szCs w:val="28"/>
        </w:rPr>
      </w:pPr>
      <w:r w:rsidRPr="000A0458">
        <w:rPr>
          <w:sz w:val="28"/>
          <w:szCs w:val="28"/>
        </w:rPr>
        <w:t>Проанализировав представленные обосновывающие документы, экспертная группа, считает предложенные мероприятия обоснованными и предлагает утвердить инвестиционную программу на 2024-2028 годы в размере 43212,64 тыс. руб. (без НДС) из прибыли 35743,09 тыс. руб., из амортизации 7469,55 тыс. руб.</w:t>
      </w:r>
    </w:p>
    <w:p w14:paraId="669ED77A" w14:textId="77777777" w:rsidR="000A0458" w:rsidRPr="000A0458" w:rsidRDefault="000A0458" w:rsidP="000A0458">
      <w:pPr>
        <w:jc w:val="center"/>
        <w:rPr>
          <w:bCs/>
          <w:sz w:val="28"/>
          <w:szCs w:val="28"/>
        </w:rPr>
      </w:pPr>
    </w:p>
    <w:p w14:paraId="76BD5E46" w14:textId="77777777" w:rsidR="000A0458" w:rsidRPr="000A0458" w:rsidRDefault="000A0458" w:rsidP="000A0458">
      <w:pPr>
        <w:jc w:val="center"/>
        <w:rPr>
          <w:color w:val="000000"/>
          <w:sz w:val="28"/>
          <w:szCs w:val="28"/>
        </w:rPr>
      </w:pPr>
      <w:r w:rsidRPr="000A0458">
        <w:rPr>
          <w:bCs/>
          <w:sz w:val="28"/>
          <w:szCs w:val="28"/>
        </w:rPr>
        <w:t xml:space="preserve">Финансовый план </w:t>
      </w:r>
      <w:r w:rsidRPr="000A0458">
        <w:rPr>
          <w:sz w:val="28"/>
          <w:szCs w:val="28"/>
        </w:rPr>
        <w:t>МУП «Комфорт»</w:t>
      </w:r>
    </w:p>
    <w:p w14:paraId="59D6A667" w14:textId="77777777" w:rsidR="000A0458" w:rsidRPr="000A0458" w:rsidRDefault="000A0458" w:rsidP="000A0458">
      <w:pPr>
        <w:jc w:val="center"/>
        <w:rPr>
          <w:bCs/>
          <w:sz w:val="28"/>
          <w:szCs w:val="28"/>
        </w:rPr>
      </w:pPr>
    </w:p>
    <w:tbl>
      <w:tblPr>
        <w:tblW w:w="9131" w:type="dxa"/>
        <w:tblInd w:w="113" w:type="dxa"/>
        <w:tblLayout w:type="fixed"/>
        <w:tblCellMar>
          <w:left w:w="28" w:type="dxa"/>
          <w:right w:w="28" w:type="dxa"/>
        </w:tblCellMar>
        <w:tblLook w:val="04A0" w:firstRow="1" w:lastRow="0" w:firstColumn="1" w:lastColumn="0" w:noHBand="0" w:noVBand="1"/>
      </w:tblPr>
      <w:tblGrid>
        <w:gridCol w:w="341"/>
        <w:gridCol w:w="1135"/>
        <w:gridCol w:w="851"/>
        <w:gridCol w:w="992"/>
        <w:gridCol w:w="886"/>
        <w:gridCol w:w="992"/>
        <w:gridCol w:w="992"/>
        <w:gridCol w:w="992"/>
        <w:gridCol w:w="993"/>
        <w:gridCol w:w="957"/>
      </w:tblGrid>
      <w:tr w:rsidR="000A0458" w:rsidRPr="000A0458" w14:paraId="3EE5349C" w14:textId="77777777" w:rsidTr="009D4BA8">
        <w:trPr>
          <w:trHeight w:val="368"/>
        </w:trPr>
        <w:tc>
          <w:tcPr>
            <w:tcW w:w="3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AAABE" w14:textId="77777777" w:rsidR="000A0458" w:rsidRPr="000A0458" w:rsidRDefault="000A0458" w:rsidP="000A0458">
            <w:pPr>
              <w:jc w:val="center"/>
              <w:rPr>
                <w:bCs/>
                <w:sz w:val="18"/>
                <w:szCs w:val="18"/>
              </w:rPr>
            </w:pPr>
            <w:r w:rsidRPr="000A0458">
              <w:rPr>
                <w:bCs/>
                <w:sz w:val="18"/>
                <w:szCs w:val="18"/>
              </w:rPr>
              <w:t>№</w:t>
            </w:r>
            <w:r w:rsidRPr="000A0458">
              <w:rPr>
                <w:bCs/>
                <w:sz w:val="18"/>
                <w:szCs w:val="18"/>
              </w:rPr>
              <w:br/>
              <w:t>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4EF07" w14:textId="77777777" w:rsidR="000A0458" w:rsidRPr="000A0458" w:rsidRDefault="000A0458" w:rsidP="000A0458">
            <w:pPr>
              <w:jc w:val="center"/>
              <w:rPr>
                <w:bCs/>
                <w:sz w:val="18"/>
                <w:szCs w:val="18"/>
              </w:rPr>
            </w:pPr>
            <w:r w:rsidRPr="000A0458">
              <w:rPr>
                <w:bCs/>
                <w:sz w:val="18"/>
                <w:szCs w:val="18"/>
              </w:rPr>
              <w:t>Источники финансирования</w:t>
            </w:r>
          </w:p>
        </w:tc>
        <w:tc>
          <w:tcPr>
            <w:tcW w:w="7655" w:type="dxa"/>
            <w:gridSpan w:val="8"/>
            <w:tcBorders>
              <w:top w:val="single" w:sz="4" w:space="0" w:color="auto"/>
              <w:left w:val="nil"/>
              <w:bottom w:val="single" w:sz="4" w:space="0" w:color="auto"/>
              <w:right w:val="single" w:sz="4" w:space="0" w:color="auto"/>
            </w:tcBorders>
            <w:shd w:val="clear" w:color="auto" w:fill="auto"/>
            <w:vAlign w:val="center"/>
            <w:hideMark/>
          </w:tcPr>
          <w:p w14:paraId="37C29544" w14:textId="77777777" w:rsidR="000A0458" w:rsidRPr="000A0458" w:rsidRDefault="000A0458" w:rsidP="000A0458">
            <w:pPr>
              <w:jc w:val="center"/>
              <w:rPr>
                <w:bCs/>
                <w:sz w:val="18"/>
                <w:szCs w:val="18"/>
              </w:rPr>
            </w:pPr>
            <w:r w:rsidRPr="000A0458">
              <w:rPr>
                <w:bCs/>
                <w:sz w:val="18"/>
                <w:szCs w:val="18"/>
              </w:rPr>
              <w:t>Расходы на реализацию инвестиционной программы (тыс. руб. без НДС)</w:t>
            </w:r>
          </w:p>
        </w:tc>
      </w:tr>
      <w:tr w:rsidR="000A0458" w:rsidRPr="000A0458" w14:paraId="1A33ABEB" w14:textId="77777777" w:rsidTr="009D4BA8">
        <w:trPr>
          <w:trHeight w:val="300"/>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7A201584" w14:textId="77777777" w:rsidR="000A0458" w:rsidRPr="000A0458" w:rsidRDefault="000A0458" w:rsidP="000A0458">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BE668C8" w14:textId="77777777" w:rsidR="000A0458" w:rsidRPr="000A0458" w:rsidRDefault="000A0458" w:rsidP="000A0458">
            <w:pPr>
              <w:rPr>
                <w:bCs/>
                <w:sz w:val="18"/>
                <w:szCs w:val="18"/>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4E9601" w14:textId="77777777" w:rsidR="000A0458" w:rsidRPr="000A0458" w:rsidRDefault="000A0458" w:rsidP="000A0458">
            <w:pPr>
              <w:jc w:val="center"/>
              <w:rPr>
                <w:bCs/>
                <w:sz w:val="18"/>
                <w:szCs w:val="18"/>
              </w:rPr>
            </w:pPr>
            <w:r w:rsidRPr="000A0458">
              <w:rPr>
                <w:bCs/>
                <w:sz w:val="18"/>
                <w:szCs w:val="18"/>
              </w:rPr>
              <w:t>по видам деятельности</w:t>
            </w:r>
          </w:p>
        </w:tc>
        <w:tc>
          <w:tcPr>
            <w:tcW w:w="8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DD5392" w14:textId="77777777" w:rsidR="000A0458" w:rsidRPr="000A0458" w:rsidRDefault="000A0458" w:rsidP="000A0458">
            <w:pPr>
              <w:jc w:val="center"/>
              <w:rPr>
                <w:bCs/>
                <w:sz w:val="18"/>
                <w:szCs w:val="18"/>
              </w:rPr>
            </w:pPr>
            <w:r w:rsidRPr="000A0458">
              <w:rPr>
                <w:bCs/>
                <w:sz w:val="18"/>
                <w:szCs w:val="18"/>
              </w:rPr>
              <w:t>Всего</w:t>
            </w:r>
          </w:p>
        </w:tc>
        <w:tc>
          <w:tcPr>
            <w:tcW w:w="4926" w:type="dxa"/>
            <w:gridSpan w:val="5"/>
            <w:tcBorders>
              <w:top w:val="single" w:sz="4" w:space="0" w:color="auto"/>
              <w:left w:val="nil"/>
              <w:bottom w:val="single" w:sz="4" w:space="0" w:color="auto"/>
              <w:right w:val="single" w:sz="4" w:space="0" w:color="000000"/>
            </w:tcBorders>
            <w:shd w:val="clear" w:color="auto" w:fill="auto"/>
            <w:vAlign w:val="center"/>
            <w:hideMark/>
          </w:tcPr>
          <w:p w14:paraId="5BDBCC26" w14:textId="77777777" w:rsidR="000A0458" w:rsidRPr="000A0458" w:rsidRDefault="000A0458" w:rsidP="000A0458">
            <w:pPr>
              <w:jc w:val="center"/>
              <w:rPr>
                <w:bCs/>
                <w:sz w:val="18"/>
                <w:szCs w:val="18"/>
              </w:rPr>
            </w:pPr>
            <w:r w:rsidRPr="000A0458">
              <w:rPr>
                <w:bCs/>
                <w:sz w:val="18"/>
                <w:szCs w:val="18"/>
              </w:rPr>
              <w:t xml:space="preserve">по годам реализации </w:t>
            </w:r>
          </w:p>
        </w:tc>
      </w:tr>
      <w:tr w:rsidR="000A0458" w:rsidRPr="000A0458" w14:paraId="5FF85848" w14:textId="77777777" w:rsidTr="009D4BA8">
        <w:trPr>
          <w:trHeight w:val="534"/>
        </w:trPr>
        <w:tc>
          <w:tcPr>
            <w:tcW w:w="341" w:type="dxa"/>
            <w:vMerge/>
            <w:tcBorders>
              <w:top w:val="single" w:sz="4" w:space="0" w:color="auto"/>
              <w:left w:val="single" w:sz="4" w:space="0" w:color="auto"/>
              <w:bottom w:val="single" w:sz="4" w:space="0" w:color="auto"/>
              <w:right w:val="single" w:sz="4" w:space="0" w:color="auto"/>
            </w:tcBorders>
            <w:vAlign w:val="center"/>
            <w:hideMark/>
          </w:tcPr>
          <w:p w14:paraId="4B570F3E" w14:textId="77777777" w:rsidR="000A0458" w:rsidRPr="000A0458" w:rsidRDefault="000A0458" w:rsidP="000A0458">
            <w:pPr>
              <w:rPr>
                <w:bCs/>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5F09231" w14:textId="77777777" w:rsidR="000A0458" w:rsidRPr="000A0458" w:rsidRDefault="000A0458" w:rsidP="000A0458">
            <w:pPr>
              <w:rPr>
                <w:bCs/>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14:paraId="59254561" w14:textId="77777777" w:rsidR="000A0458" w:rsidRPr="000A0458" w:rsidRDefault="000A0458" w:rsidP="000A0458">
            <w:pPr>
              <w:jc w:val="center"/>
              <w:rPr>
                <w:bCs/>
                <w:iCs/>
                <w:sz w:val="18"/>
                <w:szCs w:val="18"/>
              </w:rPr>
            </w:pPr>
            <w:proofErr w:type="spellStart"/>
            <w:r w:rsidRPr="000A0458">
              <w:rPr>
                <w:bCs/>
                <w:iCs/>
                <w:sz w:val="18"/>
                <w:szCs w:val="18"/>
              </w:rPr>
              <w:t>Произ-водство</w:t>
            </w:r>
            <w:proofErr w:type="spellEnd"/>
            <w:r w:rsidRPr="000A0458">
              <w:rPr>
                <w:bCs/>
                <w:iCs/>
                <w:sz w:val="18"/>
                <w:szCs w:val="18"/>
              </w:rPr>
              <w:t xml:space="preserve"> </w:t>
            </w:r>
            <w:proofErr w:type="gramStart"/>
            <w:r w:rsidRPr="000A0458">
              <w:rPr>
                <w:bCs/>
                <w:iCs/>
                <w:sz w:val="18"/>
                <w:szCs w:val="18"/>
              </w:rPr>
              <w:t>электро-энергии</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5E38371" w14:textId="77777777" w:rsidR="000A0458" w:rsidRPr="000A0458" w:rsidRDefault="000A0458" w:rsidP="000A0458">
            <w:pPr>
              <w:jc w:val="center"/>
              <w:rPr>
                <w:bCs/>
                <w:iCs/>
                <w:sz w:val="18"/>
                <w:szCs w:val="18"/>
              </w:rPr>
            </w:pPr>
            <w:proofErr w:type="spellStart"/>
            <w:r w:rsidRPr="000A0458">
              <w:rPr>
                <w:bCs/>
                <w:iCs/>
                <w:sz w:val="18"/>
                <w:szCs w:val="18"/>
              </w:rPr>
              <w:t>Произ-водство</w:t>
            </w:r>
            <w:proofErr w:type="spellEnd"/>
            <w:r w:rsidRPr="000A0458">
              <w:rPr>
                <w:bCs/>
                <w:iCs/>
                <w:sz w:val="18"/>
                <w:szCs w:val="18"/>
              </w:rPr>
              <w:t xml:space="preserve"> тепло-энергии</w:t>
            </w:r>
          </w:p>
        </w:tc>
        <w:tc>
          <w:tcPr>
            <w:tcW w:w="886" w:type="dxa"/>
            <w:vMerge/>
            <w:tcBorders>
              <w:top w:val="nil"/>
              <w:left w:val="single" w:sz="4" w:space="0" w:color="auto"/>
              <w:bottom w:val="single" w:sz="4" w:space="0" w:color="auto"/>
              <w:right w:val="single" w:sz="4" w:space="0" w:color="auto"/>
            </w:tcBorders>
            <w:vAlign w:val="center"/>
            <w:hideMark/>
          </w:tcPr>
          <w:p w14:paraId="04363A6E" w14:textId="77777777" w:rsidR="000A0458" w:rsidRPr="000A0458" w:rsidRDefault="000A0458" w:rsidP="000A0458">
            <w:pPr>
              <w:rPr>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F6C402A" w14:textId="77777777" w:rsidR="000A0458" w:rsidRPr="000A0458" w:rsidRDefault="000A0458" w:rsidP="000A0458">
            <w:pPr>
              <w:jc w:val="center"/>
              <w:rPr>
                <w:bCs/>
                <w:sz w:val="18"/>
                <w:szCs w:val="18"/>
              </w:rPr>
            </w:pPr>
            <w:r w:rsidRPr="000A0458">
              <w:rPr>
                <w:bCs/>
                <w:sz w:val="18"/>
                <w:szCs w:val="18"/>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66E6598E" w14:textId="77777777" w:rsidR="000A0458" w:rsidRPr="000A0458" w:rsidRDefault="000A0458" w:rsidP="000A0458">
            <w:pPr>
              <w:jc w:val="center"/>
              <w:rPr>
                <w:bCs/>
                <w:sz w:val="18"/>
                <w:szCs w:val="18"/>
              </w:rPr>
            </w:pPr>
            <w:r w:rsidRPr="000A0458">
              <w:rPr>
                <w:bCs/>
                <w:sz w:val="18"/>
                <w:szCs w:val="18"/>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2E0695AC" w14:textId="77777777" w:rsidR="000A0458" w:rsidRPr="000A0458" w:rsidRDefault="000A0458" w:rsidP="000A0458">
            <w:pPr>
              <w:jc w:val="center"/>
              <w:rPr>
                <w:bCs/>
                <w:sz w:val="18"/>
                <w:szCs w:val="18"/>
              </w:rPr>
            </w:pPr>
            <w:r w:rsidRPr="000A0458">
              <w:rPr>
                <w:bCs/>
                <w:sz w:val="18"/>
                <w:szCs w:val="18"/>
              </w:rPr>
              <w:t>2026</w:t>
            </w:r>
          </w:p>
        </w:tc>
        <w:tc>
          <w:tcPr>
            <w:tcW w:w="993" w:type="dxa"/>
            <w:tcBorders>
              <w:top w:val="nil"/>
              <w:left w:val="nil"/>
              <w:bottom w:val="single" w:sz="4" w:space="0" w:color="auto"/>
              <w:right w:val="single" w:sz="4" w:space="0" w:color="auto"/>
            </w:tcBorders>
            <w:shd w:val="clear" w:color="auto" w:fill="auto"/>
            <w:noWrap/>
            <w:vAlign w:val="center"/>
            <w:hideMark/>
          </w:tcPr>
          <w:p w14:paraId="4DA8AF57" w14:textId="77777777" w:rsidR="000A0458" w:rsidRPr="000A0458" w:rsidRDefault="000A0458" w:rsidP="000A0458">
            <w:pPr>
              <w:jc w:val="center"/>
              <w:rPr>
                <w:bCs/>
                <w:sz w:val="18"/>
                <w:szCs w:val="18"/>
              </w:rPr>
            </w:pPr>
            <w:r w:rsidRPr="000A0458">
              <w:rPr>
                <w:bCs/>
                <w:sz w:val="18"/>
                <w:szCs w:val="18"/>
              </w:rPr>
              <w:t>2027</w:t>
            </w:r>
          </w:p>
        </w:tc>
        <w:tc>
          <w:tcPr>
            <w:tcW w:w="957" w:type="dxa"/>
            <w:tcBorders>
              <w:top w:val="nil"/>
              <w:left w:val="nil"/>
              <w:bottom w:val="single" w:sz="4" w:space="0" w:color="auto"/>
              <w:right w:val="single" w:sz="4" w:space="0" w:color="auto"/>
            </w:tcBorders>
            <w:shd w:val="clear" w:color="auto" w:fill="auto"/>
            <w:noWrap/>
            <w:vAlign w:val="center"/>
            <w:hideMark/>
          </w:tcPr>
          <w:p w14:paraId="5B5B7DDC" w14:textId="77777777" w:rsidR="000A0458" w:rsidRPr="000A0458" w:rsidRDefault="000A0458" w:rsidP="000A0458">
            <w:pPr>
              <w:jc w:val="center"/>
              <w:rPr>
                <w:bCs/>
                <w:sz w:val="18"/>
                <w:szCs w:val="18"/>
              </w:rPr>
            </w:pPr>
            <w:r w:rsidRPr="000A0458">
              <w:rPr>
                <w:bCs/>
                <w:sz w:val="18"/>
                <w:szCs w:val="18"/>
              </w:rPr>
              <w:t>2028</w:t>
            </w:r>
          </w:p>
        </w:tc>
      </w:tr>
      <w:tr w:rsidR="000A0458" w:rsidRPr="000A0458" w14:paraId="2FE9AB6E" w14:textId="77777777" w:rsidTr="009D4BA8">
        <w:trPr>
          <w:trHeight w:val="20"/>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14:paraId="555FA98E" w14:textId="77777777" w:rsidR="000A0458" w:rsidRPr="000A0458" w:rsidRDefault="000A0458" w:rsidP="000A0458">
            <w:pPr>
              <w:jc w:val="center"/>
              <w:rPr>
                <w:sz w:val="18"/>
                <w:szCs w:val="18"/>
              </w:rPr>
            </w:pPr>
            <w:r w:rsidRPr="000A0458">
              <w:rPr>
                <w:sz w:val="18"/>
                <w:szCs w:val="18"/>
              </w:rPr>
              <w:t>1</w:t>
            </w:r>
          </w:p>
        </w:tc>
        <w:tc>
          <w:tcPr>
            <w:tcW w:w="1135" w:type="dxa"/>
            <w:tcBorders>
              <w:top w:val="nil"/>
              <w:left w:val="nil"/>
              <w:bottom w:val="single" w:sz="4" w:space="0" w:color="auto"/>
              <w:right w:val="single" w:sz="4" w:space="0" w:color="auto"/>
            </w:tcBorders>
            <w:shd w:val="clear" w:color="auto" w:fill="auto"/>
            <w:noWrap/>
            <w:vAlign w:val="bottom"/>
            <w:hideMark/>
          </w:tcPr>
          <w:p w14:paraId="51F89FE6" w14:textId="77777777" w:rsidR="000A0458" w:rsidRPr="000A0458" w:rsidRDefault="000A0458" w:rsidP="000A0458">
            <w:pPr>
              <w:jc w:val="center"/>
              <w:rPr>
                <w:sz w:val="18"/>
                <w:szCs w:val="18"/>
              </w:rPr>
            </w:pPr>
            <w:r w:rsidRPr="000A0458">
              <w:rPr>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14:paraId="4A1B294C" w14:textId="77777777" w:rsidR="000A0458" w:rsidRPr="000A0458" w:rsidRDefault="000A0458" w:rsidP="000A0458">
            <w:pPr>
              <w:jc w:val="center"/>
              <w:rPr>
                <w:sz w:val="18"/>
                <w:szCs w:val="18"/>
              </w:rPr>
            </w:pPr>
            <w:r w:rsidRPr="000A0458">
              <w:rPr>
                <w:sz w:val="18"/>
                <w:szCs w:val="18"/>
              </w:rPr>
              <w:t>3</w:t>
            </w:r>
          </w:p>
        </w:tc>
        <w:tc>
          <w:tcPr>
            <w:tcW w:w="992" w:type="dxa"/>
            <w:tcBorders>
              <w:top w:val="nil"/>
              <w:left w:val="nil"/>
              <w:bottom w:val="single" w:sz="4" w:space="0" w:color="auto"/>
              <w:right w:val="single" w:sz="4" w:space="0" w:color="auto"/>
            </w:tcBorders>
            <w:shd w:val="clear" w:color="auto" w:fill="auto"/>
            <w:noWrap/>
            <w:vAlign w:val="bottom"/>
            <w:hideMark/>
          </w:tcPr>
          <w:p w14:paraId="0F0C3449" w14:textId="77777777" w:rsidR="000A0458" w:rsidRPr="000A0458" w:rsidRDefault="000A0458" w:rsidP="000A0458">
            <w:pPr>
              <w:jc w:val="center"/>
              <w:rPr>
                <w:sz w:val="18"/>
                <w:szCs w:val="18"/>
              </w:rPr>
            </w:pPr>
            <w:r w:rsidRPr="000A0458">
              <w:rPr>
                <w:sz w:val="18"/>
                <w:szCs w:val="18"/>
              </w:rPr>
              <w:t>4</w:t>
            </w:r>
          </w:p>
        </w:tc>
        <w:tc>
          <w:tcPr>
            <w:tcW w:w="886" w:type="dxa"/>
            <w:tcBorders>
              <w:top w:val="nil"/>
              <w:left w:val="nil"/>
              <w:bottom w:val="single" w:sz="4" w:space="0" w:color="auto"/>
              <w:right w:val="single" w:sz="4" w:space="0" w:color="auto"/>
            </w:tcBorders>
            <w:shd w:val="clear" w:color="auto" w:fill="auto"/>
            <w:noWrap/>
            <w:vAlign w:val="bottom"/>
            <w:hideMark/>
          </w:tcPr>
          <w:p w14:paraId="623E88AB" w14:textId="77777777" w:rsidR="000A0458" w:rsidRPr="000A0458" w:rsidRDefault="000A0458" w:rsidP="000A0458">
            <w:pPr>
              <w:jc w:val="center"/>
              <w:rPr>
                <w:sz w:val="18"/>
                <w:szCs w:val="18"/>
              </w:rPr>
            </w:pPr>
            <w:r w:rsidRPr="000A0458">
              <w:rPr>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14:paraId="140DF226" w14:textId="77777777" w:rsidR="000A0458" w:rsidRPr="000A0458" w:rsidRDefault="000A0458" w:rsidP="000A0458">
            <w:pPr>
              <w:jc w:val="center"/>
              <w:rPr>
                <w:sz w:val="18"/>
                <w:szCs w:val="18"/>
              </w:rPr>
            </w:pPr>
            <w:r w:rsidRPr="000A0458">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14:paraId="760F501A" w14:textId="77777777" w:rsidR="000A0458" w:rsidRPr="000A0458" w:rsidRDefault="000A0458" w:rsidP="000A0458">
            <w:pPr>
              <w:jc w:val="center"/>
              <w:rPr>
                <w:sz w:val="18"/>
                <w:szCs w:val="18"/>
              </w:rPr>
            </w:pPr>
            <w:r w:rsidRPr="000A0458">
              <w:rPr>
                <w:sz w:val="18"/>
                <w:szCs w:val="18"/>
              </w:rPr>
              <w:t>7</w:t>
            </w:r>
          </w:p>
        </w:tc>
        <w:tc>
          <w:tcPr>
            <w:tcW w:w="992" w:type="dxa"/>
            <w:tcBorders>
              <w:top w:val="nil"/>
              <w:left w:val="nil"/>
              <w:bottom w:val="single" w:sz="4" w:space="0" w:color="auto"/>
              <w:right w:val="single" w:sz="4" w:space="0" w:color="auto"/>
            </w:tcBorders>
            <w:shd w:val="clear" w:color="auto" w:fill="auto"/>
            <w:noWrap/>
            <w:vAlign w:val="bottom"/>
            <w:hideMark/>
          </w:tcPr>
          <w:p w14:paraId="4480ED68" w14:textId="77777777" w:rsidR="000A0458" w:rsidRPr="000A0458" w:rsidRDefault="000A0458" w:rsidP="000A0458">
            <w:pPr>
              <w:jc w:val="center"/>
              <w:rPr>
                <w:sz w:val="18"/>
                <w:szCs w:val="18"/>
              </w:rPr>
            </w:pPr>
            <w:r w:rsidRPr="000A0458">
              <w:rPr>
                <w:sz w:val="18"/>
                <w:szCs w:val="18"/>
              </w:rPr>
              <w:t>8</w:t>
            </w:r>
          </w:p>
        </w:tc>
        <w:tc>
          <w:tcPr>
            <w:tcW w:w="993" w:type="dxa"/>
            <w:tcBorders>
              <w:top w:val="nil"/>
              <w:left w:val="nil"/>
              <w:bottom w:val="single" w:sz="4" w:space="0" w:color="auto"/>
              <w:right w:val="single" w:sz="4" w:space="0" w:color="auto"/>
            </w:tcBorders>
            <w:shd w:val="clear" w:color="auto" w:fill="auto"/>
            <w:noWrap/>
            <w:vAlign w:val="bottom"/>
            <w:hideMark/>
          </w:tcPr>
          <w:p w14:paraId="21208148" w14:textId="77777777" w:rsidR="000A0458" w:rsidRPr="000A0458" w:rsidRDefault="000A0458" w:rsidP="000A0458">
            <w:pPr>
              <w:jc w:val="center"/>
              <w:rPr>
                <w:sz w:val="18"/>
                <w:szCs w:val="18"/>
              </w:rPr>
            </w:pPr>
            <w:r w:rsidRPr="000A0458">
              <w:rPr>
                <w:sz w:val="18"/>
                <w:szCs w:val="18"/>
              </w:rPr>
              <w:t>9</w:t>
            </w:r>
          </w:p>
        </w:tc>
        <w:tc>
          <w:tcPr>
            <w:tcW w:w="957" w:type="dxa"/>
            <w:tcBorders>
              <w:top w:val="nil"/>
              <w:left w:val="nil"/>
              <w:bottom w:val="single" w:sz="4" w:space="0" w:color="auto"/>
              <w:right w:val="single" w:sz="4" w:space="0" w:color="auto"/>
            </w:tcBorders>
            <w:shd w:val="clear" w:color="auto" w:fill="auto"/>
            <w:noWrap/>
            <w:vAlign w:val="bottom"/>
            <w:hideMark/>
          </w:tcPr>
          <w:p w14:paraId="770C5A1B" w14:textId="77777777" w:rsidR="000A0458" w:rsidRPr="000A0458" w:rsidRDefault="000A0458" w:rsidP="000A0458">
            <w:pPr>
              <w:jc w:val="center"/>
              <w:rPr>
                <w:sz w:val="18"/>
                <w:szCs w:val="18"/>
              </w:rPr>
            </w:pPr>
            <w:r w:rsidRPr="000A0458">
              <w:rPr>
                <w:sz w:val="18"/>
                <w:szCs w:val="18"/>
              </w:rPr>
              <w:t>10</w:t>
            </w:r>
          </w:p>
        </w:tc>
      </w:tr>
      <w:tr w:rsidR="000A0458" w:rsidRPr="000A0458" w14:paraId="7920C86B" w14:textId="77777777" w:rsidTr="009D4BA8">
        <w:trPr>
          <w:trHeight w:val="346"/>
        </w:trPr>
        <w:tc>
          <w:tcPr>
            <w:tcW w:w="341" w:type="dxa"/>
            <w:tcBorders>
              <w:top w:val="nil"/>
              <w:left w:val="single" w:sz="4" w:space="0" w:color="auto"/>
              <w:bottom w:val="single" w:sz="4" w:space="0" w:color="auto"/>
              <w:right w:val="single" w:sz="4" w:space="0" w:color="auto"/>
            </w:tcBorders>
            <w:shd w:val="clear" w:color="auto" w:fill="auto"/>
            <w:hideMark/>
          </w:tcPr>
          <w:p w14:paraId="32626AE9" w14:textId="77777777" w:rsidR="000A0458" w:rsidRPr="000A0458" w:rsidRDefault="000A0458" w:rsidP="000A0458">
            <w:pPr>
              <w:jc w:val="center"/>
              <w:rPr>
                <w:sz w:val="18"/>
                <w:szCs w:val="18"/>
              </w:rPr>
            </w:pPr>
            <w:r w:rsidRPr="000A0458">
              <w:rPr>
                <w:sz w:val="18"/>
                <w:szCs w:val="18"/>
              </w:rPr>
              <w:t>1</w:t>
            </w:r>
          </w:p>
        </w:tc>
        <w:tc>
          <w:tcPr>
            <w:tcW w:w="1135" w:type="dxa"/>
            <w:tcBorders>
              <w:top w:val="nil"/>
              <w:left w:val="nil"/>
              <w:bottom w:val="single" w:sz="4" w:space="0" w:color="auto"/>
              <w:right w:val="single" w:sz="4" w:space="0" w:color="auto"/>
            </w:tcBorders>
            <w:shd w:val="clear" w:color="auto" w:fill="auto"/>
            <w:hideMark/>
          </w:tcPr>
          <w:p w14:paraId="04AC3F38" w14:textId="77777777" w:rsidR="000A0458" w:rsidRPr="000A0458" w:rsidRDefault="000A0458" w:rsidP="000A0458">
            <w:pPr>
              <w:rPr>
                <w:sz w:val="18"/>
                <w:szCs w:val="18"/>
              </w:rPr>
            </w:pPr>
            <w:r w:rsidRPr="000A0458">
              <w:rPr>
                <w:sz w:val="18"/>
                <w:szCs w:val="18"/>
              </w:rPr>
              <w:t>Собственные средства</w:t>
            </w:r>
          </w:p>
        </w:tc>
        <w:tc>
          <w:tcPr>
            <w:tcW w:w="851" w:type="dxa"/>
            <w:tcBorders>
              <w:top w:val="nil"/>
              <w:left w:val="nil"/>
              <w:bottom w:val="single" w:sz="4" w:space="0" w:color="auto"/>
              <w:right w:val="single" w:sz="4" w:space="0" w:color="auto"/>
            </w:tcBorders>
            <w:shd w:val="clear" w:color="auto" w:fill="auto"/>
            <w:noWrap/>
            <w:vAlign w:val="center"/>
          </w:tcPr>
          <w:p w14:paraId="5F020143" w14:textId="77777777" w:rsidR="000A0458" w:rsidRPr="000A0458" w:rsidRDefault="000A0458" w:rsidP="000A0458">
            <w:pPr>
              <w:jc w:val="center"/>
              <w:rPr>
                <w:bCs/>
                <w:sz w:val="18"/>
                <w:szCs w:val="18"/>
              </w:rPr>
            </w:pPr>
            <w:r w:rsidRPr="000A0458">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AF750D6" w14:textId="77777777" w:rsidR="000A0458" w:rsidRPr="000A0458" w:rsidRDefault="000A0458" w:rsidP="000A0458">
            <w:pPr>
              <w:jc w:val="center"/>
              <w:rPr>
                <w:bCs/>
                <w:sz w:val="18"/>
                <w:szCs w:val="18"/>
              </w:rPr>
            </w:pPr>
            <w:r w:rsidRPr="000A0458">
              <w:rPr>
                <w:bCs/>
                <w:sz w:val="18"/>
                <w:szCs w:val="18"/>
              </w:rPr>
              <w:t>43212,64</w:t>
            </w:r>
          </w:p>
        </w:tc>
        <w:tc>
          <w:tcPr>
            <w:tcW w:w="886" w:type="dxa"/>
            <w:tcBorders>
              <w:top w:val="nil"/>
              <w:left w:val="nil"/>
              <w:bottom w:val="single" w:sz="4" w:space="0" w:color="auto"/>
              <w:right w:val="single" w:sz="4" w:space="0" w:color="auto"/>
            </w:tcBorders>
            <w:shd w:val="clear" w:color="auto" w:fill="auto"/>
            <w:noWrap/>
            <w:vAlign w:val="center"/>
            <w:hideMark/>
          </w:tcPr>
          <w:p w14:paraId="2CE5185B" w14:textId="77777777" w:rsidR="000A0458" w:rsidRPr="000A0458" w:rsidRDefault="000A0458" w:rsidP="000A0458">
            <w:pPr>
              <w:jc w:val="center"/>
              <w:rPr>
                <w:bCs/>
                <w:sz w:val="18"/>
                <w:szCs w:val="18"/>
              </w:rPr>
            </w:pPr>
            <w:r w:rsidRPr="000A0458">
              <w:rPr>
                <w:bCs/>
                <w:sz w:val="18"/>
                <w:szCs w:val="18"/>
              </w:rPr>
              <w:t>43212,64</w:t>
            </w:r>
          </w:p>
        </w:tc>
        <w:tc>
          <w:tcPr>
            <w:tcW w:w="992" w:type="dxa"/>
            <w:tcBorders>
              <w:top w:val="nil"/>
              <w:left w:val="nil"/>
              <w:bottom w:val="single" w:sz="4" w:space="0" w:color="auto"/>
              <w:right w:val="single" w:sz="4" w:space="0" w:color="auto"/>
            </w:tcBorders>
            <w:shd w:val="clear" w:color="auto" w:fill="auto"/>
            <w:noWrap/>
            <w:vAlign w:val="center"/>
            <w:hideMark/>
          </w:tcPr>
          <w:p w14:paraId="6BE42336" w14:textId="77777777" w:rsidR="000A0458" w:rsidRPr="000A0458" w:rsidRDefault="000A0458" w:rsidP="000A0458">
            <w:pPr>
              <w:jc w:val="center"/>
              <w:rPr>
                <w:bCs/>
                <w:sz w:val="18"/>
                <w:szCs w:val="18"/>
              </w:rPr>
            </w:pPr>
            <w:r w:rsidRPr="000A0458">
              <w:rPr>
                <w:bCs/>
                <w:sz w:val="18"/>
                <w:szCs w:val="18"/>
              </w:rPr>
              <w:t>8282,99</w:t>
            </w:r>
          </w:p>
        </w:tc>
        <w:tc>
          <w:tcPr>
            <w:tcW w:w="992" w:type="dxa"/>
            <w:tcBorders>
              <w:top w:val="nil"/>
              <w:left w:val="nil"/>
              <w:bottom w:val="single" w:sz="4" w:space="0" w:color="auto"/>
              <w:right w:val="single" w:sz="4" w:space="0" w:color="auto"/>
            </w:tcBorders>
            <w:shd w:val="clear" w:color="auto" w:fill="auto"/>
            <w:noWrap/>
            <w:vAlign w:val="center"/>
            <w:hideMark/>
          </w:tcPr>
          <w:p w14:paraId="2A27CBC0" w14:textId="77777777" w:rsidR="000A0458" w:rsidRPr="000A0458" w:rsidRDefault="000A0458" w:rsidP="000A0458">
            <w:pPr>
              <w:jc w:val="center"/>
              <w:rPr>
                <w:bCs/>
                <w:sz w:val="18"/>
                <w:szCs w:val="18"/>
              </w:rPr>
            </w:pPr>
            <w:r w:rsidRPr="000A0458">
              <w:rPr>
                <w:bCs/>
                <w:sz w:val="18"/>
                <w:szCs w:val="18"/>
              </w:rPr>
              <w:t>7020,21</w:t>
            </w:r>
          </w:p>
        </w:tc>
        <w:tc>
          <w:tcPr>
            <w:tcW w:w="992" w:type="dxa"/>
            <w:tcBorders>
              <w:top w:val="nil"/>
              <w:left w:val="nil"/>
              <w:bottom w:val="single" w:sz="4" w:space="0" w:color="auto"/>
              <w:right w:val="single" w:sz="4" w:space="0" w:color="auto"/>
            </w:tcBorders>
            <w:shd w:val="clear" w:color="auto" w:fill="auto"/>
            <w:noWrap/>
            <w:vAlign w:val="center"/>
            <w:hideMark/>
          </w:tcPr>
          <w:p w14:paraId="53C0456A" w14:textId="77777777" w:rsidR="000A0458" w:rsidRPr="000A0458" w:rsidRDefault="000A0458" w:rsidP="000A0458">
            <w:pPr>
              <w:jc w:val="center"/>
              <w:rPr>
                <w:bCs/>
                <w:sz w:val="18"/>
                <w:szCs w:val="18"/>
              </w:rPr>
            </w:pPr>
            <w:r w:rsidRPr="000A0458">
              <w:rPr>
                <w:bCs/>
                <w:sz w:val="18"/>
                <w:szCs w:val="18"/>
              </w:rPr>
              <w:t>8282,99</w:t>
            </w:r>
          </w:p>
        </w:tc>
        <w:tc>
          <w:tcPr>
            <w:tcW w:w="993" w:type="dxa"/>
            <w:tcBorders>
              <w:top w:val="nil"/>
              <w:left w:val="nil"/>
              <w:bottom w:val="single" w:sz="4" w:space="0" w:color="auto"/>
              <w:right w:val="single" w:sz="4" w:space="0" w:color="auto"/>
            </w:tcBorders>
            <w:shd w:val="clear" w:color="auto" w:fill="auto"/>
            <w:noWrap/>
            <w:vAlign w:val="center"/>
            <w:hideMark/>
          </w:tcPr>
          <w:p w14:paraId="1233C3FC" w14:textId="77777777" w:rsidR="000A0458" w:rsidRPr="000A0458" w:rsidRDefault="000A0458" w:rsidP="000A0458">
            <w:pPr>
              <w:jc w:val="center"/>
              <w:rPr>
                <w:bCs/>
                <w:sz w:val="18"/>
                <w:szCs w:val="18"/>
              </w:rPr>
            </w:pPr>
            <w:r w:rsidRPr="000A0458">
              <w:rPr>
                <w:bCs/>
                <w:sz w:val="18"/>
                <w:szCs w:val="18"/>
              </w:rPr>
              <w:t>9546,69</w:t>
            </w:r>
          </w:p>
        </w:tc>
        <w:tc>
          <w:tcPr>
            <w:tcW w:w="957" w:type="dxa"/>
            <w:tcBorders>
              <w:top w:val="nil"/>
              <w:left w:val="nil"/>
              <w:bottom w:val="single" w:sz="4" w:space="0" w:color="auto"/>
              <w:right w:val="single" w:sz="4" w:space="0" w:color="auto"/>
            </w:tcBorders>
            <w:shd w:val="clear" w:color="auto" w:fill="auto"/>
            <w:noWrap/>
            <w:vAlign w:val="center"/>
            <w:hideMark/>
          </w:tcPr>
          <w:p w14:paraId="66F2512B" w14:textId="77777777" w:rsidR="000A0458" w:rsidRPr="000A0458" w:rsidRDefault="000A0458" w:rsidP="000A0458">
            <w:pPr>
              <w:jc w:val="center"/>
              <w:rPr>
                <w:bCs/>
                <w:sz w:val="18"/>
                <w:szCs w:val="18"/>
              </w:rPr>
            </w:pPr>
            <w:r w:rsidRPr="000A0458">
              <w:rPr>
                <w:bCs/>
                <w:sz w:val="18"/>
                <w:szCs w:val="18"/>
              </w:rPr>
              <w:t>10079,76</w:t>
            </w:r>
          </w:p>
        </w:tc>
      </w:tr>
      <w:tr w:rsidR="000A0458" w:rsidRPr="000A0458" w14:paraId="7263BC3C" w14:textId="77777777" w:rsidTr="009D4BA8">
        <w:trPr>
          <w:trHeight w:val="161"/>
        </w:trPr>
        <w:tc>
          <w:tcPr>
            <w:tcW w:w="341" w:type="dxa"/>
            <w:tcBorders>
              <w:top w:val="nil"/>
              <w:left w:val="single" w:sz="4" w:space="0" w:color="auto"/>
              <w:bottom w:val="single" w:sz="4" w:space="0" w:color="auto"/>
              <w:right w:val="single" w:sz="4" w:space="0" w:color="auto"/>
            </w:tcBorders>
            <w:shd w:val="clear" w:color="auto" w:fill="auto"/>
            <w:hideMark/>
          </w:tcPr>
          <w:p w14:paraId="79B59CFD" w14:textId="77777777" w:rsidR="000A0458" w:rsidRPr="000A0458" w:rsidRDefault="000A0458" w:rsidP="000A0458">
            <w:pPr>
              <w:jc w:val="center"/>
              <w:rPr>
                <w:sz w:val="18"/>
                <w:szCs w:val="18"/>
              </w:rPr>
            </w:pPr>
            <w:r w:rsidRPr="000A0458">
              <w:rPr>
                <w:sz w:val="18"/>
                <w:szCs w:val="18"/>
              </w:rPr>
              <w:t>1.1</w:t>
            </w:r>
          </w:p>
        </w:tc>
        <w:tc>
          <w:tcPr>
            <w:tcW w:w="1135" w:type="dxa"/>
            <w:tcBorders>
              <w:top w:val="nil"/>
              <w:left w:val="nil"/>
              <w:bottom w:val="single" w:sz="4" w:space="0" w:color="auto"/>
              <w:right w:val="single" w:sz="4" w:space="0" w:color="auto"/>
            </w:tcBorders>
            <w:shd w:val="clear" w:color="auto" w:fill="auto"/>
            <w:hideMark/>
          </w:tcPr>
          <w:p w14:paraId="47549A4F" w14:textId="77777777" w:rsidR="000A0458" w:rsidRPr="000A0458" w:rsidRDefault="000A0458" w:rsidP="000A0458">
            <w:pPr>
              <w:rPr>
                <w:sz w:val="18"/>
                <w:szCs w:val="18"/>
              </w:rPr>
            </w:pPr>
            <w:r w:rsidRPr="000A0458">
              <w:rPr>
                <w:sz w:val="18"/>
                <w:szCs w:val="18"/>
              </w:rPr>
              <w:t>амортизационные отчисления</w:t>
            </w:r>
          </w:p>
        </w:tc>
        <w:tc>
          <w:tcPr>
            <w:tcW w:w="851" w:type="dxa"/>
            <w:tcBorders>
              <w:top w:val="nil"/>
              <w:left w:val="nil"/>
              <w:bottom w:val="single" w:sz="4" w:space="0" w:color="auto"/>
              <w:right w:val="single" w:sz="4" w:space="0" w:color="auto"/>
            </w:tcBorders>
            <w:shd w:val="clear" w:color="auto" w:fill="auto"/>
            <w:noWrap/>
            <w:vAlign w:val="center"/>
          </w:tcPr>
          <w:p w14:paraId="13B0A10B" w14:textId="77777777" w:rsidR="000A0458" w:rsidRPr="000A0458" w:rsidRDefault="000A0458" w:rsidP="000A0458">
            <w:pPr>
              <w:jc w:val="center"/>
              <w:rPr>
                <w:sz w:val="18"/>
                <w:szCs w:val="18"/>
              </w:rPr>
            </w:pPr>
            <w:r w:rsidRPr="000A0458">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A1EDC63" w14:textId="77777777" w:rsidR="000A0458" w:rsidRPr="000A0458" w:rsidRDefault="000A0458" w:rsidP="000A0458">
            <w:pPr>
              <w:jc w:val="center"/>
              <w:rPr>
                <w:sz w:val="18"/>
                <w:szCs w:val="18"/>
              </w:rPr>
            </w:pPr>
            <w:r w:rsidRPr="000A0458">
              <w:rPr>
                <w:sz w:val="18"/>
                <w:szCs w:val="18"/>
              </w:rPr>
              <w:t>5754,95</w:t>
            </w:r>
          </w:p>
        </w:tc>
        <w:tc>
          <w:tcPr>
            <w:tcW w:w="886" w:type="dxa"/>
            <w:tcBorders>
              <w:top w:val="nil"/>
              <w:left w:val="nil"/>
              <w:bottom w:val="single" w:sz="4" w:space="0" w:color="auto"/>
              <w:right w:val="single" w:sz="4" w:space="0" w:color="auto"/>
            </w:tcBorders>
            <w:shd w:val="clear" w:color="auto" w:fill="auto"/>
            <w:noWrap/>
            <w:vAlign w:val="center"/>
            <w:hideMark/>
          </w:tcPr>
          <w:p w14:paraId="0CF9C76A" w14:textId="77777777" w:rsidR="000A0458" w:rsidRPr="000A0458" w:rsidRDefault="000A0458" w:rsidP="000A0458">
            <w:pPr>
              <w:jc w:val="center"/>
              <w:rPr>
                <w:sz w:val="18"/>
                <w:szCs w:val="18"/>
              </w:rPr>
            </w:pPr>
            <w:r w:rsidRPr="000A0458">
              <w:rPr>
                <w:sz w:val="18"/>
                <w:szCs w:val="18"/>
              </w:rPr>
              <w:t>5754,95</w:t>
            </w:r>
          </w:p>
        </w:tc>
        <w:tc>
          <w:tcPr>
            <w:tcW w:w="992" w:type="dxa"/>
            <w:tcBorders>
              <w:top w:val="nil"/>
              <w:left w:val="nil"/>
              <w:bottom w:val="single" w:sz="4" w:space="0" w:color="auto"/>
              <w:right w:val="single" w:sz="4" w:space="0" w:color="auto"/>
            </w:tcBorders>
            <w:shd w:val="clear" w:color="auto" w:fill="auto"/>
            <w:noWrap/>
            <w:vAlign w:val="center"/>
            <w:hideMark/>
          </w:tcPr>
          <w:p w14:paraId="6563F450" w14:textId="77777777" w:rsidR="000A0458" w:rsidRPr="000A0458" w:rsidRDefault="000A0458" w:rsidP="000A0458">
            <w:pPr>
              <w:jc w:val="center"/>
              <w:rPr>
                <w:sz w:val="18"/>
                <w:szCs w:val="18"/>
              </w:rPr>
            </w:pPr>
            <w:r w:rsidRPr="000A0458">
              <w:rPr>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6A093DA" w14:textId="77777777" w:rsidR="000A0458" w:rsidRPr="000A0458" w:rsidRDefault="000A0458" w:rsidP="000A0458">
            <w:pPr>
              <w:jc w:val="center"/>
              <w:rPr>
                <w:bCs/>
                <w:sz w:val="18"/>
                <w:szCs w:val="18"/>
              </w:rPr>
            </w:pPr>
            <w:r w:rsidRPr="000A0458">
              <w:rPr>
                <w:bCs/>
                <w:sz w:val="18"/>
                <w:szCs w:val="18"/>
              </w:rPr>
              <w:t>1704,23</w:t>
            </w:r>
          </w:p>
        </w:tc>
        <w:tc>
          <w:tcPr>
            <w:tcW w:w="992" w:type="dxa"/>
            <w:tcBorders>
              <w:top w:val="nil"/>
              <w:left w:val="nil"/>
              <w:bottom w:val="single" w:sz="4" w:space="0" w:color="auto"/>
              <w:right w:val="single" w:sz="4" w:space="0" w:color="auto"/>
            </w:tcBorders>
            <w:shd w:val="clear" w:color="auto" w:fill="auto"/>
            <w:noWrap/>
            <w:vAlign w:val="center"/>
            <w:hideMark/>
          </w:tcPr>
          <w:p w14:paraId="1954F687" w14:textId="77777777" w:rsidR="000A0458" w:rsidRPr="000A0458" w:rsidRDefault="000A0458" w:rsidP="000A0458">
            <w:pPr>
              <w:jc w:val="center"/>
              <w:rPr>
                <w:bCs/>
                <w:sz w:val="18"/>
                <w:szCs w:val="18"/>
              </w:rPr>
            </w:pPr>
            <w:r w:rsidRPr="000A0458">
              <w:rPr>
                <w:bCs/>
                <w:sz w:val="18"/>
                <w:szCs w:val="18"/>
              </w:rPr>
              <w:t>1704,23</w:t>
            </w:r>
          </w:p>
        </w:tc>
        <w:tc>
          <w:tcPr>
            <w:tcW w:w="993" w:type="dxa"/>
            <w:tcBorders>
              <w:top w:val="nil"/>
              <w:left w:val="nil"/>
              <w:bottom w:val="single" w:sz="4" w:space="0" w:color="auto"/>
              <w:right w:val="single" w:sz="4" w:space="0" w:color="auto"/>
            </w:tcBorders>
            <w:shd w:val="clear" w:color="auto" w:fill="auto"/>
            <w:noWrap/>
            <w:vAlign w:val="center"/>
            <w:hideMark/>
          </w:tcPr>
          <w:p w14:paraId="6B8254D5" w14:textId="77777777" w:rsidR="000A0458" w:rsidRPr="000A0458" w:rsidRDefault="000A0458" w:rsidP="000A0458">
            <w:pPr>
              <w:jc w:val="center"/>
              <w:rPr>
                <w:bCs/>
                <w:sz w:val="18"/>
                <w:szCs w:val="18"/>
              </w:rPr>
            </w:pPr>
            <w:r w:rsidRPr="000A0458">
              <w:rPr>
                <w:bCs/>
                <w:sz w:val="18"/>
                <w:szCs w:val="18"/>
              </w:rPr>
              <w:t>1704,23</w:t>
            </w:r>
          </w:p>
        </w:tc>
        <w:tc>
          <w:tcPr>
            <w:tcW w:w="957" w:type="dxa"/>
            <w:tcBorders>
              <w:top w:val="nil"/>
              <w:left w:val="nil"/>
              <w:bottom w:val="single" w:sz="4" w:space="0" w:color="auto"/>
              <w:right w:val="single" w:sz="4" w:space="0" w:color="auto"/>
            </w:tcBorders>
            <w:shd w:val="clear" w:color="auto" w:fill="auto"/>
            <w:noWrap/>
            <w:vAlign w:val="center"/>
            <w:hideMark/>
          </w:tcPr>
          <w:p w14:paraId="01FD6DA3" w14:textId="77777777" w:rsidR="000A0458" w:rsidRPr="000A0458" w:rsidRDefault="000A0458" w:rsidP="000A0458">
            <w:pPr>
              <w:jc w:val="center"/>
              <w:rPr>
                <w:bCs/>
                <w:sz w:val="18"/>
                <w:szCs w:val="18"/>
              </w:rPr>
            </w:pPr>
            <w:r w:rsidRPr="000A0458">
              <w:rPr>
                <w:bCs/>
                <w:sz w:val="18"/>
                <w:szCs w:val="18"/>
              </w:rPr>
              <w:t>642,26</w:t>
            </w:r>
          </w:p>
        </w:tc>
      </w:tr>
      <w:tr w:rsidR="000A0458" w:rsidRPr="000A0458" w14:paraId="336F9EDE" w14:textId="77777777" w:rsidTr="009D4BA8">
        <w:trPr>
          <w:trHeight w:val="20"/>
        </w:trPr>
        <w:tc>
          <w:tcPr>
            <w:tcW w:w="341" w:type="dxa"/>
            <w:tcBorders>
              <w:top w:val="nil"/>
              <w:left w:val="single" w:sz="4" w:space="0" w:color="auto"/>
              <w:bottom w:val="single" w:sz="4" w:space="0" w:color="auto"/>
              <w:right w:val="single" w:sz="4" w:space="0" w:color="auto"/>
            </w:tcBorders>
            <w:shd w:val="clear" w:color="auto" w:fill="auto"/>
            <w:hideMark/>
          </w:tcPr>
          <w:p w14:paraId="77394893" w14:textId="77777777" w:rsidR="000A0458" w:rsidRPr="000A0458" w:rsidRDefault="000A0458" w:rsidP="000A0458">
            <w:pPr>
              <w:jc w:val="center"/>
              <w:rPr>
                <w:sz w:val="18"/>
                <w:szCs w:val="18"/>
              </w:rPr>
            </w:pPr>
            <w:r w:rsidRPr="000A0458">
              <w:rPr>
                <w:sz w:val="18"/>
                <w:szCs w:val="18"/>
              </w:rPr>
              <w:t>1.2</w:t>
            </w:r>
          </w:p>
        </w:tc>
        <w:tc>
          <w:tcPr>
            <w:tcW w:w="1135" w:type="dxa"/>
            <w:tcBorders>
              <w:top w:val="nil"/>
              <w:left w:val="nil"/>
              <w:bottom w:val="single" w:sz="4" w:space="0" w:color="auto"/>
              <w:right w:val="single" w:sz="4" w:space="0" w:color="auto"/>
            </w:tcBorders>
            <w:shd w:val="clear" w:color="auto" w:fill="auto"/>
            <w:hideMark/>
          </w:tcPr>
          <w:p w14:paraId="6BA22D34" w14:textId="77777777" w:rsidR="000A0458" w:rsidRPr="000A0458" w:rsidRDefault="000A0458" w:rsidP="000A0458">
            <w:pPr>
              <w:rPr>
                <w:sz w:val="18"/>
                <w:szCs w:val="18"/>
              </w:rPr>
            </w:pPr>
            <w:r w:rsidRPr="000A0458">
              <w:rPr>
                <w:sz w:val="18"/>
                <w:szCs w:val="18"/>
              </w:rPr>
              <w:t>прибыль, направленная на инвестиции</w:t>
            </w:r>
          </w:p>
        </w:tc>
        <w:tc>
          <w:tcPr>
            <w:tcW w:w="851" w:type="dxa"/>
            <w:tcBorders>
              <w:top w:val="nil"/>
              <w:left w:val="nil"/>
              <w:bottom w:val="single" w:sz="4" w:space="0" w:color="auto"/>
              <w:right w:val="single" w:sz="4" w:space="0" w:color="auto"/>
            </w:tcBorders>
            <w:shd w:val="clear" w:color="auto" w:fill="auto"/>
            <w:noWrap/>
            <w:vAlign w:val="center"/>
          </w:tcPr>
          <w:p w14:paraId="47AD2332" w14:textId="77777777" w:rsidR="000A0458" w:rsidRPr="000A0458" w:rsidRDefault="000A0458" w:rsidP="000A0458">
            <w:pPr>
              <w:jc w:val="center"/>
              <w:rPr>
                <w:sz w:val="18"/>
                <w:szCs w:val="18"/>
              </w:rPr>
            </w:pPr>
            <w:r w:rsidRPr="000A0458">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82C0004" w14:textId="77777777" w:rsidR="000A0458" w:rsidRPr="000A0458" w:rsidRDefault="000A0458" w:rsidP="000A0458">
            <w:pPr>
              <w:jc w:val="center"/>
              <w:rPr>
                <w:sz w:val="18"/>
                <w:szCs w:val="18"/>
              </w:rPr>
            </w:pPr>
            <w:r w:rsidRPr="000A0458">
              <w:rPr>
                <w:sz w:val="18"/>
                <w:szCs w:val="18"/>
              </w:rPr>
              <w:t>37457,69</w:t>
            </w:r>
          </w:p>
        </w:tc>
        <w:tc>
          <w:tcPr>
            <w:tcW w:w="886" w:type="dxa"/>
            <w:tcBorders>
              <w:top w:val="nil"/>
              <w:left w:val="nil"/>
              <w:bottom w:val="single" w:sz="4" w:space="0" w:color="auto"/>
              <w:right w:val="single" w:sz="4" w:space="0" w:color="auto"/>
            </w:tcBorders>
            <w:shd w:val="clear" w:color="auto" w:fill="auto"/>
            <w:noWrap/>
            <w:vAlign w:val="center"/>
            <w:hideMark/>
          </w:tcPr>
          <w:p w14:paraId="2B0984E7" w14:textId="77777777" w:rsidR="000A0458" w:rsidRPr="000A0458" w:rsidRDefault="000A0458" w:rsidP="000A0458">
            <w:pPr>
              <w:jc w:val="center"/>
              <w:rPr>
                <w:sz w:val="18"/>
                <w:szCs w:val="18"/>
              </w:rPr>
            </w:pPr>
            <w:r w:rsidRPr="000A0458">
              <w:rPr>
                <w:sz w:val="18"/>
                <w:szCs w:val="18"/>
              </w:rPr>
              <w:t>37457,69</w:t>
            </w:r>
          </w:p>
        </w:tc>
        <w:tc>
          <w:tcPr>
            <w:tcW w:w="992" w:type="dxa"/>
            <w:tcBorders>
              <w:top w:val="nil"/>
              <w:left w:val="nil"/>
              <w:bottom w:val="single" w:sz="4" w:space="0" w:color="auto"/>
              <w:right w:val="single" w:sz="4" w:space="0" w:color="auto"/>
            </w:tcBorders>
            <w:shd w:val="clear" w:color="auto" w:fill="auto"/>
            <w:noWrap/>
            <w:vAlign w:val="center"/>
            <w:hideMark/>
          </w:tcPr>
          <w:p w14:paraId="273C5787" w14:textId="77777777" w:rsidR="000A0458" w:rsidRPr="000A0458" w:rsidRDefault="000A0458" w:rsidP="000A0458">
            <w:pPr>
              <w:jc w:val="center"/>
              <w:rPr>
                <w:bCs/>
                <w:sz w:val="18"/>
                <w:szCs w:val="18"/>
              </w:rPr>
            </w:pPr>
            <w:r w:rsidRPr="000A0458">
              <w:rPr>
                <w:bCs/>
                <w:sz w:val="18"/>
                <w:szCs w:val="18"/>
              </w:rPr>
              <w:t>8282,99</w:t>
            </w:r>
          </w:p>
        </w:tc>
        <w:tc>
          <w:tcPr>
            <w:tcW w:w="992" w:type="dxa"/>
            <w:tcBorders>
              <w:top w:val="nil"/>
              <w:left w:val="nil"/>
              <w:bottom w:val="single" w:sz="4" w:space="0" w:color="auto"/>
              <w:right w:val="single" w:sz="4" w:space="0" w:color="auto"/>
            </w:tcBorders>
            <w:shd w:val="clear" w:color="auto" w:fill="auto"/>
            <w:noWrap/>
            <w:vAlign w:val="center"/>
            <w:hideMark/>
          </w:tcPr>
          <w:p w14:paraId="50F6A611" w14:textId="77777777" w:rsidR="000A0458" w:rsidRPr="000A0458" w:rsidRDefault="000A0458" w:rsidP="000A0458">
            <w:pPr>
              <w:jc w:val="center"/>
              <w:rPr>
                <w:sz w:val="18"/>
                <w:szCs w:val="18"/>
              </w:rPr>
            </w:pPr>
            <w:r w:rsidRPr="000A0458">
              <w:rPr>
                <w:sz w:val="18"/>
                <w:szCs w:val="18"/>
              </w:rPr>
              <w:t>5315,98</w:t>
            </w:r>
          </w:p>
        </w:tc>
        <w:tc>
          <w:tcPr>
            <w:tcW w:w="992" w:type="dxa"/>
            <w:tcBorders>
              <w:top w:val="nil"/>
              <w:left w:val="nil"/>
              <w:bottom w:val="single" w:sz="4" w:space="0" w:color="auto"/>
              <w:right w:val="single" w:sz="4" w:space="0" w:color="auto"/>
            </w:tcBorders>
            <w:shd w:val="clear" w:color="auto" w:fill="auto"/>
            <w:noWrap/>
            <w:vAlign w:val="center"/>
            <w:hideMark/>
          </w:tcPr>
          <w:p w14:paraId="214DB3B8" w14:textId="77777777" w:rsidR="000A0458" w:rsidRPr="000A0458" w:rsidRDefault="000A0458" w:rsidP="000A0458">
            <w:pPr>
              <w:jc w:val="center"/>
              <w:rPr>
                <w:sz w:val="18"/>
                <w:szCs w:val="18"/>
              </w:rPr>
            </w:pPr>
            <w:r w:rsidRPr="000A0458">
              <w:rPr>
                <w:sz w:val="18"/>
                <w:szCs w:val="18"/>
              </w:rPr>
              <w:t>6578,76</w:t>
            </w:r>
          </w:p>
        </w:tc>
        <w:tc>
          <w:tcPr>
            <w:tcW w:w="993" w:type="dxa"/>
            <w:tcBorders>
              <w:top w:val="nil"/>
              <w:left w:val="nil"/>
              <w:bottom w:val="single" w:sz="4" w:space="0" w:color="auto"/>
              <w:right w:val="single" w:sz="4" w:space="0" w:color="auto"/>
            </w:tcBorders>
            <w:shd w:val="clear" w:color="auto" w:fill="auto"/>
            <w:noWrap/>
            <w:vAlign w:val="center"/>
            <w:hideMark/>
          </w:tcPr>
          <w:p w14:paraId="3CF44FA5" w14:textId="77777777" w:rsidR="000A0458" w:rsidRPr="000A0458" w:rsidRDefault="000A0458" w:rsidP="000A0458">
            <w:pPr>
              <w:jc w:val="center"/>
              <w:rPr>
                <w:sz w:val="18"/>
                <w:szCs w:val="18"/>
              </w:rPr>
            </w:pPr>
            <w:r w:rsidRPr="000A0458">
              <w:rPr>
                <w:sz w:val="18"/>
                <w:szCs w:val="18"/>
              </w:rPr>
              <w:t>7842,46</w:t>
            </w:r>
          </w:p>
        </w:tc>
        <w:tc>
          <w:tcPr>
            <w:tcW w:w="957" w:type="dxa"/>
            <w:tcBorders>
              <w:top w:val="nil"/>
              <w:left w:val="nil"/>
              <w:bottom w:val="single" w:sz="4" w:space="0" w:color="auto"/>
              <w:right w:val="single" w:sz="4" w:space="0" w:color="auto"/>
            </w:tcBorders>
            <w:shd w:val="clear" w:color="auto" w:fill="auto"/>
            <w:noWrap/>
            <w:vAlign w:val="center"/>
            <w:hideMark/>
          </w:tcPr>
          <w:p w14:paraId="03A03075" w14:textId="77777777" w:rsidR="000A0458" w:rsidRPr="000A0458" w:rsidRDefault="000A0458" w:rsidP="000A0458">
            <w:pPr>
              <w:jc w:val="center"/>
              <w:rPr>
                <w:sz w:val="18"/>
                <w:szCs w:val="18"/>
              </w:rPr>
            </w:pPr>
            <w:r w:rsidRPr="000A0458">
              <w:rPr>
                <w:sz w:val="18"/>
                <w:szCs w:val="18"/>
              </w:rPr>
              <w:t>9437,5</w:t>
            </w:r>
          </w:p>
        </w:tc>
      </w:tr>
    </w:tbl>
    <w:p w14:paraId="5C2E847C" w14:textId="77777777" w:rsidR="000A0458" w:rsidRPr="000A0458" w:rsidRDefault="000A0458" w:rsidP="000A0458">
      <w:pPr>
        <w:spacing w:line="276" w:lineRule="auto"/>
        <w:ind w:firstLine="708"/>
        <w:jc w:val="both"/>
        <w:rPr>
          <w:bCs/>
          <w:sz w:val="28"/>
          <w:szCs w:val="28"/>
        </w:rPr>
      </w:pPr>
    </w:p>
    <w:p w14:paraId="7F9D8114" w14:textId="77777777" w:rsidR="000A0458" w:rsidRPr="000A0458" w:rsidRDefault="000A0458" w:rsidP="000A0458">
      <w:pPr>
        <w:spacing w:line="276" w:lineRule="auto"/>
        <w:ind w:firstLine="708"/>
        <w:jc w:val="both"/>
        <w:rPr>
          <w:bCs/>
          <w:sz w:val="28"/>
          <w:szCs w:val="20"/>
        </w:rPr>
      </w:pPr>
      <w:r w:rsidRPr="000A0458">
        <w:rPr>
          <w:bCs/>
          <w:sz w:val="28"/>
          <w:szCs w:val="28"/>
        </w:rPr>
        <w:t xml:space="preserve">Перечень мероприятий, подлежащих выполнению </w:t>
      </w:r>
      <w:r w:rsidRPr="000A0458">
        <w:rPr>
          <w:bCs/>
          <w:sz w:val="28"/>
          <w:szCs w:val="28"/>
        </w:rPr>
        <w:br/>
        <w:t>в 2024-2028 годах приведен в приложении к настоящему экспертному заключению.</w:t>
      </w:r>
    </w:p>
    <w:p w14:paraId="586DDC04" w14:textId="77777777" w:rsidR="000A0458" w:rsidRPr="000A0458" w:rsidRDefault="000A0458" w:rsidP="000A0458">
      <w:pPr>
        <w:ind w:firstLine="567"/>
        <w:jc w:val="both"/>
        <w:rPr>
          <w:sz w:val="25"/>
          <w:szCs w:val="25"/>
        </w:rPr>
      </w:pPr>
    </w:p>
    <w:p w14:paraId="6C40D8A7" w14:textId="77777777" w:rsidR="000A0458" w:rsidRPr="000A0458" w:rsidRDefault="000A0458" w:rsidP="000A0458">
      <w:pPr>
        <w:jc w:val="both"/>
        <w:rPr>
          <w:sz w:val="20"/>
          <w:szCs w:val="20"/>
        </w:rPr>
      </w:pPr>
    </w:p>
    <w:p w14:paraId="0EC47608" w14:textId="77777777" w:rsidR="000A0458" w:rsidRPr="000A0458" w:rsidRDefault="000A0458" w:rsidP="000A0458">
      <w:pPr>
        <w:jc w:val="both"/>
        <w:rPr>
          <w:sz w:val="20"/>
          <w:szCs w:val="20"/>
        </w:rPr>
        <w:sectPr w:rsidR="000A0458" w:rsidRPr="000A0458" w:rsidSect="009310D5">
          <w:headerReference w:type="default" r:id="rId32"/>
          <w:pgSz w:w="11906" w:h="16838"/>
          <w:pgMar w:top="567" w:right="1418" w:bottom="567" w:left="1559" w:header="709" w:footer="709" w:gutter="0"/>
          <w:cols w:space="708"/>
          <w:titlePg/>
          <w:docGrid w:linePitch="360"/>
        </w:sectPr>
      </w:pPr>
    </w:p>
    <w:p w14:paraId="21F0D205" w14:textId="77777777" w:rsidR="000A0458" w:rsidRPr="000A0458" w:rsidRDefault="000A0458" w:rsidP="000A0458">
      <w:pPr>
        <w:ind w:left="284" w:right="536"/>
        <w:jc w:val="right"/>
        <w:rPr>
          <w:sz w:val="22"/>
          <w:szCs w:val="22"/>
        </w:rPr>
      </w:pPr>
      <w:r w:rsidRPr="000A0458">
        <w:rPr>
          <w:sz w:val="22"/>
          <w:szCs w:val="22"/>
        </w:rPr>
        <w:lastRenderedPageBreak/>
        <w:t>Приложение</w:t>
      </w:r>
    </w:p>
    <w:p w14:paraId="2EB5DDBD" w14:textId="77777777" w:rsidR="000A0458" w:rsidRPr="000A0458" w:rsidRDefault="000A0458" w:rsidP="000A0458">
      <w:pPr>
        <w:ind w:left="284" w:right="536"/>
        <w:jc w:val="center"/>
        <w:rPr>
          <w:color w:val="000000"/>
          <w:sz w:val="28"/>
          <w:szCs w:val="28"/>
        </w:rPr>
      </w:pPr>
      <w:r w:rsidRPr="000A0458">
        <w:rPr>
          <w:bCs/>
          <w:sz w:val="28"/>
          <w:szCs w:val="28"/>
        </w:rPr>
        <w:t xml:space="preserve">Инвестиционная программа </w:t>
      </w:r>
      <w:r w:rsidRPr="000A0458">
        <w:rPr>
          <w:sz w:val="28"/>
          <w:szCs w:val="28"/>
        </w:rPr>
        <w:t>МУП «Комфорт»</w:t>
      </w:r>
    </w:p>
    <w:tbl>
      <w:tblPr>
        <w:tblW w:w="144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4"/>
        <w:gridCol w:w="3279"/>
        <w:gridCol w:w="1057"/>
        <w:gridCol w:w="976"/>
        <w:gridCol w:w="1586"/>
        <w:gridCol w:w="640"/>
        <w:gridCol w:w="723"/>
        <w:gridCol w:w="856"/>
        <w:gridCol w:w="596"/>
        <w:gridCol w:w="607"/>
        <w:gridCol w:w="580"/>
        <w:gridCol w:w="723"/>
        <w:gridCol w:w="856"/>
        <w:gridCol w:w="693"/>
        <w:gridCol w:w="613"/>
      </w:tblGrid>
      <w:tr w:rsidR="000A0458" w:rsidRPr="000A0458" w14:paraId="62493521" w14:textId="77777777" w:rsidTr="000A0458">
        <w:trPr>
          <w:trHeight w:val="19"/>
        </w:trPr>
        <w:tc>
          <w:tcPr>
            <w:tcW w:w="664" w:type="dxa"/>
            <w:vMerge w:val="restart"/>
            <w:shd w:val="clear" w:color="000000" w:fill="FFFFFF"/>
            <w:vAlign w:val="center"/>
            <w:hideMark/>
          </w:tcPr>
          <w:p w14:paraId="12085FEC" w14:textId="77777777" w:rsidR="000A0458" w:rsidRPr="000A0458" w:rsidRDefault="000A0458" w:rsidP="000A0458">
            <w:pPr>
              <w:jc w:val="center"/>
              <w:rPr>
                <w:bCs/>
                <w:color w:val="000000"/>
                <w:sz w:val="12"/>
                <w:szCs w:val="12"/>
              </w:rPr>
            </w:pPr>
            <w:r w:rsidRPr="000A0458">
              <w:rPr>
                <w:bCs/>
                <w:color w:val="000000"/>
                <w:sz w:val="12"/>
                <w:szCs w:val="12"/>
              </w:rPr>
              <w:t>№ п/п</w:t>
            </w:r>
          </w:p>
        </w:tc>
        <w:tc>
          <w:tcPr>
            <w:tcW w:w="3596" w:type="dxa"/>
            <w:vMerge w:val="restart"/>
            <w:shd w:val="clear" w:color="000000" w:fill="FFFFFF"/>
            <w:vAlign w:val="center"/>
            <w:hideMark/>
          </w:tcPr>
          <w:p w14:paraId="6654A66A" w14:textId="77777777" w:rsidR="000A0458" w:rsidRPr="000A0458" w:rsidRDefault="000A0458" w:rsidP="000A0458">
            <w:pPr>
              <w:jc w:val="center"/>
              <w:rPr>
                <w:bCs/>
                <w:color w:val="000000"/>
                <w:sz w:val="12"/>
                <w:szCs w:val="12"/>
              </w:rPr>
            </w:pPr>
            <w:r w:rsidRPr="000A0458">
              <w:rPr>
                <w:bCs/>
                <w:color w:val="000000"/>
                <w:sz w:val="12"/>
                <w:szCs w:val="12"/>
              </w:rPr>
              <w:t>Наименование мероприятий</w:t>
            </w:r>
          </w:p>
        </w:tc>
        <w:tc>
          <w:tcPr>
            <w:tcW w:w="980" w:type="dxa"/>
            <w:vMerge w:val="restart"/>
            <w:shd w:val="clear" w:color="000000" w:fill="FFFFFF"/>
            <w:vAlign w:val="center"/>
            <w:hideMark/>
          </w:tcPr>
          <w:p w14:paraId="58812DDD" w14:textId="77777777" w:rsidR="000A0458" w:rsidRPr="000A0458" w:rsidRDefault="000A0458" w:rsidP="000A0458">
            <w:pPr>
              <w:jc w:val="center"/>
              <w:rPr>
                <w:bCs/>
                <w:color w:val="000000"/>
                <w:sz w:val="12"/>
                <w:szCs w:val="12"/>
              </w:rPr>
            </w:pPr>
            <w:r w:rsidRPr="000A0458">
              <w:rPr>
                <w:bCs/>
                <w:color w:val="000000"/>
                <w:sz w:val="12"/>
                <w:szCs w:val="12"/>
              </w:rPr>
              <w:t>Кадастровый номер объекта (участка объекта)</w:t>
            </w:r>
          </w:p>
        </w:tc>
        <w:tc>
          <w:tcPr>
            <w:tcW w:w="976" w:type="dxa"/>
            <w:vMerge w:val="restart"/>
            <w:shd w:val="clear" w:color="000000" w:fill="FFFFFF"/>
            <w:vAlign w:val="center"/>
            <w:hideMark/>
          </w:tcPr>
          <w:p w14:paraId="6EC94CB3" w14:textId="77777777" w:rsidR="000A0458" w:rsidRPr="000A0458" w:rsidRDefault="000A0458" w:rsidP="000A0458">
            <w:pPr>
              <w:jc w:val="center"/>
              <w:rPr>
                <w:bCs/>
                <w:color w:val="000000"/>
                <w:sz w:val="12"/>
                <w:szCs w:val="12"/>
              </w:rPr>
            </w:pPr>
            <w:r w:rsidRPr="000A0458">
              <w:rPr>
                <w:bCs/>
                <w:color w:val="000000"/>
                <w:sz w:val="12"/>
                <w:szCs w:val="12"/>
              </w:rPr>
              <w:t>Вид объекта</w:t>
            </w:r>
          </w:p>
        </w:tc>
        <w:tc>
          <w:tcPr>
            <w:tcW w:w="1586" w:type="dxa"/>
            <w:vMerge w:val="restart"/>
            <w:shd w:val="clear" w:color="000000" w:fill="FFFFFF"/>
            <w:vAlign w:val="center"/>
            <w:hideMark/>
          </w:tcPr>
          <w:p w14:paraId="3B9071ED" w14:textId="77777777" w:rsidR="000A0458" w:rsidRPr="000A0458" w:rsidRDefault="000A0458" w:rsidP="000A0458">
            <w:pPr>
              <w:jc w:val="center"/>
              <w:rPr>
                <w:bCs/>
                <w:color w:val="000000"/>
                <w:sz w:val="12"/>
                <w:szCs w:val="12"/>
              </w:rPr>
            </w:pPr>
            <w:r w:rsidRPr="000A0458">
              <w:rPr>
                <w:bCs/>
                <w:color w:val="000000"/>
                <w:sz w:val="12"/>
                <w:szCs w:val="12"/>
              </w:rPr>
              <w:t>Описание и место расположения объекта</w:t>
            </w:r>
          </w:p>
        </w:tc>
        <w:tc>
          <w:tcPr>
            <w:tcW w:w="6644" w:type="dxa"/>
            <w:gridSpan w:val="10"/>
            <w:shd w:val="clear" w:color="000000" w:fill="FFFFFF"/>
            <w:vAlign w:val="center"/>
            <w:hideMark/>
          </w:tcPr>
          <w:p w14:paraId="2F6F7787" w14:textId="77777777" w:rsidR="000A0458" w:rsidRPr="000A0458" w:rsidRDefault="000A0458" w:rsidP="000A0458">
            <w:pPr>
              <w:jc w:val="center"/>
              <w:rPr>
                <w:bCs/>
                <w:color w:val="000000"/>
                <w:sz w:val="12"/>
                <w:szCs w:val="12"/>
              </w:rPr>
            </w:pPr>
            <w:r w:rsidRPr="000A0458">
              <w:rPr>
                <w:bCs/>
                <w:color w:val="000000"/>
                <w:sz w:val="12"/>
                <w:szCs w:val="12"/>
              </w:rPr>
              <w:t>Основные технические характеристики</w:t>
            </w:r>
          </w:p>
        </w:tc>
      </w:tr>
      <w:tr w:rsidR="000A0458" w:rsidRPr="000A0458" w14:paraId="7FBE5365" w14:textId="77777777" w:rsidTr="000A0458">
        <w:trPr>
          <w:trHeight w:val="309"/>
        </w:trPr>
        <w:tc>
          <w:tcPr>
            <w:tcW w:w="664" w:type="dxa"/>
            <w:vMerge/>
            <w:vAlign w:val="center"/>
            <w:hideMark/>
          </w:tcPr>
          <w:p w14:paraId="2D8830F2" w14:textId="77777777" w:rsidR="000A0458" w:rsidRPr="000A0458" w:rsidRDefault="000A0458" w:rsidP="000A0458">
            <w:pPr>
              <w:rPr>
                <w:bCs/>
                <w:color w:val="000000"/>
                <w:sz w:val="12"/>
                <w:szCs w:val="12"/>
              </w:rPr>
            </w:pPr>
          </w:p>
        </w:tc>
        <w:tc>
          <w:tcPr>
            <w:tcW w:w="3596" w:type="dxa"/>
            <w:vMerge/>
            <w:vAlign w:val="center"/>
            <w:hideMark/>
          </w:tcPr>
          <w:p w14:paraId="5CCA745A" w14:textId="77777777" w:rsidR="000A0458" w:rsidRPr="000A0458" w:rsidRDefault="000A0458" w:rsidP="000A0458">
            <w:pPr>
              <w:rPr>
                <w:bCs/>
                <w:color w:val="000000"/>
                <w:sz w:val="12"/>
                <w:szCs w:val="12"/>
              </w:rPr>
            </w:pPr>
          </w:p>
        </w:tc>
        <w:tc>
          <w:tcPr>
            <w:tcW w:w="980" w:type="dxa"/>
            <w:vMerge/>
            <w:vAlign w:val="center"/>
            <w:hideMark/>
          </w:tcPr>
          <w:p w14:paraId="5DDE82A0" w14:textId="77777777" w:rsidR="000A0458" w:rsidRPr="000A0458" w:rsidRDefault="000A0458" w:rsidP="000A0458">
            <w:pPr>
              <w:rPr>
                <w:bCs/>
                <w:color w:val="000000"/>
                <w:sz w:val="12"/>
                <w:szCs w:val="12"/>
              </w:rPr>
            </w:pPr>
          </w:p>
        </w:tc>
        <w:tc>
          <w:tcPr>
            <w:tcW w:w="976" w:type="dxa"/>
            <w:vMerge/>
            <w:vAlign w:val="center"/>
            <w:hideMark/>
          </w:tcPr>
          <w:p w14:paraId="3C461D7A" w14:textId="77777777" w:rsidR="000A0458" w:rsidRPr="000A0458" w:rsidRDefault="000A0458" w:rsidP="000A0458">
            <w:pPr>
              <w:rPr>
                <w:bCs/>
                <w:color w:val="000000"/>
                <w:sz w:val="12"/>
                <w:szCs w:val="12"/>
              </w:rPr>
            </w:pPr>
          </w:p>
        </w:tc>
        <w:tc>
          <w:tcPr>
            <w:tcW w:w="1586" w:type="dxa"/>
            <w:vMerge/>
            <w:vAlign w:val="center"/>
            <w:hideMark/>
          </w:tcPr>
          <w:p w14:paraId="68E593A1" w14:textId="77777777" w:rsidR="000A0458" w:rsidRPr="000A0458" w:rsidRDefault="000A0458" w:rsidP="000A0458">
            <w:pPr>
              <w:rPr>
                <w:bCs/>
                <w:color w:val="000000"/>
                <w:sz w:val="12"/>
                <w:szCs w:val="12"/>
              </w:rPr>
            </w:pPr>
          </w:p>
        </w:tc>
        <w:tc>
          <w:tcPr>
            <w:tcW w:w="6644" w:type="dxa"/>
            <w:gridSpan w:val="10"/>
            <w:vMerge w:val="restart"/>
            <w:shd w:val="clear" w:color="000000" w:fill="FFFFFF"/>
            <w:vAlign w:val="center"/>
            <w:hideMark/>
          </w:tcPr>
          <w:p w14:paraId="4A5D7E2D" w14:textId="77777777" w:rsidR="000A0458" w:rsidRPr="000A0458" w:rsidRDefault="000A0458" w:rsidP="000A0458">
            <w:pPr>
              <w:jc w:val="center"/>
              <w:rPr>
                <w:bCs/>
                <w:color w:val="000000"/>
                <w:sz w:val="12"/>
                <w:szCs w:val="12"/>
              </w:rPr>
            </w:pPr>
            <w:r w:rsidRPr="000A0458">
              <w:rPr>
                <w:bCs/>
                <w:color w:val="000000"/>
                <w:sz w:val="12"/>
                <w:szCs w:val="12"/>
              </w:rPr>
              <w:t>Наименование и значение показателя</w:t>
            </w:r>
          </w:p>
        </w:tc>
      </w:tr>
      <w:tr w:rsidR="000A0458" w:rsidRPr="000A0458" w14:paraId="339A0F3C" w14:textId="77777777" w:rsidTr="000A0458">
        <w:trPr>
          <w:trHeight w:val="309"/>
        </w:trPr>
        <w:tc>
          <w:tcPr>
            <w:tcW w:w="664" w:type="dxa"/>
            <w:vMerge/>
            <w:vAlign w:val="center"/>
            <w:hideMark/>
          </w:tcPr>
          <w:p w14:paraId="43923BBB" w14:textId="77777777" w:rsidR="000A0458" w:rsidRPr="000A0458" w:rsidRDefault="000A0458" w:rsidP="000A0458">
            <w:pPr>
              <w:rPr>
                <w:bCs/>
                <w:color w:val="000000"/>
                <w:sz w:val="12"/>
                <w:szCs w:val="12"/>
              </w:rPr>
            </w:pPr>
          </w:p>
        </w:tc>
        <w:tc>
          <w:tcPr>
            <w:tcW w:w="3596" w:type="dxa"/>
            <w:vMerge/>
            <w:vAlign w:val="center"/>
            <w:hideMark/>
          </w:tcPr>
          <w:p w14:paraId="5C0A6074" w14:textId="77777777" w:rsidR="000A0458" w:rsidRPr="000A0458" w:rsidRDefault="000A0458" w:rsidP="000A0458">
            <w:pPr>
              <w:rPr>
                <w:bCs/>
                <w:color w:val="000000"/>
                <w:sz w:val="12"/>
                <w:szCs w:val="12"/>
              </w:rPr>
            </w:pPr>
          </w:p>
        </w:tc>
        <w:tc>
          <w:tcPr>
            <w:tcW w:w="980" w:type="dxa"/>
            <w:vMerge/>
            <w:vAlign w:val="center"/>
            <w:hideMark/>
          </w:tcPr>
          <w:p w14:paraId="15233515" w14:textId="77777777" w:rsidR="000A0458" w:rsidRPr="000A0458" w:rsidRDefault="000A0458" w:rsidP="000A0458">
            <w:pPr>
              <w:rPr>
                <w:bCs/>
                <w:color w:val="000000"/>
                <w:sz w:val="12"/>
                <w:szCs w:val="12"/>
              </w:rPr>
            </w:pPr>
          </w:p>
        </w:tc>
        <w:tc>
          <w:tcPr>
            <w:tcW w:w="976" w:type="dxa"/>
            <w:vMerge/>
            <w:vAlign w:val="center"/>
            <w:hideMark/>
          </w:tcPr>
          <w:p w14:paraId="02B83289" w14:textId="77777777" w:rsidR="000A0458" w:rsidRPr="000A0458" w:rsidRDefault="000A0458" w:rsidP="000A0458">
            <w:pPr>
              <w:rPr>
                <w:bCs/>
                <w:color w:val="000000"/>
                <w:sz w:val="12"/>
                <w:szCs w:val="12"/>
              </w:rPr>
            </w:pPr>
          </w:p>
        </w:tc>
        <w:tc>
          <w:tcPr>
            <w:tcW w:w="1586" w:type="dxa"/>
            <w:vMerge/>
            <w:vAlign w:val="center"/>
            <w:hideMark/>
          </w:tcPr>
          <w:p w14:paraId="6F776551" w14:textId="77777777" w:rsidR="000A0458" w:rsidRPr="000A0458" w:rsidRDefault="000A0458" w:rsidP="000A0458">
            <w:pPr>
              <w:rPr>
                <w:bCs/>
                <w:color w:val="000000"/>
                <w:sz w:val="12"/>
                <w:szCs w:val="12"/>
              </w:rPr>
            </w:pPr>
          </w:p>
        </w:tc>
        <w:tc>
          <w:tcPr>
            <w:tcW w:w="6644" w:type="dxa"/>
            <w:gridSpan w:val="10"/>
            <w:vMerge/>
            <w:vAlign w:val="center"/>
            <w:hideMark/>
          </w:tcPr>
          <w:p w14:paraId="5276D36E" w14:textId="77777777" w:rsidR="000A0458" w:rsidRPr="000A0458" w:rsidRDefault="000A0458" w:rsidP="000A0458">
            <w:pPr>
              <w:rPr>
                <w:bCs/>
                <w:color w:val="000000"/>
                <w:sz w:val="12"/>
                <w:szCs w:val="12"/>
              </w:rPr>
            </w:pPr>
          </w:p>
        </w:tc>
      </w:tr>
      <w:tr w:rsidR="000A0458" w:rsidRPr="000A0458" w14:paraId="6EB98B9D" w14:textId="77777777" w:rsidTr="000A0458">
        <w:trPr>
          <w:trHeight w:val="19"/>
        </w:trPr>
        <w:tc>
          <w:tcPr>
            <w:tcW w:w="664" w:type="dxa"/>
            <w:vMerge/>
            <w:vAlign w:val="center"/>
            <w:hideMark/>
          </w:tcPr>
          <w:p w14:paraId="38473655" w14:textId="77777777" w:rsidR="000A0458" w:rsidRPr="000A0458" w:rsidRDefault="000A0458" w:rsidP="000A0458">
            <w:pPr>
              <w:rPr>
                <w:bCs/>
                <w:color w:val="000000"/>
                <w:sz w:val="12"/>
                <w:szCs w:val="12"/>
              </w:rPr>
            </w:pPr>
          </w:p>
        </w:tc>
        <w:tc>
          <w:tcPr>
            <w:tcW w:w="3596" w:type="dxa"/>
            <w:vMerge/>
            <w:vAlign w:val="center"/>
            <w:hideMark/>
          </w:tcPr>
          <w:p w14:paraId="1EFC23F0" w14:textId="77777777" w:rsidR="000A0458" w:rsidRPr="000A0458" w:rsidRDefault="000A0458" w:rsidP="000A0458">
            <w:pPr>
              <w:rPr>
                <w:bCs/>
                <w:color w:val="000000"/>
                <w:sz w:val="12"/>
                <w:szCs w:val="12"/>
              </w:rPr>
            </w:pPr>
          </w:p>
        </w:tc>
        <w:tc>
          <w:tcPr>
            <w:tcW w:w="980" w:type="dxa"/>
            <w:vMerge/>
            <w:vAlign w:val="center"/>
            <w:hideMark/>
          </w:tcPr>
          <w:p w14:paraId="49FB657C" w14:textId="77777777" w:rsidR="000A0458" w:rsidRPr="000A0458" w:rsidRDefault="000A0458" w:rsidP="000A0458">
            <w:pPr>
              <w:rPr>
                <w:bCs/>
                <w:color w:val="000000"/>
                <w:sz w:val="12"/>
                <w:szCs w:val="12"/>
              </w:rPr>
            </w:pPr>
          </w:p>
        </w:tc>
        <w:tc>
          <w:tcPr>
            <w:tcW w:w="976" w:type="dxa"/>
            <w:vMerge/>
            <w:vAlign w:val="center"/>
            <w:hideMark/>
          </w:tcPr>
          <w:p w14:paraId="4C7121D5" w14:textId="77777777" w:rsidR="000A0458" w:rsidRPr="000A0458" w:rsidRDefault="000A0458" w:rsidP="000A0458">
            <w:pPr>
              <w:rPr>
                <w:bCs/>
                <w:color w:val="000000"/>
                <w:sz w:val="12"/>
                <w:szCs w:val="12"/>
              </w:rPr>
            </w:pPr>
          </w:p>
        </w:tc>
        <w:tc>
          <w:tcPr>
            <w:tcW w:w="1586" w:type="dxa"/>
            <w:vMerge/>
            <w:vAlign w:val="center"/>
            <w:hideMark/>
          </w:tcPr>
          <w:p w14:paraId="2B2BD5C7" w14:textId="77777777" w:rsidR="000A0458" w:rsidRPr="000A0458" w:rsidRDefault="000A0458" w:rsidP="000A0458">
            <w:pPr>
              <w:rPr>
                <w:bCs/>
                <w:color w:val="000000"/>
                <w:sz w:val="12"/>
                <w:szCs w:val="12"/>
              </w:rPr>
            </w:pPr>
          </w:p>
        </w:tc>
        <w:tc>
          <w:tcPr>
            <w:tcW w:w="3339" w:type="dxa"/>
            <w:gridSpan w:val="5"/>
            <w:shd w:val="clear" w:color="000000" w:fill="FFFFFF"/>
            <w:vAlign w:val="center"/>
            <w:hideMark/>
          </w:tcPr>
          <w:p w14:paraId="4BB4EE43" w14:textId="77777777" w:rsidR="000A0458" w:rsidRPr="000A0458" w:rsidRDefault="000A0458" w:rsidP="000A0458">
            <w:pPr>
              <w:jc w:val="center"/>
              <w:rPr>
                <w:bCs/>
                <w:color w:val="000000"/>
                <w:sz w:val="12"/>
                <w:szCs w:val="12"/>
              </w:rPr>
            </w:pPr>
            <w:r w:rsidRPr="000A0458">
              <w:rPr>
                <w:bCs/>
                <w:color w:val="000000"/>
                <w:sz w:val="12"/>
                <w:szCs w:val="12"/>
              </w:rPr>
              <w:t>до реализации мероприятия</w:t>
            </w:r>
          </w:p>
        </w:tc>
        <w:tc>
          <w:tcPr>
            <w:tcW w:w="3304" w:type="dxa"/>
            <w:gridSpan w:val="5"/>
            <w:shd w:val="clear" w:color="000000" w:fill="FFFFFF"/>
            <w:vAlign w:val="center"/>
            <w:hideMark/>
          </w:tcPr>
          <w:p w14:paraId="7725584D" w14:textId="77777777" w:rsidR="000A0458" w:rsidRPr="000A0458" w:rsidRDefault="000A0458" w:rsidP="000A0458">
            <w:pPr>
              <w:jc w:val="center"/>
              <w:rPr>
                <w:bCs/>
                <w:color w:val="000000"/>
                <w:sz w:val="12"/>
                <w:szCs w:val="12"/>
              </w:rPr>
            </w:pPr>
            <w:r w:rsidRPr="000A0458">
              <w:rPr>
                <w:bCs/>
                <w:color w:val="000000"/>
                <w:sz w:val="12"/>
                <w:szCs w:val="12"/>
              </w:rPr>
              <w:t>после реализации мероприятия</w:t>
            </w:r>
          </w:p>
        </w:tc>
      </w:tr>
      <w:tr w:rsidR="000A0458" w:rsidRPr="000A0458" w14:paraId="33C6DAEF" w14:textId="77777777" w:rsidTr="000A0458">
        <w:trPr>
          <w:trHeight w:val="19"/>
        </w:trPr>
        <w:tc>
          <w:tcPr>
            <w:tcW w:w="664" w:type="dxa"/>
            <w:vMerge/>
            <w:vAlign w:val="center"/>
            <w:hideMark/>
          </w:tcPr>
          <w:p w14:paraId="5F2DF9CC" w14:textId="77777777" w:rsidR="000A0458" w:rsidRPr="000A0458" w:rsidRDefault="000A0458" w:rsidP="000A0458">
            <w:pPr>
              <w:rPr>
                <w:bCs/>
                <w:color w:val="000000"/>
                <w:sz w:val="12"/>
                <w:szCs w:val="12"/>
              </w:rPr>
            </w:pPr>
          </w:p>
        </w:tc>
        <w:tc>
          <w:tcPr>
            <w:tcW w:w="3596" w:type="dxa"/>
            <w:vMerge/>
            <w:vAlign w:val="center"/>
            <w:hideMark/>
          </w:tcPr>
          <w:p w14:paraId="01D4F961" w14:textId="77777777" w:rsidR="000A0458" w:rsidRPr="000A0458" w:rsidRDefault="000A0458" w:rsidP="000A0458">
            <w:pPr>
              <w:rPr>
                <w:bCs/>
                <w:color w:val="000000"/>
                <w:sz w:val="12"/>
                <w:szCs w:val="12"/>
              </w:rPr>
            </w:pPr>
          </w:p>
        </w:tc>
        <w:tc>
          <w:tcPr>
            <w:tcW w:w="980" w:type="dxa"/>
            <w:vMerge/>
            <w:vAlign w:val="center"/>
            <w:hideMark/>
          </w:tcPr>
          <w:p w14:paraId="626FB1CA" w14:textId="77777777" w:rsidR="000A0458" w:rsidRPr="000A0458" w:rsidRDefault="000A0458" w:rsidP="000A0458">
            <w:pPr>
              <w:rPr>
                <w:bCs/>
                <w:color w:val="000000"/>
                <w:sz w:val="12"/>
                <w:szCs w:val="12"/>
              </w:rPr>
            </w:pPr>
          </w:p>
        </w:tc>
        <w:tc>
          <w:tcPr>
            <w:tcW w:w="976" w:type="dxa"/>
            <w:vMerge/>
            <w:vAlign w:val="center"/>
            <w:hideMark/>
          </w:tcPr>
          <w:p w14:paraId="72046B06" w14:textId="77777777" w:rsidR="000A0458" w:rsidRPr="000A0458" w:rsidRDefault="000A0458" w:rsidP="000A0458">
            <w:pPr>
              <w:rPr>
                <w:bCs/>
                <w:color w:val="000000"/>
                <w:sz w:val="12"/>
                <w:szCs w:val="12"/>
              </w:rPr>
            </w:pPr>
          </w:p>
        </w:tc>
        <w:tc>
          <w:tcPr>
            <w:tcW w:w="1586" w:type="dxa"/>
            <w:vMerge/>
            <w:vAlign w:val="center"/>
            <w:hideMark/>
          </w:tcPr>
          <w:p w14:paraId="2E8AB174" w14:textId="77777777" w:rsidR="000A0458" w:rsidRPr="000A0458" w:rsidRDefault="000A0458" w:rsidP="000A0458">
            <w:pPr>
              <w:rPr>
                <w:bCs/>
                <w:color w:val="000000"/>
                <w:sz w:val="12"/>
                <w:szCs w:val="12"/>
              </w:rPr>
            </w:pPr>
          </w:p>
        </w:tc>
        <w:tc>
          <w:tcPr>
            <w:tcW w:w="2732" w:type="dxa"/>
            <w:gridSpan w:val="4"/>
            <w:shd w:val="clear" w:color="000000" w:fill="FFFFFF"/>
            <w:vAlign w:val="center"/>
            <w:hideMark/>
          </w:tcPr>
          <w:p w14:paraId="19C674C0" w14:textId="77777777" w:rsidR="000A0458" w:rsidRPr="000A0458" w:rsidRDefault="000A0458" w:rsidP="000A0458">
            <w:pPr>
              <w:jc w:val="center"/>
              <w:rPr>
                <w:bCs/>
                <w:color w:val="000000"/>
                <w:sz w:val="12"/>
                <w:szCs w:val="12"/>
              </w:rPr>
            </w:pPr>
            <w:r w:rsidRPr="000A0458">
              <w:rPr>
                <w:bCs/>
                <w:color w:val="000000"/>
                <w:sz w:val="12"/>
                <w:szCs w:val="12"/>
              </w:rPr>
              <w:t>Тепловая сеть</w:t>
            </w:r>
          </w:p>
        </w:tc>
        <w:tc>
          <w:tcPr>
            <w:tcW w:w="607" w:type="dxa"/>
            <w:vMerge w:val="restart"/>
            <w:shd w:val="clear" w:color="000000" w:fill="FFFFFF"/>
            <w:vAlign w:val="center"/>
            <w:hideMark/>
          </w:tcPr>
          <w:p w14:paraId="6D79B9C5" w14:textId="77777777" w:rsidR="000A0458" w:rsidRPr="000A0458" w:rsidRDefault="000A0458" w:rsidP="000A0458">
            <w:pPr>
              <w:jc w:val="center"/>
              <w:rPr>
                <w:bCs/>
                <w:color w:val="000000"/>
                <w:sz w:val="12"/>
                <w:szCs w:val="12"/>
              </w:rPr>
            </w:pPr>
            <w:r w:rsidRPr="000A0458">
              <w:rPr>
                <w:bCs/>
                <w:color w:val="000000"/>
                <w:sz w:val="12"/>
                <w:szCs w:val="12"/>
              </w:rPr>
              <w:t>Тепловая нагрузка, Гкал/ч</w:t>
            </w:r>
          </w:p>
        </w:tc>
        <w:tc>
          <w:tcPr>
            <w:tcW w:w="2695" w:type="dxa"/>
            <w:gridSpan w:val="4"/>
            <w:shd w:val="clear" w:color="000000" w:fill="FFFFFF"/>
            <w:textDirection w:val="btLr"/>
            <w:vAlign w:val="center"/>
            <w:hideMark/>
          </w:tcPr>
          <w:p w14:paraId="71D8BA77" w14:textId="77777777" w:rsidR="000A0458" w:rsidRPr="000A0458" w:rsidRDefault="000A0458" w:rsidP="000A0458">
            <w:pPr>
              <w:jc w:val="center"/>
              <w:rPr>
                <w:bCs/>
                <w:color w:val="000000"/>
                <w:sz w:val="12"/>
                <w:szCs w:val="12"/>
              </w:rPr>
            </w:pPr>
            <w:r w:rsidRPr="000A0458">
              <w:rPr>
                <w:bCs/>
                <w:color w:val="000000"/>
                <w:sz w:val="12"/>
                <w:szCs w:val="12"/>
              </w:rPr>
              <w:t> </w:t>
            </w:r>
          </w:p>
        </w:tc>
        <w:tc>
          <w:tcPr>
            <w:tcW w:w="609" w:type="dxa"/>
            <w:shd w:val="clear" w:color="000000" w:fill="FFFFFF"/>
            <w:vAlign w:val="center"/>
            <w:hideMark/>
          </w:tcPr>
          <w:p w14:paraId="227669D5" w14:textId="77777777" w:rsidR="000A0458" w:rsidRPr="000A0458" w:rsidRDefault="000A0458" w:rsidP="000A0458">
            <w:pPr>
              <w:rPr>
                <w:bCs/>
                <w:color w:val="000000"/>
                <w:sz w:val="12"/>
                <w:szCs w:val="12"/>
              </w:rPr>
            </w:pPr>
            <w:r w:rsidRPr="000A0458">
              <w:rPr>
                <w:bCs/>
                <w:color w:val="000000"/>
                <w:sz w:val="12"/>
                <w:szCs w:val="12"/>
              </w:rPr>
              <w:t> </w:t>
            </w:r>
          </w:p>
        </w:tc>
      </w:tr>
      <w:tr w:rsidR="000A0458" w:rsidRPr="000A0458" w14:paraId="39AF8923" w14:textId="77777777" w:rsidTr="000A0458">
        <w:trPr>
          <w:trHeight w:val="54"/>
        </w:trPr>
        <w:tc>
          <w:tcPr>
            <w:tcW w:w="664" w:type="dxa"/>
            <w:vMerge/>
            <w:vAlign w:val="center"/>
            <w:hideMark/>
          </w:tcPr>
          <w:p w14:paraId="6EC9D265" w14:textId="77777777" w:rsidR="000A0458" w:rsidRPr="000A0458" w:rsidRDefault="000A0458" w:rsidP="000A0458">
            <w:pPr>
              <w:rPr>
                <w:bCs/>
                <w:color w:val="000000"/>
                <w:sz w:val="12"/>
                <w:szCs w:val="12"/>
              </w:rPr>
            </w:pPr>
          </w:p>
        </w:tc>
        <w:tc>
          <w:tcPr>
            <w:tcW w:w="3596" w:type="dxa"/>
            <w:vMerge/>
            <w:vAlign w:val="center"/>
            <w:hideMark/>
          </w:tcPr>
          <w:p w14:paraId="4F996926" w14:textId="77777777" w:rsidR="000A0458" w:rsidRPr="000A0458" w:rsidRDefault="000A0458" w:rsidP="000A0458">
            <w:pPr>
              <w:rPr>
                <w:bCs/>
                <w:color w:val="000000"/>
                <w:sz w:val="12"/>
                <w:szCs w:val="12"/>
              </w:rPr>
            </w:pPr>
          </w:p>
        </w:tc>
        <w:tc>
          <w:tcPr>
            <w:tcW w:w="980" w:type="dxa"/>
            <w:vMerge/>
            <w:vAlign w:val="center"/>
            <w:hideMark/>
          </w:tcPr>
          <w:p w14:paraId="4B63A567" w14:textId="77777777" w:rsidR="000A0458" w:rsidRPr="000A0458" w:rsidRDefault="000A0458" w:rsidP="000A0458">
            <w:pPr>
              <w:rPr>
                <w:bCs/>
                <w:color w:val="000000"/>
                <w:sz w:val="12"/>
                <w:szCs w:val="12"/>
              </w:rPr>
            </w:pPr>
          </w:p>
        </w:tc>
        <w:tc>
          <w:tcPr>
            <w:tcW w:w="976" w:type="dxa"/>
            <w:vMerge/>
            <w:vAlign w:val="center"/>
            <w:hideMark/>
          </w:tcPr>
          <w:p w14:paraId="48CD4F03" w14:textId="77777777" w:rsidR="000A0458" w:rsidRPr="000A0458" w:rsidRDefault="000A0458" w:rsidP="000A0458">
            <w:pPr>
              <w:rPr>
                <w:bCs/>
                <w:color w:val="000000"/>
                <w:sz w:val="12"/>
                <w:szCs w:val="12"/>
              </w:rPr>
            </w:pPr>
          </w:p>
        </w:tc>
        <w:tc>
          <w:tcPr>
            <w:tcW w:w="1586" w:type="dxa"/>
            <w:vMerge/>
            <w:vAlign w:val="center"/>
            <w:hideMark/>
          </w:tcPr>
          <w:p w14:paraId="075D03D4" w14:textId="77777777" w:rsidR="000A0458" w:rsidRPr="000A0458" w:rsidRDefault="000A0458" w:rsidP="000A0458">
            <w:pPr>
              <w:rPr>
                <w:bCs/>
                <w:color w:val="000000"/>
                <w:sz w:val="12"/>
                <w:szCs w:val="12"/>
              </w:rPr>
            </w:pPr>
          </w:p>
        </w:tc>
        <w:tc>
          <w:tcPr>
            <w:tcW w:w="640" w:type="dxa"/>
            <w:shd w:val="clear" w:color="000000" w:fill="FFFFFF"/>
            <w:vAlign w:val="center"/>
            <w:hideMark/>
          </w:tcPr>
          <w:p w14:paraId="16689869" w14:textId="77777777" w:rsidR="000A0458" w:rsidRPr="000A0458" w:rsidRDefault="000A0458" w:rsidP="000A0458">
            <w:pPr>
              <w:jc w:val="center"/>
              <w:rPr>
                <w:bCs/>
                <w:color w:val="000000"/>
                <w:sz w:val="12"/>
                <w:szCs w:val="12"/>
              </w:rPr>
            </w:pPr>
            <w:r w:rsidRPr="000A0458">
              <w:rPr>
                <w:bCs/>
                <w:color w:val="000000"/>
                <w:sz w:val="12"/>
                <w:szCs w:val="12"/>
              </w:rPr>
              <w:t>Условный диаметр, мм</w:t>
            </w:r>
          </w:p>
        </w:tc>
        <w:tc>
          <w:tcPr>
            <w:tcW w:w="713" w:type="dxa"/>
            <w:shd w:val="clear" w:color="000000" w:fill="FFFFFF"/>
            <w:vAlign w:val="center"/>
            <w:hideMark/>
          </w:tcPr>
          <w:p w14:paraId="45ABB70E" w14:textId="77777777" w:rsidR="000A0458" w:rsidRPr="000A0458" w:rsidRDefault="000A0458" w:rsidP="000A0458">
            <w:pPr>
              <w:jc w:val="center"/>
              <w:rPr>
                <w:bCs/>
                <w:color w:val="000000"/>
                <w:sz w:val="12"/>
                <w:szCs w:val="12"/>
              </w:rPr>
            </w:pPr>
            <w:r w:rsidRPr="000A0458">
              <w:rPr>
                <w:bCs/>
                <w:color w:val="000000"/>
                <w:sz w:val="12"/>
                <w:szCs w:val="12"/>
              </w:rPr>
              <w:t>Пропускная способность, т/ч</w:t>
            </w:r>
          </w:p>
        </w:tc>
        <w:tc>
          <w:tcPr>
            <w:tcW w:w="794" w:type="dxa"/>
            <w:shd w:val="clear" w:color="000000" w:fill="FFFFFF"/>
            <w:vAlign w:val="center"/>
            <w:hideMark/>
          </w:tcPr>
          <w:p w14:paraId="679A75CA" w14:textId="77777777" w:rsidR="000A0458" w:rsidRPr="000A0458" w:rsidRDefault="000A0458" w:rsidP="000A0458">
            <w:pPr>
              <w:jc w:val="center"/>
              <w:rPr>
                <w:bCs/>
                <w:color w:val="000000"/>
                <w:sz w:val="12"/>
                <w:szCs w:val="12"/>
              </w:rPr>
            </w:pPr>
            <w:r w:rsidRPr="000A0458">
              <w:rPr>
                <w:bCs/>
                <w:color w:val="000000"/>
                <w:sz w:val="12"/>
                <w:szCs w:val="12"/>
              </w:rPr>
              <w:t>Протяженность (в однотрубном исчислении), км</w:t>
            </w:r>
          </w:p>
        </w:tc>
        <w:tc>
          <w:tcPr>
            <w:tcW w:w="584" w:type="dxa"/>
            <w:shd w:val="clear" w:color="000000" w:fill="FFFFFF"/>
            <w:vAlign w:val="center"/>
            <w:hideMark/>
          </w:tcPr>
          <w:p w14:paraId="2BA5C131" w14:textId="77777777" w:rsidR="000A0458" w:rsidRPr="000A0458" w:rsidRDefault="000A0458" w:rsidP="000A0458">
            <w:pPr>
              <w:jc w:val="center"/>
              <w:rPr>
                <w:bCs/>
                <w:color w:val="000000"/>
                <w:sz w:val="12"/>
                <w:szCs w:val="12"/>
              </w:rPr>
            </w:pPr>
            <w:r w:rsidRPr="000A0458">
              <w:rPr>
                <w:bCs/>
                <w:color w:val="000000"/>
                <w:sz w:val="12"/>
                <w:szCs w:val="12"/>
              </w:rPr>
              <w:t>Способ прокладки</w:t>
            </w:r>
          </w:p>
        </w:tc>
        <w:tc>
          <w:tcPr>
            <w:tcW w:w="607" w:type="dxa"/>
            <w:vMerge/>
            <w:vAlign w:val="center"/>
            <w:hideMark/>
          </w:tcPr>
          <w:p w14:paraId="10F1437B" w14:textId="77777777" w:rsidR="000A0458" w:rsidRPr="000A0458" w:rsidRDefault="000A0458" w:rsidP="000A0458">
            <w:pPr>
              <w:rPr>
                <w:bCs/>
                <w:color w:val="000000"/>
                <w:sz w:val="12"/>
                <w:szCs w:val="12"/>
              </w:rPr>
            </w:pPr>
          </w:p>
        </w:tc>
        <w:tc>
          <w:tcPr>
            <w:tcW w:w="538" w:type="dxa"/>
            <w:shd w:val="clear" w:color="000000" w:fill="FFFFFF"/>
            <w:vAlign w:val="center"/>
            <w:hideMark/>
          </w:tcPr>
          <w:p w14:paraId="12B66E86" w14:textId="77777777" w:rsidR="000A0458" w:rsidRPr="000A0458" w:rsidRDefault="000A0458" w:rsidP="000A0458">
            <w:pPr>
              <w:jc w:val="center"/>
              <w:rPr>
                <w:bCs/>
                <w:color w:val="000000"/>
                <w:sz w:val="12"/>
                <w:szCs w:val="12"/>
              </w:rPr>
            </w:pPr>
            <w:r w:rsidRPr="000A0458">
              <w:rPr>
                <w:bCs/>
                <w:color w:val="000000"/>
                <w:sz w:val="12"/>
                <w:szCs w:val="12"/>
              </w:rPr>
              <w:t>Условный диаметр, мм</w:t>
            </w:r>
          </w:p>
        </w:tc>
        <w:tc>
          <w:tcPr>
            <w:tcW w:w="670" w:type="dxa"/>
            <w:shd w:val="clear" w:color="000000" w:fill="FFFFFF"/>
            <w:vAlign w:val="center"/>
            <w:hideMark/>
          </w:tcPr>
          <w:p w14:paraId="7BBABDED" w14:textId="77777777" w:rsidR="000A0458" w:rsidRPr="000A0458" w:rsidRDefault="000A0458" w:rsidP="000A0458">
            <w:pPr>
              <w:jc w:val="center"/>
              <w:rPr>
                <w:bCs/>
                <w:color w:val="000000"/>
                <w:sz w:val="12"/>
                <w:szCs w:val="12"/>
              </w:rPr>
            </w:pPr>
            <w:r w:rsidRPr="000A0458">
              <w:rPr>
                <w:bCs/>
                <w:color w:val="000000"/>
                <w:sz w:val="12"/>
                <w:szCs w:val="12"/>
              </w:rPr>
              <w:t>Пропускная способность, т/ч</w:t>
            </w:r>
          </w:p>
        </w:tc>
        <w:tc>
          <w:tcPr>
            <w:tcW w:w="794" w:type="dxa"/>
            <w:shd w:val="clear" w:color="000000" w:fill="FFFFFF"/>
            <w:vAlign w:val="center"/>
            <w:hideMark/>
          </w:tcPr>
          <w:p w14:paraId="46153697" w14:textId="77777777" w:rsidR="000A0458" w:rsidRPr="000A0458" w:rsidRDefault="000A0458" w:rsidP="000A0458">
            <w:pPr>
              <w:jc w:val="center"/>
              <w:rPr>
                <w:bCs/>
                <w:color w:val="000000"/>
                <w:sz w:val="12"/>
                <w:szCs w:val="12"/>
              </w:rPr>
            </w:pPr>
            <w:r w:rsidRPr="000A0458">
              <w:rPr>
                <w:bCs/>
                <w:color w:val="000000"/>
                <w:sz w:val="12"/>
                <w:szCs w:val="12"/>
              </w:rPr>
              <w:t>Протяженность (в однотрубном исчислении), км</w:t>
            </w:r>
          </w:p>
        </w:tc>
        <w:tc>
          <w:tcPr>
            <w:tcW w:w="692" w:type="dxa"/>
            <w:shd w:val="clear" w:color="000000" w:fill="FFFFFF"/>
            <w:vAlign w:val="center"/>
            <w:hideMark/>
          </w:tcPr>
          <w:p w14:paraId="36DC24AF" w14:textId="77777777" w:rsidR="000A0458" w:rsidRPr="000A0458" w:rsidRDefault="000A0458" w:rsidP="000A0458">
            <w:pPr>
              <w:jc w:val="center"/>
              <w:rPr>
                <w:bCs/>
                <w:color w:val="000000"/>
                <w:sz w:val="12"/>
                <w:szCs w:val="12"/>
              </w:rPr>
            </w:pPr>
            <w:r w:rsidRPr="000A0458">
              <w:rPr>
                <w:bCs/>
                <w:color w:val="000000"/>
                <w:sz w:val="12"/>
                <w:szCs w:val="12"/>
              </w:rPr>
              <w:t>Способ прокладки</w:t>
            </w:r>
          </w:p>
        </w:tc>
        <w:tc>
          <w:tcPr>
            <w:tcW w:w="609" w:type="dxa"/>
            <w:shd w:val="clear" w:color="000000" w:fill="FFFFFF"/>
            <w:vAlign w:val="center"/>
            <w:hideMark/>
          </w:tcPr>
          <w:p w14:paraId="367821A5" w14:textId="77777777" w:rsidR="000A0458" w:rsidRPr="000A0458" w:rsidRDefault="000A0458" w:rsidP="000A0458">
            <w:pPr>
              <w:jc w:val="center"/>
              <w:rPr>
                <w:bCs/>
                <w:color w:val="000000"/>
                <w:sz w:val="12"/>
                <w:szCs w:val="12"/>
              </w:rPr>
            </w:pPr>
            <w:r w:rsidRPr="000A0458">
              <w:rPr>
                <w:bCs/>
                <w:color w:val="000000"/>
                <w:sz w:val="12"/>
                <w:szCs w:val="12"/>
              </w:rPr>
              <w:t>Тепловая нагрузка, Гкал/ч</w:t>
            </w:r>
          </w:p>
        </w:tc>
      </w:tr>
      <w:tr w:rsidR="000A0458" w:rsidRPr="000A0458" w14:paraId="4C30F147" w14:textId="77777777" w:rsidTr="000A0458">
        <w:trPr>
          <w:trHeight w:val="19"/>
        </w:trPr>
        <w:tc>
          <w:tcPr>
            <w:tcW w:w="664" w:type="dxa"/>
            <w:shd w:val="clear" w:color="000000" w:fill="FFFFFF"/>
            <w:vAlign w:val="center"/>
            <w:hideMark/>
          </w:tcPr>
          <w:p w14:paraId="1E2CE786"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3596" w:type="dxa"/>
            <w:shd w:val="clear" w:color="000000" w:fill="FFFFFF"/>
            <w:vAlign w:val="center"/>
            <w:hideMark/>
          </w:tcPr>
          <w:p w14:paraId="3BBAB10F"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980" w:type="dxa"/>
            <w:shd w:val="clear" w:color="000000" w:fill="FFFFFF"/>
            <w:vAlign w:val="center"/>
            <w:hideMark/>
          </w:tcPr>
          <w:p w14:paraId="04275AD4" w14:textId="77777777" w:rsidR="000A0458" w:rsidRPr="000A0458" w:rsidRDefault="000A0458" w:rsidP="000A0458">
            <w:pPr>
              <w:jc w:val="center"/>
              <w:rPr>
                <w:bCs/>
                <w:color w:val="000000"/>
                <w:sz w:val="12"/>
                <w:szCs w:val="12"/>
              </w:rPr>
            </w:pPr>
            <w:r w:rsidRPr="000A0458">
              <w:rPr>
                <w:bCs/>
                <w:color w:val="000000"/>
                <w:sz w:val="12"/>
                <w:szCs w:val="12"/>
              </w:rPr>
              <w:t>3</w:t>
            </w:r>
          </w:p>
        </w:tc>
        <w:tc>
          <w:tcPr>
            <w:tcW w:w="976" w:type="dxa"/>
            <w:shd w:val="clear" w:color="000000" w:fill="FFFFFF"/>
            <w:vAlign w:val="center"/>
            <w:hideMark/>
          </w:tcPr>
          <w:p w14:paraId="74D42A57" w14:textId="77777777" w:rsidR="000A0458" w:rsidRPr="000A0458" w:rsidRDefault="000A0458" w:rsidP="000A0458">
            <w:pPr>
              <w:jc w:val="center"/>
              <w:rPr>
                <w:bCs/>
                <w:color w:val="000000"/>
                <w:sz w:val="12"/>
                <w:szCs w:val="12"/>
              </w:rPr>
            </w:pPr>
            <w:r w:rsidRPr="000A0458">
              <w:rPr>
                <w:bCs/>
                <w:color w:val="000000"/>
                <w:sz w:val="12"/>
                <w:szCs w:val="12"/>
              </w:rPr>
              <w:t>4</w:t>
            </w:r>
          </w:p>
        </w:tc>
        <w:tc>
          <w:tcPr>
            <w:tcW w:w="1586" w:type="dxa"/>
            <w:shd w:val="clear" w:color="000000" w:fill="FFFFFF"/>
            <w:vAlign w:val="center"/>
            <w:hideMark/>
          </w:tcPr>
          <w:p w14:paraId="0A6935B5" w14:textId="77777777" w:rsidR="000A0458" w:rsidRPr="000A0458" w:rsidRDefault="000A0458" w:rsidP="000A0458">
            <w:pPr>
              <w:jc w:val="center"/>
              <w:rPr>
                <w:bCs/>
                <w:color w:val="000000"/>
                <w:sz w:val="12"/>
                <w:szCs w:val="12"/>
              </w:rPr>
            </w:pPr>
            <w:r w:rsidRPr="000A0458">
              <w:rPr>
                <w:bCs/>
                <w:color w:val="000000"/>
                <w:sz w:val="12"/>
                <w:szCs w:val="12"/>
              </w:rPr>
              <w:t>5</w:t>
            </w:r>
          </w:p>
        </w:tc>
        <w:tc>
          <w:tcPr>
            <w:tcW w:w="640" w:type="dxa"/>
            <w:shd w:val="clear" w:color="000000" w:fill="FFFFFF"/>
            <w:vAlign w:val="center"/>
            <w:hideMark/>
          </w:tcPr>
          <w:p w14:paraId="013E1C07" w14:textId="77777777" w:rsidR="000A0458" w:rsidRPr="000A0458" w:rsidRDefault="000A0458" w:rsidP="000A0458">
            <w:pPr>
              <w:jc w:val="center"/>
              <w:rPr>
                <w:bCs/>
                <w:color w:val="000000"/>
                <w:sz w:val="12"/>
                <w:szCs w:val="12"/>
              </w:rPr>
            </w:pPr>
            <w:r w:rsidRPr="000A0458">
              <w:rPr>
                <w:bCs/>
                <w:color w:val="000000"/>
                <w:sz w:val="12"/>
                <w:szCs w:val="12"/>
              </w:rPr>
              <w:t>6.1</w:t>
            </w:r>
          </w:p>
        </w:tc>
        <w:tc>
          <w:tcPr>
            <w:tcW w:w="713" w:type="dxa"/>
            <w:shd w:val="clear" w:color="000000" w:fill="FFFFFF"/>
            <w:vAlign w:val="center"/>
            <w:hideMark/>
          </w:tcPr>
          <w:p w14:paraId="46C5DFA8" w14:textId="77777777" w:rsidR="000A0458" w:rsidRPr="000A0458" w:rsidRDefault="000A0458" w:rsidP="000A0458">
            <w:pPr>
              <w:jc w:val="center"/>
              <w:rPr>
                <w:bCs/>
                <w:color w:val="000000"/>
                <w:sz w:val="12"/>
                <w:szCs w:val="12"/>
              </w:rPr>
            </w:pPr>
            <w:r w:rsidRPr="000A0458">
              <w:rPr>
                <w:bCs/>
                <w:color w:val="000000"/>
                <w:sz w:val="12"/>
                <w:szCs w:val="12"/>
              </w:rPr>
              <w:t>6.2</w:t>
            </w:r>
          </w:p>
        </w:tc>
        <w:tc>
          <w:tcPr>
            <w:tcW w:w="794" w:type="dxa"/>
            <w:shd w:val="clear" w:color="000000" w:fill="FFFFFF"/>
            <w:vAlign w:val="center"/>
            <w:hideMark/>
          </w:tcPr>
          <w:p w14:paraId="302202D4" w14:textId="77777777" w:rsidR="000A0458" w:rsidRPr="000A0458" w:rsidRDefault="000A0458" w:rsidP="000A0458">
            <w:pPr>
              <w:jc w:val="center"/>
              <w:rPr>
                <w:bCs/>
                <w:color w:val="000000"/>
                <w:sz w:val="12"/>
                <w:szCs w:val="12"/>
              </w:rPr>
            </w:pPr>
            <w:r w:rsidRPr="000A0458">
              <w:rPr>
                <w:bCs/>
                <w:color w:val="000000"/>
                <w:sz w:val="12"/>
                <w:szCs w:val="12"/>
              </w:rPr>
              <w:t>6.3</w:t>
            </w:r>
          </w:p>
        </w:tc>
        <w:tc>
          <w:tcPr>
            <w:tcW w:w="584" w:type="dxa"/>
            <w:shd w:val="clear" w:color="000000" w:fill="FFFFFF"/>
            <w:vAlign w:val="center"/>
            <w:hideMark/>
          </w:tcPr>
          <w:p w14:paraId="23D3594E" w14:textId="77777777" w:rsidR="000A0458" w:rsidRPr="000A0458" w:rsidRDefault="000A0458" w:rsidP="000A0458">
            <w:pPr>
              <w:jc w:val="center"/>
              <w:rPr>
                <w:bCs/>
                <w:color w:val="000000"/>
                <w:sz w:val="12"/>
                <w:szCs w:val="12"/>
              </w:rPr>
            </w:pPr>
            <w:r w:rsidRPr="000A0458">
              <w:rPr>
                <w:bCs/>
                <w:color w:val="000000"/>
                <w:sz w:val="12"/>
                <w:szCs w:val="12"/>
              </w:rPr>
              <w:t>6.4</w:t>
            </w:r>
          </w:p>
        </w:tc>
        <w:tc>
          <w:tcPr>
            <w:tcW w:w="607" w:type="dxa"/>
            <w:shd w:val="clear" w:color="000000" w:fill="FFFFFF"/>
            <w:vAlign w:val="center"/>
            <w:hideMark/>
          </w:tcPr>
          <w:p w14:paraId="7E15DA73" w14:textId="77777777" w:rsidR="000A0458" w:rsidRPr="000A0458" w:rsidRDefault="000A0458" w:rsidP="000A0458">
            <w:pPr>
              <w:jc w:val="center"/>
              <w:rPr>
                <w:bCs/>
                <w:color w:val="000000"/>
                <w:sz w:val="12"/>
                <w:szCs w:val="12"/>
              </w:rPr>
            </w:pPr>
            <w:r w:rsidRPr="000A0458">
              <w:rPr>
                <w:bCs/>
                <w:color w:val="000000"/>
                <w:sz w:val="12"/>
                <w:szCs w:val="12"/>
              </w:rPr>
              <w:t>6.5</w:t>
            </w:r>
          </w:p>
        </w:tc>
        <w:tc>
          <w:tcPr>
            <w:tcW w:w="538" w:type="dxa"/>
            <w:shd w:val="clear" w:color="000000" w:fill="FFFFFF"/>
            <w:vAlign w:val="center"/>
            <w:hideMark/>
          </w:tcPr>
          <w:p w14:paraId="276A7B2B" w14:textId="77777777" w:rsidR="000A0458" w:rsidRPr="000A0458" w:rsidRDefault="000A0458" w:rsidP="000A0458">
            <w:pPr>
              <w:jc w:val="center"/>
              <w:rPr>
                <w:bCs/>
                <w:color w:val="000000"/>
                <w:sz w:val="12"/>
                <w:szCs w:val="12"/>
              </w:rPr>
            </w:pPr>
            <w:r w:rsidRPr="000A0458">
              <w:rPr>
                <w:bCs/>
                <w:color w:val="000000"/>
                <w:sz w:val="12"/>
                <w:szCs w:val="12"/>
              </w:rPr>
              <w:t>7.1</w:t>
            </w:r>
          </w:p>
        </w:tc>
        <w:tc>
          <w:tcPr>
            <w:tcW w:w="670" w:type="dxa"/>
            <w:shd w:val="clear" w:color="000000" w:fill="FFFFFF"/>
            <w:vAlign w:val="center"/>
            <w:hideMark/>
          </w:tcPr>
          <w:p w14:paraId="3B03F12B" w14:textId="77777777" w:rsidR="000A0458" w:rsidRPr="000A0458" w:rsidRDefault="000A0458" w:rsidP="000A0458">
            <w:pPr>
              <w:jc w:val="center"/>
              <w:rPr>
                <w:bCs/>
                <w:color w:val="000000"/>
                <w:sz w:val="12"/>
                <w:szCs w:val="12"/>
              </w:rPr>
            </w:pPr>
            <w:r w:rsidRPr="000A0458">
              <w:rPr>
                <w:bCs/>
                <w:color w:val="000000"/>
                <w:sz w:val="12"/>
                <w:szCs w:val="12"/>
              </w:rPr>
              <w:t>7.2</w:t>
            </w:r>
          </w:p>
        </w:tc>
        <w:tc>
          <w:tcPr>
            <w:tcW w:w="794" w:type="dxa"/>
            <w:shd w:val="clear" w:color="000000" w:fill="FFFFFF"/>
            <w:vAlign w:val="center"/>
            <w:hideMark/>
          </w:tcPr>
          <w:p w14:paraId="2147E294" w14:textId="77777777" w:rsidR="000A0458" w:rsidRPr="000A0458" w:rsidRDefault="000A0458" w:rsidP="000A0458">
            <w:pPr>
              <w:jc w:val="center"/>
              <w:rPr>
                <w:bCs/>
                <w:color w:val="000000"/>
                <w:sz w:val="12"/>
                <w:szCs w:val="12"/>
              </w:rPr>
            </w:pPr>
            <w:r w:rsidRPr="000A0458">
              <w:rPr>
                <w:bCs/>
                <w:color w:val="000000"/>
                <w:sz w:val="12"/>
                <w:szCs w:val="12"/>
              </w:rPr>
              <w:t>7.3</w:t>
            </w:r>
          </w:p>
        </w:tc>
        <w:tc>
          <w:tcPr>
            <w:tcW w:w="692" w:type="dxa"/>
            <w:shd w:val="clear" w:color="000000" w:fill="FFFFFF"/>
            <w:vAlign w:val="center"/>
            <w:hideMark/>
          </w:tcPr>
          <w:p w14:paraId="5DCC0714" w14:textId="77777777" w:rsidR="000A0458" w:rsidRPr="000A0458" w:rsidRDefault="000A0458" w:rsidP="000A0458">
            <w:pPr>
              <w:jc w:val="center"/>
              <w:rPr>
                <w:bCs/>
                <w:color w:val="000000"/>
                <w:sz w:val="12"/>
                <w:szCs w:val="12"/>
              </w:rPr>
            </w:pPr>
            <w:r w:rsidRPr="000A0458">
              <w:rPr>
                <w:bCs/>
                <w:color w:val="000000"/>
                <w:sz w:val="12"/>
                <w:szCs w:val="12"/>
              </w:rPr>
              <w:t>7.4</w:t>
            </w:r>
          </w:p>
        </w:tc>
        <w:tc>
          <w:tcPr>
            <w:tcW w:w="609" w:type="dxa"/>
            <w:shd w:val="clear" w:color="000000" w:fill="FFFFFF"/>
            <w:vAlign w:val="center"/>
            <w:hideMark/>
          </w:tcPr>
          <w:p w14:paraId="773876C2" w14:textId="77777777" w:rsidR="000A0458" w:rsidRPr="000A0458" w:rsidRDefault="000A0458" w:rsidP="000A0458">
            <w:pPr>
              <w:jc w:val="center"/>
              <w:rPr>
                <w:bCs/>
                <w:color w:val="000000"/>
                <w:sz w:val="12"/>
                <w:szCs w:val="12"/>
              </w:rPr>
            </w:pPr>
            <w:r w:rsidRPr="000A0458">
              <w:rPr>
                <w:bCs/>
                <w:color w:val="000000"/>
                <w:sz w:val="12"/>
                <w:szCs w:val="12"/>
              </w:rPr>
              <w:t>7.5</w:t>
            </w:r>
          </w:p>
        </w:tc>
      </w:tr>
      <w:tr w:rsidR="000A0458" w:rsidRPr="000A0458" w14:paraId="33FA2A7D" w14:textId="77777777" w:rsidTr="000A0458">
        <w:trPr>
          <w:trHeight w:val="19"/>
        </w:trPr>
        <w:tc>
          <w:tcPr>
            <w:tcW w:w="14449" w:type="dxa"/>
            <w:gridSpan w:val="15"/>
            <w:shd w:val="clear" w:color="000000" w:fill="FFFFFF"/>
            <w:vAlign w:val="center"/>
            <w:hideMark/>
          </w:tcPr>
          <w:p w14:paraId="0CA513ED" w14:textId="77777777" w:rsidR="000A0458" w:rsidRPr="000A0458" w:rsidRDefault="000A0458" w:rsidP="000A0458">
            <w:pPr>
              <w:rPr>
                <w:bCs/>
                <w:color w:val="000000"/>
                <w:sz w:val="12"/>
                <w:szCs w:val="12"/>
              </w:rPr>
            </w:pPr>
            <w:r w:rsidRPr="000A0458">
              <w:rPr>
                <w:bCs/>
                <w:color w:val="000000"/>
                <w:sz w:val="12"/>
                <w:szCs w:val="12"/>
              </w:rPr>
              <w:t>Группа 1. Строительство, реконструкция или модернизация объектов в целях подключения потребителей:</w:t>
            </w:r>
          </w:p>
        </w:tc>
      </w:tr>
      <w:tr w:rsidR="000A0458" w:rsidRPr="000A0458" w14:paraId="7A31D9E7" w14:textId="77777777" w:rsidTr="000A0458">
        <w:trPr>
          <w:trHeight w:val="19"/>
        </w:trPr>
        <w:tc>
          <w:tcPr>
            <w:tcW w:w="14449" w:type="dxa"/>
            <w:gridSpan w:val="15"/>
            <w:shd w:val="clear" w:color="000000" w:fill="FFFFFF"/>
            <w:vAlign w:val="center"/>
            <w:hideMark/>
          </w:tcPr>
          <w:p w14:paraId="1F3CCA84" w14:textId="77777777" w:rsidR="000A0458" w:rsidRPr="000A0458" w:rsidRDefault="000A0458" w:rsidP="000A0458">
            <w:pPr>
              <w:rPr>
                <w:color w:val="000000"/>
                <w:sz w:val="12"/>
                <w:szCs w:val="12"/>
              </w:rPr>
            </w:pPr>
            <w:r w:rsidRPr="000A0458">
              <w:rPr>
                <w:color w:val="000000"/>
                <w:sz w:val="12"/>
                <w:szCs w:val="12"/>
              </w:rPr>
              <w:t>1.1. Строительство новых тепловых сетей в целях подключения потребителей</w:t>
            </w:r>
          </w:p>
        </w:tc>
      </w:tr>
      <w:tr w:rsidR="000A0458" w:rsidRPr="000A0458" w14:paraId="339A2D75" w14:textId="77777777" w:rsidTr="000A0458">
        <w:trPr>
          <w:trHeight w:val="19"/>
        </w:trPr>
        <w:tc>
          <w:tcPr>
            <w:tcW w:w="14449" w:type="dxa"/>
            <w:gridSpan w:val="15"/>
            <w:shd w:val="clear" w:color="000000" w:fill="FFFFFF"/>
            <w:vAlign w:val="center"/>
            <w:hideMark/>
          </w:tcPr>
          <w:p w14:paraId="65817CB6" w14:textId="77777777" w:rsidR="000A0458" w:rsidRPr="000A0458" w:rsidRDefault="000A0458" w:rsidP="000A0458">
            <w:pPr>
              <w:rPr>
                <w:color w:val="000000"/>
                <w:sz w:val="12"/>
                <w:szCs w:val="12"/>
              </w:rPr>
            </w:pPr>
            <w:r w:rsidRPr="000A0458">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0A0458" w:rsidRPr="000A0458" w14:paraId="5EA0370C" w14:textId="77777777" w:rsidTr="000A0458">
        <w:trPr>
          <w:trHeight w:val="19"/>
        </w:trPr>
        <w:tc>
          <w:tcPr>
            <w:tcW w:w="14449" w:type="dxa"/>
            <w:gridSpan w:val="15"/>
            <w:shd w:val="clear" w:color="auto" w:fill="auto"/>
            <w:vAlign w:val="center"/>
            <w:hideMark/>
          </w:tcPr>
          <w:p w14:paraId="3CCEA517" w14:textId="77777777" w:rsidR="000A0458" w:rsidRPr="000A0458" w:rsidRDefault="000A0458" w:rsidP="000A0458">
            <w:pPr>
              <w:rPr>
                <w:color w:val="000000"/>
                <w:sz w:val="12"/>
                <w:szCs w:val="12"/>
              </w:rPr>
            </w:pPr>
            <w:r w:rsidRPr="000A0458">
              <w:rPr>
                <w:color w:val="000000"/>
                <w:sz w:val="12"/>
                <w:szCs w:val="12"/>
              </w:rPr>
              <w:t>1.3. Увеличение пропускной способности существующих тепловых сетей в целях подключения потребителей</w:t>
            </w:r>
          </w:p>
        </w:tc>
      </w:tr>
      <w:tr w:rsidR="000A0458" w:rsidRPr="000A0458" w14:paraId="3E929819" w14:textId="77777777" w:rsidTr="000A0458">
        <w:trPr>
          <w:trHeight w:val="19"/>
        </w:trPr>
        <w:tc>
          <w:tcPr>
            <w:tcW w:w="14449" w:type="dxa"/>
            <w:gridSpan w:val="15"/>
            <w:shd w:val="clear" w:color="auto" w:fill="auto"/>
            <w:vAlign w:val="center"/>
            <w:hideMark/>
          </w:tcPr>
          <w:p w14:paraId="436CC371" w14:textId="77777777" w:rsidR="000A0458" w:rsidRPr="000A0458" w:rsidRDefault="000A0458" w:rsidP="000A0458">
            <w:pPr>
              <w:rPr>
                <w:color w:val="000000"/>
                <w:sz w:val="12"/>
                <w:szCs w:val="12"/>
              </w:rPr>
            </w:pPr>
            <w:r w:rsidRPr="000A0458">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0A0458" w:rsidRPr="000A0458" w14:paraId="29806643" w14:textId="77777777" w:rsidTr="000A0458">
        <w:trPr>
          <w:trHeight w:val="19"/>
        </w:trPr>
        <w:tc>
          <w:tcPr>
            <w:tcW w:w="14449" w:type="dxa"/>
            <w:gridSpan w:val="15"/>
            <w:shd w:val="clear" w:color="000000" w:fill="FFFFFF"/>
            <w:noWrap/>
            <w:vAlign w:val="center"/>
            <w:hideMark/>
          </w:tcPr>
          <w:p w14:paraId="18E1CCF4" w14:textId="77777777" w:rsidR="000A0458" w:rsidRPr="000A0458" w:rsidRDefault="000A0458" w:rsidP="000A0458">
            <w:pPr>
              <w:rPr>
                <w:bCs/>
                <w:color w:val="000000"/>
                <w:sz w:val="12"/>
                <w:szCs w:val="12"/>
              </w:rPr>
            </w:pPr>
            <w:r w:rsidRPr="000A0458">
              <w:rPr>
                <w:bCs/>
                <w:color w:val="000000"/>
                <w:sz w:val="12"/>
                <w:szCs w:val="12"/>
              </w:rPr>
              <w:t>Всего по группе 1</w:t>
            </w:r>
          </w:p>
        </w:tc>
      </w:tr>
      <w:tr w:rsidR="000A0458" w:rsidRPr="000A0458" w14:paraId="51861576" w14:textId="77777777" w:rsidTr="000A0458">
        <w:trPr>
          <w:trHeight w:val="19"/>
        </w:trPr>
        <w:tc>
          <w:tcPr>
            <w:tcW w:w="14449" w:type="dxa"/>
            <w:gridSpan w:val="15"/>
            <w:shd w:val="clear" w:color="000000" w:fill="FFFFFF"/>
            <w:vAlign w:val="center"/>
            <w:hideMark/>
          </w:tcPr>
          <w:p w14:paraId="3DDFE5F7" w14:textId="77777777" w:rsidR="000A0458" w:rsidRPr="000A0458" w:rsidRDefault="000A0458" w:rsidP="000A0458">
            <w:pPr>
              <w:rPr>
                <w:bCs/>
                <w:color w:val="000000"/>
                <w:sz w:val="12"/>
                <w:szCs w:val="12"/>
              </w:rPr>
            </w:pPr>
            <w:r w:rsidRPr="000A0458">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0A0458" w:rsidRPr="000A0458" w14:paraId="2B13D573" w14:textId="77777777" w:rsidTr="000A0458">
        <w:trPr>
          <w:trHeight w:val="19"/>
        </w:trPr>
        <w:tc>
          <w:tcPr>
            <w:tcW w:w="14449" w:type="dxa"/>
            <w:gridSpan w:val="15"/>
            <w:shd w:val="clear" w:color="auto" w:fill="auto"/>
            <w:noWrap/>
            <w:vAlign w:val="center"/>
            <w:hideMark/>
          </w:tcPr>
          <w:p w14:paraId="1FF23CD1" w14:textId="77777777" w:rsidR="000A0458" w:rsidRPr="000A0458" w:rsidRDefault="000A0458" w:rsidP="000A0458">
            <w:pPr>
              <w:rPr>
                <w:bCs/>
                <w:color w:val="000000"/>
                <w:sz w:val="12"/>
                <w:szCs w:val="12"/>
              </w:rPr>
            </w:pPr>
            <w:r w:rsidRPr="000A0458">
              <w:rPr>
                <w:bCs/>
                <w:color w:val="000000"/>
                <w:sz w:val="12"/>
                <w:szCs w:val="12"/>
              </w:rPr>
              <w:t>Всего по группе 2</w:t>
            </w:r>
          </w:p>
        </w:tc>
      </w:tr>
      <w:tr w:rsidR="000A0458" w:rsidRPr="000A0458" w14:paraId="4BB057D7" w14:textId="77777777" w:rsidTr="000A0458">
        <w:trPr>
          <w:trHeight w:val="19"/>
        </w:trPr>
        <w:tc>
          <w:tcPr>
            <w:tcW w:w="14449" w:type="dxa"/>
            <w:gridSpan w:val="15"/>
            <w:shd w:val="clear" w:color="auto" w:fill="auto"/>
            <w:vAlign w:val="center"/>
            <w:hideMark/>
          </w:tcPr>
          <w:p w14:paraId="32F0671B" w14:textId="77777777" w:rsidR="000A0458" w:rsidRPr="000A0458" w:rsidRDefault="000A0458" w:rsidP="000A0458">
            <w:pPr>
              <w:rPr>
                <w:bCs/>
                <w:color w:val="000000"/>
                <w:sz w:val="12"/>
                <w:szCs w:val="12"/>
              </w:rPr>
            </w:pPr>
            <w:r w:rsidRPr="000A0458">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0A0458" w:rsidRPr="000A0458" w14:paraId="331022B7" w14:textId="77777777" w:rsidTr="000A0458">
        <w:trPr>
          <w:trHeight w:val="19"/>
        </w:trPr>
        <w:tc>
          <w:tcPr>
            <w:tcW w:w="14449" w:type="dxa"/>
            <w:gridSpan w:val="15"/>
            <w:shd w:val="clear" w:color="auto" w:fill="auto"/>
            <w:vAlign w:val="center"/>
            <w:hideMark/>
          </w:tcPr>
          <w:p w14:paraId="4726B590" w14:textId="77777777" w:rsidR="000A0458" w:rsidRPr="000A0458" w:rsidRDefault="000A0458" w:rsidP="000A0458">
            <w:pPr>
              <w:rPr>
                <w:color w:val="000000"/>
                <w:sz w:val="12"/>
                <w:szCs w:val="12"/>
              </w:rPr>
            </w:pPr>
            <w:r w:rsidRPr="000A0458">
              <w:rPr>
                <w:color w:val="000000"/>
                <w:sz w:val="12"/>
                <w:szCs w:val="12"/>
              </w:rPr>
              <w:t>3.1. Реконструкция или модернизация существующих тепловых сетей</w:t>
            </w:r>
          </w:p>
        </w:tc>
      </w:tr>
      <w:tr w:rsidR="000A0458" w:rsidRPr="000A0458" w14:paraId="4FC9B3A5" w14:textId="77777777" w:rsidTr="000A0458">
        <w:trPr>
          <w:trHeight w:val="19"/>
        </w:trPr>
        <w:tc>
          <w:tcPr>
            <w:tcW w:w="14449" w:type="dxa"/>
            <w:gridSpan w:val="15"/>
            <w:shd w:val="clear" w:color="auto" w:fill="auto"/>
            <w:vAlign w:val="center"/>
            <w:hideMark/>
          </w:tcPr>
          <w:p w14:paraId="0D109250" w14:textId="77777777" w:rsidR="000A0458" w:rsidRPr="000A0458" w:rsidRDefault="000A0458" w:rsidP="000A0458">
            <w:pPr>
              <w:rPr>
                <w:color w:val="000000"/>
                <w:sz w:val="12"/>
                <w:szCs w:val="12"/>
              </w:rPr>
            </w:pPr>
            <w:r w:rsidRPr="000A0458">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0A0458" w:rsidRPr="000A0458" w14:paraId="2797D749" w14:textId="77777777" w:rsidTr="000A0458">
        <w:trPr>
          <w:trHeight w:val="19"/>
        </w:trPr>
        <w:tc>
          <w:tcPr>
            <w:tcW w:w="14449" w:type="dxa"/>
            <w:gridSpan w:val="15"/>
            <w:shd w:val="clear" w:color="auto" w:fill="auto"/>
            <w:noWrap/>
            <w:vAlign w:val="center"/>
            <w:hideMark/>
          </w:tcPr>
          <w:p w14:paraId="07FD9DB5" w14:textId="77777777" w:rsidR="000A0458" w:rsidRPr="000A0458" w:rsidRDefault="000A0458" w:rsidP="000A0458">
            <w:pPr>
              <w:rPr>
                <w:bCs/>
                <w:color w:val="000000"/>
                <w:sz w:val="12"/>
                <w:szCs w:val="12"/>
              </w:rPr>
            </w:pPr>
            <w:r w:rsidRPr="000A0458">
              <w:rPr>
                <w:bCs/>
                <w:color w:val="000000"/>
                <w:sz w:val="12"/>
                <w:szCs w:val="12"/>
              </w:rPr>
              <w:t>Всего по группе 3</w:t>
            </w:r>
          </w:p>
        </w:tc>
      </w:tr>
      <w:tr w:rsidR="000A0458" w:rsidRPr="000A0458" w14:paraId="1285B96B" w14:textId="77777777" w:rsidTr="000A0458">
        <w:trPr>
          <w:trHeight w:val="19"/>
        </w:trPr>
        <w:tc>
          <w:tcPr>
            <w:tcW w:w="14449" w:type="dxa"/>
            <w:gridSpan w:val="15"/>
            <w:shd w:val="clear" w:color="auto" w:fill="auto"/>
            <w:vAlign w:val="center"/>
            <w:hideMark/>
          </w:tcPr>
          <w:p w14:paraId="072ADDA5" w14:textId="77777777" w:rsidR="000A0458" w:rsidRPr="000A0458" w:rsidRDefault="000A0458" w:rsidP="000A0458">
            <w:pPr>
              <w:rPr>
                <w:bCs/>
                <w:color w:val="000000"/>
                <w:sz w:val="12"/>
                <w:szCs w:val="12"/>
              </w:rPr>
            </w:pPr>
            <w:r w:rsidRPr="000A0458">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0A0458" w:rsidRPr="000A0458" w14:paraId="1631274E" w14:textId="77777777" w:rsidTr="000A0458">
        <w:trPr>
          <w:trHeight w:val="19"/>
        </w:trPr>
        <w:tc>
          <w:tcPr>
            <w:tcW w:w="664" w:type="dxa"/>
            <w:shd w:val="clear" w:color="auto" w:fill="auto"/>
            <w:vAlign w:val="center"/>
            <w:hideMark/>
          </w:tcPr>
          <w:p w14:paraId="2F26F35F" w14:textId="77777777" w:rsidR="000A0458" w:rsidRPr="000A0458" w:rsidRDefault="000A0458" w:rsidP="000A0458">
            <w:pPr>
              <w:jc w:val="center"/>
              <w:rPr>
                <w:color w:val="000000"/>
                <w:sz w:val="12"/>
                <w:szCs w:val="12"/>
              </w:rPr>
            </w:pPr>
            <w:r w:rsidRPr="000A0458">
              <w:rPr>
                <w:color w:val="000000"/>
                <w:sz w:val="12"/>
                <w:szCs w:val="12"/>
              </w:rPr>
              <w:t>4.1</w:t>
            </w:r>
          </w:p>
        </w:tc>
        <w:tc>
          <w:tcPr>
            <w:tcW w:w="3596" w:type="dxa"/>
            <w:shd w:val="clear" w:color="auto" w:fill="auto"/>
            <w:vAlign w:val="center"/>
          </w:tcPr>
          <w:p w14:paraId="04535184"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980" w:type="dxa"/>
            <w:shd w:val="clear" w:color="auto" w:fill="auto"/>
            <w:vAlign w:val="center"/>
          </w:tcPr>
          <w:p w14:paraId="0B6AEBCE" w14:textId="77777777" w:rsidR="000A0458" w:rsidRPr="000A0458" w:rsidRDefault="000A0458" w:rsidP="000A0458">
            <w:pPr>
              <w:jc w:val="center"/>
              <w:rPr>
                <w:sz w:val="12"/>
                <w:szCs w:val="12"/>
              </w:rPr>
            </w:pPr>
            <w:r w:rsidRPr="000A0458">
              <w:rPr>
                <w:sz w:val="12"/>
                <w:szCs w:val="12"/>
              </w:rPr>
              <w:t>42:17:0102009:165</w:t>
            </w:r>
          </w:p>
        </w:tc>
        <w:tc>
          <w:tcPr>
            <w:tcW w:w="976" w:type="dxa"/>
            <w:shd w:val="clear" w:color="auto" w:fill="auto"/>
            <w:vAlign w:val="center"/>
          </w:tcPr>
          <w:p w14:paraId="1FE4EFD1"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2CD0DE53" w14:textId="77777777" w:rsidR="000A0458" w:rsidRPr="000A0458" w:rsidRDefault="000A0458" w:rsidP="000A0458">
            <w:pPr>
              <w:jc w:val="center"/>
              <w:rPr>
                <w:color w:val="000000"/>
                <w:sz w:val="12"/>
                <w:szCs w:val="12"/>
              </w:rPr>
            </w:pPr>
            <w:r w:rsidRPr="000A0458">
              <w:rPr>
                <w:color w:val="000000"/>
                <w:sz w:val="12"/>
                <w:szCs w:val="12"/>
              </w:rPr>
              <w:t>д. Зимник, ул. Школьная, 17 а</w:t>
            </w:r>
          </w:p>
        </w:tc>
        <w:tc>
          <w:tcPr>
            <w:tcW w:w="640" w:type="dxa"/>
            <w:shd w:val="clear" w:color="auto" w:fill="auto"/>
            <w:vAlign w:val="center"/>
            <w:hideMark/>
          </w:tcPr>
          <w:p w14:paraId="63EDCED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hideMark/>
          </w:tcPr>
          <w:p w14:paraId="35262E1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14C3ADA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hideMark/>
          </w:tcPr>
          <w:p w14:paraId="31E8E1F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hideMark/>
          </w:tcPr>
          <w:p w14:paraId="4E3095F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hideMark/>
          </w:tcPr>
          <w:p w14:paraId="38F6268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hideMark/>
          </w:tcPr>
          <w:p w14:paraId="563013C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0D73AF3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hideMark/>
          </w:tcPr>
          <w:p w14:paraId="2A16408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hideMark/>
          </w:tcPr>
          <w:p w14:paraId="32B64992"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7A32115C" w14:textId="77777777" w:rsidTr="000A0458">
        <w:trPr>
          <w:trHeight w:val="19"/>
        </w:trPr>
        <w:tc>
          <w:tcPr>
            <w:tcW w:w="664" w:type="dxa"/>
            <w:shd w:val="clear" w:color="auto" w:fill="auto"/>
            <w:vAlign w:val="center"/>
            <w:hideMark/>
          </w:tcPr>
          <w:p w14:paraId="76BD96D3" w14:textId="77777777" w:rsidR="000A0458" w:rsidRPr="000A0458" w:rsidRDefault="000A0458" w:rsidP="000A0458">
            <w:pPr>
              <w:jc w:val="center"/>
              <w:rPr>
                <w:color w:val="000000"/>
                <w:sz w:val="12"/>
                <w:szCs w:val="12"/>
              </w:rPr>
            </w:pPr>
            <w:r w:rsidRPr="000A0458">
              <w:rPr>
                <w:color w:val="000000"/>
                <w:sz w:val="12"/>
                <w:szCs w:val="12"/>
              </w:rPr>
              <w:t>4.2</w:t>
            </w:r>
          </w:p>
        </w:tc>
        <w:tc>
          <w:tcPr>
            <w:tcW w:w="3596" w:type="dxa"/>
            <w:shd w:val="clear" w:color="auto" w:fill="auto"/>
            <w:vAlign w:val="center"/>
          </w:tcPr>
          <w:p w14:paraId="62502565"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Мальцево</w:t>
            </w:r>
            <w:proofErr w:type="spellEnd"/>
          </w:p>
        </w:tc>
        <w:tc>
          <w:tcPr>
            <w:tcW w:w="980" w:type="dxa"/>
            <w:shd w:val="clear" w:color="auto" w:fill="auto"/>
            <w:vAlign w:val="center"/>
          </w:tcPr>
          <w:p w14:paraId="37B78090" w14:textId="77777777" w:rsidR="000A0458" w:rsidRPr="000A0458" w:rsidRDefault="000A0458" w:rsidP="000A0458">
            <w:pPr>
              <w:jc w:val="center"/>
              <w:rPr>
                <w:sz w:val="12"/>
                <w:szCs w:val="12"/>
              </w:rPr>
            </w:pPr>
            <w:r w:rsidRPr="000A0458">
              <w:rPr>
                <w:sz w:val="12"/>
                <w:szCs w:val="12"/>
              </w:rPr>
              <w:t>42:17:0101001:964:</w:t>
            </w:r>
          </w:p>
        </w:tc>
        <w:tc>
          <w:tcPr>
            <w:tcW w:w="976" w:type="dxa"/>
            <w:shd w:val="clear" w:color="auto" w:fill="auto"/>
            <w:vAlign w:val="center"/>
          </w:tcPr>
          <w:p w14:paraId="15CBEB3B"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4B0C04E2" w14:textId="77777777" w:rsidR="000A0458" w:rsidRPr="000A0458" w:rsidRDefault="000A0458" w:rsidP="000A0458">
            <w:pPr>
              <w:jc w:val="center"/>
              <w:rPr>
                <w:color w:val="000000"/>
                <w:sz w:val="12"/>
                <w:szCs w:val="12"/>
              </w:rPr>
            </w:pPr>
            <w:r w:rsidRPr="000A0458">
              <w:rPr>
                <w:color w:val="000000"/>
                <w:sz w:val="12"/>
                <w:szCs w:val="12"/>
              </w:rPr>
              <w:t xml:space="preserve">с. </w:t>
            </w:r>
            <w:proofErr w:type="spellStart"/>
            <w:r w:rsidRPr="000A0458">
              <w:rPr>
                <w:color w:val="000000"/>
                <w:sz w:val="12"/>
                <w:szCs w:val="12"/>
              </w:rPr>
              <w:t>Мальцево</w:t>
            </w:r>
            <w:proofErr w:type="spellEnd"/>
            <w:r w:rsidRPr="000A0458">
              <w:rPr>
                <w:color w:val="000000"/>
                <w:sz w:val="12"/>
                <w:szCs w:val="12"/>
              </w:rPr>
              <w:t>, ул. Советская, 14 а</w:t>
            </w:r>
          </w:p>
        </w:tc>
        <w:tc>
          <w:tcPr>
            <w:tcW w:w="640" w:type="dxa"/>
            <w:shd w:val="clear" w:color="auto" w:fill="auto"/>
            <w:vAlign w:val="center"/>
            <w:hideMark/>
          </w:tcPr>
          <w:p w14:paraId="272432C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hideMark/>
          </w:tcPr>
          <w:p w14:paraId="32BC227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76829E2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hideMark/>
          </w:tcPr>
          <w:p w14:paraId="0BF9E1C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hideMark/>
          </w:tcPr>
          <w:p w14:paraId="0C56B41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hideMark/>
          </w:tcPr>
          <w:p w14:paraId="7548477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hideMark/>
          </w:tcPr>
          <w:p w14:paraId="70EADAB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7CD5EF7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hideMark/>
          </w:tcPr>
          <w:p w14:paraId="365025E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hideMark/>
          </w:tcPr>
          <w:p w14:paraId="3BCB1D5B"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03250B1" w14:textId="77777777" w:rsidTr="000A0458">
        <w:trPr>
          <w:trHeight w:val="19"/>
        </w:trPr>
        <w:tc>
          <w:tcPr>
            <w:tcW w:w="664" w:type="dxa"/>
            <w:shd w:val="clear" w:color="000000" w:fill="FFFFFF"/>
            <w:vAlign w:val="center"/>
            <w:hideMark/>
          </w:tcPr>
          <w:p w14:paraId="6DD0E670" w14:textId="77777777" w:rsidR="000A0458" w:rsidRPr="000A0458" w:rsidRDefault="000A0458" w:rsidP="000A0458">
            <w:pPr>
              <w:jc w:val="center"/>
              <w:rPr>
                <w:color w:val="000000"/>
                <w:sz w:val="12"/>
                <w:szCs w:val="12"/>
              </w:rPr>
            </w:pPr>
            <w:r w:rsidRPr="000A0458">
              <w:rPr>
                <w:color w:val="000000"/>
                <w:sz w:val="12"/>
                <w:szCs w:val="12"/>
              </w:rPr>
              <w:t>4.3</w:t>
            </w:r>
          </w:p>
        </w:tc>
        <w:tc>
          <w:tcPr>
            <w:tcW w:w="3596" w:type="dxa"/>
            <w:shd w:val="clear" w:color="auto" w:fill="auto"/>
            <w:vAlign w:val="center"/>
          </w:tcPr>
          <w:p w14:paraId="022545CF"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980" w:type="dxa"/>
            <w:shd w:val="clear" w:color="auto" w:fill="auto"/>
            <w:vAlign w:val="center"/>
          </w:tcPr>
          <w:p w14:paraId="6AF3D80F" w14:textId="77777777" w:rsidR="000A0458" w:rsidRPr="000A0458" w:rsidRDefault="000A0458" w:rsidP="000A0458">
            <w:pPr>
              <w:jc w:val="center"/>
              <w:rPr>
                <w:sz w:val="12"/>
                <w:szCs w:val="12"/>
              </w:rPr>
            </w:pPr>
            <w:r w:rsidRPr="000A0458">
              <w:rPr>
                <w:sz w:val="12"/>
                <w:szCs w:val="12"/>
              </w:rPr>
              <w:t>42:17:0101016:719</w:t>
            </w:r>
          </w:p>
        </w:tc>
        <w:tc>
          <w:tcPr>
            <w:tcW w:w="976" w:type="dxa"/>
            <w:shd w:val="clear" w:color="auto" w:fill="auto"/>
            <w:vAlign w:val="center"/>
          </w:tcPr>
          <w:p w14:paraId="27B4AAB1"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590520CA" w14:textId="77777777" w:rsidR="000A0458" w:rsidRPr="000A0458" w:rsidRDefault="000A0458" w:rsidP="000A0458">
            <w:pPr>
              <w:jc w:val="center"/>
              <w:rPr>
                <w:color w:val="000000"/>
                <w:sz w:val="12"/>
                <w:szCs w:val="12"/>
              </w:rPr>
            </w:pPr>
            <w:r w:rsidRPr="000A0458">
              <w:rPr>
                <w:color w:val="000000"/>
                <w:sz w:val="12"/>
                <w:szCs w:val="12"/>
              </w:rPr>
              <w:t>д. Пятково, ул. Центральная, 1</w:t>
            </w:r>
          </w:p>
        </w:tc>
        <w:tc>
          <w:tcPr>
            <w:tcW w:w="640" w:type="dxa"/>
            <w:shd w:val="clear" w:color="auto" w:fill="auto"/>
            <w:vAlign w:val="center"/>
            <w:hideMark/>
          </w:tcPr>
          <w:p w14:paraId="34C7D31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hideMark/>
          </w:tcPr>
          <w:p w14:paraId="70F97D1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2E4162A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hideMark/>
          </w:tcPr>
          <w:p w14:paraId="1D72859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hideMark/>
          </w:tcPr>
          <w:p w14:paraId="4D7C0BC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hideMark/>
          </w:tcPr>
          <w:p w14:paraId="2ADBEEC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hideMark/>
          </w:tcPr>
          <w:p w14:paraId="52638E2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5051237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hideMark/>
          </w:tcPr>
          <w:p w14:paraId="53C9858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hideMark/>
          </w:tcPr>
          <w:p w14:paraId="7513B5CC"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78394ABF" w14:textId="77777777" w:rsidTr="000A0458">
        <w:trPr>
          <w:trHeight w:val="19"/>
        </w:trPr>
        <w:tc>
          <w:tcPr>
            <w:tcW w:w="664" w:type="dxa"/>
            <w:shd w:val="clear" w:color="000000" w:fill="FFFFFF"/>
            <w:vAlign w:val="center"/>
            <w:hideMark/>
          </w:tcPr>
          <w:p w14:paraId="754E5A42" w14:textId="77777777" w:rsidR="000A0458" w:rsidRPr="000A0458" w:rsidRDefault="000A0458" w:rsidP="000A0458">
            <w:pPr>
              <w:jc w:val="center"/>
              <w:rPr>
                <w:color w:val="000000"/>
                <w:sz w:val="12"/>
                <w:szCs w:val="12"/>
              </w:rPr>
            </w:pPr>
            <w:r w:rsidRPr="000A0458">
              <w:rPr>
                <w:color w:val="000000"/>
                <w:sz w:val="12"/>
                <w:szCs w:val="12"/>
              </w:rPr>
              <w:t>4.4</w:t>
            </w:r>
          </w:p>
        </w:tc>
        <w:tc>
          <w:tcPr>
            <w:tcW w:w="3596" w:type="dxa"/>
            <w:shd w:val="clear" w:color="auto" w:fill="auto"/>
            <w:vAlign w:val="center"/>
          </w:tcPr>
          <w:p w14:paraId="59E98C83"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0A0458">
              <w:rPr>
                <w:color w:val="000000"/>
                <w:sz w:val="12"/>
                <w:szCs w:val="12"/>
              </w:rPr>
              <w:t>Зеледеево</w:t>
            </w:r>
            <w:proofErr w:type="spellEnd"/>
          </w:p>
        </w:tc>
        <w:tc>
          <w:tcPr>
            <w:tcW w:w="980" w:type="dxa"/>
            <w:shd w:val="clear" w:color="auto" w:fill="auto"/>
            <w:vAlign w:val="center"/>
          </w:tcPr>
          <w:p w14:paraId="6FC06537" w14:textId="77777777" w:rsidR="000A0458" w:rsidRPr="000A0458" w:rsidRDefault="000A0458" w:rsidP="000A0458">
            <w:pPr>
              <w:jc w:val="center"/>
              <w:rPr>
                <w:sz w:val="12"/>
                <w:szCs w:val="12"/>
              </w:rPr>
            </w:pPr>
            <w:r w:rsidRPr="000A0458">
              <w:rPr>
                <w:sz w:val="12"/>
                <w:szCs w:val="12"/>
              </w:rPr>
              <w:t>42:17:0101006:846</w:t>
            </w:r>
          </w:p>
        </w:tc>
        <w:tc>
          <w:tcPr>
            <w:tcW w:w="976" w:type="dxa"/>
            <w:shd w:val="clear" w:color="auto" w:fill="auto"/>
            <w:vAlign w:val="center"/>
          </w:tcPr>
          <w:p w14:paraId="42F7D0D6"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38138446" w14:textId="77777777" w:rsidR="000A0458" w:rsidRPr="000A0458" w:rsidRDefault="000A0458" w:rsidP="000A0458">
            <w:pPr>
              <w:jc w:val="center"/>
              <w:rPr>
                <w:color w:val="000000"/>
                <w:sz w:val="12"/>
                <w:szCs w:val="12"/>
              </w:rPr>
            </w:pPr>
            <w:r w:rsidRPr="000A0458">
              <w:rPr>
                <w:color w:val="000000"/>
                <w:sz w:val="12"/>
                <w:szCs w:val="12"/>
              </w:rPr>
              <w:t xml:space="preserve">п. </w:t>
            </w:r>
            <w:proofErr w:type="spellStart"/>
            <w:r w:rsidRPr="000A0458">
              <w:rPr>
                <w:color w:val="000000"/>
                <w:sz w:val="12"/>
                <w:szCs w:val="12"/>
              </w:rPr>
              <w:t>Зеледеево</w:t>
            </w:r>
            <w:proofErr w:type="spellEnd"/>
            <w:r w:rsidRPr="000A0458">
              <w:rPr>
                <w:color w:val="000000"/>
                <w:sz w:val="12"/>
                <w:szCs w:val="12"/>
              </w:rPr>
              <w:t>, ул. Советская, 1 а</w:t>
            </w:r>
          </w:p>
        </w:tc>
        <w:tc>
          <w:tcPr>
            <w:tcW w:w="640" w:type="dxa"/>
            <w:shd w:val="clear" w:color="auto" w:fill="auto"/>
            <w:vAlign w:val="center"/>
            <w:hideMark/>
          </w:tcPr>
          <w:p w14:paraId="5FC645C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hideMark/>
          </w:tcPr>
          <w:p w14:paraId="5470912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7D7E650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hideMark/>
          </w:tcPr>
          <w:p w14:paraId="74F6BD2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hideMark/>
          </w:tcPr>
          <w:p w14:paraId="38C31B2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hideMark/>
          </w:tcPr>
          <w:p w14:paraId="2FF61BA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hideMark/>
          </w:tcPr>
          <w:p w14:paraId="0F8FF07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20090FC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hideMark/>
          </w:tcPr>
          <w:p w14:paraId="16AEF32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hideMark/>
          </w:tcPr>
          <w:p w14:paraId="50B2D8F0"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4395A97F" w14:textId="77777777" w:rsidTr="000A0458">
        <w:trPr>
          <w:trHeight w:val="19"/>
        </w:trPr>
        <w:tc>
          <w:tcPr>
            <w:tcW w:w="664" w:type="dxa"/>
            <w:shd w:val="clear" w:color="000000" w:fill="FFFFFF"/>
            <w:vAlign w:val="center"/>
            <w:hideMark/>
          </w:tcPr>
          <w:p w14:paraId="48F5803D" w14:textId="77777777" w:rsidR="000A0458" w:rsidRPr="000A0458" w:rsidRDefault="000A0458" w:rsidP="000A0458">
            <w:pPr>
              <w:jc w:val="center"/>
              <w:rPr>
                <w:color w:val="000000"/>
                <w:sz w:val="12"/>
                <w:szCs w:val="12"/>
              </w:rPr>
            </w:pPr>
            <w:r w:rsidRPr="000A0458">
              <w:rPr>
                <w:color w:val="000000"/>
                <w:sz w:val="12"/>
                <w:szCs w:val="12"/>
              </w:rPr>
              <w:t>4.5</w:t>
            </w:r>
          </w:p>
        </w:tc>
        <w:tc>
          <w:tcPr>
            <w:tcW w:w="3596" w:type="dxa"/>
            <w:shd w:val="clear" w:color="auto" w:fill="auto"/>
            <w:vAlign w:val="center"/>
          </w:tcPr>
          <w:p w14:paraId="0D4591EF"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Новороманово</w:t>
            </w:r>
            <w:proofErr w:type="spellEnd"/>
          </w:p>
        </w:tc>
        <w:tc>
          <w:tcPr>
            <w:tcW w:w="980" w:type="dxa"/>
            <w:shd w:val="clear" w:color="auto" w:fill="auto"/>
            <w:vAlign w:val="center"/>
          </w:tcPr>
          <w:p w14:paraId="40FC3545" w14:textId="77777777" w:rsidR="000A0458" w:rsidRPr="000A0458" w:rsidRDefault="000A0458" w:rsidP="000A0458">
            <w:pPr>
              <w:jc w:val="center"/>
              <w:rPr>
                <w:sz w:val="12"/>
                <w:szCs w:val="12"/>
              </w:rPr>
            </w:pPr>
            <w:r w:rsidRPr="000A0458">
              <w:rPr>
                <w:sz w:val="12"/>
                <w:szCs w:val="12"/>
              </w:rPr>
              <w:t>42:17:0103001:820</w:t>
            </w:r>
          </w:p>
        </w:tc>
        <w:tc>
          <w:tcPr>
            <w:tcW w:w="976" w:type="dxa"/>
            <w:shd w:val="clear" w:color="auto" w:fill="auto"/>
            <w:vAlign w:val="center"/>
          </w:tcPr>
          <w:p w14:paraId="269481CB"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2A44078A"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Новороманово</w:t>
            </w:r>
            <w:proofErr w:type="spellEnd"/>
            <w:r w:rsidRPr="000A0458">
              <w:rPr>
                <w:color w:val="000000"/>
                <w:sz w:val="12"/>
                <w:szCs w:val="12"/>
              </w:rPr>
              <w:t>, ул. Строительная, 2 а</w:t>
            </w:r>
          </w:p>
        </w:tc>
        <w:tc>
          <w:tcPr>
            <w:tcW w:w="640" w:type="dxa"/>
            <w:shd w:val="clear" w:color="auto" w:fill="auto"/>
            <w:vAlign w:val="center"/>
            <w:hideMark/>
          </w:tcPr>
          <w:p w14:paraId="0EE1F4D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hideMark/>
          </w:tcPr>
          <w:p w14:paraId="0D7B201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478BFF5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hideMark/>
          </w:tcPr>
          <w:p w14:paraId="60CF30F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hideMark/>
          </w:tcPr>
          <w:p w14:paraId="0795C8A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hideMark/>
          </w:tcPr>
          <w:p w14:paraId="183F512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hideMark/>
          </w:tcPr>
          <w:p w14:paraId="5018747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553907B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hideMark/>
          </w:tcPr>
          <w:p w14:paraId="07EAF04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hideMark/>
          </w:tcPr>
          <w:p w14:paraId="5B115924"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329A6D1E" w14:textId="77777777" w:rsidTr="000A0458">
        <w:trPr>
          <w:trHeight w:val="19"/>
        </w:trPr>
        <w:tc>
          <w:tcPr>
            <w:tcW w:w="664" w:type="dxa"/>
            <w:shd w:val="clear" w:color="000000" w:fill="FFFFFF"/>
            <w:vAlign w:val="center"/>
            <w:hideMark/>
          </w:tcPr>
          <w:p w14:paraId="5F944ACC" w14:textId="77777777" w:rsidR="000A0458" w:rsidRPr="000A0458" w:rsidRDefault="000A0458" w:rsidP="000A0458">
            <w:pPr>
              <w:jc w:val="center"/>
              <w:rPr>
                <w:color w:val="000000"/>
                <w:sz w:val="12"/>
                <w:szCs w:val="12"/>
              </w:rPr>
            </w:pPr>
            <w:r w:rsidRPr="000A0458">
              <w:rPr>
                <w:color w:val="000000"/>
                <w:sz w:val="12"/>
                <w:szCs w:val="12"/>
              </w:rPr>
              <w:t>4.6</w:t>
            </w:r>
          </w:p>
        </w:tc>
        <w:tc>
          <w:tcPr>
            <w:tcW w:w="3596" w:type="dxa"/>
            <w:shd w:val="clear" w:color="auto" w:fill="auto"/>
            <w:vAlign w:val="center"/>
          </w:tcPr>
          <w:p w14:paraId="57064FE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980" w:type="dxa"/>
            <w:shd w:val="clear" w:color="auto" w:fill="auto"/>
            <w:vAlign w:val="center"/>
          </w:tcPr>
          <w:p w14:paraId="2833F197" w14:textId="77777777" w:rsidR="000A0458" w:rsidRPr="000A0458" w:rsidRDefault="000A0458" w:rsidP="000A0458">
            <w:pPr>
              <w:jc w:val="center"/>
              <w:rPr>
                <w:sz w:val="12"/>
                <w:szCs w:val="12"/>
              </w:rPr>
            </w:pPr>
            <w:r w:rsidRPr="000A0458">
              <w:rPr>
                <w:sz w:val="12"/>
                <w:szCs w:val="12"/>
              </w:rPr>
              <w:t>42:17:0101018:2281</w:t>
            </w:r>
          </w:p>
        </w:tc>
        <w:tc>
          <w:tcPr>
            <w:tcW w:w="976" w:type="dxa"/>
            <w:shd w:val="clear" w:color="auto" w:fill="auto"/>
            <w:vAlign w:val="center"/>
          </w:tcPr>
          <w:p w14:paraId="6BC7E8D2"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6F3BBE9E" w14:textId="77777777" w:rsidR="000A0458" w:rsidRPr="000A0458" w:rsidRDefault="000A0458" w:rsidP="000A0458">
            <w:pPr>
              <w:jc w:val="center"/>
              <w:rPr>
                <w:color w:val="000000"/>
                <w:sz w:val="12"/>
                <w:szCs w:val="12"/>
              </w:rPr>
            </w:pPr>
            <w:r w:rsidRPr="000A0458">
              <w:rPr>
                <w:color w:val="000000"/>
                <w:sz w:val="12"/>
                <w:szCs w:val="12"/>
              </w:rPr>
              <w:t>с. Проскоково, ул. Школьная, 1 а</w:t>
            </w:r>
          </w:p>
        </w:tc>
        <w:tc>
          <w:tcPr>
            <w:tcW w:w="640" w:type="dxa"/>
            <w:shd w:val="clear" w:color="auto" w:fill="auto"/>
            <w:vAlign w:val="center"/>
            <w:hideMark/>
          </w:tcPr>
          <w:p w14:paraId="620C96D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hideMark/>
          </w:tcPr>
          <w:p w14:paraId="18031E5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4AB04CA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hideMark/>
          </w:tcPr>
          <w:p w14:paraId="687929A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hideMark/>
          </w:tcPr>
          <w:p w14:paraId="0B3F27F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hideMark/>
          </w:tcPr>
          <w:p w14:paraId="10EBCDE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hideMark/>
          </w:tcPr>
          <w:p w14:paraId="4145B9E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2AF8CCB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hideMark/>
          </w:tcPr>
          <w:p w14:paraId="25D2A2D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hideMark/>
          </w:tcPr>
          <w:p w14:paraId="1CBDA61D"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0F978821" w14:textId="77777777" w:rsidTr="000A0458">
        <w:trPr>
          <w:trHeight w:val="19"/>
        </w:trPr>
        <w:tc>
          <w:tcPr>
            <w:tcW w:w="664" w:type="dxa"/>
            <w:shd w:val="clear" w:color="000000" w:fill="FFFFFF"/>
            <w:vAlign w:val="center"/>
            <w:hideMark/>
          </w:tcPr>
          <w:p w14:paraId="6958F5C8" w14:textId="77777777" w:rsidR="000A0458" w:rsidRPr="000A0458" w:rsidRDefault="000A0458" w:rsidP="000A0458">
            <w:pPr>
              <w:jc w:val="center"/>
              <w:rPr>
                <w:color w:val="000000"/>
                <w:sz w:val="12"/>
                <w:szCs w:val="12"/>
              </w:rPr>
            </w:pPr>
            <w:r w:rsidRPr="000A0458">
              <w:rPr>
                <w:color w:val="000000"/>
                <w:sz w:val="12"/>
                <w:szCs w:val="12"/>
              </w:rPr>
              <w:t>4.7</w:t>
            </w:r>
          </w:p>
        </w:tc>
        <w:tc>
          <w:tcPr>
            <w:tcW w:w="3596" w:type="dxa"/>
            <w:shd w:val="clear" w:color="auto" w:fill="auto"/>
            <w:vAlign w:val="center"/>
          </w:tcPr>
          <w:p w14:paraId="14D9EA5A"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0A0458">
              <w:rPr>
                <w:color w:val="000000"/>
                <w:sz w:val="12"/>
                <w:szCs w:val="12"/>
              </w:rPr>
              <w:t>Арлюк</w:t>
            </w:r>
            <w:proofErr w:type="spellEnd"/>
          </w:p>
        </w:tc>
        <w:tc>
          <w:tcPr>
            <w:tcW w:w="980" w:type="dxa"/>
            <w:shd w:val="clear" w:color="auto" w:fill="auto"/>
            <w:vAlign w:val="center"/>
          </w:tcPr>
          <w:p w14:paraId="0700395E" w14:textId="77777777" w:rsidR="000A0458" w:rsidRPr="000A0458" w:rsidRDefault="000A0458" w:rsidP="000A0458">
            <w:pPr>
              <w:jc w:val="center"/>
              <w:rPr>
                <w:color w:val="000000"/>
                <w:sz w:val="12"/>
                <w:szCs w:val="12"/>
              </w:rPr>
            </w:pPr>
            <w:r w:rsidRPr="000A0458">
              <w:rPr>
                <w:sz w:val="12"/>
                <w:szCs w:val="12"/>
              </w:rPr>
              <w:t>42:17:0101001:957</w:t>
            </w:r>
          </w:p>
        </w:tc>
        <w:tc>
          <w:tcPr>
            <w:tcW w:w="976" w:type="dxa"/>
            <w:shd w:val="clear" w:color="auto" w:fill="auto"/>
            <w:vAlign w:val="center"/>
          </w:tcPr>
          <w:p w14:paraId="2EA5873E"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1F4222ED" w14:textId="77777777" w:rsidR="000A0458" w:rsidRPr="000A0458" w:rsidRDefault="000A0458" w:rsidP="000A0458">
            <w:pPr>
              <w:jc w:val="center"/>
              <w:rPr>
                <w:color w:val="000000"/>
                <w:sz w:val="12"/>
                <w:szCs w:val="12"/>
              </w:rPr>
            </w:pPr>
            <w:r w:rsidRPr="000A0458">
              <w:rPr>
                <w:color w:val="000000"/>
                <w:sz w:val="12"/>
                <w:szCs w:val="12"/>
              </w:rPr>
              <w:t xml:space="preserve">с. </w:t>
            </w:r>
            <w:proofErr w:type="spellStart"/>
            <w:r w:rsidRPr="000A0458">
              <w:rPr>
                <w:color w:val="000000"/>
                <w:sz w:val="12"/>
                <w:szCs w:val="12"/>
              </w:rPr>
              <w:t>Арлюк</w:t>
            </w:r>
            <w:proofErr w:type="spellEnd"/>
            <w:r w:rsidRPr="000A0458">
              <w:rPr>
                <w:color w:val="000000"/>
                <w:sz w:val="12"/>
                <w:szCs w:val="12"/>
              </w:rPr>
              <w:t>, ул. Коммунистическая, 65</w:t>
            </w:r>
          </w:p>
        </w:tc>
        <w:tc>
          <w:tcPr>
            <w:tcW w:w="640" w:type="dxa"/>
            <w:shd w:val="clear" w:color="auto" w:fill="auto"/>
            <w:vAlign w:val="center"/>
            <w:hideMark/>
          </w:tcPr>
          <w:p w14:paraId="4742A9E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hideMark/>
          </w:tcPr>
          <w:p w14:paraId="637DBC0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69A3CEC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hideMark/>
          </w:tcPr>
          <w:p w14:paraId="4C3FBD5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hideMark/>
          </w:tcPr>
          <w:p w14:paraId="4450B7A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hideMark/>
          </w:tcPr>
          <w:p w14:paraId="67A19EB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hideMark/>
          </w:tcPr>
          <w:p w14:paraId="3E51A1C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5CB9037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hideMark/>
          </w:tcPr>
          <w:p w14:paraId="40C7162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hideMark/>
          </w:tcPr>
          <w:p w14:paraId="30AA47F6"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6A409E5F" w14:textId="77777777" w:rsidTr="000A0458">
        <w:trPr>
          <w:trHeight w:val="19"/>
        </w:trPr>
        <w:tc>
          <w:tcPr>
            <w:tcW w:w="664" w:type="dxa"/>
            <w:shd w:val="clear" w:color="000000" w:fill="FFFFFF"/>
            <w:vAlign w:val="center"/>
            <w:hideMark/>
          </w:tcPr>
          <w:p w14:paraId="434E12B6" w14:textId="77777777" w:rsidR="000A0458" w:rsidRPr="000A0458" w:rsidRDefault="000A0458" w:rsidP="000A0458">
            <w:pPr>
              <w:jc w:val="center"/>
              <w:rPr>
                <w:color w:val="000000"/>
                <w:sz w:val="12"/>
                <w:szCs w:val="12"/>
              </w:rPr>
            </w:pPr>
            <w:r w:rsidRPr="000A0458">
              <w:rPr>
                <w:color w:val="000000"/>
                <w:sz w:val="12"/>
                <w:szCs w:val="12"/>
              </w:rPr>
              <w:t>4.8</w:t>
            </w:r>
          </w:p>
        </w:tc>
        <w:tc>
          <w:tcPr>
            <w:tcW w:w="3596" w:type="dxa"/>
            <w:shd w:val="clear" w:color="auto" w:fill="auto"/>
            <w:vAlign w:val="center"/>
          </w:tcPr>
          <w:p w14:paraId="253096DA"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980" w:type="dxa"/>
            <w:shd w:val="clear" w:color="auto" w:fill="auto"/>
            <w:vAlign w:val="center"/>
          </w:tcPr>
          <w:p w14:paraId="5417EEA7" w14:textId="77777777" w:rsidR="000A0458" w:rsidRPr="000A0458" w:rsidRDefault="000A0458" w:rsidP="000A0458">
            <w:pPr>
              <w:jc w:val="center"/>
              <w:rPr>
                <w:sz w:val="12"/>
                <w:szCs w:val="12"/>
              </w:rPr>
            </w:pPr>
            <w:r w:rsidRPr="000A0458">
              <w:rPr>
                <w:sz w:val="12"/>
                <w:szCs w:val="12"/>
              </w:rPr>
              <w:t>42:17:0102016:1072</w:t>
            </w:r>
          </w:p>
        </w:tc>
        <w:tc>
          <w:tcPr>
            <w:tcW w:w="976" w:type="dxa"/>
            <w:shd w:val="clear" w:color="auto" w:fill="auto"/>
            <w:vAlign w:val="center"/>
          </w:tcPr>
          <w:p w14:paraId="352B651E"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5CD311AE" w14:textId="77777777" w:rsidR="000A0458" w:rsidRPr="000A0458" w:rsidRDefault="000A0458" w:rsidP="000A0458">
            <w:pPr>
              <w:jc w:val="center"/>
              <w:rPr>
                <w:color w:val="000000"/>
                <w:sz w:val="12"/>
                <w:szCs w:val="12"/>
              </w:rPr>
            </w:pPr>
            <w:r w:rsidRPr="000A0458">
              <w:rPr>
                <w:color w:val="000000"/>
                <w:sz w:val="12"/>
                <w:szCs w:val="12"/>
              </w:rPr>
              <w:t>с. Поперечное, ул. Заозерная, 8 а</w:t>
            </w:r>
          </w:p>
        </w:tc>
        <w:tc>
          <w:tcPr>
            <w:tcW w:w="640" w:type="dxa"/>
            <w:shd w:val="clear" w:color="auto" w:fill="auto"/>
            <w:vAlign w:val="center"/>
            <w:hideMark/>
          </w:tcPr>
          <w:p w14:paraId="285A1BA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hideMark/>
          </w:tcPr>
          <w:p w14:paraId="23E293A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464849C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hideMark/>
          </w:tcPr>
          <w:p w14:paraId="5E437A1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hideMark/>
          </w:tcPr>
          <w:p w14:paraId="5DB0790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hideMark/>
          </w:tcPr>
          <w:p w14:paraId="56211C1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hideMark/>
          </w:tcPr>
          <w:p w14:paraId="4F3EE6C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hideMark/>
          </w:tcPr>
          <w:p w14:paraId="3B2782D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hideMark/>
          </w:tcPr>
          <w:p w14:paraId="75D3F85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hideMark/>
          </w:tcPr>
          <w:p w14:paraId="5FEB8B01"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26FE06F1" w14:textId="77777777" w:rsidTr="000A0458">
        <w:trPr>
          <w:trHeight w:val="19"/>
        </w:trPr>
        <w:tc>
          <w:tcPr>
            <w:tcW w:w="664" w:type="dxa"/>
            <w:shd w:val="clear" w:color="000000" w:fill="FFFFFF"/>
            <w:vAlign w:val="center"/>
          </w:tcPr>
          <w:p w14:paraId="4C0889C3" w14:textId="77777777" w:rsidR="000A0458" w:rsidRPr="000A0458" w:rsidRDefault="000A0458" w:rsidP="000A0458">
            <w:pPr>
              <w:jc w:val="center"/>
              <w:rPr>
                <w:color w:val="000000"/>
                <w:sz w:val="12"/>
                <w:szCs w:val="12"/>
              </w:rPr>
            </w:pPr>
            <w:r w:rsidRPr="000A0458">
              <w:rPr>
                <w:color w:val="000000"/>
                <w:sz w:val="12"/>
                <w:szCs w:val="12"/>
              </w:rPr>
              <w:t>4.9</w:t>
            </w:r>
          </w:p>
        </w:tc>
        <w:tc>
          <w:tcPr>
            <w:tcW w:w="3596" w:type="dxa"/>
            <w:shd w:val="clear" w:color="auto" w:fill="auto"/>
            <w:vAlign w:val="center"/>
          </w:tcPr>
          <w:p w14:paraId="7E99E337"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980" w:type="dxa"/>
            <w:shd w:val="clear" w:color="auto" w:fill="auto"/>
            <w:vAlign w:val="center"/>
          </w:tcPr>
          <w:p w14:paraId="70AEABF7" w14:textId="77777777" w:rsidR="000A0458" w:rsidRPr="000A0458" w:rsidRDefault="000A0458" w:rsidP="000A0458">
            <w:pPr>
              <w:jc w:val="center"/>
              <w:rPr>
                <w:sz w:val="12"/>
                <w:szCs w:val="12"/>
              </w:rPr>
            </w:pPr>
            <w:r w:rsidRPr="000A0458">
              <w:rPr>
                <w:sz w:val="12"/>
                <w:szCs w:val="12"/>
              </w:rPr>
              <w:t>42:17:0102017:508</w:t>
            </w:r>
          </w:p>
        </w:tc>
        <w:tc>
          <w:tcPr>
            <w:tcW w:w="976" w:type="dxa"/>
            <w:shd w:val="clear" w:color="auto" w:fill="auto"/>
            <w:vAlign w:val="center"/>
          </w:tcPr>
          <w:p w14:paraId="78080DA6"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6800A14C" w14:textId="77777777" w:rsidR="000A0458" w:rsidRPr="000A0458" w:rsidRDefault="000A0458" w:rsidP="000A0458">
            <w:pPr>
              <w:jc w:val="center"/>
              <w:rPr>
                <w:color w:val="000000"/>
                <w:sz w:val="12"/>
                <w:szCs w:val="12"/>
              </w:rPr>
            </w:pPr>
            <w:r w:rsidRPr="000A0458">
              <w:rPr>
                <w:color w:val="000000"/>
                <w:sz w:val="12"/>
                <w:szCs w:val="12"/>
              </w:rPr>
              <w:t>п. Линейный, ул. Школьная, 6</w:t>
            </w:r>
          </w:p>
        </w:tc>
        <w:tc>
          <w:tcPr>
            <w:tcW w:w="640" w:type="dxa"/>
            <w:shd w:val="clear" w:color="auto" w:fill="auto"/>
            <w:vAlign w:val="center"/>
          </w:tcPr>
          <w:p w14:paraId="7B38D48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4E3DF27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398ACA4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1C7E7E2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3BBA63C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7892995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2B1091F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35BC8CF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1D78D09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3EE66002"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2C183EF5" w14:textId="77777777" w:rsidTr="000A0458">
        <w:trPr>
          <w:trHeight w:val="19"/>
        </w:trPr>
        <w:tc>
          <w:tcPr>
            <w:tcW w:w="664" w:type="dxa"/>
            <w:shd w:val="clear" w:color="000000" w:fill="FFFFFF"/>
            <w:vAlign w:val="center"/>
          </w:tcPr>
          <w:p w14:paraId="7A5D19B3" w14:textId="77777777" w:rsidR="000A0458" w:rsidRPr="000A0458" w:rsidRDefault="000A0458" w:rsidP="000A0458">
            <w:pPr>
              <w:jc w:val="center"/>
              <w:rPr>
                <w:color w:val="000000"/>
                <w:sz w:val="12"/>
                <w:szCs w:val="12"/>
              </w:rPr>
            </w:pPr>
            <w:r w:rsidRPr="000A0458">
              <w:rPr>
                <w:color w:val="000000"/>
                <w:sz w:val="12"/>
                <w:szCs w:val="12"/>
              </w:rPr>
              <w:t>4.10</w:t>
            </w:r>
          </w:p>
        </w:tc>
        <w:tc>
          <w:tcPr>
            <w:tcW w:w="3596" w:type="dxa"/>
            <w:shd w:val="clear" w:color="auto" w:fill="auto"/>
            <w:vAlign w:val="center"/>
          </w:tcPr>
          <w:p w14:paraId="60AFD32C"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0A0458">
              <w:rPr>
                <w:color w:val="000000"/>
                <w:sz w:val="12"/>
                <w:szCs w:val="12"/>
              </w:rPr>
              <w:t>Асаново</w:t>
            </w:r>
            <w:proofErr w:type="spellEnd"/>
          </w:p>
        </w:tc>
        <w:tc>
          <w:tcPr>
            <w:tcW w:w="980" w:type="dxa"/>
            <w:shd w:val="clear" w:color="auto" w:fill="auto"/>
            <w:vAlign w:val="center"/>
          </w:tcPr>
          <w:p w14:paraId="54453598" w14:textId="77777777" w:rsidR="000A0458" w:rsidRPr="000A0458" w:rsidRDefault="000A0458" w:rsidP="000A0458">
            <w:pPr>
              <w:jc w:val="center"/>
              <w:rPr>
                <w:sz w:val="12"/>
                <w:szCs w:val="12"/>
              </w:rPr>
            </w:pPr>
            <w:r w:rsidRPr="000A0458">
              <w:rPr>
                <w:sz w:val="12"/>
                <w:szCs w:val="12"/>
              </w:rPr>
              <w:t>42:17:0102001:744</w:t>
            </w:r>
          </w:p>
        </w:tc>
        <w:tc>
          <w:tcPr>
            <w:tcW w:w="976" w:type="dxa"/>
            <w:shd w:val="clear" w:color="auto" w:fill="auto"/>
            <w:vAlign w:val="center"/>
          </w:tcPr>
          <w:p w14:paraId="7E25F6A9"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1174A78F" w14:textId="77777777" w:rsidR="000A0458" w:rsidRPr="000A0458" w:rsidRDefault="000A0458" w:rsidP="000A0458">
            <w:pPr>
              <w:jc w:val="center"/>
              <w:rPr>
                <w:color w:val="000000"/>
                <w:sz w:val="12"/>
                <w:szCs w:val="12"/>
              </w:rPr>
            </w:pPr>
            <w:r w:rsidRPr="000A0458">
              <w:rPr>
                <w:color w:val="000000"/>
                <w:sz w:val="12"/>
                <w:szCs w:val="12"/>
              </w:rPr>
              <w:t>д. Лебяжье-</w:t>
            </w:r>
            <w:proofErr w:type="spellStart"/>
            <w:r w:rsidRPr="000A0458">
              <w:rPr>
                <w:color w:val="000000"/>
                <w:sz w:val="12"/>
                <w:szCs w:val="12"/>
              </w:rPr>
              <w:t>Асаново</w:t>
            </w:r>
            <w:proofErr w:type="spellEnd"/>
            <w:r w:rsidRPr="000A0458">
              <w:rPr>
                <w:color w:val="000000"/>
                <w:sz w:val="12"/>
                <w:szCs w:val="12"/>
              </w:rPr>
              <w:t>, ул. Луговая, 8 а</w:t>
            </w:r>
          </w:p>
        </w:tc>
        <w:tc>
          <w:tcPr>
            <w:tcW w:w="640" w:type="dxa"/>
            <w:shd w:val="clear" w:color="auto" w:fill="auto"/>
            <w:vAlign w:val="center"/>
          </w:tcPr>
          <w:p w14:paraId="434CDDA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76E0658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19A3AA5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36C9707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68EB6D6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2AD1C84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4CFD829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3488C90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7E95056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35FC5366"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7DB8143E" w14:textId="77777777" w:rsidTr="000A0458">
        <w:trPr>
          <w:trHeight w:val="19"/>
        </w:trPr>
        <w:tc>
          <w:tcPr>
            <w:tcW w:w="664" w:type="dxa"/>
            <w:shd w:val="clear" w:color="000000" w:fill="FFFFFF"/>
            <w:vAlign w:val="center"/>
          </w:tcPr>
          <w:p w14:paraId="3933FABF" w14:textId="77777777" w:rsidR="000A0458" w:rsidRPr="000A0458" w:rsidRDefault="000A0458" w:rsidP="000A0458">
            <w:pPr>
              <w:jc w:val="center"/>
              <w:rPr>
                <w:color w:val="000000"/>
                <w:sz w:val="12"/>
                <w:szCs w:val="12"/>
              </w:rPr>
            </w:pPr>
            <w:r w:rsidRPr="000A0458">
              <w:rPr>
                <w:color w:val="000000"/>
                <w:sz w:val="12"/>
                <w:szCs w:val="12"/>
              </w:rPr>
              <w:t>4.11</w:t>
            </w:r>
          </w:p>
        </w:tc>
        <w:tc>
          <w:tcPr>
            <w:tcW w:w="3596" w:type="dxa"/>
            <w:shd w:val="clear" w:color="auto" w:fill="auto"/>
            <w:vAlign w:val="center"/>
          </w:tcPr>
          <w:p w14:paraId="1A273EA4"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980" w:type="dxa"/>
            <w:shd w:val="clear" w:color="auto" w:fill="auto"/>
            <w:vAlign w:val="center"/>
          </w:tcPr>
          <w:p w14:paraId="6E9AD777" w14:textId="77777777" w:rsidR="000A0458" w:rsidRPr="000A0458" w:rsidRDefault="000A0458" w:rsidP="000A0458">
            <w:pPr>
              <w:jc w:val="center"/>
              <w:rPr>
                <w:sz w:val="12"/>
                <w:szCs w:val="12"/>
              </w:rPr>
            </w:pPr>
            <w:r w:rsidRPr="000A0458">
              <w:rPr>
                <w:sz w:val="12"/>
                <w:szCs w:val="12"/>
              </w:rPr>
              <w:t>42:17:0102006:1025</w:t>
            </w:r>
          </w:p>
        </w:tc>
        <w:tc>
          <w:tcPr>
            <w:tcW w:w="976" w:type="dxa"/>
            <w:shd w:val="clear" w:color="auto" w:fill="auto"/>
            <w:vAlign w:val="center"/>
          </w:tcPr>
          <w:p w14:paraId="4548F1C8"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1A7061BF" w14:textId="77777777" w:rsidR="000A0458" w:rsidRPr="000A0458" w:rsidRDefault="000A0458" w:rsidP="000A0458">
            <w:pPr>
              <w:jc w:val="center"/>
              <w:rPr>
                <w:color w:val="000000"/>
                <w:sz w:val="12"/>
                <w:szCs w:val="12"/>
              </w:rPr>
            </w:pPr>
            <w:r w:rsidRPr="000A0458">
              <w:rPr>
                <w:color w:val="000000"/>
                <w:sz w:val="12"/>
                <w:szCs w:val="12"/>
              </w:rPr>
              <w:t>п. Юргинский, ул. Новая, 20 а</w:t>
            </w:r>
          </w:p>
        </w:tc>
        <w:tc>
          <w:tcPr>
            <w:tcW w:w="640" w:type="dxa"/>
            <w:shd w:val="clear" w:color="auto" w:fill="auto"/>
            <w:vAlign w:val="center"/>
          </w:tcPr>
          <w:p w14:paraId="646298E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3591B34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3198B72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4AB79B7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00D378C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4BCD104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14F6778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4E53F4B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05DF202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5BE1BA61"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0A734A0F" w14:textId="77777777" w:rsidTr="000A0458">
        <w:trPr>
          <w:trHeight w:val="544"/>
        </w:trPr>
        <w:tc>
          <w:tcPr>
            <w:tcW w:w="664" w:type="dxa"/>
            <w:shd w:val="clear" w:color="000000" w:fill="FFFFFF"/>
            <w:vAlign w:val="center"/>
          </w:tcPr>
          <w:p w14:paraId="19ED9C24" w14:textId="77777777" w:rsidR="000A0458" w:rsidRPr="000A0458" w:rsidRDefault="000A0458" w:rsidP="000A0458">
            <w:pPr>
              <w:jc w:val="center"/>
              <w:rPr>
                <w:color w:val="000000"/>
                <w:sz w:val="12"/>
                <w:szCs w:val="12"/>
              </w:rPr>
            </w:pPr>
            <w:r w:rsidRPr="000A0458">
              <w:rPr>
                <w:color w:val="000000"/>
                <w:sz w:val="12"/>
                <w:szCs w:val="12"/>
              </w:rPr>
              <w:t>4.12</w:t>
            </w:r>
          </w:p>
        </w:tc>
        <w:tc>
          <w:tcPr>
            <w:tcW w:w="3596" w:type="dxa"/>
            <w:shd w:val="clear" w:color="auto" w:fill="auto"/>
            <w:vAlign w:val="center"/>
          </w:tcPr>
          <w:p w14:paraId="4B8BD03E"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Варюхино</w:t>
            </w:r>
            <w:proofErr w:type="spellEnd"/>
          </w:p>
        </w:tc>
        <w:tc>
          <w:tcPr>
            <w:tcW w:w="980" w:type="dxa"/>
            <w:shd w:val="clear" w:color="auto" w:fill="auto"/>
            <w:vAlign w:val="center"/>
          </w:tcPr>
          <w:p w14:paraId="4DC0B915" w14:textId="77777777" w:rsidR="000A0458" w:rsidRPr="000A0458" w:rsidRDefault="000A0458" w:rsidP="000A0458">
            <w:pPr>
              <w:jc w:val="center"/>
              <w:rPr>
                <w:sz w:val="12"/>
                <w:szCs w:val="12"/>
              </w:rPr>
            </w:pPr>
            <w:r w:rsidRPr="000A0458">
              <w:rPr>
                <w:sz w:val="12"/>
                <w:szCs w:val="12"/>
              </w:rPr>
              <w:t>42:17:0101019:619</w:t>
            </w:r>
          </w:p>
        </w:tc>
        <w:tc>
          <w:tcPr>
            <w:tcW w:w="976" w:type="dxa"/>
            <w:shd w:val="clear" w:color="auto" w:fill="auto"/>
            <w:vAlign w:val="center"/>
          </w:tcPr>
          <w:p w14:paraId="75893D4E"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2D01E202" w14:textId="77777777" w:rsidR="000A0458" w:rsidRPr="000A0458" w:rsidRDefault="000A0458" w:rsidP="000A0458">
            <w:pPr>
              <w:jc w:val="center"/>
              <w:rPr>
                <w:color w:val="000000"/>
                <w:sz w:val="12"/>
                <w:szCs w:val="12"/>
              </w:rPr>
            </w:pPr>
            <w:r w:rsidRPr="000A0458">
              <w:rPr>
                <w:color w:val="000000"/>
                <w:sz w:val="12"/>
                <w:szCs w:val="12"/>
              </w:rPr>
              <w:t xml:space="preserve">с. </w:t>
            </w:r>
            <w:proofErr w:type="spellStart"/>
            <w:r w:rsidRPr="000A0458">
              <w:rPr>
                <w:color w:val="000000"/>
                <w:sz w:val="12"/>
                <w:szCs w:val="12"/>
              </w:rPr>
              <w:t>Варюхино</w:t>
            </w:r>
            <w:proofErr w:type="spellEnd"/>
            <w:r w:rsidRPr="000A0458">
              <w:rPr>
                <w:color w:val="000000"/>
                <w:sz w:val="12"/>
                <w:szCs w:val="12"/>
              </w:rPr>
              <w:t>, ул. Новая, 1 а</w:t>
            </w:r>
          </w:p>
        </w:tc>
        <w:tc>
          <w:tcPr>
            <w:tcW w:w="640" w:type="dxa"/>
            <w:shd w:val="clear" w:color="auto" w:fill="auto"/>
            <w:vAlign w:val="center"/>
          </w:tcPr>
          <w:p w14:paraId="3C48263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36EDF9D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6297B23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709C7F0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3EC33A3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629C384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1E26CFE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5202DD4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52EF0EF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381EA380"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0F8BF2C4" w14:textId="77777777" w:rsidTr="000A0458">
        <w:trPr>
          <w:trHeight w:val="19"/>
        </w:trPr>
        <w:tc>
          <w:tcPr>
            <w:tcW w:w="664" w:type="dxa"/>
            <w:shd w:val="clear" w:color="000000" w:fill="FFFFFF"/>
            <w:vAlign w:val="center"/>
          </w:tcPr>
          <w:p w14:paraId="03ECCBCA" w14:textId="77777777" w:rsidR="000A0458" w:rsidRPr="000A0458" w:rsidRDefault="000A0458" w:rsidP="000A0458">
            <w:pPr>
              <w:jc w:val="center"/>
              <w:rPr>
                <w:color w:val="000000"/>
                <w:sz w:val="12"/>
                <w:szCs w:val="12"/>
              </w:rPr>
            </w:pPr>
            <w:r w:rsidRPr="000A0458">
              <w:rPr>
                <w:color w:val="000000"/>
                <w:sz w:val="12"/>
                <w:szCs w:val="12"/>
              </w:rPr>
              <w:t>4.13</w:t>
            </w:r>
          </w:p>
        </w:tc>
        <w:tc>
          <w:tcPr>
            <w:tcW w:w="3596" w:type="dxa"/>
            <w:shd w:val="clear" w:color="auto" w:fill="auto"/>
            <w:vAlign w:val="center"/>
          </w:tcPr>
          <w:p w14:paraId="2E52A98C"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980" w:type="dxa"/>
            <w:shd w:val="clear" w:color="auto" w:fill="auto"/>
            <w:vAlign w:val="center"/>
          </w:tcPr>
          <w:p w14:paraId="343F3D4C" w14:textId="77777777" w:rsidR="000A0458" w:rsidRPr="000A0458" w:rsidRDefault="000A0458" w:rsidP="000A0458">
            <w:pPr>
              <w:jc w:val="center"/>
              <w:rPr>
                <w:sz w:val="12"/>
                <w:szCs w:val="12"/>
              </w:rPr>
            </w:pPr>
            <w:r w:rsidRPr="000A0458">
              <w:rPr>
                <w:sz w:val="12"/>
                <w:szCs w:val="12"/>
              </w:rPr>
              <w:t>42:17:0101022:1330</w:t>
            </w:r>
          </w:p>
        </w:tc>
        <w:tc>
          <w:tcPr>
            <w:tcW w:w="976" w:type="dxa"/>
            <w:shd w:val="clear" w:color="auto" w:fill="auto"/>
            <w:vAlign w:val="center"/>
          </w:tcPr>
          <w:p w14:paraId="791F537D"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41D2DC2B" w14:textId="77777777" w:rsidR="000A0458" w:rsidRPr="000A0458" w:rsidRDefault="000A0458" w:rsidP="000A0458">
            <w:pPr>
              <w:jc w:val="center"/>
              <w:rPr>
                <w:color w:val="000000"/>
                <w:sz w:val="12"/>
                <w:szCs w:val="12"/>
              </w:rPr>
            </w:pPr>
            <w:r w:rsidRPr="000A0458">
              <w:rPr>
                <w:color w:val="000000"/>
                <w:sz w:val="12"/>
                <w:szCs w:val="12"/>
              </w:rPr>
              <w:t>п. Заозерный, ул. Центральная, 1 а</w:t>
            </w:r>
          </w:p>
        </w:tc>
        <w:tc>
          <w:tcPr>
            <w:tcW w:w="640" w:type="dxa"/>
            <w:shd w:val="clear" w:color="auto" w:fill="auto"/>
            <w:vAlign w:val="center"/>
          </w:tcPr>
          <w:p w14:paraId="51553DE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4E34B06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5660C91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5A10725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43FF69C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38896F3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0B7BE00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2A4F3B7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3CA9684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4A112A2E"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4EDD9F89" w14:textId="77777777" w:rsidTr="000A0458">
        <w:trPr>
          <w:trHeight w:val="19"/>
        </w:trPr>
        <w:tc>
          <w:tcPr>
            <w:tcW w:w="664" w:type="dxa"/>
            <w:shd w:val="clear" w:color="000000" w:fill="FFFFFF"/>
            <w:vAlign w:val="center"/>
          </w:tcPr>
          <w:p w14:paraId="06ED0AB2"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3596" w:type="dxa"/>
            <w:shd w:val="clear" w:color="auto" w:fill="auto"/>
            <w:vAlign w:val="center"/>
          </w:tcPr>
          <w:p w14:paraId="4EBFF8B3"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980" w:type="dxa"/>
            <w:shd w:val="clear" w:color="auto" w:fill="auto"/>
            <w:vAlign w:val="center"/>
          </w:tcPr>
          <w:p w14:paraId="35B4C10C" w14:textId="77777777" w:rsidR="000A0458" w:rsidRPr="000A0458" w:rsidRDefault="000A0458" w:rsidP="000A0458">
            <w:pPr>
              <w:jc w:val="center"/>
              <w:rPr>
                <w:bCs/>
                <w:color w:val="000000"/>
                <w:sz w:val="12"/>
                <w:szCs w:val="12"/>
              </w:rPr>
            </w:pPr>
            <w:r w:rsidRPr="000A0458">
              <w:rPr>
                <w:bCs/>
                <w:color w:val="000000"/>
                <w:sz w:val="12"/>
                <w:szCs w:val="12"/>
              </w:rPr>
              <w:t>3</w:t>
            </w:r>
          </w:p>
        </w:tc>
        <w:tc>
          <w:tcPr>
            <w:tcW w:w="976" w:type="dxa"/>
            <w:shd w:val="clear" w:color="auto" w:fill="auto"/>
            <w:vAlign w:val="center"/>
          </w:tcPr>
          <w:p w14:paraId="725EB0EA" w14:textId="77777777" w:rsidR="000A0458" w:rsidRPr="000A0458" w:rsidRDefault="000A0458" w:rsidP="000A0458">
            <w:pPr>
              <w:jc w:val="center"/>
              <w:rPr>
                <w:bCs/>
                <w:color w:val="000000"/>
                <w:sz w:val="12"/>
                <w:szCs w:val="12"/>
              </w:rPr>
            </w:pPr>
            <w:r w:rsidRPr="000A0458">
              <w:rPr>
                <w:bCs/>
                <w:color w:val="000000"/>
                <w:sz w:val="12"/>
                <w:szCs w:val="12"/>
              </w:rPr>
              <w:t>4</w:t>
            </w:r>
          </w:p>
        </w:tc>
        <w:tc>
          <w:tcPr>
            <w:tcW w:w="1586" w:type="dxa"/>
            <w:shd w:val="clear" w:color="auto" w:fill="auto"/>
            <w:vAlign w:val="center"/>
          </w:tcPr>
          <w:p w14:paraId="35B5ECC1" w14:textId="77777777" w:rsidR="000A0458" w:rsidRPr="000A0458" w:rsidRDefault="000A0458" w:rsidP="000A0458">
            <w:pPr>
              <w:jc w:val="center"/>
              <w:rPr>
                <w:bCs/>
                <w:color w:val="000000"/>
                <w:sz w:val="12"/>
                <w:szCs w:val="12"/>
              </w:rPr>
            </w:pPr>
            <w:r w:rsidRPr="000A0458">
              <w:rPr>
                <w:bCs/>
                <w:color w:val="000000"/>
                <w:sz w:val="12"/>
                <w:szCs w:val="12"/>
              </w:rPr>
              <w:t>5</w:t>
            </w:r>
          </w:p>
        </w:tc>
        <w:tc>
          <w:tcPr>
            <w:tcW w:w="640" w:type="dxa"/>
            <w:shd w:val="clear" w:color="auto" w:fill="auto"/>
            <w:vAlign w:val="center"/>
          </w:tcPr>
          <w:p w14:paraId="1F4889BF" w14:textId="77777777" w:rsidR="000A0458" w:rsidRPr="000A0458" w:rsidRDefault="000A0458" w:rsidP="000A0458">
            <w:pPr>
              <w:jc w:val="center"/>
              <w:rPr>
                <w:bCs/>
                <w:color w:val="000000"/>
                <w:sz w:val="12"/>
                <w:szCs w:val="12"/>
              </w:rPr>
            </w:pPr>
            <w:r w:rsidRPr="000A0458">
              <w:rPr>
                <w:bCs/>
                <w:color w:val="000000"/>
                <w:sz w:val="12"/>
                <w:szCs w:val="12"/>
              </w:rPr>
              <w:t>6.1</w:t>
            </w:r>
          </w:p>
        </w:tc>
        <w:tc>
          <w:tcPr>
            <w:tcW w:w="713" w:type="dxa"/>
            <w:shd w:val="clear" w:color="auto" w:fill="auto"/>
            <w:vAlign w:val="center"/>
          </w:tcPr>
          <w:p w14:paraId="3CD931DD" w14:textId="77777777" w:rsidR="000A0458" w:rsidRPr="000A0458" w:rsidRDefault="000A0458" w:rsidP="000A0458">
            <w:pPr>
              <w:jc w:val="center"/>
              <w:rPr>
                <w:bCs/>
                <w:color w:val="000000"/>
                <w:sz w:val="12"/>
                <w:szCs w:val="12"/>
              </w:rPr>
            </w:pPr>
            <w:r w:rsidRPr="000A0458">
              <w:rPr>
                <w:bCs/>
                <w:color w:val="000000"/>
                <w:sz w:val="12"/>
                <w:szCs w:val="12"/>
              </w:rPr>
              <w:t>6.2</w:t>
            </w:r>
          </w:p>
        </w:tc>
        <w:tc>
          <w:tcPr>
            <w:tcW w:w="794" w:type="dxa"/>
            <w:shd w:val="clear" w:color="auto" w:fill="auto"/>
            <w:vAlign w:val="center"/>
          </w:tcPr>
          <w:p w14:paraId="735ABE14" w14:textId="77777777" w:rsidR="000A0458" w:rsidRPr="000A0458" w:rsidRDefault="000A0458" w:rsidP="000A0458">
            <w:pPr>
              <w:jc w:val="center"/>
              <w:rPr>
                <w:bCs/>
                <w:color w:val="000000"/>
                <w:sz w:val="12"/>
                <w:szCs w:val="12"/>
              </w:rPr>
            </w:pPr>
            <w:r w:rsidRPr="000A0458">
              <w:rPr>
                <w:bCs/>
                <w:color w:val="000000"/>
                <w:sz w:val="12"/>
                <w:szCs w:val="12"/>
              </w:rPr>
              <w:t>6.3</w:t>
            </w:r>
          </w:p>
        </w:tc>
        <w:tc>
          <w:tcPr>
            <w:tcW w:w="584" w:type="dxa"/>
            <w:shd w:val="clear" w:color="auto" w:fill="auto"/>
            <w:vAlign w:val="center"/>
          </w:tcPr>
          <w:p w14:paraId="7B3AFA73" w14:textId="77777777" w:rsidR="000A0458" w:rsidRPr="000A0458" w:rsidRDefault="000A0458" w:rsidP="000A0458">
            <w:pPr>
              <w:jc w:val="center"/>
              <w:rPr>
                <w:bCs/>
                <w:color w:val="000000"/>
                <w:sz w:val="12"/>
                <w:szCs w:val="12"/>
              </w:rPr>
            </w:pPr>
            <w:r w:rsidRPr="000A0458">
              <w:rPr>
                <w:bCs/>
                <w:color w:val="000000"/>
                <w:sz w:val="12"/>
                <w:szCs w:val="12"/>
              </w:rPr>
              <w:t>6.4</w:t>
            </w:r>
          </w:p>
        </w:tc>
        <w:tc>
          <w:tcPr>
            <w:tcW w:w="607" w:type="dxa"/>
            <w:shd w:val="clear" w:color="auto" w:fill="auto"/>
            <w:vAlign w:val="center"/>
          </w:tcPr>
          <w:p w14:paraId="20A71147" w14:textId="77777777" w:rsidR="000A0458" w:rsidRPr="000A0458" w:rsidRDefault="000A0458" w:rsidP="000A0458">
            <w:pPr>
              <w:jc w:val="center"/>
              <w:rPr>
                <w:bCs/>
                <w:color w:val="000000"/>
                <w:sz w:val="12"/>
                <w:szCs w:val="12"/>
              </w:rPr>
            </w:pPr>
            <w:r w:rsidRPr="000A0458">
              <w:rPr>
                <w:bCs/>
                <w:color w:val="000000"/>
                <w:sz w:val="12"/>
                <w:szCs w:val="12"/>
              </w:rPr>
              <w:t>6.5</w:t>
            </w:r>
          </w:p>
        </w:tc>
        <w:tc>
          <w:tcPr>
            <w:tcW w:w="538" w:type="dxa"/>
            <w:shd w:val="clear" w:color="auto" w:fill="auto"/>
            <w:vAlign w:val="center"/>
          </w:tcPr>
          <w:p w14:paraId="444EA23D" w14:textId="77777777" w:rsidR="000A0458" w:rsidRPr="000A0458" w:rsidRDefault="000A0458" w:rsidP="000A0458">
            <w:pPr>
              <w:jc w:val="center"/>
              <w:rPr>
                <w:bCs/>
                <w:color w:val="000000"/>
                <w:sz w:val="12"/>
                <w:szCs w:val="12"/>
              </w:rPr>
            </w:pPr>
            <w:r w:rsidRPr="000A0458">
              <w:rPr>
                <w:bCs/>
                <w:color w:val="000000"/>
                <w:sz w:val="12"/>
                <w:szCs w:val="12"/>
              </w:rPr>
              <w:t>7.1</w:t>
            </w:r>
          </w:p>
        </w:tc>
        <w:tc>
          <w:tcPr>
            <w:tcW w:w="670" w:type="dxa"/>
            <w:shd w:val="clear" w:color="auto" w:fill="auto"/>
            <w:vAlign w:val="center"/>
          </w:tcPr>
          <w:p w14:paraId="17B2E903" w14:textId="77777777" w:rsidR="000A0458" w:rsidRPr="000A0458" w:rsidRDefault="000A0458" w:rsidP="000A0458">
            <w:pPr>
              <w:jc w:val="center"/>
              <w:rPr>
                <w:bCs/>
                <w:color w:val="000000"/>
                <w:sz w:val="12"/>
                <w:szCs w:val="12"/>
              </w:rPr>
            </w:pPr>
            <w:r w:rsidRPr="000A0458">
              <w:rPr>
                <w:bCs/>
                <w:color w:val="000000"/>
                <w:sz w:val="12"/>
                <w:szCs w:val="12"/>
              </w:rPr>
              <w:t>7.2</w:t>
            </w:r>
          </w:p>
        </w:tc>
        <w:tc>
          <w:tcPr>
            <w:tcW w:w="794" w:type="dxa"/>
            <w:shd w:val="clear" w:color="auto" w:fill="auto"/>
            <w:vAlign w:val="center"/>
          </w:tcPr>
          <w:p w14:paraId="45A1CC51" w14:textId="77777777" w:rsidR="000A0458" w:rsidRPr="000A0458" w:rsidRDefault="000A0458" w:rsidP="000A0458">
            <w:pPr>
              <w:jc w:val="center"/>
              <w:rPr>
                <w:bCs/>
                <w:color w:val="000000"/>
                <w:sz w:val="12"/>
                <w:szCs w:val="12"/>
              </w:rPr>
            </w:pPr>
            <w:r w:rsidRPr="000A0458">
              <w:rPr>
                <w:bCs/>
                <w:color w:val="000000"/>
                <w:sz w:val="12"/>
                <w:szCs w:val="12"/>
              </w:rPr>
              <w:t>7.3</w:t>
            </w:r>
          </w:p>
        </w:tc>
        <w:tc>
          <w:tcPr>
            <w:tcW w:w="692" w:type="dxa"/>
            <w:shd w:val="clear" w:color="auto" w:fill="auto"/>
            <w:vAlign w:val="center"/>
          </w:tcPr>
          <w:p w14:paraId="6B280A0D" w14:textId="77777777" w:rsidR="000A0458" w:rsidRPr="000A0458" w:rsidRDefault="000A0458" w:rsidP="000A0458">
            <w:pPr>
              <w:jc w:val="center"/>
              <w:rPr>
                <w:bCs/>
                <w:color w:val="000000"/>
                <w:sz w:val="12"/>
                <w:szCs w:val="12"/>
              </w:rPr>
            </w:pPr>
            <w:r w:rsidRPr="000A0458">
              <w:rPr>
                <w:bCs/>
                <w:color w:val="000000"/>
                <w:sz w:val="12"/>
                <w:szCs w:val="12"/>
              </w:rPr>
              <w:t>7.4</w:t>
            </w:r>
          </w:p>
        </w:tc>
        <w:tc>
          <w:tcPr>
            <w:tcW w:w="609" w:type="dxa"/>
            <w:shd w:val="clear" w:color="auto" w:fill="auto"/>
            <w:vAlign w:val="center"/>
          </w:tcPr>
          <w:p w14:paraId="7A1691A0" w14:textId="77777777" w:rsidR="000A0458" w:rsidRPr="000A0458" w:rsidRDefault="000A0458" w:rsidP="000A0458">
            <w:pPr>
              <w:jc w:val="center"/>
              <w:rPr>
                <w:bCs/>
                <w:color w:val="000000"/>
                <w:sz w:val="12"/>
                <w:szCs w:val="12"/>
              </w:rPr>
            </w:pPr>
            <w:r w:rsidRPr="000A0458">
              <w:rPr>
                <w:bCs/>
                <w:color w:val="000000"/>
                <w:sz w:val="12"/>
                <w:szCs w:val="12"/>
              </w:rPr>
              <w:t>7.5</w:t>
            </w:r>
          </w:p>
        </w:tc>
      </w:tr>
      <w:tr w:rsidR="000A0458" w:rsidRPr="000A0458" w14:paraId="74ECC6E6" w14:textId="77777777" w:rsidTr="000A0458">
        <w:trPr>
          <w:trHeight w:val="19"/>
        </w:trPr>
        <w:tc>
          <w:tcPr>
            <w:tcW w:w="664" w:type="dxa"/>
            <w:shd w:val="clear" w:color="000000" w:fill="FFFFFF"/>
            <w:vAlign w:val="center"/>
          </w:tcPr>
          <w:p w14:paraId="273E20B7" w14:textId="77777777" w:rsidR="000A0458" w:rsidRPr="000A0458" w:rsidRDefault="000A0458" w:rsidP="000A0458">
            <w:pPr>
              <w:jc w:val="center"/>
              <w:rPr>
                <w:color w:val="000000"/>
                <w:sz w:val="12"/>
                <w:szCs w:val="12"/>
              </w:rPr>
            </w:pPr>
            <w:r w:rsidRPr="000A0458">
              <w:rPr>
                <w:color w:val="000000"/>
                <w:sz w:val="12"/>
                <w:szCs w:val="12"/>
              </w:rPr>
              <w:lastRenderedPageBreak/>
              <w:t>4.14</w:t>
            </w:r>
          </w:p>
        </w:tc>
        <w:tc>
          <w:tcPr>
            <w:tcW w:w="3596" w:type="dxa"/>
            <w:shd w:val="clear" w:color="auto" w:fill="auto"/>
            <w:vAlign w:val="center"/>
          </w:tcPr>
          <w:p w14:paraId="1579CD12"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p>
        </w:tc>
        <w:tc>
          <w:tcPr>
            <w:tcW w:w="980" w:type="dxa"/>
            <w:shd w:val="clear" w:color="auto" w:fill="auto"/>
            <w:vAlign w:val="center"/>
          </w:tcPr>
          <w:p w14:paraId="7CBCF50A" w14:textId="77777777" w:rsidR="000A0458" w:rsidRPr="000A0458" w:rsidRDefault="000A0458" w:rsidP="000A0458">
            <w:pPr>
              <w:jc w:val="center"/>
              <w:rPr>
                <w:sz w:val="12"/>
                <w:szCs w:val="12"/>
              </w:rPr>
            </w:pPr>
            <w:r w:rsidRPr="000A0458">
              <w:rPr>
                <w:sz w:val="12"/>
                <w:szCs w:val="12"/>
              </w:rPr>
              <w:t>42:17:0101001:971</w:t>
            </w:r>
          </w:p>
        </w:tc>
        <w:tc>
          <w:tcPr>
            <w:tcW w:w="976" w:type="dxa"/>
            <w:shd w:val="clear" w:color="auto" w:fill="auto"/>
            <w:vAlign w:val="center"/>
          </w:tcPr>
          <w:p w14:paraId="7811881A"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539F36DE"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Томилово</w:t>
            </w:r>
            <w:proofErr w:type="spellEnd"/>
            <w:r w:rsidRPr="000A0458">
              <w:rPr>
                <w:color w:val="000000"/>
                <w:sz w:val="12"/>
                <w:szCs w:val="12"/>
              </w:rPr>
              <w:t>, ул. Школьная, 2 а</w:t>
            </w:r>
          </w:p>
        </w:tc>
        <w:tc>
          <w:tcPr>
            <w:tcW w:w="640" w:type="dxa"/>
            <w:shd w:val="clear" w:color="auto" w:fill="auto"/>
            <w:vAlign w:val="center"/>
          </w:tcPr>
          <w:p w14:paraId="1E08D25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537B335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386C9C1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39AD0D4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3EE2237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0478916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206F2D8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6433743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24FDE40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3B20D088"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D720FC3" w14:textId="77777777" w:rsidTr="000A0458">
        <w:trPr>
          <w:trHeight w:val="19"/>
        </w:trPr>
        <w:tc>
          <w:tcPr>
            <w:tcW w:w="664" w:type="dxa"/>
            <w:shd w:val="clear" w:color="000000" w:fill="FFFFFF"/>
            <w:vAlign w:val="center"/>
          </w:tcPr>
          <w:p w14:paraId="3A97490F" w14:textId="77777777" w:rsidR="000A0458" w:rsidRPr="000A0458" w:rsidRDefault="000A0458" w:rsidP="000A0458">
            <w:pPr>
              <w:jc w:val="center"/>
              <w:rPr>
                <w:color w:val="000000"/>
                <w:sz w:val="12"/>
                <w:szCs w:val="12"/>
              </w:rPr>
            </w:pPr>
            <w:r w:rsidRPr="000A0458">
              <w:rPr>
                <w:color w:val="000000"/>
                <w:sz w:val="12"/>
                <w:szCs w:val="12"/>
              </w:rPr>
              <w:t>4.15</w:t>
            </w:r>
          </w:p>
        </w:tc>
        <w:tc>
          <w:tcPr>
            <w:tcW w:w="3596" w:type="dxa"/>
            <w:shd w:val="clear" w:color="auto" w:fill="auto"/>
            <w:vAlign w:val="center"/>
          </w:tcPr>
          <w:p w14:paraId="58DAA6AE"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Елгино</w:t>
            </w:r>
            <w:proofErr w:type="spellEnd"/>
          </w:p>
        </w:tc>
        <w:tc>
          <w:tcPr>
            <w:tcW w:w="980" w:type="dxa"/>
            <w:shd w:val="clear" w:color="auto" w:fill="auto"/>
            <w:vAlign w:val="center"/>
          </w:tcPr>
          <w:p w14:paraId="57394012" w14:textId="77777777" w:rsidR="000A0458" w:rsidRPr="000A0458" w:rsidRDefault="000A0458" w:rsidP="000A0458">
            <w:pPr>
              <w:jc w:val="center"/>
              <w:rPr>
                <w:sz w:val="12"/>
                <w:szCs w:val="12"/>
              </w:rPr>
            </w:pPr>
            <w:r w:rsidRPr="000A0458">
              <w:rPr>
                <w:sz w:val="12"/>
                <w:szCs w:val="12"/>
              </w:rPr>
              <w:t>42:17:0101001:959</w:t>
            </w:r>
          </w:p>
        </w:tc>
        <w:tc>
          <w:tcPr>
            <w:tcW w:w="976" w:type="dxa"/>
            <w:shd w:val="clear" w:color="auto" w:fill="auto"/>
            <w:vAlign w:val="center"/>
          </w:tcPr>
          <w:p w14:paraId="4A5BCABB"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3E7D39C1"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Елгино</w:t>
            </w:r>
            <w:proofErr w:type="spellEnd"/>
            <w:r w:rsidRPr="000A0458">
              <w:rPr>
                <w:color w:val="000000"/>
                <w:sz w:val="12"/>
                <w:szCs w:val="12"/>
              </w:rPr>
              <w:t>, ул. Заречная, 34 а</w:t>
            </w:r>
          </w:p>
        </w:tc>
        <w:tc>
          <w:tcPr>
            <w:tcW w:w="640" w:type="dxa"/>
            <w:shd w:val="clear" w:color="auto" w:fill="auto"/>
            <w:vAlign w:val="center"/>
          </w:tcPr>
          <w:p w14:paraId="651D887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39081D0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074EAEC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7093A6D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6B754A5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0DB1042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5AF845D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019B6F5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430B459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22792AF7"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2A45C553" w14:textId="77777777" w:rsidTr="000A0458">
        <w:trPr>
          <w:trHeight w:val="19"/>
        </w:trPr>
        <w:tc>
          <w:tcPr>
            <w:tcW w:w="664" w:type="dxa"/>
            <w:shd w:val="clear" w:color="000000" w:fill="FFFFFF"/>
            <w:vAlign w:val="center"/>
          </w:tcPr>
          <w:p w14:paraId="3BD37100" w14:textId="77777777" w:rsidR="000A0458" w:rsidRPr="000A0458" w:rsidRDefault="000A0458" w:rsidP="000A0458">
            <w:pPr>
              <w:jc w:val="center"/>
              <w:rPr>
                <w:color w:val="000000"/>
                <w:sz w:val="12"/>
                <w:szCs w:val="12"/>
              </w:rPr>
            </w:pPr>
            <w:r w:rsidRPr="000A0458">
              <w:rPr>
                <w:color w:val="000000"/>
                <w:sz w:val="12"/>
                <w:szCs w:val="12"/>
              </w:rPr>
              <w:t>4.16</w:t>
            </w:r>
          </w:p>
        </w:tc>
        <w:tc>
          <w:tcPr>
            <w:tcW w:w="3596" w:type="dxa"/>
            <w:shd w:val="clear" w:color="auto" w:fill="auto"/>
            <w:vAlign w:val="center"/>
          </w:tcPr>
          <w:p w14:paraId="39A2D994"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Белянино</w:t>
            </w:r>
            <w:proofErr w:type="spellEnd"/>
          </w:p>
        </w:tc>
        <w:tc>
          <w:tcPr>
            <w:tcW w:w="980" w:type="dxa"/>
            <w:shd w:val="clear" w:color="auto" w:fill="auto"/>
            <w:vAlign w:val="center"/>
          </w:tcPr>
          <w:p w14:paraId="3781CEAB" w14:textId="77777777" w:rsidR="000A0458" w:rsidRPr="000A0458" w:rsidRDefault="000A0458" w:rsidP="000A0458">
            <w:pPr>
              <w:jc w:val="center"/>
              <w:rPr>
                <w:sz w:val="12"/>
                <w:szCs w:val="12"/>
              </w:rPr>
            </w:pPr>
            <w:r w:rsidRPr="000A0458">
              <w:rPr>
                <w:sz w:val="12"/>
                <w:szCs w:val="12"/>
              </w:rPr>
              <w:t>42:17:0103005:538</w:t>
            </w:r>
          </w:p>
        </w:tc>
        <w:tc>
          <w:tcPr>
            <w:tcW w:w="976" w:type="dxa"/>
            <w:shd w:val="clear" w:color="auto" w:fill="auto"/>
            <w:vAlign w:val="center"/>
          </w:tcPr>
          <w:p w14:paraId="09E2500A"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4A2541E9"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Белянино</w:t>
            </w:r>
            <w:proofErr w:type="spellEnd"/>
            <w:r w:rsidRPr="000A0458">
              <w:rPr>
                <w:color w:val="000000"/>
                <w:sz w:val="12"/>
                <w:szCs w:val="12"/>
              </w:rPr>
              <w:t>, ул. Набережная, 16</w:t>
            </w:r>
          </w:p>
        </w:tc>
        <w:tc>
          <w:tcPr>
            <w:tcW w:w="640" w:type="dxa"/>
            <w:shd w:val="clear" w:color="auto" w:fill="auto"/>
            <w:vAlign w:val="center"/>
          </w:tcPr>
          <w:p w14:paraId="125E5CE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491F4B9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50A467E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4E32E6A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11C7776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2C3D538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47B983E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33073C4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379FF1B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0E09D53A"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6E653A3B" w14:textId="77777777" w:rsidTr="000A0458">
        <w:trPr>
          <w:trHeight w:val="19"/>
        </w:trPr>
        <w:tc>
          <w:tcPr>
            <w:tcW w:w="664" w:type="dxa"/>
            <w:shd w:val="clear" w:color="000000" w:fill="FFFFFF"/>
            <w:vAlign w:val="center"/>
          </w:tcPr>
          <w:p w14:paraId="51AFBDEB" w14:textId="77777777" w:rsidR="000A0458" w:rsidRPr="000A0458" w:rsidRDefault="000A0458" w:rsidP="000A0458">
            <w:pPr>
              <w:jc w:val="center"/>
              <w:rPr>
                <w:color w:val="000000"/>
                <w:sz w:val="12"/>
                <w:szCs w:val="12"/>
              </w:rPr>
            </w:pPr>
            <w:r w:rsidRPr="000A0458">
              <w:rPr>
                <w:color w:val="000000"/>
                <w:sz w:val="12"/>
                <w:szCs w:val="12"/>
              </w:rPr>
              <w:t>4.17</w:t>
            </w:r>
          </w:p>
        </w:tc>
        <w:tc>
          <w:tcPr>
            <w:tcW w:w="3596" w:type="dxa"/>
            <w:shd w:val="clear" w:color="auto" w:fill="auto"/>
            <w:vAlign w:val="center"/>
          </w:tcPr>
          <w:p w14:paraId="5E15C61F"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980" w:type="dxa"/>
            <w:shd w:val="clear" w:color="auto" w:fill="auto"/>
            <w:vAlign w:val="center"/>
          </w:tcPr>
          <w:p w14:paraId="045E86BB" w14:textId="77777777" w:rsidR="000A0458" w:rsidRPr="000A0458" w:rsidRDefault="000A0458" w:rsidP="000A0458">
            <w:pPr>
              <w:jc w:val="center"/>
              <w:rPr>
                <w:sz w:val="12"/>
                <w:szCs w:val="12"/>
              </w:rPr>
            </w:pPr>
            <w:r w:rsidRPr="000A0458">
              <w:rPr>
                <w:sz w:val="12"/>
                <w:szCs w:val="12"/>
              </w:rPr>
              <w:t>42:17:0103004:1137</w:t>
            </w:r>
          </w:p>
        </w:tc>
        <w:tc>
          <w:tcPr>
            <w:tcW w:w="976" w:type="dxa"/>
            <w:shd w:val="clear" w:color="auto" w:fill="auto"/>
            <w:vAlign w:val="center"/>
          </w:tcPr>
          <w:p w14:paraId="396363E3"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34FBDEE5" w14:textId="77777777" w:rsidR="000A0458" w:rsidRPr="000A0458" w:rsidRDefault="000A0458" w:rsidP="000A0458">
            <w:pPr>
              <w:jc w:val="center"/>
              <w:rPr>
                <w:color w:val="000000"/>
                <w:sz w:val="12"/>
                <w:szCs w:val="12"/>
              </w:rPr>
            </w:pPr>
            <w:r w:rsidRPr="000A0458">
              <w:rPr>
                <w:color w:val="000000"/>
                <w:sz w:val="12"/>
                <w:szCs w:val="12"/>
              </w:rPr>
              <w:t>д. Верх-Тайменка, пер. Горский,2 а</w:t>
            </w:r>
          </w:p>
        </w:tc>
        <w:tc>
          <w:tcPr>
            <w:tcW w:w="640" w:type="dxa"/>
            <w:shd w:val="clear" w:color="auto" w:fill="auto"/>
            <w:vAlign w:val="center"/>
          </w:tcPr>
          <w:p w14:paraId="3DA2D27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2A708F1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3B2F701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25EB849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574B2A3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79A050A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164234F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04F6A09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047C089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2563529E"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77108FD6" w14:textId="77777777" w:rsidTr="000A0458">
        <w:trPr>
          <w:trHeight w:val="19"/>
        </w:trPr>
        <w:tc>
          <w:tcPr>
            <w:tcW w:w="664" w:type="dxa"/>
            <w:shd w:val="clear" w:color="000000" w:fill="FFFFFF"/>
            <w:vAlign w:val="center"/>
          </w:tcPr>
          <w:p w14:paraId="3C77EA89" w14:textId="77777777" w:rsidR="000A0458" w:rsidRPr="000A0458" w:rsidRDefault="000A0458" w:rsidP="000A0458">
            <w:pPr>
              <w:jc w:val="center"/>
              <w:rPr>
                <w:color w:val="000000"/>
                <w:sz w:val="12"/>
                <w:szCs w:val="12"/>
              </w:rPr>
            </w:pPr>
            <w:r w:rsidRPr="000A0458">
              <w:rPr>
                <w:color w:val="000000"/>
                <w:sz w:val="12"/>
                <w:szCs w:val="12"/>
              </w:rPr>
              <w:t>4.18</w:t>
            </w:r>
          </w:p>
        </w:tc>
        <w:tc>
          <w:tcPr>
            <w:tcW w:w="3596" w:type="dxa"/>
            <w:shd w:val="clear" w:color="auto" w:fill="auto"/>
            <w:vAlign w:val="center"/>
          </w:tcPr>
          <w:p w14:paraId="5F6D6268"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980" w:type="dxa"/>
            <w:shd w:val="clear" w:color="auto" w:fill="auto"/>
            <w:vAlign w:val="center"/>
          </w:tcPr>
          <w:p w14:paraId="02652B6B" w14:textId="77777777" w:rsidR="000A0458" w:rsidRPr="000A0458" w:rsidRDefault="000A0458" w:rsidP="000A0458">
            <w:pPr>
              <w:jc w:val="center"/>
              <w:rPr>
                <w:sz w:val="12"/>
                <w:szCs w:val="12"/>
              </w:rPr>
            </w:pPr>
            <w:r w:rsidRPr="000A0458">
              <w:rPr>
                <w:sz w:val="12"/>
                <w:szCs w:val="12"/>
              </w:rPr>
              <w:t>42:17:0101003:3413</w:t>
            </w:r>
          </w:p>
        </w:tc>
        <w:tc>
          <w:tcPr>
            <w:tcW w:w="976" w:type="dxa"/>
            <w:shd w:val="clear" w:color="auto" w:fill="auto"/>
            <w:vAlign w:val="center"/>
          </w:tcPr>
          <w:p w14:paraId="7E3F501B"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5DF10A67" w14:textId="77777777" w:rsidR="000A0458" w:rsidRPr="000A0458" w:rsidRDefault="000A0458" w:rsidP="000A0458">
            <w:pPr>
              <w:jc w:val="center"/>
              <w:rPr>
                <w:color w:val="000000"/>
                <w:sz w:val="12"/>
                <w:szCs w:val="12"/>
              </w:rPr>
            </w:pPr>
            <w:r w:rsidRPr="000A0458">
              <w:rPr>
                <w:color w:val="000000"/>
                <w:sz w:val="12"/>
                <w:szCs w:val="12"/>
              </w:rPr>
              <w:t>ст. Юрга-2, ул. Новая, 27 а</w:t>
            </w:r>
          </w:p>
        </w:tc>
        <w:tc>
          <w:tcPr>
            <w:tcW w:w="640" w:type="dxa"/>
            <w:shd w:val="clear" w:color="auto" w:fill="auto"/>
            <w:vAlign w:val="center"/>
          </w:tcPr>
          <w:p w14:paraId="0329063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57E0E61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69E7E65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007C43E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3A4542B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0E1D4BD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14F4130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728A16A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369315B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43B44D91"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A8D0A88" w14:textId="77777777" w:rsidTr="000A0458">
        <w:trPr>
          <w:trHeight w:val="19"/>
        </w:trPr>
        <w:tc>
          <w:tcPr>
            <w:tcW w:w="664" w:type="dxa"/>
            <w:shd w:val="clear" w:color="000000" w:fill="FFFFFF"/>
            <w:vAlign w:val="center"/>
          </w:tcPr>
          <w:p w14:paraId="516AEE9D" w14:textId="77777777" w:rsidR="000A0458" w:rsidRPr="000A0458" w:rsidRDefault="000A0458" w:rsidP="000A0458">
            <w:pPr>
              <w:jc w:val="center"/>
              <w:rPr>
                <w:color w:val="000000"/>
                <w:sz w:val="12"/>
                <w:szCs w:val="12"/>
              </w:rPr>
            </w:pPr>
            <w:r w:rsidRPr="000A0458">
              <w:rPr>
                <w:color w:val="000000"/>
                <w:sz w:val="12"/>
                <w:szCs w:val="12"/>
              </w:rPr>
              <w:t>4.19</w:t>
            </w:r>
          </w:p>
        </w:tc>
        <w:tc>
          <w:tcPr>
            <w:tcW w:w="3596" w:type="dxa"/>
            <w:shd w:val="clear" w:color="auto" w:fill="auto"/>
            <w:vAlign w:val="center"/>
          </w:tcPr>
          <w:p w14:paraId="0E50F034"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Зеледеево</w:t>
            </w:r>
            <w:proofErr w:type="spellEnd"/>
            <w:r w:rsidRPr="000A0458">
              <w:rPr>
                <w:color w:val="000000"/>
                <w:sz w:val="12"/>
                <w:szCs w:val="12"/>
              </w:rPr>
              <w:t xml:space="preserve"> (школа)</w:t>
            </w:r>
          </w:p>
        </w:tc>
        <w:tc>
          <w:tcPr>
            <w:tcW w:w="980" w:type="dxa"/>
            <w:shd w:val="clear" w:color="auto" w:fill="auto"/>
            <w:vAlign w:val="center"/>
          </w:tcPr>
          <w:p w14:paraId="521BB555" w14:textId="77777777" w:rsidR="000A0458" w:rsidRPr="000A0458" w:rsidRDefault="000A0458" w:rsidP="000A0458">
            <w:pPr>
              <w:jc w:val="center"/>
              <w:rPr>
                <w:sz w:val="12"/>
                <w:szCs w:val="12"/>
              </w:rPr>
            </w:pPr>
            <w:r w:rsidRPr="000A0458">
              <w:rPr>
                <w:sz w:val="12"/>
                <w:szCs w:val="12"/>
              </w:rPr>
              <w:t>42:17:0101001:960</w:t>
            </w:r>
          </w:p>
        </w:tc>
        <w:tc>
          <w:tcPr>
            <w:tcW w:w="976" w:type="dxa"/>
            <w:shd w:val="clear" w:color="auto" w:fill="auto"/>
            <w:vAlign w:val="center"/>
          </w:tcPr>
          <w:p w14:paraId="0C0871CC"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3B025283"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Зеледеево</w:t>
            </w:r>
            <w:proofErr w:type="spellEnd"/>
            <w:r w:rsidRPr="000A0458">
              <w:rPr>
                <w:color w:val="000000"/>
                <w:sz w:val="12"/>
                <w:szCs w:val="12"/>
              </w:rPr>
              <w:t>, ул. Молодежная, 15 а</w:t>
            </w:r>
          </w:p>
        </w:tc>
        <w:tc>
          <w:tcPr>
            <w:tcW w:w="640" w:type="dxa"/>
            <w:shd w:val="clear" w:color="auto" w:fill="auto"/>
            <w:vAlign w:val="center"/>
          </w:tcPr>
          <w:p w14:paraId="6324364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7F43B8C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6413B85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63933DD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22B92ED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3546A2A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71D9E0F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4E99365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66C62E6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5BEFD361"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263182EE" w14:textId="77777777" w:rsidTr="000A0458">
        <w:trPr>
          <w:trHeight w:val="19"/>
        </w:trPr>
        <w:tc>
          <w:tcPr>
            <w:tcW w:w="664" w:type="dxa"/>
            <w:shd w:val="clear" w:color="000000" w:fill="FFFFFF"/>
            <w:vAlign w:val="center"/>
          </w:tcPr>
          <w:p w14:paraId="2FD9B22A" w14:textId="77777777" w:rsidR="000A0458" w:rsidRPr="000A0458" w:rsidRDefault="000A0458" w:rsidP="000A0458">
            <w:pPr>
              <w:jc w:val="center"/>
              <w:rPr>
                <w:color w:val="000000"/>
                <w:sz w:val="12"/>
                <w:szCs w:val="12"/>
              </w:rPr>
            </w:pPr>
            <w:r w:rsidRPr="000A0458">
              <w:rPr>
                <w:color w:val="000000"/>
                <w:sz w:val="12"/>
                <w:szCs w:val="12"/>
              </w:rPr>
              <w:t>4.20</w:t>
            </w:r>
          </w:p>
        </w:tc>
        <w:tc>
          <w:tcPr>
            <w:tcW w:w="3596" w:type="dxa"/>
            <w:shd w:val="clear" w:color="auto" w:fill="auto"/>
            <w:vAlign w:val="center"/>
          </w:tcPr>
          <w:p w14:paraId="4D94B5E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r w:rsidRPr="000A0458">
              <w:rPr>
                <w:color w:val="000000"/>
                <w:sz w:val="12"/>
                <w:szCs w:val="12"/>
              </w:rPr>
              <w:t xml:space="preserve"> (приют)</w:t>
            </w:r>
          </w:p>
        </w:tc>
        <w:tc>
          <w:tcPr>
            <w:tcW w:w="980" w:type="dxa"/>
            <w:shd w:val="clear" w:color="auto" w:fill="auto"/>
            <w:vAlign w:val="center"/>
          </w:tcPr>
          <w:p w14:paraId="5D13EF35" w14:textId="77777777" w:rsidR="000A0458" w:rsidRPr="000A0458" w:rsidRDefault="000A0458" w:rsidP="000A0458">
            <w:pPr>
              <w:jc w:val="center"/>
              <w:rPr>
                <w:sz w:val="12"/>
                <w:szCs w:val="12"/>
              </w:rPr>
            </w:pPr>
            <w:r w:rsidRPr="000A0458">
              <w:rPr>
                <w:sz w:val="12"/>
                <w:szCs w:val="12"/>
              </w:rPr>
              <w:t>42:17:0101006:859</w:t>
            </w:r>
          </w:p>
        </w:tc>
        <w:tc>
          <w:tcPr>
            <w:tcW w:w="976" w:type="dxa"/>
            <w:shd w:val="clear" w:color="auto" w:fill="auto"/>
            <w:vAlign w:val="center"/>
          </w:tcPr>
          <w:p w14:paraId="60CCA13D"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25528AF6"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Томилово</w:t>
            </w:r>
            <w:proofErr w:type="spellEnd"/>
            <w:r w:rsidRPr="000A0458">
              <w:rPr>
                <w:color w:val="000000"/>
                <w:sz w:val="12"/>
                <w:szCs w:val="12"/>
              </w:rPr>
              <w:t>, ул. Центральная, 8 а</w:t>
            </w:r>
          </w:p>
        </w:tc>
        <w:tc>
          <w:tcPr>
            <w:tcW w:w="640" w:type="dxa"/>
            <w:shd w:val="clear" w:color="auto" w:fill="auto"/>
            <w:vAlign w:val="center"/>
          </w:tcPr>
          <w:p w14:paraId="6AA9C52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0DFC3A9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20605DC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2BFAEB4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54217F1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2414EC2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51B4250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06FD525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3F4D84F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1BF1CC26"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E56A790" w14:textId="77777777" w:rsidTr="000A0458">
        <w:trPr>
          <w:trHeight w:val="19"/>
        </w:trPr>
        <w:tc>
          <w:tcPr>
            <w:tcW w:w="664" w:type="dxa"/>
            <w:shd w:val="clear" w:color="000000" w:fill="FFFFFF"/>
            <w:vAlign w:val="center"/>
          </w:tcPr>
          <w:p w14:paraId="5478B5FB" w14:textId="77777777" w:rsidR="000A0458" w:rsidRPr="000A0458" w:rsidRDefault="000A0458" w:rsidP="000A0458">
            <w:pPr>
              <w:jc w:val="center"/>
              <w:rPr>
                <w:color w:val="000000"/>
                <w:sz w:val="12"/>
                <w:szCs w:val="12"/>
              </w:rPr>
            </w:pPr>
            <w:r w:rsidRPr="000A0458">
              <w:rPr>
                <w:color w:val="000000"/>
                <w:sz w:val="12"/>
                <w:szCs w:val="12"/>
              </w:rPr>
              <w:t>4.21</w:t>
            </w:r>
          </w:p>
        </w:tc>
        <w:tc>
          <w:tcPr>
            <w:tcW w:w="3596" w:type="dxa"/>
            <w:shd w:val="clear" w:color="auto" w:fill="auto"/>
            <w:vAlign w:val="center"/>
          </w:tcPr>
          <w:p w14:paraId="35EA5000"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Большеямное</w:t>
            </w:r>
            <w:proofErr w:type="spellEnd"/>
          </w:p>
        </w:tc>
        <w:tc>
          <w:tcPr>
            <w:tcW w:w="980" w:type="dxa"/>
            <w:shd w:val="clear" w:color="auto" w:fill="auto"/>
            <w:vAlign w:val="center"/>
          </w:tcPr>
          <w:p w14:paraId="790BE677" w14:textId="77777777" w:rsidR="000A0458" w:rsidRPr="000A0458" w:rsidRDefault="000A0458" w:rsidP="000A0458">
            <w:pPr>
              <w:jc w:val="center"/>
              <w:rPr>
                <w:sz w:val="12"/>
                <w:szCs w:val="12"/>
              </w:rPr>
            </w:pPr>
            <w:r w:rsidRPr="000A0458">
              <w:rPr>
                <w:sz w:val="12"/>
                <w:szCs w:val="12"/>
              </w:rPr>
              <w:t>42:17:0103005:539</w:t>
            </w:r>
          </w:p>
        </w:tc>
        <w:tc>
          <w:tcPr>
            <w:tcW w:w="976" w:type="dxa"/>
            <w:shd w:val="clear" w:color="auto" w:fill="auto"/>
            <w:vAlign w:val="center"/>
          </w:tcPr>
          <w:p w14:paraId="58955499"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73DB44AD" w14:textId="77777777" w:rsidR="000A0458" w:rsidRPr="000A0458" w:rsidRDefault="000A0458" w:rsidP="000A0458">
            <w:pPr>
              <w:jc w:val="center"/>
              <w:rPr>
                <w:color w:val="000000"/>
                <w:sz w:val="12"/>
                <w:szCs w:val="12"/>
              </w:rPr>
            </w:pPr>
            <w:r w:rsidRPr="000A0458">
              <w:rPr>
                <w:color w:val="000000"/>
                <w:sz w:val="12"/>
                <w:szCs w:val="12"/>
              </w:rPr>
              <w:t xml:space="preserve">с. </w:t>
            </w:r>
            <w:proofErr w:type="spellStart"/>
            <w:r w:rsidRPr="000A0458">
              <w:rPr>
                <w:color w:val="000000"/>
                <w:sz w:val="12"/>
                <w:szCs w:val="12"/>
              </w:rPr>
              <w:t>Большеямное</w:t>
            </w:r>
            <w:proofErr w:type="spellEnd"/>
            <w:r w:rsidRPr="000A0458">
              <w:rPr>
                <w:color w:val="000000"/>
                <w:sz w:val="12"/>
                <w:szCs w:val="12"/>
              </w:rPr>
              <w:t>, ул. Школьная, 2 а</w:t>
            </w:r>
          </w:p>
        </w:tc>
        <w:tc>
          <w:tcPr>
            <w:tcW w:w="640" w:type="dxa"/>
            <w:shd w:val="clear" w:color="auto" w:fill="auto"/>
            <w:vAlign w:val="center"/>
          </w:tcPr>
          <w:p w14:paraId="3DE68B8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5084468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7D91E27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60A99EA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6638927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235877C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13F7501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11C7D9B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3AF93CF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06A5B67E"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4C4C8C0A" w14:textId="77777777" w:rsidTr="000A0458">
        <w:trPr>
          <w:trHeight w:val="19"/>
        </w:trPr>
        <w:tc>
          <w:tcPr>
            <w:tcW w:w="664" w:type="dxa"/>
            <w:shd w:val="clear" w:color="000000" w:fill="FFFFFF"/>
            <w:vAlign w:val="center"/>
          </w:tcPr>
          <w:p w14:paraId="7D670418" w14:textId="77777777" w:rsidR="000A0458" w:rsidRPr="000A0458" w:rsidRDefault="000A0458" w:rsidP="000A0458">
            <w:pPr>
              <w:jc w:val="center"/>
              <w:rPr>
                <w:color w:val="000000"/>
                <w:sz w:val="12"/>
                <w:szCs w:val="12"/>
              </w:rPr>
            </w:pPr>
            <w:r w:rsidRPr="000A0458">
              <w:rPr>
                <w:color w:val="000000"/>
                <w:sz w:val="12"/>
                <w:szCs w:val="12"/>
              </w:rPr>
              <w:t>4.22</w:t>
            </w:r>
          </w:p>
        </w:tc>
        <w:tc>
          <w:tcPr>
            <w:tcW w:w="3596" w:type="dxa"/>
            <w:shd w:val="clear" w:color="auto" w:fill="auto"/>
            <w:vAlign w:val="center"/>
          </w:tcPr>
          <w:p w14:paraId="7415032D"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980" w:type="dxa"/>
            <w:shd w:val="clear" w:color="auto" w:fill="auto"/>
            <w:vAlign w:val="center"/>
          </w:tcPr>
          <w:p w14:paraId="6527DC4B" w14:textId="77777777" w:rsidR="000A0458" w:rsidRPr="000A0458" w:rsidRDefault="000A0458" w:rsidP="000A0458">
            <w:pPr>
              <w:jc w:val="center"/>
              <w:rPr>
                <w:sz w:val="12"/>
                <w:szCs w:val="12"/>
              </w:rPr>
            </w:pPr>
            <w:r w:rsidRPr="000A0458">
              <w:rPr>
                <w:sz w:val="12"/>
                <w:szCs w:val="12"/>
              </w:rPr>
              <w:t>42:17:0103001:903</w:t>
            </w:r>
          </w:p>
        </w:tc>
        <w:tc>
          <w:tcPr>
            <w:tcW w:w="976" w:type="dxa"/>
            <w:shd w:val="clear" w:color="auto" w:fill="auto"/>
            <w:vAlign w:val="center"/>
          </w:tcPr>
          <w:p w14:paraId="453B0855"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04BB6B9D" w14:textId="77777777" w:rsidR="000A0458" w:rsidRPr="000A0458" w:rsidRDefault="000A0458" w:rsidP="000A0458">
            <w:pPr>
              <w:jc w:val="center"/>
              <w:rPr>
                <w:color w:val="000000"/>
                <w:sz w:val="12"/>
                <w:szCs w:val="12"/>
              </w:rPr>
            </w:pPr>
            <w:r w:rsidRPr="000A0458">
              <w:rPr>
                <w:color w:val="000000"/>
                <w:sz w:val="12"/>
                <w:szCs w:val="12"/>
              </w:rPr>
              <w:t>п. Речной, ул. Новая, 10 в</w:t>
            </w:r>
          </w:p>
        </w:tc>
        <w:tc>
          <w:tcPr>
            <w:tcW w:w="640" w:type="dxa"/>
            <w:shd w:val="clear" w:color="auto" w:fill="auto"/>
            <w:vAlign w:val="center"/>
          </w:tcPr>
          <w:p w14:paraId="251C2B7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44BD693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317A917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462C43D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2B32C03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550480D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28CF1B1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2C4FCFB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0CDFC74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7FED43BC"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63978184" w14:textId="77777777" w:rsidTr="000A0458">
        <w:trPr>
          <w:trHeight w:val="19"/>
        </w:trPr>
        <w:tc>
          <w:tcPr>
            <w:tcW w:w="664" w:type="dxa"/>
            <w:shd w:val="clear" w:color="000000" w:fill="FFFFFF"/>
            <w:vAlign w:val="center"/>
          </w:tcPr>
          <w:p w14:paraId="2FA54881" w14:textId="77777777" w:rsidR="000A0458" w:rsidRPr="000A0458" w:rsidRDefault="000A0458" w:rsidP="000A0458">
            <w:pPr>
              <w:jc w:val="center"/>
              <w:rPr>
                <w:color w:val="000000"/>
                <w:sz w:val="12"/>
                <w:szCs w:val="12"/>
              </w:rPr>
            </w:pPr>
            <w:r w:rsidRPr="000A0458">
              <w:rPr>
                <w:color w:val="000000"/>
                <w:sz w:val="12"/>
                <w:szCs w:val="12"/>
              </w:rPr>
              <w:t>4.23</w:t>
            </w:r>
          </w:p>
        </w:tc>
        <w:tc>
          <w:tcPr>
            <w:tcW w:w="3596" w:type="dxa"/>
            <w:shd w:val="clear" w:color="auto" w:fill="auto"/>
            <w:vAlign w:val="center"/>
          </w:tcPr>
          <w:p w14:paraId="72DB53C7"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980" w:type="dxa"/>
            <w:shd w:val="clear" w:color="auto" w:fill="auto"/>
            <w:vAlign w:val="center"/>
          </w:tcPr>
          <w:p w14:paraId="6329EE1B" w14:textId="77777777" w:rsidR="000A0458" w:rsidRPr="000A0458" w:rsidRDefault="000A0458" w:rsidP="000A0458">
            <w:pPr>
              <w:jc w:val="center"/>
              <w:rPr>
                <w:sz w:val="12"/>
                <w:szCs w:val="12"/>
              </w:rPr>
            </w:pPr>
            <w:r w:rsidRPr="000A0458">
              <w:rPr>
                <w:sz w:val="12"/>
                <w:szCs w:val="12"/>
              </w:rPr>
              <w:t>42:17:0101001:930</w:t>
            </w:r>
          </w:p>
        </w:tc>
        <w:tc>
          <w:tcPr>
            <w:tcW w:w="976" w:type="dxa"/>
            <w:shd w:val="clear" w:color="auto" w:fill="auto"/>
            <w:vAlign w:val="center"/>
          </w:tcPr>
          <w:p w14:paraId="5AA0628A"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586" w:type="dxa"/>
            <w:shd w:val="clear" w:color="auto" w:fill="auto"/>
            <w:vAlign w:val="center"/>
          </w:tcPr>
          <w:p w14:paraId="55F13514" w14:textId="77777777" w:rsidR="000A0458" w:rsidRPr="000A0458" w:rsidRDefault="000A0458" w:rsidP="000A0458">
            <w:pPr>
              <w:jc w:val="center"/>
              <w:rPr>
                <w:color w:val="000000"/>
                <w:sz w:val="12"/>
                <w:szCs w:val="12"/>
              </w:rPr>
            </w:pPr>
            <w:r w:rsidRPr="000A0458">
              <w:rPr>
                <w:color w:val="000000"/>
                <w:sz w:val="12"/>
                <w:szCs w:val="12"/>
              </w:rPr>
              <w:t>с. Поперечное (ДЭП)</w:t>
            </w:r>
          </w:p>
        </w:tc>
        <w:tc>
          <w:tcPr>
            <w:tcW w:w="640" w:type="dxa"/>
            <w:shd w:val="clear" w:color="auto" w:fill="auto"/>
            <w:vAlign w:val="center"/>
          </w:tcPr>
          <w:p w14:paraId="218E1E2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13" w:type="dxa"/>
            <w:shd w:val="clear" w:color="auto" w:fill="auto"/>
            <w:vAlign w:val="center"/>
          </w:tcPr>
          <w:p w14:paraId="6427887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5BAC512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4" w:type="dxa"/>
            <w:shd w:val="clear" w:color="auto" w:fill="auto"/>
            <w:vAlign w:val="center"/>
          </w:tcPr>
          <w:p w14:paraId="7CB2C11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7" w:type="dxa"/>
            <w:shd w:val="clear" w:color="auto" w:fill="auto"/>
            <w:vAlign w:val="center"/>
          </w:tcPr>
          <w:p w14:paraId="70A5E9A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38" w:type="dxa"/>
            <w:shd w:val="clear" w:color="auto" w:fill="auto"/>
            <w:vAlign w:val="center"/>
          </w:tcPr>
          <w:p w14:paraId="2802110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70" w:type="dxa"/>
            <w:shd w:val="clear" w:color="auto" w:fill="auto"/>
            <w:vAlign w:val="center"/>
          </w:tcPr>
          <w:p w14:paraId="7253ED2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94" w:type="dxa"/>
            <w:shd w:val="clear" w:color="auto" w:fill="auto"/>
            <w:vAlign w:val="center"/>
          </w:tcPr>
          <w:p w14:paraId="18BE6A3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92" w:type="dxa"/>
            <w:shd w:val="clear" w:color="auto" w:fill="auto"/>
            <w:vAlign w:val="center"/>
          </w:tcPr>
          <w:p w14:paraId="5BFE2A9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09" w:type="dxa"/>
            <w:shd w:val="clear" w:color="auto" w:fill="auto"/>
            <w:vAlign w:val="center"/>
          </w:tcPr>
          <w:p w14:paraId="40B4651B"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C5BBE0C" w14:textId="77777777" w:rsidTr="000A0458">
        <w:trPr>
          <w:trHeight w:val="19"/>
        </w:trPr>
        <w:tc>
          <w:tcPr>
            <w:tcW w:w="14449" w:type="dxa"/>
            <w:gridSpan w:val="15"/>
            <w:shd w:val="clear" w:color="auto" w:fill="auto"/>
            <w:noWrap/>
            <w:vAlign w:val="center"/>
            <w:hideMark/>
          </w:tcPr>
          <w:p w14:paraId="46509472" w14:textId="77777777" w:rsidR="000A0458" w:rsidRPr="000A0458" w:rsidRDefault="000A0458" w:rsidP="000A0458">
            <w:pPr>
              <w:rPr>
                <w:bCs/>
                <w:color w:val="000000"/>
                <w:sz w:val="12"/>
                <w:szCs w:val="12"/>
              </w:rPr>
            </w:pPr>
            <w:r w:rsidRPr="000A0458">
              <w:rPr>
                <w:bCs/>
                <w:color w:val="000000"/>
                <w:sz w:val="12"/>
                <w:szCs w:val="12"/>
              </w:rPr>
              <w:t>Всего по группе 4</w:t>
            </w:r>
          </w:p>
        </w:tc>
      </w:tr>
      <w:tr w:rsidR="000A0458" w:rsidRPr="000A0458" w14:paraId="5745D82A" w14:textId="77777777" w:rsidTr="000A0458">
        <w:trPr>
          <w:trHeight w:val="19"/>
        </w:trPr>
        <w:tc>
          <w:tcPr>
            <w:tcW w:w="14449" w:type="dxa"/>
            <w:gridSpan w:val="15"/>
            <w:shd w:val="clear" w:color="auto" w:fill="auto"/>
            <w:vAlign w:val="center"/>
            <w:hideMark/>
          </w:tcPr>
          <w:p w14:paraId="069683AB" w14:textId="77777777" w:rsidR="000A0458" w:rsidRPr="000A0458" w:rsidRDefault="000A0458" w:rsidP="000A0458">
            <w:pPr>
              <w:rPr>
                <w:bCs/>
                <w:color w:val="000000"/>
                <w:sz w:val="12"/>
                <w:szCs w:val="12"/>
              </w:rPr>
            </w:pPr>
            <w:r w:rsidRPr="000A0458">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0A0458" w:rsidRPr="000A0458" w14:paraId="0769F2E7" w14:textId="77777777" w:rsidTr="000A0458">
        <w:trPr>
          <w:trHeight w:val="19"/>
        </w:trPr>
        <w:tc>
          <w:tcPr>
            <w:tcW w:w="14449" w:type="dxa"/>
            <w:gridSpan w:val="15"/>
            <w:shd w:val="clear" w:color="auto" w:fill="auto"/>
            <w:vAlign w:val="center"/>
            <w:hideMark/>
          </w:tcPr>
          <w:p w14:paraId="2D82A112" w14:textId="77777777" w:rsidR="000A0458" w:rsidRPr="000A0458" w:rsidRDefault="000A0458" w:rsidP="000A0458">
            <w:pPr>
              <w:rPr>
                <w:color w:val="000000"/>
                <w:sz w:val="12"/>
                <w:szCs w:val="12"/>
              </w:rPr>
            </w:pPr>
            <w:r w:rsidRPr="000A0458">
              <w:rPr>
                <w:color w:val="000000"/>
                <w:sz w:val="12"/>
                <w:szCs w:val="12"/>
              </w:rPr>
              <w:t>5.1. Вывод из эксплуатации, консервация и демонтаж тепловых сетей</w:t>
            </w:r>
          </w:p>
        </w:tc>
      </w:tr>
      <w:tr w:rsidR="000A0458" w:rsidRPr="000A0458" w14:paraId="1ADD6FD6" w14:textId="77777777" w:rsidTr="000A0458">
        <w:trPr>
          <w:trHeight w:val="19"/>
        </w:trPr>
        <w:tc>
          <w:tcPr>
            <w:tcW w:w="14449" w:type="dxa"/>
            <w:gridSpan w:val="15"/>
            <w:shd w:val="clear" w:color="auto" w:fill="auto"/>
            <w:vAlign w:val="center"/>
            <w:hideMark/>
          </w:tcPr>
          <w:p w14:paraId="069846B6" w14:textId="77777777" w:rsidR="000A0458" w:rsidRPr="000A0458" w:rsidRDefault="000A0458" w:rsidP="000A0458">
            <w:pPr>
              <w:rPr>
                <w:color w:val="000000"/>
                <w:sz w:val="12"/>
                <w:szCs w:val="12"/>
              </w:rPr>
            </w:pPr>
            <w:r w:rsidRPr="000A0458">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0A0458" w:rsidRPr="000A0458" w14:paraId="07CF9B32" w14:textId="77777777" w:rsidTr="000A0458">
        <w:trPr>
          <w:trHeight w:val="19"/>
        </w:trPr>
        <w:tc>
          <w:tcPr>
            <w:tcW w:w="14449" w:type="dxa"/>
            <w:gridSpan w:val="15"/>
            <w:shd w:val="clear" w:color="auto" w:fill="auto"/>
            <w:noWrap/>
            <w:vAlign w:val="center"/>
            <w:hideMark/>
          </w:tcPr>
          <w:p w14:paraId="3C1835AA" w14:textId="77777777" w:rsidR="000A0458" w:rsidRPr="000A0458" w:rsidRDefault="000A0458" w:rsidP="000A0458">
            <w:pPr>
              <w:rPr>
                <w:bCs/>
                <w:color w:val="000000"/>
                <w:sz w:val="12"/>
                <w:szCs w:val="12"/>
              </w:rPr>
            </w:pPr>
            <w:r w:rsidRPr="000A0458">
              <w:rPr>
                <w:bCs/>
                <w:color w:val="000000"/>
                <w:sz w:val="12"/>
                <w:szCs w:val="12"/>
              </w:rPr>
              <w:t>Всего по группе 5</w:t>
            </w:r>
          </w:p>
        </w:tc>
      </w:tr>
      <w:tr w:rsidR="000A0458" w:rsidRPr="000A0458" w14:paraId="7BE09461" w14:textId="77777777" w:rsidTr="000A0458">
        <w:trPr>
          <w:trHeight w:val="19"/>
        </w:trPr>
        <w:tc>
          <w:tcPr>
            <w:tcW w:w="14449" w:type="dxa"/>
            <w:gridSpan w:val="15"/>
            <w:shd w:val="clear" w:color="auto" w:fill="auto"/>
            <w:vAlign w:val="center"/>
            <w:hideMark/>
          </w:tcPr>
          <w:p w14:paraId="428177E0" w14:textId="77777777" w:rsidR="000A0458" w:rsidRPr="000A0458" w:rsidRDefault="000A0458" w:rsidP="000A0458">
            <w:pPr>
              <w:rPr>
                <w:bCs/>
                <w:color w:val="000000"/>
                <w:sz w:val="12"/>
                <w:szCs w:val="12"/>
              </w:rPr>
            </w:pPr>
            <w:r w:rsidRPr="000A0458">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0A0458" w:rsidRPr="000A0458" w14:paraId="04803715" w14:textId="77777777" w:rsidTr="000A0458">
        <w:trPr>
          <w:trHeight w:val="19"/>
        </w:trPr>
        <w:tc>
          <w:tcPr>
            <w:tcW w:w="14449" w:type="dxa"/>
            <w:gridSpan w:val="15"/>
            <w:shd w:val="clear" w:color="auto" w:fill="auto"/>
            <w:noWrap/>
            <w:vAlign w:val="center"/>
            <w:hideMark/>
          </w:tcPr>
          <w:p w14:paraId="71A93C6E" w14:textId="77777777" w:rsidR="000A0458" w:rsidRPr="000A0458" w:rsidRDefault="000A0458" w:rsidP="000A0458">
            <w:pPr>
              <w:rPr>
                <w:bCs/>
                <w:color w:val="000000"/>
                <w:sz w:val="12"/>
                <w:szCs w:val="12"/>
              </w:rPr>
            </w:pPr>
            <w:r w:rsidRPr="000A0458">
              <w:rPr>
                <w:bCs/>
                <w:color w:val="000000"/>
                <w:sz w:val="12"/>
                <w:szCs w:val="12"/>
              </w:rPr>
              <w:t>Всего по группе 6</w:t>
            </w:r>
          </w:p>
        </w:tc>
      </w:tr>
      <w:tr w:rsidR="000A0458" w:rsidRPr="000A0458" w14:paraId="0676C8A7" w14:textId="77777777" w:rsidTr="000A0458">
        <w:trPr>
          <w:trHeight w:val="19"/>
        </w:trPr>
        <w:tc>
          <w:tcPr>
            <w:tcW w:w="14449" w:type="dxa"/>
            <w:gridSpan w:val="15"/>
            <w:shd w:val="clear" w:color="auto" w:fill="auto"/>
            <w:vAlign w:val="center"/>
            <w:hideMark/>
          </w:tcPr>
          <w:p w14:paraId="45CDE27E" w14:textId="77777777" w:rsidR="000A0458" w:rsidRPr="000A0458" w:rsidRDefault="000A0458" w:rsidP="000A0458">
            <w:pPr>
              <w:rPr>
                <w:bCs/>
                <w:color w:val="000000"/>
                <w:sz w:val="12"/>
                <w:szCs w:val="12"/>
              </w:rPr>
            </w:pPr>
            <w:r w:rsidRPr="000A0458">
              <w:rPr>
                <w:bCs/>
                <w:color w:val="000000"/>
                <w:sz w:val="12"/>
                <w:szCs w:val="12"/>
              </w:rPr>
              <w:t>ИТОГО по программе</w:t>
            </w:r>
          </w:p>
        </w:tc>
      </w:tr>
    </w:tbl>
    <w:p w14:paraId="15FC7015" w14:textId="77777777" w:rsidR="000A0458" w:rsidRPr="000A0458" w:rsidRDefault="000A0458" w:rsidP="000A0458">
      <w:pPr>
        <w:rPr>
          <w:sz w:val="20"/>
          <w:szCs w:val="20"/>
        </w:rPr>
      </w:pPr>
    </w:p>
    <w:p w14:paraId="10649F10" w14:textId="77777777" w:rsidR="000A0458" w:rsidRPr="000A0458" w:rsidRDefault="000A0458" w:rsidP="000A0458">
      <w:pPr>
        <w:rPr>
          <w:sz w:val="20"/>
          <w:szCs w:val="20"/>
        </w:rPr>
      </w:pPr>
    </w:p>
    <w:p w14:paraId="7F36DC96" w14:textId="77777777" w:rsidR="000A0458" w:rsidRPr="000A0458" w:rsidRDefault="000A0458" w:rsidP="000A0458">
      <w:pPr>
        <w:rPr>
          <w:sz w:val="20"/>
          <w:szCs w:val="20"/>
        </w:rPr>
      </w:pPr>
    </w:p>
    <w:p w14:paraId="76B95409" w14:textId="77777777" w:rsidR="000A0458" w:rsidRPr="000A0458" w:rsidRDefault="000A0458" w:rsidP="000A0458">
      <w:pPr>
        <w:rPr>
          <w:sz w:val="20"/>
          <w:szCs w:val="20"/>
        </w:rPr>
      </w:pPr>
    </w:p>
    <w:p w14:paraId="3ED9CCB0" w14:textId="77777777" w:rsidR="000A0458" w:rsidRPr="000A0458" w:rsidRDefault="000A0458" w:rsidP="000A0458">
      <w:pPr>
        <w:rPr>
          <w:sz w:val="20"/>
          <w:szCs w:val="20"/>
        </w:rPr>
      </w:pPr>
    </w:p>
    <w:p w14:paraId="448E59AC" w14:textId="77777777" w:rsidR="000A0458" w:rsidRPr="000A0458" w:rsidRDefault="000A0458" w:rsidP="000A0458">
      <w:pPr>
        <w:rPr>
          <w:sz w:val="20"/>
          <w:szCs w:val="20"/>
        </w:rPr>
      </w:pPr>
    </w:p>
    <w:p w14:paraId="2412FE3E" w14:textId="77777777" w:rsidR="000A0458" w:rsidRPr="000A0458" w:rsidRDefault="000A0458" w:rsidP="000A0458">
      <w:pPr>
        <w:rPr>
          <w:sz w:val="20"/>
          <w:szCs w:val="20"/>
        </w:rPr>
      </w:pPr>
    </w:p>
    <w:p w14:paraId="07B05370" w14:textId="77777777" w:rsidR="000A0458" w:rsidRPr="000A0458" w:rsidRDefault="000A0458" w:rsidP="000A0458">
      <w:pPr>
        <w:rPr>
          <w:sz w:val="20"/>
          <w:szCs w:val="20"/>
        </w:rPr>
      </w:pPr>
    </w:p>
    <w:p w14:paraId="127DAB09" w14:textId="77777777" w:rsidR="000A0458" w:rsidRPr="000A0458" w:rsidRDefault="000A0458" w:rsidP="000A0458">
      <w:pPr>
        <w:rPr>
          <w:sz w:val="20"/>
          <w:szCs w:val="20"/>
        </w:rPr>
      </w:pPr>
    </w:p>
    <w:p w14:paraId="7A172659" w14:textId="77777777" w:rsidR="000A0458" w:rsidRPr="000A0458" w:rsidRDefault="000A0458" w:rsidP="000A0458">
      <w:pPr>
        <w:rPr>
          <w:sz w:val="20"/>
          <w:szCs w:val="20"/>
        </w:rPr>
      </w:pPr>
    </w:p>
    <w:p w14:paraId="6527195E" w14:textId="77777777" w:rsidR="000A0458" w:rsidRPr="000A0458" w:rsidRDefault="000A0458" w:rsidP="000A0458">
      <w:pPr>
        <w:rPr>
          <w:sz w:val="20"/>
          <w:szCs w:val="20"/>
        </w:rPr>
      </w:pPr>
    </w:p>
    <w:p w14:paraId="280520DD" w14:textId="77777777" w:rsidR="000A0458" w:rsidRPr="000A0458" w:rsidRDefault="000A0458" w:rsidP="000A0458">
      <w:pPr>
        <w:rPr>
          <w:sz w:val="20"/>
          <w:szCs w:val="20"/>
        </w:rPr>
      </w:pPr>
    </w:p>
    <w:p w14:paraId="67CA7F78" w14:textId="77777777" w:rsidR="000A0458" w:rsidRPr="000A0458" w:rsidRDefault="000A0458" w:rsidP="000A0458">
      <w:pPr>
        <w:rPr>
          <w:sz w:val="20"/>
          <w:szCs w:val="20"/>
        </w:rPr>
      </w:pPr>
    </w:p>
    <w:p w14:paraId="5E891FD8" w14:textId="77777777" w:rsidR="000A0458" w:rsidRPr="000A0458" w:rsidRDefault="000A0458" w:rsidP="000A0458">
      <w:pPr>
        <w:rPr>
          <w:sz w:val="20"/>
          <w:szCs w:val="20"/>
        </w:rPr>
      </w:pPr>
    </w:p>
    <w:p w14:paraId="4D9787F8" w14:textId="77777777" w:rsidR="000A0458" w:rsidRPr="000A0458" w:rsidRDefault="000A0458" w:rsidP="000A0458">
      <w:pPr>
        <w:rPr>
          <w:sz w:val="20"/>
          <w:szCs w:val="20"/>
        </w:rPr>
      </w:pPr>
    </w:p>
    <w:p w14:paraId="52A3065B" w14:textId="77777777" w:rsidR="000A0458" w:rsidRDefault="000A0458" w:rsidP="000A0458">
      <w:pPr>
        <w:rPr>
          <w:sz w:val="20"/>
          <w:szCs w:val="20"/>
        </w:rPr>
        <w:sectPr w:rsidR="000A0458" w:rsidSect="000A0458">
          <w:pgSz w:w="15840" w:h="12240" w:orient="landscape"/>
          <w:pgMar w:top="709" w:right="709" w:bottom="850" w:left="993" w:header="708" w:footer="708" w:gutter="0"/>
          <w:cols w:space="708"/>
          <w:docGrid w:linePitch="360"/>
        </w:sectPr>
      </w:pPr>
    </w:p>
    <w:p w14:paraId="49482184" w14:textId="77777777" w:rsidR="000A0458" w:rsidRPr="000A0458" w:rsidRDefault="000A0458" w:rsidP="000A0458">
      <w:pPr>
        <w:rPr>
          <w:sz w:val="20"/>
          <w:szCs w:val="20"/>
        </w:rPr>
      </w:pPr>
    </w:p>
    <w:p w14:paraId="6F3A986C" w14:textId="77777777" w:rsidR="000A0458" w:rsidRPr="000A0458" w:rsidRDefault="000A0458" w:rsidP="000A0458">
      <w:pPr>
        <w:rPr>
          <w:sz w:val="20"/>
          <w:szCs w:val="20"/>
        </w:rPr>
      </w:pPr>
    </w:p>
    <w:tbl>
      <w:tblPr>
        <w:tblW w:w="144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9"/>
        <w:gridCol w:w="7495"/>
        <w:gridCol w:w="449"/>
        <w:gridCol w:w="541"/>
        <w:gridCol w:w="494"/>
        <w:gridCol w:w="404"/>
        <w:gridCol w:w="539"/>
        <w:gridCol w:w="404"/>
        <w:gridCol w:w="539"/>
        <w:gridCol w:w="539"/>
        <w:gridCol w:w="539"/>
        <w:gridCol w:w="539"/>
        <w:gridCol w:w="674"/>
        <w:gridCol w:w="540"/>
      </w:tblGrid>
      <w:tr w:rsidR="000A0458" w:rsidRPr="000A0458" w14:paraId="15C58450" w14:textId="77777777" w:rsidTr="000A0458">
        <w:trPr>
          <w:trHeight w:val="19"/>
        </w:trPr>
        <w:tc>
          <w:tcPr>
            <w:tcW w:w="779" w:type="dxa"/>
            <w:vMerge w:val="restart"/>
            <w:shd w:val="clear" w:color="000000" w:fill="FFFFFF"/>
            <w:vAlign w:val="center"/>
            <w:hideMark/>
          </w:tcPr>
          <w:p w14:paraId="35F64E69" w14:textId="77777777" w:rsidR="000A0458" w:rsidRPr="000A0458" w:rsidRDefault="000A0458" w:rsidP="000A0458">
            <w:pPr>
              <w:jc w:val="center"/>
              <w:rPr>
                <w:bCs/>
                <w:color w:val="000000"/>
                <w:sz w:val="12"/>
                <w:szCs w:val="12"/>
              </w:rPr>
            </w:pPr>
            <w:r w:rsidRPr="000A0458">
              <w:rPr>
                <w:bCs/>
                <w:color w:val="000000"/>
                <w:sz w:val="12"/>
                <w:szCs w:val="12"/>
              </w:rPr>
              <w:t>№ п/п</w:t>
            </w:r>
          </w:p>
        </w:tc>
        <w:tc>
          <w:tcPr>
            <w:tcW w:w="7495" w:type="dxa"/>
            <w:vMerge w:val="restart"/>
            <w:shd w:val="clear" w:color="000000" w:fill="FFFFFF"/>
            <w:vAlign w:val="center"/>
            <w:hideMark/>
          </w:tcPr>
          <w:p w14:paraId="452AF0A1" w14:textId="77777777" w:rsidR="000A0458" w:rsidRPr="000A0458" w:rsidRDefault="000A0458" w:rsidP="000A0458">
            <w:pPr>
              <w:jc w:val="center"/>
              <w:rPr>
                <w:bCs/>
                <w:color w:val="000000"/>
                <w:sz w:val="12"/>
                <w:szCs w:val="12"/>
              </w:rPr>
            </w:pPr>
            <w:r w:rsidRPr="000A0458">
              <w:rPr>
                <w:bCs/>
                <w:color w:val="000000"/>
                <w:sz w:val="12"/>
                <w:szCs w:val="12"/>
              </w:rPr>
              <w:t>Наименование мероприятий</w:t>
            </w:r>
          </w:p>
        </w:tc>
        <w:tc>
          <w:tcPr>
            <w:tcW w:w="449" w:type="dxa"/>
            <w:vMerge w:val="restart"/>
            <w:shd w:val="clear" w:color="000000" w:fill="FFFFFF"/>
            <w:vAlign w:val="center"/>
            <w:hideMark/>
          </w:tcPr>
          <w:p w14:paraId="1B5E2C34" w14:textId="77777777" w:rsidR="000A0458" w:rsidRPr="000A0458" w:rsidRDefault="000A0458" w:rsidP="000A0458">
            <w:pPr>
              <w:jc w:val="center"/>
              <w:rPr>
                <w:bCs/>
                <w:color w:val="000000"/>
                <w:sz w:val="12"/>
                <w:szCs w:val="12"/>
              </w:rPr>
            </w:pPr>
            <w:r w:rsidRPr="000A0458">
              <w:rPr>
                <w:bCs/>
                <w:color w:val="000000"/>
                <w:sz w:val="12"/>
                <w:szCs w:val="12"/>
              </w:rPr>
              <w:t xml:space="preserve">Год начала </w:t>
            </w:r>
            <w:proofErr w:type="spellStart"/>
            <w:r w:rsidRPr="000A0458">
              <w:rPr>
                <w:bCs/>
                <w:color w:val="000000"/>
                <w:sz w:val="12"/>
                <w:szCs w:val="12"/>
              </w:rPr>
              <w:t>реали-зации</w:t>
            </w:r>
            <w:proofErr w:type="spellEnd"/>
            <w:r w:rsidRPr="000A0458">
              <w:rPr>
                <w:bCs/>
                <w:color w:val="000000"/>
                <w:sz w:val="12"/>
                <w:szCs w:val="12"/>
              </w:rPr>
              <w:t xml:space="preserve"> </w:t>
            </w:r>
          </w:p>
        </w:tc>
        <w:tc>
          <w:tcPr>
            <w:tcW w:w="539" w:type="dxa"/>
            <w:vMerge w:val="restart"/>
            <w:shd w:val="clear" w:color="000000" w:fill="FFFFFF"/>
            <w:vAlign w:val="center"/>
            <w:hideMark/>
          </w:tcPr>
          <w:p w14:paraId="06D286F5" w14:textId="77777777" w:rsidR="000A0458" w:rsidRPr="000A0458" w:rsidRDefault="000A0458" w:rsidP="000A0458">
            <w:pPr>
              <w:jc w:val="center"/>
              <w:rPr>
                <w:bCs/>
                <w:color w:val="000000"/>
                <w:sz w:val="12"/>
                <w:szCs w:val="12"/>
              </w:rPr>
            </w:pPr>
            <w:r w:rsidRPr="000A0458">
              <w:rPr>
                <w:bCs/>
                <w:color w:val="000000"/>
                <w:sz w:val="12"/>
                <w:szCs w:val="12"/>
              </w:rPr>
              <w:t xml:space="preserve">Год </w:t>
            </w:r>
            <w:proofErr w:type="spellStart"/>
            <w:r w:rsidRPr="000A0458">
              <w:rPr>
                <w:bCs/>
                <w:color w:val="000000"/>
                <w:sz w:val="12"/>
                <w:szCs w:val="12"/>
              </w:rPr>
              <w:t>оконча-ния</w:t>
            </w:r>
            <w:proofErr w:type="spellEnd"/>
            <w:r w:rsidRPr="000A0458">
              <w:rPr>
                <w:bCs/>
                <w:color w:val="000000"/>
                <w:sz w:val="12"/>
                <w:szCs w:val="12"/>
              </w:rPr>
              <w:t xml:space="preserve"> </w:t>
            </w:r>
            <w:proofErr w:type="spellStart"/>
            <w:r w:rsidRPr="000A0458">
              <w:rPr>
                <w:bCs/>
                <w:color w:val="000000"/>
                <w:sz w:val="12"/>
                <w:szCs w:val="12"/>
              </w:rPr>
              <w:t>реали-зации</w:t>
            </w:r>
            <w:proofErr w:type="spellEnd"/>
            <w:r w:rsidRPr="000A0458">
              <w:rPr>
                <w:bCs/>
                <w:color w:val="000000"/>
                <w:sz w:val="12"/>
                <w:szCs w:val="12"/>
              </w:rPr>
              <w:t xml:space="preserve"> </w:t>
            </w:r>
          </w:p>
        </w:tc>
        <w:tc>
          <w:tcPr>
            <w:tcW w:w="5211" w:type="dxa"/>
            <w:gridSpan w:val="10"/>
            <w:shd w:val="clear" w:color="000000" w:fill="FFFFFF"/>
            <w:vAlign w:val="center"/>
            <w:hideMark/>
          </w:tcPr>
          <w:p w14:paraId="55902418" w14:textId="77777777" w:rsidR="000A0458" w:rsidRPr="000A0458" w:rsidRDefault="000A0458" w:rsidP="000A0458">
            <w:pPr>
              <w:jc w:val="center"/>
              <w:rPr>
                <w:bCs/>
                <w:color w:val="000000"/>
                <w:sz w:val="12"/>
                <w:szCs w:val="12"/>
              </w:rPr>
            </w:pPr>
            <w:r w:rsidRPr="000A0458">
              <w:rPr>
                <w:bCs/>
                <w:color w:val="000000"/>
                <w:sz w:val="12"/>
                <w:szCs w:val="12"/>
              </w:rPr>
              <w:t>Расходы на реализацию мероприятий в прогнозных ценах, тыс. руб. (без НДС)</w:t>
            </w:r>
          </w:p>
        </w:tc>
      </w:tr>
      <w:tr w:rsidR="000A0458" w:rsidRPr="000A0458" w14:paraId="6E18FA4F" w14:textId="77777777" w:rsidTr="000A0458">
        <w:trPr>
          <w:trHeight w:val="309"/>
        </w:trPr>
        <w:tc>
          <w:tcPr>
            <w:tcW w:w="779" w:type="dxa"/>
            <w:vMerge/>
            <w:vAlign w:val="center"/>
            <w:hideMark/>
          </w:tcPr>
          <w:p w14:paraId="5571B180" w14:textId="77777777" w:rsidR="000A0458" w:rsidRPr="000A0458" w:rsidRDefault="000A0458" w:rsidP="000A0458">
            <w:pPr>
              <w:rPr>
                <w:bCs/>
                <w:color w:val="000000"/>
                <w:sz w:val="12"/>
                <w:szCs w:val="12"/>
              </w:rPr>
            </w:pPr>
          </w:p>
        </w:tc>
        <w:tc>
          <w:tcPr>
            <w:tcW w:w="7495" w:type="dxa"/>
            <w:vMerge/>
            <w:vAlign w:val="center"/>
            <w:hideMark/>
          </w:tcPr>
          <w:p w14:paraId="05B35D6F" w14:textId="77777777" w:rsidR="000A0458" w:rsidRPr="000A0458" w:rsidRDefault="000A0458" w:rsidP="000A0458">
            <w:pPr>
              <w:rPr>
                <w:bCs/>
                <w:color w:val="000000"/>
                <w:sz w:val="12"/>
                <w:szCs w:val="12"/>
              </w:rPr>
            </w:pPr>
          </w:p>
        </w:tc>
        <w:tc>
          <w:tcPr>
            <w:tcW w:w="449" w:type="dxa"/>
            <w:vMerge/>
            <w:vAlign w:val="center"/>
            <w:hideMark/>
          </w:tcPr>
          <w:p w14:paraId="4D142E4F" w14:textId="77777777" w:rsidR="000A0458" w:rsidRPr="000A0458" w:rsidRDefault="000A0458" w:rsidP="000A0458">
            <w:pPr>
              <w:rPr>
                <w:bCs/>
                <w:color w:val="000000"/>
                <w:sz w:val="12"/>
                <w:szCs w:val="12"/>
              </w:rPr>
            </w:pPr>
          </w:p>
        </w:tc>
        <w:tc>
          <w:tcPr>
            <w:tcW w:w="539" w:type="dxa"/>
            <w:vMerge/>
            <w:vAlign w:val="center"/>
            <w:hideMark/>
          </w:tcPr>
          <w:p w14:paraId="1A417560" w14:textId="77777777" w:rsidR="000A0458" w:rsidRPr="000A0458" w:rsidRDefault="000A0458" w:rsidP="000A0458">
            <w:pPr>
              <w:rPr>
                <w:bCs/>
                <w:color w:val="000000"/>
                <w:sz w:val="12"/>
                <w:szCs w:val="12"/>
              </w:rPr>
            </w:pPr>
          </w:p>
        </w:tc>
        <w:tc>
          <w:tcPr>
            <w:tcW w:w="1437" w:type="dxa"/>
            <w:gridSpan w:val="3"/>
            <w:vMerge w:val="restart"/>
            <w:shd w:val="clear" w:color="000000" w:fill="FFFFFF"/>
            <w:vAlign w:val="center"/>
            <w:hideMark/>
          </w:tcPr>
          <w:p w14:paraId="5C40B432" w14:textId="77777777" w:rsidR="000A0458" w:rsidRPr="000A0458" w:rsidRDefault="000A0458" w:rsidP="000A0458">
            <w:pPr>
              <w:jc w:val="center"/>
              <w:rPr>
                <w:bCs/>
                <w:color w:val="000000"/>
                <w:sz w:val="12"/>
                <w:szCs w:val="12"/>
              </w:rPr>
            </w:pPr>
            <w:r w:rsidRPr="000A0458">
              <w:rPr>
                <w:bCs/>
                <w:color w:val="000000"/>
                <w:sz w:val="12"/>
                <w:szCs w:val="12"/>
              </w:rPr>
              <w:t>Плановые расходы</w:t>
            </w:r>
          </w:p>
        </w:tc>
        <w:tc>
          <w:tcPr>
            <w:tcW w:w="404" w:type="dxa"/>
            <w:vMerge w:val="restart"/>
            <w:shd w:val="clear" w:color="000000" w:fill="FFFFFF"/>
            <w:vAlign w:val="center"/>
            <w:hideMark/>
          </w:tcPr>
          <w:p w14:paraId="394DD794" w14:textId="77777777" w:rsidR="000A0458" w:rsidRPr="000A0458" w:rsidRDefault="000A0458" w:rsidP="000A0458">
            <w:pPr>
              <w:jc w:val="center"/>
              <w:rPr>
                <w:bCs/>
                <w:sz w:val="12"/>
                <w:szCs w:val="12"/>
              </w:rPr>
            </w:pPr>
            <w:r w:rsidRPr="000A0458">
              <w:rPr>
                <w:bCs/>
                <w:sz w:val="12"/>
                <w:szCs w:val="12"/>
              </w:rPr>
              <w:t>Про-</w:t>
            </w:r>
            <w:proofErr w:type="spellStart"/>
            <w:r w:rsidRPr="000A0458">
              <w:rPr>
                <w:bCs/>
                <w:sz w:val="12"/>
                <w:szCs w:val="12"/>
              </w:rPr>
              <w:t>финан</w:t>
            </w:r>
            <w:proofErr w:type="spellEnd"/>
            <w:r w:rsidRPr="000A0458">
              <w:rPr>
                <w:bCs/>
                <w:sz w:val="12"/>
                <w:szCs w:val="12"/>
              </w:rPr>
              <w:t>-сиро-</w:t>
            </w:r>
            <w:proofErr w:type="spellStart"/>
            <w:r w:rsidRPr="000A0458">
              <w:rPr>
                <w:bCs/>
                <w:sz w:val="12"/>
                <w:szCs w:val="12"/>
              </w:rPr>
              <w:t>вано</w:t>
            </w:r>
            <w:proofErr w:type="spellEnd"/>
            <w:r w:rsidRPr="000A0458">
              <w:rPr>
                <w:bCs/>
                <w:sz w:val="12"/>
                <w:szCs w:val="12"/>
              </w:rPr>
              <w:br/>
              <w:t>к 2024</w:t>
            </w:r>
          </w:p>
        </w:tc>
        <w:tc>
          <w:tcPr>
            <w:tcW w:w="2830" w:type="dxa"/>
            <w:gridSpan w:val="5"/>
            <w:vMerge w:val="restart"/>
            <w:shd w:val="clear" w:color="000000" w:fill="FFFFFF"/>
            <w:vAlign w:val="center"/>
            <w:hideMark/>
          </w:tcPr>
          <w:p w14:paraId="7A541471" w14:textId="77777777" w:rsidR="000A0458" w:rsidRPr="000A0458" w:rsidRDefault="000A0458" w:rsidP="000A0458">
            <w:pPr>
              <w:jc w:val="center"/>
              <w:rPr>
                <w:bCs/>
                <w:color w:val="000000"/>
                <w:sz w:val="12"/>
                <w:szCs w:val="12"/>
              </w:rPr>
            </w:pPr>
            <w:r w:rsidRPr="000A0458">
              <w:rPr>
                <w:bCs/>
                <w:color w:val="000000"/>
                <w:sz w:val="12"/>
                <w:szCs w:val="12"/>
              </w:rPr>
              <w:t xml:space="preserve"> Финансирование, в т.ч. по годам</w:t>
            </w:r>
          </w:p>
        </w:tc>
        <w:tc>
          <w:tcPr>
            <w:tcW w:w="539" w:type="dxa"/>
            <w:vMerge w:val="restart"/>
            <w:shd w:val="clear" w:color="000000" w:fill="FFFFFF"/>
            <w:vAlign w:val="center"/>
            <w:hideMark/>
          </w:tcPr>
          <w:p w14:paraId="06A11E6D" w14:textId="77777777" w:rsidR="000A0458" w:rsidRPr="000A0458" w:rsidRDefault="000A0458" w:rsidP="000A0458">
            <w:pPr>
              <w:jc w:val="center"/>
              <w:rPr>
                <w:bCs/>
                <w:color w:val="000000"/>
                <w:sz w:val="12"/>
                <w:szCs w:val="12"/>
              </w:rPr>
            </w:pPr>
            <w:r w:rsidRPr="000A0458">
              <w:rPr>
                <w:bCs/>
                <w:color w:val="000000"/>
                <w:sz w:val="12"/>
                <w:szCs w:val="12"/>
              </w:rPr>
              <w:t xml:space="preserve">Остаток </w:t>
            </w:r>
            <w:proofErr w:type="spellStart"/>
            <w:r w:rsidRPr="000A0458">
              <w:rPr>
                <w:bCs/>
                <w:color w:val="000000"/>
                <w:sz w:val="12"/>
                <w:szCs w:val="12"/>
              </w:rPr>
              <w:t>финанси-рования</w:t>
            </w:r>
            <w:proofErr w:type="spellEnd"/>
          </w:p>
        </w:tc>
      </w:tr>
      <w:tr w:rsidR="000A0458" w:rsidRPr="000A0458" w14:paraId="10192845" w14:textId="77777777" w:rsidTr="000A0458">
        <w:trPr>
          <w:trHeight w:val="309"/>
        </w:trPr>
        <w:tc>
          <w:tcPr>
            <w:tcW w:w="779" w:type="dxa"/>
            <w:vMerge/>
            <w:vAlign w:val="center"/>
            <w:hideMark/>
          </w:tcPr>
          <w:p w14:paraId="4F47AA2D" w14:textId="77777777" w:rsidR="000A0458" w:rsidRPr="000A0458" w:rsidRDefault="000A0458" w:rsidP="000A0458">
            <w:pPr>
              <w:rPr>
                <w:bCs/>
                <w:color w:val="000000"/>
                <w:sz w:val="12"/>
                <w:szCs w:val="12"/>
              </w:rPr>
            </w:pPr>
          </w:p>
        </w:tc>
        <w:tc>
          <w:tcPr>
            <w:tcW w:w="7495" w:type="dxa"/>
            <w:vMerge/>
            <w:vAlign w:val="center"/>
            <w:hideMark/>
          </w:tcPr>
          <w:p w14:paraId="0B585565" w14:textId="77777777" w:rsidR="000A0458" w:rsidRPr="000A0458" w:rsidRDefault="000A0458" w:rsidP="000A0458">
            <w:pPr>
              <w:rPr>
                <w:bCs/>
                <w:color w:val="000000"/>
                <w:sz w:val="12"/>
                <w:szCs w:val="12"/>
              </w:rPr>
            </w:pPr>
          </w:p>
        </w:tc>
        <w:tc>
          <w:tcPr>
            <w:tcW w:w="449" w:type="dxa"/>
            <w:vMerge/>
            <w:vAlign w:val="center"/>
            <w:hideMark/>
          </w:tcPr>
          <w:p w14:paraId="56D0BD63" w14:textId="77777777" w:rsidR="000A0458" w:rsidRPr="000A0458" w:rsidRDefault="000A0458" w:rsidP="000A0458">
            <w:pPr>
              <w:rPr>
                <w:bCs/>
                <w:color w:val="000000"/>
                <w:sz w:val="12"/>
                <w:szCs w:val="12"/>
              </w:rPr>
            </w:pPr>
          </w:p>
        </w:tc>
        <w:tc>
          <w:tcPr>
            <w:tcW w:w="539" w:type="dxa"/>
            <w:vMerge/>
            <w:vAlign w:val="center"/>
            <w:hideMark/>
          </w:tcPr>
          <w:p w14:paraId="20FE5390" w14:textId="77777777" w:rsidR="000A0458" w:rsidRPr="000A0458" w:rsidRDefault="000A0458" w:rsidP="000A0458">
            <w:pPr>
              <w:rPr>
                <w:bCs/>
                <w:color w:val="000000"/>
                <w:sz w:val="12"/>
                <w:szCs w:val="12"/>
              </w:rPr>
            </w:pPr>
          </w:p>
        </w:tc>
        <w:tc>
          <w:tcPr>
            <w:tcW w:w="1437" w:type="dxa"/>
            <w:gridSpan w:val="3"/>
            <w:vMerge/>
            <w:vAlign w:val="center"/>
            <w:hideMark/>
          </w:tcPr>
          <w:p w14:paraId="57D8718F" w14:textId="77777777" w:rsidR="000A0458" w:rsidRPr="000A0458" w:rsidRDefault="000A0458" w:rsidP="000A0458">
            <w:pPr>
              <w:rPr>
                <w:bCs/>
                <w:color w:val="000000"/>
                <w:sz w:val="12"/>
                <w:szCs w:val="12"/>
              </w:rPr>
            </w:pPr>
          </w:p>
        </w:tc>
        <w:tc>
          <w:tcPr>
            <w:tcW w:w="404" w:type="dxa"/>
            <w:vMerge/>
            <w:vAlign w:val="center"/>
            <w:hideMark/>
          </w:tcPr>
          <w:p w14:paraId="25896846" w14:textId="77777777" w:rsidR="000A0458" w:rsidRPr="000A0458" w:rsidRDefault="000A0458" w:rsidP="000A0458">
            <w:pPr>
              <w:rPr>
                <w:bCs/>
                <w:sz w:val="12"/>
                <w:szCs w:val="12"/>
              </w:rPr>
            </w:pPr>
          </w:p>
        </w:tc>
        <w:tc>
          <w:tcPr>
            <w:tcW w:w="2830" w:type="dxa"/>
            <w:gridSpan w:val="5"/>
            <w:vMerge/>
            <w:vAlign w:val="center"/>
            <w:hideMark/>
          </w:tcPr>
          <w:p w14:paraId="2371F96F" w14:textId="77777777" w:rsidR="000A0458" w:rsidRPr="000A0458" w:rsidRDefault="000A0458" w:rsidP="000A0458">
            <w:pPr>
              <w:rPr>
                <w:bCs/>
                <w:color w:val="000000"/>
                <w:sz w:val="12"/>
                <w:szCs w:val="12"/>
              </w:rPr>
            </w:pPr>
          </w:p>
        </w:tc>
        <w:tc>
          <w:tcPr>
            <w:tcW w:w="539" w:type="dxa"/>
            <w:vMerge/>
            <w:vAlign w:val="center"/>
            <w:hideMark/>
          </w:tcPr>
          <w:p w14:paraId="667ACD0C" w14:textId="77777777" w:rsidR="000A0458" w:rsidRPr="000A0458" w:rsidRDefault="000A0458" w:rsidP="000A0458">
            <w:pPr>
              <w:rPr>
                <w:bCs/>
                <w:color w:val="000000"/>
                <w:sz w:val="12"/>
                <w:szCs w:val="12"/>
              </w:rPr>
            </w:pPr>
          </w:p>
        </w:tc>
      </w:tr>
      <w:tr w:rsidR="000A0458" w:rsidRPr="000A0458" w14:paraId="15969490" w14:textId="77777777" w:rsidTr="000A0458">
        <w:trPr>
          <w:trHeight w:val="19"/>
        </w:trPr>
        <w:tc>
          <w:tcPr>
            <w:tcW w:w="779" w:type="dxa"/>
            <w:vMerge/>
            <w:vAlign w:val="center"/>
            <w:hideMark/>
          </w:tcPr>
          <w:p w14:paraId="302A898D" w14:textId="77777777" w:rsidR="000A0458" w:rsidRPr="000A0458" w:rsidRDefault="000A0458" w:rsidP="000A0458">
            <w:pPr>
              <w:rPr>
                <w:bCs/>
                <w:color w:val="000000"/>
                <w:sz w:val="12"/>
                <w:szCs w:val="12"/>
              </w:rPr>
            </w:pPr>
          </w:p>
        </w:tc>
        <w:tc>
          <w:tcPr>
            <w:tcW w:w="7495" w:type="dxa"/>
            <w:vMerge/>
            <w:vAlign w:val="center"/>
            <w:hideMark/>
          </w:tcPr>
          <w:p w14:paraId="6AEBBFAF" w14:textId="77777777" w:rsidR="000A0458" w:rsidRPr="000A0458" w:rsidRDefault="000A0458" w:rsidP="000A0458">
            <w:pPr>
              <w:rPr>
                <w:bCs/>
                <w:color w:val="000000"/>
                <w:sz w:val="12"/>
                <w:szCs w:val="12"/>
              </w:rPr>
            </w:pPr>
          </w:p>
        </w:tc>
        <w:tc>
          <w:tcPr>
            <w:tcW w:w="449" w:type="dxa"/>
            <w:vMerge/>
            <w:vAlign w:val="center"/>
            <w:hideMark/>
          </w:tcPr>
          <w:p w14:paraId="71259821" w14:textId="77777777" w:rsidR="000A0458" w:rsidRPr="000A0458" w:rsidRDefault="000A0458" w:rsidP="000A0458">
            <w:pPr>
              <w:rPr>
                <w:bCs/>
                <w:color w:val="000000"/>
                <w:sz w:val="12"/>
                <w:szCs w:val="12"/>
              </w:rPr>
            </w:pPr>
          </w:p>
        </w:tc>
        <w:tc>
          <w:tcPr>
            <w:tcW w:w="539" w:type="dxa"/>
            <w:vMerge/>
            <w:vAlign w:val="center"/>
            <w:hideMark/>
          </w:tcPr>
          <w:p w14:paraId="4A4A180F" w14:textId="77777777" w:rsidR="000A0458" w:rsidRPr="000A0458" w:rsidRDefault="000A0458" w:rsidP="000A0458">
            <w:pPr>
              <w:rPr>
                <w:bCs/>
                <w:color w:val="000000"/>
                <w:sz w:val="12"/>
                <w:szCs w:val="12"/>
              </w:rPr>
            </w:pPr>
          </w:p>
        </w:tc>
        <w:tc>
          <w:tcPr>
            <w:tcW w:w="494" w:type="dxa"/>
            <w:vMerge w:val="restart"/>
            <w:shd w:val="clear" w:color="000000" w:fill="FFFFFF"/>
            <w:vAlign w:val="center"/>
            <w:hideMark/>
          </w:tcPr>
          <w:p w14:paraId="1789CAD9" w14:textId="77777777" w:rsidR="000A0458" w:rsidRPr="000A0458" w:rsidRDefault="000A0458" w:rsidP="000A0458">
            <w:pPr>
              <w:jc w:val="center"/>
              <w:rPr>
                <w:bCs/>
                <w:color w:val="000000"/>
                <w:sz w:val="12"/>
                <w:szCs w:val="12"/>
              </w:rPr>
            </w:pPr>
            <w:r w:rsidRPr="000A0458">
              <w:rPr>
                <w:bCs/>
                <w:color w:val="000000"/>
                <w:sz w:val="12"/>
                <w:szCs w:val="12"/>
              </w:rPr>
              <w:t>Всего</w:t>
            </w:r>
          </w:p>
        </w:tc>
        <w:tc>
          <w:tcPr>
            <w:tcW w:w="943" w:type="dxa"/>
            <w:gridSpan w:val="2"/>
            <w:shd w:val="clear" w:color="000000" w:fill="FFFFFF"/>
            <w:vAlign w:val="center"/>
            <w:hideMark/>
          </w:tcPr>
          <w:p w14:paraId="1C37A0AE" w14:textId="77777777" w:rsidR="000A0458" w:rsidRPr="000A0458" w:rsidRDefault="000A0458" w:rsidP="000A0458">
            <w:pPr>
              <w:jc w:val="center"/>
              <w:rPr>
                <w:bCs/>
                <w:color w:val="000000"/>
                <w:sz w:val="12"/>
                <w:szCs w:val="12"/>
              </w:rPr>
            </w:pPr>
            <w:r w:rsidRPr="000A0458">
              <w:rPr>
                <w:bCs/>
                <w:color w:val="000000"/>
                <w:sz w:val="12"/>
                <w:szCs w:val="12"/>
              </w:rPr>
              <w:t>в том числе</w:t>
            </w:r>
          </w:p>
        </w:tc>
        <w:tc>
          <w:tcPr>
            <w:tcW w:w="404" w:type="dxa"/>
            <w:vMerge/>
            <w:vAlign w:val="center"/>
            <w:hideMark/>
          </w:tcPr>
          <w:p w14:paraId="1D1BEF61" w14:textId="77777777" w:rsidR="000A0458" w:rsidRPr="000A0458" w:rsidRDefault="000A0458" w:rsidP="000A0458">
            <w:pPr>
              <w:rPr>
                <w:bCs/>
                <w:sz w:val="12"/>
                <w:szCs w:val="12"/>
              </w:rPr>
            </w:pPr>
          </w:p>
        </w:tc>
        <w:tc>
          <w:tcPr>
            <w:tcW w:w="2830" w:type="dxa"/>
            <w:gridSpan w:val="5"/>
            <w:vMerge/>
            <w:vAlign w:val="center"/>
            <w:hideMark/>
          </w:tcPr>
          <w:p w14:paraId="53BB309B" w14:textId="77777777" w:rsidR="000A0458" w:rsidRPr="000A0458" w:rsidRDefault="000A0458" w:rsidP="000A0458">
            <w:pPr>
              <w:rPr>
                <w:bCs/>
                <w:color w:val="000000"/>
                <w:sz w:val="12"/>
                <w:szCs w:val="12"/>
              </w:rPr>
            </w:pPr>
          </w:p>
        </w:tc>
        <w:tc>
          <w:tcPr>
            <w:tcW w:w="539" w:type="dxa"/>
            <w:vMerge/>
            <w:vAlign w:val="center"/>
            <w:hideMark/>
          </w:tcPr>
          <w:p w14:paraId="4F449861" w14:textId="77777777" w:rsidR="000A0458" w:rsidRPr="000A0458" w:rsidRDefault="000A0458" w:rsidP="000A0458">
            <w:pPr>
              <w:rPr>
                <w:bCs/>
                <w:color w:val="000000"/>
                <w:sz w:val="12"/>
                <w:szCs w:val="12"/>
              </w:rPr>
            </w:pPr>
          </w:p>
        </w:tc>
      </w:tr>
      <w:tr w:rsidR="000A0458" w:rsidRPr="000A0458" w14:paraId="1EAC16A4" w14:textId="77777777" w:rsidTr="000A0458">
        <w:trPr>
          <w:trHeight w:val="309"/>
        </w:trPr>
        <w:tc>
          <w:tcPr>
            <w:tcW w:w="779" w:type="dxa"/>
            <w:vMerge/>
            <w:vAlign w:val="center"/>
            <w:hideMark/>
          </w:tcPr>
          <w:p w14:paraId="4CCE0B30" w14:textId="77777777" w:rsidR="000A0458" w:rsidRPr="000A0458" w:rsidRDefault="000A0458" w:rsidP="000A0458">
            <w:pPr>
              <w:rPr>
                <w:bCs/>
                <w:color w:val="000000"/>
                <w:sz w:val="12"/>
                <w:szCs w:val="12"/>
              </w:rPr>
            </w:pPr>
          </w:p>
        </w:tc>
        <w:tc>
          <w:tcPr>
            <w:tcW w:w="7495" w:type="dxa"/>
            <w:vMerge/>
            <w:vAlign w:val="center"/>
            <w:hideMark/>
          </w:tcPr>
          <w:p w14:paraId="17901718" w14:textId="77777777" w:rsidR="000A0458" w:rsidRPr="000A0458" w:rsidRDefault="000A0458" w:rsidP="000A0458">
            <w:pPr>
              <w:rPr>
                <w:bCs/>
                <w:color w:val="000000"/>
                <w:sz w:val="12"/>
                <w:szCs w:val="12"/>
              </w:rPr>
            </w:pPr>
          </w:p>
        </w:tc>
        <w:tc>
          <w:tcPr>
            <w:tcW w:w="449" w:type="dxa"/>
            <w:vMerge/>
            <w:vAlign w:val="center"/>
            <w:hideMark/>
          </w:tcPr>
          <w:p w14:paraId="0DD2A15A" w14:textId="77777777" w:rsidR="000A0458" w:rsidRPr="000A0458" w:rsidRDefault="000A0458" w:rsidP="000A0458">
            <w:pPr>
              <w:rPr>
                <w:bCs/>
                <w:color w:val="000000"/>
                <w:sz w:val="12"/>
                <w:szCs w:val="12"/>
              </w:rPr>
            </w:pPr>
          </w:p>
        </w:tc>
        <w:tc>
          <w:tcPr>
            <w:tcW w:w="539" w:type="dxa"/>
            <w:vMerge/>
            <w:vAlign w:val="center"/>
            <w:hideMark/>
          </w:tcPr>
          <w:p w14:paraId="6484C4EC" w14:textId="77777777" w:rsidR="000A0458" w:rsidRPr="000A0458" w:rsidRDefault="000A0458" w:rsidP="000A0458">
            <w:pPr>
              <w:rPr>
                <w:bCs/>
                <w:color w:val="000000"/>
                <w:sz w:val="12"/>
                <w:szCs w:val="12"/>
              </w:rPr>
            </w:pPr>
          </w:p>
        </w:tc>
        <w:tc>
          <w:tcPr>
            <w:tcW w:w="494" w:type="dxa"/>
            <w:vMerge/>
            <w:vAlign w:val="center"/>
            <w:hideMark/>
          </w:tcPr>
          <w:p w14:paraId="548379A9" w14:textId="77777777" w:rsidR="000A0458" w:rsidRPr="000A0458" w:rsidRDefault="000A0458" w:rsidP="000A0458">
            <w:pPr>
              <w:rPr>
                <w:bCs/>
                <w:color w:val="000000"/>
                <w:sz w:val="12"/>
                <w:szCs w:val="12"/>
              </w:rPr>
            </w:pPr>
          </w:p>
        </w:tc>
        <w:tc>
          <w:tcPr>
            <w:tcW w:w="404" w:type="dxa"/>
            <w:vMerge w:val="restart"/>
            <w:shd w:val="clear" w:color="000000" w:fill="FFFFFF"/>
            <w:vAlign w:val="center"/>
            <w:hideMark/>
          </w:tcPr>
          <w:p w14:paraId="52DF1FC3" w14:textId="77777777" w:rsidR="000A0458" w:rsidRPr="000A0458" w:rsidRDefault="000A0458" w:rsidP="000A0458">
            <w:pPr>
              <w:jc w:val="center"/>
              <w:rPr>
                <w:bCs/>
                <w:color w:val="000000"/>
                <w:sz w:val="12"/>
                <w:szCs w:val="12"/>
              </w:rPr>
            </w:pPr>
            <w:r w:rsidRPr="000A0458">
              <w:rPr>
                <w:bCs/>
                <w:color w:val="000000"/>
                <w:sz w:val="12"/>
                <w:szCs w:val="12"/>
              </w:rPr>
              <w:t>ПИР</w:t>
            </w:r>
          </w:p>
        </w:tc>
        <w:tc>
          <w:tcPr>
            <w:tcW w:w="539" w:type="dxa"/>
            <w:vMerge w:val="restart"/>
            <w:shd w:val="clear" w:color="000000" w:fill="FFFFFF"/>
            <w:vAlign w:val="center"/>
            <w:hideMark/>
          </w:tcPr>
          <w:p w14:paraId="54D24DBC" w14:textId="77777777" w:rsidR="000A0458" w:rsidRPr="000A0458" w:rsidRDefault="000A0458" w:rsidP="000A0458">
            <w:pPr>
              <w:jc w:val="center"/>
              <w:rPr>
                <w:bCs/>
                <w:color w:val="000000"/>
                <w:sz w:val="12"/>
                <w:szCs w:val="12"/>
              </w:rPr>
            </w:pPr>
            <w:r w:rsidRPr="000A0458">
              <w:rPr>
                <w:bCs/>
                <w:color w:val="000000"/>
                <w:sz w:val="12"/>
                <w:szCs w:val="12"/>
              </w:rPr>
              <w:t>СМР</w:t>
            </w:r>
          </w:p>
        </w:tc>
        <w:tc>
          <w:tcPr>
            <w:tcW w:w="404" w:type="dxa"/>
            <w:vMerge/>
            <w:vAlign w:val="center"/>
            <w:hideMark/>
          </w:tcPr>
          <w:p w14:paraId="22FD1398" w14:textId="77777777" w:rsidR="000A0458" w:rsidRPr="000A0458" w:rsidRDefault="000A0458" w:rsidP="000A0458">
            <w:pPr>
              <w:rPr>
                <w:bCs/>
                <w:sz w:val="12"/>
                <w:szCs w:val="12"/>
              </w:rPr>
            </w:pPr>
          </w:p>
        </w:tc>
        <w:tc>
          <w:tcPr>
            <w:tcW w:w="2830" w:type="dxa"/>
            <w:gridSpan w:val="5"/>
            <w:vMerge/>
            <w:vAlign w:val="center"/>
            <w:hideMark/>
          </w:tcPr>
          <w:p w14:paraId="61E57014" w14:textId="77777777" w:rsidR="000A0458" w:rsidRPr="000A0458" w:rsidRDefault="000A0458" w:rsidP="000A0458">
            <w:pPr>
              <w:rPr>
                <w:bCs/>
                <w:color w:val="000000"/>
                <w:sz w:val="12"/>
                <w:szCs w:val="12"/>
              </w:rPr>
            </w:pPr>
          </w:p>
        </w:tc>
        <w:tc>
          <w:tcPr>
            <w:tcW w:w="539" w:type="dxa"/>
            <w:vMerge/>
            <w:vAlign w:val="center"/>
            <w:hideMark/>
          </w:tcPr>
          <w:p w14:paraId="3A09A282" w14:textId="77777777" w:rsidR="000A0458" w:rsidRPr="000A0458" w:rsidRDefault="000A0458" w:rsidP="000A0458">
            <w:pPr>
              <w:rPr>
                <w:bCs/>
                <w:color w:val="000000"/>
                <w:sz w:val="12"/>
                <w:szCs w:val="12"/>
              </w:rPr>
            </w:pPr>
          </w:p>
        </w:tc>
      </w:tr>
      <w:tr w:rsidR="000A0458" w:rsidRPr="000A0458" w14:paraId="60B63ED1" w14:textId="77777777" w:rsidTr="000A0458">
        <w:trPr>
          <w:trHeight w:val="54"/>
        </w:trPr>
        <w:tc>
          <w:tcPr>
            <w:tcW w:w="779" w:type="dxa"/>
            <w:vMerge/>
            <w:vAlign w:val="center"/>
            <w:hideMark/>
          </w:tcPr>
          <w:p w14:paraId="4AED5B02" w14:textId="77777777" w:rsidR="000A0458" w:rsidRPr="000A0458" w:rsidRDefault="000A0458" w:rsidP="000A0458">
            <w:pPr>
              <w:rPr>
                <w:bCs/>
                <w:color w:val="000000"/>
                <w:sz w:val="12"/>
                <w:szCs w:val="12"/>
              </w:rPr>
            </w:pPr>
          </w:p>
        </w:tc>
        <w:tc>
          <w:tcPr>
            <w:tcW w:w="7495" w:type="dxa"/>
            <w:vMerge/>
            <w:vAlign w:val="center"/>
            <w:hideMark/>
          </w:tcPr>
          <w:p w14:paraId="0EC935DE" w14:textId="77777777" w:rsidR="000A0458" w:rsidRPr="000A0458" w:rsidRDefault="000A0458" w:rsidP="000A0458">
            <w:pPr>
              <w:rPr>
                <w:bCs/>
                <w:color w:val="000000"/>
                <w:sz w:val="12"/>
                <w:szCs w:val="12"/>
              </w:rPr>
            </w:pPr>
          </w:p>
        </w:tc>
        <w:tc>
          <w:tcPr>
            <w:tcW w:w="449" w:type="dxa"/>
            <w:vMerge/>
            <w:vAlign w:val="center"/>
            <w:hideMark/>
          </w:tcPr>
          <w:p w14:paraId="58244CD4" w14:textId="77777777" w:rsidR="000A0458" w:rsidRPr="000A0458" w:rsidRDefault="000A0458" w:rsidP="000A0458">
            <w:pPr>
              <w:rPr>
                <w:bCs/>
                <w:color w:val="000000"/>
                <w:sz w:val="12"/>
                <w:szCs w:val="12"/>
              </w:rPr>
            </w:pPr>
          </w:p>
        </w:tc>
        <w:tc>
          <w:tcPr>
            <w:tcW w:w="539" w:type="dxa"/>
            <w:vMerge/>
            <w:vAlign w:val="center"/>
            <w:hideMark/>
          </w:tcPr>
          <w:p w14:paraId="03A4504A" w14:textId="77777777" w:rsidR="000A0458" w:rsidRPr="000A0458" w:rsidRDefault="000A0458" w:rsidP="000A0458">
            <w:pPr>
              <w:rPr>
                <w:bCs/>
                <w:color w:val="000000"/>
                <w:sz w:val="12"/>
                <w:szCs w:val="12"/>
              </w:rPr>
            </w:pPr>
          </w:p>
        </w:tc>
        <w:tc>
          <w:tcPr>
            <w:tcW w:w="494" w:type="dxa"/>
            <w:vMerge/>
            <w:vAlign w:val="center"/>
            <w:hideMark/>
          </w:tcPr>
          <w:p w14:paraId="51A8D03E" w14:textId="77777777" w:rsidR="000A0458" w:rsidRPr="000A0458" w:rsidRDefault="000A0458" w:rsidP="000A0458">
            <w:pPr>
              <w:rPr>
                <w:bCs/>
                <w:color w:val="000000"/>
                <w:sz w:val="12"/>
                <w:szCs w:val="12"/>
              </w:rPr>
            </w:pPr>
          </w:p>
        </w:tc>
        <w:tc>
          <w:tcPr>
            <w:tcW w:w="404" w:type="dxa"/>
            <w:vMerge/>
            <w:vAlign w:val="center"/>
            <w:hideMark/>
          </w:tcPr>
          <w:p w14:paraId="5449BE8D" w14:textId="77777777" w:rsidR="000A0458" w:rsidRPr="000A0458" w:rsidRDefault="000A0458" w:rsidP="000A0458">
            <w:pPr>
              <w:rPr>
                <w:bCs/>
                <w:color w:val="000000"/>
                <w:sz w:val="12"/>
                <w:szCs w:val="12"/>
              </w:rPr>
            </w:pPr>
          </w:p>
        </w:tc>
        <w:tc>
          <w:tcPr>
            <w:tcW w:w="539" w:type="dxa"/>
            <w:vMerge/>
            <w:vAlign w:val="center"/>
            <w:hideMark/>
          </w:tcPr>
          <w:p w14:paraId="2C2013DF" w14:textId="77777777" w:rsidR="000A0458" w:rsidRPr="000A0458" w:rsidRDefault="000A0458" w:rsidP="000A0458">
            <w:pPr>
              <w:rPr>
                <w:bCs/>
                <w:color w:val="000000"/>
                <w:sz w:val="12"/>
                <w:szCs w:val="12"/>
              </w:rPr>
            </w:pPr>
          </w:p>
        </w:tc>
        <w:tc>
          <w:tcPr>
            <w:tcW w:w="404" w:type="dxa"/>
            <w:vMerge/>
            <w:vAlign w:val="center"/>
            <w:hideMark/>
          </w:tcPr>
          <w:p w14:paraId="65A71406" w14:textId="77777777" w:rsidR="000A0458" w:rsidRPr="000A0458" w:rsidRDefault="000A0458" w:rsidP="000A0458">
            <w:pPr>
              <w:rPr>
                <w:bCs/>
                <w:sz w:val="12"/>
                <w:szCs w:val="12"/>
              </w:rPr>
            </w:pPr>
          </w:p>
        </w:tc>
        <w:tc>
          <w:tcPr>
            <w:tcW w:w="539" w:type="dxa"/>
            <w:shd w:val="clear" w:color="000000" w:fill="FFFFFF"/>
            <w:vAlign w:val="center"/>
            <w:hideMark/>
          </w:tcPr>
          <w:p w14:paraId="55B804FE" w14:textId="77777777" w:rsidR="000A0458" w:rsidRPr="000A0458" w:rsidRDefault="000A0458" w:rsidP="000A0458">
            <w:pPr>
              <w:jc w:val="center"/>
              <w:rPr>
                <w:bCs/>
                <w:color w:val="000000"/>
                <w:sz w:val="12"/>
                <w:szCs w:val="12"/>
              </w:rPr>
            </w:pPr>
            <w:r w:rsidRPr="000A0458">
              <w:rPr>
                <w:bCs/>
                <w:color w:val="000000"/>
                <w:sz w:val="12"/>
                <w:szCs w:val="12"/>
              </w:rPr>
              <w:t>2024</w:t>
            </w:r>
          </w:p>
        </w:tc>
        <w:tc>
          <w:tcPr>
            <w:tcW w:w="539" w:type="dxa"/>
            <w:shd w:val="clear" w:color="auto" w:fill="auto"/>
            <w:vAlign w:val="center"/>
            <w:hideMark/>
          </w:tcPr>
          <w:p w14:paraId="0FA463CF" w14:textId="77777777" w:rsidR="000A0458" w:rsidRPr="000A0458" w:rsidRDefault="000A0458" w:rsidP="000A0458">
            <w:pPr>
              <w:jc w:val="center"/>
              <w:rPr>
                <w:bCs/>
                <w:color w:val="000000"/>
                <w:sz w:val="12"/>
                <w:szCs w:val="12"/>
              </w:rPr>
            </w:pPr>
            <w:r w:rsidRPr="000A0458">
              <w:rPr>
                <w:bCs/>
                <w:color w:val="000000"/>
                <w:sz w:val="12"/>
                <w:szCs w:val="12"/>
              </w:rPr>
              <w:t>2025</w:t>
            </w:r>
          </w:p>
        </w:tc>
        <w:tc>
          <w:tcPr>
            <w:tcW w:w="539" w:type="dxa"/>
            <w:shd w:val="clear" w:color="auto" w:fill="auto"/>
            <w:vAlign w:val="center"/>
            <w:hideMark/>
          </w:tcPr>
          <w:p w14:paraId="3095C661" w14:textId="77777777" w:rsidR="000A0458" w:rsidRPr="000A0458" w:rsidRDefault="000A0458" w:rsidP="000A0458">
            <w:pPr>
              <w:jc w:val="center"/>
              <w:rPr>
                <w:bCs/>
                <w:color w:val="000000"/>
                <w:sz w:val="12"/>
                <w:szCs w:val="12"/>
              </w:rPr>
            </w:pPr>
            <w:r w:rsidRPr="000A0458">
              <w:rPr>
                <w:bCs/>
                <w:color w:val="000000"/>
                <w:sz w:val="12"/>
                <w:szCs w:val="12"/>
              </w:rPr>
              <w:t>2026</w:t>
            </w:r>
          </w:p>
        </w:tc>
        <w:tc>
          <w:tcPr>
            <w:tcW w:w="539" w:type="dxa"/>
            <w:shd w:val="clear" w:color="auto" w:fill="auto"/>
            <w:vAlign w:val="center"/>
            <w:hideMark/>
          </w:tcPr>
          <w:p w14:paraId="7CE84A55" w14:textId="77777777" w:rsidR="000A0458" w:rsidRPr="000A0458" w:rsidRDefault="000A0458" w:rsidP="000A0458">
            <w:pPr>
              <w:jc w:val="center"/>
              <w:rPr>
                <w:bCs/>
                <w:color w:val="000000"/>
                <w:sz w:val="12"/>
                <w:szCs w:val="12"/>
              </w:rPr>
            </w:pPr>
            <w:r w:rsidRPr="000A0458">
              <w:rPr>
                <w:bCs/>
                <w:color w:val="000000"/>
                <w:sz w:val="12"/>
                <w:szCs w:val="12"/>
              </w:rPr>
              <w:t>2027</w:t>
            </w:r>
          </w:p>
        </w:tc>
        <w:tc>
          <w:tcPr>
            <w:tcW w:w="674" w:type="dxa"/>
            <w:shd w:val="clear" w:color="auto" w:fill="auto"/>
            <w:vAlign w:val="center"/>
            <w:hideMark/>
          </w:tcPr>
          <w:p w14:paraId="76788993" w14:textId="77777777" w:rsidR="000A0458" w:rsidRPr="000A0458" w:rsidRDefault="000A0458" w:rsidP="000A0458">
            <w:pPr>
              <w:jc w:val="center"/>
              <w:rPr>
                <w:bCs/>
                <w:color w:val="000000"/>
                <w:sz w:val="12"/>
                <w:szCs w:val="12"/>
              </w:rPr>
            </w:pPr>
            <w:r w:rsidRPr="000A0458">
              <w:rPr>
                <w:bCs/>
                <w:color w:val="000000"/>
                <w:sz w:val="12"/>
                <w:szCs w:val="12"/>
              </w:rPr>
              <w:t>2028</w:t>
            </w:r>
          </w:p>
        </w:tc>
        <w:tc>
          <w:tcPr>
            <w:tcW w:w="539" w:type="dxa"/>
            <w:vMerge/>
            <w:vAlign w:val="center"/>
            <w:hideMark/>
          </w:tcPr>
          <w:p w14:paraId="0942BF6C" w14:textId="77777777" w:rsidR="000A0458" w:rsidRPr="000A0458" w:rsidRDefault="000A0458" w:rsidP="000A0458">
            <w:pPr>
              <w:rPr>
                <w:bCs/>
                <w:color w:val="000000"/>
                <w:sz w:val="12"/>
                <w:szCs w:val="12"/>
              </w:rPr>
            </w:pPr>
          </w:p>
        </w:tc>
      </w:tr>
      <w:tr w:rsidR="000A0458" w:rsidRPr="000A0458" w14:paraId="73D23FC5" w14:textId="77777777" w:rsidTr="000A0458">
        <w:trPr>
          <w:trHeight w:val="19"/>
        </w:trPr>
        <w:tc>
          <w:tcPr>
            <w:tcW w:w="779" w:type="dxa"/>
            <w:shd w:val="clear" w:color="000000" w:fill="FFFFFF"/>
            <w:vAlign w:val="center"/>
            <w:hideMark/>
          </w:tcPr>
          <w:p w14:paraId="4A94B4B0"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7495" w:type="dxa"/>
            <w:shd w:val="clear" w:color="000000" w:fill="FFFFFF"/>
            <w:vAlign w:val="center"/>
            <w:hideMark/>
          </w:tcPr>
          <w:p w14:paraId="45E498D5"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449" w:type="dxa"/>
            <w:shd w:val="clear" w:color="000000" w:fill="FFFFFF"/>
            <w:vAlign w:val="center"/>
            <w:hideMark/>
          </w:tcPr>
          <w:p w14:paraId="6DC7F57F" w14:textId="77777777" w:rsidR="000A0458" w:rsidRPr="000A0458" w:rsidRDefault="000A0458" w:rsidP="000A0458">
            <w:pPr>
              <w:jc w:val="center"/>
              <w:rPr>
                <w:bCs/>
                <w:color w:val="000000"/>
                <w:sz w:val="12"/>
                <w:szCs w:val="12"/>
              </w:rPr>
            </w:pPr>
            <w:r w:rsidRPr="000A0458">
              <w:rPr>
                <w:bCs/>
                <w:color w:val="000000"/>
                <w:sz w:val="12"/>
                <w:szCs w:val="12"/>
              </w:rPr>
              <w:t>8</w:t>
            </w:r>
          </w:p>
        </w:tc>
        <w:tc>
          <w:tcPr>
            <w:tcW w:w="539" w:type="dxa"/>
            <w:shd w:val="clear" w:color="000000" w:fill="FFFFFF"/>
            <w:vAlign w:val="center"/>
            <w:hideMark/>
          </w:tcPr>
          <w:p w14:paraId="2B220C56" w14:textId="77777777" w:rsidR="000A0458" w:rsidRPr="000A0458" w:rsidRDefault="000A0458" w:rsidP="000A0458">
            <w:pPr>
              <w:jc w:val="center"/>
              <w:rPr>
                <w:bCs/>
                <w:color w:val="000000"/>
                <w:sz w:val="12"/>
                <w:szCs w:val="12"/>
              </w:rPr>
            </w:pPr>
            <w:r w:rsidRPr="000A0458">
              <w:rPr>
                <w:bCs/>
                <w:color w:val="000000"/>
                <w:sz w:val="12"/>
                <w:szCs w:val="12"/>
              </w:rPr>
              <w:t>9</w:t>
            </w:r>
          </w:p>
        </w:tc>
        <w:tc>
          <w:tcPr>
            <w:tcW w:w="494" w:type="dxa"/>
            <w:shd w:val="clear" w:color="000000" w:fill="FFFFFF"/>
            <w:vAlign w:val="center"/>
            <w:hideMark/>
          </w:tcPr>
          <w:p w14:paraId="54401B2E" w14:textId="77777777" w:rsidR="000A0458" w:rsidRPr="000A0458" w:rsidRDefault="000A0458" w:rsidP="000A0458">
            <w:pPr>
              <w:jc w:val="center"/>
              <w:rPr>
                <w:bCs/>
                <w:color w:val="000000"/>
                <w:sz w:val="12"/>
                <w:szCs w:val="12"/>
              </w:rPr>
            </w:pPr>
            <w:r w:rsidRPr="000A0458">
              <w:rPr>
                <w:bCs/>
                <w:color w:val="000000"/>
                <w:sz w:val="12"/>
                <w:szCs w:val="12"/>
              </w:rPr>
              <w:t>10.1</w:t>
            </w:r>
          </w:p>
        </w:tc>
        <w:tc>
          <w:tcPr>
            <w:tcW w:w="404" w:type="dxa"/>
            <w:shd w:val="clear" w:color="000000" w:fill="FFFFFF"/>
            <w:vAlign w:val="center"/>
            <w:hideMark/>
          </w:tcPr>
          <w:p w14:paraId="3A5F88AE" w14:textId="77777777" w:rsidR="000A0458" w:rsidRPr="000A0458" w:rsidRDefault="000A0458" w:rsidP="000A0458">
            <w:pPr>
              <w:jc w:val="center"/>
              <w:rPr>
                <w:bCs/>
                <w:color w:val="000000"/>
                <w:sz w:val="12"/>
                <w:szCs w:val="12"/>
              </w:rPr>
            </w:pPr>
            <w:r w:rsidRPr="000A0458">
              <w:rPr>
                <w:bCs/>
                <w:color w:val="000000"/>
                <w:sz w:val="12"/>
                <w:szCs w:val="12"/>
              </w:rPr>
              <w:t>10.2</w:t>
            </w:r>
          </w:p>
        </w:tc>
        <w:tc>
          <w:tcPr>
            <w:tcW w:w="539" w:type="dxa"/>
            <w:shd w:val="clear" w:color="000000" w:fill="FFFFFF"/>
            <w:vAlign w:val="center"/>
            <w:hideMark/>
          </w:tcPr>
          <w:p w14:paraId="7E0B544C" w14:textId="77777777" w:rsidR="000A0458" w:rsidRPr="000A0458" w:rsidRDefault="000A0458" w:rsidP="000A0458">
            <w:pPr>
              <w:jc w:val="center"/>
              <w:rPr>
                <w:bCs/>
                <w:color w:val="000000"/>
                <w:sz w:val="12"/>
                <w:szCs w:val="12"/>
              </w:rPr>
            </w:pPr>
            <w:r w:rsidRPr="000A0458">
              <w:rPr>
                <w:bCs/>
                <w:color w:val="000000"/>
                <w:sz w:val="12"/>
                <w:szCs w:val="12"/>
              </w:rPr>
              <w:t>10.3</w:t>
            </w:r>
          </w:p>
        </w:tc>
        <w:tc>
          <w:tcPr>
            <w:tcW w:w="404" w:type="dxa"/>
            <w:shd w:val="clear" w:color="000000" w:fill="FFFFFF"/>
            <w:vAlign w:val="center"/>
            <w:hideMark/>
          </w:tcPr>
          <w:p w14:paraId="13ADE6B1" w14:textId="77777777" w:rsidR="000A0458" w:rsidRPr="000A0458" w:rsidRDefault="000A0458" w:rsidP="000A0458">
            <w:pPr>
              <w:jc w:val="center"/>
              <w:rPr>
                <w:bCs/>
                <w:color w:val="000000"/>
                <w:sz w:val="12"/>
                <w:szCs w:val="12"/>
              </w:rPr>
            </w:pPr>
            <w:r w:rsidRPr="000A0458">
              <w:rPr>
                <w:bCs/>
                <w:color w:val="000000"/>
                <w:sz w:val="12"/>
                <w:szCs w:val="12"/>
              </w:rPr>
              <w:t>10.4</w:t>
            </w:r>
          </w:p>
        </w:tc>
        <w:tc>
          <w:tcPr>
            <w:tcW w:w="539" w:type="dxa"/>
            <w:shd w:val="clear" w:color="000000" w:fill="FFFFFF"/>
            <w:vAlign w:val="center"/>
            <w:hideMark/>
          </w:tcPr>
          <w:p w14:paraId="1177CA2D" w14:textId="77777777" w:rsidR="000A0458" w:rsidRPr="000A0458" w:rsidRDefault="000A0458" w:rsidP="000A0458">
            <w:pPr>
              <w:jc w:val="center"/>
              <w:rPr>
                <w:bCs/>
                <w:color w:val="000000"/>
                <w:sz w:val="12"/>
                <w:szCs w:val="12"/>
              </w:rPr>
            </w:pPr>
            <w:r w:rsidRPr="000A0458">
              <w:rPr>
                <w:bCs/>
                <w:color w:val="000000"/>
                <w:sz w:val="12"/>
                <w:szCs w:val="12"/>
              </w:rPr>
              <w:t>10.5</w:t>
            </w:r>
          </w:p>
        </w:tc>
        <w:tc>
          <w:tcPr>
            <w:tcW w:w="539" w:type="dxa"/>
            <w:shd w:val="clear" w:color="auto" w:fill="auto"/>
            <w:vAlign w:val="center"/>
            <w:hideMark/>
          </w:tcPr>
          <w:p w14:paraId="3B93EAD4" w14:textId="77777777" w:rsidR="000A0458" w:rsidRPr="000A0458" w:rsidRDefault="000A0458" w:rsidP="000A0458">
            <w:pPr>
              <w:jc w:val="center"/>
              <w:rPr>
                <w:bCs/>
                <w:color w:val="000000"/>
                <w:sz w:val="12"/>
                <w:szCs w:val="12"/>
              </w:rPr>
            </w:pPr>
            <w:r w:rsidRPr="000A0458">
              <w:rPr>
                <w:bCs/>
                <w:color w:val="000000"/>
                <w:sz w:val="12"/>
                <w:szCs w:val="12"/>
              </w:rPr>
              <w:t>10.6</w:t>
            </w:r>
          </w:p>
        </w:tc>
        <w:tc>
          <w:tcPr>
            <w:tcW w:w="539" w:type="dxa"/>
            <w:shd w:val="clear" w:color="auto" w:fill="auto"/>
            <w:vAlign w:val="center"/>
            <w:hideMark/>
          </w:tcPr>
          <w:p w14:paraId="34A48F9F" w14:textId="77777777" w:rsidR="000A0458" w:rsidRPr="000A0458" w:rsidRDefault="000A0458" w:rsidP="000A0458">
            <w:pPr>
              <w:jc w:val="center"/>
              <w:rPr>
                <w:bCs/>
                <w:color w:val="000000"/>
                <w:sz w:val="12"/>
                <w:szCs w:val="12"/>
              </w:rPr>
            </w:pPr>
            <w:r w:rsidRPr="000A0458">
              <w:rPr>
                <w:bCs/>
                <w:color w:val="000000"/>
                <w:sz w:val="12"/>
                <w:szCs w:val="12"/>
              </w:rPr>
              <w:t>10.7</w:t>
            </w:r>
          </w:p>
        </w:tc>
        <w:tc>
          <w:tcPr>
            <w:tcW w:w="539" w:type="dxa"/>
            <w:shd w:val="clear" w:color="auto" w:fill="auto"/>
            <w:vAlign w:val="center"/>
            <w:hideMark/>
          </w:tcPr>
          <w:p w14:paraId="2826A0FA" w14:textId="77777777" w:rsidR="000A0458" w:rsidRPr="000A0458" w:rsidRDefault="000A0458" w:rsidP="000A0458">
            <w:pPr>
              <w:jc w:val="center"/>
              <w:rPr>
                <w:bCs/>
                <w:color w:val="000000"/>
                <w:sz w:val="12"/>
                <w:szCs w:val="12"/>
              </w:rPr>
            </w:pPr>
            <w:r w:rsidRPr="000A0458">
              <w:rPr>
                <w:bCs/>
                <w:color w:val="000000"/>
                <w:sz w:val="12"/>
                <w:szCs w:val="12"/>
              </w:rPr>
              <w:t>10.8</w:t>
            </w:r>
          </w:p>
        </w:tc>
        <w:tc>
          <w:tcPr>
            <w:tcW w:w="674" w:type="dxa"/>
            <w:shd w:val="clear" w:color="auto" w:fill="auto"/>
            <w:vAlign w:val="center"/>
            <w:hideMark/>
          </w:tcPr>
          <w:p w14:paraId="6CFA64F8" w14:textId="77777777" w:rsidR="000A0458" w:rsidRPr="000A0458" w:rsidRDefault="000A0458" w:rsidP="000A0458">
            <w:pPr>
              <w:jc w:val="center"/>
              <w:rPr>
                <w:bCs/>
                <w:color w:val="000000"/>
                <w:sz w:val="12"/>
                <w:szCs w:val="12"/>
              </w:rPr>
            </w:pPr>
            <w:r w:rsidRPr="000A0458">
              <w:rPr>
                <w:bCs/>
                <w:color w:val="000000"/>
                <w:sz w:val="12"/>
                <w:szCs w:val="12"/>
              </w:rPr>
              <w:t>10.11</w:t>
            </w:r>
          </w:p>
        </w:tc>
        <w:tc>
          <w:tcPr>
            <w:tcW w:w="539" w:type="dxa"/>
            <w:shd w:val="clear" w:color="000000" w:fill="FFFFFF"/>
            <w:vAlign w:val="center"/>
            <w:hideMark/>
          </w:tcPr>
          <w:p w14:paraId="5D00693D" w14:textId="77777777" w:rsidR="000A0458" w:rsidRPr="000A0458" w:rsidRDefault="000A0458" w:rsidP="000A0458">
            <w:pPr>
              <w:jc w:val="center"/>
              <w:rPr>
                <w:bCs/>
                <w:color w:val="000000"/>
                <w:sz w:val="12"/>
                <w:szCs w:val="12"/>
              </w:rPr>
            </w:pPr>
            <w:r w:rsidRPr="000A0458">
              <w:rPr>
                <w:bCs/>
                <w:color w:val="000000"/>
                <w:sz w:val="12"/>
                <w:szCs w:val="12"/>
              </w:rPr>
              <w:t>10.12</w:t>
            </w:r>
          </w:p>
        </w:tc>
      </w:tr>
      <w:tr w:rsidR="000A0458" w:rsidRPr="000A0458" w14:paraId="7047DE09" w14:textId="77777777" w:rsidTr="000A0458">
        <w:trPr>
          <w:trHeight w:val="19"/>
        </w:trPr>
        <w:tc>
          <w:tcPr>
            <w:tcW w:w="14475" w:type="dxa"/>
            <w:gridSpan w:val="14"/>
            <w:shd w:val="clear" w:color="000000" w:fill="FFFFFF"/>
            <w:vAlign w:val="center"/>
            <w:hideMark/>
          </w:tcPr>
          <w:p w14:paraId="63E55702" w14:textId="77777777" w:rsidR="000A0458" w:rsidRPr="000A0458" w:rsidRDefault="000A0458" w:rsidP="000A0458">
            <w:pPr>
              <w:rPr>
                <w:bCs/>
                <w:color w:val="000000"/>
                <w:sz w:val="12"/>
                <w:szCs w:val="12"/>
              </w:rPr>
            </w:pPr>
            <w:r w:rsidRPr="000A0458">
              <w:rPr>
                <w:bCs/>
                <w:color w:val="000000"/>
                <w:sz w:val="12"/>
                <w:szCs w:val="12"/>
              </w:rPr>
              <w:t>Группа 1. Строительство, реконструкция или модернизация объектов в целях подключения потребителей:</w:t>
            </w:r>
          </w:p>
        </w:tc>
      </w:tr>
      <w:tr w:rsidR="000A0458" w:rsidRPr="000A0458" w14:paraId="68C7C352" w14:textId="77777777" w:rsidTr="000A0458">
        <w:trPr>
          <w:trHeight w:val="19"/>
        </w:trPr>
        <w:tc>
          <w:tcPr>
            <w:tcW w:w="14475" w:type="dxa"/>
            <w:gridSpan w:val="14"/>
            <w:shd w:val="clear" w:color="000000" w:fill="FFFFFF"/>
            <w:vAlign w:val="center"/>
            <w:hideMark/>
          </w:tcPr>
          <w:p w14:paraId="101DF835" w14:textId="77777777" w:rsidR="000A0458" w:rsidRPr="000A0458" w:rsidRDefault="000A0458" w:rsidP="000A0458">
            <w:pPr>
              <w:rPr>
                <w:color w:val="000000"/>
                <w:sz w:val="12"/>
                <w:szCs w:val="12"/>
              </w:rPr>
            </w:pPr>
            <w:r w:rsidRPr="000A0458">
              <w:rPr>
                <w:color w:val="000000"/>
                <w:sz w:val="12"/>
                <w:szCs w:val="12"/>
              </w:rPr>
              <w:t>1.1. Строительство новых тепловых сетей в целях подключения потребителей</w:t>
            </w:r>
          </w:p>
        </w:tc>
      </w:tr>
      <w:tr w:rsidR="000A0458" w:rsidRPr="000A0458" w14:paraId="6FB73113" w14:textId="77777777" w:rsidTr="000A0458">
        <w:trPr>
          <w:trHeight w:val="19"/>
        </w:trPr>
        <w:tc>
          <w:tcPr>
            <w:tcW w:w="14475" w:type="dxa"/>
            <w:gridSpan w:val="14"/>
            <w:shd w:val="clear" w:color="000000" w:fill="FFFFFF"/>
            <w:vAlign w:val="center"/>
            <w:hideMark/>
          </w:tcPr>
          <w:p w14:paraId="529D1839" w14:textId="77777777" w:rsidR="000A0458" w:rsidRPr="000A0458" w:rsidRDefault="000A0458" w:rsidP="000A0458">
            <w:pPr>
              <w:rPr>
                <w:color w:val="000000"/>
                <w:sz w:val="12"/>
                <w:szCs w:val="12"/>
              </w:rPr>
            </w:pPr>
            <w:r w:rsidRPr="000A0458">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0A0458" w:rsidRPr="000A0458" w14:paraId="4C7EA8D6" w14:textId="77777777" w:rsidTr="000A0458">
        <w:trPr>
          <w:trHeight w:val="19"/>
        </w:trPr>
        <w:tc>
          <w:tcPr>
            <w:tcW w:w="14475" w:type="dxa"/>
            <w:gridSpan w:val="14"/>
            <w:shd w:val="clear" w:color="auto" w:fill="auto"/>
            <w:vAlign w:val="center"/>
            <w:hideMark/>
          </w:tcPr>
          <w:p w14:paraId="61E29518" w14:textId="77777777" w:rsidR="000A0458" w:rsidRPr="000A0458" w:rsidRDefault="000A0458" w:rsidP="000A0458">
            <w:pPr>
              <w:rPr>
                <w:color w:val="000000"/>
                <w:sz w:val="12"/>
                <w:szCs w:val="12"/>
              </w:rPr>
            </w:pPr>
            <w:r w:rsidRPr="000A0458">
              <w:rPr>
                <w:color w:val="000000"/>
                <w:sz w:val="12"/>
                <w:szCs w:val="12"/>
              </w:rPr>
              <w:t>1.3. Увеличение пропускной способности существующих тепловых сетей в целях подключения потребителей</w:t>
            </w:r>
          </w:p>
        </w:tc>
      </w:tr>
      <w:tr w:rsidR="000A0458" w:rsidRPr="000A0458" w14:paraId="10F5741A" w14:textId="77777777" w:rsidTr="000A0458">
        <w:trPr>
          <w:trHeight w:val="19"/>
        </w:trPr>
        <w:tc>
          <w:tcPr>
            <w:tcW w:w="14475" w:type="dxa"/>
            <w:gridSpan w:val="14"/>
            <w:shd w:val="clear" w:color="auto" w:fill="auto"/>
            <w:vAlign w:val="center"/>
            <w:hideMark/>
          </w:tcPr>
          <w:p w14:paraId="322001E5" w14:textId="77777777" w:rsidR="000A0458" w:rsidRPr="000A0458" w:rsidRDefault="000A0458" w:rsidP="000A0458">
            <w:pPr>
              <w:rPr>
                <w:color w:val="000000"/>
                <w:sz w:val="12"/>
                <w:szCs w:val="12"/>
              </w:rPr>
            </w:pPr>
            <w:r w:rsidRPr="000A0458">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0A0458" w:rsidRPr="000A0458" w14:paraId="4BD37E84" w14:textId="77777777" w:rsidTr="000A0458">
        <w:trPr>
          <w:trHeight w:val="19"/>
        </w:trPr>
        <w:tc>
          <w:tcPr>
            <w:tcW w:w="9264" w:type="dxa"/>
            <w:gridSpan w:val="4"/>
            <w:shd w:val="clear" w:color="000000" w:fill="FFFFFF"/>
            <w:noWrap/>
            <w:vAlign w:val="center"/>
            <w:hideMark/>
          </w:tcPr>
          <w:p w14:paraId="3373CEFB" w14:textId="77777777" w:rsidR="000A0458" w:rsidRPr="000A0458" w:rsidRDefault="000A0458" w:rsidP="000A0458">
            <w:pPr>
              <w:rPr>
                <w:bCs/>
                <w:color w:val="000000"/>
                <w:sz w:val="12"/>
                <w:szCs w:val="12"/>
              </w:rPr>
            </w:pPr>
            <w:r w:rsidRPr="000A0458">
              <w:rPr>
                <w:bCs/>
                <w:color w:val="000000"/>
                <w:sz w:val="12"/>
                <w:szCs w:val="12"/>
              </w:rPr>
              <w:t>Всего по группе 1</w:t>
            </w:r>
          </w:p>
        </w:tc>
        <w:tc>
          <w:tcPr>
            <w:tcW w:w="494" w:type="dxa"/>
            <w:shd w:val="clear" w:color="000000" w:fill="FFFFFF"/>
            <w:vAlign w:val="center"/>
          </w:tcPr>
          <w:p w14:paraId="7CD83C3C"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000000" w:fill="FFFFFF"/>
            <w:vAlign w:val="center"/>
          </w:tcPr>
          <w:p w14:paraId="0E8BCDD3"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000000" w:fill="FFFFFF"/>
            <w:vAlign w:val="center"/>
          </w:tcPr>
          <w:p w14:paraId="2463CD3A"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000000" w:fill="FFFFFF"/>
            <w:vAlign w:val="center"/>
          </w:tcPr>
          <w:p w14:paraId="23C4FF0B"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000000" w:fill="FFFFFF"/>
            <w:vAlign w:val="center"/>
          </w:tcPr>
          <w:p w14:paraId="5778FBB9"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575DC0EC"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42BEF9F9"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33888FF0" w14:textId="77777777" w:rsidR="000A0458" w:rsidRPr="000A0458" w:rsidRDefault="000A0458" w:rsidP="000A0458">
            <w:pPr>
              <w:jc w:val="center"/>
              <w:rPr>
                <w:bCs/>
                <w:color w:val="000000"/>
                <w:sz w:val="12"/>
                <w:szCs w:val="12"/>
              </w:rPr>
            </w:pPr>
            <w:r w:rsidRPr="000A0458">
              <w:rPr>
                <w:color w:val="000000"/>
                <w:sz w:val="12"/>
                <w:szCs w:val="12"/>
              </w:rPr>
              <w:t>0,00</w:t>
            </w:r>
          </w:p>
        </w:tc>
        <w:tc>
          <w:tcPr>
            <w:tcW w:w="674" w:type="dxa"/>
            <w:shd w:val="clear" w:color="auto" w:fill="auto"/>
            <w:vAlign w:val="center"/>
          </w:tcPr>
          <w:p w14:paraId="1906B2CC"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000000" w:fill="FFFFFF"/>
            <w:vAlign w:val="center"/>
          </w:tcPr>
          <w:p w14:paraId="3105EFF6"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7F97AA8A" w14:textId="77777777" w:rsidTr="000A0458">
        <w:trPr>
          <w:trHeight w:val="19"/>
        </w:trPr>
        <w:tc>
          <w:tcPr>
            <w:tcW w:w="14475" w:type="dxa"/>
            <w:gridSpan w:val="14"/>
            <w:shd w:val="clear" w:color="000000" w:fill="FFFFFF"/>
            <w:vAlign w:val="center"/>
            <w:hideMark/>
          </w:tcPr>
          <w:p w14:paraId="0BA9791B" w14:textId="77777777" w:rsidR="000A0458" w:rsidRPr="000A0458" w:rsidRDefault="000A0458" w:rsidP="000A0458">
            <w:pPr>
              <w:rPr>
                <w:bCs/>
                <w:color w:val="000000"/>
                <w:sz w:val="12"/>
                <w:szCs w:val="12"/>
              </w:rPr>
            </w:pPr>
            <w:r w:rsidRPr="000A0458">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0A0458" w:rsidRPr="000A0458" w14:paraId="271FC99A" w14:textId="77777777" w:rsidTr="000A0458">
        <w:trPr>
          <w:trHeight w:val="19"/>
        </w:trPr>
        <w:tc>
          <w:tcPr>
            <w:tcW w:w="9264" w:type="dxa"/>
            <w:gridSpan w:val="4"/>
            <w:shd w:val="clear" w:color="auto" w:fill="auto"/>
            <w:noWrap/>
            <w:vAlign w:val="center"/>
            <w:hideMark/>
          </w:tcPr>
          <w:p w14:paraId="78767700" w14:textId="77777777" w:rsidR="000A0458" w:rsidRPr="000A0458" w:rsidRDefault="000A0458" w:rsidP="000A0458">
            <w:pPr>
              <w:rPr>
                <w:bCs/>
                <w:color w:val="000000"/>
                <w:sz w:val="12"/>
                <w:szCs w:val="12"/>
              </w:rPr>
            </w:pPr>
            <w:r w:rsidRPr="000A0458">
              <w:rPr>
                <w:bCs/>
                <w:color w:val="000000"/>
                <w:sz w:val="12"/>
                <w:szCs w:val="12"/>
              </w:rPr>
              <w:t>Всего по группе 2</w:t>
            </w:r>
          </w:p>
        </w:tc>
        <w:tc>
          <w:tcPr>
            <w:tcW w:w="494" w:type="dxa"/>
            <w:shd w:val="clear" w:color="auto" w:fill="auto"/>
            <w:vAlign w:val="center"/>
          </w:tcPr>
          <w:p w14:paraId="73C03967"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auto" w:fill="auto"/>
            <w:vAlign w:val="center"/>
          </w:tcPr>
          <w:p w14:paraId="30670EBE"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7CAD5F45"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auto" w:fill="auto"/>
            <w:vAlign w:val="center"/>
          </w:tcPr>
          <w:p w14:paraId="222CC883"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2B15198A"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638195B4"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7D58FAAC"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599581FB" w14:textId="77777777" w:rsidR="000A0458" w:rsidRPr="000A0458" w:rsidRDefault="000A0458" w:rsidP="000A0458">
            <w:pPr>
              <w:jc w:val="center"/>
              <w:rPr>
                <w:bCs/>
                <w:color w:val="000000"/>
                <w:sz w:val="12"/>
                <w:szCs w:val="12"/>
              </w:rPr>
            </w:pPr>
            <w:r w:rsidRPr="000A0458">
              <w:rPr>
                <w:color w:val="000000"/>
                <w:sz w:val="12"/>
                <w:szCs w:val="12"/>
              </w:rPr>
              <w:t>0,00</w:t>
            </w:r>
          </w:p>
        </w:tc>
        <w:tc>
          <w:tcPr>
            <w:tcW w:w="674" w:type="dxa"/>
            <w:shd w:val="clear" w:color="auto" w:fill="auto"/>
            <w:vAlign w:val="center"/>
          </w:tcPr>
          <w:p w14:paraId="57A870CB"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73FC0A30"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6F953F29" w14:textId="77777777" w:rsidTr="000A0458">
        <w:trPr>
          <w:trHeight w:val="19"/>
        </w:trPr>
        <w:tc>
          <w:tcPr>
            <w:tcW w:w="14475" w:type="dxa"/>
            <w:gridSpan w:val="14"/>
            <w:shd w:val="clear" w:color="auto" w:fill="auto"/>
            <w:vAlign w:val="center"/>
            <w:hideMark/>
          </w:tcPr>
          <w:p w14:paraId="0985DDA9" w14:textId="77777777" w:rsidR="000A0458" w:rsidRPr="000A0458" w:rsidRDefault="000A0458" w:rsidP="000A0458">
            <w:pPr>
              <w:rPr>
                <w:bCs/>
                <w:color w:val="000000"/>
                <w:sz w:val="12"/>
                <w:szCs w:val="12"/>
              </w:rPr>
            </w:pPr>
            <w:r w:rsidRPr="000A0458">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0A0458" w:rsidRPr="000A0458" w14:paraId="1112A86D" w14:textId="77777777" w:rsidTr="000A0458">
        <w:trPr>
          <w:trHeight w:val="19"/>
        </w:trPr>
        <w:tc>
          <w:tcPr>
            <w:tcW w:w="14475" w:type="dxa"/>
            <w:gridSpan w:val="14"/>
            <w:shd w:val="clear" w:color="auto" w:fill="auto"/>
            <w:vAlign w:val="center"/>
            <w:hideMark/>
          </w:tcPr>
          <w:p w14:paraId="4BA4EC86" w14:textId="77777777" w:rsidR="000A0458" w:rsidRPr="000A0458" w:rsidRDefault="000A0458" w:rsidP="000A0458">
            <w:pPr>
              <w:rPr>
                <w:color w:val="000000"/>
                <w:sz w:val="12"/>
                <w:szCs w:val="12"/>
              </w:rPr>
            </w:pPr>
            <w:r w:rsidRPr="000A0458">
              <w:rPr>
                <w:color w:val="000000"/>
                <w:sz w:val="12"/>
                <w:szCs w:val="12"/>
              </w:rPr>
              <w:t>3.1. Реконструкция или модернизация существующих тепловых сетей</w:t>
            </w:r>
          </w:p>
        </w:tc>
      </w:tr>
      <w:tr w:rsidR="000A0458" w:rsidRPr="000A0458" w14:paraId="47E80B5C" w14:textId="77777777" w:rsidTr="000A0458">
        <w:trPr>
          <w:trHeight w:val="19"/>
        </w:trPr>
        <w:tc>
          <w:tcPr>
            <w:tcW w:w="14475" w:type="dxa"/>
            <w:gridSpan w:val="14"/>
            <w:shd w:val="clear" w:color="auto" w:fill="auto"/>
            <w:vAlign w:val="center"/>
            <w:hideMark/>
          </w:tcPr>
          <w:p w14:paraId="13D4059D" w14:textId="77777777" w:rsidR="000A0458" w:rsidRPr="000A0458" w:rsidRDefault="000A0458" w:rsidP="000A0458">
            <w:pPr>
              <w:rPr>
                <w:color w:val="000000"/>
                <w:sz w:val="12"/>
                <w:szCs w:val="12"/>
              </w:rPr>
            </w:pPr>
            <w:r w:rsidRPr="000A0458">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0A0458" w:rsidRPr="000A0458" w14:paraId="71783A50" w14:textId="77777777" w:rsidTr="000A0458">
        <w:trPr>
          <w:trHeight w:val="19"/>
        </w:trPr>
        <w:tc>
          <w:tcPr>
            <w:tcW w:w="9264" w:type="dxa"/>
            <w:gridSpan w:val="4"/>
            <w:shd w:val="clear" w:color="auto" w:fill="auto"/>
            <w:noWrap/>
            <w:vAlign w:val="center"/>
            <w:hideMark/>
          </w:tcPr>
          <w:p w14:paraId="2C08B286" w14:textId="77777777" w:rsidR="000A0458" w:rsidRPr="000A0458" w:rsidRDefault="000A0458" w:rsidP="000A0458">
            <w:pPr>
              <w:rPr>
                <w:bCs/>
                <w:color w:val="000000"/>
                <w:sz w:val="12"/>
                <w:szCs w:val="12"/>
              </w:rPr>
            </w:pPr>
            <w:r w:rsidRPr="000A0458">
              <w:rPr>
                <w:bCs/>
                <w:color w:val="000000"/>
                <w:sz w:val="12"/>
                <w:szCs w:val="12"/>
              </w:rPr>
              <w:t>Всего по группе 3</w:t>
            </w:r>
          </w:p>
        </w:tc>
        <w:tc>
          <w:tcPr>
            <w:tcW w:w="494" w:type="dxa"/>
            <w:shd w:val="clear" w:color="auto" w:fill="auto"/>
            <w:vAlign w:val="center"/>
          </w:tcPr>
          <w:p w14:paraId="64B579F2"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auto" w:fill="auto"/>
            <w:vAlign w:val="center"/>
          </w:tcPr>
          <w:p w14:paraId="21142CC1"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1E05BAE9"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auto" w:fill="auto"/>
            <w:vAlign w:val="center"/>
          </w:tcPr>
          <w:p w14:paraId="5CE04B78"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23BC17BB"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01E7324F"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1D81BE38"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156B22B2" w14:textId="77777777" w:rsidR="000A0458" w:rsidRPr="000A0458" w:rsidRDefault="000A0458" w:rsidP="000A0458">
            <w:pPr>
              <w:jc w:val="center"/>
              <w:rPr>
                <w:bCs/>
                <w:color w:val="000000"/>
                <w:sz w:val="12"/>
                <w:szCs w:val="12"/>
              </w:rPr>
            </w:pPr>
            <w:r w:rsidRPr="000A0458">
              <w:rPr>
                <w:color w:val="000000"/>
                <w:sz w:val="12"/>
                <w:szCs w:val="12"/>
              </w:rPr>
              <w:t>0,00</w:t>
            </w:r>
          </w:p>
        </w:tc>
        <w:tc>
          <w:tcPr>
            <w:tcW w:w="674" w:type="dxa"/>
            <w:shd w:val="clear" w:color="auto" w:fill="auto"/>
            <w:vAlign w:val="center"/>
          </w:tcPr>
          <w:p w14:paraId="4A1EC18F"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18F45BF3"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47020BB2" w14:textId="77777777" w:rsidTr="000A0458">
        <w:trPr>
          <w:trHeight w:val="19"/>
        </w:trPr>
        <w:tc>
          <w:tcPr>
            <w:tcW w:w="14475" w:type="dxa"/>
            <w:gridSpan w:val="14"/>
            <w:shd w:val="clear" w:color="auto" w:fill="auto"/>
            <w:vAlign w:val="center"/>
            <w:hideMark/>
          </w:tcPr>
          <w:p w14:paraId="2C620261" w14:textId="77777777" w:rsidR="000A0458" w:rsidRPr="000A0458" w:rsidRDefault="000A0458" w:rsidP="000A0458">
            <w:pPr>
              <w:rPr>
                <w:bCs/>
                <w:color w:val="000000"/>
                <w:sz w:val="12"/>
                <w:szCs w:val="12"/>
              </w:rPr>
            </w:pPr>
            <w:r w:rsidRPr="000A0458">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0A0458" w:rsidRPr="000A0458" w14:paraId="27E09C4B" w14:textId="77777777" w:rsidTr="000A0458">
        <w:trPr>
          <w:trHeight w:val="19"/>
        </w:trPr>
        <w:tc>
          <w:tcPr>
            <w:tcW w:w="779" w:type="dxa"/>
            <w:shd w:val="clear" w:color="auto" w:fill="auto"/>
            <w:vAlign w:val="center"/>
          </w:tcPr>
          <w:p w14:paraId="348777F1" w14:textId="77777777" w:rsidR="000A0458" w:rsidRPr="000A0458" w:rsidRDefault="000A0458" w:rsidP="000A0458">
            <w:pPr>
              <w:jc w:val="center"/>
              <w:rPr>
                <w:color w:val="000000"/>
                <w:sz w:val="12"/>
                <w:szCs w:val="12"/>
              </w:rPr>
            </w:pPr>
            <w:r w:rsidRPr="000A0458">
              <w:rPr>
                <w:color w:val="000000"/>
                <w:sz w:val="12"/>
                <w:szCs w:val="12"/>
              </w:rPr>
              <w:t>4.1</w:t>
            </w:r>
          </w:p>
        </w:tc>
        <w:tc>
          <w:tcPr>
            <w:tcW w:w="7495" w:type="dxa"/>
            <w:shd w:val="clear" w:color="auto" w:fill="auto"/>
            <w:vAlign w:val="center"/>
          </w:tcPr>
          <w:p w14:paraId="4C112EF1"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449" w:type="dxa"/>
            <w:shd w:val="clear" w:color="auto" w:fill="auto"/>
            <w:vAlign w:val="center"/>
          </w:tcPr>
          <w:p w14:paraId="4A42BDF3" w14:textId="77777777" w:rsidR="000A0458" w:rsidRPr="000A0458" w:rsidRDefault="000A0458" w:rsidP="000A0458">
            <w:pPr>
              <w:jc w:val="center"/>
              <w:rPr>
                <w:color w:val="000000"/>
                <w:sz w:val="12"/>
                <w:szCs w:val="12"/>
              </w:rPr>
            </w:pPr>
            <w:r w:rsidRPr="000A0458">
              <w:rPr>
                <w:color w:val="000000"/>
                <w:sz w:val="12"/>
                <w:szCs w:val="12"/>
              </w:rPr>
              <w:t>2024</w:t>
            </w:r>
          </w:p>
        </w:tc>
        <w:tc>
          <w:tcPr>
            <w:tcW w:w="539" w:type="dxa"/>
            <w:shd w:val="clear" w:color="auto" w:fill="auto"/>
            <w:vAlign w:val="center"/>
          </w:tcPr>
          <w:p w14:paraId="7D7DEA6A" w14:textId="77777777" w:rsidR="000A0458" w:rsidRPr="000A0458" w:rsidRDefault="000A0458" w:rsidP="000A0458">
            <w:pPr>
              <w:jc w:val="center"/>
              <w:rPr>
                <w:color w:val="000000"/>
                <w:sz w:val="12"/>
                <w:szCs w:val="12"/>
              </w:rPr>
            </w:pPr>
            <w:r w:rsidRPr="000A0458">
              <w:rPr>
                <w:color w:val="000000"/>
                <w:sz w:val="12"/>
                <w:szCs w:val="12"/>
              </w:rPr>
              <w:t>2024</w:t>
            </w:r>
          </w:p>
        </w:tc>
        <w:tc>
          <w:tcPr>
            <w:tcW w:w="494" w:type="dxa"/>
            <w:shd w:val="clear" w:color="auto" w:fill="auto"/>
            <w:vAlign w:val="center"/>
          </w:tcPr>
          <w:p w14:paraId="6296EE39"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533DFB83"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BE6C5A2"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2F3880B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5ADB98E"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14B4395B"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1091772"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4D563E1"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7965850D"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6AE4D84"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41BE5581" w14:textId="77777777" w:rsidTr="000A0458">
        <w:trPr>
          <w:trHeight w:val="19"/>
        </w:trPr>
        <w:tc>
          <w:tcPr>
            <w:tcW w:w="779" w:type="dxa"/>
            <w:shd w:val="clear" w:color="auto" w:fill="auto"/>
            <w:vAlign w:val="center"/>
          </w:tcPr>
          <w:p w14:paraId="6ED8ACD4" w14:textId="77777777" w:rsidR="000A0458" w:rsidRPr="000A0458" w:rsidRDefault="000A0458" w:rsidP="000A0458">
            <w:pPr>
              <w:jc w:val="center"/>
              <w:rPr>
                <w:color w:val="000000"/>
                <w:sz w:val="12"/>
                <w:szCs w:val="12"/>
              </w:rPr>
            </w:pPr>
            <w:r w:rsidRPr="000A0458">
              <w:rPr>
                <w:color w:val="000000"/>
                <w:sz w:val="12"/>
                <w:szCs w:val="12"/>
              </w:rPr>
              <w:t>4.2</w:t>
            </w:r>
          </w:p>
        </w:tc>
        <w:tc>
          <w:tcPr>
            <w:tcW w:w="7495" w:type="dxa"/>
            <w:shd w:val="clear" w:color="auto" w:fill="auto"/>
            <w:vAlign w:val="center"/>
          </w:tcPr>
          <w:p w14:paraId="096B3B14"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Мальцево</w:t>
            </w:r>
            <w:proofErr w:type="spellEnd"/>
          </w:p>
        </w:tc>
        <w:tc>
          <w:tcPr>
            <w:tcW w:w="449" w:type="dxa"/>
            <w:shd w:val="clear" w:color="auto" w:fill="auto"/>
            <w:vAlign w:val="center"/>
          </w:tcPr>
          <w:p w14:paraId="71C61DB1" w14:textId="77777777" w:rsidR="000A0458" w:rsidRPr="000A0458" w:rsidRDefault="000A0458" w:rsidP="000A0458">
            <w:pPr>
              <w:jc w:val="center"/>
              <w:rPr>
                <w:color w:val="000000"/>
                <w:sz w:val="12"/>
                <w:szCs w:val="12"/>
              </w:rPr>
            </w:pPr>
            <w:r w:rsidRPr="000A0458">
              <w:rPr>
                <w:color w:val="000000"/>
                <w:sz w:val="12"/>
                <w:szCs w:val="12"/>
              </w:rPr>
              <w:t>2024</w:t>
            </w:r>
          </w:p>
        </w:tc>
        <w:tc>
          <w:tcPr>
            <w:tcW w:w="539" w:type="dxa"/>
            <w:shd w:val="clear" w:color="auto" w:fill="auto"/>
            <w:vAlign w:val="center"/>
          </w:tcPr>
          <w:p w14:paraId="586E0EAD" w14:textId="77777777" w:rsidR="000A0458" w:rsidRPr="000A0458" w:rsidRDefault="000A0458" w:rsidP="000A0458">
            <w:pPr>
              <w:jc w:val="center"/>
              <w:rPr>
                <w:color w:val="000000"/>
                <w:sz w:val="12"/>
                <w:szCs w:val="12"/>
              </w:rPr>
            </w:pPr>
            <w:r w:rsidRPr="000A0458">
              <w:rPr>
                <w:color w:val="000000"/>
                <w:sz w:val="12"/>
                <w:szCs w:val="12"/>
              </w:rPr>
              <w:t>2024</w:t>
            </w:r>
          </w:p>
        </w:tc>
        <w:tc>
          <w:tcPr>
            <w:tcW w:w="494" w:type="dxa"/>
            <w:shd w:val="clear" w:color="auto" w:fill="auto"/>
            <w:vAlign w:val="center"/>
          </w:tcPr>
          <w:p w14:paraId="1135FAF6"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5EE9695C"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B7BDEE4"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1A229CF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CEC2B76"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4B4C1A2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193D3D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F327CC7"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2EE9B57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6E246AE"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3C7E1060" w14:textId="77777777" w:rsidTr="000A0458">
        <w:trPr>
          <w:trHeight w:val="19"/>
        </w:trPr>
        <w:tc>
          <w:tcPr>
            <w:tcW w:w="779" w:type="dxa"/>
            <w:shd w:val="clear" w:color="000000" w:fill="FFFFFF"/>
            <w:vAlign w:val="center"/>
          </w:tcPr>
          <w:p w14:paraId="3DE31CF7" w14:textId="77777777" w:rsidR="000A0458" w:rsidRPr="000A0458" w:rsidRDefault="000A0458" w:rsidP="000A0458">
            <w:pPr>
              <w:jc w:val="center"/>
              <w:rPr>
                <w:color w:val="000000"/>
                <w:sz w:val="12"/>
                <w:szCs w:val="12"/>
              </w:rPr>
            </w:pPr>
            <w:r w:rsidRPr="000A0458">
              <w:rPr>
                <w:color w:val="000000"/>
                <w:sz w:val="12"/>
                <w:szCs w:val="12"/>
              </w:rPr>
              <w:t>4.3</w:t>
            </w:r>
          </w:p>
        </w:tc>
        <w:tc>
          <w:tcPr>
            <w:tcW w:w="7495" w:type="dxa"/>
            <w:shd w:val="clear" w:color="auto" w:fill="auto"/>
            <w:vAlign w:val="center"/>
          </w:tcPr>
          <w:p w14:paraId="4CDB072C"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449" w:type="dxa"/>
            <w:shd w:val="clear" w:color="auto" w:fill="auto"/>
            <w:vAlign w:val="center"/>
          </w:tcPr>
          <w:p w14:paraId="09AEFBDA" w14:textId="77777777" w:rsidR="000A0458" w:rsidRPr="000A0458" w:rsidRDefault="000A0458" w:rsidP="000A0458">
            <w:pPr>
              <w:jc w:val="center"/>
              <w:rPr>
                <w:color w:val="000000"/>
                <w:sz w:val="12"/>
                <w:szCs w:val="12"/>
              </w:rPr>
            </w:pPr>
            <w:r w:rsidRPr="000A0458">
              <w:rPr>
                <w:color w:val="000000"/>
                <w:sz w:val="12"/>
                <w:szCs w:val="12"/>
              </w:rPr>
              <w:t>2024</w:t>
            </w:r>
          </w:p>
        </w:tc>
        <w:tc>
          <w:tcPr>
            <w:tcW w:w="539" w:type="dxa"/>
            <w:shd w:val="clear" w:color="auto" w:fill="auto"/>
            <w:vAlign w:val="center"/>
          </w:tcPr>
          <w:p w14:paraId="19009E02" w14:textId="77777777" w:rsidR="000A0458" w:rsidRPr="000A0458" w:rsidRDefault="000A0458" w:rsidP="000A0458">
            <w:pPr>
              <w:jc w:val="center"/>
              <w:rPr>
                <w:color w:val="000000"/>
                <w:sz w:val="12"/>
                <w:szCs w:val="12"/>
              </w:rPr>
            </w:pPr>
            <w:r w:rsidRPr="000A0458">
              <w:rPr>
                <w:color w:val="000000"/>
                <w:sz w:val="12"/>
                <w:szCs w:val="12"/>
              </w:rPr>
              <w:t>2024</w:t>
            </w:r>
          </w:p>
        </w:tc>
        <w:tc>
          <w:tcPr>
            <w:tcW w:w="494" w:type="dxa"/>
            <w:shd w:val="clear" w:color="auto" w:fill="auto"/>
            <w:vAlign w:val="center"/>
          </w:tcPr>
          <w:p w14:paraId="47BA74F7"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5725F11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59EAC29"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133F929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8E666D9"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0A043FB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00D21C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2D4AD85"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6411C14C"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83175BA"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7A058D87" w14:textId="77777777" w:rsidTr="000A0458">
        <w:trPr>
          <w:trHeight w:val="19"/>
        </w:trPr>
        <w:tc>
          <w:tcPr>
            <w:tcW w:w="779" w:type="dxa"/>
            <w:shd w:val="clear" w:color="000000" w:fill="FFFFFF"/>
            <w:vAlign w:val="center"/>
          </w:tcPr>
          <w:p w14:paraId="4B47085E" w14:textId="77777777" w:rsidR="000A0458" w:rsidRPr="000A0458" w:rsidRDefault="000A0458" w:rsidP="000A0458">
            <w:pPr>
              <w:jc w:val="center"/>
              <w:rPr>
                <w:color w:val="000000"/>
                <w:sz w:val="12"/>
                <w:szCs w:val="12"/>
              </w:rPr>
            </w:pPr>
            <w:r w:rsidRPr="000A0458">
              <w:rPr>
                <w:color w:val="000000"/>
                <w:sz w:val="12"/>
                <w:szCs w:val="12"/>
              </w:rPr>
              <w:t>4.4</w:t>
            </w:r>
          </w:p>
        </w:tc>
        <w:tc>
          <w:tcPr>
            <w:tcW w:w="7495" w:type="dxa"/>
            <w:shd w:val="clear" w:color="auto" w:fill="auto"/>
            <w:vAlign w:val="center"/>
          </w:tcPr>
          <w:p w14:paraId="7F18E1A6"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0A0458">
              <w:rPr>
                <w:color w:val="000000"/>
                <w:sz w:val="12"/>
                <w:szCs w:val="12"/>
              </w:rPr>
              <w:t>Зеледеево</w:t>
            </w:r>
            <w:proofErr w:type="spellEnd"/>
          </w:p>
        </w:tc>
        <w:tc>
          <w:tcPr>
            <w:tcW w:w="449" w:type="dxa"/>
            <w:shd w:val="clear" w:color="auto" w:fill="auto"/>
            <w:vAlign w:val="center"/>
          </w:tcPr>
          <w:p w14:paraId="7895A5E5" w14:textId="77777777" w:rsidR="000A0458" w:rsidRPr="000A0458" w:rsidRDefault="000A0458" w:rsidP="000A0458">
            <w:pPr>
              <w:jc w:val="center"/>
              <w:rPr>
                <w:color w:val="000000"/>
                <w:sz w:val="12"/>
                <w:szCs w:val="12"/>
              </w:rPr>
            </w:pPr>
            <w:r w:rsidRPr="000A0458">
              <w:rPr>
                <w:color w:val="000000"/>
                <w:sz w:val="12"/>
                <w:szCs w:val="12"/>
              </w:rPr>
              <w:t>2027</w:t>
            </w:r>
          </w:p>
        </w:tc>
        <w:tc>
          <w:tcPr>
            <w:tcW w:w="539" w:type="dxa"/>
            <w:shd w:val="clear" w:color="auto" w:fill="auto"/>
            <w:vAlign w:val="center"/>
          </w:tcPr>
          <w:p w14:paraId="200A477E" w14:textId="77777777" w:rsidR="000A0458" w:rsidRPr="000A0458" w:rsidRDefault="000A0458" w:rsidP="000A0458">
            <w:pPr>
              <w:jc w:val="center"/>
              <w:rPr>
                <w:color w:val="000000"/>
                <w:sz w:val="12"/>
                <w:szCs w:val="12"/>
              </w:rPr>
            </w:pPr>
            <w:r w:rsidRPr="000A0458">
              <w:rPr>
                <w:color w:val="000000"/>
                <w:sz w:val="12"/>
                <w:szCs w:val="12"/>
              </w:rPr>
              <w:t>2027</w:t>
            </w:r>
          </w:p>
        </w:tc>
        <w:tc>
          <w:tcPr>
            <w:tcW w:w="494" w:type="dxa"/>
            <w:shd w:val="clear" w:color="auto" w:fill="auto"/>
            <w:vAlign w:val="center"/>
          </w:tcPr>
          <w:p w14:paraId="456565A5" w14:textId="77777777" w:rsidR="000A0458" w:rsidRPr="000A0458" w:rsidRDefault="000A0458" w:rsidP="000A0458">
            <w:pPr>
              <w:jc w:val="center"/>
              <w:rPr>
                <w:color w:val="000000"/>
                <w:sz w:val="12"/>
                <w:szCs w:val="12"/>
              </w:rPr>
            </w:pPr>
            <w:r w:rsidRPr="000A0458">
              <w:rPr>
                <w:color w:val="000000"/>
                <w:sz w:val="12"/>
                <w:szCs w:val="12"/>
              </w:rPr>
              <w:t>2599,10</w:t>
            </w:r>
          </w:p>
        </w:tc>
        <w:tc>
          <w:tcPr>
            <w:tcW w:w="404" w:type="dxa"/>
            <w:shd w:val="clear" w:color="auto" w:fill="auto"/>
            <w:vAlign w:val="center"/>
          </w:tcPr>
          <w:p w14:paraId="5DF93F9C"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E0A2741" w14:textId="77777777" w:rsidR="000A0458" w:rsidRPr="000A0458" w:rsidRDefault="000A0458" w:rsidP="000A0458">
            <w:pPr>
              <w:jc w:val="center"/>
              <w:rPr>
                <w:color w:val="000000"/>
                <w:sz w:val="12"/>
                <w:szCs w:val="12"/>
              </w:rPr>
            </w:pPr>
            <w:r w:rsidRPr="000A0458">
              <w:rPr>
                <w:color w:val="000000"/>
                <w:sz w:val="12"/>
                <w:szCs w:val="12"/>
              </w:rPr>
              <w:t>2599,10</w:t>
            </w:r>
          </w:p>
        </w:tc>
        <w:tc>
          <w:tcPr>
            <w:tcW w:w="404" w:type="dxa"/>
            <w:shd w:val="clear" w:color="auto" w:fill="auto"/>
            <w:vAlign w:val="center"/>
          </w:tcPr>
          <w:p w14:paraId="2690AB74"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70E358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727E18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003799D"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05D751E" w14:textId="77777777" w:rsidR="000A0458" w:rsidRPr="000A0458" w:rsidRDefault="000A0458" w:rsidP="000A0458">
            <w:pPr>
              <w:jc w:val="center"/>
              <w:rPr>
                <w:color w:val="000000"/>
                <w:sz w:val="12"/>
                <w:szCs w:val="12"/>
              </w:rPr>
            </w:pPr>
            <w:r w:rsidRPr="000A0458">
              <w:rPr>
                <w:color w:val="000000"/>
                <w:sz w:val="12"/>
                <w:szCs w:val="12"/>
              </w:rPr>
              <w:t>2599,10</w:t>
            </w:r>
          </w:p>
        </w:tc>
        <w:tc>
          <w:tcPr>
            <w:tcW w:w="674" w:type="dxa"/>
            <w:shd w:val="clear" w:color="auto" w:fill="auto"/>
            <w:vAlign w:val="center"/>
          </w:tcPr>
          <w:p w14:paraId="2C62EE1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A55D627"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6E03790F" w14:textId="77777777" w:rsidTr="000A0458">
        <w:trPr>
          <w:trHeight w:val="19"/>
        </w:trPr>
        <w:tc>
          <w:tcPr>
            <w:tcW w:w="779" w:type="dxa"/>
            <w:shd w:val="clear" w:color="000000" w:fill="FFFFFF"/>
            <w:vAlign w:val="center"/>
          </w:tcPr>
          <w:p w14:paraId="42135B72" w14:textId="77777777" w:rsidR="000A0458" w:rsidRPr="000A0458" w:rsidRDefault="000A0458" w:rsidP="000A0458">
            <w:pPr>
              <w:jc w:val="center"/>
              <w:rPr>
                <w:color w:val="000000"/>
                <w:sz w:val="12"/>
                <w:szCs w:val="12"/>
              </w:rPr>
            </w:pPr>
            <w:r w:rsidRPr="000A0458">
              <w:rPr>
                <w:color w:val="000000"/>
                <w:sz w:val="12"/>
                <w:szCs w:val="12"/>
              </w:rPr>
              <w:t>4.5</w:t>
            </w:r>
          </w:p>
        </w:tc>
        <w:tc>
          <w:tcPr>
            <w:tcW w:w="7495" w:type="dxa"/>
            <w:shd w:val="clear" w:color="auto" w:fill="auto"/>
            <w:vAlign w:val="center"/>
          </w:tcPr>
          <w:p w14:paraId="7BA7F15D"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Новороманово</w:t>
            </w:r>
            <w:proofErr w:type="spellEnd"/>
          </w:p>
        </w:tc>
        <w:tc>
          <w:tcPr>
            <w:tcW w:w="449" w:type="dxa"/>
            <w:shd w:val="clear" w:color="auto" w:fill="auto"/>
            <w:vAlign w:val="center"/>
          </w:tcPr>
          <w:p w14:paraId="74E36B87" w14:textId="77777777" w:rsidR="000A0458" w:rsidRPr="000A0458" w:rsidRDefault="000A0458" w:rsidP="000A0458">
            <w:pPr>
              <w:jc w:val="center"/>
              <w:rPr>
                <w:color w:val="000000"/>
                <w:sz w:val="12"/>
                <w:szCs w:val="12"/>
              </w:rPr>
            </w:pPr>
            <w:r w:rsidRPr="000A0458">
              <w:rPr>
                <w:color w:val="000000"/>
                <w:sz w:val="12"/>
                <w:szCs w:val="12"/>
              </w:rPr>
              <w:t>2027</w:t>
            </w:r>
          </w:p>
        </w:tc>
        <w:tc>
          <w:tcPr>
            <w:tcW w:w="539" w:type="dxa"/>
            <w:shd w:val="clear" w:color="auto" w:fill="auto"/>
            <w:vAlign w:val="center"/>
          </w:tcPr>
          <w:p w14:paraId="53A105DD" w14:textId="77777777" w:rsidR="000A0458" w:rsidRPr="000A0458" w:rsidRDefault="000A0458" w:rsidP="000A0458">
            <w:pPr>
              <w:jc w:val="center"/>
              <w:rPr>
                <w:color w:val="000000"/>
                <w:sz w:val="12"/>
                <w:szCs w:val="12"/>
              </w:rPr>
            </w:pPr>
            <w:r w:rsidRPr="000A0458">
              <w:rPr>
                <w:color w:val="000000"/>
                <w:sz w:val="12"/>
                <w:szCs w:val="12"/>
              </w:rPr>
              <w:t>2027</w:t>
            </w:r>
          </w:p>
        </w:tc>
        <w:tc>
          <w:tcPr>
            <w:tcW w:w="494" w:type="dxa"/>
            <w:shd w:val="clear" w:color="auto" w:fill="auto"/>
            <w:vAlign w:val="center"/>
          </w:tcPr>
          <w:p w14:paraId="636AD7CF"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14E608F4"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7F22991"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003190F9"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893462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4F6E14C"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E2DD90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FEB7D28" w14:textId="77777777" w:rsidR="000A0458" w:rsidRPr="000A0458" w:rsidRDefault="000A0458" w:rsidP="000A0458">
            <w:pPr>
              <w:jc w:val="center"/>
              <w:rPr>
                <w:color w:val="000000"/>
                <w:sz w:val="12"/>
                <w:szCs w:val="12"/>
              </w:rPr>
            </w:pPr>
            <w:r w:rsidRPr="000A0458">
              <w:rPr>
                <w:color w:val="000000"/>
                <w:sz w:val="12"/>
                <w:szCs w:val="12"/>
              </w:rPr>
              <w:t>1894,63</w:t>
            </w:r>
          </w:p>
        </w:tc>
        <w:tc>
          <w:tcPr>
            <w:tcW w:w="674" w:type="dxa"/>
            <w:shd w:val="clear" w:color="auto" w:fill="auto"/>
            <w:vAlign w:val="center"/>
          </w:tcPr>
          <w:p w14:paraId="282D2BB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7F2F08E"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0ED1783" w14:textId="77777777" w:rsidTr="000A0458">
        <w:trPr>
          <w:trHeight w:val="19"/>
        </w:trPr>
        <w:tc>
          <w:tcPr>
            <w:tcW w:w="779" w:type="dxa"/>
            <w:shd w:val="clear" w:color="000000" w:fill="FFFFFF"/>
            <w:vAlign w:val="center"/>
          </w:tcPr>
          <w:p w14:paraId="16482FDC" w14:textId="77777777" w:rsidR="000A0458" w:rsidRPr="000A0458" w:rsidRDefault="000A0458" w:rsidP="000A0458">
            <w:pPr>
              <w:jc w:val="center"/>
              <w:rPr>
                <w:color w:val="000000"/>
                <w:sz w:val="12"/>
                <w:szCs w:val="12"/>
              </w:rPr>
            </w:pPr>
            <w:r w:rsidRPr="000A0458">
              <w:rPr>
                <w:color w:val="000000"/>
                <w:sz w:val="12"/>
                <w:szCs w:val="12"/>
              </w:rPr>
              <w:t>4.6</w:t>
            </w:r>
          </w:p>
        </w:tc>
        <w:tc>
          <w:tcPr>
            <w:tcW w:w="7495" w:type="dxa"/>
            <w:shd w:val="clear" w:color="auto" w:fill="auto"/>
            <w:vAlign w:val="center"/>
          </w:tcPr>
          <w:p w14:paraId="6A60C4B0"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449" w:type="dxa"/>
            <w:shd w:val="clear" w:color="auto" w:fill="auto"/>
            <w:vAlign w:val="center"/>
          </w:tcPr>
          <w:p w14:paraId="1D6695DE" w14:textId="77777777" w:rsidR="000A0458" w:rsidRPr="000A0458" w:rsidRDefault="000A0458" w:rsidP="000A0458">
            <w:pPr>
              <w:jc w:val="center"/>
              <w:rPr>
                <w:color w:val="000000"/>
                <w:sz w:val="12"/>
                <w:szCs w:val="12"/>
              </w:rPr>
            </w:pPr>
            <w:r w:rsidRPr="000A0458">
              <w:rPr>
                <w:color w:val="000000"/>
                <w:sz w:val="12"/>
                <w:szCs w:val="12"/>
              </w:rPr>
              <w:t>2024</w:t>
            </w:r>
          </w:p>
        </w:tc>
        <w:tc>
          <w:tcPr>
            <w:tcW w:w="539" w:type="dxa"/>
            <w:shd w:val="clear" w:color="auto" w:fill="auto"/>
            <w:vAlign w:val="center"/>
          </w:tcPr>
          <w:p w14:paraId="039017C8" w14:textId="77777777" w:rsidR="000A0458" w:rsidRPr="000A0458" w:rsidRDefault="000A0458" w:rsidP="000A0458">
            <w:pPr>
              <w:jc w:val="center"/>
              <w:rPr>
                <w:color w:val="000000"/>
                <w:sz w:val="12"/>
                <w:szCs w:val="12"/>
              </w:rPr>
            </w:pPr>
            <w:r w:rsidRPr="000A0458">
              <w:rPr>
                <w:color w:val="000000"/>
                <w:sz w:val="12"/>
                <w:szCs w:val="12"/>
              </w:rPr>
              <w:t>2024</w:t>
            </w:r>
          </w:p>
        </w:tc>
        <w:tc>
          <w:tcPr>
            <w:tcW w:w="494" w:type="dxa"/>
            <w:shd w:val="clear" w:color="auto" w:fill="auto"/>
            <w:vAlign w:val="center"/>
          </w:tcPr>
          <w:p w14:paraId="49ECF4A0" w14:textId="77777777" w:rsidR="000A0458" w:rsidRPr="000A0458" w:rsidRDefault="000A0458" w:rsidP="000A0458">
            <w:pPr>
              <w:jc w:val="center"/>
              <w:rPr>
                <w:color w:val="000000"/>
                <w:sz w:val="12"/>
                <w:szCs w:val="12"/>
              </w:rPr>
            </w:pPr>
            <w:r w:rsidRPr="000A0458">
              <w:rPr>
                <w:color w:val="000000"/>
                <w:sz w:val="12"/>
                <w:szCs w:val="12"/>
              </w:rPr>
              <w:t>2599,10</w:t>
            </w:r>
          </w:p>
        </w:tc>
        <w:tc>
          <w:tcPr>
            <w:tcW w:w="404" w:type="dxa"/>
            <w:shd w:val="clear" w:color="auto" w:fill="auto"/>
            <w:vAlign w:val="center"/>
          </w:tcPr>
          <w:p w14:paraId="227174F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5A11593" w14:textId="77777777" w:rsidR="000A0458" w:rsidRPr="000A0458" w:rsidRDefault="000A0458" w:rsidP="000A0458">
            <w:pPr>
              <w:jc w:val="center"/>
              <w:rPr>
                <w:color w:val="000000"/>
                <w:sz w:val="12"/>
                <w:szCs w:val="12"/>
              </w:rPr>
            </w:pPr>
            <w:r w:rsidRPr="000A0458">
              <w:rPr>
                <w:color w:val="000000"/>
                <w:sz w:val="12"/>
                <w:szCs w:val="12"/>
              </w:rPr>
              <w:t>2599,10</w:t>
            </w:r>
          </w:p>
        </w:tc>
        <w:tc>
          <w:tcPr>
            <w:tcW w:w="404" w:type="dxa"/>
            <w:shd w:val="clear" w:color="auto" w:fill="auto"/>
            <w:vAlign w:val="center"/>
          </w:tcPr>
          <w:p w14:paraId="3FC58D2E"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8C60364" w14:textId="77777777" w:rsidR="000A0458" w:rsidRPr="000A0458" w:rsidRDefault="000A0458" w:rsidP="000A0458">
            <w:pPr>
              <w:jc w:val="center"/>
              <w:rPr>
                <w:color w:val="000000"/>
                <w:sz w:val="12"/>
                <w:szCs w:val="12"/>
              </w:rPr>
            </w:pPr>
            <w:r w:rsidRPr="000A0458">
              <w:rPr>
                <w:color w:val="000000"/>
                <w:sz w:val="12"/>
                <w:szCs w:val="12"/>
              </w:rPr>
              <w:t>2599,10</w:t>
            </w:r>
          </w:p>
        </w:tc>
        <w:tc>
          <w:tcPr>
            <w:tcW w:w="539" w:type="dxa"/>
            <w:shd w:val="clear" w:color="auto" w:fill="auto"/>
            <w:vAlign w:val="center"/>
          </w:tcPr>
          <w:p w14:paraId="7F7CD97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3AF5E4E"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9C1B978"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07F4F01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AAA4384"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4DC75444" w14:textId="77777777" w:rsidTr="000A0458">
        <w:trPr>
          <w:trHeight w:val="19"/>
        </w:trPr>
        <w:tc>
          <w:tcPr>
            <w:tcW w:w="779" w:type="dxa"/>
            <w:shd w:val="clear" w:color="000000" w:fill="FFFFFF"/>
            <w:vAlign w:val="center"/>
          </w:tcPr>
          <w:p w14:paraId="32ABE065" w14:textId="77777777" w:rsidR="000A0458" w:rsidRPr="000A0458" w:rsidRDefault="000A0458" w:rsidP="000A0458">
            <w:pPr>
              <w:jc w:val="center"/>
              <w:rPr>
                <w:color w:val="000000"/>
                <w:sz w:val="12"/>
                <w:szCs w:val="12"/>
              </w:rPr>
            </w:pPr>
            <w:r w:rsidRPr="000A0458">
              <w:rPr>
                <w:color w:val="000000"/>
                <w:sz w:val="12"/>
                <w:szCs w:val="12"/>
              </w:rPr>
              <w:t>4.7</w:t>
            </w:r>
          </w:p>
        </w:tc>
        <w:tc>
          <w:tcPr>
            <w:tcW w:w="7495" w:type="dxa"/>
            <w:shd w:val="clear" w:color="auto" w:fill="auto"/>
            <w:vAlign w:val="center"/>
          </w:tcPr>
          <w:p w14:paraId="06CC5A70"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0A0458">
              <w:rPr>
                <w:color w:val="000000"/>
                <w:sz w:val="12"/>
                <w:szCs w:val="12"/>
              </w:rPr>
              <w:t>Арлюк</w:t>
            </w:r>
            <w:proofErr w:type="spellEnd"/>
          </w:p>
        </w:tc>
        <w:tc>
          <w:tcPr>
            <w:tcW w:w="449" w:type="dxa"/>
            <w:shd w:val="clear" w:color="auto" w:fill="auto"/>
            <w:vAlign w:val="center"/>
          </w:tcPr>
          <w:p w14:paraId="68B622B2" w14:textId="77777777" w:rsidR="000A0458" w:rsidRPr="000A0458" w:rsidRDefault="000A0458" w:rsidP="000A0458">
            <w:pPr>
              <w:jc w:val="center"/>
              <w:rPr>
                <w:color w:val="000000"/>
                <w:sz w:val="12"/>
                <w:szCs w:val="12"/>
              </w:rPr>
            </w:pPr>
            <w:r w:rsidRPr="000A0458">
              <w:rPr>
                <w:color w:val="000000"/>
                <w:sz w:val="12"/>
                <w:szCs w:val="12"/>
              </w:rPr>
              <w:t>2025</w:t>
            </w:r>
          </w:p>
        </w:tc>
        <w:tc>
          <w:tcPr>
            <w:tcW w:w="539" w:type="dxa"/>
            <w:shd w:val="clear" w:color="auto" w:fill="auto"/>
            <w:vAlign w:val="center"/>
          </w:tcPr>
          <w:p w14:paraId="2E5E06B8" w14:textId="77777777" w:rsidR="000A0458" w:rsidRPr="000A0458" w:rsidRDefault="000A0458" w:rsidP="000A0458">
            <w:pPr>
              <w:jc w:val="center"/>
              <w:rPr>
                <w:color w:val="000000"/>
                <w:sz w:val="12"/>
                <w:szCs w:val="12"/>
              </w:rPr>
            </w:pPr>
            <w:r w:rsidRPr="000A0458">
              <w:rPr>
                <w:color w:val="000000"/>
                <w:sz w:val="12"/>
                <w:szCs w:val="12"/>
              </w:rPr>
              <w:t>2025</w:t>
            </w:r>
          </w:p>
        </w:tc>
        <w:tc>
          <w:tcPr>
            <w:tcW w:w="494" w:type="dxa"/>
            <w:shd w:val="clear" w:color="auto" w:fill="auto"/>
            <w:vAlign w:val="center"/>
          </w:tcPr>
          <w:p w14:paraId="68348494" w14:textId="77777777" w:rsidR="000A0458" w:rsidRPr="000A0458" w:rsidRDefault="000A0458" w:rsidP="000A0458">
            <w:pPr>
              <w:jc w:val="center"/>
              <w:rPr>
                <w:color w:val="000000"/>
                <w:sz w:val="12"/>
                <w:szCs w:val="12"/>
              </w:rPr>
            </w:pPr>
            <w:r w:rsidRPr="000A0458">
              <w:rPr>
                <w:color w:val="000000"/>
                <w:sz w:val="12"/>
                <w:szCs w:val="12"/>
              </w:rPr>
              <w:t>2599,10</w:t>
            </w:r>
          </w:p>
        </w:tc>
        <w:tc>
          <w:tcPr>
            <w:tcW w:w="404" w:type="dxa"/>
            <w:shd w:val="clear" w:color="auto" w:fill="auto"/>
            <w:vAlign w:val="center"/>
          </w:tcPr>
          <w:p w14:paraId="41CF036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DC22D88" w14:textId="77777777" w:rsidR="000A0458" w:rsidRPr="000A0458" w:rsidRDefault="000A0458" w:rsidP="000A0458">
            <w:pPr>
              <w:jc w:val="center"/>
              <w:rPr>
                <w:color w:val="000000"/>
                <w:sz w:val="12"/>
                <w:szCs w:val="12"/>
              </w:rPr>
            </w:pPr>
            <w:r w:rsidRPr="000A0458">
              <w:rPr>
                <w:color w:val="000000"/>
                <w:sz w:val="12"/>
                <w:szCs w:val="12"/>
              </w:rPr>
              <w:t>2599,10</w:t>
            </w:r>
          </w:p>
        </w:tc>
        <w:tc>
          <w:tcPr>
            <w:tcW w:w="404" w:type="dxa"/>
            <w:shd w:val="clear" w:color="auto" w:fill="auto"/>
            <w:vAlign w:val="center"/>
          </w:tcPr>
          <w:p w14:paraId="5D598D33"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F8AD2B7"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BC2939E" w14:textId="77777777" w:rsidR="000A0458" w:rsidRPr="000A0458" w:rsidRDefault="000A0458" w:rsidP="000A0458">
            <w:pPr>
              <w:jc w:val="center"/>
              <w:rPr>
                <w:color w:val="000000"/>
                <w:sz w:val="12"/>
                <w:szCs w:val="12"/>
              </w:rPr>
            </w:pPr>
            <w:r w:rsidRPr="000A0458">
              <w:rPr>
                <w:color w:val="000000"/>
                <w:sz w:val="12"/>
                <w:szCs w:val="12"/>
              </w:rPr>
              <w:t>2599,10</w:t>
            </w:r>
          </w:p>
        </w:tc>
        <w:tc>
          <w:tcPr>
            <w:tcW w:w="539" w:type="dxa"/>
            <w:shd w:val="clear" w:color="auto" w:fill="auto"/>
            <w:vAlign w:val="center"/>
          </w:tcPr>
          <w:p w14:paraId="12A5E5C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16C9A73"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3E6DE62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92223E2"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CA941F7" w14:textId="77777777" w:rsidTr="000A0458">
        <w:trPr>
          <w:trHeight w:val="19"/>
        </w:trPr>
        <w:tc>
          <w:tcPr>
            <w:tcW w:w="779" w:type="dxa"/>
            <w:shd w:val="clear" w:color="000000" w:fill="FFFFFF"/>
            <w:vAlign w:val="center"/>
          </w:tcPr>
          <w:p w14:paraId="72F89343" w14:textId="77777777" w:rsidR="000A0458" w:rsidRPr="000A0458" w:rsidRDefault="000A0458" w:rsidP="000A0458">
            <w:pPr>
              <w:jc w:val="center"/>
              <w:rPr>
                <w:color w:val="000000"/>
                <w:sz w:val="12"/>
                <w:szCs w:val="12"/>
              </w:rPr>
            </w:pPr>
            <w:r w:rsidRPr="000A0458">
              <w:rPr>
                <w:color w:val="000000"/>
                <w:sz w:val="12"/>
                <w:szCs w:val="12"/>
              </w:rPr>
              <w:t>4.8</w:t>
            </w:r>
          </w:p>
        </w:tc>
        <w:tc>
          <w:tcPr>
            <w:tcW w:w="7495" w:type="dxa"/>
            <w:shd w:val="clear" w:color="auto" w:fill="auto"/>
            <w:vAlign w:val="center"/>
          </w:tcPr>
          <w:p w14:paraId="4536540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449" w:type="dxa"/>
            <w:shd w:val="clear" w:color="auto" w:fill="auto"/>
            <w:vAlign w:val="center"/>
          </w:tcPr>
          <w:p w14:paraId="50422632" w14:textId="77777777" w:rsidR="000A0458" w:rsidRPr="000A0458" w:rsidRDefault="000A0458" w:rsidP="000A0458">
            <w:pPr>
              <w:jc w:val="center"/>
              <w:rPr>
                <w:color w:val="000000"/>
                <w:sz w:val="12"/>
                <w:szCs w:val="12"/>
              </w:rPr>
            </w:pPr>
            <w:r w:rsidRPr="000A0458">
              <w:rPr>
                <w:color w:val="000000"/>
                <w:sz w:val="12"/>
                <w:szCs w:val="12"/>
              </w:rPr>
              <w:t>2025</w:t>
            </w:r>
          </w:p>
        </w:tc>
        <w:tc>
          <w:tcPr>
            <w:tcW w:w="539" w:type="dxa"/>
            <w:shd w:val="clear" w:color="auto" w:fill="auto"/>
            <w:vAlign w:val="center"/>
          </w:tcPr>
          <w:p w14:paraId="14C038F7" w14:textId="77777777" w:rsidR="000A0458" w:rsidRPr="000A0458" w:rsidRDefault="000A0458" w:rsidP="000A0458">
            <w:pPr>
              <w:jc w:val="center"/>
              <w:rPr>
                <w:color w:val="000000"/>
                <w:sz w:val="12"/>
                <w:szCs w:val="12"/>
              </w:rPr>
            </w:pPr>
            <w:r w:rsidRPr="000A0458">
              <w:rPr>
                <w:color w:val="000000"/>
                <w:sz w:val="12"/>
                <w:szCs w:val="12"/>
              </w:rPr>
              <w:t>2025</w:t>
            </w:r>
          </w:p>
        </w:tc>
        <w:tc>
          <w:tcPr>
            <w:tcW w:w="494" w:type="dxa"/>
            <w:shd w:val="clear" w:color="auto" w:fill="auto"/>
            <w:vAlign w:val="center"/>
          </w:tcPr>
          <w:p w14:paraId="2D560551"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5816C6F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CDD04EB"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461294D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1E5FF42"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F7E756B"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316B8009"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41B9DFC"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32886F51"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72334B1"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6B450D01" w14:textId="77777777" w:rsidTr="000A0458">
        <w:trPr>
          <w:trHeight w:val="19"/>
        </w:trPr>
        <w:tc>
          <w:tcPr>
            <w:tcW w:w="779" w:type="dxa"/>
            <w:shd w:val="clear" w:color="000000" w:fill="FFFFFF"/>
            <w:vAlign w:val="center"/>
          </w:tcPr>
          <w:p w14:paraId="64548E80" w14:textId="77777777" w:rsidR="000A0458" w:rsidRPr="000A0458" w:rsidRDefault="000A0458" w:rsidP="000A0458">
            <w:pPr>
              <w:jc w:val="center"/>
              <w:rPr>
                <w:color w:val="000000"/>
                <w:sz w:val="12"/>
                <w:szCs w:val="12"/>
              </w:rPr>
            </w:pPr>
            <w:r w:rsidRPr="000A0458">
              <w:rPr>
                <w:color w:val="000000"/>
                <w:sz w:val="12"/>
                <w:szCs w:val="12"/>
              </w:rPr>
              <w:t>4.9</w:t>
            </w:r>
          </w:p>
        </w:tc>
        <w:tc>
          <w:tcPr>
            <w:tcW w:w="7495" w:type="dxa"/>
            <w:shd w:val="clear" w:color="auto" w:fill="auto"/>
            <w:vAlign w:val="center"/>
          </w:tcPr>
          <w:p w14:paraId="1AEBA250"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449" w:type="dxa"/>
            <w:shd w:val="clear" w:color="auto" w:fill="auto"/>
            <w:vAlign w:val="center"/>
          </w:tcPr>
          <w:p w14:paraId="5CBE9A6C" w14:textId="77777777" w:rsidR="000A0458" w:rsidRPr="000A0458" w:rsidRDefault="000A0458" w:rsidP="000A0458">
            <w:pPr>
              <w:jc w:val="center"/>
              <w:rPr>
                <w:color w:val="000000"/>
                <w:sz w:val="12"/>
                <w:szCs w:val="12"/>
              </w:rPr>
            </w:pPr>
            <w:r w:rsidRPr="000A0458">
              <w:rPr>
                <w:color w:val="000000"/>
                <w:sz w:val="12"/>
                <w:szCs w:val="12"/>
              </w:rPr>
              <w:t>2025</w:t>
            </w:r>
          </w:p>
        </w:tc>
        <w:tc>
          <w:tcPr>
            <w:tcW w:w="539" w:type="dxa"/>
            <w:shd w:val="clear" w:color="auto" w:fill="auto"/>
            <w:vAlign w:val="center"/>
          </w:tcPr>
          <w:p w14:paraId="17370664" w14:textId="77777777" w:rsidR="000A0458" w:rsidRPr="000A0458" w:rsidRDefault="000A0458" w:rsidP="000A0458">
            <w:pPr>
              <w:jc w:val="center"/>
              <w:rPr>
                <w:color w:val="000000"/>
                <w:sz w:val="12"/>
                <w:szCs w:val="12"/>
              </w:rPr>
            </w:pPr>
            <w:r w:rsidRPr="000A0458">
              <w:rPr>
                <w:color w:val="000000"/>
                <w:sz w:val="12"/>
                <w:szCs w:val="12"/>
              </w:rPr>
              <w:t>2025</w:t>
            </w:r>
          </w:p>
        </w:tc>
        <w:tc>
          <w:tcPr>
            <w:tcW w:w="494" w:type="dxa"/>
            <w:shd w:val="clear" w:color="auto" w:fill="auto"/>
            <w:vAlign w:val="center"/>
          </w:tcPr>
          <w:p w14:paraId="34FCE60C"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65122B4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5134998"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4FFAF6ED"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9DFD077"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A4D546C" w14:textId="77777777" w:rsidR="000A0458" w:rsidRPr="000A0458" w:rsidRDefault="000A0458" w:rsidP="000A0458">
            <w:pPr>
              <w:jc w:val="center"/>
              <w:rPr>
                <w:color w:val="000000"/>
                <w:sz w:val="12"/>
                <w:szCs w:val="12"/>
              </w:rPr>
            </w:pPr>
            <w:r w:rsidRPr="000A0458">
              <w:rPr>
                <w:color w:val="000000"/>
                <w:sz w:val="12"/>
                <w:szCs w:val="12"/>
              </w:rPr>
              <w:t>1263,24</w:t>
            </w:r>
          </w:p>
        </w:tc>
        <w:tc>
          <w:tcPr>
            <w:tcW w:w="539" w:type="dxa"/>
            <w:shd w:val="clear" w:color="auto" w:fill="auto"/>
            <w:vAlign w:val="center"/>
          </w:tcPr>
          <w:p w14:paraId="13ACA25B"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0DD3ED8"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22C0D0BE"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A14CE8E"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43057764" w14:textId="77777777" w:rsidTr="000A0458">
        <w:trPr>
          <w:trHeight w:val="19"/>
        </w:trPr>
        <w:tc>
          <w:tcPr>
            <w:tcW w:w="779" w:type="dxa"/>
            <w:shd w:val="clear" w:color="000000" w:fill="FFFFFF"/>
            <w:vAlign w:val="center"/>
          </w:tcPr>
          <w:p w14:paraId="5310BD06" w14:textId="77777777" w:rsidR="000A0458" w:rsidRPr="000A0458" w:rsidRDefault="000A0458" w:rsidP="000A0458">
            <w:pPr>
              <w:jc w:val="center"/>
              <w:rPr>
                <w:color w:val="000000"/>
                <w:sz w:val="12"/>
                <w:szCs w:val="12"/>
              </w:rPr>
            </w:pPr>
            <w:r w:rsidRPr="000A0458">
              <w:rPr>
                <w:color w:val="000000"/>
                <w:sz w:val="12"/>
                <w:szCs w:val="12"/>
              </w:rPr>
              <w:t>4.10</w:t>
            </w:r>
          </w:p>
        </w:tc>
        <w:tc>
          <w:tcPr>
            <w:tcW w:w="7495" w:type="dxa"/>
            <w:shd w:val="clear" w:color="auto" w:fill="auto"/>
            <w:vAlign w:val="center"/>
          </w:tcPr>
          <w:p w14:paraId="44306B1E"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0A0458">
              <w:rPr>
                <w:color w:val="000000"/>
                <w:sz w:val="12"/>
                <w:szCs w:val="12"/>
              </w:rPr>
              <w:t>Асаново</w:t>
            </w:r>
            <w:proofErr w:type="spellEnd"/>
          </w:p>
        </w:tc>
        <w:tc>
          <w:tcPr>
            <w:tcW w:w="449" w:type="dxa"/>
            <w:shd w:val="clear" w:color="auto" w:fill="auto"/>
            <w:vAlign w:val="center"/>
          </w:tcPr>
          <w:p w14:paraId="108A32DF" w14:textId="77777777" w:rsidR="000A0458" w:rsidRPr="000A0458" w:rsidRDefault="000A0458" w:rsidP="000A0458">
            <w:pPr>
              <w:jc w:val="center"/>
              <w:rPr>
                <w:color w:val="000000"/>
                <w:sz w:val="12"/>
                <w:szCs w:val="12"/>
              </w:rPr>
            </w:pPr>
            <w:r w:rsidRPr="000A0458">
              <w:rPr>
                <w:color w:val="000000"/>
                <w:sz w:val="12"/>
                <w:szCs w:val="12"/>
              </w:rPr>
              <w:t>2026</w:t>
            </w:r>
          </w:p>
        </w:tc>
        <w:tc>
          <w:tcPr>
            <w:tcW w:w="539" w:type="dxa"/>
            <w:shd w:val="clear" w:color="auto" w:fill="auto"/>
            <w:vAlign w:val="center"/>
          </w:tcPr>
          <w:p w14:paraId="20CE47BE" w14:textId="77777777" w:rsidR="000A0458" w:rsidRPr="000A0458" w:rsidRDefault="000A0458" w:rsidP="000A0458">
            <w:pPr>
              <w:jc w:val="center"/>
              <w:rPr>
                <w:color w:val="000000"/>
                <w:sz w:val="12"/>
                <w:szCs w:val="12"/>
              </w:rPr>
            </w:pPr>
            <w:r w:rsidRPr="000A0458">
              <w:rPr>
                <w:color w:val="000000"/>
                <w:sz w:val="12"/>
                <w:szCs w:val="12"/>
              </w:rPr>
              <w:t>2026</w:t>
            </w:r>
          </w:p>
        </w:tc>
        <w:tc>
          <w:tcPr>
            <w:tcW w:w="494" w:type="dxa"/>
            <w:shd w:val="clear" w:color="auto" w:fill="auto"/>
            <w:vAlign w:val="center"/>
          </w:tcPr>
          <w:p w14:paraId="24A2F661"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1AD29D1D"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CE22C04"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2BBF5E0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7883FA9"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0FF2AE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81DF16F"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7FC3D935"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1770B4B3"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9D106F9"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44646AA7" w14:textId="77777777" w:rsidTr="000A0458">
        <w:trPr>
          <w:trHeight w:val="19"/>
        </w:trPr>
        <w:tc>
          <w:tcPr>
            <w:tcW w:w="779" w:type="dxa"/>
            <w:shd w:val="clear" w:color="000000" w:fill="FFFFFF"/>
            <w:vAlign w:val="center"/>
          </w:tcPr>
          <w:p w14:paraId="43C2179C" w14:textId="77777777" w:rsidR="000A0458" w:rsidRPr="000A0458" w:rsidRDefault="000A0458" w:rsidP="000A0458">
            <w:pPr>
              <w:jc w:val="center"/>
              <w:rPr>
                <w:color w:val="000000"/>
                <w:sz w:val="12"/>
                <w:szCs w:val="12"/>
              </w:rPr>
            </w:pPr>
            <w:r w:rsidRPr="000A0458">
              <w:rPr>
                <w:color w:val="000000"/>
                <w:sz w:val="12"/>
                <w:szCs w:val="12"/>
              </w:rPr>
              <w:t>4.11</w:t>
            </w:r>
          </w:p>
        </w:tc>
        <w:tc>
          <w:tcPr>
            <w:tcW w:w="7495" w:type="dxa"/>
            <w:shd w:val="clear" w:color="auto" w:fill="auto"/>
            <w:vAlign w:val="center"/>
          </w:tcPr>
          <w:p w14:paraId="0810A52D"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449" w:type="dxa"/>
            <w:shd w:val="clear" w:color="auto" w:fill="auto"/>
            <w:vAlign w:val="center"/>
          </w:tcPr>
          <w:p w14:paraId="019D593D" w14:textId="77777777" w:rsidR="000A0458" w:rsidRPr="000A0458" w:rsidRDefault="000A0458" w:rsidP="000A0458">
            <w:pPr>
              <w:jc w:val="center"/>
              <w:rPr>
                <w:color w:val="000000"/>
                <w:sz w:val="12"/>
                <w:szCs w:val="12"/>
              </w:rPr>
            </w:pPr>
            <w:r w:rsidRPr="000A0458">
              <w:rPr>
                <w:color w:val="000000"/>
                <w:sz w:val="12"/>
                <w:szCs w:val="12"/>
              </w:rPr>
              <w:t>2026</w:t>
            </w:r>
          </w:p>
        </w:tc>
        <w:tc>
          <w:tcPr>
            <w:tcW w:w="539" w:type="dxa"/>
            <w:shd w:val="clear" w:color="auto" w:fill="auto"/>
            <w:vAlign w:val="center"/>
          </w:tcPr>
          <w:p w14:paraId="0C751AE2" w14:textId="77777777" w:rsidR="000A0458" w:rsidRPr="000A0458" w:rsidRDefault="000A0458" w:rsidP="000A0458">
            <w:pPr>
              <w:jc w:val="center"/>
              <w:rPr>
                <w:color w:val="000000"/>
                <w:sz w:val="12"/>
                <w:szCs w:val="12"/>
              </w:rPr>
            </w:pPr>
            <w:r w:rsidRPr="000A0458">
              <w:rPr>
                <w:color w:val="000000"/>
                <w:sz w:val="12"/>
                <w:szCs w:val="12"/>
              </w:rPr>
              <w:t>2026</w:t>
            </w:r>
          </w:p>
        </w:tc>
        <w:tc>
          <w:tcPr>
            <w:tcW w:w="494" w:type="dxa"/>
            <w:shd w:val="clear" w:color="auto" w:fill="auto"/>
            <w:vAlign w:val="center"/>
          </w:tcPr>
          <w:p w14:paraId="0394F98B" w14:textId="77777777" w:rsidR="000A0458" w:rsidRPr="000A0458" w:rsidRDefault="000A0458" w:rsidP="000A0458">
            <w:pPr>
              <w:jc w:val="center"/>
              <w:rPr>
                <w:color w:val="000000"/>
                <w:sz w:val="12"/>
                <w:szCs w:val="12"/>
              </w:rPr>
            </w:pPr>
            <w:r w:rsidRPr="000A0458">
              <w:rPr>
                <w:color w:val="000000"/>
                <w:sz w:val="12"/>
                <w:szCs w:val="12"/>
              </w:rPr>
              <w:t>2599,10</w:t>
            </w:r>
          </w:p>
        </w:tc>
        <w:tc>
          <w:tcPr>
            <w:tcW w:w="404" w:type="dxa"/>
            <w:shd w:val="clear" w:color="auto" w:fill="auto"/>
            <w:vAlign w:val="center"/>
          </w:tcPr>
          <w:p w14:paraId="0535F34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1C26EE1" w14:textId="77777777" w:rsidR="000A0458" w:rsidRPr="000A0458" w:rsidRDefault="000A0458" w:rsidP="000A0458">
            <w:pPr>
              <w:jc w:val="center"/>
              <w:rPr>
                <w:color w:val="000000"/>
                <w:sz w:val="12"/>
                <w:szCs w:val="12"/>
              </w:rPr>
            </w:pPr>
            <w:r w:rsidRPr="000A0458">
              <w:rPr>
                <w:color w:val="000000"/>
                <w:sz w:val="12"/>
                <w:szCs w:val="12"/>
              </w:rPr>
              <w:t>2599,10</w:t>
            </w:r>
          </w:p>
        </w:tc>
        <w:tc>
          <w:tcPr>
            <w:tcW w:w="404" w:type="dxa"/>
            <w:shd w:val="clear" w:color="auto" w:fill="auto"/>
            <w:vAlign w:val="center"/>
          </w:tcPr>
          <w:p w14:paraId="1B24708A"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FFE223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37329B4"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413A379" w14:textId="77777777" w:rsidR="000A0458" w:rsidRPr="000A0458" w:rsidRDefault="000A0458" w:rsidP="000A0458">
            <w:pPr>
              <w:jc w:val="center"/>
              <w:rPr>
                <w:color w:val="000000"/>
                <w:sz w:val="12"/>
                <w:szCs w:val="12"/>
              </w:rPr>
            </w:pPr>
            <w:r w:rsidRPr="000A0458">
              <w:rPr>
                <w:color w:val="000000"/>
                <w:sz w:val="12"/>
                <w:szCs w:val="12"/>
              </w:rPr>
              <w:t>2599,10</w:t>
            </w:r>
          </w:p>
        </w:tc>
        <w:tc>
          <w:tcPr>
            <w:tcW w:w="539" w:type="dxa"/>
            <w:shd w:val="clear" w:color="auto" w:fill="auto"/>
            <w:vAlign w:val="center"/>
          </w:tcPr>
          <w:p w14:paraId="607344ED"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41282E7C"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D8C2496"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6C062FCD" w14:textId="77777777" w:rsidTr="000A0458">
        <w:trPr>
          <w:trHeight w:val="19"/>
        </w:trPr>
        <w:tc>
          <w:tcPr>
            <w:tcW w:w="779" w:type="dxa"/>
            <w:shd w:val="clear" w:color="000000" w:fill="FFFFFF"/>
            <w:vAlign w:val="center"/>
          </w:tcPr>
          <w:p w14:paraId="5B5C728A" w14:textId="77777777" w:rsidR="000A0458" w:rsidRPr="000A0458" w:rsidRDefault="000A0458" w:rsidP="000A0458">
            <w:pPr>
              <w:jc w:val="center"/>
              <w:rPr>
                <w:color w:val="000000"/>
                <w:sz w:val="12"/>
                <w:szCs w:val="12"/>
              </w:rPr>
            </w:pPr>
            <w:r w:rsidRPr="000A0458">
              <w:rPr>
                <w:color w:val="000000"/>
                <w:sz w:val="12"/>
                <w:szCs w:val="12"/>
              </w:rPr>
              <w:t>4.12</w:t>
            </w:r>
          </w:p>
        </w:tc>
        <w:tc>
          <w:tcPr>
            <w:tcW w:w="7495" w:type="dxa"/>
            <w:shd w:val="clear" w:color="auto" w:fill="auto"/>
            <w:vAlign w:val="center"/>
          </w:tcPr>
          <w:p w14:paraId="04A30B3A"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Варюхино</w:t>
            </w:r>
            <w:proofErr w:type="spellEnd"/>
          </w:p>
        </w:tc>
        <w:tc>
          <w:tcPr>
            <w:tcW w:w="449" w:type="dxa"/>
            <w:shd w:val="clear" w:color="auto" w:fill="auto"/>
            <w:vAlign w:val="center"/>
          </w:tcPr>
          <w:p w14:paraId="7DF2638B" w14:textId="77777777" w:rsidR="000A0458" w:rsidRPr="000A0458" w:rsidRDefault="000A0458" w:rsidP="000A0458">
            <w:pPr>
              <w:jc w:val="center"/>
              <w:rPr>
                <w:color w:val="000000"/>
                <w:sz w:val="12"/>
                <w:szCs w:val="12"/>
              </w:rPr>
            </w:pPr>
            <w:r w:rsidRPr="000A0458">
              <w:rPr>
                <w:color w:val="000000"/>
                <w:sz w:val="12"/>
                <w:szCs w:val="12"/>
              </w:rPr>
              <w:t>2027</w:t>
            </w:r>
          </w:p>
        </w:tc>
        <w:tc>
          <w:tcPr>
            <w:tcW w:w="539" w:type="dxa"/>
            <w:shd w:val="clear" w:color="auto" w:fill="auto"/>
            <w:vAlign w:val="center"/>
          </w:tcPr>
          <w:p w14:paraId="56E1C388" w14:textId="77777777" w:rsidR="000A0458" w:rsidRPr="000A0458" w:rsidRDefault="000A0458" w:rsidP="000A0458">
            <w:pPr>
              <w:jc w:val="center"/>
              <w:rPr>
                <w:color w:val="000000"/>
                <w:sz w:val="12"/>
                <w:szCs w:val="12"/>
              </w:rPr>
            </w:pPr>
            <w:r w:rsidRPr="000A0458">
              <w:rPr>
                <w:color w:val="000000"/>
                <w:sz w:val="12"/>
                <w:szCs w:val="12"/>
              </w:rPr>
              <w:t>2027</w:t>
            </w:r>
          </w:p>
        </w:tc>
        <w:tc>
          <w:tcPr>
            <w:tcW w:w="494" w:type="dxa"/>
            <w:shd w:val="clear" w:color="auto" w:fill="auto"/>
            <w:vAlign w:val="center"/>
          </w:tcPr>
          <w:p w14:paraId="2E1711F2"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46184D13"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D51BBC7"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339D8E0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E5E2FA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E5711B4"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D4EFFC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AB769E2" w14:textId="77777777" w:rsidR="000A0458" w:rsidRPr="000A0458" w:rsidRDefault="000A0458" w:rsidP="000A0458">
            <w:pPr>
              <w:jc w:val="center"/>
              <w:rPr>
                <w:color w:val="000000"/>
                <w:sz w:val="12"/>
                <w:szCs w:val="12"/>
              </w:rPr>
            </w:pPr>
            <w:r w:rsidRPr="000A0458">
              <w:rPr>
                <w:color w:val="000000"/>
                <w:sz w:val="12"/>
                <w:szCs w:val="12"/>
              </w:rPr>
              <w:t>1263,24</w:t>
            </w:r>
          </w:p>
        </w:tc>
        <w:tc>
          <w:tcPr>
            <w:tcW w:w="674" w:type="dxa"/>
            <w:shd w:val="clear" w:color="auto" w:fill="auto"/>
            <w:vAlign w:val="center"/>
          </w:tcPr>
          <w:p w14:paraId="7965CEDA"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1BD7389"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37ECA02" w14:textId="77777777" w:rsidTr="000A0458">
        <w:trPr>
          <w:trHeight w:val="19"/>
        </w:trPr>
        <w:tc>
          <w:tcPr>
            <w:tcW w:w="779" w:type="dxa"/>
            <w:shd w:val="clear" w:color="000000" w:fill="FFFFFF"/>
            <w:vAlign w:val="center"/>
          </w:tcPr>
          <w:p w14:paraId="4464ADEE" w14:textId="77777777" w:rsidR="000A0458" w:rsidRPr="000A0458" w:rsidRDefault="000A0458" w:rsidP="000A0458">
            <w:pPr>
              <w:jc w:val="center"/>
              <w:rPr>
                <w:color w:val="000000"/>
                <w:sz w:val="12"/>
                <w:szCs w:val="12"/>
              </w:rPr>
            </w:pPr>
            <w:r w:rsidRPr="000A0458">
              <w:rPr>
                <w:color w:val="000000"/>
                <w:sz w:val="12"/>
                <w:szCs w:val="12"/>
              </w:rPr>
              <w:t>4.13</w:t>
            </w:r>
          </w:p>
        </w:tc>
        <w:tc>
          <w:tcPr>
            <w:tcW w:w="7495" w:type="dxa"/>
            <w:shd w:val="clear" w:color="auto" w:fill="auto"/>
            <w:vAlign w:val="center"/>
          </w:tcPr>
          <w:p w14:paraId="65715102"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449" w:type="dxa"/>
            <w:shd w:val="clear" w:color="auto" w:fill="auto"/>
            <w:vAlign w:val="center"/>
          </w:tcPr>
          <w:p w14:paraId="473DB9DB" w14:textId="77777777" w:rsidR="000A0458" w:rsidRPr="000A0458" w:rsidRDefault="000A0458" w:rsidP="000A0458">
            <w:pPr>
              <w:jc w:val="center"/>
              <w:rPr>
                <w:color w:val="000000"/>
                <w:sz w:val="12"/>
                <w:szCs w:val="12"/>
              </w:rPr>
            </w:pPr>
            <w:r w:rsidRPr="000A0458">
              <w:rPr>
                <w:color w:val="000000"/>
                <w:sz w:val="12"/>
                <w:szCs w:val="12"/>
              </w:rPr>
              <w:t>2026</w:t>
            </w:r>
          </w:p>
        </w:tc>
        <w:tc>
          <w:tcPr>
            <w:tcW w:w="539" w:type="dxa"/>
            <w:shd w:val="clear" w:color="auto" w:fill="auto"/>
            <w:vAlign w:val="center"/>
          </w:tcPr>
          <w:p w14:paraId="260FD144" w14:textId="77777777" w:rsidR="000A0458" w:rsidRPr="000A0458" w:rsidRDefault="000A0458" w:rsidP="000A0458">
            <w:pPr>
              <w:jc w:val="center"/>
              <w:rPr>
                <w:color w:val="000000"/>
                <w:sz w:val="12"/>
                <w:szCs w:val="12"/>
              </w:rPr>
            </w:pPr>
            <w:r w:rsidRPr="000A0458">
              <w:rPr>
                <w:color w:val="000000"/>
                <w:sz w:val="12"/>
                <w:szCs w:val="12"/>
              </w:rPr>
              <w:t>2026</w:t>
            </w:r>
          </w:p>
        </w:tc>
        <w:tc>
          <w:tcPr>
            <w:tcW w:w="494" w:type="dxa"/>
            <w:shd w:val="clear" w:color="auto" w:fill="auto"/>
            <w:vAlign w:val="center"/>
          </w:tcPr>
          <w:p w14:paraId="47DBD4DA"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57817D0B"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DA704A3"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2B699B7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D7CD05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8513303"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E1E9D4F"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6785A169"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0C8E1E73"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332EB6F"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0FD6D65B" w14:textId="77777777" w:rsidTr="000A0458">
        <w:trPr>
          <w:trHeight w:val="19"/>
        </w:trPr>
        <w:tc>
          <w:tcPr>
            <w:tcW w:w="779" w:type="dxa"/>
            <w:shd w:val="clear" w:color="000000" w:fill="FFFFFF"/>
            <w:vAlign w:val="center"/>
          </w:tcPr>
          <w:p w14:paraId="0218698D" w14:textId="77777777" w:rsidR="000A0458" w:rsidRPr="000A0458" w:rsidRDefault="000A0458" w:rsidP="000A0458">
            <w:pPr>
              <w:jc w:val="center"/>
              <w:rPr>
                <w:color w:val="000000"/>
                <w:sz w:val="12"/>
                <w:szCs w:val="12"/>
              </w:rPr>
            </w:pPr>
            <w:r w:rsidRPr="000A0458">
              <w:rPr>
                <w:color w:val="000000"/>
                <w:sz w:val="12"/>
                <w:szCs w:val="12"/>
              </w:rPr>
              <w:t>4.14</w:t>
            </w:r>
          </w:p>
        </w:tc>
        <w:tc>
          <w:tcPr>
            <w:tcW w:w="7495" w:type="dxa"/>
            <w:shd w:val="clear" w:color="auto" w:fill="auto"/>
            <w:vAlign w:val="center"/>
          </w:tcPr>
          <w:p w14:paraId="7D95E9E3"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p>
        </w:tc>
        <w:tc>
          <w:tcPr>
            <w:tcW w:w="449" w:type="dxa"/>
            <w:shd w:val="clear" w:color="auto" w:fill="auto"/>
            <w:vAlign w:val="center"/>
          </w:tcPr>
          <w:p w14:paraId="7B3A94FC" w14:textId="77777777" w:rsidR="000A0458" w:rsidRPr="000A0458" w:rsidRDefault="000A0458" w:rsidP="000A0458">
            <w:pPr>
              <w:jc w:val="center"/>
              <w:rPr>
                <w:color w:val="000000"/>
                <w:sz w:val="12"/>
                <w:szCs w:val="12"/>
              </w:rPr>
            </w:pPr>
            <w:r w:rsidRPr="000A0458">
              <w:rPr>
                <w:color w:val="000000"/>
                <w:sz w:val="12"/>
                <w:szCs w:val="12"/>
              </w:rPr>
              <w:t>2027</w:t>
            </w:r>
          </w:p>
        </w:tc>
        <w:tc>
          <w:tcPr>
            <w:tcW w:w="539" w:type="dxa"/>
            <w:shd w:val="clear" w:color="auto" w:fill="auto"/>
            <w:vAlign w:val="center"/>
          </w:tcPr>
          <w:p w14:paraId="1172917E" w14:textId="77777777" w:rsidR="000A0458" w:rsidRPr="000A0458" w:rsidRDefault="000A0458" w:rsidP="000A0458">
            <w:pPr>
              <w:jc w:val="center"/>
              <w:rPr>
                <w:color w:val="000000"/>
                <w:sz w:val="12"/>
                <w:szCs w:val="12"/>
              </w:rPr>
            </w:pPr>
            <w:r w:rsidRPr="000A0458">
              <w:rPr>
                <w:color w:val="000000"/>
                <w:sz w:val="12"/>
                <w:szCs w:val="12"/>
              </w:rPr>
              <w:t>2027</w:t>
            </w:r>
          </w:p>
        </w:tc>
        <w:tc>
          <w:tcPr>
            <w:tcW w:w="494" w:type="dxa"/>
            <w:shd w:val="clear" w:color="auto" w:fill="auto"/>
            <w:vAlign w:val="center"/>
          </w:tcPr>
          <w:p w14:paraId="734451AE"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1EFE884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5BF069A"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2C6D109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F2372F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DFE20FB"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944205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59882D1" w14:textId="77777777" w:rsidR="000A0458" w:rsidRPr="000A0458" w:rsidRDefault="000A0458" w:rsidP="000A0458">
            <w:pPr>
              <w:jc w:val="center"/>
              <w:rPr>
                <w:color w:val="000000"/>
                <w:sz w:val="12"/>
                <w:szCs w:val="12"/>
              </w:rPr>
            </w:pPr>
            <w:r w:rsidRPr="000A0458">
              <w:rPr>
                <w:color w:val="000000"/>
                <w:sz w:val="12"/>
                <w:szCs w:val="12"/>
              </w:rPr>
              <w:t>1263,24</w:t>
            </w:r>
          </w:p>
        </w:tc>
        <w:tc>
          <w:tcPr>
            <w:tcW w:w="674" w:type="dxa"/>
            <w:shd w:val="clear" w:color="auto" w:fill="auto"/>
            <w:vAlign w:val="center"/>
          </w:tcPr>
          <w:p w14:paraId="66DF590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16737DD"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C872571" w14:textId="77777777" w:rsidTr="000A0458">
        <w:trPr>
          <w:trHeight w:val="19"/>
        </w:trPr>
        <w:tc>
          <w:tcPr>
            <w:tcW w:w="779" w:type="dxa"/>
            <w:shd w:val="clear" w:color="000000" w:fill="FFFFFF"/>
            <w:vAlign w:val="center"/>
          </w:tcPr>
          <w:p w14:paraId="3FEA15F5" w14:textId="77777777" w:rsidR="000A0458" w:rsidRPr="000A0458" w:rsidRDefault="000A0458" w:rsidP="000A0458">
            <w:pPr>
              <w:jc w:val="center"/>
              <w:rPr>
                <w:color w:val="000000"/>
                <w:sz w:val="12"/>
                <w:szCs w:val="12"/>
              </w:rPr>
            </w:pPr>
            <w:r w:rsidRPr="000A0458">
              <w:rPr>
                <w:color w:val="000000"/>
                <w:sz w:val="12"/>
                <w:szCs w:val="12"/>
              </w:rPr>
              <w:t>4.15</w:t>
            </w:r>
          </w:p>
        </w:tc>
        <w:tc>
          <w:tcPr>
            <w:tcW w:w="7495" w:type="dxa"/>
            <w:shd w:val="clear" w:color="auto" w:fill="auto"/>
            <w:vAlign w:val="center"/>
          </w:tcPr>
          <w:p w14:paraId="12593AFD"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Елгино</w:t>
            </w:r>
            <w:proofErr w:type="spellEnd"/>
          </w:p>
        </w:tc>
        <w:tc>
          <w:tcPr>
            <w:tcW w:w="449" w:type="dxa"/>
            <w:shd w:val="clear" w:color="auto" w:fill="auto"/>
            <w:vAlign w:val="center"/>
          </w:tcPr>
          <w:p w14:paraId="0438AD5E" w14:textId="77777777" w:rsidR="000A0458" w:rsidRPr="000A0458" w:rsidRDefault="000A0458" w:rsidP="000A0458">
            <w:pPr>
              <w:jc w:val="center"/>
              <w:rPr>
                <w:color w:val="000000"/>
                <w:sz w:val="12"/>
                <w:szCs w:val="12"/>
              </w:rPr>
            </w:pPr>
            <w:r w:rsidRPr="000A0458">
              <w:rPr>
                <w:color w:val="000000"/>
                <w:sz w:val="12"/>
                <w:szCs w:val="12"/>
              </w:rPr>
              <w:t>2026</w:t>
            </w:r>
          </w:p>
        </w:tc>
        <w:tc>
          <w:tcPr>
            <w:tcW w:w="539" w:type="dxa"/>
            <w:shd w:val="clear" w:color="auto" w:fill="auto"/>
            <w:vAlign w:val="center"/>
          </w:tcPr>
          <w:p w14:paraId="0D5F9E22" w14:textId="77777777" w:rsidR="000A0458" w:rsidRPr="000A0458" w:rsidRDefault="000A0458" w:rsidP="000A0458">
            <w:pPr>
              <w:jc w:val="center"/>
              <w:rPr>
                <w:color w:val="000000"/>
                <w:sz w:val="12"/>
                <w:szCs w:val="12"/>
              </w:rPr>
            </w:pPr>
            <w:r w:rsidRPr="000A0458">
              <w:rPr>
                <w:color w:val="000000"/>
                <w:sz w:val="12"/>
                <w:szCs w:val="12"/>
              </w:rPr>
              <w:t>2026</w:t>
            </w:r>
          </w:p>
        </w:tc>
        <w:tc>
          <w:tcPr>
            <w:tcW w:w="494" w:type="dxa"/>
            <w:shd w:val="clear" w:color="auto" w:fill="auto"/>
            <w:vAlign w:val="center"/>
          </w:tcPr>
          <w:p w14:paraId="28422D8F"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0DDA8B1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4159C90"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1C23F93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B1B54B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28EE09A"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E4B5D25"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3C412F2E"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2BBBD047"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F320217"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7EAB1091" w14:textId="77777777" w:rsidTr="000A0458">
        <w:trPr>
          <w:trHeight w:val="19"/>
        </w:trPr>
        <w:tc>
          <w:tcPr>
            <w:tcW w:w="779" w:type="dxa"/>
            <w:shd w:val="clear" w:color="000000" w:fill="FFFFFF"/>
            <w:vAlign w:val="center"/>
          </w:tcPr>
          <w:p w14:paraId="07B427E9" w14:textId="77777777" w:rsidR="000A0458" w:rsidRPr="000A0458" w:rsidRDefault="000A0458" w:rsidP="000A0458">
            <w:pPr>
              <w:jc w:val="center"/>
              <w:rPr>
                <w:color w:val="000000"/>
                <w:sz w:val="12"/>
                <w:szCs w:val="12"/>
              </w:rPr>
            </w:pPr>
            <w:r w:rsidRPr="000A0458">
              <w:rPr>
                <w:color w:val="000000"/>
                <w:sz w:val="12"/>
                <w:szCs w:val="12"/>
              </w:rPr>
              <w:t>4.16</w:t>
            </w:r>
          </w:p>
        </w:tc>
        <w:tc>
          <w:tcPr>
            <w:tcW w:w="7495" w:type="dxa"/>
            <w:shd w:val="clear" w:color="auto" w:fill="auto"/>
            <w:vAlign w:val="center"/>
          </w:tcPr>
          <w:p w14:paraId="256BD08A"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Белянино</w:t>
            </w:r>
            <w:proofErr w:type="spellEnd"/>
          </w:p>
        </w:tc>
        <w:tc>
          <w:tcPr>
            <w:tcW w:w="449" w:type="dxa"/>
            <w:shd w:val="clear" w:color="auto" w:fill="auto"/>
            <w:vAlign w:val="center"/>
          </w:tcPr>
          <w:p w14:paraId="342C0F22" w14:textId="77777777" w:rsidR="000A0458" w:rsidRPr="000A0458" w:rsidRDefault="000A0458" w:rsidP="000A0458">
            <w:pPr>
              <w:jc w:val="center"/>
              <w:rPr>
                <w:color w:val="000000"/>
                <w:sz w:val="12"/>
                <w:szCs w:val="12"/>
              </w:rPr>
            </w:pPr>
            <w:r w:rsidRPr="000A0458">
              <w:rPr>
                <w:color w:val="000000"/>
                <w:sz w:val="12"/>
                <w:szCs w:val="12"/>
              </w:rPr>
              <w:t>2028</w:t>
            </w:r>
          </w:p>
        </w:tc>
        <w:tc>
          <w:tcPr>
            <w:tcW w:w="539" w:type="dxa"/>
            <w:shd w:val="clear" w:color="auto" w:fill="auto"/>
            <w:vAlign w:val="center"/>
          </w:tcPr>
          <w:p w14:paraId="194D4C64" w14:textId="77777777" w:rsidR="000A0458" w:rsidRPr="000A0458" w:rsidRDefault="000A0458" w:rsidP="000A0458">
            <w:pPr>
              <w:jc w:val="center"/>
              <w:rPr>
                <w:color w:val="000000"/>
                <w:sz w:val="12"/>
                <w:szCs w:val="12"/>
              </w:rPr>
            </w:pPr>
            <w:r w:rsidRPr="000A0458">
              <w:rPr>
                <w:color w:val="000000"/>
                <w:sz w:val="12"/>
                <w:szCs w:val="12"/>
              </w:rPr>
              <w:t>2028</w:t>
            </w:r>
          </w:p>
        </w:tc>
        <w:tc>
          <w:tcPr>
            <w:tcW w:w="494" w:type="dxa"/>
            <w:shd w:val="clear" w:color="auto" w:fill="auto"/>
            <w:vAlign w:val="center"/>
          </w:tcPr>
          <w:p w14:paraId="45786548"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36D2438A"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B75CA71"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30E42B91"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C681D5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13A46E9"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3BF03E1"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204A129"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46A77FBE"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22DC7617"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7CB7272" w14:textId="77777777" w:rsidTr="000A0458">
        <w:trPr>
          <w:trHeight w:val="19"/>
        </w:trPr>
        <w:tc>
          <w:tcPr>
            <w:tcW w:w="779" w:type="dxa"/>
            <w:shd w:val="clear" w:color="000000" w:fill="FFFFFF"/>
            <w:vAlign w:val="center"/>
          </w:tcPr>
          <w:p w14:paraId="03A77E12" w14:textId="77777777" w:rsidR="000A0458" w:rsidRPr="000A0458" w:rsidRDefault="000A0458" w:rsidP="000A0458">
            <w:pPr>
              <w:jc w:val="center"/>
              <w:rPr>
                <w:color w:val="000000"/>
                <w:sz w:val="12"/>
                <w:szCs w:val="12"/>
              </w:rPr>
            </w:pPr>
            <w:r w:rsidRPr="000A0458">
              <w:rPr>
                <w:color w:val="000000"/>
                <w:sz w:val="12"/>
                <w:szCs w:val="12"/>
              </w:rPr>
              <w:t>4.17</w:t>
            </w:r>
          </w:p>
        </w:tc>
        <w:tc>
          <w:tcPr>
            <w:tcW w:w="7495" w:type="dxa"/>
            <w:shd w:val="clear" w:color="auto" w:fill="auto"/>
            <w:vAlign w:val="center"/>
          </w:tcPr>
          <w:p w14:paraId="4B9C2186"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449" w:type="dxa"/>
            <w:shd w:val="clear" w:color="auto" w:fill="auto"/>
            <w:vAlign w:val="center"/>
          </w:tcPr>
          <w:p w14:paraId="3FBEF93B" w14:textId="77777777" w:rsidR="000A0458" w:rsidRPr="000A0458" w:rsidRDefault="000A0458" w:rsidP="000A0458">
            <w:pPr>
              <w:jc w:val="center"/>
              <w:rPr>
                <w:color w:val="000000"/>
                <w:sz w:val="12"/>
                <w:szCs w:val="12"/>
              </w:rPr>
            </w:pPr>
            <w:r w:rsidRPr="000A0458">
              <w:rPr>
                <w:color w:val="000000"/>
                <w:sz w:val="12"/>
                <w:szCs w:val="12"/>
              </w:rPr>
              <w:t>2028</w:t>
            </w:r>
          </w:p>
        </w:tc>
        <w:tc>
          <w:tcPr>
            <w:tcW w:w="539" w:type="dxa"/>
            <w:shd w:val="clear" w:color="auto" w:fill="auto"/>
            <w:vAlign w:val="center"/>
          </w:tcPr>
          <w:p w14:paraId="1C6C2753" w14:textId="77777777" w:rsidR="000A0458" w:rsidRPr="000A0458" w:rsidRDefault="000A0458" w:rsidP="000A0458">
            <w:pPr>
              <w:jc w:val="center"/>
              <w:rPr>
                <w:color w:val="000000"/>
                <w:sz w:val="12"/>
                <w:szCs w:val="12"/>
              </w:rPr>
            </w:pPr>
            <w:r w:rsidRPr="000A0458">
              <w:rPr>
                <w:color w:val="000000"/>
                <w:sz w:val="12"/>
                <w:szCs w:val="12"/>
              </w:rPr>
              <w:t>2028</w:t>
            </w:r>
          </w:p>
        </w:tc>
        <w:tc>
          <w:tcPr>
            <w:tcW w:w="494" w:type="dxa"/>
            <w:shd w:val="clear" w:color="auto" w:fill="auto"/>
            <w:vAlign w:val="center"/>
          </w:tcPr>
          <w:p w14:paraId="7C2D5B4A"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7314124D"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40F0DE1" w14:textId="77777777" w:rsidR="000A0458" w:rsidRPr="000A0458" w:rsidRDefault="000A0458" w:rsidP="000A0458">
            <w:pPr>
              <w:jc w:val="center"/>
              <w:rPr>
                <w:color w:val="000000"/>
                <w:sz w:val="12"/>
                <w:szCs w:val="12"/>
              </w:rPr>
            </w:pPr>
            <w:r w:rsidRPr="000A0458">
              <w:rPr>
                <w:color w:val="000000"/>
                <w:sz w:val="12"/>
                <w:szCs w:val="12"/>
              </w:rPr>
              <w:t>1894,63</w:t>
            </w:r>
          </w:p>
        </w:tc>
        <w:tc>
          <w:tcPr>
            <w:tcW w:w="404" w:type="dxa"/>
            <w:shd w:val="clear" w:color="auto" w:fill="auto"/>
            <w:vAlign w:val="center"/>
          </w:tcPr>
          <w:p w14:paraId="30945EF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70BBE43"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88EE157"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C6787A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ACB91E4"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6EA8C692" w14:textId="77777777" w:rsidR="000A0458" w:rsidRPr="000A0458" w:rsidRDefault="000A0458" w:rsidP="000A0458">
            <w:pPr>
              <w:jc w:val="center"/>
              <w:rPr>
                <w:color w:val="000000"/>
                <w:sz w:val="12"/>
                <w:szCs w:val="12"/>
              </w:rPr>
            </w:pPr>
            <w:r w:rsidRPr="000A0458">
              <w:rPr>
                <w:color w:val="000000"/>
                <w:sz w:val="12"/>
                <w:szCs w:val="12"/>
              </w:rPr>
              <w:t>1894,63</w:t>
            </w:r>
          </w:p>
        </w:tc>
        <w:tc>
          <w:tcPr>
            <w:tcW w:w="539" w:type="dxa"/>
            <w:shd w:val="clear" w:color="auto" w:fill="auto"/>
            <w:vAlign w:val="center"/>
          </w:tcPr>
          <w:p w14:paraId="5BD6BADC"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FE92F44" w14:textId="77777777" w:rsidTr="000A0458">
        <w:trPr>
          <w:trHeight w:val="19"/>
        </w:trPr>
        <w:tc>
          <w:tcPr>
            <w:tcW w:w="779" w:type="dxa"/>
            <w:shd w:val="clear" w:color="000000" w:fill="FFFFFF"/>
            <w:vAlign w:val="center"/>
          </w:tcPr>
          <w:p w14:paraId="32F2682A" w14:textId="77777777" w:rsidR="000A0458" w:rsidRPr="000A0458" w:rsidRDefault="000A0458" w:rsidP="000A0458">
            <w:pPr>
              <w:jc w:val="center"/>
              <w:rPr>
                <w:color w:val="000000"/>
                <w:sz w:val="12"/>
                <w:szCs w:val="12"/>
              </w:rPr>
            </w:pPr>
            <w:r w:rsidRPr="000A0458">
              <w:rPr>
                <w:color w:val="000000"/>
                <w:sz w:val="12"/>
                <w:szCs w:val="12"/>
              </w:rPr>
              <w:t>4.18</w:t>
            </w:r>
          </w:p>
        </w:tc>
        <w:tc>
          <w:tcPr>
            <w:tcW w:w="7495" w:type="dxa"/>
            <w:shd w:val="clear" w:color="auto" w:fill="auto"/>
            <w:vAlign w:val="center"/>
          </w:tcPr>
          <w:p w14:paraId="1892EA8D"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449" w:type="dxa"/>
            <w:shd w:val="clear" w:color="auto" w:fill="auto"/>
            <w:vAlign w:val="center"/>
          </w:tcPr>
          <w:p w14:paraId="573CEE26" w14:textId="77777777" w:rsidR="000A0458" w:rsidRPr="000A0458" w:rsidRDefault="000A0458" w:rsidP="000A0458">
            <w:pPr>
              <w:jc w:val="center"/>
              <w:rPr>
                <w:color w:val="000000"/>
                <w:sz w:val="12"/>
                <w:szCs w:val="12"/>
              </w:rPr>
            </w:pPr>
            <w:r w:rsidRPr="000A0458">
              <w:rPr>
                <w:color w:val="000000"/>
                <w:sz w:val="12"/>
                <w:szCs w:val="12"/>
              </w:rPr>
              <w:t>2028</w:t>
            </w:r>
          </w:p>
        </w:tc>
        <w:tc>
          <w:tcPr>
            <w:tcW w:w="539" w:type="dxa"/>
            <w:shd w:val="clear" w:color="auto" w:fill="auto"/>
            <w:vAlign w:val="center"/>
          </w:tcPr>
          <w:p w14:paraId="57891A38" w14:textId="77777777" w:rsidR="000A0458" w:rsidRPr="000A0458" w:rsidRDefault="000A0458" w:rsidP="000A0458">
            <w:pPr>
              <w:jc w:val="center"/>
              <w:rPr>
                <w:color w:val="000000"/>
                <w:sz w:val="12"/>
                <w:szCs w:val="12"/>
              </w:rPr>
            </w:pPr>
            <w:r w:rsidRPr="000A0458">
              <w:rPr>
                <w:color w:val="000000"/>
                <w:sz w:val="12"/>
                <w:szCs w:val="12"/>
              </w:rPr>
              <w:t>2028</w:t>
            </w:r>
          </w:p>
        </w:tc>
        <w:tc>
          <w:tcPr>
            <w:tcW w:w="494" w:type="dxa"/>
            <w:shd w:val="clear" w:color="auto" w:fill="auto"/>
            <w:vAlign w:val="center"/>
          </w:tcPr>
          <w:p w14:paraId="41BFBE32" w14:textId="77777777" w:rsidR="000A0458" w:rsidRPr="000A0458" w:rsidRDefault="000A0458" w:rsidP="000A0458">
            <w:pPr>
              <w:jc w:val="center"/>
              <w:rPr>
                <w:color w:val="000000"/>
                <w:sz w:val="12"/>
                <w:szCs w:val="12"/>
              </w:rPr>
            </w:pPr>
            <w:r w:rsidRPr="000A0458">
              <w:rPr>
                <w:color w:val="000000"/>
                <w:sz w:val="12"/>
                <w:szCs w:val="12"/>
              </w:rPr>
              <w:t>3764,02</w:t>
            </w:r>
          </w:p>
        </w:tc>
        <w:tc>
          <w:tcPr>
            <w:tcW w:w="404" w:type="dxa"/>
            <w:shd w:val="clear" w:color="auto" w:fill="auto"/>
            <w:vAlign w:val="center"/>
          </w:tcPr>
          <w:p w14:paraId="73F0548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5E8EE54" w14:textId="77777777" w:rsidR="000A0458" w:rsidRPr="000A0458" w:rsidRDefault="000A0458" w:rsidP="000A0458">
            <w:pPr>
              <w:jc w:val="center"/>
              <w:rPr>
                <w:color w:val="000000"/>
                <w:sz w:val="12"/>
                <w:szCs w:val="12"/>
              </w:rPr>
            </w:pPr>
            <w:r w:rsidRPr="000A0458">
              <w:rPr>
                <w:color w:val="000000"/>
                <w:sz w:val="12"/>
                <w:szCs w:val="12"/>
              </w:rPr>
              <w:t>3764,02</w:t>
            </w:r>
          </w:p>
        </w:tc>
        <w:tc>
          <w:tcPr>
            <w:tcW w:w="404" w:type="dxa"/>
            <w:shd w:val="clear" w:color="auto" w:fill="auto"/>
            <w:vAlign w:val="center"/>
          </w:tcPr>
          <w:p w14:paraId="340BFA7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A936012"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2D9740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B44C9B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8FB72E1"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4173162D" w14:textId="77777777" w:rsidR="000A0458" w:rsidRPr="000A0458" w:rsidRDefault="000A0458" w:rsidP="000A0458">
            <w:pPr>
              <w:jc w:val="center"/>
              <w:rPr>
                <w:color w:val="000000"/>
                <w:sz w:val="12"/>
                <w:szCs w:val="12"/>
              </w:rPr>
            </w:pPr>
            <w:r w:rsidRPr="000A0458">
              <w:rPr>
                <w:color w:val="000000"/>
                <w:sz w:val="12"/>
                <w:szCs w:val="12"/>
              </w:rPr>
              <w:t>3764,02</w:t>
            </w:r>
          </w:p>
        </w:tc>
        <w:tc>
          <w:tcPr>
            <w:tcW w:w="539" w:type="dxa"/>
            <w:shd w:val="clear" w:color="auto" w:fill="auto"/>
            <w:vAlign w:val="center"/>
          </w:tcPr>
          <w:p w14:paraId="7726A086"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44D8EF3" w14:textId="77777777" w:rsidTr="000A0458">
        <w:trPr>
          <w:trHeight w:val="54"/>
        </w:trPr>
        <w:tc>
          <w:tcPr>
            <w:tcW w:w="779" w:type="dxa"/>
            <w:shd w:val="clear" w:color="000000" w:fill="FFFFFF"/>
            <w:vAlign w:val="center"/>
          </w:tcPr>
          <w:p w14:paraId="4FC6FD79" w14:textId="77777777" w:rsidR="000A0458" w:rsidRPr="000A0458" w:rsidRDefault="000A0458" w:rsidP="000A0458">
            <w:pPr>
              <w:jc w:val="center"/>
              <w:rPr>
                <w:color w:val="000000"/>
                <w:sz w:val="12"/>
                <w:szCs w:val="12"/>
              </w:rPr>
            </w:pPr>
            <w:r w:rsidRPr="000A0458">
              <w:rPr>
                <w:color w:val="000000"/>
                <w:sz w:val="12"/>
                <w:szCs w:val="12"/>
              </w:rPr>
              <w:t>4.19</w:t>
            </w:r>
          </w:p>
        </w:tc>
        <w:tc>
          <w:tcPr>
            <w:tcW w:w="7495" w:type="dxa"/>
            <w:shd w:val="clear" w:color="auto" w:fill="auto"/>
            <w:vAlign w:val="center"/>
          </w:tcPr>
          <w:p w14:paraId="1FF6E686"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Зеледеево</w:t>
            </w:r>
            <w:proofErr w:type="spellEnd"/>
            <w:r w:rsidRPr="000A0458">
              <w:rPr>
                <w:color w:val="000000"/>
                <w:sz w:val="12"/>
                <w:szCs w:val="12"/>
              </w:rPr>
              <w:t xml:space="preserve"> (школа)</w:t>
            </w:r>
          </w:p>
        </w:tc>
        <w:tc>
          <w:tcPr>
            <w:tcW w:w="449" w:type="dxa"/>
            <w:shd w:val="clear" w:color="auto" w:fill="auto"/>
            <w:vAlign w:val="center"/>
          </w:tcPr>
          <w:p w14:paraId="5DF654CE" w14:textId="77777777" w:rsidR="000A0458" w:rsidRPr="000A0458" w:rsidRDefault="000A0458" w:rsidP="000A0458">
            <w:pPr>
              <w:jc w:val="center"/>
              <w:rPr>
                <w:color w:val="000000"/>
                <w:sz w:val="12"/>
                <w:szCs w:val="12"/>
              </w:rPr>
            </w:pPr>
            <w:r w:rsidRPr="000A0458">
              <w:rPr>
                <w:color w:val="000000"/>
                <w:sz w:val="12"/>
                <w:szCs w:val="12"/>
              </w:rPr>
              <w:t>2027</w:t>
            </w:r>
          </w:p>
        </w:tc>
        <w:tc>
          <w:tcPr>
            <w:tcW w:w="539" w:type="dxa"/>
            <w:shd w:val="clear" w:color="auto" w:fill="auto"/>
            <w:vAlign w:val="center"/>
          </w:tcPr>
          <w:p w14:paraId="4E205088" w14:textId="77777777" w:rsidR="000A0458" w:rsidRPr="000A0458" w:rsidRDefault="000A0458" w:rsidP="000A0458">
            <w:pPr>
              <w:jc w:val="center"/>
              <w:rPr>
                <w:color w:val="000000"/>
                <w:sz w:val="12"/>
                <w:szCs w:val="12"/>
              </w:rPr>
            </w:pPr>
            <w:r w:rsidRPr="000A0458">
              <w:rPr>
                <w:color w:val="000000"/>
                <w:sz w:val="12"/>
                <w:szCs w:val="12"/>
              </w:rPr>
              <w:t>2027</w:t>
            </w:r>
          </w:p>
        </w:tc>
        <w:tc>
          <w:tcPr>
            <w:tcW w:w="494" w:type="dxa"/>
            <w:shd w:val="clear" w:color="auto" w:fill="auto"/>
            <w:vAlign w:val="center"/>
          </w:tcPr>
          <w:p w14:paraId="48BE483F"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46E686BB"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14CB98B7"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61AE63B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A346F5E"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8A16E12"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74088B5E"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6D78565" w14:textId="77777777" w:rsidR="000A0458" w:rsidRPr="000A0458" w:rsidRDefault="000A0458" w:rsidP="000A0458">
            <w:pPr>
              <w:jc w:val="center"/>
              <w:rPr>
                <w:color w:val="000000"/>
                <w:sz w:val="12"/>
                <w:szCs w:val="12"/>
              </w:rPr>
            </w:pPr>
            <w:r w:rsidRPr="000A0458">
              <w:rPr>
                <w:color w:val="000000"/>
                <w:sz w:val="12"/>
                <w:szCs w:val="12"/>
              </w:rPr>
              <w:t>1263,24</w:t>
            </w:r>
          </w:p>
        </w:tc>
        <w:tc>
          <w:tcPr>
            <w:tcW w:w="674" w:type="dxa"/>
            <w:shd w:val="clear" w:color="auto" w:fill="auto"/>
            <w:vAlign w:val="center"/>
          </w:tcPr>
          <w:p w14:paraId="15252B11"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DF1E791"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730205A3" w14:textId="77777777" w:rsidTr="000A0458">
        <w:trPr>
          <w:trHeight w:val="19"/>
        </w:trPr>
        <w:tc>
          <w:tcPr>
            <w:tcW w:w="779" w:type="dxa"/>
            <w:shd w:val="clear" w:color="000000" w:fill="FFFFFF"/>
            <w:vAlign w:val="center"/>
          </w:tcPr>
          <w:p w14:paraId="3E71E1FC" w14:textId="77777777" w:rsidR="000A0458" w:rsidRPr="000A0458" w:rsidRDefault="000A0458" w:rsidP="000A0458">
            <w:pPr>
              <w:jc w:val="center"/>
              <w:rPr>
                <w:color w:val="000000"/>
                <w:sz w:val="12"/>
                <w:szCs w:val="12"/>
              </w:rPr>
            </w:pPr>
            <w:r w:rsidRPr="000A0458">
              <w:rPr>
                <w:color w:val="000000"/>
                <w:sz w:val="12"/>
                <w:szCs w:val="12"/>
              </w:rPr>
              <w:t>4.20</w:t>
            </w:r>
          </w:p>
        </w:tc>
        <w:tc>
          <w:tcPr>
            <w:tcW w:w="7495" w:type="dxa"/>
            <w:shd w:val="clear" w:color="auto" w:fill="auto"/>
            <w:vAlign w:val="center"/>
          </w:tcPr>
          <w:p w14:paraId="31F754FE"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r w:rsidRPr="000A0458">
              <w:rPr>
                <w:color w:val="000000"/>
                <w:sz w:val="12"/>
                <w:szCs w:val="12"/>
              </w:rPr>
              <w:t xml:space="preserve"> (приют)</w:t>
            </w:r>
          </w:p>
        </w:tc>
        <w:tc>
          <w:tcPr>
            <w:tcW w:w="449" w:type="dxa"/>
            <w:shd w:val="clear" w:color="auto" w:fill="auto"/>
            <w:vAlign w:val="center"/>
          </w:tcPr>
          <w:p w14:paraId="788462F2" w14:textId="77777777" w:rsidR="000A0458" w:rsidRPr="000A0458" w:rsidRDefault="000A0458" w:rsidP="000A0458">
            <w:pPr>
              <w:jc w:val="center"/>
              <w:rPr>
                <w:color w:val="000000"/>
                <w:sz w:val="12"/>
                <w:szCs w:val="12"/>
              </w:rPr>
            </w:pPr>
            <w:r w:rsidRPr="000A0458">
              <w:rPr>
                <w:color w:val="000000"/>
                <w:sz w:val="12"/>
                <w:szCs w:val="12"/>
              </w:rPr>
              <w:t>2027</w:t>
            </w:r>
          </w:p>
        </w:tc>
        <w:tc>
          <w:tcPr>
            <w:tcW w:w="539" w:type="dxa"/>
            <w:shd w:val="clear" w:color="auto" w:fill="auto"/>
            <w:vAlign w:val="center"/>
          </w:tcPr>
          <w:p w14:paraId="09D4D37B" w14:textId="77777777" w:rsidR="000A0458" w:rsidRPr="000A0458" w:rsidRDefault="000A0458" w:rsidP="000A0458">
            <w:pPr>
              <w:jc w:val="center"/>
              <w:rPr>
                <w:color w:val="000000"/>
                <w:sz w:val="12"/>
                <w:szCs w:val="12"/>
              </w:rPr>
            </w:pPr>
            <w:r w:rsidRPr="000A0458">
              <w:rPr>
                <w:color w:val="000000"/>
                <w:sz w:val="12"/>
                <w:szCs w:val="12"/>
              </w:rPr>
              <w:t>2027</w:t>
            </w:r>
          </w:p>
        </w:tc>
        <w:tc>
          <w:tcPr>
            <w:tcW w:w="494" w:type="dxa"/>
            <w:shd w:val="clear" w:color="auto" w:fill="auto"/>
            <w:vAlign w:val="center"/>
          </w:tcPr>
          <w:p w14:paraId="44C1C902"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59493BD3"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988EF48"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455090F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ED7596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68EC626"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E547CF2"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A49FAEC" w14:textId="77777777" w:rsidR="000A0458" w:rsidRPr="000A0458" w:rsidRDefault="000A0458" w:rsidP="000A0458">
            <w:pPr>
              <w:jc w:val="center"/>
              <w:rPr>
                <w:color w:val="000000"/>
                <w:sz w:val="12"/>
                <w:szCs w:val="12"/>
              </w:rPr>
            </w:pPr>
            <w:r w:rsidRPr="000A0458">
              <w:rPr>
                <w:color w:val="000000"/>
                <w:sz w:val="12"/>
                <w:szCs w:val="12"/>
              </w:rPr>
              <w:t>1263,24</w:t>
            </w:r>
          </w:p>
        </w:tc>
        <w:tc>
          <w:tcPr>
            <w:tcW w:w="674" w:type="dxa"/>
            <w:shd w:val="clear" w:color="auto" w:fill="auto"/>
            <w:vAlign w:val="center"/>
          </w:tcPr>
          <w:p w14:paraId="632C139D"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CF94CBF"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9CF222B" w14:textId="77777777" w:rsidTr="000A0458">
        <w:trPr>
          <w:trHeight w:val="19"/>
        </w:trPr>
        <w:tc>
          <w:tcPr>
            <w:tcW w:w="779" w:type="dxa"/>
            <w:shd w:val="clear" w:color="000000" w:fill="FFFFFF"/>
            <w:vAlign w:val="center"/>
          </w:tcPr>
          <w:p w14:paraId="2F9F3EA5" w14:textId="77777777" w:rsidR="000A0458" w:rsidRPr="000A0458" w:rsidRDefault="000A0458" w:rsidP="000A0458">
            <w:pPr>
              <w:jc w:val="center"/>
              <w:rPr>
                <w:color w:val="000000"/>
                <w:sz w:val="12"/>
                <w:szCs w:val="12"/>
              </w:rPr>
            </w:pPr>
            <w:r w:rsidRPr="000A0458">
              <w:rPr>
                <w:color w:val="000000"/>
                <w:sz w:val="12"/>
                <w:szCs w:val="12"/>
              </w:rPr>
              <w:t>4.21</w:t>
            </w:r>
          </w:p>
        </w:tc>
        <w:tc>
          <w:tcPr>
            <w:tcW w:w="7495" w:type="dxa"/>
            <w:shd w:val="clear" w:color="auto" w:fill="auto"/>
            <w:vAlign w:val="center"/>
          </w:tcPr>
          <w:p w14:paraId="0B33004F"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Большеямное</w:t>
            </w:r>
            <w:proofErr w:type="spellEnd"/>
          </w:p>
        </w:tc>
        <w:tc>
          <w:tcPr>
            <w:tcW w:w="449" w:type="dxa"/>
            <w:shd w:val="clear" w:color="auto" w:fill="auto"/>
            <w:vAlign w:val="center"/>
          </w:tcPr>
          <w:p w14:paraId="3E9F8B4D" w14:textId="77777777" w:rsidR="000A0458" w:rsidRPr="000A0458" w:rsidRDefault="000A0458" w:rsidP="000A0458">
            <w:pPr>
              <w:jc w:val="center"/>
              <w:rPr>
                <w:color w:val="000000"/>
                <w:sz w:val="12"/>
                <w:szCs w:val="12"/>
              </w:rPr>
            </w:pPr>
            <w:r w:rsidRPr="000A0458">
              <w:rPr>
                <w:color w:val="000000"/>
                <w:sz w:val="12"/>
                <w:szCs w:val="12"/>
              </w:rPr>
              <w:t>2028</w:t>
            </w:r>
          </w:p>
        </w:tc>
        <w:tc>
          <w:tcPr>
            <w:tcW w:w="539" w:type="dxa"/>
            <w:shd w:val="clear" w:color="auto" w:fill="auto"/>
            <w:vAlign w:val="center"/>
          </w:tcPr>
          <w:p w14:paraId="09AFD015" w14:textId="77777777" w:rsidR="000A0458" w:rsidRPr="000A0458" w:rsidRDefault="000A0458" w:rsidP="000A0458">
            <w:pPr>
              <w:jc w:val="center"/>
              <w:rPr>
                <w:color w:val="000000"/>
                <w:sz w:val="12"/>
                <w:szCs w:val="12"/>
              </w:rPr>
            </w:pPr>
            <w:r w:rsidRPr="000A0458">
              <w:rPr>
                <w:color w:val="000000"/>
                <w:sz w:val="12"/>
                <w:szCs w:val="12"/>
              </w:rPr>
              <w:t>2028</w:t>
            </w:r>
          </w:p>
        </w:tc>
        <w:tc>
          <w:tcPr>
            <w:tcW w:w="494" w:type="dxa"/>
            <w:shd w:val="clear" w:color="auto" w:fill="auto"/>
            <w:vAlign w:val="center"/>
          </w:tcPr>
          <w:p w14:paraId="38CE7791"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63CDC98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8B8D6F8"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161BD844"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54458F5"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6A1587F1"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70D19B1"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C9F7FC8"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7DF5E562" w14:textId="77777777" w:rsidR="000A0458" w:rsidRPr="000A0458" w:rsidRDefault="000A0458" w:rsidP="000A0458">
            <w:pPr>
              <w:jc w:val="center"/>
              <w:rPr>
                <w:color w:val="000000"/>
                <w:sz w:val="12"/>
                <w:szCs w:val="12"/>
              </w:rPr>
            </w:pPr>
            <w:r w:rsidRPr="000A0458">
              <w:rPr>
                <w:color w:val="000000"/>
                <w:sz w:val="12"/>
                <w:szCs w:val="12"/>
              </w:rPr>
              <w:t>1263,24</w:t>
            </w:r>
          </w:p>
        </w:tc>
        <w:tc>
          <w:tcPr>
            <w:tcW w:w="539" w:type="dxa"/>
            <w:shd w:val="clear" w:color="auto" w:fill="auto"/>
            <w:vAlign w:val="center"/>
          </w:tcPr>
          <w:p w14:paraId="5D6DD69D"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2BA42606" w14:textId="77777777" w:rsidTr="000A0458">
        <w:trPr>
          <w:trHeight w:val="19"/>
        </w:trPr>
        <w:tc>
          <w:tcPr>
            <w:tcW w:w="779" w:type="dxa"/>
            <w:shd w:val="clear" w:color="000000" w:fill="FFFFFF"/>
            <w:vAlign w:val="center"/>
          </w:tcPr>
          <w:p w14:paraId="7A5EC35A" w14:textId="77777777" w:rsidR="000A0458" w:rsidRPr="000A0458" w:rsidRDefault="000A0458" w:rsidP="000A0458">
            <w:pPr>
              <w:jc w:val="center"/>
              <w:rPr>
                <w:color w:val="000000"/>
                <w:sz w:val="12"/>
                <w:szCs w:val="12"/>
              </w:rPr>
            </w:pPr>
            <w:r w:rsidRPr="000A0458">
              <w:rPr>
                <w:color w:val="000000"/>
                <w:sz w:val="12"/>
                <w:szCs w:val="12"/>
              </w:rPr>
              <w:t>4.22</w:t>
            </w:r>
          </w:p>
        </w:tc>
        <w:tc>
          <w:tcPr>
            <w:tcW w:w="7495" w:type="dxa"/>
            <w:shd w:val="clear" w:color="auto" w:fill="auto"/>
            <w:vAlign w:val="center"/>
          </w:tcPr>
          <w:p w14:paraId="20795DF1"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449" w:type="dxa"/>
            <w:shd w:val="clear" w:color="auto" w:fill="auto"/>
            <w:vAlign w:val="center"/>
          </w:tcPr>
          <w:p w14:paraId="6B159EF8" w14:textId="77777777" w:rsidR="000A0458" w:rsidRPr="000A0458" w:rsidRDefault="000A0458" w:rsidP="000A0458">
            <w:pPr>
              <w:jc w:val="center"/>
              <w:rPr>
                <w:color w:val="000000"/>
                <w:sz w:val="12"/>
                <w:szCs w:val="12"/>
              </w:rPr>
            </w:pPr>
            <w:r w:rsidRPr="000A0458">
              <w:rPr>
                <w:color w:val="000000"/>
                <w:sz w:val="12"/>
                <w:szCs w:val="12"/>
              </w:rPr>
              <w:t>2028</w:t>
            </w:r>
          </w:p>
        </w:tc>
        <w:tc>
          <w:tcPr>
            <w:tcW w:w="539" w:type="dxa"/>
            <w:shd w:val="clear" w:color="auto" w:fill="auto"/>
            <w:vAlign w:val="center"/>
          </w:tcPr>
          <w:p w14:paraId="378087AE" w14:textId="77777777" w:rsidR="000A0458" w:rsidRPr="000A0458" w:rsidRDefault="000A0458" w:rsidP="000A0458">
            <w:pPr>
              <w:jc w:val="center"/>
              <w:rPr>
                <w:color w:val="000000"/>
                <w:sz w:val="12"/>
                <w:szCs w:val="12"/>
              </w:rPr>
            </w:pPr>
            <w:r w:rsidRPr="000A0458">
              <w:rPr>
                <w:color w:val="000000"/>
                <w:sz w:val="12"/>
                <w:szCs w:val="12"/>
              </w:rPr>
              <w:t>2028</w:t>
            </w:r>
          </w:p>
        </w:tc>
        <w:tc>
          <w:tcPr>
            <w:tcW w:w="494" w:type="dxa"/>
            <w:shd w:val="clear" w:color="auto" w:fill="auto"/>
            <w:vAlign w:val="center"/>
          </w:tcPr>
          <w:p w14:paraId="58E1F427"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6F60631E"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5FC765C4"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7F97F162"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3142CFF"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80EF7CC"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14519B1"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42F757D8"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25F1CA51" w14:textId="77777777" w:rsidR="000A0458" w:rsidRPr="000A0458" w:rsidRDefault="000A0458" w:rsidP="000A0458">
            <w:pPr>
              <w:jc w:val="center"/>
              <w:rPr>
                <w:color w:val="000000"/>
                <w:sz w:val="12"/>
                <w:szCs w:val="12"/>
              </w:rPr>
            </w:pPr>
            <w:r w:rsidRPr="000A0458">
              <w:rPr>
                <w:color w:val="000000"/>
                <w:sz w:val="12"/>
                <w:szCs w:val="12"/>
              </w:rPr>
              <w:t>1263,24</w:t>
            </w:r>
          </w:p>
        </w:tc>
        <w:tc>
          <w:tcPr>
            <w:tcW w:w="539" w:type="dxa"/>
            <w:shd w:val="clear" w:color="auto" w:fill="auto"/>
            <w:vAlign w:val="center"/>
          </w:tcPr>
          <w:p w14:paraId="47EB5EE4"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74D48A80" w14:textId="77777777" w:rsidTr="000A0458">
        <w:trPr>
          <w:trHeight w:val="19"/>
        </w:trPr>
        <w:tc>
          <w:tcPr>
            <w:tcW w:w="779" w:type="dxa"/>
            <w:shd w:val="clear" w:color="000000" w:fill="FFFFFF"/>
            <w:vAlign w:val="center"/>
          </w:tcPr>
          <w:p w14:paraId="53537BCF" w14:textId="77777777" w:rsidR="000A0458" w:rsidRPr="000A0458" w:rsidRDefault="000A0458" w:rsidP="000A0458">
            <w:pPr>
              <w:jc w:val="center"/>
              <w:rPr>
                <w:color w:val="000000"/>
                <w:sz w:val="12"/>
                <w:szCs w:val="12"/>
              </w:rPr>
            </w:pPr>
            <w:r w:rsidRPr="000A0458">
              <w:rPr>
                <w:color w:val="000000"/>
                <w:sz w:val="12"/>
                <w:szCs w:val="12"/>
              </w:rPr>
              <w:t>4.23</w:t>
            </w:r>
          </w:p>
        </w:tc>
        <w:tc>
          <w:tcPr>
            <w:tcW w:w="7495" w:type="dxa"/>
            <w:shd w:val="clear" w:color="auto" w:fill="auto"/>
            <w:vAlign w:val="center"/>
          </w:tcPr>
          <w:p w14:paraId="44C1A6EA"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449" w:type="dxa"/>
            <w:shd w:val="clear" w:color="auto" w:fill="auto"/>
            <w:vAlign w:val="center"/>
          </w:tcPr>
          <w:p w14:paraId="542D3C5E" w14:textId="77777777" w:rsidR="000A0458" w:rsidRPr="000A0458" w:rsidRDefault="000A0458" w:rsidP="000A0458">
            <w:pPr>
              <w:jc w:val="center"/>
              <w:rPr>
                <w:color w:val="000000"/>
                <w:sz w:val="12"/>
                <w:szCs w:val="12"/>
              </w:rPr>
            </w:pPr>
            <w:r w:rsidRPr="000A0458">
              <w:rPr>
                <w:color w:val="000000"/>
                <w:sz w:val="12"/>
                <w:szCs w:val="12"/>
              </w:rPr>
              <w:t>2025</w:t>
            </w:r>
          </w:p>
        </w:tc>
        <w:tc>
          <w:tcPr>
            <w:tcW w:w="539" w:type="dxa"/>
            <w:shd w:val="clear" w:color="auto" w:fill="auto"/>
            <w:vAlign w:val="center"/>
          </w:tcPr>
          <w:p w14:paraId="6671C86C" w14:textId="77777777" w:rsidR="000A0458" w:rsidRPr="000A0458" w:rsidRDefault="000A0458" w:rsidP="000A0458">
            <w:pPr>
              <w:jc w:val="center"/>
              <w:rPr>
                <w:color w:val="000000"/>
                <w:sz w:val="12"/>
                <w:szCs w:val="12"/>
              </w:rPr>
            </w:pPr>
            <w:r w:rsidRPr="000A0458">
              <w:rPr>
                <w:color w:val="000000"/>
                <w:sz w:val="12"/>
                <w:szCs w:val="12"/>
              </w:rPr>
              <w:t>2025</w:t>
            </w:r>
          </w:p>
        </w:tc>
        <w:tc>
          <w:tcPr>
            <w:tcW w:w="494" w:type="dxa"/>
            <w:shd w:val="clear" w:color="auto" w:fill="auto"/>
            <w:vAlign w:val="center"/>
          </w:tcPr>
          <w:p w14:paraId="3622D51D"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7156995E"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2469134" w14:textId="77777777" w:rsidR="000A0458" w:rsidRPr="000A0458" w:rsidRDefault="000A0458" w:rsidP="000A0458">
            <w:pPr>
              <w:jc w:val="center"/>
              <w:rPr>
                <w:color w:val="000000"/>
                <w:sz w:val="12"/>
                <w:szCs w:val="12"/>
              </w:rPr>
            </w:pPr>
            <w:r w:rsidRPr="000A0458">
              <w:rPr>
                <w:color w:val="000000"/>
                <w:sz w:val="12"/>
                <w:szCs w:val="12"/>
              </w:rPr>
              <w:t>1263,24</w:t>
            </w:r>
          </w:p>
        </w:tc>
        <w:tc>
          <w:tcPr>
            <w:tcW w:w="404" w:type="dxa"/>
            <w:shd w:val="clear" w:color="auto" w:fill="auto"/>
            <w:vAlign w:val="center"/>
          </w:tcPr>
          <w:p w14:paraId="083D3AA8"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FFFEC7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081E6161" w14:textId="77777777" w:rsidR="000A0458" w:rsidRPr="000A0458" w:rsidRDefault="000A0458" w:rsidP="000A0458">
            <w:pPr>
              <w:jc w:val="center"/>
              <w:rPr>
                <w:color w:val="000000"/>
                <w:sz w:val="12"/>
                <w:szCs w:val="12"/>
              </w:rPr>
            </w:pPr>
            <w:r w:rsidRPr="000A0458">
              <w:rPr>
                <w:color w:val="000000"/>
                <w:sz w:val="12"/>
                <w:szCs w:val="12"/>
              </w:rPr>
              <w:t>1263,24</w:t>
            </w:r>
          </w:p>
        </w:tc>
        <w:tc>
          <w:tcPr>
            <w:tcW w:w="539" w:type="dxa"/>
            <w:shd w:val="clear" w:color="auto" w:fill="auto"/>
            <w:vAlign w:val="center"/>
          </w:tcPr>
          <w:p w14:paraId="108A6DCE"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29A327B8" w14:textId="77777777" w:rsidR="000A0458" w:rsidRPr="000A0458" w:rsidRDefault="000A0458" w:rsidP="000A0458">
            <w:pPr>
              <w:jc w:val="center"/>
              <w:rPr>
                <w:color w:val="000000"/>
                <w:sz w:val="12"/>
                <w:szCs w:val="12"/>
              </w:rPr>
            </w:pPr>
            <w:r w:rsidRPr="000A0458">
              <w:rPr>
                <w:color w:val="000000"/>
                <w:sz w:val="12"/>
                <w:szCs w:val="12"/>
              </w:rPr>
              <w:t>0,00</w:t>
            </w:r>
          </w:p>
        </w:tc>
        <w:tc>
          <w:tcPr>
            <w:tcW w:w="674" w:type="dxa"/>
            <w:shd w:val="clear" w:color="auto" w:fill="auto"/>
            <w:vAlign w:val="center"/>
          </w:tcPr>
          <w:p w14:paraId="733773F0" w14:textId="77777777" w:rsidR="000A0458" w:rsidRPr="000A0458" w:rsidRDefault="000A0458" w:rsidP="000A0458">
            <w:pPr>
              <w:jc w:val="center"/>
              <w:rPr>
                <w:color w:val="000000"/>
                <w:sz w:val="12"/>
                <w:szCs w:val="12"/>
              </w:rPr>
            </w:pPr>
            <w:r w:rsidRPr="000A0458">
              <w:rPr>
                <w:color w:val="000000"/>
                <w:sz w:val="12"/>
                <w:szCs w:val="12"/>
              </w:rPr>
              <w:t>0,00</w:t>
            </w:r>
          </w:p>
        </w:tc>
        <w:tc>
          <w:tcPr>
            <w:tcW w:w="539" w:type="dxa"/>
            <w:shd w:val="clear" w:color="auto" w:fill="auto"/>
            <w:vAlign w:val="center"/>
          </w:tcPr>
          <w:p w14:paraId="3167C3F0"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2AD76B24" w14:textId="77777777" w:rsidTr="000A0458">
        <w:trPr>
          <w:trHeight w:val="19"/>
        </w:trPr>
        <w:tc>
          <w:tcPr>
            <w:tcW w:w="9264" w:type="dxa"/>
            <w:gridSpan w:val="4"/>
            <w:shd w:val="clear" w:color="auto" w:fill="auto"/>
            <w:noWrap/>
            <w:vAlign w:val="center"/>
            <w:hideMark/>
          </w:tcPr>
          <w:p w14:paraId="18D2592C" w14:textId="77777777" w:rsidR="000A0458" w:rsidRPr="000A0458" w:rsidRDefault="000A0458" w:rsidP="000A0458">
            <w:pPr>
              <w:rPr>
                <w:bCs/>
                <w:color w:val="000000"/>
                <w:sz w:val="12"/>
                <w:szCs w:val="12"/>
              </w:rPr>
            </w:pPr>
            <w:r w:rsidRPr="000A0458">
              <w:rPr>
                <w:bCs/>
                <w:color w:val="000000"/>
                <w:sz w:val="12"/>
                <w:szCs w:val="12"/>
              </w:rPr>
              <w:t>Всего по группе 4</w:t>
            </w:r>
          </w:p>
        </w:tc>
        <w:tc>
          <w:tcPr>
            <w:tcW w:w="494" w:type="dxa"/>
            <w:shd w:val="clear" w:color="auto" w:fill="auto"/>
            <w:vAlign w:val="center"/>
          </w:tcPr>
          <w:p w14:paraId="58B3AC73" w14:textId="77777777" w:rsidR="000A0458" w:rsidRPr="000A0458" w:rsidRDefault="000A0458" w:rsidP="000A0458">
            <w:pPr>
              <w:jc w:val="center"/>
              <w:rPr>
                <w:bCs/>
                <w:color w:val="000000"/>
                <w:sz w:val="12"/>
                <w:szCs w:val="12"/>
              </w:rPr>
            </w:pPr>
            <w:r w:rsidRPr="000A0458">
              <w:rPr>
                <w:bCs/>
                <w:color w:val="000000"/>
                <w:sz w:val="12"/>
                <w:szCs w:val="12"/>
              </w:rPr>
              <w:t>43212,64</w:t>
            </w:r>
          </w:p>
        </w:tc>
        <w:tc>
          <w:tcPr>
            <w:tcW w:w="404" w:type="dxa"/>
            <w:shd w:val="clear" w:color="auto" w:fill="auto"/>
            <w:vAlign w:val="center"/>
          </w:tcPr>
          <w:p w14:paraId="7FEB8BD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39" w:type="dxa"/>
            <w:shd w:val="clear" w:color="auto" w:fill="auto"/>
            <w:vAlign w:val="center"/>
          </w:tcPr>
          <w:p w14:paraId="0A60D608" w14:textId="77777777" w:rsidR="000A0458" w:rsidRPr="000A0458" w:rsidRDefault="000A0458" w:rsidP="000A0458">
            <w:pPr>
              <w:jc w:val="center"/>
              <w:rPr>
                <w:bCs/>
                <w:color w:val="000000"/>
                <w:sz w:val="12"/>
                <w:szCs w:val="12"/>
              </w:rPr>
            </w:pPr>
            <w:r w:rsidRPr="000A0458">
              <w:rPr>
                <w:bCs/>
                <w:color w:val="000000"/>
                <w:sz w:val="12"/>
                <w:szCs w:val="12"/>
              </w:rPr>
              <w:t>43212,64</w:t>
            </w:r>
          </w:p>
        </w:tc>
        <w:tc>
          <w:tcPr>
            <w:tcW w:w="404" w:type="dxa"/>
            <w:shd w:val="clear" w:color="auto" w:fill="auto"/>
            <w:vAlign w:val="center"/>
          </w:tcPr>
          <w:p w14:paraId="3FFFAE6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39" w:type="dxa"/>
            <w:shd w:val="clear" w:color="auto" w:fill="auto"/>
            <w:vAlign w:val="center"/>
          </w:tcPr>
          <w:p w14:paraId="4ED343F1" w14:textId="77777777" w:rsidR="000A0458" w:rsidRPr="000A0458" w:rsidRDefault="000A0458" w:rsidP="000A0458">
            <w:pPr>
              <w:jc w:val="center"/>
              <w:rPr>
                <w:bCs/>
                <w:color w:val="000000"/>
                <w:sz w:val="12"/>
                <w:szCs w:val="12"/>
              </w:rPr>
            </w:pPr>
            <w:r w:rsidRPr="000A0458">
              <w:rPr>
                <w:bCs/>
                <w:color w:val="000000"/>
                <w:sz w:val="12"/>
                <w:szCs w:val="12"/>
              </w:rPr>
              <w:t>8282,99</w:t>
            </w:r>
          </w:p>
        </w:tc>
        <w:tc>
          <w:tcPr>
            <w:tcW w:w="539" w:type="dxa"/>
            <w:shd w:val="clear" w:color="auto" w:fill="auto"/>
            <w:vAlign w:val="center"/>
          </w:tcPr>
          <w:p w14:paraId="19E2652C" w14:textId="77777777" w:rsidR="000A0458" w:rsidRPr="000A0458" w:rsidRDefault="000A0458" w:rsidP="000A0458">
            <w:pPr>
              <w:jc w:val="center"/>
              <w:rPr>
                <w:bCs/>
                <w:color w:val="000000"/>
                <w:sz w:val="12"/>
                <w:szCs w:val="12"/>
              </w:rPr>
            </w:pPr>
            <w:r w:rsidRPr="000A0458">
              <w:rPr>
                <w:bCs/>
                <w:color w:val="000000"/>
                <w:sz w:val="12"/>
                <w:szCs w:val="12"/>
              </w:rPr>
              <w:t>7020,21</w:t>
            </w:r>
          </w:p>
        </w:tc>
        <w:tc>
          <w:tcPr>
            <w:tcW w:w="539" w:type="dxa"/>
            <w:shd w:val="clear" w:color="auto" w:fill="auto"/>
            <w:vAlign w:val="center"/>
          </w:tcPr>
          <w:p w14:paraId="1D4FFCB0" w14:textId="77777777" w:rsidR="000A0458" w:rsidRPr="000A0458" w:rsidRDefault="000A0458" w:rsidP="000A0458">
            <w:pPr>
              <w:jc w:val="center"/>
              <w:rPr>
                <w:bCs/>
                <w:color w:val="000000"/>
                <w:sz w:val="12"/>
                <w:szCs w:val="12"/>
              </w:rPr>
            </w:pPr>
            <w:r w:rsidRPr="000A0458">
              <w:rPr>
                <w:bCs/>
                <w:color w:val="000000"/>
                <w:sz w:val="12"/>
                <w:szCs w:val="12"/>
              </w:rPr>
              <w:t>8282,99</w:t>
            </w:r>
          </w:p>
        </w:tc>
        <w:tc>
          <w:tcPr>
            <w:tcW w:w="539" w:type="dxa"/>
            <w:shd w:val="clear" w:color="auto" w:fill="auto"/>
            <w:vAlign w:val="center"/>
          </w:tcPr>
          <w:p w14:paraId="209DAC27" w14:textId="77777777" w:rsidR="000A0458" w:rsidRPr="000A0458" w:rsidRDefault="000A0458" w:rsidP="000A0458">
            <w:pPr>
              <w:jc w:val="center"/>
              <w:rPr>
                <w:bCs/>
                <w:color w:val="000000"/>
                <w:sz w:val="12"/>
                <w:szCs w:val="12"/>
              </w:rPr>
            </w:pPr>
            <w:r w:rsidRPr="000A0458">
              <w:rPr>
                <w:bCs/>
                <w:color w:val="000000"/>
                <w:sz w:val="12"/>
                <w:szCs w:val="12"/>
              </w:rPr>
              <w:t>9546,69</w:t>
            </w:r>
          </w:p>
        </w:tc>
        <w:tc>
          <w:tcPr>
            <w:tcW w:w="674" w:type="dxa"/>
            <w:shd w:val="clear" w:color="auto" w:fill="auto"/>
            <w:vAlign w:val="center"/>
          </w:tcPr>
          <w:p w14:paraId="5BE22131" w14:textId="77777777" w:rsidR="000A0458" w:rsidRPr="000A0458" w:rsidRDefault="000A0458" w:rsidP="000A0458">
            <w:pPr>
              <w:jc w:val="center"/>
              <w:rPr>
                <w:bCs/>
                <w:color w:val="000000"/>
                <w:sz w:val="12"/>
                <w:szCs w:val="12"/>
              </w:rPr>
            </w:pPr>
            <w:r w:rsidRPr="000A0458">
              <w:rPr>
                <w:bCs/>
                <w:color w:val="000000"/>
                <w:sz w:val="12"/>
                <w:szCs w:val="12"/>
              </w:rPr>
              <w:t>10079,76</w:t>
            </w:r>
          </w:p>
        </w:tc>
        <w:tc>
          <w:tcPr>
            <w:tcW w:w="539" w:type="dxa"/>
            <w:shd w:val="clear" w:color="auto" w:fill="auto"/>
            <w:vAlign w:val="center"/>
          </w:tcPr>
          <w:p w14:paraId="0D204A84"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284ED03C" w14:textId="77777777" w:rsidTr="000A0458">
        <w:trPr>
          <w:trHeight w:val="19"/>
        </w:trPr>
        <w:tc>
          <w:tcPr>
            <w:tcW w:w="14475" w:type="dxa"/>
            <w:gridSpan w:val="14"/>
            <w:shd w:val="clear" w:color="auto" w:fill="auto"/>
            <w:vAlign w:val="center"/>
            <w:hideMark/>
          </w:tcPr>
          <w:p w14:paraId="25361EF8" w14:textId="77777777" w:rsidR="000A0458" w:rsidRPr="000A0458" w:rsidRDefault="000A0458" w:rsidP="000A0458">
            <w:pPr>
              <w:rPr>
                <w:bCs/>
                <w:color w:val="000000"/>
                <w:sz w:val="12"/>
                <w:szCs w:val="12"/>
              </w:rPr>
            </w:pPr>
            <w:r w:rsidRPr="000A0458">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0A0458" w:rsidRPr="000A0458" w14:paraId="3278CC08" w14:textId="77777777" w:rsidTr="000A0458">
        <w:trPr>
          <w:trHeight w:val="19"/>
        </w:trPr>
        <w:tc>
          <w:tcPr>
            <w:tcW w:w="14475" w:type="dxa"/>
            <w:gridSpan w:val="14"/>
            <w:shd w:val="clear" w:color="auto" w:fill="auto"/>
            <w:vAlign w:val="center"/>
            <w:hideMark/>
          </w:tcPr>
          <w:p w14:paraId="729753DA" w14:textId="77777777" w:rsidR="000A0458" w:rsidRPr="000A0458" w:rsidRDefault="000A0458" w:rsidP="000A0458">
            <w:pPr>
              <w:rPr>
                <w:color w:val="000000"/>
                <w:sz w:val="12"/>
                <w:szCs w:val="12"/>
              </w:rPr>
            </w:pPr>
            <w:r w:rsidRPr="000A0458">
              <w:rPr>
                <w:color w:val="000000"/>
                <w:sz w:val="12"/>
                <w:szCs w:val="12"/>
              </w:rPr>
              <w:lastRenderedPageBreak/>
              <w:t>5.1. Вывод из эксплуатации, консервация и демонтаж тепловых сетей</w:t>
            </w:r>
          </w:p>
        </w:tc>
      </w:tr>
      <w:tr w:rsidR="000A0458" w:rsidRPr="000A0458" w14:paraId="04C5A400" w14:textId="77777777" w:rsidTr="000A0458">
        <w:trPr>
          <w:trHeight w:val="19"/>
        </w:trPr>
        <w:tc>
          <w:tcPr>
            <w:tcW w:w="14475" w:type="dxa"/>
            <w:gridSpan w:val="14"/>
            <w:shd w:val="clear" w:color="auto" w:fill="auto"/>
            <w:vAlign w:val="center"/>
            <w:hideMark/>
          </w:tcPr>
          <w:p w14:paraId="5F380FDE" w14:textId="77777777" w:rsidR="000A0458" w:rsidRPr="000A0458" w:rsidRDefault="000A0458" w:rsidP="000A0458">
            <w:pPr>
              <w:rPr>
                <w:color w:val="000000"/>
                <w:sz w:val="12"/>
                <w:szCs w:val="12"/>
              </w:rPr>
            </w:pPr>
            <w:r w:rsidRPr="000A0458">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0A0458" w:rsidRPr="000A0458" w14:paraId="58358B82" w14:textId="77777777" w:rsidTr="000A0458">
        <w:trPr>
          <w:trHeight w:val="19"/>
        </w:trPr>
        <w:tc>
          <w:tcPr>
            <w:tcW w:w="9264" w:type="dxa"/>
            <w:gridSpan w:val="4"/>
            <w:shd w:val="clear" w:color="auto" w:fill="auto"/>
            <w:noWrap/>
            <w:vAlign w:val="center"/>
            <w:hideMark/>
          </w:tcPr>
          <w:p w14:paraId="2D313A24" w14:textId="77777777" w:rsidR="000A0458" w:rsidRPr="000A0458" w:rsidRDefault="000A0458" w:rsidP="000A0458">
            <w:pPr>
              <w:rPr>
                <w:bCs/>
                <w:color w:val="000000"/>
                <w:sz w:val="12"/>
                <w:szCs w:val="12"/>
              </w:rPr>
            </w:pPr>
            <w:r w:rsidRPr="000A0458">
              <w:rPr>
                <w:bCs/>
                <w:color w:val="000000"/>
                <w:sz w:val="12"/>
                <w:szCs w:val="12"/>
              </w:rPr>
              <w:t>Всего по группе 5</w:t>
            </w:r>
          </w:p>
        </w:tc>
        <w:tc>
          <w:tcPr>
            <w:tcW w:w="494" w:type="dxa"/>
            <w:shd w:val="clear" w:color="auto" w:fill="auto"/>
            <w:vAlign w:val="center"/>
          </w:tcPr>
          <w:p w14:paraId="54903C03"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auto" w:fill="auto"/>
            <w:vAlign w:val="center"/>
          </w:tcPr>
          <w:p w14:paraId="3C5B1D20"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0E792CE5"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auto" w:fill="auto"/>
            <w:vAlign w:val="center"/>
          </w:tcPr>
          <w:p w14:paraId="59BBFF9E"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000000" w:fill="FFFFFF"/>
            <w:vAlign w:val="center"/>
          </w:tcPr>
          <w:p w14:paraId="1C4A339B"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65AA87AA"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5A23741A"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1D29E024" w14:textId="77777777" w:rsidR="000A0458" w:rsidRPr="000A0458" w:rsidRDefault="000A0458" w:rsidP="000A0458">
            <w:pPr>
              <w:jc w:val="center"/>
              <w:rPr>
                <w:bCs/>
                <w:color w:val="000000"/>
                <w:sz w:val="12"/>
                <w:szCs w:val="12"/>
              </w:rPr>
            </w:pPr>
            <w:r w:rsidRPr="000A0458">
              <w:rPr>
                <w:color w:val="000000"/>
                <w:sz w:val="12"/>
                <w:szCs w:val="12"/>
              </w:rPr>
              <w:t>0,00</w:t>
            </w:r>
          </w:p>
        </w:tc>
        <w:tc>
          <w:tcPr>
            <w:tcW w:w="674" w:type="dxa"/>
            <w:shd w:val="clear" w:color="auto" w:fill="auto"/>
            <w:vAlign w:val="center"/>
          </w:tcPr>
          <w:p w14:paraId="6A887E9F"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116E86C9"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43E40184" w14:textId="77777777" w:rsidTr="000A0458">
        <w:trPr>
          <w:trHeight w:val="19"/>
        </w:trPr>
        <w:tc>
          <w:tcPr>
            <w:tcW w:w="14475" w:type="dxa"/>
            <w:gridSpan w:val="14"/>
            <w:shd w:val="clear" w:color="auto" w:fill="auto"/>
            <w:vAlign w:val="center"/>
            <w:hideMark/>
          </w:tcPr>
          <w:p w14:paraId="1935E6CD" w14:textId="77777777" w:rsidR="000A0458" w:rsidRPr="000A0458" w:rsidRDefault="000A0458" w:rsidP="000A0458">
            <w:pPr>
              <w:rPr>
                <w:bCs/>
                <w:color w:val="000000"/>
                <w:sz w:val="12"/>
                <w:szCs w:val="12"/>
              </w:rPr>
            </w:pPr>
            <w:r w:rsidRPr="000A0458">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0A0458" w:rsidRPr="000A0458" w14:paraId="3B5EA144" w14:textId="77777777" w:rsidTr="000A0458">
        <w:trPr>
          <w:trHeight w:val="19"/>
        </w:trPr>
        <w:tc>
          <w:tcPr>
            <w:tcW w:w="9264" w:type="dxa"/>
            <w:gridSpan w:val="4"/>
            <w:shd w:val="clear" w:color="auto" w:fill="auto"/>
            <w:noWrap/>
            <w:vAlign w:val="center"/>
            <w:hideMark/>
          </w:tcPr>
          <w:p w14:paraId="1D1B03E4" w14:textId="77777777" w:rsidR="000A0458" w:rsidRPr="000A0458" w:rsidRDefault="000A0458" w:rsidP="000A0458">
            <w:pPr>
              <w:rPr>
                <w:bCs/>
                <w:color w:val="000000"/>
                <w:sz w:val="12"/>
                <w:szCs w:val="12"/>
              </w:rPr>
            </w:pPr>
            <w:r w:rsidRPr="000A0458">
              <w:rPr>
                <w:bCs/>
                <w:color w:val="000000"/>
                <w:sz w:val="12"/>
                <w:szCs w:val="12"/>
              </w:rPr>
              <w:t>Всего по группе 6</w:t>
            </w:r>
          </w:p>
        </w:tc>
        <w:tc>
          <w:tcPr>
            <w:tcW w:w="494" w:type="dxa"/>
            <w:shd w:val="clear" w:color="auto" w:fill="auto"/>
            <w:vAlign w:val="center"/>
          </w:tcPr>
          <w:p w14:paraId="3070FAA0"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auto" w:fill="auto"/>
            <w:vAlign w:val="center"/>
          </w:tcPr>
          <w:p w14:paraId="794B99D3"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64591B5A" w14:textId="77777777" w:rsidR="000A0458" w:rsidRPr="000A0458" w:rsidRDefault="000A0458" w:rsidP="000A0458">
            <w:pPr>
              <w:jc w:val="center"/>
              <w:rPr>
                <w:bCs/>
                <w:color w:val="000000"/>
                <w:sz w:val="12"/>
                <w:szCs w:val="12"/>
              </w:rPr>
            </w:pPr>
            <w:r w:rsidRPr="000A0458">
              <w:rPr>
                <w:color w:val="000000"/>
                <w:sz w:val="12"/>
                <w:szCs w:val="12"/>
              </w:rPr>
              <w:t>0,00</w:t>
            </w:r>
          </w:p>
        </w:tc>
        <w:tc>
          <w:tcPr>
            <w:tcW w:w="404" w:type="dxa"/>
            <w:shd w:val="clear" w:color="auto" w:fill="auto"/>
            <w:vAlign w:val="center"/>
          </w:tcPr>
          <w:p w14:paraId="497B3485"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169AB094"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4774E493"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6A71A7D4"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25405459" w14:textId="77777777" w:rsidR="000A0458" w:rsidRPr="000A0458" w:rsidRDefault="000A0458" w:rsidP="000A0458">
            <w:pPr>
              <w:jc w:val="center"/>
              <w:rPr>
                <w:bCs/>
                <w:color w:val="000000"/>
                <w:sz w:val="12"/>
                <w:szCs w:val="12"/>
              </w:rPr>
            </w:pPr>
            <w:r w:rsidRPr="000A0458">
              <w:rPr>
                <w:color w:val="000000"/>
                <w:sz w:val="12"/>
                <w:szCs w:val="12"/>
              </w:rPr>
              <w:t>0,00</w:t>
            </w:r>
          </w:p>
        </w:tc>
        <w:tc>
          <w:tcPr>
            <w:tcW w:w="674" w:type="dxa"/>
            <w:shd w:val="clear" w:color="auto" w:fill="auto"/>
            <w:vAlign w:val="center"/>
          </w:tcPr>
          <w:p w14:paraId="2FF09620" w14:textId="77777777" w:rsidR="000A0458" w:rsidRPr="000A0458" w:rsidRDefault="000A0458" w:rsidP="000A0458">
            <w:pPr>
              <w:jc w:val="center"/>
              <w:rPr>
                <w:bCs/>
                <w:color w:val="000000"/>
                <w:sz w:val="12"/>
                <w:szCs w:val="12"/>
              </w:rPr>
            </w:pPr>
            <w:r w:rsidRPr="000A0458">
              <w:rPr>
                <w:color w:val="000000"/>
                <w:sz w:val="12"/>
                <w:szCs w:val="12"/>
              </w:rPr>
              <w:t>0,00</w:t>
            </w:r>
          </w:p>
        </w:tc>
        <w:tc>
          <w:tcPr>
            <w:tcW w:w="539" w:type="dxa"/>
            <w:shd w:val="clear" w:color="auto" w:fill="auto"/>
            <w:vAlign w:val="center"/>
          </w:tcPr>
          <w:p w14:paraId="3BBC2184"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55A95DDA" w14:textId="77777777" w:rsidTr="000A0458">
        <w:trPr>
          <w:trHeight w:val="19"/>
        </w:trPr>
        <w:tc>
          <w:tcPr>
            <w:tcW w:w="9264" w:type="dxa"/>
            <w:gridSpan w:val="4"/>
            <w:shd w:val="clear" w:color="auto" w:fill="auto"/>
            <w:vAlign w:val="center"/>
            <w:hideMark/>
          </w:tcPr>
          <w:p w14:paraId="385D7F27" w14:textId="77777777" w:rsidR="000A0458" w:rsidRPr="000A0458" w:rsidRDefault="000A0458" w:rsidP="000A0458">
            <w:pPr>
              <w:rPr>
                <w:bCs/>
                <w:color w:val="000000"/>
                <w:sz w:val="12"/>
                <w:szCs w:val="12"/>
              </w:rPr>
            </w:pPr>
            <w:r w:rsidRPr="000A0458">
              <w:rPr>
                <w:bCs/>
                <w:color w:val="000000"/>
                <w:sz w:val="12"/>
                <w:szCs w:val="12"/>
              </w:rPr>
              <w:t>ИТОГО по программе</w:t>
            </w:r>
          </w:p>
        </w:tc>
        <w:tc>
          <w:tcPr>
            <w:tcW w:w="494" w:type="dxa"/>
            <w:shd w:val="clear" w:color="auto" w:fill="auto"/>
            <w:vAlign w:val="center"/>
            <w:hideMark/>
          </w:tcPr>
          <w:p w14:paraId="75E3BFA6" w14:textId="77777777" w:rsidR="000A0458" w:rsidRPr="000A0458" w:rsidRDefault="000A0458" w:rsidP="000A0458">
            <w:pPr>
              <w:jc w:val="center"/>
              <w:rPr>
                <w:bCs/>
                <w:color w:val="000000"/>
                <w:sz w:val="12"/>
                <w:szCs w:val="12"/>
              </w:rPr>
            </w:pPr>
            <w:r w:rsidRPr="000A0458">
              <w:rPr>
                <w:bCs/>
                <w:color w:val="000000"/>
                <w:sz w:val="12"/>
                <w:szCs w:val="12"/>
              </w:rPr>
              <w:t>43212,64</w:t>
            </w:r>
          </w:p>
        </w:tc>
        <w:tc>
          <w:tcPr>
            <w:tcW w:w="404" w:type="dxa"/>
            <w:shd w:val="clear" w:color="auto" w:fill="auto"/>
            <w:vAlign w:val="center"/>
            <w:hideMark/>
          </w:tcPr>
          <w:p w14:paraId="3D3C444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39" w:type="dxa"/>
            <w:shd w:val="clear" w:color="auto" w:fill="auto"/>
            <w:vAlign w:val="center"/>
            <w:hideMark/>
          </w:tcPr>
          <w:p w14:paraId="4C1362AE" w14:textId="77777777" w:rsidR="000A0458" w:rsidRPr="000A0458" w:rsidRDefault="000A0458" w:rsidP="000A0458">
            <w:pPr>
              <w:jc w:val="center"/>
              <w:rPr>
                <w:bCs/>
                <w:color w:val="000000"/>
                <w:sz w:val="12"/>
                <w:szCs w:val="12"/>
              </w:rPr>
            </w:pPr>
            <w:r w:rsidRPr="000A0458">
              <w:rPr>
                <w:bCs/>
                <w:color w:val="000000"/>
                <w:sz w:val="12"/>
                <w:szCs w:val="12"/>
              </w:rPr>
              <w:t>43212,64</w:t>
            </w:r>
          </w:p>
        </w:tc>
        <w:tc>
          <w:tcPr>
            <w:tcW w:w="404" w:type="dxa"/>
            <w:shd w:val="clear" w:color="auto" w:fill="auto"/>
            <w:vAlign w:val="center"/>
            <w:hideMark/>
          </w:tcPr>
          <w:p w14:paraId="1EBD8AB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39" w:type="dxa"/>
            <w:shd w:val="clear" w:color="auto" w:fill="auto"/>
            <w:vAlign w:val="center"/>
            <w:hideMark/>
          </w:tcPr>
          <w:p w14:paraId="687FA90E" w14:textId="77777777" w:rsidR="000A0458" w:rsidRPr="000A0458" w:rsidRDefault="000A0458" w:rsidP="000A0458">
            <w:pPr>
              <w:jc w:val="center"/>
              <w:rPr>
                <w:bCs/>
                <w:color w:val="000000"/>
                <w:sz w:val="12"/>
                <w:szCs w:val="12"/>
              </w:rPr>
            </w:pPr>
            <w:r w:rsidRPr="000A0458">
              <w:rPr>
                <w:bCs/>
                <w:color w:val="000000"/>
                <w:sz w:val="12"/>
                <w:szCs w:val="12"/>
              </w:rPr>
              <w:t>8282,99</w:t>
            </w:r>
          </w:p>
        </w:tc>
        <w:tc>
          <w:tcPr>
            <w:tcW w:w="539" w:type="dxa"/>
            <w:shd w:val="clear" w:color="auto" w:fill="auto"/>
            <w:vAlign w:val="center"/>
            <w:hideMark/>
          </w:tcPr>
          <w:p w14:paraId="048573BA" w14:textId="77777777" w:rsidR="000A0458" w:rsidRPr="000A0458" w:rsidRDefault="000A0458" w:rsidP="000A0458">
            <w:pPr>
              <w:jc w:val="center"/>
              <w:rPr>
                <w:bCs/>
                <w:color w:val="000000"/>
                <w:sz w:val="12"/>
                <w:szCs w:val="12"/>
              </w:rPr>
            </w:pPr>
            <w:r w:rsidRPr="000A0458">
              <w:rPr>
                <w:bCs/>
                <w:color w:val="000000"/>
                <w:sz w:val="12"/>
                <w:szCs w:val="12"/>
              </w:rPr>
              <w:t>7020,21</w:t>
            </w:r>
          </w:p>
        </w:tc>
        <w:tc>
          <w:tcPr>
            <w:tcW w:w="539" w:type="dxa"/>
            <w:shd w:val="clear" w:color="auto" w:fill="auto"/>
            <w:vAlign w:val="center"/>
            <w:hideMark/>
          </w:tcPr>
          <w:p w14:paraId="0EB560CB" w14:textId="77777777" w:rsidR="000A0458" w:rsidRPr="000A0458" w:rsidRDefault="000A0458" w:rsidP="000A0458">
            <w:pPr>
              <w:jc w:val="center"/>
              <w:rPr>
                <w:bCs/>
                <w:color w:val="000000"/>
                <w:sz w:val="12"/>
                <w:szCs w:val="12"/>
              </w:rPr>
            </w:pPr>
            <w:r w:rsidRPr="000A0458">
              <w:rPr>
                <w:bCs/>
                <w:color w:val="000000"/>
                <w:sz w:val="12"/>
                <w:szCs w:val="12"/>
              </w:rPr>
              <w:t>8282,99</w:t>
            </w:r>
          </w:p>
        </w:tc>
        <w:tc>
          <w:tcPr>
            <w:tcW w:w="539" w:type="dxa"/>
            <w:shd w:val="clear" w:color="auto" w:fill="auto"/>
            <w:vAlign w:val="center"/>
            <w:hideMark/>
          </w:tcPr>
          <w:p w14:paraId="5F4F0464" w14:textId="77777777" w:rsidR="000A0458" w:rsidRPr="000A0458" w:rsidRDefault="000A0458" w:rsidP="000A0458">
            <w:pPr>
              <w:jc w:val="center"/>
              <w:rPr>
                <w:bCs/>
                <w:color w:val="000000"/>
                <w:sz w:val="12"/>
                <w:szCs w:val="12"/>
              </w:rPr>
            </w:pPr>
            <w:r w:rsidRPr="000A0458">
              <w:rPr>
                <w:bCs/>
                <w:color w:val="000000"/>
                <w:sz w:val="12"/>
                <w:szCs w:val="12"/>
              </w:rPr>
              <w:t>9546,69</w:t>
            </w:r>
          </w:p>
        </w:tc>
        <w:tc>
          <w:tcPr>
            <w:tcW w:w="674" w:type="dxa"/>
            <w:shd w:val="clear" w:color="auto" w:fill="auto"/>
            <w:vAlign w:val="center"/>
            <w:hideMark/>
          </w:tcPr>
          <w:p w14:paraId="75685674" w14:textId="77777777" w:rsidR="000A0458" w:rsidRPr="000A0458" w:rsidRDefault="000A0458" w:rsidP="000A0458">
            <w:pPr>
              <w:jc w:val="center"/>
              <w:rPr>
                <w:bCs/>
                <w:color w:val="000000"/>
                <w:sz w:val="12"/>
                <w:szCs w:val="12"/>
              </w:rPr>
            </w:pPr>
            <w:r w:rsidRPr="000A0458">
              <w:rPr>
                <w:bCs/>
                <w:color w:val="000000"/>
                <w:sz w:val="12"/>
                <w:szCs w:val="12"/>
              </w:rPr>
              <w:t>10079,76</w:t>
            </w:r>
          </w:p>
        </w:tc>
        <w:tc>
          <w:tcPr>
            <w:tcW w:w="539" w:type="dxa"/>
            <w:shd w:val="clear" w:color="auto" w:fill="auto"/>
            <w:vAlign w:val="center"/>
            <w:hideMark/>
          </w:tcPr>
          <w:p w14:paraId="3EC99015" w14:textId="77777777" w:rsidR="000A0458" w:rsidRPr="000A0458" w:rsidRDefault="000A0458" w:rsidP="000A0458">
            <w:pPr>
              <w:jc w:val="center"/>
              <w:rPr>
                <w:bCs/>
                <w:color w:val="000000"/>
                <w:sz w:val="12"/>
                <w:szCs w:val="12"/>
              </w:rPr>
            </w:pPr>
            <w:r w:rsidRPr="000A0458">
              <w:rPr>
                <w:bCs/>
                <w:color w:val="000000"/>
                <w:sz w:val="12"/>
                <w:szCs w:val="12"/>
              </w:rPr>
              <w:t>0,00</w:t>
            </w:r>
          </w:p>
        </w:tc>
      </w:tr>
    </w:tbl>
    <w:p w14:paraId="5D82676F" w14:textId="77777777" w:rsidR="000A0458" w:rsidRPr="000A0458" w:rsidRDefault="000A0458" w:rsidP="000A0458">
      <w:pPr>
        <w:rPr>
          <w:sz w:val="20"/>
          <w:szCs w:val="20"/>
        </w:rPr>
      </w:pPr>
    </w:p>
    <w:p w14:paraId="6EC6F519" w14:textId="77777777" w:rsidR="000A0458" w:rsidRPr="000A0458" w:rsidRDefault="000A0458" w:rsidP="000A0458">
      <w:pPr>
        <w:rPr>
          <w:sz w:val="20"/>
          <w:szCs w:val="20"/>
        </w:rPr>
      </w:pPr>
    </w:p>
    <w:tbl>
      <w:tblPr>
        <w:tblW w:w="14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3"/>
        <w:gridCol w:w="4687"/>
        <w:gridCol w:w="520"/>
        <w:gridCol w:w="781"/>
        <w:gridCol w:w="684"/>
        <w:gridCol w:w="651"/>
        <w:gridCol w:w="844"/>
        <w:gridCol w:w="2022"/>
        <w:gridCol w:w="619"/>
        <w:gridCol w:w="696"/>
        <w:gridCol w:w="746"/>
        <w:gridCol w:w="1078"/>
        <w:gridCol w:w="576"/>
      </w:tblGrid>
      <w:tr w:rsidR="000A0458" w:rsidRPr="000A0458" w14:paraId="16F75814" w14:textId="77777777" w:rsidTr="000A0458">
        <w:trPr>
          <w:trHeight w:val="20"/>
        </w:trPr>
        <w:tc>
          <w:tcPr>
            <w:tcW w:w="313" w:type="dxa"/>
            <w:vMerge w:val="restart"/>
            <w:shd w:val="clear" w:color="000000" w:fill="FFFFFF"/>
            <w:vAlign w:val="center"/>
            <w:hideMark/>
          </w:tcPr>
          <w:p w14:paraId="61B5AFE0" w14:textId="77777777" w:rsidR="000A0458" w:rsidRPr="000A0458" w:rsidRDefault="000A0458" w:rsidP="000A0458">
            <w:pPr>
              <w:jc w:val="center"/>
              <w:rPr>
                <w:bCs/>
                <w:color w:val="000000"/>
                <w:sz w:val="12"/>
                <w:szCs w:val="12"/>
              </w:rPr>
            </w:pPr>
            <w:r w:rsidRPr="000A0458">
              <w:rPr>
                <w:bCs/>
                <w:color w:val="000000"/>
                <w:sz w:val="12"/>
                <w:szCs w:val="12"/>
              </w:rPr>
              <w:t>№ п/п</w:t>
            </w:r>
          </w:p>
        </w:tc>
        <w:tc>
          <w:tcPr>
            <w:tcW w:w="4687" w:type="dxa"/>
            <w:vMerge w:val="restart"/>
            <w:shd w:val="clear" w:color="000000" w:fill="FFFFFF"/>
            <w:vAlign w:val="center"/>
            <w:hideMark/>
          </w:tcPr>
          <w:p w14:paraId="1228FE84" w14:textId="77777777" w:rsidR="000A0458" w:rsidRPr="000A0458" w:rsidRDefault="000A0458" w:rsidP="000A0458">
            <w:pPr>
              <w:jc w:val="center"/>
              <w:rPr>
                <w:bCs/>
                <w:color w:val="000000"/>
                <w:sz w:val="12"/>
                <w:szCs w:val="12"/>
              </w:rPr>
            </w:pPr>
            <w:r w:rsidRPr="000A0458">
              <w:rPr>
                <w:bCs/>
                <w:color w:val="000000"/>
                <w:sz w:val="12"/>
                <w:szCs w:val="12"/>
              </w:rPr>
              <w:t>Наименование мероприятий</w:t>
            </w:r>
          </w:p>
          <w:p w14:paraId="49B8D522" w14:textId="77777777" w:rsidR="000A0458" w:rsidRPr="000A0458" w:rsidRDefault="000A0458" w:rsidP="000A0458">
            <w:pPr>
              <w:rPr>
                <w:sz w:val="12"/>
                <w:szCs w:val="12"/>
              </w:rPr>
            </w:pPr>
          </w:p>
          <w:p w14:paraId="52D5689F" w14:textId="77777777" w:rsidR="000A0458" w:rsidRPr="000A0458" w:rsidRDefault="000A0458" w:rsidP="000A0458">
            <w:pPr>
              <w:rPr>
                <w:sz w:val="12"/>
                <w:szCs w:val="12"/>
              </w:rPr>
            </w:pPr>
          </w:p>
        </w:tc>
        <w:tc>
          <w:tcPr>
            <w:tcW w:w="9216" w:type="dxa"/>
            <w:gridSpan w:val="11"/>
            <w:shd w:val="clear" w:color="000000" w:fill="FFFFFF"/>
            <w:vAlign w:val="center"/>
            <w:hideMark/>
          </w:tcPr>
          <w:p w14:paraId="601B6B7C" w14:textId="77777777" w:rsidR="000A0458" w:rsidRPr="000A0458" w:rsidRDefault="000A0458" w:rsidP="000A0458">
            <w:pPr>
              <w:jc w:val="center"/>
              <w:rPr>
                <w:bCs/>
                <w:color w:val="000000"/>
                <w:sz w:val="12"/>
                <w:szCs w:val="12"/>
              </w:rPr>
            </w:pPr>
            <w:r w:rsidRPr="000A0458">
              <w:rPr>
                <w:bCs/>
                <w:color w:val="000000"/>
                <w:sz w:val="12"/>
                <w:szCs w:val="12"/>
              </w:rPr>
              <w:t>Расшифровка источников финансирования инвестиционной программы, тыс. руб. без НДС</w:t>
            </w:r>
          </w:p>
        </w:tc>
      </w:tr>
      <w:tr w:rsidR="000A0458" w:rsidRPr="000A0458" w14:paraId="348236C6" w14:textId="77777777" w:rsidTr="000A0458">
        <w:trPr>
          <w:trHeight w:val="310"/>
        </w:trPr>
        <w:tc>
          <w:tcPr>
            <w:tcW w:w="313" w:type="dxa"/>
            <w:vMerge/>
            <w:vAlign w:val="center"/>
            <w:hideMark/>
          </w:tcPr>
          <w:p w14:paraId="29FABD8D" w14:textId="77777777" w:rsidR="000A0458" w:rsidRPr="000A0458" w:rsidRDefault="000A0458" w:rsidP="000A0458">
            <w:pPr>
              <w:rPr>
                <w:bCs/>
                <w:color w:val="000000"/>
                <w:sz w:val="12"/>
                <w:szCs w:val="12"/>
              </w:rPr>
            </w:pPr>
          </w:p>
        </w:tc>
        <w:tc>
          <w:tcPr>
            <w:tcW w:w="4687" w:type="dxa"/>
            <w:vMerge/>
            <w:vAlign w:val="center"/>
            <w:hideMark/>
          </w:tcPr>
          <w:p w14:paraId="13468C3D" w14:textId="77777777" w:rsidR="000A0458" w:rsidRPr="000A0458" w:rsidRDefault="000A0458" w:rsidP="000A0458">
            <w:pPr>
              <w:rPr>
                <w:bCs/>
                <w:color w:val="000000"/>
                <w:sz w:val="12"/>
                <w:szCs w:val="12"/>
              </w:rPr>
            </w:pPr>
          </w:p>
        </w:tc>
        <w:tc>
          <w:tcPr>
            <w:tcW w:w="520" w:type="dxa"/>
            <w:vMerge w:val="restart"/>
            <w:shd w:val="clear" w:color="000000" w:fill="FFFFFF"/>
            <w:vAlign w:val="center"/>
            <w:hideMark/>
          </w:tcPr>
          <w:p w14:paraId="147EB49D" w14:textId="77777777" w:rsidR="000A0458" w:rsidRPr="000A0458" w:rsidRDefault="000A0458" w:rsidP="000A0458">
            <w:pPr>
              <w:jc w:val="center"/>
              <w:rPr>
                <w:bCs/>
                <w:color w:val="000000"/>
                <w:sz w:val="12"/>
                <w:szCs w:val="12"/>
              </w:rPr>
            </w:pPr>
            <w:proofErr w:type="spellStart"/>
            <w:r w:rsidRPr="000A0458">
              <w:rPr>
                <w:bCs/>
                <w:color w:val="000000"/>
                <w:sz w:val="12"/>
                <w:szCs w:val="12"/>
              </w:rPr>
              <w:t>Аморти-зация</w:t>
            </w:r>
            <w:proofErr w:type="spellEnd"/>
          </w:p>
        </w:tc>
        <w:tc>
          <w:tcPr>
            <w:tcW w:w="781" w:type="dxa"/>
            <w:vMerge w:val="restart"/>
            <w:shd w:val="clear" w:color="000000" w:fill="FFFFFF"/>
            <w:vAlign w:val="center"/>
            <w:hideMark/>
          </w:tcPr>
          <w:p w14:paraId="5BE3A434" w14:textId="77777777" w:rsidR="000A0458" w:rsidRPr="000A0458" w:rsidRDefault="000A0458" w:rsidP="000A0458">
            <w:pPr>
              <w:jc w:val="center"/>
              <w:rPr>
                <w:bCs/>
                <w:color w:val="000000"/>
                <w:sz w:val="12"/>
                <w:szCs w:val="12"/>
              </w:rPr>
            </w:pPr>
            <w:r w:rsidRPr="000A0458">
              <w:rPr>
                <w:bCs/>
                <w:color w:val="000000"/>
                <w:sz w:val="12"/>
                <w:szCs w:val="12"/>
              </w:rPr>
              <w:t>Прибыль, направленная на инвестиции</w:t>
            </w:r>
          </w:p>
        </w:tc>
        <w:tc>
          <w:tcPr>
            <w:tcW w:w="684" w:type="dxa"/>
            <w:vMerge w:val="restart"/>
            <w:shd w:val="clear" w:color="000000" w:fill="FFFFFF"/>
            <w:vAlign w:val="center"/>
            <w:hideMark/>
          </w:tcPr>
          <w:p w14:paraId="471F4F6F" w14:textId="77777777" w:rsidR="000A0458" w:rsidRPr="000A0458" w:rsidRDefault="000A0458" w:rsidP="000A0458">
            <w:pPr>
              <w:jc w:val="center"/>
              <w:rPr>
                <w:bCs/>
                <w:color w:val="000000"/>
                <w:sz w:val="12"/>
                <w:szCs w:val="12"/>
              </w:rPr>
            </w:pPr>
            <w:r w:rsidRPr="000A0458">
              <w:rPr>
                <w:bCs/>
                <w:color w:val="000000"/>
                <w:sz w:val="12"/>
                <w:szCs w:val="12"/>
              </w:rPr>
              <w:t>Средства, полученные за счет платы за подключение</w:t>
            </w:r>
          </w:p>
        </w:tc>
        <w:tc>
          <w:tcPr>
            <w:tcW w:w="651" w:type="dxa"/>
            <w:vMerge w:val="restart"/>
            <w:shd w:val="clear" w:color="000000" w:fill="FFFFFF"/>
            <w:vAlign w:val="center"/>
            <w:hideMark/>
          </w:tcPr>
          <w:p w14:paraId="1737286C" w14:textId="77777777" w:rsidR="000A0458" w:rsidRPr="000A0458" w:rsidRDefault="000A0458" w:rsidP="000A0458">
            <w:pPr>
              <w:jc w:val="center"/>
              <w:rPr>
                <w:bCs/>
                <w:color w:val="000000"/>
                <w:sz w:val="12"/>
                <w:szCs w:val="12"/>
              </w:rPr>
            </w:pPr>
            <w:r w:rsidRPr="000A0458">
              <w:rPr>
                <w:bCs/>
                <w:color w:val="000000"/>
                <w:sz w:val="12"/>
                <w:szCs w:val="12"/>
              </w:rPr>
              <w:t>Прочие собственные средства</w:t>
            </w:r>
          </w:p>
        </w:tc>
        <w:tc>
          <w:tcPr>
            <w:tcW w:w="2866" w:type="dxa"/>
            <w:gridSpan w:val="2"/>
            <w:vMerge w:val="restart"/>
            <w:shd w:val="clear" w:color="000000" w:fill="FFFFFF"/>
            <w:vAlign w:val="center"/>
            <w:hideMark/>
          </w:tcPr>
          <w:p w14:paraId="3A167B92" w14:textId="77777777" w:rsidR="000A0458" w:rsidRPr="000A0458" w:rsidRDefault="000A0458" w:rsidP="000A0458">
            <w:pPr>
              <w:jc w:val="center"/>
              <w:rPr>
                <w:bCs/>
                <w:color w:val="000000"/>
                <w:sz w:val="12"/>
                <w:szCs w:val="12"/>
              </w:rPr>
            </w:pPr>
            <w:r w:rsidRPr="000A0458">
              <w:rPr>
                <w:bCs/>
                <w:color w:val="000000"/>
                <w:sz w:val="12"/>
                <w:szCs w:val="12"/>
              </w:rPr>
              <w:t>Экономия расходов</w:t>
            </w:r>
          </w:p>
        </w:tc>
        <w:tc>
          <w:tcPr>
            <w:tcW w:w="619" w:type="dxa"/>
            <w:vMerge w:val="restart"/>
            <w:shd w:val="clear" w:color="000000" w:fill="FFFFFF"/>
            <w:vAlign w:val="center"/>
            <w:hideMark/>
          </w:tcPr>
          <w:p w14:paraId="0B8F5CB2" w14:textId="77777777" w:rsidR="000A0458" w:rsidRPr="000A0458" w:rsidRDefault="000A0458" w:rsidP="000A0458">
            <w:pPr>
              <w:jc w:val="center"/>
              <w:rPr>
                <w:bCs/>
                <w:color w:val="000000"/>
                <w:sz w:val="12"/>
                <w:szCs w:val="12"/>
              </w:rPr>
            </w:pPr>
            <w:r w:rsidRPr="000A0458">
              <w:rPr>
                <w:bCs/>
                <w:color w:val="000000"/>
                <w:sz w:val="12"/>
                <w:szCs w:val="12"/>
              </w:rPr>
              <w:t>Расходы на оплату лизинговых платежей по договору финансовой аренды (лизинга)</w:t>
            </w:r>
          </w:p>
        </w:tc>
        <w:tc>
          <w:tcPr>
            <w:tcW w:w="696" w:type="dxa"/>
            <w:vMerge w:val="restart"/>
            <w:shd w:val="clear" w:color="000000" w:fill="FFFFFF"/>
            <w:vAlign w:val="center"/>
            <w:hideMark/>
          </w:tcPr>
          <w:p w14:paraId="15E3C52D" w14:textId="77777777" w:rsidR="000A0458" w:rsidRPr="000A0458" w:rsidRDefault="000A0458" w:rsidP="000A0458">
            <w:pPr>
              <w:jc w:val="center"/>
              <w:rPr>
                <w:bCs/>
                <w:color w:val="000000"/>
                <w:sz w:val="12"/>
                <w:szCs w:val="12"/>
              </w:rPr>
            </w:pPr>
            <w:r w:rsidRPr="000A0458">
              <w:rPr>
                <w:bCs/>
                <w:color w:val="000000"/>
                <w:sz w:val="12"/>
                <w:szCs w:val="12"/>
              </w:rPr>
              <w:t>Иные собственные средства</w:t>
            </w:r>
          </w:p>
        </w:tc>
        <w:tc>
          <w:tcPr>
            <w:tcW w:w="746" w:type="dxa"/>
            <w:vMerge w:val="restart"/>
            <w:shd w:val="clear" w:color="000000" w:fill="FFFFFF"/>
            <w:vAlign w:val="center"/>
            <w:hideMark/>
          </w:tcPr>
          <w:p w14:paraId="5E0FFEC7" w14:textId="77777777" w:rsidR="000A0458" w:rsidRPr="000A0458" w:rsidRDefault="000A0458" w:rsidP="000A0458">
            <w:pPr>
              <w:jc w:val="center"/>
              <w:rPr>
                <w:bCs/>
                <w:color w:val="000000"/>
                <w:sz w:val="12"/>
                <w:szCs w:val="12"/>
              </w:rPr>
            </w:pPr>
            <w:r w:rsidRPr="000A0458">
              <w:rPr>
                <w:bCs/>
                <w:color w:val="000000"/>
                <w:sz w:val="12"/>
                <w:szCs w:val="12"/>
              </w:rPr>
              <w:t>Привлеченные средства на возвратной основе</w:t>
            </w:r>
          </w:p>
        </w:tc>
        <w:tc>
          <w:tcPr>
            <w:tcW w:w="1078" w:type="dxa"/>
            <w:vMerge w:val="restart"/>
            <w:shd w:val="clear" w:color="000000" w:fill="FFFFFF"/>
            <w:vAlign w:val="center"/>
            <w:hideMark/>
          </w:tcPr>
          <w:p w14:paraId="26ADF14F" w14:textId="77777777" w:rsidR="000A0458" w:rsidRPr="000A0458" w:rsidRDefault="000A0458" w:rsidP="000A0458">
            <w:pPr>
              <w:jc w:val="center"/>
              <w:rPr>
                <w:bCs/>
                <w:color w:val="000000"/>
                <w:sz w:val="12"/>
                <w:szCs w:val="12"/>
              </w:rPr>
            </w:pPr>
            <w:r w:rsidRPr="000A0458">
              <w:rPr>
                <w:bCs/>
                <w:color w:val="000000"/>
                <w:sz w:val="12"/>
                <w:szCs w:val="12"/>
              </w:rPr>
              <w:t xml:space="preserve">Бюджетные средства по каждой системе централизованного теплоснабжения с выделением расходов </w:t>
            </w:r>
            <w:proofErr w:type="spellStart"/>
            <w:r w:rsidRPr="000A0458">
              <w:rPr>
                <w:bCs/>
                <w:color w:val="000000"/>
                <w:sz w:val="12"/>
                <w:szCs w:val="12"/>
              </w:rPr>
              <w:t>концедента</w:t>
            </w:r>
            <w:proofErr w:type="spellEnd"/>
            <w:r w:rsidRPr="000A0458">
              <w:rPr>
                <w:bCs/>
                <w:color w:val="000000"/>
                <w:sz w:val="12"/>
                <w:szCs w:val="12"/>
              </w:rPr>
              <w:t xml:space="preserve"> на строительство, модернизацию и (или) реконструкцию объекта концессионного соглашения </w:t>
            </w:r>
          </w:p>
        </w:tc>
        <w:tc>
          <w:tcPr>
            <w:tcW w:w="570" w:type="dxa"/>
            <w:vMerge w:val="restart"/>
            <w:shd w:val="clear" w:color="000000" w:fill="FFFFFF"/>
            <w:vAlign w:val="center"/>
            <w:hideMark/>
          </w:tcPr>
          <w:p w14:paraId="7A0F3571" w14:textId="77777777" w:rsidR="000A0458" w:rsidRPr="000A0458" w:rsidRDefault="000A0458" w:rsidP="000A0458">
            <w:pPr>
              <w:jc w:val="center"/>
              <w:rPr>
                <w:bCs/>
                <w:color w:val="000000"/>
                <w:sz w:val="12"/>
                <w:szCs w:val="12"/>
              </w:rPr>
            </w:pPr>
            <w:r w:rsidRPr="000A0458">
              <w:rPr>
                <w:bCs/>
                <w:color w:val="000000"/>
                <w:sz w:val="12"/>
                <w:szCs w:val="12"/>
              </w:rPr>
              <w:t xml:space="preserve">Прочие источники </w:t>
            </w:r>
            <w:proofErr w:type="spellStart"/>
            <w:r w:rsidRPr="000A0458">
              <w:rPr>
                <w:bCs/>
                <w:color w:val="000000"/>
                <w:sz w:val="12"/>
                <w:szCs w:val="12"/>
              </w:rPr>
              <w:t>финанси-рования</w:t>
            </w:r>
            <w:proofErr w:type="spellEnd"/>
          </w:p>
        </w:tc>
      </w:tr>
      <w:tr w:rsidR="000A0458" w:rsidRPr="000A0458" w14:paraId="68596526" w14:textId="77777777" w:rsidTr="000A0458">
        <w:trPr>
          <w:trHeight w:val="310"/>
        </w:trPr>
        <w:tc>
          <w:tcPr>
            <w:tcW w:w="313" w:type="dxa"/>
            <w:vMerge/>
            <w:vAlign w:val="center"/>
            <w:hideMark/>
          </w:tcPr>
          <w:p w14:paraId="027C1430" w14:textId="77777777" w:rsidR="000A0458" w:rsidRPr="000A0458" w:rsidRDefault="000A0458" w:rsidP="000A0458">
            <w:pPr>
              <w:rPr>
                <w:bCs/>
                <w:color w:val="000000"/>
                <w:sz w:val="12"/>
                <w:szCs w:val="12"/>
              </w:rPr>
            </w:pPr>
          </w:p>
        </w:tc>
        <w:tc>
          <w:tcPr>
            <w:tcW w:w="4687" w:type="dxa"/>
            <w:vMerge/>
            <w:vAlign w:val="center"/>
            <w:hideMark/>
          </w:tcPr>
          <w:p w14:paraId="6D1F2923" w14:textId="77777777" w:rsidR="000A0458" w:rsidRPr="000A0458" w:rsidRDefault="000A0458" w:rsidP="000A0458">
            <w:pPr>
              <w:rPr>
                <w:bCs/>
                <w:color w:val="000000"/>
                <w:sz w:val="12"/>
                <w:szCs w:val="12"/>
              </w:rPr>
            </w:pPr>
          </w:p>
        </w:tc>
        <w:tc>
          <w:tcPr>
            <w:tcW w:w="520" w:type="dxa"/>
            <w:vMerge/>
            <w:vAlign w:val="center"/>
            <w:hideMark/>
          </w:tcPr>
          <w:p w14:paraId="5F7A0A4B" w14:textId="77777777" w:rsidR="000A0458" w:rsidRPr="000A0458" w:rsidRDefault="000A0458" w:rsidP="000A0458">
            <w:pPr>
              <w:rPr>
                <w:bCs/>
                <w:color w:val="000000"/>
                <w:sz w:val="12"/>
                <w:szCs w:val="12"/>
              </w:rPr>
            </w:pPr>
          </w:p>
        </w:tc>
        <w:tc>
          <w:tcPr>
            <w:tcW w:w="781" w:type="dxa"/>
            <w:vMerge/>
            <w:vAlign w:val="center"/>
            <w:hideMark/>
          </w:tcPr>
          <w:p w14:paraId="67E9C346" w14:textId="77777777" w:rsidR="000A0458" w:rsidRPr="000A0458" w:rsidRDefault="000A0458" w:rsidP="000A0458">
            <w:pPr>
              <w:rPr>
                <w:bCs/>
                <w:color w:val="000000"/>
                <w:sz w:val="12"/>
                <w:szCs w:val="12"/>
              </w:rPr>
            </w:pPr>
          </w:p>
        </w:tc>
        <w:tc>
          <w:tcPr>
            <w:tcW w:w="684" w:type="dxa"/>
            <w:vMerge/>
            <w:vAlign w:val="center"/>
            <w:hideMark/>
          </w:tcPr>
          <w:p w14:paraId="0DF54114" w14:textId="77777777" w:rsidR="000A0458" w:rsidRPr="000A0458" w:rsidRDefault="000A0458" w:rsidP="000A0458">
            <w:pPr>
              <w:rPr>
                <w:bCs/>
                <w:color w:val="000000"/>
                <w:sz w:val="12"/>
                <w:szCs w:val="12"/>
              </w:rPr>
            </w:pPr>
          </w:p>
        </w:tc>
        <w:tc>
          <w:tcPr>
            <w:tcW w:w="651" w:type="dxa"/>
            <w:vMerge/>
            <w:vAlign w:val="center"/>
            <w:hideMark/>
          </w:tcPr>
          <w:p w14:paraId="14CE5E48" w14:textId="77777777" w:rsidR="000A0458" w:rsidRPr="000A0458" w:rsidRDefault="000A0458" w:rsidP="000A0458">
            <w:pPr>
              <w:rPr>
                <w:bCs/>
                <w:color w:val="000000"/>
                <w:sz w:val="12"/>
                <w:szCs w:val="12"/>
              </w:rPr>
            </w:pPr>
          </w:p>
        </w:tc>
        <w:tc>
          <w:tcPr>
            <w:tcW w:w="2866" w:type="dxa"/>
            <w:gridSpan w:val="2"/>
            <w:vMerge/>
            <w:vAlign w:val="center"/>
            <w:hideMark/>
          </w:tcPr>
          <w:p w14:paraId="4C03A49B" w14:textId="77777777" w:rsidR="000A0458" w:rsidRPr="000A0458" w:rsidRDefault="000A0458" w:rsidP="000A0458">
            <w:pPr>
              <w:rPr>
                <w:bCs/>
                <w:color w:val="000000"/>
                <w:sz w:val="12"/>
                <w:szCs w:val="12"/>
              </w:rPr>
            </w:pPr>
          </w:p>
        </w:tc>
        <w:tc>
          <w:tcPr>
            <w:tcW w:w="619" w:type="dxa"/>
            <w:vMerge/>
            <w:vAlign w:val="center"/>
            <w:hideMark/>
          </w:tcPr>
          <w:p w14:paraId="42CEADD8" w14:textId="77777777" w:rsidR="000A0458" w:rsidRPr="000A0458" w:rsidRDefault="000A0458" w:rsidP="000A0458">
            <w:pPr>
              <w:rPr>
                <w:bCs/>
                <w:color w:val="000000"/>
                <w:sz w:val="12"/>
                <w:szCs w:val="12"/>
              </w:rPr>
            </w:pPr>
          </w:p>
        </w:tc>
        <w:tc>
          <w:tcPr>
            <w:tcW w:w="696" w:type="dxa"/>
            <w:vMerge/>
            <w:vAlign w:val="center"/>
            <w:hideMark/>
          </w:tcPr>
          <w:p w14:paraId="0DF001A7" w14:textId="77777777" w:rsidR="000A0458" w:rsidRPr="000A0458" w:rsidRDefault="000A0458" w:rsidP="000A0458">
            <w:pPr>
              <w:rPr>
                <w:bCs/>
                <w:color w:val="000000"/>
                <w:sz w:val="12"/>
                <w:szCs w:val="12"/>
              </w:rPr>
            </w:pPr>
          </w:p>
        </w:tc>
        <w:tc>
          <w:tcPr>
            <w:tcW w:w="746" w:type="dxa"/>
            <w:vMerge/>
            <w:vAlign w:val="center"/>
            <w:hideMark/>
          </w:tcPr>
          <w:p w14:paraId="4B7C1066" w14:textId="77777777" w:rsidR="000A0458" w:rsidRPr="000A0458" w:rsidRDefault="000A0458" w:rsidP="000A0458">
            <w:pPr>
              <w:rPr>
                <w:bCs/>
                <w:color w:val="000000"/>
                <w:sz w:val="12"/>
                <w:szCs w:val="12"/>
              </w:rPr>
            </w:pPr>
          </w:p>
        </w:tc>
        <w:tc>
          <w:tcPr>
            <w:tcW w:w="1078" w:type="dxa"/>
            <w:vMerge/>
            <w:vAlign w:val="center"/>
            <w:hideMark/>
          </w:tcPr>
          <w:p w14:paraId="718E03C0" w14:textId="77777777" w:rsidR="000A0458" w:rsidRPr="000A0458" w:rsidRDefault="000A0458" w:rsidP="000A0458">
            <w:pPr>
              <w:rPr>
                <w:bCs/>
                <w:color w:val="000000"/>
                <w:sz w:val="12"/>
                <w:szCs w:val="12"/>
              </w:rPr>
            </w:pPr>
          </w:p>
        </w:tc>
        <w:tc>
          <w:tcPr>
            <w:tcW w:w="570" w:type="dxa"/>
            <w:vMerge/>
            <w:vAlign w:val="center"/>
            <w:hideMark/>
          </w:tcPr>
          <w:p w14:paraId="7032CFC3" w14:textId="77777777" w:rsidR="000A0458" w:rsidRPr="000A0458" w:rsidRDefault="000A0458" w:rsidP="000A0458">
            <w:pPr>
              <w:rPr>
                <w:bCs/>
                <w:color w:val="000000"/>
                <w:sz w:val="12"/>
                <w:szCs w:val="12"/>
              </w:rPr>
            </w:pPr>
          </w:p>
        </w:tc>
      </w:tr>
      <w:tr w:rsidR="000A0458" w:rsidRPr="000A0458" w14:paraId="60AFD3DB" w14:textId="77777777" w:rsidTr="000A0458">
        <w:trPr>
          <w:trHeight w:val="310"/>
        </w:trPr>
        <w:tc>
          <w:tcPr>
            <w:tcW w:w="313" w:type="dxa"/>
            <w:vMerge/>
            <w:vAlign w:val="center"/>
            <w:hideMark/>
          </w:tcPr>
          <w:p w14:paraId="488A3FA4" w14:textId="77777777" w:rsidR="000A0458" w:rsidRPr="000A0458" w:rsidRDefault="000A0458" w:rsidP="000A0458">
            <w:pPr>
              <w:rPr>
                <w:bCs/>
                <w:color w:val="000000"/>
                <w:sz w:val="12"/>
                <w:szCs w:val="12"/>
              </w:rPr>
            </w:pPr>
          </w:p>
        </w:tc>
        <w:tc>
          <w:tcPr>
            <w:tcW w:w="4687" w:type="dxa"/>
            <w:vMerge/>
            <w:vAlign w:val="center"/>
            <w:hideMark/>
          </w:tcPr>
          <w:p w14:paraId="7AB85270" w14:textId="77777777" w:rsidR="000A0458" w:rsidRPr="000A0458" w:rsidRDefault="000A0458" w:rsidP="000A0458">
            <w:pPr>
              <w:rPr>
                <w:bCs/>
                <w:color w:val="000000"/>
                <w:sz w:val="12"/>
                <w:szCs w:val="12"/>
              </w:rPr>
            </w:pPr>
          </w:p>
        </w:tc>
        <w:tc>
          <w:tcPr>
            <w:tcW w:w="520" w:type="dxa"/>
            <w:vMerge/>
            <w:vAlign w:val="center"/>
            <w:hideMark/>
          </w:tcPr>
          <w:p w14:paraId="0C3F870E" w14:textId="77777777" w:rsidR="000A0458" w:rsidRPr="000A0458" w:rsidRDefault="000A0458" w:rsidP="000A0458">
            <w:pPr>
              <w:rPr>
                <w:bCs/>
                <w:color w:val="000000"/>
                <w:sz w:val="12"/>
                <w:szCs w:val="12"/>
              </w:rPr>
            </w:pPr>
          </w:p>
        </w:tc>
        <w:tc>
          <w:tcPr>
            <w:tcW w:w="781" w:type="dxa"/>
            <w:vMerge/>
            <w:vAlign w:val="center"/>
            <w:hideMark/>
          </w:tcPr>
          <w:p w14:paraId="7C2CDB01" w14:textId="77777777" w:rsidR="000A0458" w:rsidRPr="000A0458" w:rsidRDefault="000A0458" w:rsidP="000A0458">
            <w:pPr>
              <w:rPr>
                <w:bCs/>
                <w:color w:val="000000"/>
                <w:sz w:val="12"/>
                <w:szCs w:val="12"/>
              </w:rPr>
            </w:pPr>
          </w:p>
        </w:tc>
        <w:tc>
          <w:tcPr>
            <w:tcW w:w="684" w:type="dxa"/>
            <w:vMerge/>
            <w:vAlign w:val="center"/>
            <w:hideMark/>
          </w:tcPr>
          <w:p w14:paraId="5FDABB09" w14:textId="77777777" w:rsidR="000A0458" w:rsidRPr="000A0458" w:rsidRDefault="000A0458" w:rsidP="000A0458">
            <w:pPr>
              <w:rPr>
                <w:bCs/>
                <w:color w:val="000000"/>
                <w:sz w:val="12"/>
                <w:szCs w:val="12"/>
              </w:rPr>
            </w:pPr>
          </w:p>
        </w:tc>
        <w:tc>
          <w:tcPr>
            <w:tcW w:w="651" w:type="dxa"/>
            <w:vMerge/>
            <w:vAlign w:val="center"/>
            <w:hideMark/>
          </w:tcPr>
          <w:p w14:paraId="654623E8" w14:textId="77777777" w:rsidR="000A0458" w:rsidRPr="000A0458" w:rsidRDefault="000A0458" w:rsidP="000A0458">
            <w:pPr>
              <w:rPr>
                <w:bCs/>
                <w:color w:val="000000"/>
                <w:sz w:val="12"/>
                <w:szCs w:val="12"/>
              </w:rPr>
            </w:pPr>
          </w:p>
        </w:tc>
        <w:tc>
          <w:tcPr>
            <w:tcW w:w="2866" w:type="dxa"/>
            <w:gridSpan w:val="2"/>
            <w:vMerge/>
            <w:vAlign w:val="center"/>
            <w:hideMark/>
          </w:tcPr>
          <w:p w14:paraId="4EDC5ABD" w14:textId="77777777" w:rsidR="000A0458" w:rsidRPr="000A0458" w:rsidRDefault="000A0458" w:rsidP="000A0458">
            <w:pPr>
              <w:rPr>
                <w:bCs/>
                <w:color w:val="000000"/>
                <w:sz w:val="12"/>
                <w:szCs w:val="12"/>
              </w:rPr>
            </w:pPr>
          </w:p>
        </w:tc>
        <w:tc>
          <w:tcPr>
            <w:tcW w:w="619" w:type="dxa"/>
            <w:vMerge/>
            <w:vAlign w:val="center"/>
            <w:hideMark/>
          </w:tcPr>
          <w:p w14:paraId="7691EE3B" w14:textId="77777777" w:rsidR="000A0458" w:rsidRPr="000A0458" w:rsidRDefault="000A0458" w:rsidP="000A0458">
            <w:pPr>
              <w:rPr>
                <w:bCs/>
                <w:color w:val="000000"/>
                <w:sz w:val="12"/>
                <w:szCs w:val="12"/>
              </w:rPr>
            </w:pPr>
          </w:p>
        </w:tc>
        <w:tc>
          <w:tcPr>
            <w:tcW w:w="696" w:type="dxa"/>
            <w:vMerge/>
            <w:vAlign w:val="center"/>
            <w:hideMark/>
          </w:tcPr>
          <w:p w14:paraId="576D4B03" w14:textId="77777777" w:rsidR="000A0458" w:rsidRPr="000A0458" w:rsidRDefault="000A0458" w:rsidP="000A0458">
            <w:pPr>
              <w:rPr>
                <w:bCs/>
                <w:color w:val="000000"/>
                <w:sz w:val="12"/>
                <w:szCs w:val="12"/>
              </w:rPr>
            </w:pPr>
          </w:p>
        </w:tc>
        <w:tc>
          <w:tcPr>
            <w:tcW w:w="746" w:type="dxa"/>
            <w:vMerge/>
            <w:vAlign w:val="center"/>
            <w:hideMark/>
          </w:tcPr>
          <w:p w14:paraId="16E39C6A" w14:textId="77777777" w:rsidR="000A0458" w:rsidRPr="000A0458" w:rsidRDefault="000A0458" w:rsidP="000A0458">
            <w:pPr>
              <w:rPr>
                <w:bCs/>
                <w:color w:val="000000"/>
                <w:sz w:val="12"/>
                <w:szCs w:val="12"/>
              </w:rPr>
            </w:pPr>
          </w:p>
        </w:tc>
        <w:tc>
          <w:tcPr>
            <w:tcW w:w="1078" w:type="dxa"/>
            <w:vMerge/>
            <w:vAlign w:val="center"/>
            <w:hideMark/>
          </w:tcPr>
          <w:p w14:paraId="34F45EAF" w14:textId="77777777" w:rsidR="000A0458" w:rsidRPr="000A0458" w:rsidRDefault="000A0458" w:rsidP="000A0458">
            <w:pPr>
              <w:rPr>
                <w:bCs/>
                <w:color w:val="000000"/>
                <w:sz w:val="12"/>
                <w:szCs w:val="12"/>
              </w:rPr>
            </w:pPr>
          </w:p>
        </w:tc>
        <w:tc>
          <w:tcPr>
            <w:tcW w:w="570" w:type="dxa"/>
            <w:vMerge/>
            <w:vAlign w:val="center"/>
            <w:hideMark/>
          </w:tcPr>
          <w:p w14:paraId="1DE120B0" w14:textId="77777777" w:rsidR="000A0458" w:rsidRPr="000A0458" w:rsidRDefault="000A0458" w:rsidP="000A0458">
            <w:pPr>
              <w:rPr>
                <w:bCs/>
                <w:color w:val="000000"/>
                <w:sz w:val="12"/>
                <w:szCs w:val="12"/>
              </w:rPr>
            </w:pPr>
          </w:p>
        </w:tc>
      </w:tr>
      <w:tr w:rsidR="000A0458" w:rsidRPr="000A0458" w14:paraId="37ACA7D4" w14:textId="77777777" w:rsidTr="000A0458">
        <w:trPr>
          <w:trHeight w:val="310"/>
        </w:trPr>
        <w:tc>
          <w:tcPr>
            <w:tcW w:w="313" w:type="dxa"/>
            <w:vMerge/>
            <w:vAlign w:val="center"/>
            <w:hideMark/>
          </w:tcPr>
          <w:p w14:paraId="545F632E" w14:textId="77777777" w:rsidR="000A0458" w:rsidRPr="000A0458" w:rsidRDefault="000A0458" w:rsidP="000A0458">
            <w:pPr>
              <w:rPr>
                <w:bCs/>
                <w:color w:val="000000"/>
                <w:sz w:val="12"/>
                <w:szCs w:val="12"/>
              </w:rPr>
            </w:pPr>
          </w:p>
        </w:tc>
        <w:tc>
          <w:tcPr>
            <w:tcW w:w="4687" w:type="dxa"/>
            <w:vMerge/>
            <w:vAlign w:val="center"/>
            <w:hideMark/>
          </w:tcPr>
          <w:p w14:paraId="6A6CC7C1" w14:textId="77777777" w:rsidR="000A0458" w:rsidRPr="000A0458" w:rsidRDefault="000A0458" w:rsidP="000A0458">
            <w:pPr>
              <w:rPr>
                <w:bCs/>
                <w:color w:val="000000"/>
                <w:sz w:val="12"/>
                <w:szCs w:val="12"/>
              </w:rPr>
            </w:pPr>
          </w:p>
        </w:tc>
        <w:tc>
          <w:tcPr>
            <w:tcW w:w="520" w:type="dxa"/>
            <w:vMerge/>
            <w:vAlign w:val="center"/>
            <w:hideMark/>
          </w:tcPr>
          <w:p w14:paraId="6A383477" w14:textId="77777777" w:rsidR="000A0458" w:rsidRPr="000A0458" w:rsidRDefault="000A0458" w:rsidP="000A0458">
            <w:pPr>
              <w:rPr>
                <w:bCs/>
                <w:color w:val="000000"/>
                <w:sz w:val="12"/>
                <w:szCs w:val="12"/>
              </w:rPr>
            </w:pPr>
          </w:p>
        </w:tc>
        <w:tc>
          <w:tcPr>
            <w:tcW w:w="781" w:type="dxa"/>
            <w:vMerge/>
            <w:vAlign w:val="center"/>
            <w:hideMark/>
          </w:tcPr>
          <w:p w14:paraId="0941B504" w14:textId="77777777" w:rsidR="000A0458" w:rsidRPr="000A0458" w:rsidRDefault="000A0458" w:rsidP="000A0458">
            <w:pPr>
              <w:rPr>
                <w:bCs/>
                <w:color w:val="000000"/>
                <w:sz w:val="12"/>
                <w:szCs w:val="12"/>
              </w:rPr>
            </w:pPr>
          </w:p>
        </w:tc>
        <w:tc>
          <w:tcPr>
            <w:tcW w:w="684" w:type="dxa"/>
            <w:vMerge/>
            <w:vAlign w:val="center"/>
            <w:hideMark/>
          </w:tcPr>
          <w:p w14:paraId="38CA10A1" w14:textId="77777777" w:rsidR="000A0458" w:rsidRPr="000A0458" w:rsidRDefault="000A0458" w:rsidP="000A0458">
            <w:pPr>
              <w:rPr>
                <w:bCs/>
                <w:color w:val="000000"/>
                <w:sz w:val="12"/>
                <w:szCs w:val="12"/>
              </w:rPr>
            </w:pPr>
          </w:p>
        </w:tc>
        <w:tc>
          <w:tcPr>
            <w:tcW w:w="651" w:type="dxa"/>
            <w:vMerge/>
            <w:vAlign w:val="center"/>
            <w:hideMark/>
          </w:tcPr>
          <w:p w14:paraId="3AECB07A" w14:textId="77777777" w:rsidR="000A0458" w:rsidRPr="000A0458" w:rsidRDefault="000A0458" w:rsidP="000A0458">
            <w:pPr>
              <w:rPr>
                <w:bCs/>
                <w:color w:val="000000"/>
                <w:sz w:val="12"/>
                <w:szCs w:val="12"/>
              </w:rPr>
            </w:pPr>
          </w:p>
        </w:tc>
        <w:tc>
          <w:tcPr>
            <w:tcW w:w="2866" w:type="dxa"/>
            <w:gridSpan w:val="2"/>
            <w:vMerge/>
            <w:vAlign w:val="center"/>
            <w:hideMark/>
          </w:tcPr>
          <w:p w14:paraId="253B16CF" w14:textId="77777777" w:rsidR="000A0458" w:rsidRPr="000A0458" w:rsidRDefault="000A0458" w:rsidP="000A0458">
            <w:pPr>
              <w:rPr>
                <w:bCs/>
                <w:color w:val="000000"/>
                <w:sz w:val="12"/>
                <w:szCs w:val="12"/>
              </w:rPr>
            </w:pPr>
          </w:p>
        </w:tc>
        <w:tc>
          <w:tcPr>
            <w:tcW w:w="619" w:type="dxa"/>
            <w:vMerge/>
            <w:vAlign w:val="center"/>
            <w:hideMark/>
          </w:tcPr>
          <w:p w14:paraId="66E6B88C" w14:textId="77777777" w:rsidR="000A0458" w:rsidRPr="000A0458" w:rsidRDefault="000A0458" w:rsidP="000A0458">
            <w:pPr>
              <w:rPr>
                <w:bCs/>
                <w:color w:val="000000"/>
                <w:sz w:val="12"/>
                <w:szCs w:val="12"/>
              </w:rPr>
            </w:pPr>
          </w:p>
        </w:tc>
        <w:tc>
          <w:tcPr>
            <w:tcW w:w="696" w:type="dxa"/>
            <w:vMerge/>
            <w:vAlign w:val="center"/>
            <w:hideMark/>
          </w:tcPr>
          <w:p w14:paraId="3C42B949" w14:textId="77777777" w:rsidR="000A0458" w:rsidRPr="000A0458" w:rsidRDefault="000A0458" w:rsidP="000A0458">
            <w:pPr>
              <w:rPr>
                <w:bCs/>
                <w:color w:val="000000"/>
                <w:sz w:val="12"/>
                <w:szCs w:val="12"/>
              </w:rPr>
            </w:pPr>
          </w:p>
        </w:tc>
        <w:tc>
          <w:tcPr>
            <w:tcW w:w="746" w:type="dxa"/>
            <w:vMerge/>
            <w:vAlign w:val="center"/>
            <w:hideMark/>
          </w:tcPr>
          <w:p w14:paraId="66CB0AF8" w14:textId="77777777" w:rsidR="000A0458" w:rsidRPr="000A0458" w:rsidRDefault="000A0458" w:rsidP="000A0458">
            <w:pPr>
              <w:rPr>
                <w:bCs/>
                <w:color w:val="000000"/>
                <w:sz w:val="12"/>
                <w:szCs w:val="12"/>
              </w:rPr>
            </w:pPr>
          </w:p>
        </w:tc>
        <w:tc>
          <w:tcPr>
            <w:tcW w:w="1078" w:type="dxa"/>
            <w:vMerge/>
            <w:vAlign w:val="center"/>
            <w:hideMark/>
          </w:tcPr>
          <w:p w14:paraId="1670CA0D" w14:textId="77777777" w:rsidR="000A0458" w:rsidRPr="000A0458" w:rsidRDefault="000A0458" w:rsidP="000A0458">
            <w:pPr>
              <w:rPr>
                <w:bCs/>
                <w:color w:val="000000"/>
                <w:sz w:val="12"/>
                <w:szCs w:val="12"/>
              </w:rPr>
            </w:pPr>
          </w:p>
        </w:tc>
        <w:tc>
          <w:tcPr>
            <w:tcW w:w="570" w:type="dxa"/>
            <w:vMerge/>
            <w:vAlign w:val="center"/>
            <w:hideMark/>
          </w:tcPr>
          <w:p w14:paraId="0004152A" w14:textId="77777777" w:rsidR="000A0458" w:rsidRPr="000A0458" w:rsidRDefault="000A0458" w:rsidP="000A0458">
            <w:pPr>
              <w:rPr>
                <w:bCs/>
                <w:color w:val="000000"/>
                <w:sz w:val="12"/>
                <w:szCs w:val="12"/>
              </w:rPr>
            </w:pPr>
          </w:p>
        </w:tc>
      </w:tr>
      <w:tr w:rsidR="000A0458" w:rsidRPr="000A0458" w14:paraId="49DD4813" w14:textId="77777777" w:rsidTr="000A0458">
        <w:trPr>
          <w:trHeight w:val="964"/>
        </w:trPr>
        <w:tc>
          <w:tcPr>
            <w:tcW w:w="313" w:type="dxa"/>
            <w:vMerge/>
            <w:vAlign w:val="center"/>
            <w:hideMark/>
          </w:tcPr>
          <w:p w14:paraId="75AF3300" w14:textId="77777777" w:rsidR="000A0458" w:rsidRPr="000A0458" w:rsidRDefault="000A0458" w:rsidP="000A0458">
            <w:pPr>
              <w:rPr>
                <w:bCs/>
                <w:color w:val="000000"/>
                <w:sz w:val="12"/>
                <w:szCs w:val="12"/>
              </w:rPr>
            </w:pPr>
          </w:p>
        </w:tc>
        <w:tc>
          <w:tcPr>
            <w:tcW w:w="4687" w:type="dxa"/>
            <w:vMerge/>
            <w:vAlign w:val="center"/>
            <w:hideMark/>
          </w:tcPr>
          <w:p w14:paraId="5D447D89" w14:textId="77777777" w:rsidR="000A0458" w:rsidRPr="000A0458" w:rsidRDefault="000A0458" w:rsidP="000A0458">
            <w:pPr>
              <w:rPr>
                <w:bCs/>
                <w:color w:val="000000"/>
                <w:sz w:val="12"/>
                <w:szCs w:val="12"/>
              </w:rPr>
            </w:pPr>
          </w:p>
        </w:tc>
        <w:tc>
          <w:tcPr>
            <w:tcW w:w="520" w:type="dxa"/>
            <w:vMerge/>
            <w:vAlign w:val="center"/>
            <w:hideMark/>
          </w:tcPr>
          <w:p w14:paraId="2790D866" w14:textId="77777777" w:rsidR="000A0458" w:rsidRPr="000A0458" w:rsidRDefault="000A0458" w:rsidP="000A0458">
            <w:pPr>
              <w:rPr>
                <w:bCs/>
                <w:color w:val="000000"/>
                <w:sz w:val="12"/>
                <w:szCs w:val="12"/>
              </w:rPr>
            </w:pPr>
          </w:p>
        </w:tc>
        <w:tc>
          <w:tcPr>
            <w:tcW w:w="781" w:type="dxa"/>
            <w:vMerge/>
            <w:vAlign w:val="center"/>
            <w:hideMark/>
          </w:tcPr>
          <w:p w14:paraId="7ACA7C8B" w14:textId="77777777" w:rsidR="000A0458" w:rsidRPr="000A0458" w:rsidRDefault="000A0458" w:rsidP="000A0458">
            <w:pPr>
              <w:rPr>
                <w:bCs/>
                <w:color w:val="000000"/>
                <w:sz w:val="12"/>
                <w:szCs w:val="12"/>
              </w:rPr>
            </w:pPr>
          </w:p>
        </w:tc>
        <w:tc>
          <w:tcPr>
            <w:tcW w:w="684" w:type="dxa"/>
            <w:vMerge/>
            <w:vAlign w:val="center"/>
            <w:hideMark/>
          </w:tcPr>
          <w:p w14:paraId="4518E93E" w14:textId="77777777" w:rsidR="000A0458" w:rsidRPr="000A0458" w:rsidRDefault="000A0458" w:rsidP="000A0458">
            <w:pPr>
              <w:rPr>
                <w:bCs/>
                <w:color w:val="000000"/>
                <w:sz w:val="12"/>
                <w:szCs w:val="12"/>
              </w:rPr>
            </w:pPr>
          </w:p>
        </w:tc>
        <w:tc>
          <w:tcPr>
            <w:tcW w:w="651" w:type="dxa"/>
            <w:vMerge/>
            <w:vAlign w:val="center"/>
            <w:hideMark/>
          </w:tcPr>
          <w:p w14:paraId="67B8B607" w14:textId="77777777" w:rsidR="000A0458" w:rsidRPr="000A0458" w:rsidRDefault="000A0458" w:rsidP="000A0458">
            <w:pPr>
              <w:rPr>
                <w:bCs/>
                <w:color w:val="000000"/>
                <w:sz w:val="12"/>
                <w:szCs w:val="12"/>
              </w:rPr>
            </w:pPr>
          </w:p>
        </w:tc>
        <w:tc>
          <w:tcPr>
            <w:tcW w:w="844" w:type="dxa"/>
            <w:shd w:val="clear" w:color="000000" w:fill="FFFFFF"/>
            <w:vAlign w:val="center"/>
            <w:hideMark/>
          </w:tcPr>
          <w:p w14:paraId="342C27D3" w14:textId="77777777" w:rsidR="000A0458" w:rsidRPr="000A0458" w:rsidRDefault="000A0458" w:rsidP="000A0458">
            <w:pPr>
              <w:jc w:val="center"/>
              <w:rPr>
                <w:bCs/>
                <w:color w:val="000000"/>
                <w:sz w:val="12"/>
                <w:szCs w:val="12"/>
              </w:rPr>
            </w:pPr>
            <w:r w:rsidRPr="000A0458">
              <w:rPr>
                <w:bCs/>
                <w:color w:val="000000"/>
                <w:sz w:val="12"/>
                <w:szCs w:val="12"/>
              </w:rPr>
              <w:t>в результате реализации мероприятий инвестиционной программы</w:t>
            </w:r>
          </w:p>
        </w:tc>
        <w:tc>
          <w:tcPr>
            <w:tcW w:w="2022" w:type="dxa"/>
            <w:shd w:val="clear" w:color="000000" w:fill="FFFFFF"/>
            <w:vAlign w:val="center"/>
            <w:hideMark/>
          </w:tcPr>
          <w:p w14:paraId="1D00981B" w14:textId="77777777" w:rsidR="000A0458" w:rsidRPr="000A0458" w:rsidRDefault="000A0458" w:rsidP="000A0458">
            <w:pPr>
              <w:jc w:val="center"/>
              <w:rPr>
                <w:bCs/>
                <w:color w:val="000000"/>
                <w:sz w:val="12"/>
                <w:szCs w:val="12"/>
              </w:rPr>
            </w:pPr>
            <w:r w:rsidRPr="000A0458">
              <w:rPr>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0A0458">
              <w:rPr>
                <w:bCs/>
                <w:color w:val="000000"/>
                <w:sz w:val="12"/>
                <w:szCs w:val="12"/>
              </w:rPr>
              <w:t>энергосервисного</w:t>
            </w:r>
            <w:proofErr w:type="spellEnd"/>
            <w:r w:rsidRPr="000A0458">
              <w:rPr>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w:t>
            </w:r>
          </w:p>
        </w:tc>
        <w:tc>
          <w:tcPr>
            <w:tcW w:w="619" w:type="dxa"/>
            <w:vMerge/>
            <w:vAlign w:val="center"/>
            <w:hideMark/>
          </w:tcPr>
          <w:p w14:paraId="3AD7FE1A" w14:textId="77777777" w:rsidR="000A0458" w:rsidRPr="000A0458" w:rsidRDefault="000A0458" w:rsidP="000A0458">
            <w:pPr>
              <w:rPr>
                <w:bCs/>
                <w:color w:val="000000"/>
                <w:sz w:val="12"/>
                <w:szCs w:val="12"/>
              </w:rPr>
            </w:pPr>
          </w:p>
        </w:tc>
        <w:tc>
          <w:tcPr>
            <w:tcW w:w="696" w:type="dxa"/>
            <w:vMerge/>
            <w:vAlign w:val="center"/>
            <w:hideMark/>
          </w:tcPr>
          <w:p w14:paraId="0B3C116D" w14:textId="77777777" w:rsidR="000A0458" w:rsidRPr="000A0458" w:rsidRDefault="000A0458" w:rsidP="000A0458">
            <w:pPr>
              <w:rPr>
                <w:bCs/>
                <w:color w:val="000000"/>
                <w:sz w:val="12"/>
                <w:szCs w:val="12"/>
              </w:rPr>
            </w:pPr>
          </w:p>
        </w:tc>
        <w:tc>
          <w:tcPr>
            <w:tcW w:w="746" w:type="dxa"/>
            <w:vMerge/>
            <w:vAlign w:val="center"/>
            <w:hideMark/>
          </w:tcPr>
          <w:p w14:paraId="1A753E3E" w14:textId="77777777" w:rsidR="000A0458" w:rsidRPr="000A0458" w:rsidRDefault="000A0458" w:rsidP="000A0458">
            <w:pPr>
              <w:rPr>
                <w:bCs/>
                <w:color w:val="000000"/>
                <w:sz w:val="12"/>
                <w:szCs w:val="12"/>
              </w:rPr>
            </w:pPr>
          </w:p>
        </w:tc>
        <w:tc>
          <w:tcPr>
            <w:tcW w:w="1078" w:type="dxa"/>
            <w:vMerge/>
            <w:vAlign w:val="center"/>
            <w:hideMark/>
          </w:tcPr>
          <w:p w14:paraId="1EE19A7B" w14:textId="77777777" w:rsidR="000A0458" w:rsidRPr="000A0458" w:rsidRDefault="000A0458" w:rsidP="000A0458">
            <w:pPr>
              <w:rPr>
                <w:bCs/>
                <w:color w:val="000000"/>
                <w:sz w:val="12"/>
                <w:szCs w:val="12"/>
              </w:rPr>
            </w:pPr>
          </w:p>
        </w:tc>
        <w:tc>
          <w:tcPr>
            <w:tcW w:w="570" w:type="dxa"/>
            <w:vMerge/>
            <w:vAlign w:val="center"/>
            <w:hideMark/>
          </w:tcPr>
          <w:p w14:paraId="4FF01EE0" w14:textId="77777777" w:rsidR="000A0458" w:rsidRPr="000A0458" w:rsidRDefault="000A0458" w:rsidP="000A0458">
            <w:pPr>
              <w:rPr>
                <w:bCs/>
                <w:color w:val="000000"/>
                <w:sz w:val="12"/>
                <w:szCs w:val="12"/>
              </w:rPr>
            </w:pPr>
          </w:p>
        </w:tc>
      </w:tr>
      <w:tr w:rsidR="000A0458" w:rsidRPr="000A0458" w14:paraId="358201D8" w14:textId="77777777" w:rsidTr="000A0458">
        <w:trPr>
          <w:trHeight w:val="20"/>
        </w:trPr>
        <w:tc>
          <w:tcPr>
            <w:tcW w:w="313" w:type="dxa"/>
            <w:shd w:val="clear" w:color="000000" w:fill="FFFFFF"/>
            <w:vAlign w:val="center"/>
            <w:hideMark/>
          </w:tcPr>
          <w:p w14:paraId="4922CC6E"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4687" w:type="dxa"/>
            <w:shd w:val="clear" w:color="000000" w:fill="FFFFFF"/>
            <w:vAlign w:val="center"/>
            <w:hideMark/>
          </w:tcPr>
          <w:p w14:paraId="57097565"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520" w:type="dxa"/>
            <w:shd w:val="clear" w:color="000000" w:fill="FFFFFF"/>
            <w:vAlign w:val="center"/>
            <w:hideMark/>
          </w:tcPr>
          <w:p w14:paraId="20E990F0" w14:textId="77777777" w:rsidR="000A0458" w:rsidRPr="000A0458" w:rsidRDefault="000A0458" w:rsidP="000A0458">
            <w:pPr>
              <w:jc w:val="center"/>
              <w:rPr>
                <w:bCs/>
                <w:color w:val="000000"/>
                <w:sz w:val="12"/>
                <w:szCs w:val="12"/>
              </w:rPr>
            </w:pPr>
            <w:r w:rsidRPr="000A0458">
              <w:rPr>
                <w:bCs/>
                <w:color w:val="000000"/>
                <w:sz w:val="12"/>
                <w:szCs w:val="12"/>
              </w:rPr>
              <w:t>11.1</w:t>
            </w:r>
          </w:p>
        </w:tc>
        <w:tc>
          <w:tcPr>
            <w:tcW w:w="781" w:type="dxa"/>
            <w:shd w:val="clear" w:color="000000" w:fill="FFFFFF"/>
            <w:vAlign w:val="center"/>
            <w:hideMark/>
          </w:tcPr>
          <w:p w14:paraId="3B6A1A95" w14:textId="77777777" w:rsidR="000A0458" w:rsidRPr="000A0458" w:rsidRDefault="000A0458" w:rsidP="000A0458">
            <w:pPr>
              <w:jc w:val="center"/>
              <w:rPr>
                <w:bCs/>
                <w:color w:val="000000"/>
                <w:sz w:val="12"/>
                <w:szCs w:val="12"/>
              </w:rPr>
            </w:pPr>
            <w:r w:rsidRPr="000A0458">
              <w:rPr>
                <w:bCs/>
                <w:color w:val="000000"/>
                <w:sz w:val="12"/>
                <w:szCs w:val="12"/>
              </w:rPr>
              <w:t>11.2</w:t>
            </w:r>
          </w:p>
        </w:tc>
        <w:tc>
          <w:tcPr>
            <w:tcW w:w="684" w:type="dxa"/>
            <w:shd w:val="clear" w:color="000000" w:fill="FFFFFF"/>
            <w:vAlign w:val="center"/>
            <w:hideMark/>
          </w:tcPr>
          <w:p w14:paraId="708AA656" w14:textId="77777777" w:rsidR="000A0458" w:rsidRPr="000A0458" w:rsidRDefault="000A0458" w:rsidP="000A0458">
            <w:pPr>
              <w:jc w:val="center"/>
              <w:rPr>
                <w:bCs/>
                <w:color w:val="000000"/>
                <w:sz w:val="12"/>
                <w:szCs w:val="12"/>
              </w:rPr>
            </w:pPr>
            <w:r w:rsidRPr="000A0458">
              <w:rPr>
                <w:bCs/>
                <w:color w:val="000000"/>
                <w:sz w:val="12"/>
                <w:szCs w:val="12"/>
              </w:rPr>
              <w:t>11.3</w:t>
            </w:r>
          </w:p>
        </w:tc>
        <w:tc>
          <w:tcPr>
            <w:tcW w:w="651" w:type="dxa"/>
            <w:shd w:val="clear" w:color="000000" w:fill="FFFFFF"/>
            <w:vAlign w:val="center"/>
            <w:hideMark/>
          </w:tcPr>
          <w:p w14:paraId="121C13C7" w14:textId="77777777" w:rsidR="000A0458" w:rsidRPr="000A0458" w:rsidRDefault="000A0458" w:rsidP="000A0458">
            <w:pPr>
              <w:jc w:val="center"/>
              <w:rPr>
                <w:bCs/>
                <w:color w:val="000000"/>
                <w:sz w:val="12"/>
                <w:szCs w:val="12"/>
              </w:rPr>
            </w:pPr>
            <w:r w:rsidRPr="000A0458">
              <w:rPr>
                <w:bCs/>
                <w:color w:val="000000"/>
                <w:sz w:val="12"/>
                <w:szCs w:val="12"/>
              </w:rPr>
              <w:t>11.4</w:t>
            </w:r>
          </w:p>
        </w:tc>
        <w:tc>
          <w:tcPr>
            <w:tcW w:w="844" w:type="dxa"/>
            <w:shd w:val="clear" w:color="000000" w:fill="FFFFFF"/>
            <w:vAlign w:val="center"/>
            <w:hideMark/>
          </w:tcPr>
          <w:p w14:paraId="5A2F675F" w14:textId="77777777" w:rsidR="000A0458" w:rsidRPr="000A0458" w:rsidRDefault="000A0458" w:rsidP="000A0458">
            <w:pPr>
              <w:jc w:val="center"/>
              <w:rPr>
                <w:bCs/>
                <w:color w:val="000000"/>
                <w:sz w:val="12"/>
                <w:szCs w:val="12"/>
              </w:rPr>
            </w:pPr>
            <w:r w:rsidRPr="000A0458">
              <w:rPr>
                <w:bCs/>
                <w:color w:val="000000"/>
                <w:sz w:val="12"/>
                <w:szCs w:val="12"/>
              </w:rPr>
              <w:t>11.5.1</w:t>
            </w:r>
          </w:p>
        </w:tc>
        <w:tc>
          <w:tcPr>
            <w:tcW w:w="2022" w:type="dxa"/>
            <w:shd w:val="clear" w:color="000000" w:fill="FFFFFF"/>
            <w:vAlign w:val="center"/>
            <w:hideMark/>
          </w:tcPr>
          <w:p w14:paraId="679D9C8C" w14:textId="77777777" w:rsidR="000A0458" w:rsidRPr="000A0458" w:rsidRDefault="000A0458" w:rsidP="000A0458">
            <w:pPr>
              <w:jc w:val="center"/>
              <w:rPr>
                <w:bCs/>
                <w:color w:val="000000"/>
                <w:sz w:val="12"/>
                <w:szCs w:val="12"/>
              </w:rPr>
            </w:pPr>
            <w:r w:rsidRPr="000A0458">
              <w:rPr>
                <w:bCs/>
                <w:color w:val="000000"/>
                <w:sz w:val="12"/>
                <w:szCs w:val="12"/>
              </w:rPr>
              <w:t>11.5.2</w:t>
            </w:r>
          </w:p>
        </w:tc>
        <w:tc>
          <w:tcPr>
            <w:tcW w:w="619" w:type="dxa"/>
            <w:shd w:val="clear" w:color="000000" w:fill="FFFFFF"/>
            <w:vAlign w:val="center"/>
            <w:hideMark/>
          </w:tcPr>
          <w:p w14:paraId="248B9C6D" w14:textId="77777777" w:rsidR="000A0458" w:rsidRPr="000A0458" w:rsidRDefault="000A0458" w:rsidP="000A0458">
            <w:pPr>
              <w:jc w:val="center"/>
              <w:rPr>
                <w:bCs/>
                <w:color w:val="000000"/>
                <w:sz w:val="12"/>
                <w:szCs w:val="12"/>
              </w:rPr>
            </w:pPr>
            <w:r w:rsidRPr="000A0458">
              <w:rPr>
                <w:bCs/>
                <w:color w:val="000000"/>
                <w:sz w:val="12"/>
                <w:szCs w:val="12"/>
              </w:rPr>
              <w:t>11.6</w:t>
            </w:r>
          </w:p>
        </w:tc>
        <w:tc>
          <w:tcPr>
            <w:tcW w:w="696" w:type="dxa"/>
            <w:shd w:val="clear" w:color="000000" w:fill="FFFFFF"/>
            <w:vAlign w:val="center"/>
            <w:hideMark/>
          </w:tcPr>
          <w:p w14:paraId="1AFCB4DA" w14:textId="77777777" w:rsidR="000A0458" w:rsidRPr="000A0458" w:rsidRDefault="000A0458" w:rsidP="000A0458">
            <w:pPr>
              <w:jc w:val="center"/>
              <w:rPr>
                <w:bCs/>
                <w:color w:val="000000"/>
                <w:sz w:val="12"/>
                <w:szCs w:val="12"/>
              </w:rPr>
            </w:pPr>
            <w:r w:rsidRPr="000A0458">
              <w:rPr>
                <w:bCs/>
                <w:color w:val="000000"/>
                <w:sz w:val="12"/>
                <w:szCs w:val="12"/>
              </w:rPr>
              <w:t>11.7</w:t>
            </w:r>
          </w:p>
        </w:tc>
        <w:tc>
          <w:tcPr>
            <w:tcW w:w="746" w:type="dxa"/>
            <w:shd w:val="clear" w:color="000000" w:fill="FFFFFF"/>
            <w:vAlign w:val="center"/>
            <w:hideMark/>
          </w:tcPr>
          <w:p w14:paraId="6BB2CBF6" w14:textId="77777777" w:rsidR="000A0458" w:rsidRPr="000A0458" w:rsidRDefault="000A0458" w:rsidP="000A0458">
            <w:pPr>
              <w:jc w:val="center"/>
              <w:rPr>
                <w:bCs/>
                <w:color w:val="000000"/>
                <w:sz w:val="12"/>
                <w:szCs w:val="12"/>
              </w:rPr>
            </w:pPr>
            <w:r w:rsidRPr="000A0458">
              <w:rPr>
                <w:bCs/>
                <w:color w:val="000000"/>
                <w:sz w:val="12"/>
                <w:szCs w:val="12"/>
              </w:rPr>
              <w:t>11.8</w:t>
            </w:r>
          </w:p>
        </w:tc>
        <w:tc>
          <w:tcPr>
            <w:tcW w:w="1078" w:type="dxa"/>
            <w:shd w:val="clear" w:color="000000" w:fill="FFFFFF"/>
            <w:vAlign w:val="center"/>
            <w:hideMark/>
          </w:tcPr>
          <w:p w14:paraId="4547821F" w14:textId="77777777" w:rsidR="000A0458" w:rsidRPr="000A0458" w:rsidRDefault="000A0458" w:rsidP="000A0458">
            <w:pPr>
              <w:jc w:val="center"/>
              <w:rPr>
                <w:bCs/>
                <w:color w:val="000000"/>
                <w:sz w:val="12"/>
                <w:szCs w:val="12"/>
              </w:rPr>
            </w:pPr>
            <w:r w:rsidRPr="000A0458">
              <w:rPr>
                <w:bCs/>
                <w:color w:val="000000"/>
                <w:sz w:val="12"/>
                <w:szCs w:val="12"/>
              </w:rPr>
              <w:t>11.9</w:t>
            </w:r>
          </w:p>
        </w:tc>
        <w:tc>
          <w:tcPr>
            <w:tcW w:w="570" w:type="dxa"/>
            <w:shd w:val="clear" w:color="000000" w:fill="FFFFFF"/>
            <w:vAlign w:val="center"/>
            <w:hideMark/>
          </w:tcPr>
          <w:p w14:paraId="6357AC83" w14:textId="77777777" w:rsidR="000A0458" w:rsidRPr="000A0458" w:rsidRDefault="000A0458" w:rsidP="000A0458">
            <w:pPr>
              <w:jc w:val="center"/>
              <w:rPr>
                <w:bCs/>
                <w:color w:val="000000"/>
                <w:sz w:val="12"/>
                <w:szCs w:val="12"/>
              </w:rPr>
            </w:pPr>
            <w:r w:rsidRPr="000A0458">
              <w:rPr>
                <w:bCs/>
                <w:color w:val="000000"/>
                <w:sz w:val="12"/>
                <w:szCs w:val="12"/>
              </w:rPr>
              <w:t>11.10</w:t>
            </w:r>
          </w:p>
        </w:tc>
      </w:tr>
      <w:tr w:rsidR="000A0458" w:rsidRPr="000A0458" w14:paraId="6DD9870A" w14:textId="77777777" w:rsidTr="000A0458">
        <w:trPr>
          <w:trHeight w:val="20"/>
        </w:trPr>
        <w:tc>
          <w:tcPr>
            <w:tcW w:w="14217" w:type="dxa"/>
            <w:gridSpan w:val="13"/>
            <w:shd w:val="clear" w:color="000000" w:fill="FFFFFF"/>
            <w:vAlign w:val="center"/>
            <w:hideMark/>
          </w:tcPr>
          <w:p w14:paraId="578D96A8" w14:textId="77777777" w:rsidR="000A0458" w:rsidRPr="000A0458" w:rsidRDefault="000A0458" w:rsidP="000A0458">
            <w:pPr>
              <w:rPr>
                <w:bCs/>
                <w:color w:val="000000"/>
                <w:sz w:val="12"/>
                <w:szCs w:val="12"/>
              </w:rPr>
            </w:pPr>
            <w:r w:rsidRPr="000A0458">
              <w:rPr>
                <w:bCs/>
                <w:color w:val="000000"/>
                <w:sz w:val="12"/>
                <w:szCs w:val="12"/>
              </w:rPr>
              <w:t>Группа 1. Строительство, реконструкция или модернизация объектов в целях подключения потребителей:</w:t>
            </w:r>
          </w:p>
        </w:tc>
      </w:tr>
      <w:tr w:rsidR="000A0458" w:rsidRPr="000A0458" w14:paraId="281181DF" w14:textId="77777777" w:rsidTr="000A0458">
        <w:trPr>
          <w:trHeight w:val="20"/>
        </w:trPr>
        <w:tc>
          <w:tcPr>
            <w:tcW w:w="14217" w:type="dxa"/>
            <w:gridSpan w:val="13"/>
            <w:shd w:val="clear" w:color="000000" w:fill="FFFFFF"/>
            <w:vAlign w:val="center"/>
            <w:hideMark/>
          </w:tcPr>
          <w:p w14:paraId="4D1E8CEF" w14:textId="77777777" w:rsidR="000A0458" w:rsidRPr="000A0458" w:rsidRDefault="000A0458" w:rsidP="000A0458">
            <w:pPr>
              <w:rPr>
                <w:color w:val="000000"/>
                <w:sz w:val="12"/>
                <w:szCs w:val="12"/>
              </w:rPr>
            </w:pPr>
            <w:r w:rsidRPr="000A0458">
              <w:rPr>
                <w:color w:val="000000"/>
                <w:sz w:val="12"/>
                <w:szCs w:val="12"/>
              </w:rPr>
              <w:t>1.1. Строительство новых тепловых сетей в целях подключения потребителей</w:t>
            </w:r>
          </w:p>
        </w:tc>
      </w:tr>
      <w:tr w:rsidR="000A0458" w:rsidRPr="000A0458" w14:paraId="753E5158" w14:textId="77777777" w:rsidTr="000A0458">
        <w:trPr>
          <w:trHeight w:val="20"/>
        </w:trPr>
        <w:tc>
          <w:tcPr>
            <w:tcW w:w="14217" w:type="dxa"/>
            <w:gridSpan w:val="13"/>
            <w:shd w:val="clear" w:color="000000" w:fill="FFFFFF"/>
            <w:vAlign w:val="center"/>
            <w:hideMark/>
          </w:tcPr>
          <w:p w14:paraId="42B001B5" w14:textId="77777777" w:rsidR="000A0458" w:rsidRPr="000A0458" w:rsidRDefault="000A0458" w:rsidP="000A0458">
            <w:pPr>
              <w:rPr>
                <w:color w:val="000000"/>
                <w:sz w:val="12"/>
                <w:szCs w:val="12"/>
              </w:rPr>
            </w:pPr>
            <w:r w:rsidRPr="000A0458">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0A0458" w:rsidRPr="000A0458" w14:paraId="55DBCDDF" w14:textId="77777777" w:rsidTr="000A0458">
        <w:trPr>
          <w:trHeight w:val="20"/>
        </w:trPr>
        <w:tc>
          <w:tcPr>
            <w:tcW w:w="14217" w:type="dxa"/>
            <w:gridSpan w:val="13"/>
            <w:shd w:val="clear" w:color="auto" w:fill="auto"/>
            <w:vAlign w:val="center"/>
            <w:hideMark/>
          </w:tcPr>
          <w:p w14:paraId="72C39FF1" w14:textId="77777777" w:rsidR="000A0458" w:rsidRPr="000A0458" w:rsidRDefault="000A0458" w:rsidP="000A0458">
            <w:pPr>
              <w:rPr>
                <w:color w:val="000000"/>
                <w:sz w:val="12"/>
                <w:szCs w:val="12"/>
              </w:rPr>
            </w:pPr>
            <w:r w:rsidRPr="000A0458">
              <w:rPr>
                <w:color w:val="000000"/>
                <w:sz w:val="12"/>
                <w:szCs w:val="12"/>
              </w:rPr>
              <w:t>1.3. Увеличение пропускной способности существующих тепловых сетей в целях подключения потребителей</w:t>
            </w:r>
          </w:p>
        </w:tc>
      </w:tr>
      <w:tr w:rsidR="000A0458" w:rsidRPr="000A0458" w14:paraId="7C1824D4" w14:textId="77777777" w:rsidTr="000A0458">
        <w:trPr>
          <w:trHeight w:val="20"/>
        </w:trPr>
        <w:tc>
          <w:tcPr>
            <w:tcW w:w="14217" w:type="dxa"/>
            <w:gridSpan w:val="13"/>
            <w:shd w:val="clear" w:color="auto" w:fill="auto"/>
            <w:vAlign w:val="center"/>
            <w:hideMark/>
          </w:tcPr>
          <w:p w14:paraId="6C75BE73" w14:textId="77777777" w:rsidR="000A0458" w:rsidRPr="000A0458" w:rsidRDefault="000A0458" w:rsidP="000A0458">
            <w:pPr>
              <w:rPr>
                <w:color w:val="000000"/>
                <w:sz w:val="12"/>
                <w:szCs w:val="12"/>
              </w:rPr>
            </w:pPr>
            <w:r w:rsidRPr="000A0458">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0A0458" w:rsidRPr="000A0458" w14:paraId="199C74A9" w14:textId="77777777" w:rsidTr="000A0458">
        <w:trPr>
          <w:trHeight w:val="20"/>
        </w:trPr>
        <w:tc>
          <w:tcPr>
            <w:tcW w:w="5000" w:type="dxa"/>
            <w:gridSpan w:val="2"/>
            <w:shd w:val="clear" w:color="000000" w:fill="FFFFFF"/>
            <w:noWrap/>
            <w:vAlign w:val="center"/>
            <w:hideMark/>
          </w:tcPr>
          <w:p w14:paraId="4549DE50" w14:textId="77777777" w:rsidR="000A0458" w:rsidRPr="000A0458" w:rsidRDefault="000A0458" w:rsidP="000A0458">
            <w:pPr>
              <w:rPr>
                <w:bCs/>
                <w:color w:val="000000"/>
                <w:sz w:val="12"/>
                <w:szCs w:val="12"/>
              </w:rPr>
            </w:pPr>
            <w:r w:rsidRPr="000A0458">
              <w:rPr>
                <w:bCs/>
                <w:color w:val="000000"/>
                <w:sz w:val="12"/>
                <w:szCs w:val="12"/>
              </w:rPr>
              <w:t>Всего по группе 1</w:t>
            </w:r>
          </w:p>
        </w:tc>
        <w:tc>
          <w:tcPr>
            <w:tcW w:w="520" w:type="dxa"/>
            <w:shd w:val="clear" w:color="000000" w:fill="FFFFFF"/>
            <w:vAlign w:val="center"/>
            <w:hideMark/>
          </w:tcPr>
          <w:p w14:paraId="3DE2824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81" w:type="dxa"/>
            <w:shd w:val="clear" w:color="000000" w:fill="FFFFFF"/>
            <w:vAlign w:val="center"/>
            <w:hideMark/>
          </w:tcPr>
          <w:p w14:paraId="35AD724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84" w:type="dxa"/>
            <w:shd w:val="clear" w:color="000000" w:fill="FFFFFF"/>
            <w:vAlign w:val="center"/>
            <w:hideMark/>
          </w:tcPr>
          <w:p w14:paraId="5A05F15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000000" w:fill="FFFFFF"/>
            <w:vAlign w:val="center"/>
            <w:hideMark/>
          </w:tcPr>
          <w:p w14:paraId="3109B2B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000000" w:fill="FFFFFF"/>
            <w:vAlign w:val="center"/>
            <w:hideMark/>
          </w:tcPr>
          <w:p w14:paraId="5C19CAD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000000" w:fill="FFFFFF"/>
            <w:vAlign w:val="center"/>
            <w:hideMark/>
          </w:tcPr>
          <w:p w14:paraId="64880C1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000000" w:fill="FFFFFF"/>
            <w:vAlign w:val="center"/>
            <w:hideMark/>
          </w:tcPr>
          <w:p w14:paraId="5245F5E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000000" w:fill="FFFFFF"/>
            <w:vAlign w:val="center"/>
            <w:hideMark/>
          </w:tcPr>
          <w:p w14:paraId="60F857D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000000" w:fill="FFFFFF"/>
            <w:vAlign w:val="center"/>
            <w:hideMark/>
          </w:tcPr>
          <w:p w14:paraId="324DDB2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000000" w:fill="FFFFFF"/>
            <w:vAlign w:val="center"/>
            <w:hideMark/>
          </w:tcPr>
          <w:p w14:paraId="6FDCFBB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000000" w:fill="FFFFFF"/>
            <w:vAlign w:val="center"/>
            <w:hideMark/>
          </w:tcPr>
          <w:p w14:paraId="0BB0D307"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457A68E6" w14:textId="77777777" w:rsidTr="000A0458">
        <w:trPr>
          <w:trHeight w:val="20"/>
        </w:trPr>
        <w:tc>
          <w:tcPr>
            <w:tcW w:w="14217" w:type="dxa"/>
            <w:gridSpan w:val="13"/>
            <w:shd w:val="clear" w:color="000000" w:fill="FFFFFF"/>
            <w:vAlign w:val="center"/>
            <w:hideMark/>
          </w:tcPr>
          <w:p w14:paraId="223424F4" w14:textId="77777777" w:rsidR="000A0458" w:rsidRPr="000A0458" w:rsidRDefault="000A0458" w:rsidP="000A0458">
            <w:pPr>
              <w:rPr>
                <w:bCs/>
                <w:color w:val="000000"/>
                <w:sz w:val="12"/>
                <w:szCs w:val="12"/>
              </w:rPr>
            </w:pPr>
            <w:r w:rsidRPr="000A0458">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0A0458" w:rsidRPr="000A0458" w14:paraId="2E5C95D4" w14:textId="77777777" w:rsidTr="000A0458">
        <w:trPr>
          <w:trHeight w:val="20"/>
        </w:trPr>
        <w:tc>
          <w:tcPr>
            <w:tcW w:w="5000" w:type="dxa"/>
            <w:gridSpan w:val="2"/>
            <w:shd w:val="clear" w:color="auto" w:fill="auto"/>
            <w:noWrap/>
            <w:vAlign w:val="center"/>
            <w:hideMark/>
          </w:tcPr>
          <w:p w14:paraId="04172B9B" w14:textId="77777777" w:rsidR="000A0458" w:rsidRPr="000A0458" w:rsidRDefault="000A0458" w:rsidP="000A0458">
            <w:pPr>
              <w:rPr>
                <w:bCs/>
                <w:color w:val="000000"/>
                <w:sz w:val="12"/>
                <w:szCs w:val="12"/>
              </w:rPr>
            </w:pPr>
            <w:r w:rsidRPr="000A0458">
              <w:rPr>
                <w:bCs/>
                <w:color w:val="000000"/>
                <w:sz w:val="12"/>
                <w:szCs w:val="12"/>
              </w:rPr>
              <w:t>Всего по группе 2</w:t>
            </w:r>
          </w:p>
        </w:tc>
        <w:tc>
          <w:tcPr>
            <w:tcW w:w="520" w:type="dxa"/>
            <w:shd w:val="clear" w:color="auto" w:fill="auto"/>
            <w:vAlign w:val="center"/>
            <w:hideMark/>
          </w:tcPr>
          <w:p w14:paraId="07F089F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81" w:type="dxa"/>
            <w:shd w:val="clear" w:color="auto" w:fill="auto"/>
            <w:vAlign w:val="center"/>
            <w:hideMark/>
          </w:tcPr>
          <w:p w14:paraId="31E8919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84" w:type="dxa"/>
            <w:shd w:val="clear" w:color="auto" w:fill="auto"/>
            <w:vAlign w:val="center"/>
            <w:hideMark/>
          </w:tcPr>
          <w:p w14:paraId="4226C3D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hideMark/>
          </w:tcPr>
          <w:p w14:paraId="64341BD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hideMark/>
          </w:tcPr>
          <w:p w14:paraId="3E1C25C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hideMark/>
          </w:tcPr>
          <w:p w14:paraId="58E1F8A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hideMark/>
          </w:tcPr>
          <w:p w14:paraId="700C920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hideMark/>
          </w:tcPr>
          <w:p w14:paraId="2D4A15D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hideMark/>
          </w:tcPr>
          <w:p w14:paraId="0E33CAA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hideMark/>
          </w:tcPr>
          <w:p w14:paraId="73F2D07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hideMark/>
          </w:tcPr>
          <w:p w14:paraId="453571D3"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01FF8EF9" w14:textId="77777777" w:rsidTr="000A0458">
        <w:trPr>
          <w:trHeight w:val="20"/>
        </w:trPr>
        <w:tc>
          <w:tcPr>
            <w:tcW w:w="14217" w:type="dxa"/>
            <w:gridSpan w:val="13"/>
            <w:shd w:val="clear" w:color="auto" w:fill="auto"/>
            <w:vAlign w:val="center"/>
            <w:hideMark/>
          </w:tcPr>
          <w:p w14:paraId="30ECA841" w14:textId="77777777" w:rsidR="000A0458" w:rsidRPr="000A0458" w:rsidRDefault="000A0458" w:rsidP="000A0458">
            <w:pPr>
              <w:rPr>
                <w:bCs/>
                <w:color w:val="000000"/>
                <w:sz w:val="12"/>
                <w:szCs w:val="12"/>
              </w:rPr>
            </w:pPr>
            <w:r w:rsidRPr="000A0458">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0A0458" w:rsidRPr="000A0458" w14:paraId="174A6303" w14:textId="77777777" w:rsidTr="000A0458">
        <w:trPr>
          <w:trHeight w:val="20"/>
        </w:trPr>
        <w:tc>
          <w:tcPr>
            <w:tcW w:w="14217" w:type="dxa"/>
            <w:gridSpan w:val="13"/>
            <w:shd w:val="clear" w:color="auto" w:fill="auto"/>
            <w:vAlign w:val="center"/>
            <w:hideMark/>
          </w:tcPr>
          <w:p w14:paraId="441C9344" w14:textId="77777777" w:rsidR="000A0458" w:rsidRPr="000A0458" w:rsidRDefault="000A0458" w:rsidP="000A0458">
            <w:pPr>
              <w:rPr>
                <w:color w:val="000000"/>
                <w:sz w:val="12"/>
                <w:szCs w:val="12"/>
              </w:rPr>
            </w:pPr>
            <w:r w:rsidRPr="000A0458">
              <w:rPr>
                <w:color w:val="000000"/>
                <w:sz w:val="12"/>
                <w:szCs w:val="12"/>
              </w:rPr>
              <w:t>3.1. Реконструкция или модернизация существующих тепловых сетей</w:t>
            </w:r>
          </w:p>
        </w:tc>
      </w:tr>
      <w:tr w:rsidR="000A0458" w:rsidRPr="000A0458" w14:paraId="74E68B84" w14:textId="77777777" w:rsidTr="000A0458">
        <w:trPr>
          <w:trHeight w:val="20"/>
        </w:trPr>
        <w:tc>
          <w:tcPr>
            <w:tcW w:w="14217" w:type="dxa"/>
            <w:gridSpan w:val="13"/>
            <w:shd w:val="clear" w:color="auto" w:fill="auto"/>
            <w:vAlign w:val="center"/>
            <w:hideMark/>
          </w:tcPr>
          <w:p w14:paraId="1BC52343" w14:textId="77777777" w:rsidR="000A0458" w:rsidRPr="000A0458" w:rsidRDefault="000A0458" w:rsidP="000A0458">
            <w:pPr>
              <w:rPr>
                <w:color w:val="000000"/>
                <w:sz w:val="12"/>
                <w:szCs w:val="12"/>
              </w:rPr>
            </w:pPr>
            <w:r w:rsidRPr="000A0458">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0A0458" w:rsidRPr="000A0458" w14:paraId="2841926A" w14:textId="77777777" w:rsidTr="000A0458">
        <w:trPr>
          <w:trHeight w:val="20"/>
        </w:trPr>
        <w:tc>
          <w:tcPr>
            <w:tcW w:w="5000" w:type="dxa"/>
            <w:gridSpan w:val="2"/>
            <w:shd w:val="clear" w:color="auto" w:fill="auto"/>
            <w:noWrap/>
            <w:vAlign w:val="center"/>
            <w:hideMark/>
          </w:tcPr>
          <w:p w14:paraId="4B834069" w14:textId="77777777" w:rsidR="000A0458" w:rsidRPr="000A0458" w:rsidRDefault="000A0458" w:rsidP="000A0458">
            <w:pPr>
              <w:rPr>
                <w:bCs/>
                <w:color w:val="000000"/>
                <w:sz w:val="12"/>
                <w:szCs w:val="12"/>
              </w:rPr>
            </w:pPr>
            <w:r w:rsidRPr="000A0458">
              <w:rPr>
                <w:bCs/>
                <w:color w:val="000000"/>
                <w:sz w:val="12"/>
                <w:szCs w:val="12"/>
              </w:rPr>
              <w:t>Всего по группе 3</w:t>
            </w:r>
          </w:p>
        </w:tc>
        <w:tc>
          <w:tcPr>
            <w:tcW w:w="520" w:type="dxa"/>
            <w:shd w:val="clear" w:color="auto" w:fill="auto"/>
            <w:vAlign w:val="center"/>
            <w:hideMark/>
          </w:tcPr>
          <w:p w14:paraId="054AE6E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81" w:type="dxa"/>
            <w:shd w:val="clear" w:color="auto" w:fill="auto"/>
            <w:vAlign w:val="center"/>
            <w:hideMark/>
          </w:tcPr>
          <w:p w14:paraId="258998F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84" w:type="dxa"/>
            <w:shd w:val="clear" w:color="auto" w:fill="auto"/>
            <w:vAlign w:val="center"/>
            <w:hideMark/>
          </w:tcPr>
          <w:p w14:paraId="2ABF170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hideMark/>
          </w:tcPr>
          <w:p w14:paraId="7FE3175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hideMark/>
          </w:tcPr>
          <w:p w14:paraId="460386D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hideMark/>
          </w:tcPr>
          <w:p w14:paraId="1058303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hideMark/>
          </w:tcPr>
          <w:p w14:paraId="223F30A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hideMark/>
          </w:tcPr>
          <w:p w14:paraId="6D39919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hideMark/>
          </w:tcPr>
          <w:p w14:paraId="5493266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hideMark/>
          </w:tcPr>
          <w:p w14:paraId="2C35CBB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hideMark/>
          </w:tcPr>
          <w:p w14:paraId="26D3D93C"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631AA20" w14:textId="77777777" w:rsidTr="000A0458">
        <w:trPr>
          <w:trHeight w:val="20"/>
        </w:trPr>
        <w:tc>
          <w:tcPr>
            <w:tcW w:w="14217" w:type="dxa"/>
            <w:gridSpan w:val="13"/>
            <w:shd w:val="clear" w:color="auto" w:fill="auto"/>
            <w:vAlign w:val="center"/>
            <w:hideMark/>
          </w:tcPr>
          <w:p w14:paraId="769AA826" w14:textId="77777777" w:rsidR="000A0458" w:rsidRPr="000A0458" w:rsidRDefault="000A0458" w:rsidP="000A0458">
            <w:pPr>
              <w:rPr>
                <w:bCs/>
                <w:color w:val="000000"/>
                <w:sz w:val="12"/>
                <w:szCs w:val="12"/>
              </w:rPr>
            </w:pPr>
            <w:r w:rsidRPr="000A0458">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0A0458" w:rsidRPr="000A0458" w14:paraId="17AD2EAE" w14:textId="77777777" w:rsidTr="000A0458">
        <w:trPr>
          <w:trHeight w:val="20"/>
        </w:trPr>
        <w:tc>
          <w:tcPr>
            <w:tcW w:w="313" w:type="dxa"/>
            <w:shd w:val="clear" w:color="auto" w:fill="auto"/>
            <w:vAlign w:val="center"/>
          </w:tcPr>
          <w:p w14:paraId="5A584BE4" w14:textId="77777777" w:rsidR="000A0458" w:rsidRPr="000A0458" w:rsidRDefault="000A0458" w:rsidP="000A0458">
            <w:pPr>
              <w:jc w:val="center"/>
              <w:rPr>
                <w:color w:val="000000"/>
                <w:sz w:val="12"/>
                <w:szCs w:val="12"/>
              </w:rPr>
            </w:pPr>
            <w:r w:rsidRPr="000A0458">
              <w:rPr>
                <w:color w:val="000000"/>
                <w:sz w:val="12"/>
                <w:szCs w:val="12"/>
              </w:rPr>
              <w:t>4.1</w:t>
            </w:r>
          </w:p>
        </w:tc>
        <w:tc>
          <w:tcPr>
            <w:tcW w:w="4687" w:type="dxa"/>
            <w:shd w:val="clear" w:color="auto" w:fill="auto"/>
            <w:vAlign w:val="center"/>
          </w:tcPr>
          <w:p w14:paraId="0864417F"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520" w:type="dxa"/>
            <w:shd w:val="clear" w:color="auto" w:fill="auto"/>
            <w:vAlign w:val="center"/>
          </w:tcPr>
          <w:p w14:paraId="09316C8C"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481DEE4E" w14:textId="77777777" w:rsidR="000A0458" w:rsidRPr="000A0458" w:rsidRDefault="000A0458" w:rsidP="000A0458">
            <w:pPr>
              <w:jc w:val="center"/>
              <w:rPr>
                <w:color w:val="000000"/>
                <w:sz w:val="12"/>
                <w:szCs w:val="12"/>
              </w:rPr>
            </w:pPr>
            <w:r w:rsidRPr="000A0458">
              <w:rPr>
                <w:color w:val="000000"/>
                <w:sz w:val="12"/>
                <w:szCs w:val="12"/>
              </w:rPr>
              <w:t>1894,63</w:t>
            </w:r>
          </w:p>
        </w:tc>
        <w:tc>
          <w:tcPr>
            <w:tcW w:w="684" w:type="dxa"/>
            <w:shd w:val="clear" w:color="auto" w:fill="auto"/>
            <w:vAlign w:val="center"/>
          </w:tcPr>
          <w:p w14:paraId="3F4C100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6410F49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79849A0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6F15CF7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32C4E8A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471E92E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7AF69D4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61FBB1A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0FDC7625"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F4B2876" w14:textId="77777777" w:rsidTr="000A0458">
        <w:trPr>
          <w:trHeight w:val="20"/>
        </w:trPr>
        <w:tc>
          <w:tcPr>
            <w:tcW w:w="313" w:type="dxa"/>
            <w:shd w:val="clear" w:color="auto" w:fill="auto"/>
            <w:vAlign w:val="center"/>
          </w:tcPr>
          <w:p w14:paraId="69E47664" w14:textId="77777777" w:rsidR="000A0458" w:rsidRPr="000A0458" w:rsidRDefault="000A0458" w:rsidP="000A0458">
            <w:pPr>
              <w:jc w:val="center"/>
              <w:rPr>
                <w:color w:val="000000"/>
                <w:sz w:val="12"/>
                <w:szCs w:val="12"/>
              </w:rPr>
            </w:pPr>
            <w:r w:rsidRPr="000A0458">
              <w:rPr>
                <w:color w:val="000000"/>
                <w:sz w:val="12"/>
                <w:szCs w:val="12"/>
              </w:rPr>
              <w:t>4.2</w:t>
            </w:r>
          </w:p>
        </w:tc>
        <w:tc>
          <w:tcPr>
            <w:tcW w:w="4687" w:type="dxa"/>
            <w:shd w:val="clear" w:color="auto" w:fill="auto"/>
            <w:vAlign w:val="center"/>
          </w:tcPr>
          <w:p w14:paraId="7C9EC878"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Мальцево</w:t>
            </w:r>
            <w:proofErr w:type="spellEnd"/>
          </w:p>
        </w:tc>
        <w:tc>
          <w:tcPr>
            <w:tcW w:w="520" w:type="dxa"/>
            <w:shd w:val="clear" w:color="auto" w:fill="auto"/>
            <w:vAlign w:val="center"/>
          </w:tcPr>
          <w:p w14:paraId="727DA43E"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5912DA14" w14:textId="77777777" w:rsidR="000A0458" w:rsidRPr="000A0458" w:rsidRDefault="000A0458" w:rsidP="000A0458">
            <w:pPr>
              <w:jc w:val="center"/>
              <w:rPr>
                <w:color w:val="000000"/>
                <w:sz w:val="12"/>
                <w:szCs w:val="12"/>
              </w:rPr>
            </w:pPr>
            <w:r w:rsidRPr="000A0458">
              <w:rPr>
                <w:color w:val="000000"/>
                <w:sz w:val="12"/>
                <w:szCs w:val="12"/>
              </w:rPr>
              <w:t>1894,63</w:t>
            </w:r>
          </w:p>
        </w:tc>
        <w:tc>
          <w:tcPr>
            <w:tcW w:w="684" w:type="dxa"/>
            <w:shd w:val="clear" w:color="auto" w:fill="auto"/>
            <w:vAlign w:val="center"/>
          </w:tcPr>
          <w:p w14:paraId="43451F5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4DCFF99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3EA5E28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7CF121D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49AD625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1BA3A1D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6F83977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265636C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547F3618"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4B691C40" w14:textId="77777777" w:rsidTr="000A0458">
        <w:trPr>
          <w:trHeight w:val="20"/>
        </w:trPr>
        <w:tc>
          <w:tcPr>
            <w:tcW w:w="313" w:type="dxa"/>
            <w:shd w:val="clear" w:color="000000" w:fill="FFFFFF"/>
            <w:vAlign w:val="center"/>
          </w:tcPr>
          <w:p w14:paraId="715C065D" w14:textId="77777777" w:rsidR="000A0458" w:rsidRPr="000A0458" w:rsidRDefault="000A0458" w:rsidP="000A0458">
            <w:pPr>
              <w:jc w:val="center"/>
              <w:rPr>
                <w:color w:val="000000"/>
                <w:sz w:val="12"/>
                <w:szCs w:val="12"/>
              </w:rPr>
            </w:pPr>
            <w:r w:rsidRPr="000A0458">
              <w:rPr>
                <w:color w:val="000000"/>
                <w:sz w:val="12"/>
                <w:szCs w:val="12"/>
              </w:rPr>
              <w:t>4.3</w:t>
            </w:r>
          </w:p>
        </w:tc>
        <w:tc>
          <w:tcPr>
            <w:tcW w:w="4687" w:type="dxa"/>
            <w:shd w:val="clear" w:color="auto" w:fill="auto"/>
            <w:vAlign w:val="center"/>
          </w:tcPr>
          <w:p w14:paraId="726D134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520" w:type="dxa"/>
            <w:shd w:val="clear" w:color="auto" w:fill="auto"/>
            <w:vAlign w:val="center"/>
          </w:tcPr>
          <w:p w14:paraId="5D893713"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7412BB3A" w14:textId="77777777" w:rsidR="000A0458" w:rsidRPr="000A0458" w:rsidRDefault="000A0458" w:rsidP="000A0458">
            <w:pPr>
              <w:jc w:val="center"/>
              <w:rPr>
                <w:color w:val="000000"/>
                <w:sz w:val="12"/>
                <w:szCs w:val="12"/>
              </w:rPr>
            </w:pPr>
            <w:r w:rsidRPr="000A0458">
              <w:rPr>
                <w:color w:val="000000"/>
                <w:sz w:val="12"/>
                <w:szCs w:val="12"/>
              </w:rPr>
              <w:t>1894,63</w:t>
            </w:r>
          </w:p>
        </w:tc>
        <w:tc>
          <w:tcPr>
            <w:tcW w:w="684" w:type="dxa"/>
            <w:shd w:val="clear" w:color="auto" w:fill="auto"/>
            <w:vAlign w:val="center"/>
          </w:tcPr>
          <w:p w14:paraId="0DA58C6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2308B18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1F8F348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53DFDB0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4DE2017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725F2A5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47E82BF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30EB6CF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52C0D99C"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3C64699C" w14:textId="77777777" w:rsidTr="000A0458">
        <w:trPr>
          <w:trHeight w:val="20"/>
        </w:trPr>
        <w:tc>
          <w:tcPr>
            <w:tcW w:w="313" w:type="dxa"/>
            <w:shd w:val="clear" w:color="000000" w:fill="FFFFFF"/>
            <w:vAlign w:val="center"/>
          </w:tcPr>
          <w:p w14:paraId="1A6D9047" w14:textId="77777777" w:rsidR="000A0458" w:rsidRPr="000A0458" w:rsidRDefault="000A0458" w:rsidP="000A0458">
            <w:pPr>
              <w:jc w:val="center"/>
              <w:rPr>
                <w:color w:val="000000"/>
                <w:sz w:val="12"/>
                <w:szCs w:val="12"/>
              </w:rPr>
            </w:pPr>
            <w:r w:rsidRPr="000A0458">
              <w:rPr>
                <w:color w:val="000000"/>
                <w:sz w:val="12"/>
                <w:szCs w:val="12"/>
              </w:rPr>
              <w:t>4.4</w:t>
            </w:r>
          </w:p>
        </w:tc>
        <w:tc>
          <w:tcPr>
            <w:tcW w:w="4687" w:type="dxa"/>
            <w:shd w:val="clear" w:color="auto" w:fill="auto"/>
            <w:vAlign w:val="center"/>
          </w:tcPr>
          <w:p w14:paraId="7844C324"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0A0458">
              <w:rPr>
                <w:color w:val="000000"/>
                <w:sz w:val="12"/>
                <w:szCs w:val="12"/>
              </w:rPr>
              <w:t>Зеледеево</w:t>
            </w:r>
            <w:proofErr w:type="spellEnd"/>
          </w:p>
        </w:tc>
        <w:tc>
          <w:tcPr>
            <w:tcW w:w="520" w:type="dxa"/>
            <w:shd w:val="clear" w:color="auto" w:fill="auto"/>
            <w:vAlign w:val="center"/>
          </w:tcPr>
          <w:p w14:paraId="00FF23A2" w14:textId="77777777" w:rsidR="000A0458" w:rsidRPr="000A0458" w:rsidRDefault="000A0458" w:rsidP="000A0458">
            <w:pPr>
              <w:jc w:val="center"/>
              <w:rPr>
                <w:color w:val="000000"/>
                <w:sz w:val="12"/>
                <w:szCs w:val="12"/>
              </w:rPr>
            </w:pPr>
            <w:r w:rsidRPr="000A0458">
              <w:rPr>
                <w:color w:val="000000"/>
                <w:sz w:val="12"/>
                <w:szCs w:val="12"/>
              </w:rPr>
              <w:t>1704,23</w:t>
            </w:r>
          </w:p>
        </w:tc>
        <w:tc>
          <w:tcPr>
            <w:tcW w:w="781" w:type="dxa"/>
            <w:shd w:val="clear" w:color="auto" w:fill="auto"/>
            <w:vAlign w:val="center"/>
          </w:tcPr>
          <w:p w14:paraId="5706B286" w14:textId="77777777" w:rsidR="000A0458" w:rsidRPr="000A0458" w:rsidRDefault="000A0458" w:rsidP="000A0458">
            <w:pPr>
              <w:jc w:val="center"/>
              <w:rPr>
                <w:color w:val="000000"/>
                <w:sz w:val="12"/>
                <w:szCs w:val="12"/>
              </w:rPr>
            </w:pPr>
            <w:r w:rsidRPr="000A0458">
              <w:rPr>
                <w:color w:val="000000"/>
                <w:sz w:val="12"/>
                <w:szCs w:val="12"/>
              </w:rPr>
              <w:t>894,87</w:t>
            </w:r>
          </w:p>
        </w:tc>
        <w:tc>
          <w:tcPr>
            <w:tcW w:w="684" w:type="dxa"/>
            <w:shd w:val="clear" w:color="auto" w:fill="auto"/>
            <w:vAlign w:val="center"/>
          </w:tcPr>
          <w:p w14:paraId="36FBB31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7113758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129121B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64C69F8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32E2CD2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41E5BD4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259AC0F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3CE9360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59CA2E70"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4B1E5727" w14:textId="77777777" w:rsidTr="000A0458">
        <w:trPr>
          <w:trHeight w:val="20"/>
        </w:trPr>
        <w:tc>
          <w:tcPr>
            <w:tcW w:w="313" w:type="dxa"/>
            <w:shd w:val="clear" w:color="000000" w:fill="FFFFFF"/>
            <w:vAlign w:val="center"/>
          </w:tcPr>
          <w:p w14:paraId="7334673A" w14:textId="77777777" w:rsidR="000A0458" w:rsidRPr="000A0458" w:rsidRDefault="000A0458" w:rsidP="000A0458">
            <w:pPr>
              <w:jc w:val="center"/>
              <w:rPr>
                <w:color w:val="000000"/>
                <w:sz w:val="12"/>
                <w:szCs w:val="12"/>
              </w:rPr>
            </w:pPr>
            <w:r w:rsidRPr="000A0458">
              <w:rPr>
                <w:color w:val="000000"/>
                <w:sz w:val="12"/>
                <w:szCs w:val="12"/>
              </w:rPr>
              <w:t>4.5</w:t>
            </w:r>
          </w:p>
        </w:tc>
        <w:tc>
          <w:tcPr>
            <w:tcW w:w="4687" w:type="dxa"/>
            <w:shd w:val="clear" w:color="auto" w:fill="auto"/>
            <w:vAlign w:val="center"/>
          </w:tcPr>
          <w:p w14:paraId="3C6908F1"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Новороманово</w:t>
            </w:r>
            <w:proofErr w:type="spellEnd"/>
          </w:p>
        </w:tc>
        <w:tc>
          <w:tcPr>
            <w:tcW w:w="520" w:type="dxa"/>
            <w:shd w:val="clear" w:color="auto" w:fill="auto"/>
            <w:vAlign w:val="center"/>
          </w:tcPr>
          <w:p w14:paraId="2488DC8B"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318195EA" w14:textId="77777777" w:rsidR="000A0458" w:rsidRPr="000A0458" w:rsidRDefault="000A0458" w:rsidP="000A0458">
            <w:pPr>
              <w:jc w:val="center"/>
              <w:rPr>
                <w:color w:val="000000"/>
                <w:sz w:val="12"/>
                <w:szCs w:val="12"/>
              </w:rPr>
            </w:pPr>
            <w:r w:rsidRPr="000A0458">
              <w:rPr>
                <w:color w:val="000000"/>
                <w:sz w:val="12"/>
                <w:szCs w:val="12"/>
              </w:rPr>
              <w:t>1894,63</w:t>
            </w:r>
          </w:p>
        </w:tc>
        <w:tc>
          <w:tcPr>
            <w:tcW w:w="684" w:type="dxa"/>
            <w:shd w:val="clear" w:color="auto" w:fill="auto"/>
            <w:vAlign w:val="center"/>
          </w:tcPr>
          <w:p w14:paraId="53610E8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4D77D0D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0893F35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2EEA462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6C91932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27C6B18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0C95862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5F482E2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6F207466"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5CAA54B" w14:textId="77777777" w:rsidTr="000A0458">
        <w:trPr>
          <w:trHeight w:val="20"/>
        </w:trPr>
        <w:tc>
          <w:tcPr>
            <w:tcW w:w="313" w:type="dxa"/>
            <w:shd w:val="clear" w:color="000000" w:fill="FFFFFF"/>
            <w:vAlign w:val="center"/>
          </w:tcPr>
          <w:p w14:paraId="660254CC" w14:textId="77777777" w:rsidR="000A0458" w:rsidRPr="000A0458" w:rsidRDefault="000A0458" w:rsidP="000A0458">
            <w:pPr>
              <w:jc w:val="center"/>
              <w:rPr>
                <w:color w:val="000000"/>
                <w:sz w:val="12"/>
                <w:szCs w:val="12"/>
              </w:rPr>
            </w:pPr>
            <w:r w:rsidRPr="000A0458">
              <w:rPr>
                <w:color w:val="000000"/>
                <w:sz w:val="12"/>
                <w:szCs w:val="12"/>
              </w:rPr>
              <w:t>4.6</w:t>
            </w:r>
          </w:p>
        </w:tc>
        <w:tc>
          <w:tcPr>
            <w:tcW w:w="4687" w:type="dxa"/>
            <w:shd w:val="clear" w:color="auto" w:fill="auto"/>
            <w:vAlign w:val="center"/>
          </w:tcPr>
          <w:p w14:paraId="027C09F4"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520" w:type="dxa"/>
            <w:shd w:val="clear" w:color="auto" w:fill="auto"/>
            <w:vAlign w:val="center"/>
          </w:tcPr>
          <w:p w14:paraId="6B968212"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0808E1BC" w14:textId="77777777" w:rsidR="000A0458" w:rsidRPr="000A0458" w:rsidRDefault="000A0458" w:rsidP="000A0458">
            <w:pPr>
              <w:jc w:val="center"/>
              <w:rPr>
                <w:color w:val="000000"/>
                <w:sz w:val="12"/>
                <w:szCs w:val="12"/>
              </w:rPr>
            </w:pPr>
            <w:r w:rsidRPr="000A0458">
              <w:rPr>
                <w:color w:val="000000"/>
                <w:sz w:val="12"/>
                <w:szCs w:val="12"/>
              </w:rPr>
              <w:t>2599,10</w:t>
            </w:r>
          </w:p>
        </w:tc>
        <w:tc>
          <w:tcPr>
            <w:tcW w:w="684" w:type="dxa"/>
            <w:shd w:val="clear" w:color="auto" w:fill="auto"/>
            <w:vAlign w:val="center"/>
          </w:tcPr>
          <w:p w14:paraId="57C890C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44673E4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47CDA3D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3712DB0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69695B4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09E0AF4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0BB11ED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24FA0FF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2842CD4C"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FEF3282" w14:textId="77777777" w:rsidTr="000A0458">
        <w:trPr>
          <w:trHeight w:val="20"/>
        </w:trPr>
        <w:tc>
          <w:tcPr>
            <w:tcW w:w="313" w:type="dxa"/>
            <w:shd w:val="clear" w:color="000000" w:fill="FFFFFF"/>
            <w:vAlign w:val="center"/>
          </w:tcPr>
          <w:p w14:paraId="6A33E910" w14:textId="77777777" w:rsidR="000A0458" w:rsidRPr="000A0458" w:rsidRDefault="000A0458" w:rsidP="000A0458">
            <w:pPr>
              <w:jc w:val="center"/>
              <w:rPr>
                <w:color w:val="000000"/>
                <w:sz w:val="12"/>
                <w:szCs w:val="12"/>
              </w:rPr>
            </w:pPr>
            <w:r w:rsidRPr="000A0458">
              <w:rPr>
                <w:color w:val="000000"/>
                <w:sz w:val="12"/>
                <w:szCs w:val="12"/>
              </w:rPr>
              <w:t>4.7</w:t>
            </w:r>
          </w:p>
        </w:tc>
        <w:tc>
          <w:tcPr>
            <w:tcW w:w="4687" w:type="dxa"/>
            <w:shd w:val="clear" w:color="auto" w:fill="auto"/>
            <w:vAlign w:val="center"/>
          </w:tcPr>
          <w:p w14:paraId="6480FB34"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0A0458">
              <w:rPr>
                <w:color w:val="000000"/>
                <w:sz w:val="12"/>
                <w:szCs w:val="12"/>
              </w:rPr>
              <w:t>Арлюк</w:t>
            </w:r>
            <w:proofErr w:type="spellEnd"/>
          </w:p>
        </w:tc>
        <w:tc>
          <w:tcPr>
            <w:tcW w:w="520" w:type="dxa"/>
            <w:shd w:val="clear" w:color="auto" w:fill="auto"/>
            <w:vAlign w:val="center"/>
          </w:tcPr>
          <w:p w14:paraId="4331E56A" w14:textId="77777777" w:rsidR="000A0458" w:rsidRPr="000A0458" w:rsidRDefault="000A0458" w:rsidP="000A0458">
            <w:pPr>
              <w:jc w:val="center"/>
              <w:rPr>
                <w:color w:val="000000"/>
                <w:sz w:val="12"/>
                <w:szCs w:val="12"/>
              </w:rPr>
            </w:pPr>
            <w:r w:rsidRPr="000A0458">
              <w:rPr>
                <w:color w:val="000000"/>
                <w:sz w:val="12"/>
                <w:szCs w:val="12"/>
              </w:rPr>
              <w:t>1704,23</w:t>
            </w:r>
          </w:p>
        </w:tc>
        <w:tc>
          <w:tcPr>
            <w:tcW w:w="781" w:type="dxa"/>
            <w:shd w:val="clear" w:color="auto" w:fill="auto"/>
            <w:vAlign w:val="center"/>
          </w:tcPr>
          <w:p w14:paraId="6C3AE015" w14:textId="77777777" w:rsidR="000A0458" w:rsidRPr="000A0458" w:rsidRDefault="000A0458" w:rsidP="000A0458">
            <w:pPr>
              <w:jc w:val="center"/>
              <w:rPr>
                <w:color w:val="000000"/>
                <w:sz w:val="12"/>
                <w:szCs w:val="12"/>
              </w:rPr>
            </w:pPr>
            <w:r w:rsidRPr="000A0458">
              <w:rPr>
                <w:color w:val="000000"/>
                <w:sz w:val="12"/>
                <w:szCs w:val="12"/>
              </w:rPr>
              <w:t>894,87</w:t>
            </w:r>
          </w:p>
        </w:tc>
        <w:tc>
          <w:tcPr>
            <w:tcW w:w="684" w:type="dxa"/>
            <w:shd w:val="clear" w:color="auto" w:fill="auto"/>
            <w:vAlign w:val="center"/>
          </w:tcPr>
          <w:p w14:paraId="29B377E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650B662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015BD25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3AA064F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364D1A2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46F18D6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3BCB9C7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0D3D489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03174CF0"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6EA1A535" w14:textId="77777777" w:rsidTr="000A0458">
        <w:trPr>
          <w:trHeight w:val="20"/>
        </w:trPr>
        <w:tc>
          <w:tcPr>
            <w:tcW w:w="313" w:type="dxa"/>
            <w:shd w:val="clear" w:color="000000" w:fill="FFFFFF"/>
            <w:vAlign w:val="center"/>
          </w:tcPr>
          <w:p w14:paraId="06717C39" w14:textId="77777777" w:rsidR="000A0458" w:rsidRPr="000A0458" w:rsidRDefault="000A0458" w:rsidP="000A0458">
            <w:pPr>
              <w:jc w:val="center"/>
              <w:rPr>
                <w:color w:val="000000"/>
                <w:sz w:val="12"/>
                <w:szCs w:val="12"/>
              </w:rPr>
            </w:pPr>
            <w:r w:rsidRPr="000A0458">
              <w:rPr>
                <w:color w:val="000000"/>
                <w:sz w:val="12"/>
                <w:szCs w:val="12"/>
              </w:rPr>
              <w:t>4.8</w:t>
            </w:r>
          </w:p>
        </w:tc>
        <w:tc>
          <w:tcPr>
            <w:tcW w:w="4687" w:type="dxa"/>
            <w:shd w:val="clear" w:color="auto" w:fill="auto"/>
            <w:vAlign w:val="center"/>
          </w:tcPr>
          <w:p w14:paraId="4AB75CC4"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520" w:type="dxa"/>
            <w:shd w:val="clear" w:color="auto" w:fill="auto"/>
            <w:vAlign w:val="center"/>
          </w:tcPr>
          <w:p w14:paraId="776E9EAC"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69CA13A9" w14:textId="77777777" w:rsidR="000A0458" w:rsidRPr="000A0458" w:rsidRDefault="000A0458" w:rsidP="000A0458">
            <w:pPr>
              <w:jc w:val="center"/>
              <w:rPr>
                <w:color w:val="000000"/>
                <w:sz w:val="12"/>
                <w:szCs w:val="12"/>
              </w:rPr>
            </w:pPr>
            <w:r w:rsidRPr="000A0458">
              <w:rPr>
                <w:color w:val="000000"/>
                <w:sz w:val="12"/>
                <w:szCs w:val="12"/>
              </w:rPr>
              <w:t>1894,63</w:t>
            </w:r>
          </w:p>
        </w:tc>
        <w:tc>
          <w:tcPr>
            <w:tcW w:w="684" w:type="dxa"/>
            <w:shd w:val="clear" w:color="auto" w:fill="auto"/>
            <w:vAlign w:val="center"/>
          </w:tcPr>
          <w:p w14:paraId="086118E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10044B7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0FCF613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21D0ED5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672E208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6FA3F4C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7FF14BA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66F13BA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4F89A592"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E5376B1" w14:textId="77777777" w:rsidTr="000A0458">
        <w:trPr>
          <w:trHeight w:val="20"/>
        </w:trPr>
        <w:tc>
          <w:tcPr>
            <w:tcW w:w="313" w:type="dxa"/>
            <w:shd w:val="clear" w:color="000000" w:fill="FFFFFF"/>
            <w:vAlign w:val="center"/>
          </w:tcPr>
          <w:p w14:paraId="4A4BD3EB" w14:textId="77777777" w:rsidR="000A0458" w:rsidRPr="000A0458" w:rsidRDefault="000A0458" w:rsidP="000A0458">
            <w:pPr>
              <w:jc w:val="center"/>
              <w:rPr>
                <w:color w:val="000000"/>
                <w:sz w:val="12"/>
                <w:szCs w:val="12"/>
              </w:rPr>
            </w:pPr>
            <w:r w:rsidRPr="000A0458">
              <w:rPr>
                <w:color w:val="000000"/>
                <w:sz w:val="12"/>
                <w:szCs w:val="12"/>
              </w:rPr>
              <w:t>4.9</w:t>
            </w:r>
          </w:p>
        </w:tc>
        <w:tc>
          <w:tcPr>
            <w:tcW w:w="4687" w:type="dxa"/>
            <w:shd w:val="clear" w:color="auto" w:fill="auto"/>
            <w:vAlign w:val="center"/>
          </w:tcPr>
          <w:p w14:paraId="5A0DCD57"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520" w:type="dxa"/>
            <w:shd w:val="clear" w:color="auto" w:fill="auto"/>
            <w:vAlign w:val="center"/>
          </w:tcPr>
          <w:p w14:paraId="5E8B5CD1"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2374B271" w14:textId="77777777" w:rsidR="000A0458" w:rsidRPr="000A0458" w:rsidRDefault="000A0458" w:rsidP="000A0458">
            <w:pPr>
              <w:jc w:val="center"/>
              <w:rPr>
                <w:color w:val="000000"/>
                <w:sz w:val="12"/>
                <w:szCs w:val="12"/>
              </w:rPr>
            </w:pPr>
            <w:r w:rsidRPr="000A0458">
              <w:rPr>
                <w:color w:val="000000"/>
                <w:sz w:val="12"/>
                <w:szCs w:val="12"/>
              </w:rPr>
              <w:t>1263,24</w:t>
            </w:r>
          </w:p>
        </w:tc>
        <w:tc>
          <w:tcPr>
            <w:tcW w:w="684" w:type="dxa"/>
            <w:shd w:val="clear" w:color="auto" w:fill="auto"/>
            <w:vAlign w:val="center"/>
          </w:tcPr>
          <w:p w14:paraId="4EEE5DD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2992AAD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7AB0DA9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6DBF911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692D703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0F37315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536BDED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6C51E0C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1C2A5033"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6E834037" w14:textId="77777777" w:rsidTr="000A0458">
        <w:trPr>
          <w:trHeight w:val="20"/>
        </w:trPr>
        <w:tc>
          <w:tcPr>
            <w:tcW w:w="313" w:type="dxa"/>
            <w:shd w:val="clear" w:color="000000" w:fill="FFFFFF"/>
            <w:vAlign w:val="center"/>
          </w:tcPr>
          <w:p w14:paraId="02FD26B1" w14:textId="77777777" w:rsidR="000A0458" w:rsidRPr="000A0458" w:rsidRDefault="000A0458" w:rsidP="000A0458">
            <w:pPr>
              <w:jc w:val="center"/>
              <w:rPr>
                <w:color w:val="000000"/>
                <w:sz w:val="12"/>
                <w:szCs w:val="12"/>
              </w:rPr>
            </w:pPr>
            <w:r w:rsidRPr="000A0458">
              <w:rPr>
                <w:color w:val="000000"/>
                <w:sz w:val="12"/>
                <w:szCs w:val="12"/>
              </w:rPr>
              <w:t>4.10</w:t>
            </w:r>
          </w:p>
        </w:tc>
        <w:tc>
          <w:tcPr>
            <w:tcW w:w="4687" w:type="dxa"/>
            <w:shd w:val="clear" w:color="auto" w:fill="auto"/>
            <w:vAlign w:val="center"/>
          </w:tcPr>
          <w:p w14:paraId="44C2053B"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0A0458">
              <w:rPr>
                <w:color w:val="000000"/>
                <w:sz w:val="12"/>
                <w:szCs w:val="12"/>
              </w:rPr>
              <w:t>Асаново</w:t>
            </w:r>
            <w:proofErr w:type="spellEnd"/>
          </w:p>
        </w:tc>
        <w:tc>
          <w:tcPr>
            <w:tcW w:w="520" w:type="dxa"/>
            <w:shd w:val="clear" w:color="auto" w:fill="auto"/>
            <w:vAlign w:val="center"/>
          </w:tcPr>
          <w:p w14:paraId="624F735D" w14:textId="77777777" w:rsidR="000A0458" w:rsidRPr="000A0458" w:rsidRDefault="000A0458" w:rsidP="000A0458">
            <w:pPr>
              <w:jc w:val="center"/>
              <w:rPr>
                <w:color w:val="000000"/>
                <w:sz w:val="12"/>
                <w:szCs w:val="12"/>
              </w:rPr>
            </w:pPr>
            <w:r w:rsidRPr="000A0458">
              <w:rPr>
                <w:color w:val="000000"/>
                <w:sz w:val="12"/>
                <w:szCs w:val="12"/>
              </w:rPr>
              <w:t>1704,23</w:t>
            </w:r>
          </w:p>
        </w:tc>
        <w:tc>
          <w:tcPr>
            <w:tcW w:w="781" w:type="dxa"/>
            <w:shd w:val="clear" w:color="auto" w:fill="auto"/>
            <w:vAlign w:val="center"/>
          </w:tcPr>
          <w:p w14:paraId="1D0999D8" w14:textId="77777777" w:rsidR="000A0458" w:rsidRPr="000A0458" w:rsidRDefault="000A0458" w:rsidP="000A0458">
            <w:pPr>
              <w:jc w:val="center"/>
              <w:rPr>
                <w:color w:val="000000"/>
                <w:sz w:val="12"/>
                <w:szCs w:val="12"/>
              </w:rPr>
            </w:pPr>
            <w:r w:rsidRPr="000A0458">
              <w:rPr>
                <w:color w:val="000000"/>
                <w:sz w:val="12"/>
                <w:szCs w:val="12"/>
              </w:rPr>
              <w:t>190,4</w:t>
            </w:r>
          </w:p>
        </w:tc>
        <w:tc>
          <w:tcPr>
            <w:tcW w:w="684" w:type="dxa"/>
            <w:shd w:val="clear" w:color="auto" w:fill="auto"/>
            <w:vAlign w:val="center"/>
          </w:tcPr>
          <w:p w14:paraId="145FABE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35521B0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29E497A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419B3BB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7B4E7E9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0D5C7AD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2FE2801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1F58222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13243148"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E32CDF1" w14:textId="77777777" w:rsidTr="000A0458">
        <w:trPr>
          <w:trHeight w:val="20"/>
        </w:trPr>
        <w:tc>
          <w:tcPr>
            <w:tcW w:w="313" w:type="dxa"/>
            <w:shd w:val="clear" w:color="000000" w:fill="FFFFFF"/>
            <w:vAlign w:val="center"/>
          </w:tcPr>
          <w:p w14:paraId="3C436C80" w14:textId="77777777" w:rsidR="000A0458" w:rsidRPr="000A0458" w:rsidRDefault="000A0458" w:rsidP="000A0458">
            <w:pPr>
              <w:jc w:val="center"/>
              <w:rPr>
                <w:color w:val="000000"/>
                <w:sz w:val="12"/>
                <w:szCs w:val="12"/>
              </w:rPr>
            </w:pPr>
            <w:r w:rsidRPr="000A0458">
              <w:rPr>
                <w:color w:val="000000"/>
                <w:sz w:val="12"/>
                <w:szCs w:val="12"/>
              </w:rPr>
              <w:t>4.11</w:t>
            </w:r>
          </w:p>
        </w:tc>
        <w:tc>
          <w:tcPr>
            <w:tcW w:w="4687" w:type="dxa"/>
            <w:shd w:val="clear" w:color="auto" w:fill="auto"/>
            <w:vAlign w:val="center"/>
          </w:tcPr>
          <w:p w14:paraId="01A64159"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520" w:type="dxa"/>
            <w:shd w:val="clear" w:color="auto" w:fill="auto"/>
            <w:vAlign w:val="center"/>
          </w:tcPr>
          <w:p w14:paraId="62259473"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56BCE48E" w14:textId="77777777" w:rsidR="000A0458" w:rsidRPr="000A0458" w:rsidRDefault="000A0458" w:rsidP="000A0458">
            <w:pPr>
              <w:jc w:val="center"/>
              <w:rPr>
                <w:color w:val="000000"/>
                <w:sz w:val="12"/>
                <w:szCs w:val="12"/>
              </w:rPr>
            </w:pPr>
            <w:r w:rsidRPr="000A0458">
              <w:rPr>
                <w:color w:val="000000"/>
                <w:sz w:val="12"/>
                <w:szCs w:val="12"/>
              </w:rPr>
              <w:t>2599,10</w:t>
            </w:r>
          </w:p>
        </w:tc>
        <w:tc>
          <w:tcPr>
            <w:tcW w:w="684" w:type="dxa"/>
            <w:shd w:val="clear" w:color="auto" w:fill="auto"/>
            <w:vAlign w:val="center"/>
          </w:tcPr>
          <w:p w14:paraId="27990CA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3587402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20B5F29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7F274D9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21D8541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031E3BF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39F01FA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4BFAC26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6E00C281"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82465A6" w14:textId="77777777" w:rsidTr="000A0458">
        <w:trPr>
          <w:trHeight w:val="20"/>
        </w:trPr>
        <w:tc>
          <w:tcPr>
            <w:tcW w:w="313" w:type="dxa"/>
            <w:shd w:val="clear" w:color="000000" w:fill="FFFFFF"/>
            <w:vAlign w:val="center"/>
          </w:tcPr>
          <w:p w14:paraId="6E1372C9" w14:textId="77777777" w:rsidR="000A0458" w:rsidRPr="000A0458" w:rsidRDefault="000A0458" w:rsidP="000A0458">
            <w:pPr>
              <w:jc w:val="center"/>
              <w:rPr>
                <w:color w:val="000000"/>
                <w:sz w:val="12"/>
                <w:szCs w:val="12"/>
              </w:rPr>
            </w:pPr>
            <w:r w:rsidRPr="000A0458">
              <w:rPr>
                <w:color w:val="000000"/>
                <w:sz w:val="12"/>
                <w:szCs w:val="12"/>
              </w:rPr>
              <w:lastRenderedPageBreak/>
              <w:t>4.12</w:t>
            </w:r>
          </w:p>
        </w:tc>
        <w:tc>
          <w:tcPr>
            <w:tcW w:w="4687" w:type="dxa"/>
            <w:shd w:val="clear" w:color="auto" w:fill="auto"/>
            <w:vAlign w:val="center"/>
          </w:tcPr>
          <w:p w14:paraId="7B2779D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Варюхино</w:t>
            </w:r>
            <w:proofErr w:type="spellEnd"/>
          </w:p>
        </w:tc>
        <w:tc>
          <w:tcPr>
            <w:tcW w:w="520" w:type="dxa"/>
            <w:shd w:val="clear" w:color="auto" w:fill="auto"/>
            <w:vAlign w:val="center"/>
          </w:tcPr>
          <w:p w14:paraId="347ADC0B"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685853DB" w14:textId="77777777" w:rsidR="000A0458" w:rsidRPr="000A0458" w:rsidRDefault="000A0458" w:rsidP="000A0458">
            <w:pPr>
              <w:jc w:val="center"/>
              <w:rPr>
                <w:color w:val="000000"/>
                <w:sz w:val="12"/>
                <w:szCs w:val="12"/>
              </w:rPr>
            </w:pPr>
            <w:r w:rsidRPr="000A0458">
              <w:rPr>
                <w:color w:val="000000"/>
                <w:sz w:val="12"/>
                <w:szCs w:val="12"/>
              </w:rPr>
              <w:t>1263,24</w:t>
            </w:r>
          </w:p>
        </w:tc>
        <w:tc>
          <w:tcPr>
            <w:tcW w:w="684" w:type="dxa"/>
            <w:shd w:val="clear" w:color="auto" w:fill="auto"/>
            <w:vAlign w:val="center"/>
          </w:tcPr>
          <w:p w14:paraId="1F95EBC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5583D8E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3E2445E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109A3C5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0809501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68513EB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0FDFE89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1BE9E6B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77447409"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7578DF2F" w14:textId="77777777" w:rsidTr="000A0458">
        <w:trPr>
          <w:trHeight w:val="20"/>
        </w:trPr>
        <w:tc>
          <w:tcPr>
            <w:tcW w:w="313" w:type="dxa"/>
            <w:shd w:val="clear" w:color="000000" w:fill="FFFFFF"/>
            <w:vAlign w:val="center"/>
          </w:tcPr>
          <w:p w14:paraId="475C45D4" w14:textId="77777777" w:rsidR="000A0458" w:rsidRPr="000A0458" w:rsidRDefault="000A0458" w:rsidP="000A0458">
            <w:pPr>
              <w:jc w:val="center"/>
              <w:rPr>
                <w:color w:val="000000"/>
                <w:sz w:val="12"/>
                <w:szCs w:val="12"/>
              </w:rPr>
            </w:pPr>
            <w:r w:rsidRPr="000A0458">
              <w:rPr>
                <w:color w:val="000000"/>
                <w:sz w:val="12"/>
                <w:szCs w:val="12"/>
              </w:rPr>
              <w:t>4.13</w:t>
            </w:r>
          </w:p>
        </w:tc>
        <w:tc>
          <w:tcPr>
            <w:tcW w:w="4687" w:type="dxa"/>
            <w:shd w:val="clear" w:color="auto" w:fill="auto"/>
            <w:vAlign w:val="center"/>
          </w:tcPr>
          <w:p w14:paraId="39EFBC8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520" w:type="dxa"/>
            <w:shd w:val="clear" w:color="auto" w:fill="auto"/>
            <w:vAlign w:val="center"/>
          </w:tcPr>
          <w:p w14:paraId="3D200060"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0FBB3659" w14:textId="77777777" w:rsidR="000A0458" w:rsidRPr="000A0458" w:rsidRDefault="000A0458" w:rsidP="000A0458">
            <w:pPr>
              <w:jc w:val="center"/>
              <w:rPr>
                <w:color w:val="000000"/>
                <w:sz w:val="12"/>
                <w:szCs w:val="12"/>
              </w:rPr>
            </w:pPr>
            <w:r w:rsidRPr="000A0458">
              <w:rPr>
                <w:color w:val="000000"/>
                <w:sz w:val="12"/>
                <w:szCs w:val="12"/>
              </w:rPr>
              <w:t>1894,63</w:t>
            </w:r>
          </w:p>
        </w:tc>
        <w:tc>
          <w:tcPr>
            <w:tcW w:w="684" w:type="dxa"/>
            <w:shd w:val="clear" w:color="auto" w:fill="auto"/>
            <w:vAlign w:val="center"/>
          </w:tcPr>
          <w:p w14:paraId="1C20B52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2DD22AD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72C2C1F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3496FEB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1FB7578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57A598B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06E10AB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0265AF1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11FB6C5D"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B4DDB11" w14:textId="77777777" w:rsidTr="000A0458">
        <w:trPr>
          <w:trHeight w:val="20"/>
        </w:trPr>
        <w:tc>
          <w:tcPr>
            <w:tcW w:w="313" w:type="dxa"/>
            <w:shd w:val="clear" w:color="000000" w:fill="FFFFFF"/>
            <w:vAlign w:val="center"/>
          </w:tcPr>
          <w:p w14:paraId="39171625" w14:textId="77777777" w:rsidR="000A0458" w:rsidRPr="000A0458" w:rsidRDefault="000A0458" w:rsidP="000A0458">
            <w:pPr>
              <w:jc w:val="center"/>
              <w:rPr>
                <w:color w:val="000000"/>
                <w:sz w:val="12"/>
                <w:szCs w:val="12"/>
              </w:rPr>
            </w:pPr>
            <w:r w:rsidRPr="000A0458">
              <w:rPr>
                <w:color w:val="000000"/>
                <w:sz w:val="12"/>
                <w:szCs w:val="12"/>
              </w:rPr>
              <w:t>4.14</w:t>
            </w:r>
          </w:p>
        </w:tc>
        <w:tc>
          <w:tcPr>
            <w:tcW w:w="4687" w:type="dxa"/>
            <w:shd w:val="clear" w:color="auto" w:fill="auto"/>
            <w:vAlign w:val="center"/>
          </w:tcPr>
          <w:p w14:paraId="45B95DE3"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p>
        </w:tc>
        <w:tc>
          <w:tcPr>
            <w:tcW w:w="520" w:type="dxa"/>
            <w:shd w:val="clear" w:color="auto" w:fill="auto"/>
            <w:vAlign w:val="center"/>
          </w:tcPr>
          <w:p w14:paraId="73539C23"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6999E046" w14:textId="77777777" w:rsidR="000A0458" w:rsidRPr="000A0458" w:rsidRDefault="000A0458" w:rsidP="000A0458">
            <w:pPr>
              <w:jc w:val="center"/>
              <w:rPr>
                <w:color w:val="000000"/>
                <w:sz w:val="12"/>
                <w:szCs w:val="12"/>
              </w:rPr>
            </w:pPr>
            <w:r w:rsidRPr="000A0458">
              <w:rPr>
                <w:color w:val="000000"/>
                <w:sz w:val="12"/>
                <w:szCs w:val="12"/>
              </w:rPr>
              <w:t>1263,24</w:t>
            </w:r>
          </w:p>
        </w:tc>
        <w:tc>
          <w:tcPr>
            <w:tcW w:w="684" w:type="dxa"/>
            <w:shd w:val="clear" w:color="auto" w:fill="auto"/>
            <w:vAlign w:val="center"/>
          </w:tcPr>
          <w:p w14:paraId="4F3DDD7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1366A1C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6359574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75767F5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5E00BF3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5DB4963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73F4ACA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0C8F69B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74D85BFC"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395D1667" w14:textId="77777777" w:rsidTr="000A0458">
        <w:trPr>
          <w:trHeight w:val="56"/>
        </w:trPr>
        <w:tc>
          <w:tcPr>
            <w:tcW w:w="313" w:type="dxa"/>
            <w:shd w:val="clear" w:color="000000" w:fill="FFFFFF"/>
            <w:vAlign w:val="center"/>
          </w:tcPr>
          <w:p w14:paraId="64D9F337" w14:textId="77777777" w:rsidR="000A0458" w:rsidRPr="000A0458" w:rsidRDefault="000A0458" w:rsidP="000A0458">
            <w:pPr>
              <w:jc w:val="center"/>
              <w:rPr>
                <w:color w:val="000000"/>
                <w:sz w:val="12"/>
                <w:szCs w:val="12"/>
              </w:rPr>
            </w:pPr>
            <w:r w:rsidRPr="000A0458">
              <w:rPr>
                <w:color w:val="000000"/>
                <w:sz w:val="12"/>
                <w:szCs w:val="12"/>
              </w:rPr>
              <w:t>4.15</w:t>
            </w:r>
          </w:p>
        </w:tc>
        <w:tc>
          <w:tcPr>
            <w:tcW w:w="4687" w:type="dxa"/>
            <w:shd w:val="clear" w:color="auto" w:fill="auto"/>
            <w:vAlign w:val="center"/>
          </w:tcPr>
          <w:p w14:paraId="18546F3B"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Елгино</w:t>
            </w:r>
            <w:proofErr w:type="spellEnd"/>
          </w:p>
        </w:tc>
        <w:tc>
          <w:tcPr>
            <w:tcW w:w="520" w:type="dxa"/>
            <w:shd w:val="clear" w:color="auto" w:fill="auto"/>
            <w:vAlign w:val="center"/>
          </w:tcPr>
          <w:p w14:paraId="7A3BF3A3"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68FE9FCF" w14:textId="77777777" w:rsidR="000A0458" w:rsidRPr="000A0458" w:rsidRDefault="000A0458" w:rsidP="000A0458">
            <w:pPr>
              <w:jc w:val="center"/>
              <w:rPr>
                <w:color w:val="000000"/>
                <w:sz w:val="12"/>
                <w:szCs w:val="12"/>
              </w:rPr>
            </w:pPr>
            <w:r w:rsidRPr="000A0458">
              <w:rPr>
                <w:color w:val="000000"/>
                <w:sz w:val="12"/>
                <w:szCs w:val="12"/>
              </w:rPr>
              <w:t>1894,63</w:t>
            </w:r>
          </w:p>
        </w:tc>
        <w:tc>
          <w:tcPr>
            <w:tcW w:w="684" w:type="dxa"/>
            <w:shd w:val="clear" w:color="auto" w:fill="auto"/>
            <w:vAlign w:val="center"/>
          </w:tcPr>
          <w:p w14:paraId="0B45C21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0E3473F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0D5131E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7EF54C9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2387B0C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27962C4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472E1D3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4F23133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0FA49E64"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648E2CCE" w14:textId="77777777" w:rsidTr="000A0458">
        <w:trPr>
          <w:trHeight w:val="433"/>
        </w:trPr>
        <w:tc>
          <w:tcPr>
            <w:tcW w:w="313" w:type="dxa"/>
            <w:shd w:val="clear" w:color="000000" w:fill="FFFFFF"/>
            <w:vAlign w:val="center"/>
          </w:tcPr>
          <w:p w14:paraId="43315079" w14:textId="77777777" w:rsidR="000A0458" w:rsidRPr="000A0458" w:rsidRDefault="000A0458" w:rsidP="000A0458">
            <w:pPr>
              <w:jc w:val="center"/>
              <w:rPr>
                <w:color w:val="000000"/>
                <w:sz w:val="12"/>
                <w:szCs w:val="12"/>
              </w:rPr>
            </w:pPr>
            <w:r w:rsidRPr="000A0458">
              <w:rPr>
                <w:color w:val="000000"/>
                <w:sz w:val="12"/>
                <w:szCs w:val="12"/>
              </w:rPr>
              <w:t>4.16</w:t>
            </w:r>
          </w:p>
        </w:tc>
        <w:tc>
          <w:tcPr>
            <w:tcW w:w="4687" w:type="dxa"/>
            <w:shd w:val="clear" w:color="auto" w:fill="auto"/>
            <w:vAlign w:val="center"/>
          </w:tcPr>
          <w:p w14:paraId="55E910BE"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Белянино</w:t>
            </w:r>
            <w:proofErr w:type="spellEnd"/>
          </w:p>
        </w:tc>
        <w:tc>
          <w:tcPr>
            <w:tcW w:w="520" w:type="dxa"/>
            <w:shd w:val="clear" w:color="auto" w:fill="auto"/>
            <w:vAlign w:val="center"/>
          </w:tcPr>
          <w:p w14:paraId="69341A3E" w14:textId="77777777" w:rsidR="000A0458" w:rsidRPr="000A0458" w:rsidRDefault="000A0458" w:rsidP="000A0458">
            <w:pPr>
              <w:jc w:val="center"/>
              <w:rPr>
                <w:color w:val="000000"/>
                <w:sz w:val="12"/>
                <w:szCs w:val="12"/>
              </w:rPr>
            </w:pPr>
            <w:r w:rsidRPr="000A0458">
              <w:rPr>
                <w:color w:val="000000"/>
                <w:sz w:val="12"/>
                <w:szCs w:val="12"/>
              </w:rPr>
              <w:t>642,26</w:t>
            </w:r>
          </w:p>
        </w:tc>
        <w:tc>
          <w:tcPr>
            <w:tcW w:w="781" w:type="dxa"/>
            <w:shd w:val="clear" w:color="auto" w:fill="auto"/>
            <w:vAlign w:val="center"/>
          </w:tcPr>
          <w:p w14:paraId="0EDFB8D5" w14:textId="77777777" w:rsidR="000A0458" w:rsidRPr="000A0458" w:rsidRDefault="000A0458" w:rsidP="000A0458">
            <w:pPr>
              <w:jc w:val="center"/>
              <w:rPr>
                <w:color w:val="000000"/>
                <w:sz w:val="12"/>
                <w:szCs w:val="12"/>
              </w:rPr>
            </w:pPr>
            <w:r w:rsidRPr="000A0458">
              <w:rPr>
                <w:color w:val="000000"/>
                <w:sz w:val="12"/>
                <w:szCs w:val="12"/>
              </w:rPr>
              <w:t>1252,37</w:t>
            </w:r>
          </w:p>
        </w:tc>
        <w:tc>
          <w:tcPr>
            <w:tcW w:w="684" w:type="dxa"/>
            <w:shd w:val="clear" w:color="auto" w:fill="auto"/>
            <w:vAlign w:val="center"/>
          </w:tcPr>
          <w:p w14:paraId="37C283F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3C4D8A9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05CAF0B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5580795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3CBCAE1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2D6E8E6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0558EEA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3FC8B7E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124462C7"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29D4B75" w14:textId="77777777" w:rsidTr="000A0458">
        <w:trPr>
          <w:trHeight w:val="20"/>
        </w:trPr>
        <w:tc>
          <w:tcPr>
            <w:tcW w:w="313" w:type="dxa"/>
            <w:shd w:val="clear" w:color="000000" w:fill="FFFFFF"/>
            <w:vAlign w:val="center"/>
          </w:tcPr>
          <w:p w14:paraId="3D59C3BC"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4687" w:type="dxa"/>
            <w:shd w:val="clear" w:color="auto" w:fill="auto"/>
            <w:vAlign w:val="center"/>
          </w:tcPr>
          <w:p w14:paraId="37B6E887"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520" w:type="dxa"/>
            <w:shd w:val="clear" w:color="auto" w:fill="auto"/>
            <w:vAlign w:val="center"/>
          </w:tcPr>
          <w:p w14:paraId="7F0345BA" w14:textId="77777777" w:rsidR="000A0458" w:rsidRPr="000A0458" w:rsidRDefault="000A0458" w:rsidP="000A0458">
            <w:pPr>
              <w:jc w:val="center"/>
              <w:rPr>
                <w:bCs/>
                <w:color w:val="000000"/>
                <w:sz w:val="12"/>
                <w:szCs w:val="12"/>
              </w:rPr>
            </w:pPr>
            <w:r w:rsidRPr="000A0458">
              <w:rPr>
                <w:bCs/>
                <w:color w:val="000000"/>
                <w:sz w:val="12"/>
                <w:szCs w:val="12"/>
              </w:rPr>
              <w:t>11.1</w:t>
            </w:r>
          </w:p>
        </w:tc>
        <w:tc>
          <w:tcPr>
            <w:tcW w:w="781" w:type="dxa"/>
            <w:shd w:val="clear" w:color="auto" w:fill="auto"/>
            <w:vAlign w:val="center"/>
          </w:tcPr>
          <w:p w14:paraId="3B96E3BC" w14:textId="77777777" w:rsidR="000A0458" w:rsidRPr="000A0458" w:rsidRDefault="000A0458" w:rsidP="000A0458">
            <w:pPr>
              <w:jc w:val="center"/>
              <w:rPr>
                <w:bCs/>
                <w:color w:val="000000"/>
                <w:sz w:val="12"/>
                <w:szCs w:val="12"/>
              </w:rPr>
            </w:pPr>
            <w:r w:rsidRPr="000A0458">
              <w:rPr>
                <w:bCs/>
                <w:color w:val="000000"/>
                <w:sz w:val="12"/>
                <w:szCs w:val="12"/>
              </w:rPr>
              <w:t>11.2</w:t>
            </w:r>
          </w:p>
        </w:tc>
        <w:tc>
          <w:tcPr>
            <w:tcW w:w="684" w:type="dxa"/>
            <w:shd w:val="clear" w:color="auto" w:fill="auto"/>
            <w:vAlign w:val="center"/>
          </w:tcPr>
          <w:p w14:paraId="26AB842E" w14:textId="77777777" w:rsidR="000A0458" w:rsidRPr="000A0458" w:rsidRDefault="000A0458" w:rsidP="000A0458">
            <w:pPr>
              <w:jc w:val="center"/>
              <w:rPr>
                <w:bCs/>
                <w:color w:val="000000"/>
                <w:sz w:val="12"/>
                <w:szCs w:val="12"/>
              </w:rPr>
            </w:pPr>
            <w:r w:rsidRPr="000A0458">
              <w:rPr>
                <w:bCs/>
                <w:color w:val="000000"/>
                <w:sz w:val="12"/>
                <w:szCs w:val="12"/>
              </w:rPr>
              <w:t>11.3</w:t>
            </w:r>
          </w:p>
        </w:tc>
        <w:tc>
          <w:tcPr>
            <w:tcW w:w="651" w:type="dxa"/>
            <w:shd w:val="clear" w:color="auto" w:fill="auto"/>
            <w:vAlign w:val="center"/>
          </w:tcPr>
          <w:p w14:paraId="1CFAAD3C" w14:textId="77777777" w:rsidR="000A0458" w:rsidRPr="000A0458" w:rsidRDefault="000A0458" w:rsidP="000A0458">
            <w:pPr>
              <w:jc w:val="center"/>
              <w:rPr>
                <w:bCs/>
                <w:color w:val="000000"/>
                <w:sz w:val="12"/>
                <w:szCs w:val="12"/>
              </w:rPr>
            </w:pPr>
            <w:r w:rsidRPr="000A0458">
              <w:rPr>
                <w:bCs/>
                <w:color w:val="000000"/>
                <w:sz w:val="12"/>
                <w:szCs w:val="12"/>
              </w:rPr>
              <w:t>11.4</w:t>
            </w:r>
          </w:p>
        </w:tc>
        <w:tc>
          <w:tcPr>
            <w:tcW w:w="844" w:type="dxa"/>
            <w:shd w:val="clear" w:color="auto" w:fill="auto"/>
            <w:vAlign w:val="center"/>
          </w:tcPr>
          <w:p w14:paraId="57D48613" w14:textId="77777777" w:rsidR="000A0458" w:rsidRPr="000A0458" w:rsidRDefault="000A0458" w:rsidP="000A0458">
            <w:pPr>
              <w:jc w:val="center"/>
              <w:rPr>
                <w:bCs/>
                <w:color w:val="000000"/>
                <w:sz w:val="12"/>
                <w:szCs w:val="12"/>
              </w:rPr>
            </w:pPr>
            <w:r w:rsidRPr="000A0458">
              <w:rPr>
                <w:bCs/>
                <w:color w:val="000000"/>
                <w:sz w:val="12"/>
                <w:szCs w:val="12"/>
              </w:rPr>
              <w:t>11.5.1</w:t>
            </w:r>
          </w:p>
        </w:tc>
        <w:tc>
          <w:tcPr>
            <w:tcW w:w="2022" w:type="dxa"/>
            <w:shd w:val="clear" w:color="auto" w:fill="auto"/>
            <w:vAlign w:val="center"/>
          </w:tcPr>
          <w:p w14:paraId="0F287859" w14:textId="77777777" w:rsidR="000A0458" w:rsidRPr="000A0458" w:rsidRDefault="000A0458" w:rsidP="000A0458">
            <w:pPr>
              <w:jc w:val="center"/>
              <w:rPr>
                <w:bCs/>
                <w:color w:val="000000"/>
                <w:sz w:val="12"/>
                <w:szCs w:val="12"/>
              </w:rPr>
            </w:pPr>
            <w:r w:rsidRPr="000A0458">
              <w:rPr>
                <w:bCs/>
                <w:color w:val="000000"/>
                <w:sz w:val="12"/>
                <w:szCs w:val="12"/>
              </w:rPr>
              <w:t>11.5.2</w:t>
            </w:r>
          </w:p>
        </w:tc>
        <w:tc>
          <w:tcPr>
            <w:tcW w:w="619" w:type="dxa"/>
            <w:shd w:val="clear" w:color="auto" w:fill="auto"/>
            <w:vAlign w:val="center"/>
          </w:tcPr>
          <w:p w14:paraId="1E9DA1F6" w14:textId="77777777" w:rsidR="000A0458" w:rsidRPr="000A0458" w:rsidRDefault="000A0458" w:rsidP="000A0458">
            <w:pPr>
              <w:jc w:val="center"/>
              <w:rPr>
                <w:bCs/>
                <w:color w:val="000000"/>
                <w:sz w:val="12"/>
                <w:szCs w:val="12"/>
              </w:rPr>
            </w:pPr>
            <w:r w:rsidRPr="000A0458">
              <w:rPr>
                <w:bCs/>
                <w:color w:val="000000"/>
                <w:sz w:val="12"/>
                <w:szCs w:val="12"/>
              </w:rPr>
              <w:t>11.6</w:t>
            </w:r>
          </w:p>
        </w:tc>
        <w:tc>
          <w:tcPr>
            <w:tcW w:w="696" w:type="dxa"/>
            <w:shd w:val="clear" w:color="auto" w:fill="auto"/>
            <w:vAlign w:val="center"/>
          </w:tcPr>
          <w:p w14:paraId="205B139D" w14:textId="77777777" w:rsidR="000A0458" w:rsidRPr="000A0458" w:rsidRDefault="000A0458" w:rsidP="000A0458">
            <w:pPr>
              <w:jc w:val="center"/>
              <w:rPr>
                <w:bCs/>
                <w:color w:val="000000"/>
                <w:sz w:val="12"/>
                <w:szCs w:val="12"/>
              </w:rPr>
            </w:pPr>
            <w:r w:rsidRPr="000A0458">
              <w:rPr>
                <w:bCs/>
                <w:color w:val="000000"/>
                <w:sz w:val="12"/>
                <w:szCs w:val="12"/>
              </w:rPr>
              <w:t>11.7</w:t>
            </w:r>
          </w:p>
        </w:tc>
        <w:tc>
          <w:tcPr>
            <w:tcW w:w="746" w:type="dxa"/>
            <w:shd w:val="clear" w:color="auto" w:fill="auto"/>
            <w:vAlign w:val="center"/>
          </w:tcPr>
          <w:p w14:paraId="610C3F2E" w14:textId="77777777" w:rsidR="000A0458" w:rsidRPr="000A0458" w:rsidRDefault="000A0458" w:rsidP="000A0458">
            <w:pPr>
              <w:jc w:val="center"/>
              <w:rPr>
                <w:bCs/>
                <w:color w:val="000000"/>
                <w:sz w:val="12"/>
                <w:szCs w:val="12"/>
              </w:rPr>
            </w:pPr>
            <w:r w:rsidRPr="000A0458">
              <w:rPr>
                <w:bCs/>
                <w:color w:val="000000"/>
                <w:sz w:val="12"/>
                <w:szCs w:val="12"/>
              </w:rPr>
              <w:t>11.8</w:t>
            </w:r>
          </w:p>
        </w:tc>
        <w:tc>
          <w:tcPr>
            <w:tcW w:w="1078" w:type="dxa"/>
            <w:shd w:val="clear" w:color="auto" w:fill="auto"/>
            <w:vAlign w:val="center"/>
          </w:tcPr>
          <w:p w14:paraId="2DE0BD0D" w14:textId="77777777" w:rsidR="000A0458" w:rsidRPr="000A0458" w:rsidRDefault="000A0458" w:rsidP="000A0458">
            <w:pPr>
              <w:jc w:val="center"/>
              <w:rPr>
                <w:bCs/>
                <w:color w:val="000000"/>
                <w:sz w:val="12"/>
                <w:szCs w:val="12"/>
              </w:rPr>
            </w:pPr>
            <w:r w:rsidRPr="000A0458">
              <w:rPr>
                <w:bCs/>
                <w:color w:val="000000"/>
                <w:sz w:val="12"/>
                <w:szCs w:val="12"/>
              </w:rPr>
              <w:t>11.9</w:t>
            </w:r>
          </w:p>
        </w:tc>
        <w:tc>
          <w:tcPr>
            <w:tcW w:w="570" w:type="dxa"/>
            <w:shd w:val="clear" w:color="auto" w:fill="auto"/>
            <w:vAlign w:val="center"/>
          </w:tcPr>
          <w:p w14:paraId="21C1606F" w14:textId="77777777" w:rsidR="000A0458" w:rsidRPr="000A0458" w:rsidRDefault="000A0458" w:rsidP="000A0458">
            <w:pPr>
              <w:jc w:val="center"/>
              <w:rPr>
                <w:bCs/>
                <w:color w:val="000000"/>
                <w:sz w:val="12"/>
                <w:szCs w:val="12"/>
              </w:rPr>
            </w:pPr>
            <w:r w:rsidRPr="000A0458">
              <w:rPr>
                <w:bCs/>
                <w:color w:val="000000"/>
                <w:sz w:val="12"/>
                <w:szCs w:val="12"/>
              </w:rPr>
              <w:t>11.10</w:t>
            </w:r>
          </w:p>
        </w:tc>
      </w:tr>
      <w:tr w:rsidR="000A0458" w:rsidRPr="000A0458" w14:paraId="22C2B0F7" w14:textId="77777777" w:rsidTr="000A0458">
        <w:trPr>
          <w:trHeight w:val="20"/>
        </w:trPr>
        <w:tc>
          <w:tcPr>
            <w:tcW w:w="313" w:type="dxa"/>
            <w:shd w:val="clear" w:color="000000" w:fill="FFFFFF"/>
            <w:vAlign w:val="center"/>
          </w:tcPr>
          <w:p w14:paraId="376485C5" w14:textId="77777777" w:rsidR="000A0458" w:rsidRPr="000A0458" w:rsidRDefault="000A0458" w:rsidP="000A0458">
            <w:pPr>
              <w:jc w:val="center"/>
              <w:rPr>
                <w:color w:val="000000"/>
                <w:sz w:val="12"/>
                <w:szCs w:val="12"/>
              </w:rPr>
            </w:pPr>
            <w:r w:rsidRPr="000A0458">
              <w:rPr>
                <w:color w:val="000000"/>
                <w:sz w:val="12"/>
                <w:szCs w:val="12"/>
              </w:rPr>
              <w:t>4.17</w:t>
            </w:r>
          </w:p>
        </w:tc>
        <w:tc>
          <w:tcPr>
            <w:tcW w:w="4687" w:type="dxa"/>
            <w:shd w:val="clear" w:color="auto" w:fill="auto"/>
            <w:vAlign w:val="center"/>
          </w:tcPr>
          <w:p w14:paraId="266CAE3C"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520" w:type="dxa"/>
            <w:shd w:val="clear" w:color="auto" w:fill="auto"/>
            <w:vAlign w:val="center"/>
          </w:tcPr>
          <w:p w14:paraId="3264FB34"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6705D7B3" w14:textId="77777777" w:rsidR="000A0458" w:rsidRPr="000A0458" w:rsidRDefault="000A0458" w:rsidP="000A0458">
            <w:pPr>
              <w:jc w:val="center"/>
              <w:rPr>
                <w:color w:val="000000"/>
                <w:sz w:val="12"/>
                <w:szCs w:val="12"/>
              </w:rPr>
            </w:pPr>
            <w:r w:rsidRPr="000A0458">
              <w:rPr>
                <w:color w:val="000000"/>
                <w:sz w:val="12"/>
                <w:szCs w:val="12"/>
              </w:rPr>
              <w:t>1894,63</w:t>
            </w:r>
          </w:p>
        </w:tc>
        <w:tc>
          <w:tcPr>
            <w:tcW w:w="684" w:type="dxa"/>
            <w:shd w:val="clear" w:color="auto" w:fill="auto"/>
            <w:vAlign w:val="center"/>
          </w:tcPr>
          <w:p w14:paraId="6630D7C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7AD1C5E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5CA210F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5072FDF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6687070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6525D79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77CC5DD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763A1FA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2EDE572A"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4F17C620" w14:textId="77777777" w:rsidTr="000A0458">
        <w:trPr>
          <w:trHeight w:val="20"/>
        </w:trPr>
        <w:tc>
          <w:tcPr>
            <w:tcW w:w="313" w:type="dxa"/>
            <w:shd w:val="clear" w:color="000000" w:fill="FFFFFF"/>
            <w:vAlign w:val="center"/>
          </w:tcPr>
          <w:p w14:paraId="220BAAE1" w14:textId="77777777" w:rsidR="000A0458" w:rsidRPr="000A0458" w:rsidRDefault="000A0458" w:rsidP="000A0458">
            <w:pPr>
              <w:jc w:val="center"/>
              <w:rPr>
                <w:color w:val="000000"/>
                <w:sz w:val="12"/>
                <w:szCs w:val="12"/>
              </w:rPr>
            </w:pPr>
            <w:r w:rsidRPr="000A0458">
              <w:rPr>
                <w:color w:val="000000"/>
                <w:sz w:val="12"/>
                <w:szCs w:val="12"/>
              </w:rPr>
              <w:t>4.18</w:t>
            </w:r>
          </w:p>
        </w:tc>
        <w:tc>
          <w:tcPr>
            <w:tcW w:w="4687" w:type="dxa"/>
            <w:shd w:val="clear" w:color="auto" w:fill="auto"/>
            <w:vAlign w:val="center"/>
          </w:tcPr>
          <w:p w14:paraId="34A74797"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520" w:type="dxa"/>
            <w:shd w:val="clear" w:color="auto" w:fill="auto"/>
            <w:vAlign w:val="center"/>
          </w:tcPr>
          <w:p w14:paraId="10723B22"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09534193" w14:textId="77777777" w:rsidR="000A0458" w:rsidRPr="000A0458" w:rsidRDefault="000A0458" w:rsidP="000A0458">
            <w:pPr>
              <w:jc w:val="center"/>
              <w:rPr>
                <w:color w:val="000000"/>
                <w:sz w:val="12"/>
                <w:szCs w:val="12"/>
              </w:rPr>
            </w:pPr>
            <w:r w:rsidRPr="000A0458">
              <w:rPr>
                <w:color w:val="000000"/>
                <w:sz w:val="12"/>
                <w:szCs w:val="12"/>
              </w:rPr>
              <w:t>3764,02</w:t>
            </w:r>
          </w:p>
        </w:tc>
        <w:tc>
          <w:tcPr>
            <w:tcW w:w="684" w:type="dxa"/>
            <w:shd w:val="clear" w:color="auto" w:fill="auto"/>
            <w:vAlign w:val="center"/>
          </w:tcPr>
          <w:p w14:paraId="5A075D0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67897B7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205333F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32FE58F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62A8A0D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7A2F94D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0E6E37E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35626DB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1C1790B9"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766FF66" w14:textId="77777777" w:rsidTr="000A0458">
        <w:trPr>
          <w:trHeight w:val="20"/>
        </w:trPr>
        <w:tc>
          <w:tcPr>
            <w:tcW w:w="313" w:type="dxa"/>
            <w:shd w:val="clear" w:color="000000" w:fill="FFFFFF"/>
            <w:vAlign w:val="center"/>
          </w:tcPr>
          <w:p w14:paraId="5E1886F3" w14:textId="77777777" w:rsidR="000A0458" w:rsidRPr="000A0458" w:rsidRDefault="000A0458" w:rsidP="000A0458">
            <w:pPr>
              <w:jc w:val="center"/>
              <w:rPr>
                <w:color w:val="000000"/>
                <w:sz w:val="12"/>
                <w:szCs w:val="12"/>
              </w:rPr>
            </w:pPr>
            <w:r w:rsidRPr="000A0458">
              <w:rPr>
                <w:color w:val="000000"/>
                <w:sz w:val="12"/>
                <w:szCs w:val="12"/>
              </w:rPr>
              <w:t>4.19</w:t>
            </w:r>
          </w:p>
        </w:tc>
        <w:tc>
          <w:tcPr>
            <w:tcW w:w="4687" w:type="dxa"/>
            <w:shd w:val="clear" w:color="auto" w:fill="auto"/>
            <w:vAlign w:val="center"/>
          </w:tcPr>
          <w:p w14:paraId="6DFE037F"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Зеледеево</w:t>
            </w:r>
            <w:proofErr w:type="spellEnd"/>
            <w:r w:rsidRPr="000A0458">
              <w:rPr>
                <w:color w:val="000000"/>
                <w:sz w:val="12"/>
                <w:szCs w:val="12"/>
              </w:rPr>
              <w:t xml:space="preserve"> (школа)</w:t>
            </w:r>
          </w:p>
        </w:tc>
        <w:tc>
          <w:tcPr>
            <w:tcW w:w="520" w:type="dxa"/>
            <w:shd w:val="clear" w:color="auto" w:fill="auto"/>
            <w:vAlign w:val="center"/>
          </w:tcPr>
          <w:p w14:paraId="44D91C91"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5829C336" w14:textId="77777777" w:rsidR="000A0458" w:rsidRPr="000A0458" w:rsidRDefault="000A0458" w:rsidP="000A0458">
            <w:pPr>
              <w:jc w:val="center"/>
              <w:rPr>
                <w:color w:val="000000"/>
                <w:sz w:val="12"/>
                <w:szCs w:val="12"/>
              </w:rPr>
            </w:pPr>
            <w:r w:rsidRPr="000A0458">
              <w:rPr>
                <w:color w:val="000000"/>
                <w:sz w:val="12"/>
                <w:szCs w:val="12"/>
              </w:rPr>
              <w:t>1263,24</w:t>
            </w:r>
          </w:p>
        </w:tc>
        <w:tc>
          <w:tcPr>
            <w:tcW w:w="684" w:type="dxa"/>
            <w:shd w:val="clear" w:color="auto" w:fill="auto"/>
            <w:vAlign w:val="center"/>
          </w:tcPr>
          <w:p w14:paraId="5532D4F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1A210C9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00EC657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07FDDFC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317D87D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37D1263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6DB3419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10E9065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56A51D6F"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6E6B32DC" w14:textId="77777777" w:rsidTr="000A0458">
        <w:trPr>
          <w:trHeight w:val="20"/>
        </w:trPr>
        <w:tc>
          <w:tcPr>
            <w:tcW w:w="313" w:type="dxa"/>
            <w:shd w:val="clear" w:color="000000" w:fill="FFFFFF"/>
            <w:vAlign w:val="center"/>
          </w:tcPr>
          <w:p w14:paraId="656097E3" w14:textId="77777777" w:rsidR="000A0458" w:rsidRPr="000A0458" w:rsidRDefault="000A0458" w:rsidP="000A0458">
            <w:pPr>
              <w:jc w:val="center"/>
              <w:rPr>
                <w:color w:val="000000"/>
                <w:sz w:val="12"/>
                <w:szCs w:val="12"/>
              </w:rPr>
            </w:pPr>
            <w:r w:rsidRPr="000A0458">
              <w:rPr>
                <w:color w:val="000000"/>
                <w:sz w:val="12"/>
                <w:szCs w:val="12"/>
              </w:rPr>
              <w:t>4.20</w:t>
            </w:r>
          </w:p>
        </w:tc>
        <w:tc>
          <w:tcPr>
            <w:tcW w:w="4687" w:type="dxa"/>
            <w:shd w:val="clear" w:color="auto" w:fill="auto"/>
            <w:vAlign w:val="center"/>
          </w:tcPr>
          <w:p w14:paraId="45AFC345"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r w:rsidRPr="000A0458">
              <w:rPr>
                <w:color w:val="000000"/>
                <w:sz w:val="12"/>
                <w:szCs w:val="12"/>
              </w:rPr>
              <w:t xml:space="preserve"> (приют)</w:t>
            </w:r>
          </w:p>
        </w:tc>
        <w:tc>
          <w:tcPr>
            <w:tcW w:w="520" w:type="dxa"/>
            <w:shd w:val="clear" w:color="auto" w:fill="auto"/>
            <w:vAlign w:val="center"/>
          </w:tcPr>
          <w:p w14:paraId="02E305D0"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5A62A493" w14:textId="77777777" w:rsidR="000A0458" w:rsidRPr="000A0458" w:rsidRDefault="000A0458" w:rsidP="000A0458">
            <w:pPr>
              <w:jc w:val="center"/>
              <w:rPr>
                <w:color w:val="000000"/>
                <w:sz w:val="12"/>
                <w:szCs w:val="12"/>
              </w:rPr>
            </w:pPr>
            <w:r w:rsidRPr="000A0458">
              <w:rPr>
                <w:color w:val="000000"/>
                <w:sz w:val="12"/>
                <w:szCs w:val="12"/>
              </w:rPr>
              <w:t>1263,24</w:t>
            </w:r>
          </w:p>
        </w:tc>
        <w:tc>
          <w:tcPr>
            <w:tcW w:w="684" w:type="dxa"/>
            <w:shd w:val="clear" w:color="auto" w:fill="auto"/>
            <w:vAlign w:val="center"/>
          </w:tcPr>
          <w:p w14:paraId="1550751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4AA8F47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4EB7051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5E4A51D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643277D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7F2BC7D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4D9F974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7E7B033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503723F4"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07A89E78" w14:textId="77777777" w:rsidTr="000A0458">
        <w:trPr>
          <w:trHeight w:val="20"/>
        </w:trPr>
        <w:tc>
          <w:tcPr>
            <w:tcW w:w="313" w:type="dxa"/>
            <w:shd w:val="clear" w:color="000000" w:fill="FFFFFF"/>
            <w:vAlign w:val="center"/>
          </w:tcPr>
          <w:p w14:paraId="218B1F5B" w14:textId="77777777" w:rsidR="000A0458" w:rsidRPr="000A0458" w:rsidRDefault="000A0458" w:rsidP="000A0458">
            <w:pPr>
              <w:jc w:val="center"/>
              <w:rPr>
                <w:color w:val="000000"/>
                <w:sz w:val="12"/>
                <w:szCs w:val="12"/>
              </w:rPr>
            </w:pPr>
            <w:r w:rsidRPr="000A0458">
              <w:rPr>
                <w:color w:val="000000"/>
                <w:sz w:val="12"/>
                <w:szCs w:val="12"/>
              </w:rPr>
              <w:t>4.21</w:t>
            </w:r>
          </w:p>
        </w:tc>
        <w:tc>
          <w:tcPr>
            <w:tcW w:w="4687" w:type="dxa"/>
            <w:shd w:val="clear" w:color="auto" w:fill="auto"/>
            <w:vAlign w:val="center"/>
          </w:tcPr>
          <w:p w14:paraId="713E9C3B"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Большеямное</w:t>
            </w:r>
            <w:proofErr w:type="spellEnd"/>
          </w:p>
        </w:tc>
        <w:tc>
          <w:tcPr>
            <w:tcW w:w="520" w:type="dxa"/>
            <w:shd w:val="clear" w:color="auto" w:fill="auto"/>
            <w:vAlign w:val="center"/>
          </w:tcPr>
          <w:p w14:paraId="09FC69CA"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337322A8" w14:textId="77777777" w:rsidR="000A0458" w:rsidRPr="000A0458" w:rsidRDefault="000A0458" w:rsidP="000A0458">
            <w:pPr>
              <w:jc w:val="center"/>
              <w:rPr>
                <w:color w:val="000000"/>
                <w:sz w:val="12"/>
                <w:szCs w:val="12"/>
              </w:rPr>
            </w:pPr>
            <w:r w:rsidRPr="000A0458">
              <w:rPr>
                <w:color w:val="000000"/>
                <w:sz w:val="12"/>
                <w:szCs w:val="12"/>
              </w:rPr>
              <w:t>1263,24</w:t>
            </w:r>
          </w:p>
        </w:tc>
        <w:tc>
          <w:tcPr>
            <w:tcW w:w="684" w:type="dxa"/>
            <w:shd w:val="clear" w:color="auto" w:fill="auto"/>
            <w:vAlign w:val="center"/>
          </w:tcPr>
          <w:p w14:paraId="63054A5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5D00E39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0628BDE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64090AE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49F4E3B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52CFBC9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0683BF8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07579ED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4775A786"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3150E959" w14:textId="77777777" w:rsidTr="000A0458">
        <w:trPr>
          <w:trHeight w:val="20"/>
        </w:trPr>
        <w:tc>
          <w:tcPr>
            <w:tcW w:w="313" w:type="dxa"/>
            <w:shd w:val="clear" w:color="000000" w:fill="FFFFFF"/>
            <w:vAlign w:val="center"/>
          </w:tcPr>
          <w:p w14:paraId="6AD40C73" w14:textId="77777777" w:rsidR="000A0458" w:rsidRPr="000A0458" w:rsidRDefault="000A0458" w:rsidP="000A0458">
            <w:pPr>
              <w:jc w:val="center"/>
              <w:rPr>
                <w:color w:val="000000"/>
                <w:sz w:val="12"/>
                <w:szCs w:val="12"/>
              </w:rPr>
            </w:pPr>
            <w:r w:rsidRPr="000A0458">
              <w:rPr>
                <w:color w:val="000000"/>
                <w:sz w:val="12"/>
                <w:szCs w:val="12"/>
              </w:rPr>
              <w:t>4.22</w:t>
            </w:r>
          </w:p>
        </w:tc>
        <w:tc>
          <w:tcPr>
            <w:tcW w:w="4687" w:type="dxa"/>
            <w:shd w:val="clear" w:color="auto" w:fill="auto"/>
            <w:vAlign w:val="center"/>
          </w:tcPr>
          <w:p w14:paraId="63EE941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520" w:type="dxa"/>
            <w:shd w:val="clear" w:color="auto" w:fill="auto"/>
            <w:vAlign w:val="center"/>
          </w:tcPr>
          <w:p w14:paraId="52B3D0A8"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57588D81" w14:textId="77777777" w:rsidR="000A0458" w:rsidRPr="000A0458" w:rsidRDefault="000A0458" w:rsidP="000A0458">
            <w:pPr>
              <w:jc w:val="center"/>
              <w:rPr>
                <w:color w:val="000000"/>
                <w:sz w:val="12"/>
                <w:szCs w:val="12"/>
              </w:rPr>
            </w:pPr>
            <w:r w:rsidRPr="000A0458">
              <w:rPr>
                <w:color w:val="000000"/>
                <w:sz w:val="12"/>
                <w:szCs w:val="12"/>
              </w:rPr>
              <w:t>1263,24</w:t>
            </w:r>
          </w:p>
        </w:tc>
        <w:tc>
          <w:tcPr>
            <w:tcW w:w="684" w:type="dxa"/>
            <w:shd w:val="clear" w:color="auto" w:fill="auto"/>
            <w:vAlign w:val="center"/>
          </w:tcPr>
          <w:p w14:paraId="7B396AD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64C4F0A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72503C9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0B320AA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19CEBA4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2ACDE07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3728C31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31D13A5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42B83EE0"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01714CA7" w14:textId="77777777" w:rsidTr="000A0458">
        <w:trPr>
          <w:trHeight w:val="20"/>
        </w:trPr>
        <w:tc>
          <w:tcPr>
            <w:tcW w:w="313" w:type="dxa"/>
            <w:shd w:val="clear" w:color="000000" w:fill="FFFFFF"/>
            <w:vAlign w:val="center"/>
          </w:tcPr>
          <w:p w14:paraId="0814CA3C" w14:textId="77777777" w:rsidR="000A0458" w:rsidRPr="000A0458" w:rsidRDefault="000A0458" w:rsidP="000A0458">
            <w:pPr>
              <w:jc w:val="center"/>
              <w:rPr>
                <w:color w:val="000000"/>
                <w:sz w:val="12"/>
                <w:szCs w:val="12"/>
              </w:rPr>
            </w:pPr>
            <w:r w:rsidRPr="000A0458">
              <w:rPr>
                <w:color w:val="000000"/>
                <w:sz w:val="12"/>
                <w:szCs w:val="12"/>
              </w:rPr>
              <w:t>4.23</w:t>
            </w:r>
          </w:p>
        </w:tc>
        <w:tc>
          <w:tcPr>
            <w:tcW w:w="4687" w:type="dxa"/>
            <w:shd w:val="clear" w:color="auto" w:fill="auto"/>
            <w:vAlign w:val="center"/>
          </w:tcPr>
          <w:p w14:paraId="209F1D8A"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520" w:type="dxa"/>
            <w:shd w:val="clear" w:color="auto" w:fill="auto"/>
            <w:vAlign w:val="center"/>
          </w:tcPr>
          <w:p w14:paraId="133D0463" w14:textId="77777777" w:rsidR="000A0458" w:rsidRPr="000A0458" w:rsidRDefault="000A0458" w:rsidP="000A0458">
            <w:pPr>
              <w:jc w:val="center"/>
              <w:rPr>
                <w:color w:val="000000"/>
                <w:sz w:val="12"/>
                <w:szCs w:val="12"/>
              </w:rPr>
            </w:pPr>
            <w:r w:rsidRPr="000A0458">
              <w:rPr>
                <w:color w:val="000000"/>
                <w:sz w:val="12"/>
                <w:szCs w:val="12"/>
              </w:rPr>
              <w:t>0,00</w:t>
            </w:r>
          </w:p>
        </w:tc>
        <w:tc>
          <w:tcPr>
            <w:tcW w:w="781" w:type="dxa"/>
            <w:shd w:val="clear" w:color="auto" w:fill="auto"/>
            <w:vAlign w:val="center"/>
          </w:tcPr>
          <w:p w14:paraId="26DE07DC" w14:textId="77777777" w:rsidR="000A0458" w:rsidRPr="000A0458" w:rsidRDefault="000A0458" w:rsidP="000A0458">
            <w:pPr>
              <w:jc w:val="center"/>
              <w:rPr>
                <w:color w:val="000000"/>
                <w:sz w:val="12"/>
                <w:szCs w:val="12"/>
              </w:rPr>
            </w:pPr>
            <w:r w:rsidRPr="000A0458">
              <w:rPr>
                <w:color w:val="000000"/>
                <w:sz w:val="12"/>
                <w:szCs w:val="12"/>
              </w:rPr>
              <w:t>1263,24</w:t>
            </w:r>
          </w:p>
        </w:tc>
        <w:tc>
          <w:tcPr>
            <w:tcW w:w="684" w:type="dxa"/>
            <w:shd w:val="clear" w:color="auto" w:fill="auto"/>
            <w:vAlign w:val="center"/>
          </w:tcPr>
          <w:p w14:paraId="2EE037B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tcPr>
          <w:p w14:paraId="6AC7766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tcPr>
          <w:p w14:paraId="011602F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tcPr>
          <w:p w14:paraId="447D9F5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tcPr>
          <w:p w14:paraId="2255C67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tcPr>
          <w:p w14:paraId="4FAC631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tcPr>
          <w:p w14:paraId="2362D76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tcPr>
          <w:p w14:paraId="21EE670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tcPr>
          <w:p w14:paraId="51F364DD"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EDFAB1B" w14:textId="77777777" w:rsidTr="000A0458">
        <w:trPr>
          <w:trHeight w:val="20"/>
        </w:trPr>
        <w:tc>
          <w:tcPr>
            <w:tcW w:w="5000" w:type="dxa"/>
            <w:gridSpan w:val="2"/>
            <w:shd w:val="clear" w:color="auto" w:fill="auto"/>
            <w:noWrap/>
            <w:vAlign w:val="center"/>
            <w:hideMark/>
          </w:tcPr>
          <w:p w14:paraId="72965864" w14:textId="77777777" w:rsidR="000A0458" w:rsidRPr="000A0458" w:rsidRDefault="000A0458" w:rsidP="000A0458">
            <w:pPr>
              <w:rPr>
                <w:bCs/>
                <w:color w:val="000000"/>
                <w:sz w:val="12"/>
                <w:szCs w:val="12"/>
              </w:rPr>
            </w:pPr>
            <w:r w:rsidRPr="000A0458">
              <w:rPr>
                <w:bCs/>
                <w:color w:val="000000"/>
                <w:sz w:val="12"/>
                <w:szCs w:val="12"/>
              </w:rPr>
              <w:t>Всего по группе 4</w:t>
            </w:r>
          </w:p>
        </w:tc>
        <w:tc>
          <w:tcPr>
            <w:tcW w:w="520" w:type="dxa"/>
            <w:shd w:val="clear" w:color="auto" w:fill="auto"/>
            <w:vAlign w:val="center"/>
            <w:hideMark/>
          </w:tcPr>
          <w:p w14:paraId="0CC9D73D" w14:textId="77777777" w:rsidR="000A0458" w:rsidRPr="000A0458" w:rsidRDefault="000A0458" w:rsidP="000A0458">
            <w:pPr>
              <w:jc w:val="center"/>
              <w:rPr>
                <w:bCs/>
                <w:color w:val="000000"/>
                <w:sz w:val="12"/>
                <w:szCs w:val="12"/>
              </w:rPr>
            </w:pPr>
            <w:r w:rsidRPr="000A0458">
              <w:rPr>
                <w:bCs/>
                <w:color w:val="000000"/>
                <w:sz w:val="12"/>
                <w:szCs w:val="12"/>
              </w:rPr>
              <w:t>5754,95</w:t>
            </w:r>
          </w:p>
        </w:tc>
        <w:tc>
          <w:tcPr>
            <w:tcW w:w="781" w:type="dxa"/>
            <w:shd w:val="clear" w:color="auto" w:fill="auto"/>
            <w:vAlign w:val="center"/>
            <w:hideMark/>
          </w:tcPr>
          <w:p w14:paraId="3652F52F" w14:textId="77777777" w:rsidR="000A0458" w:rsidRPr="000A0458" w:rsidRDefault="000A0458" w:rsidP="000A0458">
            <w:pPr>
              <w:jc w:val="center"/>
              <w:rPr>
                <w:bCs/>
                <w:color w:val="000000"/>
                <w:sz w:val="12"/>
                <w:szCs w:val="12"/>
              </w:rPr>
            </w:pPr>
            <w:r w:rsidRPr="000A0458">
              <w:rPr>
                <w:bCs/>
                <w:color w:val="000000"/>
                <w:sz w:val="12"/>
                <w:szCs w:val="12"/>
              </w:rPr>
              <w:t>37457,69</w:t>
            </w:r>
          </w:p>
        </w:tc>
        <w:tc>
          <w:tcPr>
            <w:tcW w:w="684" w:type="dxa"/>
            <w:shd w:val="clear" w:color="auto" w:fill="auto"/>
            <w:vAlign w:val="center"/>
            <w:hideMark/>
          </w:tcPr>
          <w:p w14:paraId="2794E47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hideMark/>
          </w:tcPr>
          <w:p w14:paraId="160E762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hideMark/>
          </w:tcPr>
          <w:p w14:paraId="43D6F7A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hideMark/>
          </w:tcPr>
          <w:p w14:paraId="28E8955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hideMark/>
          </w:tcPr>
          <w:p w14:paraId="7DB52CB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hideMark/>
          </w:tcPr>
          <w:p w14:paraId="2A81AF6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hideMark/>
          </w:tcPr>
          <w:p w14:paraId="4C33593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hideMark/>
          </w:tcPr>
          <w:p w14:paraId="68F349E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hideMark/>
          </w:tcPr>
          <w:p w14:paraId="58682852"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735A460C" w14:textId="77777777" w:rsidTr="000A0458">
        <w:trPr>
          <w:trHeight w:val="20"/>
        </w:trPr>
        <w:tc>
          <w:tcPr>
            <w:tcW w:w="14217" w:type="dxa"/>
            <w:gridSpan w:val="13"/>
            <w:shd w:val="clear" w:color="auto" w:fill="auto"/>
            <w:vAlign w:val="center"/>
            <w:hideMark/>
          </w:tcPr>
          <w:p w14:paraId="55B3F210" w14:textId="77777777" w:rsidR="000A0458" w:rsidRPr="000A0458" w:rsidRDefault="000A0458" w:rsidP="000A0458">
            <w:pPr>
              <w:rPr>
                <w:bCs/>
                <w:color w:val="000000"/>
                <w:sz w:val="12"/>
                <w:szCs w:val="12"/>
              </w:rPr>
            </w:pPr>
            <w:r w:rsidRPr="000A0458">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0A0458" w:rsidRPr="000A0458" w14:paraId="113750A2" w14:textId="77777777" w:rsidTr="000A0458">
        <w:trPr>
          <w:trHeight w:val="20"/>
        </w:trPr>
        <w:tc>
          <w:tcPr>
            <w:tcW w:w="14217" w:type="dxa"/>
            <w:gridSpan w:val="13"/>
            <w:shd w:val="clear" w:color="auto" w:fill="auto"/>
            <w:vAlign w:val="center"/>
            <w:hideMark/>
          </w:tcPr>
          <w:p w14:paraId="693E2C53" w14:textId="77777777" w:rsidR="000A0458" w:rsidRPr="000A0458" w:rsidRDefault="000A0458" w:rsidP="000A0458">
            <w:pPr>
              <w:rPr>
                <w:color w:val="000000"/>
                <w:sz w:val="12"/>
                <w:szCs w:val="12"/>
              </w:rPr>
            </w:pPr>
            <w:r w:rsidRPr="000A0458">
              <w:rPr>
                <w:color w:val="000000"/>
                <w:sz w:val="12"/>
                <w:szCs w:val="12"/>
              </w:rPr>
              <w:t>5.1. Вывод из эксплуатации, консервация и демонтаж тепловых сетей</w:t>
            </w:r>
          </w:p>
        </w:tc>
      </w:tr>
      <w:tr w:rsidR="000A0458" w:rsidRPr="000A0458" w14:paraId="0277C3C8" w14:textId="77777777" w:rsidTr="000A0458">
        <w:trPr>
          <w:trHeight w:val="20"/>
        </w:trPr>
        <w:tc>
          <w:tcPr>
            <w:tcW w:w="14217" w:type="dxa"/>
            <w:gridSpan w:val="13"/>
            <w:shd w:val="clear" w:color="auto" w:fill="auto"/>
            <w:vAlign w:val="center"/>
            <w:hideMark/>
          </w:tcPr>
          <w:p w14:paraId="121D2096" w14:textId="77777777" w:rsidR="000A0458" w:rsidRPr="000A0458" w:rsidRDefault="000A0458" w:rsidP="000A0458">
            <w:pPr>
              <w:rPr>
                <w:color w:val="000000"/>
                <w:sz w:val="12"/>
                <w:szCs w:val="12"/>
              </w:rPr>
            </w:pPr>
            <w:r w:rsidRPr="000A0458">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0A0458" w:rsidRPr="000A0458" w14:paraId="0025C908" w14:textId="77777777" w:rsidTr="000A0458">
        <w:trPr>
          <w:trHeight w:val="20"/>
        </w:trPr>
        <w:tc>
          <w:tcPr>
            <w:tcW w:w="5000" w:type="dxa"/>
            <w:gridSpan w:val="2"/>
            <w:shd w:val="clear" w:color="auto" w:fill="auto"/>
            <w:noWrap/>
            <w:vAlign w:val="center"/>
            <w:hideMark/>
          </w:tcPr>
          <w:p w14:paraId="479E865B" w14:textId="77777777" w:rsidR="000A0458" w:rsidRPr="000A0458" w:rsidRDefault="000A0458" w:rsidP="000A0458">
            <w:pPr>
              <w:rPr>
                <w:bCs/>
                <w:color w:val="000000"/>
                <w:sz w:val="12"/>
                <w:szCs w:val="12"/>
              </w:rPr>
            </w:pPr>
            <w:r w:rsidRPr="000A0458">
              <w:rPr>
                <w:bCs/>
                <w:color w:val="000000"/>
                <w:sz w:val="12"/>
                <w:szCs w:val="12"/>
              </w:rPr>
              <w:t>Всего по группе 5</w:t>
            </w:r>
          </w:p>
        </w:tc>
        <w:tc>
          <w:tcPr>
            <w:tcW w:w="520" w:type="dxa"/>
            <w:shd w:val="clear" w:color="auto" w:fill="auto"/>
            <w:vAlign w:val="center"/>
            <w:hideMark/>
          </w:tcPr>
          <w:p w14:paraId="27951B7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81" w:type="dxa"/>
            <w:shd w:val="clear" w:color="auto" w:fill="auto"/>
            <w:vAlign w:val="center"/>
            <w:hideMark/>
          </w:tcPr>
          <w:p w14:paraId="1E4B7CD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84" w:type="dxa"/>
            <w:shd w:val="clear" w:color="auto" w:fill="auto"/>
            <w:vAlign w:val="center"/>
            <w:hideMark/>
          </w:tcPr>
          <w:p w14:paraId="51024C4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hideMark/>
          </w:tcPr>
          <w:p w14:paraId="603534C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hideMark/>
          </w:tcPr>
          <w:p w14:paraId="7435BEB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hideMark/>
          </w:tcPr>
          <w:p w14:paraId="4CE2037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hideMark/>
          </w:tcPr>
          <w:p w14:paraId="15ACB53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hideMark/>
          </w:tcPr>
          <w:p w14:paraId="1DB1D56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hideMark/>
          </w:tcPr>
          <w:p w14:paraId="4A54AE0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hideMark/>
          </w:tcPr>
          <w:p w14:paraId="2DA4312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hideMark/>
          </w:tcPr>
          <w:p w14:paraId="0EFFA33B"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799B1D6D" w14:textId="77777777" w:rsidTr="000A0458">
        <w:trPr>
          <w:trHeight w:val="20"/>
        </w:trPr>
        <w:tc>
          <w:tcPr>
            <w:tcW w:w="14217" w:type="dxa"/>
            <w:gridSpan w:val="13"/>
            <w:shd w:val="clear" w:color="auto" w:fill="auto"/>
            <w:vAlign w:val="center"/>
            <w:hideMark/>
          </w:tcPr>
          <w:p w14:paraId="449DED08" w14:textId="77777777" w:rsidR="000A0458" w:rsidRPr="000A0458" w:rsidRDefault="000A0458" w:rsidP="000A0458">
            <w:pPr>
              <w:rPr>
                <w:bCs/>
                <w:color w:val="000000"/>
                <w:sz w:val="12"/>
                <w:szCs w:val="12"/>
              </w:rPr>
            </w:pPr>
            <w:r w:rsidRPr="000A0458">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0A0458" w:rsidRPr="000A0458" w14:paraId="7ABE3199" w14:textId="77777777" w:rsidTr="000A0458">
        <w:trPr>
          <w:trHeight w:val="20"/>
        </w:trPr>
        <w:tc>
          <w:tcPr>
            <w:tcW w:w="5000" w:type="dxa"/>
            <w:gridSpan w:val="2"/>
            <w:shd w:val="clear" w:color="auto" w:fill="auto"/>
            <w:noWrap/>
            <w:vAlign w:val="center"/>
            <w:hideMark/>
          </w:tcPr>
          <w:p w14:paraId="4EC4DECD" w14:textId="77777777" w:rsidR="000A0458" w:rsidRPr="000A0458" w:rsidRDefault="000A0458" w:rsidP="000A0458">
            <w:pPr>
              <w:rPr>
                <w:bCs/>
                <w:color w:val="000000"/>
                <w:sz w:val="12"/>
                <w:szCs w:val="12"/>
              </w:rPr>
            </w:pPr>
            <w:r w:rsidRPr="000A0458">
              <w:rPr>
                <w:bCs/>
                <w:color w:val="000000"/>
                <w:sz w:val="12"/>
                <w:szCs w:val="12"/>
              </w:rPr>
              <w:t>Всего по группе 6</w:t>
            </w:r>
          </w:p>
        </w:tc>
        <w:tc>
          <w:tcPr>
            <w:tcW w:w="520" w:type="dxa"/>
            <w:shd w:val="clear" w:color="auto" w:fill="auto"/>
            <w:vAlign w:val="center"/>
            <w:hideMark/>
          </w:tcPr>
          <w:p w14:paraId="71A4303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81" w:type="dxa"/>
            <w:shd w:val="clear" w:color="auto" w:fill="auto"/>
            <w:vAlign w:val="center"/>
            <w:hideMark/>
          </w:tcPr>
          <w:p w14:paraId="42DAB4B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84" w:type="dxa"/>
            <w:shd w:val="clear" w:color="auto" w:fill="auto"/>
            <w:vAlign w:val="center"/>
            <w:hideMark/>
          </w:tcPr>
          <w:p w14:paraId="5B5327A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hideMark/>
          </w:tcPr>
          <w:p w14:paraId="2024BF0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hideMark/>
          </w:tcPr>
          <w:p w14:paraId="3CC06FF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hideMark/>
          </w:tcPr>
          <w:p w14:paraId="3D933D9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hideMark/>
          </w:tcPr>
          <w:p w14:paraId="54AE261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hideMark/>
          </w:tcPr>
          <w:p w14:paraId="37F90E1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hideMark/>
          </w:tcPr>
          <w:p w14:paraId="689E3CE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hideMark/>
          </w:tcPr>
          <w:p w14:paraId="19926A3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hideMark/>
          </w:tcPr>
          <w:p w14:paraId="21029295"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303C4CDC" w14:textId="77777777" w:rsidTr="000A0458">
        <w:trPr>
          <w:trHeight w:val="20"/>
        </w:trPr>
        <w:tc>
          <w:tcPr>
            <w:tcW w:w="5000" w:type="dxa"/>
            <w:gridSpan w:val="2"/>
            <w:shd w:val="clear" w:color="auto" w:fill="auto"/>
            <w:vAlign w:val="center"/>
            <w:hideMark/>
          </w:tcPr>
          <w:p w14:paraId="6D81A1C1" w14:textId="77777777" w:rsidR="000A0458" w:rsidRPr="000A0458" w:rsidRDefault="000A0458" w:rsidP="000A0458">
            <w:pPr>
              <w:rPr>
                <w:bCs/>
                <w:color w:val="000000"/>
                <w:sz w:val="12"/>
                <w:szCs w:val="12"/>
              </w:rPr>
            </w:pPr>
            <w:r w:rsidRPr="000A0458">
              <w:rPr>
                <w:bCs/>
                <w:color w:val="000000"/>
                <w:sz w:val="12"/>
                <w:szCs w:val="12"/>
              </w:rPr>
              <w:t>ИТОГО по программе</w:t>
            </w:r>
          </w:p>
        </w:tc>
        <w:tc>
          <w:tcPr>
            <w:tcW w:w="520" w:type="dxa"/>
            <w:shd w:val="clear" w:color="auto" w:fill="auto"/>
            <w:vAlign w:val="center"/>
          </w:tcPr>
          <w:p w14:paraId="21276DF7" w14:textId="77777777" w:rsidR="000A0458" w:rsidRPr="000A0458" w:rsidRDefault="000A0458" w:rsidP="000A0458">
            <w:pPr>
              <w:jc w:val="center"/>
              <w:rPr>
                <w:bCs/>
                <w:color w:val="000000"/>
                <w:sz w:val="12"/>
                <w:szCs w:val="12"/>
              </w:rPr>
            </w:pPr>
            <w:r w:rsidRPr="000A0458">
              <w:rPr>
                <w:bCs/>
                <w:color w:val="000000"/>
                <w:sz w:val="12"/>
                <w:szCs w:val="12"/>
              </w:rPr>
              <w:t>5754,95</w:t>
            </w:r>
          </w:p>
        </w:tc>
        <w:tc>
          <w:tcPr>
            <w:tcW w:w="781" w:type="dxa"/>
            <w:shd w:val="clear" w:color="auto" w:fill="auto"/>
            <w:vAlign w:val="center"/>
          </w:tcPr>
          <w:p w14:paraId="00B25229" w14:textId="77777777" w:rsidR="000A0458" w:rsidRPr="000A0458" w:rsidRDefault="000A0458" w:rsidP="000A0458">
            <w:pPr>
              <w:jc w:val="center"/>
              <w:rPr>
                <w:bCs/>
                <w:color w:val="000000"/>
                <w:sz w:val="12"/>
                <w:szCs w:val="12"/>
              </w:rPr>
            </w:pPr>
            <w:r w:rsidRPr="000A0458">
              <w:rPr>
                <w:bCs/>
                <w:color w:val="000000"/>
                <w:sz w:val="12"/>
                <w:szCs w:val="12"/>
              </w:rPr>
              <w:t>37457,69</w:t>
            </w:r>
          </w:p>
        </w:tc>
        <w:tc>
          <w:tcPr>
            <w:tcW w:w="684" w:type="dxa"/>
            <w:shd w:val="clear" w:color="auto" w:fill="auto"/>
            <w:vAlign w:val="center"/>
            <w:hideMark/>
          </w:tcPr>
          <w:p w14:paraId="54068F9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51" w:type="dxa"/>
            <w:shd w:val="clear" w:color="auto" w:fill="auto"/>
            <w:vAlign w:val="center"/>
            <w:hideMark/>
          </w:tcPr>
          <w:p w14:paraId="1ABE68A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44" w:type="dxa"/>
            <w:shd w:val="clear" w:color="auto" w:fill="auto"/>
            <w:vAlign w:val="center"/>
            <w:hideMark/>
          </w:tcPr>
          <w:p w14:paraId="15C1656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022" w:type="dxa"/>
            <w:shd w:val="clear" w:color="auto" w:fill="auto"/>
            <w:vAlign w:val="center"/>
            <w:hideMark/>
          </w:tcPr>
          <w:p w14:paraId="375AC8C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19" w:type="dxa"/>
            <w:shd w:val="clear" w:color="auto" w:fill="auto"/>
            <w:vAlign w:val="center"/>
            <w:hideMark/>
          </w:tcPr>
          <w:p w14:paraId="30D536E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96" w:type="dxa"/>
            <w:shd w:val="clear" w:color="auto" w:fill="auto"/>
            <w:vAlign w:val="center"/>
            <w:hideMark/>
          </w:tcPr>
          <w:p w14:paraId="7EA8607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6" w:type="dxa"/>
            <w:shd w:val="clear" w:color="auto" w:fill="auto"/>
            <w:vAlign w:val="center"/>
            <w:hideMark/>
          </w:tcPr>
          <w:p w14:paraId="1C89643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078" w:type="dxa"/>
            <w:shd w:val="clear" w:color="auto" w:fill="auto"/>
            <w:vAlign w:val="center"/>
            <w:hideMark/>
          </w:tcPr>
          <w:p w14:paraId="5DD6414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570" w:type="dxa"/>
            <w:shd w:val="clear" w:color="auto" w:fill="auto"/>
            <w:vAlign w:val="center"/>
            <w:hideMark/>
          </w:tcPr>
          <w:p w14:paraId="7F92726A" w14:textId="77777777" w:rsidR="000A0458" w:rsidRPr="000A0458" w:rsidRDefault="000A0458" w:rsidP="000A0458">
            <w:pPr>
              <w:jc w:val="center"/>
              <w:rPr>
                <w:bCs/>
                <w:color w:val="000000"/>
                <w:sz w:val="12"/>
                <w:szCs w:val="12"/>
              </w:rPr>
            </w:pPr>
            <w:r w:rsidRPr="000A0458">
              <w:rPr>
                <w:bCs/>
                <w:color w:val="000000"/>
                <w:sz w:val="12"/>
                <w:szCs w:val="12"/>
              </w:rPr>
              <w:t>0,00</w:t>
            </w:r>
          </w:p>
        </w:tc>
      </w:tr>
    </w:tbl>
    <w:p w14:paraId="145D739C" w14:textId="77777777" w:rsidR="000A0458" w:rsidRPr="000A0458" w:rsidRDefault="000A0458" w:rsidP="000A0458">
      <w:pPr>
        <w:ind w:firstLine="708"/>
        <w:rPr>
          <w:sz w:val="20"/>
          <w:szCs w:val="20"/>
        </w:rPr>
      </w:pPr>
    </w:p>
    <w:p w14:paraId="6028D96C" w14:textId="77777777" w:rsidR="000A0458" w:rsidRPr="000A0458" w:rsidRDefault="000A0458" w:rsidP="000A0458">
      <w:pPr>
        <w:rPr>
          <w:sz w:val="20"/>
          <w:szCs w:val="20"/>
        </w:rPr>
      </w:pPr>
    </w:p>
    <w:p w14:paraId="49E94689" w14:textId="77777777" w:rsidR="000A0458" w:rsidRDefault="000A0458" w:rsidP="000A0458">
      <w:pPr>
        <w:tabs>
          <w:tab w:val="left" w:pos="426"/>
          <w:tab w:val="right" w:leader="dot" w:pos="9356"/>
        </w:tabs>
        <w:ind w:firstLine="284"/>
        <w:rPr>
          <w:b/>
          <w:snapToGrid w:val="0"/>
          <w:sz w:val="28"/>
          <w:szCs w:val="28"/>
        </w:rPr>
        <w:sectPr w:rsidR="000A0458" w:rsidSect="000A0458">
          <w:pgSz w:w="15840" w:h="12240" w:orient="landscape"/>
          <w:pgMar w:top="709" w:right="709" w:bottom="850" w:left="993" w:header="708" w:footer="708" w:gutter="0"/>
          <w:cols w:space="708"/>
          <w:docGrid w:linePitch="360"/>
        </w:sectPr>
      </w:pPr>
    </w:p>
    <w:p w14:paraId="1543DF46" w14:textId="001DEEC4" w:rsidR="000A0458" w:rsidRPr="00AE0629" w:rsidRDefault="000A0458" w:rsidP="000A0458">
      <w:pPr>
        <w:tabs>
          <w:tab w:val="left" w:pos="5580"/>
          <w:tab w:val="left" w:pos="9498"/>
        </w:tabs>
        <w:ind w:left="-4836" w:right="-569" w:firstLine="10081"/>
      </w:pPr>
      <w:r w:rsidRPr="00AE0629">
        <w:lastRenderedPageBreak/>
        <w:t xml:space="preserve">Приложение № </w:t>
      </w:r>
      <w:r>
        <w:t>10</w:t>
      </w:r>
      <w:r w:rsidRPr="00AE0629">
        <w:t xml:space="preserve"> к протоколу № 6</w:t>
      </w:r>
      <w:r>
        <w:t>7</w:t>
      </w:r>
    </w:p>
    <w:p w14:paraId="67D92A50" w14:textId="77777777" w:rsidR="000A0458" w:rsidRPr="00AE0629" w:rsidRDefault="000A0458" w:rsidP="000A0458">
      <w:pPr>
        <w:tabs>
          <w:tab w:val="left" w:pos="5580"/>
          <w:tab w:val="left" w:pos="9498"/>
        </w:tabs>
        <w:ind w:left="-4836" w:right="-569" w:firstLine="10081"/>
      </w:pPr>
      <w:r w:rsidRPr="00AE0629">
        <w:t>заседания правления Региональной</w:t>
      </w:r>
    </w:p>
    <w:p w14:paraId="11392D83" w14:textId="77777777" w:rsidR="000A0458" w:rsidRPr="00AE0629" w:rsidRDefault="000A0458" w:rsidP="000A0458">
      <w:pPr>
        <w:tabs>
          <w:tab w:val="left" w:pos="5580"/>
          <w:tab w:val="left" w:pos="9498"/>
        </w:tabs>
        <w:ind w:left="-4836" w:right="-569" w:firstLine="10081"/>
      </w:pPr>
      <w:r w:rsidRPr="00AE0629">
        <w:t>энергетической комиссии</w:t>
      </w:r>
    </w:p>
    <w:p w14:paraId="5993A406" w14:textId="77777777" w:rsidR="000A0458" w:rsidRDefault="000A0458" w:rsidP="000A0458">
      <w:pPr>
        <w:tabs>
          <w:tab w:val="left" w:pos="5580"/>
          <w:tab w:val="left" w:pos="9498"/>
        </w:tabs>
        <w:ind w:left="-4836" w:right="-569" w:firstLine="10081"/>
      </w:pPr>
      <w:r w:rsidRPr="00AE0629">
        <w:t xml:space="preserve">Кузбасса от </w:t>
      </w:r>
      <w:r>
        <w:t>03</w:t>
      </w:r>
      <w:r w:rsidRPr="00AE0629">
        <w:t>.1</w:t>
      </w:r>
      <w:r>
        <w:t>1</w:t>
      </w:r>
      <w:r w:rsidRPr="00AE0629">
        <w:t>.2023</w:t>
      </w:r>
    </w:p>
    <w:p w14:paraId="7F330027" w14:textId="77777777" w:rsidR="000A0458" w:rsidRDefault="000A0458" w:rsidP="000A0458">
      <w:pPr>
        <w:tabs>
          <w:tab w:val="left" w:pos="5580"/>
          <w:tab w:val="left" w:pos="9498"/>
        </w:tabs>
        <w:ind w:left="-4836" w:right="-569" w:firstLine="10081"/>
      </w:pPr>
    </w:p>
    <w:p w14:paraId="064F4B47" w14:textId="77777777" w:rsidR="000A0458" w:rsidRPr="000A0458" w:rsidRDefault="000A0458" w:rsidP="000A0458">
      <w:pPr>
        <w:autoSpaceDE w:val="0"/>
        <w:autoSpaceDN w:val="0"/>
        <w:adjustRightInd w:val="0"/>
        <w:jc w:val="center"/>
        <w:rPr>
          <w:color w:val="000000"/>
          <w:sz w:val="28"/>
          <w:szCs w:val="28"/>
        </w:rPr>
      </w:pPr>
      <w:r w:rsidRPr="000A0458">
        <w:rPr>
          <w:color w:val="000000"/>
          <w:sz w:val="28"/>
          <w:szCs w:val="28"/>
        </w:rPr>
        <w:t>Паспорт инвестиционной программы организации, осуществляющей регулируемые виды деятельности в сфере теплоснабжения МУП «Комфорт» на 2024 - 2028 годы</w:t>
      </w:r>
    </w:p>
    <w:p w14:paraId="2B07A70E" w14:textId="77777777" w:rsidR="000A0458" w:rsidRPr="000A0458" w:rsidRDefault="000A0458" w:rsidP="000A0458">
      <w:pPr>
        <w:autoSpaceDE w:val="0"/>
        <w:autoSpaceDN w:val="0"/>
        <w:adjustRightInd w:val="0"/>
        <w:jc w:val="center"/>
        <w:rPr>
          <w:color w:val="000000"/>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0A0458" w:rsidRPr="000A0458" w14:paraId="145E405F" w14:textId="77777777" w:rsidTr="009D4BA8">
        <w:tblPrEx>
          <w:tblCellMar>
            <w:top w:w="0" w:type="dxa"/>
            <w:bottom w:w="0" w:type="dxa"/>
          </w:tblCellMar>
        </w:tblPrEx>
        <w:trPr>
          <w:trHeight w:val="882"/>
        </w:trPr>
        <w:tc>
          <w:tcPr>
            <w:tcW w:w="4907" w:type="dxa"/>
            <w:tcBorders>
              <w:top w:val="single" w:sz="4" w:space="0" w:color="auto"/>
              <w:left w:val="single" w:sz="4" w:space="0" w:color="auto"/>
            </w:tcBorders>
            <w:shd w:val="clear" w:color="auto" w:fill="FFFFFF"/>
            <w:vAlign w:val="center"/>
          </w:tcPr>
          <w:p w14:paraId="5FA089C5" w14:textId="77777777" w:rsidR="000A0458" w:rsidRPr="000A0458" w:rsidRDefault="000A0458" w:rsidP="000A0458">
            <w:pPr>
              <w:widowControl w:val="0"/>
              <w:spacing w:line="230" w:lineRule="exact"/>
              <w:jc w:val="center"/>
            </w:pPr>
            <w:r w:rsidRPr="000A0458">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2CD2218F" w14:textId="77777777" w:rsidR="000A0458" w:rsidRPr="000A0458" w:rsidRDefault="000A0458" w:rsidP="000A0458">
            <w:pPr>
              <w:jc w:val="center"/>
            </w:pPr>
            <w:r w:rsidRPr="000A0458">
              <w:t>МУП «Комфорт»</w:t>
            </w:r>
          </w:p>
        </w:tc>
      </w:tr>
      <w:tr w:rsidR="000A0458" w:rsidRPr="000A0458" w14:paraId="162BDA96" w14:textId="77777777" w:rsidTr="009D4BA8">
        <w:tblPrEx>
          <w:tblCellMar>
            <w:top w:w="0" w:type="dxa"/>
            <w:bottom w:w="0" w:type="dxa"/>
          </w:tblCellMar>
        </w:tblPrEx>
        <w:trPr>
          <w:trHeight w:val="699"/>
        </w:trPr>
        <w:tc>
          <w:tcPr>
            <w:tcW w:w="4907" w:type="dxa"/>
            <w:tcBorders>
              <w:top w:val="single" w:sz="4" w:space="0" w:color="auto"/>
              <w:left w:val="single" w:sz="4" w:space="0" w:color="auto"/>
            </w:tcBorders>
            <w:shd w:val="clear" w:color="auto" w:fill="FFFFFF"/>
            <w:vAlign w:val="center"/>
          </w:tcPr>
          <w:p w14:paraId="7ED832AE" w14:textId="77777777" w:rsidR="000A0458" w:rsidRPr="000A0458" w:rsidRDefault="000A0458" w:rsidP="000A0458">
            <w:pPr>
              <w:widowControl w:val="0"/>
              <w:spacing w:line="200" w:lineRule="exact"/>
              <w:jc w:val="center"/>
            </w:pPr>
            <w:r w:rsidRPr="000A0458">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471D49ED" w14:textId="77777777" w:rsidR="000A0458" w:rsidRPr="000A0458" w:rsidRDefault="000A0458" w:rsidP="000A0458">
            <w:pPr>
              <w:jc w:val="center"/>
            </w:pPr>
            <w:r w:rsidRPr="000A0458">
              <w:t xml:space="preserve">652081, Кемеровская область - Кузбасс, </w:t>
            </w:r>
          </w:p>
          <w:p w14:paraId="49A9E7BB" w14:textId="77777777" w:rsidR="000A0458" w:rsidRPr="000A0458" w:rsidRDefault="000A0458" w:rsidP="000A0458">
            <w:pPr>
              <w:jc w:val="center"/>
            </w:pPr>
            <w:r w:rsidRPr="000A0458">
              <w:t>Юргинский район, с. Верх-Тайменка, пер. Школьный, 2</w:t>
            </w:r>
          </w:p>
        </w:tc>
      </w:tr>
      <w:tr w:rsidR="000A0458" w:rsidRPr="000A0458" w14:paraId="1C8AFC41" w14:textId="77777777" w:rsidTr="009D4BA8">
        <w:tblPrEx>
          <w:tblCellMar>
            <w:top w:w="0" w:type="dxa"/>
            <w:bottom w:w="0" w:type="dxa"/>
          </w:tblCellMar>
        </w:tblPrEx>
        <w:trPr>
          <w:trHeight w:val="400"/>
        </w:trPr>
        <w:tc>
          <w:tcPr>
            <w:tcW w:w="4907" w:type="dxa"/>
            <w:tcBorders>
              <w:top w:val="single" w:sz="4" w:space="0" w:color="auto"/>
              <w:left w:val="single" w:sz="4" w:space="0" w:color="auto"/>
            </w:tcBorders>
            <w:shd w:val="clear" w:color="auto" w:fill="FFFFFF"/>
            <w:vAlign w:val="center"/>
          </w:tcPr>
          <w:p w14:paraId="2B6D6451" w14:textId="77777777" w:rsidR="000A0458" w:rsidRPr="000A0458" w:rsidRDefault="000A0458" w:rsidP="000A0458">
            <w:pPr>
              <w:widowControl w:val="0"/>
              <w:spacing w:line="200" w:lineRule="exact"/>
              <w:jc w:val="center"/>
            </w:pPr>
            <w:r w:rsidRPr="000A0458">
              <w:rPr>
                <w:color w:val="000000"/>
              </w:rPr>
              <w:t>Срок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1EAE3744" w14:textId="77777777" w:rsidR="000A0458" w:rsidRPr="000A0458" w:rsidRDefault="000A0458" w:rsidP="000A0458">
            <w:pPr>
              <w:jc w:val="center"/>
            </w:pPr>
            <w:r w:rsidRPr="000A0458">
              <w:t>2024 - 2028 годы</w:t>
            </w:r>
          </w:p>
        </w:tc>
      </w:tr>
      <w:tr w:rsidR="000A0458" w:rsidRPr="000A0458" w14:paraId="7DD3162B" w14:textId="77777777" w:rsidTr="009D4BA8">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1AFC0735" w14:textId="77777777" w:rsidR="000A0458" w:rsidRPr="000A0458" w:rsidRDefault="000A0458" w:rsidP="000A0458">
            <w:pPr>
              <w:widowControl w:val="0"/>
              <w:spacing w:line="234" w:lineRule="exact"/>
              <w:jc w:val="center"/>
            </w:pPr>
            <w:r w:rsidRPr="000A0458">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1AD3B91" w14:textId="77777777" w:rsidR="000A0458" w:rsidRPr="000A0458" w:rsidRDefault="000A0458" w:rsidP="000A0458">
            <w:pPr>
              <w:jc w:val="center"/>
            </w:pPr>
            <w:r w:rsidRPr="000A0458">
              <w:t xml:space="preserve">Директор </w:t>
            </w:r>
            <w:proofErr w:type="spellStart"/>
            <w:r w:rsidRPr="000A0458">
              <w:t>Ласец</w:t>
            </w:r>
            <w:proofErr w:type="spellEnd"/>
            <w:r w:rsidRPr="000A0458">
              <w:t xml:space="preserve"> Алексей Владимирович</w:t>
            </w:r>
          </w:p>
        </w:tc>
      </w:tr>
      <w:tr w:rsidR="000A0458" w:rsidRPr="000A0458" w14:paraId="71144F89" w14:textId="77777777" w:rsidTr="009D4BA8">
        <w:tblPrEx>
          <w:tblCellMar>
            <w:top w:w="0" w:type="dxa"/>
            <w:bottom w:w="0" w:type="dxa"/>
          </w:tblCellMar>
        </w:tblPrEx>
        <w:trPr>
          <w:trHeight w:val="626"/>
        </w:trPr>
        <w:tc>
          <w:tcPr>
            <w:tcW w:w="4907" w:type="dxa"/>
            <w:tcBorders>
              <w:top w:val="single" w:sz="4" w:space="0" w:color="auto"/>
              <w:left w:val="single" w:sz="4" w:space="0" w:color="auto"/>
            </w:tcBorders>
            <w:shd w:val="clear" w:color="auto" w:fill="FFFFFF"/>
            <w:vAlign w:val="center"/>
          </w:tcPr>
          <w:p w14:paraId="2606706D" w14:textId="77777777" w:rsidR="000A0458" w:rsidRPr="000A0458" w:rsidRDefault="000A0458" w:rsidP="000A0458">
            <w:pPr>
              <w:widowControl w:val="0"/>
              <w:spacing w:line="230" w:lineRule="exact"/>
              <w:jc w:val="center"/>
            </w:pPr>
            <w:r w:rsidRPr="000A0458">
              <w:t>Контакты ответственных за разработку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6013C25D" w14:textId="77777777" w:rsidR="000A0458" w:rsidRPr="000A0458" w:rsidRDefault="000A0458" w:rsidP="000A0458">
            <w:pPr>
              <w:jc w:val="center"/>
            </w:pPr>
            <w:r w:rsidRPr="000A0458">
              <w:t xml:space="preserve">тел. +7 (38451) 4-90-20 </w:t>
            </w:r>
          </w:p>
        </w:tc>
      </w:tr>
      <w:tr w:rsidR="000A0458" w:rsidRPr="000A0458" w14:paraId="29B03DD6" w14:textId="77777777" w:rsidTr="009D4BA8">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333C2E3C" w14:textId="77777777" w:rsidR="000A0458" w:rsidRPr="000A0458" w:rsidRDefault="000A0458" w:rsidP="000A0458">
            <w:pPr>
              <w:widowControl w:val="0"/>
              <w:spacing w:line="227" w:lineRule="exact"/>
              <w:jc w:val="center"/>
            </w:pPr>
            <w:r w:rsidRPr="000A0458">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6C68A31" w14:textId="77777777" w:rsidR="000A0458" w:rsidRPr="000A0458" w:rsidRDefault="000A0458" w:rsidP="000A0458">
            <w:pPr>
              <w:jc w:val="center"/>
            </w:pPr>
            <w:r w:rsidRPr="000A0458">
              <w:t>Региональная энергетическая комиссия Кузбасса</w:t>
            </w:r>
          </w:p>
        </w:tc>
      </w:tr>
      <w:tr w:rsidR="000A0458" w:rsidRPr="000A0458" w14:paraId="4863D2CC" w14:textId="77777777" w:rsidTr="009D4BA8">
        <w:tblPrEx>
          <w:tblCellMar>
            <w:top w:w="0" w:type="dxa"/>
            <w:bottom w:w="0" w:type="dxa"/>
          </w:tblCellMar>
        </w:tblPrEx>
        <w:trPr>
          <w:trHeight w:val="641"/>
        </w:trPr>
        <w:tc>
          <w:tcPr>
            <w:tcW w:w="4907" w:type="dxa"/>
            <w:tcBorders>
              <w:top w:val="single" w:sz="4" w:space="0" w:color="auto"/>
              <w:left w:val="single" w:sz="4" w:space="0" w:color="auto"/>
            </w:tcBorders>
            <w:shd w:val="clear" w:color="auto" w:fill="FFFFFF"/>
            <w:vAlign w:val="center"/>
          </w:tcPr>
          <w:p w14:paraId="694111E2" w14:textId="77777777" w:rsidR="000A0458" w:rsidRPr="000A0458" w:rsidRDefault="000A0458" w:rsidP="000A0458">
            <w:pPr>
              <w:widowControl w:val="0"/>
              <w:spacing w:line="230" w:lineRule="exact"/>
              <w:jc w:val="center"/>
            </w:pPr>
            <w:r w:rsidRPr="000A0458">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057EE76" w14:textId="77777777" w:rsidR="000A0458" w:rsidRPr="000A0458" w:rsidRDefault="000A0458" w:rsidP="000A0458">
            <w:pPr>
              <w:jc w:val="center"/>
            </w:pPr>
            <w:r w:rsidRPr="000A0458">
              <w:t>Н. Островского ул., 32, Кемерово, 650000</w:t>
            </w:r>
          </w:p>
        </w:tc>
      </w:tr>
      <w:tr w:rsidR="000A0458" w:rsidRPr="000A0458" w14:paraId="2734803F" w14:textId="77777777" w:rsidTr="009D4BA8">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389AC337" w14:textId="77777777" w:rsidR="000A0458" w:rsidRPr="000A0458" w:rsidRDefault="000A0458" w:rsidP="000A0458">
            <w:pPr>
              <w:widowControl w:val="0"/>
              <w:spacing w:line="230" w:lineRule="exact"/>
              <w:jc w:val="center"/>
            </w:pPr>
            <w:r w:rsidRPr="000A0458">
              <w:t>Должностное лицо уполномоченного ответственного органа,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243FD472" w14:textId="77777777" w:rsidR="000A0458" w:rsidRPr="000A0458" w:rsidRDefault="000A0458" w:rsidP="000A0458">
            <w:pPr>
              <w:jc w:val="center"/>
            </w:pPr>
            <w:r w:rsidRPr="000A0458">
              <w:t xml:space="preserve">Председатель </w:t>
            </w:r>
          </w:p>
          <w:p w14:paraId="3FC5ED7C" w14:textId="77777777" w:rsidR="000A0458" w:rsidRPr="000A0458" w:rsidRDefault="000A0458" w:rsidP="000A0458">
            <w:pPr>
              <w:jc w:val="center"/>
            </w:pPr>
            <w:r w:rsidRPr="000A0458">
              <w:t>Малюта Дмитрий Владимирович</w:t>
            </w:r>
          </w:p>
        </w:tc>
      </w:tr>
      <w:tr w:rsidR="000A0458" w:rsidRPr="000A0458" w14:paraId="780E4659" w14:textId="77777777" w:rsidTr="009D4BA8">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2428AE54" w14:textId="77777777" w:rsidR="000A0458" w:rsidRPr="000A0458" w:rsidRDefault="000A0458" w:rsidP="000A0458">
            <w:pPr>
              <w:widowControl w:val="0"/>
              <w:spacing w:line="230" w:lineRule="exact"/>
              <w:jc w:val="center"/>
            </w:pPr>
            <w:r w:rsidRPr="000A0458">
              <w:t>Контакты ответственных за утверждение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47B4A442" w14:textId="77777777" w:rsidR="000A0458" w:rsidRPr="000A0458" w:rsidRDefault="000A0458" w:rsidP="000A0458">
            <w:pPr>
              <w:jc w:val="center"/>
            </w:pPr>
            <w:r w:rsidRPr="000A0458">
              <w:t>тел. +7 (3842) 36-09-07</w:t>
            </w:r>
          </w:p>
        </w:tc>
      </w:tr>
      <w:tr w:rsidR="000A0458" w:rsidRPr="000A0458" w14:paraId="210A0D88" w14:textId="77777777" w:rsidTr="009D4BA8">
        <w:tblPrEx>
          <w:tblCellMar>
            <w:top w:w="0" w:type="dxa"/>
            <w:bottom w:w="0" w:type="dxa"/>
          </w:tblCellMar>
        </w:tblPrEx>
        <w:trPr>
          <w:trHeight w:val="924"/>
        </w:trPr>
        <w:tc>
          <w:tcPr>
            <w:tcW w:w="4907" w:type="dxa"/>
            <w:tcBorders>
              <w:top w:val="single" w:sz="4" w:space="0" w:color="auto"/>
              <w:left w:val="single" w:sz="4" w:space="0" w:color="auto"/>
            </w:tcBorders>
            <w:shd w:val="clear" w:color="auto" w:fill="FFFFFF"/>
            <w:vAlign w:val="center"/>
          </w:tcPr>
          <w:p w14:paraId="56ADC462" w14:textId="77777777" w:rsidR="000A0458" w:rsidRPr="000A0458" w:rsidRDefault="000A0458" w:rsidP="000A0458">
            <w:pPr>
              <w:widowControl w:val="0"/>
              <w:spacing w:line="230" w:lineRule="exact"/>
              <w:jc w:val="center"/>
            </w:pPr>
            <w:r w:rsidRPr="000A0458">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353CDC6" w14:textId="77777777" w:rsidR="000A0458" w:rsidRPr="000A0458" w:rsidRDefault="000A0458" w:rsidP="000A0458">
            <w:pPr>
              <w:jc w:val="center"/>
            </w:pPr>
            <w:r w:rsidRPr="000A0458">
              <w:t>Администрация Юргинского муниципального округа</w:t>
            </w:r>
          </w:p>
        </w:tc>
      </w:tr>
      <w:tr w:rsidR="000A0458" w:rsidRPr="000A0458" w14:paraId="0C81D565" w14:textId="77777777" w:rsidTr="009D4BA8">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19B5E3C4" w14:textId="77777777" w:rsidR="000A0458" w:rsidRPr="000A0458" w:rsidRDefault="000A0458" w:rsidP="000A0458">
            <w:pPr>
              <w:widowControl w:val="0"/>
              <w:spacing w:line="234" w:lineRule="exact"/>
              <w:jc w:val="center"/>
            </w:pPr>
            <w:r w:rsidRPr="000A0458">
              <w:t>Местонахождение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1EF8302" w14:textId="77777777" w:rsidR="000A0458" w:rsidRPr="000A0458" w:rsidRDefault="000A0458" w:rsidP="000A0458">
            <w:pPr>
              <w:jc w:val="center"/>
            </w:pPr>
            <w:r w:rsidRPr="000A0458">
              <w:t xml:space="preserve">652050, Кемеровская область – </w:t>
            </w:r>
            <w:proofErr w:type="gramStart"/>
            <w:r w:rsidRPr="000A0458">
              <w:t xml:space="preserve">Кузбасс,   </w:t>
            </w:r>
            <w:proofErr w:type="gramEnd"/>
            <w:r w:rsidRPr="000A0458">
              <w:t xml:space="preserve">        г. Юрга, ул. Машиностроителей, 37</w:t>
            </w:r>
          </w:p>
        </w:tc>
      </w:tr>
      <w:tr w:rsidR="000A0458" w:rsidRPr="000A0458" w14:paraId="026441CE" w14:textId="77777777" w:rsidTr="009D4BA8">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6BE44C4B" w14:textId="77777777" w:rsidR="000A0458" w:rsidRPr="000A0458" w:rsidRDefault="000A0458" w:rsidP="000A0458">
            <w:pPr>
              <w:widowControl w:val="0"/>
              <w:spacing w:line="230" w:lineRule="exact"/>
              <w:jc w:val="center"/>
            </w:pPr>
            <w:r w:rsidRPr="000A0458">
              <w:t>Должностное лицо уполномоченного ответственного органа,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04FD9D3" w14:textId="77777777" w:rsidR="000A0458" w:rsidRPr="000A0458" w:rsidRDefault="000A0458" w:rsidP="000A0458">
            <w:pPr>
              <w:jc w:val="center"/>
            </w:pPr>
            <w:r w:rsidRPr="000A0458">
              <w:t>Заместитель главы Юргинского муниципального округа –</w:t>
            </w:r>
            <w:r w:rsidRPr="000A0458">
              <w:br/>
              <w:t xml:space="preserve">начальник Управления по обеспечению жизнедеятельности и строительству Юргинского муниципального округа </w:t>
            </w:r>
          </w:p>
        </w:tc>
      </w:tr>
      <w:tr w:rsidR="000A0458" w:rsidRPr="000A0458" w14:paraId="03066670" w14:textId="77777777" w:rsidTr="009D4BA8">
        <w:tblPrEx>
          <w:tblCellMar>
            <w:top w:w="0" w:type="dxa"/>
            <w:bottom w:w="0" w:type="dxa"/>
          </w:tblCellMar>
        </w:tblPrEx>
        <w:trPr>
          <w:trHeight w:val="659"/>
        </w:trPr>
        <w:tc>
          <w:tcPr>
            <w:tcW w:w="4907" w:type="dxa"/>
            <w:tcBorders>
              <w:top w:val="single" w:sz="4" w:space="0" w:color="auto"/>
              <w:left w:val="single" w:sz="4" w:space="0" w:color="auto"/>
              <w:bottom w:val="single" w:sz="4" w:space="0" w:color="auto"/>
            </w:tcBorders>
            <w:shd w:val="clear" w:color="auto" w:fill="FFFFFF"/>
            <w:vAlign w:val="center"/>
          </w:tcPr>
          <w:p w14:paraId="5B3D409E" w14:textId="77777777" w:rsidR="000A0458" w:rsidRPr="000A0458" w:rsidRDefault="000A0458" w:rsidP="000A0458">
            <w:pPr>
              <w:widowControl w:val="0"/>
              <w:spacing w:line="230" w:lineRule="exact"/>
              <w:jc w:val="center"/>
            </w:pPr>
            <w:r w:rsidRPr="000A0458">
              <w:t>Контакты ответственных за согласование инвестиционной программы лиц</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57E4E3DC" w14:textId="77777777" w:rsidR="000A0458" w:rsidRPr="000A0458" w:rsidRDefault="000A0458" w:rsidP="000A0458">
            <w:pPr>
              <w:jc w:val="center"/>
            </w:pPr>
            <w:r w:rsidRPr="000A0458">
              <w:t>тел. +7 (38451) 4-18-63</w:t>
            </w:r>
          </w:p>
        </w:tc>
      </w:tr>
    </w:tbl>
    <w:p w14:paraId="27947F4D" w14:textId="77777777" w:rsidR="000A0458" w:rsidRPr="000A0458" w:rsidRDefault="000A0458" w:rsidP="000A0458">
      <w:pPr>
        <w:ind w:left="10348" w:right="-31"/>
        <w:jc w:val="center"/>
        <w:rPr>
          <w:sz w:val="28"/>
          <w:szCs w:val="28"/>
        </w:rPr>
      </w:pPr>
    </w:p>
    <w:p w14:paraId="06E471B0" w14:textId="77777777" w:rsidR="000A0458" w:rsidRPr="000A0458" w:rsidRDefault="000A0458" w:rsidP="000A0458">
      <w:pPr>
        <w:ind w:left="10348" w:right="-31"/>
        <w:jc w:val="center"/>
        <w:rPr>
          <w:sz w:val="28"/>
          <w:szCs w:val="28"/>
        </w:rPr>
        <w:sectPr w:rsidR="000A0458" w:rsidRPr="000A0458" w:rsidSect="00521EA2">
          <w:headerReference w:type="first" r:id="rId33"/>
          <w:pgSz w:w="11906" w:h="16838"/>
          <w:pgMar w:top="1134" w:right="851" w:bottom="1134" w:left="1701" w:header="708" w:footer="418" w:gutter="0"/>
          <w:cols w:space="708"/>
          <w:docGrid w:linePitch="360"/>
        </w:sectPr>
      </w:pPr>
    </w:p>
    <w:p w14:paraId="04EA26B6" w14:textId="77777777" w:rsidR="000A0458" w:rsidRPr="000A0458" w:rsidRDefault="000A0458" w:rsidP="000A0458">
      <w:pPr>
        <w:ind w:left="284" w:right="536"/>
        <w:jc w:val="center"/>
        <w:rPr>
          <w:bCs/>
          <w:sz w:val="28"/>
          <w:szCs w:val="28"/>
        </w:rPr>
      </w:pPr>
      <w:r w:rsidRPr="000A0458">
        <w:rPr>
          <w:bCs/>
          <w:sz w:val="28"/>
          <w:szCs w:val="28"/>
        </w:rPr>
        <w:lastRenderedPageBreak/>
        <w:t xml:space="preserve">Инвестиционная программа </w:t>
      </w:r>
      <w:r w:rsidRPr="000A0458">
        <w:rPr>
          <w:color w:val="000000"/>
          <w:sz w:val="28"/>
          <w:szCs w:val="28"/>
        </w:rPr>
        <w:t>МУП «Комфорт»</w:t>
      </w:r>
      <w:r w:rsidRPr="000A0458">
        <w:rPr>
          <w:bCs/>
          <w:sz w:val="28"/>
          <w:szCs w:val="28"/>
        </w:rPr>
        <w:t xml:space="preserve"> в сфере теплоснабжения на 2024 - 2028 годы</w:t>
      </w:r>
    </w:p>
    <w:tbl>
      <w:tblPr>
        <w:tblW w:w="149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3272"/>
        <w:gridCol w:w="1057"/>
        <w:gridCol w:w="1053"/>
        <w:gridCol w:w="1710"/>
        <w:gridCol w:w="690"/>
        <w:gridCol w:w="769"/>
        <w:gridCol w:w="856"/>
        <w:gridCol w:w="630"/>
        <w:gridCol w:w="655"/>
        <w:gridCol w:w="580"/>
        <w:gridCol w:w="723"/>
        <w:gridCol w:w="856"/>
        <w:gridCol w:w="746"/>
        <w:gridCol w:w="657"/>
      </w:tblGrid>
      <w:tr w:rsidR="000A0458" w:rsidRPr="000A0458" w14:paraId="514A49A4" w14:textId="77777777" w:rsidTr="009D4BA8">
        <w:trPr>
          <w:trHeight w:val="20"/>
        </w:trPr>
        <w:tc>
          <w:tcPr>
            <w:tcW w:w="716" w:type="dxa"/>
            <w:vMerge w:val="restart"/>
            <w:shd w:val="clear" w:color="000000" w:fill="FFFFFF"/>
            <w:vAlign w:val="center"/>
            <w:hideMark/>
          </w:tcPr>
          <w:p w14:paraId="25DBC951" w14:textId="77777777" w:rsidR="000A0458" w:rsidRPr="000A0458" w:rsidRDefault="000A0458" w:rsidP="000A0458">
            <w:pPr>
              <w:jc w:val="center"/>
              <w:rPr>
                <w:bCs/>
                <w:color w:val="000000"/>
                <w:sz w:val="12"/>
                <w:szCs w:val="12"/>
              </w:rPr>
            </w:pPr>
            <w:r w:rsidRPr="000A0458">
              <w:rPr>
                <w:bCs/>
                <w:color w:val="000000"/>
                <w:sz w:val="12"/>
                <w:szCs w:val="12"/>
              </w:rPr>
              <w:t>№ п/п</w:t>
            </w:r>
          </w:p>
        </w:tc>
        <w:tc>
          <w:tcPr>
            <w:tcW w:w="3272" w:type="dxa"/>
            <w:vMerge w:val="restart"/>
            <w:shd w:val="clear" w:color="000000" w:fill="FFFFFF"/>
            <w:vAlign w:val="center"/>
            <w:hideMark/>
          </w:tcPr>
          <w:p w14:paraId="7BC700EA" w14:textId="77777777" w:rsidR="000A0458" w:rsidRPr="000A0458" w:rsidRDefault="000A0458" w:rsidP="000A0458">
            <w:pPr>
              <w:jc w:val="center"/>
              <w:rPr>
                <w:bCs/>
                <w:color w:val="000000"/>
                <w:sz w:val="12"/>
                <w:szCs w:val="12"/>
              </w:rPr>
            </w:pPr>
            <w:r w:rsidRPr="000A0458">
              <w:rPr>
                <w:bCs/>
                <w:color w:val="000000"/>
                <w:sz w:val="12"/>
                <w:szCs w:val="12"/>
              </w:rPr>
              <w:t>Наименование мероприятий</w:t>
            </w:r>
          </w:p>
        </w:tc>
        <w:tc>
          <w:tcPr>
            <w:tcW w:w="1057" w:type="dxa"/>
            <w:vMerge w:val="restart"/>
            <w:shd w:val="clear" w:color="000000" w:fill="FFFFFF"/>
            <w:vAlign w:val="center"/>
            <w:hideMark/>
          </w:tcPr>
          <w:p w14:paraId="1C7AFEB5" w14:textId="77777777" w:rsidR="000A0458" w:rsidRPr="000A0458" w:rsidRDefault="000A0458" w:rsidP="000A0458">
            <w:pPr>
              <w:jc w:val="center"/>
              <w:rPr>
                <w:bCs/>
                <w:color w:val="000000"/>
                <w:sz w:val="12"/>
                <w:szCs w:val="12"/>
              </w:rPr>
            </w:pPr>
            <w:r w:rsidRPr="000A0458">
              <w:rPr>
                <w:bCs/>
                <w:color w:val="000000"/>
                <w:sz w:val="12"/>
                <w:szCs w:val="12"/>
              </w:rPr>
              <w:t>Кадастровый номер объекта (участка объекта)</w:t>
            </w:r>
          </w:p>
        </w:tc>
        <w:tc>
          <w:tcPr>
            <w:tcW w:w="1053" w:type="dxa"/>
            <w:vMerge w:val="restart"/>
            <w:shd w:val="clear" w:color="000000" w:fill="FFFFFF"/>
            <w:vAlign w:val="center"/>
            <w:hideMark/>
          </w:tcPr>
          <w:p w14:paraId="358A163C" w14:textId="77777777" w:rsidR="000A0458" w:rsidRPr="000A0458" w:rsidRDefault="000A0458" w:rsidP="000A0458">
            <w:pPr>
              <w:jc w:val="center"/>
              <w:rPr>
                <w:bCs/>
                <w:color w:val="000000"/>
                <w:sz w:val="12"/>
                <w:szCs w:val="12"/>
              </w:rPr>
            </w:pPr>
            <w:r w:rsidRPr="000A0458">
              <w:rPr>
                <w:bCs/>
                <w:color w:val="000000"/>
                <w:sz w:val="12"/>
                <w:szCs w:val="12"/>
              </w:rPr>
              <w:t>Вид объекта</w:t>
            </w:r>
          </w:p>
        </w:tc>
        <w:tc>
          <w:tcPr>
            <w:tcW w:w="1710" w:type="dxa"/>
            <w:vMerge w:val="restart"/>
            <w:shd w:val="clear" w:color="000000" w:fill="FFFFFF"/>
            <w:vAlign w:val="center"/>
            <w:hideMark/>
          </w:tcPr>
          <w:p w14:paraId="0D83C348" w14:textId="77777777" w:rsidR="000A0458" w:rsidRPr="000A0458" w:rsidRDefault="000A0458" w:rsidP="000A0458">
            <w:pPr>
              <w:jc w:val="center"/>
              <w:rPr>
                <w:bCs/>
                <w:color w:val="000000"/>
                <w:sz w:val="12"/>
                <w:szCs w:val="12"/>
              </w:rPr>
            </w:pPr>
            <w:r w:rsidRPr="000A0458">
              <w:rPr>
                <w:bCs/>
                <w:color w:val="000000"/>
                <w:sz w:val="12"/>
                <w:szCs w:val="12"/>
              </w:rPr>
              <w:t>Описание и место расположения объекта</w:t>
            </w:r>
          </w:p>
        </w:tc>
        <w:tc>
          <w:tcPr>
            <w:tcW w:w="7162" w:type="dxa"/>
            <w:gridSpan w:val="10"/>
            <w:shd w:val="clear" w:color="000000" w:fill="FFFFFF"/>
            <w:vAlign w:val="center"/>
            <w:hideMark/>
          </w:tcPr>
          <w:p w14:paraId="12E75F93" w14:textId="77777777" w:rsidR="000A0458" w:rsidRPr="000A0458" w:rsidRDefault="000A0458" w:rsidP="000A0458">
            <w:pPr>
              <w:jc w:val="center"/>
              <w:rPr>
                <w:bCs/>
                <w:color w:val="000000"/>
                <w:sz w:val="12"/>
                <w:szCs w:val="12"/>
              </w:rPr>
            </w:pPr>
            <w:r w:rsidRPr="000A0458">
              <w:rPr>
                <w:bCs/>
                <w:color w:val="000000"/>
                <w:sz w:val="12"/>
                <w:szCs w:val="12"/>
              </w:rPr>
              <w:t>Основные технические характеристики</w:t>
            </w:r>
          </w:p>
        </w:tc>
      </w:tr>
      <w:tr w:rsidR="000A0458" w:rsidRPr="000A0458" w14:paraId="703CBCCA" w14:textId="77777777" w:rsidTr="009D4BA8">
        <w:trPr>
          <w:trHeight w:val="309"/>
        </w:trPr>
        <w:tc>
          <w:tcPr>
            <w:tcW w:w="716" w:type="dxa"/>
            <w:vMerge/>
            <w:vAlign w:val="center"/>
            <w:hideMark/>
          </w:tcPr>
          <w:p w14:paraId="29F7FE1C" w14:textId="77777777" w:rsidR="000A0458" w:rsidRPr="000A0458" w:rsidRDefault="000A0458" w:rsidP="000A0458">
            <w:pPr>
              <w:rPr>
                <w:bCs/>
                <w:color w:val="000000"/>
                <w:sz w:val="12"/>
                <w:szCs w:val="12"/>
              </w:rPr>
            </w:pPr>
          </w:p>
        </w:tc>
        <w:tc>
          <w:tcPr>
            <w:tcW w:w="3272" w:type="dxa"/>
            <w:vMerge/>
            <w:vAlign w:val="center"/>
            <w:hideMark/>
          </w:tcPr>
          <w:p w14:paraId="29DC305F" w14:textId="77777777" w:rsidR="000A0458" w:rsidRPr="000A0458" w:rsidRDefault="000A0458" w:rsidP="000A0458">
            <w:pPr>
              <w:rPr>
                <w:bCs/>
                <w:color w:val="000000"/>
                <w:sz w:val="12"/>
                <w:szCs w:val="12"/>
              </w:rPr>
            </w:pPr>
          </w:p>
        </w:tc>
        <w:tc>
          <w:tcPr>
            <w:tcW w:w="1057" w:type="dxa"/>
            <w:vMerge/>
            <w:vAlign w:val="center"/>
            <w:hideMark/>
          </w:tcPr>
          <w:p w14:paraId="7F3868D3" w14:textId="77777777" w:rsidR="000A0458" w:rsidRPr="000A0458" w:rsidRDefault="000A0458" w:rsidP="000A0458">
            <w:pPr>
              <w:rPr>
                <w:bCs/>
                <w:color w:val="000000"/>
                <w:sz w:val="12"/>
                <w:szCs w:val="12"/>
              </w:rPr>
            </w:pPr>
          </w:p>
        </w:tc>
        <w:tc>
          <w:tcPr>
            <w:tcW w:w="1053" w:type="dxa"/>
            <w:vMerge/>
            <w:vAlign w:val="center"/>
            <w:hideMark/>
          </w:tcPr>
          <w:p w14:paraId="321A6F53" w14:textId="77777777" w:rsidR="000A0458" w:rsidRPr="000A0458" w:rsidRDefault="000A0458" w:rsidP="000A0458">
            <w:pPr>
              <w:rPr>
                <w:bCs/>
                <w:color w:val="000000"/>
                <w:sz w:val="12"/>
                <w:szCs w:val="12"/>
              </w:rPr>
            </w:pPr>
          </w:p>
        </w:tc>
        <w:tc>
          <w:tcPr>
            <w:tcW w:w="1710" w:type="dxa"/>
            <w:vMerge/>
            <w:vAlign w:val="center"/>
            <w:hideMark/>
          </w:tcPr>
          <w:p w14:paraId="3B2D829E" w14:textId="77777777" w:rsidR="000A0458" w:rsidRPr="000A0458" w:rsidRDefault="000A0458" w:rsidP="000A0458">
            <w:pPr>
              <w:rPr>
                <w:bCs/>
                <w:color w:val="000000"/>
                <w:sz w:val="12"/>
                <w:szCs w:val="12"/>
              </w:rPr>
            </w:pPr>
          </w:p>
        </w:tc>
        <w:tc>
          <w:tcPr>
            <w:tcW w:w="7162" w:type="dxa"/>
            <w:gridSpan w:val="10"/>
            <w:vMerge w:val="restart"/>
            <w:shd w:val="clear" w:color="000000" w:fill="FFFFFF"/>
            <w:vAlign w:val="center"/>
            <w:hideMark/>
          </w:tcPr>
          <w:p w14:paraId="5BF8BB77" w14:textId="77777777" w:rsidR="000A0458" w:rsidRPr="000A0458" w:rsidRDefault="000A0458" w:rsidP="000A0458">
            <w:pPr>
              <w:jc w:val="center"/>
              <w:rPr>
                <w:bCs/>
                <w:color w:val="000000"/>
                <w:sz w:val="12"/>
                <w:szCs w:val="12"/>
              </w:rPr>
            </w:pPr>
            <w:r w:rsidRPr="000A0458">
              <w:rPr>
                <w:bCs/>
                <w:color w:val="000000"/>
                <w:sz w:val="12"/>
                <w:szCs w:val="12"/>
              </w:rPr>
              <w:t>Наименование и значение показателя</w:t>
            </w:r>
          </w:p>
        </w:tc>
      </w:tr>
      <w:tr w:rsidR="000A0458" w:rsidRPr="000A0458" w14:paraId="65CBA55A" w14:textId="77777777" w:rsidTr="009D4BA8">
        <w:trPr>
          <w:trHeight w:val="309"/>
        </w:trPr>
        <w:tc>
          <w:tcPr>
            <w:tcW w:w="716" w:type="dxa"/>
            <w:vMerge/>
            <w:vAlign w:val="center"/>
            <w:hideMark/>
          </w:tcPr>
          <w:p w14:paraId="6523752F" w14:textId="77777777" w:rsidR="000A0458" w:rsidRPr="000A0458" w:rsidRDefault="000A0458" w:rsidP="000A0458">
            <w:pPr>
              <w:rPr>
                <w:bCs/>
                <w:color w:val="000000"/>
                <w:sz w:val="12"/>
                <w:szCs w:val="12"/>
              </w:rPr>
            </w:pPr>
          </w:p>
        </w:tc>
        <w:tc>
          <w:tcPr>
            <w:tcW w:w="3272" w:type="dxa"/>
            <w:vMerge/>
            <w:vAlign w:val="center"/>
            <w:hideMark/>
          </w:tcPr>
          <w:p w14:paraId="1C538A2E" w14:textId="77777777" w:rsidR="000A0458" w:rsidRPr="000A0458" w:rsidRDefault="000A0458" w:rsidP="000A0458">
            <w:pPr>
              <w:rPr>
                <w:bCs/>
                <w:color w:val="000000"/>
                <w:sz w:val="12"/>
                <w:szCs w:val="12"/>
              </w:rPr>
            </w:pPr>
          </w:p>
        </w:tc>
        <w:tc>
          <w:tcPr>
            <w:tcW w:w="1057" w:type="dxa"/>
            <w:vMerge/>
            <w:vAlign w:val="center"/>
            <w:hideMark/>
          </w:tcPr>
          <w:p w14:paraId="4BE8D516" w14:textId="77777777" w:rsidR="000A0458" w:rsidRPr="000A0458" w:rsidRDefault="000A0458" w:rsidP="000A0458">
            <w:pPr>
              <w:rPr>
                <w:bCs/>
                <w:color w:val="000000"/>
                <w:sz w:val="12"/>
                <w:szCs w:val="12"/>
              </w:rPr>
            </w:pPr>
          </w:p>
        </w:tc>
        <w:tc>
          <w:tcPr>
            <w:tcW w:w="1053" w:type="dxa"/>
            <w:vMerge/>
            <w:vAlign w:val="center"/>
            <w:hideMark/>
          </w:tcPr>
          <w:p w14:paraId="3E4386AF" w14:textId="77777777" w:rsidR="000A0458" w:rsidRPr="000A0458" w:rsidRDefault="000A0458" w:rsidP="000A0458">
            <w:pPr>
              <w:rPr>
                <w:bCs/>
                <w:color w:val="000000"/>
                <w:sz w:val="12"/>
                <w:szCs w:val="12"/>
              </w:rPr>
            </w:pPr>
          </w:p>
        </w:tc>
        <w:tc>
          <w:tcPr>
            <w:tcW w:w="1710" w:type="dxa"/>
            <w:vMerge/>
            <w:vAlign w:val="center"/>
            <w:hideMark/>
          </w:tcPr>
          <w:p w14:paraId="3F92AB4F" w14:textId="77777777" w:rsidR="000A0458" w:rsidRPr="000A0458" w:rsidRDefault="000A0458" w:rsidP="000A0458">
            <w:pPr>
              <w:rPr>
                <w:bCs/>
                <w:color w:val="000000"/>
                <w:sz w:val="12"/>
                <w:szCs w:val="12"/>
              </w:rPr>
            </w:pPr>
          </w:p>
        </w:tc>
        <w:tc>
          <w:tcPr>
            <w:tcW w:w="7162" w:type="dxa"/>
            <w:gridSpan w:val="10"/>
            <w:vMerge/>
            <w:vAlign w:val="center"/>
            <w:hideMark/>
          </w:tcPr>
          <w:p w14:paraId="78C2D754" w14:textId="77777777" w:rsidR="000A0458" w:rsidRPr="000A0458" w:rsidRDefault="000A0458" w:rsidP="000A0458">
            <w:pPr>
              <w:rPr>
                <w:bCs/>
                <w:color w:val="000000"/>
                <w:sz w:val="12"/>
                <w:szCs w:val="12"/>
              </w:rPr>
            </w:pPr>
          </w:p>
        </w:tc>
      </w:tr>
      <w:tr w:rsidR="000A0458" w:rsidRPr="000A0458" w14:paraId="44500659" w14:textId="77777777" w:rsidTr="009D4BA8">
        <w:trPr>
          <w:trHeight w:val="20"/>
        </w:trPr>
        <w:tc>
          <w:tcPr>
            <w:tcW w:w="716" w:type="dxa"/>
            <w:vMerge/>
            <w:vAlign w:val="center"/>
            <w:hideMark/>
          </w:tcPr>
          <w:p w14:paraId="50936701" w14:textId="77777777" w:rsidR="000A0458" w:rsidRPr="000A0458" w:rsidRDefault="000A0458" w:rsidP="000A0458">
            <w:pPr>
              <w:rPr>
                <w:bCs/>
                <w:color w:val="000000"/>
                <w:sz w:val="12"/>
                <w:szCs w:val="12"/>
              </w:rPr>
            </w:pPr>
          </w:p>
        </w:tc>
        <w:tc>
          <w:tcPr>
            <w:tcW w:w="3272" w:type="dxa"/>
            <w:vMerge/>
            <w:vAlign w:val="center"/>
            <w:hideMark/>
          </w:tcPr>
          <w:p w14:paraId="41E36E20" w14:textId="77777777" w:rsidR="000A0458" w:rsidRPr="000A0458" w:rsidRDefault="000A0458" w:rsidP="000A0458">
            <w:pPr>
              <w:rPr>
                <w:bCs/>
                <w:color w:val="000000"/>
                <w:sz w:val="12"/>
                <w:szCs w:val="12"/>
              </w:rPr>
            </w:pPr>
          </w:p>
        </w:tc>
        <w:tc>
          <w:tcPr>
            <w:tcW w:w="1057" w:type="dxa"/>
            <w:vMerge/>
            <w:vAlign w:val="center"/>
            <w:hideMark/>
          </w:tcPr>
          <w:p w14:paraId="4D049685" w14:textId="77777777" w:rsidR="000A0458" w:rsidRPr="000A0458" w:rsidRDefault="000A0458" w:rsidP="000A0458">
            <w:pPr>
              <w:rPr>
                <w:bCs/>
                <w:color w:val="000000"/>
                <w:sz w:val="12"/>
                <w:szCs w:val="12"/>
              </w:rPr>
            </w:pPr>
          </w:p>
        </w:tc>
        <w:tc>
          <w:tcPr>
            <w:tcW w:w="1053" w:type="dxa"/>
            <w:vMerge/>
            <w:vAlign w:val="center"/>
            <w:hideMark/>
          </w:tcPr>
          <w:p w14:paraId="440F3E70" w14:textId="77777777" w:rsidR="000A0458" w:rsidRPr="000A0458" w:rsidRDefault="000A0458" w:rsidP="000A0458">
            <w:pPr>
              <w:rPr>
                <w:bCs/>
                <w:color w:val="000000"/>
                <w:sz w:val="12"/>
                <w:szCs w:val="12"/>
              </w:rPr>
            </w:pPr>
          </w:p>
        </w:tc>
        <w:tc>
          <w:tcPr>
            <w:tcW w:w="1710" w:type="dxa"/>
            <w:vMerge/>
            <w:vAlign w:val="center"/>
            <w:hideMark/>
          </w:tcPr>
          <w:p w14:paraId="17DB2B87" w14:textId="77777777" w:rsidR="000A0458" w:rsidRPr="000A0458" w:rsidRDefault="000A0458" w:rsidP="000A0458">
            <w:pPr>
              <w:rPr>
                <w:bCs/>
                <w:color w:val="000000"/>
                <w:sz w:val="12"/>
                <w:szCs w:val="12"/>
              </w:rPr>
            </w:pPr>
          </w:p>
        </w:tc>
        <w:tc>
          <w:tcPr>
            <w:tcW w:w="3600" w:type="dxa"/>
            <w:gridSpan w:val="5"/>
            <w:shd w:val="clear" w:color="000000" w:fill="FFFFFF"/>
            <w:vAlign w:val="center"/>
            <w:hideMark/>
          </w:tcPr>
          <w:p w14:paraId="4E218F8B" w14:textId="77777777" w:rsidR="000A0458" w:rsidRPr="000A0458" w:rsidRDefault="000A0458" w:rsidP="000A0458">
            <w:pPr>
              <w:jc w:val="center"/>
              <w:rPr>
                <w:bCs/>
                <w:color w:val="000000"/>
                <w:sz w:val="12"/>
                <w:szCs w:val="12"/>
              </w:rPr>
            </w:pPr>
            <w:r w:rsidRPr="000A0458">
              <w:rPr>
                <w:bCs/>
                <w:color w:val="000000"/>
                <w:sz w:val="12"/>
                <w:szCs w:val="12"/>
              </w:rPr>
              <w:t>до реализации мероприятия</w:t>
            </w:r>
          </w:p>
        </w:tc>
        <w:tc>
          <w:tcPr>
            <w:tcW w:w="3562" w:type="dxa"/>
            <w:gridSpan w:val="5"/>
            <w:shd w:val="clear" w:color="000000" w:fill="FFFFFF"/>
            <w:vAlign w:val="center"/>
            <w:hideMark/>
          </w:tcPr>
          <w:p w14:paraId="788C957E" w14:textId="77777777" w:rsidR="000A0458" w:rsidRPr="000A0458" w:rsidRDefault="000A0458" w:rsidP="000A0458">
            <w:pPr>
              <w:jc w:val="center"/>
              <w:rPr>
                <w:bCs/>
                <w:color w:val="000000"/>
                <w:sz w:val="12"/>
                <w:szCs w:val="12"/>
              </w:rPr>
            </w:pPr>
            <w:r w:rsidRPr="000A0458">
              <w:rPr>
                <w:bCs/>
                <w:color w:val="000000"/>
                <w:sz w:val="12"/>
                <w:szCs w:val="12"/>
              </w:rPr>
              <w:t>после реализации мероприятия</w:t>
            </w:r>
          </w:p>
        </w:tc>
      </w:tr>
      <w:tr w:rsidR="000A0458" w:rsidRPr="000A0458" w14:paraId="32BE76BA" w14:textId="77777777" w:rsidTr="009D4BA8">
        <w:trPr>
          <w:trHeight w:val="20"/>
        </w:trPr>
        <w:tc>
          <w:tcPr>
            <w:tcW w:w="716" w:type="dxa"/>
            <w:vMerge/>
            <w:vAlign w:val="center"/>
            <w:hideMark/>
          </w:tcPr>
          <w:p w14:paraId="4D105CAC" w14:textId="77777777" w:rsidR="000A0458" w:rsidRPr="000A0458" w:rsidRDefault="000A0458" w:rsidP="000A0458">
            <w:pPr>
              <w:rPr>
                <w:bCs/>
                <w:color w:val="000000"/>
                <w:sz w:val="12"/>
                <w:szCs w:val="12"/>
              </w:rPr>
            </w:pPr>
          </w:p>
        </w:tc>
        <w:tc>
          <w:tcPr>
            <w:tcW w:w="3272" w:type="dxa"/>
            <w:vMerge/>
            <w:vAlign w:val="center"/>
            <w:hideMark/>
          </w:tcPr>
          <w:p w14:paraId="07C0123F" w14:textId="77777777" w:rsidR="000A0458" w:rsidRPr="000A0458" w:rsidRDefault="000A0458" w:rsidP="000A0458">
            <w:pPr>
              <w:rPr>
                <w:bCs/>
                <w:color w:val="000000"/>
                <w:sz w:val="12"/>
                <w:szCs w:val="12"/>
              </w:rPr>
            </w:pPr>
          </w:p>
        </w:tc>
        <w:tc>
          <w:tcPr>
            <w:tcW w:w="1057" w:type="dxa"/>
            <w:vMerge/>
            <w:vAlign w:val="center"/>
            <w:hideMark/>
          </w:tcPr>
          <w:p w14:paraId="6E88B39B" w14:textId="77777777" w:rsidR="000A0458" w:rsidRPr="000A0458" w:rsidRDefault="000A0458" w:rsidP="000A0458">
            <w:pPr>
              <w:rPr>
                <w:bCs/>
                <w:color w:val="000000"/>
                <w:sz w:val="12"/>
                <w:szCs w:val="12"/>
              </w:rPr>
            </w:pPr>
          </w:p>
        </w:tc>
        <w:tc>
          <w:tcPr>
            <w:tcW w:w="1053" w:type="dxa"/>
            <w:vMerge/>
            <w:vAlign w:val="center"/>
            <w:hideMark/>
          </w:tcPr>
          <w:p w14:paraId="0D5F2E68" w14:textId="77777777" w:rsidR="000A0458" w:rsidRPr="000A0458" w:rsidRDefault="000A0458" w:rsidP="000A0458">
            <w:pPr>
              <w:rPr>
                <w:bCs/>
                <w:color w:val="000000"/>
                <w:sz w:val="12"/>
                <w:szCs w:val="12"/>
              </w:rPr>
            </w:pPr>
          </w:p>
        </w:tc>
        <w:tc>
          <w:tcPr>
            <w:tcW w:w="1710" w:type="dxa"/>
            <w:vMerge/>
            <w:vAlign w:val="center"/>
            <w:hideMark/>
          </w:tcPr>
          <w:p w14:paraId="1784113E" w14:textId="77777777" w:rsidR="000A0458" w:rsidRPr="000A0458" w:rsidRDefault="000A0458" w:rsidP="000A0458">
            <w:pPr>
              <w:rPr>
                <w:bCs/>
                <w:color w:val="000000"/>
                <w:sz w:val="12"/>
                <w:szCs w:val="12"/>
              </w:rPr>
            </w:pPr>
          </w:p>
        </w:tc>
        <w:tc>
          <w:tcPr>
            <w:tcW w:w="2945" w:type="dxa"/>
            <w:gridSpan w:val="4"/>
            <w:shd w:val="clear" w:color="000000" w:fill="FFFFFF"/>
            <w:vAlign w:val="center"/>
            <w:hideMark/>
          </w:tcPr>
          <w:p w14:paraId="4096399C" w14:textId="77777777" w:rsidR="000A0458" w:rsidRPr="000A0458" w:rsidRDefault="000A0458" w:rsidP="000A0458">
            <w:pPr>
              <w:jc w:val="center"/>
              <w:rPr>
                <w:bCs/>
                <w:color w:val="000000"/>
                <w:sz w:val="12"/>
                <w:szCs w:val="12"/>
              </w:rPr>
            </w:pPr>
            <w:r w:rsidRPr="000A0458">
              <w:rPr>
                <w:bCs/>
                <w:color w:val="000000"/>
                <w:sz w:val="12"/>
                <w:szCs w:val="12"/>
              </w:rPr>
              <w:t>Тепловая сеть</w:t>
            </w:r>
          </w:p>
        </w:tc>
        <w:tc>
          <w:tcPr>
            <w:tcW w:w="655" w:type="dxa"/>
            <w:vMerge w:val="restart"/>
            <w:shd w:val="clear" w:color="000000" w:fill="FFFFFF"/>
            <w:vAlign w:val="center"/>
            <w:hideMark/>
          </w:tcPr>
          <w:p w14:paraId="5E2CF774" w14:textId="77777777" w:rsidR="000A0458" w:rsidRPr="000A0458" w:rsidRDefault="000A0458" w:rsidP="000A0458">
            <w:pPr>
              <w:jc w:val="center"/>
              <w:rPr>
                <w:bCs/>
                <w:color w:val="000000"/>
                <w:sz w:val="12"/>
                <w:szCs w:val="12"/>
              </w:rPr>
            </w:pPr>
            <w:r w:rsidRPr="000A0458">
              <w:rPr>
                <w:bCs/>
                <w:color w:val="000000"/>
                <w:sz w:val="12"/>
                <w:szCs w:val="12"/>
              </w:rPr>
              <w:t>Тепловая нагрузка, Гкал/ч</w:t>
            </w:r>
          </w:p>
        </w:tc>
        <w:tc>
          <w:tcPr>
            <w:tcW w:w="2905" w:type="dxa"/>
            <w:gridSpan w:val="4"/>
            <w:shd w:val="clear" w:color="000000" w:fill="FFFFFF"/>
            <w:textDirection w:val="btLr"/>
            <w:vAlign w:val="center"/>
            <w:hideMark/>
          </w:tcPr>
          <w:p w14:paraId="7E1DF88D" w14:textId="77777777" w:rsidR="000A0458" w:rsidRPr="000A0458" w:rsidRDefault="000A0458" w:rsidP="000A0458">
            <w:pPr>
              <w:jc w:val="center"/>
              <w:rPr>
                <w:bCs/>
                <w:color w:val="000000"/>
                <w:sz w:val="12"/>
                <w:szCs w:val="12"/>
              </w:rPr>
            </w:pPr>
            <w:r w:rsidRPr="000A0458">
              <w:rPr>
                <w:bCs/>
                <w:color w:val="000000"/>
                <w:sz w:val="12"/>
                <w:szCs w:val="12"/>
              </w:rPr>
              <w:t> </w:t>
            </w:r>
          </w:p>
        </w:tc>
        <w:tc>
          <w:tcPr>
            <w:tcW w:w="657" w:type="dxa"/>
            <w:shd w:val="clear" w:color="000000" w:fill="FFFFFF"/>
            <w:vAlign w:val="center"/>
            <w:hideMark/>
          </w:tcPr>
          <w:p w14:paraId="5ED52A23" w14:textId="77777777" w:rsidR="000A0458" w:rsidRPr="000A0458" w:rsidRDefault="000A0458" w:rsidP="000A0458">
            <w:pPr>
              <w:rPr>
                <w:bCs/>
                <w:color w:val="000000"/>
                <w:sz w:val="12"/>
                <w:szCs w:val="12"/>
              </w:rPr>
            </w:pPr>
            <w:r w:rsidRPr="000A0458">
              <w:rPr>
                <w:bCs/>
                <w:color w:val="000000"/>
                <w:sz w:val="12"/>
                <w:szCs w:val="12"/>
              </w:rPr>
              <w:t> </w:t>
            </w:r>
          </w:p>
        </w:tc>
      </w:tr>
      <w:tr w:rsidR="000A0458" w:rsidRPr="000A0458" w14:paraId="5A3A4449" w14:textId="77777777" w:rsidTr="009D4BA8">
        <w:trPr>
          <w:trHeight w:val="56"/>
        </w:trPr>
        <w:tc>
          <w:tcPr>
            <w:tcW w:w="716" w:type="dxa"/>
            <w:vMerge/>
            <w:vAlign w:val="center"/>
            <w:hideMark/>
          </w:tcPr>
          <w:p w14:paraId="4FDD9AA1" w14:textId="77777777" w:rsidR="000A0458" w:rsidRPr="000A0458" w:rsidRDefault="000A0458" w:rsidP="000A0458">
            <w:pPr>
              <w:rPr>
                <w:bCs/>
                <w:color w:val="000000"/>
                <w:sz w:val="12"/>
                <w:szCs w:val="12"/>
              </w:rPr>
            </w:pPr>
          </w:p>
        </w:tc>
        <w:tc>
          <w:tcPr>
            <w:tcW w:w="3272" w:type="dxa"/>
            <w:vMerge/>
            <w:vAlign w:val="center"/>
            <w:hideMark/>
          </w:tcPr>
          <w:p w14:paraId="03820342" w14:textId="77777777" w:rsidR="000A0458" w:rsidRPr="000A0458" w:rsidRDefault="000A0458" w:rsidP="000A0458">
            <w:pPr>
              <w:rPr>
                <w:bCs/>
                <w:color w:val="000000"/>
                <w:sz w:val="12"/>
                <w:szCs w:val="12"/>
              </w:rPr>
            </w:pPr>
          </w:p>
        </w:tc>
        <w:tc>
          <w:tcPr>
            <w:tcW w:w="1057" w:type="dxa"/>
            <w:vMerge/>
            <w:vAlign w:val="center"/>
            <w:hideMark/>
          </w:tcPr>
          <w:p w14:paraId="2DC3BC9D" w14:textId="77777777" w:rsidR="000A0458" w:rsidRPr="000A0458" w:rsidRDefault="000A0458" w:rsidP="000A0458">
            <w:pPr>
              <w:rPr>
                <w:bCs/>
                <w:color w:val="000000"/>
                <w:sz w:val="12"/>
                <w:szCs w:val="12"/>
              </w:rPr>
            </w:pPr>
          </w:p>
        </w:tc>
        <w:tc>
          <w:tcPr>
            <w:tcW w:w="1053" w:type="dxa"/>
            <w:vMerge/>
            <w:vAlign w:val="center"/>
            <w:hideMark/>
          </w:tcPr>
          <w:p w14:paraId="4927B15F" w14:textId="77777777" w:rsidR="000A0458" w:rsidRPr="000A0458" w:rsidRDefault="000A0458" w:rsidP="000A0458">
            <w:pPr>
              <w:rPr>
                <w:bCs/>
                <w:color w:val="000000"/>
                <w:sz w:val="12"/>
                <w:szCs w:val="12"/>
              </w:rPr>
            </w:pPr>
          </w:p>
        </w:tc>
        <w:tc>
          <w:tcPr>
            <w:tcW w:w="1710" w:type="dxa"/>
            <w:vMerge/>
            <w:vAlign w:val="center"/>
            <w:hideMark/>
          </w:tcPr>
          <w:p w14:paraId="12CC574A" w14:textId="77777777" w:rsidR="000A0458" w:rsidRPr="000A0458" w:rsidRDefault="000A0458" w:rsidP="000A0458">
            <w:pPr>
              <w:rPr>
                <w:bCs/>
                <w:color w:val="000000"/>
                <w:sz w:val="12"/>
                <w:szCs w:val="12"/>
              </w:rPr>
            </w:pPr>
          </w:p>
        </w:tc>
        <w:tc>
          <w:tcPr>
            <w:tcW w:w="690" w:type="dxa"/>
            <w:shd w:val="clear" w:color="000000" w:fill="FFFFFF"/>
            <w:vAlign w:val="center"/>
            <w:hideMark/>
          </w:tcPr>
          <w:p w14:paraId="443D7A30" w14:textId="77777777" w:rsidR="000A0458" w:rsidRPr="000A0458" w:rsidRDefault="000A0458" w:rsidP="000A0458">
            <w:pPr>
              <w:jc w:val="center"/>
              <w:rPr>
                <w:bCs/>
                <w:color w:val="000000"/>
                <w:sz w:val="12"/>
                <w:szCs w:val="12"/>
              </w:rPr>
            </w:pPr>
            <w:r w:rsidRPr="000A0458">
              <w:rPr>
                <w:bCs/>
                <w:color w:val="000000"/>
                <w:sz w:val="12"/>
                <w:szCs w:val="12"/>
              </w:rPr>
              <w:t>Условный диаметр, мм</w:t>
            </w:r>
          </w:p>
        </w:tc>
        <w:tc>
          <w:tcPr>
            <w:tcW w:w="769" w:type="dxa"/>
            <w:shd w:val="clear" w:color="000000" w:fill="FFFFFF"/>
            <w:vAlign w:val="center"/>
            <w:hideMark/>
          </w:tcPr>
          <w:p w14:paraId="05856825" w14:textId="77777777" w:rsidR="000A0458" w:rsidRPr="000A0458" w:rsidRDefault="000A0458" w:rsidP="000A0458">
            <w:pPr>
              <w:jc w:val="center"/>
              <w:rPr>
                <w:bCs/>
                <w:color w:val="000000"/>
                <w:sz w:val="12"/>
                <w:szCs w:val="12"/>
              </w:rPr>
            </w:pPr>
            <w:r w:rsidRPr="000A0458">
              <w:rPr>
                <w:bCs/>
                <w:color w:val="000000"/>
                <w:sz w:val="12"/>
                <w:szCs w:val="12"/>
              </w:rPr>
              <w:t>Пропускная способность, т/ч</w:t>
            </w:r>
          </w:p>
        </w:tc>
        <w:tc>
          <w:tcPr>
            <w:tcW w:w="856" w:type="dxa"/>
            <w:shd w:val="clear" w:color="000000" w:fill="FFFFFF"/>
            <w:vAlign w:val="center"/>
            <w:hideMark/>
          </w:tcPr>
          <w:p w14:paraId="69F90BB6" w14:textId="77777777" w:rsidR="000A0458" w:rsidRPr="000A0458" w:rsidRDefault="000A0458" w:rsidP="000A0458">
            <w:pPr>
              <w:jc w:val="center"/>
              <w:rPr>
                <w:bCs/>
                <w:color w:val="000000"/>
                <w:sz w:val="12"/>
                <w:szCs w:val="12"/>
              </w:rPr>
            </w:pPr>
            <w:r w:rsidRPr="000A0458">
              <w:rPr>
                <w:bCs/>
                <w:color w:val="000000"/>
                <w:sz w:val="12"/>
                <w:szCs w:val="12"/>
              </w:rPr>
              <w:t>Протяженность (в однотрубном исчислении), км</w:t>
            </w:r>
          </w:p>
        </w:tc>
        <w:tc>
          <w:tcPr>
            <w:tcW w:w="630" w:type="dxa"/>
            <w:shd w:val="clear" w:color="000000" w:fill="FFFFFF"/>
            <w:vAlign w:val="center"/>
            <w:hideMark/>
          </w:tcPr>
          <w:p w14:paraId="12432EC5" w14:textId="77777777" w:rsidR="000A0458" w:rsidRPr="000A0458" w:rsidRDefault="000A0458" w:rsidP="000A0458">
            <w:pPr>
              <w:jc w:val="center"/>
              <w:rPr>
                <w:bCs/>
                <w:color w:val="000000"/>
                <w:sz w:val="12"/>
                <w:szCs w:val="12"/>
              </w:rPr>
            </w:pPr>
            <w:r w:rsidRPr="000A0458">
              <w:rPr>
                <w:bCs/>
                <w:color w:val="000000"/>
                <w:sz w:val="12"/>
                <w:szCs w:val="12"/>
              </w:rPr>
              <w:t>Способ прокладки</w:t>
            </w:r>
          </w:p>
        </w:tc>
        <w:tc>
          <w:tcPr>
            <w:tcW w:w="655" w:type="dxa"/>
            <w:vMerge/>
            <w:vAlign w:val="center"/>
            <w:hideMark/>
          </w:tcPr>
          <w:p w14:paraId="3665F364" w14:textId="77777777" w:rsidR="000A0458" w:rsidRPr="000A0458" w:rsidRDefault="000A0458" w:rsidP="000A0458">
            <w:pPr>
              <w:rPr>
                <w:bCs/>
                <w:color w:val="000000"/>
                <w:sz w:val="12"/>
                <w:szCs w:val="12"/>
              </w:rPr>
            </w:pPr>
          </w:p>
        </w:tc>
        <w:tc>
          <w:tcPr>
            <w:tcW w:w="580" w:type="dxa"/>
            <w:shd w:val="clear" w:color="000000" w:fill="FFFFFF"/>
            <w:vAlign w:val="center"/>
            <w:hideMark/>
          </w:tcPr>
          <w:p w14:paraId="0037032C" w14:textId="77777777" w:rsidR="000A0458" w:rsidRPr="000A0458" w:rsidRDefault="000A0458" w:rsidP="000A0458">
            <w:pPr>
              <w:jc w:val="center"/>
              <w:rPr>
                <w:bCs/>
                <w:color w:val="000000"/>
                <w:sz w:val="12"/>
                <w:szCs w:val="12"/>
              </w:rPr>
            </w:pPr>
            <w:r w:rsidRPr="000A0458">
              <w:rPr>
                <w:bCs/>
                <w:color w:val="000000"/>
                <w:sz w:val="12"/>
                <w:szCs w:val="12"/>
              </w:rPr>
              <w:t>Условный диаметр, мм</w:t>
            </w:r>
          </w:p>
        </w:tc>
        <w:tc>
          <w:tcPr>
            <w:tcW w:w="723" w:type="dxa"/>
            <w:shd w:val="clear" w:color="000000" w:fill="FFFFFF"/>
            <w:vAlign w:val="center"/>
            <w:hideMark/>
          </w:tcPr>
          <w:p w14:paraId="5981592B" w14:textId="77777777" w:rsidR="000A0458" w:rsidRPr="000A0458" w:rsidRDefault="000A0458" w:rsidP="000A0458">
            <w:pPr>
              <w:jc w:val="center"/>
              <w:rPr>
                <w:bCs/>
                <w:color w:val="000000"/>
                <w:sz w:val="12"/>
                <w:szCs w:val="12"/>
              </w:rPr>
            </w:pPr>
            <w:r w:rsidRPr="000A0458">
              <w:rPr>
                <w:bCs/>
                <w:color w:val="000000"/>
                <w:sz w:val="12"/>
                <w:szCs w:val="12"/>
              </w:rPr>
              <w:t>Пропускная способность, т/ч</w:t>
            </w:r>
          </w:p>
        </w:tc>
        <w:tc>
          <w:tcPr>
            <w:tcW w:w="856" w:type="dxa"/>
            <w:shd w:val="clear" w:color="000000" w:fill="FFFFFF"/>
            <w:vAlign w:val="center"/>
            <w:hideMark/>
          </w:tcPr>
          <w:p w14:paraId="5246AA93" w14:textId="77777777" w:rsidR="000A0458" w:rsidRPr="000A0458" w:rsidRDefault="000A0458" w:rsidP="000A0458">
            <w:pPr>
              <w:jc w:val="center"/>
              <w:rPr>
                <w:bCs/>
                <w:color w:val="000000"/>
                <w:sz w:val="12"/>
                <w:szCs w:val="12"/>
              </w:rPr>
            </w:pPr>
            <w:r w:rsidRPr="000A0458">
              <w:rPr>
                <w:bCs/>
                <w:color w:val="000000"/>
                <w:sz w:val="12"/>
                <w:szCs w:val="12"/>
              </w:rPr>
              <w:t>Протяженность (в однотрубном исчислении), км</w:t>
            </w:r>
          </w:p>
        </w:tc>
        <w:tc>
          <w:tcPr>
            <w:tcW w:w="746" w:type="dxa"/>
            <w:shd w:val="clear" w:color="000000" w:fill="FFFFFF"/>
            <w:vAlign w:val="center"/>
            <w:hideMark/>
          </w:tcPr>
          <w:p w14:paraId="7C0ABD77" w14:textId="77777777" w:rsidR="000A0458" w:rsidRPr="000A0458" w:rsidRDefault="000A0458" w:rsidP="000A0458">
            <w:pPr>
              <w:jc w:val="center"/>
              <w:rPr>
                <w:bCs/>
                <w:color w:val="000000"/>
                <w:sz w:val="12"/>
                <w:szCs w:val="12"/>
              </w:rPr>
            </w:pPr>
            <w:r w:rsidRPr="000A0458">
              <w:rPr>
                <w:bCs/>
                <w:color w:val="000000"/>
                <w:sz w:val="12"/>
                <w:szCs w:val="12"/>
              </w:rPr>
              <w:t>Способ прокладки</w:t>
            </w:r>
          </w:p>
        </w:tc>
        <w:tc>
          <w:tcPr>
            <w:tcW w:w="657" w:type="dxa"/>
            <w:shd w:val="clear" w:color="000000" w:fill="FFFFFF"/>
            <w:vAlign w:val="center"/>
            <w:hideMark/>
          </w:tcPr>
          <w:p w14:paraId="431365EE" w14:textId="77777777" w:rsidR="000A0458" w:rsidRPr="000A0458" w:rsidRDefault="000A0458" w:rsidP="000A0458">
            <w:pPr>
              <w:jc w:val="center"/>
              <w:rPr>
                <w:bCs/>
                <w:color w:val="000000"/>
                <w:sz w:val="12"/>
                <w:szCs w:val="12"/>
              </w:rPr>
            </w:pPr>
            <w:r w:rsidRPr="000A0458">
              <w:rPr>
                <w:bCs/>
                <w:color w:val="000000"/>
                <w:sz w:val="12"/>
                <w:szCs w:val="12"/>
              </w:rPr>
              <w:t>Тепловая нагрузка, Гкал/ч</w:t>
            </w:r>
          </w:p>
        </w:tc>
      </w:tr>
      <w:tr w:rsidR="000A0458" w:rsidRPr="000A0458" w14:paraId="0F6B0E79" w14:textId="77777777" w:rsidTr="009D4BA8">
        <w:trPr>
          <w:trHeight w:val="20"/>
        </w:trPr>
        <w:tc>
          <w:tcPr>
            <w:tcW w:w="716" w:type="dxa"/>
            <w:shd w:val="clear" w:color="000000" w:fill="FFFFFF"/>
            <w:vAlign w:val="center"/>
            <w:hideMark/>
          </w:tcPr>
          <w:p w14:paraId="085A82C8"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3272" w:type="dxa"/>
            <w:shd w:val="clear" w:color="000000" w:fill="FFFFFF"/>
            <w:vAlign w:val="center"/>
            <w:hideMark/>
          </w:tcPr>
          <w:p w14:paraId="1357F977"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1057" w:type="dxa"/>
            <w:shd w:val="clear" w:color="000000" w:fill="FFFFFF"/>
            <w:vAlign w:val="center"/>
            <w:hideMark/>
          </w:tcPr>
          <w:p w14:paraId="310A16A9" w14:textId="77777777" w:rsidR="000A0458" w:rsidRPr="000A0458" w:rsidRDefault="000A0458" w:rsidP="000A0458">
            <w:pPr>
              <w:jc w:val="center"/>
              <w:rPr>
                <w:bCs/>
                <w:color w:val="000000"/>
                <w:sz w:val="12"/>
                <w:szCs w:val="12"/>
              </w:rPr>
            </w:pPr>
            <w:r w:rsidRPr="000A0458">
              <w:rPr>
                <w:bCs/>
                <w:color w:val="000000"/>
                <w:sz w:val="12"/>
                <w:szCs w:val="12"/>
              </w:rPr>
              <w:t>3</w:t>
            </w:r>
          </w:p>
        </w:tc>
        <w:tc>
          <w:tcPr>
            <w:tcW w:w="1053" w:type="dxa"/>
            <w:shd w:val="clear" w:color="000000" w:fill="FFFFFF"/>
            <w:vAlign w:val="center"/>
            <w:hideMark/>
          </w:tcPr>
          <w:p w14:paraId="6B140F5C" w14:textId="77777777" w:rsidR="000A0458" w:rsidRPr="000A0458" w:rsidRDefault="000A0458" w:rsidP="000A0458">
            <w:pPr>
              <w:jc w:val="center"/>
              <w:rPr>
                <w:bCs/>
                <w:color w:val="000000"/>
                <w:sz w:val="12"/>
                <w:szCs w:val="12"/>
              </w:rPr>
            </w:pPr>
            <w:r w:rsidRPr="000A0458">
              <w:rPr>
                <w:bCs/>
                <w:color w:val="000000"/>
                <w:sz w:val="12"/>
                <w:szCs w:val="12"/>
              </w:rPr>
              <w:t>4</w:t>
            </w:r>
          </w:p>
        </w:tc>
        <w:tc>
          <w:tcPr>
            <w:tcW w:w="1710" w:type="dxa"/>
            <w:shd w:val="clear" w:color="000000" w:fill="FFFFFF"/>
            <w:vAlign w:val="center"/>
            <w:hideMark/>
          </w:tcPr>
          <w:p w14:paraId="7B9E1E93" w14:textId="77777777" w:rsidR="000A0458" w:rsidRPr="000A0458" w:rsidRDefault="000A0458" w:rsidP="000A0458">
            <w:pPr>
              <w:jc w:val="center"/>
              <w:rPr>
                <w:bCs/>
                <w:color w:val="000000"/>
                <w:sz w:val="12"/>
                <w:szCs w:val="12"/>
              </w:rPr>
            </w:pPr>
            <w:r w:rsidRPr="000A0458">
              <w:rPr>
                <w:bCs/>
                <w:color w:val="000000"/>
                <w:sz w:val="12"/>
                <w:szCs w:val="12"/>
              </w:rPr>
              <w:t>5</w:t>
            </w:r>
          </w:p>
        </w:tc>
        <w:tc>
          <w:tcPr>
            <w:tcW w:w="690" w:type="dxa"/>
            <w:shd w:val="clear" w:color="000000" w:fill="FFFFFF"/>
            <w:vAlign w:val="center"/>
            <w:hideMark/>
          </w:tcPr>
          <w:p w14:paraId="7C07EBCE" w14:textId="77777777" w:rsidR="000A0458" w:rsidRPr="000A0458" w:rsidRDefault="000A0458" w:rsidP="000A0458">
            <w:pPr>
              <w:jc w:val="center"/>
              <w:rPr>
                <w:bCs/>
                <w:color w:val="000000"/>
                <w:sz w:val="12"/>
                <w:szCs w:val="12"/>
              </w:rPr>
            </w:pPr>
            <w:r w:rsidRPr="000A0458">
              <w:rPr>
                <w:bCs/>
                <w:color w:val="000000"/>
                <w:sz w:val="12"/>
                <w:szCs w:val="12"/>
              </w:rPr>
              <w:t>6.1</w:t>
            </w:r>
          </w:p>
        </w:tc>
        <w:tc>
          <w:tcPr>
            <w:tcW w:w="769" w:type="dxa"/>
            <w:shd w:val="clear" w:color="000000" w:fill="FFFFFF"/>
            <w:vAlign w:val="center"/>
            <w:hideMark/>
          </w:tcPr>
          <w:p w14:paraId="56EE2828" w14:textId="77777777" w:rsidR="000A0458" w:rsidRPr="000A0458" w:rsidRDefault="000A0458" w:rsidP="000A0458">
            <w:pPr>
              <w:jc w:val="center"/>
              <w:rPr>
                <w:bCs/>
                <w:color w:val="000000"/>
                <w:sz w:val="12"/>
                <w:szCs w:val="12"/>
              </w:rPr>
            </w:pPr>
            <w:r w:rsidRPr="000A0458">
              <w:rPr>
                <w:bCs/>
                <w:color w:val="000000"/>
                <w:sz w:val="12"/>
                <w:szCs w:val="12"/>
              </w:rPr>
              <w:t>6.2</w:t>
            </w:r>
          </w:p>
        </w:tc>
        <w:tc>
          <w:tcPr>
            <w:tcW w:w="856" w:type="dxa"/>
            <w:shd w:val="clear" w:color="000000" w:fill="FFFFFF"/>
            <w:vAlign w:val="center"/>
            <w:hideMark/>
          </w:tcPr>
          <w:p w14:paraId="09877D25" w14:textId="77777777" w:rsidR="000A0458" w:rsidRPr="000A0458" w:rsidRDefault="000A0458" w:rsidP="000A0458">
            <w:pPr>
              <w:jc w:val="center"/>
              <w:rPr>
                <w:bCs/>
                <w:color w:val="000000"/>
                <w:sz w:val="12"/>
                <w:szCs w:val="12"/>
              </w:rPr>
            </w:pPr>
            <w:r w:rsidRPr="000A0458">
              <w:rPr>
                <w:bCs/>
                <w:color w:val="000000"/>
                <w:sz w:val="12"/>
                <w:szCs w:val="12"/>
              </w:rPr>
              <w:t>6.3</w:t>
            </w:r>
          </w:p>
        </w:tc>
        <w:tc>
          <w:tcPr>
            <w:tcW w:w="630" w:type="dxa"/>
            <w:shd w:val="clear" w:color="000000" w:fill="FFFFFF"/>
            <w:vAlign w:val="center"/>
            <w:hideMark/>
          </w:tcPr>
          <w:p w14:paraId="2DD8BC86" w14:textId="77777777" w:rsidR="000A0458" w:rsidRPr="000A0458" w:rsidRDefault="000A0458" w:rsidP="000A0458">
            <w:pPr>
              <w:jc w:val="center"/>
              <w:rPr>
                <w:bCs/>
                <w:color w:val="000000"/>
                <w:sz w:val="12"/>
                <w:szCs w:val="12"/>
              </w:rPr>
            </w:pPr>
            <w:r w:rsidRPr="000A0458">
              <w:rPr>
                <w:bCs/>
                <w:color w:val="000000"/>
                <w:sz w:val="12"/>
                <w:szCs w:val="12"/>
              </w:rPr>
              <w:t>6.4</w:t>
            </w:r>
          </w:p>
        </w:tc>
        <w:tc>
          <w:tcPr>
            <w:tcW w:w="655" w:type="dxa"/>
            <w:shd w:val="clear" w:color="000000" w:fill="FFFFFF"/>
            <w:vAlign w:val="center"/>
            <w:hideMark/>
          </w:tcPr>
          <w:p w14:paraId="6EC5307A" w14:textId="77777777" w:rsidR="000A0458" w:rsidRPr="000A0458" w:rsidRDefault="000A0458" w:rsidP="000A0458">
            <w:pPr>
              <w:jc w:val="center"/>
              <w:rPr>
                <w:bCs/>
                <w:color w:val="000000"/>
                <w:sz w:val="12"/>
                <w:szCs w:val="12"/>
              </w:rPr>
            </w:pPr>
            <w:r w:rsidRPr="000A0458">
              <w:rPr>
                <w:bCs/>
                <w:color w:val="000000"/>
                <w:sz w:val="12"/>
                <w:szCs w:val="12"/>
              </w:rPr>
              <w:t>6.5</w:t>
            </w:r>
          </w:p>
        </w:tc>
        <w:tc>
          <w:tcPr>
            <w:tcW w:w="580" w:type="dxa"/>
            <w:shd w:val="clear" w:color="000000" w:fill="FFFFFF"/>
            <w:vAlign w:val="center"/>
            <w:hideMark/>
          </w:tcPr>
          <w:p w14:paraId="1DE1A352" w14:textId="77777777" w:rsidR="000A0458" w:rsidRPr="000A0458" w:rsidRDefault="000A0458" w:rsidP="000A0458">
            <w:pPr>
              <w:jc w:val="center"/>
              <w:rPr>
                <w:bCs/>
                <w:color w:val="000000"/>
                <w:sz w:val="12"/>
                <w:szCs w:val="12"/>
              </w:rPr>
            </w:pPr>
            <w:r w:rsidRPr="000A0458">
              <w:rPr>
                <w:bCs/>
                <w:color w:val="000000"/>
                <w:sz w:val="12"/>
                <w:szCs w:val="12"/>
              </w:rPr>
              <w:t>7.1</w:t>
            </w:r>
          </w:p>
        </w:tc>
        <w:tc>
          <w:tcPr>
            <w:tcW w:w="723" w:type="dxa"/>
            <w:shd w:val="clear" w:color="000000" w:fill="FFFFFF"/>
            <w:vAlign w:val="center"/>
            <w:hideMark/>
          </w:tcPr>
          <w:p w14:paraId="744342F3" w14:textId="77777777" w:rsidR="000A0458" w:rsidRPr="000A0458" w:rsidRDefault="000A0458" w:rsidP="000A0458">
            <w:pPr>
              <w:jc w:val="center"/>
              <w:rPr>
                <w:bCs/>
                <w:color w:val="000000"/>
                <w:sz w:val="12"/>
                <w:szCs w:val="12"/>
              </w:rPr>
            </w:pPr>
            <w:r w:rsidRPr="000A0458">
              <w:rPr>
                <w:bCs/>
                <w:color w:val="000000"/>
                <w:sz w:val="12"/>
                <w:szCs w:val="12"/>
              </w:rPr>
              <w:t>7.2</w:t>
            </w:r>
          </w:p>
        </w:tc>
        <w:tc>
          <w:tcPr>
            <w:tcW w:w="856" w:type="dxa"/>
            <w:shd w:val="clear" w:color="000000" w:fill="FFFFFF"/>
            <w:vAlign w:val="center"/>
            <w:hideMark/>
          </w:tcPr>
          <w:p w14:paraId="536C4D07" w14:textId="77777777" w:rsidR="000A0458" w:rsidRPr="000A0458" w:rsidRDefault="000A0458" w:rsidP="000A0458">
            <w:pPr>
              <w:jc w:val="center"/>
              <w:rPr>
                <w:bCs/>
                <w:color w:val="000000"/>
                <w:sz w:val="12"/>
                <w:szCs w:val="12"/>
              </w:rPr>
            </w:pPr>
            <w:r w:rsidRPr="000A0458">
              <w:rPr>
                <w:bCs/>
                <w:color w:val="000000"/>
                <w:sz w:val="12"/>
                <w:szCs w:val="12"/>
              </w:rPr>
              <w:t>7.3</w:t>
            </w:r>
          </w:p>
        </w:tc>
        <w:tc>
          <w:tcPr>
            <w:tcW w:w="746" w:type="dxa"/>
            <w:shd w:val="clear" w:color="000000" w:fill="FFFFFF"/>
            <w:vAlign w:val="center"/>
            <w:hideMark/>
          </w:tcPr>
          <w:p w14:paraId="7CD3DCFB" w14:textId="77777777" w:rsidR="000A0458" w:rsidRPr="000A0458" w:rsidRDefault="000A0458" w:rsidP="000A0458">
            <w:pPr>
              <w:jc w:val="center"/>
              <w:rPr>
                <w:bCs/>
                <w:color w:val="000000"/>
                <w:sz w:val="12"/>
                <w:szCs w:val="12"/>
              </w:rPr>
            </w:pPr>
            <w:r w:rsidRPr="000A0458">
              <w:rPr>
                <w:bCs/>
                <w:color w:val="000000"/>
                <w:sz w:val="12"/>
                <w:szCs w:val="12"/>
              </w:rPr>
              <w:t>7.4</w:t>
            </w:r>
          </w:p>
        </w:tc>
        <w:tc>
          <w:tcPr>
            <w:tcW w:w="657" w:type="dxa"/>
            <w:shd w:val="clear" w:color="000000" w:fill="FFFFFF"/>
            <w:vAlign w:val="center"/>
            <w:hideMark/>
          </w:tcPr>
          <w:p w14:paraId="66D18869" w14:textId="77777777" w:rsidR="000A0458" w:rsidRPr="000A0458" w:rsidRDefault="000A0458" w:rsidP="000A0458">
            <w:pPr>
              <w:jc w:val="center"/>
              <w:rPr>
                <w:bCs/>
                <w:color w:val="000000"/>
                <w:sz w:val="12"/>
                <w:szCs w:val="12"/>
              </w:rPr>
            </w:pPr>
            <w:r w:rsidRPr="000A0458">
              <w:rPr>
                <w:bCs/>
                <w:color w:val="000000"/>
                <w:sz w:val="12"/>
                <w:szCs w:val="12"/>
              </w:rPr>
              <w:t>7.5</w:t>
            </w:r>
          </w:p>
        </w:tc>
      </w:tr>
      <w:tr w:rsidR="000A0458" w:rsidRPr="000A0458" w14:paraId="1DE003AE" w14:textId="77777777" w:rsidTr="009D4BA8">
        <w:trPr>
          <w:trHeight w:val="20"/>
        </w:trPr>
        <w:tc>
          <w:tcPr>
            <w:tcW w:w="14970" w:type="dxa"/>
            <w:gridSpan w:val="15"/>
            <w:shd w:val="clear" w:color="000000" w:fill="FFFFFF"/>
            <w:vAlign w:val="center"/>
            <w:hideMark/>
          </w:tcPr>
          <w:p w14:paraId="1916E1C5" w14:textId="77777777" w:rsidR="000A0458" w:rsidRPr="000A0458" w:rsidRDefault="000A0458" w:rsidP="000A0458">
            <w:pPr>
              <w:rPr>
                <w:bCs/>
                <w:color w:val="000000"/>
                <w:sz w:val="12"/>
                <w:szCs w:val="12"/>
              </w:rPr>
            </w:pPr>
            <w:r w:rsidRPr="000A0458">
              <w:rPr>
                <w:bCs/>
                <w:color w:val="000000"/>
                <w:sz w:val="12"/>
                <w:szCs w:val="12"/>
              </w:rPr>
              <w:t>Группа 1. Строительство, реконструкция или модернизация объектов в целях подключения потребителей:</w:t>
            </w:r>
          </w:p>
        </w:tc>
      </w:tr>
      <w:tr w:rsidR="000A0458" w:rsidRPr="000A0458" w14:paraId="5297229C" w14:textId="77777777" w:rsidTr="009D4BA8">
        <w:trPr>
          <w:trHeight w:val="20"/>
        </w:trPr>
        <w:tc>
          <w:tcPr>
            <w:tcW w:w="14970" w:type="dxa"/>
            <w:gridSpan w:val="15"/>
            <w:shd w:val="clear" w:color="000000" w:fill="FFFFFF"/>
            <w:vAlign w:val="center"/>
            <w:hideMark/>
          </w:tcPr>
          <w:p w14:paraId="35F9FE22" w14:textId="77777777" w:rsidR="000A0458" w:rsidRPr="000A0458" w:rsidRDefault="000A0458" w:rsidP="000A0458">
            <w:pPr>
              <w:rPr>
                <w:color w:val="000000"/>
                <w:sz w:val="12"/>
                <w:szCs w:val="12"/>
              </w:rPr>
            </w:pPr>
            <w:r w:rsidRPr="000A0458">
              <w:rPr>
                <w:color w:val="000000"/>
                <w:sz w:val="12"/>
                <w:szCs w:val="12"/>
              </w:rPr>
              <w:t>1.1. Строительство новых тепловых сетей в целях подключения потребителей</w:t>
            </w:r>
          </w:p>
        </w:tc>
      </w:tr>
      <w:tr w:rsidR="000A0458" w:rsidRPr="000A0458" w14:paraId="2563B7D6" w14:textId="77777777" w:rsidTr="009D4BA8">
        <w:trPr>
          <w:trHeight w:val="20"/>
        </w:trPr>
        <w:tc>
          <w:tcPr>
            <w:tcW w:w="14970" w:type="dxa"/>
            <w:gridSpan w:val="15"/>
            <w:shd w:val="clear" w:color="000000" w:fill="FFFFFF"/>
            <w:vAlign w:val="center"/>
            <w:hideMark/>
          </w:tcPr>
          <w:p w14:paraId="0B17A6B9" w14:textId="77777777" w:rsidR="000A0458" w:rsidRPr="000A0458" w:rsidRDefault="000A0458" w:rsidP="000A0458">
            <w:pPr>
              <w:rPr>
                <w:color w:val="000000"/>
                <w:sz w:val="12"/>
                <w:szCs w:val="12"/>
              </w:rPr>
            </w:pPr>
            <w:r w:rsidRPr="000A0458">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0A0458" w:rsidRPr="000A0458" w14:paraId="27129B6F" w14:textId="77777777" w:rsidTr="009D4BA8">
        <w:trPr>
          <w:trHeight w:val="20"/>
        </w:trPr>
        <w:tc>
          <w:tcPr>
            <w:tcW w:w="14970" w:type="dxa"/>
            <w:gridSpan w:val="15"/>
            <w:shd w:val="clear" w:color="auto" w:fill="auto"/>
            <w:vAlign w:val="center"/>
            <w:hideMark/>
          </w:tcPr>
          <w:p w14:paraId="7D906228" w14:textId="77777777" w:rsidR="000A0458" w:rsidRPr="000A0458" w:rsidRDefault="000A0458" w:rsidP="000A0458">
            <w:pPr>
              <w:rPr>
                <w:color w:val="000000"/>
                <w:sz w:val="12"/>
                <w:szCs w:val="12"/>
              </w:rPr>
            </w:pPr>
            <w:r w:rsidRPr="000A0458">
              <w:rPr>
                <w:color w:val="000000"/>
                <w:sz w:val="12"/>
                <w:szCs w:val="12"/>
              </w:rPr>
              <w:t>1.3. Увеличение пропускной способности существующих тепловых сетей в целях подключения потребителей</w:t>
            </w:r>
          </w:p>
        </w:tc>
      </w:tr>
      <w:tr w:rsidR="000A0458" w:rsidRPr="000A0458" w14:paraId="605F086B" w14:textId="77777777" w:rsidTr="009D4BA8">
        <w:trPr>
          <w:trHeight w:val="20"/>
        </w:trPr>
        <w:tc>
          <w:tcPr>
            <w:tcW w:w="14970" w:type="dxa"/>
            <w:gridSpan w:val="15"/>
            <w:shd w:val="clear" w:color="auto" w:fill="auto"/>
            <w:vAlign w:val="center"/>
            <w:hideMark/>
          </w:tcPr>
          <w:p w14:paraId="0FE1B164" w14:textId="77777777" w:rsidR="000A0458" w:rsidRPr="000A0458" w:rsidRDefault="000A0458" w:rsidP="000A0458">
            <w:pPr>
              <w:rPr>
                <w:color w:val="000000"/>
                <w:sz w:val="12"/>
                <w:szCs w:val="12"/>
              </w:rPr>
            </w:pPr>
            <w:r w:rsidRPr="000A0458">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0A0458" w:rsidRPr="000A0458" w14:paraId="09613DAC" w14:textId="77777777" w:rsidTr="009D4BA8">
        <w:trPr>
          <w:trHeight w:val="20"/>
        </w:trPr>
        <w:tc>
          <w:tcPr>
            <w:tcW w:w="14970" w:type="dxa"/>
            <w:gridSpan w:val="15"/>
            <w:shd w:val="clear" w:color="000000" w:fill="FFFFFF"/>
            <w:noWrap/>
            <w:vAlign w:val="center"/>
            <w:hideMark/>
          </w:tcPr>
          <w:p w14:paraId="38D2C877" w14:textId="77777777" w:rsidR="000A0458" w:rsidRPr="000A0458" w:rsidRDefault="000A0458" w:rsidP="000A0458">
            <w:pPr>
              <w:rPr>
                <w:bCs/>
                <w:color w:val="000000"/>
                <w:sz w:val="12"/>
                <w:szCs w:val="12"/>
              </w:rPr>
            </w:pPr>
            <w:r w:rsidRPr="000A0458">
              <w:rPr>
                <w:bCs/>
                <w:color w:val="000000"/>
                <w:sz w:val="12"/>
                <w:szCs w:val="12"/>
              </w:rPr>
              <w:t>Всего по группе 1</w:t>
            </w:r>
          </w:p>
        </w:tc>
      </w:tr>
      <w:tr w:rsidR="000A0458" w:rsidRPr="000A0458" w14:paraId="59B9FB12" w14:textId="77777777" w:rsidTr="009D4BA8">
        <w:trPr>
          <w:trHeight w:val="20"/>
        </w:trPr>
        <w:tc>
          <w:tcPr>
            <w:tcW w:w="14970" w:type="dxa"/>
            <w:gridSpan w:val="15"/>
            <w:shd w:val="clear" w:color="000000" w:fill="FFFFFF"/>
            <w:vAlign w:val="center"/>
            <w:hideMark/>
          </w:tcPr>
          <w:p w14:paraId="7287AB0D" w14:textId="77777777" w:rsidR="000A0458" w:rsidRPr="000A0458" w:rsidRDefault="000A0458" w:rsidP="000A0458">
            <w:pPr>
              <w:rPr>
                <w:bCs/>
                <w:color w:val="000000"/>
                <w:sz w:val="12"/>
                <w:szCs w:val="12"/>
              </w:rPr>
            </w:pPr>
            <w:r w:rsidRPr="000A0458">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0A0458" w:rsidRPr="000A0458" w14:paraId="471D300B" w14:textId="77777777" w:rsidTr="009D4BA8">
        <w:trPr>
          <w:trHeight w:val="20"/>
        </w:trPr>
        <w:tc>
          <w:tcPr>
            <w:tcW w:w="14970" w:type="dxa"/>
            <w:gridSpan w:val="15"/>
            <w:shd w:val="clear" w:color="auto" w:fill="auto"/>
            <w:noWrap/>
            <w:vAlign w:val="center"/>
            <w:hideMark/>
          </w:tcPr>
          <w:p w14:paraId="4EE1CA5D" w14:textId="77777777" w:rsidR="000A0458" w:rsidRPr="000A0458" w:rsidRDefault="000A0458" w:rsidP="000A0458">
            <w:pPr>
              <w:rPr>
                <w:bCs/>
                <w:color w:val="000000"/>
                <w:sz w:val="12"/>
                <w:szCs w:val="12"/>
              </w:rPr>
            </w:pPr>
            <w:r w:rsidRPr="000A0458">
              <w:rPr>
                <w:bCs/>
                <w:color w:val="000000"/>
                <w:sz w:val="12"/>
                <w:szCs w:val="12"/>
              </w:rPr>
              <w:t>Всего по группе 2</w:t>
            </w:r>
          </w:p>
        </w:tc>
      </w:tr>
      <w:tr w:rsidR="000A0458" w:rsidRPr="000A0458" w14:paraId="4B8B550C" w14:textId="77777777" w:rsidTr="009D4BA8">
        <w:trPr>
          <w:trHeight w:val="20"/>
        </w:trPr>
        <w:tc>
          <w:tcPr>
            <w:tcW w:w="14970" w:type="dxa"/>
            <w:gridSpan w:val="15"/>
            <w:shd w:val="clear" w:color="auto" w:fill="auto"/>
            <w:vAlign w:val="center"/>
            <w:hideMark/>
          </w:tcPr>
          <w:p w14:paraId="45C9032B" w14:textId="77777777" w:rsidR="000A0458" w:rsidRPr="000A0458" w:rsidRDefault="000A0458" w:rsidP="000A0458">
            <w:pPr>
              <w:rPr>
                <w:bCs/>
                <w:color w:val="000000"/>
                <w:sz w:val="12"/>
                <w:szCs w:val="12"/>
              </w:rPr>
            </w:pPr>
            <w:r w:rsidRPr="000A0458">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0A0458" w:rsidRPr="000A0458" w14:paraId="36C3EF18" w14:textId="77777777" w:rsidTr="009D4BA8">
        <w:trPr>
          <w:trHeight w:val="20"/>
        </w:trPr>
        <w:tc>
          <w:tcPr>
            <w:tcW w:w="14970" w:type="dxa"/>
            <w:gridSpan w:val="15"/>
            <w:shd w:val="clear" w:color="auto" w:fill="auto"/>
            <w:vAlign w:val="center"/>
            <w:hideMark/>
          </w:tcPr>
          <w:p w14:paraId="3B4A91B0" w14:textId="77777777" w:rsidR="000A0458" w:rsidRPr="000A0458" w:rsidRDefault="000A0458" w:rsidP="000A0458">
            <w:pPr>
              <w:rPr>
                <w:color w:val="000000"/>
                <w:sz w:val="12"/>
                <w:szCs w:val="12"/>
              </w:rPr>
            </w:pPr>
            <w:r w:rsidRPr="000A0458">
              <w:rPr>
                <w:color w:val="000000"/>
                <w:sz w:val="12"/>
                <w:szCs w:val="12"/>
              </w:rPr>
              <w:t>3.1. Реконструкция или модернизация существующих тепловых сетей</w:t>
            </w:r>
          </w:p>
        </w:tc>
      </w:tr>
      <w:tr w:rsidR="000A0458" w:rsidRPr="000A0458" w14:paraId="590693FB" w14:textId="77777777" w:rsidTr="009D4BA8">
        <w:trPr>
          <w:trHeight w:val="20"/>
        </w:trPr>
        <w:tc>
          <w:tcPr>
            <w:tcW w:w="14970" w:type="dxa"/>
            <w:gridSpan w:val="15"/>
            <w:shd w:val="clear" w:color="auto" w:fill="auto"/>
            <w:vAlign w:val="center"/>
            <w:hideMark/>
          </w:tcPr>
          <w:p w14:paraId="15B8439D" w14:textId="77777777" w:rsidR="000A0458" w:rsidRPr="000A0458" w:rsidRDefault="000A0458" w:rsidP="000A0458">
            <w:pPr>
              <w:rPr>
                <w:color w:val="000000"/>
                <w:sz w:val="12"/>
                <w:szCs w:val="12"/>
              </w:rPr>
            </w:pPr>
            <w:r w:rsidRPr="000A0458">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0A0458" w:rsidRPr="000A0458" w14:paraId="6C3B2A1E" w14:textId="77777777" w:rsidTr="009D4BA8">
        <w:trPr>
          <w:trHeight w:val="20"/>
        </w:trPr>
        <w:tc>
          <w:tcPr>
            <w:tcW w:w="14970" w:type="dxa"/>
            <w:gridSpan w:val="15"/>
            <w:shd w:val="clear" w:color="auto" w:fill="auto"/>
            <w:noWrap/>
            <w:vAlign w:val="center"/>
            <w:hideMark/>
          </w:tcPr>
          <w:p w14:paraId="6C67FBFE" w14:textId="77777777" w:rsidR="000A0458" w:rsidRPr="000A0458" w:rsidRDefault="000A0458" w:rsidP="000A0458">
            <w:pPr>
              <w:rPr>
                <w:bCs/>
                <w:color w:val="000000"/>
                <w:sz w:val="12"/>
                <w:szCs w:val="12"/>
              </w:rPr>
            </w:pPr>
            <w:r w:rsidRPr="000A0458">
              <w:rPr>
                <w:bCs/>
                <w:color w:val="000000"/>
                <w:sz w:val="12"/>
                <w:szCs w:val="12"/>
              </w:rPr>
              <w:t>Всего по группе 3</w:t>
            </w:r>
          </w:p>
        </w:tc>
      </w:tr>
      <w:tr w:rsidR="000A0458" w:rsidRPr="000A0458" w14:paraId="07DE52A5" w14:textId="77777777" w:rsidTr="009D4BA8">
        <w:trPr>
          <w:trHeight w:val="20"/>
        </w:trPr>
        <w:tc>
          <w:tcPr>
            <w:tcW w:w="14970" w:type="dxa"/>
            <w:gridSpan w:val="15"/>
            <w:shd w:val="clear" w:color="auto" w:fill="auto"/>
            <w:vAlign w:val="center"/>
            <w:hideMark/>
          </w:tcPr>
          <w:p w14:paraId="34CBC200" w14:textId="77777777" w:rsidR="000A0458" w:rsidRPr="000A0458" w:rsidRDefault="000A0458" w:rsidP="000A0458">
            <w:pPr>
              <w:rPr>
                <w:bCs/>
                <w:color w:val="000000"/>
                <w:sz w:val="12"/>
                <w:szCs w:val="12"/>
              </w:rPr>
            </w:pPr>
            <w:r w:rsidRPr="000A0458">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0A0458" w:rsidRPr="000A0458" w14:paraId="543770C2" w14:textId="77777777" w:rsidTr="009D4BA8">
        <w:trPr>
          <w:trHeight w:val="20"/>
        </w:trPr>
        <w:tc>
          <w:tcPr>
            <w:tcW w:w="716" w:type="dxa"/>
            <w:shd w:val="clear" w:color="auto" w:fill="auto"/>
            <w:vAlign w:val="center"/>
            <w:hideMark/>
          </w:tcPr>
          <w:p w14:paraId="771532D8" w14:textId="77777777" w:rsidR="000A0458" w:rsidRPr="000A0458" w:rsidRDefault="000A0458" w:rsidP="000A0458">
            <w:pPr>
              <w:jc w:val="center"/>
              <w:rPr>
                <w:color w:val="000000"/>
                <w:sz w:val="12"/>
                <w:szCs w:val="12"/>
              </w:rPr>
            </w:pPr>
            <w:r w:rsidRPr="000A0458">
              <w:rPr>
                <w:color w:val="000000"/>
                <w:sz w:val="12"/>
                <w:szCs w:val="12"/>
              </w:rPr>
              <w:t>4.1</w:t>
            </w:r>
          </w:p>
        </w:tc>
        <w:tc>
          <w:tcPr>
            <w:tcW w:w="3272" w:type="dxa"/>
            <w:shd w:val="clear" w:color="auto" w:fill="auto"/>
            <w:vAlign w:val="center"/>
          </w:tcPr>
          <w:p w14:paraId="034C7D70"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1057" w:type="dxa"/>
            <w:shd w:val="clear" w:color="auto" w:fill="auto"/>
            <w:vAlign w:val="center"/>
          </w:tcPr>
          <w:p w14:paraId="2874D3A2" w14:textId="77777777" w:rsidR="000A0458" w:rsidRPr="000A0458" w:rsidRDefault="000A0458" w:rsidP="000A0458">
            <w:pPr>
              <w:jc w:val="center"/>
              <w:rPr>
                <w:sz w:val="12"/>
                <w:szCs w:val="12"/>
              </w:rPr>
            </w:pPr>
            <w:r w:rsidRPr="000A0458">
              <w:rPr>
                <w:sz w:val="12"/>
                <w:szCs w:val="12"/>
              </w:rPr>
              <w:t>42:17:0102009:165</w:t>
            </w:r>
          </w:p>
        </w:tc>
        <w:tc>
          <w:tcPr>
            <w:tcW w:w="1053" w:type="dxa"/>
            <w:shd w:val="clear" w:color="auto" w:fill="auto"/>
            <w:vAlign w:val="center"/>
          </w:tcPr>
          <w:p w14:paraId="24E7AC32"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66C5C970" w14:textId="77777777" w:rsidR="000A0458" w:rsidRPr="000A0458" w:rsidRDefault="000A0458" w:rsidP="000A0458">
            <w:pPr>
              <w:jc w:val="center"/>
              <w:rPr>
                <w:color w:val="000000"/>
                <w:sz w:val="12"/>
                <w:szCs w:val="12"/>
              </w:rPr>
            </w:pPr>
            <w:r w:rsidRPr="000A0458">
              <w:rPr>
                <w:color w:val="000000"/>
                <w:sz w:val="12"/>
                <w:szCs w:val="12"/>
              </w:rPr>
              <w:t>д. Зимник, ул. Школьная, 17 а</w:t>
            </w:r>
          </w:p>
        </w:tc>
        <w:tc>
          <w:tcPr>
            <w:tcW w:w="690" w:type="dxa"/>
            <w:shd w:val="clear" w:color="auto" w:fill="auto"/>
            <w:vAlign w:val="center"/>
            <w:hideMark/>
          </w:tcPr>
          <w:p w14:paraId="4CCDAE4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hideMark/>
          </w:tcPr>
          <w:p w14:paraId="09A36C1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5D75FB0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hideMark/>
          </w:tcPr>
          <w:p w14:paraId="122C2B7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hideMark/>
          </w:tcPr>
          <w:p w14:paraId="438D1C1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hideMark/>
          </w:tcPr>
          <w:p w14:paraId="177CB69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hideMark/>
          </w:tcPr>
          <w:p w14:paraId="2674A25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63845F8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hideMark/>
          </w:tcPr>
          <w:p w14:paraId="6852D22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hideMark/>
          </w:tcPr>
          <w:p w14:paraId="4C542C61"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6648646A" w14:textId="77777777" w:rsidTr="009D4BA8">
        <w:trPr>
          <w:trHeight w:val="20"/>
        </w:trPr>
        <w:tc>
          <w:tcPr>
            <w:tcW w:w="716" w:type="dxa"/>
            <w:shd w:val="clear" w:color="auto" w:fill="auto"/>
            <w:vAlign w:val="center"/>
            <w:hideMark/>
          </w:tcPr>
          <w:p w14:paraId="6DEDB56A" w14:textId="77777777" w:rsidR="000A0458" w:rsidRPr="000A0458" w:rsidRDefault="000A0458" w:rsidP="000A0458">
            <w:pPr>
              <w:jc w:val="center"/>
              <w:rPr>
                <w:color w:val="000000"/>
                <w:sz w:val="12"/>
                <w:szCs w:val="12"/>
              </w:rPr>
            </w:pPr>
            <w:r w:rsidRPr="000A0458">
              <w:rPr>
                <w:color w:val="000000"/>
                <w:sz w:val="12"/>
                <w:szCs w:val="12"/>
              </w:rPr>
              <w:t>4.2</w:t>
            </w:r>
          </w:p>
        </w:tc>
        <w:tc>
          <w:tcPr>
            <w:tcW w:w="3272" w:type="dxa"/>
            <w:shd w:val="clear" w:color="auto" w:fill="auto"/>
            <w:vAlign w:val="center"/>
          </w:tcPr>
          <w:p w14:paraId="535595C6"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Мальцево</w:t>
            </w:r>
            <w:proofErr w:type="spellEnd"/>
          </w:p>
        </w:tc>
        <w:tc>
          <w:tcPr>
            <w:tcW w:w="1057" w:type="dxa"/>
            <w:shd w:val="clear" w:color="auto" w:fill="auto"/>
            <w:vAlign w:val="center"/>
          </w:tcPr>
          <w:p w14:paraId="155FA6EC" w14:textId="77777777" w:rsidR="000A0458" w:rsidRPr="000A0458" w:rsidRDefault="000A0458" w:rsidP="000A0458">
            <w:pPr>
              <w:jc w:val="center"/>
              <w:rPr>
                <w:sz w:val="12"/>
                <w:szCs w:val="12"/>
              </w:rPr>
            </w:pPr>
            <w:r w:rsidRPr="000A0458">
              <w:rPr>
                <w:sz w:val="12"/>
                <w:szCs w:val="12"/>
              </w:rPr>
              <w:t>42:17:0101001:964:</w:t>
            </w:r>
          </w:p>
        </w:tc>
        <w:tc>
          <w:tcPr>
            <w:tcW w:w="1053" w:type="dxa"/>
            <w:shd w:val="clear" w:color="auto" w:fill="auto"/>
            <w:vAlign w:val="center"/>
          </w:tcPr>
          <w:p w14:paraId="119364FC"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5E95C254" w14:textId="77777777" w:rsidR="000A0458" w:rsidRPr="000A0458" w:rsidRDefault="000A0458" w:rsidP="000A0458">
            <w:pPr>
              <w:jc w:val="center"/>
              <w:rPr>
                <w:color w:val="000000"/>
                <w:sz w:val="12"/>
                <w:szCs w:val="12"/>
              </w:rPr>
            </w:pPr>
            <w:r w:rsidRPr="000A0458">
              <w:rPr>
                <w:color w:val="000000"/>
                <w:sz w:val="12"/>
                <w:szCs w:val="12"/>
              </w:rPr>
              <w:t xml:space="preserve">с. </w:t>
            </w:r>
            <w:proofErr w:type="spellStart"/>
            <w:r w:rsidRPr="000A0458">
              <w:rPr>
                <w:color w:val="000000"/>
                <w:sz w:val="12"/>
                <w:szCs w:val="12"/>
              </w:rPr>
              <w:t>Мальцево</w:t>
            </w:r>
            <w:proofErr w:type="spellEnd"/>
            <w:r w:rsidRPr="000A0458">
              <w:rPr>
                <w:color w:val="000000"/>
                <w:sz w:val="12"/>
                <w:szCs w:val="12"/>
              </w:rPr>
              <w:t>, ул. Советская, 14 а</w:t>
            </w:r>
          </w:p>
        </w:tc>
        <w:tc>
          <w:tcPr>
            <w:tcW w:w="690" w:type="dxa"/>
            <w:shd w:val="clear" w:color="auto" w:fill="auto"/>
            <w:vAlign w:val="center"/>
            <w:hideMark/>
          </w:tcPr>
          <w:p w14:paraId="324D05D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hideMark/>
          </w:tcPr>
          <w:p w14:paraId="4FE6674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55148B3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hideMark/>
          </w:tcPr>
          <w:p w14:paraId="102CE1C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hideMark/>
          </w:tcPr>
          <w:p w14:paraId="24DF006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hideMark/>
          </w:tcPr>
          <w:p w14:paraId="1A1FA9E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hideMark/>
          </w:tcPr>
          <w:p w14:paraId="4BC653D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128A62A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hideMark/>
          </w:tcPr>
          <w:p w14:paraId="61F75F7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hideMark/>
          </w:tcPr>
          <w:p w14:paraId="6A15ED95"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73DC9A0D" w14:textId="77777777" w:rsidTr="009D4BA8">
        <w:trPr>
          <w:trHeight w:val="20"/>
        </w:trPr>
        <w:tc>
          <w:tcPr>
            <w:tcW w:w="716" w:type="dxa"/>
            <w:shd w:val="clear" w:color="000000" w:fill="FFFFFF"/>
            <w:vAlign w:val="center"/>
            <w:hideMark/>
          </w:tcPr>
          <w:p w14:paraId="024116F2" w14:textId="77777777" w:rsidR="000A0458" w:rsidRPr="000A0458" w:rsidRDefault="000A0458" w:rsidP="000A0458">
            <w:pPr>
              <w:jc w:val="center"/>
              <w:rPr>
                <w:color w:val="000000"/>
                <w:sz w:val="12"/>
                <w:szCs w:val="12"/>
              </w:rPr>
            </w:pPr>
            <w:r w:rsidRPr="000A0458">
              <w:rPr>
                <w:color w:val="000000"/>
                <w:sz w:val="12"/>
                <w:szCs w:val="12"/>
              </w:rPr>
              <w:t>4.3</w:t>
            </w:r>
          </w:p>
        </w:tc>
        <w:tc>
          <w:tcPr>
            <w:tcW w:w="3272" w:type="dxa"/>
            <w:shd w:val="clear" w:color="auto" w:fill="auto"/>
            <w:vAlign w:val="center"/>
          </w:tcPr>
          <w:p w14:paraId="1619ECA0"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1057" w:type="dxa"/>
            <w:shd w:val="clear" w:color="auto" w:fill="auto"/>
            <w:vAlign w:val="center"/>
          </w:tcPr>
          <w:p w14:paraId="7B977E21" w14:textId="77777777" w:rsidR="000A0458" w:rsidRPr="000A0458" w:rsidRDefault="000A0458" w:rsidP="000A0458">
            <w:pPr>
              <w:jc w:val="center"/>
              <w:rPr>
                <w:sz w:val="12"/>
                <w:szCs w:val="12"/>
              </w:rPr>
            </w:pPr>
            <w:r w:rsidRPr="000A0458">
              <w:rPr>
                <w:sz w:val="12"/>
                <w:szCs w:val="12"/>
              </w:rPr>
              <w:t>42:17:0101016:719</w:t>
            </w:r>
          </w:p>
        </w:tc>
        <w:tc>
          <w:tcPr>
            <w:tcW w:w="1053" w:type="dxa"/>
            <w:shd w:val="clear" w:color="auto" w:fill="auto"/>
            <w:vAlign w:val="center"/>
          </w:tcPr>
          <w:p w14:paraId="7DCEBE2E"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7F62F733" w14:textId="77777777" w:rsidR="000A0458" w:rsidRPr="000A0458" w:rsidRDefault="000A0458" w:rsidP="000A0458">
            <w:pPr>
              <w:jc w:val="center"/>
              <w:rPr>
                <w:color w:val="000000"/>
                <w:sz w:val="12"/>
                <w:szCs w:val="12"/>
              </w:rPr>
            </w:pPr>
            <w:r w:rsidRPr="000A0458">
              <w:rPr>
                <w:color w:val="000000"/>
                <w:sz w:val="12"/>
                <w:szCs w:val="12"/>
              </w:rPr>
              <w:t>д. Пятково, ул. Центральная, 1</w:t>
            </w:r>
          </w:p>
        </w:tc>
        <w:tc>
          <w:tcPr>
            <w:tcW w:w="690" w:type="dxa"/>
            <w:shd w:val="clear" w:color="auto" w:fill="auto"/>
            <w:vAlign w:val="center"/>
            <w:hideMark/>
          </w:tcPr>
          <w:p w14:paraId="12B24F8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hideMark/>
          </w:tcPr>
          <w:p w14:paraId="5DA2769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3CAD4D3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hideMark/>
          </w:tcPr>
          <w:p w14:paraId="5F76F05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hideMark/>
          </w:tcPr>
          <w:p w14:paraId="70EF4BD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hideMark/>
          </w:tcPr>
          <w:p w14:paraId="273E4CB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hideMark/>
          </w:tcPr>
          <w:p w14:paraId="1C11732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647A756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hideMark/>
          </w:tcPr>
          <w:p w14:paraId="48F5F38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hideMark/>
          </w:tcPr>
          <w:p w14:paraId="1E8BCA4C"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3BC089DD" w14:textId="77777777" w:rsidTr="009D4BA8">
        <w:trPr>
          <w:trHeight w:val="20"/>
        </w:trPr>
        <w:tc>
          <w:tcPr>
            <w:tcW w:w="716" w:type="dxa"/>
            <w:shd w:val="clear" w:color="000000" w:fill="FFFFFF"/>
            <w:vAlign w:val="center"/>
            <w:hideMark/>
          </w:tcPr>
          <w:p w14:paraId="710ED9C2" w14:textId="77777777" w:rsidR="000A0458" w:rsidRPr="000A0458" w:rsidRDefault="000A0458" w:rsidP="000A0458">
            <w:pPr>
              <w:jc w:val="center"/>
              <w:rPr>
                <w:color w:val="000000"/>
                <w:sz w:val="12"/>
                <w:szCs w:val="12"/>
              </w:rPr>
            </w:pPr>
            <w:r w:rsidRPr="000A0458">
              <w:rPr>
                <w:color w:val="000000"/>
                <w:sz w:val="12"/>
                <w:szCs w:val="12"/>
              </w:rPr>
              <w:t>4.4</w:t>
            </w:r>
          </w:p>
        </w:tc>
        <w:tc>
          <w:tcPr>
            <w:tcW w:w="3272" w:type="dxa"/>
            <w:shd w:val="clear" w:color="auto" w:fill="auto"/>
            <w:vAlign w:val="center"/>
          </w:tcPr>
          <w:p w14:paraId="61C4DD30"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0A0458">
              <w:rPr>
                <w:color w:val="000000"/>
                <w:sz w:val="12"/>
                <w:szCs w:val="12"/>
              </w:rPr>
              <w:t>Зеледеево</w:t>
            </w:r>
            <w:proofErr w:type="spellEnd"/>
          </w:p>
        </w:tc>
        <w:tc>
          <w:tcPr>
            <w:tcW w:w="1057" w:type="dxa"/>
            <w:shd w:val="clear" w:color="auto" w:fill="auto"/>
            <w:vAlign w:val="center"/>
          </w:tcPr>
          <w:p w14:paraId="58666210" w14:textId="77777777" w:rsidR="000A0458" w:rsidRPr="000A0458" w:rsidRDefault="000A0458" w:rsidP="000A0458">
            <w:pPr>
              <w:jc w:val="center"/>
              <w:rPr>
                <w:sz w:val="12"/>
                <w:szCs w:val="12"/>
              </w:rPr>
            </w:pPr>
            <w:r w:rsidRPr="000A0458">
              <w:rPr>
                <w:sz w:val="12"/>
                <w:szCs w:val="12"/>
              </w:rPr>
              <w:t>42:17:0101006:846</w:t>
            </w:r>
          </w:p>
        </w:tc>
        <w:tc>
          <w:tcPr>
            <w:tcW w:w="1053" w:type="dxa"/>
            <w:shd w:val="clear" w:color="auto" w:fill="auto"/>
            <w:vAlign w:val="center"/>
          </w:tcPr>
          <w:p w14:paraId="6ACCE1AB"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50FA3F80" w14:textId="77777777" w:rsidR="000A0458" w:rsidRPr="000A0458" w:rsidRDefault="000A0458" w:rsidP="000A0458">
            <w:pPr>
              <w:jc w:val="center"/>
              <w:rPr>
                <w:color w:val="000000"/>
                <w:sz w:val="12"/>
                <w:szCs w:val="12"/>
              </w:rPr>
            </w:pPr>
            <w:r w:rsidRPr="000A0458">
              <w:rPr>
                <w:color w:val="000000"/>
                <w:sz w:val="12"/>
                <w:szCs w:val="12"/>
              </w:rPr>
              <w:t xml:space="preserve">п. </w:t>
            </w:r>
            <w:proofErr w:type="spellStart"/>
            <w:r w:rsidRPr="000A0458">
              <w:rPr>
                <w:color w:val="000000"/>
                <w:sz w:val="12"/>
                <w:szCs w:val="12"/>
              </w:rPr>
              <w:t>Зеледеево</w:t>
            </w:r>
            <w:proofErr w:type="spellEnd"/>
            <w:r w:rsidRPr="000A0458">
              <w:rPr>
                <w:color w:val="000000"/>
                <w:sz w:val="12"/>
                <w:szCs w:val="12"/>
              </w:rPr>
              <w:t>, ул. Советская, 1 а</w:t>
            </w:r>
          </w:p>
        </w:tc>
        <w:tc>
          <w:tcPr>
            <w:tcW w:w="690" w:type="dxa"/>
            <w:shd w:val="clear" w:color="auto" w:fill="auto"/>
            <w:vAlign w:val="center"/>
            <w:hideMark/>
          </w:tcPr>
          <w:p w14:paraId="2B62FE5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hideMark/>
          </w:tcPr>
          <w:p w14:paraId="0FC5596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21049F6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hideMark/>
          </w:tcPr>
          <w:p w14:paraId="49645FC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hideMark/>
          </w:tcPr>
          <w:p w14:paraId="2ABC217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hideMark/>
          </w:tcPr>
          <w:p w14:paraId="0E5C1AC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hideMark/>
          </w:tcPr>
          <w:p w14:paraId="7E7C5AF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03BAE70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hideMark/>
          </w:tcPr>
          <w:p w14:paraId="343D2EF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hideMark/>
          </w:tcPr>
          <w:p w14:paraId="2A3E86A7"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7C576C5" w14:textId="77777777" w:rsidTr="009D4BA8">
        <w:trPr>
          <w:trHeight w:val="20"/>
        </w:trPr>
        <w:tc>
          <w:tcPr>
            <w:tcW w:w="716" w:type="dxa"/>
            <w:shd w:val="clear" w:color="000000" w:fill="FFFFFF"/>
            <w:vAlign w:val="center"/>
            <w:hideMark/>
          </w:tcPr>
          <w:p w14:paraId="6475AAEA" w14:textId="77777777" w:rsidR="000A0458" w:rsidRPr="000A0458" w:rsidRDefault="000A0458" w:rsidP="000A0458">
            <w:pPr>
              <w:jc w:val="center"/>
              <w:rPr>
                <w:color w:val="000000"/>
                <w:sz w:val="12"/>
                <w:szCs w:val="12"/>
              </w:rPr>
            </w:pPr>
            <w:r w:rsidRPr="000A0458">
              <w:rPr>
                <w:color w:val="000000"/>
                <w:sz w:val="12"/>
                <w:szCs w:val="12"/>
              </w:rPr>
              <w:t>4.5</w:t>
            </w:r>
          </w:p>
        </w:tc>
        <w:tc>
          <w:tcPr>
            <w:tcW w:w="3272" w:type="dxa"/>
            <w:shd w:val="clear" w:color="auto" w:fill="auto"/>
            <w:vAlign w:val="center"/>
          </w:tcPr>
          <w:p w14:paraId="112AC5BA"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Новороманово</w:t>
            </w:r>
            <w:proofErr w:type="spellEnd"/>
          </w:p>
        </w:tc>
        <w:tc>
          <w:tcPr>
            <w:tcW w:w="1057" w:type="dxa"/>
            <w:shd w:val="clear" w:color="auto" w:fill="auto"/>
            <w:vAlign w:val="center"/>
          </w:tcPr>
          <w:p w14:paraId="30F02792" w14:textId="77777777" w:rsidR="000A0458" w:rsidRPr="000A0458" w:rsidRDefault="000A0458" w:rsidP="000A0458">
            <w:pPr>
              <w:jc w:val="center"/>
              <w:rPr>
                <w:sz w:val="12"/>
                <w:szCs w:val="12"/>
              </w:rPr>
            </w:pPr>
            <w:r w:rsidRPr="000A0458">
              <w:rPr>
                <w:sz w:val="12"/>
                <w:szCs w:val="12"/>
              </w:rPr>
              <w:t>42:17:0103001:820</w:t>
            </w:r>
          </w:p>
        </w:tc>
        <w:tc>
          <w:tcPr>
            <w:tcW w:w="1053" w:type="dxa"/>
            <w:shd w:val="clear" w:color="auto" w:fill="auto"/>
            <w:vAlign w:val="center"/>
          </w:tcPr>
          <w:p w14:paraId="082ACBF5"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6CDF2728"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Новороманово</w:t>
            </w:r>
            <w:proofErr w:type="spellEnd"/>
            <w:r w:rsidRPr="000A0458">
              <w:rPr>
                <w:color w:val="000000"/>
                <w:sz w:val="12"/>
                <w:szCs w:val="12"/>
              </w:rPr>
              <w:t>, ул. Строительная, 2 а</w:t>
            </w:r>
          </w:p>
        </w:tc>
        <w:tc>
          <w:tcPr>
            <w:tcW w:w="690" w:type="dxa"/>
            <w:shd w:val="clear" w:color="auto" w:fill="auto"/>
            <w:vAlign w:val="center"/>
            <w:hideMark/>
          </w:tcPr>
          <w:p w14:paraId="47EE095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hideMark/>
          </w:tcPr>
          <w:p w14:paraId="11EA1AE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5D174C9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hideMark/>
          </w:tcPr>
          <w:p w14:paraId="61E1FE9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hideMark/>
          </w:tcPr>
          <w:p w14:paraId="35EFE5F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hideMark/>
          </w:tcPr>
          <w:p w14:paraId="4F5697D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hideMark/>
          </w:tcPr>
          <w:p w14:paraId="480BDBC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09FB8F3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hideMark/>
          </w:tcPr>
          <w:p w14:paraId="12B187E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hideMark/>
          </w:tcPr>
          <w:p w14:paraId="3FB82DE5"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6766B490" w14:textId="77777777" w:rsidTr="009D4BA8">
        <w:trPr>
          <w:trHeight w:val="20"/>
        </w:trPr>
        <w:tc>
          <w:tcPr>
            <w:tcW w:w="716" w:type="dxa"/>
            <w:shd w:val="clear" w:color="000000" w:fill="FFFFFF"/>
            <w:vAlign w:val="center"/>
            <w:hideMark/>
          </w:tcPr>
          <w:p w14:paraId="0D6A2F79" w14:textId="77777777" w:rsidR="000A0458" w:rsidRPr="000A0458" w:rsidRDefault="000A0458" w:rsidP="000A0458">
            <w:pPr>
              <w:jc w:val="center"/>
              <w:rPr>
                <w:color w:val="000000"/>
                <w:sz w:val="12"/>
                <w:szCs w:val="12"/>
              </w:rPr>
            </w:pPr>
            <w:r w:rsidRPr="000A0458">
              <w:rPr>
                <w:color w:val="000000"/>
                <w:sz w:val="12"/>
                <w:szCs w:val="12"/>
              </w:rPr>
              <w:t>4.6</w:t>
            </w:r>
          </w:p>
        </w:tc>
        <w:tc>
          <w:tcPr>
            <w:tcW w:w="3272" w:type="dxa"/>
            <w:shd w:val="clear" w:color="auto" w:fill="auto"/>
            <w:vAlign w:val="center"/>
          </w:tcPr>
          <w:p w14:paraId="3DABE882"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1057" w:type="dxa"/>
            <w:shd w:val="clear" w:color="auto" w:fill="auto"/>
            <w:vAlign w:val="center"/>
          </w:tcPr>
          <w:p w14:paraId="07039BDF" w14:textId="77777777" w:rsidR="000A0458" w:rsidRPr="000A0458" w:rsidRDefault="000A0458" w:rsidP="000A0458">
            <w:pPr>
              <w:jc w:val="center"/>
              <w:rPr>
                <w:sz w:val="12"/>
                <w:szCs w:val="12"/>
              </w:rPr>
            </w:pPr>
            <w:r w:rsidRPr="000A0458">
              <w:rPr>
                <w:sz w:val="12"/>
                <w:szCs w:val="12"/>
              </w:rPr>
              <w:t>42:17:0101018:2281</w:t>
            </w:r>
          </w:p>
        </w:tc>
        <w:tc>
          <w:tcPr>
            <w:tcW w:w="1053" w:type="dxa"/>
            <w:shd w:val="clear" w:color="auto" w:fill="auto"/>
            <w:vAlign w:val="center"/>
          </w:tcPr>
          <w:p w14:paraId="307F68EB"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22E8CDF9" w14:textId="77777777" w:rsidR="000A0458" w:rsidRPr="000A0458" w:rsidRDefault="000A0458" w:rsidP="000A0458">
            <w:pPr>
              <w:jc w:val="center"/>
              <w:rPr>
                <w:color w:val="000000"/>
                <w:sz w:val="12"/>
                <w:szCs w:val="12"/>
              </w:rPr>
            </w:pPr>
            <w:r w:rsidRPr="000A0458">
              <w:rPr>
                <w:color w:val="000000"/>
                <w:sz w:val="12"/>
                <w:szCs w:val="12"/>
              </w:rPr>
              <w:t>с. Проскоково, ул. Школьная, 1 а</w:t>
            </w:r>
          </w:p>
        </w:tc>
        <w:tc>
          <w:tcPr>
            <w:tcW w:w="690" w:type="dxa"/>
            <w:shd w:val="clear" w:color="auto" w:fill="auto"/>
            <w:vAlign w:val="center"/>
            <w:hideMark/>
          </w:tcPr>
          <w:p w14:paraId="583291B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hideMark/>
          </w:tcPr>
          <w:p w14:paraId="270BEAA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0F36AB3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hideMark/>
          </w:tcPr>
          <w:p w14:paraId="3F542C6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hideMark/>
          </w:tcPr>
          <w:p w14:paraId="1B39800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hideMark/>
          </w:tcPr>
          <w:p w14:paraId="07F1875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hideMark/>
          </w:tcPr>
          <w:p w14:paraId="57E2565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211849B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hideMark/>
          </w:tcPr>
          <w:p w14:paraId="3BD0A4B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hideMark/>
          </w:tcPr>
          <w:p w14:paraId="4E4C7D10"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601DED9C" w14:textId="77777777" w:rsidTr="009D4BA8">
        <w:trPr>
          <w:trHeight w:val="20"/>
        </w:trPr>
        <w:tc>
          <w:tcPr>
            <w:tcW w:w="716" w:type="dxa"/>
            <w:shd w:val="clear" w:color="000000" w:fill="FFFFFF"/>
            <w:vAlign w:val="center"/>
            <w:hideMark/>
          </w:tcPr>
          <w:p w14:paraId="6A29EBC6" w14:textId="77777777" w:rsidR="000A0458" w:rsidRPr="000A0458" w:rsidRDefault="000A0458" w:rsidP="000A0458">
            <w:pPr>
              <w:jc w:val="center"/>
              <w:rPr>
                <w:color w:val="000000"/>
                <w:sz w:val="12"/>
                <w:szCs w:val="12"/>
              </w:rPr>
            </w:pPr>
            <w:r w:rsidRPr="000A0458">
              <w:rPr>
                <w:color w:val="000000"/>
                <w:sz w:val="12"/>
                <w:szCs w:val="12"/>
              </w:rPr>
              <w:t>4.7</w:t>
            </w:r>
          </w:p>
        </w:tc>
        <w:tc>
          <w:tcPr>
            <w:tcW w:w="3272" w:type="dxa"/>
            <w:shd w:val="clear" w:color="auto" w:fill="auto"/>
            <w:vAlign w:val="center"/>
          </w:tcPr>
          <w:p w14:paraId="6547079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0A0458">
              <w:rPr>
                <w:color w:val="000000"/>
                <w:sz w:val="12"/>
                <w:szCs w:val="12"/>
              </w:rPr>
              <w:t>Арлюк</w:t>
            </w:r>
            <w:proofErr w:type="spellEnd"/>
          </w:p>
        </w:tc>
        <w:tc>
          <w:tcPr>
            <w:tcW w:w="1057" w:type="dxa"/>
            <w:shd w:val="clear" w:color="auto" w:fill="auto"/>
            <w:vAlign w:val="center"/>
          </w:tcPr>
          <w:p w14:paraId="70FBCF19" w14:textId="77777777" w:rsidR="000A0458" w:rsidRPr="000A0458" w:rsidRDefault="000A0458" w:rsidP="000A0458">
            <w:pPr>
              <w:jc w:val="center"/>
              <w:rPr>
                <w:color w:val="000000"/>
                <w:sz w:val="12"/>
                <w:szCs w:val="12"/>
              </w:rPr>
            </w:pPr>
            <w:r w:rsidRPr="000A0458">
              <w:rPr>
                <w:sz w:val="12"/>
                <w:szCs w:val="12"/>
              </w:rPr>
              <w:t>42:17:0101001:957</w:t>
            </w:r>
          </w:p>
        </w:tc>
        <w:tc>
          <w:tcPr>
            <w:tcW w:w="1053" w:type="dxa"/>
            <w:shd w:val="clear" w:color="auto" w:fill="auto"/>
            <w:vAlign w:val="center"/>
          </w:tcPr>
          <w:p w14:paraId="0744F3B6"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7B4649E1" w14:textId="77777777" w:rsidR="000A0458" w:rsidRPr="000A0458" w:rsidRDefault="000A0458" w:rsidP="000A0458">
            <w:pPr>
              <w:jc w:val="center"/>
              <w:rPr>
                <w:color w:val="000000"/>
                <w:sz w:val="12"/>
                <w:szCs w:val="12"/>
              </w:rPr>
            </w:pPr>
            <w:r w:rsidRPr="000A0458">
              <w:rPr>
                <w:color w:val="000000"/>
                <w:sz w:val="12"/>
                <w:szCs w:val="12"/>
              </w:rPr>
              <w:t xml:space="preserve">с. </w:t>
            </w:r>
            <w:proofErr w:type="spellStart"/>
            <w:r w:rsidRPr="000A0458">
              <w:rPr>
                <w:color w:val="000000"/>
                <w:sz w:val="12"/>
                <w:szCs w:val="12"/>
              </w:rPr>
              <w:t>Арлюк</w:t>
            </w:r>
            <w:proofErr w:type="spellEnd"/>
            <w:r w:rsidRPr="000A0458">
              <w:rPr>
                <w:color w:val="000000"/>
                <w:sz w:val="12"/>
                <w:szCs w:val="12"/>
              </w:rPr>
              <w:t>, ул. Коммунистическая, 65</w:t>
            </w:r>
          </w:p>
        </w:tc>
        <w:tc>
          <w:tcPr>
            <w:tcW w:w="690" w:type="dxa"/>
            <w:shd w:val="clear" w:color="auto" w:fill="auto"/>
            <w:vAlign w:val="center"/>
            <w:hideMark/>
          </w:tcPr>
          <w:p w14:paraId="528D48D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hideMark/>
          </w:tcPr>
          <w:p w14:paraId="1130C6D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1747D77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hideMark/>
          </w:tcPr>
          <w:p w14:paraId="3A21585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hideMark/>
          </w:tcPr>
          <w:p w14:paraId="2C466A8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hideMark/>
          </w:tcPr>
          <w:p w14:paraId="247198F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hideMark/>
          </w:tcPr>
          <w:p w14:paraId="3506AA2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5BBA734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hideMark/>
          </w:tcPr>
          <w:p w14:paraId="1AE483B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hideMark/>
          </w:tcPr>
          <w:p w14:paraId="4B9CF98A"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30918BFD" w14:textId="77777777" w:rsidTr="009D4BA8">
        <w:trPr>
          <w:trHeight w:val="20"/>
        </w:trPr>
        <w:tc>
          <w:tcPr>
            <w:tcW w:w="716" w:type="dxa"/>
            <w:shd w:val="clear" w:color="000000" w:fill="FFFFFF"/>
            <w:vAlign w:val="center"/>
            <w:hideMark/>
          </w:tcPr>
          <w:p w14:paraId="773168A3" w14:textId="77777777" w:rsidR="000A0458" w:rsidRPr="000A0458" w:rsidRDefault="000A0458" w:rsidP="000A0458">
            <w:pPr>
              <w:jc w:val="center"/>
              <w:rPr>
                <w:color w:val="000000"/>
                <w:sz w:val="12"/>
                <w:szCs w:val="12"/>
              </w:rPr>
            </w:pPr>
            <w:r w:rsidRPr="000A0458">
              <w:rPr>
                <w:color w:val="000000"/>
                <w:sz w:val="12"/>
                <w:szCs w:val="12"/>
              </w:rPr>
              <w:t>4.8</w:t>
            </w:r>
          </w:p>
        </w:tc>
        <w:tc>
          <w:tcPr>
            <w:tcW w:w="3272" w:type="dxa"/>
            <w:shd w:val="clear" w:color="auto" w:fill="auto"/>
            <w:vAlign w:val="center"/>
          </w:tcPr>
          <w:p w14:paraId="3D8835CB"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1057" w:type="dxa"/>
            <w:shd w:val="clear" w:color="auto" w:fill="auto"/>
            <w:vAlign w:val="center"/>
          </w:tcPr>
          <w:p w14:paraId="2D847AE6" w14:textId="77777777" w:rsidR="000A0458" w:rsidRPr="000A0458" w:rsidRDefault="000A0458" w:rsidP="000A0458">
            <w:pPr>
              <w:jc w:val="center"/>
              <w:rPr>
                <w:sz w:val="12"/>
                <w:szCs w:val="12"/>
              </w:rPr>
            </w:pPr>
            <w:r w:rsidRPr="000A0458">
              <w:rPr>
                <w:sz w:val="12"/>
                <w:szCs w:val="12"/>
              </w:rPr>
              <w:t>42:17:0102016:1072</w:t>
            </w:r>
          </w:p>
        </w:tc>
        <w:tc>
          <w:tcPr>
            <w:tcW w:w="1053" w:type="dxa"/>
            <w:shd w:val="clear" w:color="auto" w:fill="auto"/>
            <w:vAlign w:val="center"/>
          </w:tcPr>
          <w:p w14:paraId="4E6B8E57"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0F406FB5" w14:textId="77777777" w:rsidR="000A0458" w:rsidRPr="000A0458" w:rsidRDefault="000A0458" w:rsidP="000A0458">
            <w:pPr>
              <w:jc w:val="center"/>
              <w:rPr>
                <w:color w:val="000000"/>
                <w:sz w:val="12"/>
                <w:szCs w:val="12"/>
              </w:rPr>
            </w:pPr>
            <w:r w:rsidRPr="000A0458">
              <w:rPr>
                <w:color w:val="000000"/>
                <w:sz w:val="12"/>
                <w:szCs w:val="12"/>
              </w:rPr>
              <w:t>с. Поперечное, ул. Заозерная, 8 а</w:t>
            </w:r>
          </w:p>
        </w:tc>
        <w:tc>
          <w:tcPr>
            <w:tcW w:w="690" w:type="dxa"/>
            <w:shd w:val="clear" w:color="auto" w:fill="auto"/>
            <w:vAlign w:val="center"/>
            <w:hideMark/>
          </w:tcPr>
          <w:p w14:paraId="360A2CE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hideMark/>
          </w:tcPr>
          <w:p w14:paraId="3F694B9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4585F07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hideMark/>
          </w:tcPr>
          <w:p w14:paraId="3E66F4C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hideMark/>
          </w:tcPr>
          <w:p w14:paraId="0ECA21B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hideMark/>
          </w:tcPr>
          <w:p w14:paraId="7B7BF04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hideMark/>
          </w:tcPr>
          <w:p w14:paraId="5CBE81C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hideMark/>
          </w:tcPr>
          <w:p w14:paraId="1384A38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hideMark/>
          </w:tcPr>
          <w:p w14:paraId="62833B4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hideMark/>
          </w:tcPr>
          <w:p w14:paraId="5F85F193"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58B5FB58" w14:textId="77777777" w:rsidTr="009D4BA8">
        <w:trPr>
          <w:trHeight w:val="20"/>
        </w:trPr>
        <w:tc>
          <w:tcPr>
            <w:tcW w:w="716" w:type="dxa"/>
            <w:shd w:val="clear" w:color="000000" w:fill="FFFFFF"/>
            <w:vAlign w:val="center"/>
          </w:tcPr>
          <w:p w14:paraId="5AB43EDA" w14:textId="77777777" w:rsidR="000A0458" w:rsidRPr="000A0458" w:rsidRDefault="000A0458" w:rsidP="000A0458">
            <w:pPr>
              <w:jc w:val="center"/>
              <w:rPr>
                <w:color w:val="000000"/>
                <w:sz w:val="12"/>
                <w:szCs w:val="12"/>
              </w:rPr>
            </w:pPr>
            <w:r w:rsidRPr="000A0458">
              <w:rPr>
                <w:color w:val="000000"/>
                <w:sz w:val="12"/>
                <w:szCs w:val="12"/>
              </w:rPr>
              <w:t>4.9</w:t>
            </w:r>
          </w:p>
        </w:tc>
        <w:tc>
          <w:tcPr>
            <w:tcW w:w="3272" w:type="dxa"/>
            <w:shd w:val="clear" w:color="auto" w:fill="auto"/>
            <w:vAlign w:val="center"/>
          </w:tcPr>
          <w:p w14:paraId="4FDC182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1057" w:type="dxa"/>
            <w:shd w:val="clear" w:color="auto" w:fill="auto"/>
            <w:vAlign w:val="center"/>
          </w:tcPr>
          <w:p w14:paraId="4997334F" w14:textId="77777777" w:rsidR="000A0458" w:rsidRPr="000A0458" w:rsidRDefault="000A0458" w:rsidP="000A0458">
            <w:pPr>
              <w:jc w:val="center"/>
              <w:rPr>
                <w:sz w:val="12"/>
                <w:szCs w:val="12"/>
              </w:rPr>
            </w:pPr>
            <w:r w:rsidRPr="000A0458">
              <w:rPr>
                <w:sz w:val="12"/>
                <w:szCs w:val="12"/>
              </w:rPr>
              <w:t>42:17:0102017:508</w:t>
            </w:r>
          </w:p>
        </w:tc>
        <w:tc>
          <w:tcPr>
            <w:tcW w:w="1053" w:type="dxa"/>
            <w:shd w:val="clear" w:color="auto" w:fill="auto"/>
            <w:vAlign w:val="center"/>
          </w:tcPr>
          <w:p w14:paraId="48983ECE"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13AE4E43" w14:textId="77777777" w:rsidR="000A0458" w:rsidRPr="000A0458" w:rsidRDefault="000A0458" w:rsidP="000A0458">
            <w:pPr>
              <w:jc w:val="center"/>
              <w:rPr>
                <w:color w:val="000000"/>
                <w:sz w:val="12"/>
                <w:szCs w:val="12"/>
              </w:rPr>
            </w:pPr>
            <w:r w:rsidRPr="000A0458">
              <w:rPr>
                <w:color w:val="000000"/>
                <w:sz w:val="12"/>
                <w:szCs w:val="12"/>
              </w:rPr>
              <w:t>п. Линейный, ул. Школьная, 6</w:t>
            </w:r>
          </w:p>
        </w:tc>
        <w:tc>
          <w:tcPr>
            <w:tcW w:w="690" w:type="dxa"/>
            <w:shd w:val="clear" w:color="auto" w:fill="auto"/>
            <w:vAlign w:val="center"/>
          </w:tcPr>
          <w:p w14:paraId="20FD299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2B3284F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4C23C72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139C11B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655F63B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1780D74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44CF349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5C21DD2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1A2ECA0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10098813"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3DC3F4F8" w14:textId="77777777" w:rsidTr="009D4BA8">
        <w:trPr>
          <w:trHeight w:val="20"/>
        </w:trPr>
        <w:tc>
          <w:tcPr>
            <w:tcW w:w="716" w:type="dxa"/>
            <w:shd w:val="clear" w:color="000000" w:fill="FFFFFF"/>
            <w:vAlign w:val="center"/>
          </w:tcPr>
          <w:p w14:paraId="587852E2" w14:textId="77777777" w:rsidR="000A0458" w:rsidRPr="000A0458" w:rsidRDefault="000A0458" w:rsidP="000A0458">
            <w:pPr>
              <w:jc w:val="center"/>
              <w:rPr>
                <w:color w:val="000000"/>
                <w:sz w:val="12"/>
                <w:szCs w:val="12"/>
              </w:rPr>
            </w:pPr>
            <w:r w:rsidRPr="000A0458">
              <w:rPr>
                <w:color w:val="000000"/>
                <w:sz w:val="12"/>
                <w:szCs w:val="12"/>
              </w:rPr>
              <w:t>4.10</w:t>
            </w:r>
          </w:p>
        </w:tc>
        <w:tc>
          <w:tcPr>
            <w:tcW w:w="3272" w:type="dxa"/>
            <w:shd w:val="clear" w:color="auto" w:fill="auto"/>
            <w:vAlign w:val="center"/>
          </w:tcPr>
          <w:p w14:paraId="1B1081DE"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0A0458">
              <w:rPr>
                <w:color w:val="000000"/>
                <w:sz w:val="12"/>
                <w:szCs w:val="12"/>
              </w:rPr>
              <w:t>Асаново</w:t>
            </w:r>
            <w:proofErr w:type="spellEnd"/>
          </w:p>
        </w:tc>
        <w:tc>
          <w:tcPr>
            <w:tcW w:w="1057" w:type="dxa"/>
            <w:shd w:val="clear" w:color="auto" w:fill="auto"/>
            <w:vAlign w:val="center"/>
          </w:tcPr>
          <w:p w14:paraId="6352EC5A" w14:textId="77777777" w:rsidR="000A0458" w:rsidRPr="000A0458" w:rsidRDefault="000A0458" w:rsidP="000A0458">
            <w:pPr>
              <w:jc w:val="center"/>
              <w:rPr>
                <w:sz w:val="12"/>
                <w:szCs w:val="12"/>
              </w:rPr>
            </w:pPr>
            <w:r w:rsidRPr="000A0458">
              <w:rPr>
                <w:sz w:val="12"/>
                <w:szCs w:val="12"/>
              </w:rPr>
              <w:t>42:17:0102001:744</w:t>
            </w:r>
          </w:p>
        </w:tc>
        <w:tc>
          <w:tcPr>
            <w:tcW w:w="1053" w:type="dxa"/>
            <w:shd w:val="clear" w:color="auto" w:fill="auto"/>
            <w:vAlign w:val="center"/>
          </w:tcPr>
          <w:p w14:paraId="7F421634"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255ABD1B" w14:textId="77777777" w:rsidR="000A0458" w:rsidRPr="000A0458" w:rsidRDefault="000A0458" w:rsidP="000A0458">
            <w:pPr>
              <w:jc w:val="center"/>
              <w:rPr>
                <w:color w:val="000000"/>
                <w:sz w:val="12"/>
                <w:szCs w:val="12"/>
              </w:rPr>
            </w:pPr>
            <w:r w:rsidRPr="000A0458">
              <w:rPr>
                <w:color w:val="000000"/>
                <w:sz w:val="12"/>
                <w:szCs w:val="12"/>
              </w:rPr>
              <w:t>д. Лебяжье-</w:t>
            </w:r>
            <w:proofErr w:type="spellStart"/>
            <w:r w:rsidRPr="000A0458">
              <w:rPr>
                <w:color w:val="000000"/>
                <w:sz w:val="12"/>
                <w:szCs w:val="12"/>
              </w:rPr>
              <w:t>Асаново</w:t>
            </w:r>
            <w:proofErr w:type="spellEnd"/>
            <w:r w:rsidRPr="000A0458">
              <w:rPr>
                <w:color w:val="000000"/>
                <w:sz w:val="12"/>
                <w:szCs w:val="12"/>
              </w:rPr>
              <w:t>, ул. Луговая, 8 а</w:t>
            </w:r>
          </w:p>
        </w:tc>
        <w:tc>
          <w:tcPr>
            <w:tcW w:w="690" w:type="dxa"/>
            <w:shd w:val="clear" w:color="auto" w:fill="auto"/>
            <w:vAlign w:val="center"/>
          </w:tcPr>
          <w:p w14:paraId="2515842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457BDA1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3B6A328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7420D87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2B1CC69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09FA55D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63BCA0B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566DF3A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532A2F5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1466908C"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3814FC76" w14:textId="77777777" w:rsidTr="009D4BA8">
        <w:trPr>
          <w:trHeight w:val="20"/>
        </w:trPr>
        <w:tc>
          <w:tcPr>
            <w:tcW w:w="716" w:type="dxa"/>
            <w:shd w:val="clear" w:color="000000" w:fill="FFFFFF"/>
            <w:vAlign w:val="center"/>
          </w:tcPr>
          <w:p w14:paraId="2199AB15" w14:textId="77777777" w:rsidR="000A0458" w:rsidRPr="000A0458" w:rsidRDefault="000A0458" w:rsidP="000A0458">
            <w:pPr>
              <w:jc w:val="center"/>
              <w:rPr>
                <w:color w:val="000000"/>
                <w:sz w:val="12"/>
                <w:szCs w:val="12"/>
              </w:rPr>
            </w:pPr>
            <w:r w:rsidRPr="000A0458">
              <w:rPr>
                <w:color w:val="000000"/>
                <w:sz w:val="12"/>
                <w:szCs w:val="12"/>
              </w:rPr>
              <w:t>4.11</w:t>
            </w:r>
          </w:p>
        </w:tc>
        <w:tc>
          <w:tcPr>
            <w:tcW w:w="3272" w:type="dxa"/>
            <w:shd w:val="clear" w:color="auto" w:fill="auto"/>
            <w:vAlign w:val="center"/>
          </w:tcPr>
          <w:p w14:paraId="1F450811"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1057" w:type="dxa"/>
            <w:shd w:val="clear" w:color="auto" w:fill="auto"/>
            <w:vAlign w:val="center"/>
          </w:tcPr>
          <w:p w14:paraId="365339EF" w14:textId="77777777" w:rsidR="000A0458" w:rsidRPr="000A0458" w:rsidRDefault="000A0458" w:rsidP="000A0458">
            <w:pPr>
              <w:jc w:val="center"/>
              <w:rPr>
                <w:sz w:val="12"/>
                <w:szCs w:val="12"/>
              </w:rPr>
            </w:pPr>
            <w:r w:rsidRPr="000A0458">
              <w:rPr>
                <w:sz w:val="12"/>
                <w:szCs w:val="12"/>
              </w:rPr>
              <w:t>42:17:0102006:1025</w:t>
            </w:r>
          </w:p>
        </w:tc>
        <w:tc>
          <w:tcPr>
            <w:tcW w:w="1053" w:type="dxa"/>
            <w:shd w:val="clear" w:color="auto" w:fill="auto"/>
            <w:vAlign w:val="center"/>
          </w:tcPr>
          <w:p w14:paraId="31E263C9"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551AE751" w14:textId="77777777" w:rsidR="000A0458" w:rsidRPr="000A0458" w:rsidRDefault="000A0458" w:rsidP="000A0458">
            <w:pPr>
              <w:jc w:val="center"/>
              <w:rPr>
                <w:color w:val="000000"/>
                <w:sz w:val="12"/>
                <w:szCs w:val="12"/>
              </w:rPr>
            </w:pPr>
            <w:r w:rsidRPr="000A0458">
              <w:rPr>
                <w:color w:val="000000"/>
                <w:sz w:val="12"/>
                <w:szCs w:val="12"/>
              </w:rPr>
              <w:t>п. Юргинский, ул. Новая, 20 а</w:t>
            </w:r>
          </w:p>
        </w:tc>
        <w:tc>
          <w:tcPr>
            <w:tcW w:w="690" w:type="dxa"/>
            <w:shd w:val="clear" w:color="auto" w:fill="auto"/>
            <w:vAlign w:val="center"/>
          </w:tcPr>
          <w:p w14:paraId="0428EB5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30D9251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157013C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07B3BD3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156FC85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7C65A31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622FBD3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5C7AE8F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7248C4A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6CACB126"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5A319F15" w14:textId="77777777" w:rsidTr="009D4BA8">
        <w:trPr>
          <w:trHeight w:val="561"/>
        </w:trPr>
        <w:tc>
          <w:tcPr>
            <w:tcW w:w="716" w:type="dxa"/>
            <w:shd w:val="clear" w:color="000000" w:fill="FFFFFF"/>
            <w:vAlign w:val="center"/>
          </w:tcPr>
          <w:p w14:paraId="182605E0" w14:textId="77777777" w:rsidR="000A0458" w:rsidRPr="000A0458" w:rsidRDefault="000A0458" w:rsidP="000A0458">
            <w:pPr>
              <w:jc w:val="center"/>
              <w:rPr>
                <w:color w:val="000000"/>
                <w:sz w:val="12"/>
                <w:szCs w:val="12"/>
              </w:rPr>
            </w:pPr>
            <w:r w:rsidRPr="000A0458">
              <w:rPr>
                <w:color w:val="000000"/>
                <w:sz w:val="12"/>
                <w:szCs w:val="12"/>
              </w:rPr>
              <w:t>4.12</w:t>
            </w:r>
          </w:p>
        </w:tc>
        <w:tc>
          <w:tcPr>
            <w:tcW w:w="3272" w:type="dxa"/>
            <w:shd w:val="clear" w:color="auto" w:fill="auto"/>
            <w:vAlign w:val="center"/>
          </w:tcPr>
          <w:p w14:paraId="05BC0F09"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Варюхино</w:t>
            </w:r>
            <w:proofErr w:type="spellEnd"/>
          </w:p>
        </w:tc>
        <w:tc>
          <w:tcPr>
            <w:tcW w:w="1057" w:type="dxa"/>
            <w:shd w:val="clear" w:color="auto" w:fill="auto"/>
            <w:vAlign w:val="center"/>
          </w:tcPr>
          <w:p w14:paraId="1A9989A3" w14:textId="77777777" w:rsidR="000A0458" w:rsidRPr="000A0458" w:rsidRDefault="000A0458" w:rsidP="000A0458">
            <w:pPr>
              <w:jc w:val="center"/>
              <w:rPr>
                <w:sz w:val="12"/>
                <w:szCs w:val="12"/>
              </w:rPr>
            </w:pPr>
            <w:r w:rsidRPr="000A0458">
              <w:rPr>
                <w:sz w:val="12"/>
                <w:szCs w:val="12"/>
              </w:rPr>
              <w:t>42:17:0101019:619</w:t>
            </w:r>
          </w:p>
        </w:tc>
        <w:tc>
          <w:tcPr>
            <w:tcW w:w="1053" w:type="dxa"/>
            <w:shd w:val="clear" w:color="auto" w:fill="auto"/>
            <w:vAlign w:val="center"/>
          </w:tcPr>
          <w:p w14:paraId="0F4202FE"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72797667" w14:textId="77777777" w:rsidR="000A0458" w:rsidRPr="000A0458" w:rsidRDefault="000A0458" w:rsidP="000A0458">
            <w:pPr>
              <w:jc w:val="center"/>
              <w:rPr>
                <w:color w:val="000000"/>
                <w:sz w:val="12"/>
                <w:szCs w:val="12"/>
              </w:rPr>
            </w:pPr>
            <w:r w:rsidRPr="000A0458">
              <w:rPr>
                <w:color w:val="000000"/>
                <w:sz w:val="12"/>
                <w:szCs w:val="12"/>
              </w:rPr>
              <w:t xml:space="preserve">с. </w:t>
            </w:r>
            <w:proofErr w:type="spellStart"/>
            <w:r w:rsidRPr="000A0458">
              <w:rPr>
                <w:color w:val="000000"/>
                <w:sz w:val="12"/>
                <w:szCs w:val="12"/>
              </w:rPr>
              <w:t>Варюхино</w:t>
            </w:r>
            <w:proofErr w:type="spellEnd"/>
            <w:r w:rsidRPr="000A0458">
              <w:rPr>
                <w:color w:val="000000"/>
                <w:sz w:val="12"/>
                <w:szCs w:val="12"/>
              </w:rPr>
              <w:t>, ул. Новая, 1 а</w:t>
            </w:r>
          </w:p>
        </w:tc>
        <w:tc>
          <w:tcPr>
            <w:tcW w:w="690" w:type="dxa"/>
            <w:shd w:val="clear" w:color="auto" w:fill="auto"/>
            <w:vAlign w:val="center"/>
          </w:tcPr>
          <w:p w14:paraId="38C04D1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445A7F5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5ED3FC7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0589C64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1188C2E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46AAC0D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1FB58BB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12BCE1F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733674D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0B2D0BFD"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5A06451" w14:textId="77777777" w:rsidTr="009D4BA8">
        <w:trPr>
          <w:trHeight w:val="20"/>
        </w:trPr>
        <w:tc>
          <w:tcPr>
            <w:tcW w:w="716" w:type="dxa"/>
            <w:shd w:val="clear" w:color="000000" w:fill="FFFFFF"/>
            <w:vAlign w:val="center"/>
          </w:tcPr>
          <w:p w14:paraId="3CB0CEFB" w14:textId="77777777" w:rsidR="000A0458" w:rsidRPr="000A0458" w:rsidRDefault="000A0458" w:rsidP="000A0458">
            <w:pPr>
              <w:jc w:val="center"/>
              <w:rPr>
                <w:color w:val="000000"/>
                <w:sz w:val="12"/>
                <w:szCs w:val="12"/>
              </w:rPr>
            </w:pPr>
            <w:r w:rsidRPr="000A0458">
              <w:rPr>
                <w:color w:val="000000"/>
                <w:sz w:val="12"/>
                <w:szCs w:val="12"/>
              </w:rPr>
              <w:t>4.13</w:t>
            </w:r>
          </w:p>
        </w:tc>
        <w:tc>
          <w:tcPr>
            <w:tcW w:w="3272" w:type="dxa"/>
            <w:shd w:val="clear" w:color="auto" w:fill="auto"/>
            <w:vAlign w:val="center"/>
          </w:tcPr>
          <w:p w14:paraId="660151AB"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1057" w:type="dxa"/>
            <w:shd w:val="clear" w:color="auto" w:fill="auto"/>
            <w:vAlign w:val="center"/>
          </w:tcPr>
          <w:p w14:paraId="5BA6E8D5" w14:textId="77777777" w:rsidR="000A0458" w:rsidRPr="000A0458" w:rsidRDefault="000A0458" w:rsidP="000A0458">
            <w:pPr>
              <w:jc w:val="center"/>
              <w:rPr>
                <w:sz w:val="12"/>
                <w:szCs w:val="12"/>
              </w:rPr>
            </w:pPr>
            <w:r w:rsidRPr="000A0458">
              <w:rPr>
                <w:sz w:val="12"/>
                <w:szCs w:val="12"/>
              </w:rPr>
              <w:t>42:17:0101022:1330</w:t>
            </w:r>
          </w:p>
        </w:tc>
        <w:tc>
          <w:tcPr>
            <w:tcW w:w="1053" w:type="dxa"/>
            <w:shd w:val="clear" w:color="auto" w:fill="auto"/>
            <w:vAlign w:val="center"/>
          </w:tcPr>
          <w:p w14:paraId="2D3F19CF"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68CDD949" w14:textId="77777777" w:rsidR="000A0458" w:rsidRPr="000A0458" w:rsidRDefault="000A0458" w:rsidP="000A0458">
            <w:pPr>
              <w:jc w:val="center"/>
              <w:rPr>
                <w:color w:val="000000"/>
                <w:sz w:val="12"/>
                <w:szCs w:val="12"/>
              </w:rPr>
            </w:pPr>
            <w:r w:rsidRPr="000A0458">
              <w:rPr>
                <w:color w:val="000000"/>
                <w:sz w:val="12"/>
                <w:szCs w:val="12"/>
              </w:rPr>
              <w:t>п. Заозерный, ул. Центральная, 1 а</w:t>
            </w:r>
          </w:p>
        </w:tc>
        <w:tc>
          <w:tcPr>
            <w:tcW w:w="690" w:type="dxa"/>
            <w:shd w:val="clear" w:color="auto" w:fill="auto"/>
            <w:vAlign w:val="center"/>
          </w:tcPr>
          <w:p w14:paraId="3C15C37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29F8DFC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4BACF76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459C3A2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156EECA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5B7A061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734822A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316738E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5FFE47F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391C817D"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502BB8C" w14:textId="77777777" w:rsidTr="009D4BA8">
        <w:trPr>
          <w:trHeight w:val="20"/>
        </w:trPr>
        <w:tc>
          <w:tcPr>
            <w:tcW w:w="716" w:type="dxa"/>
            <w:shd w:val="clear" w:color="000000" w:fill="FFFFFF"/>
            <w:vAlign w:val="center"/>
          </w:tcPr>
          <w:p w14:paraId="45352AFA"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3272" w:type="dxa"/>
            <w:shd w:val="clear" w:color="auto" w:fill="auto"/>
            <w:vAlign w:val="center"/>
          </w:tcPr>
          <w:p w14:paraId="23BE9176"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1057" w:type="dxa"/>
            <w:shd w:val="clear" w:color="auto" w:fill="auto"/>
            <w:vAlign w:val="center"/>
          </w:tcPr>
          <w:p w14:paraId="60DF3122" w14:textId="77777777" w:rsidR="000A0458" w:rsidRPr="000A0458" w:rsidRDefault="000A0458" w:rsidP="000A0458">
            <w:pPr>
              <w:jc w:val="center"/>
              <w:rPr>
                <w:bCs/>
                <w:color w:val="000000"/>
                <w:sz w:val="12"/>
                <w:szCs w:val="12"/>
              </w:rPr>
            </w:pPr>
            <w:r w:rsidRPr="000A0458">
              <w:rPr>
                <w:bCs/>
                <w:color w:val="000000"/>
                <w:sz w:val="12"/>
                <w:szCs w:val="12"/>
              </w:rPr>
              <w:t>3</w:t>
            </w:r>
          </w:p>
        </w:tc>
        <w:tc>
          <w:tcPr>
            <w:tcW w:w="1053" w:type="dxa"/>
            <w:shd w:val="clear" w:color="auto" w:fill="auto"/>
            <w:vAlign w:val="center"/>
          </w:tcPr>
          <w:p w14:paraId="6D6CDA50" w14:textId="77777777" w:rsidR="000A0458" w:rsidRPr="000A0458" w:rsidRDefault="000A0458" w:rsidP="000A0458">
            <w:pPr>
              <w:jc w:val="center"/>
              <w:rPr>
                <w:bCs/>
                <w:color w:val="000000"/>
                <w:sz w:val="12"/>
                <w:szCs w:val="12"/>
              </w:rPr>
            </w:pPr>
            <w:r w:rsidRPr="000A0458">
              <w:rPr>
                <w:bCs/>
                <w:color w:val="000000"/>
                <w:sz w:val="12"/>
                <w:szCs w:val="12"/>
              </w:rPr>
              <w:t>4</w:t>
            </w:r>
          </w:p>
        </w:tc>
        <w:tc>
          <w:tcPr>
            <w:tcW w:w="1710" w:type="dxa"/>
            <w:shd w:val="clear" w:color="auto" w:fill="auto"/>
            <w:vAlign w:val="center"/>
          </w:tcPr>
          <w:p w14:paraId="04001DA9" w14:textId="77777777" w:rsidR="000A0458" w:rsidRPr="000A0458" w:rsidRDefault="000A0458" w:rsidP="000A0458">
            <w:pPr>
              <w:jc w:val="center"/>
              <w:rPr>
                <w:bCs/>
                <w:color w:val="000000"/>
                <w:sz w:val="12"/>
                <w:szCs w:val="12"/>
              </w:rPr>
            </w:pPr>
            <w:r w:rsidRPr="000A0458">
              <w:rPr>
                <w:bCs/>
                <w:color w:val="000000"/>
                <w:sz w:val="12"/>
                <w:szCs w:val="12"/>
              </w:rPr>
              <w:t>5</w:t>
            </w:r>
          </w:p>
        </w:tc>
        <w:tc>
          <w:tcPr>
            <w:tcW w:w="690" w:type="dxa"/>
            <w:shd w:val="clear" w:color="auto" w:fill="auto"/>
            <w:vAlign w:val="center"/>
          </w:tcPr>
          <w:p w14:paraId="137E93C5" w14:textId="77777777" w:rsidR="000A0458" w:rsidRPr="000A0458" w:rsidRDefault="000A0458" w:rsidP="000A0458">
            <w:pPr>
              <w:jc w:val="center"/>
              <w:rPr>
                <w:bCs/>
                <w:color w:val="000000"/>
                <w:sz w:val="12"/>
                <w:szCs w:val="12"/>
              </w:rPr>
            </w:pPr>
            <w:r w:rsidRPr="000A0458">
              <w:rPr>
                <w:bCs/>
                <w:color w:val="000000"/>
                <w:sz w:val="12"/>
                <w:szCs w:val="12"/>
              </w:rPr>
              <w:t>6.1</w:t>
            </w:r>
          </w:p>
        </w:tc>
        <w:tc>
          <w:tcPr>
            <w:tcW w:w="769" w:type="dxa"/>
            <w:shd w:val="clear" w:color="auto" w:fill="auto"/>
            <w:vAlign w:val="center"/>
          </w:tcPr>
          <w:p w14:paraId="79F7A8F5" w14:textId="77777777" w:rsidR="000A0458" w:rsidRPr="000A0458" w:rsidRDefault="000A0458" w:rsidP="000A0458">
            <w:pPr>
              <w:jc w:val="center"/>
              <w:rPr>
                <w:bCs/>
                <w:color w:val="000000"/>
                <w:sz w:val="12"/>
                <w:szCs w:val="12"/>
              </w:rPr>
            </w:pPr>
            <w:r w:rsidRPr="000A0458">
              <w:rPr>
                <w:bCs/>
                <w:color w:val="000000"/>
                <w:sz w:val="12"/>
                <w:szCs w:val="12"/>
              </w:rPr>
              <w:t>6.2</w:t>
            </w:r>
          </w:p>
        </w:tc>
        <w:tc>
          <w:tcPr>
            <w:tcW w:w="856" w:type="dxa"/>
            <w:shd w:val="clear" w:color="auto" w:fill="auto"/>
            <w:vAlign w:val="center"/>
          </w:tcPr>
          <w:p w14:paraId="2D19A848" w14:textId="77777777" w:rsidR="000A0458" w:rsidRPr="000A0458" w:rsidRDefault="000A0458" w:rsidP="000A0458">
            <w:pPr>
              <w:jc w:val="center"/>
              <w:rPr>
                <w:bCs/>
                <w:color w:val="000000"/>
                <w:sz w:val="12"/>
                <w:szCs w:val="12"/>
              </w:rPr>
            </w:pPr>
            <w:r w:rsidRPr="000A0458">
              <w:rPr>
                <w:bCs/>
                <w:color w:val="000000"/>
                <w:sz w:val="12"/>
                <w:szCs w:val="12"/>
              </w:rPr>
              <w:t>6.3</w:t>
            </w:r>
          </w:p>
        </w:tc>
        <w:tc>
          <w:tcPr>
            <w:tcW w:w="630" w:type="dxa"/>
            <w:shd w:val="clear" w:color="auto" w:fill="auto"/>
            <w:vAlign w:val="center"/>
          </w:tcPr>
          <w:p w14:paraId="4C598D93" w14:textId="77777777" w:rsidR="000A0458" w:rsidRPr="000A0458" w:rsidRDefault="000A0458" w:rsidP="000A0458">
            <w:pPr>
              <w:jc w:val="center"/>
              <w:rPr>
                <w:bCs/>
                <w:color w:val="000000"/>
                <w:sz w:val="12"/>
                <w:szCs w:val="12"/>
              </w:rPr>
            </w:pPr>
            <w:r w:rsidRPr="000A0458">
              <w:rPr>
                <w:bCs/>
                <w:color w:val="000000"/>
                <w:sz w:val="12"/>
                <w:szCs w:val="12"/>
              </w:rPr>
              <w:t>6.4</w:t>
            </w:r>
          </w:p>
        </w:tc>
        <w:tc>
          <w:tcPr>
            <w:tcW w:w="655" w:type="dxa"/>
            <w:shd w:val="clear" w:color="auto" w:fill="auto"/>
            <w:vAlign w:val="center"/>
          </w:tcPr>
          <w:p w14:paraId="22991BD1" w14:textId="77777777" w:rsidR="000A0458" w:rsidRPr="000A0458" w:rsidRDefault="000A0458" w:rsidP="000A0458">
            <w:pPr>
              <w:jc w:val="center"/>
              <w:rPr>
                <w:bCs/>
                <w:color w:val="000000"/>
                <w:sz w:val="12"/>
                <w:szCs w:val="12"/>
              </w:rPr>
            </w:pPr>
            <w:r w:rsidRPr="000A0458">
              <w:rPr>
                <w:bCs/>
                <w:color w:val="000000"/>
                <w:sz w:val="12"/>
                <w:szCs w:val="12"/>
              </w:rPr>
              <w:t>6.5</w:t>
            </w:r>
          </w:p>
        </w:tc>
        <w:tc>
          <w:tcPr>
            <w:tcW w:w="580" w:type="dxa"/>
            <w:shd w:val="clear" w:color="auto" w:fill="auto"/>
            <w:vAlign w:val="center"/>
          </w:tcPr>
          <w:p w14:paraId="66CCEB7A" w14:textId="77777777" w:rsidR="000A0458" w:rsidRPr="000A0458" w:rsidRDefault="000A0458" w:rsidP="000A0458">
            <w:pPr>
              <w:jc w:val="center"/>
              <w:rPr>
                <w:bCs/>
                <w:color w:val="000000"/>
                <w:sz w:val="12"/>
                <w:szCs w:val="12"/>
              </w:rPr>
            </w:pPr>
            <w:r w:rsidRPr="000A0458">
              <w:rPr>
                <w:bCs/>
                <w:color w:val="000000"/>
                <w:sz w:val="12"/>
                <w:szCs w:val="12"/>
              </w:rPr>
              <w:t>7.1</w:t>
            </w:r>
          </w:p>
        </w:tc>
        <w:tc>
          <w:tcPr>
            <w:tcW w:w="723" w:type="dxa"/>
            <w:shd w:val="clear" w:color="auto" w:fill="auto"/>
            <w:vAlign w:val="center"/>
          </w:tcPr>
          <w:p w14:paraId="5E729D42" w14:textId="77777777" w:rsidR="000A0458" w:rsidRPr="000A0458" w:rsidRDefault="000A0458" w:rsidP="000A0458">
            <w:pPr>
              <w:jc w:val="center"/>
              <w:rPr>
                <w:bCs/>
                <w:color w:val="000000"/>
                <w:sz w:val="12"/>
                <w:szCs w:val="12"/>
              </w:rPr>
            </w:pPr>
            <w:r w:rsidRPr="000A0458">
              <w:rPr>
                <w:bCs/>
                <w:color w:val="000000"/>
                <w:sz w:val="12"/>
                <w:szCs w:val="12"/>
              </w:rPr>
              <w:t>7.2</w:t>
            </w:r>
          </w:p>
        </w:tc>
        <w:tc>
          <w:tcPr>
            <w:tcW w:w="856" w:type="dxa"/>
            <w:shd w:val="clear" w:color="auto" w:fill="auto"/>
            <w:vAlign w:val="center"/>
          </w:tcPr>
          <w:p w14:paraId="6E07C311" w14:textId="77777777" w:rsidR="000A0458" w:rsidRPr="000A0458" w:rsidRDefault="000A0458" w:rsidP="000A0458">
            <w:pPr>
              <w:jc w:val="center"/>
              <w:rPr>
                <w:bCs/>
                <w:color w:val="000000"/>
                <w:sz w:val="12"/>
                <w:szCs w:val="12"/>
              </w:rPr>
            </w:pPr>
            <w:r w:rsidRPr="000A0458">
              <w:rPr>
                <w:bCs/>
                <w:color w:val="000000"/>
                <w:sz w:val="12"/>
                <w:szCs w:val="12"/>
              </w:rPr>
              <w:t>7.3</w:t>
            </w:r>
          </w:p>
        </w:tc>
        <w:tc>
          <w:tcPr>
            <w:tcW w:w="746" w:type="dxa"/>
            <w:shd w:val="clear" w:color="auto" w:fill="auto"/>
            <w:vAlign w:val="center"/>
          </w:tcPr>
          <w:p w14:paraId="3AD35811" w14:textId="77777777" w:rsidR="000A0458" w:rsidRPr="000A0458" w:rsidRDefault="000A0458" w:rsidP="000A0458">
            <w:pPr>
              <w:jc w:val="center"/>
              <w:rPr>
                <w:bCs/>
                <w:color w:val="000000"/>
                <w:sz w:val="12"/>
                <w:szCs w:val="12"/>
              </w:rPr>
            </w:pPr>
            <w:r w:rsidRPr="000A0458">
              <w:rPr>
                <w:bCs/>
                <w:color w:val="000000"/>
                <w:sz w:val="12"/>
                <w:szCs w:val="12"/>
              </w:rPr>
              <w:t>7.4</w:t>
            </w:r>
          </w:p>
        </w:tc>
        <w:tc>
          <w:tcPr>
            <w:tcW w:w="657" w:type="dxa"/>
            <w:shd w:val="clear" w:color="auto" w:fill="auto"/>
            <w:vAlign w:val="center"/>
          </w:tcPr>
          <w:p w14:paraId="58E64570" w14:textId="77777777" w:rsidR="000A0458" w:rsidRPr="000A0458" w:rsidRDefault="000A0458" w:rsidP="000A0458">
            <w:pPr>
              <w:jc w:val="center"/>
              <w:rPr>
                <w:bCs/>
                <w:color w:val="000000"/>
                <w:sz w:val="12"/>
                <w:szCs w:val="12"/>
              </w:rPr>
            </w:pPr>
            <w:r w:rsidRPr="000A0458">
              <w:rPr>
                <w:bCs/>
                <w:color w:val="000000"/>
                <w:sz w:val="12"/>
                <w:szCs w:val="12"/>
              </w:rPr>
              <w:t>7.5</w:t>
            </w:r>
          </w:p>
        </w:tc>
      </w:tr>
      <w:tr w:rsidR="000A0458" w:rsidRPr="000A0458" w14:paraId="06138C12" w14:textId="77777777" w:rsidTr="009D4BA8">
        <w:trPr>
          <w:trHeight w:val="20"/>
        </w:trPr>
        <w:tc>
          <w:tcPr>
            <w:tcW w:w="716" w:type="dxa"/>
            <w:shd w:val="clear" w:color="000000" w:fill="FFFFFF"/>
            <w:vAlign w:val="center"/>
          </w:tcPr>
          <w:p w14:paraId="24E1A5E1" w14:textId="77777777" w:rsidR="000A0458" w:rsidRPr="000A0458" w:rsidRDefault="000A0458" w:rsidP="000A0458">
            <w:pPr>
              <w:jc w:val="center"/>
              <w:rPr>
                <w:color w:val="000000"/>
                <w:sz w:val="12"/>
                <w:szCs w:val="12"/>
              </w:rPr>
            </w:pPr>
            <w:r w:rsidRPr="000A0458">
              <w:rPr>
                <w:color w:val="000000"/>
                <w:sz w:val="12"/>
                <w:szCs w:val="12"/>
              </w:rPr>
              <w:t>4.14</w:t>
            </w:r>
          </w:p>
        </w:tc>
        <w:tc>
          <w:tcPr>
            <w:tcW w:w="3272" w:type="dxa"/>
            <w:shd w:val="clear" w:color="auto" w:fill="auto"/>
            <w:vAlign w:val="center"/>
          </w:tcPr>
          <w:p w14:paraId="7FA56F2B"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p>
        </w:tc>
        <w:tc>
          <w:tcPr>
            <w:tcW w:w="1057" w:type="dxa"/>
            <w:shd w:val="clear" w:color="auto" w:fill="auto"/>
            <w:vAlign w:val="center"/>
          </w:tcPr>
          <w:p w14:paraId="08A6BAF0" w14:textId="77777777" w:rsidR="000A0458" w:rsidRPr="000A0458" w:rsidRDefault="000A0458" w:rsidP="000A0458">
            <w:pPr>
              <w:jc w:val="center"/>
              <w:rPr>
                <w:sz w:val="12"/>
                <w:szCs w:val="12"/>
              </w:rPr>
            </w:pPr>
            <w:r w:rsidRPr="000A0458">
              <w:rPr>
                <w:sz w:val="12"/>
                <w:szCs w:val="12"/>
              </w:rPr>
              <w:t>42:17:0101001:971</w:t>
            </w:r>
          </w:p>
        </w:tc>
        <w:tc>
          <w:tcPr>
            <w:tcW w:w="1053" w:type="dxa"/>
            <w:shd w:val="clear" w:color="auto" w:fill="auto"/>
            <w:vAlign w:val="center"/>
          </w:tcPr>
          <w:p w14:paraId="7F5E3577"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5C3623D8"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Томилово</w:t>
            </w:r>
            <w:proofErr w:type="spellEnd"/>
            <w:r w:rsidRPr="000A0458">
              <w:rPr>
                <w:color w:val="000000"/>
                <w:sz w:val="12"/>
                <w:szCs w:val="12"/>
              </w:rPr>
              <w:t>, ул. Школьная, 2 а</w:t>
            </w:r>
          </w:p>
        </w:tc>
        <w:tc>
          <w:tcPr>
            <w:tcW w:w="690" w:type="dxa"/>
            <w:shd w:val="clear" w:color="auto" w:fill="auto"/>
            <w:vAlign w:val="center"/>
          </w:tcPr>
          <w:p w14:paraId="2409FB0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2DEEE73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41284BD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41F27FC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0F1CB4C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5B4F4A8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0BEBAF0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6BA78FE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1647F59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61A4B07D"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0FB85D76" w14:textId="77777777" w:rsidTr="009D4BA8">
        <w:trPr>
          <w:trHeight w:val="20"/>
        </w:trPr>
        <w:tc>
          <w:tcPr>
            <w:tcW w:w="716" w:type="dxa"/>
            <w:shd w:val="clear" w:color="000000" w:fill="FFFFFF"/>
            <w:vAlign w:val="center"/>
          </w:tcPr>
          <w:p w14:paraId="36F14E27" w14:textId="77777777" w:rsidR="000A0458" w:rsidRPr="000A0458" w:rsidRDefault="000A0458" w:rsidP="000A0458">
            <w:pPr>
              <w:jc w:val="center"/>
              <w:rPr>
                <w:color w:val="000000"/>
                <w:sz w:val="12"/>
                <w:szCs w:val="12"/>
              </w:rPr>
            </w:pPr>
            <w:r w:rsidRPr="000A0458">
              <w:rPr>
                <w:color w:val="000000"/>
                <w:sz w:val="12"/>
                <w:szCs w:val="12"/>
              </w:rPr>
              <w:lastRenderedPageBreak/>
              <w:t>4.15</w:t>
            </w:r>
          </w:p>
        </w:tc>
        <w:tc>
          <w:tcPr>
            <w:tcW w:w="3272" w:type="dxa"/>
            <w:shd w:val="clear" w:color="auto" w:fill="auto"/>
            <w:vAlign w:val="center"/>
          </w:tcPr>
          <w:p w14:paraId="6250102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Елгино</w:t>
            </w:r>
            <w:proofErr w:type="spellEnd"/>
          </w:p>
        </w:tc>
        <w:tc>
          <w:tcPr>
            <w:tcW w:w="1057" w:type="dxa"/>
            <w:shd w:val="clear" w:color="auto" w:fill="auto"/>
            <w:vAlign w:val="center"/>
          </w:tcPr>
          <w:p w14:paraId="3489584E" w14:textId="77777777" w:rsidR="000A0458" w:rsidRPr="000A0458" w:rsidRDefault="000A0458" w:rsidP="000A0458">
            <w:pPr>
              <w:jc w:val="center"/>
              <w:rPr>
                <w:sz w:val="12"/>
                <w:szCs w:val="12"/>
              </w:rPr>
            </w:pPr>
            <w:r w:rsidRPr="000A0458">
              <w:rPr>
                <w:sz w:val="12"/>
                <w:szCs w:val="12"/>
              </w:rPr>
              <w:t>42:17:0101001:959</w:t>
            </w:r>
          </w:p>
        </w:tc>
        <w:tc>
          <w:tcPr>
            <w:tcW w:w="1053" w:type="dxa"/>
            <w:shd w:val="clear" w:color="auto" w:fill="auto"/>
            <w:vAlign w:val="center"/>
          </w:tcPr>
          <w:p w14:paraId="140D6688"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612319BD"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Елгино</w:t>
            </w:r>
            <w:proofErr w:type="spellEnd"/>
            <w:r w:rsidRPr="000A0458">
              <w:rPr>
                <w:color w:val="000000"/>
                <w:sz w:val="12"/>
                <w:szCs w:val="12"/>
              </w:rPr>
              <w:t>, ул. Заречная, 34 а</w:t>
            </w:r>
          </w:p>
        </w:tc>
        <w:tc>
          <w:tcPr>
            <w:tcW w:w="690" w:type="dxa"/>
            <w:shd w:val="clear" w:color="auto" w:fill="auto"/>
            <w:vAlign w:val="center"/>
          </w:tcPr>
          <w:p w14:paraId="1A9F598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6E3B53A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7505414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65A6145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2F67157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20AF312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7BFC699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1D6CE02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74E0783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627077FF"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481E5910" w14:textId="77777777" w:rsidTr="009D4BA8">
        <w:trPr>
          <w:trHeight w:val="20"/>
        </w:trPr>
        <w:tc>
          <w:tcPr>
            <w:tcW w:w="716" w:type="dxa"/>
            <w:shd w:val="clear" w:color="000000" w:fill="FFFFFF"/>
            <w:vAlign w:val="center"/>
          </w:tcPr>
          <w:p w14:paraId="2EE639F5" w14:textId="77777777" w:rsidR="000A0458" w:rsidRPr="000A0458" w:rsidRDefault="000A0458" w:rsidP="000A0458">
            <w:pPr>
              <w:jc w:val="center"/>
              <w:rPr>
                <w:color w:val="000000"/>
                <w:sz w:val="12"/>
                <w:szCs w:val="12"/>
              </w:rPr>
            </w:pPr>
            <w:r w:rsidRPr="000A0458">
              <w:rPr>
                <w:color w:val="000000"/>
                <w:sz w:val="12"/>
                <w:szCs w:val="12"/>
              </w:rPr>
              <w:t>4.16</w:t>
            </w:r>
          </w:p>
        </w:tc>
        <w:tc>
          <w:tcPr>
            <w:tcW w:w="3272" w:type="dxa"/>
            <w:shd w:val="clear" w:color="auto" w:fill="auto"/>
            <w:vAlign w:val="center"/>
          </w:tcPr>
          <w:p w14:paraId="514A276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Белянино</w:t>
            </w:r>
            <w:proofErr w:type="spellEnd"/>
          </w:p>
        </w:tc>
        <w:tc>
          <w:tcPr>
            <w:tcW w:w="1057" w:type="dxa"/>
            <w:shd w:val="clear" w:color="auto" w:fill="auto"/>
            <w:vAlign w:val="center"/>
          </w:tcPr>
          <w:p w14:paraId="24D735A6" w14:textId="77777777" w:rsidR="000A0458" w:rsidRPr="000A0458" w:rsidRDefault="000A0458" w:rsidP="000A0458">
            <w:pPr>
              <w:jc w:val="center"/>
              <w:rPr>
                <w:sz w:val="12"/>
                <w:szCs w:val="12"/>
              </w:rPr>
            </w:pPr>
            <w:r w:rsidRPr="000A0458">
              <w:rPr>
                <w:sz w:val="12"/>
                <w:szCs w:val="12"/>
              </w:rPr>
              <w:t>42:17:0103005:538</w:t>
            </w:r>
          </w:p>
        </w:tc>
        <w:tc>
          <w:tcPr>
            <w:tcW w:w="1053" w:type="dxa"/>
            <w:shd w:val="clear" w:color="auto" w:fill="auto"/>
            <w:vAlign w:val="center"/>
          </w:tcPr>
          <w:p w14:paraId="6F31EBDB"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6932267E"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Белянино</w:t>
            </w:r>
            <w:proofErr w:type="spellEnd"/>
            <w:r w:rsidRPr="000A0458">
              <w:rPr>
                <w:color w:val="000000"/>
                <w:sz w:val="12"/>
                <w:szCs w:val="12"/>
              </w:rPr>
              <w:t>, ул. Набережная, 16</w:t>
            </w:r>
          </w:p>
        </w:tc>
        <w:tc>
          <w:tcPr>
            <w:tcW w:w="690" w:type="dxa"/>
            <w:shd w:val="clear" w:color="auto" w:fill="auto"/>
            <w:vAlign w:val="center"/>
          </w:tcPr>
          <w:p w14:paraId="43FBAC6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2910E1B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07AF6F6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7051F1B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12B42E1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2558EC0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5F63301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7B39C07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719A9A8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5328324B"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1F2F1A47" w14:textId="77777777" w:rsidTr="009D4BA8">
        <w:trPr>
          <w:trHeight w:val="20"/>
        </w:trPr>
        <w:tc>
          <w:tcPr>
            <w:tcW w:w="716" w:type="dxa"/>
            <w:shd w:val="clear" w:color="000000" w:fill="FFFFFF"/>
            <w:vAlign w:val="center"/>
          </w:tcPr>
          <w:p w14:paraId="4F4B9147" w14:textId="77777777" w:rsidR="000A0458" w:rsidRPr="000A0458" w:rsidRDefault="000A0458" w:rsidP="000A0458">
            <w:pPr>
              <w:jc w:val="center"/>
              <w:rPr>
                <w:color w:val="000000"/>
                <w:sz w:val="12"/>
                <w:szCs w:val="12"/>
              </w:rPr>
            </w:pPr>
            <w:r w:rsidRPr="000A0458">
              <w:rPr>
                <w:color w:val="000000"/>
                <w:sz w:val="12"/>
                <w:szCs w:val="12"/>
              </w:rPr>
              <w:t>4.17</w:t>
            </w:r>
          </w:p>
        </w:tc>
        <w:tc>
          <w:tcPr>
            <w:tcW w:w="3272" w:type="dxa"/>
            <w:shd w:val="clear" w:color="auto" w:fill="auto"/>
            <w:vAlign w:val="center"/>
          </w:tcPr>
          <w:p w14:paraId="21114229"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1057" w:type="dxa"/>
            <w:shd w:val="clear" w:color="auto" w:fill="auto"/>
            <w:vAlign w:val="center"/>
          </w:tcPr>
          <w:p w14:paraId="2E23F1EB" w14:textId="77777777" w:rsidR="000A0458" w:rsidRPr="000A0458" w:rsidRDefault="000A0458" w:rsidP="000A0458">
            <w:pPr>
              <w:jc w:val="center"/>
              <w:rPr>
                <w:sz w:val="12"/>
                <w:szCs w:val="12"/>
              </w:rPr>
            </w:pPr>
            <w:r w:rsidRPr="000A0458">
              <w:rPr>
                <w:sz w:val="12"/>
                <w:szCs w:val="12"/>
              </w:rPr>
              <w:t>42:17:0103004:1137</w:t>
            </w:r>
          </w:p>
        </w:tc>
        <w:tc>
          <w:tcPr>
            <w:tcW w:w="1053" w:type="dxa"/>
            <w:shd w:val="clear" w:color="auto" w:fill="auto"/>
            <w:vAlign w:val="center"/>
          </w:tcPr>
          <w:p w14:paraId="340481BD"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2BF2006F" w14:textId="77777777" w:rsidR="000A0458" w:rsidRPr="000A0458" w:rsidRDefault="000A0458" w:rsidP="000A0458">
            <w:pPr>
              <w:jc w:val="center"/>
              <w:rPr>
                <w:color w:val="000000"/>
                <w:sz w:val="12"/>
                <w:szCs w:val="12"/>
              </w:rPr>
            </w:pPr>
            <w:r w:rsidRPr="000A0458">
              <w:rPr>
                <w:color w:val="000000"/>
                <w:sz w:val="12"/>
                <w:szCs w:val="12"/>
              </w:rPr>
              <w:t>д. Верх-Тайменка, пер. Горский,2 а</w:t>
            </w:r>
          </w:p>
        </w:tc>
        <w:tc>
          <w:tcPr>
            <w:tcW w:w="690" w:type="dxa"/>
            <w:shd w:val="clear" w:color="auto" w:fill="auto"/>
            <w:vAlign w:val="center"/>
          </w:tcPr>
          <w:p w14:paraId="7E0774D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7F19759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0EC1829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30BAC4A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081600B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4F258CF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6E9D096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197EF7C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36F395A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39C03E9F"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5F106142" w14:textId="77777777" w:rsidTr="009D4BA8">
        <w:trPr>
          <w:trHeight w:val="20"/>
        </w:trPr>
        <w:tc>
          <w:tcPr>
            <w:tcW w:w="716" w:type="dxa"/>
            <w:shd w:val="clear" w:color="000000" w:fill="FFFFFF"/>
            <w:vAlign w:val="center"/>
          </w:tcPr>
          <w:p w14:paraId="6D0FD854" w14:textId="77777777" w:rsidR="000A0458" w:rsidRPr="000A0458" w:rsidRDefault="000A0458" w:rsidP="000A0458">
            <w:pPr>
              <w:jc w:val="center"/>
              <w:rPr>
                <w:color w:val="000000"/>
                <w:sz w:val="12"/>
                <w:szCs w:val="12"/>
              </w:rPr>
            </w:pPr>
            <w:r w:rsidRPr="000A0458">
              <w:rPr>
                <w:color w:val="000000"/>
                <w:sz w:val="12"/>
                <w:szCs w:val="12"/>
              </w:rPr>
              <w:t>4.18</w:t>
            </w:r>
          </w:p>
        </w:tc>
        <w:tc>
          <w:tcPr>
            <w:tcW w:w="3272" w:type="dxa"/>
            <w:shd w:val="clear" w:color="auto" w:fill="auto"/>
            <w:vAlign w:val="center"/>
          </w:tcPr>
          <w:p w14:paraId="13EAF3BF"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1057" w:type="dxa"/>
            <w:shd w:val="clear" w:color="auto" w:fill="auto"/>
            <w:vAlign w:val="center"/>
          </w:tcPr>
          <w:p w14:paraId="3795A926" w14:textId="77777777" w:rsidR="000A0458" w:rsidRPr="000A0458" w:rsidRDefault="000A0458" w:rsidP="000A0458">
            <w:pPr>
              <w:jc w:val="center"/>
              <w:rPr>
                <w:sz w:val="12"/>
                <w:szCs w:val="12"/>
              </w:rPr>
            </w:pPr>
            <w:r w:rsidRPr="000A0458">
              <w:rPr>
                <w:sz w:val="12"/>
                <w:szCs w:val="12"/>
              </w:rPr>
              <w:t>42:17:0101003:3413</w:t>
            </w:r>
          </w:p>
        </w:tc>
        <w:tc>
          <w:tcPr>
            <w:tcW w:w="1053" w:type="dxa"/>
            <w:shd w:val="clear" w:color="auto" w:fill="auto"/>
            <w:vAlign w:val="center"/>
          </w:tcPr>
          <w:p w14:paraId="0386EA94"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69E1E616" w14:textId="77777777" w:rsidR="000A0458" w:rsidRPr="000A0458" w:rsidRDefault="000A0458" w:rsidP="000A0458">
            <w:pPr>
              <w:jc w:val="center"/>
              <w:rPr>
                <w:color w:val="000000"/>
                <w:sz w:val="12"/>
                <w:szCs w:val="12"/>
              </w:rPr>
            </w:pPr>
            <w:r w:rsidRPr="000A0458">
              <w:rPr>
                <w:color w:val="000000"/>
                <w:sz w:val="12"/>
                <w:szCs w:val="12"/>
              </w:rPr>
              <w:t>ст. Юрга-2, ул. Новая, 27 а</w:t>
            </w:r>
          </w:p>
        </w:tc>
        <w:tc>
          <w:tcPr>
            <w:tcW w:w="690" w:type="dxa"/>
            <w:shd w:val="clear" w:color="auto" w:fill="auto"/>
            <w:vAlign w:val="center"/>
          </w:tcPr>
          <w:p w14:paraId="1A44CE4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5CAA766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128D038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46CCBE5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37AECBD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47CF1F2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6FEB9E9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3D2F1AB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5321741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456F6F5F"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76D83BA2" w14:textId="77777777" w:rsidTr="009D4BA8">
        <w:trPr>
          <w:trHeight w:val="20"/>
        </w:trPr>
        <w:tc>
          <w:tcPr>
            <w:tcW w:w="716" w:type="dxa"/>
            <w:shd w:val="clear" w:color="000000" w:fill="FFFFFF"/>
            <w:vAlign w:val="center"/>
          </w:tcPr>
          <w:p w14:paraId="12700156" w14:textId="77777777" w:rsidR="000A0458" w:rsidRPr="000A0458" w:rsidRDefault="000A0458" w:rsidP="000A0458">
            <w:pPr>
              <w:jc w:val="center"/>
              <w:rPr>
                <w:color w:val="000000"/>
                <w:sz w:val="12"/>
                <w:szCs w:val="12"/>
              </w:rPr>
            </w:pPr>
            <w:r w:rsidRPr="000A0458">
              <w:rPr>
                <w:color w:val="000000"/>
                <w:sz w:val="12"/>
                <w:szCs w:val="12"/>
              </w:rPr>
              <w:t>4.19</w:t>
            </w:r>
          </w:p>
        </w:tc>
        <w:tc>
          <w:tcPr>
            <w:tcW w:w="3272" w:type="dxa"/>
            <w:shd w:val="clear" w:color="auto" w:fill="auto"/>
            <w:vAlign w:val="center"/>
          </w:tcPr>
          <w:p w14:paraId="6DF00A58"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Зеледеево</w:t>
            </w:r>
            <w:proofErr w:type="spellEnd"/>
            <w:r w:rsidRPr="000A0458">
              <w:rPr>
                <w:color w:val="000000"/>
                <w:sz w:val="12"/>
                <w:szCs w:val="12"/>
              </w:rPr>
              <w:t xml:space="preserve"> (школа)</w:t>
            </w:r>
          </w:p>
        </w:tc>
        <w:tc>
          <w:tcPr>
            <w:tcW w:w="1057" w:type="dxa"/>
            <w:shd w:val="clear" w:color="auto" w:fill="auto"/>
            <w:vAlign w:val="center"/>
          </w:tcPr>
          <w:p w14:paraId="2CC9C476" w14:textId="77777777" w:rsidR="000A0458" w:rsidRPr="000A0458" w:rsidRDefault="000A0458" w:rsidP="000A0458">
            <w:pPr>
              <w:jc w:val="center"/>
              <w:rPr>
                <w:sz w:val="12"/>
                <w:szCs w:val="12"/>
              </w:rPr>
            </w:pPr>
            <w:r w:rsidRPr="000A0458">
              <w:rPr>
                <w:sz w:val="12"/>
                <w:szCs w:val="12"/>
              </w:rPr>
              <w:t>42:17:0101001:960</w:t>
            </w:r>
          </w:p>
        </w:tc>
        <w:tc>
          <w:tcPr>
            <w:tcW w:w="1053" w:type="dxa"/>
            <w:shd w:val="clear" w:color="auto" w:fill="auto"/>
            <w:vAlign w:val="center"/>
          </w:tcPr>
          <w:p w14:paraId="5382AB52"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56F35B6E"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Зеледеево</w:t>
            </w:r>
            <w:proofErr w:type="spellEnd"/>
            <w:r w:rsidRPr="000A0458">
              <w:rPr>
                <w:color w:val="000000"/>
                <w:sz w:val="12"/>
                <w:szCs w:val="12"/>
              </w:rPr>
              <w:t>, ул. Молодежная, 15 а</w:t>
            </w:r>
          </w:p>
        </w:tc>
        <w:tc>
          <w:tcPr>
            <w:tcW w:w="690" w:type="dxa"/>
            <w:shd w:val="clear" w:color="auto" w:fill="auto"/>
            <w:vAlign w:val="center"/>
          </w:tcPr>
          <w:p w14:paraId="5107615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232EA41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4F5A03D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4B52F24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4825621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5D30CD1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3438E92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0655A2C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1E51D6A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44A486E8"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6BAE878A" w14:textId="77777777" w:rsidTr="009D4BA8">
        <w:trPr>
          <w:trHeight w:val="20"/>
        </w:trPr>
        <w:tc>
          <w:tcPr>
            <w:tcW w:w="716" w:type="dxa"/>
            <w:shd w:val="clear" w:color="000000" w:fill="FFFFFF"/>
            <w:vAlign w:val="center"/>
          </w:tcPr>
          <w:p w14:paraId="6074AF62" w14:textId="77777777" w:rsidR="000A0458" w:rsidRPr="000A0458" w:rsidRDefault="000A0458" w:rsidP="000A0458">
            <w:pPr>
              <w:jc w:val="center"/>
              <w:rPr>
                <w:color w:val="000000"/>
                <w:sz w:val="12"/>
                <w:szCs w:val="12"/>
              </w:rPr>
            </w:pPr>
            <w:r w:rsidRPr="000A0458">
              <w:rPr>
                <w:color w:val="000000"/>
                <w:sz w:val="12"/>
                <w:szCs w:val="12"/>
              </w:rPr>
              <w:t>4.20</w:t>
            </w:r>
          </w:p>
        </w:tc>
        <w:tc>
          <w:tcPr>
            <w:tcW w:w="3272" w:type="dxa"/>
            <w:shd w:val="clear" w:color="auto" w:fill="auto"/>
            <w:vAlign w:val="center"/>
          </w:tcPr>
          <w:p w14:paraId="7779346A"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r w:rsidRPr="000A0458">
              <w:rPr>
                <w:color w:val="000000"/>
                <w:sz w:val="12"/>
                <w:szCs w:val="12"/>
              </w:rPr>
              <w:t xml:space="preserve"> (приют)</w:t>
            </w:r>
          </w:p>
        </w:tc>
        <w:tc>
          <w:tcPr>
            <w:tcW w:w="1057" w:type="dxa"/>
            <w:shd w:val="clear" w:color="auto" w:fill="auto"/>
            <w:vAlign w:val="center"/>
          </w:tcPr>
          <w:p w14:paraId="7FDCC356" w14:textId="77777777" w:rsidR="000A0458" w:rsidRPr="000A0458" w:rsidRDefault="000A0458" w:rsidP="000A0458">
            <w:pPr>
              <w:jc w:val="center"/>
              <w:rPr>
                <w:sz w:val="12"/>
                <w:szCs w:val="12"/>
              </w:rPr>
            </w:pPr>
            <w:r w:rsidRPr="000A0458">
              <w:rPr>
                <w:sz w:val="12"/>
                <w:szCs w:val="12"/>
              </w:rPr>
              <w:t>42:17:0101006:859</w:t>
            </w:r>
          </w:p>
        </w:tc>
        <w:tc>
          <w:tcPr>
            <w:tcW w:w="1053" w:type="dxa"/>
            <w:shd w:val="clear" w:color="auto" w:fill="auto"/>
            <w:vAlign w:val="center"/>
          </w:tcPr>
          <w:p w14:paraId="533EABC2"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26501283" w14:textId="77777777" w:rsidR="000A0458" w:rsidRPr="000A0458" w:rsidRDefault="000A0458" w:rsidP="000A0458">
            <w:pPr>
              <w:jc w:val="center"/>
              <w:rPr>
                <w:color w:val="000000"/>
                <w:sz w:val="12"/>
                <w:szCs w:val="12"/>
              </w:rPr>
            </w:pPr>
            <w:r w:rsidRPr="000A0458">
              <w:rPr>
                <w:color w:val="000000"/>
                <w:sz w:val="12"/>
                <w:szCs w:val="12"/>
              </w:rPr>
              <w:t xml:space="preserve">д. </w:t>
            </w:r>
            <w:proofErr w:type="spellStart"/>
            <w:r w:rsidRPr="000A0458">
              <w:rPr>
                <w:color w:val="000000"/>
                <w:sz w:val="12"/>
                <w:szCs w:val="12"/>
              </w:rPr>
              <w:t>Томилово</w:t>
            </w:r>
            <w:proofErr w:type="spellEnd"/>
            <w:r w:rsidRPr="000A0458">
              <w:rPr>
                <w:color w:val="000000"/>
                <w:sz w:val="12"/>
                <w:szCs w:val="12"/>
              </w:rPr>
              <w:t>, ул. Центральная, 8 а</w:t>
            </w:r>
          </w:p>
        </w:tc>
        <w:tc>
          <w:tcPr>
            <w:tcW w:w="690" w:type="dxa"/>
            <w:shd w:val="clear" w:color="auto" w:fill="auto"/>
            <w:vAlign w:val="center"/>
          </w:tcPr>
          <w:p w14:paraId="68E2E7A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63DEF1F9"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7AF5CFA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432BE64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062D021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07B5E1D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67A65C8F"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7439B728"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6534783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28F575A2"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2EB6FA58" w14:textId="77777777" w:rsidTr="009D4BA8">
        <w:trPr>
          <w:trHeight w:val="20"/>
        </w:trPr>
        <w:tc>
          <w:tcPr>
            <w:tcW w:w="716" w:type="dxa"/>
            <w:shd w:val="clear" w:color="000000" w:fill="FFFFFF"/>
            <w:vAlign w:val="center"/>
          </w:tcPr>
          <w:p w14:paraId="2192A21C" w14:textId="77777777" w:rsidR="000A0458" w:rsidRPr="000A0458" w:rsidRDefault="000A0458" w:rsidP="000A0458">
            <w:pPr>
              <w:jc w:val="center"/>
              <w:rPr>
                <w:color w:val="000000"/>
                <w:sz w:val="12"/>
                <w:szCs w:val="12"/>
              </w:rPr>
            </w:pPr>
            <w:r w:rsidRPr="000A0458">
              <w:rPr>
                <w:color w:val="000000"/>
                <w:sz w:val="12"/>
                <w:szCs w:val="12"/>
              </w:rPr>
              <w:t>4.21</w:t>
            </w:r>
          </w:p>
        </w:tc>
        <w:tc>
          <w:tcPr>
            <w:tcW w:w="3272" w:type="dxa"/>
            <w:shd w:val="clear" w:color="auto" w:fill="auto"/>
            <w:vAlign w:val="center"/>
          </w:tcPr>
          <w:p w14:paraId="1161D215"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Большеямное</w:t>
            </w:r>
            <w:proofErr w:type="spellEnd"/>
          </w:p>
        </w:tc>
        <w:tc>
          <w:tcPr>
            <w:tcW w:w="1057" w:type="dxa"/>
            <w:shd w:val="clear" w:color="auto" w:fill="auto"/>
            <w:vAlign w:val="center"/>
          </w:tcPr>
          <w:p w14:paraId="70C53529" w14:textId="77777777" w:rsidR="000A0458" w:rsidRPr="000A0458" w:rsidRDefault="000A0458" w:rsidP="000A0458">
            <w:pPr>
              <w:jc w:val="center"/>
              <w:rPr>
                <w:sz w:val="12"/>
                <w:szCs w:val="12"/>
              </w:rPr>
            </w:pPr>
            <w:r w:rsidRPr="000A0458">
              <w:rPr>
                <w:sz w:val="12"/>
                <w:szCs w:val="12"/>
              </w:rPr>
              <w:t>42:17:0103005:539</w:t>
            </w:r>
          </w:p>
        </w:tc>
        <w:tc>
          <w:tcPr>
            <w:tcW w:w="1053" w:type="dxa"/>
            <w:shd w:val="clear" w:color="auto" w:fill="auto"/>
            <w:vAlign w:val="center"/>
          </w:tcPr>
          <w:p w14:paraId="58955550"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73F6BBCC" w14:textId="77777777" w:rsidR="000A0458" w:rsidRPr="000A0458" w:rsidRDefault="000A0458" w:rsidP="000A0458">
            <w:pPr>
              <w:jc w:val="center"/>
              <w:rPr>
                <w:color w:val="000000"/>
                <w:sz w:val="12"/>
                <w:szCs w:val="12"/>
              </w:rPr>
            </w:pPr>
            <w:r w:rsidRPr="000A0458">
              <w:rPr>
                <w:color w:val="000000"/>
                <w:sz w:val="12"/>
                <w:szCs w:val="12"/>
              </w:rPr>
              <w:t xml:space="preserve">с. </w:t>
            </w:r>
            <w:proofErr w:type="spellStart"/>
            <w:r w:rsidRPr="000A0458">
              <w:rPr>
                <w:color w:val="000000"/>
                <w:sz w:val="12"/>
                <w:szCs w:val="12"/>
              </w:rPr>
              <w:t>Большеямное</w:t>
            </w:r>
            <w:proofErr w:type="spellEnd"/>
            <w:r w:rsidRPr="000A0458">
              <w:rPr>
                <w:color w:val="000000"/>
                <w:sz w:val="12"/>
                <w:szCs w:val="12"/>
              </w:rPr>
              <w:t>, ул. Школьная, 2 а</w:t>
            </w:r>
          </w:p>
        </w:tc>
        <w:tc>
          <w:tcPr>
            <w:tcW w:w="690" w:type="dxa"/>
            <w:shd w:val="clear" w:color="auto" w:fill="auto"/>
            <w:vAlign w:val="center"/>
          </w:tcPr>
          <w:p w14:paraId="5B8F63DD"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26F6FEB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6C96556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5E56F64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4932117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20D5447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30AF9C10"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5C02D2B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735A026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5F1B2067"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7DBA351A" w14:textId="77777777" w:rsidTr="009D4BA8">
        <w:trPr>
          <w:trHeight w:val="20"/>
        </w:trPr>
        <w:tc>
          <w:tcPr>
            <w:tcW w:w="716" w:type="dxa"/>
            <w:shd w:val="clear" w:color="000000" w:fill="FFFFFF"/>
            <w:vAlign w:val="center"/>
          </w:tcPr>
          <w:p w14:paraId="3CAEBD2A" w14:textId="77777777" w:rsidR="000A0458" w:rsidRPr="000A0458" w:rsidRDefault="000A0458" w:rsidP="000A0458">
            <w:pPr>
              <w:jc w:val="center"/>
              <w:rPr>
                <w:color w:val="000000"/>
                <w:sz w:val="12"/>
                <w:szCs w:val="12"/>
              </w:rPr>
            </w:pPr>
            <w:r w:rsidRPr="000A0458">
              <w:rPr>
                <w:color w:val="000000"/>
                <w:sz w:val="12"/>
                <w:szCs w:val="12"/>
              </w:rPr>
              <w:t>4.22</w:t>
            </w:r>
          </w:p>
        </w:tc>
        <w:tc>
          <w:tcPr>
            <w:tcW w:w="3272" w:type="dxa"/>
            <w:shd w:val="clear" w:color="auto" w:fill="auto"/>
            <w:vAlign w:val="center"/>
          </w:tcPr>
          <w:p w14:paraId="169BBAC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1057" w:type="dxa"/>
            <w:shd w:val="clear" w:color="auto" w:fill="auto"/>
            <w:vAlign w:val="center"/>
          </w:tcPr>
          <w:p w14:paraId="6F58C81E" w14:textId="77777777" w:rsidR="000A0458" w:rsidRPr="000A0458" w:rsidRDefault="000A0458" w:rsidP="000A0458">
            <w:pPr>
              <w:jc w:val="center"/>
              <w:rPr>
                <w:sz w:val="12"/>
                <w:szCs w:val="12"/>
              </w:rPr>
            </w:pPr>
            <w:r w:rsidRPr="000A0458">
              <w:rPr>
                <w:sz w:val="12"/>
                <w:szCs w:val="12"/>
              </w:rPr>
              <w:t>42:17:0103001:903</w:t>
            </w:r>
          </w:p>
        </w:tc>
        <w:tc>
          <w:tcPr>
            <w:tcW w:w="1053" w:type="dxa"/>
            <w:shd w:val="clear" w:color="auto" w:fill="auto"/>
            <w:vAlign w:val="center"/>
          </w:tcPr>
          <w:p w14:paraId="3C021BB6"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37EDF5DA" w14:textId="77777777" w:rsidR="000A0458" w:rsidRPr="000A0458" w:rsidRDefault="000A0458" w:rsidP="000A0458">
            <w:pPr>
              <w:jc w:val="center"/>
              <w:rPr>
                <w:color w:val="000000"/>
                <w:sz w:val="12"/>
                <w:szCs w:val="12"/>
              </w:rPr>
            </w:pPr>
            <w:r w:rsidRPr="000A0458">
              <w:rPr>
                <w:color w:val="000000"/>
                <w:sz w:val="12"/>
                <w:szCs w:val="12"/>
              </w:rPr>
              <w:t>п. Речной, ул. Новая, 10 в</w:t>
            </w:r>
          </w:p>
        </w:tc>
        <w:tc>
          <w:tcPr>
            <w:tcW w:w="690" w:type="dxa"/>
            <w:shd w:val="clear" w:color="auto" w:fill="auto"/>
            <w:vAlign w:val="center"/>
          </w:tcPr>
          <w:p w14:paraId="3EFD72C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1C291A2E"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6FDE210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37A65DA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0464254B"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10F75C4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7C9AF151"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5F28AA1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3612CD6A"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0A5F1BCD"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01E0DB6D" w14:textId="77777777" w:rsidTr="009D4BA8">
        <w:trPr>
          <w:trHeight w:val="20"/>
        </w:trPr>
        <w:tc>
          <w:tcPr>
            <w:tcW w:w="716" w:type="dxa"/>
            <w:shd w:val="clear" w:color="000000" w:fill="FFFFFF"/>
            <w:vAlign w:val="center"/>
          </w:tcPr>
          <w:p w14:paraId="6B941809" w14:textId="77777777" w:rsidR="000A0458" w:rsidRPr="000A0458" w:rsidRDefault="000A0458" w:rsidP="000A0458">
            <w:pPr>
              <w:jc w:val="center"/>
              <w:rPr>
                <w:color w:val="000000"/>
                <w:sz w:val="12"/>
                <w:szCs w:val="12"/>
              </w:rPr>
            </w:pPr>
            <w:r w:rsidRPr="000A0458">
              <w:rPr>
                <w:color w:val="000000"/>
                <w:sz w:val="12"/>
                <w:szCs w:val="12"/>
              </w:rPr>
              <w:t>4.23</w:t>
            </w:r>
          </w:p>
        </w:tc>
        <w:tc>
          <w:tcPr>
            <w:tcW w:w="3272" w:type="dxa"/>
            <w:shd w:val="clear" w:color="auto" w:fill="auto"/>
            <w:vAlign w:val="center"/>
          </w:tcPr>
          <w:p w14:paraId="2B6AF932"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1057" w:type="dxa"/>
            <w:shd w:val="clear" w:color="auto" w:fill="auto"/>
            <w:vAlign w:val="center"/>
          </w:tcPr>
          <w:p w14:paraId="41E6CA9B" w14:textId="77777777" w:rsidR="000A0458" w:rsidRPr="000A0458" w:rsidRDefault="000A0458" w:rsidP="000A0458">
            <w:pPr>
              <w:jc w:val="center"/>
              <w:rPr>
                <w:sz w:val="12"/>
                <w:szCs w:val="12"/>
              </w:rPr>
            </w:pPr>
            <w:r w:rsidRPr="000A0458">
              <w:rPr>
                <w:sz w:val="12"/>
                <w:szCs w:val="12"/>
              </w:rPr>
              <w:t>42:17:0101001:930</w:t>
            </w:r>
          </w:p>
        </w:tc>
        <w:tc>
          <w:tcPr>
            <w:tcW w:w="1053" w:type="dxa"/>
            <w:shd w:val="clear" w:color="auto" w:fill="auto"/>
            <w:vAlign w:val="center"/>
          </w:tcPr>
          <w:p w14:paraId="4DF7752C" w14:textId="77777777" w:rsidR="000A0458" w:rsidRPr="000A0458" w:rsidRDefault="000A0458" w:rsidP="000A0458">
            <w:pPr>
              <w:jc w:val="center"/>
              <w:rPr>
                <w:color w:val="000000"/>
                <w:sz w:val="12"/>
                <w:szCs w:val="12"/>
              </w:rPr>
            </w:pPr>
            <w:r w:rsidRPr="000A0458">
              <w:rPr>
                <w:color w:val="000000"/>
                <w:sz w:val="12"/>
                <w:szCs w:val="12"/>
              </w:rPr>
              <w:t>Котельная</w:t>
            </w:r>
          </w:p>
        </w:tc>
        <w:tc>
          <w:tcPr>
            <w:tcW w:w="1710" w:type="dxa"/>
            <w:shd w:val="clear" w:color="auto" w:fill="auto"/>
            <w:vAlign w:val="center"/>
          </w:tcPr>
          <w:p w14:paraId="29570329" w14:textId="77777777" w:rsidR="000A0458" w:rsidRPr="000A0458" w:rsidRDefault="000A0458" w:rsidP="000A0458">
            <w:pPr>
              <w:jc w:val="center"/>
              <w:rPr>
                <w:color w:val="000000"/>
                <w:sz w:val="12"/>
                <w:szCs w:val="12"/>
              </w:rPr>
            </w:pPr>
            <w:r w:rsidRPr="000A0458">
              <w:rPr>
                <w:color w:val="000000"/>
                <w:sz w:val="12"/>
                <w:szCs w:val="12"/>
              </w:rPr>
              <w:t>с. Поперечное (ДЭП)</w:t>
            </w:r>
          </w:p>
        </w:tc>
        <w:tc>
          <w:tcPr>
            <w:tcW w:w="690" w:type="dxa"/>
            <w:shd w:val="clear" w:color="auto" w:fill="auto"/>
            <w:vAlign w:val="center"/>
          </w:tcPr>
          <w:p w14:paraId="0A20FE22"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69" w:type="dxa"/>
            <w:shd w:val="clear" w:color="auto" w:fill="auto"/>
            <w:vAlign w:val="center"/>
          </w:tcPr>
          <w:p w14:paraId="2EC227B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697A1DEC"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30" w:type="dxa"/>
            <w:shd w:val="clear" w:color="auto" w:fill="auto"/>
            <w:vAlign w:val="center"/>
          </w:tcPr>
          <w:p w14:paraId="0CDAD867"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5" w:type="dxa"/>
            <w:shd w:val="clear" w:color="auto" w:fill="auto"/>
            <w:vAlign w:val="center"/>
          </w:tcPr>
          <w:p w14:paraId="42ACAFF3" w14:textId="77777777" w:rsidR="000A0458" w:rsidRPr="000A0458" w:rsidRDefault="000A0458" w:rsidP="000A0458">
            <w:pPr>
              <w:jc w:val="center"/>
              <w:rPr>
                <w:bCs/>
                <w:color w:val="000000"/>
                <w:sz w:val="12"/>
                <w:szCs w:val="12"/>
              </w:rPr>
            </w:pPr>
            <w:r w:rsidRPr="000A0458">
              <w:rPr>
                <w:bCs/>
                <w:color w:val="000000"/>
                <w:sz w:val="12"/>
                <w:szCs w:val="12"/>
              </w:rPr>
              <w:t>-</w:t>
            </w:r>
          </w:p>
        </w:tc>
        <w:tc>
          <w:tcPr>
            <w:tcW w:w="580" w:type="dxa"/>
            <w:shd w:val="clear" w:color="auto" w:fill="auto"/>
            <w:vAlign w:val="center"/>
          </w:tcPr>
          <w:p w14:paraId="75E6D085"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23" w:type="dxa"/>
            <w:shd w:val="clear" w:color="auto" w:fill="auto"/>
            <w:vAlign w:val="center"/>
          </w:tcPr>
          <w:p w14:paraId="32DA76F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856" w:type="dxa"/>
            <w:shd w:val="clear" w:color="auto" w:fill="auto"/>
            <w:vAlign w:val="center"/>
          </w:tcPr>
          <w:p w14:paraId="02123334" w14:textId="77777777" w:rsidR="000A0458" w:rsidRPr="000A0458" w:rsidRDefault="000A0458" w:rsidP="000A0458">
            <w:pPr>
              <w:jc w:val="center"/>
              <w:rPr>
                <w:bCs/>
                <w:color w:val="000000"/>
                <w:sz w:val="12"/>
                <w:szCs w:val="12"/>
              </w:rPr>
            </w:pPr>
            <w:r w:rsidRPr="000A0458">
              <w:rPr>
                <w:bCs/>
                <w:color w:val="000000"/>
                <w:sz w:val="12"/>
                <w:szCs w:val="12"/>
              </w:rPr>
              <w:t>-</w:t>
            </w:r>
          </w:p>
        </w:tc>
        <w:tc>
          <w:tcPr>
            <w:tcW w:w="746" w:type="dxa"/>
            <w:shd w:val="clear" w:color="auto" w:fill="auto"/>
            <w:vAlign w:val="center"/>
          </w:tcPr>
          <w:p w14:paraId="0F430D16" w14:textId="77777777" w:rsidR="000A0458" w:rsidRPr="000A0458" w:rsidRDefault="000A0458" w:rsidP="000A0458">
            <w:pPr>
              <w:jc w:val="center"/>
              <w:rPr>
                <w:bCs/>
                <w:color w:val="000000"/>
                <w:sz w:val="12"/>
                <w:szCs w:val="12"/>
              </w:rPr>
            </w:pPr>
            <w:r w:rsidRPr="000A0458">
              <w:rPr>
                <w:bCs/>
                <w:color w:val="000000"/>
                <w:sz w:val="12"/>
                <w:szCs w:val="12"/>
              </w:rPr>
              <w:t>-</w:t>
            </w:r>
          </w:p>
        </w:tc>
        <w:tc>
          <w:tcPr>
            <w:tcW w:w="657" w:type="dxa"/>
            <w:shd w:val="clear" w:color="auto" w:fill="auto"/>
            <w:vAlign w:val="center"/>
          </w:tcPr>
          <w:p w14:paraId="1A59CB81" w14:textId="77777777" w:rsidR="000A0458" w:rsidRPr="000A0458" w:rsidRDefault="000A0458" w:rsidP="000A0458">
            <w:pPr>
              <w:jc w:val="center"/>
              <w:rPr>
                <w:bCs/>
                <w:color w:val="000000"/>
                <w:sz w:val="12"/>
                <w:szCs w:val="12"/>
              </w:rPr>
            </w:pPr>
            <w:r w:rsidRPr="000A0458">
              <w:rPr>
                <w:bCs/>
                <w:color w:val="000000"/>
                <w:sz w:val="12"/>
                <w:szCs w:val="12"/>
              </w:rPr>
              <w:t>-</w:t>
            </w:r>
          </w:p>
        </w:tc>
      </w:tr>
      <w:tr w:rsidR="000A0458" w:rsidRPr="000A0458" w14:paraId="211C25E2" w14:textId="77777777" w:rsidTr="009D4BA8">
        <w:trPr>
          <w:trHeight w:val="20"/>
        </w:trPr>
        <w:tc>
          <w:tcPr>
            <w:tcW w:w="14970" w:type="dxa"/>
            <w:gridSpan w:val="15"/>
            <w:shd w:val="clear" w:color="auto" w:fill="auto"/>
            <w:noWrap/>
            <w:vAlign w:val="center"/>
            <w:hideMark/>
          </w:tcPr>
          <w:p w14:paraId="2A4E839F" w14:textId="77777777" w:rsidR="000A0458" w:rsidRPr="000A0458" w:rsidRDefault="000A0458" w:rsidP="000A0458">
            <w:pPr>
              <w:rPr>
                <w:bCs/>
                <w:color w:val="000000"/>
                <w:sz w:val="12"/>
                <w:szCs w:val="12"/>
              </w:rPr>
            </w:pPr>
            <w:r w:rsidRPr="000A0458">
              <w:rPr>
                <w:bCs/>
                <w:color w:val="000000"/>
                <w:sz w:val="12"/>
                <w:szCs w:val="12"/>
              </w:rPr>
              <w:t>Всего по группе 4</w:t>
            </w:r>
          </w:p>
        </w:tc>
      </w:tr>
      <w:tr w:rsidR="000A0458" w:rsidRPr="000A0458" w14:paraId="4B3EFCEA" w14:textId="77777777" w:rsidTr="009D4BA8">
        <w:trPr>
          <w:trHeight w:val="20"/>
        </w:trPr>
        <w:tc>
          <w:tcPr>
            <w:tcW w:w="14970" w:type="dxa"/>
            <w:gridSpan w:val="15"/>
            <w:shd w:val="clear" w:color="auto" w:fill="auto"/>
            <w:vAlign w:val="center"/>
            <w:hideMark/>
          </w:tcPr>
          <w:p w14:paraId="4FE625A5" w14:textId="77777777" w:rsidR="000A0458" w:rsidRPr="000A0458" w:rsidRDefault="000A0458" w:rsidP="000A0458">
            <w:pPr>
              <w:rPr>
                <w:bCs/>
                <w:color w:val="000000"/>
                <w:sz w:val="12"/>
                <w:szCs w:val="12"/>
              </w:rPr>
            </w:pPr>
            <w:r w:rsidRPr="000A0458">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0A0458" w:rsidRPr="000A0458" w14:paraId="2F2D8763" w14:textId="77777777" w:rsidTr="009D4BA8">
        <w:trPr>
          <w:trHeight w:val="20"/>
        </w:trPr>
        <w:tc>
          <w:tcPr>
            <w:tcW w:w="14970" w:type="dxa"/>
            <w:gridSpan w:val="15"/>
            <w:shd w:val="clear" w:color="auto" w:fill="auto"/>
            <w:vAlign w:val="center"/>
            <w:hideMark/>
          </w:tcPr>
          <w:p w14:paraId="4A796BE8" w14:textId="77777777" w:rsidR="000A0458" w:rsidRPr="000A0458" w:rsidRDefault="000A0458" w:rsidP="000A0458">
            <w:pPr>
              <w:rPr>
                <w:color w:val="000000"/>
                <w:sz w:val="12"/>
                <w:szCs w:val="12"/>
              </w:rPr>
            </w:pPr>
            <w:r w:rsidRPr="000A0458">
              <w:rPr>
                <w:color w:val="000000"/>
                <w:sz w:val="12"/>
                <w:szCs w:val="12"/>
              </w:rPr>
              <w:t>5.1. Вывод из эксплуатации, консервация и демонтаж тепловых сетей</w:t>
            </w:r>
          </w:p>
        </w:tc>
      </w:tr>
      <w:tr w:rsidR="000A0458" w:rsidRPr="000A0458" w14:paraId="6EBB583B" w14:textId="77777777" w:rsidTr="009D4BA8">
        <w:trPr>
          <w:trHeight w:val="20"/>
        </w:trPr>
        <w:tc>
          <w:tcPr>
            <w:tcW w:w="14970" w:type="dxa"/>
            <w:gridSpan w:val="15"/>
            <w:shd w:val="clear" w:color="auto" w:fill="auto"/>
            <w:vAlign w:val="center"/>
            <w:hideMark/>
          </w:tcPr>
          <w:p w14:paraId="00AFAE38" w14:textId="77777777" w:rsidR="000A0458" w:rsidRPr="000A0458" w:rsidRDefault="000A0458" w:rsidP="000A0458">
            <w:pPr>
              <w:rPr>
                <w:color w:val="000000"/>
                <w:sz w:val="12"/>
                <w:szCs w:val="12"/>
              </w:rPr>
            </w:pPr>
            <w:r w:rsidRPr="000A0458">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0A0458" w:rsidRPr="000A0458" w14:paraId="19423B2D" w14:textId="77777777" w:rsidTr="009D4BA8">
        <w:trPr>
          <w:trHeight w:val="20"/>
        </w:trPr>
        <w:tc>
          <w:tcPr>
            <w:tcW w:w="14970" w:type="dxa"/>
            <w:gridSpan w:val="15"/>
            <w:shd w:val="clear" w:color="auto" w:fill="auto"/>
            <w:noWrap/>
            <w:vAlign w:val="center"/>
            <w:hideMark/>
          </w:tcPr>
          <w:p w14:paraId="2434D0FD" w14:textId="77777777" w:rsidR="000A0458" w:rsidRPr="000A0458" w:rsidRDefault="000A0458" w:rsidP="000A0458">
            <w:pPr>
              <w:rPr>
                <w:bCs/>
                <w:color w:val="000000"/>
                <w:sz w:val="12"/>
                <w:szCs w:val="12"/>
              </w:rPr>
            </w:pPr>
            <w:r w:rsidRPr="000A0458">
              <w:rPr>
                <w:bCs/>
                <w:color w:val="000000"/>
                <w:sz w:val="12"/>
                <w:szCs w:val="12"/>
              </w:rPr>
              <w:t>Всего по группе 5</w:t>
            </w:r>
          </w:p>
        </w:tc>
      </w:tr>
      <w:tr w:rsidR="000A0458" w:rsidRPr="000A0458" w14:paraId="14C5627D" w14:textId="77777777" w:rsidTr="009D4BA8">
        <w:trPr>
          <w:trHeight w:val="20"/>
        </w:trPr>
        <w:tc>
          <w:tcPr>
            <w:tcW w:w="14970" w:type="dxa"/>
            <w:gridSpan w:val="15"/>
            <w:shd w:val="clear" w:color="auto" w:fill="auto"/>
            <w:vAlign w:val="center"/>
            <w:hideMark/>
          </w:tcPr>
          <w:p w14:paraId="1CE4E8D8" w14:textId="77777777" w:rsidR="000A0458" w:rsidRPr="000A0458" w:rsidRDefault="000A0458" w:rsidP="000A0458">
            <w:pPr>
              <w:rPr>
                <w:bCs/>
                <w:color w:val="000000"/>
                <w:sz w:val="12"/>
                <w:szCs w:val="12"/>
              </w:rPr>
            </w:pPr>
            <w:r w:rsidRPr="000A0458">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0A0458" w:rsidRPr="000A0458" w14:paraId="4918FD6B" w14:textId="77777777" w:rsidTr="009D4BA8">
        <w:trPr>
          <w:trHeight w:val="20"/>
        </w:trPr>
        <w:tc>
          <w:tcPr>
            <w:tcW w:w="14970" w:type="dxa"/>
            <w:gridSpan w:val="15"/>
            <w:shd w:val="clear" w:color="auto" w:fill="auto"/>
            <w:noWrap/>
            <w:vAlign w:val="center"/>
            <w:hideMark/>
          </w:tcPr>
          <w:p w14:paraId="73601BD7" w14:textId="77777777" w:rsidR="000A0458" w:rsidRPr="000A0458" w:rsidRDefault="000A0458" w:rsidP="000A0458">
            <w:pPr>
              <w:rPr>
                <w:bCs/>
                <w:color w:val="000000"/>
                <w:sz w:val="12"/>
                <w:szCs w:val="12"/>
              </w:rPr>
            </w:pPr>
            <w:r w:rsidRPr="000A0458">
              <w:rPr>
                <w:bCs/>
                <w:color w:val="000000"/>
                <w:sz w:val="12"/>
                <w:szCs w:val="12"/>
              </w:rPr>
              <w:t>Всего по группе 6</w:t>
            </w:r>
          </w:p>
        </w:tc>
      </w:tr>
      <w:tr w:rsidR="000A0458" w:rsidRPr="000A0458" w14:paraId="5785E334" w14:textId="77777777" w:rsidTr="009D4BA8">
        <w:trPr>
          <w:trHeight w:val="20"/>
        </w:trPr>
        <w:tc>
          <w:tcPr>
            <w:tcW w:w="14970" w:type="dxa"/>
            <w:gridSpan w:val="15"/>
            <w:shd w:val="clear" w:color="auto" w:fill="auto"/>
            <w:vAlign w:val="center"/>
            <w:hideMark/>
          </w:tcPr>
          <w:p w14:paraId="5EBEC484" w14:textId="77777777" w:rsidR="000A0458" w:rsidRPr="000A0458" w:rsidRDefault="000A0458" w:rsidP="000A0458">
            <w:pPr>
              <w:rPr>
                <w:bCs/>
                <w:color w:val="000000"/>
                <w:sz w:val="12"/>
                <w:szCs w:val="12"/>
              </w:rPr>
            </w:pPr>
            <w:r w:rsidRPr="000A0458">
              <w:rPr>
                <w:bCs/>
                <w:color w:val="000000"/>
                <w:sz w:val="12"/>
                <w:szCs w:val="12"/>
              </w:rPr>
              <w:t>ИТОГО по программе</w:t>
            </w:r>
          </w:p>
        </w:tc>
      </w:tr>
    </w:tbl>
    <w:p w14:paraId="466A2745" w14:textId="77777777" w:rsidR="000A0458" w:rsidRPr="000A0458" w:rsidRDefault="000A0458" w:rsidP="000A0458">
      <w:pPr>
        <w:autoSpaceDE w:val="0"/>
        <w:autoSpaceDN w:val="0"/>
        <w:adjustRightInd w:val="0"/>
        <w:jc w:val="both"/>
        <w:rPr>
          <w:b/>
          <w:bCs/>
          <w:sz w:val="32"/>
          <w:szCs w:val="32"/>
        </w:rPr>
      </w:pPr>
    </w:p>
    <w:p w14:paraId="717152B0" w14:textId="77777777" w:rsidR="000A0458" w:rsidRPr="000A0458" w:rsidRDefault="000A0458" w:rsidP="000A0458">
      <w:pPr>
        <w:autoSpaceDE w:val="0"/>
        <w:autoSpaceDN w:val="0"/>
        <w:adjustRightInd w:val="0"/>
        <w:jc w:val="both"/>
        <w:rPr>
          <w:b/>
          <w:bCs/>
          <w:sz w:val="32"/>
          <w:szCs w:val="32"/>
        </w:rPr>
      </w:pPr>
    </w:p>
    <w:p w14:paraId="237E14DD" w14:textId="77777777" w:rsidR="000A0458" w:rsidRPr="000A0458" w:rsidRDefault="000A0458" w:rsidP="000A0458">
      <w:pPr>
        <w:autoSpaceDE w:val="0"/>
        <w:autoSpaceDN w:val="0"/>
        <w:adjustRightInd w:val="0"/>
        <w:jc w:val="both"/>
        <w:rPr>
          <w:b/>
          <w:bCs/>
          <w:sz w:val="32"/>
          <w:szCs w:val="32"/>
        </w:rPr>
      </w:pPr>
    </w:p>
    <w:p w14:paraId="36F31D8E" w14:textId="77777777" w:rsidR="000A0458" w:rsidRPr="000A0458" w:rsidRDefault="000A0458" w:rsidP="000A0458">
      <w:pPr>
        <w:autoSpaceDE w:val="0"/>
        <w:autoSpaceDN w:val="0"/>
        <w:adjustRightInd w:val="0"/>
        <w:jc w:val="both"/>
        <w:rPr>
          <w:b/>
          <w:bCs/>
          <w:sz w:val="32"/>
          <w:szCs w:val="32"/>
        </w:rPr>
      </w:pPr>
    </w:p>
    <w:p w14:paraId="27C19E10" w14:textId="77777777" w:rsidR="000A0458" w:rsidRPr="000A0458" w:rsidRDefault="000A0458" w:rsidP="000A0458">
      <w:pPr>
        <w:autoSpaceDE w:val="0"/>
        <w:autoSpaceDN w:val="0"/>
        <w:adjustRightInd w:val="0"/>
        <w:jc w:val="both"/>
        <w:rPr>
          <w:b/>
          <w:bCs/>
          <w:sz w:val="32"/>
          <w:szCs w:val="32"/>
        </w:rPr>
      </w:pPr>
    </w:p>
    <w:p w14:paraId="49D99E9C" w14:textId="77777777" w:rsidR="000A0458" w:rsidRPr="000A0458" w:rsidRDefault="000A0458" w:rsidP="000A0458">
      <w:pPr>
        <w:autoSpaceDE w:val="0"/>
        <w:autoSpaceDN w:val="0"/>
        <w:adjustRightInd w:val="0"/>
        <w:jc w:val="both"/>
        <w:rPr>
          <w:b/>
          <w:bCs/>
          <w:sz w:val="32"/>
          <w:szCs w:val="32"/>
        </w:rPr>
      </w:pPr>
    </w:p>
    <w:p w14:paraId="3CA6957F" w14:textId="77777777" w:rsidR="000A0458" w:rsidRPr="000A0458" w:rsidRDefault="000A0458" w:rsidP="000A0458">
      <w:pPr>
        <w:autoSpaceDE w:val="0"/>
        <w:autoSpaceDN w:val="0"/>
        <w:adjustRightInd w:val="0"/>
        <w:jc w:val="both"/>
        <w:rPr>
          <w:b/>
          <w:bCs/>
          <w:sz w:val="32"/>
          <w:szCs w:val="32"/>
        </w:rPr>
      </w:pPr>
    </w:p>
    <w:p w14:paraId="5DC20645" w14:textId="77777777" w:rsidR="000A0458" w:rsidRPr="000A0458" w:rsidRDefault="000A0458" w:rsidP="000A0458">
      <w:pPr>
        <w:autoSpaceDE w:val="0"/>
        <w:autoSpaceDN w:val="0"/>
        <w:adjustRightInd w:val="0"/>
        <w:jc w:val="both"/>
        <w:rPr>
          <w:b/>
          <w:bCs/>
          <w:sz w:val="32"/>
          <w:szCs w:val="32"/>
        </w:rPr>
      </w:pPr>
    </w:p>
    <w:p w14:paraId="77777CCC" w14:textId="77777777" w:rsidR="000A0458" w:rsidRPr="000A0458" w:rsidRDefault="000A0458" w:rsidP="000A0458">
      <w:pPr>
        <w:autoSpaceDE w:val="0"/>
        <w:autoSpaceDN w:val="0"/>
        <w:adjustRightInd w:val="0"/>
        <w:jc w:val="both"/>
        <w:rPr>
          <w:b/>
          <w:bCs/>
          <w:sz w:val="32"/>
          <w:szCs w:val="32"/>
        </w:rPr>
      </w:pPr>
    </w:p>
    <w:p w14:paraId="1E146C85" w14:textId="77777777" w:rsidR="000A0458" w:rsidRDefault="000A0458" w:rsidP="000A0458">
      <w:pPr>
        <w:autoSpaceDE w:val="0"/>
        <w:autoSpaceDN w:val="0"/>
        <w:adjustRightInd w:val="0"/>
        <w:jc w:val="both"/>
        <w:rPr>
          <w:b/>
          <w:bCs/>
          <w:sz w:val="32"/>
          <w:szCs w:val="32"/>
        </w:rPr>
        <w:sectPr w:rsidR="000A0458" w:rsidSect="00DB4F2B">
          <w:pgSz w:w="16838" w:h="11906" w:orient="landscape"/>
          <w:pgMar w:top="1082" w:right="1134" w:bottom="142" w:left="1134" w:header="709" w:footer="256" w:gutter="0"/>
          <w:cols w:space="708"/>
          <w:docGrid w:linePitch="360"/>
        </w:sectPr>
      </w:pPr>
    </w:p>
    <w:p w14:paraId="3DFBA85A" w14:textId="77777777" w:rsidR="000A0458" w:rsidRPr="000A0458" w:rsidRDefault="000A0458" w:rsidP="000A0458">
      <w:pPr>
        <w:autoSpaceDE w:val="0"/>
        <w:autoSpaceDN w:val="0"/>
        <w:adjustRightInd w:val="0"/>
        <w:jc w:val="both"/>
        <w:rPr>
          <w:b/>
          <w:bCs/>
          <w:sz w:val="32"/>
          <w:szCs w:val="32"/>
        </w:rPr>
      </w:pPr>
    </w:p>
    <w:tbl>
      <w:tblPr>
        <w:tblW w:w="144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0"/>
        <w:gridCol w:w="5474"/>
        <w:gridCol w:w="473"/>
        <w:gridCol w:w="567"/>
        <w:gridCol w:w="709"/>
        <w:gridCol w:w="709"/>
        <w:gridCol w:w="708"/>
        <w:gridCol w:w="709"/>
        <w:gridCol w:w="709"/>
        <w:gridCol w:w="709"/>
        <w:gridCol w:w="708"/>
        <w:gridCol w:w="709"/>
        <w:gridCol w:w="709"/>
        <w:gridCol w:w="709"/>
      </w:tblGrid>
      <w:tr w:rsidR="000A0458" w:rsidRPr="000A0458" w14:paraId="5ED955A9" w14:textId="77777777" w:rsidTr="009D4BA8">
        <w:trPr>
          <w:trHeight w:val="20"/>
        </w:trPr>
        <w:tc>
          <w:tcPr>
            <w:tcW w:w="820" w:type="dxa"/>
            <w:vMerge w:val="restart"/>
            <w:shd w:val="clear" w:color="000000" w:fill="FFFFFF"/>
            <w:vAlign w:val="center"/>
            <w:hideMark/>
          </w:tcPr>
          <w:p w14:paraId="7A76637A" w14:textId="77777777" w:rsidR="000A0458" w:rsidRPr="000A0458" w:rsidRDefault="000A0458" w:rsidP="000A0458">
            <w:pPr>
              <w:jc w:val="center"/>
              <w:rPr>
                <w:bCs/>
                <w:color w:val="000000"/>
                <w:sz w:val="12"/>
                <w:szCs w:val="12"/>
              </w:rPr>
            </w:pPr>
            <w:r w:rsidRPr="000A0458">
              <w:rPr>
                <w:bCs/>
                <w:color w:val="000000"/>
                <w:sz w:val="12"/>
                <w:szCs w:val="12"/>
              </w:rPr>
              <w:t>№ п/п</w:t>
            </w:r>
          </w:p>
        </w:tc>
        <w:tc>
          <w:tcPr>
            <w:tcW w:w="5474" w:type="dxa"/>
            <w:vMerge w:val="restart"/>
            <w:shd w:val="clear" w:color="000000" w:fill="FFFFFF"/>
            <w:vAlign w:val="center"/>
            <w:hideMark/>
          </w:tcPr>
          <w:p w14:paraId="2AD336E8" w14:textId="77777777" w:rsidR="000A0458" w:rsidRPr="000A0458" w:rsidRDefault="000A0458" w:rsidP="000A0458">
            <w:pPr>
              <w:jc w:val="center"/>
              <w:rPr>
                <w:bCs/>
                <w:color w:val="000000"/>
                <w:sz w:val="12"/>
                <w:szCs w:val="12"/>
              </w:rPr>
            </w:pPr>
            <w:r w:rsidRPr="000A0458">
              <w:rPr>
                <w:bCs/>
                <w:color w:val="000000"/>
                <w:sz w:val="12"/>
                <w:szCs w:val="12"/>
              </w:rPr>
              <w:t>Наименование мероприятий</w:t>
            </w:r>
          </w:p>
        </w:tc>
        <w:tc>
          <w:tcPr>
            <w:tcW w:w="473" w:type="dxa"/>
            <w:vMerge w:val="restart"/>
            <w:shd w:val="clear" w:color="000000" w:fill="FFFFFF"/>
            <w:vAlign w:val="center"/>
            <w:hideMark/>
          </w:tcPr>
          <w:p w14:paraId="03EE383A" w14:textId="77777777" w:rsidR="000A0458" w:rsidRPr="000A0458" w:rsidRDefault="000A0458" w:rsidP="000A0458">
            <w:pPr>
              <w:jc w:val="center"/>
              <w:rPr>
                <w:bCs/>
                <w:color w:val="000000"/>
                <w:sz w:val="12"/>
                <w:szCs w:val="12"/>
              </w:rPr>
            </w:pPr>
            <w:r w:rsidRPr="000A0458">
              <w:rPr>
                <w:bCs/>
                <w:color w:val="000000"/>
                <w:sz w:val="12"/>
                <w:szCs w:val="12"/>
              </w:rPr>
              <w:t xml:space="preserve">Год начала </w:t>
            </w:r>
            <w:proofErr w:type="spellStart"/>
            <w:r w:rsidRPr="000A0458">
              <w:rPr>
                <w:bCs/>
                <w:color w:val="000000"/>
                <w:sz w:val="12"/>
                <w:szCs w:val="12"/>
              </w:rPr>
              <w:t>реали-зации</w:t>
            </w:r>
            <w:proofErr w:type="spellEnd"/>
            <w:r w:rsidRPr="000A0458">
              <w:rPr>
                <w:bCs/>
                <w:color w:val="000000"/>
                <w:sz w:val="12"/>
                <w:szCs w:val="12"/>
              </w:rPr>
              <w:t xml:space="preserve"> </w:t>
            </w:r>
          </w:p>
        </w:tc>
        <w:tc>
          <w:tcPr>
            <w:tcW w:w="567" w:type="dxa"/>
            <w:vMerge w:val="restart"/>
            <w:shd w:val="clear" w:color="000000" w:fill="FFFFFF"/>
            <w:vAlign w:val="center"/>
            <w:hideMark/>
          </w:tcPr>
          <w:p w14:paraId="64EFC9A8" w14:textId="77777777" w:rsidR="000A0458" w:rsidRPr="000A0458" w:rsidRDefault="000A0458" w:rsidP="000A0458">
            <w:pPr>
              <w:jc w:val="center"/>
              <w:rPr>
                <w:bCs/>
                <w:color w:val="000000"/>
                <w:sz w:val="12"/>
                <w:szCs w:val="12"/>
              </w:rPr>
            </w:pPr>
            <w:r w:rsidRPr="000A0458">
              <w:rPr>
                <w:bCs/>
                <w:color w:val="000000"/>
                <w:sz w:val="12"/>
                <w:szCs w:val="12"/>
              </w:rPr>
              <w:t xml:space="preserve">Год </w:t>
            </w:r>
            <w:proofErr w:type="spellStart"/>
            <w:r w:rsidRPr="000A0458">
              <w:rPr>
                <w:bCs/>
                <w:color w:val="000000"/>
                <w:sz w:val="12"/>
                <w:szCs w:val="12"/>
              </w:rPr>
              <w:t>оконча-ния</w:t>
            </w:r>
            <w:proofErr w:type="spellEnd"/>
            <w:r w:rsidRPr="000A0458">
              <w:rPr>
                <w:bCs/>
                <w:color w:val="000000"/>
                <w:sz w:val="12"/>
                <w:szCs w:val="12"/>
              </w:rPr>
              <w:t xml:space="preserve"> </w:t>
            </w:r>
            <w:proofErr w:type="spellStart"/>
            <w:r w:rsidRPr="000A0458">
              <w:rPr>
                <w:bCs/>
                <w:color w:val="000000"/>
                <w:sz w:val="12"/>
                <w:szCs w:val="12"/>
              </w:rPr>
              <w:t>реали-зации</w:t>
            </w:r>
            <w:proofErr w:type="spellEnd"/>
            <w:r w:rsidRPr="000A0458">
              <w:rPr>
                <w:bCs/>
                <w:color w:val="000000"/>
                <w:sz w:val="12"/>
                <w:szCs w:val="12"/>
              </w:rPr>
              <w:t xml:space="preserve"> </w:t>
            </w:r>
          </w:p>
        </w:tc>
        <w:tc>
          <w:tcPr>
            <w:tcW w:w="7088" w:type="dxa"/>
            <w:gridSpan w:val="10"/>
            <w:shd w:val="clear" w:color="000000" w:fill="FFFFFF"/>
            <w:vAlign w:val="center"/>
            <w:hideMark/>
          </w:tcPr>
          <w:p w14:paraId="5E1821E6" w14:textId="77777777" w:rsidR="000A0458" w:rsidRPr="000A0458" w:rsidRDefault="000A0458" w:rsidP="000A0458">
            <w:pPr>
              <w:jc w:val="center"/>
              <w:rPr>
                <w:bCs/>
                <w:color w:val="000000"/>
                <w:sz w:val="12"/>
                <w:szCs w:val="12"/>
              </w:rPr>
            </w:pPr>
            <w:r w:rsidRPr="000A0458">
              <w:rPr>
                <w:bCs/>
                <w:color w:val="000000"/>
                <w:sz w:val="12"/>
                <w:szCs w:val="12"/>
              </w:rPr>
              <w:t>Расходы на реализацию мероприятий в прогнозных ценах, тыс. руб. (без НДС)</w:t>
            </w:r>
          </w:p>
        </w:tc>
      </w:tr>
      <w:tr w:rsidR="000A0458" w:rsidRPr="000A0458" w14:paraId="0A8B5104" w14:textId="77777777" w:rsidTr="009D4BA8">
        <w:trPr>
          <w:trHeight w:val="309"/>
        </w:trPr>
        <w:tc>
          <w:tcPr>
            <w:tcW w:w="820" w:type="dxa"/>
            <w:vMerge/>
            <w:vAlign w:val="center"/>
            <w:hideMark/>
          </w:tcPr>
          <w:p w14:paraId="52B81DD1" w14:textId="77777777" w:rsidR="000A0458" w:rsidRPr="000A0458" w:rsidRDefault="000A0458" w:rsidP="000A0458">
            <w:pPr>
              <w:rPr>
                <w:bCs/>
                <w:color w:val="000000"/>
                <w:sz w:val="12"/>
                <w:szCs w:val="12"/>
              </w:rPr>
            </w:pPr>
          </w:p>
        </w:tc>
        <w:tc>
          <w:tcPr>
            <w:tcW w:w="5474" w:type="dxa"/>
            <w:vMerge/>
            <w:vAlign w:val="center"/>
            <w:hideMark/>
          </w:tcPr>
          <w:p w14:paraId="7C5CCA91" w14:textId="77777777" w:rsidR="000A0458" w:rsidRPr="000A0458" w:rsidRDefault="000A0458" w:rsidP="000A0458">
            <w:pPr>
              <w:rPr>
                <w:bCs/>
                <w:color w:val="000000"/>
                <w:sz w:val="12"/>
                <w:szCs w:val="12"/>
              </w:rPr>
            </w:pPr>
          </w:p>
        </w:tc>
        <w:tc>
          <w:tcPr>
            <w:tcW w:w="473" w:type="dxa"/>
            <w:vMerge/>
            <w:vAlign w:val="center"/>
            <w:hideMark/>
          </w:tcPr>
          <w:p w14:paraId="0ED40F3F" w14:textId="77777777" w:rsidR="000A0458" w:rsidRPr="000A0458" w:rsidRDefault="000A0458" w:rsidP="000A0458">
            <w:pPr>
              <w:rPr>
                <w:bCs/>
                <w:color w:val="000000"/>
                <w:sz w:val="12"/>
                <w:szCs w:val="12"/>
              </w:rPr>
            </w:pPr>
          </w:p>
        </w:tc>
        <w:tc>
          <w:tcPr>
            <w:tcW w:w="567" w:type="dxa"/>
            <w:vMerge/>
            <w:vAlign w:val="center"/>
            <w:hideMark/>
          </w:tcPr>
          <w:p w14:paraId="78598D05" w14:textId="77777777" w:rsidR="000A0458" w:rsidRPr="000A0458" w:rsidRDefault="000A0458" w:rsidP="000A0458">
            <w:pPr>
              <w:rPr>
                <w:bCs/>
                <w:color w:val="000000"/>
                <w:sz w:val="12"/>
                <w:szCs w:val="12"/>
              </w:rPr>
            </w:pPr>
          </w:p>
        </w:tc>
        <w:tc>
          <w:tcPr>
            <w:tcW w:w="2126" w:type="dxa"/>
            <w:gridSpan w:val="3"/>
            <w:vMerge w:val="restart"/>
            <w:shd w:val="clear" w:color="000000" w:fill="FFFFFF"/>
            <w:vAlign w:val="center"/>
            <w:hideMark/>
          </w:tcPr>
          <w:p w14:paraId="1E83EE4E" w14:textId="77777777" w:rsidR="000A0458" w:rsidRPr="000A0458" w:rsidRDefault="000A0458" w:rsidP="000A0458">
            <w:pPr>
              <w:jc w:val="center"/>
              <w:rPr>
                <w:bCs/>
                <w:color w:val="000000"/>
                <w:sz w:val="12"/>
                <w:szCs w:val="12"/>
              </w:rPr>
            </w:pPr>
            <w:r w:rsidRPr="000A0458">
              <w:rPr>
                <w:bCs/>
                <w:color w:val="000000"/>
                <w:sz w:val="12"/>
                <w:szCs w:val="12"/>
              </w:rPr>
              <w:t>Плановые расходы</w:t>
            </w:r>
          </w:p>
        </w:tc>
        <w:tc>
          <w:tcPr>
            <w:tcW w:w="709" w:type="dxa"/>
            <w:vMerge w:val="restart"/>
            <w:shd w:val="clear" w:color="000000" w:fill="FFFFFF"/>
            <w:vAlign w:val="center"/>
            <w:hideMark/>
          </w:tcPr>
          <w:p w14:paraId="4659F8FB" w14:textId="77777777" w:rsidR="000A0458" w:rsidRPr="000A0458" w:rsidRDefault="000A0458" w:rsidP="000A0458">
            <w:pPr>
              <w:jc w:val="center"/>
              <w:rPr>
                <w:bCs/>
                <w:sz w:val="12"/>
                <w:szCs w:val="12"/>
              </w:rPr>
            </w:pPr>
            <w:proofErr w:type="spellStart"/>
            <w:r w:rsidRPr="000A0458">
              <w:rPr>
                <w:bCs/>
                <w:sz w:val="12"/>
                <w:szCs w:val="12"/>
              </w:rPr>
              <w:t>Профинан-сировано</w:t>
            </w:r>
            <w:proofErr w:type="spellEnd"/>
            <w:r w:rsidRPr="000A0458">
              <w:rPr>
                <w:bCs/>
                <w:sz w:val="12"/>
                <w:szCs w:val="12"/>
              </w:rPr>
              <w:br/>
              <w:t>к 2024</w:t>
            </w:r>
          </w:p>
        </w:tc>
        <w:tc>
          <w:tcPr>
            <w:tcW w:w="3544" w:type="dxa"/>
            <w:gridSpan w:val="5"/>
            <w:vMerge w:val="restart"/>
            <w:shd w:val="clear" w:color="000000" w:fill="FFFFFF"/>
            <w:vAlign w:val="center"/>
            <w:hideMark/>
          </w:tcPr>
          <w:p w14:paraId="04B19C70" w14:textId="77777777" w:rsidR="000A0458" w:rsidRPr="000A0458" w:rsidRDefault="000A0458" w:rsidP="000A0458">
            <w:pPr>
              <w:jc w:val="center"/>
              <w:rPr>
                <w:bCs/>
                <w:color w:val="000000"/>
                <w:sz w:val="12"/>
                <w:szCs w:val="12"/>
              </w:rPr>
            </w:pPr>
            <w:r w:rsidRPr="000A0458">
              <w:rPr>
                <w:bCs/>
                <w:color w:val="000000"/>
                <w:sz w:val="12"/>
                <w:szCs w:val="12"/>
              </w:rPr>
              <w:t xml:space="preserve"> Финансирование, в т.ч. по годам</w:t>
            </w:r>
          </w:p>
        </w:tc>
        <w:tc>
          <w:tcPr>
            <w:tcW w:w="709" w:type="dxa"/>
            <w:vMerge w:val="restart"/>
            <w:shd w:val="clear" w:color="000000" w:fill="FFFFFF"/>
            <w:vAlign w:val="center"/>
            <w:hideMark/>
          </w:tcPr>
          <w:p w14:paraId="2CCB33B4" w14:textId="77777777" w:rsidR="000A0458" w:rsidRPr="000A0458" w:rsidRDefault="000A0458" w:rsidP="000A0458">
            <w:pPr>
              <w:jc w:val="center"/>
              <w:rPr>
                <w:bCs/>
                <w:color w:val="000000"/>
                <w:sz w:val="12"/>
                <w:szCs w:val="12"/>
              </w:rPr>
            </w:pPr>
            <w:r w:rsidRPr="000A0458">
              <w:rPr>
                <w:bCs/>
                <w:color w:val="000000"/>
                <w:sz w:val="12"/>
                <w:szCs w:val="12"/>
              </w:rPr>
              <w:t xml:space="preserve">Остаток </w:t>
            </w:r>
            <w:proofErr w:type="spellStart"/>
            <w:r w:rsidRPr="000A0458">
              <w:rPr>
                <w:bCs/>
                <w:color w:val="000000"/>
                <w:sz w:val="12"/>
                <w:szCs w:val="12"/>
              </w:rPr>
              <w:t>финанси-рования</w:t>
            </w:r>
            <w:proofErr w:type="spellEnd"/>
          </w:p>
        </w:tc>
      </w:tr>
      <w:tr w:rsidR="000A0458" w:rsidRPr="000A0458" w14:paraId="55F14749" w14:textId="77777777" w:rsidTr="009D4BA8">
        <w:trPr>
          <w:trHeight w:val="309"/>
        </w:trPr>
        <w:tc>
          <w:tcPr>
            <w:tcW w:w="820" w:type="dxa"/>
            <w:vMerge/>
            <w:vAlign w:val="center"/>
            <w:hideMark/>
          </w:tcPr>
          <w:p w14:paraId="1DAFCB04" w14:textId="77777777" w:rsidR="000A0458" w:rsidRPr="000A0458" w:rsidRDefault="000A0458" w:rsidP="000A0458">
            <w:pPr>
              <w:rPr>
                <w:bCs/>
                <w:color w:val="000000"/>
                <w:sz w:val="12"/>
                <w:szCs w:val="12"/>
              </w:rPr>
            </w:pPr>
          </w:p>
        </w:tc>
        <w:tc>
          <w:tcPr>
            <w:tcW w:w="5474" w:type="dxa"/>
            <w:vMerge/>
            <w:vAlign w:val="center"/>
            <w:hideMark/>
          </w:tcPr>
          <w:p w14:paraId="7C0C13A5" w14:textId="77777777" w:rsidR="000A0458" w:rsidRPr="000A0458" w:rsidRDefault="000A0458" w:rsidP="000A0458">
            <w:pPr>
              <w:rPr>
                <w:bCs/>
                <w:color w:val="000000"/>
                <w:sz w:val="12"/>
                <w:szCs w:val="12"/>
              </w:rPr>
            </w:pPr>
          </w:p>
        </w:tc>
        <w:tc>
          <w:tcPr>
            <w:tcW w:w="473" w:type="dxa"/>
            <w:vMerge/>
            <w:vAlign w:val="center"/>
            <w:hideMark/>
          </w:tcPr>
          <w:p w14:paraId="765A8DCF" w14:textId="77777777" w:rsidR="000A0458" w:rsidRPr="000A0458" w:rsidRDefault="000A0458" w:rsidP="000A0458">
            <w:pPr>
              <w:rPr>
                <w:bCs/>
                <w:color w:val="000000"/>
                <w:sz w:val="12"/>
                <w:szCs w:val="12"/>
              </w:rPr>
            </w:pPr>
          </w:p>
        </w:tc>
        <w:tc>
          <w:tcPr>
            <w:tcW w:w="567" w:type="dxa"/>
            <w:vMerge/>
            <w:vAlign w:val="center"/>
            <w:hideMark/>
          </w:tcPr>
          <w:p w14:paraId="0AFF3B8F" w14:textId="77777777" w:rsidR="000A0458" w:rsidRPr="000A0458" w:rsidRDefault="000A0458" w:rsidP="000A0458">
            <w:pPr>
              <w:rPr>
                <w:bCs/>
                <w:color w:val="000000"/>
                <w:sz w:val="12"/>
                <w:szCs w:val="12"/>
              </w:rPr>
            </w:pPr>
          </w:p>
        </w:tc>
        <w:tc>
          <w:tcPr>
            <w:tcW w:w="2126" w:type="dxa"/>
            <w:gridSpan w:val="3"/>
            <w:vMerge/>
            <w:vAlign w:val="center"/>
            <w:hideMark/>
          </w:tcPr>
          <w:p w14:paraId="7C9C8C13" w14:textId="77777777" w:rsidR="000A0458" w:rsidRPr="000A0458" w:rsidRDefault="000A0458" w:rsidP="000A0458">
            <w:pPr>
              <w:rPr>
                <w:bCs/>
                <w:color w:val="000000"/>
                <w:sz w:val="12"/>
                <w:szCs w:val="12"/>
              </w:rPr>
            </w:pPr>
          </w:p>
        </w:tc>
        <w:tc>
          <w:tcPr>
            <w:tcW w:w="709" w:type="dxa"/>
            <w:vMerge/>
            <w:vAlign w:val="center"/>
            <w:hideMark/>
          </w:tcPr>
          <w:p w14:paraId="1CB6BEC6" w14:textId="77777777" w:rsidR="000A0458" w:rsidRPr="000A0458" w:rsidRDefault="000A0458" w:rsidP="000A0458">
            <w:pPr>
              <w:rPr>
                <w:bCs/>
                <w:sz w:val="12"/>
                <w:szCs w:val="12"/>
              </w:rPr>
            </w:pPr>
          </w:p>
        </w:tc>
        <w:tc>
          <w:tcPr>
            <w:tcW w:w="3544" w:type="dxa"/>
            <w:gridSpan w:val="5"/>
            <w:vMerge/>
            <w:vAlign w:val="center"/>
            <w:hideMark/>
          </w:tcPr>
          <w:p w14:paraId="29C16DCD" w14:textId="77777777" w:rsidR="000A0458" w:rsidRPr="000A0458" w:rsidRDefault="000A0458" w:rsidP="000A0458">
            <w:pPr>
              <w:rPr>
                <w:bCs/>
                <w:color w:val="000000"/>
                <w:sz w:val="12"/>
                <w:szCs w:val="12"/>
              </w:rPr>
            </w:pPr>
          </w:p>
        </w:tc>
        <w:tc>
          <w:tcPr>
            <w:tcW w:w="709" w:type="dxa"/>
            <w:vMerge/>
            <w:vAlign w:val="center"/>
            <w:hideMark/>
          </w:tcPr>
          <w:p w14:paraId="7C9E09F7" w14:textId="77777777" w:rsidR="000A0458" w:rsidRPr="000A0458" w:rsidRDefault="000A0458" w:rsidP="000A0458">
            <w:pPr>
              <w:rPr>
                <w:bCs/>
                <w:color w:val="000000"/>
                <w:sz w:val="12"/>
                <w:szCs w:val="12"/>
              </w:rPr>
            </w:pPr>
          </w:p>
        </w:tc>
      </w:tr>
      <w:tr w:rsidR="000A0458" w:rsidRPr="000A0458" w14:paraId="21FBBE05" w14:textId="77777777" w:rsidTr="009D4BA8">
        <w:trPr>
          <w:trHeight w:val="20"/>
        </w:trPr>
        <w:tc>
          <w:tcPr>
            <w:tcW w:w="820" w:type="dxa"/>
            <w:vMerge/>
            <w:vAlign w:val="center"/>
            <w:hideMark/>
          </w:tcPr>
          <w:p w14:paraId="24488D6B" w14:textId="77777777" w:rsidR="000A0458" w:rsidRPr="000A0458" w:rsidRDefault="000A0458" w:rsidP="000A0458">
            <w:pPr>
              <w:rPr>
                <w:bCs/>
                <w:color w:val="000000"/>
                <w:sz w:val="12"/>
                <w:szCs w:val="12"/>
              </w:rPr>
            </w:pPr>
          </w:p>
        </w:tc>
        <w:tc>
          <w:tcPr>
            <w:tcW w:w="5474" w:type="dxa"/>
            <w:vMerge/>
            <w:vAlign w:val="center"/>
            <w:hideMark/>
          </w:tcPr>
          <w:p w14:paraId="0E6609CE" w14:textId="77777777" w:rsidR="000A0458" w:rsidRPr="000A0458" w:rsidRDefault="000A0458" w:rsidP="000A0458">
            <w:pPr>
              <w:rPr>
                <w:bCs/>
                <w:color w:val="000000"/>
                <w:sz w:val="12"/>
                <w:szCs w:val="12"/>
              </w:rPr>
            </w:pPr>
          </w:p>
        </w:tc>
        <w:tc>
          <w:tcPr>
            <w:tcW w:w="473" w:type="dxa"/>
            <w:vMerge/>
            <w:vAlign w:val="center"/>
            <w:hideMark/>
          </w:tcPr>
          <w:p w14:paraId="7B92E5B2" w14:textId="77777777" w:rsidR="000A0458" w:rsidRPr="000A0458" w:rsidRDefault="000A0458" w:rsidP="000A0458">
            <w:pPr>
              <w:rPr>
                <w:bCs/>
                <w:color w:val="000000"/>
                <w:sz w:val="12"/>
                <w:szCs w:val="12"/>
              </w:rPr>
            </w:pPr>
          </w:p>
        </w:tc>
        <w:tc>
          <w:tcPr>
            <w:tcW w:w="567" w:type="dxa"/>
            <w:vMerge/>
            <w:vAlign w:val="center"/>
            <w:hideMark/>
          </w:tcPr>
          <w:p w14:paraId="4D82D0E7" w14:textId="77777777" w:rsidR="000A0458" w:rsidRPr="000A0458" w:rsidRDefault="000A0458" w:rsidP="000A0458">
            <w:pPr>
              <w:rPr>
                <w:bCs/>
                <w:color w:val="000000"/>
                <w:sz w:val="12"/>
                <w:szCs w:val="12"/>
              </w:rPr>
            </w:pPr>
          </w:p>
        </w:tc>
        <w:tc>
          <w:tcPr>
            <w:tcW w:w="709" w:type="dxa"/>
            <w:vMerge w:val="restart"/>
            <w:shd w:val="clear" w:color="000000" w:fill="FFFFFF"/>
            <w:vAlign w:val="center"/>
            <w:hideMark/>
          </w:tcPr>
          <w:p w14:paraId="2E9515D8" w14:textId="77777777" w:rsidR="000A0458" w:rsidRPr="000A0458" w:rsidRDefault="000A0458" w:rsidP="000A0458">
            <w:pPr>
              <w:jc w:val="center"/>
              <w:rPr>
                <w:bCs/>
                <w:color w:val="000000"/>
                <w:sz w:val="12"/>
                <w:szCs w:val="12"/>
              </w:rPr>
            </w:pPr>
            <w:r w:rsidRPr="000A0458">
              <w:rPr>
                <w:bCs/>
                <w:color w:val="000000"/>
                <w:sz w:val="12"/>
                <w:szCs w:val="12"/>
              </w:rPr>
              <w:t>Всего</w:t>
            </w:r>
          </w:p>
        </w:tc>
        <w:tc>
          <w:tcPr>
            <w:tcW w:w="1417" w:type="dxa"/>
            <w:gridSpan w:val="2"/>
            <w:shd w:val="clear" w:color="000000" w:fill="FFFFFF"/>
            <w:vAlign w:val="center"/>
            <w:hideMark/>
          </w:tcPr>
          <w:p w14:paraId="2873D6D6" w14:textId="77777777" w:rsidR="000A0458" w:rsidRPr="000A0458" w:rsidRDefault="000A0458" w:rsidP="000A0458">
            <w:pPr>
              <w:jc w:val="center"/>
              <w:rPr>
                <w:bCs/>
                <w:color w:val="000000"/>
                <w:sz w:val="12"/>
                <w:szCs w:val="12"/>
              </w:rPr>
            </w:pPr>
            <w:r w:rsidRPr="000A0458">
              <w:rPr>
                <w:bCs/>
                <w:color w:val="000000"/>
                <w:sz w:val="12"/>
                <w:szCs w:val="12"/>
              </w:rPr>
              <w:t>в том числе</w:t>
            </w:r>
          </w:p>
        </w:tc>
        <w:tc>
          <w:tcPr>
            <w:tcW w:w="709" w:type="dxa"/>
            <w:vMerge/>
            <w:vAlign w:val="center"/>
            <w:hideMark/>
          </w:tcPr>
          <w:p w14:paraId="7F05A1A3" w14:textId="77777777" w:rsidR="000A0458" w:rsidRPr="000A0458" w:rsidRDefault="000A0458" w:rsidP="000A0458">
            <w:pPr>
              <w:rPr>
                <w:bCs/>
                <w:sz w:val="12"/>
                <w:szCs w:val="12"/>
              </w:rPr>
            </w:pPr>
          </w:p>
        </w:tc>
        <w:tc>
          <w:tcPr>
            <w:tcW w:w="3544" w:type="dxa"/>
            <w:gridSpan w:val="5"/>
            <w:vMerge/>
            <w:vAlign w:val="center"/>
            <w:hideMark/>
          </w:tcPr>
          <w:p w14:paraId="1616D883" w14:textId="77777777" w:rsidR="000A0458" w:rsidRPr="000A0458" w:rsidRDefault="000A0458" w:rsidP="000A0458">
            <w:pPr>
              <w:rPr>
                <w:bCs/>
                <w:color w:val="000000"/>
                <w:sz w:val="12"/>
                <w:szCs w:val="12"/>
              </w:rPr>
            </w:pPr>
          </w:p>
        </w:tc>
        <w:tc>
          <w:tcPr>
            <w:tcW w:w="709" w:type="dxa"/>
            <w:vMerge/>
            <w:vAlign w:val="center"/>
            <w:hideMark/>
          </w:tcPr>
          <w:p w14:paraId="057CDB75" w14:textId="77777777" w:rsidR="000A0458" w:rsidRPr="000A0458" w:rsidRDefault="000A0458" w:rsidP="000A0458">
            <w:pPr>
              <w:rPr>
                <w:bCs/>
                <w:color w:val="000000"/>
                <w:sz w:val="12"/>
                <w:szCs w:val="12"/>
              </w:rPr>
            </w:pPr>
          </w:p>
        </w:tc>
      </w:tr>
      <w:tr w:rsidR="000A0458" w:rsidRPr="000A0458" w14:paraId="37A6D5C4" w14:textId="77777777" w:rsidTr="009D4BA8">
        <w:trPr>
          <w:trHeight w:val="309"/>
        </w:trPr>
        <w:tc>
          <w:tcPr>
            <w:tcW w:w="820" w:type="dxa"/>
            <w:vMerge/>
            <w:vAlign w:val="center"/>
            <w:hideMark/>
          </w:tcPr>
          <w:p w14:paraId="51B5873A" w14:textId="77777777" w:rsidR="000A0458" w:rsidRPr="000A0458" w:rsidRDefault="000A0458" w:rsidP="000A0458">
            <w:pPr>
              <w:rPr>
                <w:bCs/>
                <w:color w:val="000000"/>
                <w:sz w:val="12"/>
                <w:szCs w:val="12"/>
              </w:rPr>
            </w:pPr>
          </w:p>
        </w:tc>
        <w:tc>
          <w:tcPr>
            <w:tcW w:w="5474" w:type="dxa"/>
            <w:vMerge/>
            <w:vAlign w:val="center"/>
            <w:hideMark/>
          </w:tcPr>
          <w:p w14:paraId="3C11ABDD" w14:textId="77777777" w:rsidR="000A0458" w:rsidRPr="000A0458" w:rsidRDefault="000A0458" w:rsidP="000A0458">
            <w:pPr>
              <w:rPr>
                <w:bCs/>
                <w:color w:val="000000"/>
                <w:sz w:val="12"/>
                <w:szCs w:val="12"/>
              </w:rPr>
            </w:pPr>
          </w:p>
        </w:tc>
        <w:tc>
          <w:tcPr>
            <w:tcW w:w="473" w:type="dxa"/>
            <w:vMerge/>
            <w:vAlign w:val="center"/>
            <w:hideMark/>
          </w:tcPr>
          <w:p w14:paraId="0CFB176D" w14:textId="77777777" w:rsidR="000A0458" w:rsidRPr="000A0458" w:rsidRDefault="000A0458" w:rsidP="000A0458">
            <w:pPr>
              <w:rPr>
                <w:bCs/>
                <w:color w:val="000000"/>
                <w:sz w:val="12"/>
                <w:szCs w:val="12"/>
              </w:rPr>
            </w:pPr>
          </w:p>
        </w:tc>
        <w:tc>
          <w:tcPr>
            <w:tcW w:w="567" w:type="dxa"/>
            <w:vMerge/>
            <w:vAlign w:val="center"/>
            <w:hideMark/>
          </w:tcPr>
          <w:p w14:paraId="17BE77C8" w14:textId="77777777" w:rsidR="000A0458" w:rsidRPr="000A0458" w:rsidRDefault="000A0458" w:rsidP="000A0458">
            <w:pPr>
              <w:rPr>
                <w:bCs/>
                <w:color w:val="000000"/>
                <w:sz w:val="12"/>
                <w:szCs w:val="12"/>
              </w:rPr>
            </w:pPr>
          </w:p>
        </w:tc>
        <w:tc>
          <w:tcPr>
            <w:tcW w:w="709" w:type="dxa"/>
            <w:vMerge/>
            <w:vAlign w:val="center"/>
            <w:hideMark/>
          </w:tcPr>
          <w:p w14:paraId="0105FC91" w14:textId="77777777" w:rsidR="000A0458" w:rsidRPr="000A0458" w:rsidRDefault="000A0458" w:rsidP="000A0458">
            <w:pPr>
              <w:rPr>
                <w:bCs/>
                <w:color w:val="000000"/>
                <w:sz w:val="12"/>
                <w:szCs w:val="12"/>
              </w:rPr>
            </w:pPr>
          </w:p>
        </w:tc>
        <w:tc>
          <w:tcPr>
            <w:tcW w:w="709" w:type="dxa"/>
            <w:vMerge w:val="restart"/>
            <w:shd w:val="clear" w:color="000000" w:fill="FFFFFF"/>
            <w:vAlign w:val="center"/>
            <w:hideMark/>
          </w:tcPr>
          <w:p w14:paraId="5DB6F009" w14:textId="77777777" w:rsidR="000A0458" w:rsidRPr="000A0458" w:rsidRDefault="000A0458" w:rsidP="000A0458">
            <w:pPr>
              <w:jc w:val="center"/>
              <w:rPr>
                <w:bCs/>
                <w:color w:val="000000"/>
                <w:sz w:val="12"/>
                <w:szCs w:val="12"/>
              </w:rPr>
            </w:pPr>
            <w:r w:rsidRPr="000A0458">
              <w:rPr>
                <w:bCs/>
                <w:color w:val="000000"/>
                <w:sz w:val="12"/>
                <w:szCs w:val="12"/>
              </w:rPr>
              <w:t>ПИР</w:t>
            </w:r>
          </w:p>
        </w:tc>
        <w:tc>
          <w:tcPr>
            <w:tcW w:w="708" w:type="dxa"/>
            <w:vMerge w:val="restart"/>
            <w:shd w:val="clear" w:color="000000" w:fill="FFFFFF"/>
            <w:vAlign w:val="center"/>
            <w:hideMark/>
          </w:tcPr>
          <w:p w14:paraId="4E236D4D" w14:textId="77777777" w:rsidR="000A0458" w:rsidRPr="000A0458" w:rsidRDefault="000A0458" w:rsidP="000A0458">
            <w:pPr>
              <w:jc w:val="center"/>
              <w:rPr>
                <w:bCs/>
                <w:color w:val="000000"/>
                <w:sz w:val="12"/>
                <w:szCs w:val="12"/>
              </w:rPr>
            </w:pPr>
            <w:r w:rsidRPr="000A0458">
              <w:rPr>
                <w:bCs/>
                <w:color w:val="000000"/>
                <w:sz w:val="12"/>
                <w:szCs w:val="12"/>
              </w:rPr>
              <w:t>СМР</w:t>
            </w:r>
          </w:p>
        </w:tc>
        <w:tc>
          <w:tcPr>
            <w:tcW w:w="709" w:type="dxa"/>
            <w:vMerge/>
            <w:vAlign w:val="center"/>
            <w:hideMark/>
          </w:tcPr>
          <w:p w14:paraId="4024F4B8" w14:textId="77777777" w:rsidR="000A0458" w:rsidRPr="000A0458" w:rsidRDefault="000A0458" w:rsidP="000A0458">
            <w:pPr>
              <w:rPr>
                <w:bCs/>
                <w:sz w:val="12"/>
                <w:szCs w:val="12"/>
              </w:rPr>
            </w:pPr>
          </w:p>
        </w:tc>
        <w:tc>
          <w:tcPr>
            <w:tcW w:w="3544" w:type="dxa"/>
            <w:gridSpan w:val="5"/>
            <w:vMerge/>
            <w:vAlign w:val="center"/>
            <w:hideMark/>
          </w:tcPr>
          <w:p w14:paraId="64CD1733" w14:textId="77777777" w:rsidR="000A0458" w:rsidRPr="000A0458" w:rsidRDefault="000A0458" w:rsidP="000A0458">
            <w:pPr>
              <w:rPr>
                <w:bCs/>
                <w:color w:val="000000"/>
                <w:sz w:val="12"/>
                <w:szCs w:val="12"/>
              </w:rPr>
            </w:pPr>
          </w:p>
        </w:tc>
        <w:tc>
          <w:tcPr>
            <w:tcW w:w="709" w:type="dxa"/>
            <w:vMerge/>
            <w:vAlign w:val="center"/>
            <w:hideMark/>
          </w:tcPr>
          <w:p w14:paraId="2AFFEFFF" w14:textId="77777777" w:rsidR="000A0458" w:rsidRPr="000A0458" w:rsidRDefault="000A0458" w:rsidP="000A0458">
            <w:pPr>
              <w:rPr>
                <w:bCs/>
                <w:color w:val="000000"/>
                <w:sz w:val="12"/>
                <w:szCs w:val="12"/>
              </w:rPr>
            </w:pPr>
          </w:p>
        </w:tc>
      </w:tr>
      <w:tr w:rsidR="000A0458" w:rsidRPr="000A0458" w14:paraId="19252192" w14:textId="77777777" w:rsidTr="009D4BA8">
        <w:trPr>
          <w:trHeight w:val="20"/>
        </w:trPr>
        <w:tc>
          <w:tcPr>
            <w:tcW w:w="820" w:type="dxa"/>
            <w:vMerge/>
            <w:vAlign w:val="center"/>
            <w:hideMark/>
          </w:tcPr>
          <w:p w14:paraId="166388A9" w14:textId="77777777" w:rsidR="000A0458" w:rsidRPr="000A0458" w:rsidRDefault="000A0458" w:rsidP="000A0458">
            <w:pPr>
              <w:rPr>
                <w:bCs/>
                <w:color w:val="000000"/>
                <w:sz w:val="12"/>
                <w:szCs w:val="12"/>
              </w:rPr>
            </w:pPr>
          </w:p>
        </w:tc>
        <w:tc>
          <w:tcPr>
            <w:tcW w:w="5474" w:type="dxa"/>
            <w:vMerge/>
            <w:vAlign w:val="center"/>
            <w:hideMark/>
          </w:tcPr>
          <w:p w14:paraId="037E87AD" w14:textId="77777777" w:rsidR="000A0458" w:rsidRPr="000A0458" w:rsidRDefault="000A0458" w:rsidP="000A0458">
            <w:pPr>
              <w:rPr>
                <w:bCs/>
                <w:color w:val="000000"/>
                <w:sz w:val="12"/>
                <w:szCs w:val="12"/>
              </w:rPr>
            </w:pPr>
          </w:p>
        </w:tc>
        <w:tc>
          <w:tcPr>
            <w:tcW w:w="473" w:type="dxa"/>
            <w:vMerge/>
            <w:vAlign w:val="center"/>
            <w:hideMark/>
          </w:tcPr>
          <w:p w14:paraId="2827A7E1" w14:textId="77777777" w:rsidR="000A0458" w:rsidRPr="000A0458" w:rsidRDefault="000A0458" w:rsidP="000A0458">
            <w:pPr>
              <w:rPr>
                <w:bCs/>
                <w:color w:val="000000"/>
                <w:sz w:val="12"/>
                <w:szCs w:val="12"/>
              </w:rPr>
            </w:pPr>
          </w:p>
        </w:tc>
        <w:tc>
          <w:tcPr>
            <w:tcW w:w="567" w:type="dxa"/>
            <w:vMerge/>
            <w:vAlign w:val="center"/>
            <w:hideMark/>
          </w:tcPr>
          <w:p w14:paraId="146026C7" w14:textId="77777777" w:rsidR="000A0458" w:rsidRPr="000A0458" w:rsidRDefault="000A0458" w:rsidP="000A0458">
            <w:pPr>
              <w:rPr>
                <w:bCs/>
                <w:color w:val="000000"/>
                <w:sz w:val="12"/>
                <w:szCs w:val="12"/>
              </w:rPr>
            </w:pPr>
          </w:p>
        </w:tc>
        <w:tc>
          <w:tcPr>
            <w:tcW w:w="709" w:type="dxa"/>
            <w:vMerge/>
            <w:vAlign w:val="center"/>
            <w:hideMark/>
          </w:tcPr>
          <w:p w14:paraId="47BC5112" w14:textId="77777777" w:rsidR="000A0458" w:rsidRPr="000A0458" w:rsidRDefault="000A0458" w:rsidP="000A0458">
            <w:pPr>
              <w:rPr>
                <w:bCs/>
                <w:color w:val="000000"/>
                <w:sz w:val="12"/>
                <w:szCs w:val="12"/>
              </w:rPr>
            </w:pPr>
          </w:p>
        </w:tc>
        <w:tc>
          <w:tcPr>
            <w:tcW w:w="709" w:type="dxa"/>
            <w:vMerge/>
            <w:vAlign w:val="center"/>
            <w:hideMark/>
          </w:tcPr>
          <w:p w14:paraId="1E7F02E5" w14:textId="77777777" w:rsidR="000A0458" w:rsidRPr="000A0458" w:rsidRDefault="000A0458" w:rsidP="000A0458">
            <w:pPr>
              <w:rPr>
                <w:bCs/>
                <w:color w:val="000000"/>
                <w:sz w:val="12"/>
                <w:szCs w:val="12"/>
              </w:rPr>
            </w:pPr>
          </w:p>
        </w:tc>
        <w:tc>
          <w:tcPr>
            <w:tcW w:w="708" w:type="dxa"/>
            <w:vMerge/>
            <w:vAlign w:val="center"/>
            <w:hideMark/>
          </w:tcPr>
          <w:p w14:paraId="099EDF7D" w14:textId="77777777" w:rsidR="000A0458" w:rsidRPr="000A0458" w:rsidRDefault="000A0458" w:rsidP="000A0458">
            <w:pPr>
              <w:rPr>
                <w:bCs/>
                <w:color w:val="000000"/>
                <w:sz w:val="12"/>
                <w:szCs w:val="12"/>
              </w:rPr>
            </w:pPr>
          </w:p>
        </w:tc>
        <w:tc>
          <w:tcPr>
            <w:tcW w:w="709" w:type="dxa"/>
            <w:vMerge/>
            <w:vAlign w:val="center"/>
            <w:hideMark/>
          </w:tcPr>
          <w:p w14:paraId="2EF07F26" w14:textId="77777777" w:rsidR="000A0458" w:rsidRPr="000A0458" w:rsidRDefault="000A0458" w:rsidP="000A0458">
            <w:pPr>
              <w:rPr>
                <w:bCs/>
                <w:sz w:val="12"/>
                <w:szCs w:val="12"/>
              </w:rPr>
            </w:pPr>
          </w:p>
        </w:tc>
        <w:tc>
          <w:tcPr>
            <w:tcW w:w="709" w:type="dxa"/>
            <w:shd w:val="clear" w:color="000000" w:fill="FFFFFF"/>
            <w:vAlign w:val="center"/>
            <w:hideMark/>
          </w:tcPr>
          <w:p w14:paraId="5B4AAC3F" w14:textId="77777777" w:rsidR="000A0458" w:rsidRPr="000A0458" w:rsidRDefault="000A0458" w:rsidP="000A0458">
            <w:pPr>
              <w:jc w:val="center"/>
              <w:rPr>
                <w:bCs/>
                <w:color w:val="000000"/>
                <w:sz w:val="12"/>
                <w:szCs w:val="12"/>
              </w:rPr>
            </w:pPr>
            <w:r w:rsidRPr="000A0458">
              <w:rPr>
                <w:bCs/>
                <w:color w:val="000000"/>
                <w:sz w:val="12"/>
                <w:szCs w:val="12"/>
              </w:rPr>
              <w:t>2024</w:t>
            </w:r>
          </w:p>
        </w:tc>
        <w:tc>
          <w:tcPr>
            <w:tcW w:w="709" w:type="dxa"/>
            <w:shd w:val="clear" w:color="auto" w:fill="auto"/>
            <w:vAlign w:val="center"/>
            <w:hideMark/>
          </w:tcPr>
          <w:p w14:paraId="5ABEC5C0" w14:textId="77777777" w:rsidR="000A0458" w:rsidRPr="000A0458" w:rsidRDefault="000A0458" w:rsidP="000A0458">
            <w:pPr>
              <w:jc w:val="center"/>
              <w:rPr>
                <w:bCs/>
                <w:color w:val="000000"/>
                <w:sz w:val="12"/>
                <w:szCs w:val="12"/>
              </w:rPr>
            </w:pPr>
            <w:r w:rsidRPr="000A0458">
              <w:rPr>
                <w:bCs/>
                <w:color w:val="000000"/>
                <w:sz w:val="12"/>
                <w:szCs w:val="12"/>
              </w:rPr>
              <w:t>2025</w:t>
            </w:r>
          </w:p>
        </w:tc>
        <w:tc>
          <w:tcPr>
            <w:tcW w:w="708" w:type="dxa"/>
            <w:shd w:val="clear" w:color="auto" w:fill="auto"/>
            <w:vAlign w:val="center"/>
            <w:hideMark/>
          </w:tcPr>
          <w:p w14:paraId="63B540EC" w14:textId="77777777" w:rsidR="000A0458" w:rsidRPr="000A0458" w:rsidRDefault="000A0458" w:rsidP="000A0458">
            <w:pPr>
              <w:jc w:val="center"/>
              <w:rPr>
                <w:bCs/>
                <w:color w:val="000000"/>
                <w:sz w:val="12"/>
                <w:szCs w:val="12"/>
              </w:rPr>
            </w:pPr>
            <w:r w:rsidRPr="000A0458">
              <w:rPr>
                <w:bCs/>
                <w:color w:val="000000"/>
                <w:sz w:val="12"/>
                <w:szCs w:val="12"/>
              </w:rPr>
              <w:t>2026</w:t>
            </w:r>
          </w:p>
        </w:tc>
        <w:tc>
          <w:tcPr>
            <w:tcW w:w="709" w:type="dxa"/>
            <w:shd w:val="clear" w:color="auto" w:fill="auto"/>
            <w:vAlign w:val="center"/>
            <w:hideMark/>
          </w:tcPr>
          <w:p w14:paraId="3B888656" w14:textId="77777777" w:rsidR="000A0458" w:rsidRPr="000A0458" w:rsidRDefault="000A0458" w:rsidP="000A0458">
            <w:pPr>
              <w:jc w:val="center"/>
              <w:rPr>
                <w:bCs/>
                <w:color w:val="000000"/>
                <w:sz w:val="12"/>
                <w:szCs w:val="12"/>
              </w:rPr>
            </w:pPr>
            <w:r w:rsidRPr="000A0458">
              <w:rPr>
                <w:bCs/>
                <w:color w:val="000000"/>
                <w:sz w:val="12"/>
                <w:szCs w:val="12"/>
              </w:rPr>
              <w:t>2027</w:t>
            </w:r>
          </w:p>
        </w:tc>
        <w:tc>
          <w:tcPr>
            <w:tcW w:w="709" w:type="dxa"/>
            <w:shd w:val="clear" w:color="auto" w:fill="auto"/>
            <w:vAlign w:val="center"/>
            <w:hideMark/>
          </w:tcPr>
          <w:p w14:paraId="7F965A98" w14:textId="77777777" w:rsidR="000A0458" w:rsidRPr="000A0458" w:rsidRDefault="000A0458" w:rsidP="000A0458">
            <w:pPr>
              <w:jc w:val="center"/>
              <w:rPr>
                <w:bCs/>
                <w:color w:val="000000"/>
                <w:sz w:val="12"/>
                <w:szCs w:val="12"/>
              </w:rPr>
            </w:pPr>
            <w:r w:rsidRPr="000A0458">
              <w:rPr>
                <w:bCs/>
                <w:color w:val="000000"/>
                <w:sz w:val="12"/>
                <w:szCs w:val="12"/>
              </w:rPr>
              <w:t>2028</w:t>
            </w:r>
          </w:p>
        </w:tc>
        <w:tc>
          <w:tcPr>
            <w:tcW w:w="709" w:type="dxa"/>
            <w:vMerge/>
            <w:vAlign w:val="center"/>
            <w:hideMark/>
          </w:tcPr>
          <w:p w14:paraId="461E72C1" w14:textId="77777777" w:rsidR="000A0458" w:rsidRPr="000A0458" w:rsidRDefault="000A0458" w:rsidP="000A0458">
            <w:pPr>
              <w:rPr>
                <w:bCs/>
                <w:color w:val="000000"/>
                <w:sz w:val="12"/>
                <w:szCs w:val="12"/>
              </w:rPr>
            </w:pPr>
          </w:p>
        </w:tc>
      </w:tr>
      <w:tr w:rsidR="000A0458" w:rsidRPr="000A0458" w14:paraId="615A2E40" w14:textId="77777777" w:rsidTr="009D4BA8">
        <w:trPr>
          <w:trHeight w:val="20"/>
        </w:trPr>
        <w:tc>
          <w:tcPr>
            <w:tcW w:w="820" w:type="dxa"/>
            <w:shd w:val="clear" w:color="000000" w:fill="FFFFFF"/>
            <w:vAlign w:val="center"/>
            <w:hideMark/>
          </w:tcPr>
          <w:p w14:paraId="40858E25"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5474" w:type="dxa"/>
            <w:shd w:val="clear" w:color="000000" w:fill="FFFFFF"/>
            <w:vAlign w:val="center"/>
            <w:hideMark/>
          </w:tcPr>
          <w:p w14:paraId="5EAAEC71"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473" w:type="dxa"/>
            <w:shd w:val="clear" w:color="000000" w:fill="FFFFFF"/>
            <w:vAlign w:val="center"/>
            <w:hideMark/>
          </w:tcPr>
          <w:p w14:paraId="5E3DA46F" w14:textId="77777777" w:rsidR="000A0458" w:rsidRPr="000A0458" w:rsidRDefault="000A0458" w:rsidP="000A0458">
            <w:pPr>
              <w:jc w:val="center"/>
              <w:rPr>
                <w:bCs/>
                <w:color w:val="000000"/>
                <w:sz w:val="12"/>
                <w:szCs w:val="12"/>
              </w:rPr>
            </w:pPr>
            <w:r w:rsidRPr="000A0458">
              <w:rPr>
                <w:bCs/>
                <w:color w:val="000000"/>
                <w:sz w:val="12"/>
                <w:szCs w:val="12"/>
              </w:rPr>
              <w:t>8</w:t>
            </w:r>
          </w:p>
        </w:tc>
        <w:tc>
          <w:tcPr>
            <w:tcW w:w="567" w:type="dxa"/>
            <w:shd w:val="clear" w:color="000000" w:fill="FFFFFF"/>
            <w:vAlign w:val="center"/>
            <w:hideMark/>
          </w:tcPr>
          <w:p w14:paraId="7DDA1A0D" w14:textId="77777777" w:rsidR="000A0458" w:rsidRPr="000A0458" w:rsidRDefault="000A0458" w:rsidP="000A0458">
            <w:pPr>
              <w:jc w:val="center"/>
              <w:rPr>
                <w:bCs/>
                <w:color w:val="000000"/>
                <w:sz w:val="12"/>
                <w:szCs w:val="12"/>
              </w:rPr>
            </w:pPr>
            <w:r w:rsidRPr="000A0458">
              <w:rPr>
                <w:bCs/>
                <w:color w:val="000000"/>
                <w:sz w:val="12"/>
                <w:szCs w:val="12"/>
              </w:rPr>
              <w:t>9</w:t>
            </w:r>
          </w:p>
        </w:tc>
        <w:tc>
          <w:tcPr>
            <w:tcW w:w="709" w:type="dxa"/>
            <w:shd w:val="clear" w:color="000000" w:fill="FFFFFF"/>
            <w:vAlign w:val="center"/>
            <w:hideMark/>
          </w:tcPr>
          <w:p w14:paraId="33265BDC" w14:textId="77777777" w:rsidR="000A0458" w:rsidRPr="000A0458" w:rsidRDefault="000A0458" w:rsidP="000A0458">
            <w:pPr>
              <w:jc w:val="center"/>
              <w:rPr>
                <w:bCs/>
                <w:color w:val="000000"/>
                <w:sz w:val="12"/>
                <w:szCs w:val="12"/>
              </w:rPr>
            </w:pPr>
            <w:r w:rsidRPr="000A0458">
              <w:rPr>
                <w:bCs/>
                <w:color w:val="000000"/>
                <w:sz w:val="12"/>
                <w:szCs w:val="12"/>
              </w:rPr>
              <w:t>10.1</w:t>
            </w:r>
          </w:p>
        </w:tc>
        <w:tc>
          <w:tcPr>
            <w:tcW w:w="709" w:type="dxa"/>
            <w:shd w:val="clear" w:color="000000" w:fill="FFFFFF"/>
            <w:vAlign w:val="center"/>
            <w:hideMark/>
          </w:tcPr>
          <w:p w14:paraId="619ED991" w14:textId="77777777" w:rsidR="000A0458" w:rsidRPr="000A0458" w:rsidRDefault="000A0458" w:rsidP="000A0458">
            <w:pPr>
              <w:jc w:val="center"/>
              <w:rPr>
                <w:bCs/>
                <w:color w:val="000000"/>
                <w:sz w:val="12"/>
                <w:szCs w:val="12"/>
              </w:rPr>
            </w:pPr>
            <w:r w:rsidRPr="000A0458">
              <w:rPr>
                <w:bCs/>
                <w:color w:val="000000"/>
                <w:sz w:val="12"/>
                <w:szCs w:val="12"/>
              </w:rPr>
              <w:t>10.2</w:t>
            </w:r>
          </w:p>
        </w:tc>
        <w:tc>
          <w:tcPr>
            <w:tcW w:w="708" w:type="dxa"/>
            <w:shd w:val="clear" w:color="000000" w:fill="FFFFFF"/>
            <w:vAlign w:val="center"/>
            <w:hideMark/>
          </w:tcPr>
          <w:p w14:paraId="260D76EE" w14:textId="77777777" w:rsidR="000A0458" w:rsidRPr="000A0458" w:rsidRDefault="000A0458" w:rsidP="000A0458">
            <w:pPr>
              <w:jc w:val="center"/>
              <w:rPr>
                <w:bCs/>
                <w:color w:val="000000"/>
                <w:sz w:val="12"/>
                <w:szCs w:val="12"/>
              </w:rPr>
            </w:pPr>
            <w:r w:rsidRPr="000A0458">
              <w:rPr>
                <w:bCs/>
                <w:color w:val="000000"/>
                <w:sz w:val="12"/>
                <w:szCs w:val="12"/>
              </w:rPr>
              <w:t>10.3</w:t>
            </w:r>
          </w:p>
        </w:tc>
        <w:tc>
          <w:tcPr>
            <w:tcW w:w="709" w:type="dxa"/>
            <w:shd w:val="clear" w:color="000000" w:fill="FFFFFF"/>
            <w:vAlign w:val="center"/>
            <w:hideMark/>
          </w:tcPr>
          <w:p w14:paraId="6D984779" w14:textId="77777777" w:rsidR="000A0458" w:rsidRPr="000A0458" w:rsidRDefault="000A0458" w:rsidP="000A0458">
            <w:pPr>
              <w:jc w:val="center"/>
              <w:rPr>
                <w:bCs/>
                <w:color w:val="000000"/>
                <w:sz w:val="12"/>
                <w:szCs w:val="12"/>
              </w:rPr>
            </w:pPr>
            <w:r w:rsidRPr="000A0458">
              <w:rPr>
                <w:bCs/>
                <w:color w:val="000000"/>
                <w:sz w:val="12"/>
                <w:szCs w:val="12"/>
              </w:rPr>
              <w:t>10.4</w:t>
            </w:r>
          </w:p>
        </w:tc>
        <w:tc>
          <w:tcPr>
            <w:tcW w:w="709" w:type="dxa"/>
            <w:shd w:val="clear" w:color="000000" w:fill="FFFFFF"/>
            <w:vAlign w:val="center"/>
            <w:hideMark/>
          </w:tcPr>
          <w:p w14:paraId="05FAE3F2" w14:textId="77777777" w:rsidR="000A0458" w:rsidRPr="000A0458" w:rsidRDefault="000A0458" w:rsidP="000A0458">
            <w:pPr>
              <w:jc w:val="center"/>
              <w:rPr>
                <w:bCs/>
                <w:color w:val="000000"/>
                <w:sz w:val="12"/>
                <w:szCs w:val="12"/>
              </w:rPr>
            </w:pPr>
            <w:r w:rsidRPr="000A0458">
              <w:rPr>
                <w:bCs/>
                <w:color w:val="000000"/>
                <w:sz w:val="12"/>
                <w:szCs w:val="12"/>
              </w:rPr>
              <w:t>10.5</w:t>
            </w:r>
          </w:p>
        </w:tc>
        <w:tc>
          <w:tcPr>
            <w:tcW w:w="709" w:type="dxa"/>
            <w:shd w:val="clear" w:color="auto" w:fill="auto"/>
            <w:vAlign w:val="center"/>
            <w:hideMark/>
          </w:tcPr>
          <w:p w14:paraId="05077F7A" w14:textId="77777777" w:rsidR="000A0458" w:rsidRPr="000A0458" w:rsidRDefault="000A0458" w:rsidP="000A0458">
            <w:pPr>
              <w:jc w:val="center"/>
              <w:rPr>
                <w:bCs/>
                <w:color w:val="000000"/>
                <w:sz w:val="12"/>
                <w:szCs w:val="12"/>
              </w:rPr>
            </w:pPr>
            <w:r w:rsidRPr="000A0458">
              <w:rPr>
                <w:bCs/>
                <w:color w:val="000000"/>
                <w:sz w:val="12"/>
                <w:szCs w:val="12"/>
              </w:rPr>
              <w:t>10.6</w:t>
            </w:r>
          </w:p>
        </w:tc>
        <w:tc>
          <w:tcPr>
            <w:tcW w:w="708" w:type="dxa"/>
            <w:shd w:val="clear" w:color="auto" w:fill="auto"/>
            <w:vAlign w:val="center"/>
            <w:hideMark/>
          </w:tcPr>
          <w:p w14:paraId="0BB22684" w14:textId="77777777" w:rsidR="000A0458" w:rsidRPr="000A0458" w:rsidRDefault="000A0458" w:rsidP="000A0458">
            <w:pPr>
              <w:jc w:val="center"/>
              <w:rPr>
                <w:bCs/>
                <w:color w:val="000000"/>
                <w:sz w:val="12"/>
                <w:szCs w:val="12"/>
              </w:rPr>
            </w:pPr>
            <w:r w:rsidRPr="000A0458">
              <w:rPr>
                <w:bCs/>
                <w:color w:val="000000"/>
                <w:sz w:val="12"/>
                <w:szCs w:val="12"/>
              </w:rPr>
              <w:t>10.7</w:t>
            </w:r>
          </w:p>
        </w:tc>
        <w:tc>
          <w:tcPr>
            <w:tcW w:w="709" w:type="dxa"/>
            <w:shd w:val="clear" w:color="auto" w:fill="auto"/>
            <w:vAlign w:val="center"/>
            <w:hideMark/>
          </w:tcPr>
          <w:p w14:paraId="4C7C5C76" w14:textId="77777777" w:rsidR="000A0458" w:rsidRPr="000A0458" w:rsidRDefault="000A0458" w:rsidP="000A0458">
            <w:pPr>
              <w:jc w:val="center"/>
              <w:rPr>
                <w:bCs/>
                <w:color w:val="000000"/>
                <w:sz w:val="12"/>
                <w:szCs w:val="12"/>
              </w:rPr>
            </w:pPr>
            <w:r w:rsidRPr="000A0458">
              <w:rPr>
                <w:bCs/>
                <w:color w:val="000000"/>
                <w:sz w:val="12"/>
                <w:szCs w:val="12"/>
              </w:rPr>
              <w:t>10.8</w:t>
            </w:r>
          </w:p>
        </w:tc>
        <w:tc>
          <w:tcPr>
            <w:tcW w:w="709" w:type="dxa"/>
            <w:shd w:val="clear" w:color="auto" w:fill="auto"/>
            <w:vAlign w:val="center"/>
            <w:hideMark/>
          </w:tcPr>
          <w:p w14:paraId="59F3F1C8" w14:textId="77777777" w:rsidR="000A0458" w:rsidRPr="000A0458" w:rsidRDefault="000A0458" w:rsidP="000A0458">
            <w:pPr>
              <w:jc w:val="center"/>
              <w:rPr>
                <w:bCs/>
                <w:color w:val="000000"/>
                <w:sz w:val="12"/>
                <w:szCs w:val="12"/>
              </w:rPr>
            </w:pPr>
            <w:r w:rsidRPr="000A0458">
              <w:rPr>
                <w:bCs/>
                <w:color w:val="000000"/>
                <w:sz w:val="12"/>
                <w:szCs w:val="12"/>
              </w:rPr>
              <w:t>10.11</w:t>
            </w:r>
          </w:p>
        </w:tc>
        <w:tc>
          <w:tcPr>
            <w:tcW w:w="709" w:type="dxa"/>
            <w:shd w:val="clear" w:color="000000" w:fill="FFFFFF"/>
            <w:vAlign w:val="center"/>
            <w:hideMark/>
          </w:tcPr>
          <w:p w14:paraId="7E8F7A77" w14:textId="77777777" w:rsidR="000A0458" w:rsidRPr="000A0458" w:rsidRDefault="000A0458" w:rsidP="000A0458">
            <w:pPr>
              <w:jc w:val="center"/>
              <w:rPr>
                <w:bCs/>
                <w:color w:val="000000"/>
                <w:sz w:val="12"/>
                <w:szCs w:val="12"/>
              </w:rPr>
            </w:pPr>
            <w:r w:rsidRPr="000A0458">
              <w:rPr>
                <w:bCs/>
                <w:color w:val="000000"/>
                <w:sz w:val="12"/>
                <w:szCs w:val="12"/>
              </w:rPr>
              <w:t>10.12</w:t>
            </w:r>
          </w:p>
        </w:tc>
      </w:tr>
      <w:tr w:rsidR="000A0458" w:rsidRPr="000A0458" w14:paraId="1E98D9D2" w14:textId="77777777" w:rsidTr="009D4BA8">
        <w:trPr>
          <w:trHeight w:val="20"/>
        </w:trPr>
        <w:tc>
          <w:tcPr>
            <w:tcW w:w="14422" w:type="dxa"/>
            <w:gridSpan w:val="14"/>
            <w:shd w:val="clear" w:color="000000" w:fill="FFFFFF"/>
            <w:vAlign w:val="center"/>
            <w:hideMark/>
          </w:tcPr>
          <w:p w14:paraId="5BAD3360" w14:textId="77777777" w:rsidR="000A0458" w:rsidRPr="000A0458" w:rsidRDefault="000A0458" w:rsidP="000A0458">
            <w:pPr>
              <w:rPr>
                <w:bCs/>
                <w:color w:val="000000"/>
                <w:sz w:val="12"/>
                <w:szCs w:val="12"/>
              </w:rPr>
            </w:pPr>
            <w:r w:rsidRPr="000A0458">
              <w:rPr>
                <w:bCs/>
                <w:color w:val="000000"/>
                <w:sz w:val="12"/>
                <w:szCs w:val="12"/>
              </w:rPr>
              <w:t>Группа 1. Строительство, реконструкция или модернизация объектов в целях подключения потребителей:</w:t>
            </w:r>
          </w:p>
        </w:tc>
      </w:tr>
      <w:tr w:rsidR="000A0458" w:rsidRPr="000A0458" w14:paraId="4FF1584D" w14:textId="77777777" w:rsidTr="009D4BA8">
        <w:trPr>
          <w:trHeight w:val="20"/>
        </w:trPr>
        <w:tc>
          <w:tcPr>
            <w:tcW w:w="14422" w:type="dxa"/>
            <w:gridSpan w:val="14"/>
            <w:shd w:val="clear" w:color="000000" w:fill="FFFFFF"/>
            <w:vAlign w:val="center"/>
            <w:hideMark/>
          </w:tcPr>
          <w:p w14:paraId="68E90F00" w14:textId="77777777" w:rsidR="000A0458" w:rsidRPr="000A0458" w:rsidRDefault="000A0458" w:rsidP="000A0458">
            <w:pPr>
              <w:rPr>
                <w:color w:val="000000"/>
                <w:sz w:val="12"/>
                <w:szCs w:val="12"/>
              </w:rPr>
            </w:pPr>
            <w:r w:rsidRPr="000A0458">
              <w:rPr>
                <w:color w:val="000000"/>
                <w:sz w:val="12"/>
                <w:szCs w:val="12"/>
              </w:rPr>
              <w:t>1.1. Строительство новых тепловых сетей в целях подключения потребителей</w:t>
            </w:r>
          </w:p>
        </w:tc>
      </w:tr>
      <w:tr w:rsidR="000A0458" w:rsidRPr="000A0458" w14:paraId="2F82E5F5" w14:textId="77777777" w:rsidTr="009D4BA8">
        <w:trPr>
          <w:trHeight w:val="20"/>
        </w:trPr>
        <w:tc>
          <w:tcPr>
            <w:tcW w:w="14422" w:type="dxa"/>
            <w:gridSpan w:val="14"/>
            <w:shd w:val="clear" w:color="000000" w:fill="FFFFFF"/>
            <w:vAlign w:val="center"/>
            <w:hideMark/>
          </w:tcPr>
          <w:p w14:paraId="78D571FD" w14:textId="77777777" w:rsidR="000A0458" w:rsidRPr="000A0458" w:rsidRDefault="000A0458" w:rsidP="000A0458">
            <w:pPr>
              <w:rPr>
                <w:color w:val="000000"/>
                <w:sz w:val="12"/>
                <w:szCs w:val="12"/>
              </w:rPr>
            </w:pPr>
            <w:r w:rsidRPr="000A0458">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0A0458" w:rsidRPr="000A0458" w14:paraId="1EC5026D" w14:textId="77777777" w:rsidTr="009D4BA8">
        <w:trPr>
          <w:trHeight w:val="20"/>
        </w:trPr>
        <w:tc>
          <w:tcPr>
            <w:tcW w:w="14422" w:type="dxa"/>
            <w:gridSpan w:val="14"/>
            <w:shd w:val="clear" w:color="auto" w:fill="auto"/>
            <w:vAlign w:val="center"/>
            <w:hideMark/>
          </w:tcPr>
          <w:p w14:paraId="4BBCA2F9" w14:textId="77777777" w:rsidR="000A0458" w:rsidRPr="000A0458" w:rsidRDefault="000A0458" w:rsidP="000A0458">
            <w:pPr>
              <w:rPr>
                <w:color w:val="000000"/>
                <w:sz w:val="12"/>
                <w:szCs w:val="12"/>
              </w:rPr>
            </w:pPr>
            <w:r w:rsidRPr="000A0458">
              <w:rPr>
                <w:color w:val="000000"/>
                <w:sz w:val="12"/>
                <w:szCs w:val="12"/>
              </w:rPr>
              <w:t>1.3. Увеличение пропускной способности существующих тепловых сетей в целях подключения потребителей</w:t>
            </w:r>
          </w:p>
        </w:tc>
      </w:tr>
      <w:tr w:rsidR="000A0458" w:rsidRPr="000A0458" w14:paraId="5E84B147" w14:textId="77777777" w:rsidTr="009D4BA8">
        <w:trPr>
          <w:trHeight w:val="20"/>
        </w:trPr>
        <w:tc>
          <w:tcPr>
            <w:tcW w:w="14422" w:type="dxa"/>
            <w:gridSpan w:val="14"/>
            <w:shd w:val="clear" w:color="auto" w:fill="auto"/>
            <w:vAlign w:val="center"/>
            <w:hideMark/>
          </w:tcPr>
          <w:p w14:paraId="06FACC85" w14:textId="77777777" w:rsidR="000A0458" w:rsidRPr="000A0458" w:rsidRDefault="000A0458" w:rsidP="000A0458">
            <w:pPr>
              <w:rPr>
                <w:color w:val="000000"/>
                <w:sz w:val="12"/>
                <w:szCs w:val="12"/>
              </w:rPr>
            </w:pPr>
            <w:r w:rsidRPr="000A0458">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0A0458" w:rsidRPr="000A0458" w14:paraId="2306AF7D" w14:textId="77777777" w:rsidTr="009D4BA8">
        <w:trPr>
          <w:trHeight w:val="20"/>
        </w:trPr>
        <w:tc>
          <w:tcPr>
            <w:tcW w:w="7334" w:type="dxa"/>
            <w:gridSpan w:val="4"/>
            <w:shd w:val="clear" w:color="000000" w:fill="FFFFFF"/>
            <w:noWrap/>
            <w:vAlign w:val="center"/>
            <w:hideMark/>
          </w:tcPr>
          <w:p w14:paraId="2391DC04" w14:textId="77777777" w:rsidR="000A0458" w:rsidRPr="000A0458" w:rsidRDefault="000A0458" w:rsidP="000A0458">
            <w:pPr>
              <w:rPr>
                <w:bCs/>
                <w:color w:val="000000"/>
                <w:sz w:val="12"/>
                <w:szCs w:val="12"/>
              </w:rPr>
            </w:pPr>
            <w:r w:rsidRPr="000A0458">
              <w:rPr>
                <w:bCs/>
                <w:color w:val="000000"/>
                <w:sz w:val="12"/>
                <w:szCs w:val="12"/>
              </w:rPr>
              <w:t>Всего по группе 1</w:t>
            </w:r>
          </w:p>
        </w:tc>
        <w:tc>
          <w:tcPr>
            <w:tcW w:w="709" w:type="dxa"/>
            <w:shd w:val="clear" w:color="000000" w:fill="FFFFFF"/>
            <w:vAlign w:val="center"/>
          </w:tcPr>
          <w:p w14:paraId="2DB25C85"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000000" w:fill="FFFFFF"/>
            <w:vAlign w:val="center"/>
          </w:tcPr>
          <w:p w14:paraId="2E9436B4"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000000" w:fill="FFFFFF"/>
            <w:vAlign w:val="center"/>
          </w:tcPr>
          <w:p w14:paraId="07036FCF"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000000" w:fill="FFFFFF"/>
            <w:vAlign w:val="center"/>
          </w:tcPr>
          <w:p w14:paraId="29E51890"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000000" w:fill="FFFFFF"/>
            <w:vAlign w:val="center"/>
          </w:tcPr>
          <w:p w14:paraId="54EC2746"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02AB95E7"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0BA280DC"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74362567"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5C45DB11"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000000" w:fill="FFFFFF"/>
            <w:vAlign w:val="center"/>
          </w:tcPr>
          <w:p w14:paraId="7EF1F310"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24DDFF69" w14:textId="77777777" w:rsidTr="009D4BA8">
        <w:trPr>
          <w:trHeight w:val="20"/>
        </w:trPr>
        <w:tc>
          <w:tcPr>
            <w:tcW w:w="14422" w:type="dxa"/>
            <w:gridSpan w:val="14"/>
            <w:shd w:val="clear" w:color="000000" w:fill="FFFFFF"/>
            <w:vAlign w:val="center"/>
            <w:hideMark/>
          </w:tcPr>
          <w:p w14:paraId="52871FDB" w14:textId="77777777" w:rsidR="000A0458" w:rsidRPr="000A0458" w:rsidRDefault="000A0458" w:rsidP="000A0458">
            <w:pPr>
              <w:rPr>
                <w:bCs/>
                <w:color w:val="000000"/>
                <w:sz w:val="12"/>
                <w:szCs w:val="12"/>
              </w:rPr>
            </w:pPr>
            <w:r w:rsidRPr="000A0458">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0A0458" w:rsidRPr="000A0458" w14:paraId="74D81EDC" w14:textId="77777777" w:rsidTr="009D4BA8">
        <w:trPr>
          <w:trHeight w:val="20"/>
        </w:trPr>
        <w:tc>
          <w:tcPr>
            <w:tcW w:w="7334" w:type="dxa"/>
            <w:gridSpan w:val="4"/>
            <w:shd w:val="clear" w:color="auto" w:fill="auto"/>
            <w:noWrap/>
            <w:vAlign w:val="center"/>
            <w:hideMark/>
          </w:tcPr>
          <w:p w14:paraId="739C135E" w14:textId="77777777" w:rsidR="000A0458" w:rsidRPr="000A0458" w:rsidRDefault="000A0458" w:rsidP="000A0458">
            <w:pPr>
              <w:rPr>
                <w:bCs/>
                <w:color w:val="000000"/>
                <w:sz w:val="12"/>
                <w:szCs w:val="12"/>
              </w:rPr>
            </w:pPr>
            <w:r w:rsidRPr="000A0458">
              <w:rPr>
                <w:bCs/>
                <w:color w:val="000000"/>
                <w:sz w:val="12"/>
                <w:szCs w:val="12"/>
              </w:rPr>
              <w:t>Всего по группе 2</w:t>
            </w:r>
          </w:p>
        </w:tc>
        <w:tc>
          <w:tcPr>
            <w:tcW w:w="709" w:type="dxa"/>
            <w:shd w:val="clear" w:color="auto" w:fill="auto"/>
            <w:vAlign w:val="center"/>
          </w:tcPr>
          <w:p w14:paraId="459FEE24"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237FB19F"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74CDF2BB"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1BE5E533"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5D969357"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749F6B2F"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22DFF093"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041CECAE"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64B0884E"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636A01E8"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7822E922" w14:textId="77777777" w:rsidTr="009D4BA8">
        <w:trPr>
          <w:trHeight w:val="20"/>
        </w:trPr>
        <w:tc>
          <w:tcPr>
            <w:tcW w:w="14422" w:type="dxa"/>
            <w:gridSpan w:val="14"/>
            <w:shd w:val="clear" w:color="auto" w:fill="auto"/>
            <w:vAlign w:val="center"/>
            <w:hideMark/>
          </w:tcPr>
          <w:p w14:paraId="2224C83F" w14:textId="77777777" w:rsidR="000A0458" w:rsidRPr="000A0458" w:rsidRDefault="000A0458" w:rsidP="000A0458">
            <w:pPr>
              <w:rPr>
                <w:bCs/>
                <w:color w:val="000000"/>
                <w:sz w:val="12"/>
                <w:szCs w:val="12"/>
              </w:rPr>
            </w:pPr>
            <w:r w:rsidRPr="000A0458">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0A0458" w:rsidRPr="000A0458" w14:paraId="0E098110" w14:textId="77777777" w:rsidTr="009D4BA8">
        <w:trPr>
          <w:trHeight w:val="20"/>
        </w:trPr>
        <w:tc>
          <w:tcPr>
            <w:tcW w:w="14422" w:type="dxa"/>
            <w:gridSpan w:val="14"/>
            <w:shd w:val="clear" w:color="auto" w:fill="auto"/>
            <w:vAlign w:val="center"/>
            <w:hideMark/>
          </w:tcPr>
          <w:p w14:paraId="6E56ABCB" w14:textId="77777777" w:rsidR="000A0458" w:rsidRPr="000A0458" w:rsidRDefault="000A0458" w:rsidP="000A0458">
            <w:pPr>
              <w:rPr>
                <w:color w:val="000000"/>
                <w:sz w:val="12"/>
                <w:szCs w:val="12"/>
              </w:rPr>
            </w:pPr>
            <w:r w:rsidRPr="000A0458">
              <w:rPr>
                <w:color w:val="000000"/>
                <w:sz w:val="12"/>
                <w:szCs w:val="12"/>
              </w:rPr>
              <w:t>3.1. Реконструкция или модернизация существующих тепловых сетей</w:t>
            </w:r>
          </w:p>
        </w:tc>
      </w:tr>
      <w:tr w:rsidR="000A0458" w:rsidRPr="000A0458" w14:paraId="74E952F8" w14:textId="77777777" w:rsidTr="009D4BA8">
        <w:trPr>
          <w:trHeight w:val="20"/>
        </w:trPr>
        <w:tc>
          <w:tcPr>
            <w:tcW w:w="14422" w:type="dxa"/>
            <w:gridSpan w:val="14"/>
            <w:shd w:val="clear" w:color="auto" w:fill="auto"/>
            <w:vAlign w:val="center"/>
            <w:hideMark/>
          </w:tcPr>
          <w:p w14:paraId="1DA8EF19" w14:textId="77777777" w:rsidR="000A0458" w:rsidRPr="000A0458" w:rsidRDefault="000A0458" w:rsidP="000A0458">
            <w:pPr>
              <w:rPr>
                <w:color w:val="000000"/>
                <w:sz w:val="12"/>
                <w:szCs w:val="12"/>
              </w:rPr>
            </w:pPr>
            <w:r w:rsidRPr="000A0458">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0A0458" w:rsidRPr="000A0458" w14:paraId="234D27C3" w14:textId="77777777" w:rsidTr="009D4BA8">
        <w:trPr>
          <w:trHeight w:val="20"/>
        </w:trPr>
        <w:tc>
          <w:tcPr>
            <w:tcW w:w="7334" w:type="dxa"/>
            <w:gridSpan w:val="4"/>
            <w:shd w:val="clear" w:color="auto" w:fill="auto"/>
            <w:noWrap/>
            <w:vAlign w:val="center"/>
            <w:hideMark/>
          </w:tcPr>
          <w:p w14:paraId="3620D979" w14:textId="77777777" w:rsidR="000A0458" w:rsidRPr="000A0458" w:rsidRDefault="000A0458" w:rsidP="000A0458">
            <w:pPr>
              <w:rPr>
                <w:bCs/>
                <w:color w:val="000000"/>
                <w:sz w:val="12"/>
                <w:szCs w:val="12"/>
              </w:rPr>
            </w:pPr>
            <w:r w:rsidRPr="000A0458">
              <w:rPr>
                <w:bCs/>
                <w:color w:val="000000"/>
                <w:sz w:val="12"/>
                <w:szCs w:val="12"/>
              </w:rPr>
              <w:t>Всего по группе 3</w:t>
            </w:r>
          </w:p>
        </w:tc>
        <w:tc>
          <w:tcPr>
            <w:tcW w:w="709" w:type="dxa"/>
            <w:shd w:val="clear" w:color="auto" w:fill="auto"/>
            <w:vAlign w:val="center"/>
          </w:tcPr>
          <w:p w14:paraId="2543C7A8"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344F438F"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5FDFA262"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216576D9"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4C8D363A"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60662F47"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4B309953"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2276D986"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4483B163"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0B38F64A"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7AA5D9FB" w14:textId="77777777" w:rsidTr="009D4BA8">
        <w:trPr>
          <w:trHeight w:val="20"/>
        </w:trPr>
        <w:tc>
          <w:tcPr>
            <w:tcW w:w="14422" w:type="dxa"/>
            <w:gridSpan w:val="14"/>
            <w:shd w:val="clear" w:color="auto" w:fill="auto"/>
            <w:vAlign w:val="center"/>
            <w:hideMark/>
          </w:tcPr>
          <w:p w14:paraId="61FB2420" w14:textId="77777777" w:rsidR="000A0458" w:rsidRPr="000A0458" w:rsidRDefault="000A0458" w:rsidP="000A0458">
            <w:pPr>
              <w:rPr>
                <w:bCs/>
                <w:color w:val="000000"/>
                <w:sz w:val="12"/>
                <w:szCs w:val="12"/>
              </w:rPr>
            </w:pPr>
            <w:r w:rsidRPr="000A0458">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0A0458" w:rsidRPr="000A0458" w14:paraId="763A9F4C" w14:textId="77777777" w:rsidTr="009D4BA8">
        <w:trPr>
          <w:trHeight w:val="20"/>
        </w:trPr>
        <w:tc>
          <w:tcPr>
            <w:tcW w:w="820" w:type="dxa"/>
            <w:shd w:val="clear" w:color="auto" w:fill="auto"/>
            <w:vAlign w:val="center"/>
          </w:tcPr>
          <w:p w14:paraId="47A863C6" w14:textId="77777777" w:rsidR="000A0458" w:rsidRPr="000A0458" w:rsidRDefault="000A0458" w:rsidP="000A0458">
            <w:pPr>
              <w:jc w:val="center"/>
              <w:rPr>
                <w:color w:val="000000"/>
                <w:sz w:val="12"/>
                <w:szCs w:val="12"/>
              </w:rPr>
            </w:pPr>
            <w:r w:rsidRPr="000A0458">
              <w:rPr>
                <w:color w:val="000000"/>
                <w:sz w:val="12"/>
                <w:szCs w:val="12"/>
              </w:rPr>
              <w:t>4.1</w:t>
            </w:r>
          </w:p>
        </w:tc>
        <w:tc>
          <w:tcPr>
            <w:tcW w:w="5474" w:type="dxa"/>
            <w:shd w:val="clear" w:color="auto" w:fill="auto"/>
            <w:vAlign w:val="center"/>
          </w:tcPr>
          <w:p w14:paraId="22088ADB"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473" w:type="dxa"/>
            <w:shd w:val="clear" w:color="auto" w:fill="auto"/>
            <w:vAlign w:val="center"/>
          </w:tcPr>
          <w:p w14:paraId="3CC3CAED" w14:textId="77777777" w:rsidR="000A0458" w:rsidRPr="000A0458" w:rsidRDefault="000A0458" w:rsidP="000A0458">
            <w:pPr>
              <w:jc w:val="center"/>
              <w:rPr>
                <w:color w:val="000000"/>
                <w:sz w:val="12"/>
                <w:szCs w:val="12"/>
              </w:rPr>
            </w:pPr>
            <w:r w:rsidRPr="000A0458">
              <w:rPr>
                <w:color w:val="000000"/>
                <w:sz w:val="12"/>
                <w:szCs w:val="12"/>
              </w:rPr>
              <w:t>2024</w:t>
            </w:r>
          </w:p>
        </w:tc>
        <w:tc>
          <w:tcPr>
            <w:tcW w:w="567" w:type="dxa"/>
            <w:shd w:val="clear" w:color="auto" w:fill="auto"/>
            <w:vAlign w:val="center"/>
          </w:tcPr>
          <w:p w14:paraId="3E4CB7FF" w14:textId="77777777" w:rsidR="000A0458" w:rsidRPr="000A0458" w:rsidRDefault="000A0458" w:rsidP="000A0458">
            <w:pPr>
              <w:jc w:val="center"/>
              <w:rPr>
                <w:color w:val="000000"/>
                <w:sz w:val="12"/>
                <w:szCs w:val="12"/>
              </w:rPr>
            </w:pPr>
            <w:r w:rsidRPr="000A0458">
              <w:rPr>
                <w:color w:val="000000"/>
                <w:sz w:val="12"/>
                <w:szCs w:val="12"/>
              </w:rPr>
              <w:t>2024</w:t>
            </w:r>
          </w:p>
        </w:tc>
        <w:tc>
          <w:tcPr>
            <w:tcW w:w="709" w:type="dxa"/>
            <w:shd w:val="clear" w:color="auto" w:fill="auto"/>
            <w:vAlign w:val="center"/>
          </w:tcPr>
          <w:p w14:paraId="203B7992"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24B397E7"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18D745CC"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159D6486"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226321C"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1E5D3650"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78F9623E"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23AD3CC"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5DBE28B"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0F8ED97F"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330DE73E" w14:textId="77777777" w:rsidTr="009D4BA8">
        <w:trPr>
          <w:trHeight w:val="20"/>
        </w:trPr>
        <w:tc>
          <w:tcPr>
            <w:tcW w:w="820" w:type="dxa"/>
            <w:shd w:val="clear" w:color="auto" w:fill="auto"/>
            <w:vAlign w:val="center"/>
          </w:tcPr>
          <w:p w14:paraId="41FE0F5C" w14:textId="77777777" w:rsidR="000A0458" w:rsidRPr="000A0458" w:rsidRDefault="000A0458" w:rsidP="000A0458">
            <w:pPr>
              <w:jc w:val="center"/>
              <w:rPr>
                <w:color w:val="000000"/>
                <w:sz w:val="12"/>
                <w:szCs w:val="12"/>
              </w:rPr>
            </w:pPr>
            <w:r w:rsidRPr="000A0458">
              <w:rPr>
                <w:color w:val="000000"/>
                <w:sz w:val="12"/>
                <w:szCs w:val="12"/>
              </w:rPr>
              <w:t>4.2</w:t>
            </w:r>
          </w:p>
        </w:tc>
        <w:tc>
          <w:tcPr>
            <w:tcW w:w="5474" w:type="dxa"/>
            <w:shd w:val="clear" w:color="auto" w:fill="auto"/>
            <w:vAlign w:val="center"/>
          </w:tcPr>
          <w:p w14:paraId="4AA013DD"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Мальцево</w:t>
            </w:r>
            <w:proofErr w:type="spellEnd"/>
          </w:p>
        </w:tc>
        <w:tc>
          <w:tcPr>
            <w:tcW w:w="473" w:type="dxa"/>
            <w:shd w:val="clear" w:color="auto" w:fill="auto"/>
            <w:vAlign w:val="center"/>
          </w:tcPr>
          <w:p w14:paraId="7A26DE26" w14:textId="77777777" w:rsidR="000A0458" w:rsidRPr="000A0458" w:rsidRDefault="000A0458" w:rsidP="000A0458">
            <w:pPr>
              <w:jc w:val="center"/>
              <w:rPr>
                <w:color w:val="000000"/>
                <w:sz w:val="12"/>
                <w:szCs w:val="12"/>
              </w:rPr>
            </w:pPr>
            <w:r w:rsidRPr="000A0458">
              <w:rPr>
                <w:color w:val="000000"/>
                <w:sz w:val="12"/>
                <w:szCs w:val="12"/>
              </w:rPr>
              <w:t>2024</w:t>
            </w:r>
          </w:p>
        </w:tc>
        <w:tc>
          <w:tcPr>
            <w:tcW w:w="567" w:type="dxa"/>
            <w:shd w:val="clear" w:color="auto" w:fill="auto"/>
            <w:vAlign w:val="center"/>
          </w:tcPr>
          <w:p w14:paraId="402541FA" w14:textId="77777777" w:rsidR="000A0458" w:rsidRPr="000A0458" w:rsidRDefault="000A0458" w:rsidP="000A0458">
            <w:pPr>
              <w:jc w:val="center"/>
              <w:rPr>
                <w:color w:val="000000"/>
                <w:sz w:val="12"/>
                <w:szCs w:val="12"/>
              </w:rPr>
            </w:pPr>
            <w:r w:rsidRPr="000A0458">
              <w:rPr>
                <w:color w:val="000000"/>
                <w:sz w:val="12"/>
                <w:szCs w:val="12"/>
              </w:rPr>
              <w:t>2024</w:t>
            </w:r>
          </w:p>
        </w:tc>
        <w:tc>
          <w:tcPr>
            <w:tcW w:w="709" w:type="dxa"/>
            <w:shd w:val="clear" w:color="auto" w:fill="auto"/>
            <w:vAlign w:val="center"/>
          </w:tcPr>
          <w:p w14:paraId="7060FC7E"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53C36475"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09F1D1EC"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1D0EF00D"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11BE7BB"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0695D5F1"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3D3D2C55"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EDA920B"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2218FAE"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C91DE66"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0F48E364" w14:textId="77777777" w:rsidTr="009D4BA8">
        <w:trPr>
          <w:trHeight w:val="20"/>
        </w:trPr>
        <w:tc>
          <w:tcPr>
            <w:tcW w:w="820" w:type="dxa"/>
            <w:shd w:val="clear" w:color="000000" w:fill="FFFFFF"/>
            <w:vAlign w:val="center"/>
          </w:tcPr>
          <w:p w14:paraId="376CF67D" w14:textId="77777777" w:rsidR="000A0458" w:rsidRPr="000A0458" w:rsidRDefault="000A0458" w:rsidP="000A0458">
            <w:pPr>
              <w:jc w:val="center"/>
              <w:rPr>
                <w:color w:val="000000"/>
                <w:sz w:val="12"/>
                <w:szCs w:val="12"/>
              </w:rPr>
            </w:pPr>
            <w:r w:rsidRPr="000A0458">
              <w:rPr>
                <w:color w:val="000000"/>
                <w:sz w:val="12"/>
                <w:szCs w:val="12"/>
              </w:rPr>
              <w:t>4.3</w:t>
            </w:r>
          </w:p>
        </w:tc>
        <w:tc>
          <w:tcPr>
            <w:tcW w:w="5474" w:type="dxa"/>
            <w:shd w:val="clear" w:color="auto" w:fill="auto"/>
            <w:vAlign w:val="center"/>
          </w:tcPr>
          <w:p w14:paraId="6A38DF64"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473" w:type="dxa"/>
            <w:shd w:val="clear" w:color="auto" w:fill="auto"/>
            <w:vAlign w:val="center"/>
          </w:tcPr>
          <w:p w14:paraId="22DEF232" w14:textId="77777777" w:rsidR="000A0458" w:rsidRPr="000A0458" w:rsidRDefault="000A0458" w:rsidP="000A0458">
            <w:pPr>
              <w:jc w:val="center"/>
              <w:rPr>
                <w:color w:val="000000"/>
                <w:sz w:val="12"/>
                <w:szCs w:val="12"/>
              </w:rPr>
            </w:pPr>
            <w:r w:rsidRPr="000A0458">
              <w:rPr>
                <w:color w:val="000000"/>
                <w:sz w:val="12"/>
                <w:szCs w:val="12"/>
              </w:rPr>
              <w:t>2024</w:t>
            </w:r>
          </w:p>
        </w:tc>
        <w:tc>
          <w:tcPr>
            <w:tcW w:w="567" w:type="dxa"/>
            <w:shd w:val="clear" w:color="auto" w:fill="auto"/>
            <w:vAlign w:val="center"/>
          </w:tcPr>
          <w:p w14:paraId="5DFE2D19" w14:textId="77777777" w:rsidR="000A0458" w:rsidRPr="000A0458" w:rsidRDefault="000A0458" w:rsidP="000A0458">
            <w:pPr>
              <w:jc w:val="center"/>
              <w:rPr>
                <w:color w:val="000000"/>
                <w:sz w:val="12"/>
                <w:szCs w:val="12"/>
              </w:rPr>
            </w:pPr>
            <w:r w:rsidRPr="000A0458">
              <w:rPr>
                <w:color w:val="000000"/>
                <w:sz w:val="12"/>
                <w:szCs w:val="12"/>
              </w:rPr>
              <w:t>2024</w:t>
            </w:r>
          </w:p>
        </w:tc>
        <w:tc>
          <w:tcPr>
            <w:tcW w:w="709" w:type="dxa"/>
            <w:shd w:val="clear" w:color="auto" w:fill="auto"/>
            <w:vAlign w:val="center"/>
          </w:tcPr>
          <w:p w14:paraId="7B14F61D"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6E32B529"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2A5CE533"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48D1A06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D0294B0"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570EE98B"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72226FE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E2B0AA4"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44411D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026C4969"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02002F3" w14:textId="77777777" w:rsidTr="009D4BA8">
        <w:trPr>
          <w:trHeight w:val="20"/>
        </w:trPr>
        <w:tc>
          <w:tcPr>
            <w:tcW w:w="820" w:type="dxa"/>
            <w:shd w:val="clear" w:color="000000" w:fill="FFFFFF"/>
            <w:vAlign w:val="center"/>
          </w:tcPr>
          <w:p w14:paraId="7A48272D" w14:textId="77777777" w:rsidR="000A0458" w:rsidRPr="000A0458" w:rsidRDefault="000A0458" w:rsidP="000A0458">
            <w:pPr>
              <w:jc w:val="center"/>
              <w:rPr>
                <w:color w:val="000000"/>
                <w:sz w:val="12"/>
                <w:szCs w:val="12"/>
              </w:rPr>
            </w:pPr>
            <w:r w:rsidRPr="000A0458">
              <w:rPr>
                <w:color w:val="000000"/>
                <w:sz w:val="12"/>
                <w:szCs w:val="12"/>
              </w:rPr>
              <w:t>4.4</w:t>
            </w:r>
          </w:p>
        </w:tc>
        <w:tc>
          <w:tcPr>
            <w:tcW w:w="5474" w:type="dxa"/>
            <w:shd w:val="clear" w:color="auto" w:fill="auto"/>
            <w:vAlign w:val="center"/>
          </w:tcPr>
          <w:p w14:paraId="3D13F4DD"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0A0458">
              <w:rPr>
                <w:color w:val="000000"/>
                <w:sz w:val="12"/>
                <w:szCs w:val="12"/>
              </w:rPr>
              <w:t>Зеледеево</w:t>
            </w:r>
            <w:proofErr w:type="spellEnd"/>
          </w:p>
        </w:tc>
        <w:tc>
          <w:tcPr>
            <w:tcW w:w="473" w:type="dxa"/>
            <w:shd w:val="clear" w:color="auto" w:fill="auto"/>
            <w:vAlign w:val="center"/>
          </w:tcPr>
          <w:p w14:paraId="41A5A484" w14:textId="77777777" w:rsidR="000A0458" w:rsidRPr="000A0458" w:rsidRDefault="000A0458" w:rsidP="000A0458">
            <w:pPr>
              <w:jc w:val="center"/>
              <w:rPr>
                <w:color w:val="000000"/>
                <w:sz w:val="12"/>
                <w:szCs w:val="12"/>
              </w:rPr>
            </w:pPr>
            <w:r w:rsidRPr="000A0458">
              <w:rPr>
                <w:color w:val="000000"/>
                <w:sz w:val="12"/>
                <w:szCs w:val="12"/>
              </w:rPr>
              <w:t>2027</w:t>
            </w:r>
          </w:p>
        </w:tc>
        <w:tc>
          <w:tcPr>
            <w:tcW w:w="567" w:type="dxa"/>
            <w:shd w:val="clear" w:color="auto" w:fill="auto"/>
            <w:vAlign w:val="center"/>
          </w:tcPr>
          <w:p w14:paraId="0AA53AD1" w14:textId="77777777" w:rsidR="000A0458" w:rsidRPr="000A0458" w:rsidRDefault="000A0458" w:rsidP="000A0458">
            <w:pPr>
              <w:jc w:val="center"/>
              <w:rPr>
                <w:color w:val="000000"/>
                <w:sz w:val="12"/>
                <w:szCs w:val="12"/>
              </w:rPr>
            </w:pPr>
            <w:r w:rsidRPr="000A0458">
              <w:rPr>
                <w:color w:val="000000"/>
                <w:sz w:val="12"/>
                <w:szCs w:val="12"/>
              </w:rPr>
              <w:t>2027</w:t>
            </w:r>
          </w:p>
        </w:tc>
        <w:tc>
          <w:tcPr>
            <w:tcW w:w="709" w:type="dxa"/>
            <w:shd w:val="clear" w:color="auto" w:fill="auto"/>
            <w:vAlign w:val="center"/>
          </w:tcPr>
          <w:p w14:paraId="7FCE15C0"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20255EF0"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54B7DE26"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2CD24427"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98D58AC"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E8F836B"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42B17DE8"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E38058C"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3639A4A6"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C6E5782"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403840A3" w14:textId="77777777" w:rsidTr="009D4BA8">
        <w:trPr>
          <w:trHeight w:val="20"/>
        </w:trPr>
        <w:tc>
          <w:tcPr>
            <w:tcW w:w="820" w:type="dxa"/>
            <w:shd w:val="clear" w:color="000000" w:fill="FFFFFF"/>
            <w:vAlign w:val="center"/>
          </w:tcPr>
          <w:p w14:paraId="371DED42" w14:textId="77777777" w:rsidR="000A0458" w:rsidRPr="000A0458" w:rsidRDefault="000A0458" w:rsidP="000A0458">
            <w:pPr>
              <w:jc w:val="center"/>
              <w:rPr>
                <w:color w:val="000000"/>
                <w:sz w:val="12"/>
                <w:szCs w:val="12"/>
              </w:rPr>
            </w:pPr>
            <w:r w:rsidRPr="000A0458">
              <w:rPr>
                <w:color w:val="000000"/>
                <w:sz w:val="12"/>
                <w:szCs w:val="12"/>
              </w:rPr>
              <w:t>4.5</w:t>
            </w:r>
          </w:p>
        </w:tc>
        <w:tc>
          <w:tcPr>
            <w:tcW w:w="5474" w:type="dxa"/>
            <w:shd w:val="clear" w:color="auto" w:fill="auto"/>
            <w:vAlign w:val="center"/>
          </w:tcPr>
          <w:p w14:paraId="1223D3A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Новороманово</w:t>
            </w:r>
            <w:proofErr w:type="spellEnd"/>
          </w:p>
        </w:tc>
        <w:tc>
          <w:tcPr>
            <w:tcW w:w="473" w:type="dxa"/>
            <w:shd w:val="clear" w:color="auto" w:fill="auto"/>
            <w:vAlign w:val="center"/>
          </w:tcPr>
          <w:p w14:paraId="037C2709" w14:textId="77777777" w:rsidR="000A0458" w:rsidRPr="000A0458" w:rsidRDefault="000A0458" w:rsidP="000A0458">
            <w:pPr>
              <w:jc w:val="center"/>
              <w:rPr>
                <w:color w:val="000000"/>
                <w:sz w:val="12"/>
                <w:szCs w:val="12"/>
              </w:rPr>
            </w:pPr>
            <w:r w:rsidRPr="000A0458">
              <w:rPr>
                <w:color w:val="000000"/>
                <w:sz w:val="12"/>
                <w:szCs w:val="12"/>
              </w:rPr>
              <w:t>2027</w:t>
            </w:r>
          </w:p>
        </w:tc>
        <w:tc>
          <w:tcPr>
            <w:tcW w:w="567" w:type="dxa"/>
            <w:shd w:val="clear" w:color="auto" w:fill="auto"/>
            <w:vAlign w:val="center"/>
          </w:tcPr>
          <w:p w14:paraId="4CF22490" w14:textId="77777777" w:rsidR="000A0458" w:rsidRPr="000A0458" w:rsidRDefault="000A0458" w:rsidP="000A0458">
            <w:pPr>
              <w:jc w:val="center"/>
              <w:rPr>
                <w:color w:val="000000"/>
                <w:sz w:val="12"/>
                <w:szCs w:val="12"/>
              </w:rPr>
            </w:pPr>
            <w:r w:rsidRPr="000A0458">
              <w:rPr>
                <w:color w:val="000000"/>
                <w:sz w:val="12"/>
                <w:szCs w:val="12"/>
              </w:rPr>
              <w:t>2027</w:t>
            </w:r>
          </w:p>
        </w:tc>
        <w:tc>
          <w:tcPr>
            <w:tcW w:w="709" w:type="dxa"/>
            <w:shd w:val="clear" w:color="auto" w:fill="auto"/>
            <w:vAlign w:val="center"/>
          </w:tcPr>
          <w:p w14:paraId="00718D2C"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1F4170D5"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2C92566D"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050A57AD"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8D228ED"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1790093"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0A17DC00"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05FA23F"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7FE03834"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7D9239E"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43D7BAD7" w14:textId="77777777" w:rsidTr="009D4BA8">
        <w:trPr>
          <w:trHeight w:val="20"/>
        </w:trPr>
        <w:tc>
          <w:tcPr>
            <w:tcW w:w="820" w:type="dxa"/>
            <w:shd w:val="clear" w:color="000000" w:fill="FFFFFF"/>
            <w:vAlign w:val="center"/>
          </w:tcPr>
          <w:p w14:paraId="491477B1" w14:textId="77777777" w:rsidR="000A0458" w:rsidRPr="000A0458" w:rsidRDefault="000A0458" w:rsidP="000A0458">
            <w:pPr>
              <w:jc w:val="center"/>
              <w:rPr>
                <w:color w:val="000000"/>
                <w:sz w:val="12"/>
                <w:szCs w:val="12"/>
              </w:rPr>
            </w:pPr>
            <w:r w:rsidRPr="000A0458">
              <w:rPr>
                <w:color w:val="000000"/>
                <w:sz w:val="12"/>
                <w:szCs w:val="12"/>
              </w:rPr>
              <w:t>4.6</w:t>
            </w:r>
          </w:p>
        </w:tc>
        <w:tc>
          <w:tcPr>
            <w:tcW w:w="5474" w:type="dxa"/>
            <w:shd w:val="clear" w:color="auto" w:fill="auto"/>
            <w:vAlign w:val="center"/>
          </w:tcPr>
          <w:p w14:paraId="3140B04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473" w:type="dxa"/>
            <w:shd w:val="clear" w:color="auto" w:fill="auto"/>
            <w:vAlign w:val="center"/>
          </w:tcPr>
          <w:p w14:paraId="19B72148" w14:textId="77777777" w:rsidR="000A0458" w:rsidRPr="000A0458" w:rsidRDefault="000A0458" w:rsidP="000A0458">
            <w:pPr>
              <w:jc w:val="center"/>
              <w:rPr>
                <w:color w:val="000000"/>
                <w:sz w:val="12"/>
                <w:szCs w:val="12"/>
              </w:rPr>
            </w:pPr>
            <w:r w:rsidRPr="000A0458">
              <w:rPr>
                <w:color w:val="000000"/>
                <w:sz w:val="12"/>
                <w:szCs w:val="12"/>
              </w:rPr>
              <w:t>2024</w:t>
            </w:r>
          </w:p>
        </w:tc>
        <w:tc>
          <w:tcPr>
            <w:tcW w:w="567" w:type="dxa"/>
            <w:shd w:val="clear" w:color="auto" w:fill="auto"/>
            <w:vAlign w:val="center"/>
          </w:tcPr>
          <w:p w14:paraId="2184954F" w14:textId="77777777" w:rsidR="000A0458" w:rsidRPr="000A0458" w:rsidRDefault="000A0458" w:rsidP="000A0458">
            <w:pPr>
              <w:jc w:val="center"/>
              <w:rPr>
                <w:color w:val="000000"/>
                <w:sz w:val="12"/>
                <w:szCs w:val="12"/>
              </w:rPr>
            </w:pPr>
            <w:r w:rsidRPr="000A0458">
              <w:rPr>
                <w:color w:val="000000"/>
                <w:sz w:val="12"/>
                <w:szCs w:val="12"/>
              </w:rPr>
              <w:t>2024</w:t>
            </w:r>
          </w:p>
        </w:tc>
        <w:tc>
          <w:tcPr>
            <w:tcW w:w="709" w:type="dxa"/>
            <w:shd w:val="clear" w:color="auto" w:fill="auto"/>
            <w:vAlign w:val="center"/>
          </w:tcPr>
          <w:p w14:paraId="7660BC7B"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782BB124"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3F37B906"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57C1FA43"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7AAC96F"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7DFE9324"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2A5FDAE5"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A5D3EC3"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63D81D4"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0AA6454"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56BEE1A" w14:textId="77777777" w:rsidTr="009D4BA8">
        <w:trPr>
          <w:trHeight w:val="20"/>
        </w:trPr>
        <w:tc>
          <w:tcPr>
            <w:tcW w:w="820" w:type="dxa"/>
            <w:shd w:val="clear" w:color="000000" w:fill="FFFFFF"/>
            <w:vAlign w:val="center"/>
          </w:tcPr>
          <w:p w14:paraId="46279928" w14:textId="77777777" w:rsidR="000A0458" w:rsidRPr="000A0458" w:rsidRDefault="000A0458" w:rsidP="000A0458">
            <w:pPr>
              <w:jc w:val="center"/>
              <w:rPr>
                <w:color w:val="000000"/>
                <w:sz w:val="12"/>
                <w:szCs w:val="12"/>
              </w:rPr>
            </w:pPr>
            <w:r w:rsidRPr="000A0458">
              <w:rPr>
                <w:color w:val="000000"/>
                <w:sz w:val="12"/>
                <w:szCs w:val="12"/>
              </w:rPr>
              <w:t>4.7</w:t>
            </w:r>
          </w:p>
        </w:tc>
        <w:tc>
          <w:tcPr>
            <w:tcW w:w="5474" w:type="dxa"/>
            <w:shd w:val="clear" w:color="auto" w:fill="auto"/>
            <w:vAlign w:val="center"/>
          </w:tcPr>
          <w:p w14:paraId="782B5F35"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0A0458">
              <w:rPr>
                <w:color w:val="000000"/>
                <w:sz w:val="12"/>
                <w:szCs w:val="12"/>
              </w:rPr>
              <w:t>Арлюк</w:t>
            </w:r>
            <w:proofErr w:type="spellEnd"/>
          </w:p>
        </w:tc>
        <w:tc>
          <w:tcPr>
            <w:tcW w:w="473" w:type="dxa"/>
            <w:shd w:val="clear" w:color="auto" w:fill="auto"/>
            <w:vAlign w:val="center"/>
          </w:tcPr>
          <w:p w14:paraId="32F05FA1" w14:textId="77777777" w:rsidR="000A0458" w:rsidRPr="000A0458" w:rsidRDefault="000A0458" w:rsidP="000A0458">
            <w:pPr>
              <w:jc w:val="center"/>
              <w:rPr>
                <w:color w:val="000000"/>
                <w:sz w:val="12"/>
                <w:szCs w:val="12"/>
              </w:rPr>
            </w:pPr>
            <w:r w:rsidRPr="000A0458">
              <w:rPr>
                <w:color w:val="000000"/>
                <w:sz w:val="12"/>
                <w:szCs w:val="12"/>
              </w:rPr>
              <w:t>2025</w:t>
            </w:r>
          </w:p>
        </w:tc>
        <w:tc>
          <w:tcPr>
            <w:tcW w:w="567" w:type="dxa"/>
            <w:shd w:val="clear" w:color="auto" w:fill="auto"/>
            <w:vAlign w:val="center"/>
          </w:tcPr>
          <w:p w14:paraId="4A916234" w14:textId="77777777" w:rsidR="000A0458" w:rsidRPr="000A0458" w:rsidRDefault="000A0458" w:rsidP="000A0458">
            <w:pPr>
              <w:jc w:val="center"/>
              <w:rPr>
                <w:color w:val="000000"/>
                <w:sz w:val="12"/>
                <w:szCs w:val="12"/>
              </w:rPr>
            </w:pPr>
            <w:r w:rsidRPr="000A0458">
              <w:rPr>
                <w:color w:val="000000"/>
                <w:sz w:val="12"/>
                <w:szCs w:val="12"/>
              </w:rPr>
              <w:t>2025</w:t>
            </w:r>
          </w:p>
        </w:tc>
        <w:tc>
          <w:tcPr>
            <w:tcW w:w="709" w:type="dxa"/>
            <w:shd w:val="clear" w:color="auto" w:fill="auto"/>
            <w:vAlign w:val="center"/>
          </w:tcPr>
          <w:p w14:paraId="46714001"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01B13B69"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0740E4D8"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5F97E0B3"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09426A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E9AE9D2" w14:textId="77777777" w:rsidR="000A0458" w:rsidRPr="000A0458" w:rsidRDefault="000A0458" w:rsidP="000A0458">
            <w:pPr>
              <w:jc w:val="center"/>
              <w:rPr>
                <w:color w:val="000000"/>
                <w:sz w:val="12"/>
                <w:szCs w:val="12"/>
              </w:rPr>
            </w:pPr>
            <w:r w:rsidRPr="000A0458">
              <w:rPr>
                <w:color w:val="000000"/>
                <w:sz w:val="12"/>
                <w:szCs w:val="12"/>
              </w:rPr>
              <w:t>2599,10</w:t>
            </w:r>
          </w:p>
        </w:tc>
        <w:tc>
          <w:tcPr>
            <w:tcW w:w="708" w:type="dxa"/>
            <w:shd w:val="clear" w:color="auto" w:fill="auto"/>
            <w:vAlign w:val="center"/>
          </w:tcPr>
          <w:p w14:paraId="0808F662"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AE0BFF4"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B30CFE0"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AA3B538"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79B9306" w14:textId="77777777" w:rsidTr="009D4BA8">
        <w:trPr>
          <w:trHeight w:val="20"/>
        </w:trPr>
        <w:tc>
          <w:tcPr>
            <w:tcW w:w="820" w:type="dxa"/>
            <w:shd w:val="clear" w:color="000000" w:fill="FFFFFF"/>
            <w:vAlign w:val="center"/>
          </w:tcPr>
          <w:p w14:paraId="689A1D3B" w14:textId="77777777" w:rsidR="000A0458" w:rsidRPr="000A0458" w:rsidRDefault="000A0458" w:rsidP="000A0458">
            <w:pPr>
              <w:jc w:val="center"/>
              <w:rPr>
                <w:color w:val="000000"/>
                <w:sz w:val="12"/>
                <w:szCs w:val="12"/>
              </w:rPr>
            </w:pPr>
            <w:r w:rsidRPr="000A0458">
              <w:rPr>
                <w:color w:val="000000"/>
                <w:sz w:val="12"/>
                <w:szCs w:val="12"/>
              </w:rPr>
              <w:t>4.8</w:t>
            </w:r>
          </w:p>
        </w:tc>
        <w:tc>
          <w:tcPr>
            <w:tcW w:w="5474" w:type="dxa"/>
            <w:shd w:val="clear" w:color="auto" w:fill="auto"/>
            <w:vAlign w:val="center"/>
          </w:tcPr>
          <w:p w14:paraId="7B604CB4"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473" w:type="dxa"/>
            <w:shd w:val="clear" w:color="auto" w:fill="auto"/>
            <w:vAlign w:val="center"/>
          </w:tcPr>
          <w:p w14:paraId="386B814A" w14:textId="77777777" w:rsidR="000A0458" w:rsidRPr="000A0458" w:rsidRDefault="000A0458" w:rsidP="000A0458">
            <w:pPr>
              <w:jc w:val="center"/>
              <w:rPr>
                <w:color w:val="000000"/>
                <w:sz w:val="12"/>
                <w:szCs w:val="12"/>
              </w:rPr>
            </w:pPr>
            <w:r w:rsidRPr="000A0458">
              <w:rPr>
                <w:color w:val="000000"/>
                <w:sz w:val="12"/>
                <w:szCs w:val="12"/>
              </w:rPr>
              <w:t>2025</w:t>
            </w:r>
          </w:p>
        </w:tc>
        <w:tc>
          <w:tcPr>
            <w:tcW w:w="567" w:type="dxa"/>
            <w:shd w:val="clear" w:color="auto" w:fill="auto"/>
            <w:vAlign w:val="center"/>
          </w:tcPr>
          <w:p w14:paraId="0F4BBCF1" w14:textId="77777777" w:rsidR="000A0458" w:rsidRPr="000A0458" w:rsidRDefault="000A0458" w:rsidP="000A0458">
            <w:pPr>
              <w:jc w:val="center"/>
              <w:rPr>
                <w:color w:val="000000"/>
                <w:sz w:val="12"/>
                <w:szCs w:val="12"/>
              </w:rPr>
            </w:pPr>
            <w:r w:rsidRPr="000A0458">
              <w:rPr>
                <w:color w:val="000000"/>
                <w:sz w:val="12"/>
                <w:szCs w:val="12"/>
              </w:rPr>
              <w:t>2025</w:t>
            </w:r>
          </w:p>
        </w:tc>
        <w:tc>
          <w:tcPr>
            <w:tcW w:w="709" w:type="dxa"/>
            <w:shd w:val="clear" w:color="auto" w:fill="auto"/>
            <w:vAlign w:val="center"/>
          </w:tcPr>
          <w:p w14:paraId="679C20D9"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6BA5009E"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34159ACB"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3BE03F14"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4E0BA3C"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C554CB6" w14:textId="77777777" w:rsidR="000A0458" w:rsidRPr="000A0458" w:rsidRDefault="000A0458" w:rsidP="000A0458">
            <w:pPr>
              <w:jc w:val="center"/>
              <w:rPr>
                <w:color w:val="000000"/>
                <w:sz w:val="12"/>
                <w:szCs w:val="12"/>
              </w:rPr>
            </w:pPr>
            <w:r w:rsidRPr="000A0458">
              <w:rPr>
                <w:color w:val="000000"/>
                <w:sz w:val="12"/>
                <w:szCs w:val="12"/>
              </w:rPr>
              <w:t>1894,63</w:t>
            </w:r>
          </w:p>
        </w:tc>
        <w:tc>
          <w:tcPr>
            <w:tcW w:w="708" w:type="dxa"/>
            <w:shd w:val="clear" w:color="auto" w:fill="auto"/>
            <w:vAlign w:val="center"/>
          </w:tcPr>
          <w:p w14:paraId="4F6CD5CE"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D532B10"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AA7B585"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EEB6557"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0212520C" w14:textId="77777777" w:rsidTr="009D4BA8">
        <w:trPr>
          <w:trHeight w:val="20"/>
        </w:trPr>
        <w:tc>
          <w:tcPr>
            <w:tcW w:w="820" w:type="dxa"/>
            <w:shd w:val="clear" w:color="000000" w:fill="FFFFFF"/>
            <w:vAlign w:val="center"/>
          </w:tcPr>
          <w:p w14:paraId="46640D8B" w14:textId="77777777" w:rsidR="000A0458" w:rsidRPr="000A0458" w:rsidRDefault="000A0458" w:rsidP="000A0458">
            <w:pPr>
              <w:jc w:val="center"/>
              <w:rPr>
                <w:color w:val="000000"/>
                <w:sz w:val="12"/>
                <w:szCs w:val="12"/>
              </w:rPr>
            </w:pPr>
            <w:r w:rsidRPr="000A0458">
              <w:rPr>
                <w:color w:val="000000"/>
                <w:sz w:val="12"/>
                <w:szCs w:val="12"/>
              </w:rPr>
              <w:t>4.9</w:t>
            </w:r>
          </w:p>
        </w:tc>
        <w:tc>
          <w:tcPr>
            <w:tcW w:w="5474" w:type="dxa"/>
            <w:shd w:val="clear" w:color="auto" w:fill="auto"/>
            <w:vAlign w:val="center"/>
          </w:tcPr>
          <w:p w14:paraId="07686876"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473" w:type="dxa"/>
            <w:shd w:val="clear" w:color="auto" w:fill="auto"/>
            <w:vAlign w:val="center"/>
          </w:tcPr>
          <w:p w14:paraId="4B7C3DF9" w14:textId="77777777" w:rsidR="000A0458" w:rsidRPr="000A0458" w:rsidRDefault="000A0458" w:rsidP="000A0458">
            <w:pPr>
              <w:jc w:val="center"/>
              <w:rPr>
                <w:color w:val="000000"/>
                <w:sz w:val="12"/>
                <w:szCs w:val="12"/>
              </w:rPr>
            </w:pPr>
            <w:r w:rsidRPr="000A0458">
              <w:rPr>
                <w:color w:val="000000"/>
                <w:sz w:val="12"/>
                <w:szCs w:val="12"/>
              </w:rPr>
              <w:t>2025</w:t>
            </w:r>
          </w:p>
        </w:tc>
        <w:tc>
          <w:tcPr>
            <w:tcW w:w="567" w:type="dxa"/>
            <w:shd w:val="clear" w:color="auto" w:fill="auto"/>
            <w:vAlign w:val="center"/>
          </w:tcPr>
          <w:p w14:paraId="786261C1" w14:textId="77777777" w:rsidR="000A0458" w:rsidRPr="000A0458" w:rsidRDefault="000A0458" w:rsidP="000A0458">
            <w:pPr>
              <w:jc w:val="center"/>
              <w:rPr>
                <w:color w:val="000000"/>
                <w:sz w:val="12"/>
                <w:szCs w:val="12"/>
              </w:rPr>
            </w:pPr>
            <w:r w:rsidRPr="000A0458">
              <w:rPr>
                <w:color w:val="000000"/>
                <w:sz w:val="12"/>
                <w:szCs w:val="12"/>
              </w:rPr>
              <w:t>2025</w:t>
            </w:r>
          </w:p>
        </w:tc>
        <w:tc>
          <w:tcPr>
            <w:tcW w:w="709" w:type="dxa"/>
            <w:shd w:val="clear" w:color="auto" w:fill="auto"/>
            <w:vAlign w:val="center"/>
          </w:tcPr>
          <w:p w14:paraId="714D2352"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3750E485"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355B932A"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15298BBA"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5E20D66"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C28F00C" w14:textId="77777777" w:rsidR="000A0458" w:rsidRPr="000A0458" w:rsidRDefault="000A0458" w:rsidP="000A0458">
            <w:pPr>
              <w:jc w:val="center"/>
              <w:rPr>
                <w:color w:val="000000"/>
                <w:sz w:val="12"/>
                <w:szCs w:val="12"/>
              </w:rPr>
            </w:pPr>
            <w:r w:rsidRPr="000A0458">
              <w:rPr>
                <w:color w:val="000000"/>
                <w:sz w:val="12"/>
                <w:szCs w:val="12"/>
              </w:rPr>
              <w:t>1263,24</w:t>
            </w:r>
          </w:p>
        </w:tc>
        <w:tc>
          <w:tcPr>
            <w:tcW w:w="708" w:type="dxa"/>
            <w:shd w:val="clear" w:color="auto" w:fill="auto"/>
            <w:vAlign w:val="center"/>
          </w:tcPr>
          <w:p w14:paraId="498DEF13"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5198956"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FB6957D"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A91AFCE"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1E28127" w14:textId="77777777" w:rsidTr="009D4BA8">
        <w:trPr>
          <w:trHeight w:val="20"/>
        </w:trPr>
        <w:tc>
          <w:tcPr>
            <w:tcW w:w="820" w:type="dxa"/>
            <w:shd w:val="clear" w:color="000000" w:fill="FFFFFF"/>
            <w:vAlign w:val="center"/>
          </w:tcPr>
          <w:p w14:paraId="13E25288" w14:textId="77777777" w:rsidR="000A0458" w:rsidRPr="000A0458" w:rsidRDefault="000A0458" w:rsidP="000A0458">
            <w:pPr>
              <w:jc w:val="center"/>
              <w:rPr>
                <w:color w:val="000000"/>
                <w:sz w:val="12"/>
                <w:szCs w:val="12"/>
              </w:rPr>
            </w:pPr>
            <w:r w:rsidRPr="000A0458">
              <w:rPr>
                <w:color w:val="000000"/>
                <w:sz w:val="12"/>
                <w:szCs w:val="12"/>
              </w:rPr>
              <w:t>4.10</w:t>
            </w:r>
          </w:p>
        </w:tc>
        <w:tc>
          <w:tcPr>
            <w:tcW w:w="5474" w:type="dxa"/>
            <w:shd w:val="clear" w:color="auto" w:fill="auto"/>
            <w:vAlign w:val="center"/>
          </w:tcPr>
          <w:p w14:paraId="6C84D96A"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0A0458">
              <w:rPr>
                <w:color w:val="000000"/>
                <w:sz w:val="12"/>
                <w:szCs w:val="12"/>
              </w:rPr>
              <w:t>Асаново</w:t>
            </w:r>
            <w:proofErr w:type="spellEnd"/>
          </w:p>
        </w:tc>
        <w:tc>
          <w:tcPr>
            <w:tcW w:w="473" w:type="dxa"/>
            <w:shd w:val="clear" w:color="auto" w:fill="auto"/>
            <w:vAlign w:val="center"/>
          </w:tcPr>
          <w:p w14:paraId="3F959638" w14:textId="77777777" w:rsidR="000A0458" w:rsidRPr="000A0458" w:rsidRDefault="000A0458" w:rsidP="000A0458">
            <w:pPr>
              <w:jc w:val="center"/>
              <w:rPr>
                <w:color w:val="000000"/>
                <w:sz w:val="12"/>
                <w:szCs w:val="12"/>
              </w:rPr>
            </w:pPr>
            <w:r w:rsidRPr="000A0458">
              <w:rPr>
                <w:color w:val="000000"/>
                <w:sz w:val="12"/>
                <w:szCs w:val="12"/>
              </w:rPr>
              <w:t>2026</w:t>
            </w:r>
          </w:p>
        </w:tc>
        <w:tc>
          <w:tcPr>
            <w:tcW w:w="567" w:type="dxa"/>
            <w:shd w:val="clear" w:color="auto" w:fill="auto"/>
            <w:vAlign w:val="center"/>
          </w:tcPr>
          <w:p w14:paraId="68B0AC98" w14:textId="77777777" w:rsidR="000A0458" w:rsidRPr="000A0458" w:rsidRDefault="000A0458" w:rsidP="000A0458">
            <w:pPr>
              <w:jc w:val="center"/>
              <w:rPr>
                <w:color w:val="000000"/>
                <w:sz w:val="12"/>
                <w:szCs w:val="12"/>
              </w:rPr>
            </w:pPr>
            <w:r w:rsidRPr="000A0458">
              <w:rPr>
                <w:color w:val="000000"/>
                <w:sz w:val="12"/>
                <w:szCs w:val="12"/>
              </w:rPr>
              <w:t>2026</w:t>
            </w:r>
          </w:p>
        </w:tc>
        <w:tc>
          <w:tcPr>
            <w:tcW w:w="709" w:type="dxa"/>
            <w:shd w:val="clear" w:color="auto" w:fill="auto"/>
            <w:vAlign w:val="center"/>
          </w:tcPr>
          <w:p w14:paraId="5CDA43A5"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3C61F785"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15617658"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5705DD5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70853FB"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58A78B6"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1C459E42"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35D51009"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9D4FCBD"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0AF0C5D7"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7EE2D13C" w14:textId="77777777" w:rsidTr="009D4BA8">
        <w:trPr>
          <w:trHeight w:val="20"/>
        </w:trPr>
        <w:tc>
          <w:tcPr>
            <w:tcW w:w="820" w:type="dxa"/>
            <w:shd w:val="clear" w:color="000000" w:fill="FFFFFF"/>
            <w:vAlign w:val="center"/>
          </w:tcPr>
          <w:p w14:paraId="798189E9" w14:textId="77777777" w:rsidR="000A0458" w:rsidRPr="000A0458" w:rsidRDefault="000A0458" w:rsidP="000A0458">
            <w:pPr>
              <w:jc w:val="center"/>
              <w:rPr>
                <w:color w:val="000000"/>
                <w:sz w:val="12"/>
                <w:szCs w:val="12"/>
              </w:rPr>
            </w:pPr>
            <w:r w:rsidRPr="000A0458">
              <w:rPr>
                <w:color w:val="000000"/>
                <w:sz w:val="12"/>
                <w:szCs w:val="12"/>
              </w:rPr>
              <w:t>4.11</w:t>
            </w:r>
          </w:p>
        </w:tc>
        <w:tc>
          <w:tcPr>
            <w:tcW w:w="5474" w:type="dxa"/>
            <w:shd w:val="clear" w:color="auto" w:fill="auto"/>
            <w:vAlign w:val="center"/>
          </w:tcPr>
          <w:p w14:paraId="79949A30"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473" w:type="dxa"/>
            <w:shd w:val="clear" w:color="auto" w:fill="auto"/>
            <w:vAlign w:val="center"/>
          </w:tcPr>
          <w:p w14:paraId="54EC2F07" w14:textId="77777777" w:rsidR="000A0458" w:rsidRPr="000A0458" w:rsidRDefault="000A0458" w:rsidP="000A0458">
            <w:pPr>
              <w:jc w:val="center"/>
              <w:rPr>
                <w:color w:val="000000"/>
                <w:sz w:val="12"/>
                <w:szCs w:val="12"/>
              </w:rPr>
            </w:pPr>
            <w:r w:rsidRPr="000A0458">
              <w:rPr>
                <w:color w:val="000000"/>
                <w:sz w:val="12"/>
                <w:szCs w:val="12"/>
              </w:rPr>
              <w:t>2026</w:t>
            </w:r>
          </w:p>
        </w:tc>
        <w:tc>
          <w:tcPr>
            <w:tcW w:w="567" w:type="dxa"/>
            <w:shd w:val="clear" w:color="auto" w:fill="auto"/>
            <w:vAlign w:val="center"/>
          </w:tcPr>
          <w:p w14:paraId="03D508AC" w14:textId="77777777" w:rsidR="000A0458" w:rsidRPr="000A0458" w:rsidRDefault="000A0458" w:rsidP="000A0458">
            <w:pPr>
              <w:jc w:val="center"/>
              <w:rPr>
                <w:color w:val="000000"/>
                <w:sz w:val="12"/>
                <w:szCs w:val="12"/>
              </w:rPr>
            </w:pPr>
            <w:r w:rsidRPr="000A0458">
              <w:rPr>
                <w:color w:val="000000"/>
                <w:sz w:val="12"/>
                <w:szCs w:val="12"/>
              </w:rPr>
              <w:t>2026</w:t>
            </w:r>
          </w:p>
        </w:tc>
        <w:tc>
          <w:tcPr>
            <w:tcW w:w="709" w:type="dxa"/>
            <w:shd w:val="clear" w:color="auto" w:fill="auto"/>
            <w:vAlign w:val="center"/>
          </w:tcPr>
          <w:p w14:paraId="1EBA5BE5"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6E641683"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10C093E2"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46F5F4FB"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4C41DA5"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2B22253"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16DBACC3" w14:textId="77777777" w:rsidR="000A0458" w:rsidRPr="000A0458" w:rsidRDefault="000A0458" w:rsidP="000A0458">
            <w:pPr>
              <w:jc w:val="center"/>
              <w:rPr>
                <w:color w:val="000000"/>
                <w:sz w:val="12"/>
                <w:szCs w:val="12"/>
              </w:rPr>
            </w:pPr>
            <w:r w:rsidRPr="000A0458">
              <w:rPr>
                <w:color w:val="000000"/>
                <w:sz w:val="12"/>
                <w:szCs w:val="12"/>
              </w:rPr>
              <w:t>2599,10</w:t>
            </w:r>
          </w:p>
        </w:tc>
        <w:tc>
          <w:tcPr>
            <w:tcW w:w="709" w:type="dxa"/>
            <w:shd w:val="clear" w:color="auto" w:fill="auto"/>
            <w:vAlign w:val="center"/>
          </w:tcPr>
          <w:p w14:paraId="047F69D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70B3A83"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4D08748"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53268E1" w14:textId="77777777" w:rsidTr="009D4BA8">
        <w:trPr>
          <w:trHeight w:val="20"/>
        </w:trPr>
        <w:tc>
          <w:tcPr>
            <w:tcW w:w="820" w:type="dxa"/>
            <w:shd w:val="clear" w:color="000000" w:fill="FFFFFF"/>
            <w:vAlign w:val="center"/>
          </w:tcPr>
          <w:p w14:paraId="5E81E335" w14:textId="77777777" w:rsidR="000A0458" w:rsidRPr="000A0458" w:rsidRDefault="000A0458" w:rsidP="000A0458">
            <w:pPr>
              <w:jc w:val="center"/>
              <w:rPr>
                <w:color w:val="000000"/>
                <w:sz w:val="12"/>
                <w:szCs w:val="12"/>
              </w:rPr>
            </w:pPr>
            <w:r w:rsidRPr="000A0458">
              <w:rPr>
                <w:color w:val="000000"/>
                <w:sz w:val="12"/>
                <w:szCs w:val="12"/>
              </w:rPr>
              <w:t>4.12</w:t>
            </w:r>
          </w:p>
        </w:tc>
        <w:tc>
          <w:tcPr>
            <w:tcW w:w="5474" w:type="dxa"/>
            <w:shd w:val="clear" w:color="auto" w:fill="auto"/>
            <w:vAlign w:val="center"/>
          </w:tcPr>
          <w:p w14:paraId="37F63E33"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Варюхино</w:t>
            </w:r>
            <w:proofErr w:type="spellEnd"/>
          </w:p>
        </w:tc>
        <w:tc>
          <w:tcPr>
            <w:tcW w:w="473" w:type="dxa"/>
            <w:shd w:val="clear" w:color="auto" w:fill="auto"/>
            <w:vAlign w:val="center"/>
          </w:tcPr>
          <w:p w14:paraId="7CBCEB1D" w14:textId="77777777" w:rsidR="000A0458" w:rsidRPr="000A0458" w:rsidRDefault="000A0458" w:rsidP="000A0458">
            <w:pPr>
              <w:jc w:val="center"/>
              <w:rPr>
                <w:color w:val="000000"/>
                <w:sz w:val="12"/>
                <w:szCs w:val="12"/>
              </w:rPr>
            </w:pPr>
            <w:r w:rsidRPr="000A0458">
              <w:rPr>
                <w:color w:val="000000"/>
                <w:sz w:val="12"/>
                <w:szCs w:val="12"/>
              </w:rPr>
              <w:t>2027</w:t>
            </w:r>
          </w:p>
        </w:tc>
        <w:tc>
          <w:tcPr>
            <w:tcW w:w="567" w:type="dxa"/>
            <w:shd w:val="clear" w:color="auto" w:fill="auto"/>
            <w:vAlign w:val="center"/>
          </w:tcPr>
          <w:p w14:paraId="7694A766" w14:textId="77777777" w:rsidR="000A0458" w:rsidRPr="000A0458" w:rsidRDefault="000A0458" w:rsidP="000A0458">
            <w:pPr>
              <w:jc w:val="center"/>
              <w:rPr>
                <w:color w:val="000000"/>
                <w:sz w:val="12"/>
                <w:szCs w:val="12"/>
              </w:rPr>
            </w:pPr>
            <w:r w:rsidRPr="000A0458">
              <w:rPr>
                <w:color w:val="000000"/>
                <w:sz w:val="12"/>
                <w:szCs w:val="12"/>
              </w:rPr>
              <w:t>2027</w:t>
            </w:r>
          </w:p>
        </w:tc>
        <w:tc>
          <w:tcPr>
            <w:tcW w:w="709" w:type="dxa"/>
            <w:shd w:val="clear" w:color="auto" w:fill="auto"/>
            <w:vAlign w:val="center"/>
          </w:tcPr>
          <w:p w14:paraId="3FE6FB9A"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1B4F0D0D"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42B477DA"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2066AEA7"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E4708F3"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62F024F"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747854BB"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7578770"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03F3B71F"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7C4D529"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50DA0BF" w14:textId="77777777" w:rsidTr="009D4BA8">
        <w:trPr>
          <w:trHeight w:val="20"/>
        </w:trPr>
        <w:tc>
          <w:tcPr>
            <w:tcW w:w="820" w:type="dxa"/>
            <w:shd w:val="clear" w:color="000000" w:fill="FFFFFF"/>
            <w:vAlign w:val="center"/>
          </w:tcPr>
          <w:p w14:paraId="49EE3131" w14:textId="77777777" w:rsidR="000A0458" w:rsidRPr="000A0458" w:rsidRDefault="000A0458" w:rsidP="000A0458">
            <w:pPr>
              <w:jc w:val="center"/>
              <w:rPr>
                <w:color w:val="000000"/>
                <w:sz w:val="12"/>
                <w:szCs w:val="12"/>
              </w:rPr>
            </w:pPr>
            <w:r w:rsidRPr="000A0458">
              <w:rPr>
                <w:color w:val="000000"/>
                <w:sz w:val="12"/>
                <w:szCs w:val="12"/>
              </w:rPr>
              <w:t>4.13</w:t>
            </w:r>
          </w:p>
        </w:tc>
        <w:tc>
          <w:tcPr>
            <w:tcW w:w="5474" w:type="dxa"/>
            <w:shd w:val="clear" w:color="auto" w:fill="auto"/>
            <w:vAlign w:val="center"/>
          </w:tcPr>
          <w:p w14:paraId="51E1FA25"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473" w:type="dxa"/>
            <w:shd w:val="clear" w:color="auto" w:fill="auto"/>
            <w:vAlign w:val="center"/>
          </w:tcPr>
          <w:p w14:paraId="65463302" w14:textId="77777777" w:rsidR="000A0458" w:rsidRPr="000A0458" w:rsidRDefault="000A0458" w:rsidP="000A0458">
            <w:pPr>
              <w:jc w:val="center"/>
              <w:rPr>
                <w:color w:val="000000"/>
                <w:sz w:val="12"/>
                <w:szCs w:val="12"/>
              </w:rPr>
            </w:pPr>
            <w:r w:rsidRPr="000A0458">
              <w:rPr>
                <w:color w:val="000000"/>
                <w:sz w:val="12"/>
                <w:szCs w:val="12"/>
              </w:rPr>
              <w:t>2026</w:t>
            </w:r>
          </w:p>
        </w:tc>
        <w:tc>
          <w:tcPr>
            <w:tcW w:w="567" w:type="dxa"/>
            <w:shd w:val="clear" w:color="auto" w:fill="auto"/>
            <w:vAlign w:val="center"/>
          </w:tcPr>
          <w:p w14:paraId="511FBE33" w14:textId="77777777" w:rsidR="000A0458" w:rsidRPr="000A0458" w:rsidRDefault="000A0458" w:rsidP="000A0458">
            <w:pPr>
              <w:jc w:val="center"/>
              <w:rPr>
                <w:color w:val="000000"/>
                <w:sz w:val="12"/>
                <w:szCs w:val="12"/>
              </w:rPr>
            </w:pPr>
            <w:r w:rsidRPr="000A0458">
              <w:rPr>
                <w:color w:val="000000"/>
                <w:sz w:val="12"/>
                <w:szCs w:val="12"/>
              </w:rPr>
              <w:t>2026</w:t>
            </w:r>
          </w:p>
        </w:tc>
        <w:tc>
          <w:tcPr>
            <w:tcW w:w="709" w:type="dxa"/>
            <w:shd w:val="clear" w:color="auto" w:fill="auto"/>
            <w:vAlign w:val="center"/>
          </w:tcPr>
          <w:p w14:paraId="49D088A3"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6016B472"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62157472"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6C211CFE"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D622579"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9446DB2"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61311E3A"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34618BBC"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D3A7E05"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8014DAC"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6857518" w14:textId="77777777" w:rsidTr="009D4BA8">
        <w:trPr>
          <w:trHeight w:val="20"/>
        </w:trPr>
        <w:tc>
          <w:tcPr>
            <w:tcW w:w="820" w:type="dxa"/>
            <w:shd w:val="clear" w:color="000000" w:fill="FFFFFF"/>
            <w:vAlign w:val="center"/>
          </w:tcPr>
          <w:p w14:paraId="46DC6A05" w14:textId="77777777" w:rsidR="000A0458" w:rsidRPr="000A0458" w:rsidRDefault="000A0458" w:rsidP="000A0458">
            <w:pPr>
              <w:jc w:val="center"/>
              <w:rPr>
                <w:color w:val="000000"/>
                <w:sz w:val="12"/>
                <w:szCs w:val="12"/>
              </w:rPr>
            </w:pPr>
            <w:r w:rsidRPr="000A0458">
              <w:rPr>
                <w:color w:val="000000"/>
                <w:sz w:val="12"/>
                <w:szCs w:val="12"/>
              </w:rPr>
              <w:t>4.14</w:t>
            </w:r>
          </w:p>
        </w:tc>
        <w:tc>
          <w:tcPr>
            <w:tcW w:w="5474" w:type="dxa"/>
            <w:shd w:val="clear" w:color="auto" w:fill="auto"/>
            <w:vAlign w:val="center"/>
          </w:tcPr>
          <w:p w14:paraId="10DC2938"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p>
        </w:tc>
        <w:tc>
          <w:tcPr>
            <w:tcW w:w="473" w:type="dxa"/>
            <w:shd w:val="clear" w:color="auto" w:fill="auto"/>
            <w:vAlign w:val="center"/>
          </w:tcPr>
          <w:p w14:paraId="6926164B" w14:textId="77777777" w:rsidR="000A0458" w:rsidRPr="000A0458" w:rsidRDefault="000A0458" w:rsidP="000A0458">
            <w:pPr>
              <w:jc w:val="center"/>
              <w:rPr>
                <w:color w:val="000000"/>
                <w:sz w:val="12"/>
                <w:szCs w:val="12"/>
              </w:rPr>
            </w:pPr>
            <w:r w:rsidRPr="000A0458">
              <w:rPr>
                <w:color w:val="000000"/>
                <w:sz w:val="12"/>
                <w:szCs w:val="12"/>
              </w:rPr>
              <w:t>2027</w:t>
            </w:r>
          </w:p>
        </w:tc>
        <w:tc>
          <w:tcPr>
            <w:tcW w:w="567" w:type="dxa"/>
            <w:shd w:val="clear" w:color="auto" w:fill="auto"/>
            <w:vAlign w:val="center"/>
          </w:tcPr>
          <w:p w14:paraId="753229FD" w14:textId="77777777" w:rsidR="000A0458" w:rsidRPr="000A0458" w:rsidRDefault="000A0458" w:rsidP="000A0458">
            <w:pPr>
              <w:jc w:val="center"/>
              <w:rPr>
                <w:color w:val="000000"/>
                <w:sz w:val="12"/>
                <w:szCs w:val="12"/>
              </w:rPr>
            </w:pPr>
            <w:r w:rsidRPr="000A0458">
              <w:rPr>
                <w:color w:val="000000"/>
                <w:sz w:val="12"/>
                <w:szCs w:val="12"/>
              </w:rPr>
              <w:t>2027</w:t>
            </w:r>
          </w:p>
        </w:tc>
        <w:tc>
          <w:tcPr>
            <w:tcW w:w="709" w:type="dxa"/>
            <w:shd w:val="clear" w:color="auto" w:fill="auto"/>
            <w:vAlign w:val="center"/>
          </w:tcPr>
          <w:p w14:paraId="2081BA96"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2BDFC0B8"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41F11D79"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5A04817F"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9E8DD78"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58539DB"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13096ABE"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B50A8F4"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106E7FBF"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A277376"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619B0465" w14:textId="77777777" w:rsidTr="009D4BA8">
        <w:trPr>
          <w:trHeight w:val="20"/>
        </w:trPr>
        <w:tc>
          <w:tcPr>
            <w:tcW w:w="820" w:type="dxa"/>
            <w:shd w:val="clear" w:color="000000" w:fill="FFFFFF"/>
            <w:vAlign w:val="center"/>
          </w:tcPr>
          <w:p w14:paraId="58EA040A" w14:textId="77777777" w:rsidR="000A0458" w:rsidRPr="000A0458" w:rsidRDefault="000A0458" w:rsidP="000A0458">
            <w:pPr>
              <w:jc w:val="center"/>
              <w:rPr>
                <w:color w:val="000000"/>
                <w:sz w:val="12"/>
                <w:szCs w:val="12"/>
              </w:rPr>
            </w:pPr>
            <w:r w:rsidRPr="000A0458">
              <w:rPr>
                <w:color w:val="000000"/>
                <w:sz w:val="12"/>
                <w:szCs w:val="12"/>
              </w:rPr>
              <w:t>4.15</w:t>
            </w:r>
          </w:p>
        </w:tc>
        <w:tc>
          <w:tcPr>
            <w:tcW w:w="5474" w:type="dxa"/>
            <w:shd w:val="clear" w:color="auto" w:fill="auto"/>
            <w:vAlign w:val="center"/>
          </w:tcPr>
          <w:p w14:paraId="24A9EA2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Елгино</w:t>
            </w:r>
            <w:proofErr w:type="spellEnd"/>
          </w:p>
        </w:tc>
        <w:tc>
          <w:tcPr>
            <w:tcW w:w="473" w:type="dxa"/>
            <w:shd w:val="clear" w:color="auto" w:fill="auto"/>
            <w:vAlign w:val="center"/>
          </w:tcPr>
          <w:p w14:paraId="25895B19" w14:textId="77777777" w:rsidR="000A0458" w:rsidRPr="000A0458" w:rsidRDefault="000A0458" w:rsidP="000A0458">
            <w:pPr>
              <w:jc w:val="center"/>
              <w:rPr>
                <w:color w:val="000000"/>
                <w:sz w:val="12"/>
                <w:szCs w:val="12"/>
              </w:rPr>
            </w:pPr>
            <w:r w:rsidRPr="000A0458">
              <w:rPr>
                <w:color w:val="000000"/>
                <w:sz w:val="12"/>
                <w:szCs w:val="12"/>
              </w:rPr>
              <w:t>2026</w:t>
            </w:r>
          </w:p>
        </w:tc>
        <w:tc>
          <w:tcPr>
            <w:tcW w:w="567" w:type="dxa"/>
            <w:shd w:val="clear" w:color="auto" w:fill="auto"/>
            <w:vAlign w:val="center"/>
          </w:tcPr>
          <w:p w14:paraId="2178A201" w14:textId="77777777" w:rsidR="000A0458" w:rsidRPr="000A0458" w:rsidRDefault="000A0458" w:rsidP="000A0458">
            <w:pPr>
              <w:jc w:val="center"/>
              <w:rPr>
                <w:color w:val="000000"/>
                <w:sz w:val="12"/>
                <w:szCs w:val="12"/>
              </w:rPr>
            </w:pPr>
            <w:r w:rsidRPr="000A0458">
              <w:rPr>
                <w:color w:val="000000"/>
                <w:sz w:val="12"/>
                <w:szCs w:val="12"/>
              </w:rPr>
              <w:t>2026</w:t>
            </w:r>
          </w:p>
        </w:tc>
        <w:tc>
          <w:tcPr>
            <w:tcW w:w="709" w:type="dxa"/>
            <w:shd w:val="clear" w:color="auto" w:fill="auto"/>
            <w:vAlign w:val="center"/>
          </w:tcPr>
          <w:p w14:paraId="2BEBC4A0"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0EE2F3D0"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33B02331"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0742E439"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C3A14E2"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B3FE217"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6CD16AD6"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38FC95D2"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D0C595A"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DCCB725"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4D44ADD2" w14:textId="77777777" w:rsidTr="009D4BA8">
        <w:trPr>
          <w:trHeight w:val="20"/>
        </w:trPr>
        <w:tc>
          <w:tcPr>
            <w:tcW w:w="820" w:type="dxa"/>
            <w:shd w:val="clear" w:color="000000" w:fill="FFFFFF"/>
            <w:vAlign w:val="center"/>
          </w:tcPr>
          <w:p w14:paraId="13047D92" w14:textId="77777777" w:rsidR="000A0458" w:rsidRPr="000A0458" w:rsidRDefault="000A0458" w:rsidP="000A0458">
            <w:pPr>
              <w:jc w:val="center"/>
              <w:rPr>
                <w:color w:val="000000"/>
                <w:sz w:val="12"/>
                <w:szCs w:val="12"/>
              </w:rPr>
            </w:pPr>
            <w:r w:rsidRPr="000A0458">
              <w:rPr>
                <w:color w:val="000000"/>
                <w:sz w:val="12"/>
                <w:szCs w:val="12"/>
              </w:rPr>
              <w:t>4.16</w:t>
            </w:r>
          </w:p>
        </w:tc>
        <w:tc>
          <w:tcPr>
            <w:tcW w:w="5474" w:type="dxa"/>
            <w:shd w:val="clear" w:color="auto" w:fill="auto"/>
            <w:vAlign w:val="center"/>
          </w:tcPr>
          <w:p w14:paraId="2E520C94"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Белянино</w:t>
            </w:r>
            <w:proofErr w:type="spellEnd"/>
          </w:p>
        </w:tc>
        <w:tc>
          <w:tcPr>
            <w:tcW w:w="473" w:type="dxa"/>
            <w:shd w:val="clear" w:color="auto" w:fill="auto"/>
            <w:vAlign w:val="center"/>
          </w:tcPr>
          <w:p w14:paraId="1CB948A2" w14:textId="77777777" w:rsidR="000A0458" w:rsidRPr="000A0458" w:rsidRDefault="000A0458" w:rsidP="000A0458">
            <w:pPr>
              <w:jc w:val="center"/>
              <w:rPr>
                <w:color w:val="000000"/>
                <w:sz w:val="12"/>
                <w:szCs w:val="12"/>
              </w:rPr>
            </w:pPr>
            <w:r w:rsidRPr="000A0458">
              <w:rPr>
                <w:color w:val="000000"/>
                <w:sz w:val="12"/>
                <w:szCs w:val="12"/>
              </w:rPr>
              <w:t>2028</w:t>
            </w:r>
          </w:p>
        </w:tc>
        <w:tc>
          <w:tcPr>
            <w:tcW w:w="567" w:type="dxa"/>
            <w:shd w:val="clear" w:color="auto" w:fill="auto"/>
            <w:vAlign w:val="center"/>
          </w:tcPr>
          <w:p w14:paraId="0B24318B" w14:textId="77777777" w:rsidR="000A0458" w:rsidRPr="000A0458" w:rsidRDefault="000A0458" w:rsidP="000A0458">
            <w:pPr>
              <w:jc w:val="center"/>
              <w:rPr>
                <w:color w:val="000000"/>
                <w:sz w:val="12"/>
                <w:szCs w:val="12"/>
              </w:rPr>
            </w:pPr>
            <w:r w:rsidRPr="000A0458">
              <w:rPr>
                <w:color w:val="000000"/>
                <w:sz w:val="12"/>
                <w:szCs w:val="12"/>
              </w:rPr>
              <w:t>2028</w:t>
            </w:r>
          </w:p>
        </w:tc>
        <w:tc>
          <w:tcPr>
            <w:tcW w:w="709" w:type="dxa"/>
            <w:shd w:val="clear" w:color="auto" w:fill="auto"/>
            <w:vAlign w:val="center"/>
          </w:tcPr>
          <w:p w14:paraId="068D47F0"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750D7CA1"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21732068"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58AEE94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9375AA6"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B9D6BB1"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113959E4"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03A4B94"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7725F1B"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39B76FB1"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67D18695" w14:textId="77777777" w:rsidTr="009D4BA8">
        <w:trPr>
          <w:trHeight w:val="20"/>
        </w:trPr>
        <w:tc>
          <w:tcPr>
            <w:tcW w:w="820" w:type="dxa"/>
            <w:shd w:val="clear" w:color="000000" w:fill="FFFFFF"/>
            <w:vAlign w:val="center"/>
          </w:tcPr>
          <w:p w14:paraId="5ECD26EE" w14:textId="77777777" w:rsidR="000A0458" w:rsidRPr="000A0458" w:rsidRDefault="000A0458" w:rsidP="000A0458">
            <w:pPr>
              <w:jc w:val="center"/>
              <w:rPr>
                <w:color w:val="000000"/>
                <w:sz w:val="12"/>
                <w:szCs w:val="12"/>
              </w:rPr>
            </w:pPr>
            <w:r w:rsidRPr="000A0458">
              <w:rPr>
                <w:color w:val="000000"/>
                <w:sz w:val="12"/>
                <w:szCs w:val="12"/>
              </w:rPr>
              <w:t>4.17</w:t>
            </w:r>
          </w:p>
        </w:tc>
        <w:tc>
          <w:tcPr>
            <w:tcW w:w="5474" w:type="dxa"/>
            <w:shd w:val="clear" w:color="auto" w:fill="auto"/>
            <w:vAlign w:val="center"/>
          </w:tcPr>
          <w:p w14:paraId="7F5B69E6"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473" w:type="dxa"/>
            <w:shd w:val="clear" w:color="auto" w:fill="auto"/>
            <w:vAlign w:val="center"/>
          </w:tcPr>
          <w:p w14:paraId="70FA9CE7" w14:textId="77777777" w:rsidR="000A0458" w:rsidRPr="000A0458" w:rsidRDefault="000A0458" w:rsidP="000A0458">
            <w:pPr>
              <w:jc w:val="center"/>
              <w:rPr>
                <w:color w:val="000000"/>
                <w:sz w:val="12"/>
                <w:szCs w:val="12"/>
              </w:rPr>
            </w:pPr>
            <w:r w:rsidRPr="000A0458">
              <w:rPr>
                <w:color w:val="000000"/>
                <w:sz w:val="12"/>
                <w:szCs w:val="12"/>
              </w:rPr>
              <w:t>2028</w:t>
            </w:r>
          </w:p>
        </w:tc>
        <w:tc>
          <w:tcPr>
            <w:tcW w:w="567" w:type="dxa"/>
            <w:shd w:val="clear" w:color="auto" w:fill="auto"/>
            <w:vAlign w:val="center"/>
          </w:tcPr>
          <w:p w14:paraId="59624FF7" w14:textId="77777777" w:rsidR="000A0458" w:rsidRPr="000A0458" w:rsidRDefault="000A0458" w:rsidP="000A0458">
            <w:pPr>
              <w:jc w:val="center"/>
              <w:rPr>
                <w:color w:val="000000"/>
                <w:sz w:val="12"/>
                <w:szCs w:val="12"/>
              </w:rPr>
            </w:pPr>
            <w:r w:rsidRPr="000A0458">
              <w:rPr>
                <w:color w:val="000000"/>
                <w:sz w:val="12"/>
                <w:szCs w:val="12"/>
              </w:rPr>
              <w:t>2028</w:t>
            </w:r>
          </w:p>
        </w:tc>
        <w:tc>
          <w:tcPr>
            <w:tcW w:w="709" w:type="dxa"/>
            <w:shd w:val="clear" w:color="auto" w:fill="auto"/>
            <w:vAlign w:val="center"/>
          </w:tcPr>
          <w:p w14:paraId="2BA28EEC"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1651C58F"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5A14BFE9"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691339FD"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1A491C7"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179443A"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643B431A"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08A3B13"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20920B1" w14:textId="77777777" w:rsidR="000A0458" w:rsidRPr="000A0458" w:rsidRDefault="000A0458" w:rsidP="000A0458">
            <w:pPr>
              <w:jc w:val="center"/>
              <w:rPr>
                <w:color w:val="000000"/>
                <w:sz w:val="12"/>
                <w:szCs w:val="12"/>
              </w:rPr>
            </w:pPr>
            <w:r w:rsidRPr="000A0458">
              <w:rPr>
                <w:color w:val="000000"/>
                <w:sz w:val="12"/>
                <w:szCs w:val="12"/>
              </w:rPr>
              <w:t>1894,63</w:t>
            </w:r>
          </w:p>
        </w:tc>
        <w:tc>
          <w:tcPr>
            <w:tcW w:w="709" w:type="dxa"/>
            <w:shd w:val="clear" w:color="auto" w:fill="auto"/>
            <w:vAlign w:val="center"/>
          </w:tcPr>
          <w:p w14:paraId="13380982"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66FBFCF" w14:textId="77777777" w:rsidTr="009D4BA8">
        <w:trPr>
          <w:trHeight w:val="20"/>
        </w:trPr>
        <w:tc>
          <w:tcPr>
            <w:tcW w:w="820" w:type="dxa"/>
            <w:shd w:val="clear" w:color="000000" w:fill="FFFFFF"/>
            <w:vAlign w:val="center"/>
          </w:tcPr>
          <w:p w14:paraId="6C24F178" w14:textId="77777777" w:rsidR="000A0458" w:rsidRPr="000A0458" w:rsidRDefault="000A0458" w:rsidP="000A0458">
            <w:pPr>
              <w:jc w:val="center"/>
              <w:rPr>
                <w:color w:val="000000"/>
                <w:sz w:val="12"/>
                <w:szCs w:val="12"/>
              </w:rPr>
            </w:pPr>
            <w:r w:rsidRPr="000A0458">
              <w:rPr>
                <w:color w:val="000000"/>
                <w:sz w:val="12"/>
                <w:szCs w:val="12"/>
              </w:rPr>
              <w:t>4.18</w:t>
            </w:r>
          </w:p>
        </w:tc>
        <w:tc>
          <w:tcPr>
            <w:tcW w:w="5474" w:type="dxa"/>
            <w:shd w:val="clear" w:color="auto" w:fill="auto"/>
            <w:vAlign w:val="center"/>
          </w:tcPr>
          <w:p w14:paraId="605085A6"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473" w:type="dxa"/>
            <w:shd w:val="clear" w:color="auto" w:fill="auto"/>
            <w:vAlign w:val="center"/>
          </w:tcPr>
          <w:p w14:paraId="0C24114B" w14:textId="77777777" w:rsidR="000A0458" w:rsidRPr="000A0458" w:rsidRDefault="000A0458" w:rsidP="000A0458">
            <w:pPr>
              <w:jc w:val="center"/>
              <w:rPr>
                <w:color w:val="000000"/>
                <w:sz w:val="12"/>
                <w:szCs w:val="12"/>
              </w:rPr>
            </w:pPr>
            <w:r w:rsidRPr="000A0458">
              <w:rPr>
                <w:color w:val="000000"/>
                <w:sz w:val="12"/>
                <w:szCs w:val="12"/>
              </w:rPr>
              <w:t>2028</w:t>
            </w:r>
          </w:p>
        </w:tc>
        <w:tc>
          <w:tcPr>
            <w:tcW w:w="567" w:type="dxa"/>
            <w:shd w:val="clear" w:color="auto" w:fill="auto"/>
            <w:vAlign w:val="center"/>
          </w:tcPr>
          <w:p w14:paraId="5EB81182" w14:textId="77777777" w:rsidR="000A0458" w:rsidRPr="000A0458" w:rsidRDefault="000A0458" w:rsidP="000A0458">
            <w:pPr>
              <w:jc w:val="center"/>
              <w:rPr>
                <w:color w:val="000000"/>
                <w:sz w:val="12"/>
                <w:szCs w:val="12"/>
              </w:rPr>
            </w:pPr>
            <w:r w:rsidRPr="000A0458">
              <w:rPr>
                <w:color w:val="000000"/>
                <w:sz w:val="12"/>
                <w:szCs w:val="12"/>
              </w:rPr>
              <w:t>2028</w:t>
            </w:r>
          </w:p>
        </w:tc>
        <w:tc>
          <w:tcPr>
            <w:tcW w:w="709" w:type="dxa"/>
            <w:shd w:val="clear" w:color="auto" w:fill="auto"/>
            <w:vAlign w:val="center"/>
          </w:tcPr>
          <w:p w14:paraId="568488F5" w14:textId="77777777" w:rsidR="000A0458" w:rsidRPr="000A0458" w:rsidRDefault="000A0458" w:rsidP="000A0458">
            <w:pPr>
              <w:jc w:val="center"/>
              <w:rPr>
                <w:color w:val="000000"/>
                <w:sz w:val="12"/>
                <w:szCs w:val="12"/>
              </w:rPr>
            </w:pPr>
            <w:r w:rsidRPr="000A0458">
              <w:rPr>
                <w:color w:val="000000"/>
                <w:sz w:val="12"/>
                <w:szCs w:val="12"/>
              </w:rPr>
              <w:t>3764,02</w:t>
            </w:r>
          </w:p>
        </w:tc>
        <w:tc>
          <w:tcPr>
            <w:tcW w:w="709" w:type="dxa"/>
            <w:shd w:val="clear" w:color="auto" w:fill="auto"/>
            <w:vAlign w:val="center"/>
          </w:tcPr>
          <w:p w14:paraId="35870BF3"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18E2472A" w14:textId="77777777" w:rsidR="000A0458" w:rsidRPr="000A0458" w:rsidRDefault="000A0458" w:rsidP="000A0458">
            <w:pPr>
              <w:jc w:val="center"/>
              <w:rPr>
                <w:color w:val="000000"/>
                <w:sz w:val="12"/>
                <w:szCs w:val="12"/>
              </w:rPr>
            </w:pPr>
            <w:r w:rsidRPr="000A0458">
              <w:rPr>
                <w:color w:val="000000"/>
                <w:sz w:val="12"/>
                <w:szCs w:val="12"/>
              </w:rPr>
              <w:t>3764,02</w:t>
            </w:r>
          </w:p>
        </w:tc>
        <w:tc>
          <w:tcPr>
            <w:tcW w:w="709" w:type="dxa"/>
            <w:shd w:val="clear" w:color="auto" w:fill="auto"/>
            <w:vAlign w:val="center"/>
          </w:tcPr>
          <w:p w14:paraId="3BD0E096"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744BB86"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02DAE624"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22BB9A1E"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2143CBB"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D6A9585" w14:textId="77777777" w:rsidR="000A0458" w:rsidRPr="000A0458" w:rsidRDefault="000A0458" w:rsidP="000A0458">
            <w:pPr>
              <w:jc w:val="center"/>
              <w:rPr>
                <w:color w:val="000000"/>
                <w:sz w:val="12"/>
                <w:szCs w:val="12"/>
              </w:rPr>
            </w:pPr>
            <w:r w:rsidRPr="000A0458">
              <w:rPr>
                <w:color w:val="000000"/>
                <w:sz w:val="12"/>
                <w:szCs w:val="12"/>
              </w:rPr>
              <w:t>3764,02</w:t>
            </w:r>
          </w:p>
        </w:tc>
        <w:tc>
          <w:tcPr>
            <w:tcW w:w="709" w:type="dxa"/>
            <w:shd w:val="clear" w:color="auto" w:fill="auto"/>
            <w:vAlign w:val="center"/>
          </w:tcPr>
          <w:p w14:paraId="6CF6E302"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5D16FDE6" w14:textId="77777777" w:rsidTr="009D4BA8">
        <w:trPr>
          <w:trHeight w:val="20"/>
        </w:trPr>
        <w:tc>
          <w:tcPr>
            <w:tcW w:w="820" w:type="dxa"/>
            <w:shd w:val="clear" w:color="000000" w:fill="FFFFFF"/>
            <w:vAlign w:val="center"/>
          </w:tcPr>
          <w:p w14:paraId="181E3A40" w14:textId="77777777" w:rsidR="000A0458" w:rsidRPr="000A0458" w:rsidRDefault="000A0458" w:rsidP="000A0458">
            <w:pPr>
              <w:jc w:val="center"/>
              <w:rPr>
                <w:color w:val="000000"/>
                <w:sz w:val="12"/>
                <w:szCs w:val="12"/>
              </w:rPr>
            </w:pPr>
            <w:r w:rsidRPr="000A0458">
              <w:rPr>
                <w:color w:val="000000"/>
                <w:sz w:val="12"/>
                <w:szCs w:val="12"/>
              </w:rPr>
              <w:t>4.19</w:t>
            </w:r>
          </w:p>
        </w:tc>
        <w:tc>
          <w:tcPr>
            <w:tcW w:w="5474" w:type="dxa"/>
            <w:shd w:val="clear" w:color="auto" w:fill="auto"/>
            <w:vAlign w:val="center"/>
          </w:tcPr>
          <w:p w14:paraId="5AAD58C1"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Зеледеево</w:t>
            </w:r>
            <w:proofErr w:type="spellEnd"/>
            <w:r w:rsidRPr="000A0458">
              <w:rPr>
                <w:color w:val="000000"/>
                <w:sz w:val="12"/>
                <w:szCs w:val="12"/>
              </w:rPr>
              <w:t xml:space="preserve"> (школа)</w:t>
            </w:r>
          </w:p>
        </w:tc>
        <w:tc>
          <w:tcPr>
            <w:tcW w:w="473" w:type="dxa"/>
            <w:shd w:val="clear" w:color="auto" w:fill="auto"/>
            <w:vAlign w:val="center"/>
          </w:tcPr>
          <w:p w14:paraId="4732C419" w14:textId="77777777" w:rsidR="000A0458" w:rsidRPr="000A0458" w:rsidRDefault="000A0458" w:rsidP="000A0458">
            <w:pPr>
              <w:jc w:val="center"/>
              <w:rPr>
                <w:color w:val="000000"/>
                <w:sz w:val="12"/>
                <w:szCs w:val="12"/>
              </w:rPr>
            </w:pPr>
            <w:r w:rsidRPr="000A0458">
              <w:rPr>
                <w:color w:val="000000"/>
                <w:sz w:val="12"/>
                <w:szCs w:val="12"/>
              </w:rPr>
              <w:t>2027</w:t>
            </w:r>
          </w:p>
        </w:tc>
        <w:tc>
          <w:tcPr>
            <w:tcW w:w="567" w:type="dxa"/>
            <w:shd w:val="clear" w:color="auto" w:fill="auto"/>
            <w:vAlign w:val="center"/>
          </w:tcPr>
          <w:p w14:paraId="0199C0B6" w14:textId="77777777" w:rsidR="000A0458" w:rsidRPr="000A0458" w:rsidRDefault="000A0458" w:rsidP="000A0458">
            <w:pPr>
              <w:jc w:val="center"/>
              <w:rPr>
                <w:color w:val="000000"/>
                <w:sz w:val="12"/>
                <w:szCs w:val="12"/>
              </w:rPr>
            </w:pPr>
            <w:r w:rsidRPr="000A0458">
              <w:rPr>
                <w:color w:val="000000"/>
                <w:sz w:val="12"/>
                <w:szCs w:val="12"/>
              </w:rPr>
              <w:t>2027</w:t>
            </w:r>
          </w:p>
        </w:tc>
        <w:tc>
          <w:tcPr>
            <w:tcW w:w="709" w:type="dxa"/>
            <w:shd w:val="clear" w:color="auto" w:fill="auto"/>
            <w:vAlign w:val="center"/>
          </w:tcPr>
          <w:p w14:paraId="0282C07E"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6D1F41FE"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633396A8"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4D279368"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024ED799"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5B1C1C1"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2F62D34C"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D50CE57"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2008E79A"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0A9CC80"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18AB327A" w14:textId="77777777" w:rsidTr="009D4BA8">
        <w:trPr>
          <w:trHeight w:val="20"/>
        </w:trPr>
        <w:tc>
          <w:tcPr>
            <w:tcW w:w="820" w:type="dxa"/>
            <w:shd w:val="clear" w:color="000000" w:fill="FFFFFF"/>
            <w:vAlign w:val="center"/>
          </w:tcPr>
          <w:p w14:paraId="5617519F" w14:textId="77777777" w:rsidR="000A0458" w:rsidRPr="000A0458" w:rsidRDefault="000A0458" w:rsidP="000A0458">
            <w:pPr>
              <w:jc w:val="center"/>
              <w:rPr>
                <w:color w:val="000000"/>
                <w:sz w:val="12"/>
                <w:szCs w:val="12"/>
              </w:rPr>
            </w:pPr>
            <w:r w:rsidRPr="000A0458">
              <w:rPr>
                <w:color w:val="000000"/>
                <w:sz w:val="12"/>
                <w:szCs w:val="12"/>
              </w:rPr>
              <w:t>4.20</w:t>
            </w:r>
          </w:p>
        </w:tc>
        <w:tc>
          <w:tcPr>
            <w:tcW w:w="5474" w:type="dxa"/>
            <w:shd w:val="clear" w:color="auto" w:fill="auto"/>
            <w:vAlign w:val="center"/>
          </w:tcPr>
          <w:p w14:paraId="57A31E45"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r w:rsidRPr="000A0458">
              <w:rPr>
                <w:color w:val="000000"/>
                <w:sz w:val="12"/>
                <w:szCs w:val="12"/>
              </w:rPr>
              <w:t xml:space="preserve"> (приют)</w:t>
            </w:r>
          </w:p>
        </w:tc>
        <w:tc>
          <w:tcPr>
            <w:tcW w:w="473" w:type="dxa"/>
            <w:shd w:val="clear" w:color="auto" w:fill="auto"/>
            <w:vAlign w:val="center"/>
          </w:tcPr>
          <w:p w14:paraId="27CD3148" w14:textId="77777777" w:rsidR="000A0458" w:rsidRPr="000A0458" w:rsidRDefault="000A0458" w:rsidP="000A0458">
            <w:pPr>
              <w:jc w:val="center"/>
              <w:rPr>
                <w:color w:val="000000"/>
                <w:sz w:val="12"/>
                <w:szCs w:val="12"/>
              </w:rPr>
            </w:pPr>
            <w:r w:rsidRPr="000A0458">
              <w:rPr>
                <w:color w:val="000000"/>
                <w:sz w:val="12"/>
                <w:szCs w:val="12"/>
              </w:rPr>
              <w:t>2027</w:t>
            </w:r>
          </w:p>
        </w:tc>
        <w:tc>
          <w:tcPr>
            <w:tcW w:w="567" w:type="dxa"/>
            <w:shd w:val="clear" w:color="auto" w:fill="auto"/>
            <w:vAlign w:val="center"/>
          </w:tcPr>
          <w:p w14:paraId="05E8666F" w14:textId="77777777" w:rsidR="000A0458" w:rsidRPr="000A0458" w:rsidRDefault="000A0458" w:rsidP="000A0458">
            <w:pPr>
              <w:jc w:val="center"/>
              <w:rPr>
                <w:color w:val="000000"/>
                <w:sz w:val="12"/>
                <w:szCs w:val="12"/>
              </w:rPr>
            </w:pPr>
            <w:r w:rsidRPr="000A0458">
              <w:rPr>
                <w:color w:val="000000"/>
                <w:sz w:val="12"/>
                <w:szCs w:val="12"/>
              </w:rPr>
              <w:t>2027</w:t>
            </w:r>
          </w:p>
        </w:tc>
        <w:tc>
          <w:tcPr>
            <w:tcW w:w="709" w:type="dxa"/>
            <w:shd w:val="clear" w:color="auto" w:fill="auto"/>
            <w:vAlign w:val="center"/>
          </w:tcPr>
          <w:p w14:paraId="3FAE6A8B"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213A3582"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51237BFD"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595888DA"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486FB46"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9626B5F"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0FBDE52B"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030D6B4E"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34DA4A28"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55BAA90"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6A28B620" w14:textId="77777777" w:rsidTr="009D4BA8">
        <w:trPr>
          <w:trHeight w:val="20"/>
        </w:trPr>
        <w:tc>
          <w:tcPr>
            <w:tcW w:w="820" w:type="dxa"/>
            <w:shd w:val="clear" w:color="000000" w:fill="FFFFFF"/>
            <w:vAlign w:val="center"/>
          </w:tcPr>
          <w:p w14:paraId="7ABC35D4" w14:textId="77777777" w:rsidR="000A0458" w:rsidRPr="000A0458" w:rsidRDefault="000A0458" w:rsidP="000A0458">
            <w:pPr>
              <w:jc w:val="center"/>
              <w:rPr>
                <w:color w:val="000000"/>
                <w:sz w:val="12"/>
                <w:szCs w:val="12"/>
              </w:rPr>
            </w:pPr>
            <w:r w:rsidRPr="000A0458">
              <w:rPr>
                <w:color w:val="000000"/>
                <w:sz w:val="12"/>
                <w:szCs w:val="12"/>
              </w:rPr>
              <w:t>4.21</w:t>
            </w:r>
          </w:p>
        </w:tc>
        <w:tc>
          <w:tcPr>
            <w:tcW w:w="5474" w:type="dxa"/>
            <w:shd w:val="clear" w:color="auto" w:fill="auto"/>
            <w:vAlign w:val="center"/>
          </w:tcPr>
          <w:p w14:paraId="2169F91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Большеямное</w:t>
            </w:r>
            <w:proofErr w:type="spellEnd"/>
          </w:p>
        </w:tc>
        <w:tc>
          <w:tcPr>
            <w:tcW w:w="473" w:type="dxa"/>
            <w:shd w:val="clear" w:color="auto" w:fill="auto"/>
            <w:vAlign w:val="center"/>
          </w:tcPr>
          <w:p w14:paraId="79865AA5" w14:textId="77777777" w:rsidR="000A0458" w:rsidRPr="000A0458" w:rsidRDefault="000A0458" w:rsidP="000A0458">
            <w:pPr>
              <w:jc w:val="center"/>
              <w:rPr>
                <w:color w:val="000000"/>
                <w:sz w:val="12"/>
                <w:szCs w:val="12"/>
              </w:rPr>
            </w:pPr>
            <w:r w:rsidRPr="000A0458">
              <w:rPr>
                <w:color w:val="000000"/>
                <w:sz w:val="12"/>
                <w:szCs w:val="12"/>
              </w:rPr>
              <w:t>2028</w:t>
            </w:r>
          </w:p>
        </w:tc>
        <w:tc>
          <w:tcPr>
            <w:tcW w:w="567" w:type="dxa"/>
            <w:shd w:val="clear" w:color="auto" w:fill="auto"/>
            <w:vAlign w:val="center"/>
          </w:tcPr>
          <w:p w14:paraId="325063FA" w14:textId="77777777" w:rsidR="000A0458" w:rsidRPr="000A0458" w:rsidRDefault="000A0458" w:rsidP="000A0458">
            <w:pPr>
              <w:jc w:val="center"/>
              <w:rPr>
                <w:color w:val="000000"/>
                <w:sz w:val="12"/>
                <w:szCs w:val="12"/>
              </w:rPr>
            </w:pPr>
            <w:r w:rsidRPr="000A0458">
              <w:rPr>
                <w:color w:val="000000"/>
                <w:sz w:val="12"/>
                <w:szCs w:val="12"/>
              </w:rPr>
              <w:t>2028</w:t>
            </w:r>
          </w:p>
        </w:tc>
        <w:tc>
          <w:tcPr>
            <w:tcW w:w="709" w:type="dxa"/>
            <w:shd w:val="clear" w:color="auto" w:fill="auto"/>
            <w:vAlign w:val="center"/>
          </w:tcPr>
          <w:p w14:paraId="5118475C"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2B767096"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79C9EE00"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52BC6917"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1187132"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1BB5CD6"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4BE55722"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84C8194"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6A13D684"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1619784C"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34D88E95" w14:textId="77777777" w:rsidTr="009D4BA8">
        <w:trPr>
          <w:trHeight w:val="20"/>
        </w:trPr>
        <w:tc>
          <w:tcPr>
            <w:tcW w:w="820" w:type="dxa"/>
            <w:shd w:val="clear" w:color="000000" w:fill="FFFFFF"/>
            <w:vAlign w:val="center"/>
          </w:tcPr>
          <w:p w14:paraId="36DFE482" w14:textId="77777777" w:rsidR="000A0458" w:rsidRPr="000A0458" w:rsidRDefault="000A0458" w:rsidP="000A0458">
            <w:pPr>
              <w:jc w:val="center"/>
              <w:rPr>
                <w:color w:val="000000"/>
                <w:sz w:val="12"/>
                <w:szCs w:val="12"/>
              </w:rPr>
            </w:pPr>
            <w:r w:rsidRPr="000A0458">
              <w:rPr>
                <w:color w:val="000000"/>
                <w:sz w:val="12"/>
                <w:szCs w:val="12"/>
              </w:rPr>
              <w:t>4.22</w:t>
            </w:r>
          </w:p>
        </w:tc>
        <w:tc>
          <w:tcPr>
            <w:tcW w:w="5474" w:type="dxa"/>
            <w:shd w:val="clear" w:color="auto" w:fill="auto"/>
            <w:vAlign w:val="center"/>
          </w:tcPr>
          <w:p w14:paraId="464E24DF"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473" w:type="dxa"/>
            <w:shd w:val="clear" w:color="auto" w:fill="auto"/>
            <w:vAlign w:val="center"/>
          </w:tcPr>
          <w:p w14:paraId="3EE94A17" w14:textId="77777777" w:rsidR="000A0458" w:rsidRPr="000A0458" w:rsidRDefault="000A0458" w:rsidP="000A0458">
            <w:pPr>
              <w:jc w:val="center"/>
              <w:rPr>
                <w:color w:val="000000"/>
                <w:sz w:val="12"/>
                <w:szCs w:val="12"/>
              </w:rPr>
            </w:pPr>
            <w:r w:rsidRPr="000A0458">
              <w:rPr>
                <w:color w:val="000000"/>
                <w:sz w:val="12"/>
                <w:szCs w:val="12"/>
              </w:rPr>
              <w:t>2028</w:t>
            </w:r>
          </w:p>
        </w:tc>
        <w:tc>
          <w:tcPr>
            <w:tcW w:w="567" w:type="dxa"/>
            <w:shd w:val="clear" w:color="auto" w:fill="auto"/>
            <w:vAlign w:val="center"/>
          </w:tcPr>
          <w:p w14:paraId="16CC2E59" w14:textId="77777777" w:rsidR="000A0458" w:rsidRPr="000A0458" w:rsidRDefault="000A0458" w:rsidP="000A0458">
            <w:pPr>
              <w:jc w:val="center"/>
              <w:rPr>
                <w:color w:val="000000"/>
                <w:sz w:val="12"/>
                <w:szCs w:val="12"/>
              </w:rPr>
            </w:pPr>
            <w:r w:rsidRPr="000A0458">
              <w:rPr>
                <w:color w:val="000000"/>
                <w:sz w:val="12"/>
                <w:szCs w:val="12"/>
              </w:rPr>
              <w:t>2028</w:t>
            </w:r>
          </w:p>
        </w:tc>
        <w:tc>
          <w:tcPr>
            <w:tcW w:w="709" w:type="dxa"/>
            <w:shd w:val="clear" w:color="auto" w:fill="auto"/>
            <w:vAlign w:val="center"/>
          </w:tcPr>
          <w:p w14:paraId="321AC594"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481A8FEA"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3E0FD2FC"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001DD243"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317F71C"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96FAB71"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6C10CDB8"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5BB0FCAA"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2FD9FCAC"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58BF1013"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03E05480" w14:textId="77777777" w:rsidTr="009D4BA8">
        <w:trPr>
          <w:trHeight w:val="20"/>
        </w:trPr>
        <w:tc>
          <w:tcPr>
            <w:tcW w:w="820" w:type="dxa"/>
            <w:shd w:val="clear" w:color="000000" w:fill="FFFFFF"/>
            <w:vAlign w:val="center"/>
          </w:tcPr>
          <w:p w14:paraId="72E2B042" w14:textId="77777777" w:rsidR="000A0458" w:rsidRPr="000A0458" w:rsidRDefault="000A0458" w:rsidP="000A0458">
            <w:pPr>
              <w:jc w:val="center"/>
              <w:rPr>
                <w:color w:val="000000"/>
                <w:sz w:val="12"/>
                <w:szCs w:val="12"/>
              </w:rPr>
            </w:pPr>
            <w:r w:rsidRPr="000A0458">
              <w:rPr>
                <w:color w:val="000000"/>
                <w:sz w:val="12"/>
                <w:szCs w:val="12"/>
              </w:rPr>
              <w:t>4.23</w:t>
            </w:r>
          </w:p>
        </w:tc>
        <w:tc>
          <w:tcPr>
            <w:tcW w:w="5474" w:type="dxa"/>
            <w:shd w:val="clear" w:color="auto" w:fill="auto"/>
            <w:vAlign w:val="center"/>
          </w:tcPr>
          <w:p w14:paraId="7D90D4C6"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473" w:type="dxa"/>
            <w:shd w:val="clear" w:color="auto" w:fill="auto"/>
            <w:vAlign w:val="center"/>
          </w:tcPr>
          <w:p w14:paraId="383FB96D" w14:textId="77777777" w:rsidR="000A0458" w:rsidRPr="000A0458" w:rsidRDefault="000A0458" w:rsidP="000A0458">
            <w:pPr>
              <w:jc w:val="center"/>
              <w:rPr>
                <w:color w:val="000000"/>
                <w:sz w:val="12"/>
                <w:szCs w:val="12"/>
              </w:rPr>
            </w:pPr>
            <w:r w:rsidRPr="000A0458">
              <w:rPr>
                <w:color w:val="000000"/>
                <w:sz w:val="12"/>
                <w:szCs w:val="12"/>
              </w:rPr>
              <w:t>2025</w:t>
            </w:r>
          </w:p>
        </w:tc>
        <w:tc>
          <w:tcPr>
            <w:tcW w:w="567" w:type="dxa"/>
            <w:shd w:val="clear" w:color="auto" w:fill="auto"/>
            <w:vAlign w:val="center"/>
          </w:tcPr>
          <w:p w14:paraId="7FB94A0F" w14:textId="77777777" w:rsidR="000A0458" w:rsidRPr="000A0458" w:rsidRDefault="000A0458" w:rsidP="000A0458">
            <w:pPr>
              <w:jc w:val="center"/>
              <w:rPr>
                <w:color w:val="000000"/>
                <w:sz w:val="12"/>
                <w:szCs w:val="12"/>
              </w:rPr>
            </w:pPr>
            <w:r w:rsidRPr="000A0458">
              <w:rPr>
                <w:color w:val="000000"/>
                <w:sz w:val="12"/>
                <w:szCs w:val="12"/>
              </w:rPr>
              <w:t>2025</w:t>
            </w:r>
          </w:p>
        </w:tc>
        <w:tc>
          <w:tcPr>
            <w:tcW w:w="709" w:type="dxa"/>
            <w:shd w:val="clear" w:color="auto" w:fill="auto"/>
            <w:vAlign w:val="center"/>
          </w:tcPr>
          <w:p w14:paraId="025B1BE3"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7C497F72" w14:textId="77777777" w:rsidR="000A0458" w:rsidRPr="000A0458" w:rsidRDefault="000A0458" w:rsidP="000A0458">
            <w:pPr>
              <w:jc w:val="center"/>
              <w:rPr>
                <w:color w:val="000000"/>
                <w:sz w:val="12"/>
                <w:szCs w:val="12"/>
              </w:rPr>
            </w:pPr>
            <w:r w:rsidRPr="000A0458">
              <w:rPr>
                <w:color w:val="000000"/>
                <w:sz w:val="12"/>
                <w:szCs w:val="12"/>
              </w:rPr>
              <w:t>0,00</w:t>
            </w:r>
          </w:p>
        </w:tc>
        <w:tc>
          <w:tcPr>
            <w:tcW w:w="708" w:type="dxa"/>
            <w:shd w:val="clear" w:color="auto" w:fill="auto"/>
            <w:vAlign w:val="center"/>
          </w:tcPr>
          <w:p w14:paraId="2AAB2A29" w14:textId="77777777" w:rsidR="000A0458" w:rsidRPr="000A0458" w:rsidRDefault="000A0458" w:rsidP="000A0458">
            <w:pPr>
              <w:jc w:val="center"/>
              <w:rPr>
                <w:color w:val="000000"/>
                <w:sz w:val="12"/>
                <w:szCs w:val="12"/>
              </w:rPr>
            </w:pPr>
            <w:r w:rsidRPr="000A0458">
              <w:rPr>
                <w:color w:val="000000"/>
                <w:sz w:val="12"/>
                <w:szCs w:val="12"/>
              </w:rPr>
              <w:t>1263,24</w:t>
            </w:r>
          </w:p>
        </w:tc>
        <w:tc>
          <w:tcPr>
            <w:tcW w:w="709" w:type="dxa"/>
            <w:shd w:val="clear" w:color="auto" w:fill="auto"/>
            <w:vAlign w:val="center"/>
          </w:tcPr>
          <w:p w14:paraId="037D271D"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73522A32"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3229B5E1" w14:textId="77777777" w:rsidR="000A0458" w:rsidRPr="000A0458" w:rsidRDefault="000A0458" w:rsidP="000A0458">
            <w:pPr>
              <w:jc w:val="center"/>
              <w:rPr>
                <w:color w:val="000000"/>
                <w:sz w:val="12"/>
                <w:szCs w:val="12"/>
              </w:rPr>
            </w:pPr>
            <w:r w:rsidRPr="000A0458">
              <w:rPr>
                <w:color w:val="000000"/>
                <w:sz w:val="12"/>
                <w:szCs w:val="12"/>
              </w:rPr>
              <w:t>1263,24</w:t>
            </w:r>
          </w:p>
        </w:tc>
        <w:tc>
          <w:tcPr>
            <w:tcW w:w="708" w:type="dxa"/>
            <w:shd w:val="clear" w:color="auto" w:fill="auto"/>
            <w:vAlign w:val="center"/>
          </w:tcPr>
          <w:p w14:paraId="05333A0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1944F3DC"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054BFAF1" w14:textId="77777777" w:rsidR="000A0458" w:rsidRPr="000A0458" w:rsidRDefault="000A0458" w:rsidP="000A0458">
            <w:pPr>
              <w:jc w:val="center"/>
              <w:rPr>
                <w:color w:val="000000"/>
                <w:sz w:val="12"/>
                <w:szCs w:val="12"/>
              </w:rPr>
            </w:pPr>
            <w:r w:rsidRPr="000A0458">
              <w:rPr>
                <w:color w:val="000000"/>
                <w:sz w:val="12"/>
                <w:szCs w:val="12"/>
              </w:rPr>
              <w:t>0,00</w:t>
            </w:r>
          </w:p>
        </w:tc>
        <w:tc>
          <w:tcPr>
            <w:tcW w:w="709" w:type="dxa"/>
            <w:shd w:val="clear" w:color="auto" w:fill="auto"/>
            <w:vAlign w:val="center"/>
          </w:tcPr>
          <w:p w14:paraId="4EE6B5FC" w14:textId="77777777" w:rsidR="000A0458" w:rsidRPr="000A0458" w:rsidRDefault="000A0458" w:rsidP="000A0458">
            <w:pPr>
              <w:jc w:val="center"/>
              <w:rPr>
                <w:color w:val="000000"/>
                <w:sz w:val="12"/>
                <w:szCs w:val="12"/>
              </w:rPr>
            </w:pPr>
            <w:r w:rsidRPr="000A0458">
              <w:rPr>
                <w:color w:val="000000"/>
                <w:sz w:val="12"/>
                <w:szCs w:val="12"/>
              </w:rPr>
              <w:t>0,00</w:t>
            </w:r>
          </w:p>
        </w:tc>
      </w:tr>
      <w:tr w:rsidR="000A0458" w:rsidRPr="000A0458" w14:paraId="0D426242" w14:textId="77777777" w:rsidTr="009D4BA8">
        <w:trPr>
          <w:trHeight w:val="20"/>
        </w:trPr>
        <w:tc>
          <w:tcPr>
            <w:tcW w:w="820" w:type="dxa"/>
            <w:shd w:val="clear" w:color="000000" w:fill="FFFFFF"/>
            <w:vAlign w:val="center"/>
          </w:tcPr>
          <w:p w14:paraId="50165EB5" w14:textId="77777777" w:rsidR="000A0458" w:rsidRPr="000A0458" w:rsidRDefault="000A0458" w:rsidP="000A0458">
            <w:pPr>
              <w:jc w:val="center"/>
              <w:rPr>
                <w:bCs/>
                <w:color w:val="000000"/>
                <w:sz w:val="12"/>
                <w:szCs w:val="12"/>
              </w:rPr>
            </w:pPr>
            <w:r w:rsidRPr="000A0458">
              <w:rPr>
                <w:bCs/>
                <w:color w:val="000000"/>
                <w:sz w:val="12"/>
                <w:szCs w:val="12"/>
              </w:rPr>
              <w:lastRenderedPageBreak/>
              <w:t>1</w:t>
            </w:r>
          </w:p>
        </w:tc>
        <w:tc>
          <w:tcPr>
            <w:tcW w:w="5474" w:type="dxa"/>
            <w:shd w:val="clear" w:color="auto" w:fill="auto"/>
            <w:vAlign w:val="center"/>
          </w:tcPr>
          <w:p w14:paraId="053C260A"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473" w:type="dxa"/>
            <w:shd w:val="clear" w:color="auto" w:fill="auto"/>
            <w:vAlign w:val="center"/>
          </w:tcPr>
          <w:p w14:paraId="6F8C10C4" w14:textId="77777777" w:rsidR="000A0458" w:rsidRPr="000A0458" w:rsidRDefault="000A0458" w:rsidP="000A0458">
            <w:pPr>
              <w:jc w:val="center"/>
              <w:rPr>
                <w:bCs/>
                <w:color w:val="000000"/>
                <w:sz w:val="12"/>
                <w:szCs w:val="12"/>
              </w:rPr>
            </w:pPr>
            <w:r w:rsidRPr="000A0458">
              <w:rPr>
                <w:bCs/>
                <w:color w:val="000000"/>
                <w:sz w:val="12"/>
                <w:szCs w:val="12"/>
              </w:rPr>
              <w:t>8</w:t>
            </w:r>
          </w:p>
        </w:tc>
        <w:tc>
          <w:tcPr>
            <w:tcW w:w="567" w:type="dxa"/>
            <w:shd w:val="clear" w:color="auto" w:fill="auto"/>
            <w:vAlign w:val="center"/>
          </w:tcPr>
          <w:p w14:paraId="6B6C25D0" w14:textId="77777777" w:rsidR="000A0458" w:rsidRPr="000A0458" w:rsidRDefault="000A0458" w:rsidP="000A0458">
            <w:pPr>
              <w:jc w:val="center"/>
              <w:rPr>
                <w:bCs/>
                <w:color w:val="000000"/>
                <w:sz w:val="12"/>
                <w:szCs w:val="12"/>
              </w:rPr>
            </w:pPr>
            <w:r w:rsidRPr="000A0458">
              <w:rPr>
                <w:bCs/>
                <w:color w:val="000000"/>
                <w:sz w:val="12"/>
                <w:szCs w:val="12"/>
              </w:rPr>
              <w:t>9</w:t>
            </w:r>
          </w:p>
        </w:tc>
        <w:tc>
          <w:tcPr>
            <w:tcW w:w="709" w:type="dxa"/>
            <w:shd w:val="clear" w:color="auto" w:fill="auto"/>
            <w:vAlign w:val="center"/>
          </w:tcPr>
          <w:p w14:paraId="2EF38B15" w14:textId="77777777" w:rsidR="000A0458" w:rsidRPr="000A0458" w:rsidRDefault="000A0458" w:rsidP="000A0458">
            <w:pPr>
              <w:jc w:val="center"/>
              <w:rPr>
                <w:bCs/>
                <w:color w:val="000000"/>
                <w:sz w:val="12"/>
                <w:szCs w:val="12"/>
              </w:rPr>
            </w:pPr>
            <w:r w:rsidRPr="000A0458">
              <w:rPr>
                <w:bCs/>
                <w:color w:val="000000"/>
                <w:sz w:val="12"/>
                <w:szCs w:val="12"/>
              </w:rPr>
              <w:t>10.1</w:t>
            </w:r>
          </w:p>
        </w:tc>
        <w:tc>
          <w:tcPr>
            <w:tcW w:w="709" w:type="dxa"/>
            <w:shd w:val="clear" w:color="auto" w:fill="auto"/>
            <w:vAlign w:val="center"/>
          </w:tcPr>
          <w:p w14:paraId="502B7B78" w14:textId="77777777" w:rsidR="000A0458" w:rsidRPr="000A0458" w:rsidRDefault="000A0458" w:rsidP="000A0458">
            <w:pPr>
              <w:jc w:val="center"/>
              <w:rPr>
                <w:bCs/>
                <w:color w:val="000000"/>
                <w:sz w:val="12"/>
                <w:szCs w:val="12"/>
              </w:rPr>
            </w:pPr>
            <w:r w:rsidRPr="000A0458">
              <w:rPr>
                <w:bCs/>
                <w:color w:val="000000"/>
                <w:sz w:val="12"/>
                <w:szCs w:val="12"/>
              </w:rPr>
              <w:t>10.2</w:t>
            </w:r>
          </w:p>
        </w:tc>
        <w:tc>
          <w:tcPr>
            <w:tcW w:w="708" w:type="dxa"/>
            <w:shd w:val="clear" w:color="auto" w:fill="auto"/>
            <w:vAlign w:val="center"/>
          </w:tcPr>
          <w:p w14:paraId="2F2C9871" w14:textId="77777777" w:rsidR="000A0458" w:rsidRPr="000A0458" w:rsidRDefault="000A0458" w:rsidP="000A0458">
            <w:pPr>
              <w:jc w:val="center"/>
              <w:rPr>
                <w:bCs/>
                <w:color w:val="000000"/>
                <w:sz w:val="12"/>
                <w:szCs w:val="12"/>
              </w:rPr>
            </w:pPr>
            <w:r w:rsidRPr="000A0458">
              <w:rPr>
                <w:bCs/>
                <w:color w:val="000000"/>
                <w:sz w:val="12"/>
                <w:szCs w:val="12"/>
              </w:rPr>
              <w:t>10.3</w:t>
            </w:r>
          </w:p>
        </w:tc>
        <w:tc>
          <w:tcPr>
            <w:tcW w:w="709" w:type="dxa"/>
            <w:shd w:val="clear" w:color="auto" w:fill="auto"/>
            <w:vAlign w:val="center"/>
          </w:tcPr>
          <w:p w14:paraId="5CE0E577" w14:textId="77777777" w:rsidR="000A0458" w:rsidRPr="000A0458" w:rsidRDefault="000A0458" w:rsidP="000A0458">
            <w:pPr>
              <w:jc w:val="center"/>
              <w:rPr>
                <w:bCs/>
                <w:color w:val="000000"/>
                <w:sz w:val="12"/>
                <w:szCs w:val="12"/>
              </w:rPr>
            </w:pPr>
            <w:r w:rsidRPr="000A0458">
              <w:rPr>
                <w:bCs/>
                <w:color w:val="000000"/>
                <w:sz w:val="12"/>
                <w:szCs w:val="12"/>
              </w:rPr>
              <w:t>10.4</w:t>
            </w:r>
          </w:p>
        </w:tc>
        <w:tc>
          <w:tcPr>
            <w:tcW w:w="709" w:type="dxa"/>
            <w:shd w:val="clear" w:color="auto" w:fill="auto"/>
            <w:vAlign w:val="center"/>
          </w:tcPr>
          <w:p w14:paraId="3ACFEBD5" w14:textId="77777777" w:rsidR="000A0458" w:rsidRPr="000A0458" w:rsidRDefault="000A0458" w:rsidP="000A0458">
            <w:pPr>
              <w:jc w:val="center"/>
              <w:rPr>
                <w:bCs/>
                <w:color w:val="000000"/>
                <w:sz w:val="12"/>
                <w:szCs w:val="12"/>
              </w:rPr>
            </w:pPr>
            <w:r w:rsidRPr="000A0458">
              <w:rPr>
                <w:bCs/>
                <w:color w:val="000000"/>
                <w:sz w:val="12"/>
                <w:szCs w:val="12"/>
              </w:rPr>
              <w:t>10.5</w:t>
            </w:r>
          </w:p>
        </w:tc>
        <w:tc>
          <w:tcPr>
            <w:tcW w:w="709" w:type="dxa"/>
            <w:shd w:val="clear" w:color="auto" w:fill="auto"/>
            <w:vAlign w:val="center"/>
          </w:tcPr>
          <w:p w14:paraId="55972FE8" w14:textId="77777777" w:rsidR="000A0458" w:rsidRPr="000A0458" w:rsidRDefault="000A0458" w:rsidP="000A0458">
            <w:pPr>
              <w:jc w:val="center"/>
              <w:rPr>
                <w:bCs/>
                <w:color w:val="000000"/>
                <w:sz w:val="12"/>
                <w:szCs w:val="12"/>
              </w:rPr>
            </w:pPr>
            <w:r w:rsidRPr="000A0458">
              <w:rPr>
                <w:bCs/>
                <w:color w:val="000000"/>
                <w:sz w:val="12"/>
                <w:szCs w:val="12"/>
              </w:rPr>
              <w:t>10.6</w:t>
            </w:r>
          </w:p>
        </w:tc>
        <w:tc>
          <w:tcPr>
            <w:tcW w:w="708" w:type="dxa"/>
            <w:shd w:val="clear" w:color="auto" w:fill="auto"/>
            <w:vAlign w:val="center"/>
          </w:tcPr>
          <w:p w14:paraId="2415B5D8" w14:textId="77777777" w:rsidR="000A0458" w:rsidRPr="000A0458" w:rsidRDefault="000A0458" w:rsidP="000A0458">
            <w:pPr>
              <w:jc w:val="center"/>
              <w:rPr>
                <w:bCs/>
                <w:color w:val="000000"/>
                <w:sz w:val="12"/>
                <w:szCs w:val="12"/>
              </w:rPr>
            </w:pPr>
            <w:r w:rsidRPr="000A0458">
              <w:rPr>
                <w:bCs/>
                <w:color w:val="000000"/>
                <w:sz w:val="12"/>
                <w:szCs w:val="12"/>
              </w:rPr>
              <w:t>10.7</w:t>
            </w:r>
          </w:p>
        </w:tc>
        <w:tc>
          <w:tcPr>
            <w:tcW w:w="709" w:type="dxa"/>
            <w:shd w:val="clear" w:color="auto" w:fill="auto"/>
            <w:vAlign w:val="center"/>
          </w:tcPr>
          <w:p w14:paraId="6FEDDBC9" w14:textId="77777777" w:rsidR="000A0458" w:rsidRPr="000A0458" w:rsidRDefault="000A0458" w:rsidP="000A0458">
            <w:pPr>
              <w:jc w:val="center"/>
              <w:rPr>
                <w:bCs/>
                <w:color w:val="000000"/>
                <w:sz w:val="12"/>
                <w:szCs w:val="12"/>
              </w:rPr>
            </w:pPr>
            <w:r w:rsidRPr="000A0458">
              <w:rPr>
                <w:bCs/>
                <w:color w:val="000000"/>
                <w:sz w:val="12"/>
                <w:szCs w:val="12"/>
              </w:rPr>
              <w:t>10.8</w:t>
            </w:r>
          </w:p>
        </w:tc>
        <w:tc>
          <w:tcPr>
            <w:tcW w:w="709" w:type="dxa"/>
            <w:shd w:val="clear" w:color="auto" w:fill="auto"/>
            <w:vAlign w:val="center"/>
          </w:tcPr>
          <w:p w14:paraId="13159054" w14:textId="77777777" w:rsidR="000A0458" w:rsidRPr="000A0458" w:rsidRDefault="000A0458" w:rsidP="000A0458">
            <w:pPr>
              <w:jc w:val="center"/>
              <w:rPr>
                <w:bCs/>
                <w:color w:val="000000"/>
                <w:sz w:val="12"/>
                <w:szCs w:val="12"/>
              </w:rPr>
            </w:pPr>
            <w:r w:rsidRPr="000A0458">
              <w:rPr>
                <w:bCs/>
                <w:color w:val="000000"/>
                <w:sz w:val="12"/>
                <w:szCs w:val="12"/>
              </w:rPr>
              <w:t>10.11</w:t>
            </w:r>
          </w:p>
        </w:tc>
        <w:tc>
          <w:tcPr>
            <w:tcW w:w="709" w:type="dxa"/>
            <w:shd w:val="clear" w:color="auto" w:fill="auto"/>
            <w:vAlign w:val="center"/>
          </w:tcPr>
          <w:p w14:paraId="3D4EA5FB" w14:textId="77777777" w:rsidR="000A0458" w:rsidRPr="000A0458" w:rsidRDefault="000A0458" w:rsidP="000A0458">
            <w:pPr>
              <w:jc w:val="center"/>
              <w:rPr>
                <w:bCs/>
                <w:color w:val="000000"/>
                <w:sz w:val="12"/>
                <w:szCs w:val="12"/>
              </w:rPr>
            </w:pPr>
            <w:r w:rsidRPr="000A0458">
              <w:rPr>
                <w:bCs/>
                <w:color w:val="000000"/>
                <w:sz w:val="12"/>
                <w:szCs w:val="12"/>
              </w:rPr>
              <w:t>10.12</w:t>
            </w:r>
          </w:p>
        </w:tc>
      </w:tr>
      <w:tr w:rsidR="000A0458" w:rsidRPr="000A0458" w14:paraId="239D4664" w14:textId="77777777" w:rsidTr="009D4BA8">
        <w:trPr>
          <w:trHeight w:val="20"/>
        </w:trPr>
        <w:tc>
          <w:tcPr>
            <w:tcW w:w="7334" w:type="dxa"/>
            <w:gridSpan w:val="4"/>
            <w:shd w:val="clear" w:color="auto" w:fill="auto"/>
            <w:noWrap/>
            <w:vAlign w:val="center"/>
            <w:hideMark/>
          </w:tcPr>
          <w:p w14:paraId="46C029CF" w14:textId="77777777" w:rsidR="000A0458" w:rsidRPr="000A0458" w:rsidRDefault="000A0458" w:rsidP="000A0458">
            <w:pPr>
              <w:rPr>
                <w:bCs/>
                <w:color w:val="000000"/>
                <w:sz w:val="12"/>
                <w:szCs w:val="12"/>
              </w:rPr>
            </w:pPr>
            <w:r w:rsidRPr="000A0458">
              <w:rPr>
                <w:bCs/>
                <w:color w:val="000000"/>
                <w:sz w:val="12"/>
                <w:szCs w:val="12"/>
              </w:rPr>
              <w:t>Всего по группе 4</w:t>
            </w:r>
          </w:p>
        </w:tc>
        <w:tc>
          <w:tcPr>
            <w:tcW w:w="709" w:type="dxa"/>
            <w:shd w:val="clear" w:color="auto" w:fill="auto"/>
            <w:vAlign w:val="center"/>
          </w:tcPr>
          <w:p w14:paraId="5510CE01" w14:textId="77777777" w:rsidR="000A0458" w:rsidRPr="000A0458" w:rsidRDefault="000A0458" w:rsidP="000A0458">
            <w:pPr>
              <w:jc w:val="center"/>
              <w:rPr>
                <w:bCs/>
                <w:color w:val="000000"/>
                <w:sz w:val="12"/>
                <w:szCs w:val="12"/>
              </w:rPr>
            </w:pPr>
            <w:r w:rsidRPr="000A0458">
              <w:rPr>
                <w:bCs/>
                <w:color w:val="000000"/>
                <w:sz w:val="12"/>
                <w:szCs w:val="12"/>
              </w:rPr>
              <w:t>43212,64</w:t>
            </w:r>
          </w:p>
        </w:tc>
        <w:tc>
          <w:tcPr>
            <w:tcW w:w="709" w:type="dxa"/>
            <w:shd w:val="clear" w:color="auto" w:fill="auto"/>
            <w:vAlign w:val="center"/>
          </w:tcPr>
          <w:p w14:paraId="00BBD41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8" w:type="dxa"/>
            <w:shd w:val="clear" w:color="auto" w:fill="auto"/>
            <w:vAlign w:val="center"/>
          </w:tcPr>
          <w:p w14:paraId="40C4DE2F" w14:textId="77777777" w:rsidR="000A0458" w:rsidRPr="000A0458" w:rsidRDefault="000A0458" w:rsidP="000A0458">
            <w:pPr>
              <w:jc w:val="center"/>
              <w:rPr>
                <w:bCs/>
                <w:color w:val="000000"/>
                <w:sz w:val="12"/>
                <w:szCs w:val="12"/>
              </w:rPr>
            </w:pPr>
            <w:r w:rsidRPr="000A0458">
              <w:rPr>
                <w:bCs/>
                <w:color w:val="000000"/>
                <w:sz w:val="12"/>
                <w:szCs w:val="12"/>
              </w:rPr>
              <w:t>43212,64</w:t>
            </w:r>
          </w:p>
        </w:tc>
        <w:tc>
          <w:tcPr>
            <w:tcW w:w="709" w:type="dxa"/>
            <w:shd w:val="clear" w:color="auto" w:fill="auto"/>
            <w:vAlign w:val="center"/>
          </w:tcPr>
          <w:p w14:paraId="5B8C8AC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39B45067" w14:textId="77777777" w:rsidR="000A0458" w:rsidRPr="000A0458" w:rsidRDefault="000A0458" w:rsidP="000A0458">
            <w:pPr>
              <w:jc w:val="center"/>
              <w:rPr>
                <w:bCs/>
                <w:color w:val="000000"/>
                <w:sz w:val="12"/>
                <w:szCs w:val="12"/>
              </w:rPr>
            </w:pPr>
            <w:r w:rsidRPr="000A0458">
              <w:rPr>
                <w:bCs/>
                <w:color w:val="000000"/>
                <w:sz w:val="12"/>
                <w:szCs w:val="12"/>
              </w:rPr>
              <w:t>8282,99</w:t>
            </w:r>
          </w:p>
        </w:tc>
        <w:tc>
          <w:tcPr>
            <w:tcW w:w="709" w:type="dxa"/>
            <w:shd w:val="clear" w:color="auto" w:fill="auto"/>
            <w:vAlign w:val="center"/>
          </w:tcPr>
          <w:p w14:paraId="557D5908" w14:textId="77777777" w:rsidR="000A0458" w:rsidRPr="000A0458" w:rsidRDefault="000A0458" w:rsidP="000A0458">
            <w:pPr>
              <w:jc w:val="center"/>
              <w:rPr>
                <w:bCs/>
                <w:color w:val="000000"/>
                <w:sz w:val="12"/>
                <w:szCs w:val="12"/>
              </w:rPr>
            </w:pPr>
            <w:r w:rsidRPr="000A0458">
              <w:rPr>
                <w:bCs/>
                <w:color w:val="000000"/>
                <w:sz w:val="12"/>
                <w:szCs w:val="12"/>
              </w:rPr>
              <w:t>7020,21</w:t>
            </w:r>
          </w:p>
        </w:tc>
        <w:tc>
          <w:tcPr>
            <w:tcW w:w="708" w:type="dxa"/>
            <w:shd w:val="clear" w:color="auto" w:fill="auto"/>
            <w:vAlign w:val="center"/>
          </w:tcPr>
          <w:p w14:paraId="44CD6B09" w14:textId="77777777" w:rsidR="000A0458" w:rsidRPr="000A0458" w:rsidRDefault="000A0458" w:rsidP="000A0458">
            <w:pPr>
              <w:jc w:val="center"/>
              <w:rPr>
                <w:bCs/>
                <w:color w:val="000000"/>
                <w:sz w:val="12"/>
                <w:szCs w:val="12"/>
              </w:rPr>
            </w:pPr>
            <w:r w:rsidRPr="000A0458">
              <w:rPr>
                <w:bCs/>
                <w:color w:val="000000"/>
                <w:sz w:val="12"/>
                <w:szCs w:val="12"/>
              </w:rPr>
              <w:t>8282,99</w:t>
            </w:r>
          </w:p>
        </w:tc>
        <w:tc>
          <w:tcPr>
            <w:tcW w:w="709" w:type="dxa"/>
            <w:shd w:val="clear" w:color="auto" w:fill="auto"/>
            <w:vAlign w:val="center"/>
          </w:tcPr>
          <w:p w14:paraId="17901E06" w14:textId="77777777" w:rsidR="000A0458" w:rsidRPr="000A0458" w:rsidRDefault="000A0458" w:rsidP="000A0458">
            <w:pPr>
              <w:jc w:val="center"/>
              <w:rPr>
                <w:bCs/>
                <w:color w:val="000000"/>
                <w:sz w:val="12"/>
                <w:szCs w:val="12"/>
              </w:rPr>
            </w:pPr>
            <w:r w:rsidRPr="000A0458">
              <w:rPr>
                <w:bCs/>
                <w:color w:val="000000"/>
                <w:sz w:val="12"/>
                <w:szCs w:val="12"/>
              </w:rPr>
              <w:t>9546,69</w:t>
            </w:r>
          </w:p>
        </w:tc>
        <w:tc>
          <w:tcPr>
            <w:tcW w:w="709" w:type="dxa"/>
            <w:shd w:val="clear" w:color="auto" w:fill="auto"/>
            <w:vAlign w:val="center"/>
          </w:tcPr>
          <w:p w14:paraId="0EDC9949" w14:textId="77777777" w:rsidR="000A0458" w:rsidRPr="000A0458" w:rsidRDefault="000A0458" w:rsidP="000A0458">
            <w:pPr>
              <w:jc w:val="center"/>
              <w:rPr>
                <w:bCs/>
                <w:color w:val="000000"/>
                <w:sz w:val="12"/>
                <w:szCs w:val="12"/>
              </w:rPr>
            </w:pPr>
            <w:r w:rsidRPr="000A0458">
              <w:rPr>
                <w:bCs/>
                <w:color w:val="000000"/>
                <w:sz w:val="12"/>
                <w:szCs w:val="12"/>
              </w:rPr>
              <w:t>10079,76</w:t>
            </w:r>
          </w:p>
        </w:tc>
        <w:tc>
          <w:tcPr>
            <w:tcW w:w="709" w:type="dxa"/>
            <w:shd w:val="clear" w:color="auto" w:fill="auto"/>
            <w:vAlign w:val="center"/>
          </w:tcPr>
          <w:p w14:paraId="3FF13579"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5D94D70D" w14:textId="77777777" w:rsidTr="009D4BA8">
        <w:trPr>
          <w:trHeight w:val="20"/>
        </w:trPr>
        <w:tc>
          <w:tcPr>
            <w:tcW w:w="14422" w:type="dxa"/>
            <w:gridSpan w:val="14"/>
            <w:shd w:val="clear" w:color="auto" w:fill="auto"/>
            <w:vAlign w:val="center"/>
            <w:hideMark/>
          </w:tcPr>
          <w:p w14:paraId="63A21F3A" w14:textId="77777777" w:rsidR="000A0458" w:rsidRPr="000A0458" w:rsidRDefault="000A0458" w:rsidP="000A0458">
            <w:pPr>
              <w:rPr>
                <w:bCs/>
                <w:color w:val="000000"/>
                <w:sz w:val="12"/>
                <w:szCs w:val="12"/>
              </w:rPr>
            </w:pPr>
            <w:r w:rsidRPr="000A0458">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0A0458" w:rsidRPr="000A0458" w14:paraId="6714B479" w14:textId="77777777" w:rsidTr="009D4BA8">
        <w:trPr>
          <w:trHeight w:val="20"/>
        </w:trPr>
        <w:tc>
          <w:tcPr>
            <w:tcW w:w="14422" w:type="dxa"/>
            <w:gridSpan w:val="14"/>
            <w:shd w:val="clear" w:color="auto" w:fill="auto"/>
            <w:vAlign w:val="center"/>
            <w:hideMark/>
          </w:tcPr>
          <w:p w14:paraId="320AE58A" w14:textId="77777777" w:rsidR="000A0458" w:rsidRPr="000A0458" w:rsidRDefault="000A0458" w:rsidP="000A0458">
            <w:pPr>
              <w:rPr>
                <w:color w:val="000000"/>
                <w:sz w:val="12"/>
                <w:szCs w:val="12"/>
              </w:rPr>
            </w:pPr>
            <w:r w:rsidRPr="000A0458">
              <w:rPr>
                <w:color w:val="000000"/>
                <w:sz w:val="12"/>
                <w:szCs w:val="12"/>
              </w:rPr>
              <w:t>5.1. Вывод из эксплуатации, консервация и демонтаж тепловых сетей</w:t>
            </w:r>
          </w:p>
        </w:tc>
      </w:tr>
      <w:tr w:rsidR="000A0458" w:rsidRPr="000A0458" w14:paraId="17EFCBF1" w14:textId="77777777" w:rsidTr="009D4BA8">
        <w:trPr>
          <w:trHeight w:val="20"/>
        </w:trPr>
        <w:tc>
          <w:tcPr>
            <w:tcW w:w="14422" w:type="dxa"/>
            <w:gridSpan w:val="14"/>
            <w:shd w:val="clear" w:color="auto" w:fill="auto"/>
            <w:vAlign w:val="center"/>
            <w:hideMark/>
          </w:tcPr>
          <w:p w14:paraId="205C81E4" w14:textId="77777777" w:rsidR="000A0458" w:rsidRPr="000A0458" w:rsidRDefault="000A0458" w:rsidP="000A0458">
            <w:pPr>
              <w:rPr>
                <w:color w:val="000000"/>
                <w:sz w:val="12"/>
                <w:szCs w:val="12"/>
              </w:rPr>
            </w:pPr>
            <w:r w:rsidRPr="000A0458">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0A0458" w:rsidRPr="000A0458" w14:paraId="56C152D5" w14:textId="77777777" w:rsidTr="009D4BA8">
        <w:trPr>
          <w:trHeight w:val="20"/>
        </w:trPr>
        <w:tc>
          <w:tcPr>
            <w:tcW w:w="7334" w:type="dxa"/>
            <w:gridSpan w:val="4"/>
            <w:shd w:val="clear" w:color="auto" w:fill="auto"/>
            <w:noWrap/>
            <w:vAlign w:val="center"/>
            <w:hideMark/>
          </w:tcPr>
          <w:p w14:paraId="656F944C" w14:textId="77777777" w:rsidR="000A0458" w:rsidRPr="000A0458" w:rsidRDefault="000A0458" w:rsidP="000A0458">
            <w:pPr>
              <w:rPr>
                <w:bCs/>
                <w:color w:val="000000"/>
                <w:sz w:val="12"/>
                <w:szCs w:val="12"/>
              </w:rPr>
            </w:pPr>
            <w:r w:rsidRPr="000A0458">
              <w:rPr>
                <w:bCs/>
                <w:color w:val="000000"/>
                <w:sz w:val="12"/>
                <w:szCs w:val="12"/>
              </w:rPr>
              <w:t>Всего по группе 5</w:t>
            </w:r>
          </w:p>
        </w:tc>
        <w:tc>
          <w:tcPr>
            <w:tcW w:w="709" w:type="dxa"/>
            <w:shd w:val="clear" w:color="auto" w:fill="auto"/>
            <w:vAlign w:val="center"/>
          </w:tcPr>
          <w:p w14:paraId="049906D9"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7DA86122"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3FA35F4B"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798BA984"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000000" w:fill="FFFFFF"/>
            <w:vAlign w:val="center"/>
          </w:tcPr>
          <w:p w14:paraId="7DF33505"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7645FB9F"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75D2F7DF"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397C229E"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6A48E3EF"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095D2E2E"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253205C9" w14:textId="77777777" w:rsidTr="009D4BA8">
        <w:trPr>
          <w:trHeight w:val="20"/>
        </w:trPr>
        <w:tc>
          <w:tcPr>
            <w:tcW w:w="14422" w:type="dxa"/>
            <w:gridSpan w:val="14"/>
            <w:shd w:val="clear" w:color="auto" w:fill="auto"/>
            <w:vAlign w:val="center"/>
            <w:hideMark/>
          </w:tcPr>
          <w:p w14:paraId="51939117" w14:textId="77777777" w:rsidR="000A0458" w:rsidRPr="000A0458" w:rsidRDefault="000A0458" w:rsidP="000A0458">
            <w:pPr>
              <w:rPr>
                <w:bCs/>
                <w:color w:val="000000"/>
                <w:sz w:val="12"/>
                <w:szCs w:val="12"/>
              </w:rPr>
            </w:pPr>
            <w:r w:rsidRPr="000A0458">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0A0458" w:rsidRPr="000A0458" w14:paraId="6FDD9CE2" w14:textId="77777777" w:rsidTr="009D4BA8">
        <w:trPr>
          <w:trHeight w:val="20"/>
        </w:trPr>
        <w:tc>
          <w:tcPr>
            <w:tcW w:w="7334" w:type="dxa"/>
            <w:gridSpan w:val="4"/>
            <w:shd w:val="clear" w:color="auto" w:fill="auto"/>
            <w:noWrap/>
            <w:vAlign w:val="center"/>
            <w:hideMark/>
          </w:tcPr>
          <w:p w14:paraId="0B14AF1D" w14:textId="77777777" w:rsidR="000A0458" w:rsidRPr="000A0458" w:rsidRDefault="000A0458" w:rsidP="000A0458">
            <w:pPr>
              <w:rPr>
                <w:bCs/>
                <w:color w:val="000000"/>
                <w:sz w:val="12"/>
                <w:szCs w:val="12"/>
              </w:rPr>
            </w:pPr>
            <w:r w:rsidRPr="000A0458">
              <w:rPr>
                <w:bCs/>
                <w:color w:val="000000"/>
                <w:sz w:val="12"/>
                <w:szCs w:val="12"/>
              </w:rPr>
              <w:t>Всего по группе 6</w:t>
            </w:r>
          </w:p>
        </w:tc>
        <w:tc>
          <w:tcPr>
            <w:tcW w:w="709" w:type="dxa"/>
            <w:shd w:val="clear" w:color="auto" w:fill="auto"/>
            <w:vAlign w:val="center"/>
          </w:tcPr>
          <w:p w14:paraId="338E9CC4"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0120CBA5"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62313482"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14B84894"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7CC5238A"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31F153CE" w14:textId="77777777" w:rsidR="000A0458" w:rsidRPr="000A0458" w:rsidRDefault="000A0458" w:rsidP="000A0458">
            <w:pPr>
              <w:jc w:val="center"/>
              <w:rPr>
                <w:bCs/>
                <w:color w:val="000000"/>
                <w:sz w:val="12"/>
                <w:szCs w:val="12"/>
              </w:rPr>
            </w:pPr>
            <w:r w:rsidRPr="000A0458">
              <w:rPr>
                <w:color w:val="000000"/>
                <w:sz w:val="12"/>
                <w:szCs w:val="12"/>
              </w:rPr>
              <w:t>0,00</w:t>
            </w:r>
          </w:p>
        </w:tc>
        <w:tc>
          <w:tcPr>
            <w:tcW w:w="708" w:type="dxa"/>
            <w:shd w:val="clear" w:color="auto" w:fill="auto"/>
            <w:vAlign w:val="center"/>
          </w:tcPr>
          <w:p w14:paraId="1228C441"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40FDB0DA"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5F7680B9" w14:textId="77777777" w:rsidR="000A0458" w:rsidRPr="000A0458" w:rsidRDefault="000A0458" w:rsidP="000A0458">
            <w:pPr>
              <w:jc w:val="center"/>
              <w:rPr>
                <w:bCs/>
                <w:color w:val="000000"/>
                <w:sz w:val="12"/>
                <w:szCs w:val="12"/>
              </w:rPr>
            </w:pPr>
            <w:r w:rsidRPr="000A0458">
              <w:rPr>
                <w:color w:val="000000"/>
                <w:sz w:val="12"/>
                <w:szCs w:val="12"/>
              </w:rPr>
              <w:t>0,00</w:t>
            </w:r>
          </w:p>
        </w:tc>
        <w:tc>
          <w:tcPr>
            <w:tcW w:w="709" w:type="dxa"/>
            <w:shd w:val="clear" w:color="auto" w:fill="auto"/>
            <w:vAlign w:val="center"/>
          </w:tcPr>
          <w:p w14:paraId="603517C4" w14:textId="77777777" w:rsidR="000A0458" w:rsidRPr="000A0458" w:rsidRDefault="000A0458" w:rsidP="000A0458">
            <w:pPr>
              <w:jc w:val="center"/>
              <w:rPr>
                <w:bCs/>
                <w:color w:val="000000"/>
                <w:sz w:val="12"/>
                <w:szCs w:val="12"/>
              </w:rPr>
            </w:pPr>
            <w:r w:rsidRPr="000A0458">
              <w:rPr>
                <w:color w:val="000000"/>
                <w:sz w:val="12"/>
                <w:szCs w:val="12"/>
              </w:rPr>
              <w:t>0,00</w:t>
            </w:r>
          </w:p>
        </w:tc>
      </w:tr>
      <w:tr w:rsidR="000A0458" w:rsidRPr="000A0458" w14:paraId="00B27FF2" w14:textId="77777777" w:rsidTr="009D4BA8">
        <w:trPr>
          <w:trHeight w:val="20"/>
        </w:trPr>
        <w:tc>
          <w:tcPr>
            <w:tcW w:w="7334" w:type="dxa"/>
            <w:gridSpan w:val="4"/>
            <w:shd w:val="clear" w:color="auto" w:fill="auto"/>
            <w:vAlign w:val="center"/>
            <w:hideMark/>
          </w:tcPr>
          <w:p w14:paraId="23D86C69" w14:textId="77777777" w:rsidR="000A0458" w:rsidRPr="000A0458" w:rsidRDefault="000A0458" w:rsidP="000A0458">
            <w:pPr>
              <w:rPr>
                <w:bCs/>
                <w:color w:val="000000"/>
                <w:sz w:val="12"/>
                <w:szCs w:val="12"/>
              </w:rPr>
            </w:pPr>
            <w:r w:rsidRPr="000A0458">
              <w:rPr>
                <w:bCs/>
                <w:color w:val="000000"/>
                <w:sz w:val="12"/>
                <w:szCs w:val="12"/>
              </w:rPr>
              <w:t>ИТОГО по программе</w:t>
            </w:r>
          </w:p>
        </w:tc>
        <w:tc>
          <w:tcPr>
            <w:tcW w:w="709" w:type="dxa"/>
            <w:shd w:val="clear" w:color="auto" w:fill="auto"/>
            <w:vAlign w:val="center"/>
            <w:hideMark/>
          </w:tcPr>
          <w:p w14:paraId="40C3B79C" w14:textId="77777777" w:rsidR="000A0458" w:rsidRPr="000A0458" w:rsidRDefault="000A0458" w:rsidP="000A0458">
            <w:pPr>
              <w:jc w:val="center"/>
              <w:rPr>
                <w:bCs/>
                <w:color w:val="000000"/>
                <w:sz w:val="12"/>
                <w:szCs w:val="12"/>
              </w:rPr>
            </w:pPr>
            <w:r w:rsidRPr="000A0458">
              <w:rPr>
                <w:bCs/>
                <w:color w:val="000000"/>
                <w:sz w:val="12"/>
                <w:szCs w:val="12"/>
              </w:rPr>
              <w:t>43212,64</w:t>
            </w:r>
          </w:p>
        </w:tc>
        <w:tc>
          <w:tcPr>
            <w:tcW w:w="709" w:type="dxa"/>
            <w:shd w:val="clear" w:color="auto" w:fill="auto"/>
            <w:vAlign w:val="center"/>
            <w:hideMark/>
          </w:tcPr>
          <w:p w14:paraId="2F67AFB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8" w:type="dxa"/>
            <w:shd w:val="clear" w:color="auto" w:fill="auto"/>
            <w:vAlign w:val="center"/>
            <w:hideMark/>
          </w:tcPr>
          <w:p w14:paraId="37CDDE38" w14:textId="77777777" w:rsidR="000A0458" w:rsidRPr="000A0458" w:rsidRDefault="000A0458" w:rsidP="000A0458">
            <w:pPr>
              <w:jc w:val="center"/>
              <w:rPr>
                <w:bCs/>
                <w:color w:val="000000"/>
                <w:sz w:val="12"/>
                <w:szCs w:val="12"/>
              </w:rPr>
            </w:pPr>
            <w:r w:rsidRPr="000A0458">
              <w:rPr>
                <w:bCs/>
                <w:color w:val="000000"/>
                <w:sz w:val="12"/>
                <w:szCs w:val="12"/>
              </w:rPr>
              <w:t>43212,64</w:t>
            </w:r>
          </w:p>
        </w:tc>
        <w:tc>
          <w:tcPr>
            <w:tcW w:w="709" w:type="dxa"/>
            <w:shd w:val="clear" w:color="auto" w:fill="auto"/>
            <w:vAlign w:val="center"/>
            <w:hideMark/>
          </w:tcPr>
          <w:p w14:paraId="6FD2EE2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hideMark/>
          </w:tcPr>
          <w:p w14:paraId="0A06FF8D" w14:textId="77777777" w:rsidR="000A0458" w:rsidRPr="000A0458" w:rsidRDefault="000A0458" w:rsidP="000A0458">
            <w:pPr>
              <w:jc w:val="center"/>
              <w:rPr>
                <w:bCs/>
                <w:color w:val="000000"/>
                <w:sz w:val="12"/>
                <w:szCs w:val="12"/>
              </w:rPr>
            </w:pPr>
            <w:r w:rsidRPr="000A0458">
              <w:rPr>
                <w:bCs/>
                <w:color w:val="000000"/>
                <w:sz w:val="12"/>
                <w:szCs w:val="12"/>
              </w:rPr>
              <w:t>8282,99</w:t>
            </w:r>
          </w:p>
        </w:tc>
        <w:tc>
          <w:tcPr>
            <w:tcW w:w="709" w:type="dxa"/>
            <w:shd w:val="clear" w:color="auto" w:fill="auto"/>
            <w:vAlign w:val="center"/>
            <w:hideMark/>
          </w:tcPr>
          <w:p w14:paraId="49866C4F" w14:textId="77777777" w:rsidR="000A0458" w:rsidRPr="000A0458" w:rsidRDefault="000A0458" w:rsidP="000A0458">
            <w:pPr>
              <w:jc w:val="center"/>
              <w:rPr>
                <w:bCs/>
                <w:color w:val="000000"/>
                <w:sz w:val="12"/>
                <w:szCs w:val="12"/>
              </w:rPr>
            </w:pPr>
            <w:r w:rsidRPr="000A0458">
              <w:rPr>
                <w:bCs/>
                <w:color w:val="000000"/>
                <w:sz w:val="12"/>
                <w:szCs w:val="12"/>
              </w:rPr>
              <w:t>7020,21</w:t>
            </w:r>
          </w:p>
        </w:tc>
        <w:tc>
          <w:tcPr>
            <w:tcW w:w="708" w:type="dxa"/>
            <w:shd w:val="clear" w:color="auto" w:fill="auto"/>
            <w:vAlign w:val="center"/>
            <w:hideMark/>
          </w:tcPr>
          <w:p w14:paraId="44F5F35B" w14:textId="77777777" w:rsidR="000A0458" w:rsidRPr="000A0458" w:rsidRDefault="000A0458" w:rsidP="000A0458">
            <w:pPr>
              <w:jc w:val="center"/>
              <w:rPr>
                <w:bCs/>
                <w:color w:val="000000"/>
                <w:sz w:val="12"/>
                <w:szCs w:val="12"/>
              </w:rPr>
            </w:pPr>
            <w:r w:rsidRPr="000A0458">
              <w:rPr>
                <w:bCs/>
                <w:color w:val="000000"/>
                <w:sz w:val="12"/>
                <w:szCs w:val="12"/>
              </w:rPr>
              <w:t>8282,99</w:t>
            </w:r>
          </w:p>
        </w:tc>
        <w:tc>
          <w:tcPr>
            <w:tcW w:w="709" w:type="dxa"/>
            <w:shd w:val="clear" w:color="auto" w:fill="auto"/>
            <w:vAlign w:val="center"/>
            <w:hideMark/>
          </w:tcPr>
          <w:p w14:paraId="2A85D00A" w14:textId="77777777" w:rsidR="000A0458" w:rsidRPr="000A0458" w:rsidRDefault="000A0458" w:rsidP="000A0458">
            <w:pPr>
              <w:jc w:val="center"/>
              <w:rPr>
                <w:bCs/>
                <w:color w:val="000000"/>
                <w:sz w:val="12"/>
                <w:szCs w:val="12"/>
              </w:rPr>
            </w:pPr>
            <w:r w:rsidRPr="000A0458">
              <w:rPr>
                <w:bCs/>
                <w:color w:val="000000"/>
                <w:sz w:val="12"/>
                <w:szCs w:val="12"/>
              </w:rPr>
              <w:t>9546,69</w:t>
            </w:r>
          </w:p>
        </w:tc>
        <w:tc>
          <w:tcPr>
            <w:tcW w:w="709" w:type="dxa"/>
            <w:shd w:val="clear" w:color="auto" w:fill="auto"/>
            <w:vAlign w:val="center"/>
            <w:hideMark/>
          </w:tcPr>
          <w:p w14:paraId="6A8ACB46" w14:textId="77777777" w:rsidR="000A0458" w:rsidRPr="000A0458" w:rsidRDefault="000A0458" w:rsidP="000A0458">
            <w:pPr>
              <w:jc w:val="center"/>
              <w:rPr>
                <w:bCs/>
                <w:color w:val="000000"/>
                <w:sz w:val="12"/>
                <w:szCs w:val="12"/>
              </w:rPr>
            </w:pPr>
            <w:r w:rsidRPr="000A0458">
              <w:rPr>
                <w:bCs/>
                <w:color w:val="000000"/>
                <w:sz w:val="12"/>
                <w:szCs w:val="12"/>
              </w:rPr>
              <w:t>10079,76</w:t>
            </w:r>
          </w:p>
        </w:tc>
        <w:tc>
          <w:tcPr>
            <w:tcW w:w="709" w:type="dxa"/>
            <w:shd w:val="clear" w:color="auto" w:fill="auto"/>
            <w:vAlign w:val="center"/>
            <w:hideMark/>
          </w:tcPr>
          <w:p w14:paraId="69A52CBF" w14:textId="77777777" w:rsidR="000A0458" w:rsidRPr="000A0458" w:rsidRDefault="000A0458" w:rsidP="000A0458">
            <w:pPr>
              <w:jc w:val="center"/>
              <w:rPr>
                <w:bCs/>
                <w:color w:val="000000"/>
                <w:sz w:val="12"/>
                <w:szCs w:val="12"/>
              </w:rPr>
            </w:pPr>
            <w:r w:rsidRPr="000A0458">
              <w:rPr>
                <w:bCs/>
                <w:color w:val="000000"/>
                <w:sz w:val="12"/>
                <w:szCs w:val="12"/>
              </w:rPr>
              <w:t>0,00</w:t>
            </w:r>
          </w:p>
        </w:tc>
      </w:tr>
    </w:tbl>
    <w:p w14:paraId="1093E0CB" w14:textId="77777777" w:rsidR="000A0458" w:rsidRDefault="000A0458" w:rsidP="000A0458">
      <w:pPr>
        <w:autoSpaceDE w:val="0"/>
        <w:autoSpaceDN w:val="0"/>
        <w:adjustRightInd w:val="0"/>
        <w:jc w:val="both"/>
        <w:rPr>
          <w:b/>
          <w:bCs/>
          <w:sz w:val="28"/>
          <w:szCs w:val="28"/>
        </w:rPr>
        <w:sectPr w:rsidR="000A0458" w:rsidSect="00DB4F2B">
          <w:pgSz w:w="16838" w:h="11906" w:orient="landscape"/>
          <w:pgMar w:top="1082" w:right="1134" w:bottom="142" w:left="1134" w:header="709" w:footer="256" w:gutter="0"/>
          <w:cols w:space="708"/>
          <w:docGrid w:linePitch="360"/>
        </w:sectPr>
      </w:pPr>
    </w:p>
    <w:p w14:paraId="06D0D052" w14:textId="77777777" w:rsidR="000A0458" w:rsidRPr="000A0458" w:rsidRDefault="000A0458" w:rsidP="000A0458">
      <w:pPr>
        <w:autoSpaceDE w:val="0"/>
        <w:autoSpaceDN w:val="0"/>
        <w:adjustRightInd w:val="0"/>
        <w:jc w:val="both"/>
        <w:rPr>
          <w:b/>
          <w:bCs/>
          <w:sz w:val="28"/>
          <w:szCs w:val="28"/>
        </w:rPr>
      </w:pPr>
    </w:p>
    <w:tbl>
      <w:tblPr>
        <w:tblW w:w="151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1"/>
        <w:gridCol w:w="4252"/>
        <w:gridCol w:w="740"/>
        <w:gridCol w:w="851"/>
        <w:gridCol w:w="745"/>
        <w:gridCol w:w="709"/>
        <w:gridCol w:w="919"/>
        <w:gridCol w:w="2202"/>
        <w:gridCol w:w="674"/>
        <w:gridCol w:w="758"/>
        <w:gridCol w:w="813"/>
        <w:gridCol w:w="1174"/>
        <w:gridCol w:w="939"/>
      </w:tblGrid>
      <w:tr w:rsidR="000A0458" w:rsidRPr="000A0458" w14:paraId="385772A1" w14:textId="77777777" w:rsidTr="009D4BA8">
        <w:trPr>
          <w:trHeight w:val="20"/>
        </w:trPr>
        <w:tc>
          <w:tcPr>
            <w:tcW w:w="341" w:type="dxa"/>
            <w:vMerge w:val="restart"/>
            <w:shd w:val="clear" w:color="000000" w:fill="FFFFFF"/>
            <w:vAlign w:val="center"/>
            <w:hideMark/>
          </w:tcPr>
          <w:p w14:paraId="13D48A1F" w14:textId="77777777" w:rsidR="000A0458" w:rsidRPr="000A0458" w:rsidRDefault="000A0458" w:rsidP="000A0458">
            <w:pPr>
              <w:jc w:val="center"/>
              <w:rPr>
                <w:bCs/>
                <w:color w:val="000000"/>
                <w:sz w:val="12"/>
                <w:szCs w:val="12"/>
              </w:rPr>
            </w:pPr>
            <w:r w:rsidRPr="000A0458">
              <w:rPr>
                <w:bCs/>
                <w:color w:val="000000"/>
                <w:sz w:val="12"/>
                <w:szCs w:val="12"/>
              </w:rPr>
              <w:t>№ п/п</w:t>
            </w:r>
          </w:p>
        </w:tc>
        <w:tc>
          <w:tcPr>
            <w:tcW w:w="4252" w:type="dxa"/>
            <w:vMerge w:val="restart"/>
            <w:shd w:val="clear" w:color="000000" w:fill="FFFFFF"/>
            <w:vAlign w:val="center"/>
            <w:hideMark/>
          </w:tcPr>
          <w:p w14:paraId="5BC380CE" w14:textId="77777777" w:rsidR="000A0458" w:rsidRPr="000A0458" w:rsidRDefault="000A0458" w:rsidP="000A0458">
            <w:pPr>
              <w:jc w:val="center"/>
              <w:rPr>
                <w:bCs/>
                <w:color w:val="000000"/>
                <w:sz w:val="12"/>
                <w:szCs w:val="12"/>
              </w:rPr>
            </w:pPr>
            <w:r w:rsidRPr="000A0458">
              <w:rPr>
                <w:bCs/>
                <w:color w:val="000000"/>
                <w:sz w:val="12"/>
                <w:szCs w:val="12"/>
              </w:rPr>
              <w:t>Наименование мероприятий</w:t>
            </w:r>
          </w:p>
          <w:p w14:paraId="76314BDB" w14:textId="77777777" w:rsidR="000A0458" w:rsidRPr="000A0458" w:rsidRDefault="000A0458" w:rsidP="000A0458">
            <w:pPr>
              <w:rPr>
                <w:sz w:val="12"/>
                <w:szCs w:val="12"/>
              </w:rPr>
            </w:pPr>
          </w:p>
          <w:p w14:paraId="5C37F569" w14:textId="77777777" w:rsidR="000A0458" w:rsidRPr="000A0458" w:rsidRDefault="000A0458" w:rsidP="000A0458">
            <w:pPr>
              <w:rPr>
                <w:sz w:val="12"/>
                <w:szCs w:val="12"/>
              </w:rPr>
            </w:pPr>
          </w:p>
        </w:tc>
        <w:tc>
          <w:tcPr>
            <w:tcW w:w="10524" w:type="dxa"/>
            <w:gridSpan w:val="11"/>
            <w:shd w:val="clear" w:color="000000" w:fill="FFFFFF"/>
            <w:vAlign w:val="center"/>
            <w:hideMark/>
          </w:tcPr>
          <w:p w14:paraId="69CEA9DD" w14:textId="77777777" w:rsidR="000A0458" w:rsidRPr="000A0458" w:rsidRDefault="000A0458" w:rsidP="000A0458">
            <w:pPr>
              <w:jc w:val="center"/>
              <w:rPr>
                <w:bCs/>
                <w:color w:val="000000"/>
                <w:sz w:val="12"/>
                <w:szCs w:val="12"/>
              </w:rPr>
            </w:pPr>
            <w:r w:rsidRPr="000A0458">
              <w:rPr>
                <w:bCs/>
                <w:color w:val="000000"/>
                <w:sz w:val="12"/>
                <w:szCs w:val="12"/>
              </w:rPr>
              <w:t>Расшифровка источников финансирования инвестиционной программы, тыс. руб. без НДС</w:t>
            </w:r>
          </w:p>
        </w:tc>
      </w:tr>
      <w:tr w:rsidR="000A0458" w:rsidRPr="000A0458" w14:paraId="3747D06E" w14:textId="77777777" w:rsidTr="009D4BA8">
        <w:trPr>
          <w:trHeight w:val="309"/>
        </w:trPr>
        <w:tc>
          <w:tcPr>
            <w:tcW w:w="341" w:type="dxa"/>
            <w:vMerge/>
            <w:vAlign w:val="center"/>
            <w:hideMark/>
          </w:tcPr>
          <w:p w14:paraId="0DD5612F" w14:textId="77777777" w:rsidR="000A0458" w:rsidRPr="000A0458" w:rsidRDefault="000A0458" w:rsidP="000A0458">
            <w:pPr>
              <w:rPr>
                <w:bCs/>
                <w:color w:val="000000"/>
                <w:sz w:val="12"/>
                <w:szCs w:val="12"/>
              </w:rPr>
            </w:pPr>
          </w:p>
        </w:tc>
        <w:tc>
          <w:tcPr>
            <w:tcW w:w="4252" w:type="dxa"/>
            <w:vMerge/>
            <w:vAlign w:val="center"/>
            <w:hideMark/>
          </w:tcPr>
          <w:p w14:paraId="4DFE019E" w14:textId="77777777" w:rsidR="000A0458" w:rsidRPr="000A0458" w:rsidRDefault="000A0458" w:rsidP="000A0458">
            <w:pPr>
              <w:rPr>
                <w:bCs/>
                <w:color w:val="000000"/>
                <w:sz w:val="12"/>
                <w:szCs w:val="12"/>
              </w:rPr>
            </w:pPr>
          </w:p>
        </w:tc>
        <w:tc>
          <w:tcPr>
            <w:tcW w:w="740" w:type="dxa"/>
            <w:vMerge w:val="restart"/>
            <w:shd w:val="clear" w:color="000000" w:fill="FFFFFF"/>
            <w:vAlign w:val="center"/>
            <w:hideMark/>
          </w:tcPr>
          <w:p w14:paraId="2490F76C" w14:textId="77777777" w:rsidR="000A0458" w:rsidRPr="000A0458" w:rsidRDefault="000A0458" w:rsidP="000A0458">
            <w:pPr>
              <w:jc w:val="center"/>
              <w:rPr>
                <w:bCs/>
                <w:color w:val="000000"/>
                <w:sz w:val="12"/>
                <w:szCs w:val="12"/>
              </w:rPr>
            </w:pPr>
            <w:r w:rsidRPr="000A0458">
              <w:rPr>
                <w:bCs/>
                <w:color w:val="000000"/>
                <w:sz w:val="12"/>
                <w:szCs w:val="12"/>
              </w:rPr>
              <w:t>Амортизация</w:t>
            </w:r>
          </w:p>
        </w:tc>
        <w:tc>
          <w:tcPr>
            <w:tcW w:w="851" w:type="dxa"/>
            <w:vMerge w:val="restart"/>
            <w:shd w:val="clear" w:color="000000" w:fill="FFFFFF"/>
            <w:vAlign w:val="center"/>
            <w:hideMark/>
          </w:tcPr>
          <w:p w14:paraId="6870A8B9" w14:textId="77777777" w:rsidR="000A0458" w:rsidRPr="000A0458" w:rsidRDefault="000A0458" w:rsidP="000A0458">
            <w:pPr>
              <w:jc w:val="center"/>
              <w:rPr>
                <w:bCs/>
                <w:color w:val="000000"/>
                <w:sz w:val="12"/>
                <w:szCs w:val="12"/>
              </w:rPr>
            </w:pPr>
            <w:r w:rsidRPr="000A0458">
              <w:rPr>
                <w:bCs/>
                <w:color w:val="000000"/>
                <w:sz w:val="12"/>
                <w:szCs w:val="12"/>
              </w:rPr>
              <w:t>Прибыль, направленная на инвестиции</w:t>
            </w:r>
          </w:p>
        </w:tc>
        <w:tc>
          <w:tcPr>
            <w:tcW w:w="745" w:type="dxa"/>
            <w:vMerge w:val="restart"/>
            <w:shd w:val="clear" w:color="000000" w:fill="FFFFFF"/>
            <w:vAlign w:val="center"/>
            <w:hideMark/>
          </w:tcPr>
          <w:p w14:paraId="4505ADC7" w14:textId="77777777" w:rsidR="000A0458" w:rsidRPr="000A0458" w:rsidRDefault="000A0458" w:rsidP="000A0458">
            <w:pPr>
              <w:jc w:val="center"/>
              <w:rPr>
                <w:bCs/>
                <w:color w:val="000000"/>
                <w:sz w:val="12"/>
                <w:szCs w:val="12"/>
              </w:rPr>
            </w:pPr>
            <w:r w:rsidRPr="000A0458">
              <w:rPr>
                <w:bCs/>
                <w:color w:val="000000"/>
                <w:sz w:val="12"/>
                <w:szCs w:val="12"/>
              </w:rPr>
              <w:t>Средства, полученные за счет платы за подключение</w:t>
            </w:r>
          </w:p>
        </w:tc>
        <w:tc>
          <w:tcPr>
            <w:tcW w:w="709" w:type="dxa"/>
            <w:vMerge w:val="restart"/>
            <w:shd w:val="clear" w:color="000000" w:fill="FFFFFF"/>
            <w:vAlign w:val="center"/>
            <w:hideMark/>
          </w:tcPr>
          <w:p w14:paraId="05E88CB4" w14:textId="77777777" w:rsidR="000A0458" w:rsidRPr="000A0458" w:rsidRDefault="000A0458" w:rsidP="000A0458">
            <w:pPr>
              <w:jc w:val="center"/>
              <w:rPr>
                <w:bCs/>
                <w:color w:val="000000"/>
                <w:sz w:val="12"/>
                <w:szCs w:val="12"/>
              </w:rPr>
            </w:pPr>
            <w:r w:rsidRPr="000A0458">
              <w:rPr>
                <w:bCs/>
                <w:color w:val="000000"/>
                <w:sz w:val="12"/>
                <w:szCs w:val="12"/>
              </w:rPr>
              <w:t>Прочие собственные средства</w:t>
            </w:r>
          </w:p>
        </w:tc>
        <w:tc>
          <w:tcPr>
            <w:tcW w:w="3121" w:type="dxa"/>
            <w:gridSpan w:val="2"/>
            <w:vMerge w:val="restart"/>
            <w:shd w:val="clear" w:color="000000" w:fill="FFFFFF"/>
            <w:vAlign w:val="center"/>
            <w:hideMark/>
          </w:tcPr>
          <w:p w14:paraId="456A8DF6" w14:textId="77777777" w:rsidR="000A0458" w:rsidRPr="000A0458" w:rsidRDefault="000A0458" w:rsidP="000A0458">
            <w:pPr>
              <w:jc w:val="center"/>
              <w:rPr>
                <w:bCs/>
                <w:color w:val="000000"/>
                <w:sz w:val="12"/>
                <w:szCs w:val="12"/>
              </w:rPr>
            </w:pPr>
            <w:r w:rsidRPr="000A0458">
              <w:rPr>
                <w:bCs/>
                <w:color w:val="000000"/>
                <w:sz w:val="12"/>
                <w:szCs w:val="12"/>
              </w:rPr>
              <w:t>Экономия расходов</w:t>
            </w:r>
          </w:p>
        </w:tc>
        <w:tc>
          <w:tcPr>
            <w:tcW w:w="674" w:type="dxa"/>
            <w:vMerge w:val="restart"/>
            <w:shd w:val="clear" w:color="000000" w:fill="FFFFFF"/>
            <w:vAlign w:val="center"/>
            <w:hideMark/>
          </w:tcPr>
          <w:p w14:paraId="23D4F587" w14:textId="77777777" w:rsidR="000A0458" w:rsidRPr="000A0458" w:rsidRDefault="000A0458" w:rsidP="000A0458">
            <w:pPr>
              <w:jc w:val="center"/>
              <w:rPr>
                <w:bCs/>
                <w:color w:val="000000"/>
                <w:sz w:val="12"/>
                <w:szCs w:val="12"/>
              </w:rPr>
            </w:pPr>
            <w:r w:rsidRPr="000A0458">
              <w:rPr>
                <w:bCs/>
                <w:color w:val="000000"/>
                <w:sz w:val="12"/>
                <w:szCs w:val="12"/>
              </w:rPr>
              <w:t>Расходы на оплату лизинговых платежей по договору финансовой аренды (лизинга)</w:t>
            </w:r>
          </w:p>
        </w:tc>
        <w:tc>
          <w:tcPr>
            <w:tcW w:w="758" w:type="dxa"/>
            <w:vMerge w:val="restart"/>
            <w:shd w:val="clear" w:color="000000" w:fill="FFFFFF"/>
            <w:vAlign w:val="center"/>
            <w:hideMark/>
          </w:tcPr>
          <w:p w14:paraId="3BDC09BF" w14:textId="77777777" w:rsidR="000A0458" w:rsidRPr="000A0458" w:rsidRDefault="000A0458" w:rsidP="000A0458">
            <w:pPr>
              <w:jc w:val="center"/>
              <w:rPr>
                <w:bCs/>
                <w:color w:val="000000"/>
                <w:sz w:val="12"/>
                <w:szCs w:val="12"/>
              </w:rPr>
            </w:pPr>
            <w:r w:rsidRPr="000A0458">
              <w:rPr>
                <w:bCs/>
                <w:color w:val="000000"/>
                <w:sz w:val="12"/>
                <w:szCs w:val="12"/>
              </w:rPr>
              <w:t>Иные собственные средства</w:t>
            </w:r>
          </w:p>
        </w:tc>
        <w:tc>
          <w:tcPr>
            <w:tcW w:w="813" w:type="dxa"/>
            <w:vMerge w:val="restart"/>
            <w:shd w:val="clear" w:color="000000" w:fill="FFFFFF"/>
            <w:vAlign w:val="center"/>
            <w:hideMark/>
          </w:tcPr>
          <w:p w14:paraId="036EA5BA" w14:textId="77777777" w:rsidR="000A0458" w:rsidRPr="000A0458" w:rsidRDefault="000A0458" w:rsidP="000A0458">
            <w:pPr>
              <w:jc w:val="center"/>
              <w:rPr>
                <w:bCs/>
                <w:color w:val="000000"/>
                <w:sz w:val="12"/>
                <w:szCs w:val="12"/>
              </w:rPr>
            </w:pPr>
            <w:r w:rsidRPr="000A0458">
              <w:rPr>
                <w:bCs/>
                <w:color w:val="000000"/>
                <w:sz w:val="12"/>
                <w:szCs w:val="12"/>
              </w:rPr>
              <w:t>Привлеченные средства на возвратной основе</w:t>
            </w:r>
          </w:p>
        </w:tc>
        <w:tc>
          <w:tcPr>
            <w:tcW w:w="1174" w:type="dxa"/>
            <w:vMerge w:val="restart"/>
            <w:shd w:val="clear" w:color="000000" w:fill="FFFFFF"/>
            <w:vAlign w:val="center"/>
            <w:hideMark/>
          </w:tcPr>
          <w:p w14:paraId="46D89308" w14:textId="77777777" w:rsidR="000A0458" w:rsidRPr="000A0458" w:rsidRDefault="000A0458" w:rsidP="000A0458">
            <w:pPr>
              <w:jc w:val="center"/>
              <w:rPr>
                <w:bCs/>
                <w:color w:val="000000"/>
                <w:sz w:val="12"/>
                <w:szCs w:val="12"/>
              </w:rPr>
            </w:pPr>
            <w:r w:rsidRPr="000A0458">
              <w:rPr>
                <w:bCs/>
                <w:color w:val="000000"/>
                <w:sz w:val="12"/>
                <w:szCs w:val="12"/>
              </w:rPr>
              <w:t xml:space="preserve">Бюджетные средства по каждой системе централизованного теплоснабжения с выделением расходов </w:t>
            </w:r>
            <w:proofErr w:type="spellStart"/>
            <w:r w:rsidRPr="000A0458">
              <w:rPr>
                <w:bCs/>
                <w:color w:val="000000"/>
                <w:sz w:val="12"/>
                <w:szCs w:val="12"/>
              </w:rPr>
              <w:t>концедента</w:t>
            </w:r>
            <w:proofErr w:type="spellEnd"/>
            <w:r w:rsidRPr="000A0458">
              <w:rPr>
                <w:bCs/>
                <w:color w:val="000000"/>
                <w:sz w:val="12"/>
                <w:szCs w:val="12"/>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939" w:type="dxa"/>
            <w:vMerge w:val="restart"/>
            <w:shd w:val="clear" w:color="000000" w:fill="FFFFFF"/>
            <w:vAlign w:val="center"/>
            <w:hideMark/>
          </w:tcPr>
          <w:p w14:paraId="7D8D782A" w14:textId="77777777" w:rsidR="000A0458" w:rsidRPr="000A0458" w:rsidRDefault="000A0458" w:rsidP="000A0458">
            <w:pPr>
              <w:jc w:val="center"/>
              <w:rPr>
                <w:bCs/>
                <w:color w:val="000000"/>
                <w:sz w:val="12"/>
                <w:szCs w:val="12"/>
              </w:rPr>
            </w:pPr>
            <w:r w:rsidRPr="000A0458">
              <w:rPr>
                <w:bCs/>
                <w:color w:val="000000"/>
                <w:sz w:val="12"/>
                <w:szCs w:val="12"/>
              </w:rPr>
              <w:t>Прочие источники финансирования</w:t>
            </w:r>
          </w:p>
        </w:tc>
      </w:tr>
      <w:tr w:rsidR="000A0458" w:rsidRPr="000A0458" w14:paraId="08772F4F" w14:textId="77777777" w:rsidTr="009D4BA8">
        <w:trPr>
          <w:trHeight w:val="309"/>
        </w:trPr>
        <w:tc>
          <w:tcPr>
            <w:tcW w:w="341" w:type="dxa"/>
            <w:vMerge/>
            <w:vAlign w:val="center"/>
            <w:hideMark/>
          </w:tcPr>
          <w:p w14:paraId="5913D876" w14:textId="77777777" w:rsidR="000A0458" w:rsidRPr="000A0458" w:rsidRDefault="000A0458" w:rsidP="000A0458">
            <w:pPr>
              <w:rPr>
                <w:bCs/>
                <w:color w:val="000000"/>
                <w:sz w:val="12"/>
                <w:szCs w:val="12"/>
              </w:rPr>
            </w:pPr>
          </w:p>
        </w:tc>
        <w:tc>
          <w:tcPr>
            <w:tcW w:w="4252" w:type="dxa"/>
            <w:vMerge/>
            <w:vAlign w:val="center"/>
            <w:hideMark/>
          </w:tcPr>
          <w:p w14:paraId="6964122A" w14:textId="77777777" w:rsidR="000A0458" w:rsidRPr="000A0458" w:rsidRDefault="000A0458" w:rsidP="000A0458">
            <w:pPr>
              <w:rPr>
                <w:bCs/>
                <w:color w:val="000000"/>
                <w:sz w:val="12"/>
                <w:szCs w:val="12"/>
              </w:rPr>
            </w:pPr>
          </w:p>
        </w:tc>
        <w:tc>
          <w:tcPr>
            <w:tcW w:w="740" w:type="dxa"/>
            <w:vMerge/>
            <w:vAlign w:val="center"/>
            <w:hideMark/>
          </w:tcPr>
          <w:p w14:paraId="3F19B34B" w14:textId="77777777" w:rsidR="000A0458" w:rsidRPr="000A0458" w:rsidRDefault="000A0458" w:rsidP="000A0458">
            <w:pPr>
              <w:rPr>
                <w:bCs/>
                <w:color w:val="000000"/>
                <w:sz w:val="12"/>
                <w:szCs w:val="12"/>
              </w:rPr>
            </w:pPr>
          </w:p>
        </w:tc>
        <w:tc>
          <w:tcPr>
            <w:tcW w:w="851" w:type="dxa"/>
            <w:vMerge/>
            <w:vAlign w:val="center"/>
            <w:hideMark/>
          </w:tcPr>
          <w:p w14:paraId="58001C83" w14:textId="77777777" w:rsidR="000A0458" w:rsidRPr="000A0458" w:rsidRDefault="000A0458" w:rsidP="000A0458">
            <w:pPr>
              <w:rPr>
                <w:bCs/>
                <w:color w:val="000000"/>
                <w:sz w:val="12"/>
                <w:szCs w:val="12"/>
              </w:rPr>
            </w:pPr>
          </w:p>
        </w:tc>
        <w:tc>
          <w:tcPr>
            <w:tcW w:w="745" w:type="dxa"/>
            <w:vMerge/>
            <w:vAlign w:val="center"/>
            <w:hideMark/>
          </w:tcPr>
          <w:p w14:paraId="1752A662" w14:textId="77777777" w:rsidR="000A0458" w:rsidRPr="000A0458" w:rsidRDefault="000A0458" w:rsidP="000A0458">
            <w:pPr>
              <w:rPr>
                <w:bCs/>
                <w:color w:val="000000"/>
                <w:sz w:val="12"/>
                <w:szCs w:val="12"/>
              </w:rPr>
            </w:pPr>
          </w:p>
        </w:tc>
        <w:tc>
          <w:tcPr>
            <w:tcW w:w="709" w:type="dxa"/>
            <w:vMerge/>
            <w:vAlign w:val="center"/>
            <w:hideMark/>
          </w:tcPr>
          <w:p w14:paraId="58C5BA71" w14:textId="77777777" w:rsidR="000A0458" w:rsidRPr="000A0458" w:rsidRDefault="000A0458" w:rsidP="000A0458">
            <w:pPr>
              <w:rPr>
                <w:bCs/>
                <w:color w:val="000000"/>
                <w:sz w:val="12"/>
                <w:szCs w:val="12"/>
              </w:rPr>
            </w:pPr>
          </w:p>
        </w:tc>
        <w:tc>
          <w:tcPr>
            <w:tcW w:w="3121" w:type="dxa"/>
            <w:gridSpan w:val="2"/>
            <w:vMerge/>
            <w:vAlign w:val="center"/>
            <w:hideMark/>
          </w:tcPr>
          <w:p w14:paraId="348E6DC6" w14:textId="77777777" w:rsidR="000A0458" w:rsidRPr="000A0458" w:rsidRDefault="000A0458" w:rsidP="000A0458">
            <w:pPr>
              <w:rPr>
                <w:bCs/>
                <w:color w:val="000000"/>
                <w:sz w:val="12"/>
                <w:szCs w:val="12"/>
              </w:rPr>
            </w:pPr>
          </w:p>
        </w:tc>
        <w:tc>
          <w:tcPr>
            <w:tcW w:w="674" w:type="dxa"/>
            <w:vMerge/>
            <w:vAlign w:val="center"/>
            <w:hideMark/>
          </w:tcPr>
          <w:p w14:paraId="57160DE9" w14:textId="77777777" w:rsidR="000A0458" w:rsidRPr="000A0458" w:rsidRDefault="000A0458" w:rsidP="000A0458">
            <w:pPr>
              <w:rPr>
                <w:bCs/>
                <w:color w:val="000000"/>
                <w:sz w:val="12"/>
                <w:szCs w:val="12"/>
              </w:rPr>
            </w:pPr>
          </w:p>
        </w:tc>
        <w:tc>
          <w:tcPr>
            <w:tcW w:w="758" w:type="dxa"/>
            <w:vMerge/>
            <w:vAlign w:val="center"/>
            <w:hideMark/>
          </w:tcPr>
          <w:p w14:paraId="04207A57" w14:textId="77777777" w:rsidR="000A0458" w:rsidRPr="000A0458" w:rsidRDefault="000A0458" w:rsidP="000A0458">
            <w:pPr>
              <w:rPr>
                <w:bCs/>
                <w:color w:val="000000"/>
                <w:sz w:val="12"/>
                <w:szCs w:val="12"/>
              </w:rPr>
            </w:pPr>
          </w:p>
        </w:tc>
        <w:tc>
          <w:tcPr>
            <w:tcW w:w="813" w:type="dxa"/>
            <w:vMerge/>
            <w:vAlign w:val="center"/>
            <w:hideMark/>
          </w:tcPr>
          <w:p w14:paraId="6D021526" w14:textId="77777777" w:rsidR="000A0458" w:rsidRPr="000A0458" w:rsidRDefault="000A0458" w:rsidP="000A0458">
            <w:pPr>
              <w:rPr>
                <w:bCs/>
                <w:color w:val="000000"/>
                <w:sz w:val="12"/>
                <w:szCs w:val="12"/>
              </w:rPr>
            </w:pPr>
          </w:p>
        </w:tc>
        <w:tc>
          <w:tcPr>
            <w:tcW w:w="1174" w:type="dxa"/>
            <w:vMerge/>
            <w:vAlign w:val="center"/>
            <w:hideMark/>
          </w:tcPr>
          <w:p w14:paraId="03F23FD4" w14:textId="77777777" w:rsidR="000A0458" w:rsidRPr="000A0458" w:rsidRDefault="000A0458" w:rsidP="000A0458">
            <w:pPr>
              <w:rPr>
                <w:bCs/>
                <w:color w:val="000000"/>
                <w:sz w:val="12"/>
                <w:szCs w:val="12"/>
              </w:rPr>
            </w:pPr>
          </w:p>
        </w:tc>
        <w:tc>
          <w:tcPr>
            <w:tcW w:w="939" w:type="dxa"/>
            <w:vMerge/>
            <w:vAlign w:val="center"/>
            <w:hideMark/>
          </w:tcPr>
          <w:p w14:paraId="7F876694" w14:textId="77777777" w:rsidR="000A0458" w:rsidRPr="000A0458" w:rsidRDefault="000A0458" w:rsidP="000A0458">
            <w:pPr>
              <w:rPr>
                <w:bCs/>
                <w:color w:val="000000"/>
                <w:sz w:val="12"/>
                <w:szCs w:val="12"/>
              </w:rPr>
            </w:pPr>
          </w:p>
        </w:tc>
      </w:tr>
      <w:tr w:rsidR="000A0458" w:rsidRPr="000A0458" w14:paraId="2F3E94D5" w14:textId="77777777" w:rsidTr="009D4BA8">
        <w:trPr>
          <w:trHeight w:val="309"/>
        </w:trPr>
        <w:tc>
          <w:tcPr>
            <w:tcW w:w="341" w:type="dxa"/>
            <w:vMerge/>
            <w:vAlign w:val="center"/>
            <w:hideMark/>
          </w:tcPr>
          <w:p w14:paraId="5F5EA0C5" w14:textId="77777777" w:rsidR="000A0458" w:rsidRPr="000A0458" w:rsidRDefault="000A0458" w:rsidP="000A0458">
            <w:pPr>
              <w:rPr>
                <w:bCs/>
                <w:color w:val="000000"/>
                <w:sz w:val="12"/>
                <w:szCs w:val="12"/>
              </w:rPr>
            </w:pPr>
          </w:p>
        </w:tc>
        <w:tc>
          <w:tcPr>
            <w:tcW w:w="4252" w:type="dxa"/>
            <w:vMerge/>
            <w:vAlign w:val="center"/>
            <w:hideMark/>
          </w:tcPr>
          <w:p w14:paraId="4C4A92D0" w14:textId="77777777" w:rsidR="000A0458" w:rsidRPr="000A0458" w:rsidRDefault="000A0458" w:rsidP="000A0458">
            <w:pPr>
              <w:rPr>
                <w:bCs/>
                <w:color w:val="000000"/>
                <w:sz w:val="12"/>
                <w:szCs w:val="12"/>
              </w:rPr>
            </w:pPr>
          </w:p>
        </w:tc>
        <w:tc>
          <w:tcPr>
            <w:tcW w:w="740" w:type="dxa"/>
            <w:vMerge/>
            <w:vAlign w:val="center"/>
            <w:hideMark/>
          </w:tcPr>
          <w:p w14:paraId="63EF08F5" w14:textId="77777777" w:rsidR="000A0458" w:rsidRPr="000A0458" w:rsidRDefault="000A0458" w:rsidP="000A0458">
            <w:pPr>
              <w:rPr>
                <w:bCs/>
                <w:color w:val="000000"/>
                <w:sz w:val="12"/>
                <w:szCs w:val="12"/>
              </w:rPr>
            </w:pPr>
          </w:p>
        </w:tc>
        <w:tc>
          <w:tcPr>
            <w:tcW w:w="851" w:type="dxa"/>
            <w:vMerge/>
            <w:vAlign w:val="center"/>
            <w:hideMark/>
          </w:tcPr>
          <w:p w14:paraId="64377F36" w14:textId="77777777" w:rsidR="000A0458" w:rsidRPr="000A0458" w:rsidRDefault="000A0458" w:rsidP="000A0458">
            <w:pPr>
              <w:rPr>
                <w:bCs/>
                <w:color w:val="000000"/>
                <w:sz w:val="12"/>
                <w:szCs w:val="12"/>
              </w:rPr>
            </w:pPr>
          </w:p>
        </w:tc>
        <w:tc>
          <w:tcPr>
            <w:tcW w:w="745" w:type="dxa"/>
            <w:vMerge/>
            <w:vAlign w:val="center"/>
            <w:hideMark/>
          </w:tcPr>
          <w:p w14:paraId="40181D26" w14:textId="77777777" w:rsidR="000A0458" w:rsidRPr="000A0458" w:rsidRDefault="000A0458" w:rsidP="000A0458">
            <w:pPr>
              <w:rPr>
                <w:bCs/>
                <w:color w:val="000000"/>
                <w:sz w:val="12"/>
                <w:szCs w:val="12"/>
              </w:rPr>
            </w:pPr>
          </w:p>
        </w:tc>
        <w:tc>
          <w:tcPr>
            <w:tcW w:w="709" w:type="dxa"/>
            <w:vMerge/>
            <w:vAlign w:val="center"/>
            <w:hideMark/>
          </w:tcPr>
          <w:p w14:paraId="78230F2C" w14:textId="77777777" w:rsidR="000A0458" w:rsidRPr="000A0458" w:rsidRDefault="000A0458" w:rsidP="000A0458">
            <w:pPr>
              <w:rPr>
                <w:bCs/>
                <w:color w:val="000000"/>
                <w:sz w:val="12"/>
                <w:szCs w:val="12"/>
              </w:rPr>
            </w:pPr>
          </w:p>
        </w:tc>
        <w:tc>
          <w:tcPr>
            <w:tcW w:w="3121" w:type="dxa"/>
            <w:gridSpan w:val="2"/>
            <w:vMerge/>
            <w:vAlign w:val="center"/>
            <w:hideMark/>
          </w:tcPr>
          <w:p w14:paraId="7409F90D" w14:textId="77777777" w:rsidR="000A0458" w:rsidRPr="000A0458" w:rsidRDefault="000A0458" w:rsidP="000A0458">
            <w:pPr>
              <w:rPr>
                <w:bCs/>
                <w:color w:val="000000"/>
                <w:sz w:val="12"/>
                <w:szCs w:val="12"/>
              </w:rPr>
            </w:pPr>
          </w:p>
        </w:tc>
        <w:tc>
          <w:tcPr>
            <w:tcW w:w="674" w:type="dxa"/>
            <w:vMerge/>
            <w:vAlign w:val="center"/>
            <w:hideMark/>
          </w:tcPr>
          <w:p w14:paraId="3DA4617B" w14:textId="77777777" w:rsidR="000A0458" w:rsidRPr="000A0458" w:rsidRDefault="000A0458" w:rsidP="000A0458">
            <w:pPr>
              <w:rPr>
                <w:bCs/>
                <w:color w:val="000000"/>
                <w:sz w:val="12"/>
                <w:szCs w:val="12"/>
              </w:rPr>
            </w:pPr>
          </w:p>
        </w:tc>
        <w:tc>
          <w:tcPr>
            <w:tcW w:w="758" w:type="dxa"/>
            <w:vMerge/>
            <w:vAlign w:val="center"/>
            <w:hideMark/>
          </w:tcPr>
          <w:p w14:paraId="663C8BF7" w14:textId="77777777" w:rsidR="000A0458" w:rsidRPr="000A0458" w:rsidRDefault="000A0458" w:rsidP="000A0458">
            <w:pPr>
              <w:rPr>
                <w:bCs/>
                <w:color w:val="000000"/>
                <w:sz w:val="12"/>
                <w:szCs w:val="12"/>
              </w:rPr>
            </w:pPr>
          </w:p>
        </w:tc>
        <w:tc>
          <w:tcPr>
            <w:tcW w:w="813" w:type="dxa"/>
            <w:vMerge/>
            <w:vAlign w:val="center"/>
            <w:hideMark/>
          </w:tcPr>
          <w:p w14:paraId="3BD26C3B" w14:textId="77777777" w:rsidR="000A0458" w:rsidRPr="000A0458" w:rsidRDefault="000A0458" w:rsidP="000A0458">
            <w:pPr>
              <w:rPr>
                <w:bCs/>
                <w:color w:val="000000"/>
                <w:sz w:val="12"/>
                <w:szCs w:val="12"/>
              </w:rPr>
            </w:pPr>
          </w:p>
        </w:tc>
        <w:tc>
          <w:tcPr>
            <w:tcW w:w="1174" w:type="dxa"/>
            <w:vMerge/>
            <w:vAlign w:val="center"/>
            <w:hideMark/>
          </w:tcPr>
          <w:p w14:paraId="128EE3AF" w14:textId="77777777" w:rsidR="000A0458" w:rsidRPr="000A0458" w:rsidRDefault="000A0458" w:rsidP="000A0458">
            <w:pPr>
              <w:rPr>
                <w:bCs/>
                <w:color w:val="000000"/>
                <w:sz w:val="12"/>
                <w:szCs w:val="12"/>
              </w:rPr>
            </w:pPr>
          </w:p>
        </w:tc>
        <w:tc>
          <w:tcPr>
            <w:tcW w:w="939" w:type="dxa"/>
            <w:vMerge/>
            <w:vAlign w:val="center"/>
            <w:hideMark/>
          </w:tcPr>
          <w:p w14:paraId="0EC178A9" w14:textId="77777777" w:rsidR="000A0458" w:rsidRPr="000A0458" w:rsidRDefault="000A0458" w:rsidP="000A0458">
            <w:pPr>
              <w:rPr>
                <w:bCs/>
                <w:color w:val="000000"/>
                <w:sz w:val="12"/>
                <w:szCs w:val="12"/>
              </w:rPr>
            </w:pPr>
          </w:p>
        </w:tc>
      </w:tr>
      <w:tr w:rsidR="000A0458" w:rsidRPr="000A0458" w14:paraId="154D5828" w14:textId="77777777" w:rsidTr="009D4BA8">
        <w:trPr>
          <w:trHeight w:val="309"/>
        </w:trPr>
        <w:tc>
          <w:tcPr>
            <w:tcW w:w="341" w:type="dxa"/>
            <w:vMerge/>
            <w:vAlign w:val="center"/>
            <w:hideMark/>
          </w:tcPr>
          <w:p w14:paraId="0EE07404" w14:textId="77777777" w:rsidR="000A0458" w:rsidRPr="000A0458" w:rsidRDefault="000A0458" w:rsidP="000A0458">
            <w:pPr>
              <w:rPr>
                <w:bCs/>
                <w:color w:val="000000"/>
                <w:sz w:val="12"/>
                <w:szCs w:val="12"/>
              </w:rPr>
            </w:pPr>
          </w:p>
        </w:tc>
        <w:tc>
          <w:tcPr>
            <w:tcW w:w="4252" w:type="dxa"/>
            <w:vMerge/>
            <w:vAlign w:val="center"/>
            <w:hideMark/>
          </w:tcPr>
          <w:p w14:paraId="53CF7F9D" w14:textId="77777777" w:rsidR="000A0458" w:rsidRPr="000A0458" w:rsidRDefault="000A0458" w:rsidP="000A0458">
            <w:pPr>
              <w:rPr>
                <w:bCs/>
                <w:color w:val="000000"/>
                <w:sz w:val="12"/>
                <w:szCs w:val="12"/>
              </w:rPr>
            </w:pPr>
          </w:p>
        </w:tc>
        <w:tc>
          <w:tcPr>
            <w:tcW w:w="740" w:type="dxa"/>
            <w:vMerge/>
            <w:vAlign w:val="center"/>
            <w:hideMark/>
          </w:tcPr>
          <w:p w14:paraId="5A5F92C9" w14:textId="77777777" w:rsidR="000A0458" w:rsidRPr="000A0458" w:rsidRDefault="000A0458" w:rsidP="000A0458">
            <w:pPr>
              <w:rPr>
                <w:bCs/>
                <w:color w:val="000000"/>
                <w:sz w:val="12"/>
                <w:szCs w:val="12"/>
              </w:rPr>
            </w:pPr>
          </w:p>
        </w:tc>
        <w:tc>
          <w:tcPr>
            <w:tcW w:w="851" w:type="dxa"/>
            <w:vMerge/>
            <w:vAlign w:val="center"/>
            <w:hideMark/>
          </w:tcPr>
          <w:p w14:paraId="1F8F0050" w14:textId="77777777" w:rsidR="000A0458" w:rsidRPr="000A0458" w:rsidRDefault="000A0458" w:rsidP="000A0458">
            <w:pPr>
              <w:rPr>
                <w:bCs/>
                <w:color w:val="000000"/>
                <w:sz w:val="12"/>
                <w:szCs w:val="12"/>
              </w:rPr>
            </w:pPr>
          </w:p>
        </w:tc>
        <w:tc>
          <w:tcPr>
            <w:tcW w:w="745" w:type="dxa"/>
            <w:vMerge/>
            <w:vAlign w:val="center"/>
            <w:hideMark/>
          </w:tcPr>
          <w:p w14:paraId="4C0BC7FE" w14:textId="77777777" w:rsidR="000A0458" w:rsidRPr="000A0458" w:rsidRDefault="000A0458" w:rsidP="000A0458">
            <w:pPr>
              <w:rPr>
                <w:bCs/>
                <w:color w:val="000000"/>
                <w:sz w:val="12"/>
                <w:szCs w:val="12"/>
              </w:rPr>
            </w:pPr>
          </w:p>
        </w:tc>
        <w:tc>
          <w:tcPr>
            <w:tcW w:w="709" w:type="dxa"/>
            <w:vMerge/>
            <w:vAlign w:val="center"/>
            <w:hideMark/>
          </w:tcPr>
          <w:p w14:paraId="7B042753" w14:textId="77777777" w:rsidR="000A0458" w:rsidRPr="000A0458" w:rsidRDefault="000A0458" w:rsidP="000A0458">
            <w:pPr>
              <w:rPr>
                <w:bCs/>
                <w:color w:val="000000"/>
                <w:sz w:val="12"/>
                <w:szCs w:val="12"/>
              </w:rPr>
            </w:pPr>
          </w:p>
        </w:tc>
        <w:tc>
          <w:tcPr>
            <w:tcW w:w="3121" w:type="dxa"/>
            <w:gridSpan w:val="2"/>
            <w:vMerge/>
            <w:vAlign w:val="center"/>
            <w:hideMark/>
          </w:tcPr>
          <w:p w14:paraId="69658300" w14:textId="77777777" w:rsidR="000A0458" w:rsidRPr="000A0458" w:rsidRDefault="000A0458" w:rsidP="000A0458">
            <w:pPr>
              <w:rPr>
                <w:bCs/>
                <w:color w:val="000000"/>
                <w:sz w:val="12"/>
                <w:szCs w:val="12"/>
              </w:rPr>
            </w:pPr>
          </w:p>
        </w:tc>
        <w:tc>
          <w:tcPr>
            <w:tcW w:w="674" w:type="dxa"/>
            <w:vMerge/>
            <w:vAlign w:val="center"/>
            <w:hideMark/>
          </w:tcPr>
          <w:p w14:paraId="765F8DE9" w14:textId="77777777" w:rsidR="000A0458" w:rsidRPr="000A0458" w:rsidRDefault="000A0458" w:rsidP="000A0458">
            <w:pPr>
              <w:rPr>
                <w:bCs/>
                <w:color w:val="000000"/>
                <w:sz w:val="12"/>
                <w:szCs w:val="12"/>
              </w:rPr>
            </w:pPr>
          </w:p>
        </w:tc>
        <w:tc>
          <w:tcPr>
            <w:tcW w:w="758" w:type="dxa"/>
            <w:vMerge/>
            <w:vAlign w:val="center"/>
            <w:hideMark/>
          </w:tcPr>
          <w:p w14:paraId="4AD40799" w14:textId="77777777" w:rsidR="000A0458" w:rsidRPr="000A0458" w:rsidRDefault="000A0458" w:rsidP="000A0458">
            <w:pPr>
              <w:rPr>
                <w:bCs/>
                <w:color w:val="000000"/>
                <w:sz w:val="12"/>
                <w:szCs w:val="12"/>
              </w:rPr>
            </w:pPr>
          </w:p>
        </w:tc>
        <w:tc>
          <w:tcPr>
            <w:tcW w:w="813" w:type="dxa"/>
            <w:vMerge/>
            <w:vAlign w:val="center"/>
            <w:hideMark/>
          </w:tcPr>
          <w:p w14:paraId="43345E69" w14:textId="77777777" w:rsidR="000A0458" w:rsidRPr="000A0458" w:rsidRDefault="000A0458" w:rsidP="000A0458">
            <w:pPr>
              <w:rPr>
                <w:bCs/>
                <w:color w:val="000000"/>
                <w:sz w:val="12"/>
                <w:szCs w:val="12"/>
              </w:rPr>
            </w:pPr>
          </w:p>
        </w:tc>
        <w:tc>
          <w:tcPr>
            <w:tcW w:w="1174" w:type="dxa"/>
            <w:vMerge/>
            <w:vAlign w:val="center"/>
            <w:hideMark/>
          </w:tcPr>
          <w:p w14:paraId="4B16B637" w14:textId="77777777" w:rsidR="000A0458" w:rsidRPr="000A0458" w:rsidRDefault="000A0458" w:rsidP="000A0458">
            <w:pPr>
              <w:rPr>
                <w:bCs/>
                <w:color w:val="000000"/>
                <w:sz w:val="12"/>
                <w:szCs w:val="12"/>
              </w:rPr>
            </w:pPr>
          </w:p>
        </w:tc>
        <w:tc>
          <w:tcPr>
            <w:tcW w:w="939" w:type="dxa"/>
            <w:vMerge/>
            <w:vAlign w:val="center"/>
            <w:hideMark/>
          </w:tcPr>
          <w:p w14:paraId="41592E2D" w14:textId="77777777" w:rsidR="000A0458" w:rsidRPr="000A0458" w:rsidRDefault="000A0458" w:rsidP="000A0458">
            <w:pPr>
              <w:rPr>
                <w:bCs/>
                <w:color w:val="000000"/>
                <w:sz w:val="12"/>
                <w:szCs w:val="12"/>
              </w:rPr>
            </w:pPr>
          </w:p>
        </w:tc>
      </w:tr>
      <w:tr w:rsidR="000A0458" w:rsidRPr="000A0458" w14:paraId="02F9F34D" w14:textId="77777777" w:rsidTr="009D4BA8">
        <w:trPr>
          <w:trHeight w:val="298"/>
        </w:trPr>
        <w:tc>
          <w:tcPr>
            <w:tcW w:w="341" w:type="dxa"/>
            <w:vMerge/>
            <w:vAlign w:val="center"/>
            <w:hideMark/>
          </w:tcPr>
          <w:p w14:paraId="533BA7E8" w14:textId="77777777" w:rsidR="000A0458" w:rsidRPr="000A0458" w:rsidRDefault="000A0458" w:rsidP="000A0458">
            <w:pPr>
              <w:rPr>
                <w:bCs/>
                <w:color w:val="000000"/>
                <w:sz w:val="12"/>
                <w:szCs w:val="12"/>
              </w:rPr>
            </w:pPr>
          </w:p>
        </w:tc>
        <w:tc>
          <w:tcPr>
            <w:tcW w:w="4252" w:type="dxa"/>
            <w:vMerge/>
            <w:vAlign w:val="center"/>
            <w:hideMark/>
          </w:tcPr>
          <w:p w14:paraId="32A56405" w14:textId="77777777" w:rsidR="000A0458" w:rsidRPr="000A0458" w:rsidRDefault="000A0458" w:rsidP="000A0458">
            <w:pPr>
              <w:rPr>
                <w:bCs/>
                <w:color w:val="000000"/>
                <w:sz w:val="12"/>
                <w:szCs w:val="12"/>
              </w:rPr>
            </w:pPr>
          </w:p>
        </w:tc>
        <w:tc>
          <w:tcPr>
            <w:tcW w:w="740" w:type="dxa"/>
            <w:vMerge/>
            <w:vAlign w:val="center"/>
            <w:hideMark/>
          </w:tcPr>
          <w:p w14:paraId="0DFAED82" w14:textId="77777777" w:rsidR="000A0458" w:rsidRPr="000A0458" w:rsidRDefault="000A0458" w:rsidP="000A0458">
            <w:pPr>
              <w:rPr>
                <w:bCs/>
                <w:color w:val="000000"/>
                <w:sz w:val="12"/>
                <w:szCs w:val="12"/>
              </w:rPr>
            </w:pPr>
          </w:p>
        </w:tc>
        <w:tc>
          <w:tcPr>
            <w:tcW w:w="851" w:type="dxa"/>
            <w:vMerge/>
            <w:vAlign w:val="center"/>
            <w:hideMark/>
          </w:tcPr>
          <w:p w14:paraId="6E7657F6" w14:textId="77777777" w:rsidR="000A0458" w:rsidRPr="000A0458" w:rsidRDefault="000A0458" w:rsidP="000A0458">
            <w:pPr>
              <w:rPr>
                <w:bCs/>
                <w:color w:val="000000"/>
                <w:sz w:val="12"/>
                <w:szCs w:val="12"/>
              </w:rPr>
            </w:pPr>
          </w:p>
        </w:tc>
        <w:tc>
          <w:tcPr>
            <w:tcW w:w="745" w:type="dxa"/>
            <w:vMerge/>
            <w:vAlign w:val="center"/>
            <w:hideMark/>
          </w:tcPr>
          <w:p w14:paraId="4D195A00" w14:textId="77777777" w:rsidR="000A0458" w:rsidRPr="000A0458" w:rsidRDefault="000A0458" w:rsidP="000A0458">
            <w:pPr>
              <w:rPr>
                <w:bCs/>
                <w:color w:val="000000"/>
                <w:sz w:val="12"/>
                <w:szCs w:val="12"/>
              </w:rPr>
            </w:pPr>
          </w:p>
        </w:tc>
        <w:tc>
          <w:tcPr>
            <w:tcW w:w="709" w:type="dxa"/>
            <w:vMerge/>
            <w:vAlign w:val="center"/>
            <w:hideMark/>
          </w:tcPr>
          <w:p w14:paraId="609E7F8D" w14:textId="77777777" w:rsidR="000A0458" w:rsidRPr="000A0458" w:rsidRDefault="000A0458" w:rsidP="000A0458">
            <w:pPr>
              <w:rPr>
                <w:bCs/>
                <w:color w:val="000000"/>
                <w:sz w:val="12"/>
                <w:szCs w:val="12"/>
              </w:rPr>
            </w:pPr>
          </w:p>
        </w:tc>
        <w:tc>
          <w:tcPr>
            <w:tcW w:w="919" w:type="dxa"/>
            <w:shd w:val="clear" w:color="000000" w:fill="FFFFFF"/>
            <w:vAlign w:val="center"/>
            <w:hideMark/>
          </w:tcPr>
          <w:p w14:paraId="3B901DFD" w14:textId="77777777" w:rsidR="000A0458" w:rsidRPr="000A0458" w:rsidRDefault="000A0458" w:rsidP="000A0458">
            <w:pPr>
              <w:jc w:val="center"/>
              <w:rPr>
                <w:bCs/>
                <w:color w:val="000000"/>
                <w:sz w:val="12"/>
                <w:szCs w:val="12"/>
              </w:rPr>
            </w:pPr>
            <w:r w:rsidRPr="000A0458">
              <w:rPr>
                <w:bCs/>
                <w:color w:val="000000"/>
                <w:sz w:val="12"/>
                <w:szCs w:val="12"/>
              </w:rPr>
              <w:t>в результате реализации мероприятий инвестиционной программы</w:t>
            </w:r>
          </w:p>
        </w:tc>
        <w:tc>
          <w:tcPr>
            <w:tcW w:w="2202" w:type="dxa"/>
            <w:shd w:val="clear" w:color="000000" w:fill="FFFFFF"/>
            <w:vAlign w:val="center"/>
            <w:hideMark/>
          </w:tcPr>
          <w:p w14:paraId="22DB3D9E" w14:textId="77777777" w:rsidR="000A0458" w:rsidRPr="000A0458" w:rsidRDefault="000A0458" w:rsidP="000A0458">
            <w:pPr>
              <w:jc w:val="center"/>
              <w:rPr>
                <w:bCs/>
                <w:color w:val="000000"/>
                <w:sz w:val="12"/>
                <w:szCs w:val="12"/>
              </w:rPr>
            </w:pPr>
            <w:r w:rsidRPr="000A0458">
              <w:rPr>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0A0458">
              <w:rPr>
                <w:bCs/>
                <w:color w:val="000000"/>
                <w:sz w:val="12"/>
                <w:szCs w:val="12"/>
              </w:rPr>
              <w:t>энергосервисного</w:t>
            </w:r>
            <w:proofErr w:type="spellEnd"/>
            <w:r w:rsidRPr="000A0458">
              <w:rPr>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674" w:type="dxa"/>
            <w:vMerge/>
            <w:vAlign w:val="center"/>
            <w:hideMark/>
          </w:tcPr>
          <w:p w14:paraId="4FD78D8C" w14:textId="77777777" w:rsidR="000A0458" w:rsidRPr="000A0458" w:rsidRDefault="000A0458" w:rsidP="000A0458">
            <w:pPr>
              <w:rPr>
                <w:bCs/>
                <w:color w:val="000000"/>
                <w:sz w:val="12"/>
                <w:szCs w:val="12"/>
              </w:rPr>
            </w:pPr>
          </w:p>
        </w:tc>
        <w:tc>
          <w:tcPr>
            <w:tcW w:w="758" w:type="dxa"/>
            <w:vMerge/>
            <w:vAlign w:val="center"/>
            <w:hideMark/>
          </w:tcPr>
          <w:p w14:paraId="1B5E01B6" w14:textId="77777777" w:rsidR="000A0458" w:rsidRPr="000A0458" w:rsidRDefault="000A0458" w:rsidP="000A0458">
            <w:pPr>
              <w:rPr>
                <w:bCs/>
                <w:color w:val="000000"/>
                <w:sz w:val="12"/>
                <w:szCs w:val="12"/>
              </w:rPr>
            </w:pPr>
          </w:p>
        </w:tc>
        <w:tc>
          <w:tcPr>
            <w:tcW w:w="813" w:type="dxa"/>
            <w:vMerge/>
            <w:vAlign w:val="center"/>
            <w:hideMark/>
          </w:tcPr>
          <w:p w14:paraId="00747265" w14:textId="77777777" w:rsidR="000A0458" w:rsidRPr="000A0458" w:rsidRDefault="000A0458" w:rsidP="000A0458">
            <w:pPr>
              <w:rPr>
                <w:bCs/>
                <w:color w:val="000000"/>
                <w:sz w:val="12"/>
                <w:szCs w:val="12"/>
              </w:rPr>
            </w:pPr>
          </w:p>
        </w:tc>
        <w:tc>
          <w:tcPr>
            <w:tcW w:w="1174" w:type="dxa"/>
            <w:vMerge/>
            <w:vAlign w:val="center"/>
            <w:hideMark/>
          </w:tcPr>
          <w:p w14:paraId="0E5546EA" w14:textId="77777777" w:rsidR="000A0458" w:rsidRPr="000A0458" w:rsidRDefault="000A0458" w:rsidP="000A0458">
            <w:pPr>
              <w:rPr>
                <w:bCs/>
                <w:color w:val="000000"/>
                <w:sz w:val="12"/>
                <w:szCs w:val="12"/>
              </w:rPr>
            </w:pPr>
          </w:p>
        </w:tc>
        <w:tc>
          <w:tcPr>
            <w:tcW w:w="939" w:type="dxa"/>
            <w:vMerge/>
            <w:vAlign w:val="center"/>
            <w:hideMark/>
          </w:tcPr>
          <w:p w14:paraId="788E37A7" w14:textId="77777777" w:rsidR="000A0458" w:rsidRPr="000A0458" w:rsidRDefault="000A0458" w:rsidP="000A0458">
            <w:pPr>
              <w:rPr>
                <w:bCs/>
                <w:color w:val="000000"/>
                <w:sz w:val="12"/>
                <w:szCs w:val="12"/>
              </w:rPr>
            </w:pPr>
          </w:p>
        </w:tc>
      </w:tr>
      <w:tr w:rsidR="000A0458" w:rsidRPr="000A0458" w14:paraId="3923EACF" w14:textId="77777777" w:rsidTr="009D4BA8">
        <w:trPr>
          <w:trHeight w:val="20"/>
        </w:trPr>
        <w:tc>
          <w:tcPr>
            <w:tcW w:w="341" w:type="dxa"/>
            <w:shd w:val="clear" w:color="000000" w:fill="FFFFFF"/>
            <w:vAlign w:val="center"/>
            <w:hideMark/>
          </w:tcPr>
          <w:p w14:paraId="49F782F3" w14:textId="77777777" w:rsidR="000A0458" w:rsidRPr="000A0458" w:rsidRDefault="000A0458" w:rsidP="000A0458">
            <w:pPr>
              <w:jc w:val="center"/>
              <w:rPr>
                <w:bCs/>
                <w:color w:val="000000"/>
                <w:sz w:val="12"/>
                <w:szCs w:val="12"/>
              </w:rPr>
            </w:pPr>
            <w:r w:rsidRPr="000A0458">
              <w:rPr>
                <w:bCs/>
                <w:color w:val="000000"/>
                <w:sz w:val="12"/>
                <w:szCs w:val="12"/>
              </w:rPr>
              <w:t>1</w:t>
            </w:r>
          </w:p>
        </w:tc>
        <w:tc>
          <w:tcPr>
            <w:tcW w:w="4252" w:type="dxa"/>
            <w:shd w:val="clear" w:color="000000" w:fill="FFFFFF"/>
            <w:vAlign w:val="center"/>
            <w:hideMark/>
          </w:tcPr>
          <w:p w14:paraId="3767840A"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740" w:type="dxa"/>
            <w:shd w:val="clear" w:color="000000" w:fill="FFFFFF"/>
            <w:vAlign w:val="center"/>
            <w:hideMark/>
          </w:tcPr>
          <w:p w14:paraId="1941435C" w14:textId="77777777" w:rsidR="000A0458" w:rsidRPr="000A0458" w:rsidRDefault="000A0458" w:rsidP="000A0458">
            <w:pPr>
              <w:jc w:val="center"/>
              <w:rPr>
                <w:bCs/>
                <w:color w:val="000000"/>
                <w:sz w:val="12"/>
                <w:szCs w:val="12"/>
              </w:rPr>
            </w:pPr>
            <w:r w:rsidRPr="000A0458">
              <w:rPr>
                <w:bCs/>
                <w:color w:val="000000"/>
                <w:sz w:val="12"/>
                <w:szCs w:val="12"/>
              </w:rPr>
              <w:t>11.1</w:t>
            </w:r>
          </w:p>
        </w:tc>
        <w:tc>
          <w:tcPr>
            <w:tcW w:w="851" w:type="dxa"/>
            <w:shd w:val="clear" w:color="000000" w:fill="FFFFFF"/>
            <w:vAlign w:val="center"/>
            <w:hideMark/>
          </w:tcPr>
          <w:p w14:paraId="77C1DE16" w14:textId="77777777" w:rsidR="000A0458" w:rsidRPr="000A0458" w:rsidRDefault="000A0458" w:rsidP="000A0458">
            <w:pPr>
              <w:jc w:val="center"/>
              <w:rPr>
                <w:bCs/>
                <w:color w:val="000000"/>
                <w:sz w:val="12"/>
                <w:szCs w:val="12"/>
              </w:rPr>
            </w:pPr>
            <w:r w:rsidRPr="000A0458">
              <w:rPr>
                <w:bCs/>
                <w:color w:val="000000"/>
                <w:sz w:val="12"/>
                <w:szCs w:val="12"/>
              </w:rPr>
              <w:t>11.2</w:t>
            </w:r>
          </w:p>
        </w:tc>
        <w:tc>
          <w:tcPr>
            <w:tcW w:w="745" w:type="dxa"/>
            <w:shd w:val="clear" w:color="000000" w:fill="FFFFFF"/>
            <w:vAlign w:val="center"/>
            <w:hideMark/>
          </w:tcPr>
          <w:p w14:paraId="6371DEA3" w14:textId="77777777" w:rsidR="000A0458" w:rsidRPr="000A0458" w:rsidRDefault="000A0458" w:rsidP="000A0458">
            <w:pPr>
              <w:jc w:val="center"/>
              <w:rPr>
                <w:bCs/>
                <w:color w:val="000000"/>
                <w:sz w:val="12"/>
                <w:szCs w:val="12"/>
              </w:rPr>
            </w:pPr>
            <w:r w:rsidRPr="000A0458">
              <w:rPr>
                <w:bCs/>
                <w:color w:val="000000"/>
                <w:sz w:val="12"/>
                <w:szCs w:val="12"/>
              </w:rPr>
              <w:t>11.3</w:t>
            </w:r>
          </w:p>
        </w:tc>
        <w:tc>
          <w:tcPr>
            <w:tcW w:w="709" w:type="dxa"/>
            <w:shd w:val="clear" w:color="000000" w:fill="FFFFFF"/>
            <w:vAlign w:val="center"/>
            <w:hideMark/>
          </w:tcPr>
          <w:p w14:paraId="2276FBBE" w14:textId="77777777" w:rsidR="000A0458" w:rsidRPr="000A0458" w:rsidRDefault="000A0458" w:rsidP="000A0458">
            <w:pPr>
              <w:jc w:val="center"/>
              <w:rPr>
                <w:bCs/>
                <w:color w:val="000000"/>
                <w:sz w:val="12"/>
                <w:szCs w:val="12"/>
              </w:rPr>
            </w:pPr>
            <w:r w:rsidRPr="000A0458">
              <w:rPr>
                <w:bCs/>
                <w:color w:val="000000"/>
                <w:sz w:val="12"/>
                <w:szCs w:val="12"/>
              </w:rPr>
              <w:t>11.4</w:t>
            </w:r>
          </w:p>
        </w:tc>
        <w:tc>
          <w:tcPr>
            <w:tcW w:w="919" w:type="dxa"/>
            <w:shd w:val="clear" w:color="000000" w:fill="FFFFFF"/>
            <w:vAlign w:val="center"/>
            <w:hideMark/>
          </w:tcPr>
          <w:p w14:paraId="49A46A69" w14:textId="77777777" w:rsidR="000A0458" w:rsidRPr="000A0458" w:rsidRDefault="000A0458" w:rsidP="000A0458">
            <w:pPr>
              <w:jc w:val="center"/>
              <w:rPr>
                <w:bCs/>
                <w:color w:val="000000"/>
                <w:sz w:val="12"/>
                <w:szCs w:val="12"/>
              </w:rPr>
            </w:pPr>
            <w:r w:rsidRPr="000A0458">
              <w:rPr>
                <w:bCs/>
                <w:color w:val="000000"/>
                <w:sz w:val="12"/>
                <w:szCs w:val="12"/>
              </w:rPr>
              <w:t>11.5.1</w:t>
            </w:r>
          </w:p>
        </w:tc>
        <w:tc>
          <w:tcPr>
            <w:tcW w:w="2202" w:type="dxa"/>
            <w:shd w:val="clear" w:color="000000" w:fill="FFFFFF"/>
            <w:vAlign w:val="center"/>
            <w:hideMark/>
          </w:tcPr>
          <w:p w14:paraId="43931570" w14:textId="77777777" w:rsidR="000A0458" w:rsidRPr="000A0458" w:rsidRDefault="000A0458" w:rsidP="000A0458">
            <w:pPr>
              <w:jc w:val="center"/>
              <w:rPr>
                <w:bCs/>
                <w:color w:val="000000"/>
                <w:sz w:val="12"/>
                <w:szCs w:val="12"/>
              </w:rPr>
            </w:pPr>
            <w:r w:rsidRPr="000A0458">
              <w:rPr>
                <w:bCs/>
                <w:color w:val="000000"/>
                <w:sz w:val="12"/>
                <w:szCs w:val="12"/>
              </w:rPr>
              <w:t>11.5.2</w:t>
            </w:r>
          </w:p>
        </w:tc>
        <w:tc>
          <w:tcPr>
            <w:tcW w:w="674" w:type="dxa"/>
            <w:shd w:val="clear" w:color="000000" w:fill="FFFFFF"/>
            <w:vAlign w:val="center"/>
            <w:hideMark/>
          </w:tcPr>
          <w:p w14:paraId="7CAA349D" w14:textId="77777777" w:rsidR="000A0458" w:rsidRPr="000A0458" w:rsidRDefault="000A0458" w:rsidP="000A0458">
            <w:pPr>
              <w:jc w:val="center"/>
              <w:rPr>
                <w:bCs/>
                <w:color w:val="000000"/>
                <w:sz w:val="12"/>
                <w:szCs w:val="12"/>
              </w:rPr>
            </w:pPr>
            <w:r w:rsidRPr="000A0458">
              <w:rPr>
                <w:bCs/>
                <w:color w:val="000000"/>
                <w:sz w:val="12"/>
                <w:szCs w:val="12"/>
              </w:rPr>
              <w:t>11.6</w:t>
            </w:r>
          </w:p>
        </w:tc>
        <w:tc>
          <w:tcPr>
            <w:tcW w:w="758" w:type="dxa"/>
            <w:shd w:val="clear" w:color="000000" w:fill="FFFFFF"/>
            <w:vAlign w:val="center"/>
            <w:hideMark/>
          </w:tcPr>
          <w:p w14:paraId="28B15D74" w14:textId="77777777" w:rsidR="000A0458" w:rsidRPr="000A0458" w:rsidRDefault="000A0458" w:rsidP="000A0458">
            <w:pPr>
              <w:jc w:val="center"/>
              <w:rPr>
                <w:bCs/>
                <w:color w:val="000000"/>
                <w:sz w:val="12"/>
                <w:szCs w:val="12"/>
              </w:rPr>
            </w:pPr>
            <w:r w:rsidRPr="000A0458">
              <w:rPr>
                <w:bCs/>
                <w:color w:val="000000"/>
                <w:sz w:val="12"/>
                <w:szCs w:val="12"/>
              </w:rPr>
              <w:t>11.7</w:t>
            </w:r>
          </w:p>
        </w:tc>
        <w:tc>
          <w:tcPr>
            <w:tcW w:w="813" w:type="dxa"/>
            <w:shd w:val="clear" w:color="000000" w:fill="FFFFFF"/>
            <w:vAlign w:val="center"/>
            <w:hideMark/>
          </w:tcPr>
          <w:p w14:paraId="375AECB4" w14:textId="77777777" w:rsidR="000A0458" w:rsidRPr="000A0458" w:rsidRDefault="000A0458" w:rsidP="000A0458">
            <w:pPr>
              <w:jc w:val="center"/>
              <w:rPr>
                <w:bCs/>
                <w:color w:val="000000"/>
                <w:sz w:val="12"/>
                <w:szCs w:val="12"/>
              </w:rPr>
            </w:pPr>
            <w:r w:rsidRPr="000A0458">
              <w:rPr>
                <w:bCs/>
                <w:color w:val="000000"/>
                <w:sz w:val="12"/>
                <w:szCs w:val="12"/>
              </w:rPr>
              <w:t>11.8</w:t>
            </w:r>
          </w:p>
        </w:tc>
        <w:tc>
          <w:tcPr>
            <w:tcW w:w="1174" w:type="dxa"/>
            <w:shd w:val="clear" w:color="000000" w:fill="FFFFFF"/>
            <w:vAlign w:val="center"/>
            <w:hideMark/>
          </w:tcPr>
          <w:p w14:paraId="36378CC2" w14:textId="77777777" w:rsidR="000A0458" w:rsidRPr="000A0458" w:rsidRDefault="000A0458" w:rsidP="000A0458">
            <w:pPr>
              <w:jc w:val="center"/>
              <w:rPr>
                <w:bCs/>
                <w:color w:val="000000"/>
                <w:sz w:val="12"/>
                <w:szCs w:val="12"/>
              </w:rPr>
            </w:pPr>
            <w:r w:rsidRPr="000A0458">
              <w:rPr>
                <w:bCs/>
                <w:color w:val="000000"/>
                <w:sz w:val="12"/>
                <w:szCs w:val="12"/>
              </w:rPr>
              <w:t>11.9</w:t>
            </w:r>
          </w:p>
        </w:tc>
        <w:tc>
          <w:tcPr>
            <w:tcW w:w="939" w:type="dxa"/>
            <w:shd w:val="clear" w:color="000000" w:fill="FFFFFF"/>
            <w:vAlign w:val="center"/>
            <w:hideMark/>
          </w:tcPr>
          <w:p w14:paraId="0C1FC060" w14:textId="77777777" w:rsidR="000A0458" w:rsidRPr="000A0458" w:rsidRDefault="000A0458" w:rsidP="000A0458">
            <w:pPr>
              <w:jc w:val="center"/>
              <w:rPr>
                <w:bCs/>
                <w:color w:val="000000"/>
                <w:sz w:val="12"/>
                <w:szCs w:val="12"/>
              </w:rPr>
            </w:pPr>
            <w:r w:rsidRPr="000A0458">
              <w:rPr>
                <w:bCs/>
                <w:color w:val="000000"/>
                <w:sz w:val="12"/>
                <w:szCs w:val="12"/>
              </w:rPr>
              <w:t>11.10</w:t>
            </w:r>
          </w:p>
        </w:tc>
      </w:tr>
      <w:tr w:rsidR="000A0458" w:rsidRPr="000A0458" w14:paraId="707537B0" w14:textId="77777777" w:rsidTr="009D4BA8">
        <w:trPr>
          <w:trHeight w:val="20"/>
        </w:trPr>
        <w:tc>
          <w:tcPr>
            <w:tcW w:w="15117" w:type="dxa"/>
            <w:gridSpan w:val="13"/>
            <w:shd w:val="clear" w:color="000000" w:fill="FFFFFF"/>
            <w:vAlign w:val="center"/>
            <w:hideMark/>
          </w:tcPr>
          <w:p w14:paraId="31F3C910" w14:textId="77777777" w:rsidR="000A0458" w:rsidRPr="000A0458" w:rsidRDefault="000A0458" w:rsidP="000A0458">
            <w:pPr>
              <w:rPr>
                <w:bCs/>
                <w:color w:val="000000"/>
                <w:sz w:val="12"/>
                <w:szCs w:val="12"/>
              </w:rPr>
            </w:pPr>
            <w:r w:rsidRPr="000A0458">
              <w:rPr>
                <w:bCs/>
                <w:color w:val="000000"/>
                <w:sz w:val="12"/>
                <w:szCs w:val="12"/>
              </w:rPr>
              <w:t>Группа 1. Строительство, реконструкция или модернизация объектов в целях подключения потребителей:</w:t>
            </w:r>
          </w:p>
        </w:tc>
      </w:tr>
      <w:tr w:rsidR="000A0458" w:rsidRPr="000A0458" w14:paraId="2B9A2FFD" w14:textId="77777777" w:rsidTr="009D4BA8">
        <w:trPr>
          <w:trHeight w:val="20"/>
        </w:trPr>
        <w:tc>
          <w:tcPr>
            <w:tcW w:w="15117" w:type="dxa"/>
            <w:gridSpan w:val="13"/>
            <w:shd w:val="clear" w:color="000000" w:fill="FFFFFF"/>
            <w:vAlign w:val="center"/>
            <w:hideMark/>
          </w:tcPr>
          <w:p w14:paraId="5BE642B6" w14:textId="77777777" w:rsidR="000A0458" w:rsidRPr="000A0458" w:rsidRDefault="000A0458" w:rsidP="000A0458">
            <w:pPr>
              <w:rPr>
                <w:color w:val="000000"/>
                <w:sz w:val="12"/>
                <w:szCs w:val="12"/>
              </w:rPr>
            </w:pPr>
            <w:r w:rsidRPr="000A0458">
              <w:rPr>
                <w:color w:val="000000"/>
                <w:sz w:val="12"/>
                <w:szCs w:val="12"/>
              </w:rPr>
              <w:t>1.1. Строительство новых тепловых сетей в целях подключения потребителей</w:t>
            </w:r>
          </w:p>
        </w:tc>
      </w:tr>
      <w:tr w:rsidR="000A0458" w:rsidRPr="000A0458" w14:paraId="22A56B18" w14:textId="77777777" w:rsidTr="009D4BA8">
        <w:trPr>
          <w:trHeight w:val="20"/>
        </w:trPr>
        <w:tc>
          <w:tcPr>
            <w:tcW w:w="15117" w:type="dxa"/>
            <w:gridSpan w:val="13"/>
            <w:shd w:val="clear" w:color="000000" w:fill="FFFFFF"/>
            <w:vAlign w:val="center"/>
            <w:hideMark/>
          </w:tcPr>
          <w:p w14:paraId="552FB7A7" w14:textId="77777777" w:rsidR="000A0458" w:rsidRPr="000A0458" w:rsidRDefault="000A0458" w:rsidP="000A0458">
            <w:pPr>
              <w:rPr>
                <w:color w:val="000000"/>
                <w:sz w:val="12"/>
                <w:szCs w:val="12"/>
              </w:rPr>
            </w:pPr>
            <w:r w:rsidRPr="000A0458">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0A0458" w:rsidRPr="000A0458" w14:paraId="076C6935" w14:textId="77777777" w:rsidTr="009D4BA8">
        <w:trPr>
          <w:trHeight w:val="20"/>
        </w:trPr>
        <w:tc>
          <w:tcPr>
            <w:tcW w:w="15117" w:type="dxa"/>
            <w:gridSpan w:val="13"/>
            <w:shd w:val="clear" w:color="auto" w:fill="auto"/>
            <w:vAlign w:val="center"/>
            <w:hideMark/>
          </w:tcPr>
          <w:p w14:paraId="3F0A4100" w14:textId="77777777" w:rsidR="000A0458" w:rsidRPr="000A0458" w:rsidRDefault="000A0458" w:rsidP="000A0458">
            <w:pPr>
              <w:rPr>
                <w:color w:val="000000"/>
                <w:sz w:val="12"/>
                <w:szCs w:val="12"/>
              </w:rPr>
            </w:pPr>
            <w:r w:rsidRPr="000A0458">
              <w:rPr>
                <w:color w:val="000000"/>
                <w:sz w:val="12"/>
                <w:szCs w:val="12"/>
              </w:rPr>
              <w:t>1.3. Увеличение пропускной способности существующих тепловых сетей в целях подключения потребителей</w:t>
            </w:r>
          </w:p>
        </w:tc>
      </w:tr>
      <w:tr w:rsidR="000A0458" w:rsidRPr="000A0458" w14:paraId="35144E95" w14:textId="77777777" w:rsidTr="009D4BA8">
        <w:trPr>
          <w:trHeight w:val="20"/>
        </w:trPr>
        <w:tc>
          <w:tcPr>
            <w:tcW w:w="15117" w:type="dxa"/>
            <w:gridSpan w:val="13"/>
            <w:shd w:val="clear" w:color="auto" w:fill="auto"/>
            <w:vAlign w:val="center"/>
            <w:hideMark/>
          </w:tcPr>
          <w:p w14:paraId="650CBF50" w14:textId="77777777" w:rsidR="000A0458" w:rsidRPr="000A0458" w:rsidRDefault="000A0458" w:rsidP="000A0458">
            <w:pPr>
              <w:rPr>
                <w:color w:val="000000"/>
                <w:sz w:val="12"/>
                <w:szCs w:val="12"/>
              </w:rPr>
            </w:pPr>
            <w:r w:rsidRPr="000A0458">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0A0458" w:rsidRPr="000A0458" w14:paraId="106A28DF" w14:textId="77777777" w:rsidTr="009D4BA8">
        <w:trPr>
          <w:trHeight w:val="20"/>
        </w:trPr>
        <w:tc>
          <w:tcPr>
            <w:tcW w:w="4593" w:type="dxa"/>
            <w:gridSpan w:val="2"/>
            <w:shd w:val="clear" w:color="000000" w:fill="FFFFFF"/>
            <w:noWrap/>
            <w:vAlign w:val="center"/>
            <w:hideMark/>
          </w:tcPr>
          <w:p w14:paraId="671780E5" w14:textId="77777777" w:rsidR="000A0458" w:rsidRPr="000A0458" w:rsidRDefault="000A0458" w:rsidP="000A0458">
            <w:pPr>
              <w:rPr>
                <w:bCs/>
                <w:color w:val="000000"/>
                <w:sz w:val="12"/>
                <w:szCs w:val="12"/>
              </w:rPr>
            </w:pPr>
            <w:r w:rsidRPr="000A0458">
              <w:rPr>
                <w:bCs/>
                <w:color w:val="000000"/>
                <w:sz w:val="12"/>
                <w:szCs w:val="12"/>
              </w:rPr>
              <w:t>Всего по группе 1</w:t>
            </w:r>
          </w:p>
        </w:tc>
        <w:tc>
          <w:tcPr>
            <w:tcW w:w="740" w:type="dxa"/>
            <w:shd w:val="clear" w:color="000000" w:fill="FFFFFF"/>
            <w:vAlign w:val="center"/>
            <w:hideMark/>
          </w:tcPr>
          <w:p w14:paraId="0BB8B81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51" w:type="dxa"/>
            <w:shd w:val="clear" w:color="000000" w:fill="FFFFFF"/>
            <w:vAlign w:val="center"/>
            <w:hideMark/>
          </w:tcPr>
          <w:p w14:paraId="487A4D1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5" w:type="dxa"/>
            <w:shd w:val="clear" w:color="000000" w:fill="FFFFFF"/>
            <w:vAlign w:val="center"/>
            <w:hideMark/>
          </w:tcPr>
          <w:p w14:paraId="16EBB72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000000" w:fill="FFFFFF"/>
            <w:vAlign w:val="center"/>
            <w:hideMark/>
          </w:tcPr>
          <w:p w14:paraId="6BDD560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000000" w:fill="FFFFFF"/>
            <w:vAlign w:val="center"/>
            <w:hideMark/>
          </w:tcPr>
          <w:p w14:paraId="253A8A7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000000" w:fill="FFFFFF"/>
            <w:vAlign w:val="center"/>
            <w:hideMark/>
          </w:tcPr>
          <w:p w14:paraId="51DDA53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000000" w:fill="FFFFFF"/>
            <w:vAlign w:val="center"/>
            <w:hideMark/>
          </w:tcPr>
          <w:p w14:paraId="3F17B6C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000000" w:fill="FFFFFF"/>
            <w:vAlign w:val="center"/>
            <w:hideMark/>
          </w:tcPr>
          <w:p w14:paraId="0BCB9F9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000000" w:fill="FFFFFF"/>
            <w:vAlign w:val="center"/>
            <w:hideMark/>
          </w:tcPr>
          <w:p w14:paraId="1DB5957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000000" w:fill="FFFFFF"/>
            <w:vAlign w:val="center"/>
            <w:hideMark/>
          </w:tcPr>
          <w:p w14:paraId="5A3469A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000000" w:fill="FFFFFF"/>
            <w:vAlign w:val="center"/>
            <w:hideMark/>
          </w:tcPr>
          <w:p w14:paraId="27C6CB18"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6C950DD5" w14:textId="77777777" w:rsidTr="009D4BA8">
        <w:trPr>
          <w:trHeight w:val="20"/>
        </w:trPr>
        <w:tc>
          <w:tcPr>
            <w:tcW w:w="15117" w:type="dxa"/>
            <w:gridSpan w:val="13"/>
            <w:shd w:val="clear" w:color="000000" w:fill="FFFFFF"/>
            <w:vAlign w:val="center"/>
            <w:hideMark/>
          </w:tcPr>
          <w:p w14:paraId="53AE9B9F" w14:textId="77777777" w:rsidR="000A0458" w:rsidRPr="000A0458" w:rsidRDefault="000A0458" w:rsidP="000A0458">
            <w:pPr>
              <w:rPr>
                <w:bCs/>
                <w:color w:val="000000"/>
                <w:sz w:val="12"/>
                <w:szCs w:val="12"/>
              </w:rPr>
            </w:pPr>
            <w:r w:rsidRPr="000A0458">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0A0458" w:rsidRPr="000A0458" w14:paraId="3AFC5F70" w14:textId="77777777" w:rsidTr="009D4BA8">
        <w:trPr>
          <w:trHeight w:val="20"/>
        </w:trPr>
        <w:tc>
          <w:tcPr>
            <w:tcW w:w="4593" w:type="dxa"/>
            <w:gridSpan w:val="2"/>
            <w:shd w:val="clear" w:color="auto" w:fill="auto"/>
            <w:noWrap/>
            <w:vAlign w:val="center"/>
            <w:hideMark/>
          </w:tcPr>
          <w:p w14:paraId="2D4093E0" w14:textId="77777777" w:rsidR="000A0458" w:rsidRPr="000A0458" w:rsidRDefault="000A0458" w:rsidP="000A0458">
            <w:pPr>
              <w:rPr>
                <w:bCs/>
                <w:color w:val="000000"/>
                <w:sz w:val="12"/>
                <w:szCs w:val="12"/>
              </w:rPr>
            </w:pPr>
            <w:r w:rsidRPr="000A0458">
              <w:rPr>
                <w:bCs/>
                <w:color w:val="000000"/>
                <w:sz w:val="12"/>
                <w:szCs w:val="12"/>
              </w:rPr>
              <w:t>Всего по группе 2</w:t>
            </w:r>
          </w:p>
        </w:tc>
        <w:tc>
          <w:tcPr>
            <w:tcW w:w="740" w:type="dxa"/>
            <w:shd w:val="clear" w:color="auto" w:fill="auto"/>
            <w:vAlign w:val="center"/>
            <w:hideMark/>
          </w:tcPr>
          <w:p w14:paraId="2175B6A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51" w:type="dxa"/>
            <w:shd w:val="clear" w:color="auto" w:fill="auto"/>
            <w:vAlign w:val="center"/>
            <w:hideMark/>
          </w:tcPr>
          <w:p w14:paraId="3BEC893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5" w:type="dxa"/>
            <w:shd w:val="clear" w:color="auto" w:fill="auto"/>
            <w:vAlign w:val="center"/>
            <w:hideMark/>
          </w:tcPr>
          <w:p w14:paraId="7C59FD4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hideMark/>
          </w:tcPr>
          <w:p w14:paraId="2357040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hideMark/>
          </w:tcPr>
          <w:p w14:paraId="5C4376C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hideMark/>
          </w:tcPr>
          <w:p w14:paraId="2331C85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hideMark/>
          </w:tcPr>
          <w:p w14:paraId="47E006C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hideMark/>
          </w:tcPr>
          <w:p w14:paraId="7870D13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hideMark/>
          </w:tcPr>
          <w:p w14:paraId="1B170B6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hideMark/>
          </w:tcPr>
          <w:p w14:paraId="5E1DB2A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hideMark/>
          </w:tcPr>
          <w:p w14:paraId="345BA602"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5BB97A8E" w14:textId="77777777" w:rsidTr="009D4BA8">
        <w:trPr>
          <w:trHeight w:val="20"/>
        </w:trPr>
        <w:tc>
          <w:tcPr>
            <w:tcW w:w="15117" w:type="dxa"/>
            <w:gridSpan w:val="13"/>
            <w:shd w:val="clear" w:color="auto" w:fill="auto"/>
            <w:vAlign w:val="center"/>
            <w:hideMark/>
          </w:tcPr>
          <w:p w14:paraId="7EE614D0" w14:textId="77777777" w:rsidR="000A0458" w:rsidRPr="000A0458" w:rsidRDefault="000A0458" w:rsidP="000A0458">
            <w:pPr>
              <w:rPr>
                <w:bCs/>
                <w:color w:val="000000"/>
                <w:sz w:val="12"/>
                <w:szCs w:val="12"/>
              </w:rPr>
            </w:pPr>
            <w:r w:rsidRPr="000A0458">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0A0458" w:rsidRPr="000A0458" w14:paraId="00CB71E5" w14:textId="77777777" w:rsidTr="009D4BA8">
        <w:trPr>
          <w:trHeight w:val="20"/>
        </w:trPr>
        <w:tc>
          <w:tcPr>
            <w:tcW w:w="15117" w:type="dxa"/>
            <w:gridSpan w:val="13"/>
            <w:shd w:val="clear" w:color="auto" w:fill="auto"/>
            <w:vAlign w:val="center"/>
            <w:hideMark/>
          </w:tcPr>
          <w:p w14:paraId="759F7153" w14:textId="77777777" w:rsidR="000A0458" w:rsidRPr="000A0458" w:rsidRDefault="000A0458" w:rsidP="000A0458">
            <w:pPr>
              <w:rPr>
                <w:color w:val="000000"/>
                <w:sz w:val="12"/>
                <w:szCs w:val="12"/>
              </w:rPr>
            </w:pPr>
            <w:r w:rsidRPr="000A0458">
              <w:rPr>
                <w:color w:val="000000"/>
                <w:sz w:val="12"/>
                <w:szCs w:val="12"/>
              </w:rPr>
              <w:t>3.1. Реконструкция или модернизация существующих тепловых сетей</w:t>
            </w:r>
          </w:p>
        </w:tc>
      </w:tr>
      <w:tr w:rsidR="000A0458" w:rsidRPr="000A0458" w14:paraId="16FB9ECC" w14:textId="77777777" w:rsidTr="009D4BA8">
        <w:trPr>
          <w:trHeight w:val="20"/>
        </w:trPr>
        <w:tc>
          <w:tcPr>
            <w:tcW w:w="15117" w:type="dxa"/>
            <w:gridSpan w:val="13"/>
            <w:shd w:val="clear" w:color="auto" w:fill="auto"/>
            <w:vAlign w:val="center"/>
            <w:hideMark/>
          </w:tcPr>
          <w:p w14:paraId="17DD11AC" w14:textId="77777777" w:rsidR="000A0458" w:rsidRPr="000A0458" w:rsidRDefault="000A0458" w:rsidP="000A0458">
            <w:pPr>
              <w:rPr>
                <w:color w:val="000000"/>
                <w:sz w:val="12"/>
                <w:szCs w:val="12"/>
              </w:rPr>
            </w:pPr>
            <w:r w:rsidRPr="000A0458">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0A0458" w:rsidRPr="000A0458" w14:paraId="4995C311" w14:textId="77777777" w:rsidTr="009D4BA8">
        <w:trPr>
          <w:trHeight w:val="20"/>
        </w:trPr>
        <w:tc>
          <w:tcPr>
            <w:tcW w:w="4593" w:type="dxa"/>
            <w:gridSpan w:val="2"/>
            <w:shd w:val="clear" w:color="auto" w:fill="auto"/>
            <w:noWrap/>
            <w:vAlign w:val="center"/>
            <w:hideMark/>
          </w:tcPr>
          <w:p w14:paraId="4E07B6A3" w14:textId="77777777" w:rsidR="000A0458" w:rsidRPr="000A0458" w:rsidRDefault="000A0458" w:rsidP="000A0458">
            <w:pPr>
              <w:rPr>
                <w:bCs/>
                <w:color w:val="000000"/>
                <w:sz w:val="12"/>
                <w:szCs w:val="12"/>
              </w:rPr>
            </w:pPr>
            <w:r w:rsidRPr="000A0458">
              <w:rPr>
                <w:bCs/>
                <w:color w:val="000000"/>
                <w:sz w:val="12"/>
                <w:szCs w:val="12"/>
              </w:rPr>
              <w:t>Всего по группе 3</w:t>
            </w:r>
          </w:p>
        </w:tc>
        <w:tc>
          <w:tcPr>
            <w:tcW w:w="740" w:type="dxa"/>
            <w:shd w:val="clear" w:color="auto" w:fill="auto"/>
            <w:vAlign w:val="center"/>
            <w:hideMark/>
          </w:tcPr>
          <w:p w14:paraId="18F6681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51" w:type="dxa"/>
            <w:shd w:val="clear" w:color="auto" w:fill="auto"/>
            <w:vAlign w:val="center"/>
            <w:hideMark/>
          </w:tcPr>
          <w:p w14:paraId="4004067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5" w:type="dxa"/>
            <w:shd w:val="clear" w:color="auto" w:fill="auto"/>
            <w:vAlign w:val="center"/>
            <w:hideMark/>
          </w:tcPr>
          <w:p w14:paraId="75798B8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hideMark/>
          </w:tcPr>
          <w:p w14:paraId="52E9A02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hideMark/>
          </w:tcPr>
          <w:p w14:paraId="67B15B9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hideMark/>
          </w:tcPr>
          <w:p w14:paraId="1A14B4B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hideMark/>
          </w:tcPr>
          <w:p w14:paraId="27665F3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hideMark/>
          </w:tcPr>
          <w:p w14:paraId="1D5EE54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hideMark/>
          </w:tcPr>
          <w:p w14:paraId="5C8E555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hideMark/>
          </w:tcPr>
          <w:p w14:paraId="5B6BE8A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hideMark/>
          </w:tcPr>
          <w:p w14:paraId="55CA3666"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0DA71082" w14:textId="77777777" w:rsidTr="009D4BA8">
        <w:trPr>
          <w:trHeight w:val="20"/>
        </w:trPr>
        <w:tc>
          <w:tcPr>
            <w:tcW w:w="15117" w:type="dxa"/>
            <w:gridSpan w:val="13"/>
            <w:shd w:val="clear" w:color="auto" w:fill="auto"/>
            <w:vAlign w:val="center"/>
            <w:hideMark/>
          </w:tcPr>
          <w:p w14:paraId="11693F1E" w14:textId="77777777" w:rsidR="000A0458" w:rsidRPr="000A0458" w:rsidRDefault="000A0458" w:rsidP="000A0458">
            <w:pPr>
              <w:rPr>
                <w:bCs/>
                <w:color w:val="000000"/>
                <w:sz w:val="12"/>
                <w:szCs w:val="12"/>
              </w:rPr>
            </w:pPr>
            <w:r w:rsidRPr="000A0458">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0A0458" w:rsidRPr="000A0458" w14:paraId="5DC7D175" w14:textId="77777777" w:rsidTr="009D4BA8">
        <w:trPr>
          <w:trHeight w:val="20"/>
        </w:trPr>
        <w:tc>
          <w:tcPr>
            <w:tcW w:w="341" w:type="dxa"/>
            <w:shd w:val="clear" w:color="auto" w:fill="auto"/>
            <w:vAlign w:val="center"/>
          </w:tcPr>
          <w:p w14:paraId="5D30FDF4" w14:textId="77777777" w:rsidR="000A0458" w:rsidRPr="000A0458" w:rsidRDefault="000A0458" w:rsidP="000A0458">
            <w:pPr>
              <w:jc w:val="center"/>
              <w:rPr>
                <w:color w:val="000000"/>
                <w:sz w:val="12"/>
                <w:szCs w:val="12"/>
              </w:rPr>
            </w:pPr>
            <w:r w:rsidRPr="000A0458">
              <w:rPr>
                <w:color w:val="000000"/>
                <w:sz w:val="12"/>
                <w:szCs w:val="12"/>
              </w:rPr>
              <w:t>4.1</w:t>
            </w:r>
          </w:p>
        </w:tc>
        <w:tc>
          <w:tcPr>
            <w:tcW w:w="4252" w:type="dxa"/>
            <w:shd w:val="clear" w:color="auto" w:fill="auto"/>
            <w:vAlign w:val="center"/>
          </w:tcPr>
          <w:p w14:paraId="3B8B525B"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Зимник</w:t>
            </w:r>
          </w:p>
        </w:tc>
        <w:tc>
          <w:tcPr>
            <w:tcW w:w="740" w:type="dxa"/>
            <w:shd w:val="clear" w:color="auto" w:fill="auto"/>
            <w:vAlign w:val="center"/>
          </w:tcPr>
          <w:p w14:paraId="6AE3494B"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2C7FB317" w14:textId="77777777" w:rsidR="000A0458" w:rsidRPr="000A0458" w:rsidRDefault="000A0458" w:rsidP="000A0458">
            <w:pPr>
              <w:jc w:val="center"/>
              <w:rPr>
                <w:color w:val="000000"/>
                <w:sz w:val="12"/>
                <w:szCs w:val="12"/>
              </w:rPr>
            </w:pPr>
            <w:r w:rsidRPr="000A0458">
              <w:rPr>
                <w:color w:val="000000"/>
                <w:sz w:val="12"/>
                <w:szCs w:val="12"/>
              </w:rPr>
              <w:t>1894,63</w:t>
            </w:r>
          </w:p>
        </w:tc>
        <w:tc>
          <w:tcPr>
            <w:tcW w:w="745" w:type="dxa"/>
            <w:shd w:val="clear" w:color="auto" w:fill="auto"/>
            <w:vAlign w:val="center"/>
          </w:tcPr>
          <w:p w14:paraId="3A06421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1D23145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65CF7A0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638A7D5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52F7886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7D381B9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6C88A4E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512B6C1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09DF7CEA"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796143AE" w14:textId="77777777" w:rsidTr="009D4BA8">
        <w:trPr>
          <w:trHeight w:val="20"/>
        </w:trPr>
        <w:tc>
          <w:tcPr>
            <w:tcW w:w="341" w:type="dxa"/>
            <w:shd w:val="clear" w:color="auto" w:fill="auto"/>
            <w:vAlign w:val="center"/>
          </w:tcPr>
          <w:p w14:paraId="55BB5509" w14:textId="77777777" w:rsidR="000A0458" w:rsidRPr="000A0458" w:rsidRDefault="000A0458" w:rsidP="000A0458">
            <w:pPr>
              <w:jc w:val="center"/>
              <w:rPr>
                <w:color w:val="000000"/>
                <w:sz w:val="12"/>
                <w:szCs w:val="12"/>
              </w:rPr>
            </w:pPr>
            <w:r w:rsidRPr="000A0458">
              <w:rPr>
                <w:color w:val="000000"/>
                <w:sz w:val="12"/>
                <w:szCs w:val="12"/>
              </w:rPr>
              <w:t>4.2</w:t>
            </w:r>
          </w:p>
        </w:tc>
        <w:tc>
          <w:tcPr>
            <w:tcW w:w="4252" w:type="dxa"/>
            <w:shd w:val="clear" w:color="auto" w:fill="auto"/>
            <w:vAlign w:val="center"/>
          </w:tcPr>
          <w:p w14:paraId="0EBA2AD1"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Мальцево</w:t>
            </w:r>
            <w:proofErr w:type="spellEnd"/>
          </w:p>
        </w:tc>
        <w:tc>
          <w:tcPr>
            <w:tcW w:w="740" w:type="dxa"/>
            <w:shd w:val="clear" w:color="auto" w:fill="auto"/>
            <w:vAlign w:val="center"/>
          </w:tcPr>
          <w:p w14:paraId="170940A9"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590257BA" w14:textId="77777777" w:rsidR="000A0458" w:rsidRPr="000A0458" w:rsidRDefault="000A0458" w:rsidP="000A0458">
            <w:pPr>
              <w:jc w:val="center"/>
              <w:rPr>
                <w:color w:val="000000"/>
                <w:sz w:val="12"/>
                <w:szCs w:val="12"/>
              </w:rPr>
            </w:pPr>
            <w:r w:rsidRPr="000A0458">
              <w:rPr>
                <w:color w:val="000000"/>
                <w:sz w:val="12"/>
                <w:szCs w:val="12"/>
              </w:rPr>
              <w:t>1894,63</w:t>
            </w:r>
          </w:p>
        </w:tc>
        <w:tc>
          <w:tcPr>
            <w:tcW w:w="745" w:type="dxa"/>
            <w:shd w:val="clear" w:color="auto" w:fill="auto"/>
            <w:vAlign w:val="center"/>
          </w:tcPr>
          <w:p w14:paraId="49EC6D9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0E34E65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1E76539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3C712DC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5CF6236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69B906C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A45CA6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6272772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5C530E87"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5E40B4DC" w14:textId="77777777" w:rsidTr="009D4BA8">
        <w:trPr>
          <w:trHeight w:val="20"/>
        </w:trPr>
        <w:tc>
          <w:tcPr>
            <w:tcW w:w="341" w:type="dxa"/>
            <w:shd w:val="clear" w:color="000000" w:fill="FFFFFF"/>
            <w:vAlign w:val="center"/>
          </w:tcPr>
          <w:p w14:paraId="236E66F8" w14:textId="77777777" w:rsidR="000A0458" w:rsidRPr="000A0458" w:rsidRDefault="000A0458" w:rsidP="000A0458">
            <w:pPr>
              <w:jc w:val="center"/>
              <w:rPr>
                <w:color w:val="000000"/>
                <w:sz w:val="12"/>
                <w:szCs w:val="12"/>
              </w:rPr>
            </w:pPr>
            <w:r w:rsidRPr="000A0458">
              <w:rPr>
                <w:color w:val="000000"/>
                <w:sz w:val="12"/>
                <w:szCs w:val="12"/>
              </w:rPr>
              <w:t>4.3</w:t>
            </w:r>
          </w:p>
        </w:tc>
        <w:tc>
          <w:tcPr>
            <w:tcW w:w="4252" w:type="dxa"/>
            <w:shd w:val="clear" w:color="auto" w:fill="auto"/>
            <w:vAlign w:val="center"/>
          </w:tcPr>
          <w:p w14:paraId="5D70FC34"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Пятково</w:t>
            </w:r>
          </w:p>
        </w:tc>
        <w:tc>
          <w:tcPr>
            <w:tcW w:w="740" w:type="dxa"/>
            <w:shd w:val="clear" w:color="auto" w:fill="auto"/>
            <w:vAlign w:val="center"/>
          </w:tcPr>
          <w:p w14:paraId="52883500"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4E66203C" w14:textId="77777777" w:rsidR="000A0458" w:rsidRPr="000A0458" w:rsidRDefault="000A0458" w:rsidP="000A0458">
            <w:pPr>
              <w:jc w:val="center"/>
              <w:rPr>
                <w:color w:val="000000"/>
                <w:sz w:val="12"/>
                <w:szCs w:val="12"/>
              </w:rPr>
            </w:pPr>
            <w:r w:rsidRPr="000A0458">
              <w:rPr>
                <w:color w:val="000000"/>
                <w:sz w:val="12"/>
                <w:szCs w:val="12"/>
              </w:rPr>
              <w:t>1894,63</w:t>
            </w:r>
          </w:p>
        </w:tc>
        <w:tc>
          <w:tcPr>
            <w:tcW w:w="745" w:type="dxa"/>
            <w:shd w:val="clear" w:color="auto" w:fill="auto"/>
            <w:vAlign w:val="center"/>
          </w:tcPr>
          <w:p w14:paraId="3EEF727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030722D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43CF486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02194BC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1F7D9A5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3095DAA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FF26FF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12BD55A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048ADCAE"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6F216DA0" w14:textId="77777777" w:rsidTr="009D4BA8">
        <w:trPr>
          <w:trHeight w:val="20"/>
        </w:trPr>
        <w:tc>
          <w:tcPr>
            <w:tcW w:w="341" w:type="dxa"/>
            <w:shd w:val="clear" w:color="000000" w:fill="FFFFFF"/>
            <w:vAlign w:val="center"/>
          </w:tcPr>
          <w:p w14:paraId="736737DB" w14:textId="77777777" w:rsidR="000A0458" w:rsidRPr="000A0458" w:rsidRDefault="000A0458" w:rsidP="000A0458">
            <w:pPr>
              <w:jc w:val="center"/>
              <w:rPr>
                <w:color w:val="000000"/>
                <w:sz w:val="12"/>
                <w:szCs w:val="12"/>
              </w:rPr>
            </w:pPr>
            <w:r w:rsidRPr="000A0458">
              <w:rPr>
                <w:color w:val="000000"/>
                <w:sz w:val="12"/>
                <w:szCs w:val="12"/>
              </w:rPr>
              <w:t>4.4</w:t>
            </w:r>
          </w:p>
        </w:tc>
        <w:tc>
          <w:tcPr>
            <w:tcW w:w="4252" w:type="dxa"/>
            <w:shd w:val="clear" w:color="auto" w:fill="auto"/>
            <w:vAlign w:val="center"/>
          </w:tcPr>
          <w:p w14:paraId="59D6C7E4"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п. </w:t>
            </w:r>
            <w:proofErr w:type="spellStart"/>
            <w:r w:rsidRPr="000A0458">
              <w:rPr>
                <w:color w:val="000000"/>
                <w:sz w:val="12"/>
                <w:szCs w:val="12"/>
              </w:rPr>
              <w:t>Зеледеево</w:t>
            </w:r>
            <w:proofErr w:type="spellEnd"/>
          </w:p>
        </w:tc>
        <w:tc>
          <w:tcPr>
            <w:tcW w:w="740" w:type="dxa"/>
            <w:shd w:val="clear" w:color="auto" w:fill="auto"/>
            <w:vAlign w:val="center"/>
          </w:tcPr>
          <w:p w14:paraId="1FBF4F12" w14:textId="77777777" w:rsidR="000A0458" w:rsidRPr="000A0458" w:rsidRDefault="000A0458" w:rsidP="000A0458">
            <w:pPr>
              <w:jc w:val="center"/>
              <w:rPr>
                <w:color w:val="000000"/>
                <w:sz w:val="12"/>
                <w:szCs w:val="12"/>
              </w:rPr>
            </w:pPr>
            <w:r w:rsidRPr="000A0458">
              <w:rPr>
                <w:color w:val="000000"/>
                <w:sz w:val="12"/>
                <w:szCs w:val="12"/>
              </w:rPr>
              <w:t>1704,23</w:t>
            </w:r>
          </w:p>
        </w:tc>
        <w:tc>
          <w:tcPr>
            <w:tcW w:w="851" w:type="dxa"/>
            <w:shd w:val="clear" w:color="auto" w:fill="auto"/>
            <w:vAlign w:val="center"/>
          </w:tcPr>
          <w:p w14:paraId="094925D5" w14:textId="77777777" w:rsidR="000A0458" w:rsidRPr="000A0458" w:rsidRDefault="000A0458" w:rsidP="000A0458">
            <w:pPr>
              <w:jc w:val="center"/>
              <w:rPr>
                <w:color w:val="000000"/>
                <w:sz w:val="12"/>
                <w:szCs w:val="12"/>
              </w:rPr>
            </w:pPr>
            <w:r w:rsidRPr="000A0458">
              <w:rPr>
                <w:color w:val="000000"/>
                <w:sz w:val="12"/>
                <w:szCs w:val="12"/>
              </w:rPr>
              <w:t>894,87</w:t>
            </w:r>
          </w:p>
        </w:tc>
        <w:tc>
          <w:tcPr>
            <w:tcW w:w="745" w:type="dxa"/>
            <w:shd w:val="clear" w:color="auto" w:fill="auto"/>
            <w:vAlign w:val="center"/>
          </w:tcPr>
          <w:p w14:paraId="563D0A0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7EB5E05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226B6B5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0E02332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05709E9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4C807DF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86C48C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6D3136B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140DC3E9"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55739001" w14:textId="77777777" w:rsidTr="009D4BA8">
        <w:trPr>
          <w:trHeight w:val="20"/>
        </w:trPr>
        <w:tc>
          <w:tcPr>
            <w:tcW w:w="341" w:type="dxa"/>
            <w:shd w:val="clear" w:color="000000" w:fill="FFFFFF"/>
            <w:vAlign w:val="center"/>
          </w:tcPr>
          <w:p w14:paraId="707784DD" w14:textId="77777777" w:rsidR="000A0458" w:rsidRPr="000A0458" w:rsidRDefault="000A0458" w:rsidP="000A0458">
            <w:pPr>
              <w:jc w:val="center"/>
              <w:rPr>
                <w:color w:val="000000"/>
                <w:sz w:val="12"/>
                <w:szCs w:val="12"/>
              </w:rPr>
            </w:pPr>
            <w:r w:rsidRPr="000A0458">
              <w:rPr>
                <w:color w:val="000000"/>
                <w:sz w:val="12"/>
                <w:szCs w:val="12"/>
              </w:rPr>
              <w:t>4.5</w:t>
            </w:r>
          </w:p>
        </w:tc>
        <w:tc>
          <w:tcPr>
            <w:tcW w:w="4252" w:type="dxa"/>
            <w:shd w:val="clear" w:color="auto" w:fill="auto"/>
            <w:vAlign w:val="center"/>
          </w:tcPr>
          <w:p w14:paraId="3431084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Новороманово</w:t>
            </w:r>
            <w:proofErr w:type="spellEnd"/>
          </w:p>
        </w:tc>
        <w:tc>
          <w:tcPr>
            <w:tcW w:w="740" w:type="dxa"/>
            <w:shd w:val="clear" w:color="auto" w:fill="auto"/>
            <w:vAlign w:val="center"/>
          </w:tcPr>
          <w:p w14:paraId="581828BE"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31DFF8C3" w14:textId="77777777" w:rsidR="000A0458" w:rsidRPr="000A0458" w:rsidRDefault="000A0458" w:rsidP="000A0458">
            <w:pPr>
              <w:jc w:val="center"/>
              <w:rPr>
                <w:color w:val="000000"/>
                <w:sz w:val="12"/>
                <w:szCs w:val="12"/>
              </w:rPr>
            </w:pPr>
            <w:r w:rsidRPr="000A0458">
              <w:rPr>
                <w:color w:val="000000"/>
                <w:sz w:val="12"/>
                <w:szCs w:val="12"/>
              </w:rPr>
              <w:t>1894,63</w:t>
            </w:r>
          </w:p>
        </w:tc>
        <w:tc>
          <w:tcPr>
            <w:tcW w:w="745" w:type="dxa"/>
            <w:shd w:val="clear" w:color="auto" w:fill="auto"/>
            <w:vAlign w:val="center"/>
          </w:tcPr>
          <w:p w14:paraId="78570E5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3ECE97C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16A12AD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3FF4945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24EC274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12AB757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56C5D8D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7F1D0AB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18321C47"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23B7593" w14:textId="77777777" w:rsidTr="009D4BA8">
        <w:trPr>
          <w:trHeight w:val="20"/>
        </w:trPr>
        <w:tc>
          <w:tcPr>
            <w:tcW w:w="341" w:type="dxa"/>
            <w:shd w:val="clear" w:color="000000" w:fill="FFFFFF"/>
            <w:vAlign w:val="center"/>
          </w:tcPr>
          <w:p w14:paraId="4D6869C1" w14:textId="77777777" w:rsidR="000A0458" w:rsidRPr="000A0458" w:rsidRDefault="000A0458" w:rsidP="000A0458">
            <w:pPr>
              <w:jc w:val="center"/>
              <w:rPr>
                <w:color w:val="000000"/>
                <w:sz w:val="12"/>
                <w:szCs w:val="12"/>
              </w:rPr>
            </w:pPr>
            <w:r w:rsidRPr="000A0458">
              <w:rPr>
                <w:color w:val="000000"/>
                <w:sz w:val="12"/>
                <w:szCs w:val="12"/>
              </w:rPr>
              <w:t>4.6</w:t>
            </w:r>
          </w:p>
        </w:tc>
        <w:tc>
          <w:tcPr>
            <w:tcW w:w="4252" w:type="dxa"/>
            <w:shd w:val="clear" w:color="auto" w:fill="auto"/>
            <w:vAlign w:val="center"/>
          </w:tcPr>
          <w:p w14:paraId="39ADE077"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Проскоково</w:t>
            </w:r>
          </w:p>
        </w:tc>
        <w:tc>
          <w:tcPr>
            <w:tcW w:w="740" w:type="dxa"/>
            <w:shd w:val="clear" w:color="auto" w:fill="auto"/>
            <w:vAlign w:val="center"/>
          </w:tcPr>
          <w:p w14:paraId="5E88F66B"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476241C2" w14:textId="77777777" w:rsidR="000A0458" w:rsidRPr="000A0458" w:rsidRDefault="000A0458" w:rsidP="000A0458">
            <w:pPr>
              <w:jc w:val="center"/>
              <w:rPr>
                <w:color w:val="000000"/>
                <w:sz w:val="12"/>
                <w:szCs w:val="12"/>
              </w:rPr>
            </w:pPr>
            <w:r w:rsidRPr="000A0458">
              <w:rPr>
                <w:color w:val="000000"/>
                <w:sz w:val="12"/>
                <w:szCs w:val="12"/>
              </w:rPr>
              <w:t>2599,10</w:t>
            </w:r>
          </w:p>
        </w:tc>
        <w:tc>
          <w:tcPr>
            <w:tcW w:w="745" w:type="dxa"/>
            <w:shd w:val="clear" w:color="auto" w:fill="auto"/>
            <w:vAlign w:val="center"/>
          </w:tcPr>
          <w:p w14:paraId="1F8195F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4963843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09D511F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4E20247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42232E3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5AAFBC2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22D31B4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17C9980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2BDB2C33"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7F4DD886" w14:textId="77777777" w:rsidTr="009D4BA8">
        <w:trPr>
          <w:trHeight w:val="20"/>
        </w:trPr>
        <w:tc>
          <w:tcPr>
            <w:tcW w:w="341" w:type="dxa"/>
            <w:shd w:val="clear" w:color="000000" w:fill="FFFFFF"/>
            <w:vAlign w:val="center"/>
          </w:tcPr>
          <w:p w14:paraId="0E1A421A" w14:textId="77777777" w:rsidR="000A0458" w:rsidRPr="000A0458" w:rsidRDefault="000A0458" w:rsidP="000A0458">
            <w:pPr>
              <w:jc w:val="center"/>
              <w:rPr>
                <w:color w:val="000000"/>
                <w:sz w:val="12"/>
                <w:szCs w:val="12"/>
              </w:rPr>
            </w:pPr>
            <w:r w:rsidRPr="000A0458">
              <w:rPr>
                <w:color w:val="000000"/>
                <w:sz w:val="12"/>
                <w:szCs w:val="12"/>
              </w:rPr>
              <w:t>4.7</w:t>
            </w:r>
          </w:p>
        </w:tc>
        <w:tc>
          <w:tcPr>
            <w:tcW w:w="4252" w:type="dxa"/>
            <w:shd w:val="clear" w:color="auto" w:fill="auto"/>
            <w:vAlign w:val="center"/>
          </w:tcPr>
          <w:p w14:paraId="20668DAE"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ст. </w:t>
            </w:r>
            <w:proofErr w:type="spellStart"/>
            <w:r w:rsidRPr="000A0458">
              <w:rPr>
                <w:color w:val="000000"/>
                <w:sz w:val="12"/>
                <w:szCs w:val="12"/>
              </w:rPr>
              <w:t>Арлюк</w:t>
            </w:r>
            <w:proofErr w:type="spellEnd"/>
          </w:p>
        </w:tc>
        <w:tc>
          <w:tcPr>
            <w:tcW w:w="740" w:type="dxa"/>
            <w:shd w:val="clear" w:color="auto" w:fill="auto"/>
            <w:vAlign w:val="center"/>
          </w:tcPr>
          <w:p w14:paraId="19560276" w14:textId="77777777" w:rsidR="000A0458" w:rsidRPr="000A0458" w:rsidRDefault="000A0458" w:rsidP="000A0458">
            <w:pPr>
              <w:jc w:val="center"/>
              <w:rPr>
                <w:color w:val="000000"/>
                <w:sz w:val="12"/>
                <w:szCs w:val="12"/>
              </w:rPr>
            </w:pPr>
            <w:r w:rsidRPr="000A0458">
              <w:rPr>
                <w:color w:val="000000"/>
                <w:sz w:val="12"/>
                <w:szCs w:val="12"/>
              </w:rPr>
              <w:t>1704,23</w:t>
            </w:r>
          </w:p>
        </w:tc>
        <w:tc>
          <w:tcPr>
            <w:tcW w:w="851" w:type="dxa"/>
            <w:shd w:val="clear" w:color="auto" w:fill="auto"/>
            <w:vAlign w:val="center"/>
          </w:tcPr>
          <w:p w14:paraId="13A92FD4" w14:textId="77777777" w:rsidR="000A0458" w:rsidRPr="000A0458" w:rsidRDefault="000A0458" w:rsidP="000A0458">
            <w:pPr>
              <w:jc w:val="center"/>
              <w:rPr>
                <w:color w:val="000000"/>
                <w:sz w:val="12"/>
                <w:szCs w:val="12"/>
              </w:rPr>
            </w:pPr>
            <w:r w:rsidRPr="000A0458">
              <w:rPr>
                <w:color w:val="000000"/>
                <w:sz w:val="12"/>
                <w:szCs w:val="12"/>
              </w:rPr>
              <w:t>894,87</w:t>
            </w:r>
          </w:p>
        </w:tc>
        <w:tc>
          <w:tcPr>
            <w:tcW w:w="745" w:type="dxa"/>
            <w:shd w:val="clear" w:color="auto" w:fill="auto"/>
            <w:vAlign w:val="center"/>
          </w:tcPr>
          <w:p w14:paraId="5C9C8C0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7CB4518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2CA8FE0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6A26967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6567C62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592974F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267A48A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3C413B3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2D891741"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841F496" w14:textId="77777777" w:rsidTr="009D4BA8">
        <w:trPr>
          <w:trHeight w:val="20"/>
        </w:trPr>
        <w:tc>
          <w:tcPr>
            <w:tcW w:w="341" w:type="dxa"/>
            <w:shd w:val="clear" w:color="000000" w:fill="FFFFFF"/>
            <w:vAlign w:val="center"/>
          </w:tcPr>
          <w:p w14:paraId="68788A8F" w14:textId="77777777" w:rsidR="000A0458" w:rsidRPr="000A0458" w:rsidRDefault="000A0458" w:rsidP="000A0458">
            <w:pPr>
              <w:jc w:val="center"/>
              <w:rPr>
                <w:color w:val="000000"/>
                <w:sz w:val="12"/>
                <w:szCs w:val="12"/>
              </w:rPr>
            </w:pPr>
            <w:r w:rsidRPr="000A0458">
              <w:rPr>
                <w:color w:val="000000"/>
                <w:sz w:val="12"/>
                <w:szCs w:val="12"/>
              </w:rPr>
              <w:t>4.8</w:t>
            </w:r>
          </w:p>
        </w:tc>
        <w:tc>
          <w:tcPr>
            <w:tcW w:w="4252" w:type="dxa"/>
            <w:shd w:val="clear" w:color="auto" w:fill="auto"/>
            <w:vAlign w:val="center"/>
          </w:tcPr>
          <w:p w14:paraId="73686FC8"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w:t>
            </w:r>
          </w:p>
        </w:tc>
        <w:tc>
          <w:tcPr>
            <w:tcW w:w="740" w:type="dxa"/>
            <w:shd w:val="clear" w:color="auto" w:fill="auto"/>
            <w:vAlign w:val="center"/>
          </w:tcPr>
          <w:p w14:paraId="089531B6"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5EA0D5E0" w14:textId="77777777" w:rsidR="000A0458" w:rsidRPr="000A0458" w:rsidRDefault="000A0458" w:rsidP="000A0458">
            <w:pPr>
              <w:jc w:val="center"/>
              <w:rPr>
                <w:color w:val="000000"/>
                <w:sz w:val="12"/>
                <w:szCs w:val="12"/>
              </w:rPr>
            </w:pPr>
            <w:r w:rsidRPr="000A0458">
              <w:rPr>
                <w:color w:val="000000"/>
                <w:sz w:val="12"/>
                <w:szCs w:val="12"/>
              </w:rPr>
              <w:t>1894,63</w:t>
            </w:r>
          </w:p>
        </w:tc>
        <w:tc>
          <w:tcPr>
            <w:tcW w:w="745" w:type="dxa"/>
            <w:shd w:val="clear" w:color="auto" w:fill="auto"/>
            <w:vAlign w:val="center"/>
          </w:tcPr>
          <w:p w14:paraId="5B39EC8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583313E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3A8FC5E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38A9381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4ED8C0A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6C630C9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2EE72C3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759708C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3E387DE1"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6587B5DD" w14:textId="77777777" w:rsidTr="009D4BA8">
        <w:trPr>
          <w:trHeight w:val="20"/>
        </w:trPr>
        <w:tc>
          <w:tcPr>
            <w:tcW w:w="341" w:type="dxa"/>
            <w:shd w:val="clear" w:color="000000" w:fill="FFFFFF"/>
            <w:vAlign w:val="center"/>
          </w:tcPr>
          <w:p w14:paraId="3550DBC9" w14:textId="77777777" w:rsidR="000A0458" w:rsidRPr="000A0458" w:rsidRDefault="000A0458" w:rsidP="000A0458">
            <w:pPr>
              <w:jc w:val="center"/>
              <w:rPr>
                <w:color w:val="000000"/>
                <w:sz w:val="12"/>
                <w:szCs w:val="12"/>
              </w:rPr>
            </w:pPr>
            <w:r w:rsidRPr="000A0458">
              <w:rPr>
                <w:color w:val="000000"/>
                <w:sz w:val="12"/>
                <w:szCs w:val="12"/>
              </w:rPr>
              <w:t>4.9</w:t>
            </w:r>
          </w:p>
        </w:tc>
        <w:tc>
          <w:tcPr>
            <w:tcW w:w="4252" w:type="dxa"/>
            <w:shd w:val="clear" w:color="auto" w:fill="auto"/>
            <w:vAlign w:val="center"/>
          </w:tcPr>
          <w:p w14:paraId="7A0C77D2"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Линейный</w:t>
            </w:r>
          </w:p>
        </w:tc>
        <w:tc>
          <w:tcPr>
            <w:tcW w:w="740" w:type="dxa"/>
            <w:shd w:val="clear" w:color="auto" w:fill="auto"/>
            <w:vAlign w:val="center"/>
          </w:tcPr>
          <w:p w14:paraId="4B5DB045"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64402001" w14:textId="77777777" w:rsidR="000A0458" w:rsidRPr="000A0458" w:rsidRDefault="000A0458" w:rsidP="000A0458">
            <w:pPr>
              <w:jc w:val="center"/>
              <w:rPr>
                <w:color w:val="000000"/>
                <w:sz w:val="12"/>
                <w:szCs w:val="12"/>
              </w:rPr>
            </w:pPr>
            <w:r w:rsidRPr="000A0458">
              <w:rPr>
                <w:color w:val="000000"/>
                <w:sz w:val="12"/>
                <w:szCs w:val="12"/>
              </w:rPr>
              <w:t>1263,24</w:t>
            </w:r>
          </w:p>
        </w:tc>
        <w:tc>
          <w:tcPr>
            <w:tcW w:w="745" w:type="dxa"/>
            <w:shd w:val="clear" w:color="auto" w:fill="auto"/>
            <w:vAlign w:val="center"/>
          </w:tcPr>
          <w:p w14:paraId="0B18B78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4E44B45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3CC75DB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47626BA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25C9A8E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4461BD0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49E5D5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7A7070C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46A29054"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4B9605FB" w14:textId="77777777" w:rsidTr="009D4BA8">
        <w:trPr>
          <w:trHeight w:val="20"/>
        </w:trPr>
        <w:tc>
          <w:tcPr>
            <w:tcW w:w="341" w:type="dxa"/>
            <w:shd w:val="clear" w:color="000000" w:fill="FFFFFF"/>
            <w:vAlign w:val="center"/>
          </w:tcPr>
          <w:p w14:paraId="2258C6D7" w14:textId="77777777" w:rsidR="000A0458" w:rsidRPr="000A0458" w:rsidRDefault="000A0458" w:rsidP="000A0458">
            <w:pPr>
              <w:jc w:val="center"/>
              <w:rPr>
                <w:color w:val="000000"/>
                <w:sz w:val="12"/>
                <w:szCs w:val="12"/>
              </w:rPr>
            </w:pPr>
            <w:r w:rsidRPr="000A0458">
              <w:rPr>
                <w:color w:val="000000"/>
                <w:sz w:val="12"/>
                <w:szCs w:val="12"/>
              </w:rPr>
              <w:t>4.10</w:t>
            </w:r>
          </w:p>
        </w:tc>
        <w:tc>
          <w:tcPr>
            <w:tcW w:w="4252" w:type="dxa"/>
            <w:shd w:val="clear" w:color="auto" w:fill="auto"/>
            <w:vAlign w:val="center"/>
          </w:tcPr>
          <w:p w14:paraId="42D0DAA1"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Лебяжье-</w:t>
            </w:r>
            <w:proofErr w:type="spellStart"/>
            <w:r w:rsidRPr="000A0458">
              <w:rPr>
                <w:color w:val="000000"/>
                <w:sz w:val="12"/>
                <w:szCs w:val="12"/>
              </w:rPr>
              <w:t>Асаново</w:t>
            </w:r>
            <w:proofErr w:type="spellEnd"/>
          </w:p>
        </w:tc>
        <w:tc>
          <w:tcPr>
            <w:tcW w:w="740" w:type="dxa"/>
            <w:shd w:val="clear" w:color="auto" w:fill="auto"/>
            <w:vAlign w:val="center"/>
          </w:tcPr>
          <w:p w14:paraId="616038FD" w14:textId="77777777" w:rsidR="000A0458" w:rsidRPr="000A0458" w:rsidRDefault="000A0458" w:rsidP="000A0458">
            <w:pPr>
              <w:jc w:val="center"/>
              <w:rPr>
                <w:color w:val="000000"/>
                <w:sz w:val="12"/>
                <w:szCs w:val="12"/>
              </w:rPr>
            </w:pPr>
            <w:r w:rsidRPr="000A0458">
              <w:rPr>
                <w:color w:val="000000"/>
                <w:sz w:val="12"/>
                <w:szCs w:val="12"/>
              </w:rPr>
              <w:t>1704,23</w:t>
            </w:r>
          </w:p>
        </w:tc>
        <w:tc>
          <w:tcPr>
            <w:tcW w:w="851" w:type="dxa"/>
            <w:shd w:val="clear" w:color="auto" w:fill="auto"/>
            <w:vAlign w:val="center"/>
          </w:tcPr>
          <w:p w14:paraId="43772E55" w14:textId="77777777" w:rsidR="000A0458" w:rsidRPr="000A0458" w:rsidRDefault="000A0458" w:rsidP="000A0458">
            <w:pPr>
              <w:jc w:val="center"/>
              <w:rPr>
                <w:color w:val="000000"/>
                <w:sz w:val="12"/>
                <w:szCs w:val="12"/>
              </w:rPr>
            </w:pPr>
            <w:r w:rsidRPr="000A0458">
              <w:rPr>
                <w:color w:val="000000"/>
                <w:sz w:val="12"/>
                <w:szCs w:val="12"/>
              </w:rPr>
              <w:t>190,4</w:t>
            </w:r>
          </w:p>
        </w:tc>
        <w:tc>
          <w:tcPr>
            <w:tcW w:w="745" w:type="dxa"/>
            <w:shd w:val="clear" w:color="auto" w:fill="auto"/>
            <w:vAlign w:val="center"/>
          </w:tcPr>
          <w:p w14:paraId="4E39465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064CAB8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465C78A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648CD9F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0A92768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2FDAE44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B75391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5B1BD60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55EEF767"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01E9BBEF" w14:textId="77777777" w:rsidTr="009D4BA8">
        <w:trPr>
          <w:trHeight w:val="20"/>
        </w:trPr>
        <w:tc>
          <w:tcPr>
            <w:tcW w:w="341" w:type="dxa"/>
            <w:shd w:val="clear" w:color="000000" w:fill="FFFFFF"/>
            <w:vAlign w:val="center"/>
          </w:tcPr>
          <w:p w14:paraId="557046AC" w14:textId="77777777" w:rsidR="000A0458" w:rsidRPr="000A0458" w:rsidRDefault="000A0458" w:rsidP="000A0458">
            <w:pPr>
              <w:jc w:val="center"/>
              <w:rPr>
                <w:color w:val="000000"/>
                <w:sz w:val="12"/>
                <w:szCs w:val="12"/>
              </w:rPr>
            </w:pPr>
            <w:r w:rsidRPr="000A0458">
              <w:rPr>
                <w:color w:val="000000"/>
                <w:sz w:val="12"/>
                <w:szCs w:val="12"/>
              </w:rPr>
              <w:t>4.11</w:t>
            </w:r>
          </w:p>
        </w:tc>
        <w:tc>
          <w:tcPr>
            <w:tcW w:w="4252" w:type="dxa"/>
            <w:shd w:val="clear" w:color="auto" w:fill="auto"/>
            <w:vAlign w:val="center"/>
          </w:tcPr>
          <w:p w14:paraId="4F54222E"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Юргинский</w:t>
            </w:r>
          </w:p>
        </w:tc>
        <w:tc>
          <w:tcPr>
            <w:tcW w:w="740" w:type="dxa"/>
            <w:shd w:val="clear" w:color="auto" w:fill="auto"/>
            <w:vAlign w:val="center"/>
          </w:tcPr>
          <w:p w14:paraId="69B0158D"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2337B012" w14:textId="77777777" w:rsidR="000A0458" w:rsidRPr="000A0458" w:rsidRDefault="000A0458" w:rsidP="000A0458">
            <w:pPr>
              <w:jc w:val="center"/>
              <w:rPr>
                <w:color w:val="000000"/>
                <w:sz w:val="12"/>
                <w:szCs w:val="12"/>
              </w:rPr>
            </w:pPr>
            <w:r w:rsidRPr="000A0458">
              <w:rPr>
                <w:color w:val="000000"/>
                <w:sz w:val="12"/>
                <w:szCs w:val="12"/>
              </w:rPr>
              <w:t>2599,10</w:t>
            </w:r>
          </w:p>
        </w:tc>
        <w:tc>
          <w:tcPr>
            <w:tcW w:w="745" w:type="dxa"/>
            <w:shd w:val="clear" w:color="auto" w:fill="auto"/>
            <w:vAlign w:val="center"/>
          </w:tcPr>
          <w:p w14:paraId="2A6A60F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4E16563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49F76E0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3445C74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73FAF7D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7E02AF0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4802453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1A25169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1BE02B4C"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4C3E0ECA" w14:textId="77777777" w:rsidTr="009D4BA8">
        <w:trPr>
          <w:trHeight w:val="20"/>
        </w:trPr>
        <w:tc>
          <w:tcPr>
            <w:tcW w:w="341" w:type="dxa"/>
            <w:shd w:val="clear" w:color="000000" w:fill="FFFFFF"/>
            <w:vAlign w:val="center"/>
          </w:tcPr>
          <w:p w14:paraId="7EDB7193" w14:textId="77777777" w:rsidR="000A0458" w:rsidRPr="000A0458" w:rsidRDefault="000A0458" w:rsidP="000A0458">
            <w:pPr>
              <w:jc w:val="center"/>
              <w:rPr>
                <w:color w:val="000000"/>
                <w:sz w:val="12"/>
                <w:szCs w:val="12"/>
              </w:rPr>
            </w:pPr>
            <w:r w:rsidRPr="000A0458">
              <w:rPr>
                <w:color w:val="000000"/>
                <w:sz w:val="12"/>
                <w:szCs w:val="12"/>
              </w:rPr>
              <w:t>4.12</w:t>
            </w:r>
          </w:p>
        </w:tc>
        <w:tc>
          <w:tcPr>
            <w:tcW w:w="4252" w:type="dxa"/>
            <w:shd w:val="clear" w:color="auto" w:fill="auto"/>
            <w:vAlign w:val="center"/>
          </w:tcPr>
          <w:p w14:paraId="43A1059F"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Варюхино</w:t>
            </w:r>
            <w:proofErr w:type="spellEnd"/>
          </w:p>
        </w:tc>
        <w:tc>
          <w:tcPr>
            <w:tcW w:w="740" w:type="dxa"/>
            <w:shd w:val="clear" w:color="auto" w:fill="auto"/>
            <w:vAlign w:val="center"/>
          </w:tcPr>
          <w:p w14:paraId="136180DA"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1E98E7BD" w14:textId="77777777" w:rsidR="000A0458" w:rsidRPr="000A0458" w:rsidRDefault="000A0458" w:rsidP="000A0458">
            <w:pPr>
              <w:jc w:val="center"/>
              <w:rPr>
                <w:color w:val="000000"/>
                <w:sz w:val="12"/>
                <w:szCs w:val="12"/>
              </w:rPr>
            </w:pPr>
            <w:r w:rsidRPr="000A0458">
              <w:rPr>
                <w:color w:val="000000"/>
                <w:sz w:val="12"/>
                <w:szCs w:val="12"/>
              </w:rPr>
              <w:t>1263,24</w:t>
            </w:r>
          </w:p>
        </w:tc>
        <w:tc>
          <w:tcPr>
            <w:tcW w:w="745" w:type="dxa"/>
            <w:shd w:val="clear" w:color="auto" w:fill="auto"/>
            <w:vAlign w:val="center"/>
          </w:tcPr>
          <w:p w14:paraId="6AFF0E8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55DC6AB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03F5DDA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0A44D88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0E32DDB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506FFA2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2DBEFF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7A9111F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2A6A54A5"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C356AE0" w14:textId="77777777" w:rsidTr="009D4BA8">
        <w:trPr>
          <w:trHeight w:val="20"/>
        </w:trPr>
        <w:tc>
          <w:tcPr>
            <w:tcW w:w="341" w:type="dxa"/>
            <w:shd w:val="clear" w:color="000000" w:fill="FFFFFF"/>
            <w:vAlign w:val="center"/>
          </w:tcPr>
          <w:p w14:paraId="03CA34DA" w14:textId="77777777" w:rsidR="000A0458" w:rsidRPr="000A0458" w:rsidRDefault="000A0458" w:rsidP="000A0458">
            <w:pPr>
              <w:jc w:val="center"/>
              <w:rPr>
                <w:color w:val="000000"/>
                <w:sz w:val="12"/>
                <w:szCs w:val="12"/>
              </w:rPr>
            </w:pPr>
            <w:r w:rsidRPr="000A0458">
              <w:rPr>
                <w:color w:val="000000"/>
                <w:sz w:val="12"/>
                <w:szCs w:val="12"/>
              </w:rPr>
              <w:t>4.13</w:t>
            </w:r>
          </w:p>
        </w:tc>
        <w:tc>
          <w:tcPr>
            <w:tcW w:w="4252" w:type="dxa"/>
            <w:shd w:val="clear" w:color="auto" w:fill="auto"/>
            <w:vAlign w:val="center"/>
          </w:tcPr>
          <w:p w14:paraId="7F5A3E06"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Заозерный</w:t>
            </w:r>
          </w:p>
        </w:tc>
        <w:tc>
          <w:tcPr>
            <w:tcW w:w="740" w:type="dxa"/>
            <w:shd w:val="clear" w:color="auto" w:fill="auto"/>
            <w:vAlign w:val="center"/>
          </w:tcPr>
          <w:p w14:paraId="440A5A2D"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5C323CB3" w14:textId="77777777" w:rsidR="000A0458" w:rsidRPr="000A0458" w:rsidRDefault="000A0458" w:rsidP="000A0458">
            <w:pPr>
              <w:jc w:val="center"/>
              <w:rPr>
                <w:color w:val="000000"/>
                <w:sz w:val="12"/>
                <w:szCs w:val="12"/>
              </w:rPr>
            </w:pPr>
            <w:r w:rsidRPr="000A0458">
              <w:rPr>
                <w:color w:val="000000"/>
                <w:sz w:val="12"/>
                <w:szCs w:val="12"/>
              </w:rPr>
              <w:t>1894,63</w:t>
            </w:r>
          </w:p>
        </w:tc>
        <w:tc>
          <w:tcPr>
            <w:tcW w:w="745" w:type="dxa"/>
            <w:shd w:val="clear" w:color="auto" w:fill="auto"/>
            <w:vAlign w:val="center"/>
          </w:tcPr>
          <w:p w14:paraId="0E4F7C6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1A63C83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0105CA0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5624C17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5B1ED84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495C369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1A7496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39B7A24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54D93790"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49AD4588" w14:textId="77777777" w:rsidTr="009D4BA8">
        <w:trPr>
          <w:trHeight w:val="20"/>
        </w:trPr>
        <w:tc>
          <w:tcPr>
            <w:tcW w:w="341" w:type="dxa"/>
            <w:shd w:val="clear" w:color="000000" w:fill="FFFFFF"/>
            <w:vAlign w:val="center"/>
          </w:tcPr>
          <w:p w14:paraId="1851EBDE" w14:textId="77777777" w:rsidR="000A0458" w:rsidRPr="000A0458" w:rsidRDefault="000A0458" w:rsidP="000A0458">
            <w:pPr>
              <w:jc w:val="center"/>
              <w:rPr>
                <w:color w:val="000000"/>
                <w:sz w:val="12"/>
                <w:szCs w:val="12"/>
              </w:rPr>
            </w:pPr>
            <w:r w:rsidRPr="000A0458">
              <w:rPr>
                <w:color w:val="000000"/>
                <w:sz w:val="12"/>
                <w:szCs w:val="12"/>
              </w:rPr>
              <w:t>4.14</w:t>
            </w:r>
          </w:p>
        </w:tc>
        <w:tc>
          <w:tcPr>
            <w:tcW w:w="4252" w:type="dxa"/>
            <w:shd w:val="clear" w:color="auto" w:fill="auto"/>
            <w:vAlign w:val="center"/>
          </w:tcPr>
          <w:p w14:paraId="19D26AFC"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p>
        </w:tc>
        <w:tc>
          <w:tcPr>
            <w:tcW w:w="740" w:type="dxa"/>
            <w:shd w:val="clear" w:color="auto" w:fill="auto"/>
            <w:vAlign w:val="center"/>
          </w:tcPr>
          <w:p w14:paraId="385EF607"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2E113207" w14:textId="77777777" w:rsidR="000A0458" w:rsidRPr="000A0458" w:rsidRDefault="000A0458" w:rsidP="000A0458">
            <w:pPr>
              <w:jc w:val="center"/>
              <w:rPr>
                <w:color w:val="000000"/>
                <w:sz w:val="12"/>
                <w:szCs w:val="12"/>
              </w:rPr>
            </w:pPr>
            <w:r w:rsidRPr="000A0458">
              <w:rPr>
                <w:color w:val="000000"/>
                <w:sz w:val="12"/>
                <w:szCs w:val="12"/>
              </w:rPr>
              <w:t>1263,24</w:t>
            </w:r>
          </w:p>
        </w:tc>
        <w:tc>
          <w:tcPr>
            <w:tcW w:w="745" w:type="dxa"/>
            <w:shd w:val="clear" w:color="auto" w:fill="auto"/>
            <w:vAlign w:val="center"/>
          </w:tcPr>
          <w:p w14:paraId="64B8F4F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269A409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06AD5FD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4442734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444E33A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07206FF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0274894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4BC3899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2782380E"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7113A70C" w14:textId="77777777" w:rsidTr="009D4BA8">
        <w:trPr>
          <w:trHeight w:val="451"/>
        </w:trPr>
        <w:tc>
          <w:tcPr>
            <w:tcW w:w="341" w:type="dxa"/>
            <w:shd w:val="clear" w:color="000000" w:fill="FFFFFF"/>
            <w:vAlign w:val="center"/>
          </w:tcPr>
          <w:p w14:paraId="17514115" w14:textId="77777777" w:rsidR="000A0458" w:rsidRPr="000A0458" w:rsidRDefault="000A0458" w:rsidP="000A0458">
            <w:pPr>
              <w:jc w:val="center"/>
              <w:rPr>
                <w:color w:val="000000"/>
                <w:sz w:val="12"/>
                <w:szCs w:val="12"/>
              </w:rPr>
            </w:pPr>
            <w:r w:rsidRPr="000A0458">
              <w:rPr>
                <w:color w:val="000000"/>
                <w:sz w:val="12"/>
                <w:szCs w:val="12"/>
              </w:rPr>
              <w:t>4.15</w:t>
            </w:r>
          </w:p>
        </w:tc>
        <w:tc>
          <w:tcPr>
            <w:tcW w:w="4252" w:type="dxa"/>
            <w:shd w:val="clear" w:color="auto" w:fill="auto"/>
            <w:vAlign w:val="center"/>
          </w:tcPr>
          <w:p w14:paraId="233A91D5"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Елгино</w:t>
            </w:r>
            <w:proofErr w:type="spellEnd"/>
          </w:p>
        </w:tc>
        <w:tc>
          <w:tcPr>
            <w:tcW w:w="740" w:type="dxa"/>
            <w:shd w:val="clear" w:color="auto" w:fill="auto"/>
            <w:vAlign w:val="center"/>
          </w:tcPr>
          <w:p w14:paraId="18F94BA2"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2ED7429F" w14:textId="77777777" w:rsidR="000A0458" w:rsidRPr="000A0458" w:rsidRDefault="000A0458" w:rsidP="000A0458">
            <w:pPr>
              <w:jc w:val="center"/>
              <w:rPr>
                <w:color w:val="000000"/>
                <w:sz w:val="12"/>
                <w:szCs w:val="12"/>
              </w:rPr>
            </w:pPr>
            <w:r w:rsidRPr="000A0458">
              <w:rPr>
                <w:color w:val="000000"/>
                <w:sz w:val="12"/>
                <w:szCs w:val="12"/>
              </w:rPr>
              <w:t>1894,63</w:t>
            </w:r>
          </w:p>
        </w:tc>
        <w:tc>
          <w:tcPr>
            <w:tcW w:w="745" w:type="dxa"/>
            <w:shd w:val="clear" w:color="auto" w:fill="auto"/>
            <w:vAlign w:val="center"/>
          </w:tcPr>
          <w:p w14:paraId="13238D2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55EADE4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2E5DD36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60833A0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2556202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741CF49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15E08FC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62F8012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5F523DA4"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30E5B1D6" w14:textId="77777777" w:rsidTr="009D4BA8">
        <w:trPr>
          <w:trHeight w:val="20"/>
        </w:trPr>
        <w:tc>
          <w:tcPr>
            <w:tcW w:w="341" w:type="dxa"/>
            <w:shd w:val="clear" w:color="000000" w:fill="FFFFFF"/>
            <w:vAlign w:val="center"/>
          </w:tcPr>
          <w:p w14:paraId="19FC7BD6" w14:textId="77777777" w:rsidR="000A0458" w:rsidRPr="000A0458" w:rsidRDefault="000A0458" w:rsidP="000A0458">
            <w:pPr>
              <w:jc w:val="center"/>
              <w:rPr>
                <w:color w:val="000000"/>
                <w:sz w:val="12"/>
                <w:szCs w:val="12"/>
              </w:rPr>
            </w:pPr>
            <w:r w:rsidRPr="000A0458">
              <w:rPr>
                <w:color w:val="000000"/>
                <w:sz w:val="12"/>
                <w:szCs w:val="12"/>
              </w:rPr>
              <w:t>4.16</w:t>
            </w:r>
          </w:p>
        </w:tc>
        <w:tc>
          <w:tcPr>
            <w:tcW w:w="4252" w:type="dxa"/>
            <w:shd w:val="clear" w:color="auto" w:fill="auto"/>
            <w:vAlign w:val="center"/>
          </w:tcPr>
          <w:p w14:paraId="0627799E"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Белянино</w:t>
            </w:r>
            <w:proofErr w:type="spellEnd"/>
          </w:p>
        </w:tc>
        <w:tc>
          <w:tcPr>
            <w:tcW w:w="740" w:type="dxa"/>
            <w:shd w:val="clear" w:color="auto" w:fill="auto"/>
            <w:vAlign w:val="center"/>
          </w:tcPr>
          <w:p w14:paraId="337150B5" w14:textId="77777777" w:rsidR="000A0458" w:rsidRPr="000A0458" w:rsidRDefault="000A0458" w:rsidP="000A0458">
            <w:pPr>
              <w:jc w:val="center"/>
              <w:rPr>
                <w:color w:val="000000"/>
                <w:sz w:val="12"/>
                <w:szCs w:val="12"/>
              </w:rPr>
            </w:pPr>
            <w:r w:rsidRPr="000A0458">
              <w:rPr>
                <w:color w:val="000000"/>
                <w:sz w:val="12"/>
                <w:szCs w:val="12"/>
              </w:rPr>
              <w:t>642,26</w:t>
            </w:r>
          </w:p>
        </w:tc>
        <w:tc>
          <w:tcPr>
            <w:tcW w:w="851" w:type="dxa"/>
            <w:shd w:val="clear" w:color="auto" w:fill="auto"/>
            <w:vAlign w:val="center"/>
          </w:tcPr>
          <w:p w14:paraId="1D31ECF9" w14:textId="77777777" w:rsidR="000A0458" w:rsidRPr="000A0458" w:rsidRDefault="000A0458" w:rsidP="000A0458">
            <w:pPr>
              <w:jc w:val="center"/>
              <w:rPr>
                <w:color w:val="000000"/>
                <w:sz w:val="12"/>
                <w:szCs w:val="12"/>
              </w:rPr>
            </w:pPr>
            <w:r w:rsidRPr="000A0458">
              <w:rPr>
                <w:color w:val="000000"/>
                <w:sz w:val="12"/>
                <w:szCs w:val="12"/>
              </w:rPr>
              <w:t>1252,37</w:t>
            </w:r>
          </w:p>
        </w:tc>
        <w:tc>
          <w:tcPr>
            <w:tcW w:w="745" w:type="dxa"/>
            <w:shd w:val="clear" w:color="auto" w:fill="auto"/>
            <w:vAlign w:val="center"/>
          </w:tcPr>
          <w:p w14:paraId="1F5CCF4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46894AF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1C0E7E1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7308ECD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3872A07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2082BD1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529CD64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65D4263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16CC264A"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5489743F" w14:textId="77777777" w:rsidTr="009D4BA8">
        <w:trPr>
          <w:trHeight w:val="20"/>
        </w:trPr>
        <w:tc>
          <w:tcPr>
            <w:tcW w:w="341" w:type="dxa"/>
            <w:shd w:val="clear" w:color="000000" w:fill="FFFFFF"/>
            <w:vAlign w:val="center"/>
          </w:tcPr>
          <w:p w14:paraId="76E4271F" w14:textId="77777777" w:rsidR="000A0458" w:rsidRPr="000A0458" w:rsidRDefault="000A0458" w:rsidP="000A0458">
            <w:pPr>
              <w:jc w:val="center"/>
              <w:rPr>
                <w:bCs/>
                <w:color w:val="000000"/>
                <w:sz w:val="12"/>
                <w:szCs w:val="12"/>
              </w:rPr>
            </w:pPr>
            <w:r w:rsidRPr="000A0458">
              <w:rPr>
                <w:bCs/>
                <w:color w:val="000000"/>
                <w:sz w:val="12"/>
                <w:szCs w:val="12"/>
              </w:rPr>
              <w:lastRenderedPageBreak/>
              <w:t>1</w:t>
            </w:r>
          </w:p>
        </w:tc>
        <w:tc>
          <w:tcPr>
            <w:tcW w:w="4252" w:type="dxa"/>
            <w:shd w:val="clear" w:color="auto" w:fill="auto"/>
            <w:vAlign w:val="center"/>
          </w:tcPr>
          <w:p w14:paraId="29BDBBEF" w14:textId="77777777" w:rsidR="000A0458" w:rsidRPr="000A0458" w:rsidRDefault="000A0458" w:rsidP="000A0458">
            <w:pPr>
              <w:jc w:val="center"/>
              <w:rPr>
                <w:bCs/>
                <w:color w:val="000000"/>
                <w:sz w:val="12"/>
                <w:szCs w:val="12"/>
              </w:rPr>
            </w:pPr>
            <w:r w:rsidRPr="000A0458">
              <w:rPr>
                <w:bCs/>
                <w:color w:val="000000"/>
                <w:sz w:val="12"/>
                <w:szCs w:val="12"/>
              </w:rPr>
              <w:t>2</w:t>
            </w:r>
          </w:p>
        </w:tc>
        <w:tc>
          <w:tcPr>
            <w:tcW w:w="740" w:type="dxa"/>
            <w:shd w:val="clear" w:color="auto" w:fill="auto"/>
            <w:vAlign w:val="center"/>
          </w:tcPr>
          <w:p w14:paraId="6EDF9A69" w14:textId="77777777" w:rsidR="000A0458" w:rsidRPr="000A0458" w:rsidRDefault="000A0458" w:rsidP="000A0458">
            <w:pPr>
              <w:jc w:val="center"/>
              <w:rPr>
                <w:bCs/>
                <w:color w:val="000000"/>
                <w:sz w:val="12"/>
                <w:szCs w:val="12"/>
              </w:rPr>
            </w:pPr>
            <w:r w:rsidRPr="000A0458">
              <w:rPr>
                <w:bCs/>
                <w:color w:val="000000"/>
                <w:sz w:val="12"/>
                <w:szCs w:val="12"/>
              </w:rPr>
              <w:t>11.1</w:t>
            </w:r>
          </w:p>
        </w:tc>
        <w:tc>
          <w:tcPr>
            <w:tcW w:w="851" w:type="dxa"/>
            <w:shd w:val="clear" w:color="auto" w:fill="auto"/>
            <w:vAlign w:val="center"/>
          </w:tcPr>
          <w:p w14:paraId="13339F24" w14:textId="77777777" w:rsidR="000A0458" w:rsidRPr="000A0458" w:rsidRDefault="000A0458" w:rsidP="000A0458">
            <w:pPr>
              <w:jc w:val="center"/>
              <w:rPr>
                <w:bCs/>
                <w:color w:val="000000"/>
                <w:sz w:val="12"/>
                <w:szCs w:val="12"/>
              </w:rPr>
            </w:pPr>
            <w:r w:rsidRPr="000A0458">
              <w:rPr>
                <w:bCs/>
                <w:color w:val="000000"/>
                <w:sz w:val="12"/>
                <w:szCs w:val="12"/>
              </w:rPr>
              <w:t>11.2</w:t>
            </w:r>
          </w:p>
        </w:tc>
        <w:tc>
          <w:tcPr>
            <w:tcW w:w="745" w:type="dxa"/>
            <w:shd w:val="clear" w:color="auto" w:fill="auto"/>
            <w:vAlign w:val="center"/>
          </w:tcPr>
          <w:p w14:paraId="3E6CD842" w14:textId="77777777" w:rsidR="000A0458" w:rsidRPr="000A0458" w:rsidRDefault="000A0458" w:rsidP="000A0458">
            <w:pPr>
              <w:jc w:val="center"/>
              <w:rPr>
                <w:bCs/>
                <w:color w:val="000000"/>
                <w:sz w:val="12"/>
                <w:szCs w:val="12"/>
              </w:rPr>
            </w:pPr>
            <w:r w:rsidRPr="000A0458">
              <w:rPr>
                <w:bCs/>
                <w:color w:val="000000"/>
                <w:sz w:val="12"/>
                <w:szCs w:val="12"/>
              </w:rPr>
              <w:t>11.3</w:t>
            </w:r>
          </w:p>
        </w:tc>
        <w:tc>
          <w:tcPr>
            <w:tcW w:w="709" w:type="dxa"/>
            <w:shd w:val="clear" w:color="auto" w:fill="auto"/>
            <w:vAlign w:val="center"/>
          </w:tcPr>
          <w:p w14:paraId="70B12DF2" w14:textId="77777777" w:rsidR="000A0458" w:rsidRPr="000A0458" w:rsidRDefault="000A0458" w:rsidP="000A0458">
            <w:pPr>
              <w:jc w:val="center"/>
              <w:rPr>
                <w:bCs/>
                <w:color w:val="000000"/>
                <w:sz w:val="12"/>
                <w:szCs w:val="12"/>
              </w:rPr>
            </w:pPr>
            <w:r w:rsidRPr="000A0458">
              <w:rPr>
                <w:bCs/>
                <w:color w:val="000000"/>
                <w:sz w:val="12"/>
                <w:szCs w:val="12"/>
              </w:rPr>
              <w:t>11.4</w:t>
            </w:r>
          </w:p>
        </w:tc>
        <w:tc>
          <w:tcPr>
            <w:tcW w:w="919" w:type="dxa"/>
            <w:shd w:val="clear" w:color="auto" w:fill="auto"/>
            <w:vAlign w:val="center"/>
          </w:tcPr>
          <w:p w14:paraId="583C922D" w14:textId="77777777" w:rsidR="000A0458" w:rsidRPr="000A0458" w:rsidRDefault="000A0458" w:rsidP="000A0458">
            <w:pPr>
              <w:jc w:val="center"/>
              <w:rPr>
                <w:bCs/>
                <w:color w:val="000000"/>
                <w:sz w:val="12"/>
                <w:szCs w:val="12"/>
              </w:rPr>
            </w:pPr>
            <w:r w:rsidRPr="000A0458">
              <w:rPr>
                <w:bCs/>
                <w:color w:val="000000"/>
                <w:sz w:val="12"/>
                <w:szCs w:val="12"/>
              </w:rPr>
              <w:t>11.5.1</w:t>
            </w:r>
          </w:p>
        </w:tc>
        <w:tc>
          <w:tcPr>
            <w:tcW w:w="2202" w:type="dxa"/>
            <w:shd w:val="clear" w:color="auto" w:fill="auto"/>
            <w:vAlign w:val="center"/>
          </w:tcPr>
          <w:p w14:paraId="26C0AC87" w14:textId="77777777" w:rsidR="000A0458" w:rsidRPr="000A0458" w:rsidRDefault="000A0458" w:rsidP="000A0458">
            <w:pPr>
              <w:jc w:val="center"/>
              <w:rPr>
                <w:bCs/>
                <w:color w:val="000000"/>
                <w:sz w:val="12"/>
                <w:szCs w:val="12"/>
              </w:rPr>
            </w:pPr>
            <w:r w:rsidRPr="000A0458">
              <w:rPr>
                <w:bCs/>
                <w:color w:val="000000"/>
                <w:sz w:val="12"/>
                <w:szCs w:val="12"/>
              </w:rPr>
              <w:t>11.5.2</w:t>
            </w:r>
          </w:p>
        </w:tc>
        <w:tc>
          <w:tcPr>
            <w:tcW w:w="674" w:type="dxa"/>
            <w:shd w:val="clear" w:color="auto" w:fill="auto"/>
            <w:vAlign w:val="center"/>
          </w:tcPr>
          <w:p w14:paraId="48A78B43" w14:textId="77777777" w:rsidR="000A0458" w:rsidRPr="000A0458" w:rsidRDefault="000A0458" w:rsidP="000A0458">
            <w:pPr>
              <w:jc w:val="center"/>
              <w:rPr>
                <w:bCs/>
                <w:color w:val="000000"/>
                <w:sz w:val="12"/>
                <w:szCs w:val="12"/>
              </w:rPr>
            </w:pPr>
            <w:r w:rsidRPr="000A0458">
              <w:rPr>
                <w:bCs/>
                <w:color w:val="000000"/>
                <w:sz w:val="12"/>
                <w:szCs w:val="12"/>
              </w:rPr>
              <w:t>11.6</w:t>
            </w:r>
          </w:p>
        </w:tc>
        <w:tc>
          <w:tcPr>
            <w:tcW w:w="758" w:type="dxa"/>
            <w:shd w:val="clear" w:color="auto" w:fill="auto"/>
            <w:vAlign w:val="center"/>
          </w:tcPr>
          <w:p w14:paraId="5E966979" w14:textId="77777777" w:rsidR="000A0458" w:rsidRPr="000A0458" w:rsidRDefault="000A0458" w:rsidP="000A0458">
            <w:pPr>
              <w:jc w:val="center"/>
              <w:rPr>
                <w:bCs/>
                <w:color w:val="000000"/>
                <w:sz w:val="12"/>
                <w:szCs w:val="12"/>
              </w:rPr>
            </w:pPr>
            <w:r w:rsidRPr="000A0458">
              <w:rPr>
                <w:bCs/>
                <w:color w:val="000000"/>
                <w:sz w:val="12"/>
                <w:szCs w:val="12"/>
              </w:rPr>
              <w:t>11.7</w:t>
            </w:r>
          </w:p>
        </w:tc>
        <w:tc>
          <w:tcPr>
            <w:tcW w:w="813" w:type="dxa"/>
            <w:shd w:val="clear" w:color="auto" w:fill="auto"/>
            <w:vAlign w:val="center"/>
          </w:tcPr>
          <w:p w14:paraId="4B592285" w14:textId="77777777" w:rsidR="000A0458" w:rsidRPr="000A0458" w:rsidRDefault="000A0458" w:rsidP="000A0458">
            <w:pPr>
              <w:jc w:val="center"/>
              <w:rPr>
                <w:bCs/>
                <w:color w:val="000000"/>
                <w:sz w:val="12"/>
                <w:szCs w:val="12"/>
              </w:rPr>
            </w:pPr>
            <w:r w:rsidRPr="000A0458">
              <w:rPr>
                <w:bCs/>
                <w:color w:val="000000"/>
                <w:sz w:val="12"/>
                <w:szCs w:val="12"/>
              </w:rPr>
              <w:t>11.8</w:t>
            </w:r>
          </w:p>
        </w:tc>
        <w:tc>
          <w:tcPr>
            <w:tcW w:w="1174" w:type="dxa"/>
            <w:shd w:val="clear" w:color="auto" w:fill="auto"/>
            <w:vAlign w:val="center"/>
          </w:tcPr>
          <w:p w14:paraId="358E20CF" w14:textId="77777777" w:rsidR="000A0458" w:rsidRPr="000A0458" w:rsidRDefault="000A0458" w:rsidP="000A0458">
            <w:pPr>
              <w:jc w:val="center"/>
              <w:rPr>
                <w:bCs/>
                <w:color w:val="000000"/>
                <w:sz w:val="12"/>
                <w:szCs w:val="12"/>
              </w:rPr>
            </w:pPr>
            <w:r w:rsidRPr="000A0458">
              <w:rPr>
                <w:bCs/>
                <w:color w:val="000000"/>
                <w:sz w:val="12"/>
                <w:szCs w:val="12"/>
              </w:rPr>
              <w:t>11.9</w:t>
            </w:r>
          </w:p>
        </w:tc>
        <w:tc>
          <w:tcPr>
            <w:tcW w:w="939" w:type="dxa"/>
            <w:shd w:val="clear" w:color="auto" w:fill="auto"/>
            <w:vAlign w:val="center"/>
          </w:tcPr>
          <w:p w14:paraId="288D6C88" w14:textId="77777777" w:rsidR="000A0458" w:rsidRPr="000A0458" w:rsidRDefault="000A0458" w:rsidP="000A0458">
            <w:pPr>
              <w:jc w:val="center"/>
              <w:rPr>
                <w:bCs/>
                <w:color w:val="000000"/>
                <w:sz w:val="12"/>
                <w:szCs w:val="12"/>
              </w:rPr>
            </w:pPr>
            <w:r w:rsidRPr="000A0458">
              <w:rPr>
                <w:bCs/>
                <w:color w:val="000000"/>
                <w:sz w:val="12"/>
                <w:szCs w:val="12"/>
              </w:rPr>
              <w:t>11.10</w:t>
            </w:r>
          </w:p>
        </w:tc>
      </w:tr>
      <w:tr w:rsidR="000A0458" w:rsidRPr="000A0458" w14:paraId="2C385393" w14:textId="77777777" w:rsidTr="009D4BA8">
        <w:trPr>
          <w:trHeight w:val="20"/>
        </w:trPr>
        <w:tc>
          <w:tcPr>
            <w:tcW w:w="341" w:type="dxa"/>
            <w:shd w:val="clear" w:color="000000" w:fill="FFFFFF"/>
            <w:vAlign w:val="center"/>
          </w:tcPr>
          <w:p w14:paraId="383D82BB" w14:textId="77777777" w:rsidR="000A0458" w:rsidRPr="000A0458" w:rsidRDefault="000A0458" w:rsidP="000A0458">
            <w:pPr>
              <w:jc w:val="center"/>
              <w:rPr>
                <w:color w:val="000000"/>
                <w:sz w:val="12"/>
                <w:szCs w:val="12"/>
              </w:rPr>
            </w:pPr>
            <w:r w:rsidRPr="000A0458">
              <w:rPr>
                <w:color w:val="000000"/>
                <w:sz w:val="12"/>
                <w:szCs w:val="12"/>
              </w:rPr>
              <w:t>4.17</w:t>
            </w:r>
          </w:p>
        </w:tc>
        <w:tc>
          <w:tcPr>
            <w:tcW w:w="4252" w:type="dxa"/>
            <w:shd w:val="clear" w:color="auto" w:fill="auto"/>
            <w:vAlign w:val="center"/>
          </w:tcPr>
          <w:p w14:paraId="2ACD24B7"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д. Верх-Тайменка</w:t>
            </w:r>
          </w:p>
        </w:tc>
        <w:tc>
          <w:tcPr>
            <w:tcW w:w="740" w:type="dxa"/>
            <w:shd w:val="clear" w:color="auto" w:fill="auto"/>
            <w:vAlign w:val="center"/>
          </w:tcPr>
          <w:p w14:paraId="1B063FB9"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59C75B5F" w14:textId="77777777" w:rsidR="000A0458" w:rsidRPr="000A0458" w:rsidRDefault="000A0458" w:rsidP="000A0458">
            <w:pPr>
              <w:jc w:val="center"/>
              <w:rPr>
                <w:color w:val="000000"/>
                <w:sz w:val="12"/>
                <w:szCs w:val="12"/>
              </w:rPr>
            </w:pPr>
            <w:r w:rsidRPr="000A0458">
              <w:rPr>
                <w:color w:val="000000"/>
                <w:sz w:val="12"/>
                <w:szCs w:val="12"/>
              </w:rPr>
              <w:t>1894,63</w:t>
            </w:r>
          </w:p>
        </w:tc>
        <w:tc>
          <w:tcPr>
            <w:tcW w:w="745" w:type="dxa"/>
            <w:shd w:val="clear" w:color="auto" w:fill="auto"/>
            <w:vAlign w:val="center"/>
          </w:tcPr>
          <w:p w14:paraId="50092A1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0A9FD73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311061A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5C7F0321"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0FA8036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3B98186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54EE17C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4D1291F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5C75BF4A"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449A6DC1" w14:textId="77777777" w:rsidTr="009D4BA8">
        <w:trPr>
          <w:trHeight w:val="20"/>
        </w:trPr>
        <w:tc>
          <w:tcPr>
            <w:tcW w:w="341" w:type="dxa"/>
            <w:shd w:val="clear" w:color="000000" w:fill="FFFFFF"/>
            <w:vAlign w:val="center"/>
          </w:tcPr>
          <w:p w14:paraId="07EAF224" w14:textId="77777777" w:rsidR="000A0458" w:rsidRPr="000A0458" w:rsidRDefault="000A0458" w:rsidP="000A0458">
            <w:pPr>
              <w:jc w:val="center"/>
              <w:rPr>
                <w:color w:val="000000"/>
                <w:sz w:val="12"/>
                <w:szCs w:val="12"/>
              </w:rPr>
            </w:pPr>
            <w:r w:rsidRPr="000A0458">
              <w:rPr>
                <w:color w:val="000000"/>
                <w:sz w:val="12"/>
                <w:szCs w:val="12"/>
              </w:rPr>
              <w:t>4.18</w:t>
            </w:r>
          </w:p>
        </w:tc>
        <w:tc>
          <w:tcPr>
            <w:tcW w:w="4252" w:type="dxa"/>
            <w:shd w:val="clear" w:color="auto" w:fill="auto"/>
            <w:vAlign w:val="center"/>
          </w:tcPr>
          <w:p w14:paraId="5B580A58"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ст. Юрга-2</w:t>
            </w:r>
          </w:p>
        </w:tc>
        <w:tc>
          <w:tcPr>
            <w:tcW w:w="740" w:type="dxa"/>
            <w:shd w:val="clear" w:color="auto" w:fill="auto"/>
            <w:vAlign w:val="center"/>
          </w:tcPr>
          <w:p w14:paraId="5B91C5CE"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025E6900" w14:textId="77777777" w:rsidR="000A0458" w:rsidRPr="000A0458" w:rsidRDefault="000A0458" w:rsidP="000A0458">
            <w:pPr>
              <w:jc w:val="center"/>
              <w:rPr>
                <w:color w:val="000000"/>
                <w:sz w:val="12"/>
                <w:szCs w:val="12"/>
              </w:rPr>
            </w:pPr>
            <w:r w:rsidRPr="000A0458">
              <w:rPr>
                <w:color w:val="000000"/>
                <w:sz w:val="12"/>
                <w:szCs w:val="12"/>
              </w:rPr>
              <w:t>3764,02</w:t>
            </w:r>
          </w:p>
        </w:tc>
        <w:tc>
          <w:tcPr>
            <w:tcW w:w="745" w:type="dxa"/>
            <w:shd w:val="clear" w:color="auto" w:fill="auto"/>
            <w:vAlign w:val="center"/>
          </w:tcPr>
          <w:p w14:paraId="7AEECD7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364D050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43C5DFB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1925307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42C1717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122BB8F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32633BB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23F785F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69DC5449"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141089A" w14:textId="77777777" w:rsidTr="009D4BA8">
        <w:trPr>
          <w:trHeight w:val="20"/>
        </w:trPr>
        <w:tc>
          <w:tcPr>
            <w:tcW w:w="341" w:type="dxa"/>
            <w:shd w:val="clear" w:color="000000" w:fill="FFFFFF"/>
            <w:vAlign w:val="center"/>
          </w:tcPr>
          <w:p w14:paraId="73715AE7" w14:textId="77777777" w:rsidR="000A0458" w:rsidRPr="000A0458" w:rsidRDefault="000A0458" w:rsidP="000A0458">
            <w:pPr>
              <w:jc w:val="center"/>
              <w:rPr>
                <w:color w:val="000000"/>
                <w:sz w:val="12"/>
                <w:szCs w:val="12"/>
              </w:rPr>
            </w:pPr>
            <w:r w:rsidRPr="000A0458">
              <w:rPr>
                <w:color w:val="000000"/>
                <w:sz w:val="12"/>
                <w:szCs w:val="12"/>
              </w:rPr>
              <w:t>4.19</w:t>
            </w:r>
          </w:p>
        </w:tc>
        <w:tc>
          <w:tcPr>
            <w:tcW w:w="4252" w:type="dxa"/>
            <w:shd w:val="clear" w:color="auto" w:fill="auto"/>
            <w:vAlign w:val="center"/>
          </w:tcPr>
          <w:p w14:paraId="5EB94F4B"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Зеледеево</w:t>
            </w:r>
            <w:proofErr w:type="spellEnd"/>
            <w:r w:rsidRPr="000A0458">
              <w:rPr>
                <w:color w:val="000000"/>
                <w:sz w:val="12"/>
                <w:szCs w:val="12"/>
              </w:rPr>
              <w:t xml:space="preserve"> (школа)</w:t>
            </w:r>
          </w:p>
        </w:tc>
        <w:tc>
          <w:tcPr>
            <w:tcW w:w="740" w:type="dxa"/>
            <w:shd w:val="clear" w:color="auto" w:fill="auto"/>
            <w:vAlign w:val="center"/>
          </w:tcPr>
          <w:p w14:paraId="0623E85C"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2A95CB6B" w14:textId="77777777" w:rsidR="000A0458" w:rsidRPr="000A0458" w:rsidRDefault="000A0458" w:rsidP="000A0458">
            <w:pPr>
              <w:jc w:val="center"/>
              <w:rPr>
                <w:color w:val="000000"/>
                <w:sz w:val="12"/>
                <w:szCs w:val="12"/>
              </w:rPr>
            </w:pPr>
            <w:r w:rsidRPr="000A0458">
              <w:rPr>
                <w:color w:val="000000"/>
                <w:sz w:val="12"/>
                <w:szCs w:val="12"/>
              </w:rPr>
              <w:t>1263,24</w:t>
            </w:r>
          </w:p>
        </w:tc>
        <w:tc>
          <w:tcPr>
            <w:tcW w:w="745" w:type="dxa"/>
            <w:shd w:val="clear" w:color="auto" w:fill="auto"/>
            <w:vAlign w:val="center"/>
          </w:tcPr>
          <w:p w14:paraId="4FA991F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3751EFF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5D6F05B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073BC99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1BB0E2C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6BF9702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5B50129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29E5C18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6E3F6636"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793DE324" w14:textId="77777777" w:rsidTr="009D4BA8">
        <w:trPr>
          <w:trHeight w:val="20"/>
        </w:trPr>
        <w:tc>
          <w:tcPr>
            <w:tcW w:w="341" w:type="dxa"/>
            <w:shd w:val="clear" w:color="000000" w:fill="FFFFFF"/>
            <w:vAlign w:val="center"/>
          </w:tcPr>
          <w:p w14:paraId="06F3AD7A" w14:textId="77777777" w:rsidR="000A0458" w:rsidRPr="000A0458" w:rsidRDefault="000A0458" w:rsidP="000A0458">
            <w:pPr>
              <w:jc w:val="center"/>
              <w:rPr>
                <w:color w:val="000000"/>
                <w:sz w:val="12"/>
                <w:szCs w:val="12"/>
              </w:rPr>
            </w:pPr>
            <w:r w:rsidRPr="000A0458">
              <w:rPr>
                <w:color w:val="000000"/>
                <w:sz w:val="12"/>
                <w:szCs w:val="12"/>
              </w:rPr>
              <w:t>4.20</w:t>
            </w:r>
          </w:p>
        </w:tc>
        <w:tc>
          <w:tcPr>
            <w:tcW w:w="4252" w:type="dxa"/>
            <w:shd w:val="clear" w:color="auto" w:fill="auto"/>
            <w:vAlign w:val="center"/>
          </w:tcPr>
          <w:p w14:paraId="4D52D745"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д. </w:t>
            </w:r>
            <w:proofErr w:type="spellStart"/>
            <w:r w:rsidRPr="000A0458">
              <w:rPr>
                <w:color w:val="000000"/>
                <w:sz w:val="12"/>
                <w:szCs w:val="12"/>
              </w:rPr>
              <w:t>Томилово</w:t>
            </w:r>
            <w:proofErr w:type="spellEnd"/>
            <w:r w:rsidRPr="000A0458">
              <w:rPr>
                <w:color w:val="000000"/>
                <w:sz w:val="12"/>
                <w:szCs w:val="12"/>
              </w:rPr>
              <w:t xml:space="preserve"> (приют)</w:t>
            </w:r>
          </w:p>
        </w:tc>
        <w:tc>
          <w:tcPr>
            <w:tcW w:w="740" w:type="dxa"/>
            <w:shd w:val="clear" w:color="auto" w:fill="auto"/>
            <w:vAlign w:val="center"/>
          </w:tcPr>
          <w:p w14:paraId="7E194383"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2A3FE370" w14:textId="77777777" w:rsidR="000A0458" w:rsidRPr="000A0458" w:rsidRDefault="000A0458" w:rsidP="000A0458">
            <w:pPr>
              <w:jc w:val="center"/>
              <w:rPr>
                <w:color w:val="000000"/>
                <w:sz w:val="12"/>
                <w:szCs w:val="12"/>
              </w:rPr>
            </w:pPr>
            <w:r w:rsidRPr="000A0458">
              <w:rPr>
                <w:color w:val="000000"/>
                <w:sz w:val="12"/>
                <w:szCs w:val="12"/>
              </w:rPr>
              <w:t>1263,24</w:t>
            </w:r>
          </w:p>
        </w:tc>
        <w:tc>
          <w:tcPr>
            <w:tcW w:w="745" w:type="dxa"/>
            <w:shd w:val="clear" w:color="auto" w:fill="auto"/>
            <w:vAlign w:val="center"/>
          </w:tcPr>
          <w:p w14:paraId="70051A6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0ED3A02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67B439B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0816B56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6A3A631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5CF97E4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6A6DE70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15448F6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023D0037"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9A1B10F" w14:textId="77777777" w:rsidTr="009D4BA8">
        <w:trPr>
          <w:trHeight w:val="20"/>
        </w:trPr>
        <w:tc>
          <w:tcPr>
            <w:tcW w:w="341" w:type="dxa"/>
            <w:shd w:val="clear" w:color="000000" w:fill="FFFFFF"/>
            <w:vAlign w:val="center"/>
          </w:tcPr>
          <w:p w14:paraId="563FDFE1" w14:textId="77777777" w:rsidR="000A0458" w:rsidRPr="000A0458" w:rsidRDefault="000A0458" w:rsidP="000A0458">
            <w:pPr>
              <w:jc w:val="center"/>
              <w:rPr>
                <w:color w:val="000000"/>
                <w:sz w:val="12"/>
                <w:szCs w:val="12"/>
              </w:rPr>
            </w:pPr>
            <w:r w:rsidRPr="000A0458">
              <w:rPr>
                <w:color w:val="000000"/>
                <w:sz w:val="12"/>
                <w:szCs w:val="12"/>
              </w:rPr>
              <w:t>4.21</w:t>
            </w:r>
          </w:p>
        </w:tc>
        <w:tc>
          <w:tcPr>
            <w:tcW w:w="4252" w:type="dxa"/>
            <w:shd w:val="clear" w:color="auto" w:fill="auto"/>
            <w:vAlign w:val="center"/>
          </w:tcPr>
          <w:p w14:paraId="6B7C989F" w14:textId="77777777" w:rsidR="000A0458" w:rsidRPr="000A0458" w:rsidRDefault="000A0458" w:rsidP="000A0458">
            <w:pPr>
              <w:rPr>
                <w:color w:val="000000"/>
                <w:sz w:val="12"/>
                <w:szCs w:val="12"/>
              </w:rPr>
            </w:pPr>
            <w:r w:rsidRPr="000A0458">
              <w:rPr>
                <w:color w:val="000000"/>
                <w:sz w:val="12"/>
                <w:szCs w:val="12"/>
              </w:rPr>
              <w:t xml:space="preserve">Устройство площадки с твердым покрытием и навесом для временного накопления золошлаковых отходов на территории котельной с. </w:t>
            </w:r>
            <w:proofErr w:type="spellStart"/>
            <w:r w:rsidRPr="000A0458">
              <w:rPr>
                <w:color w:val="000000"/>
                <w:sz w:val="12"/>
                <w:szCs w:val="12"/>
              </w:rPr>
              <w:t>Большеямное</w:t>
            </w:r>
            <w:proofErr w:type="spellEnd"/>
          </w:p>
        </w:tc>
        <w:tc>
          <w:tcPr>
            <w:tcW w:w="740" w:type="dxa"/>
            <w:shd w:val="clear" w:color="auto" w:fill="auto"/>
            <w:vAlign w:val="center"/>
          </w:tcPr>
          <w:p w14:paraId="25F7FC75"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359CCF2C" w14:textId="77777777" w:rsidR="000A0458" w:rsidRPr="000A0458" w:rsidRDefault="000A0458" w:rsidP="000A0458">
            <w:pPr>
              <w:jc w:val="center"/>
              <w:rPr>
                <w:color w:val="000000"/>
                <w:sz w:val="12"/>
                <w:szCs w:val="12"/>
              </w:rPr>
            </w:pPr>
            <w:r w:rsidRPr="000A0458">
              <w:rPr>
                <w:color w:val="000000"/>
                <w:sz w:val="12"/>
                <w:szCs w:val="12"/>
              </w:rPr>
              <w:t>1263,24</w:t>
            </w:r>
          </w:p>
        </w:tc>
        <w:tc>
          <w:tcPr>
            <w:tcW w:w="745" w:type="dxa"/>
            <w:shd w:val="clear" w:color="auto" w:fill="auto"/>
            <w:vAlign w:val="center"/>
          </w:tcPr>
          <w:p w14:paraId="5BC4AD7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233E957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32F84EF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7AFA530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7050836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5BCD8EB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7E9A26D"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5909318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50BDBA52"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4424F85" w14:textId="77777777" w:rsidTr="009D4BA8">
        <w:trPr>
          <w:trHeight w:val="20"/>
        </w:trPr>
        <w:tc>
          <w:tcPr>
            <w:tcW w:w="341" w:type="dxa"/>
            <w:shd w:val="clear" w:color="000000" w:fill="FFFFFF"/>
            <w:vAlign w:val="center"/>
          </w:tcPr>
          <w:p w14:paraId="6B125B0C" w14:textId="77777777" w:rsidR="000A0458" w:rsidRPr="000A0458" w:rsidRDefault="000A0458" w:rsidP="000A0458">
            <w:pPr>
              <w:jc w:val="center"/>
              <w:rPr>
                <w:color w:val="000000"/>
                <w:sz w:val="12"/>
                <w:szCs w:val="12"/>
              </w:rPr>
            </w:pPr>
            <w:r w:rsidRPr="000A0458">
              <w:rPr>
                <w:color w:val="000000"/>
                <w:sz w:val="12"/>
                <w:szCs w:val="12"/>
              </w:rPr>
              <w:t>4.22</w:t>
            </w:r>
          </w:p>
        </w:tc>
        <w:tc>
          <w:tcPr>
            <w:tcW w:w="4252" w:type="dxa"/>
            <w:shd w:val="clear" w:color="auto" w:fill="auto"/>
            <w:vAlign w:val="center"/>
          </w:tcPr>
          <w:p w14:paraId="3A3BC9F4"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п. Речной</w:t>
            </w:r>
          </w:p>
        </w:tc>
        <w:tc>
          <w:tcPr>
            <w:tcW w:w="740" w:type="dxa"/>
            <w:shd w:val="clear" w:color="auto" w:fill="auto"/>
            <w:vAlign w:val="center"/>
          </w:tcPr>
          <w:p w14:paraId="22BF7361"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25BA0CA2" w14:textId="77777777" w:rsidR="000A0458" w:rsidRPr="000A0458" w:rsidRDefault="000A0458" w:rsidP="000A0458">
            <w:pPr>
              <w:jc w:val="center"/>
              <w:rPr>
                <w:color w:val="000000"/>
                <w:sz w:val="12"/>
                <w:szCs w:val="12"/>
              </w:rPr>
            </w:pPr>
            <w:r w:rsidRPr="000A0458">
              <w:rPr>
                <w:color w:val="000000"/>
                <w:sz w:val="12"/>
                <w:szCs w:val="12"/>
              </w:rPr>
              <w:t>1263,24</w:t>
            </w:r>
          </w:p>
        </w:tc>
        <w:tc>
          <w:tcPr>
            <w:tcW w:w="745" w:type="dxa"/>
            <w:shd w:val="clear" w:color="auto" w:fill="auto"/>
            <w:vAlign w:val="center"/>
          </w:tcPr>
          <w:p w14:paraId="6D8365C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64E3CB8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12048E4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53D4150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0A36E34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76BA677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6821564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61F7548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6872B979"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0578C061" w14:textId="77777777" w:rsidTr="009D4BA8">
        <w:trPr>
          <w:trHeight w:val="20"/>
        </w:trPr>
        <w:tc>
          <w:tcPr>
            <w:tcW w:w="341" w:type="dxa"/>
            <w:shd w:val="clear" w:color="000000" w:fill="FFFFFF"/>
            <w:vAlign w:val="center"/>
          </w:tcPr>
          <w:p w14:paraId="4EF15EC2" w14:textId="77777777" w:rsidR="000A0458" w:rsidRPr="000A0458" w:rsidRDefault="000A0458" w:rsidP="000A0458">
            <w:pPr>
              <w:jc w:val="center"/>
              <w:rPr>
                <w:color w:val="000000"/>
                <w:sz w:val="12"/>
                <w:szCs w:val="12"/>
              </w:rPr>
            </w:pPr>
            <w:r w:rsidRPr="000A0458">
              <w:rPr>
                <w:color w:val="000000"/>
                <w:sz w:val="12"/>
                <w:szCs w:val="12"/>
              </w:rPr>
              <w:t>4.23</w:t>
            </w:r>
          </w:p>
        </w:tc>
        <w:tc>
          <w:tcPr>
            <w:tcW w:w="4252" w:type="dxa"/>
            <w:shd w:val="clear" w:color="auto" w:fill="auto"/>
            <w:vAlign w:val="center"/>
          </w:tcPr>
          <w:p w14:paraId="1CCD1038" w14:textId="77777777" w:rsidR="000A0458" w:rsidRPr="000A0458" w:rsidRDefault="000A0458" w:rsidP="000A0458">
            <w:pPr>
              <w:rPr>
                <w:color w:val="000000"/>
                <w:sz w:val="12"/>
                <w:szCs w:val="12"/>
              </w:rPr>
            </w:pPr>
            <w:r w:rsidRPr="000A0458">
              <w:rPr>
                <w:color w:val="000000"/>
                <w:sz w:val="12"/>
                <w:szCs w:val="12"/>
              </w:rPr>
              <w:t>Устройство площадки с твердым покрытием и навесом для временного накопления золошлаковых отходов на территории котельной с. Поперечное (ДЭП)</w:t>
            </w:r>
          </w:p>
        </w:tc>
        <w:tc>
          <w:tcPr>
            <w:tcW w:w="740" w:type="dxa"/>
            <w:shd w:val="clear" w:color="auto" w:fill="auto"/>
            <w:vAlign w:val="center"/>
          </w:tcPr>
          <w:p w14:paraId="01F402B9" w14:textId="77777777" w:rsidR="000A0458" w:rsidRPr="000A0458" w:rsidRDefault="000A0458" w:rsidP="000A0458">
            <w:pPr>
              <w:jc w:val="center"/>
              <w:rPr>
                <w:color w:val="000000"/>
                <w:sz w:val="12"/>
                <w:szCs w:val="12"/>
              </w:rPr>
            </w:pPr>
            <w:r w:rsidRPr="000A0458">
              <w:rPr>
                <w:color w:val="000000"/>
                <w:sz w:val="12"/>
                <w:szCs w:val="12"/>
              </w:rPr>
              <w:t>0,00</w:t>
            </w:r>
          </w:p>
        </w:tc>
        <w:tc>
          <w:tcPr>
            <w:tcW w:w="851" w:type="dxa"/>
            <w:shd w:val="clear" w:color="auto" w:fill="auto"/>
            <w:vAlign w:val="center"/>
          </w:tcPr>
          <w:p w14:paraId="09192689" w14:textId="77777777" w:rsidR="000A0458" w:rsidRPr="000A0458" w:rsidRDefault="000A0458" w:rsidP="000A0458">
            <w:pPr>
              <w:jc w:val="center"/>
              <w:rPr>
                <w:color w:val="000000"/>
                <w:sz w:val="12"/>
                <w:szCs w:val="12"/>
              </w:rPr>
            </w:pPr>
            <w:r w:rsidRPr="000A0458">
              <w:rPr>
                <w:color w:val="000000"/>
                <w:sz w:val="12"/>
                <w:szCs w:val="12"/>
              </w:rPr>
              <w:t>1263,24</w:t>
            </w:r>
          </w:p>
        </w:tc>
        <w:tc>
          <w:tcPr>
            <w:tcW w:w="745" w:type="dxa"/>
            <w:shd w:val="clear" w:color="auto" w:fill="auto"/>
            <w:vAlign w:val="center"/>
          </w:tcPr>
          <w:p w14:paraId="24E8198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tcPr>
          <w:p w14:paraId="7727627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tcPr>
          <w:p w14:paraId="3CFA30F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tcPr>
          <w:p w14:paraId="6534290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tcPr>
          <w:p w14:paraId="1D17A49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tcPr>
          <w:p w14:paraId="2F12695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tcPr>
          <w:p w14:paraId="7060B7D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tcPr>
          <w:p w14:paraId="497A005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tcPr>
          <w:p w14:paraId="686BAA7F"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51A3219B" w14:textId="77777777" w:rsidTr="009D4BA8">
        <w:trPr>
          <w:trHeight w:val="20"/>
        </w:trPr>
        <w:tc>
          <w:tcPr>
            <w:tcW w:w="4593" w:type="dxa"/>
            <w:gridSpan w:val="2"/>
            <w:shd w:val="clear" w:color="auto" w:fill="auto"/>
            <w:noWrap/>
            <w:vAlign w:val="center"/>
            <w:hideMark/>
          </w:tcPr>
          <w:p w14:paraId="0478EE7B" w14:textId="77777777" w:rsidR="000A0458" w:rsidRPr="000A0458" w:rsidRDefault="000A0458" w:rsidP="000A0458">
            <w:pPr>
              <w:rPr>
                <w:bCs/>
                <w:color w:val="000000"/>
                <w:sz w:val="12"/>
                <w:szCs w:val="12"/>
              </w:rPr>
            </w:pPr>
            <w:r w:rsidRPr="000A0458">
              <w:rPr>
                <w:bCs/>
                <w:color w:val="000000"/>
                <w:sz w:val="12"/>
                <w:szCs w:val="12"/>
              </w:rPr>
              <w:t>Всего по группе 4</w:t>
            </w:r>
          </w:p>
        </w:tc>
        <w:tc>
          <w:tcPr>
            <w:tcW w:w="740" w:type="dxa"/>
            <w:shd w:val="clear" w:color="auto" w:fill="auto"/>
            <w:vAlign w:val="center"/>
            <w:hideMark/>
          </w:tcPr>
          <w:p w14:paraId="2E61A2BA" w14:textId="77777777" w:rsidR="000A0458" w:rsidRPr="000A0458" w:rsidRDefault="000A0458" w:rsidP="000A0458">
            <w:pPr>
              <w:jc w:val="center"/>
              <w:rPr>
                <w:bCs/>
                <w:color w:val="000000"/>
                <w:sz w:val="12"/>
                <w:szCs w:val="12"/>
              </w:rPr>
            </w:pPr>
            <w:r w:rsidRPr="000A0458">
              <w:rPr>
                <w:bCs/>
                <w:color w:val="000000"/>
                <w:sz w:val="12"/>
                <w:szCs w:val="12"/>
              </w:rPr>
              <w:t>5754,95</w:t>
            </w:r>
          </w:p>
        </w:tc>
        <w:tc>
          <w:tcPr>
            <w:tcW w:w="851" w:type="dxa"/>
            <w:shd w:val="clear" w:color="auto" w:fill="auto"/>
            <w:vAlign w:val="center"/>
            <w:hideMark/>
          </w:tcPr>
          <w:p w14:paraId="72AC7C54" w14:textId="77777777" w:rsidR="000A0458" w:rsidRPr="000A0458" w:rsidRDefault="000A0458" w:rsidP="000A0458">
            <w:pPr>
              <w:jc w:val="center"/>
              <w:rPr>
                <w:bCs/>
                <w:color w:val="000000"/>
                <w:sz w:val="12"/>
                <w:szCs w:val="12"/>
              </w:rPr>
            </w:pPr>
            <w:r w:rsidRPr="000A0458">
              <w:rPr>
                <w:bCs/>
                <w:color w:val="000000"/>
                <w:sz w:val="12"/>
                <w:szCs w:val="12"/>
              </w:rPr>
              <w:t>37457,69</w:t>
            </w:r>
          </w:p>
        </w:tc>
        <w:tc>
          <w:tcPr>
            <w:tcW w:w="745" w:type="dxa"/>
            <w:shd w:val="clear" w:color="auto" w:fill="auto"/>
            <w:vAlign w:val="center"/>
            <w:hideMark/>
          </w:tcPr>
          <w:p w14:paraId="5E2A9CA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hideMark/>
          </w:tcPr>
          <w:p w14:paraId="23C8692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hideMark/>
          </w:tcPr>
          <w:p w14:paraId="5A7665F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hideMark/>
          </w:tcPr>
          <w:p w14:paraId="0B319C8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hideMark/>
          </w:tcPr>
          <w:p w14:paraId="094FAA7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hideMark/>
          </w:tcPr>
          <w:p w14:paraId="504A3CAA"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hideMark/>
          </w:tcPr>
          <w:p w14:paraId="4B06258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hideMark/>
          </w:tcPr>
          <w:p w14:paraId="45DA180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hideMark/>
          </w:tcPr>
          <w:p w14:paraId="5AD8FE5D"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7BC83741" w14:textId="77777777" w:rsidTr="009D4BA8">
        <w:trPr>
          <w:trHeight w:val="20"/>
        </w:trPr>
        <w:tc>
          <w:tcPr>
            <w:tcW w:w="15117" w:type="dxa"/>
            <w:gridSpan w:val="13"/>
            <w:shd w:val="clear" w:color="auto" w:fill="auto"/>
            <w:vAlign w:val="center"/>
            <w:hideMark/>
          </w:tcPr>
          <w:p w14:paraId="7A4D1FC1" w14:textId="77777777" w:rsidR="000A0458" w:rsidRPr="000A0458" w:rsidRDefault="000A0458" w:rsidP="000A0458">
            <w:pPr>
              <w:rPr>
                <w:bCs/>
                <w:color w:val="000000"/>
                <w:sz w:val="12"/>
                <w:szCs w:val="12"/>
              </w:rPr>
            </w:pPr>
            <w:r w:rsidRPr="000A0458">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0A0458" w:rsidRPr="000A0458" w14:paraId="5C8A38D3" w14:textId="77777777" w:rsidTr="009D4BA8">
        <w:trPr>
          <w:trHeight w:val="20"/>
        </w:trPr>
        <w:tc>
          <w:tcPr>
            <w:tcW w:w="15117" w:type="dxa"/>
            <w:gridSpan w:val="13"/>
            <w:shd w:val="clear" w:color="auto" w:fill="auto"/>
            <w:vAlign w:val="center"/>
            <w:hideMark/>
          </w:tcPr>
          <w:p w14:paraId="4AFCBA77" w14:textId="77777777" w:rsidR="000A0458" w:rsidRPr="000A0458" w:rsidRDefault="000A0458" w:rsidP="000A0458">
            <w:pPr>
              <w:rPr>
                <w:color w:val="000000"/>
                <w:sz w:val="12"/>
                <w:szCs w:val="12"/>
              </w:rPr>
            </w:pPr>
            <w:r w:rsidRPr="000A0458">
              <w:rPr>
                <w:color w:val="000000"/>
                <w:sz w:val="12"/>
                <w:szCs w:val="12"/>
              </w:rPr>
              <w:t>5.1. Вывод из эксплуатации, консервация и демонтаж тепловых сетей</w:t>
            </w:r>
          </w:p>
        </w:tc>
      </w:tr>
      <w:tr w:rsidR="000A0458" w:rsidRPr="000A0458" w14:paraId="14986E09" w14:textId="77777777" w:rsidTr="009D4BA8">
        <w:trPr>
          <w:trHeight w:val="20"/>
        </w:trPr>
        <w:tc>
          <w:tcPr>
            <w:tcW w:w="15117" w:type="dxa"/>
            <w:gridSpan w:val="13"/>
            <w:shd w:val="clear" w:color="auto" w:fill="auto"/>
            <w:vAlign w:val="center"/>
            <w:hideMark/>
          </w:tcPr>
          <w:p w14:paraId="3DB2EF70" w14:textId="77777777" w:rsidR="000A0458" w:rsidRPr="000A0458" w:rsidRDefault="000A0458" w:rsidP="000A0458">
            <w:pPr>
              <w:rPr>
                <w:color w:val="000000"/>
                <w:sz w:val="12"/>
                <w:szCs w:val="12"/>
              </w:rPr>
            </w:pPr>
            <w:r w:rsidRPr="000A0458">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0A0458" w:rsidRPr="000A0458" w14:paraId="6F42FA12" w14:textId="77777777" w:rsidTr="009D4BA8">
        <w:trPr>
          <w:trHeight w:val="20"/>
        </w:trPr>
        <w:tc>
          <w:tcPr>
            <w:tcW w:w="4593" w:type="dxa"/>
            <w:gridSpan w:val="2"/>
            <w:shd w:val="clear" w:color="auto" w:fill="auto"/>
            <w:noWrap/>
            <w:vAlign w:val="center"/>
            <w:hideMark/>
          </w:tcPr>
          <w:p w14:paraId="36C21AA6" w14:textId="77777777" w:rsidR="000A0458" w:rsidRPr="000A0458" w:rsidRDefault="000A0458" w:rsidP="000A0458">
            <w:pPr>
              <w:rPr>
                <w:bCs/>
                <w:color w:val="000000"/>
                <w:sz w:val="12"/>
                <w:szCs w:val="12"/>
              </w:rPr>
            </w:pPr>
            <w:r w:rsidRPr="000A0458">
              <w:rPr>
                <w:bCs/>
                <w:color w:val="000000"/>
                <w:sz w:val="12"/>
                <w:szCs w:val="12"/>
              </w:rPr>
              <w:t>Всего по группе 5</w:t>
            </w:r>
          </w:p>
        </w:tc>
        <w:tc>
          <w:tcPr>
            <w:tcW w:w="740" w:type="dxa"/>
            <w:shd w:val="clear" w:color="auto" w:fill="auto"/>
            <w:vAlign w:val="center"/>
            <w:hideMark/>
          </w:tcPr>
          <w:p w14:paraId="4F8521C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51" w:type="dxa"/>
            <w:shd w:val="clear" w:color="auto" w:fill="auto"/>
            <w:vAlign w:val="center"/>
            <w:hideMark/>
          </w:tcPr>
          <w:p w14:paraId="416EAAF6"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5" w:type="dxa"/>
            <w:shd w:val="clear" w:color="auto" w:fill="auto"/>
            <w:vAlign w:val="center"/>
            <w:hideMark/>
          </w:tcPr>
          <w:p w14:paraId="4DA1720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hideMark/>
          </w:tcPr>
          <w:p w14:paraId="459FC45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hideMark/>
          </w:tcPr>
          <w:p w14:paraId="1D3C22F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hideMark/>
          </w:tcPr>
          <w:p w14:paraId="2716EE2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hideMark/>
          </w:tcPr>
          <w:p w14:paraId="35BBD28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hideMark/>
          </w:tcPr>
          <w:p w14:paraId="0189000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hideMark/>
          </w:tcPr>
          <w:p w14:paraId="7FD3DF9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hideMark/>
          </w:tcPr>
          <w:p w14:paraId="7E35A12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hideMark/>
          </w:tcPr>
          <w:p w14:paraId="6A7395B4"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182F21AC" w14:textId="77777777" w:rsidTr="009D4BA8">
        <w:trPr>
          <w:trHeight w:val="20"/>
        </w:trPr>
        <w:tc>
          <w:tcPr>
            <w:tcW w:w="15117" w:type="dxa"/>
            <w:gridSpan w:val="13"/>
            <w:shd w:val="clear" w:color="auto" w:fill="auto"/>
            <w:vAlign w:val="center"/>
            <w:hideMark/>
          </w:tcPr>
          <w:p w14:paraId="77808304" w14:textId="77777777" w:rsidR="000A0458" w:rsidRPr="000A0458" w:rsidRDefault="000A0458" w:rsidP="000A0458">
            <w:pPr>
              <w:rPr>
                <w:bCs/>
                <w:color w:val="000000"/>
                <w:sz w:val="12"/>
                <w:szCs w:val="12"/>
              </w:rPr>
            </w:pPr>
            <w:r w:rsidRPr="000A0458">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0A0458" w:rsidRPr="000A0458" w14:paraId="05374CDE" w14:textId="77777777" w:rsidTr="009D4BA8">
        <w:trPr>
          <w:trHeight w:val="20"/>
        </w:trPr>
        <w:tc>
          <w:tcPr>
            <w:tcW w:w="4593" w:type="dxa"/>
            <w:gridSpan w:val="2"/>
            <w:shd w:val="clear" w:color="auto" w:fill="auto"/>
            <w:noWrap/>
            <w:vAlign w:val="center"/>
            <w:hideMark/>
          </w:tcPr>
          <w:p w14:paraId="632B88A4" w14:textId="77777777" w:rsidR="000A0458" w:rsidRPr="000A0458" w:rsidRDefault="000A0458" w:rsidP="000A0458">
            <w:pPr>
              <w:rPr>
                <w:bCs/>
                <w:color w:val="000000"/>
                <w:sz w:val="12"/>
                <w:szCs w:val="12"/>
              </w:rPr>
            </w:pPr>
            <w:r w:rsidRPr="000A0458">
              <w:rPr>
                <w:bCs/>
                <w:color w:val="000000"/>
                <w:sz w:val="12"/>
                <w:szCs w:val="12"/>
              </w:rPr>
              <w:t>Всего по группе 6</w:t>
            </w:r>
          </w:p>
        </w:tc>
        <w:tc>
          <w:tcPr>
            <w:tcW w:w="740" w:type="dxa"/>
            <w:shd w:val="clear" w:color="auto" w:fill="auto"/>
            <w:vAlign w:val="center"/>
            <w:hideMark/>
          </w:tcPr>
          <w:p w14:paraId="1825EE8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51" w:type="dxa"/>
            <w:shd w:val="clear" w:color="auto" w:fill="auto"/>
            <w:vAlign w:val="center"/>
            <w:hideMark/>
          </w:tcPr>
          <w:p w14:paraId="023C3039"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45" w:type="dxa"/>
            <w:shd w:val="clear" w:color="auto" w:fill="auto"/>
            <w:vAlign w:val="center"/>
            <w:hideMark/>
          </w:tcPr>
          <w:p w14:paraId="5A12AE4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hideMark/>
          </w:tcPr>
          <w:p w14:paraId="19B3F29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hideMark/>
          </w:tcPr>
          <w:p w14:paraId="276F83AC"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hideMark/>
          </w:tcPr>
          <w:p w14:paraId="7C1B2304"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hideMark/>
          </w:tcPr>
          <w:p w14:paraId="381B3FD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hideMark/>
          </w:tcPr>
          <w:p w14:paraId="086E2BC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hideMark/>
          </w:tcPr>
          <w:p w14:paraId="05912125"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hideMark/>
          </w:tcPr>
          <w:p w14:paraId="2BB14B5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hideMark/>
          </w:tcPr>
          <w:p w14:paraId="4BA49D67" w14:textId="77777777" w:rsidR="000A0458" w:rsidRPr="000A0458" w:rsidRDefault="000A0458" w:rsidP="000A0458">
            <w:pPr>
              <w:jc w:val="center"/>
              <w:rPr>
                <w:bCs/>
                <w:color w:val="000000"/>
                <w:sz w:val="12"/>
                <w:szCs w:val="12"/>
              </w:rPr>
            </w:pPr>
            <w:r w:rsidRPr="000A0458">
              <w:rPr>
                <w:bCs/>
                <w:color w:val="000000"/>
                <w:sz w:val="12"/>
                <w:szCs w:val="12"/>
              </w:rPr>
              <w:t>0,00</w:t>
            </w:r>
          </w:p>
        </w:tc>
      </w:tr>
      <w:tr w:rsidR="000A0458" w:rsidRPr="000A0458" w14:paraId="287C4855" w14:textId="77777777" w:rsidTr="009D4BA8">
        <w:trPr>
          <w:trHeight w:val="20"/>
        </w:trPr>
        <w:tc>
          <w:tcPr>
            <w:tcW w:w="4593" w:type="dxa"/>
            <w:gridSpan w:val="2"/>
            <w:shd w:val="clear" w:color="auto" w:fill="auto"/>
            <w:vAlign w:val="center"/>
            <w:hideMark/>
          </w:tcPr>
          <w:p w14:paraId="358C88F6" w14:textId="77777777" w:rsidR="000A0458" w:rsidRPr="000A0458" w:rsidRDefault="000A0458" w:rsidP="000A0458">
            <w:pPr>
              <w:rPr>
                <w:bCs/>
                <w:color w:val="000000"/>
                <w:sz w:val="12"/>
                <w:szCs w:val="12"/>
              </w:rPr>
            </w:pPr>
            <w:r w:rsidRPr="000A0458">
              <w:rPr>
                <w:bCs/>
                <w:color w:val="000000"/>
                <w:sz w:val="12"/>
                <w:szCs w:val="12"/>
              </w:rPr>
              <w:t>ИТОГО по программе</w:t>
            </w:r>
          </w:p>
        </w:tc>
        <w:tc>
          <w:tcPr>
            <w:tcW w:w="740" w:type="dxa"/>
            <w:shd w:val="clear" w:color="auto" w:fill="auto"/>
            <w:vAlign w:val="center"/>
          </w:tcPr>
          <w:p w14:paraId="6B6F1490" w14:textId="77777777" w:rsidR="000A0458" w:rsidRPr="000A0458" w:rsidRDefault="000A0458" w:rsidP="000A0458">
            <w:pPr>
              <w:jc w:val="center"/>
              <w:rPr>
                <w:bCs/>
                <w:color w:val="000000"/>
                <w:sz w:val="12"/>
                <w:szCs w:val="12"/>
              </w:rPr>
            </w:pPr>
            <w:r w:rsidRPr="000A0458">
              <w:rPr>
                <w:bCs/>
                <w:color w:val="000000"/>
                <w:sz w:val="12"/>
                <w:szCs w:val="12"/>
              </w:rPr>
              <w:t>5754,95</w:t>
            </w:r>
          </w:p>
        </w:tc>
        <w:tc>
          <w:tcPr>
            <w:tcW w:w="851" w:type="dxa"/>
            <w:shd w:val="clear" w:color="auto" w:fill="auto"/>
            <w:vAlign w:val="center"/>
          </w:tcPr>
          <w:p w14:paraId="1F74D84B" w14:textId="77777777" w:rsidR="000A0458" w:rsidRPr="000A0458" w:rsidRDefault="000A0458" w:rsidP="000A0458">
            <w:pPr>
              <w:jc w:val="center"/>
              <w:rPr>
                <w:bCs/>
                <w:color w:val="000000"/>
                <w:sz w:val="12"/>
                <w:szCs w:val="12"/>
              </w:rPr>
            </w:pPr>
            <w:r w:rsidRPr="000A0458">
              <w:rPr>
                <w:bCs/>
                <w:color w:val="000000"/>
                <w:sz w:val="12"/>
                <w:szCs w:val="12"/>
              </w:rPr>
              <w:t>37457,69</w:t>
            </w:r>
          </w:p>
        </w:tc>
        <w:tc>
          <w:tcPr>
            <w:tcW w:w="745" w:type="dxa"/>
            <w:shd w:val="clear" w:color="auto" w:fill="auto"/>
            <w:vAlign w:val="center"/>
            <w:hideMark/>
          </w:tcPr>
          <w:p w14:paraId="609A7203"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09" w:type="dxa"/>
            <w:shd w:val="clear" w:color="auto" w:fill="auto"/>
            <w:vAlign w:val="center"/>
            <w:hideMark/>
          </w:tcPr>
          <w:p w14:paraId="2014C2D8"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19" w:type="dxa"/>
            <w:shd w:val="clear" w:color="auto" w:fill="auto"/>
            <w:vAlign w:val="center"/>
            <w:hideMark/>
          </w:tcPr>
          <w:p w14:paraId="5783A592"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2202" w:type="dxa"/>
            <w:shd w:val="clear" w:color="auto" w:fill="auto"/>
            <w:vAlign w:val="center"/>
            <w:hideMark/>
          </w:tcPr>
          <w:p w14:paraId="7073A85B"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674" w:type="dxa"/>
            <w:shd w:val="clear" w:color="auto" w:fill="auto"/>
            <w:vAlign w:val="center"/>
            <w:hideMark/>
          </w:tcPr>
          <w:p w14:paraId="200E8E7E"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758" w:type="dxa"/>
            <w:shd w:val="clear" w:color="auto" w:fill="auto"/>
            <w:vAlign w:val="center"/>
            <w:hideMark/>
          </w:tcPr>
          <w:p w14:paraId="697D2CBF"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813" w:type="dxa"/>
            <w:shd w:val="clear" w:color="auto" w:fill="auto"/>
            <w:vAlign w:val="center"/>
            <w:hideMark/>
          </w:tcPr>
          <w:p w14:paraId="022A8557"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1174" w:type="dxa"/>
            <w:shd w:val="clear" w:color="auto" w:fill="auto"/>
            <w:vAlign w:val="center"/>
            <w:hideMark/>
          </w:tcPr>
          <w:p w14:paraId="344A07F0" w14:textId="77777777" w:rsidR="000A0458" w:rsidRPr="000A0458" w:rsidRDefault="000A0458" w:rsidP="000A0458">
            <w:pPr>
              <w:jc w:val="center"/>
              <w:rPr>
                <w:bCs/>
                <w:color w:val="000000"/>
                <w:sz w:val="12"/>
                <w:szCs w:val="12"/>
              </w:rPr>
            </w:pPr>
            <w:r w:rsidRPr="000A0458">
              <w:rPr>
                <w:bCs/>
                <w:color w:val="000000"/>
                <w:sz w:val="12"/>
                <w:szCs w:val="12"/>
              </w:rPr>
              <w:t>0,00</w:t>
            </w:r>
          </w:p>
        </w:tc>
        <w:tc>
          <w:tcPr>
            <w:tcW w:w="939" w:type="dxa"/>
            <w:shd w:val="clear" w:color="auto" w:fill="auto"/>
            <w:vAlign w:val="center"/>
            <w:hideMark/>
          </w:tcPr>
          <w:p w14:paraId="171F57E9" w14:textId="77777777" w:rsidR="000A0458" w:rsidRPr="000A0458" w:rsidRDefault="000A0458" w:rsidP="000A0458">
            <w:pPr>
              <w:jc w:val="center"/>
              <w:rPr>
                <w:bCs/>
                <w:color w:val="000000"/>
                <w:sz w:val="12"/>
                <w:szCs w:val="12"/>
              </w:rPr>
            </w:pPr>
            <w:r w:rsidRPr="000A0458">
              <w:rPr>
                <w:bCs/>
                <w:color w:val="000000"/>
                <w:sz w:val="12"/>
                <w:szCs w:val="12"/>
              </w:rPr>
              <w:t>0,00</w:t>
            </w:r>
          </w:p>
        </w:tc>
      </w:tr>
    </w:tbl>
    <w:p w14:paraId="42EFB1AE" w14:textId="77777777" w:rsidR="000A0458" w:rsidRPr="000A0458" w:rsidRDefault="000A0458" w:rsidP="000A0458">
      <w:pPr>
        <w:rPr>
          <w:sz w:val="20"/>
          <w:szCs w:val="20"/>
        </w:rPr>
        <w:sectPr w:rsidR="000A0458" w:rsidRPr="000A0458" w:rsidSect="00DB4F2B">
          <w:pgSz w:w="16838" w:h="11906" w:orient="landscape"/>
          <w:pgMar w:top="1082" w:right="1134" w:bottom="142" w:left="1134" w:header="709" w:footer="256" w:gutter="0"/>
          <w:cols w:space="708"/>
          <w:docGrid w:linePitch="360"/>
        </w:sectPr>
      </w:pPr>
    </w:p>
    <w:p w14:paraId="00804106" w14:textId="77777777" w:rsidR="000A0458" w:rsidRPr="000A0458" w:rsidRDefault="000A0458" w:rsidP="000A0458">
      <w:pPr>
        <w:jc w:val="center"/>
        <w:rPr>
          <w:bCs/>
          <w:sz w:val="28"/>
          <w:szCs w:val="28"/>
        </w:rPr>
      </w:pPr>
      <w:r w:rsidRPr="000A0458">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p>
    <w:p w14:paraId="534B2A5E" w14:textId="77777777" w:rsidR="000A0458" w:rsidRPr="000A0458" w:rsidRDefault="000A0458" w:rsidP="000A0458">
      <w:pPr>
        <w:jc w:val="center"/>
        <w:rPr>
          <w:bCs/>
          <w:sz w:val="28"/>
          <w:szCs w:val="28"/>
        </w:rPr>
      </w:pPr>
      <w:r w:rsidRPr="000A0458">
        <w:rPr>
          <w:color w:val="000000"/>
          <w:sz w:val="28"/>
          <w:szCs w:val="28"/>
        </w:rPr>
        <w:t>МУП «Комфорт»</w:t>
      </w:r>
    </w:p>
    <w:p w14:paraId="05A531EB" w14:textId="77777777" w:rsidR="000A0458" w:rsidRPr="000A0458" w:rsidRDefault="000A0458" w:rsidP="000A0458">
      <w:pPr>
        <w:jc w:val="center"/>
        <w:rPr>
          <w:sz w:val="20"/>
          <w:szCs w:val="20"/>
        </w:rPr>
      </w:pPr>
    </w:p>
    <w:tbl>
      <w:tblPr>
        <w:tblW w:w="94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682"/>
        <w:gridCol w:w="1054"/>
        <w:gridCol w:w="709"/>
        <w:gridCol w:w="708"/>
        <w:gridCol w:w="567"/>
        <w:gridCol w:w="567"/>
        <w:gridCol w:w="567"/>
        <w:gridCol w:w="567"/>
        <w:gridCol w:w="567"/>
      </w:tblGrid>
      <w:tr w:rsidR="000A0458" w:rsidRPr="000A0458" w14:paraId="0107EEC3" w14:textId="77777777" w:rsidTr="009D4BA8">
        <w:trPr>
          <w:trHeight w:val="555"/>
        </w:trPr>
        <w:tc>
          <w:tcPr>
            <w:tcW w:w="486" w:type="dxa"/>
            <w:vMerge w:val="restart"/>
            <w:shd w:val="clear" w:color="auto" w:fill="auto"/>
            <w:tcMar>
              <w:left w:w="28" w:type="dxa"/>
              <w:right w:w="28" w:type="dxa"/>
            </w:tcMar>
            <w:vAlign w:val="center"/>
            <w:hideMark/>
          </w:tcPr>
          <w:p w14:paraId="2D78B42D" w14:textId="77777777" w:rsidR="000A0458" w:rsidRPr="000A0458" w:rsidRDefault="000A0458" w:rsidP="000A0458">
            <w:pPr>
              <w:jc w:val="center"/>
              <w:rPr>
                <w:color w:val="000000"/>
                <w:sz w:val="20"/>
                <w:szCs w:val="20"/>
              </w:rPr>
            </w:pPr>
            <w:r w:rsidRPr="000A0458">
              <w:rPr>
                <w:color w:val="000000"/>
                <w:sz w:val="20"/>
                <w:szCs w:val="20"/>
              </w:rPr>
              <w:t>№</w:t>
            </w:r>
            <w:r w:rsidRPr="000A0458">
              <w:rPr>
                <w:color w:val="000000"/>
                <w:sz w:val="20"/>
                <w:szCs w:val="20"/>
              </w:rPr>
              <w:br/>
              <w:t>п/п</w:t>
            </w:r>
          </w:p>
        </w:tc>
        <w:tc>
          <w:tcPr>
            <w:tcW w:w="3682" w:type="dxa"/>
            <w:vMerge w:val="restart"/>
            <w:shd w:val="clear" w:color="auto" w:fill="auto"/>
            <w:noWrap/>
            <w:tcMar>
              <w:left w:w="28" w:type="dxa"/>
              <w:right w:w="28" w:type="dxa"/>
            </w:tcMar>
            <w:vAlign w:val="center"/>
            <w:hideMark/>
          </w:tcPr>
          <w:p w14:paraId="0AA4F7D8" w14:textId="77777777" w:rsidR="000A0458" w:rsidRPr="000A0458" w:rsidRDefault="000A0458" w:rsidP="000A0458">
            <w:pPr>
              <w:jc w:val="center"/>
              <w:rPr>
                <w:color w:val="000000"/>
                <w:sz w:val="20"/>
                <w:szCs w:val="20"/>
              </w:rPr>
            </w:pPr>
            <w:r w:rsidRPr="000A0458">
              <w:rPr>
                <w:color w:val="000000"/>
                <w:sz w:val="20"/>
                <w:szCs w:val="20"/>
              </w:rPr>
              <w:t>Наименование показателя</w:t>
            </w:r>
          </w:p>
        </w:tc>
        <w:tc>
          <w:tcPr>
            <w:tcW w:w="1054" w:type="dxa"/>
            <w:vMerge w:val="restart"/>
            <w:shd w:val="clear" w:color="auto" w:fill="auto"/>
            <w:tcMar>
              <w:left w:w="28" w:type="dxa"/>
              <w:right w:w="28" w:type="dxa"/>
            </w:tcMar>
            <w:vAlign w:val="center"/>
            <w:hideMark/>
          </w:tcPr>
          <w:p w14:paraId="75C4D69B" w14:textId="77777777" w:rsidR="000A0458" w:rsidRPr="000A0458" w:rsidRDefault="000A0458" w:rsidP="000A0458">
            <w:pPr>
              <w:jc w:val="center"/>
              <w:rPr>
                <w:color w:val="000000"/>
                <w:sz w:val="20"/>
                <w:szCs w:val="20"/>
              </w:rPr>
            </w:pPr>
            <w:r w:rsidRPr="000A0458">
              <w:rPr>
                <w:color w:val="000000"/>
                <w:sz w:val="20"/>
                <w:szCs w:val="20"/>
              </w:rPr>
              <w:t xml:space="preserve">Единица </w:t>
            </w:r>
            <w:r w:rsidRPr="000A0458">
              <w:rPr>
                <w:color w:val="000000"/>
                <w:sz w:val="20"/>
                <w:szCs w:val="20"/>
              </w:rPr>
              <w:br/>
              <w:t>измерения</w:t>
            </w:r>
          </w:p>
        </w:tc>
        <w:tc>
          <w:tcPr>
            <w:tcW w:w="709" w:type="dxa"/>
            <w:vMerge w:val="restart"/>
            <w:shd w:val="clear" w:color="auto" w:fill="auto"/>
            <w:tcMar>
              <w:left w:w="28" w:type="dxa"/>
              <w:right w:w="28" w:type="dxa"/>
            </w:tcMar>
            <w:vAlign w:val="center"/>
            <w:hideMark/>
          </w:tcPr>
          <w:p w14:paraId="1B6A00E8" w14:textId="77777777" w:rsidR="000A0458" w:rsidRPr="000A0458" w:rsidRDefault="000A0458" w:rsidP="000A0458">
            <w:pPr>
              <w:jc w:val="center"/>
              <w:rPr>
                <w:color w:val="000000"/>
                <w:sz w:val="20"/>
                <w:szCs w:val="20"/>
              </w:rPr>
            </w:pPr>
            <w:proofErr w:type="gramStart"/>
            <w:r w:rsidRPr="000A0458">
              <w:rPr>
                <w:color w:val="000000"/>
                <w:sz w:val="20"/>
                <w:szCs w:val="20"/>
              </w:rPr>
              <w:t>Фак-</w:t>
            </w:r>
            <w:proofErr w:type="spellStart"/>
            <w:r w:rsidRPr="000A0458">
              <w:rPr>
                <w:color w:val="000000"/>
                <w:sz w:val="20"/>
                <w:szCs w:val="20"/>
              </w:rPr>
              <w:t>тичес</w:t>
            </w:r>
            <w:proofErr w:type="spellEnd"/>
            <w:r w:rsidRPr="000A0458">
              <w:rPr>
                <w:color w:val="000000"/>
                <w:sz w:val="20"/>
                <w:szCs w:val="20"/>
              </w:rPr>
              <w:t>-кое</w:t>
            </w:r>
            <w:proofErr w:type="gramEnd"/>
            <w:r w:rsidRPr="000A0458">
              <w:rPr>
                <w:color w:val="000000"/>
                <w:sz w:val="20"/>
                <w:szCs w:val="20"/>
              </w:rPr>
              <w:t xml:space="preserve"> </w:t>
            </w:r>
            <w:proofErr w:type="spellStart"/>
            <w:r w:rsidRPr="000A0458">
              <w:rPr>
                <w:color w:val="000000"/>
                <w:sz w:val="20"/>
                <w:szCs w:val="20"/>
              </w:rPr>
              <w:t>значе-ние</w:t>
            </w:r>
            <w:proofErr w:type="spellEnd"/>
          </w:p>
        </w:tc>
        <w:tc>
          <w:tcPr>
            <w:tcW w:w="708" w:type="dxa"/>
            <w:vMerge w:val="restart"/>
            <w:tcMar>
              <w:left w:w="28" w:type="dxa"/>
              <w:right w:w="28" w:type="dxa"/>
            </w:tcMar>
            <w:vAlign w:val="center"/>
          </w:tcPr>
          <w:p w14:paraId="4CB17CDA" w14:textId="77777777" w:rsidR="000A0458" w:rsidRPr="000A0458" w:rsidRDefault="000A0458" w:rsidP="000A0458">
            <w:pPr>
              <w:jc w:val="center"/>
              <w:rPr>
                <w:color w:val="000000"/>
                <w:sz w:val="20"/>
                <w:szCs w:val="20"/>
              </w:rPr>
            </w:pPr>
            <w:proofErr w:type="gramStart"/>
            <w:r w:rsidRPr="000A0458">
              <w:rPr>
                <w:color w:val="000000"/>
                <w:sz w:val="20"/>
                <w:szCs w:val="20"/>
              </w:rPr>
              <w:t>Теку-</w:t>
            </w:r>
            <w:proofErr w:type="spellStart"/>
            <w:r w:rsidRPr="000A0458">
              <w:rPr>
                <w:color w:val="000000"/>
                <w:sz w:val="20"/>
                <w:szCs w:val="20"/>
              </w:rPr>
              <w:t>щее</w:t>
            </w:r>
            <w:proofErr w:type="spellEnd"/>
            <w:proofErr w:type="gramEnd"/>
            <w:r w:rsidRPr="000A0458">
              <w:rPr>
                <w:color w:val="000000"/>
                <w:sz w:val="20"/>
                <w:szCs w:val="20"/>
              </w:rPr>
              <w:t xml:space="preserve"> </w:t>
            </w:r>
            <w:proofErr w:type="spellStart"/>
            <w:r w:rsidRPr="000A0458">
              <w:rPr>
                <w:color w:val="000000"/>
                <w:sz w:val="20"/>
                <w:szCs w:val="20"/>
              </w:rPr>
              <w:t>значе-ние</w:t>
            </w:r>
            <w:proofErr w:type="spellEnd"/>
          </w:p>
        </w:tc>
        <w:tc>
          <w:tcPr>
            <w:tcW w:w="2835" w:type="dxa"/>
            <w:gridSpan w:val="5"/>
            <w:shd w:val="clear" w:color="auto" w:fill="auto"/>
            <w:tcMar>
              <w:left w:w="28" w:type="dxa"/>
              <w:right w:w="28" w:type="dxa"/>
            </w:tcMar>
            <w:vAlign w:val="center"/>
            <w:hideMark/>
          </w:tcPr>
          <w:p w14:paraId="500F965B" w14:textId="77777777" w:rsidR="000A0458" w:rsidRPr="000A0458" w:rsidRDefault="000A0458" w:rsidP="000A0458">
            <w:pPr>
              <w:jc w:val="center"/>
              <w:rPr>
                <w:color w:val="000000"/>
                <w:sz w:val="20"/>
                <w:szCs w:val="20"/>
              </w:rPr>
            </w:pPr>
            <w:r w:rsidRPr="000A0458">
              <w:rPr>
                <w:color w:val="000000"/>
                <w:sz w:val="20"/>
                <w:szCs w:val="20"/>
              </w:rPr>
              <w:t>Плановые значения</w:t>
            </w:r>
          </w:p>
        </w:tc>
      </w:tr>
      <w:tr w:rsidR="000A0458" w:rsidRPr="000A0458" w14:paraId="6A309A0C" w14:textId="77777777" w:rsidTr="009D4BA8">
        <w:trPr>
          <w:trHeight w:val="555"/>
        </w:trPr>
        <w:tc>
          <w:tcPr>
            <w:tcW w:w="486" w:type="dxa"/>
            <w:vMerge/>
            <w:tcMar>
              <w:left w:w="28" w:type="dxa"/>
              <w:right w:w="28" w:type="dxa"/>
            </w:tcMar>
            <w:vAlign w:val="center"/>
            <w:hideMark/>
          </w:tcPr>
          <w:p w14:paraId="285F702E" w14:textId="77777777" w:rsidR="000A0458" w:rsidRPr="000A0458" w:rsidRDefault="000A0458" w:rsidP="000A0458">
            <w:pPr>
              <w:rPr>
                <w:color w:val="000000"/>
                <w:sz w:val="20"/>
                <w:szCs w:val="20"/>
              </w:rPr>
            </w:pPr>
          </w:p>
        </w:tc>
        <w:tc>
          <w:tcPr>
            <w:tcW w:w="3682" w:type="dxa"/>
            <w:vMerge/>
            <w:tcMar>
              <w:left w:w="28" w:type="dxa"/>
              <w:right w:w="28" w:type="dxa"/>
            </w:tcMar>
            <w:vAlign w:val="center"/>
            <w:hideMark/>
          </w:tcPr>
          <w:p w14:paraId="705F572C" w14:textId="77777777" w:rsidR="000A0458" w:rsidRPr="000A0458" w:rsidRDefault="000A0458" w:rsidP="000A0458">
            <w:pPr>
              <w:rPr>
                <w:color w:val="000000"/>
                <w:sz w:val="20"/>
                <w:szCs w:val="20"/>
              </w:rPr>
            </w:pPr>
          </w:p>
        </w:tc>
        <w:tc>
          <w:tcPr>
            <w:tcW w:w="1054" w:type="dxa"/>
            <w:vMerge/>
            <w:tcMar>
              <w:left w:w="28" w:type="dxa"/>
              <w:right w:w="28" w:type="dxa"/>
            </w:tcMar>
            <w:vAlign w:val="center"/>
            <w:hideMark/>
          </w:tcPr>
          <w:p w14:paraId="14A01CC0" w14:textId="77777777" w:rsidR="000A0458" w:rsidRPr="000A0458" w:rsidRDefault="000A0458" w:rsidP="000A0458">
            <w:pPr>
              <w:rPr>
                <w:color w:val="000000"/>
                <w:sz w:val="20"/>
                <w:szCs w:val="20"/>
              </w:rPr>
            </w:pPr>
          </w:p>
        </w:tc>
        <w:tc>
          <w:tcPr>
            <w:tcW w:w="709" w:type="dxa"/>
            <w:vMerge/>
            <w:tcMar>
              <w:left w:w="28" w:type="dxa"/>
              <w:right w:w="28" w:type="dxa"/>
            </w:tcMar>
            <w:vAlign w:val="center"/>
            <w:hideMark/>
          </w:tcPr>
          <w:p w14:paraId="5D7BA0E1" w14:textId="77777777" w:rsidR="000A0458" w:rsidRPr="000A0458" w:rsidRDefault="000A0458" w:rsidP="000A0458">
            <w:pPr>
              <w:rPr>
                <w:color w:val="000000"/>
                <w:sz w:val="20"/>
                <w:szCs w:val="20"/>
              </w:rPr>
            </w:pPr>
          </w:p>
        </w:tc>
        <w:tc>
          <w:tcPr>
            <w:tcW w:w="708" w:type="dxa"/>
            <w:vMerge/>
            <w:tcMar>
              <w:left w:w="28" w:type="dxa"/>
              <w:right w:w="28" w:type="dxa"/>
            </w:tcMar>
          </w:tcPr>
          <w:p w14:paraId="6AD7BB3E" w14:textId="77777777" w:rsidR="000A0458" w:rsidRPr="000A0458" w:rsidRDefault="000A0458" w:rsidP="000A0458">
            <w:pPr>
              <w:jc w:val="center"/>
              <w:rPr>
                <w:color w:val="000000"/>
                <w:sz w:val="20"/>
                <w:szCs w:val="20"/>
              </w:rPr>
            </w:pPr>
          </w:p>
        </w:tc>
        <w:tc>
          <w:tcPr>
            <w:tcW w:w="2835" w:type="dxa"/>
            <w:gridSpan w:val="5"/>
            <w:shd w:val="clear" w:color="auto" w:fill="auto"/>
            <w:tcMar>
              <w:left w:w="28" w:type="dxa"/>
              <w:right w:w="28" w:type="dxa"/>
            </w:tcMar>
            <w:vAlign w:val="center"/>
            <w:hideMark/>
          </w:tcPr>
          <w:p w14:paraId="71371BC0" w14:textId="77777777" w:rsidR="000A0458" w:rsidRPr="000A0458" w:rsidRDefault="000A0458" w:rsidP="000A0458">
            <w:pPr>
              <w:jc w:val="center"/>
              <w:rPr>
                <w:color w:val="000000"/>
                <w:sz w:val="20"/>
                <w:szCs w:val="20"/>
              </w:rPr>
            </w:pPr>
            <w:r w:rsidRPr="000A0458">
              <w:rPr>
                <w:color w:val="000000"/>
                <w:sz w:val="20"/>
                <w:szCs w:val="20"/>
              </w:rPr>
              <w:t>в т.ч. по годам реализации</w:t>
            </w:r>
          </w:p>
        </w:tc>
      </w:tr>
      <w:tr w:rsidR="000A0458" w:rsidRPr="000A0458" w14:paraId="05F5295A" w14:textId="77777777" w:rsidTr="009D4BA8">
        <w:trPr>
          <w:trHeight w:val="465"/>
        </w:trPr>
        <w:tc>
          <w:tcPr>
            <w:tcW w:w="486" w:type="dxa"/>
            <w:vMerge/>
            <w:tcMar>
              <w:left w:w="28" w:type="dxa"/>
              <w:right w:w="28" w:type="dxa"/>
            </w:tcMar>
            <w:vAlign w:val="center"/>
            <w:hideMark/>
          </w:tcPr>
          <w:p w14:paraId="65929D97" w14:textId="77777777" w:rsidR="000A0458" w:rsidRPr="000A0458" w:rsidRDefault="000A0458" w:rsidP="000A0458">
            <w:pPr>
              <w:rPr>
                <w:color w:val="000000"/>
                <w:sz w:val="20"/>
                <w:szCs w:val="20"/>
              </w:rPr>
            </w:pPr>
          </w:p>
        </w:tc>
        <w:tc>
          <w:tcPr>
            <w:tcW w:w="3682" w:type="dxa"/>
            <w:vMerge/>
            <w:tcMar>
              <w:left w:w="28" w:type="dxa"/>
              <w:right w:w="28" w:type="dxa"/>
            </w:tcMar>
            <w:vAlign w:val="center"/>
            <w:hideMark/>
          </w:tcPr>
          <w:p w14:paraId="44B4A4E3" w14:textId="77777777" w:rsidR="000A0458" w:rsidRPr="000A0458" w:rsidRDefault="000A0458" w:rsidP="000A0458">
            <w:pPr>
              <w:rPr>
                <w:color w:val="000000"/>
                <w:sz w:val="20"/>
                <w:szCs w:val="20"/>
              </w:rPr>
            </w:pPr>
          </w:p>
        </w:tc>
        <w:tc>
          <w:tcPr>
            <w:tcW w:w="1054" w:type="dxa"/>
            <w:vMerge/>
            <w:tcMar>
              <w:left w:w="28" w:type="dxa"/>
              <w:right w:w="28" w:type="dxa"/>
            </w:tcMar>
            <w:vAlign w:val="center"/>
            <w:hideMark/>
          </w:tcPr>
          <w:p w14:paraId="61267C0B" w14:textId="77777777" w:rsidR="000A0458" w:rsidRPr="000A0458" w:rsidRDefault="000A0458" w:rsidP="000A0458">
            <w:pPr>
              <w:rPr>
                <w:color w:val="000000"/>
                <w:sz w:val="20"/>
                <w:szCs w:val="20"/>
              </w:rPr>
            </w:pPr>
          </w:p>
        </w:tc>
        <w:tc>
          <w:tcPr>
            <w:tcW w:w="709" w:type="dxa"/>
            <w:vMerge/>
            <w:tcMar>
              <w:left w:w="28" w:type="dxa"/>
              <w:right w:w="28" w:type="dxa"/>
            </w:tcMar>
            <w:vAlign w:val="center"/>
            <w:hideMark/>
          </w:tcPr>
          <w:p w14:paraId="1C719B33" w14:textId="77777777" w:rsidR="000A0458" w:rsidRPr="000A0458" w:rsidRDefault="000A0458" w:rsidP="000A0458">
            <w:pPr>
              <w:rPr>
                <w:color w:val="000000"/>
                <w:sz w:val="20"/>
                <w:szCs w:val="20"/>
              </w:rPr>
            </w:pPr>
          </w:p>
        </w:tc>
        <w:tc>
          <w:tcPr>
            <w:tcW w:w="708" w:type="dxa"/>
            <w:vMerge/>
            <w:tcMar>
              <w:left w:w="28" w:type="dxa"/>
              <w:right w:w="28" w:type="dxa"/>
            </w:tcMar>
          </w:tcPr>
          <w:p w14:paraId="4D5BA7E7" w14:textId="77777777" w:rsidR="000A0458" w:rsidRPr="000A0458" w:rsidRDefault="000A0458" w:rsidP="000A0458">
            <w:pPr>
              <w:rPr>
                <w:color w:val="000000"/>
                <w:sz w:val="20"/>
                <w:szCs w:val="20"/>
              </w:rPr>
            </w:pPr>
          </w:p>
        </w:tc>
        <w:tc>
          <w:tcPr>
            <w:tcW w:w="567" w:type="dxa"/>
            <w:shd w:val="clear" w:color="auto" w:fill="auto"/>
            <w:tcMar>
              <w:left w:w="28" w:type="dxa"/>
              <w:right w:w="28" w:type="dxa"/>
            </w:tcMar>
            <w:vAlign w:val="center"/>
            <w:hideMark/>
          </w:tcPr>
          <w:p w14:paraId="5045217C" w14:textId="77777777" w:rsidR="000A0458" w:rsidRPr="000A0458" w:rsidRDefault="000A0458" w:rsidP="000A0458">
            <w:pPr>
              <w:jc w:val="center"/>
              <w:rPr>
                <w:color w:val="000000"/>
                <w:sz w:val="20"/>
                <w:szCs w:val="20"/>
              </w:rPr>
            </w:pPr>
            <w:r w:rsidRPr="000A0458">
              <w:rPr>
                <w:color w:val="000000"/>
                <w:sz w:val="20"/>
                <w:szCs w:val="20"/>
              </w:rPr>
              <w:t>2024</w:t>
            </w:r>
          </w:p>
        </w:tc>
        <w:tc>
          <w:tcPr>
            <w:tcW w:w="567" w:type="dxa"/>
            <w:shd w:val="clear" w:color="auto" w:fill="auto"/>
            <w:tcMar>
              <w:left w:w="28" w:type="dxa"/>
              <w:right w:w="28" w:type="dxa"/>
            </w:tcMar>
            <w:vAlign w:val="center"/>
            <w:hideMark/>
          </w:tcPr>
          <w:p w14:paraId="0722605A" w14:textId="77777777" w:rsidR="000A0458" w:rsidRPr="000A0458" w:rsidRDefault="000A0458" w:rsidP="000A0458">
            <w:pPr>
              <w:jc w:val="center"/>
              <w:rPr>
                <w:color w:val="000000"/>
                <w:sz w:val="20"/>
                <w:szCs w:val="20"/>
              </w:rPr>
            </w:pPr>
            <w:r w:rsidRPr="000A0458">
              <w:rPr>
                <w:color w:val="000000"/>
                <w:sz w:val="20"/>
                <w:szCs w:val="20"/>
              </w:rPr>
              <w:t>2025</w:t>
            </w:r>
          </w:p>
        </w:tc>
        <w:tc>
          <w:tcPr>
            <w:tcW w:w="567" w:type="dxa"/>
            <w:shd w:val="clear" w:color="auto" w:fill="auto"/>
            <w:tcMar>
              <w:left w:w="28" w:type="dxa"/>
              <w:right w:w="28" w:type="dxa"/>
            </w:tcMar>
            <w:vAlign w:val="center"/>
            <w:hideMark/>
          </w:tcPr>
          <w:p w14:paraId="4CD7090D" w14:textId="77777777" w:rsidR="000A0458" w:rsidRPr="000A0458" w:rsidRDefault="000A0458" w:rsidP="000A0458">
            <w:pPr>
              <w:jc w:val="center"/>
              <w:rPr>
                <w:color w:val="000000"/>
                <w:sz w:val="20"/>
                <w:szCs w:val="20"/>
              </w:rPr>
            </w:pPr>
            <w:r w:rsidRPr="000A0458">
              <w:rPr>
                <w:color w:val="000000"/>
                <w:sz w:val="20"/>
                <w:szCs w:val="20"/>
              </w:rPr>
              <w:t>2026</w:t>
            </w:r>
          </w:p>
        </w:tc>
        <w:tc>
          <w:tcPr>
            <w:tcW w:w="567" w:type="dxa"/>
            <w:shd w:val="clear" w:color="auto" w:fill="auto"/>
            <w:tcMar>
              <w:left w:w="28" w:type="dxa"/>
              <w:right w:w="28" w:type="dxa"/>
            </w:tcMar>
            <w:vAlign w:val="center"/>
            <w:hideMark/>
          </w:tcPr>
          <w:p w14:paraId="708325F1" w14:textId="77777777" w:rsidR="000A0458" w:rsidRPr="000A0458" w:rsidRDefault="000A0458" w:rsidP="000A0458">
            <w:pPr>
              <w:jc w:val="center"/>
              <w:rPr>
                <w:color w:val="000000"/>
                <w:sz w:val="20"/>
                <w:szCs w:val="20"/>
              </w:rPr>
            </w:pPr>
            <w:r w:rsidRPr="000A0458">
              <w:rPr>
                <w:color w:val="000000"/>
                <w:sz w:val="20"/>
                <w:szCs w:val="20"/>
              </w:rPr>
              <w:t>2027</w:t>
            </w:r>
          </w:p>
        </w:tc>
        <w:tc>
          <w:tcPr>
            <w:tcW w:w="567" w:type="dxa"/>
            <w:shd w:val="clear" w:color="auto" w:fill="auto"/>
            <w:tcMar>
              <w:left w:w="28" w:type="dxa"/>
              <w:right w:w="28" w:type="dxa"/>
            </w:tcMar>
            <w:vAlign w:val="center"/>
            <w:hideMark/>
          </w:tcPr>
          <w:p w14:paraId="72536FCE" w14:textId="77777777" w:rsidR="000A0458" w:rsidRPr="000A0458" w:rsidRDefault="000A0458" w:rsidP="000A0458">
            <w:pPr>
              <w:jc w:val="center"/>
              <w:rPr>
                <w:color w:val="000000"/>
                <w:sz w:val="20"/>
                <w:szCs w:val="20"/>
              </w:rPr>
            </w:pPr>
            <w:r w:rsidRPr="000A0458">
              <w:rPr>
                <w:color w:val="000000"/>
                <w:sz w:val="20"/>
                <w:szCs w:val="20"/>
              </w:rPr>
              <w:t>2028</w:t>
            </w:r>
          </w:p>
        </w:tc>
      </w:tr>
      <w:tr w:rsidR="000A0458" w:rsidRPr="000A0458" w14:paraId="188EFD48" w14:textId="77777777" w:rsidTr="009D4BA8">
        <w:trPr>
          <w:trHeight w:val="300"/>
        </w:trPr>
        <w:tc>
          <w:tcPr>
            <w:tcW w:w="486" w:type="dxa"/>
            <w:shd w:val="clear" w:color="auto" w:fill="auto"/>
            <w:noWrap/>
            <w:tcMar>
              <w:left w:w="28" w:type="dxa"/>
              <w:right w:w="28" w:type="dxa"/>
            </w:tcMar>
            <w:vAlign w:val="center"/>
            <w:hideMark/>
          </w:tcPr>
          <w:p w14:paraId="29400A62" w14:textId="77777777" w:rsidR="000A0458" w:rsidRPr="000A0458" w:rsidRDefault="000A0458" w:rsidP="000A0458">
            <w:pPr>
              <w:jc w:val="center"/>
              <w:rPr>
                <w:color w:val="000000"/>
                <w:sz w:val="20"/>
                <w:szCs w:val="20"/>
              </w:rPr>
            </w:pPr>
            <w:r w:rsidRPr="000A0458">
              <w:rPr>
                <w:color w:val="000000"/>
                <w:sz w:val="20"/>
                <w:szCs w:val="20"/>
              </w:rPr>
              <w:t>1</w:t>
            </w:r>
          </w:p>
        </w:tc>
        <w:tc>
          <w:tcPr>
            <w:tcW w:w="3682" w:type="dxa"/>
            <w:shd w:val="clear" w:color="auto" w:fill="auto"/>
            <w:noWrap/>
            <w:tcMar>
              <w:left w:w="28" w:type="dxa"/>
              <w:right w:w="28" w:type="dxa"/>
            </w:tcMar>
            <w:vAlign w:val="center"/>
            <w:hideMark/>
          </w:tcPr>
          <w:p w14:paraId="18DB1D48" w14:textId="77777777" w:rsidR="000A0458" w:rsidRPr="000A0458" w:rsidRDefault="000A0458" w:rsidP="000A0458">
            <w:pPr>
              <w:jc w:val="center"/>
              <w:rPr>
                <w:color w:val="000000"/>
                <w:sz w:val="20"/>
                <w:szCs w:val="20"/>
              </w:rPr>
            </w:pPr>
            <w:r w:rsidRPr="000A0458">
              <w:rPr>
                <w:color w:val="000000"/>
                <w:sz w:val="20"/>
                <w:szCs w:val="20"/>
              </w:rPr>
              <w:t>2</w:t>
            </w:r>
          </w:p>
        </w:tc>
        <w:tc>
          <w:tcPr>
            <w:tcW w:w="1054" w:type="dxa"/>
            <w:shd w:val="clear" w:color="auto" w:fill="auto"/>
            <w:noWrap/>
            <w:tcMar>
              <w:left w:w="28" w:type="dxa"/>
              <w:right w:w="28" w:type="dxa"/>
            </w:tcMar>
            <w:vAlign w:val="center"/>
            <w:hideMark/>
          </w:tcPr>
          <w:p w14:paraId="28FF182B" w14:textId="77777777" w:rsidR="000A0458" w:rsidRPr="000A0458" w:rsidRDefault="000A0458" w:rsidP="000A0458">
            <w:pPr>
              <w:jc w:val="center"/>
              <w:rPr>
                <w:color w:val="000000"/>
                <w:sz w:val="20"/>
                <w:szCs w:val="20"/>
              </w:rPr>
            </w:pPr>
            <w:r w:rsidRPr="000A0458">
              <w:rPr>
                <w:color w:val="000000"/>
                <w:sz w:val="20"/>
                <w:szCs w:val="20"/>
              </w:rPr>
              <w:t>3</w:t>
            </w:r>
          </w:p>
        </w:tc>
        <w:tc>
          <w:tcPr>
            <w:tcW w:w="709" w:type="dxa"/>
            <w:shd w:val="clear" w:color="auto" w:fill="auto"/>
            <w:noWrap/>
            <w:tcMar>
              <w:left w:w="28" w:type="dxa"/>
              <w:right w:w="28" w:type="dxa"/>
            </w:tcMar>
            <w:vAlign w:val="center"/>
            <w:hideMark/>
          </w:tcPr>
          <w:p w14:paraId="5D4EE842" w14:textId="77777777" w:rsidR="000A0458" w:rsidRPr="000A0458" w:rsidRDefault="000A0458" w:rsidP="000A0458">
            <w:pPr>
              <w:jc w:val="center"/>
              <w:rPr>
                <w:color w:val="000000"/>
                <w:sz w:val="20"/>
                <w:szCs w:val="20"/>
              </w:rPr>
            </w:pPr>
            <w:r w:rsidRPr="000A0458">
              <w:rPr>
                <w:color w:val="000000"/>
                <w:sz w:val="20"/>
                <w:szCs w:val="20"/>
              </w:rPr>
              <w:t>4</w:t>
            </w:r>
          </w:p>
        </w:tc>
        <w:tc>
          <w:tcPr>
            <w:tcW w:w="708" w:type="dxa"/>
            <w:tcMar>
              <w:left w:w="28" w:type="dxa"/>
              <w:right w:w="28" w:type="dxa"/>
            </w:tcMar>
            <w:vAlign w:val="center"/>
          </w:tcPr>
          <w:p w14:paraId="3731267C" w14:textId="77777777" w:rsidR="000A0458" w:rsidRPr="000A0458" w:rsidRDefault="000A0458" w:rsidP="000A0458">
            <w:pPr>
              <w:jc w:val="center"/>
              <w:rPr>
                <w:sz w:val="20"/>
                <w:szCs w:val="20"/>
              </w:rPr>
            </w:pPr>
            <w:r w:rsidRPr="000A0458">
              <w:rPr>
                <w:sz w:val="20"/>
                <w:szCs w:val="20"/>
              </w:rPr>
              <w:t>5</w:t>
            </w:r>
          </w:p>
        </w:tc>
        <w:tc>
          <w:tcPr>
            <w:tcW w:w="567" w:type="dxa"/>
            <w:shd w:val="clear" w:color="auto" w:fill="auto"/>
            <w:noWrap/>
            <w:tcMar>
              <w:left w:w="28" w:type="dxa"/>
              <w:right w:w="28" w:type="dxa"/>
            </w:tcMar>
            <w:vAlign w:val="center"/>
            <w:hideMark/>
          </w:tcPr>
          <w:p w14:paraId="739E3C35" w14:textId="77777777" w:rsidR="000A0458" w:rsidRPr="000A0458" w:rsidRDefault="000A0458" w:rsidP="000A0458">
            <w:pPr>
              <w:jc w:val="center"/>
              <w:rPr>
                <w:color w:val="000000"/>
                <w:sz w:val="20"/>
                <w:szCs w:val="20"/>
              </w:rPr>
            </w:pPr>
            <w:r w:rsidRPr="000A0458">
              <w:rPr>
                <w:color w:val="000000"/>
                <w:sz w:val="20"/>
                <w:szCs w:val="20"/>
              </w:rPr>
              <w:t>6</w:t>
            </w:r>
          </w:p>
        </w:tc>
        <w:tc>
          <w:tcPr>
            <w:tcW w:w="567" w:type="dxa"/>
            <w:shd w:val="clear" w:color="auto" w:fill="auto"/>
            <w:noWrap/>
            <w:tcMar>
              <w:left w:w="28" w:type="dxa"/>
              <w:right w:w="28" w:type="dxa"/>
            </w:tcMar>
            <w:vAlign w:val="center"/>
            <w:hideMark/>
          </w:tcPr>
          <w:p w14:paraId="1878C34E" w14:textId="77777777" w:rsidR="000A0458" w:rsidRPr="000A0458" w:rsidRDefault="000A0458" w:rsidP="000A0458">
            <w:pPr>
              <w:jc w:val="center"/>
              <w:rPr>
                <w:color w:val="000000"/>
                <w:sz w:val="20"/>
                <w:szCs w:val="20"/>
              </w:rPr>
            </w:pPr>
            <w:r w:rsidRPr="000A0458">
              <w:rPr>
                <w:color w:val="000000"/>
                <w:sz w:val="20"/>
                <w:szCs w:val="20"/>
              </w:rPr>
              <w:t>7</w:t>
            </w:r>
          </w:p>
        </w:tc>
        <w:tc>
          <w:tcPr>
            <w:tcW w:w="567" w:type="dxa"/>
            <w:shd w:val="clear" w:color="auto" w:fill="auto"/>
            <w:noWrap/>
            <w:tcMar>
              <w:left w:w="28" w:type="dxa"/>
              <w:right w:w="28" w:type="dxa"/>
            </w:tcMar>
            <w:vAlign w:val="center"/>
            <w:hideMark/>
          </w:tcPr>
          <w:p w14:paraId="6BE93929" w14:textId="77777777" w:rsidR="000A0458" w:rsidRPr="000A0458" w:rsidRDefault="000A0458" w:rsidP="000A0458">
            <w:pPr>
              <w:jc w:val="center"/>
              <w:rPr>
                <w:color w:val="000000"/>
                <w:sz w:val="20"/>
                <w:szCs w:val="20"/>
              </w:rPr>
            </w:pPr>
            <w:r w:rsidRPr="000A0458">
              <w:rPr>
                <w:color w:val="000000"/>
                <w:sz w:val="20"/>
                <w:szCs w:val="20"/>
              </w:rPr>
              <w:t>8</w:t>
            </w:r>
          </w:p>
        </w:tc>
        <w:tc>
          <w:tcPr>
            <w:tcW w:w="567" w:type="dxa"/>
            <w:shd w:val="clear" w:color="auto" w:fill="auto"/>
            <w:noWrap/>
            <w:tcMar>
              <w:left w:w="28" w:type="dxa"/>
              <w:right w:w="28" w:type="dxa"/>
            </w:tcMar>
            <w:vAlign w:val="center"/>
            <w:hideMark/>
          </w:tcPr>
          <w:p w14:paraId="6D42D214" w14:textId="77777777" w:rsidR="000A0458" w:rsidRPr="000A0458" w:rsidRDefault="000A0458" w:rsidP="000A0458">
            <w:pPr>
              <w:jc w:val="center"/>
              <w:rPr>
                <w:color w:val="000000"/>
                <w:sz w:val="20"/>
                <w:szCs w:val="20"/>
              </w:rPr>
            </w:pPr>
            <w:r w:rsidRPr="000A0458">
              <w:rPr>
                <w:color w:val="000000"/>
                <w:sz w:val="20"/>
                <w:szCs w:val="20"/>
              </w:rPr>
              <w:t>9</w:t>
            </w:r>
          </w:p>
        </w:tc>
        <w:tc>
          <w:tcPr>
            <w:tcW w:w="567" w:type="dxa"/>
            <w:shd w:val="clear" w:color="auto" w:fill="auto"/>
            <w:noWrap/>
            <w:tcMar>
              <w:left w:w="28" w:type="dxa"/>
              <w:right w:w="28" w:type="dxa"/>
            </w:tcMar>
            <w:vAlign w:val="center"/>
            <w:hideMark/>
          </w:tcPr>
          <w:p w14:paraId="37823098" w14:textId="77777777" w:rsidR="000A0458" w:rsidRPr="000A0458" w:rsidRDefault="000A0458" w:rsidP="000A0458">
            <w:pPr>
              <w:jc w:val="center"/>
              <w:rPr>
                <w:color w:val="000000"/>
                <w:sz w:val="20"/>
                <w:szCs w:val="20"/>
              </w:rPr>
            </w:pPr>
            <w:r w:rsidRPr="000A0458">
              <w:rPr>
                <w:color w:val="000000"/>
                <w:sz w:val="20"/>
                <w:szCs w:val="20"/>
              </w:rPr>
              <w:t>10</w:t>
            </w:r>
          </w:p>
        </w:tc>
      </w:tr>
      <w:tr w:rsidR="000A0458" w:rsidRPr="000A0458" w14:paraId="7D0D08B5" w14:textId="77777777" w:rsidTr="009D4BA8">
        <w:trPr>
          <w:trHeight w:val="600"/>
        </w:trPr>
        <w:tc>
          <w:tcPr>
            <w:tcW w:w="486" w:type="dxa"/>
            <w:shd w:val="clear" w:color="auto" w:fill="auto"/>
            <w:noWrap/>
            <w:tcMar>
              <w:left w:w="28" w:type="dxa"/>
              <w:right w:w="28" w:type="dxa"/>
            </w:tcMar>
            <w:vAlign w:val="center"/>
            <w:hideMark/>
          </w:tcPr>
          <w:p w14:paraId="40976043" w14:textId="77777777" w:rsidR="000A0458" w:rsidRPr="000A0458" w:rsidRDefault="000A0458" w:rsidP="000A0458">
            <w:pPr>
              <w:jc w:val="center"/>
              <w:rPr>
                <w:color w:val="000000"/>
                <w:sz w:val="20"/>
                <w:szCs w:val="20"/>
              </w:rPr>
            </w:pPr>
            <w:r w:rsidRPr="000A0458">
              <w:rPr>
                <w:color w:val="000000"/>
                <w:sz w:val="20"/>
                <w:szCs w:val="20"/>
              </w:rPr>
              <w:t>1</w:t>
            </w:r>
          </w:p>
        </w:tc>
        <w:tc>
          <w:tcPr>
            <w:tcW w:w="3682" w:type="dxa"/>
            <w:shd w:val="clear" w:color="auto" w:fill="auto"/>
            <w:tcMar>
              <w:left w:w="28" w:type="dxa"/>
              <w:right w:w="28" w:type="dxa"/>
            </w:tcMar>
            <w:vAlign w:val="center"/>
            <w:hideMark/>
          </w:tcPr>
          <w:p w14:paraId="0A54D185" w14:textId="77777777" w:rsidR="000A0458" w:rsidRPr="000A0458" w:rsidRDefault="000A0458" w:rsidP="000A0458">
            <w:pPr>
              <w:rPr>
                <w:color w:val="000000"/>
                <w:sz w:val="20"/>
                <w:szCs w:val="20"/>
              </w:rPr>
            </w:pPr>
            <w:r w:rsidRPr="000A0458">
              <w:rPr>
                <w:color w:val="000000"/>
                <w:sz w:val="20"/>
                <w:szCs w:val="20"/>
              </w:rPr>
              <w:t xml:space="preserve">Удельный расход электрической энергии </w:t>
            </w:r>
            <w:r w:rsidRPr="000A0458">
              <w:rPr>
                <w:color w:val="000000"/>
                <w:sz w:val="20"/>
                <w:szCs w:val="20"/>
              </w:rPr>
              <w:br/>
              <w:t>на транспортировку теплоносителя</w:t>
            </w:r>
          </w:p>
        </w:tc>
        <w:tc>
          <w:tcPr>
            <w:tcW w:w="1054" w:type="dxa"/>
            <w:shd w:val="clear" w:color="auto" w:fill="auto"/>
            <w:noWrap/>
            <w:tcMar>
              <w:left w:w="28" w:type="dxa"/>
              <w:right w:w="28" w:type="dxa"/>
            </w:tcMar>
            <w:vAlign w:val="center"/>
            <w:hideMark/>
          </w:tcPr>
          <w:p w14:paraId="72F6935C" w14:textId="77777777" w:rsidR="000A0458" w:rsidRPr="000A0458" w:rsidRDefault="000A0458" w:rsidP="000A0458">
            <w:pPr>
              <w:jc w:val="center"/>
              <w:rPr>
                <w:color w:val="000000"/>
                <w:sz w:val="20"/>
                <w:szCs w:val="20"/>
              </w:rPr>
            </w:pPr>
            <w:proofErr w:type="spellStart"/>
            <w:r w:rsidRPr="000A0458">
              <w:rPr>
                <w:color w:val="000000"/>
                <w:sz w:val="20"/>
                <w:szCs w:val="20"/>
              </w:rPr>
              <w:t>кВт·ч</w:t>
            </w:r>
            <w:proofErr w:type="spellEnd"/>
            <w:r w:rsidRPr="000A0458">
              <w:rPr>
                <w:color w:val="000000"/>
                <w:sz w:val="20"/>
                <w:szCs w:val="20"/>
              </w:rPr>
              <w:t>/м</w:t>
            </w:r>
            <w:r w:rsidRPr="000A0458">
              <w:rPr>
                <w:color w:val="000000"/>
                <w:sz w:val="20"/>
                <w:szCs w:val="20"/>
                <w:vertAlign w:val="superscript"/>
              </w:rPr>
              <w:t>3</w:t>
            </w:r>
          </w:p>
        </w:tc>
        <w:tc>
          <w:tcPr>
            <w:tcW w:w="709" w:type="dxa"/>
            <w:shd w:val="clear" w:color="auto" w:fill="auto"/>
            <w:noWrap/>
            <w:tcMar>
              <w:left w:w="28" w:type="dxa"/>
              <w:right w:w="28" w:type="dxa"/>
            </w:tcMar>
            <w:vAlign w:val="center"/>
            <w:hideMark/>
          </w:tcPr>
          <w:p w14:paraId="78802B87"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6812C4AA"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noWrap/>
            <w:tcMar>
              <w:left w:w="28" w:type="dxa"/>
              <w:right w:w="28" w:type="dxa"/>
            </w:tcMar>
            <w:vAlign w:val="center"/>
            <w:hideMark/>
          </w:tcPr>
          <w:p w14:paraId="330F99E1"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788F2AB2"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2765E654"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0B41DB24"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7880B783" w14:textId="77777777" w:rsidR="000A0458" w:rsidRPr="000A0458" w:rsidRDefault="000A0458" w:rsidP="000A0458">
            <w:pPr>
              <w:jc w:val="center"/>
              <w:rPr>
                <w:sz w:val="20"/>
                <w:szCs w:val="20"/>
              </w:rPr>
            </w:pPr>
            <w:r w:rsidRPr="000A0458">
              <w:rPr>
                <w:sz w:val="20"/>
                <w:szCs w:val="20"/>
              </w:rPr>
              <w:t>- </w:t>
            </w:r>
          </w:p>
        </w:tc>
      </w:tr>
      <w:tr w:rsidR="000A0458" w:rsidRPr="000A0458" w14:paraId="4C5447F1" w14:textId="77777777" w:rsidTr="009D4BA8">
        <w:trPr>
          <w:trHeight w:val="405"/>
        </w:trPr>
        <w:tc>
          <w:tcPr>
            <w:tcW w:w="486" w:type="dxa"/>
            <w:vMerge w:val="restart"/>
            <w:shd w:val="clear" w:color="auto" w:fill="auto"/>
            <w:noWrap/>
            <w:tcMar>
              <w:left w:w="28" w:type="dxa"/>
              <w:right w:w="28" w:type="dxa"/>
            </w:tcMar>
            <w:vAlign w:val="center"/>
            <w:hideMark/>
          </w:tcPr>
          <w:p w14:paraId="78140C26" w14:textId="77777777" w:rsidR="000A0458" w:rsidRPr="000A0458" w:rsidRDefault="000A0458" w:rsidP="000A0458">
            <w:pPr>
              <w:jc w:val="center"/>
              <w:rPr>
                <w:color w:val="000000"/>
                <w:sz w:val="20"/>
                <w:szCs w:val="20"/>
              </w:rPr>
            </w:pPr>
            <w:r w:rsidRPr="000A0458">
              <w:rPr>
                <w:color w:val="000000"/>
                <w:sz w:val="20"/>
                <w:szCs w:val="20"/>
              </w:rPr>
              <w:t>2</w:t>
            </w:r>
          </w:p>
        </w:tc>
        <w:tc>
          <w:tcPr>
            <w:tcW w:w="3682" w:type="dxa"/>
            <w:vMerge w:val="restart"/>
            <w:shd w:val="clear" w:color="auto" w:fill="auto"/>
            <w:tcMar>
              <w:left w:w="28" w:type="dxa"/>
              <w:right w:w="28" w:type="dxa"/>
            </w:tcMar>
            <w:vAlign w:val="center"/>
            <w:hideMark/>
          </w:tcPr>
          <w:p w14:paraId="34230C82" w14:textId="77777777" w:rsidR="000A0458" w:rsidRPr="000A0458" w:rsidRDefault="000A0458" w:rsidP="000A0458">
            <w:pPr>
              <w:rPr>
                <w:sz w:val="20"/>
                <w:szCs w:val="20"/>
              </w:rPr>
            </w:pPr>
            <w:r w:rsidRPr="000A0458">
              <w:rPr>
                <w:sz w:val="20"/>
                <w:szCs w:val="20"/>
              </w:rPr>
              <w:t>Удельный расход условного топлива на выработку единицы тепловой энергии и (или) теплоносителя</w:t>
            </w:r>
          </w:p>
        </w:tc>
        <w:tc>
          <w:tcPr>
            <w:tcW w:w="1054" w:type="dxa"/>
            <w:shd w:val="clear" w:color="auto" w:fill="auto"/>
            <w:noWrap/>
            <w:tcMar>
              <w:left w:w="28" w:type="dxa"/>
              <w:right w:w="28" w:type="dxa"/>
            </w:tcMar>
            <w:vAlign w:val="center"/>
            <w:hideMark/>
          </w:tcPr>
          <w:p w14:paraId="3FA3B70F" w14:textId="77777777" w:rsidR="000A0458" w:rsidRPr="000A0458" w:rsidRDefault="000A0458" w:rsidP="000A0458">
            <w:pPr>
              <w:jc w:val="center"/>
              <w:rPr>
                <w:color w:val="000000"/>
                <w:sz w:val="20"/>
                <w:szCs w:val="20"/>
              </w:rPr>
            </w:pPr>
            <w:proofErr w:type="spellStart"/>
            <w:r w:rsidRPr="000A0458">
              <w:rPr>
                <w:color w:val="000000"/>
                <w:sz w:val="20"/>
                <w:szCs w:val="20"/>
              </w:rPr>
              <w:t>т.у.т</w:t>
            </w:r>
            <w:proofErr w:type="spellEnd"/>
            <w:r w:rsidRPr="000A0458">
              <w:rPr>
                <w:color w:val="000000"/>
                <w:sz w:val="20"/>
                <w:szCs w:val="20"/>
              </w:rPr>
              <w:t>./Гкал</w:t>
            </w:r>
          </w:p>
        </w:tc>
        <w:tc>
          <w:tcPr>
            <w:tcW w:w="709" w:type="dxa"/>
            <w:shd w:val="clear" w:color="auto" w:fill="auto"/>
            <w:tcMar>
              <w:left w:w="28" w:type="dxa"/>
              <w:right w:w="28" w:type="dxa"/>
            </w:tcMar>
            <w:vAlign w:val="center"/>
          </w:tcPr>
          <w:p w14:paraId="06B2A081"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0DC4377A"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tcMar>
              <w:left w:w="28" w:type="dxa"/>
              <w:right w:w="28" w:type="dxa"/>
            </w:tcMar>
            <w:vAlign w:val="center"/>
          </w:tcPr>
          <w:p w14:paraId="3B910927"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tcPr>
          <w:p w14:paraId="46190219"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tcPr>
          <w:p w14:paraId="48724642"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tcPr>
          <w:p w14:paraId="62FE2F43"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tcPr>
          <w:p w14:paraId="4C67FCA6" w14:textId="77777777" w:rsidR="000A0458" w:rsidRPr="000A0458" w:rsidRDefault="000A0458" w:rsidP="000A0458">
            <w:pPr>
              <w:jc w:val="center"/>
              <w:rPr>
                <w:sz w:val="20"/>
                <w:szCs w:val="20"/>
              </w:rPr>
            </w:pPr>
            <w:r w:rsidRPr="000A0458">
              <w:rPr>
                <w:sz w:val="20"/>
                <w:szCs w:val="20"/>
              </w:rPr>
              <w:t>- </w:t>
            </w:r>
          </w:p>
        </w:tc>
      </w:tr>
      <w:tr w:rsidR="000A0458" w:rsidRPr="000A0458" w14:paraId="3CFB0550" w14:textId="77777777" w:rsidTr="009D4BA8">
        <w:trPr>
          <w:trHeight w:val="405"/>
        </w:trPr>
        <w:tc>
          <w:tcPr>
            <w:tcW w:w="486" w:type="dxa"/>
            <w:vMerge/>
            <w:tcMar>
              <w:left w:w="28" w:type="dxa"/>
              <w:right w:w="28" w:type="dxa"/>
            </w:tcMar>
            <w:vAlign w:val="center"/>
            <w:hideMark/>
          </w:tcPr>
          <w:p w14:paraId="5858C802" w14:textId="77777777" w:rsidR="000A0458" w:rsidRPr="000A0458" w:rsidRDefault="000A0458" w:rsidP="000A0458">
            <w:pPr>
              <w:rPr>
                <w:color w:val="000000"/>
                <w:sz w:val="20"/>
                <w:szCs w:val="20"/>
              </w:rPr>
            </w:pPr>
          </w:p>
        </w:tc>
        <w:tc>
          <w:tcPr>
            <w:tcW w:w="3682" w:type="dxa"/>
            <w:vMerge/>
            <w:tcMar>
              <w:left w:w="28" w:type="dxa"/>
              <w:right w:w="28" w:type="dxa"/>
            </w:tcMar>
            <w:vAlign w:val="center"/>
            <w:hideMark/>
          </w:tcPr>
          <w:p w14:paraId="60FDDE4D" w14:textId="77777777" w:rsidR="000A0458" w:rsidRPr="000A0458" w:rsidRDefault="000A0458" w:rsidP="000A0458">
            <w:pPr>
              <w:rPr>
                <w:sz w:val="20"/>
                <w:szCs w:val="20"/>
              </w:rPr>
            </w:pPr>
          </w:p>
        </w:tc>
        <w:tc>
          <w:tcPr>
            <w:tcW w:w="1054" w:type="dxa"/>
            <w:shd w:val="clear" w:color="auto" w:fill="auto"/>
            <w:noWrap/>
            <w:tcMar>
              <w:left w:w="28" w:type="dxa"/>
              <w:right w:w="28" w:type="dxa"/>
            </w:tcMar>
            <w:vAlign w:val="center"/>
            <w:hideMark/>
          </w:tcPr>
          <w:p w14:paraId="06460731" w14:textId="77777777" w:rsidR="000A0458" w:rsidRPr="000A0458" w:rsidRDefault="000A0458" w:rsidP="000A0458">
            <w:pPr>
              <w:jc w:val="center"/>
              <w:rPr>
                <w:color w:val="000000"/>
                <w:sz w:val="20"/>
                <w:szCs w:val="20"/>
              </w:rPr>
            </w:pPr>
            <w:proofErr w:type="spellStart"/>
            <w:r w:rsidRPr="000A0458">
              <w:rPr>
                <w:color w:val="000000"/>
                <w:sz w:val="20"/>
                <w:szCs w:val="20"/>
              </w:rPr>
              <w:t>т.у.т</w:t>
            </w:r>
            <w:proofErr w:type="spellEnd"/>
            <w:r w:rsidRPr="000A0458">
              <w:rPr>
                <w:color w:val="000000"/>
                <w:sz w:val="20"/>
                <w:szCs w:val="20"/>
              </w:rPr>
              <w:t>./м³</w:t>
            </w:r>
          </w:p>
        </w:tc>
        <w:tc>
          <w:tcPr>
            <w:tcW w:w="709" w:type="dxa"/>
            <w:shd w:val="clear" w:color="auto" w:fill="auto"/>
            <w:tcMar>
              <w:left w:w="28" w:type="dxa"/>
              <w:right w:w="28" w:type="dxa"/>
            </w:tcMar>
            <w:vAlign w:val="center"/>
            <w:hideMark/>
          </w:tcPr>
          <w:p w14:paraId="478EA6C3"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46A05703"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tcMar>
              <w:left w:w="28" w:type="dxa"/>
              <w:right w:w="28" w:type="dxa"/>
            </w:tcMar>
            <w:vAlign w:val="center"/>
          </w:tcPr>
          <w:p w14:paraId="1036F592"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hideMark/>
          </w:tcPr>
          <w:p w14:paraId="27778F99"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hideMark/>
          </w:tcPr>
          <w:p w14:paraId="30CCA4D8"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hideMark/>
          </w:tcPr>
          <w:p w14:paraId="35DCB827"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hideMark/>
          </w:tcPr>
          <w:p w14:paraId="6F918728" w14:textId="77777777" w:rsidR="000A0458" w:rsidRPr="000A0458" w:rsidRDefault="000A0458" w:rsidP="000A0458">
            <w:pPr>
              <w:jc w:val="center"/>
              <w:rPr>
                <w:sz w:val="20"/>
                <w:szCs w:val="20"/>
              </w:rPr>
            </w:pPr>
            <w:r w:rsidRPr="000A0458">
              <w:rPr>
                <w:sz w:val="20"/>
                <w:szCs w:val="20"/>
              </w:rPr>
              <w:t>- </w:t>
            </w:r>
          </w:p>
        </w:tc>
      </w:tr>
      <w:tr w:rsidR="000A0458" w:rsidRPr="000A0458" w14:paraId="0687F1CF" w14:textId="77777777" w:rsidTr="009D4BA8">
        <w:trPr>
          <w:trHeight w:val="510"/>
        </w:trPr>
        <w:tc>
          <w:tcPr>
            <w:tcW w:w="486" w:type="dxa"/>
            <w:shd w:val="clear" w:color="auto" w:fill="auto"/>
            <w:noWrap/>
            <w:tcMar>
              <w:left w:w="28" w:type="dxa"/>
              <w:right w:w="28" w:type="dxa"/>
            </w:tcMar>
            <w:vAlign w:val="center"/>
            <w:hideMark/>
          </w:tcPr>
          <w:p w14:paraId="0507AA9A" w14:textId="77777777" w:rsidR="000A0458" w:rsidRPr="000A0458" w:rsidRDefault="000A0458" w:rsidP="000A0458">
            <w:pPr>
              <w:jc w:val="center"/>
              <w:rPr>
                <w:color w:val="000000"/>
                <w:sz w:val="20"/>
                <w:szCs w:val="20"/>
              </w:rPr>
            </w:pPr>
            <w:r w:rsidRPr="000A0458">
              <w:rPr>
                <w:color w:val="000000"/>
                <w:sz w:val="20"/>
                <w:szCs w:val="20"/>
              </w:rPr>
              <w:t>3</w:t>
            </w:r>
          </w:p>
        </w:tc>
        <w:tc>
          <w:tcPr>
            <w:tcW w:w="3682" w:type="dxa"/>
            <w:shd w:val="clear" w:color="auto" w:fill="auto"/>
            <w:tcMar>
              <w:left w:w="28" w:type="dxa"/>
              <w:right w:w="28" w:type="dxa"/>
            </w:tcMar>
            <w:vAlign w:val="center"/>
            <w:hideMark/>
          </w:tcPr>
          <w:p w14:paraId="122895F0" w14:textId="77777777" w:rsidR="000A0458" w:rsidRPr="000A0458" w:rsidRDefault="000A0458" w:rsidP="000A0458">
            <w:pPr>
              <w:rPr>
                <w:sz w:val="20"/>
                <w:szCs w:val="20"/>
              </w:rPr>
            </w:pPr>
            <w:r w:rsidRPr="000A0458">
              <w:rPr>
                <w:sz w:val="20"/>
                <w:szCs w:val="20"/>
              </w:rPr>
              <w:t>Объем присоединяемой тепловой нагрузки новых потребителей</w:t>
            </w:r>
          </w:p>
        </w:tc>
        <w:tc>
          <w:tcPr>
            <w:tcW w:w="1054" w:type="dxa"/>
            <w:shd w:val="clear" w:color="auto" w:fill="auto"/>
            <w:noWrap/>
            <w:tcMar>
              <w:left w:w="28" w:type="dxa"/>
              <w:right w:w="28" w:type="dxa"/>
            </w:tcMar>
            <w:vAlign w:val="center"/>
            <w:hideMark/>
          </w:tcPr>
          <w:p w14:paraId="3A0CD04F" w14:textId="77777777" w:rsidR="000A0458" w:rsidRPr="000A0458" w:rsidRDefault="000A0458" w:rsidP="000A0458">
            <w:pPr>
              <w:jc w:val="center"/>
              <w:rPr>
                <w:color w:val="000000"/>
                <w:sz w:val="20"/>
                <w:szCs w:val="20"/>
              </w:rPr>
            </w:pPr>
            <w:r w:rsidRPr="000A0458">
              <w:rPr>
                <w:color w:val="000000"/>
                <w:sz w:val="20"/>
                <w:szCs w:val="20"/>
              </w:rPr>
              <w:t>Гкал/ч</w:t>
            </w:r>
          </w:p>
        </w:tc>
        <w:tc>
          <w:tcPr>
            <w:tcW w:w="709" w:type="dxa"/>
            <w:shd w:val="clear" w:color="auto" w:fill="auto"/>
            <w:tcMar>
              <w:left w:w="28" w:type="dxa"/>
              <w:right w:w="28" w:type="dxa"/>
            </w:tcMar>
            <w:vAlign w:val="center"/>
            <w:hideMark/>
          </w:tcPr>
          <w:p w14:paraId="18A0426A"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57209C92"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tcMar>
              <w:left w:w="28" w:type="dxa"/>
              <w:right w:w="28" w:type="dxa"/>
            </w:tcMar>
            <w:vAlign w:val="center"/>
          </w:tcPr>
          <w:p w14:paraId="1923727F"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hideMark/>
          </w:tcPr>
          <w:p w14:paraId="7FEC235C"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hideMark/>
          </w:tcPr>
          <w:p w14:paraId="21158D97"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hideMark/>
          </w:tcPr>
          <w:p w14:paraId="52E5956C"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tcMar>
              <w:left w:w="28" w:type="dxa"/>
              <w:right w:w="28" w:type="dxa"/>
            </w:tcMar>
            <w:vAlign w:val="center"/>
            <w:hideMark/>
          </w:tcPr>
          <w:p w14:paraId="4CA23995" w14:textId="77777777" w:rsidR="000A0458" w:rsidRPr="000A0458" w:rsidRDefault="000A0458" w:rsidP="000A0458">
            <w:pPr>
              <w:jc w:val="center"/>
              <w:rPr>
                <w:sz w:val="20"/>
                <w:szCs w:val="20"/>
              </w:rPr>
            </w:pPr>
            <w:r w:rsidRPr="000A0458">
              <w:rPr>
                <w:sz w:val="20"/>
                <w:szCs w:val="20"/>
              </w:rPr>
              <w:t>- </w:t>
            </w:r>
          </w:p>
        </w:tc>
      </w:tr>
      <w:tr w:rsidR="000A0458" w:rsidRPr="000A0458" w14:paraId="0688D555" w14:textId="77777777" w:rsidTr="009D4BA8">
        <w:trPr>
          <w:trHeight w:val="870"/>
        </w:trPr>
        <w:tc>
          <w:tcPr>
            <w:tcW w:w="486" w:type="dxa"/>
            <w:shd w:val="clear" w:color="auto" w:fill="auto"/>
            <w:noWrap/>
            <w:tcMar>
              <w:left w:w="28" w:type="dxa"/>
              <w:right w:w="28" w:type="dxa"/>
            </w:tcMar>
            <w:vAlign w:val="center"/>
            <w:hideMark/>
          </w:tcPr>
          <w:p w14:paraId="28543C29" w14:textId="77777777" w:rsidR="000A0458" w:rsidRPr="000A0458" w:rsidRDefault="000A0458" w:rsidP="000A0458">
            <w:pPr>
              <w:jc w:val="center"/>
              <w:rPr>
                <w:color w:val="000000"/>
                <w:sz w:val="20"/>
                <w:szCs w:val="20"/>
              </w:rPr>
            </w:pPr>
            <w:r w:rsidRPr="000A0458">
              <w:rPr>
                <w:color w:val="000000"/>
                <w:sz w:val="20"/>
                <w:szCs w:val="20"/>
              </w:rPr>
              <w:t>4</w:t>
            </w:r>
          </w:p>
        </w:tc>
        <w:tc>
          <w:tcPr>
            <w:tcW w:w="3682" w:type="dxa"/>
            <w:shd w:val="clear" w:color="auto" w:fill="auto"/>
            <w:tcMar>
              <w:left w:w="28" w:type="dxa"/>
              <w:right w:w="28" w:type="dxa"/>
            </w:tcMar>
            <w:vAlign w:val="center"/>
            <w:hideMark/>
          </w:tcPr>
          <w:p w14:paraId="4294BFF2" w14:textId="77777777" w:rsidR="000A0458" w:rsidRPr="000A0458" w:rsidRDefault="000A0458" w:rsidP="000A0458">
            <w:pPr>
              <w:rPr>
                <w:color w:val="000000"/>
                <w:sz w:val="20"/>
                <w:szCs w:val="20"/>
              </w:rPr>
            </w:pPr>
            <w:r w:rsidRPr="000A0458">
              <w:rPr>
                <w:color w:val="000000"/>
                <w:sz w:val="20"/>
                <w:szCs w:val="20"/>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1054" w:type="dxa"/>
            <w:shd w:val="clear" w:color="auto" w:fill="auto"/>
            <w:noWrap/>
            <w:tcMar>
              <w:left w:w="28" w:type="dxa"/>
              <w:right w:w="28" w:type="dxa"/>
            </w:tcMar>
            <w:vAlign w:val="center"/>
            <w:hideMark/>
          </w:tcPr>
          <w:p w14:paraId="5F947297" w14:textId="77777777" w:rsidR="000A0458" w:rsidRPr="000A0458" w:rsidRDefault="000A0458" w:rsidP="000A0458">
            <w:pPr>
              <w:jc w:val="center"/>
              <w:rPr>
                <w:color w:val="000000"/>
                <w:sz w:val="20"/>
                <w:szCs w:val="20"/>
              </w:rPr>
            </w:pPr>
            <w:r w:rsidRPr="000A0458">
              <w:rPr>
                <w:color w:val="000000"/>
                <w:sz w:val="20"/>
                <w:szCs w:val="20"/>
              </w:rPr>
              <w:t>%</w:t>
            </w:r>
          </w:p>
        </w:tc>
        <w:tc>
          <w:tcPr>
            <w:tcW w:w="709" w:type="dxa"/>
            <w:shd w:val="clear" w:color="auto" w:fill="auto"/>
            <w:noWrap/>
            <w:tcMar>
              <w:left w:w="28" w:type="dxa"/>
              <w:right w:w="28" w:type="dxa"/>
            </w:tcMar>
            <w:vAlign w:val="center"/>
            <w:hideMark/>
          </w:tcPr>
          <w:p w14:paraId="5CFCF63A"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6F7EF412"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noWrap/>
            <w:tcMar>
              <w:left w:w="28" w:type="dxa"/>
              <w:right w:w="28" w:type="dxa"/>
            </w:tcMar>
            <w:vAlign w:val="center"/>
          </w:tcPr>
          <w:p w14:paraId="7466510B"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1440129A"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79165E4E"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6A2CD7A9"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555A5C03" w14:textId="77777777" w:rsidR="000A0458" w:rsidRPr="000A0458" w:rsidRDefault="000A0458" w:rsidP="000A0458">
            <w:pPr>
              <w:jc w:val="center"/>
              <w:rPr>
                <w:sz w:val="20"/>
                <w:szCs w:val="20"/>
              </w:rPr>
            </w:pPr>
            <w:r w:rsidRPr="000A0458">
              <w:rPr>
                <w:sz w:val="20"/>
                <w:szCs w:val="20"/>
              </w:rPr>
              <w:t>- </w:t>
            </w:r>
          </w:p>
        </w:tc>
      </w:tr>
      <w:tr w:rsidR="000A0458" w:rsidRPr="000A0458" w14:paraId="70EA7AFE" w14:textId="77777777" w:rsidTr="009D4BA8">
        <w:trPr>
          <w:trHeight w:val="60"/>
        </w:trPr>
        <w:tc>
          <w:tcPr>
            <w:tcW w:w="486" w:type="dxa"/>
            <w:vMerge w:val="restart"/>
            <w:shd w:val="clear" w:color="auto" w:fill="auto"/>
            <w:noWrap/>
            <w:tcMar>
              <w:left w:w="28" w:type="dxa"/>
              <w:right w:w="28" w:type="dxa"/>
            </w:tcMar>
            <w:vAlign w:val="center"/>
            <w:hideMark/>
          </w:tcPr>
          <w:p w14:paraId="4A6CC31E" w14:textId="77777777" w:rsidR="000A0458" w:rsidRPr="000A0458" w:rsidRDefault="000A0458" w:rsidP="000A0458">
            <w:pPr>
              <w:jc w:val="center"/>
              <w:rPr>
                <w:color w:val="000000"/>
                <w:sz w:val="20"/>
                <w:szCs w:val="20"/>
              </w:rPr>
            </w:pPr>
            <w:r w:rsidRPr="000A0458">
              <w:rPr>
                <w:color w:val="000000"/>
                <w:sz w:val="20"/>
                <w:szCs w:val="20"/>
              </w:rPr>
              <w:t>5</w:t>
            </w:r>
          </w:p>
        </w:tc>
        <w:tc>
          <w:tcPr>
            <w:tcW w:w="3682" w:type="dxa"/>
            <w:vMerge w:val="restart"/>
            <w:shd w:val="clear" w:color="auto" w:fill="auto"/>
            <w:tcMar>
              <w:left w:w="28" w:type="dxa"/>
              <w:right w:w="28" w:type="dxa"/>
            </w:tcMar>
            <w:vAlign w:val="center"/>
            <w:hideMark/>
          </w:tcPr>
          <w:p w14:paraId="49863A4D" w14:textId="77777777" w:rsidR="000A0458" w:rsidRPr="000A0458" w:rsidRDefault="000A0458" w:rsidP="000A0458">
            <w:pPr>
              <w:rPr>
                <w:color w:val="000000"/>
                <w:sz w:val="20"/>
                <w:szCs w:val="20"/>
              </w:rPr>
            </w:pPr>
            <w:r w:rsidRPr="000A0458">
              <w:rPr>
                <w:color w:val="000000"/>
                <w:sz w:val="20"/>
                <w:szCs w:val="20"/>
              </w:rPr>
              <w:t>Потери тепловой энергии при передаче тепловой энергии по тепловым сетям</w:t>
            </w:r>
          </w:p>
        </w:tc>
        <w:tc>
          <w:tcPr>
            <w:tcW w:w="1054" w:type="dxa"/>
            <w:shd w:val="clear" w:color="auto" w:fill="auto"/>
            <w:tcMar>
              <w:left w:w="28" w:type="dxa"/>
              <w:right w:w="28" w:type="dxa"/>
            </w:tcMar>
            <w:vAlign w:val="center"/>
            <w:hideMark/>
          </w:tcPr>
          <w:p w14:paraId="3D778519" w14:textId="77777777" w:rsidR="000A0458" w:rsidRPr="000A0458" w:rsidRDefault="000A0458" w:rsidP="000A0458">
            <w:pPr>
              <w:jc w:val="center"/>
              <w:rPr>
                <w:color w:val="000000"/>
                <w:sz w:val="20"/>
                <w:szCs w:val="20"/>
              </w:rPr>
            </w:pPr>
            <w:r w:rsidRPr="000A0458">
              <w:rPr>
                <w:color w:val="000000"/>
                <w:sz w:val="20"/>
                <w:szCs w:val="20"/>
              </w:rPr>
              <w:t>Гкал в год</w:t>
            </w:r>
          </w:p>
        </w:tc>
        <w:tc>
          <w:tcPr>
            <w:tcW w:w="709" w:type="dxa"/>
            <w:shd w:val="clear" w:color="auto" w:fill="auto"/>
            <w:noWrap/>
            <w:tcMar>
              <w:left w:w="28" w:type="dxa"/>
              <w:right w:w="28" w:type="dxa"/>
            </w:tcMar>
            <w:vAlign w:val="center"/>
            <w:hideMark/>
          </w:tcPr>
          <w:p w14:paraId="2D39E3DA"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20E6FEE2"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noWrap/>
            <w:tcMar>
              <w:left w:w="28" w:type="dxa"/>
              <w:right w:w="28" w:type="dxa"/>
            </w:tcMar>
            <w:vAlign w:val="center"/>
          </w:tcPr>
          <w:p w14:paraId="58CCF207"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496DCCC9"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1456177C"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45CFA911"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4A95D3C8" w14:textId="77777777" w:rsidR="000A0458" w:rsidRPr="000A0458" w:rsidRDefault="000A0458" w:rsidP="000A0458">
            <w:pPr>
              <w:jc w:val="center"/>
              <w:rPr>
                <w:sz w:val="20"/>
                <w:szCs w:val="20"/>
              </w:rPr>
            </w:pPr>
            <w:r w:rsidRPr="000A0458">
              <w:rPr>
                <w:sz w:val="20"/>
                <w:szCs w:val="20"/>
              </w:rPr>
              <w:t>- </w:t>
            </w:r>
          </w:p>
        </w:tc>
      </w:tr>
      <w:tr w:rsidR="000A0458" w:rsidRPr="000A0458" w14:paraId="467CB8CD" w14:textId="77777777" w:rsidTr="009D4BA8">
        <w:trPr>
          <w:trHeight w:val="510"/>
        </w:trPr>
        <w:tc>
          <w:tcPr>
            <w:tcW w:w="486" w:type="dxa"/>
            <w:vMerge/>
            <w:tcMar>
              <w:left w:w="28" w:type="dxa"/>
              <w:right w:w="28" w:type="dxa"/>
            </w:tcMar>
            <w:vAlign w:val="center"/>
            <w:hideMark/>
          </w:tcPr>
          <w:p w14:paraId="6E7D4C38" w14:textId="77777777" w:rsidR="000A0458" w:rsidRPr="000A0458" w:rsidRDefault="000A0458" w:rsidP="000A0458">
            <w:pPr>
              <w:rPr>
                <w:color w:val="000000"/>
                <w:sz w:val="20"/>
                <w:szCs w:val="20"/>
              </w:rPr>
            </w:pPr>
          </w:p>
        </w:tc>
        <w:tc>
          <w:tcPr>
            <w:tcW w:w="3682" w:type="dxa"/>
            <w:vMerge/>
            <w:tcMar>
              <w:left w:w="28" w:type="dxa"/>
              <w:right w:w="28" w:type="dxa"/>
            </w:tcMar>
            <w:vAlign w:val="center"/>
            <w:hideMark/>
          </w:tcPr>
          <w:p w14:paraId="57E1FA8D" w14:textId="77777777" w:rsidR="000A0458" w:rsidRPr="000A0458" w:rsidRDefault="000A0458" w:rsidP="000A0458">
            <w:pPr>
              <w:rPr>
                <w:color w:val="000000"/>
                <w:sz w:val="20"/>
                <w:szCs w:val="20"/>
              </w:rPr>
            </w:pPr>
          </w:p>
        </w:tc>
        <w:tc>
          <w:tcPr>
            <w:tcW w:w="1054" w:type="dxa"/>
            <w:shd w:val="clear" w:color="auto" w:fill="auto"/>
            <w:tcMar>
              <w:left w:w="28" w:type="dxa"/>
              <w:right w:w="28" w:type="dxa"/>
            </w:tcMar>
            <w:vAlign w:val="center"/>
            <w:hideMark/>
          </w:tcPr>
          <w:p w14:paraId="1355D6F5" w14:textId="77777777" w:rsidR="000A0458" w:rsidRPr="000A0458" w:rsidRDefault="000A0458" w:rsidP="000A0458">
            <w:pPr>
              <w:jc w:val="center"/>
              <w:rPr>
                <w:color w:val="000000"/>
                <w:sz w:val="20"/>
                <w:szCs w:val="20"/>
              </w:rPr>
            </w:pPr>
            <w:r w:rsidRPr="000A0458">
              <w:rPr>
                <w:color w:val="000000"/>
                <w:sz w:val="20"/>
                <w:szCs w:val="20"/>
              </w:rPr>
              <w:t>% от полезного отпуска тепловой энергии</w:t>
            </w:r>
          </w:p>
        </w:tc>
        <w:tc>
          <w:tcPr>
            <w:tcW w:w="709" w:type="dxa"/>
            <w:shd w:val="clear" w:color="auto" w:fill="auto"/>
            <w:noWrap/>
            <w:tcMar>
              <w:left w:w="28" w:type="dxa"/>
              <w:right w:w="28" w:type="dxa"/>
            </w:tcMar>
            <w:vAlign w:val="center"/>
          </w:tcPr>
          <w:p w14:paraId="5F241F69"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07D5F802"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noWrap/>
            <w:tcMar>
              <w:left w:w="28" w:type="dxa"/>
              <w:right w:w="28" w:type="dxa"/>
            </w:tcMar>
            <w:vAlign w:val="center"/>
          </w:tcPr>
          <w:p w14:paraId="369817AE"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03D13579"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0BFD0C79"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05D42333"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36571992" w14:textId="77777777" w:rsidR="000A0458" w:rsidRPr="000A0458" w:rsidRDefault="000A0458" w:rsidP="000A0458">
            <w:pPr>
              <w:jc w:val="center"/>
              <w:rPr>
                <w:sz w:val="20"/>
                <w:szCs w:val="20"/>
              </w:rPr>
            </w:pPr>
            <w:r w:rsidRPr="000A0458">
              <w:rPr>
                <w:sz w:val="20"/>
                <w:szCs w:val="20"/>
              </w:rPr>
              <w:t>- </w:t>
            </w:r>
          </w:p>
        </w:tc>
      </w:tr>
      <w:tr w:rsidR="000A0458" w:rsidRPr="000A0458" w14:paraId="2CA031F7" w14:textId="77777777" w:rsidTr="009D4BA8">
        <w:trPr>
          <w:trHeight w:val="510"/>
        </w:trPr>
        <w:tc>
          <w:tcPr>
            <w:tcW w:w="486" w:type="dxa"/>
            <w:vMerge w:val="restart"/>
            <w:shd w:val="clear" w:color="auto" w:fill="auto"/>
            <w:noWrap/>
            <w:tcMar>
              <w:left w:w="28" w:type="dxa"/>
              <w:right w:w="28" w:type="dxa"/>
            </w:tcMar>
            <w:vAlign w:val="center"/>
            <w:hideMark/>
          </w:tcPr>
          <w:p w14:paraId="39CA643E" w14:textId="77777777" w:rsidR="000A0458" w:rsidRPr="000A0458" w:rsidRDefault="000A0458" w:rsidP="000A0458">
            <w:pPr>
              <w:jc w:val="center"/>
              <w:rPr>
                <w:color w:val="000000"/>
                <w:sz w:val="20"/>
                <w:szCs w:val="20"/>
              </w:rPr>
            </w:pPr>
            <w:r w:rsidRPr="000A0458">
              <w:rPr>
                <w:color w:val="000000"/>
                <w:sz w:val="20"/>
                <w:szCs w:val="20"/>
              </w:rPr>
              <w:t>6</w:t>
            </w:r>
          </w:p>
        </w:tc>
        <w:tc>
          <w:tcPr>
            <w:tcW w:w="3682" w:type="dxa"/>
            <w:vMerge w:val="restart"/>
            <w:shd w:val="clear" w:color="auto" w:fill="auto"/>
            <w:tcMar>
              <w:left w:w="28" w:type="dxa"/>
              <w:right w:w="28" w:type="dxa"/>
            </w:tcMar>
            <w:vAlign w:val="center"/>
            <w:hideMark/>
          </w:tcPr>
          <w:p w14:paraId="24747B36" w14:textId="77777777" w:rsidR="000A0458" w:rsidRPr="000A0458" w:rsidRDefault="000A0458" w:rsidP="000A0458">
            <w:pPr>
              <w:rPr>
                <w:color w:val="000000"/>
                <w:sz w:val="20"/>
                <w:szCs w:val="20"/>
              </w:rPr>
            </w:pPr>
            <w:r w:rsidRPr="000A0458">
              <w:rPr>
                <w:color w:val="000000"/>
                <w:sz w:val="20"/>
                <w:szCs w:val="20"/>
              </w:rPr>
              <w:t>Потери теплоносителя при передаче тепловой энергии по тепловым сетям</w:t>
            </w:r>
          </w:p>
        </w:tc>
        <w:tc>
          <w:tcPr>
            <w:tcW w:w="1054" w:type="dxa"/>
            <w:shd w:val="clear" w:color="auto" w:fill="auto"/>
            <w:tcMar>
              <w:left w:w="28" w:type="dxa"/>
              <w:right w:w="28" w:type="dxa"/>
            </w:tcMar>
            <w:vAlign w:val="center"/>
            <w:hideMark/>
          </w:tcPr>
          <w:p w14:paraId="23A7948B" w14:textId="77777777" w:rsidR="000A0458" w:rsidRPr="000A0458" w:rsidRDefault="000A0458" w:rsidP="000A0458">
            <w:pPr>
              <w:jc w:val="center"/>
              <w:rPr>
                <w:color w:val="000000"/>
                <w:sz w:val="20"/>
                <w:szCs w:val="20"/>
              </w:rPr>
            </w:pPr>
            <w:r w:rsidRPr="000A0458">
              <w:rPr>
                <w:color w:val="000000"/>
                <w:sz w:val="20"/>
                <w:szCs w:val="20"/>
              </w:rPr>
              <w:t xml:space="preserve">тонн в год для воды </w:t>
            </w:r>
          </w:p>
        </w:tc>
        <w:tc>
          <w:tcPr>
            <w:tcW w:w="709" w:type="dxa"/>
            <w:shd w:val="clear" w:color="auto" w:fill="auto"/>
            <w:noWrap/>
            <w:tcMar>
              <w:left w:w="28" w:type="dxa"/>
              <w:right w:w="28" w:type="dxa"/>
            </w:tcMar>
            <w:vAlign w:val="center"/>
          </w:tcPr>
          <w:p w14:paraId="6EFA6EBC"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18772520"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noWrap/>
            <w:tcMar>
              <w:left w:w="28" w:type="dxa"/>
              <w:right w:w="28" w:type="dxa"/>
            </w:tcMar>
            <w:vAlign w:val="center"/>
          </w:tcPr>
          <w:p w14:paraId="2DD7F5CC"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50FD5D4A"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22F0B2FB"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070F0B86"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tcPr>
          <w:p w14:paraId="6739B9F7" w14:textId="77777777" w:rsidR="000A0458" w:rsidRPr="000A0458" w:rsidRDefault="000A0458" w:rsidP="000A0458">
            <w:pPr>
              <w:jc w:val="center"/>
              <w:rPr>
                <w:sz w:val="20"/>
                <w:szCs w:val="20"/>
              </w:rPr>
            </w:pPr>
            <w:r w:rsidRPr="000A0458">
              <w:rPr>
                <w:sz w:val="20"/>
                <w:szCs w:val="20"/>
              </w:rPr>
              <w:t>- </w:t>
            </w:r>
          </w:p>
        </w:tc>
      </w:tr>
      <w:tr w:rsidR="000A0458" w:rsidRPr="000A0458" w14:paraId="438AE452" w14:textId="77777777" w:rsidTr="009D4BA8">
        <w:trPr>
          <w:trHeight w:val="495"/>
        </w:trPr>
        <w:tc>
          <w:tcPr>
            <w:tcW w:w="486" w:type="dxa"/>
            <w:vMerge/>
            <w:tcMar>
              <w:left w:w="28" w:type="dxa"/>
              <w:right w:w="28" w:type="dxa"/>
            </w:tcMar>
            <w:vAlign w:val="center"/>
            <w:hideMark/>
          </w:tcPr>
          <w:p w14:paraId="18A9A687" w14:textId="77777777" w:rsidR="000A0458" w:rsidRPr="000A0458" w:rsidRDefault="000A0458" w:rsidP="000A0458">
            <w:pPr>
              <w:rPr>
                <w:color w:val="000000"/>
                <w:sz w:val="20"/>
                <w:szCs w:val="20"/>
              </w:rPr>
            </w:pPr>
          </w:p>
        </w:tc>
        <w:tc>
          <w:tcPr>
            <w:tcW w:w="3682" w:type="dxa"/>
            <w:vMerge/>
            <w:tcMar>
              <w:left w:w="28" w:type="dxa"/>
              <w:right w:w="28" w:type="dxa"/>
            </w:tcMar>
            <w:vAlign w:val="center"/>
            <w:hideMark/>
          </w:tcPr>
          <w:p w14:paraId="3F663BB2" w14:textId="77777777" w:rsidR="000A0458" w:rsidRPr="000A0458" w:rsidRDefault="000A0458" w:rsidP="000A0458">
            <w:pPr>
              <w:rPr>
                <w:color w:val="000000"/>
                <w:sz w:val="20"/>
                <w:szCs w:val="20"/>
              </w:rPr>
            </w:pPr>
          </w:p>
        </w:tc>
        <w:tc>
          <w:tcPr>
            <w:tcW w:w="1054" w:type="dxa"/>
            <w:shd w:val="clear" w:color="auto" w:fill="auto"/>
            <w:tcMar>
              <w:left w:w="28" w:type="dxa"/>
              <w:right w:w="28" w:type="dxa"/>
            </w:tcMar>
            <w:vAlign w:val="center"/>
            <w:hideMark/>
          </w:tcPr>
          <w:p w14:paraId="500CED69" w14:textId="77777777" w:rsidR="000A0458" w:rsidRPr="000A0458" w:rsidRDefault="000A0458" w:rsidP="000A0458">
            <w:pPr>
              <w:jc w:val="center"/>
              <w:rPr>
                <w:color w:val="000000"/>
                <w:sz w:val="20"/>
                <w:szCs w:val="20"/>
              </w:rPr>
            </w:pPr>
            <w:r w:rsidRPr="000A0458">
              <w:rPr>
                <w:color w:val="000000"/>
                <w:sz w:val="20"/>
                <w:szCs w:val="20"/>
              </w:rPr>
              <w:t>куб. м для пара</w:t>
            </w:r>
          </w:p>
        </w:tc>
        <w:tc>
          <w:tcPr>
            <w:tcW w:w="709" w:type="dxa"/>
            <w:shd w:val="clear" w:color="auto" w:fill="auto"/>
            <w:noWrap/>
            <w:tcMar>
              <w:left w:w="28" w:type="dxa"/>
              <w:right w:w="28" w:type="dxa"/>
            </w:tcMar>
            <w:vAlign w:val="center"/>
            <w:hideMark/>
          </w:tcPr>
          <w:p w14:paraId="1AFCB581"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6BCBDFF7"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noWrap/>
            <w:tcMar>
              <w:left w:w="28" w:type="dxa"/>
              <w:right w:w="28" w:type="dxa"/>
            </w:tcMar>
            <w:vAlign w:val="center"/>
          </w:tcPr>
          <w:p w14:paraId="075BF93A"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6E74C829"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112FBF8A"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6FD3C14F"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29ABEC09" w14:textId="77777777" w:rsidR="000A0458" w:rsidRPr="000A0458" w:rsidRDefault="000A0458" w:rsidP="000A0458">
            <w:pPr>
              <w:jc w:val="center"/>
              <w:rPr>
                <w:sz w:val="20"/>
                <w:szCs w:val="20"/>
              </w:rPr>
            </w:pPr>
            <w:r w:rsidRPr="000A0458">
              <w:rPr>
                <w:sz w:val="20"/>
                <w:szCs w:val="20"/>
              </w:rPr>
              <w:t>- </w:t>
            </w:r>
          </w:p>
        </w:tc>
      </w:tr>
      <w:tr w:rsidR="000A0458" w:rsidRPr="000A0458" w14:paraId="06674EF1" w14:textId="77777777" w:rsidTr="009D4BA8">
        <w:trPr>
          <w:trHeight w:val="2295"/>
        </w:trPr>
        <w:tc>
          <w:tcPr>
            <w:tcW w:w="486" w:type="dxa"/>
            <w:shd w:val="clear" w:color="auto" w:fill="auto"/>
            <w:noWrap/>
            <w:tcMar>
              <w:left w:w="28" w:type="dxa"/>
              <w:right w:w="28" w:type="dxa"/>
            </w:tcMar>
            <w:vAlign w:val="center"/>
            <w:hideMark/>
          </w:tcPr>
          <w:p w14:paraId="4265E978" w14:textId="77777777" w:rsidR="000A0458" w:rsidRPr="000A0458" w:rsidRDefault="000A0458" w:rsidP="000A0458">
            <w:pPr>
              <w:jc w:val="center"/>
              <w:rPr>
                <w:color w:val="000000"/>
                <w:sz w:val="20"/>
                <w:szCs w:val="20"/>
              </w:rPr>
            </w:pPr>
            <w:r w:rsidRPr="000A0458">
              <w:rPr>
                <w:color w:val="000000"/>
                <w:sz w:val="20"/>
                <w:szCs w:val="20"/>
              </w:rPr>
              <w:t>7</w:t>
            </w:r>
          </w:p>
        </w:tc>
        <w:tc>
          <w:tcPr>
            <w:tcW w:w="3682" w:type="dxa"/>
            <w:shd w:val="clear" w:color="auto" w:fill="auto"/>
            <w:tcMar>
              <w:left w:w="28" w:type="dxa"/>
              <w:right w:w="28" w:type="dxa"/>
            </w:tcMar>
            <w:vAlign w:val="center"/>
            <w:hideMark/>
          </w:tcPr>
          <w:p w14:paraId="5ABA659A" w14:textId="77777777" w:rsidR="000A0458" w:rsidRPr="000A0458" w:rsidRDefault="000A0458" w:rsidP="000A0458">
            <w:pPr>
              <w:rPr>
                <w:color w:val="000000"/>
                <w:sz w:val="20"/>
                <w:szCs w:val="20"/>
              </w:rPr>
            </w:pPr>
            <w:r w:rsidRPr="000A0458">
              <w:rPr>
                <w:color w:val="000000"/>
                <w:sz w:val="20"/>
                <w:szCs w:val="20"/>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1054" w:type="dxa"/>
            <w:shd w:val="clear" w:color="auto" w:fill="auto"/>
            <w:tcMar>
              <w:left w:w="28" w:type="dxa"/>
              <w:right w:w="28" w:type="dxa"/>
            </w:tcMar>
            <w:vAlign w:val="center"/>
            <w:hideMark/>
          </w:tcPr>
          <w:p w14:paraId="3BD8A9F3" w14:textId="77777777" w:rsidR="000A0458" w:rsidRPr="000A0458" w:rsidRDefault="000A0458" w:rsidP="000A0458">
            <w:pPr>
              <w:jc w:val="center"/>
              <w:rPr>
                <w:color w:val="000000"/>
                <w:sz w:val="20"/>
                <w:szCs w:val="20"/>
              </w:rPr>
            </w:pPr>
            <w:r w:rsidRPr="000A0458">
              <w:rPr>
                <w:color w:val="000000"/>
                <w:sz w:val="20"/>
                <w:szCs w:val="20"/>
              </w:rPr>
              <w:t>-</w:t>
            </w:r>
          </w:p>
        </w:tc>
        <w:tc>
          <w:tcPr>
            <w:tcW w:w="709" w:type="dxa"/>
            <w:shd w:val="clear" w:color="auto" w:fill="auto"/>
            <w:noWrap/>
            <w:tcMar>
              <w:left w:w="28" w:type="dxa"/>
              <w:right w:w="28" w:type="dxa"/>
            </w:tcMar>
            <w:vAlign w:val="center"/>
            <w:hideMark/>
          </w:tcPr>
          <w:p w14:paraId="01FCA36D" w14:textId="77777777" w:rsidR="000A0458" w:rsidRPr="000A0458" w:rsidRDefault="000A0458" w:rsidP="000A0458">
            <w:pPr>
              <w:jc w:val="center"/>
              <w:rPr>
                <w:sz w:val="20"/>
                <w:szCs w:val="20"/>
              </w:rPr>
            </w:pPr>
            <w:r w:rsidRPr="000A0458">
              <w:rPr>
                <w:sz w:val="20"/>
                <w:szCs w:val="20"/>
              </w:rPr>
              <w:t>- </w:t>
            </w:r>
          </w:p>
        </w:tc>
        <w:tc>
          <w:tcPr>
            <w:tcW w:w="708" w:type="dxa"/>
            <w:tcMar>
              <w:left w:w="28" w:type="dxa"/>
              <w:right w:w="28" w:type="dxa"/>
            </w:tcMar>
            <w:vAlign w:val="center"/>
          </w:tcPr>
          <w:p w14:paraId="54163F66" w14:textId="77777777" w:rsidR="000A0458" w:rsidRPr="000A0458" w:rsidRDefault="000A0458" w:rsidP="000A0458">
            <w:pPr>
              <w:jc w:val="center"/>
              <w:rPr>
                <w:sz w:val="20"/>
                <w:szCs w:val="20"/>
              </w:rPr>
            </w:pPr>
            <w:r w:rsidRPr="000A0458">
              <w:rPr>
                <w:sz w:val="20"/>
                <w:szCs w:val="20"/>
              </w:rPr>
              <w:t>-</w:t>
            </w:r>
          </w:p>
        </w:tc>
        <w:tc>
          <w:tcPr>
            <w:tcW w:w="567" w:type="dxa"/>
            <w:shd w:val="clear" w:color="auto" w:fill="auto"/>
            <w:noWrap/>
            <w:tcMar>
              <w:left w:w="28" w:type="dxa"/>
              <w:right w:w="28" w:type="dxa"/>
            </w:tcMar>
            <w:vAlign w:val="center"/>
            <w:hideMark/>
          </w:tcPr>
          <w:p w14:paraId="748B0BBD"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154E40C8"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7617FA84"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10F28D32" w14:textId="77777777" w:rsidR="000A0458" w:rsidRPr="000A0458" w:rsidRDefault="000A0458" w:rsidP="000A0458">
            <w:pPr>
              <w:jc w:val="center"/>
              <w:rPr>
                <w:sz w:val="20"/>
                <w:szCs w:val="20"/>
              </w:rPr>
            </w:pPr>
            <w:r w:rsidRPr="000A0458">
              <w:rPr>
                <w:sz w:val="20"/>
                <w:szCs w:val="20"/>
              </w:rPr>
              <w:t>- </w:t>
            </w:r>
          </w:p>
        </w:tc>
        <w:tc>
          <w:tcPr>
            <w:tcW w:w="567" w:type="dxa"/>
            <w:shd w:val="clear" w:color="auto" w:fill="auto"/>
            <w:noWrap/>
            <w:tcMar>
              <w:left w:w="28" w:type="dxa"/>
              <w:right w:w="28" w:type="dxa"/>
            </w:tcMar>
            <w:vAlign w:val="center"/>
            <w:hideMark/>
          </w:tcPr>
          <w:p w14:paraId="441F78BA" w14:textId="77777777" w:rsidR="000A0458" w:rsidRPr="000A0458" w:rsidRDefault="000A0458" w:rsidP="000A0458">
            <w:pPr>
              <w:jc w:val="center"/>
              <w:rPr>
                <w:sz w:val="20"/>
                <w:szCs w:val="20"/>
              </w:rPr>
            </w:pPr>
            <w:r w:rsidRPr="000A0458">
              <w:rPr>
                <w:sz w:val="20"/>
                <w:szCs w:val="20"/>
              </w:rPr>
              <w:t>- </w:t>
            </w:r>
          </w:p>
        </w:tc>
      </w:tr>
    </w:tbl>
    <w:p w14:paraId="444C1F16" w14:textId="77777777" w:rsidR="000A0458" w:rsidRPr="000A0458" w:rsidRDefault="000A0458" w:rsidP="000A0458">
      <w:pPr>
        <w:rPr>
          <w:sz w:val="20"/>
          <w:szCs w:val="20"/>
        </w:rPr>
      </w:pPr>
    </w:p>
    <w:p w14:paraId="375156ED" w14:textId="77777777" w:rsidR="000A0458" w:rsidRPr="000A0458" w:rsidRDefault="000A0458" w:rsidP="000A0458">
      <w:pPr>
        <w:rPr>
          <w:sz w:val="20"/>
          <w:szCs w:val="20"/>
        </w:rPr>
      </w:pPr>
    </w:p>
    <w:p w14:paraId="468083F6" w14:textId="77777777" w:rsidR="000A0458" w:rsidRPr="000A0458" w:rsidRDefault="000A0458" w:rsidP="000A0458">
      <w:pPr>
        <w:ind w:right="-31"/>
        <w:jc w:val="center"/>
        <w:rPr>
          <w:sz w:val="20"/>
          <w:szCs w:val="20"/>
        </w:rPr>
        <w:sectPr w:rsidR="000A0458" w:rsidRPr="000A0458" w:rsidSect="001100CA">
          <w:headerReference w:type="default" r:id="rId34"/>
          <w:pgSz w:w="11906" w:h="16838" w:code="9"/>
          <w:pgMar w:top="1134" w:right="851" w:bottom="1134" w:left="1701" w:header="720" w:footer="284" w:gutter="0"/>
          <w:cols w:space="720"/>
          <w:docGrid w:linePitch="272"/>
        </w:sectPr>
      </w:pPr>
    </w:p>
    <w:p w14:paraId="4B53413E" w14:textId="77777777" w:rsidR="000A0458" w:rsidRPr="000A0458" w:rsidRDefault="000A0458" w:rsidP="000A0458">
      <w:pPr>
        <w:ind w:right="-31"/>
        <w:jc w:val="center"/>
        <w:rPr>
          <w:bCs/>
          <w:sz w:val="28"/>
          <w:szCs w:val="28"/>
        </w:rPr>
      </w:pPr>
      <w:r w:rsidRPr="000A0458">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53FACF4C" w14:textId="77777777" w:rsidR="000A0458" w:rsidRPr="000A0458" w:rsidRDefault="000A0458" w:rsidP="000A0458">
      <w:pPr>
        <w:ind w:right="-31"/>
        <w:jc w:val="center"/>
        <w:rPr>
          <w:bCs/>
          <w:sz w:val="28"/>
          <w:szCs w:val="28"/>
        </w:rPr>
      </w:pPr>
      <w:r w:rsidRPr="000A0458">
        <w:rPr>
          <w:color w:val="000000"/>
          <w:sz w:val="28"/>
          <w:szCs w:val="28"/>
        </w:rPr>
        <w:t>МУП «Комфорт»</w:t>
      </w:r>
    </w:p>
    <w:p w14:paraId="57EF8667" w14:textId="77777777" w:rsidR="000A0458" w:rsidRPr="000A0458" w:rsidRDefault="000A0458" w:rsidP="000A0458">
      <w:pPr>
        <w:ind w:right="-31"/>
        <w:jc w:val="center"/>
        <w:rPr>
          <w:sz w:val="20"/>
          <w:szCs w:val="20"/>
        </w:rPr>
      </w:pPr>
    </w:p>
    <w:p w14:paraId="1B03F78F" w14:textId="77777777" w:rsidR="000A0458" w:rsidRPr="000A0458" w:rsidRDefault="000A0458" w:rsidP="000A0458">
      <w:pPr>
        <w:ind w:right="-31"/>
        <w:jc w:val="center"/>
        <w:rPr>
          <w:sz w:val="20"/>
          <w:szCs w:val="20"/>
        </w:rPr>
      </w:pPr>
    </w:p>
    <w:tbl>
      <w:tblPr>
        <w:tblW w:w="4986" w:type="pct"/>
        <w:tblLook w:val="04A0" w:firstRow="1" w:lastRow="0" w:firstColumn="1" w:lastColumn="0" w:noHBand="0" w:noVBand="1"/>
      </w:tblPr>
      <w:tblGrid>
        <w:gridCol w:w="326"/>
        <w:gridCol w:w="4361"/>
        <w:gridCol w:w="1699"/>
        <w:gridCol w:w="711"/>
        <w:gridCol w:w="703"/>
        <w:gridCol w:w="738"/>
        <w:gridCol w:w="706"/>
        <w:gridCol w:w="691"/>
        <w:gridCol w:w="993"/>
        <w:gridCol w:w="720"/>
        <w:gridCol w:w="848"/>
        <w:gridCol w:w="679"/>
        <w:gridCol w:w="679"/>
        <w:gridCol w:w="665"/>
      </w:tblGrid>
      <w:tr w:rsidR="000A0458" w:rsidRPr="000A0458" w14:paraId="1AD02E23" w14:textId="77777777" w:rsidTr="009D4BA8">
        <w:trPr>
          <w:trHeight w:val="20"/>
        </w:trPr>
        <w:tc>
          <w:tcPr>
            <w:tcW w:w="11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3CF023" w14:textId="77777777" w:rsidR="000A0458" w:rsidRPr="000A0458" w:rsidRDefault="000A0458" w:rsidP="000A0458">
            <w:pPr>
              <w:jc w:val="center"/>
              <w:rPr>
                <w:sz w:val="20"/>
                <w:szCs w:val="20"/>
              </w:rPr>
            </w:pPr>
            <w:r w:rsidRPr="000A0458">
              <w:rPr>
                <w:sz w:val="20"/>
                <w:szCs w:val="20"/>
              </w:rPr>
              <w:t>№ п/п</w:t>
            </w:r>
          </w:p>
        </w:tc>
        <w:tc>
          <w:tcPr>
            <w:tcW w:w="15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D51141" w14:textId="77777777" w:rsidR="000A0458" w:rsidRPr="000A0458" w:rsidRDefault="000A0458" w:rsidP="000A0458">
            <w:pPr>
              <w:jc w:val="center"/>
              <w:rPr>
                <w:sz w:val="20"/>
                <w:szCs w:val="20"/>
              </w:rPr>
            </w:pPr>
            <w:r w:rsidRPr="000A0458">
              <w:rPr>
                <w:sz w:val="20"/>
                <w:szCs w:val="20"/>
              </w:rPr>
              <w:t>Наименование объекта</w:t>
            </w:r>
          </w:p>
        </w:tc>
        <w:tc>
          <w:tcPr>
            <w:tcW w:w="3387"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03E0B3" w14:textId="77777777" w:rsidR="000A0458" w:rsidRPr="000A0458" w:rsidRDefault="000A0458" w:rsidP="000A0458">
            <w:pPr>
              <w:jc w:val="center"/>
              <w:rPr>
                <w:sz w:val="20"/>
                <w:szCs w:val="20"/>
              </w:rPr>
            </w:pPr>
            <w:r w:rsidRPr="000A0458">
              <w:rPr>
                <w:sz w:val="20"/>
                <w:szCs w:val="20"/>
              </w:rPr>
              <w:t>Показатели надежности</w:t>
            </w:r>
          </w:p>
        </w:tc>
      </w:tr>
      <w:tr w:rsidR="000A0458" w:rsidRPr="000A0458" w14:paraId="27AAF0FD" w14:textId="77777777" w:rsidTr="009D4BA8">
        <w:trPr>
          <w:trHeight w:val="20"/>
        </w:trPr>
        <w:tc>
          <w:tcPr>
            <w:tcW w:w="11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86B8E6" w14:textId="77777777" w:rsidR="000A0458" w:rsidRPr="000A0458" w:rsidRDefault="000A0458" w:rsidP="000A0458">
            <w:pPr>
              <w:rPr>
                <w:sz w:val="20"/>
                <w:szCs w:val="20"/>
              </w:rPr>
            </w:pPr>
          </w:p>
        </w:tc>
        <w:tc>
          <w:tcPr>
            <w:tcW w:w="15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7034A2" w14:textId="77777777" w:rsidR="000A0458" w:rsidRPr="000A0458" w:rsidRDefault="000A0458" w:rsidP="000A0458">
            <w:pPr>
              <w:rPr>
                <w:sz w:val="20"/>
                <w:szCs w:val="20"/>
              </w:rPr>
            </w:pPr>
          </w:p>
        </w:tc>
        <w:tc>
          <w:tcPr>
            <w:tcW w:w="1806"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A005F7" w14:textId="77777777" w:rsidR="000A0458" w:rsidRPr="000A0458" w:rsidRDefault="000A0458" w:rsidP="000A0458">
            <w:pPr>
              <w:jc w:val="center"/>
              <w:rPr>
                <w:sz w:val="20"/>
                <w:szCs w:val="20"/>
              </w:rPr>
            </w:pPr>
            <w:r w:rsidRPr="000A0458">
              <w:rPr>
                <w:sz w:val="20"/>
                <w:szCs w:val="20"/>
              </w:rPr>
              <w:t xml:space="preserve">Количество прекращений подачи тепловой энергии, теплоносителя в результате технологических нарушений </w:t>
            </w:r>
            <w:r w:rsidRPr="000A0458">
              <w:rPr>
                <w:sz w:val="20"/>
                <w:szCs w:val="20"/>
              </w:rPr>
              <w:br/>
              <w:t>на тепловых сетях на 1 км тепловых сетей</w:t>
            </w:r>
          </w:p>
        </w:tc>
        <w:tc>
          <w:tcPr>
            <w:tcW w:w="1581"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311A9C7" w14:textId="77777777" w:rsidR="000A0458" w:rsidRPr="000A0458" w:rsidRDefault="000A0458" w:rsidP="000A0458">
            <w:pPr>
              <w:jc w:val="center"/>
              <w:rPr>
                <w:sz w:val="20"/>
                <w:szCs w:val="20"/>
              </w:rPr>
            </w:pPr>
            <w:r w:rsidRPr="000A0458">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0A0458" w:rsidRPr="000A0458" w14:paraId="10900548" w14:textId="77777777" w:rsidTr="009D4BA8">
        <w:trPr>
          <w:trHeight w:val="20"/>
        </w:trPr>
        <w:tc>
          <w:tcPr>
            <w:tcW w:w="11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EBEE81" w14:textId="77777777" w:rsidR="000A0458" w:rsidRPr="000A0458" w:rsidRDefault="000A0458" w:rsidP="000A0458">
            <w:pPr>
              <w:rPr>
                <w:sz w:val="20"/>
                <w:szCs w:val="20"/>
              </w:rPr>
            </w:pPr>
          </w:p>
        </w:tc>
        <w:tc>
          <w:tcPr>
            <w:tcW w:w="15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29A779" w14:textId="77777777" w:rsidR="000A0458" w:rsidRPr="000A0458" w:rsidRDefault="000A0458" w:rsidP="000A0458">
            <w:pPr>
              <w:rPr>
                <w:sz w:val="20"/>
                <w:szCs w:val="20"/>
              </w:rPr>
            </w:pPr>
          </w:p>
        </w:tc>
        <w:tc>
          <w:tcPr>
            <w:tcW w:w="585"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0ABA46" w14:textId="77777777" w:rsidR="000A0458" w:rsidRPr="000A0458" w:rsidRDefault="000A0458" w:rsidP="000A0458">
            <w:pPr>
              <w:jc w:val="center"/>
              <w:rPr>
                <w:sz w:val="20"/>
                <w:szCs w:val="20"/>
              </w:rPr>
            </w:pPr>
            <w:r w:rsidRPr="000A0458">
              <w:rPr>
                <w:color w:val="000000"/>
                <w:sz w:val="20"/>
                <w:szCs w:val="20"/>
              </w:rPr>
              <w:t>Текущее значение</w:t>
            </w:r>
          </w:p>
        </w:tc>
        <w:tc>
          <w:tcPr>
            <w:tcW w:w="1221"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99103C" w14:textId="77777777" w:rsidR="000A0458" w:rsidRPr="000A0458" w:rsidRDefault="000A0458" w:rsidP="000A0458">
            <w:pPr>
              <w:jc w:val="center"/>
              <w:rPr>
                <w:sz w:val="20"/>
                <w:szCs w:val="20"/>
              </w:rPr>
            </w:pPr>
            <w:r w:rsidRPr="000A0458">
              <w:rPr>
                <w:sz w:val="20"/>
                <w:szCs w:val="20"/>
              </w:rPr>
              <w:t>Плановое значение</w:t>
            </w:r>
          </w:p>
        </w:tc>
        <w:tc>
          <w:tcPr>
            <w:tcW w:w="34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108A91" w14:textId="77777777" w:rsidR="000A0458" w:rsidRPr="000A0458" w:rsidRDefault="000A0458" w:rsidP="000A0458">
            <w:pPr>
              <w:jc w:val="center"/>
              <w:rPr>
                <w:sz w:val="20"/>
                <w:szCs w:val="20"/>
              </w:rPr>
            </w:pPr>
            <w:r w:rsidRPr="000A0458">
              <w:rPr>
                <w:color w:val="000000"/>
                <w:sz w:val="20"/>
                <w:szCs w:val="20"/>
              </w:rPr>
              <w:t>Текущее значение</w:t>
            </w:r>
          </w:p>
        </w:tc>
        <w:tc>
          <w:tcPr>
            <w:tcW w:w="1239"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A09C11" w14:textId="77777777" w:rsidR="000A0458" w:rsidRPr="000A0458" w:rsidRDefault="000A0458" w:rsidP="000A0458">
            <w:pPr>
              <w:jc w:val="center"/>
              <w:rPr>
                <w:sz w:val="20"/>
                <w:szCs w:val="20"/>
              </w:rPr>
            </w:pPr>
            <w:r w:rsidRPr="000A0458">
              <w:rPr>
                <w:sz w:val="20"/>
                <w:szCs w:val="20"/>
              </w:rPr>
              <w:t>Плановое значение</w:t>
            </w:r>
          </w:p>
        </w:tc>
      </w:tr>
      <w:tr w:rsidR="000A0458" w:rsidRPr="000A0458" w14:paraId="59A550DF" w14:textId="77777777" w:rsidTr="009D4BA8">
        <w:trPr>
          <w:trHeight w:val="20"/>
        </w:trPr>
        <w:tc>
          <w:tcPr>
            <w:tcW w:w="11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274B1D" w14:textId="77777777" w:rsidR="000A0458" w:rsidRPr="000A0458" w:rsidRDefault="000A0458" w:rsidP="000A0458">
            <w:pPr>
              <w:rPr>
                <w:sz w:val="20"/>
                <w:szCs w:val="20"/>
              </w:rPr>
            </w:pPr>
          </w:p>
        </w:tc>
        <w:tc>
          <w:tcPr>
            <w:tcW w:w="15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795499" w14:textId="77777777" w:rsidR="000A0458" w:rsidRPr="000A0458" w:rsidRDefault="000A0458" w:rsidP="000A0458">
            <w:pPr>
              <w:rPr>
                <w:sz w:val="20"/>
                <w:szCs w:val="20"/>
              </w:rPr>
            </w:pPr>
          </w:p>
        </w:tc>
        <w:tc>
          <w:tcPr>
            <w:tcW w:w="585"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FAF7336" w14:textId="77777777" w:rsidR="000A0458" w:rsidRPr="000A0458" w:rsidRDefault="000A0458" w:rsidP="000A0458">
            <w:pPr>
              <w:rPr>
                <w:sz w:val="20"/>
                <w:szCs w:val="20"/>
              </w:rPr>
            </w:pPr>
          </w:p>
        </w:tc>
        <w:tc>
          <w:tcPr>
            <w:tcW w:w="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E3A99F" w14:textId="77777777" w:rsidR="000A0458" w:rsidRPr="000A0458" w:rsidRDefault="000A0458" w:rsidP="000A0458">
            <w:pPr>
              <w:jc w:val="center"/>
              <w:rPr>
                <w:sz w:val="20"/>
                <w:szCs w:val="20"/>
              </w:rPr>
            </w:pPr>
            <w:r w:rsidRPr="000A0458">
              <w:rPr>
                <w:sz w:val="20"/>
                <w:szCs w:val="20"/>
              </w:rPr>
              <w:t>2024</w:t>
            </w:r>
          </w:p>
        </w:tc>
        <w:tc>
          <w:tcPr>
            <w:tcW w:w="24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EF0BC9" w14:textId="77777777" w:rsidR="000A0458" w:rsidRPr="000A0458" w:rsidRDefault="000A0458" w:rsidP="000A0458">
            <w:pPr>
              <w:jc w:val="center"/>
              <w:rPr>
                <w:sz w:val="20"/>
                <w:szCs w:val="20"/>
              </w:rPr>
            </w:pPr>
            <w:r w:rsidRPr="000A0458">
              <w:rPr>
                <w:sz w:val="20"/>
                <w:szCs w:val="20"/>
              </w:rPr>
              <w:t>2025</w:t>
            </w:r>
          </w:p>
        </w:tc>
        <w:tc>
          <w:tcPr>
            <w:tcW w:w="2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DA3DB62" w14:textId="77777777" w:rsidR="000A0458" w:rsidRPr="000A0458" w:rsidRDefault="000A0458" w:rsidP="000A0458">
            <w:pPr>
              <w:jc w:val="center"/>
              <w:rPr>
                <w:sz w:val="20"/>
                <w:szCs w:val="20"/>
              </w:rPr>
            </w:pPr>
            <w:r w:rsidRPr="000A0458">
              <w:rPr>
                <w:sz w:val="20"/>
                <w:szCs w:val="20"/>
              </w:rPr>
              <w:t>2026</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2435BC" w14:textId="77777777" w:rsidR="000A0458" w:rsidRPr="000A0458" w:rsidRDefault="000A0458" w:rsidP="000A0458">
            <w:pPr>
              <w:jc w:val="center"/>
              <w:rPr>
                <w:sz w:val="20"/>
                <w:szCs w:val="20"/>
              </w:rPr>
            </w:pPr>
            <w:r w:rsidRPr="000A0458">
              <w:rPr>
                <w:sz w:val="20"/>
                <w:szCs w:val="20"/>
              </w:rPr>
              <w:t>2027</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2E6627" w14:textId="77777777" w:rsidR="000A0458" w:rsidRPr="000A0458" w:rsidRDefault="000A0458" w:rsidP="000A0458">
            <w:pPr>
              <w:jc w:val="center"/>
              <w:rPr>
                <w:sz w:val="20"/>
                <w:szCs w:val="20"/>
              </w:rPr>
            </w:pPr>
            <w:r w:rsidRPr="000A0458">
              <w:rPr>
                <w:sz w:val="20"/>
                <w:szCs w:val="20"/>
              </w:rPr>
              <w:t>2028</w:t>
            </w:r>
          </w:p>
        </w:tc>
        <w:tc>
          <w:tcPr>
            <w:tcW w:w="34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7911E5EB" w14:textId="77777777" w:rsidR="000A0458" w:rsidRPr="000A0458" w:rsidRDefault="000A0458" w:rsidP="000A0458">
            <w:pPr>
              <w:rPr>
                <w:sz w:val="20"/>
                <w:szCs w:val="20"/>
              </w:rPr>
            </w:pPr>
          </w:p>
        </w:tc>
        <w:tc>
          <w:tcPr>
            <w:tcW w:w="2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AE5D09" w14:textId="77777777" w:rsidR="000A0458" w:rsidRPr="000A0458" w:rsidRDefault="000A0458" w:rsidP="000A0458">
            <w:pPr>
              <w:jc w:val="center"/>
              <w:rPr>
                <w:sz w:val="20"/>
                <w:szCs w:val="20"/>
              </w:rPr>
            </w:pPr>
            <w:r w:rsidRPr="000A0458">
              <w:rPr>
                <w:sz w:val="20"/>
                <w:szCs w:val="20"/>
              </w:rPr>
              <w:t>2024</w:t>
            </w:r>
          </w:p>
        </w:tc>
        <w:tc>
          <w:tcPr>
            <w:tcW w:w="2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33F511" w14:textId="77777777" w:rsidR="000A0458" w:rsidRPr="000A0458" w:rsidRDefault="000A0458" w:rsidP="000A0458">
            <w:pPr>
              <w:jc w:val="center"/>
              <w:rPr>
                <w:sz w:val="20"/>
                <w:szCs w:val="20"/>
              </w:rPr>
            </w:pPr>
            <w:r w:rsidRPr="000A0458">
              <w:rPr>
                <w:sz w:val="20"/>
                <w:szCs w:val="20"/>
              </w:rPr>
              <w:t>2025</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4D5C00" w14:textId="77777777" w:rsidR="000A0458" w:rsidRPr="000A0458" w:rsidRDefault="000A0458" w:rsidP="000A0458">
            <w:pPr>
              <w:jc w:val="center"/>
              <w:rPr>
                <w:sz w:val="20"/>
                <w:szCs w:val="20"/>
              </w:rPr>
            </w:pPr>
            <w:r w:rsidRPr="000A0458">
              <w:rPr>
                <w:sz w:val="20"/>
                <w:szCs w:val="20"/>
              </w:rPr>
              <w:t>2026</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CF4922" w14:textId="77777777" w:rsidR="000A0458" w:rsidRPr="000A0458" w:rsidRDefault="000A0458" w:rsidP="000A0458">
            <w:pPr>
              <w:jc w:val="center"/>
              <w:rPr>
                <w:sz w:val="20"/>
                <w:szCs w:val="20"/>
              </w:rPr>
            </w:pPr>
            <w:r w:rsidRPr="000A0458">
              <w:rPr>
                <w:sz w:val="20"/>
                <w:szCs w:val="20"/>
              </w:rPr>
              <w:t>2027</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359517" w14:textId="77777777" w:rsidR="000A0458" w:rsidRPr="000A0458" w:rsidRDefault="000A0458" w:rsidP="000A0458">
            <w:pPr>
              <w:jc w:val="center"/>
              <w:rPr>
                <w:sz w:val="20"/>
                <w:szCs w:val="20"/>
              </w:rPr>
            </w:pPr>
            <w:r w:rsidRPr="000A0458">
              <w:rPr>
                <w:sz w:val="20"/>
                <w:szCs w:val="20"/>
              </w:rPr>
              <w:t>2028</w:t>
            </w:r>
          </w:p>
        </w:tc>
      </w:tr>
      <w:tr w:rsidR="000A0458" w:rsidRPr="000A0458" w14:paraId="170E01F1" w14:textId="77777777" w:rsidTr="009D4BA8">
        <w:trPr>
          <w:trHeight w:val="20"/>
        </w:trPr>
        <w:tc>
          <w:tcPr>
            <w:tcW w:w="1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1C59B9" w14:textId="77777777" w:rsidR="000A0458" w:rsidRPr="000A0458" w:rsidRDefault="000A0458" w:rsidP="000A0458">
            <w:pPr>
              <w:jc w:val="center"/>
              <w:rPr>
                <w:sz w:val="20"/>
                <w:szCs w:val="20"/>
              </w:rPr>
            </w:pPr>
            <w:r w:rsidRPr="000A0458">
              <w:rPr>
                <w:sz w:val="20"/>
                <w:szCs w:val="20"/>
              </w:rPr>
              <w:t>1</w:t>
            </w:r>
          </w:p>
        </w:tc>
        <w:tc>
          <w:tcPr>
            <w:tcW w:w="150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AAD875" w14:textId="77777777" w:rsidR="000A0458" w:rsidRPr="000A0458" w:rsidRDefault="000A0458" w:rsidP="000A0458">
            <w:pPr>
              <w:jc w:val="center"/>
              <w:rPr>
                <w:sz w:val="20"/>
                <w:szCs w:val="20"/>
              </w:rPr>
            </w:pPr>
            <w:r w:rsidRPr="000A0458">
              <w:rPr>
                <w:sz w:val="20"/>
                <w:szCs w:val="20"/>
              </w:rPr>
              <w:t>2</w:t>
            </w:r>
          </w:p>
        </w:tc>
        <w:tc>
          <w:tcPr>
            <w:tcW w:w="58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3F00EE" w14:textId="77777777" w:rsidR="000A0458" w:rsidRPr="000A0458" w:rsidRDefault="000A0458" w:rsidP="000A0458">
            <w:pPr>
              <w:jc w:val="center"/>
              <w:rPr>
                <w:sz w:val="20"/>
                <w:szCs w:val="20"/>
              </w:rPr>
            </w:pPr>
            <w:r w:rsidRPr="000A0458">
              <w:rPr>
                <w:sz w:val="20"/>
                <w:szCs w:val="20"/>
              </w:rPr>
              <w:t>3</w:t>
            </w:r>
          </w:p>
        </w:tc>
        <w:tc>
          <w:tcPr>
            <w:tcW w:w="24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139131" w14:textId="77777777" w:rsidR="000A0458" w:rsidRPr="000A0458" w:rsidRDefault="000A0458" w:rsidP="000A0458">
            <w:pPr>
              <w:jc w:val="center"/>
              <w:rPr>
                <w:sz w:val="20"/>
                <w:szCs w:val="20"/>
              </w:rPr>
            </w:pPr>
            <w:r w:rsidRPr="000A0458">
              <w:rPr>
                <w:sz w:val="20"/>
                <w:szCs w:val="20"/>
              </w:rPr>
              <w:t>4</w:t>
            </w:r>
          </w:p>
        </w:tc>
        <w:tc>
          <w:tcPr>
            <w:tcW w:w="24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B5B966" w14:textId="77777777" w:rsidR="000A0458" w:rsidRPr="000A0458" w:rsidRDefault="000A0458" w:rsidP="000A0458">
            <w:pPr>
              <w:jc w:val="center"/>
              <w:rPr>
                <w:sz w:val="20"/>
                <w:szCs w:val="20"/>
              </w:rPr>
            </w:pPr>
            <w:r w:rsidRPr="000A0458">
              <w:rPr>
                <w:sz w:val="20"/>
                <w:szCs w:val="20"/>
              </w:rPr>
              <w:t>5</w:t>
            </w:r>
          </w:p>
        </w:tc>
        <w:tc>
          <w:tcPr>
            <w:tcW w:w="25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966B87" w14:textId="77777777" w:rsidR="000A0458" w:rsidRPr="000A0458" w:rsidRDefault="000A0458" w:rsidP="000A0458">
            <w:pPr>
              <w:jc w:val="center"/>
              <w:rPr>
                <w:sz w:val="20"/>
                <w:szCs w:val="20"/>
              </w:rPr>
            </w:pPr>
            <w:r w:rsidRPr="000A0458">
              <w:rPr>
                <w:sz w:val="20"/>
                <w:szCs w:val="20"/>
              </w:rPr>
              <w:t>6</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A7DBFC" w14:textId="77777777" w:rsidR="000A0458" w:rsidRPr="000A0458" w:rsidRDefault="000A0458" w:rsidP="000A0458">
            <w:pPr>
              <w:jc w:val="center"/>
              <w:rPr>
                <w:sz w:val="20"/>
                <w:szCs w:val="20"/>
              </w:rPr>
            </w:pPr>
            <w:r w:rsidRPr="000A0458">
              <w:rPr>
                <w:sz w:val="20"/>
                <w:szCs w:val="20"/>
              </w:rPr>
              <w:t>7</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AF0006" w14:textId="77777777" w:rsidR="000A0458" w:rsidRPr="000A0458" w:rsidRDefault="000A0458" w:rsidP="000A0458">
            <w:pPr>
              <w:jc w:val="center"/>
              <w:rPr>
                <w:sz w:val="20"/>
                <w:szCs w:val="20"/>
              </w:rPr>
            </w:pPr>
            <w:r w:rsidRPr="000A0458">
              <w:rPr>
                <w:sz w:val="20"/>
                <w:szCs w:val="20"/>
              </w:rPr>
              <w:t>8</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A0F034" w14:textId="77777777" w:rsidR="000A0458" w:rsidRPr="000A0458" w:rsidRDefault="000A0458" w:rsidP="000A0458">
            <w:pPr>
              <w:jc w:val="center"/>
              <w:rPr>
                <w:sz w:val="20"/>
                <w:szCs w:val="20"/>
              </w:rPr>
            </w:pPr>
            <w:r w:rsidRPr="000A0458">
              <w:rPr>
                <w:sz w:val="20"/>
                <w:szCs w:val="20"/>
              </w:rPr>
              <w:t>9</w:t>
            </w:r>
          </w:p>
        </w:tc>
        <w:tc>
          <w:tcPr>
            <w:tcW w:w="24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2B9E7B" w14:textId="77777777" w:rsidR="000A0458" w:rsidRPr="000A0458" w:rsidRDefault="000A0458" w:rsidP="000A0458">
            <w:pPr>
              <w:jc w:val="center"/>
              <w:rPr>
                <w:sz w:val="20"/>
                <w:szCs w:val="20"/>
              </w:rPr>
            </w:pPr>
            <w:r w:rsidRPr="000A0458">
              <w:rPr>
                <w:sz w:val="20"/>
                <w:szCs w:val="20"/>
              </w:rPr>
              <w:t>10</w:t>
            </w:r>
          </w:p>
        </w:tc>
        <w:tc>
          <w:tcPr>
            <w:tcW w:w="2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6BB93D" w14:textId="77777777" w:rsidR="000A0458" w:rsidRPr="000A0458" w:rsidRDefault="000A0458" w:rsidP="000A0458">
            <w:pPr>
              <w:jc w:val="center"/>
              <w:rPr>
                <w:sz w:val="20"/>
                <w:szCs w:val="20"/>
              </w:rPr>
            </w:pPr>
            <w:r w:rsidRPr="000A0458">
              <w:rPr>
                <w:sz w:val="20"/>
                <w:szCs w:val="20"/>
              </w:rPr>
              <w:t>11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3AE29DC" w14:textId="77777777" w:rsidR="000A0458" w:rsidRPr="000A0458" w:rsidRDefault="000A0458" w:rsidP="000A0458">
            <w:pPr>
              <w:jc w:val="center"/>
              <w:rPr>
                <w:sz w:val="20"/>
                <w:szCs w:val="20"/>
              </w:rPr>
            </w:pPr>
            <w:r w:rsidRPr="000A0458">
              <w:rPr>
                <w:sz w:val="20"/>
                <w:szCs w:val="20"/>
              </w:rPr>
              <w:t>12</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B88A872" w14:textId="77777777" w:rsidR="000A0458" w:rsidRPr="000A0458" w:rsidRDefault="000A0458" w:rsidP="000A0458">
            <w:pPr>
              <w:jc w:val="center"/>
              <w:rPr>
                <w:sz w:val="20"/>
                <w:szCs w:val="20"/>
              </w:rPr>
            </w:pPr>
            <w:r w:rsidRPr="000A0458">
              <w:rPr>
                <w:sz w:val="20"/>
                <w:szCs w:val="20"/>
              </w:rPr>
              <w:t>13</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B32136" w14:textId="77777777" w:rsidR="000A0458" w:rsidRPr="000A0458" w:rsidRDefault="000A0458" w:rsidP="000A0458">
            <w:pPr>
              <w:jc w:val="center"/>
              <w:rPr>
                <w:sz w:val="20"/>
                <w:szCs w:val="20"/>
              </w:rPr>
            </w:pPr>
            <w:r w:rsidRPr="000A0458">
              <w:rPr>
                <w:sz w:val="20"/>
                <w:szCs w:val="20"/>
              </w:rPr>
              <w:t>14</w:t>
            </w:r>
          </w:p>
        </w:tc>
      </w:tr>
      <w:tr w:rsidR="000A0458" w:rsidRPr="000A0458" w14:paraId="5CD3ACFF" w14:textId="77777777" w:rsidTr="009D4BA8">
        <w:trPr>
          <w:trHeight w:val="20"/>
        </w:trPr>
        <w:tc>
          <w:tcPr>
            <w:tcW w:w="1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6D2EA1" w14:textId="77777777" w:rsidR="000A0458" w:rsidRPr="000A0458" w:rsidRDefault="000A0458" w:rsidP="000A0458">
            <w:pPr>
              <w:jc w:val="center"/>
              <w:rPr>
                <w:sz w:val="20"/>
                <w:szCs w:val="20"/>
              </w:rPr>
            </w:pPr>
            <w:r w:rsidRPr="000A0458">
              <w:rPr>
                <w:sz w:val="20"/>
                <w:szCs w:val="20"/>
              </w:rPr>
              <w:t>1</w:t>
            </w:r>
          </w:p>
        </w:tc>
        <w:tc>
          <w:tcPr>
            <w:tcW w:w="150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A2932E" w14:textId="77777777" w:rsidR="000A0458" w:rsidRPr="000A0458" w:rsidRDefault="000A0458" w:rsidP="000A0458">
            <w:pPr>
              <w:rPr>
                <w:sz w:val="20"/>
                <w:szCs w:val="20"/>
              </w:rPr>
            </w:pPr>
            <w:r w:rsidRPr="000A0458">
              <w:rPr>
                <w:sz w:val="20"/>
                <w:szCs w:val="20"/>
              </w:rPr>
              <w:t>МУП «Комфорт»</w:t>
            </w:r>
          </w:p>
        </w:tc>
        <w:tc>
          <w:tcPr>
            <w:tcW w:w="585" w:type="pct"/>
            <w:tcBorders>
              <w:top w:val="nil"/>
              <w:left w:val="nil"/>
              <w:bottom w:val="single" w:sz="4" w:space="0" w:color="auto"/>
              <w:right w:val="single" w:sz="4" w:space="0" w:color="auto"/>
            </w:tcBorders>
            <w:shd w:val="clear" w:color="auto" w:fill="auto"/>
            <w:tcMar>
              <w:left w:w="28" w:type="dxa"/>
              <w:right w:w="28" w:type="dxa"/>
            </w:tcMar>
            <w:vAlign w:val="center"/>
          </w:tcPr>
          <w:p w14:paraId="79F52A7E" w14:textId="77777777" w:rsidR="000A0458" w:rsidRPr="000A0458" w:rsidRDefault="000A0458" w:rsidP="000A0458">
            <w:pPr>
              <w:jc w:val="center"/>
              <w:rPr>
                <w:sz w:val="20"/>
                <w:szCs w:val="20"/>
              </w:rPr>
            </w:pPr>
            <w:r w:rsidRPr="000A0458">
              <w:rPr>
                <w:sz w:val="20"/>
                <w:szCs w:val="20"/>
              </w:rPr>
              <w:t>0</w:t>
            </w:r>
          </w:p>
        </w:tc>
        <w:tc>
          <w:tcPr>
            <w:tcW w:w="245" w:type="pct"/>
            <w:tcBorders>
              <w:top w:val="nil"/>
              <w:left w:val="nil"/>
              <w:bottom w:val="single" w:sz="4" w:space="0" w:color="auto"/>
              <w:right w:val="single" w:sz="4" w:space="0" w:color="auto"/>
            </w:tcBorders>
            <w:shd w:val="clear" w:color="auto" w:fill="auto"/>
            <w:tcMar>
              <w:left w:w="28" w:type="dxa"/>
              <w:right w:w="28" w:type="dxa"/>
            </w:tcMar>
            <w:vAlign w:val="center"/>
          </w:tcPr>
          <w:p w14:paraId="4D6C1B5C" w14:textId="77777777" w:rsidR="000A0458" w:rsidRPr="000A0458" w:rsidRDefault="000A0458" w:rsidP="000A0458">
            <w:pPr>
              <w:jc w:val="center"/>
              <w:rPr>
                <w:sz w:val="20"/>
                <w:szCs w:val="20"/>
              </w:rPr>
            </w:pPr>
            <w:r w:rsidRPr="000A0458">
              <w:rPr>
                <w:sz w:val="20"/>
                <w:szCs w:val="20"/>
              </w:rPr>
              <w:t>0</w:t>
            </w:r>
          </w:p>
        </w:tc>
        <w:tc>
          <w:tcPr>
            <w:tcW w:w="242" w:type="pct"/>
            <w:tcBorders>
              <w:top w:val="nil"/>
              <w:left w:val="nil"/>
              <w:bottom w:val="single" w:sz="4" w:space="0" w:color="auto"/>
              <w:right w:val="single" w:sz="4" w:space="0" w:color="auto"/>
            </w:tcBorders>
            <w:shd w:val="clear" w:color="auto" w:fill="auto"/>
            <w:tcMar>
              <w:left w:w="28" w:type="dxa"/>
              <w:right w:w="28" w:type="dxa"/>
            </w:tcMar>
            <w:vAlign w:val="center"/>
          </w:tcPr>
          <w:p w14:paraId="47626E5D" w14:textId="77777777" w:rsidR="000A0458" w:rsidRPr="000A0458" w:rsidRDefault="000A0458" w:rsidP="000A0458">
            <w:pPr>
              <w:jc w:val="center"/>
              <w:rPr>
                <w:sz w:val="20"/>
                <w:szCs w:val="20"/>
              </w:rPr>
            </w:pPr>
            <w:r w:rsidRPr="000A0458">
              <w:rPr>
                <w:sz w:val="20"/>
                <w:szCs w:val="20"/>
              </w:rPr>
              <w:t>0</w:t>
            </w:r>
          </w:p>
        </w:tc>
        <w:tc>
          <w:tcPr>
            <w:tcW w:w="254" w:type="pct"/>
            <w:tcBorders>
              <w:top w:val="nil"/>
              <w:left w:val="nil"/>
              <w:bottom w:val="single" w:sz="4" w:space="0" w:color="auto"/>
              <w:right w:val="single" w:sz="4" w:space="0" w:color="auto"/>
            </w:tcBorders>
            <w:shd w:val="clear" w:color="auto" w:fill="auto"/>
            <w:tcMar>
              <w:left w:w="28" w:type="dxa"/>
              <w:right w:w="28" w:type="dxa"/>
            </w:tcMar>
            <w:vAlign w:val="center"/>
          </w:tcPr>
          <w:p w14:paraId="2630CCBD" w14:textId="77777777" w:rsidR="000A0458" w:rsidRPr="000A0458" w:rsidRDefault="000A0458" w:rsidP="000A0458">
            <w:pPr>
              <w:jc w:val="center"/>
              <w:rPr>
                <w:sz w:val="20"/>
                <w:szCs w:val="20"/>
              </w:rPr>
            </w:pPr>
            <w:r w:rsidRPr="000A0458">
              <w:rPr>
                <w:sz w:val="20"/>
                <w:szCs w:val="20"/>
              </w:rPr>
              <w:t>0</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14:paraId="392B382A" w14:textId="77777777" w:rsidR="000A0458" w:rsidRPr="000A0458" w:rsidRDefault="000A0458" w:rsidP="000A0458">
            <w:pPr>
              <w:jc w:val="center"/>
              <w:rPr>
                <w:sz w:val="20"/>
                <w:szCs w:val="20"/>
              </w:rPr>
            </w:pPr>
            <w:r w:rsidRPr="000A0458">
              <w:rPr>
                <w:sz w:val="20"/>
                <w:szCs w:val="20"/>
              </w:rPr>
              <w:t>0</w:t>
            </w:r>
          </w:p>
        </w:tc>
        <w:tc>
          <w:tcPr>
            <w:tcW w:w="238" w:type="pct"/>
            <w:tcBorders>
              <w:top w:val="nil"/>
              <w:left w:val="nil"/>
              <w:bottom w:val="single" w:sz="4" w:space="0" w:color="auto"/>
              <w:right w:val="single" w:sz="4" w:space="0" w:color="auto"/>
            </w:tcBorders>
            <w:shd w:val="clear" w:color="auto" w:fill="auto"/>
            <w:tcMar>
              <w:left w:w="28" w:type="dxa"/>
              <w:right w:w="28" w:type="dxa"/>
            </w:tcMar>
            <w:vAlign w:val="center"/>
          </w:tcPr>
          <w:p w14:paraId="4A16845D" w14:textId="77777777" w:rsidR="000A0458" w:rsidRPr="000A0458" w:rsidRDefault="000A0458" w:rsidP="000A0458">
            <w:pPr>
              <w:jc w:val="center"/>
              <w:rPr>
                <w:sz w:val="20"/>
                <w:szCs w:val="20"/>
              </w:rPr>
            </w:pPr>
            <w:r w:rsidRPr="000A0458">
              <w:rPr>
                <w:sz w:val="20"/>
                <w:szCs w:val="20"/>
              </w:rPr>
              <w:t>0</w:t>
            </w:r>
          </w:p>
        </w:tc>
        <w:tc>
          <w:tcPr>
            <w:tcW w:w="342" w:type="pct"/>
            <w:tcBorders>
              <w:top w:val="nil"/>
              <w:left w:val="nil"/>
              <w:bottom w:val="single" w:sz="4" w:space="0" w:color="auto"/>
              <w:right w:val="single" w:sz="4" w:space="0" w:color="auto"/>
            </w:tcBorders>
            <w:shd w:val="clear" w:color="auto" w:fill="auto"/>
            <w:tcMar>
              <w:left w:w="28" w:type="dxa"/>
              <w:right w:w="28" w:type="dxa"/>
            </w:tcMar>
            <w:vAlign w:val="center"/>
          </w:tcPr>
          <w:p w14:paraId="5CE0CD35" w14:textId="77777777" w:rsidR="000A0458" w:rsidRPr="000A0458" w:rsidRDefault="000A0458" w:rsidP="000A0458">
            <w:pPr>
              <w:jc w:val="center"/>
              <w:rPr>
                <w:sz w:val="20"/>
                <w:szCs w:val="20"/>
              </w:rPr>
            </w:pPr>
            <w:r w:rsidRPr="000A0458">
              <w:rPr>
                <w:sz w:val="20"/>
                <w:szCs w:val="20"/>
              </w:rPr>
              <w:t>0</w:t>
            </w:r>
          </w:p>
        </w:tc>
        <w:tc>
          <w:tcPr>
            <w:tcW w:w="248" w:type="pct"/>
            <w:tcBorders>
              <w:top w:val="nil"/>
              <w:left w:val="nil"/>
              <w:bottom w:val="single" w:sz="4" w:space="0" w:color="auto"/>
              <w:right w:val="single" w:sz="4" w:space="0" w:color="auto"/>
            </w:tcBorders>
            <w:shd w:val="clear" w:color="auto" w:fill="auto"/>
            <w:tcMar>
              <w:left w:w="28" w:type="dxa"/>
              <w:right w:w="28" w:type="dxa"/>
            </w:tcMar>
            <w:vAlign w:val="center"/>
          </w:tcPr>
          <w:p w14:paraId="372D59E6" w14:textId="77777777" w:rsidR="000A0458" w:rsidRPr="000A0458" w:rsidRDefault="000A0458" w:rsidP="000A0458">
            <w:pPr>
              <w:jc w:val="center"/>
              <w:rPr>
                <w:sz w:val="20"/>
                <w:szCs w:val="20"/>
              </w:rPr>
            </w:pPr>
            <w:r w:rsidRPr="000A0458">
              <w:rPr>
                <w:sz w:val="20"/>
                <w:szCs w:val="20"/>
              </w:rPr>
              <w:t>0</w:t>
            </w:r>
          </w:p>
        </w:tc>
        <w:tc>
          <w:tcPr>
            <w:tcW w:w="292" w:type="pct"/>
            <w:tcBorders>
              <w:top w:val="nil"/>
              <w:left w:val="nil"/>
              <w:bottom w:val="single" w:sz="4" w:space="0" w:color="auto"/>
              <w:right w:val="single" w:sz="4" w:space="0" w:color="auto"/>
            </w:tcBorders>
            <w:shd w:val="clear" w:color="auto" w:fill="auto"/>
            <w:tcMar>
              <w:left w:w="28" w:type="dxa"/>
              <w:right w:w="28" w:type="dxa"/>
            </w:tcMar>
            <w:vAlign w:val="center"/>
          </w:tcPr>
          <w:p w14:paraId="61DE98C1" w14:textId="77777777" w:rsidR="000A0458" w:rsidRPr="000A0458" w:rsidRDefault="000A0458" w:rsidP="000A0458">
            <w:pPr>
              <w:jc w:val="center"/>
              <w:rPr>
                <w:sz w:val="20"/>
                <w:szCs w:val="20"/>
              </w:rPr>
            </w:pPr>
            <w:r w:rsidRPr="000A0458">
              <w:rPr>
                <w:sz w:val="20"/>
                <w:szCs w:val="20"/>
              </w:rPr>
              <w:t>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339719E7" w14:textId="77777777" w:rsidR="000A0458" w:rsidRPr="000A0458" w:rsidRDefault="000A0458" w:rsidP="000A0458">
            <w:pPr>
              <w:jc w:val="center"/>
              <w:rPr>
                <w:sz w:val="20"/>
                <w:szCs w:val="20"/>
              </w:rPr>
            </w:pPr>
            <w:r w:rsidRPr="000A0458">
              <w:rPr>
                <w:sz w:val="20"/>
                <w:szCs w:val="20"/>
              </w:rPr>
              <w:t>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46C97B13" w14:textId="77777777" w:rsidR="000A0458" w:rsidRPr="000A0458" w:rsidRDefault="000A0458" w:rsidP="000A0458">
            <w:pPr>
              <w:jc w:val="center"/>
              <w:rPr>
                <w:sz w:val="20"/>
                <w:szCs w:val="20"/>
              </w:rPr>
            </w:pPr>
            <w:r w:rsidRPr="000A0458">
              <w:rPr>
                <w:sz w:val="20"/>
                <w:szCs w:val="20"/>
              </w:rPr>
              <w:t>0</w:t>
            </w:r>
          </w:p>
        </w:tc>
        <w:tc>
          <w:tcPr>
            <w:tcW w:w="231" w:type="pct"/>
            <w:tcBorders>
              <w:top w:val="nil"/>
              <w:left w:val="nil"/>
              <w:bottom w:val="single" w:sz="4" w:space="0" w:color="auto"/>
              <w:right w:val="single" w:sz="4" w:space="0" w:color="auto"/>
            </w:tcBorders>
            <w:shd w:val="clear" w:color="auto" w:fill="auto"/>
            <w:tcMar>
              <w:left w:w="28" w:type="dxa"/>
              <w:right w:w="28" w:type="dxa"/>
            </w:tcMar>
            <w:vAlign w:val="center"/>
          </w:tcPr>
          <w:p w14:paraId="3A835EAC" w14:textId="77777777" w:rsidR="000A0458" w:rsidRPr="000A0458" w:rsidRDefault="000A0458" w:rsidP="000A0458">
            <w:pPr>
              <w:jc w:val="center"/>
              <w:rPr>
                <w:sz w:val="20"/>
                <w:szCs w:val="20"/>
              </w:rPr>
            </w:pPr>
            <w:r w:rsidRPr="000A0458">
              <w:rPr>
                <w:sz w:val="20"/>
                <w:szCs w:val="20"/>
              </w:rPr>
              <w:t>0</w:t>
            </w:r>
          </w:p>
        </w:tc>
      </w:tr>
    </w:tbl>
    <w:p w14:paraId="3FA09B89" w14:textId="77777777" w:rsidR="000A0458" w:rsidRPr="000A0458" w:rsidRDefault="000A0458" w:rsidP="000A0458">
      <w:pPr>
        <w:ind w:right="-31"/>
        <w:jc w:val="center"/>
        <w:rPr>
          <w:sz w:val="20"/>
          <w:szCs w:val="20"/>
        </w:rPr>
      </w:pPr>
    </w:p>
    <w:p w14:paraId="0F7BBC00" w14:textId="77777777" w:rsidR="000A0458" w:rsidRPr="000A0458" w:rsidRDefault="000A0458" w:rsidP="000A0458">
      <w:pPr>
        <w:ind w:right="-31"/>
        <w:jc w:val="center"/>
        <w:rPr>
          <w:sz w:val="20"/>
          <w:szCs w:val="20"/>
        </w:rPr>
      </w:pPr>
    </w:p>
    <w:p w14:paraId="18E80EB0" w14:textId="77777777" w:rsidR="000A0458" w:rsidRPr="000A0458" w:rsidRDefault="000A0458" w:rsidP="000A0458">
      <w:pPr>
        <w:ind w:right="-31"/>
        <w:jc w:val="center"/>
        <w:rPr>
          <w:sz w:val="20"/>
          <w:szCs w:val="20"/>
        </w:rPr>
      </w:pPr>
    </w:p>
    <w:tbl>
      <w:tblPr>
        <w:tblW w:w="4988" w:type="pct"/>
        <w:tblLayout w:type="fixed"/>
        <w:tblCellMar>
          <w:left w:w="28" w:type="dxa"/>
          <w:right w:w="28" w:type="dxa"/>
        </w:tblCellMar>
        <w:tblLook w:val="04A0" w:firstRow="1" w:lastRow="0" w:firstColumn="1" w:lastColumn="0" w:noHBand="0" w:noVBand="1"/>
      </w:tblPr>
      <w:tblGrid>
        <w:gridCol w:w="328"/>
        <w:gridCol w:w="834"/>
        <w:gridCol w:w="819"/>
        <w:gridCol w:w="503"/>
        <w:gridCol w:w="503"/>
        <w:gridCol w:w="503"/>
        <w:gridCol w:w="503"/>
        <w:gridCol w:w="517"/>
        <w:gridCol w:w="819"/>
        <w:gridCol w:w="761"/>
        <w:gridCol w:w="761"/>
        <w:gridCol w:w="761"/>
        <w:gridCol w:w="761"/>
        <w:gridCol w:w="767"/>
        <w:gridCol w:w="906"/>
        <w:gridCol w:w="840"/>
        <w:gridCol w:w="842"/>
        <w:gridCol w:w="842"/>
        <w:gridCol w:w="988"/>
        <w:gridCol w:w="967"/>
      </w:tblGrid>
      <w:tr w:rsidR="000A0458" w:rsidRPr="000A0458" w14:paraId="2B50BF35" w14:textId="77777777" w:rsidTr="009D4BA8">
        <w:trPr>
          <w:trHeight w:val="20"/>
        </w:trPr>
        <w:tc>
          <w:tcPr>
            <w:tcW w:w="1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842BE" w14:textId="77777777" w:rsidR="000A0458" w:rsidRPr="000A0458" w:rsidRDefault="000A0458" w:rsidP="000A0458">
            <w:pPr>
              <w:jc w:val="center"/>
              <w:rPr>
                <w:sz w:val="20"/>
                <w:szCs w:val="20"/>
              </w:rPr>
            </w:pPr>
            <w:r w:rsidRPr="000A0458">
              <w:rPr>
                <w:sz w:val="20"/>
                <w:szCs w:val="20"/>
              </w:rPr>
              <w:t>№ п/п</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52D78" w14:textId="77777777" w:rsidR="000A0458" w:rsidRPr="000A0458" w:rsidRDefault="000A0458" w:rsidP="000A0458">
            <w:pPr>
              <w:jc w:val="center"/>
              <w:rPr>
                <w:sz w:val="20"/>
                <w:szCs w:val="20"/>
              </w:rPr>
            </w:pPr>
            <w:r w:rsidRPr="000A0458">
              <w:rPr>
                <w:sz w:val="20"/>
                <w:szCs w:val="20"/>
              </w:rPr>
              <w:t>Наиме-</w:t>
            </w:r>
            <w:proofErr w:type="spellStart"/>
            <w:r w:rsidRPr="000A0458">
              <w:rPr>
                <w:sz w:val="20"/>
                <w:szCs w:val="20"/>
              </w:rPr>
              <w:t>нование</w:t>
            </w:r>
            <w:proofErr w:type="spellEnd"/>
            <w:r w:rsidRPr="000A0458">
              <w:rPr>
                <w:sz w:val="20"/>
                <w:szCs w:val="20"/>
              </w:rPr>
              <w:t xml:space="preserve"> объекта</w:t>
            </w:r>
          </w:p>
        </w:tc>
        <w:tc>
          <w:tcPr>
            <w:tcW w:w="4600" w:type="pct"/>
            <w:gridSpan w:val="18"/>
            <w:tcBorders>
              <w:top w:val="single" w:sz="4" w:space="0" w:color="auto"/>
              <w:left w:val="nil"/>
              <w:bottom w:val="single" w:sz="4" w:space="0" w:color="auto"/>
              <w:right w:val="single" w:sz="4" w:space="0" w:color="auto"/>
            </w:tcBorders>
            <w:shd w:val="clear" w:color="auto" w:fill="auto"/>
            <w:vAlign w:val="center"/>
            <w:hideMark/>
          </w:tcPr>
          <w:p w14:paraId="795E2224" w14:textId="77777777" w:rsidR="000A0458" w:rsidRPr="000A0458" w:rsidRDefault="000A0458" w:rsidP="000A0458">
            <w:pPr>
              <w:jc w:val="center"/>
              <w:rPr>
                <w:sz w:val="20"/>
                <w:szCs w:val="20"/>
              </w:rPr>
            </w:pPr>
            <w:r w:rsidRPr="000A0458">
              <w:rPr>
                <w:sz w:val="20"/>
                <w:szCs w:val="20"/>
              </w:rPr>
              <w:t>Показатели энергетической эффективности</w:t>
            </w:r>
          </w:p>
        </w:tc>
      </w:tr>
      <w:tr w:rsidR="000A0458" w:rsidRPr="000A0458" w14:paraId="583FFBEF" w14:textId="77777777" w:rsidTr="009D4BA8">
        <w:trPr>
          <w:trHeight w:val="20"/>
        </w:trPr>
        <w:tc>
          <w:tcPr>
            <w:tcW w:w="113" w:type="pct"/>
            <w:vMerge/>
            <w:tcBorders>
              <w:top w:val="single" w:sz="4" w:space="0" w:color="auto"/>
              <w:left w:val="single" w:sz="4" w:space="0" w:color="auto"/>
              <w:bottom w:val="single" w:sz="4" w:space="0" w:color="auto"/>
              <w:right w:val="single" w:sz="4" w:space="0" w:color="auto"/>
            </w:tcBorders>
            <w:vAlign w:val="center"/>
            <w:hideMark/>
          </w:tcPr>
          <w:p w14:paraId="53C41F1B" w14:textId="77777777" w:rsidR="000A0458" w:rsidRPr="000A0458" w:rsidRDefault="000A0458" w:rsidP="000A0458">
            <w:pPr>
              <w:jc w:val="center"/>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25EA3A42" w14:textId="77777777" w:rsidR="000A0458" w:rsidRPr="000A0458" w:rsidRDefault="000A0458" w:rsidP="000A0458">
            <w:pPr>
              <w:jc w:val="center"/>
              <w:rPr>
                <w:sz w:val="20"/>
                <w:szCs w:val="20"/>
              </w:rPr>
            </w:pPr>
          </w:p>
        </w:tc>
        <w:tc>
          <w:tcPr>
            <w:tcW w:w="1152" w:type="pct"/>
            <w:gridSpan w:val="6"/>
            <w:tcBorders>
              <w:top w:val="single" w:sz="4" w:space="0" w:color="auto"/>
              <w:left w:val="nil"/>
              <w:bottom w:val="single" w:sz="4" w:space="0" w:color="auto"/>
              <w:right w:val="single" w:sz="4" w:space="0" w:color="auto"/>
            </w:tcBorders>
            <w:shd w:val="clear" w:color="auto" w:fill="auto"/>
            <w:vAlign w:val="center"/>
            <w:hideMark/>
          </w:tcPr>
          <w:p w14:paraId="25C9BB96" w14:textId="77777777" w:rsidR="000A0458" w:rsidRPr="000A0458" w:rsidRDefault="000A0458" w:rsidP="000A0458">
            <w:pPr>
              <w:jc w:val="center"/>
              <w:rPr>
                <w:sz w:val="20"/>
                <w:szCs w:val="20"/>
              </w:rPr>
            </w:pPr>
            <w:r w:rsidRPr="000A0458">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594" w:type="pct"/>
            <w:gridSpan w:val="6"/>
            <w:tcBorders>
              <w:top w:val="single" w:sz="4" w:space="0" w:color="auto"/>
              <w:left w:val="nil"/>
              <w:bottom w:val="single" w:sz="4" w:space="0" w:color="auto"/>
              <w:right w:val="single" w:sz="4" w:space="0" w:color="auto"/>
            </w:tcBorders>
            <w:shd w:val="clear" w:color="auto" w:fill="auto"/>
            <w:vAlign w:val="center"/>
            <w:hideMark/>
          </w:tcPr>
          <w:p w14:paraId="472E3984" w14:textId="77777777" w:rsidR="000A0458" w:rsidRPr="000A0458" w:rsidRDefault="000A0458" w:rsidP="000A0458">
            <w:pPr>
              <w:jc w:val="center"/>
              <w:rPr>
                <w:sz w:val="20"/>
                <w:szCs w:val="20"/>
              </w:rPr>
            </w:pPr>
            <w:r w:rsidRPr="000A0458">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854" w:type="pct"/>
            <w:gridSpan w:val="6"/>
            <w:tcBorders>
              <w:top w:val="single" w:sz="4" w:space="0" w:color="auto"/>
              <w:left w:val="nil"/>
              <w:bottom w:val="single" w:sz="4" w:space="0" w:color="auto"/>
              <w:right w:val="single" w:sz="4" w:space="0" w:color="auto"/>
            </w:tcBorders>
          </w:tcPr>
          <w:p w14:paraId="5361567E" w14:textId="77777777" w:rsidR="000A0458" w:rsidRPr="000A0458" w:rsidRDefault="000A0458" w:rsidP="000A0458">
            <w:pPr>
              <w:jc w:val="center"/>
              <w:rPr>
                <w:sz w:val="20"/>
                <w:szCs w:val="20"/>
              </w:rPr>
            </w:pPr>
            <w:r w:rsidRPr="000A0458">
              <w:rPr>
                <w:sz w:val="20"/>
                <w:szCs w:val="20"/>
              </w:rPr>
              <w:t>Величина технологических потерь при передаче тепловой энергии, теплоносителя по тепловым сетям</w:t>
            </w:r>
          </w:p>
        </w:tc>
      </w:tr>
      <w:tr w:rsidR="000A0458" w:rsidRPr="000A0458" w14:paraId="25175EC4" w14:textId="77777777" w:rsidTr="009D4BA8">
        <w:trPr>
          <w:trHeight w:val="20"/>
        </w:trPr>
        <w:tc>
          <w:tcPr>
            <w:tcW w:w="113" w:type="pct"/>
            <w:vMerge/>
            <w:tcBorders>
              <w:top w:val="single" w:sz="4" w:space="0" w:color="auto"/>
              <w:left w:val="single" w:sz="4" w:space="0" w:color="auto"/>
              <w:bottom w:val="single" w:sz="4" w:space="0" w:color="auto"/>
              <w:right w:val="single" w:sz="4" w:space="0" w:color="auto"/>
            </w:tcBorders>
            <w:vAlign w:val="center"/>
            <w:hideMark/>
          </w:tcPr>
          <w:p w14:paraId="29B0E9B3" w14:textId="77777777" w:rsidR="000A0458" w:rsidRPr="000A0458" w:rsidRDefault="000A0458" w:rsidP="000A0458">
            <w:pPr>
              <w:jc w:val="center"/>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030244C2" w14:textId="77777777" w:rsidR="000A0458" w:rsidRPr="000A0458" w:rsidRDefault="000A0458" w:rsidP="000A0458">
            <w:pPr>
              <w:jc w:val="center"/>
              <w:rPr>
                <w:sz w:val="20"/>
                <w:szCs w:val="20"/>
              </w:rPr>
            </w:pPr>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14:paraId="091479F5" w14:textId="77777777" w:rsidR="000A0458" w:rsidRPr="000A0458" w:rsidRDefault="000A0458" w:rsidP="000A0458">
            <w:pPr>
              <w:jc w:val="center"/>
              <w:rPr>
                <w:sz w:val="20"/>
                <w:szCs w:val="20"/>
              </w:rPr>
            </w:pPr>
            <w:r w:rsidRPr="000A0458">
              <w:rPr>
                <w:color w:val="000000"/>
                <w:sz w:val="20"/>
                <w:szCs w:val="20"/>
              </w:rPr>
              <w:t xml:space="preserve">Текущее </w:t>
            </w:r>
            <w:proofErr w:type="spellStart"/>
            <w:r w:rsidRPr="000A0458">
              <w:rPr>
                <w:color w:val="000000"/>
                <w:sz w:val="20"/>
                <w:szCs w:val="20"/>
              </w:rPr>
              <w:t>значе-ние</w:t>
            </w:r>
            <w:proofErr w:type="spellEnd"/>
          </w:p>
        </w:tc>
        <w:tc>
          <w:tcPr>
            <w:tcW w:w="870" w:type="pct"/>
            <w:gridSpan w:val="5"/>
            <w:tcBorders>
              <w:top w:val="single" w:sz="4" w:space="0" w:color="auto"/>
              <w:left w:val="nil"/>
              <w:bottom w:val="single" w:sz="4" w:space="0" w:color="auto"/>
              <w:right w:val="single" w:sz="4" w:space="0" w:color="auto"/>
            </w:tcBorders>
            <w:shd w:val="clear" w:color="auto" w:fill="auto"/>
            <w:vAlign w:val="center"/>
            <w:hideMark/>
          </w:tcPr>
          <w:p w14:paraId="71975750" w14:textId="77777777" w:rsidR="000A0458" w:rsidRPr="000A0458" w:rsidRDefault="000A0458" w:rsidP="000A0458">
            <w:pPr>
              <w:jc w:val="center"/>
              <w:rPr>
                <w:sz w:val="20"/>
                <w:szCs w:val="20"/>
              </w:rPr>
            </w:pPr>
            <w:r w:rsidRPr="000A0458">
              <w:rPr>
                <w:sz w:val="20"/>
                <w:szCs w:val="20"/>
              </w:rPr>
              <w:t>Плановое значение</w:t>
            </w:r>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14:paraId="55FD8872" w14:textId="77777777" w:rsidR="000A0458" w:rsidRPr="000A0458" w:rsidRDefault="000A0458" w:rsidP="000A0458">
            <w:pPr>
              <w:jc w:val="center"/>
              <w:rPr>
                <w:sz w:val="20"/>
                <w:szCs w:val="20"/>
              </w:rPr>
            </w:pPr>
            <w:r w:rsidRPr="000A0458">
              <w:rPr>
                <w:color w:val="000000"/>
                <w:sz w:val="20"/>
                <w:szCs w:val="20"/>
              </w:rPr>
              <w:t xml:space="preserve">Текущее </w:t>
            </w:r>
            <w:proofErr w:type="spellStart"/>
            <w:r w:rsidRPr="000A0458">
              <w:rPr>
                <w:color w:val="000000"/>
                <w:sz w:val="20"/>
                <w:szCs w:val="20"/>
              </w:rPr>
              <w:t>значе-ние</w:t>
            </w:r>
            <w:proofErr w:type="spellEnd"/>
          </w:p>
        </w:tc>
        <w:tc>
          <w:tcPr>
            <w:tcW w:w="1312" w:type="pct"/>
            <w:gridSpan w:val="5"/>
            <w:tcBorders>
              <w:top w:val="single" w:sz="4" w:space="0" w:color="auto"/>
              <w:left w:val="nil"/>
              <w:bottom w:val="single" w:sz="4" w:space="0" w:color="auto"/>
              <w:right w:val="single" w:sz="4" w:space="0" w:color="auto"/>
            </w:tcBorders>
            <w:shd w:val="clear" w:color="auto" w:fill="auto"/>
            <w:vAlign w:val="center"/>
            <w:hideMark/>
          </w:tcPr>
          <w:p w14:paraId="7A6859CC" w14:textId="77777777" w:rsidR="000A0458" w:rsidRPr="000A0458" w:rsidRDefault="000A0458" w:rsidP="000A0458">
            <w:pPr>
              <w:jc w:val="center"/>
              <w:rPr>
                <w:sz w:val="20"/>
                <w:szCs w:val="20"/>
              </w:rPr>
            </w:pPr>
            <w:r w:rsidRPr="000A0458">
              <w:rPr>
                <w:sz w:val="20"/>
                <w:szCs w:val="20"/>
              </w:rPr>
              <w:t>Плановое значение</w:t>
            </w:r>
          </w:p>
        </w:tc>
        <w:tc>
          <w:tcPr>
            <w:tcW w:w="312" w:type="pct"/>
            <w:vMerge w:val="restart"/>
            <w:tcBorders>
              <w:top w:val="single" w:sz="4" w:space="0" w:color="auto"/>
              <w:left w:val="nil"/>
              <w:bottom w:val="single" w:sz="4" w:space="0" w:color="auto"/>
              <w:right w:val="single" w:sz="4" w:space="0" w:color="auto"/>
            </w:tcBorders>
          </w:tcPr>
          <w:p w14:paraId="1049E5E4" w14:textId="77777777" w:rsidR="000A0458" w:rsidRPr="000A0458" w:rsidRDefault="000A0458" w:rsidP="000A0458">
            <w:pPr>
              <w:jc w:val="center"/>
              <w:rPr>
                <w:sz w:val="20"/>
                <w:szCs w:val="20"/>
              </w:rPr>
            </w:pPr>
            <w:r w:rsidRPr="000A0458">
              <w:rPr>
                <w:color w:val="000000"/>
                <w:sz w:val="20"/>
                <w:szCs w:val="20"/>
              </w:rPr>
              <w:t>Текущее значение</w:t>
            </w:r>
          </w:p>
        </w:tc>
        <w:tc>
          <w:tcPr>
            <w:tcW w:w="1541" w:type="pct"/>
            <w:gridSpan w:val="5"/>
            <w:tcBorders>
              <w:top w:val="single" w:sz="4" w:space="0" w:color="auto"/>
              <w:left w:val="nil"/>
              <w:bottom w:val="single" w:sz="4" w:space="0" w:color="auto"/>
              <w:right w:val="single" w:sz="4" w:space="0" w:color="auto"/>
            </w:tcBorders>
          </w:tcPr>
          <w:p w14:paraId="7E051C30" w14:textId="77777777" w:rsidR="000A0458" w:rsidRPr="000A0458" w:rsidRDefault="000A0458" w:rsidP="000A0458">
            <w:pPr>
              <w:jc w:val="center"/>
              <w:rPr>
                <w:sz w:val="20"/>
                <w:szCs w:val="20"/>
              </w:rPr>
            </w:pPr>
            <w:r w:rsidRPr="000A0458">
              <w:rPr>
                <w:sz w:val="20"/>
                <w:szCs w:val="20"/>
              </w:rPr>
              <w:t>Плановое значение</w:t>
            </w:r>
          </w:p>
        </w:tc>
      </w:tr>
      <w:tr w:rsidR="000A0458" w:rsidRPr="000A0458" w14:paraId="158C6B47" w14:textId="77777777" w:rsidTr="009D4BA8">
        <w:trPr>
          <w:trHeight w:val="20"/>
        </w:trPr>
        <w:tc>
          <w:tcPr>
            <w:tcW w:w="113" w:type="pct"/>
            <w:vMerge/>
            <w:tcBorders>
              <w:top w:val="single" w:sz="4" w:space="0" w:color="auto"/>
              <w:left w:val="single" w:sz="4" w:space="0" w:color="auto"/>
              <w:bottom w:val="single" w:sz="4" w:space="0" w:color="auto"/>
              <w:right w:val="single" w:sz="4" w:space="0" w:color="auto"/>
            </w:tcBorders>
            <w:vAlign w:val="center"/>
            <w:hideMark/>
          </w:tcPr>
          <w:p w14:paraId="0C9B4C77" w14:textId="77777777" w:rsidR="000A0458" w:rsidRPr="000A0458" w:rsidRDefault="000A0458" w:rsidP="000A0458">
            <w:pPr>
              <w:jc w:val="center"/>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14:paraId="3CD11ABE" w14:textId="77777777" w:rsidR="000A0458" w:rsidRPr="000A0458" w:rsidRDefault="000A0458" w:rsidP="000A0458">
            <w:pPr>
              <w:jc w:val="center"/>
              <w:rPr>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14:paraId="3CFBB6A0" w14:textId="77777777" w:rsidR="000A0458" w:rsidRPr="000A0458" w:rsidRDefault="000A0458" w:rsidP="000A0458">
            <w:pPr>
              <w:jc w:val="center"/>
              <w:rPr>
                <w:sz w:val="20"/>
                <w:szCs w:val="20"/>
              </w:rPr>
            </w:pPr>
          </w:p>
        </w:tc>
        <w:tc>
          <w:tcPr>
            <w:tcW w:w="173" w:type="pct"/>
            <w:tcBorders>
              <w:top w:val="nil"/>
              <w:left w:val="nil"/>
              <w:bottom w:val="single" w:sz="4" w:space="0" w:color="auto"/>
              <w:right w:val="single" w:sz="4" w:space="0" w:color="auto"/>
            </w:tcBorders>
            <w:shd w:val="clear" w:color="auto" w:fill="auto"/>
            <w:vAlign w:val="center"/>
            <w:hideMark/>
          </w:tcPr>
          <w:p w14:paraId="1F99FC88" w14:textId="77777777" w:rsidR="000A0458" w:rsidRPr="000A0458" w:rsidRDefault="000A0458" w:rsidP="000A0458">
            <w:pPr>
              <w:jc w:val="center"/>
              <w:rPr>
                <w:sz w:val="20"/>
                <w:szCs w:val="20"/>
              </w:rPr>
            </w:pPr>
            <w:r w:rsidRPr="000A0458">
              <w:rPr>
                <w:sz w:val="20"/>
                <w:szCs w:val="20"/>
              </w:rPr>
              <w:t>2024</w:t>
            </w:r>
          </w:p>
        </w:tc>
        <w:tc>
          <w:tcPr>
            <w:tcW w:w="173" w:type="pct"/>
            <w:tcBorders>
              <w:top w:val="nil"/>
              <w:left w:val="nil"/>
              <w:bottom w:val="single" w:sz="4" w:space="0" w:color="auto"/>
              <w:right w:val="single" w:sz="4" w:space="0" w:color="auto"/>
            </w:tcBorders>
            <w:shd w:val="clear" w:color="auto" w:fill="auto"/>
            <w:vAlign w:val="center"/>
            <w:hideMark/>
          </w:tcPr>
          <w:p w14:paraId="7179B02A" w14:textId="77777777" w:rsidR="000A0458" w:rsidRPr="000A0458" w:rsidRDefault="000A0458" w:rsidP="000A0458">
            <w:pPr>
              <w:jc w:val="center"/>
              <w:rPr>
                <w:sz w:val="20"/>
                <w:szCs w:val="20"/>
              </w:rPr>
            </w:pPr>
            <w:r w:rsidRPr="000A0458">
              <w:rPr>
                <w:sz w:val="20"/>
                <w:szCs w:val="20"/>
              </w:rPr>
              <w:t>2025</w:t>
            </w:r>
          </w:p>
        </w:tc>
        <w:tc>
          <w:tcPr>
            <w:tcW w:w="173" w:type="pct"/>
            <w:tcBorders>
              <w:top w:val="nil"/>
              <w:left w:val="nil"/>
              <w:bottom w:val="single" w:sz="4" w:space="0" w:color="auto"/>
              <w:right w:val="single" w:sz="4" w:space="0" w:color="auto"/>
            </w:tcBorders>
            <w:shd w:val="clear" w:color="auto" w:fill="auto"/>
            <w:vAlign w:val="center"/>
            <w:hideMark/>
          </w:tcPr>
          <w:p w14:paraId="64683564" w14:textId="77777777" w:rsidR="000A0458" w:rsidRPr="000A0458" w:rsidRDefault="000A0458" w:rsidP="000A0458">
            <w:pPr>
              <w:jc w:val="center"/>
              <w:rPr>
                <w:sz w:val="20"/>
                <w:szCs w:val="20"/>
              </w:rPr>
            </w:pPr>
            <w:r w:rsidRPr="000A0458">
              <w:rPr>
                <w:sz w:val="20"/>
                <w:szCs w:val="20"/>
              </w:rPr>
              <w:t>2026</w:t>
            </w:r>
          </w:p>
        </w:tc>
        <w:tc>
          <w:tcPr>
            <w:tcW w:w="173" w:type="pct"/>
            <w:tcBorders>
              <w:top w:val="nil"/>
              <w:left w:val="nil"/>
              <w:bottom w:val="single" w:sz="4" w:space="0" w:color="auto"/>
              <w:right w:val="single" w:sz="4" w:space="0" w:color="auto"/>
            </w:tcBorders>
            <w:shd w:val="clear" w:color="auto" w:fill="auto"/>
            <w:vAlign w:val="center"/>
            <w:hideMark/>
          </w:tcPr>
          <w:p w14:paraId="0CD51A2B" w14:textId="77777777" w:rsidR="000A0458" w:rsidRPr="000A0458" w:rsidRDefault="000A0458" w:rsidP="000A0458">
            <w:pPr>
              <w:jc w:val="center"/>
              <w:rPr>
                <w:sz w:val="20"/>
                <w:szCs w:val="20"/>
              </w:rPr>
            </w:pPr>
            <w:r w:rsidRPr="000A0458">
              <w:rPr>
                <w:sz w:val="20"/>
                <w:szCs w:val="20"/>
              </w:rPr>
              <w:t>2027</w:t>
            </w:r>
          </w:p>
        </w:tc>
        <w:tc>
          <w:tcPr>
            <w:tcW w:w="178" w:type="pct"/>
            <w:tcBorders>
              <w:top w:val="nil"/>
              <w:left w:val="nil"/>
              <w:bottom w:val="single" w:sz="4" w:space="0" w:color="auto"/>
              <w:right w:val="single" w:sz="4" w:space="0" w:color="auto"/>
            </w:tcBorders>
            <w:shd w:val="clear" w:color="auto" w:fill="auto"/>
            <w:vAlign w:val="center"/>
            <w:hideMark/>
          </w:tcPr>
          <w:p w14:paraId="6659991E" w14:textId="77777777" w:rsidR="000A0458" w:rsidRPr="000A0458" w:rsidRDefault="000A0458" w:rsidP="000A0458">
            <w:pPr>
              <w:jc w:val="center"/>
              <w:rPr>
                <w:sz w:val="20"/>
                <w:szCs w:val="20"/>
              </w:rPr>
            </w:pPr>
            <w:r w:rsidRPr="000A0458">
              <w:rPr>
                <w:sz w:val="20"/>
                <w:szCs w:val="20"/>
              </w:rPr>
              <w:t>2028</w:t>
            </w:r>
          </w:p>
        </w:tc>
        <w:tc>
          <w:tcPr>
            <w:tcW w:w="282" w:type="pct"/>
            <w:vMerge/>
            <w:tcBorders>
              <w:top w:val="nil"/>
              <w:left w:val="single" w:sz="4" w:space="0" w:color="auto"/>
              <w:bottom w:val="single" w:sz="4" w:space="0" w:color="auto"/>
              <w:right w:val="single" w:sz="4" w:space="0" w:color="auto"/>
            </w:tcBorders>
            <w:vAlign w:val="center"/>
            <w:hideMark/>
          </w:tcPr>
          <w:p w14:paraId="16540844" w14:textId="77777777" w:rsidR="000A0458" w:rsidRPr="000A0458" w:rsidRDefault="000A0458" w:rsidP="000A0458">
            <w:pPr>
              <w:jc w:val="center"/>
              <w:rPr>
                <w:sz w:val="20"/>
                <w:szCs w:val="20"/>
              </w:rPr>
            </w:pPr>
          </w:p>
        </w:tc>
        <w:tc>
          <w:tcPr>
            <w:tcW w:w="262" w:type="pct"/>
            <w:tcBorders>
              <w:top w:val="nil"/>
              <w:left w:val="nil"/>
              <w:bottom w:val="single" w:sz="4" w:space="0" w:color="auto"/>
              <w:right w:val="single" w:sz="4" w:space="0" w:color="auto"/>
            </w:tcBorders>
            <w:shd w:val="clear" w:color="auto" w:fill="auto"/>
            <w:vAlign w:val="center"/>
            <w:hideMark/>
          </w:tcPr>
          <w:p w14:paraId="30CDCF8D" w14:textId="77777777" w:rsidR="000A0458" w:rsidRPr="000A0458" w:rsidRDefault="000A0458" w:rsidP="000A0458">
            <w:pPr>
              <w:jc w:val="center"/>
              <w:rPr>
                <w:sz w:val="20"/>
                <w:szCs w:val="20"/>
              </w:rPr>
            </w:pPr>
            <w:r w:rsidRPr="000A0458">
              <w:rPr>
                <w:sz w:val="20"/>
                <w:szCs w:val="20"/>
              </w:rPr>
              <w:t>2024</w:t>
            </w:r>
          </w:p>
        </w:tc>
        <w:tc>
          <w:tcPr>
            <w:tcW w:w="262" w:type="pct"/>
            <w:tcBorders>
              <w:top w:val="nil"/>
              <w:left w:val="nil"/>
              <w:bottom w:val="single" w:sz="4" w:space="0" w:color="auto"/>
              <w:right w:val="single" w:sz="4" w:space="0" w:color="auto"/>
            </w:tcBorders>
            <w:shd w:val="clear" w:color="auto" w:fill="auto"/>
            <w:vAlign w:val="center"/>
            <w:hideMark/>
          </w:tcPr>
          <w:p w14:paraId="62A02C90" w14:textId="77777777" w:rsidR="000A0458" w:rsidRPr="000A0458" w:rsidRDefault="000A0458" w:rsidP="000A0458">
            <w:pPr>
              <w:jc w:val="center"/>
              <w:rPr>
                <w:sz w:val="20"/>
                <w:szCs w:val="20"/>
              </w:rPr>
            </w:pPr>
            <w:r w:rsidRPr="000A0458">
              <w:rPr>
                <w:sz w:val="20"/>
                <w:szCs w:val="20"/>
              </w:rPr>
              <w:t>2025</w:t>
            </w:r>
          </w:p>
        </w:tc>
        <w:tc>
          <w:tcPr>
            <w:tcW w:w="262" w:type="pct"/>
            <w:tcBorders>
              <w:top w:val="nil"/>
              <w:left w:val="nil"/>
              <w:bottom w:val="single" w:sz="4" w:space="0" w:color="auto"/>
              <w:right w:val="single" w:sz="4" w:space="0" w:color="auto"/>
            </w:tcBorders>
            <w:shd w:val="clear" w:color="auto" w:fill="auto"/>
            <w:vAlign w:val="center"/>
            <w:hideMark/>
          </w:tcPr>
          <w:p w14:paraId="35DA7012" w14:textId="77777777" w:rsidR="000A0458" w:rsidRPr="000A0458" w:rsidRDefault="000A0458" w:rsidP="000A0458">
            <w:pPr>
              <w:jc w:val="center"/>
              <w:rPr>
                <w:sz w:val="20"/>
                <w:szCs w:val="20"/>
              </w:rPr>
            </w:pPr>
            <w:r w:rsidRPr="000A0458">
              <w:rPr>
                <w:sz w:val="20"/>
                <w:szCs w:val="20"/>
              </w:rPr>
              <w:t>2026</w:t>
            </w:r>
          </w:p>
        </w:tc>
        <w:tc>
          <w:tcPr>
            <w:tcW w:w="262" w:type="pct"/>
            <w:tcBorders>
              <w:top w:val="nil"/>
              <w:left w:val="nil"/>
              <w:bottom w:val="single" w:sz="4" w:space="0" w:color="auto"/>
              <w:right w:val="single" w:sz="4" w:space="0" w:color="auto"/>
            </w:tcBorders>
            <w:shd w:val="clear" w:color="auto" w:fill="auto"/>
            <w:vAlign w:val="center"/>
            <w:hideMark/>
          </w:tcPr>
          <w:p w14:paraId="180A41A0" w14:textId="77777777" w:rsidR="000A0458" w:rsidRPr="000A0458" w:rsidRDefault="000A0458" w:rsidP="000A0458">
            <w:pPr>
              <w:jc w:val="center"/>
              <w:rPr>
                <w:sz w:val="20"/>
                <w:szCs w:val="20"/>
              </w:rPr>
            </w:pPr>
            <w:r w:rsidRPr="000A0458">
              <w:rPr>
                <w:sz w:val="20"/>
                <w:szCs w:val="20"/>
              </w:rPr>
              <w:t>2027</w:t>
            </w:r>
          </w:p>
        </w:tc>
        <w:tc>
          <w:tcPr>
            <w:tcW w:w="263" w:type="pct"/>
            <w:tcBorders>
              <w:top w:val="nil"/>
              <w:left w:val="nil"/>
              <w:bottom w:val="single" w:sz="4" w:space="0" w:color="auto"/>
              <w:right w:val="single" w:sz="4" w:space="0" w:color="auto"/>
            </w:tcBorders>
            <w:shd w:val="clear" w:color="auto" w:fill="auto"/>
            <w:vAlign w:val="center"/>
            <w:hideMark/>
          </w:tcPr>
          <w:p w14:paraId="5C845DDB" w14:textId="77777777" w:rsidR="000A0458" w:rsidRPr="000A0458" w:rsidRDefault="000A0458" w:rsidP="000A0458">
            <w:pPr>
              <w:jc w:val="center"/>
              <w:rPr>
                <w:sz w:val="20"/>
                <w:szCs w:val="20"/>
              </w:rPr>
            </w:pPr>
            <w:r w:rsidRPr="000A0458">
              <w:rPr>
                <w:sz w:val="20"/>
                <w:szCs w:val="20"/>
              </w:rPr>
              <w:t>2028</w:t>
            </w:r>
          </w:p>
        </w:tc>
        <w:tc>
          <w:tcPr>
            <w:tcW w:w="312" w:type="pct"/>
            <w:vMerge/>
            <w:tcBorders>
              <w:top w:val="single" w:sz="4" w:space="0" w:color="auto"/>
              <w:left w:val="nil"/>
              <w:bottom w:val="single" w:sz="4" w:space="0" w:color="auto"/>
              <w:right w:val="single" w:sz="4" w:space="0" w:color="auto"/>
            </w:tcBorders>
          </w:tcPr>
          <w:p w14:paraId="5D118661" w14:textId="77777777" w:rsidR="000A0458" w:rsidRPr="000A0458" w:rsidRDefault="000A0458" w:rsidP="000A0458">
            <w:pPr>
              <w:jc w:val="center"/>
              <w:rPr>
                <w:sz w:val="20"/>
                <w:szCs w:val="20"/>
              </w:rPr>
            </w:pPr>
          </w:p>
        </w:tc>
        <w:tc>
          <w:tcPr>
            <w:tcW w:w="289" w:type="pct"/>
            <w:tcBorders>
              <w:top w:val="single" w:sz="4" w:space="0" w:color="auto"/>
              <w:left w:val="single" w:sz="4" w:space="0" w:color="auto"/>
              <w:bottom w:val="single" w:sz="4" w:space="0" w:color="auto"/>
              <w:right w:val="single" w:sz="4" w:space="0" w:color="auto"/>
            </w:tcBorders>
            <w:vAlign w:val="center"/>
          </w:tcPr>
          <w:p w14:paraId="045D1FB1" w14:textId="77777777" w:rsidR="000A0458" w:rsidRPr="000A0458" w:rsidRDefault="000A0458" w:rsidP="000A0458">
            <w:pPr>
              <w:jc w:val="center"/>
              <w:rPr>
                <w:sz w:val="20"/>
                <w:szCs w:val="20"/>
              </w:rPr>
            </w:pPr>
            <w:r w:rsidRPr="000A0458">
              <w:rPr>
                <w:sz w:val="20"/>
                <w:szCs w:val="20"/>
              </w:rPr>
              <w:t>2024</w:t>
            </w:r>
          </w:p>
        </w:tc>
        <w:tc>
          <w:tcPr>
            <w:tcW w:w="290" w:type="pct"/>
            <w:tcBorders>
              <w:top w:val="single" w:sz="4" w:space="0" w:color="auto"/>
              <w:left w:val="single" w:sz="4" w:space="0" w:color="auto"/>
              <w:bottom w:val="single" w:sz="4" w:space="0" w:color="auto"/>
              <w:right w:val="single" w:sz="4" w:space="0" w:color="auto"/>
            </w:tcBorders>
            <w:vAlign w:val="center"/>
          </w:tcPr>
          <w:p w14:paraId="039584B9" w14:textId="77777777" w:rsidR="000A0458" w:rsidRPr="000A0458" w:rsidRDefault="000A0458" w:rsidP="000A0458">
            <w:pPr>
              <w:jc w:val="center"/>
              <w:rPr>
                <w:sz w:val="20"/>
                <w:szCs w:val="20"/>
              </w:rPr>
            </w:pPr>
            <w:r w:rsidRPr="000A0458">
              <w:rPr>
                <w:sz w:val="20"/>
                <w:szCs w:val="20"/>
              </w:rPr>
              <w:t>2025</w:t>
            </w:r>
          </w:p>
        </w:tc>
        <w:tc>
          <w:tcPr>
            <w:tcW w:w="290" w:type="pct"/>
            <w:tcBorders>
              <w:top w:val="single" w:sz="4" w:space="0" w:color="auto"/>
              <w:left w:val="single" w:sz="4" w:space="0" w:color="auto"/>
              <w:bottom w:val="single" w:sz="4" w:space="0" w:color="auto"/>
              <w:right w:val="single" w:sz="4" w:space="0" w:color="auto"/>
            </w:tcBorders>
            <w:vAlign w:val="center"/>
          </w:tcPr>
          <w:p w14:paraId="1A116242" w14:textId="77777777" w:rsidR="000A0458" w:rsidRPr="000A0458" w:rsidRDefault="000A0458" w:rsidP="000A0458">
            <w:pPr>
              <w:jc w:val="center"/>
              <w:rPr>
                <w:sz w:val="20"/>
                <w:szCs w:val="20"/>
              </w:rPr>
            </w:pPr>
            <w:r w:rsidRPr="000A0458">
              <w:rPr>
                <w:sz w:val="20"/>
                <w:szCs w:val="20"/>
              </w:rPr>
              <w:t>2026</w:t>
            </w:r>
          </w:p>
        </w:tc>
        <w:tc>
          <w:tcPr>
            <w:tcW w:w="340" w:type="pct"/>
            <w:tcBorders>
              <w:top w:val="single" w:sz="4" w:space="0" w:color="auto"/>
              <w:left w:val="single" w:sz="4" w:space="0" w:color="auto"/>
              <w:bottom w:val="single" w:sz="4" w:space="0" w:color="auto"/>
              <w:right w:val="single" w:sz="4" w:space="0" w:color="auto"/>
            </w:tcBorders>
            <w:vAlign w:val="center"/>
          </w:tcPr>
          <w:p w14:paraId="27F34888" w14:textId="77777777" w:rsidR="000A0458" w:rsidRPr="000A0458" w:rsidRDefault="000A0458" w:rsidP="000A0458">
            <w:pPr>
              <w:jc w:val="center"/>
              <w:rPr>
                <w:sz w:val="20"/>
                <w:szCs w:val="20"/>
              </w:rPr>
            </w:pPr>
            <w:r w:rsidRPr="000A0458">
              <w:rPr>
                <w:sz w:val="20"/>
                <w:szCs w:val="20"/>
              </w:rPr>
              <w:t>2027</w:t>
            </w:r>
          </w:p>
        </w:tc>
        <w:tc>
          <w:tcPr>
            <w:tcW w:w="331" w:type="pct"/>
            <w:tcBorders>
              <w:top w:val="single" w:sz="4" w:space="0" w:color="auto"/>
              <w:left w:val="single" w:sz="4" w:space="0" w:color="auto"/>
              <w:bottom w:val="single" w:sz="4" w:space="0" w:color="auto"/>
              <w:right w:val="single" w:sz="4" w:space="0" w:color="auto"/>
            </w:tcBorders>
            <w:vAlign w:val="center"/>
          </w:tcPr>
          <w:p w14:paraId="3B3258FB" w14:textId="77777777" w:rsidR="000A0458" w:rsidRPr="000A0458" w:rsidRDefault="000A0458" w:rsidP="000A0458">
            <w:pPr>
              <w:jc w:val="center"/>
              <w:rPr>
                <w:sz w:val="20"/>
                <w:szCs w:val="20"/>
              </w:rPr>
            </w:pPr>
            <w:r w:rsidRPr="000A0458">
              <w:rPr>
                <w:sz w:val="20"/>
                <w:szCs w:val="20"/>
              </w:rPr>
              <w:t>2028</w:t>
            </w:r>
          </w:p>
        </w:tc>
      </w:tr>
      <w:tr w:rsidR="000A0458" w:rsidRPr="000A0458" w14:paraId="06EE2487" w14:textId="77777777" w:rsidTr="009D4BA8">
        <w:trPr>
          <w:trHeight w:val="20"/>
        </w:trPr>
        <w:tc>
          <w:tcPr>
            <w:tcW w:w="113" w:type="pct"/>
            <w:tcBorders>
              <w:top w:val="nil"/>
              <w:left w:val="single" w:sz="4" w:space="0" w:color="auto"/>
              <w:bottom w:val="single" w:sz="4" w:space="0" w:color="auto"/>
              <w:right w:val="single" w:sz="4" w:space="0" w:color="auto"/>
            </w:tcBorders>
            <w:shd w:val="clear" w:color="auto" w:fill="auto"/>
            <w:vAlign w:val="center"/>
            <w:hideMark/>
          </w:tcPr>
          <w:p w14:paraId="46FC5151" w14:textId="77777777" w:rsidR="000A0458" w:rsidRPr="000A0458" w:rsidRDefault="000A0458" w:rsidP="000A0458">
            <w:pPr>
              <w:jc w:val="center"/>
              <w:rPr>
                <w:sz w:val="20"/>
                <w:szCs w:val="20"/>
              </w:rPr>
            </w:pPr>
            <w:r w:rsidRPr="000A0458">
              <w:rPr>
                <w:sz w:val="20"/>
                <w:szCs w:val="20"/>
              </w:rPr>
              <w:t>1</w:t>
            </w:r>
          </w:p>
        </w:tc>
        <w:tc>
          <w:tcPr>
            <w:tcW w:w="287" w:type="pct"/>
            <w:tcBorders>
              <w:top w:val="nil"/>
              <w:left w:val="nil"/>
              <w:bottom w:val="single" w:sz="4" w:space="0" w:color="auto"/>
              <w:right w:val="single" w:sz="4" w:space="0" w:color="auto"/>
            </w:tcBorders>
            <w:shd w:val="clear" w:color="auto" w:fill="auto"/>
            <w:vAlign w:val="center"/>
            <w:hideMark/>
          </w:tcPr>
          <w:p w14:paraId="58C8780D" w14:textId="77777777" w:rsidR="000A0458" w:rsidRPr="000A0458" w:rsidRDefault="000A0458" w:rsidP="000A0458">
            <w:pPr>
              <w:jc w:val="center"/>
              <w:rPr>
                <w:sz w:val="20"/>
                <w:szCs w:val="20"/>
              </w:rPr>
            </w:pPr>
            <w:r w:rsidRPr="000A0458">
              <w:rPr>
                <w:sz w:val="20"/>
                <w:szCs w:val="20"/>
              </w:rPr>
              <w:t>2</w:t>
            </w:r>
          </w:p>
        </w:tc>
        <w:tc>
          <w:tcPr>
            <w:tcW w:w="282" w:type="pct"/>
            <w:tcBorders>
              <w:top w:val="nil"/>
              <w:left w:val="nil"/>
              <w:bottom w:val="single" w:sz="4" w:space="0" w:color="auto"/>
              <w:right w:val="single" w:sz="4" w:space="0" w:color="auto"/>
            </w:tcBorders>
            <w:shd w:val="clear" w:color="auto" w:fill="auto"/>
            <w:vAlign w:val="center"/>
            <w:hideMark/>
          </w:tcPr>
          <w:p w14:paraId="1DB26C95" w14:textId="77777777" w:rsidR="000A0458" w:rsidRPr="000A0458" w:rsidRDefault="000A0458" w:rsidP="000A0458">
            <w:pPr>
              <w:jc w:val="center"/>
              <w:rPr>
                <w:sz w:val="20"/>
                <w:szCs w:val="20"/>
              </w:rPr>
            </w:pPr>
            <w:r w:rsidRPr="000A0458">
              <w:rPr>
                <w:sz w:val="20"/>
                <w:szCs w:val="20"/>
              </w:rPr>
              <w:t>15</w:t>
            </w:r>
          </w:p>
        </w:tc>
        <w:tc>
          <w:tcPr>
            <w:tcW w:w="173" w:type="pct"/>
            <w:tcBorders>
              <w:top w:val="nil"/>
              <w:left w:val="nil"/>
              <w:bottom w:val="single" w:sz="4" w:space="0" w:color="auto"/>
              <w:right w:val="single" w:sz="4" w:space="0" w:color="auto"/>
            </w:tcBorders>
            <w:shd w:val="clear" w:color="auto" w:fill="auto"/>
            <w:vAlign w:val="center"/>
            <w:hideMark/>
          </w:tcPr>
          <w:p w14:paraId="60FC4C25" w14:textId="77777777" w:rsidR="000A0458" w:rsidRPr="000A0458" w:rsidRDefault="000A0458" w:rsidP="000A0458">
            <w:pPr>
              <w:jc w:val="center"/>
              <w:rPr>
                <w:sz w:val="20"/>
                <w:szCs w:val="20"/>
              </w:rPr>
            </w:pPr>
            <w:r w:rsidRPr="000A0458">
              <w:rPr>
                <w:sz w:val="20"/>
                <w:szCs w:val="20"/>
              </w:rPr>
              <w:t>16</w:t>
            </w:r>
          </w:p>
        </w:tc>
        <w:tc>
          <w:tcPr>
            <w:tcW w:w="173" w:type="pct"/>
            <w:tcBorders>
              <w:top w:val="nil"/>
              <w:left w:val="nil"/>
              <w:bottom w:val="single" w:sz="4" w:space="0" w:color="auto"/>
              <w:right w:val="single" w:sz="4" w:space="0" w:color="auto"/>
            </w:tcBorders>
            <w:shd w:val="clear" w:color="auto" w:fill="auto"/>
            <w:vAlign w:val="center"/>
            <w:hideMark/>
          </w:tcPr>
          <w:p w14:paraId="4A02143D" w14:textId="77777777" w:rsidR="000A0458" w:rsidRPr="000A0458" w:rsidRDefault="000A0458" w:rsidP="000A0458">
            <w:pPr>
              <w:jc w:val="center"/>
              <w:rPr>
                <w:sz w:val="20"/>
                <w:szCs w:val="20"/>
              </w:rPr>
            </w:pPr>
            <w:r w:rsidRPr="000A0458">
              <w:rPr>
                <w:sz w:val="20"/>
                <w:szCs w:val="20"/>
              </w:rPr>
              <w:t>17</w:t>
            </w:r>
          </w:p>
        </w:tc>
        <w:tc>
          <w:tcPr>
            <w:tcW w:w="173" w:type="pct"/>
            <w:tcBorders>
              <w:top w:val="nil"/>
              <w:left w:val="nil"/>
              <w:bottom w:val="single" w:sz="4" w:space="0" w:color="auto"/>
              <w:right w:val="single" w:sz="4" w:space="0" w:color="auto"/>
            </w:tcBorders>
            <w:shd w:val="clear" w:color="auto" w:fill="auto"/>
            <w:vAlign w:val="center"/>
            <w:hideMark/>
          </w:tcPr>
          <w:p w14:paraId="4CCF381C" w14:textId="77777777" w:rsidR="000A0458" w:rsidRPr="000A0458" w:rsidRDefault="000A0458" w:rsidP="000A0458">
            <w:pPr>
              <w:jc w:val="center"/>
              <w:rPr>
                <w:sz w:val="20"/>
                <w:szCs w:val="20"/>
              </w:rPr>
            </w:pPr>
            <w:r w:rsidRPr="000A0458">
              <w:rPr>
                <w:sz w:val="20"/>
                <w:szCs w:val="20"/>
              </w:rPr>
              <w:t>18</w:t>
            </w:r>
          </w:p>
        </w:tc>
        <w:tc>
          <w:tcPr>
            <w:tcW w:w="173" w:type="pct"/>
            <w:tcBorders>
              <w:top w:val="nil"/>
              <w:left w:val="nil"/>
              <w:bottom w:val="single" w:sz="4" w:space="0" w:color="auto"/>
              <w:right w:val="single" w:sz="4" w:space="0" w:color="auto"/>
            </w:tcBorders>
            <w:shd w:val="clear" w:color="auto" w:fill="auto"/>
            <w:vAlign w:val="center"/>
            <w:hideMark/>
          </w:tcPr>
          <w:p w14:paraId="44A85CBE" w14:textId="77777777" w:rsidR="000A0458" w:rsidRPr="000A0458" w:rsidRDefault="000A0458" w:rsidP="000A0458">
            <w:pPr>
              <w:jc w:val="center"/>
              <w:rPr>
                <w:sz w:val="20"/>
                <w:szCs w:val="20"/>
              </w:rPr>
            </w:pPr>
            <w:r w:rsidRPr="000A0458">
              <w:rPr>
                <w:sz w:val="20"/>
                <w:szCs w:val="20"/>
              </w:rPr>
              <w:t>19</w:t>
            </w:r>
          </w:p>
        </w:tc>
        <w:tc>
          <w:tcPr>
            <w:tcW w:w="178" w:type="pct"/>
            <w:tcBorders>
              <w:top w:val="nil"/>
              <w:left w:val="nil"/>
              <w:bottom w:val="single" w:sz="4" w:space="0" w:color="auto"/>
              <w:right w:val="single" w:sz="4" w:space="0" w:color="auto"/>
            </w:tcBorders>
            <w:shd w:val="clear" w:color="auto" w:fill="auto"/>
            <w:vAlign w:val="center"/>
            <w:hideMark/>
          </w:tcPr>
          <w:p w14:paraId="09FAC54F" w14:textId="77777777" w:rsidR="000A0458" w:rsidRPr="000A0458" w:rsidRDefault="000A0458" w:rsidP="000A0458">
            <w:pPr>
              <w:jc w:val="center"/>
              <w:rPr>
                <w:sz w:val="20"/>
                <w:szCs w:val="20"/>
              </w:rPr>
            </w:pPr>
            <w:r w:rsidRPr="000A0458">
              <w:rPr>
                <w:sz w:val="20"/>
                <w:szCs w:val="20"/>
              </w:rPr>
              <w:t>20</w:t>
            </w:r>
          </w:p>
        </w:tc>
        <w:tc>
          <w:tcPr>
            <w:tcW w:w="282" w:type="pct"/>
            <w:tcBorders>
              <w:top w:val="nil"/>
              <w:left w:val="nil"/>
              <w:bottom w:val="single" w:sz="4" w:space="0" w:color="auto"/>
              <w:right w:val="single" w:sz="4" w:space="0" w:color="auto"/>
            </w:tcBorders>
            <w:shd w:val="clear" w:color="auto" w:fill="auto"/>
            <w:vAlign w:val="center"/>
            <w:hideMark/>
          </w:tcPr>
          <w:p w14:paraId="74702AD5" w14:textId="77777777" w:rsidR="000A0458" w:rsidRPr="000A0458" w:rsidRDefault="000A0458" w:rsidP="000A0458">
            <w:pPr>
              <w:jc w:val="center"/>
              <w:rPr>
                <w:sz w:val="20"/>
                <w:szCs w:val="20"/>
              </w:rPr>
            </w:pPr>
            <w:r w:rsidRPr="000A0458">
              <w:rPr>
                <w:sz w:val="20"/>
                <w:szCs w:val="20"/>
              </w:rPr>
              <w:t>21</w:t>
            </w:r>
          </w:p>
        </w:tc>
        <w:tc>
          <w:tcPr>
            <w:tcW w:w="262" w:type="pct"/>
            <w:tcBorders>
              <w:top w:val="nil"/>
              <w:left w:val="nil"/>
              <w:bottom w:val="single" w:sz="4" w:space="0" w:color="auto"/>
              <w:right w:val="single" w:sz="4" w:space="0" w:color="auto"/>
            </w:tcBorders>
            <w:shd w:val="clear" w:color="auto" w:fill="auto"/>
            <w:vAlign w:val="center"/>
            <w:hideMark/>
          </w:tcPr>
          <w:p w14:paraId="0E2823FE" w14:textId="77777777" w:rsidR="000A0458" w:rsidRPr="000A0458" w:rsidRDefault="000A0458" w:rsidP="000A0458">
            <w:pPr>
              <w:jc w:val="center"/>
              <w:rPr>
                <w:sz w:val="20"/>
                <w:szCs w:val="20"/>
              </w:rPr>
            </w:pPr>
            <w:r w:rsidRPr="000A0458">
              <w:rPr>
                <w:sz w:val="20"/>
                <w:szCs w:val="20"/>
              </w:rPr>
              <w:t>22</w:t>
            </w:r>
          </w:p>
        </w:tc>
        <w:tc>
          <w:tcPr>
            <w:tcW w:w="262" w:type="pct"/>
            <w:tcBorders>
              <w:top w:val="nil"/>
              <w:left w:val="nil"/>
              <w:bottom w:val="single" w:sz="4" w:space="0" w:color="auto"/>
              <w:right w:val="single" w:sz="4" w:space="0" w:color="auto"/>
            </w:tcBorders>
            <w:shd w:val="clear" w:color="auto" w:fill="auto"/>
            <w:vAlign w:val="center"/>
            <w:hideMark/>
          </w:tcPr>
          <w:p w14:paraId="34F98F6E" w14:textId="77777777" w:rsidR="000A0458" w:rsidRPr="000A0458" w:rsidRDefault="000A0458" w:rsidP="000A0458">
            <w:pPr>
              <w:jc w:val="center"/>
              <w:rPr>
                <w:sz w:val="20"/>
                <w:szCs w:val="20"/>
              </w:rPr>
            </w:pPr>
            <w:r w:rsidRPr="000A0458">
              <w:rPr>
                <w:sz w:val="20"/>
                <w:szCs w:val="20"/>
              </w:rPr>
              <w:t>23</w:t>
            </w:r>
          </w:p>
        </w:tc>
        <w:tc>
          <w:tcPr>
            <w:tcW w:w="262" w:type="pct"/>
            <w:tcBorders>
              <w:top w:val="nil"/>
              <w:left w:val="nil"/>
              <w:bottom w:val="single" w:sz="4" w:space="0" w:color="auto"/>
              <w:right w:val="single" w:sz="4" w:space="0" w:color="auto"/>
            </w:tcBorders>
            <w:shd w:val="clear" w:color="auto" w:fill="auto"/>
            <w:vAlign w:val="center"/>
            <w:hideMark/>
          </w:tcPr>
          <w:p w14:paraId="650045BA" w14:textId="77777777" w:rsidR="000A0458" w:rsidRPr="000A0458" w:rsidRDefault="000A0458" w:rsidP="000A0458">
            <w:pPr>
              <w:jc w:val="center"/>
              <w:rPr>
                <w:sz w:val="20"/>
                <w:szCs w:val="20"/>
              </w:rPr>
            </w:pPr>
            <w:r w:rsidRPr="000A0458">
              <w:rPr>
                <w:sz w:val="20"/>
                <w:szCs w:val="20"/>
              </w:rPr>
              <w:t>24</w:t>
            </w:r>
          </w:p>
        </w:tc>
        <w:tc>
          <w:tcPr>
            <w:tcW w:w="262" w:type="pct"/>
            <w:tcBorders>
              <w:top w:val="nil"/>
              <w:left w:val="nil"/>
              <w:bottom w:val="single" w:sz="4" w:space="0" w:color="auto"/>
              <w:right w:val="single" w:sz="4" w:space="0" w:color="auto"/>
            </w:tcBorders>
            <w:shd w:val="clear" w:color="auto" w:fill="auto"/>
            <w:vAlign w:val="center"/>
            <w:hideMark/>
          </w:tcPr>
          <w:p w14:paraId="567FD772" w14:textId="77777777" w:rsidR="000A0458" w:rsidRPr="000A0458" w:rsidRDefault="000A0458" w:rsidP="000A0458">
            <w:pPr>
              <w:jc w:val="center"/>
              <w:rPr>
                <w:sz w:val="20"/>
                <w:szCs w:val="20"/>
              </w:rPr>
            </w:pPr>
            <w:r w:rsidRPr="000A0458">
              <w:rPr>
                <w:sz w:val="20"/>
                <w:szCs w:val="20"/>
              </w:rPr>
              <w:t>25</w:t>
            </w:r>
          </w:p>
        </w:tc>
        <w:tc>
          <w:tcPr>
            <w:tcW w:w="263" w:type="pct"/>
            <w:tcBorders>
              <w:top w:val="nil"/>
              <w:left w:val="nil"/>
              <w:bottom w:val="single" w:sz="4" w:space="0" w:color="auto"/>
              <w:right w:val="single" w:sz="4" w:space="0" w:color="auto"/>
            </w:tcBorders>
            <w:shd w:val="clear" w:color="auto" w:fill="auto"/>
            <w:vAlign w:val="center"/>
            <w:hideMark/>
          </w:tcPr>
          <w:p w14:paraId="01791951" w14:textId="77777777" w:rsidR="000A0458" w:rsidRPr="000A0458" w:rsidRDefault="000A0458" w:rsidP="000A0458">
            <w:pPr>
              <w:jc w:val="center"/>
              <w:rPr>
                <w:sz w:val="20"/>
                <w:szCs w:val="20"/>
              </w:rPr>
            </w:pPr>
            <w:r w:rsidRPr="000A0458">
              <w:rPr>
                <w:sz w:val="20"/>
                <w:szCs w:val="20"/>
              </w:rPr>
              <w:t>26</w:t>
            </w:r>
          </w:p>
        </w:tc>
        <w:tc>
          <w:tcPr>
            <w:tcW w:w="312" w:type="pct"/>
            <w:tcBorders>
              <w:top w:val="single" w:sz="4" w:space="0" w:color="auto"/>
              <w:left w:val="nil"/>
              <w:bottom w:val="single" w:sz="4" w:space="0" w:color="auto"/>
              <w:right w:val="single" w:sz="4" w:space="0" w:color="auto"/>
            </w:tcBorders>
          </w:tcPr>
          <w:p w14:paraId="1DCCF74B" w14:textId="77777777" w:rsidR="000A0458" w:rsidRPr="000A0458" w:rsidRDefault="000A0458" w:rsidP="000A0458">
            <w:pPr>
              <w:jc w:val="center"/>
              <w:rPr>
                <w:sz w:val="20"/>
                <w:szCs w:val="20"/>
              </w:rPr>
            </w:pPr>
            <w:r w:rsidRPr="000A0458">
              <w:rPr>
                <w:sz w:val="20"/>
                <w:szCs w:val="20"/>
              </w:rPr>
              <w:t>27</w:t>
            </w:r>
          </w:p>
        </w:tc>
        <w:tc>
          <w:tcPr>
            <w:tcW w:w="289" w:type="pct"/>
            <w:tcBorders>
              <w:top w:val="single" w:sz="4" w:space="0" w:color="auto"/>
              <w:left w:val="single" w:sz="4" w:space="0" w:color="auto"/>
              <w:bottom w:val="single" w:sz="4" w:space="0" w:color="auto"/>
              <w:right w:val="single" w:sz="4" w:space="0" w:color="auto"/>
            </w:tcBorders>
          </w:tcPr>
          <w:p w14:paraId="5B37BAEF" w14:textId="77777777" w:rsidR="000A0458" w:rsidRPr="000A0458" w:rsidRDefault="000A0458" w:rsidP="000A0458">
            <w:pPr>
              <w:jc w:val="center"/>
              <w:rPr>
                <w:sz w:val="20"/>
                <w:szCs w:val="20"/>
              </w:rPr>
            </w:pPr>
            <w:r w:rsidRPr="000A0458">
              <w:rPr>
                <w:sz w:val="20"/>
                <w:szCs w:val="20"/>
              </w:rPr>
              <w:t>28</w:t>
            </w:r>
          </w:p>
        </w:tc>
        <w:tc>
          <w:tcPr>
            <w:tcW w:w="290" w:type="pct"/>
            <w:tcBorders>
              <w:top w:val="single" w:sz="4" w:space="0" w:color="auto"/>
              <w:left w:val="single" w:sz="4" w:space="0" w:color="auto"/>
              <w:bottom w:val="single" w:sz="4" w:space="0" w:color="auto"/>
              <w:right w:val="single" w:sz="4" w:space="0" w:color="auto"/>
            </w:tcBorders>
          </w:tcPr>
          <w:p w14:paraId="040B3B22" w14:textId="77777777" w:rsidR="000A0458" w:rsidRPr="000A0458" w:rsidRDefault="000A0458" w:rsidP="000A0458">
            <w:pPr>
              <w:jc w:val="center"/>
              <w:rPr>
                <w:sz w:val="20"/>
                <w:szCs w:val="20"/>
              </w:rPr>
            </w:pPr>
            <w:r w:rsidRPr="000A0458">
              <w:rPr>
                <w:sz w:val="20"/>
                <w:szCs w:val="20"/>
              </w:rPr>
              <w:t>29</w:t>
            </w:r>
          </w:p>
        </w:tc>
        <w:tc>
          <w:tcPr>
            <w:tcW w:w="290" w:type="pct"/>
            <w:tcBorders>
              <w:top w:val="single" w:sz="4" w:space="0" w:color="auto"/>
              <w:left w:val="single" w:sz="4" w:space="0" w:color="auto"/>
              <w:bottom w:val="single" w:sz="4" w:space="0" w:color="auto"/>
              <w:right w:val="single" w:sz="4" w:space="0" w:color="auto"/>
            </w:tcBorders>
          </w:tcPr>
          <w:p w14:paraId="3DE82A1E" w14:textId="77777777" w:rsidR="000A0458" w:rsidRPr="000A0458" w:rsidRDefault="000A0458" w:rsidP="000A0458">
            <w:pPr>
              <w:jc w:val="center"/>
              <w:rPr>
                <w:sz w:val="20"/>
                <w:szCs w:val="20"/>
              </w:rPr>
            </w:pPr>
            <w:r w:rsidRPr="000A0458">
              <w:rPr>
                <w:sz w:val="20"/>
                <w:szCs w:val="20"/>
              </w:rPr>
              <w:t>30</w:t>
            </w:r>
          </w:p>
        </w:tc>
        <w:tc>
          <w:tcPr>
            <w:tcW w:w="340" w:type="pct"/>
            <w:tcBorders>
              <w:top w:val="single" w:sz="4" w:space="0" w:color="auto"/>
              <w:left w:val="single" w:sz="4" w:space="0" w:color="auto"/>
              <w:bottom w:val="single" w:sz="4" w:space="0" w:color="auto"/>
              <w:right w:val="single" w:sz="4" w:space="0" w:color="auto"/>
            </w:tcBorders>
          </w:tcPr>
          <w:p w14:paraId="0EA4A588" w14:textId="77777777" w:rsidR="000A0458" w:rsidRPr="000A0458" w:rsidRDefault="000A0458" w:rsidP="000A0458">
            <w:pPr>
              <w:jc w:val="center"/>
              <w:rPr>
                <w:sz w:val="20"/>
                <w:szCs w:val="20"/>
              </w:rPr>
            </w:pPr>
            <w:r w:rsidRPr="000A0458">
              <w:rPr>
                <w:sz w:val="20"/>
                <w:szCs w:val="20"/>
              </w:rPr>
              <w:t>31</w:t>
            </w:r>
          </w:p>
        </w:tc>
        <w:tc>
          <w:tcPr>
            <w:tcW w:w="331" w:type="pct"/>
            <w:tcBorders>
              <w:top w:val="single" w:sz="4" w:space="0" w:color="auto"/>
              <w:left w:val="single" w:sz="4" w:space="0" w:color="auto"/>
              <w:bottom w:val="single" w:sz="4" w:space="0" w:color="auto"/>
              <w:right w:val="single" w:sz="4" w:space="0" w:color="auto"/>
            </w:tcBorders>
          </w:tcPr>
          <w:p w14:paraId="5D6F03B5" w14:textId="77777777" w:rsidR="000A0458" w:rsidRPr="000A0458" w:rsidRDefault="000A0458" w:rsidP="000A0458">
            <w:pPr>
              <w:jc w:val="center"/>
              <w:rPr>
                <w:sz w:val="20"/>
                <w:szCs w:val="20"/>
              </w:rPr>
            </w:pPr>
            <w:r w:rsidRPr="000A0458">
              <w:rPr>
                <w:sz w:val="20"/>
                <w:szCs w:val="20"/>
              </w:rPr>
              <w:t>32</w:t>
            </w:r>
          </w:p>
        </w:tc>
      </w:tr>
      <w:tr w:rsidR="000A0458" w:rsidRPr="000A0458" w14:paraId="19ED51C2" w14:textId="77777777" w:rsidTr="009D4BA8">
        <w:trPr>
          <w:trHeight w:val="20"/>
        </w:trPr>
        <w:tc>
          <w:tcPr>
            <w:tcW w:w="113" w:type="pct"/>
            <w:tcBorders>
              <w:top w:val="nil"/>
              <w:left w:val="single" w:sz="4" w:space="0" w:color="auto"/>
              <w:bottom w:val="single" w:sz="4" w:space="0" w:color="auto"/>
              <w:right w:val="single" w:sz="4" w:space="0" w:color="auto"/>
            </w:tcBorders>
            <w:shd w:val="clear" w:color="auto" w:fill="auto"/>
            <w:vAlign w:val="center"/>
            <w:hideMark/>
          </w:tcPr>
          <w:p w14:paraId="78FC067D" w14:textId="77777777" w:rsidR="000A0458" w:rsidRPr="000A0458" w:rsidRDefault="000A0458" w:rsidP="000A0458">
            <w:pPr>
              <w:jc w:val="center"/>
              <w:rPr>
                <w:sz w:val="20"/>
                <w:szCs w:val="20"/>
              </w:rPr>
            </w:pPr>
            <w:r w:rsidRPr="000A0458">
              <w:rPr>
                <w:sz w:val="20"/>
                <w:szCs w:val="20"/>
              </w:rPr>
              <w:t>1</w:t>
            </w:r>
          </w:p>
        </w:tc>
        <w:tc>
          <w:tcPr>
            <w:tcW w:w="287" w:type="pct"/>
            <w:tcBorders>
              <w:top w:val="nil"/>
              <w:left w:val="nil"/>
              <w:bottom w:val="single" w:sz="4" w:space="0" w:color="auto"/>
              <w:right w:val="single" w:sz="4" w:space="0" w:color="auto"/>
            </w:tcBorders>
            <w:shd w:val="clear" w:color="auto" w:fill="auto"/>
            <w:vAlign w:val="center"/>
            <w:hideMark/>
          </w:tcPr>
          <w:p w14:paraId="7791D322" w14:textId="77777777" w:rsidR="000A0458" w:rsidRPr="000A0458" w:rsidRDefault="000A0458" w:rsidP="000A0458">
            <w:pPr>
              <w:rPr>
                <w:sz w:val="19"/>
                <w:szCs w:val="19"/>
              </w:rPr>
            </w:pPr>
            <w:r w:rsidRPr="000A0458">
              <w:rPr>
                <w:sz w:val="19"/>
                <w:szCs w:val="19"/>
              </w:rPr>
              <w:t>МУП «Ком-форт»</w:t>
            </w:r>
          </w:p>
        </w:tc>
        <w:tc>
          <w:tcPr>
            <w:tcW w:w="282" w:type="pct"/>
            <w:tcBorders>
              <w:top w:val="nil"/>
              <w:left w:val="nil"/>
              <w:bottom w:val="single" w:sz="4" w:space="0" w:color="auto"/>
              <w:right w:val="single" w:sz="4" w:space="0" w:color="auto"/>
            </w:tcBorders>
            <w:shd w:val="clear" w:color="auto" w:fill="auto"/>
            <w:vAlign w:val="center"/>
          </w:tcPr>
          <w:p w14:paraId="305DA495" w14:textId="77777777" w:rsidR="000A0458" w:rsidRPr="000A0458" w:rsidRDefault="000A0458" w:rsidP="000A0458">
            <w:pPr>
              <w:jc w:val="center"/>
              <w:rPr>
                <w:sz w:val="19"/>
                <w:szCs w:val="19"/>
              </w:rPr>
            </w:pPr>
            <w:r w:rsidRPr="000A0458">
              <w:rPr>
                <w:sz w:val="19"/>
                <w:szCs w:val="19"/>
              </w:rPr>
              <w:t>212,3</w:t>
            </w:r>
          </w:p>
        </w:tc>
        <w:tc>
          <w:tcPr>
            <w:tcW w:w="173" w:type="pct"/>
            <w:tcBorders>
              <w:top w:val="nil"/>
              <w:left w:val="nil"/>
              <w:bottom w:val="single" w:sz="4" w:space="0" w:color="auto"/>
              <w:right w:val="single" w:sz="4" w:space="0" w:color="auto"/>
            </w:tcBorders>
            <w:shd w:val="clear" w:color="auto" w:fill="auto"/>
            <w:vAlign w:val="center"/>
          </w:tcPr>
          <w:p w14:paraId="137FAAE5" w14:textId="77777777" w:rsidR="000A0458" w:rsidRPr="000A0458" w:rsidRDefault="000A0458" w:rsidP="000A0458">
            <w:pPr>
              <w:jc w:val="center"/>
              <w:rPr>
                <w:sz w:val="19"/>
                <w:szCs w:val="19"/>
              </w:rPr>
            </w:pPr>
            <w:r w:rsidRPr="000A0458">
              <w:rPr>
                <w:sz w:val="19"/>
                <w:szCs w:val="19"/>
              </w:rPr>
              <w:t>212,3</w:t>
            </w:r>
          </w:p>
        </w:tc>
        <w:tc>
          <w:tcPr>
            <w:tcW w:w="173" w:type="pct"/>
            <w:tcBorders>
              <w:top w:val="nil"/>
              <w:left w:val="nil"/>
              <w:bottom w:val="single" w:sz="4" w:space="0" w:color="auto"/>
              <w:right w:val="single" w:sz="4" w:space="0" w:color="auto"/>
            </w:tcBorders>
            <w:shd w:val="clear" w:color="auto" w:fill="auto"/>
            <w:vAlign w:val="center"/>
          </w:tcPr>
          <w:p w14:paraId="23CBC09A" w14:textId="77777777" w:rsidR="000A0458" w:rsidRPr="000A0458" w:rsidRDefault="000A0458" w:rsidP="000A0458">
            <w:pPr>
              <w:jc w:val="center"/>
              <w:rPr>
                <w:sz w:val="19"/>
                <w:szCs w:val="19"/>
              </w:rPr>
            </w:pPr>
            <w:r w:rsidRPr="000A0458">
              <w:rPr>
                <w:sz w:val="19"/>
                <w:szCs w:val="19"/>
              </w:rPr>
              <w:t>212,3</w:t>
            </w:r>
          </w:p>
        </w:tc>
        <w:tc>
          <w:tcPr>
            <w:tcW w:w="173" w:type="pct"/>
            <w:tcBorders>
              <w:top w:val="nil"/>
              <w:left w:val="nil"/>
              <w:bottom w:val="single" w:sz="4" w:space="0" w:color="auto"/>
              <w:right w:val="single" w:sz="4" w:space="0" w:color="auto"/>
            </w:tcBorders>
            <w:shd w:val="clear" w:color="auto" w:fill="auto"/>
            <w:vAlign w:val="center"/>
          </w:tcPr>
          <w:p w14:paraId="5AA88A44" w14:textId="77777777" w:rsidR="000A0458" w:rsidRPr="000A0458" w:rsidRDefault="000A0458" w:rsidP="000A0458">
            <w:pPr>
              <w:jc w:val="center"/>
              <w:rPr>
                <w:sz w:val="19"/>
                <w:szCs w:val="19"/>
              </w:rPr>
            </w:pPr>
            <w:r w:rsidRPr="000A0458">
              <w:rPr>
                <w:sz w:val="19"/>
                <w:szCs w:val="19"/>
              </w:rPr>
              <w:t>212,3</w:t>
            </w:r>
          </w:p>
        </w:tc>
        <w:tc>
          <w:tcPr>
            <w:tcW w:w="173" w:type="pct"/>
            <w:tcBorders>
              <w:top w:val="nil"/>
              <w:left w:val="nil"/>
              <w:bottom w:val="single" w:sz="4" w:space="0" w:color="auto"/>
              <w:right w:val="single" w:sz="4" w:space="0" w:color="auto"/>
            </w:tcBorders>
            <w:shd w:val="clear" w:color="auto" w:fill="auto"/>
            <w:vAlign w:val="center"/>
          </w:tcPr>
          <w:p w14:paraId="0ECD46FF" w14:textId="77777777" w:rsidR="000A0458" w:rsidRPr="000A0458" w:rsidRDefault="000A0458" w:rsidP="000A0458">
            <w:pPr>
              <w:jc w:val="center"/>
              <w:rPr>
                <w:sz w:val="19"/>
                <w:szCs w:val="19"/>
              </w:rPr>
            </w:pPr>
            <w:r w:rsidRPr="000A0458">
              <w:rPr>
                <w:sz w:val="19"/>
                <w:szCs w:val="19"/>
              </w:rPr>
              <w:t>212,3</w:t>
            </w:r>
          </w:p>
        </w:tc>
        <w:tc>
          <w:tcPr>
            <w:tcW w:w="178" w:type="pct"/>
            <w:tcBorders>
              <w:top w:val="nil"/>
              <w:left w:val="nil"/>
              <w:bottom w:val="single" w:sz="4" w:space="0" w:color="auto"/>
              <w:right w:val="single" w:sz="4" w:space="0" w:color="auto"/>
            </w:tcBorders>
            <w:shd w:val="clear" w:color="auto" w:fill="auto"/>
            <w:vAlign w:val="center"/>
          </w:tcPr>
          <w:p w14:paraId="74295483" w14:textId="77777777" w:rsidR="000A0458" w:rsidRPr="000A0458" w:rsidRDefault="000A0458" w:rsidP="000A0458">
            <w:pPr>
              <w:jc w:val="center"/>
              <w:rPr>
                <w:sz w:val="19"/>
                <w:szCs w:val="19"/>
              </w:rPr>
            </w:pPr>
            <w:r w:rsidRPr="000A0458">
              <w:rPr>
                <w:sz w:val="19"/>
                <w:szCs w:val="19"/>
              </w:rPr>
              <w:t>212,3</w:t>
            </w:r>
          </w:p>
        </w:tc>
        <w:tc>
          <w:tcPr>
            <w:tcW w:w="282" w:type="pct"/>
            <w:tcBorders>
              <w:top w:val="nil"/>
              <w:left w:val="nil"/>
              <w:bottom w:val="single" w:sz="4" w:space="0" w:color="auto"/>
              <w:right w:val="single" w:sz="4" w:space="0" w:color="auto"/>
            </w:tcBorders>
            <w:shd w:val="clear" w:color="000000" w:fill="FFFFFF"/>
            <w:vAlign w:val="center"/>
          </w:tcPr>
          <w:p w14:paraId="709C2869" w14:textId="77777777" w:rsidR="000A0458" w:rsidRPr="000A0458" w:rsidRDefault="000A0458" w:rsidP="000A0458">
            <w:pPr>
              <w:jc w:val="center"/>
              <w:rPr>
                <w:sz w:val="19"/>
                <w:szCs w:val="19"/>
              </w:rPr>
            </w:pPr>
            <w:r w:rsidRPr="000A0458">
              <w:rPr>
                <w:sz w:val="19"/>
                <w:szCs w:val="19"/>
              </w:rPr>
              <w:t>2,29 Гкал/м</w:t>
            </w:r>
            <w:r w:rsidRPr="000A0458">
              <w:rPr>
                <w:sz w:val="19"/>
                <w:szCs w:val="19"/>
                <w:vertAlign w:val="superscript"/>
              </w:rPr>
              <w:t>2</w:t>
            </w:r>
            <w:r w:rsidRPr="000A0458">
              <w:rPr>
                <w:sz w:val="19"/>
                <w:szCs w:val="19"/>
              </w:rPr>
              <w:t>;</w:t>
            </w:r>
          </w:p>
          <w:p w14:paraId="31C74A0B" w14:textId="77777777" w:rsidR="000A0458" w:rsidRPr="000A0458" w:rsidRDefault="000A0458" w:rsidP="000A0458">
            <w:pPr>
              <w:jc w:val="center"/>
              <w:rPr>
                <w:sz w:val="19"/>
                <w:szCs w:val="19"/>
                <w:vertAlign w:val="superscript"/>
              </w:rPr>
            </w:pPr>
            <w:r w:rsidRPr="000A0458">
              <w:rPr>
                <w:sz w:val="19"/>
                <w:szCs w:val="19"/>
              </w:rPr>
              <w:t>1,53 м</w:t>
            </w:r>
            <w:r w:rsidRPr="000A0458">
              <w:rPr>
                <w:sz w:val="19"/>
                <w:szCs w:val="19"/>
                <w:vertAlign w:val="superscript"/>
              </w:rPr>
              <w:t>3</w:t>
            </w:r>
            <w:r w:rsidRPr="000A0458">
              <w:rPr>
                <w:sz w:val="19"/>
                <w:szCs w:val="19"/>
              </w:rPr>
              <w:t>/м</w:t>
            </w:r>
            <w:r w:rsidRPr="000A0458">
              <w:rPr>
                <w:sz w:val="19"/>
                <w:szCs w:val="19"/>
                <w:vertAlign w:val="superscript"/>
              </w:rPr>
              <w:t>2</w:t>
            </w:r>
          </w:p>
        </w:tc>
        <w:tc>
          <w:tcPr>
            <w:tcW w:w="262" w:type="pct"/>
            <w:tcBorders>
              <w:top w:val="nil"/>
              <w:left w:val="nil"/>
              <w:bottom w:val="single" w:sz="4" w:space="0" w:color="auto"/>
              <w:right w:val="single" w:sz="4" w:space="0" w:color="auto"/>
            </w:tcBorders>
            <w:shd w:val="clear" w:color="000000" w:fill="FFFFFF"/>
            <w:vAlign w:val="center"/>
          </w:tcPr>
          <w:p w14:paraId="45705240" w14:textId="77777777" w:rsidR="000A0458" w:rsidRPr="000A0458" w:rsidRDefault="000A0458" w:rsidP="000A0458">
            <w:pPr>
              <w:jc w:val="center"/>
              <w:rPr>
                <w:sz w:val="19"/>
                <w:szCs w:val="19"/>
              </w:rPr>
            </w:pPr>
            <w:r w:rsidRPr="000A0458">
              <w:rPr>
                <w:sz w:val="19"/>
                <w:szCs w:val="19"/>
              </w:rPr>
              <w:t>2,29 Гкал/м</w:t>
            </w:r>
            <w:r w:rsidRPr="000A0458">
              <w:rPr>
                <w:sz w:val="19"/>
                <w:szCs w:val="19"/>
                <w:vertAlign w:val="superscript"/>
              </w:rPr>
              <w:t>2</w:t>
            </w:r>
            <w:r w:rsidRPr="000A0458">
              <w:rPr>
                <w:sz w:val="19"/>
                <w:szCs w:val="19"/>
              </w:rPr>
              <w:t>;</w:t>
            </w:r>
          </w:p>
          <w:p w14:paraId="01103B51" w14:textId="77777777" w:rsidR="000A0458" w:rsidRPr="000A0458" w:rsidRDefault="000A0458" w:rsidP="000A0458">
            <w:pPr>
              <w:jc w:val="center"/>
              <w:rPr>
                <w:sz w:val="19"/>
                <w:szCs w:val="19"/>
              </w:rPr>
            </w:pPr>
            <w:r w:rsidRPr="000A0458">
              <w:rPr>
                <w:sz w:val="19"/>
                <w:szCs w:val="19"/>
              </w:rPr>
              <w:t>1,53 м</w:t>
            </w:r>
            <w:r w:rsidRPr="000A0458">
              <w:rPr>
                <w:sz w:val="19"/>
                <w:szCs w:val="19"/>
                <w:vertAlign w:val="superscript"/>
              </w:rPr>
              <w:t>3</w:t>
            </w:r>
            <w:r w:rsidRPr="000A0458">
              <w:rPr>
                <w:sz w:val="19"/>
                <w:szCs w:val="19"/>
              </w:rPr>
              <w:t>/м</w:t>
            </w:r>
            <w:r w:rsidRPr="000A0458">
              <w:rPr>
                <w:sz w:val="19"/>
                <w:szCs w:val="19"/>
                <w:vertAlign w:val="superscript"/>
              </w:rPr>
              <w:t>2</w:t>
            </w:r>
          </w:p>
        </w:tc>
        <w:tc>
          <w:tcPr>
            <w:tcW w:w="262" w:type="pct"/>
            <w:tcBorders>
              <w:top w:val="nil"/>
              <w:left w:val="nil"/>
              <w:bottom w:val="single" w:sz="4" w:space="0" w:color="auto"/>
              <w:right w:val="single" w:sz="4" w:space="0" w:color="auto"/>
            </w:tcBorders>
            <w:shd w:val="clear" w:color="000000" w:fill="FFFFFF"/>
            <w:vAlign w:val="center"/>
          </w:tcPr>
          <w:p w14:paraId="66C052A3" w14:textId="77777777" w:rsidR="000A0458" w:rsidRPr="000A0458" w:rsidRDefault="000A0458" w:rsidP="000A0458">
            <w:pPr>
              <w:jc w:val="center"/>
              <w:rPr>
                <w:sz w:val="19"/>
                <w:szCs w:val="19"/>
              </w:rPr>
            </w:pPr>
            <w:r w:rsidRPr="000A0458">
              <w:rPr>
                <w:sz w:val="19"/>
                <w:szCs w:val="19"/>
              </w:rPr>
              <w:t>2,29 Гкал/м</w:t>
            </w:r>
            <w:r w:rsidRPr="000A0458">
              <w:rPr>
                <w:sz w:val="19"/>
                <w:szCs w:val="19"/>
                <w:vertAlign w:val="superscript"/>
              </w:rPr>
              <w:t>2</w:t>
            </w:r>
            <w:r w:rsidRPr="000A0458">
              <w:rPr>
                <w:sz w:val="19"/>
                <w:szCs w:val="19"/>
              </w:rPr>
              <w:t>;</w:t>
            </w:r>
          </w:p>
          <w:p w14:paraId="7B2F2A9A" w14:textId="77777777" w:rsidR="000A0458" w:rsidRPr="000A0458" w:rsidRDefault="000A0458" w:rsidP="000A0458">
            <w:pPr>
              <w:jc w:val="center"/>
              <w:rPr>
                <w:sz w:val="19"/>
                <w:szCs w:val="19"/>
              </w:rPr>
            </w:pPr>
            <w:r w:rsidRPr="000A0458">
              <w:rPr>
                <w:sz w:val="19"/>
                <w:szCs w:val="19"/>
              </w:rPr>
              <w:t>1,53 м</w:t>
            </w:r>
            <w:r w:rsidRPr="000A0458">
              <w:rPr>
                <w:sz w:val="19"/>
                <w:szCs w:val="19"/>
                <w:vertAlign w:val="superscript"/>
              </w:rPr>
              <w:t>3</w:t>
            </w:r>
            <w:r w:rsidRPr="000A0458">
              <w:rPr>
                <w:sz w:val="19"/>
                <w:szCs w:val="19"/>
              </w:rPr>
              <w:t>/м</w:t>
            </w:r>
            <w:r w:rsidRPr="000A0458">
              <w:rPr>
                <w:sz w:val="19"/>
                <w:szCs w:val="19"/>
                <w:vertAlign w:val="superscript"/>
              </w:rPr>
              <w:t>2</w:t>
            </w:r>
          </w:p>
        </w:tc>
        <w:tc>
          <w:tcPr>
            <w:tcW w:w="262" w:type="pct"/>
            <w:tcBorders>
              <w:top w:val="nil"/>
              <w:left w:val="nil"/>
              <w:bottom w:val="single" w:sz="4" w:space="0" w:color="auto"/>
              <w:right w:val="single" w:sz="4" w:space="0" w:color="auto"/>
            </w:tcBorders>
            <w:shd w:val="clear" w:color="000000" w:fill="FFFFFF"/>
            <w:vAlign w:val="center"/>
          </w:tcPr>
          <w:p w14:paraId="5B82571F" w14:textId="77777777" w:rsidR="000A0458" w:rsidRPr="000A0458" w:rsidRDefault="000A0458" w:rsidP="000A0458">
            <w:pPr>
              <w:jc w:val="center"/>
              <w:rPr>
                <w:sz w:val="19"/>
                <w:szCs w:val="19"/>
              </w:rPr>
            </w:pPr>
            <w:r w:rsidRPr="000A0458">
              <w:rPr>
                <w:sz w:val="19"/>
                <w:szCs w:val="19"/>
              </w:rPr>
              <w:t>2,29 Гкал/м</w:t>
            </w:r>
            <w:r w:rsidRPr="000A0458">
              <w:rPr>
                <w:sz w:val="19"/>
                <w:szCs w:val="19"/>
                <w:vertAlign w:val="superscript"/>
              </w:rPr>
              <w:t>2</w:t>
            </w:r>
            <w:r w:rsidRPr="000A0458">
              <w:rPr>
                <w:sz w:val="19"/>
                <w:szCs w:val="19"/>
              </w:rPr>
              <w:t>;</w:t>
            </w:r>
          </w:p>
          <w:p w14:paraId="32551FCC" w14:textId="77777777" w:rsidR="000A0458" w:rsidRPr="000A0458" w:rsidRDefault="000A0458" w:rsidP="000A0458">
            <w:pPr>
              <w:jc w:val="center"/>
              <w:rPr>
                <w:sz w:val="19"/>
                <w:szCs w:val="19"/>
              </w:rPr>
            </w:pPr>
            <w:r w:rsidRPr="000A0458">
              <w:rPr>
                <w:sz w:val="19"/>
                <w:szCs w:val="19"/>
              </w:rPr>
              <w:t>1,53 м</w:t>
            </w:r>
            <w:r w:rsidRPr="000A0458">
              <w:rPr>
                <w:sz w:val="19"/>
                <w:szCs w:val="19"/>
                <w:vertAlign w:val="superscript"/>
              </w:rPr>
              <w:t>3</w:t>
            </w:r>
            <w:r w:rsidRPr="000A0458">
              <w:rPr>
                <w:sz w:val="19"/>
                <w:szCs w:val="19"/>
              </w:rPr>
              <w:t>/м</w:t>
            </w:r>
            <w:r w:rsidRPr="000A0458">
              <w:rPr>
                <w:sz w:val="19"/>
                <w:szCs w:val="19"/>
                <w:vertAlign w:val="superscript"/>
              </w:rPr>
              <w:t>2</w:t>
            </w:r>
          </w:p>
        </w:tc>
        <w:tc>
          <w:tcPr>
            <w:tcW w:w="262" w:type="pct"/>
            <w:tcBorders>
              <w:top w:val="nil"/>
              <w:left w:val="nil"/>
              <w:bottom w:val="single" w:sz="4" w:space="0" w:color="auto"/>
              <w:right w:val="single" w:sz="4" w:space="0" w:color="auto"/>
            </w:tcBorders>
            <w:shd w:val="clear" w:color="000000" w:fill="FFFFFF"/>
            <w:vAlign w:val="center"/>
          </w:tcPr>
          <w:p w14:paraId="06B19F4B" w14:textId="77777777" w:rsidR="000A0458" w:rsidRPr="000A0458" w:rsidRDefault="000A0458" w:rsidP="000A0458">
            <w:pPr>
              <w:jc w:val="center"/>
              <w:rPr>
                <w:sz w:val="19"/>
                <w:szCs w:val="19"/>
              </w:rPr>
            </w:pPr>
            <w:r w:rsidRPr="000A0458">
              <w:rPr>
                <w:sz w:val="19"/>
                <w:szCs w:val="19"/>
              </w:rPr>
              <w:t>2,29 Гкал/м</w:t>
            </w:r>
            <w:r w:rsidRPr="000A0458">
              <w:rPr>
                <w:sz w:val="19"/>
                <w:szCs w:val="19"/>
                <w:vertAlign w:val="superscript"/>
              </w:rPr>
              <w:t>2</w:t>
            </w:r>
            <w:r w:rsidRPr="000A0458">
              <w:rPr>
                <w:sz w:val="19"/>
                <w:szCs w:val="19"/>
              </w:rPr>
              <w:t>;</w:t>
            </w:r>
          </w:p>
          <w:p w14:paraId="6738ACFA" w14:textId="77777777" w:rsidR="000A0458" w:rsidRPr="000A0458" w:rsidRDefault="000A0458" w:rsidP="000A0458">
            <w:pPr>
              <w:jc w:val="center"/>
              <w:rPr>
                <w:sz w:val="19"/>
                <w:szCs w:val="19"/>
              </w:rPr>
            </w:pPr>
            <w:r w:rsidRPr="000A0458">
              <w:rPr>
                <w:sz w:val="19"/>
                <w:szCs w:val="19"/>
              </w:rPr>
              <w:t>1,53 м</w:t>
            </w:r>
            <w:r w:rsidRPr="000A0458">
              <w:rPr>
                <w:sz w:val="19"/>
                <w:szCs w:val="19"/>
                <w:vertAlign w:val="superscript"/>
              </w:rPr>
              <w:t>3</w:t>
            </w:r>
            <w:r w:rsidRPr="000A0458">
              <w:rPr>
                <w:sz w:val="19"/>
                <w:szCs w:val="19"/>
              </w:rPr>
              <w:t>/м</w:t>
            </w:r>
            <w:r w:rsidRPr="000A0458">
              <w:rPr>
                <w:sz w:val="19"/>
                <w:szCs w:val="19"/>
                <w:vertAlign w:val="superscript"/>
              </w:rPr>
              <w:t>2</w:t>
            </w:r>
          </w:p>
        </w:tc>
        <w:tc>
          <w:tcPr>
            <w:tcW w:w="263" w:type="pct"/>
            <w:tcBorders>
              <w:top w:val="nil"/>
              <w:left w:val="nil"/>
              <w:bottom w:val="single" w:sz="4" w:space="0" w:color="auto"/>
              <w:right w:val="single" w:sz="4" w:space="0" w:color="auto"/>
            </w:tcBorders>
            <w:shd w:val="clear" w:color="000000" w:fill="FFFFFF"/>
            <w:vAlign w:val="center"/>
          </w:tcPr>
          <w:p w14:paraId="0450DD86" w14:textId="77777777" w:rsidR="000A0458" w:rsidRPr="000A0458" w:rsidRDefault="000A0458" w:rsidP="000A0458">
            <w:pPr>
              <w:jc w:val="center"/>
              <w:rPr>
                <w:sz w:val="19"/>
                <w:szCs w:val="19"/>
              </w:rPr>
            </w:pPr>
            <w:r w:rsidRPr="000A0458">
              <w:rPr>
                <w:sz w:val="19"/>
                <w:szCs w:val="19"/>
              </w:rPr>
              <w:t>2,29 Гкал/м</w:t>
            </w:r>
            <w:r w:rsidRPr="000A0458">
              <w:rPr>
                <w:sz w:val="19"/>
                <w:szCs w:val="19"/>
                <w:vertAlign w:val="superscript"/>
              </w:rPr>
              <w:t>2</w:t>
            </w:r>
            <w:r w:rsidRPr="000A0458">
              <w:rPr>
                <w:sz w:val="19"/>
                <w:szCs w:val="19"/>
              </w:rPr>
              <w:t>;</w:t>
            </w:r>
          </w:p>
          <w:p w14:paraId="2D4F03F8" w14:textId="77777777" w:rsidR="000A0458" w:rsidRPr="000A0458" w:rsidRDefault="000A0458" w:rsidP="000A0458">
            <w:pPr>
              <w:jc w:val="center"/>
              <w:rPr>
                <w:sz w:val="19"/>
                <w:szCs w:val="19"/>
              </w:rPr>
            </w:pPr>
            <w:r w:rsidRPr="000A0458">
              <w:rPr>
                <w:sz w:val="19"/>
                <w:szCs w:val="19"/>
              </w:rPr>
              <w:t>1,53 м</w:t>
            </w:r>
            <w:r w:rsidRPr="000A0458">
              <w:rPr>
                <w:sz w:val="19"/>
                <w:szCs w:val="19"/>
                <w:vertAlign w:val="superscript"/>
              </w:rPr>
              <w:t>3</w:t>
            </w:r>
            <w:r w:rsidRPr="000A0458">
              <w:rPr>
                <w:sz w:val="19"/>
                <w:szCs w:val="19"/>
              </w:rPr>
              <w:t>/м</w:t>
            </w:r>
            <w:r w:rsidRPr="000A0458">
              <w:rPr>
                <w:sz w:val="19"/>
                <w:szCs w:val="19"/>
                <w:vertAlign w:val="superscript"/>
              </w:rPr>
              <w:t>2</w:t>
            </w:r>
          </w:p>
        </w:tc>
        <w:tc>
          <w:tcPr>
            <w:tcW w:w="312" w:type="pct"/>
            <w:tcBorders>
              <w:top w:val="single" w:sz="4" w:space="0" w:color="auto"/>
              <w:left w:val="nil"/>
              <w:bottom w:val="single" w:sz="4" w:space="0" w:color="auto"/>
              <w:right w:val="single" w:sz="4" w:space="0" w:color="auto"/>
            </w:tcBorders>
            <w:shd w:val="clear" w:color="000000" w:fill="FFFFFF"/>
            <w:vAlign w:val="center"/>
          </w:tcPr>
          <w:p w14:paraId="4B5813F7" w14:textId="77777777" w:rsidR="000A0458" w:rsidRPr="000A0458" w:rsidRDefault="000A0458" w:rsidP="000A0458">
            <w:pPr>
              <w:jc w:val="center"/>
              <w:rPr>
                <w:sz w:val="19"/>
                <w:szCs w:val="19"/>
              </w:rPr>
            </w:pPr>
            <w:r w:rsidRPr="000A0458">
              <w:rPr>
                <w:sz w:val="19"/>
                <w:szCs w:val="19"/>
              </w:rPr>
              <w:t>45843 Гкал;</w:t>
            </w:r>
          </w:p>
          <w:p w14:paraId="0D02C087" w14:textId="77777777" w:rsidR="000A0458" w:rsidRPr="000A0458" w:rsidRDefault="000A0458" w:rsidP="000A0458">
            <w:pPr>
              <w:jc w:val="center"/>
              <w:rPr>
                <w:sz w:val="19"/>
                <w:szCs w:val="19"/>
                <w:vertAlign w:val="superscript"/>
              </w:rPr>
            </w:pPr>
            <w:r w:rsidRPr="000A0458">
              <w:rPr>
                <w:sz w:val="19"/>
                <w:szCs w:val="19"/>
              </w:rPr>
              <w:t>30542 м</w:t>
            </w:r>
            <w:r w:rsidRPr="000A0458">
              <w:rPr>
                <w:sz w:val="19"/>
                <w:szCs w:val="19"/>
                <w:vertAlign w:val="superscript"/>
              </w:rPr>
              <w:t>3</w:t>
            </w:r>
          </w:p>
        </w:tc>
        <w:tc>
          <w:tcPr>
            <w:tcW w:w="289" w:type="pct"/>
            <w:tcBorders>
              <w:top w:val="single" w:sz="4" w:space="0" w:color="auto"/>
              <w:left w:val="single" w:sz="4" w:space="0" w:color="auto"/>
              <w:bottom w:val="single" w:sz="4" w:space="0" w:color="auto"/>
              <w:right w:val="single" w:sz="4" w:space="0" w:color="auto"/>
            </w:tcBorders>
            <w:shd w:val="clear" w:color="000000" w:fill="FFFFFF"/>
            <w:vAlign w:val="center"/>
          </w:tcPr>
          <w:p w14:paraId="3DA0ADB2" w14:textId="77777777" w:rsidR="000A0458" w:rsidRPr="000A0458" w:rsidRDefault="000A0458" w:rsidP="000A0458">
            <w:pPr>
              <w:jc w:val="center"/>
              <w:rPr>
                <w:sz w:val="19"/>
                <w:szCs w:val="19"/>
              </w:rPr>
            </w:pPr>
            <w:r w:rsidRPr="000A0458">
              <w:rPr>
                <w:sz w:val="19"/>
                <w:szCs w:val="19"/>
              </w:rPr>
              <w:t>45843 Гкал;</w:t>
            </w:r>
          </w:p>
          <w:p w14:paraId="58345769" w14:textId="77777777" w:rsidR="000A0458" w:rsidRPr="000A0458" w:rsidRDefault="000A0458" w:rsidP="000A0458">
            <w:pPr>
              <w:jc w:val="center"/>
              <w:rPr>
                <w:sz w:val="19"/>
                <w:szCs w:val="19"/>
              </w:rPr>
            </w:pPr>
            <w:r w:rsidRPr="000A0458">
              <w:rPr>
                <w:sz w:val="19"/>
                <w:szCs w:val="19"/>
              </w:rPr>
              <w:t>30542 м</w:t>
            </w:r>
            <w:r w:rsidRPr="000A0458">
              <w:rPr>
                <w:sz w:val="19"/>
                <w:szCs w:val="19"/>
                <w:vertAlign w:val="superscript"/>
              </w:rPr>
              <w:t>3</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6B0A3780" w14:textId="77777777" w:rsidR="000A0458" w:rsidRPr="000A0458" w:rsidRDefault="000A0458" w:rsidP="000A0458">
            <w:pPr>
              <w:jc w:val="center"/>
              <w:rPr>
                <w:sz w:val="19"/>
                <w:szCs w:val="19"/>
              </w:rPr>
            </w:pPr>
            <w:r w:rsidRPr="000A0458">
              <w:rPr>
                <w:sz w:val="19"/>
                <w:szCs w:val="19"/>
              </w:rPr>
              <w:t>45843 Гкал;</w:t>
            </w:r>
          </w:p>
          <w:p w14:paraId="020019F9" w14:textId="77777777" w:rsidR="000A0458" w:rsidRPr="000A0458" w:rsidRDefault="000A0458" w:rsidP="000A0458">
            <w:pPr>
              <w:jc w:val="center"/>
              <w:rPr>
                <w:sz w:val="19"/>
                <w:szCs w:val="19"/>
              </w:rPr>
            </w:pPr>
            <w:r w:rsidRPr="000A0458">
              <w:rPr>
                <w:sz w:val="19"/>
                <w:szCs w:val="19"/>
              </w:rPr>
              <w:t>30542 м</w:t>
            </w:r>
            <w:r w:rsidRPr="000A0458">
              <w:rPr>
                <w:sz w:val="19"/>
                <w:szCs w:val="19"/>
                <w:vertAlign w:val="superscript"/>
              </w:rPr>
              <w:t>3</w:t>
            </w:r>
          </w:p>
        </w:tc>
        <w:tc>
          <w:tcPr>
            <w:tcW w:w="290" w:type="pct"/>
            <w:tcBorders>
              <w:top w:val="single" w:sz="4" w:space="0" w:color="auto"/>
              <w:left w:val="single" w:sz="4" w:space="0" w:color="auto"/>
              <w:bottom w:val="single" w:sz="4" w:space="0" w:color="auto"/>
              <w:right w:val="single" w:sz="4" w:space="0" w:color="auto"/>
            </w:tcBorders>
            <w:shd w:val="clear" w:color="000000" w:fill="FFFFFF"/>
            <w:vAlign w:val="center"/>
          </w:tcPr>
          <w:p w14:paraId="58F10B4B" w14:textId="77777777" w:rsidR="000A0458" w:rsidRPr="000A0458" w:rsidRDefault="000A0458" w:rsidP="000A0458">
            <w:pPr>
              <w:jc w:val="center"/>
              <w:rPr>
                <w:sz w:val="19"/>
                <w:szCs w:val="19"/>
              </w:rPr>
            </w:pPr>
            <w:r w:rsidRPr="000A0458">
              <w:rPr>
                <w:sz w:val="19"/>
                <w:szCs w:val="19"/>
              </w:rPr>
              <w:t>45843 Гкал;</w:t>
            </w:r>
          </w:p>
          <w:p w14:paraId="324B3209" w14:textId="77777777" w:rsidR="000A0458" w:rsidRPr="000A0458" w:rsidRDefault="000A0458" w:rsidP="000A0458">
            <w:pPr>
              <w:jc w:val="center"/>
              <w:rPr>
                <w:sz w:val="19"/>
                <w:szCs w:val="19"/>
              </w:rPr>
            </w:pPr>
            <w:r w:rsidRPr="000A0458">
              <w:rPr>
                <w:sz w:val="19"/>
                <w:szCs w:val="19"/>
              </w:rPr>
              <w:t>30542 м</w:t>
            </w:r>
            <w:r w:rsidRPr="000A0458">
              <w:rPr>
                <w:sz w:val="19"/>
                <w:szCs w:val="19"/>
                <w:vertAlign w:val="superscript"/>
              </w:rPr>
              <w:t>3</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14:paraId="09CB626F" w14:textId="77777777" w:rsidR="000A0458" w:rsidRPr="000A0458" w:rsidRDefault="000A0458" w:rsidP="000A0458">
            <w:pPr>
              <w:jc w:val="center"/>
              <w:rPr>
                <w:sz w:val="19"/>
                <w:szCs w:val="19"/>
              </w:rPr>
            </w:pPr>
            <w:r w:rsidRPr="000A0458">
              <w:rPr>
                <w:sz w:val="19"/>
                <w:szCs w:val="19"/>
              </w:rPr>
              <w:t>45843 Гкал;</w:t>
            </w:r>
          </w:p>
          <w:p w14:paraId="5A8BE3A9" w14:textId="77777777" w:rsidR="000A0458" w:rsidRPr="000A0458" w:rsidRDefault="000A0458" w:rsidP="000A0458">
            <w:pPr>
              <w:jc w:val="center"/>
              <w:rPr>
                <w:sz w:val="19"/>
                <w:szCs w:val="19"/>
              </w:rPr>
            </w:pPr>
            <w:r w:rsidRPr="000A0458">
              <w:rPr>
                <w:sz w:val="19"/>
                <w:szCs w:val="19"/>
              </w:rPr>
              <w:t>30542 м</w:t>
            </w:r>
            <w:r w:rsidRPr="000A0458">
              <w:rPr>
                <w:sz w:val="19"/>
                <w:szCs w:val="19"/>
                <w:vertAlign w:val="superscript"/>
              </w:rPr>
              <w:t>3</w:t>
            </w:r>
          </w:p>
        </w:tc>
        <w:tc>
          <w:tcPr>
            <w:tcW w:w="331" w:type="pct"/>
            <w:tcBorders>
              <w:top w:val="single" w:sz="4" w:space="0" w:color="auto"/>
              <w:left w:val="single" w:sz="4" w:space="0" w:color="auto"/>
              <w:bottom w:val="single" w:sz="4" w:space="0" w:color="auto"/>
              <w:right w:val="single" w:sz="4" w:space="0" w:color="auto"/>
            </w:tcBorders>
            <w:shd w:val="clear" w:color="000000" w:fill="FFFFFF"/>
            <w:vAlign w:val="center"/>
          </w:tcPr>
          <w:p w14:paraId="43A9B218" w14:textId="77777777" w:rsidR="000A0458" w:rsidRPr="000A0458" w:rsidRDefault="000A0458" w:rsidP="000A0458">
            <w:pPr>
              <w:jc w:val="center"/>
              <w:rPr>
                <w:sz w:val="19"/>
                <w:szCs w:val="19"/>
              </w:rPr>
            </w:pPr>
            <w:r w:rsidRPr="000A0458">
              <w:rPr>
                <w:sz w:val="19"/>
                <w:szCs w:val="19"/>
              </w:rPr>
              <w:t>45843 Гкал;</w:t>
            </w:r>
          </w:p>
          <w:p w14:paraId="60222B8B" w14:textId="77777777" w:rsidR="000A0458" w:rsidRPr="000A0458" w:rsidRDefault="000A0458" w:rsidP="000A0458">
            <w:pPr>
              <w:jc w:val="center"/>
              <w:rPr>
                <w:sz w:val="19"/>
                <w:szCs w:val="19"/>
              </w:rPr>
            </w:pPr>
            <w:r w:rsidRPr="000A0458">
              <w:rPr>
                <w:sz w:val="19"/>
                <w:szCs w:val="19"/>
              </w:rPr>
              <w:t>30542 м</w:t>
            </w:r>
            <w:r w:rsidRPr="000A0458">
              <w:rPr>
                <w:sz w:val="19"/>
                <w:szCs w:val="19"/>
                <w:vertAlign w:val="superscript"/>
              </w:rPr>
              <w:t>3</w:t>
            </w:r>
          </w:p>
        </w:tc>
      </w:tr>
    </w:tbl>
    <w:p w14:paraId="40664649" w14:textId="77777777" w:rsidR="000A0458" w:rsidRPr="000A0458" w:rsidRDefault="000A0458" w:rsidP="000A0458">
      <w:pPr>
        <w:jc w:val="center"/>
        <w:rPr>
          <w:sz w:val="20"/>
          <w:szCs w:val="20"/>
        </w:rPr>
      </w:pPr>
    </w:p>
    <w:p w14:paraId="2EA32AF3" w14:textId="77777777" w:rsidR="000A0458" w:rsidRPr="000A0458" w:rsidRDefault="000A0458" w:rsidP="000A0458">
      <w:pPr>
        <w:jc w:val="center"/>
        <w:rPr>
          <w:sz w:val="20"/>
          <w:szCs w:val="20"/>
        </w:rPr>
      </w:pPr>
    </w:p>
    <w:p w14:paraId="44B36A3E" w14:textId="77777777" w:rsidR="000A0458" w:rsidRPr="000A0458" w:rsidRDefault="000A0458" w:rsidP="000A0458">
      <w:pPr>
        <w:jc w:val="center"/>
        <w:rPr>
          <w:sz w:val="20"/>
          <w:szCs w:val="20"/>
        </w:rPr>
      </w:pPr>
    </w:p>
    <w:p w14:paraId="31FFAEAE" w14:textId="77777777" w:rsidR="000A0458" w:rsidRPr="000A0458" w:rsidRDefault="000A0458" w:rsidP="000A0458">
      <w:pPr>
        <w:jc w:val="center"/>
        <w:rPr>
          <w:sz w:val="20"/>
          <w:szCs w:val="20"/>
        </w:rPr>
      </w:pPr>
    </w:p>
    <w:p w14:paraId="38DD211A" w14:textId="77777777" w:rsidR="000A0458" w:rsidRPr="000A0458" w:rsidRDefault="000A0458" w:rsidP="000A0458">
      <w:pPr>
        <w:jc w:val="center"/>
        <w:rPr>
          <w:sz w:val="20"/>
          <w:szCs w:val="20"/>
        </w:rPr>
      </w:pPr>
    </w:p>
    <w:p w14:paraId="164BBEC3" w14:textId="77777777" w:rsidR="000A0458" w:rsidRPr="000A0458" w:rsidRDefault="000A0458" w:rsidP="000A0458">
      <w:pPr>
        <w:jc w:val="center"/>
        <w:rPr>
          <w:sz w:val="20"/>
          <w:szCs w:val="20"/>
        </w:rPr>
      </w:pPr>
    </w:p>
    <w:p w14:paraId="72E1E9EC" w14:textId="77777777" w:rsidR="000A0458" w:rsidRPr="000A0458" w:rsidRDefault="000A0458" w:rsidP="000A0458">
      <w:pPr>
        <w:jc w:val="center"/>
        <w:rPr>
          <w:sz w:val="20"/>
          <w:szCs w:val="20"/>
        </w:rPr>
      </w:pPr>
    </w:p>
    <w:p w14:paraId="5FD7ED95" w14:textId="77777777" w:rsidR="000A0458" w:rsidRPr="000A0458" w:rsidRDefault="000A0458" w:rsidP="000A0458">
      <w:pPr>
        <w:jc w:val="center"/>
        <w:rPr>
          <w:sz w:val="20"/>
          <w:szCs w:val="20"/>
        </w:rPr>
        <w:sectPr w:rsidR="000A0458" w:rsidRPr="000A0458" w:rsidSect="00223F7E">
          <w:pgSz w:w="16838" w:h="11906" w:orient="landscape" w:code="9"/>
          <w:pgMar w:top="1701" w:right="1134" w:bottom="851" w:left="1134" w:header="720" w:footer="284" w:gutter="0"/>
          <w:cols w:space="720"/>
          <w:docGrid w:linePitch="272"/>
        </w:sectPr>
      </w:pPr>
    </w:p>
    <w:p w14:paraId="79C247DD" w14:textId="77777777" w:rsidR="000A0458" w:rsidRPr="000A0458" w:rsidRDefault="000A0458" w:rsidP="000A0458">
      <w:pPr>
        <w:jc w:val="center"/>
        <w:rPr>
          <w:bCs/>
          <w:sz w:val="28"/>
          <w:szCs w:val="28"/>
        </w:rPr>
      </w:pPr>
      <w:r w:rsidRPr="000A0458">
        <w:rPr>
          <w:bCs/>
          <w:sz w:val="28"/>
          <w:szCs w:val="28"/>
        </w:rPr>
        <w:lastRenderedPageBreak/>
        <w:t xml:space="preserve">Финансовый план </w:t>
      </w:r>
      <w:r w:rsidRPr="000A0458">
        <w:rPr>
          <w:color w:val="000000"/>
          <w:sz w:val="28"/>
          <w:szCs w:val="28"/>
        </w:rPr>
        <w:t>МУП «Комфорт»</w:t>
      </w:r>
    </w:p>
    <w:tbl>
      <w:tblPr>
        <w:tblW w:w="14151" w:type="dxa"/>
        <w:tblInd w:w="113" w:type="dxa"/>
        <w:tblLayout w:type="fixed"/>
        <w:tblCellMar>
          <w:left w:w="28" w:type="dxa"/>
          <w:right w:w="28" w:type="dxa"/>
        </w:tblCellMar>
        <w:tblLook w:val="04A0" w:firstRow="1" w:lastRow="0" w:firstColumn="1" w:lastColumn="0" w:noHBand="0" w:noVBand="1"/>
      </w:tblPr>
      <w:tblGrid>
        <w:gridCol w:w="397"/>
        <w:gridCol w:w="4943"/>
        <w:gridCol w:w="1220"/>
        <w:gridCol w:w="932"/>
        <w:gridCol w:w="879"/>
        <w:gridCol w:w="948"/>
        <w:gridCol w:w="880"/>
        <w:gridCol w:w="899"/>
        <w:gridCol w:w="749"/>
        <w:gridCol w:w="2304"/>
      </w:tblGrid>
      <w:tr w:rsidR="000A0458" w:rsidRPr="000A0458" w14:paraId="62498BE1" w14:textId="77777777" w:rsidTr="000A0458">
        <w:trPr>
          <w:trHeight w:val="19"/>
        </w:trPr>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BE837" w14:textId="77777777" w:rsidR="000A0458" w:rsidRPr="000A0458" w:rsidRDefault="000A0458" w:rsidP="000A0458">
            <w:pPr>
              <w:jc w:val="center"/>
              <w:rPr>
                <w:bCs/>
                <w:sz w:val="18"/>
                <w:szCs w:val="18"/>
              </w:rPr>
            </w:pPr>
            <w:r w:rsidRPr="000A0458">
              <w:rPr>
                <w:bCs/>
                <w:sz w:val="18"/>
                <w:szCs w:val="18"/>
              </w:rPr>
              <w:t>№</w:t>
            </w:r>
            <w:r w:rsidRPr="000A0458">
              <w:rPr>
                <w:bCs/>
                <w:sz w:val="18"/>
                <w:szCs w:val="18"/>
              </w:rPr>
              <w:br/>
              <w:t>п/п</w:t>
            </w:r>
          </w:p>
        </w:tc>
        <w:tc>
          <w:tcPr>
            <w:tcW w:w="4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546E" w14:textId="77777777" w:rsidR="000A0458" w:rsidRPr="000A0458" w:rsidRDefault="000A0458" w:rsidP="000A0458">
            <w:pPr>
              <w:jc w:val="center"/>
              <w:rPr>
                <w:bCs/>
                <w:sz w:val="18"/>
                <w:szCs w:val="18"/>
              </w:rPr>
            </w:pPr>
            <w:r w:rsidRPr="000A0458">
              <w:rPr>
                <w:bCs/>
                <w:sz w:val="18"/>
                <w:szCs w:val="18"/>
              </w:rPr>
              <w:t>Источники финансирования</w:t>
            </w:r>
          </w:p>
        </w:tc>
        <w:tc>
          <w:tcPr>
            <w:tcW w:w="6507" w:type="dxa"/>
            <w:gridSpan w:val="7"/>
            <w:tcBorders>
              <w:top w:val="single" w:sz="4" w:space="0" w:color="auto"/>
              <w:left w:val="nil"/>
              <w:bottom w:val="single" w:sz="4" w:space="0" w:color="auto"/>
              <w:right w:val="single" w:sz="4" w:space="0" w:color="auto"/>
            </w:tcBorders>
            <w:shd w:val="clear" w:color="auto" w:fill="auto"/>
            <w:vAlign w:val="center"/>
            <w:hideMark/>
          </w:tcPr>
          <w:p w14:paraId="446BE09E" w14:textId="77777777" w:rsidR="000A0458" w:rsidRPr="000A0458" w:rsidRDefault="000A0458" w:rsidP="000A0458">
            <w:pPr>
              <w:jc w:val="center"/>
              <w:rPr>
                <w:bCs/>
                <w:sz w:val="18"/>
                <w:szCs w:val="18"/>
              </w:rPr>
            </w:pPr>
            <w:r w:rsidRPr="000A0458">
              <w:rPr>
                <w:bCs/>
                <w:sz w:val="18"/>
                <w:szCs w:val="18"/>
              </w:rPr>
              <w:t>Расходы на реализацию инвестиционной программы (тыс. руб. без НДС) (с использованием прогнозных индексов цен)</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994F35F" w14:textId="77777777" w:rsidR="000A0458" w:rsidRPr="000A0458" w:rsidRDefault="000A0458" w:rsidP="000A0458">
            <w:pPr>
              <w:spacing w:after="240"/>
              <w:jc w:val="center"/>
              <w:rPr>
                <w:bCs/>
                <w:sz w:val="18"/>
                <w:szCs w:val="18"/>
              </w:rPr>
            </w:pPr>
            <w:r w:rsidRPr="000A0458">
              <w:rPr>
                <w:bCs/>
                <w:sz w:val="18"/>
                <w:szCs w:val="18"/>
              </w:rPr>
              <w:t>По мероприятиям, согласно Форме № 2-ИП ТС</w:t>
            </w:r>
          </w:p>
        </w:tc>
      </w:tr>
      <w:tr w:rsidR="000A0458" w:rsidRPr="000A0458" w14:paraId="39CA1509" w14:textId="77777777" w:rsidTr="000A0458">
        <w:trPr>
          <w:trHeight w:val="19"/>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3A88270E" w14:textId="77777777" w:rsidR="000A0458" w:rsidRPr="000A0458" w:rsidRDefault="000A0458" w:rsidP="000A0458">
            <w:pPr>
              <w:rPr>
                <w:bCs/>
                <w:sz w:val="18"/>
                <w:szCs w:val="18"/>
              </w:rPr>
            </w:pPr>
          </w:p>
        </w:tc>
        <w:tc>
          <w:tcPr>
            <w:tcW w:w="4943" w:type="dxa"/>
            <w:vMerge/>
            <w:tcBorders>
              <w:top w:val="single" w:sz="4" w:space="0" w:color="auto"/>
              <w:left w:val="single" w:sz="4" w:space="0" w:color="auto"/>
              <w:bottom w:val="single" w:sz="4" w:space="0" w:color="auto"/>
              <w:right w:val="single" w:sz="4" w:space="0" w:color="auto"/>
            </w:tcBorders>
            <w:vAlign w:val="center"/>
            <w:hideMark/>
          </w:tcPr>
          <w:p w14:paraId="144F28A5" w14:textId="77777777" w:rsidR="000A0458" w:rsidRPr="000A0458" w:rsidRDefault="000A0458" w:rsidP="000A0458">
            <w:pPr>
              <w:rPr>
                <w:bCs/>
                <w:sz w:val="18"/>
                <w:szCs w:val="18"/>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BD6EC47" w14:textId="77777777" w:rsidR="000A0458" w:rsidRPr="000A0458" w:rsidRDefault="000A0458" w:rsidP="000A0458">
            <w:pPr>
              <w:jc w:val="center"/>
              <w:rPr>
                <w:bCs/>
                <w:sz w:val="18"/>
                <w:szCs w:val="18"/>
              </w:rPr>
            </w:pPr>
            <w:r w:rsidRPr="000A0458">
              <w:rPr>
                <w:bCs/>
                <w:sz w:val="18"/>
                <w:szCs w:val="18"/>
              </w:rPr>
              <w:t>по видам деятельности</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332B52" w14:textId="77777777" w:rsidR="000A0458" w:rsidRPr="000A0458" w:rsidRDefault="000A0458" w:rsidP="000A0458">
            <w:pPr>
              <w:jc w:val="center"/>
              <w:rPr>
                <w:bCs/>
                <w:sz w:val="18"/>
                <w:szCs w:val="18"/>
              </w:rPr>
            </w:pPr>
            <w:r w:rsidRPr="000A0458">
              <w:rPr>
                <w:bCs/>
                <w:sz w:val="18"/>
                <w:szCs w:val="18"/>
              </w:rPr>
              <w:t>Всего</w:t>
            </w:r>
          </w:p>
        </w:tc>
        <w:tc>
          <w:tcPr>
            <w:tcW w:w="4354" w:type="dxa"/>
            <w:gridSpan w:val="5"/>
            <w:tcBorders>
              <w:top w:val="single" w:sz="4" w:space="0" w:color="auto"/>
              <w:left w:val="nil"/>
              <w:bottom w:val="single" w:sz="4" w:space="0" w:color="auto"/>
              <w:right w:val="single" w:sz="4" w:space="0" w:color="000000"/>
            </w:tcBorders>
            <w:shd w:val="clear" w:color="auto" w:fill="auto"/>
            <w:vAlign w:val="center"/>
            <w:hideMark/>
          </w:tcPr>
          <w:p w14:paraId="2911C63A" w14:textId="77777777" w:rsidR="000A0458" w:rsidRPr="000A0458" w:rsidRDefault="000A0458" w:rsidP="000A0458">
            <w:pPr>
              <w:jc w:val="center"/>
              <w:rPr>
                <w:bCs/>
                <w:sz w:val="18"/>
                <w:szCs w:val="18"/>
              </w:rPr>
            </w:pPr>
            <w:r w:rsidRPr="000A0458">
              <w:rPr>
                <w:bCs/>
                <w:sz w:val="18"/>
                <w:szCs w:val="18"/>
              </w:rPr>
              <w:t xml:space="preserve">по годам реализации </w:t>
            </w:r>
          </w:p>
        </w:tc>
        <w:tc>
          <w:tcPr>
            <w:tcW w:w="2304" w:type="dxa"/>
            <w:vMerge/>
            <w:tcBorders>
              <w:top w:val="single" w:sz="4" w:space="0" w:color="auto"/>
              <w:left w:val="single" w:sz="4" w:space="0" w:color="auto"/>
              <w:bottom w:val="single" w:sz="4" w:space="0" w:color="auto"/>
              <w:right w:val="single" w:sz="4" w:space="0" w:color="auto"/>
            </w:tcBorders>
            <w:vAlign w:val="center"/>
            <w:hideMark/>
          </w:tcPr>
          <w:p w14:paraId="29EE65F4" w14:textId="77777777" w:rsidR="000A0458" w:rsidRPr="000A0458" w:rsidRDefault="000A0458" w:rsidP="000A0458">
            <w:pPr>
              <w:rPr>
                <w:bCs/>
                <w:sz w:val="18"/>
                <w:szCs w:val="18"/>
              </w:rPr>
            </w:pPr>
          </w:p>
        </w:tc>
      </w:tr>
      <w:tr w:rsidR="000A0458" w:rsidRPr="000A0458" w14:paraId="29B30C40" w14:textId="77777777" w:rsidTr="000A0458">
        <w:trPr>
          <w:trHeight w:val="19"/>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1895DA7B" w14:textId="77777777" w:rsidR="000A0458" w:rsidRPr="000A0458" w:rsidRDefault="000A0458" w:rsidP="000A0458">
            <w:pPr>
              <w:rPr>
                <w:bCs/>
                <w:sz w:val="18"/>
                <w:szCs w:val="18"/>
              </w:rPr>
            </w:pPr>
          </w:p>
        </w:tc>
        <w:tc>
          <w:tcPr>
            <w:tcW w:w="4943" w:type="dxa"/>
            <w:vMerge/>
            <w:tcBorders>
              <w:top w:val="single" w:sz="4" w:space="0" w:color="auto"/>
              <w:left w:val="single" w:sz="4" w:space="0" w:color="auto"/>
              <w:bottom w:val="single" w:sz="4" w:space="0" w:color="auto"/>
              <w:right w:val="single" w:sz="4" w:space="0" w:color="auto"/>
            </w:tcBorders>
            <w:vAlign w:val="center"/>
            <w:hideMark/>
          </w:tcPr>
          <w:p w14:paraId="47EB5CDA" w14:textId="77777777" w:rsidR="000A0458" w:rsidRPr="000A0458" w:rsidRDefault="000A0458" w:rsidP="000A0458">
            <w:pPr>
              <w:rPr>
                <w:bCs/>
                <w:sz w:val="18"/>
                <w:szCs w:val="18"/>
              </w:rPr>
            </w:pPr>
          </w:p>
        </w:tc>
        <w:tc>
          <w:tcPr>
            <w:tcW w:w="1220" w:type="dxa"/>
            <w:tcBorders>
              <w:top w:val="nil"/>
              <w:left w:val="nil"/>
              <w:bottom w:val="single" w:sz="4" w:space="0" w:color="auto"/>
              <w:right w:val="single" w:sz="4" w:space="0" w:color="auto"/>
            </w:tcBorders>
            <w:shd w:val="clear" w:color="auto" w:fill="auto"/>
            <w:vAlign w:val="center"/>
            <w:hideMark/>
          </w:tcPr>
          <w:p w14:paraId="2B55EB91" w14:textId="77777777" w:rsidR="000A0458" w:rsidRPr="000A0458" w:rsidRDefault="000A0458" w:rsidP="000A0458">
            <w:pPr>
              <w:jc w:val="center"/>
              <w:rPr>
                <w:bCs/>
                <w:iCs/>
                <w:sz w:val="18"/>
                <w:szCs w:val="18"/>
              </w:rPr>
            </w:pPr>
            <w:r w:rsidRPr="000A0458">
              <w:rPr>
                <w:bCs/>
                <w:iCs/>
                <w:sz w:val="18"/>
                <w:szCs w:val="18"/>
              </w:rPr>
              <w:t>Производство и передача теплоэнергии</w:t>
            </w:r>
          </w:p>
        </w:tc>
        <w:tc>
          <w:tcPr>
            <w:tcW w:w="932" w:type="dxa"/>
            <w:vMerge/>
            <w:tcBorders>
              <w:top w:val="nil"/>
              <w:left w:val="single" w:sz="4" w:space="0" w:color="auto"/>
              <w:bottom w:val="single" w:sz="4" w:space="0" w:color="auto"/>
              <w:right w:val="single" w:sz="4" w:space="0" w:color="auto"/>
            </w:tcBorders>
            <w:vAlign w:val="center"/>
            <w:hideMark/>
          </w:tcPr>
          <w:p w14:paraId="1A3AE163" w14:textId="77777777" w:rsidR="000A0458" w:rsidRPr="000A0458" w:rsidRDefault="000A0458" w:rsidP="000A0458">
            <w:pPr>
              <w:rPr>
                <w:bCs/>
                <w:sz w:val="18"/>
                <w:szCs w:val="18"/>
              </w:rPr>
            </w:pPr>
          </w:p>
        </w:tc>
        <w:tc>
          <w:tcPr>
            <w:tcW w:w="879" w:type="dxa"/>
            <w:tcBorders>
              <w:top w:val="nil"/>
              <w:left w:val="nil"/>
              <w:bottom w:val="single" w:sz="4" w:space="0" w:color="auto"/>
              <w:right w:val="single" w:sz="4" w:space="0" w:color="auto"/>
            </w:tcBorders>
            <w:shd w:val="clear" w:color="auto" w:fill="auto"/>
            <w:noWrap/>
            <w:vAlign w:val="center"/>
            <w:hideMark/>
          </w:tcPr>
          <w:p w14:paraId="5FE53FEC" w14:textId="77777777" w:rsidR="000A0458" w:rsidRPr="000A0458" w:rsidRDefault="000A0458" w:rsidP="000A0458">
            <w:pPr>
              <w:jc w:val="center"/>
              <w:rPr>
                <w:bCs/>
                <w:sz w:val="18"/>
                <w:szCs w:val="18"/>
              </w:rPr>
            </w:pPr>
            <w:r w:rsidRPr="000A0458">
              <w:rPr>
                <w:bCs/>
                <w:sz w:val="18"/>
                <w:szCs w:val="18"/>
              </w:rPr>
              <w:t>2024</w:t>
            </w:r>
          </w:p>
        </w:tc>
        <w:tc>
          <w:tcPr>
            <w:tcW w:w="948" w:type="dxa"/>
            <w:tcBorders>
              <w:top w:val="nil"/>
              <w:left w:val="nil"/>
              <w:bottom w:val="single" w:sz="4" w:space="0" w:color="auto"/>
              <w:right w:val="single" w:sz="4" w:space="0" w:color="auto"/>
            </w:tcBorders>
            <w:shd w:val="clear" w:color="auto" w:fill="auto"/>
            <w:noWrap/>
            <w:vAlign w:val="center"/>
            <w:hideMark/>
          </w:tcPr>
          <w:p w14:paraId="78D219F9" w14:textId="77777777" w:rsidR="000A0458" w:rsidRPr="000A0458" w:rsidRDefault="000A0458" w:rsidP="000A0458">
            <w:pPr>
              <w:jc w:val="center"/>
              <w:rPr>
                <w:bCs/>
                <w:sz w:val="18"/>
                <w:szCs w:val="18"/>
              </w:rPr>
            </w:pPr>
            <w:r w:rsidRPr="000A0458">
              <w:rPr>
                <w:bCs/>
                <w:sz w:val="18"/>
                <w:szCs w:val="18"/>
              </w:rPr>
              <w:t>2025</w:t>
            </w:r>
          </w:p>
        </w:tc>
        <w:tc>
          <w:tcPr>
            <w:tcW w:w="880" w:type="dxa"/>
            <w:tcBorders>
              <w:top w:val="nil"/>
              <w:left w:val="nil"/>
              <w:bottom w:val="single" w:sz="4" w:space="0" w:color="auto"/>
              <w:right w:val="single" w:sz="4" w:space="0" w:color="auto"/>
            </w:tcBorders>
            <w:shd w:val="clear" w:color="auto" w:fill="auto"/>
            <w:noWrap/>
            <w:vAlign w:val="center"/>
            <w:hideMark/>
          </w:tcPr>
          <w:p w14:paraId="2F3B4C1C" w14:textId="77777777" w:rsidR="000A0458" w:rsidRPr="000A0458" w:rsidRDefault="000A0458" w:rsidP="000A0458">
            <w:pPr>
              <w:jc w:val="center"/>
              <w:rPr>
                <w:bCs/>
                <w:sz w:val="18"/>
                <w:szCs w:val="18"/>
              </w:rPr>
            </w:pPr>
            <w:r w:rsidRPr="000A0458">
              <w:rPr>
                <w:bCs/>
                <w:sz w:val="18"/>
                <w:szCs w:val="18"/>
              </w:rPr>
              <w:t>2026</w:t>
            </w:r>
          </w:p>
        </w:tc>
        <w:tc>
          <w:tcPr>
            <w:tcW w:w="899" w:type="dxa"/>
            <w:tcBorders>
              <w:top w:val="nil"/>
              <w:left w:val="nil"/>
              <w:bottom w:val="single" w:sz="4" w:space="0" w:color="auto"/>
              <w:right w:val="single" w:sz="4" w:space="0" w:color="auto"/>
            </w:tcBorders>
            <w:shd w:val="clear" w:color="auto" w:fill="auto"/>
            <w:noWrap/>
            <w:vAlign w:val="center"/>
            <w:hideMark/>
          </w:tcPr>
          <w:p w14:paraId="10E3A252" w14:textId="77777777" w:rsidR="000A0458" w:rsidRPr="000A0458" w:rsidRDefault="000A0458" w:rsidP="000A0458">
            <w:pPr>
              <w:jc w:val="center"/>
              <w:rPr>
                <w:bCs/>
                <w:sz w:val="18"/>
                <w:szCs w:val="18"/>
              </w:rPr>
            </w:pPr>
            <w:r w:rsidRPr="000A0458">
              <w:rPr>
                <w:bCs/>
                <w:sz w:val="18"/>
                <w:szCs w:val="18"/>
              </w:rPr>
              <w:t>2027</w:t>
            </w:r>
          </w:p>
        </w:tc>
        <w:tc>
          <w:tcPr>
            <w:tcW w:w="745" w:type="dxa"/>
            <w:tcBorders>
              <w:top w:val="nil"/>
              <w:left w:val="nil"/>
              <w:bottom w:val="single" w:sz="4" w:space="0" w:color="auto"/>
              <w:right w:val="single" w:sz="4" w:space="0" w:color="auto"/>
            </w:tcBorders>
            <w:shd w:val="clear" w:color="auto" w:fill="auto"/>
            <w:noWrap/>
            <w:vAlign w:val="center"/>
            <w:hideMark/>
          </w:tcPr>
          <w:p w14:paraId="07D6D698" w14:textId="77777777" w:rsidR="000A0458" w:rsidRPr="000A0458" w:rsidRDefault="000A0458" w:rsidP="000A0458">
            <w:pPr>
              <w:jc w:val="center"/>
              <w:rPr>
                <w:bCs/>
                <w:sz w:val="18"/>
                <w:szCs w:val="18"/>
              </w:rPr>
            </w:pPr>
            <w:r w:rsidRPr="000A0458">
              <w:rPr>
                <w:bCs/>
                <w:sz w:val="18"/>
                <w:szCs w:val="18"/>
              </w:rPr>
              <w:t>2028</w:t>
            </w:r>
          </w:p>
        </w:tc>
        <w:tc>
          <w:tcPr>
            <w:tcW w:w="2304" w:type="dxa"/>
            <w:vMerge/>
            <w:tcBorders>
              <w:top w:val="single" w:sz="4" w:space="0" w:color="auto"/>
              <w:left w:val="single" w:sz="4" w:space="0" w:color="auto"/>
              <w:bottom w:val="single" w:sz="4" w:space="0" w:color="auto"/>
              <w:right w:val="single" w:sz="4" w:space="0" w:color="auto"/>
            </w:tcBorders>
            <w:vAlign w:val="center"/>
            <w:hideMark/>
          </w:tcPr>
          <w:p w14:paraId="57F33E8A" w14:textId="77777777" w:rsidR="000A0458" w:rsidRPr="000A0458" w:rsidRDefault="000A0458" w:rsidP="000A0458">
            <w:pPr>
              <w:rPr>
                <w:bCs/>
                <w:sz w:val="18"/>
                <w:szCs w:val="18"/>
              </w:rPr>
            </w:pPr>
          </w:p>
        </w:tc>
      </w:tr>
      <w:tr w:rsidR="000A0458" w:rsidRPr="000A0458" w14:paraId="34BFB50B"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14:paraId="54E9BE1A" w14:textId="77777777" w:rsidR="000A0458" w:rsidRPr="000A0458" w:rsidRDefault="000A0458" w:rsidP="000A0458">
            <w:pPr>
              <w:jc w:val="center"/>
              <w:rPr>
                <w:sz w:val="18"/>
                <w:szCs w:val="18"/>
              </w:rPr>
            </w:pPr>
            <w:r w:rsidRPr="000A0458">
              <w:rPr>
                <w:sz w:val="18"/>
                <w:szCs w:val="18"/>
              </w:rPr>
              <w:t>1</w:t>
            </w:r>
          </w:p>
        </w:tc>
        <w:tc>
          <w:tcPr>
            <w:tcW w:w="4943" w:type="dxa"/>
            <w:tcBorders>
              <w:top w:val="nil"/>
              <w:left w:val="nil"/>
              <w:bottom w:val="single" w:sz="4" w:space="0" w:color="auto"/>
              <w:right w:val="single" w:sz="4" w:space="0" w:color="auto"/>
            </w:tcBorders>
            <w:shd w:val="clear" w:color="auto" w:fill="auto"/>
            <w:noWrap/>
            <w:vAlign w:val="bottom"/>
            <w:hideMark/>
          </w:tcPr>
          <w:p w14:paraId="262ED6E5" w14:textId="77777777" w:rsidR="000A0458" w:rsidRPr="000A0458" w:rsidRDefault="000A0458" w:rsidP="000A0458">
            <w:pPr>
              <w:jc w:val="center"/>
              <w:rPr>
                <w:sz w:val="18"/>
                <w:szCs w:val="18"/>
              </w:rPr>
            </w:pPr>
            <w:r w:rsidRPr="000A0458">
              <w:rPr>
                <w:sz w:val="18"/>
                <w:szCs w:val="18"/>
              </w:rPr>
              <w:t>2</w:t>
            </w:r>
          </w:p>
        </w:tc>
        <w:tc>
          <w:tcPr>
            <w:tcW w:w="1220" w:type="dxa"/>
            <w:tcBorders>
              <w:top w:val="nil"/>
              <w:left w:val="nil"/>
              <w:bottom w:val="single" w:sz="4" w:space="0" w:color="auto"/>
              <w:right w:val="single" w:sz="4" w:space="0" w:color="auto"/>
            </w:tcBorders>
            <w:shd w:val="clear" w:color="auto" w:fill="auto"/>
            <w:noWrap/>
            <w:vAlign w:val="bottom"/>
            <w:hideMark/>
          </w:tcPr>
          <w:p w14:paraId="6DF6D4CC" w14:textId="77777777" w:rsidR="000A0458" w:rsidRPr="000A0458" w:rsidRDefault="000A0458" w:rsidP="000A0458">
            <w:pPr>
              <w:jc w:val="center"/>
              <w:rPr>
                <w:sz w:val="18"/>
                <w:szCs w:val="18"/>
              </w:rPr>
            </w:pPr>
            <w:r w:rsidRPr="000A0458">
              <w:rPr>
                <w:sz w:val="18"/>
                <w:szCs w:val="18"/>
              </w:rPr>
              <w:t>3</w:t>
            </w:r>
          </w:p>
        </w:tc>
        <w:tc>
          <w:tcPr>
            <w:tcW w:w="932" w:type="dxa"/>
            <w:tcBorders>
              <w:top w:val="nil"/>
              <w:left w:val="nil"/>
              <w:bottom w:val="single" w:sz="4" w:space="0" w:color="auto"/>
              <w:right w:val="single" w:sz="4" w:space="0" w:color="auto"/>
            </w:tcBorders>
            <w:shd w:val="clear" w:color="auto" w:fill="auto"/>
            <w:noWrap/>
            <w:vAlign w:val="bottom"/>
            <w:hideMark/>
          </w:tcPr>
          <w:p w14:paraId="314E8C7F" w14:textId="77777777" w:rsidR="000A0458" w:rsidRPr="000A0458" w:rsidRDefault="000A0458" w:rsidP="000A0458">
            <w:pPr>
              <w:jc w:val="center"/>
              <w:rPr>
                <w:sz w:val="18"/>
                <w:szCs w:val="18"/>
              </w:rPr>
            </w:pPr>
            <w:r w:rsidRPr="000A0458">
              <w:rPr>
                <w:sz w:val="18"/>
                <w:szCs w:val="18"/>
              </w:rPr>
              <w:t>5</w:t>
            </w:r>
          </w:p>
        </w:tc>
        <w:tc>
          <w:tcPr>
            <w:tcW w:w="879" w:type="dxa"/>
            <w:tcBorders>
              <w:top w:val="nil"/>
              <w:left w:val="nil"/>
              <w:bottom w:val="single" w:sz="4" w:space="0" w:color="auto"/>
              <w:right w:val="single" w:sz="4" w:space="0" w:color="auto"/>
            </w:tcBorders>
            <w:shd w:val="clear" w:color="auto" w:fill="auto"/>
            <w:noWrap/>
            <w:vAlign w:val="bottom"/>
            <w:hideMark/>
          </w:tcPr>
          <w:p w14:paraId="2D70BDAD" w14:textId="77777777" w:rsidR="000A0458" w:rsidRPr="000A0458" w:rsidRDefault="000A0458" w:rsidP="000A0458">
            <w:pPr>
              <w:jc w:val="center"/>
              <w:rPr>
                <w:sz w:val="18"/>
                <w:szCs w:val="18"/>
              </w:rPr>
            </w:pPr>
            <w:r w:rsidRPr="000A0458">
              <w:rPr>
                <w:sz w:val="18"/>
                <w:szCs w:val="18"/>
              </w:rPr>
              <w:t>6</w:t>
            </w:r>
          </w:p>
        </w:tc>
        <w:tc>
          <w:tcPr>
            <w:tcW w:w="948" w:type="dxa"/>
            <w:tcBorders>
              <w:top w:val="nil"/>
              <w:left w:val="nil"/>
              <w:bottom w:val="single" w:sz="4" w:space="0" w:color="auto"/>
              <w:right w:val="single" w:sz="4" w:space="0" w:color="auto"/>
            </w:tcBorders>
            <w:shd w:val="clear" w:color="auto" w:fill="auto"/>
            <w:noWrap/>
            <w:vAlign w:val="bottom"/>
            <w:hideMark/>
          </w:tcPr>
          <w:p w14:paraId="59297202" w14:textId="77777777" w:rsidR="000A0458" w:rsidRPr="000A0458" w:rsidRDefault="000A0458" w:rsidP="000A0458">
            <w:pPr>
              <w:jc w:val="center"/>
              <w:rPr>
                <w:sz w:val="18"/>
                <w:szCs w:val="18"/>
              </w:rPr>
            </w:pPr>
            <w:r w:rsidRPr="000A0458">
              <w:rPr>
                <w:sz w:val="18"/>
                <w:szCs w:val="18"/>
              </w:rPr>
              <w:t>7</w:t>
            </w:r>
          </w:p>
        </w:tc>
        <w:tc>
          <w:tcPr>
            <w:tcW w:w="880" w:type="dxa"/>
            <w:tcBorders>
              <w:top w:val="nil"/>
              <w:left w:val="nil"/>
              <w:bottom w:val="single" w:sz="4" w:space="0" w:color="auto"/>
              <w:right w:val="single" w:sz="4" w:space="0" w:color="auto"/>
            </w:tcBorders>
            <w:shd w:val="clear" w:color="auto" w:fill="auto"/>
            <w:noWrap/>
            <w:vAlign w:val="bottom"/>
            <w:hideMark/>
          </w:tcPr>
          <w:p w14:paraId="2607A09A" w14:textId="77777777" w:rsidR="000A0458" w:rsidRPr="000A0458" w:rsidRDefault="000A0458" w:rsidP="000A0458">
            <w:pPr>
              <w:jc w:val="center"/>
              <w:rPr>
                <w:sz w:val="18"/>
                <w:szCs w:val="18"/>
              </w:rPr>
            </w:pPr>
            <w:r w:rsidRPr="000A0458">
              <w:rPr>
                <w:sz w:val="18"/>
                <w:szCs w:val="18"/>
              </w:rPr>
              <w:t>8</w:t>
            </w:r>
          </w:p>
        </w:tc>
        <w:tc>
          <w:tcPr>
            <w:tcW w:w="899" w:type="dxa"/>
            <w:tcBorders>
              <w:top w:val="nil"/>
              <w:left w:val="nil"/>
              <w:bottom w:val="single" w:sz="4" w:space="0" w:color="auto"/>
              <w:right w:val="single" w:sz="4" w:space="0" w:color="auto"/>
            </w:tcBorders>
            <w:shd w:val="clear" w:color="auto" w:fill="auto"/>
            <w:noWrap/>
            <w:vAlign w:val="bottom"/>
            <w:hideMark/>
          </w:tcPr>
          <w:p w14:paraId="0DA900AD" w14:textId="77777777" w:rsidR="000A0458" w:rsidRPr="000A0458" w:rsidRDefault="000A0458" w:rsidP="000A0458">
            <w:pPr>
              <w:jc w:val="center"/>
              <w:rPr>
                <w:sz w:val="18"/>
                <w:szCs w:val="18"/>
              </w:rPr>
            </w:pPr>
            <w:r w:rsidRPr="000A0458">
              <w:rPr>
                <w:sz w:val="18"/>
                <w:szCs w:val="18"/>
              </w:rPr>
              <w:t>9</w:t>
            </w:r>
          </w:p>
        </w:tc>
        <w:tc>
          <w:tcPr>
            <w:tcW w:w="745" w:type="dxa"/>
            <w:tcBorders>
              <w:top w:val="nil"/>
              <w:left w:val="nil"/>
              <w:bottom w:val="single" w:sz="4" w:space="0" w:color="auto"/>
              <w:right w:val="single" w:sz="4" w:space="0" w:color="auto"/>
            </w:tcBorders>
            <w:shd w:val="clear" w:color="auto" w:fill="auto"/>
            <w:noWrap/>
            <w:vAlign w:val="bottom"/>
            <w:hideMark/>
          </w:tcPr>
          <w:p w14:paraId="278BA053" w14:textId="77777777" w:rsidR="000A0458" w:rsidRPr="000A0458" w:rsidRDefault="000A0458" w:rsidP="000A0458">
            <w:pPr>
              <w:jc w:val="center"/>
              <w:rPr>
                <w:sz w:val="18"/>
                <w:szCs w:val="18"/>
              </w:rPr>
            </w:pPr>
            <w:r w:rsidRPr="000A0458">
              <w:rPr>
                <w:sz w:val="18"/>
                <w:szCs w:val="18"/>
              </w:rPr>
              <w:t>10</w:t>
            </w:r>
          </w:p>
        </w:tc>
        <w:tc>
          <w:tcPr>
            <w:tcW w:w="2304" w:type="dxa"/>
            <w:tcBorders>
              <w:top w:val="nil"/>
              <w:left w:val="nil"/>
              <w:bottom w:val="single" w:sz="4" w:space="0" w:color="auto"/>
              <w:right w:val="single" w:sz="4" w:space="0" w:color="auto"/>
            </w:tcBorders>
            <w:shd w:val="clear" w:color="auto" w:fill="auto"/>
            <w:noWrap/>
            <w:vAlign w:val="bottom"/>
            <w:hideMark/>
          </w:tcPr>
          <w:p w14:paraId="329261D3" w14:textId="77777777" w:rsidR="000A0458" w:rsidRPr="000A0458" w:rsidRDefault="000A0458" w:rsidP="000A0458">
            <w:pPr>
              <w:jc w:val="center"/>
              <w:rPr>
                <w:sz w:val="18"/>
                <w:szCs w:val="18"/>
              </w:rPr>
            </w:pPr>
            <w:r w:rsidRPr="000A0458">
              <w:rPr>
                <w:sz w:val="18"/>
                <w:szCs w:val="18"/>
              </w:rPr>
              <w:t>11</w:t>
            </w:r>
          </w:p>
        </w:tc>
      </w:tr>
      <w:tr w:rsidR="000A0458" w:rsidRPr="000A0458" w14:paraId="18745CD9"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9913539" w14:textId="77777777" w:rsidR="000A0458" w:rsidRPr="000A0458" w:rsidRDefault="000A0458" w:rsidP="000A0458">
            <w:pPr>
              <w:jc w:val="center"/>
              <w:rPr>
                <w:sz w:val="18"/>
                <w:szCs w:val="18"/>
              </w:rPr>
            </w:pPr>
            <w:r w:rsidRPr="000A0458">
              <w:rPr>
                <w:sz w:val="18"/>
                <w:szCs w:val="18"/>
              </w:rPr>
              <w:t>1</w:t>
            </w:r>
          </w:p>
        </w:tc>
        <w:tc>
          <w:tcPr>
            <w:tcW w:w="4943" w:type="dxa"/>
            <w:tcBorders>
              <w:top w:val="nil"/>
              <w:left w:val="nil"/>
              <w:bottom w:val="single" w:sz="4" w:space="0" w:color="auto"/>
              <w:right w:val="single" w:sz="4" w:space="0" w:color="auto"/>
            </w:tcBorders>
            <w:shd w:val="clear" w:color="auto" w:fill="auto"/>
            <w:hideMark/>
          </w:tcPr>
          <w:p w14:paraId="12B39776" w14:textId="77777777" w:rsidR="000A0458" w:rsidRPr="000A0458" w:rsidRDefault="000A0458" w:rsidP="000A0458">
            <w:pPr>
              <w:rPr>
                <w:sz w:val="18"/>
                <w:szCs w:val="18"/>
              </w:rPr>
            </w:pPr>
            <w:r w:rsidRPr="000A0458">
              <w:rPr>
                <w:sz w:val="18"/>
                <w:szCs w:val="18"/>
              </w:rPr>
              <w:t>Собственные средства</w:t>
            </w:r>
          </w:p>
        </w:tc>
        <w:tc>
          <w:tcPr>
            <w:tcW w:w="1220" w:type="dxa"/>
            <w:tcBorders>
              <w:top w:val="nil"/>
              <w:left w:val="nil"/>
              <w:bottom w:val="single" w:sz="4" w:space="0" w:color="auto"/>
              <w:right w:val="single" w:sz="4" w:space="0" w:color="auto"/>
            </w:tcBorders>
            <w:shd w:val="clear" w:color="auto" w:fill="auto"/>
            <w:noWrap/>
            <w:vAlign w:val="center"/>
          </w:tcPr>
          <w:p w14:paraId="0EC655D9" w14:textId="77777777" w:rsidR="000A0458" w:rsidRPr="000A0458" w:rsidRDefault="000A0458" w:rsidP="000A0458">
            <w:pPr>
              <w:jc w:val="center"/>
              <w:rPr>
                <w:bCs/>
                <w:sz w:val="18"/>
                <w:szCs w:val="18"/>
              </w:rPr>
            </w:pPr>
            <w:r w:rsidRPr="000A0458">
              <w:rPr>
                <w:bCs/>
                <w:sz w:val="18"/>
                <w:szCs w:val="18"/>
              </w:rPr>
              <w:t>43212,64</w:t>
            </w:r>
          </w:p>
        </w:tc>
        <w:tc>
          <w:tcPr>
            <w:tcW w:w="932" w:type="dxa"/>
            <w:tcBorders>
              <w:top w:val="nil"/>
              <w:left w:val="nil"/>
              <w:bottom w:val="single" w:sz="4" w:space="0" w:color="auto"/>
              <w:right w:val="single" w:sz="4" w:space="0" w:color="auto"/>
            </w:tcBorders>
            <w:shd w:val="clear" w:color="auto" w:fill="auto"/>
            <w:noWrap/>
            <w:vAlign w:val="center"/>
          </w:tcPr>
          <w:p w14:paraId="69D82059" w14:textId="77777777" w:rsidR="000A0458" w:rsidRPr="000A0458" w:rsidRDefault="000A0458" w:rsidP="000A0458">
            <w:pPr>
              <w:jc w:val="center"/>
              <w:rPr>
                <w:bCs/>
                <w:sz w:val="18"/>
                <w:szCs w:val="18"/>
              </w:rPr>
            </w:pPr>
            <w:r w:rsidRPr="000A0458">
              <w:rPr>
                <w:bCs/>
                <w:sz w:val="18"/>
                <w:szCs w:val="18"/>
              </w:rPr>
              <w:t>43212,64</w:t>
            </w:r>
          </w:p>
        </w:tc>
        <w:tc>
          <w:tcPr>
            <w:tcW w:w="879" w:type="dxa"/>
            <w:tcBorders>
              <w:top w:val="nil"/>
              <w:left w:val="nil"/>
              <w:bottom w:val="single" w:sz="4" w:space="0" w:color="auto"/>
              <w:right w:val="single" w:sz="4" w:space="0" w:color="auto"/>
            </w:tcBorders>
            <w:shd w:val="clear" w:color="auto" w:fill="auto"/>
            <w:noWrap/>
            <w:vAlign w:val="center"/>
          </w:tcPr>
          <w:p w14:paraId="235DF137" w14:textId="77777777" w:rsidR="000A0458" w:rsidRPr="000A0458" w:rsidRDefault="000A0458" w:rsidP="000A0458">
            <w:pPr>
              <w:jc w:val="center"/>
              <w:rPr>
                <w:bCs/>
                <w:sz w:val="18"/>
                <w:szCs w:val="18"/>
              </w:rPr>
            </w:pPr>
            <w:r w:rsidRPr="000A0458">
              <w:rPr>
                <w:bCs/>
                <w:sz w:val="18"/>
                <w:szCs w:val="18"/>
              </w:rPr>
              <w:t>8282,99</w:t>
            </w:r>
          </w:p>
        </w:tc>
        <w:tc>
          <w:tcPr>
            <w:tcW w:w="948" w:type="dxa"/>
            <w:tcBorders>
              <w:top w:val="nil"/>
              <w:left w:val="nil"/>
              <w:bottom w:val="single" w:sz="4" w:space="0" w:color="auto"/>
              <w:right w:val="single" w:sz="4" w:space="0" w:color="auto"/>
            </w:tcBorders>
            <w:shd w:val="clear" w:color="auto" w:fill="auto"/>
            <w:noWrap/>
            <w:vAlign w:val="center"/>
          </w:tcPr>
          <w:p w14:paraId="65FBA09F" w14:textId="77777777" w:rsidR="000A0458" w:rsidRPr="000A0458" w:rsidRDefault="000A0458" w:rsidP="000A0458">
            <w:pPr>
              <w:jc w:val="center"/>
              <w:rPr>
                <w:bCs/>
                <w:sz w:val="18"/>
                <w:szCs w:val="18"/>
              </w:rPr>
            </w:pPr>
            <w:r w:rsidRPr="000A0458">
              <w:rPr>
                <w:bCs/>
                <w:sz w:val="18"/>
                <w:szCs w:val="18"/>
              </w:rPr>
              <w:t>7020,21</w:t>
            </w:r>
          </w:p>
        </w:tc>
        <w:tc>
          <w:tcPr>
            <w:tcW w:w="880" w:type="dxa"/>
            <w:tcBorders>
              <w:top w:val="nil"/>
              <w:left w:val="nil"/>
              <w:bottom w:val="single" w:sz="4" w:space="0" w:color="auto"/>
              <w:right w:val="single" w:sz="4" w:space="0" w:color="auto"/>
            </w:tcBorders>
            <w:shd w:val="clear" w:color="auto" w:fill="auto"/>
            <w:noWrap/>
            <w:vAlign w:val="center"/>
          </w:tcPr>
          <w:p w14:paraId="014DE535" w14:textId="77777777" w:rsidR="000A0458" w:rsidRPr="000A0458" w:rsidRDefault="000A0458" w:rsidP="000A0458">
            <w:pPr>
              <w:jc w:val="center"/>
              <w:rPr>
                <w:bCs/>
                <w:sz w:val="18"/>
                <w:szCs w:val="18"/>
              </w:rPr>
            </w:pPr>
            <w:r w:rsidRPr="000A0458">
              <w:rPr>
                <w:bCs/>
                <w:sz w:val="18"/>
                <w:szCs w:val="18"/>
              </w:rPr>
              <w:t>8282,99</w:t>
            </w:r>
          </w:p>
        </w:tc>
        <w:tc>
          <w:tcPr>
            <w:tcW w:w="899" w:type="dxa"/>
            <w:tcBorders>
              <w:top w:val="nil"/>
              <w:left w:val="nil"/>
              <w:bottom w:val="single" w:sz="4" w:space="0" w:color="auto"/>
              <w:right w:val="single" w:sz="4" w:space="0" w:color="auto"/>
            </w:tcBorders>
            <w:shd w:val="clear" w:color="auto" w:fill="auto"/>
            <w:noWrap/>
            <w:vAlign w:val="center"/>
          </w:tcPr>
          <w:p w14:paraId="245ED5E2" w14:textId="77777777" w:rsidR="000A0458" w:rsidRPr="000A0458" w:rsidRDefault="000A0458" w:rsidP="000A0458">
            <w:pPr>
              <w:jc w:val="center"/>
              <w:rPr>
                <w:bCs/>
                <w:sz w:val="18"/>
                <w:szCs w:val="18"/>
              </w:rPr>
            </w:pPr>
            <w:r w:rsidRPr="000A0458">
              <w:rPr>
                <w:bCs/>
                <w:sz w:val="18"/>
                <w:szCs w:val="18"/>
              </w:rPr>
              <w:t>9546,69</w:t>
            </w:r>
          </w:p>
        </w:tc>
        <w:tc>
          <w:tcPr>
            <w:tcW w:w="745" w:type="dxa"/>
            <w:tcBorders>
              <w:top w:val="nil"/>
              <w:left w:val="nil"/>
              <w:bottom w:val="single" w:sz="4" w:space="0" w:color="auto"/>
              <w:right w:val="single" w:sz="4" w:space="0" w:color="auto"/>
            </w:tcBorders>
            <w:shd w:val="clear" w:color="auto" w:fill="auto"/>
            <w:noWrap/>
            <w:vAlign w:val="center"/>
          </w:tcPr>
          <w:p w14:paraId="653FF859" w14:textId="77777777" w:rsidR="000A0458" w:rsidRPr="000A0458" w:rsidRDefault="000A0458" w:rsidP="000A0458">
            <w:pPr>
              <w:jc w:val="center"/>
              <w:rPr>
                <w:bCs/>
                <w:sz w:val="18"/>
                <w:szCs w:val="18"/>
              </w:rPr>
            </w:pPr>
            <w:r w:rsidRPr="000A0458">
              <w:rPr>
                <w:bCs/>
                <w:sz w:val="18"/>
                <w:szCs w:val="18"/>
              </w:rPr>
              <w:t>10079,76</w:t>
            </w:r>
          </w:p>
        </w:tc>
        <w:tc>
          <w:tcPr>
            <w:tcW w:w="2304" w:type="dxa"/>
            <w:tcBorders>
              <w:top w:val="nil"/>
              <w:left w:val="nil"/>
              <w:bottom w:val="single" w:sz="4" w:space="0" w:color="auto"/>
              <w:right w:val="single" w:sz="4" w:space="0" w:color="auto"/>
            </w:tcBorders>
            <w:shd w:val="clear" w:color="auto" w:fill="auto"/>
            <w:noWrap/>
            <w:vAlign w:val="center"/>
          </w:tcPr>
          <w:p w14:paraId="62274AFB" w14:textId="77777777" w:rsidR="000A0458" w:rsidRPr="000A0458" w:rsidRDefault="000A0458" w:rsidP="000A0458">
            <w:pPr>
              <w:jc w:val="center"/>
              <w:rPr>
                <w:bCs/>
                <w:sz w:val="18"/>
                <w:szCs w:val="18"/>
              </w:rPr>
            </w:pPr>
            <w:r w:rsidRPr="000A0458">
              <w:rPr>
                <w:bCs/>
                <w:sz w:val="18"/>
                <w:szCs w:val="18"/>
              </w:rPr>
              <w:t>-</w:t>
            </w:r>
          </w:p>
        </w:tc>
      </w:tr>
      <w:tr w:rsidR="000A0458" w:rsidRPr="000A0458" w14:paraId="0B82E923"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31AA642" w14:textId="77777777" w:rsidR="000A0458" w:rsidRPr="000A0458" w:rsidRDefault="000A0458" w:rsidP="000A0458">
            <w:pPr>
              <w:jc w:val="center"/>
              <w:rPr>
                <w:sz w:val="18"/>
                <w:szCs w:val="18"/>
              </w:rPr>
            </w:pPr>
            <w:r w:rsidRPr="000A0458">
              <w:rPr>
                <w:sz w:val="18"/>
                <w:szCs w:val="18"/>
              </w:rPr>
              <w:t>1.1</w:t>
            </w:r>
          </w:p>
        </w:tc>
        <w:tc>
          <w:tcPr>
            <w:tcW w:w="4943" w:type="dxa"/>
            <w:tcBorders>
              <w:top w:val="nil"/>
              <w:left w:val="nil"/>
              <w:bottom w:val="single" w:sz="4" w:space="0" w:color="auto"/>
              <w:right w:val="single" w:sz="4" w:space="0" w:color="auto"/>
            </w:tcBorders>
            <w:shd w:val="clear" w:color="auto" w:fill="auto"/>
            <w:hideMark/>
          </w:tcPr>
          <w:p w14:paraId="7068F902" w14:textId="77777777" w:rsidR="000A0458" w:rsidRPr="000A0458" w:rsidRDefault="000A0458" w:rsidP="000A0458">
            <w:pPr>
              <w:rPr>
                <w:sz w:val="18"/>
                <w:szCs w:val="18"/>
              </w:rPr>
            </w:pPr>
            <w:r w:rsidRPr="000A0458">
              <w:rPr>
                <w:sz w:val="18"/>
                <w:szCs w:val="18"/>
              </w:rPr>
              <w:t>амортизационные отчисления</w:t>
            </w:r>
          </w:p>
        </w:tc>
        <w:tc>
          <w:tcPr>
            <w:tcW w:w="1220" w:type="dxa"/>
            <w:tcBorders>
              <w:top w:val="nil"/>
              <w:left w:val="nil"/>
              <w:bottom w:val="single" w:sz="4" w:space="0" w:color="auto"/>
              <w:right w:val="single" w:sz="4" w:space="0" w:color="auto"/>
            </w:tcBorders>
            <w:shd w:val="clear" w:color="auto" w:fill="auto"/>
            <w:noWrap/>
            <w:vAlign w:val="center"/>
          </w:tcPr>
          <w:p w14:paraId="0625A310" w14:textId="77777777" w:rsidR="000A0458" w:rsidRPr="000A0458" w:rsidRDefault="000A0458" w:rsidP="000A0458">
            <w:pPr>
              <w:jc w:val="center"/>
              <w:rPr>
                <w:sz w:val="18"/>
                <w:szCs w:val="18"/>
              </w:rPr>
            </w:pPr>
            <w:r w:rsidRPr="000A0458">
              <w:rPr>
                <w:sz w:val="18"/>
                <w:szCs w:val="18"/>
              </w:rPr>
              <w:t>5754,95</w:t>
            </w:r>
          </w:p>
        </w:tc>
        <w:tc>
          <w:tcPr>
            <w:tcW w:w="932" w:type="dxa"/>
            <w:tcBorders>
              <w:top w:val="nil"/>
              <w:left w:val="nil"/>
              <w:bottom w:val="single" w:sz="4" w:space="0" w:color="auto"/>
              <w:right w:val="single" w:sz="4" w:space="0" w:color="auto"/>
            </w:tcBorders>
            <w:shd w:val="clear" w:color="auto" w:fill="auto"/>
            <w:noWrap/>
            <w:vAlign w:val="center"/>
          </w:tcPr>
          <w:p w14:paraId="6CED4E7D" w14:textId="77777777" w:rsidR="000A0458" w:rsidRPr="000A0458" w:rsidRDefault="000A0458" w:rsidP="000A0458">
            <w:pPr>
              <w:jc w:val="center"/>
              <w:rPr>
                <w:sz w:val="18"/>
                <w:szCs w:val="18"/>
              </w:rPr>
            </w:pPr>
            <w:r w:rsidRPr="000A0458">
              <w:rPr>
                <w:sz w:val="18"/>
                <w:szCs w:val="18"/>
              </w:rPr>
              <w:t>5754,95</w:t>
            </w:r>
          </w:p>
        </w:tc>
        <w:tc>
          <w:tcPr>
            <w:tcW w:w="879" w:type="dxa"/>
            <w:tcBorders>
              <w:top w:val="nil"/>
              <w:left w:val="nil"/>
              <w:bottom w:val="single" w:sz="4" w:space="0" w:color="auto"/>
              <w:right w:val="single" w:sz="4" w:space="0" w:color="auto"/>
            </w:tcBorders>
            <w:shd w:val="clear" w:color="auto" w:fill="auto"/>
            <w:noWrap/>
            <w:vAlign w:val="center"/>
          </w:tcPr>
          <w:p w14:paraId="66E8FBA8" w14:textId="77777777" w:rsidR="000A0458" w:rsidRPr="000A0458" w:rsidRDefault="000A0458" w:rsidP="000A0458">
            <w:pPr>
              <w:jc w:val="center"/>
              <w:rPr>
                <w:sz w:val="18"/>
                <w:szCs w:val="18"/>
              </w:rPr>
            </w:pPr>
            <w:r w:rsidRPr="000A0458">
              <w:rPr>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130B4BC1" w14:textId="77777777" w:rsidR="000A0458" w:rsidRPr="000A0458" w:rsidRDefault="000A0458" w:rsidP="000A0458">
            <w:pPr>
              <w:jc w:val="center"/>
              <w:rPr>
                <w:bCs/>
                <w:sz w:val="18"/>
                <w:szCs w:val="18"/>
              </w:rPr>
            </w:pPr>
            <w:r w:rsidRPr="000A0458">
              <w:rPr>
                <w:bCs/>
                <w:sz w:val="18"/>
                <w:szCs w:val="18"/>
              </w:rPr>
              <w:t>1704,23</w:t>
            </w:r>
          </w:p>
        </w:tc>
        <w:tc>
          <w:tcPr>
            <w:tcW w:w="880" w:type="dxa"/>
            <w:tcBorders>
              <w:top w:val="nil"/>
              <w:left w:val="nil"/>
              <w:bottom w:val="single" w:sz="4" w:space="0" w:color="auto"/>
              <w:right w:val="single" w:sz="4" w:space="0" w:color="auto"/>
            </w:tcBorders>
            <w:shd w:val="clear" w:color="auto" w:fill="auto"/>
            <w:noWrap/>
            <w:vAlign w:val="center"/>
          </w:tcPr>
          <w:p w14:paraId="3365D7EC" w14:textId="77777777" w:rsidR="000A0458" w:rsidRPr="000A0458" w:rsidRDefault="000A0458" w:rsidP="000A0458">
            <w:pPr>
              <w:jc w:val="center"/>
              <w:rPr>
                <w:bCs/>
                <w:sz w:val="18"/>
                <w:szCs w:val="18"/>
              </w:rPr>
            </w:pPr>
            <w:r w:rsidRPr="000A0458">
              <w:rPr>
                <w:bCs/>
                <w:sz w:val="18"/>
                <w:szCs w:val="18"/>
              </w:rPr>
              <w:t>1704,23</w:t>
            </w:r>
          </w:p>
        </w:tc>
        <w:tc>
          <w:tcPr>
            <w:tcW w:w="899" w:type="dxa"/>
            <w:tcBorders>
              <w:top w:val="nil"/>
              <w:left w:val="nil"/>
              <w:bottom w:val="single" w:sz="4" w:space="0" w:color="auto"/>
              <w:right w:val="single" w:sz="4" w:space="0" w:color="auto"/>
            </w:tcBorders>
            <w:shd w:val="clear" w:color="auto" w:fill="auto"/>
            <w:noWrap/>
            <w:vAlign w:val="center"/>
          </w:tcPr>
          <w:p w14:paraId="65194409" w14:textId="77777777" w:rsidR="000A0458" w:rsidRPr="000A0458" w:rsidRDefault="000A0458" w:rsidP="000A0458">
            <w:pPr>
              <w:jc w:val="center"/>
              <w:rPr>
                <w:bCs/>
                <w:sz w:val="18"/>
                <w:szCs w:val="18"/>
              </w:rPr>
            </w:pPr>
            <w:r w:rsidRPr="000A0458">
              <w:rPr>
                <w:bCs/>
                <w:sz w:val="18"/>
                <w:szCs w:val="18"/>
              </w:rPr>
              <w:t>1704,23</w:t>
            </w:r>
          </w:p>
        </w:tc>
        <w:tc>
          <w:tcPr>
            <w:tcW w:w="745" w:type="dxa"/>
            <w:tcBorders>
              <w:top w:val="nil"/>
              <w:left w:val="nil"/>
              <w:bottom w:val="single" w:sz="4" w:space="0" w:color="auto"/>
              <w:right w:val="single" w:sz="4" w:space="0" w:color="auto"/>
            </w:tcBorders>
            <w:shd w:val="clear" w:color="auto" w:fill="auto"/>
            <w:noWrap/>
            <w:vAlign w:val="center"/>
          </w:tcPr>
          <w:p w14:paraId="1553FC2B" w14:textId="77777777" w:rsidR="000A0458" w:rsidRPr="000A0458" w:rsidRDefault="000A0458" w:rsidP="000A0458">
            <w:pPr>
              <w:jc w:val="center"/>
              <w:rPr>
                <w:bCs/>
                <w:sz w:val="18"/>
                <w:szCs w:val="18"/>
              </w:rPr>
            </w:pPr>
            <w:r w:rsidRPr="000A0458">
              <w:rPr>
                <w:bCs/>
                <w:sz w:val="18"/>
                <w:szCs w:val="18"/>
              </w:rPr>
              <w:t>642,26</w:t>
            </w:r>
          </w:p>
        </w:tc>
        <w:tc>
          <w:tcPr>
            <w:tcW w:w="2304" w:type="dxa"/>
            <w:tcBorders>
              <w:top w:val="nil"/>
              <w:left w:val="nil"/>
              <w:bottom w:val="single" w:sz="4" w:space="0" w:color="auto"/>
              <w:right w:val="single" w:sz="4" w:space="0" w:color="auto"/>
            </w:tcBorders>
            <w:shd w:val="clear" w:color="auto" w:fill="auto"/>
            <w:vAlign w:val="center"/>
          </w:tcPr>
          <w:p w14:paraId="51FDAA81" w14:textId="77777777" w:rsidR="000A0458" w:rsidRPr="000A0458" w:rsidRDefault="000A0458" w:rsidP="000A0458">
            <w:pPr>
              <w:jc w:val="center"/>
              <w:rPr>
                <w:sz w:val="18"/>
                <w:szCs w:val="18"/>
              </w:rPr>
            </w:pPr>
            <w:r w:rsidRPr="000A0458">
              <w:rPr>
                <w:sz w:val="18"/>
                <w:szCs w:val="18"/>
              </w:rPr>
              <w:t>4.4, 4.7, 4.10, 4.16</w:t>
            </w:r>
          </w:p>
        </w:tc>
      </w:tr>
      <w:tr w:rsidR="000A0458" w:rsidRPr="000A0458" w14:paraId="23F76453"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3836A820" w14:textId="77777777" w:rsidR="000A0458" w:rsidRPr="000A0458" w:rsidRDefault="000A0458" w:rsidP="000A0458">
            <w:pPr>
              <w:jc w:val="center"/>
              <w:rPr>
                <w:sz w:val="18"/>
                <w:szCs w:val="18"/>
              </w:rPr>
            </w:pPr>
            <w:r w:rsidRPr="000A0458">
              <w:rPr>
                <w:sz w:val="18"/>
                <w:szCs w:val="18"/>
              </w:rPr>
              <w:t>1.2</w:t>
            </w:r>
          </w:p>
        </w:tc>
        <w:tc>
          <w:tcPr>
            <w:tcW w:w="4943" w:type="dxa"/>
            <w:tcBorders>
              <w:top w:val="nil"/>
              <w:left w:val="nil"/>
              <w:bottom w:val="single" w:sz="4" w:space="0" w:color="auto"/>
              <w:right w:val="single" w:sz="4" w:space="0" w:color="auto"/>
            </w:tcBorders>
            <w:shd w:val="clear" w:color="auto" w:fill="auto"/>
            <w:hideMark/>
          </w:tcPr>
          <w:p w14:paraId="23DCA73F" w14:textId="77777777" w:rsidR="000A0458" w:rsidRPr="000A0458" w:rsidRDefault="000A0458" w:rsidP="000A0458">
            <w:pPr>
              <w:autoSpaceDE w:val="0"/>
              <w:autoSpaceDN w:val="0"/>
              <w:adjustRightInd w:val="0"/>
              <w:rPr>
                <w:sz w:val="18"/>
                <w:szCs w:val="18"/>
              </w:rPr>
            </w:pPr>
            <w:r w:rsidRPr="000A0458">
              <w:rPr>
                <w:sz w:val="18"/>
                <w:szCs w:val="18"/>
              </w:rPr>
              <w:t>расходы на капитальные вложения (инвестиции), финансируемые за счет нормативной прибыли, учитываемой в необходимой валовой выручке</w:t>
            </w:r>
          </w:p>
        </w:tc>
        <w:tc>
          <w:tcPr>
            <w:tcW w:w="1220" w:type="dxa"/>
            <w:tcBorders>
              <w:top w:val="nil"/>
              <w:left w:val="nil"/>
              <w:bottom w:val="single" w:sz="4" w:space="0" w:color="auto"/>
              <w:right w:val="single" w:sz="4" w:space="0" w:color="auto"/>
            </w:tcBorders>
            <w:shd w:val="clear" w:color="auto" w:fill="auto"/>
            <w:noWrap/>
            <w:vAlign w:val="center"/>
          </w:tcPr>
          <w:p w14:paraId="6308EAA2" w14:textId="77777777" w:rsidR="000A0458" w:rsidRPr="000A0458" w:rsidRDefault="000A0458" w:rsidP="000A0458">
            <w:pPr>
              <w:jc w:val="center"/>
              <w:rPr>
                <w:sz w:val="18"/>
                <w:szCs w:val="18"/>
              </w:rPr>
            </w:pPr>
            <w:r w:rsidRPr="000A0458">
              <w:rPr>
                <w:sz w:val="18"/>
                <w:szCs w:val="18"/>
              </w:rPr>
              <w:t>37457,69</w:t>
            </w:r>
          </w:p>
        </w:tc>
        <w:tc>
          <w:tcPr>
            <w:tcW w:w="932" w:type="dxa"/>
            <w:tcBorders>
              <w:top w:val="nil"/>
              <w:left w:val="nil"/>
              <w:bottom w:val="single" w:sz="4" w:space="0" w:color="auto"/>
              <w:right w:val="single" w:sz="4" w:space="0" w:color="auto"/>
            </w:tcBorders>
            <w:shd w:val="clear" w:color="auto" w:fill="auto"/>
            <w:noWrap/>
            <w:vAlign w:val="center"/>
          </w:tcPr>
          <w:p w14:paraId="681E4561" w14:textId="77777777" w:rsidR="000A0458" w:rsidRPr="000A0458" w:rsidRDefault="000A0458" w:rsidP="000A0458">
            <w:pPr>
              <w:jc w:val="center"/>
              <w:rPr>
                <w:sz w:val="18"/>
                <w:szCs w:val="18"/>
              </w:rPr>
            </w:pPr>
            <w:r w:rsidRPr="000A0458">
              <w:rPr>
                <w:sz w:val="18"/>
                <w:szCs w:val="18"/>
              </w:rPr>
              <w:t>37457,69</w:t>
            </w:r>
          </w:p>
        </w:tc>
        <w:tc>
          <w:tcPr>
            <w:tcW w:w="879" w:type="dxa"/>
            <w:tcBorders>
              <w:top w:val="nil"/>
              <w:left w:val="nil"/>
              <w:bottom w:val="single" w:sz="4" w:space="0" w:color="auto"/>
              <w:right w:val="single" w:sz="4" w:space="0" w:color="auto"/>
            </w:tcBorders>
            <w:shd w:val="clear" w:color="auto" w:fill="auto"/>
            <w:noWrap/>
            <w:vAlign w:val="center"/>
          </w:tcPr>
          <w:p w14:paraId="6C589618" w14:textId="77777777" w:rsidR="000A0458" w:rsidRPr="000A0458" w:rsidRDefault="000A0458" w:rsidP="000A0458">
            <w:pPr>
              <w:jc w:val="center"/>
              <w:rPr>
                <w:bCs/>
                <w:sz w:val="18"/>
                <w:szCs w:val="18"/>
              </w:rPr>
            </w:pPr>
            <w:r w:rsidRPr="000A0458">
              <w:rPr>
                <w:bCs/>
                <w:sz w:val="18"/>
                <w:szCs w:val="18"/>
              </w:rPr>
              <w:t>8282,99</w:t>
            </w:r>
          </w:p>
        </w:tc>
        <w:tc>
          <w:tcPr>
            <w:tcW w:w="948" w:type="dxa"/>
            <w:tcBorders>
              <w:top w:val="nil"/>
              <w:left w:val="nil"/>
              <w:bottom w:val="single" w:sz="4" w:space="0" w:color="auto"/>
              <w:right w:val="single" w:sz="4" w:space="0" w:color="auto"/>
            </w:tcBorders>
            <w:shd w:val="clear" w:color="auto" w:fill="auto"/>
            <w:noWrap/>
            <w:vAlign w:val="center"/>
          </w:tcPr>
          <w:p w14:paraId="1D82FA3A" w14:textId="77777777" w:rsidR="000A0458" w:rsidRPr="000A0458" w:rsidRDefault="000A0458" w:rsidP="000A0458">
            <w:pPr>
              <w:jc w:val="center"/>
              <w:rPr>
                <w:sz w:val="18"/>
                <w:szCs w:val="18"/>
              </w:rPr>
            </w:pPr>
            <w:r w:rsidRPr="000A0458">
              <w:rPr>
                <w:sz w:val="18"/>
                <w:szCs w:val="18"/>
              </w:rPr>
              <w:t>5315,98</w:t>
            </w:r>
          </w:p>
        </w:tc>
        <w:tc>
          <w:tcPr>
            <w:tcW w:w="880" w:type="dxa"/>
            <w:tcBorders>
              <w:top w:val="nil"/>
              <w:left w:val="nil"/>
              <w:bottom w:val="single" w:sz="4" w:space="0" w:color="auto"/>
              <w:right w:val="single" w:sz="4" w:space="0" w:color="auto"/>
            </w:tcBorders>
            <w:shd w:val="clear" w:color="auto" w:fill="auto"/>
            <w:noWrap/>
            <w:vAlign w:val="center"/>
          </w:tcPr>
          <w:p w14:paraId="44C63EF0" w14:textId="77777777" w:rsidR="000A0458" w:rsidRPr="000A0458" w:rsidRDefault="000A0458" w:rsidP="000A0458">
            <w:pPr>
              <w:jc w:val="center"/>
              <w:rPr>
                <w:sz w:val="18"/>
                <w:szCs w:val="18"/>
              </w:rPr>
            </w:pPr>
            <w:r w:rsidRPr="000A0458">
              <w:rPr>
                <w:sz w:val="18"/>
                <w:szCs w:val="18"/>
              </w:rPr>
              <w:t>6578,76</w:t>
            </w:r>
          </w:p>
        </w:tc>
        <w:tc>
          <w:tcPr>
            <w:tcW w:w="899" w:type="dxa"/>
            <w:tcBorders>
              <w:top w:val="nil"/>
              <w:left w:val="nil"/>
              <w:bottom w:val="single" w:sz="4" w:space="0" w:color="auto"/>
              <w:right w:val="single" w:sz="4" w:space="0" w:color="auto"/>
            </w:tcBorders>
            <w:shd w:val="clear" w:color="auto" w:fill="auto"/>
            <w:noWrap/>
            <w:vAlign w:val="center"/>
          </w:tcPr>
          <w:p w14:paraId="04695C0D" w14:textId="77777777" w:rsidR="000A0458" w:rsidRPr="000A0458" w:rsidRDefault="000A0458" w:rsidP="000A0458">
            <w:pPr>
              <w:jc w:val="center"/>
              <w:rPr>
                <w:sz w:val="18"/>
                <w:szCs w:val="18"/>
              </w:rPr>
            </w:pPr>
            <w:r w:rsidRPr="000A0458">
              <w:rPr>
                <w:sz w:val="18"/>
                <w:szCs w:val="18"/>
              </w:rPr>
              <w:t>7842,46</w:t>
            </w:r>
          </w:p>
        </w:tc>
        <w:tc>
          <w:tcPr>
            <w:tcW w:w="745" w:type="dxa"/>
            <w:tcBorders>
              <w:top w:val="nil"/>
              <w:left w:val="nil"/>
              <w:bottom w:val="single" w:sz="4" w:space="0" w:color="auto"/>
              <w:right w:val="single" w:sz="4" w:space="0" w:color="auto"/>
            </w:tcBorders>
            <w:shd w:val="clear" w:color="auto" w:fill="auto"/>
            <w:noWrap/>
            <w:vAlign w:val="center"/>
          </w:tcPr>
          <w:p w14:paraId="58FD108C" w14:textId="77777777" w:rsidR="000A0458" w:rsidRPr="000A0458" w:rsidRDefault="000A0458" w:rsidP="000A0458">
            <w:pPr>
              <w:jc w:val="center"/>
              <w:rPr>
                <w:sz w:val="18"/>
                <w:szCs w:val="18"/>
              </w:rPr>
            </w:pPr>
            <w:r w:rsidRPr="000A0458">
              <w:rPr>
                <w:sz w:val="18"/>
                <w:szCs w:val="18"/>
              </w:rPr>
              <w:t>9437,5</w:t>
            </w:r>
          </w:p>
        </w:tc>
        <w:tc>
          <w:tcPr>
            <w:tcW w:w="2304" w:type="dxa"/>
            <w:tcBorders>
              <w:top w:val="nil"/>
              <w:left w:val="nil"/>
              <w:bottom w:val="single" w:sz="4" w:space="0" w:color="auto"/>
              <w:right w:val="single" w:sz="4" w:space="0" w:color="auto"/>
            </w:tcBorders>
            <w:shd w:val="clear" w:color="auto" w:fill="auto"/>
            <w:noWrap/>
            <w:vAlign w:val="center"/>
          </w:tcPr>
          <w:p w14:paraId="7F70C30A" w14:textId="77777777" w:rsidR="000A0458" w:rsidRPr="000A0458" w:rsidRDefault="000A0458" w:rsidP="000A0458">
            <w:pPr>
              <w:jc w:val="center"/>
              <w:rPr>
                <w:bCs/>
                <w:sz w:val="18"/>
                <w:szCs w:val="18"/>
              </w:rPr>
            </w:pPr>
            <w:r w:rsidRPr="000A0458">
              <w:rPr>
                <w:bCs/>
                <w:sz w:val="18"/>
                <w:szCs w:val="18"/>
              </w:rPr>
              <w:t>4.1-4.23</w:t>
            </w:r>
          </w:p>
        </w:tc>
      </w:tr>
      <w:tr w:rsidR="000A0458" w:rsidRPr="000A0458" w14:paraId="30086865"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4D08A35" w14:textId="77777777" w:rsidR="000A0458" w:rsidRPr="000A0458" w:rsidRDefault="000A0458" w:rsidP="000A0458">
            <w:pPr>
              <w:jc w:val="center"/>
              <w:rPr>
                <w:sz w:val="18"/>
                <w:szCs w:val="18"/>
              </w:rPr>
            </w:pPr>
            <w:r w:rsidRPr="000A0458">
              <w:rPr>
                <w:sz w:val="18"/>
                <w:szCs w:val="18"/>
              </w:rPr>
              <w:t>1.3</w:t>
            </w:r>
          </w:p>
        </w:tc>
        <w:tc>
          <w:tcPr>
            <w:tcW w:w="4943" w:type="dxa"/>
            <w:tcBorders>
              <w:top w:val="nil"/>
              <w:left w:val="nil"/>
              <w:bottom w:val="single" w:sz="4" w:space="0" w:color="auto"/>
              <w:right w:val="single" w:sz="4" w:space="0" w:color="auto"/>
            </w:tcBorders>
            <w:shd w:val="clear" w:color="auto" w:fill="auto"/>
            <w:hideMark/>
          </w:tcPr>
          <w:p w14:paraId="2F530D17" w14:textId="77777777" w:rsidR="000A0458" w:rsidRPr="000A0458" w:rsidRDefault="000A0458" w:rsidP="000A0458">
            <w:pPr>
              <w:rPr>
                <w:sz w:val="18"/>
                <w:szCs w:val="18"/>
              </w:rPr>
            </w:pPr>
            <w:r w:rsidRPr="000A0458">
              <w:rPr>
                <w:sz w:val="18"/>
                <w:szCs w:val="18"/>
              </w:rPr>
              <w:t>экономия расходов</w:t>
            </w:r>
          </w:p>
        </w:tc>
        <w:tc>
          <w:tcPr>
            <w:tcW w:w="1220" w:type="dxa"/>
            <w:tcBorders>
              <w:top w:val="nil"/>
              <w:left w:val="nil"/>
              <w:bottom w:val="single" w:sz="4" w:space="0" w:color="auto"/>
              <w:right w:val="single" w:sz="4" w:space="0" w:color="auto"/>
            </w:tcBorders>
            <w:shd w:val="clear" w:color="auto" w:fill="auto"/>
            <w:noWrap/>
            <w:vAlign w:val="center"/>
          </w:tcPr>
          <w:p w14:paraId="2029EC2C"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03560C09"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171863A7"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hideMark/>
          </w:tcPr>
          <w:p w14:paraId="1DB3C1DB"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1420AD47"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44A4318B"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6A0D768A"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21896C31" w14:textId="77777777" w:rsidR="000A0458" w:rsidRPr="000A0458" w:rsidRDefault="000A0458" w:rsidP="000A0458">
            <w:pPr>
              <w:jc w:val="center"/>
              <w:rPr>
                <w:sz w:val="18"/>
                <w:szCs w:val="18"/>
              </w:rPr>
            </w:pPr>
            <w:r w:rsidRPr="000A0458">
              <w:rPr>
                <w:sz w:val="18"/>
                <w:szCs w:val="18"/>
              </w:rPr>
              <w:t>-</w:t>
            </w:r>
          </w:p>
        </w:tc>
      </w:tr>
      <w:tr w:rsidR="000A0458" w:rsidRPr="000A0458" w14:paraId="0C101820"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D99C74D" w14:textId="77777777" w:rsidR="000A0458" w:rsidRPr="000A0458" w:rsidRDefault="000A0458" w:rsidP="000A0458">
            <w:pPr>
              <w:jc w:val="center"/>
              <w:rPr>
                <w:sz w:val="18"/>
                <w:szCs w:val="18"/>
              </w:rPr>
            </w:pPr>
            <w:r w:rsidRPr="000A0458">
              <w:rPr>
                <w:sz w:val="18"/>
                <w:szCs w:val="18"/>
              </w:rPr>
              <w:t>1.3.1</w:t>
            </w:r>
          </w:p>
        </w:tc>
        <w:tc>
          <w:tcPr>
            <w:tcW w:w="4943" w:type="dxa"/>
            <w:tcBorders>
              <w:top w:val="nil"/>
              <w:left w:val="nil"/>
              <w:bottom w:val="single" w:sz="4" w:space="0" w:color="auto"/>
              <w:right w:val="single" w:sz="4" w:space="0" w:color="auto"/>
            </w:tcBorders>
            <w:shd w:val="clear" w:color="auto" w:fill="auto"/>
            <w:hideMark/>
          </w:tcPr>
          <w:p w14:paraId="1F7FC24C" w14:textId="77777777" w:rsidR="000A0458" w:rsidRPr="000A0458" w:rsidRDefault="000A0458" w:rsidP="000A0458">
            <w:pPr>
              <w:rPr>
                <w:sz w:val="18"/>
                <w:szCs w:val="18"/>
              </w:rPr>
            </w:pPr>
            <w:r w:rsidRPr="000A0458">
              <w:rPr>
                <w:sz w:val="18"/>
                <w:szCs w:val="18"/>
              </w:rPr>
              <w:t>достигнутая в результате реализации мероприятий инвестиционной программы</w:t>
            </w:r>
          </w:p>
        </w:tc>
        <w:tc>
          <w:tcPr>
            <w:tcW w:w="1220" w:type="dxa"/>
            <w:tcBorders>
              <w:top w:val="nil"/>
              <w:left w:val="nil"/>
              <w:bottom w:val="single" w:sz="4" w:space="0" w:color="auto"/>
              <w:right w:val="single" w:sz="4" w:space="0" w:color="auto"/>
            </w:tcBorders>
            <w:shd w:val="clear" w:color="auto" w:fill="auto"/>
            <w:noWrap/>
            <w:vAlign w:val="center"/>
          </w:tcPr>
          <w:p w14:paraId="034D919D"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51D7E9C2"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632F9A62"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hideMark/>
          </w:tcPr>
          <w:p w14:paraId="34428974"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779FF789"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4EE83F26"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3ECB82BA"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2062DEF5" w14:textId="77777777" w:rsidR="000A0458" w:rsidRPr="000A0458" w:rsidRDefault="000A0458" w:rsidP="000A0458">
            <w:pPr>
              <w:jc w:val="center"/>
              <w:rPr>
                <w:sz w:val="18"/>
                <w:szCs w:val="18"/>
              </w:rPr>
            </w:pPr>
            <w:r w:rsidRPr="000A0458">
              <w:rPr>
                <w:sz w:val="18"/>
                <w:szCs w:val="18"/>
              </w:rPr>
              <w:t>-</w:t>
            </w:r>
          </w:p>
        </w:tc>
      </w:tr>
      <w:tr w:rsidR="000A0458" w:rsidRPr="000A0458" w14:paraId="65CC8C7D"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07A432A" w14:textId="77777777" w:rsidR="000A0458" w:rsidRPr="000A0458" w:rsidRDefault="000A0458" w:rsidP="000A0458">
            <w:pPr>
              <w:jc w:val="center"/>
              <w:rPr>
                <w:sz w:val="18"/>
                <w:szCs w:val="18"/>
              </w:rPr>
            </w:pPr>
            <w:r w:rsidRPr="000A0458">
              <w:rPr>
                <w:sz w:val="18"/>
                <w:szCs w:val="18"/>
              </w:rPr>
              <w:t>1.3.2</w:t>
            </w:r>
          </w:p>
        </w:tc>
        <w:tc>
          <w:tcPr>
            <w:tcW w:w="4943" w:type="dxa"/>
            <w:tcBorders>
              <w:top w:val="nil"/>
              <w:left w:val="nil"/>
              <w:bottom w:val="single" w:sz="4" w:space="0" w:color="auto"/>
              <w:right w:val="single" w:sz="4" w:space="0" w:color="auto"/>
            </w:tcBorders>
            <w:shd w:val="clear" w:color="auto" w:fill="auto"/>
            <w:hideMark/>
          </w:tcPr>
          <w:p w14:paraId="4D6F7D4C" w14:textId="77777777" w:rsidR="000A0458" w:rsidRPr="000A0458" w:rsidRDefault="000A0458" w:rsidP="000A0458">
            <w:pPr>
              <w:rPr>
                <w:sz w:val="18"/>
                <w:szCs w:val="18"/>
              </w:rPr>
            </w:pPr>
            <w:r w:rsidRPr="000A0458">
              <w:rPr>
                <w:sz w:val="18"/>
                <w:szCs w:val="18"/>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0A0458">
              <w:rPr>
                <w:sz w:val="18"/>
                <w:szCs w:val="18"/>
              </w:rPr>
              <w:t>энергосервисного</w:t>
            </w:r>
            <w:proofErr w:type="spellEnd"/>
            <w:r w:rsidRPr="000A0458">
              <w:rPr>
                <w:sz w:val="18"/>
                <w:szCs w:val="18"/>
              </w:rPr>
              <w:t xml:space="preserve"> договора (контракта) в размере, определенном по решению регулируемой организации</w:t>
            </w:r>
          </w:p>
        </w:tc>
        <w:tc>
          <w:tcPr>
            <w:tcW w:w="1220" w:type="dxa"/>
            <w:tcBorders>
              <w:top w:val="nil"/>
              <w:left w:val="nil"/>
              <w:bottom w:val="single" w:sz="4" w:space="0" w:color="auto"/>
              <w:right w:val="single" w:sz="4" w:space="0" w:color="auto"/>
            </w:tcBorders>
            <w:shd w:val="clear" w:color="auto" w:fill="auto"/>
            <w:noWrap/>
            <w:vAlign w:val="center"/>
          </w:tcPr>
          <w:p w14:paraId="49269AAF"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69090FC0"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1BAE3356"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04F42404"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251662A7"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66D37928"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59DBE13A"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635C44E9" w14:textId="77777777" w:rsidR="000A0458" w:rsidRPr="000A0458" w:rsidRDefault="000A0458" w:rsidP="000A0458">
            <w:pPr>
              <w:jc w:val="center"/>
              <w:rPr>
                <w:sz w:val="18"/>
                <w:szCs w:val="18"/>
              </w:rPr>
            </w:pPr>
            <w:r w:rsidRPr="000A0458">
              <w:rPr>
                <w:sz w:val="18"/>
                <w:szCs w:val="18"/>
              </w:rPr>
              <w:t>-</w:t>
            </w:r>
          </w:p>
        </w:tc>
      </w:tr>
      <w:tr w:rsidR="000A0458" w:rsidRPr="000A0458" w14:paraId="24C040FC"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3367C30" w14:textId="77777777" w:rsidR="000A0458" w:rsidRPr="000A0458" w:rsidRDefault="000A0458" w:rsidP="000A0458">
            <w:pPr>
              <w:jc w:val="center"/>
              <w:rPr>
                <w:sz w:val="18"/>
                <w:szCs w:val="18"/>
              </w:rPr>
            </w:pPr>
            <w:r w:rsidRPr="000A0458">
              <w:rPr>
                <w:sz w:val="18"/>
                <w:szCs w:val="18"/>
              </w:rPr>
              <w:t>1.4</w:t>
            </w:r>
          </w:p>
        </w:tc>
        <w:tc>
          <w:tcPr>
            <w:tcW w:w="4943" w:type="dxa"/>
            <w:tcBorders>
              <w:top w:val="nil"/>
              <w:left w:val="nil"/>
              <w:bottom w:val="single" w:sz="4" w:space="0" w:color="auto"/>
              <w:right w:val="single" w:sz="4" w:space="0" w:color="auto"/>
            </w:tcBorders>
            <w:shd w:val="clear" w:color="auto" w:fill="auto"/>
            <w:hideMark/>
          </w:tcPr>
          <w:p w14:paraId="0C47230B" w14:textId="77777777" w:rsidR="000A0458" w:rsidRPr="000A0458" w:rsidRDefault="000A0458" w:rsidP="000A0458">
            <w:pPr>
              <w:rPr>
                <w:sz w:val="18"/>
                <w:szCs w:val="18"/>
              </w:rPr>
            </w:pPr>
            <w:r w:rsidRPr="000A0458">
              <w:rPr>
                <w:sz w:val="18"/>
                <w:szCs w:val="18"/>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20" w:type="dxa"/>
            <w:tcBorders>
              <w:top w:val="nil"/>
              <w:left w:val="nil"/>
              <w:bottom w:val="single" w:sz="4" w:space="0" w:color="auto"/>
              <w:right w:val="single" w:sz="4" w:space="0" w:color="auto"/>
            </w:tcBorders>
            <w:shd w:val="clear" w:color="auto" w:fill="auto"/>
            <w:noWrap/>
            <w:vAlign w:val="center"/>
          </w:tcPr>
          <w:p w14:paraId="20181C2A"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57FD2F74"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271257D3"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05BFF599"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303DAE0C"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494AD66E"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57110C28"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440C3E56" w14:textId="77777777" w:rsidR="000A0458" w:rsidRPr="000A0458" w:rsidRDefault="000A0458" w:rsidP="000A0458">
            <w:pPr>
              <w:jc w:val="center"/>
              <w:rPr>
                <w:sz w:val="18"/>
                <w:szCs w:val="18"/>
              </w:rPr>
            </w:pPr>
            <w:r w:rsidRPr="000A0458">
              <w:rPr>
                <w:sz w:val="18"/>
                <w:szCs w:val="18"/>
              </w:rPr>
              <w:t>-</w:t>
            </w:r>
          </w:p>
        </w:tc>
      </w:tr>
      <w:tr w:rsidR="000A0458" w:rsidRPr="000A0458" w14:paraId="02C8C54E"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7E89D1EB" w14:textId="77777777" w:rsidR="000A0458" w:rsidRPr="000A0458" w:rsidRDefault="000A0458" w:rsidP="000A0458">
            <w:pPr>
              <w:jc w:val="center"/>
              <w:rPr>
                <w:sz w:val="18"/>
                <w:szCs w:val="18"/>
              </w:rPr>
            </w:pPr>
            <w:r w:rsidRPr="000A0458">
              <w:rPr>
                <w:sz w:val="18"/>
                <w:szCs w:val="18"/>
              </w:rPr>
              <w:t>1.5</w:t>
            </w:r>
          </w:p>
        </w:tc>
        <w:tc>
          <w:tcPr>
            <w:tcW w:w="4943" w:type="dxa"/>
            <w:tcBorders>
              <w:top w:val="nil"/>
              <w:left w:val="nil"/>
              <w:bottom w:val="single" w:sz="4" w:space="0" w:color="auto"/>
              <w:right w:val="single" w:sz="4" w:space="0" w:color="auto"/>
            </w:tcBorders>
            <w:shd w:val="clear" w:color="auto" w:fill="auto"/>
            <w:hideMark/>
          </w:tcPr>
          <w:p w14:paraId="0847246D" w14:textId="77777777" w:rsidR="000A0458" w:rsidRPr="000A0458" w:rsidRDefault="000A0458" w:rsidP="000A0458">
            <w:pPr>
              <w:rPr>
                <w:sz w:val="18"/>
                <w:szCs w:val="18"/>
              </w:rPr>
            </w:pPr>
            <w:r w:rsidRPr="000A0458">
              <w:rPr>
                <w:sz w:val="18"/>
                <w:szCs w:val="18"/>
              </w:rPr>
              <w:t>расходы на уплату лизинговых платежей по договору финансовой аренды (лизинга)</w:t>
            </w:r>
          </w:p>
        </w:tc>
        <w:tc>
          <w:tcPr>
            <w:tcW w:w="1220" w:type="dxa"/>
            <w:tcBorders>
              <w:top w:val="nil"/>
              <w:left w:val="nil"/>
              <w:bottom w:val="single" w:sz="4" w:space="0" w:color="auto"/>
              <w:right w:val="single" w:sz="4" w:space="0" w:color="auto"/>
            </w:tcBorders>
            <w:shd w:val="clear" w:color="auto" w:fill="auto"/>
            <w:noWrap/>
            <w:vAlign w:val="center"/>
          </w:tcPr>
          <w:p w14:paraId="2C4D2D69"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27D3D762"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04FA93F6"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1C0AF12D"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6AD316A6"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3F18CD33"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3584F0C6"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4815AE33" w14:textId="77777777" w:rsidR="000A0458" w:rsidRPr="000A0458" w:rsidRDefault="000A0458" w:rsidP="000A0458">
            <w:pPr>
              <w:jc w:val="center"/>
              <w:rPr>
                <w:sz w:val="18"/>
                <w:szCs w:val="18"/>
              </w:rPr>
            </w:pPr>
            <w:r w:rsidRPr="000A0458">
              <w:rPr>
                <w:sz w:val="18"/>
                <w:szCs w:val="18"/>
              </w:rPr>
              <w:t>-</w:t>
            </w:r>
          </w:p>
        </w:tc>
      </w:tr>
      <w:tr w:rsidR="000A0458" w:rsidRPr="000A0458" w14:paraId="7F381483"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6B45EE97" w14:textId="77777777" w:rsidR="000A0458" w:rsidRPr="000A0458" w:rsidRDefault="000A0458" w:rsidP="000A0458">
            <w:pPr>
              <w:jc w:val="center"/>
              <w:rPr>
                <w:sz w:val="18"/>
                <w:szCs w:val="18"/>
              </w:rPr>
            </w:pPr>
            <w:r w:rsidRPr="000A0458">
              <w:rPr>
                <w:sz w:val="18"/>
                <w:szCs w:val="18"/>
              </w:rPr>
              <w:t>2</w:t>
            </w:r>
          </w:p>
        </w:tc>
        <w:tc>
          <w:tcPr>
            <w:tcW w:w="4943" w:type="dxa"/>
            <w:tcBorders>
              <w:top w:val="nil"/>
              <w:left w:val="nil"/>
              <w:bottom w:val="single" w:sz="4" w:space="0" w:color="auto"/>
              <w:right w:val="single" w:sz="4" w:space="0" w:color="auto"/>
            </w:tcBorders>
            <w:shd w:val="clear" w:color="auto" w:fill="auto"/>
            <w:hideMark/>
          </w:tcPr>
          <w:p w14:paraId="74DF0BF8" w14:textId="77777777" w:rsidR="000A0458" w:rsidRPr="000A0458" w:rsidRDefault="000A0458" w:rsidP="000A0458">
            <w:pPr>
              <w:rPr>
                <w:sz w:val="18"/>
                <w:szCs w:val="18"/>
              </w:rPr>
            </w:pPr>
            <w:r w:rsidRPr="000A0458">
              <w:rPr>
                <w:sz w:val="18"/>
                <w:szCs w:val="18"/>
              </w:rPr>
              <w:t>Иные собственные средства, за исключением средств, указанных в разделе 1</w:t>
            </w:r>
          </w:p>
        </w:tc>
        <w:tc>
          <w:tcPr>
            <w:tcW w:w="1220" w:type="dxa"/>
            <w:tcBorders>
              <w:top w:val="nil"/>
              <w:left w:val="nil"/>
              <w:bottom w:val="single" w:sz="4" w:space="0" w:color="auto"/>
              <w:right w:val="single" w:sz="4" w:space="0" w:color="auto"/>
            </w:tcBorders>
            <w:shd w:val="clear" w:color="auto" w:fill="auto"/>
            <w:noWrap/>
            <w:vAlign w:val="center"/>
          </w:tcPr>
          <w:p w14:paraId="2BDB1644"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0EF1FB35"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743EE52F"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2BEB4079"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7B153A4B"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786A555D"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2259D662"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6B824258" w14:textId="77777777" w:rsidR="000A0458" w:rsidRPr="000A0458" w:rsidRDefault="000A0458" w:rsidP="000A0458">
            <w:pPr>
              <w:jc w:val="center"/>
              <w:rPr>
                <w:sz w:val="18"/>
                <w:szCs w:val="18"/>
              </w:rPr>
            </w:pPr>
            <w:r w:rsidRPr="000A0458">
              <w:rPr>
                <w:sz w:val="18"/>
                <w:szCs w:val="18"/>
              </w:rPr>
              <w:t>-</w:t>
            </w:r>
          </w:p>
        </w:tc>
      </w:tr>
      <w:tr w:rsidR="000A0458" w:rsidRPr="000A0458" w14:paraId="01D0E183"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2577F12F" w14:textId="77777777" w:rsidR="000A0458" w:rsidRPr="000A0458" w:rsidRDefault="000A0458" w:rsidP="000A0458">
            <w:pPr>
              <w:jc w:val="center"/>
              <w:rPr>
                <w:sz w:val="18"/>
                <w:szCs w:val="18"/>
              </w:rPr>
            </w:pPr>
            <w:r w:rsidRPr="000A0458">
              <w:rPr>
                <w:sz w:val="18"/>
                <w:szCs w:val="18"/>
              </w:rPr>
              <w:t>3</w:t>
            </w:r>
          </w:p>
        </w:tc>
        <w:tc>
          <w:tcPr>
            <w:tcW w:w="4943" w:type="dxa"/>
            <w:tcBorders>
              <w:top w:val="nil"/>
              <w:left w:val="nil"/>
              <w:bottom w:val="single" w:sz="4" w:space="0" w:color="auto"/>
              <w:right w:val="single" w:sz="4" w:space="0" w:color="auto"/>
            </w:tcBorders>
            <w:shd w:val="clear" w:color="auto" w:fill="auto"/>
            <w:hideMark/>
          </w:tcPr>
          <w:p w14:paraId="056C5AD7" w14:textId="77777777" w:rsidR="000A0458" w:rsidRPr="000A0458" w:rsidRDefault="000A0458" w:rsidP="000A0458">
            <w:pPr>
              <w:rPr>
                <w:sz w:val="18"/>
                <w:szCs w:val="18"/>
              </w:rPr>
            </w:pPr>
            <w:r w:rsidRPr="000A0458">
              <w:rPr>
                <w:sz w:val="18"/>
                <w:szCs w:val="18"/>
              </w:rPr>
              <w:t>Средства, привлеченные на возвратной основе</w:t>
            </w:r>
          </w:p>
        </w:tc>
        <w:tc>
          <w:tcPr>
            <w:tcW w:w="1220" w:type="dxa"/>
            <w:tcBorders>
              <w:top w:val="nil"/>
              <w:left w:val="nil"/>
              <w:bottom w:val="single" w:sz="4" w:space="0" w:color="auto"/>
              <w:right w:val="single" w:sz="4" w:space="0" w:color="auto"/>
            </w:tcBorders>
            <w:shd w:val="clear" w:color="auto" w:fill="auto"/>
            <w:noWrap/>
            <w:vAlign w:val="center"/>
          </w:tcPr>
          <w:p w14:paraId="28E59784"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0AF25948"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0E57C6B9"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586F5716"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426CC374"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61931886"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6320AF49"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77F15EDB" w14:textId="77777777" w:rsidR="000A0458" w:rsidRPr="000A0458" w:rsidRDefault="000A0458" w:rsidP="000A0458">
            <w:pPr>
              <w:jc w:val="center"/>
              <w:rPr>
                <w:sz w:val="18"/>
                <w:szCs w:val="18"/>
              </w:rPr>
            </w:pPr>
            <w:r w:rsidRPr="000A0458">
              <w:rPr>
                <w:sz w:val="18"/>
                <w:szCs w:val="18"/>
              </w:rPr>
              <w:t>-</w:t>
            </w:r>
          </w:p>
        </w:tc>
      </w:tr>
      <w:tr w:rsidR="000A0458" w:rsidRPr="000A0458" w14:paraId="64330424"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5680C12" w14:textId="77777777" w:rsidR="000A0458" w:rsidRPr="000A0458" w:rsidRDefault="000A0458" w:rsidP="000A0458">
            <w:pPr>
              <w:jc w:val="center"/>
              <w:rPr>
                <w:sz w:val="18"/>
                <w:szCs w:val="18"/>
              </w:rPr>
            </w:pPr>
            <w:r w:rsidRPr="000A0458">
              <w:rPr>
                <w:sz w:val="18"/>
                <w:szCs w:val="18"/>
              </w:rPr>
              <w:t>3.1</w:t>
            </w:r>
          </w:p>
        </w:tc>
        <w:tc>
          <w:tcPr>
            <w:tcW w:w="4943" w:type="dxa"/>
            <w:tcBorders>
              <w:top w:val="nil"/>
              <w:left w:val="nil"/>
              <w:bottom w:val="single" w:sz="4" w:space="0" w:color="auto"/>
              <w:right w:val="single" w:sz="4" w:space="0" w:color="auto"/>
            </w:tcBorders>
            <w:shd w:val="clear" w:color="auto" w:fill="auto"/>
            <w:hideMark/>
          </w:tcPr>
          <w:p w14:paraId="43A3F232" w14:textId="77777777" w:rsidR="000A0458" w:rsidRPr="000A0458" w:rsidRDefault="000A0458" w:rsidP="000A0458">
            <w:pPr>
              <w:rPr>
                <w:sz w:val="18"/>
                <w:szCs w:val="18"/>
              </w:rPr>
            </w:pPr>
            <w:r w:rsidRPr="000A0458">
              <w:rPr>
                <w:sz w:val="18"/>
                <w:szCs w:val="18"/>
              </w:rPr>
              <w:t>кредиты</w:t>
            </w:r>
          </w:p>
        </w:tc>
        <w:tc>
          <w:tcPr>
            <w:tcW w:w="1220" w:type="dxa"/>
            <w:tcBorders>
              <w:top w:val="nil"/>
              <w:left w:val="nil"/>
              <w:bottom w:val="single" w:sz="4" w:space="0" w:color="auto"/>
              <w:right w:val="single" w:sz="4" w:space="0" w:color="auto"/>
            </w:tcBorders>
            <w:shd w:val="clear" w:color="auto" w:fill="auto"/>
            <w:noWrap/>
            <w:vAlign w:val="center"/>
          </w:tcPr>
          <w:p w14:paraId="038F48FA"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2AEF4602"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385D947E"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79167079"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6CE5D5D4"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48491A3B"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378018C9"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48439835" w14:textId="77777777" w:rsidR="000A0458" w:rsidRPr="000A0458" w:rsidRDefault="000A0458" w:rsidP="000A0458">
            <w:pPr>
              <w:jc w:val="center"/>
              <w:rPr>
                <w:sz w:val="18"/>
                <w:szCs w:val="18"/>
              </w:rPr>
            </w:pPr>
            <w:r w:rsidRPr="000A0458">
              <w:rPr>
                <w:sz w:val="18"/>
                <w:szCs w:val="18"/>
              </w:rPr>
              <w:t>-</w:t>
            </w:r>
          </w:p>
        </w:tc>
      </w:tr>
      <w:tr w:rsidR="000A0458" w:rsidRPr="000A0458" w14:paraId="3C0FF1D4"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432BF95" w14:textId="77777777" w:rsidR="000A0458" w:rsidRPr="000A0458" w:rsidRDefault="000A0458" w:rsidP="000A0458">
            <w:pPr>
              <w:jc w:val="center"/>
              <w:rPr>
                <w:sz w:val="18"/>
                <w:szCs w:val="18"/>
              </w:rPr>
            </w:pPr>
            <w:r w:rsidRPr="000A0458">
              <w:rPr>
                <w:sz w:val="18"/>
                <w:szCs w:val="18"/>
              </w:rPr>
              <w:t>3.2</w:t>
            </w:r>
          </w:p>
        </w:tc>
        <w:tc>
          <w:tcPr>
            <w:tcW w:w="4943" w:type="dxa"/>
            <w:tcBorders>
              <w:top w:val="nil"/>
              <w:left w:val="nil"/>
              <w:bottom w:val="single" w:sz="4" w:space="0" w:color="auto"/>
              <w:right w:val="single" w:sz="4" w:space="0" w:color="auto"/>
            </w:tcBorders>
            <w:shd w:val="clear" w:color="auto" w:fill="auto"/>
            <w:hideMark/>
          </w:tcPr>
          <w:p w14:paraId="79EC7D2F" w14:textId="77777777" w:rsidR="000A0458" w:rsidRPr="000A0458" w:rsidRDefault="000A0458" w:rsidP="000A0458">
            <w:pPr>
              <w:rPr>
                <w:sz w:val="18"/>
                <w:szCs w:val="18"/>
              </w:rPr>
            </w:pPr>
            <w:r w:rsidRPr="000A0458">
              <w:rPr>
                <w:sz w:val="18"/>
                <w:szCs w:val="18"/>
              </w:rPr>
              <w:t>займы организаций</w:t>
            </w:r>
          </w:p>
        </w:tc>
        <w:tc>
          <w:tcPr>
            <w:tcW w:w="1220" w:type="dxa"/>
            <w:tcBorders>
              <w:top w:val="nil"/>
              <w:left w:val="nil"/>
              <w:bottom w:val="single" w:sz="4" w:space="0" w:color="auto"/>
              <w:right w:val="single" w:sz="4" w:space="0" w:color="auto"/>
            </w:tcBorders>
            <w:shd w:val="clear" w:color="auto" w:fill="auto"/>
            <w:noWrap/>
            <w:vAlign w:val="center"/>
          </w:tcPr>
          <w:p w14:paraId="008B6DE9"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0004449D"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3EC8DAA8"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3A793708"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57411335"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768AC845"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4531EE1C"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27888981" w14:textId="77777777" w:rsidR="000A0458" w:rsidRPr="000A0458" w:rsidRDefault="000A0458" w:rsidP="000A0458">
            <w:pPr>
              <w:jc w:val="center"/>
              <w:rPr>
                <w:sz w:val="18"/>
                <w:szCs w:val="18"/>
              </w:rPr>
            </w:pPr>
            <w:r w:rsidRPr="000A0458">
              <w:rPr>
                <w:sz w:val="18"/>
                <w:szCs w:val="18"/>
              </w:rPr>
              <w:t>-</w:t>
            </w:r>
          </w:p>
        </w:tc>
      </w:tr>
      <w:tr w:rsidR="000A0458" w:rsidRPr="000A0458" w14:paraId="7A94267A"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4ABD354C" w14:textId="77777777" w:rsidR="000A0458" w:rsidRPr="000A0458" w:rsidRDefault="000A0458" w:rsidP="000A0458">
            <w:pPr>
              <w:jc w:val="center"/>
              <w:rPr>
                <w:sz w:val="18"/>
                <w:szCs w:val="18"/>
              </w:rPr>
            </w:pPr>
            <w:r w:rsidRPr="000A0458">
              <w:rPr>
                <w:sz w:val="18"/>
                <w:szCs w:val="18"/>
              </w:rPr>
              <w:t>3.3</w:t>
            </w:r>
          </w:p>
        </w:tc>
        <w:tc>
          <w:tcPr>
            <w:tcW w:w="4943" w:type="dxa"/>
            <w:tcBorders>
              <w:top w:val="nil"/>
              <w:left w:val="nil"/>
              <w:bottom w:val="single" w:sz="4" w:space="0" w:color="auto"/>
              <w:right w:val="single" w:sz="4" w:space="0" w:color="auto"/>
            </w:tcBorders>
            <w:shd w:val="clear" w:color="auto" w:fill="auto"/>
            <w:hideMark/>
          </w:tcPr>
          <w:p w14:paraId="57B271EF" w14:textId="77777777" w:rsidR="000A0458" w:rsidRPr="000A0458" w:rsidRDefault="000A0458" w:rsidP="000A0458">
            <w:pPr>
              <w:rPr>
                <w:sz w:val="18"/>
                <w:szCs w:val="18"/>
              </w:rPr>
            </w:pPr>
            <w:r w:rsidRPr="000A0458">
              <w:rPr>
                <w:sz w:val="18"/>
                <w:szCs w:val="18"/>
              </w:rPr>
              <w:t>прочие привлеченные средства</w:t>
            </w:r>
          </w:p>
        </w:tc>
        <w:tc>
          <w:tcPr>
            <w:tcW w:w="1220" w:type="dxa"/>
            <w:tcBorders>
              <w:top w:val="nil"/>
              <w:left w:val="nil"/>
              <w:bottom w:val="single" w:sz="4" w:space="0" w:color="auto"/>
              <w:right w:val="single" w:sz="4" w:space="0" w:color="auto"/>
            </w:tcBorders>
            <w:shd w:val="clear" w:color="auto" w:fill="auto"/>
            <w:noWrap/>
            <w:vAlign w:val="center"/>
          </w:tcPr>
          <w:p w14:paraId="73C9C90B"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1F32A86E"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75743A22"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06E710B5"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6978A806"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54D2D7D4"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37AEBE34"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45C390BB" w14:textId="77777777" w:rsidR="000A0458" w:rsidRPr="000A0458" w:rsidRDefault="000A0458" w:rsidP="000A0458">
            <w:pPr>
              <w:jc w:val="center"/>
              <w:rPr>
                <w:sz w:val="18"/>
                <w:szCs w:val="18"/>
              </w:rPr>
            </w:pPr>
            <w:r w:rsidRPr="000A0458">
              <w:rPr>
                <w:sz w:val="18"/>
                <w:szCs w:val="18"/>
              </w:rPr>
              <w:t>-</w:t>
            </w:r>
          </w:p>
        </w:tc>
      </w:tr>
      <w:tr w:rsidR="000A0458" w:rsidRPr="000A0458" w14:paraId="49CCAC78" w14:textId="77777777" w:rsidTr="000A0458">
        <w:trPr>
          <w:trHeight w:val="19"/>
        </w:trPr>
        <w:tc>
          <w:tcPr>
            <w:tcW w:w="397" w:type="dxa"/>
            <w:tcBorders>
              <w:top w:val="nil"/>
              <w:left w:val="single" w:sz="4" w:space="0" w:color="auto"/>
              <w:bottom w:val="single" w:sz="4" w:space="0" w:color="auto"/>
              <w:right w:val="single" w:sz="4" w:space="0" w:color="auto"/>
            </w:tcBorders>
            <w:shd w:val="clear" w:color="auto" w:fill="auto"/>
            <w:vAlign w:val="center"/>
          </w:tcPr>
          <w:p w14:paraId="209520A4" w14:textId="77777777" w:rsidR="000A0458" w:rsidRPr="000A0458" w:rsidRDefault="000A0458" w:rsidP="000A0458">
            <w:pPr>
              <w:jc w:val="center"/>
              <w:rPr>
                <w:sz w:val="18"/>
                <w:szCs w:val="18"/>
              </w:rPr>
            </w:pPr>
            <w:r w:rsidRPr="000A0458">
              <w:rPr>
                <w:sz w:val="18"/>
                <w:szCs w:val="18"/>
              </w:rPr>
              <w:t>4</w:t>
            </w:r>
          </w:p>
        </w:tc>
        <w:tc>
          <w:tcPr>
            <w:tcW w:w="4943" w:type="dxa"/>
            <w:tcBorders>
              <w:top w:val="nil"/>
              <w:left w:val="nil"/>
              <w:bottom w:val="single" w:sz="4" w:space="0" w:color="auto"/>
              <w:right w:val="single" w:sz="4" w:space="0" w:color="auto"/>
            </w:tcBorders>
            <w:shd w:val="clear" w:color="auto" w:fill="auto"/>
          </w:tcPr>
          <w:p w14:paraId="1411F30C" w14:textId="77777777" w:rsidR="000A0458" w:rsidRPr="000A0458" w:rsidRDefault="000A0458" w:rsidP="000A0458">
            <w:pPr>
              <w:rPr>
                <w:sz w:val="18"/>
                <w:szCs w:val="18"/>
              </w:rPr>
            </w:pPr>
            <w:r w:rsidRPr="000A0458">
              <w:rPr>
                <w:sz w:val="18"/>
                <w:szCs w:val="18"/>
              </w:rPr>
              <w:t xml:space="preserve">Бюджетные средства по каждой системе централизованного теплоснабжения с выделением расходов </w:t>
            </w:r>
            <w:proofErr w:type="spellStart"/>
            <w:r w:rsidRPr="000A0458">
              <w:rPr>
                <w:sz w:val="18"/>
                <w:szCs w:val="18"/>
              </w:rPr>
              <w:t>концедента</w:t>
            </w:r>
            <w:proofErr w:type="spellEnd"/>
            <w:r w:rsidRPr="000A0458">
              <w:rPr>
                <w:sz w:val="18"/>
                <w:szCs w:val="18"/>
              </w:rPr>
              <w:t xml:space="preserve">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20" w:type="dxa"/>
            <w:tcBorders>
              <w:top w:val="nil"/>
              <w:left w:val="nil"/>
              <w:bottom w:val="single" w:sz="4" w:space="0" w:color="auto"/>
              <w:right w:val="single" w:sz="4" w:space="0" w:color="auto"/>
            </w:tcBorders>
            <w:shd w:val="clear" w:color="auto" w:fill="auto"/>
            <w:noWrap/>
            <w:vAlign w:val="center"/>
          </w:tcPr>
          <w:p w14:paraId="0FA5C112" w14:textId="77777777" w:rsidR="000A0458" w:rsidRPr="000A0458" w:rsidRDefault="000A0458" w:rsidP="000A0458">
            <w:pPr>
              <w:jc w:val="center"/>
              <w:rPr>
                <w:sz w:val="18"/>
                <w:szCs w:val="18"/>
              </w:rPr>
            </w:pPr>
            <w:r w:rsidRPr="000A0458">
              <w:rPr>
                <w:bCs/>
                <w:sz w:val="18"/>
                <w:szCs w:val="18"/>
              </w:rPr>
              <w:t>0,00</w:t>
            </w:r>
          </w:p>
        </w:tc>
        <w:tc>
          <w:tcPr>
            <w:tcW w:w="932" w:type="dxa"/>
            <w:tcBorders>
              <w:top w:val="nil"/>
              <w:left w:val="nil"/>
              <w:bottom w:val="single" w:sz="4" w:space="0" w:color="auto"/>
              <w:right w:val="single" w:sz="4" w:space="0" w:color="auto"/>
            </w:tcBorders>
            <w:shd w:val="clear" w:color="auto" w:fill="auto"/>
            <w:noWrap/>
            <w:vAlign w:val="center"/>
          </w:tcPr>
          <w:p w14:paraId="64EC7B5F" w14:textId="77777777" w:rsidR="000A0458" w:rsidRPr="000A0458" w:rsidRDefault="000A0458" w:rsidP="000A0458">
            <w:pPr>
              <w:jc w:val="center"/>
              <w:rPr>
                <w:sz w:val="18"/>
                <w:szCs w:val="18"/>
              </w:rPr>
            </w:pPr>
            <w:r w:rsidRPr="000A0458">
              <w:rPr>
                <w:bCs/>
                <w:sz w:val="18"/>
                <w:szCs w:val="18"/>
              </w:rPr>
              <w:t>0,00</w:t>
            </w:r>
          </w:p>
        </w:tc>
        <w:tc>
          <w:tcPr>
            <w:tcW w:w="879" w:type="dxa"/>
            <w:tcBorders>
              <w:top w:val="nil"/>
              <w:left w:val="nil"/>
              <w:bottom w:val="single" w:sz="4" w:space="0" w:color="auto"/>
              <w:right w:val="single" w:sz="4" w:space="0" w:color="auto"/>
            </w:tcBorders>
            <w:shd w:val="clear" w:color="auto" w:fill="auto"/>
            <w:noWrap/>
            <w:vAlign w:val="center"/>
          </w:tcPr>
          <w:p w14:paraId="5F45CF51" w14:textId="77777777" w:rsidR="000A0458" w:rsidRPr="000A0458" w:rsidRDefault="000A0458" w:rsidP="000A0458">
            <w:pPr>
              <w:jc w:val="center"/>
              <w:rPr>
                <w:sz w:val="18"/>
                <w:szCs w:val="18"/>
              </w:rPr>
            </w:pPr>
            <w:r w:rsidRPr="000A0458">
              <w:rPr>
                <w:bCs/>
                <w:sz w:val="18"/>
                <w:szCs w:val="18"/>
              </w:rPr>
              <w:t>0,00</w:t>
            </w:r>
          </w:p>
        </w:tc>
        <w:tc>
          <w:tcPr>
            <w:tcW w:w="948" w:type="dxa"/>
            <w:tcBorders>
              <w:top w:val="nil"/>
              <w:left w:val="nil"/>
              <w:bottom w:val="single" w:sz="4" w:space="0" w:color="auto"/>
              <w:right w:val="single" w:sz="4" w:space="0" w:color="auto"/>
            </w:tcBorders>
            <w:shd w:val="clear" w:color="auto" w:fill="auto"/>
            <w:noWrap/>
            <w:vAlign w:val="center"/>
          </w:tcPr>
          <w:p w14:paraId="142F2E2B"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nil"/>
              <w:left w:val="nil"/>
              <w:bottom w:val="single" w:sz="4" w:space="0" w:color="auto"/>
              <w:right w:val="single" w:sz="4" w:space="0" w:color="auto"/>
            </w:tcBorders>
            <w:shd w:val="clear" w:color="auto" w:fill="auto"/>
            <w:noWrap/>
            <w:vAlign w:val="center"/>
          </w:tcPr>
          <w:p w14:paraId="710AF5FE" w14:textId="77777777" w:rsidR="000A0458" w:rsidRPr="000A0458" w:rsidRDefault="000A0458" w:rsidP="000A0458">
            <w:pPr>
              <w:jc w:val="center"/>
              <w:rPr>
                <w:sz w:val="18"/>
                <w:szCs w:val="18"/>
              </w:rPr>
            </w:pPr>
            <w:r w:rsidRPr="000A0458">
              <w:rPr>
                <w:bCs/>
                <w:sz w:val="18"/>
                <w:szCs w:val="18"/>
              </w:rPr>
              <w:t>0,00</w:t>
            </w:r>
          </w:p>
        </w:tc>
        <w:tc>
          <w:tcPr>
            <w:tcW w:w="899" w:type="dxa"/>
            <w:tcBorders>
              <w:top w:val="nil"/>
              <w:left w:val="nil"/>
              <w:bottom w:val="single" w:sz="4" w:space="0" w:color="auto"/>
              <w:right w:val="single" w:sz="4" w:space="0" w:color="auto"/>
            </w:tcBorders>
            <w:shd w:val="clear" w:color="auto" w:fill="auto"/>
            <w:noWrap/>
            <w:vAlign w:val="center"/>
          </w:tcPr>
          <w:p w14:paraId="4C8C1153" w14:textId="77777777" w:rsidR="000A0458" w:rsidRPr="000A0458" w:rsidRDefault="000A0458" w:rsidP="000A0458">
            <w:pPr>
              <w:jc w:val="center"/>
              <w:rPr>
                <w:sz w:val="18"/>
                <w:szCs w:val="18"/>
              </w:rPr>
            </w:pPr>
            <w:r w:rsidRPr="000A0458">
              <w:rPr>
                <w:bCs/>
                <w:sz w:val="18"/>
                <w:szCs w:val="18"/>
              </w:rPr>
              <w:t>0,00</w:t>
            </w:r>
          </w:p>
        </w:tc>
        <w:tc>
          <w:tcPr>
            <w:tcW w:w="745" w:type="dxa"/>
            <w:tcBorders>
              <w:top w:val="nil"/>
              <w:left w:val="nil"/>
              <w:bottom w:val="single" w:sz="4" w:space="0" w:color="auto"/>
              <w:right w:val="single" w:sz="4" w:space="0" w:color="auto"/>
            </w:tcBorders>
            <w:shd w:val="clear" w:color="auto" w:fill="auto"/>
            <w:noWrap/>
            <w:vAlign w:val="center"/>
          </w:tcPr>
          <w:p w14:paraId="34818754" w14:textId="77777777" w:rsidR="000A0458" w:rsidRPr="000A0458" w:rsidRDefault="000A0458" w:rsidP="000A0458">
            <w:pPr>
              <w:jc w:val="center"/>
              <w:rPr>
                <w:sz w:val="18"/>
                <w:szCs w:val="18"/>
              </w:rPr>
            </w:pPr>
            <w:r w:rsidRPr="000A0458">
              <w:rPr>
                <w:bCs/>
                <w:sz w:val="18"/>
                <w:szCs w:val="18"/>
              </w:rPr>
              <w:t>0,00</w:t>
            </w:r>
          </w:p>
        </w:tc>
        <w:tc>
          <w:tcPr>
            <w:tcW w:w="2304" w:type="dxa"/>
            <w:tcBorders>
              <w:top w:val="nil"/>
              <w:left w:val="nil"/>
              <w:bottom w:val="single" w:sz="4" w:space="0" w:color="auto"/>
              <w:right w:val="single" w:sz="4" w:space="0" w:color="auto"/>
            </w:tcBorders>
            <w:shd w:val="clear" w:color="auto" w:fill="auto"/>
            <w:noWrap/>
            <w:vAlign w:val="center"/>
          </w:tcPr>
          <w:p w14:paraId="683163C0" w14:textId="77777777" w:rsidR="000A0458" w:rsidRPr="000A0458" w:rsidRDefault="000A0458" w:rsidP="000A0458">
            <w:pPr>
              <w:jc w:val="center"/>
              <w:rPr>
                <w:sz w:val="18"/>
                <w:szCs w:val="18"/>
              </w:rPr>
            </w:pPr>
            <w:r w:rsidRPr="000A0458">
              <w:rPr>
                <w:sz w:val="18"/>
                <w:szCs w:val="18"/>
              </w:rPr>
              <w:t>-</w:t>
            </w:r>
          </w:p>
        </w:tc>
      </w:tr>
      <w:tr w:rsidR="000A0458" w:rsidRPr="000A0458" w14:paraId="5B881CD1" w14:textId="77777777" w:rsidTr="000A0458">
        <w:trPr>
          <w:trHeight w:val="19"/>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4C014AC4" w14:textId="77777777" w:rsidR="000A0458" w:rsidRPr="000A0458" w:rsidRDefault="000A0458" w:rsidP="000A0458">
            <w:pPr>
              <w:jc w:val="center"/>
              <w:rPr>
                <w:sz w:val="18"/>
                <w:szCs w:val="18"/>
              </w:rPr>
            </w:pPr>
            <w:r w:rsidRPr="000A0458">
              <w:rPr>
                <w:sz w:val="18"/>
                <w:szCs w:val="18"/>
              </w:rPr>
              <w:t>5</w:t>
            </w:r>
          </w:p>
        </w:tc>
        <w:tc>
          <w:tcPr>
            <w:tcW w:w="4943" w:type="dxa"/>
            <w:tcBorders>
              <w:top w:val="single" w:sz="4" w:space="0" w:color="auto"/>
              <w:left w:val="nil"/>
              <w:bottom w:val="single" w:sz="4" w:space="0" w:color="auto"/>
              <w:right w:val="single" w:sz="4" w:space="0" w:color="auto"/>
            </w:tcBorders>
            <w:shd w:val="clear" w:color="auto" w:fill="auto"/>
          </w:tcPr>
          <w:p w14:paraId="689E0C81" w14:textId="77777777" w:rsidR="000A0458" w:rsidRPr="000A0458" w:rsidRDefault="000A0458" w:rsidP="000A0458">
            <w:pPr>
              <w:rPr>
                <w:sz w:val="18"/>
                <w:szCs w:val="18"/>
              </w:rPr>
            </w:pPr>
            <w:r w:rsidRPr="000A0458">
              <w:rPr>
                <w:sz w:val="18"/>
                <w:szCs w:val="18"/>
              </w:rPr>
              <w:t>Прочие источники финансирования</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2529FC3" w14:textId="77777777" w:rsidR="000A0458" w:rsidRPr="000A0458" w:rsidRDefault="000A0458" w:rsidP="000A0458">
            <w:pPr>
              <w:jc w:val="center"/>
              <w:rPr>
                <w:sz w:val="18"/>
                <w:szCs w:val="18"/>
              </w:rPr>
            </w:pPr>
            <w:r w:rsidRPr="000A0458">
              <w:rPr>
                <w:bCs/>
                <w:sz w:val="18"/>
                <w:szCs w:val="18"/>
              </w:rPr>
              <w:t>0,00</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06C7A8BA" w14:textId="77777777" w:rsidR="000A0458" w:rsidRPr="000A0458" w:rsidRDefault="000A0458" w:rsidP="000A0458">
            <w:pPr>
              <w:jc w:val="center"/>
              <w:rPr>
                <w:sz w:val="18"/>
                <w:szCs w:val="18"/>
              </w:rPr>
            </w:pPr>
            <w:r w:rsidRPr="000A0458">
              <w:rPr>
                <w:bCs/>
                <w:sz w:val="18"/>
                <w:szCs w:val="18"/>
              </w:rPr>
              <w:t>0,00</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4A0937B" w14:textId="77777777" w:rsidR="000A0458" w:rsidRPr="000A0458" w:rsidRDefault="000A0458" w:rsidP="000A0458">
            <w:pPr>
              <w:jc w:val="center"/>
              <w:rPr>
                <w:sz w:val="18"/>
                <w:szCs w:val="18"/>
              </w:rPr>
            </w:pPr>
            <w:r w:rsidRPr="000A0458">
              <w:rPr>
                <w:bCs/>
                <w:sz w:val="18"/>
                <w:szCs w:val="18"/>
              </w:rPr>
              <w:t>0,00</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0F469A19" w14:textId="77777777" w:rsidR="000A0458" w:rsidRPr="000A0458" w:rsidRDefault="000A0458" w:rsidP="000A0458">
            <w:pPr>
              <w:jc w:val="center"/>
              <w:rPr>
                <w:sz w:val="18"/>
                <w:szCs w:val="18"/>
              </w:rPr>
            </w:pPr>
            <w:r w:rsidRPr="000A0458">
              <w:rPr>
                <w:bCs/>
                <w:sz w:val="18"/>
                <w:szCs w:val="18"/>
              </w:rPr>
              <w:t>0,00</w:t>
            </w:r>
            <w:r w:rsidRPr="000A0458">
              <w:rPr>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22925E57" w14:textId="77777777" w:rsidR="000A0458" w:rsidRPr="000A0458" w:rsidRDefault="000A0458" w:rsidP="000A0458">
            <w:pPr>
              <w:jc w:val="center"/>
              <w:rPr>
                <w:sz w:val="18"/>
                <w:szCs w:val="18"/>
              </w:rPr>
            </w:pPr>
            <w:r w:rsidRPr="000A0458">
              <w:rPr>
                <w:bCs/>
                <w:sz w:val="18"/>
                <w:szCs w:val="18"/>
              </w:rPr>
              <w:t>0,00</w:t>
            </w:r>
          </w:p>
        </w:tc>
        <w:tc>
          <w:tcPr>
            <w:tcW w:w="899" w:type="dxa"/>
            <w:tcBorders>
              <w:top w:val="single" w:sz="4" w:space="0" w:color="auto"/>
              <w:left w:val="nil"/>
              <w:bottom w:val="single" w:sz="4" w:space="0" w:color="auto"/>
              <w:right w:val="single" w:sz="4" w:space="0" w:color="auto"/>
            </w:tcBorders>
            <w:shd w:val="clear" w:color="auto" w:fill="auto"/>
            <w:noWrap/>
            <w:vAlign w:val="center"/>
          </w:tcPr>
          <w:p w14:paraId="6439FE5A" w14:textId="77777777" w:rsidR="000A0458" w:rsidRPr="000A0458" w:rsidRDefault="000A0458" w:rsidP="000A0458">
            <w:pPr>
              <w:jc w:val="center"/>
              <w:rPr>
                <w:sz w:val="18"/>
                <w:szCs w:val="18"/>
              </w:rPr>
            </w:pPr>
            <w:r w:rsidRPr="000A0458">
              <w:rPr>
                <w:bCs/>
                <w:sz w:val="18"/>
                <w:szCs w:val="18"/>
              </w:rPr>
              <w:t>0,00</w:t>
            </w: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1FDFBF3A" w14:textId="77777777" w:rsidR="000A0458" w:rsidRPr="000A0458" w:rsidRDefault="000A0458" w:rsidP="000A0458">
            <w:pPr>
              <w:jc w:val="center"/>
              <w:rPr>
                <w:sz w:val="18"/>
                <w:szCs w:val="18"/>
              </w:rPr>
            </w:pPr>
            <w:r w:rsidRPr="000A0458">
              <w:rPr>
                <w:bCs/>
                <w:sz w:val="18"/>
                <w:szCs w:val="18"/>
              </w:rPr>
              <w:t>0,00</w:t>
            </w:r>
          </w:p>
        </w:tc>
        <w:tc>
          <w:tcPr>
            <w:tcW w:w="2304" w:type="dxa"/>
            <w:tcBorders>
              <w:top w:val="single" w:sz="4" w:space="0" w:color="auto"/>
              <w:left w:val="nil"/>
              <w:bottom w:val="single" w:sz="4" w:space="0" w:color="auto"/>
              <w:right w:val="single" w:sz="4" w:space="0" w:color="auto"/>
            </w:tcBorders>
            <w:shd w:val="clear" w:color="auto" w:fill="auto"/>
            <w:noWrap/>
            <w:vAlign w:val="center"/>
          </w:tcPr>
          <w:p w14:paraId="65B7E990" w14:textId="77777777" w:rsidR="000A0458" w:rsidRPr="000A0458" w:rsidRDefault="000A0458" w:rsidP="000A0458">
            <w:pPr>
              <w:jc w:val="center"/>
              <w:rPr>
                <w:sz w:val="18"/>
                <w:szCs w:val="18"/>
              </w:rPr>
            </w:pPr>
            <w:r w:rsidRPr="000A0458">
              <w:rPr>
                <w:sz w:val="18"/>
                <w:szCs w:val="18"/>
              </w:rPr>
              <w:t>-</w:t>
            </w:r>
          </w:p>
        </w:tc>
      </w:tr>
    </w:tbl>
    <w:p w14:paraId="0FC66029" w14:textId="77777777" w:rsidR="000A0458" w:rsidRPr="000A0458" w:rsidRDefault="000A0458" w:rsidP="000A0458">
      <w:pPr>
        <w:rPr>
          <w:bCs/>
          <w:color w:val="000000"/>
        </w:rPr>
      </w:pPr>
    </w:p>
    <w:p w14:paraId="1423813F" w14:textId="77777777" w:rsidR="000A0458" w:rsidRDefault="000A0458" w:rsidP="000A0458">
      <w:pPr>
        <w:tabs>
          <w:tab w:val="left" w:pos="426"/>
          <w:tab w:val="right" w:leader="dot" w:pos="9356"/>
        </w:tabs>
        <w:ind w:firstLine="284"/>
        <w:rPr>
          <w:b/>
          <w:snapToGrid w:val="0"/>
          <w:sz w:val="28"/>
          <w:szCs w:val="28"/>
        </w:rPr>
        <w:sectPr w:rsidR="000A0458" w:rsidSect="000A0458">
          <w:pgSz w:w="15840" w:h="12240" w:orient="landscape"/>
          <w:pgMar w:top="709" w:right="709" w:bottom="850" w:left="993" w:header="708" w:footer="708" w:gutter="0"/>
          <w:cols w:space="708"/>
          <w:docGrid w:linePitch="360"/>
        </w:sectPr>
      </w:pPr>
    </w:p>
    <w:p w14:paraId="31221BE3" w14:textId="7A7608FB" w:rsidR="000A0458" w:rsidRPr="00AE0629" w:rsidRDefault="000A0458" w:rsidP="001600F2">
      <w:pPr>
        <w:tabs>
          <w:tab w:val="left" w:pos="5580"/>
          <w:tab w:val="left" w:pos="9498"/>
        </w:tabs>
        <w:ind w:left="-4836" w:right="-569" w:firstLine="10223"/>
      </w:pPr>
      <w:r w:rsidRPr="00AE0629">
        <w:lastRenderedPageBreak/>
        <w:t xml:space="preserve">Приложение № </w:t>
      </w:r>
      <w:r>
        <w:t>1</w:t>
      </w:r>
      <w:r>
        <w:t>1</w:t>
      </w:r>
      <w:r w:rsidRPr="00AE0629">
        <w:t xml:space="preserve"> к протоколу № 6</w:t>
      </w:r>
      <w:r>
        <w:t>7</w:t>
      </w:r>
    </w:p>
    <w:p w14:paraId="0494B0AE" w14:textId="77777777" w:rsidR="000A0458" w:rsidRPr="00AE0629" w:rsidRDefault="000A0458" w:rsidP="001600F2">
      <w:pPr>
        <w:tabs>
          <w:tab w:val="left" w:pos="5580"/>
          <w:tab w:val="left" w:pos="9498"/>
        </w:tabs>
        <w:ind w:left="-4836" w:right="-569" w:firstLine="10223"/>
      </w:pPr>
      <w:r w:rsidRPr="00AE0629">
        <w:t>заседания правления Региональной</w:t>
      </w:r>
    </w:p>
    <w:p w14:paraId="574AB530" w14:textId="77777777" w:rsidR="000A0458" w:rsidRPr="00AE0629" w:rsidRDefault="000A0458" w:rsidP="001600F2">
      <w:pPr>
        <w:tabs>
          <w:tab w:val="left" w:pos="5580"/>
          <w:tab w:val="left" w:pos="9498"/>
        </w:tabs>
        <w:ind w:left="-4836" w:right="-569" w:firstLine="10223"/>
      </w:pPr>
      <w:r w:rsidRPr="00AE0629">
        <w:t>энергетической комиссии</w:t>
      </w:r>
    </w:p>
    <w:p w14:paraId="6815D232" w14:textId="77777777" w:rsidR="000A0458" w:rsidRDefault="000A0458" w:rsidP="001600F2">
      <w:pPr>
        <w:tabs>
          <w:tab w:val="left" w:pos="5580"/>
          <w:tab w:val="left" w:pos="9498"/>
        </w:tabs>
        <w:ind w:left="-4836" w:right="-569" w:firstLine="10223"/>
      </w:pPr>
      <w:r w:rsidRPr="00AE0629">
        <w:t xml:space="preserve">Кузбасса от </w:t>
      </w:r>
      <w:r>
        <w:t>03</w:t>
      </w:r>
      <w:r w:rsidRPr="00AE0629">
        <w:t>.1</w:t>
      </w:r>
      <w:r>
        <w:t>1</w:t>
      </w:r>
      <w:r w:rsidRPr="00AE0629">
        <w:t>.2023</w:t>
      </w:r>
    </w:p>
    <w:p w14:paraId="03FA7498" w14:textId="77777777" w:rsidR="001600F2" w:rsidRDefault="001600F2" w:rsidP="001600F2">
      <w:pPr>
        <w:tabs>
          <w:tab w:val="left" w:pos="5580"/>
          <w:tab w:val="left" w:pos="9498"/>
        </w:tabs>
        <w:ind w:left="-4836" w:right="-569" w:firstLine="10223"/>
      </w:pPr>
    </w:p>
    <w:p w14:paraId="056C9B0C" w14:textId="77777777" w:rsidR="001600F2" w:rsidRPr="001600F2" w:rsidRDefault="001600F2" w:rsidP="001600F2">
      <w:pPr>
        <w:tabs>
          <w:tab w:val="left" w:pos="709"/>
        </w:tabs>
        <w:jc w:val="center"/>
        <w:rPr>
          <w:rFonts w:eastAsia="Calibri"/>
          <w:snapToGrid w:val="0"/>
          <w:sz w:val="28"/>
          <w:szCs w:val="28"/>
          <w:lang w:eastAsia="en-US"/>
          <w14:ligatures w14:val="all"/>
        </w:rPr>
      </w:pPr>
      <w:bookmarkStart w:id="2" w:name="_Hlk54781480"/>
      <w:bookmarkStart w:id="3" w:name="_Hlk117061686"/>
      <w:r w:rsidRPr="001600F2">
        <w:rPr>
          <w:rFonts w:eastAsia="Calibri"/>
          <w:snapToGrid w:val="0"/>
          <w:sz w:val="28"/>
          <w:szCs w:val="28"/>
          <w:lang w:eastAsia="en-US"/>
          <w14:ligatures w14:val="all"/>
        </w:rPr>
        <w:t>Экспертное заключение</w:t>
      </w:r>
    </w:p>
    <w:p w14:paraId="3284BCEE" w14:textId="77777777" w:rsidR="001600F2" w:rsidRPr="001600F2" w:rsidRDefault="001600F2" w:rsidP="001600F2">
      <w:pPr>
        <w:jc w:val="center"/>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Региональной энергетической комиссии Кузбасса по материалам, представленным ООО «Мастер», для корректировки НВВ и уровня тарифов </w:t>
      </w:r>
      <w:r w:rsidRPr="001600F2">
        <w:rPr>
          <w:rFonts w:eastAsia="Calibri"/>
          <w:snapToGrid w:val="0"/>
          <w:sz w:val="28"/>
          <w:szCs w:val="28"/>
          <w:lang w:eastAsia="en-US"/>
          <w14:ligatures w14:val="all"/>
        </w:rPr>
        <w:br/>
        <w:t>на тепловую энергию, теплоноситель и горячую воду в открытой системе горячего водоснабжения (теплоснабжения), реализуемых на потребительском рынке пос. Никитинский Ленинск-Кузнецкого городского округа на 2024 год</w:t>
      </w:r>
    </w:p>
    <w:p w14:paraId="2950B853" w14:textId="77777777" w:rsidR="001600F2" w:rsidRPr="001600F2" w:rsidRDefault="001600F2" w:rsidP="001600F2">
      <w:pPr>
        <w:jc w:val="center"/>
        <w:rPr>
          <w:rFonts w:eastAsia="Calibri"/>
          <w:snapToGrid w:val="0"/>
          <w:sz w:val="28"/>
          <w:szCs w:val="28"/>
          <w:lang w:eastAsia="en-US"/>
          <w14:ligatures w14:val="all"/>
        </w:rPr>
      </w:pPr>
    </w:p>
    <w:p w14:paraId="027F9553"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1. Общая характеристика предприятия</w:t>
      </w:r>
    </w:p>
    <w:p w14:paraId="73903437" w14:textId="77777777" w:rsidR="001600F2" w:rsidRPr="001600F2" w:rsidRDefault="001600F2" w:rsidP="001600F2">
      <w:pPr>
        <w:ind w:firstLine="709"/>
        <w:contextualSpacing/>
        <w:jc w:val="both"/>
        <w:rPr>
          <w:rFonts w:eastAsia="Calibri"/>
          <w:sz w:val="28"/>
          <w:szCs w:val="28"/>
          <w:lang w:eastAsia="en-US"/>
          <w14:ligatures w14:val="all"/>
        </w:rPr>
      </w:pPr>
      <w:bookmarkStart w:id="4" w:name="_Hlk82095438"/>
      <w:bookmarkStart w:id="5" w:name="_Hlk116975513"/>
      <w:r w:rsidRPr="001600F2">
        <w:rPr>
          <w:rFonts w:eastAsia="Calibri"/>
          <w:sz w:val="28"/>
          <w:szCs w:val="28"/>
          <w:lang w:eastAsia="en-US"/>
          <w14:ligatures w14:val="all"/>
        </w:rPr>
        <w:t>Полное наименование организации – общество с ограниченной ответственностью «</w:t>
      </w:r>
      <w:r w:rsidRPr="001600F2">
        <w:rPr>
          <w:rFonts w:eastAsia="Calibri"/>
          <w:snapToGrid w:val="0"/>
          <w:sz w:val="28"/>
          <w:szCs w:val="28"/>
          <w:lang w:eastAsia="en-US"/>
          <w14:ligatures w14:val="all"/>
        </w:rPr>
        <w:t>Мастер</w:t>
      </w:r>
      <w:r w:rsidRPr="001600F2">
        <w:rPr>
          <w:rFonts w:eastAsia="Calibri"/>
          <w:sz w:val="28"/>
          <w:szCs w:val="28"/>
          <w:lang w:eastAsia="en-US"/>
          <w14:ligatures w14:val="all"/>
        </w:rPr>
        <w:t>».</w:t>
      </w:r>
    </w:p>
    <w:p w14:paraId="7E30227B"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Сокращенное наименование организации – ООО «</w:t>
      </w:r>
      <w:r w:rsidRPr="001600F2">
        <w:rPr>
          <w:rFonts w:eastAsia="Calibri"/>
          <w:snapToGrid w:val="0"/>
          <w:sz w:val="28"/>
          <w:szCs w:val="28"/>
          <w:lang w:eastAsia="en-US"/>
          <w14:ligatures w14:val="all"/>
        </w:rPr>
        <w:t>Мастер</w:t>
      </w:r>
      <w:r w:rsidRPr="001600F2">
        <w:rPr>
          <w:rFonts w:eastAsia="Calibri"/>
          <w:sz w:val="28"/>
          <w:szCs w:val="28"/>
          <w:lang w:eastAsia="en-US"/>
          <w14:ligatures w14:val="all"/>
        </w:rPr>
        <w:t>».</w:t>
      </w:r>
    </w:p>
    <w:p w14:paraId="17A7CD3C"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 xml:space="preserve">ОГРН </w:t>
      </w:r>
      <w:r w:rsidRPr="001600F2">
        <w:rPr>
          <w:rFonts w:eastAsia="Calibri"/>
          <w:snapToGrid w:val="0"/>
          <w:sz w:val="28"/>
          <w:szCs w:val="28"/>
          <w:lang w:eastAsia="en-US"/>
          <w14:ligatures w14:val="all"/>
        </w:rPr>
        <w:t xml:space="preserve">1124212000538, </w:t>
      </w:r>
      <w:r w:rsidRPr="001600F2">
        <w:rPr>
          <w:rFonts w:eastAsia="Calibri"/>
          <w:sz w:val="28"/>
          <w:szCs w:val="28"/>
          <w:lang w:eastAsia="en-US"/>
          <w14:ligatures w14:val="all"/>
        </w:rPr>
        <w:t>ИНН</w:t>
      </w:r>
      <w:r w:rsidRPr="001600F2">
        <w:rPr>
          <w:rFonts w:eastAsia="Calibri"/>
          <w:snapToGrid w:val="0"/>
          <w:sz w:val="28"/>
          <w:szCs w:val="28"/>
          <w:lang w:eastAsia="en-US"/>
          <w14:ligatures w14:val="all"/>
        </w:rPr>
        <w:t xml:space="preserve"> 4212034016, </w:t>
      </w:r>
      <w:r w:rsidRPr="001600F2">
        <w:rPr>
          <w:rFonts w:eastAsia="Calibri"/>
          <w:sz w:val="28"/>
          <w:szCs w:val="28"/>
          <w:lang w:eastAsia="en-US"/>
          <w14:ligatures w14:val="all"/>
        </w:rPr>
        <w:t xml:space="preserve">КПП </w:t>
      </w:r>
      <w:r w:rsidRPr="001600F2">
        <w:rPr>
          <w:rFonts w:eastAsia="Calibri"/>
          <w:snapToGrid w:val="0"/>
          <w:sz w:val="28"/>
          <w:szCs w:val="28"/>
          <w:lang w:eastAsia="en-US"/>
          <w14:ligatures w14:val="all"/>
        </w:rPr>
        <w:t>421201001.</w:t>
      </w:r>
    </w:p>
    <w:p w14:paraId="1B7936B7"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Юридический адрес: 652552, К</w:t>
      </w:r>
      <w:r w:rsidRPr="001600F2">
        <w:rPr>
          <w:rFonts w:eastAsia="Calibri"/>
          <w:snapToGrid w:val="0"/>
          <w:sz w:val="28"/>
          <w:szCs w:val="28"/>
          <w:lang w:eastAsia="en-US"/>
          <w14:ligatures w14:val="all"/>
        </w:rPr>
        <w:t>емеровская Область - Кузбасс</w:t>
      </w:r>
      <w:r w:rsidRPr="001600F2">
        <w:rPr>
          <w:rFonts w:eastAsia="Calibri"/>
          <w:sz w:val="28"/>
          <w:szCs w:val="28"/>
          <w:lang w:eastAsia="en-US"/>
          <w14:ligatures w14:val="all"/>
        </w:rPr>
        <w:t>, г. Ленинск-Кузнецкий, пос. Никитинский, пр-т, Шахтеров, дом 26, помещение 1.</w:t>
      </w:r>
    </w:p>
    <w:p w14:paraId="1434BBA3"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Фактический адрес: 652552, К</w:t>
      </w:r>
      <w:r w:rsidRPr="001600F2">
        <w:rPr>
          <w:rFonts w:eastAsia="Calibri"/>
          <w:snapToGrid w:val="0"/>
          <w:sz w:val="28"/>
          <w:szCs w:val="28"/>
          <w:lang w:eastAsia="en-US"/>
          <w14:ligatures w14:val="all"/>
        </w:rPr>
        <w:t>емеровская Область - Кузбасс</w:t>
      </w:r>
      <w:r w:rsidRPr="001600F2">
        <w:rPr>
          <w:rFonts w:eastAsia="Calibri"/>
          <w:sz w:val="28"/>
          <w:szCs w:val="28"/>
          <w:lang w:eastAsia="en-US"/>
          <w14:ligatures w14:val="all"/>
        </w:rPr>
        <w:t>, г. Ленинск-Кузнецкий, пос. Никитинский, пр-т, Шахтеров, дом 26, помещение 1.</w:t>
      </w:r>
    </w:p>
    <w:p w14:paraId="460F15AF"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 xml:space="preserve">Должность, фамилия, имя, отчество руководителя, рабочий телефон –генеральный директор </w:t>
      </w:r>
      <w:proofErr w:type="spellStart"/>
      <w:r w:rsidRPr="001600F2">
        <w:rPr>
          <w:rFonts w:eastAsia="Calibri"/>
          <w:sz w:val="28"/>
          <w:szCs w:val="28"/>
          <w:lang w:eastAsia="en-US"/>
          <w14:ligatures w14:val="all"/>
        </w:rPr>
        <w:t>Данилушкин</w:t>
      </w:r>
      <w:proofErr w:type="spellEnd"/>
      <w:r w:rsidRPr="001600F2">
        <w:rPr>
          <w:rFonts w:eastAsia="Calibri"/>
          <w:sz w:val="28"/>
          <w:szCs w:val="28"/>
          <w:lang w:eastAsia="en-US"/>
          <w14:ligatures w14:val="all"/>
        </w:rPr>
        <w:t xml:space="preserve"> Олег Юрьевич, 8 (38456) 6-32-35.</w:t>
      </w:r>
    </w:p>
    <w:p w14:paraId="4BBFC0A0" w14:textId="77777777" w:rsidR="001600F2" w:rsidRPr="001600F2" w:rsidRDefault="001600F2" w:rsidP="001600F2">
      <w:pPr>
        <w:tabs>
          <w:tab w:val="left" w:pos="0"/>
          <w:tab w:val="left" w:pos="5820"/>
        </w:tabs>
        <w:ind w:firstLine="709"/>
        <w:contextualSpacing/>
        <w:jc w:val="both"/>
        <w:rPr>
          <w:rFonts w:eastAsia="Calibri"/>
          <w:snapToGrid w:val="0"/>
          <w:color w:val="000000"/>
          <w:sz w:val="28"/>
          <w:szCs w:val="28"/>
          <w:lang w:eastAsia="en-US"/>
          <w14:ligatures w14:val="all"/>
        </w:rPr>
      </w:pPr>
      <w:r w:rsidRPr="001600F2">
        <w:rPr>
          <w:rFonts w:eastAsia="Calibri"/>
          <w:bCs/>
          <w:sz w:val="28"/>
          <w:szCs w:val="20"/>
          <w:lang w:eastAsia="en-US"/>
          <w14:ligatures w14:val="all"/>
        </w:rPr>
        <w:t xml:space="preserve">ООО «Мастер» </w:t>
      </w:r>
      <w:r w:rsidRPr="001600F2">
        <w:rPr>
          <w:rFonts w:eastAsia="Calibri"/>
          <w:snapToGrid w:val="0"/>
          <w:sz w:val="28"/>
          <w:szCs w:val="28"/>
          <w:lang w:eastAsia="en-US"/>
          <w14:ligatures w14:val="all"/>
        </w:rPr>
        <w:t xml:space="preserve">в установленный срок обратилось </w:t>
      </w:r>
      <w:r w:rsidRPr="001600F2">
        <w:rPr>
          <w:rFonts w:eastAsia="Calibri"/>
          <w:bCs/>
          <w:sz w:val="28"/>
          <w:szCs w:val="20"/>
          <w:lang w:eastAsia="en-US"/>
          <w14:ligatures w14:val="all"/>
        </w:rPr>
        <w:t xml:space="preserve">в Региональную энергетическую комиссию Кузбасса с заявлением от 28.04.2023 № 12 </w:t>
      </w:r>
      <w:r w:rsidRPr="001600F2">
        <w:rPr>
          <w:rFonts w:eastAsia="Calibri"/>
          <w:bCs/>
          <w:sz w:val="28"/>
          <w:szCs w:val="20"/>
          <w:lang w:eastAsia="en-US"/>
          <w14:ligatures w14:val="all"/>
        </w:rPr>
        <w:br/>
        <w:t>(</w:t>
      </w:r>
      <w:proofErr w:type="spellStart"/>
      <w:r w:rsidRPr="001600F2">
        <w:rPr>
          <w:rFonts w:eastAsia="Calibri"/>
          <w:bCs/>
          <w:sz w:val="28"/>
          <w:szCs w:val="20"/>
          <w:lang w:eastAsia="en-US"/>
          <w14:ligatures w14:val="all"/>
        </w:rPr>
        <w:t>вх</w:t>
      </w:r>
      <w:proofErr w:type="spellEnd"/>
      <w:r w:rsidRPr="001600F2">
        <w:rPr>
          <w:rFonts w:eastAsia="Calibri"/>
          <w:bCs/>
          <w:sz w:val="28"/>
          <w:szCs w:val="20"/>
          <w:lang w:eastAsia="en-US"/>
          <w14:ligatures w14:val="all"/>
        </w:rPr>
        <w:t>. от 02.05.2023 № 2652).</w:t>
      </w:r>
      <w:r w:rsidRPr="001600F2">
        <w:rPr>
          <w:rFonts w:eastAsia="Calibri"/>
          <w:snapToGrid w:val="0"/>
          <w:sz w:val="28"/>
          <w:szCs w:val="28"/>
          <w:lang w:eastAsia="en-US"/>
          <w14:ligatures w14:val="all"/>
        </w:rPr>
        <w:t xml:space="preserve"> Региональной энергетической комиссией Кузбасса открыто тарифное дело «О корректировке НВВ и уровня тарифов на тепловую энергию, теплоноситель, горячую воду в открытой системе теплоснабжения, поставляемую потребителям ООО «Мастер» на 2024 год» от 02.05.2023 </w:t>
      </w:r>
      <w:r w:rsidRPr="001600F2">
        <w:rPr>
          <w:rFonts w:eastAsia="Calibri"/>
          <w:snapToGrid w:val="0"/>
          <w:sz w:val="28"/>
          <w:szCs w:val="28"/>
          <w:lang w:eastAsia="en-US"/>
          <w14:ligatures w14:val="all"/>
        </w:rPr>
        <w:br/>
        <w:t xml:space="preserve">№ РЭК/44-Мастер-2024 на третий год первого долгосрочного периода регулирования 2021-2030 методом индексации установленных тарифов. </w:t>
      </w:r>
      <w:r w:rsidRPr="001600F2">
        <w:rPr>
          <w:rFonts w:eastAsia="Calibri"/>
          <w:snapToGrid w:val="0"/>
          <w:color w:val="000000"/>
          <w:sz w:val="28"/>
          <w:szCs w:val="28"/>
          <w:lang w:eastAsia="en-US"/>
          <w14:ligatures w14:val="all"/>
        </w:rPr>
        <w:t>Письмами № 31 от 23.10.2023 (</w:t>
      </w:r>
      <w:proofErr w:type="spellStart"/>
      <w:r w:rsidRPr="001600F2">
        <w:rPr>
          <w:rFonts w:eastAsia="Calibri"/>
          <w:snapToGrid w:val="0"/>
          <w:color w:val="000000"/>
          <w:sz w:val="28"/>
          <w:szCs w:val="28"/>
          <w:lang w:eastAsia="en-US"/>
          <w14:ligatures w14:val="all"/>
        </w:rPr>
        <w:t>вх</w:t>
      </w:r>
      <w:proofErr w:type="spellEnd"/>
      <w:r w:rsidRPr="001600F2">
        <w:rPr>
          <w:rFonts w:eastAsia="Calibri"/>
          <w:snapToGrid w:val="0"/>
          <w:color w:val="000000"/>
          <w:sz w:val="28"/>
          <w:szCs w:val="28"/>
          <w:lang w:eastAsia="en-US"/>
          <w14:ligatures w14:val="all"/>
        </w:rPr>
        <w:t xml:space="preserve">. № 5970 от 24.10.2024), № 32 от 26.10.2023 </w:t>
      </w:r>
      <w:r w:rsidRPr="001600F2">
        <w:rPr>
          <w:rFonts w:eastAsia="Calibri"/>
          <w:snapToGrid w:val="0"/>
          <w:sz w:val="28"/>
          <w:szCs w:val="28"/>
          <w:lang w:eastAsia="en-US"/>
          <w14:ligatures w14:val="all"/>
        </w:rPr>
        <w:t>(</w:t>
      </w:r>
      <w:proofErr w:type="spellStart"/>
      <w:r w:rsidRPr="001600F2">
        <w:rPr>
          <w:rFonts w:eastAsia="Calibri"/>
          <w:snapToGrid w:val="0"/>
          <w:sz w:val="28"/>
          <w:szCs w:val="28"/>
          <w:lang w:eastAsia="en-US"/>
          <w14:ligatures w14:val="all"/>
        </w:rPr>
        <w:t>вх</w:t>
      </w:r>
      <w:proofErr w:type="spellEnd"/>
      <w:r w:rsidRPr="001600F2">
        <w:rPr>
          <w:rFonts w:eastAsia="Calibri"/>
          <w:snapToGrid w:val="0"/>
          <w:sz w:val="28"/>
          <w:szCs w:val="28"/>
          <w:lang w:eastAsia="en-US"/>
          <w14:ligatures w14:val="all"/>
        </w:rPr>
        <w:t xml:space="preserve">. № 6038 от 26.10.2023) представлены дополнительные документы </w:t>
      </w:r>
      <w:r w:rsidRPr="001600F2">
        <w:rPr>
          <w:rFonts w:eastAsia="Calibri"/>
          <w:snapToGrid w:val="0"/>
          <w:sz w:val="28"/>
          <w:szCs w:val="28"/>
          <w:lang w:eastAsia="en-US"/>
          <w14:ligatures w14:val="all"/>
        </w:rPr>
        <w:br/>
      </w:r>
      <w:r w:rsidRPr="001600F2">
        <w:rPr>
          <w:rFonts w:eastAsia="Calibri"/>
          <w:snapToGrid w:val="0"/>
          <w:color w:val="000000"/>
          <w:sz w:val="28"/>
          <w:szCs w:val="28"/>
          <w:lang w:eastAsia="en-US"/>
          <w14:ligatures w14:val="all"/>
        </w:rPr>
        <w:t>в электронном виде.</w:t>
      </w:r>
    </w:p>
    <w:p w14:paraId="164DA31A" w14:textId="77777777" w:rsidR="001600F2" w:rsidRPr="001600F2" w:rsidRDefault="001600F2" w:rsidP="001600F2">
      <w:pPr>
        <w:shd w:val="clear" w:color="auto" w:fill="FFFFFF"/>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Долгосрочные параметры регулирования на 2021-2030 годы </w:t>
      </w:r>
      <w:r w:rsidRPr="001600F2">
        <w:rPr>
          <w:rFonts w:eastAsia="Calibri"/>
          <w:sz w:val="28"/>
          <w:szCs w:val="28"/>
          <w:lang w:eastAsia="en-US"/>
          <w14:ligatures w14:val="all"/>
        </w:rPr>
        <w:t xml:space="preserve">с указанием операционных расходов, </w:t>
      </w:r>
      <w:r w:rsidRPr="001600F2">
        <w:rPr>
          <w:rFonts w:eastAsia="Calibri"/>
          <w:snapToGrid w:val="0"/>
          <w:sz w:val="28"/>
          <w:szCs w:val="28"/>
          <w:lang w:eastAsia="en-US"/>
          <w14:ligatures w14:val="all"/>
        </w:rPr>
        <w:t xml:space="preserve">утверждены постановлением Региональной энергетической комиссии Кузбасса от 01.10.2021 № 379 «Об установлении долгосрочных параметров регулирования и долгосрочных тарифов </w:t>
      </w:r>
      <w:r w:rsidRPr="001600F2">
        <w:rPr>
          <w:rFonts w:eastAsia="Calibri"/>
          <w:snapToGrid w:val="0"/>
          <w:sz w:val="28"/>
          <w:szCs w:val="28"/>
          <w:lang w:eastAsia="en-US"/>
          <w14:ligatures w14:val="all"/>
        </w:rPr>
        <w:br/>
        <w:t xml:space="preserve">ООО «Мастер» на тепловую энергию, реализуемую на потребительском рынке Ленинск-Кузнецкого городского округа, на период 2021-2030 годы», </w:t>
      </w:r>
      <w:r w:rsidRPr="001600F2">
        <w:rPr>
          <w:rFonts w:eastAsia="Calibri"/>
          <w:snapToGrid w:val="0"/>
          <w:sz w:val="28"/>
          <w:szCs w:val="28"/>
          <w:lang w:eastAsia="en-US"/>
          <w14:ligatures w14:val="all"/>
        </w:rPr>
        <w:br/>
        <w:t xml:space="preserve">(в редакции постановлений РЭК Кузбасса от 30.11.2021 № 587, от 24.11.2022 </w:t>
      </w:r>
      <w:r w:rsidRPr="001600F2">
        <w:rPr>
          <w:rFonts w:eastAsia="Calibri"/>
          <w:snapToGrid w:val="0"/>
          <w:sz w:val="28"/>
          <w:szCs w:val="28"/>
          <w:lang w:eastAsia="en-US"/>
          <w14:ligatures w14:val="all"/>
        </w:rPr>
        <w:br/>
        <w:t>№ 500).</w:t>
      </w:r>
    </w:p>
    <w:p w14:paraId="3B76E247"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24.08.2021 года между Администрацией Ленинск-Кузнецкого городского округа и ООО «Мастер» заключено концессионное соглашение № б/н </w:t>
      </w:r>
      <w:r w:rsidRPr="001600F2">
        <w:rPr>
          <w:rFonts w:eastAsia="Calibri"/>
          <w:snapToGrid w:val="0"/>
          <w:sz w:val="28"/>
          <w:szCs w:val="28"/>
          <w:lang w:eastAsia="en-US"/>
          <w14:ligatures w14:val="all"/>
        </w:rPr>
        <w:br/>
        <w:t xml:space="preserve">в отношении объектов централизованных систем теплоснабжения </w:t>
      </w:r>
      <w:r w:rsidRPr="001600F2">
        <w:rPr>
          <w:rFonts w:eastAsia="Calibri"/>
          <w:snapToGrid w:val="0"/>
          <w:sz w:val="28"/>
          <w:szCs w:val="28"/>
          <w:lang w:eastAsia="en-US"/>
          <w14:ligatures w14:val="all"/>
        </w:rPr>
        <w:br/>
      </w:r>
      <w:r w:rsidRPr="001600F2">
        <w:rPr>
          <w:rFonts w:eastAsia="Calibri"/>
          <w:snapToGrid w:val="0"/>
          <w:sz w:val="28"/>
          <w:szCs w:val="28"/>
          <w:lang w:eastAsia="en-US"/>
          <w14:ligatures w14:val="all"/>
        </w:rPr>
        <w:lastRenderedPageBreak/>
        <w:t>пос. Никитинский, принадлежащих на праве собственности муниципальному образованию Ленинск-Кузнецкому городскому округу, сроком по 31.12.2030 включительно.</w:t>
      </w:r>
    </w:p>
    <w:p w14:paraId="5AD3A2B8" w14:textId="77777777" w:rsidR="001600F2" w:rsidRPr="001600F2" w:rsidRDefault="001600F2" w:rsidP="001600F2">
      <w:pPr>
        <w:tabs>
          <w:tab w:val="left" w:pos="1890"/>
        </w:tabs>
        <w:ind w:firstLine="709"/>
        <w:jc w:val="both"/>
        <w:rPr>
          <w:rFonts w:eastAsia="Calibri"/>
          <w:sz w:val="28"/>
          <w:szCs w:val="28"/>
          <w:lang w:eastAsia="en-US"/>
          <w14:ligatures w14:val="all"/>
        </w:rPr>
      </w:pPr>
      <w:r w:rsidRPr="001600F2">
        <w:rPr>
          <w:rFonts w:eastAsia="Calibri"/>
          <w:sz w:val="28"/>
          <w:szCs w:val="28"/>
          <w:lang w:eastAsia="en-US"/>
          <w14:ligatures w14:val="all"/>
        </w:rPr>
        <w:t xml:space="preserve">В соответствии с концессионным соглашением предприятие эксплуатирует одну котельную малой мощности (6,0 Гкал/час) с тепловыми сетями сроком на десять лет, которая обеспечивает тепловой энергией население, бюджетные организации и иных потребителей пос. Никитинский </w:t>
      </w:r>
      <w:r w:rsidRPr="001600F2">
        <w:rPr>
          <w:rFonts w:eastAsia="Calibri"/>
          <w:sz w:val="28"/>
          <w:szCs w:val="28"/>
          <w:lang w:eastAsia="en-US"/>
          <w14:ligatures w14:val="all"/>
        </w:rPr>
        <w:br/>
        <w:t xml:space="preserve">Ленинск-Кузнецкого городского округа. </w:t>
      </w:r>
    </w:p>
    <w:p w14:paraId="04166063" w14:textId="77777777" w:rsidR="001600F2" w:rsidRPr="001600F2" w:rsidRDefault="001600F2" w:rsidP="001600F2">
      <w:pPr>
        <w:tabs>
          <w:tab w:val="left" w:pos="1890"/>
        </w:tabs>
        <w:ind w:firstLine="709"/>
        <w:jc w:val="both"/>
        <w:rPr>
          <w:rFonts w:eastAsia="Calibri"/>
          <w:sz w:val="28"/>
          <w:szCs w:val="28"/>
          <w:lang w:eastAsia="en-US"/>
          <w14:ligatures w14:val="all"/>
        </w:rPr>
      </w:pPr>
      <w:r w:rsidRPr="001600F2">
        <w:rPr>
          <w:rFonts w:eastAsia="Calibri"/>
          <w:sz w:val="28"/>
          <w:szCs w:val="28"/>
          <w:lang w:eastAsia="en-US"/>
          <w14:ligatures w14:val="all"/>
        </w:rPr>
        <w:t xml:space="preserve">Предприятие осуществляет виды деятельности – теплоснабжение </w:t>
      </w:r>
      <w:r w:rsidRPr="001600F2">
        <w:rPr>
          <w:rFonts w:eastAsia="Calibri"/>
          <w:sz w:val="28"/>
          <w:szCs w:val="28"/>
          <w:lang w:eastAsia="en-US"/>
          <w14:ligatures w14:val="all"/>
        </w:rPr>
        <w:br/>
        <w:t>и горячее водоснабжение. Система теплоснабжения потребителей производится по открытой схеме, где непосредственный разбор горячей воды на нужды водоснабжения происходит из тепловых сетей. Схема теплопроводов двухтрубная, тупиковая, работающая по температурному графику 95-70 градусов теплоносителя.</w:t>
      </w:r>
    </w:p>
    <w:p w14:paraId="697C6CE3"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Тепловые сети, в основном, проложены в земле в непроходных каналах.  Общая протяженность тепловых сетей составляет 3,7 км в 2-х трубном исполнении.</w:t>
      </w:r>
    </w:p>
    <w:p w14:paraId="656A1FC6"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 xml:space="preserve"> Котельная работает на ручной подаче топлива и удаления золы, оснащена тремя котлами КВр-1,45 и тремя котлами НР-18.</w:t>
      </w:r>
    </w:p>
    <w:p w14:paraId="3351CA91"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Технологический процесс котельной начинается с набора воды в котлы исходной температуры 5 градусов и удаления воздуха из котлов.</w:t>
      </w:r>
    </w:p>
    <w:p w14:paraId="63D4FC22"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 xml:space="preserve">С помощью сетевых насосов типа NB 100-200/170 A-F2-A-BAQE поддерживается циркуляция в системе отопления. Технологический процесс работы котельной сопровождается периодическим удалением золы, подрезкой </w:t>
      </w:r>
      <w:r w:rsidRPr="001600F2">
        <w:rPr>
          <w:rFonts w:eastAsia="Calibri"/>
          <w:sz w:val="28"/>
          <w:szCs w:val="28"/>
          <w:lang w:eastAsia="en-US"/>
          <w14:ligatures w14:val="all"/>
        </w:rPr>
        <w:br/>
        <w:t xml:space="preserve">и ручной заброской топки топливом. Зола удаляется вручную на конвейеры </w:t>
      </w:r>
      <w:r w:rsidRPr="001600F2">
        <w:rPr>
          <w:rFonts w:eastAsia="Calibri"/>
          <w:sz w:val="28"/>
          <w:szCs w:val="28"/>
          <w:lang w:eastAsia="en-US"/>
          <w14:ligatures w14:val="all"/>
        </w:rPr>
        <w:br/>
        <w:t>С-53, С-50.</w:t>
      </w:r>
    </w:p>
    <w:p w14:paraId="7CD98DEC"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 xml:space="preserve">По окончании отопительного сезона, после гашения котлов проводится сброс воды из котлов и системы теплоснабжения, промывка труб. После полного остывания проводится чистка котлов, подготовка котельной </w:t>
      </w:r>
      <w:r w:rsidRPr="001600F2">
        <w:rPr>
          <w:rFonts w:eastAsia="Calibri"/>
          <w:sz w:val="28"/>
          <w:szCs w:val="28"/>
          <w:lang w:eastAsia="en-US"/>
          <w14:ligatures w14:val="all"/>
        </w:rPr>
        <w:br/>
        <w:t>и тепловых сетей к капитальному ремонту до начала нового отопительного сезона.</w:t>
      </w:r>
    </w:p>
    <w:p w14:paraId="41269450"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Потребителями тепловой энергии являются население, бюджетная сфера, иные потребители, а также вырабатываемая тепловая энергия используется для нагрева теплоносителя, используемого для обеспечения горячего водоснабжения потребителей на потребительском рынке, в отопительный период.</w:t>
      </w:r>
    </w:p>
    <w:p w14:paraId="0014AB64"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 xml:space="preserve">В качестве топлива используется энергетический уголь каменный марки </w:t>
      </w:r>
      <w:proofErr w:type="spellStart"/>
      <w:r w:rsidRPr="001600F2">
        <w:rPr>
          <w:rFonts w:eastAsia="Calibri"/>
          <w:sz w:val="28"/>
          <w:szCs w:val="28"/>
          <w:lang w:eastAsia="en-US"/>
          <w14:ligatures w14:val="all"/>
        </w:rPr>
        <w:t>Др</w:t>
      </w:r>
      <w:proofErr w:type="spellEnd"/>
      <w:r w:rsidRPr="001600F2">
        <w:rPr>
          <w:rFonts w:eastAsia="Calibri"/>
          <w:sz w:val="28"/>
          <w:szCs w:val="28"/>
          <w:lang w:eastAsia="en-US"/>
          <w14:ligatures w14:val="all"/>
        </w:rPr>
        <w:t xml:space="preserve"> (0-200) в рамках договора поставки угля, заключенного с АО «СУЭК». Вывоз топлива производится привлеченным автотранспортом.</w:t>
      </w:r>
    </w:p>
    <w:p w14:paraId="33FFC524"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Водоснабжение котельной осуществляется единственным поставщиком холодного водоснабжения ОАО «СКЭК».</w:t>
      </w:r>
    </w:p>
    <w:p w14:paraId="763AB730"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Поставка электрической энергии осуществляется в соответствии с договором электроснабжения, заключенным с ПАО «</w:t>
      </w:r>
      <w:proofErr w:type="spellStart"/>
      <w:r w:rsidRPr="001600F2">
        <w:rPr>
          <w:rFonts w:eastAsia="Calibri"/>
          <w:sz w:val="28"/>
          <w:szCs w:val="28"/>
          <w:lang w:eastAsia="en-US"/>
          <w14:ligatures w14:val="all"/>
        </w:rPr>
        <w:t>Кузбассэнергосбыт</w:t>
      </w:r>
      <w:proofErr w:type="spellEnd"/>
      <w:r w:rsidRPr="001600F2">
        <w:rPr>
          <w:rFonts w:eastAsia="Calibri"/>
          <w:sz w:val="28"/>
          <w:szCs w:val="28"/>
          <w:lang w:eastAsia="en-US"/>
          <w14:ligatures w14:val="all"/>
        </w:rPr>
        <w:t>».</w:t>
      </w:r>
    </w:p>
    <w:p w14:paraId="4592B45B" w14:textId="77777777" w:rsidR="001600F2" w:rsidRPr="001600F2" w:rsidRDefault="001600F2" w:rsidP="001600F2">
      <w:pPr>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Организация осуществляет свою финансовую и хозяйственную деятельность в соответствии с законодательством и учетной политикой </w:t>
      </w:r>
      <w:r w:rsidRPr="001600F2">
        <w:rPr>
          <w:rFonts w:eastAsia="Calibri"/>
          <w:snapToGrid w:val="0"/>
          <w:sz w:val="28"/>
          <w:szCs w:val="28"/>
          <w:lang w:eastAsia="en-US"/>
          <w14:ligatures w14:val="all"/>
        </w:rPr>
        <w:lastRenderedPageBreak/>
        <w:t xml:space="preserve">предприятия, в соответствии с Приказом от 30.12.2022 № 44 (стр. 170 том 1). </w:t>
      </w:r>
      <w:r w:rsidRPr="001600F2">
        <w:rPr>
          <w:rFonts w:eastAsia="Calibri"/>
          <w:snapToGrid w:val="0"/>
          <w:sz w:val="28"/>
          <w:szCs w:val="28"/>
          <w:lang w:eastAsia="en-US"/>
          <w14:ligatures w14:val="all"/>
        </w:rPr>
        <w:br/>
        <w:t>На предприятии затраты ведутся раздельно по видам деятельности.</w:t>
      </w:r>
    </w:p>
    <w:bookmarkEnd w:id="4"/>
    <w:p w14:paraId="281DF415" w14:textId="77777777" w:rsidR="001600F2" w:rsidRPr="001600F2" w:rsidRDefault="001600F2" w:rsidP="001600F2">
      <w:pPr>
        <w:ind w:firstLine="709"/>
        <w:contextualSpacing/>
        <w:jc w:val="both"/>
        <w:rPr>
          <w:rFonts w:eastAsia="Calibri"/>
          <w:sz w:val="28"/>
          <w:szCs w:val="28"/>
          <w:lang w:eastAsia="en-US"/>
          <w14:ligatures w14:val="all"/>
        </w:rPr>
      </w:pPr>
      <w:r w:rsidRPr="001600F2">
        <w:rPr>
          <w:rFonts w:eastAsia="Calibri"/>
          <w:sz w:val="28"/>
          <w:szCs w:val="28"/>
          <w:lang w:eastAsia="en-US"/>
          <w14:ligatures w14:val="all"/>
        </w:rPr>
        <w:t xml:space="preserve">Тарифы предприятия подлежат регулированию согласно положениям пунктов 4 и 5 Основ ценообразования и статьи 8 Федерального закона </w:t>
      </w:r>
      <w:r w:rsidRPr="001600F2">
        <w:rPr>
          <w:rFonts w:eastAsia="Calibri"/>
          <w:sz w:val="28"/>
          <w:szCs w:val="28"/>
          <w:lang w:eastAsia="en-US"/>
          <w14:ligatures w14:val="all"/>
        </w:rPr>
        <w:br/>
        <w:t>от 27.07.2010 № 190-ФЗ «О теплоснабжении», поскольку ООО «</w:t>
      </w:r>
      <w:r w:rsidRPr="001600F2">
        <w:rPr>
          <w:rFonts w:eastAsia="Calibri"/>
          <w:snapToGrid w:val="0"/>
          <w:sz w:val="28"/>
          <w:szCs w:val="28"/>
          <w:lang w:eastAsia="en-US"/>
          <w14:ligatures w14:val="all"/>
        </w:rPr>
        <w:t>Мастер</w:t>
      </w:r>
      <w:r w:rsidRPr="001600F2">
        <w:rPr>
          <w:rFonts w:eastAsia="Calibri"/>
          <w:sz w:val="28"/>
          <w:szCs w:val="28"/>
          <w:lang w:eastAsia="en-US"/>
          <w14:ligatures w14:val="all"/>
        </w:rPr>
        <w:t xml:space="preserve">» производит реализацию тепловой энергии (мощности) и теплоносителя, необходимых для оказания коммунальных услуг по отоплению населению </w:t>
      </w:r>
      <w:r w:rsidRPr="001600F2">
        <w:rPr>
          <w:rFonts w:eastAsia="Calibri"/>
          <w:sz w:val="28"/>
          <w:szCs w:val="28"/>
          <w:lang w:eastAsia="en-US"/>
          <w14:ligatures w14:val="all"/>
        </w:rPr>
        <w:br/>
        <w:t>и приравненным к нему категориям потребителей.</w:t>
      </w:r>
    </w:p>
    <w:p w14:paraId="2029881F" w14:textId="77777777" w:rsidR="001600F2" w:rsidRPr="001600F2" w:rsidRDefault="001600F2" w:rsidP="001600F2">
      <w:pPr>
        <w:ind w:firstLine="709"/>
        <w:jc w:val="both"/>
        <w:rPr>
          <w:rFonts w:eastAsia="Calibri"/>
          <w:bCs/>
          <w:snapToGrid w:val="0"/>
          <w:kern w:val="32"/>
          <w:sz w:val="28"/>
          <w:szCs w:val="28"/>
          <w:lang w:eastAsia="en-US"/>
          <w14:ligatures w14:val="all"/>
        </w:rPr>
      </w:pPr>
      <w:r w:rsidRPr="001600F2">
        <w:rPr>
          <w:rFonts w:eastAsia="Calibri"/>
          <w:bCs/>
          <w:snapToGrid w:val="0"/>
          <w:kern w:val="32"/>
          <w:sz w:val="28"/>
          <w:szCs w:val="28"/>
          <w:lang w:eastAsia="en-US"/>
          <w14:ligatures w14:val="all"/>
        </w:rPr>
        <w:t xml:space="preserve">ООО «Мастер» с 01.01.2023 применяет упрощенную систему налогообложения. Объект налогообложения – доход, уменьшенный </w:t>
      </w:r>
      <w:r w:rsidRPr="001600F2">
        <w:rPr>
          <w:rFonts w:eastAsia="Calibri"/>
          <w:bCs/>
          <w:snapToGrid w:val="0"/>
          <w:kern w:val="32"/>
          <w:sz w:val="28"/>
          <w:szCs w:val="28"/>
          <w:lang w:eastAsia="en-US"/>
          <w14:ligatures w14:val="all"/>
        </w:rPr>
        <w:br/>
        <w:t>на величину расхода, но не менее 1% с оборота в год.</w:t>
      </w:r>
    </w:p>
    <w:p w14:paraId="7457D377" w14:textId="77777777" w:rsidR="001600F2" w:rsidRPr="001600F2" w:rsidRDefault="001600F2" w:rsidP="001600F2">
      <w:pPr>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В связи с этим все затраты на 2024 год для ООО «</w:t>
      </w:r>
      <w:r w:rsidRPr="001600F2">
        <w:rPr>
          <w:rFonts w:eastAsia="Calibri"/>
          <w:sz w:val="28"/>
          <w:szCs w:val="28"/>
          <w:lang w:eastAsia="en-US"/>
          <w14:ligatures w14:val="all"/>
        </w:rPr>
        <w:t>Мастер</w:t>
      </w:r>
      <w:r w:rsidRPr="001600F2">
        <w:rPr>
          <w:rFonts w:eastAsia="Calibri"/>
          <w:snapToGrid w:val="0"/>
          <w:sz w:val="28"/>
          <w:szCs w:val="28"/>
          <w:lang w:eastAsia="en-US"/>
          <w14:ligatures w14:val="all"/>
        </w:rPr>
        <w:t xml:space="preserve">» рассчитаны </w:t>
      </w:r>
      <w:r w:rsidRPr="001600F2">
        <w:rPr>
          <w:rFonts w:eastAsia="Calibri"/>
          <w:snapToGrid w:val="0"/>
          <w:sz w:val="28"/>
          <w:szCs w:val="28"/>
          <w:lang w:eastAsia="en-US"/>
          <w14:ligatures w14:val="all"/>
        </w:rPr>
        <w:br/>
        <w:t xml:space="preserve">с учетом НДС, кроме операционных расходов, которые являются долгосрочным параметром регулирования согласно концессионному соглашению № б/н </w:t>
      </w:r>
      <w:r w:rsidRPr="001600F2">
        <w:rPr>
          <w:rFonts w:eastAsia="Calibri"/>
          <w:snapToGrid w:val="0"/>
          <w:sz w:val="28"/>
          <w:szCs w:val="28"/>
          <w:lang w:eastAsia="en-US"/>
          <w14:ligatures w14:val="all"/>
        </w:rPr>
        <w:br/>
        <w:t>от 24.08.2021.</w:t>
      </w:r>
    </w:p>
    <w:bookmarkEnd w:id="5"/>
    <w:p w14:paraId="68588400"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2. Нормативно правовая база</w:t>
      </w:r>
    </w:p>
    <w:p w14:paraId="26CCD2F0"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Гражданский кодекс Российской Федерации (далее – ГК РФ);</w:t>
      </w:r>
    </w:p>
    <w:p w14:paraId="1AC4F9FC"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Налоговый кодекс Российской Федерации (далее - НК РФ);</w:t>
      </w:r>
    </w:p>
    <w:p w14:paraId="11B70640"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Трудовой Кодекс Российской Федерации (далее - ТК РФ);</w:t>
      </w:r>
    </w:p>
    <w:p w14:paraId="35778697"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Федеральный Закон от 17.08.1995 № 147-ФЗ «О естественных монополиях»;</w:t>
      </w:r>
    </w:p>
    <w:p w14:paraId="45731151"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Федеральный закон от 27.07.2010 № 190-ФЗ «О теплоснабжении»;</w:t>
      </w:r>
    </w:p>
    <w:p w14:paraId="6A6C2EAF"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Постановление Правительства РФ от 06.07.1998 № 700 «О введении раздельного учета затрат по регулируемым видам деятельности в энергетике»;</w:t>
      </w:r>
    </w:p>
    <w:p w14:paraId="5347DCBE"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Постановление Правительства Российской Федерации от 22.10.2012 №1075 «О ценообразовании в сфере теплоснабжения» (далее Основы ценообразования);</w:t>
      </w:r>
    </w:p>
    <w:p w14:paraId="06EC57D1"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Приказ Минэнерго РФ от 30.12.2008 № 323 «Об организации </w:t>
      </w:r>
      <w:r w:rsidRPr="001600F2">
        <w:rPr>
          <w:rFonts w:eastAsia="Calibri"/>
          <w:snapToGrid w:val="0"/>
          <w:sz w:val="28"/>
          <w:szCs w:val="28"/>
          <w:lang w:eastAsia="en-US"/>
          <w14:ligatures w14:val="all"/>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1600F2">
        <w:rPr>
          <w:rFonts w:eastAsia="Calibri"/>
          <w:snapToGrid w:val="0"/>
          <w:sz w:val="28"/>
          <w:szCs w:val="28"/>
          <w:lang w:eastAsia="en-US"/>
          <w14:ligatures w14:val="all"/>
        </w:rPr>
        <w:br/>
        <w:t>и тепловую энергию от тепловых электрических станций и котельных»;</w:t>
      </w:r>
    </w:p>
    <w:p w14:paraId="33F1AAE4"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Приказ Минэнерго РФ от 30.12.2008 № 325 «Об организации </w:t>
      </w:r>
      <w:r w:rsidRPr="001600F2">
        <w:rPr>
          <w:rFonts w:eastAsia="Calibri"/>
          <w:snapToGrid w:val="0"/>
          <w:sz w:val="28"/>
          <w:szCs w:val="28"/>
          <w:lang w:eastAsia="en-US"/>
          <w14:ligatures w14:val="all"/>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1600F2">
        <w:rPr>
          <w:rFonts w:eastAsia="Calibri"/>
          <w:snapToGrid w:val="0"/>
          <w:sz w:val="28"/>
          <w:szCs w:val="28"/>
          <w:lang w:eastAsia="en-US"/>
          <w14:ligatures w14:val="all"/>
        </w:rPr>
        <w:br/>
        <w:t xml:space="preserve">с «Инструкцией по организации в Минэнерго России работы по расчету </w:t>
      </w:r>
      <w:r w:rsidRPr="001600F2">
        <w:rPr>
          <w:rFonts w:eastAsia="Calibri"/>
          <w:snapToGrid w:val="0"/>
          <w:sz w:val="28"/>
          <w:szCs w:val="28"/>
          <w:lang w:eastAsia="en-US"/>
          <w14:ligatures w14:val="all"/>
        </w:rPr>
        <w:br/>
        <w:t>и обоснованию нормативов технологических потерь при передаче тепловой энергии»);</w:t>
      </w:r>
    </w:p>
    <w:p w14:paraId="5935CEFC"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Приказ Федеральной службы по тарифам (ФСТ России)</w:t>
      </w:r>
      <w:r w:rsidRPr="001600F2">
        <w:rPr>
          <w:rFonts w:eastAsia="Calibri"/>
          <w:snapToGrid w:val="0"/>
          <w:sz w:val="28"/>
          <w:szCs w:val="28"/>
          <w:lang w:eastAsia="en-US"/>
          <w14:ligatures w14:val="all"/>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00527171"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Приказ Федеральной службы по тарифам (ФСТ России) от 07.06.2013 </w:t>
      </w:r>
      <w:r w:rsidRPr="001600F2">
        <w:rPr>
          <w:rFonts w:eastAsia="Calibri"/>
          <w:snapToGrid w:val="0"/>
          <w:sz w:val="28"/>
          <w:szCs w:val="28"/>
          <w:lang w:eastAsia="en-US"/>
          <w14:ligatures w14:val="all"/>
        </w:rPr>
        <w:br/>
        <w:t xml:space="preserve">№ 163 «Об утверждении Регламента открытия дел об установлении </w:t>
      </w:r>
      <w:r w:rsidRPr="001600F2">
        <w:rPr>
          <w:rFonts w:eastAsia="Calibri"/>
          <w:snapToGrid w:val="0"/>
          <w:sz w:val="28"/>
          <w:szCs w:val="28"/>
          <w:lang w:eastAsia="en-US"/>
          <w14:ligatures w14:val="all"/>
        </w:rPr>
        <w:lastRenderedPageBreak/>
        <w:t>регулируемых цен (тарифов) и отмене регулирования тарифов в сфере теплоснабжения»;</w:t>
      </w:r>
    </w:p>
    <w:p w14:paraId="75D6B1FF"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Постановление Правительства РФ от 15.05.2010 № 340 «О порядке установления требований к программам в области энергосбережения </w:t>
      </w:r>
      <w:r w:rsidRPr="001600F2">
        <w:rPr>
          <w:rFonts w:eastAsia="Calibri"/>
          <w:snapToGrid w:val="0"/>
          <w:sz w:val="28"/>
          <w:szCs w:val="28"/>
          <w:lang w:eastAsia="en-US"/>
          <w14:ligatures w14:val="all"/>
        </w:rPr>
        <w:br/>
        <w:t>и повышения энергетической эффективности организаций, осуществляющих регулируемые виды деятельности»;</w:t>
      </w:r>
    </w:p>
    <w:p w14:paraId="48777B73"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w:t>
      </w:r>
      <w:r w:rsidRPr="001600F2">
        <w:rPr>
          <w:rFonts w:eastAsia="Calibri"/>
          <w:snapToGrid w:val="0"/>
          <w:sz w:val="28"/>
          <w:szCs w:val="28"/>
          <w:lang w:eastAsia="en-US"/>
          <w14:ligatures w14:val="all"/>
        </w:rPr>
        <w:br/>
        <w:t>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2AC7BDB9" w14:textId="77777777" w:rsidR="001600F2" w:rsidRPr="001600F2" w:rsidRDefault="001600F2" w:rsidP="001600F2">
      <w:pPr>
        <w:autoSpaceDE w:val="0"/>
        <w:autoSpaceDN w:val="0"/>
        <w:adjustRightInd w:val="0"/>
        <w:ind w:firstLine="709"/>
        <w:jc w:val="both"/>
        <w:rPr>
          <w:snapToGrid w:val="0"/>
          <w:sz w:val="28"/>
          <w:szCs w:val="28"/>
          <w14:ligatures w14:val="all"/>
        </w:rPr>
      </w:pPr>
      <w:bookmarkStart w:id="6" w:name="_Hlk81925153"/>
      <w:r w:rsidRPr="001600F2">
        <w:rPr>
          <w:snapToGrid w:val="0"/>
          <w:sz w:val="28"/>
          <w:szCs w:val="28"/>
          <w14:ligatures w14:val="all"/>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bookmarkEnd w:id="6"/>
    <w:p w14:paraId="4BC63EF8"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F6A84FE"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w:t>
      </w:r>
      <w:r w:rsidRPr="001600F2">
        <w:rPr>
          <w:rFonts w:eastAsia="Calibri"/>
          <w:snapToGrid w:val="0"/>
          <w:sz w:val="28"/>
          <w:szCs w:val="28"/>
          <w:lang w:eastAsia="en-US"/>
          <w14:ligatures w14:val="all"/>
        </w:rPr>
        <w:br/>
        <w:t>в сфере электроэнергетики»;</w:t>
      </w:r>
    </w:p>
    <w:p w14:paraId="047CB009"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Федеральный закон от 06.04.2011 № 63-ФЗ «Об электронной подписи»;</w:t>
      </w:r>
    </w:p>
    <w:p w14:paraId="3E79FFBE" w14:textId="77777777" w:rsidR="001600F2" w:rsidRPr="001600F2" w:rsidRDefault="001600F2" w:rsidP="001600F2">
      <w:pPr>
        <w:tabs>
          <w:tab w:val="left" w:pos="0"/>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Федеральный закон от 18.07.2011 № 223-ФЗ «О закупках товаров, работ, услуг отдельными видами юридических лиц».</w:t>
      </w:r>
    </w:p>
    <w:p w14:paraId="6954F7E2" w14:textId="77777777" w:rsidR="001600F2" w:rsidRPr="001600F2" w:rsidRDefault="001600F2" w:rsidP="001600F2">
      <w:pPr>
        <w:ind w:firstLine="709"/>
        <w:jc w:val="both"/>
        <w:rPr>
          <w:snapToGrid w:val="0"/>
          <w:sz w:val="28"/>
          <w:szCs w:val="28"/>
          <w14:ligatures w14:val="all"/>
        </w:rPr>
      </w:pPr>
      <w:r w:rsidRPr="001600F2">
        <w:rPr>
          <w:snapToGrid w:val="0"/>
          <w:sz w:val="28"/>
          <w:szCs w:val="28"/>
          <w14:ligatures w14:val="all"/>
        </w:rPr>
        <w:t>Приказ Минстроя России от 29.07.2022 № 623/</w:t>
      </w:r>
      <w:proofErr w:type="spellStart"/>
      <w:r w:rsidRPr="001600F2">
        <w:rPr>
          <w:snapToGrid w:val="0"/>
          <w:sz w:val="28"/>
          <w:szCs w:val="28"/>
          <w14:ligatures w14:val="all"/>
        </w:rPr>
        <w:t>пр</w:t>
      </w:r>
      <w:proofErr w:type="spellEnd"/>
      <w:r w:rsidRPr="001600F2">
        <w:rPr>
          <w:snapToGrid w:val="0"/>
          <w:sz w:val="28"/>
          <w:szCs w:val="28"/>
          <w14:ligatures w14:val="all"/>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7BB68D76"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55DEB71"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Вся нормативно – методическая основа используется в редакции, действующей на момент проведения экспертизы. </w:t>
      </w:r>
    </w:p>
    <w:p w14:paraId="1F1E2665" w14:textId="77777777" w:rsidR="001600F2" w:rsidRPr="001600F2" w:rsidRDefault="001600F2" w:rsidP="001600F2">
      <w:pPr>
        <w:ind w:firstLine="709"/>
        <w:jc w:val="both"/>
        <w:rPr>
          <w:rFonts w:eastAsia="Calibri"/>
          <w:snapToGrid w:val="0"/>
          <w:sz w:val="28"/>
          <w:szCs w:val="28"/>
          <w:lang w:eastAsia="en-US"/>
          <w14:ligatures w14:val="all"/>
        </w:rPr>
      </w:pPr>
      <w:bookmarkStart w:id="7" w:name="_Hlk147828057"/>
      <w:r w:rsidRPr="001600F2">
        <w:rPr>
          <w:rFonts w:eastAsia="Calibri"/>
          <w:snapToGrid w:val="0"/>
          <w:sz w:val="28"/>
          <w:szCs w:val="28"/>
          <w:lang w:eastAsia="en-US"/>
          <w14:ligatures w14:val="all"/>
        </w:rPr>
        <w:t xml:space="preserve">Для составления данного заключения эксперты руководствовались Прогнозом Министерства экономического развития РФ, одобренным </w:t>
      </w:r>
      <w:r w:rsidRPr="001600F2">
        <w:rPr>
          <w:rFonts w:eastAsia="Calibri"/>
          <w:snapToGrid w:val="0"/>
          <w:sz w:val="28"/>
          <w:szCs w:val="28"/>
          <w:lang w:eastAsia="en-US"/>
          <w14:ligatures w14:val="all"/>
        </w:rPr>
        <w:br/>
        <w:t xml:space="preserve">на заседании Правительства РФ 22.09.2023 года, опубликованным 22.09.2023 </w:t>
      </w:r>
      <w:r w:rsidRPr="001600F2">
        <w:rPr>
          <w:rFonts w:eastAsia="Calibri"/>
          <w:snapToGrid w:val="0"/>
          <w:sz w:val="28"/>
          <w:szCs w:val="28"/>
          <w:lang w:eastAsia="en-US"/>
          <w14:ligatures w14:val="all"/>
        </w:rPr>
        <w:br/>
        <w:t xml:space="preserve">на официальном сайте Минэкономразвития РФ «Прогноз социально-экономического развития Российской Федерации на 2024 год и на плановый период 2025 и 2026 годов», в соответствии с которыми, индекс потребительских цен (далее ИПЦ) на 2024 год составил 107,2 %. </w:t>
      </w:r>
    </w:p>
    <w:bookmarkEnd w:id="7"/>
    <w:p w14:paraId="62B3AA16"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lastRenderedPageBreak/>
        <w:t>3. 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2190ED14"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Материалы ООО «Мастер» на корректировку НВВ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w:t>
      </w:r>
      <w:r w:rsidRPr="001600F2">
        <w:rPr>
          <w:rFonts w:eastAsia="Calibri"/>
          <w:snapToGrid w:val="0"/>
          <w:sz w:val="28"/>
          <w:szCs w:val="28"/>
          <w:lang w:eastAsia="en-US"/>
          <w14:ligatures w14:val="all"/>
        </w:rPr>
        <w:br/>
        <w:t xml:space="preserve">по расчету регулируемых цен (тарифов) в сфере теплоснабжения», утверждённых приказом ФСТ России от 13.06.2013 № 760-э. </w:t>
      </w:r>
    </w:p>
    <w:p w14:paraId="4FE3DEFF" w14:textId="77777777" w:rsidR="001600F2" w:rsidRPr="001600F2" w:rsidRDefault="001600F2" w:rsidP="001600F2">
      <w:pPr>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73EEC875"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 xml:space="preserve">4. Оценка достоверности данных, приведенных в предложениях </w:t>
      </w:r>
      <w:r w:rsidRPr="001600F2">
        <w:rPr>
          <w:rFonts w:eastAsia="Calibri"/>
          <w:b/>
          <w:bCs/>
          <w:sz w:val="28"/>
          <w:szCs w:val="28"/>
          <w:lang w:eastAsia="en-US"/>
          <w14:ligatures w14:val="all"/>
        </w:rPr>
        <w:br/>
        <w:t>об установлении тарифов</w:t>
      </w:r>
    </w:p>
    <w:p w14:paraId="2A8D18F5"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1600F2">
        <w:rPr>
          <w:rFonts w:eastAsia="Calibri"/>
          <w:snapToGrid w:val="0"/>
          <w:sz w:val="28"/>
          <w:szCs w:val="28"/>
          <w:lang w:eastAsia="en-US"/>
          <w14:ligatures w14:val="all"/>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2032A93"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4E850C63"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 xml:space="preserve">5. Расчетный объем отпуска тепловой энергии, поставляемой </w:t>
      </w:r>
      <w:r w:rsidRPr="001600F2">
        <w:rPr>
          <w:rFonts w:eastAsia="Calibri"/>
          <w:b/>
          <w:bCs/>
          <w:sz w:val="28"/>
          <w:szCs w:val="28"/>
          <w:lang w:eastAsia="en-US"/>
          <w14:ligatures w14:val="all"/>
        </w:rPr>
        <w:br/>
        <w:t>с источника тепловой энергии</w:t>
      </w:r>
    </w:p>
    <w:p w14:paraId="61391AA4" w14:textId="77777777" w:rsidR="001600F2" w:rsidRPr="001600F2" w:rsidRDefault="001600F2" w:rsidP="001600F2">
      <w:pPr>
        <w:widowControl w:val="0"/>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Согласно </w:t>
      </w:r>
      <w:hyperlink r:id="rId35" w:anchor="000013" w:history="1">
        <w:r w:rsidRPr="001600F2">
          <w:rPr>
            <w:rFonts w:eastAsia="Calibri"/>
            <w:snapToGrid w:val="0"/>
            <w:sz w:val="28"/>
            <w:szCs w:val="28"/>
            <w:lang w:eastAsia="en-US"/>
            <w14:ligatures w14:val="all"/>
          </w:rPr>
          <w:t>пункту 22</w:t>
        </w:r>
      </w:hyperlink>
      <w:r w:rsidRPr="001600F2">
        <w:rPr>
          <w:rFonts w:eastAsia="Calibri"/>
          <w:snapToGrid w:val="0"/>
          <w:sz w:val="28"/>
          <w:szCs w:val="28"/>
          <w:lang w:eastAsia="en-US"/>
          <w14:ligatures w14:val="all"/>
        </w:rPr>
        <w:t xml:space="preserve"> Основ ценообразования тарифы устанавливаются </w:t>
      </w:r>
      <w:r w:rsidRPr="001600F2">
        <w:rPr>
          <w:rFonts w:eastAsia="Calibri"/>
          <w:snapToGrid w:val="0"/>
          <w:sz w:val="28"/>
          <w:szCs w:val="28"/>
          <w:lang w:eastAsia="en-US"/>
          <w14:ligatures w14:val="all"/>
        </w:rPr>
        <w:br/>
        <w:t xml:space="preserve">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w:t>
      </w:r>
      <w:r w:rsidRPr="001600F2">
        <w:rPr>
          <w:rFonts w:eastAsia="Calibri"/>
          <w:snapToGrid w:val="0"/>
          <w:sz w:val="28"/>
          <w:szCs w:val="28"/>
          <w:lang w:eastAsia="en-US"/>
          <w14:ligatures w14:val="all"/>
        </w:rPr>
        <w:br/>
        <w:t xml:space="preserve">на основании программы комплексного развития систем коммунальной инфраструктуры муниципального образования. </w:t>
      </w:r>
    </w:p>
    <w:p w14:paraId="66BFECE7" w14:textId="77777777" w:rsidR="001600F2" w:rsidRPr="001600F2" w:rsidRDefault="001600F2" w:rsidP="001600F2">
      <w:pPr>
        <w:widowControl w:val="0"/>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6" w:anchor="100015" w:history="1">
        <w:r w:rsidRPr="001600F2">
          <w:rPr>
            <w:rFonts w:eastAsia="Calibri"/>
            <w:snapToGrid w:val="0"/>
            <w:sz w:val="28"/>
            <w:szCs w:val="28"/>
            <w:lang w:eastAsia="en-US"/>
            <w14:ligatures w14:val="all"/>
          </w:rPr>
          <w:t>указаниями</w:t>
        </w:r>
      </w:hyperlink>
      <w:r w:rsidRPr="001600F2">
        <w:rPr>
          <w:rFonts w:eastAsia="Calibri"/>
          <w:snapToGrid w:val="0"/>
          <w:sz w:val="28"/>
          <w:szCs w:val="28"/>
          <w:lang w:eastAsia="en-US"/>
          <w14:ligatures w14:val="all"/>
        </w:rPr>
        <w:t xml:space="preserve"> и с учетом фактического полезного отпуска тепловой энергии </w:t>
      </w:r>
      <w:r w:rsidRPr="001600F2">
        <w:rPr>
          <w:rFonts w:eastAsia="Calibri"/>
          <w:snapToGrid w:val="0"/>
          <w:sz w:val="28"/>
          <w:szCs w:val="28"/>
          <w:lang w:eastAsia="en-US"/>
          <w14:ligatures w14:val="all"/>
        </w:rPr>
        <w:br/>
        <w:t xml:space="preserve">за последний отчетный год и динамики полезного отпуска тепловой энергии </w:t>
      </w:r>
      <w:r w:rsidRPr="001600F2">
        <w:rPr>
          <w:rFonts w:eastAsia="Calibri"/>
          <w:snapToGrid w:val="0"/>
          <w:sz w:val="28"/>
          <w:szCs w:val="28"/>
          <w:lang w:eastAsia="en-US"/>
          <w14:ligatures w14:val="all"/>
        </w:rPr>
        <w:br/>
        <w:t xml:space="preserve">за последние 3 года. </w:t>
      </w:r>
    </w:p>
    <w:p w14:paraId="6BF04643" w14:textId="77777777" w:rsidR="001600F2" w:rsidRPr="001600F2" w:rsidRDefault="001600F2" w:rsidP="001600F2">
      <w:pPr>
        <w:widowControl w:val="0"/>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Схема теплоснабжения Ленинск-Кузнецкого городского округа утверждена постановлением администрации Ленинск-Кузнецкого городского округа от 30.06.2023 № 1170 «Об утверждении актуализированной схемы теплоснабжения Ленинск-Кузнецкого городского округа на 2024 год </w:t>
      </w:r>
      <w:r w:rsidRPr="001600F2">
        <w:rPr>
          <w:rFonts w:eastAsia="Calibri"/>
          <w:snapToGrid w:val="0"/>
          <w:sz w:val="28"/>
          <w:szCs w:val="28"/>
          <w:lang w:eastAsia="en-US"/>
          <w14:ligatures w14:val="all"/>
        </w:rPr>
        <w:br/>
        <w:t>с перспективой до 2028 года» (</w:t>
      </w:r>
      <w:r w:rsidRPr="001600F2">
        <w:rPr>
          <w:rFonts w:eastAsia="Calibri"/>
          <w:snapToGrid w:val="0"/>
          <w:color w:val="000000"/>
          <w:sz w:val="28"/>
          <w:szCs w:val="28"/>
          <w:lang w:eastAsia="en-US"/>
          <w14:ligatures w14:val="all"/>
        </w:rPr>
        <w:t>https://leninsk-kuz.ru/regulatory/legal_acts/ordinance/?ELEMENT_ID=34164</w:t>
      </w:r>
      <w:r w:rsidRPr="001600F2">
        <w:rPr>
          <w:rFonts w:eastAsia="Calibri"/>
          <w:snapToGrid w:val="0"/>
          <w:sz w:val="28"/>
          <w:szCs w:val="28"/>
          <w:lang w:eastAsia="en-US"/>
          <w14:ligatures w14:val="all"/>
        </w:rPr>
        <w:t xml:space="preserve">). </w:t>
      </w:r>
    </w:p>
    <w:p w14:paraId="7BC46B34" w14:textId="77777777" w:rsidR="001600F2" w:rsidRPr="001600F2" w:rsidRDefault="001600F2" w:rsidP="001600F2">
      <w:pPr>
        <w:widowControl w:val="0"/>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Согласно схеме теплоснабжения, объем полезного отпуска тепловой энергии на потребительский рынок на 2024 год составляет 6,85 тыс. Гкал. с учетом производственных нужд предприятия. Данный полезный отпуск тепловой энергии экспертами принят для составления баланса тепловой энергии.</w:t>
      </w:r>
    </w:p>
    <w:p w14:paraId="39519543"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Объем потерь тепловой энергии в сетях принят на уровне нормативного, </w:t>
      </w:r>
      <w:r w:rsidRPr="001600F2">
        <w:rPr>
          <w:rFonts w:eastAsia="Calibri"/>
          <w:snapToGrid w:val="0"/>
          <w:sz w:val="28"/>
          <w:szCs w:val="28"/>
          <w:lang w:eastAsia="en-US"/>
          <w14:ligatures w14:val="all"/>
        </w:rPr>
        <w:br/>
        <w:t xml:space="preserve">зафиксированного концессионным соглашением № б/н от 24.08.2021, </w:t>
      </w:r>
      <w:r w:rsidRPr="001600F2">
        <w:rPr>
          <w:rFonts w:eastAsia="Calibri"/>
          <w:snapToGrid w:val="0"/>
          <w:sz w:val="28"/>
          <w:szCs w:val="28"/>
          <w:lang w:eastAsia="en-US"/>
          <w14:ligatures w14:val="all"/>
        </w:rPr>
        <w:br/>
        <w:t xml:space="preserve">и составляет 1 152,00 Гкал. </w:t>
      </w:r>
    </w:p>
    <w:p w14:paraId="09D8106C"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Потери тепловой энергии на собственные нужды котельной, принимаются на уровне нормативного значения в процентном отношении </w:t>
      </w:r>
      <w:r w:rsidRPr="001600F2">
        <w:rPr>
          <w:rFonts w:eastAsia="Calibri"/>
          <w:snapToGrid w:val="0"/>
          <w:sz w:val="28"/>
          <w:szCs w:val="28"/>
          <w:lang w:eastAsia="en-US"/>
          <w14:ligatures w14:val="all"/>
        </w:rPr>
        <w:br/>
        <w:t xml:space="preserve">2,32 % или 189,9 Гкал. </w:t>
      </w:r>
    </w:p>
    <w:p w14:paraId="40FAB3FC"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Согласно пункту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 Информация по факту 2018-2022 года (информация принята </w:t>
      </w:r>
      <w:r w:rsidRPr="001600F2">
        <w:rPr>
          <w:rFonts w:eastAsia="Calibri"/>
          <w:snapToGrid w:val="0"/>
          <w:sz w:val="28"/>
          <w:szCs w:val="28"/>
          <w:lang w:eastAsia="en-US"/>
          <w14:ligatures w14:val="all"/>
        </w:rPr>
        <w:br/>
        <w:t xml:space="preserve">по предыдущему оператору котельной) получена через систему ЕИАС </w:t>
      </w:r>
      <w:r w:rsidRPr="001600F2">
        <w:rPr>
          <w:rFonts w:eastAsia="Calibri"/>
          <w:snapToGrid w:val="0"/>
          <w:sz w:val="28"/>
          <w:szCs w:val="28"/>
          <w:lang w:eastAsia="en-US"/>
          <w14:ligatures w14:val="all"/>
        </w:rPr>
        <w:br/>
        <w:t xml:space="preserve">и заверена электронно-цифровой подписью руководителя в формате шаблонов BALANCE.CALC.TARIFF.WARM.FACT. </w:t>
      </w:r>
    </w:p>
    <w:p w14:paraId="6CD79F97"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Данные по отпуску тепловой энергии по группе потребителей «Население» представлены в таблице 1.</w:t>
      </w:r>
    </w:p>
    <w:p w14:paraId="271243EA" w14:textId="77777777" w:rsidR="001600F2" w:rsidRPr="001600F2" w:rsidRDefault="001600F2" w:rsidP="001600F2">
      <w:pPr>
        <w:spacing w:line="360" w:lineRule="auto"/>
        <w:ind w:left="360"/>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1</w:t>
      </w:r>
    </w:p>
    <w:p w14:paraId="02C43CC1" w14:textId="77777777" w:rsidR="001600F2" w:rsidRPr="001600F2" w:rsidRDefault="001600F2" w:rsidP="001600F2">
      <w:pPr>
        <w:ind w:left="360"/>
        <w:jc w:val="center"/>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Динамика полезного отпуска для населения и приравненных </w:t>
      </w:r>
    </w:p>
    <w:p w14:paraId="3D5B7C4C" w14:textId="77777777" w:rsidR="001600F2" w:rsidRPr="001600F2" w:rsidRDefault="001600F2" w:rsidP="001600F2">
      <w:pPr>
        <w:ind w:left="360"/>
        <w:jc w:val="center"/>
        <w:rPr>
          <w:rFonts w:eastAsia="Calibri"/>
          <w:snapToGrid w:val="0"/>
          <w:sz w:val="28"/>
          <w:szCs w:val="28"/>
          <w:lang w:eastAsia="en-US"/>
          <w14:ligatures w14:val="all"/>
        </w:rPr>
      </w:pPr>
      <w:r w:rsidRPr="001600F2">
        <w:rPr>
          <w:rFonts w:eastAsia="Calibri"/>
          <w:snapToGrid w:val="0"/>
          <w:sz w:val="28"/>
          <w:szCs w:val="28"/>
          <w:lang w:eastAsia="en-US"/>
          <w14:ligatures w14:val="all"/>
        </w:rPr>
        <w:t>к нему категорий потребителей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953"/>
        <w:gridCol w:w="2127"/>
      </w:tblGrid>
      <w:tr w:rsidR="001600F2" w:rsidRPr="001600F2" w14:paraId="6B305D90" w14:textId="77777777" w:rsidTr="009D4BA8">
        <w:trPr>
          <w:trHeight w:val="615"/>
          <w:tblHeader/>
        </w:trPr>
        <w:tc>
          <w:tcPr>
            <w:tcW w:w="1526" w:type="dxa"/>
            <w:shd w:val="clear" w:color="auto" w:fill="auto"/>
            <w:noWrap/>
            <w:vAlign w:val="center"/>
            <w:hideMark/>
          </w:tcPr>
          <w:p w14:paraId="79BC54B0"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Год</w:t>
            </w:r>
          </w:p>
        </w:tc>
        <w:tc>
          <w:tcPr>
            <w:tcW w:w="5953" w:type="dxa"/>
            <w:shd w:val="clear" w:color="auto" w:fill="auto"/>
            <w:vAlign w:val="center"/>
            <w:hideMark/>
          </w:tcPr>
          <w:p w14:paraId="4909D60E"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 xml:space="preserve">Полезный отпуск по категории </w:t>
            </w:r>
            <w:r w:rsidRPr="001600F2">
              <w:rPr>
                <w:rFonts w:eastAsia="Calibri"/>
                <w:snapToGrid w:val="0"/>
                <w:sz w:val="23"/>
                <w:szCs w:val="23"/>
                <w:lang w:eastAsia="en-US"/>
                <w14:ligatures w14:val="all"/>
              </w:rPr>
              <w:br/>
              <w:t>потребителей «Население», Гкал</w:t>
            </w:r>
          </w:p>
        </w:tc>
        <w:tc>
          <w:tcPr>
            <w:tcW w:w="2127" w:type="dxa"/>
            <w:shd w:val="clear" w:color="auto" w:fill="auto"/>
            <w:vAlign w:val="center"/>
            <w:hideMark/>
          </w:tcPr>
          <w:p w14:paraId="1965A324"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Динамика изменения, %</w:t>
            </w:r>
          </w:p>
        </w:tc>
      </w:tr>
      <w:tr w:rsidR="001600F2" w:rsidRPr="001600F2" w14:paraId="614B1F85" w14:textId="77777777" w:rsidTr="009D4BA8">
        <w:trPr>
          <w:trHeight w:val="315"/>
        </w:trPr>
        <w:tc>
          <w:tcPr>
            <w:tcW w:w="1526" w:type="dxa"/>
            <w:shd w:val="clear" w:color="auto" w:fill="auto"/>
            <w:noWrap/>
            <w:vAlign w:val="center"/>
            <w:hideMark/>
          </w:tcPr>
          <w:p w14:paraId="39825413"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2018</w:t>
            </w:r>
          </w:p>
        </w:tc>
        <w:tc>
          <w:tcPr>
            <w:tcW w:w="5953" w:type="dxa"/>
            <w:shd w:val="clear" w:color="auto" w:fill="auto"/>
            <w:noWrap/>
            <w:vAlign w:val="center"/>
            <w:hideMark/>
          </w:tcPr>
          <w:p w14:paraId="57E032FE"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4 755,20</w:t>
            </w:r>
          </w:p>
        </w:tc>
        <w:tc>
          <w:tcPr>
            <w:tcW w:w="2127" w:type="dxa"/>
            <w:shd w:val="clear" w:color="auto" w:fill="auto"/>
            <w:vAlign w:val="center"/>
            <w:hideMark/>
          </w:tcPr>
          <w:p w14:paraId="4F112F29"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color w:val="000000"/>
                <w:sz w:val="23"/>
                <w:szCs w:val="23"/>
                <w:lang w:eastAsia="en-US"/>
                <w14:ligatures w14:val="all"/>
              </w:rPr>
              <w:t> </w:t>
            </w:r>
          </w:p>
        </w:tc>
      </w:tr>
      <w:tr w:rsidR="001600F2" w:rsidRPr="001600F2" w14:paraId="3BDB3914" w14:textId="77777777" w:rsidTr="009D4BA8">
        <w:trPr>
          <w:trHeight w:val="315"/>
        </w:trPr>
        <w:tc>
          <w:tcPr>
            <w:tcW w:w="1526" w:type="dxa"/>
            <w:shd w:val="clear" w:color="auto" w:fill="auto"/>
            <w:noWrap/>
            <w:vAlign w:val="center"/>
            <w:hideMark/>
          </w:tcPr>
          <w:p w14:paraId="1A05132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2019</w:t>
            </w:r>
          </w:p>
        </w:tc>
        <w:tc>
          <w:tcPr>
            <w:tcW w:w="5953" w:type="dxa"/>
            <w:shd w:val="clear" w:color="auto" w:fill="auto"/>
            <w:noWrap/>
            <w:vAlign w:val="center"/>
            <w:hideMark/>
          </w:tcPr>
          <w:p w14:paraId="4FBD615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4 761,29</w:t>
            </w:r>
          </w:p>
        </w:tc>
        <w:tc>
          <w:tcPr>
            <w:tcW w:w="2127" w:type="dxa"/>
            <w:shd w:val="clear" w:color="auto" w:fill="auto"/>
            <w:vAlign w:val="center"/>
            <w:hideMark/>
          </w:tcPr>
          <w:p w14:paraId="2F4D1995"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color w:val="000000"/>
                <w:sz w:val="23"/>
                <w:szCs w:val="23"/>
                <w:lang w:eastAsia="en-US"/>
                <w14:ligatures w14:val="all"/>
              </w:rPr>
              <w:t>0,13</w:t>
            </w:r>
          </w:p>
        </w:tc>
      </w:tr>
      <w:tr w:rsidR="001600F2" w:rsidRPr="001600F2" w14:paraId="6658B675" w14:textId="77777777" w:rsidTr="009D4BA8">
        <w:trPr>
          <w:trHeight w:val="315"/>
        </w:trPr>
        <w:tc>
          <w:tcPr>
            <w:tcW w:w="1526" w:type="dxa"/>
            <w:shd w:val="clear" w:color="auto" w:fill="auto"/>
            <w:noWrap/>
            <w:vAlign w:val="center"/>
          </w:tcPr>
          <w:p w14:paraId="642986D6"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2020</w:t>
            </w:r>
          </w:p>
        </w:tc>
        <w:tc>
          <w:tcPr>
            <w:tcW w:w="5953" w:type="dxa"/>
            <w:shd w:val="clear" w:color="auto" w:fill="auto"/>
            <w:noWrap/>
            <w:vAlign w:val="center"/>
          </w:tcPr>
          <w:p w14:paraId="2826A007"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4 720,00</w:t>
            </w:r>
          </w:p>
        </w:tc>
        <w:tc>
          <w:tcPr>
            <w:tcW w:w="2127" w:type="dxa"/>
            <w:shd w:val="clear" w:color="auto" w:fill="auto"/>
            <w:vAlign w:val="center"/>
          </w:tcPr>
          <w:p w14:paraId="6CD5EFA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color w:val="000000"/>
                <w:sz w:val="23"/>
                <w:szCs w:val="23"/>
                <w:lang w:eastAsia="en-US"/>
                <w14:ligatures w14:val="all"/>
              </w:rPr>
              <w:t>-0,87</w:t>
            </w:r>
          </w:p>
        </w:tc>
      </w:tr>
      <w:tr w:rsidR="001600F2" w:rsidRPr="001600F2" w14:paraId="5714B506" w14:textId="77777777" w:rsidTr="009D4BA8">
        <w:trPr>
          <w:trHeight w:val="315"/>
        </w:trPr>
        <w:tc>
          <w:tcPr>
            <w:tcW w:w="1526" w:type="dxa"/>
            <w:shd w:val="clear" w:color="auto" w:fill="auto"/>
            <w:vAlign w:val="center"/>
            <w:hideMark/>
          </w:tcPr>
          <w:p w14:paraId="745C9505"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2022</w:t>
            </w:r>
          </w:p>
        </w:tc>
        <w:tc>
          <w:tcPr>
            <w:tcW w:w="5953" w:type="dxa"/>
            <w:shd w:val="clear" w:color="auto" w:fill="auto"/>
            <w:noWrap/>
            <w:vAlign w:val="center"/>
            <w:hideMark/>
          </w:tcPr>
          <w:p w14:paraId="1ECDDDF3"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4 765,00</w:t>
            </w:r>
          </w:p>
        </w:tc>
        <w:tc>
          <w:tcPr>
            <w:tcW w:w="2127" w:type="dxa"/>
            <w:shd w:val="clear" w:color="auto" w:fill="auto"/>
            <w:vAlign w:val="center"/>
            <w:hideMark/>
          </w:tcPr>
          <w:p w14:paraId="5AC873F0"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color w:val="000000"/>
                <w:sz w:val="23"/>
                <w:szCs w:val="23"/>
                <w:lang w:eastAsia="en-US"/>
                <w14:ligatures w14:val="all"/>
              </w:rPr>
              <w:t>0,95</w:t>
            </w:r>
          </w:p>
        </w:tc>
      </w:tr>
      <w:tr w:rsidR="001600F2" w:rsidRPr="001600F2" w14:paraId="32D4D137" w14:textId="77777777" w:rsidTr="009D4BA8">
        <w:trPr>
          <w:trHeight w:val="315"/>
        </w:trPr>
        <w:tc>
          <w:tcPr>
            <w:tcW w:w="1526" w:type="dxa"/>
            <w:shd w:val="clear" w:color="auto" w:fill="auto"/>
            <w:vAlign w:val="center"/>
          </w:tcPr>
          <w:p w14:paraId="5071842A"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план 2024</w:t>
            </w:r>
          </w:p>
        </w:tc>
        <w:tc>
          <w:tcPr>
            <w:tcW w:w="5953" w:type="dxa"/>
            <w:shd w:val="clear" w:color="auto" w:fill="auto"/>
            <w:noWrap/>
            <w:vAlign w:val="center"/>
          </w:tcPr>
          <w:p w14:paraId="2DE8290F"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4 723,37</w:t>
            </w:r>
          </w:p>
        </w:tc>
        <w:tc>
          <w:tcPr>
            <w:tcW w:w="2127" w:type="dxa"/>
            <w:shd w:val="clear" w:color="auto" w:fill="auto"/>
            <w:vAlign w:val="center"/>
          </w:tcPr>
          <w:p w14:paraId="3E7BEA35"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color w:val="000000"/>
                <w:sz w:val="23"/>
                <w:szCs w:val="23"/>
                <w:lang w:eastAsia="en-US"/>
                <w14:ligatures w14:val="all"/>
              </w:rPr>
              <w:t>0,07 в среднем</w:t>
            </w:r>
          </w:p>
        </w:tc>
      </w:tr>
    </w:tbl>
    <w:p w14:paraId="296AFC48" w14:textId="77777777" w:rsidR="001600F2" w:rsidRPr="001600F2" w:rsidRDefault="001600F2" w:rsidP="001600F2">
      <w:pPr>
        <w:spacing w:before="240" w:line="360" w:lineRule="auto"/>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Сводный баланс тепловой энергии представлен в таблице 2.</w:t>
      </w:r>
    </w:p>
    <w:p w14:paraId="085D0CB5" w14:textId="77777777" w:rsidR="001600F2" w:rsidRPr="001600F2" w:rsidRDefault="001600F2" w:rsidP="001600F2">
      <w:pPr>
        <w:spacing w:line="360" w:lineRule="auto"/>
        <w:ind w:left="360"/>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br w:type="page"/>
      </w:r>
    </w:p>
    <w:p w14:paraId="74BD3838" w14:textId="77777777" w:rsidR="001600F2" w:rsidRPr="001600F2" w:rsidRDefault="001600F2" w:rsidP="001600F2">
      <w:pPr>
        <w:spacing w:line="360" w:lineRule="auto"/>
        <w:ind w:left="360"/>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lastRenderedPageBreak/>
        <w:t>Таблица 2</w:t>
      </w:r>
    </w:p>
    <w:p w14:paraId="1A22AC97" w14:textId="77777777" w:rsidR="001600F2" w:rsidRPr="001600F2" w:rsidRDefault="001600F2" w:rsidP="001600F2">
      <w:pPr>
        <w:spacing w:after="240"/>
        <w:jc w:val="center"/>
        <w:rPr>
          <w:rFonts w:eastAsia="Calibri"/>
          <w:snapToGrid w:val="0"/>
          <w:sz w:val="28"/>
          <w:szCs w:val="28"/>
          <w:lang w:eastAsia="en-US"/>
          <w14:ligatures w14:val="all"/>
        </w:rPr>
      </w:pPr>
      <w:r w:rsidRPr="001600F2">
        <w:rPr>
          <w:rFonts w:eastAsia="Calibri"/>
          <w:snapToGrid w:val="0"/>
          <w:sz w:val="28"/>
          <w:szCs w:val="28"/>
          <w:lang w:eastAsia="en-US"/>
          <w14:ligatures w14:val="all"/>
        </w:rPr>
        <w:t>Баланс тепловой энергии ООО «Мастер» на 2024 год</w:t>
      </w:r>
    </w:p>
    <w:tbl>
      <w:tblPr>
        <w:tblpPr w:leftFromText="180" w:rightFromText="180" w:vertAnchor="text" w:horzAnchor="margin" w:tblpY="11"/>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546"/>
        <w:gridCol w:w="1489"/>
        <w:gridCol w:w="1489"/>
      </w:tblGrid>
      <w:tr w:rsidR="001600F2" w:rsidRPr="001600F2" w14:paraId="1FADD6E8" w14:textId="77777777" w:rsidTr="009D4BA8">
        <w:trPr>
          <w:trHeight w:val="284"/>
          <w:tblHeader/>
        </w:trPr>
        <w:tc>
          <w:tcPr>
            <w:tcW w:w="675" w:type="dxa"/>
            <w:shd w:val="clear" w:color="auto" w:fill="auto"/>
            <w:vAlign w:val="center"/>
            <w:hideMark/>
          </w:tcPr>
          <w:p w14:paraId="3F43D43A"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 п/п</w:t>
            </w:r>
          </w:p>
        </w:tc>
        <w:tc>
          <w:tcPr>
            <w:tcW w:w="4395" w:type="dxa"/>
            <w:shd w:val="clear" w:color="auto" w:fill="auto"/>
            <w:vAlign w:val="center"/>
            <w:hideMark/>
          </w:tcPr>
          <w:p w14:paraId="283197D4"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Показатель</w:t>
            </w:r>
          </w:p>
        </w:tc>
        <w:tc>
          <w:tcPr>
            <w:tcW w:w="1546" w:type="dxa"/>
            <w:shd w:val="clear" w:color="auto" w:fill="auto"/>
            <w:vAlign w:val="center"/>
            <w:hideMark/>
          </w:tcPr>
          <w:p w14:paraId="119A62EE"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Всего</w:t>
            </w:r>
          </w:p>
        </w:tc>
        <w:tc>
          <w:tcPr>
            <w:tcW w:w="1489" w:type="dxa"/>
            <w:shd w:val="clear" w:color="auto" w:fill="auto"/>
            <w:vAlign w:val="center"/>
            <w:hideMark/>
          </w:tcPr>
          <w:p w14:paraId="6AD1FFC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 полугодие</w:t>
            </w:r>
          </w:p>
        </w:tc>
        <w:tc>
          <w:tcPr>
            <w:tcW w:w="1489" w:type="dxa"/>
            <w:shd w:val="clear" w:color="auto" w:fill="auto"/>
            <w:vAlign w:val="center"/>
            <w:hideMark/>
          </w:tcPr>
          <w:p w14:paraId="154F5648"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 полугодие</w:t>
            </w:r>
          </w:p>
        </w:tc>
      </w:tr>
      <w:tr w:rsidR="001600F2" w:rsidRPr="001600F2" w14:paraId="727BED61" w14:textId="77777777" w:rsidTr="009D4BA8">
        <w:trPr>
          <w:trHeight w:val="394"/>
        </w:trPr>
        <w:tc>
          <w:tcPr>
            <w:tcW w:w="675" w:type="dxa"/>
            <w:shd w:val="clear" w:color="auto" w:fill="auto"/>
            <w:vAlign w:val="center"/>
            <w:hideMark/>
          </w:tcPr>
          <w:p w14:paraId="6B1A5872"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w:t>
            </w:r>
          </w:p>
        </w:tc>
        <w:tc>
          <w:tcPr>
            <w:tcW w:w="4395" w:type="dxa"/>
            <w:shd w:val="clear" w:color="auto" w:fill="auto"/>
            <w:noWrap/>
            <w:vAlign w:val="center"/>
            <w:hideMark/>
          </w:tcPr>
          <w:p w14:paraId="6CC00945"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Нормативная выработка т/энергии, Гкал</w:t>
            </w:r>
          </w:p>
        </w:tc>
        <w:tc>
          <w:tcPr>
            <w:tcW w:w="1546" w:type="dxa"/>
            <w:shd w:val="clear" w:color="auto" w:fill="auto"/>
            <w:vAlign w:val="center"/>
            <w:hideMark/>
          </w:tcPr>
          <w:p w14:paraId="1E307FA6"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8 192,00</w:t>
            </w:r>
          </w:p>
        </w:tc>
        <w:tc>
          <w:tcPr>
            <w:tcW w:w="1489" w:type="dxa"/>
            <w:shd w:val="clear" w:color="auto" w:fill="auto"/>
            <w:vAlign w:val="center"/>
            <w:hideMark/>
          </w:tcPr>
          <w:p w14:paraId="459DC637"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4 546,00</w:t>
            </w:r>
          </w:p>
        </w:tc>
        <w:tc>
          <w:tcPr>
            <w:tcW w:w="1489" w:type="dxa"/>
            <w:shd w:val="clear" w:color="auto" w:fill="auto"/>
            <w:vAlign w:val="center"/>
            <w:hideMark/>
          </w:tcPr>
          <w:p w14:paraId="50CA0DB0"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3 646,00</w:t>
            </w:r>
          </w:p>
        </w:tc>
      </w:tr>
      <w:tr w:rsidR="001600F2" w:rsidRPr="001600F2" w14:paraId="33FE114C" w14:textId="77777777" w:rsidTr="009D4BA8">
        <w:trPr>
          <w:trHeight w:val="284"/>
        </w:trPr>
        <w:tc>
          <w:tcPr>
            <w:tcW w:w="675" w:type="dxa"/>
            <w:shd w:val="clear" w:color="auto" w:fill="auto"/>
            <w:vAlign w:val="center"/>
            <w:hideMark/>
          </w:tcPr>
          <w:p w14:paraId="174E9747"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w:t>
            </w:r>
          </w:p>
        </w:tc>
        <w:tc>
          <w:tcPr>
            <w:tcW w:w="4395" w:type="dxa"/>
            <w:shd w:val="clear" w:color="auto" w:fill="auto"/>
            <w:noWrap/>
            <w:vAlign w:val="center"/>
            <w:hideMark/>
          </w:tcPr>
          <w:p w14:paraId="3D0E4E24"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Отпуск тепловой энергии в сеть, Гкал</w:t>
            </w:r>
          </w:p>
        </w:tc>
        <w:tc>
          <w:tcPr>
            <w:tcW w:w="1546" w:type="dxa"/>
            <w:shd w:val="clear" w:color="auto" w:fill="auto"/>
            <w:vAlign w:val="center"/>
            <w:hideMark/>
          </w:tcPr>
          <w:p w14:paraId="68D8A2A0"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8 002,00</w:t>
            </w:r>
          </w:p>
        </w:tc>
        <w:tc>
          <w:tcPr>
            <w:tcW w:w="1489" w:type="dxa"/>
            <w:shd w:val="clear" w:color="auto" w:fill="auto"/>
            <w:vAlign w:val="center"/>
            <w:hideMark/>
          </w:tcPr>
          <w:p w14:paraId="59E3D560"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4 441,00</w:t>
            </w:r>
          </w:p>
        </w:tc>
        <w:tc>
          <w:tcPr>
            <w:tcW w:w="1489" w:type="dxa"/>
            <w:shd w:val="clear" w:color="auto" w:fill="auto"/>
            <w:vAlign w:val="center"/>
            <w:hideMark/>
          </w:tcPr>
          <w:p w14:paraId="147DAA61"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3 561,00</w:t>
            </w:r>
          </w:p>
        </w:tc>
      </w:tr>
      <w:tr w:rsidR="001600F2" w:rsidRPr="001600F2" w14:paraId="03C59E4C" w14:textId="77777777" w:rsidTr="009D4BA8">
        <w:trPr>
          <w:trHeight w:val="284"/>
        </w:trPr>
        <w:tc>
          <w:tcPr>
            <w:tcW w:w="675" w:type="dxa"/>
            <w:shd w:val="clear" w:color="auto" w:fill="auto"/>
            <w:vAlign w:val="center"/>
            <w:hideMark/>
          </w:tcPr>
          <w:p w14:paraId="34EA6415"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3</w:t>
            </w:r>
          </w:p>
        </w:tc>
        <w:tc>
          <w:tcPr>
            <w:tcW w:w="4395" w:type="dxa"/>
            <w:shd w:val="clear" w:color="auto" w:fill="auto"/>
            <w:vAlign w:val="center"/>
            <w:hideMark/>
          </w:tcPr>
          <w:p w14:paraId="1F0E3A72"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Полезный отпуск, Гкал</w:t>
            </w:r>
          </w:p>
        </w:tc>
        <w:tc>
          <w:tcPr>
            <w:tcW w:w="1546" w:type="dxa"/>
            <w:shd w:val="clear" w:color="auto" w:fill="auto"/>
            <w:vAlign w:val="center"/>
            <w:hideMark/>
          </w:tcPr>
          <w:p w14:paraId="7FE4DF75"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6 850,00</w:t>
            </w:r>
          </w:p>
        </w:tc>
        <w:tc>
          <w:tcPr>
            <w:tcW w:w="1489" w:type="dxa"/>
            <w:shd w:val="clear" w:color="auto" w:fill="auto"/>
            <w:vAlign w:val="center"/>
            <w:hideMark/>
          </w:tcPr>
          <w:p w14:paraId="0A5D869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3 802,00</w:t>
            </w:r>
          </w:p>
        </w:tc>
        <w:tc>
          <w:tcPr>
            <w:tcW w:w="1489" w:type="dxa"/>
            <w:shd w:val="clear" w:color="auto" w:fill="auto"/>
            <w:vAlign w:val="center"/>
            <w:hideMark/>
          </w:tcPr>
          <w:p w14:paraId="4101F94C"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3 048,00</w:t>
            </w:r>
          </w:p>
        </w:tc>
      </w:tr>
      <w:tr w:rsidR="001600F2" w:rsidRPr="001600F2" w14:paraId="300FFBEE" w14:textId="77777777" w:rsidTr="009D4BA8">
        <w:trPr>
          <w:trHeight w:val="556"/>
        </w:trPr>
        <w:tc>
          <w:tcPr>
            <w:tcW w:w="675" w:type="dxa"/>
            <w:shd w:val="clear" w:color="auto" w:fill="auto"/>
            <w:vAlign w:val="center"/>
            <w:hideMark/>
          </w:tcPr>
          <w:p w14:paraId="4F567A3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w:t>
            </w:r>
          </w:p>
        </w:tc>
        <w:tc>
          <w:tcPr>
            <w:tcW w:w="4395" w:type="dxa"/>
            <w:shd w:val="clear" w:color="auto" w:fill="auto"/>
            <w:vAlign w:val="center"/>
            <w:hideMark/>
          </w:tcPr>
          <w:p w14:paraId="439C4B94"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Полезный отпуск на потребительский рынок, Гкал</w:t>
            </w:r>
          </w:p>
        </w:tc>
        <w:tc>
          <w:tcPr>
            <w:tcW w:w="1546" w:type="dxa"/>
            <w:shd w:val="clear" w:color="auto" w:fill="auto"/>
            <w:vAlign w:val="center"/>
            <w:hideMark/>
          </w:tcPr>
          <w:p w14:paraId="5E0C494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6 708,00</w:t>
            </w:r>
          </w:p>
        </w:tc>
        <w:tc>
          <w:tcPr>
            <w:tcW w:w="1489" w:type="dxa"/>
            <w:shd w:val="clear" w:color="auto" w:fill="auto"/>
            <w:vAlign w:val="center"/>
            <w:hideMark/>
          </w:tcPr>
          <w:p w14:paraId="1864F554"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3 723,00</w:t>
            </w:r>
          </w:p>
        </w:tc>
        <w:tc>
          <w:tcPr>
            <w:tcW w:w="1489" w:type="dxa"/>
            <w:shd w:val="clear" w:color="auto" w:fill="auto"/>
            <w:vAlign w:val="center"/>
            <w:hideMark/>
          </w:tcPr>
          <w:p w14:paraId="74244FA2"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2 985,00</w:t>
            </w:r>
          </w:p>
        </w:tc>
      </w:tr>
      <w:tr w:rsidR="001600F2" w:rsidRPr="001600F2" w14:paraId="63B9A1C5" w14:textId="77777777" w:rsidTr="009D4BA8">
        <w:trPr>
          <w:trHeight w:val="284"/>
        </w:trPr>
        <w:tc>
          <w:tcPr>
            <w:tcW w:w="675" w:type="dxa"/>
            <w:shd w:val="clear" w:color="auto" w:fill="auto"/>
            <w:noWrap/>
            <w:vAlign w:val="center"/>
            <w:hideMark/>
          </w:tcPr>
          <w:p w14:paraId="70409986"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 xml:space="preserve"> 4.1</w:t>
            </w:r>
          </w:p>
        </w:tc>
        <w:tc>
          <w:tcPr>
            <w:tcW w:w="4395" w:type="dxa"/>
            <w:shd w:val="clear" w:color="auto" w:fill="auto"/>
            <w:vAlign w:val="center"/>
            <w:hideMark/>
          </w:tcPr>
          <w:p w14:paraId="794E8F21"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 жилищные организации, Гкал</w:t>
            </w:r>
          </w:p>
        </w:tc>
        <w:tc>
          <w:tcPr>
            <w:tcW w:w="1546" w:type="dxa"/>
            <w:shd w:val="clear" w:color="auto" w:fill="auto"/>
            <w:vAlign w:val="center"/>
            <w:hideMark/>
          </w:tcPr>
          <w:p w14:paraId="55D5E317"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4 723,00</w:t>
            </w:r>
          </w:p>
        </w:tc>
        <w:tc>
          <w:tcPr>
            <w:tcW w:w="1489" w:type="dxa"/>
            <w:shd w:val="clear" w:color="auto" w:fill="auto"/>
            <w:vAlign w:val="center"/>
            <w:hideMark/>
          </w:tcPr>
          <w:p w14:paraId="0975DE2C"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2 621,00</w:t>
            </w:r>
          </w:p>
        </w:tc>
        <w:tc>
          <w:tcPr>
            <w:tcW w:w="1489" w:type="dxa"/>
            <w:shd w:val="clear" w:color="auto" w:fill="auto"/>
            <w:vAlign w:val="center"/>
            <w:hideMark/>
          </w:tcPr>
          <w:p w14:paraId="09D8F848"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2 102,00</w:t>
            </w:r>
          </w:p>
        </w:tc>
      </w:tr>
      <w:tr w:rsidR="001600F2" w:rsidRPr="001600F2" w14:paraId="6AD1DE16" w14:textId="77777777" w:rsidTr="009D4BA8">
        <w:trPr>
          <w:trHeight w:val="284"/>
        </w:trPr>
        <w:tc>
          <w:tcPr>
            <w:tcW w:w="675" w:type="dxa"/>
            <w:shd w:val="clear" w:color="auto" w:fill="auto"/>
            <w:noWrap/>
            <w:vAlign w:val="center"/>
            <w:hideMark/>
          </w:tcPr>
          <w:p w14:paraId="637FE492"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 xml:space="preserve"> 4.2</w:t>
            </w:r>
          </w:p>
        </w:tc>
        <w:tc>
          <w:tcPr>
            <w:tcW w:w="4395" w:type="dxa"/>
            <w:shd w:val="clear" w:color="auto" w:fill="auto"/>
            <w:noWrap/>
            <w:vAlign w:val="center"/>
            <w:hideMark/>
          </w:tcPr>
          <w:p w14:paraId="3C70A55B"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 бюджетные организации, Гкал</w:t>
            </w:r>
          </w:p>
        </w:tc>
        <w:tc>
          <w:tcPr>
            <w:tcW w:w="1546" w:type="dxa"/>
            <w:shd w:val="clear" w:color="auto" w:fill="auto"/>
            <w:noWrap/>
            <w:vAlign w:val="center"/>
            <w:hideMark/>
          </w:tcPr>
          <w:p w14:paraId="4884789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1 811,00</w:t>
            </w:r>
          </w:p>
        </w:tc>
        <w:tc>
          <w:tcPr>
            <w:tcW w:w="1489" w:type="dxa"/>
            <w:shd w:val="clear" w:color="auto" w:fill="auto"/>
            <w:vAlign w:val="center"/>
            <w:hideMark/>
          </w:tcPr>
          <w:p w14:paraId="1D13EFBC"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1 005,00</w:t>
            </w:r>
          </w:p>
        </w:tc>
        <w:tc>
          <w:tcPr>
            <w:tcW w:w="1489" w:type="dxa"/>
            <w:shd w:val="clear" w:color="auto" w:fill="auto"/>
            <w:vAlign w:val="center"/>
            <w:hideMark/>
          </w:tcPr>
          <w:p w14:paraId="20E0CAD4"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806,00</w:t>
            </w:r>
          </w:p>
        </w:tc>
      </w:tr>
      <w:tr w:rsidR="001600F2" w:rsidRPr="001600F2" w14:paraId="28765493" w14:textId="77777777" w:rsidTr="009D4BA8">
        <w:trPr>
          <w:trHeight w:val="284"/>
        </w:trPr>
        <w:tc>
          <w:tcPr>
            <w:tcW w:w="675" w:type="dxa"/>
            <w:shd w:val="clear" w:color="auto" w:fill="auto"/>
            <w:noWrap/>
            <w:vAlign w:val="center"/>
            <w:hideMark/>
          </w:tcPr>
          <w:p w14:paraId="1041DF3E"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 xml:space="preserve"> 4.3</w:t>
            </w:r>
          </w:p>
        </w:tc>
        <w:tc>
          <w:tcPr>
            <w:tcW w:w="4395" w:type="dxa"/>
            <w:shd w:val="clear" w:color="auto" w:fill="auto"/>
            <w:noWrap/>
            <w:vAlign w:val="center"/>
            <w:hideMark/>
          </w:tcPr>
          <w:p w14:paraId="4A1DFAB4"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 прочие потребители, Гкал</w:t>
            </w:r>
          </w:p>
        </w:tc>
        <w:tc>
          <w:tcPr>
            <w:tcW w:w="1546" w:type="dxa"/>
            <w:shd w:val="clear" w:color="auto" w:fill="auto"/>
            <w:noWrap/>
            <w:vAlign w:val="center"/>
            <w:hideMark/>
          </w:tcPr>
          <w:p w14:paraId="7B27B988"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174,00</w:t>
            </w:r>
          </w:p>
        </w:tc>
        <w:tc>
          <w:tcPr>
            <w:tcW w:w="1489" w:type="dxa"/>
            <w:shd w:val="clear" w:color="auto" w:fill="auto"/>
            <w:vAlign w:val="center"/>
            <w:hideMark/>
          </w:tcPr>
          <w:p w14:paraId="3E05970F"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97,00</w:t>
            </w:r>
          </w:p>
        </w:tc>
        <w:tc>
          <w:tcPr>
            <w:tcW w:w="1489" w:type="dxa"/>
            <w:shd w:val="clear" w:color="auto" w:fill="auto"/>
            <w:vAlign w:val="center"/>
            <w:hideMark/>
          </w:tcPr>
          <w:p w14:paraId="7780EFA4"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77,00</w:t>
            </w:r>
          </w:p>
        </w:tc>
      </w:tr>
      <w:tr w:rsidR="001600F2" w:rsidRPr="001600F2" w14:paraId="32619623" w14:textId="77777777" w:rsidTr="009D4BA8">
        <w:trPr>
          <w:trHeight w:val="284"/>
        </w:trPr>
        <w:tc>
          <w:tcPr>
            <w:tcW w:w="675" w:type="dxa"/>
            <w:shd w:val="clear" w:color="auto" w:fill="auto"/>
            <w:noWrap/>
            <w:vAlign w:val="center"/>
            <w:hideMark/>
          </w:tcPr>
          <w:p w14:paraId="5E9757C1"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5</w:t>
            </w:r>
          </w:p>
        </w:tc>
        <w:tc>
          <w:tcPr>
            <w:tcW w:w="4395" w:type="dxa"/>
            <w:shd w:val="clear" w:color="auto" w:fill="auto"/>
            <w:vAlign w:val="center"/>
            <w:hideMark/>
          </w:tcPr>
          <w:p w14:paraId="6F0E6479"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Производственные нужды, Гкал</w:t>
            </w:r>
          </w:p>
        </w:tc>
        <w:tc>
          <w:tcPr>
            <w:tcW w:w="1546" w:type="dxa"/>
            <w:shd w:val="clear" w:color="auto" w:fill="auto"/>
            <w:vAlign w:val="center"/>
            <w:hideMark/>
          </w:tcPr>
          <w:p w14:paraId="16315C3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142,00</w:t>
            </w:r>
          </w:p>
        </w:tc>
        <w:tc>
          <w:tcPr>
            <w:tcW w:w="1489" w:type="dxa"/>
            <w:shd w:val="clear" w:color="auto" w:fill="auto"/>
            <w:vAlign w:val="center"/>
            <w:hideMark/>
          </w:tcPr>
          <w:p w14:paraId="7EAC4162"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79,00</w:t>
            </w:r>
          </w:p>
        </w:tc>
        <w:tc>
          <w:tcPr>
            <w:tcW w:w="1489" w:type="dxa"/>
            <w:shd w:val="clear" w:color="auto" w:fill="auto"/>
            <w:vAlign w:val="center"/>
            <w:hideMark/>
          </w:tcPr>
          <w:p w14:paraId="315559C5"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63,00</w:t>
            </w:r>
          </w:p>
        </w:tc>
      </w:tr>
      <w:tr w:rsidR="001600F2" w:rsidRPr="001600F2" w14:paraId="573AE800" w14:textId="77777777" w:rsidTr="009D4BA8">
        <w:trPr>
          <w:trHeight w:val="284"/>
        </w:trPr>
        <w:tc>
          <w:tcPr>
            <w:tcW w:w="675" w:type="dxa"/>
            <w:shd w:val="clear" w:color="auto" w:fill="auto"/>
            <w:noWrap/>
            <w:vAlign w:val="center"/>
            <w:hideMark/>
          </w:tcPr>
          <w:p w14:paraId="64C97FB3"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6</w:t>
            </w:r>
          </w:p>
        </w:tc>
        <w:tc>
          <w:tcPr>
            <w:tcW w:w="4395" w:type="dxa"/>
            <w:shd w:val="clear" w:color="auto" w:fill="auto"/>
            <w:vAlign w:val="center"/>
            <w:hideMark/>
          </w:tcPr>
          <w:p w14:paraId="2134DEB4"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Потери, всего, Гкал</w:t>
            </w:r>
          </w:p>
        </w:tc>
        <w:tc>
          <w:tcPr>
            <w:tcW w:w="1546" w:type="dxa"/>
            <w:shd w:val="clear" w:color="auto" w:fill="auto"/>
            <w:vAlign w:val="center"/>
            <w:hideMark/>
          </w:tcPr>
          <w:p w14:paraId="04506FB8"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1 342,00</w:t>
            </w:r>
          </w:p>
        </w:tc>
        <w:tc>
          <w:tcPr>
            <w:tcW w:w="1489" w:type="dxa"/>
            <w:shd w:val="clear" w:color="auto" w:fill="auto"/>
            <w:vAlign w:val="center"/>
            <w:hideMark/>
          </w:tcPr>
          <w:p w14:paraId="1CDA8E88"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744,00</w:t>
            </w:r>
          </w:p>
        </w:tc>
        <w:tc>
          <w:tcPr>
            <w:tcW w:w="1489" w:type="dxa"/>
            <w:shd w:val="clear" w:color="auto" w:fill="auto"/>
            <w:vAlign w:val="center"/>
            <w:hideMark/>
          </w:tcPr>
          <w:p w14:paraId="079AC316"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598,00</w:t>
            </w:r>
          </w:p>
        </w:tc>
      </w:tr>
      <w:tr w:rsidR="001600F2" w:rsidRPr="001600F2" w14:paraId="68AFF1E3" w14:textId="77777777" w:rsidTr="009D4BA8">
        <w:trPr>
          <w:trHeight w:val="267"/>
        </w:trPr>
        <w:tc>
          <w:tcPr>
            <w:tcW w:w="675" w:type="dxa"/>
            <w:shd w:val="clear" w:color="auto" w:fill="auto"/>
            <w:noWrap/>
            <w:vAlign w:val="center"/>
            <w:hideMark/>
          </w:tcPr>
          <w:p w14:paraId="09E32D02"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 xml:space="preserve"> 6.1</w:t>
            </w:r>
          </w:p>
        </w:tc>
        <w:tc>
          <w:tcPr>
            <w:tcW w:w="4395" w:type="dxa"/>
            <w:tcBorders>
              <w:bottom w:val="single" w:sz="4" w:space="0" w:color="auto"/>
            </w:tcBorders>
            <w:shd w:val="clear" w:color="auto" w:fill="auto"/>
            <w:vAlign w:val="center"/>
            <w:hideMark/>
          </w:tcPr>
          <w:p w14:paraId="6B425381"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 на собственные нужды котельной, Гкал</w:t>
            </w:r>
          </w:p>
        </w:tc>
        <w:tc>
          <w:tcPr>
            <w:tcW w:w="1546" w:type="dxa"/>
            <w:shd w:val="clear" w:color="auto" w:fill="auto"/>
            <w:vAlign w:val="center"/>
            <w:hideMark/>
          </w:tcPr>
          <w:p w14:paraId="6A8A7B64"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190,00</w:t>
            </w:r>
          </w:p>
        </w:tc>
        <w:tc>
          <w:tcPr>
            <w:tcW w:w="1489" w:type="dxa"/>
            <w:shd w:val="clear" w:color="auto" w:fill="auto"/>
            <w:vAlign w:val="center"/>
            <w:hideMark/>
          </w:tcPr>
          <w:p w14:paraId="5DAC8B29"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105,00</w:t>
            </w:r>
          </w:p>
        </w:tc>
        <w:tc>
          <w:tcPr>
            <w:tcW w:w="1489" w:type="dxa"/>
            <w:shd w:val="clear" w:color="auto" w:fill="auto"/>
            <w:vAlign w:val="center"/>
            <w:hideMark/>
          </w:tcPr>
          <w:p w14:paraId="3F6389F2"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85,00</w:t>
            </w:r>
          </w:p>
        </w:tc>
      </w:tr>
      <w:tr w:rsidR="001600F2" w:rsidRPr="001600F2" w14:paraId="05E19C4C" w14:textId="77777777" w:rsidTr="009D4BA8">
        <w:trPr>
          <w:trHeight w:val="284"/>
        </w:trPr>
        <w:tc>
          <w:tcPr>
            <w:tcW w:w="675" w:type="dxa"/>
            <w:shd w:val="clear" w:color="auto" w:fill="auto"/>
            <w:noWrap/>
            <w:vAlign w:val="center"/>
            <w:hideMark/>
          </w:tcPr>
          <w:p w14:paraId="40DF7DA9"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 xml:space="preserve"> 6.2</w:t>
            </w:r>
          </w:p>
        </w:tc>
        <w:tc>
          <w:tcPr>
            <w:tcW w:w="4395" w:type="dxa"/>
            <w:tcBorders>
              <w:bottom w:val="single" w:sz="4" w:space="0" w:color="auto"/>
            </w:tcBorders>
            <w:shd w:val="clear" w:color="auto" w:fill="auto"/>
            <w:vAlign w:val="center"/>
            <w:hideMark/>
          </w:tcPr>
          <w:p w14:paraId="58E4A152" w14:textId="77777777" w:rsidR="001600F2" w:rsidRPr="001600F2" w:rsidRDefault="001600F2" w:rsidP="001600F2">
            <w:pPr>
              <w:rPr>
                <w:rFonts w:eastAsia="Calibri"/>
                <w:snapToGrid w:val="0"/>
                <w:sz w:val="23"/>
                <w:szCs w:val="23"/>
                <w:lang w:eastAsia="en-US"/>
                <w14:ligatures w14:val="all"/>
              </w:rPr>
            </w:pPr>
            <w:r w:rsidRPr="001600F2">
              <w:rPr>
                <w:rFonts w:eastAsia="Calibri"/>
                <w:snapToGrid w:val="0"/>
                <w:sz w:val="23"/>
                <w:szCs w:val="23"/>
                <w:lang w:eastAsia="en-US"/>
                <w14:ligatures w14:val="all"/>
              </w:rPr>
              <w:t>- в тепловых сетях, Гкал</w:t>
            </w:r>
          </w:p>
        </w:tc>
        <w:tc>
          <w:tcPr>
            <w:tcW w:w="1546" w:type="dxa"/>
            <w:shd w:val="clear" w:color="auto" w:fill="auto"/>
            <w:vAlign w:val="center"/>
            <w:hideMark/>
          </w:tcPr>
          <w:p w14:paraId="560DBA54"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1 152,00</w:t>
            </w:r>
          </w:p>
        </w:tc>
        <w:tc>
          <w:tcPr>
            <w:tcW w:w="1489" w:type="dxa"/>
            <w:shd w:val="clear" w:color="auto" w:fill="auto"/>
            <w:vAlign w:val="center"/>
            <w:hideMark/>
          </w:tcPr>
          <w:p w14:paraId="67B205CD"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639,00</w:t>
            </w:r>
          </w:p>
        </w:tc>
        <w:tc>
          <w:tcPr>
            <w:tcW w:w="1489" w:type="dxa"/>
            <w:shd w:val="clear" w:color="auto" w:fill="auto"/>
            <w:vAlign w:val="center"/>
            <w:hideMark/>
          </w:tcPr>
          <w:p w14:paraId="339568C8" w14:textId="77777777" w:rsidR="001600F2" w:rsidRPr="001600F2" w:rsidRDefault="001600F2" w:rsidP="001600F2">
            <w:pPr>
              <w:jc w:val="center"/>
              <w:rPr>
                <w:rFonts w:eastAsia="Calibri"/>
                <w:snapToGrid w:val="0"/>
                <w:sz w:val="23"/>
                <w:szCs w:val="23"/>
                <w:lang w:eastAsia="en-US"/>
                <w14:ligatures w14:val="all"/>
              </w:rPr>
            </w:pPr>
            <w:r w:rsidRPr="001600F2">
              <w:rPr>
                <w:rFonts w:eastAsia="Calibri"/>
                <w:snapToGrid w:val="0"/>
                <w:sz w:val="23"/>
                <w:szCs w:val="23"/>
                <w:lang w:eastAsia="en-US"/>
                <w14:ligatures w14:val="all"/>
              </w:rPr>
              <w:t>513,00</w:t>
            </w:r>
          </w:p>
        </w:tc>
      </w:tr>
    </w:tbl>
    <w:p w14:paraId="3B35C8B5"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snapToGrid w:val="0"/>
          <w:sz w:val="28"/>
          <w:szCs w:val="28"/>
          <w:lang w:eastAsia="en-US"/>
          <w14:ligatures w14:val="all"/>
        </w:rPr>
      </w:pPr>
      <w:bookmarkStart w:id="8" w:name="_Toc87514012"/>
      <w:r w:rsidRPr="001600F2">
        <w:rPr>
          <w:rFonts w:eastAsia="Calibri"/>
          <w:b/>
          <w:bCs/>
          <w:sz w:val="28"/>
          <w:szCs w:val="28"/>
          <w:lang w:eastAsia="en-US"/>
          <w14:ligatures w14:val="all"/>
        </w:rPr>
        <w:t xml:space="preserve">6. Расчет операционных (подконтрольных) расходов </w:t>
      </w:r>
      <w:bookmarkEnd w:id="8"/>
    </w:p>
    <w:p w14:paraId="19618AF8" w14:textId="77777777" w:rsidR="001600F2" w:rsidRPr="001600F2" w:rsidRDefault="001600F2" w:rsidP="001600F2">
      <w:pPr>
        <w:tabs>
          <w:tab w:val="num" w:pos="0"/>
          <w:tab w:val="left" w:pos="426"/>
        </w:tabs>
        <w:ind w:firstLine="709"/>
        <w:jc w:val="both"/>
        <w:rPr>
          <w:rFonts w:eastAsia="Calibri"/>
          <w:snapToGrid w:val="0"/>
          <w:sz w:val="28"/>
          <w:szCs w:val="28"/>
          <w:lang w:eastAsia="en-US"/>
          <w14:ligatures w14:val="all"/>
        </w:rPr>
      </w:pPr>
      <w:bookmarkStart w:id="9" w:name="_Hlk53071925"/>
      <w:r w:rsidRPr="001600F2">
        <w:rPr>
          <w:rFonts w:eastAsia="Calibri"/>
          <w:snapToGrid w:val="0"/>
          <w:sz w:val="28"/>
          <w:szCs w:val="28"/>
          <w:lang w:eastAsia="en-US"/>
          <w14:ligatures w14:val="all"/>
        </w:rPr>
        <w:t xml:space="preserve">Предприятием были заявлены операционные расходы на производство тепловой энергии на 2024 год на уровне 12 472,68 тыс. руб. </w:t>
      </w:r>
    </w:p>
    <w:p w14:paraId="4E1CFCF2" w14:textId="77777777" w:rsidR="001600F2" w:rsidRPr="001600F2" w:rsidRDefault="001600F2" w:rsidP="001600F2">
      <w:pPr>
        <w:autoSpaceDE w:val="0"/>
        <w:autoSpaceDN w:val="0"/>
        <w:adjustRightInd w:val="0"/>
        <w:ind w:firstLine="709"/>
        <w:jc w:val="both"/>
        <w:rPr>
          <w:rFonts w:eastAsia="Calibri"/>
          <w:snapToGrid w:val="0"/>
          <w:sz w:val="28"/>
          <w:szCs w:val="28"/>
          <w:lang w:eastAsia="en-US"/>
          <w14:ligatures w14:val="all"/>
        </w:rPr>
      </w:pPr>
      <w:r w:rsidRPr="001600F2">
        <w:rPr>
          <w:rFonts w:eastAsia="Calibri"/>
          <w:sz w:val="28"/>
          <w:szCs w:val="28"/>
          <w:lang w:eastAsia="en-US"/>
          <w14:ligatures w14:val="all"/>
        </w:rPr>
        <w:t>С</w:t>
      </w:r>
      <w:r w:rsidRPr="001600F2">
        <w:rPr>
          <w:rFonts w:eastAsia="Calibri"/>
          <w:snapToGrid w:val="0"/>
          <w:sz w:val="28"/>
          <w:szCs w:val="28"/>
          <w:lang w:eastAsia="en-US"/>
          <w14:ligatures w14:val="all"/>
        </w:rPr>
        <w:t xml:space="preserve">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1600F2">
        <w:rPr>
          <w:rFonts w:eastAsia="Calibri"/>
          <w:snapToGrid w:val="0"/>
          <w:sz w:val="28"/>
          <w:szCs w:val="28"/>
          <w:lang w:eastAsia="en-US"/>
          <w14:ligatures w14:val="all"/>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4920BA3D" w14:textId="77777777" w:rsidR="001600F2" w:rsidRPr="001600F2" w:rsidRDefault="001600F2" w:rsidP="001600F2">
      <w:pPr>
        <w:autoSpaceDE w:val="0"/>
        <w:autoSpaceDN w:val="0"/>
        <w:adjustRightInd w:val="0"/>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В соответствии с пунктом 36 Методических указаний, операционные (подконтрольные) расходы рассчитываются по формуле:</w:t>
      </w:r>
    </w:p>
    <w:p w14:paraId="07958656" w14:textId="77777777" w:rsidR="001600F2" w:rsidRPr="001600F2" w:rsidRDefault="001600F2" w:rsidP="001600F2">
      <w:pPr>
        <w:autoSpaceDE w:val="0"/>
        <w:autoSpaceDN w:val="0"/>
        <w:adjustRightInd w:val="0"/>
        <w:rPr>
          <w:rFonts w:eastAsia="Calibri"/>
          <w:snapToGrid w:val="0"/>
          <w:sz w:val="28"/>
          <w:szCs w:val="28"/>
          <w:lang w:eastAsia="en-US"/>
          <w14:ligatures w14:val="all"/>
        </w:rPr>
      </w:pPr>
      <w:r w:rsidRPr="001600F2">
        <w:rPr>
          <w:rFonts w:eastAsia="Calibri"/>
          <w:noProof/>
          <w:snapToGrid w:val="0"/>
          <w:position w:val="-33"/>
          <w:sz w:val="28"/>
          <w:szCs w:val="28"/>
          <w:lang w:eastAsia="en-US"/>
          <w14:ligatures w14:val="all"/>
        </w:rPr>
        <w:drawing>
          <wp:inline distT="0" distB="0" distL="0" distR="0" wp14:anchorId="2DA9DA64" wp14:editId="682C0432">
            <wp:extent cx="5989955" cy="595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89955" cy="59563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w:t>
      </w:r>
    </w:p>
    <w:p w14:paraId="0E4F525C" w14:textId="77777777" w:rsidR="001600F2" w:rsidRPr="001600F2" w:rsidRDefault="001600F2" w:rsidP="001600F2">
      <w:pPr>
        <w:autoSpaceDE w:val="0"/>
        <w:autoSpaceDN w:val="0"/>
        <w:adjustRightInd w:val="0"/>
        <w:ind w:left="567" w:hanging="567"/>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где:</w:t>
      </w:r>
    </w:p>
    <w:p w14:paraId="141740FB" w14:textId="77777777" w:rsidR="001600F2" w:rsidRPr="001600F2" w:rsidRDefault="001600F2" w:rsidP="001600F2">
      <w:pPr>
        <w:autoSpaceDE w:val="0"/>
        <w:autoSpaceDN w:val="0"/>
        <w:adjustRightInd w:val="0"/>
        <w:ind w:firstLine="709"/>
        <w:jc w:val="both"/>
        <w:rPr>
          <w:rFonts w:eastAsia="Calibri"/>
          <w:snapToGrid w:val="0"/>
          <w:sz w:val="28"/>
          <w:szCs w:val="28"/>
          <w:lang w:eastAsia="en-US"/>
          <w14:ligatures w14:val="all"/>
        </w:rPr>
      </w:pPr>
      <w:proofErr w:type="spellStart"/>
      <w:r w:rsidRPr="001600F2">
        <w:rPr>
          <w:rFonts w:eastAsia="Calibri"/>
          <w:snapToGrid w:val="0"/>
          <w:sz w:val="28"/>
          <w:szCs w:val="28"/>
          <w:lang w:eastAsia="en-US"/>
          <w14:ligatures w14:val="all"/>
        </w:rPr>
        <w:t>ОР</w:t>
      </w:r>
      <w:r w:rsidRPr="001600F2">
        <w:rPr>
          <w:rFonts w:eastAsia="Calibri"/>
          <w:snapToGrid w:val="0"/>
          <w:sz w:val="28"/>
          <w:szCs w:val="28"/>
          <w:vertAlign w:val="subscript"/>
          <w:lang w:eastAsia="en-US"/>
          <w14:ligatures w14:val="all"/>
        </w:rPr>
        <w:t>i</w:t>
      </w:r>
      <w:proofErr w:type="spellEnd"/>
      <w:r w:rsidRPr="001600F2">
        <w:rPr>
          <w:rFonts w:eastAsia="Calibri"/>
          <w:snapToGrid w:val="0"/>
          <w:sz w:val="28"/>
          <w:szCs w:val="28"/>
          <w:lang w:eastAsia="en-US"/>
          <w14:ligatures w14:val="all"/>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1600F2">
        <w:rPr>
          <w:rFonts w:eastAsia="Calibri"/>
          <w:snapToGrid w:val="0"/>
          <w:sz w:val="28"/>
          <w:szCs w:val="28"/>
          <w:lang w:eastAsia="en-US"/>
          <w14:ligatures w14:val="all"/>
        </w:rPr>
        <w:br/>
        <w:t xml:space="preserve">с </w:t>
      </w:r>
      <w:hyperlink r:id="rId38" w:history="1">
        <w:r w:rsidRPr="001600F2">
          <w:rPr>
            <w:rFonts w:eastAsia="Calibri"/>
            <w:snapToGrid w:val="0"/>
            <w:sz w:val="28"/>
            <w:szCs w:val="28"/>
            <w:lang w:eastAsia="en-US"/>
            <w14:ligatures w14:val="all"/>
          </w:rPr>
          <w:t>пунктом 37</w:t>
        </w:r>
      </w:hyperlink>
      <w:r w:rsidRPr="001600F2">
        <w:rPr>
          <w:rFonts w:eastAsia="Calibri"/>
          <w:snapToGrid w:val="0"/>
          <w:sz w:val="28"/>
          <w:szCs w:val="28"/>
          <w:lang w:eastAsia="en-US"/>
          <w14:ligatures w14:val="all"/>
        </w:rPr>
        <w:t xml:space="preserve"> Методических указаний, тыс. руб.;</w:t>
      </w:r>
    </w:p>
    <w:p w14:paraId="5B24A171" w14:textId="77777777" w:rsidR="001600F2" w:rsidRPr="001600F2" w:rsidRDefault="001600F2" w:rsidP="001600F2">
      <w:pPr>
        <w:autoSpaceDE w:val="0"/>
        <w:autoSpaceDN w:val="0"/>
        <w:adjustRightInd w:val="0"/>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ИОР - индекс эффективности операционных расходов, выраженный </w:t>
      </w:r>
      <w:r w:rsidRPr="001600F2">
        <w:rPr>
          <w:rFonts w:eastAsia="Calibri"/>
          <w:snapToGrid w:val="0"/>
          <w:sz w:val="28"/>
          <w:szCs w:val="28"/>
          <w:lang w:eastAsia="en-US"/>
          <w14:ligatures w14:val="all"/>
        </w:rPr>
        <w:br/>
        <w:t>в процентах.</w:t>
      </w:r>
    </w:p>
    <w:p w14:paraId="27525819"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napToGrid w:val="0"/>
          <w:sz w:val="28"/>
          <w:szCs w:val="28"/>
          <w:lang w:eastAsia="en-US"/>
          <w14:ligatures w14:val="all"/>
        </w:rPr>
        <w:t xml:space="preserve">Индекс эффективности операционных расходов устанавливается органом регулирования для каждой регулируемой организации </w:t>
      </w:r>
      <w:r w:rsidRPr="001600F2">
        <w:rPr>
          <w:rFonts w:eastAsia="Calibri"/>
          <w:snapToGrid w:val="0"/>
          <w:sz w:val="28"/>
          <w:szCs w:val="28"/>
          <w:lang w:eastAsia="en-US"/>
          <w14:ligatures w14:val="all"/>
        </w:rPr>
        <w:br/>
        <w:t xml:space="preserve">при применении метода доходности инвестированного капитала или метода индексации установленных тарифов с целью обеспечения поэтапного </w:t>
      </w:r>
      <w:r w:rsidRPr="001600F2">
        <w:rPr>
          <w:rFonts w:eastAsia="Calibri"/>
          <w:snapToGrid w:val="0"/>
          <w:sz w:val="28"/>
          <w:szCs w:val="28"/>
          <w:lang w:eastAsia="en-US"/>
          <w14:ligatures w14:val="all"/>
        </w:rPr>
        <w:lastRenderedPageBreak/>
        <w:t>достижения эффективного уровня операционных расходов организации.</w:t>
      </w:r>
      <w:r w:rsidRPr="001600F2">
        <w:rPr>
          <w:rFonts w:eastAsia="Calibri"/>
          <w:sz w:val="28"/>
          <w:szCs w:val="28"/>
          <w:lang w:eastAsia="en-US"/>
          <w14:ligatures w14:val="all"/>
        </w:rPr>
        <w:t xml:space="preserve"> Согласно Приложению 1 к Методическим указаниям, индекс эффективности операционных расходов для ОО</w:t>
      </w:r>
      <w:r w:rsidRPr="001600F2">
        <w:rPr>
          <w:rFonts w:eastAsia="Calibri"/>
          <w:snapToGrid w:val="0"/>
          <w:sz w:val="28"/>
          <w:szCs w:val="28"/>
          <w:lang w:eastAsia="en-US"/>
          <w14:ligatures w14:val="all"/>
        </w:rPr>
        <w:t>О «</w:t>
      </w:r>
      <w:r w:rsidRPr="001600F2">
        <w:rPr>
          <w:rFonts w:eastAsia="Calibri"/>
          <w:sz w:val="28"/>
          <w:szCs w:val="28"/>
          <w:lang w:eastAsia="en-US"/>
          <w14:ligatures w14:val="all"/>
        </w:rPr>
        <w:t>Мастер</w:t>
      </w:r>
      <w:r w:rsidRPr="001600F2">
        <w:rPr>
          <w:rFonts w:eastAsia="Calibri"/>
          <w:snapToGrid w:val="0"/>
          <w:sz w:val="28"/>
          <w:szCs w:val="28"/>
          <w:lang w:eastAsia="en-US"/>
          <w14:ligatures w14:val="all"/>
        </w:rPr>
        <w:t>»</w:t>
      </w:r>
      <w:r w:rsidRPr="001600F2">
        <w:rPr>
          <w:rFonts w:eastAsia="Calibri"/>
          <w:sz w:val="28"/>
          <w:szCs w:val="28"/>
          <w:lang w:eastAsia="en-US"/>
          <w14:ligatures w14:val="all"/>
        </w:rPr>
        <w:t>, установлен в размере 1%.</w:t>
      </w:r>
    </w:p>
    <w:p w14:paraId="1D0A8E14" w14:textId="77777777" w:rsidR="001600F2" w:rsidRPr="001600F2" w:rsidRDefault="001600F2" w:rsidP="001600F2">
      <w:pPr>
        <w:widowControl w:val="0"/>
        <w:autoSpaceDE w:val="0"/>
        <w:autoSpaceDN w:val="0"/>
        <w:adjustRightInd w:val="0"/>
        <w:ind w:firstLine="709"/>
        <w:jc w:val="both"/>
        <w:rPr>
          <w:rFonts w:eastAsia="Calibri"/>
          <w:snapToGrid w:val="0"/>
          <w:sz w:val="28"/>
          <w:szCs w:val="28"/>
          <w:lang w:eastAsia="en-US"/>
          <w14:ligatures w14:val="all"/>
        </w:rPr>
      </w:pPr>
      <w:proofErr w:type="spellStart"/>
      <w:r w:rsidRPr="001600F2">
        <w:rPr>
          <w:rFonts w:eastAsia="Calibri"/>
          <w:snapToGrid w:val="0"/>
          <w:sz w:val="28"/>
          <w:szCs w:val="28"/>
          <w:lang w:eastAsia="en-US"/>
          <w14:ligatures w14:val="all"/>
        </w:rPr>
        <w:t>ИПЦ</w:t>
      </w:r>
      <w:r w:rsidRPr="001600F2">
        <w:rPr>
          <w:rFonts w:eastAsia="Calibri"/>
          <w:snapToGrid w:val="0"/>
          <w:sz w:val="28"/>
          <w:szCs w:val="28"/>
          <w:vertAlign w:val="subscript"/>
          <w:lang w:eastAsia="en-US"/>
          <w14:ligatures w14:val="all"/>
        </w:rPr>
        <w:t>i</w:t>
      </w:r>
      <w:proofErr w:type="spellEnd"/>
      <w:r w:rsidRPr="001600F2">
        <w:rPr>
          <w:rFonts w:eastAsia="Calibri"/>
          <w:snapToGrid w:val="0"/>
          <w:sz w:val="28"/>
          <w:szCs w:val="28"/>
          <w:lang w:eastAsia="en-US"/>
          <w14:ligatures w14:val="all"/>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8F94452" w14:textId="77777777" w:rsidR="001600F2" w:rsidRPr="001600F2" w:rsidRDefault="001600F2" w:rsidP="001600F2">
      <w:pPr>
        <w:widowControl w:val="0"/>
        <w:autoSpaceDE w:val="0"/>
        <w:autoSpaceDN w:val="0"/>
        <w:adjustRightInd w:val="0"/>
        <w:ind w:firstLine="709"/>
        <w:jc w:val="both"/>
        <w:rPr>
          <w:rFonts w:eastAsia="Calibri"/>
          <w:snapToGrid w:val="0"/>
          <w:sz w:val="28"/>
          <w:szCs w:val="28"/>
          <w:lang w:eastAsia="en-US"/>
          <w14:ligatures w14:val="all"/>
        </w:rPr>
      </w:pPr>
      <w:proofErr w:type="spellStart"/>
      <w:r w:rsidRPr="001600F2">
        <w:rPr>
          <w:rFonts w:eastAsia="Calibri"/>
          <w:snapToGrid w:val="0"/>
          <w:sz w:val="28"/>
          <w:szCs w:val="28"/>
          <w:lang w:eastAsia="en-US"/>
          <w14:ligatures w14:val="all"/>
        </w:rPr>
        <w:t>К</w:t>
      </w:r>
      <w:r w:rsidRPr="001600F2">
        <w:rPr>
          <w:rFonts w:eastAsia="Calibri"/>
          <w:snapToGrid w:val="0"/>
          <w:sz w:val="28"/>
          <w:szCs w:val="28"/>
          <w:vertAlign w:val="subscript"/>
          <w:lang w:eastAsia="en-US"/>
          <w14:ligatures w14:val="all"/>
        </w:rPr>
        <w:t>эл</w:t>
      </w:r>
      <w:proofErr w:type="spellEnd"/>
      <w:r w:rsidRPr="001600F2">
        <w:rPr>
          <w:rFonts w:eastAsia="Calibri"/>
          <w:snapToGrid w:val="0"/>
          <w:sz w:val="28"/>
          <w:szCs w:val="28"/>
          <w:lang w:eastAsia="en-US"/>
          <w14:ligatures w14:val="all"/>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4DBEDA53" w14:textId="77777777" w:rsidR="001600F2" w:rsidRPr="001600F2" w:rsidRDefault="001600F2" w:rsidP="001600F2">
      <w:pPr>
        <w:autoSpaceDE w:val="0"/>
        <w:autoSpaceDN w:val="0"/>
        <w:adjustRightInd w:val="0"/>
        <w:ind w:firstLine="709"/>
        <w:contextualSpacing/>
        <w:jc w:val="both"/>
        <w:rPr>
          <w:rFonts w:eastAsia="Calibri"/>
          <w:snapToGrid w:val="0"/>
          <w:sz w:val="28"/>
          <w:szCs w:val="28"/>
          <w:lang w:eastAsia="en-US"/>
          <w14:ligatures w14:val="all"/>
        </w:rPr>
      </w:pPr>
      <w:proofErr w:type="spellStart"/>
      <w:r w:rsidRPr="001600F2">
        <w:rPr>
          <w:rFonts w:eastAsia="Calibri"/>
          <w:snapToGrid w:val="0"/>
          <w:sz w:val="28"/>
          <w:szCs w:val="28"/>
          <w:lang w:eastAsia="en-US"/>
          <w14:ligatures w14:val="all"/>
        </w:rPr>
        <w:t>ИКА</w:t>
      </w:r>
      <w:r w:rsidRPr="001600F2">
        <w:rPr>
          <w:rFonts w:eastAsia="Calibri"/>
          <w:snapToGrid w:val="0"/>
          <w:sz w:val="28"/>
          <w:szCs w:val="28"/>
          <w:vertAlign w:val="subscript"/>
          <w:lang w:eastAsia="en-US"/>
          <w14:ligatures w14:val="all"/>
        </w:rPr>
        <w:t>i</w:t>
      </w:r>
      <w:proofErr w:type="spellEnd"/>
      <w:r w:rsidRPr="001600F2">
        <w:rPr>
          <w:rFonts w:eastAsia="Calibri"/>
          <w:snapToGrid w:val="0"/>
          <w:sz w:val="28"/>
          <w:szCs w:val="28"/>
          <w:lang w:eastAsia="en-US"/>
          <w14:ligatures w14:val="all"/>
        </w:rPr>
        <w:t xml:space="preserve"> - индекс изменения количества активов, применяемый с целью учета зависимости операционных расходов от размера активов, необходимых </w:t>
      </w:r>
      <w:r w:rsidRPr="001600F2">
        <w:rPr>
          <w:rFonts w:eastAsia="Calibri"/>
          <w:snapToGrid w:val="0"/>
          <w:sz w:val="28"/>
          <w:szCs w:val="28"/>
          <w:lang w:eastAsia="en-US"/>
          <w14:ligatures w14:val="all"/>
        </w:rPr>
        <w:br/>
        <w:t>для осуществления регулируемой деятельности, определяемый на i-й год.</w:t>
      </w:r>
    </w:p>
    <w:p w14:paraId="2DCA8881" w14:textId="77777777" w:rsidR="001600F2" w:rsidRPr="001600F2" w:rsidRDefault="001600F2" w:rsidP="001600F2">
      <w:pPr>
        <w:autoSpaceDE w:val="0"/>
        <w:autoSpaceDN w:val="0"/>
        <w:adjustRightInd w:val="0"/>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соответствии с пунктом 38 Методических указаний, индекс изменения количества активов рассчитывается в отношении деятельности </w:t>
      </w:r>
      <w:r w:rsidRPr="001600F2">
        <w:rPr>
          <w:rFonts w:eastAsia="Calibri"/>
          <w:snapToGrid w:val="0"/>
          <w:sz w:val="28"/>
          <w:szCs w:val="28"/>
          <w:lang w:eastAsia="en-US"/>
          <w14:ligatures w14:val="all"/>
        </w:rPr>
        <w:br/>
        <w:t xml:space="preserve">по передаче тепловой энергии, теплоносителя по </w:t>
      </w:r>
      <w:hyperlink w:anchor="Par4" w:history="1">
        <w:r w:rsidRPr="001600F2">
          <w:rPr>
            <w:rFonts w:eastAsia="Calibri"/>
            <w:snapToGrid w:val="0"/>
            <w:sz w:val="28"/>
            <w:szCs w:val="28"/>
            <w:lang w:eastAsia="en-US"/>
            <w14:ligatures w14:val="all"/>
          </w:rPr>
          <w:t>формуле:</w:t>
        </w:r>
      </w:hyperlink>
    </w:p>
    <w:p w14:paraId="4DE39B59" w14:textId="77777777" w:rsidR="001600F2" w:rsidRPr="001600F2" w:rsidRDefault="001600F2" w:rsidP="001600F2">
      <w:pPr>
        <w:autoSpaceDE w:val="0"/>
        <w:autoSpaceDN w:val="0"/>
        <w:adjustRightInd w:val="0"/>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 </w:t>
      </w:r>
      <w:r w:rsidRPr="001600F2">
        <w:rPr>
          <w:rFonts w:eastAsia="Calibri"/>
          <w:noProof/>
          <w:snapToGrid w:val="0"/>
          <w:position w:val="-33"/>
          <w:sz w:val="28"/>
          <w:szCs w:val="28"/>
          <w:lang w:eastAsia="en-US"/>
          <w14:ligatures w14:val="all"/>
        </w:rPr>
        <w:drawing>
          <wp:inline distT="0" distB="0" distL="0" distR="0" wp14:anchorId="7BA9D225" wp14:editId="3CEFC96E">
            <wp:extent cx="1736090" cy="5238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36090" cy="523875"/>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w:t>
      </w:r>
    </w:p>
    <w:p w14:paraId="2FCB810C" w14:textId="77777777" w:rsidR="001600F2" w:rsidRPr="001600F2" w:rsidRDefault="001600F2" w:rsidP="001600F2">
      <w:pPr>
        <w:autoSpaceDE w:val="0"/>
        <w:autoSpaceDN w:val="0"/>
        <w:adjustRightInd w:val="0"/>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отношении деятельности по производству тепловой энергии (мощности) по </w:t>
      </w:r>
      <w:hyperlink w:anchor="Par6" w:history="1">
        <w:r w:rsidRPr="001600F2">
          <w:rPr>
            <w:rFonts w:eastAsia="Calibri"/>
            <w:snapToGrid w:val="0"/>
            <w:sz w:val="28"/>
            <w:szCs w:val="28"/>
            <w:lang w:eastAsia="en-US"/>
            <w14:ligatures w14:val="all"/>
          </w:rPr>
          <w:t>формуле:</w:t>
        </w:r>
      </w:hyperlink>
      <w:r w:rsidRPr="001600F2">
        <w:rPr>
          <w:rFonts w:eastAsia="Calibri"/>
          <w:snapToGrid w:val="0"/>
          <w:sz w:val="28"/>
          <w:szCs w:val="28"/>
          <w:lang w:eastAsia="en-US"/>
          <w14:ligatures w14:val="all"/>
        </w:rPr>
        <w:t xml:space="preserve">  </w:t>
      </w:r>
    </w:p>
    <w:p w14:paraId="2D22696D" w14:textId="77777777" w:rsidR="001600F2" w:rsidRPr="001600F2" w:rsidRDefault="001600F2" w:rsidP="001600F2">
      <w:pPr>
        <w:autoSpaceDE w:val="0"/>
        <w:autoSpaceDN w:val="0"/>
        <w:adjustRightInd w:val="0"/>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 </w:t>
      </w:r>
      <w:r w:rsidRPr="001600F2">
        <w:rPr>
          <w:rFonts w:eastAsia="Calibri"/>
          <w:noProof/>
          <w:snapToGrid w:val="0"/>
          <w:position w:val="-33"/>
          <w:sz w:val="28"/>
          <w:szCs w:val="28"/>
          <w:lang w:eastAsia="en-US"/>
          <w14:ligatures w14:val="all"/>
        </w:rPr>
        <w:drawing>
          <wp:inline distT="0" distB="0" distL="0" distR="0" wp14:anchorId="560F61B1" wp14:editId="2723B040">
            <wp:extent cx="1469390" cy="52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9390" cy="523875"/>
                    </a:xfrm>
                    <a:prstGeom prst="rect">
                      <a:avLst/>
                    </a:prstGeom>
                    <a:noFill/>
                    <a:ln>
                      <a:noFill/>
                    </a:ln>
                  </pic:spPr>
                </pic:pic>
              </a:graphicData>
            </a:graphic>
          </wp:inline>
        </w:drawing>
      </w:r>
      <w:r w:rsidRPr="001600F2">
        <w:rPr>
          <w:rFonts w:eastAsia="Calibri"/>
          <w:snapToGrid w:val="0"/>
          <w:sz w:val="28"/>
          <w:szCs w:val="28"/>
          <w:lang w:eastAsia="en-US"/>
          <w14:ligatures w14:val="all"/>
        </w:rPr>
        <w:t>, где:</w:t>
      </w:r>
    </w:p>
    <w:p w14:paraId="1C3339B1" w14:textId="77777777" w:rsidR="001600F2" w:rsidRPr="001600F2" w:rsidRDefault="001600F2" w:rsidP="001600F2">
      <w:pPr>
        <w:autoSpaceDE w:val="0"/>
        <w:autoSpaceDN w:val="0"/>
        <w:adjustRightInd w:val="0"/>
        <w:ind w:firstLine="709"/>
        <w:contextualSpacing/>
        <w:jc w:val="both"/>
        <w:rPr>
          <w:rFonts w:eastAsia="Calibri"/>
          <w:snapToGrid w:val="0"/>
          <w:sz w:val="28"/>
          <w:szCs w:val="28"/>
          <w:lang w:eastAsia="en-US"/>
          <w14:ligatures w14:val="all"/>
        </w:rPr>
      </w:pPr>
      <w:proofErr w:type="spellStart"/>
      <w:r w:rsidRPr="001600F2">
        <w:rPr>
          <w:rFonts w:eastAsia="Calibri"/>
          <w:snapToGrid w:val="0"/>
          <w:sz w:val="28"/>
          <w:szCs w:val="28"/>
          <w:lang w:eastAsia="en-US"/>
          <w14:ligatures w14:val="all"/>
        </w:rPr>
        <w:t>УЕ</w:t>
      </w:r>
      <w:r w:rsidRPr="001600F2">
        <w:rPr>
          <w:rFonts w:eastAsia="Calibri"/>
          <w:snapToGrid w:val="0"/>
          <w:sz w:val="28"/>
          <w:szCs w:val="28"/>
          <w:vertAlign w:val="subscript"/>
          <w:lang w:eastAsia="en-US"/>
          <w14:ligatures w14:val="all"/>
        </w:rPr>
        <w:t>i</w:t>
      </w:r>
      <w:proofErr w:type="spellEnd"/>
      <w:r w:rsidRPr="001600F2">
        <w:rPr>
          <w:rFonts w:eastAsia="Calibri"/>
          <w:snapToGrid w:val="0"/>
          <w:sz w:val="28"/>
          <w:szCs w:val="28"/>
          <w:lang w:eastAsia="en-US"/>
          <w14:ligatures w14:val="all"/>
        </w:rPr>
        <w:t>, УЕ</w:t>
      </w:r>
      <w:r w:rsidRPr="001600F2">
        <w:rPr>
          <w:rFonts w:eastAsia="Calibri"/>
          <w:snapToGrid w:val="0"/>
          <w:sz w:val="28"/>
          <w:szCs w:val="28"/>
          <w:vertAlign w:val="subscript"/>
          <w:lang w:eastAsia="en-US"/>
          <w14:ligatures w14:val="all"/>
        </w:rPr>
        <w:t>i-1</w:t>
      </w:r>
      <w:r w:rsidRPr="001600F2">
        <w:rPr>
          <w:rFonts w:eastAsia="Calibri"/>
          <w:snapToGrid w:val="0"/>
          <w:sz w:val="28"/>
          <w:szCs w:val="28"/>
          <w:lang w:eastAsia="en-US"/>
          <w14:ligatures w14:val="all"/>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1" w:history="1">
        <w:r w:rsidRPr="001600F2">
          <w:rPr>
            <w:rFonts w:eastAsia="Calibri"/>
            <w:snapToGrid w:val="0"/>
            <w:sz w:val="28"/>
            <w:szCs w:val="28"/>
            <w:lang w:eastAsia="en-US"/>
            <w14:ligatures w14:val="all"/>
          </w:rPr>
          <w:t>приложением 2</w:t>
        </w:r>
      </w:hyperlink>
      <w:r w:rsidRPr="001600F2">
        <w:rPr>
          <w:rFonts w:eastAsia="Calibri"/>
          <w:snapToGrid w:val="0"/>
          <w:sz w:val="28"/>
          <w:szCs w:val="28"/>
          <w:lang w:eastAsia="en-US"/>
          <w14:ligatures w14:val="all"/>
        </w:rPr>
        <w:t xml:space="preserve"> к Методическим указаниям </w:t>
      </w:r>
      <w:r w:rsidRPr="001600F2">
        <w:rPr>
          <w:rFonts w:eastAsia="Calibri"/>
          <w:snapToGrid w:val="0"/>
          <w:sz w:val="28"/>
          <w:szCs w:val="28"/>
          <w:lang w:eastAsia="en-US"/>
          <w14:ligatures w14:val="all"/>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1600F2">
        <w:rPr>
          <w:rFonts w:eastAsia="Calibri"/>
          <w:snapToGrid w:val="0"/>
          <w:sz w:val="28"/>
          <w:szCs w:val="28"/>
          <w:lang w:eastAsia="en-US"/>
          <w14:ligatures w14:val="all"/>
        </w:rPr>
        <w:br/>
        <w:t>с утвержденной инвестиционной программой;</w:t>
      </w:r>
    </w:p>
    <w:p w14:paraId="7438EC87" w14:textId="77777777" w:rsidR="001600F2" w:rsidRPr="001600F2" w:rsidRDefault="001600F2" w:rsidP="001600F2">
      <w:pPr>
        <w:autoSpaceDE w:val="0"/>
        <w:autoSpaceDN w:val="0"/>
        <w:adjustRightInd w:val="0"/>
        <w:ind w:firstLine="709"/>
        <w:contextualSpacing/>
        <w:jc w:val="both"/>
        <w:rPr>
          <w:rFonts w:eastAsia="Calibri"/>
          <w:snapToGrid w:val="0"/>
          <w:sz w:val="28"/>
          <w:szCs w:val="28"/>
          <w:lang w:eastAsia="en-US"/>
          <w14:ligatures w14:val="all"/>
        </w:rPr>
      </w:pPr>
      <w:proofErr w:type="spellStart"/>
      <w:r w:rsidRPr="001600F2">
        <w:rPr>
          <w:rFonts w:eastAsia="Calibri"/>
          <w:snapToGrid w:val="0"/>
          <w:sz w:val="28"/>
          <w:szCs w:val="28"/>
          <w:lang w:eastAsia="en-US"/>
          <w14:ligatures w14:val="all"/>
        </w:rPr>
        <w:t>р</w:t>
      </w:r>
      <w:r w:rsidRPr="001600F2">
        <w:rPr>
          <w:rFonts w:eastAsia="Calibri"/>
          <w:snapToGrid w:val="0"/>
          <w:sz w:val="28"/>
          <w:szCs w:val="28"/>
          <w:vertAlign w:val="subscript"/>
          <w:lang w:eastAsia="en-US"/>
          <w14:ligatures w14:val="all"/>
        </w:rPr>
        <w:t>i</w:t>
      </w:r>
      <w:proofErr w:type="spellEnd"/>
      <w:r w:rsidRPr="001600F2">
        <w:rPr>
          <w:rFonts w:eastAsia="Calibri"/>
          <w:snapToGrid w:val="0"/>
          <w:sz w:val="28"/>
          <w:szCs w:val="28"/>
          <w:lang w:eastAsia="en-US"/>
          <w14:ligatures w14:val="all"/>
        </w:rPr>
        <w:t>, р</w:t>
      </w:r>
      <w:r w:rsidRPr="001600F2">
        <w:rPr>
          <w:rFonts w:eastAsia="Calibri"/>
          <w:snapToGrid w:val="0"/>
          <w:sz w:val="28"/>
          <w:szCs w:val="28"/>
          <w:vertAlign w:val="subscript"/>
          <w:lang w:eastAsia="en-US"/>
          <w14:ligatures w14:val="all"/>
        </w:rPr>
        <w:t>i-1</w:t>
      </w:r>
      <w:r w:rsidRPr="001600F2">
        <w:rPr>
          <w:rFonts w:eastAsia="Calibri"/>
          <w:snapToGrid w:val="0"/>
          <w:sz w:val="28"/>
          <w:szCs w:val="28"/>
          <w:lang w:eastAsia="en-US"/>
          <w14:ligatures w14:val="all"/>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6D6DDD8" w14:textId="77777777" w:rsidR="001600F2" w:rsidRPr="001600F2" w:rsidRDefault="001600F2" w:rsidP="001600F2">
      <w:pPr>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Согласно данным предприятия, установленная тепловая мощность источников тепловой энергии ООО «Мастер» в 2024 году не изменяется </w:t>
      </w:r>
      <w:r w:rsidRPr="001600F2">
        <w:rPr>
          <w:rFonts w:eastAsia="Calibri"/>
          <w:snapToGrid w:val="0"/>
          <w:sz w:val="28"/>
          <w:szCs w:val="28"/>
          <w:lang w:eastAsia="en-US"/>
          <w14:ligatures w14:val="all"/>
        </w:rPr>
        <w:br/>
        <w:t xml:space="preserve">по сравнению с установленной тепловой мощностью источников тепловой энергии на 2023 год. Условные единицы </w:t>
      </w:r>
      <w:bookmarkStart w:id="10" w:name="_Hlk87005069"/>
      <w:r w:rsidRPr="001600F2">
        <w:rPr>
          <w:rFonts w:eastAsia="Calibri"/>
          <w:snapToGrid w:val="0"/>
          <w:sz w:val="28"/>
          <w:szCs w:val="28"/>
          <w:lang w:eastAsia="en-US"/>
          <w14:ligatures w14:val="all"/>
        </w:rPr>
        <w:t>ООО «Мастер»</w:t>
      </w:r>
      <w:bookmarkEnd w:id="10"/>
      <w:r w:rsidRPr="001600F2">
        <w:rPr>
          <w:rFonts w:eastAsia="Calibri"/>
          <w:snapToGrid w:val="0"/>
          <w:sz w:val="28"/>
          <w:szCs w:val="28"/>
          <w:lang w:eastAsia="en-US"/>
          <w14:ligatures w14:val="all"/>
        </w:rPr>
        <w:t xml:space="preserve"> в 2024 году относительно 2023 года не изменятся. Индекс изменения количества активов (ИКА) равен 0.</w:t>
      </w:r>
    </w:p>
    <w:p w14:paraId="3C098967" w14:textId="77777777" w:rsidR="001600F2" w:rsidRPr="001600F2" w:rsidRDefault="001600F2" w:rsidP="001600F2">
      <w:pPr>
        <w:ind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На момент составления данного отчета эксперты руководствовались Прогнозом Минэкономразвития РФ, опубликованным на сайте 22.09.2023, </w:t>
      </w:r>
      <w:r w:rsidRPr="001600F2">
        <w:rPr>
          <w:rFonts w:eastAsia="Calibri"/>
          <w:snapToGrid w:val="0"/>
          <w:sz w:val="28"/>
          <w:szCs w:val="28"/>
          <w:lang w:eastAsia="en-US"/>
          <w14:ligatures w14:val="all"/>
        </w:rPr>
        <w:br/>
        <w:t>в соответствии с которым ИПЦ на 2024 год составит 107,2 %.</w:t>
      </w:r>
    </w:p>
    <w:p w14:paraId="54E8F767" w14:textId="77777777" w:rsidR="001600F2" w:rsidRPr="001600F2" w:rsidRDefault="001600F2" w:rsidP="001600F2">
      <w:pPr>
        <w:ind w:firstLine="709"/>
        <w:contextualSpacing/>
        <w:jc w:val="both"/>
        <w:rPr>
          <w:rFonts w:eastAsia="Calibri"/>
          <w:snapToGrid w:val="0"/>
          <w:sz w:val="28"/>
          <w:szCs w:val="28"/>
          <w:lang w:eastAsia="en-US"/>
          <w14:ligatures w14:val="all"/>
        </w:rPr>
      </w:pPr>
    </w:p>
    <w:p w14:paraId="08681319" w14:textId="77777777" w:rsidR="001600F2" w:rsidRPr="001600F2" w:rsidRDefault="001600F2" w:rsidP="001600F2">
      <w:pPr>
        <w:ind w:firstLine="709"/>
        <w:contextualSpacing/>
        <w:jc w:val="both"/>
        <w:rPr>
          <w:rFonts w:eastAsia="Calibri"/>
          <w:snapToGrid w:val="0"/>
          <w:sz w:val="28"/>
          <w:szCs w:val="28"/>
          <w:lang w:eastAsia="en-US"/>
          <w14:ligatures w14:val="all"/>
        </w:rPr>
      </w:pPr>
    </w:p>
    <w:p w14:paraId="1BB1500B" w14:textId="77777777" w:rsidR="001600F2" w:rsidRPr="001600F2" w:rsidRDefault="001600F2" w:rsidP="001600F2">
      <w:pPr>
        <w:spacing w:line="360" w:lineRule="auto"/>
        <w:jc w:val="both"/>
        <w:rPr>
          <w:rFonts w:eastAsia="Calibri"/>
          <w:snapToGrid w:val="0"/>
          <w:sz w:val="26"/>
          <w:szCs w:val="26"/>
          <w:lang w:eastAsia="en-US"/>
          <w14:ligatures w14:val="all"/>
        </w:rPr>
      </w:pPr>
      <w:r w:rsidRPr="001600F2">
        <w:rPr>
          <w:rFonts w:eastAsia="Calibri"/>
          <w:noProof/>
          <w:snapToGrid w:val="0"/>
          <w:sz w:val="26"/>
          <w:szCs w:val="26"/>
          <w:lang w:eastAsia="en-US"/>
          <w14:ligatures w14:val="all"/>
        </w:rPr>
        <w:lastRenderedPageBreak/>
        <w:drawing>
          <wp:inline distT="0" distB="0" distL="0" distR="0" wp14:anchorId="1F2D3EC6" wp14:editId="25CDFC43">
            <wp:extent cx="485775"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1600F2">
        <w:rPr>
          <w:rFonts w:eastAsia="Calibri"/>
          <w:snapToGrid w:val="0"/>
          <w:sz w:val="26"/>
          <w:szCs w:val="26"/>
          <w:lang w:eastAsia="en-US"/>
          <w14:ligatures w14:val="all"/>
        </w:rPr>
        <w:t>=</w:t>
      </w:r>
      <w:bookmarkStart w:id="11" w:name="_Hlk116975827"/>
      <w:r w:rsidRPr="001600F2">
        <w:rPr>
          <w:rFonts w:eastAsia="Calibri"/>
          <w:snapToGrid w:val="0"/>
          <w:sz w:val="26"/>
          <w:szCs w:val="26"/>
          <w:lang w:eastAsia="en-US"/>
          <w14:ligatures w14:val="all"/>
        </w:rPr>
        <w:t xml:space="preserve">11 597,45 тыс. руб. × (1-1/100) × (1+0,072) </w:t>
      </w:r>
      <w:bookmarkStart w:id="12" w:name="_Hlk86391246"/>
      <w:r w:rsidRPr="001600F2">
        <w:rPr>
          <w:rFonts w:eastAsia="Calibri"/>
          <w:snapToGrid w:val="0"/>
          <w:sz w:val="26"/>
          <w:szCs w:val="26"/>
          <w:lang w:eastAsia="en-US"/>
          <w14:ligatures w14:val="all"/>
        </w:rPr>
        <w:t>×</w:t>
      </w:r>
      <w:bookmarkEnd w:id="12"/>
      <w:r w:rsidRPr="001600F2">
        <w:rPr>
          <w:rFonts w:eastAsia="Calibri"/>
          <w:snapToGrid w:val="0"/>
          <w:sz w:val="26"/>
          <w:szCs w:val="26"/>
          <w:lang w:eastAsia="en-US"/>
          <w14:ligatures w14:val="all"/>
        </w:rPr>
        <w:t xml:space="preserve"> (1+0,75×0) = 12 308,14 тыс. руб.</w:t>
      </w:r>
      <w:bookmarkEnd w:id="11"/>
    </w:p>
    <w:p w14:paraId="7C58850B" w14:textId="77777777" w:rsidR="001600F2" w:rsidRPr="001600F2" w:rsidRDefault="001600F2" w:rsidP="001600F2">
      <w:pPr>
        <w:ind w:firstLine="709"/>
        <w:jc w:val="both"/>
        <w:rPr>
          <w:rFonts w:eastAsia="Calibri"/>
          <w:snapToGrid w:val="0"/>
          <w:sz w:val="28"/>
          <w:szCs w:val="28"/>
          <w:lang w:eastAsia="en-US"/>
          <w14:ligatures w14:val="all"/>
        </w:rPr>
      </w:pPr>
      <w:bookmarkStart w:id="13" w:name="_Hlk116975837"/>
      <w:r w:rsidRPr="001600F2">
        <w:rPr>
          <w:rFonts w:eastAsia="Calibri"/>
          <w:snapToGrid w:val="0"/>
          <w:sz w:val="28"/>
          <w:szCs w:val="28"/>
          <w:lang w:eastAsia="en-US"/>
          <w14:ligatures w14:val="all"/>
        </w:rPr>
        <w:t xml:space="preserve">Где 11 597,45 тыс. руб. плановый уровень операционных расходов </w:t>
      </w:r>
      <w:r w:rsidRPr="001600F2">
        <w:rPr>
          <w:rFonts w:eastAsia="Calibri"/>
          <w:snapToGrid w:val="0"/>
          <w:sz w:val="28"/>
          <w:szCs w:val="28"/>
          <w:lang w:eastAsia="en-US"/>
          <w14:ligatures w14:val="all"/>
        </w:rPr>
        <w:br/>
        <w:t xml:space="preserve">на 2023 год. Таким образом, рост уровня операционных расходов на 2024 год составил 106,13 % (12 308,14 тыс. руб. / 11 597,45 тыс. руб.). Данный индекс применим ко всем статьям операционных расходов. </w:t>
      </w:r>
    </w:p>
    <w:p w14:paraId="6AF4E909" w14:textId="77777777" w:rsidR="001600F2" w:rsidRPr="001600F2" w:rsidRDefault="001600F2" w:rsidP="001600F2">
      <w:pPr>
        <w:tabs>
          <w:tab w:val="left" w:pos="1890"/>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Итого, сумма подконтрольных расходов, подлежащая включению </w:t>
      </w:r>
      <w:r w:rsidRPr="001600F2">
        <w:rPr>
          <w:rFonts w:eastAsia="Calibri"/>
          <w:snapToGrid w:val="0"/>
          <w:sz w:val="28"/>
          <w:szCs w:val="28"/>
          <w:lang w:eastAsia="en-US"/>
          <w14:ligatures w14:val="all"/>
        </w:rPr>
        <w:br/>
        <w:t xml:space="preserve">в необходимую валовую выручку на передачу тепловой энергии в 2024 году, </w:t>
      </w:r>
      <w:r w:rsidRPr="001600F2">
        <w:rPr>
          <w:rFonts w:eastAsia="Calibri"/>
          <w:snapToGrid w:val="0"/>
          <w:sz w:val="28"/>
          <w:szCs w:val="28"/>
          <w:lang w:eastAsia="en-US"/>
          <w14:ligatures w14:val="all"/>
        </w:rPr>
        <w:br/>
        <w:t>по мнению экспертов, составит 12 308,14 тыс. руб. Расчет операционных расходов приведен в таблице 3.</w:t>
      </w:r>
    </w:p>
    <w:bookmarkEnd w:id="13"/>
    <w:p w14:paraId="509CE9CA" w14:textId="77777777" w:rsidR="001600F2" w:rsidRPr="001600F2" w:rsidRDefault="001600F2" w:rsidP="001600F2">
      <w:pPr>
        <w:keepNext/>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3</w:t>
      </w:r>
    </w:p>
    <w:p w14:paraId="2EC1DD66" w14:textId="77777777" w:rsidR="001600F2" w:rsidRPr="001600F2" w:rsidRDefault="001600F2" w:rsidP="001600F2">
      <w:pPr>
        <w:keepNext/>
        <w:jc w:val="center"/>
        <w:rPr>
          <w:rFonts w:eastAsia="Calibri"/>
          <w:b/>
          <w:noProof/>
          <w:snapToGrid w:val="0"/>
          <w:sz w:val="28"/>
          <w:szCs w:val="20"/>
          <w:lang w:eastAsia="en-US"/>
          <w14:ligatures w14:val="all"/>
        </w:rPr>
      </w:pPr>
      <w:bookmarkStart w:id="14" w:name="_Hlk52436354"/>
      <w:r w:rsidRPr="001600F2">
        <w:rPr>
          <w:rFonts w:eastAsia="Calibri"/>
          <w:bCs/>
          <w:noProof/>
          <w:snapToGrid w:val="0"/>
          <w:sz w:val="28"/>
          <w:szCs w:val="20"/>
          <w:lang w:eastAsia="en-US"/>
          <w14:ligatures w14:val="all"/>
        </w:rPr>
        <w:t xml:space="preserve">Расчет операционных расходов ООО «Мастер»на 2024 год </w:t>
      </w:r>
      <w:bookmarkEnd w:id="14"/>
      <w:r w:rsidRPr="001600F2">
        <w:rPr>
          <w:rFonts w:eastAsia="Calibri"/>
          <w:bCs/>
          <w:noProof/>
          <w:snapToGrid w:val="0"/>
          <w:sz w:val="28"/>
          <w:szCs w:val="20"/>
          <w:lang w:eastAsia="en-US"/>
          <w14:ligatures w14:val="all"/>
        </w:rPr>
        <w:br/>
        <w:t>(приложение 5.2 к Методическим указаниям)</w:t>
      </w:r>
    </w:p>
    <w:tbl>
      <w:tblPr>
        <w:tblW w:w="9493" w:type="dxa"/>
        <w:tblLook w:val="04A0" w:firstRow="1" w:lastRow="0" w:firstColumn="1" w:lastColumn="0" w:noHBand="0" w:noVBand="1"/>
      </w:tblPr>
      <w:tblGrid>
        <w:gridCol w:w="696"/>
        <w:gridCol w:w="4477"/>
        <w:gridCol w:w="1148"/>
        <w:gridCol w:w="1474"/>
        <w:gridCol w:w="1698"/>
      </w:tblGrid>
      <w:tr w:rsidR="001600F2" w:rsidRPr="001600F2" w14:paraId="1506B5DD" w14:textId="77777777" w:rsidTr="009D4BA8">
        <w:trPr>
          <w:trHeight w:val="828"/>
          <w:tblHead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64ED"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 п/п</w:t>
            </w: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ADE4"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Параметры расчета расходов</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6DCD7"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Ед. изм.</w:t>
            </w:r>
          </w:p>
        </w:tc>
        <w:tc>
          <w:tcPr>
            <w:tcW w:w="1474" w:type="dxa"/>
            <w:tcBorders>
              <w:top w:val="single" w:sz="4" w:space="0" w:color="auto"/>
              <w:left w:val="nil"/>
              <w:bottom w:val="single" w:sz="4" w:space="0" w:color="auto"/>
              <w:right w:val="single" w:sz="4" w:space="0" w:color="000000"/>
            </w:tcBorders>
            <w:shd w:val="clear" w:color="auto" w:fill="auto"/>
            <w:vAlign w:val="center"/>
            <w:hideMark/>
          </w:tcPr>
          <w:p w14:paraId="71331C36"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 xml:space="preserve">Утверждено РЭК </w:t>
            </w:r>
            <w:r w:rsidRPr="001600F2">
              <w:rPr>
                <w:rFonts w:eastAsia="Calibri"/>
                <w:snapToGrid w:val="0"/>
                <w:lang w:eastAsia="en-US"/>
                <w14:ligatures w14:val="all"/>
              </w:rPr>
              <w:br/>
              <w:t>на 2023 год</w:t>
            </w:r>
          </w:p>
        </w:tc>
        <w:tc>
          <w:tcPr>
            <w:tcW w:w="1698" w:type="dxa"/>
            <w:tcBorders>
              <w:top w:val="single" w:sz="4" w:space="0" w:color="auto"/>
              <w:left w:val="nil"/>
              <w:bottom w:val="single" w:sz="4" w:space="0" w:color="auto"/>
              <w:right w:val="single" w:sz="4" w:space="0" w:color="000000"/>
            </w:tcBorders>
            <w:shd w:val="clear" w:color="auto" w:fill="auto"/>
            <w:vAlign w:val="center"/>
          </w:tcPr>
          <w:p w14:paraId="50CE4A56"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 xml:space="preserve">Предложение экспертов </w:t>
            </w:r>
            <w:r w:rsidRPr="001600F2">
              <w:rPr>
                <w:rFonts w:eastAsia="Calibri"/>
                <w:snapToGrid w:val="0"/>
                <w:lang w:eastAsia="en-US"/>
                <w14:ligatures w14:val="all"/>
              </w:rPr>
              <w:br/>
              <w:t>на 2024 год</w:t>
            </w:r>
          </w:p>
        </w:tc>
      </w:tr>
      <w:tr w:rsidR="001600F2" w:rsidRPr="001600F2" w14:paraId="2549B020" w14:textId="77777777" w:rsidTr="009D4BA8">
        <w:trPr>
          <w:trHeight w:val="6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D7B92FC"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w:t>
            </w:r>
          </w:p>
        </w:tc>
        <w:tc>
          <w:tcPr>
            <w:tcW w:w="4477" w:type="dxa"/>
            <w:tcBorders>
              <w:top w:val="nil"/>
              <w:left w:val="nil"/>
              <w:bottom w:val="single" w:sz="4" w:space="0" w:color="auto"/>
              <w:right w:val="single" w:sz="4" w:space="0" w:color="auto"/>
            </w:tcBorders>
            <w:shd w:val="clear" w:color="auto" w:fill="auto"/>
            <w:vAlign w:val="center"/>
            <w:hideMark/>
          </w:tcPr>
          <w:p w14:paraId="48C2B420" w14:textId="77777777" w:rsidR="001600F2" w:rsidRPr="001600F2" w:rsidRDefault="001600F2" w:rsidP="001600F2">
            <w:pPr>
              <w:rPr>
                <w:rFonts w:eastAsia="Calibri"/>
                <w:snapToGrid w:val="0"/>
                <w:lang w:eastAsia="en-US"/>
                <w14:ligatures w14:val="all"/>
              </w:rPr>
            </w:pPr>
            <w:r w:rsidRPr="001600F2">
              <w:rPr>
                <w:rFonts w:eastAsia="Calibri"/>
                <w:snapToGrid w:val="0"/>
                <w:lang w:eastAsia="en-US"/>
                <w14:ligatures w14:val="all"/>
              </w:rPr>
              <w:t>Индекс потребительских цен на расчетный период регулирования (ИПЦ)</w:t>
            </w:r>
          </w:p>
        </w:tc>
        <w:tc>
          <w:tcPr>
            <w:tcW w:w="1148" w:type="dxa"/>
            <w:tcBorders>
              <w:top w:val="nil"/>
              <w:left w:val="nil"/>
              <w:bottom w:val="single" w:sz="4" w:space="0" w:color="auto"/>
              <w:right w:val="single" w:sz="4" w:space="0" w:color="auto"/>
            </w:tcBorders>
            <w:shd w:val="clear" w:color="auto" w:fill="auto"/>
            <w:vAlign w:val="center"/>
            <w:hideMark/>
          </w:tcPr>
          <w:p w14:paraId="7084FCA6"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 </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8DD6205"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1,060 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20061B15"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1,072</w:t>
            </w:r>
          </w:p>
        </w:tc>
      </w:tr>
      <w:tr w:rsidR="001600F2" w:rsidRPr="001600F2" w14:paraId="744DB368" w14:textId="77777777" w:rsidTr="009D4BA8">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16F677A5"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2</w:t>
            </w:r>
          </w:p>
        </w:tc>
        <w:tc>
          <w:tcPr>
            <w:tcW w:w="4477" w:type="dxa"/>
            <w:tcBorders>
              <w:top w:val="nil"/>
              <w:left w:val="nil"/>
              <w:bottom w:val="single" w:sz="4" w:space="0" w:color="auto"/>
              <w:right w:val="single" w:sz="4" w:space="0" w:color="auto"/>
            </w:tcBorders>
            <w:shd w:val="clear" w:color="auto" w:fill="auto"/>
            <w:vAlign w:val="center"/>
            <w:hideMark/>
          </w:tcPr>
          <w:p w14:paraId="0858BB61" w14:textId="77777777" w:rsidR="001600F2" w:rsidRPr="001600F2" w:rsidRDefault="001600F2" w:rsidP="001600F2">
            <w:pPr>
              <w:rPr>
                <w:rFonts w:eastAsia="Calibri"/>
                <w:snapToGrid w:val="0"/>
                <w:lang w:eastAsia="en-US"/>
                <w14:ligatures w14:val="all"/>
              </w:rPr>
            </w:pPr>
            <w:r w:rsidRPr="001600F2">
              <w:rPr>
                <w:rFonts w:eastAsia="Calibri"/>
                <w:snapToGrid w:val="0"/>
                <w:lang w:eastAsia="en-US"/>
                <w14:ligatures w14:val="all"/>
              </w:rPr>
              <w:t>Индекс эффективности операционных расходов (ИР)</w:t>
            </w:r>
          </w:p>
        </w:tc>
        <w:tc>
          <w:tcPr>
            <w:tcW w:w="1148" w:type="dxa"/>
            <w:tcBorders>
              <w:top w:val="nil"/>
              <w:left w:val="nil"/>
              <w:bottom w:val="single" w:sz="4" w:space="0" w:color="auto"/>
              <w:right w:val="single" w:sz="4" w:space="0" w:color="auto"/>
            </w:tcBorders>
            <w:shd w:val="clear" w:color="auto" w:fill="auto"/>
            <w:vAlign w:val="center"/>
            <w:hideMark/>
          </w:tcPr>
          <w:p w14:paraId="4F1921D3"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w:t>
            </w:r>
          </w:p>
        </w:tc>
        <w:tc>
          <w:tcPr>
            <w:tcW w:w="1474" w:type="dxa"/>
            <w:tcBorders>
              <w:top w:val="nil"/>
              <w:left w:val="nil"/>
              <w:bottom w:val="single" w:sz="4" w:space="0" w:color="auto"/>
              <w:right w:val="single" w:sz="4" w:space="0" w:color="auto"/>
            </w:tcBorders>
            <w:shd w:val="clear" w:color="auto" w:fill="auto"/>
            <w:vAlign w:val="center"/>
            <w:hideMark/>
          </w:tcPr>
          <w:p w14:paraId="12336E3A"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1 %</w:t>
            </w:r>
          </w:p>
        </w:tc>
        <w:tc>
          <w:tcPr>
            <w:tcW w:w="1698" w:type="dxa"/>
            <w:tcBorders>
              <w:top w:val="nil"/>
              <w:left w:val="nil"/>
              <w:bottom w:val="single" w:sz="4" w:space="0" w:color="auto"/>
              <w:right w:val="single" w:sz="4" w:space="0" w:color="auto"/>
            </w:tcBorders>
            <w:shd w:val="clear" w:color="auto" w:fill="auto"/>
            <w:vAlign w:val="center"/>
            <w:hideMark/>
          </w:tcPr>
          <w:p w14:paraId="5A1860FD"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1 %</w:t>
            </w:r>
          </w:p>
        </w:tc>
      </w:tr>
      <w:tr w:rsidR="001600F2" w:rsidRPr="001600F2" w14:paraId="0E55714E" w14:textId="77777777" w:rsidTr="009D4BA8">
        <w:trPr>
          <w:trHeight w:val="31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3E89364"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3</w:t>
            </w:r>
          </w:p>
        </w:tc>
        <w:tc>
          <w:tcPr>
            <w:tcW w:w="4477" w:type="dxa"/>
            <w:tcBorders>
              <w:top w:val="nil"/>
              <w:left w:val="nil"/>
              <w:bottom w:val="single" w:sz="4" w:space="0" w:color="auto"/>
              <w:right w:val="single" w:sz="4" w:space="0" w:color="auto"/>
            </w:tcBorders>
            <w:shd w:val="clear" w:color="auto" w:fill="auto"/>
            <w:vAlign w:val="center"/>
            <w:hideMark/>
          </w:tcPr>
          <w:p w14:paraId="6C6B51D8" w14:textId="77777777" w:rsidR="001600F2" w:rsidRPr="001600F2" w:rsidRDefault="001600F2" w:rsidP="001600F2">
            <w:pPr>
              <w:rPr>
                <w:rFonts w:eastAsia="Calibri"/>
                <w:snapToGrid w:val="0"/>
                <w:lang w:eastAsia="en-US"/>
                <w14:ligatures w14:val="all"/>
              </w:rPr>
            </w:pPr>
            <w:r w:rsidRPr="001600F2">
              <w:rPr>
                <w:rFonts w:eastAsia="Calibri"/>
                <w:snapToGrid w:val="0"/>
                <w:lang w:eastAsia="en-US"/>
                <w14:ligatures w14:val="all"/>
              </w:rPr>
              <w:t>Индекс изменения количества активов (ИКА)</w:t>
            </w:r>
          </w:p>
        </w:tc>
        <w:tc>
          <w:tcPr>
            <w:tcW w:w="1148" w:type="dxa"/>
            <w:tcBorders>
              <w:top w:val="nil"/>
              <w:left w:val="nil"/>
              <w:bottom w:val="single" w:sz="4" w:space="0" w:color="auto"/>
              <w:right w:val="single" w:sz="4" w:space="0" w:color="auto"/>
            </w:tcBorders>
            <w:shd w:val="clear" w:color="auto" w:fill="auto"/>
            <w:vAlign w:val="center"/>
            <w:hideMark/>
          </w:tcPr>
          <w:p w14:paraId="6C2FC899"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 </w:t>
            </w:r>
          </w:p>
        </w:tc>
        <w:tc>
          <w:tcPr>
            <w:tcW w:w="1474" w:type="dxa"/>
            <w:tcBorders>
              <w:top w:val="nil"/>
              <w:left w:val="nil"/>
              <w:bottom w:val="single" w:sz="4" w:space="0" w:color="auto"/>
              <w:right w:val="single" w:sz="4" w:space="0" w:color="auto"/>
            </w:tcBorders>
            <w:shd w:val="clear" w:color="auto" w:fill="auto"/>
            <w:vAlign w:val="center"/>
            <w:hideMark/>
          </w:tcPr>
          <w:p w14:paraId="002F7C9D"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 </w:t>
            </w:r>
          </w:p>
        </w:tc>
        <w:tc>
          <w:tcPr>
            <w:tcW w:w="1698" w:type="dxa"/>
            <w:tcBorders>
              <w:top w:val="nil"/>
              <w:left w:val="nil"/>
              <w:bottom w:val="single" w:sz="4" w:space="0" w:color="auto"/>
              <w:right w:val="single" w:sz="4" w:space="0" w:color="auto"/>
            </w:tcBorders>
            <w:shd w:val="clear" w:color="auto" w:fill="auto"/>
            <w:vAlign w:val="center"/>
            <w:hideMark/>
          </w:tcPr>
          <w:p w14:paraId="38CC3D38"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0</w:t>
            </w:r>
          </w:p>
        </w:tc>
      </w:tr>
      <w:tr w:rsidR="001600F2" w:rsidRPr="001600F2" w14:paraId="3A0ECEB9" w14:textId="77777777" w:rsidTr="009D4BA8">
        <w:trPr>
          <w:trHeight w:val="37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EE864AB"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4</w:t>
            </w:r>
          </w:p>
        </w:tc>
        <w:tc>
          <w:tcPr>
            <w:tcW w:w="4477" w:type="dxa"/>
            <w:tcBorders>
              <w:top w:val="nil"/>
              <w:left w:val="nil"/>
              <w:bottom w:val="single" w:sz="4" w:space="0" w:color="auto"/>
              <w:right w:val="single" w:sz="4" w:space="0" w:color="auto"/>
            </w:tcBorders>
            <w:shd w:val="clear" w:color="auto" w:fill="auto"/>
            <w:vAlign w:val="center"/>
            <w:hideMark/>
          </w:tcPr>
          <w:p w14:paraId="346B0230" w14:textId="77777777" w:rsidR="001600F2" w:rsidRPr="001600F2" w:rsidRDefault="001600F2" w:rsidP="001600F2">
            <w:pPr>
              <w:rPr>
                <w:rFonts w:eastAsia="Calibri"/>
                <w:snapToGrid w:val="0"/>
                <w:lang w:eastAsia="en-US"/>
                <w14:ligatures w14:val="all"/>
              </w:rPr>
            </w:pPr>
            <w:r w:rsidRPr="001600F2">
              <w:rPr>
                <w:rFonts w:eastAsia="Calibri"/>
                <w:snapToGrid w:val="0"/>
                <w:lang w:eastAsia="en-US"/>
                <w14:ligatures w14:val="all"/>
              </w:rPr>
              <w:t>Коэффициент эластичности затрат по росту активов (</w:t>
            </w:r>
            <w:proofErr w:type="spellStart"/>
            <w:r w:rsidRPr="001600F2">
              <w:rPr>
                <w:rFonts w:eastAsia="Calibri"/>
                <w:snapToGrid w:val="0"/>
                <w:lang w:eastAsia="en-US"/>
                <w14:ligatures w14:val="all"/>
              </w:rPr>
              <w:t>К</w:t>
            </w:r>
            <w:r w:rsidRPr="001600F2">
              <w:rPr>
                <w:rFonts w:eastAsia="Calibri"/>
                <w:snapToGrid w:val="0"/>
                <w:vertAlign w:val="subscript"/>
                <w:lang w:eastAsia="en-US"/>
                <w14:ligatures w14:val="all"/>
              </w:rPr>
              <w:t>эл</w:t>
            </w:r>
            <w:proofErr w:type="spellEnd"/>
            <w:r w:rsidRPr="001600F2">
              <w:rPr>
                <w:rFonts w:eastAsia="Calibri"/>
                <w:snapToGrid w:val="0"/>
                <w:lang w:eastAsia="en-US"/>
                <w14:ligatures w14:val="all"/>
              </w:rPr>
              <w:t>)</w:t>
            </w:r>
          </w:p>
        </w:tc>
        <w:tc>
          <w:tcPr>
            <w:tcW w:w="1148" w:type="dxa"/>
            <w:tcBorders>
              <w:top w:val="nil"/>
              <w:left w:val="nil"/>
              <w:bottom w:val="single" w:sz="4" w:space="0" w:color="auto"/>
              <w:right w:val="single" w:sz="4" w:space="0" w:color="auto"/>
            </w:tcBorders>
            <w:shd w:val="clear" w:color="auto" w:fill="auto"/>
            <w:vAlign w:val="center"/>
            <w:hideMark/>
          </w:tcPr>
          <w:p w14:paraId="083FADE7"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 </w:t>
            </w:r>
          </w:p>
        </w:tc>
        <w:tc>
          <w:tcPr>
            <w:tcW w:w="1474" w:type="dxa"/>
            <w:tcBorders>
              <w:top w:val="nil"/>
              <w:left w:val="nil"/>
              <w:bottom w:val="single" w:sz="4" w:space="0" w:color="auto"/>
              <w:right w:val="single" w:sz="4" w:space="0" w:color="auto"/>
            </w:tcBorders>
            <w:shd w:val="clear" w:color="auto" w:fill="auto"/>
            <w:vAlign w:val="center"/>
            <w:hideMark/>
          </w:tcPr>
          <w:p w14:paraId="0DFF2ED1"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0,75</w:t>
            </w:r>
          </w:p>
        </w:tc>
        <w:tc>
          <w:tcPr>
            <w:tcW w:w="1698" w:type="dxa"/>
            <w:tcBorders>
              <w:top w:val="nil"/>
              <w:left w:val="nil"/>
              <w:bottom w:val="single" w:sz="4" w:space="0" w:color="auto"/>
              <w:right w:val="single" w:sz="4" w:space="0" w:color="auto"/>
            </w:tcBorders>
            <w:shd w:val="clear" w:color="auto" w:fill="auto"/>
            <w:vAlign w:val="center"/>
            <w:hideMark/>
          </w:tcPr>
          <w:p w14:paraId="11B3CEBC"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0,75</w:t>
            </w:r>
          </w:p>
        </w:tc>
      </w:tr>
      <w:tr w:rsidR="001600F2" w:rsidRPr="001600F2" w14:paraId="1CCF9C05" w14:textId="77777777" w:rsidTr="009D4BA8">
        <w:trPr>
          <w:trHeight w:val="63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7389"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5</w:t>
            </w:r>
          </w:p>
        </w:tc>
        <w:tc>
          <w:tcPr>
            <w:tcW w:w="4477" w:type="dxa"/>
            <w:tcBorders>
              <w:top w:val="single" w:sz="4" w:space="0" w:color="auto"/>
              <w:left w:val="nil"/>
              <w:bottom w:val="single" w:sz="4" w:space="0" w:color="auto"/>
              <w:right w:val="single" w:sz="4" w:space="0" w:color="auto"/>
            </w:tcBorders>
            <w:shd w:val="clear" w:color="auto" w:fill="auto"/>
            <w:vAlign w:val="center"/>
            <w:hideMark/>
          </w:tcPr>
          <w:p w14:paraId="35E630ED" w14:textId="77777777" w:rsidR="001600F2" w:rsidRPr="001600F2" w:rsidRDefault="001600F2" w:rsidP="001600F2">
            <w:pPr>
              <w:rPr>
                <w:rFonts w:eastAsia="Calibri"/>
                <w:snapToGrid w:val="0"/>
                <w:lang w:eastAsia="en-US"/>
                <w14:ligatures w14:val="all"/>
              </w:rPr>
            </w:pPr>
            <w:r w:rsidRPr="001600F2">
              <w:rPr>
                <w:rFonts w:eastAsia="Calibri"/>
                <w:snapToGrid w:val="0"/>
                <w:lang w:eastAsia="en-US"/>
                <w14:ligatures w14:val="all"/>
              </w:rPr>
              <w:t>Операционные (подконтрольные)</w:t>
            </w:r>
            <w:r w:rsidRPr="001600F2">
              <w:rPr>
                <w:rFonts w:eastAsia="Calibri"/>
                <w:snapToGrid w:val="0"/>
                <w:lang w:eastAsia="en-US"/>
                <w14:ligatures w14:val="all"/>
              </w:rPr>
              <w:br/>
              <w:t>расходы</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AEFCBFD"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тыс. руб.</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C718539"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11 597,45</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A10AD27"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12 308,14</w:t>
            </w:r>
          </w:p>
        </w:tc>
      </w:tr>
    </w:tbl>
    <w:p w14:paraId="63A1200A" w14:textId="77777777" w:rsidR="001600F2" w:rsidRPr="001600F2" w:rsidRDefault="001600F2" w:rsidP="001600F2">
      <w:pPr>
        <w:autoSpaceDE w:val="0"/>
        <w:autoSpaceDN w:val="0"/>
        <w:adjustRightInd w:val="0"/>
        <w:spacing w:before="240"/>
        <w:ind w:firstLine="709"/>
        <w:contextualSpacing/>
        <w:jc w:val="both"/>
        <w:rPr>
          <w:rFonts w:eastAsia="Calibri"/>
          <w:snapToGrid w:val="0"/>
          <w:sz w:val="28"/>
          <w:szCs w:val="28"/>
          <w:lang w:eastAsia="en-US"/>
          <w14:ligatures w14:val="all"/>
        </w:rPr>
      </w:pPr>
    </w:p>
    <w:p w14:paraId="375710A0" w14:textId="77777777" w:rsidR="001600F2" w:rsidRPr="001600F2" w:rsidRDefault="001600F2" w:rsidP="001600F2">
      <w:pPr>
        <w:autoSpaceDE w:val="0"/>
        <w:autoSpaceDN w:val="0"/>
        <w:adjustRightInd w:val="0"/>
        <w:spacing w:before="240"/>
        <w:ind w:firstLine="709"/>
        <w:contextualSpacing/>
        <w:jc w:val="both"/>
        <w:rPr>
          <w:rFonts w:eastAsia="Calibri"/>
          <w:bCs/>
          <w:snapToGrid w:val="0"/>
          <w:sz w:val="28"/>
          <w:szCs w:val="20"/>
          <w:lang w:eastAsia="en-US"/>
          <w14:ligatures w14:val="all"/>
        </w:rPr>
      </w:pPr>
      <w:r w:rsidRPr="001600F2">
        <w:rPr>
          <w:rFonts w:eastAsia="Calibri"/>
          <w:snapToGrid w:val="0"/>
          <w:sz w:val="28"/>
          <w:szCs w:val="28"/>
          <w:lang w:eastAsia="en-US"/>
          <w14:ligatures w14:val="all"/>
        </w:rPr>
        <w:t>Распределение операционных расходов по статьям приведено в таблице 4.</w:t>
      </w:r>
    </w:p>
    <w:p w14:paraId="2225A0AB" w14:textId="77777777" w:rsidR="001600F2" w:rsidRPr="001600F2" w:rsidRDefault="001600F2" w:rsidP="001600F2">
      <w:pPr>
        <w:keepNext/>
        <w:jc w:val="right"/>
        <w:rPr>
          <w:rFonts w:eastAsia="Calibri"/>
          <w:bCs/>
          <w:snapToGrid w:val="0"/>
          <w:sz w:val="28"/>
          <w:szCs w:val="20"/>
          <w:lang w:eastAsia="en-US"/>
          <w14:ligatures w14:val="all"/>
        </w:rPr>
      </w:pPr>
      <w:r w:rsidRPr="001600F2">
        <w:rPr>
          <w:rFonts w:eastAsia="Calibri"/>
          <w:bCs/>
          <w:snapToGrid w:val="0"/>
          <w:sz w:val="28"/>
          <w:szCs w:val="20"/>
          <w:lang w:eastAsia="en-US"/>
          <w14:ligatures w14:val="all"/>
        </w:rPr>
        <w:t>Таблица 4</w:t>
      </w:r>
    </w:p>
    <w:p w14:paraId="18919218" w14:textId="77777777" w:rsidR="001600F2" w:rsidRPr="001600F2" w:rsidRDefault="001600F2" w:rsidP="001600F2">
      <w:pPr>
        <w:jc w:val="center"/>
        <w:rPr>
          <w:rFonts w:eastAsia="Calibri"/>
          <w:bCs/>
          <w:snapToGrid w:val="0"/>
          <w:sz w:val="28"/>
          <w:szCs w:val="20"/>
          <w:lang w:eastAsia="en-US"/>
          <w14:ligatures w14:val="all"/>
        </w:rPr>
      </w:pPr>
      <w:r w:rsidRPr="001600F2">
        <w:rPr>
          <w:rFonts w:eastAsia="Calibri"/>
          <w:bCs/>
          <w:snapToGrid w:val="0"/>
          <w:sz w:val="28"/>
          <w:lang w:eastAsia="en-US"/>
          <w14:ligatures w14:val="all"/>
        </w:rPr>
        <w:t xml:space="preserve">Распределение операционных (подконтрольных) расходов </w:t>
      </w:r>
      <w:r w:rsidRPr="001600F2">
        <w:rPr>
          <w:rFonts w:eastAsia="Calibri"/>
          <w:bCs/>
          <w:snapToGrid w:val="0"/>
          <w:sz w:val="28"/>
          <w:lang w:eastAsia="en-US"/>
          <w14:ligatures w14:val="all"/>
        </w:rPr>
        <w:br/>
        <w:t xml:space="preserve">ООО «Мастер» на 2024 год </w:t>
      </w:r>
      <w:r w:rsidRPr="001600F2">
        <w:rPr>
          <w:rFonts w:eastAsia="Calibri"/>
          <w:snapToGrid w:val="0"/>
          <w:sz w:val="28"/>
          <w:lang w:eastAsia="en-US"/>
          <w14:ligatures w14:val="all"/>
        </w:rPr>
        <w:t>(приложение 5.1 к Методическим указаниям)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718"/>
        <w:gridCol w:w="1373"/>
        <w:gridCol w:w="1872"/>
        <w:gridCol w:w="1843"/>
      </w:tblGrid>
      <w:tr w:rsidR="001600F2" w:rsidRPr="001600F2" w14:paraId="686E210D" w14:textId="77777777" w:rsidTr="009D4BA8">
        <w:trPr>
          <w:trHeight w:val="554"/>
          <w:tblHeader/>
        </w:trPr>
        <w:tc>
          <w:tcPr>
            <w:tcW w:w="687" w:type="dxa"/>
            <w:shd w:val="clear" w:color="auto" w:fill="auto"/>
            <w:vAlign w:val="center"/>
          </w:tcPr>
          <w:p w14:paraId="239E719F" w14:textId="77777777" w:rsidR="001600F2" w:rsidRPr="001600F2" w:rsidRDefault="001600F2" w:rsidP="001600F2">
            <w:pPr>
              <w:jc w:val="center"/>
              <w:rPr>
                <w:rFonts w:eastAsia="Calibri"/>
                <w:u w:val="single"/>
                <w:lang w:eastAsia="en-US"/>
                <w14:ligatures w14:val="all"/>
              </w:rPr>
            </w:pPr>
            <w:bookmarkStart w:id="15" w:name="_Toc52528737"/>
            <w:bookmarkEnd w:id="9"/>
            <w:r w:rsidRPr="001600F2">
              <w:rPr>
                <w:rFonts w:eastAsia="Calibri"/>
                <w:snapToGrid w:val="0"/>
                <w:lang w:eastAsia="en-US"/>
                <w14:ligatures w14:val="all"/>
              </w:rPr>
              <w:t>№ п/п</w:t>
            </w:r>
          </w:p>
        </w:tc>
        <w:tc>
          <w:tcPr>
            <w:tcW w:w="3718" w:type="dxa"/>
            <w:shd w:val="clear" w:color="auto" w:fill="auto"/>
            <w:vAlign w:val="center"/>
          </w:tcPr>
          <w:p w14:paraId="10799E82" w14:textId="77777777" w:rsidR="001600F2" w:rsidRPr="001600F2" w:rsidRDefault="001600F2" w:rsidP="001600F2">
            <w:pPr>
              <w:jc w:val="center"/>
              <w:rPr>
                <w:rFonts w:eastAsia="Calibri"/>
                <w:u w:val="single"/>
                <w:lang w:eastAsia="en-US"/>
                <w14:ligatures w14:val="all"/>
              </w:rPr>
            </w:pPr>
            <w:r w:rsidRPr="001600F2">
              <w:rPr>
                <w:rFonts w:eastAsia="Calibri"/>
                <w:snapToGrid w:val="0"/>
                <w:lang w:eastAsia="en-US"/>
                <w14:ligatures w14:val="all"/>
              </w:rPr>
              <w:t>Показатели</w:t>
            </w:r>
          </w:p>
        </w:tc>
        <w:tc>
          <w:tcPr>
            <w:tcW w:w="1373" w:type="dxa"/>
            <w:shd w:val="clear" w:color="auto" w:fill="auto"/>
            <w:vAlign w:val="center"/>
          </w:tcPr>
          <w:p w14:paraId="24C2881E" w14:textId="77777777" w:rsidR="001600F2" w:rsidRPr="001600F2" w:rsidRDefault="001600F2" w:rsidP="001600F2">
            <w:pPr>
              <w:jc w:val="center"/>
              <w:rPr>
                <w:rFonts w:eastAsia="Calibri"/>
                <w:u w:val="single"/>
                <w:lang w:eastAsia="en-US"/>
                <w14:ligatures w14:val="all"/>
              </w:rPr>
            </w:pPr>
            <w:r w:rsidRPr="001600F2">
              <w:rPr>
                <w:rFonts w:eastAsia="Calibri"/>
                <w:snapToGrid w:val="0"/>
                <w:lang w:eastAsia="en-US"/>
                <w14:ligatures w14:val="all"/>
              </w:rPr>
              <w:t>Ед. изм.</w:t>
            </w:r>
          </w:p>
        </w:tc>
        <w:tc>
          <w:tcPr>
            <w:tcW w:w="1872" w:type="dxa"/>
            <w:shd w:val="clear" w:color="auto" w:fill="auto"/>
          </w:tcPr>
          <w:p w14:paraId="55ECA4CA" w14:textId="77777777" w:rsidR="001600F2" w:rsidRPr="001600F2" w:rsidRDefault="001600F2" w:rsidP="001600F2">
            <w:pPr>
              <w:jc w:val="center"/>
              <w:rPr>
                <w:rFonts w:eastAsia="Calibri"/>
                <w:u w:val="single"/>
                <w:lang w:eastAsia="en-US"/>
                <w14:ligatures w14:val="all"/>
              </w:rPr>
            </w:pPr>
            <w:r w:rsidRPr="001600F2">
              <w:rPr>
                <w:rFonts w:eastAsia="Calibri"/>
                <w:snapToGrid w:val="0"/>
                <w:lang w:eastAsia="en-US"/>
                <w14:ligatures w14:val="all"/>
              </w:rPr>
              <w:t xml:space="preserve">Предложение предприятия </w:t>
            </w:r>
            <w:r w:rsidRPr="001600F2">
              <w:rPr>
                <w:rFonts w:eastAsia="Calibri"/>
                <w:snapToGrid w:val="0"/>
                <w:lang w:eastAsia="en-US"/>
                <w14:ligatures w14:val="all"/>
              </w:rPr>
              <w:br/>
              <w:t>на 2024 год</w:t>
            </w:r>
          </w:p>
        </w:tc>
        <w:tc>
          <w:tcPr>
            <w:tcW w:w="1843" w:type="dxa"/>
            <w:shd w:val="clear" w:color="auto" w:fill="auto"/>
            <w:vAlign w:val="center"/>
          </w:tcPr>
          <w:p w14:paraId="727AB491" w14:textId="77777777" w:rsidR="001600F2" w:rsidRPr="001600F2" w:rsidRDefault="001600F2" w:rsidP="001600F2">
            <w:pPr>
              <w:jc w:val="center"/>
              <w:rPr>
                <w:rFonts w:eastAsia="Calibri"/>
                <w:lang w:eastAsia="en-US"/>
                <w14:ligatures w14:val="all"/>
              </w:rPr>
            </w:pPr>
            <w:r w:rsidRPr="001600F2">
              <w:rPr>
                <w:rFonts w:eastAsia="Calibri"/>
                <w:snapToGrid w:val="0"/>
                <w:lang w:eastAsia="en-US"/>
                <w14:ligatures w14:val="all"/>
              </w:rPr>
              <w:t xml:space="preserve">Предложение экспертов </w:t>
            </w:r>
            <w:r w:rsidRPr="001600F2">
              <w:rPr>
                <w:rFonts w:eastAsia="Calibri"/>
                <w:snapToGrid w:val="0"/>
                <w:lang w:eastAsia="en-US"/>
                <w14:ligatures w14:val="all"/>
              </w:rPr>
              <w:br/>
              <w:t>на 2024 год</w:t>
            </w:r>
          </w:p>
        </w:tc>
      </w:tr>
      <w:tr w:rsidR="001600F2" w:rsidRPr="001600F2" w14:paraId="1FE9A0B3" w14:textId="77777777" w:rsidTr="009D4BA8">
        <w:trPr>
          <w:trHeight w:val="390"/>
        </w:trPr>
        <w:tc>
          <w:tcPr>
            <w:tcW w:w="687" w:type="dxa"/>
            <w:shd w:val="clear" w:color="auto" w:fill="auto"/>
            <w:vAlign w:val="center"/>
          </w:tcPr>
          <w:p w14:paraId="63F6CBA8" w14:textId="77777777" w:rsidR="001600F2" w:rsidRPr="001600F2" w:rsidRDefault="001600F2" w:rsidP="001600F2">
            <w:pPr>
              <w:jc w:val="center"/>
              <w:rPr>
                <w:rFonts w:eastAsia="Calibri"/>
                <w:snapToGrid w:val="0"/>
                <w:lang w:val="en-US" w:eastAsia="en-US"/>
                <w14:ligatures w14:val="all"/>
              </w:rPr>
            </w:pPr>
            <w:r w:rsidRPr="001600F2">
              <w:rPr>
                <w:rFonts w:eastAsia="Calibri"/>
                <w:snapToGrid w:val="0"/>
                <w:lang w:val="en-US" w:eastAsia="en-US"/>
                <w14:ligatures w14:val="all"/>
              </w:rPr>
              <w:t>1</w:t>
            </w:r>
          </w:p>
        </w:tc>
        <w:tc>
          <w:tcPr>
            <w:tcW w:w="3718" w:type="dxa"/>
            <w:shd w:val="clear" w:color="auto" w:fill="auto"/>
            <w:vAlign w:val="center"/>
          </w:tcPr>
          <w:p w14:paraId="0DEFE75E" w14:textId="77777777" w:rsidR="001600F2" w:rsidRPr="001600F2" w:rsidRDefault="001600F2" w:rsidP="001600F2">
            <w:pPr>
              <w:rPr>
                <w:rFonts w:eastAsia="Calibri"/>
                <w:lang w:eastAsia="en-US"/>
                <w14:ligatures w14:val="all"/>
              </w:rPr>
            </w:pPr>
            <w:r w:rsidRPr="001600F2">
              <w:rPr>
                <w:rFonts w:eastAsia="Calibri"/>
                <w:lang w:eastAsia="en-US"/>
                <w14:ligatures w14:val="all"/>
              </w:rPr>
              <w:t>Расходы на сырьё и материалы</w:t>
            </w:r>
          </w:p>
        </w:tc>
        <w:tc>
          <w:tcPr>
            <w:tcW w:w="1373" w:type="dxa"/>
            <w:shd w:val="clear" w:color="auto" w:fill="auto"/>
            <w:vAlign w:val="center"/>
          </w:tcPr>
          <w:p w14:paraId="478BB3E0"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тыс. руб.</w:t>
            </w:r>
          </w:p>
        </w:tc>
        <w:tc>
          <w:tcPr>
            <w:tcW w:w="1872" w:type="dxa"/>
            <w:shd w:val="clear" w:color="auto" w:fill="auto"/>
            <w:vAlign w:val="center"/>
          </w:tcPr>
          <w:p w14:paraId="55807117"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549,59</w:t>
            </w:r>
          </w:p>
        </w:tc>
        <w:tc>
          <w:tcPr>
            <w:tcW w:w="1843" w:type="dxa"/>
            <w:shd w:val="clear" w:color="auto" w:fill="auto"/>
            <w:vAlign w:val="center"/>
          </w:tcPr>
          <w:p w14:paraId="3B7F5B98"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547,67</w:t>
            </w:r>
          </w:p>
        </w:tc>
      </w:tr>
      <w:tr w:rsidR="001600F2" w:rsidRPr="001600F2" w14:paraId="04DE8A0D" w14:textId="77777777" w:rsidTr="009D4BA8">
        <w:trPr>
          <w:trHeight w:val="554"/>
        </w:trPr>
        <w:tc>
          <w:tcPr>
            <w:tcW w:w="687" w:type="dxa"/>
            <w:shd w:val="clear" w:color="auto" w:fill="auto"/>
            <w:vAlign w:val="center"/>
          </w:tcPr>
          <w:p w14:paraId="60C6BBA2" w14:textId="77777777" w:rsidR="001600F2" w:rsidRPr="001600F2" w:rsidRDefault="001600F2" w:rsidP="001600F2">
            <w:pPr>
              <w:jc w:val="center"/>
              <w:rPr>
                <w:rFonts w:eastAsia="Calibri"/>
                <w:snapToGrid w:val="0"/>
                <w:lang w:val="en-US" w:eastAsia="en-US"/>
                <w14:ligatures w14:val="all"/>
              </w:rPr>
            </w:pPr>
            <w:r w:rsidRPr="001600F2">
              <w:rPr>
                <w:rFonts w:eastAsia="Calibri"/>
                <w:snapToGrid w:val="0"/>
                <w:lang w:val="en-US" w:eastAsia="en-US"/>
                <w14:ligatures w14:val="all"/>
              </w:rPr>
              <w:t>2</w:t>
            </w:r>
          </w:p>
        </w:tc>
        <w:tc>
          <w:tcPr>
            <w:tcW w:w="3718" w:type="dxa"/>
            <w:shd w:val="clear" w:color="auto" w:fill="auto"/>
            <w:vAlign w:val="center"/>
          </w:tcPr>
          <w:p w14:paraId="43191011" w14:textId="77777777" w:rsidR="001600F2" w:rsidRPr="001600F2" w:rsidRDefault="001600F2" w:rsidP="001600F2">
            <w:pPr>
              <w:rPr>
                <w:rFonts w:eastAsia="Calibri"/>
                <w:lang w:eastAsia="en-US"/>
                <w14:ligatures w14:val="all"/>
              </w:rPr>
            </w:pPr>
            <w:r w:rsidRPr="001600F2">
              <w:rPr>
                <w:rFonts w:eastAsia="Calibri"/>
                <w:lang w:eastAsia="en-US"/>
                <w14:ligatures w14:val="all"/>
              </w:rPr>
              <w:t>Расходы на ремонт основных средств</w:t>
            </w:r>
          </w:p>
        </w:tc>
        <w:tc>
          <w:tcPr>
            <w:tcW w:w="1373" w:type="dxa"/>
            <w:shd w:val="clear" w:color="auto" w:fill="auto"/>
            <w:vAlign w:val="center"/>
          </w:tcPr>
          <w:p w14:paraId="338A2A54"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тыс. руб.</w:t>
            </w:r>
          </w:p>
        </w:tc>
        <w:tc>
          <w:tcPr>
            <w:tcW w:w="1872" w:type="dxa"/>
            <w:shd w:val="clear" w:color="auto" w:fill="auto"/>
            <w:vAlign w:val="center"/>
          </w:tcPr>
          <w:p w14:paraId="56869D4C"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692,41</w:t>
            </w:r>
          </w:p>
        </w:tc>
        <w:tc>
          <w:tcPr>
            <w:tcW w:w="1843" w:type="dxa"/>
            <w:shd w:val="clear" w:color="auto" w:fill="auto"/>
            <w:vAlign w:val="center"/>
          </w:tcPr>
          <w:p w14:paraId="054D6313"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689,99</w:t>
            </w:r>
          </w:p>
        </w:tc>
      </w:tr>
      <w:tr w:rsidR="001600F2" w:rsidRPr="001600F2" w14:paraId="47E87A77" w14:textId="77777777" w:rsidTr="009D4BA8">
        <w:trPr>
          <w:trHeight w:val="554"/>
        </w:trPr>
        <w:tc>
          <w:tcPr>
            <w:tcW w:w="687" w:type="dxa"/>
            <w:shd w:val="clear" w:color="auto" w:fill="auto"/>
            <w:vAlign w:val="center"/>
          </w:tcPr>
          <w:p w14:paraId="6862C666" w14:textId="77777777" w:rsidR="001600F2" w:rsidRPr="001600F2" w:rsidRDefault="001600F2" w:rsidP="001600F2">
            <w:pPr>
              <w:jc w:val="center"/>
              <w:rPr>
                <w:rFonts w:eastAsia="Calibri"/>
                <w:snapToGrid w:val="0"/>
                <w:lang w:val="en-US" w:eastAsia="en-US"/>
                <w14:ligatures w14:val="all"/>
              </w:rPr>
            </w:pPr>
            <w:r w:rsidRPr="001600F2">
              <w:rPr>
                <w:rFonts w:eastAsia="Calibri"/>
                <w:snapToGrid w:val="0"/>
                <w:lang w:val="en-US" w:eastAsia="en-US"/>
                <w14:ligatures w14:val="all"/>
              </w:rPr>
              <w:t>3</w:t>
            </w:r>
          </w:p>
        </w:tc>
        <w:tc>
          <w:tcPr>
            <w:tcW w:w="3718" w:type="dxa"/>
            <w:shd w:val="clear" w:color="auto" w:fill="auto"/>
            <w:vAlign w:val="center"/>
          </w:tcPr>
          <w:p w14:paraId="3062214E" w14:textId="77777777" w:rsidR="001600F2" w:rsidRPr="001600F2" w:rsidRDefault="001600F2" w:rsidP="001600F2">
            <w:pPr>
              <w:rPr>
                <w:rFonts w:eastAsia="Calibri"/>
                <w:lang w:eastAsia="en-US"/>
                <w14:ligatures w14:val="all"/>
              </w:rPr>
            </w:pPr>
            <w:r w:rsidRPr="001600F2">
              <w:rPr>
                <w:rFonts w:eastAsia="Calibri"/>
                <w:lang w:eastAsia="en-US"/>
                <w14:ligatures w14:val="all"/>
              </w:rPr>
              <w:t>Расходы на оплату труда</w:t>
            </w:r>
          </w:p>
        </w:tc>
        <w:tc>
          <w:tcPr>
            <w:tcW w:w="1373" w:type="dxa"/>
            <w:shd w:val="clear" w:color="auto" w:fill="auto"/>
            <w:vAlign w:val="center"/>
          </w:tcPr>
          <w:p w14:paraId="3FA4768B" w14:textId="77777777" w:rsidR="001600F2" w:rsidRPr="001600F2" w:rsidRDefault="001600F2" w:rsidP="001600F2">
            <w:pPr>
              <w:jc w:val="center"/>
              <w:rPr>
                <w:rFonts w:eastAsia="Calibri"/>
                <w:u w:val="single"/>
                <w:lang w:eastAsia="en-US"/>
                <w14:ligatures w14:val="all"/>
              </w:rPr>
            </w:pPr>
            <w:r w:rsidRPr="001600F2">
              <w:rPr>
                <w:rFonts w:eastAsia="Calibri"/>
                <w:lang w:eastAsia="en-US"/>
                <w14:ligatures w14:val="all"/>
              </w:rPr>
              <w:t>тыс. руб.</w:t>
            </w:r>
          </w:p>
        </w:tc>
        <w:tc>
          <w:tcPr>
            <w:tcW w:w="1872" w:type="dxa"/>
            <w:shd w:val="clear" w:color="auto" w:fill="auto"/>
            <w:vAlign w:val="center"/>
          </w:tcPr>
          <w:p w14:paraId="236477BB"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9 501,93</w:t>
            </w:r>
          </w:p>
        </w:tc>
        <w:tc>
          <w:tcPr>
            <w:tcW w:w="1843" w:type="dxa"/>
            <w:shd w:val="clear" w:color="auto" w:fill="auto"/>
            <w:vAlign w:val="center"/>
          </w:tcPr>
          <w:p w14:paraId="6052147A"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9 468,74</w:t>
            </w:r>
          </w:p>
        </w:tc>
      </w:tr>
      <w:tr w:rsidR="001600F2" w:rsidRPr="001600F2" w14:paraId="0ED07BDA" w14:textId="77777777" w:rsidTr="009D4BA8">
        <w:trPr>
          <w:trHeight w:val="831"/>
        </w:trPr>
        <w:tc>
          <w:tcPr>
            <w:tcW w:w="687" w:type="dxa"/>
            <w:shd w:val="clear" w:color="auto" w:fill="auto"/>
            <w:vAlign w:val="center"/>
          </w:tcPr>
          <w:p w14:paraId="3CAF0185" w14:textId="77777777" w:rsidR="001600F2" w:rsidRPr="001600F2" w:rsidRDefault="001600F2" w:rsidP="001600F2">
            <w:pPr>
              <w:jc w:val="center"/>
              <w:rPr>
                <w:rFonts w:eastAsia="Calibri"/>
                <w:snapToGrid w:val="0"/>
                <w:lang w:val="en-US" w:eastAsia="en-US"/>
                <w14:ligatures w14:val="all"/>
              </w:rPr>
            </w:pPr>
            <w:r w:rsidRPr="001600F2">
              <w:rPr>
                <w:rFonts w:eastAsia="Calibri"/>
                <w:snapToGrid w:val="0"/>
                <w:lang w:val="en-US" w:eastAsia="en-US"/>
                <w14:ligatures w14:val="all"/>
              </w:rPr>
              <w:t>4</w:t>
            </w:r>
          </w:p>
        </w:tc>
        <w:tc>
          <w:tcPr>
            <w:tcW w:w="3718" w:type="dxa"/>
            <w:shd w:val="clear" w:color="auto" w:fill="auto"/>
            <w:vAlign w:val="center"/>
          </w:tcPr>
          <w:p w14:paraId="20DA2070" w14:textId="77777777" w:rsidR="001600F2" w:rsidRPr="001600F2" w:rsidRDefault="001600F2" w:rsidP="001600F2">
            <w:pPr>
              <w:rPr>
                <w:rFonts w:eastAsia="Calibri"/>
                <w:lang w:eastAsia="en-US"/>
                <w14:ligatures w14:val="all"/>
              </w:rPr>
            </w:pPr>
            <w:r w:rsidRPr="001600F2">
              <w:rPr>
                <w:rFonts w:eastAsia="Calibri"/>
                <w:lang w:eastAsia="en-US"/>
                <w14:ligatures w14:val="all"/>
              </w:rPr>
              <w:t>Расходы на оплату работ и услуг производственного характера, выполняемых по договорам со сторонними организациями</w:t>
            </w:r>
          </w:p>
        </w:tc>
        <w:tc>
          <w:tcPr>
            <w:tcW w:w="1373" w:type="dxa"/>
            <w:shd w:val="clear" w:color="auto" w:fill="auto"/>
            <w:vAlign w:val="center"/>
          </w:tcPr>
          <w:p w14:paraId="6B1B2959" w14:textId="77777777" w:rsidR="001600F2" w:rsidRPr="001600F2" w:rsidRDefault="001600F2" w:rsidP="001600F2">
            <w:pPr>
              <w:jc w:val="center"/>
              <w:rPr>
                <w:rFonts w:eastAsia="Calibri"/>
                <w:u w:val="single"/>
                <w:lang w:eastAsia="en-US"/>
                <w14:ligatures w14:val="all"/>
              </w:rPr>
            </w:pPr>
            <w:r w:rsidRPr="001600F2">
              <w:rPr>
                <w:rFonts w:eastAsia="Calibri"/>
                <w:lang w:eastAsia="en-US"/>
                <w14:ligatures w14:val="all"/>
              </w:rPr>
              <w:t>тыс. руб.</w:t>
            </w:r>
          </w:p>
        </w:tc>
        <w:tc>
          <w:tcPr>
            <w:tcW w:w="1872" w:type="dxa"/>
            <w:shd w:val="clear" w:color="auto" w:fill="auto"/>
            <w:vAlign w:val="center"/>
          </w:tcPr>
          <w:p w14:paraId="0C0E322C" w14:textId="77777777" w:rsidR="001600F2" w:rsidRPr="001600F2" w:rsidRDefault="001600F2" w:rsidP="001600F2">
            <w:pPr>
              <w:jc w:val="center"/>
              <w:rPr>
                <w:rFonts w:eastAsia="Calibri"/>
                <w:highlight w:val="yellow"/>
                <w:lang w:eastAsia="en-US"/>
                <w14:ligatures w14:val="all"/>
              </w:rPr>
            </w:pPr>
            <w:r w:rsidRPr="001600F2">
              <w:rPr>
                <w:rFonts w:eastAsia="Calibri"/>
                <w:lang w:eastAsia="en-US"/>
                <w14:ligatures w14:val="all"/>
              </w:rPr>
              <w:t>613,38</w:t>
            </w:r>
          </w:p>
        </w:tc>
        <w:tc>
          <w:tcPr>
            <w:tcW w:w="1843" w:type="dxa"/>
            <w:shd w:val="clear" w:color="auto" w:fill="auto"/>
            <w:vAlign w:val="center"/>
          </w:tcPr>
          <w:p w14:paraId="17A778C2"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611,24</w:t>
            </w:r>
          </w:p>
        </w:tc>
      </w:tr>
      <w:tr w:rsidR="001600F2" w:rsidRPr="001600F2" w14:paraId="7FA3B284" w14:textId="77777777" w:rsidTr="009D4BA8">
        <w:trPr>
          <w:trHeight w:val="277"/>
        </w:trPr>
        <w:tc>
          <w:tcPr>
            <w:tcW w:w="687" w:type="dxa"/>
            <w:shd w:val="clear" w:color="auto" w:fill="auto"/>
            <w:vAlign w:val="center"/>
          </w:tcPr>
          <w:p w14:paraId="6F2C17B5" w14:textId="77777777" w:rsidR="001600F2" w:rsidRPr="001600F2" w:rsidRDefault="001600F2" w:rsidP="001600F2">
            <w:pPr>
              <w:jc w:val="center"/>
              <w:rPr>
                <w:rFonts w:eastAsia="Calibri"/>
                <w:snapToGrid w:val="0"/>
                <w:lang w:val="en-US" w:eastAsia="en-US"/>
                <w14:ligatures w14:val="all"/>
              </w:rPr>
            </w:pPr>
            <w:r w:rsidRPr="001600F2">
              <w:rPr>
                <w:rFonts w:eastAsia="Calibri"/>
                <w:snapToGrid w:val="0"/>
                <w:lang w:val="en-US" w:eastAsia="en-US"/>
                <w14:ligatures w14:val="all"/>
              </w:rPr>
              <w:t>5</w:t>
            </w:r>
          </w:p>
        </w:tc>
        <w:tc>
          <w:tcPr>
            <w:tcW w:w="3718" w:type="dxa"/>
            <w:shd w:val="clear" w:color="auto" w:fill="auto"/>
            <w:vAlign w:val="center"/>
          </w:tcPr>
          <w:p w14:paraId="09967FD5" w14:textId="77777777" w:rsidR="001600F2" w:rsidRPr="001600F2" w:rsidRDefault="001600F2" w:rsidP="001600F2">
            <w:pPr>
              <w:rPr>
                <w:rFonts w:eastAsia="Calibri"/>
                <w:lang w:eastAsia="en-US"/>
                <w14:ligatures w14:val="all"/>
              </w:rPr>
            </w:pPr>
            <w:r w:rsidRPr="001600F2">
              <w:rPr>
                <w:rFonts w:eastAsia="Calibri"/>
                <w:lang w:eastAsia="en-US"/>
                <w14:ligatures w14:val="all"/>
              </w:rPr>
              <w:t>Расходы на оплату иных работ и услуг, выполняемых по договорам с организациями</w:t>
            </w:r>
          </w:p>
        </w:tc>
        <w:tc>
          <w:tcPr>
            <w:tcW w:w="1373" w:type="dxa"/>
            <w:shd w:val="clear" w:color="auto" w:fill="auto"/>
            <w:vAlign w:val="center"/>
          </w:tcPr>
          <w:p w14:paraId="6DB2B244"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тыс. руб.</w:t>
            </w:r>
          </w:p>
        </w:tc>
        <w:tc>
          <w:tcPr>
            <w:tcW w:w="1872" w:type="dxa"/>
            <w:shd w:val="clear" w:color="auto" w:fill="auto"/>
            <w:vAlign w:val="center"/>
          </w:tcPr>
          <w:p w14:paraId="7B6DDB20" w14:textId="77777777" w:rsidR="001600F2" w:rsidRPr="001600F2" w:rsidRDefault="001600F2" w:rsidP="001600F2">
            <w:pPr>
              <w:jc w:val="center"/>
              <w:rPr>
                <w:rFonts w:eastAsia="Calibri"/>
                <w:highlight w:val="yellow"/>
                <w:lang w:eastAsia="en-US"/>
                <w14:ligatures w14:val="all"/>
              </w:rPr>
            </w:pPr>
            <w:r w:rsidRPr="001600F2">
              <w:rPr>
                <w:rFonts w:eastAsia="Calibri"/>
                <w:lang w:eastAsia="en-US"/>
                <w14:ligatures w14:val="all"/>
              </w:rPr>
              <w:t>276,19</w:t>
            </w:r>
          </w:p>
        </w:tc>
        <w:tc>
          <w:tcPr>
            <w:tcW w:w="1843" w:type="dxa"/>
            <w:shd w:val="clear" w:color="auto" w:fill="auto"/>
            <w:vAlign w:val="center"/>
          </w:tcPr>
          <w:p w14:paraId="407C67B7"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275,22</w:t>
            </w:r>
          </w:p>
        </w:tc>
      </w:tr>
      <w:tr w:rsidR="001600F2" w:rsidRPr="001600F2" w14:paraId="5909AA76" w14:textId="77777777" w:rsidTr="009D4BA8">
        <w:trPr>
          <w:trHeight w:val="697"/>
        </w:trPr>
        <w:tc>
          <w:tcPr>
            <w:tcW w:w="687" w:type="dxa"/>
            <w:shd w:val="clear" w:color="auto" w:fill="auto"/>
            <w:vAlign w:val="center"/>
          </w:tcPr>
          <w:p w14:paraId="46046664"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lastRenderedPageBreak/>
              <w:t>6</w:t>
            </w:r>
          </w:p>
        </w:tc>
        <w:tc>
          <w:tcPr>
            <w:tcW w:w="3718" w:type="dxa"/>
            <w:shd w:val="clear" w:color="auto" w:fill="auto"/>
            <w:vAlign w:val="center"/>
          </w:tcPr>
          <w:p w14:paraId="31D8EEA9" w14:textId="77777777" w:rsidR="001600F2" w:rsidRPr="001600F2" w:rsidRDefault="001600F2" w:rsidP="001600F2">
            <w:pPr>
              <w:rPr>
                <w:rFonts w:eastAsia="Calibri"/>
                <w:u w:val="single"/>
                <w:lang w:eastAsia="en-US"/>
                <w14:ligatures w14:val="all"/>
              </w:rPr>
            </w:pPr>
            <w:r w:rsidRPr="001600F2">
              <w:rPr>
                <w:rFonts w:eastAsia="Calibri"/>
                <w:snapToGrid w:val="0"/>
                <w:szCs w:val="28"/>
                <w:lang w:eastAsia="en-US"/>
                <w14:ligatures w14:val="all"/>
              </w:rPr>
              <w:t>Расходы на служебные командировки</w:t>
            </w:r>
          </w:p>
        </w:tc>
        <w:tc>
          <w:tcPr>
            <w:tcW w:w="1373" w:type="dxa"/>
            <w:shd w:val="clear" w:color="auto" w:fill="auto"/>
            <w:vAlign w:val="center"/>
          </w:tcPr>
          <w:p w14:paraId="6A48852F" w14:textId="77777777" w:rsidR="001600F2" w:rsidRPr="001600F2" w:rsidRDefault="001600F2" w:rsidP="001600F2">
            <w:pPr>
              <w:jc w:val="center"/>
              <w:rPr>
                <w:rFonts w:eastAsia="Calibri"/>
                <w:u w:val="single"/>
                <w:lang w:eastAsia="en-US"/>
                <w14:ligatures w14:val="all"/>
              </w:rPr>
            </w:pPr>
            <w:r w:rsidRPr="001600F2">
              <w:rPr>
                <w:rFonts w:eastAsia="Calibri"/>
                <w:lang w:eastAsia="en-US"/>
                <w14:ligatures w14:val="all"/>
              </w:rPr>
              <w:t>тыс. руб.</w:t>
            </w:r>
          </w:p>
        </w:tc>
        <w:tc>
          <w:tcPr>
            <w:tcW w:w="1872" w:type="dxa"/>
            <w:shd w:val="clear" w:color="auto" w:fill="auto"/>
            <w:vAlign w:val="center"/>
          </w:tcPr>
          <w:p w14:paraId="7B2A5A53" w14:textId="77777777" w:rsidR="001600F2" w:rsidRPr="001600F2" w:rsidRDefault="001600F2" w:rsidP="001600F2">
            <w:pPr>
              <w:jc w:val="center"/>
              <w:rPr>
                <w:rFonts w:eastAsia="Calibri"/>
                <w:highlight w:val="yellow"/>
                <w:lang w:eastAsia="en-US"/>
                <w14:ligatures w14:val="all"/>
              </w:rPr>
            </w:pPr>
            <w:r w:rsidRPr="001600F2">
              <w:rPr>
                <w:rFonts w:eastAsia="Calibri"/>
                <w:lang w:eastAsia="en-US"/>
                <w14:ligatures w14:val="all"/>
              </w:rPr>
              <w:t>13,85</w:t>
            </w:r>
          </w:p>
        </w:tc>
        <w:tc>
          <w:tcPr>
            <w:tcW w:w="1843" w:type="dxa"/>
            <w:shd w:val="clear" w:color="auto" w:fill="auto"/>
            <w:vAlign w:val="center"/>
          </w:tcPr>
          <w:p w14:paraId="22D824D4"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13,80</w:t>
            </w:r>
          </w:p>
        </w:tc>
      </w:tr>
      <w:tr w:rsidR="001600F2" w:rsidRPr="001600F2" w14:paraId="55CA5E55" w14:textId="77777777" w:rsidTr="009D4BA8">
        <w:trPr>
          <w:trHeight w:val="409"/>
        </w:trPr>
        <w:tc>
          <w:tcPr>
            <w:tcW w:w="687" w:type="dxa"/>
            <w:shd w:val="clear" w:color="auto" w:fill="auto"/>
            <w:vAlign w:val="center"/>
          </w:tcPr>
          <w:p w14:paraId="62DD5BB7"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7</w:t>
            </w:r>
          </w:p>
        </w:tc>
        <w:tc>
          <w:tcPr>
            <w:tcW w:w="3718" w:type="dxa"/>
            <w:shd w:val="clear" w:color="auto" w:fill="auto"/>
            <w:vAlign w:val="center"/>
          </w:tcPr>
          <w:p w14:paraId="61145611" w14:textId="77777777" w:rsidR="001600F2" w:rsidRPr="001600F2" w:rsidRDefault="001600F2" w:rsidP="001600F2">
            <w:pPr>
              <w:rPr>
                <w:rFonts w:eastAsia="Calibri"/>
                <w:snapToGrid w:val="0"/>
                <w:szCs w:val="28"/>
                <w:lang w:eastAsia="en-US"/>
                <w14:ligatures w14:val="all"/>
              </w:rPr>
            </w:pPr>
            <w:r w:rsidRPr="001600F2">
              <w:rPr>
                <w:rFonts w:eastAsia="Calibri"/>
                <w:snapToGrid w:val="0"/>
                <w:szCs w:val="28"/>
                <w:lang w:eastAsia="en-US"/>
                <w14:ligatures w14:val="all"/>
              </w:rPr>
              <w:t>Расходы на обучение персонала</w:t>
            </w:r>
          </w:p>
        </w:tc>
        <w:tc>
          <w:tcPr>
            <w:tcW w:w="1373" w:type="dxa"/>
            <w:shd w:val="clear" w:color="auto" w:fill="auto"/>
            <w:vAlign w:val="center"/>
          </w:tcPr>
          <w:p w14:paraId="6436BB2A"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тыс. руб.</w:t>
            </w:r>
          </w:p>
        </w:tc>
        <w:tc>
          <w:tcPr>
            <w:tcW w:w="1872" w:type="dxa"/>
            <w:shd w:val="clear" w:color="auto" w:fill="auto"/>
            <w:vAlign w:val="center"/>
          </w:tcPr>
          <w:p w14:paraId="22B7372A" w14:textId="77777777" w:rsidR="001600F2" w:rsidRPr="001600F2" w:rsidRDefault="001600F2" w:rsidP="001600F2">
            <w:pPr>
              <w:jc w:val="center"/>
              <w:rPr>
                <w:rFonts w:eastAsia="Calibri"/>
                <w:highlight w:val="yellow"/>
                <w:lang w:eastAsia="en-US"/>
                <w14:ligatures w14:val="all"/>
              </w:rPr>
            </w:pPr>
            <w:r w:rsidRPr="001600F2">
              <w:rPr>
                <w:rFonts w:eastAsia="Calibri"/>
                <w:lang w:eastAsia="en-US"/>
                <w14:ligatures w14:val="all"/>
              </w:rPr>
              <w:t>29,61</w:t>
            </w:r>
          </w:p>
        </w:tc>
        <w:tc>
          <w:tcPr>
            <w:tcW w:w="1843" w:type="dxa"/>
            <w:shd w:val="clear" w:color="auto" w:fill="auto"/>
            <w:vAlign w:val="center"/>
          </w:tcPr>
          <w:p w14:paraId="69CC183A"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29,51</w:t>
            </w:r>
          </w:p>
        </w:tc>
      </w:tr>
      <w:tr w:rsidR="001600F2" w:rsidRPr="001600F2" w14:paraId="49A89988" w14:textId="77777777" w:rsidTr="009D4BA8">
        <w:trPr>
          <w:trHeight w:val="432"/>
        </w:trPr>
        <w:tc>
          <w:tcPr>
            <w:tcW w:w="687" w:type="dxa"/>
            <w:shd w:val="clear" w:color="auto" w:fill="auto"/>
            <w:vAlign w:val="center"/>
          </w:tcPr>
          <w:p w14:paraId="4F91C6FC"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8</w:t>
            </w:r>
          </w:p>
        </w:tc>
        <w:tc>
          <w:tcPr>
            <w:tcW w:w="3718" w:type="dxa"/>
            <w:shd w:val="clear" w:color="auto" w:fill="auto"/>
            <w:vAlign w:val="center"/>
          </w:tcPr>
          <w:p w14:paraId="268B7ECD" w14:textId="77777777" w:rsidR="001600F2" w:rsidRPr="001600F2" w:rsidRDefault="001600F2" w:rsidP="001600F2">
            <w:pPr>
              <w:rPr>
                <w:rFonts w:eastAsia="Calibri"/>
                <w:snapToGrid w:val="0"/>
                <w:szCs w:val="28"/>
                <w:lang w:eastAsia="en-US"/>
                <w14:ligatures w14:val="all"/>
              </w:rPr>
            </w:pPr>
            <w:r w:rsidRPr="001600F2">
              <w:rPr>
                <w:rFonts w:eastAsia="Calibri"/>
                <w:snapToGrid w:val="0"/>
                <w:szCs w:val="28"/>
                <w:lang w:eastAsia="en-US"/>
                <w14:ligatures w14:val="all"/>
              </w:rPr>
              <w:t>Арендная плата</w:t>
            </w:r>
          </w:p>
        </w:tc>
        <w:tc>
          <w:tcPr>
            <w:tcW w:w="1373" w:type="dxa"/>
            <w:shd w:val="clear" w:color="auto" w:fill="auto"/>
            <w:vAlign w:val="center"/>
          </w:tcPr>
          <w:p w14:paraId="508C3C5D" w14:textId="77777777" w:rsidR="001600F2" w:rsidRPr="001600F2" w:rsidRDefault="001600F2" w:rsidP="001600F2">
            <w:pPr>
              <w:jc w:val="center"/>
              <w:rPr>
                <w:rFonts w:eastAsia="Calibri"/>
                <w:lang w:eastAsia="en-US"/>
                <w14:ligatures w14:val="all"/>
              </w:rPr>
            </w:pPr>
            <w:proofErr w:type="spellStart"/>
            <w:r w:rsidRPr="001600F2">
              <w:rPr>
                <w:rFonts w:eastAsia="Calibri"/>
                <w:lang w:eastAsia="en-US"/>
                <w14:ligatures w14:val="all"/>
              </w:rPr>
              <w:t>тыс.руб</w:t>
            </w:r>
            <w:proofErr w:type="spellEnd"/>
            <w:r w:rsidRPr="001600F2">
              <w:rPr>
                <w:rFonts w:eastAsia="Calibri"/>
                <w:lang w:eastAsia="en-US"/>
                <w14:ligatures w14:val="all"/>
              </w:rPr>
              <w:t>.</w:t>
            </w:r>
          </w:p>
        </w:tc>
        <w:tc>
          <w:tcPr>
            <w:tcW w:w="1872" w:type="dxa"/>
            <w:shd w:val="clear" w:color="auto" w:fill="auto"/>
            <w:vAlign w:val="center"/>
          </w:tcPr>
          <w:p w14:paraId="2EF496F9" w14:textId="77777777" w:rsidR="001600F2" w:rsidRPr="001600F2" w:rsidRDefault="001600F2" w:rsidP="001600F2">
            <w:pPr>
              <w:jc w:val="center"/>
              <w:rPr>
                <w:rFonts w:eastAsia="Calibri"/>
                <w:highlight w:val="yellow"/>
                <w:lang w:eastAsia="en-US"/>
                <w14:ligatures w14:val="all"/>
              </w:rPr>
            </w:pPr>
            <w:r w:rsidRPr="001600F2">
              <w:rPr>
                <w:rFonts w:eastAsia="Calibri"/>
                <w:lang w:eastAsia="en-US"/>
                <w14:ligatures w14:val="all"/>
              </w:rPr>
              <w:t>221,91</w:t>
            </w:r>
          </w:p>
        </w:tc>
        <w:tc>
          <w:tcPr>
            <w:tcW w:w="1843" w:type="dxa"/>
            <w:shd w:val="clear" w:color="auto" w:fill="auto"/>
            <w:vAlign w:val="center"/>
          </w:tcPr>
          <w:p w14:paraId="7850AA77"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162,79</w:t>
            </w:r>
          </w:p>
        </w:tc>
      </w:tr>
      <w:tr w:rsidR="001600F2" w:rsidRPr="001600F2" w14:paraId="37AA4951" w14:textId="77777777" w:rsidTr="009D4BA8">
        <w:trPr>
          <w:trHeight w:val="344"/>
        </w:trPr>
        <w:tc>
          <w:tcPr>
            <w:tcW w:w="687" w:type="dxa"/>
            <w:shd w:val="clear" w:color="auto" w:fill="auto"/>
            <w:vAlign w:val="center"/>
          </w:tcPr>
          <w:p w14:paraId="6416CB73"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9</w:t>
            </w:r>
          </w:p>
        </w:tc>
        <w:tc>
          <w:tcPr>
            <w:tcW w:w="3718" w:type="dxa"/>
            <w:shd w:val="clear" w:color="auto" w:fill="auto"/>
            <w:vAlign w:val="center"/>
          </w:tcPr>
          <w:p w14:paraId="5987DAD6" w14:textId="77777777" w:rsidR="001600F2" w:rsidRPr="001600F2" w:rsidRDefault="001600F2" w:rsidP="001600F2">
            <w:pPr>
              <w:rPr>
                <w:rFonts w:eastAsia="Calibri"/>
                <w:snapToGrid w:val="0"/>
                <w:szCs w:val="28"/>
                <w:lang w:eastAsia="en-US"/>
                <w14:ligatures w14:val="all"/>
              </w:rPr>
            </w:pPr>
            <w:r w:rsidRPr="001600F2">
              <w:rPr>
                <w:rFonts w:eastAsia="Calibri"/>
                <w:snapToGrid w:val="0"/>
                <w:szCs w:val="28"/>
                <w:lang w:eastAsia="en-US"/>
                <w14:ligatures w14:val="all"/>
              </w:rPr>
              <w:t>Другие расходы</w:t>
            </w:r>
          </w:p>
        </w:tc>
        <w:tc>
          <w:tcPr>
            <w:tcW w:w="1373" w:type="dxa"/>
            <w:shd w:val="clear" w:color="auto" w:fill="auto"/>
            <w:vAlign w:val="center"/>
          </w:tcPr>
          <w:p w14:paraId="4BE31856" w14:textId="77777777" w:rsidR="001600F2" w:rsidRPr="001600F2" w:rsidRDefault="001600F2" w:rsidP="001600F2">
            <w:pPr>
              <w:jc w:val="center"/>
              <w:rPr>
                <w:rFonts w:eastAsia="Calibri"/>
                <w:lang w:eastAsia="en-US"/>
                <w14:ligatures w14:val="all"/>
              </w:rPr>
            </w:pPr>
            <w:proofErr w:type="spellStart"/>
            <w:r w:rsidRPr="001600F2">
              <w:rPr>
                <w:rFonts w:eastAsia="Calibri"/>
                <w:lang w:eastAsia="en-US"/>
                <w14:ligatures w14:val="all"/>
              </w:rPr>
              <w:t>тыс.руб</w:t>
            </w:r>
            <w:proofErr w:type="spellEnd"/>
            <w:r w:rsidRPr="001600F2">
              <w:rPr>
                <w:rFonts w:eastAsia="Calibri"/>
                <w:lang w:eastAsia="en-US"/>
                <w14:ligatures w14:val="all"/>
              </w:rPr>
              <w:t>.</w:t>
            </w:r>
          </w:p>
        </w:tc>
        <w:tc>
          <w:tcPr>
            <w:tcW w:w="1872" w:type="dxa"/>
            <w:shd w:val="clear" w:color="auto" w:fill="auto"/>
            <w:vAlign w:val="center"/>
          </w:tcPr>
          <w:p w14:paraId="622977DA" w14:textId="77777777" w:rsidR="001600F2" w:rsidRPr="001600F2" w:rsidRDefault="001600F2" w:rsidP="001600F2">
            <w:pPr>
              <w:jc w:val="center"/>
              <w:rPr>
                <w:rFonts w:eastAsia="Calibri"/>
                <w:highlight w:val="yellow"/>
                <w:lang w:eastAsia="en-US"/>
                <w14:ligatures w14:val="all"/>
              </w:rPr>
            </w:pPr>
            <w:r w:rsidRPr="001600F2">
              <w:rPr>
                <w:rFonts w:eastAsia="Calibri"/>
                <w:lang w:eastAsia="en-US"/>
                <w14:ligatures w14:val="all"/>
              </w:rPr>
              <w:t>72,76</w:t>
            </w:r>
          </w:p>
        </w:tc>
        <w:tc>
          <w:tcPr>
            <w:tcW w:w="1843" w:type="dxa"/>
            <w:shd w:val="clear" w:color="auto" w:fill="auto"/>
            <w:vAlign w:val="center"/>
          </w:tcPr>
          <w:p w14:paraId="6BE7D383"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88,55</w:t>
            </w:r>
          </w:p>
        </w:tc>
      </w:tr>
      <w:tr w:rsidR="001600F2" w:rsidRPr="001600F2" w14:paraId="7A6DDAF6" w14:textId="77777777" w:rsidTr="009D4BA8">
        <w:trPr>
          <w:trHeight w:val="440"/>
        </w:trPr>
        <w:tc>
          <w:tcPr>
            <w:tcW w:w="687" w:type="dxa"/>
            <w:shd w:val="clear" w:color="auto" w:fill="auto"/>
            <w:vAlign w:val="center"/>
          </w:tcPr>
          <w:p w14:paraId="1ACB84AA"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10</w:t>
            </w:r>
          </w:p>
        </w:tc>
        <w:tc>
          <w:tcPr>
            <w:tcW w:w="3718" w:type="dxa"/>
            <w:shd w:val="clear" w:color="auto" w:fill="auto"/>
            <w:vAlign w:val="center"/>
          </w:tcPr>
          <w:p w14:paraId="0CAD383D" w14:textId="77777777" w:rsidR="001600F2" w:rsidRPr="001600F2" w:rsidRDefault="001600F2" w:rsidP="001600F2">
            <w:pPr>
              <w:rPr>
                <w:rFonts w:eastAsia="Calibri"/>
                <w:snapToGrid w:val="0"/>
                <w:szCs w:val="28"/>
                <w:lang w:eastAsia="en-US"/>
                <w14:ligatures w14:val="all"/>
              </w:rPr>
            </w:pPr>
            <w:r w:rsidRPr="001600F2">
              <w:rPr>
                <w:rFonts w:eastAsia="Calibri"/>
                <w:snapToGrid w:val="0"/>
                <w:szCs w:val="28"/>
                <w:lang w:eastAsia="en-US"/>
                <w14:ligatures w14:val="all"/>
              </w:rPr>
              <w:t>Общехозяйственные расходы</w:t>
            </w:r>
          </w:p>
        </w:tc>
        <w:tc>
          <w:tcPr>
            <w:tcW w:w="1373" w:type="dxa"/>
            <w:shd w:val="clear" w:color="auto" w:fill="auto"/>
            <w:vAlign w:val="center"/>
          </w:tcPr>
          <w:p w14:paraId="6C5344C3" w14:textId="77777777" w:rsidR="001600F2" w:rsidRPr="001600F2" w:rsidRDefault="001600F2" w:rsidP="001600F2">
            <w:pPr>
              <w:jc w:val="center"/>
              <w:rPr>
                <w:rFonts w:eastAsia="Calibri"/>
                <w:lang w:eastAsia="en-US"/>
                <w14:ligatures w14:val="all"/>
              </w:rPr>
            </w:pPr>
            <w:proofErr w:type="spellStart"/>
            <w:r w:rsidRPr="001600F2">
              <w:rPr>
                <w:rFonts w:eastAsia="Calibri"/>
                <w:lang w:eastAsia="en-US"/>
                <w14:ligatures w14:val="all"/>
              </w:rPr>
              <w:t>тыс.руб</w:t>
            </w:r>
            <w:proofErr w:type="spellEnd"/>
            <w:r w:rsidRPr="001600F2">
              <w:rPr>
                <w:rFonts w:eastAsia="Calibri"/>
                <w:lang w:eastAsia="en-US"/>
                <w14:ligatures w14:val="all"/>
              </w:rPr>
              <w:t>.</w:t>
            </w:r>
          </w:p>
        </w:tc>
        <w:tc>
          <w:tcPr>
            <w:tcW w:w="1872" w:type="dxa"/>
            <w:shd w:val="clear" w:color="auto" w:fill="auto"/>
            <w:vAlign w:val="center"/>
          </w:tcPr>
          <w:p w14:paraId="5181ED6B" w14:textId="77777777" w:rsidR="001600F2" w:rsidRPr="001600F2" w:rsidRDefault="001600F2" w:rsidP="001600F2">
            <w:pPr>
              <w:jc w:val="center"/>
              <w:rPr>
                <w:rFonts w:eastAsia="Calibri"/>
                <w:highlight w:val="yellow"/>
                <w:lang w:eastAsia="en-US"/>
                <w14:ligatures w14:val="all"/>
              </w:rPr>
            </w:pPr>
            <w:r w:rsidRPr="001600F2">
              <w:rPr>
                <w:rFonts w:eastAsia="Calibri"/>
                <w:lang w:eastAsia="en-US"/>
                <w14:ligatures w14:val="all"/>
              </w:rPr>
              <w:t>501,05</w:t>
            </w:r>
          </w:p>
        </w:tc>
        <w:tc>
          <w:tcPr>
            <w:tcW w:w="1843" w:type="dxa"/>
            <w:shd w:val="clear" w:color="auto" w:fill="auto"/>
            <w:vAlign w:val="center"/>
          </w:tcPr>
          <w:p w14:paraId="007DF007"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420,63</w:t>
            </w:r>
          </w:p>
        </w:tc>
      </w:tr>
      <w:tr w:rsidR="001600F2" w:rsidRPr="001600F2" w14:paraId="0BC80387" w14:textId="77777777" w:rsidTr="009D4BA8">
        <w:trPr>
          <w:trHeight w:val="453"/>
        </w:trPr>
        <w:tc>
          <w:tcPr>
            <w:tcW w:w="687" w:type="dxa"/>
            <w:shd w:val="clear" w:color="auto" w:fill="auto"/>
            <w:vAlign w:val="center"/>
          </w:tcPr>
          <w:p w14:paraId="637605D4" w14:textId="77777777" w:rsidR="001600F2" w:rsidRPr="001600F2" w:rsidRDefault="001600F2" w:rsidP="001600F2">
            <w:pPr>
              <w:jc w:val="center"/>
              <w:rPr>
                <w:rFonts w:eastAsia="Calibri"/>
                <w:snapToGrid w:val="0"/>
                <w:lang w:eastAsia="en-US"/>
                <w14:ligatures w14:val="all"/>
              </w:rPr>
            </w:pPr>
            <w:r w:rsidRPr="001600F2">
              <w:rPr>
                <w:rFonts w:eastAsia="Calibri"/>
                <w:snapToGrid w:val="0"/>
                <w:lang w:eastAsia="en-US"/>
                <w14:ligatures w14:val="all"/>
              </w:rPr>
              <w:t>11</w:t>
            </w:r>
          </w:p>
        </w:tc>
        <w:tc>
          <w:tcPr>
            <w:tcW w:w="3718" w:type="dxa"/>
            <w:shd w:val="clear" w:color="auto" w:fill="auto"/>
            <w:vAlign w:val="center"/>
          </w:tcPr>
          <w:p w14:paraId="41CA8223" w14:textId="77777777" w:rsidR="001600F2" w:rsidRPr="001600F2" w:rsidRDefault="001600F2" w:rsidP="001600F2">
            <w:pPr>
              <w:rPr>
                <w:rFonts w:eastAsia="Calibri"/>
                <w:b/>
                <w:bCs/>
                <w:snapToGrid w:val="0"/>
                <w:szCs w:val="28"/>
                <w:lang w:eastAsia="en-US"/>
                <w14:ligatures w14:val="all"/>
              </w:rPr>
            </w:pPr>
            <w:r w:rsidRPr="001600F2">
              <w:rPr>
                <w:rFonts w:eastAsia="Calibri"/>
                <w:snapToGrid w:val="0"/>
                <w:lang w:eastAsia="en-US"/>
                <w14:ligatures w14:val="all"/>
              </w:rPr>
              <w:t>ИТОГО операционных расходов</w:t>
            </w:r>
          </w:p>
        </w:tc>
        <w:tc>
          <w:tcPr>
            <w:tcW w:w="1373" w:type="dxa"/>
            <w:shd w:val="clear" w:color="auto" w:fill="auto"/>
            <w:vAlign w:val="center"/>
          </w:tcPr>
          <w:p w14:paraId="10EF56AE" w14:textId="77777777" w:rsidR="001600F2" w:rsidRPr="001600F2" w:rsidRDefault="001600F2" w:rsidP="001600F2">
            <w:pPr>
              <w:jc w:val="center"/>
              <w:rPr>
                <w:rFonts w:eastAsia="Calibri"/>
                <w:lang w:eastAsia="en-US"/>
                <w14:ligatures w14:val="all"/>
              </w:rPr>
            </w:pPr>
            <w:proofErr w:type="spellStart"/>
            <w:r w:rsidRPr="001600F2">
              <w:rPr>
                <w:rFonts w:eastAsia="Calibri"/>
                <w:lang w:eastAsia="en-US"/>
                <w14:ligatures w14:val="all"/>
              </w:rPr>
              <w:t>тыс.руб</w:t>
            </w:r>
            <w:proofErr w:type="spellEnd"/>
            <w:r w:rsidRPr="001600F2">
              <w:rPr>
                <w:rFonts w:eastAsia="Calibri"/>
                <w:lang w:eastAsia="en-US"/>
                <w14:ligatures w14:val="all"/>
              </w:rPr>
              <w:t>.</w:t>
            </w:r>
          </w:p>
        </w:tc>
        <w:tc>
          <w:tcPr>
            <w:tcW w:w="1872" w:type="dxa"/>
            <w:shd w:val="clear" w:color="auto" w:fill="auto"/>
            <w:vAlign w:val="center"/>
          </w:tcPr>
          <w:p w14:paraId="48DCFC25" w14:textId="77777777" w:rsidR="001600F2" w:rsidRPr="001600F2" w:rsidRDefault="001600F2" w:rsidP="001600F2">
            <w:pPr>
              <w:jc w:val="center"/>
              <w:rPr>
                <w:rFonts w:eastAsia="Calibri"/>
                <w:lang w:eastAsia="en-US"/>
                <w14:ligatures w14:val="all"/>
              </w:rPr>
            </w:pPr>
            <w:r w:rsidRPr="001600F2">
              <w:rPr>
                <w:rFonts w:eastAsia="Calibri"/>
                <w:lang w:eastAsia="en-US"/>
                <w14:ligatures w14:val="all"/>
              </w:rPr>
              <w:t>12 472,68</w:t>
            </w:r>
          </w:p>
        </w:tc>
        <w:tc>
          <w:tcPr>
            <w:tcW w:w="1843" w:type="dxa"/>
            <w:shd w:val="clear" w:color="auto" w:fill="auto"/>
            <w:vAlign w:val="center"/>
          </w:tcPr>
          <w:p w14:paraId="60C1F45A" w14:textId="77777777" w:rsidR="001600F2" w:rsidRPr="001600F2" w:rsidRDefault="001600F2" w:rsidP="001600F2">
            <w:pPr>
              <w:ind w:left="37"/>
              <w:jc w:val="center"/>
              <w:rPr>
                <w:rFonts w:eastAsia="Calibri"/>
                <w:lang w:eastAsia="en-US"/>
                <w14:ligatures w14:val="all"/>
              </w:rPr>
            </w:pPr>
            <w:r w:rsidRPr="001600F2">
              <w:rPr>
                <w:rFonts w:eastAsia="Calibri"/>
                <w:lang w:eastAsia="en-US"/>
                <w14:ligatures w14:val="all"/>
              </w:rPr>
              <w:t>12 308,14</w:t>
            </w:r>
          </w:p>
        </w:tc>
      </w:tr>
    </w:tbl>
    <w:p w14:paraId="133C1BED"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bookmarkStart w:id="16" w:name="_Toc14355201"/>
      <w:bookmarkStart w:id="17" w:name="_Toc46243464"/>
      <w:bookmarkStart w:id="18" w:name="_Toc81556564"/>
      <w:r w:rsidRPr="001600F2">
        <w:rPr>
          <w:rFonts w:eastAsia="Calibri"/>
          <w:b/>
          <w:bCs/>
          <w:sz w:val="28"/>
          <w:szCs w:val="28"/>
          <w:lang w:eastAsia="en-US"/>
          <w14:ligatures w14:val="all"/>
        </w:rPr>
        <w:t>7. Неподконтрольные расходы</w:t>
      </w:r>
    </w:p>
    <w:p w14:paraId="04080A53"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7.1 Расходы на оплату услуг регулируемых организаций</w:t>
      </w:r>
      <w:bookmarkEnd w:id="16"/>
      <w:bookmarkEnd w:id="17"/>
    </w:p>
    <w:p w14:paraId="4380C09C" w14:textId="77777777" w:rsidR="001600F2" w:rsidRPr="001600F2" w:rsidRDefault="001600F2" w:rsidP="001600F2">
      <w:pPr>
        <w:rPr>
          <w:b/>
          <w:bCs/>
          <w:sz w:val="28"/>
          <w:szCs w:val="28"/>
          <w14:ligatures w14:val="all"/>
        </w:rPr>
      </w:pPr>
      <w:r w:rsidRPr="001600F2">
        <w:rPr>
          <w:b/>
          <w:bCs/>
          <w:sz w:val="28"/>
          <w:szCs w:val="28"/>
          <w14:ligatures w14:val="all"/>
        </w:rPr>
        <w:t>Водоотведение</w:t>
      </w:r>
    </w:p>
    <w:p w14:paraId="3D69EBD3"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По данной статье предприятием планируются расходы на 2024 год </w:t>
      </w:r>
      <w:r w:rsidRPr="001600F2">
        <w:rPr>
          <w:rFonts w:eastAsia="Calibri"/>
          <w:snapToGrid w:val="0"/>
          <w:sz w:val="28"/>
          <w:szCs w:val="28"/>
          <w:lang w:eastAsia="en-US"/>
          <w14:ligatures w14:val="all"/>
        </w:rPr>
        <w:br/>
        <w:t xml:space="preserve">в размере 57,35 тыс. руб., на общий объем потребления холодной воды </w:t>
      </w:r>
      <w:r w:rsidRPr="001600F2">
        <w:rPr>
          <w:rFonts w:eastAsia="Calibri"/>
          <w:snapToGrid w:val="0"/>
          <w:sz w:val="28"/>
          <w:szCs w:val="28"/>
          <w:lang w:eastAsia="en-US"/>
          <w14:ligatures w14:val="all"/>
        </w:rPr>
        <w:br/>
        <w:t>1,24 тыс. м³.</w:t>
      </w:r>
    </w:p>
    <w:p w14:paraId="2388DE9D" w14:textId="77777777" w:rsidR="001600F2" w:rsidRPr="001600F2" w:rsidRDefault="001600F2" w:rsidP="001600F2">
      <w:pPr>
        <w:widowControl w:val="0"/>
        <w:autoSpaceDE w:val="0"/>
        <w:autoSpaceDN w:val="0"/>
        <w:ind w:firstLine="709"/>
        <w:jc w:val="both"/>
        <w:rPr>
          <w:rFonts w:eastAsia="Calibri"/>
          <w:sz w:val="28"/>
          <w:szCs w:val="28"/>
          <w:lang w:eastAsia="en-US"/>
          <w14:ligatures w14:val="all"/>
        </w:rPr>
      </w:pPr>
      <w:r w:rsidRPr="001600F2">
        <w:rPr>
          <w:rFonts w:eastAsia="Calibri"/>
          <w:sz w:val="28"/>
          <w:szCs w:val="28"/>
          <w:lang w:eastAsia="en-US"/>
          <w14:ligatures w14:val="all"/>
        </w:rPr>
        <w:t xml:space="preserve">В соответствии с пунктом 39 Методических указаний, неподконтрольные расходы включают в себя расходы на оплату услуг, оказываемых организациями, осуществляющими регулируемые виды деятельности, рассчитанные в соответствии с </w:t>
      </w:r>
      <w:hyperlink r:id="rId43" w:history="1">
        <w:r w:rsidRPr="001600F2">
          <w:rPr>
            <w:rFonts w:eastAsia="Calibri"/>
            <w:sz w:val="28"/>
            <w:szCs w:val="28"/>
            <w:lang w:eastAsia="en-US"/>
            <w14:ligatures w14:val="all"/>
          </w:rPr>
          <w:t>пунктами 28</w:t>
        </w:r>
      </w:hyperlink>
      <w:r w:rsidRPr="001600F2">
        <w:rPr>
          <w:rFonts w:eastAsia="Calibri"/>
          <w:sz w:val="28"/>
          <w:szCs w:val="28"/>
          <w:lang w:eastAsia="en-US"/>
          <w14:ligatures w14:val="all"/>
        </w:rPr>
        <w:t xml:space="preserve">, </w:t>
      </w:r>
      <w:hyperlink r:id="rId44" w:history="1">
        <w:r w:rsidRPr="001600F2">
          <w:rPr>
            <w:rFonts w:eastAsia="Calibri"/>
            <w:sz w:val="28"/>
            <w:szCs w:val="28"/>
            <w:lang w:eastAsia="en-US"/>
            <w14:ligatures w14:val="all"/>
          </w:rPr>
          <w:t>31</w:t>
        </w:r>
      </w:hyperlink>
      <w:r w:rsidRPr="001600F2">
        <w:rPr>
          <w:rFonts w:eastAsia="Calibri"/>
          <w:sz w:val="28"/>
          <w:szCs w:val="28"/>
          <w:lang w:eastAsia="en-US"/>
          <w14:ligatures w14:val="all"/>
        </w:rPr>
        <w:t xml:space="preserve"> Основ ценообразования </w:t>
      </w:r>
      <w:r w:rsidRPr="001600F2">
        <w:rPr>
          <w:rFonts w:eastAsia="Calibri"/>
          <w:sz w:val="28"/>
          <w:szCs w:val="28"/>
          <w:lang w:eastAsia="en-US"/>
          <w14:ligatures w14:val="all"/>
        </w:rPr>
        <w:br/>
        <w:t>и не включающие расходы на приобретение энергетических ресурсов, холодной воды и теплоносителя.</w:t>
      </w:r>
    </w:p>
    <w:p w14:paraId="54D0E229" w14:textId="77777777" w:rsidR="001600F2" w:rsidRPr="001600F2" w:rsidRDefault="001600F2" w:rsidP="001600F2">
      <w:pPr>
        <w:widowControl w:val="0"/>
        <w:autoSpaceDE w:val="0"/>
        <w:autoSpaceDN w:val="0"/>
        <w:ind w:firstLine="709"/>
        <w:jc w:val="both"/>
        <w:rPr>
          <w:rFonts w:eastAsia="Calibri"/>
          <w:sz w:val="28"/>
          <w:szCs w:val="28"/>
          <w:lang w:eastAsia="en-US"/>
          <w14:ligatures w14:val="all"/>
        </w:rPr>
      </w:pPr>
      <w:r w:rsidRPr="001600F2">
        <w:rPr>
          <w:rFonts w:eastAsia="Calibri"/>
          <w:sz w:val="28"/>
          <w:szCs w:val="28"/>
          <w:lang w:eastAsia="en-US"/>
          <w14:ligatures w14:val="all"/>
        </w:rPr>
        <w:t>По данной статье предприятие представило: договор холодного водоснабжения и водоотведения от 01.10.2021 № 195/907 - ЛК с ОАО «СКЭК» (стр. 201 том 1), расчет стоимости отводимых вод (стр. 293 том 1).</w:t>
      </w:r>
    </w:p>
    <w:p w14:paraId="6C81106A"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z w:val="28"/>
          <w:szCs w:val="28"/>
          <w:lang w:eastAsia="en-US"/>
          <w14:ligatures w14:val="all"/>
        </w:rPr>
        <w:t>На основании анализа представленных материалов, эксперты рассчитали затраты на водоотведение на 2024 год в сумме 57,30 тыс. руб., исходя из  объема сточных вод в размере 1,24 тыс. м</w:t>
      </w:r>
      <w:r w:rsidRPr="001600F2">
        <w:rPr>
          <w:rFonts w:eastAsia="Calibri"/>
          <w:sz w:val="28"/>
          <w:szCs w:val="28"/>
          <w:vertAlign w:val="superscript"/>
          <w:lang w:eastAsia="en-US"/>
          <w14:ligatures w14:val="all"/>
        </w:rPr>
        <w:t>3</w:t>
      </w:r>
      <w:r w:rsidRPr="001600F2">
        <w:rPr>
          <w:rFonts w:eastAsia="Calibri"/>
          <w:sz w:val="28"/>
          <w:szCs w:val="28"/>
          <w:lang w:eastAsia="en-US"/>
          <w14:ligatures w14:val="all"/>
        </w:rPr>
        <w:t xml:space="preserve"> и тарифа на водоотведение, </w:t>
      </w:r>
      <w:r w:rsidRPr="001600F2">
        <w:rPr>
          <w:rFonts w:eastAsia="Calibri"/>
          <w:snapToGrid w:val="0"/>
          <w:sz w:val="28"/>
          <w:szCs w:val="28"/>
          <w:lang w:eastAsia="en-US"/>
          <w14:ligatures w14:val="all"/>
        </w:rPr>
        <w:t xml:space="preserve">согласно постановлению РЭК Кемеровской области от 17.12.2019 № 603 </w:t>
      </w:r>
      <w:r w:rsidRPr="001600F2">
        <w:rPr>
          <w:rFonts w:eastAsia="Calibri"/>
          <w:snapToGrid w:val="0"/>
          <w:sz w:val="28"/>
          <w:szCs w:val="28"/>
          <w:lang w:eastAsia="en-US"/>
          <w14:ligatures w14:val="all"/>
        </w:rPr>
        <w:br/>
        <w:t xml:space="preserve">«Об утверждении производственной программы в сфере холодного водоснабжения питьевой водой, водоотведение ОАО «Северо-Кузбасская энергетическая компания» (в редакции постановлений РЭК Кузбасса </w:t>
      </w:r>
      <w:r w:rsidRPr="001600F2">
        <w:rPr>
          <w:rFonts w:eastAsia="Calibri"/>
          <w:snapToGrid w:val="0"/>
          <w:sz w:val="28"/>
          <w:szCs w:val="28"/>
          <w:lang w:eastAsia="en-US"/>
          <w14:ligatures w14:val="all"/>
        </w:rPr>
        <w:br/>
        <w:t xml:space="preserve">от 18.12.2020 № 748, от 17.12.2021 № 772, от 25.11.2022 № 628), на уровне </w:t>
      </w:r>
      <w:r w:rsidRPr="001600F2">
        <w:rPr>
          <w:rFonts w:eastAsia="Calibri"/>
          <w:snapToGrid w:val="0"/>
          <w:sz w:val="28"/>
          <w:szCs w:val="28"/>
          <w:lang w:eastAsia="en-US"/>
          <w14:ligatures w14:val="all"/>
        </w:rPr>
        <w:br/>
        <w:t>с 01.01.2023 по 31.12.2023 – 55,75 руб. / м</w:t>
      </w:r>
      <w:r w:rsidRPr="001600F2">
        <w:rPr>
          <w:rFonts w:eastAsia="Calibri"/>
          <w:snapToGrid w:val="0"/>
          <w:sz w:val="28"/>
          <w:szCs w:val="28"/>
          <w:vertAlign w:val="superscript"/>
          <w:lang w:eastAsia="en-US"/>
          <w14:ligatures w14:val="all"/>
        </w:rPr>
        <w:t>3</w:t>
      </w:r>
      <w:r w:rsidRPr="001600F2">
        <w:rPr>
          <w:rFonts w:eastAsia="Calibri"/>
          <w:snapToGrid w:val="0"/>
          <w:sz w:val="28"/>
          <w:szCs w:val="28"/>
          <w:lang w:eastAsia="en-US"/>
          <w14:ligatures w14:val="all"/>
        </w:rPr>
        <w:t xml:space="preserve"> (с НДС) с учетом ИЦП Минэкономразвития России от 22.09.2023 на 2024 год по водоснабжению 104,4 % и составила 58,20 руб./ м</w:t>
      </w:r>
      <w:r w:rsidRPr="001600F2">
        <w:rPr>
          <w:rFonts w:eastAsia="Calibri"/>
          <w:snapToGrid w:val="0"/>
          <w:sz w:val="28"/>
          <w:szCs w:val="28"/>
          <w:vertAlign w:val="superscript"/>
          <w:lang w:eastAsia="en-US"/>
          <w14:ligatures w14:val="all"/>
        </w:rPr>
        <w:t>3</w:t>
      </w:r>
      <w:r w:rsidRPr="001600F2">
        <w:rPr>
          <w:rFonts w:eastAsia="Calibri"/>
          <w:snapToGrid w:val="0"/>
          <w:sz w:val="28"/>
          <w:szCs w:val="28"/>
          <w:lang w:eastAsia="en-US"/>
          <w14:ligatures w14:val="all"/>
        </w:rPr>
        <w:t xml:space="preserve"> (с НДС). </w:t>
      </w:r>
    </w:p>
    <w:p w14:paraId="2E5FA453"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Корректировка по данной статье отсутствует.</w:t>
      </w:r>
    </w:p>
    <w:p w14:paraId="262FDAB2"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7.2 Арендная плата за землю</w:t>
      </w:r>
    </w:p>
    <w:p w14:paraId="14E5B0A3"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Предприятием на 2024 год заявлены расходы на аренду земельных участков под котельной в сумме 8,57 тыс. руб.</w:t>
      </w:r>
    </w:p>
    <w:p w14:paraId="4AB62C1D"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lastRenderedPageBreak/>
        <w:t xml:space="preserve">В обоснование представлены договор аренды земельного участка между ООО «Мастер» и КУМИ Ленинск-Кузнецкого городского округа от 25.08.2021 № 26/21-Ю (стр. 120 том 1), расчет размера платежа арендной платы </w:t>
      </w:r>
      <w:r w:rsidRPr="001600F2">
        <w:rPr>
          <w:rFonts w:eastAsia="Calibri"/>
          <w:snapToGrid w:val="0"/>
          <w:sz w:val="28"/>
          <w:szCs w:val="28"/>
          <w:lang w:eastAsia="en-US"/>
          <w14:ligatures w14:val="all"/>
        </w:rPr>
        <w:br/>
        <w:t>за фактическое использование земельного участка (стр. 131 том 1).</w:t>
      </w:r>
    </w:p>
    <w:p w14:paraId="49C738A4"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Размер годовой арендной платы земельных участков по договору определен исходя из кадастровой стоимости, в сумме 8,57 </w:t>
      </w:r>
      <w:proofErr w:type="spellStart"/>
      <w:r w:rsidRPr="001600F2">
        <w:rPr>
          <w:rFonts w:eastAsia="Calibri"/>
          <w:snapToGrid w:val="0"/>
          <w:sz w:val="28"/>
          <w:szCs w:val="28"/>
          <w:lang w:eastAsia="en-US"/>
          <w14:ligatures w14:val="all"/>
        </w:rPr>
        <w:t>тыс.руб</w:t>
      </w:r>
      <w:proofErr w:type="spellEnd"/>
      <w:r w:rsidRPr="001600F2">
        <w:rPr>
          <w:rFonts w:eastAsia="Calibri"/>
          <w:snapToGrid w:val="0"/>
          <w:sz w:val="28"/>
          <w:szCs w:val="28"/>
          <w:lang w:eastAsia="en-US"/>
          <w14:ligatures w14:val="all"/>
        </w:rPr>
        <w:t xml:space="preserve">. (0,714 </w:t>
      </w:r>
      <w:proofErr w:type="spellStart"/>
      <w:r w:rsidRPr="001600F2">
        <w:rPr>
          <w:rFonts w:eastAsia="Calibri"/>
          <w:snapToGrid w:val="0"/>
          <w:sz w:val="28"/>
          <w:szCs w:val="28"/>
          <w:lang w:eastAsia="en-US"/>
          <w14:ligatures w14:val="all"/>
        </w:rPr>
        <w:t>тыс.руб</w:t>
      </w:r>
      <w:proofErr w:type="spellEnd"/>
      <w:r w:rsidRPr="001600F2">
        <w:rPr>
          <w:rFonts w:eastAsia="Calibri"/>
          <w:snapToGrid w:val="0"/>
          <w:sz w:val="28"/>
          <w:szCs w:val="28"/>
          <w:lang w:eastAsia="en-US"/>
          <w14:ligatures w14:val="all"/>
        </w:rPr>
        <w:t>. × 12 мес.).</w:t>
      </w:r>
    </w:p>
    <w:p w14:paraId="7AD4B8D3"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Эксперты, рассмотрев обосновывающие документы, считают предложения предприятия экономически обоснованными на уровне 8,57 тыс. руб. </w:t>
      </w:r>
      <w:bookmarkStart w:id="19" w:name="_Hlk117068720"/>
      <w:bookmarkStart w:id="20" w:name="_Hlk117068741"/>
      <w:r w:rsidRPr="001600F2">
        <w:rPr>
          <w:rFonts w:eastAsia="Calibri"/>
          <w:snapToGrid w:val="0"/>
          <w:sz w:val="28"/>
          <w:szCs w:val="28"/>
          <w:lang w:eastAsia="en-US"/>
          <w14:ligatures w14:val="all"/>
        </w:rPr>
        <w:t>Корректировка по данной статье отсутствует.</w:t>
      </w:r>
      <w:bookmarkEnd w:id="19"/>
    </w:p>
    <w:bookmarkEnd w:id="20"/>
    <w:p w14:paraId="4DC38145"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 xml:space="preserve">7.3 Плата за выбросы и сбросы загрязняющих веществ </w:t>
      </w:r>
      <w:r w:rsidRPr="001600F2">
        <w:rPr>
          <w:rFonts w:eastAsia="Calibri"/>
          <w:b/>
          <w:bCs/>
          <w:sz w:val="28"/>
          <w:szCs w:val="28"/>
          <w:lang w:eastAsia="en-US"/>
          <w14:ligatures w14:val="all"/>
        </w:rPr>
        <w:br/>
        <w:t>в окружающую среду</w:t>
      </w:r>
    </w:p>
    <w:bookmarkEnd w:id="18"/>
    <w:p w14:paraId="60430F67"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Предприятием по плате за выбросы и сбросы загрязняющих веществ </w:t>
      </w:r>
      <w:r w:rsidRPr="001600F2">
        <w:rPr>
          <w:rFonts w:eastAsia="Calibri"/>
          <w:snapToGrid w:val="0"/>
          <w:sz w:val="28"/>
          <w:szCs w:val="28"/>
          <w:lang w:eastAsia="en-US"/>
          <w14:ligatures w14:val="all"/>
        </w:rPr>
        <w:br/>
        <w:t>в окружающую среду на 2024 год заявлены затраты в сумме 19,73 тыс. руб. Предоставлена декларация о плате за негативное воздействие на окружающую среду за 2022 год (стр. 88 том 1).</w:t>
      </w:r>
    </w:p>
    <w:p w14:paraId="07B2CC5F"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Расходы на плату за выбросы и сбросы загрязняющих веществ </w:t>
      </w:r>
      <w:r w:rsidRPr="001600F2">
        <w:rPr>
          <w:rFonts w:eastAsia="Calibri"/>
          <w:snapToGrid w:val="0"/>
          <w:sz w:val="28"/>
          <w:szCs w:val="28"/>
          <w:lang w:eastAsia="en-US"/>
          <w14:ligatures w14:val="all"/>
        </w:rPr>
        <w:br/>
        <w:t xml:space="preserve">в окружающую среду экспертами принимаются в пределах ПДВ в размере 3,08 тыс. руб., на уровне, отраженном в представленной декларации о плате </w:t>
      </w:r>
      <w:r w:rsidRPr="001600F2">
        <w:rPr>
          <w:rFonts w:eastAsia="Calibri"/>
          <w:snapToGrid w:val="0"/>
          <w:sz w:val="28"/>
          <w:szCs w:val="28"/>
          <w:lang w:eastAsia="en-US"/>
          <w14:ligatures w14:val="all"/>
        </w:rPr>
        <w:br/>
        <w:t>за негативное воздействие на окружающую среду за 2022 год с учетом коэффициента 1,167 (1,26/1,08) в размере 3,59 тыс. руб. (3,08 тыс. руб. × 1,167),</w:t>
      </w:r>
    </w:p>
    <w:p w14:paraId="715705D7"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где </w:t>
      </w:r>
    </w:p>
    <w:p w14:paraId="32880530"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1,26 - коэффициент установлен на 2023 год, согласно Постановлению Правительства РФ от 20.03.2023 № 437 («Установить, что в 2023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1600F2">
        <w:rPr>
          <w:rFonts w:eastAsia="Calibri"/>
          <w:snapToGrid w:val="0"/>
          <w:sz w:val="28"/>
          <w:szCs w:val="28"/>
          <w:lang w:eastAsia="en-US"/>
          <w14:ligatures w14:val="all"/>
        </w:rPr>
        <w:br/>
        <w:t xml:space="preserve">от 13.09.2016 № 913 «О ставках платы за негативное воздействие </w:t>
      </w:r>
      <w:r w:rsidRPr="001600F2">
        <w:rPr>
          <w:rFonts w:eastAsia="Calibri"/>
          <w:snapToGrid w:val="0"/>
          <w:sz w:val="28"/>
          <w:szCs w:val="28"/>
          <w:lang w:eastAsia="en-US"/>
          <w14:ligatures w14:val="all"/>
        </w:rPr>
        <w:br/>
        <w:t xml:space="preserve">на окружающую среду и дополнительных коэффициентах», установленные </w:t>
      </w:r>
      <w:r w:rsidRPr="001600F2">
        <w:rPr>
          <w:rFonts w:eastAsia="Calibri"/>
          <w:snapToGrid w:val="0"/>
          <w:sz w:val="28"/>
          <w:szCs w:val="28"/>
          <w:lang w:eastAsia="en-US"/>
          <w14:ligatures w14:val="all"/>
        </w:rPr>
        <w:br/>
        <w:t>на 2018 год, с использованием дополнительно к иным коэффициентам коэффициента 1,26)</w:t>
      </w:r>
    </w:p>
    <w:p w14:paraId="273BD47C"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1,08 - коэффициент установлен на 2020 год, согласно Постановлению Правительства РФ от 24.01.2020 № 39.</w:t>
      </w:r>
    </w:p>
    <w:p w14:paraId="3D536EEA"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Корректировка относительно предложений предприятия в сторону снижения составила 16,14 тыс. руб.</w:t>
      </w:r>
    </w:p>
    <w:p w14:paraId="44D2E6FE"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bookmarkStart w:id="21" w:name="_Toc81556565"/>
      <w:r w:rsidRPr="001600F2">
        <w:rPr>
          <w:rFonts w:eastAsia="Calibri"/>
          <w:b/>
          <w:bCs/>
          <w:sz w:val="28"/>
          <w:szCs w:val="28"/>
          <w:lang w:eastAsia="en-US"/>
          <w14:ligatures w14:val="all"/>
        </w:rPr>
        <w:t xml:space="preserve">7.4 </w:t>
      </w:r>
      <w:bookmarkEnd w:id="21"/>
      <w:r w:rsidRPr="001600F2">
        <w:rPr>
          <w:rFonts w:eastAsia="Calibri"/>
          <w:b/>
          <w:bCs/>
          <w:sz w:val="28"/>
          <w:szCs w:val="28"/>
          <w:lang w:eastAsia="en-US"/>
          <w14:ligatures w14:val="all"/>
        </w:rPr>
        <w:t>Транспортный налог</w:t>
      </w:r>
    </w:p>
    <w:p w14:paraId="69F46BE6" w14:textId="77777777" w:rsidR="001600F2" w:rsidRPr="001600F2" w:rsidRDefault="001600F2" w:rsidP="001600F2">
      <w:pPr>
        <w:ind w:firstLine="709"/>
        <w:jc w:val="both"/>
        <w:rPr>
          <w:rFonts w:eastAsia="Calibri"/>
          <w:snapToGrid w:val="0"/>
          <w:sz w:val="28"/>
          <w:szCs w:val="28"/>
          <w:lang w:eastAsia="en-US"/>
          <w14:ligatures w14:val="all"/>
        </w:rPr>
      </w:pPr>
      <w:bookmarkStart w:id="22" w:name="_Toc80697679"/>
      <w:bookmarkStart w:id="23" w:name="_Toc81556567"/>
      <w:r w:rsidRPr="001600F2">
        <w:rPr>
          <w:rFonts w:eastAsia="Calibri"/>
          <w:snapToGrid w:val="0"/>
          <w:sz w:val="28"/>
          <w:szCs w:val="28"/>
          <w:lang w:eastAsia="en-US"/>
          <w14:ligatures w14:val="all"/>
        </w:rPr>
        <w:t>По данной статье предприятием планируются расходы в размере 23,80 тыс. руб.</w:t>
      </w:r>
    </w:p>
    <w:p w14:paraId="60DC3749" w14:textId="77777777" w:rsidR="001600F2" w:rsidRPr="001600F2" w:rsidRDefault="001600F2" w:rsidP="001600F2">
      <w:pPr>
        <w:tabs>
          <w:tab w:val="left" w:pos="1890"/>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В качестве обосновывающих документов представлены</w:t>
      </w:r>
      <w:r w:rsidRPr="001600F2">
        <w:rPr>
          <w:rFonts w:eastAsia="Calibri"/>
          <w:sz w:val="28"/>
          <w:szCs w:val="28"/>
          <w:lang w:eastAsia="en-US"/>
          <w14:ligatures w14:val="all"/>
        </w:rPr>
        <w:t xml:space="preserve">: сводная информация и </w:t>
      </w:r>
      <w:r w:rsidRPr="001600F2">
        <w:rPr>
          <w:rFonts w:eastAsia="Calibri"/>
          <w:iCs/>
          <w:sz w:val="28"/>
          <w:szCs w:val="20"/>
          <w:lang w:eastAsia="en-US"/>
          <w14:ligatures w14:val="all"/>
        </w:rPr>
        <w:t xml:space="preserve">смета расходов по производству тепловой энергии за 2022 год, </w:t>
      </w:r>
      <w:r w:rsidRPr="001600F2">
        <w:rPr>
          <w:rFonts w:eastAsia="Calibri"/>
          <w:iCs/>
          <w:sz w:val="28"/>
          <w:szCs w:val="20"/>
          <w:lang w:eastAsia="en-US"/>
          <w14:ligatures w14:val="all"/>
        </w:rPr>
        <w:br/>
        <w:t xml:space="preserve">в разрезе затрат на транспортный налог (стр. 145 том 1); </w:t>
      </w:r>
      <w:proofErr w:type="spellStart"/>
      <w:r w:rsidRPr="001600F2">
        <w:rPr>
          <w:rFonts w:eastAsia="Calibri"/>
          <w:snapToGrid w:val="0"/>
          <w:sz w:val="28"/>
          <w:szCs w:val="28"/>
          <w:lang w:eastAsia="en-US"/>
          <w14:ligatures w14:val="all"/>
        </w:rPr>
        <w:t>оборотно</w:t>
      </w:r>
      <w:proofErr w:type="spellEnd"/>
      <w:r w:rsidRPr="001600F2">
        <w:rPr>
          <w:rFonts w:eastAsia="Calibri"/>
          <w:snapToGrid w:val="0"/>
          <w:sz w:val="28"/>
          <w:szCs w:val="28"/>
          <w:lang w:eastAsia="en-US"/>
          <w14:ligatures w14:val="all"/>
        </w:rPr>
        <w:t xml:space="preserve"> - сальдовая ведомость </w:t>
      </w:r>
      <w:r w:rsidRPr="001600F2">
        <w:rPr>
          <w:rFonts w:eastAsia="Calibri"/>
          <w:iCs/>
          <w:sz w:val="28"/>
          <w:szCs w:val="20"/>
          <w:lang w:eastAsia="en-US"/>
          <w14:ligatures w14:val="all"/>
        </w:rPr>
        <w:t xml:space="preserve">по счету 23 за 2022 год (стр. 75 том 1), </w:t>
      </w:r>
      <w:proofErr w:type="spellStart"/>
      <w:r w:rsidRPr="001600F2">
        <w:rPr>
          <w:rFonts w:eastAsia="Calibri"/>
          <w:snapToGrid w:val="0"/>
          <w:sz w:val="28"/>
          <w:szCs w:val="28"/>
          <w:lang w:eastAsia="en-US"/>
          <w14:ligatures w14:val="all"/>
        </w:rPr>
        <w:t>оборотно</w:t>
      </w:r>
      <w:proofErr w:type="spellEnd"/>
      <w:r w:rsidRPr="001600F2">
        <w:rPr>
          <w:rFonts w:eastAsia="Calibri"/>
          <w:snapToGrid w:val="0"/>
          <w:sz w:val="28"/>
          <w:szCs w:val="28"/>
          <w:lang w:eastAsia="en-US"/>
          <w14:ligatures w14:val="all"/>
        </w:rPr>
        <w:t xml:space="preserve"> - сальдовая ведомость </w:t>
      </w:r>
      <w:r w:rsidRPr="001600F2">
        <w:rPr>
          <w:rFonts w:eastAsia="Calibri"/>
          <w:iCs/>
          <w:sz w:val="28"/>
          <w:szCs w:val="20"/>
          <w:lang w:eastAsia="en-US"/>
          <w14:ligatures w14:val="all"/>
        </w:rPr>
        <w:t xml:space="preserve">по счету 68 за 2022 год (стр. 87 том 1); сводная информация </w:t>
      </w:r>
      <w:r w:rsidRPr="001600F2">
        <w:rPr>
          <w:rFonts w:eastAsia="Calibri"/>
          <w:iCs/>
          <w:sz w:val="28"/>
          <w:szCs w:val="20"/>
          <w:lang w:eastAsia="en-US"/>
          <w14:ligatures w14:val="all"/>
        </w:rPr>
        <w:br/>
        <w:t xml:space="preserve">по начисленным налогам за 2022 год, в разрезе затрат на транспортный налог </w:t>
      </w:r>
      <w:r w:rsidRPr="001600F2">
        <w:rPr>
          <w:rFonts w:eastAsia="Calibri"/>
          <w:iCs/>
          <w:sz w:val="28"/>
          <w:szCs w:val="20"/>
          <w:lang w:eastAsia="en-US"/>
          <w14:ligatures w14:val="all"/>
        </w:rPr>
        <w:lastRenderedPageBreak/>
        <w:t xml:space="preserve">(стр. 86 том 1); </w:t>
      </w:r>
      <w:r w:rsidRPr="001600F2">
        <w:rPr>
          <w:rFonts w:eastAsia="Calibri"/>
          <w:sz w:val="28"/>
          <w:szCs w:val="28"/>
          <w:lang w:eastAsia="en-US"/>
          <w14:ligatures w14:val="all"/>
        </w:rPr>
        <w:t xml:space="preserve">сводная информация и </w:t>
      </w:r>
      <w:r w:rsidRPr="001600F2">
        <w:rPr>
          <w:rFonts w:eastAsia="Calibri"/>
          <w:iCs/>
          <w:sz w:val="28"/>
          <w:szCs w:val="20"/>
          <w:lang w:eastAsia="en-US"/>
          <w14:ligatures w14:val="all"/>
        </w:rPr>
        <w:t>смета расходов по производству тепловой энергии на 2024 год, в разрезе затрат на транспортный налог (стр. 174 том 1).</w:t>
      </w:r>
    </w:p>
    <w:p w14:paraId="7B41D876"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Транспортный налог на 2024 год в размере 23,80 тыс. руб. принят </w:t>
      </w:r>
      <w:r w:rsidRPr="001600F2">
        <w:rPr>
          <w:rFonts w:eastAsia="Calibri"/>
          <w:snapToGrid w:val="0"/>
          <w:sz w:val="28"/>
          <w:szCs w:val="28"/>
          <w:lang w:eastAsia="en-US"/>
          <w14:ligatures w14:val="all"/>
        </w:rPr>
        <w:br/>
      </w:r>
      <w:r w:rsidRPr="001600F2">
        <w:rPr>
          <w:rFonts w:eastAsia="Calibri"/>
          <w:iCs/>
          <w:sz w:val="28"/>
          <w:szCs w:val="20"/>
          <w:lang w:eastAsia="en-US"/>
          <w14:ligatures w14:val="all"/>
        </w:rPr>
        <w:t xml:space="preserve">на уровне фактических данных </w:t>
      </w:r>
      <w:r w:rsidRPr="001600F2">
        <w:rPr>
          <w:rFonts w:eastAsia="Calibri"/>
          <w:snapToGrid w:val="0"/>
          <w:sz w:val="28"/>
          <w:szCs w:val="28"/>
          <w:lang w:eastAsia="en-US"/>
          <w14:ligatures w14:val="all"/>
        </w:rPr>
        <w:t>2022 года, без увеличения, так как ставка транспортного налога не изменяются.</w:t>
      </w:r>
    </w:p>
    <w:p w14:paraId="281A2B1E"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Корректировка предложений предприятия отсутствует.</w:t>
      </w:r>
    </w:p>
    <w:p w14:paraId="0EF4E84E"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7.6 Отчисления на социальные нужды</w:t>
      </w:r>
      <w:bookmarkEnd w:id="22"/>
      <w:bookmarkEnd w:id="23"/>
    </w:p>
    <w:p w14:paraId="6480B9F9" w14:textId="77777777" w:rsidR="001600F2" w:rsidRPr="001600F2" w:rsidRDefault="001600F2" w:rsidP="001600F2">
      <w:pPr>
        <w:tabs>
          <w:tab w:val="left" w:pos="1890"/>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Предприятие предлагает учесть расходы в сумме 2 869,58 тыс. руб. </w:t>
      </w:r>
    </w:p>
    <w:p w14:paraId="396B63CB" w14:textId="77777777" w:rsidR="001600F2" w:rsidRPr="001600F2" w:rsidRDefault="001600F2" w:rsidP="001600F2">
      <w:pPr>
        <w:widowControl w:val="0"/>
        <w:autoSpaceDE w:val="0"/>
        <w:autoSpaceDN w:val="0"/>
        <w:ind w:firstLine="709"/>
        <w:jc w:val="both"/>
        <w:rPr>
          <w:rFonts w:eastAsia="Calibri"/>
          <w:snapToGrid w:val="0"/>
          <w:sz w:val="28"/>
          <w:szCs w:val="28"/>
          <w:lang w:eastAsia="en-US"/>
          <w14:ligatures w14:val="all"/>
        </w:rPr>
      </w:pPr>
      <w:r w:rsidRPr="001600F2">
        <w:rPr>
          <w:rFonts w:eastAsia="Calibri"/>
          <w:bCs/>
          <w:snapToGrid w:val="0"/>
          <w:sz w:val="28"/>
          <w:szCs w:val="28"/>
          <w:lang w:eastAsia="en-US"/>
          <w14:ligatures w14:val="all"/>
        </w:rPr>
        <w:t xml:space="preserve">С 2023 года отдельные тарифы страховых взносов в ПФР, ФСС и ФОМС отменили. </w:t>
      </w:r>
      <w:r w:rsidRPr="001600F2">
        <w:rPr>
          <w:rFonts w:eastAsia="Calibri"/>
          <w:snapToGrid w:val="0"/>
          <w:sz w:val="28"/>
          <w:szCs w:val="28"/>
          <w:lang w:eastAsia="en-US"/>
          <w14:ligatures w14:val="all"/>
        </w:rPr>
        <w:t xml:space="preserve">С 01.01.2023 статью 421 Налогового кодекса Российской Федерации (часть вторая) от 05.08.2000 № 117-ФЗ дополнили пунктом 5.1 </w:t>
      </w:r>
      <w:r w:rsidRPr="001600F2">
        <w:rPr>
          <w:rFonts w:eastAsia="Calibri"/>
          <w:snapToGrid w:val="0"/>
          <w:sz w:val="28"/>
          <w:szCs w:val="28"/>
          <w:lang w:eastAsia="en-US"/>
          <w14:ligatures w14:val="all"/>
        </w:rPr>
        <w:br/>
        <w:t>(ФЗ от 14.07.2022 № 239-ФЗ)</w:t>
      </w:r>
    </w:p>
    <w:p w14:paraId="67E03085" w14:textId="77777777" w:rsidR="001600F2" w:rsidRPr="001600F2" w:rsidRDefault="001600F2" w:rsidP="001600F2">
      <w:pPr>
        <w:widowControl w:val="0"/>
        <w:autoSpaceDE w:val="0"/>
        <w:autoSpaceDN w:val="0"/>
        <w:ind w:firstLine="709"/>
        <w:jc w:val="both"/>
        <w:rPr>
          <w:rFonts w:eastAsia="Calibri"/>
          <w:bCs/>
          <w:snapToGrid w:val="0"/>
          <w:sz w:val="28"/>
          <w:szCs w:val="28"/>
          <w:lang w:eastAsia="en-US"/>
          <w14:ligatures w14:val="all"/>
        </w:rPr>
      </w:pPr>
      <w:r w:rsidRPr="001600F2">
        <w:rPr>
          <w:rFonts w:eastAsia="Calibri"/>
          <w:snapToGrid w:val="0"/>
          <w:sz w:val="28"/>
          <w:szCs w:val="28"/>
          <w:lang w:eastAsia="en-US"/>
          <w14:ligatures w14:val="all"/>
        </w:rPr>
        <w:t>5.1. Для плательщиков, указанных в подпункте 1 пункта 1 статьи 419 Налогового кодекса Российской Федерации, начиная с 2023 года устанавливается единая предельная величина базы для исчисления страховых взносов по</w:t>
      </w:r>
      <w:r w:rsidRPr="001600F2">
        <w:rPr>
          <w:rFonts w:eastAsia="Calibri"/>
          <w:bCs/>
          <w:snapToGrid w:val="0"/>
          <w:sz w:val="28"/>
          <w:szCs w:val="28"/>
          <w:lang w:eastAsia="en-US"/>
          <w14:ligatures w14:val="all"/>
        </w:rPr>
        <w:t xml:space="preserve"> единому тарифу в размере 30%.</w:t>
      </w:r>
    </w:p>
    <w:p w14:paraId="1EB24CFD" w14:textId="77777777" w:rsidR="001600F2" w:rsidRPr="001600F2" w:rsidRDefault="001600F2" w:rsidP="001600F2">
      <w:pPr>
        <w:tabs>
          <w:tab w:val="left" w:pos="113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В расходы по статье включаются:</w:t>
      </w:r>
    </w:p>
    <w:p w14:paraId="39404440" w14:textId="77777777" w:rsidR="001600F2" w:rsidRPr="001600F2" w:rsidRDefault="001600F2" w:rsidP="001600F2">
      <w:pPr>
        <w:tabs>
          <w:tab w:val="left" w:pos="1134"/>
        </w:tabs>
        <w:ind w:firstLine="709"/>
        <w:jc w:val="both"/>
        <w:rPr>
          <w:rFonts w:eastAsia="Calibri"/>
          <w:bCs/>
          <w:snapToGrid w:val="0"/>
          <w:sz w:val="28"/>
          <w:szCs w:val="28"/>
          <w:lang w:eastAsia="en-US"/>
          <w14:ligatures w14:val="all"/>
        </w:rPr>
      </w:pPr>
      <w:r w:rsidRPr="001600F2">
        <w:rPr>
          <w:rFonts w:eastAsia="Calibri"/>
          <w:bCs/>
          <w:snapToGrid w:val="0"/>
          <w:sz w:val="28"/>
          <w:szCs w:val="28"/>
          <w:lang w:eastAsia="en-US"/>
          <w14:ligatures w14:val="all"/>
        </w:rPr>
        <w:t xml:space="preserve">- сумма страховых взносов в соответствии с пунктом 5.1 статьи 421 Налогового кодекса Российской Федерации (часть вторая) от 05.08.2000 № 117-ФЗ (ред. от 14.07.2022) (30%); </w:t>
      </w:r>
    </w:p>
    <w:p w14:paraId="718729E2" w14:textId="77777777" w:rsidR="001600F2" w:rsidRPr="001600F2" w:rsidRDefault="001600F2" w:rsidP="001600F2">
      <w:pPr>
        <w:tabs>
          <w:tab w:val="left" w:pos="1134"/>
        </w:tabs>
        <w:ind w:firstLine="709"/>
        <w:jc w:val="both"/>
        <w:rPr>
          <w:rFonts w:eastAsia="Calibri"/>
          <w:bCs/>
          <w:snapToGrid w:val="0"/>
          <w:sz w:val="28"/>
          <w:szCs w:val="28"/>
          <w:lang w:eastAsia="en-US"/>
          <w14:ligatures w14:val="all"/>
        </w:rPr>
      </w:pPr>
      <w:r w:rsidRPr="001600F2">
        <w:rPr>
          <w:rFonts w:eastAsia="Calibri"/>
          <w:bCs/>
          <w:snapToGrid w:val="0"/>
          <w:sz w:val="28"/>
          <w:szCs w:val="28"/>
          <w:lang w:eastAsia="en-US"/>
          <w14:ligatures w14:val="all"/>
        </w:rPr>
        <w:t xml:space="preserve">- сумма страховых взносов в соответствии со статьей 428 НК Налогового кодекса Российской Федерации (часть вторая) от 05.08.2000 № 117-ФЗ </w:t>
      </w:r>
      <w:r w:rsidRPr="001600F2">
        <w:rPr>
          <w:rFonts w:eastAsia="Calibri"/>
          <w:bCs/>
          <w:snapToGrid w:val="0"/>
          <w:sz w:val="28"/>
          <w:szCs w:val="28"/>
          <w:lang w:eastAsia="en-US"/>
          <w14:ligatures w14:val="all"/>
        </w:rPr>
        <w:br/>
        <w:t>(в зависимости от опасности или вредности труда). Расчет дополнительного тарифа в Пенсионный фонд РФ предприятие не представило.</w:t>
      </w:r>
    </w:p>
    <w:p w14:paraId="695EACC0" w14:textId="77777777" w:rsidR="001600F2" w:rsidRPr="001600F2" w:rsidRDefault="001600F2" w:rsidP="001600F2">
      <w:pPr>
        <w:tabs>
          <w:tab w:val="left" w:pos="1134"/>
        </w:tabs>
        <w:ind w:firstLine="709"/>
        <w:jc w:val="both"/>
        <w:rPr>
          <w:rFonts w:eastAsia="Calibri"/>
          <w:bCs/>
          <w:snapToGrid w:val="0"/>
          <w:sz w:val="28"/>
          <w:szCs w:val="28"/>
          <w:lang w:eastAsia="en-US"/>
          <w14:ligatures w14:val="all"/>
        </w:rPr>
      </w:pPr>
      <w:r w:rsidRPr="001600F2">
        <w:rPr>
          <w:rFonts w:eastAsia="Calibri"/>
          <w:bCs/>
          <w:snapToGrid w:val="0"/>
          <w:sz w:val="28"/>
          <w:szCs w:val="28"/>
          <w:lang w:eastAsia="en-US"/>
          <w14:ligatures w14:val="all"/>
        </w:rPr>
        <w:t xml:space="preserve">- сумма страховых взносов на обязательное социальное страхование </w:t>
      </w:r>
      <w:r w:rsidRPr="001600F2">
        <w:rPr>
          <w:rFonts w:eastAsia="Calibri"/>
          <w:bCs/>
          <w:snapToGrid w:val="0"/>
          <w:sz w:val="28"/>
          <w:szCs w:val="28"/>
          <w:lang w:eastAsia="en-US"/>
          <w14:ligatures w14:val="all"/>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w:t>
      </w:r>
      <w:r w:rsidRPr="001600F2">
        <w:rPr>
          <w:rFonts w:eastAsia="Calibri"/>
          <w:bCs/>
          <w:snapToGrid w:val="0"/>
          <w:sz w:val="28"/>
          <w:szCs w:val="28"/>
          <w:lang w:eastAsia="en-US"/>
          <w14:ligatures w14:val="all"/>
        </w:rPr>
        <w:br/>
        <w:t xml:space="preserve">на производстве и профессиональных заболеваний»). </w:t>
      </w:r>
    </w:p>
    <w:p w14:paraId="70162015" w14:textId="77777777" w:rsidR="001600F2" w:rsidRPr="001600F2" w:rsidRDefault="001600F2" w:rsidP="001600F2">
      <w:pPr>
        <w:tabs>
          <w:tab w:val="left" w:pos="113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ООО «Мастер» предоставило по данной 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 января 2023 года </w:t>
      </w:r>
      <w:r w:rsidRPr="001600F2">
        <w:rPr>
          <w:rFonts w:eastAsia="Calibri"/>
          <w:snapToGrid w:val="0"/>
          <w:sz w:val="28"/>
          <w:szCs w:val="28"/>
          <w:lang w:eastAsia="en-US"/>
          <w14:ligatures w14:val="all"/>
        </w:rPr>
        <w:br/>
        <w:t>в размере 0,2%.</w:t>
      </w:r>
    </w:p>
    <w:p w14:paraId="1BD9B9C5"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Экспертами в расчет НВВ на 2024 год приняты страховые взносы </w:t>
      </w:r>
      <w:r w:rsidRPr="001600F2">
        <w:rPr>
          <w:rFonts w:eastAsia="Calibri"/>
          <w:snapToGrid w:val="0"/>
          <w:sz w:val="28"/>
          <w:szCs w:val="28"/>
          <w:lang w:eastAsia="en-US"/>
          <w14:ligatures w14:val="all"/>
        </w:rPr>
        <w:br/>
        <w:t xml:space="preserve">в размере 30,2 % от ФОТ, определенного в операционных расходах, или </w:t>
      </w:r>
      <w:r w:rsidRPr="001600F2">
        <w:rPr>
          <w:rFonts w:eastAsia="Calibri"/>
          <w:snapToGrid w:val="0"/>
          <w:sz w:val="28"/>
          <w:szCs w:val="28"/>
          <w:lang w:eastAsia="en-US"/>
          <w14:ligatures w14:val="all"/>
        </w:rPr>
        <w:br/>
        <w:t>2 859,56 тыс. руб. (9 468,74 тыс. руб. × 30,2 % = 2 859,56 тыс. руб.).</w:t>
      </w:r>
    </w:p>
    <w:p w14:paraId="0AB88307"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z w:val="28"/>
          <w:szCs w:val="28"/>
          <w:lang w:eastAsia="en-US"/>
          <w14:ligatures w14:val="all"/>
        </w:rPr>
        <w:t>Корректировка плановых расходов по статье на 2024 год, относительно предложений предприятия в сторону снижения составила 10,02 тыс. руб.</w:t>
      </w:r>
    </w:p>
    <w:p w14:paraId="63874974"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bookmarkStart w:id="24" w:name="_Toc81556568"/>
      <w:r w:rsidRPr="001600F2">
        <w:rPr>
          <w:rFonts w:eastAsia="Calibri"/>
          <w:b/>
          <w:bCs/>
          <w:sz w:val="28"/>
          <w:szCs w:val="28"/>
          <w:lang w:eastAsia="en-US"/>
          <w14:ligatures w14:val="all"/>
        </w:rPr>
        <w:lastRenderedPageBreak/>
        <w:t>7.7 Амортизация основных средств и нематериальных активов</w:t>
      </w:r>
      <w:bookmarkEnd w:id="24"/>
    </w:p>
    <w:p w14:paraId="5819E3E5"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К основным средствам активы относятся при одновременном выполнении ряда условий, а именно:</w:t>
      </w:r>
    </w:p>
    <w:p w14:paraId="7448B296"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 использование в производственной деятельности или для управленческих нужд;</w:t>
      </w:r>
    </w:p>
    <w:p w14:paraId="23F82200"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 использование более 12 месяцев;</w:t>
      </w:r>
    </w:p>
    <w:p w14:paraId="013D1712"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 способность приносить доход;</w:t>
      </w:r>
    </w:p>
    <w:p w14:paraId="1FAAC271"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 если не планируется дальнейшая перепродажа.</w:t>
      </w:r>
    </w:p>
    <w:p w14:paraId="74F225AB"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Срок полезного использования основных средств определяется</w:t>
      </w:r>
      <w:r w:rsidRPr="001600F2">
        <w:rPr>
          <w:rFonts w:eastAsia="Calibri"/>
          <w:sz w:val="28"/>
          <w:szCs w:val="28"/>
          <w:lang w:eastAsia="en-US"/>
          <w14:ligatures w14:val="all"/>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89BF471"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 xml:space="preserve">По данной статье предприятие предлагает учесть расходы на 2024 год </w:t>
      </w:r>
      <w:r w:rsidRPr="001600F2">
        <w:rPr>
          <w:rFonts w:eastAsia="Calibri"/>
          <w:sz w:val="28"/>
          <w:szCs w:val="28"/>
          <w:lang w:eastAsia="en-US"/>
          <w14:ligatures w14:val="all"/>
        </w:rPr>
        <w:br/>
        <w:t>в сумме 299,54 тыс. руб., представив в качестве обоснования расчет амортизации.</w:t>
      </w:r>
    </w:p>
    <w:p w14:paraId="61FD50B7"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 xml:space="preserve">Эксперты проанализировали представленные обосновывающие документы и установили, что срок полезного использования соответствует Классификации основных средств, включаемых в амортизационные группы, утверждённой Постановлением Правительства РФ от 01.01.2002 № 1. </w:t>
      </w:r>
    </w:p>
    <w:p w14:paraId="4E0E6920"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 xml:space="preserve">Сумма амортизационных отчислений на имущество, переданное </w:t>
      </w:r>
      <w:r w:rsidRPr="001600F2">
        <w:rPr>
          <w:rFonts w:eastAsia="Calibri"/>
          <w:sz w:val="28"/>
          <w:szCs w:val="28"/>
          <w:lang w:eastAsia="en-US"/>
          <w14:ligatures w14:val="all"/>
        </w:rPr>
        <w:br/>
        <w:t xml:space="preserve">по договору концессии, принята экспертами с учетом сроков ввода </w:t>
      </w:r>
      <w:r w:rsidRPr="001600F2">
        <w:rPr>
          <w:rFonts w:eastAsia="Calibri"/>
          <w:sz w:val="28"/>
          <w:szCs w:val="28"/>
          <w:lang w:eastAsia="en-US"/>
          <w14:ligatures w14:val="all"/>
        </w:rPr>
        <w:br/>
        <w:t xml:space="preserve">в эксплуатацию данного имущества и составит на 2024 год 299,54 тыс. руб. Корректировка отсутствует. </w:t>
      </w:r>
    </w:p>
    <w:p w14:paraId="19E3D901" w14:textId="77777777" w:rsidR="001600F2" w:rsidRPr="001600F2" w:rsidRDefault="001600F2" w:rsidP="001600F2">
      <w:pPr>
        <w:ind w:firstLine="709"/>
        <w:jc w:val="both"/>
        <w:rPr>
          <w:rFonts w:eastAsia="Calibri"/>
          <w:sz w:val="28"/>
          <w:szCs w:val="28"/>
          <w:lang w:eastAsia="en-US"/>
          <w14:ligatures w14:val="all"/>
        </w:rPr>
      </w:pPr>
      <w:r w:rsidRPr="001600F2">
        <w:rPr>
          <w:rFonts w:eastAsia="Calibri"/>
          <w:sz w:val="28"/>
          <w:szCs w:val="28"/>
          <w:lang w:eastAsia="en-US"/>
          <w14:ligatures w14:val="all"/>
        </w:rPr>
        <w:t>Амортизация основных средств по переданному имуществу в рамках заключенного Концессионного Соглашением от 24.08.2021 № б/н, является источником инвестиционной программы, утвержденной постановлением Региональной энергетической комиссией Кузбасса от 01.10.2021 № 378.</w:t>
      </w:r>
    </w:p>
    <w:p w14:paraId="5508AFD0"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bookmarkStart w:id="25" w:name="_Toc80697682"/>
      <w:bookmarkStart w:id="26" w:name="_Toc81556569"/>
      <w:r w:rsidRPr="001600F2">
        <w:rPr>
          <w:rFonts w:eastAsia="Calibri"/>
          <w:b/>
          <w:bCs/>
          <w:sz w:val="28"/>
          <w:szCs w:val="28"/>
          <w:lang w:eastAsia="en-US"/>
          <w14:ligatures w14:val="all"/>
        </w:rPr>
        <w:t xml:space="preserve">7.8 Налог при </w:t>
      </w:r>
      <w:bookmarkEnd w:id="25"/>
      <w:bookmarkEnd w:id="26"/>
      <w:r w:rsidRPr="001600F2">
        <w:rPr>
          <w:rFonts w:eastAsia="Calibri"/>
          <w:b/>
          <w:bCs/>
          <w:sz w:val="28"/>
          <w:szCs w:val="28"/>
          <w:lang w:eastAsia="en-US"/>
          <w14:ligatures w14:val="all"/>
        </w:rPr>
        <w:t>УСН</w:t>
      </w:r>
    </w:p>
    <w:p w14:paraId="494D9E19" w14:textId="77777777" w:rsidR="001600F2" w:rsidRPr="001600F2" w:rsidRDefault="001600F2" w:rsidP="001600F2">
      <w:pPr>
        <w:tabs>
          <w:tab w:val="left" w:pos="1890"/>
        </w:tabs>
        <w:ind w:firstLine="709"/>
        <w:jc w:val="both"/>
        <w:rPr>
          <w:rFonts w:eastAsia="Calibri"/>
          <w:snapToGrid w:val="0"/>
          <w:color w:val="000000"/>
          <w:sz w:val="28"/>
          <w:szCs w:val="28"/>
          <w:lang w:eastAsia="en-US"/>
          <w14:ligatures w14:val="all"/>
        </w:rPr>
      </w:pPr>
      <w:r w:rsidRPr="001600F2">
        <w:rPr>
          <w:rFonts w:eastAsia="Calibri"/>
          <w:snapToGrid w:val="0"/>
          <w:sz w:val="28"/>
          <w:szCs w:val="28"/>
          <w:lang w:eastAsia="en-US"/>
          <w14:ligatures w14:val="all"/>
        </w:rPr>
        <w:t xml:space="preserve">По данной статье предприятием заявлены расходы в размере 228,58 тыс. руб. по ставке 1% </w:t>
      </w:r>
      <w:r w:rsidRPr="001600F2">
        <w:rPr>
          <w:rFonts w:eastAsia="Calibri"/>
          <w:snapToGrid w:val="0"/>
          <w:color w:val="000000"/>
          <w:sz w:val="28"/>
          <w:szCs w:val="28"/>
          <w:lang w:eastAsia="en-US"/>
          <w14:ligatures w14:val="all"/>
        </w:rPr>
        <w:t>от доходов («Доходы, уменьшенные на величину расходов»).</w:t>
      </w:r>
    </w:p>
    <w:p w14:paraId="41B6EF43"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Упрощенная система налогообложения регулируется главой 26.2 НК РФ.</w:t>
      </w:r>
    </w:p>
    <w:p w14:paraId="2205B070" w14:textId="77777777" w:rsidR="001600F2" w:rsidRPr="001600F2" w:rsidRDefault="001600F2" w:rsidP="001600F2">
      <w:pPr>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Экспертами произведен расчет налога по ставке 1 %, с полученного дохода. Расчетный налог при упрощённой системе налогообложения на 2024 год, составил 226,32 тыс. руб. Корректировка составила 2,26 тыс. руб. в сторону снижения.</w:t>
      </w:r>
    </w:p>
    <w:p w14:paraId="4F4E7D06" w14:textId="77777777" w:rsidR="001600F2" w:rsidRPr="001600F2" w:rsidRDefault="001600F2" w:rsidP="001600F2">
      <w:pPr>
        <w:tabs>
          <w:tab w:val="left" w:pos="1890"/>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Итого, сумма неподконтрольных расходов, подлежащая включению </w:t>
      </w:r>
      <w:r w:rsidRPr="001600F2">
        <w:rPr>
          <w:rFonts w:eastAsia="Calibri"/>
          <w:snapToGrid w:val="0"/>
          <w:sz w:val="28"/>
          <w:szCs w:val="28"/>
          <w:lang w:eastAsia="en-US"/>
          <w14:ligatures w14:val="all"/>
        </w:rPr>
        <w:br/>
        <w:t>в необходимую валовую выручку на производство и передачу тепловой энергии в 2024 году, по оценке экспертов, составит 3 478,74 тыс. руб.</w:t>
      </w:r>
    </w:p>
    <w:p w14:paraId="111F1BD6" w14:textId="77777777" w:rsidR="001600F2" w:rsidRPr="001600F2" w:rsidRDefault="001600F2" w:rsidP="001600F2">
      <w:pPr>
        <w:tabs>
          <w:tab w:val="left" w:pos="1890"/>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Корректировка неподконтрольных расходов относительно предложений предприятия на 2024 год, составила 30,06 тыс. руб. в сторону снижения. </w:t>
      </w:r>
    </w:p>
    <w:p w14:paraId="717B8D3F"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Информация о величине неподконтрольных расходов на 2024 год </w:t>
      </w:r>
      <w:r w:rsidRPr="001600F2">
        <w:rPr>
          <w:rFonts w:eastAsia="Calibri"/>
          <w:snapToGrid w:val="0"/>
          <w:sz w:val="28"/>
          <w:szCs w:val="28"/>
          <w:lang w:eastAsia="en-US"/>
          <w14:ligatures w14:val="all"/>
        </w:rPr>
        <w:br/>
        <w:t>в разрезе статей затрат представлена в таблице 5.</w:t>
      </w:r>
    </w:p>
    <w:p w14:paraId="2BE6A60B" w14:textId="77777777" w:rsidR="001600F2" w:rsidRPr="001600F2" w:rsidRDefault="001600F2" w:rsidP="001600F2">
      <w:pPr>
        <w:tabs>
          <w:tab w:val="left" w:pos="1890"/>
        </w:tabs>
        <w:ind w:firstLine="720"/>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br w:type="page"/>
      </w:r>
    </w:p>
    <w:p w14:paraId="4A7CCD16" w14:textId="77777777" w:rsidR="001600F2" w:rsidRPr="001600F2" w:rsidRDefault="001600F2" w:rsidP="001600F2">
      <w:pPr>
        <w:tabs>
          <w:tab w:val="left" w:pos="1890"/>
        </w:tabs>
        <w:ind w:firstLine="720"/>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lastRenderedPageBreak/>
        <w:t>Таблица 5</w:t>
      </w:r>
    </w:p>
    <w:p w14:paraId="30D49DB5" w14:textId="77777777" w:rsidR="001600F2" w:rsidRPr="001600F2" w:rsidRDefault="001600F2" w:rsidP="001600F2">
      <w:pPr>
        <w:autoSpaceDE w:val="0"/>
        <w:autoSpaceDN w:val="0"/>
        <w:adjustRightInd w:val="0"/>
        <w:jc w:val="center"/>
        <w:rPr>
          <w:rFonts w:eastAsia="Calibri"/>
          <w:snapToGrid w:val="0"/>
          <w:sz w:val="28"/>
          <w:lang w:eastAsia="en-US"/>
          <w14:ligatures w14:val="all"/>
        </w:rPr>
      </w:pPr>
      <w:r w:rsidRPr="001600F2">
        <w:rPr>
          <w:rFonts w:eastAsia="Calibri" w:cs="Arial"/>
          <w:snapToGrid w:val="0"/>
          <w:sz w:val="28"/>
          <w:szCs w:val="26"/>
          <w:lang w:eastAsia="en-US"/>
          <w14:ligatures w14:val="all"/>
        </w:rPr>
        <w:t xml:space="preserve">Реестр неподконтрольных расходов на производство тепловой энергии </w:t>
      </w:r>
      <w:r w:rsidRPr="001600F2">
        <w:rPr>
          <w:rFonts w:eastAsia="Calibri" w:cs="Arial"/>
          <w:snapToGrid w:val="0"/>
          <w:sz w:val="28"/>
          <w:szCs w:val="26"/>
          <w:lang w:eastAsia="en-US"/>
          <w14:ligatures w14:val="all"/>
        </w:rPr>
        <w:br/>
        <w:t xml:space="preserve">ООО «Мастер» на 2024 год </w:t>
      </w:r>
      <w:r w:rsidRPr="001600F2">
        <w:rPr>
          <w:rFonts w:eastAsia="Calibri"/>
          <w:snapToGrid w:val="0"/>
          <w:sz w:val="28"/>
          <w:lang w:eastAsia="en-US"/>
          <w14:ligatures w14:val="all"/>
        </w:rPr>
        <w:t>(приложение 5.3 к Методическим указаниям)</w:t>
      </w:r>
    </w:p>
    <w:p w14:paraId="67B304FD" w14:textId="77777777" w:rsidR="001600F2" w:rsidRPr="001600F2" w:rsidRDefault="001600F2" w:rsidP="001600F2">
      <w:pPr>
        <w:jc w:val="right"/>
        <w:rPr>
          <w:rFonts w:eastAsia="Calibri" w:cs="Arial"/>
          <w:snapToGrid w:val="0"/>
          <w:sz w:val="28"/>
          <w:szCs w:val="26"/>
          <w:lang w:eastAsia="en-US"/>
          <w14:ligatures w14:val="all"/>
        </w:rPr>
      </w:pPr>
      <w:r w:rsidRPr="001600F2">
        <w:rPr>
          <w:rFonts w:eastAsia="Calibri" w:cs="Arial"/>
          <w:snapToGrid w:val="0"/>
          <w:sz w:val="28"/>
          <w:szCs w:val="26"/>
          <w:lang w:eastAsia="en-US"/>
          <w14:ligatures w14:val="all"/>
        </w:rPr>
        <w:t>тыс. руб.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701"/>
        <w:gridCol w:w="1559"/>
        <w:gridCol w:w="1843"/>
      </w:tblGrid>
      <w:tr w:rsidR="001600F2" w:rsidRPr="001600F2" w14:paraId="19F9CE09" w14:textId="77777777" w:rsidTr="009D4BA8">
        <w:trPr>
          <w:trHeight w:val="947"/>
          <w:tblHeader/>
        </w:trPr>
        <w:tc>
          <w:tcPr>
            <w:tcW w:w="567" w:type="dxa"/>
            <w:vMerge w:val="restart"/>
            <w:shd w:val="clear" w:color="auto" w:fill="auto"/>
            <w:vAlign w:val="center"/>
            <w:hideMark/>
          </w:tcPr>
          <w:p w14:paraId="59D34EC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п/п</w:t>
            </w:r>
          </w:p>
        </w:tc>
        <w:tc>
          <w:tcPr>
            <w:tcW w:w="3828" w:type="dxa"/>
            <w:vMerge w:val="restart"/>
            <w:shd w:val="clear" w:color="auto" w:fill="auto"/>
            <w:vAlign w:val="center"/>
            <w:hideMark/>
          </w:tcPr>
          <w:p w14:paraId="1A810AB9"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Наименование расхода</w:t>
            </w:r>
          </w:p>
        </w:tc>
        <w:tc>
          <w:tcPr>
            <w:tcW w:w="1701" w:type="dxa"/>
            <w:vMerge w:val="restart"/>
            <w:vAlign w:val="center"/>
          </w:tcPr>
          <w:p w14:paraId="63850F0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Предложение предприятия на 2024 год</w:t>
            </w:r>
          </w:p>
        </w:tc>
        <w:tc>
          <w:tcPr>
            <w:tcW w:w="1559" w:type="dxa"/>
            <w:vMerge w:val="restart"/>
            <w:vAlign w:val="center"/>
          </w:tcPr>
          <w:p w14:paraId="029F809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Предложение экспертов </w:t>
            </w:r>
            <w:r w:rsidRPr="001600F2">
              <w:rPr>
                <w:rFonts w:eastAsia="Calibri"/>
                <w:snapToGrid w:val="0"/>
                <w:sz w:val="22"/>
                <w:szCs w:val="22"/>
                <w:lang w:eastAsia="en-US"/>
                <w14:ligatures w14:val="all"/>
              </w:rPr>
              <w:br/>
              <w:t>на 2024 год</w:t>
            </w:r>
          </w:p>
        </w:tc>
        <w:tc>
          <w:tcPr>
            <w:tcW w:w="1843" w:type="dxa"/>
            <w:vMerge w:val="restart"/>
            <w:vAlign w:val="center"/>
          </w:tcPr>
          <w:p w14:paraId="3C1558BB" w14:textId="77777777" w:rsidR="001600F2" w:rsidRPr="001600F2" w:rsidRDefault="001600F2" w:rsidP="001600F2">
            <w:pPr>
              <w:ind w:left="-57"/>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Корректировка предложения предприятия</w:t>
            </w:r>
          </w:p>
        </w:tc>
      </w:tr>
      <w:tr w:rsidR="001600F2" w:rsidRPr="001600F2" w14:paraId="6880A2C7" w14:textId="77777777" w:rsidTr="009D4BA8">
        <w:trPr>
          <w:trHeight w:val="507"/>
        </w:trPr>
        <w:tc>
          <w:tcPr>
            <w:tcW w:w="567" w:type="dxa"/>
            <w:vMerge/>
            <w:shd w:val="clear" w:color="auto" w:fill="auto"/>
            <w:vAlign w:val="center"/>
            <w:hideMark/>
          </w:tcPr>
          <w:p w14:paraId="1F62006B" w14:textId="77777777" w:rsidR="001600F2" w:rsidRPr="001600F2" w:rsidRDefault="001600F2" w:rsidP="001600F2">
            <w:pPr>
              <w:jc w:val="center"/>
              <w:rPr>
                <w:rFonts w:eastAsia="Calibri"/>
                <w:snapToGrid w:val="0"/>
                <w:sz w:val="22"/>
                <w:szCs w:val="22"/>
                <w:lang w:eastAsia="en-US"/>
                <w14:ligatures w14:val="all"/>
              </w:rPr>
            </w:pPr>
          </w:p>
        </w:tc>
        <w:tc>
          <w:tcPr>
            <w:tcW w:w="3828" w:type="dxa"/>
            <w:vMerge/>
            <w:shd w:val="clear" w:color="auto" w:fill="auto"/>
            <w:vAlign w:val="center"/>
            <w:hideMark/>
          </w:tcPr>
          <w:p w14:paraId="0DB6D7D9" w14:textId="77777777" w:rsidR="001600F2" w:rsidRPr="001600F2" w:rsidRDefault="001600F2" w:rsidP="001600F2">
            <w:pPr>
              <w:jc w:val="center"/>
              <w:rPr>
                <w:rFonts w:eastAsia="Calibri"/>
                <w:snapToGrid w:val="0"/>
                <w:sz w:val="22"/>
                <w:szCs w:val="22"/>
                <w:lang w:eastAsia="en-US"/>
                <w14:ligatures w14:val="all"/>
              </w:rPr>
            </w:pPr>
          </w:p>
        </w:tc>
        <w:tc>
          <w:tcPr>
            <w:tcW w:w="1701" w:type="dxa"/>
            <w:vMerge/>
            <w:vAlign w:val="center"/>
          </w:tcPr>
          <w:p w14:paraId="3A83648B" w14:textId="77777777" w:rsidR="001600F2" w:rsidRPr="001600F2" w:rsidRDefault="001600F2" w:rsidP="001600F2">
            <w:pPr>
              <w:jc w:val="center"/>
              <w:rPr>
                <w:rFonts w:eastAsia="Calibri"/>
                <w:snapToGrid w:val="0"/>
                <w:sz w:val="22"/>
                <w:szCs w:val="22"/>
                <w:lang w:eastAsia="en-US"/>
                <w14:ligatures w14:val="all"/>
              </w:rPr>
            </w:pPr>
          </w:p>
        </w:tc>
        <w:tc>
          <w:tcPr>
            <w:tcW w:w="1559" w:type="dxa"/>
            <w:vMerge/>
            <w:shd w:val="clear" w:color="auto" w:fill="FFFFCC"/>
            <w:vAlign w:val="center"/>
          </w:tcPr>
          <w:p w14:paraId="5DB4F1A0" w14:textId="77777777" w:rsidR="001600F2" w:rsidRPr="001600F2" w:rsidRDefault="001600F2" w:rsidP="001600F2">
            <w:pPr>
              <w:jc w:val="center"/>
              <w:rPr>
                <w:rFonts w:eastAsia="Calibri"/>
                <w:snapToGrid w:val="0"/>
                <w:sz w:val="22"/>
                <w:szCs w:val="22"/>
                <w:lang w:eastAsia="en-US"/>
                <w14:ligatures w14:val="all"/>
              </w:rPr>
            </w:pPr>
          </w:p>
        </w:tc>
        <w:tc>
          <w:tcPr>
            <w:tcW w:w="1843" w:type="dxa"/>
            <w:vMerge/>
            <w:vAlign w:val="center"/>
          </w:tcPr>
          <w:p w14:paraId="01A66BC2" w14:textId="77777777" w:rsidR="001600F2" w:rsidRPr="001600F2" w:rsidRDefault="001600F2" w:rsidP="001600F2">
            <w:pPr>
              <w:jc w:val="center"/>
              <w:rPr>
                <w:rFonts w:eastAsia="Calibri"/>
                <w:snapToGrid w:val="0"/>
                <w:sz w:val="22"/>
                <w:szCs w:val="22"/>
                <w:lang w:eastAsia="en-US"/>
                <w14:ligatures w14:val="all"/>
              </w:rPr>
            </w:pPr>
          </w:p>
        </w:tc>
      </w:tr>
      <w:tr w:rsidR="001600F2" w:rsidRPr="001600F2" w14:paraId="0DF4570E" w14:textId="77777777" w:rsidTr="009D4BA8">
        <w:trPr>
          <w:trHeight w:val="569"/>
        </w:trPr>
        <w:tc>
          <w:tcPr>
            <w:tcW w:w="567" w:type="dxa"/>
            <w:shd w:val="clear" w:color="auto" w:fill="auto"/>
            <w:noWrap/>
            <w:vAlign w:val="center"/>
            <w:hideMark/>
          </w:tcPr>
          <w:p w14:paraId="29F19A11"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w:t>
            </w:r>
          </w:p>
        </w:tc>
        <w:tc>
          <w:tcPr>
            <w:tcW w:w="3828" w:type="dxa"/>
            <w:shd w:val="clear" w:color="auto" w:fill="auto"/>
            <w:vAlign w:val="center"/>
            <w:hideMark/>
          </w:tcPr>
          <w:p w14:paraId="34B04116"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оплату услуг, оказываемых организациями, осуществляющими регулируемые виды деятельности</w:t>
            </w:r>
          </w:p>
        </w:tc>
        <w:tc>
          <w:tcPr>
            <w:tcW w:w="1701" w:type="dxa"/>
            <w:shd w:val="clear" w:color="auto" w:fill="auto"/>
            <w:noWrap/>
            <w:vAlign w:val="center"/>
          </w:tcPr>
          <w:p w14:paraId="68BDCAB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57,35</w:t>
            </w:r>
          </w:p>
        </w:tc>
        <w:tc>
          <w:tcPr>
            <w:tcW w:w="1559" w:type="dxa"/>
            <w:shd w:val="clear" w:color="auto" w:fill="auto"/>
            <w:noWrap/>
            <w:vAlign w:val="center"/>
          </w:tcPr>
          <w:p w14:paraId="5416097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57,35</w:t>
            </w:r>
          </w:p>
        </w:tc>
        <w:tc>
          <w:tcPr>
            <w:tcW w:w="1843" w:type="dxa"/>
            <w:shd w:val="clear" w:color="auto" w:fill="auto"/>
            <w:noWrap/>
            <w:vAlign w:val="center"/>
          </w:tcPr>
          <w:p w14:paraId="6C7635A1"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67EECF3E" w14:textId="77777777" w:rsidTr="009D4BA8">
        <w:trPr>
          <w:trHeight w:val="92"/>
        </w:trPr>
        <w:tc>
          <w:tcPr>
            <w:tcW w:w="567" w:type="dxa"/>
            <w:shd w:val="clear" w:color="auto" w:fill="auto"/>
            <w:noWrap/>
            <w:vAlign w:val="center"/>
            <w:hideMark/>
          </w:tcPr>
          <w:p w14:paraId="71BC6769"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w:t>
            </w:r>
          </w:p>
        </w:tc>
        <w:tc>
          <w:tcPr>
            <w:tcW w:w="3828" w:type="dxa"/>
            <w:shd w:val="clear" w:color="auto" w:fill="auto"/>
            <w:noWrap/>
            <w:vAlign w:val="center"/>
            <w:hideMark/>
          </w:tcPr>
          <w:p w14:paraId="63D8113E"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Арендная плата</w:t>
            </w:r>
          </w:p>
        </w:tc>
        <w:tc>
          <w:tcPr>
            <w:tcW w:w="1701" w:type="dxa"/>
            <w:shd w:val="clear" w:color="auto" w:fill="auto"/>
            <w:noWrap/>
            <w:vAlign w:val="center"/>
          </w:tcPr>
          <w:p w14:paraId="731A5927"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8,57</w:t>
            </w:r>
          </w:p>
        </w:tc>
        <w:tc>
          <w:tcPr>
            <w:tcW w:w="1559" w:type="dxa"/>
            <w:shd w:val="clear" w:color="auto" w:fill="auto"/>
            <w:noWrap/>
            <w:vAlign w:val="center"/>
          </w:tcPr>
          <w:p w14:paraId="54DB210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8,57</w:t>
            </w:r>
          </w:p>
        </w:tc>
        <w:tc>
          <w:tcPr>
            <w:tcW w:w="1843" w:type="dxa"/>
            <w:shd w:val="clear" w:color="auto" w:fill="auto"/>
            <w:noWrap/>
            <w:vAlign w:val="center"/>
            <w:hideMark/>
          </w:tcPr>
          <w:p w14:paraId="758E1CA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743D382F" w14:textId="77777777" w:rsidTr="009D4BA8">
        <w:trPr>
          <w:trHeight w:val="345"/>
        </w:trPr>
        <w:tc>
          <w:tcPr>
            <w:tcW w:w="567" w:type="dxa"/>
            <w:shd w:val="clear" w:color="auto" w:fill="auto"/>
            <w:noWrap/>
            <w:vAlign w:val="center"/>
            <w:hideMark/>
          </w:tcPr>
          <w:p w14:paraId="4F9178E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w:t>
            </w:r>
          </w:p>
        </w:tc>
        <w:tc>
          <w:tcPr>
            <w:tcW w:w="3828" w:type="dxa"/>
            <w:shd w:val="clear" w:color="auto" w:fill="auto"/>
            <w:noWrap/>
            <w:vAlign w:val="center"/>
            <w:hideMark/>
          </w:tcPr>
          <w:p w14:paraId="1AD92286"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Концессионная плата</w:t>
            </w:r>
          </w:p>
        </w:tc>
        <w:tc>
          <w:tcPr>
            <w:tcW w:w="1701" w:type="dxa"/>
            <w:shd w:val="clear" w:color="auto" w:fill="auto"/>
            <w:noWrap/>
            <w:vAlign w:val="center"/>
            <w:hideMark/>
          </w:tcPr>
          <w:p w14:paraId="170E1CE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shd w:val="clear" w:color="auto" w:fill="auto"/>
            <w:noWrap/>
            <w:vAlign w:val="center"/>
            <w:hideMark/>
          </w:tcPr>
          <w:p w14:paraId="1377F34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843" w:type="dxa"/>
            <w:shd w:val="clear" w:color="auto" w:fill="auto"/>
            <w:noWrap/>
            <w:vAlign w:val="center"/>
            <w:hideMark/>
          </w:tcPr>
          <w:p w14:paraId="7BBBF1E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1EA48651" w14:textId="77777777" w:rsidTr="009D4BA8">
        <w:trPr>
          <w:trHeight w:val="669"/>
        </w:trPr>
        <w:tc>
          <w:tcPr>
            <w:tcW w:w="567" w:type="dxa"/>
            <w:shd w:val="clear" w:color="auto" w:fill="auto"/>
            <w:noWrap/>
            <w:vAlign w:val="center"/>
            <w:hideMark/>
          </w:tcPr>
          <w:p w14:paraId="6BA165AC"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w:t>
            </w:r>
          </w:p>
        </w:tc>
        <w:tc>
          <w:tcPr>
            <w:tcW w:w="3828" w:type="dxa"/>
            <w:shd w:val="clear" w:color="auto" w:fill="auto"/>
            <w:vAlign w:val="center"/>
            <w:hideMark/>
          </w:tcPr>
          <w:p w14:paraId="29C66867"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уплату налогов, сборов и других обязательных платежей, в том числе:</w:t>
            </w:r>
          </w:p>
        </w:tc>
        <w:tc>
          <w:tcPr>
            <w:tcW w:w="1701" w:type="dxa"/>
            <w:shd w:val="clear" w:color="auto" w:fill="auto"/>
            <w:noWrap/>
            <w:vAlign w:val="center"/>
            <w:hideMark/>
          </w:tcPr>
          <w:p w14:paraId="3BA00711"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45,18</w:t>
            </w:r>
          </w:p>
        </w:tc>
        <w:tc>
          <w:tcPr>
            <w:tcW w:w="1559" w:type="dxa"/>
            <w:shd w:val="clear" w:color="auto" w:fill="auto"/>
            <w:noWrap/>
            <w:vAlign w:val="center"/>
          </w:tcPr>
          <w:p w14:paraId="053BF43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27,39</w:t>
            </w:r>
          </w:p>
        </w:tc>
        <w:tc>
          <w:tcPr>
            <w:tcW w:w="1843" w:type="dxa"/>
            <w:shd w:val="clear" w:color="auto" w:fill="auto"/>
            <w:noWrap/>
            <w:vAlign w:val="center"/>
          </w:tcPr>
          <w:p w14:paraId="6815929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- 17,79</w:t>
            </w:r>
          </w:p>
        </w:tc>
      </w:tr>
      <w:tr w:rsidR="001600F2" w:rsidRPr="001600F2" w14:paraId="2A175153" w14:textId="77777777" w:rsidTr="009D4BA8">
        <w:trPr>
          <w:trHeight w:val="367"/>
        </w:trPr>
        <w:tc>
          <w:tcPr>
            <w:tcW w:w="567" w:type="dxa"/>
            <w:shd w:val="clear" w:color="auto" w:fill="auto"/>
            <w:noWrap/>
            <w:vAlign w:val="center"/>
            <w:hideMark/>
          </w:tcPr>
          <w:p w14:paraId="28C1896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w:t>
            </w:r>
          </w:p>
        </w:tc>
        <w:tc>
          <w:tcPr>
            <w:tcW w:w="3828" w:type="dxa"/>
            <w:shd w:val="clear" w:color="auto" w:fill="auto"/>
            <w:vAlign w:val="center"/>
            <w:hideMark/>
          </w:tcPr>
          <w:p w14:paraId="23C0DBD5"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Отчисления на социальные нужды</w:t>
            </w:r>
          </w:p>
        </w:tc>
        <w:tc>
          <w:tcPr>
            <w:tcW w:w="1701" w:type="dxa"/>
            <w:shd w:val="clear" w:color="auto" w:fill="auto"/>
            <w:noWrap/>
            <w:vAlign w:val="center"/>
            <w:hideMark/>
          </w:tcPr>
          <w:p w14:paraId="38BE42A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2 869,58</w:t>
            </w:r>
          </w:p>
        </w:tc>
        <w:tc>
          <w:tcPr>
            <w:tcW w:w="1559" w:type="dxa"/>
            <w:shd w:val="clear" w:color="auto" w:fill="auto"/>
            <w:noWrap/>
            <w:vAlign w:val="center"/>
            <w:hideMark/>
          </w:tcPr>
          <w:p w14:paraId="7611184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2 859,56</w:t>
            </w:r>
          </w:p>
        </w:tc>
        <w:tc>
          <w:tcPr>
            <w:tcW w:w="1843" w:type="dxa"/>
            <w:shd w:val="clear" w:color="auto" w:fill="auto"/>
            <w:noWrap/>
            <w:vAlign w:val="center"/>
            <w:hideMark/>
          </w:tcPr>
          <w:p w14:paraId="08DD3A6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- 10,02</w:t>
            </w:r>
          </w:p>
        </w:tc>
      </w:tr>
      <w:tr w:rsidR="001600F2" w:rsidRPr="001600F2" w14:paraId="59A28CED" w14:textId="77777777" w:rsidTr="009D4BA8">
        <w:trPr>
          <w:trHeight w:val="419"/>
        </w:trPr>
        <w:tc>
          <w:tcPr>
            <w:tcW w:w="567" w:type="dxa"/>
            <w:shd w:val="clear" w:color="auto" w:fill="auto"/>
            <w:noWrap/>
            <w:vAlign w:val="center"/>
            <w:hideMark/>
          </w:tcPr>
          <w:p w14:paraId="5B979BF1"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w:t>
            </w:r>
          </w:p>
        </w:tc>
        <w:tc>
          <w:tcPr>
            <w:tcW w:w="3828" w:type="dxa"/>
            <w:shd w:val="clear" w:color="auto" w:fill="auto"/>
            <w:vAlign w:val="center"/>
            <w:hideMark/>
          </w:tcPr>
          <w:p w14:paraId="62464EA1"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по сомнительным долгам</w:t>
            </w:r>
          </w:p>
        </w:tc>
        <w:tc>
          <w:tcPr>
            <w:tcW w:w="1701" w:type="dxa"/>
            <w:shd w:val="clear" w:color="auto" w:fill="auto"/>
            <w:noWrap/>
            <w:vAlign w:val="center"/>
            <w:hideMark/>
          </w:tcPr>
          <w:p w14:paraId="3E436DC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shd w:val="clear" w:color="auto" w:fill="auto"/>
            <w:noWrap/>
            <w:vAlign w:val="center"/>
            <w:hideMark/>
          </w:tcPr>
          <w:p w14:paraId="3BD7255D"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843" w:type="dxa"/>
            <w:shd w:val="clear" w:color="auto" w:fill="auto"/>
            <w:noWrap/>
            <w:vAlign w:val="center"/>
            <w:hideMark/>
          </w:tcPr>
          <w:p w14:paraId="47C131D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0329CCD4" w14:textId="77777777" w:rsidTr="009D4BA8">
        <w:trPr>
          <w:trHeight w:val="234"/>
        </w:trPr>
        <w:tc>
          <w:tcPr>
            <w:tcW w:w="567" w:type="dxa"/>
            <w:shd w:val="clear" w:color="auto" w:fill="auto"/>
            <w:noWrap/>
            <w:vAlign w:val="center"/>
            <w:hideMark/>
          </w:tcPr>
          <w:p w14:paraId="4C054F4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w:t>
            </w:r>
          </w:p>
        </w:tc>
        <w:tc>
          <w:tcPr>
            <w:tcW w:w="3828" w:type="dxa"/>
            <w:shd w:val="clear" w:color="auto" w:fill="auto"/>
            <w:vAlign w:val="center"/>
            <w:hideMark/>
          </w:tcPr>
          <w:p w14:paraId="02BFB901"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Амортизация основных средств и нематериальных активов</w:t>
            </w:r>
          </w:p>
        </w:tc>
        <w:tc>
          <w:tcPr>
            <w:tcW w:w="1701" w:type="dxa"/>
            <w:shd w:val="clear" w:color="auto" w:fill="auto"/>
            <w:noWrap/>
            <w:vAlign w:val="center"/>
            <w:hideMark/>
          </w:tcPr>
          <w:p w14:paraId="10291D27"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299,54</w:t>
            </w:r>
          </w:p>
        </w:tc>
        <w:tc>
          <w:tcPr>
            <w:tcW w:w="1559" w:type="dxa"/>
            <w:shd w:val="clear" w:color="auto" w:fill="auto"/>
            <w:noWrap/>
            <w:vAlign w:val="center"/>
          </w:tcPr>
          <w:p w14:paraId="1450271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299,54</w:t>
            </w:r>
          </w:p>
        </w:tc>
        <w:tc>
          <w:tcPr>
            <w:tcW w:w="1843" w:type="dxa"/>
            <w:shd w:val="clear" w:color="auto" w:fill="auto"/>
            <w:noWrap/>
            <w:vAlign w:val="center"/>
          </w:tcPr>
          <w:p w14:paraId="61F806CD"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5317680C" w14:textId="77777777" w:rsidTr="009D4BA8">
        <w:trPr>
          <w:trHeight w:val="747"/>
        </w:trPr>
        <w:tc>
          <w:tcPr>
            <w:tcW w:w="567" w:type="dxa"/>
            <w:shd w:val="clear" w:color="auto" w:fill="auto"/>
            <w:noWrap/>
            <w:vAlign w:val="center"/>
            <w:hideMark/>
          </w:tcPr>
          <w:p w14:paraId="75A3992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w:t>
            </w:r>
          </w:p>
        </w:tc>
        <w:tc>
          <w:tcPr>
            <w:tcW w:w="3828" w:type="dxa"/>
            <w:shd w:val="clear" w:color="auto" w:fill="auto"/>
            <w:noWrap/>
            <w:vAlign w:val="center"/>
            <w:hideMark/>
          </w:tcPr>
          <w:p w14:paraId="2036AF6F"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Налог при УСН</w:t>
            </w:r>
          </w:p>
        </w:tc>
        <w:tc>
          <w:tcPr>
            <w:tcW w:w="1701" w:type="dxa"/>
            <w:shd w:val="clear" w:color="auto" w:fill="auto"/>
            <w:noWrap/>
            <w:vAlign w:val="center"/>
            <w:hideMark/>
          </w:tcPr>
          <w:p w14:paraId="6CF4E61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228,58</w:t>
            </w:r>
          </w:p>
        </w:tc>
        <w:tc>
          <w:tcPr>
            <w:tcW w:w="1559" w:type="dxa"/>
            <w:shd w:val="clear" w:color="auto" w:fill="auto"/>
            <w:noWrap/>
            <w:vAlign w:val="center"/>
            <w:hideMark/>
          </w:tcPr>
          <w:p w14:paraId="0A2C56C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226,32</w:t>
            </w:r>
          </w:p>
        </w:tc>
        <w:tc>
          <w:tcPr>
            <w:tcW w:w="1843" w:type="dxa"/>
            <w:shd w:val="clear" w:color="auto" w:fill="auto"/>
            <w:noWrap/>
            <w:vAlign w:val="center"/>
            <w:hideMark/>
          </w:tcPr>
          <w:p w14:paraId="620ACAE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- 2,26</w:t>
            </w:r>
          </w:p>
        </w:tc>
      </w:tr>
      <w:tr w:rsidR="001600F2" w:rsidRPr="001600F2" w14:paraId="16B35182" w14:textId="77777777" w:rsidTr="009D4BA8">
        <w:trPr>
          <w:trHeight w:val="340"/>
        </w:trPr>
        <w:tc>
          <w:tcPr>
            <w:tcW w:w="567" w:type="dxa"/>
            <w:shd w:val="clear" w:color="auto" w:fill="auto"/>
            <w:noWrap/>
            <w:vAlign w:val="center"/>
            <w:hideMark/>
          </w:tcPr>
          <w:p w14:paraId="43FF638F" w14:textId="77777777" w:rsidR="001600F2" w:rsidRPr="001600F2" w:rsidRDefault="001600F2" w:rsidP="001600F2">
            <w:pPr>
              <w:jc w:val="center"/>
              <w:rPr>
                <w:rFonts w:eastAsia="Calibri"/>
                <w:snapToGrid w:val="0"/>
                <w:sz w:val="22"/>
                <w:szCs w:val="22"/>
                <w:lang w:eastAsia="en-US"/>
                <w14:ligatures w14:val="all"/>
              </w:rPr>
            </w:pPr>
          </w:p>
        </w:tc>
        <w:tc>
          <w:tcPr>
            <w:tcW w:w="3828" w:type="dxa"/>
            <w:shd w:val="clear" w:color="auto" w:fill="auto"/>
            <w:vAlign w:val="center"/>
            <w:hideMark/>
          </w:tcPr>
          <w:p w14:paraId="379B3E90"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Итого неподконтрольные расходы</w:t>
            </w:r>
          </w:p>
        </w:tc>
        <w:tc>
          <w:tcPr>
            <w:tcW w:w="1701" w:type="dxa"/>
            <w:shd w:val="clear" w:color="auto" w:fill="auto"/>
            <w:noWrap/>
            <w:vAlign w:val="center"/>
            <w:hideMark/>
          </w:tcPr>
          <w:p w14:paraId="59BBFD71"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3 508,80</w:t>
            </w:r>
          </w:p>
        </w:tc>
        <w:tc>
          <w:tcPr>
            <w:tcW w:w="1559" w:type="dxa"/>
            <w:shd w:val="clear" w:color="auto" w:fill="auto"/>
            <w:noWrap/>
            <w:vAlign w:val="center"/>
          </w:tcPr>
          <w:p w14:paraId="1BF6BDC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3 478,74</w:t>
            </w:r>
          </w:p>
        </w:tc>
        <w:tc>
          <w:tcPr>
            <w:tcW w:w="1843" w:type="dxa"/>
            <w:shd w:val="clear" w:color="auto" w:fill="auto"/>
            <w:noWrap/>
            <w:vAlign w:val="center"/>
          </w:tcPr>
          <w:p w14:paraId="63DC54E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- 30,06</w:t>
            </w:r>
          </w:p>
        </w:tc>
      </w:tr>
    </w:tbl>
    <w:p w14:paraId="784AA54A"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 xml:space="preserve">8. Расходы на приобретение энергетических ресурсов </w:t>
      </w:r>
    </w:p>
    <w:p w14:paraId="62B40982"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8.1 Расходы на топливо</w:t>
      </w:r>
    </w:p>
    <w:p w14:paraId="2FDDA35C" w14:textId="77777777" w:rsidR="001600F2" w:rsidRPr="001600F2" w:rsidRDefault="001600F2" w:rsidP="001600F2">
      <w:pPr>
        <w:tabs>
          <w:tab w:val="left" w:pos="9214"/>
        </w:tabs>
        <w:ind w:firstLine="709"/>
        <w:jc w:val="both"/>
        <w:rPr>
          <w:rFonts w:eastAsia="Calibri"/>
          <w:sz w:val="28"/>
          <w:szCs w:val="28"/>
          <w:lang w:eastAsia="en-US"/>
          <w14:ligatures w14:val="all"/>
        </w:rPr>
      </w:pPr>
      <w:r w:rsidRPr="001600F2">
        <w:rPr>
          <w:rFonts w:eastAsia="Calibri"/>
          <w:sz w:val="28"/>
          <w:szCs w:val="28"/>
          <w:lang w:eastAsia="en-US"/>
          <w14:ligatures w14:val="all"/>
        </w:rPr>
        <w:t>Предприятием по данной статье заявлены расходы в размере 5 339,54 тыс. руб., в том числе стоимость топлива в размере 4 389,83 тыс. руб., стоимость доставки топлива автотранспортом в размере 949,71 тыс. руб.</w:t>
      </w:r>
    </w:p>
    <w:p w14:paraId="64D0BFCF" w14:textId="77777777" w:rsidR="001600F2" w:rsidRPr="001600F2" w:rsidRDefault="001600F2" w:rsidP="001600F2">
      <w:pPr>
        <w:tabs>
          <w:tab w:val="left" w:pos="9214"/>
        </w:tabs>
        <w:ind w:firstLine="709"/>
        <w:jc w:val="both"/>
        <w:rPr>
          <w:rFonts w:eastAsia="Calibri"/>
          <w:sz w:val="28"/>
          <w:szCs w:val="28"/>
          <w:lang w:eastAsia="en-US"/>
          <w14:ligatures w14:val="all"/>
        </w:rPr>
      </w:pPr>
      <w:r w:rsidRPr="001600F2">
        <w:rPr>
          <w:rFonts w:eastAsia="Calibri"/>
          <w:snapToGrid w:val="0"/>
          <w:sz w:val="28"/>
          <w:szCs w:val="28"/>
          <w:lang w:eastAsia="en-US"/>
          <w14:ligatures w14:val="all"/>
        </w:rPr>
        <w:t xml:space="preserve">В обоснование расходов обществом представлены </w:t>
      </w:r>
      <w:r w:rsidRPr="001600F2">
        <w:rPr>
          <w:rFonts w:eastAsia="Calibri"/>
          <w:sz w:val="28"/>
          <w:szCs w:val="28"/>
          <w:lang w:eastAsia="en-US"/>
          <w14:ligatures w14:val="all"/>
        </w:rPr>
        <w:t xml:space="preserve">расчет расхода топлива по котельной ( стр. 14 том 1), </w:t>
      </w:r>
      <w:r w:rsidRPr="001600F2">
        <w:rPr>
          <w:rFonts w:eastAsia="Calibri"/>
          <w:snapToGrid w:val="0"/>
          <w:sz w:val="28"/>
          <w:szCs w:val="28"/>
          <w:lang w:eastAsia="en-US"/>
          <w14:ligatures w14:val="all"/>
        </w:rPr>
        <w:t>реестр счет фактур за 2022 год (стр. 242 том 1), счет фактуры за 2022 год</w:t>
      </w:r>
      <w:r w:rsidRPr="001600F2">
        <w:rPr>
          <w:rFonts w:eastAsia="Calibri"/>
          <w:sz w:val="28"/>
          <w:szCs w:val="28"/>
          <w:lang w:eastAsia="en-US"/>
          <w14:ligatures w14:val="all"/>
        </w:rPr>
        <w:t xml:space="preserve"> (стр. 243 том 1</w:t>
      </w:r>
      <w:r w:rsidRPr="001600F2">
        <w:rPr>
          <w:rFonts w:eastAsia="Calibri"/>
          <w:bCs/>
          <w:snapToGrid w:val="0"/>
          <w:kern w:val="32"/>
          <w:sz w:val="28"/>
          <w:szCs w:val="28"/>
          <w:lang w:eastAsia="en-US"/>
          <w14:ligatures w14:val="all"/>
        </w:rPr>
        <w:t>),</w:t>
      </w:r>
      <w:r w:rsidRPr="001600F2">
        <w:rPr>
          <w:rFonts w:eastAsia="Calibri"/>
          <w:sz w:val="28"/>
          <w:szCs w:val="28"/>
          <w:lang w:eastAsia="en-US"/>
          <w14:ligatures w14:val="all"/>
        </w:rPr>
        <w:t xml:space="preserve"> договор с АО «СУЭК-Кузбасс» от 30.12.2021 № СУЭК-КУЗ-21/4871С (стр. 283 том 1).</w:t>
      </w:r>
    </w:p>
    <w:p w14:paraId="375B5BAA"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w:t>
      </w:r>
      <w:r w:rsidRPr="001600F2">
        <w:rPr>
          <w:rFonts w:eastAsia="Calibri"/>
          <w:snapToGrid w:val="0"/>
          <w:sz w:val="28"/>
          <w:szCs w:val="28"/>
          <w:lang w:eastAsia="en-US"/>
          <w14:ligatures w14:val="all"/>
        </w:rPr>
        <w:br/>
        <w:t>и передаче тепловой энергии и теплоносителя, на соответствующие плановые (расчетные) цены (пункт 38 Основ ценообразования).</w:t>
      </w:r>
    </w:p>
    <w:p w14:paraId="46D85F13" w14:textId="67ADCA49" w:rsidR="001600F2" w:rsidRPr="001600F2" w:rsidRDefault="001600F2" w:rsidP="001600F2">
      <w:pPr>
        <w:tabs>
          <w:tab w:val="left" w:pos="708"/>
          <w:tab w:val="left" w:pos="3960"/>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Объем потребления котельного топлива, требуемый при производстве тепловой энергии, рассчитан экспертами исходя из норматива удельного расхода условного топлива, утвержденного постановлением Региональной энергетической комиссии Кузбасса № </w:t>
      </w:r>
      <w:r w:rsidRPr="001600F2">
        <w:rPr>
          <w:rFonts w:eastAsia="Calibri"/>
          <w:snapToGrid w:val="0"/>
          <w:sz w:val="28"/>
          <w:szCs w:val="28"/>
          <w:lang w:eastAsia="en-US"/>
          <w14:ligatures w14:val="all"/>
        </w:rPr>
        <w:t>227</w:t>
      </w:r>
      <w:r w:rsidRPr="001600F2">
        <w:rPr>
          <w:rFonts w:eastAsia="Calibri"/>
          <w:snapToGrid w:val="0"/>
          <w:sz w:val="28"/>
          <w:szCs w:val="28"/>
          <w:lang w:eastAsia="en-US"/>
          <w14:ligatures w14:val="all"/>
        </w:rPr>
        <w:t xml:space="preserve"> от </w:t>
      </w:r>
      <w:r w:rsidRPr="001600F2">
        <w:rPr>
          <w:rFonts w:eastAsia="Calibri"/>
          <w:snapToGrid w:val="0"/>
          <w:sz w:val="28"/>
          <w:szCs w:val="28"/>
          <w:lang w:eastAsia="en-US"/>
          <w14:ligatures w14:val="all"/>
        </w:rPr>
        <w:t>02</w:t>
      </w:r>
      <w:r w:rsidRPr="001600F2">
        <w:rPr>
          <w:rFonts w:eastAsia="Calibri"/>
          <w:snapToGrid w:val="0"/>
          <w:sz w:val="28"/>
          <w:szCs w:val="28"/>
          <w:lang w:eastAsia="en-US"/>
          <w14:ligatures w14:val="all"/>
        </w:rPr>
        <w:t>.</w:t>
      </w:r>
      <w:r w:rsidRPr="001600F2">
        <w:rPr>
          <w:rFonts w:eastAsia="Calibri"/>
          <w:snapToGrid w:val="0"/>
          <w:sz w:val="28"/>
          <w:szCs w:val="28"/>
          <w:lang w:eastAsia="en-US"/>
          <w14:ligatures w14:val="all"/>
        </w:rPr>
        <w:t>11</w:t>
      </w:r>
      <w:r w:rsidRPr="001600F2">
        <w:rPr>
          <w:rFonts w:eastAsia="Calibri"/>
          <w:snapToGrid w:val="0"/>
          <w:sz w:val="28"/>
          <w:szCs w:val="28"/>
          <w:lang w:eastAsia="en-US"/>
          <w14:ligatures w14:val="all"/>
        </w:rPr>
        <w:t xml:space="preserve">.2023 (на отпуск тепла </w:t>
      </w:r>
      <w:r w:rsidRPr="001600F2">
        <w:rPr>
          <w:rFonts w:eastAsia="Calibri"/>
          <w:snapToGrid w:val="0"/>
          <w:sz w:val="28"/>
          <w:szCs w:val="28"/>
          <w:lang w:eastAsia="en-US"/>
          <w14:ligatures w14:val="all"/>
        </w:rPr>
        <w:br/>
        <w:t>в сеть)</w:t>
      </w:r>
      <w:r w:rsidRPr="001600F2">
        <w:rPr>
          <w:rFonts w:eastAsia="Calibri"/>
          <w:sz w:val="28"/>
          <w:szCs w:val="28"/>
          <w:lang w:eastAsia="en-US"/>
          <w14:ligatures w14:val="all"/>
        </w:rPr>
        <w:t>,</w:t>
      </w:r>
      <w:r w:rsidRPr="001600F2">
        <w:rPr>
          <w:rFonts w:eastAsia="Calibri"/>
          <w:snapToGrid w:val="0"/>
          <w:sz w:val="28"/>
          <w:szCs w:val="28"/>
          <w:lang w:eastAsia="en-US"/>
          <w14:ligatures w14:val="all"/>
        </w:rPr>
        <w:t xml:space="preserve"> в размере 227,80 </w:t>
      </w:r>
      <w:proofErr w:type="spellStart"/>
      <w:r w:rsidRPr="001600F2">
        <w:rPr>
          <w:rFonts w:eastAsia="Calibri"/>
          <w:snapToGrid w:val="0"/>
          <w:sz w:val="28"/>
          <w:szCs w:val="28"/>
          <w:lang w:eastAsia="en-US"/>
          <w14:ligatures w14:val="all"/>
        </w:rPr>
        <w:t>кг.у.т</w:t>
      </w:r>
      <w:proofErr w:type="spellEnd"/>
      <w:r w:rsidRPr="001600F2">
        <w:rPr>
          <w:rFonts w:eastAsia="Calibri"/>
          <w:snapToGrid w:val="0"/>
          <w:sz w:val="28"/>
          <w:szCs w:val="28"/>
          <w:lang w:eastAsia="en-US"/>
          <w14:ligatures w14:val="all"/>
        </w:rPr>
        <w:t xml:space="preserve">./Гкал. </w:t>
      </w:r>
    </w:p>
    <w:p w14:paraId="75C43F54"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lastRenderedPageBreak/>
        <w:t>Низшая теплота сгорания принимается, исходя из калорийности, отраженной в сертификатах и объемов поставки угля, в размере 5 371 ккал/кг.</w:t>
      </w:r>
    </w:p>
    <w:p w14:paraId="04BE7B25" w14:textId="77777777" w:rsidR="001600F2" w:rsidRPr="001600F2" w:rsidRDefault="001600F2" w:rsidP="001600F2">
      <w:pPr>
        <w:tabs>
          <w:tab w:val="left" w:pos="1890"/>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Удельный расход натурального топлива составил: 227,80 </w:t>
      </w:r>
      <w:proofErr w:type="spellStart"/>
      <w:r w:rsidRPr="001600F2">
        <w:rPr>
          <w:rFonts w:eastAsia="Calibri"/>
          <w:snapToGrid w:val="0"/>
          <w:sz w:val="28"/>
          <w:szCs w:val="28"/>
          <w:lang w:eastAsia="en-US"/>
          <w14:ligatures w14:val="all"/>
        </w:rPr>
        <w:t>кг.у.т</w:t>
      </w:r>
      <w:proofErr w:type="spellEnd"/>
      <w:r w:rsidRPr="001600F2">
        <w:rPr>
          <w:rFonts w:eastAsia="Calibri"/>
          <w:snapToGrid w:val="0"/>
          <w:sz w:val="28"/>
          <w:szCs w:val="28"/>
          <w:lang w:eastAsia="en-US"/>
          <w14:ligatures w14:val="all"/>
        </w:rPr>
        <w:t>./Гкал (норматив удельного расхода условного топлива) / 0,77 (переводной коэффициент условного топлива в натуральное) = 296,89 кг/Гкал.</w:t>
      </w:r>
    </w:p>
    <w:p w14:paraId="1A86F736" w14:textId="77777777" w:rsidR="001600F2" w:rsidRPr="001600F2" w:rsidRDefault="001600F2" w:rsidP="001600F2">
      <w:pPr>
        <w:tabs>
          <w:tab w:val="left" w:pos="1890"/>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соответствии с балансом тепловой энергии, плановый отпуск в сеть </w:t>
      </w:r>
      <w:r w:rsidRPr="001600F2">
        <w:rPr>
          <w:rFonts w:eastAsia="Calibri"/>
          <w:snapToGrid w:val="0"/>
          <w:sz w:val="28"/>
          <w:szCs w:val="28"/>
          <w:lang w:eastAsia="en-US"/>
          <w14:ligatures w14:val="all"/>
        </w:rPr>
        <w:br/>
        <w:t>на 2024 год составляет 8 002,00 Гкал.</w:t>
      </w:r>
    </w:p>
    <w:p w14:paraId="46C69202" w14:textId="77777777" w:rsidR="001600F2" w:rsidRPr="001600F2" w:rsidRDefault="001600F2" w:rsidP="001600F2">
      <w:pPr>
        <w:tabs>
          <w:tab w:val="left" w:pos="1890"/>
          <w:tab w:val="left" w:pos="9214"/>
        </w:tabs>
        <w:ind w:firstLine="709"/>
        <w:jc w:val="both"/>
        <w:rPr>
          <w:rFonts w:eastAsia="Calibri"/>
          <w:bCs/>
          <w:snapToGrid w:val="0"/>
          <w:sz w:val="28"/>
          <w:szCs w:val="28"/>
          <w:lang w:eastAsia="en-US"/>
          <w14:ligatures w14:val="all"/>
        </w:rPr>
      </w:pPr>
      <w:r w:rsidRPr="001600F2">
        <w:rPr>
          <w:rFonts w:eastAsia="Calibri"/>
          <w:snapToGrid w:val="0"/>
          <w:sz w:val="28"/>
          <w:szCs w:val="28"/>
          <w:lang w:eastAsia="en-US"/>
          <w14:ligatures w14:val="all"/>
        </w:rPr>
        <w:t xml:space="preserve">Расчетный объем натурального топлива составит: 8 002,00 Гкал (отпуск </w:t>
      </w:r>
      <w:r w:rsidRPr="001600F2">
        <w:rPr>
          <w:rFonts w:eastAsia="Calibri"/>
          <w:snapToGrid w:val="0"/>
          <w:sz w:val="28"/>
          <w:szCs w:val="28"/>
          <w:lang w:eastAsia="en-US"/>
          <w14:ligatures w14:val="all"/>
        </w:rPr>
        <w:br/>
        <w:t xml:space="preserve">в сеть) × 296,89 кг/Гкал (удельный расход натурального топлива)/1000 = </w:t>
      </w:r>
      <w:r w:rsidRPr="001600F2">
        <w:rPr>
          <w:rFonts w:eastAsia="Calibri"/>
          <w:snapToGrid w:val="0"/>
          <w:sz w:val="28"/>
          <w:szCs w:val="28"/>
          <w:lang w:eastAsia="en-US"/>
          <w14:ligatures w14:val="all"/>
        </w:rPr>
        <w:br/>
      </w:r>
      <w:r w:rsidRPr="001600F2">
        <w:rPr>
          <w:rFonts w:eastAsia="Calibri"/>
          <w:bCs/>
          <w:snapToGrid w:val="0"/>
          <w:sz w:val="28"/>
          <w:szCs w:val="28"/>
          <w:lang w:eastAsia="en-US"/>
          <w14:ligatures w14:val="all"/>
        </w:rPr>
        <w:t>2 375,72 тонн.</w:t>
      </w:r>
    </w:p>
    <w:p w14:paraId="4ADC23D4"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7A575254"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а) установленные на очередной период регулирования цены (тарифы) для соответствующей категории потребителей, если цены (тарифы) </w:t>
      </w:r>
      <w:r w:rsidRPr="001600F2">
        <w:rPr>
          <w:rFonts w:eastAsia="Calibri"/>
          <w:snapToGrid w:val="0"/>
          <w:sz w:val="28"/>
          <w:szCs w:val="28"/>
          <w:lang w:eastAsia="en-US"/>
          <w14:ligatures w14:val="all"/>
        </w:rPr>
        <w:br/>
        <w:t xml:space="preserve">на соответствующие товары (услуги) подлежат государственному регулированию; </w:t>
      </w:r>
    </w:p>
    <w:p w14:paraId="02FE6A50"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б) цены, установленные в договорах, заключенных в результате проведения торгов; </w:t>
      </w:r>
    </w:p>
    <w:p w14:paraId="75413409"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прогнозные показатели и основные параметры, определенные </w:t>
      </w:r>
      <w:r w:rsidRPr="001600F2">
        <w:rPr>
          <w:rFonts w:eastAsia="Calibri"/>
          <w:snapToGrid w:val="0"/>
          <w:sz w:val="28"/>
          <w:szCs w:val="28"/>
          <w:lang w:eastAsia="en-US"/>
          <w14:ligatures w14:val="all"/>
        </w:rPr>
        <w:br/>
        <w:t xml:space="preserve">в прогнозе социально-экономического развития Российской Федерации </w:t>
      </w:r>
      <w:r w:rsidRPr="001600F2">
        <w:rPr>
          <w:rFonts w:eastAsia="Calibri"/>
          <w:snapToGrid w:val="0"/>
          <w:sz w:val="28"/>
          <w:szCs w:val="28"/>
          <w:lang w:eastAsia="en-US"/>
          <w14:ligatures w14:val="all"/>
        </w:rPr>
        <w:br/>
        <w:t>на очередной финансовый год и плановый период, одобренном Правительством Российской Федерации (базовый вариант).</w:t>
      </w:r>
    </w:p>
    <w:p w14:paraId="61762738"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0CCB7A1F"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а) установленные на очередной период регулирования цены (тарифы) для соответствующей категории потребителей - если цены (тарифы)</w:t>
      </w:r>
      <w:r w:rsidRPr="001600F2">
        <w:rPr>
          <w:rFonts w:eastAsia="Calibri"/>
          <w:snapToGrid w:val="0"/>
          <w:sz w:val="28"/>
          <w:szCs w:val="28"/>
          <w:lang w:eastAsia="en-US"/>
          <w14:ligatures w14:val="all"/>
        </w:rPr>
        <w:br/>
        <w:t xml:space="preserve">на соответствующие товары (услуги) подлежат государственному регулированию; </w:t>
      </w:r>
    </w:p>
    <w:p w14:paraId="7518A484"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б) цены, установленные в договорах, заключенных в результате проведения торгов; </w:t>
      </w:r>
    </w:p>
    <w:p w14:paraId="4D6C5111"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4F6ECF6B"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w:t>
      </w:r>
      <w:r w:rsidRPr="001600F2">
        <w:rPr>
          <w:rFonts w:eastAsia="Calibri"/>
          <w:snapToGrid w:val="0"/>
          <w:sz w:val="28"/>
          <w:szCs w:val="28"/>
          <w:lang w:eastAsia="en-US"/>
          <w14:ligatures w14:val="all"/>
        </w:rPr>
        <w:br/>
        <w:t>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69181855"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Названные источники применяются последовательно, при этом отказ </w:t>
      </w:r>
      <w:r w:rsidRPr="001600F2">
        <w:rPr>
          <w:rFonts w:eastAsia="Calibri"/>
          <w:snapToGrid w:val="0"/>
          <w:sz w:val="28"/>
          <w:szCs w:val="28"/>
          <w:lang w:eastAsia="en-US"/>
          <w14:ligatures w14:val="all"/>
        </w:rPr>
        <w:br/>
        <w:t xml:space="preserve">от определения планируемых цен в соответствии с одним источником </w:t>
      </w:r>
      <w:r w:rsidRPr="001600F2">
        <w:rPr>
          <w:rFonts w:eastAsia="Calibri"/>
          <w:snapToGrid w:val="0"/>
          <w:sz w:val="28"/>
          <w:szCs w:val="28"/>
          <w:lang w:eastAsia="en-US"/>
          <w14:ligatures w14:val="all"/>
        </w:rPr>
        <w:lastRenderedPageBreak/>
        <w:t xml:space="preserve">информации подразумевает невозможность его использования </w:t>
      </w:r>
      <w:r w:rsidRPr="001600F2">
        <w:rPr>
          <w:rFonts w:eastAsia="Calibri"/>
          <w:snapToGrid w:val="0"/>
          <w:sz w:val="28"/>
          <w:szCs w:val="28"/>
          <w:lang w:eastAsia="en-US"/>
          <w14:ligatures w14:val="all"/>
        </w:rPr>
        <w:br/>
        <w:t>и необходимость перехода к следующему источнику.</w:t>
      </w:r>
    </w:p>
    <w:p w14:paraId="5C6A5443"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обоснование стоимости угля на 2024 год обществом представлен договор поставки угольной продукции от 30.12.2021 № </w:t>
      </w:r>
      <w:r w:rsidRPr="001600F2">
        <w:rPr>
          <w:rFonts w:eastAsia="Calibri"/>
          <w:sz w:val="28"/>
          <w:szCs w:val="28"/>
          <w:lang w:eastAsia="en-US"/>
          <w14:ligatures w14:val="all"/>
        </w:rPr>
        <w:t xml:space="preserve">СУЭК-КУЗ-21/4871С </w:t>
      </w:r>
      <w:r w:rsidRPr="001600F2">
        <w:rPr>
          <w:rFonts w:eastAsia="Calibri"/>
          <w:sz w:val="28"/>
          <w:szCs w:val="28"/>
          <w:lang w:eastAsia="en-US"/>
          <w14:ligatures w14:val="all"/>
        </w:rPr>
        <w:br/>
      </w:r>
      <w:r w:rsidRPr="001600F2">
        <w:rPr>
          <w:rFonts w:eastAsia="Calibri"/>
          <w:snapToGrid w:val="0"/>
          <w:sz w:val="28"/>
          <w:szCs w:val="28"/>
          <w:lang w:eastAsia="en-US"/>
          <w14:ligatures w14:val="all"/>
        </w:rPr>
        <w:t>с АО «</w:t>
      </w:r>
      <w:r w:rsidRPr="001600F2">
        <w:rPr>
          <w:rFonts w:eastAsia="Calibri"/>
          <w:sz w:val="28"/>
          <w:szCs w:val="28"/>
          <w:lang w:eastAsia="en-US"/>
          <w14:ligatures w14:val="all"/>
        </w:rPr>
        <w:t>СУЭК-Кузбасс</w:t>
      </w:r>
      <w:r w:rsidRPr="001600F2">
        <w:rPr>
          <w:rFonts w:eastAsia="Calibri"/>
          <w:snapToGrid w:val="0"/>
          <w:sz w:val="28"/>
          <w:szCs w:val="28"/>
          <w:lang w:eastAsia="en-US"/>
          <w14:ligatures w14:val="all"/>
        </w:rPr>
        <w:t xml:space="preserve">» </w:t>
      </w:r>
      <w:r w:rsidRPr="001600F2">
        <w:rPr>
          <w:rFonts w:eastAsia="Calibri"/>
          <w:sz w:val="28"/>
          <w:szCs w:val="28"/>
          <w:lang w:eastAsia="en-US"/>
          <w14:ligatures w14:val="all"/>
        </w:rPr>
        <w:t>(стр. 283 том 1</w:t>
      </w:r>
      <w:r w:rsidRPr="001600F2">
        <w:rPr>
          <w:rFonts w:eastAsia="Calibri"/>
          <w:bCs/>
          <w:snapToGrid w:val="0"/>
          <w:kern w:val="32"/>
          <w:sz w:val="28"/>
          <w:szCs w:val="28"/>
          <w:lang w:eastAsia="en-US"/>
          <w14:ligatures w14:val="all"/>
        </w:rPr>
        <w:t xml:space="preserve">) </w:t>
      </w:r>
      <w:r w:rsidRPr="001600F2">
        <w:rPr>
          <w:rFonts w:eastAsia="Calibri"/>
          <w:snapToGrid w:val="0"/>
          <w:sz w:val="28"/>
          <w:szCs w:val="28"/>
          <w:lang w:eastAsia="en-US"/>
          <w14:ligatures w14:val="all"/>
        </w:rPr>
        <w:t>на поставку угля марка «</w:t>
      </w:r>
      <w:proofErr w:type="spellStart"/>
      <w:r w:rsidRPr="001600F2">
        <w:rPr>
          <w:rFonts w:eastAsia="Calibri"/>
          <w:snapToGrid w:val="0"/>
          <w:sz w:val="28"/>
          <w:szCs w:val="28"/>
          <w:lang w:eastAsia="en-US"/>
          <w14:ligatures w14:val="all"/>
        </w:rPr>
        <w:t>Др</w:t>
      </w:r>
      <w:proofErr w:type="spellEnd"/>
      <w:r w:rsidRPr="001600F2">
        <w:rPr>
          <w:rFonts w:eastAsia="Calibri"/>
          <w:snapToGrid w:val="0"/>
          <w:sz w:val="28"/>
          <w:szCs w:val="28"/>
          <w:lang w:eastAsia="en-US"/>
          <w14:ligatures w14:val="all"/>
        </w:rPr>
        <w:t xml:space="preserve">». Экспертами отмечается, что предприятия обязаны публиковать информацию </w:t>
      </w:r>
      <w:r w:rsidRPr="001600F2">
        <w:rPr>
          <w:rFonts w:eastAsia="Calibri"/>
          <w:snapToGrid w:val="0"/>
          <w:sz w:val="28"/>
          <w:szCs w:val="28"/>
          <w:lang w:eastAsia="en-US"/>
          <w14:ligatures w14:val="all"/>
        </w:rPr>
        <w:br/>
        <w:t xml:space="preserve">о проводимой закупке на официальном сайте Российской Федерации </w:t>
      </w:r>
      <w:r w:rsidRPr="001600F2">
        <w:rPr>
          <w:rFonts w:eastAsia="Calibri"/>
          <w:snapToGrid w:val="0"/>
          <w:sz w:val="28"/>
          <w:szCs w:val="28"/>
          <w:lang w:eastAsia="en-US"/>
          <w14:ligatures w14:val="all"/>
        </w:rPr>
        <w:br/>
        <w:t xml:space="preserve">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(www.zakupki.gov.ru) с целью проведения торгов и определения контрагента. Договор размещен на официальном сайте zakupki.gov.ru. Договор заключен с помощью иного способа закупки (закупка у единственного поставщика), не являющегося торгами (https://zakupki.gov.ru/epz/contractfz223/ </w:t>
      </w:r>
      <w:proofErr w:type="spellStart"/>
      <w:r w:rsidRPr="001600F2">
        <w:rPr>
          <w:rFonts w:eastAsia="Calibri"/>
          <w:snapToGrid w:val="0"/>
          <w:sz w:val="28"/>
          <w:szCs w:val="28"/>
          <w:lang w:eastAsia="en-US"/>
          <w14:ligatures w14:val="all"/>
        </w:rPr>
        <w:t>card</w:t>
      </w:r>
      <w:proofErr w:type="spellEnd"/>
      <w:r w:rsidRPr="001600F2">
        <w:rPr>
          <w:rFonts w:eastAsia="Calibri"/>
          <w:snapToGrid w:val="0"/>
          <w:sz w:val="28"/>
          <w:szCs w:val="28"/>
          <w:lang w:eastAsia="en-US"/>
          <w14:ligatures w14:val="all"/>
        </w:rPr>
        <w:t>/</w:t>
      </w:r>
      <w:proofErr w:type="spellStart"/>
      <w:r w:rsidRPr="001600F2">
        <w:rPr>
          <w:rFonts w:eastAsia="Calibri"/>
          <w:snapToGrid w:val="0"/>
          <w:sz w:val="28"/>
          <w:szCs w:val="28"/>
          <w:lang w:eastAsia="en-US"/>
          <w14:ligatures w14:val="all"/>
        </w:rPr>
        <w:t>contract-info.html?id</w:t>
      </w:r>
      <w:proofErr w:type="spellEnd"/>
      <w:r w:rsidRPr="001600F2">
        <w:rPr>
          <w:rFonts w:eastAsia="Calibri"/>
          <w:snapToGrid w:val="0"/>
          <w:sz w:val="28"/>
          <w:szCs w:val="28"/>
          <w:lang w:eastAsia="en-US"/>
          <w14:ligatures w14:val="all"/>
        </w:rPr>
        <w:t>=12971948).</w:t>
      </w:r>
    </w:p>
    <w:p w14:paraId="762F70F1"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Ввиду отсутствия проведенных торгов, представленный обществом договор, не отвечает подпункту б) пункта 28 Основ ценообразования «Цены, установленные в договорах, заключенных в результате проведения торгов». </w:t>
      </w:r>
    </w:p>
    <w:p w14:paraId="150CCF41"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При определении фактической стоимости угля, в соответствии </w:t>
      </w:r>
      <w:r w:rsidRPr="001600F2">
        <w:rPr>
          <w:rFonts w:eastAsia="Calibri"/>
          <w:snapToGrid w:val="0"/>
          <w:sz w:val="28"/>
          <w:szCs w:val="28"/>
          <w:lang w:eastAsia="en-US"/>
          <w14:ligatures w14:val="all"/>
        </w:rPr>
        <w:br/>
        <w:t xml:space="preserve">с подпунктом в) пункта 29 Основ ценообразования, экспертами использованы рыночные цены, </w:t>
      </w:r>
      <w:bookmarkStart w:id="27" w:name="_Hlk149209024"/>
      <w:r w:rsidRPr="001600F2">
        <w:rPr>
          <w:rFonts w:eastAsia="Calibri"/>
          <w:snapToGrid w:val="0"/>
          <w:sz w:val="28"/>
          <w:szCs w:val="28"/>
          <w:lang w:eastAsia="en-US"/>
          <w14:ligatures w14:val="all"/>
        </w:rPr>
        <w:t>сложившиеся в Кузбассе по углю, марка «</w:t>
      </w:r>
      <w:proofErr w:type="spellStart"/>
      <w:r w:rsidRPr="001600F2">
        <w:rPr>
          <w:rFonts w:eastAsia="Calibri"/>
          <w:snapToGrid w:val="0"/>
          <w:sz w:val="28"/>
          <w:szCs w:val="28"/>
          <w:lang w:eastAsia="en-US"/>
          <w14:ligatures w14:val="all"/>
        </w:rPr>
        <w:t>Др</w:t>
      </w:r>
      <w:proofErr w:type="spellEnd"/>
      <w:r w:rsidRPr="001600F2">
        <w:rPr>
          <w:rFonts w:eastAsia="Calibri"/>
          <w:snapToGrid w:val="0"/>
          <w:sz w:val="28"/>
          <w:szCs w:val="28"/>
          <w:lang w:eastAsia="en-US"/>
          <w14:ligatures w14:val="all"/>
        </w:rPr>
        <w:t xml:space="preserve">» в 2022 году </w:t>
      </w:r>
      <w:r w:rsidRPr="001600F2">
        <w:rPr>
          <w:rFonts w:eastAsia="Calibri"/>
          <w:snapToGrid w:val="0"/>
          <w:sz w:val="28"/>
          <w:szCs w:val="28"/>
          <w:lang w:eastAsia="en-US"/>
          <w14:ligatures w14:val="all"/>
        </w:rPr>
        <w:br/>
        <w:t xml:space="preserve">на бирже АО «Санкт-Петербургская Международная Товарно-сырьевая Биржа» (ссылка https://spimex.com/markets/energo/indexes/territorial/). Средняя цена угля марки «Д» рядовой за 2022 год составила 2 070,00 руб./т. (без НДС), исходя из базовой калорийности (7000 ккал/кг). </w:t>
      </w:r>
    </w:p>
    <w:bookmarkEnd w:id="27"/>
    <w:p w14:paraId="2777B446"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Расчетная цена угля на 2024 год марки «Д» рядовой при базовой калорийности, с учетом изменения индекса цен производителей Минэкономразвития «Уголь энергетический каменный» в размере 2023 год – 94,2 % и 2024 год – 105,0 % (прогноз Минэкономразвития РФ от 22.09.2023) составит 2 456,93 руб./т (с НДС) = 2 070,00 руб./т × 1,2 × 0,942× 1,050.</w:t>
      </w:r>
    </w:p>
    <w:p w14:paraId="364BBC18"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127BB652"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1600F2">
        <w:rPr>
          <w:rFonts w:eastAsia="Calibri"/>
          <w:snapToGrid w:val="0"/>
          <w:sz w:val="28"/>
          <w:szCs w:val="28"/>
          <w:lang w:eastAsia="en-US"/>
          <w14:ligatures w14:val="all"/>
        </w:rPr>
        <w:br/>
        <w:t>в рублях за тонну условного топлива к базовой калорийности 7000 ккал/кг.</w:t>
      </w:r>
    </w:p>
    <w:p w14:paraId="2F0E13D9"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w:t>
      </w:r>
      <w:r w:rsidRPr="001600F2">
        <w:rPr>
          <w:rFonts w:eastAsia="Calibri"/>
          <w:snapToGrid w:val="0"/>
          <w:sz w:val="28"/>
          <w:szCs w:val="28"/>
          <w:lang w:eastAsia="en-US"/>
          <w14:ligatures w14:val="all"/>
        </w:rPr>
        <w:br/>
        <w:t>к выбранной целевой калорийности).</w:t>
      </w:r>
    </w:p>
    <w:p w14:paraId="4A1C3E2E"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Таким образом, исходя из биржевых цен, фактическая цена угля марки «Д» рядовой, с учетом принимаемой калорийности 5 371 ккал/кг </w:t>
      </w:r>
      <w:r w:rsidRPr="001600F2">
        <w:rPr>
          <w:rFonts w:eastAsia="Calibri"/>
          <w:snapToGrid w:val="0"/>
          <w:sz w:val="28"/>
          <w:szCs w:val="28"/>
          <w:lang w:eastAsia="en-US"/>
          <w14:ligatures w14:val="all"/>
        </w:rPr>
        <w:br/>
        <w:t xml:space="preserve">от поставщика АО «СУЭК-Кузбасс», составит 1 588,28 руб./т. (без НДС) = 2 070,00 руб./т (без НДС) × 5 371 / 7000. Расчетная цена угля на 2024 год марки </w:t>
      </w:r>
      <w:r w:rsidRPr="001600F2">
        <w:rPr>
          <w:rFonts w:eastAsia="Calibri"/>
          <w:snapToGrid w:val="0"/>
          <w:sz w:val="28"/>
          <w:szCs w:val="28"/>
          <w:lang w:eastAsia="en-US"/>
          <w14:ligatures w14:val="all"/>
        </w:rPr>
        <w:lastRenderedPageBreak/>
        <w:t xml:space="preserve">«Д» рядовой, с учетом принимаемой калорийности 5 371 ккал/кг, с учетом изменения индекса цен производителей Минэкономразвития «Уголь энергетический каменный» в размере 2023 год – 94,2 % и 2024 год – 105,0 % (прогноз Минэкономразвития РФ от 22.09.2023) составит 1 885,17 руб./т </w:t>
      </w:r>
      <w:r w:rsidRPr="001600F2">
        <w:rPr>
          <w:rFonts w:eastAsia="Calibri"/>
          <w:snapToGrid w:val="0"/>
          <w:sz w:val="28"/>
          <w:szCs w:val="28"/>
          <w:lang w:eastAsia="en-US"/>
          <w14:ligatures w14:val="all"/>
        </w:rPr>
        <w:br/>
        <w:t>(с НДС) = 1 588,28 руб./т × 1,2 × 0,942× 1,050.</w:t>
      </w:r>
    </w:p>
    <w:p w14:paraId="388A3617" w14:textId="77777777" w:rsidR="001600F2" w:rsidRPr="001600F2" w:rsidRDefault="001600F2" w:rsidP="001600F2">
      <w:pPr>
        <w:tabs>
          <w:tab w:val="left" w:pos="1890"/>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связи с проведенным анализом, эксперты предлагают принять в расчет цену угля марки «Д» рядовой на 2024 год по представленному предприятием договору поставки с АО «СУЭК-Кузбасс» </w:t>
      </w:r>
      <w:r w:rsidRPr="001600F2">
        <w:rPr>
          <w:rFonts w:eastAsia="Calibri"/>
          <w:sz w:val="28"/>
          <w:szCs w:val="28"/>
          <w:lang w:eastAsia="en-US"/>
          <w14:ligatures w14:val="all"/>
        </w:rPr>
        <w:t>от 30.12.2021 № СУЭК-КУЗ-21/4871С</w:t>
      </w:r>
      <w:r w:rsidRPr="001600F2">
        <w:rPr>
          <w:rFonts w:eastAsia="Calibri"/>
          <w:snapToGrid w:val="0"/>
          <w:sz w:val="28"/>
          <w:szCs w:val="28"/>
          <w:lang w:eastAsia="en-US"/>
          <w14:ligatures w14:val="all"/>
        </w:rPr>
        <w:t xml:space="preserve">, с учетом ИЦП Минэкономразвития России от 22.09.2023 на 2023 </w:t>
      </w:r>
      <w:r w:rsidRPr="001600F2">
        <w:rPr>
          <w:rFonts w:eastAsia="Calibri"/>
          <w:snapToGrid w:val="0"/>
          <w:sz w:val="28"/>
          <w:szCs w:val="28"/>
          <w:lang w:eastAsia="en-US"/>
          <w14:ligatures w14:val="all"/>
        </w:rPr>
        <w:br/>
        <w:t xml:space="preserve">и 2024 по углю энергетическому 94,2 % и 105,0% соответственно, что составит </w:t>
      </w:r>
      <w:r w:rsidRPr="001600F2">
        <w:rPr>
          <w:rFonts w:eastAsia="Calibri"/>
          <w:snapToGrid w:val="0"/>
          <w:sz w:val="28"/>
          <w:szCs w:val="28"/>
          <w:lang w:eastAsia="en-US"/>
          <w14:ligatures w14:val="all"/>
        </w:rPr>
        <w:br/>
        <w:t xml:space="preserve">1 832,17 руб./т. (1 454,10 руб./т. × 1,2 × 0,942 × 1,050). </w:t>
      </w:r>
    </w:p>
    <w:p w14:paraId="2949DFDB" w14:textId="77777777" w:rsidR="001600F2" w:rsidRPr="001600F2" w:rsidRDefault="001600F2" w:rsidP="001600F2">
      <w:pPr>
        <w:tabs>
          <w:tab w:val="left" w:pos="1890"/>
          <w:tab w:val="left" w:pos="9214"/>
        </w:tabs>
        <w:ind w:firstLine="709"/>
        <w:jc w:val="both"/>
        <w:rPr>
          <w:rFonts w:eastAsia="Calibri"/>
          <w:b/>
          <w:bCs/>
          <w:snapToGrid w:val="0"/>
          <w:sz w:val="28"/>
          <w:szCs w:val="28"/>
          <w:lang w:eastAsia="en-US"/>
          <w14:ligatures w14:val="all"/>
        </w:rPr>
      </w:pPr>
      <w:r w:rsidRPr="001600F2">
        <w:rPr>
          <w:rFonts w:eastAsia="Calibri"/>
          <w:snapToGrid w:val="0"/>
          <w:sz w:val="28"/>
          <w:szCs w:val="28"/>
          <w:lang w:eastAsia="en-US"/>
          <w14:ligatures w14:val="all"/>
        </w:rPr>
        <w:t xml:space="preserve">Данная цена угля за 1 тонну не превышает расчетную цену, сложившуюся в Кузбассе по углю, марки «Д» в 2022 году на бирже </w:t>
      </w:r>
      <w:r w:rsidRPr="001600F2">
        <w:rPr>
          <w:rFonts w:eastAsia="Calibri"/>
          <w:snapToGrid w:val="0"/>
          <w:sz w:val="28"/>
          <w:szCs w:val="28"/>
          <w:lang w:eastAsia="en-US"/>
          <w14:ligatures w14:val="all"/>
        </w:rPr>
        <w:br/>
        <w:t>АО «Санкт-Петербургская Международная Товарно-сырьевая Биржа».</w:t>
      </w:r>
    </w:p>
    <w:p w14:paraId="121DA3B0"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Расходы на покупку угля в 2024 году составят 4 352,72 тыс. руб. </w:t>
      </w:r>
      <w:r w:rsidRPr="001600F2">
        <w:rPr>
          <w:rFonts w:eastAsia="Calibri"/>
          <w:snapToGrid w:val="0"/>
          <w:sz w:val="28"/>
          <w:szCs w:val="28"/>
          <w:lang w:eastAsia="en-US"/>
          <w14:ligatures w14:val="all"/>
        </w:rPr>
        <w:br/>
        <w:t>(1 832,17 руб./т. × 2 375,72 т.)</w:t>
      </w:r>
    </w:p>
    <w:p w14:paraId="161D4339"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z w:val="28"/>
          <w:szCs w:val="28"/>
          <w:lang w:eastAsia="en-US"/>
          <w14:ligatures w14:val="all"/>
        </w:rPr>
        <w:t xml:space="preserve">Стоимость транспортировки котельного топлива рассчитана исходя </w:t>
      </w:r>
      <w:r w:rsidRPr="001600F2">
        <w:rPr>
          <w:rFonts w:eastAsia="Calibri"/>
          <w:sz w:val="28"/>
          <w:szCs w:val="28"/>
          <w:lang w:eastAsia="en-US"/>
          <w14:ligatures w14:val="all"/>
        </w:rPr>
        <w:br/>
        <w:t>из сложившегося объема натурального топлива (</w:t>
      </w:r>
      <w:r w:rsidRPr="001600F2">
        <w:rPr>
          <w:rFonts w:eastAsia="Calibri"/>
          <w:snapToGrid w:val="0"/>
          <w:sz w:val="28"/>
          <w:szCs w:val="28"/>
          <w:lang w:eastAsia="en-US"/>
          <w14:ligatures w14:val="all"/>
        </w:rPr>
        <w:t>2 375,72 т), грузоподъемности а/м КАМАЗ 65115 (10 т), времени на один рейс с погрузкой и разгрузкой (2,2 часа), стоимости маш./часа на 2024 год 2 162,17 руб./</w:t>
      </w:r>
      <w:proofErr w:type="spellStart"/>
      <w:r w:rsidRPr="001600F2">
        <w:rPr>
          <w:rFonts w:eastAsia="Calibri"/>
          <w:snapToGrid w:val="0"/>
          <w:sz w:val="28"/>
          <w:szCs w:val="28"/>
          <w:lang w:eastAsia="en-US"/>
          <w14:ligatures w14:val="all"/>
        </w:rPr>
        <w:t>маш.час</w:t>
      </w:r>
      <w:proofErr w:type="spellEnd"/>
      <w:r w:rsidRPr="001600F2">
        <w:rPr>
          <w:rFonts w:eastAsia="Calibri"/>
          <w:snapToGrid w:val="0"/>
          <w:sz w:val="28"/>
          <w:szCs w:val="28"/>
          <w:lang w:eastAsia="en-US"/>
          <w14:ligatures w14:val="all"/>
        </w:rPr>
        <w:t>., согласно калькуляции, утвержденной руководителем предприятия, что не превышает сметной цены на эксплуатацию автотранспортных средств на 2024 год 2 724,77 руб./</w:t>
      </w:r>
      <w:proofErr w:type="spellStart"/>
      <w:r w:rsidRPr="001600F2">
        <w:rPr>
          <w:rFonts w:eastAsia="Calibri"/>
          <w:snapToGrid w:val="0"/>
          <w:sz w:val="28"/>
          <w:szCs w:val="28"/>
          <w:lang w:eastAsia="en-US"/>
          <w14:ligatures w14:val="all"/>
        </w:rPr>
        <w:t>маш.час</w:t>
      </w:r>
      <w:proofErr w:type="spellEnd"/>
      <w:r w:rsidRPr="001600F2">
        <w:rPr>
          <w:rFonts w:eastAsia="Calibri"/>
          <w:snapToGrid w:val="0"/>
          <w:sz w:val="28"/>
          <w:szCs w:val="28"/>
          <w:lang w:eastAsia="en-US"/>
          <w14:ligatures w14:val="all"/>
        </w:rPr>
        <w:t xml:space="preserve">. (2 258,11 руб./маш. час. × 1,061 (ИЦП транспорт), согласно </w:t>
      </w:r>
      <w:r w:rsidRPr="001600F2">
        <w:rPr>
          <w:rFonts w:eastAsia="Calibri"/>
          <w:bCs/>
          <w:snapToGrid w:val="0"/>
          <w:sz w:val="28"/>
          <w:szCs w:val="28"/>
          <w:lang w:eastAsia="en-US"/>
          <w14:ligatures w14:val="all"/>
        </w:rPr>
        <w:t xml:space="preserve">сборнику информационно-аналитических материалов </w:t>
      </w:r>
      <w:r w:rsidRPr="001600F2">
        <w:rPr>
          <w:rFonts w:eastAsia="Calibri"/>
          <w:snapToGrid w:val="0"/>
          <w:sz w:val="28"/>
          <w:szCs w:val="28"/>
          <w:lang w:eastAsia="en-US"/>
          <w14:ligatures w14:val="all"/>
        </w:rPr>
        <w:t xml:space="preserve">«Цены в строительстве» № 07, июль 2023 года. </w:t>
      </w:r>
    </w:p>
    <w:p w14:paraId="7BA8A297"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Стоимость транспортировки котельного топлива на 2024 год составила 941,69 </w:t>
      </w:r>
      <w:proofErr w:type="spellStart"/>
      <w:r w:rsidRPr="001600F2">
        <w:rPr>
          <w:rFonts w:eastAsia="Calibri"/>
          <w:snapToGrid w:val="0"/>
          <w:sz w:val="28"/>
          <w:szCs w:val="28"/>
          <w:lang w:eastAsia="en-US"/>
          <w14:ligatures w14:val="all"/>
        </w:rPr>
        <w:t>тыс.руб</w:t>
      </w:r>
      <w:proofErr w:type="spellEnd"/>
      <w:r w:rsidRPr="001600F2">
        <w:rPr>
          <w:rFonts w:eastAsia="Calibri"/>
          <w:snapToGrid w:val="0"/>
          <w:sz w:val="28"/>
          <w:szCs w:val="28"/>
          <w:lang w:eastAsia="en-US"/>
          <w14:ligatures w14:val="all"/>
        </w:rPr>
        <w:t xml:space="preserve">. </w:t>
      </w:r>
    </w:p>
    <w:p w14:paraId="0F72869A" w14:textId="77777777" w:rsidR="001600F2" w:rsidRPr="001600F2" w:rsidRDefault="001600F2" w:rsidP="001600F2">
      <w:pPr>
        <w:tabs>
          <w:tab w:val="left" w:pos="9214"/>
        </w:tabs>
        <w:spacing w:line="0" w:lineRule="atLeast"/>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Всего расходы на топливо с транспортировкой составили </w:t>
      </w:r>
      <w:r w:rsidRPr="001600F2">
        <w:rPr>
          <w:rFonts w:eastAsia="Calibri"/>
          <w:snapToGrid w:val="0"/>
          <w:sz w:val="28"/>
          <w:szCs w:val="28"/>
          <w:lang w:eastAsia="en-US"/>
          <w14:ligatures w14:val="all"/>
        </w:rPr>
        <w:br/>
        <w:t xml:space="preserve">5 294,41 тыс. руб. </w:t>
      </w:r>
    </w:p>
    <w:p w14:paraId="37A26C48" w14:textId="77777777" w:rsidR="001600F2" w:rsidRPr="001600F2" w:rsidRDefault="001600F2" w:rsidP="001600F2">
      <w:pPr>
        <w:tabs>
          <w:tab w:val="left" w:pos="9214"/>
        </w:tabs>
        <w:spacing w:line="0" w:lineRule="atLeast"/>
        <w:ind w:firstLine="709"/>
        <w:jc w:val="both"/>
        <w:rPr>
          <w:rFonts w:eastAsia="Calibri"/>
          <w:sz w:val="28"/>
          <w:szCs w:val="28"/>
          <w:lang w:eastAsia="en-US"/>
          <w14:ligatures w14:val="all"/>
        </w:rPr>
      </w:pPr>
      <w:r w:rsidRPr="001600F2">
        <w:rPr>
          <w:rFonts w:eastAsia="Calibri"/>
          <w:sz w:val="28"/>
          <w:szCs w:val="28"/>
          <w:lang w:eastAsia="en-US"/>
          <w14:ligatures w14:val="all"/>
        </w:rPr>
        <w:t xml:space="preserve">Корректировка по статье, относительно предложения предприятия, </w:t>
      </w:r>
      <w:r w:rsidRPr="001600F2">
        <w:rPr>
          <w:rFonts w:eastAsia="Calibri"/>
          <w:sz w:val="28"/>
          <w:szCs w:val="28"/>
          <w:lang w:eastAsia="en-US"/>
          <w14:ligatures w14:val="all"/>
        </w:rPr>
        <w:br/>
        <w:t>в сторону снижения составила 45,13 тыс. руб.</w:t>
      </w:r>
    </w:p>
    <w:p w14:paraId="6D20D1AE"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 xml:space="preserve">8.2 Расходы на электроэнергию </w:t>
      </w:r>
    </w:p>
    <w:p w14:paraId="1F190403"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bookmarkStart w:id="28" w:name="_Hlk116977022"/>
      <w:r w:rsidRPr="001600F2">
        <w:rPr>
          <w:rFonts w:eastAsia="Calibri"/>
          <w:snapToGrid w:val="0"/>
          <w:sz w:val="28"/>
          <w:szCs w:val="28"/>
          <w:lang w:eastAsia="en-US"/>
          <w14:ligatures w14:val="all"/>
        </w:rPr>
        <w:t xml:space="preserve">По данной статье предприятием планируются расходы на 2024 год </w:t>
      </w:r>
      <w:r w:rsidRPr="001600F2">
        <w:rPr>
          <w:rFonts w:eastAsia="Calibri"/>
          <w:snapToGrid w:val="0"/>
          <w:sz w:val="28"/>
          <w:szCs w:val="28"/>
          <w:lang w:eastAsia="en-US"/>
          <w14:ligatures w14:val="all"/>
        </w:rPr>
        <w:br/>
        <w:t xml:space="preserve">в размере 2 144,95 тыс. руб., на общий объем потребления электрической энергии 220,00 тыс. </w:t>
      </w:r>
      <w:proofErr w:type="spellStart"/>
      <w:r w:rsidRPr="001600F2">
        <w:rPr>
          <w:rFonts w:eastAsia="Calibri"/>
          <w:snapToGrid w:val="0"/>
          <w:sz w:val="28"/>
          <w:szCs w:val="28"/>
          <w:lang w:eastAsia="en-US"/>
          <w14:ligatures w14:val="all"/>
        </w:rPr>
        <w:t>кВт×ч</w:t>
      </w:r>
      <w:proofErr w:type="spellEnd"/>
      <w:r w:rsidRPr="001600F2">
        <w:rPr>
          <w:rFonts w:eastAsia="Calibri"/>
          <w:snapToGrid w:val="0"/>
          <w:sz w:val="28"/>
          <w:szCs w:val="28"/>
          <w:lang w:eastAsia="en-US"/>
          <w14:ligatures w14:val="all"/>
        </w:rPr>
        <w:t xml:space="preserve">. </w:t>
      </w:r>
    </w:p>
    <w:p w14:paraId="1DBBAE0D" w14:textId="77777777" w:rsidR="001600F2" w:rsidRPr="001600F2" w:rsidRDefault="001600F2" w:rsidP="001600F2">
      <w:pPr>
        <w:tabs>
          <w:tab w:val="left" w:pos="9214"/>
        </w:tabs>
        <w:ind w:firstLine="851"/>
        <w:jc w:val="both"/>
        <w:rPr>
          <w:rFonts w:eastAsia="Calibri"/>
          <w:sz w:val="28"/>
          <w:szCs w:val="28"/>
          <w:lang w:eastAsia="en-US"/>
          <w14:ligatures w14:val="all"/>
        </w:rPr>
      </w:pPr>
      <w:r w:rsidRPr="001600F2">
        <w:rPr>
          <w:rFonts w:eastAsia="Calibri"/>
          <w:snapToGrid w:val="0"/>
          <w:sz w:val="28"/>
          <w:szCs w:val="28"/>
          <w:lang w:eastAsia="en-US"/>
          <w14:ligatures w14:val="all"/>
        </w:rPr>
        <w:t xml:space="preserve">Поставка электрической энергии осуществляется единственным поставщиком </w:t>
      </w:r>
      <w:r w:rsidRPr="001600F2">
        <w:rPr>
          <w:rFonts w:eastAsia="Calibri"/>
          <w:sz w:val="28"/>
          <w:szCs w:val="28"/>
          <w:lang w:eastAsia="en-US"/>
          <w14:ligatures w14:val="all"/>
        </w:rPr>
        <w:t>ПАО «</w:t>
      </w:r>
      <w:proofErr w:type="spellStart"/>
      <w:r w:rsidRPr="001600F2">
        <w:rPr>
          <w:rFonts w:eastAsia="Calibri"/>
          <w:sz w:val="28"/>
          <w:szCs w:val="28"/>
          <w:lang w:eastAsia="en-US"/>
          <w14:ligatures w14:val="all"/>
        </w:rPr>
        <w:t>Кузбассэнергосбыт</w:t>
      </w:r>
      <w:proofErr w:type="spellEnd"/>
      <w:r w:rsidRPr="001600F2">
        <w:rPr>
          <w:rFonts w:eastAsia="Calibri"/>
          <w:sz w:val="28"/>
          <w:szCs w:val="28"/>
          <w:lang w:eastAsia="en-US"/>
          <w14:ligatures w14:val="all"/>
        </w:rPr>
        <w:t>».</w:t>
      </w:r>
    </w:p>
    <w:p w14:paraId="4410DCB9" w14:textId="77777777" w:rsidR="001600F2" w:rsidRPr="001600F2" w:rsidRDefault="001600F2" w:rsidP="001600F2">
      <w:pPr>
        <w:tabs>
          <w:tab w:val="left" w:pos="426"/>
          <w:tab w:val="left" w:pos="1418"/>
          <w:tab w:val="left" w:pos="1560"/>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По данной статье предприятием представлены следующие обосновывающие материалы: </w:t>
      </w:r>
      <w:r w:rsidRPr="001600F2">
        <w:rPr>
          <w:rFonts w:eastAsia="Calibri"/>
          <w:sz w:val="28"/>
          <w:szCs w:val="28"/>
          <w:lang w:eastAsia="en-US"/>
          <w14:ligatures w14:val="all"/>
        </w:rPr>
        <w:t>счета фактуры за 2022 год (стр. 189 том 1), договор энергоснабжения от 01.10.2021 № 401267 ПАО «</w:t>
      </w:r>
      <w:proofErr w:type="spellStart"/>
      <w:r w:rsidRPr="001600F2">
        <w:rPr>
          <w:rFonts w:eastAsia="Calibri"/>
          <w:sz w:val="28"/>
          <w:szCs w:val="28"/>
          <w:lang w:eastAsia="en-US"/>
          <w14:ligatures w14:val="all"/>
        </w:rPr>
        <w:t>Кузбассэнергосбыт</w:t>
      </w:r>
      <w:proofErr w:type="spellEnd"/>
      <w:r w:rsidRPr="001600F2">
        <w:rPr>
          <w:rFonts w:eastAsia="Calibri"/>
          <w:sz w:val="28"/>
          <w:szCs w:val="28"/>
          <w:lang w:eastAsia="en-US"/>
          <w14:ligatures w14:val="all"/>
        </w:rPr>
        <w:t>» (стр. 149 том 1).</w:t>
      </w:r>
    </w:p>
    <w:p w14:paraId="55F0814B" w14:textId="77777777" w:rsidR="001600F2" w:rsidRPr="001600F2" w:rsidRDefault="001600F2" w:rsidP="001600F2">
      <w:pPr>
        <w:tabs>
          <w:tab w:val="left" w:pos="709"/>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При расчете количества электроэнергии на 2024 год, требуемой при производстве тепловой энергии, экспертами расход электрической энергии скорректирован в сопоставимых условиях с первым годом долгосрочного </w:t>
      </w:r>
      <w:r w:rsidRPr="001600F2">
        <w:rPr>
          <w:rFonts w:eastAsia="Calibri"/>
          <w:snapToGrid w:val="0"/>
          <w:sz w:val="28"/>
          <w:szCs w:val="28"/>
          <w:lang w:eastAsia="en-US"/>
          <w14:ligatures w14:val="all"/>
        </w:rPr>
        <w:lastRenderedPageBreak/>
        <w:t xml:space="preserve">периода (2021) относительно изменения полезного отпуска тепловой энергии </w:t>
      </w:r>
      <w:r w:rsidRPr="001600F2">
        <w:rPr>
          <w:rFonts w:eastAsia="Calibri"/>
          <w:snapToGrid w:val="0"/>
          <w:sz w:val="28"/>
          <w:szCs w:val="28"/>
          <w:lang w:eastAsia="en-US"/>
          <w14:ligatures w14:val="all"/>
        </w:rPr>
        <w:br/>
        <w:t xml:space="preserve">в 2024 году, в количестве 220,00 тыс. </w:t>
      </w:r>
      <w:proofErr w:type="spellStart"/>
      <w:r w:rsidRPr="001600F2">
        <w:rPr>
          <w:rFonts w:eastAsia="Calibri"/>
          <w:snapToGrid w:val="0"/>
          <w:sz w:val="28"/>
          <w:szCs w:val="28"/>
          <w:lang w:eastAsia="en-US"/>
          <w14:ligatures w14:val="all"/>
        </w:rPr>
        <w:t>кВт×ч</w:t>
      </w:r>
      <w:proofErr w:type="spellEnd"/>
      <w:r w:rsidRPr="001600F2">
        <w:rPr>
          <w:rFonts w:eastAsia="Calibri"/>
          <w:snapToGrid w:val="0"/>
          <w:sz w:val="28"/>
          <w:szCs w:val="28"/>
          <w:lang w:eastAsia="en-US"/>
          <w14:ligatures w14:val="all"/>
        </w:rPr>
        <w:t xml:space="preserve"> (в соответствии с п. 34 Методических указаний).</w:t>
      </w:r>
    </w:p>
    <w:p w14:paraId="069CFD28" w14:textId="77777777" w:rsidR="001600F2" w:rsidRPr="001600F2" w:rsidRDefault="001600F2" w:rsidP="001600F2">
      <w:pPr>
        <w:tabs>
          <w:tab w:val="left" w:pos="9214"/>
        </w:tabs>
        <w:ind w:firstLine="708"/>
        <w:jc w:val="both"/>
        <w:rPr>
          <w:rFonts w:eastAsia="Calibri"/>
          <w:snapToGrid w:val="0"/>
          <w:sz w:val="28"/>
          <w:szCs w:val="28"/>
          <w:lang w:eastAsia="en-US"/>
          <w14:ligatures w14:val="all"/>
        </w:rPr>
      </w:pPr>
      <w:r w:rsidRPr="001600F2">
        <w:rPr>
          <w:rFonts w:eastAsia="Calibri"/>
          <w:sz w:val="28"/>
          <w:szCs w:val="28"/>
          <w:lang w:eastAsia="en-US"/>
          <w14:ligatures w14:val="all"/>
        </w:rPr>
        <w:t xml:space="preserve">Стоимость электроэнергии экспертами </w:t>
      </w:r>
      <w:r w:rsidRPr="001600F2">
        <w:rPr>
          <w:rFonts w:eastAsia="Calibri"/>
          <w:snapToGrid w:val="0"/>
          <w:sz w:val="28"/>
          <w:szCs w:val="28"/>
          <w:lang w:eastAsia="en-US"/>
          <w14:ligatures w14:val="all"/>
        </w:rPr>
        <w:t>рассчитана от фактически сложившейся стоимости в 2022 году 6,87 руб./</w:t>
      </w:r>
      <w:proofErr w:type="spellStart"/>
      <w:r w:rsidRPr="001600F2">
        <w:rPr>
          <w:rFonts w:eastAsia="Calibri"/>
          <w:snapToGrid w:val="0"/>
          <w:sz w:val="28"/>
          <w:szCs w:val="28"/>
          <w:lang w:eastAsia="en-US"/>
          <w14:ligatures w14:val="all"/>
        </w:rPr>
        <w:t>кВт×ч</w:t>
      </w:r>
      <w:proofErr w:type="spellEnd"/>
      <w:r w:rsidRPr="001600F2">
        <w:rPr>
          <w:rFonts w:eastAsia="Calibri"/>
          <w:sz w:val="28"/>
          <w:szCs w:val="28"/>
          <w:lang w:eastAsia="en-US"/>
          <w14:ligatures w14:val="all"/>
        </w:rPr>
        <w:t xml:space="preserve">, с учетом </w:t>
      </w:r>
      <w:r w:rsidRPr="001600F2">
        <w:rPr>
          <w:rFonts w:eastAsia="Calibri"/>
          <w:snapToGrid w:val="0"/>
          <w:sz w:val="28"/>
          <w:szCs w:val="28"/>
          <w:lang w:eastAsia="en-US"/>
          <w14:ligatures w14:val="all"/>
        </w:rPr>
        <w:t>ИЦП Минэкономразвития России</w:t>
      </w:r>
      <w:r w:rsidRPr="001600F2">
        <w:rPr>
          <w:rFonts w:eastAsia="Calibri"/>
          <w:sz w:val="28"/>
          <w:szCs w:val="28"/>
          <w:lang w:eastAsia="en-US"/>
          <w14:ligatures w14:val="all"/>
        </w:rPr>
        <w:t xml:space="preserve"> от 22.09.2023 </w:t>
      </w:r>
      <w:r w:rsidRPr="001600F2">
        <w:rPr>
          <w:rFonts w:eastAsia="Calibri"/>
          <w:snapToGrid w:val="0"/>
          <w:sz w:val="28"/>
          <w:szCs w:val="28"/>
          <w:lang w:eastAsia="en-US"/>
          <w14:ligatures w14:val="all"/>
        </w:rPr>
        <w:t>на 2023 и 2024 год по обеспечению электрической энергией 112,0% и 105,6 % и составила 9,75 руб./</w:t>
      </w:r>
      <w:proofErr w:type="spellStart"/>
      <w:r w:rsidRPr="001600F2">
        <w:rPr>
          <w:rFonts w:eastAsia="Calibri"/>
          <w:snapToGrid w:val="0"/>
          <w:sz w:val="28"/>
          <w:szCs w:val="28"/>
          <w:lang w:eastAsia="en-US"/>
          <w14:ligatures w14:val="all"/>
        </w:rPr>
        <w:t>кВт×ч</w:t>
      </w:r>
      <w:proofErr w:type="spellEnd"/>
      <w:r w:rsidRPr="001600F2">
        <w:rPr>
          <w:rFonts w:eastAsia="Calibri"/>
          <w:snapToGrid w:val="0"/>
          <w:sz w:val="28"/>
          <w:szCs w:val="28"/>
          <w:lang w:eastAsia="en-US"/>
          <w14:ligatures w14:val="all"/>
        </w:rPr>
        <w:t xml:space="preserve">. </w:t>
      </w:r>
    </w:p>
    <w:p w14:paraId="4FA89204" w14:textId="77777777" w:rsidR="001600F2" w:rsidRPr="001600F2" w:rsidRDefault="001600F2" w:rsidP="001600F2">
      <w:pPr>
        <w:tabs>
          <w:tab w:val="left" w:pos="9214"/>
        </w:tabs>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Информация по факту 2022 года получена через систему ЕИАС </w:t>
      </w:r>
      <w:r w:rsidRPr="001600F2">
        <w:rPr>
          <w:rFonts w:eastAsia="Calibri"/>
          <w:snapToGrid w:val="0"/>
          <w:sz w:val="28"/>
          <w:szCs w:val="28"/>
          <w:lang w:eastAsia="en-US"/>
          <w14:ligatures w14:val="all"/>
        </w:rPr>
        <w:br/>
        <w:t xml:space="preserve">и заверена электронно-цифровой подписью руководителя в формате шаблона BALANCE.CALC.TARIFF.WARM.2022.FACT, который в соответствии </w:t>
      </w:r>
      <w:r w:rsidRPr="001600F2">
        <w:rPr>
          <w:rFonts w:eastAsia="Calibri"/>
          <w:snapToGrid w:val="0"/>
          <w:sz w:val="28"/>
          <w:szCs w:val="28"/>
          <w:lang w:eastAsia="en-US"/>
          <w14:ligatures w14:val="all"/>
        </w:rPr>
        <w:br/>
        <w:t>с постановлением РЭК КО № 297 от 30.10.2018, является официальной отчётностью.</w:t>
      </w:r>
    </w:p>
    <w:p w14:paraId="10F67CEC" w14:textId="77777777" w:rsidR="001600F2" w:rsidRPr="001600F2" w:rsidRDefault="001600F2" w:rsidP="001600F2">
      <w:pPr>
        <w:tabs>
          <w:tab w:val="left" w:pos="9214"/>
        </w:tabs>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Всего расходы приняты в размере 2 144,95 тыс./ руб., исходя из тарифа (9,75 </w:t>
      </w:r>
      <w:r w:rsidRPr="001600F2">
        <w:rPr>
          <w:rFonts w:eastAsia="Calibri"/>
          <w:sz w:val="28"/>
          <w:szCs w:val="28"/>
          <w:lang w:eastAsia="en-US"/>
          <w14:ligatures w14:val="all"/>
        </w:rPr>
        <w:t xml:space="preserve">руб. </w:t>
      </w:r>
      <w:proofErr w:type="spellStart"/>
      <w:r w:rsidRPr="001600F2">
        <w:rPr>
          <w:rFonts w:eastAsia="Calibri"/>
          <w:sz w:val="28"/>
          <w:szCs w:val="28"/>
          <w:lang w:eastAsia="en-US"/>
          <w14:ligatures w14:val="all"/>
        </w:rPr>
        <w:t>кВт</w:t>
      </w:r>
      <w:r w:rsidRPr="001600F2">
        <w:rPr>
          <w:rFonts w:eastAsia="Calibri"/>
          <w:snapToGrid w:val="0"/>
          <w:sz w:val="28"/>
          <w:szCs w:val="28"/>
          <w:lang w:eastAsia="en-US"/>
          <w14:ligatures w14:val="all"/>
        </w:rPr>
        <w:t>×</w:t>
      </w:r>
      <w:r w:rsidRPr="001600F2">
        <w:rPr>
          <w:rFonts w:eastAsia="Calibri"/>
          <w:sz w:val="28"/>
          <w:szCs w:val="28"/>
          <w:lang w:eastAsia="en-US"/>
          <w14:ligatures w14:val="all"/>
        </w:rPr>
        <w:t>ч</w:t>
      </w:r>
      <w:proofErr w:type="spellEnd"/>
      <w:r w:rsidRPr="001600F2">
        <w:rPr>
          <w:rFonts w:eastAsia="Calibri"/>
          <w:snapToGrid w:val="0"/>
          <w:sz w:val="28"/>
          <w:szCs w:val="28"/>
          <w:lang w:eastAsia="en-US"/>
          <w14:ligatures w14:val="all"/>
        </w:rPr>
        <w:t xml:space="preserve"> × 220,00 </w:t>
      </w:r>
      <w:r w:rsidRPr="001600F2">
        <w:rPr>
          <w:rFonts w:eastAsia="Calibri"/>
          <w:sz w:val="28"/>
          <w:szCs w:val="28"/>
          <w:lang w:eastAsia="en-US"/>
          <w14:ligatures w14:val="all"/>
        </w:rPr>
        <w:t xml:space="preserve">тыс. </w:t>
      </w:r>
      <w:proofErr w:type="spellStart"/>
      <w:r w:rsidRPr="001600F2">
        <w:rPr>
          <w:rFonts w:eastAsia="Calibri"/>
          <w:sz w:val="28"/>
          <w:szCs w:val="28"/>
          <w:lang w:eastAsia="en-US"/>
          <w14:ligatures w14:val="all"/>
        </w:rPr>
        <w:t>кВт</w:t>
      </w:r>
      <w:r w:rsidRPr="001600F2">
        <w:rPr>
          <w:rFonts w:eastAsia="Calibri"/>
          <w:snapToGrid w:val="0"/>
          <w:sz w:val="28"/>
          <w:szCs w:val="28"/>
          <w:lang w:eastAsia="en-US"/>
          <w14:ligatures w14:val="all"/>
        </w:rPr>
        <w:t>×</w:t>
      </w:r>
      <w:r w:rsidRPr="001600F2">
        <w:rPr>
          <w:rFonts w:eastAsia="Calibri"/>
          <w:sz w:val="28"/>
          <w:szCs w:val="28"/>
          <w:lang w:eastAsia="en-US"/>
          <w14:ligatures w14:val="all"/>
        </w:rPr>
        <w:t>ч</w:t>
      </w:r>
      <w:proofErr w:type="spellEnd"/>
      <w:r w:rsidRPr="001600F2">
        <w:rPr>
          <w:rFonts w:eastAsia="Calibri"/>
          <w:sz w:val="28"/>
          <w:szCs w:val="28"/>
          <w:lang w:eastAsia="en-US"/>
          <w14:ligatures w14:val="all"/>
        </w:rPr>
        <w:t>).</w:t>
      </w:r>
    </w:p>
    <w:p w14:paraId="5B231890" w14:textId="77777777" w:rsidR="001600F2" w:rsidRPr="001600F2" w:rsidRDefault="001600F2" w:rsidP="001600F2">
      <w:pPr>
        <w:tabs>
          <w:tab w:val="left" w:pos="9214"/>
        </w:tabs>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Корректировка плановых расходов по статье на 2024 год относительно предложений предприятия отсутствует.</w:t>
      </w:r>
    </w:p>
    <w:bookmarkEnd w:id="28"/>
    <w:p w14:paraId="6C723A4E"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8.3 Расходы на холодную воду</w:t>
      </w:r>
    </w:p>
    <w:p w14:paraId="7533B50C"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По данной статье предприятием планируются расходы на 2024 год </w:t>
      </w:r>
      <w:r w:rsidRPr="001600F2">
        <w:rPr>
          <w:rFonts w:eastAsia="Calibri"/>
          <w:snapToGrid w:val="0"/>
          <w:sz w:val="28"/>
          <w:szCs w:val="28"/>
          <w:lang w:eastAsia="en-US"/>
          <w14:ligatures w14:val="all"/>
        </w:rPr>
        <w:br/>
        <w:t xml:space="preserve">в размере 168,79 тыс. руб., на общий объем потребления холодной воды </w:t>
      </w:r>
      <w:r w:rsidRPr="001600F2">
        <w:rPr>
          <w:rFonts w:eastAsia="Calibri"/>
          <w:snapToGrid w:val="0"/>
          <w:sz w:val="28"/>
          <w:szCs w:val="28"/>
          <w:lang w:eastAsia="en-US"/>
          <w14:ligatures w14:val="all"/>
        </w:rPr>
        <w:br/>
        <w:t>2,90 тыс. м³.</w:t>
      </w:r>
    </w:p>
    <w:p w14:paraId="5BB59128" w14:textId="77777777" w:rsidR="001600F2" w:rsidRPr="001600F2" w:rsidRDefault="001600F2" w:rsidP="001600F2">
      <w:pPr>
        <w:tabs>
          <w:tab w:val="left" w:pos="9214"/>
        </w:tabs>
        <w:ind w:firstLine="709"/>
        <w:jc w:val="both"/>
        <w:rPr>
          <w:rFonts w:eastAsia="Calibri"/>
          <w:sz w:val="28"/>
          <w:szCs w:val="28"/>
          <w:lang w:eastAsia="en-US"/>
          <w14:ligatures w14:val="all"/>
        </w:rPr>
      </w:pPr>
      <w:r w:rsidRPr="001600F2">
        <w:rPr>
          <w:rFonts w:eastAsia="Calibri"/>
          <w:sz w:val="28"/>
          <w:szCs w:val="28"/>
          <w:lang w:eastAsia="en-US"/>
          <w14:ligatures w14:val="all"/>
        </w:rPr>
        <w:t xml:space="preserve">Водоснабжение котельной осуществляется в рамках договора холодного водоснабжения с ОАО «СКЭК» от 01.10.2021 № 195/907 – ЛК. По данной статье предприятие представило следующие обосновывающие материалы </w:t>
      </w:r>
      <w:r w:rsidRPr="001600F2">
        <w:rPr>
          <w:rFonts w:eastAsia="Calibri"/>
          <w:sz w:val="28"/>
          <w:szCs w:val="28"/>
          <w:lang w:eastAsia="en-US"/>
          <w14:ligatures w14:val="all"/>
        </w:rPr>
        <w:br/>
        <w:t>и копии документов: договор от 01.10.2021 № 195/907-ЛК (стр. 202 том 1); расчет общего количества воды для выработки и транспорта тепловой энергии; счета фактуры на водопотребление за 2022 год (стр. 217 том 1).</w:t>
      </w:r>
    </w:p>
    <w:p w14:paraId="5F8E98DA"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w:t>
      </w:r>
      <w:r w:rsidRPr="001600F2">
        <w:rPr>
          <w:rFonts w:eastAsia="Calibri"/>
          <w:snapToGrid w:val="0"/>
          <w:sz w:val="28"/>
          <w:szCs w:val="28"/>
          <w:lang w:eastAsia="en-US"/>
          <w14:ligatures w14:val="all"/>
        </w:rPr>
        <w:br/>
        <w:t>и передаче тепловой энергии и теплоносителя, на соответствующие плановые (расчетные) цены (п. 38 Основ ценообразования).</w:t>
      </w:r>
    </w:p>
    <w:p w14:paraId="7C8ABD8E"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Пунктом 28 Основ ценообразования в сфере теплоснабжения предусмотрено, что при определении плановых (расчетных) значений расходов (цен) орган регулирования использует источники информации </w:t>
      </w:r>
      <w:r w:rsidRPr="001600F2">
        <w:rPr>
          <w:rFonts w:eastAsia="Calibri"/>
          <w:snapToGrid w:val="0"/>
          <w:sz w:val="28"/>
          <w:szCs w:val="28"/>
          <w:lang w:eastAsia="en-US"/>
          <w14:ligatures w14:val="all"/>
        </w:rPr>
        <w:br/>
        <w:t xml:space="preserve">о ценах (тарифах) и расходах в следующем порядке: </w:t>
      </w:r>
    </w:p>
    <w:p w14:paraId="7196F309"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а) установленные на очередной период регулирования цены (тарифы) для соответствующей категории потребителей - если цены (тарифы) </w:t>
      </w:r>
      <w:r w:rsidRPr="001600F2">
        <w:rPr>
          <w:rFonts w:eastAsia="Calibri"/>
          <w:snapToGrid w:val="0"/>
          <w:sz w:val="28"/>
          <w:szCs w:val="28"/>
          <w:lang w:eastAsia="en-US"/>
          <w14:ligatures w14:val="all"/>
        </w:rPr>
        <w:br/>
        <w:t>на соответствующие товары (услуги) подлежат государственному регулированию.</w:t>
      </w:r>
    </w:p>
    <w:p w14:paraId="46F68340"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Цена воды определена экспертами согласно постановлению РЭК Кемеровской области от 17.12.2019 № 603 «Об утверждении производственной программы в сфере холодного водоснабжения питьевой водой, водоотведение ОАО «Северо-Кузбасская энергетическая компания» (в редакции </w:t>
      </w:r>
      <w:r w:rsidRPr="001600F2">
        <w:rPr>
          <w:rFonts w:eastAsia="Calibri"/>
          <w:snapToGrid w:val="0"/>
          <w:sz w:val="28"/>
          <w:szCs w:val="28"/>
          <w:lang w:eastAsia="en-US"/>
          <w14:ligatures w14:val="all"/>
        </w:rPr>
        <w:lastRenderedPageBreak/>
        <w:t xml:space="preserve">постановлений РЭК Кузбасса от 18.12.2020 № 748, от 17.12.2021 № 772), </w:t>
      </w:r>
      <w:r w:rsidRPr="001600F2">
        <w:rPr>
          <w:rFonts w:eastAsia="Calibri"/>
          <w:snapToGrid w:val="0"/>
          <w:sz w:val="28"/>
          <w:szCs w:val="28"/>
          <w:lang w:eastAsia="en-US"/>
          <w14:ligatures w14:val="all"/>
        </w:rPr>
        <w:br/>
        <w:t>на уровне: с 01.01.2023 по 31.12.2023 – 55,75 руб./</w:t>
      </w:r>
      <w:r w:rsidRPr="001600F2">
        <w:rPr>
          <w:rFonts w:eastAsia="Calibri"/>
          <w:sz w:val="28"/>
          <w:szCs w:val="28"/>
          <w:lang w:eastAsia="en-US"/>
          <w14:ligatures w14:val="all"/>
        </w:rPr>
        <w:t xml:space="preserve"> м</w:t>
      </w:r>
      <w:r w:rsidRPr="001600F2">
        <w:rPr>
          <w:rFonts w:eastAsia="Calibri"/>
          <w:sz w:val="28"/>
          <w:szCs w:val="28"/>
          <w:vertAlign w:val="superscript"/>
          <w:lang w:eastAsia="en-US"/>
          <w14:ligatures w14:val="all"/>
        </w:rPr>
        <w:t xml:space="preserve">3 </w:t>
      </w:r>
      <w:r w:rsidRPr="001600F2">
        <w:rPr>
          <w:rFonts w:eastAsia="Calibri"/>
          <w:sz w:val="28"/>
          <w:szCs w:val="28"/>
          <w:lang w:eastAsia="en-US"/>
          <w14:ligatures w14:val="all"/>
        </w:rPr>
        <w:t>(с НДС)</w:t>
      </w:r>
      <w:r w:rsidRPr="001600F2">
        <w:rPr>
          <w:rFonts w:eastAsia="Calibri"/>
          <w:snapToGrid w:val="0"/>
          <w:sz w:val="28"/>
          <w:szCs w:val="28"/>
          <w:lang w:eastAsia="en-US"/>
          <w14:ligatures w14:val="all"/>
        </w:rPr>
        <w:t xml:space="preserve"> с учетом ИЦП </w:t>
      </w:r>
      <w:r w:rsidRPr="001600F2">
        <w:rPr>
          <w:rFonts w:eastAsia="Calibri"/>
          <w:snapToGrid w:val="0"/>
          <w:sz w:val="28"/>
          <w:szCs w:val="28"/>
          <w:lang w:eastAsia="en-US"/>
          <w14:ligatures w14:val="all"/>
        </w:rPr>
        <w:br/>
        <w:t>на 2024 год по водоснабжению104,4 % и составила 58,20 руб./</w:t>
      </w:r>
      <w:r w:rsidRPr="001600F2">
        <w:rPr>
          <w:rFonts w:eastAsia="Calibri"/>
          <w:sz w:val="28"/>
          <w:szCs w:val="28"/>
          <w:lang w:eastAsia="en-US"/>
          <w14:ligatures w14:val="all"/>
        </w:rPr>
        <w:t xml:space="preserve"> м</w:t>
      </w:r>
      <w:r w:rsidRPr="001600F2">
        <w:rPr>
          <w:rFonts w:eastAsia="Calibri"/>
          <w:sz w:val="28"/>
          <w:szCs w:val="28"/>
          <w:vertAlign w:val="superscript"/>
          <w:lang w:eastAsia="en-US"/>
          <w14:ligatures w14:val="all"/>
        </w:rPr>
        <w:t xml:space="preserve">3 </w:t>
      </w:r>
      <w:r w:rsidRPr="001600F2">
        <w:rPr>
          <w:rFonts w:eastAsia="Calibri"/>
          <w:sz w:val="28"/>
          <w:szCs w:val="28"/>
          <w:lang w:eastAsia="en-US"/>
          <w14:ligatures w14:val="all"/>
        </w:rPr>
        <w:t>(с НДС).</w:t>
      </w:r>
    </w:p>
    <w:p w14:paraId="7A160623" w14:textId="77777777" w:rsidR="001600F2" w:rsidRPr="001600F2" w:rsidRDefault="001600F2" w:rsidP="001600F2">
      <w:pPr>
        <w:tabs>
          <w:tab w:val="left" w:pos="709"/>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При расчете количества воды на 2024 год, требуемой при производстве тепловой энергии, экспертами расход воды скорректирован в сопоставимых условиях с первым годом долгосрочного периода (2021) относительно изменения полезного отпуска тепловой энергии в 2024 году, в количестве 2,90 тыс. м³ (в соответствии с пунктом 34 Методических указаний). </w:t>
      </w:r>
    </w:p>
    <w:p w14:paraId="39F66F64"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Таким образом, расходы на холодную воду составили 168,79 тыс. руб. </w:t>
      </w:r>
      <w:r w:rsidRPr="001600F2">
        <w:rPr>
          <w:rFonts w:eastAsia="Calibri"/>
          <w:snapToGrid w:val="0"/>
          <w:sz w:val="28"/>
          <w:szCs w:val="28"/>
          <w:lang w:eastAsia="en-US"/>
          <w14:ligatures w14:val="all"/>
        </w:rPr>
        <w:br/>
        <w:t xml:space="preserve">(2,9 </w:t>
      </w:r>
      <w:r w:rsidRPr="001600F2">
        <w:rPr>
          <w:rFonts w:eastAsia="Calibri"/>
          <w:sz w:val="28"/>
          <w:szCs w:val="28"/>
          <w:lang w:eastAsia="en-US"/>
          <w14:ligatures w14:val="all"/>
        </w:rPr>
        <w:t>тыс. м</w:t>
      </w:r>
      <w:r w:rsidRPr="001600F2">
        <w:rPr>
          <w:rFonts w:eastAsia="Calibri"/>
          <w:sz w:val="28"/>
          <w:szCs w:val="28"/>
          <w:vertAlign w:val="superscript"/>
          <w:lang w:eastAsia="en-US"/>
          <w14:ligatures w14:val="all"/>
        </w:rPr>
        <w:t xml:space="preserve">3 </w:t>
      </w:r>
      <w:r w:rsidRPr="001600F2">
        <w:rPr>
          <w:rFonts w:eastAsia="Calibri"/>
          <w:snapToGrid w:val="0"/>
          <w:sz w:val="28"/>
          <w:szCs w:val="28"/>
          <w:lang w:eastAsia="en-US"/>
          <w14:ligatures w14:val="all"/>
        </w:rPr>
        <w:t>× 58,20 руб./</w:t>
      </w:r>
      <w:r w:rsidRPr="001600F2">
        <w:rPr>
          <w:rFonts w:eastAsia="Calibri"/>
          <w:sz w:val="28"/>
          <w:szCs w:val="28"/>
          <w:lang w:eastAsia="en-US"/>
          <w14:ligatures w14:val="all"/>
        </w:rPr>
        <w:t xml:space="preserve"> м</w:t>
      </w:r>
      <w:r w:rsidRPr="001600F2">
        <w:rPr>
          <w:rFonts w:eastAsia="Calibri"/>
          <w:sz w:val="28"/>
          <w:szCs w:val="28"/>
          <w:vertAlign w:val="superscript"/>
          <w:lang w:eastAsia="en-US"/>
          <w14:ligatures w14:val="all"/>
        </w:rPr>
        <w:t>3</w:t>
      </w:r>
      <w:r w:rsidRPr="001600F2">
        <w:rPr>
          <w:rFonts w:eastAsia="Calibri"/>
          <w:snapToGrid w:val="0"/>
          <w:sz w:val="28"/>
          <w:szCs w:val="28"/>
          <w:lang w:eastAsia="en-US"/>
          <w14:ligatures w14:val="all"/>
        </w:rPr>
        <w:t>).</w:t>
      </w:r>
    </w:p>
    <w:p w14:paraId="3E1C20C7"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Корректировка по статье, относительно предложений предприятия, отсутствует.</w:t>
      </w:r>
    </w:p>
    <w:p w14:paraId="582236C7"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Всего расходы на приобретение энергетических ресурсов на 2024 год составили 7 608,15 тыс. руб. </w:t>
      </w:r>
      <w:r w:rsidRPr="001600F2">
        <w:rPr>
          <w:rFonts w:eastAsia="Calibri"/>
          <w:sz w:val="28"/>
          <w:szCs w:val="28"/>
          <w:lang w:eastAsia="en-US"/>
          <w14:ligatures w14:val="all"/>
        </w:rPr>
        <w:t xml:space="preserve">Величина расходов на приобретение </w:t>
      </w:r>
      <w:r w:rsidRPr="001600F2">
        <w:rPr>
          <w:rFonts w:eastAsia="Calibri"/>
          <w:snapToGrid w:val="0"/>
          <w:sz w:val="28"/>
          <w:szCs w:val="28"/>
          <w:lang w:eastAsia="en-US"/>
          <w14:ligatures w14:val="all"/>
        </w:rPr>
        <w:t>энергетических ресурсов на 2024 год приведена в таблице 6.</w:t>
      </w:r>
    </w:p>
    <w:p w14:paraId="339C4AE2" w14:textId="77777777" w:rsidR="001600F2" w:rsidRPr="001600F2" w:rsidRDefault="001600F2" w:rsidP="001600F2">
      <w:pPr>
        <w:tabs>
          <w:tab w:val="left" w:pos="1890"/>
          <w:tab w:val="left" w:pos="9214"/>
        </w:tabs>
        <w:ind w:left="8081" w:hanging="8081"/>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6</w:t>
      </w:r>
    </w:p>
    <w:p w14:paraId="0DF18ABC" w14:textId="77777777" w:rsidR="001600F2" w:rsidRPr="001600F2" w:rsidRDefault="001600F2" w:rsidP="001600F2">
      <w:pPr>
        <w:tabs>
          <w:tab w:val="left" w:pos="1134"/>
          <w:tab w:val="left" w:pos="9214"/>
        </w:tabs>
        <w:jc w:val="center"/>
        <w:rPr>
          <w:rFonts w:eastAsia="Calibri"/>
          <w:snapToGrid w:val="0"/>
          <w:sz w:val="28"/>
          <w:szCs w:val="28"/>
          <w:lang w:eastAsia="en-US"/>
          <w14:ligatures w14:val="all"/>
        </w:rPr>
      </w:pPr>
      <w:bookmarkStart w:id="29" w:name="_Toc21094969"/>
      <w:bookmarkStart w:id="30" w:name="_Toc24891745"/>
      <w:r w:rsidRPr="001600F2">
        <w:rPr>
          <w:rFonts w:eastAsia="Calibri"/>
          <w:snapToGrid w:val="0"/>
          <w:sz w:val="28"/>
          <w:szCs w:val="28"/>
          <w:lang w:eastAsia="en-US"/>
          <w14:ligatures w14:val="all"/>
        </w:rPr>
        <w:t>Реестр расходов на приобретение энергетических ресурсов</w:t>
      </w:r>
      <w:bookmarkEnd w:id="29"/>
      <w:r w:rsidRPr="001600F2">
        <w:rPr>
          <w:rFonts w:eastAsia="Calibri"/>
          <w:snapToGrid w:val="0"/>
          <w:sz w:val="28"/>
          <w:szCs w:val="28"/>
          <w:lang w:eastAsia="en-US"/>
          <w14:ligatures w14:val="all"/>
        </w:rPr>
        <w:br/>
        <w:t>ООО «Мастер» на 2024 год</w:t>
      </w:r>
      <w:bookmarkEnd w:id="30"/>
      <w:r w:rsidRPr="001600F2">
        <w:rPr>
          <w:rFonts w:eastAsia="Calibri"/>
          <w:snapToGrid w:val="0"/>
          <w:sz w:val="28"/>
          <w:szCs w:val="28"/>
          <w:lang w:eastAsia="en-US"/>
          <w14:ligatures w14:val="all"/>
        </w:rPr>
        <w:t xml:space="preserve"> </w:t>
      </w:r>
      <w:r w:rsidRPr="001600F2">
        <w:rPr>
          <w:rFonts w:eastAsia="Calibri"/>
          <w:bCs/>
          <w:sz w:val="28"/>
          <w:szCs w:val="28"/>
          <w:lang w:eastAsia="en-US"/>
          <w14:ligatures w14:val="all"/>
        </w:rPr>
        <w:t>(Приложение 5.4 к Методическим указаниям)</w:t>
      </w:r>
    </w:p>
    <w:tbl>
      <w:tblPr>
        <w:tblpPr w:leftFromText="180" w:rightFromText="180" w:vertAnchor="text" w:horzAnchor="margin" w:tblpY="54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165"/>
        <w:gridCol w:w="1701"/>
        <w:gridCol w:w="1842"/>
        <w:gridCol w:w="1985"/>
      </w:tblGrid>
      <w:tr w:rsidR="001600F2" w:rsidRPr="001600F2" w14:paraId="423F816D" w14:textId="77777777" w:rsidTr="009D4BA8">
        <w:trPr>
          <w:trHeight w:val="543"/>
          <w:tblHeader/>
        </w:trPr>
        <w:tc>
          <w:tcPr>
            <w:tcW w:w="805" w:type="dxa"/>
            <w:shd w:val="clear" w:color="auto" w:fill="auto"/>
            <w:vAlign w:val="center"/>
            <w:hideMark/>
          </w:tcPr>
          <w:p w14:paraId="0663FE7B"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 п/п</w:t>
            </w:r>
          </w:p>
        </w:tc>
        <w:tc>
          <w:tcPr>
            <w:tcW w:w="3165" w:type="dxa"/>
            <w:shd w:val="clear" w:color="auto" w:fill="auto"/>
            <w:vAlign w:val="center"/>
            <w:hideMark/>
          </w:tcPr>
          <w:p w14:paraId="4526604B"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Наименование ресурса</w:t>
            </w:r>
          </w:p>
        </w:tc>
        <w:tc>
          <w:tcPr>
            <w:tcW w:w="1701" w:type="dxa"/>
            <w:shd w:val="clear" w:color="auto" w:fill="auto"/>
            <w:vAlign w:val="center"/>
            <w:hideMark/>
          </w:tcPr>
          <w:p w14:paraId="6C48EC25"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 xml:space="preserve">Предложение предприятия </w:t>
            </w:r>
            <w:r w:rsidRPr="001600F2">
              <w:rPr>
                <w:rFonts w:eastAsia="Calibri"/>
                <w:lang w:eastAsia="en-US"/>
                <w14:ligatures w14:val="all"/>
              </w:rPr>
              <w:br/>
              <w:t>на 2024 год</w:t>
            </w:r>
          </w:p>
        </w:tc>
        <w:tc>
          <w:tcPr>
            <w:tcW w:w="1842" w:type="dxa"/>
          </w:tcPr>
          <w:p w14:paraId="44982B8C"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 xml:space="preserve">Предложение экспертов </w:t>
            </w:r>
            <w:r w:rsidRPr="001600F2">
              <w:rPr>
                <w:rFonts w:eastAsia="Calibri"/>
                <w:lang w:eastAsia="en-US"/>
                <w14:ligatures w14:val="all"/>
              </w:rPr>
              <w:br/>
              <w:t>на 2024 год</w:t>
            </w:r>
          </w:p>
        </w:tc>
        <w:tc>
          <w:tcPr>
            <w:tcW w:w="1985" w:type="dxa"/>
          </w:tcPr>
          <w:p w14:paraId="1CCB671D"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Корректировка предложения предприятия</w:t>
            </w:r>
          </w:p>
        </w:tc>
      </w:tr>
      <w:tr w:rsidR="001600F2" w:rsidRPr="001600F2" w14:paraId="2FD1D6E7" w14:textId="77777777" w:rsidTr="009D4BA8">
        <w:trPr>
          <w:trHeight w:val="497"/>
        </w:trPr>
        <w:tc>
          <w:tcPr>
            <w:tcW w:w="805" w:type="dxa"/>
            <w:shd w:val="clear" w:color="auto" w:fill="auto"/>
            <w:vAlign w:val="center"/>
            <w:hideMark/>
          </w:tcPr>
          <w:p w14:paraId="19550DCA"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1</w:t>
            </w:r>
          </w:p>
        </w:tc>
        <w:tc>
          <w:tcPr>
            <w:tcW w:w="3165" w:type="dxa"/>
            <w:shd w:val="clear" w:color="auto" w:fill="auto"/>
            <w:vAlign w:val="center"/>
            <w:hideMark/>
          </w:tcPr>
          <w:p w14:paraId="6EFEB407" w14:textId="77777777" w:rsidR="001600F2" w:rsidRPr="001600F2" w:rsidRDefault="001600F2" w:rsidP="001600F2">
            <w:pPr>
              <w:tabs>
                <w:tab w:val="left" w:pos="9214"/>
              </w:tabs>
              <w:rPr>
                <w:rFonts w:eastAsia="Calibri"/>
                <w:lang w:eastAsia="en-US"/>
                <w14:ligatures w14:val="all"/>
              </w:rPr>
            </w:pPr>
            <w:r w:rsidRPr="001600F2">
              <w:rPr>
                <w:rFonts w:eastAsia="Calibri"/>
                <w:lang w:eastAsia="en-US"/>
                <w14:ligatures w14:val="all"/>
              </w:rPr>
              <w:t>Расходы на топливо</w:t>
            </w:r>
          </w:p>
        </w:tc>
        <w:tc>
          <w:tcPr>
            <w:tcW w:w="1701" w:type="dxa"/>
            <w:shd w:val="clear" w:color="auto" w:fill="auto"/>
            <w:vAlign w:val="center"/>
          </w:tcPr>
          <w:p w14:paraId="3C4D72D8"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5 339,54</w:t>
            </w:r>
          </w:p>
        </w:tc>
        <w:tc>
          <w:tcPr>
            <w:tcW w:w="1842" w:type="dxa"/>
            <w:vAlign w:val="center"/>
          </w:tcPr>
          <w:p w14:paraId="023B9D84"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5 294,41</w:t>
            </w:r>
          </w:p>
        </w:tc>
        <w:tc>
          <w:tcPr>
            <w:tcW w:w="1985" w:type="dxa"/>
            <w:vAlign w:val="center"/>
          </w:tcPr>
          <w:p w14:paraId="44168AA6"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- 45,13</w:t>
            </w:r>
          </w:p>
        </w:tc>
      </w:tr>
      <w:tr w:rsidR="001600F2" w:rsidRPr="001600F2" w14:paraId="605E4953" w14:textId="77777777" w:rsidTr="009D4BA8">
        <w:trPr>
          <w:trHeight w:val="284"/>
        </w:trPr>
        <w:tc>
          <w:tcPr>
            <w:tcW w:w="805" w:type="dxa"/>
            <w:shd w:val="clear" w:color="auto" w:fill="auto"/>
            <w:vAlign w:val="center"/>
            <w:hideMark/>
          </w:tcPr>
          <w:p w14:paraId="202E292C"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2</w:t>
            </w:r>
          </w:p>
        </w:tc>
        <w:tc>
          <w:tcPr>
            <w:tcW w:w="3165" w:type="dxa"/>
            <w:shd w:val="clear" w:color="auto" w:fill="auto"/>
            <w:vAlign w:val="center"/>
            <w:hideMark/>
          </w:tcPr>
          <w:p w14:paraId="25EE3AE1" w14:textId="77777777" w:rsidR="001600F2" w:rsidRPr="001600F2" w:rsidRDefault="001600F2" w:rsidP="001600F2">
            <w:pPr>
              <w:tabs>
                <w:tab w:val="left" w:pos="9214"/>
              </w:tabs>
              <w:rPr>
                <w:rFonts w:eastAsia="Calibri"/>
                <w:lang w:eastAsia="en-US"/>
                <w14:ligatures w14:val="all"/>
              </w:rPr>
            </w:pPr>
            <w:r w:rsidRPr="001600F2">
              <w:rPr>
                <w:rFonts w:eastAsia="Calibri"/>
                <w:lang w:eastAsia="en-US"/>
                <w14:ligatures w14:val="all"/>
              </w:rPr>
              <w:t>Расходы на электрическую энергию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557E90"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2 144,95</w:t>
            </w:r>
          </w:p>
        </w:tc>
        <w:tc>
          <w:tcPr>
            <w:tcW w:w="1842" w:type="dxa"/>
            <w:vAlign w:val="center"/>
          </w:tcPr>
          <w:p w14:paraId="4DE53653"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2 144,95</w:t>
            </w:r>
          </w:p>
        </w:tc>
        <w:tc>
          <w:tcPr>
            <w:tcW w:w="1985" w:type="dxa"/>
            <w:vAlign w:val="center"/>
          </w:tcPr>
          <w:p w14:paraId="6D61EA16"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0,00</w:t>
            </w:r>
          </w:p>
        </w:tc>
      </w:tr>
      <w:tr w:rsidR="001600F2" w:rsidRPr="001600F2" w14:paraId="6B5970CA" w14:textId="77777777" w:rsidTr="009D4BA8">
        <w:trPr>
          <w:trHeight w:val="463"/>
        </w:trPr>
        <w:tc>
          <w:tcPr>
            <w:tcW w:w="805" w:type="dxa"/>
            <w:shd w:val="clear" w:color="auto" w:fill="auto"/>
            <w:vAlign w:val="center"/>
            <w:hideMark/>
          </w:tcPr>
          <w:p w14:paraId="1C2FCE65"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3</w:t>
            </w:r>
          </w:p>
        </w:tc>
        <w:tc>
          <w:tcPr>
            <w:tcW w:w="3165" w:type="dxa"/>
            <w:shd w:val="clear" w:color="auto" w:fill="auto"/>
            <w:vAlign w:val="center"/>
            <w:hideMark/>
          </w:tcPr>
          <w:p w14:paraId="710DB8FA" w14:textId="77777777" w:rsidR="001600F2" w:rsidRPr="001600F2" w:rsidRDefault="001600F2" w:rsidP="001600F2">
            <w:pPr>
              <w:tabs>
                <w:tab w:val="left" w:pos="9214"/>
              </w:tabs>
              <w:rPr>
                <w:rFonts w:eastAsia="Calibri"/>
                <w:lang w:eastAsia="en-US"/>
                <w14:ligatures w14:val="all"/>
              </w:rPr>
            </w:pPr>
            <w:r w:rsidRPr="001600F2">
              <w:rPr>
                <w:rFonts w:eastAsia="Calibri"/>
                <w:lang w:eastAsia="en-US"/>
                <w14:ligatures w14:val="all"/>
              </w:rPr>
              <w:t>Расходы на теплоноситель</w:t>
            </w:r>
          </w:p>
        </w:tc>
        <w:tc>
          <w:tcPr>
            <w:tcW w:w="1701" w:type="dxa"/>
            <w:tcBorders>
              <w:bottom w:val="single" w:sz="4" w:space="0" w:color="auto"/>
            </w:tcBorders>
            <w:shd w:val="clear" w:color="auto" w:fill="auto"/>
            <w:vAlign w:val="center"/>
          </w:tcPr>
          <w:p w14:paraId="367E492E"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0,00</w:t>
            </w:r>
          </w:p>
        </w:tc>
        <w:tc>
          <w:tcPr>
            <w:tcW w:w="1842" w:type="dxa"/>
            <w:tcBorders>
              <w:bottom w:val="single" w:sz="4" w:space="0" w:color="auto"/>
            </w:tcBorders>
            <w:vAlign w:val="center"/>
          </w:tcPr>
          <w:p w14:paraId="25CA3504"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0,00</w:t>
            </w:r>
          </w:p>
        </w:tc>
        <w:tc>
          <w:tcPr>
            <w:tcW w:w="1985" w:type="dxa"/>
            <w:tcBorders>
              <w:bottom w:val="single" w:sz="4" w:space="0" w:color="auto"/>
            </w:tcBorders>
            <w:vAlign w:val="center"/>
          </w:tcPr>
          <w:p w14:paraId="5960A2FC"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0,00</w:t>
            </w:r>
          </w:p>
        </w:tc>
      </w:tr>
      <w:tr w:rsidR="001600F2" w:rsidRPr="001600F2" w14:paraId="011EC210" w14:textId="77777777" w:rsidTr="009D4BA8">
        <w:trPr>
          <w:trHeight w:val="417"/>
        </w:trPr>
        <w:tc>
          <w:tcPr>
            <w:tcW w:w="805" w:type="dxa"/>
            <w:shd w:val="clear" w:color="auto" w:fill="auto"/>
            <w:vAlign w:val="center"/>
            <w:hideMark/>
          </w:tcPr>
          <w:p w14:paraId="6148EE04"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4</w:t>
            </w:r>
          </w:p>
        </w:tc>
        <w:tc>
          <w:tcPr>
            <w:tcW w:w="3165" w:type="dxa"/>
            <w:tcBorders>
              <w:bottom w:val="single" w:sz="4" w:space="0" w:color="auto"/>
            </w:tcBorders>
            <w:shd w:val="clear" w:color="auto" w:fill="auto"/>
            <w:vAlign w:val="center"/>
            <w:hideMark/>
          </w:tcPr>
          <w:p w14:paraId="45DFFA60" w14:textId="77777777" w:rsidR="001600F2" w:rsidRPr="001600F2" w:rsidRDefault="001600F2" w:rsidP="001600F2">
            <w:pPr>
              <w:tabs>
                <w:tab w:val="left" w:pos="9214"/>
              </w:tabs>
              <w:rPr>
                <w:rFonts w:eastAsia="Calibri"/>
                <w:lang w:eastAsia="en-US"/>
                <w14:ligatures w14:val="all"/>
              </w:rPr>
            </w:pPr>
            <w:r w:rsidRPr="001600F2">
              <w:rPr>
                <w:rFonts w:eastAsia="Calibri"/>
                <w:lang w:eastAsia="en-US"/>
                <w14:ligatures w14:val="all"/>
              </w:rPr>
              <w:t>Расходы на холодную воду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95166F"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168,79</w:t>
            </w:r>
          </w:p>
        </w:tc>
        <w:tc>
          <w:tcPr>
            <w:tcW w:w="1842" w:type="dxa"/>
            <w:tcBorders>
              <w:bottom w:val="single" w:sz="4" w:space="0" w:color="auto"/>
            </w:tcBorders>
            <w:vAlign w:val="center"/>
          </w:tcPr>
          <w:p w14:paraId="3E8A66D5"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168,79</w:t>
            </w:r>
          </w:p>
        </w:tc>
        <w:tc>
          <w:tcPr>
            <w:tcW w:w="1985" w:type="dxa"/>
            <w:tcBorders>
              <w:bottom w:val="single" w:sz="4" w:space="0" w:color="auto"/>
            </w:tcBorders>
            <w:vAlign w:val="center"/>
          </w:tcPr>
          <w:p w14:paraId="5E97D04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0,00</w:t>
            </w:r>
          </w:p>
        </w:tc>
      </w:tr>
      <w:tr w:rsidR="001600F2" w:rsidRPr="001600F2" w14:paraId="58E4006B" w14:textId="77777777" w:rsidTr="009D4BA8">
        <w:trPr>
          <w:trHeight w:val="409"/>
        </w:trPr>
        <w:tc>
          <w:tcPr>
            <w:tcW w:w="805" w:type="dxa"/>
            <w:shd w:val="clear" w:color="auto" w:fill="auto"/>
            <w:vAlign w:val="center"/>
            <w:hideMark/>
          </w:tcPr>
          <w:p w14:paraId="14079A1C" w14:textId="77777777" w:rsidR="001600F2" w:rsidRPr="001600F2" w:rsidRDefault="001600F2" w:rsidP="001600F2">
            <w:pPr>
              <w:tabs>
                <w:tab w:val="left" w:pos="9214"/>
              </w:tabs>
              <w:jc w:val="center"/>
              <w:rPr>
                <w:rFonts w:eastAsia="Calibri"/>
                <w:lang w:eastAsia="en-US"/>
                <w14:ligatures w14:val="all"/>
              </w:rPr>
            </w:pPr>
          </w:p>
        </w:tc>
        <w:tc>
          <w:tcPr>
            <w:tcW w:w="3165" w:type="dxa"/>
            <w:tcBorders>
              <w:bottom w:val="single" w:sz="4" w:space="0" w:color="auto"/>
            </w:tcBorders>
            <w:shd w:val="clear" w:color="auto" w:fill="auto"/>
            <w:vAlign w:val="center"/>
            <w:hideMark/>
          </w:tcPr>
          <w:p w14:paraId="02AFE3CB" w14:textId="77777777" w:rsidR="001600F2" w:rsidRPr="001600F2" w:rsidRDefault="001600F2" w:rsidP="001600F2">
            <w:pPr>
              <w:tabs>
                <w:tab w:val="left" w:pos="9214"/>
              </w:tabs>
              <w:rPr>
                <w:rFonts w:eastAsia="Calibri"/>
                <w:lang w:eastAsia="en-US"/>
                <w14:ligatures w14:val="all"/>
              </w:rPr>
            </w:pPr>
            <w:r w:rsidRPr="001600F2">
              <w:rPr>
                <w:rFonts w:eastAsia="Calibri"/>
                <w:lang w:eastAsia="en-US"/>
                <w14:ligatures w14:val="all"/>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C28387"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7 653,28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3CAAA6"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7 608,15</w:t>
            </w:r>
          </w:p>
        </w:tc>
        <w:tc>
          <w:tcPr>
            <w:tcW w:w="1985" w:type="dxa"/>
            <w:tcBorders>
              <w:top w:val="single" w:sz="4" w:space="0" w:color="auto"/>
              <w:left w:val="single" w:sz="4" w:space="0" w:color="auto"/>
              <w:bottom w:val="single" w:sz="4" w:space="0" w:color="auto"/>
              <w:right w:val="single" w:sz="4" w:space="0" w:color="auto"/>
            </w:tcBorders>
            <w:vAlign w:val="center"/>
          </w:tcPr>
          <w:p w14:paraId="7F6B77E8"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- 45,13</w:t>
            </w:r>
          </w:p>
        </w:tc>
      </w:tr>
    </w:tbl>
    <w:p w14:paraId="3DF0F824" w14:textId="77777777" w:rsidR="001600F2" w:rsidRPr="001600F2" w:rsidRDefault="001600F2" w:rsidP="001600F2">
      <w:pPr>
        <w:tabs>
          <w:tab w:val="left" w:pos="1134"/>
          <w:tab w:val="left" w:pos="9214"/>
        </w:tabs>
        <w:jc w:val="right"/>
        <w:rPr>
          <w:rFonts w:eastAsia="Calibri"/>
          <w:sz w:val="28"/>
          <w:szCs w:val="28"/>
          <w:lang w:eastAsia="en-US"/>
          <w14:ligatures w14:val="all"/>
        </w:rPr>
      </w:pPr>
      <w:r w:rsidRPr="001600F2">
        <w:rPr>
          <w:rFonts w:eastAsia="Calibri"/>
          <w:sz w:val="28"/>
          <w:szCs w:val="28"/>
          <w:lang w:eastAsia="en-US"/>
          <w14:ligatures w14:val="all"/>
        </w:rPr>
        <w:t>тыс. руб.</w:t>
      </w:r>
    </w:p>
    <w:p w14:paraId="606C4CCD"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bookmarkStart w:id="31" w:name="_Toc46243462"/>
      <w:r w:rsidRPr="001600F2">
        <w:rPr>
          <w:rFonts w:eastAsia="Calibri"/>
          <w:b/>
          <w:bCs/>
          <w:sz w:val="28"/>
          <w:szCs w:val="28"/>
          <w:lang w:eastAsia="en-US"/>
          <w14:ligatures w14:val="all"/>
        </w:rPr>
        <w:t>9. Нормативный уровень прибыли</w:t>
      </w:r>
      <w:bookmarkEnd w:id="31"/>
    </w:p>
    <w:p w14:paraId="35CB3881"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Нормативная прибыль, определяется в соответствии с пунктом 41 Методических указаний.</w:t>
      </w:r>
    </w:p>
    <w:p w14:paraId="50437325"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w:t>
      </w:r>
      <w:r w:rsidRPr="001600F2">
        <w:rPr>
          <w:rFonts w:eastAsia="Calibri"/>
          <w:snapToGrid w:val="0"/>
          <w:sz w:val="28"/>
          <w:szCs w:val="28"/>
          <w:lang w:eastAsia="en-US"/>
          <w14:ligatures w14:val="all"/>
        </w:rPr>
        <w:br/>
        <w:t>в соответствии с законодательством Российской Федерации не ранее 1 января 2014 г., нормативная прибыль определяется по формуле:</w:t>
      </w:r>
    </w:p>
    <w:p w14:paraId="46A53AD1"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noProof/>
          <w:snapToGrid w:val="0"/>
          <w:position w:val="-62"/>
          <w:sz w:val="28"/>
          <w:lang w:eastAsia="en-US"/>
          <w14:ligatures w14:val="all"/>
        </w:rPr>
        <w:drawing>
          <wp:inline distT="0" distB="0" distL="0" distR="0" wp14:anchorId="6A535102" wp14:editId="19579C2F">
            <wp:extent cx="2456180" cy="92519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56180" cy="925195"/>
                    </a:xfrm>
                    <a:prstGeom prst="rect">
                      <a:avLst/>
                    </a:prstGeom>
                    <a:noFill/>
                    <a:ln>
                      <a:noFill/>
                    </a:ln>
                  </pic:spPr>
                </pic:pic>
              </a:graphicData>
            </a:graphic>
          </wp:inline>
        </w:drawing>
      </w:r>
      <w:r w:rsidRPr="001600F2">
        <w:rPr>
          <w:rFonts w:eastAsia="Calibri"/>
          <w:snapToGrid w:val="0"/>
          <w:sz w:val="28"/>
          <w:szCs w:val="28"/>
          <w:lang w:eastAsia="en-US"/>
          <w14:ligatures w14:val="all"/>
        </w:rPr>
        <w:t>, где:</w:t>
      </w:r>
    </w:p>
    <w:p w14:paraId="4BCE3EBD" w14:textId="77777777" w:rsidR="001600F2" w:rsidRPr="001600F2" w:rsidRDefault="001600F2" w:rsidP="001600F2">
      <w:pPr>
        <w:autoSpaceDE w:val="0"/>
        <w:autoSpaceDN w:val="0"/>
        <w:adjustRightInd w:val="0"/>
        <w:ind w:firstLine="709"/>
        <w:jc w:val="both"/>
        <w:rPr>
          <w:rFonts w:eastAsia="Calibri"/>
          <w:snapToGrid w:val="0"/>
          <w:sz w:val="28"/>
          <w:szCs w:val="28"/>
          <w:lang w:eastAsia="en-US"/>
          <w14:ligatures w14:val="all"/>
        </w:rPr>
      </w:pPr>
      <w:r w:rsidRPr="001600F2">
        <w:rPr>
          <w:rFonts w:eastAsia="Calibri"/>
          <w:noProof/>
          <w:snapToGrid w:val="0"/>
          <w:position w:val="-12"/>
          <w:sz w:val="28"/>
          <w:szCs w:val="28"/>
          <w:lang w:eastAsia="en-US"/>
          <w14:ligatures w14:val="all"/>
        </w:rPr>
        <w:lastRenderedPageBreak/>
        <w:drawing>
          <wp:inline distT="0" distB="0" distL="0" distR="0" wp14:anchorId="510F8479" wp14:editId="5B5A0825">
            <wp:extent cx="520700" cy="3403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 нормативный уровень прибыли, установленный на i-й год </w:t>
      </w:r>
      <w:r w:rsidRPr="001600F2">
        <w:rPr>
          <w:rFonts w:eastAsia="Calibri"/>
          <w:snapToGrid w:val="0"/>
          <w:sz w:val="28"/>
          <w:szCs w:val="28"/>
          <w:lang w:eastAsia="en-US"/>
          <w14:ligatures w14:val="all"/>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1600F2">
        <w:rPr>
          <w:rFonts w:eastAsia="Calibri"/>
          <w:snapToGrid w:val="0"/>
          <w:sz w:val="28"/>
          <w:szCs w:val="28"/>
          <w:lang w:eastAsia="en-US"/>
          <w14:ligatures w14:val="all"/>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249B832" w14:textId="77777777" w:rsidR="001600F2" w:rsidRPr="001600F2" w:rsidRDefault="001600F2" w:rsidP="001600F2">
      <w:pPr>
        <w:autoSpaceDE w:val="0"/>
        <w:autoSpaceDN w:val="0"/>
        <w:adjustRightInd w:val="0"/>
        <w:ind w:firstLine="709"/>
        <w:jc w:val="both"/>
        <w:rPr>
          <w:rFonts w:eastAsia="Calibri"/>
          <w:snapToGrid w:val="0"/>
          <w:sz w:val="28"/>
          <w:szCs w:val="28"/>
          <w:lang w:eastAsia="en-US"/>
          <w14:ligatures w14:val="all"/>
        </w:rPr>
      </w:pPr>
      <w:r w:rsidRPr="001600F2">
        <w:rPr>
          <w:rFonts w:eastAsia="Calibri"/>
          <w:noProof/>
          <w:snapToGrid w:val="0"/>
          <w:position w:val="-12"/>
          <w:sz w:val="28"/>
          <w:szCs w:val="28"/>
          <w:lang w:eastAsia="en-US"/>
          <w14:ligatures w14:val="all"/>
        </w:rPr>
        <w:drawing>
          <wp:inline distT="0" distB="0" distL="0" distR="0" wp14:anchorId="27F76CC1" wp14:editId="5A13DE83">
            <wp:extent cx="680720" cy="340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12C2058" w14:textId="77777777" w:rsidR="001600F2" w:rsidRPr="001600F2" w:rsidRDefault="001600F2" w:rsidP="001600F2">
      <w:pPr>
        <w:autoSpaceDE w:val="0"/>
        <w:autoSpaceDN w:val="0"/>
        <w:adjustRightInd w:val="0"/>
        <w:ind w:firstLine="709"/>
        <w:jc w:val="both"/>
        <w:rPr>
          <w:rFonts w:eastAsia="Calibri"/>
          <w:snapToGrid w:val="0"/>
          <w:sz w:val="28"/>
          <w:szCs w:val="28"/>
          <w:lang w:eastAsia="en-US"/>
          <w14:ligatures w14:val="all"/>
        </w:rPr>
      </w:pPr>
      <w:r w:rsidRPr="001600F2">
        <w:rPr>
          <w:rFonts w:eastAsia="Calibri"/>
          <w:noProof/>
          <w:snapToGrid w:val="0"/>
          <w:position w:val="-12"/>
          <w:sz w:val="28"/>
          <w:szCs w:val="28"/>
          <w:lang w:eastAsia="en-US"/>
          <w14:ligatures w14:val="all"/>
        </w:rPr>
        <w:drawing>
          <wp:inline distT="0" distB="0" distL="0" distR="0" wp14:anchorId="474C1C7C" wp14:editId="4DED932B">
            <wp:extent cx="266065" cy="34036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6065" cy="34036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 ставка налога на прибыль организаций в i-м году, определенная </w:t>
      </w:r>
      <w:r w:rsidRPr="001600F2">
        <w:rPr>
          <w:rFonts w:eastAsia="Calibri"/>
          <w:snapToGrid w:val="0"/>
          <w:sz w:val="28"/>
          <w:szCs w:val="28"/>
          <w:lang w:eastAsia="en-US"/>
          <w14:ligatures w14:val="all"/>
        </w:rPr>
        <w:br/>
        <w:t>в соответствии с налоговым законодательством Российской Федерации.</w:t>
      </w:r>
    </w:p>
    <w:p w14:paraId="34E1A311" w14:textId="77777777" w:rsidR="001600F2" w:rsidRPr="001600F2" w:rsidRDefault="001600F2" w:rsidP="001600F2">
      <w:pPr>
        <w:autoSpaceDE w:val="0"/>
        <w:autoSpaceDN w:val="0"/>
        <w:adjustRightInd w:val="0"/>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Нормативный уровень прибыли на производство тепловой энергии </w:t>
      </w:r>
      <w:r w:rsidRPr="001600F2">
        <w:rPr>
          <w:rFonts w:eastAsia="Calibri"/>
          <w:snapToGrid w:val="0"/>
          <w:sz w:val="28"/>
          <w:szCs w:val="28"/>
          <w:lang w:eastAsia="en-US"/>
          <w14:ligatures w14:val="all"/>
        </w:rPr>
        <w:br/>
        <w:t xml:space="preserve">ООО «Мастер» предусмотрен концессионным соглашением от 24.08.2021 </w:t>
      </w:r>
      <w:r w:rsidRPr="001600F2">
        <w:rPr>
          <w:rFonts w:eastAsia="Calibri"/>
          <w:snapToGrid w:val="0"/>
          <w:sz w:val="28"/>
          <w:szCs w:val="28"/>
          <w:lang w:eastAsia="en-US"/>
          <w14:ligatures w14:val="all"/>
        </w:rPr>
        <w:br/>
        <w:t xml:space="preserve">№ б/н, в соответствии с которым на 2024 год составляет 0,07 %. </w:t>
      </w:r>
    </w:p>
    <w:p w14:paraId="4F398783" w14:textId="77777777" w:rsidR="001600F2" w:rsidRPr="001600F2" w:rsidRDefault="001600F2" w:rsidP="001600F2">
      <w:pPr>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соответствии с данным долгосрочным параметром экспертами рассчитана величина нормативной прибыли в абсолютном выражении, которая составила 16,38 тыс. руб. </w:t>
      </w:r>
    </w:p>
    <w:p w14:paraId="6D10793D"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10. Расчетная предпринимательская прибыль</w:t>
      </w:r>
    </w:p>
    <w:p w14:paraId="2C081265" w14:textId="77777777" w:rsidR="001600F2" w:rsidRPr="001600F2" w:rsidRDefault="001600F2" w:rsidP="001600F2">
      <w:pPr>
        <w:tabs>
          <w:tab w:val="left" w:pos="709"/>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Предприятием заявлены расходы по статье в размере 914,76 тыс. руб.</w:t>
      </w:r>
    </w:p>
    <w:p w14:paraId="4CB682A2" w14:textId="77777777" w:rsidR="001600F2" w:rsidRPr="001600F2" w:rsidRDefault="001600F2" w:rsidP="001600F2">
      <w:pPr>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Согласно пункту 24 Методических указаний, расчетная предпринимательская прибыль регулируемой организации, определяется </w:t>
      </w:r>
      <w:r w:rsidRPr="001600F2">
        <w:rPr>
          <w:rFonts w:eastAsia="Calibri"/>
          <w:snapToGrid w:val="0"/>
          <w:sz w:val="28"/>
          <w:szCs w:val="28"/>
          <w:lang w:eastAsia="en-US"/>
          <w14:ligatures w14:val="all"/>
        </w:rPr>
        <w:br/>
        <w:t xml:space="preserve">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w:t>
      </w:r>
      <w:r w:rsidRPr="001600F2">
        <w:rPr>
          <w:rFonts w:eastAsia="Calibri"/>
          <w:snapToGrid w:val="0"/>
          <w:sz w:val="28"/>
          <w:szCs w:val="28"/>
          <w:lang w:eastAsia="en-US"/>
          <w14:ligatures w14:val="all"/>
        </w:rPr>
        <w:br/>
        <w:t xml:space="preserve">за исключением расходов на топливо. </w:t>
      </w:r>
    </w:p>
    <w:p w14:paraId="10BE67CE" w14:textId="77777777" w:rsidR="001600F2" w:rsidRPr="001600F2" w:rsidRDefault="001600F2" w:rsidP="001600F2">
      <w:pPr>
        <w:tabs>
          <w:tab w:val="left" w:pos="8505"/>
          <w:tab w:val="left" w:pos="9356"/>
        </w:tabs>
        <w:ind w:firstLine="709"/>
        <w:jc w:val="both"/>
        <w:rPr>
          <w:rFonts w:eastAsia="Calibri"/>
          <w:snapToGrid w:val="0"/>
          <w:sz w:val="28"/>
          <w:szCs w:val="28"/>
          <w:lang w:eastAsia="en-US"/>
          <w14:ligatures w14:val="all"/>
        </w:rPr>
      </w:pPr>
      <w:r w:rsidRPr="001600F2">
        <w:rPr>
          <w:rFonts w:eastAsia="Calibri"/>
          <w:bCs/>
          <w:snapToGrid w:val="0"/>
          <w:sz w:val="28"/>
          <w:szCs w:val="28"/>
          <w:lang w:eastAsia="en-US"/>
          <w14:ligatures w14:val="all"/>
        </w:rPr>
        <w:t xml:space="preserve">Эксперты произвели расчет предпринимательской прибыли </w:t>
      </w:r>
      <w:r w:rsidRPr="001600F2">
        <w:rPr>
          <w:rFonts w:eastAsia="Calibri"/>
          <w:bCs/>
          <w:snapToGrid w:val="0"/>
          <w:sz w:val="28"/>
          <w:szCs w:val="28"/>
          <w:lang w:eastAsia="en-US"/>
          <w14:ligatures w14:val="all"/>
        </w:rPr>
        <w:br/>
        <w:t>на 2024 год в размере</w:t>
      </w:r>
      <w:r w:rsidRPr="001600F2">
        <w:rPr>
          <w:rFonts w:eastAsia="Calibri"/>
          <w:snapToGrid w:val="0"/>
          <w:sz w:val="28"/>
          <w:szCs w:val="28"/>
          <w:lang w:eastAsia="en-US"/>
          <w14:ligatures w14:val="all"/>
        </w:rPr>
        <w:t xml:space="preserve"> 905,03 тыс. руб. = (12 308,14 тыс. руб. (ОР) + 3 478,74 тыс. руб. (НР) + 2 313,74 тыс. руб. (РЭР) </w:t>
      </w:r>
      <w:r w:rsidRPr="001600F2">
        <w:rPr>
          <w:rFonts w:eastAsia="Calibri"/>
          <w:bCs/>
          <w:snapToGrid w:val="0"/>
          <w:sz w:val="28"/>
          <w:szCs w:val="28"/>
          <w:lang w:eastAsia="en-US"/>
          <w14:ligatures w14:val="all"/>
        </w:rPr>
        <w:t>–</w:t>
      </w:r>
      <w:r w:rsidRPr="001600F2">
        <w:rPr>
          <w:rFonts w:eastAsia="Calibri"/>
          <w:snapToGrid w:val="0"/>
          <w:sz w:val="28"/>
          <w:szCs w:val="28"/>
          <w:lang w:eastAsia="en-US"/>
          <w14:ligatures w14:val="all"/>
        </w:rPr>
        <w:t xml:space="preserve"> 0,00 тыс. руб. (налог на прибыль)) ×5%, </w:t>
      </w:r>
    </w:p>
    <w:p w14:paraId="73A11356" w14:textId="77777777" w:rsidR="001600F2" w:rsidRPr="001600F2" w:rsidRDefault="001600F2" w:rsidP="001600F2">
      <w:pPr>
        <w:tabs>
          <w:tab w:val="left" w:pos="8505"/>
          <w:tab w:val="left" w:pos="9356"/>
        </w:tabs>
        <w:ind w:firstLine="709"/>
        <w:jc w:val="both"/>
        <w:rPr>
          <w:rFonts w:eastAsia="Calibri"/>
          <w:bCs/>
          <w:snapToGrid w:val="0"/>
          <w:sz w:val="28"/>
          <w:szCs w:val="28"/>
          <w:lang w:eastAsia="en-US"/>
          <w14:ligatures w14:val="all"/>
        </w:rPr>
      </w:pPr>
      <w:r w:rsidRPr="001600F2">
        <w:rPr>
          <w:rFonts w:eastAsia="Calibri"/>
          <w:bCs/>
          <w:snapToGrid w:val="0"/>
          <w:sz w:val="28"/>
          <w:szCs w:val="28"/>
          <w:lang w:eastAsia="en-US"/>
          <w14:ligatures w14:val="all"/>
        </w:rPr>
        <w:t xml:space="preserve">где ОР – операционные расходы, НР – неподконтрольные расходы, </w:t>
      </w:r>
      <w:r w:rsidRPr="001600F2">
        <w:rPr>
          <w:rFonts w:eastAsia="Calibri"/>
          <w:bCs/>
          <w:snapToGrid w:val="0"/>
          <w:sz w:val="28"/>
          <w:szCs w:val="28"/>
          <w:lang w:eastAsia="en-US"/>
          <w14:ligatures w14:val="all"/>
        </w:rPr>
        <w:br/>
        <w:t xml:space="preserve">РЭР – расходы на энергетические ресурсы, за исключением расходов </w:t>
      </w:r>
      <w:r w:rsidRPr="001600F2">
        <w:rPr>
          <w:rFonts w:eastAsia="Calibri"/>
          <w:bCs/>
          <w:snapToGrid w:val="0"/>
          <w:sz w:val="28"/>
          <w:szCs w:val="28"/>
          <w:lang w:eastAsia="en-US"/>
          <w14:ligatures w14:val="all"/>
        </w:rPr>
        <w:br/>
        <w:t>на топливо.</w:t>
      </w:r>
    </w:p>
    <w:p w14:paraId="056FD1B7" w14:textId="77777777" w:rsidR="001600F2" w:rsidRPr="001600F2" w:rsidRDefault="001600F2" w:rsidP="001600F2">
      <w:pPr>
        <w:tabs>
          <w:tab w:val="left" w:pos="8505"/>
          <w:tab w:val="left" w:pos="8789"/>
          <w:tab w:val="left" w:pos="9072"/>
          <w:tab w:val="left" w:pos="9356"/>
        </w:tabs>
        <w:ind w:firstLine="709"/>
        <w:jc w:val="both"/>
        <w:rPr>
          <w:rFonts w:eastAsia="Calibri"/>
          <w:bCs/>
          <w:snapToGrid w:val="0"/>
          <w:sz w:val="28"/>
          <w:szCs w:val="28"/>
          <w:lang w:eastAsia="en-US"/>
          <w14:ligatures w14:val="all"/>
        </w:rPr>
      </w:pPr>
      <w:r w:rsidRPr="001600F2">
        <w:rPr>
          <w:rFonts w:eastAsia="Calibri"/>
          <w:bCs/>
          <w:snapToGrid w:val="0"/>
          <w:sz w:val="28"/>
          <w:szCs w:val="28"/>
          <w:lang w:eastAsia="en-US"/>
          <w14:ligatures w14:val="all"/>
        </w:rPr>
        <w:t>Эксперты предлагают принять в расчет НВВ предпринимательскую прибыль в размере 905,03 тыс. руб.</w:t>
      </w:r>
    </w:p>
    <w:p w14:paraId="2DCD1C8B" w14:textId="77777777" w:rsidR="001600F2" w:rsidRPr="001600F2" w:rsidRDefault="001600F2" w:rsidP="001600F2">
      <w:pPr>
        <w:tabs>
          <w:tab w:val="left" w:pos="8505"/>
          <w:tab w:val="left" w:pos="8789"/>
          <w:tab w:val="left" w:pos="9072"/>
          <w:tab w:val="left" w:pos="9356"/>
        </w:tabs>
        <w:ind w:firstLine="709"/>
        <w:jc w:val="both"/>
        <w:rPr>
          <w:rFonts w:eastAsia="Calibri"/>
          <w:bCs/>
          <w:snapToGrid w:val="0"/>
          <w:sz w:val="28"/>
          <w:szCs w:val="28"/>
          <w:lang w:eastAsia="en-US"/>
          <w14:ligatures w14:val="all"/>
        </w:rPr>
      </w:pPr>
      <w:r w:rsidRPr="001600F2">
        <w:rPr>
          <w:rFonts w:eastAsia="Calibri"/>
          <w:bCs/>
          <w:snapToGrid w:val="0"/>
          <w:sz w:val="28"/>
          <w:szCs w:val="28"/>
          <w:lang w:eastAsia="en-US"/>
          <w14:ligatures w14:val="all"/>
        </w:rPr>
        <w:t xml:space="preserve"> Корректировка по статье на 2024 год, относительно предложений предприятия, в сторону снижения составляет 9,73 тыс. руб. </w:t>
      </w:r>
    </w:p>
    <w:p w14:paraId="30CCC9C7"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bookmarkStart w:id="32" w:name="_Toc57883718"/>
      <w:bookmarkStart w:id="33" w:name="_Toc13477154"/>
      <w:bookmarkStart w:id="34" w:name="_Toc14355210"/>
      <w:bookmarkStart w:id="35" w:name="_Toc46243473"/>
      <w:r w:rsidRPr="001600F2">
        <w:rPr>
          <w:rFonts w:eastAsia="Calibri"/>
          <w:b/>
          <w:bCs/>
          <w:sz w:val="28"/>
          <w:szCs w:val="28"/>
          <w:lang w:eastAsia="en-US"/>
          <w14:ligatures w14:val="all"/>
        </w:rPr>
        <w:lastRenderedPageBreak/>
        <w:t xml:space="preserve">11. Корректировка с целью учета отклонения фактических значений параметров расчета тарифов от значений, учтенных при установлении тарифов </w:t>
      </w:r>
      <w:bookmarkEnd w:id="32"/>
    </w:p>
    <w:p w14:paraId="3B65A37F"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1600F2">
        <w:rPr>
          <w:rFonts w:eastAsia="Calibri"/>
          <w:snapToGrid w:val="0"/>
          <w:sz w:val="28"/>
          <w:szCs w:val="28"/>
          <w:lang w:eastAsia="en-US"/>
          <w14:ligatures w14:val="all"/>
        </w:rPr>
        <w:br/>
        <w:t>от достигнутого ею финансового результата.</w:t>
      </w:r>
    </w:p>
    <w:p w14:paraId="453E0E90"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1600F2">
        <w:rPr>
          <w:rFonts w:eastAsia="Calibri"/>
          <w:snapToGrid w:val="0"/>
          <w:sz w:val="28"/>
          <w:szCs w:val="28"/>
          <w:lang w:eastAsia="en-US"/>
          <w14:ligatures w14:val="all"/>
        </w:rPr>
        <w:br/>
        <w:t xml:space="preserve">с применением данных за последний расчетный период регулирования, </w:t>
      </w:r>
      <w:r w:rsidRPr="001600F2">
        <w:rPr>
          <w:rFonts w:eastAsia="Calibri"/>
          <w:snapToGrid w:val="0"/>
          <w:sz w:val="28"/>
          <w:szCs w:val="28"/>
          <w:lang w:eastAsia="en-US"/>
          <w14:ligatures w14:val="all"/>
        </w:rPr>
        <w:br/>
        <w:t>по которому имеются фактические значения.</w:t>
      </w:r>
    </w:p>
    <w:p w14:paraId="78C17277"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p>
    <w:p w14:paraId="30513C5D" w14:textId="77777777" w:rsidR="001600F2" w:rsidRPr="001600F2" w:rsidRDefault="001600F2" w:rsidP="001600F2">
      <w:pPr>
        <w:tabs>
          <w:tab w:val="left" w:pos="9214"/>
        </w:tabs>
        <w:jc w:val="center"/>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2E33B575" wp14:editId="10C5255F">
            <wp:extent cx="2280285" cy="344170"/>
            <wp:effectExtent l="0" t="0" r="5715" b="0"/>
            <wp:docPr id="67170429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80285" cy="34417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(тыс. руб.), (22)</w:t>
      </w:r>
    </w:p>
    <w:p w14:paraId="37857C73"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где:</w:t>
      </w:r>
    </w:p>
    <w:p w14:paraId="17041841"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76375525" wp14:editId="43CA7004">
            <wp:extent cx="819150" cy="344170"/>
            <wp:effectExtent l="0" t="0" r="0" b="0"/>
            <wp:docPr id="20236146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19150" cy="34417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 размер корректировки необходимой валовой выручки по результатам (i-2)-го года;</w:t>
      </w:r>
    </w:p>
    <w:p w14:paraId="13232C3D"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483821CB" wp14:editId="2C754882">
            <wp:extent cx="700405" cy="344170"/>
            <wp:effectExtent l="0" t="0" r="4445" b="0"/>
            <wp:docPr id="13303073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00405" cy="34417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1600F2">
        <w:rPr>
          <w:rFonts w:eastAsia="Calibri"/>
          <w:snapToGrid w:val="0"/>
          <w:sz w:val="28"/>
          <w:szCs w:val="28"/>
          <w:lang w:eastAsia="en-US"/>
          <w14:ligatures w14:val="all"/>
        </w:rPr>
        <w:br/>
        <w:t>в соответствии с </w:t>
      </w:r>
      <w:hyperlink r:id="rId52" w:history="1">
        <w:r w:rsidRPr="001600F2">
          <w:rPr>
            <w:rFonts w:eastAsia="Calibri"/>
            <w:snapToGrid w:val="0"/>
            <w:sz w:val="28"/>
            <w:szCs w:val="28"/>
            <w:lang w:eastAsia="en-US"/>
            <w14:ligatures w14:val="all"/>
          </w:rPr>
          <w:t>пунктом 55</w:t>
        </w:r>
      </w:hyperlink>
      <w:r w:rsidRPr="001600F2">
        <w:rPr>
          <w:rFonts w:eastAsia="Calibri"/>
          <w:snapToGrid w:val="0"/>
          <w:sz w:val="28"/>
          <w:szCs w:val="28"/>
          <w:lang w:eastAsia="en-US"/>
          <w14:ligatures w14:val="all"/>
        </w:rPr>
        <w:t xml:space="preserve"> настоящих Методических указаний;</w:t>
      </w:r>
    </w:p>
    <w:p w14:paraId="4764E398"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ТВ</w:t>
      </w:r>
      <w:r w:rsidRPr="001600F2">
        <w:rPr>
          <w:rFonts w:eastAsia="Calibri"/>
          <w:i/>
          <w:iCs/>
          <w:snapToGrid w:val="0"/>
          <w:sz w:val="28"/>
          <w:szCs w:val="28"/>
          <w:vertAlign w:val="subscript"/>
          <w:lang w:eastAsia="en-US"/>
          <w14:ligatures w14:val="all"/>
        </w:rPr>
        <w:t>i-2</w:t>
      </w:r>
      <w:r w:rsidRPr="001600F2">
        <w:rPr>
          <w:rFonts w:eastAsia="Calibri"/>
          <w:snapToGrid w:val="0"/>
          <w:sz w:val="28"/>
          <w:szCs w:val="28"/>
          <w:lang w:eastAsia="en-US"/>
          <w14:ligatures w14:val="all"/>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1600F2">
        <w:rPr>
          <w:rFonts w:eastAsia="Calibri"/>
          <w:snapToGrid w:val="0"/>
          <w:sz w:val="28"/>
          <w:szCs w:val="28"/>
          <w:lang w:eastAsia="en-US"/>
          <w14:ligatures w14:val="all"/>
        </w:rPr>
        <w:br/>
        <w:t xml:space="preserve">и тарифов, установленных в соответствии с </w:t>
      </w:r>
      <w:hyperlink r:id="rId53" w:history="1">
        <w:r w:rsidRPr="001600F2">
          <w:rPr>
            <w:rFonts w:eastAsia="Calibri"/>
            <w:snapToGrid w:val="0"/>
            <w:sz w:val="28"/>
            <w:szCs w:val="28"/>
            <w:lang w:eastAsia="en-US"/>
            <w14:ligatures w14:val="all"/>
          </w:rPr>
          <w:t>главой IX</w:t>
        </w:r>
      </w:hyperlink>
      <w:r w:rsidRPr="001600F2">
        <w:rPr>
          <w:rFonts w:eastAsia="Calibri"/>
          <w:snapToGrid w:val="0"/>
          <w:sz w:val="28"/>
          <w:szCs w:val="28"/>
          <w:lang w:eastAsia="en-US"/>
          <w14:ligatures w14:val="all"/>
        </w:rPr>
        <w:t xml:space="preserve"> настоящих Методических указаний на (i-2)-й год, без учета уровня собираемости платежей.</w:t>
      </w:r>
    </w:p>
    <w:p w14:paraId="047C2A58"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В расчет фактической необходимой валовой выручки, согласно Методическим указаниям, включаются:</w:t>
      </w:r>
    </w:p>
    <w:p w14:paraId="2A712991"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операционные расходы, рассчитываемые по формуле:</w:t>
      </w:r>
    </w:p>
    <w:p w14:paraId="525470F9" w14:textId="77777777" w:rsidR="001600F2" w:rsidRPr="001600F2" w:rsidRDefault="001600F2" w:rsidP="001600F2">
      <w:pPr>
        <w:tabs>
          <w:tab w:val="left" w:pos="9214"/>
        </w:tabs>
        <w:jc w:val="both"/>
        <w:rPr>
          <w:rFonts w:eastAsia="Calibri"/>
          <w:snapToGrid w:val="0"/>
          <w:sz w:val="28"/>
          <w:szCs w:val="28"/>
          <w:lang w:eastAsia="en-US"/>
          <w14:ligatures w14:val="all"/>
        </w:rPr>
      </w:pPr>
      <w:r w:rsidRPr="001600F2">
        <w:rPr>
          <w:rFonts w:eastAsia="Calibri"/>
          <w:noProof/>
          <w:snapToGrid w:val="0"/>
          <w:position w:val="-32"/>
          <w:sz w:val="28"/>
          <w:lang w:eastAsia="en-US"/>
          <w14:ligatures w14:val="all"/>
        </w:rPr>
        <w:drawing>
          <wp:inline distT="0" distB="0" distL="0" distR="0" wp14:anchorId="2A6B5BF3" wp14:editId="73B34002">
            <wp:extent cx="5842635" cy="593725"/>
            <wp:effectExtent l="0" t="0" r="5715" b="0"/>
            <wp:docPr id="2262020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42635" cy="593725"/>
                    </a:xfrm>
                    <a:prstGeom prst="rect">
                      <a:avLst/>
                    </a:prstGeom>
                    <a:noFill/>
                    <a:ln>
                      <a:noFill/>
                    </a:ln>
                  </pic:spPr>
                </pic:pic>
              </a:graphicData>
            </a:graphic>
          </wp:inline>
        </w:drawing>
      </w:r>
      <w:r w:rsidRPr="001600F2">
        <w:rPr>
          <w:rFonts w:eastAsia="Calibri"/>
          <w:snapToGrid w:val="0"/>
          <w:sz w:val="28"/>
          <w:szCs w:val="28"/>
          <w:lang w:eastAsia="en-US"/>
          <w14:ligatures w14:val="all"/>
        </w:rPr>
        <w:t>;</w:t>
      </w:r>
    </w:p>
    <w:p w14:paraId="0C7EDD5F"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неподконтрольные расходы на основании документально подтвержденных, имевших место фактических расходов;</w:t>
      </w:r>
    </w:p>
    <w:p w14:paraId="79FF41FA"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lastRenderedPageBreak/>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1600F2">
        <w:rPr>
          <w:rFonts w:eastAsia="Calibri"/>
          <w:snapToGrid w:val="0"/>
          <w:sz w:val="28"/>
          <w:szCs w:val="28"/>
          <w:lang w:eastAsia="en-US"/>
          <w14:ligatures w14:val="all"/>
        </w:rPr>
        <w:br/>
        <w:t>и фактической цены таких ресурсов, скорректированных на изменение объема полезного отпуска (согласно пункту 56 Методических указаний);</w:t>
      </w:r>
    </w:p>
    <w:p w14:paraId="50930410"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1600F2">
        <w:rPr>
          <w:rFonts w:eastAsia="Calibri"/>
          <w:snapToGrid w:val="0"/>
          <w:sz w:val="28"/>
          <w:szCs w:val="28"/>
          <w:lang w:eastAsia="en-US"/>
          <w14:ligatures w14:val="all"/>
        </w:rPr>
        <w:br/>
        <w:t>и фактической цены условного топлива;</w:t>
      </w:r>
    </w:p>
    <w:p w14:paraId="330FB78D"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фактическая нормативная прибыль.</w:t>
      </w:r>
    </w:p>
    <w:p w14:paraId="7D01589D"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1600F2">
        <w:rPr>
          <w:rFonts w:eastAsia="Calibri"/>
          <w:snapToGrid w:val="0"/>
          <w:sz w:val="28"/>
          <w:szCs w:val="28"/>
          <w:lang w:eastAsia="en-US"/>
          <w14:ligatures w14:val="all"/>
        </w:rPr>
        <w:br/>
        <w:t xml:space="preserve">на производство тепловой энергии, с учетом нормативных показателей, рассчитана экспертами по группам статей. </w:t>
      </w:r>
    </w:p>
    <w:p w14:paraId="37B1684F"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1. Фактические операционные расходы предприятия за 2022 год экспертами рассчитаны, согласно пункту 56 Методических указаний </w:t>
      </w:r>
      <w:r w:rsidRPr="001600F2">
        <w:rPr>
          <w:rFonts w:eastAsia="Calibri"/>
          <w:snapToGrid w:val="0"/>
          <w:sz w:val="28"/>
          <w:szCs w:val="28"/>
          <w:lang w:eastAsia="en-US"/>
          <w14:ligatures w14:val="all"/>
        </w:rPr>
        <w:br/>
        <w:t xml:space="preserve">по формуле (27). Для расчета применен Прогноз Минэкономразвития РФ, одобренный на заседании Правительства РФ 22.09.2023 года, опубликованный 22.09.2023 на официальном сайте Министерства экономического развития </w:t>
      </w:r>
      <w:r w:rsidRPr="001600F2">
        <w:rPr>
          <w:rFonts w:eastAsia="Calibri"/>
          <w:snapToGrid w:val="0"/>
          <w:sz w:val="28"/>
          <w:szCs w:val="28"/>
          <w:lang w:eastAsia="en-US"/>
          <w14:ligatures w14:val="all"/>
        </w:rPr>
        <w:br/>
        <w:t xml:space="preserve">«О прогнозе социально-экономического развития Российской Федерации </w:t>
      </w:r>
      <w:r w:rsidRPr="001600F2">
        <w:rPr>
          <w:rFonts w:eastAsia="Calibri"/>
          <w:snapToGrid w:val="0"/>
          <w:sz w:val="28"/>
          <w:szCs w:val="28"/>
          <w:lang w:eastAsia="en-US"/>
          <w14:ligatures w14:val="all"/>
        </w:rPr>
        <w:br/>
        <w:t xml:space="preserve">на 2024 год и на плановый период 2025 и 2026 годов», в соответствии </w:t>
      </w:r>
      <w:r w:rsidRPr="001600F2">
        <w:rPr>
          <w:rFonts w:eastAsia="Calibri"/>
          <w:snapToGrid w:val="0"/>
          <w:sz w:val="28"/>
          <w:szCs w:val="28"/>
          <w:lang w:eastAsia="en-US"/>
          <w14:ligatures w14:val="all"/>
        </w:rPr>
        <w:br/>
        <w:t>с которыми, индекс потребительских цен (далее ИПЦ) на 2022 год составил 113,8 %.</w:t>
      </w:r>
    </w:p>
    <w:p w14:paraId="2BFB807B" w14:textId="77777777" w:rsidR="001600F2" w:rsidRPr="001600F2" w:rsidRDefault="001600F2" w:rsidP="001600F2">
      <w:pPr>
        <w:tabs>
          <w:tab w:val="left" w:pos="9214"/>
        </w:tabs>
        <w:jc w:val="both"/>
        <w:rPr>
          <w:rFonts w:eastAsia="Calibri"/>
          <w:snapToGrid w:val="0"/>
          <w:sz w:val="26"/>
          <w:szCs w:val="26"/>
          <w:lang w:eastAsia="en-US"/>
          <w14:ligatures w14:val="all"/>
        </w:rPr>
      </w:pPr>
      <w:r w:rsidRPr="001600F2">
        <w:rPr>
          <w:rFonts w:eastAsia="Calibri"/>
          <w:noProof/>
          <w:snapToGrid w:val="0"/>
          <w:sz w:val="26"/>
          <w:szCs w:val="26"/>
          <w:lang w:eastAsia="en-US"/>
          <w14:ligatures w14:val="all"/>
        </w:rPr>
        <w:drawing>
          <wp:inline distT="0" distB="0" distL="0" distR="0" wp14:anchorId="3EAB788C" wp14:editId="533C7B62">
            <wp:extent cx="466725" cy="361950"/>
            <wp:effectExtent l="0" t="0" r="0" b="0"/>
            <wp:docPr id="13185448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1600F2">
        <w:rPr>
          <w:rFonts w:eastAsia="Calibri"/>
          <w:snapToGrid w:val="0"/>
          <w:sz w:val="26"/>
          <w:szCs w:val="26"/>
          <w:lang w:eastAsia="en-US"/>
          <w14:ligatures w14:val="all"/>
        </w:rPr>
        <w:t>= 10 702,91 тыс. руб. × (1-1/100) × (1+0,138) × (1+0,75×0) = 12 058,11 тыс. руб.</w:t>
      </w:r>
    </w:p>
    <w:p w14:paraId="6A7CCA18"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Данные указанного расчета приведены в таблице 7.</w:t>
      </w:r>
    </w:p>
    <w:p w14:paraId="5061EBA3" w14:textId="77777777" w:rsidR="001600F2" w:rsidRPr="001600F2" w:rsidRDefault="001600F2" w:rsidP="001600F2">
      <w:pPr>
        <w:tabs>
          <w:tab w:val="left" w:pos="9214"/>
        </w:tabs>
        <w:ind w:firstLine="709"/>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7</w:t>
      </w:r>
    </w:p>
    <w:p w14:paraId="57999BCA" w14:textId="77777777" w:rsidR="001600F2" w:rsidRPr="001600F2" w:rsidRDefault="001600F2" w:rsidP="001600F2">
      <w:pPr>
        <w:tabs>
          <w:tab w:val="left" w:pos="9214"/>
        </w:tabs>
        <w:jc w:val="center"/>
        <w:rPr>
          <w:rFonts w:eastAsia="Calibri"/>
          <w:snapToGrid w:val="0"/>
          <w:sz w:val="28"/>
          <w:szCs w:val="28"/>
          <w:lang w:eastAsia="en-US"/>
          <w14:ligatures w14:val="all"/>
        </w:rPr>
      </w:pPr>
      <w:bookmarkStart w:id="36" w:name="_Toc21094927"/>
      <w:r w:rsidRPr="001600F2">
        <w:rPr>
          <w:rFonts w:eastAsia="Calibri"/>
          <w:snapToGrid w:val="0"/>
          <w:sz w:val="28"/>
          <w:szCs w:val="28"/>
          <w:lang w:eastAsia="en-US"/>
          <w14:ligatures w14:val="all"/>
        </w:rPr>
        <w:t xml:space="preserve">Фактический уровень операционных расходов </w:t>
      </w:r>
      <w:bookmarkEnd w:id="36"/>
      <w:r w:rsidRPr="001600F2">
        <w:rPr>
          <w:rFonts w:eastAsia="Calibri"/>
          <w:snapToGrid w:val="0"/>
          <w:sz w:val="28"/>
          <w:szCs w:val="28"/>
          <w:lang w:eastAsia="en-US"/>
          <w14:ligatures w14:val="all"/>
        </w:rPr>
        <w:t>за 2022 год</w:t>
      </w:r>
    </w:p>
    <w:tbl>
      <w:tblPr>
        <w:tblW w:w="9498" w:type="dxa"/>
        <w:tblInd w:w="-5" w:type="dxa"/>
        <w:tblLayout w:type="fixed"/>
        <w:tblLook w:val="04A0" w:firstRow="1" w:lastRow="0" w:firstColumn="1" w:lastColumn="0" w:noHBand="0" w:noVBand="1"/>
      </w:tblPr>
      <w:tblGrid>
        <w:gridCol w:w="709"/>
        <w:gridCol w:w="4678"/>
        <w:gridCol w:w="1134"/>
        <w:gridCol w:w="1417"/>
        <w:gridCol w:w="1560"/>
      </w:tblGrid>
      <w:tr w:rsidR="001600F2" w:rsidRPr="001600F2" w14:paraId="795729C8" w14:textId="77777777" w:rsidTr="009D4BA8">
        <w:trPr>
          <w:trHeight w:val="413"/>
          <w:tblHeader/>
        </w:trPr>
        <w:tc>
          <w:tcPr>
            <w:tcW w:w="709" w:type="dxa"/>
            <w:vMerge w:val="restart"/>
            <w:tcBorders>
              <w:top w:val="single" w:sz="4" w:space="0" w:color="auto"/>
              <w:left w:val="single" w:sz="4" w:space="0" w:color="auto"/>
              <w:right w:val="single" w:sz="4" w:space="0" w:color="auto"/>
            </w:tcBorders>
            <w:vAlign w:val="center"/>
          </w:tcPr>
          <w:p w14:paraId="3AFA6A7A" w14:textId="77777777" w:rsidR="001600F2" w:rsidRPr="001600F2" w:rsidRDefault="001600F2" w:rsidP="001600F2">
            <w:pPr>
              <w:tabs>
                <w:tab w:val="left" w:pos="9214"/>
              </w:tabs>
              <w:ind w:firstLine="30"/>
              <w:jc w:val="center"/>
              <w:rPr>
                <w:rFonts w:eastAsia="Calibri"/>
                <w:lang w:eastAsia="en-US"/>
                <w14:ligatures w14:val="all"/>
              </w:rPr>
            </w:pPr>
            <w:r w:rsidRPr="001600F2">
              <w:rPr>
                <w:rFonts w:eastAsia="Calibri"/>
                <w:snapToGrid w:val="0"/>
                <w:szCs w:val="28"/>
                <w:lang w:eastAsia="en-US"/>
                <w14:ligatures w14:val="all"/>
              </w:rPr>
              <w:t>№ п/п</w:t>
            </w:r>
          </w:p>
        </w:tc>
        <w:tc>
          <w:tcPr>
            <w:tcW w:w="4678" w:type="dxa"/>
            <w:vMerge w:val="restart"/>
            <w:tcBorders>
              <w:top w:val="single" w:sz="4" w:space="0" w:color="auto"/>
              <w:left w:val="single" w:sz="4" w:space="0" w:color="auto"/>
              <w:right w:val="single" w:sz="4" w:space="0" w:color="auto"/>
            </w:tcBorders>
            <w:shd w:val="clear" w:color="auto" w:fill="auto"/>
            <w:vAlign w:val="center"/>
            <w:hideMark/>
          </w:tcPr>
          <w:p w14:paraId="33D398D9" w14:textId="77777777" w:rsidR="001600F2" w:rsidRPr="001600F2" w:rsidRDefault="001600F2" w:rsidP="001600F2">
            <w:pPr>
              <w:tabs>
                <w:tab w:val="left" w:pos="9214"/>
              </w:tabs>
              <w:ind w:firstLine="709"/>
              <w:jc w:val="center"/>
              <w:rPr>
                <w:rFonts w:eastAsia="Calibri"/>
                <w:lang w:eastAsia="en-US"/>
                <w14:ligatures w14:val="all"/>
              </w:rPr>
            </w:pPr>
            <w:r w:rsidRPr="001600F2">
              <w:rPr>
                <w:rFonts w:eastAsia="Calibri"/>
                <w:lang w:eastAsia="en-US"/>
                <w14:ligatures w14:val="all"/>
              </w:rPr>
              <w:t>Параметры расчета расходов</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79B7E18"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Ед. изм.</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3414094"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Предложение экспертов</w:t>
            </w:r>
          </w:p>
        </w:tc>
      </w:tr>
      <w:tr w:rsidR="001600F2" w:rsidRPr="001600F2" w14:paraId="464E568F" w14:textId="77777777" w:rsidTr="009D4BA8">
        <w:trPr>
          <w:trHeight w:val="412"/>
          <w:tblHeader/>
        </w:trPr>
        <w:tc>
          <w:tcPr>
            <w:tcW w:w="709" w:type="dxa"/>
            <w:vMerge/>
            <w:tcBorders>
              <w:left w:val="single" w:sz="4" w:space="0" w:color="auto"/>
              <w:bottom w:val="single" w:sz="4" w:space="0" w:color="auto"/>
              <w:right w:val="single" w:sz="4" w:space="0" w:color="auto"/>
            </w:tcBorders>
            <w:vAlign w:val="center"/>
          </w:tcPr>
          <w:p w14:paraId="1FEACA75" w14:textId="77777777" w:rsidR="001600F2" w:rsidRPr="001600F2" w:rsidRDefault="001600F2" w:rsidP="001600F2">
            <w:pPr>
              <w:tabs>
                <w:tab w:val="left" w:pos="9214"/>
              </w:tabs>
              <w:ind w:firstLine="709"/>
              <w:jc w:val="center"/>
              <w:rPr>
                <w:rFonts w:eastAsia="Calibri"/>
                <w:snapToGrid w:val="0"/>
                <w:szCs w:val="28"/>
                <w:lang w:eastAsia="en-US"/>
                <w14:ligatures w14:val="all"/>
              </w:rPr>
            </w:pPr>
          </w:p>
        </w:tc>
        <w:tc>
          <w:tcPr>
            <w:tcW w:w="4678" w:type="dxa"/>
            <w:vMerge/>
            <w:tcBorders>
              <w:left w:val="single" w:sz="4" w:space="0" w:color="auto"/>
              <w:bottom w:val="single" w:sz="4" w:space="0" w:color="auto"/>
              <w:right w:val="single" w:sz="4" w:space="0" w:color="auto"/>
            </w:tcBorders>
            <w:shd w:val="clear" w:color="auto" w:fill="auto"/>
            <w:vAlign w:val="center"/>
          </w:tcPr>
          <w:p w14:paraId="0D65AB2C" w14:textId="77777777" w:rsidR="001600F2" w:rsidRPr="001600F2" w:rsidRDefault="001600F2" w:rsidP="001600F2">
            <w:pPr>
              <w:tabs>
                <w:tab w:val="left" w:pos="9214"/>
              </w:tabs>
              <w:ind w:firstLine="709"/>
              <w:jc w:val="center"/>
              <w:rPr>
                <w:rFonts w:eastAsia="Calibri"/>
                <w:lang w:eastAsia="en-US"/>
                <w14:ligatures w14:val="all"/>
              </w:rPr>
            </w:pPr>
          </w:p>
        </w:tc>
        <w:tc>
          <w:tcPr>
            <w:tcW w:w="1134" w:type="dxa"/>
            <w:vMerge/>
            <w:tcBorders>
              <w:left w:val="single" w:sz="4" w:space="0" w:color="auto"/>
              <w:bottom w:val="single" w:sz="4" w:space="0" w:color="auto"/>
              <w:right w:val="single" w:sz="4" w:space="0" w:color="auto"/>
            </w:tcBorders>
            <w:shd w:val="clear" w:color="auto" w:fill="auto"/>
            <w:vAlign w:val="center"/>
          </w:tcPr>
          <w:p w14:paraId="10646119" w14:textId="77777777" w:rsidR="001600F2" w:rsidRPr="001600F2" w:rsidRDefault="001600F2" w:rsidP="001600F2">
            <w:pPr>
              <w:tabs>
                <w:tab w:val="left" w:pos="9214"/>
              </w:tabs>
              <w:jc w:val="center"/>
              <w:rPr>
                <w:rFonts w:eastAsia="Calibri"/>
                <w:lang w:eastAsia="en-US"/>
                <w14:ligatures w14:val="all"/>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5EDB2B4"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2021</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ED8D31"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2022</w:t>
            </w:r>
          </w:p>
        </w:tc>
      </w:tr>
      <w:tr w:rsidR="001600F2" w:rsidRPr="001600F2" w14:paraId="7D9B88DD" w14:textId="77777777" w:rsidTr="009D4BA8">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465B89E9" w14:textId="77777777" w:rsidR="001600F2" w:rsidRPr="001600F2" w:rsidRDefault="001600F2" w:rsidP="001600F2">
            <w:pPr>
              <w:tabs>
                <w:tab w:val="left" w:pos="9214"/>
              </w:tabs>
              <w:jc w:val="center"/>
              <w:rPr>
                <w:rFonts w:eastAsia="Calibri"/>
                <w:snapToGrid w:val="0"/>
                <w:szCs w:val="28"/>
                <w:lang w:eastAsia="en-US"/>
                <w14:ligatures w14:val="all"/>
              </w:rPr>
            </w:pPr>
            <w:r w:rsidRPr="001600F2">
              <w:rPr>
                <w:rFonts w:eastAsia="Calibri"/>
                <w:snapToGrid w:val="0"/>
                <w:szCs w:val="28"/>
                <w:lang w:eastAsia="en-US"/>
                <w14:ligatures w14:val="all"/>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0C680F1" w14:textId="77777777" w:rsidR="001600F2" w:rsidRPr="001600F2" w:rsidRDefault="001600F2" w:rsidP="001600F2">
            <w:pPr>
              <w:tabs>
                <w:tab w:val="left" w:pos="9214"/>
              </w:tabs>
              <w:jc w:val="both"/>
              <w:rPr>
                <w:rFonts w:eastAsia="Calibri"/>
                <w:lang w:eastAsia="en-US"/>
                <w14:ligatures w14:val="all"/>
              </w:rPr>
            </w:pPr>
            <w:r w:rsidRPr="001600F2">
              <w:rPr>
                <w:rFonts w:eastAsia="Calibri"/>
                <w:snapToGrid w:val="0"/>
                <w:szCs w:val="28"/>
                <w:lang w:eastAsia="en-US"/>
                <w14:ligatures w14:val="all"/>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1A4D7A77" w14:textId="77777777" w:rsidR="001600F2" w:rsidRPr="001600F2" w:rsidRDefault="001600F2" w:rsidP="001600F2">
            <w:pPr>
              <w:tabs>
                <w:tab w:val="left" w:pos="9214"/>
              </w:tabs>
              <w:ind w:firstLine="709"/>
              <w:jc w:val="center"/>
              <w:rPr>
                <w:rFonts w:eastAsia="Calibri"/>
                <w:lang w:eastAsia="en-US"/>
                <w14:ligatures w14:val="all"/>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5FE3B3" w14:textId="77777777" w:rsidR="001600F2" w:rsidRPr="001600F2" w:rsidRDefault="001600F2" w:rsidP="001600F2">
            <w:pPr>
              <w:tabs>
                <w:tab w:val="left" w:pos="9214"/>
              </w:tabs>
              <w:jc w:val="center"/>
              <w:rPr>
                <w:rFonts w:eastAsia="Calibri"/>
                <w:lang w:eastAsia="en-US"/>
                <w14:ligatures w14:val="all"/>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EAF13E8"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1,138</w:t>
            </w:r>
          </w:p>
        </w:tc>
      </w:tr>
      <w:tr w:rsidR="001600F2" w:rsidRPr="001600F2" w14:paraId="3354BFFF" w14:textId="77777777" w:rsidTr="009D4BA8">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52DE8177" w14:textId="77777777" w:rsidR="001600F2" w:rsidRPr="001600F2" w:rsidRDefault="001600F2" w:rsidP="001600F2">
            <w:pPr>
              <w:tabs>
                <w:tab w:val="left" w:pos="9214"/>
              </w:tabs>
              <w:jc w:val="center"/>
              <w:rPr>
                <w:rFonts w:eastAsia="Calibri"/>
                <w:snapToGrid w:val="0"/>
                <w:szCs w:val="28"/>
                <w:lang w:eastAsia="en-US"/>
                <w14:ligatures w14:val="all"/>
              </w:rPr>
            </w:pPr>
            <w:r w:rsidRPr="001600F2">
              <w:rPr>
                <w:rFonts w:eastAsia="Calibri"/>
                <w:snapToGrid w:val="0"/>
                <w:lang w:eastAsia="en-US"/>
                <w14:ligatures w14:val="all"/>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D19A3BF" w14:textId="77777777" w:rsidR="001600F2" w:rsidRPr="001600F2" w:rsidRDefault="001600F2" w:rsidP="001600F2">
            <w:pPr>
              <w:tabs>
                <w:tab w:val="left" w:pos="9214"/>
              </w:tabs>
              <w:jc w:val="both"/>
              <w:rPr>
                <w:rFonts w:eastAsia="Calibri"/>
                <w:lang w:eastAsia="en-US"/>
                <w14:ligatures w14:val="all"/>
              </w:rPr>
            </w:pPr>
            <w:r w:rsidRPr="001600F2">
              <w:rPr>
                <w:rFonts w:eastAsia="Calibri"/>
                <w:snapToGrid w:val="0"/>
                <w:szCs w:val="28"/>
                <w:lang w:eastAsia="en-US"/>
                <w14:ligatures w14:val="all"/>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1BABB759"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w:t>
            </w:r>
          </w:p>
        </w:tc>
        <w:tc>
          <w:tcPr>
            <w:tcW w:w="1417" w:type="dxa"/>
            <w:tcBorders>
              <w:top w:val="nil"/>
              <w:left w:val="nil"/>
              <w:bottom w:val="single" w:sz="4" w:space="0" w:color="auto"/>
              <w:right w:val="single" w:sz="4" w:space="0" w:color="auto"/>
            </w:tcBorders>
            <w:shd w:val="clear" w:color="auto" w:fill="auto"/>
            <w:vAlign w:val="center"/>
            <w:hideMark/>
          </w:tcPr>
          <w:p w14:paraId="25A58675"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w:t>
            </w:r>
          </w:p>
        </w:tc>
        <w:tc>
          <w:tcPr>
            <w:tcW w:w="1560" w:type="dxa"/>
            <w:tcBorders>
              <w:top w:val="nil"/>
              <w:left w:val="nil"/>
              <w:bottom w:val="single" w:sz="4" w:space="0" w:color="auto"/>
              <w:right w:val="single" w:sz="4" w:space="0" w:color="auto"/>
            </w:tcBorders>
            <w:shd w:val="clear" w:color="auto" w:fill="auto"/>
            <w:vAlign w:val="center"/>
            <w:hideMark/>
          </w:tcPr>
          <w:p w14:paraId="5A240806"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w:t>
            </w:r>
          </w:p>
        </w:tc>
      </w:tr>
      <w:tr w:rsidR="001600F2" w:rsidRPr="001600F2" w14:paraId="1824B22A" w14:textId="77777777" w:rsidTr="009D4BA8">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5556701A" w14:textId="77777777" w:rsidR="001600F2" w:rsidRPr="001600F2" w:rsidRDefault="001600F2" w:rsidP="001600F2">
            <w:pPr>
              <w:tabs>
                <w:tab w:val="left" w:pos="9214"/>
              </w:tabs>
              <w:jc w:val="center"/>
              <w:rPr>
                <w:rFonts w:eastAsia="Calibri"/>
                <w:snapToGrid w:val="0"/>
                <w:szCs w:val="28"/>
                <w:lang w:eastAsia="en-US"/>
                <w14:ligatures w14:val="all"/>
              </w:rPr>
            </w:pPr>
            <w:r w:rsidRPr="001600F2">
              <w:rPr>
                <w:rFonts w:eastAsia="Calibri"/>
                <w:snapToGrid w:val="0"/>
                <w:lang w:eastAsia="en-US"/>
                <w14:ligatures w14:val="all"/>
              </w:rPr>
              <w:t>3</w:t>
            </w:r>
          </w:p>
        </w:tc>
        <w:tc>
          <w:tcPr>
            <w:tcW w:w="4678" w:type="dxa"/>
            <w:tcBorders>
              <w:top w:val="nil"/>
              <w:left w:val="nil"/>
              <w:bottom w:val="single" w:sz="4" w:space="0" w:color="auto"/>
              <w:right w:val="single" w:sz="4" w:space="0" w:color="auto"/>
            </w:tcBorders>
            <w:shd w:val="clear" w:color="auto" w:fill="auto"/>
            <w:vAlign w:val="center"/>
            <w:hideMark/>
          </w:tcPr>
          <w:p w14:paraId="701786CF" w14:textId="77777777" w:rsidR="001600F2" w:rsidRPr="001600F2" w:rsidRDefault="001600F2" w:rsidP="001600F2">
            <w:pPr>
              <w:tabs>
                <w:tab w:val="left" w:pos="9214"/>
              </w:tabs>
              <w:jc w:val="both"/>
              <w:rPr>
                <w:rFonts w:eastAsia="Calibri"/>
                <w:lang w:eastAsia="en-US"/>
                <w14:ligatures w14:val="all"/>
              </w:rPr>
            </w:pPr>
            <w:r w:rsidRPr="001600F2">
              <w:rPr>
                <w:rFonts w:eastAsia="Calibri"/>
                <w:snapToGrid w:val="0"/>
                <w:szCs w:val="28"/>
                <w:lang w:eastAsia="en-US"/>
                <w14:ligatures w14:val="all"/>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519BAC95" w14:textId="77777777" w:rsidR="001600F2" w:rsidRPr="001600F2" w:rsidRDefault="001600F2" w:rsidP="001600F2">
            <w:pPr>
              <w:tabs>
                <w:tab w:val="left" w:pos="9214"/>
              </w:tabs>
              <w:ind w:firstLine="709"/>
              <w:jc w:val="center"/>
              <w:rPr>
                <w:rFonts w:eastAsia="Calibri"/>
                <w:lang w:eastAsia="en-US"/>
                <w14:ligatures w14:val="all"/>
              </w:rPr>
            </w:pPr>
          </w:p>
        </w:tc>
        <w:tc>
          <w:tcPr>
            <w:tcW w:w="1417" w:type="dxa"/>
            <w:tcBorders>
              <w:top w:val="nil"/>
              <w:left w:val="nil"/>
              <w:bottom w:val="single" w:sz="4" w:space="0" w:color="auto"/>
              <w:right w:val="single" w:sz="4" w:space="0" w:color="auto"/>
            </w:tcBorders>
            <w:shd w:val="clear" w:color="auto" w:fill="auto"/>
            <w:vAlign w:val="center"/>
          </w:tcPr>
          <w:p w14:paraId="5C38B3D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0</w:t>
            </w:r>
          </w:p>
        </w:tc>
        <w:tc>
          <w:tcPr>
            <w:tcW w:w="1560" w:type="dxa"/>
            <w:tcBorders>
              <w:top w:val="nil"/>
              <w:left w:val="nil"/>
              <w:bottom w:val="single" w:sz="4" w:space="0" w:color="auto"/>
              <w:right w:val="single" w:sz="4" w:space="0" w:color="auto"/>
            </w:tcBorders>
            <w:shd w:val="clear" w:color="auto" w:fill="auto"/>
            <w:vAlign w:val="center"/>
          </w:tcPr>
          <w:p w14:paraId="0658CFB3"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0</w:t>
            </w:r>
          </w:p>
        </w:tc>
      </w:tr>
      <w:tr w:rsidR="001600F2" w:rsidRPr="001600F2" w14:paraId="6C3566B4" w14:textId="77777777" w:rsidTr="009D4BA8">
        <w:trPr>
          <w:trHeight w:val="202"/>
        </w:trPr>
        <w:tc>
          <w:tcPr>
            <w:tcW w:w="709" w:type="dxa"/>
            <w:tcBorders>
              <w:top w:val="single" w:sz="4" w:space="0" w:color="auto"/>
              <w:left w:val="single" w:sz="4" w:space="0" w:color="auto"/>
              <w:bottom w:val="single" w:sz="4" w:space="0" w:color="auto"/>
              <w:right w:val="single" w:sz="4" w:space="0" w:color="auto"/>
            </w:tcBorders>
            <w:vAlign w:val="center"/>
          </w:tcPr>
          <w:p w14:paraId="52D3A835" w14:textId="77777777" w:rsidR="001600F2" w:rsidRPr="001600F2" w:rsidRDefault="001600F2" w:rsidP="001600F2">
            <w:pPr>
              <w:tabs>
                <w:tab w:val="left" w:pos="9214"/>
              </w:tabs>
              <w:jc w:val="center"/>
              <w:rPr>
                <w:rFonts w:eastAsia="Calibri"/>
                <w:snapToGrid w:val="0"/>
                <w:szCs w:val="28"/>
                <w:lang w:eastAsia="en-US"/>
                <w14:ligatures w14:val="all"/>
              </w:rPr>
            </w:pPr>
            <w:r w:rsidRPr="001600F2">
              <w:rPr>
                <w:rFonts w:eastAsia="Calibri"/>
                <w:snapToGrid w:val="0"/>
                <w:lang w:eastAsia="en-US"/>
                <w14:ligatures w14:val="all"/>
              </w:rPr>
              <w:t>3.1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CE8E6E0" w14:textId="77777777" w:rsidR="001600F2" w:rsidRPr="001600F2" w:rsidRDefault="001600F2" w:rsidP="001600F2">
            <w:pPr>
              <w:tabs>
                <w:tab w:val="left" w:pos="9214"/>
              </w:tabs>
              <w:jc w:val="both"/>
              <w:rPr>
                <w:rFonts w:eastAsia="Calibri"/>
                <w:lang w:eastAsia="en-US"/>
                <w14:ligatures w14:val="all"/>
              </w:rPr>
            </w:pPr>
            <w:r w:rsidRPr="001600F2">
              <w:rPr>
                <w:rFonts w:eastAsia="Calibri"/>
                <w:snapToGrid w:val="0"/>
                <w:szCs w:val="28"/>
                <w:lang w:eastAsia="en-US"/>
                <w14:ligatures w14:val="all"/>
              </w:rPr>
              <w:t>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EDEF40"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у.е.</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0035D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50,311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1ED099"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50,311</w:t>
            </w:r>
          </w:p>
        </w:tc>
      </w:tr>
      <w:tr w:rsidR="001600F2" w:rsidRPr="001600F2" w14:paraId="30F7200A" w14:textId="77777777" w:rsidTr="009D4BA8">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57B20186" w14:textId="77777777" w:rsidR="001600F2" w:rsidRPr="001600F2" w:rsidRDefault="001600F2" w:rsidP="001600F2">
            <w:pPr>
              <w:tabs>
                <w:tab w:val="left" w:pos="9214"/>
              </w:tabs>
              <w:jc w:val="center"/>
              <w:rPr>
                <w:rFonts w:eastAsia="Calibri"/>
                <w:snapToGrid w:val="0"/>
                <w:szCs w:val="28"/>
                <w:lang w:eastAsia="en-US"/>
                <w14:ligatures w14:val="all"/>
              </w:rPr>
            </w:pPr>
            <w:r w:rsidRPr="001600F2">
              <w:rPr>
                <w:rFonts w:eastAsia="Calibri"/>
                <w:snapToGrid w:val="0"/>
                <w:lang w:eastAsia="en-US"/>
                <w14:ligatures w14:val="all"/>
              </w:rPr>
              <w:t>3.2</w:t>
            </w:r>
          </w:p>
        </w:tc>
        <w:tc>
          <w:tcPr>
            <w:tcW w:w="4678" w:type="dxa"/>
            <w:tcBorders>
              <w:top w:val="nil"/>
              <w:left w:val="nil"/>
              <w:bottom w:val="single" w:sz="4" w:space="0" w:color="auto"/>
              <w:right w:val="single" w:sz="4" w:space="0" w:color="auto"/>
            </w:tcBorders>
            <w:shd w:val="clear" w:color="auto" w:fill="auto"/>
            <w:vAlign w:val="center"/>
            <w:hideMark/>
          </w:tcPr>
          <w:p w14:paraId="62F14E84" w14:textId="77777777" w:rsidR="001600F2" w:rsidRPr="001600F2" w:rsidRDefault="001600F2" w:rsidP="001600F2">
            <w:pPr>
              <w:tabs>
                <w:tab w:val="left" w:pos="9214"/>
              </w:tabs>
              <w:jc w:val="both"/>
              <w:rPr>
                <w:rFonts w:eastAsia="Calibri"/>
                <w:lang w:eastAsia="en-US"/>
                <w14:ligatures w14:val="all"/>
              </w:rPr>
            </w:pPr>
            <w:r w:rsidRPr="001600F2">
              <w:rPr>
                <w:rFonts w:eastAsia="Calibri"/>
                <w:snapToGrid w:val="0"/>
                <w:szCs w:val="28"/>
                <w:lang w:eastAsia="en-US"/>
                <w14:ligatures w14:val="all"/>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5E5DF9D0"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Гкал/ч</w:t>
            </w:r>
          </w:p>
        </w:tc>
        <w:tc>
          <w:tcPr>
            <w:tcW w:w="1417" w:type="dxa"/>
            <w:tcBorders>
              <w:top w:val="nil"/>
              <w:left w:val="nil"/>
              <w:bottom w:val="single" w:sz="4" w:space="0" w:color="auto"/>
              <w:right w:val="single" w:sz="4" w:space="0" w:color="auto"/>
            </w:tcBorders>
            <w:shd w:val="clear" w:color="auto" w:fill="auto"/>
            <w:vAlign w:val="center"/>
          </w:tcPr>
          <w:p w14:paraId="564594ED"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6,00</w:t>
            </w:r>
          </w:p>
        </w:tc>
        <w:tc>
          <w:tcPr>
            <w:tcW w:w="1560" w:type="dxa"/>
            <w:tcBorders>
              <w:top w:val="nil"/>
              <w:left w:val="nil"/>
              <w:bottom w:val="single" w:sz="4" w:space="0" w:color="auto"/>
              <w:right w:val="single" w:sz="4" w:space="0" w:color="auto"/>
            </w:tcBorders>
            <w:shd w:val="clear" w:color="auto" w:fill="auto"/>
            <w:vAlign w:val="center"/>
          </w:tcPr>
          <w:p w14:paraId="466F254F"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6,00</w:t>
            </w:r>
          </w:p>
        </w:tc>
      </w:tr>
      <w:tr w:rsidR="001600F2" w:rsidRPr="001600F2" w14:paraId="06486BA3" w14:textId="77777777" w:rsidTr="009D4BA8">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1394FF65" w14:textId="77777777" w:rsidR="001600F2" w:rsidRPr="001600F2" w:rsidRDefault="001600F2" w:rsidP="001600F2">
            <w:pPr>
              <w:tabs>
                <w:tab w:val="left" w:pos="9214"/>
              </w:tabs>
              <w:jc w:val="center"/>
              <w:rPr>
                <w:rFonts w:eastAsia="Calibri"/>
                <w:snapToGrid w:val="0"/>
                <w:szCs w:val="28"/>
                <w:lang w:eastAsia="en-US"/>
                <w14:ligatures w14:val="all"/>
              </w:rPr>
            </w:pPr>
            <w:r w:rsidRPr="001600F2">
              <w:rPr>
                <w:rFonts w:eastAsia="Calibri"/>
                <w:snapToGrid w:val="0"/>
                <w:lang w:eastAsia="en-US"/>
                <w14:ligatures w14:val="all"/>
              </w:rPr>
              <w:t>4</w:t>
            </w:r>
          </w:p>
        </w:tc>
        <w:tc>
          <w:tcPr>
            <w:tcW w:w="4678" w:type="dxa"/>
            <w:tcBorders>
              <w:top w:val="nil"/>
              <w:left w:val="nil"/>
              <w:bottom w:val="single" w:sz="4" w:space="0" w:color="auto"/>
              <w:right w:val="single" w:sz="4" w:space="0" w:color="auto"/>
            </w:tcBorders>
            <w:shd w:val="clear" w:color="auto" w:fill="auto"/>
            <w:vAlign w:val="center"/>
            <w:hideMark/>
          </w:tcPr>
          <w:p w14:paraId="56167E69" w14:textId="77777777" w:rsidR="001600F2" w:rsidRPr="001600F2" w:rsidRDefault="001600F2" w:rsidP="001600F2">
            <w:pPr>
              <w:tabs>
                <w:tab w:val="left" w:pos="9214"/>
              </w:tabs>
              <w:jc w:val="both"/>
              <w:rPr>
                <w:rFonts w:eastAsia="Calibri"/>
                <w:lang w:eastAsia="en-US"/>
                <w14:ligatures w14:val="all"/>
              </w:rPr>
            </w:pPr>
            <w:r w:rsidRPr="001600F2">
              <w:rPr>
                <w:rFonts w:eastAsia="Calibri"/>
                <w:snapToGrid w:val="0"/>
                <w:szCs w:val="28"/>
                <w:lang w:eastAsia="en-US"/>
                <w14:ligatures w14:val="all"/>
              </w:rPr>
              <w:t>Коэффициент эластичности затрат по росту активов (</w:t>
            </w:r>
            <w:proofErr w:type="spellStart"/>
            <w:r w:rsidRPr="001600F2">
              <w:rPr>
                <w:rFonts w:eastAsia="Calibri"/>
                <w:snapToGrid w:val="0"/>
                <w:szCs w:val="28"/>
                <w:lang w:eastAsia="en-US"/>
                <w14:ligatures w14:val="all"/>
              </w:rPr>
              <w:t>Кэл</w:t>
            </w:r>
            <w:proofErr w:type="spellEnd"/>
            <w:r w:rsidRPr="001600F2">
              <w:rPr>
                <w:rFonts w:eastAsia="Calibri"/>
                <w:snapToGrid w:val="0"/>
                <w:szCs w:val="28"/>
                <w:lang w:eastAsia="en-US"/>
                <w14:ligatures w14:val="all"/>
              </w:rPr>
              <w:t>)</w:t>
            </w:r>
          </w:p>
        </w:tc>
        <w:tc>
          <w:tcPr>
            <w:tcW w:w="1134" w:type="dxa"/>
            <w:tcBorders>
              <w:top w:val="nil"/>
              <w:left w:val="nil"/>
              <w:bottom w:val="single" w:sz="4" w:space="0" w:color="auto"/>
              <w:right w:val="single" w:sz="4" w:space="0" w:color="auto"/>
            </w:tcBorders>
            <w:shd w:val="clear" w:color="auto" w:fill="auto"/>
            <w:vAlign w:val="center"/>
            <w:hideMark/>
          </w:tcPr>
          <w:p w14:paraId="37FC6F3E" w14:textId="77777777" w:rsidR="001600F2" w:rsidRPr="001600F2" w:rsidRDefault="001600F2" w:rsidP="001600F2">
            <w:pPr>
              <w:tabs>
                <w:tab w:val="left" w:pos="9214"/>
              </w:tabs>
              <w:ind w:firstLine="709"/>
              <w:jc w:val="center"/>
              <w:rPr>
                <w:rFonts w:eastAsia="Calibri"/>
                <w:lang w:eastAsia="en-US"/>
                <w14:ligatures w14:val="all"/>
              </w:rPr>
            </w:pPr>
          </w:p>
        </w:tc>
        <w:tc>
          <w:tcPr>
            <w:tcW w:w="1417" w:type="dxa"/>
            <w:tcBorders>
              <w:top w:val="nil"/>
              <w:left w:val="nil"/>
              <w:bottom w:val="single" w:sz="4" w:space="0" w:color="auto"/>
              <w:right w:val="single" w:sz="4" w:space="0" w:color="auto"/>
            </w:tcBorders>
            <w:shd w:val="clear" w:color="auto" w:fill="auto"/>
            <w:vAlign w:val="center"/>
            <w:hideMark/>
          </w:tcPr>
          <w:p w14:paraId="6A4462F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0,75</w:t>
            </w:r>
          </w:p>
        </w:tc>
        <w:tc>
          <w:tcPr>
            <w:tcW w:w="1560" w:type="dxa"/>
            <w:tcBorders>
              <w:top w:val="nil"/>
              <w:left w:val="nil"/>
              <w:bottom w:val="single" w:sz="4" w:space="0" w:color="auto"/>
              <w:right w:val="single" w:sz="4" w:space="0" w:color="auto"/>
            </w:tcBorders>
            <w:shd w:val="clear" w:color="auto" w:fill="auto"/>
            <w:vAlign w:val="center"/>
            <w:hideMark/>
          </w:tcPr>
          <w:p w14:paraId="5C961FA2"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0,75</w:t>
            </w:r>
          </w:p>
        </w:tc>
      </w:tr>
      <w:tr w:rsidR="001600F2" w:rsidRPr="001600F2" w14:paraId="677124E7" w14:textId="77777777" w:rsidTr="009D4BA8">
        <w:trPr>
          <w:trHeight w:val="593"/>
        </w:trPr>
        <w:tc>
          <w:tcPr>
            <w:tcW w:w="709" w:type="dxa"/>
            <w:tcBorders>
              <w:top w:val="single" w:sz="4" w:space="0" w:color="auto"/>
              <w:left w:val="single" w:sz="4" w:space="0" w:color="auto"/>
              <w:bottom w:val="single" w:sz="4" w:space="0" w:color="auto"/>
              <w:right w:val="single" w:sz="4" w:space="0" w:color="auto"/>
            </w:tcBorders>
            <w:vAlign w:val="center"/>
          </w:tcPr>
          <w:p w14:paraId="23560144" w14:textId="77777777" w:rsidR="001600F2" w:rsidRPr="001600F2" w:rsidRDefault="001600F2" w:rsidP="001600F2">
            <w:pPr>
              <w:tabs>
                <w:tab w:val="left" w:pos="9214"/>
              </w:tabs>
              <w:jc w:val="center"/>
              <w:rPr>
                <w:rFonts w:eastAsia="Calibri"/>
                <w:snapToGrid w:val="0"/>
                <w:szCs w:val="28"/>
                <w:lang w:eastAsia="en-US"/>
                <w14:ligatures w14:val="all"/>
              </w:rPr>
            </w:pPr>
            <w:r w:rsidRPr="001600F2">
              <w:rPr>
                <w:rFonts w:eastAsia="Calibri"/>
                <w:snapToGrid w:val="0"/>
                <w:lang w:eastAsia="en-US"/>
                <w14:ligatures w14:val="all"/>
              </w:rPr>
              <w:t>5</w:t>
            </w:r>
          </w:p>
        </w:tc>
        <w:tc>
          <w:tcPr>
            <w:tcW w:w="4678" w:type="dxa"/>
            <w:tcBorders>
              <w:top w:val="nil"/>
              <w:left w:val="nil"/>
              <w:bottom w:val="single" w:sz="4" w:space="0" w:color="auto"/>
              <w:right w:val="single" w:sz="4" w:space="0" w:color="auto"/>
            </w:tcBorders>
            <w:shd w:val="clear" w:color="auto" w:fill="auto"/>
            <w:vAlign w:val="center"/>
            <w:hideMark/>
          </w:tcPr>
          <w:p w14:paraId="357B5842" w14:textId="77777777" w:rsidR="001600F2" w:rsidRPr="001600F2" w:rsidRDefault="001600F2" w:rsidP="001600F2">
            <w:pPr>
              <w:tabs>
                <w:tab w:val="left" w:pos="9214"/>
              </w:tabs>
              <w:jc w:val="both"/>
              <w:rPr>
                <w:rFonts w:eastAsia="Calibri"/>
                <w:lang w:eastAsia="en-US"/>
                <w14:ligatures w14:val="all"/>
              </w:rPr>
            </w:pPr>
            <w:r w:rsidRPr="001600F2">
              <w:rPr>
                <w:rFonts w:eastAsia="Calibri"/>
                <w:snapToGrid w:val="0"/>
                <w:szCs w:val="28"/>
                <w:lang w:eastAsia="en-US"/>
                <w14:ligatures w14:val="all"/>
              </w:rPr>
              <w:t>Операционные (подконтрольные)</w:t>
            </w:r>
            <w:r w:rsidRPr="001600F2">
              <w:rPr>
                <w:rFonts w:eastAsia="Calibri"/>
                <w:snapToGrid w:val="0"/>
                <w:szCs w:val="28"/>
                <w:lang w:eastAsia="en-US"/>
                <w14:ligatures w14:val="all"/>
              </w:rPr>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57F5AB8D" w14:textId="77777777" w:rsidR="001600F2" w:rsidRPr="001600F2" w:rsidRDefault="001600F2" w:rsidP="001600F2">
            <w:pPr>
              <w:tabs>
                <w:tab w:val="left" w:pos="9214"/>
              </w:tabs>
              <w:jc w:val="center"/>
              <w:rPr>
                <w:rFonts w:eastAsia="Calibri"/>
                <w:lang w:eastAsia="en-US"/>
                <w14:ligatures w14:val="all"/>
              </w:rPr>
            </w:pPr>
            <w:r w:rsidRPr="001600F2">
              <w:rPr>
                <w:rFonts w:eastAsia="Calibri"/>
                <w:lang w:eastAsia="en-US"/>
                <w14:ligatures w14:val="all"/>
              </w:rPr>
              <w:t>тыс. руб.</w:t>
            </w:r>
          </w:p>
        </w:tc>
        <w:tc>
          <w:tcPr>
            <w:tcW w:w="1417" w:type="dxa"/>
            <w:tcBorders>
              <w:top w:val="nil"/>
              <w:left w:val="nil"/>
              <w:bottom w:val="single" w:sz="4" w:space="0" w:color="auto"/>
              <w:right w:val="single" w:sz="4" w:space="0" w:color="auto"/>
            </w:tcBorders>
            <w:shd w:val="clear" w:color="auto" w:fill="auto"/>
            <w:vAlign w:val="center"/>
            <w:hideMark/>
          </w:tcPr>
          <w:p w14:paraId="06C31652"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10 702,91</w:t>
            </w:r>
          </w:p>
        </w:tc>
        <w:tc>
          <w:tcPr>
            <w:tcW w:w="1560" w:type="dxa"/>
            <w:tcBorders>
              <w:top w:val="nil"/>
              <w:left w:val="nil"/>
              <w:bottom w:val="single" w:sz="4" w:space="0" w:color="auto"/>
              <w:right w:val="single" w:sz="4" w:space="0" w:color="auto"/>
            </w:tcBorders>
            <w:shd w:val="clear" w:color="auto" w:fill="auto"/>
            <w:vAlign w:val="center"/>
            <w:hideMark/>
          </w:tcPr>
          <w:p w14:paraId="053BEFF4"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12 058,11</w:t>
            </w:r>
          </w:p>
        </w:tc>
      </w:tr>
    </w:tbl>
    <w:p w14:paraId="7AA193C5" w14:textId="77777777" w:rsidR="001600F2" w:rsidRPr="001600F2" w:rsidRDefault="001600F2" w:rsidP="001600F2">
      <w:pPr>
        <w:tabs>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2. Неподконтрольные расходы (расходы на оплату услуг, оказываемых организациями, осуществляющими регулируемые виды деятельности, </w:t>
      </w:r>
      <w:r w:rsidRPr="001600F2">
        <w:rPr>
          <w:rFonts w:eastAsia="Calibri"/>
          <w:snapToGrid w:val="0"/>
          <w:sz w:val="28"/>
          <w:szCs w:val="28"/>
          <w:lang w:eastAsia="en-US"/>
          <w14:ligatures w14:val="all"/>
        </w:rPr>
        <w:lastRenderedPageBreak/>
        <w:t xml:space="preserve">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1600F2">
        <w:rPr>
          <w:rFonts w:eastAsia="Calibri"/>
          <w:snapToGrid w:val="0"/>
          <w:sz w:val="28"/>
          <w:szCs w:val="28"/>
          <w:lang w:eastAsia="en-US"/>
          <w14:ligatures w14:val="all"/>
        </w:rPr>
        <w:br/>
        <w:t xml:space="preserve">в соответствии с пунктом 39 Методических указаний. </w:t>
      </w:r>
    </w:p>
    <w:p w14:paraId="23AEF550" w14:textId="77777777" w:rsidR="001600F2" w:rsidRPr="001600F2" w:rsidRDefault="001600F2" w:rsidP="001600F2">
      <w:pPr>
        <w:tabs>
          <w:tab w:val="left" w:pos="1890"/>
          <w:tab w:val="left" w:pos="9214"/>
        </w:tabs>
        <w:ind w:firstLine="72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Реестр фактических неподконтрольных расходов по производству </w:t>
      </w:r>
      <w:r w:rsidRPr="001600F2">
        <w:rPr>
          <w:rFonts w:eastAsia="Calibri"/>
          <w:snapToGrid w:val="0"/>
          <w:sz w:val="28"/>
          <w:szCs w:val="28"/>
          <w:lang w:eastAsia="en-US"/>
          <w14:ligatures w14:val="all"/>
        </w:rPr>
        <w:br/>
        <w:t>тепловой энергии представлен в таблице 8.</w:t>
      </w:r>
    </w:p>
    <w:p w14:paraId="0A05C493" w14:textId="77777777" w:rsidR="001600F2" w:rsidRPr="001600F2" w:rsidRDefault="001600F2" w:rsidP="001600F2">
      <w:pPr>
        <w:tabs>
          <w:tab w:val="left" w:pos="1890"/>
          <w:tab w:val="left" w:pos="9214"/>
        </w:tabs>
        <w:ind w:firstLine="720"/>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8</w:t>
      </w:r>
    </w:p>
    <w:p w14:paraId="1A52EBF5" w14:textId="77777777" w:rsidR="001600F2" w:rsidRPr="001600F2" w:rsidRDefault="001600F2" w:rsidP="001600F2">
      <w:pPr>
        <w:tabs>
          <w:tab w:val="left" w:pos="9214"/>
        </w:tabs>
        <w:jc w:val="center"/>
        <w:rPr>
          <w:rFonts w:eastAsia="Calibri"/>
          <w:bCs/>
          <w:snapToGrid w:val="0"/>
          <w:sz w:val="28"/>
          <w:szCs w:val="28"/>
          <w:lang w:eastAsia="en-US"/>
          <w14:ligatures w14:val="all"/>
        </w:rPr>
      </w:pPr>
      <w:r w:rsidRPr="001600F2">
        <w:rPr>
          <w:rFonts w:eastAsia="Calibri"/>
          <w:bCs/>
          <w:snapToGrid w:val="0"/>
          <w:sz w:val="28"/>
          <w:szCs w:val="28"/>
          <w:lang w:eastAsia="en-US"/>
          <w14:ligatures w14:val="all"/>
        </w:rPr>
        <w:t xml:space="preserve">Реестр фактических неподконтрольных расходов ООО «Мастер» </w:t>
      </w:r>
      <w:r w:rsidRPr="001600F2">
        <w:rPr>
          <w:rFonts w:eastAsia="Calibri"/>
          <w:bCs/>
          <w:snapToGrid w:val="0"/>
          <w:sz w:val="28"/>
          <w:szCs w:val="28"/>
          <w:lang w:eastAsia="en-US"/>
          <w14:ligatures w14:val="all"/>
        </w:rPr>
        <w:br/>
        <w:t>за 2022 год (приложение 5.3 Методических указаний)</w:t>
      </w:r>
    </w:p>
    <w:p w14:paraId="7A32E473" w14:textId="77777777" w:rsidR="001600F2" w:rsidRPr="001600F2" w:rsidRDefault="001600F2" w:rsidP="001600F2">
      <w:pPr>
        <w:tabs>
          <w:tab w:val="left" w:pos="9214"/>
        </w:tabs>
        <w:jc w:val="right"/>
        <w:rPr>
          <w:rFonts w:eastAsia="Calibri"/>
          <w:bCs/>
          <w:snapToGrid w:val="0"/>
          <w:sz w:val="28"/>
          <w:szCs w:val="28"/>
          <w:lang w:eastAsia="en-US"/>
          <w14:ligatures w14:val="all"/>
        </w:rPr>
      </w:pPr>
      <w:r w:rsidRPr="001600F2">
        <w:rPr>
          <w:rFonts w:eastAsia="Calibri"/>
          <w:bCs/>
          <w:snapToGrid w:val="0"/>
          <w:sz w:val="28"/>
          <w:szCs w:val="28"/>
          <w:lang w:eastAsia="en-US"/>
          <w14:ligatures w14:val="all"/>
        </w:rPr>
        <w:t>тыс. руб.</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379"/>
        <w:gridCol w:w="2268"/>
      </w:tblGrid>
      <w:tr w:rsidR="001600F2" w:rsidRPr="001600F2" w14:paraId="4D578699" w14:textId="77777777" w:rsidTr="009D4BA8">
        <w:trPr>
          <w:trHeight w:val="525"/>
          <w:tblHeader/>
        </w:trPr>
        <w:tc>
          <w:tcPr>
            <w:tcW w:w="733" w:type="dxa"/>
            <w:tcBorders>
              <w:top w:val="single" w:sz="4" w:space="0" w:color="auto"/>
              <w:left w:val="single" w:sz="4" w:space="0" w:color="auto"/>
              <w:bottom w:val="single" w:sz="4" w:space="0" w:color="auto"/>
              <w:right w:val="single" w:sz="4" w:space="0" w:color="auto"/>
            </w:tcBorders>
            <w:vAlign w:val="center"/>
            <w:hideMark/>
          </w:tcPr>
          <w:p w14:paraId="0D7316CD"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 п/п</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33E763D"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Наименование расхода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4ACBBD" w14:textId="77777777" w:rsidR="001600F2" w:rsidRPr="001600F2" w:rsidRDefault="001600F2" w:rsidP="001600F2">
            <w:pPr>
              <w:tabs>
                <w:tab w:val="left" w:pos="9214"/>
              </w:tabs>
              <w:ind w:left="-138"/>
              <w:jc w:val="center"/>
              <w:rPr>
                <w:rFonts w:eastAsia="Calibri"/>
                <w:snapToGrid w:val="0"/>
                <w:lang w:eastAsia="en-US"/>
                <w14:ligatures w14:val="all"/>
              </w:rPr>
            </w:pPr>
            <w:r w:rsidRPr="001600F2">
              <w:rPr>
                <w:rFonts w:eastAsia="Calibri"/>
                <w:snapToGrid w:val="0"/>
                <w:lang w:eastAsia="en-US"/>
                <w14:ligatures w14:val="all"/>
              </w:rPr>
              <w:t>Факт</w:t>
            </w:r>
          </w:p>
          <w:p w14:paraId="7676F9BC" w14:textId="77777777" w:rsidR="001600F2" w:rsidRPr="001600F2" w:rsidRDefault="001600F2" w:rsidP="001600F2">
            <w:pPr>
              <w:tabs>
                <w:tab w:val="left" w:pos="9214"/>
              </w:tabs>
              <w:ind w:left="-138"/>
              <w:jc w:val="center"/>
              <w:rPr>
                <w:rFonts w:eastAsia="Calibri"/>
                <w:snapToGrid w:val="0"/>
                <w:lang w:eastAsia="en-US"/>
                <w14:ligatures w14:val="all"/>
              </w:rPr>
            </w:pPr>
            <w:r w:rsidRPr="001600F2">
              <w:rPr>
                <w:rFonts w:eastAsia="Calibri"/>
                <w:snapToGrid w:val="0"/>
                <w:lang w:eastAsia="en-US"/>
                <w14:ligatures w14:val="all"/>
              </w:rPr>
              <w:t>2022 года</w:t>
            </w:r>
          </w:p>
        </w:tc>
      </w:tr>
      <w:tr w:rsidR="001600F2" w:rsidRPr="001600F2" w14:paraId="2B4BA2BB" w14:textId="77777777" w:rsidTr="009D4BA8">
        <w:trPr>
          <w:trHeight w:val="525"/>
          <w:tblHeader/>
        </w:trPr>
        <w:tc>
          <w:tcPr>
            <w:tcW w:w="733" w:type="dxa"/>
            <w:tcBorders>
              <w:top w:val="single" w:sz="4" w:space="0" w:color="auto"/>
              <w:left w:val="single" w:sz="4" w:space="0" w:color="auto"/>
              <w:bottom w:val="single" w:sz="4" w:space="0" w:color="auto"/>
              <w:right w:val="single" w:sz="4" w:space="0" w:color="auto"/>
            </w:tcBorders>
            <w:vAlign w:val="center"/>
          </w:tcPr>
          <w:p w14:paraId="31D38B9A"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w:t>
            </w:r>
          </w:p>
        </w:tc>
        <w:tc>
          <w:tcPr>
            <w:tcW w:w="6379" w:type="dxa"/>
            <w:tcBorders>
              <w:top w:val="single" w:sz="4" w:space="0" w:color="auto"/>
              <w:left w:val="single" w:sz="4" w:space="0" w:color="auto"/>
              <w:bottom w:val="single" w:sz="4" w:space="0" w:color="auto"/>
              <w:right w:val="single" w:sz="4" w:space="0" w:color="auto"/>
            </w:tcBorders>
            <w:vAlign w:val="center"/>
          </w:tcPr>
          <w:p w14:paraId="1B9F5BA1"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Расходы на оплату услуг, оказываемых организациями, осуществляющими регулируемые виды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14:paraId="4B8AEA4E" w14:textId="77777777" w:rsidR="001600F2" w:rsidRPr="001600F2" w:rsidRDefault="001600F2" w:rsidP="001600F2">
            <w:pPr>
              <w:tabs>
                <w:tab w:val="left" w:pos="9214"/>
              </w:tabs>
              <w:ind w:left="-138"/>
              <w:jc w:val="center"/>
              <w:rPr>
                <w:rFonts w:eastAsia="Calibri"/>
                <w:snapToGrid w:val="0"/>
                <w:lang w:eastAsia="en-US"/>
                <w14:ligatures w14:val="all"/>
              </w:rPr>
            </w:pPr>
            <w:r w:rsidRPr="001600F2">
              <w:rPr>
                <w:rFonts w:eastAsia="Calibri"/>
                <w:snapToGrid w:val="0"/>
                <w:lang w:eastAsia="en-US"/>
                <w14:ligatures w14:val="all"/>
              </w:rPr>
              <w:t>37,48</w:t>
            </w:r>
          </w:p>
        </w:tc>
      </w:tr>
      <w:tr w:rsidR="001600F2" w:rsidRPr="001600F2" w14:paraId="7DA51480" w14:textId="77777777" w:rsidTr="009D4BA8">
        <w:trPr>
          <w:trHeight w:val="557"/>
        </w:trPr>
        <w:tc>
          <w:tcPr>
            <w:tcW w:w="733" w:type="dxa"/>
            <w:tcBorders>
              <w:top w:val="single" w:sz="4" w:space="0" w:color="auto"/>
              <w:left w:val="single" w:sz="4" w:space="0" w:color="auto"/>
              <w:bottom w:val="single" w:sz="4" w:space="0" w:color="auto"/>
              <w:right w:val="single" w:sz="4" w:space="0" w:color="auto"/>
            </w:tcBorders>
            <w:noWrap/>
            <w:vAlign w:val="center"/>
          </w:tcPr>
          <w:p w14:paraId="0FAEA518"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2</w:t>
            </w:r>
          </w:p>
        </w:tc>
        <w:tc>
          <w:tcPr>
            <w:tcW w:w="6379" w:type="dxa"/>
            <w:tcBorders>
              <w:top w:val="single" w:sz="4" w:space="0" w:color="auto"/>
              <w:left w:val="single" w:sz="4" w:space="0" w:color="auto"/>
              <w:bottom w:val="single" w:sz="4" w:space="0" w:color="auto"/>
              <w:right w:val="single" w:sz="4" w:space="0" w:color="auto"/>
            </w:tcBorders>
            <w:noWrap/>
            <w:vAlign w:val="center"/>
            <w:hideMark/>
          </w:tcPr>
          <w:p w14:paraId="3A00564C"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Арендная плата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FB6D83"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8,57</w:t>
            </w:r>
          </w:p>
        </w:tc>
      </w:tr>
      <w:tr w:rsidR="001600F2" w:rsidRPr="001600F2" w14:paraId="28F97FC4" w14:textId="77777777" w:rsidTr="009D4BA8">
        <w:trPr>
          <w:trHeight w:val="720"/>
        </w:trPr>
        <w:tc>
          <w:tcPr>
            <w:tcW w:w="733" w:type="dxa"/>
            <w:tcBorders>
              <w:top w:val="single" w:sz="4" w:space="0" w:color="auto"/>
              <w:left w:val="single" w:sz="4" w:space="0" w:color="auto"/>
              <w:bottom w:val="single" w:sz="4" w:space="0" w:color="auto"/>
              <w:right w:val="single" w:sz="4" w:space="0" w:color="auto"/>
            </w:tcBorders>
            <w:noWrap/>
            <w:vAlign w:val="center"/>
          </w:tcPr>
          <w:p w14:paraId="41107181"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EDF3735"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Расходы на уплату налогов, сборов и других обязательных платежей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5C1D2"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28,53</w:t>
            </w:r>
          </w:p>
        </w:tc>
      </w:tr>
      <w:tr w:rsidR="001600F2" w:rsidRPr="001600F2" w14:paraId="3BC9138F" w14:textId="77777777" w:rsidTr="009D4BA8">
        <w:trPr>
          <w:trHeight w:val="383"/>
        </w:trPr>
        <w:tc>
          <w:tcPr>
            <w:tcW w:w="733" w:type="dxa"/>
            <w:tcBorders>
              <w:top w:val="single" w:sz="4" w:space="0" w:color="auto"/>
              <w:left w:val="single" w:sz="4" w:space="0" w:color="auto"/>
              <w:bottom w:val="single" w:sz="4" w:space="0" w:color="auto"/>
              <w:right w:val="single" w:sz="4" w:space="0" w:color="auto"/>
            </w:tcBorders>
            <w:noWrap/>
            <w:vAlign w:val="center"/>
          </w:tcPr>
          <w:p w14:paraId="06A739F4"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4</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866FE83"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Страховые взносы на обязательное социальное страхование, выплачиваемые из фонда оплаты труда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3EBC43"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1 479,94</w:t>
            </w:r>
          </w:p>
        </w:tc>
      </w:tr>
      <w:tr w:rsidR="001600F2" w:rsidRPr="001600F2" w14:paraId="2926C3BB" w14:textId="77777777" w:rsidTr="009D4BA8">
        <w:trPr>
          <w:trHeight w:val="377"/>
        </w:trPr>
        <w:tc>
          <w:tcPr>
            <w:tcW w:w="733" w:type="dxa"/>
            <w:tcBorders>
              <w:top w:val="single" w:sz="4" w:space="0" w:color="auto"/>
              <w:left w:val="single" w:sz="4" w:space="0" w:color="auto"/>
              <w:bottom w:val="single" w:sz="4" w:space="0" w:color="auto"/>
              <w:right w:val="single" w:sz="4" w:space="0" w:color="auto"/>
            </w:tcBorders>
            <w:noWrap/>
            <w:vAlign w:val="center"/>
          </w:tcPr>
          <w:p w14:paraId="2C0017CA"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5</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A9D6BC3"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Амортизация основных средств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vAlign w:val="center"/>
          </w:tcPr>
          <w:p w14:paraId="243BE757"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295,78</w:t>
            </w:r>
          </w:p>
        </w:tc>
      </w:tr>
      <w:tr w:rsidR="001600F2" w:rsidRPr="001600F2" w14:paraId="597A6A13" w14:textId="77777777" w:rsidTr="009D4BA8">
        <w:trPr>
          <w:trHeight w:val="389"/>
        </w:trPr>
        <w:tc>
          <w:tcPr>
            <w:tcW w:w="733" w:type="dxa"/>
            <w:tcBorders>
              <w:top w:val="single" w:sz="4" w:space="0" w:color="auto"/>
              <w:left w:val="single" w:sz="4" w:space="0" w:color="auto"/>
              <w:bottom w:val="single" w:sz="4" w:space="0" w:color="auto"/>
              <w:right w:val="single" w:sz="4" w:space="0" w:color="auto"/>
            </w:tcBorders>
            <w:noWrap/>
            <w:vAlign w:val="center"/>
          </w:tcPr>
          <w:p w14:paraId="4F2FAF94"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6</w:t>
            </w:r>
          </w:p>
        </w:tc>
        <w:tc>
          <w:tcPr>
            <w:tcW w:w="6379" w:type="dxa"/>
            <w:tcBorders>
              <w:top w:val="single" w:sz="4" w:space="0" w:color="auto"/>
              <w:left w:val="single" w:sz="4" w:space="0" w:color="auto"/>
              <w:bottom w:val="single" w:sz="4" w:space="0" w:color="auto"/>
              <w:right w:val="single" w:sz="4" w:space="0" w:color="auto"/>
            </w:tcBorders>
            <w:noWrap/>
            <w:vAlign w:val="center"/>
            <w:hideMark/>
          </w:tcPr>
          <w:p w14:paraId="736FA804"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Налог на прибыль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8D86D5"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179,63</w:t>
            </w:r>
          </w:p>
        </w:tc>
      </w:tr>
      <w:tr w:rsidR="001600F2" w:rsidRPr="001600F2" w14:paraId="0C01448D" w14:textId="77777777" w:rsidTr="009D4BA8">
        <w:trPr>
          <w:trHeight w:val="507"/>
        </w:trPr>
        <w:tc>
          <w:tcPr>
            <w:tcW w:w="733" w:type="dxa"/>
            <w:tcBorders>
              <w:top w:val="single" w:sz="4" w:space="0" w:color="auto"/>
              <w:left w:val="single" w:sz="4" w:space="0" w:color="auto"/>
              <w:bottom w:val="single" w:sz="4" w:space="0" w:color="auto"/>
              <w:right w:val="single" w:sz="4" w:space="0" w:color="auto"/>
            </w:tcBorders>
            <w:noWrap/>
            <w:vAlign w:val="center"/>
          </w:tcPr>
          <w:p w14:paraId="48444CC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7</w:t>
            </w:r>
          </w:p>
        </w:tc>
        <w:tc>
          <w:tcPr>
            <w:tcW w:w="6379" w:type="dxa"/>
            <w:tcBorders>
              <w:top w:val="single" w:sz="4" w:space="0" w:color="auto"/>
              <w:left w:val="single" w:sz="4" w:space="0" w:color="auto"/>
              <w:bottom w:val="single" w:sz="4" w:space="0" w:color="auto"/>
              <w:right w:val="single" w:sz="4" w:space="0" w:color="auto"/>
            </w:tcBorders>
            <w:noWrap/>
            <w:vAlign w:val="center"/>
          </w:tcPr>
          <w:p w14:paraId="7F42E52E"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Итого неподконтрольных расходов</w:t>
            </w:r>
          </w:p>
        </w:tc>
        <w:tc>
          <w:tcPr>
            <w:tcW w:w="2268" w:type="dxa"/>
            <w:tcBorders>
              <w:top w:val="single" w:sz="4" w:space="0" w:color="auto"/>
              <w:left w:val="single" w:sz="4" w:space="0" w:color="auto"/>
              <w:bottom w:val="single" w:sz="4" w:space="0" w:color="auto"/>
              <w:right w:val="single" w:sz="4" w:space="0" w:color="auto"/>
            </w:tcBorders>
            <w:vAlign w:val="center"/>
          </w:tcPr>
          <w:p w14:paraId="445F02F5"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2 029,92</w:t>
            </w:r>
          </w:p>
        </w:tc>
      </w:tr>
    </w:tbl>
    <w:p w14:paraId="27AF9D01"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w:t>
      </w:r>
      <w:r w:rsidRPr="001600F2">
        <w:rPr>
          <w:rFonts w:eastAsia="Calibri"/>
          <w:snapToGrid w:val="0"/>
          <w:sz w:val="28"/>
          <w:szCs w:val="28"/>
          <w:lang w:eastAsia="en-US"/>
          <w14:ligatures w14:val="all"/>
        </w:rPr>
        <w:br/>
        <w:t xml:space="preserve">и фактических цен таких ресурсов. </w:t>
      </w:r>
    </w:p>
    <w:p w14:paraId="172709A8" w14:textId="77777777" w:rsidR="001600F2" w:rsidRPr="001600F2" w:rsidRDefault="001600F2" w:rsidP="001600F2">
      <w:pPr>
        <w:tabs>
          <w:tab w:val="left" w:pos="9214"/>
        </w:tabs>
        <w:ind w:firstLine="709"/>
        <w:jc w:val="both"/>
        <w:rPr>
          <w:rFonts w:eastAsia="Calibri"/>
          <w:snapToGrid w:val="0"/>
          <w:color w:val="000000"/>
          <w:sz w:val="28"/>
          <w:szCs w:val="28"/>
          <w:lang w:eastAsia="en-US"/>
          <w14:ligatures w14:val="all"/>
        </w:rPr>
      </w:pPr>
      <w:r w:rsidRPr="001600F2">
        <w:rPr>
          <w:rFonts w:eastAsia="Calibri"/>
          <w:snapToGrid w:val="0"/>
          <w:color w:val="000000"/>
          <w:sz w:val="28"/>
          <w:szCs w:val="28"/>
          <w:lang w:eastAsia="en-US"/>
          <w14:ligatures w14:val="all"/>
        </w:rPr>
        <w:t>Экспертами проведён анализ фактических</w:t>
      </w:r>
      <w:r w:rsidRPr="001600F2">
        <w:rPr>
          <w:rFonts w:eastAsia="Calibri"/>
          <w:bCs/>
          <w:snapToGrid w:val="0"/>
          <w:sz w:val="28"/>
          <w:szCs w:val="28"/>
          <w:lang w:eastAsia="en-US"/>
          <w14:ligatures w14:val="all"/>
        </w:rPr>
        <w:t xml:space="preserve"> расходов на приобретение энергетических ресурсов, холодной воды</w:t>
      </w:r>
      <w:r w:rsidRPr="001600F2">
        <w:rPr>
          <w:rFonts w:eastAsia="Calibri"/>
          <w:snapToGrid w:val="0"/>
          <w:color w:val="000000"/>
          <w:sz w:val="28"/>
          <w:szCs w:val="28"/>
          <w:lang w:eastAsia="en-US"/>
          <w14:ligatures w14:val="all"/>
        </w:rPr>
        <w:t xml:space="preserve"> предприятия за 2022 год. Цены </w:t>
      </w:r>
      <w:r w:rsidRPr="001600F2">
        <w:rPr>
          <w:rFonts w:eastAsia="Calibri"/>
          <w:snapToGrid w:val="0"/>
          <w:color w:val="000000"/>
          <w:sz w:val="28"/>
          <w:szCs w:val="28"/>
          <w:lang w:eastAsia="en-US"/>
          <w14:ligatures w14:val="all"/>
        </w:rPr>
        <w:br/>
        <w:t>и объемы по</w:t>
      </w:r>
      <w:r w:rsidRPr="001600F2">
        <w:rPr>
          <w:rFonts w:eastAsia="Calibri"/>
          <w:bCs/>
          <w:snapToGrid w:val="0"/>
          <w:sz w:val="28"/>
          <w:szCs w:val="28"/>
          <w:lang w:eastAsia="en-US"/>
          <w14:ligatures w14:val="all"/>
        </w:rPr>
        <w:t xml:space="preserve"> приобретенным энергетическим ресурсам, холодной воды</w:t>
      </w:r>
      <w:r w:rsidRPr="001600F2">
        <w:rPr>
          <w:rFonts w:eastAsia="Calibri"/>
          <w:snapToGrid w:val="0"/>
          <w:color w:val="000000"/>
          <w:sz w:val="28"/>
          <w:szCs w:val="28"/>
          <w:lang w:eastAsia="en-US"/>
          <w14:ligatures w14:val="all"/>
        </w:rPr>
        <w:t xml:space="preserve"> в 2022 году представлены в Приложении №1.</w:t>
      </w:r>
    </w:p>
    <w:p w14:paraId="4FAA20C9" w14:textId="77777777" w:rsidR="001600F2" w:rsidRPr="001600F2" w:rsidRDefault="001600F2" w:rsidP="001600F2">
      <w:pPr>
        <w:tabs>
          <w:tab w:val="left" w:pos="9214"/>
        </w:tabs>
        <w:ind w:firstLine="709"/>
        <w:jc w:val="both"/>
        <w:rPr>
          <w:rFonts w:eastAsia="Calibri"/>
          <w:snapToGrid w:val="0"/>
          <w:color w:val="000000"/>
          <w:sz w:val="28"/>
          <w:szCs w:val="28"/>
          <w:lang w:eastAsia="en-US"/>
          <w14:ligatures w14:val="all"/>
        </w:rPr>
      </w:pPr>
      <w:r w:rsidRPr="001600F2">
        <w:rPr>
          <w:rFonts w:eastAsia="Calibri"/>
          <w:snapToGrid w:val="0"/>
          <w:color w:val="000000"/>
          <w:sz w:val="28"/>
          <w:szCs w:val="28"/>
          <w:lang w:eastAsia="en-US"/>
          <w14:ligatures w14:val="all"/>
        </w:rPr>
        <w:t xml:space="preserve">Подходы экспертов в целях определения фактических цен отражены </w:t>
      </w:r>
      <w:r w:rsidRPr="001600F2">
        <w:rPr>
          <w:rFonts w:eastAsia="Calibri"/>
          <w:snapToGrid w:val="0"/>
          <w:color w:val="000000"/>
          <w:sz w:val="28"/>
          <w:szCs w:val="28"/>
          <w:lang w:eastAsia="en-US"/>
          <w14:ligatures w14:val="all"/>
        </w:rPr>
        <w:br/>
        <w:t>в таблице 9.</w:t>
      </w:r>
    </w:p>
    <w:p w14:paraId="4CB8A60C" w14:textId="77777777" w:rsidR="001600F2" w:rsidRPr="001600F2" w:rsidRDefault="001600F2" w:rsidP="001600F2">
      <w:pPr>
        <w:tabs>
          <w:tab w:val="left" w:pos="1890"/>
          <w:tab w:val="left" w:pos="9214"/>
        </w:tabs>
        <w:ind w:firstLine="720"/>
        <w:jc w:val="right"/>
        <w:rPr>
          <w:rFonts w:eastAsia="Calibri"/>
          <w:bCs/>
          <w:snapToGrid w:val="0"/>
          <w:sz w:val="28"/>
          <w:szCs w:val="28"/>
          <w:lang w:eastAsia="en-US"/>
          <w14:ligatures w14:val="all"/>
        </w:rPr>
      </w:pPr>
      <w:r w:rsidRPr="001600F2">
        <w:rPr>
          <w:rFonts w:eastAsia="Calibri"/>
          <w:bCs/>
          <w:snapToGrid w:val="0"/>
          <w:sz w:val="28"/>
          <w:szCs w:val="28"/>
          <w:lang w:eastAsia="en-US"/>
          <w14:ligatures w14:val="all"/>
        </w:rPr>
        <w:t>Таблица 9</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292"/>
        <w:gridCol w:w="1420"/>
        <w:gridCol w:w="1437"/>
        <w:gridCol w:w="3686"/>
      </w:tblGrid>
      <w:tr w:rsidR="001600F2" w:rsidRPr="001600F2" w14:paraId="61077DFE" w14:textId="77777777" w:rsidTr="009D4BA8">
        <w:trPr>
          <w:trHeight w:val="634"/>
          <w:tblHeader/>
        </w:trPr>
        <w:tc>
          <w:tcPr>
            <w:tcW w:w="550" w:type="dxa"/>
            <w:shd w:val="clear" w:color="auto" w:fill="auto"/>
            <w:vAlign w:val="center"/>
            <w:hideMark/>
          </w:tcPr>
          <w:p w14:paraId="62C6EAD5" w14:textId="77777777" w:rsidR="001600F2" w:rsidRPr="001600F2" w:rsidRDefault="001600F2" w:rsidP="001600F2">
            <w:pPr>
              <w:ind w:right="37"/>
              <w:jc w:val="center"/>
              <w:rPr>
                <w:rFonts w:eastAsia="Calibri"/>
                <w:snapToGrid w:val="0"/>
                <w:sz w:val="22"/>
                <w:szCs w:val="22"/>
                <w:lang w:eastAsia="en-US"/>
                <w14:ligatures w14:val="all"/>
              </w:rPr>
            </w:pPr>
            <w:r w:rsidRPr="001600F2">
              <w:rPr>
                <w:rFonts w:eastAsia="Calibri"/>
                <w:bCs/>
                <w:snapToGrid w:val="0"/>
                <w:sz w:val="28"/>
                <w:szCs w:val="28"/>
                <w:lang w:eastAsia="en-US"/>
                <w14:ligatures w14:val="all"/>
              </w:rPr>
              <w:lastRenderedPageBreak/>
              <w:t xml:space="preserve"> </w:t>
            </w:r>
            <w:r w:rsidRPr="001600F2">
              <w:rPr>
                <w:rFonts w:eastAsia="Calibri"/>
                <w:snapToGrid w:val="0"/>
                <w:sz w:val="22"/>
                <w:szCs w:val="22"/>
                <w:lang w:eastAsia="en-US"/>
                <w14:ligatures w14:val="all"/>
              </w:rPr>
              <w:t>№ п/п</w:t>
            </w:r>
          </w:p>
        </w:tc>
        <w:tc>
          <w:tcPr>
            <w:tcW w:w="2292" w:type="dxa"/>
            <w:shd w:val="clear" w:color="auto" w:fill="auto"/>
            <w:vAlign w:val="center"/>
            <w:hideMark/>
          </w:tcPr>
          <w:p w14:paraId="042BCA5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Наименование </w:t>
            </w:r>
          </w:p>
        </w:tc>
        <w:tc>
          <w:tcPr>
            <w:tcW w:w="1420" w:type="dxa"/>
            <w:vAlign w:val="center"/>
          </w:tcPr>
          <w:p w14:paraId="1EFF3B9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Фактическая цена, </w:t>
            </w:r>
            <w:r w:rsidRPr="001600F2">
              <w:rPr>
                <w:rFonts w:eastAsia="Calibri"/>
                <w:snapToGrid w:val="0"/>
                <w:sz w:val="22"/>
                <w:szCs w:val="22"/>
                <w:lang w:eastAsia="en-US"/>
                <w14:ligatures w14:val="all"/>
              </w:rPr>
              <w:br/>
              <w:t xml:space="preserve">по данным предприятия </w:t>
            </w:r>
            <w:r w:rsidRPr="001600F2">
              <w:rPr>
                <w:rFonts w:eastAsia="Calibri"/>
                <w:snapToGrid w:val="0"/>
                <w:sz w:val="22"/>
                <w:szCs w:val="22"/>
                <w:lang w:eastAsia="en-US"/>
                <w14:ligatures w14:val="all"/>
              </w:rPr>
              <w:br/>
              <w:t>за 2022 год</w:t>
            </w:r>
          </w:p>
        </w:tc>
        <w:tc>
          <w:tcPr>
            <w:tcW w:w="1437" w:type="dxa"/>
            <w:shd w:val="clear" w:color="auto" w:fill="auto"/>
            <w:vAlign w:val="center"/>
            <w:hideMark/>
          </w:tcPr>
          <w:p w14:paraId="409DAF4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Фактическая цена, принятая экспертами за 2022 год</w:t>
            </w:r>
          </w:p>
          <w:p w14:paraId="7C590835" w14:textId="77777777" w:rsidR="001600F2" w:rsidRPr="001600F2" w:rsidRDefault="001600F2" w:rsidP="001600F2">
            <w:pPr>
              <w:jc w:val="center"/>
              <w:rPr>
                <w:rFonts w:eastAsia="Calibri"/>
                <w:snapToGrid w:val="0"/>
                <w:sz w:val="22"/>
                <w:szCs w:val="22"/>
                <w:lang w:eastAsia="en-US"/>
                <w14:ligatures w14:val="all"/>
              </w:rPr>
            </w:pPr>
          </w:p>
        </w:tc>
        <w:tc>
          <w:tcPr>
            <w:tcW w:w="3686" w:type="dxa"/>
            <w:vAlign w:val="center"/>
          </w:tcPr>
          <w:p w14:paraId="7E9CD0E9"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Основание принятия цены экспертами</w:t>
            </w:r>
          </w:p>
        </w:tc>
      </w:tr>
      <w:tr w:rsidR="001600F2" w:rsidRPr="001600F2" w14:paraId="742A2AE9" w14:textId="77777777" w:rsidTr="009D4BA8">
        <w:trPr>
          <w:trHeight w:val="353"/>
        </w:trPr>
        <w:tc>
          <w:tcPr>
            <w:tcW w:w="550" w:type="dxa"/>
            <w:shd w:val="clear" w:color="auto" w:fill="auto"/>
            <w:vAlign w:val="center"/>
            <w:hideMark/>
          </w:tcPr>
          <w:p w14:paraId="7779632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w:t>
            </w:r>
          </w:p>
        </w:tc>
        <w:tc>
          <w:tcPr>
            <w:tcW w:w="2292" w:type="dxa"/>
            <w:shd w:val="clear" w:color="auto" w:fill="auto"/>
            <w:vAlign w:val="center"/>
            <w:hideMark/>
          </w:tcPr>
          <w:p w14:paraId="06DD7589"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Цена натурального топлива, руб./т (без НДС)  </w:t>
            </w:r>
          </w:p>
        </w:tc>
        <w:tc>
          <w:tcPr>
            <w:tcW w:w="1420" w:type="dxa"/>
            <w:vAlign w:val="center"/>
          </w:tcPr>
          <w:p w14:paraId="78F2BC3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1 286,80</w:t>
            </w:r>
          </w:p>
        </w:tc>
        <w:tc>
          <w:tcPr>
            <w:tcW w:w="1437" w:type="dxa"/>
            <w:shd w:val="clear" w:color="auto" w:fill="auto"/>
            <w:vAlign w:val="center"/>
          </w:tcPr>
          <w:p w14:paraId="132C8E9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1 286,80</w:t>
            </w:r>
          </w:p>
        </w:tc>
        <w:tc>
          <w:tcPr>
            <w:tcW w:w="3686" w:type="dxa"/>
            <w:vAlign w:val="center"/>
          </w:tcPr>
          <w:p w14:paraId="2F65DD7D" w14:textId="77777777" w:rsidR="001600F2" w:rsidRPr="001600F2" w:rsidRDefault="001600F2" w:rsidP="001600F2">
            <w:pPr>
              <w:jc w:val="center"/>
              <w:rPr>
                <w:rFonts w:eastAsia="Calibri"/>
                <w:snapToGrid w:val="0"/>
                <w:color w:val="000000"/>
                <w:sz w:val="22"/>
                <w:szCs w:val="22"/>
                <w:lang w:eastAsia="en-US"/>
                <w14:ligatures w14:val="all"/>
              </w:rPr>
            </w:pPr>
            <w:r w:rsidRPr="001600F2">
              <w:rPr>
                <w:rFonts w:eastAsia="Calibri"/>
                <w:snapToGrid w:val="0"/>
                <w:color w:val="000000"/>
                <w:sz w:val="22"/>
                <w:szCs w:val="22"/>
                <w:lang w:eastAsia="en-US"/>
                <w14:ligatures w14:val="all"/>
              </w:rPr>
              <w:t xml:space="preserve">Фактическая цена по каменному углю марки </w:t>
            </w:r>
            <w:proofErr w:type="spellStart"/>
            <w:r w:rsidRPr="001600F2">
              <w:rPr>
                <w:rFonts w:eastAsia="Calibri"/>
                <w:snapToGrid w:val="0"/>
                <w:color w:val="000000"/>
                <w:sz w:val="22"/>
                <w:szCs w:val="22"/>
                <w:lang w:eastAsia="en-US"/>
                <w14:ligatures w14:val="all"/>
              </w:rPr>
              <w:t>Др</w:t>
            </w:r>
            <w:proofErr w:type="spellEnd"/>
            <w:r w:rsidRPr="001600F2">
              <w:rPr>
                <w:rFonts w:eastAsia="Calibri"/>
                <w:snapToGrid w:val="0"/>
                <w:sz w:val="22"/>
                <w:szCs w:val="22"/>
                <w:lang w:eastAsia="en-US"/>
                <w14:ligatures w14:val="all"/>
              </w:rPr>
              <w:t xml:space="preserve"> </w:t>
            </w:r>
            <w:r w:rsidRPr="001600F2">
              <w:rPr>
                <w:rFonts w:eastAsia="Calibri"/>
                <w:snapToGrid w:val="0"/>
                <w:color w:val="000000"/>
                <w:sz w:val="22"/>
                <w:szCs w:val="22"/>
                <w:lang w:eastAsia="en-US"/>
                <w14:ligatures w14:val="all"/>
              </w:rPr>
              <w:t xml:space="preserve">за 2022 год (Договор с АО «СУЭК-Кузбасс» № СУЭК-КУЗ-21/4871С </w:t>
            </w:r>
            <w:r w:rsidRPr="001600F2">
              <w:rPr>
                <w:rFonts w:eastAsia="Calibri"/>
                <w:snapToGrid w:val="0"/>
                <w:color w:val="000000"/>
                <w:sz w:val="22"/>
                <w:szCs w:val="22"/>
                <w:lang w:eastAsia="en-US"/>
                <w14:ligatures w14:val="all"/>
              </w:rPr>
              <w:br/>
              <w:t>от 30.12.2021</w:t>
            </w:r>
            <w:r w:rsidRPr="001600F2">
              <w:rPr>
                <w:rFonts w:eastAsia="Calibri"/>
                <w:snapToGrid w:val="0"/>
                <w:sz w:val="22"/>
                <w:szCs w:val="22"/>
                <w:lang w:eastAsia="en-US"/>
                <w14:ligatures w14:val="all"/>
              </w:rPr>
              <w:t>)</w:t>
            </w:r>
            <w:r w:rsidRPr="001600F2">
              <w:rPr>
                <w:rFonts w:eastAsia="Calibri"/>
                <w:snapToGrid w:val="0"/>
                <w:color w:val="000000"/>
                <w:sz w:val="22"/>
                <w:szCs w:val="22"/>
                <w:lang w:eastAsia="en-US"/>
                <w14:ligatures w14:val="all"/>
              </w:rPr>
              <w:t xml:space="preserve"> </w:t>
            </w:r>
          </w:p>
          <w:p w14:paraId="71EEE09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color w:val="000000"/>
                <w:sz w:val="22"/>
                <w:szCs w:val="22"/>
                <w:lang w:eastAsia="en-US"/>
                <w14:ligatures w14:val="all"/>
              </w:rPr>
              <w:t xml:space="preserve">1 286,80 </w:t>
            </w:r>
            <w:r w:rsidRPr="001600F2">
              <w:rPr>
                <w:rFonts w:eastAsia="Calibri"/>
                <w:snapToGrid w:val="0"/>
                <w:sz w:val="22"/>
                <w:szCs w:val="22"/>
                <w:lang w:eastAsia="en-US"/>
                <w14:ligatures w14:val="all"/>
              </w:rPr>
              <w:t xml:space="preserve">руб./т (без НДС) ниже, чем сложившаяся цена угля марки </w:t>
            </w:r>
            <w:proofErr w:type="spellStart"/>
            <w:r w:rsidRPr="001600F2">
              <w:rPr>
                <w:rFonts w:eastAsia="Calibri"/>
                <w:snapToGrid w:val="0"/>
                <w:sz w:val="22"/>
                <w:szCs w:val="22"/>
                <w:lang w:eastAsia="en-US"/>
                <w14:ligatures w14:val="all"/>
              </w:rPr>
              <w:t>Др</w:t>
            </w:r>
            <w:proofErr w:type="spellEnd"/>
            <w:r w:rsidRPr="001600F2">
              <w:rPr>
                <w:rFonts w:eastAsia="Calibri"/>
                <w:snapToGrid w:val="0"/>
                <w:sz w:val="22"/>
                <w:szCs w:val="22"/>
                <w:lang w:eastAsia="en-US"/>
                <w14:ligatures w14:val="all"/>
              </w:rPr>
              <w:t xml:space="preserve"> по Кемеровской области </w:t>
            </w:r>
            <w:r w:rsidRPr="001600F2">
              <w:rPr>
                <w:rFonts w:eastAsia="Calibri"/>
                <w:snapToGrid w:val="0"/>
                <w:sz w:val="22"/>
                <w:szCs w:val="22"/>
                <w:lang w:eastAsia="en-US"/>
                <w14:ligatures w14:val="all"/>
              </w:rPr>
              <w:br/>
              <w:t>на бирже</w:t>
            </w:r>
            <w:r w:rsidRPr="001600F2">
              <w:rPr>
                <w:rFonts w:eastAsia="Calibri"/>
                <w:snapToGrid w:val="0"/>
                <w:sz w:val="28"/>
                <w:szCs w:val="28"/>
                <w:lang w:eastAsia="en-US"/>
                <w14:ligatures w14:val="all"/>
              </w:rPr>
              <w:t xml:space="preserve"> </w:t>
            </w:r>
            <w:r w:rsidRPr="001600F2">
              <w:rPr>
                <w:rFonts w:eastAsia="Calibri"/>
                <w:snapToGrid w:val="0"/>
                <w:sz w:val="22"/>
                <w:szCs w:val="22"/>
                <w:lang w:eastAsia="en-US"/>
                <w14:ligatures w14:val="all"/>
              </w:rPr>
              <w:t>АО «</w:t>
            </w:r>
            <w:proofErr w:type="spellStart"/>
            <w:r w:rsidRPr="001600F2">
              <w:rPr>
                <w:rFonts w:eastAsia="Calibri"/>
                <w:snapToGrid w:val="0"/>
                <w:sz w:val="22"/>
                <w:szCs w:val="22"/>
                <w:lang w:eastAsia="en-US"/>
                <w14:ligatures w14:val="all"/>
              </w:rPr>
              <w:t>СПбМТСБ</w:t>
            </w:r>
            <w:proofErr w:type="spellEnd"/>
            <w:r w:rsidRPr="001600F2">
              <w:rPr>
                <w:rFonts w:eastAsia="Calibri"/>
                <w:snapToGrid w:val="0"/>
                <w:sz w:val="22"/>
                <w:szCs w:val="22"/>
                <w:lang w:eastAsia="en-US"/>
                <w14:ligatures w14:val="all"/>
              </w:rPr>
              <w:t xml:space="preserve">» 1 588,28 руб./т (без НДС) </w:t>
            </w:r>
            <w:r w:rsidRPr="001600F2">
              <w:rPr>
                <w:rFonts w:eastAsia="Calibri"/>
                <w:snapToGrid w:val="0"/>
                <w:color w:val="000000"/>
                <w:sz w:val="22"/>
                <w:szCs w:val="22"/>
                <w:lang w:eastAsia="en-US"/>
                <w14:ligatures w14:val="all"/>
              </w:rPr>
              <w:t xml:space="preserve"> </w:t>
            </w:r>
          </w:p>
        </w:tc>
      </w:tr>
      <w:tr w:rsidR="001600F2" w:rsidRPr="001600F2" w14:paraId="5BC56177" w14:textId="77777777" w:rsidTr="009D4BA8">
        <w:trPr>
          <w:trHeight w:val="353"/>
        </w:trPr>
        <w:tc>
          <w:tcPr>
            <w:tcW w:w="550" w:type="dxa"/>
            <w:shd w:val="clear" w:color="auto" w:fill="auto"/>
            <w:vAlign w:val="center"/>
          </w:tcPr>
          <w:p w14:paraId="10BD1FD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w:t>
            </w:r>
          </w:p>
        </w:tc>
        <w:tc>
          <w:tcPr>
            <w:tcW w:w="2292" w:type="dxa"/>
            <w:shd w:val="clear" w:color="auto" w:fill="auto"/>
            <w:vAlign w:val="center"/>
          </w:tcPr>
          <w:p w14:paraId="427A2915"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Транспортировка топлива автотранспортом, руб./т (без НДС)  </w:t>
            </w:r>
          </w:p>
        </w:tc>
        <w:tc>
          <w:tcPr>
            <w:tcW w:w="1420" w:type="dxa"/>
            <w:vAlign w:val="center"/>
          </w:tcPr>
          <w:p w14:paraId="6386DF2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342,76</w:t>
            </w:r>
          </w:p>
        </w:tc>
        <w:tc>
          <w:tcPr>
            <w:tcW w:w="1437" w:type="dxa"/>
            <w:shd w:val="clear" w:color="auto" w:fill="auto"/>
            <w:vAlign w:val="center"/>
          </w:tcPr>
          <w:p w14:paraId="482B8A73"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342,76</w:t>
            </w:r>
          </w:p>
        </w:tc>
        <w:tc>
          <w:tcPr>
            <w:tcW w:w="3686" w:type="dxa"/>
            <w:vAlign w:val="center"/>
          </w:tcPr>
          <w:p w14:paraId="496B28D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Фактическая цена транспортировки топлива автотранспортом (шаблон WARM.TOPL.Q4.2022)       </w:t>
            </w:r>
          </w:p>
          <w:p w14:paraId="2F0B338D"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 342,76 руб./т (без НДС) ниже, чем сметная цена перевозки угля по Кемеровской области сборник «Цены в строительстве» № 04, апрель 2022 360,36 руб./т (без НДС)  </w:t>
            </w:r>
          </w:p>
        </w:tc>
      </w:tr>
      <w:tr w:rsidR="001600F2" w:rsidRPr="001600F2" w14:paraId="49D7389E" w14:textId="77777777" w:rsidTr="009D4BA8">
        <w:trPr>
          <w:trHeight w:val="1156"/>
        </w:trPr>
        <w:tc>
          <w:tcPr>
            <w:tcW w:w="550" w:type="dxa"/>
            <w:shd w:val="clear" w:color="auto" w:fill="auto"/>
            <w:vAlign w:val="center"/>
            <w:hideMark/>
          </w:tcPr>
          <w:p w14:paraId="3E3909B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w:t>
            </w:r>
          </w:p>
        </w:tc>
        <w:tc>
          <w:tcPr>
            <w:tcW w:w="2292" w:type="dxa"/>
            <w:shd w:val="clear" w:color="auto" w:fill="auto"/>
            <w:vAlign w:val="center"/>
            <w:hideMark/>
          </w:tcPr>
          <w:p w14:paraId="2D378D00"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Средневзвешенный тариф потребления электрической энергии, руб. </w:t>
            </w:r>
            <w:proofErr w:type="spellStart"/>
            <w:r w:rsidRPr="001600F2">
              <w:rPr>
                <w:rFonts w:eastAsia="Calibri"/>
                <w:snapToGrid w:val="0"/>
                <w:sz w:val="22"/>
                <w:szCs w:val="22"/>
                <w:lang w:eastAsia="en-US"/>
                <w14:ligatures w14:val="all"/>
              </w:rPr>
              <w:t>кВт×ч</w:t>
            </w:r>
            <w:proofErr w:type="spellEnd"/>
          </w:p>
        </w:tc>
        <w:tc>
          <w:tcPr>
            <w:tcW w:w="1420" w:type="dxa"/>
            <w:vAlign w:val="center"/>
          </w:tcPr>
          <w:p w14:paraId="4728FDB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6,87</w:t>
            </w:r>
          </w:p>
        </w:tc>
        <w:tc>
          <w:tcPr>
            <w:tcW w:w="1437" w:type="dxa"/>
            <w:shd w:val="clear" w:color="auto" w:fill="auto"/>
            <w:vAlign w:val="center"/>
          </w:tcPr>
          <w:p w14:paraId="0A99F84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6,87</w:t>
            </w:r>
          </w:p>
        </w:tc>
        <w:tc>
          <w:tcPr>
            <w:tcW w:w="3686" w:type="dxa"/>
            <w:vAlign w:val="center"/>
          </w:tcPr>
          <w:p w14:paraId="4FD56D8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Фактический средневзвешенный тариф за 2022 год (6,87 руб. </w:t>
            </w:r>
            <w:proofErr w:type="spellStart"/>
            <w:r w:rsidRPr="001600F2">
              <w:rPr>
                <w:rFonts w:eastAsia="Calibri"/>
                <w:snapToGrid w:val="0"/>
                <w:sz w:val="22"/>
                <w:szCs w:val="22"/>
                <w:lang w:eastAsia="en-US"/>
                <w14:ligatures w14:val="all"/>
              </w:rPr>
              <w:t>кВт×ч</w:t>
            </w:r>
            <w:proofErr w:type="spellEnd"/>
            <w:r w:rsidRPr="001600F2">
              <w:rPr>
                <w:rFonts w:eastAsia="Calibri"/>
                <w:snapToGrid w:val="0"/>
                <w:sz w:val="22"/>
                <w:szCs w:val="22"/>
                <w:lang w:eastAsia="en-US"/>
                <w14:ligatures w14:val="all"/>
              </w:rPr>
              <w:t>)</w:t>
            </w:r>
          </w:p>
        </w:tc>
      </w:tr>
      <w:tr w:rsidR="001600F2" w:rsidRPr="001600F2" w14:paraId="1FB9F198" w14:textId="77777777" w:rsidTr="009D4BA8">
        <w:trPr>
          <w:trHeight w:val="1142"/>
        </w:trPr>
        <w:tc>
          <w:tcPr>
            <w:tcW w:w="550" w:type="dxa"/>
            <w:shd w:val="clear" w:color="auto" w:fill="auto"/>
            <w:vAlign w:val="center"/>
            <w:hideMark/>
          </w:tcPr>
          <w:p w14:paraId="60A3F32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w:t>
            </w:r>
          </w:p>
        </w:tc>
        <w:tc>
          <w:tcPr>
            <w:tcW w:w="2292" w:type="dxa"/>
            <w:shd w:val="clear" w:color="auto" w:fill="auto"/>
            <w:vAlign w:val="center"/>
            <w:hideMark/>
          </w:tcPr>
          <w:p w14:paraId="0CB4966F"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Цена холодной воды,</w:t>
            </w:r>
            <w:r w:rsidRPr="001600F2">
              <w:rPr>
                <w:rFonts w:eastAsia="Calibri"/>
                <w:snapToGrid w:val="0"/>
                <w:color w:val="000000"/>
                <w:sz w:val="22"/>
                <w:szCs w:val="22"/>
                <w:lang w:eastAsia="en-US"/>
                <w14:ligatures w14:val="all"/>
              </w:rPr>
              <w:t xml:space="preserve"> руб./м³</w:t>
            </w:r>
          </w:p>
        </w:tc>
        <w:tc>
          <w:tcPr>
            <w:tcW w:w="1420" w:type="dxa"/>
            <w:vAlign w:val="center"/>
          </w:tcPr>
          <w:p w14:paraId="06FBE3B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36,94</w:t>
            </w:r>
          </w:p>
        </w:tc>
        <w:tc>
          <w:tcPr>
            <w:tcW w:w="1437" w:type="dxa"/>
            <w:shd w:val="clear" w:color="auto" w:fill="auto"/>
            <w:vAlign w:val="center"/>
          </w:tcPr>
          <w:p w14:paraId="085A95B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36,94</w:t>
            </w:r>
          </w:p>
        </w:tc>
        <w:tc>
          <w:tcPr>
            <w:tcW w:w="3686" w:type="dxa"/>
            <w:vAlign w:val="center"/>
          </w:tcPr>
          <w:p w14:paraId="162EE2A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Цену воды эксперты принимают </w:t>
            </w:r>
            <w:r w:rsidRPr="001600F2">
              <w:rPr>
                <w:rFonts w:eastAsia="Calibri"/>
                <w:snapToGrid w:val="0"/>
                <w:sz w:val="22"/>
                <w:szCs w:val="22"/>
                <w:lang w:eastAsia="en-US"/>
                <w14:ligatures w14:val="all"/>
              </w:rPr>
              <w:br/>
              <w:t>по постановлению РЭК Кузбасса</w:t>
            </w:r>
            <w:r w:rsidRPr="001600F2">
              <w:rPr>
                <w:rFonts w:eastAsia="Calibri"/>
                <w:snapToGrid w:val="0"/>
                <w:sz w:val="22"/>
                <w:szCs w:val="22"/>
                <w:lang w:eastAsia="en-US"/>
                <w14:ligatures w14:val="all"/>
              </w:rPr>
              <w:br/>
              <w:t>№ 628 от 25.11.2022 за 2022 год 36,94 руб./м³ (без НДС)</w:t>
            </w:r>
          </w:p>
        </w:tc>
      </w:tr>
    </w:tbl>
    <w:p w14:paraId="3B760E4A" w14:textId="77777777" w:rsidR="001600F2" w:rsidRPr="001600F2" w:rsidRDefault="001600F2" w:rsidP="001600F2">
      <w:pPr>
        <w:tabs>
          <w:tab w:val="left" w:pos="1890"/>
          <w:tab w:val="left" w:pos="9214"/>
        </w:tabs>
        <w:ind w:firstLine="720"/>
        <w:jc w:val="both"/>
        <w:rPr>
          <w:rFonts w:eastAsia="Calibri"/>
          <w:bCs/>
          <w:snapToGrid w:val="0"/>
          <w:sz w:val="28"/>
          <w:szCs w:val="28"/>
          <w:lang w:eastAsia="en-US"/>
          <w14:ligatures w14:val="all"/>
        </w:rPr>
      </w:pPr>
    </w:p>
    <w:p w14:paraId="3B0EFDF5" w14:textId="77777777" w:rsidR="001600F2" w:rsidRPr="001600F2" w:rsidRDefault="001600F2" w:rsidP="001600F2">
      <w:pPr>
        <w:tabs>
          <w:tab w:val="left" w:pos="9214"/>
        </w:tabs>
        <w:ind w:firstLine="709"/>
        <w:jc w:val="both"/>
        <w:rPr>
          <w:rFonts w:eastAsia="Calibri"/>
          <w:bCs/>
          <w:snapToGrid w:val="0"/>
          <w:sz w:val="28"/>
          <w:szCs w:val="28"/>
          <w:lang w:eastAsia="en-US"/>
          <w14:ligatures w14:val="all"/>
        </w:rPr>
      </w:pPr>
      <w:bookmarkStart w:id="37" w:name="_Hlk52543385"/>
      <w:r w:rsidRPr="001600F2">
        <w:rPr>
          <w:rFonts w:eastAsia="Calibri"/>
          <w:snapToGrid w:val="0"/>
          <w:sz w:val="28"/>
          <w:szCs w:val="28"/>
          <w:lang w:eastAsia="en-US"/>
          <w14:ligatures w14:val="all"/>
        </w:rPr>
        <w:t xml:space="preserve">По расчетам экспертов, фактические расходы на приобретение энергетических ресурсов, холодной воды в 2022 году составили 5 338,26 тыс. руб. </w:t>
      </w:r>
      <w:r w:rsidRPr="001600F2">
        <w:rPr>
          <w:rFonts w:eastAsia="Calibri"/>
          <w:bCs/>
          <w:snapToGrid w:val="0"/>
          <w:sz w:val="28"/>
          <w:szCs w:val="28"/>
          <w:lang w:eastAsia="en-US"/>
          <w14:ligatures w14:val="all"/>
        </w:rPr>
        <w:t>Реестр фактических расходов на приобретение энергетических ресурсов, холодной воды для производства тепловой энергии представлен в таблице 10.</w:t>
      </w:r>
    </w:p>
    <w:p w14:paraId="49316802" w14:textId="77777777" w:rsidR="001600F2" w:rsidRPr="001600F2" w:rsidRDefault="001600F2" w:rsidP="001600F2">
      <w:pPr>
        <w:tabs>
          <w:tab w:val="left" w:pos="9214"/>
        </w:tabs>
        <w:jc w:val="right"/>
        <w:rPr>
          <w:rFonts w:eastAsia="Calibri"/>
          <w:bCs/>
          <w:snapToGrid w:val="0"/>
          <w:sz w:val="28"/>
          <w:szCs w:val="28"/>
          <w:lang w:eastAsia="en-US"/>
          <w14:ligatures w14:val="all"/>
        </w:rPr>
      </w:pPr>
      <w:r w:rsidRPr="001600F2">
        <w:rPr>
          <w:rFonts w:eastAsia="Calibri"/>
          <w:bCs/>
          <w:snapToGrid w:val="0"/>
          <w:sz w:val="28"/>
          <w:szCs w:val="28"/>
          <w:lang w:eastAsia="en-US"/>
          <w14:ligatures w14:val="all"/>
        </w:rPr>
        <w:t>Таблица 10</w:t>
      </w:r>
    </w:p>
    <w:p w14:paraId="077003ED" w14:textId="77777777" w:rsidR="001600F2" w:rsidRPr="001600F2" w:rsidRDefault="001600F2" w:rsidP="001600F2">
      <w:pPr>
        <w:tabs>
          <w:tab w:val="left" w:pos="9214"/>
        </w:tabs>
        <w:jc w:val="center"/>
        <w:rPr>
          <w:rFonts w:eastAsia="Calibri"/>
          <w:bCs/>
          <w:snapToGrid w:val="0"/>
          <w:sz w:val="28"/>
          <w:szCs w:val="28"/>
          <w:lang w:eastAsia="en-US"/>
          <w14:ligatures w14:val="all"/>
        </w:rPr>
      </w:pPr>
      <w:r w:rsidRPr="001600F2">
        <w:rPr>
          <w:rFonts w:eastAsia="Calibri"/>
          <w:bCs/>
          <w:snapToGrid w:val="0"/>
          <w:sz w:val="28"/>
          <w:szCs w:val="28"/>
          <w:lang w:eastAsia="en-US"/>
          <w14:ligatures w14:val="all"/>
        </w:rPr>
        <w:t xml:space="preserve">Реестр фактических расходов на приобретение энергетических ресурсов, холодной воды </w:t>
      </w:r>
      <w:r w:rsidRPr="001600F2">
        <w:rPr>
          <w:rFonts w:eastAsia="Calibri"/>
          <w:snapToGrid w:val="0"/>
          <w:sz w:val="28"/>
          <w:szCs w:val="28"/>
          <w:lang w:eastAsia="en-US"/>
          <w14:ligatures w14:val="all"/>
        </w:rPr>
        <w:t>и теплоносителя</w:t>
      </w:r>
      <w:r w:rsidRPr="001600F2">
        <w:rPr>
          <w:rFonts w:eastAsia="Calibri"/>
          <w:bCs/>
          <w:snapToGrid w:val="0"/>
          <w:sz w:val="28"/>
          <w:szCs w:val="28"/>
          <w:lang w:eastAsia="en-US"/>
          <w14:ligatures w14:val="all"/>
        </w:rPr>
        <w:t xml:space="preserve"> за 2022 год</w:t>
      </w:r>
    </w:p>
    <w:bookmarkEnd w:id="37"/>
    <w:p w14:paraId="6F533D7D" w14:textId="77777777" w:rsidR="001600F2" w:rsidRPr="001600F2" w:rsidRDefault="001600F2" w:rsidP="001600F2">
      <w:pPr>
        <w:tabs>
          <w:tab w:val="left" w:pos="9214"/>
        </w:tabs>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822"/>
        <w:gridCol w:w="3969"/>
      </w:tblGrid>
      <w:tr w:rsidR="001600F2" w:rsidRPr="001600F2" w14:paraId="61219D5C" w14:textId="77777777" w:rsidTr="009D4BA8">
        <w:trPr>
          <w:trHeight w:val="187"/>
        </w:trPr>
        <w:tc>
          <w:tcPr>
            <w:tcW w:w="594" w:type="dxa"/>
            <w:shd w:val="clear" w:color="auto" w:fill="auto"/>
            <w:vAlign w:val="center"/>
            <w:hideMark/>
          </w:tcPr>
          <w:p w14:paraId="676ACC8F"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 п/п</w:t>
            </w:r>
          </w:p>
        </w:tc>
        <w:tc>
          <w:tcPr>
            <w:tcW w:w="4822" w:type="dxa"/>
            <w:shd w:val="clear" w:color="auto" w:fill="auto"/>
            <w:vAlign w:val="center"/>
            <w:hideMark/>
          </w:tcPr>
          <w:p w14:paraId="07367660"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Наименование расхода</w:t>
            </w:r>
          </w:p>
        </w:tc>
        <w:tc>
          <w:tcPr>
            <w:tcW w:w="3969" w:type="dxa"/>
            <w:shd w:val="clear" w:color="auto" w:fill="auto"/>
            <w:vAlign w:val="center"/>
            <w:hideMark/>
          </w:tcPr>
          <w:p w14:paraId="4F67EDF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Факт 2022 года</w:t>
            </w:r>
          </w:p>
        </w:tc>
      </w:tr>
      <w:tr w:rsidR="001600F2" w:rsidRPr="001600F2" w14:paraId="1D430D48" w14:textId="77777777" w:rsidTr="009D4BA8">
        <w:trPr>
          <w:trHeight w:val="353"/>
        </w:trPr>
        <w:tc>
          <w:tcPr>
            <w:tcW w:w="594" w:type="dxa"/>
            <w:shd w:val="clear" w:color="auto" w:fill="auto"/>
            <w:vAlign w:val="center"/>
            <w:hideMark/>
          </w:tcPr>
          <w:p w14:paraId="619EB0D4"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w:t>
            </w:r>
          </w:p>
        </w:tc>
        <w:tc>
          <w:tcPr>
            <w:tcW w:w="4822" w:type="dxa"/>
            <w:shd w:val="clear" w:color="auto" w:fill="auto"/>
            <w:vAlign w:val="center"/>
            <w:hideMark/>
          </w:tcPr>
          <w:p w14:paraId="1FF2B020"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Расходы на топливо</w:t>
            </w:r>
          </w:p>
        </w:tc>
        <w:tc>
          <w:tcPr>
            <w:tcW w:w="3969" w:type="dxa"/>
            <w:shd w:val="clear" w:color="auto" w:fill="auto"/>
            <w:vAlign w:val="center"/>
          </w:tcPr>
          <w:p w14:paraId="3C5B7FCF"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3 765,21</w:t>
            </w:r>
          </w:p>
        </w:tc>
      </w:tr>
      <w:tr w:rsidR="001600F2" w:rsidRPr="001600F2" w14:paraId="12593037" w14:textId="77777777" w:rsidTr="009D4BA8">
        <w:trPr>
          <w:trHeight w:val="353"/>
        </w:trPr>
        <w:tc>
          <w:tcPr>
            <w:tcW w:w="594" w:type="dxa"/>
            <w:shd w:val="clear" w:color="auto" w:fill="auto"/>
            <w:vAlign w:val="center"/>
            <w:hideMark/>
          </w:tcPr>
          <w:p w14:paraId="306137E8"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2</w:t>
            </w:r>
          </w:p>
        </w:tc>
        <w:tc>
          <w:tcPr>
            <w:tcW w:w="4822" w:type="dxa"/>
            <w:shd w:val="clear" w:color="auto" w:fill="auto"/>
            <w:vAlign w:val="center"/>
            <w:hideMark/>
          </w:tcPr>
          <w:p w14:paraId="1CAA9454"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Расходы на электрическую энергию</w:t>
            </w:r>
          </w:p>
        </w:tc>
        <w:tc>
          <w:tcPr>
            <w:tcW w:w="3969" w:type="dxa"/>
            <w:shd w:val="clear" w:color="auto" w:fill="auto"/>
            <w:vAlign w:val="center"/>
          </w:tcPr>
          <w:p w14:paraId="57091436"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1 468,92</w:t>
            </w:r>
          </w:p>
        </w:tc>
      </w:tr>
      <w:tr w:rsidR="001600F2" w:rsidRPr="001600F2" w14:paraId="10D03965" w14:textId="77777777" w:rsidTr="009D4BA8">
        <w:trPr>
          <w:trHeight w:val="353"/>
        </w:trPr>
        <w:tc>
          <w:tcPr>
            <w:tcW w:w="594" w:type="dxa"/>
            <w:shd w:val="clear" w:color="auto" w:fill="auto"/>
            <w:vAlign w:val="center"/>
            <w:hideMark/>
          </w:tcPr>
          <w:p w14:paraId="029B643C"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3</w:t>
            </w:r>
          </w:p>
        </w:tc>
        <w:tc>
          <w:tcPr>
            <w:tcW w:w="4822" w:type="dxa"/>
            <w:shd w:val="clear" w:color="auto" w:fill="auto"/>
            <w:vAlign w:val="center"/>
            <w:hideMark/>
          </w:tcPr>
          <w:p w14:paraId="1E60F265"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Расходы на воду</w:t>
            </w:r>
          </w:p>
        </w:tc>
        <w:tc>
          <w:tcPr>
            <w:tcW w:w="3969" w:type="dxa"/>
            <w:shd w:val="clear" w:color="auto" w:fill="auto"/>
            <w:vAlign w:val="center"/>
          </w:tcPr>
          <w:p w14:paraId="083FC0B3"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104,13</w:t>
            </w:r>
          </w:p>
        </w:tc>
      </w:tr>
      <w:tr w:rsidR="001600F2" w:rsidRPr="001600F2" w14:paraId="47688B71" w14:textId="77777777" w:rsidTr="009D4BA8">
        <w:trPr>
          <w:trHeight w:val="353"/>
        </w:trPr>
        <w:tc>
          <w:tcPr>
            <w:tcW w:w="594" w:type="dxa"/>
            <w:shd w:val="clear" w:color="auto" w:fill="auto"/>
            <w:vAlign w:val="center"/>
            <w:hideMark/>
          </w:tcPr>
          <w:p w14:paraId="1F368B2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4</w:t>
            </w:r>
          </w:p>
        </w:tc>
        <w:tc>
          <w:tcPr>
            <w:tcW w:w="4822" w:type="dxa"/>
            <w:shd w:val="clear" w:color="auto" w:fill="auto"/>
            <w:vAlign w:val="center"/>
            <w:hideMark/>
          </w:tcPr>
          <w:p w14:paraId="0A85C24C" w14:textId="77777777" w:rsidR="001600F2" w:rsidRPr="001600F2" w:rsidRDefault="001600F2" w:rsidP="001600F2">
            <w:pPr>
              <w:tabs>
                <w:tab w:val="left" w:pos="9214"/>
              </w:tabs>
              <w:rPr>
                <w:rFonts w:eastAsia="Calibri"/>
                <w:snapToGrid w:val="0"/>
                <w:lang w:eastAsia="en-US"/>
                <w14:ligatures w14:val="all"/>
              </w:rPr>
            </w:pPr>
            <w:r w:rsidRPr="001600F2">
              <w:rPr>
                <w:rFonts w:eastAsia="Calibri"/>
                <w:snapToGrid w:val="0"/>
                <w:lang w:eastAsia="en-US"/>
                <w14:ligatures w14:val="all"/>
              </w:rPr>
              <w:t>Итого расходов на энергоресурсы</w:t>
            </w:r>
          </w:p>
        </w:tc>
        <w:tc>
          <w:tcPr>
            <w:tcW w:w="3969" w:type="dxa"/>
            <w:shd w:val="clear" w:color="auto" w:fill="auto"/>
            <w:vAlign w:val="center"/>
          </w:tcPr>
          <w:p w14:paraId="487B90A3"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5 338,26</w:t>
            </w:r>
          </w:p>
        </w:tc>
      </w:tr>
    </w:tbl>
    <w:p w14:paraId="10BA39CE" w14:textId="77777777" w:rsidR="001600F2" w:rsidRPr="001600F2" w:rsidRDefault="001600F2" w:rsidP="001600F2">
      <w:pPr>
        <w:tabs>
          <w:tab w:val="left" w:pos="7230"/>
          <w:tab w:val="left" w:pos="8505"/>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lastRenderedPageBreak/>
        <w:t xml:space="preserve">4. Нормативный уровень прибыли для ООО «Мастер» на 2022 год установлен концессионным соглашением № б/н от 24.08.2021 в размере 0,07 % или 13,47 тыс. руб. </w:t>
      </w:r>
    </w:p>
    <w:p w14:paraId="53485FD0" w14:textId="77777777" w:rsidR="001600F2" w:rsidRPr="001600F2" w:rsidRDefault="001600F2" w:rsidP="001600F2">
      <w:pPr>
        <w:tabs>
          <w:tab w:val="left" w:pos="7230"/>
          <w:tab w:val="left" w:pos="8505"/>
          <w:tab w:val="left" w:pos="9072"/>
          <w:tab w:val="left" w:pos="9214"/>
        </w:tabs>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5. Предпринимательская прибыль за 2022 год составила 782,37 тыс. руб., принята на уровне утвержденной на 2022 год.</w:t>
      </w:r>
    </w:p>
    <w:p w14:paraId="1A908F73" w14:textId="77777777" w:rsidR="001600F2" w:rsidRPr="001600F2" w:rsidRDefault="001600F2" w:rsidP="001600F2">
      <w:pPr>
        <w:tabs>
          <w:tab w:val="left" w:pos="7230"/>
          <w:tab w:val="left" w:pos="8505"/>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6. Фактическая необходимая валовая выручка на потребительский рынок за 2022 год составила 19 810,46 тыс. руб.</w:t>
      </w:r>
    </w:p>
    <w:p w14:paraId="36DBDCEF"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7. Фактическая товарная выручка предприятия за 2022 год составила 16 933,46 тыс. руб. Тарифы для ООО «Мастер» на 2022 год утверждены постановлением РЭК Кузбасса от 01.10.2021 № 379 (в редакции постановлений РЭК Кузбасса от 30.11.2021 № 587, от 24.11.2022 № 500).</w:t>
      </w:r>
    </w:p>
    <w:p w14:paraId="2BB79278" w14:textId="77777777" w:rsidR="001600F2" w:rsidRPr="001600F2" w:rsidRDefault="001600F2" w:rsidP="001600F2">
      <w:pPr>
        <w:tabs>
          <w:tab w:val="left" w:pos="7230"/>
          <w:tab w:val="left" w:pos="8505"/>
          <w:tab w:val="left" w:pos="9072"/>
          <w:tab w:val="left" w:pos="9214"/>
        </w:tabs>
        <w:ind w:firstLine="851"/>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Таблица11 </w:t>
      </w:r>
    </w:p>
    <w:p w14:paraId="3C7AD0AC" w14:textId="77777777" w:rsidR="001600F2" w:rsidRPr="001600F2" w:rsidRDefault="001600F2" w:rsidP="001600F2">
      <w:pPr>
        <w:tabs>
          <w:tab w:val="left" w:pos="7230"/>
          <w:tab w:val="left" w:pos="8505"/>
          <w:tab w:val="left" w:pos="9214"/>
        </w:tabs>
        <w:jc w:val="center"/>
        <w:rPr>
          <w:rFonts w:eastAsia="Calibri"/>
          <w:snapToGrid w:val="0"/>
          <w:sz w:val="28"/>
          <w:szCs w:val="28"/>
          <w:lang w:eastAsia="en-US"/>
          <w14:ligatures w14:val="all"/>
        </w:rPr>
      </w:pPr>
      <w:r w:rsidRPr="001600F2">
        <w:rPr>
          <w:rFonts w:eastAsia="Calibri"/>
          <w:snapToGrid w:val="0"/>
          <w:sz w:val="28"/>
          <w:szCs w:val="28"/>
          <w:lang w:eastAsia="en-US"/>
          <w14:ligatures w14:val="all"/>
        </w:rPr>
        <w:t>Расчет корректировки с целью учета отклонений фактических значений параметров расчета тарифов от значений, учтенных при установлении тарифов на тепловую энергию на 2022 год (дельта НВВ)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822"/>
        <w:gridCol w:w="1264"/>
        <w:gridCol w:w="1497"/>
        <w:gridCol w:w="1822"/>
        <w:gridCol w:w="1445"/>
      </w:tblGrid>
      <w:tr w:rsidR="001600F2" w:rsidRPr="001600F2" w14:paraId="291582C1" w14:textId="77777777" w:rsidTr="009D4BA8">
        <w:tc>
          <w:tcPr>
            <w:tcW w:w="1648" w:type="dxa"/>
            <w:shd w:val="clear" w:color="auto" w:fill="auto"/>
            <w:vAlign w:val="center"/>
          </w:tcPr>
          <w:p w14:paraId="4EA43079"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Период</w:t>
            </w:r>
          </w:p>
        </w:tc>
        <w:tc>
          <w:tcPr>
            <w:tcW w:w="1822" w:type="dxa"/>
            <w:shd w:val="clear" w:color="auto" w:fill="auto"/>
            <w:vAlign w:val="center"/>
          </w:tcPr>
          <w:p w14:paraId="0BE47192"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Полезный отпуск на потребительский рынок, тыс. Гкал</w:t>
            </w:r>
          </w:p>
        </w:tc>
        <w:tc>
          <w:tcPr>
            <w:tcW w:w="1264" w:type="dxa"/>
            <w:shd w:val="clear" w:color="auto" w:fill="auto"/>
            <w:vAlign w:val="center"/>
          </w:tcPr>
          <w:p w14:paraId="55E598D2"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Размер тарифа, руб./Гкал</w:t>
            </w:r>
          </w:p>
        </w:tc>
        <w:tc>
          <w:tcPr>
            <w:tcW w:w="1497" w:type="dxa"/>
            <w:shd w:val="clear" w:color="auto" w:fill="auto"/>
            <w:vAlign w:val="center"/>
          </w:tcPr>
          <w:p w14:paraId="6424A5A0"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Товарная выручка, </w:t>
            </w:r>
          </w:p>
          <w:p w14:paraId="6CF2D632"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тыс. руб.</w:t>
            </w:r>
          </w:p>
          <w:p w14:paraId="3B102BA8"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 × 3)/1000</w:t>
            </w:r>
          </w:p>
        </w:tc>
        <w:tc>
          <w:tcPr>
            <w:tcW w:w="1822" w:type="dxa"/>
            <w:shd w:val="clear" w:color="auto" w:fill="auto"/>
            <w:vAlign w:val="center"/>
          </w:tcPr>
          <w:p w14:paraId="7667B0A8"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НВВ на потребительский рынок, тыс. руб.</w:t>
            </w:r>
          </w:p>
        </w:tc>
        <w:tc>
          <w:tcPr>
            <w:tcW w:w="1445" w:type="dxa"/>
            <w:shd w:val="clear" w:color="auto" w:fill="auto"/>
            <w:vAlign w:val="center"/>
          </w:tcPr>
          <w:p w14:paraId="02F11B11"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Дельта НВВ, </w:t>
            </w:r>
          </w:p>
          <w:p w14:paraId="76A7FC5E"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тыс. руб.</w:t>
            </w:r>
          </w:p>
          <w:p w14:paraId="25898DE6"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 – 4)</w:t>
            </w:r>
          </w:p>
        </w:tc>
      </w:tr>
      <w:tr w:rsidR="001600F2" w:rsidRPr="001600F2" w14:paraId="43F1366D" w14:textId="77777777" w:rsidTr="009D4BA8">
        <w:tc>
          <w:tcPr>
            <w:tcW w:w="1648" w:type="dxa"/>
            <w:shd w:val="clear" w:color="auto" w:fill="auto"/>
            <w:vAlign w:val="center"/>
          </w:tcPr>
          <w:p w14:paraId="3945E38E"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w:t>
            </w:r>
          </w:p>
        </w:tc>
        <w:tc>
          <w:tcPr>
            <w:tcW w:w="1822" w:type="dxa"/>
            <w:shd w:val="clear" w:color="auto" w:fill="auto"/>
            <w:vAlign w:val="center"/>
          </w:tcPr>
          <w:p w14:paraId="49379654"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w:t>
            </w:r>
          </w:p>
        </w:tc>
        <w:tc>
          <w:tcPr>
            <w:tcW w:w="1264" w:type="dxa"/>
            <w:shd w:val="clear" w:color="auto" w:fill="auto"/>
            <w:vAlign w:val="center"/>
          </w:tcPr>
          <w:p w14:paraId="748EE2E3"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w:t>
            </w:r>
          </w:p>
        </w:tc>
        <w:tc>
          <w:tcPr>
            <w:tcW w:w="1497" w:type="dxa"/>
            <w:shd w:val="clear" w:color="auto" w:fill="auto"/>
            <w:vAlign w:val="center"/>
          </w:tcPr>
          <w:p w14:paraId="28A31E85"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w:t>
            </w:r>
          </w:p>
        </w:tc>
        <w:tc>
          <w:tcPr>
            <w:tcW w:w="1822" w:type="dxa"/>
            <w:shd w:val="clear" w:color="auto" w:fill="auto"/>
            <w:vAlign w:val="center"/>
          </w:tcPr>
          <w:p w14:paraId="14D69821"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w:t>
            </w:r>
          </w:p>
        </w:tc>
        <w:tc>
          <w:tcPr>
            <w:tcW w:w="1445" w:type="dxa"/>
            <w:shd w:val="clear" w:color="auto" w:fill="auto"/>
            <w:vAlign w:val="center"/>
          </w:tcPr>
          <w:p w14:paraId="0796EC3B" w14:textId="77777777" w:rsidR="001600F2" w:rsidRPr="001600F2" w:rsidRDefault="001600F2" w:rsidP="001600F2">
            <w:pPr>
              <w:tabs>
                <w:tab w:val="left" w:pos="1890"/>
                <w:tab w:val="left" w:pos="9214"/>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w:t>
            </w:r>
          </w:p>
        </w:tc>
      </w:tr>
      <w:tr w:rsidR="001600F2" w:rsidRPr="001600F2" w14:paraId="25A44A70" w14:textId="77777777" w:rsidTr="009D4BA8">
        <w:tc>
          <w:tcPr>
            <w:tcW w:w="1648" w:type="dxa"/>
            <w:shd w:val="clear" w:color="auto" w:fill="auto"/>
            <w:vAlign w:val="center"/>
          </w:tcPr>
          <w:p w14:paraId="17C1C6C5" w14:textId="77777777" w:rsidR="001600F2" w:rsidRPr="001600F2" w:rsidRDefault="001600F2" w:rsidP="001600F2">
            <w:pPr>
              <w:tabs>
                <w:tab w:val="left" w:pos="1890"/>
                <w:tab w:val="left" w:pos="9214"/>
              </w:tabs>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январь-июнь</w:t>
            </w:r>
          </w:p>
        </w:tc>
        <w:tc>
          <w:tcPr>
            <w:tcW w:w="1822" w:type="dxa"/>
            <w:shd w:val="clear" w:color="auto" w:fill="auto"/>
            <w:vAlign w:val="center"/>
          </w:tcPr>
          <w:p w14:paraId="7FF33EDE"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sz w:val="22"/>
                <w:szCs w:val="22"/>
                <w:lang w:eastAsia="en-US"/>
                <w14:ligatures w14:val="all"/>
              </w:rPr>
              <w:t>3,787</w:t>
            </w:r>
          </w:p>
        </w:tc>
        <w:tc>
          <w:tcPr>
            <w:tcW w:w="1264" w:type="dxa"/>
            <w:shd w:val="clear" w:color="auto" w:fill="auto"/>
            <w:vAlign w:val="center"/>
          </w:tcPr>
          <w:p w14:paraId="31BFB98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sz w:val="22"/>
                <w:szCs w:val="22"/>
                <w:lang w:eastAsia="en-US"/>
                <w14:ligatures w14:val="all"/>
              </w:rPr>
              <w:t>2 468,83</w:t>
            </w:r>
          </w:p>
        </w:tc>
        <w:tc>
          <w:tcPr>
            <w:tcW w:w="1497" w:type="dxa"/>
            <w:shd w:val="clear" w:color="auto" w:fill="auto"/>
            <w:vAlign w:val="center"/>
          </w:tcPr>
          <w:p w14:paraId="233DDCBE"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zCs w:val="20"/>
                <w:lang w:eastAsia="en-US"/>
                <w14:ligatures w14:val="all"/>
              </w:rPr>
              <w:t>9 350,53</w:t>
            </w:r>
          </w:p>
        </w:tc>
        <w:tc>
          <w:tcPr>
            <w:tcW w:w="1822" w:type="dxa"/>
            <w:shd w:val="clear" w:color="auto" w:fill="auto"/>
            <w:vAlign w:val="center"/>
          </w:tcPr>
          <w:p w14:paraId="174A374C" w14:textId="77777777" w:rsidR="001600F2" w:rsidRPr="001600F2" w:rsidRDefault="001600F2" w:rsidP="001600F2">
            <w:pPr>
              <w:tabs>
                <w:tab w:val="left" w:pos="1890"/>
                <w:tab w:val="left" w:pos="9214"/>
              </w:tabs>
              <w:jc w:val="center"/>
              <w:rPr>
                <w:rFonts w:eastAsia="Calibri"/>
                <w:snapToGrid w:val="0"/>
                <w:lang w:eastAsia="en-US"/>
                <w14:ligatures w14:val="all"/>
              </w:rPr>
            </w:pPr>
          </w:p>
        </w:tc>
        <w:tc>
          <w:tcPr>
            <w:tcW w:w="1445" w:type="dxa"/>
            <w:shd w:val="clear" w:color="auto" w:fill="auto"/>
            <w:vAlign w:val="center"/>
          </w:tcPr>
          <w:p w14:paraId="15382306" w14:textId="77777777" w:rsidR="001600F2" w:rsidRPr="001600F2" w:rsidRDefault="001600F2" w:rsidP="001600F2">
            <w:pPr>
              <w:tabs>
                <w:tab w:val="left" w:pos="1890"/>
                <w:tab w:val="left" w:pos="9214"/>
              </w:tabs>
              <w:jc w:val="center"/>
              <w:rPr>
                <w:rFonts w:eastAsia="Calibri"/>
                <w:snapToGrid w:val="0"/>
                <w:lang w:eastAsia="en-US"/>
                <w14:ligatures w14:val="all"/>
              </w:rPr>
            </w:pPr>
          </w:p>
        </w:tc>
      </w:tr>
      <w:tr w:rsidR="001600F2" w:rsidRPr="001600F2" w14:paraId="0B3C7272" w14:textId="77777777" w:rsidTr="009D4BA8">
        <w:tc>
          <w:tcPr>
            <w:tcW w:w="1648" w:type="dxa"/>
            <w:shd w:val="clear" w:color="auto" w:fill="auto"/>
            <w:vAlign w:val="center"/>
          </w:tcPr>
          <w:p w14:paraId="2AC87970" w14:textId="77777777" w:rsidR="001600F2" w:rsidRPr="001600F2" w:rsidRDefault="001600F2" w:rsidP="001600F2">
            <w:pPr>
              <w:tabs>
                <w:tab w:val="left" w:pos="1890"/>
                <w:tab w:val="left" w:pos="9214"/>
              </w:tabs>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июнь-ноябрь</w:t>
            </w:r>
          </w:p>
        </w:tc>
        <w:tc>
          <w:tcPr>
            <w:tcW w:w="1822" w:type="dxa"/>
            <w:shd w:val="clear" w:color="auto" w:fill="auto"/>
            <w:vAlign w:val="center"/>
          </w:tcPr>
          <w:p w14:paraId="67E793DA"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sz w:val="22"/>
                <w:szCs w:val="22"/>
                <w:lang w:eastAsia="en-US"/>
                <w14:ligatures w14:val="all"/>
              </w:rPr>
              <w:t>1,979</w:t>
            </w:r>
          </w:p>
        </w:tc>
        <w:tc>
          <w:tcPr>
            <w:tcW w:w="1264" w:type="dxa"/>
            <w:shd w:val="clear" w:color="auto" w:fill="auto"/>
            <w:vAlign w:val="center"/>
          </w:tcPr>
          <w:p w14:paraId="3A200E0D"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sz w:val="22"/>
                <w:szCs w:val="22"/>
                <w:lang w:eastAsia="en-US"/>
                <w14:ligatures w14:val="all"/>
              </w:rPr>
              <w:t>2 715,71</w:t>
            </w:r>
          </w:p>
        </w:tc>
        <w:tc>
          <w:tcPr>
            <w:tcW w:w="1497" w:type="dxa"/>
            <w:shd w:val="clear" w:color="auto" w:fill="auto"/>
            <w:vAlign w:val="center"/>
          </w:tcPr>
          <w:p w14:paraId="7AC7EC39"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5 376,44</w:t>
            </w:r>
          </w:p>
        </w:tc>
        <w:tc>
          <w:tcPr>
            <w:tcW w:w="1822" w:type="dxa"/>
            <w:shd w:val="clear" w:color="auto" w:fill="auto"/>
            <w:vAlign w:val="center"/>
          </w:tcPr>
          <w:p w14:paraId="62BE4F4D" w14:textId="77777777" w:rsidR="001600F2" w:rsidRPr="001600F2" w:rsidRDefault="001600F2" w:rsidP="001600F2">
            <w:pPr>
              <w:tabs>
                <w:tab w:val="left" w:pos="1890"/>
                <w:tab w:val="left" w:pos="9214"/>
              </w:tabs>
              <w:jc w:val="center"/>
              <w:rPr>
                <w:rFonts w:eastAsia="Calibri"/>
                <w:snapToGrid w:val="0"/>
                <w:lang w:eastAsia="en-US"/>
                <w14:ligatures w14:val="all"/>
              </w:rPr>
            </w:pPr>
          </w:p>
        </w:tc>
        <w:tc>
          <w:tcPr>
            <w:tcW w:w="1445" w:type="dxa"/>
            <w:shd w:val="clear" w:color="auto" w:fill="auto"/>
            <w:vAlign w:val="center"/>
          </w:tcPr>
          <w:p w14:paraId="39F51BE8" w14:textId="77777777" w:rsidR="001600F2" w:rsidRPr="001600F2" w:rsidRDefault="001600F2" w:rsidP="001600F2">
            <w:pPr>
              <w:tabs>
                <w:tab w:val="left" w:pos="1890"/>
                <w:tab w:val="left" w:pos="9214"/>
              </w:tabs>
              <w:jc w:val="center"/>
              <w:rPr>
                <w:rFonts w:eastAsia="Calibri"/>
                <w:snapToGrid w:val="0"/>
                <w:lang w:eastAsia="en-US"/>
                <w14:ligatures w14:val="all"/>
              </w:rPr>
            </w:pPr>
          </w:p>
        </w:tc>
      </w:tr>
      <w:tr w:rsidR="001600F2" w:rsidRPr="001600F2" w14:paraId="436AA77D" w14:textId="77777777" w:rsidTr="009D4BA8">
        <w:tc>
          <w:tcPr>
            <w:tcW w:w="1648" w:type="dxa"/>
            <w:shd w:val="clear" w:color="auto" w:fill="auto"/>
            <w:vAlign w:val="center"/>
          </w:tcPr>
          <w:p w14:paraId="28FF26C1" w14:textId="77777777" w:rsidR="001600F2" w:rsidRPr="001600F2" w:rsidRDefault="001600F2" w:rsidP="001600F2">
            <w:pPr>
              <w:tabs>
                <w:tab w:val="left" w:pos="1890"/>
                <w:tab w:val="left" w:pos="9214"/>
              </w:tabs>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декабрь</w:t>
            </w:r>
          </w:p>
        </w:tc>
        <w:tc>
          <w:tcPr>
            <w:tcW w:w="1822" w:type="dxa"/>
            <w:shd w:val="clear" w:color="auto" w:fill="auto"/>
            <w:vAlign w:val="center"/>
          </w:tcPr>
          <w:p w14:paraId="5F7E7B73" w14:textId="77777777" w:rsidR="001600F2" w:rsidRPr="001600F2" w:rsidRDefault="001600F2" w:rsidP="001600F2">
            <w:pPr>
              <w:tabs>
                <w:tab w:val="left" w:pos="9214"/>
              </w:tabs>
              <w:jc w:val="center"/>
              <w:rPr>
                <w:rFonts w:eastAsia="Calibri"/>
                <w:szCs w:val="20"/>
                <w:lang w:eastAsia="en-US"/>
                <w14:ligatures w14:val="all"/>
              </w:rPr>
            </w:pPr>
            <w:r w:rsidRPr="001600F2">
              <w:rPr>
                <w:rFonts w:eastAsia="Calibri"/>
                <w:snapToGrid w:val="0"/>
                <w:sz w:val="22"/>
                <w:szCs w:val="22"/>
                <w:lang w:eastAsia="en-US"/>
                <w14:ligatures w14:val="all"/>
              </w:rPr>
              <w:t>0,739</w:t>
            </w:r>
          </w:p>
        </w:tc>
        <w:tc>
          <w:tcPr>
            <w:tcW w:w="1264" w:type="dxa"/>
            <w:shd w:val="clear" w:color="auto" w:fill="auto"/>
            <w:vAlign w:val="center"/>
          </w:tcPr>
          <w:p w14:paraId="1252D39B" w14:textId="77777777" w:rsidR="001600F2" w:rsidRPr="001600F2" w:rsidRDefault="001600F2" w:rsidP="001600F2">
            <w:pPr>
              <w:tabs>
                <w:tab w:val="left" w:pos="9214"/>
              </w:tabs>
              <w:jc w:val="center"/>
              <w:rPr>
                <w:rFonts w:eastAsia="Calibri"/>
                <w:szCs w:val="20"/>
                <w:lang w:eastAsia="en-US"/>
                <w14:ligatures w14:val="all"/>
              </w:rPr>
            </w:pPr>
            <w:r w:rsidRPr="001600F2">
              <w:rPr>
                <w:rFonts w:eastAsia="Calibri"/>
                <w:snapToGrid w:val="0"/>
                <w:sz w:val="22"/>
                <w:szCs w:val="22"/>
                <w:lang w:eastAsia="en-US"/>
                <w14:ligatures w14:val="all"/>
              </w:rPr>
              <w:t>2 986,80</w:t>
            </w:r>
          </w:p>
        </w:tc>
        <w:tc>
          <w:tcPr>
            <w:tcW w:w="1497" w:type="dxa"/>
            <w:shd w:val="clear" w:color="auto" w:fill="auto"/>
            <w:vAlign w:val="center"/>
          </w:tcPr>
          <w:p w14:paraId="0E8C9935" w14:textId="77777777" w:rsidR="001600F2" w:rsidRPr="001600F2" w:rsidRDefault="001600F2" w:rsidP="001600F2">
            <w:pPr>
              <w:tabs>
                <w:tab w:val="left" w:pos="9214"/>
              </w:tabs>
              <w:jc w:val="center"/>
              <w:rPr>
                <w:rFonts w:eastAsia="Calibri"/>
                <w:szCs w:val="20"/>
                <w:lang w:eastAsia="en-US"/>
                <w14:ligatures w14:val="all"/>
              </w:rPr>
            </w:pPr>
            <w:r w:rsidRPr="001600F2">
              <w:rPr>
                <w:rFonts w:eastAsia="Calibri"/>
                <w:szCs w:val="20"/>
                <w:lang w:eastAsia="en-US"/>
                <w14:ligatures w14:val="all"/>
              </w:rPr>
              <w:t>2 206,49</w:t>
            </w:r>
          </w:p>
        </w:tc>
        <w:tc>
          <w:tcPr>
            <w:tcW w:w="1822" w:type="dxa"/>
            <w:shd w:val="clear" w:color="auto" w:fill="auto"/>
            <w:vAlign w:val="center"/>
          </w:tcPr>
          <w:p w14:paraId="42DE4D10" w14:textId="77777777" w:rsidR="001600F2" w:rsidRPr="001600F2" w:rsidRDefault="001600F2" w:rsidP="001600F2">
            <w:pPr>
              <w:tabs>
                <w:tab w:val="left" w:pos="1890"/>
                <w:tab w:val="left" w:pos="9214"/>
              </w:tabs>
              <w:jc w:val="center"/>
              <w:rPr>
                <w:rFonts w:eastAsia="Calibri"/>
                <w:snapToGrid w:val="0"/>
                <w:lang w:eastAsia="en-US"/>
                <w14:ligatures w14:val="all"/>
              </w:rPr>
            </w:pPr>
          </w:p>
        </w:tc>
        <w:tc>
          <w:tcPr>
            <w:tcW w:w="1445" w:type="dxa"/>
            <w:shd w:val="clear" w:color="auto" w:fill="auto"/>
            <w:vAlign w:val="center"/>
          </w:tcPr>
          <w:p w14:paraId="653F2B3D" w14:textId="77777777" w:rsidR="001600F2" w:rsidRPr="001600F2" w:rsidRDefault="001600F2" w:rsidP="001600F2">
            <w:pPr>
              <w:tabs>
                <w:tab w:val="left" w:pos="1890"/>
                <w:tab w:val="left" w:pos="9214"/>
              </w:tabs>
              <w:jc w:val="center"/>
              <w:rPr>
                <w:rFonts w:eastAsia="Calibri"/>
                <w:snapToGrid w:val="0"/>
                <w:lang w:eastAsia="en-US"/>
                <w14:ligatures w14:val="all"/>
              </w:rPr>
            </w:pPr>
          </w:p>
        </w:tc>
      </w:tr>
      <w:tr w:rsidR="001600F2" w:rsidRPr="001600F2" w14:paraId="5EA1C736" w14:textId="77777777" w:rsidTr="009D4BA8">
        <w:trPr>
          <w:trHeight w:val="385"/>
        </w:trPr>
        <w:tc>
          <w:tcPr>
            <w:tcW w:w="1648" w:type="dxa"/>
            <w:shd w:val="clear" w:color="auto" w:fill="auto"/>
            <w:vAlign w:val="center"/>
          </w:tcPr>
          <w:p w14:paraId="6DA84890" w14:textId="77777777" w:rsidR="001600F2" w:rsidRPr="001600F2" w:rsidRDefault="001600F2" w:rsidP="001600F2">
            <w:pPr>
              <w:tabs>
                <w:tab w:val="left" w:pos="1890"/>
                <w:tab w:val="left" w:pos="9214"/>
              </w:tabs>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Итого за год</w:t>
            </w:r>
          </w:p>
        </w:tc>
        <w:tc>
          <w:tcPr>
            <w:tcW w:w="1822" w:type="dxa"/>
            <w:shd w:val="clear" w:color="auto" w:fill="auto"/>
            <w:vAlign w:val="center"/>
          </w:tcPr>
          <w:p w14:paraId="6BF4BA90"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6,505</w:t>
            </w:r>
          </w:p>
        </w:tc>
        <w:tc>
          <w:tcPr>
            <w:tcW w:w="1264" w:type="dxa"/>
            <w:shd w:val="clear" w:color="auto" w:fill="auto"/>
            <w:vAlign w:val="center"/>
          </w:tcPr>
          <w:p w14:paraId="26A62910" w14:textId="77777777" w:rsidR="001600F2" w:rsidRPr="001600F2" w:rsidRDefault="001600F2" w:rsidP="001600F2">
            <w:pPr>
              <w:tabs>
                <w:tab w:val="left" w:pos="9214"/>
              </w:tabs>
              <w:jc w:val="center"/>
              <w:rPr>
                <w:rFonts w:eastAsia="Calibri"/>
                <w:snapToGrid w:val="0"/>
                <w:lang w:eastAsia="en-US"/>
                <w14:ligatures w14:val="all"/>
              </w:rPr>
            </w:pPr>
          </w:p>
        </w:tc>
        <w:tc>
          <w:tcPr>
            <w:tcW w:w="1497" w:type="dxa"/>
            <w:shd w:val="clear" w:color="auto" w:fill="auto"/>
            <w:vAlign w:val="center"/>
          </w:tcPr>
          <w:p w14:paraId="4F82234D"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zCs w:val="20"/>
                <w:lang w:eastAsia="en-US"/>
                <w14:ligatures w14:val="all"/>
              </w:rPr>
              <w:t>16 933,46</w:t>
            </w:r>
          </w:p>
        </w:tc>
        <w:tc>
          <w:tcPr>
            <w:tcW w:w="1822" w:type="dxa"/>
            <w:shd w:val="clear" w:color="auto" w:fill="auto"/>
            <w:vAlign w:val="center"/>
          </w:tcPr>
          <w:p w14:paraId="4E912EAB"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19 810,46</w:t>
            </w:r>
          </w:p>
        </w:tc>
        <w:tc>
          <w:tcPr>
            <w:tcW w:w="1445" w:type="dxa"/>
            <w:shd w:val="clear" w:color="auto" w:fill="auto"/>
            <w:vAlign w:val="center"/>
          </w:tcPr>
          <w:p w14:paraId="32B82CF7" w14:textId="77777777" w:rsidR="001600F2" w:rsidRPr="001600F2" w:rsidRDefault="001600F2" w:rsidP="001600F2">
            <w:pPr>
              <w:tabs>
                <w:tab w:val="left" w:pos="9214"/>
              </w:tabs>
              <w:jc w:val="center"/>
              <w:rPr>
                <w:rFonts w:eastAsia="Calibri"/>
                <w:snapToGrid w:val="0"/>
                <w:lang w:eastAsia="en-US"/>
                <w14:ligatures w14:val="all"/>
              </w:rPr>
            </w:pPr>
            <w:r w:rsidRPr="001600F2">
              <w:rPr>
                <w:rFonts w:eastAsia="Calibri"/>
                <w:snapToGrid w:val="0"/>
                <w:lang w:eastAsia="en-US"/>
                <w14:ligatures w14:val="all"/>
              </w:rPr>
              <w:t>2 877,00</w:t>
            </w:r>
          </w:p>
        </w:tc>
      </w:tr>
    </w:tbl>
    <w:p w14:paraId="7F644764"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bookmarkStart w:id="38" w:name="_Toc46243474"/>
      <w:bookmarkEnd w:id="33"/>
      <w:bookmarkEnd w:id="34"/>
      <w:bookmarkEnd w:id="35"/>
      <w:r w:rsidRPr="001600F2">
        <w:rPr>
          <w:rFonts w:eastAsia="Calibri"/>
          <w:snapToGrid w:val="0"/>
          <w:sz w:val="28"/>
          <w:szCs w:val="28"/>
          <w:lang w:eastAsia="en-US"/>
          <w14:ligatures w14:val="all"/>
        </w:rPr>
        <w:t xml:space="preserve">Рассчитанный размер корректировки, в целях учета в НВВ для установления тарифа на 2024 год, в соответствии с пунктом 51 Методических указаний подлежит увеличению на ИПЦ 1,058 (2023/2022) и 1,072 (2024/2023), опубликованные на сайте Минэкономразвития России 22.09.2023 </w:t>
      </w:r>
      <w:r w:rsidRPr="001600F2">
        <w:rPr>
          <w:rFonts w:eastAsia="Calibri"/>
          <w:snapToGrid w:val="0"/>
          <w:sz w:val="28"/>
          <w:szCs w:val="28"/>
          <w:lang w:eastAsia="en-US"/>
          <w14:ligatures w14:val="all"/>
        </w:rPr>
        <w:br/>
        <w:t>и включению в НВВ 2024 года (2 877,00 × 1,058 × 1,072 = 3 263,02 тыс. руб.).</w:t>
      </w:r>
    </w:p>
    <w:p w14:paraId="4513D34B" w14:textId="77777777" w:rsidR="001600F2" w:rsidRPr="001600F2" w:rsidRDefault="001600F2" w:rsidP="001600F2">
      <w:pPr>
        <w:tabs>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Эксперты предлагают для установления тарифов на тепловую энергию на 2024 год принять в расчет НВВ корректировку по итогам 2022 года </w:t>
      </w:r>
      <w:r w:rsidRPr="001600F2">
        <w:rPr>
          <w:rFonts w:eastAsia="Calibri"/>
          <w:snapToGrid w:val="0"/>
          <w:sz w:val="28"/>
          <w:szCs w:val="28"/>
          <w:lang w:eastAsia="en-US"/>
          <w14:ligatures w14:val="all"/>
        </w:rPr>
        <w:br/>
        <w:t>в полном объеме в размере 3 263,02 тыс. руб. (в ценах 2024 года).</w:t>
      </w:r>
    </w:p>
    <w:p w14:paraId="249DC9C7"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12.</w:t>
      </w:r>
      <w:r w:rsidRPr="001600F2">
        <w:rPr>
          <w:rFonts w:eastAsia="Calibri"/>
          <w:b/>
          <w:bCs/>
          <w:sz w:val="28"/>
          <w:szCs w:val="28"/>
          <w:lang w:eastAsia="en-US"/>
          <w14:ligatures w14:val="all"/>
        </w:rPr>
        <w:tab/>
        <w:t xml:space="preserve">Корректировка необходимой валовой выручки в связи </w:t>
      </w:r>
      <w:r w:rsidRPr="001600F2">
        <w:rPr>
          <w:rFonts w:eastAsia="Calibri"/>
          <w:b/>
          <w:bCs/>
          <w:sz w:val="28"/>
          <w:szCs w:val="28"/>
          <w:lang w:eastAsia="en-US"/>
          <w14:ligatures w14:val="all"/>
        </w:rPr>
        <w:br/>
        <w:t>с изменением (неисполнением) инвестиционной программы</w:t>
      </w:r>
    </w:p>
    <w:p w14:paraId="54528F7D" w14:textId="77777777" w:rsidR="001600F2" w:rsidRPr="001600F2" w:rsidRDefault="001600F2" w:rsidP="001600F2">
      <w:pPr>
        <w:tabs>
          <w:tab w:val="left" w:pos="8364"/>
        </w:tabs>
        <w:autoSpaceDE w:val="0"/>
        <w:autoSpaceDN w:val="0"/>
        <w:adjustRightInd w:val="0"/>
        <w:ind w:firstLine="851"/>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1600F2">
        <w:rPr>
          <w:rFonts w:eastAsia="Calibri"/>
          <w:noProof/>
          <w:snapToGrid w:val="0"/>
          <w:position w:val="-12"/>
          <w:sz w:val="28"/>
          <w:szCs w:val="28"/>
          <w:lang w:eastAsia="en-US"/>
          <w14:ligatures w14:val="all"/>
        </w:rPr>
        <w:drawing>
          <wp:inline distT="0" distB="0" distL="0" distR="0" wp14:anchorId="5256475A" wp14:editId="52FC1EFC">
            <wp:extent cx="712470" cy="320675"/>
            <wp:effectExtent l="0" t="0" r="0" b="0"/>
            <wp:docPr id="1588968942" name="Рисунок 158896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12470" cy="320675"/>
                    </a:xfrm>
                    <a:prstGeom prst="rect">
                      <a:avLst/>
                    </a:prstGeom>
                    <a:noFill/>
                    <a:ln>
                      <a:noFill/>
                    </a:ln>
                  </pic:spPr>
                </pic:pic>
              </a:graphicData>
            </a:graphic>
          </wp:inline>
        </w:drawing>
      </w:r>
      <w:r w:rsidRPr="001600F2">
        <w:rPr>
          <w:rFonts w:eastAsia="Calibri"/>
          <w:snapToGrid w:val="0"/>
          <w:sz w:val="28"/>
          <w:szCs w:val="28"/>
          <w:lang w:eastAsia="en-US"/>
          <w14:ligatures w14:val="all"/>
        </w:rPr>
        <w:t>, рассчитывается по формуле в соответствии с пунктом 53 Методических указаний:</w:t>
      </w:r>
    </w:p>
    <w:p w14:paraId="7E579116" w14:textId="77777777" w:rsidR="001600F2" w:rsidRPr="001600F2" w:rsidRDefault="001600F2" w:rsidP="001600F2">
      <w:pPr>
        <w:tabs>
          <w:tab w:val="left" w:pos="8364"/>
        </w:tabs>
        <w:ind w:right="142" w:firstLine="709"/>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2D3D9AD7" wp14:editId="2F69F629">
            <wp:extent cx="3348990" cy="748030"/>
            <wp:effectExtent l="0" t="0" r="3810" b="0"/>
            <wp:docPr id="95432949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48990" cy="74803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(тыс. руб.) </w:t>
      </w:r>
    </w:p>
    <w:p w14:paraId="006601AA" w14:textId="77777777" w:rsidR="001600F2" w:rsidRPr="001600F2" w:rsidRDefault="001600F2" w:rsidP="001600F2">
      <w:pPr>
        <w:tabs>
          <w:tab w:val="left" w:pos="8364"/>
        </w:tabs>
        <w:ind w:right="142"/>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где:</w:t>
      </w:r>
    </w:p>
    <w:p w14:paraId="645A9638" w14:textId="77777777" w:rsidR="001600F2" w:rsidRPr="001600F2" w:rsidRDefault="001600F2" w:rsidP="001600F2">
      <w:pPr>
        <w:tabs>
          <w:tab w:val="left" w:pos="8364"/>
          <w:tab w:val="left" w:pos="8789"/>
        </w:tabs>
        <w:ind w:right="-141"/>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lastRenderedPageBreak/>
        <w:drawing>
          <wp:inline distT="0" distB="0" distL="0" distR="0" wp14:anchorId="0F154463" wp14:editId="3DED3400">
            <wp:extent cx="558165" cy="356235"/>
            <wp:effectExtent l="0" t="0" r="0" b="0"/>
            <wp:docPr id="5364802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8165" cy="356235"/>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0241DCC8" w14:textId="77777777" w:rsidR="001600F2" w:rsidRPr="001600F2" w:rsidRDefault="001600F2" w:rsidP="001600F2">
      <w:pPr>
        <w:tabs>
          <w:tab w:val="left" w:pos="709"/>
          <w:tab w:val="left" w:pos="8789"/>
        </w:tabs>
        <w:ind w:right="-141"/>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4FF0BA04" wp14:editId="611D195F">
            <wp:extent cx="570230" cy="368300"/>
            <wp:effectExtent l="0" t="0" r="0" b="0"/>
            <wp:docPr id="206722177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0230" cy="36830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 объем фактического исполнения инвестиционной программы </w:t>
      </w:r>
      <w:r w:rsidRPr="001600F2">
        <w:rPr>
          <w:rFonts w:eastAsia="Calibri"/>
          <w:snapToGrid w:val="0"/>
          <w:sz w:val="28"/>
          <w:szCs w:val="28"/>
          <w:lang w:eastAsia="en-US"/>
          <w14:ligatures w14:val="all"/>
        </w:rPr>
        <w:br/>
        <w:t>по объектам в (i-j)-м году по стоимости, определенной в инвестиционной программе соответствующего периода года (i-j) и предшествующих лет, тыс. руб.;</w:t>
      </w:r>
    </w:p>
    <w:p w14:paraId="33BF9EE0" w14:textId="77777777" w:rsidR="001600F2" w:rsidRPr="001600F2" w:rsidRDefault="001600F2" w:rsidP="001600F2">
      <w:pPr>
        <w:autoSpaceDE w:val="0"/>
        <w:autoSpaceDN w:val="0"/>
        <w:adjustRightInd w:val="0"/>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34633D42" wp14:editId="5E31EE75">
            <wp:extent cx="570230" cy="368300"/>
            <wp:effectExtent l="0" t="0" r="0" b="0"/>
            <wp:docPr id="5021333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0230" cy="36830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за исключением платы за подключение к системе теплоснабжения, заемных средств, расходы на погашение и (или) обслуживание которых не учтены при установлении тарифов, а также средств бюджетов бюджетной системы Российской Федерации, тыс. руб.</w:t>
      </w:r>
    </w:p>
    <w:p w14:paraId="593ED663" w14:textId="77777777" w:rsidR="001600F2" w:rsidRPr="001600F2" w:rsidRDefault="001600F2" w:rsidP="001600F2">
      <w:pPr>
        <w:autoSpaceDE w:val="0"/>
        <w:autoSpaceDN w:val="0"/>
        <w:adjustRightInd w:val="0"/>
        <w:ind w:firstLine="54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случае если для регулируемой организации установлен </w:t>
      </w:r>
      <w:proofErr w:type="spellStart"/>
      <w:r w:rsidRPr="001600F2">
        <w:rPr>
          <w:rFonts w:eastAsia="Calibri"/>
          <w:snapToGrid w:val="0"/>
          <w:sz w:val="28"/>
          <w:szCs w:val="28"/>
          <w:lang w:eastAsia="en-US"/>
          <w14:ligatures w14:val="all"/>
        </w:rPr>
        <w:t>одноставочный</w:t>
      </w:r>
      <w:proofErr w:type="spellEnd"/>
      <w:r w:rsidRPr="001600F2">
        <w:rPr>
          <w:rFonts w:eastAsia="Calibri"/>
          <w:snapToGrid w:val="0"/>
          <w:sz w:val="28"/>
          <w:szCs w:val="28"/>
          <w:lang w:eastAsia="en-US"/>
          <w14:ligatures w14:val="all"/>
        </w:rPr>
        <w:t xml:space="preserve"> тариф, величина </w:t>
      </w:r>
      <w:r w:rsidRPr="001600F2">
        <w:rPr>
          <w:rFonts w:eastAsia="Calibri"/>
          <w:noProof/>
          <w:snapToGrid w:val="0"/>
          <w:position w:val="-14"/>
          <w:sz w:val="28"/>
          <w:szCs w:val="28"/>
          <w:lang w:eastAsia="en-US"/>
          <w14:ligatures w14:val="all"/>
        </w:rPr>
        <w:drawing>
          <wp:inline distT="0" distB="0" distL="0" distR="0" wp14:anchorId="3C95E468" wp14:editId="5D6844D1">
            <wp:extent cx="486889" cy="314472"/>
            <wp:effectExtent l="0" t="0" r="8890" b="0"/>
            <wp:docPr id="26418366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99578" cy="322668"/>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принимается равной расчетному значению </w:t>
      </w:r>
      <w:r w:rsidRPr="001600F2">
        <w:rPr>
          <w:rFonts w:eastAsia="Calibri"/>
          <w:noProof/>
          <w:snapToGrid w:val="0"/>
          <w:position w:val="-14"/>
          <w:lang w:eastAsia="en-US"/>
          <w14:ligatures w14:val="all"/>
        </w:rPr>
        <w:drawing>
          <wp:inline distT="0" distB="0" distL="0" distR="0" wp14:anchorId="0424FA5E" wp14:editId="19A5A5F8">
            <wp:extent cx="726648" cy="308759"/>
            <wp:effectExtent l="0" t="0" r="0" b="0"/>
            <wp:docPr id="93840838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26999" cy="308908"/>
                    </a:xfrm>
                    <a:prstGeom prst="rect">
                      <a:avLst/>
                    </a:prstGeom>
                    <a:noFill/>
                    <a:ln>
                      <a:noFill/>
                    </a:ln>
                  </pic:spPr>
                </pic:pic>
              </a:graphicData>
            </a:graphic>
          </wp:inline>
        </w:drawing>
      </w:r>
      <w:r w:rsidRPr="001600F2">
        <w:rPr>
          <w:rFonts w:eastAsia="Calibri"/>
          <w:snapToGrid w:val="0"/>
          <w:sz w:val="28"/>
          <w:szCs w:val="28"/>
          <w:lang w:eastAsia="en-US"/>
          <w14:ligatures w14:val="all"/>
        </w:rPr>
        <w:t>, определяемому с учетом изменения полезного отпуска по формуле:</w:t>
      </w:r>
    </w:p>
    <w:p w14:paraId="5AB36ABB" w14:textId="77777777" w:rsidR="001600F2" w:rsidRPr="001600F2" w:rsidRDefault="001600F2" w:rsidP="001600F2">
      <w:pPr>
        <w:tabs>
          <w:tab w:val="left" w:pos="8364"/>
        </w:tabs>
        <w:ind w:right="142"/>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02DCC8F4" wp14:editId="6B15F268">
            <wp:extent cx="2588895" cy="676910"/>
            <wp:effectExtent l="0" t="0" r="1905" b="8890"/>
            <wp:docPr id="18544227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88895" cy="67691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(тыс. руб.) </w:t>
      </w:r>
    </w:p>
    <w:p w14:paraId="30126ED0" w14:textId="77777777" w:rsidR="001600F2" w:rsidRPr="001600F2" w:rsidRDefault="001600F2" w:rsidP="001600F2">
      <w:pPr>
        <w:tabs>
          <w:tab w:val="left" w:pos="8364"/>
        </w:tabs>
        <w:ind w:right="142"/>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где:</w:t>
      </w:r>
    </w:p>
    <w:p w14:paraId="4E31E419" w14:textId="77777777" w:rsidR="001600F2" w:rsidRPr="001600F2" w:rsidRDefault="001600F2" w:rsidP="001600F2">
      <w:pPr>
        <w:autoSpaceDE w:val="0"/>
        <w:autoSpaceDN w:val="0"/>
        <w:adjustRightInd w:val="0"/>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440181B6" wp14:editId="08D9EC53">
            <wp:extent cx="581660" cy="368300"/>
            <wp:effectExtent l="0" t="0" r="0" b="0"/>
            <wp:docPr id="9138637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81660" cy="36830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w:t>
      </w:r>
      <w:bookmarkStart w:id="39" w:name="_Hlk149837718"/>
      <w:r w:rsidRPr="001600F2">
        <w:rPr>
          <w:rFonts w:eastAsia="Calibri"/>
          <w:snapToGrid w:val="0"/>
          <w:sz w:val="28"/>
          <w:szCs w:val="28"/>
          <w:lang w:eastAsia="en-US"/>
          <w14:ligatures w14:val="all"/>
        </w:rPr>
        <w:t>фактический объем полезного отпуска соответствующего вида продукции (услуг) в (i-j)-м году, тыс. Гкал;</w:t>
      </w:r>
    </w:p>
    <w:bookmarkEnd w:id="39"/>
    <w:p w14:paraId="6B08784F" w14:textId="77777777" w:rsidR="001600F2" w:rsidRPr="001600F2" w:rsidRDefault="001600F2" w:rsidP="001600F2">
      <w:pPr>
        <w:autoSpaceDE w:val="0"/>
        <w:autoSpaceDN w:val="0"/>
        <w:adjustRightInd w:val="0"/>
        <w:jc w:val="both"/>
        <w:rPr>
          <w:rFonts w:eastAsia="Calibri"/>
          <w:snapToGrid w:val="0"/>
          <w:sz w:val="28"/>
          <w:szCs w:val="28"/>
          <w:lang w:eastAsia="en-US"/>
          <w14:ligatures w14:val="all"/>
        </w:rPr>
      </w:pPr>
      <w:r w:rsidRPr="001600F2">
        <w:rPr>
          <w:rFonts w:eastAsia="Calibri"/>
          <w:noProof/>
          <w:snapToGrid w:val="0"/>
          <w:position w:val="-14"/>
          <w:sz w:val="28"/>
          <w:szCs w:val="28"/>
          <w:lang w:eastAsia="en-US"/>
          <w14:ligatures w14:val="all"/>
        </w:rPr>
        <w:drawing>
          <wp:inline distT="0" distB="0" distL="0" distR="0" wp14:anchorId="2B4BF163" wp14:editId="1B783683">
            <wp:extent cx="427355" cy="368300"/>
            <wp:effectExtent l="0" t="0" r="0" b="0"/>
            <wp:docPr id="2548417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7355" cy="36830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 </w:t>
      </w:r>
      <w:bookmarkStart w:id="40" w:name="_Hlk149837736"/>
      <w:r w:rsidRPr="001600F2">
        <w:rPr>
          <w:rFonts w:eastAsia="Calibri"/>
          <w:snapToGrid w:val="0"/>
          <w:sz w:val="28"/>
          <w:szCs w:val="28"/>
          <w:lang w:eastAsia="en-US"/>
          <w14:ligatures w14:val="all"/>
        </w:rPr>
        <w:t>объем полезного отпуска соответствующего вида продукции (услуг), учтенный при установлении тарифов на (i-j)-й год, тыс. Гкал.</w:t>
      </w:r>
    </w:p>
    <w:bookmarkEnd w:id="40"/>
    <w:p w14:paraId="3EFC57C0" w14:textId="77777777" w:rsidR="001600F2" w:rsidRPr="001600F2" w:rsidRDefault="001600F2" w:rsidP="001600F2">
      <w:pPr>
        <w:tabs>
          <w:tab w:val="left" w:pos="8364"/>
          <w:tab w:val="left" w:pos="8789"/>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Инвестиционная программа предприятия на 2021-2030 годы утверждена постановлением Региональной энергетической комиссии Кузбасса </w:t>
      </w:r>
      <w:r w:rsidRPr="001600F2">
        <w:rPr>
          <w:rFonts w:eastAsia="Calibri"/>
          <w:snapToGrid w:val="0"/>
          <w:sz w:val="28"/>
          <w:szCs w:val="28"/>
          <w:lang w:eastAsia="en-US"/>
          <w14:ligatures w14:val="all"/>
        </w:rPr>
        <w:br/>
        <w:t xml:space="preserve">от 01.10.2021 № 378 «Об утверждении инвестиционной программы в сфере теплоснабжения ООО «Мастер» на 2021-2030 годы». </w:t>
      </w:r>
    </w:p>
    <w:p w14:paraId="71BF2DB3" w14:textId="77777777" w:rsidR="001600F2" w:rsidRPr="001600F2" w:rsidRDefault="001600F2" w:rsidP="001600F2">
      <w:pPr>
        <w:tabs>
          <w:tab w:val="left" w:pos="8364"/>
          <w:tab w:val="left" w:pos="8789"/>
          <w:tab w:val="left" w:pos="9214"/>
        </w:tabs>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inline distT="0" distB="0" distL="0" distR="0" wp14:anchorId="6DD0075E" wp14:editId="60B7A1CC">
            <wp:extent cx="912495" cy="365760"/>
            <wp:effectExtent l="0" t="0" r="1905" b="0"/>
            <wp:docPr id="485797010" name="Рисунок 48579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12495" cy="365760"/>
                    </a:xfrm>
                    <a:prstGeom prst="rect">
                      <a:avLst/>
                    </a:prstGeom>
                    <a:noFill/>
                    <a:ln>
                      <a:noFill/>
                    </a:ln>
                  </pic:spPr>
                </pic:pic>
              </a:graphicData>
            </a:graphic>
          </wp:inline>
        </w:drawing>
      </w:r>
      <w:r w:rsidRPr="001600F2">
        <w:rPr>
          <w:rFonts w:eastAsia="Calibri"/>
          <w:snapToGrid w:val="0"/>
          <w:sz w:val="28"/>
          <w:szCs w:val="28"/>
          <w:lang w:eastAsia="en-US"/>
          <w14:ligatures w14:val="all"/>
        </w:rPr>
        <w:t xml:space="preserve">=6,506 тыс. Гкал / 6,696 тыс. Гкал×107,33 </w:t>
      </w:r>
      <w:proofErr w:type="spellStart"/>
      <w:r w:rsidRPr="001600F2">
        <w:rPr>
          <w:rFonts w:eastAsia="Calibri"/>
          <w:snapToGrid w:val="0"/>
          <w:sz w:val="28"/>
          <w:szCs w:val="28"/>
          <w:lang w:eastAsia="en-US"/>
          <w14:ligatures w14:val="all"/>
        </w:rPr>
        <w:t>тыс.руб</w:t>
      </w:r>
      <w:proofErr w:type="spellEnd"/>
      <w:r w:rsidRPr="001600F2">
        <w:rPr>
          <w:rFonts w:eastAsia="Calibri"/>
          <w:snapToGrid w:val="0"/>
          <w:sz w:val="28"/>
          <w:szCs w:val="28"/>
          <w:lang w:eastAsia="en-US"/>
          <w14:ligatures w14:val="all"/>
        </w:rPr>
        <w:t>.= 104,28 тыс. руб.</w:t>
      </w:r>
    </w:p>
    <w:p w14:paraId="4E491AC5" w14:textId="77777777" w:rsidR="001600F2" w:rsidRPr="001600F2" w:rsidRDefault="001600F2" w:rsidP="001600F2">
      <w:pPr>
        <w:autoSpaceDE w:val="0"/>
        <w:autoSpaceDN w:val="0"/>
        <w:adjustRightInd w:val="0"/>
        <w:jc w:val="both"/>
        <w:rPr>
          <w:rFonts w:eastAsia="Calibri"/>
          <w:snapToGrid w:val="0"/>
          <w:sz w:val="28"/>
          <w:szCs w:val="28"/>
          <w:lang w:eastAsia="en-US"/>
          <w14:ligatures w14:val="all"/>
        </w:rPr>
      </w:pPr>
      <w:r w:rsidRPr="001600F2">
        <w:rPr>
          <w:rFonts w:eastAsia="Calibri"/>
          <w:noProof/>
          <w:snapToGrid w:val="0"/>
          <w:sz w:val="28"/>
          <w:szCs w:val="28"/>
          <w:lang w:eastAsia="en-US"/>
          <w14:ligatures w14:val="all"/>
        </w:rPr>
        <w:drawing>
          <wp:anchor distT="0" distB="0" distL="114300" distR="114300" simplePos="0" relativeHeight="251659264" behindDoc="0" locked="0" layoutInCell="1" allowOverlap="1" wp14:anchorId="7FC70AAA" wp14:editId="11F109C1">
            <wp:simplePos x="0" y="0"/>
            <wp:positionH relativeFrom="margin">
              <wp:posOffset>0</wp:posOffset>
            </wp:positionH>
            <wp:positionV relativeFrom="paragraph">
              <wp:posOffset>201930</wp:posOffset>
            </wp:positionV>
            <wp:extent cx="704850" cy="323850"/>
            <wp:effectExtent l="0" t="0" r="0" b="0"/>
            <wp:wrapSquare wrapText="r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pic:spPr>
                </pic:pic>
              </a:graphicData>
            </a:graphic>
            <wp14:sizeRelH relativeFrom="page">
              <wp14:pctWidth>0</wp14:pctWidth>
            </wp14:sizeRelH>
            <wp14:sizeRelV relativeFrom="page">
              <wp14:pctHeight>0</wp14:pctHeight>
            </wp14:sizeRelV>
          </wp:anchor>
        </w:drawing>
      </w:r>
    </w:p>
    <w:p w14:paraId="6594E363" w14:textId="77777777" w:rsidR="001600F2" w:rsidRPr="001600F2" w:rsidRDefault="001600F2" w:rsidP="001600F2">
      <w:pPr>
        <w:autoSpaceDE w:val="0"/>
        <w:autoSpaceDN w:val="0"/>
        <w:adjustRightInd w:val="0"/>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 107,33 × (136,03 /104,28 – 1) = 32,67 </w:t>
      </w:r>
      <w:proofErr w:type="spellStart"/>
      <w:r w:rsidRPr="001600F2">
        <w:rPr>
          <w:rFonts w:eastAsia="Calibri"/>
          <w:snapToGrid w:val="0"/>
          <w:sz w:val="28"/>
          <w:szCs w:val="28"/>
          <w:lang w:eastAsia="en-US"/>
          <w14:ligatures w14:val="all"/>
        </w:rPr>
        <w:t>тыс.руб</w:t>
      </w:r>
      <w:proofErr w:type="spellEnd"/>
      <w:r w:rsidRPr="001600F2">
        <w:rPr>
          <w:rFonts w:eastAsia="Calibri"/>
          <w:snapToGrid w:val="0"/>
          <w:sz w:val="28"/>
          <w:szCs w:val="28"/>
          <w:lang w:eastAsia="en-US"/>
          <w14:ligatures w14:val="all"/>
        </w:rPr>
        <w:t>. (в ценах 2022 года).</w:t>
      </w:r>
    </w:p>
    <w:p w14:paraId="1BE4356B" w14:textId="77777777" w:rsidR="001600F2" w:rsidRPr="001600F2" w:rsidRDefault="001600F2" w:rsidP="001600F2">
      <w:pPr>
        <w:ind w:firstLine="708"/>
        <w:jc w:val="both"/>
        <w:rPr>
          <w:rFonts w:eastAsia="Calibri"/>
          <w:snapToGrid w:val="0"/>
          <w:sz w:val="28"/>
          <w:szCs w:val="28"/>
          <w:lang w:eastAsia="en-US"/>
          <w14:ligatures w14:val="all"/>
        </w:rPr>
      </w:pPr>
    </w:p>
    <w:p w14:paraId="1CE2054B" w14:textId="77777777" w:rsidR="001600F2" w:rsidRPr="001600F2" w:rsidRDefault="001600F2" w:rsidP="001600F2">
      <w:pPr>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Рассчитанная величина корректировки (ΔКИП) имеет положительное значение в размере 32,67 тыс. руб. В связи с тем, что ΔКИП несет в себе функцию наказания, НВВ предприятия по итогу исполнения инвестиционной программы в 2022 году не корректируется.</w:t>
      </w:r>
    </w:p>
    <w:p w14:paraId="25F1C34C"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lastRenderedPageBreak/>
        <w:t>13. Расчет необходимой валовой выручки методом индексации установленных тарифов на тепловую энергию ООО «Мастер»</w:t>
      </w:r>
      <w:bookmarkEnd w:id="38"/>
      <w:r w:rsidRPr="001600F2">
        <w:rPr>
          <w:rFonts w:eastAsia="Calibri"/>
          <w:b/>
          <w:bCs/>
          <w:sz w:val="28"/>
          <w:szCs w:val="28"/>
          <w:lang w:eastAsia="en-US"/>
          <w14:ligatures w14:val="all"/>
        </w:rPr>
        <w:t xml:space="preserve"> на 2024 год</w:t>
      </w:r>
    </w:p>
    <w:p w14:paraId="46DE052A" w14:textId="77777777" w:rsidR="001600F2" w:rsidRPr="001600F2" w:rsidRDefault="001600F2" w:rsidP="001600F2">
      <w:pPr>
        <w:tabs>
          <w:tab w:val="left" w:pos="1890"/>
        </w:tabs>
        <w:ind w:firstLine="720"/>
        <w:jc w:val="both"/>
        <w:rPr>
          <w:rFonts w:eastAsia="Calibri"/>
          <w:snapToGrid w:val="0"/>
          <w:sz w:val="28"/>
          <w:szCs w:val="28"/>
          <w:lang w:eastAsia="en-US"/>
          <w14:ligatures w14:val="all"/>
        </w:rPr>
      </w:pPr>
      <w:bookmarkStart w:id="41" w:name="_Toc46243475"/>
      <w:bookmarkStart w:id="42" w:name="_Hlk82182771"/>
      <w:r w:rsidRPr="001600F2">
        <w:rPr>
          <w:rFonts w:eastAsia="Calibri"/>
          <w:snapToGrid w:val="0"/>
          <w:sz w:val="28"/>
          <w:szCs w:val="28"/>
          <w:lang w:eastAsia="en-US"/>
          <w14:ligatures w14:val="all"/>
        </w:rPr>
        <w:t xml:space="preserve">Расчет необходимой валовой выручки произведен в соответствии </w:t>
      </w:r>
      <w:r w:rsidRPr="001600F2">
        <w:rPr>
          <w:rFonts w:eastAsia="Calibri"/>
          <w:snapToGrid w:val="0"/>
          <w:sz w:val="28"/>
          <w:szCs w:val="28"/>
          <w:lang w:eastAsia="en-US"/>
          <w14:ligatures w14:val="all"/>
        </w:rPr>
        <w:br/>
        <w:t xml:space="preserve">с Методическими указаниями по расчету регулируемых цен (тарифов) в сфере теплоснабжения, утвержденными Приказом ФСТ России от 13.06.2013 № 760-э. Расчет необходимой валовой выручки на 2024 год постатейно отражен </w:t>
      </w:r>
      <w:r w:rsidRPr="001600F2">
        <w:rPr>
          <w:rFonts w:eastAsia="Calibri"/>
          <w:snapToGrid w:val="0"/>
          <w:sz w:val="28"/>
          <w:szCs w:val="28"/>
          <w:lang w:eastAsia="en-US"/>
          <w14:ligatures w14:val="all"/>
        </w:rPr>
        <w:br/>
        <w:t>в таблице 12</w:t>
      </w:r>
      <w:r w:rsidRPr="001600F2">
        <w:rPr>
          <w:rFonts w:eastAsia="Calibri"/>
          <w:sz w:val="28"/>
          <w:szCs w:val="28"/>
          <w:lang w:eastAsia="en-US"/>
          <w14:ligatures w14:val="all"/>
        </w:rPr>
        <w:t>.</w:t>
      </w:r>
    </w:p>
    <w:p w14:paraId="4E78EBD5" w14:textId="77777777" w:rsidR="001600F2" w:rsidRPr="001600F2" w:rsidRDefault="001600F2" w:rsidP="001600F2">
      <w:pPr>
        <w:tabs>
          <w:tab w:val="left" w:pos="1890"/>
        </w:tabs>
        <w:spacing w:line="360" w:lineRule="auto"/>
        <w:ind w:left="8081" w:right="139" w:hanging="8081"/>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12</w:t>
      </w:r>
    </w:p>
    <w:p w14:paraId="0FFC207A" w14:textId="77777777" w:rsidR="001600F2" w:rsidRPr="001600F2" w:rsidRDefault="001600F2" w:rsidP="001600F2">
      <w:pPr>
        <w:ind w:right="139"/>
        <w:jc w:val="center"/>
        <w:rPr>
          <w:rFonts w:eastAsia="Calibri"/>
          <w:snapToGrid w:val="0"/>
          <w:sz w:val="28"/>
          <w:lang w:eastAsia="en-US"/>
          <w14:ligatures w14:val="all"/>
        </w:rPr>
      </w:pPr>
      <w:r w:rsidRPr="001600F2">
        <w:rPr>
          <w:rFonts w:eastAsia="Calibri"/>
          <w:snapToGrid w:val="0"/>
          <w:sz w:val="28"/>
          <w:lang w:eastAsia="en-US"/>
          <w14:ligatures w14:val="all"/>
        </w:rPr>
        <w:t>Расчет необходимой валовой выручки на 2024 год</w:t>
      </w:r>
    </w:p>
    <w:p w14:paraId="5676907B" w14:textId="77777777" w:rsidR="001600F2" w:rsidRPr="001600F2" w:rsidRDefault="001600F2" w:rsidP="001600F2">
      <w:pPr>
        <w:ind w:right="139"/>
        <w:jc w:val="center"/>
        <w:rPr>
          <w:rFonts w:eastAsia="Calibri"/>
          <w:snapToGrid w:val="0"/>
          <w:sz w:val="28"/>
          <w:lang w:eastAsia="en-US"/>
          <w14:ligatures w14:val="all"/>
        </w:rPr>
      </w:pPr>
      <w:r w:rsidRPr="001600F2">
        <w:rPr>
          <w:rFonts w:eastAsia="Calibri"/>
          <w:snapToGrid w:val="0"/>
          <w:sz w:val="28"/>
          <w:lang w:eastAsia="en-US"/>
          <w14:ligatures w14:val="all"/>
        </w:rPr>
        <w:t xml:space="preserve"> (Приложение 5.9 к Методическим указаниям)</w:t>
      </w:r>
    </w:p>
    <w:p w14:paraId="1D91A650" w14:textId="77777777" w:rsidR="001600F2" w:rsidRPr="001600F2" w:rsidRDefault="001600F2" w:rsidP="001600F2">
      <w:pPr>
        <w:spacing w:line="360" w:lineRule="auto"/>
        <w:ind w:left="1416" w:right="139" w:firstLine="708"/>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тыс. руб.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3"/>
        <w:gridCol w:w="1560"/>
        <w:gridCol w:w="1559"/>
        <w:gridCol w:w="1843"/>
      </w:tblGrid>
      <w:tr w:rsidR="001600F2" w:rsidRPr="001600F2" w14:paraId="5ACC3A07" w14:textId="77777777" w:rsidTr="009D4BA8">
        <w:trPr>
          <w:trHeight w:val="507"/>
          <w:tblHeader/>
          <w:jc w:val="center"/>
        </w:trPr>
        <w:tc>
          <w:tcPr>
            <w:tcW w:w="658" w:type="dxa"/>
            <w:vMerge w:val="restart"/>
            <w:shd w:val="clear" w:color="auto" w:fill="auto"/>
            <w:vAlign w:val="center"/>
            <w:hideMark/>
          </w:tcPr>
          <w:p w14:paraId="77A6068D"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п/п</w:t>
            </w:r>
          </w:p>
        </w:tc>
        <w:tc>
          <w:tcPr>
            <w:tcW w:w="3873" w:type="dxa"/>
            <w:vMerge w:val="restart"/>
            <w:shd w:val="clear" w:color="auto" w:fill="auto"/>
            <w:vAlign w:val="center"/>
            <w:hideMark/>
          </w:tcPr>
          <w:p w14:paraId="375657F8"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Наименование расхода</w:t>
            </w:r>
          </w:p>
        </w:tc>
        <w:tc>
          <w:tcPr>
            <w:tcW w:w="1560" w:type="dxa"/>
            <w:vMerge w:val="restart"/>
            <w:vAlign w:val="center"/>
          </w:tcPr>
          <w:p w14:paraId="06798B9B" w14:textId="77777777" w:rsidR="001600F2" w:rsidRPr="001600F2" w:rsidRDefault="001600F2" w:rsidP="001600F2">
            <w:pPr>
              <w:ind w:left="-57"/>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Предложение предприятия </w:t>
            </w:r>
            <w:r w:rsidRPr="001600F2">
              <w:rPr>
                <w:rFonts w:eastAsia="Calibri"/>
                <w:snapToGrid w:val="0"/>
                <w:sz w:val="22"/>
                <w:szCs w:val="22"/>
                <w:lang w:eastAsia="en-US"/>
                <w14:ligatures w14:val="all"/>
              </w:rPr>
              <w:br/>
              <w:t>на 2024 год</w:t>
            </w:r>
          </w:p>
        </w:tc>
        <w:tc>
          <w:tcPr>
            <w:tcW w:w="1559" w:type="dxa"/>
            <w:vMerge w:val="restart"/>
            <w:vAlign w:val="center"/>
          </w:tcPr>
          <w:p w14:paraId="7FED69DC" w14:textId="77777777" w:rsidR="001600F2" w:rsidRPr="001600F2" w:rsidRDefault="001600F2" w:rsidP="001600F2">
            <w:pPr>
              <w:ind w:left="-57"/>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Предложение экспертов </w:t>
            </w:r>
            <w:r w:rsidRPr="001600F2">
              <w:rPr>
                <w:rFonts w:eastAsia="Calibri"/>
                <w:snapToGrid w:val="0"/>
                <w:sz w:val="22"/>
                <w:szCs w:val="22"/>
                <w:lang w:eastAsia="en-US"/>
                <w14:ligatures w14:val="all"/>
              </w:rPr>
              <w:br/>
              <w:t>на 2024 год</w:t>
            </w:r>
          </w:p>
        </w:tc>
        <w:tc>
          <w:tcPr>
            <w:tcW w:w="1843" w:type="dxa"/>
            <w:vMerge w:val="restart"/>
            <w:vAlign w:val="center"/>
          </w:tcPr>
          <w:p w14:paraId="520311BC" w14:textId="77777777" w:rsidR="001600F2" w:rsidRPr="001600F2" w:rsidRDefault="001600F2" w:rsidP="001600F2">
            <w:pPr>
              <w:ind w:left="-57" w:right="139"/>
              <w:jc w:val="center"/>
              <w:rPr>
                <w:rFonts w:eastAsia="Calibri"/>
                <w:snapToGrid w:val="0"/>
                <w:sz w:val="22"/>
                <w:szCs w:val="22"/>
                <w:lang w:eastAsia="en-US"/>
                <w14:ligatures w14:val="all"/>
              </w:rPr>
            </w:pPr>
            <w:r w:rsidRPr="001600F2">
              <w:rPr>
                <w:rFonts w:eastAsia="Calibri"/>
                <w:sz w:val="22"/>
                <w:szCs w:val="22"/>
                <w:lang w:eastAsia="en-US"/>
                <w14:ligatures w14:val="all"/>
              </w:rPr>
              <w:t>Корректировка предложения предприятия</w:t>
            </w:r>
          </w:p>
        </w:tc>
      </w:tr>
      <w:tr w:rsidR="001600F2" w:rsidRPr="001600F2" w14:paraId="23F484E0" w14:textId="77777777" w:rsidTr="009D4BA8">
        <w:trPr>
          <w:trHeight w:val="507"/>
          <w:tblHeader/>
          <w:jc w:val="center"/>
        </w:trPr>
        <w:tc>
          <w:tcPr>
            <w:tcW w:w="658" w:type="dxa"/>
            <w:vMerge/>
            <w:shd w:val="clear" w:color="auto" w:fill="auto"/>
            <w:vAlign w:val="center"/>
            <w:hideMark/>
          </w:tcPr>
          <w:p w14:paraId="67DB0B7D" w14:textId="77777777" w:rsidR="001600F2" w:rsidRPr="001600F2" w:rsidRDefault="001600F2" w:rsidP="001600F2">
            <w:pPr>
              <w:ind w:right="139"/>
              <w:jc w:val="center"/>
              <w:rPr>
                <w:rFonts w:eastAsia="Calibri"/>
                <w:snapToGrid w:val="0"/>
                <w:sz w:val="22"/>
                <w:szCs w:val="22"/>
                <w:lang w:eastAsia="en-US"/>
                <w14:ligatures w14:val="all"/>
              </w:rPr>
            </w:pPr>
          </w:p>
        </w:tc>
        <w:tc>
          <w:tcPr>
            <w:tcW w:w="3873" w:type="dxa"/>
            <w:vMerge/>
            <w:shd w:val="clear" w:color="auto" w:fill="auto"/>
            <w:vAlign w:val="center"/>
            <w:hideMark/>
          </w:tcPr>
          <w:p w14:paraId="5954984B" w14:textId="77777777" w:rsidR="001600F2" w:rsidRPr="001600F2" w:rsidRDefault="001600F2" w:rsidP="001600F2">
            <w:pPr>
              <w:ind w:right="139"/>
              <w:jc w:val="center"/>
              <w:rPr>
                <w:rFonts w:eastAsia="Calibri"/>
                <w:snapToGrid w:val="0"/>
                <w:sz w:val="22"/>
                <w:szCs w:val="22"/>
                <w:lang w:eastAsia="en-US"/>
                <w14:ligatures w14:val="all"/>
              </w:rPr>
            </w:pPr>
          </w:p>
        </w:tc>
        <w:tc>
          <w:tcPr>
            <w:tcW w:w="1560" w:type="dxa"/>
            <w:vMerge/>
            <w:vAlign w:val="center"/>
          </w:tcPr>
          <w:p w14:paraId="1D6365F1" w14:textId="77777777" w:rsidR="001600F2" w:rsidRPr="001600F2" w:rsidRDefault="001600F2" w:rsidP="001600F2">
            <w:pPr>
              <w:ind w:right="139"/>
              <w:jc w:val="center"/>
              <w:rPr>
                <w:rFonts w:eastAsia="Calibri"/>
                <w:snapToGrid w:val="0"/>
                <w:sz w:val="22"/>
                <w:szCs w:val="22"/>
                <w:lang w:eastAsia="en-US"/>
                <w14:ligatures w14:val="all"/>
              </w:rPr>
            </w:pPr>
          </w:p>
        </w:tc>
        <w:tc>
          <w:tcPr>
            <w:tcW w:w="1559" w:type="dxa"/>
            <w:vMerge/>
            <w:shd w:val="clear" w:color="auto" w:fill="FFFFCC"/>
            <w:vAlign w:val="center"/>
          </w:tcPr>
          <w:p w14:paraId="094A8939" w14:textId="77777777" w:rsidR="001600F2" w:rsidRPr="001600F2" w:rsidRDefault="001600F2" w:rsidP="001600F2">
            <w:pPr>
              <w:ind w:right="139"/>
              <w:jc w:val="center"/>
              <w:rPr>
                <w:rFonts w:eastAsia="Calibri"/>
                <w:snapToGrid w:val="0"/>
                <w:sz w:val="22"/>
                <w:szCs w:val="22"/>
                <w:lang w:eastAsia="en-US"/>
                <w14:ligatures w14:val="all"/>
              </w:rPr>
            </w:pPr>
          </w:p>
        </w:tc>
        <w:tc>
          <w:tcPr>
            <w:tcW w:w="1843" w:type="dxa"/>
            <w:vMerge/>
            <w:vAlign w:val="center"/>
          </w:tcPr>
          <w:p w14:paraId="0B7F0BCE" w14:textId="77777777" w:rsidR="001600F2" w:rsidRPr="001600F2" w:rsidRDefault="001600F2" w:rsidP="001600F2">
            <w:pPr>
              <w:ind w:right="139"/>
              <w:jc w:val="center"/>
              <w:rPr>
                <w:rFonts w:eastAsia="Calibri"/>
                <w:snapToGrid w:val="0"/>
                <w:sz w:val="22"/>
                <w:szCs w:val="22"/>
                <w:lang w:eastAsia="en-US"/>
                <w14:ligatures w14:val="all"/>
              </w:rPr>
            </w:pPr>
          </w:p>
        </w:tc>
      </w:tr>
      <w:tr w:rsidR="001600F2" w:rsidRPr="001600F2" w14:paraId="5733AF5C" w14:textId="77777777" w:rsidTr="009D4BA8">
        <w:trPr>
          <w:trHeight w:val="349"/>
          <w:jc w:val="center"/>
        </w:trPr>
        <w:tc>
          <w:tcPr>
            <w:tcW w:w="658" w:type="dxa"/>
            <w:shd w:val="clear" w:color="auto" w:fill="auto"/>
            <w:vAlign w:val="center"/>
            <w:hideMark/>
          </w:tcPr>
          <w:p w14:paraId="769A5133"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w:t>
            </w:r>
          </w:p>
        </w:tc>
        <w:tc>
          <w:tcPr>
            <w:tcW w:w="3873" w:type="dxa"/>
            <w:shd w:val="clear" w:color="auto" w:fill="auto"/>
            <w:vAlign w:val="center"/>
            <w:hideMark/>
          </w:tcPr>
          <w:p w14:paraId="192A0AD7"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Операционные (подконтрольные) расходы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CEE9093"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12 472,68</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72D59A0"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12 308,14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1D443A3"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- 164,54</w:t>
            </w:r>
          </w:p>
        </w:tc>
      </w:tr>
      <w:tr w:rsidR="001600F2" w:rsidRPr="001600F2" w14:paraId="75483B4A" w14:textId="77777777" w:rsidTr="009D4BA8">
        <w:trPr>
          <w:trHeight w:val="391"/>
          <w:jc w:val="center"/>
        </w:trPr>
        <w:tc>
          <w:tcPr>
            <w:tcW w:w="658" w:type="dxa"/>
            <w:shd w:val="clear" w:color="auto" w:fill="auto"/>
            <w:vAlign w:val="center"/>
            <w:hideMark/>
          </w:tcPr>
          <w:p w14:paraId="74DB52E1"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w:t>
            </w:r>
          </w:p>
        </w:tc>
        <w:tc>
          <w:tcPr>
            <w:tcW w:w="3873" w:type="dxa"/>
            <w:shd w:val="clear" w:color="auto" w:fill="auto"/>
            <w:vAlign w:val="center"/>
            <w:hideMark/>
          </w:tcPr>
          <w:p w14:paraId="1D07889D"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Неподконтрольные расходы</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510A0B6"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3 508,80</w:t>
            </w:r>
          </w:p>
        </w:tc>
        <w:tc>
          <w:tcPr>
            <w:tcW w:w="1559" w:type="dxa"/>
            <w:tcBorders>
              <w:top w:val="nil"/>
              <w:left w:val="nil"/>
              <w:bottom w:val="single" w:sz="4" w:space="0" w:color="auto"/>
              <w:right w:val="single" w:sz="4" w:space="0" w:color="auto"/>
            </w:tcBorders>
            <w:shd w:val="clear" w:color="000000" w:fill="FFFFFF"/>
            <w:vAlign w:val="center"/>
          </w:tcPr>
          <w:p w14:paraId="29F2505E"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3 478,74</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001EF5A"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- 30,06</w:t>
            </w:r>
          </w:p>
        </w:tc>
      </w:tr>
      <w:tr w:rsidR="001600F2" w:rsidRPr="001600F2" w14:paraId="6C34DCB1" w14:textId="77777777" w:rsidTr="009D4BA8">
        <w:trPr>
          <w:trHeight w:val="818"/>
          <w:jc w:val="center"/>
        </w:trPr>
        <w:tc>
          <w:tcPr>
            <w:tcW w:w="658" w:type="dxa"/>
            <w:shd w:val="clear" w:color="auto" w:fill="auto"/>
            <w:vAlign w:val="center"/>
            <w:hideMark/>
          </w:tcPr>
          <w:p w14:paraId="6F177FCA"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w:t>
            </w:r>
          </w:p>
        </w:tc>
        <w:tc>
          <w:tcPr>
            <w:tcW w:w="3873" w:type="dxa"/>
            <w:shd w:val="clear" w:color="auto" w:fill="auto"/>
            <w:vAlign w:val="center"/>
            <w:hideMark/>
          </w:tcPr>
          <w:p w14:paraId="738E5699"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приобретение (производство) энергетических ресурсов, холодной воды и теплоносителя</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369D3347"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7 653,28</w:t>
            </w:r>
          </w:p>
        </w:tc>
        <w:tc>
          <w:tcPr>
            <w:tcW w:w="1559" w:type="dxa"/>
            <w:tcBorders>
              <w:top w:val="nil"/>
              <w:left w:val="nil"/>
              <w:bottom w:val="single" w:sz="4" w:space="0" w:color="auto"/>
              <w:right w:val="single" w:sz="4" w:space="0" w:color="auto"/>
            </w:tcBorders>
            <w:shd w:val="clear" w:color="000000" w:fill="FFFFFF"/>
            <w:vAlign w:val="center"/>
          </w:tcPr>
          <w:p w14:paraId="47C502D5"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7 608,15</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C0A8FA0"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- 45,13</w:t>
            </w:r>
          </w:p>
        </w:tc>
      </w:tr>
      <w:tr w:rsidR="001600F2" w:rsidRPr="001600F2" w14:paraId="0D81CD4F" w14:textId="77777777" w:rsidTr="009D4BA8">
        <w:trPr>
          <w:trHeight w:val="384"/>
          <w:jc w:val="center"/>
        </w:trPr>
        <w:tc>
          <w:tcPr>
            <w:tcW w:w="658" w:type="dxa"/>
            <w:shd w:val="clear" w:color="auto" w:fill="auto"/>
            <w:vAlign w:val="center"/>
            <w:hideMark/>
          </w:tcPr>
          <w:p w14:paraId="43035DF9"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w:t>
            </w:r>
          </w:p>
        </w:tc>
        <w:tc>
          <w:tcPr>
            <w:tcW w:w="3873" w:type="dxa"/>
            <w:shd w:val="clear" w:color="auto" w:fill="auto"/>
            <w:vAlign w:val="center"/>
            <w:hideMark/>
          </w:tcPr>
          <w:p w14:paraId="7338F40B"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Нормативная прибыль</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AF73AFC"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16,54</w:t>
            </w:r>
          </w:p>
        </w:tc>
        <w:tc>
          <w:tcPr>
            <w:tcW w:w="1559" w:type="dxa"/>
            <w:tcBorders>
              <w:top w:val="nil"/>
              <w:left w:val="nil"/>
              <w:bottom w:val="single" w:sz="4" w:space="0" w:color="auto"/>
              <w:right w:val="single" w:sz="4" w:space="0" w:color="auto"/>
            </w:tcBorders>
            <w:shd w:val="clear" w:color="000000" w:fill="FFFFFF"/>
            <w:vAlign w:val="center"/>
          </w:tcPr>
          <w:p w14:paraId="299ED274"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16,38</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CFC7E30"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- 0,16</w:t>
            </w:r>
          </w:p>
        </w:tc>
      </w:tr>
      <w:tr w:rsidR="001600F2" w:rsidRPr="001600F2" w14:paraId="3867CA09" w14:textId="77777777" w:rsidTr="009D4BA8">
        <w:trPr>
          <w:trHeight w:val="515"/>
          <w:jc w:val="center"/>
        </w:trPr>
        <w:tc>
          <w:tcPr>
            <w:tcW w:w="658" w:type="dxa"/>
            <w:shd w:val="clear" w:color="auto" w:fill="auto"/>
            <w:vAlign w:val="center"/>
          </w:tcPr>
          <w:p w14:paraId="47AE0952"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w:t>
            </w:r>
          </w:p>
        </w:tc>
        <w:tc>
          <w:tcPr>
            <w:tcW w:w="3873" w:type="dxa"/>
            <w:shd w:val="clear" w:color="auto" w:fill="auto"/>
            <w:vAlign w:val="center"/>
          </w:tcPr>
          <w:p w14:paraId="7AA85C69"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Расчетная предпринимательская прибыль</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27EE2F3E"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914,76</w:t>
            </w:r>
          </w:p>
        </w:tc>
        <w:tc>
          <w:tcPr>
            <w:tcW w:w="1559" w:type="dxa"/>
            <w:tcBorders>
              <w:top w:val="nil"/>
              <w:left w:val="nil"/>
              <w:bottom w:val="single" w:sz="4" w:space="0" w:color="auto"/>
              <w:right w:val="single" w:sz="4" w:space="0" w:color="auto"/>
            </w:tcBorders>
            <w:shd w:val="clear" w:color="000000" w:fill="FFFFFF"/>
            <w:vAlign w:val="center"/>
          </w:tcPr>
          <w:p w14:paraId="7797242E"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905,03</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C53DD90"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- 9,73</w:t>
            </w:r>
          </w:p>
        </w:tc>
      </w:tr>
      <w:tr w:rsidR="001600F2" w:rsidRPr="001600F2" w14:paraId="3E13F309" w14:textId="77777777" w:rsidTr="009D4BA8">
        <w:trPr>
          <w:trHeight w:val="515"/>
          <w:jc w:val="center"/>
        </w:trPr>
        <w:tc>
          <w:tcPr>
            <w:tcW w:w="658" w:type="dxa"/>
            <w:shd w:val="clear" w:color="auto" w:fill="auto"/>
            <w:vAlign w:val="center"/>
          </w:tcPr>
          <w:p w14:paraId="00BE8454"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w:t>
            </w:r>
          </w:p>
        </w:tc>
        <w:tc>
          <w:tcPr>
            <w:tcW w:w="3873" w:type="dxa"/>
            <w:shd w:val="clear" w:color="auto" w:fill="auto"/>
            <w:vAlign w:val="center"/>
          </w:tcPr>
          <w:p w14:paraId="27E741D1"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DD4A459"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tcBorders>
              <w:top w:val="nil"/>
              <w:left w:val="nil"/>
              <w:bottom w:val="single" w:sz="4" w:space="0" w:color="auto"/>
              <w:right w:val="single" w:sz="4" w:space="0" w:color="auto"/>
            </w:tcBorders>
            <w:shd w:val="clear" w:color="000000" w:fill="FFFFFF"/>
            <w:vAlign w:val="center"/>
          </w:tcPr>
          <w:p w14:paraId="11B1E33B"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0671816"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7C66B391" w14:textId="77777777" w:rsidTr="009D4BA8">
        <w:trPr>
          <w:trHeight w:val="992"/>
          <w:jc w:val="center"/>
        </w:trPr>
        <w:tc>
          <w:tcPr>
            <w:tcW w:w="658" w:type="dxa"/>
            <w:shd w:val="clear" w:color="auto" w:fill="auto"/>
            <w:vAlign w:val="center"/>
            <w:hideMark/>
          </w:tcPr>
          <w:p w14:paraId="1E5F819B"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w:t>
            </w:r>
          </w:p>
        </w:tc>
        <w:tc>
          <w:tcPr>
            <w:tcW w:w="3873" w:type="dxa"/>
            <w:shd w:val="clear" w:color="auto" w:fill="auto"/>
            <w:vAlign w:val="center"/>
            <w:hideMark/>
          </w:tcPr>
          <w:p w14:paraId="50FBC8E9"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Корректировка с целью учета отклонения фактических значений параметров расчета тарифов </w:t>
            </w:r>
            <w:r w:rsidRPr="001600F2">
              <w:rPr>
                <w:rFonts w:eastAsia="Calibri"/>
                <w:snapToGrid w:val="0"/>
                <w:sz w:val="22"/>
                <w:szCs w:val="22"/>
                <w:lang w:eastAsia="en-US"/>
                <w14:ligatures w14:val="all"/>
              </w:rPr>
              <w:br/>
              <w:t xml:space="preserve">от значений, учтенных при установлении тарифов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65775EC"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3 500,00</w:t>
            </w:r>
          </w:p>
        </w:tc>
        <w:tc>
          <w:tcPr>
            <w:tcW w:w="1559" w:type="dxa"/>
            <w:tcBorders>
              <w:top w:val="nil"/>
              <w:left w:val="nil"/>
              <w:bottom w:val="single" w:sz="4" w:space="0" w:color="auto"/>
              <w:right w:val="single" w:sz="4" w:space="0" w:color="auto"/>
            </w:tcBorders>
            <w:shd w:val="clear" w:color="000000" w:fill="FFFFFF"/>
            <w:vAlign w:val="center"/>
          </w:tcPr>
          <w:p w14:paraId="4453D26C"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3 263,02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EBC6475"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- 236,98</w:t>
            </w:r>
          </w:p>
        </w:tc>
      </w:tr>
      <w:tr w:rsidR="001600F2" w:rsidRPr="001600F2" w14:paraId="5E5E485D" w14:textId="77777777" w:rsidTr="009D4BA8">
        <w:trPr>
          <w:trHeight w:val="1116"/>
          <w:jc w:val="center"/>
        </w:trPr>
        <w:tc>
          <w:tcPr>
            <w:tcW w:w="658" w:type="dxa"/>
            <w:shd w:val="clear" w:color="auto" w:fill="auto"/>
            <w:vAlign w:val="center"/>
            <w:hideMark/>
          </w:tcPr>
          <w:p w14:paraId="0B03C46E"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w:t>
            </w:r>
          </w:p>
        </w:tc>
        <w:tc>
          <w:tcPr>
            <w:tcW w:w="3873" w:type="dxa"/>
            <w:shd w:val="clear" w:color="auto" w:fill="auto"/>
            <w:vAlign w:val="center"/>
            <w:hideMark/>
          </w:tcPr>
          <w:p w14:paraId="2A936217"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Корректировка с учетом надежности и качества реализуемых товаров (оказываемых услуг), подлежащая учету в НВВ</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7326D3AF"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tcBorders>
              <w:top w:val="nil"/>
              <w:left w:val="nil"/>
              <w:bottom w:val="single" w:sz="4" w:space="0" w:color="auto"/>
              <w:right w:val="single" w:sz="4" w:space="0" w:color="auto"/>
            </w:tcBorders>
            <w:shd w:val="clear" w:color="000000" w:fill="FFFFFF"/>
            <w:vAlign w:val="center"/>
          </w:tcPr>
          <w:p w14:paraId="3393DDC8" w14:textId="77777777" w:rsidR="001600F2" w:rsidRPr="001600F2" w:rsidRDefault="001600F2" w:rsidP="001600F2">
            <w:pPr>
              <w:ind w:left="-149" w:right="139" w:firstLine="14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AB00936"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5E6DCE96" w14:textId="77777777" w:rsidTr="009D4BA8">
        <w:trPr>
          <w:trHeight w:val="835"/>
          <w:jc w:val="center"/>
        </w:trPr>
        <w:tc>
          <w:tcPr>
            <w:tcW w:w="658" w:type="dxa"/>
            <w:shd w:val="clear" w:color="auto" w:fill="auto"/>
            <w:vAlign w:val="center"/>
            <w:hideMark/>
          </w:tcPr>
          <w:p w14:paraId="620AF944"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9</w:t>
            </w:r>
          </w:p>
        </w:tc>
        <w:tc>
          <w:tcPr>
            <w:tcW w:w="3873" w:type="dxa"/>
            <w:shd w:val="clear" w:color="auto" w:fill="auto"/>
            <w:vAlign w:val="center"/>
            <w:hideMark/>
          </w:tcPr>
          <w:p w14:paraId="5A098B9B"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Корректировка НВВ в связи с изменением (неисполнением) инвестиционной программы</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3B3D9459"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tcBorders>
              <w:top w:val="nil"/>
              <w:left w:val="nil"/>
              <w:bottom w:val="single" w:sz="4" w:space="0" w:color="auto"/>
              <w:right w:val="single" w:sz="4" w:space="0" w:color="auto"/>
            </w:tcBorders>
            <w:shd w:val="clear" w:color="000000" w:fill="FFFFFF"/>
            <w:vAlign w:val="center"/>
          </w:tcPr>
          <w:p w14:paraId="4470E868"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A90C1F6"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0D6C85D7" w14:textId="77777777" w:rsidTr="009D4BA8">
        <w:trPr>
          <w:trHeight w:val="996"/>
          <w:jc w:val="center"/>
        </w:trPr>
        <w:tc>
          <w:tcPr>
            <w:tcW w:w="658" w:type="dxa"/>
            <w:shd w:val="clear" w:color="auto" w:fill="auto"/>
            <w:vAlign w:val="center"/>
            <w:hideMark/>
          </w:tcPr>
          <w:p w14:paraId="359B30A0"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10</w:t>
            </w:r>
          </w:p>
        </w:tc>
        <w:tc>
          <w:tcPr>
            <w:tcW w:w="3873" w:type="dxa"/>
            <w:shd w:val="clear" w:color="auto" w:fill="auto"/>
            <w:vAlign w:val="center"/>
            <w:hideMark/>
          </w:tcPr>
          <w:p w14:paraId="1DA545B1"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86F496D"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tcBorders>
              <w:top w:val="nil"/>
              <w:left w:val="nil"/>
              <w:bottom w:val="single" w:sz="4" w:space="0" w:color="auto"/>
              <w:right w:val="single" w:sz="4" w:space="0" w:color="auto"/>
            </w:tcBorders>
            <w:shd w:val="clear" w:color="000000" w:fill="FFFFFF"/>
            <w:vAlign w:val="center"/>
          </w:tcPr>
          <w:p w14:paraId="1060C84C"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BF0BC16"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31F919CF" w14:textId="77777777" w:rsidTr="009D4BA8">
        <w:trPr>
          <w:trHeight w:val="996"/>
          <w:jc w:val="center"/>
        </w:trPr>
        <w:tc>
          <w:tcPr>
            <w:tcW w:w="658" w:type="dxa"/>
            <w:shd w:val="clear" w:color="auto" w:fill="auto"/>
            <w:vAlign w:val="center"/>
          </w:tcPr>
          <w:p w14:paraId="175747AC"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lastRenderedPageBreak/>
              <w:t>11</w:t>
            </w:r>
          </w:p>
        </w:tc>
        <w:tc>
          <w:tcPr>
            <w:tcW w:w="3873" w:type="dxa"/>
            <w:shd w:val="clear" w:color="auto" w:fill="auto"/>
            <w:vAlign w:val="center"/>
          </w:tcPr>
          <w:p w14:paraId="0A655EAA"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Корректировка НВВ, связанная с соблюдением ст. 3 ФЗ от 27.07.2010 </w:t>
            </w:r>
          </w:p>
          <w:p w14:paraId="6DED56AE"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 190 «О теплоснабжении»</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5233085"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tcBorders>
              <w:top w:val="nil"/>
              <w:left w:val="nil"/>
              <w:bottom w:val="single" w:sz="4" w:space="0" w:color="auto"/>
              <w:right w:val="single" w:sz="4" w:space="0" w:color="auto"/>
            </w:tcBorders>
            <w:shd w:val="clear" w:color="000000" w:fill="FFFFFF"/>
            <w:vAlign w:val="center"/>
          </w:tcPr>
          <w:p w14:paraId="720939F3"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- 2 019,93</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7012519"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- 2 019,93</w:t>
            </w:r>
          </w:p>
        </w:tc>
      </w:tr>
      <w:tr w:rsidR="001600F2" w:rsidRPr="001600F2" w14:paraId="09FFE131" w14:textId="77777777" w:rsidTr="009D4BA8">
        <w:trPr>
          <w:trHeight w:val="337"/>
          <w:jc w:val="center"/>
        </w:trPr>
        <w:tc>
          <w:tcPr>
            <w:tcW w:w="658" w:type="dxa"/>
            <w:shd w:val="clear" w:color="auto" w:fill="auto"/>
            <w:vAlign w:val="center"/>
            <w:hideMark/>
          </w:tcPr>
          <w:p w14:paraId="3C5FD8FD"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12</w:t>
            </w:r>
          </w:p>
        </w:tc>
        <w:tc>
          <w:tcPr>
            <w:tcW w:w="3873" w:type="dxa"/>
            <w:shd w:val="clear" w:color="auto" w:fill="auto"/>
            <w:vAlign w:val="center"/>
            <w:hideMark/>
          </w:tcPr>
          <w:p w14:paraId="441443FE"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ИТОГО необходимая валовая выручка</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8813832"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28 066,07</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055B698"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25 559,53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34ADCA8"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- 2 506,54</w:t>
            </w:r>
          </w:p>
        </w:tc>
      </w:tr>
      <w:tr w:rsidR="001600F2" w:rsidRPr="001600F2" w14:paraId="05E0CB93" w14:textId="77777777" w:rsidTr="009D4BA8">
        <w:trPr>
          <w:trHeight w:val="337"/>
          <w:jc w:val="center"/>
        </w:trPr>
        <w:tc>
          <w:tcPr>
            <w:tcW w:w="658" w:type="dxa"/>
            <w:shd w:val="clear" w:color="auto" w:fill="auto"/>
            <w:vAlign w:val="center"/>
          </w:tcPr>
          <w:p w14:paraId="386EC535"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13</w:t>
            </w:r>
          </w:p>
        </w:tc>
        <w:tc>
          <w:tcPr>
            <w:tcW w:w="3873" w:type="dxa"/>
            <w:shd w:val="clear" w:color="auto" w:fill="auto"/>
            <w:vAlign w:val="center"/>
          </w:tcPr>
          <w:p w14:paraId="0C9042C5" w14:textId="77777777" w:rsidR="001600F2" w:rsidRPr="001600F2" w:rsidRDefault="001600F2" w:rsidP="001600F2">
            <w:pPr>
              <w:ind w:right="139"/>
              <w:rPr>
                <w:rFonts w:eastAsia="Calibri"/>
                <w:snapToGrid w:val="0"/>
                <w:sz w:val="22"/>
                <w:szCs w:val="22"/>
                <w:lang w:eastAsia="en-US"/>
                <w14:ligatures w14:val="all"/>
              </w:rPr>
            </w:pPr>
            <w:r w:rsidRPr="001600F2">
              <w:rPr>
                <w:rFonts w:eastAsia="Calibri"/>
                <w:snapToGrid w:val="0"/>
                <w:sz w:val="22"/>
                <w:szCs w:val="22"/>
                <w:lang w:eastAsia="en-US"/>
                <w14:ligatures w14:val="all"/>
              </w:rPr>
              <w:t>ИТОГО необходимая валовая выручка на потребительский рынок</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55E421B"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24 573,59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C1AC4AC"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25 079,24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9F7E38A"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- 2 494,35</w:t>
            </w:r>
          </w:p>
        </w:tc>
      </w:tr>
    </w:tbl>
    <w:p w14:paraId="1BEE80D9" w14:textId="77777777" w:rsidR="001600F2" w:rsidRPr="001600F2" w:rsidRDefault="001600F2" w:rsidP="001600F2">
      <w:pPr>
        <w:tabs>
          <w:tab w:val="left" w:pos="1134"/>
        </w:tabs>
        <w:spacing w:before="240"/>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При применении корректировки (-2 019,93), связанной с соблюдением статьи 3 Федерального закона от 27.07.2010 № 190-ФЗ «О теплоснабжении» сумма НВВ на потребительский рынок на 2024 год составит 25 079,24 тыс. руб., рост тарифа на тепловую энергию составит 9,80 %.</w:t>
      </w:r>
    </w:p>
    <w:p w14:paraId="27D1D262" w14:textId="77777777" w:rsidR="001600F2" w:rsidRPr="001600F2" w:rsidRDefault="001600F2" w:rsidP="001600F2">
      <w:pPr>
        <w:tabs>
          <w:tab w:val="left" w:pos="113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В случае отсутствия корректировки (-2 019,93 тыс. руб.) рост тарифа </w:t>
      </w:r>
      <w:r w:rsidRPr="001600F2">
        <w:rPr>
          <w:rFonts w:eastAsia="Calibri"/>
          <w:snapToGrid w:val="0"/>
          <w:sz w:val="28"/>
          <w:szCs w:val="28"/>
          <w:lang w:eastAsia="en-US"/>
          <w14:ligatures w14:val="all"/>
        </w:rPr>
        <w:br/>
        <w:t>на тепловую энергию составит 28,89%.</w:t>
      </w:r>
    </w:p>
    <w:p w14:paraId="3780D35E" w14:textId="77777777" w:rsidR="001600F2" w:rsidRPr="001600F2" w:rsidRDefault="001600F2" w:rsidP="001600F2">
      <w:pPr>
        <w:tabs>
          <w:tab w:val="left" w:pos="1890"/>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Эксперты предлагают принять необходимую валовую выручку на 2024 год в размере 25 559,53 тыс. руб., в том числе на потребительский рынок </w:t>
      </w:r>
      <w:r w:rsidRPr="001600F2">
        <w:rPr>
          <w:rFonts w:eastAsia="Calibri"/>
          <w:snapToGrid w:val="0"/>
          <w:sz w:val="28"/>
          <w:szCs w:val="28"/>
          <w:lang w:eastAsia="en-US"/>
          <w14:ligatures w14:val="all"/>
        </w:rPr>
        <w:br/>
        <w:t>в размере 25 079,24 тыс. руб.</w:t>
      </w:r>
    </w:p>
    <w:p w14:paraId="643987DA"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 xml:space="preserve">14. Тарифы на тепловую энергию, предлагаемые для утверждения </w:t>
      </w:r>
      <w:r w:rsidRPr="001600F2">
        <w:rPr>
          <w:rFonts w:eastAsia="Calibri"/>
          <w:b/>
          <w:bCs/>
          <w:sz w:val="28"/>
          <w:szCs w:val="28"/>
          <w:lang w:eastAsia="en-US"/>
          <w14:ligatures w14:val="all"/>
        </w:rPr>
        <w:br/>
        <w:t>на 2024 для ООО «Мастер»</w:t>
      </w:r>
      <w:bookmarkEnd w:id="41"/>
    </w:p>
    <w:p w14:paraId="0E1D93B6" w14:textId="77777777" w:rsidR="001600F2" w:rsidRPr="001600F2" w:rsidRDefault="001600F2" w:rsidP="001600F2">
      <w:pPr>
        <w:ind w:firstLine="709"/>
        <w:jc w:val="both"/>
        <w:rPr>
          <w:rFonts w:eastAsia="Calibri"/>
          <w:snapToGrid w:val="0"/>
          <w:sz w:val="28"/>
          <w:szCs w:val="28"/>
          <w:lang w:eastAsia="en-US"/>
          <w14:ligatures w14:val="all"/>
        </w:rPr>
      </w:pPr>
      <w:bookmarkStart w:id="43" w:name="_Hlk118103610"/>
      <w:r w:rsidRPr="001600F2">
        <w:rPr>
          <w:rFonts w:eastAsia="Calibri"/>
          <w:sz w:val="28"/>
          <w:szCs w:val="28"/>
          <w:lang w:eastAsia="en-US"/>
          <w14:ligatures w14:val="all"/>
        </w:rPr>
        <w:t xml:space="preserve">Тарифы </w:t>
      </w:r>
      <w:r w:rsidRPr="001600F2">
        <w:rPr>
          <w:rFonts w:eastAsia="Calibri"/>
          <w:snapToGrid w:val="0"/>
          <w:sz w:val="28"/>
          <w:szCs w:val="28"/>
          <w:lang w:eastAsia="en-US"/>
          <w14:ligatures w14:val="all"/>
        </w:rPr>
        <w:t>на тепловую энергию ООО «Мастер»</w:t>
      </w:r>
      <w:r w:rsidRPr="001600F2">
        <w:rPr>
          <w:rFonts w:eastAsia="Calibri"/>
          <w:sz w:val="28"/>
          <w:szCs w:val="28"/>
          <w:lang w:eastAsia="en-US"/>
          <w14:ligatures w14:val="all"/>
        </w:rPr>
        <w:t xml:space="preserve">, реализуемую </w:t>
      </w:r>
      <w:r w:rsidRPr="001600F2">
        <w:rPr>
          <w:rFonts w:eastAsia="Calibri"/>
          <w:sz w:val="28"/>
          <w:szCs w:val="28"/>
          <w:lang w:eastAsia="en-US"/>
          <w14:ligatures w14:val="all"/>
        </w:rPr>
        <w:br/>
        <w:t xml:space="preserve">на потребительском рынке </w:t>
      </w:r>
      <w:r w:rsidRPr="001600F2">
        <w:rPr>
          <w:rFonts w:eastAsia="Calibri"/>
          <w:snapToGrid w:val="0"/>
          <w:sz w:val="28"/>
          <w:szCs w:val="28"/>
          <w:lang w:eastAsia="en-US"/>
          <w14:ligatures w14:val="all"/>
        </w:rPr>
        <w:t>Ленинск-Кузнецкого городского округа</w:t>
      </w:r>
      <w:r w:rsidRPr="001600F2">
        <w:rPr>
          <w:rFonts w:eastAsia="Calibri"/>
          <w:sz w:val="28"/>
          <w:szCs w:val="28"/>
          <w:lang w:eastAsia="en-US"/>
          <w14:ligatures w14:val="all"/>
        </w:rPr>
        <w:t xml:space="preserve">, </w:t>
      </w:r>
      <w:r w:rsidRPr="001600F2">
        <w:rPr>
          <w:rFonts w:eastAsia="Calibri"/>
          <w:sz w:val="28"/>
          <w:szCs w:val="28"/>
          <w:lang w:eastAsia="en-US"/>
          <w14:ligatures w14:val="all"/>
        </w:rPr>
        <w:br/>
        <w:t xml:space="preserve">на основании скорректированной необходимой валовой выручки на 2024 год </w:t>
      </w:r>
      <w:r w:rsidRPr="001600F2">
        <w:rPr>
          <w:rFonts w:eastAsia="Calibri"/>
          <w:snapToGrid w:val="0"/>
          <w:color w:val="000000"/>
          <w:sz w:val="28"/>
          <w:szCs w:val="28"/>
          <w:lang w:eastAsia="en-US"/>
          <w14:ligatures w14:val="all"/>
        </w:rPr>
        <w:t>представлены в таблице 13.</w:t>
      </w:r>
    </w:p>
    <w:bookmarkEnd w:id="43"/>
    <w:p w14:paraId="1FB8549B" w14:textId="77777777" w:rsidR="001600F2" w:rsidRPr="001600F2" w:rsidRDefault="001600F2" w:rsidP="001600F2">
      <w:pPr>
        <w:ind w:firstLine="851"/>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13</w:t>
      </w:r>
    </w:p>
    <w:p w14:paraId="7D928D94" w14:textId="77777777" w:rsidR="001600F2" w:rsidRPr="001600F2" w:rsidRDefault="001600F2" w:rsidP="001600F2">
      <w:pPr>
        <w:jc w:val="center"/>
        <w:rPr>
          <w:rFonts w:eastAsia="Calibri"/>
          <w:snapToGrid w:val="0"/>
          <w:sz w:val="28"/>
          <w:szCs w:val="28"/>
          <w:lang w:eastAsia="en-US"/>
          <w14:ligatures w14:val="all"/>
        </w:rPr>
      </w:pPr>
      <w:r w:rsidRPr="001600F2">
        <w:rPr>
          <w:rFonts w:eastAsia="Calibri"/>
          <w:snapToGrid w:val="0"/>
          <w:sz w:val="28"/>
          <w:szCs w:val="28"/>
          <w:lang w:eastAsia="en-US"/>
          <w14:ligatures w14:val="all"/>
        </w:rPr>
        <w:t>Расчет тарифа на производство тепловой энергии</w:t>
      </w:r>
    </w:p>
    <w:p w14:paraId="7A4E6DB5" w14:textId="77777777" w:rsidR="001600F2" w:rsidRPr="001600F2" w:rsidRDefault="001600F2" w:rsidP="001600F2">
      <w:pPr>
        <w:jc w:val="center"/>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 ООО Мастер» на 2024 год</w:t>
      </w:r>
    </w:p>
    <w:p w14:paraId="2DD3BE34" w14:textId="77777777" w:rsidR="001600F2" w:rsidRPr="001600F2" w:rsidRDefault="001600F2" w:rsidP="001600F2">
      <w:pPr>
        <w:jc w:val="center"/>
        <w:rPr>
          <w:rFonts w:eastAsia="Calibri"/>
          <w:snapToGrid w:val="0"/>
          <w:sz w:val="28"/>
          <w:szCs w:val="28"/>
          <w:lang w:eastAsia="en-US"/>
          <w14:ligatures w14:val="all"/>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6804"/>
        <w:gridCol w:w="1985"/>
      </w:tblGrid>
      <w:tr w:rsidR="001600F2" w:rsidRPr="001600F2" w14:paraId="044F3EA5" w14:textId="77777777" w:rsidTr="009D4BA8">
        <w:trPr>
          <w:trHeight w:val="658"/>
          <w:tblHeader/>
          <w:jc w:val="center"/>
        </w:trPr>
        <w:tc>
          <w:tcPr>
            <w:tcW w:w="756" w:type="dxa"/>
            <w:shd w:val="clear" w:color="auto" w:fill="auto"/>
            <w:vAlign w:val="center"/>
            <w:hideMark/>
          </w:tcPr>
          <w:p w14:paraId="2F3497B3"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w:t>
            </w:r>
            <w:r w:rsidRPr="001600F2">
              <w:rPr>
                <w:rFonts w:eastAsia="Calibri"/>
                <w:snapToGrid w:val="0"/>
                <w:lang w:eastAsia="en-US"/>
                <w14:ligatures w14:val="all"/>
              </w:rPr>
              <w:br/>
              <w:t>п. п.</w:t>
            </w:r>
          </w:p>
        </w:tc>
        <w:tc>
          <w:tcPr>
            <w:tcW w:w="6804" w:type="dxa"/>
            <w:shd w:val="clear" w:color="auto" w:fill="auto"/>
            <w:vAlign w:val="center"/>
            <w:hideMark/>
          </w:tcPr>
          <w:p w14:paraId="0FAC7A75"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Наименование расхода</w:t>
            </w:r>
          </w:p>
        </w:tc>
        <w:tc>
          <w:tcPr>
            <w:tcW w:w="1985" w:type="dxa"/>
            <w:shd w:val="clear" w:color="auto" w:fill="auto"/>
            <w:vAlign w:val="center"/>
            <w:hideMark/>
          </w:tcPr>
          <w:p w14:paraId="66E29878"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 xml:space="preserve">Предложения экспертов </w:t>
            </w:r>
          </w:p>
          <w:p w14:paraId="1E0015C1"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 xml:space="preserve">на 2024 год </w:t>
            </w:r>
          </w:p>
        </w:tc>
      </w:tr>
      <w:tr w:rsidR="001600F2" w:rsidRPr="001600F2" w14:paraId="6211CB40" w14:textId="77777777" w:rsidTr="009D4BA8">
        <w:trPr>
          <w:trHeight w:val="321"/>
          <w:jc w:val="center"/>
        </w:trPr>
        <w:tc>
          <w:tcPr>
            <w:tcW w:w="756" w:type="dxa"/>
            <w:shd w:val="clear" w:color="auto" w:fill="auto"/>
            <w:vAlign w:val="center"/>
            <w:hideMark/>
          </w:tcPr>
          <w:p w14:paraId="6F22F5E3"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1</w:t>
            </w:r>
          </w:p>
        </w:tc>
        <w:tc>
          <w:tcPr>
            <w:tcW w:w="6804" w:type="dxa"/>
            <w:shd w:val="clear" w:color="auto" w:fill="auto"/>
            <w:vAlign w:val="center"/>
            <w:hideMark/>
          </w:tcPr>
          <w:p w14:paraId="2B3FFD47" w14:textId="77777777" w:rsidR="001600F2" w:rsidRPr="001600F2" w:rsidRDefault="001600F2" w:rsidP="001600F2">
            <w:pPr>
              <w:ind w:left="40" w:right="139"/>
              <w:rPr>
                <w:rFonts w:eastAsia="Calibri"/>
                <w:snapToGrid w:val="0"/>
                <w:lang w:eastAsia="en-US"/>
                <w14:ligatures w14:val="all"/>
              </w:rPr>
            </w:pPr>
            <w:r w:rsidRPr="001600F2">
              <w:rPr>
                <w:rFonts w:eastAsia="Calibri"/>
                <w:snapToGrid w:val="0"/>
                <w:lang w:eastAsia="en-US"/>
                <w14:ligatures w14:val="all"/>
              </w:rPr>
              <w:t>Полезный отпуск, Гкал</w:t>
            </w:r>
          </w:p>
        </w:tc>
        <w:tc>
          <w:tcPr>
            <w:tcW w:w="1985" w:type="dxa"/>
            <w:shd w:val="clear" w:color="auto" w:fill="auto"/>
            <w:vAlign w:val="center"/>
          </w:tcPr>
          <w:p w14:paraId="50E4515A"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6 708,00</w:t>
            </w:r>
          </w:p>
        </w:tc>
      </w:tr>
      <w:tr w:rsidR="001600F2" w:rsidRPr="001600F2" w14:paraId="0ED7B78E" w14:textId="77777777" w:rsidTr="009D4BA8">
        <w:trPr>
          <w:trHeight w:val="321"/>
          <w:jc w:val="center"/>
        </w:trPr>
        <w:tc>
          <w:tcPr>
            <w:tcW w:w="756" w:type="dxa"/>
            <w:shd w:val="clear" w:color="auto" w:fill="auto"/>
            <w:vAlign w:val="center"/>
          </w:tcPr>
          <w:p w14:paraId="5FAF431F"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1.1</w:t>
            </w:r>
          </w:p>
        </w:tc>
        <w:tc>
          <w:tcPr>
            <w:tcW w:w="6804" w:type="dxa"/>
            <w:shd w:val="clear" w:color="auto" w:fill="auto"/>
            <w:vAlign w:val="center"/>
          </w:tcPr>
          <w:p w14:paraId="61AED32D" w14:textId="77777777" w:rsidR="001600F2" w:rsidRPr="001600F2" w:rsidRDefault="001600F2" w:rsidP="001600F2">
            <w:pPr>
              <w:ind w:left="40" w:right="139"/>
              <w:rPr>
                <w:rFonts w:eastAsia="Calibri"/>
                <w:snapToGrid w:val="0"/>
                <w:lang w:eastAsia="en-US"/>
                <w14:ligatures w14:val="all"/>
              </w:rPr>
            </w:pPr>
            <w:r w:rsidRPr="001600F2">
              <w:rPr>
                <w:rFonts w:eastAsia="Calibri"/>
                <w:iCs/>
                <w:snapToGrid w:val="0"/>
                <w:lang w:eastAsia="en-US"/>
                <w14:ligatures w14:val="all"/>
              </w:rPr>
              <w:t>1 полугодие</w:t>
            </w:r>
          </w:p>
        </w:tc>
        <w:tc>
          <w:tcPr>
            <w:tcW w:w="1985" w:type="dxa"/>
            <w:shd w:val="clear" w:color="auto" w:fill="auto"/>
            <w:vAlign w:val="center"/>
          </w:tcPr>
          <w:p w14:paraId="0AE85A2A"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3 756,48</w:t>
            </w:r>
          </w:p>
        </w:tc>
      </w:tr>
      <w:tr w:rsidR="001600F2" w:rsidRPr="001600F2" w14:paraId="7733CAD5" w14:textId="77777777" w:rsidTr="009D4BA8">
        <w:trPr>
          <w:trHeight w:val="321"/>
          <w:jc w:val="center"/>
        </w:trPr>
        <w:tc>
          <w:tcPr>
            <w:tcW w:w="756" w:type="dxa"/>
            <w:shd w:val="clear" w:color="auto" w:fill="auto"/>
            <w:vAlign w:val="center"/>
          </w:tcPr>
          <w:p w14:paraId="04A98234"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1.2</w:t>
            </w:r>
          </w:p>
        </w:tc>
        <w:tc>
          <w:tcPr>
            <w:tcW w:w="6804" w:type="dxa"/>
            <w:shd w:val="clear" w:color="auto" w:fill="auto"/>
            <w:vAlign w:val="center"/>
          </w:tcPr>
          <w:p w14:paraId="75F4C088" w14:textId="77777777" w:rsidR="001600F2" w:rsidRPr="001600F2" w:rsidRDefault="001600F2" w:rsidP="001600F2">
            <w:pPr>
              <w:ind w:left="40" w:right="139"/>
              <w:rPr>
                <w:rFonts w:eastAsia="Calibri"/>
                <w:snapToGrid w:val="0"/>
                <w:lang w:eastAsia="en-US"/>
                <w14:ligatures w14:val="all"/>
              </w:rPr>
            </w:pPr>
            <w:r w:rsidRPr="001600F2">
              <w:rPr>
                <w:rFonts w:eastAsia="Calibri"/>
                <w:iCs/>
                <w:snapToGrid w:val="0"/>
                <w:lang w:eastAsia="en-US"/>
                <w14:ligatures w14:val="all"/>
              </w:rPr>
              <w:t>2 полугодие</w:t>
            </w:r>
          </w:p>
        </w:tc>
        <w:tc>
          <w:tcPr>
            <w:tcW w:w="1985" w:type="dxa"/>
            <w:shd w:val="clear" w:color="auto" w:fill="auto"/>
            <w:vAlign w:val="center"/>
          </w:tcPr>
          <w:p w14:paraId="498B11B9"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2 951,52</w:t>
            </w:r>
          </w:p>
        </w:tc>
      </w:tr>
      <w:tr w:rsidR="001600F2" w:rsidRPr="001600F2" w14:paraId="025EE56A" w14:textId="77777777" w:rsidTr="009D4BA8">
        <w:trPr>
          <w:trHeight w:val="337"/>
          <w:jc w:val="center"/>
        </w:trPr>
        <w:tc>
          <w:tcPr>
            <w:tcW w:w="756" w:type="dxa"/>
            <w:shd w:val="clear" w:color="auto" w:fill="auto"/>
            <w:vAlign w:val="center"/>
          </w:tcPr>
          <w:p w14:paraId="18F94B69"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2</w:t>
            </w:r>
          </w:p>
        </w:tc>
        <w:tc>
          <w:tcPr>
            <w:tcW w:w="6804" w:type="dxa"/>
            <w:shd w:val="clear" w:color="auto" w:fill="auto"/>
            <w:vAlign w:val="center"/>
          </w:tcPr>
          <w:p w14:paraId="2ECEC2B4" w14:textId="77777777" w:rsidR="001600F2" w:rsidRPr="001600F2" w:rsidRDefault="001600F2" w:rsidP="001600F2">
            <w:pPr>
              <w:ind w:left="40" w:right="139"/>
              <w:rPr>
                <w:rFonts w:eastAsia="Calibri"/>
                <w:snapToGrid w:val="0"/>
                <w:lang w:eastAsia="en-US"/>
                <w14:ligatures w14:val="all"/>
              </w:rPr>
            </w:pPr>
            <w:r w:rsidRPr="001600F2">
              <w:rPr>
                <w:rFonts w:eastAsia="Calibri"/>
                <w:snapToGrid w:val="0"/>
                <w:lang w:eastAsia="en-US"/>
                <w14:ligatures w14:val="all"/>
              </w:rPr>
              <w:t>Необходимая валовая выручка, тыс. руб.</w:t>
            </w:r>
          </w:p>
        </w:tc>
        <w:tc>
          <w:tcPr>
            <w:tcW w:w="1985" w:type="dxa"/>
            <w:shd w:val="clear" w:color="auto" w:fill="auto"/>
            <w:vAlign w:val="center"/>
          </w:tcPr>
          <w:p w14:paraId="4D1038C6"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25 079,24</w:t>
            </w:r>
          </w:p>
        </w:tc>
      </w:tr>
      <w:tr w:rsidR="001600F2" w:rsidRPr="001600F2" w14:paraId="75A9E789" w14:textId="77777777" w:rsidTr="009D4BA8">
        <w:trPr>
          <w:trHeight w:val="321"/>
          <w:jc w:val="center"/>
        </w:trPr>
        <w:tc>
          <w:tcPr>
            <w:tcW w:w="756" w:type="dxa"/>
            <w:shd w:val="clear" w:color="auto" w:fill="auto"/>
            <w:vAlign w:val="center"/>
          </w:tcPr>
          <w:p w14:paraId="0D93D30D" w14:textId="77777777" w:rsidR="001600F2" w:rsidRPr="001600F2" w:rsidRDefault="001600F2" w:rsidP="001600F2">
            <w:pPr>
              <w:ind w:right="139"/>
              <w:jc w:val="center"/>
              <w:rPr>
                <w:rFonts w:eastAsia="Calibri"/>
                <w:bCs/>
                <w:snapToGrid w:val="0"/>
                <w:lang w:eastAsia="en-US"/>
                <w14:ligatures w14:val="all"/>
              </w:rPr>
            </w:pPr>
            <w:r w:rsidRPr="001600F2">
              <w:rPr>
                <w:rFonts w:eastAsia="Calibri"/>
                <w:bCs/>
                <w:snapToGrid w:val="0"/>
                <w:lang w:eastAsia="en-US"/>
                <w14:ligatures w14:val="all"/>
              </w:rPr>
              <w:t>2.1</w:t>
            </w:r>
          </w:p>
        </w:tc>
        <w:tc>
          <w:tcPr>
            <w:tcW w:w="6804" w:type="dxa"/>
            <w:shd w:val="clear" w:color="auto" w:fill="auto"/>
            <w:vAlign w:val="center"/>
          </w:tcPr>
          <w:p w14:paraId="7B144E65" w14:textId="77777777" w:rsidR="001600F2" w:rsidRPr="001600F2" w:rsidRDefault="001600F2" w:rsidP="001600F2">
            <w:pPr>
              <w:ind w:left="40" w:right="139"/>
              <w:rPr>
                <w:rFonts w:eastAsia="Calibri"/>
                <w:bCs/>
                <w:snapToGrid w:val="0"/>
                <w:lang w:eastAsia="en-US"/>
                <w14:ligatures w14:val="all"/>
              </w:rPr>
            </w:pPr>
            <w:r w:rsidRPr="001600F2">
              <w:rPr>
                <w:rFonts w:eastAsia="Calibri"/>
                <w:iCs/>
                <w:snapToGrid w:val="0"/>
                <w:lang w:eastAsia="en-US"/>
                <w14:ligatures w14:val="all"/>
              </w:rPr>
              <w:t>1 полугодие</w:t>
            </w:r>
          </w:p>
        </w:tc>
        <w:tc>
          <w:tcPr>
            <w:tcW w:w="1985" w:type="dxa"/>
            <w:shd w:val="clear" w:color="auto" w:fill="auto"/>
            <w:vAlign w:val="center"/>
          </w:tcPr>
          <w:p w14:paraId="55108422"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13 463,83</w:t>
            </w:r>
          </w:p>
        </w:tc>
      </w:tr>
      <w:tr w:rsidR="001600F2" w:rsidRPr="001600F2" w14:paraId="79961857" w14:textId="77777777" w:rsidTr="009D4BA8">
        <w:trPr>
          <w:trHeight w:val="321"/>
          <w:jc w:val="center"/>
        </w:trPr>
        <w:tc>
          <w:tcPr>
            <w:tcW w:w="756" w:type="dxa"/>
            <w:shd w:val="clear" w:color="auto" w:fill="auto"/>
            <w:vAlign w:val="center"/>
          </w:tcPr>
          <w:p w14:paraId="12247526" w14:textId="77777777" w:rsidR="001600F2" w:rsidRPr="001600F2" w:rsidRDefault="001600F2" w:rsidP="001600F2">
            <w:pPr>
              <w:ind w:right="139"/>
              <w:jc w:val="center"/>
              <w:rPr>
                <w:rFonts w:eastAsia="Calibri"/>
                <w:bCs/>
                <w:snapToGrid w:val="0"/>
                <w:lang w:eastAsia="en-US"/>
                <w14:ligatures w14:val="all"/>
              </w:rPr>
            </w:pPr>
            <w:r w:rsidRPr="001600F2">
              <w:rPr>
                <w:rFonts w:eastAsia="Calibri"/>
                <w:bCs/>
                <w:snapToGrid w:val="0"/>
                <w:lang w:eastAsia="en-US"/>
                <w14:ligatures w14:val="all"/>
              </w:rPr>
              <w:t>2.2</w:t>
            </w:r>
          </w:p>
        </w:tc>
        <w:tc>
          <w:tcPr>
            <w:tcW w:w="6804" w:type="dxa"/>
            <w:shd w:val="clear" w:color="auto" w:fill="auto"/>
            <w:vAlign w:val="center"/>
          </w:tcPr>
          <w:p w14:paraId="1BAEE862" w14:textId="77777777" w:rsidR="001600F2" w:rsidRPr="001600F2" w:rsidRDefault="001600F2" w:rsidP="001600F2">
            <w:pPr>
              <w:ind w:left="40" w:right="139"/>
              <w:rPr>
                <w:rFonts w:eastAsia="Calibri"/>
                <w:bCs/>
                <w:snapToGrid w:val="0"/>
                <w:lang w:eastAsia="en-US"/>
                <w14:ligatures w14:val="all"/>
              </w:rPr>
            </w:pPr>
            <w:r w:rsidRPr="001600F2">
              <w:rPr>
                <w:rFonts w:eastAsia="Calibri"/>
                <w:iCs/>
                <w:snapToGrid w:val="0"/>
                <w:lang w:eastAsia="en-US"/>
                <w14:ligatures w14:val="all"/>
              </w:rPr>
              <w:t>2 полугодие</w:t>
            </w:r>
          </w:p>
        </w:tc>
        <w:tc>
          <w:tcPr>
            <w:tcW w:w="1985" w:type="dxa"/>
            <w:shd w:val="clear" w:color="auto" w:fill="auto"/>
            <w:vAlign w:val="center"/>
          </w:tcPr>
          <w:p w14:paraId="2015A636"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11 615,41</w:t>
            </w:r>
          </w:p>
        </w:tc>
      </w:tr>
      <w:tr w:rsidR="001600F2" w:rsidRPr="001600F2" w14:paraId="74AF09C0" w14:textId="77777777" w:rsidTr="009D4BA8">
        <w:trPr>
          <w:trHeight w:val="321"/>
          <w:jc w:val="center"/>
        </w:trPr>
        <w:tc>
          <w:tcPr>
            <w:tcW w:w="756" w:type="dxa"/>
            <w:shd w:val="clear" w:color="auto" w:fill="auto"/>
            <w:vAlign w:val="center"/>
            <w:hideMark/>
          </w:tcPr>
          <w:p w14:paraId="0E30C0B0" w14:textId="77777777" w:rsidR="001600F2" w:rsidRPr="001600F2" w:rsidRDefault="001600F2" w:rsidP="001600F2">
            <w:pPr>
              <w:ind w:right="139"/>
              <w:jc w:val="center"/>
              <w:rPr>
                <w:rFonts w:eastAsia="Calibri"/>
                <w:bCs/>
                <w:snapToGrid w:val="0"/>
                <w:lang w:eastAsia="en-US"/>
                <w14:ligatures w14:val="all"/>
              </w:rPr>
            </w:pPr>
            <w:r w:rsidRPr="001600F2">
              <w:rPr>
                <w:rFonts w:eastAsia="Calibri"/>
                <w:bCs/>
                <w:snapToGrid w:val="0"/>
                <w:lang w:eastAsia="en-US"/>
                <w14:ligatures w14:val="all"/>
              </w:rPr>
              <w:t>3</w:t>
            </w:r>
          </w:p>
        </w:tc>
        <w:tc>
          <w:tcPr>
            <w:tcW w:w="6804" w:type="dxa"/>
            <w:shd w:val="clear" w:color="auto" w:fill="auto"/>
            <w:vAlign w:val="center"/>
            <w:hideMark/>
          </w:tcPr>
          <w:p w14:paraId="7F5CD5CF" w14:textId="77777777" w:rsidR="001600F2" w:rsidRPr="001600F2" w:rsidRDefault="001600F2" w:rsidP="001600F2">
            <w:pPr>
              <w:ind w:left="40" w:right="139"/>
              <w:rPr>
                <w:rFonts w:eastAsia="Calibri"/>
                <w:bCs/>
                <w:snapToGrid w:val="0"/>
                <w:lang w:eastAsia="en-US"/>
                <w14:ligatures w14:val="all"/>
              </w:rPr>
            </w:pPr>
            <w:r w:rsidRPr="001600F2">
              <w:rPr>
                <w:rFonts w:eastAsia="Calibri"/>
                <w:bCs/>
                <w:snapToGrid w:val="0"/>
                <w:lang w:eastAsia="en-US"/>
                <w14:ligatures w14:val="all"/>
              </w:rPr>
              <w:t>Тариф, (среднегодовой), руб./Гкал</w:t>
            </w:r>
          </w:p>
        </w:tc>
        <w:tc>
          <w:tcPr>
            <w:tcW w:w="1985" w:type="dxa"/>
            <w:shd w:val="clear" w:color="auto" w:fill="auto"/>
            <w:vAlign w:val="center"/>
          </w:tcPr>
          <w:p w14:paraId="2783570B"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3 738,71</w:t>
            </w:r>
          </w:p>
        </w:tc>
      </w:tr>
      <w:tr w:rsidR="001600F2" w:rsidRPr="001600F2" w14:paraId="222534EF" w14:textId="77777777" w:rsidTr="009D4BA8">
        <w:trPr>
          <w:trHeight w:val="321"/>
          <w:jc w:val="center"/>
        </w:trPr>
        <w:tc>
          <w:tcPr>
            <w:tcW w:w="756" w:type="dxa"/>
            <w:shd w:val="clear" w:color="auto" w:fill="auto"/>
            <w:vAlign w:val="center"/>
          </w:tcPr>
          <w:p w14:paraId="7A15F2E6" w14:textId="77777777" w:rsidR="001600F2" w:rsidRPr="001600F2" w:rsidRDefault="001600F2" w:rsidP="001600F2">
            <w:pPr>
              <w:ind w:right="139"/>
              <w:jc w:val="center"/>
              <w:rPr>
                <w:rFonts w:eastAsia="Calibri"/>
                <w:bCs/>
                <w:snapToGrid w:val="0"/>
                <w:lang w:eastAsia="en-US"/>
                <w14:ligatures w14:val="all"/>
              </w:rPr>
            </w:pPr>
            <w:r w:rsidRPr="001600F2">
              <w:rPr>
                <w:rFonts w:eastAsia="Calibri"/>
                <w:bCs/>
                <w:snapToGrid w:val="0"/>
                <w:lang w:eastAsia="en-US"/>
                <w14:ligatures w14:val="all"/>
              </w:rPr>
              <w:t>3.1</w:t>
            </w:r>
          </w:p>
        </w:tc>
        <w:tc>
          <w:tcPr>
            <w:tcW w:w="6804" w:type="dxa"/>
            <w:shd w:val="clear" w:color="auto" w:fill="auto"/>
            <w:vAlign w:val="center"/>
          </w:tcPr>
          <w:p w14:paraId="37144DFA" w14:textId="77777777" w:rsidR="001600F2" w:rsidRPr="001600F2" w:rsidRDefault="001600F2" w:rsidP="001600F2">
            <w:pPr>
              <w:ind w:left="40" w:right="139"/>
              <w:rPr>
                <w:rFonts w:eastAsia="Calibri"/>
                <w:bCs/>
                <w:snapToGrid w:val="0"/>
                <w:lang w:eastAsia="en-US"/>
                <w14:ligatures w14:val="all"/>
              </w:rPr>
            </w:pPr>
            <w:r w:rsidRPr="001600F2">
              <w:rPr>
                <w:rFonts w:eastAsia="Calibri"/>
                <w:iCs/>
                <w:snapToGrid w:val="0"/>
                <w:lang w:eastAsia="en-US"/>
                <w14:ligatures w14:val="all"/>
              </w:rPr>
              <w:t>с 1 января 2024 года</w:t>
            </w:r>
          </w:p>
        </w:tc>
        <w:tc>
          <w:tcPr>
            <w:tcW w:w="1985" w:type="dxa"/>
            <w:shd w:val="clear" w:color="auto" w:fill="auto"/>
            <w:vAlign w:val="center"/>
          </w:tcPr>
          <w:p w14:paraId="2100435E"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3 584,16</w:t>
            </w:r>
          </w:p>
        </w:tc>
      </w:tr>
      <w:tr w:rsidR="001600F2" w:rsidRPr="001600F2" w14:paraId="59084E52" w14:textId="77777777" w:rsidTr="009D4BA8">
        <w:trPr>
          <w:trHeight w:val="321"/>
          <w:jc w:val="center"/>
        </w:trPr>
        <w:tc>
          <w:tcPr>
            <w:tcW w:w="756" w:type="dxa"/>
            <w:shd w:val="clear" w:color="auto" w:fill="auto"/>
            <w:vAlign w:val="center"/>
          </w:tcPr>
          <w:p w14:paraId="086C68C1" w14:textId="77777777" w:rsidR="001600F2" w:rsidRPr="001600F2" w:rsidRDefault="001600F2" w:rsidP="001600F2">
            <w:pPr>
              <w:ind w:right="139"/>
              <w:jc w:val="center"/>
              <w:rPr>
                <w:rFonts w:eastAsia="Calibri"/>
                <w:bCs/>
                <w:snapToGrid w:val="0"/>
                <w:lang w:eastAsia="en-US"/>
                <w14:ligatures w14:val="all"/>
              </w:rPr>
            </w:pPr>
            <w:r w:rsidRPr="001600F2">
              <w:rPr>
                <w:rFonts w:eastAsia="Calibri"/>
                <w:bCs/>
                <w:snapToGrid w:val="0"/>
                <w:lang w:eastAsia="en-US"/>
                <w14:ligatures w14:val="all"/>
              </w:rPr>
              <w:t>3.2</w:t>
            </w:r>
          </w:p>
        </w:tc>
        <w:tc>
          <w:tcPr>
            <w:tcW w:w="6804" w:type="dxa"/>
            <w:shd w:val="clear" w:color="auto" w:fill="auto"/>
            <w:vAlign w:val="center"/>
          </w:tcPr>
          <w:p w14:paraId="41FB62DE" w14:textId="77777777" w:rsidR="001600F2" w:rsidRPr="001600F2" w:rsidRDefault="001600F2" w:rsidP="001600F2">
            <w:pPr>
              <w:ind w:left="40" w:right="139"/>
              <w:rPr>
                <w:rFonts w:eastAsia="Calibri"/>
                <w:bCs/>
                <w:snapToGrid w:val="0"/>
                <w:lang w:eastAsia="en-US"/>
                <w14:ligatures w14:val="all"/>
              </w:rPr>
            </w:pPr>
            <w:r w:rsidRPr="001600F2">
              <w:rPr>
                <w:rFonts w:eastAsia="Calibri"/>
                <w:iCs/>
                <w:snapToGrid w:val="0"/>
                <w:lang w:eastAsia="en-US"/>
                <w14:ligatures w14:val="all"/>
              </w:rPr>
              <w:t>с 1 июля 2024 года</w:t>
            </w:r>
          </w:p>
        </w:tc>
        <w:tc>
          <w:tcPr>
            <w:tcW w:w="1985" w:type="dxa"/>
            <w:shd w:val="clear" w:color="auto" w:fill="auto"/>
            <w:vAlign w:val="center"/>
          </w:tcPr>
          <w:p w14:paraId="640CC5AC"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3 935,40</w:t>
            </w:r>
          </w:p>
        </w:tc>
      </w:tr>
      <w:tr w:rsidR="001600F2" w:rsidRPr="001600F2" w14:paraId="3CE28C43" w14:textId="77777777" w:rsidTr="009D4BA8">
        <w:trPr>
          <w:trHeight w:val="337"/>
          <w:jc w:val="center"/>
        </w:trPr>
        <w:tc>
          <w:tcPr>
            <w:tcW w:w="756" w:type="dxa"/>
            <w:shd w:val="clear" w:color="auto" w:fill="auto"/>
            <w:vAlign w:val="center"/>
            <w:hideMark/>
          </w:tcPr>
          <w:p w14:paraId="2EB17CC7"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4</w:t>
            </w:r>
          </w:p>
        </w:tc>
        <w:tc>
          <w:tcPr>
            <w:tcW w:w="6804" w:type="dxa"/>
            <w:shd w:val="clear" w:color="auto" w:fill="auto"/>
            <w:vAlign w:val="center"/>
            <w:hideMark/>
          </w:tcPr>
          <w:p w14:paraId="6A0CA1BA" w14:textId="77777777" w:rsidR="001600F2" w:rsidRPr="001600F2" w:rsidRDefault="001600F2" w:rsidP="001600F2">
            <w:pPr>
              <w:ind w:left="40" w:right="139"/>
              <w:rPr>
                <w:rFonts w:eastAsia="Calibri"/>
                <w:bCs/>
                <w:snapToGrid w:val="0"/>
                <w:lang w:eastAsia="en-US"/>
                <w14:ligatures w14:val="all"/>
              </w:rPr>
            </w:pPr>
            <w:r w:rsidRPr="001600F2">
              <w:rPr>
                <w:rFonts w:eastAsia="Calibri"/>
                <w:bCs/>
                <w:snapToGrid w:val="0"/>
                <w:lang w:eastAsia="en-US"/>
                <w14:ligatures w14:val="all"/>
              </w:rPr>
              <w:t>Рост с 1 июля 2024 года, %</w:t>
            </w:r>
          </w:p>
        </w:tc>
        <w:tc>
          <w:tcPr>
            <w:tcW w:w="1985" w:type="dxa"/>
            <w:shd w:val="clear" w:color="auto" w:fill="auto"/>
            <w:vAlign w:val="center"/>
          </w:tcPr>
          <w:p w14:paraId="01A548B2"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9,80</w:t>
            </w:r>
          </w:p>
        </w:tc>
      </w:tr>
    </w:tbl>
    <w:p w14:paraId="5A2BB7A3"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lastRenderedPageBreak/>
        <w:t xml:space="preserve">15. Сравнительный анализ динамики расходов по тепловой энергии </w:t>
      </w:r>
      <w:r w:rsidRPr="001600F2">
        <w:rPr>
          <w:rFonts w:eastAsia="Calibri"/>
          <w:b/>
          <w:bCs/>
          <w:sz w:val="28"/>
          <w:szCs w:val="28"/>
          <w:lang w:eastAsia="en-US"/>
          <w14:ligatures w14:val="all"/>
        </w:rPr>
        <w:br/>
        <w:t>в сравнении с предыдущим периодом регулирования</w:t>
      </w:r>
    </w:p>
    <w:p w14:paraId="5A30D097" w14:textId="77777777" w:rsidR="001600F2" w:rsidRPr="001600F2" w:rsidRDefault="001600F2" w:rsidP="001600F2">
      <w:pPr>
        <w:ind w:right="-1"/>
        <w:contextualSpacing/>
        <w:jc w:val="right"/>
        <w:rPr>
          <w:rFonts w:eastAsia="Calibri"/>
          <w:sz w:val="28"/>
          <w:szCs w:val="28"/>
          <w:lang w:eastAsia="en-US"/>
          <w14:ligatures w14:val="all"/>
        </w:rPr>
      </w:pPr>
      <w:r w:rsidRPr="001600F2">
        <w:rPr>
          <w:rFonts w:eastAsia="Calibri"/>
          <w:sz w:val="28"/>
          <w:szCs w:val="28"/>
          <w:lang w:eastAsia="en-US"/>
          <w14:ligatures w14:val="all"/>
        </w:rPr>
        <w:t>Таблица 14</w:t>
      </w:r>
    </w:p>
    <w:p w14:paraId="1DBF0BAC" w14:textId="77777777" w:rsidR="001600F2" w:rsidRPr="001600F2" w:rsidRDefault="001600F2" w:rsidP="001600F2">
      <w:pPr>
        <w:ind w:right="-1"/>
        <w:contextualSpacing/>
        <w:jc w:val="center"/>
        <w:rPr>
          <w:rFonts w:eastAsia="Calibri"/>
          <w:bCs/>
          <w:snapToGrid w:val="0"/>
          <w:sz w:val="28"/>
          <w:szCs w:val="28"/>
          <w:lang w:eastAsia="en-US"/>
          <w14:ligatures w14:val="all"/>
        </w:rPr>
      </w:pPr>
      <w:r w:rsidRPr="001600F2">
        <w:rPr>
          <w:rFonts w:eastAsia="Calibri"/>
          <w:bCs/>
          <w:snapToGrid w:val="0"/>
          <w:sz w:val="28"/>
          <w:szCs w:val="28"/>
          <w:lang w:eastAsia="en-US"/>
          <w14:ligatures w14:val="all"/>
        </w:rPr>
        <w:t>Реестр операционных (подконтрольных) расходов</w:t>
      </w:r>
    </w:p>
    <w:p w14:paraId="452F7EA8" w14:textId="77777777" w:rsidR="001600F2" w:rsidRPr="001600F2" w:rsidRDefault="001600F2" w:rsidP="001600F2">
      <w:pPr>
        <w:ind w:right="-1"/>
        <w:contextualSpacing/>
        <w:jc w:val="right"/>
        <w:rPr>
          <w:rFonts w:eastAsia="Calibri"/>
          <w:sz w:val="28"/>
          <w:szCs w:val="28"/>
          <w:lang w:eastAsia="en-US"/>
          <w14:ligatures w14:val="all"/>
        </w:rPr>
      </w:pPr>
      <w:proofErr w:type="spellStart"/>
      <w:r w:rsidRPr="001600F2">
        <w:rPr>
          <w:rFonts w:eastAsia="Calibri"/>
          <w:sz w:val="28"/>
          <w:szCs w:val="28"/>
          <w:lang w:eastAsia="en-US"/>
          <w14:ligatures w14:val="all"/>
        </w:rPr>
        <w:t>тыс.руб</w:t>
      </w:r>
      <w:proofErr w:type="spellEnd"/>
      <w:r w:rsidRPr="001600F2">
        <w:rPr>
          <w:rFonts w:eastAsia="Calibri"/>
          <w:sz w:val="28"/>
          <w:szCs w:val="28"/>
          <w:lang w:eastAsia="en-US"/>
          <w14:ligatures w14:val="all"/>
        </w:rPr>
        <w:t>.</w:t>
      </w:r>
    </w:p>
    <w:tbl>
      <w:tblPr>
        <w:tblW w:w="9498" w:type="dxa"/>
        <w:tblInd w:w="-5" w:type="dxa"/>
        <w:tblLook w:val="04A0" w:firstRow="1" w:lastRow="0" w:firstColumn="1" w:lastColumn="0" w:noHBand="0" w:noVBand="1"/>
      </w:tblPr>
      <w:tblGrid>
        <w:gridCol w:w="582"/>
        <w:gridCol w:w="4521"/>
        <w:gridCol w:w="1560"/>
        <w:gridCol w:w="1559"/>
        <w:gridCol w:w="1276"/>
      </w:tblGrid>
      <w:tr w:rsidR="001600F2" w:rsidRPr="001600F2" w14:paraId="69B7A3E0" w14:textId="77777777" w:rsidTr="009D4BA8">
        <w:trPr>
          <w:trHeight w:val="499"/>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ABD3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п/п</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7ED993B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Наименование расхода</w:t>
            </w:r>
          </w:p>
        </w:tc>
        <w:tc>
          <w:tcPr>
            <w:tcW w:w="1560" w:type="dxa"/>
            <w:tcBorders>
              <w:top w:val="single" w:sz="4" w:space="0" w:color="auto"/>
              <w:left w:val="nil"/>
              <w:bottom w:val="single" w:sz="4" w:space="0" w:color="auto"/>
              <w:right w:val="nil"/>
            </w:tcBorders>
            <w:shd w:val="clear" w:color="auto" w:fill="auto"/>
            <w:vAlign w:val="center"/>
            <w:hideMark/>
          </w:tcPr>
          <w:p w14:paraId="7C0497D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Утверждено на 2023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5740F99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Предложение экспертов </w:t>
            </w:r>
            <w:r w:rsidRPr="001600F2">
              <w:rPr>
                <w:rFonts w:eastAsia="Calibri"/>
                <w:snapToGrid w:val="0"/>
                <w:sz w:val="22"/>
                <w:szCs w:val="22"/>
                <w:lang w:eastAsia="en-US"/>
                <w14:ligatures w14:val="all"/>
              </w:rPr>
              <w:br/>
              <w:t>на 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375B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Динамика расходов</w:t>
            </w:r>
          </w:p>
        </w:tc>
      </w:tr>
      <w:tr w:rsidR="001600F2" w:rsidRPr="001600F2" w14:paraId="5DC79C15" w14:textId="77777777" w:rsidTr="009D4BA8">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C3C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1561AFB8"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приобретение сырья и материалов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9ED413"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516,05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3AB983"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547,67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EBC3E9"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31,62</w:t>
            </w:r>
          </w:p>
        </w:tc>
      </w:tr>
      <w:tr w:rsidR="001600F2" w:rsidRPr="001600F2" w14:paraId="72B7F897" w14:textId="77777777" w:rsidTr="009D4BA8">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B4A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350F7C5C"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ремонт основных средств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2E22A6A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650,15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5FDDE3"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689,99</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D00E0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39,84</w:t>
            </w:r>
          </w:p>
        </w:tc>
      </w:tr>
      <w:tr w:rsidR="001600F2" w:rsidRPr="001600F2" w14:paraId="6FC4E95D" w14:textId="77777777" w:rsidTr="009D4BA8">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B0F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2C39D42A"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оплату труда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8D205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8 922,00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1E24E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9 468,74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79E14C"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546,74</w:t>
            </w:r>
          </w:p>
        </w:tc>
      </w:tr>
      <w:tr w:rsidR="001600F2" w:rsidRPr="001600F2" w14:paraId="555EC933" w14:textId="77777777" w:rsidTr="009D4BA8">
        <w:trPr>
          <w:trHeight w:val="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7CE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687AC93E"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оплату работ и услуг производственного характера, выполняемых по договорам со сторонними организациями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87496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575,94</w:t>
            </w:r>
          </w:p>
        </w:tc>
        <w:tc>
          <w:tcPr>
            <w:tcW w:w="1559" w:type="dxa"/>
            <w:tcBorders>
              <w:top w:val="nil"/>
              <w:left w:val="single" w:sz="4" w:space="0" w:color="auto"/>
              <w:bottom w:val="single" w:sz="4" w:space="0" w:color="auto"/>
              <w:right w:val="single" w:sz="4" w:space="0" w:color="auto"/>
            </w:tcBorders>
            <w:shd w:val="clear" w:color="auto" w:fill="auto"/>
            <w:vAlign w:val="center"/>
          </w:tcPr>
          <w:p w14:paraId="6618EF1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611,24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99B91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35,30</w:t>
            </w:r>
          </w:p>
        </w:tc>
      </w:tr>
      <w:tr w:rsidR="001600F2" w:rsidRPr="001600F2" w14:paraId="392C0474" w14:textId="77777777" w:rsidTr="009D4BA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908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770B680E"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оплату иных работ и услуг, выполняемых по договорам с организациями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0BA3E47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259,33</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7F6033"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275,22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9A514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15,89</w:t>
            </w:r>
          </w:p>
        </w:tc>
      </w:tr>
      <w:tr w:rsidR="001600F2" w:rsidRPr="001600F2" w14:paraId="45049772" w14:textId="77777777" w:rsidTr="009D4B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3A7C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4F39AFF4"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служебные командировки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731FF1DD"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13,00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B8E9D67"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13,80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394479"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0,80</w:t>
            </w:r>
          </w:p>
        </w:tc>
      </w:tr>
      <w:tr w:rsidR="001600F2" w:rsidRPr="001600F2" w14:paraId="5BC2010B" w14:textId="77777777" w:rsidTr="009D4B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C0D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221BC195"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обучение персонала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1DDE38B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27,80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317D5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29,51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A1944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1,71</w:t>
            </w:r>
          </w:p>
        </w:tc>
      </w:tr>
      <w:tr w:rsidR="001600F2" w:rsidRPr="001600F2" w14:paraId="386CEBCC" w14:textId="77777777" w:rsidTr="009D4B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E501"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1C942152"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Лизинговый платеж</w:t>
            </w:r>
          </w:p>
        </w:tc>
        <w:tc>
          <w:tcPr>
            <w:tcW w:w="1560" w:type="dxa"/>
            <w:tcBorders>
              <w:top w:val="nil"/>
              <w:left w:val="single" w:sz="4" w:space="0" w:color="auto"/>
              <w:bottom w:val="single" w:sz="4" w:space="0" w:color="auto"/>
              <w:right w:val="single" w:sz="4" w:space="0" w:color="auto"/>
            </w:tcBorders>
            <w:shd w:val="clear" w:color="auto" w:fill="auto"/>
            <w:vAlign w:val="center"/>
          </w:tcPr>
          <w:p w14:paraId="79CF04F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FEE1E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2C66B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65D036AD" w14:textId="77777777" w:rsidTr="009D4B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EB3D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9</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746745C7"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Арендная плата</w:t>
            </w:r>
          </w:p>
        </w:tc>
        <w:tc>
          <w:tcPr>
            <w:tcW w:w="1560" w:type="dxa"/>
            <w:tcBorders>
              <w:top w:val="nil"/>
              <w:left w:val="single" w:sz="4" w:space="0" w:color="auto"/>
              <w:bottom w:val="single" w:sz="4" w:space="0" w:color="auto"/>
              <w:right w:val="single" w:sz="4" w:space="0" w:color="auto"/>
            </w:tcBorders>
            <w:shd w:val="clear" w:color="auto" w:fill="auto"/>
            <w:vAlign w:val="center"/>
          </w:tcPr>
          <w:p w14:paraId="38ECE65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153,39</w:t>
            </w:r>
          </w:p>
        </w:tc>
        <w:tc>
          <w:tcPr>
            <w:tcW w:w="1559" w:type="dxa"/>
            <w:tcBorders>
              <w:top w:val="nil"/>
              <w:left w:val="single" w:sz="4" w:space="0" w:color="auto"/>
              <w:bottom w:val="single" w:sz="4" w:space="0" w:color="auto"/>
              <w:right w:val="single" w:sz="4" w:space="0" w:color="auto"/>
            </w:tcBorders>
            <w:shd w:val="clear" w:color="auto" w:fill="auto"/>
            <w:vAlign w:val="center"/>
          </w:tcPr>
          <w:p w14:paraId="734D8BF7"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162,79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FF864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9,40</w:t>
            </w:r>
          </w:p>
        </w:tc>
      </w:tr>
      <w:tr w:rsidR="001600F2" w:rsidRPr="001600F2" w14:paraId="3548696A" w14:textId="77777777" w:rsidTr="009D4BA8">
        <w:trPr>
          <w:trHeight w:val="22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E6A9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10</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2CDCA6DC"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Другие расходы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27FA04C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479,79</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967C1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509,18</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228B57"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29,39</w:t>
            </w:r>
          </w:p>
        </w:tc>
      </w:tr>
      <w:tr w:rsidR="001600F2" w:rsidRPr="001600F2" w14:paraId="63A513BE" w14:textId="77777777" w:rsidTr="009D4BA8">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600D50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11</w:t>
            </w:r>
          </w:p>
        </w:tc>
        <w:tc>
          <w:tcPr>
            <w:tcW w:w="4521" w:type="dxa"/>
            <w:tcBorders>
              <w:top w:val="single" w:sz="4" w:space="0" w:color="auto"/>
              <w:left w:val="nil"/>
              <w:bottom w:val="single" w:sz="4" w:space="0" w:color="auto"/>
              <w:right w:val="single" w:sz="4" w:space="0" w:color="auto"/>
            </w:tcBorders>
            <w:shd w:val="clear" w:color="auto" w:fill="auto"/>
            <w:vAlign w:val="center"/>
          </w:tcPr>
          <w:p w14:paraId="58FA7A36"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ИТОГО операционных расходов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1C2F5AB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11 597,45</w:t>
            </w:r>
          </w:p>
        </w:tc>
        <w:tc>
          <w:tcPr>
            <w:tcW w:w="1559" w:type="dxa"/>
            <w:tcBorders>
              <w:top w:val="nil"/>
              <w:left w:val="single" w:sz="4" w:space="0" w:color="auto"/>
              <w:bottom w:val="single" w:sz="4" w:space="0" w:color="auto"/>
              <w:right w:val="single" w:sz="4" w:space="0" w:color="auto"/>
            </w:tcBorders>
            <w:shd w:val="clear" w:color="auto" w:fill="auto"/>
            <w:vAlign w:val="center"/>
          </w:tcPr>
          <w:p w14:paraId="5FB6C91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12 308,14</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4D1ED9"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710,69</w:t>
            </w:r>
          </w:p>
        </w:tc>
      </w:tr>
    </w:tbl>
    <w:p w14:paraId="4EF3409C" w14:textId="77777777" w:rsidR="001600F2" w:rsidRPr="001600F2" w:rsidRDefault="001600F2" w:rsidP="001600F2">
      <w:pPr>
        <w:ind w:right="-1"/>
        <w:contextualSpacing/>
        <w:jc w:val="right"/>
        <w:rPr>
          <w:rFonts w:eastAsia="Calibri"/>
          <w:sz w:val="28"/>
          <w:szCs w:val="28"/>
          <w:lang w:eastAsia="en-US"/>
          <w14:ligatures w14:val="all"/>
        </w:rPr>
      </w:pPr>
    </w:p>
    <w:p w14:paraId="65027052" w14:textId="77777777" w:rsidR="001600F2" w:rsidRPr="001600F2" w:rsidRDefault="001600F2" w:rsidP="001600F2">
      <w:pPr>
        <w:ind w:right="-1"/>
        <w:contextualSpacing/>
        <w:jc w:val="right"/>
        <w:rPr>
          <w:rFonts w:eastAsia="Calibri"/>
          <w:sz w:val="28"/>
          <w:szCs w:val="28"/>
          <w:lang w:eastAsia="en-US"/>
          <w14:ligatures w14:val="all"/>
        </w:rPr>
      </w:pPr>
      <w:r w:rsidRPr="001600F2">
        <w:rPr>
          <w:rFonts w:eastAsia="Calibri"/>
          <w:sz w:val="28"/>
          <w:szCs w:val="28"/>
          <w:lang w:eastAsia="en-US"/>
          <w14:ligatures w14:val="all"/>
        </w:rPr>
        <w:t>Таблица 15</w:t>
      </w:r>
    </w:p>
    <w:p w14:paraId="299BD6DA" w14:textId="77777777" w:rsidR="001600F2" w:rsidRPr="001600F2" w:rsidRDefault="001600F2" w:rsidP="001600F2">
      <w:pPr>
        <w:ind w:right="-1"/>
        <w:contextualSpacing/>
        <w:jc w:val="center"/>
        <w:rPr>
          <w:rFonts w:eastAsia="Calibri"/>
          <w:bCs/>
          <w:snapToGrid w:val="0"/>
          <w:sz w:val="28"/>
          <w:szCs w:val="28"/>
          <w:lang w:eastAsia="en-US"/>
          <w14:ligatures w14:val="all"/>
        </w:rPr>
      </w:pPr>
      <w:r w:rsidRPr="001600F2">
        <w:rPr>
          <w:rFonts w:eastAsia="Calibri"/>
          <w:bCs/>
          <w:snapToGrid w:val="0"/>
          <w:sz w:val="28"/>
          <w:szCs w:val="28"/>
          <w:lang w:eastAsia="en-US"/>
          <w14:ligatures w14:val="all"/>
        </w:rPr>
        <w:t>Реестр неподконтрольных расходов</w:t>
      </w:r>
    </w:p>
    <w:p w14:paraId="5A8E3399" w14:textId="77777777" w:rsidR="001600F2" w:rsidRPr="001600F2" w:rsidRDefault="001600F2" w:rsidP="001600F2">
      <w:pPr>
        <w:ind w:right="-1"/>
        <w:contextualSpacing/>
        <w:jc w:val="right"/>
        <w:rPr>
          <w:rFonts w:eastAsia="Calibri"/>
          <w:sz w:val="28"/>
          <w:szCs w:val="28"/>
          <w:lang w:eastAsia="en-US"/>
          <w14:ligatures w14:val="all"/>
        </w:rPr>
      </w:pPr>
      <w:proofErr w:type="spellStart"/>
      <w:r w:rsidRPr="001600F2">
        <w:rPr>
          <w:rFonts w:eastAsia="Calibri"/>
          <w:sz w:val="28"/>
          <w:szCs w:val="28"/>
          <w:lang w:eastAsia="en-US"/>
          <w14:ligatures w14:val="all"/>
        </w:rPr>
        <w:t>тыс.руб</w:t>
      </w:r>
      <w:proofErr w:type="spellEnd"/>
      <w:r w:rsidRPr="001600F2">
        <w:rPr>
          <w:rFonts w:eastAsia="Calibri"/>
          <w:sz w:val="28"/>
          <w:szCs w:val="28"/>
          <w:lang w:eastAsia="en-US"/>
          <w14:ligatures w14:val="all"/>
        </w:rPr>
        <w:t>.</w:t>
      </w:r>
    </w:p>
    <w:tbl>
      <w:tblPr>
        <w:tblW w:w="9498" w:type="dxa"/>
        <w:tblInd w:w="-5" w:type="dxa"/>
        <w:tblLook w:val="04A0" w:firstRow="1" w:lastRow="0" w:firstColumn="1" w:lastColumn="0" w:noHBand="0" w:noVBand="1"/>
      </w:tblPr>
      <w:tblGrid>
        <w:gridCol w:w="567"/>
        <w:gridCol w:w="4536"/>
        <w:gridCol w:w="1560"/>
        <w:gridCol w:w="1559"/>
        <w:gridCol w:w="1276"/>
      </w:tblGrid>
      <w:tr w:rsidR="001600F2" w:rsidRPr="001600F2" w14:paraId="6BB61816" w14:textId="77777777" w:rsidTr="009D4BA8">
        <w:trPr>
          <w:trHeight w:val="503"/>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5C9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B129E7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Наименование расхода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4456090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Утверждено на 2023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33A45A2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Предложение экспертов </w:t>
            </w:r>
            <w:r w:rsidRPr="001600F2">
              <w:rPr>
                <w:rFonts w:eastAsia="Calibri"/>
                <w:snapToGrid w:val="0"/>
                <w:sz w:val="22"/>
                <w:szCs w:val="22"/>
                <w:lang w:eastAsia="en-US"/>
                <w14:ligatures w14:val="all"/>
              </w:rPr>
              <w:br/>
              <w:t>на 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4895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Динамика расходов</w:t>
            </w:r>
          </w:p>
        </w:tc>
      </w:tr>
      <w:tr w:rsidR="001600F2" w:rsidRPr="001600F2" w14:paraId="036D8186" w14:textId="77777777" w:rsidTr="009D4BA8">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6EE6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1B44978"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363F3"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44,56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E3593"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57,35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A0924"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12,79</w:t>
            </w:r>
          </w:p>
        </w:tc>
      </w:tr>
      <w:tr w:rsidR="001600F2" w:rsidRPr="001600F2" w14:paraId="6732D540" w14:textId="77777777" w:rsidTr="009D4BA8">
        <w:trPr>
          <w:trHeight w:val="3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EA42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1BBD62E3"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Арендная плата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760B3"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5A2B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8,57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14C8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2,79</w:t>
            </w:r>
          </w:p>
        </w:tc>
      </w:tr>
      <w:tr w:rsidR="001600F2" w:rsidRPr="001600F2" w14:paraId="2317C902" w14:textId="77777777" w:rsidTr="009D4BA8">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BE72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434F49B0"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Концессионная плата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AB73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35707"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8E7B2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6A78F7FA" w14:textId="77777777" w:rsidTr="009D4BA8">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727E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61251AE"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уплату налогов, сборов и других обязательных платежей</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7D48A1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1,18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FC2037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27,39</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010CFE0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26,21</w:t>
            </w:r>
          </w:p>
        </w:tc>
      </w:tr>
      <w:tr w:rsidR="001600F2" w:rsidRPr="001600F2" w14:paraId="19C0A483" w14:textId="77777777" w:rsidTr="009D4BA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E119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5854551"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Страховые взносы на обязательное социальное страхование,</w:t>
            </w:r>
          </w:p>
          <w:p w14:paraId="04C0F325"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выплачиваемые из фонда оплаты труда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C8730"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2 694,45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B37D9"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2 859,56</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A399B"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165,11</w:t>
            </w:r>
          </w:p>
        </w:tc>
      </w:tr>
      <w:tr w:rsidR="001600F2" w:rsidRPr="001600F2" w14:paraId="0130816E" w14:textId="77777777" w:rsidTr="009D4BA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3E7B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F8D452E"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9A3A631"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62B6D4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B0C47E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0,00</w:t>
            </w:r>
          </w:p>
        </w:tc>
      </w:tr>
      <w:tr w:rsidR="001600F2" w:rsidRPr="001600F2" w14:paraId="36D06D1F" w14:textId="77777777" w:rsidTr="009D4BA8">
        <w:trPr>
          <w:trHeight w:val="2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2182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8C4622F"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Амортизация основных средств </w:t>
            </w:r>
            <w:r w:rsidRPr="001600F2">
              <w:rPr>
                <w:rFonts w:eastAsia="Calibri"/>
                <w:snapToGrid w:val="0"/>
                <w:sz w:val="22"/>
                <w:szCs w:val="22"/>
                <w:lang w:eastAsia="en-US"/>
                <w14:ligatures w14:val="all"/>
              </w:rPr>
              <w:br/>
              <w:t>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0F7933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300,35</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4D7A5A2"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299,54</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FFA0CF7"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- 0,81</w:t>
            </w:r>
          </w:p>
        </w:tc>
      </w:tr>
      <w:tr w:rsidR="001600F2" w:rsidRPr="001600F2" w14:paraId="0C8C9516" w14:textId="77777777" w:rsidTr="009D4BA8">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70EC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44FFFF27"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napToGrid w:val="0"/>
                <w:sz w:val="22"/>
                <w:szCs w:val="22"/>
                <w:lang w:eastAsia="en-US"/>
                <w14:ligatures w14:val="all"/>
              </w:rPr>
              <w:t>Налог при упрощенной системе налогообложения</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BEC60FF"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218,32</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651EAB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226,32</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FA5F3F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8,00</w:t>
            </w:r>
          </w:p>
        </w:tc>
      </w:tr>
      <w:tr w:rsidR="001600F2" w:rsidRPr="001600F2" w14:paraId="36F2D2B8" w14:textId="77777777" w:rsidTr="009D4BA8">
        <w:trPr>
          <w:trHeight w:val="3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01E6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9 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1ED9F0E4"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9FB0E2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3 264,64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F5AD84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3 478,74</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7B278A55"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214,10</w:t>
            </w:r>
          </w:p>
        </w:tc>
      </w:tr>
    </w:tbl>
    <w:p w14:paraId="1C8AAFCB" w14:textId="77777777" w:rsidR="001600F2" w:rsidRPr="001600F2" w:rsidRDefault="001600F2" w:rsidP="001600F2">
      <w:pPr>
        <w:spacing w:before="240"/>
        <w:ind w:right="-1"/>
        <w:contextualSpacing/>
        <w:jc w:val="right"/>
        <w:rPr>
          <w:rFonts w:eastAsia="Calibri"/>
          <w:sz w:val="28"/>
          <w:szCs w:val="28"/>
          <w:lang w:eastAsia="en-US"/>
          <w14:ligatures w14:val="all"/>
        </w:rPr>
      </w:pPr>
    </w:p>
    <w:p w14:paraId="0F86B526" w14:textId="77777777" w:rsidR="001600F2" w:rsidRPr="001600F2" w:rsidRDefault="001600F2" w:rsidP="001600F2">
      <w:pPr>
        <w:spacing w:before="240"/>
        <w:ind w:right="-1"/>
        <w:contextualSpacing/>
        <w:jc w:val="right"/>
        <w:rPr>
          <w:rFonts w:eastAsia="Calibri"/>
          <w:sz w:val="28"/>
          <w:szCs w:val="28"/>
          <w:lang w:eastAsia="en-US"/>
          <w14:ligatures w14:val="all"/>
        </w:rPr>
      </w:pPr>
      <w:r w:rsidRPr="001600F2">
        <w:rPr>
          <w:rFonts w:eastAsia="Calibri"/>
          <w:sz w:val="28"/>
          <w:szCs w:val="28"/>
          <w:lang w:eastAsia="en-US"/>
          <w14:ligatures w14:val="all"/>
        </w:rPr>
        <w:br w:type="page"/>
      </w:r>
    </w:p>
    <w:p w14:paraId="3DE02156" w14:textId="77777777" w:rsidR="001600F2" w:rsidRPr="001600F2" w:rsidRDefault="001600F2" w:rsidP="001600F2">
      <w:pPr>
        <w:spacing w:before="240"/>
        <w:ind w:right="-1"/>
        <w:contextualSpacing/>
        <w:jc w:val="right"/>
        <w:rPr>
          <w:rFonts w:eastAsia="Calibri"/>
          <w:sz w:val="28"/>
          <w:szCs w:val="28"/>
          <w:lang w:eastAsia="en-US"/>
          <w14:ligatures w14:val="all"/>
        </w:rPr>
      </w:pPr>
      <w:r w:rsidRPr="001600F2">
        <w:rPr>
          <w:rFonts w:eastAsia="Calibri"/>
          <w:sz w:val="28"/>
          <w:szCs w:val="28"/>
          <w:lang w:eastAsia="en-US"/>
          <w14:ligatures w14:val="all"/>
        </w:rPr>
        <w:lastRenderedPageBreak/>
        <w:t>Таблица 16</w:t>
      </w:r>
    </w:p>
    <w:p w14:paraId="5A6BB25D" w14:textId="77777777" w:rsidR="001600F2" w:rsidRPr="001600F2" w:rsidRDefault="001600F2" w:rsidP="001600F2">
      <w:pPr>
        <w:ind w:right="-1"/>
        <w:contextualSpacing/>
        <w:jc w:val="center"/>
        <w:rPr>
          <w:rFonts w:eastAsia="Calibri"/>
          <w:bCs/>
          <w:snapToGrid w:val="0"/>
          <w:sz w:val="28"/>
          <w:szCs w:val="28"/>
          <w:lang w:eastAsia="en-US"/>
          <w14:ligatures w14:val="all"/>
        </w:rPr>
      </w:pPr>
      <w:r w:rsidRPr="001600F2">
        <w:rPr>
          <w:rFonts w:eastAsia="Calibri"/>
          <w:bCs/>
          <w:snapToGrid w:val="0"/>
          <w:sz w:val="28"/>
          <w:szCs w:val="28"/>
          <w:lang w:eastAsia="en-US"/>
          <w14:ligatures w14:val="all"/>
        </w:rPr>
        <w:t xml:space="preserve">Реестр расходов на приобретение энергетических ресурсов, </w:t>
      </w:r>
      <w:r w:rsidRPr="001600F2">
        <w:rPr>
          <w:rFonts w:eastAsia="Calibri"/>
          <w:bCs/>
          <w:snapToGrid w:val="0"/>
          <w:sz w:val="28"/>
          <w:szCs w:val="28"/>
          <w:lang w:eastAsia="en-US"/>
          <w14:ligatures w14:val="all"/>
        </w:rPr>
        <w:br/>
        <w:t>холодной воды и теплоносителя</w:t>
      </w:r>
    </w:p>
    <w:p w14:paraId="70A6769E" w14:textId="77777777" w:rsidR="001600F2" w:rsidRPr="001600F2" w:rsidRDefault="001600F2" w:rsidP="001600F2">
      <w:pPr>
        <w:ind w:right="-1"/>
        <w:contextualSpacing/>
        <w:jc w:val="right"/>
        <w:rPr>
          <w:rFonts w:eastAsia="Calibri"/>
          <w:sz w:val="28"/>
          <w:szCs w:val="28"/>
          <w:lang w:eastAsia="en-US"/>
          <w14:ligatures w14:val="all"/>
        </w:rPr>
      </w:pPr>
      <w:proofErr w:type="spellStart"/>
      <w:r w:rsidRPr="001600F2">
        <w:rPr>
          <w:rFonts w:eastAsia="Calibri"/>
          <w:sz w:val="28"/>
          <w:szCs w:val="28"/>
          <w:lang w:eastAsia="en-US"/>
          <w14:ligatures w14:val="all"/>
        </w:rPr>
        <w:t>тыс.руб</w:t>
      </w:r>
      <w:proofErr w:type="spellEnd"/>
      <w:r w:rsidRPr="001600F2">
        <w:rPr>
          <w:rFonts w:eastAsia="Calibri"/>
          <w:sz w:val="28"/>
          <w:szCs w:val="28"/>
          <w:lang w:eastAsia="en-US"/>
          <w14:ligatures w14:val="all"/>
        </w:rPr>
        <w:t>.</w:t>
      </w:r>
    </w:p>
    <w:tbl>
      <w:tblPr>
        <w:tblW w:w="9498" w:type="dxa"/>
        <w:tblInd w:w="-5" w:type="dxa"/>
        <w:tblLook w:val="04A0" w:firstRow="1" w:lastRow="0" w:firstColumn="1" w:lastColumn="0" w:noHBand="0" w:noVBand="1"/>
      </w:tblPr>
      <w:tblGrid>
        <w:gridCol w:w="567"/>
        <w:gridCol w:w="4536"/>
        <w:gridCol w:w="1560"/>
        <w:gridCol w:w="1559"/>
        <w:gridCol w:w="1276"/>
      </w:tblGrid>
      <w:tr w:rsidR="001600F2" w:rsidRPr="001600F2" w14:paraId="44A607C9" w14:textId="77777777" w:rsidTr="009D4BA8">
        <w:trPr>
          <w:trHeight w:val="787"/>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8DA0"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B43014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Наименование расхода</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6494C593"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Утверждено на 2023 год</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3A6C8EDD"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Предложение экспертов </w:t>
            </w:r>
            <w:r w:rsidRPr="001600F2">
              <w:rPr>
                <w:rFonts w:eastAsia="Calibri"/>
                <w:snapToGrid w:val="0"/>
                <w:sz w:val="22"/>
                <w:szCs w:val="22"/>
                <w:lang w:eastAsia="en-US"/>
                <w14:ligatures w14:val="all"/>
              </w:rPr>
              <w:br/>
              <w:t>на 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194C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Динамика расходов</w:t>
            </w:r>
          </w:p>
        </w:tc>
      </w:tr>
      <w:tr w:rsidR="001600F2" w:rsidRPr="001600F2" w14:paraId="0936172C" w14:textId="77777777" w:rsidTr="009D4BA8">
        <w:trPr>
          <w:trHeight w:val="3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5945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z w:val="22"/>
                <w:szCs w:val="22"/>
                <w:lang w:eastAsia="en-US"/>
                <w14:ligatures w14:val="all"/>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F98C425" w14:textId="77777777" w:rsidR="001600F2" w:rsidRPr="001600F2" w:rsidRDefault="001600F2" w:rsidP="001600F2">
            <w:pPr>
              <w:rPr>
                <w:rFonts w:eastAsia="Calibri"/>
                <w:snapToGrid w:val="0"/>
                <w:sz w:val="22"/>
                <w:szCs w:val="22"/>
                <w:lang w:eastAsia="en-US"/>
                <w14:ligatures w14:val="all"/>
              </w:rPr>
            </w:pPr>
            <w:r w:rsidRPr="001600F2">
              <w:rPr>
                <w:rFonts w:eastAsia="Calibri"/>
                <w:sz w:val="22"/>
                <w:szCs w:val="22"/>
                <w:lang w:eastAsia="en-US"/>
                <w14:ligatures w14:val="all"/>
              </w:rPr>
              <w:t>Расходы на топливо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9808D"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5 649,90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59B81"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5 294,41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B8E7D" w14:textId="77777777" w:rsidR="001600F2" w:rsidRPr="001600F2" w:rsidRDefault="001600F2" w:rsidP="001600F2">
            <w:pPr>
              <w:jc w:val="center"/>
              <w:rPr>
                <w:rFonts w:eastAsia="Calibri"/>
                <w:sz w:val="22"/>
                <w:szCs w:val="22"/>
                <w:lang w:eastAsia="en-US"/>
                <w14:ligatures w14:val="all"/>
              </w:rPr>
            </w:pPr>
            <w:r w:rsidRPr="001600F2">
              <w:rPr>
                <w:rFonts w:eastAsia="Calibri"/>
                <w:snapToGrid w:val="0"/>
                <w:sz w:val="22"/>
                <w:szCs w:val="22"/>
                <w:lang w:eastAsia="en-US"/>
                <w14:ligatures w14:val="all"/>
              </w:rPr>
              <w:t>-355,49</w:t>
            </w:r>
          </w:p>
        </w:tc>
      </w:tr>
      <w:tr w:rsidR="001600F2" w:rsidRPr="001600F2" w14:paraId="3714684E" w14:textId="77777777" w:rsidTr="009D4BA8">
        <w:trPr>
          <w:trHeight w:val="1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3AA9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z w:val="22"/>
                <w:szCs w:val="22"/>
                <w:lang w:eastAsia="en-US"/>
                <w14:ligatures w14:val="all"/>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253E76E" w14:textId="77777777" w:rsidR="001600F2" w:rsidRPr="001600F2" w:rsidRDefault="001600F2" w:rsidP="001600F2">
            <w:pPr>
              <w:rPr>
                <w:rFonts w:eastAsia="Calibri"/>
                <w:snapToGrid w:val="0"/>
                <w:sz w:val="22"/>
                <w:szCs w:val="22"/>
                <w:lang w:eastAsia="en-US"/>
                <w14:ligatures w14:val="all"/>
              </w:rPr>
            </w:pPr>
            <w:r w:rsidRPr="001600F2">
              <w:rPr>
                <w:rFonts w:eastAsia="Calibri"/>
                <w:sz w:val="22"/>
                <w:szCs w:val="22"/>
                <w:lang w:eastAsia="en-US"/>
                <w14:ligatures w14:val="all"/>
              </w:rPr>
              <w:t>Расходы на электрическую энергию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21D9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1 916,23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5C6E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2 144,95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FD5E37"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228,72</w:t>
            </w:r>
          </w:p>
        </w:tc>
      </w:tr>
      <w:tr w:rsidR="001600F2" w:rsidRPr="001600F2" w14:paraId="0F2A390A" w14:textId="77777777" w:rsidTr="009D4BA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249C9"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z w:val="22"/>
                <w:szCs w:val="22"/>
                <w:lang w:eastAsia="en-US"/>
                <w14:ligatures w14:val="all"/>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E056880" w14:textId="77777777" w:rsidR="001600F2" w:rsidRPr="001600F2" w:rsidRDefault="001600F2" w:rsidP="001600F2">
            <w:pPr>
              <w:rPr>
                <w:rFonts w:eastAsia="Calibri"/>
                <w:snapToGrid w:val="0"/>
                <w:sz w:val="22"/>
                <w:szCs w:val="22"/>
                <w:lang w:eastAsia="en-US"/>
                <w14:ligatures w14:val="all"/>
              </w:rPr>
            </w:pPr>
            <w:r w:rsidRPr="001600F2">
              <w:rPr>
                <w:rFonts w:eastAsia="Calibri"/>
                <w:snapToGrid w:val="0"/>
                <w:sz w:val="22"/>
                <w:szCs w:val="22"/>
                <w:lang w:eastAsia="en-US"/>
                <w14:ligatures w14:val="all"/>
              </w:rPr>
              <w:t>Расходы на холодную воду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6F774"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135,95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FE7D8"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168,79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FE26FA"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32,84</w:t>
            </w:r>
          </w:p>
        </w:tc>
      </w:tr>
      <w:tr w:rsidR="001600F2" w:rsidRPr="001600F2" w14:paraId="7E94D005" w14:textId="77777777" w:rsidTr="009D4BA8">
        <w:trPr>
          <w:trHeight w:val="10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DD9E"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474DDF4" w14:textId="77777777" w:rsidR="001600F2" w:rsidRPr="001600F2" w:rsidRDefault="001600F2" w:rsidP="001600F2">
            <w:pPr>
              <w:jc w:val="both"/>
              <w:rPr>
                <w:rFonts w:eastAsia="Calibri"/>
                <w:snapToGrid w:val="0"/>
                <w:sz w:val="22"/>
                <w:szCs w:val="22"/>
                <w:lang w:eastAsia="en-US"/>
                <w14:ligatures w14:val="all"/>
              </w:rPr>
            </w:pPr>
            <w:r w:rsidRPr="001600F2">
              <w:rPr>
                <w:rFonts w:eastAsia="Calibri"/>
                <w:sz w:val="22"/>
                <w:szCs w:val="22"/>
                <w:lang w:eastAsia="en-US"/>
                <w14:ligatures w14:val="all"/>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38E2B"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7 702,08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1C7C3"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7 608,15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F949E6" w14:textId="77777777" w:rsidR="001600F2" w:rsidRPr="001600F2" w:rsidRDefault="001600F2" w:rsidP="001600F2">
            <w:pPr>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-93,93</w:t>
            </w:r>
          </w:p>
        </w:tc>
      </w:tr>
    </w:tbl>
    <w:p w14:paraId="2DFD5D5B"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 xml:space="preserve">16. Тарифы на теплоноситель </w:t>
      </w:r>
    </w:p>
    <w:p w14:paraId="6BF34A8A"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Эксперты полагают экономически и технологически обоснованным </w:t>
      </w:r>
      <w:r w:rsidRPr="001600F2">
        <w:rPr>
          <w:rFonts w:eastAsia="Calibri"/>
          <w:snapToGrid w:val="0"/>
          <w:sz w:val="28"/>
          <w:szCs w:val="28"/>
          <w:lang w:eastAsia="en-US"/>
          <w14:ligatures w14:val="all"/>
        </w:rPr>
        <w:br/>
        <w:t xml:space="preserve">то обстоятельство, что компонент на теплоноситель принимается равным тарифу на теплоноситель, включающему в себя стоимость 1 м³ исходной воды, с учётом дополнительной </w:t>
      </w:r>
      <w:proofErr w:type="spellStart"/>
      <w:r w:rsidRPr="001600F2">
        <w:rPr>
          <w:rFonts w:eastAsia="Calibri"/>
          <w:snapToGrid w:val="0"/>
          <w:sz w:val="28"/>
          <w:szCs w:val="28"/>
          <w:lang w:eastAsia="en-US"/>
          <w14:ligatures w14:val="all"/>
        </w:rPr>
        <w:t>химподготовки</w:t>
      </w:r>
      <w:proofErr w:type="spellEnd"/>
      <w:r w:rsidRPr="001600F2">
        <w:rPr>
          <w:rFonts w:eastAsia="Calibri"/>
          <w:snapToGrid w:val="0"/>
          <w:sz w:val="28"/>
          <w:szCs w:val="28"/>
          <w:lang w:eastAsia="en-US"/>
          <w14:ligatures w14:val="all"/>
        </w:rPr>
        <w:t>, электроэнергии, заработной платы персонала, ЕСН и других расходов, связанных с выработкой теплоносителя.</w:t>
      </w:r>
    </w:p>
    <w:p w14:paraId="6F7F9235"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 В нашем случае стоимость теплоносителя соответствует стоимости покупной воды. </w:t>
      </w:r>
    </w:p>
    <w:p w14:paraId="0C18E1AF"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Баланс теплоносителя для нужд ГВС составляет 1 670,40 м³, в том числе:</w:t>
      </w:r>
    </w:p>
    <w:p w14:paraId="3196B5BD"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население 1 112,2 м³;</w:t>
      </w:r>
    </w:p>
    <w:p w14:paraId="7DC6F237"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бюджет 341,95 м³;</w:t>
      </w:r>
    </w:p>
    <w:p w14:paraId="54473106"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иные 208,00 м³;</w:t>
      </w:r>
    </w:p>
    <w:p w14:paraId="4A30958F" w14:textId="77777777" w:rsidR="001600F2" w:rsidRPr="001600F2" w:rsidRDefault="001600F2" w:rsidP="001600F2">
      <w:pPr>
        <w:tabs>
          <w:tab w:val="left" w:pos="5860"/>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производственные нужды 8,25 м³.</w:t>
      </w:r>
      <w:r w:rsidRPr="001600F2">
        <w:rPr>
          <w:rFonts w:eastAsia="Calibri"/>
          <w:snapToGrid w:val="0"/>
          <w:sz w:val="28"/>
          <w:szCs w:val="28"/>
          <w:lang w:eastAsia="en-US"/>
          <w14:ligatures w14:val="all"/>
        </w:rPr>
        <w:tab/>
      </w:r>
    </w:p>
    <w:p w14:paraId="44E67BBF" w14:textId="77777777" w:rsidR="001600F2" w:rsidRPr="001600F2" w:rsidRDefault="001600F2" w:rsidP="001600F2">
      <w:pPr>
        <w:tabs>
          <w:tab w:val="left" w:pos="9072"/>
          <w:tab w:val="left" w:pos="9214"/>
        </w:tabs>
        <w:ind w:firstLine="708"/>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Согласно пункту 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w:t>
      </w:r>
      <w:r w:rsidRPr="001600F2">
        <w:rPr>
          <w:rFonts w:eastAsia="Calibri"/>
          <w:snapToGrid w:val="0"/>
          <w:sz w:val="28"/>
          <w:szCs w:val="28"/>
          <w:lang w:eastAsia="en-US"/>
          <w14:ligatures w14:val="all"/>
        </w:rPr>
        <w:br/>
        <w:t>на соответствующие товары (услуги) подлежат государственному регулированию.</w:t>
      </w:r>
    </w:p>
    <w:p w14:paraId="59261E56"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Стоимость 1 м³ воды на второе полугодие 2024 года рассчитана </w:t>
      </w:r>
      <w:r w:rsidRPr="001600F2">
        <w:rPr>
          <w:rFonts w:eastAsia="Calibri"/>
          <w:snapToGrid w:val="0"/>
          <w:sz w:val="28"/>
          <w:szCs w:val="28"/>
          <w:lang w:eastAsia="en-US"/>
          <w14:ligatures w14:val="all"/>
        </w:rPr>
        <w:br/>
        <w:t xml:space="preserve">из тарифов на холодную воду ОАО «СКЭК», установленных постановлением РЭК Кузбасса от 25.11.2022 № 628 «О внесении изменений в постановление региональной энергетической комиссии Кемеровской области от 17.12.2019 </w:t>
      </w:r>
      <w:r w:rsidRPr="001600F2">
        <w:rPr>
          <w:rFonts w:eastAsia="Calibri"/>
          <w:snapToGrid w:val="0"/>
          <w:sz w:val="28"/>
          <w:szCs w:val="28"/>
          <w:lang w:eastAsia="en-US"/>
          <w14:ligatures w14:val="all"/>
        </w:rPr>
        <w:br/>
        <w:t xml:space="preserve">№ 603 «Об утверждении производственной программы в сфере холодного водоснабжения питьевой водой, водоотведения и об установлении тарифов </w:t>
      </w:r>
      <w:r w:rsidRPr="001600F2">
        <w:rPr>
          <w:rFonts w:eastAsia="Calibri"/>
          <w:snapToGrid w:val="0"/>
          <w:sz w:val="28"/>
          <w:szCs w:val="28"/>
          <w:lang w:eastAsia="en-US"/>
          <w14:ligatures w14:val="all"/>
        </w:rPr>
        <w:br/>
        <w:t xml:space="preserve">на питьевую воду, водоотведение ОАО «Северо-Кузбасская энергетическая компания» (г. Ленинск-Кузнецкий, г. Полысаево)» в части 2023 года» в размере 55,84 руб./м³ (с НДС). </w:t>
      </w:r>
    </w:p>
    <w:p w14:paraId="26669BD1"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Разница в цене воды и цене теплоносителя в 1 полугодии 2024 года учтена при расчете тарифа на теплоноситель на 2 полугодие 2024 года.</w:t>
      </w:r>
    </w:p>
    <w:p w14:paraId="49745AD8" w14:textId="77777777" w:rsidR="001600F2" w:rsidRPr="001600F2" w:rsidRDefault="001600F2" w:rsidP="001600F2">
      <w:pPr>
        <w:tabs>
          <w:tab w:val="left" w:pos="9072"/>
          <w:tab w:val="left" w:pos="9214"/>
        </w:tabs>
        <w:ind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Тарифы на теплоноситель, реализуемый на потребительском рынке </w:t>
      </w:r>
      <w:r w:rsidRPr="001600F2">
        <w:rPr>
          <w:rFonts w:eastAsia="Calibri"/>
          <w:snapToGrid w:val="0"/>
          <w:sz w:val="28"/>
          <w:szCs w:val="28"/>
          <w:lang w:eastAsia="en-US"/>
          <w14:ligatures w14:val="all"/>
        </w:rPr>
        <w:br/>
        <w:t>на 2024 год, составляют:</w:t>
      </w:r>
    </w:p>
    <w:p w14:paraId="0FCDF9F9" w14:textId="77777777" w:rsidR="001600F2" w:rsidRPr="001600F2" w:rsidRDefault="001600F2" w:rsidP="001600F2">
      <w:pPr>
        <w:tabs>
          <w:tab w:val="left" w:pos="1890"/>
        </w:tabs>
        <w:spacing w:line="360" w:lineRule="auto"/>
        <w:ind w:left="8081" w:right="139" w:hanging="7939"/>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br w:type="page"/>
      </w:r>
    </w:p>
    <w:p w14:paraId="6BFB6F57" w14:textId="77777777" w:rsidR="001600F2" w:rsidRPr="001600F2" w:rsidRDefault="001600F2" w:rsidP="001600F2">
      <w:pPr>
        <w:tabs>
          <w:tab w:val="left" w:pos="1890"/>
        </w:tabs>
        <w:spacing w:line="360" w:lineRule="auto"/>
        <w:ind w:left="8081" w:right="139" w:hanging="7939"/>
        <w:jc w:val="right"/>
        <w:rPr>
          <w:rFonts w:eastAsia="Calibri"/>
          <w:snapToGrid w:val="0"/>
          <w:sz w:val="28"/>
          <w:szCs w:val="28"/>
          <w:lang w:val="en-US" w:eastAsia="en-US"/>
          <w14:ligatures w14:val="all"/>
        </w:rPr>
      </w:pPr>
      <w:r w:rsidRPr="001600F2">
        <w:rPr>
          <w:rFonts w:eastAsia="Calibri"/>
          <w:snapToGrid w:val="0"/>
          <w:sz w:val="28"/>
          <w:szCs w:val="28"/>
          <w:lang w:eastAsia="en-US"/>
          <w14:ligatures w14:val="all"/>
        </w:rPr>
        <w:lastRenderedPageBreak/>
        <w:t>Таблица 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456"/>
      </w:tblGrid>
      <w:tr w:rsidR="001600F2" w:rsidRPr="001600F2" w14:paraId="236BF60F" w14:textId="77777777" w:rsidTr="009D4BA8">
        <w:trPr>
          <w:trHeight w:val="364"/>
        </w:trPr>
        <w:tc>
          <w:tcPr>
            <w:tcW w:w="4787" w:type="dxa"/>
            <w:tcBorders>
              <w:top w:val="single" w:sz="4" w:space="0" w:color="auto"/>
              <w:left w:val="single" w:sz="4" w:space="0" w:color="auto"/>
              <w:right w:val="single" w:sz="4" w:space="0" w:color="auto"/>
            </w:tcBorders>
            <w:shd w:val="clear" w:color="auto" w:fill="auto"/>
            <w:vAlign w:val="center"/>
            <w:hideMark/>
          </w:tcPr>
          <w:p w14:paraId="27EB4B0D" w14:textId="77777777" w:rsidR="001600F2" w:rsidRPr="001600F2" w:rsidRDefault="001600F2" w:rsidP="001600F2">
            <w:pPr>
              <w:ind w:right="139" w:firstLine="142"/>
              <w:jc w:val="center"/>
              <w:rPr>
                <w:rFonts w:eastAsia="Calibri"/>
                <w:b/>
                <w:bCs/>
                <w:snapToGrid w:val="0"/>
                <w:lang w:eastAsia="en-US"/>
                <w14:ligatures w14:val="all"/>
              </w:rPr>
            </w:pPr>
            <w:r w:rsidRPr="001600F2">
              <w:rPr>
                <w:rFonts w:eastAsia="Calibri"/>
                <w:b/>
                <w:bCs/>
                <w:snapToGrid w:val="0"/>
                <w:lang w:eastAsia="en-US"/>
                <w14:ligatures w14:val="all"/>
              </w:rPr>
              <w:t>2024</w:t>
            </w:r>
          </w:p>
        </w:tc>
        <w:tc>
          <w:tcPr>
            <w:tcW w:w="4456" w:type="dxa"/>
            <w:tcBorders>
              <w:top w:val="single" w:sz="4" w:space="0" w:color="auto"/>
              <w:left w:val="single" w:sz="4" w:space="0" w:color="auto"/>
              <w:right w:val="single" w:sz="4" w:space="0" w:color="auto"/>
            </w:tcBorders>
            <w:shd w:val="clear" w:color="auto" w:fill="auto"/>
            <w:vAlign w:val="center"/>
            <w:hideMark/>
          </w:tcPr>
          <w:p w14:paraId="08AB01AD" w14:textId="77777777" w:rsidR="001600F2" w:rsidRPr="001600F2" w:rsidRDefault="001600F2" w:rsidP="001600F2">
            <w:pPr>
              <w:ind w:right="139" w:firstLine="34"/>
              <w:jc w:val="center"/>
              <w:rPr>
                <w:rFonts w:eastAsia="Calibri"/>
                <w:snapToGrid w:val="0"/>
                <w:lang w:eastAsia="en-US"/>
                <w14:ligatures w14:val="all"/>
              </w:rPr>
            </w:pPr>
            <w:r w:rsidRPr="001600F2">
              <w:rPr>
                <w:rFonts w:eastAsia="Calibri"/>
                <w:snapToGrid w:val="0"/>
                <w:lang w:eastAsia="en-US"/>
                <w14:ligatures w14:val="all"/>
              </w:rPr>
              <w:t>Тариф, руб./ м³</w:t>
            </w:r>
          </w:p>
        </w:tc>
      </w:tr>
      <w:tr w:rsidR="001600F2" w:rsidRPr="001600F2" w14:paraId="54B0A28D" w14:textId="77777777" w:rsidTr="009D4BA8">
        <w:trPr>
          <w:trHeight w:val="415"/>
        </w:trPr>
        <w:tc>
          <w:tcPr>
            <w:tcW w:w="4787" w:type="dxa"/>
            <w:tcBorders>
              <w:left w:val="single" w:sz="4" w:space="0" w:color="auto"/>
              <w:right w:val="single" w:sz="4" w:space="0" w:color="auto"/>
            </w:tcBorders>
            <w:shd w:val="clear" w:color="auto" w:fill="auto"/>
            <w:hideMark/>
          </w:tcPr>
          <w:p w14:paraId="7FCB575D" w14:textId="77777777" w:rsidR="001600F2" w:rsidRPr="001600F2" w:rsidRDefault="001600F2" w:rsidP="001600F2">
            <w:pPr>
              <w:ind w:right="139" w:firstLine="142"/>
              <w:rPr>
                <w:rFonts w:eastAsia="Calibri"/>
                <w:snapToGrid w:val="0"/>
                <w:lang w:eastAsia="en-US"/>
                <w14:ligatures w14:val="all"/>
              </w:rPr>
            </w:pPr>
            <w:r w:rsidRPr="001600F2">
              <w:rPr>
                <w:rFonts w:eastAsia="Calibri"/>
                <w:snapToGrid w:val="0"/>
                <w:lang w:eastAsia="en-US"/>
                <w14:ligatures w14:val="all"/>
              </w:rPr>
              <w:t>январь - июнь</w:t>
            </w:r>
          </w:p>
        </w:tc>
        <w:tc>
          <w:tcPr>
            <w:tcW w:w="4456" w:type="dxa"/>
            <w:tcBorders>
              <w:left w:val="single" w:sz="4" w:space="0" w:color="auto"/>
            </w:tcBorders>
            <w:shd w:val="clear" w:color="auto" w:fill="auto"/>
            <w:vAlign w:val="center"/>
          </w:tcPr>
          <w:p w14:paraId="36E39AA6"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50,86</w:t>
            </w:r>
          </w:p>
        </w:tc>
      </w:tr>
      <w:tr w:rsidR="001600F2" w:rsidRPr="001600F2" w14:paraId="7C74665E" w14:textId="77777777" w:rsidTr="009D4BA8">
        <w:trPr>
          <w:trHeight w:val="415"/>
        </w:trPr>
        <w:tc>
          <w:tcPr>
            <w:tcW w:w="4787" w:type="dxa"/>
            <w:tcBorders>
              <w:left w:val="single" w:sz="4" w:space="0" w:color="auto"/>
              <w:right w:val="single" w:sz="4" w:space="0" w:color="auto"/>
            </w:tcBorders>
            <w:shd w:val="clear" w:color="auto" w:fill="auto"/>
          </w:tcPr>
          <w:p w14:paraId="1758E9AB" w14:textId="77777777" w:rsidR="001600F2" w:rsidRPr="001600F2" w:rsidRDefault="001600F2" w:rsidP="001600F2">
            <w:pPr>
              <w:ind w:right="139" w:firstLine="142"/>
              <w:rPr>
                <w:rFonts w:eastAsia="Calibri"/>
                <w:snapToGrid w:val="0"/>
                <w:lang w:eastAsia="en-US"/>
                <w14:ligatures w14:val="all"/>
              </w:rPr>
            </w:pPr>
            <w:r w:rsidRPr="001600F2">
              <w:rPr>
                <w:rFonts w:eastAsia="Calibri"/>
                <w:snapToGrid w:val="0"/>
                <w:lang w:eastAsia="en-US"/>
                <w14:ligatures w14:val="all"/>
              </w:rPr>
              <w:t>июль - декабрь</w:t>
            </w:r>
          </w:p>
        </w:tc>
        <w:tc>
          <w:tcPr>
            <w:tcW w:w="4456" w:type="dxa"/>
            <w:tcBorders>
              <w:left w:val="single" w:sz="4" w:space="0" w:color="auto"/>
            </w:tcBorders>
            <w:shd w:val="clear" w:color="auto" w:fill="auto"/>
            <w:vAlign w:val="center"/>
          </w:tcPr>
          <w:p w14:paraId="490914EB"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55,84</w:t>
            </w:r>
          </w:p>
        </w:tc>
      </w:tr>
    </w:tbl>
    <w:p w14:paraId="18880CAD"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bookmarkStart w:id="44" w:name="_Toc63409156"/>
      <w:r w:rsidRPr="001600F2">
        <w:rPr>
          <w:rFonts w:eastAsia="Calibri"/>
          <w:b/>
          <w:bCs/>
          <w:sz w:val="28"/>
          <w:szCs w:val="28"/>
          <w:lang w:eastAsia="en-US"/>
          <w14:ligatures w14:val="all"/>
        </w:rPr>
        <w:t>17. Тарифы на горячую воду</w:t>
      </w:r>
      <w:bookmarkEnd w:id="44"/>
    </w:p>
    <w:p w14:paraId="365B0B4F" w14:textId="77777777" w:rsidR="001600F2" w:rsidRPr="001600F2" w:rsidRDefault="001600F2" w:rsidP="001600F2">
      <w:pPr>
        <w:ind w:right="139"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Согласно п. 5 статьи 9 Федерального закона от 27.07.2010 № 190 - ФЗ </w:t>
      </w:r>
      <w:r w:rsidRPr="001600F2">
        <w:rPr>
          <w:rFonts w:eastAsia="Calibri"/>
          <w:snapToGrid w:val="0"/>
          <w:sz w:val="28"/>
          <w:szCs w:val="28"/>
          <w:lang w:eastAsia="en-US"/>
          <w14:ligatures w14:val="all"/>
        </w:rPr>
        <w:br/>
        <w:t xml:space="preserve">«О теплоснабжении» тарифы на горячую воду в открытых системах теплоснабжения (горячего водоснабжения) </w:t>
      </w:r>
      <w:hyperlink r:id="rId66" w:history="1">
        <w:r w:rsidRPr="001600F2">
          <w:rPr>
            <w:rFonts w:eastAsia="Calibri"/>
            <w:snapToGrid w:val="0"/>
            <w:sz w:val="28"/>
            <w:szCs w:val="28"/>
            <w:lang w:eastAsia="en-US"/>
            <w14:ligatures w14:val="all"/>
          </w:rPr>
          <w:t>устанавливаются</w:t>
        </w:r>
      </w:hyperlink>
      <w:r w:rsidRPr="001600F2">
        <w:rPr>
          <w:rFonts w:eastAsia="Calibri"/>
          <w:snapToGrid w:val="0"/>
          <w:sz w:val="28"/>
          <w:szCs w:val="28"/>
          <w:lang w:eastAsia="en-US"/>
          <w14:ligatures w14:val="all"/>
        </w:rPr>
        <w:t xml:space="preserve"> в виде двухкомпонентных тарифов с использованием компонента на теплоноситель и компонента на тепловую энергию.</w:t>
      </w:r>
    </w:p>
    <w:p w14:paraId="5DCDB3F5" w14:textId="77777777" w:rsidR="001600F2" w:rsidRPr="001600F2" w:rsidRDefault="001600F2" w:rsidP="001600F2">
      <w:pPr>
        <w:ind w:right="139"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Компонент на тепловую энергию соответствует тарифу на тепловую энергию на 2024 год и составляет:</w:t>
      </w:r>
    </w:p>
    <w:p w14:paraId="377DAB2D" w14:textId="77777777" w:rsidR="001600F2" w:rsidRPr="001600F2" w:rsidRDefault="001600F2" w:rsidP="001600F2">
      <w:pPr>
        <w:tabs>
          <w:tab w:val="left" w:pos="0"/>
          <w:tab w:val="left" w:pos="9900"/>
        </w:tabs>
        <w:spacing w:line="360" w:lineRule="auto"/>
        <w:ind w:right="139" w:firstLine="709"/>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18</w:t>
      </w:r>
    </w:p>
    <w:tbl>
      <w:tblPr>
        <w:tblpPr w:leftFromText="180" w:rightFromText="180"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140"/>
      </w:tblGrid>
      <w:tr w:rsidR="001600F2" w:rsidRPr="001600F2" w14:paraId="2432C736" w14:textId="77777777" w:rsidTr="009D4BA8">
        <w:trPr>
          <w:trHeight w:val="555"/>
          <w:jc w:val="center"/>
        </w:trPr>
        <w:tc>
          <w:tcPr>
            <w:tcW w:w="4069" w:type="dxa"/>
            <w:shd w:val="clear" w:color="auto" w:fill="auto"/>
            <w:vAlign w:val="center"/>
            <w:hideMark/>
          </w:tcPr>
          <w:p w14:paraId="6B1CA9C6"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Период</w:t>
            </w:r>
          </w:p>
        </w:tc>
        <w:tc>
          <w:tcPr>
            <w:tcW w:w="5140" w:type="dxa"/>
            <w:tcBorders>
              <w:bottom w:val="single" w:sz="4" w:space="0" w:color="auto"/>
            </w:tcBorders>
            <w:shd w:val="clear" w:color="auto" w:fill="auto"/>
            <w:vAlign w:val="center"/>
            <w:hideMark/>
          </w:tcPr>
          <w:p w14:paraId="45A9F542"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 xml:space="preserve">Компонент на тепловую энергию руб./Гкал </w:t>
            </w:r>
            <w:r w:rsidRPr="001600F2">
              <w:rPr>
                <w:rFonts w:eastAsia="Calibri"/>
                <w:snapToGrid w:val="0"/>
                <w:lang w:eastAsia="en-US"/>
                <w14:ligatures w14:val="all"/>
              </w:rPr>
              <w:br/>
              <w:t>(с НДС)</w:t>
            </w:r>
          </w:p>
        </w:tc>
      </w:tr>
      <w:tr w:rsidR="001600F2" w:rsidRPr="001600F2" w14:paraId="33E45465" w14:textId="77777777" w:rsidTr="009D4BA8">
        <w:trPr>
          <w:trHeight w:hRule="exact" w:val="437"/>
          <w:jc w:val="center"/>
        </w:trPr>
        <w:tc>
          <w:tcPr>
            <w:tcW w:w="4069" w:type="dxa"/>
            <w:tcBorders>
              <w:bottom w:val="single" w:sz="4" w:space="0" w:color="auto"/>
            </w:tcBorders>
            <w:shd w:val="clear" w:color="auto" w:fill="auto"/>
            <w:vAlign w:val="center"/>
            <w:hideMark/>
          </w:tcPr>
          <w:p w14:paraId="4B111B1D"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с 01.01.2024</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9FFB9"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3 584,16</w:t>
            </w:r>
          </w:p>
        </w:tc>
      </w:tr>
      <w:tr w:rsidR="001600F2" w:rsidRPr="001600F2" w14:paraId="777A8BF4" w14:textId="77777777" w:rsidTr="009D4BA8">
        <w:trPr>
          <w:trHeight w:hRule="exact" w:val="426"/>
          <w:jc w:val="center"/>
        </w:trPr>
        <w:tc>
          <w:tcPr>
            <w:tcW w:w="4069" w:type="dxa"/>
            <w:tcBorders>
              <w:bottom w:val="single" w:sz="4" w:space="0" w:color="auto"/>
            </w:tcBorders>
            <w:shd w:val="clear" w:color="auto" w:fill="auto"/>
            <w:vAlign w:val="center"/>
          </w:tcPr>
          <w:p w14:paraId="598667A7"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с 01.07.2024</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4435E04" w14:textId="77777777" w:rsidR="001600F2" w:rsidRPr="001600F2" w:rsidRDefault="001600F2" w:rsidP="001600F2">
            <w:pPr>
              <w:ind w:right="139"/>
              <w:jc w:val="center"/>
              <w:rPr>
                <w:rFonts w:eastAsia="Calibri"/>
                <w:snapToGrid w:val="0"/>
                <w:lang w:eastAsia="en-US"/>
                <w14:ligatures w14:val="all"/>
              </w:rPr>
            </w:pPr>
            <w:r w:rsidRPr="001600F2">
              <w:rPr>
                <w:rFonts w:eastAsia="Calibri"/>
                <w:snapToGrid w:val="0"/>
                <w:lang w:eastAsia="en-US"/>
                <w14:ligatures w14:val="all"/>
              </w:rPr>
              <w:t>3 935,40</w:t>
            </w:r>
          </w:p>
        </w:tc>
      </w:tr>
    </w:tbl>
    <w:p w14:paraId="3357FAF0" w14:textId="77777777" w:rsidR="001600F2" w:rsidRPr="001600F2" w:rsidRDefault="001600F2" w:rsidP="001600F2">
      <w:pPr>
        <w:ind w:right="139" w:firstLine="709"/>
        <w:jc w:val="both"/>
        <w:rPr>
          <w:rFonts w:eastAsia="Calibri"/>
          <w:snapToGrid w:val="0"/>
          <w:sz w:val="28"/>
          <w:szCs w:val="28"/>
          <w:lang w:eastAsia="en-US"/>
          <w14:ligatures w14:val="all"/>
        </w:rPr>
      </w:pPr>
    </w:p>
    <w:p w14:paraId="5142A739" w14:textId="77777777" w:rsidR="001600F2" w:rsidRPr="001600F2" w:rsidRDefault="001600F2" w:rsidP="001600F2">
      <w:pPr>
        <w:ind w:right="139"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 xml:space="preserve">Нормативы расхода тепловой энергии, необходимой для осуществления горячего водоснабжения </w:t>
      </w:r>
      <w:bookmarkStart w:id="45" w:name="_Hlk533426105"/>
      <w:r w:rsidRPr="001600F2">
        <w:rPr>
          <w:rFonts w:eastAsia="Calibri"/>
          <w:snapToGrid w:val="0"/>
          <w:sz w:val="28"/>
          <w:szCs w:val="28"/>
          <w:lang w:eastAsia="en-US"/>
          <w14:ligatures w14:val="all"/>
        </w:rPr>
        <w:t xml:space="preserve">ООО «Мастер» </w:t>
      </w:r>
      <w:bookmarkEnd w:id="45"/>
      <w:r w:rsidRPr="001600F2">
        <w:rPr>
          <w:rFonts w:eastAsia="Calibri"/>
          <w:snapToGrid w:val="0"/>
          <w:sz w:val="28"/>
          <w:szCs w:val="28"/>
          <w:lang w:eastAsia="en-US"/>
          <w14:ligatures w14:val="all"/>
        </w:rPr>
        <w:t xml:space="preserve">приняты в соответствии </w:t>
      </w:r>
      <w:r w:rsidRPr="001600F2">
        <w:rPr>
          <w:rFonts w:eastAsia="Calibri"/>
          <w:snapToGrid w:val="0"/>
          <w:sz w:val="28"/>
          <w:szCs w:val="28"/>
          <w:lang w:eastAsia="en-US"/>
          <w14:ligatures w14:val="all"/>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5160DFA" w14:textId="77777777" w:rsidR="001600F2" w:rsidRPr="001600F2" w:rsidRDefault="001600F2" w:rsidP="001600F2">
      <w:pPr>
        <w:ind w:right="139" w:firstLine="709"/>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t>Таблица 19</w:t>
      </w:r>
    </w:p>
    <w:p w14:paraId="3A22E23F" w14:textId="77777777" w:rsidR="001600F2" w:rsidRPr="001600F2" w:rsidRDefault="001600F2" w:rsidP="001600F2">
      <w:pPr>
        <w:tabs>
          <w:tab w:val="left" w:pos="0"/>
          <w:tab w:val="left" w:pos="9900"/>
        </w:tabs>
        <w:ind w:right="139" w:firstLine="709"/>
        <w:jc w:val="right"/>
        <w:rPr>
          <w:rFonts w:eastAsia="Calibri"/>
          <w:snapToGrid w:val="0"/>
          <w:sz w:val="28"/>
          <w:szCs w:val="28"/>
          <w:lang w:eastAsia="en-US"/>
          <w14:ligatures w14:val="all"/>
        </w:rPr>
      </w:pPr>
    </w:p>
    <w:tbl>
      <w:tblPr>
        <w:tblpPr w:leftFromText="180" w:rightFromText="180" w:vertAnchor="text" w:horzAnchor="margin" w:tblpX="-10" w:tblpY="-11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336"/>
        <w:gridCol w:w="2410"/>
      </w:tblGrid>
      <w:tr w:rsidR="001600F2" w:rsidRPr="001600F2" w14:paraId="73E6A93E" w14:textId="77777777" w:rsidTr="009D4BA8">
        <w:trPr>
          <w:trHeight w:val="129"/>
        </w:trPr>
        <w:tc>
          <w:tcPr>
            <w:tcW w:w="4605" w:type="dxa"/>
            <w:gridSpan w:val="2"/>
            <w:shd w:val="clear" w:color="auto" w:fill="auto"/>
            <w:vAlign w:val="center"/>
          </w:tcPr>
          <w:p w14:paraId="674E6E17"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С изолированными стояками</w:t>
            </w:r>
          </w:p>
        </w:tc>
        <w:tc>
          <w:tcPr>
            <w:tcW w:w="4746" w:type="dxa"/>
            <w:gridSpan w:val="2"/>
            <w:shd w:val="clear" w:color="auto" w:fill="auto"/>
            <w:vAlign w:val="center"/>
            <w:hideMark/>
          </w:tcPr>
          <w:p w14:paraId="46E25514"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С неизолированными стояками</w:t>
            </w:r>
          </w:p>
        </w:tc>
      </w:tr>
      <w:tr w:rsidR="001600F2" w:rsidRPr="001600F2" w14:paraId="43AE0025" w14:textId="77777777" w:rsidTr="009D4BA8">
        <w:trPr>
          <w:trHeight w:val="295"/>
        </w:trPr>
        <w:tc>
          <w:tcPr>
            <w:tcW w:w="2289" w:type="dxa"/>
            <w:shd w:val="clear" w:color="auto" w:fill="auto"/>
            <w:tcMar>
              <w:left w:w="28" w:type="dxa"/>
              <w:right w:w="28" w:type="dxa"/>
            </w:tcMar>
            <w:vAlign w:val="center"/>
            <w:hideMark/>
          </w:tcPr>
          <w:p w14:paraId="72F7AC93" w14:textId="77777777" w:rsidR="001600F2" w:rsidRPr="001600F2" w:rsidRDefault="001600F2" w:rsidP="001600F2">
            <w:pPr>
              <w:ind w:right="139"/>
              <w:jc w:val="center"/>
              <w:rPr>
                <w:rFonts w:eastAsia="Calibri"/>
                <w:snapToGrid w:val="0"/>
                <w:sz w:val="20"/>
                <w:szCs w:val="20"/>
                <w:lang w:eastAsia="en-US"/>
                <w14:ligatures w14:val="all"/>
              </w:rPr>
            </w:pPr>
            <w:r w:rsidRPr="001600F2">
              <w:rPr>
                <w:rFonts w:eastAsia="Calibri"/>
                <w:snapToGrid w:val="0"/>
                <w:sz w:val="20"/>
                <w:szCs w:val="20"/>
                <w:lang w:eastAsia="en-US"/>
                <w14:ligatures w14:val="all"/>
              </w:rPr>
              <w:t>с полотенцесушителем</w:t>
            </w:r>
          </w:p>
        </w:tc>
        <w:tc>
          <w:tcPr>
            <w:tcW w:w="2316" w:type="dxa"/>
            <w:shd w:val="clear" w:color="auto" w:fill="auto"/>
            <w:tcMar>
              <w:left w:w="28" w:type="dxa"/>
              <w:right w:w="28" w:type="dxa"/>
            </w:tcMar>
            <w:vAlign w:val="center"/>
            <w:hideMark/>
          </w:tcPr>
          <w:p w14:paraId="22A489C0" w14:textId="77777777" w:rsidR="001600F2" w:rsidRPr="001600F2" w:rsidRDefault="001600F2" w:rsidP="001600F2">
            <w:pPr>
              <w:ind w:right="139"/>
              <w:jc w:val="center"/>
              <w:rPr>
                <w:rFonts w:eastAsia="Calibri"/>
                <w:snapToGrid w:val="0"/>
                <w:sz w:val="20"/>
                <w:szCs w:val="20"/>
                <w:lang w:eastAsia="en-US"/>
                <w14:ligatures w14:val="all"/>
              </w:rPr>
            </w:pPr>
            <w:r w:rsidRPr="001600F2">
              <w:rPr>
                <w:rFonts w:eastAsia="Calibri"/>
                <w:snapToGrid w:val="0"/>
                <w:sz w:val="20"/>
                <w:szCs w:val="20"/>
                <w:lang w:eastAsia="en-US"/>
                <w14:ligatures w14:val="all"/>
              </w:rPr>
              <w:t>без полотенцесушителя</w:t>
            </w:r>
          </w:p>
        </w:tc>
        <w:tc>
          <w:tcPr>
            <w:tcW w:w="2336" w:type="dxa"/>
            <w:shd w:val="clear" w:color="auto" w:fill="auto"/>
            <w:tcMar>
              <w:left w:w="28" w:type="dxa"/>
              <w:right w:w="28" w:type="dxa"/>
            </w:tcMar>
            <w:vAlign w:val="center"/>
            <w:hideMark/>
          </w:tcPr>
          <w:p w14:paraId="1D455874" w14:textId="77777777" w:rsidR="001600F2" w:rsidRPr="001600F2" w:rsidRDefault="001600F2" w:rsidP="001600F2">
            <w:pPr>
              <w:ind w:right="139"/>
              <w:jc w:val="center"/>
              <w:rPr>
                <w:rFonts w:eastAsia="Calibri"/>
                <w:snapToGrid w:val="0"/>
                <w:sz w:val="20"/>
                <w:szCs w:val="20"/>
                <w:lang w:eastAsia="en-US"/>
                <w14:ligatures w14:val="all"/>
              </w:rPr>
            </w:pPr>
            <w:r w:rsidRPr="001600F2">
              <w:rPr>
                <w:rFonts w:eastAsia="Calibri"/>
                <w:snapToGrid w:val="0"/>
                <w:sz w:val="20"/>
                <w:szCs w:val="20"/>
                <w:lang w:eastAsia="en-US"/>
                <w14:ligatures w14:val="all"/>
              </w:rPr>
              <w:t>с полотенцесушителем</w:t>
            </w:r>
          </w:p>
        </w:tc>
        <w:tc>
          <w:tcPr>
            <w:tcW w:w="2410" w:type="dxa"/>
            <w:shd w:val="clear" w:color="auto" w:fill="auto"/>
            <w:tcMar>
              <w:left w:w="28" w:type="dxa"/>
              <w:right w:w="28" w:type="dxa"/>
            </w:tcMar>
            <w:vAlign w:val="center"/>
            <w:hideMark/>
          </w:tcPr>
          <w:p w14:paraId="085F1B7B" w14:textId="77777777" w:rsidR="001600F2" w:rsidRPr="001600F2" w:rsidRDefault="001600F2" w:rsidP="001600F2">
            <w:pPr>
              <w:ind w:right="139"/>
              <w:jc w:val="center"/>
              <w:rPr>
                <w:rFonts w:eastAsia="Calibri"/>
                <w:snapToGrid w:val="0"/>
                <w:sz w:val="20"/>
                <w:szCs w:val="20"/>
                <w:lang w:eastAsia="en-US"/>
                <w14:ligatures w14:val="all"/>
              </w:rPr>
            </w:pPr>
            <w:r w:rsidRPr="001600F2">
              <w:rPr>
                <w:rFonts w:eastAsia="Calibri"/>
                <w:snapToGrid w:val="0"/>
                <w:sz w:val="20"/>
                <w:szCs w:val="20"/>
                <w:lang w:eastAsia="en-US"/>
                <w14:ligatures w14:val="all"/>
              </w:rPr>
              <w:t>без полотенцесушителя</w:t>
            </w:r>
          </w:p>
        </w:tc>
      </w:tr>
      <w:tr w:rsidR="001600F2" w:rsidRPr="001600F2" w14:paraId="25409940" w14:textId="77777777" w:rsidTr="009D4BA8">
        <w:trPr>
          <w:trHeight w:val="295"/>
        </w:trPr>
        <w:tc>
          <w:tcPr>
            <w:tcW w:w="2289" w:type="dxa"/>
            <w:shd w:val="clear" w:color="auto" w:fill="auto"/>
            <w:vAlign w:val="center"/>
          </w:tcPr>
          <w:p w14:paraId="054869B5"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0,0544</w:t>
            </w:r>
          </w:p>
        </w:tc>
        <w:tc>
          <w:tcPr>
            <w:tcW w:w="2316" w:type="dxa"/>
            <w:shd w:val="clear" w:color="auto" w:fill="auto"/>
            <w:vAlign w:val="center"/>
          </w:tcPr>
          <w:p w14:paraId="460BE533"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0,0536</w:t>
            </w:r>
          </w:p>
        </w:tc>
        <w:tc>
          <w:tcPr>
            <w:tcW w:w="2336" w:type="dxa"/>
            <w:shd w:val="clear" w:color="auto" w:fill="auto"/>
            <w:vAlign w:val="center"/>
          </w:tcPr>
          <w:p w14:paraId="5164A1F4"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0,0580</w:t>
            </w:r>
          </w:p>
        </w:tc>
        <w:tc>
          <w:tcPr>
            <w:tcW w:w="2410" w:type="dxa"/>
            <w:shd w:val="clear" w:color="auto" w:fill="auto"/>
            <w:vAlign w:val="center"/>
          </w:tcPr>
          <w:p w14:paraId="1CA5F1F9"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0,0548</w:t>
            </w:r>
          </w:p>
        </w:tc>
      </w:tr>
    </w:tbl>
    <w:p w14:paraId="3A440424" w14:textId="77777777" w:rsidR="001600F2" w:rsidRPr="001600F2" w:rsidRDefault="001600F2" w:rsidP="001600F2">
      <w:pPr>
        <w:ind w:right="139" w:firstLine="709"/>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На основании вышеуказанного, эксперты предлагают принять тарифы на горячую воду в открытой системе горячего водоснабжения на 2024 год для ООО «Мастер» в следующем виде (таблица 20).</w:t>
      </w:r>
    </w:p>
    <w:p w14:paraId="5E5FB563" w14:textId="77777777" w:rsidR="001600F2" w:rsidRPr="001600F2" w:rsidRDefault="001600F2" w:rsidP="001600F2">
      <w:pPr>
        <w:spacing w:after="160" w:line="259" w:lineRule="auto"/>
        <w:ind w:right="139"/>
        <w:rPr>
          <w:rFonts w:eastAsia="Calibri"/>
          <w:snapToGrid w:val="0"/>
          <w:sz w:val="28"/>
          <w:szCs w:val="28"/>
          <w:lang w:eastAsia="en-US"/>
          <w14:ligatures w14:val="all"/>
        </w:rPr>
        <w:sectPr w:rsidR="001600F2" w:rsidRPr="001600F2" w:rsidSect="001410C0">
          <w:headerReference w:type="default" r:id="rId67"/>
          <w:pgSz w:w="11906" w:h="16838"/>
          <w:pgMar w:top="1134" w:right="707" w:bottom="1134" w:left="1701" w:header="709" w:footer="709" w:gutter="0"/>
          <w:cols w:space="708"/>
          <w:titlePg/>
          <w:docGrid w:linePitch="381"/>
        </w:sectPr>
      </w:pPr>
    </w:p>
    <w:p w14:paraId="18BE8EC7" w14:textId="77777777" w:rsidR="001600F2" w:rsidRPr="001600F2" w:rsidRDefault="001600F2" w:rsidP="001600F2">
      <w:pPr>
        <w:tabs>
          <w:tab w:val="left" w:pos="1890"/>
        </w:tabs>
        <w:ind w:right="139"/>
        <w:jc w:val="right"/>
        <w:rPr>
          <w:rFonts w:eastAsia="Calibri"/>
          <w:snapToGrid w:val="0"/>
          <w:sz w:val="28"/>
          <w:szCs w:val="28"/>
          <w:lang w:eastAsia="en-US"/>
          <w14:ligatures w14:val="all"/>
        </w:rPr>
      </w:pPr>
      <w:r w:rsidRPr="001600F2">
        <w:rPr>
          <w:rFonts w:eastAsia="Calibri"/>
          <w:snapToGrid w:val="0"/>
          <w:sz w:val="28"/>
          <w:szCs w:val="28"/>
          <w:lang w:eastAsia="en-US"/>
          <w14:ligatures w14:val="all"/>
        </w:rPr>
        <w:lastRenderedPageBreak/>
        <w:t>Таблица 20</w:t>
      </w:r>
    </w:p>
    <w:p w14:paraId="61782CC7" w14:textId="77777777" w:rsidR="001600F2" w:rsidRPr="001600F2" w:rsidRDefault="001600F2" w:rsidP="001600F2">
      <w:pPr>
        <w:ind w:right="139"/>
        <w:jc w:val="center"/>
        <w:rPr>
          <w:rFonts w:eastAsia="Calibri"/>
          <w:b/>
          <w:bCs/>
          <w:snapToGrid w:val="0"/>
          <w:sz w:val="28"/>
          <w:szCs w:val="28"/>
          <w:lang w:eastAsia="en-US"/>
          <w14:ligatures w14:val="all"/>
        </w:rPr>
      </w:pPr>
      <w:r w:rsidRPr="001600F2">
        <w:rPr>
          <w:rFonts w:eastAsia="Calibri"/>
          <w:b/>
          <w:bCs/>
          <w:snapToGrid w:val="0"/>
          <w:sz w:val="28"/>
          <w:szCs w:val="28"/>
          <w:lang w:eastAsia="en-US"/>
          <w14:ligatures w14:val="all"/>
        </w:rPr>
        <w:t xml:space="preserve">Тарифы на горячую воду ООО «Мастер», реализуемую в открытой системе горячего водоснабжения (теплоснабжения) на потребительском рынке Ленинск-Кузнецкого городского округа, </w:t>
      </w:r>
    </w:p>
    <w:p w14:paraId="5A5AA8E1" w14:textId="77777777" w:rsidR="001600F2" w:rsidRPr="001600F2" w:rsidRDefault="001600F2" w:rsidP="001600F2">
      <w:pPr>
        <w:ind w:right="139"/>
        <w:jc w:val="center"/>
        <w:rPr>
          <w:rFonts w:eastAsia="Calibri"/>
          <w:b/>
          <w:bCs/>
          <w:snapToGrid w:val="0"/>
          <w:sz w:val="28"/>
          <w:szCs w:val="28"/>
          <w:lang w:eastAsia="en-US"/>
          <w14:ligatures w14:val="all"/>
        </w:rPr>
      </w:pPr>
      <w:r w:rsidRPr="001600F2">
        <w:rPr>
          <w:rFonts w:eastAsia="Calibri"/>
          <w:b/>
          <w:bCs/>
          <w:snapToGrid w:val="0"/>
          <w:sz w:val="28"/>
          <w:szCs w:val="28"/>
          <w:lang w:eastAsia="en-US"/>
          <w14:ligatures w14:val="all"/>
        </w:rPr>
        <w:t>на период с 01.01.2024 по 31.12.2024</w:t>
      </w:r>
    </w:p>
    <w:p w14:paraId="630DB0BA" w14:textId="77777777" w:rsidR="001600F2" w:rsidRPr="001600F2" w:rsidRDefault="001600F2" w:rsidP="001600F2">
      <w:pPr>
        <w:ind w:right="139"/>
        <w:jc w:val="center"/>
        <w:rPr>
          <w:rFonts w:eastAsia="Calibri"/>
          <w:b/>
          <w:bCs/>
          <w:snapToGrid w:val="0"/>
          <w:sz w:val="28"/>
          <w:szCs w:val="28"/>
          <w:lang w:eastAsia="en-US"/>
          <w14:ligatures w14:val="all"/>
        </w:rPr>
      </w:pPr>
    </w:p>
    <w:tbl>
      <w:tblPr>
        <w:tblW w:w="1421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00"/>
        <w:gridCol w:w="1332"/>
        <w:gridCol w:w="832"/>
        <w:gridCol w:w="899"/>
        <w:gridCol w:w="901"/>
        <w:gridCol w:w="905"/>
        <w:gridCol w:w="777"/>
        <w:gridCol w:w="902"/>
        <w:gridCol w:w="897"/>
        <w:gridCol w:w="904"/>
        <w:gridCol w:w="1150"/>
        <w:gridCol w:w="1070"/>
        <w:gridCol w:w="1070"/>
        <w:gridCol w:w="1070"/>
        <w:gridCol w:w="7"/>
      </w:tblGrid>
      <w:tr w:rsidR="001600F2" w:rsidRPr="001600F2" w14:paraId="32D93383" w14:textId="77777777" w:rsidTr="001600F2">
        <w:trPr>
          <w:trHeight w:val="682"/>
          <w:tblHeader/>
        </w:trPr>
        <w:tc>
          <w:tcPr>
            <w:tcW w:w="1502" w:type="dxa"/>
            <w:vMerge w:val="restart"/>
            <w:shd w:val="clear" w:color="auto" w:fill="auto"/>
            <w:vAlign w:val="center"/>
          </w:tcPr>
          <w:p w14:paraId="1F41CC7A" w14:textId="77777777" w:rsidR="001600F2" w:rsidRPr="001600F2" w:rsidRDefault="001600F2" w:rsidP="001600F2">
            <w:pPr>
              <w:tabs>
                <w:tab w:val="left" w:pos="3052"/>
              </w:tabs>
              <w:ind w:left="-108" w:right="-112"/>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Наименование регулируемой организации</w:t>
            </w:r>
          </w:p>
        </w:tc>
        <w:tc>
          <w:tcPr>
            <w:tcW w:w="1334" w:type="dxa"/>
            <w:vMerge w:val="restart"/>
            <w:vAlign w:val="center"/>
          </w:tcPr>
          <w:p w14:paraId="3A4E364B" w14:textId="77777777" w:rsidR="001600F2" w:rsidRPr="001600F2" w:rsidRDefault="001600F2" w:rsidP="001600F2">
            <w:pPr>
              <w:ind w:left="-108" w:right="139" w:firstLine="47"/>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Период</w:t>
            </w:r>
          </w:p>
        </w:tc>
        <w:tc>
          <w:tcPr>
            <w:tcW w:w="3538" w:type="dxa"/>
            <w:gridSpan w:val="4"/>
            <w:tcBorders>
              <w:bottom w:val="single" w:sz="4" w:space="0" w:color="auto"/>
            </w:tcBorders>
            <w:vAlign w:val="center"/>
          </w:tcPr>
          <w:p w14:paraId="6585AA25" w14:textId="77777777" w:rsidR="001600F2" w:rsidRPr="001600F2" w:rsidRDefault="001600F2" w:rsidP="001600F2">
            <w:pPr>
              <w:ind w:left="-108" w:right="139" w:firstLine="47"/>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Тариф на горячую воду для населения, руб./м</w:t>
            </w:r>
            <w:r w:rsidRPr="001600F2">
              <w:rPr>
                <w:rFonts w:eastAsia="Calibri"/>
                <w:snapToGrid w:val="0"/>
                <w:sz w:val="22"/>
                <w:szCs w:val="22"/>
                <w:vertAlign w:val="superscript"/>
                <w:lang w:eastAsia="en-US"/>
                <w14:ligatures w14:val="all"/>
              </w:rPr>
              <w:t xml:space="preserve">3 </w:t>
            </w:r>
            <w:r w:rsidRPr="001600F2">
              <w:rPr>
                <w:rFonts w:eastAsia="Calibri"/>
                <w:snapToGrid w:val="0"/>
                <w:sz w:val="22"/>
                <w:szCs w:val="22"/>
                <w:vertAlign w:val="superscript"/>
                <w:lang w:eastAsia="en-US"/>
                <w14:ligatures w14:val="all"/>
              </w:rPr>
              <w:br/>
            </w:r>
            <w:r w:rsidRPr="001600F2">
              <w:rPr>
                <w:rFonts w:eastAsia="Calibri"/>
                <w:snapToGrid w:val="0"/>
                <w:sz w:val="22"/>
                <w:szCs w:val="22"/>
                <w:lang w:eastAsia="en-US"/>
                <w14:ligatures w14:val="all"/>
              </w:rPr>
              <w:t>(</w:t>
            </w:r>
            <w:r w:rsidRPr="001600F2">
              <w:rPr>
                <w:rFonts w:eastAsia="Calibri"/>
                <w:snapToGrid w:val="0"/>
                <w:sz w:val="20"/>
                <w:szCs w:val="28"/>
                <w:lang w:eastAsia="en-US"/>
                <w14:ligatures w14:val="all"/>
              </w:rPr>
              <w:t>НДС не облагается</w:t>
            </w:r>
            <w:r w:rsidRPr="001600F2">
              <w:rPr>
                <w:rFonts w:eastAsia="Calibri"/>
                <w:snapToGrid w:val="0"/>
                <w:sz w:val="22"/>
                <w:szCs w:val="22"/>
                <w:lang w:eastAsia="en-US"/>
                <w14:ligatures w14:val="all"/>
              </w:rPr>
              <w:t>)</w:t>
            </w:r>
          </w:p>
        </w:tc>
        <w:tc>
          <w:tcPr>
            <w:tcW w:w="3480" w:type="dxa"/>
            <w:gridSpan w:val="4"/>
            <w:tcBorders>
              <w:bottom w:val="single" w:sz="4" w:space="0" w:color="auto"/>
            </w:tcBorders>
            <w:shd w:val="clear" w:color="auto" w:fill="auto"/>
            <w:vAlign w:val="center"/>
          </w:tcPr>
          <w:p w14:paraId="53DD318B" w14:textId="77777777" w:rsidR="001600F2" w:rsidRPr="001600F2" w:rsidRDefault="001600F2" w:rsidP="001600F2">
            <w:pPr>
              <w:ind w:left="-108" w:right="139" w:firstLine="47"/>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Тариф на горячую воду для прочих потребителей, руб./ м</w:t>
            </w:r>
            <w:r w:rsidRPr="001600F2">
              <w:rPr>
                <w:rFonts w:eastAsia="Calibri"/>
                <w:snapToGrid w:val="0"/>
                <w:sz w:val="22"/>
                <w:szCs w:val="22"/>
                <w:vertAlign w:val="superscript"/>
                <w:lang w:eastAsia="en-US"/>
                <w14:ligatures w14:val="all"/>
              </w:rPr>
              <w:t xml:space="preserve">3 </w:t>
            </w:r>
          </w:p>
          <w:p w14:paraId="67C2951C" w14:textId="77777777" w:rsidR="001600F2" w:rsidRPr="001600F2" w:rsidRDefault="001600F2" w:rsidP="001600F2">
            <w:pPr>
              <w:ind w:left="-108" w:right="139" w:firstLine="47"/>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 (</w:t>
            </w:r>
            <w:r w:rsidRPr="001600F2">
              <w:rPr>
                <w:rFonts w:eastAsia="Calibri"/>
                <w:snapToGrid w:val="0"/>
                <w:sz w:val="20"/>
                <w:szCs w:val="28"/>
                <w:lang w:eastAsia="en-US"/>
                <w14:ligatures w14:val="all"/>
              </w:rPr>
              <w:t>НДС не облагается</w:t>
            </w:r>
            <w:r w:rsidRPr="001600F2">
              <w:rPr>
                <w:rFonts w:eastAsia="Calibri"/>
                <w:snapToGrid w:val="0"/>
                <w:sz w:val="22"/>
                <w:szCs w:val="22"/>
                <w:lang w:eastAsia="en-US"/>
                <w14:ligatures w14:val="all"/>
              </w:rPr>
              <w:t>)</w:t>
            </w:r>
          </w:p>
        </w:tc>
        <w:tc>
          <w:tcPr>
            <w:tcW w:w="1150" w:type="dxa"/>
            <w:vMerge w:val="restart"/>
            <w:tcBorders>
              <w:right w:val="single" w:sz="4" w:space="0" w:color="auto"/>
            </w:tcBorders>
            <w:shd w:val="clear" w:color="auto" w:fill="auto"/>
            <w:vAlign w:val="center"/>
          </w:tcPr>
          <w:p w14:paraId="2EDF376D" w14:textId="77777777" w:rsidR="001600F2" w:rsidRPr="001600F2" w:rsidRDefault="001600F2" w:rsidP="001600F2">
            <w:pPr>
              <w:ind w:left="-108" w:right="11" w:firstLine="3"/>
              <w:jc w:val="center"/>
              <w:rPr>
                <w:rFonts w:eastAsia="Calibri"/>
                <w:snapToGrid w:val="0"/>
                <w:sz w:val="22"/>
                <w:szCs w:val="22"/>
                <w:lang w:eastAsia="en-US"/>
                <w14:ligatures w14:val="all"/>
              </w:rPr>
            </w:pPr>
            <w:proofErr w:type="spellStart"/>
            <w:r w:rsidRPr="001600F2">
              <w:rPr>
                <w:rFonts w:eastAsia="Calibri"/>
                <w:snapToGrid w:val="0"/>
                <w:sz w:val="22"/>
                <w:szCs w:val="22"/>
                <w:lang w:eastAsia="en-US"/>
                <w14:ligatures w14:val="all"/>
              </w:rPr>
              <w:t>Компо-нент</w:t>
            </w:r>
            <w:proofErr w:type="spellEnd"/>
            <w:r w:rsidRPr="001600F2">
              <w:rPr>
                <w:rFonts w:eastAsia="Calibri"/>
                <w:snapToGrid w:val="0"/>
                <w:sz w:val="22"/>
                <w:szCs w:val="22"/>
                <w:lang w:eastAsia="en-US"/>
                <w14:ligatures w14:val="all"/>
              </w:rPr>
              <w:t xml:space="preserve"> на </w:t>
            </w:r>
            <w:proofErr w:type="spellStart"/>
            <w:r w:rsidRPr="001600F2">
              <w:rPr>
                <w:rFonts w:eastAsia="Calibri"/>
                <w:snapToGrid w:val="0"/>
                <w:sz w:val="22"/>
                <w:szCs w:val="22"/>
                <w:lang w:eastAsia="en-US"/>
                <w14:ligatures w14:val="all"/>
              </w:rPr>
              <w:t>теплоно-ситель</w:t>
            </w:r>
            <w:proofErr w:type="spellEnd"/>
            <w:r w:rsidRPr="001600F2">
              <w:rPr>
                <w:rFonts w:eastAsia="Calibri"/>
                <w:snapToGrid w:val="0"/>
                <w:sz w:val="22"/>
                <w:szCs w:val="22"/>
                <w:lang w:eastAsia="en-US"/>
                <w14:ligatures w14:val="all"/>
              </w:rPr>
              <w:t>,</w:t>
            </w:r>
          </w:p>
          <w:p w14:paraId="445E2BC9" w14:textId="77777777" w:rsidR="001600F2" w:rsidRPr="001600F2" w:rsidRDefault="001600F2" w:rsidP="001600F2">
            <w:pPr>
              <w:ind w:left="-108" w:right="11" w:firstLine="3"/>
              <w:jc w:val="center"/>
              <w:rPr>
                <w:rFonts w:eastAsia="Calibri"/>
                <w:snapToGrid w:val="0"/>
                <w:sz w:val="20"/>
                <w:szCs w:val="20"/>
                <w:vertAlign w:val="superscript"/>
                <w:lang w:eastAsia="en-US"/>
                <w14:ligatures w14:val="all"/>
              </w:rPr>
            </w:pPr>
            <w:r w:rsidRPr="001600F2">
              <w:rPr>
                <w:rFonts w:eastAsia="Calibri"/>
                <w:snapToGrid w:val="0"/>
                <w:sz w:val="20"/>
                <w:szCs w:val="20"/>
                <w:lang w:eastAsia="en-US"/>
                <w14:ligatures w14:val="all"/>
              </w:rPr>
              <w:t>руб./м</w:t>
            </w:r>
            <w:r w:rsidRPr="001600F2">
              <w:rPr>
                <w:rFonts w:eastAsia="Calibri"/>
                <w:snapToGrid w:val="0"/>
                <w:sz w:val="20"/>
                <w:szCs w:val="20"/>
                <w:vertAlign w:val="superscript"/>
                <w:lang w:eastAsia="en-US"/>
                <w14:ligatures w14:val="all"/>
              </w:rPr>
              <w:t xml:space="preserve">3 </w:t>
            </w:r>
          </w:p>
          <w:p w14:paraId="6BC29A07" w14:textId="77777777" w:rsidR="001600F2" w:rsidRPr="001600F2" w:rsidRDefault="001600F2" w:rsidP="001600F2">
            <w:pPr>
              <w:ind w:left="-108" w:right="11" w:firstLine="3"/>
              <w:jc w:val="center"/>
              <w:rPr>
                <w:rFonts w:eastAsia="Calibri"/>
                <w:snapToGrid w:val="0"/>
                <w:sz w:val="18"/>
                <w:szCs w:val="18"/>
                <w:lang w:eastAsia="en-US"/>
                <w14:ligatures w14:val="all"/>
              </w:rPr>
            </w:pPr>
            <w:r w:rsidRPr="001600F2">
              <w:rPr>
                <w:rFonts w:eastAsia="Calibri"/>
                <w:snapToGrid w:val="0"/>
                <w:sz w:val="18"/>
                <w:szCs w:val="18"/>
                <w:lang w:eastAsia="en-US"/>
                <w14:ligatures w14:val="all"/>
              </w:rPr>
              <w:t>(</w:t>
            </w:r>
            <w:r w:rsidRPr="001600F2">
              <w:rPr>
                <w:rFonts w:eastAsia="Calibri"/>
                <w:snapToGrid w:val="0"/>
                <w:sz w:val="20"/>
                <w:szCs w:val="28"/>
                <w:lang w:eastAsia="en-US"/>
                <w14:ligatures w14:val="all"/>
              </w:rPr>
              <w:t>НДС не облагается</w:t>
            </w:r>
            <w:r w:rsidRPr="001600F2">
              <w:rPr>
                <w:rFonts w:eastAsia="Calibri"/>
                <w:snapToGrid w:val="0"/>
                <w:sz w:val="18"/>
                <w:szCs w:val="18"/>
                <w:lang w:eastAsia="en-US"/>
                <w14:ligatures w14:val="all"/>
              </w:rPr>
              <w:t>)</w:t>
            </w:r>
          </w:p>
        </w:tc>
        <w:tc>
          <w:tcPr>
            <w:tcW w:w="32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C00D8"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Компонент на тепловую энергию</w:t>
            </w:r>
          </w:p>
        </w:tc>
      </w:tr>
      <w:tr w:rsidR="001600F2" w:rsidRPr="001600F2" w14:paraId="5EDF1546" w14:textId="77777777" w:rsidTr="001600F2">
        <w:trPr>
          <w:trHeight w:val="221"/>
          <w:tblHeader/>
        </w:trPr>
        <w:tc>
          <w:tcPr>
            <w:tcW w:w="1502" w:type="dxa"/>
            <w:vMerge/>
            <w:shd w:val="clear" w:color="auto" w:fill="auto"/>
            <w:vAlign w:val="center"/>
          </w:tcPr>
          <w:p w14:paraId="519A08A6"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p>
        </w:tc>
        <w:tc>
          <w:tcPr>
            <w:tcW w:w="1334" w:type="dxa"/>
            <w:vMerge/>
            <w:vAlign w:val="center"/>
          </w:tcPr>
          <w:p w14:paraId="1D4A9CE7"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p>
        </w:tc>
        <w:tc>
          <w:tcPr>
            <w:tcW w:w="1732" w:type="dxa"/>
            <w:gridSpan w:val="2"/>
            <w:tcBorders>
              <w:top w:val="single" w:sz="4" w:space="0" w:color="auto"/>
            </w:tcBorders>
            <w:vAlign w:val="center"/>
          </w:tcPr>
          <w:p w14:paraId="5272002A" w14:textId="77777777" w:rsidR="001600F2" w:rsidRPr="001600F2" w:rsidRDefault="001600F2" w:rsidP="001600F2">
            <w:pPr>
              <w:ind w:left="-108" w:right="-126" w:hanging="55"/>
              <w:jc w:val="center"/>
              <w:rPr>
                <w:rFonts w:eastAsia="Calibri"/>
                <w:snapToGrid w:val="0"/>
                <w:sz w:val="21"/>
                <w:szCs w:val="21"/>
                <w:lang w:eastAsia="en-US"/>
                <w14:ligatures w14:val="all"/>
              </w:rPr>
            </w:pPr>
            <w:r w:rsidRPr="001600F2">
              <w:rPr>
                <w:rFonts w:eastAsia="Calibri"/>
                <w:snapToGrid w:val="0"/>
                <w:sz w:val="21"/>
                <w:szCs w:val="21"/>
                <w:lang w:eastAsia="en-US"/>
                <w14:ligatures w14:val="all"/>
              </w:rPr>
              <w:t>Изолированные стояки</w:t>
            </w:r>
          </w:p>
        </w:tc>
        <w:tc>
          <w:tcPr>
            <w:tcW w:w="1805" w:type="dxa"/>
            <w:gridSpan w:val="2"/>
            <w:tcBorders>
              <w:top w:val="single" w:sz="4" w:space="0" w:color="auto"/>
            </w:tcBorders>
            <w:vAlign w:val="center"/>
          </w:tcPr>
          <w:p w14:paraId="7A7D3893" w14:textId="77777777" w:rsidR="001600F2" w:rsidRPr="001600F2" w:rsidRDefault="001600F2" w:rsidP="001600F2">
            <w:pPr>
              <w:ind w:left="-108" w:right="-43" w:hanging="4"/>
              <w:jc w:val="center"/>
              <w:rPr>
                <w:rFonts w:eastAsia="Calibri"/>
                <w:snapToGrid w:val="0"/>
                <w:sz w:val="21"/>
                <w:szCs w:val="21"/>
                <w:lang w:eastAsia="en-US"/>
                <w14:ligatures w14:val="all"/>
              </w:rPr>
            </w:pPr>
            <w:r w:rsidRPr="001600F2">
              <w:rPr>
                <w:rFonts w:eastAsia="Calibri"/>
                <w:snapToGrid w:val="0"/>
                <w:sz w:val="21"/>
                <w:szCs w:val="21"/>
                <w:lang w:eastAsia="en-US"/>
                <w14:ligatures w14:val="all"/>
              </w:rPr>
              <w:t>Неизолированные стояки</w:t>
            </w:r>
          </w:p>
        </w:tc>
        <w:tc>
          <w:tcPr>
            <w:tcW w:w="1679" w:type="dxa"/>
            <w:gridSpan w:val="2"/>
            <w:tcBorders>
              <w:top w:val="single" w:sz="4" w:space="0" w:color="auto"/>
            </w:tcBorders>
            <w:vAlign w:val="center"/>
          </w:tcPr>
          <w:p w14:paraId="30F06021" w14:textId="77777777" w:rsidR="001600F2" w:rsidRPr="001600F2" w:rsidRDefault="001600F2" w:rsidP="001600F2">
            <w:pPr>
              <w:ind w:left="-108" w:right="-108" w:hanging="55"/>
              <w:jc w:val="center"/>
              <w:rPr>
                <w:rFonts w:eastAsia="Calibri"/>
                <w:snapToGrid w:val="0"/>
                <w:sz w:val="21"/>
                <w:szCs w:val="21"/>
                <w:lang w:eastAsia="en-US"/>
                <w14:ligatures w14:val="all"/>
              </w:rPr>
            </w:pPr>
            <w:r w:rsidRPr="001600F2">
              <w:rPr>
                <w:rFonts w:eastAsia="Calibri"/>
                <w:snapToGrid w:val="0"/>
                <w:sz w:val="21"/>
                <w:szCs w:val="21"/>
                <w:lang w:eastAsia="en-US"/>
                <w14:ligatures w14:val="all"/>
              </w:rPr>
              <w:t>Изолированные стояки</w:t>
            </w:r>
          </w:p>
        </w:tc>
        <w:tc>
          <w:tcPr>
            <w:tcW w:w="1800" w:type="dxa"/>
            <w:gridSpan w:val="2"/>
            <w:tcBorders>
              <w:top w:val="single" w:sz="4" w:space="0" w:color="auto"/>
            </w:tcBorders>
            <w:vAlign w:val="center"/>
          </w:tcPr>
          <w:p w14:paraId="10A4AE3A" w14:textId="77777777" w:rsidR="001600F2" w:rsidRPr="001600F2" w:rsidRDefault="001600F2" w:rsidP="001600F2">
            <w:pPr>
              <w:ind w:left="-110" w:right="-44" w:hanging="4"/>
              <w:jc w:val="center"/>
              <w:rPr>
                <w:rFonts w:eastAsia="Calibri"/>
                <w:snapToGrid w:val="0"/>
                <w:sz w:val="21"/>
                <w:szCs w:val="21"/>
                <w:lang w:eastAsia="en-US"/>
                <w14:ligatures w14:val="all"/>
              </w:rPr>
            </w:pPr>
            <w:r w:rsidRPr="001600F2">
              <w:rPr>
                <w:rFonts w:eastAsia="Calibri"/>
                <w:snapToGrid w:val="0"/>
                <w:sz w:val="21"/>
                <w:szCs w:val="21"/>
                <w:lang w:eastAsia="en-US"/>
                <w14:ligatures w14:val="all"/>
              </w:rPr>
              <w:t>Неизолированные стояки</w:t>
            </w:r>
          </w:p>
        </w:tc>
        <w:tc>
          <w:tcPr>
            <w:tcW w:w="1150" w:type="dxa"/>
            <w:vMerge/>
            <w:shd w:val="clear" w:color="auto" w:fill="auto"/>
            <w:vAlign w:val="center"/>
          </w:tcPr>
          <w:p w14:paraId="18BCB18D"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p>
        </w:tc>
        <w:tc>
          <w:tcPr>
            <w:tcW w:w="1070" w:type="dxa"/>
            <w:vMerge w:val="restart"/>
            <w:tcBorders>
              <w:right w:val="single" w:sz="4" w:space="0" w:color="auto"/>
            </w:tcBorders>
            <w:shd w:val="clear" w:color="auto" w:fill="auto"/>
            <w:vAlign w:val="center"/>
          </w:tcPr>
          <w:p w14:paraId="19F436D5" w14:textId="77777777" w:rsidR="001600F2" w:rsidRPr="001600F2" w:rsidRDefault="001600F2" w:rsidP="001600F2">
            <w:pPr>
              <w:tabs>
                <w:tab w:val="left" w:pos="3052"/>
              </w:tabs>
              <w:ind w:left="-108" w:right="-143"/>
              <w:jc w:val="center"/>
              <w:rPr>
                <w:rFonts w:eastAsia="Calibri"/>
                <w:snapToGrid w:val="0"/>
                <w:sz w:val="22"/>
                <w:szCs w:val="22"/>
                <w:lang w:eastAsia="en-US"/>
                <w14:ligatures w14:val="all"/>
              </w:rPr>
            </w:pPr>
            <w:proofErr w:type="spellStart"/>
            <w:r w:rsidRPr="001600F2">
              <w:rPr>
                <w:rFonts w:eastAsia="Calibri"/>
                <w:snapToGrid w:val="0"/>
                <w:sz w:val="22"/>
                <w:szCs w:val="22"/>
                <w:lang w:eastAsia="en-US"/>
                <w14:ligatures w14:val="all"/>
              </w:rPr>
              <w:t>Односта-вочный</w:t>
            </w:r>
            <w:proofErr w:type="spellEnd"/>
            <w:r w:rsidRPr="001600F2">
              <w:rPr>
                <w:rFonts w:eastAsia="Calibri"/>
                <w:snapToGrid w:val="0"/>
                <w:sz w:val="22"/>
                <w:szCs w:val="22"/>
                <w:lang w:eastAsia="en-US"/>
                <w14:ligatures w14:val="all"/>
              </w:rPr>
              <w:t xml:space="preserve">, </w:t>
            </w:r>
            <w:r w:rsidRPr="001600F2">
              <w:rPr>
                <w:rFonts w:eastAsia="Calibri"/>
                <w:snapToGrid w:val="0"/>
                <w:sz w:val="20"/>
                <w:szCs w:val="20"/>
                <w:lang w:eastAsia="en-US"/>
                <w14:ligatures w14:val="all"/>
              </w:rPr>
              <w:t>руб./Гкал</w:t>
            </w:r>
          </w:p>
          <w:p w14:paraId="48E83D3B" w14:textId="77777777" w:rsidR="001600F2" w:rsidRPr="001600F2" w:rsidRDefault="001600F2" w:rsidP="001600F2">
            <w:pPr>
              <w:tabs>
                <w:tab w:val="left" w:pos="3052"/>
              </w:tabs>
              <w:ind w:left="-108" w:right="-143"/>
              <w:jc w:val="center"/>
              <w:rPr>
                <w:rFonts w:eastAsia="Calibri"/>
                <w:snapToGrid w:val="0"/>
                <w:sz w:val="22"/>
                <w:szCs w:val="22"/>
                <w:lang w:eastAsia="en-US"/>
                <w14:ligatures w14:val="all"/>
              </w:rPr>
            </w:pPr>
            <w:r w:rsidRPr="001600F2">
              <w:rPr>
                <w:rFonts w:eastAsia="Calibri"/>
                <w:snapToGrid w:val="0"/>
                <w:sz w:val="20"/>
                <w:szCs w:val="28"/>
                <w:lang w:eastAsia="en-US"/>
                <w14:ligatures w14:val="all"/>
              </w:rPr>
              <w:t>(НДС не облагается</w:t>
            </w:r>
            <w:r w:rsidRPr="001600F2">
              <w:rPr>
                <w:rFonts w:eastAsia="Calibri"/>
                <w:snapToGrid w:val="0"/>
                <w:sz w:val="18"/>
                <w:szCs w:val="18"/>
                <w:lang w:eastAsia="en-US"/>
                <w14:ligatures w14:val="all"/>
              </w:rPr>
              <w:t>)</w:t>
            </w:r>
          </w:p>
        </w:tc>
        <w:tc>
          <w:tcPr>
            <w:tcW w:w="21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1CE96"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proofErr w:type="spellStart"/>
            <w:r w:rsidRPr="001600F2">
              <w:rPr>
                <w:rFonts w:eastAsia="Calibri"/>
                <w:snapToGrid w:val="0"/>
                <w:sz w:val="22"/>
                <w:szCs w:val="22"/>
                <w:lang w:eastAsia="en-US"/>
                <w14:ligatures w14:val="all"/>
              </w:rPr>
              <w:t>Двухставочный</w:t>
            </w:r>
            <w:proofErr w:type="spellEnd"/>
          </w:p>
        </w:tc>
      </w:tr>
      <w:tr w:rsidR="001600F2" w:rsidRPr="001600F2" w14:paraId="4A30A6C2" w14:textId="77777777" w:rsidTr="001600F2">
        <w:trPr>
          <w:gridAfter w:val="1"/>
          <w:wAfter w:w="7" w:type="dxa"/>
          <w:trHeight w:val="1243"/>
          <w:tblHeader/>
        </w:trPr>
        <w:tc>
          <w:tcPr>
            <w:tcW w:w="1502" w:type="dxa"/>
            <w:vMerge/>
            <w:shd w:val="clear" w:color="auto" w:fill="auto"/>
            <w:vAlign w:val="center"/>
          </w:tcPr>
          <w:p w14:paraId="2F4014E5"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p>
        </w:tc>
        <w:tc>
          <w:tcPr>
            <w:tcW w:w="1334" w:type="dxa"/>
            <w:vMerge/>
            <w:vAlign w:val="center"/>
          </w:tcPr>
          <w:p w14:paraId="486E4F56"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p>
        </w:tc>
        <w:tc>
          <w:tcPr>
            <w:tcW w:w="833" w:type="dxa"/>
            <w:vAlign w:val="center"/>
          </w:tcPr>
          <w:p w14:paraId="4AE66E48" w14:textId="77777777" w:rsidR="001600F2" w:rsidRPr="001600F2" w:rsidRDefault="001600F2" w:rsidP="001600F2">
            <w:pPr>
              <w:tabs>
                <w:tab w:val="left" w:pos="317"/>
                <w:tab w:val="left" w:pos="3052"/>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с поло-</w:t>
            </w:r>
            <w:proofErr w:type="spellStart"/>
            <w:r w:rsidRPr="001600F2">
              <w:rPr>
                <w:rFonts w:eastAsia="Calibri"/>
                <w:snapToGrid w:val="0"/>
                <w:sz w:val="22"/>
                <w:szCs w:val="22"/>
                <w:lang w:eastAsia="en-US"/>
                <w14:ligatures w14:val="all"/>
              </w:rPr>
              <w:t>тенце</w:t>
            </w:r>
            <w:proofErr w:type="spellEnd"/>
            <w:r w:rsidRPr="001600F2">
              <w:rPr>
                <w:rFonts w:eastAsia="Calibri"/>
                <w:snapToGrid w:val="0"/>
                <w:sz w:val="22"/>
                <w:szCs w:val="22"/>
                <w:lang w:eastAsia="en-US"/>
                <w14:ligatures w14:val="all"/>
              </w:rPr>
              <w:t>-суши-</w:t>
            </w:r>
            <w:proofErr w:type="spellStart"/>
            <w:r w:rsidRPr="001600F2">
              <w:rPr>
                <w:rFonts w:eastAsia="Calibri"/>
                <w:snapToGrid w:val="0"/>
                <w:sz w:val="22"/>
                <w:szCs w:val="22"/>
                <w:lang w:eastAsia="en-US"/>
                <w14:ligatures w14:val="all"/>
              </w:rPr>
              <w:t>телями</w:t>
            </w:r>
            <w:proofErr w:type="spellEnd"/>
          </w:p>
        </w:tc>
        <w:tc>
          <w:tcPr>
            <w:tcW w:w="898" w:type="dxa"/>
            <w:vAlign w:val="center"/>
          </w:tcPr>
          <w:p w14:paraId="0521AA69" w14:textId="77777777" w:rsidR="001600F2" w:rsidRPr="001600F2" w:rsidRDefault="001600F2" w:rsidP="001600F2">
            <w:pPr>
              <w:tabs>
                <w:tab w:val="left" w:pos="289"/>
                <w:tab w:val="left" w:pos="3052"/>
              </w:tabs>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без поло-</w:t>
            </w:r>
            <w:proofErr w:type="spellStart"/>
            <w:r w:rsidRPr="001600F2">
              <w:rPr>
                <w:rFonts w:eastAsia="Calibri"/>
                <w:snapToGrid w:val="0"/>
                <w:sz w:val="22"/>
                <w:szCs w:val="22"/>
                <w:lang w:eastAsia="en-US"/>
                <w14:ligatures w14:val="all"/>
              </w:rPr>
              <w:t>тенце</w:t>
            </w:r>
            <w:proofErr w:type="spellEnd"/>
            <w:r w:rsidRPr="001600F2">
              <w:rPr>
                <w:rFonts w:eastAsia="Calibri"/>
                <w:snapToGrid w:val="0"/>
                <w:sz w:val="22"/>
                <w:szCs w:val="22"/>
                <w:lang w:eastAsia="en-US"/>
                <w14:ligatures w14:val="all"/>
              </w:rPr>
              <w:t>-суши-</w:t>
            </w:r>
            <w:proofErr w:type="spellStart"/>
            <w:r w:rsidRPr="001600F2">
              <w:rPr>
                <w:rFonts w:eastAsia="Calibri"/>
                <w:snapToGrid w:val="0"/>
                <w:sz w:val="22"/>
                <w:szCs w:val="22"/>
                <w:lang w:eastAsia="en-US"/>
                <w14:ligatures w14:val="all"/>
              </w:rPr>
              <w:t>телей</w:t>
            </w:r>
            <w:proofErr w:type="spellEnd"/>
          </w:p>
        </w:tc>
        <w:tc>
          <w:tcPr>
            <w:tcW w:w="901" w:type="dxa"/>
            <w:vAlign w:val="center"/>
          </w:tcPr>
          <w:p w14:paraId="779320FC" w14:textId="77777777" w:rsidR="001600F2" w:rsidRPr="001600F2" w:rsidRDefault="001600F2" w:rsidP="001600F2">
            <w:pPr>
              <w:tabs>
                <w:tab w:val="left" w:pos="3052"/>
              </w:tabs>
              <w:ind w:right="-23"/>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с поло-</w:t>
            </w:r>
            <w:proofErr w:type="spellStart"/>
            <w:r w:rsidRPr="001600F2">
              <w:rPr>
                <w:rFonts w:eastAsia="Calibri"/>
                <w:snapToGrid w:val="0"/>
                <w:sz w:val="22"/>
                <w:szCs w:val="22"/>
                <w:lang w:eastAsia="en-US"/>
                <w14:ligatures w14:val="all"/>
              </w:rPr>
              <w:t>тенце</w:t>
            </w:r>
            <w:proofErr w:type="spellEnd"/>
            <w:r w:rsidRPr="001600F2">
              <w:rPr>
                <w:rFonts w:eastAsia="Calibri"/>
                <w:snapToGrid w:val="0"/>
                <w:sz w:val="22"/>
                <w:szCs w:val="22"/>
                <w:lang w:eastAsia="en-US"/>
                <w14:ligatures w14:val="all"/>
              </w:rPr>
              <w:t>-суши-</w:t>
            </w:r>
            <w:proofErr w:type="spellStart"/>
            <w:r w:rsidRPr="001600F2">
              <w:rPr>
                <w:rFonts w:eastAsia="Calibri"/>
                <w:snapToGrid w:val="0"/>
                <w:sz w:val="22"/>
                <w:szCs w:val="22"/>
                <w:lang w:eastAsia="en-US"/>
                <w14:ligatures w14:val="all"/>
              </w:rPr>
              <w:t>телями</w:t>
            </w:r>
            <w:proofErr w:type="spellEnd"/>
          </w:p>
        </w:tc>
        <w:tc>
          <w:tcPr>
            <w:tcW w:w="903" w:type="dxa"/>
            <w:vAlign w:val="center"/>
          </w:tcPr>
          <w:p w14:paraId="62654F24"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без поло-</w:t>
            </w:r>
            <w:proofErr w:type="spellStart"/>
            <w:r w:rsidRPr="001600F2">
              <w:rPr>
                <w:rFonts w:eastAsia="Calibri"/>
                <w:snapToGrid w:val="0"/>
                <w:sz w:val="22"/>
                <w:szCs w:val="22"/>
                <w:lang w:eastAsia="en-US"/>
                <w14:ligatures w14:val="all"/>
              </w:rPr>
              <w:t>тенце</w:t>
            </w:r>
            <w:proofErr w:type="spellEnd"/>
            <w:r w:rsidRPr="001600F2">
              <w:rPr>
                <w:rFonts w:eastAsia="Calibri"/>
                <w:snapToGrid w:val="0"/>
                <w:sz w:val="22"/>
                <w:szCs w:val="22"/>
                <w:lang w:eastAsia="en-US"/>
                <w14:ligatures w14:val="all"/>
              </w:rPr>
              <w:t>-суши-</w:t>
            </w:r>
            <w:proofErr w:type="spellStart"/>
            <w:r w:rsidRPr="001600F2">
              <w:rPr>
                <w:rFonts w:eastAsia="Calibri"/>
                <w:snapToGrid w:val="0"/>
                <w:sz w:val="22"/>
                <w:szCs w:val="22"/>
                <w:lang w:eastAsia="en-US"/>
                <w14:ligatures w14:val="all"/>
              </w:rPr>
              <w:t>телей</w:t>
            </w:r>
            <w:proofErr w:type="spellEnd"/>
          </w:p>
        </w:tc>
        <w:tc>
          <w:tcPr>
            <w:tcW w:w="777" w:type="dxa"/>
            <w:vAlign w:val="center"/>
          </w:tcPr>
          <w:p w14:paraId="639A11FC" w14:textId="77777777" w:rsidR="001600F2" w:rsidRPr="001600F2" w:rsidRDefault="001600F2" w:rsidP="001600F2">
            <w:pPr>
              <w:tabs>
                <w:tab w:val="left" w:pos="3052"/>
              </w:tabs>
              <w:ind w:left="-52" w:right="-70"/>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с поло-</w:t>
            </w:r>
            <w:proofErr w:type="spellStart"/>
            <w:r w:rsidRPr="001600F2">
              <w:rPr>
                <w:rFonts w:eastAsia="Calibri"/>
                <w:snapToGrid w:val="0"/>
                <w:sz w:val="22"/>
                <w:szCs w:val="22"/>
                <w:lang w:eastAsia="en-US"/>
                <w14:ligatures w14:val="all"/>
              </w:rPr>
              <w:t>тенце</w:t>
            </w:r>
            <w:proofErr w:type="spellEnd"/>
            <w:r w:rsidRPr="001600F2">
              <w:rPr>
                <w:rFonts w:eastAsia="Calibri"/>
                <w:snapToGrid w:val="0"/>
                <w:sz w:val="22"/>
                <w:szCs w:val="22"/>
                <w:lang w:eastAsia="en-US"/>
                <w14:ligatures w14:val="all"/>
              </w:rPr>
              <w:t>-суши-</w:t>
            </w:r>
            <w:proofErr w:type="spellStart"/>
            <w:r w:rsidRPr="001600F2">
              <w:rPr>
                <w:rFonts w:eastAsia="Calibri"/>
                <w:snapToGrid w:val="0"/>
                <w:sz w:val="22"/>
                <w:szCs w:val="22"/>
                <w:lang w:eastAsia="en-US"/>
                <w14:ligatures w14:val="all"/>
              </w:rPr>
              <w:t>телями</w:t>
            </w:r>
            <w:proofErr w:type="spellEnd"/>
          </w:p>
        </w:tc>
        <w:tc>
          <w:tcPr>
            <w:tcW w:w="902" w:type="dxa"/>
            <w:vAlign w:val="center"/>
          </w:tcPr>
          <w:p w14:paraId="28B0DEB1" w14:textId="77777777" w:rsidR="001600F2" w:rsidRPr="001600F2" w:rsidRDefault="001600F2" w:rsidP="001600F2">
            <w:pPr>
              <w:tabs>
                <w:tab w:val="left" w:pos="3052"/>
              </w:tabs>
              <w:ind w:right="-108"/>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без поло-</w:t>
            </w:r>
            <w:proofErr w:type="spellStart"/>
            <w:r w:rsidRPr="001600F2">
              <w:rPr>
                <w:rFonts w:eastAsia="Calibri"/>
                <w:snapToGrid w:val="0"/>
                <w:sz w:val="22"/>
                <w:szCs w:val="22"/>
                <w:lang w:eastAsia="en-US"/>
                <w14:ligatures w14:val="all"/>
              </w:rPr>
              <w:t>тенце</w:t>
            </w:r>
            <w:proofErr w:type="spellEnd"/>
            <w:r w:rsidRPr="001600F2">
              <w:rPr>
                <w:rFonts w:eastAsia="Calibri"/>
                <w:snapToGrid w:val="0"/>
                <w:sz w:val="22"/>
                <w:szCs w:val="22"/>
                <w:lang w:eastAsia="en-US"/>
                <w14:ligatures w14:val="all"/>
              </w:rPr>
              <w:t>-суши-</w:t>
            </w:r>
            <w:proofErr w:type="spellStart"/>
            <w:r w:rsidRPr="001600F2">
              <w:rPr>
                <w:rFonts w:eastAsia="Calibri"/>
                <w:snapToGrid w:val="0"/>
                <w:sz w:val="22"/>
                <w:szCs w:val="22"/>
                <w:lang w:eastAsia="en-US"/>
                <w14:ligatures w14:val="all"/>
              </w:rPr>
              <w:t>телей</w:t>
            </w:r>
            <w:proofErr w:type="spellEnd"/>
          </w:p>
        </w:tc>
        <w:tc>
          <w:tcPr>
            <w:tcW w:w="897" w:type="dxa"/>
            <w:vAlign w:val="center"/>
          </w:tcPr>
          <w:p w14:paraId="245C0697" w14:textId="77777777" w:rsidR="001600F2" w:rsidRPr="001600F2" w:rsidRDefault="001600F2" w:rsidP="001600F2">
            <w:pPr>
              <w:tabs>
                <w:tab w:val="left" w:pos="3052"/>
              </w:tabs>
              <w:ind w:left="-177" w:right="-148"/>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с поло-</w:t>
            </w:r>
            <w:proofErr w:type="spellStart"/>
            <w:r w:rsidRPr="001600F2">
              <w:rPr>
                <w:rFonts w:eastAsia="Calibri"/>
                <w:snapToGrid w:val="0"/>
                <w:sz w:val="22"/>
                <w:szCs w:val="22"/>
                <w:lang w:eastAsia="en-US"/>
                <w14:ligatures w14:val="all"/>
              </w:rPr>
              <w:t>тенце</w:t>
            </w:r>
            <w:proofErr w:type="spellEnd"/>
            <w:r w:rsidRPr="001600F2">
              <w:rPr>
                <w:rFonts w:eastAsia="Calibri"/>
                <w:snapToGrid w:val="0"/>
                <w:sz w:val="22"/>
                <w:szCs w:val="22"/>
                <w:lang w:eastAsia="en-US"/>
                <w14:ligatures w14:val="all"/>
              </w:rPr>
              <w:t>-суши-</w:t>
            </w:r>
            <w:proofErr w:type="spellStart"/>
            <w:r w:rsidRPr="001600F2">
              <w:rPr>
                <w:rFonts w:eastAsia="Calibri"/>
                <w:snapToGrid w:val="0"/>
                <w:sz w:val="22"/>
                <w:szCs w:val="22"/>
                <w:lang w:eastAsia="en-US"/>
                <w14:ligatures w14:val="all"/>
              </w:rPr>
              <w:t>телями</w:t>
            </w:r>
            <w:proofErr w:type="spellEnd"/>
          </w:p>
        </w:tc>
        <w:tc>
          <w:tcPr>
            <w:tcW w:w="902" w:type="dxa"/>
            <w:vAlign w:val="center"/>
          </w:tcPr>
          <w:p w14:paraId="7975A3F9" w14:textId="77777777" w:rsidR="001600F2" w:rsidRPr="001600F2" w:rsidRDefault="001600F2" w:rsidP="001600F2">
            <w:pPr>
              <w:tabs>
                <w:tab w:val="left" w:pos="3052"/>
              </w:tabs>
              <w:ind w:right="-44"/>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без поло-</w:t>
            </w:r>
            <w:proofErr w:type="spellStart"/>
            <w:r w:rsidRPr="001600F2">
              <w:rPr>
                <w:rFonts w:eastAsia="Calibri"/>
                <w:snapToGrid w:val="0"/>
                <w:sz w:val="22"/>
                <w:szCs w:val="22"/>
                <w:lang w:eastAsia="en-US"/>
                <w14:ligatures w14:val="all"/>
              </w:rPr>
              <w:t>тенце</w:t>
            </w:r>
            <w:proofErr w:type="spellEnd"/>
            <w:r w:rsidRPr="001600F2">
              <w:rPr>
                <w:rFonts w:eastAsia="Calibri"/>
                <w:snapToGrid w:val="0"/>
                <w:sz w:val="22"/>
                <w:szCs w:val="22"/>
                <w:lang w:eastAsia="en-US"/>
                <w14:ligatures w14:val="all"/>
              </w:rPr>
              <w:t>-суши-</w:t>
            </w:r>
            <w:proofErr w:type="spellStart"/>
            <w:r w:rsidRPr="001600F2">
              <w:rPr>
                <w:rFonts w:eastAsia="Calibri"/>
                <w:snapToGrid w:val="0"/>
                <w:sz w:val="22"/>
                <w:szCs w:val="22"/>
                <w:lang w:eastAsia="en-US"/>
                <w14:ligatures w14:val="all"/>
              </w:rPr>
              <w:t>телей</w:t>
            </w:r>
            <w:proofErr w:type="spellEnd"/>
          </w:p>
        </w:tc>
        <w:tc>
          <w:tcPr>
            <w:tcW w:w="1150" w:type="dxa"/>
            <w:vMerge/>
            <w:shd w:val="clear" w:color="auto" w:fill="auto"/>
            <w:vAlign w:val="center"/>
          </w:tcPr>
          <w:p w14:paraId="31206E7C"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p>
        </w:tc>
        <w:tc>
          <w:tcPr>
            <w:tcW w:w="1070" w:type="dxa"/>
            <w:vMerge/>
            <w:shd w:val="clear" w:color="auto" w:fill="auto"/>
            <w:vAlign w:val="center"/>
          </w:tcPr>
          <w:p w14:paraId="443B5B98" w14:textId="77777777" w:rsidR="001600F2" w:rsidRPr="001600F2" w:rsidRDefault="001600F2" w:rsidP="001600F2">
            <w:pPr>
              <w:tabs>
                <w:tab w:val="left" w:pos="3052"/>
              </w:tabs>
              <w:ind w:right="139"/>
              <w:jc w:val="center"/>
              <w:rPr>
                <w:rFonts w:eastAsia="Calibri"/>
                <w:snapToGrid w:val="0"/>
                <w:sz w:val="22"/>
                <w:szCs w:val="22"/>
                <w:lang w:eastAsia="en-US"/>
                <w14:ligatures w14:val="all"/>
              </w:rPr>
            </w:pPr>
          </w:p>
        </w:tc>
        <w:tc>
          <w:tcPr>
            <w:tcW w:w="1070" w:type="dxa"/>
            <w:tcBorders>
              <w:right w:val="single" w:sz="4" w:space="0" w:color="auto"/>
            </w:tcBorders>
            <w:shd w:val="clear" w:color="auto" w:fill="auto"/>
            <w:vAlign w:val="center"/>
          </w:tcPr>
          <w:p w14:paraId="3435BA2D" w14:textId="77777777" w:rsidR="001600F2" w:rsidRPr="001600F2" w:rsidRDefault="001600F2" w:rsidP="001600F2">
            <w:pPr>
              <w:tabs>
                <w:tab w:val="left" w:pos="628"/>
              </w:tabs>
              <w:ind w:left="-95"/>
              <w:jc w:val="center"/>
              <w:rPr>
                <w:rFonts w:eastAsia="Calibri"/>
                <w:snapToGrid w:val="0"/>
                <w:sz w:val="20"/>
                <w:szCs w:val="20"/>
                <w:lang w:eastAsia="en-US"/>
                <w14:ligatures w14:val="all"/>
              </w:rPr>
            </w:pPr>
            <w:r w:rsidRPr="001600F2">
              <w:rPr>
                <w:rFonts w:eastAsia="Calibri"/>
                <w:snapToGrid w:val="0"/>
                <w:sz w:val="22"/>
                <w:szCs w:val="22"/>
                <w:lang w:eastAsia="en-US"/>
                <w14:ligatures w14:val="all"/>
              </w:rPr>
              <w:t xml:space="preserve">Ставка за мощность, </w:t>
            </w:r>
            <w:r w:rsidRPr="001600F2">
              <w:rPr>
                <w:rFonts w:eastAsia="Calibri"/>
                <w:snapToGrid w:val="0"/>
                <w:sz w:val="20"/>
                <w:szCs w:val="20"/>
                <w:lang w:eastAsia="en-US"/>
                <w14:ligatures w14:val="all"/>
              </w:rPr>
              <w:t>тыс. руб./</w:t>
            </w:r>
          </w:p>
          <w:p w14:paraId="0C340FAA" w14:textId="77777777" w:rsidR="001600F2" w:rsidRPr="001600F2" w:rsidRDefault="001600F2" w:rsidP="001600F2">
            <w:pPr>
              <w:tabs>
                <w:tab w:val="left" w:pos="628"/>
              </w:tabs>
              <w:ind w:left="-95"/>
              <w:jc w:val="center"/>
              <w:rPr>
                <w:rFonts w:eastAsia="Calibri"/>
                <w:snapToGrid w:val="0"/>
                <w:sz w:val="20"/>
                <w:szCs w:val="20"/>
                <w:lang w:eastAsia="en-US"/>
                <w14:ligatures w14:val="all"/>
              </w:rPr>
            </w:pPr>
            <w:r w:rsidRPr="001600F2">
              <w:rPr>
                <w:rFonts w:eastAsia="Calibri"/>
                <w:snapToGrid w:val="0"/>
                <w:sz w:val="20"/>
                <w:szCs w:val="20"/>
                <w:lang w:eastAsia="en-US"/>
                <w14:ligatures w14:val="all"/>
              </w:rPr>
              <w:t>Гкал/</w:t>
            </w:r>
          </w:p>
          <w:p w14:paraId="4449B2E4" w14:textId="77777777" w:rsidR="001600F2" w:rsidRPr="001600F2" w:rsidRDefault="001600F2" w:rsidP="001600F2">
            <w:pPr>
              <w:tabs>
                <w:tab w:val="left" w:pos="628"/>
              </w:tabs>
              <w:jc w:val="center"/>
              <w:rPr>
                <w:rFonts w:eastAsia="Calibri"/>
                <w:snapToGrid w:val="0"/>
                <w:sz w:val="22"/>
                <w:szCs w:val="22"/>
                <w:lang w:eastAsia="en-US"/>
                <w14:ligatures w14:val="all"/>
              </w:rPr>
            </w:pPr>
            <w:r w:rsidRPr="001600F2">
              <w:rPr>
                <w:rFonts w:eastAsia="Calibri"/>
                <w:snapToGrid w:val="0"/>
                <w:sz w:val="20"/>
                <w:szCs w:val="20"/>
                <w:lang w:eastAsia="en-US"/>
                <w14:ligatures w14:val="all"/>
              </w:rPr>
              <w:t>час в мес.</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A60AF44" w14:textId="77777777" w:rsidR="001600F2" w:rsidRPr="001600F2" w:rsidRDefault="001600F2" w:rsidP="001600F2">
            <w:pPr>
              <w:tabs>
                <w:tab w:val="left" w:pos="497"/>
              </w:tabs>
              <w:ind w:left="-120" w:right="-5"/>
              <w:jc w:val="center"/>
              <w:rPr>
                <w:rFonts w:eastAsia="Calibri"/>
                <w:snapToGrid w:val="0"/>
                <w:sz w:val="22"/>
                <w:szCs w:val="22"/>
                <w:lang w:eastAsia="en-US"/>
                <w14:ligatures w14:val="all"/>
              </w:rPr>
            </w:pPr>
            <w:r w:rsidRPr="001600F2">
              <w:rPr>
                <w:rFonts w:eastAsia="Calibri"/>
                <w:snapToGrid w:val="0"/>
                <w:sz w:val="22"/>
                <w:szCs w:val="22"/>
                <w:lang w:eastAsia="en-US"/>
                <w14:ligatures w14:val="all"/>
              </w:rPr>
              <w:t xml:space="preserve">Ставка за тепловую энергию, </w:t>
            </w:r>
            <w:r w:rsidRPr="001600F2">
              <w:rPr>
                <w:rFonts w:eastAsia="Calibri"/>
                <w:snapToGrid w:val="0"/>
                <w:sz w:val="20"/>
                <w:szCs w:val="20"/>
                <w:lang w:eastAsia="en-US"/>
                <w14:ligatures w14:val="all"/>
              </w:rPr>
              <w:t>руб./Гкал</w:t>
            </w:r>
          </w:p>
        </w:tc>
      </w:tr>
      <w:tr w:rsidR="001600F2" w:rsidRPr="001600F2" w14:paraId="5300B19C" w14:textId="77777777" w:rsidTr="001600F2">
        <w:trPr>
          <w:gridAfter w:val="1"/>
          <w:wAfter w:w="7" w:type="dxa"/>
          <w:trHeight w:val="397"/>
        </w:trPr>
        <w:tc>
          <w:tcPr>
            <w:tcW w:w="1502" w:type="dxa"/>
            <w:vMerge w:val="restart"/>
            <w:tcBorders>
              <w:left w:val="single" w:sz="4" w:space="0" w:color="auto"/>
              <w:right w:val="single" w:sz="4" w:space="0" w:color="auto"/>
            </w:tcBorders>
            <w:vAlign w:val="center"/>
          </w:tcPr>
          <w:p w14:paraId="477A3F43" w14:textId="77777777" w:rsidR="001600F2" w:rsidRPr="001600F2" w:rsidRDefault="001600F2" w:rsidP="001600F2">
            <w:pPr>
              <w:ind w:right="139"/>
              <w:jc w:val="center"/>
              <w:rPr>
                <w:rFonts w:eastAsia="Calibri"/>
                <w:bCs/>
                <w:snapToGrid w:val="0"/>
                <w:kern w:val="32"/>
                <w:lang w:eastAsia="en-US"/>
                <w14:ligatures w14:val="all"/>
              </w:rPr>
            </w:pPr>
            <w:r w:rsidRPr="001600F2">
              <w:rPr>
                <w:rFonts w:eastAsia="Calibri"/>
                <w:bCs/>
                <w:snapToGrid w:val="0"/>
                <w:kern w:val="32"/>
                <w:lang w:eastAsia="en-US"/>
                <w14:ligatures w14:val="all"/>
              </w:rPr>
              <w:t>ООО</w:t>
            </w:r>
            <w:r w:rsidRPr="001600F2">
              <w:rPr>
                <w:rFonts w:eastAsia="Calibri"/>
                <w:bCs/>
                <w:snapToGrid w:val="0"/>
                <w:kern w:val="32"/>
                <w:lang w:eastAsia="en-US"/>
                <w14:ligatures w14:val="all"/>
              </w:rPr>
              <w:br/>
              <w:t>«Мастер»</w:t>
            </w:r>
          </w:p>
        </w:tc>
        <w:tc>
          <w:tcPr>
            <w:tcW w:w="1334" w:type="dxa"/>
            <w:vAlign w:val="center"/>
          </w:tcPr>
          <w:p w14:paraId="37D9BE90" w14:textId="77777777" w:rsidR="001600F2" w:rsidRPr="001600F2" w:rsidRDefault="001600F2" w:rsidP="001600F2">
            <w:pPr>
              <w:tabs>
                <w:tab w:val="left" w:pos="3052"/>
              </w:tabs>
              <w:ind w:left="-112"/>
              <w:jc w:val="center"/>
              <w:rPr>
                <w:rFonts w:eastAsia="Calibri"/>
                <w:snapToGrid w:val="0"/>
                <w:lang w:eastAsia="en-US"/>
                <w14:ligatures w14:val="all"/>
              </w:rPr>
            </w:pPr>
            <w:r w:rsidRPr="001600F2">
              <w:rPr>
                <w:rFonts w:eastAsia="Calibri"/>
                <w:snapToGrid w:val="0"/>
                <w:lang w:eastAsia="en-US"/>
                <w14:ligatures w14:val="all"/>
              </w:rPr>
              <w:t>с 01.01.2024</w:t>
            </w:r>
          </w:p>
        </w:tc>
        <w:tc>
          <w:tcPr>
            <w:tcW w:w="833" w:type="dxa"/>
            <w:vAlign w:val="center"/>
          </w:tcPr>
          <w:p w14:paraId="37707042" w14:textId="77777777" w:rsidR="001600F2" w:rsidRPr="001600F2" w:rsidRDefault="001600F2" w:rsidP="001600F2">
            <w:pPr>
              <w:tabs>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245,83</w:t>
            </w:r>
          </w:p>
        </w:tc>
        <w:tc>
          <w:tcPr>
            <w:tcW w:w="898" w:type="dxa"/>
            <w:vAlign w:val="center"/>
          </w:tcPr>
          <w:p w14:paraId="6F8F5490"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242,97</w:t>
            </w:r>
          </w:p>
        </w:tc>
        <w:tc>
          <w:tcPr>
            <w:tcW w:w="901" w:type="dxa"/>
            <w:vAlign w:val="center"/>
          </w:tcPr>
          <w:p w14:paraId="68AC082E"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258,74</w:t>
            </w:r>
          </w:p>
        </w:tc>
        <w:tc>
          <w:tcPr>
            <w:tcW w:w="903" w:type="dxa"/>
            <w:vAlign w:val="center"/>
          </w:tcPr>
          <w:p w14:paraId="2AC2ADE5"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247,27</w:t>
            </w:r>
          </w:p>
        </w:tc>
        <w:tc>
          <w:tcPr>
            <w:tcW w:w="777" w:type="dxa"/>
            <w:vAlign w:val="center"/>
          </w:tcPr>
          <w:p w14:paraId="0995F439" w14:textId="77777777" w:rsidR="001600F2" w:rsidRPr="001600F2" w:rsidRDefault="001600F2" w:rsidP="001600F2">
            <w:pPr>
              <w:tabs>
                <w:tab w:val="left" w:pos="289"/>
                <w:tab w:val="left" w:pos="3052"/>
              </w:tabs>
              <w:ind w:left="-21" w:hanging="87"/>
              <w:jc w:val="center"/>
              <w:rPr>
                <w:rFonts w:eastAsia="Calibri"/>
                <w:snapToGrid w:val="0"/>
                <w:lang w:eastAsia="en-US"/>
                <w14:ligatures w14:val="all"/>
              </w:rPr>
            </w:pPr>
            <w:r w:rsidRPr="001600F2">
              <w:rPr>
                <w:rFonts w:eastAsia="Calibri"/>
                <w:snapToGrid w:val="0"/>
                <w:lang w:eastAsia="en-US"/>
                <w14:ligatures w14:val="all"/>
              </w:rPr>
              <w:t>245,83</w:t>
            </w:r>
          </w:p>
        </w:tc>
        <w:tc>
          <w:tcPr>
            <w:tcW w:w="902" w:type="dxa"/>
            <w:vAlign w:val="center"/>
          </w:tcPr>
          <w:p w14:paraId="58C6F3DD"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242,97</w:t>
            </w:r>
          </w:p>
        </w:tc>
        <w:tc>
          <w:tcPr>
            <w:tcW w:w="897" w:type="dxa"/>
            <w:vAlign w:val="center"/>
          </w:tcPr>
          <w:p w14:paraId="63865839"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258,74</w:t>
            </w:r>
          </w:p>
        </w:tc>
        <w:tc>
          <w:tcPr>
            <w:tcW w:w="902" w:type="dxa"/>
            <w:vAlign w:val="center"/>
          </w:tcPr>
          <w:p w14:paraId="33F374F9"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247,27</w:t>
            </w:r>
          </w:p>
        </w:tc>
        <w:tc>
          <w:tcPr>
            <w:tcW w:w="1150" w:type="dxa"/>
            <w:vAlign w:val="center"/>
          </w:tcPr>
          <w:p w14:paraId="1DDB4E60" w14:textId="77777777" w:rsidR="001600F2" w:rsidRPr="001600F2" w:rsidRDefault="001600F2" w:rsidP="001600F2">
            <w:pPr>
              <w:tabs>
                <w:tab w:val="left" w:pos="3052"/>
              </w:tabs>
              <w:ind w:right="139" w:hanging="108"/>
              <w:jc w:val="center"/>
              <w:rPr>
                <w:rFonts w:eastAsia="Calibri"/>
                <w:snapToGrid w:val="0"/>
                <w:lang w:eastAsia="en-US"/>
                <w14:ligatures w14:val="all"/>
              </w:rPr>
            </w:pPr>
            <w:r w:rsidRPr="001600F2">
              <w:rPr>
                <w:rFonts w:eastAsia="Calibri"/>
                <w:snapToGrid w:val="0"/>
                <w:lang w:eastAsia="en-US"/>
                <w14:ligatures w14:val="all"/>
              </w:rPr>
              <w:t>50,86</w:t>
            </w:r>
          </w:p>
        </w:tc>
        <w:tc>
          <w:tcPr>
            <w:tcW w:w="1070" w:type="dxa"/>
            <w:vAlign w:val="center"/>
          </w:tcPr>
          <w:p w14:paraId="015A6B28" w14:textId="77777777" w:rsidR="001600F2" w:rsidRPr="001600F2" w:rsidRDefault="001600F2" w:rsidP="001600F2">
            <w:pPr>
              <w:tabs>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3 584,16</w:t>
            </w:r>
          </w:p>
        </w:tc>
        <w:tc>
          <w:tcPr>
            <w:tcW w:w="1070" w:type="dxa"/>
            <w:vAlign w:val="center"/>
          </w:tcPr>
          <w:p w14:paraId="04CD8C71"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8"/>
                <w:lang w:eastAsia="en-US"/>
                <w14:ligatures w14:val="all"/>
              </w:rPr>
              <w:t>х</w:t>
            </w:r>
          </w:p>
        </w:tc>
        <w:tc>
          <w:tcPr>
            <w:tcW w:w="1070" w:type="dxa"/>
            <w:vAlign w:val="center"/>
          </w:tcPr>
          <w:p w14:paraId="5C917349" w14:textId="77777777" w:rsidR="001600F2" w:rsidRPr="001600F2" w:rsidRDefault="001600F2" w:rsidP="001600F2">
            <w:pPr>
              <w:ind w:right="139"/>
              <w:jc w:val="center"/>
              <w:rPr>
                <w:rFonts w:eastAsia="Calibri"/>
                <w:snapToGrid w:val="0"/>
                <w:sz w:val="22"/>
                <w:szCs w:val="22"/>
                <w:lang w:eastAsia="en-US"/>
                <w14:ligatures w14:val="all"/>
              </w:rPr>
            </w:pPr>
            <w:r w:rsidRPr="001600F2">
              <w:rPr>
                <w:rFonts w:eastAsia="Calibri"/>
                <w:snapToGrid w:val="0"/>
                <w:sz w:val="22"/>
                <w:szCs w:val="28"/>
                <w:lang w:eastAsia="en-US"/>
                <w14:ligatures w14:val="all"/>
              </w:rPr>
              <w:t>х</w:t>
            </w:r>
          </w:p>
        </w:tc>
      </w:tr>
      <w:tr w:rsidR="001600F2" w:rsidRPr="001600F2" w14:paraId="4DB6B2EE" w14:textId="77777777" w:rsidTr="001600F2">
        <w:trPr>
          <w:gridAfter w:val="1"/>
          <w:wAfter w:w="7" w:type="dxa"/>
          <w:trHeight w:val="393"/>
        </w:trPr>
        <w:tc>
          <w:tcPr>
            <w:tcW w:w="1502" w:type="dxa"/>
            <w:vMerge/>
            <w:tcBorders>
              <w:left w:val="single" w:sz="4" w:space="0" w:color="auto"/>
              <w:right w:val="single" w:sz="4" w:space="0" w:color="auto"/>
            </w:tcBorders>
            <w:vAlign w:val="center"/>
          </w:tcPr>
          <w:p w14:paraId="5CAA9273" w14:textId="77777777" w:rsidR="001600F2" w:rsidRPr="001600F2" w:rsidRDefault="001600F2" w:rsidP="001600F2">
            <w:pPr>
              <w:ind w:right="139"/>
              <w:jc w:val="center"/>
              <w:rPr>
                <w:rFonts w:eastAsia="Calibri"/>
                <w:bCs/>
                <w:snapToGrid w:val="0"/>
                <w:kern w:val="32"/>
                <w:lang w:eastAsia="en-US"/>
                <w14:ligatures w14:val="all"/>
              </w:rPr>
            </w:pPr>
          </w:p>
        </w:tc>
        <w:tc>
          <w:tcPr>
            <w:tcW w:w="1334" w:type="dxa"/>
            <w:vAlign w:val="center"/>
          </w:tcPr>
          <w:p w14:paraId="16C12B62" w14:textId="77777777" w:rsidR="001600F2" w:rsidRPr="001600F2" w:rsidRDefault="001600F2" w:rsidP="001600F2">
            <w:pPr>
              <w:tabs>
                <w:tab w:val="left" w:pos="3052"/>
              </w:tabs>
              <w:ind w:left="-112"/>
              <w:jc w:val="center"/>
              <w:rPr>
                <w:rFonts w:eastAsia="Calibri"/>
                <w:snapToGrid w:val="0"/>
                <w:lang w:eastAsia="en-US"/>
                <w14:ligatures w14:val="all"/>
              </w:rPr>
            </w:pPr>
            <w:r w:rsidRPr="001600F2">
              <w:rPr>
                <w:rFonts w:eastAsia="Calibri"/>
                <w:snapToGrid w:val="0"/>
                <w:lang w:eastAsia="en-US"/>
                <w14:ligatures w14:val="all"/>
              </w:rPr>
              <w:t>с 01.07.2024</w:t>
            </w:r>
          </w:p>
        </w:tc>
        <w:tc>
          <w:tcPr>
            <w:tcW w:w="833" w:type="dxa"/>
            <w:vAlign w:val="center"/>
          </w:tcPr>
          <w:p w14:paraId="0BAA0DC5" w14:textId="77777777" w:rsidR="001600F2" w:rsidRPr="001600F2" w:rsidRDefault="001600F2" w:rsidP="001600F2">
            <w:pPr>
              <w:tabs>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269,93</w:t>
            </w:r>
          </w:p>
        </w:tc>
        <w:tc>
          <w:tcPr>
            <w:tcW w:w="898" w:type="dxa"/>
            <w:vAlign w:val="center"/>
          </w:tcPr>
          <w:p w14:paraId="15DEF6C4"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266,78</w:t>
            </w:r>
          </w:p>
        </w:tc>
        <w:tc>
          <w:tcPr>
            <w:tcW w:w="901" w:type="dxa"/>
            <w:vAlign w:val="center"/>
          </w:tcPr>
          <w:p w14:paraId="25AD7986"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284,09</w:t>
            </w:r>
          </w:p>
        </w:tc>
        <w:tc>
          <w:tcPr>
            <w:tcW w:w="903" w:type="dxa"/>
            <w:vAlign w:val="center"/>
          </w:tcPr>
          <w:p w14:paraId="0B1BC5A0"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271,50</w:t>
            </w:r>
          </w:p>
        </w:tc>
        <w:tc>
          <w:tcPr>
            <w:tcW w:w="777" w:type="dxa"/>
            <w:vAlign w:val="center"/>
          </w:tcPr>
          <w:p w14:paraId="43794A97"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269,93</w:t>
            </w:r>
          </w:p>
        </w:tc>
        <w:tc>
          <w:tcPr>
            <w:tcW w:w="902" w:type="dxa"/>
            <w:vAlign w:val="center"/>
          </w:tcPr>
          <w:p w14:paraId="1F2F56ED"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266,78</w:t>
            </w:r>
          </w:p>
        </w:tc>
        <w:tc>
          <w:tcPr>
            <w:tcW w:w="897" w:type="dxa"/>
            <w:vAlign w:val="center"/>
          </w:tcPr>
          <w:p w14:paraId="7626944A"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284,09</w:t>
            </w:r>
          </w:p>
        </w:tc>
        <w:tc>
          <w:tcPr>
            <w:tcW w:w="902" w:type="dxa"/>
            <w:vAlign w:val="center"/>
          </w:tcPr>
          <w:p w14:paraId="4113E50D" w14:textId="77777777" w:rsidR="001600F2" w:rsidRPr="001600F2" w:rsidRDefault="001600F2" w:rsidP="001600F2">
            <w:pPr>
              <w:tabs>
                <w:tab w:val="left" w:pos="289"/>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271,50</w:t>
            </w:r>
          </w:p>
        </w:tc>
        <w:tc>
          <w:tcPr>
            <w:tcW w:w="1150" w:type="dxa"/>
            <w:vAlign w:val="center"/>
          </w:tcPr>
          <w:p w14:paraId="3346FB77" w14:textId="77777777" w:rsidR="001600F2" w:rsidRPr="001600F2" w:rsidRDefault="001600F2" w:rsidP="001600F2">
            <w:pPr>
              <w:tabs>
                <w:tab w:val="left" w:pos="3052"/>
              </w:tabs>
              <w:ind w:right="139" w:hanging="108"/>
              <w:jc w:val="center"/>
              <w:rPr>
                <w:rFonts w:eastAsia="Calibri"/>
                <w:snapToGrid w:val="0"/>
                <w:lang w:eastAsia="en-US"/>
                <w14:ligatures w14:val="all"/>
              </w:rPr>
            </w:pPr>
            <w:r w:rsidRPr="001600F2">
              <w:rPr>
                <w:rFonts w:eastAsia="Calibri"/>
                <w:snapToGrid w:val="0"/>
                <w:lang w:eastAsia="en-US"/>
                <w14:ligatures w14:val="all"/>
              </w:rPr>
              <w:t>55,84</w:t>
            </w:r>
          </w:p>
        </w:tc>
        <w:tc>
          <w:tcPr>
            <w:tcW w:w="1070" w:type="dxa"/>
            <w:vAlign w:val="center"/>
          </w:tcPr>
          <w:p w14:paraId="4529D29B" w14:textId="77777777" w:rsidR="001600F2" w:rsidRPr="001600F2" w:rsidRDefault="001600F2" w:rsidP="001600F2">
            <w:pPr>
              <w:tabs>
                <w:tab w:val="left" w:pos="3052"/>
              </w:tabs>
              <w:ind w:hanging="108"/>
              <w:jc w:val="center"/>
              <w:rPr>
                <w:rFonts w:eastAsia="Calibri"/>
                <w:snapToGrid w:val="0"/>
                <w:lang w:eastAsia="en-US"/>
                <w14:ligatures w14:val="all"/>
              </w:rPr>
            </w:pPr>
            <w:r w:rsidRPr="001600F2">
              <w:rPr>
                <w:rFonts w:eastAsia="Calibri"/>
                <w:snapToGrid w:val="0"/>
                <w:lang w:eastAsia="en-US"/>
                <w14:ligatures w14:val="all"/>
              </w:rPr>
              <w:t>3 935,40</w:t>
            </w:r>
          </w:p>
        </w:tc>
        <w:tc>
          <w:tcPr>
            <w:tcW w:w="1070" w:type="dxa"/>
            <w:vAlign w:val="center"/>
          </w:tcPr>
          <w:p w14:paraId="70815DFF" w14:textId="77777777" w:rsidR="001600F2" w:rsidRPr="001600F2" w:rsidRDefault="001600F2" w:rsidP="001600F2">
            <w:pPr>
              <w:ind w:right="139"/>
              <w:jc w:val="center"/>
              <w:rPr>
                <w:rFonts w:eastAsia="Calibri"/>
                <w:snapToGrid w:val="0"/>
                <w:sz w:val="22"/>
                <w:szCs w:val="28"/>
                <w:lang w:eastAsia="en-US"/>
                <w14:ligatures w14:val="all"/>
              </w:rPr>
            </w:pPr>
            <w:r w:rsidRPr="001600F2">
              <w:rPr>
                <w:rFonts w:eastAsia="Calibri"/>
                <w:snapToGrid w:val="0"/>
                <w:sz w:val="22"/>
                <w:szCs w:val="28"/>
                <w:lang w:eastAsia="en-US"/>
                <w14:ligatures w14:val="all"/>
              </w:rPr>
              <w:t>х</w:t>
            </w:r>
          </w:p>
        </w:tc>
        <w:tc>
          <w:tcPr>
            <w:tcW w:w="1070" w:type="dxa"/>
            <w:vAlign w:val="center"/>
          </w:tcPr>
          <w:p w14:paraId="2DFFE9BD" w14:textId="77777777" w:rsidR="001600F2" w:rsidRPr="001600F2" w:rsidRDefault="001600F2" w:rsidP="001600F2">
            <w:pPr>
              <w:ind w:right="139"/>
              <w:jc w:val="center"/>
              <w:rPr>
                <w:rFonts w:eastAsia="Calibri"/>
                <w:snapToGrid w:val="0"/>
                <w:sz w:val="22"/>
                <w:szCs w:val="28"/>
                <w:lang w:eastAsia="en-US"/>
                <w14:ligatures w14:val="all"/>
              </w:rPr>
            </w:pPr>
            <w:r w:rsidRPr="001600F2">
              <w:rPr>
                <w:rFonts w:eastAsia="Calibri"/>
                <w:snapToGrid w:val="0"/>
                <w:sz w:val="22"/>
                <w:szCs w:val="28"/>
                <w:lang w:eastAsia="en-US"/>
                <w14:ligatures w14:val="all"/>
              </w:rPr>
              <w:t>х</w:t>
            </w:r>
          </w:p>
        </w:tc>
      </w:tr>
    </w:tbl>
    <w:p w14:paraId="74FB21EF" w14:textId="77777777" w:rsidR="001600F2" w:rsidRPr="001600F2" w:rsidRDefault="001600F2" w:rsidP="001600F2">
      <w:pPr>
        <w:tabs>
          <w:tab w:val="left" w:pos="1890"/>
        </w:tabs>
        <w:jc w:val="both"/>
        <w:rPr>
          <w:rFonts w:eastAsia="Calibri"/>
          <w:snapToGrid w:val="0"/>
          <w:lang w:eastAsia="en-US"/>
          <w14:ligatures w14:val="all"/>
        </w:rPr>
      </w:pPr>
      <w:r w:rsidRPr="001600F2">
        <w:rPr>
          <w:rFonts w:eastAsia="Calibri"/>
          <w:snapToGrid w:val="0"/>
          <w:lang w:eastAsia="en-US"/>
          <w14:ligatures w14:val="all"/>
        </w:rPr>
        <w:t>рост с 01.07.2024                                                                                                                                     9,80         9,80             9,80</w:t>
      </w:r>
    </w:p>
    <w:p w14:paraId="6151C6FB" w14:textId="77777777" w:rsidR="001600F2" w:rsidRPr="001600F2" w:rsidRDefault="001600F2" w:rsidP="001600F2">
      <w:pPr>
        <w:keepNext/>
        <w:tabs>
          <w:tab w:val="left" w:pos="284"/>
          <w:tab w:val="left" w:pos="993"/>
          <w:tab w:val="left" w:pos="1418"/>
          <w:tab w:val="left" w:pos="9214"/>
        </w:tabs>
        <w:spacing w:before="240"/>
        <w:jc w:val="both"/>
        <w:outlineLvl w:val="0"/>
        <w:rPr>
          <w:rFonts w:eastAsia="Calibri"/>
          <w:b/>
          <w:bCs/>
          <w:sz w:val="28"/>
          <w:szCs w:val="28"/>
          <w:lang w:eastAsia="en-US"/>
          <w14:ligatures w14:val="all"/>
        </w:rPr>
      </w:pPr>
      <w:r w:rsidRPr="001600F2">
        <w:rPr>
          <w:rFonts w:eastAsia="Calibri"/>
          <w:b/>
          <w:bCs/>
          <w:sz w:val="28"/>
          <w:szCs w:val="28"/>
          <w:lang w:eastAsia="en-US"/>
          <w14:ligatures w14:val="all"/>
        </w:rPr>
        <w:t>18. Приложения к заключению</w:t>
      </w:r>
    </w:p>
    <w:p w14:paraId="194B8073" w14:textId="77777777" w:rsidR="001600F2" w:rsidRPr="001600F2" w:rsidRDefault="001600F2" w:rsidP="005C51B7">
      <w:pPr>
        <w:numPr>
          <w:ilvl w:val="0"/>
          <w:numId w:val="9"/>
        </w:numPr>
        <w:ind w:left="0" w:right="-37" w:firstLine="709"/>
        <w:contextualSpacing/>
        <w:jc w:val="both"/>
        <w:rPr>
          <w:rFonts w:eastAsia="Calibri"/>
          <w:snapToGrid w:val="0"/>
          <w:sz w:val="28"/>
          <w:szCs w:val="28"/>
          <w:lang w:eastAsia="en-US"/>
          <w14:ligatures w14:val="all"/>
        </w:rPr>
      </w:pPr>
      <w:r w:rsidRPr="001600F2">
        <w:rPr>
          <w:rFonts w:eastAsia="Calibri"/>
          <w:snapToGrid w:val="0"/>
          <w:sz w:val="28"/>
          <w:szCs w:val="28"/>
          <w:lang w:eastAsia="en-US"/>
          <w14:ligatures w14:val="all"/>
        </w:rPr>
        <w:t>Физические показатели ООО «Мастер» на 2024 год (2021-2030)</w:t>
      </w:r>
    </w:p>
    <w:p w14:paraId="3240A263" w14:textId="77777777" w:rsidR="001600F2" w:rsidRDefault="001600F2" w:rsidP="005C51B7">
      <w:pPr>
        <w:numPr>
          <w:ilvl w:val="0"/>
          <w:numId w:val="9"/>
        </w:numPr>
        <w:ind w:left="0" w:right="-37" w:firstLine="709"/>
        <w:contextualSpacing/>
        <w:jc w:val="both"/>
        <w:rPr>
          <w:rFonts w:eastAsia="Calibri"/>
          <w:snapToGrid w:val="0"/>
          <w:sz w:val="28"/>
          <w:szCs w:val="28"/>
          <w:lang w:eastAsia="en-US"/>
          <w14:ligatures w14:val="all"/>
        </w:rPr>
        <w:sectPr w:rsidR="001600F2" w:rsidSect="001600F2">
          <w:pgSz w:w="15840" w:h="12240" w:orient="landscape"/>
          <w:pgMar w:top="709" w:right="709" w:bottom="850" w:left="993" w:header="708" w:footer="708" w:gutter="0"/>
          <w:cols w:space="708"/>
          <w:docGrid w:linePitch="360"/>
        </w:sectPr>
      </w:pPr>
      <w:r w:rsidRPr="001600F2">
        <w:rPr>
          <w:rFonts w:eastAsia="Calibri"/>
          <w:snapToGrid w:val="0"/>
          <w:sz w:val="28"/>
          <w:szCs w:val="28"/>
          <w:lang w:eastAsia="en-US"/>
          <w14:ligatures w14:val="all"/>
        </w:rPr>
        <w:t>Сводная информация и смета расходов по производству и реализации тепловой энергии ООО «Мастер» на 2024 год (2021-2030)</w:t>
      </w:r>
    </w:p>
    <w:tbl>
      <w:tblPr>
        <w:tblW w:w="13921" w:type="dxa"/>
        <w:tblLook w:val="04A0" w:firstRow="1" w:lastRow="0" w:firstColumn="1" w:lastColumn="0" w:noHBand="0" w:noVBand="1"/>
      </w:tblPr>
      <w:tblGrid>
        <w:gridCol w:w="2257"/>
        <w:gridCol w:w="1007"/>
        <w:gridCol w:w="1297"/>
        <w:gridCol w:w="1381"/>
        <w:gridCol w:w="1106"/>
        <w:gridCol w:w="1297"/>
        <w:gridCol w:w="1415"/>
        <w:gridCol w:w="1415"/>
        <w:gridCol w:w="1612"/>
        <w:gridCol w:w="1134"/>
      </w:tblGrid>
      <w:tr w:rsidR="001600F2" w:rsidRPr="001600F2" w14:paraId="6C685303" w14:textId="77777777" w:rsidTr="001600F2">
        <w:trPr>
          <w:trHeight w:val="253"/>
        </w:trPr>
        <w:tc>
          <w:tcPr>
            <w:tcW w:w="2257" w:type="dxa"/>
            <w:tcBorders>
              <w:top w:val="nil"/>
              <w:left w:val="nil"/>
              <w:bottom w:val="nil"/>
              <w:right w:val="nil"/>
            </w:tcBorders>
            <w:shd w:val="clear" w:color="auto" w:fill="auto"/>
            <w:vAlign w:val="center"/>
            <w:hideMark/>
          </w:tcPr>
          <w:p w14:paraId="26F52AF4" w14:textId="77777777" w:rsidR="001600F2" w:rsidRPr="001600F2" w:rsidRDefault="001600F2">
            <w:pPr>
              <w:rPr>
                <w:sz w:val="13"/>
                <w:szCs w:val="13"/>
              </w:rPr>
            </w:pPr>
            <w:bookmarkStart w:id="46" w:name="RANGE!A1:O66"/>
            <w:bookmarkEnd w:id="46"/>
          </w:p>
        </w:tc>
        <w:tc>
          <w:tcPr>
            <w:tcW w:w="1007" w:type="dxa"/>
            <w:tcBorders>
              <w:top w:val="nil"/>
              <w:left w:val="nil"/>
              <w:bottom w:val="nil"/>
              <w:right w:val="nil"/>
            </w:tcBorders>
            <w:shd w:val="clear" w:color="auto" w:fill="auto"/>
            <w:vAlign w:val="center"/>
            <w:hideMark/>
          </w:tcPr>
          <w:p w14:paraId="267DA404" w14:textId="77777777" w:rsidR="001600F2" w:rsidRPr="001600F2" w:rsidRDefault="001600F2">
            <w:pPr>
              <w:rPr>
                <w:sz w:val="13"/>
                <w:szCs w:val="13"/>
              </w:rPr>
            </w:pPr>
          </w:p>
        </w:tc>
        <w:tc>
          <w:tcPr>
            <w:tcW w:w="1297" w:type="dxa"/>
            <w:tcBorders>
              <w:top w:val="nil"/>
              <w:left w:val="nil"/>
              <w:bottom w:val="nil"/>
              <w:right w:val="nil"/>
            </w:tcBorders>
            <w:shd w:val="clear" w:color="auto" w:fill="auto"/>
            <w:noWrap/>
            <w:vAlign w:val="bottom"/>
            <w:hideMark/>
          </w:tcPr>
          <w:p w14:paraId="3D09EAF8" w14:textId="77777777" w:rsidR="001600F2" w:rsidRPr="001600F2" w:rsidRDefault="001600F2">
            <w:pPr>
              <w:rPr>
                <w:sz w:val="13"/>
                <w:szCs w:val="13"/>
              </w:rPr>
            </w:pPr>
          </w:p>
        </w:tc>
        <w:tc>
          <w:tcPr>
            <w:tcW w:w="1381" w:type="dxa"/>
            <w:tcBorders>
              <w:top w:val="nil"/>
              <w:left w:val="nil"/>
              <w:bottom w:val="nil"/>
              <w:right w:val="nil"/>
            </w:tcBorders>
            <w:shd w:val="clear" w:color="auto" w:fill="auto"/>
            <w:noWrap/>
            <w:vAlign w:val="bottom"/>
            <w:hideMark/>
          </w:tcPr>
          <w:p w14:paraId="40880ACE" w14:textId="77777777" w:rsidR="001600F2" w:rsidRPr="001600F2" w:rsidRDefault="001600F2">
            <w:pPr>
              <w:jc w:val="right"/>
              <w:rPr>
                <w:sz w:val="13"/>
                <w:szCs w:val="13"/>
              </w:rPr>
            </w:pPr>
          </w:p>
        </w:tc>
        <w:tc>
          <w:tcPr>
            <w:tcW w:w="1106" w:type="dxa"/>
            <w:tcBorders>
              <w:top w:val="nil"/>
              <w:left w:val="nil"/>
              <w:bottom w:val="nil"/>
              <w:right w:val="nil"/>
            </w:tcBorders>
            <w:shd w:val="clear" w:color="auto" w:fill="auto"/>
            <w:noWrap/>
            <w:vAlign w:val="bottom"/>
            <w:hideMark/>
          </w:tcPr>
          <w:p w14:paraId="3E134B17" w14:textId="77777777" w:rsidR="001600F2" w:rsidRPr="001600F2" w:rsidRDefault="001600F2">
            <w:pPr>
              <w:jc w:val="right"/>
              <w:rPr>
                <w:sz w:val="13"/>
                <w:szCs w:val="13"/>
              </w:rPr>
            </w:pPr>
          </w:p>
        </w:tc>
        <w:tc>
          <w:tcPr>
            <w:tcW w:w="1297" w:type="dxa"/>
            <w:tcBorders>
              <w:top w:val="nil"/>
              <w:left w:val="nil"/>
              <w:bottom w:val="nil"/>
              <w:right w:val="nil"/>
            </w:tcBorders>
            <w:shd w:val="clear" w:color="auto" w:fill="auto"/>
            <w:noWrap/>
            <w:vAlign w:val="bottom"/>
            <w:hideMark/>
          </w:tcPr>
          <w:p w14:paraId="05348B6C" w14:textId="77777777" w:rsidR="001600F2" w:rsidRPr="001600F2" w:rsidRDefault="001600F2">
            <w:pPr>
              <w:jc w:val="right"/>
              <w:rPr>
                <w:sz w:val="13"/>
                <w:szCs w:val="13"/>
              </w:rPr>
            </w:pPr>
          </w:p>
        </w:tc>
        <w:tc>
          <w:tcPr>
            <w:tcW w:w="1415" w:type="dxa"/>
            <w:tcBorders>
              <w:top w:val="nil"/>
              <w:left w:val="nil"/>
              <w:bottom w:val="nil"/>
              <w:right w:val="nil"/>
            </w:tcBorders>
            <w:shd w:val="clear" w:color="auto" w:fill="auto"/>
            <w:noWrap/>
            <w:vAlign w:val="bottom"/>
            <w:hideMark/>
          </w:tcPr>
          <w:p w14:paraId="4BD56E73" w14:textId="77777777" w:rsidR="001600F2" w:rsidRPr="001600F2" w:rsidRDefault="001600F2">
            <w:pPr>
              <w:rPr>
                <w:sz w:val="13"/>
                <w:szCs w:val="13"/>
              </w:rPr>
            </w:pPr>
          </w:p>
        </w:tc>
        <w:tc>
          <w:tcPr>
            <w:tcW w:w="1415" w:type="dxa"/>
            <w:tcBorders>
              <w:top w:val="nil"/>
              <w:left w:val="nil"/>
              <w:bottom w:val="nil"/>
              <w:right w:val="nil"/>
            </w:tcBorders>
            <w:shd w:val="clear" w:color="auto" w:fill="auto"/>
            <w:noWrap/>
            <w:vAlign w:val="bottom"/>
            <w:hideMark/>
          </w:tcPr>
          <w:p w14:paraId="55FAFECD" w14:textId="77777777" w:rsidR="001600F2" w:rsidRPr="001600F2" w:rsidRDefault="001600F2">
            <w:pPr>
              <w:rPr>
                <w:sz w:val="13"/>
                <w:szCs w:val="13"/>
              </w:rPr>
            </w:pPr>
          </w:p>
        </w:tc>
        <w:tc>
          <w:tcPr>
            <w:tcW w:w="1612" w:type="dxa"/>
            <w:tcBorders>
              <w:top w:val="nil"/>
              <w:left w:val="nil"/>
              <w:bottom w:val="nil"/>
              <w:right w:val="nil"/>
            </w:tcBorders>
            <w:shd w:val="clear" w:color="auto" w:fill="auto"/>
            <w:noWrap/>
            <w:vAlign w:val="bottom"/>
            <w:hideMark/>
          </w:tcPr>
          <w:p w14:paraId="190DF430" w14:textId="77777777" w:rsidR="001600F2" w:rsidRPr="001600F2" w:rsidRDefault="001600F2">
            <w:pPr>
              <w:rPr>
                <w:sz w:val="13"/>
                <w:szCs w:val="13"/>
              </w:rPr>
            </w:pPr>
          </w:p>
        </w:tc>
        <w:tc>
          <w:tcPr>
            <w:tcW w:w="1129" w:type="dxa"/>
            <w:tcBorders>
              <w:top w:val="nil"/>
              <w:left w:val="nil"/>
              <w:bottom w:val="nil"/>
              <w:right w:val="nil"/>
            </w:tcBorders>
            <w:shd w:val="clear" w:color="auto" w:fill="auto"/>
            <w:noWrap/>
            <w:vAlign w:val="bottom"/>
            <w:hideMark/>
          </w:tcPr>
          <w:p w14:paraId="475D96A0" w14:textId="77777777" w:rsidR="001600F2" w:rsidRPr="001600F2" w:rsidRDefault="001600F2">
            <w:pPr>
              <w:rPr>
                <w:sz w:val="13"/>
                <w:szCs w:val="13"/>
              </w:rPr>
            </w:pPr>
          </w:p>
        </w:tc>
      </w:tr>
      <w:tr w:rsidR="001600F2" w:rsidRPr="001600F2" w14:paraId="42CD1636" w14:textId="77777777" w:rsidTr="001600F2">
        <w:trPr>
          <w:trHeight w:val="406"/>
        </w:trPr>
        <w:tc>
          <w:tcPr>
            <w:tcW w:w="2257" w:type="dxa"/>
            <w:tcBorders>
              <w:top w:val="nil"/>
              <w:left w:val="nil"/>
              <w:bottom w:val="nil"/>
              <w:right w:val="nil"/>
            </w:tcBorders>
            <w:shd w:val="clear" w:color="auto" w:fill="auto"/>
            <w:vAlign w:val="center"/>
            <w:hideMark/>
          </w:tcPr>
          <w:p w14:paraId="79458097" w14:textId="77777777" w:rsidR="001600F2" w:rsidRPr="001600F2" w:rsidRDefault="001600F2">
            <w:pPr>
              <w:rPr>
                <w:rFonts w:ascii="Arial CYR" w:hAnsi="Arial CYR" w:cs="Arial CYR"/>
                <w:b/>
                <w:bCs/>
                <w:sz w:val="13"/>
                <w:szCs w:val="13"/>
              </w:rPr>
            </w:pPr>
            <w:r w:rsidRPr="001600F2">
              <w:rPr>
                <w:rFonts w:ascii="Arial CYR" w:hAnsi="Arial CYR" w:cs="Arial CYR"/>
                <w:b/>
                <w:bCs/>
                <w:sz w:val="13"/>
                <w:szCs w:val="13"/>
              </w:rPr>
              <w:t xml:space="preserve">Приложение 1                                                                                                       </w:t>
            </w:r>
          </w:p>
        </w:tc>
        <w:tc>
          <w:tcPr>
            <w:tcW w:w="1007" w:type="dxa"/>
            <w:tcBorders>
              <w:top w:val="nil"/>
              <w:left w:val="nil"/>
              <w:bottom w:val="nil"/>
              <w:right w:val="nil"/>
            </w:tcBorders>
            <w:shd w:val="clear" w:color="auto" w:fill="auto"/>
            <w:vAlign w:val="center"/>
            <w:hideMark/>
          </w:tcPr>
          <w:p w14:paraId="7A630D46" w14:textId="77777777" w:rsidR="001600F2" w:rsidRPr="001600F2" w:rsidRDefault="001600F2">
            <w:pPr>
              <w:rPr>
                <w:rFonts w:ascii="Arial CYR" w:hAnsi="Arial CYR" w:cs="Arial CYR"/>
                <w:b/>
                <w:bCs/>
                <w:sz w:val="13"/>
                <w:szCs w:val="13"/>
              </w:rPr>
            </w:pPr>
          </w:p>
        </w:tc>
        <w:tc>
          <w:tcPr>
            <w:tcW w:w="1297" w:type="dxa"/>
            <w:tcBorders>
              <w:top w:val="nil"/>
              <w:left w:val="nil"/>
              <w:bottom w:val="nil"/>
              <w:right w:val="nil"/>
            </w:tcBorders>
            <w:shd w:val="clear" w:color="auto" w:fill="auto"/>
            <w:vAlign w:val="center"/>
            <w:hideMark/>
          </w:tcPr>
          <w:p w14:paraId="45013057" w14:textId="77777777" w:rsidR="001600F2" w:rsidRPr="001600F2" w:rsidRDefault="001600F2">
            <w:pPr>
              <w:rPr>
                <w:sz w:val="13"/>
                <w:szCs w:val="13"/>
              </w:rPr>
            </w:pPr>
          </w:p>
        </w:tc>
        <w:tc>
          <w:tcPr>
            <w:tcW w:w="1381" w:type="dxa"/>
            <w:tcBorders>
              <w:top w:val="nil"/>
              <w:left w:val="nil"/>
              <w:bottom w:val="nil"/>
              <w:right w:val="nil"/>
            </w:tcBorders>
            <w:shd w:val="clear" w:color="auto" w:fill="auto"/>
            <w:vAlign w:val="center"/>
            <w:hideMark/>
          </w:tcPr>
          <w:p w14:paraId="59A84176" w14:textId="77777777" w:rsidR="001600F2" w:rsidRPr="001600F2" w:rsidRDefault="001600F2">
            <w:pPr>
              <w:rPr>
                <w:sz w:val="13"/>
                <w:szCs w:val="13"/>
              </w:rPr>
            </w:pPr>
          </w:p>
        </w:tc>
        <w:tc>
          <w:tcPr>
            <w:tcW w:w="1106" w:type="dxa"/>
            <w:tcBorders>
              <w:top w:val="nil"/>
              <w:left w:val="nil"/>
              <w:bottom w:val="nil"/>
              <w:right w:val="nil"/>
            </w:tcBorders>
            <w:shd w:val="clear" w:color="auto" w:fill="auto"/>
            <w:vAlign w:val="center"/>
            <w:hideMark/>
          </w:tcPr>
          <w:p w14:paraId="26E42D20" w14:textId="77777777" w:rsidR="001600F2" w:rsidRPr="001600F2" w:rsidRDefault="001600F2">
            <w:pPr>
              <w:rPr>
                <w:sz w:val="13"/>
                <w:szCs w:val="13"/>
              </w:rPr>
            </w:pPr>
          </w:p>
        </w:tc>
        <w:tc>
          <w:tcPr>
            <w:tcW w:w="1297" w:type="dxa"/>
            <w:tcBorders>
              <w:top w:val="nil"/>
              <w:left w:val="nil"/>
              <w:bottom w:val="nil"/>
              <w:right w:val="nil"/>
            </w:tcBorders>
            <w:shd w:val="clear" w:color="auto" w:fill="auto"/>
            <w:noWrap/>
            <w:vAlign w:val="bottom"/>
            <w:hideMark/>
          </w:tcPr>
          <w:p w14:paraId="1AA3F5A0" w14:textId="77777777" w:rsidR="001600F2" w:rsidRPr="001600F2" w:rsidRDefault="001600F2">
            <w:pPr>
              <w:rPr>
                <w:sz w:val="13"/>
                <w:szCs w:val="13"/>
              </w:rPr>
            </w:pPr>
          </w:p>
        </w:tc>
        <w:tc>
          <w:tcPr>
            <w:tcW w:w="1415" w:type="dxa"/>
            <w:tcBorders>
              <w:top w:val="nil"/>
              <w:left w:val="nil"/>
              <w:bottom w:val="nil"/>
              <w:right w:val="nil"/>
            </w:tcBorders>
            <w:shd w:val="clear" w:color="auto" w:fill="auto"/>
            <w:noWrap/>
            <w:vAlign w:val="bottom"/>
            <w:hideMark/>
          </w:tcPr>
          <w:p w14:paraId="1F12BC2A" w14:textId="77777777" w:rsidR="001600F2" w:rsidRPr="001600F2" w:rsidRDefault="001600F2">
            <w:pPr>
              <w:rPr>
                <w:sz w:val="13"/>
                <w:szCs w:val="13"/>
              </w:rPr>
            </w:pPr>
          </w:p>
        </w:tc>
        <w:tc>
          <w:tcPr>
            <w:tcW w:w="1415" w:type="dxa"/>
            <w:tcBorders>
              <w:top w:val="nil"/>
              <w:left w:val="nil"/>
              <w:bottom w:val="nil"/>
              <w:right w:val="nil"/>
            </w:tcBorders>
            <w:shd w:val="clear" w:color="auto" w:fill="auto"/>
            <w:noWrap/>
            <w:vAlign w:val="bottom"/>
            <w:hideMark/>
          </w:tcPr>
          <w:p w14:paraId="2CC96436" w14:textId="77777777" w:rsidR="001600F2" w:rsidRPr="001600F2" w:rsidRDefault="001600F2">
            <w:pPr>
              <w:rPr>
                <w:sz w:val="13"/>
                <w:szCs w:val="13"/>
              </w:rPr>
            </w:pPr>
          </w:p>
        </w:tc>
        <w:tc>
          <w:tcPr>
            <w:tcW w:w="1612" w:type="dxa"/>
            <w:tcBorders>
              <w:top w:val="nil"/>
              <w:left w:val="nil"/>
              <w:bottom w:val="nil"/>
              <w:right w:val="nil"/>
            </w:tcBorders>
            <w:shd w:val="clear" w:color="auto" w:fill="auto"/>
            <w:noWrap/>
            <w:vAlign w:val="bottom"/>
            <w:hideMark/>
          </w:tcPr>
          <w:p w14:paraId="451633FF" w14:textId="77777777" w:rsidR="001600F2" w:rsidRPr="001600F2" w:rsidRDefault="001600F2">
            <w:pPr>
              <w:rPr>
                <w:sz w:val="13"/>
                <w:szCs w:val="13"/>
              </w:rPr>
            </w:pPr>
          </w:p>
        </w:tc>
        <w:tc>
          <w:tcPr>
            <w:tcW w:w="1129" w:type="dxa"/>
            <w:tcBorders>
              <w:top w:val="nil"/>
              <w:left w:val="nil"/>
              <w:bottom w:val="nil"/>
              <w:right w:val="nil"/>
            </w:tcBorders>
            <w:shd w:val="clear" w:color="auto" w:fill="auto"/>
            <w:noWrap/>
            <w:vAlign w:val="bottom"/>
            <w:hideMark/>
          </w:tcPr>
          <w:p w14:paraId="7FD5A94E" w14:textId="77777777" w:rsidR="001600F2" w:rsidRPr="001600F2" w:rsidRDefault="001600F2">
            <w:pPr>
              <w:rPr>
                <w:sz w:val="13"/>
                <w:szCs w:val="13"/>
              </w:rPr>
            </w:pPr>
          </w:p>
        </w:tc>
      </w:tr>
      <w:tr w:rsidR="001600F2" w:rsidRPr="001600F2" w14:paraId="5631113E" w14:textId="77777777" w:rsidTr="001600F2">
        <w:trPr>
          <w:trHeight w:val="529"/>
        </w:trPr>
        <w:tc>
          <w:tcPr>
            <w:tcW w:w="13921" w:type="dxa"/>
            <w:gridSpan w:val="10"/>
            <w:tcBorders>
              <w:top w:val="nil"/>
              <w:left w:val="nil"/>
              <w:bottom w:val="nil"/>
              <w:right w:val="nil"/>
            </w:tcBorders>
            <w:shd w:val="clear" w:color="auto" w:fill="auto"/>
            <w:vAlign w:val="center"/>
            <w:hideMark/>
          </w:tcPr>
          <w:p w14:paraId="50D9FFA4" w14:textId="77777777" w:rsidR="001600F2" w:rsidRPr="001600F2" w:rsidRDefault="001600F2">
            <w:pPr>
              <w:rPr>
                <w:rFonts w:ascii="Arial CYR" w:hAnsi="Arial CYR" w:cs="Arial CYR"/>
                <w:b/>
                <w:bCs/>
                <w:sz w:val="13"/>
                <w:szCs w:val="13"/>
              </w:rPr>
            </w:pPr>
            <w:r w:rsidRPr="001600F2">
              <w:rPr>
                <w:rFonts w:ascii="Arial CYR" w:hAnsi="Arial CYR" w:cs="Arial CYR"/>
                <w:b/>
                <w:bCs/>
                <w:sz w:val="13"/>
                <w:szCs w:val="13"/>
              </w:rPr>
              <w:t>Физические показатели ООО Мастер на 2024 год (2021-2030)</w:t>
            </w:r>
          </w:p>
        </w:tc>
      </w:tr>
      <w:tr w:rsidR="001600F2" w:rsidRPr="001600F2" w14:paraId="35156ACB" w14:textId="77777777" w:rsidTr="001600F2">
        <w:trPr>
          <w:trHeight w:val="212"/>
        </w:trPr>
        <w:tc>
          <w:tcPr>
            <w:tcW w:w="3264" w:type="dxa"/>
            <w:gridSpan w:val="2"/>
            <w:tcBorders>
              <w:top w:val="nil"/>
              <w:left w:val="nil"/>
              <w:bottom w:val="nil"/>
              <w:right w:val="nil"/>
            </w:tcBorders>
            <w:shd w:val="clear" w:color="auto" w:fill="auto"/>
            <w:vAlign w:val="center"/>
            <w:hideMark/>
          </w:tcPr>
          <w:p w14:paraId="336F491F" w14:textId="77777777" w:rsidR="001600F2" w:rsidRPr="001600F2" w:rsidRDefault="001600F2">
            <w:pPr>
              <w:rPr>
                <w:rFonts w:ascii="Arial CYR" w:hAnsi="Arial CYR" w:cs="Arial CYR"/>
                <w:b/>
                <w:bCs/>
                <w:sz w:val="13"/>
                <w:szCs w:val="13"/>
              </w:rPr>
            </w:pPr>
          </w:p>
        </w:tc>
        <w:tc>
          <w:tcPr>
            <w:tcW w:w="1297" w:type="dxa"/>
            <w:tcBorders>
              <w:top w:val="nil"/>
              <w:left w:val="nil"/>
              <w:bottom w:val="nil"/>
              <w:right w:val="nil"/>
            </w:tcBorders>
            <w:shd w:val="clear" w:color="auto" w:fill="auto"/>
            <w:noWrap/>
            <w:vAlign w:val="bottom"/>
            <w:hideMark/>
          </w:tcPr>
          <w:p w14:paraId="4F54FCAF" w14:textId="77777777" w:rsidR="001600F2" w:rsidRPr="001600F2" w:rsidRDefault="001600F2">
            <w:pPr>
              <w:jc w:val="center"/>
              <w:rPr>
                <w:sz w:val="13"/>
                <w:szCs w:val="13"/>
              </w:rPr>
            </w:pPr>
          </w:p>
        </w:tc>
        <w:tc>
          <w:tcPr>
            <w:tcW w:w="1381" w:type="dxa"/>
            <w:tcBorders>
              <w:top w:val="nil"/>
              <w:left w:val="nil"/>
              <w:bottom w:val="nil"/>
              <w:right w:val="nil"/>
            </w:tcBorders>
            <w:shd w:val="clear" w:color="auto" w:fill="auto"/>
            <w:noWrap/>
            <w:vAlign w:val="bottom"/>
            <w:hideMark/>
          </w:tcPr>
          <w:p w14:paraId="0A6E97ED" w14:textId="77777777" w:rsidR="001600F2" w:rsidRPr="001600F2" w:rsidRDefault="001600F2">
            <w:pPr>
              <w:jc w:val="center"/>
              <w:rPr>
                <w:sz w:val="13"/>
                <w:szCs w:val="13"/>
              </w:rPr>
            </w:pPr>
          </w:p>
        </w:tc>
        <w:tc>
          <w:tcPr>
            <w:tcW w:w="1106" w:type="dxa"/>
            <w:tcBorders>
              <w:top w:val="nil"/>
              <w:left w:val="nil"/>
              <w:bottom w:val="nil"/>
              <w:right w:val="nil"/>
            </w:tcBorders>
            <w:shd w:val="clear" w:color="auto" w:fill="auto"/>
            <w:noWrap/>
            <w:vAlign w:val="bottom"/>
            <w:hideMark/>
          </w:tcPr>
          <w:p w14:paraId="4FC7041D" w14:textId="77777777" w:rsidR="001600F2" w:rsidRPr="001600F2" w:rsidRDefault="001600F2">
            <w:pPr>
              <w:jc w:val="center"/>
              <w:rPr>
                <w:sz w:val="13"/>
                <w:szCs w:val="13"/>
              </w:rPr>
            </w:pPr>
          </w:p>
        </w:tc>
        <w:tc>
          <w:tcPr>
            <w:tcW w:w="1297" w:type="dxa"/>
            <w:tcBorders>
              <w:top w:val="nil"/>
              <w:left w:val="nil"/>
              <w:bottom w:val="nil"/>
              <w:right w:val="nil"/>
            </w:tcBorders>
            <w:shd w:val="clear" w:color="auto" w:fill="auto"/>
            <w:noWrap/>
            <w:vAlign w:val="bottom"/>
            <w:hideMark/>
          </w:tcPr>
          <w:p w14:paraId="20F59C09" w14:textId="77777777" w:rsidR="001600F2" w:rsidRPr="001600F2" w:rsidRDefault="001600F2">
            <w:pPr>
              <w:jc w:val="center"/>
              <w:rPr>
                <w:sz w:val="13"/>
                <w:szCs w:val="13"/>
              </w:rPr>
            </w:pPr>
          </w:p>
        </w:tc>
        <w:tc>
          <w:tcPr>
            <w:tcW w:w="1415" w:type="dxa"/>
            <w:tcBorders>
              <w:top w:val="nil"/>
              <w:left w:val="nil"/>
              <w:bottom w:val="nil"/>
              <w:right w:val="nil"/>
            </w:tcBorders>
            <w:shd w:val="clear" w:color="auto" w:fill="auto"/>
            <w:noWrap/>
            <w:vAlign w:val="bottom"/>
            <w:hideMark/>
          </w:tcPr>
          <w:p w14:paraId="096FD466" w14:textId="77777777" w:rsidR="001600F2" w:rsidRPr="001600F2" w:rsidRDefault="001600F2">
            <w:pPr>
              <w:jc w:val="center"/>
              <w:rPr>
                <w:sz w:val="13"/>
                <w:szCs w:val="13"/>
              </w:rPr>
            </w:pPr>
          </w:p>
        </w:tc>
        <w:tc>
          <w:tcPr>
            <w:tcW w:w="1415" w:type="dxa"/>
            <w:tcBorders>
              <w:top w:val="nil"/>
              <w:left w:val="nil"/>
              <w:bottom w:val="nil"/>
              <w:right w:val="nil"/>
            </w:tcBorders>
            <w:shd w:val="clear" w:color="auto" w:fill="auto"/>
            <w:noWrap/>
            <w:vAlign w:val="bottom"/>
            <w:hideMark/>
          </w:tcPr>
          <w:p w14:paraId="2233F957" w14:textId="77777777" w:rsidR="001600F2" w:rsidRPr="001600F2" w:rsidRDefault="001600F2">
            <w:pPr>
              <w:rPr>
                <w:sz w:val="13"/>
                <w:szCs w:val="13"/>
              </w:rPr>
            </w:pPr>
          </w:p>
        </w:tc>
        <w:tc>
          <w:tcPr>
            <w:tcW w:w="1612" w:type="dxa"/>
            <w:tcBorders>
              <w:top w:val="nil"/>
              <w:left w:val="nil"/>
              <w:bottom w:val="nil"/>
              <w:right w:val="nil"/>
            </w:tcBorders>
            <w:shd w:val="clear" w:color="auto" w:fill="auto"/>
            <w:noWrap/>
            <w:vAlign w:val="bottom"/>
            <w:hideMark/>
          </w:tcPr>
          <w:p w14:paraId="3EF13F7E" w14:textId="77777777" w:rsidR="001600F2" w:rsidRPr="001600F2" w:rsidRDefault="001600F2">
            <w:pPr>
              <w:rPr>
                <w:sz w:val="13"/>
                <w:szCs w:val="13"/>
              </w:rPr>
            </w:pPr>
          </w:p>
        </w:tc>
        <w:tc>
          <w:tcPr>
            <w:tcW w:w="1129" w:type="dxa"/>
            <w:tcBorders>
              <w:top w:val="nil"/>
              <w:left w:val="nil"/>
              <w:bottom w:val="nil"/>
              <w:right w:val="nil"/>
            </w:tcBorders>
            <w:shd w:val="clear" w:color="auto" w:fill="auto"/>
            <w:noWrap/>
            <w:vAlign w:val="bottom"/>
            <w:hideMark/>
          </w:tcPr>
          <w:p w14:paraId="481DAA27" w14:textId="77777777" w:rsidR="001600F2" w:rsidRPr="001600F2" w:rsidRDefault="001600F2">
            <w:pPr>
              <w:rPr>
                <w:sz w:val="13"/>
                <w:szCs w:val="13"/>
              </w:rPr>
            </w:pPr>
          </w:p>
        </w:tc>
      </w:tr>
      <w:tr w:rsidR="001600F2" w:rsidRPr="001600F2" w14:paraId="148818F3" w14:textId="77777777" w:rsidTr="001600F2">
        <w:trPr>
          <w:trHeight w:val="1434"/>
        </w:trPr>
        <w:tc>
          <w:tcPr>
            <w:tcW w:w="2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EB24F" w14:textId="77777777" w:rsidR="001600F2" w:rsidRPr="001600F2" w:rsidRDefault="001600F2">
            <w:pPr>
              <w:jc w:val="center"/>
              <w:rPr>
                <w:b/>
                <w:bCs/>
                <w:sz w:val="13"/>
                <w:szCs w:val="13"/>
              </w:rPr>
            </w:pPr>
            <w:r w:rsidRPr="001600F2">
              <w:rPr>
                <w:b/>
                <w:bCs/>
                <w:sz w:val="13"/>
                <w:szCs w:val="13"/>
              </w:rPr>
              <w:t>Показатели</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5FB3BE4" w14:textId="77777777" w:rsidR="001600F2" w:rsidRPr="001600F2" w:rsidRDefault="001600F2">
            <w:pPr>
              <w:jc w:val="center"/>
              <w:rPr>
                <w:b/>
                <w:bCs/>
                <w:sz w:val="13"/>
                <w:szCs w:val="13"/>
              </w:rPr>
            </w:pPr>
            <w:r w:rsidRPr="001600F2">
              <w:rPr>
                <w:b/>
                <w:bCs/>
                <w:sz w:val="13"/>
                <w:szCs w:val="13"/>
              </w:rPr>
              <w:t>Ед. изм.</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23586B3" w14:textId="77777777" w:rsidR="001600F2" w:rsidRPr="001600F2" w:rsidRDefault="001600F2">
            <w:pPr>
              <w:jc w:val="center"/>
              <w:rPr>
                <w:b/>
                <w:bCs/>
                <w:sz w:val="13"/>
                <w:szCs w:val="13"/>
              </w:rPr>
            </w:pPr>
            <w:r w:rsidRPr="001600F2">
              <w:rPr>
                <w:b/>
                <w:bCs/>
                <w:sz w:val="13"/>
                <w:szCs w:val="13"/>
              </w:rPr>
              <w:t>Утверждено РЭК 2022 год</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1A7D5806" w14:textId="77777777" w:rsidR="001600F2" w:rsidRPr="001600F2" w:rsidRDefault="001600F2">
            <w:pPr>
              <w:jc w:val="center"/>
              <w:rPr>
                <w:b/>
                <w:bCs/>
                <w:sz w:val="13"/>
                <w:szCs w:val="13"/>
              </w:rPr>
            </w:pPr>
            <w:r w:rsidRPr="001600F2">
              <w:rPr>
                <w:b/>
                <w:bCs/>
                <w:sz w:val="13"/>
                <w:szCs w:val="13"/>
              </w:rPr>
              <w:t>Факт предприятия 2022</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55A68D3C" w14:textId="77777777" w:rsidR="001600F2" w:rsidRPr="001600F2" w:rsidRDefault="001600F2">
            <w:pPr>
              <w:jc w:val="center"/>
              <w:rPr>
                <w:b/>
                <w:bCs/>
                <w:sz w:val="13"/>
                <w:szCs w:val="13"/>
              </w:rPr>
            </w:pPr>
            <w:r w:rsidRPr="001600F2">
              <w:rPr>
                <w:b/>
                <w:bCs/>
                <w:sz w:val="13"/>
                <w:szCs w:val="13"/>
              </w:rPr>
              <w:t>Факт в оценке экспертов 2022</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71851355" w14:textId="77777777" w:rsidR="001600F2" w:rsidRPr="001600F2" w:rsidRDefault="001600F2">
            <w:pPr>
              <w:jc w:val="center"/>
              <w:rPr>
                <w:b/>
                <w:bCs/>
                <w:sz w:val="13"/>
                <w:szCs w:val="13"/>
              </w:rPr>
            </w:pPr>
            <w:r w:rsidRPr="001600F2">
              <w:rPr>
                <w:b/>
                <w:bCs/>
                <w:sz w:val="13"/>
                <w:szCs w:val="13"/>
              </w:rPr>
              <w:t xml:space="preserve">Утверждено РЭК 2023 год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9438A3C" w14:textId="77777777" w:rsidR="001600F2" w:rsidRPr="001600F2" w:rsidRDefault="001600F2">
            <w:pPr>
              <w:jc w:val="center"/>
              <w:rPr>
                <w:b/>
                <w:bCs/>
                <w:sz w:val="13"/>
                <w:szCs w:val="13"/>
              </w:rPr>
            </w:pPr>
            <w:r w:rsidRPr="001600F2">
              <w:rPr>
                <w:b/>
                <w:bCs/>
                <w:sz w:val="13"/>
                <w:szCs w:val="13"/>
              </w:rPr>
              <w:t>Предложение предприятия 2024 год</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4F1AD811" w14:textId="77777777" w:rsidR="001600F2" w:rsidRPr="001600F2" w:rsidRDefault="001600F2">
            <w:pPr>
              <w:jc w:val="center"/>
              <w:rPr>
                <w:b/>
                <w:bCs/>
                <w:sz w:val="13"/>
                <w:szCs w:val="13"/>
              </w:rPr>
            </w:pPr>
            <w:r w:rsidRPr="001600F2">
              <w:rPr>
                <w:b/>
                <w:bCs/>
                <w:sz w:val="13"/>
                <w:szCs w:val="13"/>
              </w:rPr>
              <w:t>Предложение экспертов 2024 год</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53DFEDD3" w14:textId="77777777" w:rsidR="001600F2" w:rsidRPr="001600F2" w:rsidRDefault="001600F2">
            <w:pPr>
              <w:jc w:val="center"/>
              <w:rPr>
                <w:b/>
                <w:bCs/>
                <w:sz w:val="13"/>
                <w:szCs w:val="13"/>
              </w:rPr>
            </w:pPr>
            <w:r w:rsidRPr="001600F2">
              <w:rPr>
                <w:b/>
                <w:bCs/>
                <w:sz w:val="13"/>
                <w:szCs w:val="13"/>
              </w:rPr>
              <w:t>Корректировка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0B395D6" w14:textId="77777777" w:rsidR="001600F2" w:rsidRPr="001600F2" w:rsidRDefault="001600F2">
            <w:pPr>
              <w:jc w:val="center"/>
              <w:rPr>
                <w:b/>
                <w:bCs/>
                <w:sz w:val="13"/>
                <w:szCs w:val="13"/>
              </w:rPr>
            </w:pPr>
            <w:r w:rsidRPr="001600F2">
              <w:rPr>
                <w:b/>
                <w:bCs/>
                <w:sz w:val="13"/>
                <w:szCs w:val="13"/>
              </w:rPr>
              <w:t>Динамика</w:t>
            </w:r>
          </w:p>
        </w:tc>
      </w:tr>
      <w:tr w:rsidR="001600F2" w:rsidRPr="001600F2" w14:paraId="4CD109EC" w14:textId="77777777" w:rsidTr="001600F2">
        <w:trPr>
          <w:trHeight w:val="273"/>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431CC76" w14:textId="77777777" w:rsidR="001600F2" w:rsidRPr="001600F2" w:rsidRDefault="001600F2">
            <w:pPr>
              <w:jc w:val="center"/>
              <w:rPr>
                <w:sz w:val="13"/>
                <w:szCs w:val="13"/>
              </w:rPr>
            </w:pPr>
            <w:r w:rsidRPr="001600F2">
              <w:rPr>
                <w:sz w:val="13"/>
                <w:szCs w:val="13"/>
              </w:rPr>
              <w:t>1</w:t>
            </w:r>
          </w:p>
        </w:tc>
        <w:tc>
          <w:tcPr>
            <w:tcW w:w="1007" w:type="dxa"/>
            <w:tcBorders>
              <w:top w:val="nil"/>
              <w:left w:val="nil"/>
              <w:bottom w:val="single" w:sz="4" w:space="0" w:color="auto"/>
              <w:right w:val="single" w:sz="4" w:space="0" w:color="auto"/>
            </w:tcBorders>
            <w:shd w:val="clear" w:color="auto" w:fill="auto"/>
            <w:vAlign w:val="center"/>
            <w:hideMark/>
          </w:tcPr>
          <w:p w14:paraId="457DAED2" w14:textId="77777777" w:rsidR="001600F2" w:rsidRPr="001600F2" w:rsidRDefault="001600F2">
            <w:pPr>
              <w:jc w:val="center"/>
              <w:rPr>
                <w:sz w:val="13"/>
                <w:szCs w:val="13"/>
              </w:rPr>
            </w:pPr>
            <w:r w:rsidRPr="001600F2">
              <w:rPr>
                <w:sz w:val="13"/>
                <w:szCs w:val="13"/>
              </w:rPr>
              <w:t>2</w:t>
            </w:r>
          </w:p>
        </w:tc>
        <w:tc>
          <w:tcPr>
            <w:tcW w:w="1297" w:type="dxa"/>
            <w:tcBorders>
              <w:top w:val="nil"/>
              <w:left w:val="nil"/>
              <w:bottom w:val="single" w:sz="4" w:space="0" w:color="auto"/>
              <w:right w:val="single" w:sz="4" w:space="0" w:color="auto"/>
            </w:tcBorders>
            <w:shd w:val="clear" w:color="auto" w:fill="auto"/>
            <w:vAlign w:val="center"/>
            <w:hideMark/>
          </w:tcPr>
          <w:p w14:paraId="01A893F9" w14:textId="77777777" w:rsidR="001600F2" w:rsidRPr="001600F2" w:rsidRDefault="001600F2">
            <w:pPr>
              <w:jc w:val="center"/>
              <w:rPr>
                <w:sz w:val="13"/>
                <w:szCs w:val="13"/>
              </w:rPr>
            </w:pPr>
            <w:r w:rsidRPr="001600F2">
              <w:rPr>
                <w:sz w:val="13"/>
                <w:szCs w:val="13"/>
              </w:rPr>
              <w:t>3</w:t>
            </w:r>
          </w:p>
        </w:tc>
        <w:tc>
          <w:tcPr>
            <w:tcW w:w="1381" w:type="dxa"/>
            <w:tcBorders>
              <w:top w:val="nil"/>
              <w:left w:val="nil"/>
              <w:bottom w:val="single" w:sz="4" w:space="0" w:color="auto"/>
              <w:right w:val="single" w:sz="4" w:space="0" w:color="auto"/>
            </w:tcBorders>
            <w:shd w:val="clear" w:color="auto" w:fill="auto"/>
            <w:vAlign w:val="center"/>
            <w:hideMark/>
          </w:tcPr>
          <w:p w14:paraId="3B41573A" w14:textId="77777777" w:rsidR="001600F2" w:rsidRPr="001600F2" w:rsidRDefault="001600F2">
            <w:pPr>
              <w:jc w:val="center"/>
              <w:rPr>
                <w:sz w:val="13"/>
                <w:szCs w:val="13"/>
              </w:rPr>
            </w:pPr>
            <w:r w:rsidRPr="001600F2">
              <w:rPr>
                <w:sz w:val="13"/>
                <w:szCs w:val="13"/>
              </w:rPr>
              <w:t>4</w:t>
            </w:r>
          </w:p>
        </w:tc>
        <w:tc>
          <w:tcPr>
            <w:tcW w:w="1106" w:type="dxa"/>
            <w:tcBorders>
              <w:top w:val="nil"/>
              <w:left w:val="nil"/>
              <w:bottom w:val="single" w:sz="4" w:space="0" w:color="auto"/>
              <w:right w:val="single" w:sz="4" w:space="0" w:color="auto"/>
            </w:tcBorders>
            <w:shd w:val="clear" w:color="auto" w:fill="auto"/>
            <w:vAlign w:val="center"/>
            <w:hideMark/>
          </w:tcPr>
          <w:p w14:paraId="54BC2682" w14:textId="77777777" w:rsidR="001600F2" w:rsidRPr="001600F2" w:rsidRDefault="001600F2">
            <w:pPr>
              <w:jc w:val="center"/>
              <w:rPr>
                <w:sz w:val="13"/>
                <w:szCs w:val="13"/>
              </w:rPr>
            </w:pPr>
            <w:r w:rsidRPr="001600F2">
              <w:rPr>
                <w:sz w:val="13"/>
                <w:szCs w:val="13"/>
              </w:rPr>
              <w:t>5</w:t>
            </w:r>
          </w:p>
        </w:tc>
        <w:tc>
          <w:tcPr>
            <w:tcW w:w="1297" w:type="dxa"/>
            <w:tcBorders>
              <w:top w:val="nil"/>
              <w:left w:val="nil"/>
              <w:bottom w:val="single" w:sz="4" w:space="0" w:color="auto"/>
              <w:right w:val="single" w:sz="4" w:space="0" w:color="auto"/>
            </w:tcBorders>
            <w:shd w:val="clear" w:color="auto" w:fill="auto"/>
            <w:vAlign w:val="center"/>
            <w:hideMark/>
          </w:tcPr>
          <w:p w14:paraId="511E37BF" w14:textId="77777777" w:rsidR="001600F2" w:rsidRPr="001600F2" w:rsidRDefault="001600F2">
            <w:pPr>
              <w:jc w:val="center"/>
              <w:rPr>
                <w:sz w:val="13"/>
                <w:szCs w:val="13"/>
              </w:rPr>
            </w:pPr>
            <w:r w:rsidRPr="001600F2">
              <w:rPr>
                <w:sz w:val="13"/>
                <w:szCs w:val="13"/>
              </w:rPr>
              <w:t>6</w:t>
            </w:r>
          </w:p>
        </w:tc>
        <w:tc>
          <w:tcPr>
            <w:tcW w:w="1415" w:type="dxa"/>
            <w:tcBorders>
              <w:top w:val="nil"/>
              <w:left w:val="nil"/>
              <w:bottom w:val="single" w:sz="4" w:space="0" w:color="auto"/>
              <w:right w:val="single" w:sz="4" w:space="0" w:color="auto"/>
            </w:tcBorders>
            <w:shd w:val="clear" w:color="auto" w:fill="auto"/>
            <w:vAlign w:val="center"/>
            <w:hideMark/>
          </w:tcPr>
          <w:p w14:paraId="0F4D7128" w14:textId="77777777" w:rsidR="001600F2" w:rsidRPr="001600F2" w:rsidRDefault="001600F2">
            <w:pPr>
              <w:jc w:val="center"/>
              <w:rPr>
                <w:sz w:val="13"/>
                <w:szCs w:val="13"/>
              </w:rPr>
            </w:pPr>
            <w:r w:rsidRPr="001600F2">
              <w:rPr>
                <w:sz w:val="13"/>
                <w:szCs w:val="13"/>
              </w:rPr>
              <w:t>7</w:t>
            </w:r>
          </w:p>
        </w:tc>
        <w:tc>
          <w:tcPr>
            <w:tcW w:w="1415" w:type="dxa"/>
            <w:tcBorders>
              <w:top w:val="nil"/>
              <w:left w:val="nil"/>
              <w:bottom w:val="single" w:sz="4" w:space="0" w:color="auto"/>
              <w:right w:val="single" w:sz="4" w:space="0" w:color="auto"/>
            </w:tcBorders>
            <w:shd w:val="clear" w:color="auto" w:fill="auto"/>
            <w:vAlign w:val="center"/>
            <w:hideMark/>
          </w:tcPr>
          <w:p w14:paraId="28FACC0C" w14:textId="77777777" w:rsidR="001600F2" w:rsidRPr="001600F2" w:rsidRDefault="001600F2">
            <w:pPr>
              <w:jc w:val="center"/>
              <w:rPr>
                <w:sz w:val="13"/>
                <w:szCs w:val="13"/>
              </w:rPr>
            </w:pPr>
            <w:r w:rsidRPr="001600F2">
              <w:rPr>
                <w:sz w:val="13"/>
                <w:szCs w:val="13"/>
              </w:rPr>
              <w:t>8</w:t>
            </w:r>
          </w:p>
        </w:tc>
        <w:tc>
          <w:tcPr>
            <w:tcW w:w="1612" w:type="dxa"/>
            <w:tcBorders>
              <w:top w:val="nil"/>
              <w:left w:val="nil"/>
              <w:bottom w:val="single" w:sz="4" w:space="0" w:color="auto"/>
              <w:right w:val="single" w:sz="4" w:space="0" w:color="auto"/>
            </w:tcBorders>
            <w:shd w:val="clear" w:color="auto" w:fill="auto"/>
            <w:vAlign w:val="center"/>
            <w:hideMark/>
          </w:tcPr>
          <w:p w14:paraId="3872AAE6" w14:textId="77777777" w:rsidR="001600F2" w:rsidRPr="001600F2" w:rsidRDefault="001600F2">
            <w:pPr>
              <w:jc w:val="center"/>
              <w:rPr>
                <w:sz w:val="13"/>
                <w:szCs w:val="13"/>
              </w:rPr>
            </w:pPr>
            <w:r w:rsidRPr="001600F2">
              <w:rPr>
                <w:sz w:val="13"/>
                <w:szCs w:val="13"/>
              </w:rPr>
              <w:t>9=8-7</w:t>
            </w:r>
          </w:p>
        </w:tc>
        <w:tc>
          <w:tcPr>
            <w:tcW w:w="1129" w:type="dxa"/>
            <w:tcBorders>
              <w:top w:val="nil"/>
              <w:left w:val="nil"/>
              <w:bottom w:val="single" w:sz="4" w:space="0" w:color="auto"/>
              <w:right w:val="single" w:sz="4" w:space="0" w:color="auto"/>
            </w:tcBorders>
            <w:shd w:val="clear" w:color="auto" w:fill="auto"/>
            <w:vAlign w:val="center"/>
            <w:hideMark/>
          </w:tcPr>
          <w:p w14:paraId="2212F86C" w14:textId="77777777" w:rsidR="001600F2" w:rsidRPr="001600F2" w:rsidRDefault="001600F2">
            <w:pPr>
              <w:jc w:val="center"/>
              <w:rPr>
                <w:sz w:val="13"/>
                <w:szCs w:val="13"/>
              </w:rPr>
            </w:pPr>
            <w:r w:rsidRPr="001600F2">
              <w:rPr>
                <w:sz w:val="13"/>
                <w:szCs w:val="13"/>
              </w:rPr>
              <w:t>10=8-6</w:t>
            </w:r>
          </w:p>
        </w:tc>
      </w:tr>
      <w:tr w:rsidR="001600F2" w:rsidRPr="001600F2" w14:paraId="7CA1BB93" w14:textId="77777777" w:rsidTr="001600F2">
        <w:trPr>
          <w:trHeight w:val="299"/>
        </w:trPr>
        <w:tc>
          <w:tcPr>
            <w:tcW w:w="1392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A766F8A" w14:textId="77777777" w:rsidR="001600F2" w:rsidRPr="001600F2" w:rsidRDefault="001600F2">
            <w:pPr>
              <w:jc w:val="center"/>
              <w:rPr>
                <w:b/>
                <w:bCs/>
                <w:sz w:val="13"/>
                <w:szCs w:val="13"/>
              </w:rPr>
            </w:pPr>
            <w:r w:rsidRPr="001600F2">
              <w:rPr>
                <w:b/>
                <w:bCs/>
                <w:sz w:val="13"/>
                <w:szCs w:val="13"/>
              </w:rPr>
              <w:t>Производство и отпуск тепловой энергии</w:t>
            </w:r>
          </w:p>
        </w:tc>
      </w:tr>
      <w:tr w:rsidR="001600F2" w:rsidRPr="001600F2" w14:paraId="1949C316"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63A5EA51" w14:textId="77777777" w:rsidR="001600F2" w:rsidRPr="001600F2" w:rsidRDefault="001600F2">
            <w:pPr>
              <w:rPr>
                <w:sz w:val="13"/>
                <w:szCs w:val="13"/>
              </w:rPr>
            </w:pPr>
            <w:r w:rsidRPr="001600F2">
              <w:rPr>
                <w:sz w:val="13"/>
                <w:szCs w:val="13"/>
              </w:rPr>
              <w:t>Количество котельных</w:t>
            </w:r>
          </w:p>
        </w:tc>
        <w:tc>
          <w:tcPr>
            <w:tcW w:w="1007" w:type="dxa"/>
            <w:tcBorders>
              <w:top w:val="nil"/>
              <w:left w:val="nil"/>
              <w:bottom w:val="single" w:sz="4" w:space="0" w:color="auto"/>
              <w:right w:val="single" w:sz="4" w:space="0" w:color="auto"/>
            </w:tcBorders>
            <w:shd w:val="clear" w:color="auto" w:fill="auto"/>
            <w:vAlign w:val="center"/>
            <w:hideMark/>
          </w:tcPr>
          <w:p w14:paraId="6F1AFF43" w14:textId="77777777" w:rsidR="001600F2" w:rsidRPr="001600F2" w:rsidRDefault="001600F2">
            <w:pPr>
              <w:jc w:val="center"/>
              <w:rPr>
                <w:sz w:val="13"/>
                <w:szCs w:val="13"/>
              </w:rPr>
            </w:pPr>
            <w:r w:rsidRPr="001600F2">
              <w:rPr>
                <w:sz w:val="13"/>
                <w:szCs w:val="13"/>
              </w:rPr>
              <w:t>шт.</w:t>
            </w:r>
          </w:p>
        </w:tc>
        <w:tc>
          <w:tcPr>
            <w:tcW w:w="1297" w:type="dxa"/>
            <w:tcBorders>
              <w:top w:val="nil"/>
              <w:left w:val="nil"/>
              <w:bottom w:val="single" w:sz="4" w:space="0" w:color="auto"/>
              <w:right w:val="single" w:sz="4" w:space="0" w:color="auto"/>
            </w:tcBorders>
            <w:shd w:val="clear" w:color="auto" w:fill="auto"/>
            <w:noWrap/>
            <w:vAlign w:val="center"/>
            <w:hideMark/>
          </w:tcPr>
          <w:p w14:paraId="79BFA55F" w14:textId="77777777" w:rsidR="001600F2" w:rsidRPr="001600F2" w:rsidRDefault="001600F2">
            <w:pPr>
              <w:jc w:val="center"/>
              <w:rPr>
                <w:sz w:val="13"/>
                <w:szCs w:val="13"/>
              </w:rPr>
            </w:pPr>
            <w:r w:rsidRPr="001600F2">
              <w:rPr>
                <w:sz w:val="13"/>
                <w:szCs w:val="13"/>
              </w:rPr>
              <w:t>1</w:t>
            </w:r>
          </w:p>
        </w:tc>
        <w:tc>
          <w:tcPr>
            <w:tcW w:w="1381" w:type="dxa"/>
            <w:tcBorders>
              <w:top w:val="nil"/>
              <w:left w:val="nil"/>
              <w:bottom w:val="single" w:sz="4" w:space="0" w:color="auto"/>
              <w:right w:val="single" w:sz="4" w:space="0" w:color="auto"/>
            </w:tcBorders>
            <w:shd w:val="clear" w:color="auto" w:fill="auto"/>
            <w:noWrap/>
            <w:vAlign w:val="center"/>
            <w:hideMark/>
          </w:tcPr>
          <w:p w14:paraId="48382D6A" w14:textId="77777777" w:rsidR="001600F2" w:rsidRPr="001600F2" w:rsidRDefault="001600F2">
            <w:pPr>
              <w:jc w:val="center"/>
              <w:rPr>
                <w:sz w:val="13"/>
                <w:szCs w:val="13"/>
              </w:rPr>
            </w:pPr>
            <w:r w:rsidRPr="001600F2">
              <w:rPr>
                <w:sz w:val="13"/>
                <w:szCs w:val="13"/>
              </w:rPr>
              <w:t>1</w:t>
            </w:r>
          </w:p>
        </w:tc>
        <w:tc>
          <w:tcPr>
            <w:tcW w:w="1106" w:type="dxa"/>
            <w:tcBorders>
              <w:top w:val="nil"/>
              <w:left w:val="nil"/>
              <w:bottom w:val="single" w:sz="4" w:space="0" w:color="auto"/>
              <w:right w:val="single" w:sz="4" w:space="0" w:color="auto"/>
            </w:tcBorders>
            <w:shd w:val="clear" w:color="auto" w:fill="auto"/>
            <w:noWrap/>
            <w:vAlign w:val="center"/>
            <w:hideMark/>
          </w:tcPr>
          <w:p w14:paraId="2E3317BF" w14:textId="77777777" w:rsidR="001600F2" w:rsidRPr="001600F2" w:rsidRDefault="001600F2">
            <w:pPr>
              <w:jc w:val="center"/>
              <w:rPr>
                <w:sz w:val="13"/>
                <w:szCs w:val="13"/>
              </w:rPr>
            </w:pPr>
            <w:r w:rsidRPr="001600F2">
              <w:rPr>
                <w:sz w:val="13"/>
                <w:szCs w:val="13"/>
              </w:rPr>
              <w:t>1</w:t>
            </w:r>
          </w:p>
        </w:tc>
        <w:tc>
          <w:tcPr>
            <w:tcW w:w="1297" w:type="dxa"/>
            <w:tcBorders>
              <w:top w:val="nil"/>
              <w:left w:val="nil"/>
              <w:bottom w:val="single" w:sz="4" w:space="0" w:color="auto"/>
              <w:right w:val="single" w:sz="4" w:space="0" w:color="auto"/>
            </w:tcBorders>
            <w:shd w:val="clear" w:color="auto" w:fill="auto"/>
            <w:noWrap/>
            <w:vAlign w:val="center"/>
            <w:hideMark/>
          </w:tcPr>
          <w:p w14:paraId="7922C4DD" w14:textId="77777777" w:rsidR="001600F2" w:rsidRPr="001600F2" w:rsidRDefault="001600F2">
            <w:pPr>
              <w:jc w:val="center"/>
              <w:rPr>
                <w:sz w:val="13"/>
                <w:szCs w:val="13"/>
              </w:rPr>
            </w:pPr>
            <w:r w:rsidRPr="001600F2">
              <w:rPr>
                <w:sz w:val="13"/>
                <w:szCs w:val="13"/>
              </w:rPr>
              <w:t>1</w:t>
            </w:r>
          </w:p>
        </w:tc>
        <w:tc>
          <w:tcPr>
            <w:tcW w:w="1415" w:type="dxa"/>
            <w:tcBorders>
              <w:top w:val="nil"/>
              <w:left w:val="nil"/>
              <w:bottom w:val="single" w:sz="4" w:space="0" w:color="auto"/>
              <w:right w:val="single" w:sz="4" w:space="0" w:color="auto"/>
            </w:tcBorders>
            <w:shd w:val="clear" w:color="auto" w:fill="auto"/>
            <w:noWrap/>
            <w:vAlign w:val="center"/>
            <w:hideMark/>
          </w:tcPr>
          <w:p w14:paraId="45E74141" w14:textId="77777777" w:rsidR="001600F2" w:rsidRPr="001600F2" w:rsidRDefault="001600F2">
            <w:pPr>
              <w:jc w:val="center"/>
              <w:rPr>
                <w:sz w:val="13"/>
                <w:szCs w:val="13"/>
              </w:rPr>
            </w:pPr>
            <w:r w:rsidRPr="001600F2">
              <w:rPr>
                <w:sz w:val="13"/>
                <w:szCs w:val="13"/>
              </w:rPr>
              <w:t>1</w:t>
            </w:r>
          </w:p>
        </w:tc>
        <w:tc>
          <w:tcPr>
            <w:tcW w:w="1415" w:type="dxa"/>
            <w:tcBorders>
              <w:top w:val="nil"/>
              <w:left w:val="nil"/>
              <w:bottom w:val="single" w:sz="4" w:space="0" w:color="auto"/>
              <w:right w:val="single" w:sz="4" w:space="0" w:color="auto"/>
            </w:tcBorders>
            <w:shd w:val="clear" w:color="auto" w:fill="auto"/>
            <w:noWrap/>
            <w:vAlign w:val="center"/>
            <w:hideMark/>
          </w:tcPr>
          <w:p w14:paraId="53BF34E7" w14:textId="77777777" w:rsidR="001600F2" w:rsidRPr="001600F2" w:rsidRDefault="001600F2">
            <w:pPr>
              <w:jc w:val="center"/>
              <w:rPr>
                <w:sz w:val="13"/>
                <w:szCs w:val="13"/>
              </w:rPr>
            </w:pPr>
            <w:r w:rsidRPr="001600F2">
              <w:rPr>
                <w:sz w:val="13"/>
                <w:szCs w:val="13"/>
              </w:rPr>
              <w:t>1</w:t>
            </w:r>
          </w:p>
        </w:tc>
        <w:tc>
          <w:tcPr>
            <w:tcW w:w="1612" w:type="dxa"/>
            <w:tcBorders>
              <w:top w:val="nil"/>
              <w:left w:val="nil"/>
              <w:bottom w:val="single" w:sz="4" w:space="0" w:color="auto"/>
              <w:right w:val="single" w:sz="4" w:space="0" w:color="auto"/>
            </w:tcBorders>
            <w:shd w:val="clear" w:color="auto" w:fill="auto"/>
            <w:noWrap/>
            <w:vAlign w:val="center"/>
            <w:hideMark/>
          </w:tcPr>
          <w:p w14:paraId="695D5709" w14:textId="77777777" w:rsidR="001600F2" w:rsidRPr="001600F2" w:rsidRDefault="001600F2">
            <w:pPr>
              <w:jc w:val="center"/>
              <w:rPr>
                <w:sz w:val="13"/>
                <w:szCs w:val="13"/>
              </w:rPr>
            </w:pPr>
            <w:r w:rsidRPr="001600F2">
              <w:rPr>
                <w:sz w:val="13"/>
                <w:szCs w:val="13"/>
              </w:rPr>
              <w:t>1</w:t>
            </w:r>
          </w:p>
        </w:tc>
        <w:tc>
          <w:tcPr>
            <w:tcW w:w="1129" w:type="dxa"/>
            <w:tcBorders>
              <w:top w:val="nil"/>
              <w:left w:val="nil"/>
              <w:bottom w:val="single" w:sz="4" w:space="0" w:color="auto"/>
              <w:right w:val="single" w:sz="4" w:space="0" w:color="auto"/>
            </w:tcBorders>
            <w:shd w:val="clear" w:color="auto" w:fill="auto"/>
            <w:noWrap/>
            <w:vAlign w:val="center"/>
            <w:hideMark/>
          </w:tcPr>
          <w:p w14:paraId="3CE0DB4C" w14:textId="77777777" w:rsidR="001600F2" w:rsidRPr="001600F2" w:rsidRDefault="001600F2">
            <w:pPr>
              <w:jc w:val="center"/>
              <w:rPr>
                <w:sz w:val="13"/>
                <w:szCs w:val="13"/>
              </w:rPr>
            </w:pPr>
            <w:r w:rsidRPr="001600F2">
              <w:rPr>
                <w:sz w:val="13"/>
                <w:szCs w:val="13"/>
              </w:rPr>
              <w:t>1</w:t>
            </w:r>
          </w:p>
        </w:tc>
      </w:tr>
      <w:tr w:rsidR="001600F2" w:rsidRPr="001600F2" w14:paraId="2650C451"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DCDD99E" w14:textId="77777777" w:rsidR="001600F2" w:rsidRPr="001600F2" w:rsidRDefault="001600F2">
            <w:pPr>
              <w:rPr>
                <w:sz w:val="13"/>
                <w:szCs w:val="13"/>
              </w:rPr>
            </w:pPr>
            <w:r w:rsidRPr="001600F2">
              <w:rPr>
                <w:sz w:val="13"/>
                <w:szCs w:val="13"/>
              </w:rPr>
              <w:t>Нормативная выработка</w:t>
            </w:r>
          </w:p>
        </w:tc>
        <w:tc>
          <w:tcPr>
            <w:tcW w:w="1007" w:type="dxa"/>
            <w:tcBorders>
              <w:top w:val="nil"/>
              <w:left w:val="nil"/>
              <w:bottom w:val="single" w:sz="4" w:space="0" w:color="auto"/>
              <w:right w:val="single" w:sz="4" w:space="0" w:color="auto"/>
            </w:tcBorders>
            <w:shd w:val="clear" w:color="auto" w:fill="auto"/>
            <w:vAlign w:val="center"/>
            <w:hideMark/>
          </w:tcPr>
          <w:p w14:paraId="1D2245D6"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46DDE880" w14:textId="77777777" w:rsidR="001600F2" w:rsidRPr="001600F2" w:rsidRDefault="001600F2">
            <w:pPr>
              <w:jc w:val="center"/>
              <w:rPr>
                <w:sz w:val="13"/>
                <w:szCs w:val="13"/>
              </w:rPr>
            </w:pPr>
            <w:r w:rsidRPr="001600F2">
              <w:rPr>
                <w:sz w:val="13"/>
                <w:szCs w:val="13"/>
              </w:rPr>
              <w:t>8 261,70</w:t>
            </w:r>
          </w:p>
        </w:tc>
        <w:tc>
          <w:tcPr>
            <w:tcW w:w="1381" w:type="dxa"/>
            <w:tcBorders>
              <w:top w:val="nil"/>
              <w:left w:val="nil"/>
              <w:bottom w:val="single" w:sz="4" w:space="0" w:color="auto"/>
              <w:right w:val="single" w:sz="4" w:space="0" w:color="auto"/>
            </w:tcBorders>
            <w:shd w:val="clear" w:color="auto" w:fill="auto"/>
            <w:noWrap/>
            <w:vAlign w:val="center"/>
            <w:hideMark/>
          </w:tcPr>
          <w:p w14:paraId="4A2D5476" w14:textId="77777777" w:rsidR="001600F2" w:rsidRPr="001600F2" w:rsidRDefault="001600F2">
            <w:pPr>
              <w:jc w:val="center"/>
              <w:rPr>
                <w:sz w:val="13"/>
                <w:szCs w:val="13"/>
              </w:rPr>
            </w:pPr>
            <w:r w:rsidRPr="001600F2">
              <w:rPr>
                <w:sz w:val="13"/>
                <w:szCs w:val="13"/>
              </w:rPr>
              <w:t>8 069,84</w:t>
            </w:r>
          </w:p>
        </w:tc>
        <w:tc>
          <w:tcPr>
            <w:tcW w:w="1106" w:type="dxa"/>
            <w:tcBorders>
              <w:top w:val="nil"/>
              <w:left w:val="nil"/>
              <w:bottom w:val="single" w:sz="4" w:space="0" w:color="auto"/>
              <w:right w:val="single" w:sz="4" w:space="0" w:color="auto"/>
            </w:tcBorders>
            <w:shd w:val="clear" w:color="auto" w:fill="auto"/>
            <w:noWrap/>
            <w:vAlign w:val="center"/>
            <w:hideMark/>
          </w:tcPr>
          <w:p w14:paraId="480E042A" w14:textId="77777777" w:rsidR="001600F2" w:rsidRPr="001600F2" w:rsidRDefault="001600F2">
            <w:pPr>
              <w:jc w:val="center"/>
              <w:rPr>
                <w:sz w:val="13"/>
                <w:szCs w:val="13"/>
              </w:rPr>
            </w:pPr>
            <w:r w:rsidRPr="001600F2">
              <w:rPr>
                <w:sz w:val="13"/>
                <w:szCs w:val="13"/>
              </w:rPr>
              <w:t>8 069,84</w:t>
            </w:r>
          </w:p>
        </w:tc>
        <w:tc>
          <w:tcPr>
            <w:tcW w:w="1297" w:type="dxa"/>
            <w:tcBorders>
              <w:top w:val="nil"/>
              <w:left w:val="nil"/>
              <w:bottom w:val="single" w:sz="4" w:space="0" w:color="auto"/>
              <w:right w:val="single" w:sz="4" w:space="0" w:color="auto"/>
            </w:tcBorders>
            <w:shd w:val="clear" w:color="auto" w:fill="auto"/>
            <w:noWrap/>
            <w:vAlign w:val="center"/>
            <w:hideMark/>
          </w:tcPr>
          <w:p w14:paraId="5CC29C2B" w14:textId="77777777" w:rsidR="001600F2" w:rsidRPr="001600F2" w:rsidRDefault="001600F2">
            <w:pPr>
              <w:jc w:val="center"/>
              <w:rPr>
                <w:sz w:val="13"/>
                <w:szCs w:val="13"/>
              </w:rPr>
            </w:pPr>
            <w:r w:rsidRPr="001600F2">
              <w:rPr>
                <w:sz w:val="13"/>
                <w:szCs w:val="13"/>
              </w:rPr>
              <w:t>8 185,44</w:t>
            </w:r>
          </w:p>
        </w:tc>
        <w:tc>
          <w:tcPr>
            <w:tcW w:w="1415" w:type="dxa"/>
            <w:tcBorders>
              <w:top w:val="nil"/>
              <w:left w:val="nil"/>
              <w:bottom w:val="single" w:sz="4" w:space="0" w:color="auto"/>
              <w:right w:val="single" w:sz="4" w:space="0" w:color="auto"/>
            </w:tcBorders>
            <w:shd w:val="clear" w:color="auto" w:fill="auto"/>
            <w:noWrap/>
            <w:vAlign w:val="center"/>
            <w:hideMark/>
          </w:tcPr>
          <w:p w14:paraId="30EE0074" w14:textId="77777777" w:rsidR="001600F2" w:rsidRPr="001600F2" w:rsidRDefault="001600F2">
            <w:pPr>
              <w:jc w:val="center"/>
              <w:rPr>
                <w:sz w:val="13"/>
                <w:szCs w:val="13"/>
              </w:rPr>
            </w:pPr>
            <w:r w:rsidRPr="001600F2">
              <w:rPr>
                <w:sz w:val="13"/>
                <w:szCs w:val="13"/>
              </w:rPr>
              <w:t>8 180,00</w:t>
            </w:r>
          </w:p>
        </w:tc>
        <w:tc>
          <w:tcPr>
            <w:tcW w:w="1415" w:type="dxa"/>
            <w:tcBorders>
              <w:top w:val="nil"/>
              <w:left w:val="nil"/>
              <w:bottom w:val="single" w:sz="4" w:space="0" w:color="auto"/>
              <w:right w:val="single" w:sz="4" w:space="0" w:color="auto"/>
            </w:tcBorders>
            <w:shd w:val="clear" w:color="auto" w:fill="auto"/>
            <w:noWrap/>
            <w:vAlign w:val="center"/>
            <w:hideMark/>
          </w:tcPr>
          <w:p w14:paraId="35942C05" w14:textId="77777777" w:rsidR="001600F2" w:rsidRPr="001600F2" w:rsidRDefault="001600F2">
            <w:pPr>
              <w:jc w:val="center"/>
              <w:rPr>
                <w:sz w:val="13"/>
                <w:szCs w:val="13"/>
              </w:rPr>
            </w:pPr>
            <w:r w:rsidRPr="001600F2">
              <w:rPr>
                <w:sz w:val="13"/>
                <w:szCs w:val="13"/>
              </w:rPr>
              <w:t>8 192,00</w:t>
            </w:r>
          </w:p>
        </w:tc>
        <w:tc>
          <w:tcPr>
            <w:tcW w:w="1612" w:type="dxa"/>
            <w:tcBorders>
              <w:top w:val="nil"/>
              <w:left w:val="nil"/>
              <w:bottom w:val="single" w:sz="4" w:space="0" w:color="auto"/>
              <w:right w:val="single" w:sz="4" w:space="0" w:color="auto"/>
            </w:tcBorders>
            <w:shd w:val="clear" w:color="auto" w:fill="auto"/>
            <w:noWrap/>
            <w:vAlign w:val="center"/>
            <w:hideMark/>
          </w:tcPr>
          <w:p w14:paraId="10699968" w14:textId="77777777" w:rsidR="001600F2" w:rsidRPr="001600F2" w:rsidRDefault="001600F2">
            <w:pPr>
              <w:jc w:val="center"/>
              <w:rPr>
                <w:sz w:val="13"/>
                <w:szCs w:val="13"/>
              </w:rPr>
            </w:pPr>
            <w:r w:rsidRPr="001600F2">
              <w:rPr>
                <w:sz w:val="13"/>
                <w:szCs w:val="13"/>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3E2ED93D" w14:textId="77777777" w:rsidR="001600F2" w:rsidRPr="001600F2" w:rsidRDefault="001600F2">
            <w:pPr>
              <w:jc w:val="center"/>
              <w:rPr>
                <w:sz w:val="13"/>
                <w:szCs w:val="13"/>
              </w:rPr>
            </w:pPr>
            <w:r w:rsidRPr="001600F2">
              <w:rPr>
                <w:sz w:val="13"/>
                <w:szCs w:val="13"/>
              </w:rPr>
              <w:t>6,56</w:t>
            </w:r>
          </w:p>
        </w:tc>
      </w:tr>
      <w:tr w:rsidR="001600F2" w:rsidRPr="001600F2" w14:paraId="064859EE"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03881206" w14:textId="77777777" w:rsidR="001600F2" w:rsidRPr="001600F2" w:rsidRDefault="001600F2">
            <w:pPr>
              <w:rPr>
                <w:sz w:val="13"/>
                <w:szCs w:val="13"/>
              </w:rPr>
            </w:pPr>
            <w:r w:rsidRPr="001600F2">
              <w:rPr>
                <w:sz w:val="13"/>
                <w:szCs w:val="13"/>
              </w:rPr>
              <w:t>Отпуск в сеть</w:t>
            </w:r>
          </w:p>
        </w:tc>
        <w:tc>
          <w:tcPr>
            <w:tcW w:w="1007" w:type="dxa"/>
            <w:tcBorders>
              <w:top w:val="nil"/>
              <w:left w:val="nil"/>
              <w:bottom w:val="single" w:sz="4" w:space="0" w:color="auto"/>
              <w:right w:val="single" w:sz="4" w:space="0" w:color="auto"/>
            </w:tcBorders>
            <w:shd w:val="clear" w:color="auto" w:fill="auto"/>
            <w:vAlign w:val="center"/>
            <w:hideMark/>
          </w:tcPr>
          <w:p w14:paraId="1628254F"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1D2BF2DC" w14:textId="77777777" w:rsidR="001600F2" w:rsidRPr="001600F2" w:rsidRDefault="001600F2">
            <w:pPr>
              <w:jc w:val="center"/>
              <w:rPr>
                <w:sz w:val="13"/>
                <w:szCs w:val="13"/>
              </w:rPr>
            </w:pPr>
            <w:r w:rsidRPr="001600F2">
              <w:rPr>
                <w:sz w:val="13"/>
                <w:szCs w:val="13"/>
              </w:rPr>
              <w:t>7 991,54</w:t>
            </w:r>
          </w:p>
        </w:tc>
        <w:tc>
          <w:tcPr>
            <w:tcW w:w="1381" w:type="dxa"/>
            <w:tcBorders>
              <w:top w:val="nil"/>
              <w:left w:val="nil"/>
              <w:bottom w:val="single" w:sz="4" w:space="0" w:color="auto"/>
              <w:right w:val="single" w:sz="4" w:space="0" w:color="auto"/>
            </w:tcBorders>
            <w:shd w:val="clear" w:color="auto" w:fill="auto"/>
            <w:noWrap/>
            <w:vAlign w:val="center"/>
            <w:hideMark/>
          </w:tcPr>
          <w:p w14:paraId="3A10AD60" w14:textId="77777777" w:rsidR="001600F2" w:rsidRPr="001600F2" w:rsidRDefault="001600F2">
            <w:pPr>
              <w:jc w:val="center"/>
              <w:rPr>
                <w:sz w:val="13"/>
                <w:szCs w:val="13"/>
              </w:rPr>
            </w:pPr>
            <w:r w:rsidRPr="001600F2">
              <w:rPr>
                <w:sz w:val="13"/>
                <w:szCs w:val="13"/>
              </w:rPr>
              <w:t>7 799,68</w:t>
            </w:r>
          </w:p>
        </w:tc>
        <w:tc>
          <w:tcPr>
            <w:tcW w:w="1106" w:type="dxa"/>
            <w:tcBorders>
              <w:top w:val="nil"/>
              <w:left w:val="nil"/>
              <w:bottom w:val="single" w:sz="4" w:space="0" w:color="auto"/>
              <w:right w:val="single" w:sz="4" w:space="0" w:color="auto"/>
            </w:tcBorders>
            <w:shd w:val="clear" w:color="auto" w:fill="auto"/>
            <w:noWrap/>
            <w:vAlign w:val="center"/>
            <w:hideMark/>
          </w:tcPr>
          <w:p w14:paraId="2CD81258" w14:textId="77777777" w:rsidR="001600F2" w:rsidRPr="001600F2" w:rsidRDefault="001600F2">
            <w:pPr>
              <w:jc w:val="center"/>
              <w:rPr>
                <w:sz w:val="13"/>
                <w:szCs w:val="13"/>
              </w:rPr>
            </w:pPr>
            <w:r w:rsidRPr="001600F2">
              <w:rPr>
                <w:sz w:val="13"/>
                <w:szCs w:val="13"/>
              </w:rPr>
              <w:t>7 799,68</w:t>
            </w:r>
          </w:p>
        </w:tc>
        <w:tc>
          <w:tcPr>
            <w:tcW w:w="1297" w:type="dxa"/>
            <w:tcBorders>
              <w:top w:val="nil"/>
              <w:left w:val="nil"/>
              <w:bottom w:val="single" w:sz="4" w:space="0" w:color="auto"/>
              <w:right w:val="single" w:sz="4" w:space="0" w:color="auto"/>
            </w:tcBorders>
            <w:shd w:val="clear" w:color="auto" w:fill="auto"/>
            <w:noWrap/>
            <w:vAlign w:val="center"/>
            <w:hideMark/>
          </w:tcPr>
          <w:p w14:paraId="784484F8" w14:textId="77777777" w:rsidR="001600F2" w:rsidRPr="001600F2" w:rsidRDefault="001600F2">
            <w:pPr>
              <w:jc w:val="center"/>
              <w:rPr>
                <w:sz w:val="13"/>
                <w:szCs w:val="13"/>
              </w:rPr>
            </w:pPr>
            <w:r w:rsidRPr="001600F2">
              <w:rPr>
                <w:sz w:val="13"/>
                <w:szCs w:val="13"/>
              </w:rPr>
              <w:t>7 995,54</w:t>
            </w:r>
          </w:p>
        </w:tc>
        <w:tc>
          <w:tcPr>
            <w:tcW w:w="1415" w:type="dxa"/>
            <w:tcBorders>
              <w:top w:val="nil"/>
              <w:left w:val="nil"/>
              <w:bottom w:val="single" w:sz="4" w:space="0" w:color="auto"/>
              <w:right w:val="single" w:sz="4" w:space="0" w:color="auto"/>
            </w:tcBorders>
            <w:shd w:val="clear" w:color="auto" w:fill="auto"/>
            <w:noWrap/>
            <w:vAlign w:val="center"/>
            <w:hideMark/>
          </w:tcPr>
          <w:p w14:paraId="77AE1779" w14:textId="77777777" w:rsidR="001600F2" w:rsidRPr="001600F2" w:rsidRDefault="001600F2">
            <w:pPr>
              <w:jc w:val="center"/>
              <w:rPr>
                <w:sz w:val="13"/>
                <w:szCs w:val="13"/>
              </w:rPr>
            </w:pPr>
            <w:r w:rsidRPr="001600F2">
              <w:rPr>
                <w:sz w:val="13"/>
                <w:szCs w:val="13"/>
              </w:rPr>
              <w:t>7 990,10</w:t>
            </w:r>
          </w:p>
        </w:tc>
        <w:tc>
          <w:tcPr>
            <w:tcW w:w="1415" w:type="dxa"/>
            <w:tcBorders>
              <w:top w:val="nil"/>
              <w:left w:val="nil"/>
              <w:bottom w:val="single" w:sz="4" w:space="0" w:color="auto"/>
              <w:right w:val="single" w:sz="4" w:space="0" w:color="auto"/>
            </w:tcBorders>
            <w:shd w:val="clear" w:color="auto" w:fill="auto"/>
            <w:noWrap/>
            <w:vAlign w:val="center"/>
            <w:hideMark/>
          </w:tcPr>
          <w:p w14:paraId="6CC7870C" w14:textId="77777777" w:rsidR="001600F2" w:rsidRPr="001600F2" w:rsidRDefault="001600F2">
            <w:pPr>
              <w:jc w:val="center"/>
              <w:rPr>
                <w:sz w:val="13"/>
                <w:szCs w:val="13"/>
              </w:rPr>
            </w:pPr>
            <w:r w:rsidRPr="001600F2">
              <w:rPr>
                <w:sz w:val="13"/>
                <w:szCs w:val="13"/>
              </w:rPr>
              <w:t>8 002,00</w:t>
            </w:r>
          </w:p>
        </w:tc>
        <w:tc>
          <w:tcPr>
            <w:tcW w:w="1612" w:type="dxa"/>
            <w:tcBorders>
              <w:top w:val="nil"/>
              <w:left w:val="nil"/>
              <w:bottom w:val="single" w:sz="4" w:space="0" w:color="auto"/>
              <w:right w:val="single" w:sz="4" w:space="0" w:color="auto"/>
            </w:tcBorders>
            <w:shd w:val="clear" w:color="auto" w:fill="auto"/>
            <w:noWrap/>
            <w:vAlign w:val="center"/>
            <w:hideMark/>
          </w:tcPr>
          <w:p w14:paraId="3D94CE92" w14:textId="77777777" w:rsidR="001600F2" w:rsidRPr="001600F2" w:rsidRDefault="001600F2">
            <w:pPr>
              <w:jc w:val="center"/>
              <w:rPr>
                <w:sz w:val="13"/>
                <w:szCs w:val="13"/>
              </w:rPr>
            </w:pPr>
            <w:r w:rsidRPr="001600F2">
              <w:rPr>
                <w:sz w:val="13"/>
                <w:szCs w:val="13"/>
              </w:rPr>
              <w:t>11,90</w:t>
            </w:r>
          </w:p>
        </w:tc>
        <w:tc>
          <w:tcPr>
            <w:tcW w:w="1129" w:type="dxa"/>
            <w:tcBorders>
              <w:top w:val="nil"/>
              <w:left w:val="nil"/>
              <w:bottom w:val="single" w:sz="4" w:space="0" w:color="auto"/>
              <w:right w:val="single" w:sz="4" w:space="0" w:color="auto"/>
            </w:tcBorders>
            <w:shd w:val="clear" w:color="auto" w:fill="auto"/>
            <w:noWrap/>
            <w:vAlign w:val="center"/>
            <w:hideMark/>
          </w:tcPr>
          <w:p w14:paraId="10C59095" w14:textId="77777777" w:rsidR="001600F2" w:rsidRPr="001600F2" w:rsidRDefault="001600F2">
            <w:pPr>
              <w:jc w:val="center"/>
              <w:rPr>
                <w:sz w:val="13"/>
                <w:szCs w:val="13"/>
              </w:rPr>
            </w:pPr>
            <w:r w:rsidRPr="001600F2">
              <w:rPr>
                <w:sz w:val="13"/>
                <w:szCs w:val="13"/>
              </w:rPr>
              <w:t>6,46</w:t>
            </w:r>
          </w:p>
        </w:tc>
      </w:tr>
      <w:tr w:rsidR="001600F2" w:rsidRPr="001600F2" w14:paraId="7FA38AA7"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0AEC2F9" w14:textId="77777777" w:rsidR="001600F2" w:rsidRPr="001600F2" w:rsidRDefault="001600F2">
            <w:pPr>
              <w:rPr>
                <w:sz w:val="13"/>
                <w:szCs w:val="13"/>
              </w:rPr>
            </w:pPr>
            <w:r w:rsidRPr="001600F2">
              <w:rPr>
                <w:sz w:val="13"/>
                <w:szCs w:val="13"/>
              </w:rPr>
              <w:t>Полезный отпуск</w:t>
            </w:r>
          </w:p>
        </w:tc>
        <w:tc>
          <w:tcPr>
            <w:tcW w:w="1007" w:type="dxa"/>
            <w:tcBorders>
              <w:top w:val="nil"/>
              <w:left w:val="nil"/>
              <w:bottom w:val="single" w:sz="4" w:space="0" w:color="auto"/>
              <w:right w:val="single" w:sz="4" w:space="0" w:color="auto"/>
            </w:tcBorders>
            <w:shd w:val="clear" w:color="auto" w:fill="auto"/>
            <w:vAlign w:val="center"/>
            <w:hideMark/>
          </w:tcPr>
          <w:p w14:paraId="6B7A972E"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5906BFE9" w14:textId="77777777" w:rsidR="001600F2" w:rsidRPr="001600F2" w:rsidRDefault="001600F2">
            <w:pPr>
              <w:jc w:val="center"/>
              <w:rPr>
                <w:sz w:val="13"/>
                <w:szCs w:val="13"/>
              </w:rPr>
            </w:pPr>
            <w:r w:rsidRPr="001600F2">
              <w:rPr>
                <w:sz w:val="13"/>
                <w:szCs w:val="13"/>
              </w:rPr>
              <w:t>6 840,00</w:t>
            </w:r>
          </w:p>
        </w:tc>
        <w:tc>
          <w:tcPr>
            <w:tcW w:w="1381" w:type="dxa"/>
            <w:tcBorders>
              <w:top w:val="nil"/>
              <w:left w:val="nil"/>
              <w:bottom w:val="single" w:sz="4" w:space="0" w:color="auto"/>
              <w:right w:val="single" w:sz="4" w:space="0" w:color="auto"/>
            </w:tcBorders>
            <w:shd w:val="clear" w:color="auto" w:fill="auto"/>
            <w:noWrap/>
            <w:vAlign w:val="center"/>
            <w:hideMark/>
          </w:tcPr>
          <w:p w14:paraId="72FD45C0" w14:textId="77777777" w:rsidR="001600F2" w:rsidRPr="001600F2" w:rsidRDefault="001600F2">
            <w:pPr>
              <w:jc w:val="center"/>
              <w:rPr>
                <w:sz w:val="13"/>
                <w:szCs w:val="13"/>
              </w:rPr>
            </w:pPr>
            <w:r w:rsidRPr="001600F2">
              <w:rPr>
                <w:sz w:val="13"/>
                <w:szCs w:val="13"/>
              </w:rPr>
              <w:t>6 648,14</w:t>
            </w:r>
          </w:p>
        </w:tc>
        <w:tc>
          <w:tcPr>
            <w:tcW w:w="1106" w:type="dxa"/>
            <w:tcBorders>
              <w:top w:val="nil"/>
              <w:left w:val="nil"/>
              <w:bottom w:val="single" w:sz="4" w:space="0" w:color="auto"/>
              <w:right w:val="single" w:sz="4" w:space="0" w:color="auto"/>
            </w:tcBorders>
            <w:shd w:val="clear" w:color="auto" w:fill="auto"/>
            <w:noWrap/>
            <w:vAlign w:val="center"/>
            <w:hideMark/>
          </w:tcPr>
          <w:p w14:paraId="7969DD78" w14:textId="77777777" w:rsidR="001600F2" w:rsidRPr="001600F2" w:rsidRDefault="001600F2">
            <w:pPr>
              <w:jc w:val="center"/>
              <w:rPr>
                <w:sz w:val="13"/>
                <w:szCs w:val="13"/>
              </w:rPr>
            </w:pPr>
            <w:r w:rsidRPr="001600F2">
              <w:rPr>
                <w:sz w:val="13"/>
                <w:szCs w:val="13"/>
              </w:rPr>
              <w:t>6 648,14</w:t>
            </w:r>
          </w:p>
        </w:tc>
        <w:tc>
          <w:tcPr>
            <w:tcW w:w="1297" w:type="dxa"/>
            <w:tcBorders>
              <w:top w:val="nil"/>
              <w:left w:val="nil"/>
              <w:bottom w:val="single" w:sz="4" w:space="0" w:color="auto"/>
              <w:right w:val="single" w:sz="4" w:space="0" w:color="auto"/>
            </w:tcBorders>
            <w:shd w:val="clear" w:color="auto" w:fill="auto"/>
            <w:noWrap/>
            <w:vAlign w:val="center"/>
            <w:hideMark/>
          </w:tcPr>
          <w:p w14:paraId="6D623535" w14:textId="77777777" w:rsidR="001600F2" w:rsidRPr="001600F2" w:rsidRDefault="001600F2">
            <w:pPr>
              <w:jc w:val="center"/>
              <w:rPr>
                <w:sz w:val="13"/>
                <w:szCs w:val="13"/>
              </w:rPr>
            </w:pPr>
            <w:r w:rsidRPr="001600F2">
              <w:rPr>
                <w:sz w:val="13"/>
                <w:szCs w:val="13"/>
              </w:rPr>
              <w:t>6 844,00</w:t>
            </w:r>
          </w:p>
        </w:tc>
        <w:tc>
          <w:tcPr>
            <w:tcW w:w="1415" w:type="dxa"/>
            <w:tcBorders>
              <w:top w:val="nil"/>
              <w:left w:val="nil"/>
              <w:bottom w:val="single" w:sz="4" w:space="0" w:color="auto"/>
              <w:right w:val="single" w:sz="4" w:space="0" w:color="auto"/>
            </w:tcBorders>
            <w:shd w:val="clear" w:color="auto" w:fill="auto"/>
            <w:noWrap/>
            <w:vAlign w:val="center"/>
            <w:hideMark/>
          </w:tcPr>
          <w:p w14:paraId="6BA032C1" w14:textId="77777777" w:rsidR="001600F2" w:rsidRPr="001600F2" w:rsidRDefault="001600F2">
            <w:pPr>
              <w:jc w:val="center"/>
              <w:rPr>
                <w:sz w:val="13"/>
                <w:szCs w:val="13"/>
              </w:rPr>
            </w:pPr>
            <w:r w:rsidRPr="001600F2">
              <w:rPr>
                <w:sz w:val="13"/>
                <w:szCs w:val="13"/>
              </w:rPr>
              <w:t>6 844,00</w:t>
            </w:r>
          </w:p>
        </w:tc>
        <w:tc>
          <w:tcPr>
            <w:tcW w:w="1415" w:type="dxa"/>
            <w:tcBorders>
              <w:top w:val="nil"/>
              <w:left w:val="nil"/>
              <w:bottom w:val="single" w:sz="4" w:space="0" w:color="auto"/>
              <w:right w:val="single" w:sz="4" w:space="0" w:color="auto"/>
            </w:tcBorders>
            <w:shd w:val="clear" w:color="auto" w:fill="auto"/>
            <w:noWrap/>
            <w:vAlign w:val="center"/>
            <w:hideMark/>
          </w:tcPr>
          <w:p w14:paraId="7BC803BB" w14:textId="77777777" w:rsidR="001600F2" w:rsidRPr="001600F2" w:rsidRDefault="001600F2">
            <w:pPr>
              <w:jc w:val="center"/>
              <w:rPr>
                <w:sz w:val="13"/>
                <w:szCs w:val="13"/>
              </w:rPr>
            </w:pPr>
            <w:r w:rsidRPr="001600F2">
              <w:rPr>
                <w:sz w:val="13"/>
                <w:szCs w:val="13"/>
              </w:rPr>
              <w:t>6 850,00</w:t>
            </w:r>
          </w:p>
        </w:tc>
        <w:tc>
          <w:tcPr>
            <w:tcW w:w="1612" w:type="dxa"/>
            <w:tcBorders>
              <w:top w:val="nil"/>
              <w:left w:val="nil"/>
              <w:bottom w:val="single" w:sz="4" w:space="0" w:color="auto"/>
              <w:right w:val="single" w:sz="4" w:space="0" w:color="auto"/>
            </w:tcBorders>
            <w:shd w:val="clear" w:color="auto" w:fill="auto"/>
            <w:noWrap/>
            <w:vAlign w:val="center"/>
            <w:hideMark/>
          </w:tcPr>
          <w:p w14:paraId="4344133F" w14:textId="77777777" w:rsidR="001600F2" w:rsidRPr="001600F2" w:rsidRDefault="001600F2">
            <w:pPr>
              <w:jc w:val="center"/>
              <w:rPr>
                <w:sz w:val="13"/>
                <w:szCs w:val="13"/>
              </w:rPr>
            </w:pPr>
            <w:r w:rsidRPr="001600F2">
              <w:rPr>
                <w:sz w:val="13"/>
                <w:szCs w:val="13"/>
              </w:rPr>
              <w:t>6,00</w:t>
            </w:r>
          </w:p>
        </w:tc>
        <w:tc>
          <w:tcPr>
            <w:tcW w:w="1129" w:type="dxa"/>
            <w:tcBorders>
              <w:top w:val="nil"/>
              <w:left w:val="nil"/>
              <w:bottom w:val="single" w:sz="4" w:space="0" w:color="auto"/>
              <w:right w:val="single" w:sz="4" w:space="0" w:color="auto"/>
            </w:tcBorders>
            <w:shd w:val="clear" w:color="auto" w:fill="auto"/>
            <w:noWrap/>
            <w:vAlign w:val="center"/>
            <w:hideMark/>
          </w:tcPr>
          <w:p w14:paraId="25A32A89" w14:textId="77777777" w:rsidR="001600F2" w:rsidRPr="001600F2" w:rsidRDefault="001600F2">
            <w:pPr>
              <w:jc w:val="center"/>
              <w:rPr>
                <w:sz w:val="13"/>
                <w:szCs w:val="13"/>
              </w:rPr>
            </w:pPr>
            <w:r w:rsidRPr="001600F2">
              <w:rPr>
                <w:sz w:val="13"/>
                <w:szCs w:val="13"/>
              </w:rPr>
              <w:t>6,00</w:t>
            </w:r>
          </w:p>
        </w:tc>
      </w:tr>
      <w:tr w:rsidR="001600F2" w:rsidRPr="001600F2" w14:paraId="1F2A12BA"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00B3469" w14:textId="77777777" w:rsidR="001600F2" w:rsidRPr="001600F2" w:rsidRDefault="001600F2">
            <w:pPr>
              <w:rPr>
                <w:sz w:val="13"/>
                <w:szCs w:val="13"/>
              </w:rPr>
            </w:pPr>
            <w:r w:rsidRPr="001600F2">
              <w:rPr>
                <w:sz w:val="13"/>
                <w:szCs w:val="13"/>
              </w:rPr>
              <w:t>Отпуск на потребительский рынок</w:t>
            </w:r>
          </w:p>
        </w:tc>
        <w:tc>
          <w:tcPr>
            <w:tcW w:w="1007" w:type="dxa"/>
            <w:tcBorders>
              <w:top w:val="nil"/>
              <w:left w:val="nil"/>
              <w:bottom w:val="single" w:sz="4" w:space="0" w:color="auto"/>
              <w:right w:val="single" w:sz="4" w:space="0" w:color="auto"/>
            </w:tcBorders>
            <w:shd w:val="clear" w:color="auto" w:fill="auto"/>
            <w:vAlign w:val="center"/>
            <w:hideMark/>
          </w:tcPr>
          <w:p w14:paraId="08E670D9"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0B83DA00" w14:textId="77777777" w:rsidR="001600F2" w:rsidRPr="001600F2" w:rsidRDefault="001600F2">
            <w:pPr>
              <w:jc w:val="center"/>
              <w:rPr>
                <w:sz w:val="13"/>
                <w:szCs w:val="13"/>
              </w:rPr>
            </w:pPr>
            <w:r w:rsidRPr="001600F2">
              <w:rPr>
                <w:sz w:val="13"/>
                <w:szCs w:val="13"/>
              </w:rPr>
              <w:t>6 696,00</w:t>
            </w:r>
          </w:p>
        </w:tc>
        <w:tc>
          <w:tcPr>
            <w:tcW w:w="1381" w:type="dxa"/>
            <w:tcBorders>
              <w:top w:val="nil"/>
              <w:left w:val="nil"/>
              <w:bottom w:val="single" w:sz="4" w:space="0" w:color="auto"/>
              <w:right w:val="single" w:sz="4" w:space="0" w:color="auto"/>
            </w:tcBorders>
            <w:shd w:val="clear" w:color="auto" w:fill="auto"/>
            <w:noWrap/>
            <w:vAlign w:val="center"/>
            <w:hideMark/>
          </w:tcPr>
          <w:p w14:paraId="5C4EE912" w14:textId="77777777" w:rsidR="001600F2" w:rsidRPr="001600F2" w:rsidRDefault="001600F2">
            <w:pPr>
              <w:jc w:val="center"/>
              <w:rPr>
                <w:sz w:val="13"/>
                <w:szCs w:val="13"/>
              </w:rPr>
            </w:pPr>
            <w:r w:rsidRPr="001600F2">
              <w:rPr>
                <w:sz w:val="13"/>
                <w:szCs w:val="13"/>
              </w:rPr>
              <w:t>6 505,94</w:t>
            </w:r>
          </w:p>
        </w:tc>
        <w:tc>
          <w:tcPr>
            <w:tcW w:w="1106" w:type="dxa"/>
            <w:tcBorders>
              <w:top w:val="nil"/>
              <w:left w:val="nil"/>
              <w:bottom w:val="single" w:sz="4" w:space="0" w:color="auto"/>
              <w:right w:val="single" w:sz="4" w:space="0" w:color="auto"/>
            </w:tcBorders>
            <w:shd w:val="clear" w:color="auto" w:fill="auto"/>
            <w:noWrap/>
            <w:vAlign w:val="center"/>
            <w:hideMark/>
          </w:tcPr>
          <w:p w14:paraId="5A5044C9" w14:textId="77777777" w:rsidR="001600F2" w:rsidRPr="001600F2" w:rsidRDefault="001600F2">
            <w:pPr>
              <w:jc w:val="center"/>
              <w:rPr>
                <w:sz w:val="13"/>
                <w:szCs w:val="13"/>
              </w:rPr>
            </w:pPr>
            <w:r w:rsidRPr="001600F2">
              <w:rPr>
                <w:sz w:val="13"/>
                <w:szCs w:val="13"/>
              </w:rPr>
              <w:t>6 505,94</w:t>
            </w:r>
          </w:p>
        </w:tc>
        <w:tc>
          <w:tcPr>
            <w:tcW w:w="1297" w:type="dxa"/>
            <w:tcBorders>
              <w:top w:val="nil"/>
              <w:left w:val="nil"/>
              <w:bottom w:val="single" w:sz="4" w:space="0" w:color="auto"/>
              <w:right w:val="single" w:sz="4" w:space="0" w:color="auto"/>
            </w:tcBorders>
            <w:shd w:val="clear" w:color="auto" w:fill="auto"/>
            <w:noWrap/>
            <w:vAlign w:val="center"/>
            <w:hideMark/>
          </w:tcPr>
          <w:p w14:paraId="546BA66A" w14:textId="77777777" w:rsidR="001600F2" w:rsidRPr="001600F2" w:rsidRDefault="001600F2">
            <w:pPr>
              <w:jc w:val="center"/>
              <w:rPr>
                <w:sz w:val="13"/>
                <w:szCs w:val="13"/>
              </w:rPr>
            </w:pPr>
            <w:r w:rsidRPr="001600F2">
              <w:rPr>
                <w:sz w:val="13"/>
                <w:szCs w:val="13"/>
              </w:rPr>
              <w:t>6 700,00</w:t>
            </w:r>
          </w:p>
        </w:tc>
        <w:tc>
          <w:tcPr>
            <w:tcW w:w="1415" w:type="dxa"/>
            <w:tcBorders>
              <w:top w:val="nil"/>
              <w:left w:val="nil"/>
              <w:bottom w:val="single" w:sz="4" w:space="0" w:color="auto"/>
              <w:right w:val="single" w:sz="4" w:space="0" w:color="auto"/>
            </w:tcBorders>
            <w:shd w:val="clear" w:color="auto" w:fill="auto"/>
            <w:noWrap/>
            <w:vAlign w:val="center"/>
            <w:hideMark/>
          </w:tcPr>
          <w:p w14:paraId="40DC10B7" w14:textId="77777777" w:rsidR="001600F2" w:rsidRPr="001600F2" w:rsidRDefault="001600F2">
            <w:pPr>
              <w:jc w:val="center"/>
              <w:rPr>
                <w:sz w:val="13"/>
                <w:szCs w:val="13"/>
              </w:rPr>
            </w:pPr>
            <w:r w:rsidRPr="001600F2">
              <w:rPr>
                <w:sz w:val="13"/>
                <w:szCs w:val="13"/>
              </w:rPr>
              <w:t>6 700,00</w:t>
            </w:r>
          </w:p>
        </w:tc>
        <w:tc>
          <w:tcPr>
            <w:tcW w:w="1415" w:type="dxa"/>
            <w:tcBorders>
              <w:top w:val="nil"/>
              <w:left w:val="nil"/>
              <w:bottom w:val="single" w:sz="4" w:space="0" w:color="auto"/>
              <w:right w:val="single" w:sz="4" w:space="0" w:color="auto"/>
            </w:tcBorders>
            <w:shd w:val="clear" w:color="auto" w:fill="auto"/>
            <w:noWrap/>
            <w:vAlign w:val="center"/>
            <w:hideMark/>
          </w:tcPr>
          <w:p w14:paraId="557A1F03" w14:textId="77777777" w:rsidR="001600F2" w:rsidRPr="001600F2" w:rsidRDefault="001600F2">
            <w:pPr>
              <w:jc w:val="center"/>
              <w:rPr>
                <w:sz w:val="13"/>
                <w:szCs w:val="13"/>
              </w:rPr>
            </w:pPr>
            <w:r w:rsidRPr="001600F2">
              <w:rPr>
                <w:sz w:val="13"/>
                <w:szCs w:val="13"/>
              </w:rPr>
              <w:t>6 708,00</w:t>
            </w:r>
          </w:p>
        </w:tc>
        <w:tc>
          <w:tcPr>
            <w:tcW w:w="1612" w:type="dxa"/>
            <w:tcBorders>
              <w:top w:val="nil"/>
              <w:left w:val="nil"/>
              <w:bottom w:val="single" w:sz="4" w:space="0" w:color="auto"/>
              <w:right w:val="single" w:sz="4" w:space="0" w:color="auto"/>
            </w:tcBorders>
            <w:shd w:val="clear" w:color="auto" w:fill="auto"/>
            <w:noWrap/>
            <w:vAlign w:val="center"/>
            <w:hideMark/>
          </w:tcPr>
          <w:p w14:paraId="49048A75" w14:textId="77777777" w:rsidR="001600F2" w:rsidRPr="001600F2" w:rsidRDefault="001600F2">
            <w:pPr>
              <w:jc w:val="center"/>
              <w:rPr>
                <w:sz w:val="13"/>
                <w:szCs w:val="13"/>
              </w:rPr>
            </w:pPr>
            <w:r w:rsidRPr="001600F2">
              <w:rPr>
                <w:sz w:val="13"/>
                <w:szCs w:val="13"/>
              </w:rPr>
              <w:t>8,00</w:t>
            </w:r>
          </w:p>
        </w:tc>
        <w:tc>
          <w:tcPr>
            <w:tcW w:w="1129" w:type="dxa"/>
            <w:tcBorders>
              <w:top w:val="nil"/>
              <w:left w:val="nil"/>
              <w:bottom w:val="single" w:sz="4" w:space="0" w:color="auto"/>
              <w:right w:val="single" w:sz="4" w:space="0" w:color="auto"/>
            </w:tcBorders>
            <w:shd w:val="clear" w:color="auto" w:fill="auto"/>
            <w:noWrap/>
            <w:vAlign w:val="center"/>
            <w:hideMark/>
          </w:tcPr>
          <w:p w14:paraId="4E409893" w14:textId="77777777" w:rsidR="001600F2" w:rsidRPr="001600F2" w:rsidRDefault="001600F2">
            <w:pPr>
              <w:jc w:val="center"/>
              <w:rPr>
                <w:sz w:val="13"/>
                <w:szCs w:val="13"/>
              </w:rPr>
            </w:pPr>
            <w:r w:rsidRPr="001600F2">
              <w:rPr>
                <w:sz w:val="13"/>
                <w:szCs w:val="13"/>
              </w:rPr>
              <w:t>8,00</w:t>
            </w:r>
          </w:p>
        </w:tc>
      </w:tr>
      <w:tr w:rsidR="001600F2" w:rsidRPr="001600F2" w14:paraId="76D03DC9"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C1D1C73" w14:textId="77777777" w:rsidR="001600F2" w:rsidRPr="001600F2" w:rsidRDefault="001600F2">
            <w:pPr>
              <w:rPr>
                <w:sz w:val="13"/>
                <w:szCs w:val="13"/>
              </w:rPr>
            </w:pPr>
            <w:r w:rsidRPr="001600F2">
              <w:rPr>
                <w:sz w:val="13"/>
                <w:szCs w:val="13"/>
              </w:rPr>
              <w:t xml:space="preserve"> отпуск жилищным организациям</w:t>
            </w:r>
          </w:p>
        </w:tc>
        <w:tc>
          <w:tcPr>
            <w:tcW w:w="1007" w:type="dxa"/>
            <w:tcBorders>
              <w:top w:val="nil"/>
              <w:left w:val="nil"/>
              <w:bottom w:val="single" w:sz="4" w:space="0" w:color="auto"/>
              <w:right w:val="single" w:sz="4" w:space="0" w:color="auto"/>
            </w:tcBorders>
            <w:shd w:val="clear" w:color="auto" w:fill="auto"/>
            <w:vAlign w:val="center"/>
            <w:hideMark/>
          </w:tcPr>
          <w:p w14:paraId="73D92810"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vAlign w:val="center"/>
            <w:hideMark/>
          </w:tcPr>
          <w:p w14:paraId="6CE2E82B" w14:textId="77777777" w:rsidR="001600F2" w:rsidRPr="001600F2" w:rsidRDefault="001600F2">
            <w:pPr>
              <w:jc w:val="center"/>
              <w:rPr>
                <w:sz w:val="13"/>
                <w:szCs w:val="13"/>
              </w:rPr>
            </w:pPr>
            <w:r w:rsidRPr="001600F2">
              <w:rPr>
                <w:sz w:val="13"/>
                <w:szCs w:val="13"/>
              </w:rPr>
              <w:t>4 805,81</w:t>
            </w:r>
          </w:p>
        </w:tc>
        <w:tc>
          <w:tcPr>
            <w:tcW w:w="1381" w:type="dxa"/>
            <w:tcBorders>
              <w:top w:val="nil"/>
              <w:left w:val="nil"/>
              <w:bottom w:val="single" w:sz="4" w:space="0" w:color="auto"/>
              <w:right w:val="single" w:sz="4" w:space="0" w:color="auto"/>
            </w:tcBorders>
            <w:shd w:val="clear" w:color="auto" w:fill="auto"/>
            <w:vAlign w:val="center"/>
            <w:hideMark/>
          </w:tcPr>
          <w:p w14:paraId="57F1AB49" w14:textId="77777777" w:rsidR="001600F2" w:rsidRPr="001600F2" w:rsidRDefault="001600F2">
            <w:pPr>
              <w:jc w:val="center"/>
              <w:rPr>
                <w:sz w:val="13"/>
                <w:szCs w:val="13"/>
              </w:rPr>
            </w:pPr>
            <w:r w:rsidRPr="001600F2">
              <w:rPr>
                <w:sz w:val="13"/>
                <w:szCs w:val="13"/>
              </w:rPr>
              <w:t>4 765,01</w:t>
            </w:r>
          </w:p>
        </w:tc>
        <w:tc>
          <w:tcPr>
            <w:tcW w:w="1106" w:type="dxa"/>
            <w:tcBorders>
              <w:top w:val="nil"/>
              <w:left w:val="nil"/>
              <w:bottom w:val="single" w:sz="4" w:space="0" w:color="auto"/>
              <w:right w:val="single" w:sz="4" w:space="0" w:color="auto"/>
            </w:tcBorders>
            <w:shd w:val="clear" w:color="auto" w:fill="auto"/>
            <w:noWrap/>
            <w:vAlign w:val="center"/>
            <w:hideMark/>
          </w:tcPr>
          <w:p w14:paraId="6D44FE7C" w14:textId="77777777" w:rsidR="001600F2" w:rsidRPr="001600F2" w:rsidRDefault="001600F2">
            <w:pPr>
              <w:jc w:val="center"/>
              <w:rPr>
                <w:sz w:val="13"/>
                <w:szCs w:val="13"/>
              </w:rPr>
            </w:pPr>
            <w:r w:rsidRPr="001600F2">
              <w:rPr>
                <w:sz w:val="13"/>
                <w:szCs w:val="13"/>
              </w:rPr>
              <w:t>4 765,01</w:t>
            </w:r>
          </w:p>
        </w:tc>
        <w:tc>
          <w:tcPr>
            <w:tcW w:w="1297" w:type="dxa"/>
            <w:tcBorders>
              <w:top w:val="nil"/>
              <w:left w:val="nil"/>
              <w:bottom w:val="single" w:sz="4" w:space="0" w:color="auto"/>
              <w:right w:val="single" w:sz="4" w:space="0" w:color="auto"/>
            </w:tcBorders>
            <w:shd w:val="clear" w:color="auto" w:fill="auto"/>
            <w:vAlign w:val="center"/>
            <w:hideMark/>
          </w:tcPr>
          <w:p w14:paraId="0AE3DBA1" w14:textId="77777777" w:rsidR="001600F2" w:rsidRPr="001600F2" w:rsidRDefault="001600F2">
            <w:pPr>
              <w:jc w:val="center"/>
              <w:rPr>
                <w:sz w:val="13"/>
                <w:szCs w:val="13"/>
              </w:rPr>
            </w:pPr>
            <w:r w:rsidRPr="001600F2">
              <w:rPr>
                <w:sz w:val="13"/>
                <w:szCs w:val="13"/>
              </w:rPr>
              <w:t>4 735,79</w:t>
            </w:r>
          </w:p>
        </w:tc>
        <w:tc>
          <w:tcPr>
            <w:tcW w:w="1415" w:type="dxa"/>
            <w:tcBorders>
              <w:top w:val="nil"/>
              <w:left w:val="nil"/>
              <w:bottom w:val="single" w:sz="4" w:space="0" w:color="auto"/>
              <w:right w:val="single" w:sz="4" w:space="0" w:color="auto"/>
            </w:tcBorders>
            <w:shd w:val="clear" w:color="auto" w:fill="auto"/>
            <w:vAlign w:val="center"/>
            <w:hideMark/>
          </w:tcPr>
          <w:p w14:paraId="626D5746" w14:textId="77777777" w:rsidR="001600F2" w:rsidRPr="001600F2" w:rsidRDefault="001600F2">
            <w:pPr>
              <w:jc w:val="center"/>
              <w:rPr>
                <w:sz w:val="13"/>
                <w:szCs w:val="13"/>
              </w:rPr>
            </w:pPr>
            <w:r w:rsidRPr="001600F2">
              <w:rPr>
                <w:sz w:val="13"/>
                <w:szCs w:val="13"/>
              </w:rPr>
              <w:t>4 735,79</w:t>
            </w:r>
          </w:p>
        </w:tc>
        <w:tc>
          <w:tcPr>
            <w:tcW w:w="1415" w:type="dxa"/>
            <w:tcBorders>
              <w:top w:val="nil"/>
              <w:left w:val="nil"/>
              <w:bottom w:val="single" w:sz="4" w:space="0" w:color="auto"/>
              <w:right w:val="single" w:sz="4" w:space="0" w:color="auto"/>
            </w:tcBorders>
            <w:shd w:val="clear" w:color="auto" w:fill="auto"/>
            <w:noWrap/>
            <w:vAlign w:val="center"/>
            <w:hideMark/>
          </w:tcPr>
          <w:p w14:paraId="17BA0394" w14:textId="77777777" w:rsidR="001600F2" w:rsidRPr="001600F2" w:rsidRDefault="001600F2">
            <w:pPr>
              <w:jc w:val="center"/>
              <w:rPr>
                <w:sz w:val="13"/>
                <w:szCs w:val="13"/>
              </w:rPr>
            </w:pPr>
            <w:r w:rsidRPr="001600F2">
              <w:rPr>
                <w:sz w:val="13"/>
                <w:szCs w:val="13"/>
              </w:rPr>
              <w:t>4 723,00</w:t>
            </w:r>
          </w:p>
        </w:tc>
        <w:tc>
          <w:tcPr>
            <w:tcW w:w="1612" w:type="dxa"/>
            <w:tcBorders>
              <w:top w:val="nil"/>
              <w:left w:val="nil"/>
              <w:bottom w:val="single" w:sz="4" w:space="0" w:color="auto"/>
              <w:right w:val="single" w:sz="4" w:space="0" w:color="auto"/>
            </w:tcBorders>
            <w:shd w:val="clear" w:color="auto" w:fill="auto"/>
            <w:noWrap/>
            <w:vAlign w:val="center"/>
            <w:hideMark/>
          </w:tcPr>
          <w:p w14:paraId="562814DD" w14:textId="77777777" w:rsidR="001600F2" w:rsidRPr="001600F2" w:rsidRDefault="001600F2">
            <w:pPr>
              <w:jc w:val="center"/>
              <w:rPr>
                <w:sz w:val="13"/>
                <w:szCs w:val="13"/>
              </w:rPr>
            </w:pPr>
            <w:r w:rsidRPr="001600F2">
              <w:rPr>
                <w:sz w:val="13"/>
                <w:szCs w:val="13"/>
              </w:rPr>
              <w:t>-12,79</w:t>
            </w:r>
          </w:p>
        </w:tc>
        <w:tc>
          <w:tcPr>
            <w:tcW w:w="1129" w:type="dxa"/>
            <w:tcBorders>
              <w:top w:val="nil"/>
              <w:left w:val="nil"/>
              <w:bottom w:val="single" w:sz="4" w:space="0" w:color="auto"/>
              <w:right w:val="single" w:sz="4" w:space="0" w:color="auto"/>
            </w:tcBorders>
            <w:shd w:val="clear" w:color="auto" w:fill="auto"/>
            <w:noWrap/>
            <w:vAlign w:val="center"/>
            <w:hideMark/>
          </w:tcPr>
          <w:p w14:paraId="5AB542CB" w14:textId="77777777" w:rsidR="001600F2" w:rsidRPr="001600F2" w:rsidRDefault="001600F2">
            <w:pPr>
              <w:jc w:val="center"/>
              <w:rPr>
                <w:sz w:val="13"/>
                <w:szCs w:val="13"/>
              </w:rPr>
            </w:pPr>
            <w:r w:rsidRPr="001600F2">
              <w:rPr>
                <w:sz w:val="13"/>
                <w:szCs w:val="13"/>
              </w:rPr>
              <w:t>-12,79</w:t>
            </w:r>
          </w:p>
        </w:tc>
      </w:tr>
      <w:tr w:rsidR="001600F2" w:rsidRPr="001600F2" w14:paraId="6D0BC280"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DDF3245" w14:textId="77777777" w:rsidR="001600F2" w:rsidRPr="001600F2" w:rsidRDefault="001600F2">
            <w:pPr>
              <w:rPr>
                <w:sz w:val="13"/>
                <w:szCs w:val="13"/>
              </w:rPr>
            </w:pPr>
            <w:r w:rsidRPr="001600F2">
              <w:rPr>
                <w:sz w:val="13"/>
                <w:szCs w:val="13"/>
              </w:rPr>
              <w:t xml:space="preserve"> отпуск бюджетным потребителям</w:t>
            </w:r>
          </w:p>
        </w:tc>
        <w:tc>
          <w:tcPr>
            <w:tcW w:w="1007" w:type="dxa"/>
            <w:tcBorders>
              <w:top w:val="nil"/>
              <w:left w:val="nil"/>
              <w:bottom w:val="single" w:sz="4" w:space="0" w:color="auto"/>
              <w:right w:val="single" w:sz="4" w:space="0" w:color="auto"/>
            </w:tcBorders>
            <w:shd w:val="clear" w:color="auto" w:fill="auto"/>
            <w:vAlign w:val="center"/>
            <w:hideMark/>
          </w:tcPr>
          <w:p w14:paraId="66984A6B"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vAlign w:val="center"/>
            <w:hideMark/>
          </w:tcPr>
          <w:p w14:paraId="7B6BE467" w14:textId="77777777" w:rsidR="001600F2" w:rsidRPr="001600F2" w:rsidRDefault="001600F2">
            <w:pPr>
              <w:jc w:val="center"/>
              <w:rPr>
                <w:sz w:val="13"/>
                <w:szCs w:val="13"/>
              </w:rPr>
            </w:pPr>
            <w:r w:rsidRPr="001600F2">
              <w:rPr>
                <w:sz w:val="13"/>
                <w:szCs w:val="13"/>
              </w:rPr>
              <w:t>1 724,78</w:t>
            </w:r>
          </w:p>
        </w:tc>
        <w:tc>
          <w:tcPr>
            <w:tcW w:w="1381" w:type="dxa"/>
            <w:tcBorders>
              <w:top w:val="nil"/>
              <w:left w:val="nil"/>
              <w:bottom w:val="single" w:sz="4" w:space="0" w:color="auto"/>
              <w:right w:val="single" w:sz="4" w:space="0" w:color="auto"/>
            </w:tcBorders>
            <w:shd w:val="clear" w:color="auto" w:fill="auto"/>
            <w:vAlign w:val="center"/>
            <w:hideMark/>
          </w:tcPr>
          <w:p w14:paraId="75263515" w14:textId="77777777" w:rsidR="001600F2" w:rsidRPr="001600F2" w:rsidRDefault="001600F2">
            <w:pPr>
              <w:jc w:val="center"/>
              <w:rPr>
                <w:sz w:val="13"/>
                <w:szCs w:val="13"/>
              </w:rPr>
            </w:pPr>
            <w:r w:rsidRPr="001600F2">
              <w:rPr>
                <w:sz w:val="13"/>
                <w:szCs w:val="13"/>
              </w:rPr>
              <w:t>1 417,85</w:t>
            </w:r>
          </w:p>
        </w:tc>
        <w:tc>
          <w:tcPr>
            <w:tcW w:w="1106" w:type="dxa"/>
            <w:tcBorders>
              <w:top w:val="nil"/>
              <w:left w:val="nil"/>
              <w:bottom w:val="single" w:sz="4" w:space="0" w:color="auto"/>
              <w:right w:val="single" w:sz="4" w:space="0" w:color="auto"/>
            </w:tcBorders>
            <w:shd w:val="clear" w:color="auto" w:fill="auto"/>
            <w:noWrap/>
            <w:vAlign w:val="center"/>
            <w:hideMark/>
          </w:tcPr>
          <w:p w14:paraId="55CF5599" w14:textId="77777777" w:rsidR="001600F2" w:rsidRPr="001600F2" w:rsidRDefault="001600F2">
            <w:pPr>
              <w:jc w:val="center"/>
              <w:rPr>
                <w:sz w:val="13"/>
                <w:szCs w:val="13"/>
              </w:rPr>
            </w:pPr>
            <w:r w:rsidRPr="001600F2">
              <w:rPr>
                <w:sz w:val="13"/>
                <w:szCs w:val="13"/>
              </w:rPr>
              <w:t>1 417,85</w:t>
            </w:r>
          </w:p>
        </w:tc>
        <w:tc>
          <w:tcPr>
            <w:tcW w:w="1297" w:type="dxa"/>
            <w:tcBorders>
              <w:top w:val="nil"/>
              <w:left w:val="nil"/>
              <w:bottom w:val="single" w:sz="4" w:space="0" w:color="auto"/>
              <w:right w:val="single" w:sz="4" w:space="0" w:color="auto"/>
            </w:tcBorders>
            <w:shd w:val="clear" w:color="auto" w:fill="auto"/>
            <w:vAlign w:val="center"/>
            <w:hideMark/>
          </w:tcPr>
          <w:p w14:paraId="0E13A8E0" w14:textId="77777777" w:rsidR="001600F2" w:rsidRPr="001600F2" w:rsidRDefault="001600F2">
            <w:pPr>
              <w:jc w:val="center"/>
              <w:rPr>
                <w:sz w:val="13"/>
                <w:szCs w:val="13"/>
              </w:rPr>
            </w:pPr>
            <w:r w:rsidRPr="001600F2">
              <w:rPr>
                <w:sz w:val="13"/>
                <w:szCs w:val="13"/>
              </w:rPr>
              <w:t>1 792,32</w:t>
            </w:r>
          </w:p>
        </w:tc>
        <w:tc>
          <w:tcPr>
            <w:tcW w:w="1415" w:type="dxa"/>
            <w:tcBorders>
              <w:top w:val="nil"/>
              <w:left w:val="nil"/>
              <w:bottom w:val="single" w:sz="4" w:space="0" w:color="auto"/>
              <w:right w:val="single" w:sz="4" w:space="0" w:color="auto"/>
            </w:tcBorders>
            <w:shd w:val="clear" w:color="auto" w:fill="auto"/>
            <w:vAlign w:val="center"/>
            <w:hideMark/>
          </w:tcPr>
          <w:p w14:paraId="23424822" w14:textId="77777777" w:rsidR="001600F2" w:rsidRPr="001600F2" w:rsidRDefault="001600F2">
            <w:pPr>
              <w:jc w:val="center"/>
              <w:rPr>
                <w:sz w:val="13"/>
                <w:szCs w:val="13"/>
              </w:rPr>
            </w:pPr>
            <w:r w:rsidRPr="001600F2">
              <w:rPr>
                <w:sz w:val="13"/>
                <w:szCs w:val="13"/>
              </w:rPr>
              <w:t>1 792,32</w:t>
            </w:r>
          </w:p>
        </w:tc>
        <w:tc>
          <w:tcPr>
            <w:tcW w:w="1415" w:type="dxa"/>
            <w:tcBorders>
              <w:top w:val="nil"/>
              <w:left w:val="nil"/>
              <w:bottom w:val="single" w:sz="4" w:space="0" w:color="auto"/>
              <w:right w:val="single" w:sz="4" w:space="0" w:color="auto"/>
            </w:tcBorders>
            <w:shd w:val="clear" w:color="auto" w:fill="auto"/>
            <w:noWrap/>
            <w:vAlign w:val="center"/>
            <w:hideMark/>
          </w:tcPr>
          <w:p w14:paraId="40D60104" w14:textId="77777777" w:rsidR="001600F2" w:rsidRPr="001600F2" w:rsidRDefault="001600F2">
            <w:pPr>
              <w:jc w:val="center"/>
              <w:rPr>
                <w:sz w:val="13"/>
                <w:szCs w:val="13"/>
              </w:rPr>
            </w:pPr>
            <w:r w:rsidRPr="001600F2">
              <w:rPr>
                <w:sz w:val="13"/>
                <w:szCs w:val="13"/>
              </w:rPr>
              <w:t>1 811,00</w:t>
            </w:r>
          </w:p>
        </w:tc>
        <w:tc>
          <w:tcPr>
            <w:tcW w:w="1612" w:type="dxa"/>
            <w:tcBorders>
              <w:top w:val="nil"/>
              <w:left w:val="nil"/>
              <w:bottom w:val="single" w:sz="4" w:space="0" w:color="auto"/>
              <w:right w:val="single" w:sz="4" w:space="0" w:color="auto"/>
            </w:tcBorders>
            <w:shd w:val="clear" w:color="auto" w:fill="auto"/>
            <w:noWrap/>
            <w:vAlign w:val="center"/>
            <w:hideMark/>
          </w:tcPr>
          <w:p w14:paraId="6CF1C6EC" w14:textId="77777777" w:rsidR="001600F2" w:rsidRPr="001600F2" w:rsidRDefault="001600F2">
            <w:pPr>
              <w:jc w:val="center"/>
              <w:rPr>
                <w:sz w:val="13"/>
                <w:szCs w:val="13"/>
              </w:rPr>
            </w:pPr>
            <w:r w:rsidRPr="001600F2">
              <w:rPr>
                <w:sz w:val="13"/>
                <w:szCs w:val="13"/>
              </w:rPr>
              <w:t>18,68</w:t>
            </w:r>
          </w:p>
        </w:tc>
        <w:tc>
          <w:tcPr>
            <w:tcW w:w="1129" w:type="dxa"/>
            <w:tcBorders>
              <w:top w:val="nil"/>
              <w:left w:val="nil"/>
              <w:bottom w:val="single" w:sz="4" w:space="0" w:color="auto"/>
              <w:right w:val="single" w:sz="4" w:space="0" w:color="auto"/>
            </w:tcBorders>
            <w:shd w:val="clear" w:color="auto" w:fill="auto"/>
            <w:noWrap/>
            <w:vAlign w:val="center"/>
            <w:hideMark/>
          </w:tcPr>
          <w:p w14:paraId="12694F16" w14:textId="77777777" w:rsidR="001600F2" w:rsidRPr="001600F2" w:rsidRDefault="001600F2">
            <w:pPr>
              <w:jc w:val="center"/>
              <w:rPr>
                <w:sz w:val="13"/>
                <w:szCs w:val="13"/>
              </w:rPr>
            </w:pPr>
            <w:r w:rsidRPr="001600F2">
              <w:rPr>
                <w:sz w:val="13"/>
                <w:szCs w:val="13"/>
              </w:rPr>
              <w:t>18,68</w:t>
            </w:r>
          </w:p>
        </w:tc>
      </w:tr>
      <w:tr w:rsidR="001600F2" w:rsidRPr="001600F2" w14:paraId="06476664"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7319B96" w14:textId="77777777" w:rsidR="001600F2" w:rsidRPr="001600F2" w:rsidRDefault="001600F2">
            <w:pPr>
              <w:rPr>
                <w:sz w:val="13"/>
                <w:szCs w:val="13"/>
              </w:rPr>
            </w:pPr>
            <w:r w:rsidRPr="001600F2">
              <w:rPr>
                <w:sz w:val="13"/>
                <w:szCs w:val="13"/>
              </w:rPr>
              <w:t xml:space="preserve"> отпуск иным потребителям</w:t>
            </w:r>
          </w:p>
        </w:tc>
        <w:tc>
          <w:tcPr>
            <w:tcW w:w="1007" w:type="dxa"/>
            <w:tcBorders>
              <w:top w:val="nil"/>
              <w:left w:val="nil"/>
              <w:bottom w:val="single" w:sz="4" w:space="0" w:color="auto"/>
              <w:right w:val="single" w:sz="4" w:space="0" w:color="auto"/>
            </w:tcBorders>
            <w:shd w:val="clear" w:color="auto" w:fill="auto"/>
            <w:vAlign w:val="center"/>
            <w:hideMark/>
          </w:tcPr>
          <w:p w14:paraId="452AC9B2"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vAlign w:val="center"/>
            <w:hideMark/>
          </w:tcPr>
          <w:p w14:paraId="1588836A" w14:textId="77777777" w:rsidR="001600F2" w:rsidRPr="001600F2" w:rsidRDefault="001600F2">
            <w:pPr>
              <w:jc w:val="center"/>
              <w:rPr>
                <w:sz w:val="13"/>
                <w:szCs w:val="13"/>
              </w:rPr>
            </w:pPr>
            <w:r w:rsidRPr="001600F2">
              <w:rPr>
                <w:sz w:val="13"/>
                <w:szCs w:val="13"/>
              </w:rPr>
              <w:t>165,41</w:t>
            </w:r>
          </w:p>
        </w:tc>
        <w:tc>
          <w:tcPr>
            <w:tcW w:w="1381" w:type="dxa"/>
            <w:tcBorders>
              <w:top w:val="nil"/>
              <w:left w:val="nil"/>
              <w:bottom w:val="single" w:sz="4" w:space="0" w:color="auto"/>
              <w:right w:val="single" w:sz="4" w:space="0" w:color="auto"/>
            </w:tcBorders>
            <w:shd w:val="clear" w:color="auto" w:fill="auto"/>
            <w:vAlign w:val="center"/>
            <w:hideMark/>
          </w:tcPr>
          <w:p w14:paraId="31263381" w14:textId="77777777" w:rsidR="001600F2" w:rsidRPr="001600F2" w:rsidRDefault="001600F2">
            <w:pPr>
              <w:jc w:val="center"/>
              <w:rPr>
                <w:sz w:val="13"/>
                <w:szCs w:val="13"/>
              </w:rPr>
            </w:pPr>
            <w:r w:rsidRPr="001600F2">
              <w:rPr>
                <w:sz w:val="13"/>
                <w:szCs w:val="13"/>
              </w:rPr>
              <w:t>323,08</w:t>
            </w:r>
          </w:p>
        </w:tc>
        <w:tc>
          <w:tcPr>
            <w:tcW w:w="1106" w:type="dxa"/>
            <w:tcBorders>
              <w:top w:val="nil"/>
              <w:left w:val="nil"/>
              <w:bottom w:val="single" w:sz="4" w:space="0" w:color="auto"/>
              <w:right w:val="single" w:sz="4" w:space="0" w:color="auto"/>
            </w:tcBorders>
            <w:shd w:val="clear" w:color="auto" w:fill="auto"/>
            <w:noWrap/>
            <w:vAlign w:val="center"/>
            <w:hideMark/>
          </w:tcPr>
          <w:p w14:paraId="2192A5F8" w14:textId="77777777" w:rsidR="001600F2" w:rsidRPr="001600F2" w:rsidRDefault="001600F2">
            <w:pPr>
              <w:jc w:val="center"/>
              <w:rPr>
                <w:sz w:val="13"/>
                <w:szCs w:val="13"/>
              </w:rPr>
            </w:pPr>
            <w:r w:rsidRPr="001600F2">
              <w:rPr>
                <w:sz w:val="13"/>
                <w:szCs w:val="13"/>
              </w:rPr>
              <w:t>323,08</w:t>
            </w:r>
          </w:p>
        </w:tc>
        <w:tc>
          <w:tcPr>
            <w:tcW w:w="1297" w:type="dxa"/>
            <w:tcBorders>
              <w:top w:val="nil"/>
              <w:left w:val="nil"/>
              <w:bottom w:val="single" w:sz="4" w:space="0" w:color="auto"/>
              <w:right w:val="single" w:sz="4" w:space="0" w:color="auto"/>
            </w:tcBorders>
            <w:shd w:val="clear" w:color="auto" w:fill="auto"/>
            <w:vAlign w:val="center"/>
            <w:hideMark/>
          </w:tcPr>
          <w:p w14:paraId="11F5E739" w14:textId="77777777" w:rsidR="001600F2" w:rsidRPr="001600F2" w:rsidRDefault="001600F2">
            <w:pPr>
              <w:jc w:val="center"/>
              <w:rPr>
                <w:sz w:val="13"/>
                <w:szCs w:val="13"/>
              </w:rPr>
            </w:pPr>
            <w:r w:rsidRPr="001600F2">
              <w:rPr>
                <w:sz w:val="13"/>
                <w:szCs w:val="13"/>
              </w:rPr>
              <w:t>171,89</w:t>
            </w:r>
          </w:p>
        </w:tc>
        <w:tc>
          <w:tcPr>
            <w:tcW w:w="1415" w:type="dxa"/>
            <w:tcBorders>
              <w:top w:val="nil"/>
              <w:left w:val="nil"/>
              <w:bottom w:val="single" w:sz="4" w:space="0" w:color="auto"/>
              <w:right w:val="single" w:sz="4" w:space="0" w:color="auto"/>
            </w:tcBorders>
            <w:shd w:val="clear" w:color="auto" w:fill="auto"/>
            <w:vAlign w:val="center"/>
            <w:hideMark/>
          </w:tcPr>
          <w:p w14:paraId="21B43E2A" w14:textId="77777777" w:rsidR="001600F2" w:rsidRPr="001600F2" w:rsidRDefault="001600F2">
            <w:pPr>
              <w:jc w:val="center"/>
              <w:rPr>
                <w:sz w:val="13"/>
                <w:szCs w:val="13"/>
              </w:rPr>
            </w:pPr>
            <w:r w:rsidRPr="001600F2">
              <w:rPr>
                <w:sz w:val="13"/>
                <w:szCs w:val="13"/>
              </w:rPr>
              <w:t>171,89</w:t>
            </w:r>
          </w:p>
        </w:tc>
        <w:tc>
          <w:tcPr>
            <w:tcW w:w="1415" w:type="dxa"/>
            <w:tcBorders>
              <w:top w:val="nil"/>
              <w:left w:val="nil"/>
              <w:bottom w:val="single" w:sz="4" w:space="0" w:color="auto"/>
              <w:right w:val="single" w:sz="4" w:space="0" w:color="auto"/>
            </w:tcBorders>
            <w:shd w:val="clear" w:color="auto" w:fill="auto"/>
            <w:noWrap/>
            <w:vAlign w:val="center"/>
            <w:hideMark/>
          </w:tcPr>
          <w:p w14:paraId="1AC19D8A" w14:textId="77777777" w:rsidR="001600F2" w:rsidRPr="001600F2" w:rsidRDefault="001600F2">
            <w:pPr>
              <w:jc w:val="center"/>
              <w:rPr>
                <w:sz w:val="13"/>
                <w:szCs w:val="13"/>
              </w:rPr>
            </w:pPr>
            <w:r w:rsidRPr="001600F2">
              <w:rPr>
                <w:sz w:val="13"/>
                <w:szCs w:val="13"/>
              </w:rPr>
              <w:t>174,00</w:t>
            </w:r>
          </w:p>
        </w:tc>
        <w:tc>
          <w:tcPr>
            <w:tcW w:w="1612" w:type="dxa"/>
            <w:tcBorders>
              <w:top w:val="nil"/>
              <w:left w:val="nil"/>
              <w:bottom w:val="single" w:sz="4" w:space="0" w:color="auto"/>
              <w:right w:val="single" w:sz="4" w:space="0" w:color="auto"/>
            </w:tcBorders>
            <w:shd w:val="clear" w:color="auto" w:fill="auto"/>
            <w:noWrap/>
            <w:vAlign w:val="center"/>
            <w:hideMark/>
          </w:tcPr>
          <w:p w14:paraId="10C5672A" w14:textId="77777777" w:rsidR="001600F2" w:rsidRPr="001600F2" w:rsidRDefault="001600F2">
            <w:pPr>
              <w:jc w:val="center"/>
              <w:rPr>
                <w:sz w:val="13"/>
                <w:szCs w:val="13"/>
              </w:rPr>
            </w:pPr>
            <w:r w:rsidRPr="001600F2">
              <w:rPr>
                <w:sz w:val="13"/>
                <w:szCs w:val="13"/>
              </w:rPr>
              <w:t>2,11</w:t>
            </w:r>
          </w:p>
        </w:tc>
        <w:tc>
          <w:tcPr>
            <w:tcW w:w="1129" w:type="dxa"/>
            <w:tcBorders>
              <w:top w:val="nil"/>
              <w:left w:val="nil"/>
              <w:bottom w:val="single" w:sz="4" w:space="0" w:color="auto"/>
              <w:right w:val="single" w:sz="4" w:space="0" w:color="auto"/>
            </w:tcBorders>
            <w:shd w:val="clear" w:color="auto" w:fill="auto"/>
            <w:noWrap/>
            <w:vAlign w:val="center"/>
            <w:hideMark/>
          </w:tcPr>
          <w:p w14:paraId="00137A4C" w14:textId="77777777" w:rsidR="001600F2" w:rsidRPr="001600F2" w:rsidRDefault="001600F2">
            <w:pPr>
              <w:jc w:val="center"/>
              <w:rPr>
                <w:sz w:val="13"/>
                <w:szCs w:val="13"/>
              </w:rPr>
            </w:pPr>
            <w:r w:rsidRPr="001600F2">
              <w:rPr>
                <w:sz w:val="13"/>
                <w:szCs w:val="13"/>
              </w:rPr>
              <w:t>2,11</w:t>
            </w:r>
          </w:p>
        </w:tc>
      </w:tr>
      <w:tr w:rsidR="001600F2" w:rsidRPr="001600F2" w14:paraId="4F7E8A69" w14:textId="77777777" w:rsidTr="001600F2">
        <w:trPr>
          <w:trHeight w:val="18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C2FC751" w14:textId="77777777" w:rsidR="001600F2" w:rsidRPr="001600F2" w:rsidRDefault="001600F2">
            <w:pPr>
              <w:rPr>
                <w:sz w:val="13"/>
                <w:szCs w:val="13"/>
              </w:rPr>
            </w:pPr>
            <w:r w:rsidRPr="001600F2">
              <w:rPr>
                <w:sz w:val="13"/>
                <w:szCs w:val="13"/>
              </w:rPr>
              <w:t>Отпуск на производственные нужды</w:t>
            </w:r>
          </w:p>
        </w:tc>
        <w:tc>
          <w:tcPr>
            <w:tcW w:w="1007" w:type="dxa"/>
            <w:tcBorders>
              <w:top w:val="nil"/>
              <w:left w:val="nil"/>
              <w:bottom w:val="single" w:sz="4" w:space="0" w:color="auto"/>
              <w:right w:val="single" w:sz="4" w:space="0" w:color="auto"/>
            </w:tcBorders>
            <w:shd w:val="clear" w:color="auto" w:fill="auto"/>
            <w:vAlign w:val="center"/>
            <w:hideMark/>
          </w:tcPr>
          <w:p w14:paraId="4FFE76BD"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701E124A" w14:textId="77777777" w:rsidR="001600F2" w:rsidRPr="001600F2" w:rsidRDefault="001600F2">
            <w:pPr>
              <w:jc w:val="center"/>
              <w:rPr>
                <w:sz w:val="13"/>
                <w:szCs w:val="13"/>
              </w:rPr>
            </w:pPr>
            <w:r w:rsidRPr="001600F2">
              <w:rPr>
                <w:sz w:val="13"/>
                <w:szCs w:val="13"/>
              </w:rPr>
              <w:t>144,00</w:t>
            </w:r>
          </w:p>
        </w:tc>
        <w:tc>
          <w:tcPr>
            <w:tcW w:w="1381" w:type="dxa"/>
            <w:tcBorders>
              <w:top w:val="nil"/>
              <w:left w:val="nil"/>
              <w:bottom w:val="single" w:sz="4" w:space="0" w:color="auto"/>
              <w:right w:val="single" w:sz="4" w:space="0" w:color="auto"/>
            </w:tcBorders>
            <w:shd w:val="clear" w:color="auto" w:fill="auto"/>
            <w:noWrap/>
            <w:vAlign w:val="center"/>
            <w:hideMark/>
          </w:tcPr>
          <w:p w14:paraId="4CB094B9" w14:textId="77777777" w:rsidR="001600F2" w:rsidRPr="001600F2" w:rsidRDefault="001600F2">
            <w:pPr>
              <w:jc w:val="center"/>
              <w:rPr>
                <w:sz w:val="13"/>
                <w:szCs w:val="13"/>
              </w:rPr>
            </w:pPr>
            <w:r w:rsidRPr="001600F2">
              <w:rPr>
                <w:sz w:val="13"/>
                <w:szCs w:val="13"/>
              </w:rPr>
              <w:t>142,20</w:t>
            </w:r>
          </w:p>
        </w:tc>
        <w:tc>
          <w:tcPr>
            <w:tcW w:w="1106" w:type="dxa"/>
            <w:tcBorders>
              <w:top w:val="nil"/>
              <w:left w:val="nil"/>
              <w:bottom w:val="single" w:sz="4" w:space="0" w:color="auto"/>
              <w:right w:val="single" w:sz="4" w:space="0" w:color="auto"/>
            </w:tcBorders>
            <w:shd w:val="clear" w:color="auto" w:fill="auto"/>
            <w:noWrap/>
            <w:vAlign w:val="center"/>
            <w:hideMark/>
          </w:tcPr>
          <w:p w14:paraId="2D465027" w14:textId="77777777" w:rsidR="001600F2" w:rsidRPr="001600F2" w:rsidRDefault="001600F2">
            <w:pPr>
              <w:jc w:val="center"/>
              <w:rPr>
                <w:sz w:val="13"/>
                <w:szCs w:val="13"/>
              </w:rPr>
            </w:pPr>
            <w:r w:rsidRPr="001600F2">
              <w:rPr>
                <w:sz w:val="13"/>
                <w:szCs w:val="13"/>
              </w:rPr>
              <w:t>142,20</w:t>
            </w:r>
          </w:p>
        </w:tc>
        <w:tc>
          <w:tcPr>
            <w:tcW w:w="1297" w:type="dxa"/>
            <w:tcBorders>
              <w:top w:val="nil"/>
              <w:left w:val="nil"/>
              <w:bottom w:val="single" w:sz="4" w:space="0" w:color="auto"/>
              <w:right w:val="single" w:sz="4" w:space="0" w:color="auto"/>
            </w:tcBorders>
            <w:shd w:val="clear" w:color="auto" w:fill="auto"/>
            <w:noWrap/>
            <w:vAlign w:val="center"/>
            <w:hideMark/>
          </w:tcPr>
          <w:p w14:paraId="7D7DC4ED" w14:textId="77777777" w:rsidR="001600F2" w:rsidRPr="001600F2" w:rsidRDefault="001600F2">
            <w:pPr>
              <w:jc w:val="center"/>
              <w:rPr>
                <w:sz w:val="13"/>
                <w:szCs w:val="13"/>
              </w:rPr>
            </w:pPr>
            <w:r w:rsidRPr="001600F2">
              <w:rPr>
                <w:sz w:val="13"/>
                <w:szCs w:val="13"/>
              </w:rPr>
              <w:t>144,00</w:t>
            </w:r>
          </w:p>
        </w:tc>
        <w:tc>
          <w:tcPr>
            <w:tcW w:w="1415" w:type="dxa"/>
            <w:tcBorders>
              <w:top w:val="nil"/>
              <w:left w:val="nil"/>
              <w:bottom w:val="single" w:sz="4" w:space="0" w:color="auto"/>
              <w:right w:val="single" w:sz="4" w:space="0" w:color="auto"/>
            </w:tcBorders>
            <w:shd w:val="clear" w:color="auto" w:fill="auto"/>
            <w:noWrap/>
            <w:vAlign w:val="center"/>
            <w:hideMark/>
          </w:tcPr>
          <w:p w14:paraId="5CF8B35A" w14:textId="77777777" w:rsidR="001600F2" w:rsidRPr="001600F2" w:rsidRDefault="001600F2">
            <w:pPr>
              <w:jc w:val="center"/>
              <w:rPr>
                <w:sz w:val="13"/>
                <w:szCs w:val="13"/>
              </w:rPr>
            </w:pPr>
            <w:r w:rsidRPr="001600F2">
              <w:rPr>
                <w:sz w:val="13"/>
                <w:szCs w:val="13"/>
              </w:rPr>
              <w:t>144,00</w:t>
            </w:r>
          </w:p>
        </w:tc>
        <w:tc>
          <w:tcPr>
            <w:tcW w:w="1415" w:type="dxa"/>
            <w:tcBorders>
              <w:top w:val="nil"/>
              <w:left w:val="nil"/>
              <w:bottom w:val="single" w:sz="4" w:space="0" w:color="auto"/>
              <w:right w:val="single" w:sz="4" w:space="0" w:color="auto"/>
            </w:tcBorders>
            <w:shd w:val="clear" w:color="auto" w:fill="auto"/>
            <w:noWrap/>
            <w:vAlign w:val="center"/>
            <w:hideMark/>
          </w:tcPr>
          <w:p w14:paraId="4C057C41" w14:textId="77777777" w:rsidR="001600F2" w:rsidRPr="001600F2" w:rsidRDefault="001600F2">
            <w:pPr>
              <w:jc w:val="center"/>
              <w:rPr>
                <w:sz w:val="13"/>
                <w:szCs w:val="13"/>
              </w:rPr>
            </w:pPr>
            <w:r w:rsidRPr="001600F2">
              <w:rPr>
                <w:sz w:val="13"/>
                <w:szCs w:val="13"/>
              </w:rPr>
              <w:t>142,00</w:t>
            </w:r>
          </w:p>
        </w:tc>
        <w:tc>
          <w:tcPr>
            <w:tcW w:w="1612" w:type="dxa"/>
            <w:tcBorders>
              <w:top w:val="nil"/>
              <w:left w:val="nil"/>
              <w:bottom w:val="single" w:sz="4" w:space="0" w:color="auto"/>
              <w:right w:val="single" w:sz="4" w:space="0" w:color="auto"/>
            </w:tcBorders>
            <w:shd w:val="clear" w:color="auto" w:fill="auto"/>
            <w:noWrap/>
            <w:vAlign w:val="center"/>
            <w:hideMark/>
          </w:tcPr>
          <w:p w14:paraId="097CAD6C" w14:textId="77777777" w:rsidR="001600F2" w:rsidRPr="001600F2" w:rsidRDefault="001600F2">
            <w:pPr>
              <w:jc w:val="center"/>
              <w:rPr>
                <w:sz w:val="13"/>
                <w:szCs w:val="13"/>
              </w:rPr>
            </w:pPr>
            <w:r w:rsidRPr="001600F2">
              <w:rPr>
                <w:sz w:val="13"/>
                <w:szCs w:val="13"/>
              </w:rPr>
              <w:t>-2,00</w:t>
            </w:r>
          </w:p>
        </w:tc>
        <w:tc>
          <w:tcPr>
            <w:tcW w:w="1129" w:type="dxa"/>
            <w:tcBorders>
              <w:top w:val="nil"/>
              <w:left w:val="nil"/>
              <w:bottom w:val="single" w:sz="4" w:space="0" w:color="auto"/>
              <w:right w:val="single" w:sz="4" w:space="0" w:color="auto"/>
            </w:tcBorders>
            <w:shd w:val="clear" w:color="auto" w:fill="auto"/>
            <w:noWrap/>
            <w:vAlign w:val="center"/>
            <w:hideMark/>
          </w:tcPr>
          <w:p w14:paraId="0F15B99E" w14:textId="77777777" w:rsidR="001600F2" w:rsidRPr="001600F2" w:rsidRDefault="001600F2">
            <w:pPr>
              <w:jc w:val="center"/>
              <w:rPr>
                <w:sz w:val="13"/>
                <w:szCs w:val="13"/>
              </w:rPr>
            </w:pPr>
            <w:r w:rsidRPr="001600F2">
              <w:rPr>
                <w:sz w:val="13"/>
                <w:szCs w:val="13"/>
              </w:rPr>
              <w:t>-2,00</w:t>
            </w:r>
          </w:p>
        </w:tc>
      </w:tr>
      <w:tr w:rsidR="001600F2" w:rsidRPr="001600F2" w14:paraId="38F1AFD9"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490B7D5" w14:textId="77777777" w:rsidR="001600F2" w:rsidRPr="001600F2" w:rsidRDefault="001600F2">
            <w:pPr>
              <w:rPr>
                <w:sz w:val="13"/>
                <w:szCs w:val="13"/>
              </w:rPr>
            </w:pPr>
            <w:proofErr w:type="gramStart"/>
            <w:r w:rsidRPr="001600F2">
              <w:rPr>
                <w:sz w:val="13"/>
                <w:szCs w:val="13"/>
              </w:rPr>
              <w:t>Потери ,</w:t>
            </w:r>
            <w:proofErr w:type="gramEnd"/>
            <w:r w:rsidRPr="001600F2">
              <w:rPr>
                <w:sz w:val="13"/>
                <w:szCs w:val="13"/>
              </w:rPr>
              <w:t xml:space="preserve"> в том числе:</w:t>
            </w:r>
          </w:p>
        </w:tc>
        <w:tc>
          <w:tcPr>
            <w:tcW w:w="1007" w:type="dxa"/>
            <w:tcBorders>
              <w:top w:val="nil"/>
              <w:left w:val="nil"/>
              <w:bottom w:val="single" w:sz="4" w:space="0" w:color="auto"/>
              <w:right w:val="single" w:sz="4" w:space="0" w:color="auto"/>
            </w:tcBorders>
            <w:shd w:val="clear" w:color="auto" w:fill="auto"/>
            <w:vAlign w:val="center"/>
            <w:hideMark/>
          </w:tcPr>
          <w:p w14:paraId="7EE95079"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57C139F3" w14:textId="77777777" w:rsidR="001600F2" w:rsidRPr="001600F2" w:rsidRDefault="001600F2">
            <w:pPr>
              <w:jc w:val="center"/>
              <w:rPr>
                <w:sz w:val="13"/>
                <w:szCs w:val="13"/>
              </w:rPr>
            </w:pPr>
            <w:r w:rsidRPr="001600F2">
              <w:rPr>
                <w:sz w:val="13"/>
                <w:szCs w:val="13"/>
              </w:rPr>
              <w:t>1 421,70</w:t>
            </w:r>
          </w:p>
        </w:tc>
        <w:tc>
          <w:tcPr>
            <w:tcW w:w="1381" w:type="dxa"/>
            <w:tcBorders>
              <w:top w:val="nil"/>
              <w:left w:val="nil"/>
              <w:bottom w:val="single" w:sz="4" w:space="0" w:color="auto"/>
              <w:right w:val="single" w:sz="4" w:space="0" w:color="auto"/>
            </w:tcBorders>
            <w:shd w:val="clear" w:color="auto" w:fill="auto"/>
            <w:noWrap/>
            <w:vAlign w:val="center"/>
            <w:hideMark/>
          </w:tcPr>
          <w:p w14:paraId="2AD91331" w14:textId="77777777" w:rsidR="001600F2" w:rsidRPr="001600F2" w:rsidRDefault="001600F2">
            <w:pPr>
              <w:jc w:val="center"/>
              <w:rPr>
                <w:sz w:val="13"/>
                <w:szCs w:val="13"/>
              </w:rPr>
            </w:pPr>
            <w:r w:rsidRPr="001600F2">
              <w:rPr>
                <w:sz w:val="13"/>
                <w:szCs w:val="13"/>
              </w:rPr>
              <w:t>1 421,70</w:t>
            </w:r>
          </w:p>
        </w:tc>
        <w:tc>
          <w:tcPr>
            <w:tcW w:w="1106" w:type="dxa"/>
            <w:tcBorders>
              <w:top w:val="nil"/>
              <w:left w:val="nil"/>
              <w:bottom w:val="single" w:sz="4" w:space="0" w:color="auto"/>
              <w:right w:val="single" w:sz="4" w:space="0" w:color="auto"/>
            </w:tcBorders>
            <w:shd w:val="clear" w:color="auto" w:fill="auto"/>
            <w:noWrap/>
            <w:vAlign w:val="center"/>
            <w:hideMark/>
          </w:tcPr>
          <w:p w14:paraId="64C21890" w14:textId="77777777" w:rsidR="001600F2" w:rsidRPr="001600F2" w:rsidRDefault="001600F2">
            <w:pPr>
              <w:jc w:val="center"/>
              <w:rPr>
                <w:sz w:val="13"/>
                <w:szCs w:val="13"/>
              </w:rPr>
            </w:pPr>
            <w:r w:rsidRPr="001600F2">
              <w:rPr>
                <w:sz w:val="13"/>
                <w:szCs w:val="13"/>
              </w:rPr>
              <w:t>1 421,70</w:t>
            </w:r>
          </w:p>
        </w:tc>
        <w:tc>
          <w:tcPr>
            <w:tcW w:w="1297" w:type="dxa"/>
            <w:tcBorders>
              <w:top w:val="nil"/>
              <w:left w:val="nil"/>
              <w:bottom w:val="single" w:sz="4" w:space="0" w:color="auto"/>
              <w:right w:val="single" w:sz="4" w:space="0" w:color="auto"/>
            </w:tcBorders>
            <w:shd w:val="clear" w:color="auto" w:fill="auto"/>
            <w:noWrap/>
            <w:vAlign w:val="center"/>
            <w:hideMark/>
          </w:tcPr>
          <w:p w14:paraId="05353D62" w14:textId="77777777" w:rsidR="001600F2" w:rsidRPr="001600F2" w:rsidRDefault="001600F2">
            <w:pPr>
              <w:jc w:val="center"/>
              <w:rPr>
                <w:sz w:val="13"/>
                <w:szCs w:val="13"/>
              </w:rPr>
            </w:pPr>
            <w:r w:rsidRPr="001600F2">
              <w:rPr>
                <w:sz w:val="13"/>
                <w:szCs w:val="13"/>
              </w:rPr>
              <w:t>1 341,44</w:t>
            </w:r>
          </w:p>
        </w:tc>
        <w:tc>
          <w:tcPr>
            <w:tcW w:w="1415" w:type="dxa"/>
            <w:tcBorders>
              <w:top w:val="nil"/>
              <w:left w:val="nil"/>
              <w:bottom w:val="single" w:sz="4" w:space="0" w:color="auto"/>
              <w:right w:val="single" w:sz="4" w:space="0" w:color="auto"/>
            </w:tcBorders>
            <w:shd w:val="clear" w:color="auto" w:fill="auto"/>
            <w:noWrap/>
            <w:vAlign w:val="center"/>
            <w:hideMark/>
          </w:tcPr>
          <w:p w14:paraId="66808FBF" w14:textId="77777777" w:rsidR="001600F2" w:rsidRPr="001600F2" w:rsidRDefault="001600F2">
            <w:pPr>
              <w:jc w:val="center"/>
              <w:rPr>
                <w:sz w:val="13"/>
                <w:szCs w:val="13"/>
              </w:rPr>
            </w:pPr>
            <w:r w:rsidRPr="001600F2">
              <w:rPr>
                <w:sz w:val="13"/>
                <w:szCs w:val="13"/>
              </w:rPr>
              <w:t>1 336,00</w:t>
            </w:r>
          </w:p>
        </w:tc>
        <w:tc>
          <w:tcPr>
            <w:tcW w:w="1415" w:type="dxa"/>
            <w:tcBorders>
              <w:top w:val="nil"/>
              <w:left w:val="nil"/>
              <w:bottom w:val="single" w:sz="4" w:space="0" w:color="auto"/>
              <w:right w:val="single" w:sz="4" w:space="0" w:color="auto"/>
            </w:tcBorders>
            <w:shd w:val="clear" w:color="auto" w:fill="auto"/>
            <w:noWrap/>
            <w:vAlign w:val="center"/>
            <w:hideMark/>
          </w:tcPr>
          <w:p w14:paraId="6D178699" w14:textId="77777777" w:rsidR="001600F2" w:rsidRPr="001600F2" w:rsidRDefault="001600F2">
            <w:pPr>
              <w:jc w:val="center"/>
              <w:rPr>
                <w:sz w:val="13"/>
                <w:szCs w:val="13"/>
              </w:rPr>
            </w:pPr>
            <w:r w:rsidRPr="001600F2">
              <w:rPr>
                <w:sz w:val="13"/>
                <w:szCs w:val="13"/>
              </w:rPr>
              <w:t>1 342,00</w:t>
            </w:r>
          </w:p>
        </w:tc>
        <w:tc>
          <w:tcPr>
            <w:tcW w:w="1612" w:type="dxa"/>
            <w:tcBorders>
              <w:top w:val="nil"/>
              <w:left w:val="nil"/>
              <w:bottom w:val="single" w:sz="4" w:space="0" w:color="auto"/>
              <w:right w:val="single" w:sz="4" w:space="0" w:color="auto"/>
            </w:tcBorders>
            <w:shd w:val="clear" w:color="auto" w:fill="auto"/>
            <w:noWrap/>
            <w:vAlign w:val="center"/>
            <w:hideMark/>
          </w:tcPr>
          <w:p w14:paraId="3A939138" w14:textId="77777777" w:rsidR="001600F2" w:rsidRPr="001600F2" w:rsidRDefault="001600F2">
            <w:pPr>
              <w:jc w:val="center"/>
              <w:rPr>
                <w:sz w:val="13"/>
                <w:szCs w:val="13"/>
              </w:rPr>
            </w:pPr>
            <w:r w:rsidRPr="001600F2">
              <w:rPr>
                <w:sz w:val="13"/>
                <w:szCs w:val="13"/>
              </w:rPr>
              <w:t>6,00</w:t>
            </w:r>
          </w:p>
        </w:tc>
        <w:tc>
          <w:tcPr>
            <w:tcW w:w="1129" w:type="dxa"/>
            <w:tcBorders>
              <w:top w:val="nil"/>
              <w:left w:val="nil"/>
              <w:bottom w:val="single" w:sz="4" w:space="0" w:color="auto"/>
              <w:right w:val="single" w:sz="4" w:space="0" w:color="auto"/>
            </w:tcBorders>
            <w:shd w:val="clear" w:color="auto" w:fill="auto"/>
            <w:noWrap/>
            <w:vAlign w:val="center"/>
            <w:hideMark/>
          </w:tcPr>
          <w:p w14:paraId="4A36F213" w14:textId="77777777" w:rsidR="001600F2" w:rsidRPr="001600F2" w:rsidRDefault="001600F2">
            <w:pPr>
              <w:jc w:val="center"/>
              <w:rPr>
                <w:sz w:val="13"/>
                <w:szCs w:val="13"/>
              </w:rPr>
            </w:pPr>
            <w:r w:rsidRPr="001600F2">
              <w:rPr>
                <w:sz w:val="13"/>
                <w:szCs w:val="13"/>
              </w:rPr>
              <w:t>0,56</w:t>
            </w:r>
          </w:p>
        </w:tc>
      </w:tr>
      <w:tr w:rsidR="001600F2" w:rsidRPr="001600F2" w14:paraId="0B1C21A4"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AF3F5B8" w14:textId="77777777" w:rsidR="001600F2" w:rsidRPr="001600F2" w:rsidRDefault="001600F2">
            <w:pPr>
              <w:rPr>
                <w:sz w:val="13"/>
                <w:szCs w:val="13"/>
              </w:rPr>
            </w:pPr>
            <w:r w:rsidRPr="001600F2">
              <w:rPr>
                <w:sz w:val="13"/>
                <w:szCs w:val="13"/>
              </w:rPr>
              <w:t xml:space="preserve"> расход на собственные нужды</w:t>
            </w:r>
          </w:p>
        </w:tc>
        <w:tc>
          <w:tcPr>
            <w:tcW w:w="1007" w:type="dxa"/>
            <w:tcBorders>
              <w:top w:val="nil"/>
              <w:left w:val="nil"/>
              <w:bottom w:val="single" w:sz="4" w:space="0" w:color="auto"/>
              <w:right w:val="single" w:sz="4" w:space="0" w:color="auto"/>
            </w:tcBorders>
            <w:shd w:val="clear" w:color="auto" w:fill="auto"/>
            <w:vAlign w:val="center"/>
            <w:hideMark/>
          </w:tcPr>
          <w:p w14:paraId="6C265E2C"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16F79F05" w14:textId="77777777" w:rsidR="001600F2" w:rsidRPr="001600F2" w:rsidRDefault="001600F2">
            <w:pPr>
              <w:jc w:val="center"/>
              <w:rPr>
                <w:sz w:val="13"/>
                <w:szCs w:val="13"/>
              </w:rPr>
            </w:pPr>
            <w:r w:rsidRPr="001600F2">
              <w:rPr>
                <w:sz w:val="13"/>
                <w:szCs w:val="13"/>
              </w:rPr>
              <w:t>270,16</w:t>
            </w:r>
          </w:p>
        </w:tc>
        <w:tc>
          <w:tcPr>
            <w:tcW w:w="1381" w:type="dxa"/>
            <w:tcBorders>
              <w:top w:val="nil"/>
              <w:left w:val="nil"/>
              <w:bottom w:val="single" w:sz="4" w:space="0" w:color="auto"/>
              <w:right w:val="single" w:sz="4" w:space="0" w:color="auto"/>
            </w:tcBorders>
            <w:shd w:val="clear" w:color="auto" w:fill="auto"/>
            <w:noWrap/>
            <w:vAlign w:val="center"/>
            <w:hideMark/>
          </w:tcPr>
          <w:p w14:paraId="349C3EFC" w14:textId="77777777" w:rsidR="001600F2" w:rsidRPr="001600F2" w:rsidRDefault="001600F2">
            <w:pPr>
              <w:jc w:val="center"/>
              <w:rPr>
                <w:sz w:val="13"/>
                <w:szCs w:val="13"/>
              </w:rPr>
            </w:pPr>
            <w:r w:rsidRPr="001600F2">
              <w:rPr>
                <w:sz w:val="13"/>
                <w:szCs w:val="13"/>
              </w:rPr>
              <w:t>270,16</w:t>
            </w:r>
          </w:p>
        </w:tc>
        <w:tc>
          <w:tcPr>
            <w:tcW w:w="1106" w:type="dxa"/>
            <w:tcBorders>
              <w:top w:val="nil"/>
              <w:left w:val="nil"/>
              <w:bottom w:val="single" w:sz="4" w:space="0" w:color="auto"/>
              <w:right w:val="single" w:sz="4" w:space="0" w:color="auto"/>
            </w:tcBorders>
            <w:shd w:val="clear" w:color="auto" w:fill="auto"/>
            <w:noWrap/>
            <w:vAlign w:val="center"/>
            <w:hideMark/>
          </w:tcPr>
          <w:p w14:paraId="69291DEA" w14:textId="77777777" w:rsidR="001600F2" w:rsidRPr="001600F2" w:rsidRDefault="001600F2">
            <w:pPr>
              <w:jc w:val="center"/>
              <w:rPr>
                <w:sz w:val="13"/>
                <w:szCs w:val="13"/>
              </w:rPr>
            </w:pPr>
            <w:r w:rsidRPr="001600F2">
              <w:rPr>
                <w:sz w:val="13"/>
                <w:szCs w:val="13"/>
              </w:rPr>
              <w:t>270,16</w:t>
            </w:r>
          </w:p>
        </w:tc>
        <w:tc>
          <w:tcPr>
            <w:tcW w:w="1297" w:type="dxa"/>
            <w:tcBorders>
              <w:top w:val="nil"/>
              <w:left w:val="nil"/>
              <w:bottom w:val="single" w:sz="4" w:space="0" w:color="auto"/>
              <w:right w:val="single" w:sz="4" w:space="0" w:color="auto"/>
            </w:tcBorders>
            <w:shd w:val="clear" w:color="auto" w:fill="auto"/>
            <w:vAlign w:val="bottom"/>
            <w:hideMark/>
          </w:tcPr>
          <w:p w14:paraId="696D8813" w14:textId="77777777" w:rsidR="001600F2" w:rsidRPr="001600F2" w:rsidRDefault="001600F2">
            <w:pPr>
              <w:jc w:val="center"/>
              <w:rPr>
                <w:sz w:val="13"/>
                <w:szCs w:val="13"/>
              </w:rPr>
            </w:pPr>
            <w:r w:rsidRPr="001600F2">
              <w:rPr>
                <w:sz w:val="13"/>
                <w:szCs w:val="13"/>
              </w:rPr>
              <w:t>189,90</w:t>
            </w:r>
          </w:p>
        </w:tc>
        <w:tc>
          <w:tcPr>
            <w:tcW w:w="1415" w:type="dxa"/>
            <w:tcBorders>
              <w:top w:val="nil"/>
              <w:left w:val="nil"/>
              <w:bottom w:val="single" w:sz="4" w:space="0" w:color="auto"/>
              <w:right w:val="single" w:sz="4" w:space="0" w:color="auto"/>
            </w:tcBorders>
            <w:shd w:val="clear" w:color="auto" w:fill="auto"/>
            <w:vAlign w:val="bottom"/>
            <w:hideMark/>
          </w:tcPr>
          <w:p w14:paraId="2A0A3A96" w14:textId="77777777" w:rsidR="001600F2" w:rsidRPr="001600F2" w:rsidRDefault="001600F2">
            <w:pPr>
              <w:jc w:val="center"/>
              <w:rPr>
                <w:sz w:val="13"/>
                <w:szCs w:val="13"/>
              </w:rPr>
            </w:pPr>
            <w:r w:rsidRPr="001600F2">
              <w:rPr>
                <w:sz w:val="13"/>
                <w:szCs w:val="13"/>
              </w:rPr>
              <w:t>189,90</w:t>
            </w:r>
          </w:p>
        </w:tc>
        <w:tc>
          <w:tcPr>
            <w:tcW w:w="1415" w:type="dxa"/>
            <w:tcBorders>
              <w:top w:val="nil"/>
              <w:left w:val="nil"/>
              <w:bottom w:val="single" w:sz="4" w:space="0" w:color="auto"/>
              <w:right w:val="single" w:sz="4" w:space="0" w:color="auto"/>
            </w:tcBorders>
            <w:shd w:val="clear" w:color="auto" w:fill="auto"/>
            <w:vAlign w:val="bottom"/>
            <w:hideMark/>
          </w:tcPr>
          <w:p w14:paraId="657665BB" w14:textId="77777777" w:rsidR="001600F2" w:rsidRPr="001600F2" w:rsidRDefault="001600F2">
            <w:pPr>
              <w:jc w:val="center"/>
              <w:rPr>
                <w:sz w:val="13"/>
                <w:szCs w:val="13"/>
              </w:rPr>
            </w:pPr>
            <w:r w:rsidRPr="001600F2">
              <w:rPr>
                <w:sz w:val="13"/>
                <w:szCs w:val="13"/>
              </w:rPr>
              <w:t>190,00</w:t>
            </w:r>
          </w:p>
        </w:tc>
        <w:tc>
          <w:tcPr>
            <w:tcW w:w="1612" w:type="dxa"/>
            <w:tcBorders>
              <w:top w:val="nil"/>
              <w:left w:val="nil"/>
              <w:bottom w:val="single" w:sz="4" w:space="0" w:color="auto"/>
              <w:right w:val="single" w:sz="4" w:space="0" w:color="auto"/>
            </w:tcBorders>
            <w:shd w:val="clear" w:color="auto" w:fill="auto"/>
            <w:vAlign w:val="bottom"/>
            <w:hideMark/>
          </w:tcPr>
          <w:p w14:paraId="0A299D97" w14:textId="77777777" w:rsidR="001600F2" w:rsidRPr="001600F2" w:rsidRDefault="001600F2">
            <w:pPr>
              <w:jc w:val="center"/>
              <w:rPr>
                <w:sz w:val="13"/>
                <w:szCs w:val="13"/>
              </w:rPr>
            </w:pPr>
            <w:r w:rsidRPr="001600F2">
              <w:rPr>
                <w:sz w:val="13"/>
                <w:szCs w:val="13"/>
              </w:rPr>
              <w:t>0,10</w:t>
            </w:r>
          </w:p>
        </w:tc>
        <w:tc>
          <w:tcPr>
            <w:tcW w:w="1129" w:type="dxa"/>
            <w:tcBorders>
              <w:top w:val="nil"/>
              <w:left w:val="nil"/>
              <w:bottom w:val="single" w:sz="4" w:space="0" w:color="auto"/>
              <w:right w:val="single" w:sz="4" w:space="0" w:color="auto"/>
            </w:tcBorders>
            <w:shd w:val="clear" w:color="auto" w:fill="auto"/>
            <w:vAlign w:val="bottom"/>
            <w:hideMark/>
          </w:tcPr>
          <w:p w14:paraId="798F577C" w14:textId="77777777" w:rsidR="001600F2" w:rsidRPr="001600F2" w:rsidRDefault="001600F2">
            <w:pPr>
              <w:jc w:val="center"/>
              <w:rPr>
                <w:sz w:val="13"/>
                <w:szCs w:val="13"/>
              </w:rPr>
            </w:pPr>
            <w:r w:rsidRPr="001600F2">
              <w:rPr>
                <w:sz w:val="13"/>
                <w:szCs w:val="13"/>
              </w:rPr>
              <w:t>0,10</w:t>
            </w:r>
          </w:p>
        </w:tc>
      </w:tr>
      <w:tr w:rsidR="001600F2" w:rsidRPr="001600F2" w14:paraId="42252BF0"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51435224" w14:textId="77777777" w:rsidR="001600F2" w:rsidRPr="001600F2" w:rsidRDefault="001600F2">
            <w:pPr>
              <w:rPr>
                <w:sz w:val="13"/>
                <w:szCs w:val="13"/>
              </w:rPr>
            </w:pPr>
            <w:r w:rsidRPr="001600F2">
              <w:rPr>
                <w:sz w:val="13"/>
                <w:szCs w:val="13"/>
              </w:rPr>
              <w:t xml:space="preserve"> потери в сетях предприятия</w:t>
            </w:r>
          </w:p>
        </w:tc>
        <w:tc>
          <w:tcPr>
            <w:tcW w:w="1007" w:type="dxa"/>
            <w:tcBorders>
              <w:top w:val="nil"/>
              <w:left w:val="nil"/>
              <w:bottom w:val="single" w:sz="4" w:space="0" w:color="auto"/>
              <w:right w:val="single" w:sz="4" w:space="0" w:color="auto"/>
            </w:tcBorders>
            <w:shd w:val="clear" w:color="auto" w:fill="auto"/>
            <w:vAlign w:val="center"/>
            <w:hideMark/>
          </w:tcPr>
          <w:p w14:paraId="1EB30672"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550B154F" w14:textId="77777777" w:rsidR="001600F2" w:rsidRPr="001600F2" w:rsidRDefault="001600F2">
            <w:pPr>
              <w:jc w:val="center"/>
              <w:rPr>
                <w:sz w:val="13"/>
                <w:szCs w:val="13"/>
              </w:rPr>
            </w:pPr>
            <w:r w:rsidRPr="001600F2">
              <w:rPr>
                <w:sz w:val="13"/>
                <w:szCs w:val="13"/>
              </w:rPr>
              <w:t>1 151,54</w:t>
            </w:r>
          </w:p>
        </w:tc>
        <w:tc>
          <w:tcPr>
            <w:tcW w:w="1381" w:type="dxa"/>
            <w:tcBorders>
              <w:top w:val="nil"/>
              <w:left w:val="nil"/>
              <w:bottom w:val="single" w:sz="4" w:space="0" w:color="auto"/>
              <w:right w:val="single" w:sz="4" w:space="0" w:color="auto"/>
            </w:tcBorders>
            <w:shd w:val="clear" w:color="auto" w:fill="auto"/>
            <w:noWrap/>
            <w:vAlign w:val="center"/>
            <w:hideMark/>
          </w:tcPr>
          <w:p w14:paraId="253D65FF" w14:textId="77777777" w:rsidR="001600F2" w:rsidRPr="001600F2" w:rsidRDefault="001600F2">
            <w:pPr>
              <w:jc w:val="center"/>
              <w:rPr>
                <w:sz w:val="13"/>
                <w:szCs w:val="13"/>
              </w:rPr>
            </w:pPr>
            <w:r w:rsidRPr="001600F2">
              <w:rPr>
                <w:sz w:val="13"/>
                <w:szCs w:val="13"/>
              </w:rPr>
              <w:t>1 151,54</w:t>
            </w:r>
          </w:p>
        </w:tc>
        <w:tc>
          <w:tcPr>
            <w:tcW w:w="1106" w:type="dxa"/>
            <w:tcBorders>
              <w:top w:val="nil"/>
              <w:left w:val="nil"/>
              <w:bottom w:val="single" w:sz="4" w:space="0" w:color="auto"/>
              <w:right w:val="single" w:sz="4" w:space="0" w:color="auto"/>
            </w:tcBorders>
            <w:shd w:val="clear" w:color="auto" w:fill="auto"/>
            <w:noWrap/>
            <w:vAlign w:val="center"/>
            <w:hideMark/>
          </w:tcPr>
          <w:p w14:paraId="3F7EA980" w14:textId="77777777" w:rsidR="001600F2" w:rsidRPr="001600F2" w:rsidRDefault="001600F2">
            <w:pPr>
              <w:jc w:val="center"/>
              <w:rPr>
                <w:sz w:val="13"/>
                <w:szCs w:val="13"/>
              </w:rPr>
            </w:pPr>
            <w:r w:rsidRPr="001600F2">
              <w:rPr>
                <w:sz w:val="13"/>
                <w:szCs w:val="13"/>
              </w:rPr>
              <w:t>1 151,54</w:t>
            </w:r>
          </w:p>
        </w:tc>
        <w:tc>
          <w:tcPr>
            <w:tcW w:w="1297" w:type="dxa"/>
            <w:tcBorders>
              <w:top w:val="nil"/>
              <w:left w:val="nil"/>
              <w:bottom w:val="single" w:sz="4" w:space="0" w:color="auto"/>
              <w:right w:val="single" w:sz="4" w:space="0" w:color="auto"/>
            </w:tcBorders>
            <w:shd w:val="clear" w:color="auto" w:fill="auto"/>
            <w:noWrap/>
            <w:vAlign w:val="center"/>
            <w:hideMark/>
          </w:tcPr>
          <w:p w14:paraId="79396060" w14:textId="77777777" w:rsidR="001600F2" w:rsidRPr="001600F2" w:rsidRDefault="001600F2">
            <w:pPr>
              <w:jc w:val="center"/>
              <w:rPr>
                <w:sz w:val="13"/>
                <w:szCs w:val="13"/>
              </w:rPr>
            </w:pPr>
            <w:r w:rsidRPr="001600F2">
              <w:rPr>
                <w:sz w:val="13"/>
                <w:szCs w:val="13"/>
              </w:rPr>
              <w:t>1 151,54</w:t>
            </w:r>
          </w:p>
        </w:tc>
        <w:tc>
          <w:tcPr>
            <w:tcW w:w="1415" w:type="dxa"/>
            <w:tcBorders>
              <w:top w:val="nil"/>
              <w:left w:val="nil"/>
              <w:bottom w:val="single" w:sz="4" w:space="0" w:color="auto"/>
              <w:right w:val="single" w:sz="4" w:space="0" w:color="auto"/>
            </w:tcBorders>
            <w:shd w:val="clear" w:color="auto" w:fill="auto"/>
            <w:noWrap/>
            <w:vAlign w:val="center"/>
            <w:hideMark/>
          </w:tcPr>
          <w:p w14:paraId="29332AA7" w14:textId="77777777" w:rsidR="001600F2" w:rsidRPr="001600F2" w:rsidRDefault="001600F2">
            <w:pPr>
              <w:jc w:val="center"/>
              <w:rPr>
                <w:sz w:val="13"/>
                <w:szCs w:val="13"/>
              </w:rPr>
            </w:pPr>
            <w:r w:rsidRPr="001600F2">
              <w:rPr>
                <w:sz w:val="13"/>
                <w:szCs w:val="13"/>
              </w:rPr>
              <w:t>1 146,10</w:t>
            </w:r>
          </w:p>
        </w:tc>
        <w:tc>
          <w:tcPr>
            <w:tcW w:w="1415" w:type="dxa"/>
            <w:tcBorders>
              <w:top w:val="nil"/>
              <w:left w:val="nil"/>
              <w:bottom w:val="single" w:sz="4" w:space="0" w:color="auto"/>
              <w:right w:val="single" w:sz="4" w:space="0" w:color="auto"/>
            </w:tcBorders>
            <w:shd w:val="clear" w:color="auto" w:fill="auto"/>
            <w:noWrap/>
            <w:vAlign w:val="center"/>
            <w:hideMark/>
          </w:tcPr>
          <w:p w14:paraId="2AF8122D" w14:textId="77777777" w:rsidR="001600F2" w:rsidRPr="001600F2" w:rsidRDefault="001600F2">
            <w:pPr>
              <w:jc w:val="center"/>
              <w:rPr>
                <w:sz w:val="13"/>
                <w:szCs w:val="13"/>
              </w:rPr>
            </w:pPr>
            <w:r w:rsidRPr="001600F2">
              <w:rPr>
                <w:sz w:val="13"/>
                <w:szCs w:val="13"/>
              </w:rPr>
              <w:t>1 152,00</w:t>
            </w:r>
          </w:p>
        </w:tc>
        <w:tc>
          <w:tcPr>
            <w:tcW w:w="1612" w:type="dxa"/>
            <w:tcBorders>
              <w:top w:val="nil"/>
              <w:left w:val="nil"/>
              <w:bottom w:val="single" w:sz="4" w:space="0" w:color="auto"/>
              <w:right w:val="single" w:sz="4" w:space="0" w:color="auto"/>
            </w:tcBorders>
            <w:shd w:val="clear" w:color="auto" w:fill="auto"/>
            <w:noWrap/>
            <w:vAlign w:val="center"/>
            <w:hideMark/>
          </w:tcPr>
          <w:p w14:paraId="09DE0318" w14:textId="77777777" w:rsidR="001600F2" w:rsidRPr="001600F2" w:rsidRDefault="001600F2">
            <w:pPr>
              <w:jc w:val="center"/>
              <w:rPr>
                <w:sz w:val="13"/>
                <w:szCs w:val="13"/>
              </w:rPr>
            </w:pPr>
            <w:r w:rsidRPr="001600F2">
              <w:rPr>
                <w:sz w:val="13"/>
                <w:szCs w:val="13"/>
              </w:rPr>
              <w:t>5,90</w:t>
            </w:r>
          </w:p>
        </w:tc>
        <w:tc>
          <w:tcPr>
            <w:tcW w:w="1129" w:type="dxa"/>
            <w:tcBorders>
              <w:top w:val="nil"/>
              <w:left w:val="nil"/>
              <w:bottom w:val="single" w:sz="4" w:space="0" w:color="auto"/>
              <w:right w:val="single" w:sz="4" w:space="0" w:color="auto"/>
            </w:tcBorders>
            <w:shd w:val="clear" w:color="auto" w:fill="auto"/>
            <w:noWrap/>
            <w:vAlign w:val="center"/>
            <w:hideMark/>
          </w:tcPr>
          <w:p w14:paraId="252972C8" w14:textId="77777777" w:rsidR="001600F2" w:rsidRPr="001600F2" w:rsidRDefault="001600F2">
            <w:pPr>
              <w:jc w:val="center"/>
              <w:rPr>
                <w:sz w:val="13"/>
                <w:szCs w:val="13"/>
              </w:rPr>
            </w:pPr>
            <w:r w:rsidRPr="001600F2">
              <w:rPr>
                <w:sz w:val="13"/>
                <w:szCs w:val="13"/>
              </w:rPr>
              <w:t>0,46</w:t>
            </w:r>
          </w:p>
        </w:tc>
      </w:tr>
      <w:tr w:rsidR="001600F2" w:rsidRPr="001600F2" w14:paraId="7D999B96"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7136264" w14:textId="77777777" w:rsidR="001600F2" w:rsidRPr="001600F2" w:rsidRDefault="001600F2">
            <w:pPr>
              <w:rPr>
                <w:sz w:val="13"/>
                <w:szCs w:val="13"/>
              </w:rPr>
            </w:pPr>
            <w:r w:rsidRPr="001600F2">
              <w:rPr>
                <w:sz w:val="13"/>
                <w:szCs w:val="13"/>
              </w:rPr>
              <w:t>на пар</w:t>
            </w:r>
          </w:p>
        </w:tc>
        <w:tc>
          <w:tcPr>
            <w:tcW w:w="1007" w:type="dxa"/>
            <w:tcBorders>
              <w:top w:val="nil"/>
              <w:left w:val="nil"/>
              <w:bottom w:val="single" w:sz="4" w:space="0" w:color="auto"/>
              <w:right w:val="single" w:sz="4" w:space="0" w:color="auto"/>
            </w:tcBorders>
            <w:shd w:val="clear" w:color="auto" w:fill="auto"/>
            <w:vAlign w:val="center"/>
            <w:hideMark/>
          </w:tcPr>
          <w:p w14:paraId="2DB265C1"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2FF66545" w14:textId="77777777" w:rsidR="001600F2" w:rsidRPr="001600F2" w:rsidRDefault="001600F2">
            <w:pPr>
              <w:jc w:val="center"/>
              <w:rPr>
                <w:sz w:val="13"/>
                <w:szCs w:val="13"/>
              </w:rPr>
            </w:pPr>
            <w:r w:rsidRPr="001600F2">
              <w:rPr>
                <w:sz w:val="13"/>
                <w:szCs w:val="13"/>
              </w:rPr>
              <w:t>0,00</w:t>
            </w:r>
          </w:p>
        </w:tc>
        <w:tc>
          <w:tcPr>
            <w:tcW w:w="1381" w:type="dxa"/>
            <w:tcBorders>
              <w:top w:val="nil"/>
              <w:left w:val="nil"/>
              <w:bottom w:val="single" w:sz="4" w:space="0" w:color="auto"/>
              <w:right w:val="single" w:sz="4" w:space="0" w:color="auto"/>
            </w:tcBorders>
            <w:shd w:val="clear" w:color="auto" w:fill="auto"/>
            <w:noWrap/>
            <w:vAlign w:val="center"/>
            <w:hideMark/>
          </w:tcPr>
          <w:p w14:paraId="1A97DED6" w14:textId="77777777" w:rsidR="001600F2" w:rsidRPr="001600F2" w:rsidRDefault="001600F2">
            <w:pPr>
              <w:jc w:val="center"/>
              <w:rPr>
                <w:sz w:val="13"/>
                <w:szCs w:val="13"/>
              </w:rPr>
            </w:pPr>
            <w:r w:rsidRPr="001600F2">
              <w:rPr>
                <w:sz w:val="13"/>
                <w:szCs w:val="13"/>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4F4C7841" w14:textId="77777777" w:rsidR="001600F2" w:rsidRPr="001600F2" w:rsidRDefault="001600F2">
            <w:pPr>
              <w:jc w:val="center"/>
              <w:rPr>
                <w:sz w:val="13"/>
                <w:szCs w:val="13"/>
              </w:rPr>
            </w:pPr>
            <w:r w:rsidRPr="001600F2">
              <w:rPr>
                <w:sz w:val="13"/>
                <w:szCs w:val="13"/>
              </w:rPr>
              <w:t>0,00</w:t>
            </w:r>
          </w:p>
        </w:tc>
        <w:tc>
          <w:tcPr>
            <w:tcW w:w="1297" w:type="dxa"/>
            <w:tcBorders>
              <w:top w:val="nil"/>
              <w:left w:val="nil"/>
              <w:bottom w:val="single" w:sz="4" w:space="0" w:color="auto"/>
              <w:right w:val="single" w:sz="4" w:space="0" w:color="auto"/>
            </w:tcBorders>
            <w:shd w:val="clear" w:color="auto" w:fill="auto"/>
            <w:noWrap/>
            <w:vAlign w:val="center"/>
            <w:hideMark/>
          </w:tcPr>
          <w:p w14:paraId="43AE3E83" w14:textId="77777777" w:rsidR="001600F2" w:rsidRPr="001600F2" w:rsidRDefault="001600F2">
            <w:pPr>
              <w:jc w:val="center"/>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0EA10CD2" w14:textId="77777777" w:rsidR="001600F2" w:rsidRPr="001600F2" w:rsidRDefault="001600F2">
            <w:pPr>
              <w:jc w:val="center"/>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537596F9" w14:textId="77777777" w:rsidR="001600F2" w:rsidRPr="001600F2" w:rsidRDefault="001600F2">
            <w:pPr>
              <w:jc w:val="center"/>
              <w:rPr>
                <w:sz w:val="13"/>
                <w:szCs w:val="13"/>
              </w:rPr>
            </w:pPr>
            <w:r w:rsidRPr="001600F2">
              <w:rPr>
                <w:sz w:val="13"/>
                <w:szCs w:val="13"/>
              </w:rPr>
              <w:t>0,00</w:t>
            </w:r>
          </w:p>
        </w:tc>
        <w:tc>
          <w:tcPr>
            <w:tcW w:w="1612" w:type="dxa"/>
            <w:tcBorders>
              <w:top w:val="nil"/>
              <w:left w:val="nil"/>
              <w:bottom w:val="single" w:sz="4" w:space="0" w:color="auto"/>
              <w:right w:val="single" w:sz="4" w:space="0" w:color="auto"/>
            </w:tcBorders>
            <w:shd w:val="clear" w:color="auto" w:fill="auto"/>
            <w:noWrap/>
            <w:vAlign w:val="center"/>
            <w:hideMark/>
          </w:tcPr>
          <w:p w14:paraId="612DC19F"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3369D192" w14:textId="77777777" w:rsidR="001600F2" w:rsidRPr="001600F2" w:rsidRDefault="001600F2">
            <w:pPr>
              <w:jc w:val="center"/>
              <w:rPr>
                <w:sz w:val="13"/>
                <w:szCs w:val="13"/>
              </w:rPr>
            </w:pPr>
            <w:r w:rsidRPr="001600F2">
              <w:rPr>
                <w:sz w:val="13"/>
                <w:szCs w:val="13"/>
              </w:rPr>
              <w:t>0,00</w:t>
            </w:r>
          </w:p>
        </w:tc>
      </w:tr>
      <w:tr w:rsidR="001600F2" w:rsidRPr="001600F2" w14:paraId="1F811D5D" w14:textId="77777777" w:rsidTr="001600F2">
        <w:trPr>
          <w:trHeight w:val="19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08F2C9A0" w14:textId="77777777" w:rsidR="001600F2" w:rsidRPr="001600F2" w:rsidRDefault="001600F2">
            <w:pPr>
              <w:rPr>
                <w:sz w:val="13"/>
                <w:szCs w:val="13"/>
              </w:rPr>
            </w:pPr>
            <w:r w:rsidRPr="001600F2">
              <w:rPr>
                <w:sz w:val="13"/>
                <w:szCs w:val="13"/>
              </w:rPr>
              <w:t>на воду</w:t>
            </w:r>
          </w:p>
        </w:tc>
        <w:tc>
          <w:tcPr>
            <w:tcW w:w="1007" w:type="dxa"/>
            <w:tcBorders>
              <w:top w:val="nil"/>
              <w:left w:val="nil"/>
              <w:bottom w:val="single" w:sz="4" w:space="0" w:color="auto"/>
              <w:right w:val="single" w:sz="4" w:space="0" w:color="auto"/>
            </w:tcBorders>
            <w:shd w:val="clear" w:color="auto" w:fill="auto"/>
            <w:vAlign w:val="center"/>
            <w:hideMark/>
          </w:tcPr>
          <w:p w14:paraId="652DA39D" w14:textId="77777777" w:rsidR="001600F2" w:rsidRPr="001600F2" w:rsidRDefault="001600F2">
            <w:pPr>
              <w:jc w:val="center"/>
              <w:rPr>
                <w:sz w:val="13"/>
                <w:szCs w:val="13"/>
              </w:rPr>
            </w:pPr>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22EAA97C" w14:textId="77777777" w:rsidR="001600F2" w:rsidRPr="001600F2" w:rsidRDefault="001600F2">
            <w:pPr>
              <w:jc w:val="center"/>
              <w:rPr>
                <w:sz w:val="13"/>
                <w:szCs w:val="13"/>
              </w:rPr>
            </w:pPr>
            <w:r w:rsidRPr="001600F2">
              <w:rPr>
                <w:sz w:val="13"/>
                <w:szCs w:val="13"/>
              </w:rPr>
              <w:t>1 151,54</w:t>
            </w:r>
          </w:p>
        </w:tc>
        <w:tc>
          <w:tcPr>
            <w:tcW w:w="1381" w:type="dxa"/>
            <w:tcBorders>
              <w:top w:val="nil"/>
              <w:left w:val="nil"/>
              <w:bottom w:val="single" w:sz="4" w:space="0" w:color="auto"/>
              <w:right w:val="single" w:sz="4" w:space="0" w:color="auto"/>
            </w:tcBorders>
            <w:shd w:val="clear" w:color="auto" w:fill="auto"/>
            <w:noWrap/>
            <w:vAlign w:val="center"/>
            <w:hideMark/>
          </w:tcPr>
          <w:p w14:paraId="1F74BFA8" w14:textId="77777777" w:rsidR="001600F2" w:rsidRPr="001600F2" w:rsidRDefault="001600F2">
            <w:pPr>
              <w:jc w:val="center"/>
              <w:rPr>
                <w:sz w:val="13"/>
                <w:szCs w:val="13"/>
              </w:rPr>
            </w:pPr>
            <w:r w:rsidRPr="001600F2">
              <w:rPr>
                <w:sz w:val="13"/>
                <w:szCs w:val="13"/>
              </w:rPr>
              <w:t>1 151,54</w:t>
            </w:r>
          </w:p>
        </w:tc>
        <w:tc>
          <w:tcPr>
            <w:tcW w:w="1106" w:type="dxa"/>
            <w:tcBorders>
              <w:top w:val="nil"/>
              <w:left w:val="nil"/>
              <w:bottom w:val="single" w:sz="4" w:space="0" w:color="auto"/>
              <w:right w:val="single" w:sz="4" w:space="0" w:color="auto"/>
            </w:tcBorders>
            <w:shd w:val="clear" w:color="auto" w:fill="auto"/>
            <w:noWrap/>
            <w:vAlign w:val="center"/>
            <w:hideMark/>
          </w:tcPr>
          <w:p w14:paraId="5CE9600E" w14:textId="77777777" w:rsidR="001600F2" w:rsidRPr="001600F2" w:rsidRDefault="001600F2">
            <w:pPr>
              <w:jc w:val="center"/>
              <w:rPr>
                <w:sz w:val="13"/>
                <w:szCs w:val="13"/>
              </w:rPr>
            </w:pPr>
            <w:r w:rsidRPr="001600F2">
              <w:rPr>
                <w:sz w:val="13"/>
                <w:szCs w:val="13"/>
              </w:rPr>
              <w:t>1 151,54</w:t>
            </w:r>
          </w:p>
        </w:tc>
        <w:tc>
          <w:tcPr>
            <w:tcW w:w="1297" w:type="dxa"/>
            <w:tcBorders>
              <w:top w:val="nil"/>
              <w:left w:val="nil"/>
              <w:bottom w:val="single" w:sz="4" w:space="0" w:color="auto"/>
              <w:right w:val="single" w:sz="4" w:space="0" w:color="auto"/>
            </w:tcBorders>
            <w:shd w:val="clear" w:color="auto" w:fill="auto"/>
            <w:noWrap/>
            <w:vAlign w:val="center"/>
            <w:hideMark/>
          </w:tcPr>
          <w:p w14:paraId="0016D2A1" w14:textId="77777777" w:rsidR="001600F2" w:rsidRPr="001600F2" w:rsidRDefault="001600F2">
            <w:pPr>
              <w:jc w:val="center"/>
              <w:rPr>
                <w:sz w:val="13"/>
                <w:szCs w:val="13"/>
              </w:rPr>
            </w:pPr>
            <w:r w:rsidRPr="001600F2">
              <w:rPr>
                <w:sz w:val="13"/>
                <w:szCs w:val="13"/>
              </w:rPr>
              <w:t>1 151,54</w:t>
            </w:r>
          </w:p>
        </w:tc>
        <w:tc>
          <w:tcPr>
            <w:tcW w:w="1415" w:type="dxa"/>
            <w:tcBorders>
              <w:top w:val="nil"/>
              <w:left w:val="nil"/>
              <w:bottom w:val="single" w:sz="4" w:space="0" w:color="auto"/>
              <w:right w:val="single" w:sz="4" w:space="0" w:color="auto"/>
            </w:tcBorders>
            <w:shd w:val="clear" w:color="auto" w:fill="auto"/>
            <w:noWrap/>
            <w:vAlign w:val="center"/>
            <w:hideMark/>
          </w:tcPr>
          <w:p w14:paraId="069B204A" w14:textId="77777777" w:rsidR="001600F2" w:rsidRPr="001600F2" w:rsidRDefault="001600F2">
            <w:pPr>
              <w:jc w:val="center"/>
              <w:rPr>
                <w:sz w:val="13"/>
                <w:szCs w:val="13"/>
              </w:rPr>
            </w:pPr>
            <w:r w:rsidRPr="001600F2">
              <w:rPr>
                <w:sz w:val="13"/>
                <w:szCs w:val="13"/>
              </w:rPr>
              <w:t>1 146,10</w:t>
            </w:r>
          </w:p>
        </w:tc>
        <w:tc>
          <w:tcPr>
            <w:tcW w:w="1415" w:type="dxa"/>
            <w:tcBorders>
              <w:top w:val="nil"/>
              <w:left w:val="nil"/>
              <w:bottom w:val="single" w:sz="4" w:space="0" w:color="auto"/>
              <w:right w:val="single" w:sz="4" w:space="0" w:color="auto"/>
            </w:tcBorders>
            <w:shd w:val="clear" w:color="auto" w:fill="auto"/>
            <w:noWrap/>
            <w:vAlign w:val="center"/>
            <w:hideMark/>
          </w:tcPr>
          <w:p w14:paraId="08327A66" w14:textId="77777777" w:rsidR="001600F2" w:rsidRPr="001600F2" w:rsidRDefault="001600F2">
            <w:pPr>
              <w:jc w:val="center"/>
              <w:rPr>
                <w:sz w:val="13"/>
                <w:szCs w:val="13"/>
              </w:rPr>
            </w:pPr>
            <w:r w:rsidRPr="001600F2">
              <w:rPr>
                <w:sz w:val="13"/>
                <w:szCs w:val="13"/>
              </w:rPr>
              <w:t>1 152,00</w:t>
            </w:r>
          </w:p>
        </w:tc>
        <w:tc>
          <w:tcPr>
            <w:tcW w:w="1612" w:type="dxa"/>
            <w:tcBorders>
              <w:top w:val="nil"/>
              <w:left w:val="nil"/>
              <w:bottom w:val="single" w:sz="4" w:space="0" w:color="auto"/>
              <w:right w:val="single" w:sz="4" w:space="0" w:color="auto"/>
            </w:tcBorders>
            <w:shd w:val="clear" w:color="auto" w:fill="auto"/>
            <w:noWrap/>
            <w:vAlign w:val="center"/>
            <w:hideMark/>
          </w:tcPr>
          <w:p w14:paraId="138E4F14" w14:textId="77777777" w:rsidR="001600F2" w:rsidRPr="001600F2" w:rsidRDefault="001600F2">
            <w:pPr>
              <w:jc w:val="center"/>
              <w:rPr>
                <w:sz w:val="13"/>
                <w:szCs w:val="13"/>
              </w:rPr>
            </w:pPr>
            <w:r w:rsidRPr="001600F2">
              <w:rPr>
                <w:sz w:val="13"/>
                <w:szCs w:val="13"/>
              </w:rPr>
              <w:t>5,90</w:t>
            </w:r>
          </w:p>
        </w:tc>
        <w:tc>
          <w:tcPr>
            <w:tcW w:w="1129" w:type="dxa"/>
            <w:tcBorders>
              <w:top w:val="nil"/>
              <w:left w:val="nil"/>
              <w:bottom w:val="single" w:sz="4" w:space="0" w:color="auto"/>
              <w:right w:val="single" w:sz="4" w:space="0" w:color="auto"/>
            </w:tcBorders>
            <w:shd w:val="clear" w:color="auto" w:fill="auto"/>
            <w:noWrap/>
            <w:vAlign w:val="center"/>
            <w:hideMark/>
          </w:tcPr>
          <w:p w14:paraId="557C6024" w14:textId="77777777" w:rsidR="001600F2" w:rsidRPr="001600F2" w:rsidRDefault="001600F2">
            <w:pPr>
              <w:jc w:val="center"/>
              <w:rPr>
                <w:sz w:val="13"/>
                <w:szCs w:val="13"/>
              </w:rPr>
            </w:pPr>
            <w:r w:rsidRPr="001600F2">
              <w:rPr>
                <w:sz w:val="13"/>
                <w:szCs w:val="13"/>
              </w:rPr>
              <w:t>0,46</w:t>
            </w:r>
          </w:p>
        </w:tc>
      </w:tr>
      <w:tr w:rsidR="001600F2" w:rsidRPr="001600F2" w14:paraId="0124AEBC"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75049B5" w14:textId="77777777" w:rsidR="001600F2" w:rsidRPr="001600F2" w:rsidRDefault="001600F2">
            <w:pPr>
              <w:rPr>
                <w:sz w:val="13"/>
                <w:szCs w:val="13"/>
              </w:rPr>
            </w:pPr>
            <w:r w:rsidRPr="001600F2">
              <w:rPr>
                <w:sz w:val="13"/>
                <w:szCs w:val="13"/>
              </w:rPr>
              <w:t xml:space="preserve">доли полезного отпуска </w:t>
            </w:r>
          </w:p>
        </w:tc>
        <w:tc>
          <w:tcPr>
            <w:tcW w:w="1007" w:type="dxa"/>
            <w:tcBorders>
              <w:top w:val="nil"/>
              <w:left w:val="nil"/>
              <w:bottom w:val="single" w:sz="4" w:space="0" w:color="auto"/>
              <w:right w:val="single" w:sz="4" w:space="0" w:color="auto"/>
            </w:tcBorders>
            <w:shd w:val="clear" w:color="auto" w:fill="auto"/>
            <w:vAlign w:val="center"/>
            <w:hideMark/>
          </w:tcPr>
          <w:p w14:paraId="1E288530" w14:textId="77777777" w:rsidR="001600F2" w:rsidRPr="001600F2" w:rsidRDefault="001600F2">
            <w:pPr>
              <w:jc w:val="center"/>
              <w:rPr>
                <w:sz w:val="13"/>
                <w:szCs w:val="13"/>
              </w:rPr>
            </w:pPr>
            <w:r w:rsidRPr="001600F2">
              <w:rPr>
                <w:sz w:val="13"/>
                <w:szCs w:val="13"/>
              </w:rPr>
              <w:t> </w:t>
            </w:r>
          </w:p>
        </w:tc>
        <w:tc>
          <w:tcPr>
            <w:tcW w:w="1297" w:type="dxa"/>
            <w:tcBorders>
              <w:top w:val="nil"/>
              <w:left w:val="nil"/>
              <w:bottom w:val="single" w:sz="4" w:space="0" w:color="auto"/>
              <w:right w:val="single" w:sz="4" w:space="0" w:color="auto"/>
            </w:tcBorders>
            <w:shd w:val="clear" w:color="auto" w:fill="auto"/>
            <w:noWrap/>
            <w:vAlign w:val="center"/>
            <w:hideMark/>
          </w:tcPr>
          <w:p w14:paraId="138A5383" w14:textId="77777777" w:rsidR="001600F2" w:rsidRPr="001600F2" w:rsidRDefault="001600F2">
            <w:pPr>
              <w:jc w:val="center"/>
              <w:rPr>
                <w:sz w:val="13"/>
                <w:szCs w:val="13"/>
              </w:rPr>
            </w:pPr>
            <w:r w:rsidRPr="001600F2">
              <w:rPr>
                <w:sz w:val="13"/>
                <w:szCs w:val="13"/>
              </w:rPr>
              <w:t> </w:t>
            </w:r>
          </w:p>
        </w:tc>
        <w:tc>
          <w:tcPr>
            <w:tcW w:w="1381" w:type="dxa"/>
            <w:tcBorders>
              <w:top w:val="nil"/>
              <w:left w:val="nil"/>
              <w:bottom w:val="single" w:sz="4" w:space="0" w:color="auto"/>
              <w:right w:val="single" w:sz="4" w:space="0" w:color="auto"/>
            </w:tcBorders>
            <w:shd w:val="clear" w:color="auto" w:fill="auto"/>
            <w:noWrap/>
            <w:vAlign w:val="center"/>
            <w:hideMark/>
          </w:tcPr>
          <w:p w14:paraId="3CB29099" w14:textId="77777777" w:rsidR="001600F2" w:rsidRPr="001600F2" w:rsidRDefault="001600F2">
            <w:pPr>
              <w:jc w:val="center"/>
              <w:rPr>
                <w:sz w:val="13"/>
                <w:szCs w:val="13"/>
              </w:rPr>
            </w:pPr>
            <w:r w:rsidRPr="001600F2">
              <w:rPr>
                <w:sz w:val="13"/>
                <w:szCs w:val="13"/>
              </w:rPr>
              <w:t> </w:t>
            </w:r>
          </w:p>
        </w:tc>
        <w:tc>
          <w:tcPr>
            <w:tcW w:w="1106" w:type="dxa"/>
            <w:tcBorders>
              <w:top w:val="nil"/>
              <w:left w:val="nil"/>
              <w:bottom w:val="single" w:sz="4" w:space="0" w:color="auto"/>
              <w:right w:val="single" w:sz="4" w:space="0" w:color="auto"/>
            </w:tcBorders>
            <w:shd w:val="clear" w:color="auto" w:fill="auto"/>
            <w:noWrap/>
            <w:vAlign w:val="center"/>
            <w:hideMark/>
          </w:tcPr>
          <w:p w14:paraId="2962066A" w14:textId="77777777" w:rsidR="001600F2" w:rsidRPr="001600F2" w:rsidRDefault="001600F2">
            <w:pPr>
              <w:jc w:val="center"/>
              <w:rPr>
                <w:sz w:val="13"/>
                <w:szCs w:val="13"/>
              </w:rPr>
            </w:pPr>
            <w:r w:rsidRPr="001600F2">
              <w:rPr>
                <w:sz w:val="13"/>
                <w:szCs w:val="13"/>
              </w:rPr>
              <w:t> </w:t>
            </w:r>
          </w:p>
        </w:tc>
        <w:tc>
          <w:tcPr>
            <w:tcW w:w="1297" w:type="dxa"/>
            <w:tcBorders>
              <w:top w:val="nil"/>
              <w:left w:val="nil"/>
              <w:bottom w:val="single" w:sz="4" w:space="0" w:color="auto"/>
              <w:right w:val="single" w:sz="4" w:space="0" w:color="auto"/>
            </w:tcBorders>
            <w:shd w:val="clear" w:color="auto" w:fill="auto"/>
            <w:vAlign w:val="bottom"/>
            <w:hideMark/>
          </w:tcPr>
          <w:p w14:paraId="309CD944" w14:textId="77777777" w:rsidR="001600F2" w:rsidRPr="001600F2" w:rsidRDefault="001600F2">
            <w:pPr>
              <w:rPr>
                <w:sz w:val="13"/>
                <w:szCs w:val="13"/>
              </w:rPr>
            </w:pPr>
            <w:r w:rsidRPr="001600F2">
              <w:rPr>
                <w:sz w:val="13"/>
                <w:szCs w:val="13"/>
              </w:rPr>
              <w:t> </w:t>
            </w:r>
          </w:p>
        </w:tc>
        <w:tc>
          <w:tcPr>
            <w:tcW w:w="1415" w:type="dxa"/>
            <w:tcBorders>
              <w:top w:val="nil"/>
              <w:left w:val="nil"/>
              <w:bottom w:val="single" w:sz="4" w:space="0" w:color="auto"/>
              <w:right w:val="single" w:sz="4" w:space="0" w:color="auto"/>
            </w:tcBorders>
            <w:shd w:val="clear" w:color="auto" w:fill="auto"/>
            <w:vAlign w:val="bottom"/>
            <w:hideMark/>
          </w:tcPr>
          <w:p w14:paraId="0C47C77E" w14:textId="77777777" w:rsidR="001600F2" w:rsidRPr="001600F2" w:rsidRDefault="001600F2">
            <w:pPr>
              <w:rPr>
                <w:sz w:val="13"/>
                <w:szCs w:val="13"/>
              </w:rPr>
            </w:pPr>
            <w:r w:rsidRPr="001600F2">
              <w:rPr>
                <w:sz w:val="13"/>
                <w:szCs w:val="13"/>
              </w:rPr>
              <w:t> </w:t>
            </w:r>
          </w:p>
        </w:tc>
        <w:tc>
          <w:tcPr>
            <w:tcW w:w="1415" w:type="dxa"/>
            <w:tcBorders>
              <w:top w:val="nil"/>
              <w:left w:val="nil"/>
              <w:bottom w:val="single" w:sz="4" w:space="0" w:color="auto"/>
              <w:right w:val="single" w:sz="4" w:space="0" w:color="auto"/>
            </w:tcBorders>
            <w:shd w:val="clear" w:color="auto" w:fill="auto"/>
            <w:vAlign w:val="bottom"/>
            <w:hideMark/>
          </w:tcPr>
          <w:p w14:paraId="38BCF2AF" w14:textId="77777777" w:rsidR="001600F2" w:rsidRPr="001600F2" w:rsidRDefault="001600F2">
            <w:pPr>
              <w:rPr>
                <w:sz w:val="13"/>
                <w:szCs w:val="13"/>
              </w:rPr>
            </w:pPr>
            <w:r w:rsidRPr="001600F2">
              <w:rPr>
                <w:sz w:val="13"/>
                <w:szCs w:val="13"/>
              </w:rPr>
              <w:t> </w:t>
            </w:r>
          </w:p>
        </w:tc>
        <w:tc>
          <w:tcPr>
            <w:tcW w:w="1612" w:type="dxa"/>
            <w:tcBorders>
              <w:top w:val="nil"/>
              <w:left w:val="nil"/>
              <w:bottom w:val="single" w:sz="4" w:space="0" w:color="auto"/>
              <w:right w:val="single" w:sz="4" w:space="0" w:color="auto"/>
            </w:tcBorders>
            <w:shd w:val="clear" w:color="auto" w:fill="auto"/>
            <w:vAlign w:val="bottom"/>
            <w:hideMark/>
          </w:tcPr>
          <w:p w14:paraId="43B6E91C" w14:textId="77777777" w:rsidR="001600F2" w:rsidRPr="001600F2" w:rsidRDefault="001600F2">
            <w:pPr>
              <w:rPr>
                <w:sz w:val="13"/>
                <w:szCs w:val="13"/>
              </w:rPr>
            </w:pPr>
            <w:r w:rsidRPr="001600F2">
              <w:rPr>
                <w:sz w:val="13"/>
                <w:szCs w:val="13"/>
              </w:rPr>
              <w:t> </w:t>
            </w:r>
          </w:p>
        </w:tc>
        <w:tc>
          <w:tcPr>
            <w:tcW w:w="1129" w:type="dxa"/>
            <w:tcBorders>
              <w:top w:val="nil"/>
              <w:left w:val="nil"/>
              <w:bottom w:val="single" w:sz="4" w:space="0" w:color="auto"/>
              <w:right w:val="single" w:sz="4" w:space="0" w:color="auto"/>
            </w:tcBorders>
            <w:shd w:val="clear" w:color="auto" w:fill="auto"/>
            <w:vAlign w:val="bottom"/>
            <w:hideMark/>
          </w:tcPr>
          <w:p w14:paraId="5B19A03A" w14:textId="77777777" w:rsidR="001600F2" w:rsidRPr="001600F2" w:rsidRDefault="001600F2">
            <w:pPr>
              <w:rPr>
                <w:sz w:val="13"/>
                <w:szCs w:val="13"/>
              </w:rPr>
            </w:pPr>
            <w:r w:rsidRPr="001600F2">
              <w:rPr>
                <w:sz w:val="13"/>
                <w:szCs w:val="13"/>
              </w:rPr>
              <w:t> </w:t>
            </w:r>
          </w:p>
        </w:tc>
      </w:tr>
      <w:tr w:rsidR="001600F2" w:rsidRPr="001600F2" w14:paraId="559EF4BE"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75017B8" w14:textId="77777777" w:rsidR="001600F2" w:rsidRPr="001600F2" w:rsidRDefault="001600F2">
            <w:pPr>
              <w:rPr>
                <w:sz w:val="13"/>
                <w:szCs w:val="13"/>
              </w:rPr>
            </w:pPr>
            <w:r w:rsidRPr="001600F2">
              <w:rPr>
                <w:sz w:val="13"/>
                <w:szCs w:val="13"/>
              </w:rPr>
              <w:t>1 полугодие</w:t>
            </w:r>
          </w:p>
        </w:tc>
        <w:tc>
          <w:tcPr>
            <w:tcW w:w="1007" w:type="dxa"/>
            <w:tcBorders>
              <w:top w:val="nil"/>
              <w:left w:val="nil"/>
              <w:bottom w:val="single" w:sz="4" w:space="0" w:color="auto"/>
              <w:right w:val="single" w:sz="4" w:space="0" w:color="auto"/>
            </w:tcBorders>
            <w:shd w:val="clear" w:color="auto" w:fill="auto"/>
            <w:vAlign w:val="center"/>
            <w:hideMark/>
          </w:tcPr>
          <w:p w14:paraId="56AADB3D" w14:textId="77777777" w:rsidR="001600F2" w:rsidRPr="001600F2" w:rsidRDefault="001600F2">
            <w:pPr>
              <w:jc w:val="center"/>
              <w:rPr>
                <w:sz w:val="13"/>
                <w:szCs w:val="13"/>
              </w:rPr>
            </w:pPr>
            <w:r w:rsidRPr="001600F2">
              <w:rPr>
                <w:sz w:val="13"/>
                <w:szCs w:val="13"/>
              </w:rPr>
              <w:t> </w:t>
            </w:r>
          </w:p>
        </w:tc>
        <w:tc>
          <w:tcPr>
            <w:tcW w:w="1297" w:type="dxa"/>
            <w:tcBorders>
              <w:top w:val="nil"/>
              <w:left w:val="nil"/>
              <w:bottom w:val="single" w:sz="4" w:space="0" w:color="auto"/>
              <w:right w:val="single" w:sz="4" w:space="0" w:color="auto"/>
            </w:tcBorders>
            <w:shd w:val="clear" w:color="auto" w:fill="auto"/>
            <w:noWrap/>
            <w:vAlign w:val="center"/>
            <w:hideMark/>
          </w:tcPr>
          <w:p w14:paraId="73A9A007" w14:textId="77777777" w:rsidR="001600F2" w:rsidRPr="001600F2" w:rsidRDefault="001600F2">
            <w:pPr>
              <w:jc w:val="center"/>
              <w:rPr>
                <w:sz w:val="13"/>
                <w:szCs w:val="13"/>
              </w:rPr>
            </w:pPr>
            <w:r w:rsidRPr="001600F2">
              <w:rPr>
                <w:sz w:val="13"/>
                <w:szCs w:val="13"/>
              </w:rPr>
              <w:t>0,60</w:t>
            </w:r>
          </w:p>
        </w:tc>
        <w:tc>
          <w:tcPr>
            <w:tcW w:w="1381" w:type="dxa"/>
            <w:tcBorders>
              <w:top w:val="nil"/>
              <w:left w:val="nil"/>
              <w:bottom w:val="single" w:sz="4" w:space="0" w:color="auto"/>
              <w:right w:val="single" w:sz="4" w:space="0" w:color="auto"/>
            </w:tcBorders>
            <w:shd w:val="clear" w:color="auto" w:fill="auto"/>
            <w:noWrap/>
            <w:vAlign w:val="center"/>
            <w:hideMark/>
          </w:tcPr>
          <w:p w14:paraId="4D6D29D3" w14:textId="77777777" w:rsidR="001600F2" w:rsidRPr="001600F2" w:rsidRDefault="001600F2">
            <w:pPr>
              <w:jc w:val="center"/>
              <w:rPr>
                <w:sz w:val="13"/>
                <w:szCs w:val="13"/>
              </w:rPr>
            </w:pPr>
            <w:r w:rsidRPr="001600F2">
              <w:rPr>
                <w:sz w:val="13"/>
                <w:szCs w:val="13"/>
              </w:rPr>
              <w:t>0,60</w:t>
            </w:r>
          </w:p>
        </w:tc>
        <w:tc>
          <w:tcPr>
            <w:tcW w:w="1106" w:type="dxa"/>
            <w:tcBorders>
              <w:top w:val="nil"/>
              <w:left w:val="nil"/>
              <w:bottom w:val="single" w:sz="4" w:space="0" w:color="auto"/>
              <w:right w:val="single" w:sz="4" w:space="0" w:color="auto"/>
            </w:tcBorders>
            <w:shd w:val="clear" w:color="auto" w:fill="auto"/>
            <w:noWrap/>
            <w:vAlign w:val="center"/>
            <w:hideMark/>
          </w:tcPr>
          <w:p w14:paraId="6FEA521A" w14:textId="77777777" w:rsidR="001600F2" w:rsidRPr="001600F2" w:rsidRDefault="001600F2">
            <w:pPr>
              <w:jc w:val="center"/>
              <w:rPr>
                <w:sz w:val="13"/>
                <w:szCs w:val="13"/>
              </w:rPr>
            </w:pPr>
            <w:r w:rsidRPr="001600F2">
              <w:rPr>
                <w:sz w:val="13"/>
                <w:szCs w:val="13"/>
              </w:rPr>
              <w:t>0,60</w:t>
            </w:r>
          </w:p>
        </w:tc>
        <w:tc>
          <w:tcPr>
            <w:tcW w:w="1297" w:type="dxa"/>
            <w:tcBorders>
              <w:top w:val="nil"/>
              <w:left w:val="nil"/>
              <w:bottom w:val="single" w:sz="4" w:space="0" w:color="auto"/>
              <w:right w:val="single" w:sz="4" w:space="0" w:color="auto"/>
            </w:tcBorders>
            <w:shd w:val="clear" w:color="auto" w:fill="auto"/>
            <w:noWrap/>
            <w:vAlign w:val="center"/>
            <w:hideMark/>
          </w:tcPr>
          <w:p w14:paraId="0B5C901B" w14:textId="77777777" w:rsidR="001600F2" w:rsidRPr="001600F2" w:rsidRDefault="001600F2">
            <w:pPr>
              <w:jc w:val="center"/>
              <w:rPr>
                <w:sz w:val="13"/>
                <w:szCs w:val="13"/>
              </w:rPr>
            </w:pPr>
            <w:r w:rsidRPr="001600F2">
              <w:rPr>
                <w:sz w:val="13"/>
                <w:szCs w:val="13"/>
              </w:rPr>
              <w:t>0,60</w:t>
            </w:r>
          </w:p>
        </w:tc>
        <w:tc>
          <w:tcPr>
            <w:tcW w:w="1415" w:type="dxa"/>
            <w:tcBorders>
              <w:top w:val="nil"/>
              <w:left w:val="nil"/>
              <w:bottom w:val="single" w:sz="4" w:space="0" w:color="auto"/>
              <w:right w:val="single" w:sz="4" w:space="0" w:color="auto"/>
            </w:tcBorders>
            <w:shd w:val="clear" w:color="auto" w:fill="auto"/>
            <w:noWrap/>
            <w:vAlign w:val="center"/>
            <w:hideMark/>
          </w:tcPr>
          <w:p w14:paraId="79111B92" w14:textId="77777777" w:rsidR="001600F2" w:rsidRPr="001600F2" w:rsidRDefault="001600F2">
            <w:pPr>
              <w:jc w:val="center"/>
              <w:rPr>
                <w:sz w:val="13"/>
                <w:szCs w:val="13"/>
              </w:rPr>
            </w:pPr>
            <w:r w:rsidRPr="001600F2">
              <w:rPr>
                <w:sz w:val="13"/>
                <w:szCs w:val="13"/>
              </w:rPr>
              <w:t>0,60</w:t>
            </w:r>
          </w:p>
        </w:tc>
        <w:tc>
          <w:tcPr>
            <w:tcW w:w="1415" w:type="dxa"/>
            <w:tcBorders>
              <w:top w:val="nil"/>
              <w:left w:val="nil"/>
              <w:bottom w:val="single" w:sz="4" w:space="0" w:color="auto"/>
              <w:right w:val="single" w:sz="4" w:space="0" w:color="auto"/>
            </w:tcBorders>
            <w:shd w:val="clear" w:color="auto" w:fill="auto"/>
            <w:noWrap/>
            <w:vAlign w:val="center"/>
            <w:hideMark/>
          </w:tcPr>
          <w:p w14:paraId="205B9FFC" w14:textId="77777777" w:rsidR="001600F2" w:rsidRPr="001600F2" w:rsidRDefault="001600F2">
            <w:pPr>
              <w:jc w:val="center"/>
              <w:rPr>
                <w:sz w:val="13"/>
                <w:szCs w:val="13"/>
              </w:rPr>
            </w:pPr>
            <w:r w:rsidRPr="001600F2">
              <w:rPr>
                <w:sz w:val="13"/>
                <w:szCs w:val="13"/>
              </w:rPr>
              <w:t>0,60</w:t>
            </w:r>
          </w:p>
        </w:tc>
        <w:tc>
          <w:tcPr>
            <w:tcW w:w="1612" w:type="dxa"/>
            <w:tcBorders>
              <w:top w:val="nil"/>
              <w:left w:val="nil"/>
              <w:bottom w:val="single" w:sz="4" w:space="0" w:color="auto"/>
              <w:right w:val="single" w:sz="4" w:space="0" w:color="auto"/>
            </w:tcBorders>
            <w:shd w:val="clear" w:color="auto" w:fill="auto"/>
            <w:noWrap/>
            <w:vAlign w:val="center"/>
            <w:hideMark/>
          </w:tcPr>
          <w:p w14:paraId="76154868" w14:textId="77777777" w:rsidR="001600F2" w:rsidRPr="001600F2" w:rsidRDefault="001600F2">
            <w:pPr>
              <w:jc w:val="center"/>
              <w:rPr>
                <w:sz w:val="13"/>
                <w:szCs w:val="13"/>
              </w:rPr>
            </w:pPr>
            <w:r w:rsidRPr="001600F2">
              <w:rPr>
                <w:sz w:val="13"/>
                <w:szCs w:val="13"/>
              </w:rPr>
              <w:t> </w:t>
            </w:r>
          </w:p>
        </w:tc>
        <w:tc>
          <w:tcPr>
            <w:tcW w:w="1129" w:type="dxa"/>
            <w:tcBorders>
              <w:top w:val="nil"/>
              <w:left w:val="nil"/>
              <w:bottom w:val="single" w:sz="4" w:space="0" w:color="auto"/>
              <w:right w:val="single" w:sz="4" w:space="0" w:color="auto"/>
            </w:tcBorders>
            <w:shd w:val="clear" w:color="auto" w:fill="auto"/>
            <w:noWrap/>
            <w:vAlign w:val="center"/>
            <w:hideMark/>
          </w:tcPr>
          <w:p w14:paraId="2987B106" w14:textId="77777777" w:rsidR="001600F2" w:rsidRPr="001600F2" w:rsidRDefault="001600F2">
            <w:pPr>
              <w:jc w:val="center"/>
              <w:rPr>
                <w:sz w:val="13"/>
                <w:szCs w:val="13"/>
              </w:rPr>
            </w:pPr>
            <w:r w:rsidRPr="001600F2">
              <w:rPr>
                <w:sz w:val="13"/>
                <w:szCs w:val="13"/>
              </w:rPr>
              <w:t> </w:t>
            </w:r>
          </w:p>
        </w:tc>
      </w:tr>
      <w:tr w:rsidR="001600F2" w:rsidRPr="001600F2" w14:paraId="464DB0A6"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E1FF464" w14:textId="77777777" w:rsidR="001600F2" w:rsidRPr="001600F2" w:rsidRDefault="001600F2">
            <w:pPr>
              <w:rPr>
                <w:sz w:val="13"/>
                <w:szCs w:val="13"/>
              </w:rPr>
            </w:pPr>
            <w:r w:rsidRPr="001600F2">
              <w:rPr>
                <w:sz w:val="13"/>
                <w:szCs w:val="13"/>
              </w:rPr>
              <w:t>2 полугодие</w:t>
            </w:r>
          </w:p>
        </w:tc>
        <w:tc>
          <w:tcPr>
            <w:tcW w:w="1007" w:type="dxa"/>
            <w:tcBorders>
              <w:top w:val="nil"/>
              <w:left w:val="nil"/>
              <w:bottom w:val="single" w:sz="4" w:space="0" w:color="auto"/>
              <w:right w:val="single" w:sz="4" w:space="0" w:color="auto"/>
            </w:tcBorders>
            <w:shd w:val="clear" w:color="auto" w:fill="auto"/>
            <w:vAlign w:val="center"/>
            <w:hideMark/>
          </w:tcPr>
          <w:p w14:paraId="3AEF723A" w14:textId="77777777" w:rsidR="001600F2" w:rsidRPr="001600F2" w:rsidRDefault="001600F2">
            <w:pPr>
              <w:jc w:val="center"/>
              <w:rPr>
                <w:sz w:val="13"/>
                <w:szCs w:val="13"/>
              </w:rPr>
            </w:pPr>
            <w:r w:rsidRPr="001600F2">
              <w:rPr>
                <w:sz w:val="13"/>
                <w:szCs w:val="13"/>
              </w:rPr>
              <w:t> </w:t>
            </w:r>
          </w:p>
        </w:tc>
        <w:tc>
          <w:tcPr>
            <w:tcW w:w="1297" w:type="dxa"/>
            <w:tcBorders>
              <w:top w:val="nil"/>
              <w:left w:val="nil"/>
              <w:bottom w:val="single" w:sz="4" w:space="0" w:color="auto"/>
              <w:right w:val="single" w:sz="4" w:space="0" w:color="auto"/>
            </w:tcBorders>
            <w:shd w:val="clear" w:color="auto" w:fill="auto"/>
            <w:noWrap/>
            <w:vAlign w:val="center"/>
            <w:hideMark/>
          </w:tcPr>
          <w:p w14:paraId="0EFDE301" w14:textId="77777777" w:rsidR="001600F2" w:rsidRPr="001600F2" w:rsidRDefault="001600F2">
            <w:pPr>
              <w:jc w:val="center"/>
              <w:rPr>
                <w:sz w:val="13"/>
                <w:szCs w:val="13"/>
              </w:rPr>
            </w:pPr>
            <w:r w:rsidRPr="001600F2">
              <w:rPr>
                <w:sz w:val="13"/>
                <w:szCs w:val="13"/>
              </w:rPr>
              <w:t>0,40</w:t>
            </w:r>
          </w:p>
        </w:tc>
        <w:tc>
          <w:tcPr>
            <w:tcW w:w="1381" w:type="dxa"/>
            <w:tcBorders>
              <w:top w:val="nil"/>
              <w:left w:val="nil"/>
              <w:bottom w:val="single" w:sz="4" w:space="0" w:color="auto"/>
              <w:right w:val="single" w:sz="4" w:space="0" w:color="auto"/>
            </w:tcBorders>
            <w:shd w:val="clear" w:color="auto" w:fill="auto"/>
            <w:noWrap/>
            <w:vAlign w:val="center"/>
            <w:hideMark/>
          </w:tcPr>
          <w:p w14:paraId="3CFA5F3A" w14:textId="77777777" w:rsidR="001600F2" w:rsidRPr="001600F2" w:rsidRDefault="001600F2">
            <w:pPr>
              <w:jc w:val="center"/>
              <w:rPr>
                <w:sz w:val="13"/>
                <w:szCs w:val="13"/>
              </w:rPr>
            </w:pPr>
            <w:r w:rsidRPr="001600F2">
              <w:rPr>
                <w:sz w:val="13"/>
                <w:szCs w:val="13"/>
              </w:rPr>
              <w:t>0,40</w:t>
            </w:r>
          </w:p>
        </w:tc>
        <w:tc>
          <w:tcPr>
            <w:tcW w:w="1106" w:type="dxa"/>
            <w:tcBorders>
              <w:top w:val="nil"/>
              <w:left w:val="nil"/>
              <w:bottom w:val="single" w:sz="4" w:space="0" w:color="auto"/>
              <w:right w:val="single" w:sz="4" w:space="0" w:color="auto"/>
            </w:tcBorders>
            <w:shd w:val="clear" w:color="auto" w:fill="auto"/>
            <w:noWrap/>
            <w:vAlign w:val="center"/>
            <w:hideMark/>
          </w:tcPr>
          <w:p w14:paraId="6C2400F2" w14:textId="77777777" w:rsidR="001600F2" w:rsidRPr="001600F2" w:rsidRDefault="001600F2">
            <w:pPr>
              <w:jc w:val="center"/>
              <w:rPr>
                <w:sz w:val="13"/>
                <w:szCs w:val="13"/>
              </w:rPr>
            </w:pPr>
            <w:r w:rsidRPr="001600F2">
              <w:rPr>
                <w:sz w:val="13"/>
                <w:szCs w:val="13"/>
              </w:rPr>
              <w:t>0,40</w:t>
            </w:r>
          </w:p>
        </w:tc>
        <w:tc>
          <w:tcPr>
            <w:tcW w:w="1297" w:type="dxa"/>
            <w:tcBorders>
              <w:top w:val="nil"/>
              <w:left w:val="nil"/>
              <w:bottom w:val="single" w:sz="4" w:space="0" w:color="auto"/>
              <w:right w:val="single" w:sz="4" w:space="0" w:color="auto"/>
            </w:tcBorders>
            <w:shd w:val="clear" w:color="auto" w:fill="auto"/>
            <w:noWrap/>
            <w:vAlign w:val="center"/>
            <w:hideMark/>
          </w:tcPr>
          <w:p w14:paraId="3C452BB1" w14:textId="77777777" w:rsidR="001600F2" w:rsidRPr="001600F2" w:rsidRDefault="001600F2">
            <w:pPr>
              <w:jc w:val="center"/>
              <w:rPr>
                <w:sz w:val="13"/>
                <w:szCs w:val="13"/>
              </w:rPr>
            </w:pPr>
            <w:r w:rsidRPr="001600F2">
              <w:rPr>
                <w:sz w:val="13"/>
                <w:szCs w:val="13"/>
              </w:rPr>
              <w:t>0,40</w:t>
            </w:r>
          </w:p>
        </w:tc>
        <w:tc>
          <w:tcPr>
            <w:tcW w:w="1415" w:type="dxa"/>
            <w:tcBorders>
              <w:top w:val="nil"/>
              <w:left w:val="nil"/>
              <w:bottom w:val="single" w:sz="4" w:space="0" w:color="auto"/>
              <w:right w:val="single" w:sz="4" w:space="0" w:color="auto"/>
            </w:tcBorders>
            <w:shd w:val="clear" w:color="auto" w:fill="auto"/>
            <w:noWrap/>
            <w:vAlign w:val="center"/>
            <w:hideMark/>
          </w:tcPr>
          <w:p w14:paraId="44A9EECE" w14:textId="77777777" w:rsidR="001600F2" w:rsidRPr="001600F2" w:rsidRDefault="001600F2">
            <w:pPr>
              <w:jc w:val="center"/>
              <w:rPr>
                <w:sz w:val="13"/>
                <w:szCs w:val="13"/>
              </w:rPr>
            </w:pPr>
            <w:r w:rsidRPr="001600F2">
              <w:rPr>
                <w:sz w:val="13"/>
                <w:szCs w:val="13"/>
              </w:rPr>
              <w:t>0,40</w:t>
            </w:r>
          </w:p>
        </w:tc>
        <w:tc>
          <w:tcPr>
            <w:tcW w:w="1415" w:type="dxa"/>
            <w:tcBorders>
              <w:top w:val="nil"/>
              <w:left w:val="nil"/>
              <w:bottom w:val="single" w:sz="4" w:space="0" w:color="auto"/>
              <w:right w:val="single" w:sz="4" w:space="0" w:color="auto"/>
            </w:tcBorders>
            <w:shd w:val="clear" w:color="auto" w:fill="auto"/>
            <w:noWrap/>
            <w:vAlign w:val="center"/>
            <w:hideMark/>
          </w:tcPr>
          <w:p w14:paraId="463B35F1" w14:textId="77777777" w:rsidR="001600F2" w:rsidRPr="001600F2" w:rsidRDefault="001600F2">
            <w:pPr>
              <w:jc w:val="center"/>
              <w:rPr>
                <w:sz w:val="13"/>
                <w:szCs w:val="13"/>
              </w:rPr>
            </w:pPr>
            <w:r w:rsidRPr="001600F2">
              <w:rPr>
                <w:sz w:val="13"/>
                <w:szCs w:val="13"/>
              </w:rPr>
              <w:t>0,40</w:t>
            </w:r>
          </w:p>
        </w:tc>
        <w:tc>
          <w:tcPr>
            <w:tcW w:w="1612" w:type="dxa"/>
            <w:tcBorders>
              <w:top w:val="nil"/>
              <w:left w:val="nil"/>
              <w:bottom w:val="single" w:sz="4" w:space="0" w:color="auto"/>
              <w:right w:val="single" w:sz="4" w:space="0" w:color="auto"/>
            </w:tcBorders>
            <w:shd w:val="clear" w:color="auto" w:fill="auto"/>
            <w:noWrap/>
            <w:vAlign w:val="center"/>
            <w:hideMark/>
          </w:tcPr>
          <w:p w14:paraId="689147F9" w14:textId="77777777" w:rsidR="001600F2" w:rsidRPr="001600F2" w:rsidRDefault="001600F2">
            <w:pPr>
              <w:jc w:val="center"/>
              <w:rPr>
                <w:sz w:val="13"/>
                <w:szCs w:val="13"/>
              </w:rPr>
            </w:pPr>
            <w:r w:rsidRPr="001600F2">
              <w:rPr>
                <w:sz w:val="13"/>
                <w:szCs w:val="13"/>
              </w:rPr>
              <w:t> </w:t>
            </w:r>
          </w:p>
        </w:tc>
        <w:tc>
          <w:tcPr>
            <w:tcW w:w="1129" w:type="dxa"/>
            <w:tcBorders>
              <w:top w:val="nil"/>
              <w:left w:val="nil"/>
              <w:bottom w:val="single" w:sz="4" w:space="0" w:color="auto"/>
              <w:right w:val="single" w:sz="4" w:space="0" w:color="auto"/>
            </w:tcBorders>
            <w:shd w:val="clear" w:color="auto" w:fill="auto"/>
            <w:noWrap/>
            <w:vAlign w:val="center"/>
            <w:hideMark/>
          </w:tcPr>
          <w:p w14:paraId="28830B1A" w14:textId="77777777" w:rsidR="001600F2" w:rsidRPr="001600F2" w:rsidRDefault="001600F2">
            <w:pPr>
              <w:jc w:val="center"/>
              <w:rPr>
                <w:sz w:val="13"/>
                <w:szCs w:val="13"/>
              </w:rPr>
            </w:pPr>
            <w:r w:rsidRPr="001600F2">
              <w:rPr>
                <w:sz w:val="13"/>
                <w:szCs w:val="13"/>
              </w:rPr>
              <w:t> </w:t>
            </w:r>
          </w:p>
        </w:tc>
      </w:tr>
      <w:tr w:rsidR="001600F2" w:rsidRPr="001600F2" w14:paraId="6DC29116" w14:textId="77777777" w:rsidTr="001600F2">
        <w:trPr>
          <w:trHeight w:val="223"/>
        </w:trPr>
        <w:tc>
          <w:tcPr>
            <w:tcW w:w="13921"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D7E9FBB" w14:textId="77777777" w:rsidR="001600F2" w:rsidRPr="001600F2" w:rsidRDefault="001600F2">
            <w:pPr>
              <w:jc w:val="center"/>
              <w:rPr>
                <w:b/>
                <w:bCs/>
                <w:sz w:val="13"/>
                <w:szCs w:val="13"/>
              </w:rPr>
            </w:pPr>
            <w:r w:rsidRPr="001600F2">
              <w:rPr>
                <w:b/>
                <w:bCs/>
                <w:sz w:val="13"/>
                <w:szCs w:val="13"/>
              </w:rPr>
              <w:t>Топливо</w:t>
            </w:r>
          </w:p>
        </w:tc>
      </w:tr>
      <w:tr w:rsidR="001600F2" w:rsidRPr="001600F2" w14:paraId="60075E66" w14:textId="77777777" w:rsidTr="001600F2">
        <w:trPr>
          <w:trHeight w:val="488"/>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5C44F61F" w14:textId="77777777" w:rsidR="001600F2" w:rsidRPr="001600F2" w:rsidRDefault="001600F2">
            <w:pPr>
              <w:rPr>
                <w:sz w:val="13"/>
                <w:szCs w:val="13"/>
              </w:rPr>
            </w:pPr>
            <w:r w:rsidRPr="001600F2">
              <w:rPr>
                <w:sz w:val="13"/>
                <w:szCs w:val="13"/>
              </w:rPr>
              <w:t>Удельный расход условного топлива</w:t>
            </w:r>
          </w:p>
        </w:tc>
        <w:tc>
          <w:tcPr>
            <w:tcW w:w="1007" w:type="dxa"/>
            <w:tcBorders>
              <w:top w:val="nil"/>
              <w:left w:val="nil"/>
              <w:bottom w:val="single" w:sz="4" w:space="0" w:color="auto"/>
              <w:right w:val="single" w:sz="4" w:space="0" w:color="auto"/>
            </w:tcBorders>
            <w:shd w:val="clear" w:color="auto" w:fill="auto"/>
            <w:vAlign w:val="center"/>
            <w:hideMark/>
          </w:tcPr>
          <w:p w14:paraId="5CA2EA49" w14:textId="77777777" w:rsidR="001600F2" w:rsidRPr="001600F2" w:rsidRDefault="001600F2">
            <w:pPr>
              <w:jc w:val="center"/>
              <w:rPr>
                <w:sz w:val="13"/>
                <w:szCs w:val="13"/>
              </w:rPr>
            </w:pPr>
            <w:r w:rsidRPr="001600F2">
              <w:rPr>
                <w:sz w:val="13"/>
                <w:szCs w:val="13"/>
              </w:rPr>
              <w:t xml:space="preserve">кг </w:t>
            </w:r>
            <w:proofErr w:type="spellStart"/>
            <w:r w:rsidRPr="001600F2">
              <w:rPr>
                <w:sz w:val="13"/>
                <w:szCs w:val="13"/>
              </w:rPr>
              <w:t>у.т</w:t>
            </w:r>
            <w:proofErr w:type="spellEnd"/>
            <w:r w:rsidRPr="001600F2">
              <w:rPr>
                <w:sz w:val="13"/>
                <w:szCs w:val="13"/>
              </w:rPr>
              <w:t>./Гкал</w:t>
            </w:r>
          </w:p>
        </w:tc>
        <w:tc>
          <w:tcPr>
            <w:tcW w:w="1297" w:type="dxa"/>
            <w:tcBorders>
              <w:top w:val="nil"/>
              <w:left w:val="nil"/>
              <w:bottom w:val="single" w:sz="4" w:space="0" w:color="auto"/>
              <w:right w:val="single" w:sz="4" w:space="0" w:color="auto"/>
            </w:tcBorders>
            <w:shd w:val="clear" w:color="auto" w:fill="auto"/>
            <w:noWrap/>
            <w:vAlign w:val="center"/>
            <w:hideMark/>
          </w:tcPr>
          <w:p w14:paraId="7102E95A" w14:textId="77777777" w:rsidR="001600F2" w:rsidRPr="001600F2" w:rsidRDefault="001600F2">
            <w:pPr>
              <w:jc w:val="center"/>
              <w:rPr>
                <w:sz w:val="13"/>
                <w:szCs w:val="13"/>
              </w:rPr>
            </w:pPr>
            <w:r w:rsidRPr="001600F2">
              <w:rPr>
                <w:sz w:val="13"/>
                <w:szCs w:val="13"/>
              </w:rPr>
              <w:t>227,30</w:t>
            </w:r>
          </w:p>
        </w:tc>
        <w:tc>
          <w:tcPr>
            <w:tcW w:w="1381" w:type="dxa"/>
            <w:tcBorders>
              <w:top w:val="nil"/>
              <w:left w:val="nil"/>
              <w:bottom w:val="single" w:sz="4" w:space="0" w:color="auto"/>
              <w:right w:val="single" w:sz="4" w:space="0" w:color="auto"/>
            </w:tcBorders>
            <w:shd w:val="clear" w:color="auto" w:fill="auto"/>
            <w:noWrap/>
            <w:vAlign w:val="center"/>
            <w:hideMark/>
          </w:tcPr>
          <w:p w14:paraId="17BF250C" w14:textId="77777777" w:rsidR="001600F2" w:rsidRPr="001600F2" w:rsidRDefault="001600F2">
            <w:pPr>
              <w:jc w:val="center"/>
              <w:rPr>
                <w:sz w:val="13"/>
                <w:szCs w:val="13"/>
              </w:rPr>
            </w:pPr>
            <w:r w:rsidRPr="001600F2">
              <w:rPr>
                <w:sz w:val="13"/>
                <w:szCs w:val="13"/>
              </w:rPr>
              <w:t>223,30</w:t>
            </w:r>
          </w:p>
        </w:tc>
        <w:tc>
          <w:tcPr>
            <w:tcW w:w="1106" w:type="dxa"/>
            <w:tcBorders>
              <w:top w:val="nil"/>
              <w:left w:val="nil"/>
              <w:bottom w:val="single" w:sz="4" w:space="0" w:color="auto"/>
              <w:right w:val="single" w:sz="4" w:space="0" w:color="auto"/>
            </w:tcBorders>
            <w:shd w:val="clear" w:color="auto" w:fill="auto"/>
            <w:noWrap/>
            <w:vAlign w:val="center"/>
            <w:hideMark/>
          </w:tcPr>
          <w:p w14:paraId="1AFD00DF" w14:textId="77777777" w:rsidR="001600F2" w:rsidRPr="001600F2" w:rsidRDefault="001600F2">
            <w:pPr>
              <w:jc w:val="center"/>
              <w:rPr>
                <w:sz w:val="13"/>
                <w:szCs w:val="13"/>
              </w:rPr>
            </w:pPr>
            <w:r w:rsidRPr="001600F2">
              <w:rPr>
                <w:sz w:val="13"/>
                <w:szCs w:val="13"/>
              </w:rPr>
              <w:t>227,30</w:t>
            </w:r>
          </w:p>
        </w:tc>
        <w:tc>
          <w:tcPr>
            <w:tcW w:w="1297" w:type="dxa"/>
            <w:tcBorders>
              <w:top w:val="nil"/>
              <w:left w:val="nil"/>
              <w:bottom w:val="single" w:sz="4" w:space="0" w:color="auto"/>
              <w:right w:val="single" w:sz="4" w:space="0" w:color="auto"/>
            </w:tcBorders>
            <w:shd w:val="clear" w:color="auto" w:fill="auto"/>
            <w:noWrap/>
            <w:vAlign w:val="center"/>
            <w:hideMark/>
          </w:tcPr>
          <w:p w14:paraId="771737BC" w14:textId="77777777" w:rsidR="001600F2" w:rsidRPr="001600F2" w:rsidRDefault="001600F2">
            <w:pPr>
              <w:jc w:val="center"/>
              <w:rPr>
                <w:sz w:val="13"/>
                <w:szCs w:val="13"/>
              </w:rPr>
            </w:pPr>
            <w:r w:rsidRPr="001600F2">
              <w:rPr>
                <w:sz w:val="13"/>
                <w:szCs w:val="13"/>
              </w:rPr>
              <w:t>227,90</w:t>
            </w:r>
          </w:p>
        </w:tc>
        <w:tc>
          <w:tcPr>
            <w:tcW w:w="1415" w:type="dxa"/>
            <w:tcBorders>
              <w:top w:val="nil"/>
              <w:left w:val="nil"/>
              <w:bottom w:val="single" w:sz="4" w:space="0" w:color="auto"/>
              <w:right w:val="single" w:sz="4" w:space="0" w:color="auto"/>
            </w:tcBorders>
            <w:shd w:val="clear" w:color="auto" w:fill="auto"/>
            <w:noWrap/>
            <w:vAlign w:val="center"/>
            <w:hideMark/>
          </w:tcPr>
          <w:p w14:paraId="50C22780" w14:textId="77777777" w:rsidR="001600F2" w:rsidRPr="001600F2" w:rsidRDefault="001600F2">
            <w:pPr>
              <w:jc w:val="center"/>
              <w:rPr>
                <w:sz w:val="13"/>
                <w:szCs w:val="13"/>
              </w:rPr>
            </w:pPr>
            <w:r w:rsidRPr="001600F2">
              <w:rPr>
                <w:sz w:val="13"/>
                <w:szCs w:val="13"/>
              </w:rPr>
              <w:t>227,90</w:t>
            </w:r>
          </w:p>
        </w:tc>
        <w:tc>
          <w:tcPr>
            <w:tcW w:w="1415" w:type="dxa"/>
            <w:tcBorders>
              <w:top w:val="nil"/>
              <w:left w:val="nil"/>
              <w:bottom w:val="single" w:sz="4" w:space="0" w:color="auto"/>
              <w:right w:val="single" w:sz="4" w:space="0" w:color="auto"/>
            </w:tcBorders>
            <w:shd w:val="clear" w:color="auto" w:fill="auto"/>
            <w:noWrap/>
            <w:vAlign w:val="center"/>
            <w:hideMark/>
          </w:tcPr>
          <w:p w14:paraId="43722B3F" w14:textId="77777777" w:rsidR="001600F2" w:rsidRPr="001600F2" w:rsidRDefault="001600F2">
            <w:pPr>
              <w:jc w:val="center"/>
              <w:rPr>
                <w:sz w:val="13"/>
                <w:szCs w:val="13"/>
              </w:rPr>
            </w:pPr>
            <w:r w:rsidRPr="001600F2">
              <w:rPr>
                <w:sz w:val="13"/>
                <w:szCs w:val="13"/>
              </w:rPr>
              <w:t>227,80</w:t>
            </w:r>
          </w:p>
        </w:tc>
        <w:tc>
          <w:tcPr>
            <w:tcW w:w="1612" w:type="dxa"/>
            <w:tcBorders>
              <w:top w:val="nil"/>
              <w:left w:val="nil"/>
              <w:bottom w:val="single" w:sz="4" w:space="0" w:color="auto"/>
              <w:right w:val="single" w:sz="4" w:space="0" w:color="auto"/>
            </w:tcBorders>
            <w:shd w:val="clear" w:color="auto" w:fill="auto"/>
            <w:noWrap/>
            <w:vAlign w:val="center"/>
            <w:hideMark/>
          </w:tcPr>
          <w:p w14:paraId="0DF1F03F" w14:textId="77777777" w:rsidR="001600F2" w:rsidRPr="001600F2" w:rsidRDefault="001600F2">
            <w:pPr>
              <w:jc w:val="center"/>
              <w:rPr>
                <w:sz w:val="13"/>
                <w:szCs w:val="13"/>
              </w:rPr>
            </w:pPr>
            <w:r w:rsidRPr="001600F2">
              <w:rPr>
                <w:sz w:val="13"/>
                <w:szCs w:val="13"/>
              </w:rPr>
              <w:t>-0,10</w:t>
            </w:r>
          </w:p>
        </w:tc>
        <w:tc>
          <w:tcPr>
            <w:tcW w:w="1129" w:type="dxa"/>
            <w:tcBorders>
              <w:top w:val="nil"/>
              <w:left w:val="nil"/>
              <w:bottom w:val="single" w:sz="4" w:space="0" w:color="auto"/>
              <w:right w:val="single" w:sz="4" w:space="0" w:color="auto"/>
            </w:tcBorders>
            <w:shd w:val="clear" w:color="auto" w:fill="auto"/>
            <w:noWrap/>
            <w:vAlign w:val="center"/>
            <w:hideMark/>
          </w:tcPr>
          <w:p w14:paraId="159A6AFE" w14:textId="77777777" w:rsidR="001600F2" w:rsidRPr="001600F2" w:rsidRDefault="001600F2">
            <w:pPr>
              <w:jc w:val="center"/>
              <w:rPr>
                <w:sz w:val="13"/>
                <w:szCs w:val="13"/>
              </w:rPr>
            </w:pPr>
            <w:r w:rsidRPr="001600F2">
              <w:rPr>
                <w:sz w:val="13"/>
                <w:szCs w:val="13"/>
              </w:rPr>
              <w:t>-0,10</w:t>
            </w:r>
          </w:p>
        </w:tc>
      </w:tr>
      <w:tr w:rsidR="001600F2" w:rsidRPr="001600F2" w14:paraId="4E98E97B" w14:textId="77777777" w:rsidTr="001600F2">
        <w:trPr>
          <w:trHeight w:val="314"/>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5BD5DE0" w14:textId="77777777" w:rsidR="001600F2" w:rsidRPr="001600F2" w:rsidRDefault="001600F2">
            <w:pPr>
              <w:rPr>
                <w:sz w:val="13"/>
                <w:szCs w:val="13"/>
              </w:rPr>
            </w:pPr>
            <w:r w:rsidRPr="001600F2">
              <w:rPr>
                <w:sz w:val="13"/>
                <w:szCs w:val="13"/>
              </w:rPr>
              <w:t>Тепловой эквивалент</w:t>
            </w:r>
          </w:p>
        </w:tc>
        <w:tc>
          <w:tcPr>
            <w:tcW w:w="1007" w:type="dxa"/>
            <w:tcBorders>
              <w:top w:val="nil"/>
              <w:left w:val="nil"/>
              <w:bottom w:val="single" w:sz="4" w:space="0" w:color="auto"/>
              <w:right w:val="single" w:sz="4" w:space="0" w:color="auto"/>
            </w:tcBorders>
            <w:shd w:val="clear" w:color="auto" w:fill="auto"/>
            <w:vAlign w:val="center"/>
            <w:hideMark/>
          </w:tcPr>
          <w:p w14:paraId="1CC726A8" w14:textId="77777777" w:rsidR="001600F2" w:rsidRPr="001600F2" w:rsidRDefault="001600F2">
            <w:pPr>
              <w:jc w:val="center"/>
              <w:rPr>
                <w:sz w:val="13"/>
                <w:szCs w:val="13"/>
              </w:rPr>
            </w:pPr>
            <w:r w:rsidRPr="001600F2">
              <w:rPr>
                <w:sz w:val="13"/>
                <w:szCs w:val="13"/>
              </w:rPr>
              <w:t> </w:t>
            </w:r>
          </w:p>
        </w:tc>
        <w:tc>
          <w:tcPr>
            <w:tcW w:w="1297" w:type="dxa"/>
            <w:tcBorders>
              <w:top w:val="nil"/>
              <w:left w:val="nil"/>
              <w:bottom w:val="single" w:sz="4" w:space="0" w:color="auto"/>
              <w:right w:val="single" w:sz="4" w:space="0" w:color="auto"/>
            </w:tcBorders>
            <w:shd w:val="clear" w:color="auto" w:fill="auto"/>
            <w:noWrap/>
            <w:vAlign w:val="center"/>
            <w:hideMark/>
          </w:tcPr>
          <w:p w14:paraId="1F22AB10" w14:textId="77777777" w:rsidR="001600F2" w:rsidRPr="001600F2" w:rsidRDefault="001600F2">
            <w:pPr>
              <w:jc w:val="center"/>
              <w:rPr>
                <w:sz w:val="13"/>
                <w:szCs w:val="13"/>
              </w:rPr>
            </w:pPr>
            <w:r w:rsidRPr="001600F2">
              <w:rPr>
                <w:sz w:val="13"/>
                <w:szCs w:val="13"/>
              </w:rPr>
              <w:t>0,76</w:t>
            </w:r>
          </w:p>
        </w:tc>
        <w:tc>
          <w:tcPr>
            <w:tcW w:w="1381" w:type="dxa"/>
            <w:tcBorders>
              <w:top w:val="nil"/>
              <w:left w:val="nil"/>
              <w:bottom w:val="single" w:sz="4" w:space="0" w:color="auto"/>
              <w:right w:val="single" w:sz="4" w:space="0" w:color="auto"/>
            </w:tcBorders>
            <w:shd w:val="clear" w:color="auto" w:fill="auto"/>
            <w:noWrap/>
            <w:vAlign w:val="center"/>
            <w:hideMark/>
          </w:tcPr>
          <w:p w14:paraId="100948DA" w14:textId="77777777" w:rsidR="001600F2" w:rsidRPr="001600F2" w:rsidRDefault="001600F2">
            <w:pPr>
              <w:jc w:val="center"/>
              <w:rPr>
                <w:sz w:val="13"/>
                <w:szCs w:val="13"/>
              </w:rPr>
            </w:pPr>
            <w:r w:rsidRPr="001600F2">
              <w:rPr>
                <w:sz w:val="13"/>
                <w:szCs w:val="13"/>
              </w:rPr>
              <w:t>0,77</w:t>
            </w:r>
          </w:p>
        </w:tc>
        <w:tc>
          <w:tcPr>
            <w:tcW w:w="1106" w:type="dxa"/>
            <w:tcBorders>
              <w:top w:val="nil"/>
              <w:left w:val="nil"/>
              <w:bottom w:val="single" w:sz="4" w:space="0" w:color="auto"/>
              <w:right w:val="single" w:sz="4" w:space="0" w:color="auto"/>
            </w:tcBorders>
            <w:shd w:val="clear" w:color="auto" w:fill="auto"/>
            <w:noWrap/>
            <w:vAlign w:val="center"/>
            <w:hideMark/>
          </w:tcPr>
          <w:p w14:paraId="4F3C83F9" w14:textId="77777777" w:rsidR="001600F2" w:rsidRPr="001600F2" w:rsidRDefault="001600F2">
            <w:pPr>
              <w:jc w:val="center"/>
              <w:rPr>
                <w:sz w:val="13"/>
                <w:szCs w:val="13"/>
              </w:rPr>
            </w:pPr>
            <w:r w:rsidRPr="001600F2">
              <w:rPr>
                <w:sz w:val="13"/>
                <w:szCs w:val="13"/>
              </w:rPr>
              <w:t>0,77</w:t>
            </w:r>
          </w:p>
        </w:tc>
        <w:tc>
          <w:tcPr>
            <w:tcW w:w="1297" w:type="dxa"/>
            <w:tcBorders>
              <w:top w:val="nil"/>
              <w:left w:val="nil"/>
              <w:bottom w:val="single" w:sz="4" w:space="0" w:color="auto"/>
              <w:right w:val="single" w:sz="4" w:space="0" w:color="auto"/>
            </w:tcBorders>
            <w:shd w:val="clear" w:color="auto" w:fill="auto"/>
            <w:noWrap/>
            <w:vAlign w:val="center"/>
            <w:hideMark/>
          </w:tcPr>
          <w:p w14:paraId="5F9FCACF" w14:textId="77777777" w:rsidR="001600F2" w:rsidRPr="001600F2" w:rsidRDefault="001600F2">
            <w:pPr>
              <w:jc w:val="center"/>
              <w:rPr>
                <w:sz w:val="13"/>
                <w:szCs w:val="13"/>
              </w:rPr>
            </w:pPr>
            <w:r w:rsidRPr="001600F2">
              <w:rPr>
                <w:sz w:val="13"/>
                <w:szCs w:val="13"/>
              </w:rPr>
              <w:t>0,76</w:t>
            </w:r>
          </w:p>
        </w:tc>
        <w:tc>
          <w:tcPr>
            <w:tcW w:w="1415" w:type="dxa"/>
            <w:tcBorders>
              <w:top w:val="nil"/>
              <w:left w:val="nil"/>
              <w:bottom w:val="single" w:sz="4" w:space="0" w:color="auto"/>
              <w:right w:val="single" w:sz="4" w:space="0" w:color="auto"/>
            </w:tcBorders>
            <w:shd w:val="clear" w:color="auto" w:fill="auto"/>
            <w:noWrap/>
            <w:vAlign w:val="center"/>
            <w:hideMark/>
          </w:tcPr>
          <w:p w14:paraId="103461DC" w14:textId="77777777" w:rsidR="001600F2" w:rsidRPr="001600F2" w:rsidRDefault="001600F2">
            <w:pPr>
              <w:jc w:val="center"/>
              <w:rPr>
                <w:sz w:val="13"/>
                <w:szCs w:val="13"/>
              </w:rPr>
            </w:pPr>
            <w:r w:rsidRPr="001600F2">
              <w:rPr>
                <w:sz w:val="13"/>
                <w:szCs w:val="13"/>
              </w:rPr>
              <w:t>0,76</w:t>
            </w:r>
          </w:p>
        </w:tc>
        <w:tc>
          <w:tcPr>
            <w:tcW w:w="1415" w:type="dxa"/>
            <w:tcBorders>
              <w:top w:val="nil"/>
              <w:left w:val="nil"/>
              <w:bottom w:val="single" w:sz="4" w:space="0" w:color="auto"/>
              <w:right w:val="single" w:sz="4" w:space="0" w:color="auto"/>
            </w:tcBorders>
            <w:shd w:val="clear" w:color="auto" w:fill="auto"/>
            <w:noWrap/>
            <w:vAlign w:val="center"/>
            <w:hideMark/>
          </w:tcPr>
          <w:p w14:paraId="449AF5A9" w14:textId="77777777" w:rsidR="001600F2" w:rsidRPr="001600F2" w:rsidRDefault="001600F2">
            <w:pPr>
              <w:jc w:val="center"/>
              <w:rPr>
                <w:sz w:val="13"/>
                <w:szCs w:val="13"/>
              </w:rPr>
            </w:pPr>
            <w:r w:rsidRPr="001600F2">
              <w:rPr>
                <w:sz w:val="13"/>
                <w:szCs w:val="13"/>
              </w:rPr>
              <w:t>0,77</w:t>
            </w:r>
          </w:p>
        </w:tc>
        <w:tc>
          <w:tcPr>
            <w:tcW w:w="1612" w:type="dxa"/>
            <w:tcBorders>
              <w:top w:val="nil"/>
              <w:left w:val="nil"/>
              <w:bottom w:val="single" w:sz="4" w:space="0" w:color="auto"/>
              <w:right w:val="single" w:sz="4" w:space="0" w:color="auto"/>
            </w:tcBorders>
            <w:shd w:val="clear" w:color="auto" w:fill="auto"/>
            <w:noWrap/>
            <w:vAlign w:val="center"/>
            <w:hideMark/>
          </w:tcPr>
          <w:p w14:paraId="07CF2BD7" w14:textId="77777777" w:rsidR="001600F2" w:rsidRPr="001600F2" w:rsidRDefault="001600F2">
            <w:pPr>
              <w:jc w:val="center"/>
              <w:rPr>
                <w:sz w:val="13"/>
                <w:szCs w:val="13"/>
              </w:rPr>
            </w:pPr>
            <w:r w:rsidRPr="001600F2">
              <w:rPr>
                <w:sz w:val="13"/>
                <w:szCs w:val="13"/>
              </w:rPr>
              <w:t>0,01</w:t>
            </w:r>
          </w:p>
        </w:tc>
        <w:tc>
          <w:tcPr>
            <w:tcW w:w="1129" w:type="dxa"/>
            <w:tcBorders>
              <w:top w:val="nil"/>
              <w:left w:val="nil"/>
              <w:bottom w:val="single" w:sz="4" w:space="0" w:color="auto"/>
              <w:right w:val="single" w:sz="4" w:space="0" w:color="auto"/>
            </w:tcBorders>
            <w:shd w:val="clear" w:color="auto" w:fill="auto"/>
            <w:noWrap/>
            <w:vAlign w:val="center"/>
            <w:hideMark/>
          </w:tcPr>
          <w:p w14:paraId="31D1899C" w14:textId="77777777" w:rsidR="001600F2" w:rsidRPr="001600F2" w:rsidRDefault="001600F2">
            <w:pPr>
              <w:jc w:val="center"/>
              <w:rPr>
                <w:sz w:val="13"/>
                <w:szCs w:val="13"/>
              </w:rPr>
            </w:pPr>
            <w:r w:rsidRPr="001600F2">
              <w:rPr>
                <w:sz w:val="13"/>
                <w:szCs w:val="13"/>
              </w:rPr>
              <w:t>0,01</w:t>
            </w:r>
          </w:p>
        </w:tc>
      </w:tr>
      <w:tr w:rsidR="001600F2" w:rsidRPr="001600F2" w14:paraId="61D0076A" w14:textId="77777777" w:rsidTr="001600F2">
        <w:trPr>
          <w:trHeight w:val="446"/>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5B41FC48" w14:textId="77777777" w:rsidR="001600F2" w:rsidRPr="001600F2" w:rsidRDefault="001600F2">
            <w:pPr>
              <w:rPr>
                <w:sz w:val="13"/>
                <w:szCs w:val="13"/>
              </w:rPr>
            </w:pPr>
            <w:r w:rsidRPr="001600F2">
              <w:rPr>
                <w:sz w:val="13"/>
                <w:szCs w:val="13"/>
              </w:rPr>
              <w:t>Удельный расход натурального топлива</w:t>
            </w:r>
          </w:p>
        </w:tc>
        <w:tc>
          <w:tcPr>
            <w:tcW w:w="1007" w:type="dxa"/>
            <w:tcBorders>
              <w:top w:val="nil"/>
              <w:left w:val="nil"/>
              <w:bottom w:val="single" w:sz="4" w:space="0" w:color="auto"/>
              <w:right w:val="single" w:sz="4" w:space="0" w:color="auto"/>
            </w:tcBorders>
            <w:shd w:val="clear" w:color="auto" w:fill="auto"/>
            <w:vAlign w:val="center"/>
            <w:hideMark/>
          </w:tcPr>
          <w:p w14:paraId="0D7845E1" w14:textId="77777777" w:rsidR="001600F2" w:rsidRPr="001600F2" w:rsidRDefault="001600F2">
            <w:pPr>
              <w:jc w:val="center"/>
              <w:rPr>
                <w:sz w:val="13"/>
                <w:szCs w:val="13"/>
              </w:rPr>
            </w:pPr>
            <w:r w:rsidRPr="001600F2">
              <w:rPr>
                <w:sz w:val="13"/>
                <w:szCs w:val="13"/>
              </w:rPr>
              <w:t>кг/Гкал</w:t>
            </w:r>
          </w:p>
        </w:tc>
        <w:tc>
          <w:tcPr>
            <w:tcW w:w="1297" w:type="dxa"/>
            <w:tcBorders>
              <w:top w:val="nil"/>
              <w:left w:val="nil"/>
              <w:bottom w:val="single" w:sz="4" w:space="0" w:color="auto"/>
              <w:right w:val="single" w:sz="4" w:space="0" w:color="auto"/>
            </w:tcBorders>
            <w:shd w:val="clear" w:color="auto" w:fill="auto"/>
            <w:noWrap/>
            <w:vAlign w:val="center"/>
            <w:hideMark/>
          </w:tcPr>
          <w:p w14:paraId="5A1D758B" w14:textId="77777777" w:rsidR="001600F2" w:rsidRPr="001600F2" w:rsidRDefault="001600F2">
            <w:pPr>
              <w:jc w:val="center"/>
              <w:rPr>
                <w:sz w:val="13"/>
                <w:szCs w:val="13"/>
              </w:rPr>
            </w:pPr>
            <w:r w:rsidRPr="001600F2">
              <w:rPr>
                <w:sz w:val="13"/>
                <w:szCs w:val="13"/>
              </w:rPr>
              <w:t>299,08</w:t>
            </w:r>
          </w:p>
        </w:tc>
        <w:tc>
          <w:tcPr>
            <w:tcW w:w="1381" w:type="dxa"/>
            <w:tcBorders>
              <w:top w:val="nil"/>
              <w:left w:val="nil"/>
              <w:bottom w:val="single" w:sz="4" w:space="0" w:color="auto"/>
              <w:right w:val="single" w:sz="4" w:space="0" w:color="auto"/>
            </w:tcBorders>
            <w:shd w:val="clear" w:color="auto" w:fill="auto"/>
            <w:noWrap/>
            <w:vAlign w:val="center"/>
            <w:hideMark/>
          </w:tcPr>
          <w:p w14:paraId="3733472A" w14:textId="77777777" w:rsidR="001600F2" w:rsidRPr="001600F2" w:rsidRDefault="001600F2">
            <w:pPr>
              <w:jc w:val="center"/>
              <w:rPr>
                <w:sz w:val="13"/>
                <w:szCs w:val="13"/>
              </w:rPr>
            </w:pPr>
            <w:r w:rsidRPr="001600F2">
              <w:rPr>
                <w:sz w:val="13"/>
                <w:szCs w:val="13"/>
              </w:rPr>
              <w:t>290,00</w:t>
            </w:r>
          </w:p>
        </w:tc>
        <w:tc>
          <w:tcPr>
            <w:tcW w:w="1106" w:type="dxa"/>
            <w:tcBorders>
              <w:top w:val="nil"/>
              <w:left w:val="nil"/>
              <w:bottom w:val="single" w:sz="4" w:space="0" w:color="auto"/>
              <w:right w:val="single" w:sz="4" w:space="0" w:color="auto"/>
            </w:tcBorders>
            <w:shd w:val="clear" w:color="auto" w:fill="auto"/>
            <w:noWrap/>
            <w:vAlign w:val="center"/>
            <w:hideMark/>
          </w:tcPr>
          <w:p w14:paraId="453DDECA" w14:textId="77777777" w:rsidR="001600F2" w:rsidRPr="001600F2" w:rsidRDefault="001600F2">
            <w:pPr>
              <w:jc w:val="center"/>
              <w:rPr>
                <w:sz w:val="13"/>
                <w:szCs w:val="13"/>
              </w:rPr>
            </w:pPr>
            <w:r w:rsidRPr="001600F2">
              <w:rPr>
                <w:sz w:val="13"/>
                <w:szCs w:val="13"/>
              </w:rPr>
              <w:t>296,24</w:t>
            </w:r>
          </w:p>
        </w:tc>
        <w:tc>
          <w:tcPr>
            <w:tcW w:w="1297" w:type="dxa"/>
            <w:tcBorders>
              <w:top w:val="nil"/>
              <w:left w:val="nil"/>
              <w:bottom w:val="single" w:sz="4" w:space="0" w:color="auto"/>
              <w:right w:val="single" w:sz="4" w:space="0" w:color="auto"/>
            </w:tcBorders>
            <w:shd w:val="clear" w:color="auto" w:fill="auto"/>
            <w:noWrap/>
            <w:vAlign w:val="center"/>
            <w:hideMark/>
          </w:tcPr>
          <w:p w14:paraId="7198BEA0" w14:textId="77777777" w:rsidR="001600F2" w:rsidRPr="001600F2" w:rsidRDefault="001600F2">
            <w:pPr>
              <w:jc w:val="center"/>
              <w:rPr>
                <w:sz w:val="13"/>
                <w:szCs w:val="13"/>
              </w:rPr>
            </w:pPr>
            <w:r w:rsidRPr="001600F2">
              <w:rPr>
                <w:sz w:val="13"/>
                <w:szCs w:val="13"/>
              </w:rPr>
              <w:t>299,87</w:t>
            </w:r>
          </w:p>
        </w:tc>
        <w:tc>
          <w:tcPr>
            <w:tcW w:w="1415" w:type="dxa"/>
            <w:tcBorders>
              <w:top w:val="nil"/>
              <w:left w:val="nil"/>
              <w:bottom w:val="single" w:sz="4" w:space="0" w:color="auto"/>
              <w:right w:val="single" w:sz="4" w:space="0" w:color="auto"/>
            </w:tcBorders>
            <w:shd w:val="clear" w:color="auto" w:fill="auto"/>
            <w:noWrap/>
            <w:vAlign w:val="center"/>
            <w:hideMark/>
          </w:tcPr>
          <w:p w14:paraId="0BD5F8C3" w14:textId="77777777" w:rsidR="001600F2" w:rsidRPr="001600F2" w:rsidRDefault="001600F2">
            <w:pPr>
              <w:jc w:val="center"/>
              <w:rPr>
                <w:sz w:val="13"/>
                <w:szCs w:val="13"/>
              </w:rPr>
            </w:pPr>
            <w:r w:rsidRPr="001600F2">
              <w:rPr>
                <w:sz w:val="13"/>
                <w:szCs w:val="13"/>
              </w:rPr>
              <w:t>299,87</w:t>
            </w:r>
          </w:p>
        </w:tc>
        <w:tc>
          <w:tcPr>
            <w:tcW w:w="1415" w:type="dxa"/>
            <w:tcBorders>
              <w:top w:val="nil"/>
              <w:left w:val="nil"/>
              <w:bottom w:val="single" w:sz="4" w:space="0" w:color="auto"/>
              <w:right w:val="single" w:sz="4" w:space="0" w:color="auto"/>
            </w:tcBorders>
            <w:shd w:val="clear" w:color="auto" w:fill="auto"/>
            <w:noWrap/>
            <w:vAlign w:val="center"/>
            <w:hideMark/>
          </w:tcPr>
          <w:p w14:paraId="2AB51567" w14:textId="77777777" w:rsidR="001600F2" w:rsidRPr="001600F2" w:rsidRDefault="001600F2">
            <w:pPr>
              <w:jc w:val="center"/>
              <w:rPr>
                <w:sz w:val="13"/>
                <w:szCs w:val="13"/>
              </w:rPr>
            </w:pPr>
            <w:r w:rsidRPr="001600F2">
              <w:rPr>
                <w:sz w:val="13"/>
                <w:szCs w:val="13"/>
              </w:rPr>
              <w:t>296,89</w:t>
            </w:r>
          </w:p>
        </w:tc>
        <w:tc>
          <w:tcPr>
            <w:tcW w:w="1612" w:type="dxa"/>
            <w:tcBorders>
              <w:top w:val="nil"/>
              <w:left w:val="nil"/>
              <w:bottom w:val="single" w:sz="4" w:space="0" w:color="auto"/>
              <w:right w:val="single" w:sz="4" w:space="0" w:color="auto"/>
            </w:tcBorders>
            <w:shd w:val="clear" w:color="auto" w:fill="auto"/>
            <w:noWrap/>
            <w:vAlign w:val="center"/>
            <w:hideMark/>
          </w:tcPr>
          <w:p w14:paraId="0002CB9E" w14:textId="77777777" w:rsidR="001600F2" w:rsidRPr="001600F2" w:rsidRDefault="001600F2">
            <w:pPr>
              <w:jc w:val="center"/>
              <w:rPr>
                <w:sz w:val="13"/>
                <w:szCs w:val="13"/>
              </w:rPr>
            </w:pPr>
            <w:r w:rsidRPr="001600F2">
              <w:rPr>
                <w:sz w:val="13"/>
                <w:szCs w:val="13"/>
              </w:rPr>
              <w:t>-2,98</w:t>
            </w:r>
          </w:p>
        </w:tc>
        <w:tc>
          <w:tcPr>
            <w:tcW w:w="1129" w:type="dxa"/>
            <w:tcBorders>
              <w:top w:val="nil"/>
              <w:left w:val="nil"/>
              <w:bottom w:val="single" w:sz="4" w:space="0" w:color="auto"/>
              <w:right w:val="single" w:sz="4" w:space="0" w:color="auto"/>
            </w:tcBorders>
            <w:shd w:val="clear" w:color="auto" w:fill="auto"/>
            <w:noWrap/>
            <w:vAlign w:val="center"/>
            <w:hideMark/>
          </w:tcPr>
          <w:p w14:paraId="064A0C8C" w14:textId="77777777" w:rsidR="001600F2" w:rsidRPr="001600F2" w:rsidRDefault="001600F2">
            <w:pPr>
              <w:jc w:val="center"/>
              <w:rPr>
                <w:sz w:val="13"/>
                <w:szCs w:val="13"/>
              </w:rPr>
            </w:pPr>
            <w:r w:rsidRPr="001600F2">
              <w:rPr>
                <w:sz w:val="13"/>
                <w:szCs w:val="13"/>
              </w:rPr>
              <w:t>-2,98</w:t>
            </w:r>
          </w:p>
        </w:tc>
      </w:tr>
      <w:tr w:rsidR="001600F2" w:rsidRPr="001600F2" w14:paraId="2E2F9B64" w14:textId="77777777" w:rsidTr="001600F2">
        <w:trPr>
          <w:trHeight w:val="314"/>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04B949CC" w14:textId="77777777" w:rsidR="001600F2" w:rsidRPr="001600F2" w:rsidRDefault="001600F2">
            <w:pPr>
              <w:rPr>
                <w:sz w:val="13"/>
                <w:szCs w:val="13"/>
              </w:rPr>
            </w:pPr>
            <w:r w:rsidRPr="001600F2">
              <w:rPr>
                <w:sz w:val="13"/>
                <w:szCs w:val="13"/>
              </w:rPr>
              <w:t>Расход натурального топлива</w:t>
            </w:r>
          </w:p>
        </w:tc>
        <w:tc>
          <w:tcPr>
            <w:tcW w:w="1007" w:type="dxa"/>
            <w:tcBorders>
              <w:top w:val="nil"/>
              <w:left w:val="nil"/>
              <w:bottom w:val="single" w:sz="4" w:space="0" w:color="auto"/>
              <w:right w:val="single" w:sz="4" w:space="0" w:color="auto"/>
            </w:tcBorders>
            <w:shd w:val="clear" w:color="auto" w:fill="auto"/>
            <w:vAlign w:val="center"/>
            <w:hideMark/>
          </w:tcPr>
          <w:p w14:paraId="5350BAC6" w14:textId="77777777" w:rsidR="001600F2" w:rsidRPr="001600F2" w:rsidRDefault="001600F2">
            <w:pPr>
              <w:jc w:val="center"/>
              <w:rPr>
                <w:sz w:val="13"/>
                <w:szCs w:val="13"/>
              </w:rPr>
            </w:pPr>
            <w:r w:rsidRPr="001600F2">
              <w:rPr>
                <w:sz w:val="13"/>
                <w:szCs w:val="13"/>
              </w:rPr>
              <w:t>т</w:t>
            </w:r>
          </w:p>
        </w:tc>
        <w:tc>
          <w:tcPr>
            <w:tcW w:w="1297" w:type="dxa"/>
            <w:tcBorders>
              <w:top w:val="nil"/>
              <w:left w:val="nil"/>
              <w:bottom w:val="single" w:sz="4" w:space="0" w:color="auto"/>
              <w:right w:val="single" w:sz="4" w:space="0" w:color="auto"/>
            </w:tcBorders>
            <w:shd w:val="clear" w:color="auto" w:fill="auto"/>
            <w:noWrap/>
            <w:vAlign w:val="center"/>
            <w:hideMark/>
          </w:tcPr>
          <w:p w14:paraId="5B1A2973" w14:textId="77777777" w:rsidR="001600F2" w:rsidRPr="001600F2" w:rsidRDefault="001600F2">
            <w:pPr>
              <w:jc w:val="center"/>
              <w:rPr>
                <w:sz w:val="13"/>
                <w:szCs w:val="13"/>
              </w:rPr>
            </w:pPr>
            <w:r w:rsidRPr="001600F2">
              <w:rPr>
                <w:sz w:val="13"/>
                <w:szCs w:val="13"/>
              </w:rPr>
              <w:t>2 390,10</w:t>
            </w:r>
          </w:p>
        </w:tc>
        <w:tc>
          <w:tcPr>
            <w:tcW w:w="1381" w:type="dxa"/>
            <w:tcBorders>
              <w:top w:val="nil"/>
              <w:left w:val="nil"/>
              <w:bottom w:val="single" w:sz="4" w:space="0" w:color="auto"/>
              <w:right w:val="single" w:sz="4" w:space="0" w:color="auto"/>
            </w:tcBorders>
            <w:shd w:val="clear" w:color="auto" w:fill="auto"/>
            <w:noWrap/>
            <w:vAlign w:val="center"/>
            <w:hideMark/>
          </w:tcPr>
          <w:p w14:paraId="15B513B8" w14:textId="77777777" w:rsidR="001600F2" w:rsidRPr="001600F2" w:rsidRDefault="001600F2">
            <w:pPr>
              <w:jc w:val="center"/>
              <w:rPr>
                <w:sz w:val="13"/>
                <w:szCs w:val="13"/>
              </w:rPr>
            </w:pPr>
            <w:r w:rsidRPr="001600F2">
              <w:rPr>
                <w:sz w:val="13"/>
                <w:szCs w:val="13"/>
              </w:rPr>
              <w:t>2 286,00</w:t>
            </w:r>
          </w:p>
        </w:tc>
        <w:tc>
          <w:tcPr>
            <w:tcW w:w="1106" w:type="dxa"/>
            <w:tcBorders>
              <w:top w:val="nil"/>
              <w:left w:val="nil"/>
              <w:bottom w:val="single" w:sz="4" w:space="0" w:color="auto"/>
              <w:right w:val="single" w:sz="4" w:space="0" w:color="auto"/>
            </w:tcBorders>
            <w:shd w:val="clear" w:color="auto" w:fill="auto"/>
            <w:noWrap/>
            <w:vAlign w:val="center"/>
            <w:hideMark/>
          </w:tcPr>
          <w:p w14:paraId="5EC245BF" w14:textId="77777777" w:rsidR="001600F2" w:rsidRPr="001600F2" w:rsidRDefault="001600F2">
            <w:pPr>
              <w:jc w:val="center"/>
              <w:rPr>
                <w:sz w:val="13"/>
                <w:szCs w:val="13"/>
              </w:rPr>
            </w:pPr>
            <w:r w:rsidRPr="001600F2">
              <w:rPr>
                <w:sz w:val="13"/>
                <w:szCs w:val="13"/>
              </w:rPr>
              <w:t>2 310,57</w:t>
            </w:r>
          </w:p>
        </w:tc>
        <w:tc>
          <w:tcPr>
            <w:tcW w:w="1297" w:type="dxa"/>
            <w:tcBorders>
              <w:top w:val="nil"/>
              <w:left w:val="nil"/>
              <w:bottom w:val="single" w:sz="4" w:space="0" w:color="auto"/>
              <w:right w:val="single" w:sz="4" w:space="0" w:color="auto"/>
            </w:tcBorders>
            <w:shd w:val="clear" w:color="auto" w:fill="auto"/>
            <w:noWrap/>
            <w:vAlign w:val="center"/>
            <w:hideMark/>
          </w:tcPr>
          <w:p w14:paraId="5DFA8A4D" w14:textId="77777777" w:rsidR="001600F2" w:rsidRPr="001600F2" w:rsidRDefault="001600F2">
            <w:pPr>
              <w:jc w:val="center"/>
              <w:rPr>
                <w:sz w:val="13"/>
                <w:szCs w:val="13"/>
              </w:rPr>
            </w:pPr>
            <w:r w:rsidRPr="001600F2">
              <w:rPr>
                <w:sz w:val="13"/>
                <w:szCs w:val="13"/>
              </w:rPr>
              <w:t>2 397,61</w:t>
            </w:r>
          </w:p>
        </w:tc>
        <w:tc>
          <w:tcPr>
            <w:tcW w:w="1415" w:type="dxa"/>
            <w:tcBorders>
              <w:top w:val="nil"/>
              <w:left w:val="nil"/>
              <w:bottom w:val="single" w:sz="4" w:space="0" w:color="auto"/>
              <w:right w:val="single" w:sz="4" w:space="0" w:color="auto"/>
            </w:tcBorders>
            <w:shd w:val="clear" w:color="auto" w:fill="auto"/>
            <w:noWrap/>
            <w:vAlign w:val="center"/>
            <w:hideMark/>
          </w:tcPr>
          <w:p w14:paraId="6F98849C" w14:textId="77777777" w:rsidR="001600F2" w:rsidRPr="001600F2" w:rsidRDefault="001600F2">
            <w:pPr>
              <w:jc w:val="center"/>
              <w:rPr>
                <w:sz w:val="13"/>
                <w:szCs w:val="13"/>
              </w:rPr>
            </w:pPr>
            <w:r w:rsidRPr="001600F2">
              <w:rPr>
                <w:sz w:val="13"/>
                <w:szCs w:val="13"/>
              </w:rPr>
              <w:t>2 395,98</w:t>
            </w:r>
          </w:p>
        </w:tc>
        <w:tc>
          <w:tcPr>
            <w:tcW w:w="1415" w:type="dxa"/>
            <w:tcBorders>
              <w:top w:val="nil"/>
              <w:left w:val="nil"/>
              <w:bottom w:val="single" w:sz="4" w:space="0" w:color="auto"/>
              <w:right w:val="single" w:sz="4" w:space="0" w:color="auto"/>
            </w:tcBorders>
            <w:shd w:val="clear" w:color="auto" w:fill="auto"/>
            <w:noWrap/>
            <w:vAlign w:val="center"/>
            <w:hideMark/>
          </w:tcPr>
          <w:p w14:paraId="4924504E" w14:textId="77777777" w:rsidR="001600F2" w:rsidRPr="001600F2" w:rsidRDefault="001600F2">
            <w:pPr>
              <w:jc w:val="center"/>
              <w:rPr>
                <w:sz w:val="13"/>
                <w:szCs w:val="13"/>
              </w:rPr>
            </w:pPr>
            <w:r w:rsidRPr="001600F2">
              <w:rPr>
                <w:sz w:val="13"/>
                <w:szCs w:val="13"/>
              </w:rPr>
              <w:t>2 375,72</w:t>
            </w:r>
          </w:p>
        </w:tc>
        <w:tc>
          <w:tcPr>
            <w:tcW w:w="1612" w:type="dxa"/>
            <w:tcBorders>
              <w:top w:val="nil"/>
              <w:left w:val="nil"/>
              <w:bottom w:val="single" w:sz="4" w:space="0" w:color="auto"/>
              <w:right w:val="single" w:sz="4" w:space="0" w:color="auto"/>
            </w:tcBorders>
            <w:shd w:val="clear" w:color="auto" w:fill="auto"/>
            <w:noWrap/>
            <w:vAlign w:val="center"/>
            <w:hideMark/>
          </w:tcPr>
          <w:p w14:paraId="11298F17" w14:textId="77777777" w:rsidR="001600F2" w:rsidRPr="001600F2" w:rsidRDefault="001600F2">
            <w:pPr>
              <w:jc w:val="center"/>
              <w:rPr>
                <w:sz w:val="13"/>
                <w:szCs w:val="13"/>
              </w:rPr>
            </w:pPr>
            <w:r w:rsidRPr="001600F2">
              <w:rPr>
                <w:sz w:val="13"/>
                <w:szCs w:val="13"/>
              </w:rPr>
              <w:t>-20,26</w:t>
            </w:r>
          </w:p>
        </w:tc>
        <w:tc>
          <w:tcPr>
            <w:tcW w:w="1129" w:type="dxa"/>
            <w:tcBorders>
              <w:top w:val="nil"/>
              <w:left w:val="nil"/>
              <w:bottom w:val="single" w:sz="4" w:space="0" w:color="auto"/>
              <w:right w:val="single" w:sz="4" w:space="0" w:color="auto"/>
            </w:tcBorders>
            <w:shd w:val="clear" w:color="auto" w:fill="auto"/>
            <w:noWrap/>
            <w:vAlign w:val="center"/>
            <w:hideMark/>
          </w:tcPr>
          <w:p w14:paraId="0263152A" w14:textId="77777777" w:rsidR="001600F2" w:rsidRPr="001600F2" w:rsidRDefault="001600F2">
            <w:pPr>
              <w:jc w:val="center"/>
              <w:rPr>
                <w:sz w:val="13"/>
                <w:szCs w:val="13"/>
              </w:rPr>
            </w:pPr>
            <w:r w:rsidRPr="001600F2">
              <w:rPr>
                <w:sz w:val="13"/>
                <w:szCs w:val="13"/>
              </w:rPr>
              <w:t>-21,89</w:t>
            </w:r>
          </w:p>
        </w:tc>
      </w:tr>
      <w:tr w:rsidR="001600F2" w:rsidRPr="001600F2" w14:paraId="5B1132AB" w14:textId="77777777" w:rsidTr="001600F2">
        <w:trPr>
          <w:trHeight w:val="773"/>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3690878" w14:textId="77777777" w:rsidR="001600F2" w:rsidRPr="001600F2" w:rsidRDefault="001600F2">
            <w:pPr>
              <w:rPr>
                <w:b/>
                <w:bCs/>
                <w:sz w:val="13"/>
                <w:szCs w:val="13"/>
              </w:rPr>
            </w:pPr>
            <w:r w:rsidRPr="001600F2">
              <w:rPr>
                <w:b/>
                <w:bCs/>
                <w:sz w:val="13"/>
                <w:szCs w:val="13"/>
              </w:rPr>
              <w:t>Расход натурального топлива с учётом естественной убыли и потерь, всего, в т. ч.</w:t>
            </w:r>
          </w:p>
        </w:tc>
        <w:tc>
          <w:tcPr>
            <w:tcW w:w="1007" w:type="dxa"/>
            <w:tcBorders>
              <w:top w:val="nil"/>
              <w:left w:val="nil"/>
              <w:bottom w:val="single" w:sz="4" w:space="0" w:color="auto"/>
              <w:right w:val="single" w:sz="4" w:space="0" w:color="auto"/>
            </w:tcBorders>
            <w:shd w:val="clear" w:color="auto" w:fill="auto"/>
            <w:vAlign w:val="center"/>
            <w:hideMark/>
          </w:tcPr>
          <w:p w14:paraId="1F76DCD4" w14:textId="77777777" w:rsidR="001600F2" w:rsidRPr="001600F2" w:rsidRDefault="001600F2">
            <w:pPr>
              <w:jc w:val="center"/>
              <w:rPr>
                <w:b/>
                <w:bCs/>
                <w:sz w:val="13"/>
                <w:szCs w:val="13"/>
              </w:rPr>
            </w:pPr>
            <w:r w:rsidRPr="001600F2">
              <w:rPr>
                <w:b/>
                <w:bCs/>
                <w:sz w:val="13"/>
                <w:szCs w:val="13"/>
              </w:rPr>
              <w:t>т</w:t>
            </w:r>
          </w:p>
        </w:tc>
        <w:tc>
          <w:tcPr>
            <w:tcW w:w="1297" w:type="dxa"/>
            <w:tcBorders>
              <w:top w:val="nil"/>
              <w:left w:val="nil"/>
              <w:bottom w:val="single" w:sz="4" w:space="0" w:color="auto"/>
              <w:right w:val="single" w:sz="4" w:space="0" w:color="auto"/>
            </w:tcBorders>
            <w:shd w:val="clear" w:color="auto" w:fill="auto"/>
            <w:noWrap/>
            <w:vAlign w:val="center"/>
            <w:hideMark/>
          </w:tcPr>
          <w:p w14:paraId="2E0286F6" w14:textId="77777777" w:rsidR="001600F2" w:rsidRPr="001600F2" w:rsidRDefault="001600F2">
            <w:pPr>
              <w:jc w:val="center"/>
              <w:rPr>
                <w:b/>
                <w:bCs/>
                <w:sz w:val="13"/>
                <w:szCs w:val="13"/>
              </w:rPr>
            </w:pPr>
            <w:r w:rsidRPr="001600F2">
              <w:rPr>
                <w:b/>
                <w:bCs/>
                <w:sz w:val="13"/>
                <w:szCs w:val="13"/>
              </w:rPr>
              <w:t>2 390,10</w:t>
            </w:r>
          </w:p>
        </w:tc>
        <w:tc>
          <w:tcPr>
            <w:tcW w:w="1381" w:type="dxa"/>
            <w:tcBorders>
              <w:top w:val="nil"/>
              <w:left w:val="nil"/>
              <w:bottom w:val="single" w:sz="4" w:space="0" w:color="auto"/>
              <w:right w:val="single" w:sz="4" w:space="0" w:color="auto"/>
            </w:tcBorders>
            <w:shd w:val="clear" w:color="auto" w:fill="auto"/>
            <w:noWrap/>
            <w:vAlign w:val="center"/>
            <w:hideMark/>
          </w:tcPr>
          <w:p w14:paraId="32004BF5" w14:textId="77777777" w:rsidR="001600F2" w:rsidRPr="001600F2" w:rsidRDefault="001600F2">
            <w:pPr>
              <w:jc w:val="center"/>
              <w:rPr>
                <w:b/>
                <w:bCs/>
                <w:sz w:val="13"/>
                <w:szCs w:val="13"/>
              </w:rPr>
            </w:pPr>
            <w:r w:rsidRPr="001600F2">
              <w:rPr>
                <w:b/>
                <w:bCs/>
                <w:sz w:val="13"/>
                <w:szCs w:val="13"/>
              </w:rPr>
              <w:t>2 286,00</w:t>
            </w:r>
          </w:p>
        </w:tc>
        <w:tc>
          <w:tcPr>
            <w:tcW w:w="1106" w:type="dxa"/>
            <w:tcBorders>
              <w:top w:val="nil"/>
              <w:left w:val="nil"/>
              <w:bottom w:val="single" w:sz="4" w:space="0" w:color="auto"/>
              <w:right w:val="single" w:sz="4" w:space="0" w:color="auto"/>
            </w:tcBorders>
            <w:shd w:val="clear" w:color="auto" w:fill="auto"/>
            <w:noWrap/>
            <w:vAlign w:val="center"/>
            <w:hideMark/>
          </w:tcPr>
          <w:p w14:paraId="506EBF82" w14:textId="77777777" w:rsidR="001600F2" w:rsidRPr="001600F2" w:rsidRDefault="001600F2">
            <w:pPr>
              <w:jc w:val="center"/>
              <w:rPr>
                <w:b/>
                <w:bCs/>
                <w:sz w:val="13"/>
                <w:szCs w:val="13"/>
              </w:rPr>
            </w:pPr>
            <w:r w:rsidRPr="001600F2">
              <w:rPr>
                <w:b/>
                <w:bCs/>
                <w:sz w:val="13"/>
                <w:szCs w:val="13"/>
              </w:rPr>
              <w:t>2 310,57</w:t>
            </w:r>
          </w:p>
        </w:tc>
        <w:tc>
          <w:tcPr>
            <w:tcW w:w="1297" w:type="dxa"/>
            <w:tcBorders>
              <w:top w:val="nil"/>
              <w:left w:val="nil"/>
              <w:bottom w:val="single" w:sz="4" w:space="0" w:color="auto"/>
              <w:right w:val="single" w:sz="4" w:space="0" w:color="auto"/>
            </w:tcBorders>
            <w:shd w:val="clear" w:color="auto" w:fill="auto"/>
            <w:noWrap/>
            <w:vAlign w:val="center"/>
            <w:hideMark/>
          </w:tcPr>
          <w:p w14:paraId="43B5BF55" w14:textId="77777777" w:rsidR="001600F2" w:rsidRPr="001600F2" w:rsidRDefault="001600F2">
            <w:pPr>
              <w:jc w:val="center"/>
              <w:rPr>
                <w:b/>
                <w:bCs/>
                <w:sz w:val="13"/>
                <w:szCs w:val="13"/>
              </w:rPr>
            </w:pPr>
            <w:r w:rsidRPr="001600F2">
              <w:rPr>
                <w:b/>
                <w:bCs/>
                <w:sz w:val="13"/>
                <w:szCs w:val="13"/>
              </w:rPr>
              <w:t>2 397,61</w:t>
            </w:r>
          </w:p>
        </w:tc>
        <w:tc>
          <w:tcPr>
            <w:tcW w:w="1415" w:type="dxa"/>
            <w:tcBorders>
              <w:top w:val="nil"/>
              <w:left w:val="nil"/>
              <w:bottom w:val="single" w:sz="4" w:space="0" w:color="auto"/>
              <w:right w:val="single" w:sz="4" w:space="0" w:color="auto"/>
            </w:tcBorders>
            <w:shd w:val="clear" w:color="auto" w:fill="auto"/>
            <w:noWrap/>
            <w:vAlign w:val="center"/>
            <w:hideMark/>
          </w:tcPr>
          <w:p w14:paraId="2E7A094E" w14:textId="77777777" w:rsidR="001600F2" w:rsidRPr="001600F2" w:rsidRDefault="001600F2">
            <w:pPr>
              <w:jc w:val="center"/>
              <w:rPr>
                <w:b/>
                <w:bCs/>
                <w:sz w:val="13"/>
                <w:szCs w:val="13"/>
              </w:rPr>
            </w:pPr>
            <w:r w:rsidRPr="001600F2">
              <w:rPr>
                <w:b/>
                <w:bCs/>
                <w:sz w:val="13"/>
                <w:szCs w:val="13"/>
              </w:rPr>
              <w:t>2 395,98</w:t>
            </w:r>
          </w:p>
        </w:tc>
        <w:tc>
          <w:tcPr>
            <w:tcW w:w="1415" w:type="dxa"/>
            <w:tcBorders>
              <w:top w:val="nil"/>
              <w:left w:val="nil"/>
              <w:bottom w:val="single" w:sz="4" w:space="0" w:color="auto"/>
              <w:right w:val="single" w:sz="4" w:space="0" w:color="auto"/>
            </w:tcBorders>
            <w:shd w:val="clear" w:color="auto" w:fill="auto"/>
            <w:noWrap/>
            <w:vAlign w:val="center"/>
            <w:hideMark/>
          </w:tcPr>
          <w:p w14:paraId="1AC3BE9E" w14:textId="77777777" w:rsidR="001600F2" w:rsidRPr="001600F2" w:rsidRDefault="001600F2">
            <w:pPr>
              <w:jc w:val="center"/>
              <w:rPr>
                <w:b/>
                <w:bCs/>
                <w:sz w:val="13"/>
                <w:szCs w:val="13"/>
              </w:rPr>
            </w:pPr>
            <w:r w:rsidRPr="001600F2">
              <w:rPr>
                <w:b/>
                <w:bCs/>
                <w:sz w:val="13"/>
                <w:szCs w:val="13"/>
              </w:rPr>
              <w:t>2 375,72</w:t>
            </w:r>
          </w:p>
        </w:tc>
        <w:tc>
          <w:tcPr>
            <w:tcW w:w="1612" w:type="dxa"/>
            <w:tcBorders>
              <w:top w:val="nil"/>
              <w:left w:val="nil"/>
              <w:bottom w:val="single" w:sz="4" w:space="0" w:color="auto"/>
              <w:right w:val="single" w:sz="4" w:space="0" w:color="auto"/>
            </w:tcBorders>
            <w:shd w:val="clear" w:color="auto" w:fill="auto"/>
            <w:noWrap/>
            <w:vAlign w:val="center"/>
            <w:hideMark/>
          </w:tcPr>
          <w:p w14:paraId="62747F99" w14:textId="77777777" w:rsidR="001600F2" w:rsidRPr="001600F2" w:rsidRDefault="001600F2">
            <w:pPr>
              <w:jc w:val="center"/>
              <w:rPr>
                <w:b/>
                <w:bCs/>
                <w:sz w:val="13"/>
                <w:szCs w:val="13"/>
              </w:rPr>
            </w:pPr>
            <w:r w:rsidRPr="001600F2">
              <w:rPr>
                <w:b/>
                <w:bCs/>
                <w:sz w:val="13"/>
                <w:szCs w:val="13"/>
              </w:rPr>
              <w:t>-20,26</w:t>
            </w:r>
          </w:p>
        </w:tc>
        <w:tc>
          <w:tcPr>
            <w:tcW w:w="1129" w:type="dxa"/>
            <w:tcBorders>
              <w:top w:val="nil"/>
              <w:left w:val="nil"/>
              <w:bottom w:val="single" w:sz="4" w:space="0" w:color="auto"/>
              <w:right w:val="single" w:sz="4" w:space="0" w:color="auto"/>
            </w:tcBorders>
            <w:shd w:val="clear" w:color="auto" w:fill="auto"/>
            <w:noWrap/>
            <w:vAlign w:val="center"/>
            <w:hideMark/>
          </w:tcPr>
          <w:p w14:paraId="2A50065F" w14:textId="77777777" w:rsidR="001600F2" w:rsidRPr="001600F2" w:rsidRDefault="001600F2">
            <w:pPr>
              <w:jc w:val="center"/>
              <w:rPr>
                <w:b/>
                <w:bCs/>
                <w:sz w:val="13"/>
                <w:szCs w:val="13"/>
              </w:rPr>
            </w:pPr>
            <w:r w:rsidRPr="001600F2">
              <w:rPr>
                <w:b/>
                <w:bCs/>
                <w:sz w:val="13"/>
                <w:szCs w:val="13"/>
              </w:rPr>
              <w:t>-21,89</w:t>
            </w:r>
          </w:p>
        </w:tc>
      </w:tr>
      <w:tr w:rsidR="001600F2" w:rsidRPr="001600F2" w14:paraId="3A8628AA" w14:textId="77777777" w:rsidTr="001600F2">
        <w:trPr>
          <w:trHeight w:val="406"/>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DD1A0E3" w14:textId="77777777" w:rsidR="001600F2" w:rsidRPr="001600F2" w:rsidRDefault="001600F2">
            <w:pPr>
              <w:rPr>
                <w:sz w:val="13"/>
                <w:szCs w:val="13"/>
              </w:rPr>
            </w:pPr>
            <w:r w:rsidRPr="001600F2">
              <w:rPr>
                <w:sz w:val="13"/>
                <w:szCs w:val="13"/>
              </w:rPr>
              <w:t xml:space="preserve"> </w:t>
            </w:r>
            <w:proofErr w:type="gramStart"/>
            <w:r w:rsidRPr="001600F2">
              <w:rPr>
                <w:sz w:val="13"/>
                <w:szCs w:val="13"/>
              </w:rPr>
              <w:t>Цена  натурального</w:t>
            </w:r>
            <w:proofErr w:type="gramEnd"/>
            <w:r w:rsidRPr="001600F2">
              <w:rPr>
                <w:sz w:val="13"/>
                <w:szCs w:val="13"/>
              </w:rPr>
              <w:t xml:space="preserve"> топлива</w:t>
            </w:r>
          </w:p>
        </w:tc>
        <w:tc>
          <w:tcPr>
            <w:tcW w:w="1007" w:type="dxa"/>
            <w:tcBorders>
              <w:top w:val="nil"/>
              <w:left w:val="nil"/>
              <w:bottom w:val="single" w:sz="4" w:space="0" w:color="auto"/>
              <w:right w:val="single" w:sz="4" w:space="0" w:color="auto"/>
            </w:tcBorders>
            <w:shd w:val="clear" w:color="auto" w:fill="auto"/>
            <w:vAlign w:val="center"/>
            <w:hideMark/>
          </w:tcPr>
          <w:p w14:paraId="2E160B58" w14:textId="77777777" w:rsidR="001600F2" w:rsidRPr="001600F2" w:rsidRDefault="001600F2">
            <w:pPr>
              <w:jc w:val="center"/>
              <w:rPr>
                <w:sz w:val="13"/>
                <w:szCs w:val="13"/>
              </w:rPr>
            </w:pPr>
            <w:r w:rsidRPr="001600F2">
              <w:rPr>
                <w:sz w:val="13"/>
                <w:szCs w:val="13"/>
              </w:rPr>
              <w:t>руб./т</w:t>
            </w:r>
          </w:p>
        </w:tc>
        <w:tc>
          <w:tcPr>
            <w:tcW w:w="1297" w:type="dxa"/>
            <w:tcBorders>
              <w:top w:val="nil"/>
              <w:left w:val="nil"/>
              <w:bottom w:val="single" w:sz="4" w:space="0" w:color="auto"/>
              <w:right w:val="single" w:sz="4" w:space="0" w:color="auto"/>
            </w:tcBorders>
            <w:shd w:val="clear" w:color="auto" w:fill="auto"/>
            <w:noWrap/>
            <w:vAlign w:val="center"/>
            <w:hideMark/>
          </w:tcPr>
          <w:p w14:paraId="1EBDF182" w14:textId="77777777" w:rsidR="001600F2" w:rsidRPr="001600F2" w:rsidRDefault="001600F2">
            <w:pPr>
              <w:jc w:val="center"/>
              <w:rPr>
                <w:sz w:val="13"/>
                <w:szCs w:val="13"/>
              </w:rPr>
            </w:pPr>
            <w:r w:rsidRPr="001600F2">
              <w:rPr>
                <w:sz w:val="13"/>
                <w:szCs w:val="13"/>
              </w:rPr>
              <w:t>1 286,80</w:t>
            </w:r>
          </w:p>
        </w:tc>
        <w:tc>
          <w:tcPr>
            <w:tcW w:w="1381" w:type="dxa"/>
            <w:tcBorders>
              <w:top w:val="nil"/>
              <w:left w:val="nil"/>
              <w:bottom w:val="single" w:sz="4" w:space="0" w:color="auto"/>
              <w:right w:val="single" w:sz="4" w:space="0" w:color="auto"/>
            </w:tcBorders>
            <w:shd w:val="clear" w:color="auto" w:fill="auto"/>
            <w:noWrap/>
            <w:vAlign w:val="center"/>
            <w:hideMark/>
          </w:tcPr>
          <w:p w14:paraId="77E6C717" w14:textId="77777777" w:rsidR="001600F2" w:rsidRPr="001600F2" w:rsidRDefault="001600F2">
            <w:pPr>
              <w:jc w:val="center"/>
              <w:rPr>
                <w:sz w:val="13"/>
                <w:szCs w:val="13"/>
              </w:rPr>
            </w:pPr>
            <w:r w:rsidRPr="001600F2">
              <w:rPr>
                <w:sz w:val="13"/>
                <w:szCs w:val="13"/>
              </w:rPr>
              <w:t>1 279,27</w:t>
            </w:r>
          </w:p>
        </w:tc>
        <w:tc>
          <w:tcPr>
            <w:tcW w:w="1106" w:type="dxa"/>
            <w:tcBorders>
              <w:top w:val="nil"/>
              <w:left w:val="nil"/>
              <w:bottom w:val="single" w:sz="4" w:space="0" w:color="auto"/>
              <w:right w:val="single" w:sz="4" w:space="0" w:color="auto"/>
            </w:tcBorders>
            <w:shd w:val="clear" w:color="auto" w:fill="auto"/>
            <w:noWrap/>
            <w:vAlign w:val="center"/>
            <w:hideMark/>
          </w:tcPr>
          <w:p w14:paraId="6B70A667" w14:textId="77777777" w:rsidR="001600F2" w:rsidRPr="001600F2" w:rsidRDefault="001600F2">
            <w:pPr>
              <w:jc w:val="center"/>
              <w:rPr>
                <w:sz w:val="13"/>
                <w:szCs w:val="13"/>
              </w:rPr>
            </w:pPr>
            <w:r w:rsidRPr="001600F2">
              <w:rPr>
                <w:sz w:val="13"/>
                <w:szCs w:val="13"/>
              </w:rPr>
              <w:t>1 286,80</w:t>
            </w:r>
          </w:p>
        </w:tc>
        <w:tc>
          <w:tcPr>
            <w:tcW w:w="1297" w:type="dxa"/>
            <w:tcBorders>
              <w:top w:val="nil"/>
              <w:left w:val="nil"/>
              <w:bottom w:val="single" w:sz="4" w:space="0" w:color="auto"/>
              <w:right w:val="single" w:sz="4" w:space="0" w:color="auto"/>
            </w:tcBorders>
            <w:shd w:val="clear" w:color="auto" w:fill="auto"/>
            <w:noWrap/>
            <w:vAlign w:val="center"/>
            <w:hideMark/>
          </w:tcPr>
          <w:p w14:paraId="5BACB0BB" w14:textId="77777777" w:rsidR="001600F2" w:rsidRPr="001600F2" w:rsidRDefault="001600F2">
            <w:pPr>
              <w:jc w:val="center"/>
              <w:rPr>
                <w:sz w:val="13"/>
                <w:szCs w:val="13"/>
              </w:rPr>
            </w:pPr>
            <w:r w:rsidRPr="001600F2">
              <w:rPr>
                <w:sz w:val="13"/>
                <w:szCs w:val="13"/>
              </w:rPr>
              <w:t>2 000,00</w:t>
            </w:r>
          </w:p>
        </w:tc>
        <w:tc>
          <w:tcPr>
            <w:tcW w:w="1415" w:type="dxa"/>
            <w:tcBorders>
              <w:top w:val="nil"/>
              <w:left w:val="nil"/>
              <w:bottom w:val="single" w:sz="4" w:space="0" w:color="auto"/>
              <w:right w:val="single" w:sz="4" w:space="0" w:color="auto"/>
            </w:tcBorders>
            <w:shd w:val="clear" w:color="auto" w:fill="auto"/>
            <w:noWrap/>
            <w:vAlign w:val="center"/>
            <w:hideMark/>
          </w:tcPr>
          <w:p w14:paraId="0B04E4C2" w14:textId="77777777" w:rsidR="001600F2" w:rsidRPr="001600F2" w:rsidRDefault="001600F2">
            <w:pPr>
              <w:jc w:val="center"/>
              <w:rPr>
                <w:sz w:val="13"/>
                <w:szCs w:val="13"/>
              </w:rPr>
            </w:pPr>
            <w:r w:rsidRPr="001600F2">
              <w:rPr>
                <w:sz w:val="13"/>
                <w:szCs w:val="13"/>
              </w:rPr>
              <w:t>1 832,17</w:t>
            </w:r>
          </w:p>
        </w:tc>
        <w:tc>
          <w:tcPr>
            <w:tcW w:w="1415" w:type="dxa"/>
            <w:tcBorders>
              <w:top w:val="nil"/>
              <w:left w:val="nil"/>
              <w:bottom w:val="single" w:sz="4" w:space="0" w:color="auto"/>
              <w:right w:val="single" w:sz="4" w:space="0" w:color="auto"/>
            </w:tcBorders>
            <w:shd w:val="clear" w:color="auto" w:fill="auto"/>
            <w:noWrap/>
            <w:vAlign w:val="center"/>
            <w:hideMark/>
          </w:tcPr>
          <w:p w14:paraId="55C88C64" w14:textId="77777777" w:rsidR="001600F2" w:rsidRPr="001600F2" w:rsidRDefault="001600F2">
            <w:pPr>
              <w:jc w:val="center"/>
              <w:rPr>
                <w:sz w:val="13"/>
                <w:szCs w:val="13"/>
              </w:rPr>
            </w:pPr>
            <w:r w:rsidRPr="001600F2">
              <w:rPr>
                <w:sz w:val="13"/>
                <w:szCs w:val="13"/>
              </w:rPr>
              <w:t>1 832,17</w:t>
            </w:r>
          </w:p>
        </w:tc>
        <w:tc>
          <w:tcPr>
            <w:tcW w:w="1612" w:type="dxa"/>
            <w:tcBorders>
              <w:top w:val="nil"/>
              <w:left w:val="nil"/>
              <w:bottom w:val="single" w:sz="4" w:space="0" w:color="auto"/>
              <w:right w:val="single" w:sz="4" w:space="0" w:color="auto"/>
            </w:tcBorders>
            <w:shd w:val="clear" w:color="auto" w:fill="auto"/>
            <w:noWrap/>
            <w:vAlign w:val="center"/>
            <w:hideMark/>
          </w:tcPr>
          <w:p w14:paraId="09BEAEB9"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7341B33D" w14:textId="77777777" w:rsidR="001600F2" w:rsidRPr="001600F2" w:rsidRDefault="001600F2">
            <w:pPr>
              <w:jc w:val="center"/>
              <w:rPr>
                <w:sz w:val="13"/>
                <w:szCs w:val="13"/>
              </w:rPr>
            </w:pPr>
            <w:r w:rsidRPr="001600F2">
              <w:rPr>
                <w:sz w:val="13"/>
                <w:szCs w:val="13"/>
              </w:rPr>
              <w:t>-167,83</w:t>
            </w:r>
          </w:p>
        </w:tc>
      </w:tr>
      <w:tr w:rsidR="001600F2" w:rsidRPr="001600F2" w14:paraId="3ACA004E" w14:textId="77777777" w:rsidTr="001600F2">
        <w:trPr>
          <w:trHeight w:val="283"/>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7D2E530" w14:textId="77777777" w:rsidR="001600F2" w:rsidRPr="001600F2" w:rsidRDefault="001600F2">
            <w:pPr>
              <w:rPr>
                <w:b/>
                <w:bCs/>
                <w:sz w:val="13"/>
                <w:szCs w:val="13"/>
              </w:rPr>
            </w:pPr>
            <w:r w:rsidRPr="001600F2">
              <w:rPr>
                <w:b/>
                <w:bCs/>
                <w:sz w:val="13"/>
                <w:szCs w:val="13"/>
              </w:rPr>
              <w:lastRenderedPageBreak/>
              <w:t>Стоимость натурального топлива</w:t>
            </w:r>
          </w:p>
        </w:tc>
        <w:tc>
          <w:tcPr>
            <w:tcW w:w="1007" w:type="dxa"/>
            <w:tcBorders>
              <w:top w:val="nil"/>
              <w:left w:val="nil"/>
              <w:bottom w:val="single" w:sz="4" w:space="0" w:color="auto"/>
              <w:right w:val="single" w:sz="4" w:space="0" w:color="auto"/>
            </w:tcBorders>
            <w:shd w:val="clear" w:color="auto" w:fill="auto"/>
            <w:vAlign w:val="center"/>
            <w:hideMark/>
          </w:tcPr>
          <w:p w14:paraId="00AF3DB4" w14:textId="77777777" w:rsidR="001600F2" w:rsidRPr="001600F2" w:rsidRDefault="001600F2">
            <w:pPr>
              <w:jc w:val="center"/>
              <w:rPr>
                <w:sz w:val="13"/>
                <w:szCs w:val="13"/>
              </w:rPr>
            </w:pPr>
            <w:r w:rsidRPr="001600F2">
              <w:rPr>
                <w:sz w:val="13"/>
                <w:szCs w:val="13"/>
              </w:rPr>
              <w:t>тыс. руб.</w:t>
            </w:r>
          </w:p>
        </w:tc>
        <w:tc>
          <w:tcPr>
            <w:tcW w:w="1297" w:type="dxa"/>
            <w:tcBorders>
              <w:top w:val="nil"/>
              <w:left w:val="nil"/>
              <w:bottom w:val="single" w:sz="4" w:space="0" w:color="auto"/>
              <w:right w:val="single" w:sz="4" w:space="0" w:color="auto"/>
            </w:tcBorders>
            <w:shd w:val="clear" w:color="auto" w:fill="auto"/>
            <w:noWrap/>
            <w:vAlign w:val="center"/>
            <w:hideMark/>
          </w:tcPr>
          <w:p w14:paraId="5DDEDF02" w14:textId="77777777" w:rsidR="001600F2" w:rsidRPr="001600F2" w:rsidRDefault="001600F2">
            <w:pPr>
              <w:jc w:val="center"/>
              <w:rPr>
                <w:b/>
                <w:bCs/>
                <w:sz w:val="13"/>
                <w:szCs w:val="13"/>
              </w:rPr>
            </w:pPr>
            <w:r w:rsidRPr="001600F2">
              <w:rPr>
                <w:b/>
                <w:bCs/>
                <w:sz w:val="13"/>
                <w:szCs w:val="13"/>
              </w:rPr>
              <w:t>3 075,58</w:t>
            </w:r>
          </w:p>
        </w:tc>
        <w:tc>
          <w:tcPr>
            <w:tcW w:w="1381" w:type="dxa"/>
            <w:tcBorders>
              <w:top w:val="nil"/>
              <w:left w:val="nil"/>
              <w:bottom w:val="single" w:sz="4" w:space="0" w:color="auto"/>
              <w:right w:val="single" w:sz="4" w:space="0" w:color="auto"/>
            </w:tcBorders>
            <w:shd w:val="clear" w:color="auto" w:fill="auto"/>
            <w:noWrap/>
            <w:vAlign w:val="center"/>
            <w:hideMark/>
          </w:tcPr>
          <w:p w14:paraId="4A1E278B" w14:textId="77777777" w:rsidR="001600F2" w:rsidRPr="001600F2" w:rsidRDefault="001600F2">
            <w:pPr>
              <w:jc w:val="center"/>
              <w:rPr>
                <w:b/>
                <w:bCs/>
                <w:sz w:val="13"/>
                <w:szCs w:val="13"/>
              </w:rPr>
            </w:pPr>
            <w:r w:rsidRPr="001600F2">
              <w:rPr>
                <w:b/>
                <w:bCs/>
                <w:sz w:val="13"/>
                <w:szCs w:val="13"/>
              </w:rPr>
              <w:t>2 924,41</w:t>
            </w:r>
          </w:p>
        </w:tc>
        <w:tc>
          <w:tcPr>
            <w:tcW w:w="1106" w:type="dxa"/>
            <w:tcBorders>
              <w:top w:val="nil"/>
              <w:left w:val="nil"/>
              <w:bottom w:val="single" w:sz="4" w:space="0" w:color="auto"/>
              <w:right w:val="single" w:sz="4" w:space="0" w:color="auto"/>
            </w:tcBorders>
            <w:shd w:val="clear" w:color="auto" w:fill="auto"/>
            <w:noWrap/>
            <w:vAlign w:val="center"/>
            <w:hideMark/>
          </w:tcPr>
          <w:p w14:paraId="01DFE04F" w14:textId="77777777" w:rsidR="001600F2" w:rsidRPr="001600F2" w:rsidRDefault="001600F2">
            <w:pPr>
              <w:jc w:val="center"/>
              <w:rPr>
                <w:b/>
                <w:bCs/>
                <w:sz w:val="13"/>
                <w:szCs w:val="13"/>
              </w:rPr>
            </w:pPr>
            <w:r w:rsidRPr="001600F2">
              <w:rPr>
                <w:b/>
                <w:bCs/>
                <w:sz w:val="13"/>
                <w:szCs w:val="13"/>
              </w:rPr>
              <w:t>2 973,24</w:t>
            </w:r>
          </w:p>
        </w:tc>
        <w:tc>
          <w:tcPr>
            <w:tcW w:w="1297" w:type="dxa"/>
            <w:tcBorders>
              <w:top w:val="nil"/>
              <w:left w:val="nil"/>
              <w:bottom w:val="single" w:sz="4" w:space="0" w:color="auto"/>
              <w:right w:val="single" w:sz="4" w:space="0" w:color="auto"/>
            </w:tcBorders>
            <w:shd w:val="clear" w:color="auto" w:fill="auto"/>
            <w:noWrap/>
            <w:vAlign w:val="center"/>
            <w:hideMark/>
          </w:tcPr>
          <w:p w14:paraId="04ACDDE4" w14:textId="77777777" w:rsidR="001600F2" w:rsidRPr="001600F2" w:rsidRDefault="001600F2">
            <w:pPr>
              <w:jc w:val="center"/>
              <w:rPr>
                <w:b/>
                <w:bCs/>
                <w:sz w:val="13"/>
                <w:szCs w:val="13"/>
              </w:rPr>
            </w:pPr>
            <w:r w:rsidRPr="001600F2">
              <w:rPr>
                <w:b/>
                <w:bCs/>
                <w:sz w:val="13"/>
                <w:szCs w:val="13"/>
              </w:rPr>
              <w:t>4 795,22</w:t>
            </w:r>
          </w:p>
        </w:tc>
        <w:tc>
          <w:tcPr>
            <w:tcW w:w="1415" w:type="dxa"/>
            <w:tcBorders>
              <w:top w:val="nil"/>
              <w:left w:val="nil"/>
              <w:bottom w:val="single" w:sz="4" w:space="0" w:color="auto"/>
              <w:right w:val="single" w:sz="4" w:space="0" w:color="auto"/>
            </w:tcBorders>
            <w:shd w:val="clear" w:color="auto" w:fill="auto"/>
            <w:noWrap/>
            <w:vAlign w:val="center"/>
            <w:hideMark/>
          </w:tcPr>
          <w:p w14:paraId="76C9273A" w14:textId="77777777" w:rsidR="001600F2" w:rsidRPr="001600F2" w:rsidRDefault="001600F2">
            <w:pPr>
              <w:jc w:val="center"/>
              <w:rPr>
                <w:b/>
                <w:bCs/>
                <w:sz w:val="13"/>
                <w:szCs w:val="13"/>
              </w:rPr>
            </w:pPr>
            <w:r w:rsidRPr="001600F2">
              <w:rPr>
                <w:b/>
                <w:bCs/>
                <w:sz w:val="13"/>
                <w:szCs w:val="13"/>
              </w:rPr>
              <w:t>4 389,83</w:t>
            </w:r>
          </w:p>
        </w:tc>
        <w:tc>
          <w:tcPr>
            <w:tcW w:w="1415" w:type="dxa"/>
            <w:tcBorders>
              <w:top w:val="nil"/>
              <w:left w:val="nil"/>
              <w:bottom w:val="single" w:sz="4" w:space="0" w:color="auto"/>
              <w:right w:val="single" w:sz="4" w:space="0" w:color="auto"/>
            </w:tcBorders>
            <w:shd w:val="clear" w:color="auto" w:fill="auto"/>
            <w:noWrap/>
            <w:vAlign w:val="center"/>
            <w:hideMark/>
          </w:tcPr>
          <w:p w14:paraId="1DF2E422" w14:textId="77777777" w:rsidR="001600F2" w:rsidRPr="001600F2" w:rsidRDefault="001600F2">
            <w:pPr>
              <w:jc w:val="center"/>
              <w:rPr>
                <w:b/>
                <w:bCs/>
                <w:sz w:val="13"/>
                <w:szCs w:val="13"/>
              </w:rPr>
            </w:pPr>
            <w:r w:rsidRPr="001600F2">
              <w:rPr>
                <w:b/>
                <w:bCs/>
                <w:sz w:val="13"/>
                <w:szCs w:val="13"/>
              </w:rPr>
              <w:t>4 352,72</w:t>
            </w:r>
          </w:p>
        </w:tc>
        <w:tc>
          <w:tcPr>
            <w:tcW w:w="1612" w:type="dxa"/>
            <w:tcBorders>
              <w:top w:val="nil"/>
              <w:left w:val="nil"/>
              <w:bottom w:val="single" w:sz="4" w:space="0" w:color="auto"/>
              <w:right w:val="single" w:sz="4" w:space="0" w:color="auto"/>
            </w:tcBorders>
            <w:shd w:val="clear" w:color="auto" w:fill="auto"/>
            <w:noWrap/>
            <w:vAlign w:val="center"/>
            <w:hideMark/>
          </w:tcPr>
          <w:p w14:paraId="0A26B1AA" w14:textId="77777777" w:rsidR="001600F2" w:rsidRPr="001600F2" w:rsidRDefault="001600F2">
            <w:pPr>
              <w:jc w:val="center"/>
              <w:rPr>
                <w:b/>
                <w:bCs/>
                <w:sz w:val="13"/>
                <w:szCs w:val="13"/>
              </w:rPr>
            </w:pPr>
            <w:r w:rsidRPr="001600F2">
              <w:rPr>
                <w:b/>
                <w:bCs/>
                <w:sz w:val="13"/>
                <w:szCs w:val="13"/>
              </w:rPr>
              <w:t>-37,11</w:t>
            </w:r>
          </w:p>
        </w:tc>
        <w:tc>
          <w:tcPr>
            <w:tcW w:w="1129" w:type="dxa"/>
            <w:tcBorders>
              <w:top w:val="nil"/>
              <w:left w:val="nil"/>
              <w:bottom w:val="single" w:sz="4" w:space="0" w:color="auto"/>
              <w:right w:val="single" w:sz="4" w:space="0" w:color="auto"/>
            </w:tcBorders>
            <w:shd w:val="clear" w:color="auto" w:fill="auto"/>
            <w:noWrap/>
            <w:vAlign w:val="center"/>
            <w:hideMark/>
          </w:tcPr>
          <w:p w14:paraId="097A7AE9" w14:textId="77777777" w:rsidR="001600F2" w:rsidRPr="001600F2" w:rsidRDefault="001600F2">
            <w:pPr>
              <w:jc w:val="center"/>
              <w:rPr>
                <w:b/>
                <w:bCs/>
                <w:sz w:val="13"/>
                <w:szCs w:val="13"/>
              </w:rPr>
            </w:pPr>
            <w:r w:rsidRPr="001600F2">
              <w:rPr>
                <w:b/>
                <w:bCs/>
                <w:sz w:val="13"/>
                <w:szCs w:val="13"/>
              </w:rPr>
              <w:t>-442,50</w:t>
            </w:r>
          </w:p>
        </w:tc>
      </w:tr>
      <w:tr w:rsidR="001600F2" w:rsidRPr="001600F2" w14:paraId="67BEAA10" w14:textId="77777777" w:rsidTr="001600F2">
        <w:trPr>
          <w:trHeight w:val="273"/>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27A8AFF" w14:textId="77777777" w:rsidR="001600F2" w:rsidRPr="001600F2" w:rsidRDefault="001600F2">
            <w:pPr>
              <w:rPr>
                <w:b/>
                <w:bCs/>
                <w:sz w:val="13"/>
                <w:szCs w:val="13"/>
              </w:rPr>
            </w:pPr>
            <w:r w:rsidRPr="001600F2">
              <w:rPr>
                <w:b/>
                <w:bCs/>
                <w:sz w:val="13"/>
                <w:szCs w:val="13"/>
              </w:rPr>
              <w:t xml:space="preserve">Стоимость расходов по транспортировке </w:t>
            </w:r>
          </w:p>
        </w:tc>
        <w:tc>
          <w:tcPr>
            <w:tcW w:w="1007" w:type="dxa"/>
            <w:tcBorders>
              <w:top w:val="nil"/>
              <w:left w:val="nil"/>
              <w:bottom w:val="single" w:sz="4" w:space="0" w:color="auto"/>
              <w:right w:val="single" w:sz="4" w:space="0" w:color="auto"/>
            </w:tcBorders>
            <w:shd w:val="clear" w:color="auto" w:fill="auto"/>
            <w:vAlign w:val="center"/>
            <w:hideMark/>
          </w:tcPr>
          <w:p w14:paraId="62335098" w14:textId="77777777" w:rsidR="001600F2" w:rsidRPr="001600F2" w:rsidRDefault="001600F2">
            <w:pPr>
              <w:jc w:val="center"/>
              <w:rPr>
                <w:sz w:val="13"/>
                <w:szCs w:val="13"/>
              </w:rPr>
            </w:pPr>
            <w:r w:rsidRPr="001600F2">
              <w:rPr>
                <w:sz w:val="13"/>
                <w:szCs w:val="13"/>
              </w:rPr>
              <w:t>тыс. руб.</w:t>
            </w:r>
          </w:p>
        </w:tc>
        <w:tc>
          <w:tcPr>
            <w:tcW w:w="1297" w:type="dxa"/>
            <w:tcBorders>
              <w:top w:val="nil"/>
              <w:left w:val="nil"/>
              <w:bottom w:val="single" w:sz="4" w:space="0" w:color="auto"/>
              <w:right w:val="single" w:sz="4" w:space="0" w:color="auto"/>
            </w:tcBorders>
            <w:shd w:val="clear" w:color="auto" w:fill="auto"/>
            <w:noWrap/>
            <w:vAlign w:val="center"/>
            <w:hideMark/>
          </w:tcPr>
          <w:p w14:paraId="65A7D013" w14:textId="77777777" w:rsidR="001600F2" w:rsidRPr="001600F2" w:rsidRDefault="001600F2">
            <w:pPr>
              <w:jc w:val="center"/>
              <w:rPr>
                <w:b/>
                <w:bCs/>
                <w:sz w:val="13"/>
                <w:szCs w:val="13"/>
              </w:rPr>
            </w:pPr>
            <w:r w:rsidRPr="001600F2">
              <w:rPr>
                <w:b/>
                <w:bCs/>
                <w:sz w:val="13"/>
                <w:szCs w:val="13"/>
              </w:rPr>
              <w:t>776,64</w:t>
            </w:r>
          </w:p>
        </w:tc>
        <w:tc>
          <w:tcPr>
            <w:tcW w:w="1381" w:type="dxa"/>
            <w:tcBorders>
              <w:top w:val="nil"/>
              <w:left w:val="nil"/>
              <w:bottom w:val="single" w:sz="4" w:space="0" w:color="auto"/>
              <w:right w:val="single" w:sz="4" w:space="0" w:color="auto"/>
            </w:tcBorders>
            <w:shd w:val="clear" w:color="auto" w:fill="auto"/>
            <w:noWrap/>
            <w:vAlign w:val="center"/>
            <w:hideMark/>
          </w:tcPr>
          <w:p w14:paraId="71E66894" w14:textId="77777777" w:rsidR="001600F2" w:rsidRPr="001600F2" w:rsidRDefault="001600F2">
            <w:pPr>
              <w:jc w:val="center"/>
              <w:rPr>
                <w:b/>
                <w:bCs/>
                <w:sz w:val="13"/>
                <w:szCs w:val="13"/>
              </w:rPr>
            </w:pPr>
            <w:r w:rsidRPr="001600F2">
              <w:rPr>
                <w:b/>
                <w:bCs/>
                <w:sz w:val="13"/>
                <w:szCs w:val="13"/>
              </w:rPr>
              <w:t>783,55</w:t>
            </w:r>
          </w:p>
        </w:tc>
        <w:tc>
          <w:tcPr>
            <w:tcW w:w="1106" w:type="dxa"/>
            <w:tcBorders>
              <w:top w:val="nil"/>
              <w:left w:val="nil"/>
              <w:bottom w:val="single" w:sz="4" w:space="0" w:color="auto"/>
              <w:right w:val="single" w:sz="4" w:space="0" w:color="auto"/>
            </w:tcBorders>
            <w:shd w:val="clear" w:color="auto" w:fill="auto"/>
            <w:noWrap/>
            <w:vAlign w:val="center"/>
            <w:hideMark/>
          </w:tcPr>
          <w:p w14:paraId="2F46E363" w14:textId="77777777" w:rsidR="001600F2" w:rsidRPr="001600F2" w:rsidRDefault="001600F2">
            <w:pPr>
              <w:jc w:val="center"/>
              <w:rPr>
                <w:b/>
                <w:bCs/>
                <w:sz w:val="13"/>
                <w:szCs w:val="13"/>
              </w:rPr>
            </w:pPr>
            <w:r w:rsidRPr="001600F2">
              <w:rPr>
                <w:b/>
                <w:bCs/>
                <w:sz w:val="13"/>
                <w:szCs w:val="13"/>
              </w:rPr>
              <w:t>791,97</w:t>
            </w:r>
          </w:p>
        </w:tc>
        <w:tc>
          <w:tcPr>
            <w:tcW w:w="1297" w:type="dxa"/>
            <w:tcBorders>
              <w:top w:val="nil"/>
              <w:left w:val="nil"/>
              <w:bottom w:val="single" w:sz="4" w:space="0" w:color="auto"/>
              <w:right w:val="single" w:sz="4" w:space="0" w:color="auto"/>
            </w:tcBorders>
            <w:shd w:val="clear" w:color="auto" w:fill="auto"/>
            <w:noWrap/>
            <w:vAlign w:val="center"/>
            <w:hideMark/>
          </w:tcPr>
          <w:p w14:paraId="4D8E1CEA" w14:textId="77777777" w:rsidR="001600F2" w:rsidRPr="001600F2" w:rsidRDefault="001600F2">
            <w:pPr>
              <w:jc w:val="center"/>
              <w:rPr>
                <w:b/>
                <w:bCs/>
                <w:sz w:val="13"/>
                <w:szCs w:val="13"/>
              </w:rPr>
            </w:pPr>
            <w:r w:rsidRPr="001600F2">
              <w:rPr>
                <w:b/>
                <w:bCs/>
                <w:sz w:val="13"/>
                <w:szCs w:val="13"/>
              </w:rPr>
              <w:t>854,68</w:t>
            </w:r>
          </w:p>
        </w:tc>
        <w:tc>
          <w:tcPr>
            <w:tcW w:w="1415" w:type="dxa"/>
            <w:tcBorders>
              <w:top w:val="nil"/>
              <w:left w:val="nil"/>
              <w:bottom w:val="single" w:sz="4" w:space="0" w:color="auto"/>
              <w:right w:val="single" w:sz="4" w:space="0" w:color="auto"/>
            </w:tcBorders>
            <w:shd w:val="clear" w:color="auto" w:fill="auto"/>
            <w:noWrap/>
            <w:vAlign w:val="center"/>
            <w:hideMark/>
          </w:tcPr>
          <w:p w14:paraId="5FF80F94" w14:textId="77777777" w:rsidR="001600F2" w:rsidRPr="001600F2" w:rsidRDefault="001600F2">
            <w:pPr>
              <w:jc w:val="center"/>
              <w:rPr>
                <w:b/>
                <w:bCs/>
                <w:sz w:val="13"/>
                <w:szCs w:val="13"/>
              </w:rPr>
            </w:pPr>
            <w:r w:rsidRPr="001600F2">
              <w:rPr>
                <w:b/>
                <w:bCs/>
                <w:sz w:val="13"/>
                <w:szCs w:val="13"/>
              </w:rPr>
              <w:t>949,71</w:t>
            </w:r>
          </w:p>
        </w:tc>
        <w:tc>
          <w:tcPr>
            <w:tcW w:w="1415" w:type="dxa"/>
            <w:tcBorders>
              <w:top w:val="nil"/>
              <w:left w:val="nil"/>
              <w:bottom w:val="single" w:sz="4" w:space="0" w:color="auto"/>
              <w:right w:val="single" w:sz="4" w:space="0" w:color="auto"/>
            </w:tcBorders>
            <w:shd w:val="clear" w:color="auto" w:fill="auto"/>
            <w:noWrap/>
            <w:vAlign w:val="center"/>
            <w:hideMark/>
          </w:tcPr>
          <w:p w14:paraId="4A7A810C" w14:textId="77777777" w:rsidR="001600F2" w:rsidRPr="001600F2" w:rsidRDefault="001600F2">
            <w:pPr>
              <w:jc w:val="center"/>
              <w:rPr>
                <w:b/>
                <w:bCs/>
                <w:sz w:val="13"/>
                <w:szCs w:val="13"/>
              </w:rPr>
            </w:pPr>
            <w:r w:rsidRPr="001600F2">
              <w:rPr>
                <w:b/>
                <w:bCs/>
                <w:sz w:val="13"/>
                <w:szCs w:val="13"/>
              </w:rPr>
              <w:t>941,69</w:t>
            </w:r>
          </w:p>
        </w:tc>
        <w:tc>
          <w:tcPr>
            <w:tcW w:w="1612" w:type="dxa"/>
            <w:tcBorders>
              <w:top w:val="nil"/>
              <w:left w:val="nil"/>
              <w:bottom w:val="single" w:sz="4" w:space="0" w:color="auto"/>
              <w:right w:val="single" w:sz="4" w:space="0" w:color="auto"/>
            </w:tcBorders>
            <w:shd w:val="clear" w:color="auto" w:fill="auto"/>
            <w:noWrap/>
            <w:vAlign w:val="center"/>
            <w:hideMark/>
          </w:tcPr>
          <w:p w14:paraId="58B592DB" w14:textId="77777777" w:rsidR="001600F2" w:rsidRPr="001600F2" w:rsidRDefault="001600F2">
            <w:pPr>
              <w:jc w:val="center"/>
              <w:rPr>
                <w:b/>
                <w:bCs/>
                <w:sz w:val="13"/>
                <w:szCs w:val="13"/>
              </w:rPr>
            </w:pPr>
            <w:r w:rsidRPr="001600F2">
              <w:rPr>
                <w:b/>
                <w:bCs/>
                <w:sz w:val="13"/>
                <w:szCs w:val="13"/>
              </w:rPr>
              <w:t>-8,02</w:t>
            </w:r>
          </w:p>
        </w:tc>
        <w:tc>
          <w:tcPr>
            <w:tcW w:w="1129" w:type="dxa"/>
            <w:tcBorders>
              <w:top w:val="nil"/>
              <w:left w:val="nil"/>
              <w:bottom w:val="single" w:sz="4" w:space="0" w:color="auto"/>
              <w:right w:val="single" w:sz="4" w:space="0" w:color="auto"/>
            </w:tcBorders>
            <w:shd w:val="clear" w:color="auto" w:fill="auto"/>
            <w:noWrap/>
            <w:vAlign w:val="center"/>
            <w:hideMark/>
          </w:tcPr>
          <w:p w14:paraId="48CFD22B" w14:textId="77777777" w:rsidR="001600F2" w:rsidRPr="001600F2" w:rsidRDefault="001600F2">
            <w:pPr>
              <w:jc w:val="center"/>
              <w:rPr>
                <w:b/>
                <w:bCs/>
                <w:sz w:val="13"/>
                <w:szCs w:val="13"/>
              </w:rPr>
            </w:pPr>
            <w:r w:rsidRPr="001600F2">
              <w:rPr>
                <w:b/>
                <w:bCs/>
                <w:sz w:val="13"/>
                <w:szCs w:val="13"/>
              </w:rPr>
              <w:t>87,01</w:t>
            </w:r>
          </w:p>
        </w:tc>
      </w:tr>
      <w:tr w:rsidR="001600F2" w:rsidRPr="001600F2" w14:paraId="4862BD6F"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88F1DFA" w14:textId="77777777" w:rsidR="001600F2" w:rsidRPr="001600F2" w:rsidRDefault="001600F2">
            <w:pPr>
              <w:rPr>
                <w:b/>
                <w:bCs/>
                <w:sz w:val="13"/>
                <w:szCs w:val="13"/>
              </w:rPr>
            </w:pPr>
            <w:r w:rsidRPr="001600F2">
              <w:rPr>
                <w:b/>
                <w:bCs/>
                <w:sz w:val="13"/>
                <w:szCs w:val="13"/>
              </w:rPr>
              <w:t>цена доставки без учета погрузки-</w:t>
            </w:r>
            <w:proofErr w:type="spellStart"/>
            <w:r w:rsidRPr="001600F2">
              <w:rPr>
                <w:b/>
                <w:bCs/>
                <w:sz w:val="13"/>
                <w:szCs w:val="13"/>
              </w:rPr>
              <w:t>разгр</w:t>
            </w:r>
            <w:proofErr w:type="spellEnd"/>
          </w:p>
        </w:tc>
        <w:tc>
          <w:tcPr>
            <w:tcW w:w="1007" w:type="dxa"/>
            <w:tcBorders>
              <w:top w:val="nil"/>
              <w:left w:val="nil"/>
              <w:bottom w:val="single" w:sz="4" w:space="0" w:color="auto"/>
              <w:right w:val="single" w:sz="4" w:space="0" w:color="auto"/>
            </w:tcBorders>
            <w:shd w:val="clear" w:color="auto" w:fill="auto"/>
            <w:vAlign w:val="center"/>
            <w:hideMark/>
          </w:tcPr>
          <w:p w14:paraId="457DC474" w14:textId="77777777" w:rsidR="001600F2" w:rsidRPr="001600F2" w:rsidRDefault="001600F2">
            <w:pPr>
              <w:jc w:val="center"/>
              <w:rPr>
                <w:sz w:val="13"/>
                <w:szCs w:val="13"/>
              </w:rPr>
            </w:pPr>
            <w:r w:rsidRPr="001600F2">
              <w:rPr>
                <w:sz w:val="13"/>
                <w:szCs w:val="13"/>
              </w:rPr>
              <w:t>руб./</w:t>
            </w:r>
            <w:proofErr w:type="spellStart"/>
            <w:r w:rsidRPr="001600F2">
              <w:rPr>
                <w:sz w:val="13"/>
                <w:szCs w:val="13"/>
              </w:rPr>
              <w:t>тн</w:t>
            </w:r>
            <w:proofErr w:type="spellEnd"/>
          </w:p>
        </w:tc>
        <w:tc>
          <w:tcPr>
            <w:tcW w:w="1297" w:type="dxa"/>
            <w:tcBorders>
              <w:top w:val="nil"/>
              <w:left w:val="nil"/>
              <w:bottom w:val="single" w:sz="4" w:space="0" w:color="auto"/>
              <w:right w:val="single" w:sz="4" w:space="0" w:color="auto"/>
            </w:tcBorders>
            <w:shd w:val="clear" w:color="auto" w:fill="auto"/>
            <w:noWrap/>
            <w:vAlign w:val="center"/>
            <w:hideMark/>
          </w:tcPr>
          <w:p w14:paraId="04E67EAB" w14:textId="77777777" w:rsidR="001600F2" w:rsidRPr="001600F2" w:rsidRDefault="001600F2">
            <w:pPr>
              <w:jc w:val="center"/>
              <w:rPr>
                <w:sz w:val="13"/>
                <w:szCs w:val="13"/>
              </w:rPr>
            </w:pPr>
            <w:r w:rsidRPr="001600F2">
              <w:rPr>
                <w:sz w:val="13"/>
                <w:szCs w:val="13"/>
              </w:rPr>
              <w:t>324,94</w:t>
            </w:r>
          </w:p>
        </w:tc>
        <w:tc>
          <w:tcPr>
            <w:tcW w:w="1381" w:type="dxa"/>
            <w:tcBorders>
              <w:top w:val="nil"/>
              <w:left w:val="nil"/>
              <w:bottom w:val="single" w:sz="4" w:space="0" w:color="auto"/>
              <w:right w:val="single" w:sz="4" w:space="0" w:color="auto"/>
            </w:tcBorders>
            <w:shd w:val="clear" w:color="auto" w:fill="auto"/>
            <w:noWrap/>
            <w:vAlign w:val="center"/>
            <w:hideMark/>
          </w:tcPr>
          <w:p w14:paraId="19962883" w14:textId="77777777" w:rsidR="001600F2" w:rsidRPr="001600F2" w:rsidRDefault="001600F2">
            <w:pPr>
              <w:jc w:val="center"/>
              <w:rPr>
                <w:sz w:val="13"/>
                <w:szCs w:val="13"/>
              </w:rPr>
            </w:pPr>
            <w:r w:rsidRPr="001600F2">
              <w:rPr>
                <w:sz w:val="13"/>
                <w:szCs w:val="13"/>
              </w:rPr>
              <w:t>342,76</w:t>
            </w:r>
          </w:p>
        </w:tc>
        <w:tc>
          <w:tcPr>
            <w:tcW w:w="1106" w:type="dxa"/>
            <w:tcBorders>
              <w:top w:val="nil"/>
              <w:left w:val="nil"/>
              <w:bottom w:val="single" w:sz="4" w:space="0" w:color="auto"/>
              <w:right w:val="single" w:sz="4" w:space="0" w:color="auto"/>
            </w:tcBorders>
            <w:shd w:val="clear" w:color="auto" w:fill="auto"/>
            <w:noWrap/>
            <w:vAlign w:val="center"/>
            <w:hideMark/>
          </w:tcPr>
          <w:p w14:paraId="309CDA85" w14:textId="77777777" w:rsidR="001600F2" w:rsidRPr="001600F2" w:rsidRDefault="001600F2">
            <w:pPr>
              <w:jc w:val="center"/>
              <w:rPr>
                <w:sz w:val="13"/>
                <w:szCs w:val="13"/>
              </w:rPr>
            </w:pPr>
            <w:r w:rsidRPr="001600F2">
              <w:rPr>
                <w:sz w:val="13"/>
                <w:szCs w:val="13"/>
              </w:rPr>
              <w:t>342,76</w:t>
            </w:r>
          </w:p>
        </w:tc>
        <w:tc>
          <w:tcPr>
            <w:tcW w:w="1297" w:type="dxa"/>
            <w:tcBorders>
              <w:top w:val="nil"/>
              <w:left w:val="nil"/>
              <w:bottom w:val="single" w:sz="4" w:space="0" w:color="auto"/>
              <w:right w:val="single" w:sz="4" w:space="0" w:color="auto"/>
            </w:tcBorders>
            <w:shd w:val="clear" w:color="auto" w:fill="auto"/>
            <w:noWrap/>
            <w:vAlign w:val="center"/>
            <w:hideMark/>
          </w:tcPr>
          <w:p w14:paraId="0C77EB40" w14:textId="77777777" w:rsidR="001600F2" w:rsidRPr="001600F2" w:rsidRDefault="001600F2">
            <w:pPr>
              <w:jc w:val="center"/>
              <w:rPr>
                <w:sz w:val="13"/>
                <w:szCs w:val="13"/>
              </w:rPr>
            </w:pPr>
            <w:r w:rsidRPr="001600F2">
              <w:rPr>
                <w:sz w:val="13"/>
                <w:szCs w:val="13"/>
              </w:rPr>
              <w:t>356,47</w:t>
            </w:r>
          </w:p>
        </w:tc>
        <w:tc>
          <w:tcPr>
            <w:tcW w:w="1415" w:type="dxa"/>
            <w:tcBorders>
              <w:top w:val="nil"/>
              <w:left w:val="nil"/>
              <w:bottom w:val="single" w:sz="4" w:space="0" w:color="auto"/>
              <w:right w:val="single" w:sz="4" w:space="0" w:color="auto"/>
            </w:tcBorders>
            <w:shd w:val="clear" w:color="auto" w:fill="auto"/>
            <w:noWrap/>
            <w:vAlign w:val="center"/>
            <w:hideMark/>
          </w:tcPr>
          <w:p w14:paraId="6F889BF0" w14:textId="77777777" w:rsidR="001600F2" w:rsidRPr="001600F2" w:rsidRDefault="001600F2">
            <w:pPr>
              <w:jc w:val="center"/>
              <w:rPr>
                <w:sz w:val="13"/>
                <w:szCs w:val="13"/>
              </w:rPr>
            </w:pPr>
            <w:r w:rsidRPr="001600F2">
              <w:rPr>
                <w:sz w:val="13"/>
                <w:szCs w:val="13"/>
              </w:rPr>
              <w:t>396,38</w:t>
            </w:r>
          </w:p>
        </w:tc>
        <w:tc>
          <w:tcPr>
            <w:tcW w:w="1415" w:type="dxa"/>
            <w:tcBorders>
              <w:top w:val="nil"/>
              <w:left w:val="nil"/>
              <w:bottom w:val="single" w:sz="4" w:space="0" w:color="auto"/>
              <w:right w:val="single" w:sz="4" w:space="0" w:color="auto"/>
            </w:tcBorders>
            <w:shd w:val="clear" w:color="auto" w:fill="auto"/>
            <w:noWrap/>
            <w:vAlign w:val="center"/>
            <w:hideMark/>
          </w:tcPr>
          <w:p w14:paraId="66D32E09" w14:textId="77777777" w:rsidR="001600F2" w:rsidRPr="001600F2" w:rsidRDefault="001600F2">
            <w:pPr>
              <w:jc w:val="center"/>
              <w:rPr>
                <w:sz w:val="13"/>
                <w:szCs w:val="13"/>
              </w:rPr>
            </w:pPr>
            <w:r w:rsidRPr="001600F2">
              <w:rPr>
                <w:sz w:val="13"/>
                <w:szCs w:val="13"/>
              </w:rPr>
              <w:t>396,38</w:t>
            </w:r>
          </w:p>
        </w:tc>
        <w:tc>
          <w:tcPr>
            <w:tcW w:w="1612" w:type="dxa"/>
            <w:tcBorders>
              <w:top w:val="nil"/>
              <w:left w:val="nil"/>
              <w:bottom w:val="single" w:sz="4" w:space="0" w:color="auto"/>
              <w:right w:val="single" w:sz="4" w:space="0" w:color="auto"/>
            </w:tcBorders>
            <w:shd w:val="clear" w:color="auto" w:fill="auto"/>
            <w:noWrap/>
            <w:vAlign w:val="center"/>
            <w:hideMark/>
          </w:tcPr>
          <w:p w14:paraId="4E9A062E"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05EBF6AB" w14:textId="77777777" w:rsidR="001600F2" w:rsidRPr="001600F2" w:rsidRDefault="001600F2">
            <w:pPr>
              <w:jc w:val="center"/>
              <w:rPr>
                <w:sz w:val="13"/>
                <w:szCs w:val="13"/>
              </w:rPr>
            </w:pPr>
            <w:r w:rsidRPr="001600F2">
              <w:rPr>
                <w:sz w:val="13"/>
                <w:szCs w:val="13"/>
              </w:rPr>
              <w:t>39,91</w:t>
            </w:r>
          </w:p>
        </w:tc>
      </w:tr>
      <w:tr w:rsidR="001600F2" w:rsidRPr="001600F2" w14:paraId="5C09B9BF"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0F0A37D3" w14:textId="77777777" w:rsidR="001600F2" w:rsidRPr="001600F2" w:rsidRDefault="001600F2">
            <w:pPr>
              <w:rPr>
                <w:b/>
                <w:bCs/>
                <w:sz w:val="13"/>
                <w:szCs w:val="13"/>
              </w:rPr>
            </w:pPr>
            <w:r w:rsidRPr="001600F2">
              <w:rPr>
                <w:b/>
                <w:bCs/>
                <w:sz w:val="13"/>
                <w:szCs w:val="13"/>
              </w:rPr>
              <w:t xml:space="preserve">стоимость </w:t>
            </w:r>
            <w:proofErr w:type="spellStart"/>
            <w:r w:rsidRPr="001600F2">
              <w:rPr>
                <w:b/>
                <w:bCs/>
                <w:sz w:val="13"/>
                <w:szCs w:val="13"/>
              </w:rPr>
              <w:t>трансп</w:t>
            </w:r>
            <w:proofErr w:type="spellEnd"/>
            <w:r w:rsidRPr="001600F2">
              <w:rPr>
                <w:b/>
                <w:bCs/>
                <w:sz w:val="13"/>
                <w:szCs w:val="13"/>
              </w:rPr>
              <w:t xml:space="preserve"> с учетом погрузки</w:t>
            </w:r>
          </w:p>
        </w:tc>
        <w:tc>
          <w:tcPr>
            <w:tcW w:w="1007" w:type="dxa"/>
            <w:tcBorders>
              <w:top w:val="nil"/>
              <w:left w:val="nil"/>
              <w:bottom w:val="single" w:sz="4" w:space="0" w:color="auto"/>
              <w:right w:val="single" w:sz="4" w:space="0" w:color="auto"/>
            </w:tcBorders>
            <w:shd w:val="clear" w:color="auto" w:fill="auto"/>
            <w:vAlign w:val="center"/>
            <w:hideMark/>
          </w:tcPr>
          <w:p w14:paraId="160C4DBB" w14:textId="77777777" w:rsidR="001600F2" w:rsidRPr="001600F2" w:rsidRDefault="001600F2">
            <w:pPr>
              <w:jc w:val="center"/>
              <w:rPr>
                <w:sz w:val="13"/>
                <w:szCs w:val="13"/>
              </w:rPr>
            </w:pPr>
            <w:proofErr w:type="spellStart"/>
            <w:r w:rsidRPr="001600F2">
              <w:rPr>
                <w:sz w:val="13"/>
                <w:szCs w:val="13"/>
              </w:rPr>
              <w:t>тыс.руб</w:t>
            </w:r>
            <w:proofErr w:type="spellEnd"/>
            <w:r w:rsidRPr="001600F2">
              <w:rPr>
                <w:sz w:val="13"/>
                <w:szCs w:val="13"/>
              </w:rPr>
              <w:t>.</w:t>
            </w:r>
          </w:p>
        </w:tc>
        <w:tc>
          <w:tcPr>
            <w:tcW w:w="1297" w:type="dxa"/>
            <w:tcBorders>
              <w:top w:val="nil"/>
              <w:left w:val="nil"/>
              <w:bottom w:val="single" w:sz="4" w:space="0" w:color="auto"/>
              <w:right w:val="single" w:sz="4" w:space="0" w:color="auto"/>
            </w:tcBorders>
            <w:shd w:val="clear" w:color="auto" w:fill="auto"/>
            <w:noWrap/>
            <w:vAlign w:val="center"/>
            <w:hideMark/>
          </w:tcPr>
          <w:p w14:paraId="710EBB9F" w14:textId="77777777" w:rsidR="001600F2" w:rsidRPr="001600F2" w:rsidRDefault="001600F2">
            <w:pPr>
              <w:jc w:val="center"/>
              <w:rPr>
                <w:sz w:val="13"/>
                <w:szCs w:val="13"/>
              </w:rPr>
            </w:pPr>
            <w:r w:rsidRPr="001600F2">
              <w:rPr>
                <w:sz w:val="13"/>
                <w:szCs w:val="13"/>
              </w:rPr>
              <w:t>776,64</w:t>
            </w:r>
          </w:p>
        </w:tc>
        <w:tc>
          <w:tcPr>
            <w:tcW w:w="1381" w:type="dxa"/>
            <w:tcBorders>
              <w:top w:val="nil"/>
              <w:left w:val="nil"/>
              <w:bottom w:val="single" w:sz="4" w:space="0" w:color="auto"/>
              <w:right w:val="single" w:sz="4" w:space="0" w:color="auto"/>
            </w:tcBorders>
            <w:shd w:val="clear" w:color="auto" w:fill="auto"/>
            <w:noWrap/>
            <w:vAlign w:val="center"/>
            <w:hideMark/>
          </w:tcPr>
          <w:p w14:paraId="5D40C7E8" w14:textId="77777777" w:rsidR="001600F2" w:rsidRPr="001600F2" w:rsidRDefault="001600F2">
            <w:pPr>
              <w:jc w:val="center"/>
              <w:rPr>
                <w:sz w:val="13"/>
                <w:szCs w:val="13"/>
              </w:rPr>
            </w:pPr>
            <w:r w:rsidRPr="001600F2">
              <w:rPr>
                <w:sz w:val="13"/>
                <w:szCs w:val="13"/>
              </w:rPr>
              <w:t>783,55</w:t>
            </w:r>
          </w:p>
        </w:tc>
        <w:tc>
          <w:tcPr>
            <w:tcW w:w="1106" w:type="dxa"/>
            <w:tcBorders>
              <w:top w:val="nil"/>
              <w:left w:val="nil"/>
              <w:bottom w:val="single" w:sz="4" w:space="0" w:color="auto"/>
              <w:right w:val="single" w:sz="4" w:space="0" w:color="auto"/>
            </w:tcBorders>
            <w:shd w:val="clear" w:color="auto" w:fill="auto"/>
            <w:noWrap/>
            <w:vAlign w:val="center"/>
            <w:hideMark/>
          </w:tcPr>
          <w:p w14:paraId="194206F2" w14:textId="77777777" w:rsidR="001600F2" w:rsidRPr="001600F2" w:rsidRDefault="001600F2">
            <w:pPr>
              <w:jc w:val="center"/>
              <w:rPr>
                <w:sz w:val="13"/>
                <w:szCs w:val="13"/>
              </w:rPr>
            </w:pPr>
            <w:r w:rsidRPr="001600F2">
              <w:rPr>
                <w:sz w:val="13"/>
                <w:szCs w:val="13"/>
              </w:rPr>
              <w:t>791,97</w:t>
            </w:r>
          </w:p>
        </w:tc>
        <w:tc>
          <w:tcPr>
            <w:tcW w:w="1297" w:type="dxa"/>
            <w:tcBorders>
              <w:top w:val="nil"/>
              <w:left w:val="nil"/>
              <w:bottom w:val="single" w:sz="4" w:space="0" w:color="auto"/>
              <w:right w:val="single" w:sz="4" w:space="0" w:color="auto"/>
            </w:tcBorders>
            <w:shd w:val="clear" w:color="auto" w:fill="auto"/>
            <w:noWrap/>
            <w:vAlign w:val="center"/>
            <w:hideMark/>
          </w:tcPr>
          <w:p w14:paraId="15112877" w14:textId="77777777" w:rsidR="001600F2" w:rsidRPr="001600F2" w:rsidRDefault="001600F2">
            <w:pPr>
              <w:jc w:val="center"/>
              <w:rPr>
                <w:sz w:val="13"/>
                <w:szCs w:val="13"/>
              </w:rPr>
            </w:pPr>
            <w:r w:rsidRPr="001600F2">
              <w:rPr>
                <w:sz w:val="13"/>
                <w:szCs w:val="13"/>
              </w:rPr>
              <w:t>854,68</w:t>
            </w:r>
          </w:p>
        </w:tc>
        <w:tc>
          <w:tcPr>
            <w:tcW w:w="1415" w:type="dxa"/>
            <w:tcBorders>
              <w:top w:val="nil"/>
              <w:left w:val="nil"/>
              <w:bottom w:val="single" w:sz="4" w:space="0" w:color="auto"/>
              <w:right w:val="single" w:sz="4" w:space="0" w:color="auto"/>
            </w:tcBorders>
            <w:shd w:val="clear" w:color="auto" w:fill="auto"/>
            <w:noWrap/>
            <w:vAlign w:val="center"/>
            <w:hideMark/>
          </w:tcPr>
          <w:p w14:paraId="4E4A19B2" w14:textId="77777777" w:rsidR="001600F2" w:rsidRPr="001600F2" w:rsidRDefault="001600F2">
            <w:pPr>
              <w:jc w:val="center"/>
              <w:rPr>
                <w:sz w:val="13"/>
                <w:szCs w:val="13"/>
              </w:rPr>
            </w:pPr>
            <w:r w:rsidRPr="001600F2">
              <w:rPr>
                <w:sz w:val="13"/>
                <w:szCs w:val="13"/>
              </w:rPr>
              <w:t>949,71</w:t>
            </w:r>
          </w:p>
        </w:tc>
        <w:tc>
          <w:tcPr>
            <w:tcW w:w="1415" w:type="dxa"/>
            <w:tcBorders>
              <w:top w:val="nil"/>
              <w:left w:val="nil"/>
              <w:bottom w:val="single" w:sz="4" w:space="0" w:color="auto"/>
              <w:right w:val="single" w:sz="4" w:space="0" w:color="auto"/>
            </w:tcBorders>
            <w:shd w:val="clear" w:color="auto" w:fill="auto"/>
            <w:noWrap/>
            <w:vAlign w:val="center"/>
            <w:hideMark/>
          </w:tcPr>
          <w:p w14:paraId="0BC8B1E9" w14:textId="77777777" w:rsidR="001600F2" w:rsidRPr="001600F2" w:rsidRDefault="001600F2">
            <w:pPr>
              <w:jc w:val="center"/>
              <w:rPr>
                <w:sz w:val="13"/>
                <w:szCs w:val="13"/>
              </w:rPr>
            </w:pPr>
            <w:r w:rsidRPr="001600F2">
              <w:rPr>
                <w:sz w:val="13"/>
                <w:szCs w:val="13"/>
              </w:rPr>
              <w:t>941,69</w:t>
            </w:r>
          </w:p>
        </w:tc>
        <w:tc>
          <w:tcPr>
            <w:tcW w:w="1612" w:type="dxa"/>
            <w:tcBorders>
              <w:top w:val="nil"/>
              <w:left w:val="nil"/>
              <w:bottom w:val="single" w:sz="4" w:space="0" w:color="auto"/>
              <w:right w:val="single" w:sz="4" w:space="0" w:color="auto"/>
            </w:tcBorders>
            <w:shd w:val="clear" w:color="auto" w:fill="auto"/>
            <w:noWrap/>
            <w:vAlign w:val="center"/>
            <w:hideMark/>
          </w:tcPr>
          <w:p w14:paraId="2D5DEEDE" w14:textId="77777777" w:rsidR="001600F2" w:rsidRPr="001600F2" w:rsidRDefault="001600F2">
            <w:pPr>
              <w:jc w:val="center"/>
              <w:rPr>
                <w:sz w:val="13"/>
                <w:szCs w:val="13"/>
              </w:rPr>
            </w:pPr>
            <w:r w:rsidRPr="001600F2">
              <w:rPr>
                <w:sz w:val="13"/>
                <w:szCs w:val="13"/>
              </w:rPr>
              <w:t>-8,02</w:t>
            </w:r>
          </w:p>
        </w:tc>
        <w:tc>
          <w:tcPr>
            <w:tcW w:w="1129" w:type="dxa"/>
            <w:tcBorders>
              <w:top w:val="nil"/>
              <w:left w:val="nil"/>
              <w:bottom w:val="single" w:sz="4" w:space="0" w:color="auto"/>
              <w:right w:val="single" w:sz="4" w:space="0" w:color="auto"/>
            </w:tcBorders>
            <w:shd w:val="clear" w:color="auto" w:fill="auto"/>
            <w:noWrap/>
            <w:vAlign w:val="center"/>
            <w:hideMark/>
          </w:tcPr>
          <w:p w14:paraId="07A18F79" w14:textId="77777777" w:rsidR="001600F2" w:rsidRPr="001600F2" w:rsidRDefault="001600F2">
            <w:pPr>
              <w:jc w:val="center"/>
              <w:rPr>
                <w:sz w:val="13"/>
                <w:szCs w:val="13"/>
              </w:rPr>
            </w:pPr>
            <w:r w:rsidRPr="001600F2">
              <w:rPr>
                <w:sz w:val="13"/>
                <w:szCs w:val="13"/>
              </w:rPr>
              <w:t>87,01</w:t>
            </w:r>
          </w:p>
        </w:tc>
      </w:tr>
      <w:tr w:rsidR="001600F2" w:rsidRPr="001600F2" w14:paraId="71B87619" w14:textId="77777777" w:rsidTr="001600F2">
        <w:trPr>
          <w:trHeight w:val="427"/>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C27B557" w14:textId="77777777" w:rsidR="001600F2" w:rsidRPr="001600F2" w:rsidRDefault="001600F2">
            <w:pPr>
              <w:rPr>
                <w:b/>
                <w:bCs/>
                <w:sz w:val="13"/>
                <w:szCs w:val="13"/>
              </w:rPr>
            </w:pPr>
            <w:r w:rsidRPr="001600F2">
              <w:rPr>
                <w:b/>
                <w:bCs/>
                <w:sz w:val="13"/>
                <w:szCs w:val="13"/>
              </w:rPr>
              <w:t>Стоимость транспортировки без погрузки-разгрузки</w:t>
            </w:r>
          </w:p>
        </w:tc>
        <w:tc>
          <w:tcPr>
            <w:tcW w:w="1007" w:type="dxa"/>
            <w:tcBorders>
              <w:top w:val="nil"/>
              <w:left w:val="nil"/>
              <w:bottom w:val="single" w:sz="4" w:space="0" w:color="auto"/>
              <w:right w:val="single" w:sz="4" w:space="0" w:color="auto"/>
            </w:tcBorders>
            <w:shd w:val="clear" w:color="auto" w:fill="auto"/>
            <w:vAlign w:val="center"/>
            <w:hideMark/>
          </w:tcPr>
          <w:p w14:paraId="1A64CC75" w14:textId="77777777" w:rsidR="001600F2" w:rsidRPr="001600F2" w:rsidRDefault="001600F2">
            <w:pPr>
              <w:jc w:val="center"/>
              <w:rPr>
                <w:sz w:val="13"/>
                <w:szCs w:val="13"/>
              </w:rPr>
            </w:pPr>
            <w:proofErr w:type="spellStart"/>
            <w:r w:rsidRPr="001600F2">
              <w:rPr>
                <w:sz w:val="13"/>
                <w:szCs w:val="13"/>
              </w:rPr>
              <w:t>тыс.руб</w:t>
            </w:r>
            <w:proofErr w:type="spellEnd"/>
            <w:r w:rsidRPr="001600F2">
              <w:rPr>
                <w:sz w:val="13"/>
                <w:szCs w:val="13"/>
              </w:rPr>
              <w:t>.</w:t>
            </w:r>
          </w:p>
        </w:tc>
        <w:tc>
          <w:tcPr>
            <w:tcW w:w="1297" w:type="dxa"/>
            <w:tcBorders>
              <w:top w:val="nil"/>
              <w:left w:val="nil"/>
              <w:bottom w:val="single" w:sz="4" w:space="0" w:color="auto"/>
              <w:right w:val="single" w:sz="4" w:space="0" w:color="auto"/>
            </w:tcBorders>
            <w:shd w:val="clear" w:color="auto" w:fill="auto"/>
            <w:noWrap/>
            <w:vAlign w:val="center"/>
            <w:hideMark/>
          </w:tcPr>
          <w:p w14:paraId="2804761A" w14:textId="77777777" w:rsidR="001600F2" w:rsidRPr="001600F2" w:rsidRDefault="001600F2">
            <w:pPr>
              <w:jc w:val="center"/>
              <w:rPr>
                <w:sz w:val="13"/>
                <w:szCs w:val="13"/>
              </w:rPr>
            </w:pPr>
            <w:r w:rsidRPr="001600F2">
              <w:rPr>
                <w:sz w:val="13"/>
                <w:szCs w:val="13"/>
              </w:rPr>
              <w:t>776,64</w:t>
            </w:r>
          </w:p>
        </w:tc>
        <w:tc>
          <w:tcPr>
            <w:tcW w:w="1381" w:type="dxa"/>
            <w:tcBorders>
              <w:top w:val="nil"/>
              <w:left w:val="nil"/>
              <w:bottom w:val="single" w:sz="4" w:space="0" w:color="auto"/>
              <w:right w:val="single" w:sz="4" w:space="0" w:color="auto"/>
            </w:tcBorders>
            <w:shd w:val="clear" w:color="auto" w:fill="auto"/>
            <w:noWrap/>
            <w:vAlign w:val="center"/>
            <w:hideMark/>
          </w:tcPr>
          <w:p w14:paraId="4E3395DE" w14:textId="77777777" w:rsidR="001600F2" w:rsidRPr="001600F2" w:rsidRDefault="001600F2">
            <w:pPr>
              <w:jc w:val="center"/>
              <w:rPr>
                <w:sz w:val="13"/>
                <w:szCs w:val="13"/>
              </w:rPr>
            </w:pPr>
            <w:r w:rsidRPr="001600F2">
              <w:rPr>
                <w:sz w:val="13"/>
                <w:szCs w:val="13"/>
              </w:rPr>
              <w:t>783,55</w:t>
            </w:r>
          </w:p>
        </w:tc>
        <w:tc>
          <w:tcPr>
            <w:tcW w:w="1106" w:type="dxa"/>
            <w:tcBorders>
              <w:top w:val="nil"/>
              <w:left w:val="nil"/>
              <w:bottom w:val="single" w:sz="4" w:space="0" w:color="auto"/>
              <w:right w:val="single" w:sz="4" w:space="0" w:color="auto"/>
            </w:tcBorders>
            <w:shd w:val="clear" w:color="auto" w:fill="auto"/>
            <w:noWrap/>
            <w:vAlign w:val="center"/>
            <w:hideMark/>
          </w:tcPr>
          <w:p w14:paraId="2C0937FF" w14:textId="77777777" w:rsidR="001600F2" w:rsidRPr="001600F2" w:rsidRDefault="001600F2">
            <w:pPr>
              <w:jc w:val="center"/>
              <w:rPr>
                <w:sz w:val="13"/>
                <w:szCs w:val="13"/>
              </w:rPr>
            </w:pPr>
            <w:r w:rsidRPr="001600F2">
              <w:rPr>
                <w:sz w:val="13"/>
                <w:szCs w:val="13"/>
              </w:rPr>
              <w:t>791,97</w:t>
            </w:r>
          </w:p>
        </w:tc>
        <w:tc>
          <w:tcPr>
            <w:tcW w:w="1297" w:type="dxa"/>
            <w:tcBorders>
              <w:top w:val="nil"/>
              <w:left w:val="nil"/>
              <w:bottom w:val="single" w:sz="4" w:space="0" w:color="auto"/>
              <w:right w:val="single" w:sz="4" w:space="0" w:color="auto"/>
            </w:tcBorders>
            <w:shd w:val="clear" w:color="auto" w:fill="auto"/>
            <w:noWrap/>
            <w:vAlign w:val="center"/>
            <w:hideMark/>
          </w:tcPr>
          <w:p w14:paraId="78B5FD03" w14:textId="77777777" w:rsidR="001600F2" w:rsidRPr="001600F2" w:rsidRDefault="001600F2">
            <w:pPr>
              <w:jc w:val="center"/>
              <w:rPr>
                <w:sz w:val="13"/>
                <w:szCs w:val="13"/>
              </w:rPr>
            </w:pPr>
            <w:r w:rsidRPr="001600F2">
              <w:rPr>
                <w:sz w:val="13"/>
                <w:szCs w:val="13"/>
              </w:rPr>
              <w:t>854,68</w:t>
            </w:r>
          </w:p>
        </w:tc>
        <w:tc>
          <w:tcPr>
            <w:tcW w:w="1415" w:type="dxa"/>
            <w:tcBorders>
              <w:top w:val="nil"/>
              <w:left w:val="nil"/>
              <w:bottom w:val="single" w:sz="4" w:space="0" w:color="auto"/>
              <w:right w:val="single" w:sz="4" w:space="0" w:color="auto"/>
            </w:tcBorders>
            <w:shd w:val="clear" w:color="auto" w:fill="auto"/>
            <w:noWrap/>
            <w:vAlign w:val="center"/>
            <w:hideMark/>
          </w:tcPr>
          <w:p w14:paraId="78B851F3" w14:textId="77777777" w:rsidR="001600F2" w:rsidRPr="001600F2" w:rsidRDefault="001600F2">
            <w:pPr>
              <w:jc w:val="center"/>
              <w:rPr>
                <w:sz w:val="13"/>
                <w:szCs w:val="13"/>
              </w:rPr>
            </w:pPr>
            <w:r w:rsidRPr="001600F2">
              <w:rPr>
                <w:sz w:val="13"/>
                <w:szCs w:val="13"/>
              </w:rPr>
              <w:t>949,71</w:t>
            </w:r>
          </w:p>
        </w:tc>
        <w:tc>
          <w:tcPr>
            <w:tcW w:w="1415" w:type="dxa"/>
            <w:tcBorders>
              <w:top w:val="nil"/>
              <w:left w:val="nil"/>
              <w:bottom w:val="single" w:sz="4" w:space="0" w:color="auto"/>
              <w:right w:val="single" w:sz="4" w:space="0" w:color="auto"/>
            </w:tcBorders>
            <w:shd w:val="clear" w:color="auto" w:fill="auto"/>
            <w:noWrap/>
            <w:vAlign w:val="center"/>
            <w:hideMark/>
          </w:tcPr>
          <w:p w14:paraId="522CCCD7" w14:textId="77777777" w:rsidR="001600F2" w:rsidRPr="001600F2" w:rsidRDefault="001600F2">
            <w:pPr>
              <w:jc w:val="center"/>
              <w:rPr>
                <w:sz w:val="13"/>
                <w:szCs w:val="13"/>
              </w:rPr>
            </w:pPr>
            <w:r w:rsidRPr="001600F2">
              <w:rPr>
                <w:sz w:val="13"/>
                <w:szCs w:val="13"/>
              </w:rPr>
              <w:t>941,69</w:t>
            </w:r>
          </w:p>
        </w:tc>
        <w:tc>
          <w:tcPr>
            <w:tcW w:w="1612" w:type="dxa"/>
            <w:tcBorders>
              <w:top w:val="nil"/>
              <w:left w:val="nil"/>
              <w:bottom w:val="single" w:sz="4" w:space="0" w:color="auto"/>
              <w:right w:val="single" w:sz="4" w:space="0" w:color="auto"/>
            </w:tcBorders>
            <w:shd w:val="clear" w:color="auto" w:fill="auto"/>
            <w:noWrap/>
            <w:vAlign w:val="center"/>
            <w:hideMark/>
          </w:tcPr>
          <w:p w14:paraId="1BBB2DCC" w14:textId="77777777" w:rsidR="001600F2" w:rsidRPr="001600F2" w:rsidRDefault="001600F2">
            <w:pPr>
              <w:jc w:val="center"/>
              <w:rPr>
                <w:sz w:val="13"/>
                <w:szCs w:val="13"/>
              </w:rPr>
            </w:pPr>
            <w:r w:rsidRPr="001600F2">
              <w:rPr>
                <w:sz w:val="13"/>
                <w:szCs w:val="13"/>
              </w:rPr>
              <w:t>-8,02</w:t>
            </w:r>
          </w:p>
        </w:tc>
        <w:tc>
          <w:tcPr>
            <w:tcW w:w="1129" w:type="dxa"/>
            <w:tcBorders>
              <w:top w:val="nil"/>
              <w:left w:val="nil"/>
              <w:bottom w:val="single" w:sz="4" w:space="0" w:color="auto"/>
              <w:right w:val="single" w:sz="4" w:space="0" w:color="auto"/>
            </w:tcBorders>
            <w:shd w:val="clear" w:color="auto" w:fill="auto"/>
            <w:noWrap/>
            <w:vAlign w:val="center"/>
            <w:hideMark/>
          </w:tcPr>
          <w:p w14:paraId="76D8AED7" w14:textId="77777777" w:rsidR="001600F2" w:rsidRPr="001600F2" w:rsidRDefault="001600F2">
            <w:pPr>
              <w:jc w:val="center"/>
              <w:rPr>
                <w:sz w:val="13"/>
                <w:szCs w:val="13"/>
              </w:rPr>
            </w:pPr>
            <w:r w:rsidRPr="001600F2">
              <w:rPr>
                <w:sz w:val="13"/>
                <w:szCs w:val="13"/>
              </w:rPr>
              <w:t>87,01</w:t>
            </w:r>
          </w:p>
        </w:tc>
      </w:tr>
      <w:tr w:rsidR="001600F2" w:rsidRPr="001600F2" w14:paraId="608D3A17"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C9790FF" w14:textId="77777777" w:rsidR="001600F2" w:rsidRPr="001600F2" w:rsidRDefault="001600F2">
            <w:pPr>
              <w:rPr>
                <w:sz w:val="13"/>
                <w:szCs w:val="13"/>
              </w:rPr>
            </w:pPr>
            <w:r w:rsidRPr="001600F2">
              <w:rPr>
                <w:sz w:val="13"/>
                <w:szCs w:val="13"/>
              </w:rPr>
              <w:t>цена транспортировки с учетом погрузки</w:t>
            </w:r>
          </w:p>
        </w:tc>
        <w:tc>
          <w:tcPr>
            <w:tcW w:w="1007" w:type="dxa"/>
            <w:tcBorders>
              <w:top w:val="nil"/>
              <w:left w:val="nil"/>
              <w:bottom w:val="single" w:sz="4" w:space="0" w:color="auto"/>
              <w:right w:val="single" w:sz="4" w:space="0" w:color="auto"/>
            </w:tcBorders>
            <w:shd w:val="clear" w:color="auto" w:fill="auto"/>
            <w:vAlign w:val="center"/>
            <w:hideMark/>
          </w:tcPr>
          <w:p w14:paraId="6DA26079" w14:textId="77777777" w:rsidR="001600F2" w:rsidRPr="001600F2" w:rsidRDefault="001600F2">
            <w:pPr>
              <w:jc w:val="center"/>
              <w:rPr>
                <w:sz w:val="13"/>
                <w:szCs w:val="13"/>
              </w:rPr>
            </w:pPr>
            <w:r w:rsidRPr="001600F2">
              <w:rPr>
                <w:sz w:val="13"/>
                <w:szCs w:val="13"/>
              </w:rPr>
              <w:t>руб./т</w:t>
            </w:r>
          </w:p>
        </w:tc>
        <w:tc>
          <w:tcPr>
            <w:tcW w:w="1297" w:type="dxa"/>
            <w:tcBorders>
              <w:top w:val="nil"/>
              <w:left w:val="nil"/>
              <w:bottom w:val="single" w:sz="4" w:space="0" w:color="auto"/>
              <w:right w:val="single" w:sz="4" w:space="0" w:color="auto"/>
            </w:tcBorders>
            <w:shd w:val="clear" w:color="auto" w:fill="auto"/>
            <w:noWrap/>
            <w:vAlign w:val="center"/>
            <w:hideMark/>
          </w:tcPr>
          <w:p w14:paraId="095BF9FF" w14:textId="77777777" w:rsidR="001600F2" w:rsidRPr="001600F2" w:rsidRDefault="001600F2">
            <w:pPr>
              <w:jc w:val="center"/>
              <w:rPr>
                <w:sz w:val="13"/>
                <w:szCs w:val="13"/>
              </w:rPr>
            </w:pPr>
            <w:r w:rsidRPr="001600F2">
              <w:rPr>
                <w:sz w:val="13"/>
                <w:szCs w:val="13"/>
              </w:rPr>
              <w:t>324,94</w:t>
            </w:r>
          </w:p>
        </w:tc>
        <w:tc>
          <w:tcPr>
            <w:tcW w:w="1381" w:type="dxa"/>
            <w:tcBorders>
              <w:top w:val="nil"/>
              <w:left w:val="nil"/>
              <w:bottom w:val="single" w:sz="4" w:space="0" w:color="auto"/>
              <w:right w:val="single" w:sz="4" w:space="0" w:color="auto"/>
            </w:tcBorders>
            <w:shd w:val="clear" w:color="auto" w:fill="auto"/>
            <w:noWrap/>
            <w:vAlign w:val="center"/>
            <w:hideMark/>
          </w:tcPr>
          <w:p w14:paraId="28925ED1" w14:textId="77777777" w:rsidR="001600F2" w:rsidRPr="001600F2" w:rsidRDefault="001600F2">
            <w:pPr>
              <w:jc w:val="center"/>
              <w:rPr>
                <w:sz w:val="13"/>
                <w:szCs w:val="13"/>
              </w:rPr>
            </w:pPr>
            <w:r w:rsidRPr="001600F2">
              <w:rPr>
                <w:sz w:val="13"/>
                <w:szCs w:val="13"/>
              </w:rPr>
              <w:t>342,76</w:t>
            </w:r>
          </w:p>
        </w:tc>
        <w:tc>
          <w:tcPr>
            <w:tcW w:w="1106" w:type="dxa"/>
            <w:tcBorders>
              <w:top w:val="nil"/>
              <w:left w:val="nil"/>
              <w:bottom w:val="single" w:sz="4" w:space="0" w:color="auto"/>
              <w:right w:val="single" w:sz="4" w:space="0" w:color="auto"/>
            </w:tcBorders>
            <w:shd w:val="clear" w:color="auto" w:fill="auto"/>
            <w:noWrap/>
            <w:vAlign w:val="center"/>
            <w:hideMark/>
          </w:tcPr>
          <w:p w14:paraId="124C2DBA" w14:textId="77777777" w:rsidR="001600F2" w:rsidRPr="001600F2" w:rsidRDefault="001600F2">
            <w:pPr>
              <w:jc w:val="center"/>
              <w:rPr>
                <w:sz w:val="13"/>
                <w:szCs w:val="13"/>
              </w:rPr>
            </w:pPr>
            <w:r w:rsidRPr="001600F2">
              <w:rPr>
                <w:sz w:val="13"/>
                <w:szCs w:val="13"/>
              </w:rPr>
              <w:t>342,76</w:t>
            </w:r>
          </w:p>
        </w:tc>
        <w:tc>
          <w:tcPr>
            <w:tcW w:w="1297" w:type="dxa"/>
            <w:tcBorders>
              <w:top w:val="nil"/>
              <w:left w:val="nil"/>
              <w:bottom w:val="single" w:sz="4" w:space="0" w:color="auto"/>
              <w:right w:val="single" w:sz="4" w:space="0" w:color="auto"/>
            </w:tcBorders>
            <w:shd w:val="clear" w:color="auto" w:fill="auto"/>
            <w:noWrap/>
            <w:vAlign w:val="center"/>
            <w:hideMark/>
          </w:tcPr>
          <w:p w14:paraId="0F82FC16" w14:textId="77777777" w:rsidR="001600F2" w:rsidRPr="001600F2" w:rsidRDefault="001600F2">
            <w:pPr>
              <w:jc w:val="center"/>
              <w:rPr>
                <w:sz w:val="13"/>
                <w:szCs w:val="13"/>
              </w:rPr>
            </w:pPr>
            <w:r w:rsidRPr="001600F2">
              <w:rPr>
                <w:sz w:val="13"/>
                <w:szCs w:val="13"/>
              </w:rPr>
              <w:t>356,47</w:t>
            </w:r>
          </w:p>
        </w:tc>
        <w:tc>
          <w:tcPr>
            <w:tcW w:w="1415" w:type="dxa"/>
            <w:tcBorders>
              <w:top w:val="nil"/>
              <w:left w:val="nil"/>
              <w:bottom w:val="single" w:sz="4" w:space="0" w:color="auto"/>
              <w:right w:val="single" w:sz="4" w:space="0" w:color="auto"/>
            </w:tcBorders>
            <w:shd w:val="clear" w:color="auto" w:fill="auto"/>
            <w:noWrap/>
            <w:vAlign w:val="center"/>
            <w:hideMark/>
          </w:tcPr>
          <w:p w14:paraId="2F0D7E5B" w14:textId="77777777" w:rsidR="001600F2" w:rsidRPr="001600F2" w:rsidRDefault="001600F2">
            <w:pPr>
              <w:jc w:val="center"/>
              <w:rPr>
                <w:sz w:val="13"/>
                <w:szCs w:val="13"/>
              </w:rPr>
            </w:pPr>
            <w:r w:rsidRPr="001600F2">
              <w:rPr>
                <w:sz w:val="13"/>
                <w:szCs w:val="13"/>
              </w:rPr>
              <w:t>396,38</w:t>
            </w:r>
          </w:p>
        </w:tc>
        <w:tc>
          <w:tcPr>
            <w:tcW w:w="1415" w:type="dxa"/>
            <w:tcBorders>
              <w:top w:val="nil"/>
              <w:left w:val="nil"/>
              <w:bottom w:val="single" w:sz="4" w:space="0" w:color="auto"/>
              <w:right w:val="single" w:sz="4" w:space="0" w:color="auto"/>
            </w:tcBorders>
            <w:shd w:val="clear" w:color="auto" w:fill="auto"/>
            <w:noWrap/>
            <w:vAlign w:val="center"/>
            <w:hideMark/>
          </w:tcPr>
          <w:p w14:paraId="33B542E6" w14:textId="77777777" w:rsidR="001600F2" w:rsidRPr="001600F2" w:rsidRDefault="001600F2">
            <w:pPr>
              <w:jc w:val="center"/>
              <w:rPr>
                <w:sz w:val="13"/>
                <w:szCs w:val="13"/>
              </w:rPr>
            </w:pPr>
            <w:r w:rsidRPr="001600F2">
              <w:rPr>
                <w:sz w:val="13"/>
                <w:szCs w:val="13"/>
              </w:rPr>
              <w:t>396,38</w:t>
            </w:r>
          </w:p>
        </w:tc>
        <w:tc>
          <w:tcPr>
            <w:tcW w:w="1612" w:type="dxa"/>
            <w:tcBorders>
              <w:top w:val="nil"/>
              <w:left w:val="nil"/>
              <w:bottom w:val="single" w:sz="4" w:space="0" w:color="auto"/>
              <w:right w:val="single" w:sz="4" w:space="0" w:color="auto"/>
            </w:tcBorders>
            <w:shd w:val="clear" w:color="auto" w:fill="auto"/>
            <w:noWrap/>
            <w:vAlign w:val="center"/>
            <w:hideMark/>
          </w:tcPr>
          <w:p w14:paraId="4BD4433A"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2923E176" w14:textId="77777777" w:rsidR="001600F2" w:rsidRPr="001600F2" w:rsidRDefault="001600F2">
            <w:pPr>
              <w:jc w:val="center"/>
              <w:rPr>
                <w:sz w:val="13"/>
                <w:szCs w:val="13"/>
              </w:rPr>
            </w:pPr>
            <w:r w:rsidRPr="001600F2">
              <w:rPr>
                <w:sz w:val="13"/>
                <w:szCs w:val="13"/>
              </w:rPr>
              <w:t>39,91</w:t>
            </w:r>
          </w:p>
        </w:tc>
      </w:tr>
      <w:tr w:rsidR="001600F2" w:rsidRPr="001600F2" w14:paraId="04ABB814"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4FA7679" w14:textId="77777777" w:rsidR="001600F2" w:rsidRPr="001600F2" w:rsidRDefault="001600F2">
            <w:pPr>
              <w:rPr>
                <w:i/>
                <w:iCs/>
                <w:sz w:val="13"/>
                <w:szCs w:val="13"/>
              </w:rPr>
            </w:pPr>
            <w:r w:rsidRPr="001600F2">
              <w:rPr>
                <w:i/>
                <w:iCs/>
                <w:sz w:val="13"/>
                <w:szCs w:val="13"/>
              </w:rPr>
              <w:t xml:space="preserve">цена автоперевозки топлива </w:t>
            </w:r>
          </w:p>
        </w:tc>
        <w:tc>
          <w:tcPr>
            <w:tcW w:w="1007" w:type="dxa"/>
            <w:tcBorders>
              <w:top w:val="nil"/>
              <w:left w:val="nil"/>
              <w:bottom w:val="single" w:sz="4" w:space="0" w:color="auto"/>
              <w:right w:val="single" w:sz="4" w:space="0" w:color="auto"/>
            </w:tcBorders>
            <w:shd w:val="clear" w:color="auto" w:fill="auto"/>
            <w:vAlign w:val="center"/>
            <w:hideMark/>
          </w:tcPr>
          <w:p w14:paraId="379FCBEF" w14:textId="77777777" w:rsidR="001600F2" w:rsidRPr="001600F2" w:rsidRDefault="001600F2">
            <w:pPr>
              <w:jc w:val="center"/>
              <w:rPr>
                <w:sz w:val="13"/>
                <w:szCs w:val="13"/>
              </w:rPr>
            </w:pPr>
            <w:r w:rsidRPr="001600F2">
              <w:rPr>
                <w:sz w:val="13"/>
                <w:szCs w:val="13"/>
              </w:rPr>
              <w:t>руб./т</w:t>
            </w:r>
          </w:p>
        </w:tc>
        <w:tc>
          <w:tcPr>
            <w:tcW w:w="1297" w:type="dxa"/>
            <w:tcBorders>
              <w:top w:val="nil"/>
              <w:left w:val="nil"/>
              <w:bottom w:val="single" w:sz="4" w:space="0" w:color="auto"/>
              <w:right w:val="single" w:sz="4" w:space="0" w:color="auto"/>
            </w:tcBorders>
            <w:shd w:val="clear" w:color="auto" w:fill="auto"/>
            <w:vAlign w:val="center"/>
            <w:hideMark/>
          </w:tcPr>
          <w:p w14:paraId="085F70B6" w14:textId="77777777" w:rsidR="001600F2" w:rsidRPr="001600F2" w:rsidRDefault="001600F2">
            <w:pPr>
              <w:jc w:val="center"/>
              <w:rPr>
                <w:sz w:val="13"/>
                <w:szCs w:val="13"/>
              </w:rPr>
            </w:pPr>
            <w:r w:rsidRPr="001600F2">
              <w:rPr>
                <w:sz w:val="13"/>
                <w:szCs w:val="13"/>
              </w:rPr>
              <w:t>324,94</w:t>
            </w:r>
          </w:p>
        </w:tc>
        <w:tc>
          <w:tcPr>
            <w:tcW w:w="1381" w:type="dxa"/>
            <w:tcBorders>
              <w:top w:val="nil"/>
              <w:left w:val="nil"/>
              <w:bottom w:val="single" w:sz="4" w:space="0" w:color="auto"/>
              <w:right w:val="single" w:sz="4" w:space="0" w:color="auto"/>
            </w:tcBorders>
            <w:shd w:val="clear" w:color="auto" w:fill="auto"/>
            <w:vAlign w:val="center"/>
            <w:hideMark/>
          </w:tcPr>
          <w:p w14:paraId="5073A446" w14:textId="77777777" w:rsidR="001600F2" w:rsidRPr="001600F2" w:rsidRDefault="001600F2">
            <w:pPr>
              <w:jc w:val="center"/>
              <w:rPr>
                <w:sz w:val="13"/>
                <w:szCs w:val="13"/>
              </w:rPr>
            </w:pPr>
            <w:r w:rsidRPr="001600F2">
              <w:rPr>
                <w:sz w:val="13"/>
                <w:szCs w:val="13"/>
              </w:rPr>
              <w:t>342,76</w:t>
            </w:r>
          </w:p>
        </w:tc>
        <w:tc>
          <w:tcPr>
            <w:tcW w:w="1106" w:type="dxa"/>
            <w:tcBorders>
              <w:top w:val="nil"/>
              <w:left w:val="nil"/>
              <w:bottom w:val="single" w:sz="4" w:space="0" w:color="auto"/>
              <w:right w:val="single" w:sz="4" w:space="0" w:color="auto"/>
            </w:tcBorders>
            <w:shd w:val="clear" w:color="auto" w:fill="auto"/>
            <w:vAlign w:val="center"/>
            <w:hideMark/>
          </w:tcPr>
          <w:p w14:paraId="7F71E712" w14:textId="77777777" w:rsidR="001600F2" w:rsidRPr="001600F2" w:rsidRDefault="001600F2">
            <w:pPr>
              <w:jc w:val="center"/>
              <w:rPr>
                <w:sz w:val="13"/>
                <w:szCs w:val="13"/>
              </w:rPr>
            </w:pPr>
            <w:r w:rsidRPr="001600F2">
              <w:rPr>
                <w:sz w:val="13"/>
                <w:szCs w:val="13"/>
              </w:rPr>
              <w:t>342,76</w:t>
            </w:r>
          </w:p>
        </w:tc>
        <w:tc>
          <w:tcPr>
            <w:tcW w:w="1297" w:type="dxa"/>
            <w:tcBorders>
              <w:top w:val="nil"/>
              <w:left w:val="nil"/>
              <w:bottom w:val="single" w:sz="4" w:space="0" w:color="auto"/>
              <w:right w:val="single" w:sz="4" w:space="0" w:color="auto"/>
            </w:tcBorders>
            <w:shd w:val="clear" w:color="auto" w:fill="auto"/>
            <w:vAlign w:val="center"/>
            <w:hideMark/>
          </w:tcPr>
          <w:p w14:paraId="4FBA8EFB" w14:textId="77777777" w:rsidR="001600F2" w:rsidRPr="001600F2" w:rsidRDefault="001600F2">
            <w:pPr>
              <w:jc w:val="center"/>
              <w:rPr>
                <w:sz w:val="13"/>
                <w:szCs w:val="13"/>
              </w:rPr>
            </w:pPr>
            <w:r w:rsidRPr="001600F2">
              <w:rPr>
                <w:sz w:val="13"/>
                <w:szCs w:val="13"/>
              </w:rPr>
              <w:t>356,47</w:t>
            </w:r>
          </w:p>
        </w:tc>
        <w:tc>
          <w:tcPr>
            <w:tcW w:w="1415" w:type="dxa"/>
            <w:tcBorders>
              <w:top w:val="nil"/>
              <w:left w:val="nil"/>
              <w:bottom w:val="single" w:sz="4" w:space="0" w:color="auto"/>
              <w:right w:val="single" w:sz="4" w:space="0" w:color="auto"/>
            </w:tcBorders>
            <w:shd w:val="clear" w:color="auto" w:fill="auto"/>
            <w:vAlign w:val="center"/>
            <w:hideMark/>
          </w:tcPr>
          <w:p w14:paraId="430C0D53" w14:textId="77777777" w:rsidR="001600F2" w:rsidRPr="001600F2" w:rsidRDefault="001600F2">
            <w:pPr>
              <w:jc w:val="center"/>
              <w:rPr>
                <w:sz w:val="13"/>
                <w:szCs w:val="13"/>
              </w:rPr>
            </w:pPr>
            <w:r w:rsidRPr="001600F2">
              <w:rPr>
                <w:sz w:val="13"/>
                <w:szCs w:val="13"/>
              </w:rPr>
              <w:t>396,38</w:t>
            </w:r>
          </w:p>
        </w:tc>
        <w:tc>
          <w:tcPr>
            <w:tcW w:w="1415" w:type="dxa"/>
            <w:tcBorders>
              <w:top w:val="nil"/>
              <w:left w:val="nil"/>
              <w:bottom w:val="single" w:sz="4" w:space="0" w:color="auto"/>
              <w:right w:val="single" w:sz="4" w:space="0" w:color="auto"/>
            </w:tcBorders>
            <w:shd w:val="clear" w:color="auto" w:fill="auto"/>
            <w:vAlign w:val="center"/>
            <w:hideMark/>
          </w:tcPr>
          <w:p w14:paraId="4067F056" w14:textId="77777777" w:rsidR="001600F2" w:rsidRPr="001600F2" w:rsidRDefault="001600F2">
            <w:pPr>
              <w:jc w:val="center"/>
              <w:rPr>
                <w:sz w:val="13"/>
                <w:szCs w:val="13"/>
              </w:rPr>
            </w:pPr>
            <w:r w:rsidRPr="001600F2">
              <w:rPr>
                <w:sz w:val="13"/>
                <w:szCs w:val="13"/>
              </w:rPr>
              <w:t>396,38</w:t>
            </w:r>
          </w:p>
        </w:tc>
        <w:tc>
          <w:tcPr>
            <w:tcW w:w="1612" w:type="dxa"/>
            <w:tcBorders>
              <w:top w:val="nil"/>
              <w:left w:val="nil"/>
              <w:bottom w:val="single" w:sz="4" w:space="0" w:color="auto"/>
              <w:right w:val="single" w:sz="4" w:space="0" w:color="auto"/>
            </w:tcBorders>
            <w:shd w:val="clear" w:color="auto" w:fill="auto"/>
            <w:vAlign w:val="center"/>
            <w:hideMark/>
          </w:tcPr>
          <w:p w14:paraId="6E7BDC25"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vAlign w:val="center"/>
            <w:hideMark/>
          </w:tcPr>
          <w:p w14:paraId="20B96D88" w14:textId="77777777" w:rsidR="001600F2" w:rsidRPr="001600F2" w:rsidRDefault="001600F2">
            <w:pPr>
              <w:jc w:val="center"/>
              <w:rPr>
                <w:sz w:val="13"/>
                <w:szCs w:val="13"/>
              </w:rPr>
            </w:pPr>
            <w:r w:rsidRPr="001600F2">
              <w:rPr>
                <w:sz w:val="13"/>
                <w:szCs w:val="13"/>
              </w:rPr>
              <w:t>39,91</w:t>
            </w:r>
          </w:p>
        </w:tc>
      </w:tr>
      <w:tr w:rsidR="001600F2" w:rsidRPr="001600F2" w14:paraId="78338DE7" w14:textId="77777777" w:rsidTr="001600F2">
        <w:trPr>
          <w:trHeight w:val="427"/>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AC1772F" w14:textId="77777777" w:rsidR="001600F2" w:rsidRPr="001600F2" w:rsidRDefault="001600F2">
            <w:pPr>
              <w:rPr>
                <w:i/>
                <w:iCs/>
                <w:sz w:val="13"/>
                <w:szCs w:val="13"/>
              </w:rPr>
            </w:pPr>
            <w:r w:rsidRPr="001600F2">
              <w:rPr>
                <w:i/>
                <w:iCs/>
                <w:sz w:val="13"/>
                <w:szCs w:val="13"/>
              </w:rPr>
              <w:t xml:space="preserve">       - автомобильные перевозки привлеченный транспорт </w:t>
            </w:r>
          </w:p>
        </w:tc>
        <w:tc>
          <w:tcPr>
            <w:tcW w:w="1007" w:type="dxa"/>
            <w:tcBorders>
              <w:top w:val="nil"/>
              <w:left w:val="nil"/>
              <w:bottom w:val="single" w:sz="4" w:space="0" w:color="auto"/>
              <w:right w:val="single" w:sz="4" w:space="0" w:color="auto"/>
            </w:tcBorders>
            <w:shd w:val="clear" w:color="auto" w:fill="auto"/>
            <w:vAlign w:val="center"/>
            <w:hideMark/>
          </w:tcPr>
          <w:p w14:paraId="7B062E72" w14:textId="77777777" w:rsidR="001600F2" w:rsidRPr="001600F2" w:rsidRDefault="001600F2">
            <w:pPr>
              <w:jc w:val="center"/>
              <w:rPr>
                <w:sz w:val="13"/>
                <w:szCs w:val="13"/>
              </w:rPr>
            </w:pPr>
            <w:r w:rsidRPr="001600F2">
              <w:rPr>
                <w:sz w:val="13"/>
                <w:szCs w:val="13"/>
              </w:rPr>
              <w:t>тыс. руб.</w:t>
            </w:r>
          </w:p>
        </w:tc>
        <w:tc>
          <w:tcPr>
            <w:tcW w:w="1297" w:type="dxa"/>
            <w:tcBorders>
              <w:top w:val="nil"/>
              <w:left w:val="nil"/>
              <w:bottom w:val="single" w:sz="4" w:space="0" w:color="auto"/>
              <w:right w:val="single" w:sz="4" w:space="0" w:color="auto"/>
            </w:tcBorders>
            <w:shd w:val="clear" w:color="auto" w:fill="auto"/>
            <w:noWrap/>
            <w:vAlign w:val="center"/>
            <w:hideMark/>
          </w:tcPr>
          <w:p w14:paraId="3730CC97" w14:textId="77777777" w:rsidR="001600F2" w:rsidRPr="001600F2" w:rsidRDefault="001600F2">
            <w:pPr>
              <w:jc w:val="center"/>
              <w:rPr>
                <w:sz w:val="13"/>
                <w:szCs w:val="13"/>
              </w:rPr>
            </w:pPr>
            <w:r w:rsidRPr="001600F2">
              <w:rPr>
                <w:sz w:val="13"/>
                <w:szCs w:val="13"/>
              </w:rPr>
              <w:t>776,64</w:t>
            </w:r>
          </w:p>
        </w:tc>
        <w:tc>
          <w:tcPr>
            <w:tcW w:w="1381" w:type="dxa"/>
            <w:tcBorders>
              <w:top w:val="nil"/>
              <w:left w:val="nil"/>
              <w:bottom w:val="single" w:sz="4" w:space="0" w:color="auto"/>
              <w:right w:val="single" w:sz="4" w:space="0" w:color="auto"/>
            </w:tcBorders>
            <w:shd w:val="clear" w:color="auto" w:fill="auto"/>
            <w:noWrap/>
            <w:vAlign w:val="center"/>
            <w:hideMark/>
          </w:tcPr>
          <w:p w14:paraId="66259C63" w14:textId="77777777" w:rsidR="001600F2" w:rsidRPr="001600F2" w:rsidRDefault="001600F2">
            <w:pPr>
              <w:jc w:val="center"/>
              <w:rPr>
                <w:sz w:val="13"/>
                <w:szCs w:val="13"/>
              </w:rPr>
            </w:pPr>
            <w:r w:rsidRPr="001600F2">
              <w:rPr>
                <w:sz w:val="13"/>
                <w:szCs w:val="13"/>
              </w:rPr>
              <w:t>783,55</w:t>
            </w:r>
          </w:p>
        </w:tc>
        <w:tc>
          <w:tcPr>
            <w:tcW w:w="1106" w:type="dxa"/>
            <w:tcBorders>
              <w:top w:val="nil"/>
              <w:left w:val="nil"/>
              <w:bottom w:val="single" w:sz="4" w:space="0" w:color="auto"/>
              <w:right w:val="single" w:sz="4" w:space="0" w:color="auto"/>
            </w:tcBorders>
            <w:shd w:val="clear" w:color="auto" w:fill="auto"/>
            <w:noWrap/>
            <w:vAlign w:val="center"/>
            <w:hideMark/>
          </w:tcPr>
          <w:p w14:paraId="4BED7282" w14:textId="77777777" w:rsidR="001600F2" w:rsidRPr="001600F2" w:rsidRDefault="001600F2">
            <w:pPr>
              <w:jc w:val="center"/>
              <w:rPr>
                <w:sz w:val="13"/>
                <w:szCs w:val="13"/>
              </w:rPr>
            </w:pPr>
            <w:r w:rsidRPr="001600F2">
              <w:rPr>
                <w:sz w:val="13"/>
                <w:szCs w:val="13"/>
              </w:rPr>
              <w:t>791,97</w:t>
            </w:r>
          </w:p>
        </w:tc>
        <w:tc>
          <w:tcPr>
            <w:tcW w:w="1297" w:type="dxa"/>
            <w:tcBorders>
              <w:top w:val="nil"/>
              <w:left w:val="nil"/>
              <w:bottom w:val="single" w:sz="4" w:space="0" w:color="auto"/>
              <w:right w:val="single" w:sz="4" w:space="0" w:color="auto"/>
            </w:tcBorders>
            <w:shd w:val="clear" w:color="auto" w:fill="auto"/>
            <w:noWrap/>
            <w:vAlign w:val="center"/>
            <w:hideMark/>
          </w:tcPr>
          <w:p w14:paraId="6F4EB852" w14:textId="77777777" w:rsidR="001600F2" w:rsidRPr="001600F2" w:rsidRDefault="001600F2">
            <w:pPr>
              <w:jc w:val="center"/>
              <w:rPr>
                <w:sz w:val="13"/>
                <w:szCs w:val="13"/>
              </w:rPr>
            </w:pPr>
            <w:r w:rsidRPr="001600F2">
              <w:rPr>
                <w:sz w:val="13"/>
                <w:szCs w:val="13"/>
              </w:rPr>
              <w:t>854,68</w:t>
            </w:r>
          </w:p>
        </w:tc>
        <w:tc>
          <w:tcPr>
            <w:tcW w:w="1415" w:type="dxa"/>
            <w:tcBorders>
              <w:top w:val="nil"/>
              <w:left w:val="nil"/>
              <w:bottom w:val="single" w:sz="4" w:space="0" w:color="auto"/>
              <w:right w:val="single" w:sz="4" w:space="0" w:color="auto"/>
            </w:tcBorders>
            <w:shd w:val="clear" w:color="auto" w:fill="auto"/>
            <w:noWrap/>
            <w:vAlign w:val="center"/>
            <w:hideMark/>
          </w:tcPr>
          <w:p w14:paraId="3A020C7D" w14:textId="77777777" w:rsidR="001600F2" w:rsidRPr="001600F2" w:rsidRDefault="001600F2">
            <w:pPr>
              <w:jc w:val="center"/>
              <w:rPr>
                <w:sz w:val="13"/>
                <w:szCs w:val="13"/>
              </w:rPr>
            </w:pPr>
            <w:r w:rsidRPr="001600F2">
              <w:rPr>
                <w:sz w:val="13"/>
                <w:szCs w:val="13"/>
              </w:rPr>
              <w:t>949,71</w:t>
            </w:r>
          </w:p>
        </w:tc>
        <w:tc>
          <w:tcPr>
            <w:tcW w:w="1415" w:type="dxa"/>
            <w:tcBorders>
              <w:top w:val="nil"/>
              <w:left w:val="nil"/>
              <w:bottom w:val="single" w:sz="4" w:space="0" w:color="auto"/>
              <w:right w:val="single" w:sz="4" w:space="0" w:color="auto"/>
            </w:tcBorders>
            <w:shd w:val="clear" w:color="auto" w:fill="auto"/>
            <w:noWrap/>
            <w:vAlign w:val="center"/>
            <w:hideMark/>
          </w:tcPr>
          <w:p w14:paraId="7BA5E40F" w14:textId="77777777" w:rsidR="001600F2" w:rsidRPr="001600F2" w:rsidRDefault="001600F2">
            <w:pPr>
              <w:jc w:val="center"/>
              <w:rPr>
                <w:sz w:val="13"/>
                <w:szCs w:val="13"/>
              </w:rPr>
            </w:pPr>
            <w:r w:rsidRPr="001600F2">
              <w:rPr>
                <w:sz w:val="13"/>
                <w:szCs w:val="13"/>
              </w:rPr>
              <w:t>941,69</w:t>
            </w:r>
          </w:p>
        </w:tc>
        <w:tc>
          <w:tcPr>
            <w:tcW w:w="1612" w:type="dxa"/>
            <w:tcBorders>
              <w:top w:val="nil"/>
              <w:left w:val="nil"/>
              <w:bottom w:val="single" w:sz="4" w:space="0" w:color="auto"/>
              <w:right w:val="single" w:sz="4" w:space="0" w:color="auto"/>
            </w:tcBorders>
            <w:shd w:val="clear" w:color="auto" w:fill="auto"/>
            <w:noWrap/>
            <w:vAlign w:val="center"/>
            <w:hideMark/>
          </w:tcPr>
          <w:p w14:paraId="262B0CAF" w14:textId="77777777" w:rsidR="001600F2" w:rsidRPr="001600F2" w:rsidRDefault="001600F2">
            <w:pPr>
              <w:jc w:val="center"/>
              <w:rPr>
                <w:sz w:val="13"/>
                <w:szCs w:val="13"/>
              </w:rPr>
            </w:pPr>
            <w:r w:rsidRPr="001600F2">
              <w:rPr>
                <w:sz w:val="13"/>
                <w:szCs w:val="13"/>
              </w:rPr>
              <w:t>-8,02</w:t>
            </w:r>
          </w:p>
        </w:tc>
        <w:tc>
          <w:tcPr>
            <w:tcW w:w="1129" w:type="dxa"/>
            <w:tcBorders>
              <w:top w:val="nil"/>
              <w:left w:val="nil"/>
              <w:bottom w:val="single" w:sz="4" w:space="0" w:color="auto"/>
              <w:right w:val="single" w:sz="4" w:space="0" w:color="auto"/>
            </w:tcBorders>
            <w:shd w:val="clear" w:color="auto" w:fill="auto"/>
            <w:noWrap/>
            <w:vAlign w:val="center"/>
            <w:hideMark/>
          </w:tcPr>
          <w:p w14:paraId="5C926B84" w14:textId="77777777" w:rsidR="001600F2" w:rsidRPr="001600F2" w:rsidRDefault="001600F2">
            <w:pPr>
              <w:jc w:val="center"/>
              <w:rPr>
                <w:sz w:val="13"/>
                <w:szCs w:val="13"/>
              </w:rPr>
            </w:pPr>
            <w:r w:rsidRPr="001600F2">
              <w:rPr>
                <w:sz w:val="13"/>
                <w:szCs w:val="13"/>
              </w:rPr>
              <w:t>87,01</w:t>
            </w:r>
          </w:p>
        </w:tc>
      </w:tr>
      <w:tr w:rsidR="001600F2" w:rsidRPr="001600F2" w14:paraId="6F4AF4C3" w14:textId="77777777" w:rsidTr="001600F2">
        <w:trPr>
          <w:trHeight w:val="630"/>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6CD7C6C9" w14:textId="77777777" w:rsidR="001600F2" w:rsidRPr="001600F2" w:rsidRDefault="001600F2">
            <w:pPr>
              <w:outlineLvl w:val="0"/>
              <w:rPr>
                <w:i/>
                <w:iCs/>
                <w:sz w:val="13"/>
                <w:szCs w:val="13"/>
              </w:rPr>
            </w:pPr>
            <w:r w:rsidRPr="001600F2">
              <w:rPr>
                <w:i/>
                <w:iCs/>
                <w:sz w:val="13"/>
                <w:szCs w:val="13"/>
              </w:rPr>
              <w:t xml:space="preserve">       - погрузка, разгрузка, услуги тракт. (арендованный автотранспорт: </w:t>
            </w:r>
            <w:proofErr w:type="spellStart"/>
            <w:r w:rsidRPr="001600F2">
              <w:rPr>
                <w:i/>
                <w:iCs/>
                <w:sz w:val="13"/>
                <w:szCs w:val="13"/>
              </w:rPr>
              <w:t>камаз</w:t>
            </w:r>
            <w:proofErr w:type="spellEnd"/>
            <w:r w:rsidRPr="001600F2">
              <w:rPr>
                <w:i/>
                <w:iCs/>
                <w:sz w:val="13"/>
                <w:szCs w:val="13"/>
              </w:rPr>
              <w:t xml:space="preserve">, </w:t>
            </w:r>
            <w:proofErr w:type="gramStart"/>
            <w:r w:rsidRPr="001600F2">
              <w:rPr>
                <w:i/>
                <w:iCs/>
                <w:sz w:val="13"/>
                <w:szCs w:val="13"/>
              </w:rPr>
              <w:t>погрузчик ,</w:t>
            </w:r>
            <w:proofErr w:type="gramEnd"/>
            <w:r w:rsidRPr="001600F2">
              <w:rPr>
                <w:i/>
                <w:iCs/>
                <w:sz w:val="13"/>
                <w:szCs w:val="13"/>
              </w:rPr>
              <w:t xml:space="preserve"> трактор), без </w:t>
            </w:r>
            <w:proofErr w:type="spellStart"/>
            <w:r w:rsidRPr="001600F2">
              <w:rPr>
                <w:i/>
                <w:iCs/>
                <w:sz w:val="13"/>
                <w:szCs w:val="13"/>
              </w:rPr>
              <w:t>зарплатыи</w:t>
            </w:r>
            <w:proofErr w:type="spellEnd"/>
            <w:r w:rsidRPr="001600F2">
              <w:rPr>
                <w:i/>
                <w:iCs/>
                <w:sz w:val="13"/>
                <w:szCs w:val="13"/>
              </w:rPr>
              <w:t xml:space="preserve"> отчислений</w:t>
            </w:r>
          </w:p>
        </w:tc>
        <w:tc>
          <w:tcPr>
            <w:tcW w:w="1007" w:type="dxa"/>
            <w:tcBorders>
              <w:top w:val="nil"/>
              <w:left w:val="nil"/>
              <w:bottom w:val="single" w:sz="4" w:space="0" w:color="auto"/>
              <w:right w:val="single" w:sz="4" w:space="0" w:color="auto"/>
            </w:tcBorders>
            <w:shd w:val="clear" w:color="auto" w:fill="auto"/>
            <w:vAlign w:val="center"/>
            <w:hideMark/>
          </w:tcPr>
          <w:p w14:paraId="2CF1EE34" w14:textId="77777777" w:rsidR="001600F2" w:rsidRPr="001600F2" w:rsidRDefault="001600F2">
            <w:pPr>
              <w:jc w:val="center"/>
              <w:outlineLvl w:val="0"/>
              <w:rPr>
                <w:sz w:val="13"/>
                <w:szCs w:val="13"/>
              </w:rPr>
            </w:pPr>
            <w:r w:rsidRPr="001600F2">
              <w:rPr>
                <w:sz w:val="13"/>
                <w:szCs w:val="13"/>
              </w:rPr>
              <w:t>тыс. руб.</w:t>
            </w:r>
          </w:p>
        </w:tc>
        <w:tc>
          <w:tcPr>
            <w:tcW w:w="1297" w:type="dxa"/>
            <w:tcBorders>
              <w:top w:val="nil"/>
              <w:left w:val="nil"/>
              <w:bottom w:val="single" w:sz="4" w:space="0" w:color="auto"/>
              <w:right w:val="single" w:sz="4" w:space="0" w:color="auto"/>
            </w:tcBorders>
            <w:shd w:val="clear" w:color="auto" w:fill="auto"/>
            <w:noWrap/>
            <w:vAlign w:val="center"/>
            <w:hideMark/>
          </w:tcPr>
          <w:p w14:paraId="584C0AFE" w14:textId="77777777" w:rsidR="001600F2" w:rsidRPr="001600F2" w:rsidRDefault="001600F2">
            <w:pPr>
              <w:jc w:val="center"/>
              <w:outlineLvl w:val="0"/>
              <w:rPr>
                <w:sz w:val="13"/>
                <w:szCs w:val="13"/>
              </w:rPr>
            </w:pPr>
            <w:r w:rsidRPr="001600F2">
              <w:rPr>
                <w:sz w:val="13"/>
                <w:szCs w:val="13"/>
              </w:rPr>
              <w:t>0,00</w:t>
            </w:r>
          </w:p>
        </w:tc>
        <w:tc>
          <w:tcPr>
            <w:tcW w:w="1381" w:type="dxa"/>
            <w:tcBorders>
              <w:top w:val="nil"/>
              <w:left w:val="nil"/>
              <w:bottom w:val="single" w:sz="4" w:space="0" w:color="auto"/>
              <w:right w:val="single" w:sz="4" w:space="0" w:color="auto"/>
            </w:tcBorders>
            <w:shd w:val="clear" w:color="auto" w:fill="auto"/>
            <w:noWrap/>
            <w:vAlign w:val="center"/>
            <w:hideMark/>
          </w:tcPr>
          <w:p w14:paraId="784EA4C3" w14:textId="77777777" w:rsidR="001600F2" w:rsidRPr="001600F2" w:rsidRDefault="001600F2">
            <w:pPr>
              <w:jc w:val="center"/>
              <w:outlineLvl w:val="0"/>
              <w:rPr>
                <w:sz w:val="13"/>
                <w:szCs w:val="13"/>
              </w:rPr>
            </w:pPr>
            <w:r w:rsidRPr="001600F2">
              <w:rPr>
                <w:sz w:val="13"/>
                <w:szCs w:val="13"/>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7C13BBA8" w14:textId="77777777" w:rsidR="001600F2" w:rsidRPr="001600F2" w:rsidRDefault="001600F2">
            <w:pPr>
              <w:jc w:val="center"/>
              <w:outlineLvl w:val="0"/>
              <w:rPr>
                <w:sz w:val="13"/>
                <w:szCs w:val="13"/>
              </w:rPr>
            </w:pPr>
            <w:r w:rsidRPr="001600F2">
              <w:rPr>
                <w:sz w:val="13"/>
                <w:szCs w:val="13"/>
              </w:rPr>
              <w:t>0,00</w:t>
            </w:r>
          </w:p>
        </w:tc>
        <w:tc>
          <w:tcPr>
            <w:tcW w:w="1297" w:type="dxa"/>
            <w:tcBorders>
              <w:top w:val="nil"/>
              <w:left w:val="nil"/>
              <w:bottom w:val="single" w:sz="4" w:space="0" w:color="auto"/>
              <w:right w:val="single" w:sz="4" w:space="0" w:color="auto"/>
            </w:tcBorders>
            <w:shd w:val="clear" w:color="auto" w:fill="auto"/>
            <w:noWrap/>
            <w:vAlign w:val="center"/>
            <w:hideMark/>
          </w:tcPr>
          <w:p w14:paraId="1C130EC0" w14:textId="77777777" w:rsidR="001600F2" w:rsidRPr="001600F2" w:rsidRDefault="001600F2">
            <w:pPr>
              <w:jc w:val="center"/>
              <w:outlineLvl w:val="0"/>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222992D3" w14:textId="77777777" w:rsidR="001600F2" w:rsidRPr="001600F2" w:rsidRDefault="001600F2">
            <w:pPr>
              <w:jc w:val="center"/>
              <w:outlineLvl w:val="0"/>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2FF26F89" w14:textId="77777777" w:rsidR="001600F2" w:rsidRPr="001600F2" w:rsidRDefault="001600F2">
            <w:pPr>
              <w:jc w:val="center"/>
              <w:outlineLvl w:val="0"/>
              <w:rPr>
                <w:sz w:val="13"/>
                <w:szCs w:val="13"/>
              </w:rPr>
            </w:pPr>
            <w:r w:rsidRPr="001600F2">
              <w:rPr>
                <w:sz w:val="13"/>
                <w:szCs w:val="13"/>
              </w:rPr>
              <w:t>0,00</w:t>
            </w:r>
          </w:p>
        </w:tc>
        <w:tc>
          <w:tcPr>
            <w:tcW w:w="1612" w:type="dxa"/>
            <w:tcBorders>
              <w:top w:val="nil"/>
              <w:left w:val="nil"/>
              <w:bottom w:val="single" w:sz="4" w:space="0" w:color="auto"/>
              <w:right w:val="single" w:sz="4" w:space="0" w:color="auto"/>
            </w:tcBorders>
            <w:shd w:val="clear" w:color="auto" w:fill="auto"/>
            <w:noWrap/>
            <w:vAlign w:val="center"/>
            <w:hideMark/>
          </w:tcPr>
          <w:p w14:paraId="02ADAE2B" w14:textId="77777777" w:rsidR="001600F2" w:rsidRPr="001600F2" w:rsidRDefault="001600F2">
            <w:pPr>
              <w:jc w:val="center"/>
              <w:outlineLvl w:val="0"/>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5BFF6177" w14:textId="77777777" w:rsidR="001600F2" w:rsidRPr="001600F2" w:rsidRDefault="001600F2">
            <w:pPr>
              <w:jc w:val="center"/>
              <w:outlineLvl w:val="0"/>
              <w:rPr>
                <w:sz w:val="13"/>
                <w:szCs w:val="13"/>
              </w:rPr>
            </w:pPr>
            <w:r w:rsidRPr="001600F2">
              <w:rPr>
                <w:sz w:val="13"/>
                <w:szCs w:val="13"/>
              </w:rPr>
              <w:t>0,00</w:t>
            </w:r>
          </w:p>
        </w:tc>
      </w:tr>
      <w:tr w:rsidR="001600F2" w:rsidRPr="001600F2" w14:paraId="017249F0" w14:textId="77777777" w:rsidTr="001600F2">
        <w:trPr>
          <w:trHeight w:val="42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99CC837" w14:textId="77777777" w:rsidR="001600F2" w:rsidRPr="001600F2" w:rsidRDefault="001600F2">
            <w:pPr>
              <w:outlineLvl w:val="0"/>
              <w:rPr>
                <w:i/>
                <w:iCs/>
                <w:sz w:val="13"/>
                <w:szCs w:val="13"/>
              </w:rPr>
            </w:pPr>
            <w:r w:rsidRPr="001600F2">
              <w:rPr>
                <w:i/>
                <w:iCs/>
                <w:sz w:val="13"/>
                <w:szCs w:val="13"/>
              </w:rPr>
              <w:t>цена погрузки на тонну</w:t>
            </w:r>
          </w:p>
        </w:tc>
        <w:tc>
          <w:tcPr>
            <w:tcW w:w="1007" w:type="dxa"/>
            <w:tcBorders>
              <w:top w:val="nil"/>
              <w:left w:val="nil"/>
              <w:bottom w:val="single" w:sz="4" w:space="0" w:color="auto"/>
              <w:right w:val="single" w:sz="4" w:space="0" w:color="auto"/>
            </w:tcBorders>
            <w:shd w:val="clear" w:color="auto" w:fill="auto"/>
            <w:vAlign w:val="center"/>
            <w:hideMark/>
          </w:tcPr>
          <w:p w14:paraId="7EB9A4B1" w14:textId="77777777" w:rsidR="001600F2" w:rsidRPr="001600F2" w:rsidRDefault="001600F2">
            <w:pPr>
              <w:jc w:val="center"/>
              <w:outlineLvl w:val="0"/>
              <w:rPr>
                <w:sz w:val="13"/>
                <w:szCs w:val="13"/>
              </w:rPr>
            </w:pPr>
            <w:r w:rsidRPr="001600F2">
              <w:rPr>
                <w:sz w:val="13"/>
                <w:szCs w:val="13"/>
              </w:rPr>
              <w:t>руб./т</w:t>
            </w:r>
          </w:p>
        </w:tc>
        <w:tc>
          <w:tcPr>
            <w:tcW w:w="1297" w:type="dxa"/>
            <w:tcBorders>
              <w:top w:val="nil"/>
              <w:left w:val="nil"/>
              <w:bottom w:val="single" w:sz="4" w:space="0" w:color="auto"/>
              <w:right w:val="single" w:sz="4" w:space="0" w:color="auto"/>
            </w:tcBorders>
            <w:shd w:val="clear" w:color="auto" w:fill="auto"/>
            <w:noWrap/>
            <w:vAlign w:val="center"/>
            <w:hideMark/>
          </w:tcPr>
          <w:p w14:paraId="32F01BC7" w14:textId="77777777" w:rsidR="001600F2" w:rsidRPr="001600F2" w:rsidRDefault="001600F2">
            <w:pPr>
              <w:jc w:val="center"/>
              <w:outlineLvl w:val="0"/>
              <w:rPr>
                <w:sz w:val="13"/>
                <w:szCs w:val="13"/>
              </w:rPr>
            </w:pPr>
            <w:r w:rsidRPr="001600F2">
              <w:rPr>
                <w:sz w:val="13"/>
                <w:szCs w:val="13"/>
              </w:rPr>
              <w:t>0,00</w:t>
            </w:r>
          </w:p>
        </w:tc>
        <w:tc>
          <w:tcPr>
            <w:tcW w:w="1381" w:type="dxa"/>
            <w:tcBorders>
              <w:top w:val="nil"/>
              <w:left w:val="nil"/>
              <w:bottom w:val="single" w:sz="4" w:space="0" w:color="auto"/>
              <w:right w:val="single" w:sz="4" w:space="0" w:color="auto"/>
            </w:tcBorders>
            <w:shd w:val="clear" w:color="auto" w:fill="auto"/>
            <w:noWrap/>
            <w:vAlign w:val="center"/>
            <w:hideMark/>
          </w:tcPr>
          <w:p w14:paraId="40667656" w14:textId="77777777" w:rsidR="001600F2" w:rsidRPr="001600F2" w:rsidRDefault="001600F2">
            <w:pPr>
              <w:jc w:val="center"/>
              <w:outlineLvl w:val="0"/>
              <w:rPr>
                <w:sz w:val="13"/>
                <w:szCs w:val="13"/>
              </w:rPr>
            </w:pPr>
            <w:r w:rsidRPr="001600F2">
              <w:rPr>
                <w:sz w:val="13"/>
                <w:szCs w:val="13"/>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35D6A14D" w14:textId="77777777" w:rsidR="001600F2" w:rsidRPr="001600F2" w:rsidRDefault="001600F2">
            <w:pPr>
              <w:jc w:val="center"/>
              <w:outlineLvl w:val="0"/>
              <w:rPr>
                <w:sz w:val="13"/>
                <w:szCs w:val="13"/>
              </w:rPr>
            </w:pPr>
            <w:r w:rsidRPr="001600F2">
              <w:rPr>
                <w:sz w:val="13"/>
                <w:szCs w:val="13"/>
              </w:rPr>
              <w:t>0,00</w:t>
            </w:r>
          </w:p>
        </w:tc>
        <w:tc>
          <w:tcPr>
            <w:tcW w:w="1297" w:type="dxa"/>
            <w:tcBorders>
              <w:top w:val="nil"/>
              <w:left w:val="nil"/>
              <w:bottom w:val="single" w:sz="4" w:space="0" w:color="auto"/>
              <w:right w:val="single" w:sz="4" w:space="0" w:color="auto"/>
            </w:tcBorders>
            <w:shd w:val="clear" w:color="auto" w:fill="auto"/>
            <w:noWrap/>
            <w:vAlign w:val="center"/>
            <w:hideMark/>
          </w:tcPr>
          <w:p w14:paraId="05F6DB92" w14:textId="77777777" w:rsidR="001600F2" w:rsidRPr="001600F2" w:rsidRDefault="001600F2">
            <w:pPr>
              <w:jc w:val="center"/>
              <w:outlineLvl w:val="0"/>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6A522649" w14:textId="77777777" w:rsidR="001600F2" w:rsidRPr="001600F2" w:rsidRDefault="001600F2">
            <w:pPr>
              <w:jc w:val="center"/>
              <w:outlineLvl w:val="0"/>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6C93ABD6" w14:textId="77777777" w:rsidR="001600F2" w:rsidRPr="001600F2" w:rsidRDefault="001600F2">
            <w:pPr>
              <w:jc w:val="center"/>
              <w:outlineLvl w:val="0"/>
              <w:rPr>
                <w:sz w:val="13"/>
                <w:szCs w:val="13"/>
              </w:rPr>
            </w:pPr>
            <w:r w:rsidRPr="001600F2">
              <w:rPr>
                <w:sz w:val="13"/>
                <w:szCs w:val="13"/>
              </w:rPr>
              <w:t>0,00</w:t>
            </w:r>
          </w:p>
        </w:tc>
        <w:tc>
          <w:tcPr>
            <w:tcW w:w="1612" w:type="dxa"/>
            <w:tcBorders>
              <w:top w:val="nil"/>
              <w:left w:val="nil"/>
              <w:bottom w:val="single" w:sz="4" w:space="0" w:color="auto"/>
              <w:right w:val="single" w:sz="4" w:space="0" w:color="auto"/>
            </w:tcBorders>
            <w:shd w:val="clear" w:color="auto" w:fill="auto"/>
            <w:noWrap/>
            <w:vAlign w:val="center"/>
            <w:hideMark/>
          </w:tcPr>
          <w:p w14:paraId="78343177" w14:textId="77777777" w:rsidR="001600F2" w:rsidRPr="001600F2" w:rsidRDefault="001600F2">
            <w:pPr>
              <w:jc w:val="center"/>
              <w:outlineLvl w:val="0"/>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055AA4D6" w14:textId="77777777" w:rsidR="001600F2" w:rsidRPr="001600F2" w:rsidRDefault="001600F2">
            <w:pPr>
              <w:jc w:val="center"/>
              <w:outlineLvl w:val="0"/>
              <w:rPr>
                <w:sz w:val="13"/>
                <w:szCs w:val="13"/>
              </w:rPr>
            </w:pPr>
            <w:r w:rsidRPr="001600F2">
              <w:rPr>
                <w:sz w:val="13"/>
                <w:szCs w:val="13"/>
              </w:rPr>
              <w:t>0,00</w:t>
            </w:r>
          </w:p>
        </w:tc>
      </w:tr>
      <w:tr w:rsidR="001600F2" w:rsidRPr="001600F2" w14:paraId="444C9522" w14:textId="77777777" w:rsidTr="001600F2">
        <w:trPr>
          <w:trHeight w:val="488"/>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88B2567" w14:textId="77777777" w:rsidR="001600F2" w:rsidRPr="001600F2" w:rsidRDefault="001600F2">
            <w:pPr>
              <w:rPr>
                <w:b/>
                <w:bCs/>
                <w:i/>
                <w:iCs/>
                <w:sz w:val="13"/>
                <w:szCs w:val="13"/>
              </w:rPr>
            </w:pPr>
            <w:r w:rsidRPr="001600F2">
              <w:rPr>
                <w:b/>
                <w:bCs/>
                <w:i/>
                <w:iCs/>
                <w:sz w:val="13"/>
                <w:szCs w:val="13"/>
              </w:rPr>
              <w:t>Цена топлива за тонну с учетом доставки</w:t>
            </w:r>
          </w:p>
        </w:tc>
        <w:tc>
          <w:tcPr>
            <w:tcW w:w="1007" w:type="dxa"/>
            <w:tcBorders>
              <w:top w:val="nil"/>
              <w:left w:val="nil"/>
              <w:bottom w:val="single" w:sz="4" w:space="0" w:color="auto"/>
              <w:right w:val="single" w:sz="4" w:space="0" w:color="auto"/>
            </w:tcBorders>
            <w:shd w:val="clear" w:color="auto" w:fill="auto"/>
            <w:vAlign w:val="center"/>
            <w:hideMark/>
          </w:tcPr>
          <w:p w14:paraId="2D269026" w14:textId="77777777" w:rsidR="001600F2" w:rsidRPr="001600F2" w:rsidRDefault="001600F2">
            <w:pPr>
              <w:jc w:val="center"/>
              <w:rPr>
                <w:sz w:val="13"/>
                <w:szCs w:val="13"/>
              </w:rPr>
            </w:pPr>
            <w:r w:rsidRPr="001600F2">
              <w:rPr>
                <w:sz w:val="13"/>
                <w:szCs w:val="13"/>
              </w:rPr>
              <w:t>руб./т</w:t>
            </w:r>
          </w:p>
        </w:tc>
        <w:tc>
          <w:tcPr>
            <w:tcW w:w="1297" w:type="dxa"/>
            <w:tcBorders>
              <w:top w:val="nil"/>
              <w:left w:val="nil"/>
              <w:bottom w:val="single" w:sz="4" w:space="0" w:color="auto"/>
              <w:right w:val="single" w:sz="4" w:space="0" w:color="auto"/>
            </w:tcBorders>
            <w:shd w:val="clear" w:color="auto" w:fill="auto"/>
            <w:noWrap/>
            <w:vAlign w:val="center"/>
            <w:hideMark/>
          </w:tcPr>
          <w:p w14:paraId="3B74DBD5" w14:textId="77777777" w:rsidR="001600F2" w:rsidRPr="001600F2" w:rsidRDefault="001600F2">
            <w:pPr>
              <w:jc w:val="center"/>
              <w:rPr>
                <w:sz w:val="13"/>
                <w:szCs w:val="13"/>
              </w:rPr>
            </w:pPr>
            <w:r w:rsidRPr="001600F2">
              <w:rPr>
                <w:sz w:val="13"/>
                <w:szCs w:val="13"/>
              </w:rPr>
              <w:t>1 611,74</w:t>
            </w:r>
          </w:p>
        </w:tc>
        <w:tc>
          <w:tcPr>
            <w:tcW w:w="1381" w:type="dxa"/>
            <w:tcBorders>
              <w:top w:val="nil"/>
              <w:left w:val="nil"/>
              <w:bottom w:val="single" w:sz="4" w:space="0" w:color="auto"/>
              <w:right w:val="single" w:sz="4" w:space="0" w:color="auto"/>
            </w:tcBorders>
            <w:shd w:val="clear" w:color="auto" w:fill="auto"/>
            <w:noWrap/>
            <w:vAlign w:val="center"/>
            <w:hideMark/>
          </w:tcPr>
          <w:p w14:paraId="0D224A4B" w14:textId="77777777" w:rsidR="001600F2" w:rsidRPr="001600F2" w:rsidRDefault="001600F2">
            <w:pPr>
              <w:jc w:val="center"/>
              <w:rPr>
                <w:sz w:val="13"/>
                <w:szCs w:val="13"/>
              </w:rPr>
            </w:pPr>
            <w:r w:rsidRPr="001600F2">
              <w:rPr>
                <w:sz w:val="13"/>
                <w:szCs w:val="13"/>
              </w:rPr>
              <w:t>1 622,03</w:t>
            </w:r>
          </w:p>
        </w:tc>
        <w:tc>
          <w:tcPr>
            <w:tcW w:w="1106" w:type="dxa"/>
            <w:tcBorders>
              <w:top w:val="nil"/>
              <w:left w:val="nil"/>
              <w:bottom w:val="single" w:sz="4" w:space="0" w:color="auto"/>
              <w:right w:val="single" w:sz="4" w:space="0" w:color="auto"/>
            </w:tcBorders>
            <w:shd w:val="clear" w:color="auto" w:fill="auto"/>
            <w:noWrap/>
            <w:vAlign w:val="center"/>
            <w:hideMark/>
          </w:tcPr>
          <w:p w14:paraId="7788DB30" w14:textId="77777777" w:rsidR="001600F2" w:rsidRPr="001600F2" w:rsidRDefault="001600F2">
            <w:pPr>
              <w:jc w:val="center"/>
              <w:rPr>
                <w:sz w:val="13"/>
                <w:szCs w:val="13"/>
              </w:rPr>
            </w:pPr>
            <w:r w:rsidRPr="001600F2">
              <w:rPr>
                <w:sz w:val="13"/>
                <w:szCs w:val="13"/>
              </w:rPr>
              <w:t>1 629,56</w:t>
            </w:r>
          </w:p>
        </w:tc>
        <w:tc>
          <w:tcPr>
            <w:tcW w:w="1297" w:type="dxa"/>
            <w:tcBorders>
              <w:top w:val="nil"/>
              <w:left w:val="nil"/>
              <w:bottom w:val="single" w:sz="4" w:space="0" w:color="auto"/>
              <w:right w:val="single" w:sz="4" w:space="0" w:color="auto"/>
            </w:tcBorders>
            <w:shd w:val="clear" w:color="auto" w:fill="auto"/>
            <w:noWrap/>
            <w:vAlign w:val="center"/>
            <w:hideMark/>
          </w:tcPr>
          <w:p w14:paraId="584DA644" w14:textId="77777777" w:rsidR="001600F2" w:rsidRPr="001600F2" w:rsidRDefault="001600F2">
            <w:pPr>
              <w:jc w:val="center"/>
              <w:rPr>
                <w:sz w:val="13"/>
                <w:szCs w:val="13"/>
              </w:rPr>
            </w:pPr>
            <w:r w:rsidRPr="001600F2">
              <w:rPr>
                <w:sz w:val="13"/>
                <w:szCs w:val="13"/>
              </w:rPr>
              <w:t>2 356,47</w:t>
            </w:r>
          </w:p>
        </w:tc>
        <w:tc>
          <w:tcPr>
            <w:tcW w:w="1415" w:type="dxa"/>
            <w:tcBorders>
              <w:top w:val="nil"/>
              <w:left w:val="nil"/>
              <w:bottom w:val="single" w:sz="4" w:space="0" w:color="auto"/>
              <w:right w:val="single" w:sz="4" w:space="0" w:color="auto"/>
            </w:tcBorders>
            <w:shd w:val="clear" w:color="auto" w:fill="auto"/>
            <w:noWrap/>
            <w:vAlign w:val="center"/>
            <w:hideMark/>
          </w:tcPr>
          <w:p w14:paraId="35F052D9" w14:textId="77777777" w:rsidR="001600F2" w:rsidRPr="001600F2" w:rsidRDefault="001600F2">
            <w:pPr>
              <w:jc w:val="center"/>
              <w:rPr>
                <w:sz w:val="13"/>
                <w:szCs w:val="13"/>
              </w:rPr>
            </w:pPr>
            <w:r w:rsidRPr="001600F2">
              <w:rPr>
                <w:sz w:val="13"/>
                <w:szCs w:val="13"/>
              </w:rPr>
              <w:t>2 228,54</w:t>
            </w:r>
          </w:p>
        </w:tc>
        <w:tc>
          <w:tcPr>
            <w:tcW w:w="1415" w:type="dxa"/>
            <w:tcBorders>
              <w:top w:val="nil"/>
              <w:left w:val="nil"/>
              <w:bottom w:val="single" w:sz="4" w:space="0" w:color="auto"/>
              <w:right w:val="single" w:sz="4" w:space="0" w:color="auto"/>
            </w:tcBorders>
            <w:shd w:val="clear" w:color="auto" w:fill="auto"/>
            <w:noWrap/>
            <w:vAlign w:val="center"/>
            <w:hideMark/>
          </w:tcPr>
          <w:p w14:paraId="5FA727FF" w14:textId="77777777" w:rsidR="001600F2" w:rsidRPr="001600F2" w:rsidRDefault="001600F2">
            <w:pPr>
              <w:jc w:val="center"/>
              <w:rPr>
                <w:sz w:val="13"/>
                <w:szCs w:val="13"/>
              </w:rPr>
            </w:pPr>
            <w:r w:rsidRPr="001600F2">
              <w:rPr>
                <w:sz w:val="13"/>
                <w:szCs w:val="13"/>
              </w:rPr>
              <w:t>2 228,55</w:t>
            </w:r>
          </w:p>
        </w:tc>
        <w:tc>
          <w:tcPr>
            <w:tcW w:w="1612" w:type="dxa"/>
            <w:tcBorders>
              <w:top w:val="nil"/>
              <w:left w:val="nil"/>
              <w:bottom w:val="single" w:sz="4" w:space="0" w:color="auto"/>
              <w:right w:val="single" w:sz="4" w:space="0" w:color="auto"/>
            </w:tcBorders>
            <w:shd w:val="clear" w:color="auto" w:fill="auto"/>
            <w:noWrap/>
            <w:vAlign w:val="center"/>
            <w:hideMark/>
          </w:tcPr>
          <w:p w14:paraId="2AB64152" w14:textId="77777777" w:rsidR="001600F2" w:rsidRPr="001600F2" w:rsidRDefault="001600F2">
            <w:pPr>
              <w:jc w:val="center"/>
              <w:rPr>
                <w:sz w:val="13"/>
                <w:szCs w:val="13"/>
              </w:rPr>
            </w:pPr>
            <w:r w:rsidRPr="001600F2">
              <w:rPr>
                <w:sz w:val="13"/>
                <w:szCs w:val="13"/>
              </w:rPr>
              <w:t>0,01</w:t>
            </w:r>
          </w:p>
        </w:tc>
        <w:tc>
          <w:tcPr>
            <w:tcW w:w="1129" w:type="dxa"/>
            <w:tcBorders>
              <w:top w:val="nil"/>
              <w:left w:val="nil"/>
              <w:bottom w:val="single" w:sz="4" w:space="0" w:color="auto"/>
              <w:right w:val="single" w:sz="4" w:space="0" w:color="auto"/>
            </w:tcBorders>
            <w:shd w:val="clear" w:color="auto" w:fill="auto"/>
            <w:noWrap/>
            <w:vAlign w:val="center"/>
            <w:hideMark/>
          </w:tcPr>
          <w:p w14:paraId="2CF4BEE8" w14:textId="77777777" w:rsidR="001600F2" w:rsidRPr="001600F2" w:rsidRDefault="001600F2">
            <w:pPr>
              <w:jc w:val="center"/>
              <w:rPr>
                <w:sz w:val="13"/>
                <w:szCs w:val="13"/>
              </w:rPr>
            </w:pPr>
            <w:r w:rsidRPr="001600F2">
              <w:rPr>
                <w:sz w:val="13"/>
                <w:szCs w:val="13"/>
              </w:rPr>
              <w:t>-127,92</w:t>
            </w:r>
          </w:p>
        </w:tc>
      </w:tr>
      <w:tr w:rsidR="001600F2" w:rsidRPr="001600F2" w14:paraId="1D35CB45" w14:textId="77777777" w:rsidTr="001600F2">
        <w:trPr>
          <w:trHeight w:val="456"/>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90224CC" w14:textId="77777777" w:rsidR="001600F2" w:rsidRPr="001600F2" w:rsidRDefault="001600F2">
            <w:pPr>
              <w:rPr>
                <w:b/>
                <w:bCs/>
                <w:i/>
                <w:iCs/>
                <w:sz w:val="13"/>
                <w:szCs w:val="13"/>
              </w:rPr>
            </w:pPr>
            <w:r w:rsidRPr="001600F2">
              <w:rPr>
                <w:b/>
                <w:bCs/>
                <w:i/>
                <w:iCs/>
                <w:sz w:val="13"/>
                <w:szCs w:val="13"/>
              </w:rPr>
              <w:t>Общая стоимость топлива с расходами по транспортировке</w:t>
            </w:r>
          </w:p>
        </w:tc>
        <w:tc>
          <w:tcPr>
            <w:tcW w:w="1007" w:type="dxa"/>
            <w:tcBorders>
              <w:top w:val="nil"/>
              <w:left w:val="nil"/>
              <w:bottom w:val="single" w:sz="4" w:space="0" w:color="auto"/>
              <w:right w:val="single" w:sz="4" w:space="0" w:color="auto"/>
            </w:tcBorders>
            <w:shd w:val="clear" w:color="auto" w:fill="auto"/>
            <w:vAlign w:val="center"/>
            <w:hideMark/>
          </w:tcPr>
          <w:p w14:paraId="724A9214" w14:textId="77777777" w:rsidR="001600F2" w:rsidRPr="001600F2" w:rsidRDefault="001600F2">
            <w:pPr>
              <w:jc w:val="center"/>
              <w:rPr>
                <w:sz w:val="13"/>
                <w:szCs w:val="13"/>
              </w:rPr>
            </w:pPr>
            <w:r w:rsidRPr="001600F2">
              <w:rPr>
                <w:sz w:val="13"/>
                <w:szCs w:val="13"/>
              </w:rPr>
              <w:t>тыс. руб.</w:t>
            </w:r>
          </w:p>
        </w:tc>
        <w:tc>
          <w:tcPr>
            <w:tcW w:w="1297" w:type="dxa"/>
            <w:tcBorders>
              <w:top w:val="nil"/>
              <w:left w:val="nil"/>
              <w:bottom w:val="single" w:sz="4" w:space="0" w:color="auto"/>
              <w:right w:val="single" w:sz="4" w:space="0" w:color="auto"/>
            </w:tcBorders>
            <w:shd w:val="clear" w:color="auto" w:fill="auto"/>
            <w:noWrap/>
            <w:vAlign w:val="center"/>
            <w:hideMark/>
          </w:tcPr>
          <w:p w14:paraId="31D2FFA7" w14:textId="77777777" w:rsidR="001600F2" w:rsidRPr="001600F2" w:rsidRDefault="001600F2">
            <w:pPr>
              <w:jc w:val="center"/>
              <w:rPr>
                <w:b/>
                <w:bCs/>
                <w:sz w:val="13"/>
                <w:szCs w:val="13"/>
              </w:rPr>
            </w:pPr>
            <w:r w:rsidRPr="001600F2">
              <w:rPr>
                <w:b/>
                <w:bCs/>
                <w:sz w:val="13"/>
                <w:szCs w:val="13"/>
              </w:rPr>
              <w:t>3 852,22</w:t>
            </w:r>
          </w:p>
        </w:tc>
        <w:tc>
          <w:tcPr>
            <w:tcW w:w="1381" w:type="dxa"/>
            <w:tcBorders>
              <w:top w:val="nil"/>
              <w:left w:val="nil"/>
              <w:bottom w:val="single" w:sz="4" w:space="0" w:color="auto"/>
              <w:right w:val="single" w:sz="4" w:space="0" w:color="auto"/>
            </w:tcBorders>
            <w:shd w:val="clear" w:color="auto" w:fill="auto"/>
            <w:noWrap/>
            <w:vAlign w:val="center"/>
            <w:hideMark/>
          </w:tcPr>
          <w:p w14:paraId="06A68336" w14:textId="77777777" w:rsidR="001600F2" w:rsidRPr="001600F2" w:rsidRDefault="001600F2">
            <w:pPr>
              <w:jc w:val="center"/>
              <w:rPr>
                <w:b/>
                <w:bCs/>
                <w:sz w:val="13"/>
                <w:szCs w:val="13"/>
              </w:rPr>
            </w:pPr>
            <w:r w:rsidRPr="001600F2">
              <w:rPr>
                <w:b/>
                <w:bCs/>
                <w:sz w:val="13"/>
                <w:szCs w:val="13"/>
              </w:rPr>
              <w:t>3 707,96</w:t>
            </w:r>
          </w:p>
        </w:tc>
        <w:tc>
          <w:tcPr>
            <w:tcW w:w="1106" w:type="dxa"/>
            <w:tcBorders>
              <w:top w:val="nil"/>
              <w:left w:val="nil"/>
              <w:bottom w:val="single" w:sz="4" w:space="0" w:color="auto"/>
              <w:right w:val="single" w:sz="4" w:space="0" w:color="auto"/>
            </w:tcBorders>
            <w:shd w:val="clear" w:color="auto" w:fill="auto"/>
            <w:noWrap/>
            <w:vAlign w:val="center"/>
            <w:hideMark/>
          </w:tcPr>
          <w:p w14:paraId="3D04646B" w14:textId="77777777" w:rsidR="001600F2" w:rsidRPr="001600F2" w:rsidRDefault="001600F2">
            <w:pPr>
              <w:jc w:val="center"/>
              <w:rPr>
                <w:b/>
                <w:bCs/>
                <w:sz w:val="13"/>
                <w:szCs w:val="13"/>
              </w:rPr>
            </w:pPr>
            <w:r w:rsidRPr="001600F2">
              <w:rPr>
                <w:b/>
                <w:bCs/>
                <w:sz w:val="13"/>
                <w:szCs w:val="13"/>
              </w:rPr>
              <w:t>3 765,21</w:t>
            </w:r>
          </w:p>
        </w:tc>
        <w:tc>
          <w:tcPr>
            <w:tcW w:w="1297" w:type="dxa"/>
            <w:tcBorders>
              <w:top w:val="nil"/>
              <w:left w:val="nil"/>
              <w:bottom w:val="single" w:sz="4" w:space="0" w:color="auto"/>
              <w:right w:val="single" w:sz="4" w:space="0" w:color="auto"/>
            </w:tcBorders>
            <w:shd w:val="clear" w:color="auto" w:fill="auto"/>
            <w:noWrap/>
            <w:vAlign w:val="center"/>
            <w:hideMark/>
          </w:tcPr>
          <w:p w14:paraId="6C8D2061" w14:textId="77777777" w:rsidR="001600F2" w:rsidRPr="001600F2" w:rsidRDefault="001600F2">
            <w:pPr>
              <w:jc w:val="center"/>
              <w:rPr>
                <w:b/>
                <w:bCs/>
                <w:sz w:val="13"/>
                <w:szCs w:val="13"/>
              </w:rPr>
            </w:pPr>
            <w:r w:rsidRPr="001600F2">
              <w:rPr>
                <w:b/>
                <w:bCs/>
                <w:sz w:val="13"/>
                <w:szCs w:val="13"/>
              </w:rPr>
              <w:t>5 649,90</w:t>
            </w:r>
          </w:p>
        </w:tc>
        <w:tc>
          <w:tcPr>
            <w:tcW w:w="1415" w:type="dxa"/>
            <w:tcBorders>
              <w:top w:val="nil"/>
              <w:left w:val="nil"/>
              <w:bottom w:val="single" w:sz="4" w:space="0" w:color="auto"/>
              <w:right w:val="single" w:sz="4" w:space="0" w:color="auto"/>
            </w:tcBorders>
            <w:shd w:val="clear" w:color="auto" w:fill="auto"/>
            <w:noWrap/>
            <w:vAlign w:val="center"/>
            <w:hideMark/>
          </w:tcPr>
          <w:p w14:paraId="7D201C53" w14:textId="77777777" w:rsidR="001600F2" w:rsidRPr="001600F2" w:rsidRDefault="001600F2">
            <w:pPr>
              <w:jc w:val="center"/>
              <w:rPr>
                <w:b/>
                <w:bCs/>
                <w:sz w:val="13"/>
                <w:szCs w:val="13"/>
              </w:rPr>
            </w:pPr>
            <w:r w:rsidRPr="001600F2">
              <w:rPr>
                <w:b/>
                <w:bCs/>
                <w:sz w:val="13"/>
                <w:szCs w:val="13"/>
              </w:rPr>
              <w:t>5 339,54</w:t>
            </w:r>
          </w:p>
        </w:tc>
        <w:tc>
          <w:tcPr>
            <w:tcW w:w="1415" w:type="dxa"/>
            <w:tcBorders>
              <w:top w:val="nil"/>
              <w:left w:val="nil"/>
              <w:bottom w:val="single" w:sz="4" w:space="0" w:color="auto"/>
              <w:right w:val="single" w:sz="4" w:space="0" w:color="auto"/>
            </w:tcBorders>
            <w:shd w:val="clear" w:color="auto" w:fill="auto"/>
            <w:noWrap/>
            <w:vAlign w:val="center"/>
            <w:hideMark/>
          </w:tcPr>
          <w:p w14:paraId="53EB9C5B" w14:textId="77777777" w:rsidR="001600F2" w:rsidRPr="001600F2" w:rsidRDefault="001600F2">
            <w:pPr>
              <w:jc w:val="center"/>
              <w:rPr>
                <w:b/>
                <w:bCs/>
                <w:sz w:val="13"/>
                <w:szCs w:val="13"/>
              </w:rPr>
            </w:pPr>
            <w:r w:rsidRPr="001600F2">
              <w:rPr>
                <w:b/>
                <w:bCs/>
                <w:sz w:val="13"/>
                <w:szCs w:val="13"/>
              </w:rPr>
              <w:t>5 294,41</w:t>
            </w:r>
          </w:p>
        </w:tc>
        <w:tc>
          <w:tcPr>
            <w:tcW w:w="1612" w:type="dxa"/>
            <w:tcBorders>
              <w:top w:val="nil"/>
              <w:left w:val="nil"/>
              <w:bottom w:val="single" w:sz="4" w:space="0" w:color="auto"/>
              <w:right w:val="single" w:sz="4" w:space="0" w:color="auto"/>
            </w:tcBorders>
            <w:shd w:val="clear" w:color="auto" w:fill="auto"/>
            <w:noWrap/>
            <w:vAlign w:val="center"/>
            <w:hideMark/>
          </w:tcPr>
          <w:p w14:paraId="10DA20CF" w14:textId="77777777" w:rsidR="001600F2" w:rsidRPr="001600F2" w:rsidRDefault="001600F2">
            <w:pPr>
              <w:jc w:val="center"/>
              <w:rPr>
                <w:b/>
                <w:bCs/>
                <w:sz w:val="13"/>
                <w:szCs w:val="13"/>
              </w:rPr>
            </w:pPr>
            <w:r w:rsidRPr="001600F2">
              <w:rPr>
                <w:b/>
                <w:bCs/>
                <w:sz w:val="13"/>
                <w:szCs w:val="13"/>
              </w:rPr>
              <w:t>-45,13</w:t>
            </w:r>
          </w:p>
        </w:tc>
        <w:tc>
          <w:tcPr>
            <w:tcW w:w="1129" w:type="dxa"/>
            <w:tcBorders>
              <w:top w:val="nil"/>
              <w:left w:val="nil"/>
              <w:bottom w:val="single" w:sz="4" w:space="0" w:color="auto"/>
              <w:right w:val="single" w:sz="4" w:space="0" w:color="auto"/>
            </w:tcBorders>
            <w:shd w:val="clear" w:color="auto" w:fill="auto"/>
            <w:noWrap/>
            <w:vAlign w:val="center"/>
            <w:hideMark/>
          </w:tcPr>
          <w:p w14:paraId="1B295F32" w14:textId="77777777" w:rsidR="001600F2" w:rsidRPr="001600F2" w:rsidRDefault="001600F2">
            <w:pPr>
              <w:jc w:val="center"/>
              <w:rPr>
                <w:b/>
                <w:bCs/>
                <w:sz w:val="13"/>
                <w:szCs w:val="13"/>
              </w:rPr>
            </w:pPr>
            <w:r w:rsidRPr="001600F2">
              <w:rPr>
                <w:b/>
                <w:bCs/>
                <w:sz w:val="13"/>
                <w:szCs w:val="13"/>
              </w:rPr>
              <w:t>-355,49</w:t>
            </w:r>
          </w:p>
        </w:tc>
      </w:tr>
      <w:tr w:rsidR="001600F2" w:rsidRPr="001600F2" w14:paraId="7CC9609E" w14:textId="77777777" w:rsidTr="001600F2">
        <w:trPr>
          <w:trHeight w:val="324"/>
        </w:trPr>
        <w:tc>
          <w:tcPr>
            <w:tcW w:w="1392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3C3E232" w14:textId="77777777" w:rsidR="001600F2" w:rsidRPr="001600F2" w:rsidRDefault="001600F2">
            <w:pPr>
              <w:jc w:val="center"/>
              <w:rPr>
                <w:b/>
                <w:bCs/>
                <w:sz w:val="13"/>
                <w:szCs w:val="13"/>
              </w:rPr>
            </w:pPr>
            <w:r w:rsidRPr="001600F2">
              <w:rPr>
                <w:b/>
                <w:bCs/>
                <w:sz w:val="13"/>
                <w:szCs w:val="13"/>
              </w:rPr>
              <w:t>Электроэнергия</w:t>
            </w:r>
          </w:p>
        </w:tc>
      </w:tr>
      <w:tr w:rsidR="001600F2" w:rsidRPr="001600F2" w14:paraId="11B9E2FE" w14:textId="77777777" w:rsidTr="001600F2">
        <w:trPr>
          <w:trHeight w:val="396"/>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548C800A" w14:textId="77777777" w:rsidR="001600F2" w:rsidRPr="001600F2" w:rsidRDefault="001600F2">
            <w:pPr>
              <w:rPr>
                <w:sz w:val="13"/>
                <w:szCs w:val="13"/>
              </w:rPr>
            </w:pPr>
            <w:r w:rsidRPr="001600F2">
              <w:rPr>
                <w:sz w:val="13"/>
                <w:szCs w:val="13"/>
              </w:rPr>
              <w:t>Общий расход электроэнергии, в т.ч.:</w:t>
            </w:r>
          </w:p>
        </w:tc>
        <w:tc>
          <w:tcPr>
            <w:tcW w:w="1007" w:type="dxa"/>
            <w:tcBorders>
              <w:top w:val="nil"/>
              <w:left w:val="nil"/>
              <w:bottom w:val="single" w:sz="4" w:space="0" w:color="auto"/>
              <w:right w:val="single" w:sz="4" w:space="0" w:color="auto"/>
            </w:tcBorders>
            <w:shd w:val="clear" w:color="auto" w:fill="auto"/>
            <w:vAlign w:val="center"/>
            <w:hideMark/>
          </w:tcPr>
          <w:p w14:paraId="2D18D62D" w14:textId="77777777" w:rsidR="001600F2" w:rsidRPr="001600F2" w:rsidRDefault="001600F2">
            <w:pPr>
              <w:jc w:val="center"/>
              <w:rPr>
                <w:sz w:val="13"/>
                <w:szCs w:val="13"/>
              </w:rPr>
            </w:pPr>
            <w:r w:rsidRPr="001600F2">
              <w:rPr>
                <w:sz w:val="13"/>
                <w:szCs w:val="13"/>
              </w:rPr>
              <w:t>тыс. кВт*ч</w:t>
            </w:r>
          </w:p>
        </w:tc>
        <w:tc>
          <w:tcPr>
            <w:tcW w:w="1297" w:type="dxa"/>
            <w:tcBorders>
              <w:top w:val="nil"/>
              <w:left w:val="nil"/>
              <w:bottom w:val="single" w:sz="4" w:space="0" w:color="auto"/>
              <w:right w:val="single" w:sz="4" w:space="0" w:color="auto"/>
            </w:tcBorders>
            <w:shd w:val="clear" w:color="auto" w:fill="auto"/>
            <w:noWrap/>
            <w:vAlign w:val="center"/>
            <w:hideMark/>
          </w:tcPr>
          <w:p w14:paraId="2CDD4E52" w14:textId="77777777" w:rsidR="001600F2" w:rsidRPr="001600F2" w:rsidRDefault="001600F2">
            <w:pPr>
              <w:jc w:val="center"/>
              <w:rPr>
                <w:sz w:val="13"/>
                <w:szCs w:val="13"/>
              </w:rPr>
            </w:pPr>
            <w:r w:rsidRPr="001600F2">
              <w:rPr>
                <w:sz w:val="13"/>
                <w:szCs w:val="13"/>
              </w:rPr>
              <w:t>220,00</w:t>
            </w:r>
          </w:p>
        </w:tc>
        <w:tc>
          <w:tcPr>
            <w:tcW w:w="1381" w:type="dxa"/>
            <w:tcBorders>
              <w:top w:val="nil"/>
              <w:left w:val="nil"/>
              <w:bottom w:val="single" w:sz="4" w:space="0" w:color="auto"/>
              <w:right w:val="single" w:sz="4" w:space="0" w:color="auto"/>
            </w:tcBorders>
            <w:shd w:val="clear" w:color="auto" w:fill="auto"/>
            <w:noWrap/>
            <w:vAlign w:val="center"/>
            <w:hideMark/>
          </w:tcPr>
          <w:p w14:paraId="41126EB0" w14:textId="77777777" w:rsidR="001600F2" w:rsidRPr="001600F2" w:rsidRDefault="001600F2">
            <w:pPr>
              <w:jc w:val="center"/>
              <w:rPr>
                <w:sz w:val="13"/>
                <w:szCs w:val="13"/>
              </w:rPr>
            </w:pPr>
            <w:r w:rsidRPr="001600F2">
              <w:rPr>
                <w:sz w:val="13"/>
                <w:szCs w:val="13"/>
              </w:rPr>
              <w:t>187,42</w:t>
            </w:r>
          </w:p>
        </w:tc>
        <w:tc>
          <w:tcPr>
            <w:tcW w:w="1106" w:type="dxa"/>
            <w:tcBorders>
              <w:top w:val="nil"/>
              <w:left w:val="nil"/>
              <w:bottom w:val="single" w:sz="4" w:space="0" w:color="auto"/>
              <w:right w:val="single" w:sz="4" w:space="0" w:color="auto"/>
            </w:tcBorders>
            <w:shd w:val="clear" w:color="auto" w:fill="auto"/>
            <w:noWrap/>
            <w:vAlign w:val="center"/>
            <w:hideMark/>
          </w:tcPr>
          <w:p w14:paraId="7B2D3A0A" w14:textId="77777777" w:rsidR="001600F2" w:rsidRPr="001600F2" w:rsidRDefault="001600F2">
            <w:pPr>
              <w:jc w:val="center"/>
              <w:rPr>
                <w:sz w:val="13"/>
                <w:szCs w:val="13"/>
              </w:rPr>
            </w:pPr>
            <w:r w:rsidRPr="001600F2">
              <w:rPr>
                <w:sz w:val="13"/>
                <w:szCs w:val="13"/>
              </w:rPr>
              <w:t>213,83</w:t>
            </w:r>
          </w:p>
        </w:tc>
        <w:tc>
          <w:tcPr>
            <w:tcW w:w="1297" w:type="dxa"/>
            <w:tcBorders>
              <w:top w:val="nil"/>
              <w:left w:val="nil"/>
              <w:bottom w:val="single" w:sz="4" w:space="0" w:color="auto"/>
              <w:right w:val="single" w:sz="4" w:space="0" w:color="auto"/>
            </w:tcBorders>
            <w:shd w:val="clear" w:color="auto" w:fill="auto"/>
            <w:noWrap/>
            <w:vAlign w:val="center"/>
            <w:hideMark/>
          </w:tcPr>
          <w:p w14:paraId="11188540" w14:textId="77777777" w:rsidR="001600F2" w:rsidRPr="001600F2" w:rsidRDefault="001600F2">
            <w:pPr>
              <w:jc w:val="center"/>
              <w:rPr>
                <w:sz w:val="13"/>
                <w:szCs w:val="13"/>
              </w:rPr>
            </w:pPr>
            <w:r w:rsidRPr="001600F2">
              <w:rPr>
                <w:sz w:val="13"/>
                <w:szCs w:val="13"/>
              </w:rPr>
              <w:t>220,00</w:t>
            </w:r>
          </w:p>
        </w:tc>
        <w:tc>
          <w:tcPr>
            <w:tcW w:w="1415" w:type="dxa"/>
            <w:tcBorders>
              <w:top w:val="nil"/>
              <w:left w:val="nil"/>
              <w:bottom w:val="single" w:sz="4" w:space="0" w:color="auto"/>
              <w:right w:val="single" w:sz="4" w:space="0" w:color="auto"/>
            </w:tcBorders>
            <w:shd w:val="clear" w:color="auto" w:fill="auto"/>
            <w:noWrap/>
            <w:vAlign w:val="center"/>
            <w:hideMark/>
          </w:tcPr>
          <w:p w14:paraId="74BCA636" w14:textId="77777777" w:rsidR="001600F2" w:rsidRPr="001600F2" w:rsidRDefault="001600F2">
            <w:pPr>
              <w:jc w:val="center"/>
              <w:rPr>
                <w:sz w:val="13"/>
                <w:szCs w:val="13"/>
              </w:rPr>
            </w:pPr>
            <w:r w:rsidRPr="001600F2">
              <w:rPr>
                <w:sz w:val="13"/>
                <w:szCs w:val="13"/>
              </w:rPr>
              <w:t>220,00</w:t>
            </w:r>
          </w:p>
        </w:tc>
        <w:tc>
          <w:tcPr>
            <w:tcW w:w="1415" w:type="dxa"/>
            <w:tcBorders>
              <w:top w:val="nil"/>
              <w:left w:val="nil"/>
              <w:bottom w:val="single" w:sz="4" w:space="0" w:color="auto"/>
              <w:right w:val="single" w:sz="4" w:space="0" w:color="auto"/>
            </w:tcBorders>
            <w:shd w:val="clear" w:color="auto" w:fill="auto"/>
            <w:noWrap/>
            <w:vAlign w:val="center"/>
            <w:hideMark/>
          </w:tcPr>
          <w:p w14:paraId="04416E24" w14:textId="77777777" w:rsidR="001600F2" w:rsidRPr="001600F2" w:rsidRDefault="001600F2">
            <w:pPr>
              <w:jc w:val="center"/>
              <w:rPr>
                <w:sz w:val="13"/>
                <w:szCs w:val="13"/>
              </w:rPr>
            </w:pPr>
            <w:r w:rsidRPr="001600F2">
              <w:rPr>
                <w:sz w:val="13"/>
                <w:szCs w:val="13"/>
              </w:rPr>
              <w:t>220,00</w:t>
            </w:r>
          </w:p>
        </w:tc>
        <w:tc>
          <w:tcPr>
            <w:tcW w:w="1612" w:type="dxa"/>
            <w:tcBorders>
              <w:top w:val="nil"/>
              <w:left w:val="nil"/>
              <w:bottom w:val="single" w:sz="4" w:space="0" w:color="auto"/>
              <w:right w:val="single" w:sz="4" w:space="0" w:color="auto"/>
            </w:tcBorders>
            <w:shd w:val="clear" w:color="auto" w:fill="auto"/>
            <w:noWrap/>
            <w:vAlign w:val="center"/>
            <w:hideMark/>
          </w:tcPr>
          <w:p w14:paraId="5D2B0CC1"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5795325C" w14:textId="77777777" w:rsidR="001600F2" w:rsidRPr="001600F2" w:rsidRDefault="001600F2">
            <w:pPr>
              <w:jc w:val="center"/>
              <w:rPr>
                <w:sz w:val="13"/>
                <w:szCs w:val="13"/>
              </w:rPr>
            </w:pPr>
            <w:r w:rsidRPr="001600F2">
              <w:rPr>
                <w:sz w:val="13"/>
                <w:szCs w:val="13"/>
              </w:rPr>
              <w:t>0,00</w:t>
            </w:r>
          </w:p>
        </w:tc>
      </w:tr>
      <w:tr w:rsidR="001600F2" w:rsidRPr="001600F2" w14:paraId="5A51E51E" w14:textId="77777777" w:rsidTr="001600F2">
        <w:trPr>
          <w:trHeight w:val="488"/>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345EF82" w14:textId="77777777" w:rsidR="001600F2" w:rsidRPr="001600F2" w:rsidRDefault="001600F2">
            <w:pPr>
              <w:rPr>
                <w:sz w:val="13"/>
                <w:szCs w:val="13"/>
              </w:rPr>
            </w:pPr>
            <w:r w:rsidRPr="001600F2">
              <w:rPr>
                <w:sz w:val="13"/>
                <w:szCs w:val="13"/>
              </w:rPr>
              <w:t xml:space="preserve"> -по высокому напряжению</w:t>
            </w:r>
          </w:p>
        </w:tc>
        <w:tc>
          <w:tcPr>
            <w:tcW w:w="1007" w:type="dxa"/>
            <w:tcBorders>
              <w:top w:val="nil"/>
              <w:left w:val="nil"/>
              <w:bottom w:val="single" w:sz="4" w:space="0" w:color="auto"/>
              <w:right w:val="single" w:sz="4" w:space="0" w:color="auto"/>
            </w:tcBorders>
            <w:shd w:val="clear" w:color="auto" w:fill="auto"/>
            <w:vAlign w:val="center"/>
            <w:hideMark/>
          </w:tcPr>
          <w:p w14:paraId="4D0221C5" w14:textId="77777777" w:rsidR="001600F2" w:rsidRPr="001600F2" w:rsidRDefault="001600F2">
            <w:pPr>
              <w:jc w:val="center"/>
              <w:rPr>
                <w:sz w:val="13"/>
                <w:szCs w:val="13"/>
              </w:rPr>
            </w:pPr>
            <w:r w:rsidRPr="001600F2">
              <w:rPr>
                <w:sz w:val="13"/>
                <w:szCs w:val="13"/>
              </w:rPr>
              <w:t>тыс. кВт*ч</w:t>
            </w:r>
          </w:p>
        </w:tc>
        <w:tc>
          <w:tcPr>
            <w:tcW w:w="1297" w:type="dxa"/>
            <w:tcBorders>
              <w:top w:val="nil"/>
              <w:left w:val="nil"/>
              <w:bottom w:val="single" w:sz="4" w:space="0" w:color="auto"/>
              <w:right w:val="single" w:sz="4" w:space="0" w:color="auto"/>
            </w:tcBorders>
            <w:shd w:val="clear" w:color="auto" w:fill="auto"/>
            <w:noWrap/>
            <w:vAlign w:val="center"/>
            <w:hideMark/>
          </w:tcPr>
          <w:p w14:paraId="65D670B6" w14:textId="77777777" w:rsidR="001600F2" w:rsidRPr="001600F2" w:rsidRDefault="001600F2">
            <w:pPr>
              <w:jc w:val="center"/>
              <w:rPr>
                <w:sz w:val="13"/>
                <w:szCs w:val="13"/>
              </w:rPr>
            </w:pPr>
            <w:r w:rsidRPr="001600F2">
              <w:rPr>
                <w:sz w:val="13"/>
                <w:szCs w:val="13"/>
              </w:rPr>
              <w:t>0,00</w:t>
            </w:r>
          </w:p>
        </w:tc>
        <w:tc>
          <w:tcPr>
            <w:tcW w:w="1381" w:type="dxa"/>
            <w:tcBorders>
              <w:top w:val="nil"/>
              <w:left w:val="nil"/>
              <w:bottom w:val="single" w:sz="4" w:space="0" w:color="auto"/>
              <w:right w:val="single" w:sz="4" w:space="0" w:color="auto"/>
            </w:tcBorders>
            <w:shd w:val="clear" w:color="auto" w:fill="auto"/>
            <w:noWrap/>
            <w:vAlign w:val="center"/>
            <w:hideMark/>
          </w:tcPr>
          <w:p w14:paraId="6EAED067" w14:textId="77777777" w:rsidR="001600F2" w:rsidRPr="001600F2" w:rsidRDefault="001600F2">
            <w:pPr>
              <w:jc w:val="center"/>
              <w:rPr>
                <w:sz w:val="13"/>
                <w:szCs w:val="13"/>
              </w:rPr>
            </w:pPr>
            <w:r w:rsidRPr="001600F2">
              <w:rPr>
                <w:sz w:val="13"/>
                <w:szCs w:val="13"/>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437DFAE6" w14:textId="77777777" w:rsidR="001600F2" w:rsidRPr="001600F2" w:rsidRDefault="001600F2">
            <w:pPr>
              <w:jc w:val="center"/>
              <w:rPr>
                <w:sz w:val="13"/>
                <w:szCs w:val="13"/>
              </w:rPr>
            </w:pPr>
            <w:r w:rsidRPr="001600F2">
              <w:rPr>
                <w:sz w:val="13"/>
                <w:szCs w:val="13"/>
              </w:rPr>
              <w:t>0,00</w:t>
            </w:r>
          </w:p>
        </w:tc>
        <w:tc>
          <w:tcPr>
            <w:tcW w:w="1297" w:type="dxa"/>
            <w:tcBorders>
              <w:top w:val="nil"/>
              <w:left w:val="nil"/>
              <w:bottom w:val="single" w:sz="4" w:space="0" w:color="auto"/>
              <w:right w:val="single" w:sz="4" w:space="0" w:color="auto"/>
            </w:tcBorders>
            <w:shd w:val="clear" w:color="auto" w:fill="auto"/>
            <w:noWrap/>
            <w:vAlign w:val="center"/>
            <w:hideMark/>
          </w:tcPr>
          <w:p w14:paraId="530F3095" w14:textId="77777777" w:rsidR="001600F2" w:rsidRPr="001600F2" w:rsidRDefault="001600F2">
            <w:pPr>
              <w:jc w:val="center"/>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08C7949B" w14:textId="77777777" w:rsidR="001600F2" w:rsidRPr="001600F2" w:rsidRDefault="001600F2">
            <w:pPr>
              <w:jc w:val="center"/>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6B9CB4EE" w14:textId="77777777" w:rsidR="001600F2" w:rsidRPr="001600F2" w:rsidRDefault="001600F2">
            <w:pPr>
              <w:jc w:val="center"/>
              <w:rPr>
                <w:sz w:val="13"/>
                <w:szCs w:val="13"/>
              </w:rPr>
            </w:pPr>
            <w:r w:rsidRPr="001600F2">
              <w:rPr>
                <w:sz w:val="13"/>
                <w:szCs w:val="13"/>
              </w:rPr>
              <w:t>0,00</w:t>
            </w:r>
          </w:p>
        </w:tc>
        <w:tc>
          <w:tcPr>
            <w:tcW w:w="1612" w:type="dxa"/>
            <w:tcBorders>
              <w:top w:val="nil"/>
              <w:left w:val="nil"/>
              <w:bottom w:val="single" w:sz="4" w:space="0" w:color="auto"/>
              <w:right w:val="single" w:sz="4" w:space="0" w:color="auto"/>
            </w:tcBorders>
            <w:shd w:val="clear" w:color="auto" w:fill="auto"/>
            <w:noWrap/>
            <w:vAlign w:val="center"/>
            <w:hideMark/>
          </w:tcPr>
          <w:p w14:paraId="75D5F842"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2CA1E819" w14:textId="77777777" w:rsidR="001600F2" w:rsidRPr="001600F2" w:rsidRDefault="001600F2">
            <w:pPr>
              <w:jc w:val="center"/>
              <w:rPr>
                <w:sz w:val="13"/>
                <w:szCs w:val="13"/>
              </w:rPr>
            </w:pPr>
            <w:r w:rsidRPr="001600F2">
              <w:rPr>
                <w:sz w:val="13"/>
                <w:szCs w:val="13"/>
              </w:rPr>
              <w:t>0,00</w:t>
            </w:r>
          </w:p>
        </w:tc>
      </w:tr>
      <w:tr w:rsidR="001600F2" w:rsidRPr="001600F2" w14:paraId="504F690A" w14:textId="77777777" w:rsidTr="001600F2">
        <w:trPr>
          <w:trHeight w:val="446"/>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2CF882B" w14:textId="77777777" w:rsidR="001600F2" w:rsidRPr="001600F2" w:rsidRDefault="001600F2">
            <w:pPr>
              <w:rPr>
                <w:sz w:val="13"/>
                <w:szCs w:val="13"/>
              </w:rPr>
            </w:pPr>
            <w:r w:rsidRPr="001600F2">
              <w:rPr>
                <w:sz w:val="13"/>
                <w:szCs w:val="13"/>
              </w:rPr>
              <w:t xml:space="preserve"> в том числе бойлерная на передачу</w:t>
            </w:r>
          </w:p>
        </w:tc>
        <w:tc>
          <w:tcPr>
            <w:tcW w:w="1007" w:type="dxa"/>
            <w:tcBorders>
              <w:top w:val="nil"/>
              <w:left w:val="nil"/>
              <w:bottom w:val="single" w:sz="4" w:space="0" w:color="auto"/>
              <w:right w:val="single" w:sz="4" w:space="0" w:color="auto"/>
            </w:tcBorders>
            <w:shd w:val="clear" w:color="auto" w:fill="auto"/>
            <w:vAlign w:val="center"/>
            <w:hideMark/>
          </w:tcPr>
          <w:p w14:paraId="3EA78C0C" w14:textId="77777777" w:rsidR="001600F2" w:rsidRPr="001600F2" w:rsidRDefault="001600F2">
            <w:pPr>
              <w:jc w:val="center"/>
              <w:rPr>
                <w:sz w:val="13"/>
                <w:szCs w:val="13"/>
              </w:rPr>
            </w:pPr>
            <w:r w:rsidRPr="001600F2">
              <w:rPr>
                <w:sz w:val="13"/>
                <w:szCs w:val="13"/>
              </w:rPr>
              <w:t>тыс. кВт*ч</w:t>
            </w:r>
          </w:p>
        </w:tc>
        <w:tc>
          <w:tcPr>
            <w:tcW w:w="1297" w:type="dxa"/>
            <w:tcBorders>
              <w:top w:val="nil"/>
              <w:left w:val="nil"/>
              <w:bottom w:val="single" w:sz="4" w:space="0" w:color="auto"/>
              <w:right w:val="single" w:sz="4" w:space="0" w:color="auto"/>
            </w:tcBorders>
            <w:shd w:val="clear" w:color="auto" w:fill="auto"/>
            <w:noWrap/>
            <w:vAlign w:val="center"/>
            <w:hideMark/>
          </w:tcPr>
          <w:p w14:paraId="3CB48B91" w14:textId="77777777" w:rsidR="001600F2" w:rsidRPr="001600F2" w:rsidRDefault="001600F2">
            <w:pPr>
              <w:jc w:val="center"/>
              <w:rPr>
                <w:sz w:val="13"/>
                <w:szCs w:val="13"/>
              </w:rPr>
            </w:pPr>
            <w:r w:rsidRPr="001600F2">
              <w:rPr>
                <w:sz w:val="13"/>
                <w:szCs w:val="13"/>
              </w:rPr>
              <w:t>0,00</w:t>
            </w:r>
          </w:p>
        </w:tc>
        <w:tc>
          <w:tcPr>
            <w:tcW w:w="1381" w:type="dxa"/>
            <w:tcBorders>
              <w:top w:val="nil"/>
              <w:left w:val="nil"/>
              <w:bottom w:val="single" w:sz="4" w:space="0" w:color="auto"/>
              <w:right w:val="single" w:sz="4" w:space="0" w:color="auto"/>
            </w:tcBorders>
            <w:shd w:val="clear" w:color="auto" w:fill="auto"/>
            <w:noWrap/>
            <w:vAlign w:val="center"/>
            <w:hideMark/>
          </w:tcPr>
          <w:p w14:paraId="755B0008" w14:textId="77777777" w:rsidR="001600F2" w:rsidRPr="001600F2" w:rsidRDefault="001600F2">
            <w:pPr>
              <w:jc w:val="center"/>
              <w:rPr>
                <w:sz w:val="13"/>
                <w:szCs w:val="13"/>
              </w:rPr>
            </w:pPr>
            <w:r w:rsidRPr="001600F2">
              <w:rPr>
                <w:sz w:val="13"/>
                <w:szCs w:val="13"/>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3F1D2240" w14:textId="77777777" w:rsidR="001600F2" w:rsidRPr="001600F2" w:rsidRDefault="001600F2">
            <w:pPr>
              <w:jc w:val="center"/>
              <w:rPr>
                <w:sz w:val="13"/>
                <w:szCs w:val="13"/>
              </w:rPr>
            </w:pPr>
            <w:r w:rsidRPr="001600F2">
              <w:rPr>
                <w:sz w:val="13"/>
                <w:szCs w:val="13"/>
              </w:rPr>
              <w:t>0,00</w:t>
            </w:r>
          </w:p>
        </w:tc>
        <w:tc>
          <w:tcPr>
            <w:tcW w:w="1297" w:type="dxa"/>
            <w:tcBorders>
              <w:top w:val="nil"/>
              <w:left w:val="nil"/>
              <w:bottom w:val="single" w:sz="4" w:space="0" w:color="auto"/>
              <w:right w:val="single" w:sz="4" w:space="0" w:color="auto"/>
            </w:tcBorders>
            <w:shd w:val="clear" w:color="auto" w:fill="auto"/>
            <w:noWrap/>
            <w:vAlign w:val="center"/>
            <w:hideMark/>
          </w:tcPr>
          <w:p w14:paraId="5BB7C817" w14:textId="77777777" w:rsidR="001600F2" w:rsidRPr="001600F2" w:rsidRDefault="001600F2">
            <w:pPr>
              <w:jc w:val="center"/>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34840834" w14:textId="77777777" w:rsidR="001600F2" w:rsidRPr="001600F2" w:rsidRDefault="001600F2">
            <w:pPr>
              <w:jc w:val="center"/>
              <w:rPr>
                <w:sz w:val="13"/>
                <w:szCs w:val="13"/>
              </w:rPr>
            </w:pPr>
            <w:r w:rsidRPr="001600F2">
              <w:rPr>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483B714E" w14:textId="77777777" w:rsidR="001600F2" w:rsidRPr="001600F2" w:rsidRDefault="001600F2">
            <w:pPr>
              <w:jc w:val="center"/>
              <w:rPr>
                <w:sz w:val="13"/>
                <w:szCs w:val="13"/>
              </w:rPr>
            </w:pPr>
            <w:r w:rsidRPr="001600F2">
              <w:rPr>
                <w:sz w:val="13"/>
                <w:szCs w:val="13"/>
              </w:rPr>
              <w:t>0,00</w:t>
            </w:r>
          </w:p>
        </w:tc>
        <w:tc>
          <w:tcPr>
            <w:tcW w:w="1612" w:type="dxa"/>
            <w:tcBorders>
              <w:top w:val="nil"/>
              <w:left w:val="nil"/>
              <w:bottom w:val="single" w:sz="4" w:space="0" w:color="auto"/>
              <w:right w:val="single" w:sz="4" w:space="0" w:color="auto"/>
            </w:tcBorders>
            <w:shd w:val="clear" w:color="auto" w:fill="auto"/>
            <w:noWrap/>
            <w:vAlign w:val="center"/>
            <w:hideMark/>
          </w:tcPr>
          <w:p w14:paraId="2B76A2F1"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0155B6B8" w14:textId="77777777" w:rsidR="001600F2" w:rsidRPr="001600F2" w:rsidRDefault="001600F2">
            <w:pPr>
              <w:jc w:val="center"/>
              <w:rPr>
                <w:sz w:val="13"/>
                <w:szCs w:val="13"/>
              </w:rPr>
            </w:pPr>
            <w:r w:rsidRPr="001600F2">
              <w:rPr>
                <w:sz w:val="13"/>
                <w:szCs w:val="13"/>
              </w:rPr>
              <w:t>0,00</w:t>
            </w:r>
          </w:p>
        </w:tc>
      </w:tr>
      <w:tr w:rsidR="001600F2" w:rsidRPr="001600F2" w14:paraId="2D4FAAD2" w14:textId="77777777" w:rsidTr="001600F2">
        <w:trPr>
          <w:trHeight w:val="427"/>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17D8751" w14:textId="77777777" w:rsidR="001600F2" w:rsidRPr="001600F2" w:rsidRDefault="001600F2">
            <w:pPr>
              <w:rPr>
                <w:sz w:val="13"/>
                <w:szCs w:val="13"/>
              </w:rPr>
            </w:pPr>
            <w:r w:rsidRPr="001600F2">
              <w:rPr>
                <w:sz w:val="13"/>
                <w:szCs w:val="13"/>
              </w:rPr>
              <w:t xml:space="preserve"> -по низкому напряжению </w:t>
            </w:r>
          </w:p>
        </w:tc>
        <w:tc>
          <w:tcPr>
            <w:tcW w:w="1007" w:type="dxa"/>
            <w:tcBorders>
              <w:top w:val="nil"/>
              <w:left w:val="nil"/>
              <w:bottom w:val="single" w:sz="4" w:space="0" w:color="auto"/>
              <w:right w:val="single" w:sz="4" w:space="0" w:color="auto"/>
            </w:tcBorders>
            <w:shd w:val="clear" w:color="auto" w:fill="auto"/>
            <w:vAlign w:val="center"/>
            <w:hideMark/>
          </w:tcPr>
          <w:p w14:paraId="17BCF5D6" w14:textId="77777777" w:rsidR="001600F2" w:rsidRPr="001600F2" w:rsidRDefault="001600F2">
            <w:pPr>
              <w:jc w:val="center"/>
              <w:rPr>
                <w:sz w:val="13"/>
                <w:szCs w:val="13"/>
              </w:rPr>
            </w:pPr>
            <w:r w:rsidRPr="001600F2">
              <w:rPr>
                <w:sz w:val="13"/>
                <w:szCs w:val="13"/>
              </w:rPr>
              <w:t>тыс. кВт*ч</w:t>
            </w:r>
          </w:p>
        </w:tc>
        <w:tc>
          <w:tcPr>
            <w:tcW w:w="1297" w:type="dxa"/>
            <w:tcBorders>
              <w:top w:val="nil"/>
              <w:left w:val="nil"/>
              <w:bottom w:val="single" w:sz="4" w:space="0" w:color="auto"/>
              <w:right w:val="single" w:sz="4" w:space="0" w:color="auto"/>
            </w:tcBorders>
            <w:shd w:val="clear" w:color="auto" w:fill="auto"/>
            <w:noWrap/>
            <w:vAlign w:val="center"/>
            <w:hideMark/>
          </w:tcPr>
          <w:p w14:paraId="472FCA30" w14:textId="77777777" w:rsidR="001600F2" w:rsidRPr="001600F2" w:rsidRDefault="001600F2">
            <w:pPr>
              <w:jc w:val="center"/>
              <w:rPr>
                <w:sz w:val="13"/>
                <w:szCs w:val="13"/>
              </w:rPr>
            </w:pPr>
            <w:r w:rsidRPr="001600F2">
              <w:rPr>
                <w:sz w:val="13"/>
                <w:szCs w:val="13"/>
              </w:rPr>
              <w:t>220,00</w:t>
            </w:r>
          </w:p>
        </w:tc>
        <w:tc>
          <w:tcPr>
            <w:tcW w:w="1381" w:type="dxa"/>
            <w:tcBorders>
              <w:top w:val="nil"/>
              <w:left w:val="nil"/>
              <w:bottom w:val="single" w:sz="4" w:space="0" w:color="auto"/>
              <w:right w:val="single" w:sz="4" w:space="0" w:color="auto"/>
            </w:tcBorders>
            <w:shd w:val="clear" w:color="auto" w:fill="auto"/>
            <w:noWrap/>
            <w:vAlign w:val="center"/>
            <w:hideMark/>
          </w:tcPr>
          <w:p w14:paraId="0F6C7D2A" w14:textId="77777777" w:rsidR="001600F2" w:rsidRPr="001600F2" w:rsidRDefault="001600F2">
            <w:pPr>
              <w:jc w:val="center"/>
              <w:rPr>
                <w:sz w:val="13"/>
                <w:szCs w:val="13"/>
              </w:rPr>
            </w:pPr>
            <w:r w:rsidRPr="001600F2">
              <w:rPr>
                <w:sz w:val="13"/>
                <w:szCs w:val="13"/>
              </w:rPr>
              <w:t>187,42</w:t>
            </w:r>
          </w:p>
        </w:tc>
        <w:tc>
          <w:tcPr>
            <w:tcW w:w="1106" w:type="dxa"/>
            <w:tcBorders>
              <w:top w:val="nil"/>
              <w:left w:val="nil"/>
              <w:bottom w:val="single" w:sz="4" w:space="0" w:color="auto"/>
              <w:right w:val="single" w:sz="4" w:space="0" w:color="auto"/>
            </w:tcBorders>
            <w:shd w:val="clear" w:color="auto" w:fill="auto"/>
            <w:noWrap/>
            <w:vAlign w:val="center"/>
            <w:hideMark/>
          </w:tcPr>
          <w:p w14:paraId="500A730C" w14:textId="77777777" w:rsidR="001600F2" w:rsidRPr="001600F2" w:rsidRDefault="001600F2">
            <w:pPr>
              <w:jc w:val="center"/>
              <w:rPr>
                <w:sz w:val="13"/>
                <w:szCs w:val="13"/>
              </w:rPr>
            </w:pPr>
            <w:r w:rsidRPr="001600F2">
              <w:rPr>
                <w:sz w:val="13"/>
                <w:szCs w:val="13"/>
              </w:rPr>
              <w:t>213,83</w:t>
            </w:r>
          </w:p>
        </w:tc>
        <w:tc>
          <w:tcPr>
            <w:tcW w:w="1297" w:type="dxa"/>
            <w:tcBorders>
              <w:top w:val="nil"/>
              <w:left w:val="nil"/>
              <w:bottom w:val="single" w:sz="4" w:space="0" w:color="auto"/>
              <w:right w:val="single" w:sz="4" w:space="0" w:color="auto"/>
            </w:tcBorders>
            <w:shd w:val="clear" w:color="auto" w:fill="auto"/>
            <w:noWrap/>
            <w:vAlign w:val="center"/>
            <w:hideMark/>
          </w:tcPr>
          <w:p w14:paraId="3BEC7571" w14:textId="77777777" w:rsidR="001600F2" w:rsidRPr="001600F2" w:rsidRDefault="001600F2">
            <w:pPr>
              <w:jc w:val="center"/>
              <w:rPr>
                <w:sz w:val="13"/>
                <w:szCs w:val="13"/>
              </w:rPr>
            </w:pPr>
            <w:r w:rsidRPr="001600F2">
              <w:rPr>
                <w:sz w:val="13"/>
                <w:szCs w:val="13"/>
              </w:rPr>
              <w:t>220,00</w:t>
            </w:r>
          </w:p>
        </w:tc>
        <w:tc>
          <w:tcPr>
            <w:tcW w:w="1415" w:type="dxa"/>
            <w:tcBorders>
              <w:top w:val="nil"/>
              <w:left w:val="nil"/>
              <w:bottom w:val="single" w:sz="4" w:space="0" w:color="auto"/>
              <w:right w:val="single" w:sz="4" w:space="0" w:color="auto"/>
            </w:tcBorders>
            <w:shd w:val="clear" w:color="auto" w:fill="auto"/>
            <w:noWrap/>
            <w:vAlign w:val="center"/>
            <w:hideMark/>
          </w:tcPr>
          <w:p w14:paraId="796240F8" w14:textId="77777777" w:rsidR="001600F2" w:rsidRPr="001600F2" w:rsidRDefault="001600F2">
            <w:pPr>
              <w:jc w:val="center"/>
              <w:rPr>
                <w:sz w:val="13"/>
                <w:szCs w:val="13"/>
              </w:rPr>
            </w:pPr>
            <w:r w:rsidRPr="001600F2">
              <w:rPr>
                <w:sz w:val="13"/>
                <w:szCs w:val="13"/>
              </w:rPr>
              <w:t>220,00</w:t>
            </w:r>
          </w:p>
        </w:tc>
        <w:tc>
          <w:tcPr>
            <w:tcW w:w="1415" w:type="dxa"/>
            <w:tcBorders>
              <w:top w:val="nil"/>
              <w:left w:val="nil"/>
              <w:bottom w:val="single" w:sz="4" w:space="0" w:color="auto"/>
              <w:right w:val="single" w:sz="4" w:space="0" w:color="auto"/>
            </w:tcBorders>
            <w:shd w:val="clear" w:color="auto" w:fill="auto"/>
            <w:noWrap/>
            <w:vAlign w:val="center"/>
            <w:hideMark/>
          </w:tcPr>
          <w:p w14:paraId="496370E4" w14:textId="77777777" w:rsidR="001600F2" w:rsidRPr="001600F2" w:rsidRDefault="001600F2">
            <w:pPr>
              <w:jc w:val="center"/>
              <w:rPr>
                <w:sz w:val="13"/>
                <w:szCs w:val="13"/>
              </w:rPr>
            </w:pPr>
            <w:r w:rsidRPr="001600F2">
              <w:rPr>
                <w:sz w:val="13"/>
                <w:szCs w:val="13"/>
              </w:rPr>
              <w:t>220,00</w:t>
            </w:r>
          </w:p>
        </w:tc>
        <w:tc>
          <w:tcPr>
            <w:tcW w:w="1612" w:type="dxa"/>
            <w:tcBorders>
              <w:top w:val="nil"/>
              <w:left w:val="nil"/>
              <w:bottom w:val="single" w:sz="4" w:space="0" w:color="auto"/>
              <w:right w:val="single" w:sz="4" w:space="0" w:color="auto"/>
            </w:tcBorders>
            <w:shd w:val="clear" w:color="auto" w:fill="auto"/>
            <w:noWrap/>
            <w:vAlign w:val="center"/>
            <w:hideMark/>
          </w:tcPr>
          <w:p w14:paraId="06EEABFB"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0D4864CC" w14:textId="77777777" w:rsidR="001600F2" w:rsidRPr="001600F2" w:rsidRDefault="001600F2">
            <w:pPr>
              <w:jc w:val="center"/>
              <w:rPr>
                <w:sz w:val="13"/>
                <w:szCs w:val="13"/>
              </w:rPr>
            </w:pPr>
            <w:r w:rsidRPr="001600F2">
              <w:rPr>
                <w:sz w:val="13"/>
                <w:szCs w:val="13"/>
              </w:rPr>
              <w:t>0,00</w:t>
            </w:r>
          </w:p>
        </w:tc>
      </w:tr>
      <w:tr w:rsidR="001600F2" w:rsidRPr="001600F2" w14:paraId="733A1727" w14:textId="77777777" w:rsidTr="001600F2">
        <w:trPr>
          <w:trHeight w:val="70"/>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6459036B" w14:textId="77777777" w:rsidR="001600F2" w:rsidRPr="001600F2" w:rsidRDefault="001600F2">
            <w:pPr>
              <w:rPr>
                <w:sz w:val="13"/>
                <w:szCs w:val="13"/>
              </w:rPr>
            </w:pPr>
            <w:r w:rsidRPr="001600F2">
              <w:rPr>
                <w:sz w:val="13"/>
                <w:szCs w:val="13"/>
              </w:rPr>
              <w:t xml:space="preserve">Средневзвешенный тариф за 1 кВт*ч </w:t>
            </w:r>
            <w:proofErr w:type="spellStart"/>
            <w:r w:rsidRPr="001600F2">
              <w:rPr>
                <w:sz w:val="13"/>
                <w:szCs w:val="13"/>
              </w:rPr>
              <w:t>потреблен.</w:t>
            </w:r>
            <w:proofErr w:type="gramStart"/>
            <w:r w:rsidRPr="001600F2">
              <w:rPr>
                <w:sz w:val="13"/>
                <w:szCs w:val="13"/>
              </w:rPr>
              <w:t>эл.энергии</w:t>
            </w:r>
            <w:proofErr w:type="spellEnd"/>
            <w:proofErr w:type="gramEnd"/>
            <w:r w:rsidRPr="001600F2">
              <w:rPr>
                <w:sz w:val="13"/>
                <w:szCs w:val="13"/>
              </w:rPr>
              <w:t>, в т.ч.:</w:t>
            </w:r>
          </w:p>
        </w:tc>
        <w:tc>
          <w:tcPr>
            <w:tcW w:w="1007" w:type="dxa"/>
            <w:tcBorders>
              <w:top w:val="nil"/>
              <w:left w:val="nil"/>
              <w:bottom w:val="single" w:sz="4" w:space="0" w:color="auto"/>
              <w:right w:val="single" w:sz="4" w:space="0" w:color="auto"/>
            </w:tcBorders>
            <w:shd w:val="clear" w:color="auto" w:fill="auto"/>
            <w:vAlign w:val="center"/>
            <w:hideMark/>
          </w:tcPr>
          <w:p w14:paraId="45E50480" w14:textId="77777777" w:rsidR="001600F2" w:rsidRPr="001600F2" w:rsidRDefault="001600F2">
            <w:pPr>
              <w:jc w:val="center"/>
              <w:rPr>
                <w:sz w:val="13"/>
                <w:szCs w:val="13"/>
              </w:rPr>
            </w:pPr>
            <w:r w:rsidRPr="001600F2">
              <w:rPr>
                <w:sz w:val="13"/>
                <w:szCs w:val="13"/>
              </w:rPr>
              <w:t>руб.</w:t>
            </w:r>
          </w:p>
        </w:tc>
        <w:tc>
          <w:tcPr>
            <w:tcW w:w="1297" w:type="dxa"/>
            <w:tcBorders>
              <w:top w:val="nil"/>
              <w:left w:val="nil"/>
              <w:bottom w:val="single" w:sz="4" w:space="0" w:color="auto"/>
              <w:right w:val="single" w:sz="4" w:space="0" w:color="auto"/>
            </w:tcBorders>
            <w:shd w:val="clear" w:color="auto" w:fill="auto"/>
            <w:noWrap/>
            <w:vAlign w:val="center"/>
            <w:hideMark/>
          </w:tcPr>
          <w:p w14:paraId="7DEA7A2A" w14:textId="77777777" w:rsidR="001600F2" w:rsidRPr="001600F2" w:rsidRDefault="001600F2">
            <w:pPr>
              <w:jc w:val="center"/>
              <w:rPr>
                <w:sz w:val="13"/>
                <w:szCs w:val="13"/>
              </w:rPr>
            </w:pPr>
            <w:r w:rsidRPr="001600F2">
              <w:rPr>
                <w:sz w:val="13"/>
                <w:szCs w:val="13"/>
              </w:rPr>
              <w:t xml:space="preserve">6,72  </w:t>
            </w:r>
          </w:p>
        </w:tc>
        <w:tc>
          <w:tcPr>
            <w:tcW w:w="1381" w:type="dxa"/>
            <w:tcBorders>
              <w:top w:val="nil"/>
              <w:left w:val="nil"/>
              <w:bottom w:val="single" w:sz="4" w:space="0" w:color="auto"/>
              <w:right w:val="single" w:sz="4" w:space="0" w:color="auto"/>
            </w:tcBorders>
            <w:shd w:val="clear" w:color="auto" w:fill="auto"/>
            <w:noWrap/>
            <w:vAlign w:val="center"/>
            <w:hideMark/>
          </w:tcPr>
          <w:p w14:paraId="275D8B08" w14:textId="77777777" w:rsidR="001600F2" w:rsidRPr="001600F2" w:rsidRDefault="001600F2">
            <w:pPr>
              <w:jc w:val="center"/>
              <w:rPr>
                <w:sz w:val="13"/>
                <w:szCs w:val="13"/>
              </w:rPr>
            </w:pPr>
            <w:r w:rsidRPr="001600F2">
              <w:rPr>
                <w:sz w:val="13"/>
                <w:szCs w:val="13"/>
              </w:rPr>
              <w:t xml:space="preserve">6,87  </w:t>
            </w:r>
          </w:p>
        </w:tc>
        <w:tc>
          <w:tcPr>
            <w:tcW w:w="1106" w:type="dxa"/>
            <w:tcBorders>
              <w:top w:val="nil"/>
              <w:left w:val="nil"/>
              <w:bottom w:val="single" w:sz="4" w:space="0" w:color="auto"/>
              <w:right w:val="single" w:sz="4" w:space="0" w:color="auto"/>
            </w:tcBorders>
            <w:shd w:val="clear" w:color="auto" w:fill="auto"/>
            <w:noWrap/>
            <w:vAlign w:val="center"/>
            <w:hideMark/>
          </w:tcPr>
          <w:p w14:paraId="4AAB696E" w14:textId="77777777" w:rsidR="001600F2" w:rsidRPr="001600F2" w:rsidRDefault="001600F2">
            <w:pPr>
              <w:jc w:val="center"/>
              <w:rPr>
                <w:sz w:val="13"/>
                <w:szCs w:val="13"/>
              </w:rPr>
            </w:pPr>
            <w:r w:rsidRPr="001600F2">
              <w:rPr>
                <w:sz w:val="13"/>
                <w:szCs w:val="13"/>
              </w:rPr>
              <w:t xml:space="preserve">6,87  </w:t>
            </w:r>
          </w:p>
        </w:tc>
        <w:tc>
          <w:tcPr>
            <w:tcW w:w="1297" w:type="dxa"/>
            <w:tcBorders>
              <w:top w:val="nil"/>
              <w:left w:val="nil"/>
              <w:bottom w:val="single" w:sz="4" w:space="0" w:color="auto"/>
              <w:right w:val="single" w:sz="4" w:space="0" w:color="auto"/>
            </w:tcBorders>
            <w:shd w:val="clear" w:color="auto" w:fill="auto"/>
            <w:noWrap/>
            <w:vAlign w:val="center"/>
            <w:hideMark/>
          </w:tcPr>
          <w:p w14:paraId="2CF86B4B" w14:textId="77777777" w:rsidR="001600F2" w:rsidRPr="001600F2" w:rsidRDefault="001600F2">
            <w:pPr>
              <w:jc w:val="center"/>
              <w:rPr>
                <w:color w:val="000000"/>
                <w:sz w:val="13"/>
                <w:szCs w:val="13"/>
              </w:rPr>
            </w:pPr>
            <w:r w:rsidRPr="001600F2">
              <w:rPr>
                <w:color w:val="000000"/>
                <w:sz w:val="13"/>
                <w:szCs w:val="13"/>
              </w:rPr>
              <w:t>8,71</w:t>
            </w:r>
          </w:p>
        </w:tc>
        <w:tc>
          <w:tcPr>
            <w:tcW w:w="1415" w:type="dxa"/>
            <w:tcBorders>
              <w:top w:val="nil"/>
              <w:left w:val="nil"/>
              <w:bottom w:val="single" w:sz="4" w:space="0" w:color="auto"/>
              <w:right w:val="single" w:sz="4" w:space="0" w:color="auto"/>
            </w:tcBorders>
            <w:shd w:val="clear" w:color="auto" w:fill="auto"/>
            <w:noWrap/>
            <w:vAlign w:val="center"/>
            <w:hideMark/>
          </w:tcPr>
          <w:p w14:paraId="5138D6EA" w14:textId="77777777" w:rsidR="001600F2" w:rsidRPr="001600F2" w:rsidRDefault="001600F2">
            <w:pPr>
              <w:jc w:val="center"/>
              <w:rPr>
                <w:color w:val="000000"/>
                <w:sz w:val="13"/>
                <w:szCs w:val="13"/>
              </w:rPr>
            </w:pPr>
            <w:r w:rsidRPr="001600F2">
              <w:rPr>
                <w:color w:val="000000"/>
                <w:sz w:val="13"/>
                <w:szCs w:val="13"/>
              </w:rPr>
              <w:t>9,75</w:t>
            </w:r>
          </w:p>
        </w:tc>
        <w:tc>
          <w:tcPr>
            <w:tcW w:w="1415" w:type="dxa"/>
            <w:tcBorders>
              <w:top w:val="nil"/>
              <w:left w:val="nil"/>
              <w:bottom w:val="single" w:sz="4" w:space="0" w:color="auto"/>
              <w:right w:val="single" w:sz="4" w:space="0" w:color="auto"/>
            </w:tcBorders>
            <w:shd w:val="clear" w:color="auto" w:fill="auto"/>
            <w:noWrap/>
            <w:vAlign w:val="center"/>
            <w:hideMark/>
          </w:tcPr>
          <w:p w14:paraId="0C99B178" w14:textId="77777777" w:rsidR="001600F2" w:rsidRPr="001600F2" w:rsidRDefault="001600F2">
            <w:pPr>
              <w:jc w:val="center"/>
              <w:rPr>
                <w:color w:val="000000"/>
                <w:sz w:val="13"/>
                <w:szCs w:val="13"/>
              </w:rPr>
            </w:pPr>
            <w:r w:rsidRPr="001600F2">
              <w:rPr>
                <w:color w:val="000000"/>
                <w:sz w:val="13"/>
                <w:szCs w:val="13"/>
              </w:rPr>
              <w:t>9,75</w:t>
            </w:r>
          </w:p>
        </w:tc>
        <w:tc>
          <w:tcPr>
            <w:tcW w:w="1612" w:type="dxa"/>
            <w:tcBorders>
              <w:top w:val="nil"/>
              <w:left w:val="nil"/>
              <w:bottom w:val="single" w:sz="4" w:space="0" w:color="auto"/>
              <w:right w:val="single" w:sz="4" w:space="0" w:color="auto"/>
            </w:tcBorders>
            <w:shd w:val="clear" w:color="auto" w:fill="auto"/>
            <w:noWrap/>
            <w:vAlign w:val="center"/>
            <w:hideMark/>
          </w:tcPr>
          <w:p w14:paraId="7F39EFA1" w14:textId="77777777" w:rsidR="001600F2" w:rsidRPr="001600F2" w:rsidRDefault="001600F2">
            <w:pPr>
              <w:jc w:val="center"/>
              <w:rPr>
                <w:color w:val="000000"/>
                <w:sz w:val="13"/>
                <w:szCs w:val="13"/>
              </w:rPr>
            </w:pPr>
            <w:r w:rsidRPr="001600F2">
              <w:rPr>
                <w:color w:val="000000"/>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6CAAE5AD" w14:textId="77777777" w:rsidR="001600F2" w:rsidRPr="001600F2" w:rsidRDefault="001600F2">
            <w:pPr>
              <w:jc w:val="center"/>
              <w:rPr>
                <w:color w:val="000000"/>
                <w:sz w:val="13"/>
                <w:szCs w:val="13"/>
              </w:rPr>
            </w:pPr>
            <w:r w:rsidRPr="001600F2">
              <w:rPr>
                <w:color w:val="000000"/>
                <w:sz w:val="13"/>
                <w:szCs w:val="13"/>
              </w:rPr>
              <w:t>1,04</w:t>
            </w:r>
          </w:p>
        </w:tc>
      </w:tr>
      <w:tr w:rsidR="001600F2" w:rsidRPr="001600F2" w14:paraId="5A57F5C3"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697365F" w14:textId="77777777" w:rsidR="001600F2" w:rsidRPr="001600F2" w:rsidRDefault="001600F2">
            <w:pPr>
              <w:rPr>
                <w:sz w:val="13"/>
                <w:szCs w:val="13"/>
              </w:rPr>
            </w:pPr>
            <w:r w:rsidRPr="001600F2">
              <w:rPr>
                <w:sz w:val="13"/>
                <w:szCs w:val="13"/>
              </w:rPr>
              <w:t xml:space="preserve"> -по высокому напряжению </w:t>
            </w:r>
          </w:p>
        </w:tc>
        <w:tc>
          <w:tcPr>
            <w:tcW w:w="1007" w:type="dxa"/>
            <w:tcBorders>
              <w:top w:val="nil"/>
              <w:left w:val="nil"/>
              <w:bottom w:val="single" w:sz="4" w:space="0" w:color="auto"/>
              <w:right w:val="single" w:sz="4" w:space="0" w:color="auto"/>
            </w:tcBorders>
            <w:shd w:val="clear" w:color="auto" w:fill="auto"/>
            <w:vAlign w:val="center"/>
            <w:hideMark/>
          </w:tcPr>
          <w:p w14:paraId="420D9016" w14:textId="77777777" w:rsidR="001600F2" w:rsidRPr="001600F2" w:rsidRDefault="001600F2">
            <w:pPr>
              <w:jc w:val="center"/>
              <w:rPr>
                <w:sz w:val="13"/>
                <w:szCs w:val="13"/>
              </w:rPr>
            </w:pPr>
            <w:r w:rsidRPr="001600F2">
              <w:rPr>
                <w:sz w:val="13"/>
                <w:szCs w:val="13"/>
              </w:rPr>
              <w:t>руб.</w:t>
            </w:r>
          </w:p>
        </w:tc>
        <w:tc>
          <w:tcPr>
            <w:tcW w:w="1297" w:type="dxa"/>
            <w:tcBorders>
              <w:top w:val="nil"/>
              <w:left w:val="nil"/>
              <w:bottom w:val="single" w:sz="4" w:space="0" w:color="auto"/>
              <w:right w:val="single" w:sz="4" w:space="0" w:color="auto"/>
            </w:tcBorders>
            <w:shd w:val="clear" w:color="auto" w:fill="auto"/>
            <w:noWrap/>
            <w:vAlign w:val="center"/>
            <w:hideMark/>
          </w:tcPr>
          <w:p w14:paraId="1D5D70F7" w14:textId="77777777" w:rsidR="001600F2" w:rsidRPr="001600F2" w:rsidRDefault="001600F2">
            <w:pPr>
              <w:jc w:val="center"/>
              <w:rPr>
                <w:color w:val="000000"/>
                <w:sz w:val="13"/>
                <w:szCs w:val="13"/>
              </w:rPr>
            </w:pPr>
            <w:r w:rsidRPr="001600F2">
              <w:rPr>
                <w:color w:val="000000"/>
                <w:sz w:val="13"/>
                <w:szCs w:val="13"/>
              </w:rPr>
              <w:t>0,00</w:t>
            </w:r>
          </w:p>
        </w:tc>
        <w:tc>
          <w:tcPr>
            <w:tcW w:w="1381" w:type="dxa"/>
            <w:tcBorders>
              <w:top w:val="nil"/>
              <w:left w:val="nil"/>
              <w:bottom w:val="single" w:sz="4" w:space="0" w:color="auto"/>
              <w:right w:val="single" w:sz="4" w:space="0" w:color="auto"/>
            </w:tcBorders>
            <w:shd w:val="clear" w:color="auto" w:fill="auto"/>
            <w:noWrap/>
            <w:vAlign w:val="center"/>
            <w:hideMark/>
          </w:tcPr>
          <w:p w14:paraId="24C36675" w14:textId="77777777" w:rsidR="001600F2" w:rsidRPr="001600F2" w:rsidRDefault="001600F2">
            <w:pPr>
              <w:jc w:val="center"/>
              <w:rPr>
                <w:color w:val="000000"/>
                <w:sz w:val="13"/>
                <w:szCs w:val="13"/>
              </w:rPr>
            </w:pPr>
            <w:r w:rsidRPr="001600F2">
              <w:rPr>
                <w:color w:val="000000"/>
                <w:sz w:val="13"/>
                <w:szCs w:val="13"/>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773E6F37" w14:textId="77777777" w:rsidR="001600F2" w:rsidRPr="001600F2" w:rsidRDefault="001600F2">
            <w:pPr>
              <w:jc w:val="center"/>
              <w:rPr>
                <w:color w:val="000000"/>
                <w:sz w:val="13"/>
                <w:szCs w:val="13"/>
              </w:rPr>
            </w:pPr>
            <w:r w:rsidRPr="001600F2">
              <w:rPr>
                <w:color w:val="000000"/>
                <w:sz w:val="13"/>
                <w:szCs w:val="13"/>
              </w:rPr>
              <w:t>0,00</w:t>
            </w:r>
          </w:p>
        </w:tc>
        <w:tc>
          <w:tcPr>
            <w:tcW w:w="1297" w:type="dxa"/>
            <w:tcBorders>
              <w:top w:val="nil"/>
              <w:left w:val="nil"/>
              <w:bottom w:val="single" w:sz="4" w:space="0" w:color="auto"/>
              <w:right w:val="single" w:sz="4" w:space="0" w:color="auto"/>
            </w:tcBorders>
            <w:shd w:val="clear" w:color="auto" w:fill="auto"/>
            <w:noWrap/>
            <w:vAlign w:val="center"/>
            <w:hideMark/>
          </w:tcPr>
          <w:p w14:paraId="313D9395" w14:textId="77777777" w:rsidR="001600F2" w:rsidRPr="001600F2" w:rsidRDefault="001600F2">
            <w:pPr>
              <w:jc w:val="center"/>
              <w:rPr>
                <w:color w:val="000000"/>
                <w:sz w:val="13"/>
                <w:szCs w:val="13"/>
              </w:rPr>
            </w:pPr>
            <w:r w:rsidRPr="001600F2">
              <w:rPr>
                <w:color w:val="000000"/>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225385AF" w14:textId="77777777" w:rsidR="001600F2" w:rsidRPr="001600F2" w:rsidRDefault="001600F2">
            <w:pPr>
              <w:jc w:val="center"/>
              <w:rPr>
                <w:color w:val="000000"/>
                <w:sz w:val="13"/>
                <w:szCs w:val="13"/>
              </w:rPr>
            </w:pPr>
            <w:r w:rsidRPr="001600F2">
              <w:rPr>
                <w:color w:val="000000"/>
                <w:sz w:val="13"/>
                <w:szCs w:val="13"/>
              </w:rPr>
              <w:t>0,00</w:t>
            </w:r>
          </w:p>
        </w:tc>
        <w:tc>
          <w:tcPr>
            <w:tcW w:w="1415" w:type="dxa"/>
            <w:tcBorders>
              <w:top w:val="nil"/>
              <w:left w:val="nil"/>
              <w:bottom w:val="single" w:sz="4" w:space="0" w:color="auto"/>
              <w:right w:val="single" w:sz="4" w:space="0" w:color="auto"/>
            </w:tcBorders>
            <w:shd w:val="clear" w:color="auto" w:fill="auto"/>
            <w:noWrap/>
            <w:vAlign w:val="center"/>
            <w:hideMark/>
          </w:tcPr>
          <w:p w14:paraId="793C5A25" w14:textId="77777777" w:rsidR="001600F2" w:rsidRPr="001600F2" w:rsidRDefault="001600F2">
            <w:pPr>
              <w:jc w:val="center"/>
              <w:rPr>
                <w:color w:val="000000"/>
                <w:sz w:val="13"/>
                <w:szCs w:val="13"/>
              </w:rPr>
            </w:pPr>
            <w:r w:rsidRPr="001600F2">
              <w:rPr>
                <w:color w:val="000000"/>
                <w:sz w:val="13"/>
                <w:szCs w:val="13"/>
              </w:rPr>
              <w:t>0,00</w:t>
            </w:r>
          </w:p>
        </w:tc>
        <w:tc>
          <w:tcPr>
            <w:tcW w:w="1612" w:type="dxa"/>
            <w:tcBorders>
              <w:top w:val="nil"/>
              <w:left w:val="nil"/>
              <w:bottom w:val="single" w:sz="4" w:space="0" w:color="auto"/>
              <w:right w:val="single" w:sz="4" w:space="0" w:color="auto"/>
            </w:tcBorders>
            <w:shd w:val="clear" w:color="auto" w:fill="auto"/>
            <w:noWrap/>
            <w:vAlign w:val="center"/>
            <w:hideMark/>
          </w:tcPr>
          <w:p w14:paraId="1B5B39E6" w14:textId="77777777" w:rsidR="001600F2" w:rsidRPr="001600F2" w:rsidRDefault="001600F2">
            <w:pPr>
              <w:jc w:val="center"/>
              <w:rPr>
                <w:color w:val="000000"/>
                <w:sz w:val="13"/>
                <w:szCs w:val="13"/>
              </w:rPr>
            </w:pPr>
            <w:r w:rsidRPr="001600F2">
              <w:rPr>
                <w:color w:val="000000"/>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15C8FB28" w14:textId="77777777" w:rsidR="001600F2" w:rsidRPr="001600F2" w:rsidRDefault="001600F2">
            <w:pPr>
              <w:jc w:val="center"/>
              <w:rPr>
                <w:color w:val="000000"/>
                <w:sz w:val="13"/>
                <w:szCs w:val="13"/>
              </w:rPr>
            </w:pPr>
            <w:r w:rsidRPr="001600F2">
              <w:rPr>
                <w:color w:val="000000"/>
                <w:sz w:val="13"/>
                <w:szCs w:val="13"/>
              </w:rPr>
              <w:t>0,00</w:t>
            </w:r>
          </w:p>
        </w:tc>
      </w:tr>
      <w:tr w:rsidR="001600F2" w:rsidRPr="001600F2" w14:paraId="5E3A3AE6"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B7C1792" w14:textId="77777777" w:rsidR="001600F2" w:rsidRPr="001600F2" w:rsidRDefault="001600F2">
            <w:pPr>
              <w:rPr>
                <w:sz w:val="13"/>
                <w:szCs w:val="13"/>
              </w:rPr>
            </w:pPr>
            <w:r w:rsidRPr="001600F2">
              <w:rPr>
                <w:sz w:val="13"/>
                <w:szCs w:val="13"/>
              </w:rPr>
              <w:t xml:space="preserve"> -по низкому напряжению</w:t>
            </w:r>
          </w:p>
        </w:tc>
        <w:tc>
          <w:tcPr>
            <w:tcW w:w="1007" w:type="dxa"/>
            <w:tcBorders>
              <w:top w:val="nil"/>
              <w:left w:val="nil"/>
              <w:bottom w:val="single" w:sz="4" w:space="0" w:color="auto"/>
              <w:right w:val="single" w:sz="4" w:space="0" w:color="auto"/>
            </w:tcBorders>
            <w:shd w:val="clear" w:color="auto" w:fill="auto"/>
            <w:vAlign w:val="center"/>
            <w:hideMark/>
          </w:tcPr>
          <w:p w14:paraId="62A14528" w14:textId="77777777" w:rsidR="001600F2" w:rsidRPr="001600F2" w:rsidRDefault="001600F2">
            <w:pPr>
              <w:jc w:val="center"/>
              <w:rPr>
                <w:sz w:val="13"/>
                <w:szCs w:val="13"/>
              </w:rPr>
            </w:pPr>
            <w:r w:rsidRPr="001600F2">
              <w:rPr>
                <w:sz w:val="13"/>
                <w:szCs w:val="13"/>
              </w:rPr>
              <w:t>руб.</w:t>
            </w:r>
          </w:p>
        </w:tc>
        <w:tc>
          <w:tcPr>
            <w:tcW w:w="1297" w:type="dxa"/>
            <w:tcBorders>
              <w:top w:val="nil"/>
              <w:left w:val="nil"/>
              <w:bottom w:val="single" w:sz="4" w:space="0" w:color="auto"/>
              <w:right w:val="single" w:sz="4" w:space="0" w:color="auto"/>
            </w:tcBorders>
            <w:shd w:val="clear" w:color="auto" w:fill="auto"/>
            <w:vAlign w:val="center"/>
            <w:hideMark/>
          </w:tcPr>
          <w:p w14:paraId="5FE6F8F4" w14:textId="77777777" w:rsidR="001600F2" w:rsidRPr="001600F2" w:rsidRDefault="001600F2">
            <w:pPr>
              <w:jc w:val="center"/>
              <w:rPr>
                <w:sz w:val="13"/>
                <w:szCs w:val="13"/>
              </w:rPr>
            </w:pPr>
            <w:r w:rsidRPr="001600F2">
              <w:rPr>
                <w:sz w:val="13"/>
                <w:szCs w:val="13"/>
              </w:rPr>
              <w:t>6,72</w:t>
            </w:r>
          </w:p>
        </w:tc>
        <w:tc>
          <w:tcPr>
            <w:tcW w:w="1381" w:type="dxa"/>
            <w:tcBorders>
              <w:top w:val="nil"/>
              <w:left w:val="nil"/>
              <w:bottom w:val="single" w:sz="4" w:space="0" w:color="auto"/>
              <w:right w:val="single" w:sz="4" w:space="0" w:color="auto"/>
            </w:tcBorders>
            <w:shd w:val="clear" w:color="auto" w:fill="auto"/>
            <w:vAlign w:val="center"/>
            <w:hideMark/>
          </w:tcPr>
          <w:p w14:paraId="3AE99849" w14:textId="77777777" w:rsidR="001600F2" w:rsidRPr="001600F2" w:rsidRDefault="001600F2">
            <w:pPr>
              <w:jc w:val="center"/>
              <w:rPr>
                <w:sz w:val="13"/>
                <w:szCs w:val="13"/>
              </w:rPr>
            </w:pPr>
            <w:r w:rsidRPr="001600F2">
              <w:rPr>
                <w:sz w:val="13"/>
                <w:szCs w:val="13"/>
              </w:rPr>
              <w:t>6,87</w:t>
            </w:r>
          </w:p>
        </w:tc>
        <w:tc>
          <w:tcPr>
            <w:tcW w:w="1106" w:type="dxa"/>
            <w:tcBorders>
              <w:top w:val="nil"/>
              <w:left w:val="nil"/>
              <w:bottom w:val="single" w:sz="4" w:space="0" w:color="auto"/>
              <w:right w:val="single" w:sz="4" w:space="0" w:color="auto"/>
            </w:tcBorders>
            <w:shd w:val="clear" w:color="auto" w:fill="auto"/>
            <w:vAlign w:val="center"/>
            <w:hideMark/>
          </w:tcPr>
          <w:p w14:paraId="2E83F4B9" w14:textId="77777777" w:rsidR="001600F2" w:rsidRPr="001600F2" w:rsidRDefault="001600F2">
            <w:pPr>
              <w:jc w:val="center"/>
              <w:rPr>
                <w:sz w:val="13"/>
                <w:szCs w:val="13"/>
              </w:rPr>
            </w:pPr>
            <w:r w:rsidRPr="001600F2">
              <w:rPr>
                <w:sz w:val="13"/>
                <w:szCs w:val="13"/>
              </w:rPr>
              <w:t>6,87</w:t>
            </w:r>
          </w:p>
        </w:tc>
        <w:tc>
          <w:tcPr>
            <w:tcW w:w="1297" w:type="dxa"/>
            <w:tcBorders>
              <w:top w:val="nil"/>
              <w:left w:val="nil"/>
              <w:bottom w:val="single" w:sz="4" w:space="0" w:color="auto"/>
              <w:right w:val="single" w:sz="4" w:space="0" w:color="auto"/>
            </w:tcBorders>
            <w:shd w:val="clear" w:color="auto" w:fill="auto"/>
            <w:vAlign w:val="center"/>
            <w:hideMark/>
          </w:tcPr>
          <w:p w14:paraId="17502CA2" w14:textId="77777777" w:rsidR="001600F2" w:rsidRPr="001600F2" w:rsidRDefault="001600F2">
            <w:pPr>
              <w:jc w:val="center"/>
              <w:rPr>
                <w:color w:val="000000"/>
                <w:sz w:val="13"/>
                <w:szCs w:val="13"/>
              </w:rPr>
            </w:pPr>
            <w:r w:rsidRPr="001600F2">
              <w:rPr>
                <w:color w:val="000000"/>
                <w:sz w:val="13"/>
                <w:szCs w:val="13"/>
              </w:rPr>
              <w:t>8,71</w:t>
            </w:r>
          </w:p>
        </w:tc>
        <w:tc>
          <w:tcPr>
            <w:tcW w:w="1415" w:type="dxa"/>
            <w:tcBorders>
              <w:top w:val="nil"/>
              <w:left w:val="nil"/>
              <w:bottom w:val="single" w:sz="4" w:space="0" w:color="auto"/>
              <w:right w:val="single" w:sz="4" w:space="0" w:color="auto"/>
            </w:tcBorders>
            <w:shd w:val="clear" w:color="auto" w:fill="auto"/>
            <w:vAlign w:val="center"/>
            <w:hideMark/>
          </w:tcPr>
          <w:p w14:paraId="79CD0B01" w14:textId="77777777" w:rsidR="001600F2" w:rsidRPr="001600F2" w:rsidRDefault="001600F2">
            <w:pPr>
              <w:jc w:val="center"/>
              <w:rPr>
                <w:color w:val="000000"/>
                <w:sz w:val="13"/>
                <w:szCs w:val="13"/>
              </w:rPr>
            </w:pPr>
            <w:r w:rsidRPr="001600F2">
              <w:rPr>
                <w:color w:val="000000"/>
                <w:sz w:val="13"/>
                <w:szCs w:val="13"/>
              </w:rPr>
              <w:t>9,75</w:t>
            </w:r>
          </w:p>
        </w:tc>
        <w:tc>
          <w:tcPr>
            <w:tcW w:w="1415" w:type="dxa"/>
            <w:tcBorders>
              <w:top w:val="nil"/>
              <w:left w:val="nil"/>
              <w:bottom w:val="single" w:sz="4" w:space="0" w:color="auto"/>
              <w:right w:val="single" w:sz="4" w:space="0" w:color="auto"/>
            </w:tcBorders>
            <w:shd w:val="clear" w:color="auto" w:fill="auto"/>
            <w:noWrap/>
            <w:vAlign w:val="center"/>
            <w:hideMark/>
          </w:tcPr>
          <w:p w14:paraId="4A2C227E" w14:textId="77777777" w:rsidR="001600F2" w:rsidRPr="001600F2" w:rsidRDefault="001600F2">
            <w:pPr>
              <w:jc w:val="center"/>
              <w:rPr>
                <w:sz w:val="13"/>
                <w:szCs w:val="13"/>
              </w:rPr>
            </w:pPr>
            <w:r w:rsidRPr="001600F2">
              <w:rPr>
                <w:sz w:val="13"/>
                <w:szCs w:val="13"/>
              </w:rPr>
              <w:t>9,75</w:t>
            </w:r>
          </w:p>
        </w:tc>
        <w:tc>
          <w:tcPr>
            <w:tcW w:w="1612" w:type="dxa"/>
            <w:tcBorders>
              <w:top w:val="nil"/>
              <w:left w:val="nil"/>
              <w:bottom w:val="single" w:sz="4" w:space="0" w:color="auto"/>
              <w:right w:val="single" w:sz="4" w:space="0" w:color="auto"/>
            </w:tcBorders>
            <w:shd w:val="clear" w:color="auto" w:fill="auto"/>
            <w:noWrap/>
            <w:vAlign w:val="center"/>
            <w:hideMark/>
          </w:tcPr>
          <w:p w14:paraId="1A3422CD"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5D27E2F2" w14:textId="77777777" w:rsidR="001600F2" w:rsidRPr="001600F2" w:rsidRDefault="001600F2">
            <w:pPr>
              <w:jc w:val="center"/>
              <w:rPr>
                <w:sz w:val="13"/>
                <w:szCs w:val="13"/>
              </w:rPr>
            </w:pPr>
            <w:r w:rsidRPr="001600F2">
              <w:rPr>
                <w:sz w:val="13"/>
                <w:szCs w:val="13"/>
              </w:rPr>
              <w:t>1,04</w:t>
            </w:r>
          </w:p>
        </w:tc>
      </w:tr>
      <w:tr w:rsidR="001600F2" w:rsidRPr="001600F2" w14:paraId="44E77572" w14:textId="77777777" w:rsidTr="001600F2">
        <w:trPr>
          <w:trHeight w:val="264"/>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AF2735A" w14:textId="77777777" w:rsidR="001600F2" w:rsidRPr="001600F2" w:rsidRDefault="001600F2">
            <w:pPr>
              <w:rPr>
                <w:b/>
                <w:bCs/>
                <w:i/>
                <w:iCs/>
                <w:sz w:val="13"/>
                <w:szCs w:val="13"/>
              </w:rPr>
            </w:pPr>
            <w:r w:rsidRPr="001600F2">
              <w:rPr>
                <w:b/>
                <w:bCs/>
                <w:i/>
                <w:iCs/>
                <w:sz w:val="13"/>
                <w:szCs w:val="13"/>
              </w:rPr>
              <w:t>Затраты на электроэнергию</w:t>
            </w:r>
          </w:p>
        </w:tc>
        <w:tc>
          <w:tcPr>
            <w:tcW w:w="1007" w:type="dxa"/>
            <w:tcBorders>
              <w:top w:val="nil"/>
              <w:left w:val="nil"/>
              <w:bottom w:val="single" w:sz="4" w:space="0" w:color="auto"/>
              <w:right w:val="single" w:sz="4" w:space="0" w:color="auto"/>
            </w:tcBorders>
            <w:shd w:val="clear" w:color="auto" w:fill="auto"/>
            <w:vAlign w:val="center"/>
            <w:hideMark/>
          </w:tcPr>
          <w:p w14:paraId="42402FD1" w14:textId="77777777" w:rsidR="001600F2" w:rsidRPr="001600F2" w:rsidRDefault="001600F2">
            <w:pPr>
              <w:jc w:val="center"/>
              <w:rPr>
                <w:sz w:val="13"/>
                <w:szCs w:val="13"/>
              </w:rPr>
            </w:pPr>
            <w:r w:rsidRPr="001600F2">
              <w:rPr>
                <w:sz w:val="13"/>
                <w:szCs w:val="13"/>
              </w:rPr>
              <w:t>тыс. руб.</w:t>
            </w:r>
          </w:p>
        </w:tc>
        <w:tc>
          <w:tcPr>
            <w:tcW w:w="1297" w:type="dxa"/>
            <w:tcBorders>
              <w:top w:val="nil"/>
              <w:left w:val="nil"/>
              <w:bottom w:val="single" w:sz="4" w:space="0" w:color="auto"/>
              <w:right w:val="single" w:sz="4" w:space="0" w:color="auto"/>
            </w:tcBorders>
            <w:shd w:val="clear" w:color="auto" w:fill="auto"/>
            <w:noWrap/>
            <w:vAlign w:val="center"/>
            <w:hideMark/>
          </w:tcPr>
          <w:p w14:paraId="337742F6" w14:textId="77777777" w:rsidR="001600F2" w:rsidRPr="001600F2" w:rsidRDefault="001600F2">
            <w:pPr>
              <w:jc w:val="center"/>
              <w:rPr>
                <w:b/>
                <w:bCs/>
                <w:sz w:val="13"/>
                <w:szCs w:val="13"/>
              </w:rPr>
            </w:pPr>
            <w:r w:rsidRPr="001600F2">
              <w:rPr>
                <w:b/>
                <w:bCs/>
                <w:sz w:val="13"/>
                <w:szCs w:val="13"/>
              </w:rPr>
              <w:t xml:space="preserve">1 478,57  </w:t>
            </w:r>
          </w:p>
        </w:tc>
        <w:tc>
          <w:tcPr>
            <w:tcW w:w="1381" w:type="dxa"/>
            <w:tcBorders>
              <w:top w:val="nil"/>
              <w:left w:val="nil"/>
              <w:bottom w:val="single" w:sz="4" w:space="0" w:color="auto"/>
              <w:right w:val="single" w:sz="4" w:space="0" w:color="auto"/>
            </w:tcBorders>
            <w:shd w:val="clear" w:color="auto" w:fill="auto"/>
            <w:noWrap/>
            <w:vAlign w:val="center"/>
            <w:hideMark/>
          </w:tcPr>
          <w:p w14:paraId="0150AFA3" w14:textId="77777777" w:rsidR="001600F2" w:rsidRPr="001600F2" w:rsidRDefault="001600F2">
            <w:pPr>
              <w:jc w:val="center"/>
              <w:rPr>
                <w:b/>
                <w:bCs/>
                <w:sz w:val="13"/>
                <w:szCs w:val="13"/>
              </w:rPr>
            </w:pPr>
            <w:r w:rsidRPr="001600F2">
              <w:rPr>
                <w:b/>
                <w:bCs/>
                <w:sz w:val="13"/>
                <w:szCs w:val="13"/>
              </w:rPr>
              <w:t xml:space="preserve">1 287,50  </w:t>
            </w:r>
          </w:p>
        </w:tc>
        <w:tc>
          <w:tcPr>
            <w:tcW w:w="1106" w:type="dxa"/>
            <w:tcBorders>
              <w:top w:val="nil"/>
              <w:left w:val="nil"/>
              <w:bottom w:val="single" w:sz="4" w:space="0" w:color="auto"/>
              <w:right w:val="single" w:sz="4" w:space="0" w:color="auto"/>
            </w:tcBorders>
            <w:shd w:val="clear" w:color="auto" w:fill="auto"/>
            <w:noWrap/>
            <w:vAlign w:val="center"/>
            <w:hideMark/>
          </w:tcPr>
          <w:p w14:paraId="0F6EB2A5" w14:textId="77777777" w:rsidR="001600F2" w:rsidRPr="001600F2" w:rsidRDefault="001600F2">
            <w:pPr>
              <w:jc w:val="center"/>
              <w:rPr>
                <w:b/>
                <w:bCs/>
                <w:sz w:val="13"/>
                <w:szCs w:val="13"/>
              </w:rPr>
            </w:pPr>
            <w:r w:rsidRPr="001600F2">
              <w:rPr>
                <w:b/>
                <w:bCs/>
                <w:sz w:val="13"/>
                <w:szCs w:val="13"/>
              </w:rPr>
              <w:t xml:space="preserve">1 468,92  </w:t>
            </w:r>
          </w:p>
        </w:tc>
        <w:tc>
          <w:tcPr>
            <w:tcW w:w="1297" w:type="dxa"/>
            <w:tcBorders>
              <w:top w:val="nil"/>
              <w:left w:val="nil"/>
              <w:bottom w:val="single" w:sz="4" w:space="0" w:color="auto"/>
              <w:right w:val="single" w:sz="4" w:space="0" w:color="auto"/>
            </w:tcBorders>
            <w:shd w:val="clear" w:color="auto" w:fill="auto"/>
            <w:noWrap/>
            <w:vAlign w:val="center"/>
            <w:hideMark/>
          </w:tcPr>
          <w:p w14:paraId="24C820C9" w14:textId="77777777" w:rsidR="001600F2" w:rsidRPr="001600F2" w:rsidRDefault="001600F2">
            <w:pPr>
              <w:jc w:val="center"/>
              <w:rPr>
                <w:b/>
                <w:bCs/>
                <w:sz w:val="13"/>
                <w:szCs w:val="13"/>
              </w:rPr>
            </w:pPr>
            <w:r w:rsidRPr="001600F2">
              <w:rPr>
                <w:b/>
                <w:bCs/>
                <w:sz w:val="13"/>
                <w:szCs w:val="13"/>
              </w:rPr>
              <w:t xml:space="preserve">1 916,23  </w:t>
            </w:r>
          </w:p>
        </w:tc>
        <w:tc>
          <w:tcPr>
            <w:tcW w:w="1415" w:type="dxa"/>
            <w:tcBorders>
              <w:top w:val="nil"/>
              <w:left w:val="nil"/>
              <w:bottom w:val="single" w:sz="4" w:space="0" w:color="auto"/>
              <w:right w:val="single" w:sz="4" w:space="0" w:color="auto"/>
            </w:tcBorders>
            <w:shd w:val="clear" w:color="auto" w:fill="auto"/>
            <w:noWrap/>
            <w:vAlign w:val="center"/>
            <w:hideMark/>
          </w:tcPr>
          <w:p w14:paraId="2C9E90E1" w14:textId="77777777" w:rsidR="001600F2" w:rsidRPr="001600F2" w:rsidRDefault="001600F2">
            <w:pPr>
              <w:jc w:val="center"/>
              <w:rPr>
                <w:b/>
                <w:bCs/>
                <w:sz w:val="13"/>
                <w:szCs w:val="13"/>
              </w:rPr>
            </w:pPr>
            <w:r w:rsidRPr="001600F2">
              <w:rPr>
                <w:b/>
                <w:bCs/>
                <w:sz w:val="13"/>
                <w:szCs w:val="13"/>
              </w:rPr>
              <w:t xml:space="preserve">2 144,95  </w:t>
            </w:r>
          </w:p>
        </w:tc>
        <w:tc>
          <w:tcPr>
            <w:tcW w:w="1415" w:type="dxa"/>
            <w:tcBorders>
              <w:top w:val="nil"/>
              <w:left w:val="nil"/>
              <w:bottom w:val="single" w:sz="4" w:space="0" w:color="auto"/>
              <w:right w:val="single" w:sz="4" w:space="0" w:color="auto"/>
            </w:tcBorders>
            <w:shd w:val="clear" w:color="auto" w:fill="auto"/>
            <w:noWrap/>
            <w:vAlign w:val="center"/>
            <w:hideMark/>
          </w:tcPr>
          <w:p w14:paraId="5A28DF5E" w14:textId="77777777" w:rsidR="001600F2" w:rsidRPr="001600F2" w:rsidRDefault="001600F2">
            <w:pPr>
              <w:jc w:val="center"/>
              <w:rPr>
                <w:b/>
                <w:bCs/>
                <w:sz w:val="13"/>
                <w:szCs w:val="13"/>
              </w:rPr>
            </w:pPr>
            <w:r w:rsidRPr="001600F2">
              <w:rPr>
                <w:b/>
                <w:bCs/>
                <w:sz w:val="13"/>
                <w:szCs w:val="13"/>
              </w:rPr>
              <w:t xml:space="preserve">2 144,95  </w:t>
            </w:r>
          </w:p>
        </w:tc>
        <w:tc>
          <w:tcPr>
            <w:tcW w:w="1612" w:type="dxa"/>
            <w:tcBorders>
              <w:top w:val="nil"/>
              <w:left w:val="nil"/>
              <w:bottom w:val="single" w:sz="4" w:space="0" w:color="auto"/>
              <w:right w:val="single" w:sz="4" w:space="0" w:color="auto"/>
            </w:tcBorders>
            <w:shd w:val="clear" w:color="auto" w:fill="auto"/>
            <w:noWrap/>
            <w:vAlign w:val="center"/>
            <w:hideMark/>
          </w:tcPr>
          <w:p w14:paraId="6D0DF040" w14:textId="77777777" w:rsidR="001600F2" w:rsidRPr="001600F2" w:rsidRDefault="001600F2">
            <w:pPr>
              <w:jc w:val="center"/>
              <w:rPr>
                <w:b/>
                <w:bCs/>
                <w:sz w:val="13"/>
                <w:szCs w:val="13"/>
              </w:rPr>
            </w:pPr>
            <w:r w:rsidRPr="001600F2">
              <w:rPr>
                <w:b/>
                <w:bCs/>
                <w:sz w:val="13"/>
                <w:szCs w:val="13"/>
              </w:rPr>
              <w:t xml:space="preserve">0,00  </w:t>
            </w:r>
          </w:p>
        </w:tc>
        <w:tc>
          <w:tcPr>
            <w:tcW w:w="1129" w:type="dxa"/>
            <w:tcBorders>
              <w:top w:val="nil"/>
              <w:left w:val="nil"/>
              <w:bottom w:val="single" w:sz="4" w:space="0" w:color="auto"/>
              <w:right w:val="single" w:sz="4" w:space="0" w:color="auto"/>
            </w:tcBorders>
            <w:shd w:val="clear" w:color="auto" w:fill="auto"/>
            <w:noWrap/>
            <w:vAlign w:val="center"/>
            <w:hideMark/>
          </w:tcPr>
          <w:p w14:paraId="4AC6BA57" w14:textId="77777777" w:rsidR="001600F2" w:rsidRPr="001600F2" w:rsidRDefault="001600F2">
            <w:pPr>
              <w:jc w:val="center"/>
              <w:rPr>
                <w:b/>
                <w:bCs/>
                <w:sz w:val="13"/>
                <w:szCs w:val="13"/>
              </w:rPr>
            </w:pPr>
            <w:r w:rsidRPr="001600F2">
              <w:rPr>
                <w:b/>
                <w:bCs/>
                <w:sz w:val="13"/>
                <w:szCs w:val="13"/>
              </w:rPr>
              <w:t xml:space="preserve">228,72  </w:t>
            </w:r>
          </w:p>
        </w:tc>
      </w:tr>
      <w:tr w:rsidR="001600F2" w:rsidRPr="001600F2" w14:paraId="2B52ED62" w14:textId="77777777" w:rsidTr="001600F2">
        <w:trPr>
          <w:trHeight w:val="253"/>
        </w:trPr>
        <w:tc>
          <w:tcPr>
            <w:tcW w:w="1392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E916815" w14:textId="77777777" w:rsidR="001600F2" w:rsidRPr="001600F2" w:rsidRDefault="001600F2">
            <w:pPr>
              <w:jc w:val="center"/>
              <w:rPr>
                <w:b/>
                <w:bCs/>
                <w:sz w:val="13"/>
                <w:szCs w:val="13"/>
              </w:rPr>
            </w:pPr>
            <w:r w:rsidRPr="001600F2">
              <w:rPr>
                <w:b/>
                <w:bCs/>
                <w:sz w:val="13"/>
                <w:szCs w:val="13"/>
              </w:rPr>
              <w:t>Холодная вода</w:t>
            </w:r>
          </w:p>
        </w:tc>
      </w:tr>
      <w:tr w:rsidR="001600F2" w:rsidRPr="001600F2" w14:paraId="74A8F370" w14:textId="77777777" w:rsidTr="001600F2">
        <w:trPr>
          <w:trHeight w:val="253"/>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76996E7" w14:textId="77777777" w:rsidR="001600F2" w:rsidRPr="001600F2" w:rsidRDefault="001600F2">
            <w:pPr>
              <w:rPr>
                <w:sz w:val="13"/>
                <w:szCs w:val="13"/>
              </w:rPr>
            </w:pPr>
            <w:r w:rsidRPr="001600F2">
              <w:rPr>
                <w:sz w:val="13"/>
                <w:szCs w:val="13"/>
              </w:rPr>
              <w:t>Количество воды, всего</w:t>
            </w:r>
          </w:p>
        </w:tc>
        <w:tc>
          <w:tcPr>
            <w:tcW w:w="1007" w:type="dxa"/>
            <w:tcBorders>
              <w:top w:val="nil"/>
              <w:left w:val="nil"/>
              <w:bottom w:val="single" w:sz="4" w:space="0" w:color="auto"/>
              <w:right w:val="single" w:sz="4" w:space="0" w:color="auto"/>
            </w:tcBorders>
            <w:shd w:val="clear" w:color="auto" w:fill="auto"/>
            <w:vAlign w:val="center"/>
            <w:hideMark/>
          </w:tcPr>
          <w:p w14:paraId="18CEEEA4" w14:textId="77777777" w:rsidR="001600F2" w:rsidRPr="001600F2" w:rsidRDefault="001600F2">
            <w:pPr>
              <w:jc w:val="center"/>
              <w:rPr>
                <w:sz w:val="13"/>
                <w:szCs w:val="13"/>
              </w:rPr>
            </w:pPr>
            <w:r w:rsidRPr="001600F2">
              <w:rPr>
                <w:sz w:val="13"/>
                <w:szCs w:val="13"/>
              </w:rPr>
              <w:t>тыс. м</w:t>
            </w:r>
            <w:r w:rsidRPr="001600F2">
              <w:rPr>
                <w:sz w:val="13"/>
                <w:szCs w:val="13"/>
                <w:vertAlign w:val="superscript"/>
              </w:rPr>
              <w:t>3</w:t>
            </w:r>
          </w:p>
        </w:tc>
        <w:tc>
          <w:tcPr>
            <w:tcW w:w="1297" w:type="dxa"/>
            <w:tcBorders>
              <w:top w:val="nil"/>
              <w:left w:val="nil"/>
              <w:bottom w:val="single" w:sz="4" w:space="0" w:color="auto"/>
              <w:right w:val="single" w:sz="4" w:space="0" w:color="auto"/>
            </w:tcBorders>
            <w:shd w:val="clear" w:color="auto" w:fill="auto"/>
            <w:noWrap/>
            <w:vAlign w:val="bottom"/>
            <w:hideMark/>
          </w:tcPr>
          <w:p w14:paraId="55A5D16F" w14:textId="77777777" w:rsidR="001600F2" w:rsidRPr="001600F2" w:rsidRDefault="001600F2">
            <w:pPr>
              <w:jc w:val="center"/>
              <w:rPr>
                <w:sz w:val="13"/>
                <w:szCs w:val="13"/>
              </w:rPr>
            </w:pPr>
            <w:r w:rsidRPr="001600F2">
              <w:rPr>
                <w:sz w:val="13"/>
                <w:szCs w:val="13"/>
              </w:rPr>
              <w:t>2,90</w:t>
            </w:r>
          </w:p>
        </w:tc>
        <w:tc>
          <w:tcPr>
            <w:tcW w:w="1381" w:type="dxa"/>
            <w:tcBorders>
              <w:top w:val="nil"/>
              <w:left w:val="nil"/>
              <w:bottom w:val="single" w:sz="4" w:space="0" w:color="auto"/>
              <w:right w:val="single" w:sz="4" w:space="0" w:color="auto"/>
            </w:tcBorders>
            <w:shd w:val="clear" w:color="auto" w:fill="auto"/>
            <w:noWrap/>
            <w:vAlign w:val="bottom"/>
            <w:hideMark/>
          </w:tcPr>
          <w:p w14:paraId="55607095" w14:textId="77777777" w:rsidR="001600F2" w:rsidRPr="001600F2" w:rsidRDefault="001600F2">
            <w:pPr>
              <w:jc w:val="center"/>
              <w:rPr>
                <w:sz w:val="13"/>
                <w:szCs w:val="13"/>
              </w:rPr>
            </w:pPr>
            <w:r w:rsidRPr="001600F2">
              <w:rPr>
                <w:sz w:val="13"/>
                <w:szCs w:val="13"/>
              </w:rPr>
              <w:t>2,72</w:t>
            </w:r>
          </w:p>
        </w:tc>
        <w:tc>
          <w:tcPr>
            <w:tcW w:w="1106" w:type="dxa"/>
            <w:tcBorders>
              <w:top w:val="nil"/>
              <w:left w:val="nil"/>
              <w:bottom w:val="single" w:sz="4" w:space="0" w:color="auto"/>
              <w:right w:val="single" w:sz="4" w:space="0" w:color="auto"/>
            </w:tcBorders>
            <w:shd w:val="clear" w:color="auto" w:fill="auto"/>
            <w:noWrap/>
            <w:vAlign w:val="center"/>
            <w:hideMark/>
          </w:tcPr>
          <w:p w14:paraId="6FCBD520" w14:textId="77777777" w:rsidR="001600F2" w:rsidRPr="001600F2" w:rsidRDefault="001600F2">
            <w:pPr>
              <w:jc w:val="center"/>
              <w:rPr>
                <w:sz w:val="13"/>
                <w:szCs w:val="13"/>
              </w:rPr>
            </w:pPr>
            <w:r w:rsidRPr="001600F2">
              <w:rPr>
                <w:sz w:val="13"/>
                <w:szCs w:val="13"/>
              </w:rPr>
              <w:t>2,82</w:t>
            </w:r>
          </w:p>
        </w:tc>
        <w:tc>
          <w:tcPr>
            <w:tcW w:w="1297" w:type="dxa"/>
            <w:tcBorders>
              <w:top w:val="nil"/>
              <w:left w:val="nil"/>
              <w:bottom w:val="single" w:sz="4" w:space="0" w:color="auto"/>
              <w:right w:val="single" w:sz="4" w:space="0" w:color="auto"/>
            </w:tcBorders>
            <w:shd w:val="clear" w:color="auto" w:fill="auto"/>
            <w:noWrap/>
            <w:vAlign w:val="bottom"/>
            <w:hideMark/>
          </w:tcPr>
          <w:p w14:paraId="79BC1406" w14:textId="77777777" w:rsidR="001600F2" w:rsidRPr="001600F2" w:rsidRDefault="001600F2">
            <w:pPr>
              <w:jc w:val="center"/>
              <w:rPr>
                <w:sz w:val="13"/>
                <w:szCs w:val="13"/>
              </w:rPr>
            </w:pPr>
            <w:r w:rsidRPr="001600F2">
              <w:rPr>
                <w:sz w:val="13"/>
                <w:szCs w:val="13"/>
              </w:rPr>
              <w:t>2,90</w:t>
            </w:r>
          </w:p>
        </w:tc>
        <w:tc>
          <w:tcPr>
            <w:tcW w:w="1415" w:type="dxa"/>
            <w:tcBorders>
              <w:top w:val="nil"/>
              <w:left w:val="nil"/>
              <w:bottom w:val="single" w:sz="4" w:space="0" w:color="auto"/>
              <w:right w:val="single" w:sz="4" w:space="0" w:color="auto"/>
            </w:tcBorders>
            <w:shd w:val="clear" w:color="auto" w:fill="auto"/>
            <w:noWrap/>
            <w:vAlign w:val="center"/>
            <w:hideMark/>
          </w:tcPr>
          <w:p w14:paraId="3F591D7F" w14:textId="77777777" w:rsidR="001600F2" w:rsidRPr="001600F2" w:rsidRDefault="001600F2">
            <w:pPr>
              <w:jc w:val="center"/>
              <w:rPr>
                <w:sz w:val="13"/>
                <w:szCs w:val="13"/>
              </w:rPr>
            </w:pPr>
            <w:r w:rsidRPr="001600F2">
              <w:rPr>
                <w:sz w:val="13"/>
                <w:szCs w:val="13"/>
              </w:rPr>
              <w:t>2,90</w:t>
            </w:r>
          </w:p>
        </w:tc>
        <w:tc>
          <w:tcPr>
            <w:tcW w:w="1415" w:type="dxa"/>
            <w:tcBorders>
              <w:top w:val="nil"/>
              <w:left w:val="nil"/>
              <w:bottom w:val="single" w:sz="4" w:space="0" w:color="auto"/>
              <w:right w:val="single" w:sz="4" w:space="0" w:color="auto"/>
            </w:tcBorders>
            <w:shd w:val="clear" w:color="auto" w:fill="auto"/>
            <w:noWrap/>
            <w:vAlign w:val="center"/>
            <w:hideMark/>
          </w:tcPr>
          <w:p w14:paraId="58CD5997" w14:textId="77777777" w:rsidR="001600F2" w:rsidRPr="001600F2" w:rsidRDefault="001600F2">
            <w:pPr>
              <w:jc w:val="center"/>
              <w:rPr>
                <w:sz w:val="13"/>
                <w:szCs w:val="13"/>
              </w:rPr>
            </w:pPr>
            <w:r w:rsidRPr="001600F2">
              <w:rPr>
                <w:sz w:val="13"/>
                <w:szCs w:val="13"/>
              </w:rPr>
              <w:t>2,90</w:t>
            </w:r>
          </w:p>
        </w:tc>
        <w:tc>
          <w:tcPr>
            <w:tcW w:w="1612" w:type="dxa"/>
            <w:tcBorders>
              <w:top w:val="nil"/>
              <w:left w:val="nil"/>
              <w:bottom w:val="single" w:sz="4" w:space="0" w:color="auto"/>
              <w:right w:val="single" w:sz="4" w:space="0" w:color="auto"/>
            </w:tcBorders>
            <w:shd w:val="clear" w:color="auto" w:fill="auto"/>
            <w:noWrap/>
            <w:vAlign w:val="center"/>
            <w:hideMark/>
          </w:tcPr>
          <w:p w14:paraId="58F2E87F"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79CE2687" w14:textId="77777777" w:rsidR="001600F2" w:rsidRPr="001600F2" w:rsidRDefault="001600F2">
            <w:pPr>
              <w:jc w:val="center"/>
              <w:rPr>
                <w:sz w:val="13"/>
                <w:szCs w:val="13"/>
              </w:rPr>
            </w:pPr>
            <w:r w:rsidRPr="001600F2">
              <w:rPr>
                <w:sz w:val="13"/>
                <w:szCs w:val="13"/>
              </w:rPr>
              <w:t>0,00</w:t>
            </w:r>
          </w:p>
        </w:tc>
      </w:tr>
      <w:tr w:rsidR="001600F2" w:rsidRPr="001600F2" w14:paraId="476CD5B1" w14:textId="77777777" w:rsidTr="001600F2">
        <w:trPr>
          <w:trHeight w:val="253"/>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0900D32" w14:textId="77777777" w:rsidR="001600F2" w:rsidRPr="001600F2" w:rsidRDefault="001600F2">
            <w:pPr>
              <w:outlineLvl w:val="0"/>
              <w:rPr>
                <w:sz w:val="13"/>
                <w:szCs w:val="13"/>
              </w:rPr>
            </w:pPr>
            <w:r w:rsidRPr="001600F2">
              <w:rPr>
                <w:sz w:val="13"/>
                <w:szCs w:val="13"/>
              </w:rPr>
              <w:t>Общее количество стоков</w:t>
            </w:r>
          </w:p>
        </w:tc>
        <w:tc>
          <w:tcPr>
            <w:tcW w:w="1007" w:type="dxa"/>
            <w:tcBorders>
              <w:top w:val="nil"/>
              <w:left w:val="nil"/>
              <w:bottom w:val="single" w:sz="4" w:space="0" w:color="auto"/>
              <w:right w:val="single" w:sz="4" w:space="0" w:color="auto"/>
            </w:tcBorders>
            <w:shd w:val="clear" w:color="auto" w:fill="auto"/>
            <w:vAlign w:val="center"/>
            <w:hideMark/>
          </w:tcPr>
          <w:p w14:paraId="0156F43C" w14:textId="77777777" w:rsidR="001600F2" w:rsidRPr="001600F2" w:rsidRDefault="001600F2">
            <w:pPr>
              <w:jc w:val="center"/>
              <w:outlineLvl w:val="0"/>
              <w:rPr>
                <w:sz w:val="13"/>
                <w:szCs w:val="13"/>
              </w:rPr>
            </w:pPr>
            <w:r w:rsidRPr="001600F2">
              <w:rPr>
                <w:sz w:val="13"/>
                <w:szCs w:val="13"/>
              </w:rPr>
              <w:t>тыс. м</w:t>
            </w:r>
            <w:r w:rsidRPr="001600F2">
              <w:rPr>
                <w:sz w:val="13"/>
                <w:szCs w:val="13"/>
                <w:vertAlign w:val="superscript"/>
              </w:rPr>
              <w:t>3</w:t>
            </w:r>
          </w:p>
        </w:tc>
        <w:tc>
          <w:tcPr>
            <w:tcW w:w="1297" w:type="dxa"/>
            <w:tcBorders>
              <w:top w:val="nil"/>
              <w:left w:val="nil"/>
              <w:bottom w:val="single" w:sz="4" w:space="0" w:color="auto"/>
              <w:right w:val="single" w:sz="4" w:space="0" w:color="auto"/>
            </w:tcBorders>
            <w:shd w:val="clear" w:color="auto" w:fill="auto"/>
            <w:noWrap/>
            <w:vAlign w:val="bottom"/>
            <w:hideMark/>
          </w:tcPr>
          <w:p w14:paraId="7FE456B1" w14:textId="77777777" w:rsidR="001600F2" w:rsidRPr="001600F2" w:rsidRDefault="001600F2">
            <w:pPr>
              <w:jc w:val="center"/>
              <w:outlineLvl w:val="0"/>
              <w:rPr>
                <w:sz w:val="13"/>
                <w:szCs w:val="13"/>
              </w:rPr>
            </w:pPr>
            <w:r w:rsidRPr="001600F2">
              <w:rPr>
                <w:sz w:val="13"/>
                <w:szCs w:val="13"/>
              </w:rPr>
              <w:t>1,24</w:t>
            </w:r>
          </w:p>
        </w:tc>
        <w:tc>
          <w:tcPr>
            <w:tcW w:w="1381" w:type="dxa"/>
            <w:tcBorders>
              <w:top w:val="nil"/>
              <w:left w:val="nil"/>
              <w:bottom w:val="single" w:sz="4" w:space="0" w:color="auto"/>
              <w:right w:val="single" w:sz="4" w:space="0" w:color="auto"/>
            </w:tcBorders>
            <w:shd w:val="clear" w:color="auto" w:fill="auto"/>
            <w:noWrap/>
            <w:vAlign w:val="bottom"/>
            <w:hideMark/>
          </w:tcPr>
          <w:p w14:paraId="75DECDA4" w14:textId="77777777" w:rsidR="001600F2" w:rsidRPr="001600F2" w:rsidRDefault="001600F2">
            <w:pPr>
              <w:jc w:val="center"/>
              <w:outlineLvl w:val="0"/>
              <w:rPr>
                <w:sz w:val="13"/>
                <w:szCs w:val="13"/>
              </w:rPr>
            </w:pPr>
            <w:r w:rsidRPr="001600F2">
              <w:rPr>
                <w:sz w:val="13"/>
                <w:szCs w:val="13"/>
              </w:rPr>
              <w:t>1,23</w:t>
            </w:r>
          </w:p>
        </w:tc>
        <w:tc>
          <w:tcPr>
            <w:tcW w:w="1106" w:type="dxa"/>
            <w:tcBorders>
              <w:top w:val="nil"/>
              <w:left w:val="nil"/>
              <w:bottom w:val="single" w:sz="4" w:space="0" w:color="auto"/>
              <w:right w:val="single" w:sz="4" w:space="0" w:color="auto"/>
            </w:tcBorders>
            <w:shd w:val="clear" w:color="auto" w:fill="auto"/>
            <w:noWrap/>
            <w:vAlign w:val="center"/>
            <w:hideMark/>
          </w:tcPr>
          <w:p w14:paraId="7F84165E" w14:textId="77777777" w:rsidR="001600F2" w:rsidRPr="001600F2" w:rsidRDefault="001600F2">
            <w:pPr>
              <w:jc w:val="center"/>
              <w:outlineLvl w:val="0"/>
              <w:rPr>
                <w:sz w:val="13"/>
                <w:szCs w:val="13"/>
              </w:rPr>
            </w:pPr>
            <w:r w:rsidRPr="001600F2">
              <w:rPr>
                <w:sz w:val="13"/>
                <w:szCs w:val="13"/>
              </w:rPr>
              <w:t>1,21</w:t>
            </w:r>
          </w:p>
        </w:tc>
        <w:tc>
          <w:tcPr>
            <w:tcW w:w="1297" w:type="dxa"/>
            <w:tcBorders>
              <w:top w:val="nil"/>
              <w:left w:val="nil"/>
              <w:bottom w:val="single" w:sz="4" w:space="0" w:color="auto"/>
              <w:right w:val="single" w:sz="4" w:space="0" w:color="auto"/>
            </w:tcBorders>
            <w:shd w:val="clear" w:color="auto" w:fill="auto"/>
            <w:vAlign w:val="bottom"/>
            <w:hideMark/>
          </w:tcPr>
          <w:p w14:paraId="095B15DA" w14:textId="77777777" w:rsidR="001600F2" w:rsidRPr="001600F2" w:rsidRDefault="001600F2">
            <w:pPr>
              <w:jc w:val="center"/>
              <w:outlineLvl w:val="0"/>
              <w:rPr>
                <w:sz w:val="13"/>
                <w:szCs w:val="13"/>
              </w:rPr>
            </w:pPr>
            <w:r w:rsidRPr="001600F2">
              <w:rPr>
                <w:sz w:val="13"/>
                <w:szCs w:val="13"/>
              </w:rPr>
              <w:t>1,24</w:t>
            </w:r>
          </w:p>
        </w:tc>
        <w:tc>
          <w:tcPr>
            <w:tcW w:w="1415" w:type="dxa"/>
            <w:tcBorders>
              <w:top w:val="nil"/>
              <w:left w:val="nil"/>
              <w:bottom w:val="single" w:sz="4" w:space="0" w:color="auto"/>
              <w:right w:val="single" w:sz="4" w:space="0" w:color="auto"/>
            </w:tcBorders>
            <w:shd w:val="clear" w:color="auto" w:fill="auto"/>
            <w:noWrap/>
            <w:vAlign w:val="center"/>
            <w:hideMark/>
          </w:tcPr>
          <w:p w14:paraId="06620FDC" w14:textId="77777777" w:rsidR="001600F2" w:rsidRPr="001600F2" w:rsidRDefault="001600F2">
            <w:pPr>
              <w:jc w:val="center"/>
              <w:outlineLvl w:val="0"/>
              <w:rPr>
                <w:sz w:val="13"/>
                <w:szCs w:val="13"/>
              </w:rPr>
            </w:pPr>
            <w:r w:rsidRPr="001600F2">
              <w:rPr>
                <w:sz w:val="13"/>
                <w:szCs w:val="13"/>
              </w:rPr>
              <w:t>1,24</w:t>
            </w:r>
          </w:p>
        </w:tc>
        <w:tc>
          <w:tcPr>
            <w:tcW w:w="1415" w:type="dxa"/>
            <w:tcBorders>
              <w:top w:val="nil"/>
              <w:left w:val="nil"/>
              <w:bottom w:val="single" w:sz="4" w:space="0" w:color="auto"/>
              <w:right w:val="single" w:sz="4" w:space="0" w:color="auto"/>
            </w:tcBorders>
            <w:shd w:val="clear" w:color="auto" w:fill="auto"/>
            <w:vAlign w:val="bottom"/>
            <w:hideMark/>
          </w:tcPr>
          <w:p w14:paraId="7B071F38" w14:textId="77777777" w:rsidR="001600F2" w:rsidRPr="001600F2" w:rsidRDefault="001600F2">
            <w:pPr>
              <w:jc w:val="center"/>
              <w:outlineLvl w:val="0"/>
              <w:rPr>
                <w:sz w:val="13"/>
                <w:szCs w:val="13"/>
              </w:rPr>
            </w:pPr>
            <w:r w:rsidRPr="001600F2">
              <w:rPr>
                <w:sz w:val="13"/>
                <w:szCs w:val="13"/>
              </w:rPr>
              <w:t>1,24</w:t>
            </w:r>
          </w:p>
        </w:tc>
        <w:tc>
          <w:tcPr>
            <w:tcW w:w="1612" w:type="dxa"/>
            <w:tcBorders>
              <w:top w:val="nil"/>
              <w:left w:val="nil"/>
              <w:bottom w:val="single" w:sz="4" w:space="0" w:color="auto"/>
              <w:right w:val="single" w:sz="4" w:space="0" w:color="auto"/>
            </w:tcBorders>
            <w:shd w:val="clear" w:color="auto" w:fill="auto"/>
            <w:vAlign w:val="bottom"/>
            <w:hideMark/>
          </w:tcPr>
          <w:p w14:paraId="5B459F4D" w14:textId="77777777" w:rsidR="001600F2" w:rsidRPr="001600F2" w:rsidRDefault="001600F2">
            <w:pPr>
              <w:jc w:val="center"/>
              <w:outlineLvl w:val="0"/>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vAlign w:val="bottom"/>
            <w:hideMark/>
          </w:tcPr>
          <w:p w14:paraId="18FD45D6" w14:textId="77777777" w:rsidR="001600F2" w:rsidRPr="001600F2" w:rsidRDefault="001600F2">
            <w:pPr>
              <w:jc w:val="center"/>
              <w:outlineLvl w:val="0"/>
              <w:rPr>
                <w:sz w:val="13"/>
                <w:szCs w:val="13"/>
              </w:rPr>
            </w:pPr>
            <w:r w:rsidRPr="001600F2">
              <w:rPr>
                <w:sz w:val="13"/>
                <w:szCs w:val="13"/>
              </w:rPr>
              <w:t>0,00</w:t>
            </w:r>
          </w:p>
        </w:tc>
      </w:tr>
      <w:tr w:rsidR="001600F2" w:rsidRPr="001600F2" w14:paraId="51997839" w14:textId="77777777" w:rsidTr="001600F2">
        <w:trPr>
          <w:trHeight w:val="294"/>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54ED4EC" w14:textId="77777777" w:rsidR="001600F2" w:rsidRPr="001600F2" w:rsidRDefault="001600F2">
            <w:pPr>
              <w:rPr>
                <w:sz w:val="13"/>
                <w:szCs w:val="13"/>
              </w:rPr>
            </w:pPr>
            <w:r w:rsidRPr="001600F2">
              <w:rPr>
                <w:sz w:val="13"/>
                <w:szCs w:val="13"/>
              </w:rPr>
              <w:t>Тариф на воду</w:t>
            </w:r>
          </w:p>
        </w:tc>
        <w:tc>
          <w:tcPr>
            <w:tcW w:w="1007" w:type="dxa"/>
            <w:tcBorders>
              <w:top w:val="nil"/>
              <w:left w:val="nil"/>
              <w:bottom w:val="single" w:sz="4" w:space="0" w:color="auto"/>
              <w:right w:val="single" w:sz="4" w:space="0" w:color="auto"/>
            </w:tcBorders>
            <w:shd w:val="clear" w:color="auto" w:fill="auto"/>
            <w:vAlign w:val="center"/>
            <w:hideMark/>
          </w:tcPr>
          <w:p w14:paraId="2C4B319C" w14:textId="77777777" w:rsidR="001600F2" w:rsidRPr="001600F2" w:rsidRDefault="001600F2">
            <w:pPr>
              <w:jc w:val="center"/>
              <w:rPr>
                <w:sz w:val="13"/>
                <w:szCs w:val="13"/>
              </w:rPr>
            </w:pPr>
            <w:r w:rsidRPr="001600F2">
              <w:rPr>
                <w:sz w:val="13"/>
                <w:szCs w:val="13"/>
              </w:rPr>
              <w:t>руб./м</w:t>
            </w:r>
            <w:r w:rsidRPr="001600F2">
              <w:rPr>
                <w:sz w:val="13"/>
                <w:szCs w:val="13"/>
                <w:vertAlign w:val="superscript"/>
              </w:rPr>
              <w:t>3</w:t>
            </w:r>
          </w:p>
        </w:tc>
        <w:tc>
          <w:tcPr>
            <w:tcW w:w="1297" w:type="dxa"/>
            <w:tcBorders>
              <w:top w:val="nil"/>
              <w:left w:val="nil"/>
              <w:bottom w:val="single" w:sz="4" w:space="0" w:color="auto"/>
              <w:right w:val="single" w:sz="4" w:space="0" w:color="auto"/>
            </w:tcBorders>
            <w:shd w:val="clear" w:color="auto" w:fill="auto"/>
            <w:noWrap/>
            <w:vAlign w:val="center"/>
            <w:hideMark/>
          </w:tcPr>
          <w:p w14:paraId="5BBAF946" w14:textId="77777777" w:rsidR="001600F2" w:rsidRPr="001600F2" w:rsidRDefault="001600F2">
            <w:pPr>
              <w:jc w:val="center"/>
              <w:rPr>
                <w:sz w:val="13"/>
                <w:szCs w:val="13"/>
              </w:rPr>
            </w:pPr>
            <w:r w:rsidRPr="001600F2">
              <w:rPr>
                <w:sz w:val="13"/>
                <w:szCs w:val="13"/>
              </w:rPr>
              <w:t>36,27</w:t>
            </w:r>
          </w:p>
        </w:tc>
        <w:tc>
          <w:tcPr>
            <w:tcW w:w="1381" w:type="dxa"/>
            <w:tcBorders>
              <w:top w:val="nil"/>
              <w:left w:val="nil"/>
              <w:bottom w:val="single" w:sz="4" w:space="0" w:color="auto"/>
              <w:right w:val="single" w:sz="4" w:space="0" w:color="auto"/>
            </w:tcBorders>
            <w:shd w:val="clear" w:color="auto" w:fill="auto"/>
            <w:noWrap/>
            <w:vAlign w:val="center"/>
            <w:hideMark/>
          </w:tcPr>
          <w:p w14:paraId="2EF9D6D6" w14:textId="77777777" w:rsidR="001600F2" w:rsidRPr="001600F2" w:rsidRDefault="001600F2">
            <w:pPr>
              <w:jc w:val="center"/>
              <w:rPr>
                <w:sz w:val="13"/>
                <w:szCs w:val="13"/>
              </w:rPr>
            </w:pPr>
            <w:r w:rsidRPr="001600F2">
              <w:rPr>
                <w:sz w:val="13"/>
                <w:szCs w:val="13"/>
              </w:rPr>
              <w:t>37,61</w:t>
            </w:r>
          </w:p>
        </w:tc>
        <w:tc>
          <w:tcPr>
            <w:tcW w:w="1106" w:type="dxa"/>
            <w:tcBorders>
              <w:top w:val="nil"/>
              <w:left w:val="nil"/>
              <w:bottom w:val="single" w:sz="4" w:space="0" w:color="auto"/>
              <w:right w:val="single" w:sz="4" w:space="0" w:color="auto"/>
            </w:tcBorders>
            <w:shd w:val="clear" w:color="auto" w:fill="auto"/>
            <w:noWrap/>
            <w:vAlign w:val="center"/>
            <w:hideMark/>
          </w:tcPr>
          <w:p w14:paraId="41B39281" w14:textId="77777777" w:rsidR="001600F2" w:rsidRPr="001600F2" w:rsidRDefault="001600F2">
            <w:pPr>
              <w:jc w:val="center"/>
              <w:rPr>
                <w:sz w:val="13"/>
                <w:szCs w:val="13"/>
              </w:rPr>
            </w:pPr>
            <w:r w:rsidRPr="001600F2">
              <w:rPr>
                <w:sz w:val="13"/>
                <w:szCs w:val="13"/>
              </w:rPr>
              <w:t>36,94</w:t>
            </w:r>
          </w:p>
        </w:tc>
        <w:tc>
          <w:tcPr>
            <w:tcW w:w="1297" w:type="dxa"/>
            <w:tcBorders>
              <w:top w:val="nil"/>
              <w:left w:val="nil"/>
              <w:bottom w:val="single" w:sz="4" w:space="0" w:color="auto"/>
              <w:right w:val="single" w:sz="4" w:space="0" w:color="auto"/>
            </w:tcBorders>
            <w:shd w:val="clear" w:color="auto" w:fill="auto"/>
            <w:noWrap/>
            <w:vAlign w:val="center"/>
            <w:hideMark/>
          </w:tcPr>
          <w:p w14:paraId="210832A3" w14:textId="77777777" w:rsidR="001600F2" w:rsidRPr="001600F2" w:rsidRDefault="001600F2">
            <w:pPr>
              <w:jc w:val="center"/>
              <w:rPr>
                <w:sz w:val="13"/>
                <w:szCs w:val="13"/>
              </w:rPr>
            </w:pPr>
            <w:r w:rsidRPr="001600F2">
              <w:rPr>
                <w:sz w:val="13"/>
                <w:szCs w:val="13"/>
              </w:rPr>
              <w:t>46,88</w:t>
            </w:r>
          </w:p>
        </w:tc>
        <w:tc>
          <w:tcPr>
            <w:tcW w:w="1415" w:type="dxa"/>
            <w:tcBorders>
              <w:top w:val="nil"/>
              <w:left w:val="nil"/>
              <w:bottom w:val="single" w:sz="4" w:space="0" w:color="auto"/>
              <w:right w:val="single" w:sz="4" w:space="0" w:color="auto"/>
            </w:tcBorders>
            <w:shd w:val="clear" w:color="auto" w:fill="auto"/>
            <w:noWrap/>
            <w:vAlign w:val="center"/>
            <w:hideMark/>
          </w:tcPr>
          <w:p w14:paraId="528B4D89" w14:textId="77777777" w:rsidR="001600F2" w:rsidRPr="001600F2" w:rsidRDefault="001600F2">
            <w:pPr>
              <w:jc w:val="center"/>
              <w:rPr>
                <w:sz w:val="13"/>
                <w:szCs w:val="13"/>
              </w:rPr>
            </w:pPr>
            <w:r w:rsidRPr="001600F2">
              <w:rPr>
                <w:sz w:val="13"/>
                <w:szCs w:val="13"/>
              </w:rPr>
              <w:t>58,20</w:t>
            </w:r>
          </w:p>
        </w:tc>
        <w:tc>
          <w:tcPr>
            <w:tcW w:w="1415" w:type="dxa"/>
            <w:tcBorders>
              <w:top w:val="nil"/>
              <w:left w:val="nil"/>
              <w:bottom w:val="single" w:sz="4" w:space="0" w:color="auto"/>
              <w:right w:val="single" w:sz="4" w:space="0" w:color="auto"/>
            </w:tcBorders>
            <w:shd w:val="clear" w:color="auto" w:fill="auto"/>
            <w:noWrap/>
            <w:vAlign w:val="center"/>
            <w:hideMark/>
          </w:tcPr>
          <w:p w14:paraId="452A750F" w14:textId="77777777" w:rsidR="001600F2" w:rsidRPr="001600F2" w:rsidRDefault="001600F2">
            <w:pPr>
              <w:jc w:val="center"/>
              <w:rPr>
                <w:sz w:val="13"/>
                <w:szCs w:val="13"/>
              </w:rPr>
            </w:pPr>
            <w:r w:rsidRPr="001600F2">
              <w:rPr>
                <w:sz w:val="13"/>
                <w:szCs w:val="13"/>
              </w:rPr>
              <w:t>58,20</w:t>
            </w:r>
          </w:p>
        </w:tc>
        <w:tc>
          <w:tcPr>
            <w:tcW w:w="1612" w:type="dxa"/>
            <w:tcBorders>
              <w:top w:val="nil"/>
              <w:left w:val="nil"/>
              <w:bottom w:val="single" w:sz="4" w:space="0" w:color="auto"/>
              <w:right w:val="single" w:sz="4" w:space="0" w:color="auto"/>
            </w:tcBorders>
            <w:shd w:val="clear" w:color="auto" w:fill="auto"/>
            <w:noWrap/>
            <w:vAlign w:val="center"/>
            <w:hideMark/>
          </w:tcPr>
          <w:p w14:paraId="08D996B2"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1E76E0C4" w14:textId="77777777" w:rsidR="001600F2" w:rsidRPr="001600F2" w:rsidRDefault="001600F2">
            <w:pPr>
              <w:jc w:val="center"/>
              <w:rPr>
                <w:sz w:val="13"/>
                <w:szCs w:val="13"/>
              </w:rPr>
            </w:pPr>
            <w:r w:rsidRPr="001600F2">
              <w:rPr>
                <w:sz w:val="13"/>
                <w:szCs w:val="13"/>
              </w:rPr>
              <w:t>11,33</w:t>
            </w:r>
          </w:p>
        </w:tc>
      </w:tr>
      <w:tr w:rsidR="001600F2" w:rsidRPr="001600F2" w14:paraId="7B1D3221" w14:textId="77777777" w:rsidTr="001600F2">
        <w:trPr>
          <w:trHeight w:val="283"/>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07A60551" w14:textId="77777777" w:rsidR="001600F2" w:rsidRPr="001600F2" w:rsidRDefault="001600F2">
            <w:pPr>
              <w:rPr>
                <w:sz w:val="13"/>
                <w:szCs w:val="13"/>
              </w:rPr>
            </w:pPr>
            <w:r w:rsidRPr="001600F2">
              <w:rPr>
                <w:sz w:val="13"/>
                <w:szCs w:val="13"/>
              </w:rPr>
              <w:t>Тариф на стоки</w:t>
            </w:r>
          </w:p>
        </w:tc>
        <w:tc>
          <w:tcPr>
            <w:tcW w:w="1007" w:type="dxa"/>
            <w:tcBorders>
              <w:top w:val="nil"/>
              <w:left w:val="nil"/>
              <w:bottom w:val="single" w:sz="4" w:space="0" w:color="auto"/>
              <w:right w:val="single" w:sz="4" w:space="0" w:color="auto"/>
            </w:tcBorders>
            <w:shd w:val="clear" w:color="auto" w:fill="auto"/>
            <w:vAlign w:val="center"/>
            <w:hideMark/>
          </w:tcPr>
          <w:p w14:paraId="0726A967" w14:textId="77777777" w:rsidR="001600F2" w:rsidRPr="001600F2" w:rsidRDefault="001600F2">
            <w:pPr>
              <w:jc w:val="center"/>
              <w:rPr>
                <w:sz w:val="13"/>
                <w:szCs w:val="13"/>
              </w:rPr>
            </w:pPr>
            <w:r w:rsidRPr="001600F2">
              <w:rPr>
                <w:sz w:val="13"/>
                <w:szCs w:val="13"/>
              </w:rPr>
              <w:t>руб./м</w:t>
            </w:r>
            <w:r w:rsidRPr="001600F2">
              <w:rPr>
                <w:sz w:val="13"/>
                <w:szCs w:val="13"/>
                <w:vertAlign w:val="superscript"/>
              </w:rPr>
              <w:t>3</w:t>
            </w:r>
          </w:p>
        </w:tc>
        <w:tc>
          <w:tcPr>
            <w:tcW w:w="1297" w:type="dxa"/>
            <w:tcBorders>
              <w:top w:val="nil"/>
              <w:left w:val="nil"/>
              <w:bottom w:val="single" w:sz="4" w:space="0" w:color="auto"/>
              <w:right w:val="single" w:sz="4" w:space="0" w:color="auto"/>
            </w:tcBorders>
            <w:shd w:val="clear" w:color="auto" w:fill="auto"/>
            <w:noWrap/>
            <w:vAlign w:val="center"/>
            <w:hideMark/>
          </w:tcPr>
          <w:p w14:paraId="713D9800" w14:textId="77777777" w:rsidR="001600F2" w:rsidRPr="001600F2" w:rsidRDefault="001600F2">
            <w:pPr>
              <w:jc w:val="center"/>
              <w:rPr>
                <w:sz w:val="13"/>
                <w:szCs w:val="13"/>
              </w:rPr>
            </w:pPr>
            <w:r w:rsidRPr="001600F2">
              <w:rPr>
                <w:sz w:val="13"/>
                <w:szCs w:val="13"/>
              </w:rPr>
              <w:t>29,24</w:t>
            </w:r>
          </w:p>
        </w:tc>
        <w:tc>
          <w:tcPr>
            <w:tcW w:w="1381" w:type="dxa"/>
            <w:tcBorders>
              <w:top w:val="nil"/>
              <w:left w:val="nil"/>
              <w:bottom w:val="single" w:sz="4" w:space="0" w:color="auto"/>
              <w:right w:val="single" w:sz="4" w:space="0" w:color="auto"/>
            </w:tcBorders>
            <w:shd w:val="clear" w:color="auto" w:fill="auto"/>
            <w:noWrap/>
            <w:vAlign w:val="center"/>
            <w:hideMark/>
          </w:tcPr>
          <w:p w14:paraId="62FD320E" w14:textId="77777777" w:rsidR="001600F2" w:rsidRPr="001600F2" w:rsidRDefault="001600F2">
            <w:pPr>
              <w:jc w:val="center"/>
              <w:rPr>
                <w:sz w:val="13"/>
                <w:szCs w:val="13"/>
              </w:rPr>
            </w:pPr>
            <w:r w:rsidRPr="001600F2">
              <w:rPr>
                <w:sz w:val="13"/>
                <w:szCs w:val="13"/>
              </w:rPr>
              <w:t>31,06</w:t>
            </w:r>
          </w:p>
        </w:tc>
        <w:tc>
          <w:tcPr>
            <w:tcW w:w="1106" w:type="dxa"/>
            <w:tcBorders>
              <w:top w:val="nil"/>
              <w:left w:val="nil"/>
              <w:bottom w:val="single" w:sz="4" w:space="0" w:color="auto"/>
              <w:right w:val="single" w:sz="4" w:space="0" w:color="auto"/>
            </w:tcBorders>
            <w:shd w:val="clear" w:color="auto" w:fill="auto"/>
            <w:noWrap/>
            <w:vAlign w:val="center"/>
            <w:hideMark/>
          </w:tcPr>
          <w:p w14:paraId="26763F3E" w14:textId="77777777" w:rsidR="001600F2" w:rsidRPr="001600F2" w:rsidRDefault="001600F2">
            <w:pPr>
              <w:jc w:val="center"/>
              <w:rPr>
                <w:sz w:val="13"/>
                <w:szCs w:val="13"/>
              </w:rPr>
            </w:pPr>
            <w:r w:rsidRPr="001600F2">
              <w:rPr>
                <w:sz w:val="13"/>
                <w:szCs w:val="13"/>
              </w:rPr>
              <w:t>31,10</w:t>
            </w:r>
          </w:p>
        </w:tc>
        <w:tc>
          <w:tcPr>
            <w:tcW w:w="1297" w:type="dxa"/>
            <w:tcBorders>
              <w:top w:val="nil"/>
              <w:left w:val="nil"/>
              <w:bottom w:val="single" w:sz="4" w:space="0" w:color="auto"/>
              <w:right w:val="single" w:sz="4" w:space="0" w:color="auto"/>
            </w:tcBorders>
            <w:shd w:val="clear" w:color="auto" w:fill="auto"/>
            <w:noWrap/>
            <w:vAlign w:val="center"/>
            <w:hideMark/>
          </w:tcPr>
          <w:p w14:paraId="2165068A" w14:textId="77777777" w:rsidR="001600F2" w:rsidRPr="001600F2" w:rsidRDefault="001600F2">
            <w:pPr>
              <w:jc w:val="center"/>
              <w:rPr>
                <w:sz w:val="13"/>
                <w:szCs w:val="13"/>
              </w:rPr>
            </w:pPr>
            <w:r w:rsidRPr="001600F2">
              <w:rPr>
                <w:sz w:val="13"/>
                <w:szCs w:val="13"/>
              </w:rPr>
              <w:t>35,91</w:t>
            </w:r>
          </w:p>
        </w:tc>
        <w:tc>
          <w:tcPr>
            <w:tcW w:w="1415" w:type="dxa"/>
            <w:tcBorders>
              <w:top w:val="nil"/>
              <w:left w:val="nil"/>
              <w:bottom w:val="single" w:sz="4" w:space="0" w:color="auto"/>
              <w:right w:val="single" w:sz="4" w:space="0" w:color="auto"/>
            </w:tcBorders>
            <w:shd w:val="clear" w:color="auto" w:fill="auto"/>
            <w:noWrap/>
            <w:vAlign w:val="center"/>
            <w:hideMark/>
          </w:tcPr>
          <w:p w14:paraId="3BB8ADE1" w14:textId="77777777" w:rsidR="001600F2" w:rsidRPr="001600F2" w:rsidRDefault="001600F2">
            <w:pPr>
              <w:jc w:val="center"/>
              <w:rPr>
                <w:sz w:val="13"/>
                <w:szCs w:val="13"/>
              </w:rPr>
            </w:pPr>
            <w:r w:rsidRPr="001600F2">
              <w:rPr>
                <w:sz w:val="13"/>
                <w:szCs w:val="13"/>
              </w:rPr>
              <w:t>46,19</w:t>
            </w:r>
          </w:p>
        </w:tc>
        <w:tc>
          <w:tcPr>
            <w:tcW w:w="1415" w:type="dxa"/>
            <w:tcBorders>
              <w:top w:val="nil"/>
              <w:left w:val="nil"/>
              <w:bottom w:val="single" w:sz="4" w:space="0" w:color="auto"/>
              <w:right w:val="single" w:sz="4" w:space="0" w:color="auto"/>
            </w:tcBorders>
            <w:shd w:val="clear" w:color="auto" w:fill="auto"/>
            <w:noWrap/>
            <w:vAlign w:val="center"/>
            <w:hideMark/>
          </w:tcPr>
          <w:p w14:paraId="36F37119" w14:textId="77777777" w:rsidR="001600F2" w:rsidRPr="001600F2" w:rsidRDefault="001600F2">
            <w:pPr>
              <w:jc w:val="center"/>
              <w:rPr>
                <w:sz w:val="13"/>
                <w:szCs w:val="13"/>
              </w:rPr>
            </w:pPr>
            <w:r w:rsidRPr="001600F2">
              <w:rPr>
                <w:sz w:val="13"/>
                <w:szCs w:val="13"/>
              </w:rPr>
              <w:t>46,19</w:t>
            </w:r>
          </w:p>
        </w:tc>
        <w:tc>
          <w:tcPr>
            <w:tcW w:w="1612" w:type="dxa"/>
            <w:tcBorders>
              <w:top w:val="nil"/>
              <w:left w:val="nil"/>
              <w:bottom w:val="single" w:sz="4" w:space="0" w:color="auto"/>
              <w:right w:val="single" w:sz="4" w:space="0" w:color="auto"/>
            </w:tcBorders>
            <w:shd w:val="clear" w:color="auto" w:fill="auto"/>
            <w:noWrap/>
            <w:vAlign w:val="center"/>
            <w:hideMark/>
          </w:tcPr>
          <w:p w14:paraId="34469630" w14:textId="77777777" w:rsidR="001600F2" w:rsidRPr="001600F2" w:rsidRDefault="001600F2">
            <w:pPr>
              <w:jc w:val="center"/>
              <w:rPr>
                <w:sz w:val="13"/>
                <w:szCs w:val="13"/>
              </w:rPr>
            </w:pPr>
            <w:r w:rsidRPr="001600F2">
              <w:rPr>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12FC7B91" w14:textId="77777777" w:rsidR="001600F2" w:rsidRPr="001600F2" w:rsidRDefault="001600F2">
            <w:pPr>
              <w:jc w:val="center"/>
              <w:rPr>
                <w:sz w:val="13"/>
                <w:szCs w:val="13"/>
              </w:rPr>
            </w:pPr>
            <w:r w:rsidRPr="001600F2">
              <w:rPr>
                <w:sz w:val="13"/>
                <w:szCs w:val="13"/>
              </w:rPr>
              <w:t>10,27</w:t>
            </w:r>
          </w:p>
        </w:tc>
      </w:tr>
      <w:tr w:rsidR="001600F2" w:rsidRPr="001600F2" w14:paraId="4648C8EE"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A190EA1" w14:textId="77777777" w:rsidR="001600F2" w:rsidRPr="001600F2" w:rsidRDefault="001600F2">
            <w:pPr>
              <w:rPr>
                <w:b/>
                <w:bCs/>
                <w:i/>
                <w:iCs/>
                <w:sz w:val="13"/>
                <w:szCs w:val="13"/>
              </w:rPr>
            </w:pPr>
            <w:r w:rsidRPr="001600F2">
              <w:rPr>
                <w:b/>
                <w:bCs/>
                <w:i/>
                <w:iCs/>
                <w:sz w:val="13"/>
                <w:szCs w:val="13"/>
              </w:rPr>
              <w:t>Затраты на холодную воду</w:t>
            </w:r>
          </w:p>
        </w:tc>
        <w:tc>
          <w:tcPr>
            <w:tcW w:w="1007" w:type="dxa"/>
            <w:tcBorders>
              <w:top w:val="nil"/>
              <w:left w:val="nil"/>
              <w:bottom w:val="single" w:sz="4" w:space="0" w:color="auto"/>
              <w:right w:val="single" w:sz="4" w:space="0" w:color="auto"/>
            </w:tcBorders>
            <w:shd w:val="clear" w:color="auto" w:fill="auto"/>
            <w:vAlign w:val="center"/>
            <w:hideMark/>
          </w:tcPr>
          <w:p w14:paraId="1E530D08" w14:textId="77777777" w:rsidR="001600F2" w:rsidRPr="001600F2" w:rsidRDefault="001600F2">
            <w:pPr>
              <w:jc w:val="center"/>
              <w:rPr>
                <w:sz w:val="13"/>
                <w:szCs w:val="13"/>
              </w:rPr>
            </w:pPr>
            <w:proofErr w:type="spellStart"/>
            <w:proofErr w:type="gramStart"/>
            <w:r w:rsidRPr="001600F2">
              <w:rPr>
                <w:sz w:val="13"/>
                <w:szCs w:val="13"/>
              </w:rPr>
              <w:t>тыс.руб</w:t>
            </w:r>
            <w:proofErr w:type="spellEnd"/>
            <w:proofErr w:type="gramEnd"/>
          </w:p>
        </w:tc>
        <w:tc>
          <w:tcPr>
            <w:tcW w:w="1297" w:type="dxa"/>
            <w:tcBorders>
              <w:top w:val="nil"/>
              <w:left w:val="nil"/>
              <w:bottom w:val="single" w:sz="4" w:space="0" w:color="auto"/>
              <w:right w:val="single" w:sz="4" w:space="0" w:color="auto"/>
            </w:tcBorders>
            <w:shd w:val="clear" w:color="auto" w:fill="auto"/>
            <w:noWrap/>
            <w:vAlign w:val="center"/>
            <w:hideMark/>
          </w:tcPr>
          <w:p w14:paraId="7327BDE0" w14:textId="77777777" w:rsidR="001600F2" w:rsidRPr="001600F2" w:rsidRDefault="001600F2">
            <w:pPr>
              <w:jc w:val="center"/>
              <w:rPr>
                <w:b/>
                <w:bCs/>
                <w:sz w:val="13"/>
                <w:szCs w:val="13"/>
              </w:rPr>
            </w:pPr>
            <w:r w:rsidRPr="001600F2">
              <w:rPr>
                <w:b/>
                <w:bCs/>
                <w:sz w:val="13"/>
                <w:szCs w:val="13"/>
              </w:rPr>
              <w:t>105,18</w:t>
            </w:r>
          </w:p>
        </w:tc>
        <w:tc>
          <w:tcPr>
            <w:tcW w:w="1381" w:type="dxa"/>
            <w:tcBorders>
              <w:top w:val="nil"/>
              <w:left w:val="nil"/>
              <w:bottom w:val="single" w:sz="4" w:space="0" w:color="auto"/>
              <w:right w:val="single" w:sz="4" w:space="0" w:color="auto"/>
            </w:tcBorders>
            <w:shd w:val="clear" w:color="auto" w:fill="auto"/>
            <w:noWrap/>
            <w:vAlign w:val="center"/>
            <w:hideMark/>
          </w:tcPr>
          <w:p w14:paraId="56AC2FA3" w14:textId="77777777" w:rsidR="001600F2" w:rsidRPr="001600F2" w:rsidRDefault="001600F2">
            <w:pPr>
              <w:jc w:val="center"/>
              <w:rPr>
                <w:b/>
                <w:bCs/>
                <w:sz w:val="13"/>
                <w:szCs w:val="13"/>
              </w:rPr>
            </w:pPr>
            <w:r w:rsidRPr="001600F2">
              <w:rPr>
                <w:b/>
                <w:bCs/>
                <w:sz w:val="13"/>
                <w:szCs w:val="13"/>
              </w:rPr>
              <w:t>102,22</w:t>
            </w:r>
          </w:p>
        </w:tc>
        <w:tc>
          <w:tcPr>
            <w:tcW w:w="1106" w:type="dxa"/>
            <w:tcBorders>
              <w:top w:val="nil"/>
              <w:left w:val="nil"/>
              <w:bottom w:val="single" w:sz="4" w:space="0" w:color="auto"/>
              <w:right w:val="single" w:sz="4" w:space="0" w:color="auto"/>
            </w:tcBorders>
            <w:shd w:val="clear" w:color="auto" w:fill="auto"/>
            <w:noWrap/>
            <w:vAlign w:val="center"/>
            <w:hideMark/>
          </w:tcPr>
          <w:p w14:paraId="26AC6465" w14:textId="77777777" w:rsidR="001600F2" w:rsidRPr="001600F2" w:rsidRDefault="001600F2">
            <w:pPr>
              <w:jc w:val="center"/>
              <w:rPr>
                <w:b/>
                <w:bCs/>
                <w:sz w:val="13"/>
                <w:szCs w:val="13"/>
              </w:rPr>
            </w:pPr>
            <w:r w:rsidRPr="001600F2">
              <w:rPr>
                <w:b/>
                <w:bCs/>
                <w:sz w:val="13"/>
                <w:szCs w:val="13"/>
              </w:rPr>
              <w:t>104,13</w:t>
            </w:r>
          </w:p>
        </w:tc>
        <w:tc>
          <w:tcPr>
            <w:tcW w:w="1297" w:type="dxa"/>
            <w:tcBorders>
              <w:top w:val="nil"/>
              <w:left w:val="nil"/>
              <w:bottom w:val="single" w:sz="4" w:space="0" w:color="auto"/>
              <w:right w:val="single" w:sz="4" w:space="0" w:color="auto"/>
            </w:tcBorders>
            <w:shd w:val="clear" w:color="auto" w:fill="auto"/>
            <w:noWrap/>
            <w:vAlign w:val="center"/>
            <w:hideMark/>
          </w:tcPr>
          <w:p w14:paraId="3E944AE9" w14:textId="77777777" w:rsidR="001600F2" w:rsidRPr="001600F2" w:rsidRDefault="001600F2">
            <w:pPr>
              <w:jc w:val="center"/>
              <w:rPr>
                <w:b/>
                <w:bCs/>
                <w:sz w:val="13"/>
                <w:szCs w:val="13"/>
              </w:rPr>
            </w:pPr>
            <w:r w:rsidRPr="001600F2">
              <w:rPr>
                <w:b/>
                <w:bCs/>
                <w:sz w:val="13"/>
                <w:szCs w:val="13"/>
              </w:rPr>
              <w:t>135,95</w:t>
            </w:r>
          </w:p>
        </w:tc>
        <w:tc>
          <w:tcPr>
            <w:tcW w:w="1415" w:type="dxa"/>
            <w:tcBorders>
              <w:top w:val="nil"/>
              <w:left w:val="nil"/>
              <w:bottom w:val="single" w:sz="4" w:space="0" w:color="auto"/>
              <w:right w:val="single" w:sz="4" w:space="0" w:color="auto"/>
            </w:tcBorders>
            <w:shd w:val="clear" w:color="auto" w:fill="auto"/>
            <w:noWrap/>
            <w:vAlign w:val="center"/>
            <w:hideMark/>
          </w:tcPr>
          <w:p w14:paraId="5A0AACC7" w14:textId="77777777" w:rsidR="001600F2" w:rsidRPr="001600F2" w:rsidRDefault="001600F2">
            <w:pPr>
              <w:jc w:val="center"/>
              <w:rPr>
                <w:b/>
                <w:bCs/>
                <w:sz w:val="13"/>
                <w:szCs w:val="13"/>
              </w:rPr>
            </w:pPr>
            <w:r w:rsidRPr="001600F2">
              <w:rPr>
                <w:b/>
                <w:bCs/>
                <w:sz w:val="13"/>
                <w:szCs w:val="13"/>
              </w:rPr>
              <w:t>168,79</w:t>
            </w:r>
          </w:p>
        </w:tc>
        <w:tc>
          <w:tcPr>
            <w:tcW w:w="1415" w:type="dxa"/>
            <w:tcBorders>
              <w:top w:val="nil"/>
              <w:left w:val="nil"/>
              <w:bottom w:val="single" w:sz="4" w:space="0" w:color="auto"/>
              <w:right w:val="single" w:sz="4" w:space="0" w:color="auto"/>
            </w:tcBorders>
            <w:shd w:val="clear" w:color="auto" w:fill="auto"/>
            <w:noWrap/>
            <w:vAlign w:val="center"/>
            <w:hideMark/>
          </w:tcPr>
          <w:p w14:paraId="669329DA" w14:textId="77777777" w:rsidR="001600F2" w:rsidRPr="001600F2" w:rsidRDefault="001600F2">
            <w:pPr>
              <w:jc w:val="center"/>
              <w:rPr>
                <w:b/>
                <w:bCs/>
                <w:sz w:val="13"/>
                <w:szCs w:val="13"/>
              </w:rPr>
            </w:pPr>
            <w:r w:rsidRPr="001600F2">
              <w:rPr>
                <w:b/>
                <w:bCs/>
                <w:sz w:val="13"/>
                <w:szCs w:val="13"/>
              </w:rPr>
              <w:t>168,79</w:t>
            </w:r>
          </w:p>
        </w:tc>
        <w:tc>
          <w:tcPr>
            <w:tcW w:w="1612" w:type="dxa"/>
            <w:tcBorders>
              <w:top w:val="nil"/>
              <w:left w:val="nil"/>
              <w:bottom w:val="single" w:sz="4" w:space="0" w:color="auto"/>
              <w:right w:val="single" w:sz="4" w:space="0" w:color="auto"/>
            </w:tcBorders>
            <w:shd w:val="clear" w:color="auto" w:fill="auto"/>
            <w:noWrap/>
            <w:vAlign w:val="center"/>
            <w:hideMark/>
          </w:tcPr>
          <w:p w14:paraId="36B98F0D" w14:textId="77777777" w:rsidR="001600F2" w:rsidRPr="001600F2" w:rsidRDefault="001600F2">
            <w:pPr>
              <w:jc w:val="center"/>
              <w:rPr>
                <w:b/>
                <w:bCs/>
                <w:sz w:val="13"/>
                <w:szCs w:val="13"/>
              </w:rPr>
            </w:pPr>
            <w:r w:rsidRPr="001600F2">
              <w:rPr>
                <w:b/>
                <w:bCs/>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07B1AD0F" w14:textId="77777777" w:rsidR="001600F2" w:rsidRPr="001600F2" w:rsidRDefault="001600F2">
            <w:pPr>
              <w:jc w:val="center"/>
              <w:rPr>
                <w:b/>
                <w:bCs/>
                <w:sz w:val="13"/>
                <w:szCs w:val="13"/>
              </w:rPr>
            </w:pPr>
            <w:r w:rsidRPr="001600F2">
              <w:rPr>
                <w:b/>
                <w:bCs/>
                <w:sz w:val="13"/>
                <w:szCs w:val="13"/>
              </w:rPr>
              <w:t>32,84</w:t>
            </w:r>
          </w:p>
        </w:tc>
      </w:tr>
      <w:tr w:rsidR="001600F2" w:rsidRPr="001600F2" w14:paraId="1952879F"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15119F1" w14:textId="77777777" w:rsidR="001600F2" w:rsidRPr="001600F2" w:rsidRDefault="001600F2">
            <w:pPr>
              <w:rPr>
                <w:b/>
                <w:bCs/>
                <w:i/>
                <w:iCs/>
                <w:sz w:val="13"/>
                <w:szCs w:val="13"/>
              </w:rPr>
            </w:pPr>
            <w:r w:rsidRPr="001600F2">
              <w:rPr>
                <w:b/>
                <w:bCs/>
                <w:i/>
                <w:iCs/>
                <w:sz w:val="13"/>
                <w:szCs w:val="13"/>
              </w:rPr>
              <w:t>Затраты на канализацию</w:t>
            </w:r>
          </w:p>
        </w:tc>
        <w:tc>
          <w:tcPr>
            <w:tcW w:w="1007" w:type="dxa"/>
            <w:tcBorders>
              <w:top w:val="nil"/>
              <w:left w:val="nil"/>
              <w:bottom w:val="single" w:sz="4" w:space="0" w:color="auto"/>
              <w:right w:val="single" w:sz="4" w:space="0" w:color="auto"/>
            </w:tcBorders>
            <w:shd w:val="clear" w:color="auto" w:fill="auto"/>
            <w:vAlign w:val="center"/>
            <w:hideMark/>
          </w:tcPr>
          <w:p w14:paraId="4F5D1754" w14:textId="77777777" w:rsidR="001600F2" w:rsidRPr="001600F2" w:rsidRDefault="001600F2">
            <w:pPr>
              <w:jc w:val="center"/>
              <w:rPr>
                <w:sz w:val="13"/>
                <w:szCs w:val="13"/>
              </w:rPr>
            </w:pPr>
            <w:proofErr w:type="spellStart"/>
            <w:proofErr w:type="gramStart"/>
            <w:r w:rsidRPr="001600F2">
              <w:rPr>
                <w:sz w:val="13"/>
                <w:szCs w:val="13"/>
              </w:rPr>
              <w:t>тыс.руб</w:t>
            </w:r>
            <w:proofErr w:type="spellEnd"/>
            <w:proofErr w:type="gramEnd"/>
          </w:p>
        </w:tc>
        <w:tc>
          <w:tcPr>
            <w:tcW w:w="1297" w:type="dxa"/>
            <w:tcBorders>
              <w:top w:val="nil"/>
              <w:left w:val="nil"/>
              <w:bottom w:val="single" w:sz="4" w:space="0" w:color="auto"/>
              <w:right w:val="single" w:sz="4" w:space="0" w:color="auto"/>
            </w:tcBorders>
            <w:shd w:val="clear" w:color="auto" w:fill="auto"/>
            <w:noWrap/>
            <w:vAlign w:val="center"/>
            <w:hideMark/>
          </w:tcPr>
          <w:p w14:paraId="4154D732" w14:textId="77777777" w:rsidR="001600F2" w:rsidRPr="001600F2" w:rsidRDefault="001600F2">
            <w:pPr>
              <w:jc w:val="center"/>
              <w:rPr>
                <w:b/>
                <w:bCs/>
                <w:sz w:val="13"/>
                <w:szCs w:val="13"/>
              </w:rPr>
            </w:pPr>
            <w:r w:rsidRPr="001600F2">
              <w:rPr>
                <w:b/>
                <w:bCs/>
                <w:sz w:val="13"/>
                <w:szCs w:val="13"/>
              </w:rPr>
              <w:t>36,25</w:t>
            </w:r>
          </w:p>
        </w:tc>
        <w:tc>
          <w:tcPr>
            <w:tcW w:w="1381" w:type="dxa"/>
            <w:tcBorders>
              <w:top w:val="nil"/>
              <w:left w:val="nil"/>
              <w:bottom w:val="single" w:sz="4" w:space="0" w:color="auto"/>
              <w:right w:val="single" w:sz="4" w:space="0" w:color="auto"/>
            </w:tcBorders>
            <w:shd w:val="clear" w:color="auto" w:fill="auto"/>
            <w:noWrap/>
            <w:vAlign w:val="center"/>
            <w:hideMark/>
          </w:tcPr>
          <w:p w14:paraId="6ED05F4B" w14:textId="77777777" w:rsidR="001600F2" w:rsidRPr="001600F2" w:rsidRDefault="001600F2">
            <w:pPr>
              <w:jc w:val="center"/>
              <w:rPr>
                <w:b/>
                <w:bCs/>
                <w:sz w:val="13"/>
                <w:szCs w:val="13"/>
              </w:rPr>
            </w:pPr>
            <w:r w:rsidRPr="001600F2">
              <w:rPr>
                <w:b/>
                <w:bCs/>
                <w:sz w:val="13"/>
                <w:szCs w:val="13"/>
              </w:rPr>
              <w:t>38,20</w:t>
            </w:r>
          </w:p>
        </w:tc>
        <w:tc>
          <w:tcPr>
            <w:tcW w:w="1106" w:type="dxa"/>
            <w:tcBorders>
              <w:top w:val="nil"/>
              <w:left w:val="nil"/>
              <w:bottom w:val="single" w:sz="4" w:space="0" w:color="auto"/>
              <w:right w:val="single" w:sz="4" w:space="0" w:color="auto"/>
            </w:tcBorders>
            <w:shd w:val="clear" w:color="auto" w:fill="auto"/>
            <w:noWrap/>
            <w:vAlign w:val="center"/>
            <w:hideMark/>
          </w:tcPr>
          <w:p w14:paraId="4AE4C10C" w14:textId="77777777" w:rsidR="001600F2" w:rsidRPr="001600F2" w:rsidRDefault="001600F2">
            <w:pPr>
              <w:jc w:val="center"/>
              <w:rPr>
                <w:b/>
                <w:bCs/>
                <w:sz w:val="13"/>
                <w:szCs w:val="13"/>
              </w:rPr>
            </w:pPr>
            <w:r w:rsidRPr="001600F2">
              <w:rPr>
                <w:b/>
                <w:bCs/>
                <w:sz w:val="13"/>
                <w:szCs w:val="13"/>
              </w:rPr>
              <w:t>37,48</w:t>
            </w:r>
          </w:p>
        </w:tc>
        <w:tc>
          <w:tcPr>
            <w:tcW w:w="1297" w:type="dxa"/>
            <w:tcBorders>
              <w:top w:val="nil"/>
              <w:left w:val="nil"/>
              <w:bottom w:val="single" w:sz="4" w:space="0" w:color="auto"/>
              <w:right w:val="single" w:sz="4" w:space="0" w:color="auto"/>
            </w:tcBorders>
            <w:shd w:val="clear" w:color="auto" w:fill="auto"/>
            <w:noWrap/>
            <w:vAlign w:val="center"/>
            <w:hideMark/>
          </w:tcPr>
          <w:p w14:paraId="44CECC7D" w14:textId="77777777" w:rsidR="001600F2" w:rsidRPr="001600F2" w:rsidRDefault="001600F2">
            <w:pPr>
              <w:jc w:val="center"/>
              <w:rPr>
                <w:b/>
                <w:bCs/>
                <w:sz w:val="13"/>
                <w:szCs w:val="13"/>
              </w:rPr>
            </w:pPr>
            <w:r w:rsidRPr="001600F2">
              <w:rPr>
                <w:b/>
                <w:bCs/>
                <w:sz w:val="13"/>
                <w:szCs w:val="13"/>
              </w:rPr>
              <w:t>44,56</w:t>
            </w:r>
          </w:p>
        </w:tc>
        <w:tc>
          <w:tcPr>
            <w:tcW w:w="1415" w:type="dxa"/>
            <w:tcBorders>
              <w:top w:val="nil"/>
              <w:left w:val="nil"/>
              <w:bottom w:val="single" w:sz="4" w:space="0" w:color="auto"/>
              <w:right w:val="single" w:sz="4" w:space="0" w:color="auto"/>
            </w:tcBorders>
            <w:shd w:val="clear" w:color="auto" w:fill="auto"/>
            <w:noWrap/>
            <w:vAlign w:val="center"/>
            <w:hideMark/>
          </w:tcPr>
          <w:p w14:paraId="4C87BD2A" w14:textId="77777777" w:rsidR="001600F2" w:rsidRPr="001600F2" w:rsidRDefault="001600F2">
            <w:pPr>
              <w:jc w:val="center"/>
              <w:rPr>
                <w:b/>
                <w:bCs/>
                <w:sz w:val="13"/>
                <w:szCs w:val="13"/>
              </w:rPr>
            </w:pPr>
            <w:r w:rsidRPr="001600F2">
              <w:rPr>
                <w:b/>
                <w:bCs/>
                <w:sz w:val="13"/>
                <w:szCs w:val="13"/>
              </w:rPr>
              <w:t>57,35</w:t>
            </w:r>
          </w:p>
        </w:tc>
        <w:tc>
          <w:tcPr>
            <w:tcW w:w="1415" w:type="dxa"/>
            <w:tcBorders>
              <w:top w:val="nil"/>
              <w:left w:val="nil"/>
              <w:bottom w:val="single" w:sz="4" w:space="0" w:color="auto"/>
              <w:right w:val="single" w:sz="4" w:space="0" w:color="auto"/>
            </w:tcBorders>
            <w:shd w:val="clear" w:color="auto" w:fill="auto"/>
            <w:noWrap/>
            <w:vAlign w:val="center"/>
            <w:hideMark/>
          </w:tcPr>
          <w:p w14:paraId="0E70C15D" w14:textId="77777777" w:rsidR="001600F2" w:rsidRPr="001600F2" w:rsidRDefault="001600F2">
            <w:pPr>
              <w:jc w:val="center"/>
              <w:rPr>
                <w:b/>
                <w:bCs/>
                <w:sz w:val="13"/>
                <w:szCs w:val="13"/>
              </w:rPr>
            </w:pPr>
            <w:r w:rsidRPr="001600F2">
              <w:rPr>
                <w:b/>
                <w:bCs/>
                <w:sz w:val="13"/>
                <w:szCs w:val="13"/>
              </w:rPr>
              <w:t>57,35</w:t>
            </w:r>
          </w:p>
        </w:tc>
        <w:tc>
          <w:tcPr>
            <w:tcW w:w="1612" w:type="dxa"/>
            <w:tcBorders>
              <w:top w:val="nil"/>
              <w:left w:val="nil"/>
              <w:bottom w:val="single" w:sz="4" w:space="0" w:color="auto"/>
              <w:right w:val="single" w:sz="4" w:space="0" w:color="auto"/>
            </w:tcBorders>
            <w:shd w:val="clear" w:color="auto" w:fill="auto"/>
            <w:noWrap/>
            <w:vAlign w:val="center"/>
            <w:hideMark/>
          </w:tcPr>
          <w:p w14:paraId="16B6BCBE" w14:textId="77777777" w:rsidR="001600F2" w:rsidRPr="001600F2" w:rsidRDefault="001600F2">
            <w:pPr>
              <w:jc w:val="center"/>
              <w:rPr>
                <w:b/>
                <w:bCs/>
                <w:sz w:val="13"/>
                <w:szCs w:val="13"/>
              </w:rPr>
            </w:pPr>
            <w:r w:rsidRPr="001600F2">
              <w:rPr>
                <w:b/>
                <w:bCs/>
                <w:sz w:val="13"/>
                <w:szCs w:val="13"/>
              </w:rPr>
              <w:t>0,00</w:t>
            </w:r>
          </w:p>
        </w:tc>
        <w:tc>
          <w:tcPr>
            <w:tcW w:w="1129" w:type="dxa"/>
            <w:tcBorders>
              <w:top w:val="nil"/>
              <w:left w:val="nil"/>
              <w:bottom w:val="single" w:sz="4" w:space="0" w:color="auto"/>
              <w:right w:val="single" w:sz="4" w:space="0" w:color="auto"/>
            </w:tcBorders>
            <w:shd w:val="clear" w:color="auto" w:fill="auto"/>
            <w:noWrap/>
            <w:vAlign w:val="center"/>
            <w:hideMark/>
          </w:tcPr>
          <w:p w14:paraId="7B738216" w14:textId="77777777" w:rsidR="001600F2" w:rsidRPr="001600F2" w:rsidRDefault="001600F2">
            <w:pPr>
              <w:jc w:val="center"/>
              <w:rPr>
                <w:b/>
                <w:bCs/>
                <w:sz w:val="13"/>
                <w:szCs w:val="13"/>
              </w:rPr>
            </w:pPr>
            <w:r w:rsidRPr="001600F2">
              <w:rPr>
                <w:b/>
                <w:bCs/>
                <w:sz w:val="13"/>
                <w:szCs w:val="13"/>
              </w:rPr>
              <w:t>12,80</w:t>
            </w:r>
          </w:p>
        </w:tc>
      </w:tr>
      <w:tr w:rsidR="001600F2" w:rsidRPr="001600F2" w14:paraId="58A6F68A" w14:textId="77777777" w:rsidTr="001600F2">
        <w:trPr>
          <w:trHeight w:val="21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0E299B88" w14:textId="77777777" w:rsidR="001600F2" w:rsidRPr="001600F2" w:rsidRDefault="001600F2">
            <w:pPr>
              <w:rPr>
                <w:b/>
                <w:bCs/>
                <w:i/>
                <w:iCs/>
                <w:sz w:val="13"/>
                <w:szCs w:val="13"/>
              </w:rPr>
            </w:pPr>
            <w:r w:rsidRPr="001600F2">
              <w:rPr>
                <w:b/>
                <w:bCs/>
                <w:i/>
                <w:iCs/>
                <w:sz w:val="13"/>
                <w:szCs w:val="13"/>
              </w:rPr>
              <w:t xml:space="preserve">Итого </w:t>
            </w:r>
            <w:proofErr w:type="spellStart"/>
            <w:r w:rsidRPr="001600F2">
              <w:rPr>
                <w:b/>
                <w:bCs/>
                <w:i/>
                <w:iCs/>
                <w:sz w:val="13"/>
                <w:szCs w:val="13"/>
              </w:rPr>
              <w:t>энергоресуры</w:t>
            </w:r>
            <w:proofErr w:type="spellEnd"/>
          </w:p>
        </w:tc>
        <w:tc>
          <w:tcPr>
            <w:tcW w:w="1007" w:type="dxa"/>
            <w:tcBorders>
              <w:top w:val="nil"/>
              <w:left w:val="nil"/>
              <w:bottom w:val="single" w:sz="4" w:space="0" w:color="auto"/>
              <w:right w:val="single" w:sz="4" w:space="0" w:color="auto"/>
            </w:tcBorders>
            <w:shd w:val="clear" w:color="auto" w:fill="auto"/>
            <w:vAlign w:val="center"/>
            <w:hideMark/>
          </w:tcPr>
          <w:p w14:paraId="6D406FCB" w14:textId="77777777" w:rsidR="001600F2" w:rsidRPr="001600F2" w:rsidRDefault="001600F2">
            <w:pPr>
              <w:jc w:val="center"/>
              <w:rPr>
                <w:sz w:val="13"/>
                <w:szCs w:val="13"/>
              </w:rPr>
            </w:pPr>
            <w:proofErr w:type="spellStart"/>
            <w:proofErr w:type="gramStart"/>
            <w:r w:rsidRPr="001600F2">
              <w:rPr>
                <w:sz w:val="13"/>
                <w:szCs w:val="13"/>
              </w:rPr>
              <w:t>тыс.руб</w:t>
            </w:r>
            <w:proofErr w:type="spellEnd"/>
            <w:proofErr w:type="gramEnd"/>
          </w:p>
        </w:tc>
        <w:tc>
          <w:tcPr>
            <w:tcW w:w="1297" w:type="dxa"/>
            <w:tcBorders>
              <w:top w:val="nil"/>
              <w:left w:val="nil"/>
              <w:bottom w:val="single" w:sz="4" w:space="0" w:color="auto"/>
              <w:right w:val="single" w:sz="4" w:space="0" w:color="auto"/>
            </w:tcBorders>
            <w:shd w:val="clear" w:color="auto" w:fill="auto"/>
            <w:noWrap/>
            <w:vAlign w:val="bottom"/>
            <w:hideMark/>
          </w:tcPr>
          <w:p w14:paraId="5C0DB236" w14:textId="77777777" w:rsidR="001600F2" w:rsidRPr="001600F2" w:rsidRDefault="001600F2">
            <w:pPr>
              <w:jc w:val="center"/>
              <w:rPr>
                <w:b/>
                <w:bCs/>
                <w:sz w:val="13"/>
                <w:szCs w:val="13"/>
              </w:rPr>
            </w:pPr>
            <w:r w:rsidRPr="001600F2">
              <w:rPr>
                <w:b/>
                <w:bCs/>
                <w:sz w:val="13"/>
                <w:szCs w:val="13"/>
              </w:rPr>
              <w:t>5 435,97</w:t>
            </w:r>
          </w:p>
        </w:tc>
        <w:tc>
          <w:tcPr>
            <w:tcW w:w="1381" w:type="dxa"/>
            <w:tcBorders>
              <w:top w:val="nil"/>
              <w:left w:val="nil"/>
              <w:bottom w:val="single" w:sz="4" w:space="0" w:color="auto"/>
              <w:right w:val="single" w:sz="4" w:space="0" w:color="auto"/>
            </w:tcBorders>
            <w:shd w:val="clear" w:color="auto" w:fill="auto"/>
            <w:noWrap/>
            <w:vAlign w:val="bottom"/>
            <w:hideMark/>
          </w:tcPr>
          <w:p w14:paraId="147A9803" w14:textId="77777777" w:rsidR="001600F2" w:rsidRPr="001600F2" w:rsidRDefault="001600F2">
            <w:pPr>
              <w:jc w:val="center"/>
              <w:rPr>
                <w:b/>
                <w:bCs/>
                <w:sz w:val="13"/>
                <w:szCs w:val="13"/>
              </w:rPr>
            </w:pPr>
            <w:r w:rsidRPr="001600F2">
              <w:rPr>
                <w:b/>
                <w:bCs/>
                <w:sz w:val="13"/>
                <w:szCs w:val="13"/>
              </w:rPr>
              <w:t>5 097,68</w:t>
            </w:r>
          </w:p>
        </w:tc>
        <w:tc>
          <w:tcPr>
            <w:tcW w:w="1106" w:type="dxa"/>
            <w:tcBorders>
              <w:top w:val="nil"/>
              <w:left w:val="nil"/>
              <w:bottom w:val="single" w:sz="4" w:space="0" w:color="auto"/>
              <w:right w:val="single" w:sz="4" w:space="0" w:color="auto"/>
            </w:tcBorders>
            <w:shd w:val="clear" w:color="auto" w:fill="auto"/>
            <w:noWrap/>
            <w:vAlign w:val="bottom"/>
            <w:hideMark/>
          </w:tcPr>
          <w:p w14:paraId="3E266F20" w14:textId="77777777" w:rsidR="001600F2" w:rsidRPr="001600F2" w:rsidRDefault="001600F2">
            <w:pPr>
              <w:jc w:val="center"/>
              <w:rPr>
                <w:b/>
                <w:bCs/>
                <w:sz w:val="13"/>
                <w:szCs w:val="13"/>
              </w:rPr>
            </w:pPr>
            <w:r w:rsidRPr="001600F2">
              <w:rPr>
                <w:b/>
                <w:bCs/>
                <w:sz w:val="13"/>
                <w:szCs w:val="13"/>
              </w:rPr>
              <w:t>5 338,26</w:t>
            </w:r>
          </w:p>
        </w:tc>
        <w:tc>
          <w:tcPr>
            <w:tcW w:w="1297" w:type="dxa"/>
            <w:tcBorders>
              <w:top w:val="nil"/>
              <w:left w:val="nil"/>
              <w:bottom w:val="single" w:sz="4" w:space="0" w:color="auto"/>
              <w:right w:val="single" w:sz="4" w:space="0" w:color="auto"/>
            </w:tcBorders>
            <w:shd w:val="clear" w:color="auto" w:fill="auto"/>
            <w:noWrap/>
            <w:vAlign w:val="bottom"/>
            <w:hideMark/>
          </w:tcPr>
          <w:p w14:paraId="6381F5C4" w14:textId="77777777" w:rsidR="001600F2" w:rsidRPr="001600F2" w:rsidRDefault="001600F2">
            <w:pPr>
              <w:jc w:val="center"/>
              <w:rPr>
                <w:b/>
                <w:bCs/>
                <w:sz w:val="13"/>
                <w:szCs w:val="13"/>
              </w:rPr>
            </w:pPr>
            <w:r w:rsidRPr="001600F2">
              <w:rPr>
                <w:b/>
                <w:bCs/>
                <w:sz w:val="13"/>
                <w:szCs w:val="13"/>
              </w:rPr>
              <w:t>7 702,08</w:t>
            </w:r>
          </w:p>
        </w:tc>
        <w:tc>
          <w:tcPr>
            <w:tcW w:w="1415" w:type="dxa"/>
            <w:tcBorders>
              <w:top w:val="nil"/>
              <w:left w:val="nil"/>
              <w:bottom w:val="single" w:sz="4" w:space="0" w:color="auto"/>
              <w:right w:val="single" w:sz="4" w:space="0" w:color="auto"/>
            </w:tcBorders>
            <w:shd w:val="clear" w:color="auto" w:fill="auto"/>
            <w:noWrap/>
            <w:vAlign w:val="bottom"/>
            <w:hideMark/>
          </w:tcPr>
          <w:p w14:paraId="0BBE4390" w14:textId="77777777" w:rsidR="001600F2" w:rsidRPr="001600F2" w:rsidRDefault="001600F2">
            <w:pPr>
              <w:jc w:val="center"/>
              <w:rPr>
                <w:b/>
                <w:bCs/>
                <w:sz w:val="13"/>
                <w:szCs w:val="13"/>
              </w:rPr>
            </w:pPr>
            <w:r w:rsidRPr="001600F2">
              <w:rPr>
                <w:b/>
                <w:bCs/>
                <w:sz w:val="13"/>
                <w:szCs w:val="13"/>
              </w:rPr>
              <w:t>7 653,28</w:t>
            </w:r>
          </w:p>
        </w:tc>
        <w:tc>
          <w:tcPr>
            <w:tcW w:w="1415" w:type="dxa"/>
            <w:tcBorders>
              <w:top w:val="nil"/>
              <w:left w:val="nil"/>
              <w:bottom w:val="single" w:sz="4" w:space="0" w:color="auto"/>
              <w:right w:val="single" w:sz="4" w:space="0" w:color="auto"/>
            </w:tcBorders>
            <w:shd w:val="clear" w:color="auto" w:fill="auto"/>
            <w:noWrap/>
            <w:vAlign w:val="bottom"/>
            <w:hideMark/>
          </w:tcPr>
          <w:p w14:paraId="1D32993F" w14:textId="77777777" w:rsidR="001600F2" w:rsidRPr="001600F2" w:rsidRDefault="001600F2">
            <w:pPr>
              <w:jc w:val="center"/>
              <w:rPr>
                <w:b/>
                <w:bCs/>
                <w:sz w:val="13"/>
                <w:szCs w:val="13"/>
              </w:rPr>
            </w:pPr>
            <w:r w:rsidRPr="001600F2">
              <w:rPr>
                <w:b/>
                <w:bCs/>
                <w:sz w:val="13"/>
                <w:szCs w:val="13"/>
              </w:rPr>
              <w:t>7 608,15</w:t>
            </w:r>
          </w:p>
        </w:tc>
        <w:tc>
          <w:tcPr>
            <w:tcW w:w="1612" w:type="dxa"/>
            <w:tcBorders>
              <w:top w:val="nil"/>
              <w:left w:val="nil"/>
              <w:bottom w:val="single" w:sz="4" w:space="0" w:color="auto"/>
              <w:right w:val="single" w:sz="4" w:space="0" w:color="auto"/>
            </w:tcBorders>
            <w:shd w:val="clear" w:color="auto" w:fill="auto"/>
            <w:noWrap/>
            <w:vAlign w:val="center"/>
            <w:hideMark/>
          </w:tcPr>
          <w:p w14:paraId="392DC6A0" w14:textId="77777777" w:rsidR="001600F2" w:rsidRPr="001600F2" w:rsidRDefault="001600F2">
            <w:pPr>
              <w:jc w:val="center"/>
              <w:rPr>
                <w:b/>
                <w:bCs/>
                <w:sz w:val="13"/>
                <w:szCs w:val="13"/>
              </w:rPr>
            </w:pPr>
            <w:r w:rsidRPr="001600F2">
              <w:rPr>
                <w:b/>
                <w:bCs/>
                <w:sz w:val="13"/>
                <w:szCs w:val="13"/>
              </w:rPr>
              <w:t>-45,13</w:t>
            </w:r>
          </w:p>
        </w:tc>
        <w:tc>
          <w:tcPr>
            <w:tcW w:w="1129" w:type="dxa"/>
            <w:tcBorders>
              <w:top w:val="nil"/>
              <w:left w:val="nil"/>
              <w:bottom w:val="single" w:sz="4" w:space="0" w:color="auto"/>
              <w:right w:val="single" w:sz="4" w:space="0" w:color="auto"/>
            </w:tcBorders>
            <w:shd w:val="clear" w:color="auto" w:fill="auto"/>
            <w:noWrap/>
            <w:vAlign w:val="center"/>
            <w:hideMark/>
          </w:tcPr>
          <w:p w14:paraId="2C29BF91" w14:textId="77777777" w:rsidR="001600F2" w:rsidRPr="001600F2" w:rsidRDefault="001600F2">
            <w:pPr>
              <w:jc w:val="center"/>
              <w:rPr>
                <w:b/>
                <w:bCs/>
                <w:sz w:val="13"/>
                <w:szCs w:val="13"/>
              </w:rPr>
            </w:pPr>
            <w:r w:rsidRPr="001600F2">
              <w:rPr>
                <w:b/>
                <w:bCs/>
                <w:sz w:val="13"/>
                <w:szCs w:val="13"/>
              </w:rPr>
              <w:t>-93,93</w:t>
            </w:r>
          </w:p>
        </w:tc>
      </w:tr>
    </w:tbl>
    <w:p w14:paraId="165E3801" w14:textId="77777777" w:rsidR="001600F2" w:rsidRDefault="001600F2" w:rsidP="001600F2">
      <w:pPr>
        <w:ind w:right="-37"/>
        <w:contextualSpacing/>
        <w:jc w:val="both"/>
        <w:rPr>
          <w:rFonts w:eastAsia="Calibri"/>
          <w:snapToGrid w:val="0"/>
          <w:sz w:val="28"/>
          <w:szCs w:val="28"/>
          <w:lang w:eastAsia="en-US"/>
          <w14:ligatures w14:val="all"/>
        </w:rPr>
        <w:sectPr w:rsidR="001600F2" w:rsidSect="001600F2">
          <w:pgSz w:w="15840" w:h="12240" w:orient="landscape"/>
          <w:pgMar w:top="709" w:right="709" w:bottom="850" w:left="993" w:header="708" w:footer="708" w:gutter="0"/>
          <w:cols w:space="708"/>
          <w:docGrid w:linePitch="360"/>
        </w:sectPr>
      </w:pPr>
    </w:p>
    <w:tbl>
      <w:tblPr>
        <w:tblW w:w="4963" w:type="pct"/>
        <w:jc w:val="center"/>
        <w:tblLook w:val="04A0" w:firstRow="1" w:lastRow="0" w:firstColumn="1" w:lastColumn="0" w:noHBand="0" w:noVBand="1"/>
      </w:tblPr>
      <w:tblGrid>
        <w:gridCol w:w="639"/>
        <w:gridCol w:w="5027"/>
        <w:gridCol w:w="1000"/>
        <w:gridCol w:w="1002"/>
        <w:gridCol w:w="1093"/>
        <w:gridCol w:w="1015"/>
        <w:gridCol w:w="1038"/>
        <w:gridCol w:w="1092"/>
        <w:gridCol w:w="1139"/>
        <w:gridCol w:w="1092"/>
      </w:tblGrid>
      <w:tr w:rsidR="001600F2" w:rsidRPr="001600F2" w14:paraId="0CFAC17C" w14:textId="77777777" w:rsidTr="001600F2">
        <w:trPr>
          <w:trHeight w:val="481"/>
          <w:jc w:val="center"/>
        </w:trPr>
        <w:tc>
          <w:tcPr>
            <w:tcW w:w="576" w:type="dxa"/>
            <w:tcBorders>
              <w:top w:val="nil"/>
              <w:left w:val="nil"/>
              <w:bottom w:val="nil"/>
              <w:right w:val="nil"/>
            </w:tcBorders>
            <w:shd w:val="clear" w:color="auto" w:fill="auto"/>
            <w:noWrap/>
            <w:vAlign w:val="bottom"/>
            <w:hideMark/>
          </w:tcPr>
          <w:p w14:paraId="1F90F327" w14:textId="77777777" w:rsidR="001600F2" w:rsidRPr="001600F2" w:rsidRDefault="001600F2" w:rsidP="001600F2">
            <w:pPr>
              <w:rPr>
                <w:sz w:val="13"/>
                <w:szCs w:val="13"/>
              </w:rPr>
            </w:pPr>
            <w:bookmarkStart w:id="47" w:name="RANGE!A1:O125"/>
            <w:bookmarkEnd w:id="47"/>
          </w:p>
        </w:tc>
        <w:tc>
          <w:tcPr>
            <w:tcW w:w="5027" w:type="dxa"/>
            <w:tcBorders>
              <w:top w:val="nil"/>
              <w:left w:val="nil"/>
              <w:bottom w:val="nil"/>
              <w:right w:val="nil"/>
            </w:tcBorders>
            <w:shd w:val="clear" w:color="auto" w:fill="auto"/>
            <w:vAlign w:val="center"/>
            <w:hideMark/>
          </w:tcPr>
          <w:p w14:paraId="16CCDE56" w14:textId="77777777" w:rsidR="001600F2" w:rsidRPr="001600F2" w:rsidRDefault="001600F2" w:rsidP="001600F2">
            <w:pPr>
              <w:rPr>
                <w:rFonts w:ascii="Arial CYR" w:hAnsi="Arial CYR" w:cs="Arial CYR"/>
                <w:b/>
                <w:bCs/>
                <w:sz w:val="13"/>
                <w:szCs w:val="13"/>
              </w:rPr>
            </w:pPr>
            <w:r w:rsidRPr="001600F2">
              <w:rPr>
                <w:rFonts w:ascii="Arial CYR" w:hAnsi="Arial CYR" w:cs="Arial CYR"/>
                <w:b/>
                <w:bCs/>
                <w:sz w:val="13"/>
                <w:szCs w:val="13"/>
              </w:rPr>
              <w:t>Приложение 2</w:t>
            </w:r>
          </w:p>
        </w:tc>
        <w:tc>
          <w:tcPr>
            <w:tcW w:w="1000" w:type="dxa"/>
            <w:tcBorders>
              <w:top w:val="nil"/>
              <w:left w:val="nil"/>
              <w:bottom w:val="nil"/>
              <w:right w:val="nil"/>
            </w:tcBorders>
            <w:shd w:val="clear" w:color="auto" w:fill="auto"/>
            <w:vAlign w:val="center"/>
            <w:hideMark/>
          </w:tcPr>
          <w:p w14:paraId="4C7A4170" w14:textId="77777777" w:rsidR="001600F2" w:rsidRPr="001600F2" w:rsidRDefault="001600F2" w:rsidP="001600F2">
            <w:pPr>
              <w:rPr>
                <w:rFonts w:ascii="Arial CYR" w:hAnsi="Arial CYR" w:cs="Arial CYR"/>
                <w:b/>
                <w:bCs/>
                <w:sz w:val="13"/>
                <w:szCs w:val="13"/>
              </w:rPr>
            </w:pPr>
          </w:p>
        </w:tc>
        <w:tc>
          <w:tcPr>
            <w:tcW w:w="1002" w:type="dxa"/>
            <w:tcBorders>
              <w:top w:val="nil"/>
              <w:left w:val="nil"/>
              <w:bottom w:val="nil"/>
              <w:right w:val="nil"/>
            </w:tcBorders>
            <w:shd w:val="clear" w:color="auto" w:fill="auto"/>
            <w:vAlign w:val="center"/>
            <w:hideMark/>
          </w:tcPr>
          <w:p w14:paraId="092D485F" w14:textId="77777777" w:rsidR="001600F2" w:rsidRPr="001600F2" w:rsidRDefault="001600F2" w:rsidP="001600F2">
            <w:pPr>
              <w:rPr>
                <w:sz w:val="13"/>
                <w:szCs w:val="13"/>
              </w:rPr>
            </w:pPr>
          </w:p>
        </w:tc>
        <w:tc>
          <w:tcPr>
            <w:tcW w:w="1093" w:type="dxa"/>
            <w:tcBorders>
              <w:top w:val="nil"/>
              <w:left w:val="nil"/>
              <w:bottom w:val="nil"/>
              <w:right w:val="nil"/>
            </w:tcBorders>
            <w:shd w:val="clear" w:color="auto" w:fill="auto"/>
            <w:vAlign w:val="center"/>
            <w:hideMark/>
          </w:tcPr>
          <w:p w14:paraId="293E2075" w14:textId="77777777" w:rsidR="001600F2" w:rsidRPr="001600F2" w:rsidRDefault="001600F2" w:rsidP="001600F2">
            <w:pPr>
              <w:rPr>
                <w:sz w:val="13"/>
                <w:szCs w:val="13"/>
              </w:rPr>
            </w:pPr>
          </w:p>
        </w:tc>
        <w:tc>
          <w:tcPr>
            <w:tcW w:w="1015" w:type="dxa"/>
            <w:tcBorders>
              <w:top w:val="nil"/>
              <w:left w:val="nil"/>
              <w:bottom w:val="nil"/>
              <w:right w:val="nil"/>
            </w:tcBorders>
            <w:shd w:val="clear" w:color="auto" w:fill="auto"/>
            <w:noWrap/>
            <w:vAlign w:val="bottom"/>
            <w:hideMark/>
          </w:tcPr>
          <w:p w14:paraId="4F6FE7F8" w14:textId="77777777" w:rsidR="001600F2" w:rsidRPr="001600F2" w:rsidRDefault="001600F2" w:rsidP="001600F2">
            <w:pPr>
              <w:rPr>
                <w:sz w:val="13"/>
                <w:szCs w:val="13"/>
              </w:rPr>
            </w:pPr>
          </w:p>
        </w:tc>
        <w:tc>
          <w:tcPr>
            <w:tcW w:w="1038" w:type="dxa"/>
            <w:tcBorders>
              <w:top w:val="nil"/>
              <w:left w:val="nil"/>
              <w:bottom w:val="nil"/>
              <w:right w:val="nil"/>
            </w:tcBorders>
            <w:shd w:val="clear" w:color="auto" w:fill="auto"/>
            <w:noWrap/>
            <w:vAlign w:val="bottom"/>
            <w:hideMark/>
          </w:tcPr>
          <w:p w14:paraId="1322E92B"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bottom"/>
            <w:hideMark/>
          </w:tcPr>
          <w:p w14:paraId="3D57C274"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bottom"/>
            <w:hideMark/>
          </w:tcPr>
          <w:p w14:paraId="6ACBBFF1"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bottom"/>
            <w:hideMark/>
          </w:tcPr>
          <w:p w14:paraId="258F7EA8" w14:textId="77777777" w:rsidR="001600F2" w:rsidRPr="001600F2" w:rsidRDefault="001600F2" w:rsidP="001600F2">
            <w:pPr>
              <w:rPr>
                <w:sz w:val="13"/>
                <w:szCs w:val="13"/>
              </w:rPr>
            </w:pPr>
          </w:p>
        </w:tc>
      </w:tr>
      <w:tr w:rsidR="001600F2" w:rsidRPr="001600F2" w14:paraId="619ED522" w14:textId="77777777" w:rsidTr="001600F2">
        <w:trPr>
          <w:trHeight w:val="300"/>
          <w:jc w:val="center"/>
        </w:trPr>
        <w:tc>
          <w:tcPr>
            <w:tcW w:w="576" w:type="dxa"/>
            <w:tcBorders>
              <w:top w:val="nil"/>
              <w:left w:val="nil"/>
              <w:bottom w:val="nil"/>
              <w:right w:val="nil"/>
            </w:tcBorders>
            <w:shd w:val="clear" w:color="auto" w:fill="auto"/>
            <w:noWrap/>
            <w:vAlign w:val="bottom"/>
            <w:hideMark/>
          </w:tcPr>
          <w:p w14:paraId="0ADD6C58" w14:textId="77777777" w:rsidR="001600F2" w:rsidRPr="001600F2" w:rsidRDefault="001600F2" w:rsidP="001600F2">
            <w:pPr>
              <w:rPr>
                <w:sz w:val="13"/>
                <w:szCs w:val="13"/>
              </w:rPr>
            </w:pPr>
          </w:p>
        </w:tc>
        <w:tc>
          <w:tcPr>
            <w:tcW w:w="13456" w:type="dxa"/>
            <w:gridSpan w:val="9"/>
            <w:tcBorders>
              <w:top w:val="nil"/>
              <w:left w:val="nil"/>
              <w:bottom w:val="nil"/>
              <w:right w:val="nil"/>
            </w:tcBorders>
            <w:shd w:val="clear" w:color="auto" w:fill="auto"/>
            <w:vAlign w:val="center"/>
            <w:hideMark/>
          </w:tcPr>
          <w:p w14:paraId="6B922B95" w14:textId="77777777" w:rsidR="001600F2" w:rsidRPr="001600F2" w:rsidRDefault="001600F2" w:rsidP="001600F2">
            <w:pPr>
              <w:rPr>
                <w:rFonts w:ascii="Arial CYR" w:hAnsi="Arial CYR" w:cs="Arial CYR"/>
                <w:b/>
                <w:bCs/>
                <w:sz w:val="13"/>
                <w:szCs w:val="13"/>
              </w:rPr>
            </w:pPr>
            <w:r w:rsidRPr="001600F2">
              <w:rPr>
                <w:rFonts w:ascii="Arial CYR" w:hAnsi="Arial CYR" w:cs="Arial CYR"/>
                <w:b/>
                <w:bCs/>
                <w:sz w:val="13"/>
                <w:szCs w:val="13"/>
              </w:rPr>
              <w:t>Сводная информация и смета расходов по производству и реализации тепловой энергии ООО Мастер на 2024 год (2021-2030)</w:t>
            </w:r>
          </w:p>
        </w:tc>
      </w:tr>
      <w:tr w:rsidR="001600F2" w:rsidRPr="001600F2" w14:paraId="284CCD75" w14:textId="77777777" w:rsidTr="001600F2">
        <w:trPr>
          <w:trHeight w:val="275"/>
          <w:jc w:val="center"/>
        </w:trPr>
        <w:tc>
          <w:tcPr>
            <w:tcW w:w="576" w:type="dxa"/>
            <w:tcBorders>
              <w:top w:val="nil"/>
              <w:left w:val="nil"/>
              <w:bottom w:val="nil"/>
              <w:right w:val="nil"/>
            </w:tcBorders>
            <w:shd w:val="clear" w:color="auto" w:fill="auto"/>
            <w:noWrap/>
            <w:vAlign w:val="bottom"/>
            <w:hideMark/>
          </w:tcPr>
          <w:p w14:paraId="256369AC" w14:textId="77777777" w:rsidR="001600F2" w:rsidRPr="001600F2" w:rsidRDefault="001600F2" w:rsidP="001600F2">
            <w:pPr>
              <w:rPr>
                <w:rFonts w:ascii="Arial CYR" w:hAnsi="Arial CYR" w:cs="Arial CYR"/>
                <w:b/>
                <w:bCs/>
                <w:sz w:val="13"/>
                <w:szCs w:val="13"/>
              </w:rPr>
            </w:pPr>
          </w:p>
        </w:tc>
        <w:tc>
          <w:tcPr>
            <w:tcW w:w="5027" w:type="dxa"/>
            <w:tcBorders>
              <w:top w:val="nil"/>
              <w:left w:val="nil"/>
              <w:bottom w:val="nil"/>
              <w:right w:val="nil"/>
            </w:tcBorders>
            <w:shd w:val="clear" w:color="auto" w:fill="auto"/>
            <w:noWrap/>
            <w:vAlign w:val="bottom"/>
            <w:hideMark/>
          </w:tcPr>
          <w:p w14:paraId="71D9A9AC" w14:textId="77777777" w:rsidR="001600F2" w:rsidRPr="001600F2" w:rsidRDefault="001600F2" w:rsidP="001600F2">
            <w:pPr>
              <w:rPr>
                <w:sz w:val="13"/>
                <w:szCs w:val="13"/>
              </w:rPr>
            </w:pPr>
          </w:p>
        </w:tc>
        <w:tc>
          <w:tcPr>
            <w:tcW w:w="1000" w:type="dxa"/>
            <w:tcBorders>
              <w:top w:val="nil"/>
              <w:left w:val="nil"/>
              <w:bottom w:val="nil"/>
              <w:right w:val="nil"/>
            </w:tcBorders>
            <w:shd w:val="clear" w:color="auto" w:fill="auto"/>
            <w:noWrap/>
            <w:vAlign w:val="bottom"/>
            <w:hideMark/>
          </w:tcPr>
          <w:p w14:paraId="464F228C" w14:textId="77777777" w:rsidR="001600F2" w:rsidRPr="001600F2" w:rsidRDefault="001600F2" w:rsidP="001600F2">
            <w:pPr>
              <w:rPr>
                <w:sz w:val="13"/>
                <w:szCs w:val="13"/>
              </w:rPr>
            </w:pPr>
          </w:p>
        </w:tc>
        <w:tc>
          <w:tcPr>
            <w:tcW w:w="1002" w:type="dxa"/>
            <w:tcBorders>
              <w:top w:val="nil"/>
              <w:left w:val="nil"/>
              <w:bottom w:val="nil"/>
              <w:right w:val="nil"/>
            </w:tcBorders>
            <w:shd w:val="clear" w:color="auto" w:fill="auto"/>
            <w:noWrap/>
            <w:vAlign w:val="bottom"/>
            <w:hideMark/>
          </w:tcPr>
          <w:p w14:paraId="64ED2076" w14:textId="77777777" w:rsidR="001600F2" w:rsidRPr="001600F2" w:rsidRDefault="001600F2" w:rsidP="001600F2">
            <w:pPr>
              <w:rPr>
                <w:sz w:val="13"/>
                <w:szCs w:val="13"/>
              </w:rPr>
            </w:pPr>
          </w:p>
        </w:tc>
        <w:tc>
          <w:tcPr>
            <w:tcW w:w="1093" w:type="dxa"/>
            <w:tcBorders>
              <w:top w:val="nil"/>
              <w:left w:val="nil"/>
              <w:bottom w:val="nil"/>
              <w:right w:val="nil"/>
            </w:tcBorders>
            <w:shd w:val="clear" w:color="auto" w:fill="auto"/>
            <w:noWrap/>
            <w:vAlign w:val="bottom"/>
            <w:hideMark/>
          </w:tcPr>
          <w:p w14:paraId="78033345" w14:textId="77777777" w:rsidR="001600F2" w:rsidRPr="001600F2" w:rsidRDefault="001600F2" w:rsidP="001600F2">
            <w:pPr>
              <w:rPr>
                <w:sz w:val="13"/>
                <w:szCs w:val="13"/>
              </w:rPr>
            </w:pPr>
          </w:p>
        </w:tc>
        <w:tc>
          <w:tcPr>
            <w:tcW w:w="1015" w:type="dxa"/>
            <w:tcBorders>
              <w:top w:val="nil"/>
              <w:left w:val="nil"/>
              <w:bottom w:val="nil"/>
              <w:right w:val="nil"/>
            </w:tcBorders>
            <w:shd w:val="clear" w:color="auto" w:fill="auto"/>
            <w:noWrap/>
            <w:vAlign w:val="bottom"/>
            <w:hideMark/>
          </w:tcPr>
          <w:p w14:paraId="2DD2C731" w14:textId="77777777" w:rsidR="001600F2" w:rsidRPr="001600F2" w:rsidRDefault="001600F2" w:rsidP="001600F2">
            <w:pPr>
              <w:rPr>
                <w:sz w:val="13"/>
                <w:szCs w:val="13"/>
              </w:rPr>
            </w:pPr>
          </w:p>
        </w:tc>
        <w:tc>
          <w:tcPr>
            <w:tcW w:w="1038" w:type="dxa"/>
            <w:tcBorders>
              <w:top w:val="nil"/>
              <w:left w:val="nil"/>
              <w:bottom w:val="nil"/>
              <w:right w:val="nil"/>
            </w:tcBorders>
            <w:shd w:val="clear" w:color="auto" w:fill="auto"/>
            <w:noWrap/>
            <w:vAlign w:val="bottom"/>
            <w:hideMark/>
          </w:tcPr>
          <w:p w14:paraId="0A3076A6"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bottom"/>
            <w:hideMark/>
          </w:tcPr>
          <w:p w14:paraId="00447B9A"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bottom"/>
            <w:hideMark/>
          </w:tcPr>
          <w:p w14:paraId="5E466663"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bottom"/>
            <w:hideMark/>
          </w:tcPr>
          <w:p w14:paraId="4DD2BA95" w14:textId="77777777" w:rsidR="001600F2" w:rsidRPr="001600F2" w:rsidRDefault="001600F2" w:rsidP="001600F2">
            <w:pPr>
              <w:rPr>
                <w:sz w:val="13"/>
                <w:szCs w:val="13"/>
              </w:rPr>
            </w:pPr>
          </w:p>
        </w:tc>
      </w:tr>
      <w:tr w:rsidR="001600F2" w:rsidRPr="001600F2" w14:paraId="4F12670B" w14:textId="77777777" w:rsidTr="001600F2">
        <w:trPr>
          <w:trHeight w:val="371"/>
          <w:jc w:val="center"/>
        </w:trPr>
        <w:tc>
          <w:tcPr>
            <w:tcW w:w="576" w:type="dxa"/>
            <w:tcBorders>
              <w:top w:val="single" w:sz="4" w:space="0" w:color="auto"/>
              <w:left w:val="single" w:sz="4" w:space="0" w:color="auto"/>
              <w:bottom w:val="nil"/>
              <w:right w:val="single" w:sz="4" w:space="0" w:color="auto"/>
            </w:tcBorders>
            <w:shd w:val="clear" w:color="auto" w:fill="auto"/>
            <w:vAlign w:val="center"/>
            <w:hideMark/>
          </w:tcPr>
          <w:p w14:paraId="2572C77D" w14:textId="77777777" w:rsidR="001600F2" w:rsidRPr="001600F2" w:rsidRDefault="001600F2" w:rsidP="001600F2">
            <w:pPr>
              <w:jc w:val="center"/>
              <w:rPr>
                <w:b/>
                <w:bCs/>
                <w:sz w:val="13"/>
                <w:szCs w:val="13"/>
              </w:rPr>
            </w:pPr>
            <w:r w:rsidRPr="001600F2">
              <w:rPr>
                <w:b/>
                <w:bCs/>
                <w:sz w:val="13"/>
                <w:szCs w:val="13"/>
              </w:rPr>
              <w:t>№</w:t>
            </w:r>
            <w:r w:rsidRPr="001600F2">
              <w:rPr>
                <w:b/>
                <w:bCs/>
                <w:sz w:val="13"/>
                <w:szCs w:val="13"/>
              </w:rPr>
              <w:br/>
              <w:t>п/п</w:t>
            </w:r>
          </w:p>
        </w:tc>
        <w:tc>
          <w:tcPr>
            <w:tcW w:w="5027" w:type="dxa"/>
            <w:tcBorders>
              <w:top w:val="single" w:sz="4" w:space="0" w:color="auto"/>
              <w:left w:val="nil"/>
              <w:bottom w:val="nil"/>
              <w:right w:val="single" w:sz="4" w:space="0" w:color="auto"/>
            </w:tcBorders>
            <w:shd w:val="clear" w:color="auto" w:fill="auto"/>
            <w:vAlign w:val="center"/>
            <w:hideMark/>
          </w:tcPr>
          <w:p w14:paraId="3F5BD2EA" w14:textId="77777777" w:rsidR="001600F2" w:rsidRPr="001600F2" w:rsidRDefault="001600F2" w:rsidP="001600F2">
            <w:pPr>
              <w:jc w:val="center"/>
              <w:rPr>
                <w:b/>
                <w:bCs/>
                <w:sz w:val="13"/>
                <w:szCs w:val="13"/>
              </w:rPr>
            </w:pPr>
            <w:r w:rsidRPr="001600F2">
              <w:rPr>
                <w:b/>
                <w:bCs/>
                <w:sz w:val="13"/>
                <w:szCs w:val="13"/>
              </w:rPr>
              <w:t>Статьи затрат</w:t>
            </w:r>
          </w:p>
        </w:tc>
        <w:tc>
          <w:tcPr>
            <w:tcW w:w="1000" w:type="dxa"/>
            <w:tcBorders>
              <w:top w:val="single" w:sz="4" w:space="0" w:color="auto"/>
              <w:left w:val="nil"/>
              <w:bottom w:val="nil"/>
              <w:right w:val="single" w:sz="4" w:space="0" w:color="auto"/>
            </w:tcBorders>
            <w:shd w:val="clear" w:color="auto" w:fill="auto"/>
            <w:vAlign w:val="center"/>
            <w:hideMark/>
          </w:tcPr>
          <w:p w14:paraId="40B71FF1" w14:textId="77777777" w:rsidR="001600F2" w:rsidRPr="001600F2" w:rsidRDefault="001600F2" w:rsidP="001600F2">
            <w:pPr>
              <w:jc w:val="center"/>
              <w:rPr>
                <w:b/>
                <w:bCs/>
                <w:sz w:val="13"/>
                <w:szCs w:val="13"/>
              </w:rPr>
            </w:pPr>
            <w:r w:rsidRPr="001600F2">
              <w:rPr>
                <w:b/>
                <w:bCs/>
                <w:sz w:val="13"/>
                <w:szCs w:val="13"/>
              </w:rPr>
              <w:t>Утверждено РЭК 2022 год</w:t>
            </w:r>
          </w:p>
        </w:tc>
        <w:tc>
          <w:tcPr>
            <w:tcW w:w="1002" w:type="dxa"/>
            <w:tcBorders>
              <w:top w:val="single" w:sz="4" w:space="0" w:color="auto"/>
              <w:left w:val="nil"/>
              <w:bottom w:val="nil"/>
              <w:right w:val="single" w:sz="4" w:space="0" w:color="auto"/>
            </w:tcBorders>
            <w:shd w:val="clear" w:color="auto" w:fill="auto"/>
            <w:vAlign w:val="center"/>
            <w:hideMark/>
          </w:tcPr>
          <w:p w14:paraId="4C513E96" w14:textId="77777777" w:rsidR="001600F2" w:rsidRPr="001600F2" w:rsidRDefault="001600F2" w:rsidP="001600F2">
            <w:pPr>
              <w:jc w:val="center"/>
              <w:rPr>
                <w:b/>
                <w:bCs/>
                <w:sz w:val="13"/>
                <w:szCs w:val="13"/>
              </w:rPr>
            </w:pPr>
            <w:r w:rsidRPr="001600F2">
              <w:rPr>
                <w:b/>
                <w:bCs/>
                <w:sz w:val="13"/>
                <w:szCs w:val="13"/>
              </w:rPr>
              <w:t>Факт предприятия 2022</w:t>
            </w:r>
          </w:p>
        </w:tc>
        <w:tc>
          <w:tcPr>
            <w:tcW w:w="1093" w:type="dxa"/>
            <w:tcBorders>
              <w:top w:val="single" w:sz="4" w:space="0" w:color="auto"/>
              <w:left w:val="nil"/>
              <w:bottom w:val="nil"/>
              <w:right w:val="single" w:sz="4" w:space="0" w:color="auto"/>
            </w:tcBorders>
            <w:shd w:val="clear" w:color="auto" w:fill="auto"/>
            <w:vAlign w:val="center"/>
            <w:hideMark/>
          </w:tcPr>
          <w:p w14:paraId="63DAD8C1" w14:textId="77777777" w:rsidR="001600F2" w:rsidRPr="001600F2" w:rsidRDefault="001600F2" w:rsidP="001600F2">
            <w:pPr>
              <w:jc w:val="center"/>
              <w:rPr>
                <w:b/>
                <w:bCs/>
                <w:sz w:val="13"/>
                <w:szCs w:val="13"/>
              </w:rPr>
            </w:pPr>
            <w:r w:rsidRPr="001600F2">
              <w:rPr>
                <w:b/>
                <w:bCs/>
                <w:sz w:val="13"/>
                <w:szCs w:val="13"/>
              </w:rPr>
              <w:t>Факт в оценке экспертов 2022</w:t>
            </w:r>
          </w:p>
        </w:tc>
        <w:tc>
          <w:tcPr>
            <w:tcW w:w="1015" w:type="dxa"/>
            <w:tcBorders>
              <w:top w:val="single" w:sz="4" w:space="0" w:color="auto"/>
              <w:left w:val="nil"/>
              <w:bottom w:val="nil"/>
              <w:right w:val="single" w:sz="4" w:space="0" w:color="auto"/>
            </w:tcBorders>
            <w:shd w:val="clear" w:color="auto" w:fill="auto"/>
            <w:vAlign w:val="center"/>
            <w:hideMark/>
          </w:tcPr>
          <w:p w14:paraId="5DBA6344" w14:textId="77777777" w:rsidR="001600F2" w:rsidRPr="001600F2" w:rsidRDefault="001600F2" w:rsidP="001600F2">
            <w:pPr>
              <w:jc w:val="center"/>
              <w:rPr>
                <w:b/>
                <w:bCs/>
                <w:sz w:val="13"/>
                <w:szCs w:val="13"/>
              </w:rPr>
            </w:pPr>
            <w:r w:rsidRPr="001600F2">
              <w:rPr>
                <w:b/>
                <w:bCs/>
                <w:sz w:val="13"/>
                <w:szCs w:val="13"/>
              </w:rPr>
              <w:t>Утверждено РЭК 2023 год</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27F0AE8" w14:textId="77777777" w:rsidR="001600F2" w:rsidRPr="001600F2" w:rsidRDefault="001600F2" w:rsidP="001600F2">
            <w:pPr>
              <w:jc w:val="center"/>
              <w:rPr>
                <w:b/>
                <w:bCs/>
                <w:sz w:val="13"/>
                <w:szCs w:val="13"/>
              </w:rPr>
            </w:pPr>
            <w:r w:rsidRPr="001600F2">
              <w:rPr>
                <w:b/>
                <w:bCs/>
                <w:sz w:val="13"/>
                <w:szCs w:val="13"/>
              </w:rPr>
              <w:t>Предложение предприятия на 2024 год</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ED25300" w14:textId="77777777" w:rsidR="001600F2" w:rsidRPr="001600F2" w:rsidRDefault="001600F2" w:rsidP="001600F2">
            <w:pPr>
              <w:jc w:val="center"/>
              <w:rPr>
                <w:b/>
                <w:bCs/>
                <w:sz w:val="13"/>
                <w:szCs w:val="13"/>
              </w:rPr>
            </w:pPr>
            <w:r w:rsidRPr="001600F2">
              <w:rPr>
                <w:b/>
                <w:bCs/>
                <w:sz w:val="13"/>
                <w:szCs w:val="13"/>
              </w:rPr>
              <w:t>Предложение экспертов на 2024 год</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15C71659" w14:textId="77777777" w:rsidR="001600F2" w:rsidRPr="001600F2" w:rsidRDefault="001600F2" w:rsidP="001600F2">
            <w:pPr>
              <w:jc w:val="center"/>
              <w:rPr>
                <w:b/>
                <w:bCs/>
                <w:sz w:val="13"/>
                <w:szCs w:val="13"/>
              </w:rPr>
            </w:pPr>
            <w:r w:rsidRPr="001600F2">
              <w:rPr>
                <w:b/>
                <w:bCs/>
                <w:sz w:val="13"/>
                <w:szCs w:val="13"/>
              </w:rPr>
              <w:t>Корректировка</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11B104D0" w14:textId="77777777" w:rsidR="001600F2" w:rsidRPr="001600F2" w:rsidRDefault="001600F2" w:rsidP="001600F2">
            <w:pPr>
              <w:jc w:val="center"/>
              <w:rPr>
                <w:b/>
                <w:bCs/>
                <w:sz w:val="13"/>
                <w:szCs w:val="13"/>
              </w:rPr>
            </w:pPr>
            <w:r w:rsidRPr="001600F2">
              <w:rPr>
                <w:b/>
                <w:bCs/>
                <w:sz w:val="13"/>
                <w:szCs w:val="13"/>
              </w:rPr>
              <w:t xml:space="preserve">Динамика </w:t>
            </w:r>
          </w:p>
        </w:tc>
      </w:tr>
      <w:tr w:rsidR="001600F2" w:rsidRPr="001600F2" w14:paraId="38248182" w14:textId="77777777" w:rsidTr="001600F2">
        <w:trPr>
          <w:trHeight w:val="275"/>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F5C7" w14:textId="77777777" w:rsidR="001600F2" w:rsidRPr="001600F2" w:rsidRDefault="001600F2" w:rsidP="001600F2">
            <w:pPr>
              <w:jc w:val="center"/>
              <w:rPr>
                <w:sz w:val="13"/>
                <w:szCs w:val="13"/>
              </w:rPr>
            </w:pPr>
            <w:r w:rsidRPr="001600F2">
              <w:rPr>
                <w:sz w:val="13"/>
                <w:szCs w:val="13"/>
              </w:rPr>
              <w:t>1</w:t>
            </w:r>
          </w:p>
        </w:tc>
        <w:tc>
          <w:tcPr>
            <w:tcW w:w="5027" w:type="dxa"/>
            <w:tcBorders>
              <w:top w:val="single" w:sz="4" w:space="0" w:color="auto"/>
              <w:left w:val="nil"/>
              <w:bottom w:val="single" w:sz="4" w:space="0" w:color="auto"/>
              <w:right w:val="single" w:sz="4" w:space="0" w:color="auto"/>
            </w:tcBorders>
            <w:shd w:val="clear" w:color="auto" w:fill="auto"/>
            <w:noWrap/>
            <w:vAlign w:val="center"/>
            <w:hideMark/>
          </w:tcPr>
          <w:p w14:paraId="1C6C9289" w14:textId="77777777" w:rsidR="001600F2" w:rsidRPr="001600F2" w:rsidRDefault="001600F2" w:rsidP="001600F2">
            <w:pPr>
              <w:jc w:val="center"/>
              <w:rPr>
                <w:sz w:val="13"/>
                <w:szCs w:val="13"/>
              </w:rPr>
            </w:pPr>
            <w:r w:rsidRPr="001600F2">
              <w:rPr>
                <w:sz w:val="13"/>
                <w:szCs w:val="13"/>
              </w:rPr>
              <w:t>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C3E50F0" w14:textId="77777777" w:rsidR="001600F2" w:rsidRPr="001600F2" w:rsidRDefault="001600F2" w:rsidP="001600F2">
            <w:pPr>
              <w:jc w:val="center"/>
              <w:rPr>
                <w:sz w:val="13"/>
                <w:szCs w:val="13"/>
              </w:rPr>
            </w:pPr>
            <w:r w:rsidRPr="001600F2">
              <w:rPr>
                <w:sz w:val="13"/>
                <w:szCs w:val="13"/>
              </w:rPr>
              <w:t>3</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4DB3BF62" w14:textId="77777777" w:rsidR="001600F2" w:rsidRPr="001600F2" w:rsidRDefault="001600F2" w:rsidP="001600F2">
            <w:pPr>
              <w:jc w:val="center"/>
              <w:rPr>
                <w:sz w:val="13"/>
                <w:szCs w:val="13"/>
              </w:rPr>
            </w:pPr>
            <w:r w:rsidRPr="001600F2">
              <w:rPr>
                <w:sz w:val="13"/>
                <w:szCs w:val="13"/>
              </w:rPr>
              <w:t>4</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14:paraId="03C1F549" w14:textId="77777777" w:rsidR="001600F2" w:rsidRPr="001600F2" w:rsidRDefault="001600F2" w:rsidP="001600F2">
            <w:pPr>
              <w:jc w:val="center"/>
              <w:rPr>
                <w:sz w:val="13"/>
                <w:szCs w:val="13"/>
              </w:rPr>
            </w:pPr>
            <w:r w:rsidRPr="001600F2">
              <w:rPr>
                <w:sz w:val="13"/>
                <w:szCs w:val="13"/>
              </w:rPr>
              <w:t>5</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2EBAD76" w14:textId="77777777" w:rsidR="001600F2" w:rsidRPr="001600F2" w:rsidRDefault="001600F2" w:rsidP="001600F2">
            <w:pPr>
              <w:jc w:val="center"/>
              <w:rPr>
                <w:sz w:val="13"/>
                <w:szCs w:val="13"/>
              </w:rPr>
            </w:pPr>
            <w:r w:rsidRPr="001600F2">
              <w:rPr>
                <w:sz w:val="13"/>
                <w:szCs w:val="13"/>
              </w:rPr>
              <w:t>6</w:t>
            </w:r>
          </w:p>
        </w:tc>
        <w:tc>
          <w:tcPr>
            <w:tcW w:w="1038" w:type="dxa"/>
            <w:tcBorders>
              <w:top w:val="nil"/>
              <w:left w:val="nil"/>
              <w:bottom w:val="single" w:sz="4" w:space="0" w:color="auto"/>
              <w:right w:val="single" w:sz="4" w:space="0" w:color="auto"/>
            </w:tcBorders>
            <w:shd w:val="clear" w:color="auto" w:fill="auto"/>
            <w:noWrap/>
            <w:vAlign w:val="center"/>
            <w:hideMark/>
          </w:tcPr>
          <w:p w14:paraId="666A6DB1" w14:textId="77777777" w:rsidR="001600F2" w:rsidRPr="001600F2" w:rsidRDefault="001600F2" w:rsidP="001600F2">
            <w:pPr>
              <w:jc w:val="center"/>
              <w:rPr>
                <w:sz w:val="13"/>
                <w:szCs w:val="13"/>
              </w:rPr>
            </w:pPr>
            <w:r w:rsidRPr="001600F2">
              <w:rPr>
                <w:sz w:val="13"/>
                <w:szCs w:val="13"/>
              </w:rPr>
              <w:t>7</w:t>
            </w:r>
          </w:p>
        </w:tc>
        <w:tc>
          <w:tcPr>
            <w:tcW w:w="1092" w:type="dxa"/>
            <w:tcBorders>
              <w:top w:val="nil"/>
              <w:left w:val="nil"/>
              <w:bottom w:val="single" w:sz="4" w:space="0" w:color="auto"/>
              <w:right w:val="single" w:sz="4" w:space="0" w:color="auto"/>
            </w:tcBorders>
            <w:shd w:val="clear" w:color="auto" w:fill="auto"/>
            <w:noWrap/>
            <w:vAlign w:val="center"/>
            <w:hideMark/>
          </w:tcPr>
          <w:p w14:paraId="1BFF19BC" w14:textId="77777777" w:rsidR="001600F2" w:rsidRPr="001600F2" w:rsidRDefault="001600F2" w:rsidP="001600F2">
            <w:pPr>
              <w:jc w:val="center"/>
              <w:rPr>
                <w:sz w:val="13"/>
                <w:szCs w:val="13"/>
              </w:rPr>
            </w:pPr>
            <w:r w:rsidRPr="001600F2">
              <w:rPr>
                <w:sz w:val="13"/>
                <w:szCs w:val="13"/>
              </w:rPr>
              <w:t>8</w:t>
            </w:r>
          </w:p>
        </w:tc>
        <w:tc>
          <w:tcPr>
            <w:tcW w:w="1092" w:type="dxa"/>
            <w:tcBorders>
              <w:top w:val="nil"/>
              <w:left w:val="nil"/>
              <w:bottom w:val="single" w:sz="4" w:space="0" w:color="auto"/>
              <w:right w:val="single" w:sz="4" w:space="0" w:color="auto"/>
            </w:tcBorders>
            <w:shd w:val="clear" w:color="auto" w:fill="auto"/>
            <w:noWrap/>
            <w:vAlign w:val="center"/>
            <w:hideMark/>
          </w:tcPr>
          <w:p w14:paraId="248B137F" w14:textId="77777777" w:rsidR="001600F2" w:rsidRPr="001600F2" w:rsidRDefault="001600F2" w:rsidP="001600F2">
            <w:pPr>
              <w:jc w:val="center"/>
              <w:rPr>
                <w:sz w:val="13"/>
                <w:szCs w:val="13"/>
              </w:rPr>
            </w:pPr>
            <w:r w:rsidRPr="001600F2">
              <w:rPr>
                <w:sz w:val="13"/>
                <w:szCs w:val="13"/>
              </w:rPr>
              <w:t>9=8-7</w:t>
            </w:r>
          </w:p>
        </w:tc>
        <w:tc>
          <w:tcPr>
            <w:tcW w:w="1092" w:type="dxa"/>
            <w:tcBorders>
              <w:top w:val="nil"/>
              <w:left w:val="nil"/>
              <w:bottom w:val="single" w:sz="4" w:space="0" w:color="auto"/>
              <w:right w:val="single" w:sz="4" w:space="0" w:color="auto"/>
            </w:tcBorders>
            <w:shd w:val="clear" w:color="auto" w:fill="auto"/>
            <w:noWrap/>
            <w:vAlign w:val="center"/>
            <w:hideMark/>
          </w:tcPr>
          <w:p w14:paraId="0677AC95" w14:textId="77777777" w:rsidR="001600F2" w:rsidRPr="001600F2" w:rsidRDefault="001600F2" w:rsidP="001600F2">
            <w:pPr>
              <w:jc w:val="center"/>
              <w:rPr>
                <w:sz w:val="13"/>
                <w:szCs w:val="13"/>
              </w:rPr>
            </w:pPr>
            <w:r w:rsidRPr="001600F2">
              <w:rPr>
                <w:sz w:val="13"/>
                <w:szCs w:val="13"/>
              </w:rPr>
              <w:t>10=8-6</w:t>
            </w:r>
          </w:p>
        </w:tc>
      </w:tr>
      <w:tr w:rsidR="001600F2" w:rsidRPr="001600F2" w14:paraId="4B755968"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B892699"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vAlign w:val="bottom"/>
            <w:hideMark/>
          </w:tcPr>
          <w:p w14:paraId="079ABBA3" w14:textId="77777777" w:rsidR="001600F2" w:rsidRPr="001600F2" w:rsidRDefault="001600F2" w:rsidP="001600F2">
            <w:pPr>
              <w:rPr>
                <w:sz w:val="13"/>
                <w:szCs w:val="13"/>
              </w:rPr>
            </w:pPr>
            <w:r w:rsidRPr="001600F2">
              <w:rPr>
                <w:sz w:val="13"/>
                <w:szCs w:val="13"/>
              </w:rPr>
              <w:t>Нормативная выработка, Гкал</w:t>
            </w:r>
          </w:p>
        </w:tc>
        <w:tc>
          <w:tcPr>
            <w:tcW w:w="1000" w:type="dxa"/>
            <w:tcBorders>
              <w:top w:val="nil"/>
              <w:left w:val="nil"/>
              <w:bottom w:val="single" w:sz="4" w:space="0" w:color="auto"/>
              <w:right w:val="single" w:sz="4" w:space="0" w:color="auto"/>
            </w:tcBorders>
            <w:shd w:val="clear" w:color="auto" w:fill="auto"/>
            <w:noWrap/>
            <w:vAlign w:val="center"/>
            <w:hideMark/>
          </w:tcPr>
          <w:p w14:paraId="561D2006" w14:textId="77777777" w:rsidR="001600F2" w:rsidRPr="001600F2" w:rsidRDefault="001600F2" w:rsidP="001600F2">
            <w:pPr>
              <w:jc w:val="center"/>
              <w:rPr>
                <w:sz w:val="13"/>
                <w:szCs w:val="13"/>
              </w:rPr>
            </w:pPr>
            <w:r w:rsidRPr="001600F2">
              <w:rPr>
                <w:sz w:val="13"/>
                <w:szCs w:val="13"/>
              </w:rPr>
              <w:t>8 261,70</w:t>
            </w:r>
          </w:p>
        </w:tc>
        <w:tc>
          <w:tcPr>
            <w:tcW w:w="1002" w:type="dxa"/>
            <w:tcBorders>
              <w:top w:val="nil"/>
              <w:left w:val="nil"/>
              <w:bottom w:val="single" w:sz="4" w:space="0" w:color="auto"/>
              <w:right w:val="single" w:sz="4" w:space="0" w:color="auto"/>
            </w:tcBorders>
            <w:shd w:val="clear" w:color="auto" w:fill="auto"/>
            <w:noWrap/>
            <w:vAlign w:val="center"/>
            <w:hideMark/>
          </w:tcPr>
          <w:p w14:paraId="36626EC8" w14:textId="77777777" w:rsidR="001600F2" w:rsidRPr="001600F2" w:rsidRDefault="001600F2" w:rsidP="001600F2">
            <w:pPr>
              <w:jc w:val="center"/>
              <w:rPr>
                <w:sz w:val="13"/>
                <w:szCs w:val="13"/>
              </w:rPr>
            </w:pPr>
            <w:r w:rsidRPr="001600F2">
              <w:rPr>
                <w:sz w:val="13"/>
                <w:szCs w:val="13"/>
              </w:rPr>
              <w:t>8 069,84</w:t>
            </w:r>
          </w:p>
        </w:tc>
        <w:tc>
          <w:tcPr>
            <w:tcW w:w="1093" w:type="dxa"/>
            <w:tcBorders>
              <w:top w:val="nil"/>
              <w:left w:val="nil"/>
              <w:bottom w:val="single" w:sz="4" w:space="0" w:color="auto"/>
              <w:right w:val="single" w:sz="4" w:space="0" w:color="auto"/>
            </w:tcBorders>
            <w:shd w:val="clear" w:color="auto" w:fill="auto"/>
            <w:noWrap/>
            <w:vAlign w:val="center"/>
            <w:hideMark/>
          </w:tcPr>
          <w:p w14:paraId="7940B802" w14:textId="77777777" w:rsidR="001600F2" w:rsidRPr="001600F2" w:rsidRDefault="001600F2" w:rsidP="001600F2">
            <w:pPr>
              <w:jc w:val="center"/>
              <w:rPr>
                <w:sz w:val="13"/>
                <w:szCs w:val="13"/>
              </w:rPr>
            </w:pPr>
            <w:r w:rsidRPr="001600F2">
              <w:rPr>
                <w:sz w:val="13"/>
                <w:szCs w:val="13"/>
              </w:rPr>
              <w:t>8 069,84</w:t>
            </w:r>
          </w:p>
        </w:tc>
        <w:tc>
          <w:tcPr>
            <w:tcW w:w="1015" w:type="dxa"/>
            <w:tcBorders>
              <w:top w:val="nil"/>
              <w:left w:val="nil"/>
              <w:bottom w:val="single" w:sz="4" w:space="0" w:color="auto"/>
              <w:right w:val="single" w:sz="4" w:space="0" w:color="auto"/>
            </w:tcBorders>
            <w:shd w:val="clear" w:color="auto" w:fill="auto"/>
            <w:noWrap/>
            <w:vAlign w:val="center"/>
            <w:hideMark/>
          </w:tcPr>
          <w:p w14:paraId="42E01E43" w14:textId="77777777" w:rsidR="001600F2" w:rsidRPr="001600F2" w:rsidRDefault="001600F2" w:rsidP="001600F2">
            <w:pPr>
              <w:jc w:val="center"/>
              <w:rPr>
                <w:sz w:val="13"/>
                <w:szCs w:val="13"/>
              </w:rPr>
            </w:pPr>
            <w:r w:rsidRPr="001600F2">
              <w:rPr>
                <w:sz w:val="13"/>
                <w:szCs w:val="13"/>
              </w:rPr>
              <w:t>8 185,44</w:t>
            </w:r>
          </w:p>
        </w:tc>
        <w:tc>
          <w:tcPr>
            <w:tcW w:w="1038" w:type="dxa"/>
            <w:tcBorders>
              <w:top w:val="nil"/>
              <w:left w:val="nil"/>
              <w:bottom w:val="single" w:sz="4" w:space="0" w:color="auto"/>
              <w:right w:val="single" w:sz="4" w:space="0" w:color="auto"/>
            </w:tcBorders>
            <w:shd w:val="clear" w:color="auto" w:fill="auto"/>
            <w:noWrap/>
            <w:vAlign w:val="center"/>
            <w:hideMark/>
          </w:tcPr>
          <w:p w14:paraId="2AF5BBCB" w14:textId="77777777" w:rsidR="001600F2" w:rsidRPr="001600F2" w:rsidRDefault="001600F2" w:rsidP="001600F2">
            <w:pPr>
              <w:jc w:val="center"/>
              <w:rPr>
                <w:sz w:val="13"/>
                <w:szCs w:val="13"/>
              </w:rPr>
            </w:pPr>
            <w:r w:rsidRPr="001600F2">
              <w:rPr>
                <w:sz w:val="13"/>
                <w:szCs w:val="13"/>
              </w:rPr>
              <w:t>8 180,00</w:t>
            </w:r>
          </w:p>
        </w:tc>
        <w:tc>
          <w:tcPr>
            <w:tcW w:w="1092" w:type="dxa"/>
            <w:tcBorders>
              <w:top w:val="nil"/>
              <w:left w:val="nil"/>
              <w:bottom w:val="single" w:sz="4" w:space="0" w:color="auto"/>
              <w:right w:val="single" w:sz="4" w:space="0" w:color="auto"/>
            </w:tcBorders>
            <w:shd w:val="clear" w:color="auto" w:fill="auto"/>
            <w:noWrap/>
            <w:vAlign w:val="center"/>
            <w:hideMark/>
          </w:tcPr>
          <w:p w14:paraId="30323137" w14:textId="77777777" w:rsidR="001600F2" w:rsidRPr="001600F2" w:rsidRDefault="001600F2" w:rsidP="001600F2">
            <w:pPr>
              <w:jc w:val="center"/>
              <w:rPr>
                <w:sz w:val="13"/>
                <w:szCs w:val="13"/>
              </w:rPr>
            </w:pPr>
            <w:r w:rsidRPr="001600F2">
              <w:rPr>
                <w:sz w:val="13"/>
                <w:szCs w:val="13"/>
              </w:rPr>
              <w:t>8 192,00</w:t>
            </w:r>
          </w:p>
        </w:tc>
        <w:tc>
          <w:tcPr>
            <w:tcW w:w="1092" w:type="dxa"/>
            <w:tcBorders>
              <w:top w:val="nil"/>
              <w:left w:val="nil"/>
              <w:bottom w:val="single" w:sz="4" w:space="0" w:color="auto"/>
              <w:right w:val="single" w:sz="4" w:space="0" w:color="auto"/>
            </w:tcBorders>
            <w:shd w:val="clear" w:color="auto" w:fill="auto"/>
            <w:noWrap/>
            <w:vAlign w:val="center"/>
            <w:hideMark/>
          </w:tcPr>
          <w:p w14:paraId="1096D5FD" w14:textId="77777777" w:rsidR="001600F2" w:rsidRPr="001600F2" w:rsidRDefault="001600F2" w:rsidP="001600F2">
            <w:pPr>
              <w:jc w:val="center"/>
              <w:rPr>
                <w:sz w:val="13"/>
                <w:szCs w:val="13"/>
              </w:rPr>
            </w:pPr>
            <w:r w:rsidRPr="001600F2">
              <w:rPr>
                <w:sz w:val="13"/>
                <w:szCs w:val="13"/>
              </w:rPr>
              <w:t>12,00</w:t>
            </w:r>
          </w:p>
        </w:tc>
        <w:tc>
          <w:tcPr>
            <w:tcW w:w="1092" w:type="dxa"/>
            <w:tcBorders>
              <w:top w:val="nil"/>
              <w:left w:val="nil"/>
              <w:bottom w:val="single" w:sz="4" w:space="0" w:color="auto"/>
              <w:right w:val="single" w:sz="4" w:space="0" w:color="auto"/>
            </w:tcBorders>
            <w:shd w:val="clear" w:color="auto" w:fill="auto"/>
            <w:noWrap/>
            <w:vAlign w:val="center"/>
            <w:hideMark/>
          </w:tcPr>
          <w:p w14:paraId="059BF792" w14:textId="77777777" w:rsidR="001600F2" w:rsidRPr="001600F2" w:rsidRDefault="001600F2" w:rsidP="001600F2">
            <w:pPr>
              <w:jc w:val="center"/>
              <w:rPr>
                <w:sz w:val="13"/>
                <w:szCs w:val="13"/>
              </w:rPr>
            </w:pPr>
            <w:r w:rsidRPr="001600F2">
              <w:rPr>
                <w:sz w:val="13"/>
                <w:szCs w:val="13"/>
              </w:rPr>
              <w:t>6,56</w:t>
            </w:r>
          </w:p>
        </w:tc>
      </w:tr>
      <w:tr w:rsidR="001600F2" w:rsidRPr="001600F2" w14:paraId="6ED15E07"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FF3BB8D"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vAlign w:val="bottom"/>
            <w:hideMark/>
          </w:tcPr>
          <w:p w14:paraId="746F0914" w14:textId="77777777" w:rsidR="001600F2" w:rsidRPr="001600F2" w:rsidRDefault="001600F2" w:rsidP="001600F2">
            <w:pPr>
              <w:rPr>
                <w:sz w:val="13"/>
                <w:szCs w:val="13"/>
              </w:rPr>
            </w:pPr>
            <w:r w:rsidRPr="001600F2">
              <w:rPr>
                <w:sz w:val="13"/>
                <w:szCs w:val="13"/>
              </w:rPr>
              <w:t>Полезный отпуск, Гкал</w:t>
            </w:r>
          </w:p>
        </w:tc>
        <w:tc>
          <w:tcPr>
            <w:tcW w:w="1000" w:type="dxa"/>
            <w:tcBorders>
              <w:top w:val="nil"/>
              <w:left w:val="nil"/>
              <w:bottom w:val="single" w:sz="4" w:space="0" w:color="auto"/>
              <w:right w:val="single" w:sz="4" w:space="0" w:color="auto"/>
            </w:tcBorders>
            <w:shd w:val="clear" w:color="auto" w:fill="auto"/>
            <w:noWrap/>
            <w:vAlign w:val="center"/>
            <w:hideMark/>
          </w:tcPr>
          <w:p w14:paraId="62BC4404" w14:textId="77777777" w:rsidR="001600F2" w:rsidRPr="001600F2" w:rsidRDefault="001600F2" w:rsidP="001600F2">
            <w:pPr>
              <w:jc w:val="center"/>
              <w:rPr>
                <w:sz w:val="13"/>
                <w:szCs w:val="13"/>
              </w:rPr>
            </w:pPr>
            <w:r w:rsidRPr="001600F2">
              <w:rPr>
                <w:sz w:val="13"/>
                <w:szCs w:val="13"/>
              </w:rPr>
              <w:t>6 840,00</w:t>
            </w:r>
          </w:p>
        </w:tc>
        <w:tc>
          <w:tcPr>
            <w:tcW w:w="1002" w:type="dxa"/>
            <w:tcBorders>
              <w:top w:val="nil"/>
              <w:left w:val="nil"/>
              <w:bottom w:val="single" w:sz="4" w:space="0" w:color="auto"/>
              <w:right w:val="single" w:sz="4" w:space="0" w:color="auto"/>
            </w:tcBorders>
            <w:shd w:val="clear" w:color="auto" w:fill="auto"/>
            <w:noWrap/>
            <w:vAlign w:val="center"/>
            <w:hideMark/>
          </w:tcPr>
          <w:p w14:paraId="6B8A421D" w14:textId="77777777" w:rsidR="001600F2" w:rsidRPr="001600F2" w:rsidRDefault="001600F2" w:rsidP="001600F2">
            <w:pPr>
              <w:jc w:val="center"/>
              <w:rPr>
                <w:sz w:val="13"/>
                <w:szCs w:val="13"/>
              </w:rPr>
            </w:pPr>
            <w:r w:rsidRPr="001600F2">
              <w:rPr>
                <w:sz w:val="13"/>
                <w:szCs w:val="13"/>
              </w:rPr>
              <w:t>6 648,14</w:t>
            </w:r>
          </w:p>
        </w:tc>
        <w:tc>
          <w:tcPr>
            <w:tcW w:w="1093" w:type="dxa"/>
            <w:tcBorders>
              <w:top w:val="nil"/>
              <w:left w:val="nil"/>
              <w:bottom w:val="single" w:sz="4" w:space="0" w:color="auto"/>
              <w:right w:val="single" w:sz="4" w:space="0" w:color="auto"/>
            </w:tcBorders>
            <w:shd w:val="clear" w:color="auto" w:fill="auto"/>
            <w:noWrap/>
            <w:vAlign w:val="center"/>
            <w:hideMark/>
          </w:tcPr>
          <w:p w14:paraId="32174B9F" w14:textId="77777777" w:rsidR="001600F2" w:rsidRPr="001600F2" w:rsidRDefault="001600F2" w:rsidP="001600F2">
            <w:pPr>
              <w:jc w:val="center"/>
              <w:rPr>
                <w:sz w:val="13"/>
                <w:szCs w:val="13"/>
              </w:rPr>
            </w:pPr>
            <w:r w:rsidRPr="001600F2">
              <w:rPr>
                <w:sz w:val="13"/>
                <w:szCs w:val="13"/>
              </w:rPr>
              <w:t>6 648,14</w:t>
            </w:r>
          </w:p>
        </w:tc>
        <w:tc>
          <w:tcPr>
            <w:tcW w:w="1015" w:type="dxa"/>
            <w:tcBorders>
              <w:top w:val="nil"/>
              <w:left w:val="nil"/>
              <w:bottom w:val="single" w:sz="4" w:space="0" w:color="auto"/>
              <w:right w:val="single" w:sz="4" w:space="0" w:color="auto"/>
            </w:tcBorders>
            <w:shd w:val="clear" w:color="auto" w:fill="auto"/>
            <w:noWrap/>
            <w:vAlign w:val="center"/>
            <w:hideMark/>
          </w:tcPr>
          <w:p w14:paraId="42BCDA9E" w14:textId="77777777" w:rsidR="001600F2" w:rsidRPr="001600F2" w:rsidRDefault="001600F2" w:rsidP="001600F2">
            <w:pPr>
              <w:jc w:val="center"/>
              <w:rPr>
                <w:sz w:val="13"/>
                <w:szCs w:val="13"/>
              </w:rPr>
            </w:pPr>
            <w:r w:rsidRPr="001600F2">
              <w:rPr>
                <w:sz w:val="13"/>
                <w:szCs w:val="13"/>
              </w:rPr>
              <w:t>6 844,00</w:t>
            </w:r>
          </w:p>
        </w:tc>
        <w:tc>
          <w:tcPr>
            <w:tcW w:w="1038" w:type="dxa"/>
            <w:tcBorders>
              <w:top w:val="nil"/>
              <w:left w:val="nil"/>
              <w:bottom w:val="single" w:sz="4" w:space="0" w:color="auto"/>
              <w:right w:val="single" w:sz="4" w:space="0" w:color="auto"/>
            </w:tcBorders>
            <w:shd w:val="clear" w:color="auto" w:fill="auto"/>
            <w:noWrap/>
            <w:vAlign w:val="center"/>
            <w:hideMark/>
          </w:tcPr>
          <w:p w14:paraId="621BC0A7" w14:textId="77777777" w:rsidR="001600F2" w:rsidRPr="001600F2" w:rsidRDefault="001600F2" w:rsidP="001600F2">
            <w:pPr>
              <w:jc w:val="center"/>
              <w:rPr>
                <w:sz w:val="13"/>
                <w:szCs w:val="13"/>
              </w:rPr>
            </w:pPr>
            <w:r w:rsidRPr="001600F2">
              <w:rPr>
                <w:sz w:val="13"/>
                <w:szCs w:val="13"/>
              </w:rPr>
              <w:t>6 844,00</w:t>
            </w:r>
          </w:p>
        </w:tc>
        <w:tc>
          <w:tcPr>
            <w:tcW w:w="1092" w:type="dxa"/>
            <w:tcBorders>
              <w:top w:val="nil"/>
              <w:left w:val="nil"/>
              <w:bottom w:val="single" w:sz="4" w:space="0" w:color="auto"/>
              <w:right w:val="single" w:sz="4" w:space="0" w:color="auto"/>
            </w:tcBorders>
            <w:shd w:val="clear" w:color="auto" w:fill="auto"/>
            <w:noWrap/>
            <w:vAlign w:val="center"/>
            <w:hideMark/>
          </w:tcPr>
          <w:p w14:paraId="5DBABE07" w14:textId="77777777" w:rsidR="001600F2" w:rsidRPr="001600F2" w:rsidRDefault="001600F2" w:rsidP="001600F2">
            <w:pPr>
              <w:jc w:val="center"/>
              <w:rPr>
                <w:sz w:val="13"/>
                <w:szCs w:val="13"/>
              </w:rPr>
            </w:pPr>
            <w:r w:rsidRPr="001600F2">
              <w:rPr>
                <w:sz w:val="13"/>
                <w:szCs w:val="13"/>
              </w:rPr>
              <w:t>6 850,00</w:t>
            </w:r>
          </w:p>
        </w:tc>
        <w:tc>
          <w:tcPr>
            <w:tcW w:w="1092" w:type="dxa"/>
            <w:tcBorders>
              <w:top w:val="nil"/>
              <w:left w:val="nil"/>
              <w:bottom w:val="single" w:sz="4" w:space="0" w:color="auto"/>
              <w:right w:val="single" w:sz="4" w:space="0" w:color="auto"/>
            </w:tcBorders>
            <w:shd w:val="clear" w:color="auto" w:fill="auto"/>
            <w:noWrap/>
            <w:vAlign w:val="center"/>
            <w:hideMark/>
          </w:tcPr>
          <w:p w14:paraId="6018F9F1" w14:textId="77777777" w:rsidR="001600F2" w:rsidRPr="001600F2" w:rsidRDefault="001600F2" w:rsidP="001600F2">
            <w:pPr>
              <w:jc w:val="center"/>
              <w:rPr>
                <w:sz w:val="13"/>
                <w:szCs w:val="13"/>
              </w:rPr>
            </w:pPr>
            <w:r w:rsidRPr="001600F2">
              <w:rPr>
                <w:sz w:val="13"/>
                <w:szCs w:val="13"/>
              </w:rPr>
              <w:t>6,00</w:t>
            </w:r>
          </w:p>
        </w:tc>
        <w:tc>
          <w:tcPr>
            <w:tcW w:w="1092" w:type="dxa"/>
            <w:tcBorders>
              <w:top w:val="nil"/>
              <w:left w:val="nil"/>
              <w:bottom w:val="single" w:sz="4" w:space="0" w:color="auto"/>
              <w:right w:val="single" w:sz="4" w:space="0" w:color="auto"/>
            </w:tcBorders>
            <w:shd w:val="clear" w:color="auto" w:fill="auto"/>
            <w:noWrap/>
            <w:vAlign w:val="center"/>
            <w:hideMark/>
          </w:tcPr>
          <w:p w14:paraId="393985DE" w14:textId="77777777" w:rsidR="001600F2" w:rsidRPr="001600F2" w:rsidRDefault="001600F2" w:rsidP="001600F2">
            <w:pPr>
              <w:jc w:val="center"/>
              <w:rPr>
                <w:sz w:val="13"/>
                <w:szCs w:val="13"/>
              </w:rPr>
            </w:pPr>
            <w:r w:rsidRPr="001600F2">
              <w:rPr>
                <w:sz w:val="13"/>
                <w:szCs w:val="13"/>
              </w:rPr>
              <w:t>6,00</w:t>
            </w:r>
          </w:p>
        </w:tc>
      </w:tr>
      <w:tr w:rsidR="001600F2" w:rsidRPr="001600F2" w14:paraId="0187D6C5"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111E36"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hideMark/>
          </w:tcPr>
          <w:p w14:paraId="38C0FE92" w14:textId="77777777" w:rsidR="001600F2" w:rsidRPr="001600F2" w:rsidRDefault="001600F2" w:rsidP="001600F2">
            <w:pPr>
              <w:rPr>
                <w:sz w:val="13"/>
                <w:szCs w:val="13"/>
              </w:rPr>
            </w:pPr>
            <w:r w:rsidRPr="001600F2">
              <w:rPr>
                <w:sz w:val="13"/>
                <w:szCs w:val="13"/>
              </w:rPr>
              <w:t>Полезный отпуск на потребительский рынок, Гкал</w:t>
            </w:r>
          </w:p>
        </w:tc>
        <w:tc>
          <w:tcPr>
            <w:tcW w:w="1000" w:type="dxa"/>
            <w:tcBorders>
              <w:top w:val="nil"/>
              <w:left w:val="nil"/>
              <w:bottom w:val="single" w:sz="4" w:space="0" w:color="auto"/>
              <w:right w:val="single" w:sz="4" w:space="0" w:color="auto"/>
            </w:tcBorders>
            <w:shd w:val="clear" w:color="auto" w:fill="auto"/>
            <w:noWrap/>
            <w:vAlign w:val="center"/>
            <w:hideMark/>
          </w:tcPr>
          <w:p w14:paraId="5EF2F1BE" w14:textId="77777777" w:rsidR="001600F2" w:rsidRPr="001600F2" w:rsidRDefault="001600F2" w:rsidP="001600F2">
            <w:pPr>
              <w:jc w:val="center"/>
              <w:rPr>
                <w:sz w:val="13"/>
                <w:szCs w:val="13"/>
              </w:rPr>
            </w:pPr>
            <w:r w:rsidRPr="001600F2">
              <w:rPr>
                <w:sz w:val="13"/>
                <w:szCs w:val="13"/>
              </w:rPr>
              <w:t>6 696,00</w:t>
            </w:r>
          </w:p>
        </w:tc>
        <w:tc>
          <w:tcPr>
            <w:tcW w:w="1002" w:type="dxa"/>
            <w:tcBorders>
              <w:top w:val="nil"/>
              <w:left w:val="nil"/>
              <w:bottom w:val="single" w:sz="4" w:space="0" w:color="auto"/>
              <w:right w:val="single" w:sz="4" w:space="0" w:color="auto"/>
            </w:tcBorders>
            <w:shd w:val="clear" w:color="auto" w:fill="auto"/>
            <w:noWrap/>
            <w:vAlign w:val="center"/>
            <w:hideMark/>
          </w:tcPr>
          <w:p w14:paraId="2930E389" w14:textId="77777777" w:rsidR="001600F2" w:rsidRPr="001600F2" w:rsidRDefault="001600F2" w:rsidP="001600F2">
            <w:pPr>
              <w:jc w:val="center"/>
              <w:rPr>
                <w:sz w:val="13"/>
                <w:szCs w:val="13"/>
              </w:rPr>
            </w:pPr>
            <w:r w:rsidRPr="001600F2">
              <w:rPr>
                <w:sz w:val="13"/>
                <w:szCs w:val="13"/>
              </w:rPr>
              <w:t>6 505,94</w:t>
            </w:r>
          </w:p>
        </w:tc>
        <w:tc>
          <w:tcPr>
            <w:tcW w:w="1093" w:type="dxa"/>
            <w:tcBorders>
              <w:top w:val="nil"/>
              <w:left w:val="nil"/>
              <w:bottom w:val="single" w:sz="4" w:space="0" w:color="auto"/>
              <w:right w:val="single" w:sz="4" w:space="0" w:color="auto"/>
            </w:tcBorders>
            <w:shd w:val="clear" w:color="auto" w:fill="auto"/>
            <w:noWrap/>
            <w:vAlign w:val="center"/>
            <w:hideMark/>
          </w:tcPr>
          <w:p w14:paraId="5395CC9F" w14:textId="77777777" w:rsidR="001600F2" w:rsidRPr="001600F2" w:rsidRDefault="001600F2" w:rsidP="001600F2">
            <w:pPr>
              <w:jc w:val="center"/>
              <w:rPr>
                <w:sz w:val="13"/>
                <w:szCs w:val="13"/>
              </w:rPr>
            </w:pPr>
            <w:r w:rsidRPr="001600F2">
              <w:rPr>
                <w:sz w:val="13"/>
                <w:szCs w:val="13"/>
              </w:rPr>
              <w:t>6 505,94</w:t>
            </w:r>
          </w:p>
        </w:tc>
        <w:tc>
          <w:tcPr>
            <w:tcW w:w="1015" w:type="dxa"/>
            <w:tcBorders>
              <w:top w:val="nil"/>
              <w:left w:val="nil"/>
              <w:bottom w:val="single" w:sz="4" w:space="0" w:color="auto"/>
              <w:right w:val="single" w:sz="4" w:space="0" w:color="auto"/>
            </w:tcBorders>
            <w:shd w:val="clear" w:color="auto" w:fill="auto"/>
            <w:noWrap/>
            <w:vAlign w:val="center"/>
            <w:hideMark/>
          </w:tcPr>
          <w:p w14:paraId="34D7BF09" w14:textId="77777777" w:rsidR="001600F2" w:rsidRPr="001600F2" w:rsidRDefault="001600F2" w:rsidP="001600F2">
            <w:pPr>
              <w:jc w:val="center"/>
              <w:rPr>
                <w:sz w:val="13"/>
                <w:szCs w:val="13"/>
              </w:rPr>
            </w:pPr>
            <w:r w:rsidRPr="001600F2">
              <w:rPr>
                <w:sz w:val="13"/>
                <w:szCs w:val="13"/>
              </w:rPr>
              <w:t>6 700,00</w:t>
            </w:r>
          </w:p>
        </w:tc>
        <w:tc>
          <w:tcPr>
            <w:tcW w:w="1038" w:type="dxa"/>
            <w:tcBorders>
              <w:top w:val="nil"/>
              <w:left w:val="nil"/>
              <w:bottom w:val="single" w:sz="4" w:space="0" w:color="auto"/>
              <w:right w:val="single" w:sz="4" w:space="0" w:color="auto"/>
            </w:tcBorders>
            <w:shd w:val="clear" w:color="auto" w:fill="auto"/>
            <w:noWrap/>
            <w:vAlign w:val="center"/>
            <w:hideMark/>
          </w:tcPr>
          <w:p w14:paraId="53C89CDA" w14:textId="77777777" w:rsidR="001600F2" w:rsidRPr="001600F2" w:rsidRDefault="001600F2" w:rsidP="001600F2">
            <w:pPr>
              <w:jc w:val="center"/>
              <w:rPr>
                <w:sz w:val="13"/>
                <w:szCs w:val="13"/>
              </w:rPr>
            </w:pPr>
            <w:r w:rsidRPr="001600F2">
              <w:rPr>
                <w:sz w:val="13"/>
                <w:szCs w:val="13"/>
              </w:rPr>
              <w:t>6 700,00</w:t>
            </w:r>
          </w:p>
        </w:tc>
        <w:tc>
          <w:tcPr>
            <w:tcW w:w="1092" w:type="dxa"/>
            <w:tcBorders>
              <w:top w:val="nil"/>
              <w:left w:val="nil"/>
              <w:bottom w:val="single" w:sz="4" w:space="0" w:color="auto"/>
              <w:right w:val="single" w:sz="4" w:space="0" w:color="auto"/>
            </w:tcBorders>
            <w:shd w:val="clear" w:color="auto" w:fill="auto"/>
            <w:noWrap/>
            <w:vAlign w:val="center"/>
            <w:hideMark/>
          </w:tcPr>
          <w:p w14:paraId="52363634" w14:textId="77777777" w:rsidR="001600F2" w:rsidRPr="001600F2" w:rsidRDefault="001600F2" w:rsidP="001600F2">
            <w:pPr>
              <w:jc w:val="center"/>
              <w:rPr>
                <w:sz w:val="13"/>
                <w:szCs w:val="13"/>
              </w:rPr>
            </w:pPr>
            <w:r w:rsidRPr="001600F2">
              <w:rPr>
                <w:sz w:val="13"/>
                <w:szCs w:val="13"/>
              </w:rPr>
              <w:t>6 708,00</w:t>
            </w:r>
          </w:p>
        </w:tc>
        <w:tc>
          <w:tcPr>
            <w:tcW w:w="1092" w:type="dxa"/>
            <w:tcBorders>
              <w:top w:val="nil"/>
              <w:left w:val="nil"/>
              <w:bottom w:val="single" w:sz="4" w:space="0" w:color="auto"/>
              <w:right w:val="single" w:sz="4" w:space="0" w:color="auto"/>
            </w:tcBorders>
            <w:shd w:val="clear" w:color="auto" w:fill="auto"/>
            <w:noWrap/>
            <w:vAlign w:val="center"/>
            <w:hideMark/>
          </w:tcPr>
          <w:p w14:paraId="04CA4F06" w14:textId="77777777" w:rsidR="001600F2" w:rsidRPr="001600F2" w:rsidRDefault="001600F2" w:rsidP="001600F2">
            <w:pPr>
              <w:jc w:val="center"/>
              <w:rPr>
                <w:sz w:val="13"/>
                <w:szCs w:val="13"/>
              </w:rPr>
            </w:pPr>
            <w:r w:rsidRPr="001600F2">
              <w:rPr>
                <w:sz w:val="13"/>
                <w:szCs w:val="13"/>
              </w:rPr>
              <w:t>8,00</w:t>
            </w:r>
          </w:p>
        </w:tc>
        <w:tc>
          <w:tcPr>
            <w:tcW w:w="1092" w:type="dxa"/>
            <w:tcBorders>
              <w:top w:val="nil"/>
              <w:left w:val="nil"/>
              <w:bottom w:val="single" w:sz="4" w:space="0" w:color="auto"/>
              <w:right w:val="single" w:sz="4" w:space="0" w:color="auto"/>
            </w:tcBorders>
            <w:shd w:val="clear" w:color="auto" w:fill="auto"/>
            <w:noWrap/>
            <w:vAlign w:val="center"/>
            <w:hideMark/>
          </w:tcPr>
          <w:p w14:paraId="60463C65" w14:textId="77777777" w:rsidR="001600F2" w:rsidRPr="001600F2" w:rsidRDefault="001600F2" w:rsidP="001600F2">
            <w:pPr>
              <w:jc w:val="center"/>
              <w:rPr>
                <w:sz w:val="13"/>
                <w:szCs w:val="13"/>
              </w:rPr>
            </w:pPr>
            <w:r w:rsidRPr="001600F2">
              <w:rPr>
                <w:sz w:val="13"/>
                <w:szCs w:val="13"/>
              </w:rPr>
              <w:t>8,00</w:t>
            </w:r>
          </w:p>
        </w:tc>
      </w:tr>
      <w:tr w:rsidR="001600F2" w:rsidRPr="001600F2" w14:paraId="69FE7839"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3470281"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hideMark/>
          </w:tcPr>
          <w:p w14:paraId="6637FEE1" w14:textId="77777777" w:rsidR="001600F2" w:rsidRPr="001600F2" w:rsidRDefault="001600F2" w:rsidP="001600F2">
            <w:pPr>
              <w:rPr>
                <w:sz w:val="13"/>
                <w:szCs w:val="13"/>
              </w:rPr>
            </w:pPr>
            <w:r w:rsidRPr="001600F2">
              <w:rPr>
                <w:sz w:val="13"/>
                <w:szCs w:val="13"/>
              </w:rPr>
              <w:t>Отпуск жилищным, Гкал</w:t>
            </w:r>
          </w:p>
        </w:tc>
        <w:tc>
          <w:tcPr>
            <w:tcW w:w="1000" w:type="dxa"/>
            <w:tcBorders>
              <w:top w:val="nil"/>
              <w:left w:val="nil"/>
              <w:bottom w:val="single" w:sz="4" w:space="0" w:color="auto"/>
              <w:right w:val="single" w:sz="4" w:space="0" w:color="auto"/>
            </w:tcBorders>
            <w:shd w:val="clear" w:color="auto" w:fill="auto"/>
            <w:noWrap/>
            <w:vAlign w:val="center"/>
            <w:hideMark/>
          </w:tcPr>
          <w:p w14:paraId="0D39F840" w14:textId="77777777" w:rsidR="001600F2" w:rsidRPr="001600F2" w:rsidRDefault="001600F2" w:rsidP="001600F2">
            <w:pPr>
              <w:jc w:val="center"/>
              <w:rPr>
                <w:sz w:val="13"/>
                <w:szCs w:val="13"/>
              </w:rPr>
            </w:pPr>
            <w:r w:rsidRPr="001600F2">
              <w:rPr>
                <w:sz w:val="13"/>
                <w:szCs w:val="13"/>
              </w:rPr>
              <w:t>4 805,81</w:t>
            </w:r>
          </w:p>
        </w:tc>
        <w:tc>
          <w:tcPr>
            <w:tcW w:w="1002" w:type="dxa"/>
            <w:tcBorders>
              <w:top w:val="nil"/>
              <w:left w:val="nil"/>
              <w:bottom w:val="single" w:sz="4" w:space="0" w:color="auto"/>
              <w:right w:val="single" w:sz="4" w:space="0" w:color="auto"/>
            </w:tcBorders>
            <w:shd w:val="clear" w:color="auto" w:fill="auto"/>
            <w:noWrap/>
            <w:vAlign w:val="center"/>
            <w:hideMark/>
          </w:tcPr>
          <w:p w14:paraId="03F5620E" w14:textId="77777777" w:rsidR="001600F2" w:rsidRPr="001600F2" w:rsidRDefault="001600F2" w:rsidP="001600F2">
            <w:pPr>
              <w:jc w:val="center"/>
              <w:rPr>
                <w:sz w:val="13"/>
                <w:szCs w:val="13"/>
              </w:rPr>
            </w:pPr>
            <w:r w:rsidRPr="001600F2">
              <w:rPr>
                <w:sz w:val="13"/>
                <w:szCs w:val="13"/>
              </w:rPr>
              <w:t>4 765,01</w:t>
            </w:r>
          </w:p>
        </w:tc>
        <w:tc>
          <w:tcPr>
            <w:tcW w:w="1093" w:type="dxa"/>
            <w:tcBorders>
              <w:top w:val="nil"/>
              <w:left w:val="nil"/>
              <w:bottom w:val="single" w:sz="4" w:space="0" w:color="auto"/>
              <w:right w:val="single" w:sz="4" w:space="0" w:color="auto"/>
            </w:tcBorders>
            <w:shd w:val="clear" w:color="auto" w:fill="auto"/>
            <w:noWrap/>
            <w:vAlign w:val="center"/>
            <w:hideMark/>
          </w:tcPr>
          <w:p w14:paraId="77BF6C67" w14:textId="77777777" w:rsidR="001600F2" w:rsidRPr="001600F2" w:rsidRDefault="001600F2" w:rsidP="001600F2">
            <w:pPr>
              <w:jc w:val="center"/>
              <w:rPr>
                <w:sz w:val="13"/>
                <w:szCs w:val="13"/>
              </w:rPr>
            </w:pPr>
            <w:r w:rsidRPr="001600F2">
              <w:rPr>
                <w:sz w:val="13"/>
                <w:szCs w:val="13"/>
              </w:rPr>
              <w:t>4 765,01</w:t>
            </w:r>
          </w:p>
        </w:tc>
        <w:tc>
          <w:tcPr>
            <w:tcW w:w="1015" w:type="dxa"/>
            <w:tcBorders>
              <w:top w:val="nil"/>
              <w:left w:val="nil"/>
              <w:bottom w:val="single" w:sz="4" w:space="0" w:color="auto"/>
              <w:right w:val="single" w:sz="4" w:space="0" w:color="auto"/>
            </w:tcBorders>
            <w:shd w:val="clear" w:color="auto" w:fill="auto"/>
            <w:noWrap/>
            <w:vAlign w:val="center"/>
            <w:hideMark/>
          </w:tcPr>
          <w:p w14:paraId="05AEA9E7" w14:textId="77777777" w:rsidR="001600F2" w:rsidRPr="001600F2" w:rsidRDefault="001600F2" w:rsidP="001600F2">
            <w:pPr>
              <w:jc w:val="center"/>
              <w:rPr>
                <w:sz w:val="13"/>
                <w:szCs w:val="13"/>
              </w:rPr>
            </w:pPr>
            <w:r w:rsidRPr="001600F2">
              <w:rPr>
                <w:sz w:val="13"/>
                <w:szCs w:val="13"/>
              </w:rPr>
              <w:t>4 735,79</w:t>
            </w:r>
          </w:p>
        </w:tc>
        <w:tc>
          <w:tcPr>
            <w:tcW w:w="1038" w:type="dxa"/>
            <w:tcBorders>
              <w:top w:val="nil"/>
              <w:left w:val="nil"/>
              <w:bottom w:val="single" w:sz="4" w:space="0" w:color="auto"/>
              <w:right w:val="single" w:sz="4" w:space="0" w:color="auto"/>
            </w:tcBorders>
            <w:shd w:val="clear" w:color="auto" w:fill="auto"/>
            <w:noWrap/>
            <w:vAlign w:val="center"/>
            <w:hideMark/>
          </w:tcPr>
          <w:p w14:paraId="18B8A769" w14:textId="77777777" w:rsidR="001600F2" w:rsidRPr="001600F2" w:rsidRDefault="001600F2" w:rsidP="001600F2">
            <w:pPr>
              <w:jc w:val="center"/>
              <w:rPr>
                <w:sz w:val="13"/>
                <w:szCs w:val="13"/>
              </w:rPr>
            </w:pPr>
            <w:r w:rsidRPr="001600F2">
              <w:rPr>
                <w:sz w:val="13"/>
                <w:szCs w:val="13"/>
              </w:rPr>
              <w:t>4 735,79</w:t>
            </w:r>
          </w:p>
        </w:tc>
        <w:tc>
          <w:tcPr>
            <w:tcW w:w="1092" w:type="dxa"/>
            <w:tcBorders>
              <w:top w:val="nil"/>
              <w:left w:val="nil"/>
              <w:bottom w:val="single" w:sz="4" w:space="0" w:color="auto"/>
              <w:right w:val="single" w:sz="4" w:space="0" w:color="auto"/>
            </w:tcBorders>
            <w:shd w:val="clear" w:color="auto" w:fill="auto"/>
            <w:noWrap/>
            <w:vAlign w:val="center"/>
            <w:hideMark/>
          </w:tcPr>
          <w:p w14:paraId="7EFB2C3A" w14:textId="77777777" w:rsidR="001600F2" w:rsidRPr="001600F2" w:rsidRDefault="001600F2" w:rsidP="001600F2">
            <w:pPr>
              <w:jc w:val="center"/>
              <w:rPr>
                <w:sz w:val="13"/>
                <w:szCs w:val="13"/>
              </w:rPr>
            </w:pPr>
            <w:r w:rsidRPr="001600F2">
              <w:rPr>
                <w:sz w:val="13"/>
                <w:szCs w:val="13"/>
              </w:rPr>
              <w:t>4 723,00</w:t>
            </w:r>
          </w:p>
        </w:tc>
        <w:tc>
          <w:tcPr>
            <w:tcW w:w="1092" w:type="dxa"/>
            <w:tcBorders>
              <w:top w:val="nil"/>
              <w:left w:val="nil"/>
              <w:bottom w:val="single" w:sz="4" w:space="0" w:color="auto"/>
              <w:right w:val="single" w:sz="4" w:space="0" w:color="auto"/>
            </w:tcBorders>
            <w:shd w:val="clear" w:color="auto" w:fill="auto"/>
            <w:noWrap/>
            <w:vAlign w:val="center"/>
            <w:hideMark/>
          </w:tcPr>
          <w:p w14:paraId="04DC990C" w14:textId="77777777" w:rsidR="001600F2" w:rsidRPr="001600F2" w:rsidRDefault="001600F2" w:rsidP="001600F2">
            <w:pPr>
              <w:jc w:val="center"/>
              <w:rPr>
                <w:sz w:val="13"/>
                <w:szCs w:val="13"/>
              </w:rPr>
            </w:pPr>
            <w:r w:rsidRPr="001600F2">
              <w:rPr>
                <w:sz w:val="13"/>
                <w:szCs w:val="13"/>
              </w:rPr>
              <w:t>-12,79</w:t>
            </w:r>
          </w:p>
        </w:tc>
        <w:tc>
          <w:tcPr>
            <w:tcW w:w="1092" w:type="dxa"/>
            <w:tcBorders>
              <w:top w:val="nil"/>
              <w:left w:val="nil"/>
              <w:bottom w:val="single" w:sz="4" w:space="0" w:color="auto"/>
              <w:right w:val="single" w:sz="4" w:space="0" w:color="auto"/>
            </w:tcBorders>
            <w:shd w:val="clear" w:color="auto" w:fill="auto"/>
            <w:noWrap/>
            <w:vAlign w:val="center"/>
            <w:hideMark/>
          </w:tcPr>
          <w:p w14:paraId="1DE80B19" w14:textId="77777777" w:rsidR="001600F2" w:rsidRPr="001600F2" w:rsidRDefault="001600F2" w:rsidP="001600F2">
            <w:pPr>
              <w:jc w:val="center"/>
              <w:rPr>
                <w:sz w:val="13"/>
                <w:szCs w:val="13"/>
              </w:rPr>
            </w:pPr>
            <w:r w:rsidRPr="001600F2">
              <w:rPr>
                <w:sz w:val="13"/>
                <w:szCs w:val="13"/>
              </w:rPr>
              <w:t>-12,79</w:t>
            </w:r>
          </w:p>
        </w:tc>
      </w:tr>
      <w:tr w:rsidR="001600F2" w:rsidRPr="001600F2" w14:paraId="798F9D80"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257211C"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hideMark/>
          </w:tcPr>
          <w:p w14:paraId="439E196C" w14:textId="77777777" w:rsidR="001600F2" w:rsidRPr="001600F2" w:rsidRDefault="001600F2" w:rsidP="001600F2">
            <w:pPr>
              <w:rPr>
                <w:sz w:val="13"/>
                <w:szCs w:val="13"/>
              </w:rPr>
            </w:pPr>
            <w:r w:rsidRPr="001600F2">
              <w:rPr>
                <w:sz w:val="13"/>
                <w:szCs w:val="13"/>
              </w:rPr>
              <w:t>Отпуск бюджетным, Гкал</w:t>
            </w:r>
          </w:p>
        </w:tc>
        <w:tc>
          <w:tcPr>
            <w:tcW w:w="1000" w:type="dxa"/>
            <w:tcBorders>
              <w:top w:val="nil"/>
              <w:left w:val="nil"/>
              <w:bottom w:val="single" w:sz="4" w:space="0" w:color="auto"/>
              <w:right w:val="single" w:sz="4" w:space="0" w:color="auto"/>
            </w:tcBorders>
            <w:shd w:val="clear" w:color="auto" w:fill="auto"/>
            <w:noWrap/>
            <w:vAlign w:val="center"/>
            <w:hideMark/>
          </w:tcPr>
          <w:p w14:paraId="23420D71" w14:textId="77777777" w:rsidR="001600F2" w:rsidRPr="001600F2" w:rsidRDefault="001600F2" w:rsidP="001600F2">
            <w:pPr>
              <w:jc w:val="center"/>
              <w:rPr>
                <w:sz w:val="13"/>
                <w:szCs w:val="13"/>
              </w:rPr>
            </w:pPr>
            <w:r w:rsidRPr="001600F2">
              <w:rPr>
                <w:sz w:val="13"/>
                <w:szCs w:val="13"/>
              </w:rPr>
              <w:t>1 724,78</w:t>
            </w:r>
          </w:p>
        </w:tc>
        <w:tc>
          <w:tcPr>
            <w:tcW w:w="1002" w:type="dxa"/>
            <w:tcBorders>
              <w:top w:val="nil"/>
              <w:left w:val="nil"/>
              <w:bottom w:val="single" w:sz="4" w:space="0" w:color="auto"/>
              <w:right w:val="single" w:sz="4" w:space="0" w:color="auto"/>
            </w:tcBorders>
            <w:shd w:val="clear" w:color="auto" w:fill="auto"/>
            <w:noWrap/>
            <w:vAlign w:val="center"/>
            <w:hideMark/>
          </w:tcPr>
          <w:p w14:paraId="380A6D49" w14:textId="77777777" w:rsidR="001600F2" w:rsidRPr="001600F2" w:rsidRDefault="001600F2" w:rsidP="001600F2">
            <w:pPr>
              <w:jc w:val="center"/>
              <w:rPr>
                <w:sz w:val="13"/>
                <w:szCs w:val="13"/>
              </w:rPr>
            </w:pPr>
            <w:r w:rsidRPr="001600F2">
              <w:rPr>
                <w:sz w:val="13"/>
                <w:szCs w:val="13"/>
              </w:rPr>
              <w:t>1 417,85</w:t>
            </w:r>
          </w:p>
        </w:tc>
        <w:tc>
          <w:tcPr>
            <w:tcW w:w="1093" w:type="dxa"/>
            <w:tcBorders>
              <w:top w:val="nil"/>
              <w:left w:val="nil"/>
              <w:bottom w:val="single" w:sz="4" w:space="0" w:color="auto"/>
              <w:right w:val="single" w:sz="4" w:space="0" w:color="auto"/>
            </w:tcBorders>
            <w:shd w:val="clear" w:color="auto" w:fill="auto"/>
            <w:noWrap/>
            <w:vAlign w:val="center"/>
            <w:hideMark/>
          </w:tcPr>
          <w:p w14:paraId="030F5D12" w14:textId="77777777" w:rsidR="001600F2" w:rsidRPr="001600F2" w:rsidRDefault="001600F2" w:rsidP="001600F2">
            <w:pPr>
              <w:jc w:val="center"/>
              <w:rPr>
                <w:sz w:val="13"/>
                <w:szCs w:val="13"/>
              </w:rPr>
            </w:pPr>
            <w:r w:rsidRPr="001600F2">
              <w:rPr>
                <w:sz w:val="13"/>
                <w:szCs w:val="13"/>
              </w:rPr>
              <w:t>1 417,85</w:t>
            </w:r>
          </w:p>
        </w:tc>
        <w:tc>
          <w:tcPr>
            <w:tcW w:w="1015" w:type="dxa"/>
            <w:tcBorders>
              <w:top w:val="nil"/>
              <w:left w:val="nil"/>
              <w:bottom w:val="single" w:sz="4" w:space="0" w:color="auto"/>
              <w:right w:val="single" w:sz="4" w:space="0" w:color="auto"/>
            </w:tcBorders>
            <w:shd w:val="clear" w:color="auto" w:fill="auto"/>
            <w:noWrap/>
            <w:vAlign w:val="center"/>
            <w:hideMark/>
          </w:tcPr>
          <w:p w14:paraId="7F721CF4" w14:textId="77777777" w:rsidR="001600F2" w:rsidRPr="001600F2" w:rsidRDefault="001600F2" w:rsidP="001600F2">
            <w:pPr>
              <w:jc w:val="center"/>
              <w:rPr>
                <w:sz w:val="13"/>
                <w:szCs w:val="13"/>
              </w:rPr>
            </w:pPr>
            <w:r w:rsidRPr="001600F2">
              <w:rPr>
                <w:sz w:val="13"/>
                <w:szCs w:val="13"/>
              </w:rPr>
              <w:t>1 792,32</w:t>
            </w:r>
          </w:p>
        </w:tc>
        <w:tc>
          <w:tcPr>
            <w:tcW w:w="1038" w:type="dxa"/>
            <w:tcBorders>
              <w:top w:val="nil"/>
              <w:left w:val="nil"/>
              <w:bottom w:val="single" w:sz="4" w:space="0" w:color="auto"/>
              <w:right w:val="single" w:sz="4" w:space="0" w:color="auto"/>
            </w:tcBorders>
            <w:shd w:val="clear" w:color="auto" w:fill="auto"/>
            <w:noWrap/>
            <w:vAlign w:val="center"/>
            <w:hideMark/>
          </w:tcPr>
          <w:p w14:paraId="57CDBD4B" w14:textId="77777777" w:rsidR="001600F2" w:rsidRPr="001600F2" w:rsidRDefault="001600F2" w:rsidP="001600F2">
            <w:pPr>
              <w:jc w:val="center"/>
              <w:rPr>
                <w:sz w:val="13"/>
                <w:szCs w:val="13"/>
              </w:rPr>
            </w:pPr>
            <w:r w:rsidRPr="001600F2">
              <w:rPr>
                <w:sz w:val="13"/>
                <w:szCs w:val="13"/>
              </w:rPr>
              <w:t>1 792,32</w:t>
            </w:r>
          </w:p>
        </w:tc>
        <w:tc>
          <w:tcPr>
            <w:tcW w:w="1092" w:type="dxa"/>
            <w:tcBorders>
              <w:top w:val="nil"/>
              <w:left w:val="nil"/>
              <w:bottom w:val="single" w:sz="4" w:space="0" w:color="auto"/>
              <w:right w:val="single" w:sz="4" w:space="0" w:color="auto"/>
            </w:tcBorders>
            <w:shd w:val="clear" w:color="auto" w:fill="auto"/>
            <w:noWrap/>
            <w:vAlign w:val="center"/>
            <w:hideMark/>
          </w:tcPr>
          <w:p w14:paraId="0AE3D25F" w14:textId="77777777" w:rsidR="001600F2" w:rsidRPr="001600F2" w:rsidRDefault="001600F2" w:rsidP="001600F2">
            <w:pPr>
              <w:jc w:val="center"/>
              <w:rPr>
                <w:sz w:val="13"/>
                <w:szCs w:val="13"/>
              </w:rPr>
            </w:pPr>
            <w:r w:rsidRPr="001600F2">
              <w:rPr>
                <w:sz w:val="13"/>
                <w:szCs w:val="13"/>
              </w:rPr>
              <w:t>1 811,00</w:t>
            </w:r>
          </w:p>
        </w:tc>
        <w:tc>
          <w:tcPr>
            <w:tcW w:w="1092" w:type="dxa"/>
            <w:tcBorders>
              <w:top w:val="nil"/>
              <w:left w:val="nil"/>
              <w:bottom w:val="single" w:sz="4" w:space="0" w:color="auto"/>
              <w:right w:val="single" w:sz="4" w:space="0" w:color="auto"/>
            </w:tcBorders>
            <w:shd w:val="clear" w:color="auto" w:fill="auto"/>
            <w:noWrap/>
            <w:vAlign w:val="center"/>
            <w:hideMark/>
          </w:tcPr>
          <w:p w14:paraId="610A3E1B" w14:textId="77777777" w:rsidR="001600F2" w:rsidRPr="001600F2" w:rsidRDefault="001600F2" w:rsidP="001600F2">
            <w:pPr>
              <w:jc w:val="center"/>
              <w:rPr>
                <w:sz w:val="13"/>
                <w:szCs w:val="13"/>
              </w:rPr>
            </w:pPr>
            <w:r w:rsidRPr="001600F2">
              <w:rPr>
                <w:sz w:val="13"/>
                <w:szCs w:val="13"/>
              </w:rPr>
              <w:t>18,68</w:t>
            </w:r>
          </w:p>
        </w:tc>
        <w:tc>
          <w:tcPr>
            <w:tcW w:w="1092" w:type="dxa"/>
            <w:tcBorders>
              <w:top w:val="nil"/>
              <w:left w:val="nil"/>
              <w:bottom w:val="single" w:sz="4" w:space="0" w:color="auto"/>
              <w:right w:val="single" w:sz="4" w:space="0" w:color="auto"/>
            </w:tcBorders>
            <w:shd w:val="clear" w:color="auto" w:fill="auto"/>
            <w:noWrap/>
            <w:vAlign w:val="center"/>
            <w:hideMark/>
          </w:tcPr>
          <w:p w14:paraId="60FD8978" w14:textId="77777777" w:rsidR="001600F2" w:rsidRPr="001600F2" w:rsidRDefault="001600F2" w:rsidP="001600F2">
            <w:pPr>
              <w:jc w:val="center"/>
              <w:rPr>
                <w:sz w:val="13"/>
                <w:szCs w:val="13"/>
              </w:rPr>
            </w:pPr>
            <w:r w:rsidRPr="001600F2">
              <w:rPr>
                <w:sz w:val="13"/>
                <w:szCs w:val="13"/>
              </w:rPr>
              <w:t>18,68</w:t>
            </w:r>
          </w:p>
        </w:tc>
      </w:tr>
      <w:tr w:rsidR="001600F2" w:rsidRPr="001600F2" w14:paraId="59A64508"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9A40B2"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hideMark/>
          </w:tcPr>
          <w:p w14:paraId="59B0B69E" w14:textId="77777777" w:rsidR="001600F2" w:rsidRPr="001600F2" w:rsidRDefault="001600F2" w:rsidP="001600F2">
            <w:pPr>
              <w:rPr>
                <w:sz w:val="13"/>
                <w:szCs w:val="13"/>
              </w:rPr>
            </w:pPr>
            <w:r w:rsidRPr="001600F2">
              <w:rPr>
                <w:sz w:val="13"/>
                <w:szCs w:val="13"/>
              </w:rPr>
              <w:t>Отпуск иным потребителям, Гкал</w:t>
            </w:r>
          </w:p>
        </w:tc>
        <w:tc>
          <w:tcPr>
            <w:tcW w:w="1000" w:type="dxa"/>
            <w:tcBorders>
              <w:top w:val="nil"/>
              <w:left w:val="nil"/>
              <w:bottom w:val="single" w:sz="4" w:space="0" w:color="auto"/>
              <w:right w:val="single" w:sz="4" w:space="0" w:color="auto"/>
            </w:tcBorders>
            <w:shd w:val="clear" w:color="auto" w:fill="auto"/>
            <w:noWrap/>
            <w:vAlign w:val="center"/>
            <w:hideMark/>
          </w:tcPr>
          <w:p w14:paraId="6B5AAFF3" w14:textId="77777777" w:rsidR="001600F2" w:rsidRPr="001600F2" w:rsidRDefault="001600F2" w:rsidP="001600F2">
            <w:pPr>
              <w:jc w:val="center"/>
              <w:rPr>
                <w:sz w:val="13"/>
                <w:szCs w:val="13"/>
              </w:rPr>
            </w:pPr>
            <w:r w:rsidRPr="001600F2">
              <w:rPr>
                <w:sz w:val="13"/>
                <w:szCs w:val="13"/>
              </w:rPr>
              <w:t>165,41</w:t>
            </w:r>
          </w:p>
        </w:tc>
        <w:tc>
          <w:tcPr>
            <w:tcW w:w="1002" w:type="dxa"/>
            <w:tcBorders>
              <w:top w:val="nil"/>
              <w:left w:val="nil"/>
              <w:bottom w:val="single" w:sz="4" w:space="0" w:color="auto"/>
              <w:right w:val="single" w:sz="4" w:space="0" w:color="auto"/>
            </w:tcBorders>
            <w:shd w:val="clear" w:color="auto" w:fill="auto"/>
            <w:noWrap/>
            <w:vAlign w:val="center"/>
            <w:hideMark/>
          </w:tcPr>
          <w:p w14:paraId="111CF457" w14:textId="77777777" w:rsidR="001600F2" w:rsidRPr="001600F2" w:rsidRDefault="001600F2" w:rsidP="001600F2">
            <w:pPr>
              <w:jc w:val="center"/>
              <w:rPr>
                <w:sz w:val="13"/>
                <w:szCs w:val="13"/>
              </w:rPr>
            </w:pPr>
            <w:r w:rsidRPr="001600F2">
              <w:rPr>
                <w:sz w:val="13"/>
                <w:szCs w:val="13"/>
              </w:rPr>
              <w:t>323,08</w:t>
            </w:r>
          </w:p>
        </w:tc>
        <w:tc>
          <w:tcPr>
            <w:tcW w:w="1093" w:type="dxa"/>
            <w:tcBorders>
              <w:top w:val="nil"/>
              <w:left w:val="nil"/>
              <w:bottom w:val="single" w:sz="4" w:space="0" w:color="auto"/>
              <w:right w:val="single" w:sz="4" w:space="0" w:color="auto"/>
            </w:tcBorders>
            <w:shd w:val="clear" w:color="auto" w:fill="auto"/>
            <w:noWrap/>
            <w:vAlign w:val="center"/>
            <w:hideMark/>
          </w:tcPr>
          <w:p w14:paraId="1ED67936" w14:textId="77777777" w:rsidR="001600F2" w:rsidRPr="001600F2" w:rsidRDefault="001600F2" w:rsidP="001600F2">
            <w:pPr>
              <w:jc w:val="center"/>
              <w:rPr>
                <w:sz w:val="13"/>
                <w:szCs w:val="13"/>
              </w:rPr>
            </w:pPr>
            <w:r w:rsidRPr="001600F2">
              <w:rPr>
                <w:sz w:val="13"/>
                <w:szCs w:val="13"/>
              </w:rPr>
              <w:t>323,08</w:t>
            </w:r>
          </w:p>
        </w:tc>
        <w:tc>
          <w:tcPr>
            <w:tcW w:w="1015" w:type="dxa"/>
            <w:tcBorders>
              <w:top w:val="nil"/>
              <w:left w:val="nil"/>
              <w:bottom w:val="single" w:sz="4" w:space="0" w:color="auto"/>
              <w:right w:val="single" w:sz="4" w:space="0" w:color="auto"/>
            </w:tcBorders>
            <w:shd w:val="clear" w:color="auto" w:fill="auto"/>
            <w:noWrap/>
            <w:vAlign w:val="center"/>
            <w:hideMark/>
          </w:tcPr>
          <w:p w14:paraId="24F4CAA9" w14:textId="77777777" w:rsidR="001600F2" w:rsidRPr="001600F2" w:rsidRDefault="001600F2" w:rsidP="001600F2">
            <w:pPr>
              <w:jc w:val="center"/>
              <w:rPr>
                <w:sz w:val="13"/>
                <w:szCs w:val="13"/>
              </w:rPr>
            </w:pPr>
            <w:r w:rsidRPr="001600F2">
              <w:rPr>
                <w:sz w:val="13"/>
                <w:szCs w:val="13"/>
              </w:rPr>
              <w:t>171,89</w:t>
            </w:r>
          </w:p>
        </w:tc>
        <w:tc>
          <w:tcPr>
            <w:tcW w:w="1038" w:type="dxa"/>
            <w:tcBorders>
              <w:top w:val="nil"/>
              <w:left w:val="nil"/>
              <w:bottom w:val="single" w:sz="4" w:space="0" w:color="auto"/>
              <w:right w:val="single" w:sz="4" w:space="0" w:color="auto"/>
            </w:tcBorders>
            <w:shd w:val="clear" w:color="auto" w:fill="auto"/>
            <w:noWrap/>
            <w:vAlign w:val="center"/>
            <w:hideMark/>
          </w:tcPr>
          <w:p w14:paraId="5E0F7827" w14:textId="77777777" w:rsidR="001600F2" w:rsidRPr="001600F2" w:rsidRDefault="001600F2" w:rsidP="001600F2">
            <w:pPr>
              <w:jc w:val="center"/>
              <w:rPr>
                <w:sz w:val="13"/>
                <w:szCs w:val="13"/>
              </w:rPr>
            </w:pPr>
            <w:r w:rsidRPr="001600F2">
              <w:rPr>
                <w:sz w:val="13"/>
                <w:szCs w:val="13"/>
              </w:rPr>
              <w:t>171,89</w:t>
            </w:r>
          </w:p>
        </w:tc>
        <w:tc>
          <w:tcPr>
            <w:tcW w:w="1092" w:type="dxa"/>
            <w:tcBorders>
              <w:top w:val="nil"/>
              <w:left w:val="nil"/>
              <w:bottom w:val="single" w:sz="4" w:space="0" w:color="auto"/>
              <w:right w:val="single" w:sz="4" w:space="0" w:color="auto"/>
            </w:tcBorders>
            <w:shd w:val="clear" w:color="auto" w:fill="auto"/>
            <w:noWrap/>
            <w:vAlign w:val="center"/>
            <w:hideMark/>
          </w:tcPr>
          <w:p w14:paraId="12816A4E" w14:textId="77777777" w:rsidR="001600F2" w:rsidRPr="001600F2" w:rsidRDefault="001600F2" w:rsidP="001600F2">
            <w:pPr>
              <w:jc w:val="center"/>
              <w:rPr>
                <w:sz w:val="13"/>
                <w:szCs w:val="13"/>
              </w:rPr>
            </w:pPr>
            <w:r w:rsidRPr="001600F2">
              <w:rPr>
                <w:sz w:val="13"/>
                <w:szCs w:val="13"/>
              </w:rPr>
              <w:t>174,00</w:t>
            </w:r>
          </w:p>
        </w:tc>
        <w:tc>
          <w:tcPr>
            <w:tcW w:w="1092" w:type="dxa"/>
            <w:tcBorders>
              <w:top w:val="nil"/>
              <w:left w:val="nil"/>
              <w:bottom w:val="single" w:sz="4" w:space="0" w:color="auto"/>
              <w:right w:val="single" w:sz="4" w:space="0" w:color="auto"/>
            </w:tcBorders>
            <w:shd w:val="clear" w:color="auto" w:fill="auto"/>
            <w:noWrap/>
            <w:vAlign w:val="center"/>
            <w:hideMark/>
          </w:tcPr>
          <w:p w14:paraId="09D7E8AA" w14:textId="77777777" w:rsidR="001600F2" w:rsidRPr="001600F2" w:rsidRDefault="001600F2" w:rsidP="001600F2">
            <w:pPr>
              <w:jc w:val="center"/>
              <w:rPr>
                <w:sz w:val="13"/>
                <w:szCs w:val="13"/>
              </w:rPr>
            </w:pPr>
            <w:r w:rsidRPr="001600F2">
              <w:rPr>
                <w:sz w:val="13"/>
                <w:szCs w:val="13"/>
              </w:rPr>
              <w:t>2,11</w:t>
            </w:r>
          </w:p>
        </w:tc>
        <w:tc>
          <w:tcPr>
            <w:tcW w:w="1092" w:type="dxa"/>
            <w:tcBorders>
              <w:top w:val="nil"/>
              <w:left w:val="nil"/>
              <w:bottom w:val="single" w:sz="4" w:space="0" w:color="auto"/>
              <w:right w:val="single" w:sz="4" w:space="0" w:color="auto"/>
            </w:tcBorders>
            <w:shd w:val="clear" w:color="auto" w:fill="auto"/>
            <w:noWrap/>
            <w:vAlign w:val="center"/>
            <w:hideMark/>
          </w:tcPr>
          <w:p w14:paraId="3B056952" w14:textId="77777777" w:rsidR="001600F2" w:rsidRPr="001600F2" w:rsidRDefault="001600F2" w:rsidP="001600F2">
            <w:pPr>
              <w:jc w:val="center"/>
              <w:rPr>
                <w:sz w:val="13"/>
                <w:szCs w:val="13"/>
              </w:rPr>
            </w:pPr>
            <w:r w:rsidRPr="001600F2">
              <w:rPr>
                <w:sz w:val="13"/>
                <w:szCs w:val="13"/>
              </w:rPr>
              <w:t>2,11</w:t>
            </w:r>
          </w:p>
        </w:tc>
      </w:tr>
      <w:tr w:rsidR="001600F2" w:rsidRPr="001600F2" w14:paraId="3B291CAF"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AB3205E"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vAlign w:val="bottom"/>
            <w:hideMark/>
          </w:tcPr>
          <w:p w14:paraId="24ED9589" w14:textId="77777777" w:rsidR="001600F2" w:rsidRPr="001600F2" w:rsidRDefault="001600F2" w:rsidP="001600F2">
            <w:pPr>
              <w:rPr>
                <w:sz w:val="13"/>
                <w:szCs w:val="13"/>
              </w:rPr>
            </w:pPr>
            <w:r w:rsidRPr="001600F2">
              <w:rPr>
                <w:sz w:val="13"/>
                <w:szCs w:val="13"/>
              </w:rPr>
              <w:t>Отпуск на производственные нужды, Гкал</w:t>
            </w:r>
          </w:p>
        </w:tc>
        <w:tc>
          <w:tcPr>
            <w:tcW w:w="1000" w:type="dxa"/>
            <w:tcBorders>
              <w:top w:val="nil"/>
              <w:left w:val="nil"/>
              <w:bottom w:val="single" w:sz="4" w:space="0" w:color="auto"/>
              <w:right w:val="single" w:sz="4" w:space="0" w:color="auto"/>
            </w:tcBorders>
            <w:shd w:val="clear" w:color="auto" w:fill="auto"/>
            <w:noWrap/>
            <w:vAlign w:val="center"/>
            <w:hideMark/>
          </w:tcPr>
          <w:p w14:paraId="498E6503" w14:textId="77777777" w:rsidR="001600F2" w:rsidRPr="001600F2" w:rsidRDefault="001600F2" w:rsidP="001600F2">
            <w:pPr>
              <w:jc w:val="center"/>
              <w:rPr>
                <w:sz w:val="13"/>
                <w:szCs w:val="13"/>
              </w:rPr>
            </w:pPr>
            <w:r w:rsidRPr="001600F2">
              <w:rPr>
                <w:sz w:val="13"/>
                <w:szCs w:val="13"/>
              </w:rPr>
              <w:t>144,00</w:t>
            </w:r>
          </w:p>
        </w:tc>
        <w:tc>
          <w:tcPr>
            <w:tcW w:w="1002" w:type="dxa"/>
            <w:tcBorders>
              <w:top w:val="nil"/>
              <w:left w:val="nil"/>
              <w:bottom w:val="single" w:sz="4" w:space="0" w:color="auto"/>
              <w:right w:val="single" w:sz="4" w:space="0" w:color="auto"/>
            </w:tcBorders>
            <w:shd w:val="clear" w:color="auto" w:fill="auto"/>
            <w:noWrap/>
            <w:vAlign w:val="center"/>
            <w:hideMark/>
          </w:tcPr>
          <w:p w14:paraId="76C5FF6D" w14:textId="77777777" w:rsidR="001600F2" w:rsidRPr="001600F2" w:rsidRDefault="001600F2" w:rsidP="001600F2">
            <w:pPr>
              <w:jc w:val="center"/>
              <w:rPr>
                <w:sz w:val="13"/>
                <w:szCs w:val="13"/>
              </w:rPr>
            </w:pPr>
            <w:r w:rsidRPr="001600F2">
              <w:rPr>
                <w:sz w:val="13"/>
                <w:szCs w:val="13"/>
              </w:rPr>
              <w:t>142,20</w:t>
            </w:r>
          </w:p>
        </w:tc>
        <w:tc>
          <w:tcPr>
            <w:tcW w:w="1093" w:type="dxa"/>
            <w:tcBorders>
              <w:top w:val="nil"/>
              <w:left w:val="nil"/>
              <w:bottom w:val="single" w:sz="4" w:space="0" w:color="auto"/>
              <w:right w:val="single" w:sz="4" w:space="0" w:color="auto"/>
            </w:tcBorders>
            <w:shd w:val="clear" w:color="auto" w:fill="auto"/>
            <w:noWrap/>
            <w:vAlign w:val="center"/>
            <w:hideMark/>
          </w:tcPr>
          <w:p w14:paraId="24E4E28C" w14:textId="77777777" w:rsidR="001600F2" w:rsidRPr="001600F2" w:rsidRDefault="001600F2" w:rsidP="001600F2">
            <w:pPr>
              <w:jc w:val="center"/>
              <w:rPr>
                <w:sz w:val="13"/>
                <w:szCs w:val="13"/>
              </w:rPr>
            </w:pPr>
            <w:r w:rsidRPr="001600F2">
              <w:rPr>
                <w:sz w:val="13"/>
                <w:szCs w:val="13"/>
              </w:rPr>
              <w:t>142,20</w:t>
            </w:r>
          </w:p>
        </w:tc>
        <w:tc>
          <w:tcPr>
            <w:tcW w:w="1015" w:type="dxa"/>
            <w:tcBorders>
              <w:top w:val="nil"/>
              <w:left w:val="nil"/>
              <w:bottom w:val="single" w:sz="4" w:space="0" w:color="auto"/>
              <w:right w:val="single" w:sz="4" w:space="0" w:color="auto"/>
            </w:tcBorders>
            <w:shd w:val="clear" w:color="auto" w:fill="auto"/>
            <w:noWrap/>
            <w:vAlign w:val="center"/>
            <w:hideMark/>
          </w:tcPr>
          <w:p w14:paraId="7BD3E8B3" w14:textId="77777777" w:rsidR="001600F2" w:rsidRPr="001600F2" w:rsidRDefault="001600F2" w:rsidP="001600F2">
            <w:pPr>
              <w:jc w:val="center"/>
              <w:rPr>
                <w:sz w:val="13"/>
                <w:szCs w:val="13"/>
              </w:rPr>
            </w:pPr>
            <w:r w:rsidRPr="001600F2">
              <w:rPr>
                <w:sz w:val="13"/>
                <w:szCs w:val="13"/>
              </w:rPr>
              <w:t>144,00</w:t>
            </w:r>
          </w:p>
        </w:tc>
        <w:tc>
          <w:tcPr>
            <w:tcW w:w="1038" w:type="dxa"/>
            <w:tcBorders>
              <w:top w:val="nil"/>
              <w:left w:val="nil"/>
              <w:bottom w:val="single" w:sz="4" w:space="0" w:color="auto"/>
              <w:right w:val="single" w:sz="4" w:space="0" w:color="auto"/>
            </w:tcBorders>
            <w:shd w:val="clear" w:color="auto" w:fill="auto"/>
            <w:noWrap/>
            <w:vAlign w:val="center"/>
            <w:hideMark/>
          </w:tcPr>
          <w:p w14:paraId="0B93250C" w14:textId="77777777" w:rsidR="001600F2" w:rsidRPr="001600F2" w:rsidRDefault="001600F2" w:rsidP="001600F2">
            <w:pPr>
              <w:jc w:val="center"/>
              <w:rPr>
                <w:sz w:val="13"/>
                <w:szCs w:val="13"/>
              </w:rPr>
            </w:pPr>
            <w:r w:rsidRPr="001600F2">
              <w:rPr>
                <w:sz w:val="13"/>
                <w:szCs w:val="13"/>
              </w:rPr>
              <w:t>144,00</w:t>
            </w:r>
          </w:p>
        </w:tc>
        <w:tc>
          <w:tcPr>
            <w:tcW w:w="1092" w:type="dxa"/>
            <w:tcBorders>
              <w:top w:val="nil"/>
              <w:left w:val="nil"/>
              <w:bottom w:val="single" w:sz="4" w:space="0" w:color="auto"/>
              <w:right w:val="single" w:sz="4" w:space="0" w:color="auto"/>
            </w:tcBorders>
            <w:shd w:val="clear" w:color="auto" w:fill="auto"/>
            <w:noWrap/>
            <w:vAlign w:val="center"/>
            <w:hideMark/>
          </w:tcPr>
          <w:p w14:paraId="27010751" w14:textId="77777777" w:rsidR="001600F2" w:rsidRPr="001600F2" w:rsidRDefault="001600F2" w:rsidP="001600F2">
            <w:pPr>
              <w:jc w:val="center"/>
              <w:rPr>
                <w:sz w:val="13"/>
                <w:szCs w:val="13"/>
              </w:rPr>
            </w:pPr>
            <w:r w:rsidRPr="001600F2">
              <w:rPr>
                <w:sz w:val="13"/>
                <w:szCs w:val="13"/>
              </w:rPr>
              <w:t>142,00</w:t>
            </w:r>
          </w:p>
        </w:tc>
        <w:tc>
          <w:tcPr>
            <w:tcW w:w="1092" w:type="dxa"/>
            <w:tcBorders>
              <w:top w:val="nil"/>
              <w:left w:val="nil"/>
              <w:bottom w:val="single" w:sz="4" w:space="0" w:color="auto"/>
              <w:right w:val="single" w:sz="4" w:space="0" w:color="auto"/>
            </w:tcBorders>
            <w:shd w:val="clear" w:color="auto" w:fill="auto"/>
            <w:noWrap/>
            <w:vAlign w:val="center"/>
            <w:hideMark/>
          </w:tcPr>
          <w:p w14:paraId="6D826C9D" w14:textId="77777777" w:rsidR="001600F2" w:rsidRPr="001600F2" w:rsidRDefault="001600F2" w:rsidP="001600F2">
            <w:pPr>
              <w:jc w:val="center"/>
              <w:rPr>
                <w:sz w:val="13"/>
                <w:szCs w:val="13"/>
              </w:rPr>
            </w:pPr>
            <w:r w:rsidRPr="001600F2">
              <w:rPr>
                <w:sz w:val="13"/>
                <w:szCs w:val="13"/>
              </w:rPr>
              <w:t>-2,00</w:t>
            </w:r>
          </w:p>
        </w:tc>
        <w:tc>
          <w:tcPr>
            <w:tcW w:w="1092" w:type="dxa"/>
            <w:tcBorders>
              <w:top w:val="nil"/>
              <w:left w:val="nil"/>
              <w:bottom w:val="single" w:sz="4" w:space="0" w:color="auto"/>
              <w:right w:val="single" w:sz="4" w:space="0" w:color="auto"/>
            </w:tcBorders>
            <w:shd w:val="clear" w:color="auto" w:fill="auto"/>
            <w:noWrap/>
            <w:vAlign w:val="center"/>
            <w:hideMark/>
          </w:tcPr>
          <w:p w14:paraId="3F8DBA19" w14:textId="77777777" w:rsidR="001600F2" w:rsidRPr="001600F2" w:rsidRDefault="001600F2" w:rsidP="001600F2">
            <w:pPr>
              <w:jc w:val="center"/>
              <w:rPr>
                <w:sz w:val="13"/>
                <w:szCs w:val="13"/>
              </w:rPr>
            </w:pPr>
            <w:r w:rsidRPr="001600F2">
              <w:rPr>
                <w:sz w:val="13"/>
                <w:szCs w:val="13"/>
              </w:rPr>
              <w:t>-2,00</w:t>
            </w:r>
          </w:p>
        </w:tc>
      </w:tr>
      <w:tr w:rsidR="001600F2" w:rsidRPr="001600F2" w14:paraId="7FFAB4EA"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33E49FB"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vAlign w:val="bottom"/>
            <w:hideMark/>
          </w:tcPr>
          <w:p w14:paraId="77A8E4F1" w14:textId="77777777" w:rsidR="001600F2" w:rsidRPr="001600F2" w:rsidRDefault="001600F2" w:rsidP="001600F2">
            <w:pPr>
              <w:rPr>
                <w:sz w:val="13"/>
                <w:szCs w:val="13"/>
              </w:rPr>
            </w:pPr>
            <w:r w:rsidRPr="001600F2">
              <w:rPr>
                <w:sz w:val="13"/>
                <w:szCs w:val="13"/>
              </w:rPr>
              <w:t>Потери, всего</w:t>
            </w:r>
          </w:p>
        </w:tc>
        <w:tc>
          <w:tcPr>
            <w:tcW w:w="1000" w:type="dxa"/>
            <w:tcBorders>
              <w:top w:val="nil"/>
              <w:left w:val="nil"/>
              <w:bottom w:val="single" w:sz="4" w:space="0" w:color="auto"/>
              <w:right w:val="single" w:sz="4" w:space="0" w:color="auto"/>
            </w:tcBorders>
            <w:shd w:val="clear" w:color="auto" w:fill="auto"/>
            <w:noWrap/>
            <w:vAlign w:val="center"/>
            <w:hideMark/>
          </w:tcPr>
          <w:p w14:paraId="2563EBB0" w14:textId="77777777" w:rsidR="001600F2" w:rsidRPr="001600F2" w:rsidRDefault="001600F2" w:rsidP="001600F2">
            <w:pPr>
              <w:jc w:val="center"/>
              <w:rPr>
                <w:sz w:val="13"/>
                <w:szCs w:val="13"/>
              </w:rPr>
            </w:pPr>
            <w:r w:rsidRPr="001600F2">
              <w:rPr>
                <w:sz w:val="13"/>
                <w:szCs w:val="13"/>
              </w:rPr>
              <w:t>1 421,70</w:t>
            </w:r>
          </w:p>
        </w:tc>
        <w:tc>
          <w:tcPr>
            <w:tcW w:w="1002" w:type="dxa"/>
            <w:tcBorders>
              <w:top w:val="nil"/>
              <w:left w:val="nil"/>
              <w:bottom w:val="single" w:sz="4" w:space="0" w:color="auto"/>
              <w:right w:val="single" w:sz="4" w:space="0" w:color="auto"/>
            </w:tcBorders>
            <w:shd w:val="clear" w:color="auto" w:fill="auto"/>
            <w:noWrap/>
            <w:vAlign w:val="center"/>
            <w:hideMark/>
          </w:tcPr>
          <w:p w14:paraId="0555756A" w14:textId="77777777" w:rsidR="001600F2" w:rsidRPr="001600F2" w:rsidRDefault="001600F2" w:rsidP="001600F2">
            <w:pPr>
              <w:jc w:val="center"/>
              <w:rPr>
                <w:sz w:val="13"/>
                <w:szCs w:val="13"/>
              </w:rPr>
            </w:pPr>
            <w:r w:rsidRPr="001600F2">
              <w:rPr>
                <w:sz w:val="13"/>
                <w:szCs w:val="13"/>
              </w:rPr>
              <w:t>1 421,70</w:t>
            </w:r>
          </w:p>
        </w:tc>
        <w:tc>
          <w:tcPr>
            <w:tcW w:w="1093" w:type="dxa"/>
            <w:tcBorders>
              <w:top w:val="nil"/>
              <w:left w:val="nil"/>
              <w:bottom w:val="single" w:sz="4" w:space="0" w:color="auto"/>
              <w:right w:val="single" w:sz="4" w:space="0" w:color="auto"/>
            </w:tcBorders>
            <w:shd w:val="clear" w:color="auto" w:fill="auto"/>
            <w:noWrap/>
            <w:vAlign w:val="center"/>
            <w:hideMark/>
          </w:tcPr>
          <w:p w14:paraId="3A861902" w14:textId="77777777" w:rsidR="001600F2" w:rsidRPr="001600F2" w:rsidRDefault="001600F2" w:rsidP="001600F2">
            <w:pPr>
              <w:jc w:val="center"/>
              <w:rPr>
                <w:sz w:val="13"/>
                <w:szCs w:val="13"/>
              </w:rPr>
            </w:pPr>
            <w:r w:rsidRPr="001600F2">
              <w:rPr>
                <w:sz w:val="13"/>
                <w:szCs w:val="13"/>
              </w:rPr>
              <w:t>1 421,70</w:t>
            </w:r>
          </w:p>
        </w:tc>
        <w:tc>
          <w:tcPr>
            <w:tcW w:w="1015" w:type="dxa"/>
            <w:tcBorders>
              <w:top w:val="nil"/>
              <w:left w:val="nil"/>
              <w:bottom w:val="single" w:sz="4" w:space="0" w:color="auto"/>
              <w:right w:val="single" w:sz="4" w:space="0" w:color="auto"/>
            </w:tcBorders>
            <w:shd w:val="clear" w:color="auto" w:fill="auto"/>
            <w:noWrap/>
            <w:vAlign w:val="center"/>
            <w:hideMark/>
          </w:tcPr>
          <w:p w14:paraId="457A2FBA" w14:textId="77777777" w:rsidR="001600F2" w:rsidRPr="001600F2" w:rsidRDefault="001600F2" w:rsidP="001600F2">
            <w:pPr>
              <w:jc w:val="center"/>
              <w:rPr>
                <w:sz w:val="13"/>
                <w:szCs w:val="13"/>
              </w:rPr>
            </w:pPr>
            <w:r w:rsidRPr="001600F2">
              <w:rPr>
                <w:sz w:val="13"/>
                <w:szCs w:val="13"/>
              </w:rPr>
              <w:t>1 341,44</w:t>
            </w:r>
          </w:p>
        </w:tc>
        <w:tc>
          <w:tcPr>
            <w:tcW w:w="1038" w:type="dxa"/>
            <w:tcBorders>
              <w:top w:val="nil"/>
              <w:left w:val="nil"/>
              <w:bottom w:val="single" w:sz="4" w:space="0" w:color="auto"/>
              <w:right w:val="single" w:sz="4" w:space="0" w:color="auto"/>
            </w:tcBorders>
            <w:shd w:val="clear" w:color="auto" w:fill="auto"/>
            <w:noWrap/>
            <w:vAlign w:val="center"/>
            <w:hideMark/>
          </w:tcPr>
          <w:p w14:paraId="7B85CFC7" w14:textId="77777777" w:rsidR="001600F2" w:rsidRPr="001600F2" w:rsidRDefault="001600F2" w:rsidP="001600F2">
            <w:pPr>
              <w:jc w:val="center"/>
              <w:rPr>
                <w:sz w:val="13"/>
                <w:szCs w:val="13"/>
              </w:rPr>
            </w:pPr>
            <w:r w:rsidRPr="001600F2">
              <w:rPr>
                <w:sz w:val="13"/>
                <w:szCs w:val="13"/>
              </w:rPr>
              <w:t>1 336,00</w:t>
            </w:r>
          </w:p>
        </w:tc>
        <w:tc>
          <w:tcPr>
            <w:tcW w:w="1092" w:type="dxa"/>
            <w:tcBorders>
              <w:top w:val="nil"/>
              <w:left w:val="nil"/>
              <w:bottom w:val="single" w:sz="4" w:space="0" w:color="auto"/>
              <w:right w:val="single" w:sz="4" w:space="0" w:color="auto"/>
            </w:tcBorders>
            <w:shd w:val="clear" w:color="auto" w:fill="auto"/>
            <w:noWrap/>
            <w:vAlign w:val="center"/>
            <w:hideMark/>
          </w:tcPr>
          <w:p w14:paraId="578103FF" w14:textId="77777777" w:rsidR="001600F2" w:rsidRPr="001600F2" w:rsidRDefault="001600F2" w:rsidP="001600F2">
            <w:pPr>
              <w:jc w:val="center"/>
              <w:rPr>
                <w:sz w:val="13"/>
                <w:szCs w:val="13"/>
              </w:rPr>
            </w:pPr>
            <w:r w:rsidRPr="001600F2">
              <w:rPr>
                <w:sz w:val="13"/>
                <w:szCs w:val="13"/>
              </w:rPr>
              <w:t>1 342,00</w:t>
            </w:r>
          </w:p>
        </w:tc>
        <w:tc>
          <w:tcPr>
            <w:tcW w:w="1092" w:type="dxa"/>
            <w:tcBorders>
              <w:top w:val="nil"/>
              <w:left w:val="nil"/>
              <w:bottom w:val="single" w:sz="4" w:space="0" w:color="auto"/>
              <w:right w:val="single" w:sz="4" w:space="0" w:color="auto"/>
            </w:tcBorders>
            <w:shd w:val="clear" w:color="auto" w:fill="auto"/>
            <w:noWrap/>
            <w:vAlign w:val="center"/>
            <w:hideMark/>
          </w:tcPr>
          <w:p w14:paraId="0B832D79" w14:textId="77777777" w:rsidR="001600F2" w:rsidRPr="001600F2" w:rsidRDefault="001600F2" w:rsidP="001600F2">
            <w:pPr>
              <w:jc w:val="center"/>
              <w:rPr>
                <w:sz w:val="13"/>
                <w:szCs w:val="13"/>
              </w:rPr>
            </w:pPr>
            <w:r w:rsidRPr="001600F2">
              <w:rPr>
                <w:sz w:val="13"/>
                <w:szCs w:val="13"/>
              </w:rPr>
              <w:t>6,00</w:t>
            </w:r>
          </w:p>
        </w:tc>
        <w:tc>
          <w:tcPr>
            <w:tcW w:w="1092" w:type="dxa"/>
            <w:tcBorders>
              <w:top w:val="nil"/>
              <w:left w:val="nil"/>
              <w:bottom w:val="single" w:sz="4" w:space="0" w:color="auto"/>
              <w:right w:val="single" w:sz="4" w:space="0" w:color="auto"/>
            </w:tcBorders>
            <w:shd w:val="clear" w:color="auto" w:fill="auto"/>
            <w:noWrap/>
            <w:vAlign w:val="center"/>
            <w:hideMark/>
          </w:tcPr>
          <w:p w14:paraId="42743AA5" w14:textId="77777777" w:rsidR="001600F2" w:rsidRPr="001600F2" w:rsidRDefault="001600F2" w:rsidP="001600F2">
            <w:pPr>
              <w:jc w:val="center"/>
              <w:rPr>
                <w:sz w:val="13"/>
                <w:szCs w:val="13"/>
              </w:rPr>
            </w:pPr>
            <w:r w:rsidRPr="001600F2">
              <w:rPr>
                <w:sz w:val="13"/>
                <w:szCs w:val="13"/>
              </w:rPr>
              <w:t>0,56</w:t>
            </w:r>
          </w:p>
        </w:tc>
      </w:tr>
      <w:tr w:rsidR="001600F2" w:rsidRPr="001600F2" w14:paraId="39461437"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FFB6134"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vAlign w:val="bottom"/>
            <w:hideMark/>
          </w:tcPr>
          <w:p w14:paraId="79CCECD1" w14:textId="77777777" w:rsidR="001600F2" w:rsidRPr="001600F2" w:rsidRDefault="001600F2" w:rsidP="001600F2">
            <w:pPr>
              <w:rPr>
                <w:sz w:val="13"/>
                <w:szCs w:val="13"/>
              </w:rPr>
            </w:pPr>
            <w:r w:rsidRPr="001600F2">
              <w:rPr>
                <w:sz w:val="13"/>
                <w:szCs w:val="13"/>
              </w:rPr>
              <w:t>Расход на собственные нужды, Гкал</w:t>
            </w:r>
          </w:p>
        </w:tc>
        <w:tc>
          <w:tcPr>
            <w:tcW w:w="1000" w:type="dxa"/>
            <w:tcBorders>
              <w:top w:val="nil"/>
              <w:left w:val="nil"/>
              <w:bottom w:val="single" w:sz="4" w:space="0" w:color="auto"/>
              <w:right w:val="single" w:sz="4" w:space="0" w:color="auto"/>
            </w:tcBorders>
            <w:shd w:val="clear" w:color="auto" w:fill="auto"/>
            <w:noWrap/>
            <w:vAlign w:val="center"/>
            <w:hideMark/>
          </w:tcPr>
          <w:p w14:paraId="45A60177" w14:textId="77777777" w:rsidR="001600F2" w:rsidRPr="001600F2" w:rsidRDefault="001600F2" w:rsidP="001600F2">
            <w:pPr>
              <w:jc w:val="center"/>
              <w:rPr>
                <w:sz w:val="13"/>
                <w:szCs w:val="13"/>
              </w:rPr>
            </w:pPr>
            <w:r w:rsidRPr="001600F2">
              <w:rPr>
                <w:sz w:val="13"/>
                <w:szCs w:val="13"/>
              </w:rPr>
              <w:t>270,16</w:t>
            </w:r>
          </w:p>
        </w:tc>
        <w:tc>
          <w:tcPr>
            <w:tcW w:w="1002" w:type="dxa"/>
            <w:tcBorders>
              <w:top w:val="nil"/>
              <w:left w:val="nil"/>
              <w:bottom w:val="single" w:sz="4" w:space="0" w:color="auto"/>
              <w:right w:val="single" w:sz="4" w:space="0" w:color="auto"/>
            </w:tcBorders>
            <w:shd w:val="clear" w:color="auto" w:fill="auto"/>
            <w:noWrap/>
            <w:vAlign w:val="center"/>
            <w:hideMark/>
          </w:tcPr>
          <w:p w14:paraId="0C930FAB" w14:textId="77777777" w:rsidR="001600F2" w:rsidRPr="001600F2" w:rsidRDefault="001600F2" w:rsidP="001600F2">
            <w:pPr>
              <w:jc w:val="center"/>
              <w:rPr>
                <w:sz w:val="13"/>
                <w:szCs w:val="13"/>
              </w:rPr>
            </w:pPr>
            <w:r w:rsidRPr="001600F2">
              <w:rPr>
                <w:sz w:val="13"/>
                <w:szCs w:val="13"/>
              </w:rPr>
              <w:t>270,16</w:t>
            </w:r>
          </w:p>
        </w:tc>
        <w:tc>
          <w:tcPr>
            <w:tcW w:w="1093" w:type="dxa"/>
            <w:tcBorders>
              <w:top w:val="nil"/>
              <w:left w:val="nil"/>
              <w:bottom w:val="single" w:sz="4" w:space="0" w:color="auto"/>
              <w:right w:val="single" w:sz="4" w:space="0" w:color="auto"/>
            </w:tcBorders>
            <w:shd w:val="clear" w:color="auto" w:fill="auto"/>
            <w:noWrap/>
            <w:vAlign w:val="center"/>
            <w:hideMark/>
          </w:tcPr>
          <w:p w14:paraId="00CCDA02" w14:textId="77777777" w:rsidR="001600F2" w:rsidRPr="001600F2" w:rsidRDefault="001600F2" w:rsidP="001600F2">
            <w:pPr>
              <w:jc w:val="center"/>
              <w:rPr>
                <w:sz w:val="13"/>
                <w:szCs w:val="13"/>
              </w:rPr>
            </w:pPr>
            <w:r w:rsidRPr="001600F2">
              <w:rPr>
                <w:sz w:val="13"/>
                <w:szCs w:val="13"/>
              </w:rPr>
              <w:t>270,16</w:t>
            </w:r>
          </w:p>
        </w:tc>
        <w:tc>
          <w:tcPr>
            <w:tcW w:w="1015" w:type="dxa"/>
            <w:tcBorders>
              <w:top w:val="nil"/>
              <w:left w:val="nil"/>
              <w:bottom w:val="single" w:sz="4" w:space="0" w:color="auto"/>
              <w:right w:val="single" w:sz="4" w:space="0" w:color="auto"/>
            </w:tcBorders>
            <w:shd w:val="clear" w:color="auto" w:fill="auto"/>
            <w:noWrap/>
            <w:vAlign w:val="center"/>
            <w:hideMark/>
          </w:tcPr>
          <w:p w14:paraId="4DD42BC2" w14:textId="77777777" w:rsidR="001600F2" w:rsidRPr="001600F2" w:rsidRDefault="001600F2" w:rsidP="001600F2">
            <w:pPr>
              <w:jc w:val="center"/>
              <w:rPr>
                <w:sz w:val="13"/>
                <w:szCs w:val="13"/>
              </w:rPr>
            </w:pPr>
            <w:r w:rsidRPr="001600F2">
              <w:rPr>
                <w:sz w:val="13"/>
                <w:szCs w:val="13"/>
              </w:rPr>
              <w:t>189,90</w:t>
            </w:r>
          </w:p>
        </w:tc>
        <w:tc>
          <w:tcPr>
            <w:tcW w:w="1038" w:type="dxa"/>
            <w:tcBorders>
              <w:top w:val="nil"/>
              <w:left w:val="nil"/>
              <w:bottom w:val="single" w:sz="4" w:space="0" w:color="auto"/>
              <w:right w:val="single" w:sz="4" w:space="0" w:color="auto"/>
            </w:tcBorders>
            <w:shd w:val="clear" w:color="auto" w:fill="auto"/>
            <w:noWrap/>
            <w:vAlign w:val="center"/>
            <w:hideMark/>
          </w:tcPr>
          <w:p w14:paraId="5F9F91AF" w14:textId="77777777" w:rsidR="001600F2" w:rsidRPr="001600F2" w:rsidRDefault="001600F2" w:rsidP="001600F2">
            <w:pPr>
              <w:jc w:val="center"/>
              <w:rPr>
                <w:sz w:val="13"/>
                <w:szCs w:val="13"/>
              </w:rPr>
            </w:pPr>
            <w:r w:rsidRPr="001600F2">
              <w:rPr>
                <w:sz w:val="13"/>
                <w:szCs w:val="13"/>
              </w:rPr>
              <w:t>189,90</w:t>
            </w:r>
          </w:p>
        </w:tc>
        <w:tc>
          <w:tcPr>
            <w:tcW w:w="1092" w:type="dxa"/>
            <w:tcBorders>
              <w:top w:val="nil"/>
              <w:left w:val="nil"/>
              <w:bottom w:val="single" w:sz="4" w:space="0" w:color="auto"/>
              <w:right w:val="single" w:sz="4" w:space="0" w:color="auto"/>
            </w:tcBorders>
            <w:shd w:val="clear" w:color="auto" w:fill="auto"/>
            <w:noWrap/>
            <w:vAlign w:val="center"/>
            <w:hideMark/>
          </w:tcPr>
          <w:p w14:paraId="07A4D493" w14:textId="77777777" w:rsidR="001600F2" w:rsidRPr="001600F2" w:rsidRDefault="001600F2" w:rsidP="001600F2">
            <w:pPr>
              <w:jc w:val="center"/>
              <w:rPr>
                <w:sz w:val="13"/>
                <w:szCs w:val="13"/>
              </w:rPr>
            </w:pPr>
            <w:r w:rsidRPr="001600F2">
              <w:rPr>
                <w:sz w:val="13"/>
                <w:szCs w:val="13"/>
              </w:rPr>
              <w:t>190,00</w:t>
            </w:r>
          </w:p>
        </w:tc>
        <w:tc>
          <w:tcPr>
            <w:tcW w:w="1092" w:type="dxa"/>
            <w:tcBorders>
              <w:top w:val="nil"/>
              <w:left w:val="nil"/>
              <w:bottom w:val="single" w:sz="4" w:space="0" w:color="auto"/>
              <w:right w:val="single" w:sz="4" w:space="0" w:color="auto"/>
            </w:tcBorders>
            <w:shd w:val="clear" w:color="auto" w:fill="auto"/>
            <w:noWrap/>
            <w:vAlign w:val="center"/>
            <w:hideMark/>
          </w:tcPr>
          <w:p w14:paraId="597BB164" w14:textId="77777777" w:rsidR="001600F2" w:rsidRPr="001600F2" w:rsidRDefault="001600F2" w:rsidP="001600F2">
            <w:pPr>
              <w:jc w:val="center"/>
              <w:rPr>
                <w:sz w:val="13"/>
                <w:szCs w:val="13"/>
              </w:rPr>
            </w:pPr>
            <w:r w:rsidRPr="001600F2">
              <w:rPr>
                <w:sz w:val="13"/>
                <w:szCs w:val="13"/>
              </w:rPr>
              <w:t>0,10</w:t>
            </w:r>
          </w:p>
        </w:tc>
        <w:tc>
          <w:tcPr>
            <w:tcW w:w="1092" w:type="dxa"/>
            <w:tcBorders>
              <w:top w:val="nil"/>
              <w:left w:val="nil"/>
              <w:bottom w:val="single" w:sz="4" w:space="0" w:color="auto"/>
              <w:right w:val="single" w:sz="4" w:space="0" w:color="auto"/>
            </w:tcBorders>
            <w:shd w:val="clear" w:color="auto" w:fill="auto"/>
            <w:noWrap/>
            <w:vAlign w:val="center"/>
            <w:hideMark/>
          </w:tcPr>
          <w:p w14:paraId="795126B0" w14:textId="77777777" w:rsidR="001600F2" w:rsidRPr="001600F2" w:rsidRDefault="001600F2" w:rsidP="001600F2">
            <w:pPr>
              <w:jc w:val="center"/>
              <w:rPr>
                <w:sz w:val="13"/>
                <w:szCs w:val="13"/>
              </w:rPr>
            </w:pPr>
            <w:r w:rsidRPr="001600F2">
              <w:rPr>
                <w:sz w:val="13"/>
                <w:szCs w:val="13"/>
              </w:rPr>
              <w:t>0,10</w:t>
            </w:r>
          </w:p>
        </w:tc>
      </w:tr>
      <w:tr w:rsidR="001600F2" w:rsidRPr="001600F2" w14:paraId="201B3BF8" w14:textId="77777777" w:rsidTr="001600F2">
        <w:trPr>
          <w:trHeight w:val="275"/>
          <w:jc w:val="center"/>
        </w:trPr>
        <w:tc>
          <w:tcPr>
            <w:tcW w:w="576" w:type="dxa"/>
            <w:tcBorders>
              <w:top w:val="nil"/>
              <w:left w:val="single" w:sz="4" w:space="0" w:color="auto"/>
              <w:bottom w:val="nil"/>
              <w:right w:val="single" w:sz="4" w:space="0" w:color="auto"/>
            </w:tcBorders>
            <w:shd w:val="clear" w:color="auto" w:fill="auto"/>
            <w:noWrap/>
            <w:vAlign w:val="bottom"/>
            <w:hideMark/>
          </w:tcPr>
          <w:p w14:paraId="50825992" w14:textId="77777777" w:rsidR="001600F2" w:rsidRPr="001600F2" w:rsidRDefault="001600F2" w:rsidP="001600F2">
            <w:pPr>
              <w:rPr>
                <w:sz w:val="13"/>
                <w:szCs w:val="13"/>
              </w:rPr>
            </w:pPr>
            <w:r w:rsidRPr="001600F2">
              <w:rPr>
                <w:sz w:val="13"/>
                <w:szCs w:val="13"/>
              </w:rPr>
              <w:t> </w:t>
            </w:r>
          </w:p>
        </w:tc>
        <w:tc>
          <w:tcPr>
            <w:tcW w:w="5027" w:type="dxa"/>
            <w:tcBorders>
              <w:top w:val="nil"/>
              <w:left w:val="nil"/>
              <w:bottom w:val="nil"/>
              <w:right w:val="single" w:sz="4" w:space="0" w:color="auto"/>
            </w:tcBorders>
            <w:shd w:val="clear" w:color="auto" w:fill="auto"/>
            <w:noWrap/>
            <w:vAlign w:val="bottom"/>
            <w:hideMark/>
          </w:tcPr>
          <w:p w14:paraId="33B31CD7" w14:textId="77777777" w:rsidR="001600F2" w:rsidRPr="001600F2" w:rsidRDefault="001600F2" w:rsidP="001600F2">
            <w:pPr>
              <w:rPr>
                <w:sz w:val="13"/>
                <w:szCs w:val="13"/>
              </w:rPr>
            </w:pPr>
            <w:r w:rsidRPr="001600F2">
              <w:rPr>
                <w:sz w:val="13"/>
                <w:szCs w:val="13"/>
              </w:rPr>
              <w:t>Потери в сетях предприятия, Гкал</w:t>
            </w:r>
          </w:p>
        </w:tc>
        <w:tc>
          <w:tcPr>
            <w:tcW w:w="1000" w:type="dxa"/>
            <w:tcBorders>
              <w:top w:val="nil"/>
              <w:left w:val="nil"/>
              <w:bottom w:val="nil"/>
              <w:right w:val="single" w:sz="4" w:space="0" w:color="auto"/>
            </w:tcBorders>
            <w:shd w:val="clear" w:color="auto" w:fill="auto"/>
            <w:noWrap/>
            <w:vAlign w:val="center"/>
            <w:hideMark/>
          </w:tcPr>
          <w:p w14:paraId="79664609" w14:textId="77777777" w:rsidR="001600F2" w:rsidRPr="001600F2" w:rsidRDefault="001600F2" w:rsidP="001600F2">
            <w:pPr>
              <w:jc w:val="center"/>
              <w:rPr>
                <w:sz w:val="13"/>
                <w:szCs w:val="13"/>
              </w:rPr>
            </w:pPr>
            <w:r w:rsidRPr="001600F2">
              <w:rPr>
                <w:sz w:val="13"/>
                <w:szCs w:val="13"/>
              </w:rPr>
              <w:t>1 151,54</w:t>
            </w:r>
          </w:p>
        </w:tc>
        <w:tc>
          <w:tcPr>
            <w:tcW w:w="1002" w:type="dxa"/>
            <w:tcBorders>
              <w:top w:val="nil"/>
              <w:left w:val="nil"/>
              <w:bottom w:val="nil"/>
              <w:right w:val="single" w:sz="4" w:space="0" w:color="auto"/>
            </w:tcBorders>
            <w:shd w:val="clear" w:color="auto" w:fill="auto"/>
            <w:noWrap/>
            <w:vAlign w:val="center"/>
            <w:hideMark/>
          </w:tcPr>
          <w:p w14:paraId="6399B09E" w14:textId="77777777" w:rsidR="001600F2" w:rsidRPr="001600F2" w:rsidRDefault="001600F2" w:rsidP="001600F2">
            <w:pPr>
              <w:jc w:val="center"/>
              <w:rPr>
                <w:sz w:val="13"/>
                <w:szCs w:val="13"/>
              </w:rPr>
            </w:pPr>
            <w:r w:rsidRPr="001600F2">
              <w:rPr>
                <w:sz w:val="13"/>
                <w:szCs w:val="13"/>
              </w:rPr>
              <w:t>1 151,54</w:t>
            </w:r>
          </w:p>
        </w:tc>
        <w:tc>
          <w:tcPr>
            <w:tcW w:w="1093" w:type="dxa"/>
            <w:tcBorders>
              <w:top w:val="nil"/>
              <w:left w:val="nil"/>
              <w:bottom w:val="nil"/>
              <w:right w:val="single" w:sz="4" w:space="0" w:color="auto"/>
            </w:tcBorders>
            <w:shd w:val="clear" w:color="auto" w:fill="auto"/>
            <w:noWrap/>
            <w:vAlign w:val="center"/>
            <w:hideMark/>
          </w:tcPr>
          <w:p w14:paraId="1A19863A" w14:textId="77777777" w:rsidR="001600F2" w:rsidRPr="001600F2" w:rsidRDefault="001600F2" w:rsidP="001600F2">
            <w:pPr>
              <w:jc w:val="center"/>
              <w:rPr>
                <w:sz w:val="13"/>
                <w:szCs w:val="13"/>
              </w:rPr>
            </w:pPr>
            <w:r w:rsidRPr="001600F2">
              <w:rPr>
                <w:sz w:val="13"/>
                <w:szCs w:val="13"/>
              </w:rPr>
              <w:t>1 151,54</w:t>
            </w:r>
          </w:p>
        </w:tc>
        <w:tc>
          <w:tcPr>
            <w:tcW w:w="1015" w:type="dxa"/>
            <w:tcBorders>
              <w:top w:val="nil"/>
              <w:left w:val="nil"/>
              <w:bottom w:val="nil"/>
              <w:right w:val="single" w:sz="4" w:space="0" w:color="auto"/>
            </w:tcBorders>
            <w:shd w:val="clear" w:color="auto" w:fill="auto"/>
            <w:noWrap/>
            <w:vAlign w:val="center"/>
            <w:hideMark/>
          </w:tcPr>
          <w:p w14:paraId="603F16F7" w14:textId="77777777" w:rsidR="001600F2" w:rsidRPr="001600F2" w:rsidRDefault="001600F2" w:rsidP="001600F2">
            <w:pPr>
              <w:jc w:val="center"/>
              <w:rPr>
                <w:sz w:val="13"/>
                <w:szCs w:val="13"/>
              </w:rPr>
            </w:pPr>
            <w:r w:rsidRPr="001600F2">
              <w:rPr>
                <w:sz w:val="13"/>
                <w:szCs w:val="13"/>
              </w:rPr>
              <w:t>1 151,54</w:t>
            </w:r>
          </w:p>
        </w:tc>
        <w:tc>
          <w:tcPr>
            <w:tcW w:w="1038" w:type="dxa"/>
            <w:tcBorders>
              <w:top w:val="nil"/>
              <w:left w:val="nil"/>
              <w:bottom w:val="nil"/>
              <w:right w:val="single" w:sz="4" w:space="0" w:color="auto"/>
            </w:tcBorders>
            <w:shd w:val="clear" w:color="auto" w:fill="auto"/>
            <w:noWrap/>
            <w:vAlign w:val="center"/>
            <w:hideMark/>
          </w:tcPr>
          <w:p w14:paraId="6F60EEE6" w14:textId="77777777" w:rsidR="001600F2" w:rsidRPr="001600F2" w:rsidRDefault="001600F2" w:rsidP="001600F2">
            <w:pPr>
              <w:jc w:val="center"/>
              <w:rPr>
                <w:sz w:val="13"/>
                <w:szCs w:val="13"/>
              </w:rPr>
            </w:pPr>
            <w:r w:rsidRPr="001600F2">
              <w:rPr>
                <w:sz w:val="13"/>
                <w:szCs w:val="13"/>
              </w:rPr>
              <w:t>1 146,10</w:t>
            </w:r>
          </w:p>
        </w:tc>
        <w:tc>
          <w:tcPr>
            <w:tcW w:w="1092" w:type="dxa"/>
            <w:tcBorders>
              <w:top w:val="nil"/>
              <w:left w:val="nil"/>
              <w:bottom w:val="nil"/>
              <w:right w:val="single" w:sz="4" w:space="0" w:color="auto"/>
            </w:tcBorders>
            <w:shd w:val="clear" w:color="auto" w:fill="auto"/>
            <w:noWrap/>
            <w:vAlign w:val="center"/>
            <w:hideMark/>
          </w:tcPr>
          <w:p w14:paraId="74B9E058" w14:textId="77777777" w:rsidR="001600F2" w:rsidRPr="001600F2" w:rsidRDefault="001600F2" w:rsidP="001600F2">
            <w:pPr>
              <w:jc w:val="center"/>
              <w:rPr>
                <w:sz w:val="13"/>
                <w:szCs w:val="13"/>
              </w:rPr>
            </w:pPr>
            <w:r w:rsidRPr="001600F2">
              <w:rPr>
                <w:sz w:val="13"/>
                <w:szCs w:val="13"/>
              </w:rPr>
              <w:t>1 152,00</w:t>
            </w:r>
          </w:p>
        </w:tc>
        <w:tc>
          <w:tcPr>
            <w:tcW w:w="1092" w:type="dxa"/>
            <w:tcBorders>
              <w:top w:val="nil"/>
              <w:left w:val="nil"/>
              <w:bottom w:val="nil"/>
              <w:right w:val="single" w:sz="4" w:space="0" w:color="auto"/>
            </w:tcBorders>
            <w:shd w:val="clear" w:color="auto" w:fill="auto"/>
            <w:noWrap/>
            <w:vAlign w:val="center"/>
            <w:hideMark/>
          </w:tcPr>
          <w:p w14:paraId="19E0744D" w14:textId="77777777" w:rsidR="001600F2" w:rsidRPr="001600F2" w:rsidRDefault="001600F2" w:rsidP="001600F2">
            <w:pPr>
              <w:jc w:val="center"/>
              <w:rPr>
                <w:sz w:val="13"/>
                <w:szCs w:val="13"/>
              </w:rPr>
            </w:pPr>
            <w:r w:rsidRPr="001600F2">
              <w:rPr>
                <w:sz w:val="13"/>
                <w:szCs w:val="13"/>
              </w:rPr>
              <w:t>5,90</w:t>
            </w:r>
          </w:p>
        </w:tc>
        <w:tc>
          <w:tcPr>
            <w:tcW w:w="1092" w:type="dxa"/>
            <w:tcBorders>
              <w:top w:val="nil"/>
              <w:left w:val="nil"/>
              <w:bottom w:val="nil"/>
              <w:right w:val="single" w:sz="4" w:space="0" w:color="auto"/>
            </w:tcBorders>
            <w:shd w:val="clear" w:color="auto" w:fill="auto"/>
            <w:noWrap/>
            <w:vAlign w:val="center"/>
            <w:hideMark/>
          </w:tcPr>
          <w:p w14:paraId="52DA69D7" w14:textId="77777777" w:rsidR="001600F2" w:rsidRPr="001600F2" w:rsidRDefault="001600F2" w:rsidP="001600F2">
            <w:pPr>
              <w:jc w:val="center"/>
              <w:rPr>
                <w:sz w:val="13"/>
                <w:szCs w:val="13"/>
              </w:rPr>
            </w:pPr>
            <w:r w:rsidRPr="001600F2">
              <w:rPr>
                <w:sz w:val="13"/>
                <w:szCs w:val="13"/>
              </w:rPr>
              <w:t>0,46</w:t>
            </w:r>
          </w:p>
        </w:tc>
      </w:tr>
      <w:tr w:rsidR="001600F2" w:rsidRPr="001600F2" w14:paraId="37BF118F" w14:textId="77777777" w:rsidTr="001600F2">
        <w:trPr>
          <w:trHeight w:val="468"/>
          <w:jc w:val="center"/>
        </w:trPr>
        <w:tc>
          <w:tcPr>
            <w:tcW w:w="14033" w:type="dxa"/>
            <w:gridSpan w:val="10"/>
            <w:tcBorders>
              <w:top w:val="single" w:sz="4" w:space="0" w:color="auto"/>
              <w:left w:val="single" w:sz="4" w:space="0" w:color="auto"/>
              <w:bottom w:val="single" w:sz="4" w:space="0" w:color="auto"/>
              <w:right w:val="nil"/>
            </w:tcBorders>
            <w:shd w:val="clear" w:color="auto" w:fill="auto"/>
            <w:vAlign w:val="center"/>
            <w:hideMark/>
          </w:tcPr>
          <w:p w14:paraId="4FD84AEC" w14:textId="77777777" w:rsidR="001600F2" w:rsidRPr="001600F2" w:rsidRDefault="001600F2" w:rsidP="001600F2">
            <w:pPr>
              <w:jc w:val="center"/>
              <w:rPr>
                <w:b/>
                <w:bCs/>
                <w:sz w:val="13"/>
                <w:szCs w:val="13"/>
              </w:rPr>
            </w:pPr>
            <w:r w:rsidRPr="001600F2">
              <w:rPr>
                <w:b/>
                <w:bCs/>
                <w:sz w:val="13"/>
                <w:szCs w:val="13"/>
              </w:rPr>
              <w:t>Расходы на приобретение (производство) энергетических ресурсов, холодной воды и теплоносителя</w:t>
            </w:r>
          </w:p>
        </w:tc>
      </w:tr>
      <w:tr w:rsidR="001600F2" w:rsidRPr="001600F2" w14:paraId="550081A6"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8115BEA" w14:textId="77777777" w:rsidR="001600F2" w:rsidRPr="001600F2" w:rsidRDefault="001600F2" w:rsidP="001600F2">
            <w:pPr>
              <w:jc w:val="center"/>
              <w:rPr>
                <w:b/>
                <w:bCs/>
                <w:sz w:val="13"/>
                <w:szCs w:val="13"/>
              </w:rPr>
            </w:pPr>
            <w:r w:rsidRPr="001600F2">
              <w:rPr>
                <w:b/>
                <w:bCs/>
                <w:sz w:val="13"/>
                <w:szCs w:val="13"/>
              </w:rPr>
              <w:t>1.1</w:t>
            </w:r>
          </w:p>
        </w:tc>
        <w:tc>
          <w:tcPr>
            <w:tcW w:w="5027" w:type="dxa"/>
            <w:tcBorders>
              <w:top w:val="nil"/>
              <w:left w:val="nil"/>
              <w:bottom w:val="single" w:sz="4" w:space="0" w:color="auto"/>
              <w:right w:val="single" w:sz="4" w:space="0" w:color="auto"/>
            </w:tcBorders>
            <w:shd w:val="clear" w:color="auto" w:fill="auto"/>
            <w:noWrap/>
            <w:hideMark/>
          </w:tcPr>
          <w:p w14:paraId="0CFFE5FF" w14:textId="77777777" w:rsidR="001600F2" w:rsidRPr="001600F2" w:rsidRDefault="001600F2" w:rsidP="001600F2">
            <w:pPr>
              <w:rPr>
                <w:b/>
                <w:bCs/>
                <w:sz w:val="13"/>
                <w:szCs w:val="13"/>
              </w:rPr>
            </w:pPr>
            <w:r w:rsidRPr="001600F2">
              <w:rPr>
                <w:b/>
                <w:bCs/>
                <w:sz w:val="13"/>
                <w:szCs w:val="13"/>
              </w:rPr>
              <w:t xml:space="preserve">Расходы на топливо,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50270DC6" w14:textId="77777777" w:rsidR="001600F2" w:rsidRPr="001600F2" w:rsidRDefault="001600F2" w:rsidP="001600F2">
            <w:pPr>
              <w:jc w:val="center"/>
              <w:rPr>
                <w:b/>
                <w:bCs/>
                <w:sz w:val="13"/>
                <w:szCs w:val="13"/>
              </w:rPr>
            </w:pPr>
            <w:r w:rsidRPr="001600F2">
              <w:rPr>
                <w:b/>
                <w:bCs/>
                <w:sz w:val="13"/>
                <w:szCs w:val="13"/>
              </w:rPr>
              <w:t>3 852,22</w:t>
            </w:r>
          </w:p>
        </w:tc>
        <w:tc>
          <w:tcPr>
            <w:tcW w:w="1002" w:type="dxa"/>
            <w:tcBorders>
              <w:top w:val="nil"/>
              <w:left w:val="nil"/>
              <w:bottom w:val="single" w:sz="4" w:space="0" w:color="auto"/>
              <w:right w:val="single" w:sz="4" w:space="0" w:color="auto"/>
            </w:tcBorders>
            <w:shd w:val="clear" w:color="auto" w:fill="auto"/>
            <w:noWrap/>
            <w:hideMark/>
          </w:tcPr>
          <w:p w14:paraId="0548503B" w14:textId="77777777" w:rsidR="001600F2" w:rsidRPr="001600F2" w:rsidRDefault="001600F2" w:rsidP="001600F2">
            <w:pPr>
              <w:jc w:val="center"/>
              <w:rPr>
                <w:b/>
                <w:bCs/>
                <w:sz w:val="13"/>
                <w:szCs w:val="13"/>
              </w:rPr>
            </w:pPr>
            <w:r w:rsidRPr="001600F2">
              <w:rPr>
                <w:b/>
                <w:bCs/>
                <w:sz w:val="13"/>
                <w:szCs w:val="13"/>
              </w:rPr>
              <w:t>3 707,96</w:t>
            </w:r>
          </w:p>
        </w:tc>
        <w:tc>
          <w:tcPr>
            <w:tcW w:w="1093" w:type="dxa"/>
            <w:tcBorders>
              <w:top w:val="nil"/>
              <w:left w:val="nil"/>
              <w:bottom w:val="single" w:sz="4" w:space="0" w:color="auto"/>
              <w:right w:val="single" w:sz="4" w:space="0" w:color="auto"/>
            </w:tcBorders>
            <w:shd w:val="clear" w:color="auto" w:fill="auto"/>
            <w:noWrap/>
            <w:hideMark/>
          </w:tcPr>
          <w:p w14:paraId="423A9F1B" w14:textId="77777777" w:rsidR="001600F2" w:rsidRPr="001600F2" w:rsidRDefault="001600F2" w:rsidP="001600F2">
            <w:pPr>
              <w:jc w:val="center"/>
              <w:rPr>
                <w:b/>
                <w:bCs/>
                <w:sz w:val="13"/>
                <w:szCs w:val="13"/>
              </w:rPr>
            </w:pPr>
            <w:r w:rsidRPr="001600F2">
              <w:rPr>
                <w:b/>
                <w:bCs/>
                <w:sz w:val="13"/>
                <w:szCs w:val="13"/>
              </w:rPr>
              <w:t>3 765,21</w:t>
            </w:r>
          </w:p>
        </w:tc>
        <w:tc>
          <w:tcPr>
            <w:tcW w:w="1015" w:type="dxa"/>
            <w:tcBorders>
              <w:top w:val="nil"/>
              <w:left w:val="nil"/>
              <w:bottom w:val="single" w:sz="4" w:space="0" w:color="auto"/>
              <w:right w:val="single" w:sz="4" w:space="0" w:color="auto"/>
            </w:tcBorders>
            <w:shd w:val="clear" w:color="auto" w:fill="auto"/>
            <w:noWrap/>
            <w:hideMark/>
          </w:tcPr>
          <w:p w14:paraId="5DF6A713" w14:textId="77777777" w:rsidR="001600F2" w:rsidRPr="001600F2" w:rsidRDefault="001600F2" w:rsidP="001600F2">
            <w:pPr>
              <w:jc w:val="center"/>
              <w:rPr>
                <w:b/>
                <w:bCs/>
                <w:sz w:val="13"/>
                <w:szCs w:val="13"/>
              </w:rPr>
            </w:pPr>
            <w:r w:rsidRPr="001600F2">
              <w:rPr>
                <w:b/>
                <w:bCs/>
                <w:sz w:val="13"/>
                <w:szCs w:val="13"/>
              </w:rPr>
              <w:t>5 649,90</w:t>
            </w:r>
          </w:p>
        </w:tc>
        <w:tc>
          <w:tcPr>
            <w:tcW w:w="1038" w:type="dxa"/>
            <w:tcBorders>
              <w:top w:val="nil"/>
              <w:left w:val="nil"/>
              <w:bottom w:val="single" w:sz="4" w:space="0" w:color="auto"/>
              <w:right w:val="single" w:sz="4" w:space="0" w:color="auto"/>
            </w:tcBorders>
            <w:shd w:val="clear" w:color="auto" w:fill="auto"/>
            <w:noWrap/>
            <w:hideMark/>
          </w:tcPr>
          <w:p w14:paraId="5A745CB1" w14:textId="77777777" w:rsidR="001600F2" w:rsidRPr="001600F2" w:rsidRDefault="001600F2" w:rsidP="001600F2">
            <w:pPr>
              <w:jc w:val="center"/>
              <w:rPr>
                <w:b/>
                <w:bCs/>
                <w:sz w:val="13"/>
                <w:szCs w:val="13"/>
              </w:rPr>
            </w:pPr>
            <w:r w:rsidRPr="001600F2">
              <w:rPr>
                <w:b/>
                <w:bCs/>
                <w:sz w:val="13"/>
                <w:szCs w:val="13"/>
              </w:rPr>
              <w:t>5 339,54</w:t>
            </w:r>
          </w:p>
        </w:tc>
        <w:tc>
          <w:tcPr>
            <w:tcW w:w="1092" w:type="dxa"/>
            <w:tcBorders>
              <w:top w:val="nil"/>
              <w:left w:val="nil"/>
              <w:bottom w:val="single" w:sz="4" w:space="0" w:color="auto"/>
              <w:right w:val="single" w:sz="4" w:space="0" w:color="auto"/>
            </w:tcBorders>
            <w:shd w:val="clear" w:color="auto" w:fill="auto"/>
            <w:noWrap/>
            <w:hideMark/>
          </w:tcPr>
          <w:p w14:paraId="3D14D582" w14:textId="77777777" w:rsidR="001600F2" w:rsidRPr="001600F2" w:rsidRDefault="001600F2" w:rsidP="001600F2">
            <w:pPr>
              <w:jc w:val="center"/>
              <w:rPr>
                <w:b/>
                <w:bCs/>
                <w:sz w:val="13"/>
                <w:szCs w:val="13"/>
              </w:rPr>
            </w:pPr>
            <w:r w:rsidRPr="001600F2">
              <w:rPr>
                <w:b/>
                <w:bCs/>
                <w:sz w:val="13"/>
                <w:szCs w:val="13"/>
              </w:rPr>
              <w:t>5 294,41</w:t>
            </w:r>
          </w:p>
        </w:tc>
        <w:tc>
          <w:tcPr>
            <w:tcW w:w="1092" w:type="dxa"/>
            <w:tcBorders>
              <w:top w:val="nil"/>
              <w:left w:val="nil"/>
              <w:bottom w:val="single" w:sz="4" w:space="0" w:color="auto"/>
              <w:right w:val="single" w:sz="4" w:space="0" w:color="auto"/>
            </w:tcBorders>
            <w:shd w:val="clear" w:color="auto" w:fill="auto"/>
            <w:noWrap/>
            <w:hideMark/>
          </w:tcPr>
          <w:p w14:paraId="634FA295" w14:textId="77777777" w:rsidR="001600F2" w:rsidRPr="001600F2" w:rsidRDefault="001600F2" w:rsidP="001600F2">
            <w:pPr>
              <w:jc w:val="center"/>
              <w:rPr>
                <w:b/>
                <w:bCs/>
                <w:sz w:val="13"/>
                <w:szCs w:val="13"/>
              </w:rPr>
            </w:pPr>
            <w:r w:rsidRPr="001600F2">
              <w:rPr>
                <w:b/>
                <w:bCs/>
                <w:sz w:val="13"/>
                <w:szCs w:val="13"/>
              </w:rPr>
              <w:t>-45,13</w:t>
            </w:r>
          </w:p>
        </w:tc>
        <w:tc>
          <w:tcPr>
            <w:tcW w:w="1092" w:type="dxa"/>
            <w:tcBorders>
              <w:top w:val="nil"/>
              <w:left w:val="nil"/>
              <w:bottom w:val="single" w:sz="4" w:space="0" w:color="auto"/>
              <w:right w:val="single" w:sz="4" w:space="0" w:color="auto"/>
            </w:tcBorders>
            <w:shd w:val="clear" w:color="auto" w:fill="auto"/>
            <w:noWrap/>
            <w:hideMark/>
          </w:tcPr>
          <w:p w14:paraId="011D1D7A" w14:textId="77777777" w:rsidR="001600F2" w:rsidRPr="001600F2" w:rsidRDefault="001600F2" w:rsidP="001600F2">
            <w:pPr>
              <w:jc w:val="center"/>
              <w:rPr>
                <w:b/>
                <w:bCs/>
                <w:sz w:val="13"/>
                <w:szCs w:val="13"/>
              </w:rPr>
            </w:pPr>
            <w:r w:rsidRPr="001600F2">
              <w:rPr>
                <w:b/>
                <w:bCs/>
                <w:sz w:val="13"/>
                <w:szCs w:val="13"/>
              </w:rPr>
              <w:t>-355,49</w:t>
            </w:r>
          </w:p>
        </w:tc>
      </w:tr>
      <w:tr w:rsidR="001600F2" w:rsidRPr="001600F2" w14:paraId="6507733E"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F7A9D38"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6DEE1919" w14:textId="77777777" w:rsidR="001600F2" w:rsidRPr="001600F2" w:rsidRDefault="001600F2" w:rsidP="001600F2">
            <w:pPr>
              <w:rPr>
                <w:sz w:val="13"/>
                <w:szCs w:val="13"/>
              </w:rPr>
            </w:pPr>
            <w:r w:rsidRPr="001600F2">
              <w:rPr>
                <w:sz w:val="13"/>
                <w:szCs w:val="13"/>
              </w:rPr>
              <w:t xml:space="preserve">в том числе натуральное топливо,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6245D748" w14:textId="77777777" w:rsidR="001600F2" w:rsidRPr="001600F2" w:rsidRDefault="001600F2" w:rsidP="001600F2">
            <w:pPr>
              <w:jc w:val="center"/>
              <w:rPr>
                <w:sz w:val="13"/>
                <w:szCs w:val="13"/>
              </w:rPr>
            </w:pPr>
            <w:r w:rsidRPr="001600F2">
              <w:rPr>
                <w:sz w:val="13"/>
                <w:szCs w:val="13"/>
              </w:rPr>
              <w:t>3 075,58</w:t>
            </w:r>
          </w:p>
        </w:tc>
        <w:tc>
          <w:tcPr>
            <w:tcW w:w="1002" w:type="dxa"/>
            <w:tcBorders>
              <w:top w:val="nil"/>
              <w:left w:val="nil"/>
              <w:bottom w:val="single" w:sz="4" w:space="0" w:color="auto"/>
              <w:right w:val="single" w:sz="4" w:space="0" w:color="auto"/>
            </w:tcBorders>
            <w:shd w:val="clear" w:color="auto" w:fill="auto"/>
            <w:noWrap/>
            <w:hideMark/>
          </w:tcPr>
          <w:p w14:paraId="2C60C118" w14:textId="77777777" w:rsidR="001600F2" w:rsidRPr="001600F2" w:rsidRDefault="001600F2" w:rsidP="001600F2">
            <w:pPr>
              <w:jc w:val="center"/>
              <w:rPr>
                <w:sz w:val="13"/>
                <w:szCs w:val="13"/>
              </w:rPr>
            </w:pPr>
            <w:r w:rsidRPr="001600F2">
              <w:rPr>
                <w:sz w:val="13"/>
                <w:szCs w:val="13"/>
              </w:rPr>
              <w:t>2 924,41</w:t>
            </w:r>
          </w:p>
        </w:tc>
        <w:tc>
          <w:tcPr>
            <w:tcW w:w="1093" w:type="dxa"/>
            <w:tcBorders>
              <w:top w:val="nil"/>
              <w:left w:val="nil"/>
              <w:bottom w:val="single" w:sz="4" w:space="0" w:color="auto"/>
              <w:right w:val="single" w:sz="4" w:space="0" w:color="auto"/>
            </w:tcBorders>
            <w:shd w:val="clear" w:color="auto" w:fill="auto"/>
            <w:noWrap/>
            <w:hideMark/>
          </w:tcPr>
          <w:p w14:paraId="16DC8AB1" w14:textId="77777777" w:rsidR="001600F2" w:rsidRPr="001600F2" w:rsidRDefault="001600F2" w:rsidP="001600F2">
            <w:pPr>
              <w:jc w:val="center"/>
              <w:rPr>
                <w:sz w:val="13"/>
                <w:szCs w:val="13"/>
              </w:rPr>
            </w:pPr>
            <w:r w:rsidRPr="001600F2">
              <w:rPr>
                <w:sz w:val="13"/>
                <w:szCs w:val="13"/>
              </w:rPr>
              <w:t>2 973,24</w:t>
            </w:r>
          </w:p>
        </w:tc>
        <w:tc>
          <w:tcPr>
            <w:tcW w:w="1015" w:type="dxa"/>
            <w:tcBorders>
              <w:top w:val="nil"/>
              <w:left w:val="nil"/>
              <w:bottom w:val="single" w:sz="4" w:space="0" w:color="auto"/>
              <w:right w:val="single" w:sz="4" w:space="0" w:color="auto"/>
            </w:tcBorders>
            <w:shd w:val="clear" w:color="auto" w:fill="auto"/>
            <w:noWrap/>
            <w:hideMark/>
          </w:tcPr>
          <w:p w14:paraId="25C15B07" w14:textId="77777777" w:rsidR="001600F2" w:rsidRPr="001600F2" w:rsidRDefault="001600F2" w:rsidP="001600F2">
            <w:pPr>
              <w:jc w:val="center"/>
              <w:rPr>
                <w:sz w:val="13"/>
                <w:szCs w:val="13"/>
              </w:rPr>
            </w:pPr>
            <w:r w:rsidRPr="001600F2">
              <w:rPr>
                <w:sz w:val="13"/>
                <w:szCs w:val="13"/>
              </w:rPr>
              <w:t>4 795,22</w:t>
            </w:r>
          </w:p>
        </w:tc>
        <w:tc>
          <w:tcPr>
            <w:tcW w:w="1038" w:type="dxa"/>
            <w:tcBorders>
              <w:top w:val="nil"/>
              <w:left w:val="nil"/>
              <w:bottom w:val="single" w:sz="4" w:space="0" w:color="auto"/>
              <w:right w:val="single" w:sz="4" w:space="0" w:color="auto"/>
            </w:tcBorders>
            <w:shd w:val="clear" w:color="auto" w:fill="auto"/>
            <w:noWrap/>
            <w:hideMark/>
          </w:tcPr>
          <w:p w14:paraId="05CDF443" w14:textId="77777777" w:rsidR="001600F2" w:rsidRPr="001600F2" w:rsidRDefault="001600F2" w:rsidP="001600F2">
            <w:pPr>
              <w:jc w:val="center"/>
              <w:rPr>
                <w:sz w:val="13"/>
                <w:szCs w:val="13"/>
              </w:rPr>
            </w:pPr>
            <w:r w:rsidRPr="001600F2">
              <w:rPr>
                <w:sz w:val="13"/>
                <w:szCs w:val="13"/>
              </w:rPr>
              <w:t>4 389,83</w:t>
            </w:r>
          </w:p>
        </w:tc>
        <w:tc>
          <w:tcPr>
            <w:tcW w:w="1092" w:type="dxa"/>
            <w:tcBorders>
              <w:top w:val="nil"/>
              <w:left w:val="nil"/>
              <w:bottom w:val="single" w:sz="4" w:space="0" w:color="auto"/>
              <w:right w:val="single" w:sz="4" w:space="0" w:color="auto"/>
            </w:tcBorders>
            <w:shd w:val="clear" w:color="auto" w:fill="auto"/>
            <w:noWrap/>
            <w:hideMark/>
          </w:tcPr>
          <w:p w14:paraId="49206437" w14:textId="77777777" w:rsidR="001600F2" w:rsidRPr="001600F2" w:rsidRDefault="001600F2" w:rsidP="001600F2">
            <w:pPr>
              <w:jc w:val="center"/>
              <w:rPr>
                <w:sz w:val="13"/>
                <w:szCs w:val="13"/>
              </w:rPr>
            </w:pPr>
            <w:r w:rsidRPr="001600F2">
              <w:rPr>
                <w:sz w:val="13"/>
                <w:szCs w:val="13"/>
              </w:rPr>
              <w:t>4 352,72</w:t>
            </w:r>
          </w:p>
        </w:tc>
        <w:tc>
          <w:tcPr>
            <w:tcW w:w="1092" w:type="dxa"/>
            <w:tcBorders>
              <w:top w:val="nil"/>
              <w:left w:val="nil"/>
              <w:bottom w:val="single" w:sz="4" w:space="0" w:color="auto"/>
              <w:right w:val="single" w:sz="4" w:space="0" w:color="auto"/>
            </w:tcBorders>
            <w:shd w:val="clear" w:color="auto" w:fill="auto"/>
            <w:noWrap/>
            <w:hideMark/>
          </w:tcPr>
          <w:p w14:paraId="7AB15C75" w14:textId="77777777" w:rsidR="001600F2" w:rsidRPr="001600F2" w:rsidRDefault="001600F2" w:rsidP="001600F2">
            <w:pPr>
              <w:jc w:val="center"/>
              <w:rPr>
                <w:sz w:val="13"/>
                <w:szCs w:val="13"/>
              </w:rPr>
            </w:pPr>
            <w:r w:rsidRPr="001600F2">
              <w:rPr>
                <w:sz w:val="13"/>
                <w:szCs w:val="13"/>
              </w:rPr>
              <w:t>-37,11</w:t>
            </w:r>
          </w:p>
        </w:tc>
        <w:tc>
          <w:tcPr>
            <w:tcW w:w="1092" w:type="dxa"/>
            <w:tcBorders>
              <w:top w:val="nil"/>
              <w:left w:val="nil"/>
              <w:bottom w:val="single" w:sz="4" w:space="0" w:color="auto"/>
              <w:right w:val="single" w:sz="4" w:space="0" w:color="auto"/>
            </w:tcBorders>
            <w:shd w:val="clear" w:color="auto" w:fill="auto"/>
            <w:noWrap/>
            <w:hideMark/>
          </w:tcPr>
          <w:p w14:paraId="0134E37A" w14:textId="77777777" w:rsidR="001600F2" w:rsidRPr="001600F2" w:rsidRDefault="001600F2" w:rsidP="001600F2">
            <w:pPr>
              <w:jc w:val="center"/>
              <w:rPr>
                <w:sz w:val="13"/>
                <w:szCs w:val="13"/>
              </w:rPr>
            </w:pPr>
            <w:r w:rsidRPr="001600F2">
              <w:rPr>
                <w:sz w:val="13"/>
                <w:szCs w:val="13"/>
              </w:rPr>
              <w:t>-442,50</w:t>
            </w:r>
          </w:p>
        </w:tc>
      </w:tr>
      <w:tr w:rsidR="001600F2" w:rsidRPr="001600F2" w14:paraId="65504B58"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9DD0D01"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6048D1DA" w14:textId="77777777" w:rsidR="001600F2" w:rsidRPr="001600F2" w:rsidRDefault="001600F2" w:rsidP="001600F2">
            <w:pPr>
              <w:rPr>
                <w:sz w:val="13"/>
                <w:szCs w:val="13"/>
              </w:rPr>
            </w:pPr>
            <w:r w:rsidRPr="001600F2">
              <w:rPr>
                <w:sz w:val="13"/>
                <w:szCs w:val="13"/>
              </w:rPr>
              <w:t xml:space="preserve">в том числе транспорт топлива,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64A78703" w14:textId="77777777" w:rsidR="001600F2" w:rsidRPr="001600F2" w:rsidRDefault="001600F2" w:rsidP="001600F2">
            <w:pPr>
              <w:jc w:val="center"/>
              <w:rPr>
                <w:sz w:val="13"/>
                <w:szCs w:val="13"/>
              </w:rPr>
            </w:pPr>
            <w:r w:rsidRPr="001600F2">
              <w:rPr>
                <w:sz w:val="13"/>
                <w:szCs w:val="13"/>
              </w:rPr>
              <w:t>776,64</w:t>
            </w:r>
          </w:p>
        </w:tc>
        <w:tc>
          <w:tcPr>
            <w:tcW w:w="1002" w:type="dxa"/>
            <w:tcBorders>
              <w:top w:val="nil"/>
              <w:left w:val="nil"/>
              <w:bottom w:val="single" w:sz="4" w:space="0" w:color="auto"/>
              <w:right w:val="single" w:sz="4" w:space="0" w:color="auto"/>
            </w:tcBorders>
            <w:shd w:val="clear" w:color="auto" w:fill="auto"/>
            <w:noWrap/>
            <w:hideMark/>
          </w:tcPr>
          <w:p w14:paraId="09F370BC" w14:textId="77777777" w:rsidR="001600F2" w:rsidRPr="001600F2" w:rsidRDefault="001600F2" w:rsidP="001600F2">
            <w:pPr>
              <w:jc w:val="center"/>
              <w:rPr>
                <w:sz w:val="13"/>
                <w:szCs w:val="13"/>
              </w:rPr>
            </w:pPr>
            <w:r w:rsidRPr="001600F2">
              <w:rPr>
                <w:sz w:val="13"/>
                <w:szCs w:val="13"/>
              </w:rPr>
              <w:t>783,55</w:t>
            </w:r>
          </w:p>
        </w:tc>
        <w:tc>
          <w:tcPr>
            <w:tcW w:w="1093" w:type="dxa"/>
            <w:tcBorders>
              <w:top w:val="nil"/>
              <w:left w:val="nil"/>
              <w:bottom w:val="single" w:sz="4" w:space="0" w:color="auto"/>
              <w:right w:val="single" w:sz="4" w:space="0" w:color="auto"/>
            </w:tcBorders>
            <w:shd w:val="clear" w:color="auto" w:fill="auto"/>
            <w:noWrap/>
            <w:hideMark/>
          </w:tcPr>
          <w:p w14:paraId="5B388C53" w14:textId="77777777" w:rsidR="001600F2" w:rsidRPr="001600F2" w:rsidRDefault="001600F2" w:rsidP="001600F2">
            <w:pPr>
              <w:jc w:val="center"/>
              <w:rPr>
                <w:sz w:val="13"/>
                <w:szCs w:val="13"/>
              </w:rPr>
            </w:pPr>
            <w:r w:rsidRPr="001600F2">
              <w:rPr>
                <w:sz w:val="13"/>
                <w:szCs w:val="13"/>
              </w:rPr>
              <w:t>791,97</w:t>
            </w:r>
          </w:p>
        </w:tc>
        <w:tc>
          <w:tcPr>
            <w:tcW w:w="1015" w:type="dxa"/>
            <w:tcBorders>
              <w:top w:val="nil"/>
              <w:left w:val="nil"/>
              <w:bottom w:val="single" w:sz="4" w:space="0" w:color="auto"/>
              <w:right w:val="single" w:sz="4" w:space="0" w:color="auto"/>
            </w:tcBorders>
            <w:shd w:val="clear" w:color="auto" w:fill="auto"/>
            <w:noWrap/>
            <w:hideMark/>
          </w:tcPr>
          <w:p w14:paraId="236C368D" w14:textId="77777777" w:rsidR="001600F2" w:rsidRPr="001600F2" w:rsidRDefault="001600F2" w:rsidP="001600F2">
            <w:pPr>
              <w:jc w:val="center"/>
              <w:rPr>
                <w:sz w:val="13"/>
                <w:szCs w:val="13"/>
              </w:rPr>
            </w:pPr>
            <w:r w:rsidRPr="001600F2">
              <w:rPr>
                <w:sz w:val="13"/>
                <w:szCs w:val="13"/>
              </w:rPr>
              <w:t>854,68</w:t>
            </w:r>
          </w:p>
        </w:tc>
        <w:tc>
          <w:tcPr>
            <w:tcW w:w="1038" w:type="dxa"/>
            <w:tcBorders>
              <w:top w:val="nil"/>
              <w:left w:val="nil"/>
              <w:bottom w:val="single" w:sz="4" w:space="0" w:color="auto"/>
              <w:right w:val="single" w:sz="4" w:space="0" w:color="auto"/>
            </w:tcBorders>
            <w:shd w:val="clear" w:color="auto" w:fill="auto"/>
            <w:noWrap/>
            <w:hideMark/>
          </w:tcPr>
          <w:p w14:paraId="0975965E" w14:textId="77777777" w:rsidR="001600F2" w:rsidRPr="001600F2" w:rsidRDefault="001600F2" w:rsidP="001600F2">
            <w:pPr>
              <w:jc w:val="center"/>
              <w:rPr>
                <w:sz w:val="13"/>
                <w:szCs w:val="13"/>
              </w:rPr>
            </w:pPr>
            <w:r w:rsidRPr="001600F2">
              <w:rPr>
                <w:sz w:val="13"/>
                <w:szCs w:val="13"/>
              </w:rPr>
              <w:t>949,71</w:t>
            </w:r>
          </w:p>
        </w:tc>
        <w:tc>
          <w:tcPr>
            <w:tcW w:w="1092" w:type="dxa"/>
            <w:tcBorders>
              <w:top w:val="nil"/>
              <w:left w:val="nil"/>
              <w:bottom w:val="single" w:sz="4" w:space="0" w:color="auto"/>
              <w:right w:val="single" w:sz="4" w:space="0" w:color="auto"/>
            </w:tcBorders>
            <w:shd w:val="clear" w:color="auto" w:fill="auto"/>
            <w:noWrap/>
            <w:hideMark/>
          </w:tcPr>
          <w:p w14:paraId="7F165123" w14:textId="77777777" w:rsidR="001600F2" w:rsidRPr="001600F2" w:rsidRDefault="001600F2" w:rsidP="001600F2">
            <w:pPr>
              <w:jc w:val="center"/>
              <w:rPr>
                <w:sz w:val="13"/>
                <w:szCs w:val="13"/>
              </w:rPr>
            </w:pPr>
            <w:r w:rsidRPr="001600F2">
              <w:rPr>
                <w:sz w:val="13"/>
                <w:szCs w:val="13"/>
              </w:rPr>
              <w:t>941,69</w:t>
            </w:r>
          </w:p>
        </w:tc>
        <w:tc>
          <w:tcPr>
            <w:tcW w:w="1092" w:type="dxa"/>
            <w:tcBorders>
              <w:top w:val="nil"/>
              <w:left w:val="nil"/>
              <w:bottom w:val="single" w:sz="4" w:space="0" w:color="auto"/>
              <w:right w:val="single" w:sz="4" w:space="0" w:color="auto"/>
            </w:tcBorders>
            <w:shd w:val="clear" w:color="auto" w:fill="auto"/>
            <w:noWrap/>
            <w:hideMark/>
          </w:tcPr>
          <w:p w14:paraId="1633A660" w14:textId="77777777" w:rsidR="001600F2" w:rsidRPr="001600F2" w:rsidRDefault="001600F2" w:rsidP="001600F2">
            <w:pPr>
              <w:jc w:val="center"/>
              <w:rPr>
                <w:sz w:val="13"/>
                <w:szCs w:val="13"/>
              </w:rPr>
            </w:pPr>
            <w:r w:rsidRPr="001600F2">
              <w:rPr>
                <w:sz w:val="13"/>
                <w:szCs w:val="13"/>
              </w:rPr>
              <w:t>-8,02</w:t>
            </w:r>
          </w:p>
        </w:tc>
        <w:tc>
          <w:tcPr>
            <w:tcW w:w="1092" w:type="dxa"/>
            <w:tcBorders>
              <w:top w:val="nil"/>
              <w:left w:val="nil"/>
              <w:bottom w:val="single" w:sz="4" w:space="0" w:color="auto"/>
              <w:right w:val="single" w:sz="4" w:space="0" w:color="auto"/>
            </w:tcBorders>
            <w:shd w:val="clear" w:color="auto" w:fill="auto"/>
            <w:noWrap/>
            <w:hideMark/>
          </w:tcPr>
          <w:p w14:paraId="568271B0" w14:textId="77777777" w:rsidR="001600F2" w:rsidRPr="001600F2" w:rsidRDefault="001600F2" w:rsidP="001600F2">
            <w:pPr>
              <w:jc w:val="center"/>
              <w:rPr>
                <w:sz w:val="13"/>
                <w:szCs w:val="13"/>
              </w:rPr>
            </w:pPr>
            <w:r w:rsidRPr="001600F2">
              <w:rPr>
                <w:sz w:val="13"/>
                <w:szCs w:val="13"/>
              </w:rPr>
              <w:t>87,01</w:t>
            </w:r>
          </w:p>
        </w:tc>
      </w:tr>
      <w:tr w:rsidR="001600F2" w:rsidRPr="001600F2" w14:paraId="46A10268"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4676A13" w14:textId="77777777" w:rsidR="001600F2" w:rsidRPr="001600F2" w:rsidRDefault="001600F2" w:rsidP="001600F2">
            <w:pPr>
              <w:jc w:val="center"/>
              <w:rPr>
                <w:b/>
                <w:bCs/>
                <w:sz w:val="13"/>
                <w:szCs w:val="13"/>
              </w:rPr>
            </w:pPr>
            <w:r w:rsidRPr="001600F2">
              <w:rPr>
                <w:b/>
                <w:bCs/>
                <w:sz w:val="13"/>
                <w:szCs w:val="13"/>
              </w:rPr>
              <w:t>1.2</w:t>
            </w:r>
          </w:p>
        </w:tc>
        <w:tc>
          <w:tcPr>
            <w:tcW w:w="5027" w:type="dxa"/>
            <w:tcBorders>
              <w:top w:val="nil"/>
              <w:left w:val="nil"/>
              <w:bottom w:val="single" w:sz="4" w:space="0" w:color="auto"/>
              <w:right w:val="single" w:sz="4" w:space="0" w:color="auto"/>
            </w:tcBorders>
            <w:shd w:val="clear" w:color="auto" w:fill="auto"/>
            <w:noWrap/>
            <w:hideMark/>
          </w:tcPr>
          <w:p w14:paraId="1E5D4574" w14:textId="77777777" w:rsidR="001600F2" w:rsidRPr="001600F2" w:rsidRDefault="001600F2" w:rsidP="001600F2">
            <w:pPr>
              <w:rPr>
                <w:b/>
                <w:bCs/>
                <w:sz w:val="13"/>
                <w:szCs w:val="13"/>
              </w:rPr>
            </w:pPr>
            <w:r w:rsidRPr="001600F2">
              <w:rPr>
                <w:b/>
                <w:bCs/>
                <w:sz w:val="13"/>
                <w:szCs w:val="13"/>
              </w:rPr>
              <w:t xml:space="preserve">Расходы на электрическую энергию,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7B3E31DA" w14:textId="77777777" w:rsidR="001600F2" w:rsidRPr="001600F2" w:rsidRDefault="001600F2" w:rsidP="001600F2">
            <w:pPr>
              <w:jc w:val="center"/>
              <w:rPr>
                <w:b/>
                <w:bCs/>
                <w:sz w:val="13"/>
                <w:szCs w:val="13"/>
              </w:rPr>
            </w:pPr>
            <w:r w:rsidRPr="001600F2">
              <w:rPr>
                <w:b/>
                <w:bCs/>
                <w:sz w:val="13"/>
                <w:szCs w:val="13"/>
              </w:rPr>
              <w:t>1 478,57</w:t>
            </w:r>
          </w:p>
        </w:tc>
        <w:tc>
          <w:tcPr>
            <w:tcW w:w="1002" w:type="dxa"/>
            <w:tcBorders>
              <w:top w:val="nil"/>
              <w:left w:val="nil"/>
              <w:bottom w:val="single" w:sz="4" w:space="0" w:color="auto"/>
              <w:right w:val="single" w:sz="4" w:space="0" w:color="auto"/>
            </w:tcBorders>
            <w:shd w:val="clear" w:color="auto" w:fill="auto"/>
            <w:noWrap/>
            <w:hideMark/>
          </w:tcPr>
          <w:p w14:paraId="1C0B79AD" w14:textId="77777777" w:rsidR="001600F2" w:rsidRPr="001600F2" w:rsidRDefault="001600F2" w:rsidP="001600F2">
            <w:pPr>
              <w:jc w:val="center"/>
              <w:rPr>
                <w:b/>
                <w:bCs/>
                <w:sz w:val="13"/>
                <w:szCs w:val="13"/>
              </w:rPr>
            </w:pPr>
            <w:r w:rsidRPr="001600F2">
              <w:rPr>
                <w:b/>
                <w:bCs/>
                <w:sz w:val="13"/>
                <w:szCs w:val="13"/>
              </w:rPr>
              <w:t>1 287,50</w:t>
            </w:r>
          </w:p>
        </w:tc>
        <w:tc>
          <w:tcPr>
            <w:tcW w:w="1093" w:type="dxa"/>
            <w:tcBorders>
              <w:top w:val="nil"/>
              <w:left w:val="nil"/>
              <w:bottom w:val="single" w:sz="4" w:space="0" w:color="auto"/>
              <w:right w:val="single" w:sz="4" w:space="0" w:color="auto"/>
            </w:tcBorders>
            <w:shd w:val="clear" w:color="auto" w:fill="auto"/>
            <w:noWrap/>
            <w:hideMark/>
          </w:tcPr>
          <w:p w14:paraId="7F479086" w14:textId="77777777" w:rsidR="001600F2" w:rsidRPr="001600F2" w:rsidRDefault="001600F2" w:rsidP="001600F2">
            <w:pPr>
              <w:jc w:val="center"/>
              <w:rPr>
                <w:b/>
                <w:bCs/>
                <w:sz w:val="13"/>
                <w:szCs w:val="13"/>
              </w:rPr>
            </w:pPr>
            <w:r w:rsidRPr="001600F2">
              <w:rPr>
                <w:b/>
                <w:bCs/>
                <w:sz w:val="13"/>
                <w:szCs w:val="13"/>
              </w:rPr>
              <w:t>1 468,92</w:t>
            </w:r>
          </w:p>
        </w:tc>
        <w:tc>
          <w:tcPr>
            <w:tcW w:w="1015" w:type="dxa"/>
            <w:tcBorders>
              <w:top w:val="nil"/>
              <w:left w:val="nil"/>
              <w:bottom w:val="single" w:sz="4" w:space="0" w:color="auto"/>
              <w:right w:val="single" w:sz="4" w:space="0" w:color="auto"/>
            </w:tcBorders>
            <w:shd w:val="clear" w:color="auto" w:fill="auto"/>
            <w:noWrap/>
            <w:hideMark/>
          </w:tcPr>
          <w:p w14:paraId="77806B19" w14:textId="77777777" w:rsidR="001600F2" w:rsidRPr="001600F2" w:rsidRDefault="001600F2" w:rsidP="001600F2">
            <w:pPr>
              <w:jc w:val="center"/>
              <w:rPr>
                <w:b/>
                <w:bCs/>
                <w:sz w:val="13"/>
                <w:szCs w:val="13"/>
              </w:rPr>
            </w:pPr>
            <w:r w:rsidRPr="001600F2">
              <w:rPr>
                <w:b/>
                <w:bCs/>
                <w:sz w:val="13"/>
                <w:szCs w:val="13"/>
              </w:rPr>
              <w:t>1 916,23</w:t>
            </w:r>
          </w:p>
        </w:tc>
        <w:tc>
          <w:tcPr>
            <w:tcW w:w="1038" w:type="dxa"/>
            <w:tcBorders>
              <w:top w:val="nil"/>
              <w:left w:val="nil"/>
              <w:bottom w:val="single" w:sz="4" w:space="0" w:color="auto"/>
              <w:right w:val="single" w:sz="4" w:space="0" w:color="auto"/>
            </w:tcBorders>
            <w:shd w:val="clear" w:color="auto" w:fill="auto"/>
            <w:noWrap/>
            <w:hideMark/>
          </w:tcPr>
          <w:p w14:paraId="14999931" w14:textId="77777777" w:rsidR="001600F2" w:rsidRPr="001600F2" w:rsidRDefault="001600F2" w:rsidP="001600F2">
            <w:pPr>
              <w:jc w:val="center"/>
              <w:rPr>
                <w:b/>
                <w:bCs/>
                <w:sz w:val="13"/>
                <w:szCs w:val="13"/>
              </w:rPr>
            </w:pPr>
            <w:r w:rsidRPr="001600F2">
              <w:rPr>
                <w:b/>
                <w:bCs/>
                <w:sz w:val="13"/>
                <w:szCs w:val="13"/>
              </w:rPr>
              <w:t>2 144,95</w:t>
            </w:r>
          </w:p>
        </w:tc>
        <w:tc>
          <w:tcPr>
            <w:tcW w:w="1092" w:type="dxa"/>
            <w:tcBorders>
              <w:top w:val="nil"/>
              <w:left w:val="nil"/>
              <w:bottom w:val="single" w:sz="4" w:space="0" w:color="auto"/>
              <w:right w:val="single" w:sz="4" w:space="0" w:color="auto"/>
            </w:tcBorders>
            <w:shd w:val="clear" w:color="auto" w:fill="auto"/>
            <w:noWrap/>
            <w:hideMark/>
          </w:tcPr>
          <w:p w14:paraId="6396B10F" w14:textId="77777777" w:rsidR="001600F2" w:rsidRPr="001600F2" w:rsidRDefault="001600F2" w:rsidP="001600F2">
            <w:pPr>
              <w:jc w:val="center"/>
              <w:rPr>
                <w:b/>
                <w:bCs/>
                <w:sz w:val="13"/>
                <w:szCs w:val="13"/>
              </w:rPr>
            </w:pPr>
            <w:r w:rsidRPr="001600F2">
              <w:rPr>
                <w:b/>
                <w:bCs/>
                <w:sz w:val="13"/>
                <w:szCs w:val="13"/>
              </w:rPr>
              <w:t>2 144,95</w:t>
            </w:r>
          </w:p>
        </w:tc>
        <w:tc>
          <w:tcPr>
            <w:tcW w:w="1092" w:type="dxa"/>
            <w:tcBorders>
              <w:top w:val="nil"/>
              <w:left w:val="nil"/>
              <w:bottom w:val="single" w:sz="4" w:space="0" w:color="auto"/>
              <w:right w:val="single" w:sz="4" w:space="0" w:color="auto"/>
            </w:tcBorders>
            <w:shd w:val="clear" w:color="auto" w:fill="auto"/>
            <w:noWrap/>
            <w:hideMark/>
          </w:tcPr>
          <w:p w14:paraId="2713787F"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31027721" w14:textId="77777777" w:rsidR="001600F2" w:rsidRPr="001600F2" w:rsidRDefault="001600F2" w:rsidP="001600F2">
            <w:pPr>
              <w:jc w:val="center"/>
              <w:rPr>
                <w:b/>
                <w:bCs/>
                <w:sz w:val="13"/>
                <w:szCs w:val="13"/>
              </w:rPr>
            </w:pPr>
            <w:r w:rsidRPr="001600F2">
              <w:rPr>
                <w:b/>
                <w:bCs/>
                <w:sz w:val="13"/>
                <w:szCs w:val="13"/>
              </w:rPr>
              <w:t>228,72</w:t>
            </w:r>
          </w:p>
        </w:tc>
      </w:tr>
      <w:tr w:rsidR="001600F2" w:rsidRPr="001600F2" w14:paraId="281B857E"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9E62C52" w14:textId="77777777" w:rsidR="001600F2" w:rsidRPr="001600F2" w:rsidRDefault="001600F2" w:rsidP="001600F2">
            <w:pPr>
              <w:jc w:val="center"/>
              <w:rPr>
                <w:b/>
                <w:bCs/>
                <w:sz w:val="13"/>
                <w:szCs w:val="13"/>
              </w:rPr>
            </w:pPr>
            <w:r w:rsidRPr="001600F2">
              <w:rPr>
                <w:b/>
                <w:bCs/>
                <w:sz w:val="13"/>
                <w:szCs w:val="13"/>
              </w:rPr>
              <w:t>1.3</w:t>
            </w:r>
          </w:p>
        </w:tc>
        <w:tc>
          <w:tcPr>
            <w:tcW w:w="5027" w:type="dxa"/>
            <w:tcBorders>
              <w:top w:val="nil"/>
              <w:left w:val="nil"/>
              <w:bottom w:val="single" w:sz="4" w:space="0" w:color="auto"/>
              <w:right w:val="single" w:sz="4" w:space="0" w:color="auto"/>
            </w:tcBorders>
            <w:shd w:val="clear" w:color="auto" w:fill="auto"/>
            <w:noWrap/>
            <w:hideMark/>
          </w:tcPr>
          <w:p w14:paraId="7E3F05C6" w14:textId="77777777" w:rsidR="001600F2" w:rsidRPr="001600F2" w:rsidRDefault="001600F2" w:rsidP="001600F2">
            <w:pPr>
              <w:rPr>
                <w:b/>
                <w:bCs/>
                <w:sz w:val="13"/>
                <w:szCs w:val="13"/>
              </w:rPr>
            </w:pPr>
            <w:r w:rsidRPr="001600F2">
              <w:rPr>
                <w:b/>
                <w:bCs/>
                <w:sz w:val="13"/>
                <w:szCs w:val="13"/>
              </w:rPr>
              <w:t xml:space="preserve">Расходы на холодную воду,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52CD81C7" w14:textId="77777777" w:rsidR="001600F2" w:rsidRPr="001600F2" w:rsidRDefault="001600F2" w:rsidP="001600F2">
            <w:pPr>
              <w:jc w:val="center"/>
              <w:rPr>
                <w:b/>
                <w:bCs/>
                <w:sz w:val="13"/>
                <w:szCs w:val="13"/>
              </w:rPr>
            </w:pPr>
            <w:r w:rsidRPr="001600F2">
              <w:rPr>
                <w:b/>
                <w:bCs/>
                <w:sz w:val="13"/>
                <w:szCs w:val="13"/>
              </w:rPr>
              <w:t>105,18</w:t>
            </w:r>
          </w:p>
        </w:tc>
        <w:tc>
          <w:tcPr>
            <w:tcW w:w="1002" w:type="dxa"/>
            <w:tcBorders>
              <w:top w:val="nil"/>
              <w:left w:val="nil"/>
              <w:bottom w:val="single" w:sz="4" w:space="0" w:color="auto"/>
              <w:right w:val="single" w:sz="4" w:space="0" w:color="auto"/>
            </w:tcBorders>
            <w:shd w:val="clear" w:color="auto" w:fill="auto"/>
            <w:noWrap/>
            <w:hideMark/>
          </w:tcPr>
          <w:p w14:paraId="30F88B15" w14:textId="77777777" w:rsidR="001600F2" w:rsidRPr="001600F2" w:rsidRDefault="001600F2" w:rsidP="001600F2">
            <w:pPr>
              <w:jc w:val="center"/>
              <w:rPr>
                <w:b/>
                <w:bCs/>
                <w:sz w:val="13"/>
                <w:szCs w:val="13"/>
              </w:rPr>
            </w:pPr>
            <w:r w:rsidRPr="001600F2">
              <w:rPr>
                <w:b/>
                <w:bCs/>
                <w:sz w:val="13"/>
                <w:szCs w:val="13"/>
              </w:rPr>
              <w:t>102,22</w:t>
            </w:r>
          </w:p>
        </w:tc>
        <w:tc>
          <w:tcPr>
            <w:tcW w:w="1093" w:type="dxa"/>
            <w:tcBorders>
              <w:top w:val="nil"/>
              <w:left w:val="nil"/>
              <w:bottom w:val="single" w:sz="4" w:space="0" w:color="auto"/>
              <w:right w:val="single" w:sz="4" w:space="0" w:color="auto"/>
            </w:tcBorders>
            <w:shd w:val="clear" w:color="auto" w:fill="auto"/>
            <w:noWrap/>
            <w:hideMark/>
          </w:tcPr>
          <w:p w14:paraId="49FC6BA9" w14:textId="77777777" w:rsidR="001600F2" w:rsidRPr="001600F2" w:rsidRDefault="001600F2" w:rsidP="001600F2">
            <w:pPr>
              <w:jc w:val="center"/>
              <w:rPr>
                <w:b/>
                <w:bCs/>
                <w:sz w:val="13"/>
                <w:szCs w:val="13"/>
              </w:rPr>
            </w:pPr>
            <w:r w:rsidRPr="001600F2">
              <w:rPr>
                <w:b/>
                <w:bCs/>
                <w:sz w:val="13"/>
                <w:szCs w:val="13"/>
              </w:rPr>
              <w:t>104,13</w:t>
            </w:r>
          </w:p>
        </w:tc>
        <w:tc>
          <w:tcPr>
            <w:tcW w:w="1015" w:type="dxa"/>
            <w:tcBorders>
              <w:top w:val="nil"/>
              <w:left w:val="nil"/>
              <w:bottom w:val="single" w:sz="4" w:space="0" w:color="auto"/>
              <w:right w:val="single" w:sz="4" w:space="0" w:color="auto"/>
            </w:tcBorders>
            <w:shd w:val="clear" w:color="auto" w:fill="auto"/>
            <w:noWrap/>
            <w:hideMark/>
          </w:tcPr>
          <w:p w14:paraId="73BB13B9" w14:textId="77777777" w:rsidR="001600F2" w:rsidRPr="001600F2" w:rsidRDefault="001600F2" w:rsidP="001600F2">
            <w:pPr>
              <w:jc w:val="center"/>
              <w:rPr>
                <w:b/>
                <w:bCs/>
                <w:sz w:val="13"/>
                <w:szCs w:val="13"/>
              </w:rPr>
            </w:pPr>
            <w:r w:rsidRPr="001600F2">
              <w:rPr>
                <w:b/>
                <w:bCs/>
                <w:sz w:val="13"/>
                <w:szCs w:val="13"/>
              </w:rPr>
              <w:t>135,95</w:t>
            </w:r>
          </w:p>
        </w:tc>
        <w:tc>
          <w:tcPr>
            <w:tcW w:w="1038" w:type="dxa"/>
            <w:tcBorders>
              <w:top w:val="nil"/>
              <w:left w:val="nil"/>
              <w:bottom w:val="single" w:sz="4" w:space="0" w:color="auto"/>
              <w:right w:val="single" w:sz="4" w:space="0" w:color="auto"/>
            </w:tcBorders>
            <w:shd w:val="clear" w:color="auto" w:fill="auto"/>
            <w:noWrap/>
            <w:hideMark/>
          </w:tcPr>
          <w:p w14:paraId="6AF09E89" w14:textId="77777777" w:rsidR="001600F2" w:rsidRPr="001600F2" w:rsidRDefault="001600F2" w:rsidP="001600F2">
            <w:pPr>
              <w:jc w:val="center"/>
              <w:rPr>
                <w:b/>
                <w:bCs/>
                <w:sz w:val="13"/>
                <w:szCs w:val="13"/>
              </w:rPr>
            </w:pPr>
            <w:r w:rsidRPr="001600F2">
              <w:rPr>
                <w:b/>
                <w:bCs/>
                <w:sz w:val="13"/>
                <w:szCs w:val="13"/>
              </w:rPr>
              <w:t>168,79</w:t>
            </w:r>
          </w:p>
        </w:tc>
        <w:tc>
          <w:tcPr>
            <w:tcW w:w="1092" w:type="dxa"/>
            <w:tcBorders>
              <w:top w:val="nil"/>
              <w:left w:val="nil"/>
              <w:bottom w:val="single" w:sz="4" w:space="0" w:color="auto"/>
              <w:right w:val="single" w:sz="4" w:space="0" w:color="auto"/>
            </w:tcBorders>
            <w:shd w:val="clear" w:color="auto" w:fill="auto"/>
            <w:noWrap/>
            <w:hideMark/>
          </w:tcPr>
          <w:p w14:paraId="2BFED133" w14:textId="77777777" w:rsidR="001600F2" w:rsidRPr="001600F2" w:rsidRDefault="001600F2" w:rsidP="001600F2">
            <w:pPr>
              <w:jc w:val="center"/>
              <w:rPr>
                <w:b/>
                <w:bCs/>
                <w:sz w:val="13"/>
                <w:szCs w:val="13"/>
              </w:rPr>
            </w:pPr>
            <w:r w:rsidRPr="001600F2">
              <w:rPr>
                <w:b/>
                <w:bCs/>
                <w:sz w:val="13"/>
                <w:szCs w:val="13"/>
              </w:rPr>
              <w:t>168,79</w:t>
            </w:r>
          </w:p>
        </w:tc>
        <w:tc>
          <w:tcPr>
            <w:tcW w:w="1092" w:type="dxa"/>
            <w:tcBorders>
              <w:top w:val="nil"/>
              <w:left w:val="nil"/>
              <w:bottom w:val="single" w:sz="4" w:space="0" w:color="auto"/>
              <w:right w:val="single" w:sz="4" w:space="0" w:color="auto"/>
            </w:tcBorders>
            <w:shd w:val="clear" w:color="auto" w:fill="auto"/>
            <w:noWrap/>
            <w:hideMark/>
          </w:tcPr>
          <w:p w14:paraId="69AC6CDD"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16D9443D" w14:textId="77777777" w:rsidR="001600F2" w:rsidRPr="001600F2" w:rsidRDefault="001600F2" w:rsidP="001600F2">
            <w:pPr>
              <w:jc w:val="center"/>
              <w:rPr>
                <w:b/>
                <w:bCs/>
                <w:sz w:val="13"/>
                <w:szCs w:val="13"/>
              </w:rPr>
            </w:pPr>
            <w:r w:rsidRPr="001600F2">
              <w:rPr>
                <w:b/>
                <w:bCs/>
                <w:sz w:val="13"/>
                <w:szCs w:val="13"/>
              </w:rPr>
              <w:t>32,84</w:t>
            </w:r>
          </w:p>
        </w:tc>
      </w:tr>
      <w:tr w:rsidR="001600F2" w:rsidRPr="001600F2" w14:paraId="6F0EFF4C"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2DD087E"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349B9BD2" w14:textId="77777777" w:rsidR="001600F2" w:rsidRPr="001600F2" w:rsidRDefault="001600F2" w:rsidP="001600F2">
            <w:pPr>
              <w:rPr>
                <w:sz w:val="13"/>
                <w:szCs w:val="13"/>
              </w:rPr>
            </w:pPr>
            <w:r w:rsidRPr="001600F2">
              <w:rPr>
                <w:sz w:val="13"/>
                <w:szCs w:val="13"/>
              </w:rPr>
              <w:t xml:space="preserve">объем холодной воды, </w:t>
            </w:r>
            <w:proofErr w:type="gramStart"/>
            <w:r w:rsidRPr="001600F2">
              <w:rPr>
                <w:sz w:val="13"/>
                <w:szCs w:val="13"/>
              </w:rPr>
              <w:t>тыс.м</w:t>
            </w:r>
            <w:proofErr w:type="gramEnd"/>
            <w:r w:rsidRPr="001600F2">
              <w:rPr>
                <w:sz w:val="13"/>
                <w:szCs w:val="13"/>
              </w:rPr>
              <w:t>3</w:t>
            </w:r>
          </w:p>
        </w:tc>
        <w:tc>
          <w:tcPr>
            <w:tcW w:w="1000" w:type="dxa"/>
            <w:tcBorders>
              <w:top w:val="nil"/>
              <w:left w:val="nil"/>
              <w:bottom w:val="single" w:sz="4" w:space="0" w:color="auto"/>
              <w:right w:val="single" w:sz="4" w:space="0" w:color="auto"/>
            </w:tcBorders>
            <w:shd w:val="clear" w:color="auto" w:fill="auto"/>
            <w:noWrap/>
            <w:hideMark/>
          </w:tcPr>
          <w:p w14:paraId="50B59D28" w14:textId="77777777" w:rsidR="001600F2" w:rsidRPr="001600F2" w:rsidRDefault="001600F2" w:rsidP="001600F2">
            <w:pPr>
              <w:jc w:val="center"/>
              <w:rPr>
                <w:sz w:val="13"/>
                <w:szCs w:val="13"/>
              </w:rPr>
            </w:pPr>
            <w:r w:rsidRPr="001600F2">
              <w:rPr>
                <w:sz w:val="13"/>
                <w:szCs w:val="13"/>
              </w:rPr>
              <w:t>2,90</w:t>
            </w:r>
          </w:p>
        </w:tc>
        <w:tc>
          <w:tcPr>
            <w:tcW w:w="1002" w:type="dxa"/>
            <w:tcBorders>
              <w:top w:val="nil"/>
              <w:left w:val="nil"/>
              <w:bottom w:val="single" w:sz="4" w:space="0" w:color="auto"/>
              <w:right w:val="single" w:sz="4" w:space="0" w:color="auto"/>
            </w:tcBorders>
            <w:shd w:val="clear" w:color="auto" w:fill="auto"/>
            <w:noWrap/>
            <w:hideMark/>
          </w:tcPr>
          <w:p w14:paraId="625AE783" w14:textId="77777777" w:rsidR="001600F2" w:rsidRPr="001600F2" w:rsidRDefault="001600F2" w:rsidP="001600F2">
            <w:pPr>
              <w:jc w:val="center"/>
              <w:rPr>
                <w:sz w:val="13"/>
                <w:szCs w:val="13"/>
              </w:rPr>
            </w:pPr>
            <w:r w:rsidRPr="001600F2">
              <w:rPr>
                <w:sz w:val="13"/>
                <w:szCs w:val="13"/>
              </w:rPr>
              <w:t>2,72</w:t>
            </w:r>
          </w:p>
        </w:tc>
        <w:tc>
          <w:tcPr>
            <w:tcW w:w="1093" w:type="dxa"/>
            <w:tcBorders>
              <w:top w:val="nil"/>
              <w:left w:val="nil"/>
              <w:bottom w:val="single" w:sz="4" w:space="0" w:color="auto"/>
              <w:right w:val="single" w:sz="4" w:space="0" w:color="auto"/>
            </w:tcBorders>
            <w:shd w:val="clear" w:color="auto" w:fill="auto"/>
            <w:noWrap/>
            <w:hideMark/>
          </w:tcPr>
          <w:p w14:paraId="54708094" w14:textId="77777777" w:rsidR="001600F2" w:rsidRPr="001600F2" w:rsidRDefault="001600F2" w:rsidP="001600F2">
            <w:pPr>
              <w:jc w:val="center"/>
              <w:rPr>
                <w:sz w:val="13"/>
                <w:szCs w:val="13"/>
              </w:rPr>
            </w:pPr>
            <w:r w:rsidRPr="001600F2">
              <w:rPr>
                <w:sz w:val="13"/>
                <w:szCs w:val="13"/>
              </w:rPr>
              <w:t>2,82</w:t>
            </w:r>
          </w:p>
        </w:tc>
        <w:tc>
          <w:tcPr>
            <w:tcW w:w="1015" w:type="dxa"/>
            <w:tcBorders>
              <w:top w:val="nil"/>
              <w:left w:val="nil"/>
              <w:bottom w:val="single" w:sz="4" w:space="0" w:color="auto"/>
              <w:right w:val="single" w:sz="4" w:space="0" w:color="auto"/>
            </w:tcBorders>
            <w:shd w:val="clear" w:color="auto" w:fill="auto"/>
            <w:noWrap/>
            <w:hideMark/>
          </w:tcPr>
          <w:p w14:paraId="7B018E7F" w14:textId="77777777" w:rsidR="001600F2" w:rsidRPr="001600F2" w:rsidRDefault="001600F2" w:rsidP="001600F2">
            <w:pPr>
              <w:jc w:val="center"/>
              <w:rPr>
                <w:sz w:val="13"/>
                <w:szCs w:val="13"/>
              </w:rPr>
            </w:pPr>
            <w:r w:rsidRPr="001600F2">
              <w:rPr>
                <w:sz w:val="13"/>
                <w:szCs w:val="13"/>
              </w:rPr>
              <w:t>2,90</w:t>
            </w:r>
          </w:p>
        </w:tc>
        <w:tc>
          <w:tcPr>
            <w:tcW w:w="1038" w:type="dxa"/>
            <w:tcBorders>
              <w:top w:val="nil"/>
              <w:left w:val="nil"/>
              <w:bottom w:val="single" w:sz="4" w:space="0" w:color="auto"/>
              <w:right w:val="single" w:sz="4" w:space="0" w:color="auto"/>
            </w:tcBorders>
            <w:shd w:val="clear" w:color="auto" w:fill="auto"/>
            <w:noWrap/>
            <w:hideMark/>
          </w:tcPr>
          <w:p w14:paraId="05C48B16" w14:textId="77777777" w:rsidR="001600F2" w:rsidRPr="001600F2" w:rsidRDefault="001600F2" w:rsidP="001600F2">
            <w:pPr>
              <w:jc w:val="center"/>
              <w:rPr>
                <w:sz w:val="13"/>
                <w:szCs w:val="13"/>
              </w:rPr>
            </w:pPr>
            <w:r w:rsidRPr="001600F2">
              <w:rPr>
                <w:sz w:val="13"/>
                <w:szCs w:val="13"/>
              </w:rPr>
              <w:t>2,90</w:t>
            </w:r>
          </w:p>
        </w:tc>
        <w:tc>
          <w:tcPr>
            <w:tcW w:w="1092" w:type="dxa"/>
            <w:tcBorders>
              <w:top w:val="nil"/>
              <w:left w:val="nil"/>
              <w:bottom w:val="single" w:sz="4" w:space="0" w:color="auto"/>
              <w:right w:val="single" w:sz="4" w:space="0" w:color="auto"/>
            </w:tcBorders>
            <w:shd w:val="clear" w:color="auto" w:fill="auto"/>
            <w:noWrap/>
            <w:hideMark/>
          </w:tcPr>
          <w:p w14:paraId="601882AA" w14:textId="77777777" w:rsidR="001600F2" w:rsidRPr="001600F2" w:rsidRDefault="001600F2" w:rsidP="001600F2">
            <w:pPr>
              <w:jc w:val="center"/>
              <w:rPr>
                <w:sz w:val="13"/>
                <w:szCs w:val="13"/>
              </w:rPr>
            </w:pPr>
            <w:r w:rsidRPr="001600F2">
              <w:rPr>
                <w:sz w:val="13"/>
                <w:szCs w:val="13"/>
              </w:rPr>
              <w:t>2,90</w:t>
            </w:r>
          </w:p>
        </w:tc>
        <w:tc>
          <w:tcPr>
            <w:tcW w:w="1092" w:type="dxa"/>
            <w:tcBorders>
              <w:top w:val="nil"/>
              <w:left w:val="nil"/>
              <w:bottom w:val="single" w:sz="4" w:space="0" w:color="auto"/>
              <w:right w:val="single" w:sz="4" w:space="0" w:color="auto"/>
            </w:tcBorders>
            <w:shd w:val="clear" w:color="auto" w:fill="auto"/>
            <w:noWrap/>
            <w:hideMark/>
          </w:tcPr>
          <w:p w14:paraId="27598C06"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315D9AF9" w14:textId="77777777" w:rsidR="001600F2" w:rsidRPr="001600F2" w:rsidRDefault="001600F2" w:rsidP="001600F2">
            <w:pPr>
              <w:jc w:val="center"/>
              <w:rPr>
                <w:sz w:val="13"/>
                <w:szCs w:val="13"/>
              </w:rPr>
            </w:pPr>
            <w:r w:rsidRPr="001600F2">
              <w:rPr>
                <w:sz w:val="13"/>
                <w:szCs w:val="13"/>
              </w:rPr>
              <w:t>0,00</w:t>
            </w:r>
          </w:p>
        </w:tc>
      </w:tr>
      <w:tr w:rsidR="001600F2" w:rsidRPr="001600F2" w14:paraId="6FBFED06" w14:textId="77777777" w:rsidTr="001600F2">
        <w:trPr>
          <w:trHeight w:val="275"/>
          <w:jc w:val="center"/>
        </w:trPr>
        <w:tc>
          <w:tcPr>
            <w:tcW w:w="576" w:type="dxa"/>
            <w:tcBorders>
              <w:top w:val="nil"/>
              <w:left w:val="single" w:sz="4" w:space="0" w:color="auto"/>
              <w:bottom w:val="nil"/>
              <w:right w:val="single" w:sz="4" w:space="0" w:color="auto"/>
            </w:tcBorders>
            <w:shd w:val="clear" w:color="auto" w:fill="auto"/>
            <w:noWrap/>
            <w:hideMark/>
          </w:tcPr>
          <w:p w14:paraId="2D64F355"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nil"/>
              <w:right w:val="single" w:sz="4" w:space="0" w:color="auto"/>
            </w:tcBorders>
            <w:shd w:val="clear" w:color="auto" w:fill="auto"/>
            <w:noWrap/>
            <w:hideMark/>
          </w:tcPr>
          <w:p w14:paraId="14D7CCF0" w14:textId="77777777" w:rsidR="001600F2" w:rsidRPr="001600F2" w:rsidRDefault="001600F2" w:rsidP="001600F2">
            <w:pPr>
              <w:rPr>
                <w:sz w:val="13"/>
                <w:szCs w:val="13"/>
              </w:rPr>
            </w:pPr>
            <w:r w:rsidRPr="001600F2">
              <w:rPr>
                <w:sz w:val="13"/>
                <w:szCs w:val="13"/>
              </w:rPr>
              <w:t xml:space="preserve">цена холодной воды, </w:t>
            </w:r>
            <w:proofErr w:type="spellStart"/>
            <w:r w:rsidRPr="001600F2">
              <w:rPr>
                <w:sz w:val="13"/>
                <w:szCs w:val="13"/>
              </w:rPr>
              <w:t>руб</w:t>
            </w:r>
            <w:proofErr w:type="spellEnd"/>
            <w:r w:rsidRPr="001600F2">
              <w:rPr>
                <w:sz w:val="13"/>
                <w:szCs w:val="13"/>
              </w:rPr>
              <w:t>/м3</w:t>
            </w:r>
          </w:p>
        </w:tc>
        <w:tc>
          <w:tcPr>
            <w:tcW w:w="1000" w:type="dxa"/>
            <w:tcBorders>
              <w:top w:val="nil"/>
              <w:left w:val="nil"/>
              <w:bottom w:val="nil"/>
              <w:right w:val="single" w:sz="4" w:space="0" w:color="auto"/>
            </w:tcBorders>
            <w:shd w:val="clear" w:color="auto" w:fill="auto"/>
            <w:noWrap/>
            <w:hideMark/>
          </w:tcPr>
          <w:p w14:paraId="35DDCA7C" w14:textId="77777777" w:rsidR="001600F2" w:rsidRPr="001600F2" w:rsidRDefault="001600F2" w:rsidP="001600F2">
            <w:pPr>
              <w:jc w:val="center"/>
              <w:rPr>
                <w:sz w:val="13"/>
                <w:szCs w:val="13"/>
              </w:rPr>
            </w:pPr>
            <w:r w:rsidRPr="001600F2">
              <w:rPr>
                <w:sz w:val="13"/>
                <w:szCs w:val="13"/>
              </w:rPr>
              <w:t>36,27</w:t>
            </w:r>
          </w:p>
        </w:tc>
        <w:tc>
          <w:tcPr>
            <w:tcW w:w="1002" w:type="dxa"/>
            <w:tcBorders>
              <w:top w:val="nil"/>
              <w:left w:val="nil"/>
              <w:bottom w:val="nil"/>
              <w:right w:val="single" w:sz="4" w:space="0" w:color="auto"/>
            </w:tcBorders>
            <w:shd w:val="clear" w:color="auto" w:fill="auto"/>
            <w:noWrap/>
            <w:hideMark/>
          </w:tcPr>
          <w:p w14:paraId="18ADD2D6" w14:textId="77777777" w:rsidR="001600F2" w:rsidRPr="001600F2" w:rsidRDefault="001600F2" w:rsidP="001600F2">
            <w:pPr>
              <w:jc w:val="center"/>
              <w:rPr>
                <w:sz w:val="13"/>
                <w:szCs w:val="13"/>
              </w:rPr>
            </w:pPr>
            <w:r w:rsidRPr="001600F2">
              <w:rPr>
                <w:sz w:val="13"/>
                <w:szCs w:val="13"/>
              </w:rPr>
              <w:t>37,61</w:t>
            </w:r>
          </w:p>
        </w:tc>
        <w:tc>
          <w:tcPr>
            <w:tcW w:w="1093" w:type="dxa"/>
            <w:tcBorders>
              <w:top w:val="nil"/>
              <w:left w:val="nil"/>
              <w:bottom w:val="nil"/>
              <w:right w:val="single" w:sz="4" w:space="0" w:color="auto"/>
            </w:tcBorders>
            <w:shd w:val="clear" w:color="auto" w:fill="auto"/>
            <w:noWrap/>
            <w:hideMark/>
          </w:tcPr>
          <w:p w14:paraId="5F7E22C6" w14:textId="77777777" w:rsidR="001600F2" w:rsidRPr="001600F2" w:rsidRDefault="001600F2" w:rsidP="001600F2">
            <w:pPr>
              <w:jc w:val="center"/>
              <w:rPr>
                <w:sz w:val="13"/>
                <w:szCs w:val="13"/>
              </w:rPr>
            </w:pPr>
            <w:r w:rsidRPr="001600F2">
              <w:rPr>
                <w:sz w:val="13"/>
                <w:szCs w:val="13"/>
              </w:rPr>
              <w:t>36,94</w:t>
            </w:r>
          </w:p>
        </w:tc>
        <w:tc>
          <w:tcPr>
            <w:tcW w:w="1015" w:type="dxa"/>
            <w:tcBorders>
              <w:top w:val="nil"/>
              <w:left w:val="nil"/>
              <w:bottom w:val="nil"/>
              <w:right w:val="single" w:sz="4" w:space="0" w:color="auto"/>
            </w:tcBorders>
            <w:shd w:val="clear" w:color="auto" w:fill="auto"/>
            <w:noWrap/>
            <w:hideMark/>
          </w:tcPr>
          <w:p w14:paraId="0508E744" w14:textId="77777777" w:rsidR="001600F2" w:rsidRPr="001600F2" w:rsidRDefault="001600F2" w:rsidP="001600F2">
            <w:pPr>
              <w:jc w:val="center"/>
              <w:rPr>
                <w:sz w:val="13"/>
                <w:szCs w:val="13"/>
              </w:rPr>
            </w:pPr>
            <w:r w:rsidRPr="001600F2">
              <w:rPr>
                <w:sz w:val="13"/>
                <w:szCs w:val="13"/>
              </w:rPr>
              <w:t>46,88</w:t>
            </w:r>
          </w:p>
        </w:tc>
        <w:tc>
          <w:tcPr>
            <w:tcW w:w="1038" w:type="dxa"/>
            <w:tcBorders>
              <w:top w:val="nil"/>
              <w:left w:val="nil"/>
              <w:bottom w:val="nil"/>
              <w:right w:val="single" w:sz="4" w:space="0" w:color="auto"/>
            </w:tcBorders>
            <w:shd w:val="clear" w:color="auto" w:fill="auto"/>
            <w:noWrap/>
            <w:hideMark/>
          </w:tcPr>
          <w:p w14:paraId="419CCD4E" w14:textId="77777777" w:rsidR="001600F2" w:rsidRPr="001600F2" w:rsidRDefault="001600F2" w:rsidP="001600F2">
            <w:pPr>
              <w:jc w:val="center"/>
              <w:rPr>
                <w:sz w:val="13"/>
                <w:szCs w:val="13"/>
              </w:rPr>
            </w:pPr>
            <w:r w:rsidRPr="001600F2">
              <w:rPr>
                <w:sz w:val="13"/>
                <w:szCs w:val="13"/>
              </w:rPr>
              <w:t>58,20</w:t>
            </w:r>
          </w:p>
        </w:tc>
        <w:tc>
          <w:tcPr>
            <w:tcW w:w="1092" w:type="dxa"/>
            <w:tcBorders>
              <w:top w:val="nil"/>
              <w:left w:val="nil"/>
              <w:bottom w:val="nil"/>
              <w:right w:val="single" w:sz="4" w:space="0" w:color="auto"/>
            </w:tcBorders>
            <w:shd w:val="clear" w:color="auto" w:fill="auto"/>
            <w:noWrap/>
            <w:hideMark/>
          </w:tcPr>
          <w:p w14:paraId="377D0C9E" w14:textId="77777777" w:rsidR="001600F2" w:rsidRPr="001600F2" w:rsidRDefault="001600F2" w:rsidP="001600F2">
            <w:pPr>
              <w:jc w:val="center"/>
              <w:rPr>
                <w:sz w:val="13"/>
                <w:szCs w:val="13"/>
              </w:rPr>
            </w:pPr>
            <w:r w:rsidRPr="001600F2">
              <w:rPr>
                <w:sz w:val="13"/>
                <w:szCs w:val="13"/>
              </w:rPr>
              <w:t>58,20</w:t>
            </w:r>
          </w:p>
        </w:tc>
        <w:tc>
          <w:tcPr>
            <w:tcW w:w="1092" w:type="dxa"/>
            <w:tcBorders>
              <w:top w:val="nil"/>
              <w:left w:val="nil"/>
              <w:bottom w:val="nil"/>
              <w:right w:val="single" w:sz="4" w:space="0" w:color="auto"/>
            </w:tcBorders>
            <w:shd w:val="clear" w:color="auto" w:fill="auto"/>
            <w:noWrap/>
            <w:hideMark/>
          </w:tcPr>
          <w:p w14:paraId="5359D6B9"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nil"/>
              <w:right w:val="single" w:sz="4" w:space="0" w:color="auto"/>
            </w:tcBorders>
            <w:shd w:val="clear" w:color="auto" w:fill="auto"/>
            <w:noWrap/>
            <w:hideMark/>
          </w:tcPr>
          <w:p w14:paraId="388F626E" w14:textId="77777777" w:rsidR="001600F2" w:rsidRPr="001600F2" w:rsidRDefault="001600F2" w:rsidP="001600F2">
            <w:pPr>
              <w:jc w:val="center"/>
              <w:rPr>
                <w:sz w:val="13"/>
                <w:szCs w:val="13"/>
              </w:rPr>
            </w:pPr>
            <w:r w:rsidRPr="001600F2">
              <w:rPr>
                <w:sz w:val="13"/>
                <w:szCs w:val="13"/>
              </w:rPr>
              <w:t>11,33</w:t>
            </w:r>
          </w:p>
        </w:tc>
      </w:tr>
      <w:tr w:rsidR="001600F2" w:rsidRPr="001600F2" w14:paraId="4257DFF4" w14:textId="77777777" w:rsidTr="001600F2">
        <w:trPr>
          <w:trHeight w:val="413"/>
          <w:jc w:val="center"/>
        </w:trPr>
        <w:tc>
          <w:tcPr>
            <w:tcW w:w="14033" w:type="dxa"/>
            <w:gridSpan w:val="10"/>
            <w:tcBorders>
              <w:top w:val="single" w:sz="4" w:space="0" w:color="auto"/>
              <w:left w:val="single" w:sz="4" w:space="0" w:color="auto"/>
              <w:bottom w:val="single" w:sz="4" w:space="0" w:color="auto"/>
              <w:right w:val="nil"/>
            </w:tcBorders>
            <w:shd w:val="clear" w:color="auto" w:fill="auto"/>
            <w:vAlign w:val="center"/>
            <w:hideMark/>
          </w:tcPr>
          <w:p w14:paraId="30F501EE" w14:textId="77777777" w:rsidR="001600F2" w:rsidRPr="001600F2" w:rsidRDefault="001600F2" w:rsidP="001600F2">
            <w:pPr>
              <w:jc w:val="center"/>
              <w:rPr>
                <w:b/>
                <w:bCs/>
                <w:sz w:val="13"/>
                <w:szCs w:val="13"/>
              </w:rPr>
            </w:pPr>
            <w:r w:rsidRPr="001600F2">
              <w:rPr>
                <w:b/>
                <w:bCs/>
                <w:sz w:val="13"/>
                <w:szCs w:val="13"/>
              </w:rPr>
              <w:t xml:space="preserve">Определение операционных (подконтрольных) расходов </w:t>
            </w:r>
          </w:p>
        </w:tc>
      </w:tr>
      <w:tr w:rsidR="001600F2" w:rsidRPr="001600F2" w14:paraId="6BC812C4"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0375AF9" w14:textId="77777777" w:rsidR="001600F2" w:rsidRPr="001600F2" w:rsidRDefault="001600F2" w:rsidP="001600F2">
            <w:pPr>
              <w:jc w:val="center"/>
              <w:rPr>
                <w:b/>
                <w:bCs/>
                <w:sz w:val="13"/>
                <w:szCs w:val="13"/>
              </w:rPr>
            </w:pPr>
            <w:r w:rsidRPr="001600F2">
              <w:rPr>
                <w:b/>
                <w:bCs/>
                <w:sz w:val="13"/>
                <w:szCs w:val="13"/>
              </w:rPr>
              <w:t>2.1</w:t>
            </w:r>
          </w:p>
        </w:tc>
        <w:tc>
          <w:tcPr>
            <w:tcW w:w="5027" w:type="dxa"/>
            <w:tcBorders>
              <w:top w:val="nil"/>
              <w:left w:val="nil"/>
              <w:bottom w:val="single" w:sz="4" w:space="0" w:color="auto"/>
              <w:right w:val="single" w:sz="4" w:space="0" w:color="auto"/>
            </w:tcBorders>
            <w:shd w:val="clear" w:color="auto" w:fill="auto"/>
            <w:noWrap/>
            <w:hideMark/>
          </w:tcPr>
          <w:p w14:paraId="26A9D94D" w14:textId="77777777" w:rsidR="001600F2" w:rsidRPr="001600F2" w:rsidRDefault="001600F2" w:rsidP="001600F2">
            <w:pPr>
              <w:rPr>
                <w:b/>
                <w:bCs/>
                <w:sz w:val="13"/>
                <w:szCs w:val="13"/>
              </w:rPr>
            </w:pPr>
            <w:r w:rsidRPr="001600F2">
              <w:rPr>
                <w:b/>
                <w:bCs/>
                <w:sz w:val="13"/>
                <w:szCs w:val="13"/>
              </w:rPr>
              <w:t xml:space="preserve">Расходы на сырье и материалы,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5D022674" w14:textId="77777777" w:rsidR="001600F2" w:rsidRPr="001600F2" w:rsidRDefault="001600F2" w:rsidP="001600F2">
            <w:pPr>
              <w:jc w:val="center"/>
              <w:rPr>
                <w:b/>
                <w:bCs/>
                <w:sz w:val="13"/>
                <w:szCs w:val="13"/>
              </w:rPr>
            </w:pPr>
            <w:r w:rsidRPr="001600F2">
              <w:rPr>
                <w:b/>
                <w:bCs/>
                <w:sz w:val="13"/>
                <w:szCs w:val="13"/>
              </w:rPr>
              <w:t>491,75</w:t>
            </w:r>
          </w:p>
        </w:tc>
        <w:tc>
          <w:tcPr>
            <w:tcW w:w="1002" w:type="dxa"/>
            <w:tcBorders>
              <w:top w:val="nil"/>
              <w:left w:val="nil"/>
              <w:bottom w:val="single" w:sz="4" w:space="0" w:color="auto"/>
              <w:right w:val="single" w:sz="4" w:space="0" w:color="auto"/>
            </w:tcBorders>
            <w:shd w:val="clear" w:color="auto" w:fill="auto"/>
            <w:noWrap/>
            <w:vAlign w:val="center"/>
            <w:hideMark/>
          </w:tcPr>
          <w:p w14:paraId="368A14EC" w14:textId="77777777" w:rsidR="001600F2" w:rsidRPr="001600F2" w:rsidRDefault="001600F2" w:rsidP="001600F2">
            <w:pPr>
              <w:jc w:val="center"/>
              <w:rPr>
                <w:b/>
                <w:bCs/>
                <w:sz w:val="13"/>
                <w:szCs w:val="13"/>
              </w:rPr>
            </w:pPr>
            <w:r w:rsidRPr="001600F2">
              <w:rPr>
                <w:b/>
                <w:bCs/>
                <w:sz w:val="13"/>
                <w:szCs w:val="13"/>
              </w:rPr>
              <w:t>498,43</w:t>
            </w:r>
          </w:p>
        </w:tc>
        <w:tc>
          <w:tcPr>
            <w:tcW w:w="1093" w:type="dxa"/>
            <w:tcBorders>
              <w:top w:val="nil"/>
              <w:left w:val="nil"/>
              <w:bottom w:val="single" w:sz="4" w:space="0" w:color="auto"/>
              <w:right w:val="single" w:sz="4" w:space="0" w:color="auto"/>
            </w:tcBorders>
            <w:shd w:val="clear" w:color="auto" w:fill="auto"/>
            <w:noWrap/>
            <w:vAlign w:val="center"/>
            <w:hideMark/>
          </w:tcPr>
          <w:p w14:paraId="6A5160F9" w14:textId="77777777" w:rsidR="001600F2" w:rsidRPr="001600F2" w:rsidRDefault="001600F2" w:rsidP="001600F2">
            <w:pPr>
              <w:jc w:val="center"/>
              <w:rPr>
                <w:b/>
                <w:bCs/>
                <w:sz w:val="13"/>
                <w:szCs w:val="13"/>
              </w:rPr>
            </w:pPr>
            <w:r w:rsidRPr="001600F2">
              <w:rPr>
                <w:b/>
                <w:bCs/>
                <w:sz w:val="13"/>
                <w:szCs w:val="13"/>
              </w:rPr>
              <w:t>536,54</w:t>
            </w:r>
          </w:p>
        </w:tc>
        <w:tc>
          <w:tcPr>
            <w:tcW w:w="1015" w:type="dxa"/>
            <w:tcBorders>
              <w:top w:val="nil"/>
              <w:left w:val="nil"/>
              <w:bottom w:val="single" w:sz="4" w:space="0" w:color="auto"/>
              <w:right w:val="single" w:sz="4" w:space="0" w:color="auto"/>
            </w:tcBorders>
            <w:shd w:val="clear" w:color="auto" w:fill="auto"/>
            <w:noWrap/>
            <w:vAlign w:val="center"/>
            <w:hideMark/>
          </w:tcPr>
          <w:p w14:paraId="4F0215FC" w14:textId="77777777" w:rsidR="001600F2" w:rsidRPr="001600F2" w:rsidRDefault="001600F2" w:rsidP="001600F2">
            <w:pPr>
              <w:jc w:val="center"/>
              <w:rPr>
                <w:b/>
                <w:bCs/>
                <w:sz w:val="13"/>
                <w:szCs w:val="13"/>
              </w:rPr>
            </w:pPr>
            <w:r w:rsidRPr="001600F2">
              <w:rPr>
                <w:b/>
                <w:bCs/>
                <w:sz w:val="13"/>
                <w:szCs w:val="13"/>
              </w:rPr>
              <w:t>516,05</w:t>
            </w:r>
          </w:p>
        </w:tc>
        <w:tc>
          <w:tcPr>
            <w:tcW w:w="1038" w:type="dxa"/>
            <w:tcBorders>
              <w:top w:val="nil"/>
              <w:left w:val="nil"/>
              <w:bottom w:val="single" w:sz="4" w:space="0" w:color="auto"/>
              <w:right w:val="single" w:sz="4" w:space="0" w:color="auto"/>
            </w:tcBorders>
            <w:shd w:val="clear" w:color="auto" w:fill="auto"/>
            <w:noWrap/>
            <w:vAlign w:val="center"/>
            <w:hideMark/>
          </w:tcPr>
          <w:p w14:paraId="1E12431C" w14:textId="77777777" w:rsidR="001600F2" w:rsidRPr="001600F2" w:rsidRDefault="001600F2" w:rsidP="001600F2">
            <w:pPr>
              <w:jc w:val="center"/>
              <w:rPr>
                <w:b/>
                <w:bCs/>
                <w:sz w:val="13"/>
                <w:szCs w:val="13"/>
              </w:rPr>
            </w:pPr>
            <w:r w:rsidRPr="001600F2">
              <w:rPr>
                <w:b/>
                <w:bCs/>
                <w:sz w:val="13"/>
                <w:szCs w:val="13"/>
              </w:rPr>
              <w:t>549,59</w:t>
            </w:r>
          </w:p>
        </w:tc>
        <w:tc>
          <w:tcPr>
            <w:tcW w:w="1092" w:type="dxa"/>
            <w:tcBorders>
              <w:top w:val="nil"/>
              <w:left w:val="nil"/>
              <w:bottom w:val="single" w:sz="4" w:space="0" w:color="auto"/>
              <w:right w:val="single" w:sz="4" w:space="0" w:color="auto"/>
            </w:tcBorders>
            <w:shd w:val="clear" w:color="auto" w:fill="auto"/>
            <w:noWrap/>
            <w:vAlign w:val="center"/>
            <w:hideMark/>
          </w:tcPr>
          <w:p w14:paraId="3DA5457D" w14:textId="77777777" w:rsidR="001600F2" w:rsidRPr="001600F2" w:rsidRDefault="001600F2" w:rsidP="001600F2">
            <w:pPr>
              <w:jc w:val="center"/>
              <w:rPr>
                <w:b/>
                <w:bCs/>
                <w:sz w:val="13"/>
                <w:szCs w:val="13"/>
              </w:rPr>
            </w:pPr>
            <w:r w:rsidRPr="001600F2">
              <w:rPr>
                <w:b/>
                <w:bCs/>
                <w:sz w:val="13"/>
                <w:szCs w:val="13"/>
              </w:rPr>
              <w:t>547,67</w:t>
            </w:r>
          </w:p>
        </w:tc>
        <w:tc>
          <w:tcPr>
            <w:tcW w:w="1092" w:type="dxa"/>
            <w:tcBorders>
              <w:top w:val="nil"/>
              <w:left w:val="nil"/>
              <w:bottom w:val="single" w:sz="4" w:space="0" w:color="auto"/>
              <w:right w:val="single" w:sz="4" w:space="0" w:color="auto"/>
            </w:tcBorders>
            <w:shd w:val="clear" w:color="auto" w:fill="auto"/>
            <w:noWrap/>
            <w:vAlign w:val="center"/>
            <w:hideMark/>
          </w:tcPr>
          <w:p w14:paraId="0867AEB8" w14:textId="77777777" w:rsidR="001600F2" w:rsidRPr="001600F2" w:rsidRDefault="001600F2" w:rsidP="001600F2">
            <w:pPr>
              <w:jc w:val="center"/>
              <w:rPr>
                <w:b/>
                <w:bCs/>
                <w:sz w:val="13"/>
                <w:szCs w:val="13"/>
              </w:rPr>
            </w:pPr>
            <w:r w:rsidRPr="001600F2">
              <w:rPr>
                <w:b/>
                <w:bCs/>
                <w:sz w:val="13"/>
                <w:szCs w:val="13"/>
              </w:rPr>
              <w:t>-1,92</w:t>
            </w:r>
          </w:p>
        </w:tc>
        <w:tc>
          <w:tcPr>
            <w:tcW w:w="1092" w:type="dxa"/>
            <w:tcBorders>
              <w:top w:val="nil"/>
              <w:left w:val="nil"/>
              <w:bottom w:val="single" w:sz="4" w:space="0" w:color="auto"/>
              <w:right w:val="single" w:sz="4" w:space="0" w:color="auto"/>
            </w:tcBorders>
            <w:shd w:val="clear" w:color="auto" w:fill="auto"/>
            <w:noWrap/>
            <w:vAlign w:val="center"/>
            <w:hideMark/>
          </w:tcPr>
          <w:p w14:paraId="0CA68850" w14:textId="77777777" w:rsidR="001600F2" w:rsidRPr="001600F2" w:rsidRDefault="001600F2" w:rsidP="001600F2">
            <w:pPr>
              <w:jc w:val="center"/>
              <w:rPr>
                <w:b/>
                <w:bCs/>
                <w:sz w:val="13"/>
                <w:szCs w:val="13"/>
              </w:rPr>
            </w:pPr>
            <w:r w:rsidRPr="001600F2">
              <w:rPr>
                <w:b/>
                <w:bCs/>
                <w:sz w:val="13"/>
                <w:szCs w:val="13"/>
              </w:rPr>
              <w:t>31,62</w:t>
            </w:r>
          </w:p>
        </w:tc>
      </w:tr>
      <w:tr w:rsidR="001600F2" w:rsidRPr="001600F2" w14:paraId="0320C421"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584E1C3" w14:textId="77777777" w:rsidR="001600F2" w:rsidRPr="001600F2" w:rsidRDefault="001600F2" w:rsidP="001600F2">
            <w:pPr>
              <w:jc w:val="center"/>
              <w:rPr>
                <w:b/>
                <w:bCs/>
                <w:sz w:val="13"/>
                <w:szCs w:val="13"/>
              </w:rPr>
            </w:pPr>
            <w:r w:rsidRPr="001600F2">
              <w:rPr>
                <w:b/>
                <w:bCs/>
                <w:sz w:val="13"/>
                <w:szCs w:val="13"/>
              </w:rPr>
              <w:t>2.2</w:t>
            </w:r>
          </w:p>
        </w:tc>
        <w:tc>
          <w:tcPr>
            <w:tcW w:w="5027" w:type="dxa"/>
            <w:tcBorders>
              <w:top w:val="nil"/>
              <w:left w:val="nil"/>
              <w:bottom w:val="single" w:sz="4" w:space="0" w:color="auto"/>
              <w:right w:val="single" w:sz="4" w:space="0" w:color="auto"/>
            </w:tcBorders>
            <w:shd w:val="clear" w:color="auto" w:fill="auto"/>
            <w:noWrap/>
            <w:hideMark/>
          </w:tcPr>
          <w:p w14:paraId="05D5D9B9" w14:textId="77777777" w:rsidR="001600F2" w:rsidRPr="001600F2" w:rsidRDefault="001600F2" w:rsidP="001600F2">
            <w:pPr>
              <w:rPr>
                <w:b/>
                <w:bCs/>
                <w:sz w:val="13"/>
                <w:szCs w:val="13"/>
              </w:rPr>
            </w:pPr>
            <w:r w:rsidRPr="001600F2">
              <w:rPr>
                <w:b/>
                <w:bCs/>
                <w:sz w:val="13"/>
                <w:szCs w:val="13"/>
              </w:rPr>
              <w:t xml:space="preserve">Расходы на ремонт основных средств,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780E46A0" w14:textId="77777777" w:rsidR="001600F2" w:rsidRPr="001600F2" w:rsidRDefault="001600F2" w:rsidP="001600F2">
            <w:pPr>
              <w:jc w:val="center"/>
              <w:rPr>
                <w:b/>
                <w:bCs/>
                <w:sz w:val="13"/>
                <w:szCs w:val="13"/>
              </w:rPr>
            </w:pPr>
            <w:r w:rsidRPr="001600F2">
              <w:rPr>
                <w:b/>
                <w:bCs/>
                <w:sz w:val="13"/>
                <w:szCs w:val="13"/>
              </w:rPr>
              <w:t>619,54</w:t>
            </w:r>
          </w:p>
        </w:tc>
        <w:tc>
          <w:tcPr>
            <w:tcW w:w="1002" w:type="dxa"/>
            <w:tcBorders>
              <w:top w:val="nil"/>
              <w:left w:val="nil"/>
              <w:bottom w:val="single" w:sz="4" w:space="0" w:color="auto"/>
              <w:right w:val="single" w:sz="4" w:space="0" w:color="auto"/>
            </w:tcBorders>
            <w:shd w:val="clear" w:color="auto" w:fill="auto"/>
            <w:noWrap/>
            <w:vAlign w:val="center"/>
            <w:hideMark/>
          </w:tcPr>
          <w:p w14:paraId="56B85FB6" w14:textId="77777777" w:rsidR="001600F2" w:rsidRPr="001600F2" w:rsidRDefault="001600F2" w:rsidP="001600F2">
            <w:pPr>
              <w:jc w:val="center"/>
              <w:rPr>
                <w:b/>
                <w:bCs/>
                <w:sz w:val="13"/>
                <w:szCs w:val="13"/>
              </w:rPr>
            </w:pPr>
            <w:r w:rsidRPr="001600F2">
              <w:rPr>
                <w:b/>
                <w:bCs/>
                <w:sz w:val="13"/>
                <w:szCs w:val="13"/>
              </w:rPr>
              <w:t>557,68</w:t>
            </w:r>
          </w:p>
        </w:tc>
        <w:tc>
          <w:tcPr>
            <w:tcW w:w="1093" w:type="dxa"/>
            <w:tcBorders>
              <w:top w:val="nil"/>
              <w:left w:val="nil"/>
              <w:bottom w:val="single" w:sz="4" w:space="0" w:color="auto"/>
              <w:right w:val="single" w:sz="4" w:space="0" w:color="auto"/>
            </w:tcBorders>
            <w:shd w:val="clear" w:color="auto" w:fill="auto"/>
            <w:noWrap/>
            <w:vAlign w:val="center"/>
            <w:hideMark/>
          </w:tcPr>
          <w:p w14:paraId="7A3C9F0F" w14:textId="77777777" w:rsidR="001600F2" w:rsidRPr="001600F2" w:rsidRDefault="001600F2" w:rsidP="001600F2">
            <w:pPr>
              <w:jc w:val="center"/>
              <w:rPr>
                <w:b/>
                <w:bCs/>
                <w:sz w:val="13"/>
                <w:szCs w:val="13"/>
              </w:rPr>
            </w:pPr>
            <w:r w:rsidRPr="001600F2">
              <w:rPr>
                <w:b/>
                <w:bCs/>
                <w:sz w:val="13"/>
                <w:szCs w:val="13"/>
              </w:rPr>
              <w:t>675,97</w:t>
            </w:r>
          </w:p>
        </w:tc>
        <w:tc>
          <w:tcPr>
            <w:tcW w:w="1015" w:type="dxa"/>
            <w:tcBorders>
              <w:top w:val="nil"/>
              <w:left w:val="nil"/>
              <w:bottom w:val="single" w:sz="4" w:space="0" w:color="auto"/>
              <w:right w:val="single" w:sz="4" w:space="0" w:color="auto"/>
            </w:tcBorders>
            <w:shd w:val="clear" w:color="auto" w:fill="auto"/>
            <w:noWrap/>
            <w:vAlign w:val="center"/>
            <w:hideMark/>
          </w:tcPr>
          <w:p w14:paraId="02AEE968" w14:textId="77777777" w:rsidR="001600F2" w:rsidRPr="001600F2" w:rsidRDefault="001600F2" w:rsidP="001600F2">
            <w:pPr>
              <w:jc w:val="center"/>
              <w:rPr>
                <w:b/>
                <w:bCs/>
                <w:sz w:val="13"/>
                <w:szCs w:val="13"/>
              </w:rPr>
            </w:pPr>
            <w:r w:rsidRPr="001600F2">
              <w:rPr>
                <w:b/>
                <w:bCs/>
                <w:sz w:val="13"/>
                <w:szCs w:val="13"/>
              </w:rPr>
              <w:t>650,15</w:t>
            </w:r>
          </w:p>
        </w:tc>
        <w:tc>
          <w:tcPr>
            <w:tcW w:w="1038" w:type="dxa"/>
            <w:tcBorders>
              <w:top w:val="nil"/>
              <w:left w:val="nil"/>
              <w:bottom w:val="single" w:sz="4" w:space="0" w:color="auto"/>
              <w:right w:val="single" w:sz="4" w:space="0" w:color="auto"/>
            </w:tcBorders>
            <w:shd w:val="clear" w:color="auto" w:fill="auto"/>
            <w:noWrap/>
            <w:vAlign w:val="center"/>
            <w:hideMark/>
          </w:tcPr>
          <w:p w14:paraId="0B3CDE13" w14:textId="77777777" w:rsidR="001600F2" w:rsidRPr="001600F2" w:rsidRDefault="001600F2" w:rsidP="001600F2">
            <w:pPr>
              <w:jc w:val="center"/>
              <w:rPr>
                <w:b/>
                <w:bCs/>
                <w:sz w:val="13"/>
                <w:szCs w:val="13"/>
              </w:rPr>
            </w:pPr>
            <w:r w:rsidRPr="001600F2">
              <w:rPr>
                <w:b/>
                <w:bCs/>
                <w:sz w:val="13"/>
                <w:szCs w:val="13"/>
              </w:rPr>
              <w:t>692,41</w:t>
            </w:r>
          </w:p>
        </w:tc>
        <w:tc>
          <w:tcPr>
            <w:tcW w:w="1092" w:type="dxa"/>
            <w:tcBorders>
              <w:top w:val="nil"/>
              <w:left w:val="nil"/>
              <w:bottom w:val="single" w:sz="4" w:space="0" w:color="auto"/>
              <w:right w:val="single" w:sz="4" w:space="0" w:color="auto"/>
            </w:tcBorders>
            <w:shd w:val="clear" w:color="auto" w:fill="auto"/>
            <w:noWrap/>
            <w:vAlign w:val="center"/>
            <w:hideMark/>
          </w:tcPr>
          <w:p w14:paraId="39204796" w14:textId="77777777" w:rsidR="001600F2" w:rsidRPr="001600F2" w:rsidRDefault="001600F2" w:rsidP="001600F2">
            <w:pPr>
              <w:jc w:val="center"/>
              <w:rPr>
                <w:b/>
                <w:bCs/>
                <w:sz w:val="13"/>
                <w:szCs w:val="13"/>
              </w:rPr>
            </w:pPr>
            <w:r w:rsidRPr="001600F2">
              <w:rPr>
                <w:b/>
                <w:bCs/>
                <w:sz w:val="13"/>
                <w:szCs w:val="13"/>
              </w:rPr>
              <w:t>689,99</w:t>
            </w:r>
          </w:p>
        </w:tc>
        <w:tc>
          <w:tcPr>
            <w:tcW w:w="1092" w:type="dxa"/>
            <w:tcBorders>
              <w:top w:val="nil"/>
              <w:left w:val="nil"/>
              <w:bottom w:val="single" w:sz="4" w:space="0" w:color="auto"/>
              <w:right w:val="single" w:sz="4" w:space="0" w:color="auto"/>
            </w:tcBorders>
            <w:shd w:val="clear" w:color="auto" w:fill="auto"/>
            <w:noWrap/>
            <w:vAlign w:val="center"/>
            <w:hideMark/>
          </w:tcPr>
          <w:p w14:paraId="2667174E" w14:textId="77777777" w:rsidR="001600F2" w:rsidRPr="001600F2" w:rsidRDefault="001600F2" w:rsidP="001600F2">
            <w:pPr>
              <w:jc w:val="center"/>
              <w:rPr>
                <w:b/>
                <w:bCs/>
                <w:sz w:val="13"/>
                <w:szCs w:val="13"/>
              </w:rPr>
            </w:pPr>
            <w:r w:rsidRPr="001600F2">
              <w:rPr>
                <w:b/>
                <w:bCs/>
                <w:sz w:val="13"/>
                <w:szCs w:val="13"/>
              </w:rPr>
              <w:t>-2,42</w:t>
            </w:r>
          </w:p>
        </w:tc>
        <w:tc>
          <w:tcPr>
            <w:tcW w:w="1092" w:type="dxa"/>
            <w:tcBorders>
              <w:top w:val="nil"/>
              <w:left w:val="nil"/>
              <w:bottom w:val="single" w:sz="4" w:space="0" w:color="auto"/>
              <w:right w:val="single" w:sz="4" w:space="0" w:color="auto"/>
            </w:tcBorders>
            <w:shd w:val="clear" w:color="auto" w:fill="auto"/>
            <w:noWrap/>
            <w:vAlign w:val="center"/>
            <w:hideMark/>
          </w:tcPr>
          <w:p w14:paraId="5BF5E360" w14:textId="77777777" w:rsidR="001600F2" w:rsidRPr="001600F2" w:rsidRDefault="001600F2" w:rsidP="001600F2">
            <w:pPr>
              <w:jc w:val="center"/>
              <w:rPr>
                <w:b/>
                <w:bCs/>
                <w:sz w:val="13"/>
                <w:szCs w:val="13"/>
              </w:rPr>
            </w:pPr>
            <w:r w:rsidRPr="001600F2">
              <w:rPr>
                <w:b/>
                <w:bCs/>
                <w:sz w:val="13"/>
                <w:szCs w:val="13"/>
              </w:rPr>
              <w:t>39,84</w:t>
            </w:r>
          </w:p>
        </w:tc>
      </w:tr>
      <w:tr w:rsidR="001600F2" w:rsidRPr="001600F2" w14:paraId="25619D04"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B10C8D5" w14:textId="77777777" w:rsidR="001600F2" w:rsidRPr="001600F2" w:rsidRDefault="001600F2" w:rsidP="001600F2">
            <w:pPr>
              <w:jc w:val="center"/>
              <w:rPr>
                <w:b/>
                <w:bCs/>
                <w:sz w:val="13"/>
                <w:szCs w:val="13"/>
              </w:rPr>
            </w:pPr>
            <w:r w:rsidRPr="001600F2">
              <w:rPr>
                <w:b/>
                <w:bCs/>
                <w:sz w:val="13"/>
                <w:szCs w:val="13"/>
              </w:rPr>
              <w:t>2.3</w:t>
            </w:r>
          </w:p>
        </w:tc>
        <w:tc>
          <w:tcPr>
            <w:tcW w:w="5027" w:type="dxa"/>
            <w:tcBorders>
              <w:top w:val="nil"/>
              <w:left w:val="nil"/>
              <w:bottom w:val="single" w:sz="4" w:space="0" w:color="auto"/>
              <w:right w:val="single" w:sz="4" w:space="0" w:color="auto"/>
            </w:tcBorders>
            <w:shd w:val="clear" w:color="auto" w:fill="auto"/>
            <w:noWrap/>
            <w:hideMark/>
          </w:tcPr>
          <w:p w14:paraId="6DF5589D" w14:textId="77777777" w:rsidR="001600F2" w:rsidRPr="001600F2" w:rsidRDefault="001600F2" w:rsidP="001600F2">
            <w:pPr>
              <w:rPr>
                <w:b/>
                <w:bCs/>
                <w:sz w:val="13"/>
                <w:szCs w:val="13"/>
              </w:rPr>
            </w:pPr>
            <w:r w:rsidRPr="001600F2">
              <w:rPr>
                <w:b/>
                <w:bCs/>
                <w:sz w:val="13"/>
                <w:szCs w:val="13"/>
              </w:rPr>
              <w:t xml:space="preserve">Расходы на оплату труда, всего,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78556995" w14:textId="77777777" w:rsidR="001600F2" w:rsidRPr="001600F2" w:rsidRDefault="001600F2" w:rsidP="001600F2">
            <w:pPr>
              <w:jc w:val="center"/>
              <w:rPr>
                <w:b/>
                <w:bCs/>
                <w:sz w:val="13"/>
                <w:szCs w:val="13"/>
              </w:rPr>
            </w:pPr>
            <w:r w:rsidRPr="001600F2">
              <w:rPr>
                <w:b/>
                <w:bCs/>
                <w:sz w:val="13"/>
                <w:szCs w:val="13"/>
              </w:rPr>
              <w:t>8 502,01</w:t>
            </w:r>
          </w:p>
        </w:tc>
        <w:tc>
          <w:tcPr>
            <w:tcW w:w="1002" w:type="dxa"/>
            <w:tcBorders>
              <w:top w:val="nil"/>
              <w:left w:val="nil"/>
              <w:bottom w:val="single" w:sz="4" w:space="0" w:color="auto"/>
              <w:right w:val="single" w:sz="4" w:space="0" w:color="auto"/>
            </w:tcBorders>
            <w:shd w:val="clear" w:color="auto" w:fill="auto"/>
            <w:noWrap/>
            <w:vAlign w:val="center"/>
            <w:hideMark/>
          </w:tcPr>
          <w:p w14:paraId="7FC05E5A" w14:textId="77777777" w:rsidR="001600F2" w:rsidRPr="001600F2" w:rsidRDefault="001600F2" w:rsidP="001600F2">
            <w:pPr>
              <w:jc w:val="center"/>
              <w:rPr>
                <w:b/>
                <w:bCs/>
                <w:sz w:val="13"/>
                <w:szCs w:val="13"/>
              </w:rPr>
            </w:pPr>
            <w:r w:rsidRPr="001600F2">
              <w:rPr>
                <w:b/>
                <w:bCs/>
                <w:sz w:val="13"/>
                <w:szCs w:val="13"/>
              </w:rPr>
              <w:t>5 411,11</w:t>
            </w:r>
          </w:p>
        </w:tc>
        <w:tc>
          <w:tcPr>
            <w:tcW w:w="1093" w:type="dxa"/>
            <w:tcBorders>
              <w:top w:val="nil"/>
              <w:left w:val="nil"/>
              <w:bottom w:val="single" w:sz="4" w:space="0" w:color="auto"/>
              <w:right w:val="single" w:sz="4" w:space="0" w:color="auto"/>
            </w:tcBorders>
            <w:shd w:val="clear" w:color="auto" w:fill="auto"/>
            <w:noWrap/>
            <w:vAlign w:val="center"/>
            <w:hideMark/>
          </w:tcPr>
          <w:p w14:paraId="11F0B230" w14:textId="77777777" w:rsidR="001600F2" w:rsidRPr="001600F2" w:rsidRDefault="001600F2" w:rsidP="001600F2">
            <w:pPr>
              <w:jc w:val="center"/>
              <w:rPr>
                <w:b/>
                <w:bCs/>
                <w:sz w:val="13"/>
                <w:szCs w:val="13"/>
              </w:rPr>
            </w:pPr>
            <w:r w:rsidRPr="001600F2">
              <w:rPr>
                <w:b/>
                <w:bCs/>
                <w:sz w:val="13"/>
                <w:szCs w:val="13"/>
              </w:rPr>
              <w:t>9 276,39</w:t>
            </w:r>
          </w:p>
        </w:tc>
        <w:tc>
          <w:tcPr>
            <w:tcW w:w="1015" w:type="dxa"/>
            <w:tcBorders>
              <w:top w:val="nil"/>
              <w:left w:val="nil"/>
              <w:bottom w:val="single" w:sz="4" w:space="0" w:color="auto"/>
              <w:right w:val="single" w:sz="4" w:space="0" w:color="auto"/>
            </w:tcBorders>
            <w:shd w:val="clear" w:color="auto" w:fill="auto"/>
            <w:noWrap/>
            <w:vAlign w:val="center"/>
            <w:hideMark/>
          </w:tcPr>
          <w:p w14:paraId="59F088EB" w14:textId="77777777" w:rsidR="001600F2" w:rsidRPr="001600F2" w:rsidRDefault="001600F2" w:rsidP="001600F2">
            <w:pPr>
              <w:jc w:val="center"/>
              <w:rPr>
                <w:b/>
                <w:bCs/>
                <w:sz w:val="13"/>
                <w:szCs w:val="13"/>
              </w:rPr>
            </w:pPr>
            <w:r w:rsidRPr="001600F2">
              <w:rPr>
                <w:b/>
                <w:bCs/>
                <w:sz w:val="13"/>
                <w:szCs w:val="13"/>
              </w:rPr>
              <w:t>8 922,00</w:t>
            </w:r>
          </w:p>
        </w:tc>
        <w:tc>
          <w:tcPr>
            <w:tcW w:w="1038" w:type="dxa"/>
            <w:tcBorders>
              <w:top w:val="nil"/>
              <w:left w:val="nil"/>
              <w:bottom w:val="single" w:sz="4" w:space="0" w:color="auto"/>
              <w:right w:val="single" w:sz="4" w:space="0" w:color="auto"/>
            </w:tcBorders>
            <w:shd w:val="clear" w:color="auto" w:fill="auto"/>
            <w:noWrap/>
            <w:vAlign w:val="center"/>
            <w:hideMark/>
          </w:tcPr>
          <w:p w14:paraId="7BC18306" w14:textId="77777777" w:rsidR="001600F2" w:rsidRPr="001600F2" w:rsidRDefault="001600F2" w:rsidP="001600F2">
            <w:pPr>
              <w:jc w:val="center"/>
              <w:rPr>
                <w:b/>
                <w:bCs/>
                <w:sz w:val="13"/>
                <w:szCs w:val="13"/>
              </w:rPr>
            </w:pPr>
            <w:r w:rsidRPr="001600F2">
              <w:rPr>
                <w:b/>
                <w:bCs/>
                <w:sz w:val="13"/>
                <w:szCs w:val="13"/>
              </w:rPr>
              <w:t>9 501,93</w:t>
            </w:r>
          </w:p>
        </w:tc>
        <w:tc>
          <w:tcPr>
            <w:tcW w:w="1092" w:type="dxa"/>
            <w:tcBorders>
              <w:top w:val="nil"/>
              <w:left w:val="nil"/>
              <w:bottom w:val="single" w:sz="4" w:space="0" w:color="auto"/>
              <w:right w:val="single" w:sz="4" w:space="0" w:color="auto"/>
            </w:tcBorders>
            <w:shd w:val="clear" w:color="auto" w:fill="auto"/>
            <w:noWrap/>
            <w:vAlign w:val="center"/>
            <w:hideMark/>
          </w:tcPr>
          <w:p w14:paraId="49CC6D59" w14:textId="77777777" w:rsidR="001600F2" w:rsidRPr="001600F2" w:rsidRDefault="001600F2" w:rsidP="001600F2">
            <w:pPr>
              <w:jc w:val="center"/>
              <w:rPr>
                <w:b/>
                <w:bCs/>
                <w:sz w:val="13"/>
                <w:szCs w:val="13"/>
              </w:rPr>
            </w:pPr>
            <w:r w:rsidRPr="001600F2">
              <w:rPr>
                <w:b/>
                <w:bCs/>
                <w:sz w:val="13"/>
                <w:szCs w:val="13"/>
              </w:rPr>
              <w:t>9 468,74</w:t>
            </w:r>
          </w:p>
        </w:tc>
        <w:tc>
          <w:tcPr>
            <w:tcW w:w="1092" w:type="dxa"/>
            <w:tcBorders>
              <w:top w:val="nil"/>
              <w:left w:val="nil"/>
              <w:bottom w:val="single" w:sz="4" w:space="0" w:color="auto"/>
              <w:right w:val="single" w:sz="4" w:space="0" w:color="auto"/>
            </w:tcBorders>
            <w:shd w:val="clear" w:color="auto" w:fill="auto"/>
            <w:noWrap/>
            <w:vAlign w:val="center"/>
            <w:hideMark/>
          </w:tcPr>
          <w:p w14:paraId="428BC606" w14:textId="77777777" w:rsidR="001600F2" w:rsidRPr="001600F2" w:rsidRDefault="001600F2" w:rsidP="001600F2">
            <w:pPr>
              <w:jc w:val="center"/>
              <w:rPr>
                <w:b/>
                <w:bCs/>
                <w:sz w:val="13"/>
                <w:szCs w:val="13"/>
              </w:rPr>
            </w:pPr>
            <w:r w:rsidRPr="001600F2">
              <w:rPr>
                <w:b/>
                <w:bCs/>
                <w:sz w:val="13"/>
                <w:szCs w:val="13"/>
              </w:rPr>
              <w:t>-33,19</w:t>
            </w:r>
          </w:p>
        </w:tc>
        <w:tc>
          <w:tcPr>
            <w:tcW w:w="1092" w:type="dxa"/>
            <w:tcBorders>
              <w:top w:val="nil"/>
              <w:left w:val="nil"/>
              <w:bottom w:val="single" w:sz="4" w:space="0" w:color="auto"/>
              <w:right w:val="single" w:sz="4" w:space="0" w:color="auto"/>
            </w:tcBorders>
            <w:shd w:val="clear" w:color="auto" w:fill="auto"/>
            <w:noWrap/>
            <w:vAlign w:val="center"/>
            <w:hideMark/>
          </w:tcPr>
          <w:p w14:paraId="0738B417" w14:textId="77777777" w:rsidR="001600F2" w:rsidRPr="001600F2" w:rsidRDefault="001600F2" w:rsidP="001600F2">
            <w:pPr>
              <w:jc w:val="center"/>
              <w:rPr>
                <w:b/>
                <w:bCs/>
                <w:sz w:val="13"/>
                <w:szCs w:val="13"/>
              </w:rPr>
            </w:pPr>
            <w:r w:rsidRPr="001600F2">
              <w:rPr>
                <w:b/>
                <w:bCs/>
                <w:sz w:val="13"/>
                <w:szCs w:val="13"/>
              </w:rPr>
              <w:t>546,74</w:t>
            </w:r>
          </w:p>
        </w:tc>
      </w:tr>
      <w:tr w:rsidR="001600F2" w:rsidRPr="001600F2" w14:paraId="1CDC8F6F"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CD160F2"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7780EA1E" w14:textId="77777777" w:rsidR="001600F2" w:rsidRPr="001600F2" w:rsidRDefault="001600F2" w:rsidP="001600F2">
            <w:pPr>
              <w:rPr>
                <w:sz w:val="13"/>
                <w:szCs w:val="13"/>
              </w:rPr>
            </w:pPr>
            <w:r w:rsidRPr="001600F2">
              <w:rPr>
                <w:sz w:val="13"/>
                <w:szCs w:val="13"/>
              </w:rPr>
              <w:t>численность всего, чел.</w:t>
            </w:r>
          </w:p>
        </w:tc>
        <w:tc>
          <w:tcPr>
            <w:tcW w:w="1000" w:type="dxa"/>
            <w:tcBorders>
              <w:top w:val="nil"/>
              <w:left w:val="nil"/>
              <w:bottom w:val="single" w:sz="4" w:space="0" w:color="auto"/>
              <w:right w:val="single" w:sz="4" w:space="0" w:color="auto"/>
            </w:tcBorders>
            <w:shd w:val="clear" w:color="auto" w:fill="auto"/>
            <w:noWrap/>
            <w:vAlign w:val="center"/>
            <w:hideMark/>
          </w:tcPr>
          <w:p w14:paraId="27A288AC" w14:textId="77777777" w:rsidR="001600F2" w:rsidRPr="001600F2" w:rsidRDefault="001600F2" w:rsidP="001600F2">
            <w:pPr>
              <w:jc w:val="center"/>
              <w:rPr>
                <w:sz w:val="13"/>
                <w:szCs w:val="13"/>
              </w:rPr>
            </w:pPr>
            <w:r w:rsidRPr="001600F2">
              <w:rPr>
                <w:sz w:val="13"/>
                <w:szCs w:val="13"/>
              </w:rPr>
              <w:t>28</w:t>
            </w:r>
          </w:p>
        </w:tc>
        <w:tc>
          <w:tcPr>
            <w:tcW w:w="1002" w:type="dxa"/>
            <w:tcBorders>
              <w:top w:val="nil"/>
              <w:left w:val="nil"/>
              <w:bottom w:val="single" w:sz="4" w:space="0" w:color="auto"/>
              <w:right w:val="single" w:sz="4" w:space="0" w:color="auto"/>
            </w:tcBorders>
            <w:shd w:val="clear" w:color="auto" w:fill="auto"/>
            <w:noWrap/>
            <w:vAlign w:val="center"/>
            <w:hideMark/>
          </w:tcPr>
          <w:p w14:paraId="2161E70F" w14:textId="77777777" w:rsidR="001600F2" w:rsidRPr="001600F2" w:rsidRDefault="001600F2" w:rsidP="001600F2">
            <w:pPr>
              <w:jc w:val="center"/>
              <w:rPr>
                <w:sz w:val="13"/>
                <w:szCs w:val="13"/>
              </w:rPr>
            </w:pPr>
            <w:r w:rsidRPr="001600F2">
              <w:rPr>
                <w:sz w:val="13"/>
                <w:szCs w:val="13"/>
              </w:rPr>
              <w:t>20</w:t>
            </w:r>
          </w:p>
        </w:tc>
        <w:tc>
          <w:tcPr>
            <w:tcW w:w="1093" w:type="dxa"/>
            <w:tcBorders>
              <w:top w:val="nil"/>
              <w:left w:val="nil"/>
              <w:bottom w:val="single" w:sz="4" w:space="0" w:color="auto"/>
              <w:right w:val="single" w:sz="4" w:space="0" w:color="auto"/>
            </w:tcBorders>
            <w:shd w:val="clear" w:color="auto" w:fill="auto"/>
            <w:noWrap/>
            <w:vAlign w:val="center"/>
            <w:hideMark/>
          </w:tcPr>
          <w:p w14:paraId="43E9E33F" w14:textId="77777777" w:rsidR="001600F2" w:rsidRPr="001600F2" w:rsidRDefault="001600F2" w:rsidP="001600F2">
            <w:pPr>
              <w:jc w:val="center"/>
              <w:rPr>
                <w:sz w:val="13"/>
                <w:szCs w:val="13"/>
              </w:rPr>
            </w:pPr>
            <w:r w:rsidRPr="001600F2">
              <w:rPr>
                <w:sz w:val="13"/>
                <w:szCs w:val="13"/>
              </w:rPr>
              <w:t>28</w:t>
            </w:r>
          </w:p>
        </w:tc>
        <w:tc>
          <w:tcPr>
            <w:tcW w:w="1015" w:type="dxa"/>
            <w:tcBorders>
              <w:top w:val="nil"/>
              <w:left w:val="nil"/>
              <w:bottom w:val="single" w:sz="4" w:space="0" w:color="auto"/>
              <w:right w:val="single" w:sz="4" w:space="0" w:color="auto"/>
            </w:tcBorders>
            <w:shd w:val="clear" w:color="auto" w:fill="auto"/>
            <w:noWrap/>
            <w:vAlign w:val="center"/>
            <w:hideMark/>
          </w:tcPr>
          <w:p w14:paraId="7EBFB595" w14:textId="77777777" w:rsidR="001600F2" w:rsidRPr="001600F2" w:rsidRDefault="001600F2" w:rsidP="001600F2">
            <w:pPr>
              <w:jc w:val="center"/>
              <w:rPr>
                <w:sz w:val="13"/>
                <w:szCs w:val="13"/>
              </w:rPr>
            </w:pPr>
            <w:r w:rsidRPr="001600F2">
              <w:rPr>
                <w:sz w:val="13"/>
                <w:szCs w:val="13"/>
              </w:rPr>
              <w:t>28</w:t>
            </w:r>
          </w:p>
        </w:tc>
        <w:tc>
          <w:tcPr>
            <w:tcW w:w="1038" w:type="dxa"/>
            <w:tcBorders>
              <w:top w:val="nil"/>
              <w:left w:val="nil"/>
              <w:bottom w:val="single" w:sz="4" w:space="0" w:color="auto"/>
              <w:right w:val="single" w:sz="4" w:space="0" w:color="auto"/>
            </w:tcBorders>
            <w:shd w:val="clear" w:color="auto" w:fill="auto"/>
            <w:noWrap/>
            <w:vAlign w:val="center"/>
            <w:hideMark/>
          </w:tcPr>
          <w:p w14:paraId="1BA62332" w14:textId="77777777" w:rsidR="001600F2" w:rsidRPr="001600F2" w:rsidRDefault="001600F2" w:rsidP="001600F2">
            <w:pPr>
              <w:jc w:val="center"/>
              <w:rPr>
                <w:sz w:val="13"/>
                <w:szCs w:val="13"/>
              </w:rPr>
            </w:pPr>
            <w:r w:rsidRPr="001600F2">
              <w:rPr>
                <w:sz w:val="13"/>
                <w:szCs w:val="13"/>
              </w:rPr>
              <w:t>28</w:t>
            </w:r>
          </w:p>
        </w:tc>
        <w:tc>
          <w:tcPr>
            <w:tcW w:w="1092" w:type="dxa"/>
            <w:tcBorders>
              <w:top w:val="nil"/>
              <w:left w:val="nil"/>
              <w:bottom w:val="single" w:sz="4" w:space="0" w:color="auto"/>
              <w:right w:val="single" w:sz="4" w:space="0" w:color="auto"/>
            </w:tcBorders>
            <w:shd w:val="clear" w:color="auto" w:fill="auto"/>
            <w:noWrap/>
            <w:vAlign w:val="center"/>
            <w:hideMark/>
          </w:tcPr>
          <w:p w14:paraId="4FA0F7A0" w14:textId="77777777" w:rsidR="001600F2" w:rsidRPr="001600F2" w:rsidRDefault="001600F2" w:rsidP="001600F2">
            <w:pPr>
              <w:jc w:val="center"/>
              <w:rPr>
                <w:sz w:val="13"/>
                <w:szCs w:val="13"/>
              </w:rPr>
            </w:pPr>
            <w:r w:rsidRPr="001600F2">
              <w:rPr>
                <w:sz w:val="13"/>
                <w:szCs w:val="13"/>
              </w:rPr>
              <w:t>28</w:t>
            </w:r>
          </w:p>
        </w:tc>
        <w:tc>
          <w:tcPr>
            <w:tcW w:w="1092" w:type="dxa"/>
            <w:tcBorders>
              <w:top w:val="nil"/>
              <w:left w:val="nil"/>
              <w:bottom w:val="single" w:sz="4" w:space="0" w:color="auto"/>
              <w:right w:val="single" w:sz="4" w:space="0" w:color="auto"/>
            </w:tcBorders>
            <w:shd w:val="clear" w:color="auto" w:fill="auto"/>
            <w:noWrap/>
            <w:vAlign w:val="center"/>
            <w:hideMark/>
          </w:tcPr>
          <w:p w14:paraId="6D489362" w14:textId="77777777" w:rsidR="001600F2" w:rsidRPr="001600F2" w:rsidRDefault="001600F2" w:rsidP="001600F2">
            <w:pPr>
              <w:jc w:val="center"/>
              <w:rPr>
                <w:sz w:val="13"/>
                <w:szCs w:val="13"/>
              </w:rPr>
            </w:pPr>
            <w:r w:rsidRPr="001600F2">
              <w:rPr>
                <w:sz w:val="13"/>
                <w:szCs w:val="13"/>
              </w:rPr>
              <w:t>0</w:t>
            </w:r>
          </w:p>
        </w:tc>
        <w:tc>
          <w:tcPr>
            <w:tcW w:w="1092" w:type="dxa"/>
            <w:tcBorders>
              <w:top w:val="nil"/>
              <w:left w:val="nil"/>
              <w:bottom w:val="single" w:sz="4" w:space="0" w:color="auto"/>
              <w:right w:val="single" w:sz="4" w:space="0" w:color="auto"/>
            </w:tcBorders>
            <w:shd w:val="clear" w:color="auto" w:fill="auto"/>
            <w:noWrap/>
            <w:vAlign w:val="center"/>
            <w:hideMark/>
          </w:tcPr>
          <w:p w14:paraId="144B03C6" w14:textId="77777777" w:rsidR="001600F2" w:rsidRPr="001600F2" w:rsidRDefault="001600F2" w:rsidP="001600F2">
            <w:pPr>
              <w:jc w:val="center"/>
              <w:rPr>
                <w:sz w:val="13"/>
                <w:szCs w:val="13"/>
              </w:rPr>
            </w:pPr>
            <w:r w:rsidRPr="001600F2">
              <w:rPr>
                <w:sz w:val="13"/>
                <w:szCs w:val="13"/>
              </w:rPr>
              <w:t>0</w:t>
            </w:r>
          </w:p>
        </w:tc>
      </w:tr>
      <w:tr w:rsidR="001600F2" w:rsidRPr="001600F2" w14:paraId="48012FEB"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4775A42"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01CE7404" w14:textId="77777777" w:rsidR="001600F2" w:rsidRPr="001600F2" w:rsidRDefault="001600F2" w:rsidP="001600F2">
            <w:pPr>
              <w:rPr>
                <w:sz w:val="13"/>
                <w:szCs w:val="13"/>
              </w:rPr>
            </w:pPr>
            <w:r w:rsidRPr="001600F2">
              <w:rPr>
                <w:sz w:val="13"/>
                <w:szCs w:val="13"/>
              </w:rPr>
              <w:t xml:space="preserve">ср. зарплата рост, руб. </w:t>
            </w:r>
          </w:p>
        </w:tc>
        <w:tc>
          <w:tcPr>
            <w:tcW w:w="1000" w:type="dxa"/>
            <w:tcBorders>
              <w:top w:val="nil"/>
              <w:left w:val="nil"/>
              <w:bottom w:val="single" w:sz="4" w:space="0" w:color="auto"/>
              <w:right w:val="single" w:sz="4" w:space="0" w:color="auto"/>
            </w:tcBorders>
            <w:shd w:val="clear" w:color="auto" w:fill="auto"/>
            <w:noWrap/>
            <w:vAlign w:val="center"/>
            <w:hideMark/>
          </w:tcPr>
          <w:p w14:paraId="68456F5A" w14:textId="77777777" w:rsidR="001600F2" w:rsidRPr="001600F2" w:rsidRDefault="001600F2" w:rsidP="001600F2">
            <w:pPr>
              <w:jc w:val="center"/>
              <w:rPr>
                <w:sz w:val="13"/>
                <w:szCs w:val="13"/>
              </w:rPr>
            </w:pPr>
            <w:r w:rsidRPr="001600F2">
              <w:rPr>
                <w:sz w:val="13"/>
                <w:szCs w:val="13"/>
              </w:rPr>
              <w:t>25 303,59</w:t>
            </w:r>
          </w:p>
        </w:tc>
        <w:tc>
          <w:tcPr>
            <w:tcW w:w="1002" w:type="dxa"/>
            <w:tcBorders>
              <w:top w:val="nil"/>
              <w:left w:val="nil"/>
              <w:bottom w:val="single" w:sz="4" w:space="0" w:color="auto"/>
              <w:right w:val="single" w:sz="4" w:space="0" w:color="auto"/>
            </w:tcBorders>
            <w:shd w:val="clear" w:color="auto" w:fill="auto"/>
            <w:noWrap/>
            <w:vAlign w:val="center"/>
            <w:hideMark/>
          </w:tcPr>
          <w:p w14:paraId="4ACDCEDA" w14:textId="77777777" w:rsidR="001600F2" w:rsidRPr="001600F2" w:rsidRDefault="001600F2" w:rsidP="001600F2">
            <w:pPr>
              <w:jc w:val="center"/>
              <w:rPr>
                <w:sz w:val="13"/>
                <w:szCs w:val="13"/>
              </w:rPr>
            </w:pPr>
            <w:r w:rsidRPr="001600F2">
              <w:rPr>
                <w:sz w:val="13"/>
                <w:szCs w:val="13"/>
              </w:rPr>
              <w:t>22 546,29</w:t>
            </w:r>
          </w:p>
        </w:tc>
        <w:tc>
          <w:tcPr>
            <w:tcW w:w="1093" w:type="dxa"/>
            <w:tcBorders>
              <w:top w:val="nil"/>
              <w:left w:val="nil"/>
              <w:bottom w:val="single" w:sz="4" w:space="0" w:color="auto"/>
              <w:right w:val="single" w:sz="4" w:space="0" w:color="auto"/>
            </w:tcBorders>
            <w:shd w:val="clear" w:color="auto" w:fill="auto"/>
            <w:noWrap/>
            <w:vAlign w:val="center"/>
            <w:hideMark/>
          </w:tcPr>
          <w:p w14:paraId="5485550A" w14:textId="77777777" w:rsidR="001600F2" w:rsidRPr="001600F2" w:rsidRDefault="001600F2" w:rsidP="001600F2">
            <w:pPr>
              <w:jc w:val="center"/>
              <w:rPr>
                <w:sz w:val="13"/>
                <w:szCs w:val="13"/>
              </w:rPr>
            </w:pPr>
            <w:r w:rsidRPr="001600F2">
              <w:rPr>
                <w:sz w:val="13"/>
                <w:szCs w:val="13"/>
              </w:rPr>
              <w:t>27 608,31</w:t>
            </w:r>
          </w:p>
        </w:tc>
        <w:tc>
          <w:tcPr>
            <w:tcW w:w="1015" w:type="dxa"/>
            <w:tcBorders>
              <w:top w:val="nil"/>
              <w:left w:val="nil"/>
              <w:bottom w:val="single" w:sz="4" w:space="0" w:color="auto"/>
              <w:right w:val="single" w:sz="4" w:space="0" w:color="auto"/>
            </w:tcBorders>
            <w:shd w:val="clear" w:color="auto" w:fill="auto"/>
            <w:noWrap/>
            <w:vAlign w:val="center"/>
            <w:hideMark/>
          </w:tcPr>
          <w:p w14:paraId="1A1C444A" w14:textId="77777777" w:rsidR="001600F2" w:rsidRPr="001600F2" w:rsidRDefault="001600F2" w:rsidP="001600F2">
            <w:pPr>
              <w:jc w:val="center"/>
              <w:rPr>
                <w:sz w:val="13"/>
                <w:szCs w:val="13"/>
              </w:rPr>
            </w:pPr>
            <w:r w:rsidRPr="001600F2">
              <w:rPr>
                <w:sz w:val="13"/>
                <w:szCs w:val="13"/>
              </w:rPr>
              <w:t>26 553,58</w:t>
            </w:r>
          </w:p>
        </w:tc>
        <w:tc>
          <w:tcPr>
            <w:tcW w:w="1038" w:type="dxa"/>
            <w:tcBorders>
              <w:top w:val="nil"/>
              <w:left w:val="nil"/>
              <w:bottom w:val="single" w:sz="4" w:space="0" w:color="auto"/>
              <w:right w:val="single" w:sz="4" w:space="0" w:color="auto"/>
            </w:tcBorders>
            <w:shd w:val="clear" w:color="auto" w:fill="auto"/>
            <w:noWrap/>
            <w:vAlign w:val="center"/>
            <w:hideMark/>
          </w:tcPr>
          <w:p w14:paraId="497494B0" w14:textId="77777777" w:rsidR="001600F2" w:rsidRPr="001600F2" w:rsidRDefault="001600F2" w:rsidP="001600F2">
            <w:pPr>
              <w:jc w:val="center"/>
              <w:rPr>
                <w:sz w:val="13"/>
                <w:szCs w:val="13"/>
              </w:rPr>
            </w:pPr>
            <w:r w:rsidRPr="001600F2">
              <w:rPr>
                <w:sz w:val="13"/>
                <w:szCs w:val="13"/>
              </w:rPr>
              <w:t>28 279,56</w:t>
            </w:r>
          </w:p>
        </w:tc>
        <w:tc>
          <w:tcPr>
            <w:tcW w:w="1092" w:type="dxa"/>
            <w:tcBorders>
              <w:top w:val="nil"/>
              <w:left w:val="nil"/>
              <w:bottom w:val="single" w:sz="4" w:space="0" w:color="auto"/>
              <w:right w:val="single" w:sz="4" w:space="0" w:color="auto"/>
            </w:tcBorders>
            <w:shd w:val="clear" w:color="auto" w:fill="auto"/>
            <w:noWrap/>
            <w:vAlign w:val="center"/>
            <w:hideMark/>
          </w:tcPr>
          <w:p w14:paraId="1878FA8F" w14:textId="77777777" w:rsidR="001600F2" w:rsidRPr="001600F2" w:rsidRDefault="001600F2" w:rsidP="001600F2">
            <w:pPr>
              <w:jc w:val="center"/>
              <w:rPr>
                <w:sz w:val="13"/>
                <w:szCs w:val="13"/>
              </w:rPr>
            </w:pPr>
            <w:r w:rsidRPr="001600F2">
              <w:rPr>
                <w:sz w:val="13"/>
                <w:szCs w:val="13"/>
              </w:rPr>
              <w:t>28 180,78</w:t>
            </w:r>
          </w:p>
        </w:tc>
        <w:tc>
          <w:tcPr>
            <w:tcW w:w="1092" w:type="dxa"/>
            <w:tcBorders>
              <w:top w:val="nil"/>
              <w:left w:val="nil"/>
              <w:bottom w:val="single" w:sz="4" w:space="0" w:color="auto"/>
              <w:right w:val="single" w:sz="4" w:space="0" w:color="auto"/>
            </w:tcBorders>
            <w:shd w:val="clear" w:color="auto" w:fill="auto"/>
            <w:noWrap/>
            <w:vAlign w:val="center"/>
            <w:hideMark/>
          </w:tcPr>
          <w:p w14:paraId="7430F286" w14:textId="77777777" w:rsidR="001600F2" w:rsidRPr="001600F2" w:rsidRDefault="001600F2" w:rsidP="001600F2">
            <w:pPr>
              <w:jc w:val="center"/>
              <w:rPr>
                <w:sz w:val="13"/>
                <w:szCs w:val="13"/>
              </w:rPr>
            </w:pPr>
            <w:r w:rsidRPr="001600F2">
              <w:rPr>
                <w:sz w:val="13"/>
                <w:szCs w:val="13"/>
              </w:rPr>
              <w:t>-98,78</w:t>
            </w:r>
          </w:p>
        </w:tc>
        <w:tc>
          <w:tcPr>
            <w:tcW w:w="1092" w:type="dxa"/>
            <w:tcBorders>
              <w:top w:val="nil"/>
              <w:left w:val="nil"/>
              <w:bottom w:val="single" w:sz="4" w:space="0" w:color="auto"/>
              <w:right w:val="single" w:sz="4" w:space="0" w:color="auto"/>
            </w:tcBorders>
            <w:shd w:val="clear" w:color="auto" w:fill="auto"/>
            <w:noWrap/>
            <w:vAlign w:val="center"/>
            <w:hideMark/>
          </w:tcPr>
          <w:p w14:paraId="14D4EFD3" w14:textId="77777777" w:rsidR="001600F2" w:rsidRPr="001600F2" w:rsidRDefault="001600F2" w:rsidP="001600F2">
            <w:pPr>
              <w:jc w:val="center"/>
              <w:rPr>
                <w:sz w:val="13"/>
                <w:szCs w:val="13"/>
              </w:rPr>
            </w:pPr>
            <w:r w:rsidRPr="001600F2">
              <w:rPr>
                <w:sz w:val="13"/>
                <w:szCs w:val="13"/>
              </w:rPr>
              <w:t>1 627,20</w:t>
            </w:r>
          </w:p>
        </w:tc>
      </w:tr>
      <w:tr w:rsidR="001600F2" w:rsidRPr="001600F2" w14:paraId="3A5187E2"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0982209"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175EA10B" w14:textId="77777777" w:rsidR="001600F2" w:rsidRPr="001600F2" w:rsidRDefault="001600F2" w:rsidP="001600F2">
            <w:pPr>
              <w:rPr>
                <w:sz w:val="13"/>
                <w:szCs w:val="13"/>
              </w:rPr>
            </w:pPr>
            <w:r w:rsidRPr="001600F2">
              <w:rPr>
                <w:sz w:val="13"/>
                <w:szCs w:val="13"/>
              </w:rPr>
              <w:t xml:space="preserve">ФОТ ППП,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2454DA85" w14:textId="77777777" w:rsidR="001600F2" w:rsidRPr="001600F2" w:rsidRDefault="001600F2" w:rsidP="001600F2">
            <w:pPr>
              <w:jc w:val="center"/>
              <w:rPr>
                <w:sz w:val="13"/>
                <w:szCs w:val="13"/>
              </w:rPr>
            </w:pPr>
            <w:r w:rsidRPr="001600F2">
              <w:rPr>
                <w:sz w:val="13"/>
                <w:szCs w:val="13"/>
              </w:rPr>
              <w:t>5 962,35</w:t>
            </w:r>
          </w:p>
        </w:tc>
        <w:tc>
          <w:tcPr>
            <w:tcW w:w="1002" w:type="dxa"/>
            <w:tcBorders>
              <w:top w:val="nil"/>
              <w:left w:val="nil"/>
              <w:bottom w:val="single" w:sz="4" w:space="0" w:color="auto"/>
              <w:right w:val="single" w:sz="4" w:space="0" w:color="auto"/>
            </w:tcBorders>
            <w:shd w:val="clear" w:color="auto" w:fill="auto"/>
            <w:noWrap/>
            <w:vAlign w:val="center"/>
            <w:hideMark/>
          </w:tcPr>
          <w:p w14:paraId="664FEAA5" w14:textId="77777777" w:rsidR="001600F2" w:rsidRPr="001600F2" w:rsidRDefault="001600F2" w:rsidP="001600F2">
            <w:pPr>
              <w:jc w:val="center"/>
              <w:rPr>
                <w:sz w:val="13"/>
                <w:szCs w:val="13"/>
              </w:rPr>
            </w:pPr>
            <w:r w:rsidRPr="001600F2">
              <w:rPr>
                <w:sz w:val="13"/>
                <w:szCs w:val="13"/>
              </w:rPr>
              <w:t>3 601,91</w:t>
            </w:r>
          </w:p>
        </w:tc>
        <w:tc>
          <w:tcPr>
            <w:tcW w:w="1093" w:type="dxa"/>
            <w:tcBorders>
              <w:top w:val="nil"/>
              <w:left w:val="nil"/>
              <w:bottom w:val="single" w:sz="4" w:space="0" w:color="auto"/>
              <w:right w:val="single" w:sz="4" w:space="0" w:color="auto"/>
            </w:tcBorders>
            <w:shd w:val="clear" w:color="auto" w:fill="auto"/>
            <w:noWrap/>
            <w:vAlign w:val="center"/>
            <w:hideMark/>
          </w:tcPr>
          <w:p w14:paraId="22E99CFA" w14:textId="77777777" w:rsidR="001600F2" w:rsidRPr="001600F2" w:rsidRDefault="001600F2" w:rsidP="001600F2">
            <w:pPr>
              <w:jc w:val="center"/>
              <w:rPr>
                <w:sz w:val="13"/>
                <w:szCs w:val="13"/>
              </w:rPr>
            </w:pPr>
            <w:r w:rsidRPr="001600F2">
              <w:rPr>
                <w:sz w:val="13"/>
                <w:szCs w:val="13"/>
              </w:rPr>
              <w:t>6 505,41</w:t>
            </w:r>
          </w:p>
        </w:tc>
        <w:tc>
          <w:tcPr>
            <w:tcW w:w="1015" w:type="dxa"/>
            <w:tcBorders>
              <w:top w:val="nil"/>
              <w:left w:val="nil"/>
              <w:bottom w:val="single" w:sz="4" w:space="0" w:color="auto"/>
              <w:right w:val="single" w:sz="4" w:space="0" w:color="auto"/>
            </w:tcBorders>
            <w:shd w:val="clear" w:color="auto" w:fill="auto"/>
            <w:noWrap/>
            <w:vAlign w:val="center"/>
            <w:hideMark/>
          </w:tcPr>
          <w:p w14:paraId="7737DEE9" w14:textId="77777777" w:rsidR="001600F2" w:rsidRPr="001600F2" w:rsidRDefault="001600F2" w:rsidP="001600F2">
            <w:pPr>
              <w:jc w:val="center"/>
              <w:rPr>
                <w:sz w:val="13"/>
                <w:szCs w:val="13"/>
              </w:rPr>
            </w:pPr>
            <w:r w:rsidRPr="001600F2">
              <w:rPr>
                <w:sz w:val="13"/>
                <w:szCs w:val="13"/>
              </w:rPr>
              <w:t>6 256,88</w:t>
            </w:r>
          </w:p>
        </w:tc>
        <w:tc>
          <w:tcPr>
            <w:tcW w:w="1038" w:type="dxa"/>
            <w:tcBorders>
              <w:top w:val="nil"/>
              <w:left w:val="nil"/>
              <w:bottom w:val="single" w:sz="4" w:space="0" w:color="auto"/>
              <w:right w:val="single" w:sz="4" w:space="0" w:color="auto"/>
            </w:tcBorders>
            <w:shd w:val="clear" w:color="auto" w:fill="auto"/>
            <w:noWrap/>
            <w:vAlign w:val="center"/>
            <w:hideMark/>
          </w:tcPr>
          <w:p w14:paraId="356F8469" w14:textId="77777777" w:rsidR="001600F2" w:rsidRPr="001600F2" w:rsidRDefault="001600F2" w:rsidP="001600F2">
            <w:pPr>
              <w:jc w:val="center"/>
              <w:rPr>
                <w:sz w:val="13"/>
                <w:szCs w:val="13"/>
              </w:rPr>
            </w:pPr>
            <w:r w:rsidRPr="001600F2">
              <w:rPr>
                <w:sz w:val="13"/>
                <w:szCs w:val="13"/>
              </w:rPr>
              <w:t>6 663,58</w:t>
            </w:r>
          </w:p>
        </w:tc>
        <w:tc>
          <w:tcPr>
            <w:tcW w:w="1092" w:type="dxa"/>
            <w:tcBorders>
              <w:top w:val="nil"/>
              <w:left w:val="nil"/>
              <w:bottom w:val="single" w:sz="4" w:space="0" w:color="auto"/>
              <w:right w:val="single" w:sz="4" w:space="0" w:color="auto"/>
            </w:tcBorders>
            <w:shd w:val="clear" w:color="auto" w:fill="auto"/>
            <w:noWrap/>
            <w:vAlign w:val="center"/>
            <w:hideMark/>
          </w:tcPr>
          <w:p w14:paraId="12377C0D" w14:textId="77777777" w:rsidR="001600F2" w:rsidRPr="001600F2" w:rsidRDefault="001600F2" w:rsidP="001600F2">
            <w:pPr>
              <w:jc w:val="center"/>
              <w:rPr>
                <w:sz w:val="13"/>
                <w:szCs w:val="13"/>
              </w:rPr>
            </w:pPr>
            <w:r w:rsidRPr="001600F2">
              <w:rPr>
                <w:sz w:val="13"/>
                <w:szCs w:val="13"/>
              </w:rPr>
              <w:t>6 640,30</w:t>
            </w:r>
          </w:p>
        </w:tc>
        <w:tc>
          <w:tcPr>
            <w:tcW w:w="1092" w:type="dxa"/>
            <w:tcBorders>
              <w:top w:val="nil"/>
              <w:left w:val="nil"/>
              <w:bottom w:val="single" w:sz="4" w:space="0" w:color="auto"/>
              <w:right w:val="single" w:sz="4" w:space="0" w:color="auto"/>
            </w:tcBorders>
            <w:shd w:val="clear" w:color="auto" w:fill="auto"/>
            <w:noWrap/>
            <w:vAlign w:val="center"/>
            <w:hideMark/>
          </w:tcPr>
          <w:p w14:paraId="759EB245" w14:textId="77777777" w:rsidR="001600F2" w:rsidRPr="001600F2" w:rsidRDefault="001600F2" w:rsidP="001600F2">
            <w:pPr>
              <w:jc w:val="center"/>
              <w:rPr>
                <w:sz w:val="13"/>
                <w:szCs w:val="13"/>
              </w:rPr>
            </w:pPr>
            <w:r w:rsidRPr="001600F2">
              <w:rPr>
                <w:sz w:val="13"/>
                <w:szCs w:val="13"/>
              </w:rPr>
              <w:t>-23,28</w:t>
            </w:r>
          </w:p>
        </w:tc>
        <w:tc>
          <w:tcPr>
            <w:tcW w:w="1092" w:type="dxa"/>
            <w:tcBorders>
              <w:top w:val="nil"/>
              <w:left w:val="nil"/>
              <w:bottom w:val="single" w:sz="4" w:space="0" w:color="auto"/>
              <w:right w:val="single" w:sz="4" w:space="0" w:color="auto"/>
            </w:tcBorders>
            <w:shd w:val="clear" w:color="auto" w:fill="auto"/>
            <w:noWrap/>
            <w:vAlign w:val="center"/>
            <w:hideMark/>
          </w:tcPr>
          <w:p w14:paraId="642A0011" w14:textId="77777777" w:rsidR="001600F2" w:rsidRPr="001600F2" w:rsidRDefault="001600F2" w:rsidP="001600F2">
            <w:pPr>
              <w:jc w:val="center"/>
              <w:rPr>
                <w:sz w:val="13"/>
                <w:szCs w:val="13"/>
              </w:rPr>
            </w:pPr>
            <w:r w:rsidRPr="001600F2">
              <w:rPr>
                <w:sz w:val="13"/>
                <w:szCs w:val="13"/>
              </w:rPr>
              <w:t>383,42</w:t>
            </w:r>
          </w:p>
        </w:tc>
      </w:tr>
      <w:tr w:rsidR="001600F2" w:rsidRPr="001600F2" w14:paraId="240F4E64"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4D6BEAB"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1D5D9099" w14:textId="77777777" w:rsidR="001600F2" w:rsidRPr="001600F2" w:rsidRDefault="001600F2" w:rsidP="001600F2">
            <w:pPr>
              <w:rPr>
                <w:sz w:val="13"/>
                <w:szCs w:val="13"/>
              </w:rPr>
            </w:pPr>
            <w:r w:rsidRPr="001600F2">
              <w:rPr>
                <w:sz w:val="13"/>
                <w:szCs w:val="13"/>
              </w:rPr>
              <w:t xml:space="preserve">численность </w:t>
            </w:r>
            <w:proofErr w:type="spellStart"/>
            <w:r w:rsidRPr="001600F2">
              <w:rPr>
                <w:sz w:val="13"/>
                <w:szCs w:val="13"/>
              </w:rPr>
              <w:t>ппп</w:t>
            </w:r>
            <w:proofErr w:type="spellEnd"/>
            <w:r w:rsidRPr="001600F2">
              <w:rPr>
                <w:sz w:val="13"/>
                <w:szCs w:val="13"/>
              </w:rPr>
              <w:t>, чел.</w:t>
            </w:r>
          </w:p>
        </w:tc>
        <w:tc>
          <w:tcPr>
            <w:tcW w:w="1000" w:type="dxa"/>
            <w:tcBorders>
              <w:top w:val="nil"/>
              <w:left w:val="nil"/>
              <w:bottom w:val="single" w:sz="4" w:space="0" w:color="auto"/>
              <w:right w:val="single" w:sz="4" w:space="0" w:color="auto"/>
            </w:tcBorders>
            <w:shd w:val="clear" w:color="auto" w:fill="auto"/>
            <w:noWrap/>
            <w:vAlign w:val="center"/>
            <w:hideMark/>
          </w:tcPr>
          <w:p w14:paraId="2980F555" w14:textId="77777777" w:rsidR="001600F2" w:rsidRPr="001600F2" w:rsidRDefault="001600F2" w:rsidP="001600F2">
            <w:pPr>
              <w:jc w:val="center"/>
              <w:rPr>
                <w:sz w:val="13"/>
                <w:szCs w:val="13"/>
              </w:rPr>
            </w:pPr>
            <w:r w:rsidRPr="001600F2">
              <w:rPr>
                <w:sz w:val="13"/>
                <w:szCs w:val="13"/>
              </w:rPr>
              <w:t>23</w:t>
            </w:r>
          </w:p>
        </w:tc>
        <w:tc>
          <w:tcPr>
            <w:tcW w:w="1002" w:type="dxa"/>
            <w:tcBorders>
              <w:top w:val="nil"/>
              <w:left w:val="nil"/>
              <w:bottom w:val="single" w:sz="4" w:space="0" w:color="auto"/>
              <w:right w:val="single" w:sz="4" w:space="0" w:color="auto"/>
            </w:tcBorders>
            <w:shd w:val="clear" w:color="auto" w:fill="auto"/>
            <w:noWrap/>
            <w:vAlign w:val="center"/>
            <w:hideMark/>
          </w:tcPr>
          <w:p w14:paraId="535076C0" w14:textId="77777777" w:rsidR="001600F2" w:rsidRPr="001600F2" w:rsidRDefault="001600F2" w:rsidP="001600F2">
            <w:pPr>
              <w:jc w:val="center"/>
              <w:rPr>
                <w:sz w:val="13"/>
                <w:szCs w:val="13"/>
              </w:rPr>
            </w:pPr>
            <w:r w:rsidRPr="001600F2">
              <w:rPr>
                <w:sz w:val="13"/>
                <w:szCs w:val="13"/>
              </w:rPr>
              <w:t>15</w:t>
            </w:r>
          </w:p>
        </w:tc>
        <w:tc>
          <w:tcPr>
            <w:tcW w:w="1093" w:type="dxa"/>
            <w:tcBorders>
              <w:top w:val="nil"/>
              <w:left w:val="nil"/>
              <w:bottom w:val="single" w:sz="4" w:space="0" w:color="auto"/>
              <w:right w:val="single" w:sz="4" w:space="0" w:color="auto"/>
            </w:tcBorders>
            <w:shd w:val="clear" w:color="auto" w:fill="auto"/>
            <w:noWrap/>
            <w:vAlign w:val="center"/>
            <w:hideMark/>
          </w:tcPr>
          <w:p w14:paraId="50E8786B" w14:textId="77777777" w:rsidR="001600F2" w:rsidRPr="001600F2" w:rsidRDefault="001600F2" w:rsidP="001600F2">
            <w:pPr>
              <w:jc w:val="center"/>
              <w:rPr>
                <w:sz w:val="13"/>
                <w:szCs w:val="13"/>
              </w:rPr>
            </w:pPr>
            <w:r w:rsidRPr="001600F2">
              <w:rPr>
                <w:sz w:val="13"/>
                <w:szCs w:val="13"/>
              </w:rPr>
              <w:t>23</w:t>
            </w:r>
          </w:p>
        </w:tc>
        <w:tc>
          <w:tcPr>
            <w:tcW w:w="1015" w:type="dxa"/>
            <w:tcBorders>
              <w:top w:val="nil"/>
              <w:left w:val="nil"/>
              <w:bottom w:val="single" w:sz="4" w:space="0" w:color="auto"/>
              <w:right w:val="single" w:sz="4" w:space="0" w:color="auto"/>
            </w:tcBorders>
            <w:shd w:val="clear" w:color="auto" w:fill="auto"/>
            <w:noWrap/>
            <w:vAlign w:val="center"/>
            <w:hideMark/>
          </w:tcPr>
          <w:p w14:paraId="01608474" w14:textId="77777777" w:rsidR="001600F2" w:rsidRPr="001600F2" w:rsidRDefault="001600F2" w:rsidP="001600F2">
            <w:pPr>
              <w:jc w:val="center"/>
              <w:rPr>
                <w:sz w:val="13"/>
                <w:szCs w:val="13"/>
              </w:rPr>
            </w:pPr>
            <w:r w:rsidRPr="001600F2">
              <w:rPr>
                <w:sz w:val="13"/>
                <w:szCs w:val="13"/>
              </w:rPr>
              <w:t>23</w:t>
            </w:r>
          </w:p>
        </w:tc>
        <w:tc>
          <w:tcPr>
            <w:tcW w:w="1038" w:type="dxa"/>
            <w:tcBorders>
              <w:top w:val="nil"/>
              <w:left w:val="nil"/>
              <w:bottom w:val="single" w:sz="4" w:space="0" w:color="auto"/>
              <w:right w:val="single" w:sz="4" w:space="0" w:color="auto"/>
            </w:tcBorders>
            <w:shd w:val="clear" w:color="auto" w:fill="auto"/>
            <w:noWrap/>
            <w:vAlign w:val="center"/>
            <w:hideMark/>
          </w:tcPr>
          <w:p w14:paraId="6EC618F9" w14:textId="77777777" w:rsidR="001600F2" w:rsidRPr="001600F2" w:rsidRDefault="001600F2" w:rsidP="001600F2">
            <w:pPr>
              <w:jc w:val="center"/>
              <w:rPr>
                <w:sz w:val="13"/>
                <w:szCs w:val="13"/>
              </w:rPr>
            </w:pPr>
            <w:r w:rsidRPr="001600F2">
              <w:rPr>
                <w:sz w:val="13"/>
                <w:szCs w:val="13"/>
              </w:rPr>
              <w:t>23</w:t>
            </w:r>
          </w:p>
        </w:tc>
        <w:tc>
          <w:tcPr>
            <w:tcW w:w="1092" w:type="dxa"/>
            <w:tcBorders>
              <w:top w:val="nil"/>
              <w:left w:val="nil"/>
              <w:bottom w:val="single" w:sz="4" w:space="0" w:color="auto"/>
              <w:right w:val="single" w:sz="4" w:space="0" w:color="auto"/>
            </w:tcBorders>
            <w:shd w:val="clear" w:color="auto" w:fill="auto"/>
            <w:noWrap/>
            <w:vAlign w:val="center"/>
            <w:hideMark/>
          </w:tcPr>
          <w:p w14:paraId="40B9098F" w14:textId="77777777" w:rsidR="001600F2" w:rsidRPr="001600F2" w:rsidRDefault="001600F2" w:rsidP="001600F2">
            <w:pPr>
              <w:jc w:val="center"/>
              <w:rPr>
                <w:sz w:val="13"/>
                <w:szCs w:val="13"/>
              </w:rPr>
            </w:pPr>
            <w:r w:rsidRPr="001600F2">
              <w:rPr>
                <w:sz w:val="13"/>
                <w:szCs w:val="13"/>
              </w:rPr>
              <w:t>23</w:t>
            </w:r>
          </w:p>
        </w:tc>
        <w:tc>
          <w:tcPr>
            <w:tcW w:w="1092" w:type="dxa"/>
            <w:tcBorders>
              <w:top w:val="nil"/>
              <w:left w:val="nil"/>
              <w:bottom w:val="single" w:sz="4" w:space="0" w:color="auto"/>
              <w:right w:val="single" w:sz="4" w:space="0" w:color="auto"/>
            </w:tcBorders>
            <w:shd w:val="clear" w:color="auto" w:fill="auto"/>
            <w:noWrap/>
            <w:vAlign w:val="center"/>
            <w:hideMark/>
          </w:tcPr>
          <w:p w14:paraId="15B09722" w14:textId="77777777" w:rsidR="001600F2" w:rsidRPr="001600F2" w:rsidRDefault="001600F2" w:rsidP="001600F2">
            <w:pPr>
              <w:jc w:val="center"/>
              <w:rPr>
                <w:sz w:val="13"/>
                <w:szCs w:val="13"/>
              </w:rPr>
            </w:pPr>
            <w:r w:rsidRPr="001600F2">
              <w:rPr>
                <w:sz w:val="13"/>
                <w:szCs w:val="13"/>
              </w:rPr>
              <w:t>0</w:t>
            </w:r>
          </w:p>
        </w:tc>
        <w:tc>
          <w:tcPr>
            <w:tcW w:w="1092" w:type="dxa"/>
            <w:tcBorders>
              <w:top w:val="nil"/>
              <w:left w:val="nil"/>
              <w:bottom w:val="single" w:sz="4" w:space="0" w:color="auto"/>
              <w:right w:val="single" w:sz="4" w:space="0" w:color="auto"/>
            </w:tcBorders>
            <w:shd w:val="clear" w:color="auto" w:fill="auto"/>
            <w:noWrap/>
            <w:vAlign w:val="center"/>
            <w:hideMark/>
          </w:tcPr>
          <w:p w14:paraId="32A2A135" w14:textId="77777777" w:rsidR="001600F2" w:rsidRPr="001600F2" w:rsidRDefault="001600F2" w:rsidP="001600F2">
            <w:pPr>
              <w:jc w:val="center"/>
              <w:rPr>
                <w:sz w:val="13"/>
                <w:szCs w:val="13"/>
              </w:rPr>
            </w:pPr>
            <w:r w:rsidRPr="001600F2">
              <w:rPr>
                <w:sz w:val="13"/>
                <w:szCs w:val="13"/>
              </w:rPr>
              <w:t>0</w:t>
            </w:r>
          </w:p>
        </w:tc>
      </w:tr>
      <w:tr w:rsidR="001600F2" w:rsidRPr="001600F2" w14:paraId="25491B45"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A3F0786"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5F109E88" w14:textId="77777777" w:rsidR="001600F2" w:rsidRPr="001600F2" w:rsidRDefault="001600F2" w:rsidP="001600F2">
            <w:pPr>
              <w:rPr>
                <w:sz w:val="13"/>
                <w:szCs w:val="13"/>
              </w:rPr>
            </w:pPr>
            <w:r w:rsidRPr="001600F2">
              <w:rPr>
                <w:sz w:val="13"/>
                <w:szCs w:val="13"/>
              </w:rPr>
              <w:t xml:space="preserve">ср </w:t>
            </w:r>
            <w:proofErr w:type="spellStart"/>
            <w:r w:rsidRPr="001600F2">
              <w:rPr>
                <w:sz w:val="13"/>
                <w:szCs w:val="13"/>
              </w:rPr>
              <w:t>зарпл</w:t>
            </w:r>
            <w:proofErr w:type="spellEnd"/>
            <w:r w:rsidRPr="001600F2">
              <w:rPr>
                <w:sz w:val="13"/>
                <w:szCs w:val="13"/>
              </w:rPr>
              <w:t xml:space="preserve"> </w:t>
            </w:r>
            <w:proofErr w:type="spellStart"/>
            <w:r w:rsidRPr="001600F2">
              <w:rPr>
                <w:sz w:val="13"/>
                <w:szCs w:val="13"/>
              </w:rPr>
              <w:t>ппп</w:t>
            </w:r>
            <w:proofErr w:type="spellEnd"/>
            <w:r w:rsidRPr="001600F2">
              <w:rPr>
                <w:sz w:val="13"/>
                <w:szCs w:val="13"/>
              </w:rPr>
              <w:t>, руб.</w:t>
            </w:r>
          </w:p>
        </w:tc>
        <w:tc>
          <w:tcPr>
            <w:tcW w:w="1000" w:type="dxa"/>
            <w:tcBorders>
              <w:top w:val="nil"/>
              <w:left w:val="nil"/>
              <w:bottom w:val="single" w:sz="4" w:space="0" w:color="auto"/>
              <w:right w:val="single" w:sz="4" w:space="0" w:color="auto"/>
            </w:tcBorders>
            <w:shd w:val="clear" w:color="auto" w:fill="auto"/>
            <w:noWrap/>
            <w:vAlign w:val="center"/>
            <w:hideMark/>
          </w:tcPr>
          <w:p w14:paraId="1B9EB52E" w14:textId="77777777" w:rsidR="001600F2" w:rsidRPr="001600F2" w:rsidRDefault="001600F2" w:rsidP="001600F2">
            <w:pPr>
              <w:jc w:val="center"/>
              <w:rPr>
                <w:sz w:val="13"/>
                <w:szCs w:val="13"/>
              </w:rPr>
            </w:pPr>
            <w:r w:rsidRPr="001600F2">
              <w:rPr>
                <w:sz w:val="13"/>
                <w:szCs w:val="13"/>
              </w:rPr>
              <w:t>21 602,70</w:t>
            </w:r>
          </w:p>
        </w:tc>
        <w:tc>
          <w:tcPr>
            <w:tcW w:w="1002" w:type="dxa"/>
            <w:tcBorders>
              <w:top w:val="nil"/>
              <w:left w:val="nil"/>
              <w:bottom w:val="single" w:sz="4" w:space="0" w:color="auto"/>
              <w:right w:val="single" w:sz="4" w:space="0" w:color="auto"/>
            </w:tcBorders>
            <w:shd w:val="clear" w:color="auto" w:fill="auto"/>
            <w:noWrap/>
            <w:vAlign w:val="center"/>
            <w:hideMark/>
          </w:tcPr>
          <w:p w14:paraId="32995D29" w14:textId="77777777" w:rsidR="001600F2" w:rsidRPr="001600F2" w:rsidRDefault="001600F2" w:rsidP="001600F2">
            <w:pPr>
              <w:jc w:val="center"/>
              <w:rPr>
                <w:sz w:val="13"/>
                <w:szCs w:val="13"/>
              </w:rPr>
            </w:pPr>
            <w:r w:rsidRPr="001600F2">
              <w:rPr>
                <w:sz w:val="13"/>
                <w:szCs w:val="13"/>
              </w:rPr>
              <w:t>20 010,61</w:t>
            </w:r>
          </w:p>
        </w:tc>
        <w:tc>
          <w:tcPr>
            <w:tcW w:w="1093" w:type="dxa"/>
            <w:tcBorders>
              <w:top w:val="nil"/>
              <w:left w:val="nil"/>
              <w:bottom w:val="single" w:sz="4" w:space="0" w:color="auto"/>
              <w:right w:val="single" w:sz="4" w:space="0" w:color="auto"/>
            </w:tcBorders>
            <w:shd w:val="clear" w:color="auto" w:fill="auto"/>
            <w:noWrap/>
            <w:vAlign w:val="center"/>
            <w:hideMark/>
          </w:tcPr>
          <w:p w14:paraId="4097B141" w14:textId="77777777" w:rsidR="001600F2" w:rsidRPr="001600F2" w:rsidRDefault="001600F2" w:rsidP="001600F2">
            <w:pPr>
              <w:jc w:val="center"/>
              <w:rPr>
                <w:sz w:val="13"/>
                <w:szCs w:val="13"/>
              </w:rPr>
            </w:pPr>
            <w:r w:rsidRPr="001600F2">
              <w:rPr>
                <w:sz w:val="13"/>
                <w:szCs w:val="13"/>
              </w:rPr>
              <w:t>23 570,33</w:t>
            </w:r>
          </w:p>
        </w:tc>
        <w:tc>
          <w:tcPr>
            <w:tcW w:w="1015" w:type="dxa"/>
            <w:tcBorders>
              <w:top w:val="nil"/>
              <w:left w:val="nil"/>
              <w:bottom w:val="single" w:sz="4" w:space="0" w:color="auto"/>
              <w:right w:val="single" w:sz="4" w:space="0" w:color="auto"/>
            </w:tcBorders>
            <w:shd w:val="clear" w:color="auto" w:fill="auto"/>
            <w:noWrap/>
            <w:vAlign w:val="center"/>
            <w:hideMark/>
          </w:tcPr>
          <w:p w14:paraId="1677EFC5" w14:textId="77777777" w:rsidR="001600F2" w:rsidRPr="001600F2" w:rsidRDefault="001600F2" w:rsidP="001600F2">
            <w:pPr>
              <w:jc w:val="center"/>
              <w:rPr>
                <w:sz w:val="13"/>
                <w:szCs w:val="13"/>
              </w:rPr>
            </w:pPr>
            <w:r w:rsidRPr="001600F2">
              <w:rPr>
                <w:sz w:val="13"/>
                <w:szCs w:val="13"/>
              </w:rPr>
              <w:t>22 669,86</w:t>
            </w:r>
          </w:p>
        </w:tc>
        <w:tc>
          <w:tcPr>
            <w:tcW w:w="1038" w:type="dxa"/>
            <w:tcBorders>
              <w:top w:val="nil"/>
              <w:left w:val="nil"/>
              <w:bottom w:val="single" w:sz="4" w:space="0" w:color="auto"/>
              <w:right w:val="single" w:sz="4" w:space="0" w:color="auto"/>
            </w:tcBorders>
            <w:shd w:val="clear" w:color="auto" w:fill="auto"/>
            <w:noWrap/>
            <w:vAlign w:val="center"/>
            <w:hideMark/>
          </w:tcPr>
          <w:p w14:paraId="1236144A" w14:textId="77777777" w:rsidR="001600F2" w:rsidRPr="001600F2" w:rsidRDefault="001600F2" w:rsidP="001600F2">
            <w:pPr>
              <w:jc w:val="center"/>
              <w:rPr>
                <w:sz w:val="13"/>
                <w:szCs w:val="13"/>
              </w:rPr>
            </w:pPr>
            <w:r w:rsidRPr="001600F2">
              <w:rPr>
                <w:sz w:val="13"/>
                <w:szCs w:val="13"/>
              </w:rPr>
              <w:t>24 143,41</w:t>
            </w:r>
          </w:p>
        </w:tc>
        <w:tc>
          <w:tcPr>
            <w:tcW w:w="1092" w:type="dxa"/>
            <w:tcBorders>
              <w:top w:val="nil"/>
              <w:left w:val="nil"/>
              <w:bottom w:val="single" w:sz="4" w:space="0" w:color="auto"/>
              <w:right w:val="single" w:sz="4" w:space="0" w:color="auto"/>
            </w:tcBorders>
            <w:shd w:val="clear" w:color="auto" w:fill="auto"/>
            <w:noWrap/>
            <w:vAlign w:val="center"/>
            <w:hideMark/>
          </w:tcPr>
          <w:p w14:paraId="3FB50571" w14:textId="77777777" w:rsidR="001600F2" w:rsidRPr="001600F2" w:rsidRDefault="001600F2" w:rsidP="001600F2">
            <w:pPr>
              <w:jc w:val="center"/>
              <w:rPr>
                <w:sz w:val="13"/>
                <w:szCs w:val="13"/>
              </w:rPr>
            </w:pPr>
            <w:r w:rsidRPr="001600F2">
              <w:rPr>
                <w:sz w:val="13"/>
                <w:szCs w:val="13"/>
              </w:rPr>
              <w:t>24 059,07</w:t>
            </w:r>
          </w:p>
        </w:tc>
        <w:tc>
          <w:tcPr>
            <w:tcW w:w="1092" w:type="dxa"/>
            <w:tcBorders>
              <w:top w:val="nil"/>
              <w:left w:val="nil"/>
              <w:bottom w:val="single" w:sz="4" w:space="0" w:color="auto"/>
              <w:right w:val="single" w:sz="4" w:space="0" w:color="auto"/>
            </w:tcBorders>
            <w:shd w:val="clear" w:color="auto" w:fill="auto"/>
            <w:noWrap/>
            <w:vAlign w:val="center"/>
            <w:hideMark/>
          </w:tcPr>
          <w:p w14:paraId="1E9EA07C" w14:textId="77777777" w:rsidR="001600F2" w:rsidRPr="001600F2" w:rsidRDefault="001600F2" w:rsidP="001600F2">
            <w:pPr>
              <w:jc w:val="center"/>
              <w:rPr>
                <w:sz w:val="13"/>
                <w:szCs w:val="13"/>
              </w:rPr>
            </w:pPr>
            <w:r w:rsidRPr="001600F2">
              <w:rPr>
                <w:sz w:val="13"/>
                <w:szCs w:val="13"/>
              </w:rPr>
              <w:t>-84,34</w:t>
            </w:r>
          </w:p>
        </w:tc>
        <w:tc>
          <w:tcPr>
            <w:tcW w:w="1092" w:type="dxa"/>
            <w:tcBorders>
              <w:top w:val="nil"/>
              <w:left w:val="nil"/>
              <w:bottom w:val="single" w:sz="4" w:space="0" w:color="auto"/>
              <w:right w:val="single" w:sz="4" w:space="0" w:color="auto"/>
            </w:tcBorders>
            <w:shd w:val="clear" w:color="auto" w:fill="auto"/>
            <w:noWrap/>
            <w:vAlign w:val="center"/>
            <w:hideMark/>
          </w:tcPr>
          <w:p w14:paraId="467F861F" w14:textId="77777777" w:rsidR="001600F2" w:rsidRPr="001600F2" w:rsidRDefault="001600F2" w:rsidP="001600F2">
            <w:pPr>
              <w:jc w:val="center"/>
              <w:rPr>
                <w:sz w:val="13"/>
                <w:szCs w:val="13"/>
              </w:rPr>
            </w:pPr>
            <w:r w:rsidRPr="001600F2">
              <w:rPr>
                <w:sz w:val="13"/>
                <w:szCs w:val="13"/>
              </w:rPr>
              <w:t>1 389,21</w:t>
            </w:r>
          </w:p>
        </w:tc>
      </w:tr>
      <w:tr w:rsidR="001600F2" w:rsidRPr="001600F2" w14:paraId="457128BD"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0A7EEE7"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4584B64F" w14:textId="77777777" w:rsidR="001600F2" w:rsidRPr="001600F2" w:rsidRDefault="001600F2" w:rsidP="001600F2">
            <w:pPr>
              <w:rPr>
                <w:sz w:val="13"/>
                <w:szCs w:val="13"/>
              </w:rPr>
            </w:pPr>
            <w:r w:rsidRPr="001600F2">
              <w:rPr>
                <w:sz w:val="13"/>
                <w:szCs w:val="13"/>
              </w:rPr>
              <w:t xml:space="preserve">ФОТ АУП,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0F52DCDB" w14:textId="77777777" w:rsidR="001600F2" w:rsidRPr="001600F2" w:rsidRDefault="001600F2" w:rsidP="001600F2">
            <w:pPr>
              <w:jc w:val="center"/>
              <w:rPr>
                <w:sz w:val="13"/>
                <w:szCs w:val="13"/>
              </w:rPr>
            </w:pPr>
            <w:r w:rsidRPr="001600F2">
              <w:rPr>
                <w:sz w:val="13"/>
                <w:szCs w:val="13"/>
              </w:rPr>
              <w:t>2 539,66</w:t>
            </w:r>
          </w:p>
        </w:tc>
        <w:tc>
          <w:tcPr>
            <w:tcW w:w="1002" w:type="dxa"/>
            <w:tcBorders>
              <w:top w:val="nil"/>
              <w:left w:val="nil"/>
              <w:bottom w:val="single" w:sz="4" w:space="0" w:color="auto"/>
              <w:right w:val="single" w:sz="4" w:space="0" w:color="auto"/>
            </w:tcBorders>
            <w:shd w:val="clear" w:color="auto" w:fill="auto"/>
            <w:noWrap/>
            <w:vAlign w:val="center"/>
            <w:hideMark/>
          </w:tcPr>
          <w:p w14:paraId="78EF6890" w14:textId="77777777" w:rsidR="001600F2" w:rsidRPr="001600F2" w:rsidRDefault="001600F2" w:rsidP="001600F2">
            <w:pPr>
              <w:jc w:val="center"/>
              <w:rPr>
                <w:sz w:val="13"/>
                <w:szCs w:val="13"/>
              </w:rPr>
            </w:pPr>
            <w:r w:rsidRPr="001600F2">
              <w:rPr>
                <w:sz w:val="13"/>
                <w:szCs w:val="13"/>
              </w:rPr>
              <w:t>1 809,20</w:t>
            </w:r>
          </w:p>
        </w:tc>
        <w:tc>
          <w:tcPr>
            <w:tcW w:w="1093" w:type="dxa"/>
            <w:tcBorders>
              <w:top w:val="nil"/>
              <w:left w:val="nil"/>
              <w:bottom w:val="single" w:sz="4" w:space="0" w:color="auto"/>
              <w:right w:val="single" w:sz="4" w:space="0" w:color="auto"/>
            </w:tcBorders>
            <w:shd w:val="clear" w:color="auto" w:fill="auto"/>
            <w:noWrap/>
            <w:vAlign w:val="center"/>
            <w:hideMark/>
          </w:tcPr>
          <w:p w14:paraId="138B668F" w14:textId="77777777" w:rsidR="001600F2" w:rsidRPr="001600F2" w:rsidRDefault="001600F2" w:rsidP="001600F2">
            <w:pPr>
              <w:jc w:val="center"/>
              <w:rPr>
                <w:sz w:val="13"/>
                <w:szCs w:val="13"/>
              </w:rPr>
            </w:pPr>
            <w:r w:rsidRPr="001600F2">
              <w:rPr>
                <w:sz w:val="13"/>
                <w:szCs w:val="13"/>
              </w:rPr>
              <w:t>2 770,98</w:t>
            </w:r>
          </w:p>
        </w:tc>
        <w:tc>
          <w:tcPr>
            <w:tcW w:w="1015" w:type="dxa"/>
            <w:tcBorders>
              <w:top w:val="nil"/>
              <w:left w:val="nil"/>
              <w:bottom w:val="single" w:sz="4" w:space="0" w:color="auto"/>
              <w:right w:val="single" w:sz="4" w:space="0" w:color="auto"/>
            </w:tcBorders>
            <w:shd w:val="clear" w:color="auto" w:fill="auto"/>
            <w:noWrap/>
            <w:vAlign w:val="center"/>
            <w:hideMark/>
          </w:tcPr>
          <w:p w14:paraId="65EA345E" w14:textId="77777777" w:rsidR="001600F2" w:rsidRPr="001600F2" w:rsidRDefault="001600F2" w:rsidP="001600F2">
            <w:pPr>
              <w:jc w:val="center"/>
              <w:rPr>
                <w:sz w:val="13"/>
                <w:szCs w:val="13"/>
              </w:rPr>
            </w:pPr>
            <w:r w:rsidRPr="001600F2">
              <w:rPr>
                <w:sz w:val="13"/>
                <w:szCs w:val="13"/>
              </w:rPr>
              <w:t>2 665,12</w:t>
            </w:r>
          </w:p>
        </w:tc>
        <w:tc>
          <w:tcPr>
            <w:tcW w:w="1038" w:type="dxa"/>
            <w:tcBorders>
              <w:top w:val="nil"/>
              <w:left w:val="nil"/>
              <w:bottom w:val="single" w:sz="4" w:space="0" w:color="auto"/>
              <w:right w:val="single" w:sz="4" w:space="0" w:color="auto"/>
            </w:tcBorders>
            <w:shd w:val="clear" w:color="auto" w:fill="auto"/>
            <w:noWrap/>
            <w:vAlign w:val="center"/>
            <w:hideMark/>
          </w:tcPr>
          <w:p w14:paraId="64E7F1BB" w14:textId="77777777" w:rsidR="001600F2" w:rsidRPr="001600F2" w:rsidRDefault="001600F2" w:rsidP="001600F2">
            <w:pPr>
              <w:jc w:val="center"/>
              <w:rPr>
                <w:sz w:val="13"/>
                <w:szCs w:val="13"/>
              </w:rPr>
            </w:pPr>
            <w:r w:rsidRPr="001600F2">
              <w:rPr>
                <w:sz w:val="13"/>
                <w:szCs w:val="13"/>
              </w:rPr>
              <w:t>2 838,35</w:t>
            </w:r>
          </w:p>
        </w:tc>
        <w:tc>
          <w:tcPr>
            <w:tcW w:w="1092" w:type="dxa"/>
            <w:tcBorders>
              <w:top w:val="nil"/>
              <w:left w:val="nil"/>
              <w:bottom w:val="single" w:sz="4" w:space="0" w:color="auto"/>
              <w:right w:val="single" w:sz="4" w:space="0" w:color="auto"/>
            </w:tcBorders>
            <w:shd w:val="clear" w:color="auto" w:fill="auto"/>
            <w:noWrap/>
            <w:vAlign w:val="center"/>
            <w:hideMark/>
          </w:tcPr>
          <w:p w14:paraId="31318F3E" w14:textId="77777777" w:rsidR="001600F2" w:rsidRPr="001600F2" w:rsidRDefault="001600F2" w:rsidP="001600F2">
            <w:pPr>
              <w:jc w:val="center"/>
              <w:rPr>
                <w:sz w:val="13"/>
                <w:szCs w:val="13"/>
              </w:rPr>
            </w:pPr>
            <w:r w:rsidRPr="001600F2">
              <w:rPr>
                <w:sz w:val="13"/>
                <w:szCs w:val="13"/>
              </w:rPr>
              <w:t>2 828,44</w:t>
            </w:r>
          </w:p>
        </w:tc>
        <w:tc>
          <w:tcPr>
            <w:tcW w:w="1092" w:type="dxa"/>
            <w:tcBorders>
              <w:top w:val="nil"/>
              <w:left w:val="nil"/>
              <w:bottom w:val="single" w:sz="4" w:space="0" w:color="auto"/>
              <w:right w:val="single" w:sz="4" w:space="0" w:color="auto"/>
            </w:tcBorders>
            <w:shd w:val="clear" w:color="auto" w:fill="auto"/>
            <w:noWrap/>
            <w:vAlign w:val="center"/>
            <w:hideMark/>
          </w:tcPr>
          <w:p w14:paraId="5550FE1C" w14:textId="77777777" w:rsidR="001600F2" w:rsidRPr="001600F2" w:rsidRDefault="001600F2" w:rsidP="001600F2">
            <w:pPr>
              <w:jc w:val="center"/>
              <w:rPr>
                <w:sz w:val="13"/>
                <w:szCs w:val="13"/>
              </w:rPr>
            </w:pPr>
            <w:r w:rsidRPr="001600F2">
              <w:rPr>
                <w:sz w:val="13"/>
                <w:szCs w:val="13"/>
              </w:rPr>
              <w:t>-9,91</w:t>
            </w:r>
          </w:p>
        </w:tc>
        <w:tc>
          <w:tcPr>
            <w:tcW w:w="1092" w:type="dxa"/>
            <w:tcBorders>
              <w:top w:val="nil"/>
              <w:left w:val="nil"/>
              <w:bottom w:val="single" w:sz="4" w:space="0" w:color="auto"/>
              <w:right w:val="single" w:sz="4" w:space="0" w:color="auto"/>
            </w:tcBorders>
            <w:shd w:val="clear" w:color="auto" w:fill="auto"/>
            <w:noWrap/>
            <w:vAlign w:val="center"/>
            <w:hideMark/>
          </w:tcPr>
          <w:p w14:paraId="1F31680B" w14:textId="77777777" w:rsidR="001600F2" w:rsidRPr="001600F2" w:rsidRDefault="001600F2" w:rsidP="001600F2">
            <w:pPr>
              <w:jc w:val="center"/>
              <w:rPr>
                <w:sz w:val="13"/>
                <w:szCs w:val="13"/>
              </w:rPr>
            </w:pPr>
            <w:r w:rsidRPr="001600F2">
              <w:rPr>
                <w:sz w:val="13"/>
                <w:szCs w:val="13"/>
              </w:rPr>
              <w:t>163,32</w:t>
            </w:r>
          </w:p>
        </w:tc>
      </w:tr>
      <w:tr w:rsidR="001600F2" w:rsidRPr="001600F2" w14:paraId="0B33A2F6"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134C416"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00534947" w14:textId="77777777" w:rsidR="001600F2" w:rsidRPr="001600F2" w:rsidRDefault="001600F2" w:rsidP="001600F2">
            <w:pPr>
              <w:rPr>
                <w:sz w:val="13"/>
                <w:szCs w:val="13"/>
              </w:rPr>
            </w:pPr>
            <w:r w:rsidRPr="001600F2">
              <w:rPr>
                <w:sz w:val="13"/>
                <w:szCs w:val="13"/>
              </w:rPr>
              <w:t>численность АУП на тепловую энергию, чел.</w:t>
            </w:r>
          </w:p>
        </w:tc>
        <w:tc>
          <w:tcPr>
            <w:tcW w:w="1000" w:type="dxa"/>
            <w:tcBorders>
              <w:top w:val="nil"/>
              <w:left w:val="nil"/>
              <w:bottom w:val="single" w:sz="4" w:space="0" w:color="auto"/>
              <w:right w:val="single" w:sz="4" w:space="0" w:color="auto"/>
            </w:tcBorders>
            <w:shd w:val="clear" w:color="auto" w:fill="auto"/>
            <w:noWrap/>
            <w:vAlign w:val="center"/>
            <w:hideMark/>
          </w:tcPr>
          <w:p w14:paraId="162ECEA2" w14:textId="77777777" w:rsidR="001600F2" w:rsidRPr="001600F2" w:rsidRDefault="001600F2" w:rsidP="001600F2">
            <w:pPr>
              <w:jc w:val="center"/>
              <w:rPr>
                <w:sz w:val="13"/>
                <w:szCs w:val="13"/>
              </w:rPr>
            </w:pPr>
            <w:r w:rsidRPr="001600F2">
              <w:rPr>
                <w:sz w:val="13"/>
                <w:szCs w:val="13"/>
              </w:rPr>
              <w:t>5</w:t>
            </w:r>
          </w:p>
        </w:tc>
        <w:tc>
          <w:tcPr>
            <w:tcW w:w="1002" w:type="dxa"/>
            <w:tcBorders>
              <w:top w:val="nil"/>
              <w:left w:val="nil"/>
              <w:bottom w:val="single" w:sz="4" w:space="0" w:color="auto"/>
              <w:right w:val="single" w:sz="4" w:space="0" w:color="auto"/>
            </w:tcBorders>
            <w:shd w:val="clear" w:color="auto" w:fill="auto"/>
            <w:noWrap/>
            <w:vAlign w:val="center"/>
            <w:hideMark/>
          </w:tcPr>
          <w:p w14:paraId="1CB9EC48" w14:textId="77777777" w:rsidR="001600F2" w:rsidRPr="001600F2" w:rsidRDefault="001600F2" w:rsidP="001600F2">
            <w:pPr>
              <w:jc w:val="center"/>
              <w:rPr>
                <w:sz w:val="13"/>
                <w:szCs w:val="13"/>
              </w:rPr>
            </w:pPr>
            <w:r w:rsidRPr="001600F2">
              <w:rPr>
                <w:sz w:val="13"/>
                <w:szCs w:val="13"/>
              </w:rPr>
              <w:t>5</w:t>
            </w:r>
          </w:p>
        </w:tc>
        <w:tc>
          <w:tcPr>
            <w:tcW w:w="1093" w:type="dxa"/>
            <w:tcBorders>
              <w:top w:val="nil"/>
              <w:left w:val="nil"/>
              <w:bottom w:val="single" w:sz="4" w:space="0" w:color="auto"/>
              <w:right w:val="single" w:sz="4" w:space="0" w:color="auto"/>
            </w:tcBorders>
            <w:shd w:val="clear" w:color="auto" w:fill="auto"/>
            <w:noWrap/>
            <w:vAlign w:val="center"/>
            <w:hideMark/>
          </w:tcPr>
          <w:p w14:paraId="23AA3652" w14:textId="77777777" w:rsidR="001600F2" w:rsidRPr="001600F2" w:rsidRDefault="001600F2" w:rsidP="001600F2">
            <w:pPr>
              <w:jc w:val="center"/>
              <w:rPr>
                <w:sz w:val="13"/>
                <w:szCs w:val="13"/>
              </w:rPr>
            </w:pPr>
            <w:r w:rsidRPr="001600F2">
              <w:rPr>
                <w:sz w:val="13"/>
                <w:szCs w:val="13"/>
              </w:rPr>
              <w:t>5</w:t>
            </w:r>
          </w:p>
        </w:tc>
        <w:tc>
          <w:tcPr>
            <w:tcW w:w="1015" w:type="dxa"/>
            <w:tcBorders>
              <w:top w:val="nil"/>
              <w:left w:val="nil"/>
              <w:bottom w:val="single" w:sz="4" w:space="0" w:color="auto"/>
              <w:right w:val="single" w:sz="4" w:space="0" w:color="auto"/>
            </w:tcBorders>
            <w:shd w:val="clear" w:color="auto" w:fill="auto"/>
            <w:noWrap/>
            <w:vAlign w:val="center"/>
            <w:hideMark/>
          </w:tcPr>
          <w:p w14:paraId="53F29B44" w14:textId="77777777" w:rsidR="001600F2" w:rsidRPr="001600F2" w:rsidRDefault="001600F2" w:rsidP="001600F2">
            <w:pPr>
              <w:jc w:val="center"/>
              <w:rPr>
                <w:sz w:val="13"/>
                <w:szCs w:val="13"/>
              </w:rPr>
            </w:pPr>
            <w:r w:rsidRPr="001600F2">
              <w:rPr>
                <w:sz w:val="13"/>
                <w:szCs w:val="13"/>
              </w:rPr>
              <w:t>5</w:t>
            </w:r>
          </w:p>
        </w:tc>
        <w:tc>
          <w:tcPr>
            <w:tcW w:w="1038" w:type="dxa"/>
            <w:tcBorders>
              <w:top w:val="nil"/>
              <w:left w:val="nil"/>
              <w:bottom w:val="single" w:sz="4" w:space="0" w:color="auto"/>
              <w:right w:val="single" w:sz="4" w:space="0" w:color="auto"/>
            </w:tcBorders>
            <w:shd w:val="clear" w:color="auto" w:fill="auto"/>
            <w:noWrap/>
            <w:vAlign w:val="center"/>
            <w:hideMark/>
          </w:tcPr>
          <w:p w14:paraId="1D3B5161" w14:textId="77777777" w:rsidR="001600F2" w:rsidRPr="001600F2" w:rsidRDefault="001600F2" w:rsidP="001600F2">
            <w:pPr>
              <w:jc w:val="center"/>
              <w:rPr>
                <w:sz w:val="13"/>
                <w:szCs w:val="13"/>
              </w:rPr>
            </w:pPr>
            <w:r w:rsidRPr="001600F2">
              <w:rPr>
                <w:sz w:val="13"/>
                <w:szCs w:val="13"/>
              </w:rPr>
              <w:t>5</w:t>
            </w:r>
          </w:p>
        </w:tc>
        <w:tc>
          <w:tcPr>
            <w:tcW w:w="1092" w:type="dxa"/>
            <w:tcBorders>
              <w:top w:val="nil"/>
              <w:left w:val="nil"/>
              <w:bottom w:val="single" w:sz="4" w:space="0" w:color="auto"/>
              <w:right w:val="single" w:sz="4" w:space="0" w:color="auto"/>
            </w:tcBorders>
            <w:shd w:val="clear" w:color="auto" w:fill="auto"/>
            <w:noWrap/>
            <w:vAlign w:val="center"/>
            <w:hideMark/>
          </w:tcPr>
          <w:p w14:paraId="07ADA945" w14:textId="77777777" w:rsidR="001600F2" w:rsidRPr="001600F2" w:rsidRDefault="001600F2" w:rsidP="001600F2">
            <w:pPr>
              <w:jc w:val="center"/>
              <w:rPr>
                <w:sz w:val="13"/>
                <w:szCs w:val="13"/>
              </w:rPr>
            </w:pPr>
            <w:r w:rsidRPr="001600F2">
              <w:rPr>
                <w:sz w:val="13"/>
                <w:szCs w:val="13"/>
              </w:rPr>
              <w:t>5</w:t>
            </w:r>
          </w:p>
        </w:tc>
        <w:tc>
          <w:tcPr>
            <w:tcW w:w="1092" w:type="dxa"/>
            <w:tcBorders>
              <w:top w:val="nil"/>
              <w:left w:val="nil"/>
              <w:bottom w:val="single" w:sz="4" w:space="0" w:color="auto"/>
              <w:right w:val="single" w:sz="4" w:space="0" w:color="auto"/>
            </w:tcBorders>
            <w:shd w:val="clear" w:color="auto" w:fill="auto"/>
            <w:noWrap/>
            <w:vAlign w:val="center"/>
            <w:hideMark/>
          </w:tcPr>
          <w:p w14:paraId="2C4363EE" w14:textId="77777777" w:rsidR="001600F2" w:rsidRPr="001600F2" w:rsidRDefault="001600F2" w:rsidP="001600F2">
            <w:pPr>
              <w:jc w:val="center"/>
              <w:rPr>
                <w:sz w:val="13"/>
                <w:szCs w:val="13"/>
              </w:rPr>
            </w:pPr>
            <w:r w:rsidRPr="001600F2">
              <w:rPr>
                <w:sz w:val="13"/>
                <w:szCs w:val="13"/>
              </w:rPr>
              <w:t>0</w:t>
            </w:r>
          </w:p>
        </w:tc>
        <w:tc>
          <w:tcPr>
            <w:tcW w:w="1092" w:type="dxa"/>
            <w:tcBorders>
              <w:top w:val="nil"/>
              <w:left w:val="nil"/>
              <w:bottom w:val="single" w:sz="4" w:space="0" w:color="auto"/>
              <w:right w:val="single" w:sz="4" w:space="0" w:color="auto"/>
            </w:tcBorders>
            <w:shd w:val="clear" w:color="auto" w:fill="auto"/>
            <w:noWrap/>
            <w:vAlign w:val="center"/>
            <w:hideMark/>
          </w:tcPr>
          <w:p w14:paraId="305D6D37" w14:textId="77777777" w:rsidR="001600F2" w:rsidRPr="001600F2" w:rsidRDefault="001600F2" w:rsidP="001600F2">
            <w:pPr>
              <w:jc w:val="center"/>
              <w:rPr>
                <w:sz w:val="13"/>
                <w:szCs w:val="13"/>
              </w:rPr>
            </w:pPr>
            <w:r w:rsidRPr="001600F2">
              <w:rPr>
                <w:sz w:val="13"/>
                <w:szCs w:val="13"/>
              </w:rPr>
              <w:t>0</w:t>
            </w:r>
          </w:p>
        </w:tc>
      </w:tr>
      <w:tr w:rsidR="001600F2" w:rsidRPr="001600F2" w14:paraId="035216EB"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6FF71E3" w14:textId="77777777" w:rsidR="001600F2" w:rsidRPr="001600F2" w:rsidRDefault="001600F2" w:rsidP="001600F2">
            <w:pPr>
              <w:jc w:val="center"/>
              <w:rPr>
                <w:sz w:val="13"/>
                <w:szCs w:val="13"/>
              </w:rPr>
            </w:pPr>
            <w:r w:rsidRPr="001600F2">
              <w:rPr>
                <w:sz w:val="13"/>
                <w:szCs w:val="13"/>
              </w:rPr>
              <w:lastRenderedPageBreak/>
              <w:t> </w:t>
            </w:r>
          </w:p>
        </w:tc>
        <w:tc>
          <w:tcPr>
            <w:tcW w:w="5027" w:type="dxa"/>
            <w:tcBorders>
              <w:top w:val="nil"/>
              <w:left w:val="nil"/>
              <w:bottom w:val="single" w:sz="4" w:space="0" w:color="auto"/>
              <w:right w:val="single" w:sz="4" w:space="0" w:color="auto"/>
            </w:tcBorders>
            <w:shd w:val="clear" w:color="auto" w:fill="auto"/>
            <w:noWrap/>
            <w:hideMark/>
          </w:tcPr>
          <w:p w14:paraId="20C0E5FC" w14:textId="77777777" w:rsidR="001600F2" w:rsidRPr="001600F2" w:rsidRDefault="001600F2" w:rsidP="001600F2">
            <w:pPr>
              <w:rPr>
                <w:sz w:val="13"/>
                <w:szCs w:val="13"/>
              </w:rPr>
            </w:pPr>
            <w:r w:rsidRPr="001600F2">
              <w:rPr>
                <w:sz w:val="13"/>
                <w:szCs w:val="13"/>
              </w:rPr>
              <w:t xml:space="preserve">ср </w:t>
            </w:r>
            <w:proofErr w:type="spellStart"/>
            <w:r w:rsidRPr="001600F2">
              <w:rPr>
                <w:sz w:val="13"/>
                <w:szCs w:val="13"/>
              </w:rPr>
              <w:t>зарпл</w:t>
            </w:r>
            <w:proofErr w:type="spellEnd"/>
            <w:r w:rsidRPr="001600F2">
              <w:rPr>
                <w:sz w:val="13"/>
                <w:szCs w:val="13"/>
              </w:rPr>
              <w:t xml:space="preserve"> АУП, руб.</w:t>
            </w:r>
          </w:p>
        </w:tc>
        <w:tc>
          <w:tcPr>
            <w:tcW w:w="1000" w:type="dxa"/>
            <w:tcBorders>
              <w:top w:val="nil"/>
              <w:left w:val="nil"/>
              <w:bottom w:val="single" w:sz="4" w:space="0" w:color="auto"/>
              <w:right w:val="single" w:sz="4" w:space="0" w:color="auto"/>
            </w:tcBorders>
            <w:shd w:val="clear" w:color="auto" w:fill="auto"/>
            <w:noWrap/>
            <w:vAlign w:val="center"/>
            <w:hideMark/>
          </w:tcPr>
          <w:p w14:paraId="2343CA31" w14:textId="77777777" w:rsidR="001600F2" w:rsidRPr="001600F2" w:rsidRDefault="001600F2" w:rsidP="001600F2">
            <w:pPr>
              <w:jc w:val="center"/>
              <w:rPr>
                <w:sz w:val="13"/>
                <w:szCs w:val="13"/>
              </w:rPr>
            </w:pPr>
            <w:r w:rsidRPr="001600F2">
              <w:rPr>
                <w:sz w:val="13"/>
                <w:szCs w:val="13"/>
              </w:rPr>
              <w:t>42 327,71</w:t>
            </w:r>
          </w:p>
        </w:tc>
        <w:tc>
          <w:tcPr>
            <w:tcW w:w="1002" w:type="dxa"/>
            <w:tcBorders>
              <w:top w:val="nil"/>
              <w:left w:val="nil"/>
              <w:bottom w:val="single" w:sz="4" w:space="0" w:color="auto"/>
              <w:right w:val="single" w:sz="4" w:space="0" w:color="auto"/>
            </w:tcBorders>
            <w:shd w:val="clear" w:color="auto" w:fill="auto"/>
            <w:noWrap/>
            <w:vAlign w:val="center"/>
            <w:hideMark/>
          </w:tcPr>
          <w:p w14:paraId="7AB084E0" w14:textId="77777777" w:rsidR="001600F2" w:rsidRPr="001600F2" w:rsidRDefault="001600F2" w:rsidP="001600F2">
            <w:pPr>
              <w:jc w:val="center"/>
              <w:rPr>
                <w:sz w:val="13"/>
                <w:szCs w:val="13"/>
              </w:rPr>
            </w:pPr>
            <w:r w:rsidRPr="001600F2">
              <w:rPr>
                <w:sz w:val="13"/>
                <w:szCs w:val="13"/>
              </w:rPr>
              <w:t>30 153,33</w:t>
            </w:r>
          </w:p>
        </w:tc>
        <w:tc>
          <w:tcPr>
            <w:tcW w:w="1093" w:type="dxa"/>
            <w:tcBorders>
              <w:top w:val="nil"/>
              <w:left w:val="nil"/>
              <w:bottom w:val="single" w:sz="4" w:space="0" w:color="auto"/>
              <w:right w:val="single" w:sz="4" w:space="0" w:color="auto"/>
            </w:tcBorders>
            <w:shd w:val="clear" w:color="auto" w:fill="auto"/>
            <w:noWrap/>
            <w:vAlign w:val="center"/>
            <w:hideMark/>
          </w:tcPr>
          <w:p w14:paraId="60E685BA" w14:textId="77777777" w:rsidR="001600F2" w:rsidRPr="001600F2" w:rsidRDefault="001600F2" w:rsidP="001600F2">
            <w:pPr>
              <w:jc w:val="center"/>
              <w:rPr>
                <w:sz w:val="13"/>
                <w:szCs w:val="13"/>
              </w:rPr>
            </w:pPr>
            <w:r w:rsidRPr="001600F2">
              <w:rPr>
                <w:sz w:val="13"/>
                <w:szCs w:val="13"/>
              </w:rPr>
              <w:t>46 183,02</w:t>
            </w:r>
          </w:p>
        </w:tc>
        <w:tc>
          <w:tcPr>
            <w:tcW w:w="1015" w:type="dxa"/>
            <w:tcBorders>
              <w:top w:val="nil"/>
              <w:left w:val="nil"/>
              <w:bottom w:val="single" w:sz="4" w:space="0" w:color="auto"/>
              <w:right w:val="single" w:sz="4" w:space="0" w:color="auto"/>
            </w:tcBorders>
            <w:shd w:val="clear" w:color="auto" w:fill="auto"/>
            <w:noWrap/>
            <w:vAlign w:val="center"/>
            <w:hideMark/>
          </w:tcPr>
          <w:p w14:paraId="06A51042" w14:textId="77777777" w:rsidR="001600F2" w:rsidRPr="001600F2" w:rsidRDefault="001600F2" w:rsidP="001600F2">
            <w:pPr>
              <w:jc w:val="center"/>
              <w:rPr>
                <w:sz w:val="13"/>
                <w:szCs w:val="13"/>
              </w:rPr>
            </w:pPr>
            <w:r w:rsidRPr="001600F2">
              <w:rPr>
                <w:sz w:val="13"/>
                <w:szCs w:val="13"/>
              </w:rPr>
              <w:t>44 418,68</w:t>
            </w:r>
          </w:p>
        </w:tc>
        <w:tc>
          <w:tcPr>
            <w:tcW w:w="1038" w:type="dxa"/>
            <w:tcBorders>
              <w:top w:val="nil"/>
              <w:left w:val="nil"/>
              <w:bottom w:val="single" w:sz="4" w:space="0" w:color="auto"/>
              <w:right w:val="single" w:sz="4" w:space="0" w:color="auto"/>
            </w:tcBorders>
            <w:shd w:val="clear" w:color="auto" w:fill="auto"/>
            <w:noWrap/>
            <w:vAlign w:val="center"/>
            <w:hideMark/>
          </w:tcPr>
          <w:p w14:paraId="056D65BC" w14:textId="77777777" w:rsidR="001600F2" w:rsidRPr="001600F2" w:rsidRDefault="001600F2" w:rsidP="001600F2">
            <w:pPr>
              <w:jc w:val="center"/>
              <w:rPr>
                <w:sz w:val="13"/>
                <w:szCs w:val="13"/>
              </w:rPr>
            </w:pPr>
            <w:r w:rsidRPr="001600F2">
              <w:rPr>
                <w:sz w:val="13"/>
                <w:szCs w:val="13"/>
              </w:rPr>
              <w:t>47 305,89</w:t>
            </w:r>
          </w:p>
        </w:tc>
        <w:tc>
          <w:tcPr>
            <w:tcW w:w="1092" w:type="dxa"/>
            <w:tcBorders>
              <w:top w:val="nil"/>
              <w:left w:val="nil"/>
              <w:bottom w:val="single" w:sz="4" w:space="0" w:color="auto"/>
              <w:right w:val="single" w:sz="4" w:space="0" w:color="auto"/>
            </w:tcBorders>
            <w:shd w:val="clear" w:color="auto" w:fill="auto"/>
            <w:noWrap/>
            <w:vAlign w:val="center"/>
            <w:hideMark/>
          </w:tcPr>
          <w:p w14:paraId="50E481C9" w14:textId="77777777" w:rsidR="001600F2" w:rsidRPr="001600F2" w:rsidRDefault="001600F2" w:rsidP="001600F2">
            <w:pPr>
              <w:jc w:val="center"/>
              <w:rPr>
                <w:sz w:val="13"/>
                <w:szCs w:val="13"/>
              </w:rPr>
            </w:pPr>
            <w:r w:rsidRPr="001600F2">
              <w:rPr>
                <w:sz w:val="13"/>
                <w:szCs w:val="13"/>
              </w:rPr>
              <w:t>47 140,65</w:t>
            </w:r>
          </w:p>
        </w:tc>
        <w:tc>
          <w:tcPr>
            <w:tcW w:w="1092" w:type="dxa"/>
            <w:tcBorders>
              <w:top w:val="nil"/>
              <w:left w:val="nil"/>
              <w:bottom w:val="single" w:sz="4" w:space="0" w:color="auto"/>
              <w:right w:val="single" w:sz="4" w:space="0" w:color="auto"/>
            </w:tcBorders>
            <w:shd w:val="clear" w:color="auto" w:fill="auto"/>
            <w:noWrap/>
            <w:vAlign w:val="center"/>
            <w:hideMark/>
          </w:tcPr>
          <w:p w14:paraId="6953E777" w14:textId="77777777" w:rsidR="001600F2" w:rsidRPr="001600F2" w:rsidRDefault="001600F2" w:rsidP="001600F2">
            <w:pPr>
              <w:jc w:val="center"/>
              <w:rPr>
                <w:sz w:val="13"/>
                <w:szCs w:val="13"/>
              </w:rPr>
            </w:pPr>
            <w:r w:rsidRPr="001600F2">
              <w:rPr>
                <w:sz w:val="13"/>
                <w:szCs w:val="13"/>
              </w:rPr>
              <w:t>-165,24</w:t>
            </w:r>
          </w:p>
        </w:tc>
        <w:tc>
          <w:tcPr>
            <w:tcW w:w="1092" w:type="dxa"/>
            <w:tcBorders>
              <w:top w:val="nil"/>
              <w:left w:val="nil"/>
              <w:bottom w:val="single" w:sz="4" w:space="0" w:color="auto"/>
              <w:right w:val="single" w:sz="4" w:space="0" w:color="auto"/>
            </w:tcBorders>
            <w:shd w:val="clear" w:color="auto" w:fill="auto"/>
            <w:noWrap/>
            <w:vAlign w:val="center"/>
            <w:hideMark/>
          </w:tcPr>
          <w:p w14:paraId="52E3AC34" w14:textId="77777777" w:rsidR="001600F2" w:rsidRPr="001600F2" w:rsidRDefault="001600F2" w:rsidP="001600F2">
            <w:pPr>
              <w:jc w:val="center"/>
              <w:rPr>
                <w:sz w:val="13"/>
                <w:szCs w:val="13"/>
              </w:rPr>
            </w:pPr>
            <w:r w:rsidRPr="001600F2">
              <w:rPr>
                <w:sz w:val="13"/>
                <w:szCs w:val="13"/>
              </w:rPr>
              <w:t>2 721,97</w:t>
            </w:r>
          </w:p>
        </w:tc>
      </w:tr>
      <w:tr w:rsidR="001600F2" w:rsidRPr="001600F2" w14:paraId="478B1F74"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F45E88B"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37F71F06" w14:textId="77777777" w:rsidR="001600F2" w:rsidRPr="001600F2" w:rsidRDefault="001600F2" w:rsidP="001600F2">
            <w:pPr>
              <w:rPr>
                <w:sz w:val="13"/>
                <w:szCs w:val="13"/>
              </w:rPr>
            </w:pPr>
            <w:r w:rsidRPr="001600F2">
              <w:rPr>
                <w:sz w:val="13"/>
                <w:szCs w:val="13"/>
              </w:rPr>
              <w:t xml:space="preserve">ФОТ вспомогательный персонал,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1E6E03C5"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7D936731"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1AEABFB5"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3AC954CD"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58C71257"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68177396"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66BA357B"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0A2906B" w14:textId="77777777" w:rsidR="001600F2" w:rsidRPr="001600F2" w:rsidRDefault="001600F2" w:rsidP="001600F2">
            <w:pPr>
              <w:jc w:val="center"/>
              <w:rPr>
                <w:sz w:val="13"/>
                <w:szCs w:val="13"/>
              </w:rPr>
            </w:pPr>
            <w:r w:rsidRPr="001600F2">
              <w:rPr>
                <w:sz w:val="13"/>
                <w:szCs w:val="13"/>
              </w:rPr>
              <w:t>0,00</w:t>
            </w:r>
          </w:p>
        </w:tc>
      </w:tr>
      <w:tr w:rsidR="001600F2" w:rsidRPr="001600F2" w14:paraId="32881D78" w14:textId="77777777" w:rsidTr="001600F2">
        <w:trPr>
          <w:trHeight w:val="647"/>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428307" w14:textId="77777777" w:rsidR="001600F2" w:rsidRPr="001600F2" w:rsidRDefault="001600F2" w:rsidP="001600F2">
            <w:pPr>
              <w:jc w:val="center"/>
              <w:rPr>
                <w:b/>
                <w:bCs/>
                <w:sz w:val="13"/>
                <w:szCs w:val="13"/>
              </w:rPr>
            </w:pPr>
            <w:r w:rsidRPr="001600F2">
              <w:rPr>
                <w:b/>
                <w:bCs/>
                <w:sz w:val="13"/>
                <w:szCs w:val="13"/>
              </w:rPr>
              <w:t>2.4</w:t>
            </w:r>
          </w:p>
        </w:tc>
        <w:tc>
          <w:tcPr>
            <w:tcW w:w="5027" w:type="dxa"/>
            <w:tcBorders>
              <w:top w:val="nil"/>
              <w:left w:val="nil"/>
              <w:bottom w:val="single" w:sz="4" w:space="0" w:color="auto"/>
              <w:right w:val="single" w:sz="4" w:space="0" w:color="auto"/>
            </w:tcBorders>
            <w:shd w:val="clear" w:color="auto" w:fill="auto"/>
            <w:vAlign w:val="center"/>
            <w:hideMark/>
          </w:tcPr>
          <w:p w14:paraId="75A96DDE" w14:textId="77777777" w:rsidR="001600F2" w:rsidRPr="001600F2" w:rsidRDefault="001600F2" w:rsidP="001600F2">
            <w:pPr>
              <w:rPr>
                <w:b/>
                <w:bCs/>
                <w:sz w:val="13"/>
                <w:szCs w:val="13"/>
              </w:rPr>
            </w:pPr>
            <w:r w:rsidRPr="001600F2">
              <w:rPr>
                <w:b/>
                <w:bCs/>
                <w:sz w:val="13"/>
                <w:szCs w:val="13"/>
              </w:rPr>
              <w:t xml:space="preserve">Расходы на оплату работ и услуг производственного характера, выполняемых по договорам со </w:t>
            </w:r>
            <w:proofErr w:type="gramStart"/>
            <w:r w:rsidRPr="001600F2">
              <w:rPr>
                <w:b/>
                <w:bCs/>
                <w:sz w:val="13"/>
                <w:szCs w:val="13"/>
              </w:rPr>
              <w:t>сторонними  организациями</w:t>
            </w:r>
            <w:proofErr w:type="gramEnd"/>
            <w:r w:rsidRPr="001600F2">
              <w:rPr>
                <w:b/>
                <w:bCs/>
                <w:sz w:val="13"/>
                <w:szCs w:val="13"/>
              </w:rPr>
              <w:t xml:space="preserve">,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7FE8E50A" w14:textId="77777777" w:rsidR="001600F2" w:rsidRPr="001600F2" w:rsidRDefault="001600F2" w:rsidP="001600F2">
            <w:pPr>
              <w:jc w:val="center"/>
              <w:rPr>
                <w:b/>
                <w:bCs/>
                <w:sz w:val="13"/>
                <w:szCs w:val="13"/>
              </w:rPr>
            </w:pPr>
            <w:r w:rsidRPr="001600F2">
              <w:rPr>
                <w:b/>
                <w:bCs/>
                <w:sz w:val="13"/>
                <w:szCs w:val="13"/>
              </w:rPr>
              <w:t>548,83</w:t>
            </w:r>
          </w:p>
        </w:tc>
        <w:tc>
          <w:tcPr>
            <w:tcW w:w="1002" w:type="dxa"/>
            <w:tcBorders>
              <w:top w:val="nil"/>
              <w:left w:val="nil"/>
              <w:bottom w:val="single" w:sz="4" w:space="0" w:color="auto"/>
              <w:right w:val="single" w:sz="4" w:space="0" w:color="auto"/>
            </w:tcBorders>
            <w:shd w:val="clear" w:color="auto" w:fill="auto"/>
            <w:noWrap/>
            <w:vAlign w:val="center"/>
            <w:hideMark/>
          </w:tcPr>
          <w:p w14:paraId="24A7B987" w14:textId="77777777" w:rsidR="001600F2" w:rsidRPr="001600F2" w:rsidRDefault="001600F2" w:rsidP="001600F2">
            <w:pPr>
              <w:jc w:val="center"/>
              <w:rPr>
                <w:b/>
                <w:bCs/>
                <w:sz w:val="13"/>
                <w:szCs w:val="13"/>
              </w:rPr>
            </w:pPr>
            <w:r w:rsidRPr="001600F2">
              <w:rPr>
                <w:b/>
                <w:bCs/>
                <w:sz w:val="13"/>
                <w:szCs w:val="13"/>
              </w:rPr>
              <w:t>673,80</w:t>
            </w:r>
          </w:p>
        </w:tc>
        <w:tc>
          <w:tcPr>
            <w:tcW w:w="1093" w:type="dxa"/>
            <w:tcBorders>
              <w:top w:val="nil"/>
              <w:left w:val="nil"/>
              <w:bottom w:val="single" w:sz="4" w:space="0" w:color="auto"/>
              <w:right w:val="single" w:sz="4" w:space="0" w:color="auto"/>
            </w:tcBorders>
            <w:shd w:val="clear" w:color="auto" w:fill="auto"/>
            <w:noWrap/>
            <w:vAlign w:val="center"/>
            <w:hideMark/>
          </w:tcPr>
          <w:p w14:paraId="5185447D" w14:textId="77777777" w:rsidR="001600F2" w:rsidRPr="001600F2" w:rsidRDefault="001600F2" w:rsidP="001600F2">
            <w:pPr>
              <w:jc w:val="center"/>
              <w:rPr>
                <w:b/>
                <w:bCs/>
                <w:sz w:val="13"/>
                <w:szCs w:val="13"/>
              </w:rPr>
            </w:pPr>
            <w:r w:rsidRPr="001600F2">
              <w:rPr>
                <w:b/>
                <w:bCs/>
                <w:sz w:val="13"/>
                <w:szCs w:val="13"/>
              </w:rPr>
              <w:t>598,82</w:t>
            </w:r>
          </w:p>
        </w:tc>
        <w:tc>
          <w:tcPr>
            <w:tcW w:w="1015" w:type="dxa"/>
            <w:tcBorders>
              <w:top w:val="nil"/>
              <w:left w:val="nil"/>
              <w:bottom w:val="single" w:sz="4" w:space="0" w:color="auto"/>
              <w:right w:val="single" w:sz="4" w:space="0" w:color="auto"/>
            </w:tcBorders>
            <w:shd w:val="clear" w:color="auto" w:fill="auto"/>
            <w:noWrap/>
            <w:vAlign w:val="center"/>
            <w:hideMark/>
          </w:tcPr>
          <w:p w14:paraId="00A13E17" w14:textId="77777777" w:rsidR="001600F2" w:rsidRPr="001600F2" w:rsidRDefault="001600F2" w:rsidP="001600F2">
            <w:pPr>
              <w:jc w:val="center"/>
              <w:rPr>
                <w:b/>
                <w:bCs/>
                <w:sz w:val="13"/>
                <w:szCs w:val="13"/>
              </w:rPr>
            </w:pPr>
            <w:r w:rsidRPr="001600F2">
              <w:rPr>
                <w:b/>
                <w:bCs/>
                <w:sz w:val="13"/>
                <w:szCs w:val="13"/>
              </w:rPr>
              <w:t>575,94</w:t>
            </w:r>
          </w:p>
        </w:tc>
        <w:tc>
          <w:tcPr>
            <w:tcW w:w="1038" w:type="dxa"/>
            <w:tcBorders>
              <w:top w:val="nil"/>
              <w:left w:val="nil"/>
              <w:bottom w:val="single" w:sz="4" w:space="0" w:color="auto"/>
              <w:right w:val="single" w:sz="4" w:space="0" w:color="auto"/>
            </w:tcBorders>
            <w:shd w:val="clear" w:color="auto" w:fill="auto"/>
            <w:noWrap/>
            <w:vAlign w:val="center"/>
            <w:hideMark/>
          </w:tcPr>
          <w:p w14:paraId="44D7A131" w14:textId="77777777" w:rsidR="001600F2" w:rsidRPr="001600F2" w:rsidRDefault="001600F2" w:rsidP="001600F2">
            <w:pPr>
              <w:jc w:val="center"/>
              <w:rPr>
                <w:b/>
                <w:bCs/>
                <w:sz w:val="13"/>
                <w:szCs w:val="13"/>
              </w:rPr>
            </w:pPr>
            <w:r w:rsidRPr="001600F2">
              <w:rPr>
                <w:b/>
                <w:bCs/>
                <w:sz w:val="13"/>
                <w:szCs w:val="13"/>
              </w:rPr>
              <w:t>613,38</w:t>
            </w:r>
          </w:p>
        </w:tc>
        <w:tc>
          <w:tcPr>
            <w:tcW w:w="1092" w:type="dxa"/>
            <w:tcBorders>
              <w:top w:val="nil"/>
              <w:left w:val="nil"/>
              <w:bottom w:val="single" w:sz="4" w:space="0" w:color="auto"/>
              <w:right w:val="single" w:sz="4" w:space="0" w:color="auto"/>
            </w:tcBorders>
            <w:shd w:val="clear" w:color="auto" w:fill="auto"/>
            <w:noWrap/>
            <w:vAlign w:val="center"/>
            <w:hideMark/>
          </w:tcPr>
          <w:p w14:paraId="1F4FAE6B" w14:textId="77777777" w:rsidR="001600F2" w:rsidRPr="001600F2" w:rsidRDefault="001600F2" w:rsidP="001600F2">
            <w:pPr>
              <w:jc w:val="center"/>
              <w:rPr>
                <w:b/>
                <w:bCs/>
                <w:sz w:val="13"/>
                <w:szCs w:val="13"/>
              </w:rPr>
            </w:pPr>
            <w:r w:rsidRPr="001600F2">
              <w:rPr>
                <w:b/>
                <w:bCs/>
                <w:sz w:val="13"/>
                <w:szCs w:val="13"/>
              </w:rPr>
              <w:t>611,24</w:t>
            </w:r>
          </w:p>
        </w:tc>
        <w:tc>
          <w:tcPr>
            <w:tcW w:w="1092" w:type="dxa"/>
            <w:tcBorders>
              <w:top w:val="nil"/>
              <w:left w:val="nil"/>
              <w:bottom w:val="single" w:sz="4" w:space="0" w:color="auto"/>
              <w:right w:val="single" w:sz="4" w:space="0" w:color="auto"/>
            </w:tcBorders>
            <w:shd w:val="clear" w:color="auto" w:fill="auto"/>
            <w:noWrap/>
            <w:vAlign w:val="center"/>
            <w:hideMark/>
          </w:tcPr>
          <w:p w14:paraId="4EE3071A" w14:textId="77777777" w:rsidR="001600F2" w:rsidRPr="001600F2" w:rsidRDefault="001600F2" w:rsidP="001600F2">
            <w:pPr>
              <w:jc w:val="center"/>
              <w:rPr>
                <w:b/>
                <w:bCs/>
                <w:sz w:val="13"/>
                <w:szCs w:val="13"/>
              </w:rPr>
            </w:pPr>
            <w:r w:rsidRPr="001600F2">
              <w:rPr>
                <w:b/>
                <w:bCs/>
                <w:sz w:val="13"/>
                <w:szCs w:val="13"/>
              </w:rPr>
              <w:t>-2,14</w:t>
            </w:r>
          </w:p>
        </w:tc>
        <w:tc>
          <w:tcPr>
            <w:tcW w:w="1092" w:type="dxa"/>
            <w:tcBorders>
              <w:top w:val="nil"/>
              <w:left w:val="nil"/>
              <w:bottom w:val="single" w:sz="4" w:space="0" w:color="auto"/>
              <w:right w:val="single" w:sz="4" w:space="0" w:color="auto"/>
            </w:tcBorders>
            <w:shd w:val="clear" w:color="auto" w:fill="auto"/>
            <w:noWrap/>
            <w:vAlign w:val="center"/>
            <w:hideMark/>
          </w:tcPr>
          <w:p w14:paraId="76944E2D" w14:textId="77777777" w:rsidR="001600F2" w:rsidRPr="001600F2" w:rsidRDefault="001600F2" w:rsidP="001600F2">
            <w:pPr>
              <w:jc w:val="center"/>
              <w:rPr>
                <w:b/>
                <w:bCs/>
                <w:sz w:val="13"/>
                <w:szCs w:val="13"/>
              </w:rPr>
            </w:pPr>
            <w:r w:rsidRPr="001600F2">
              <w:rPr>
                <w:b/>
                <w:bCs/>
                <w:sz w:val="13"/>
                <w:szCs w:val="13"/>
              </w:rPr>
              <w:t>35,29</w:t>
            </w:r>
          </w:p>
        </w:tc>
      </w:tr>
      <w:tr w:rsidR="001600F2" w:rsidRPr="001600F2" w14:paraId="5A1F01B3" w14:textId="77777777" w:rsidTr="001600F2">
        <w:trPr>
          <w:trHeight w:val="55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DF47A8" w14:textId="77777777" w:rsidR="001600F2" w:rsidRPr="001600F2" w:rsidRDefault="001600F2" w:rsidP="001600F2">
            <w:pPr>
              <w:jc w:val="center"/>
              <w:rPr>
                <w:b/>
                <w:bCs/>
                <w:sz w:val="13"/>
                <w:szCs w:val="13"/>
              </w:rPr>
            </w:pPr>
            <w:r w:rsidRPr="001600F2">
              <w:rPr>
                <w:b/>
                <w:bCs/>
                <w:sz w:val="13"/>
                <w:szCs w:val="13"/>
              </w:rPr>
              <w:t>2.5</w:t>
            </w:r>
          </w:p>
        </w:tc>
        <w:tc>
          <w:tcPr>
            <w:tcW w:w="5027" w:type="dxa"/>
            <w:tcBorders>
              <w:top w:val="nil"/>
              <w:left w:val="nil"/>
              <w:bottom w:val="single" w:sz="4" w:space="0" w:color="auto"/>
              <w:right w:val="single" w:sz="4" w:space="0" w:color="auto"/>
            </w:tcBorders>
            <w:shd w:val="clear" w:color="auto" w:fill="auto"/>
            <w:hideMark/>
          </w:tcPr>
          <w:p w14:paraId="52CCC14F" w14:textId="77777777" w:rsidR="001600F2" w:rsidRPr="001600F2" w:rsidRDefault="001600F2" w:rsidP="001600F2">
            <w:pPr>
              <w:rPr>
                <w:b/>
                <w:bCs/>
                <w:sz w:val="13"/>
                <w:szCs w:val="13"/>
              </w:rPr>
            </w:pPr>
            <w:r w:rsidRPr="001600F2">
              <w:rPr>
                <w:b/>
                <w:bCs/>
                <w:sz w:val="13"/>
                <w:szCs w:val="13"/>
              </w:rPr>
              <w:t>Расходы на оплату иных работ и услуг, выполняемых по договорам с организациями, включая:</w:t>
            </w:r>
          </w:p>
        </w:tc>
        <w:tc>
          <w:tcPr>
            <w:tcW w:w="1000" w:type="dxa"/>
            <w:tcBorders>
              <w:top w:val="nil"/>
              <w:left w:val="nil"/>
              <w:bottom w:val="single" w:sz="4" w:space="0" w:color="auto"/>
              <w:right w:val="single" w:sz="4" w:space="0" w:color="auto"/>
            </w:tcBorders>
            <w:shd w:val="clear" w:color="auto" w:fill="auto"/>
            <w:noWrap/>
            <w:vAlign w:val="center"/>
            <w:hideMark/>
          </w:tcPr>
          <w:p w14:paraId="1420E644" w14:textId="77777777" w:rsidR="001600F2" w:rsidRPr="001600F2" w:rsidRDefault="001600F2" w:rsidP="001600F2">
            <w:pPr>
              <w:jc w:val="center"/>
              <w:rPr>
                <w:b/>
                <w:bCs/>
                <w:sz w:val="13"/>
                <w:szCs w:val="13"/>
              </w:rPr>
            </w:pPr>
            <w:r w:rsidRPr="001600F2">
              <w:rPr>
                <w:b/>
                <w:bCs/>
                <w:sz w:val="13"/>
                <w:szCs w:val="13"/>
              </w:rPr>
              <w:t>247,13</w:t>
            </w:r>
          </w:p>
        </w:tc>
        <w:tc>
          <w:tcPr>
            <w:tcW w:w="1002" w:type="dxa"/>
            <w:tcBorders>
              <w:top w:val="nil"/>
              <w:left w:val="nil"/>
              <w:bottom w:val="single" w:sz="4" w:space="0" w:color="auto"/>
              <w:right w:val="single" w:sz="4" w:space="0" w:color="auto"/>
            </w:tcBorders>
            <w:shd w:val="clear" w:color="auto" w:fill="auto"/>
            <w:noWrap/>
            <w:vAlign w:val="center"/>
            <w:hideMark/>
          </w:tcPr>
          <w:p w14:paraId="4D2E8E20" w14:textId="77777777" w:rsidR="001600F2" w:rsidRPr="001600F2" w:rsidRDefault="001600F2" w:rsidP="001600F2">
            <w:pPr>
              <w:jc w:val="center"/>
              <w:rPr>
                <w:b/>
                <w:bCs/>
                <w:sz w:val="13"/>
                <w:szCs w:val="13"/>
              </w:rPr>
            </w:pPr>
            <w:r w:rsidRPr="001600F2">
              <w:rPr>
                <w:b/>
                <w:bCs/>
                <w:sz w:val="13"/>
                <w:szCs w:val="13"/>
              </w:rPr>
              <w:t>454,80</w:t>
            </w:r>
          </w:p>
        </w:tc>
        <w:tc>
          <w:tcPr>
            <w:tcW w:w="1093" w:type="dxa"/>
            <w:tcBorders>
              <w:top w:val="nil"/>
              <w:left w:val="nil"/>
              <w:bottom w:val="single" w:sz="4" w:space="0" w:color="auto"/>
              <w:right w:val="single" w:sz="4" w:space="0" w:color="auto"/>
            </w:tcBorders>
            <w:shd w:val="clear" w:color="auto" w:fill="auto"/>
            <w:noWrap/>
            <w:vAlign w:val="center"/>
            <w:hideMark/>
          </w:tcPr>
          <w:p w14:paraId="0E0F5026" w14:textId="77777777" w:rsidR="001600F2" w:rsidRPr="001600F2" w:rsidRDefault="001600F2" w:rsidP="001600F2">
            <w:pPr>
              <w:jc w:val="center"/>
              <w:rPr>
                <w:b/>
                <w:bCs/>
                <w:sz w:val="13"/>
                <w:szCs w:val="13"/>
              </w:rPr>
            </w:pPr>
            <w:r w:rsidRPr="001600F2">
              <w:rPr>
                <w:b/>
                <w:bCs/>
                <w:sz w:val="13"/>
                <w:szCs w:val="13"/>
              </w:rPr>
              <w:t>269,63</w:t>
            </w:r>
          </w:p>
        </w:tc>
        <w:tc>
          <w:tcPr>
            <w:tcW w:w="1015" w:type="dxa"/>
            <w:tcBorders>
              <w:top w:val="nil"/>
              <w:left w:val="nil"/>
              <w:bottom w:val="single" w:sz="4" w:space="0" w:color="auto"/>
              <w:right w:val="single" w:sz="4" w:space="0" w:color="auto"/>
            </w:tcBorders>
            <w:shd w:val="clear" w:color="auto" w:fill="auto"/>
            <w:noWrap/>
            <w:vAlign w:val="center"/>
            <w:hideMark/>
          </w:tcPr>
          <w:p w14:paraId="7C827234" w14:textId="77777777" w:rsidR="001600F2" w:rsidRPr="001600F2" w:rsidRDefault="001600F2" w:rsidP="001600F2">
            <w:pPr>
              <w:jc w:val="center"/>
              <w:rPr>
                <w:b/>
                <w:bCs/>
                <w:sz w:val="13"/>
                <w:szCs w:val="13"/>
              </w:rPr>
            </w:pPr>
            <w:r w:rsidRPr="001600F2">
              <w:rPr>
                <w:b/>
                <w:bCs/>
                <w:sz w:val="13"/>
                <w:szCs w:val="13"/>
              </w:rPr>
              <w:t>259,33</w:t>
            </w:r>
          </w:p>
        </w:tc>
        <w:tc>
          <w:tcPr>
            <w:tcW w:w="1038" w:type="dxa"/>
            <w:tcBorders>
              <w:top w:val="nil"/>
              <w:left w:val="nil"/>
              <w:bottom w:val="single" w:sz="4" w:space="0" w:color="auto"/>
              <w:right w:val="single" w:sz="4" w:space="0" w:color="auto"/>
            </w:tcBorders>
            <w:shd w:val="clear" w:color="auto" w:fill="auto"/>
            <w:noWrap/>
            <w:vAlign w:val="center"/>
            <w:hideMark/>
          </w:tcPr>
          <w:p w14:paraId="33644222" w14:textId="77777777" w:rsidR="001600F2" w:rsidRPr="001600F2" w:rsidRDefault="001600F2" w:rsidP="001600F2">
            <w:pPr>
              <w:jc w:val="center"/>
              <w:rPr>
                <w:b/>
                <w:bCs/>
                <w:sz w:val="13"/>
                <w:szCs w:val="13"/>
              </w:rPr>
            </w:pPr>
            <w:r w:rsidRPr="001600F2">
              <w:rPr>
                <w:b/>
                <w:bCs/>
                <w:sz w:val="13"/>
                <w:szCs w:val="13"/>
              </w:rPr>
              <w:t>276,19</w:t>
            </w:r>
          </w:p>
        </w:tc>
        <w:tc>
          <w:tcPr>
            <w:tcW w:w="1092" w:type="dxa"/>
            <w:tcBorders>
              <w:top w:val="nil"/>
              <w:left w:val="nil"/>
              <w:bottom w:val="single" w:sz="4" w:space="0" w:color="auto"/>
              <w:right w:val="single" w:sz="4" w:space="0" w:color="auto"/>
            </w:tcBorders>
            <w:shd w:val="clear" w:color="auto" w:fill="auto"/>
            <w:noWrap/>
            <w:vAlign w:val="center"/>
            <w:hideMark/>
          </w:tcPr>
          <w:p w14:paraId="2849D4F7" w14:textId="77777777" w:rsidR="001600F2" w:rsidRPr="001600F2" w:rsidRDefault="001600F2" w:rsidP="001600F2">
            <w:pPr>
              <w:jc w:val="center"/>
              <w:rPr>
                <w:b/>
                <w:bCs/>
                <w:sz w:val="13"/>
                <w:szCs w:val="13"/>
              </w:rPr>
            </w:pPr>
            <w:r w:rsidRPr="001600F2">
              <w:rPr>
                <w:b/>
                <w:bCs/>
                <w:sz w:val="13"/>
                <w:szCs w:val="13"/>
              </w:rPr>
              <w:t>275,22</w:t>
            </w:r>
          </w:p>
        </w:tc>
        <w:tc>
          <w:tcPr>
            <w:tcW w:w="1092" w:type="dxa"/>
            <w:tcBorders>
              <w:top w:val="nil"/>
              <w:left w:val="nil"/>
              <w:bottom w:val="single" w:sz="4" w:space="0" w:color="auto"/>
              <w:right w:val="single" w:sz="4" w:space="0" w:color="auto"/>
            </w:tcBorders>
            <w:shd w:val="clear" w:color="auto" w:fill="auto"/>
            <w:noWrap/>
            <w:vAlign w:val="center"/>
            <w:hideMark/>
          </w:tcPr>
          <w:p w14:paraId="337BCD91" w14:textId="77777777" w:rsidR="001600F2" w:rsidRPr="001600F2" w:rsidRDefault="001600F2" w:rsidP="001600F2">
            <w:pPr>
              <w:jc w:val="center"/>
              <w:rPr>
                <w:b/>
                <w:bCs/>
                <w:sz w:val="13"/>
                <w:szCs w:val="13"/>
              </w:rPr>
            </w:pPr>
            <w:r w:rsidRPr="001600F2">
              <w:rPr>
                <w:b/>
                <w:bCs/>
                <w:sz w:val="13"/>
                <w:szCs w:val="13"/>
              </w:rPr>
              <w:t>-0,96</w:t>
            </w:r>
          </w:p>
        </w:tc>
        <w:tc>
          <w:tcPr>
            <w:tcW w:w="1092" w:type="dxa"/>
            <w:tcBorders>
              <w:top w:val="nil"/>
              <w:left w:val="nil"/>
              <w:bottom w:val="single" w:sz="4" w:space="0" w:color="auto"/>
              <w:right w:val="single" w:sz="4" w:space="0" w:color="auto"/>
            </w:tcBorders>
            <w:shd w:val="clear" w:color="auto" w:fill="auto"/>
            <w:noWrap/>
            <w:vAlign w:val="center"/>
            <w:hideMark/>
          </w:tcPr>
          <w:p w14:paraId="2F89F23E" w14:textId="77777777" w:rsidR="001600F2" w:rsidRPr="001600F2" w:rsidRDefault="001600F2" w:rsidP="001600F2">
            <w:pPr>
              <w:jc w:val="center"/>
              <w:rPr>
                <w:b/>
                <w:bCs/>
                <w:sz w:val="13"/>
                <w:szCs w:val="13"/>
              </w:rPr>
            </w:pPr>
            <w:r w:rsidRPr="001600F2">
              <w:rPr>
                <w:b/>
                <w:bCs/>
                <w:sz w:val="13"/>
                <w:szCs w:val="13"/>
              </w:rPr>
              <w:t>15,89</w:t>
            </w:r>
          </w:p>
        </w:tc>
      </w:tr>
      <w:tr w:rsidR="001600F2" w:rsidRPr="001600F2" w14:paraId="1F8AEF0C"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2910D4F" w14:textId="77777777" w:rsidR="001600F2" w:rsidRPr="001600F2" w:rsidRDefault="001600F2" w:rsidP="001600F2">
            <w:pPr>
              <w:jc w:val="center"/>
              <w:rPr>
                <w:sz w:val="13"/>
                <w:szCs w:val="13"/>
              </w:rPr>
            </w:pPr>
            <w:r w:rsidRPr="001600F2">
              <w:rPr>
                <w:sz w:val="13"/>
                <w:szCs w:val="13"/>
              </w:rPr>
              <w:t>2.5.1</w:t>
            </w:r>
          </w:p>
        </w:tc>
        <w:tc>
          <w:tcPr>
            <w:tcW w:w="5027" w:type="dxa"/>
            <w:tcBorders>
              <w:top w:val="nil"/>
              <w:left w:val="nil"/>
              <w:bottom w:val="single" w:sz="4" w:space="0" w:color="auto"/>
              <w:right w:val="single" w:sz="4" w:space="0" w:color="auto"/>
            </w:tcBorders>
            <w:shd w:val="clear" w:color="auto" w:fill="auto"/>
            <w:noWrap/>
            <w:hideMark/>
          </w:tcPr>
          <w:p w14:paraId="41B8955F" w14:textId="77777777" w:rsidR="001600F2" w:rsidRPr="001600F2" w:rsidRDefault="001600F2" w:rsidP="001600F2">
            <w:pPr>
              <w:rPr>
                <w:sz w:val="13"/>
                <w:szCs w:val="13"/>
              </w:rPr>
            </w:pPr>
            <w:r w:rsidRPr="001600F2">
              <w:rPr>
                <w:sz w:val="13"/>
                <w:szCs w:val="13"/>
              </w:rPr>
              <w:t xml:space="preserve">Расходы на оплату услуг связи,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61473926" w14:textId="77777777" w:rsidR="001600F2" w:rsidRPr="001600F2" w:rsidRDefault="001600F2" w:rsidP="001600F2">
            <w:pPr>
              <w:jc w:val="center"/>
              <w:rPr>
                <w:sz w:val="13"/>
                <w:szCs w:val="13"/>
              </w:rPr>
            </w:pPr>
            <w:r w:rsidRPr="001600F2">
              <w:rPr>
                <w:sz w:val="13"/>
                <w:szCs w:val="13"/>
              </w:rPr>
              <w:t>33,35</w:t>
            </w:r>
          </w:p>
        </w:tc>
        <w:tc>
          <w:tcPr>
            <w:tcW w:w="1002" w:type="dxa"/>
            <w:tcBorders>
              <w:top w:val="nil"/>
              <w:left w:val="nil"/>
              <w:bottom w:val="single" w:sz="4" w:space="0" w:color="auto"/>
              <w:right w:val="single" w:sz="4" w:space="0" w:color="auto"/>
            </w:tcBorders>
            <w:shd w:val="clear" w:color="auto" w:fill="auto"/>
            <w:noWrap/>
            <w:vAlign w:val="center"/>
            <w:hideMark/>
          </w:tcPr>
          <w:p w14:paraId="04684644" w14:textId="77777777" w:rsidR="001600F2" w:rsidRPr="001600F2" w:rsidRDefault="001600F2" w:rsidP="001600F2">
            <w:pPr>
              <w:jc w:val="center"/>
              <w:rPr>
                <w:sz w:val="13"/>
                <w:szCs w:val="13"/>
              </w:rPr>
            </w:pPr>
            <w:r w:rsidRPr="001600F2">
              <w:rPr>
                <w:sz w:val="13"/>
                <w:szCs w:val="13"/>
              </w:rPr>
              <w:t>27,05</w:t>
            </w:r>
          </w:p>
        </w:tc>
        <w:tc>
          <w:tcPr>
            <w:tcW w:w="1093" w:type="dxa"/>
            <w:tcBorders>
              <w:top w:val="nil"/>
              <w:left w:val="nil"/>
              <w:bottom w:val="single" w:sz="4" w:space="0" w:color="auto"/>
              <w:right w:val="single" w:sz="4" w:space="0" w:color="auto"/>
            </w:tcBorders>
            <w:shd w:val="clear" w:color="auto" w:fill="auto"/>
            <w:noWrap/>
            <w:vAlign w:val="center"/>
            <w:hideMark/>
          </w:tcPr>
          <w:p w14:paraId="2F5C61EA" w14:textId="77777777" w:rsidR="001600F2" w:rsidRPr="001600F2" w:rsidRDefault="001600F2" w:rsidP="001600F2">
            <w:pPr>
              <w:jc w:val="center"/>
              <w:rPr>
                <w:sz w:val="13"/>
                <w:szCs w:val="13"/>
              </w:rPr>
            </w:pPr>
            <w:r w:rsidRPr="001600F2">
              <w:rPr>
                <w:sz w:val="13"/>
                <w:szCs w:val="13"/>
              </w:rPr>
              <w:t>36,39</w:t>
            </w:r>
          </w:p>
        </w:tc>
        <w:tc>
          <w:tcPr>
            <w:tcW w:w="1015" w:type="dxa"/>
            <w:tcBorders>
              <w:top w:val="nil"/>
              <w:left w:val="nil"/>
              <w:bottom w:val="single" w:sz="4" w:space="0" w:color="auto"/>
              <w:right w:val="single" w:sz="4" w:space="0" w:color="auto"/>
            </w:tcBorders>
            <w:shd w:val="clear" w:color="auto" w:fill="auto"/>
            <w:noWrap/>
            <w:vAlign w:val="center"/>
            <w:hideMark/>
          </w:tcPr>
          <w:p w14:paraId="0625253A" w14:textId="77777777" w:rsidR="001600F2" w:rsidRPr="001600F2" w:rsidRDefault="001600F2" w:rsidP="001600F2">
            <w:pPr>
              <w:jc w:val="center"/>
              <w:rPr>
                <w:sz w:val="13"/>
                <w:szCs w:val="13"/>
              </w:rPr>
            </w:pPr>
            <w:r w:rsidRPr="001600F2">
              <w:rPr>
                <w:sz w:val="13"/>
                <w:szCs w:val="13"/>
              </w:rPr>
              <w:t>35,00</w:t>
            </w:r>
          </w:p>
        </w:tc>
        <w:tc>
          <w:tcPr>
            <w:tcW w:w="1038" w:type="dxa"/>
            <w:tcBorders>
              <w:top w:val="nil"/>
              <w:left w:val="nil"/>
              <w:bottom w:val="single" w:sz="4" w:space="0" w:color="auto"/>
              <w:right w:val="single" w:sz="4" w:space="0" w:color="auto"/>
            </w:tcBorders>
            <w:shd w:val="clear" w:color="auto" w:fill="auto"/>
            <w:noWrap/>
            <w:vAlign w:val="center"/>
            <w:hideMark/>
          </w:tcPr>
          <w:p w14:paraId="5A11E607" w14:textId="77777777" w:rsidR="001600F2" w:rsidRPr="001600F2" w:rsidRDefault="001600F2" w:rsidP="001600F2">
            <w:pPr>
              <w:jc w:val="center"/>
              <w:rPr>
                <w:sz w:val="13"/>
                <w:szCs w:val="13"/>
              </w:rPr>
            </w:pPr>
            <w:r w:rsidRPr="001600F2">
              <w:rPr>
                <w:sz w:val="13"/>
                <w:szCs w:val="13"/>
              </w:rPr>
              <w:t>37,27</w:t>
            </w:r>
          </w:p>
        </w:tc>
        <w:tc>
          <w:tcPr>
            <w:tcW w:w="1092" w:type="dxa"/>
            <w:tcBorders>
              <w:top w:val="nil"/>
              <w:left w:val="nil"/>
              <w:bottom w:val="single" w:sz="4" w:space="0" w:color="auto"/>
              <w:right w:val="single" w:sz="4" w:space="0" w:color="auto"/>
            </w:tcBorders>
            <w:shd w:val="clear" w:color="auto" w:fill="auto"/>
            <w:noWrap/>
            <w:vAlign w:val="center"/>
            <w:hideMark/>
          </w:tcPr>
          <w:p w14:paraId="7BB29114" w14:textId="77777777" w:rsidR="001600F2" w:rsidRPr="001600F2" w:rsidRDefault="001600F2" w:rsidP="001600F2">
            <w:pPr>
              <w:jc w:val="center"/>
              <w:rPr>
                <w:sz w:val="13"/>
                <w:szCs w:val="13"/>
              </w:rPr>
            </w:pPr>
            <w:r w:rsidRPr="001600F2">
              <w:rPr>
                <w:sz w:val="13"/>
                <w:szCs w:val="13"/>
              </w:rPr>
              <w:t>37,14</w:t>
            </w:r>
          </w:p>
        </w:tc>
        <w:tc>
          <w:tcPr>
            <w:tcW w:w="1092" w:type="dxa"/>
            <w:tcBorders>
              <w:top w:val="nil"/>
              <w:left w:val="nil"/>
              <w:bottom w:val="single" w:sz="4" w:space="0" w:color="auto"/>
              <w:right w:val="single" w:sz="4" w:space="0" w:color="auto"/>
            </w:tcBorders>
            <w:shd w:val="clear" w:color="auto" w:fill="auto"/>
            <w:noWrap/>
            <w:vAlign w:val="center"/>
            <w:hideMark/>
          </w:tcPr>
          <w:p w14:paraId="0C7493BF" w14:textId="77777777" w:rsidR="001600F2" w:rsidRPr="001600F2" w:rsidRDefault="001600F2" w:rsidP="001600F2">
            <w:pPr>
              <w:jc w:val="center"/>
              <w:rPr>
                <w:sz w:val="13"/>
                <w:szCs w:val="13"/>
              </w:rPr>
            </w:pPr>
            <w:r w:rsidRPr="001600F2">
              <w:rPr>
                <w:sz w:val="13"/>
                <w:szCs w:val="13"/>
              </w:rPr>
              <w:t>-0,13</w:t>
            </w:r>
          </w:p>
        </w:tc>
        <w:tc>
          <w:tcPr>
            <w:tcW w:w="1092" w:type="dxa"/>
            <w:tcBorders>
              <w:top w:val="nil"/>
              <w:left w:val="nil"/>
              <w:bottom w:val="single" w:sz="4" w:space="0" w:color="auto"/>
              <w:right w:val="single" w:sz="4" w:space="0" w:color="auto"/>
            </w:tcBorders>
            <w:shd w:val="clear" w:color="auto" w:fill="auto"/>
            <w:noWrap/>
            <w:vAlign w:val="center"/>
            <w:hideMark/>
          </w:tcPr>
          <w:p w14:paraId="6F54B404" w14:textId="77777777" w:rsidR="001600F2" w:rsidRPr="001600F2" w:rsidRDefault="001600F2" w:rsidP="001600F2">
            <w:pPr>
              <w:jc w:val="center"/>
              <w:rPr>
                <w:sz w:val="13"/>
                <w:szCs w:val="13"/>
              </w:rPr>
            </w:pPr>
            <w:r w:rsidRPr="001600F2">
              <w:rPr>
                <w:sz w:val="13"/>
                <w:szCs w:val="13"/>
              </w:rPr>
              <w:t>2,14</w:t>
            </w:r>
          </w:p>
        </w:tc>
      </w:tr>
      <w:tr w:rsidR="001600F2" w:rsidRPr="001600F2" w14:paraId="4194DAC5"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00160EC" w14:textId="77777777" w:rsidR="001600F2" w:rsidRPr="001600F2" w:rsidRDefault="001600F2" w:rsidP="001600F2">
            <w:pPr>
              <w:jc w:val="center"/>
              <w:rPr>
                <w:sz w:val="13"/>
                <w:szCs w:val="13"/>
              </w:rPr>
            </w:pPr>
            <w:r w:rsidRPr="001600F2">
              <w:rPr>
                <w:sz w:val="13"/>
                <w:szCs w:val="13"/>
              </w:rPr>
              <w:t>2.5.2</w:t>
            </w:r>
          </w:p>
        </w:tc>
        <w:tc>
          <w:tcPr>
            <w:tcW w:w="5027" w:type="dxa"/>
            <w:tcBorders>
              <w:top w:val="nil"/>
              <w:left w:val="nil"/>
              <w:bottom w:val="single" w:sz="4" w:space="0" w:color="auto"/>
              <w:right w:val="single" w:sz="4" w:space="0" w:color="auto"/>
            </w:tcBorders>
            <w:shd w:val="clear" w:color="auto" w:fill="auto"/>
            <w:noWrap/>
            <w:hideMark/>
          </w:tcPr>
          <w:p w14:paraId="3FF0151A" w14:textId="77777777" w:rsidR="001600F2" w:rsidRPr="001600F2" w:rsidRDefault="001600F2" w:rsidP="001600F2">
            <w:pPr>
              <w:rPr>
                <w:sz w:val="13"/>
                <w:szCs w:val="13"/>
              </w:rPr>
            </w:pPr>
            <w:r w:rsidRPr="001600F2">
              <w:rPr>
                <w:sz w:val="13"/>
                <w:szCs w:val="13"/>
              </w:rPr>
              <w:t xml:space="preserve">Расходы на оплату вневедомственной охраны,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78665857"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0957EFE7"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0D9B32C9"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15F7EF89"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63AD1C2E"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31F0082"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7632F00"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30F008D" w14:textId="77777777" w:rsidR="001600F2" w:rsidRPr="001600F2" w:rsidRDefault="001600F2" w:rsidP="001600F2">
            <w:pPr>
              <w:jc w:val="center"/>
              <w:rPr>
                <w:sz w:val="13"/>
                <w:szCs w:val="13"/>
              </w:rPr>
            </w:pPr>
            <w:r w:rsidRPr="001600F2">
              <w:rPr>
                <w:sz w:val="13"/>
                <w:szCs w:val="13"/>
              </w:rPr>
              <w:t>0,00</w:t>
            </w:r>
          </w:p>
        </w:tc>
      </w:tr>
      <w:tr w:rsidR="001600F2" w:rsidRPr="001600F2" w14:paraId="510CA512"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6997E3A" w14:textId="77777777" w:rsidR="001600F2" w:rsidRPr="001600F2" w:rsidRDefault="001600F2" w:rsidP="001600F2">
            <w:pPr>
              <w:jc w:val="center"/>
              <w:rPr>
                <w:sz w:val="13"/>
                <w:szCs w:val="13"/>
              </w:rPr>
            </w:pPr>
            <w:r w:rsidRPr="001600F2">
              <w:rPr>
                <w:sz w:val="13"/>
                <w:szCs w:val="13"/>
              </w:rPr>
              <w:t>2.5.3</w:t>
            </w:r>
          </w:p>
        </w:tc>
        <w:tc>
          <w:tcPr>
            <w:tcW w:w="5027" w:type="dxa"/>
            <w:tcBorders>
              <w:top w:val="nil"/>
              <w:left w:val="nil"/>
              <w:bottom w:val="single" w:sz="4" w:space="0" w:color="auto"/>
              <w:right w:val="single" w:sz="4" w:space="0" w:color="auto"/>
            </w:tcBorders>
            <w:shd w:val="clear" w:color="auto" w:fill="auto"/>
            <w:noWrap/>
            <w:hideMark/>
          </w:tcPr>
          <w:p w14:paraId="498C358F" w14:textId="77777777" w:rsidR="001600F2" w:rsidRPr="001600F2" w:rsidRDefault="001600F2" w:rsidP="001600F2">
            <w:pPr>
              <w:rPr>
                <w:sz w:val="13"/>
                <w:szCs w:val="13"/>
              </w:rPr>
            </w:pPr>
            <w:r w:rsidRPr="001600F2">
              <w:rPr>
                <w:sz w:val="13"/>
                <w:szCs w:val="13"/>
              </w:rPr>
              <w:t xml:space="preserve">Расходы на оплату коммунальных услуг,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22EF9B86"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5D2E1EB9"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4D5D7E24"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16BD0A3D"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6D3E93DC"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4BB46A0"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F912A95"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F1B9AC1" w14:textId="77777777" w:rsidR="001600F2" w:rsidRPr="001600F2" w:rsidRDefault="001600F2" w:rsidP="001600F2">
            <w:pPr>
              <w:jc w:val="center"/>
              <w:rPr>
                <w:sz w:val="13"/>
                <w:szCs w:val="13"/>
              </w:rPr>
            </w:pPr>
            <w:r w:rsidRPr="001600F2">
              <w:rPr>
                <w:sz w:val="13"/>
                <w:szCs w:val="13"/>
              </w:rPr>
              <w:t>0,00</w:t>
            </w:r>
          </w:p>
        </w:tc>
      </w:tr>
      <w:tr w:rsidR="001600F2" w:rsidRPr="001600F2" w14:paraId="2A65FF56" w14:textId="77777777" w:rsidTr="001600F2">
        <w:trPr>
          <w:trHeight w:val="55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D257DE6" w14:textId="77777777" w:rsidR="001600F2" w:rsidRPr="001600F2" w:rsidRDefault="001600F2" w:rsidP="001600F2">
            <w:pPr>
              <w:jc w:val="center"/>
              <w:rPr>
                <w:sz w:val="13"/>
                <w:szCs w:val="13"/>
              </w:rPr>
            </w:pPr>
            <w:r w:rsidRPr="001600F2">
              <w:rPr>
                <w:sz w:val="13"/>
                <w:szCs w:val="13"/>
              </w:rPr>
              <w:t>2.5.4</w:t>
            </w:r>
          </w:p>
        </w:tc>
        <w:tc>
          <w:tcPr>
            <w:tcW w:w="5027" w:type="dxa"/>
            <w:tcBorders>
              <w:top w:val="nil"/>
              <w:left w:val="nil"/>
              <w:bottom w:val="single" w:sz="4" w:space="0" w:color="auto"/>
              <w:right w:val="single" w:sz="4" w:space="0" w:color="auto"/>
            </w:tcBorders>
            <w:shd w:val="clear" w:color="auto" w:fill="auto"/>
            <w:hideMark/>
          </w:tcPr>
          <w:p w14:paraId="525BE301" w14:textId="77777777" w:rsidR="001600F2" w:rsidRPr="001600F2" w:rsidRDefault="001600F2" w:rsidP="001600F2">
            <w:pPr>
              <w:rPr>
                <w:sz w:val="13"/>
                <w:szCs w:val="13"/>
              </w:rPr>
            </w:pPr>
            <w:r w:rsidRPr="001600F2">
              <w:rPr>
                <w:sz w:val="13"/>
                <w:szCs w:val="13"/>
              </w:rPr>
              <w:t xml:space="preserve">Расходы на оплату юридических, информационных, аудиторских и консультационных услуг,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2A208058" w14:textId="77777777" w:rsidR="001600F2" w:rsidRPr="001600F2" w:rsidRDefault="001600F2" w:rsidP="001600F2">
            <w:pPr>
              <w:jc w:val="center"/>
              <w:rPr>
                <w:sz w:val="13"/>
                <w:szCs w:val="13"/>
              </w:rPr>
            </w:pPr>
            <w:r w:rsidRPr="001600F2">
              <w:rPr>
                <w:sz w:val="13"/>
                <w:szCs w:val="13"/>
              </w:rPr>
              <w:t>42,63</w:t>
            </w:r>
          </w:p>
        </w:tc>
        <w:tc>
          <w:tcPr>
            <w:tcW w:w="1002" w:type="dxa"/>
            <w:tcBorders>
              <w:top w:val="nil"/>
              <w:left w:val="nil"/>
              <w:bottom w:val="single" w:sz="4" w:space="0" w:color="auto"/>
              <w:right w:val="single" w:sz="4" w:space="0" w:color="auto"/>
            </w:tcBorders>
            <w:shd w:val="clear" w:color="auto" w:fill="auto"/>
            <w:noWrap/>
            <w:vAlign w:val="center"/>
            <w:hideMark/>
          </w:tcPr>
          <w:p w14:paraId="3BE887C9" w14:textId="77777777" w:rsidR="001600F2" w:rsidRPr="001600F2" w:rsidRDefault="001600F2" w:rsidP="001600F2">
            <w:pPr>
              <w:jc w:val="center"/>
              <w:rPr>
                <w:sz w:val="13"/>
                <w:szCs w:val="13"/>
              </w:rPr>
            </w:pPr>
            <w:r w:rsidRPr="001600F2">
              <w:rPr>
                <w:sz w:val="13"/>
                <w:szCs w:val="13"/>
              </w:rPr>
              <w:t>132,35</w:t>
            </w:r>
          </w:p>
        </w:tc>
        <w:tc>
          <w:tcPr>
            <w:tcW w:w="1093" w:type="dxa"/>
            <w:tcBorders>
              <w:top w:val="nil"/>
              <w:left w:val="nil"/>
              <w:bottom w:val="single" w:sz="4" w:space="0" w:color="auto"/>
              <w:right w:val="single" w:sz="4" w:space="0" w:color="auto"/>
            </w:tcBorders>
            <w:shd w:val="clear" w:color="auto" w:fill="auto"/>
            <w:noWrap/>
            <w:vAlign w:val="center"/>
            <w:hideMark/>
          </w:tcPr>
          <w:p w14:paraId="62ADFF5C" w14:textId="77777777" w:rsidR="001600F2" w:rsidRPr="001600F2" w:rsidRDefault="001600F2" w:rsidP="001600F2">
            <w:pPr>
              <w:jc w:val="center"/>
              <w:rPr>
                <w:sz w:val="13"/>
                <w:szCs w:val="13"/>
              </w:rPr>
            </w:pPr>
            <w:r w:rsidRPr="001600F2">
              <w:rPr>
                <w:sz w:val="13"/>
                <w:szCs w:val="13"/>
              </w:rPr>
              <w:t>46,52</w:t>
            </w:r>
          </w:p>
        </w:tc>
        <w:tc>
          <w:tcPr>
            <w:tcW w:w="1015" w:type="dxa"/>
            <w:tcBorders>
              <w:top w:val="nil"/>
              <w:left w:val="nil"/>
              <w:bottom w:val="single" w:sz="4" w:space="0" w:color="auto"/>
              <w:right w:val="single" w:sz="4" w:space="0" w:color="auto"/>
            </w:tcBorders>
            <w:shd w:val="clear" w:color="auto" w:fill="auto"/>
            <w:noWrap/>
            <w:vAlign w:val="center"/>
            <w:hideMark/>
          </w:tcPr>
          <w:p w14:paraId="482A685A" w14:textId="77777777" w:rsidR="001600F2" w:rsidRPr="001600F2" w:rsidRDefault="001600F2" w:rsidP="001600F2">
            <w:pPr>
              <w:jc w:val="center"/>
              <w:rPr>
                <w:sz w:val="13"/>
                <w:szCs w:val="13"/>
              </w:rPr>
            </w:pPr>
            <w:r w:rsidRPr="001600F2">
              <w:rPr>
                <w:sz w:val="13"/>
                <w:szCs w:val="13"/>
              </w:rPr>
              <w:t>44,74</w:t>
            </w:r>
          </w:p>
        </w:tc>
        <w:tc>
          <w:tcPr>
            <w:tcW w:w="1038" w:type="dxa"/>
            <w:tcBorders>
              <w:top w:val="nil"/>
              <w:left w:val="nil"/>
              <w:bottom w:val="single" w:sz="4" w:space="0" w:color="auto"/>
              <w:right w:val="single" w:sz="4" w:space="0" w:color="auto"/>
            </w:tcBorders>
            <w:shd w:val="clear" w:color="auto" w:fill="auto"/>
            <w:noWrap/>
            <w:vAlign w:val="center"/>
            <w:hideMark/>
          </w:tcPr>
          <w:p w14:paraId="1DF22F2C" w14:textId="77777777" w:rsidR="001600F2" w:rsidRPr="001600F2" w:rsidRDefault="001600F2" w:rsidP="001600F2">
            <w:pPr>
              <w:jc w:val="center"/>
              <w:rPr>
                <w:sz w:val="13"/>
                <w:szCs w:val="13"/>
              </w:rPr>
            </w:pPr>
            <w:r w:rsidRPr="001600F2">
              <w:rPr>
                <w:sz w:val="13"/>
                <w:szCs w:val="13"/>
              </w:rPr>
              <w:t>169,14</w:t>
            </w:r>
          </w:p>
        </w:tc>
        <w:tc>
          <w:tcPr>
            <w:tcW w:w="1092" w:type="dxa"/>
            <w:tcBorders>
              <w:top w:val="nil"/>
              <w:left w:val="nil"/>
              <w:bottom w:val="single" w:sz="4" w:space="0" w:color="auto"/>
              <w:right w:val="single" w:sz="4" w:space="0" w:color="auto"/>
            </w:tcBorders>
            <w:shd w:val="clear" w:color="auto" w:fill="auto"/>
            <w:noWrap/>
            <w:vAlign w:val="center"/>
            <w:hideMark/>
          </w:tcPr>
          <w:p w14:paraId="6F0862BA" w14:textId="77777777" w:rsidR="001600F2" w:rsidRPr="001600F2" w:rsidRDefault="001600F2" w:rsidP="001600F2">
            <w:pPr>
              <w:jc w:val="center"/>
              <w:rPr>
                <w:sz w:val="13"/>
                <w:szCs w:val="13"/>
              </w:rPr>
            </w:pPr>
            <w:r w:rsidRPr="001600F2">
              <w:rPr>
                <w:sz w:val="13"/>
                <w:szCs w:val="13"/>
              </w:rPr>
              <w:t>47,48</w:t>
            </w:r>
          </w:p>
        </w:tc>
        <w:tc>
          <w:tcPr>
            <w:tcW w:w="1092" w:type="dxa"/>
            <w:tcBorders>
              <w:top w:val="nil"/>
              <w:left w:val="nil"/>
              <w:bottom w:val="single" w:sz="4" w:space="0" w:color="auto"/>
              <w:right w:val="single" w:sz="4" w:space="0" w:color="auto"/>
            </w:tcBorders>
            <w:shd w:val="clear" w:color="auto" w:fill="auto"/>
            <w:noWrap/>
            <w:vAlign w:val="center"/>
            <w:hideMark/>
          </w:tcPr>
          <w:p w14:paraId="2FC07F2B" w14:textId="77777777" w:rsidR="001600F2" w:rsidRPr="001600F2" w:rsidRDefault="001600F2" w:rsidP="001600F2">
            <w:pPr>
              <w:jc w:val="center"/>
              <w:rPr>
                <w:sz w:val="13"/>
                <w:szCs w:val="13"/>
              </w:rPr>
            </w:pPr>
            <w:r w:rsidRPr="001600F2">
              <w:rPr>
                <w:sz w:val="13"/>
                <w:szCs w:val="13"/>
              </w:rPr>
              <w:t>-121,66</w:t>
            </w:r>
          </w:p>
        </w:tc>
        <w:tc>
          <w:tcPr>
            <w:tcW w:w="1092" w:type="dxa"/>
            <w:tcBorders>
              <w:top w:val="nil"/>
              <w:left w:val="nil"/>
              <w:bottom w:val="single" w:sz="4" w:space="0" w:color="auto"/>
              <w:right w:val="single" w:sz="4" w:space="0" w:color="auto"/>
            </w:tcBorders>
            <w:shd w:val="clear" w:color="auto" w:fill="auto"/>
            <w:noWrap/>
            <w:vAlign w:val="center"/>
            <w:hideMark/>
          </w:tcPr>
          <w:p w14:paraId="06DB695E" w14:textId="77777777" w:rsidR="001600F2" w:rsidRPr="001600F2" w:rsidRDefault="001600F2" w:rsidP="001600F2">
            <w:pPr>
              <w:jc w:val="center"/>
              <w:rPr>
                <w:sz w:val="13"/>
                <w:szCs w:val="13"/>
              </w:rPr>
            </w:pPr>
            <w:r w:rsidRPr="001600F2">
              <w:rPr>
                <w:sz w:val="13"/>
                <w:szCs w:val="13"/>
              </w:rPr>
              <w:t>2,74</w:t>
            </w:r>
          </w:p>
        </w:tc>
      </w:tr>
      <w:tr w:rsidR="001600F2" w:rsidRPr="001600F2" w14:paraId="6243C63A" w14:textId="77777777" w:rsidTr="001600F2">
        <w:trPr>
          <w:trHeight w:val="371"/>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60144F6" w14:textId="77777777" w:rsidR="001600F2" w:rsidRPr="001600F2" w:rsidRDefault="001600F2" w:rsidP="001600F2">
            <w:pPr>
              <w:jc w:val="center"/>
              <w:rPr>
                <w:sz w:val="13"/>
                <w:szCs w:val="13"/>
              </w:rPr>
            </w:pPr>
            <w:r w:rsidRPr="001600F2">
              <w:rPr>
                <w:sz w:val="13"/>
                <w:szCs w:val="13"/>
              </w:rPr>
              <w:t>2.5.5</w:t>
            </w:r>
          </w:p>
        </w:tc>
        <w:tc>
          <w:tcPr>
            <w:tcW w:w="5027" w:type="dxa"/>
            <w:tcBorders>
              <w:top w:val="nil"/>
              <w:left w:val="nil"/>
              <w:bottom w:val="single" w:sz="4" w:space="0" w:color="auto"/>
              <w:right w:val="single" w:sz="4" w:space="0" w:color="auto"/>
            </w:tcBorders>
            <w:shd w:val="clear" w:color="auto" w:fill="auto"/>
            <w:hideMark/>
          </w:tcPr>
          <w:p w14:paraId="19BF461F" w14:textId="77777777" w:rsidR="001600F2" w:rsidRPr="001600F2" w:rsidRDefault="001600F2" w:rsidP="001600F2">
            <w:pPr>
              <w:rPr>
                <w:sz w:val="13"/>
                <w:szCs w:val="13"/>
              </w:rPr>
            </w:pPr>
            <w:r w:rsidRPr="001600F2">
              <w:rPr>
                <w:sz w:val="13"/>
                <w:szCs w:val="13"/>
              </w:rPr>
              <w:t xml:space="preserve">Расходы на охрану труда,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59F1C1F1"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2AAA1A9C" w14:textId="77777777" w:rsidR="001600F2" w:rsidRPr="001600F2" w:rsidRDefault="001600F2" w:rsidP="001600F2">
            <w:pPr>
              <w:jc w:val="center"/>
              <w:rPr>
                <w:sz w:val="13"/>
                <w:szCs w:val="13"/>
              </w:rPr>
            </w:pPr>
            <w:r w:rsidRPr="001600F2">
              <w:rPr>
                <w:sz w:val="13"/>
                <w:szCs w:val="13"/>
              </w:rPr>
              <w:t>7,20</w:t>
            </w:r>
          </w:p>
        </w:tc>
        <w:tc>
          <w:tcPr>
            <w:tcW w:w="1093" w:type="dxa"/>
            <w:tcBorders>
              <w:top w:val="nil"/>
              <w:left w:val="nil"/>
              <w:bottom w:val="single" w:sz="4" w:space="0" w:color="auto"/>
              <w:right w:val="single" w:sz="4" w:space="0" w:color="auto"/>
            </w:tcBorders>
            <w:shd w:val="clear" w:color="auto" w:fill="auto"/>
            <w:noWrap/>
            <w:vAlign w:val="center"/>
            <w:hideMark/>
          </w:tcPr>
          <w:p w14:paraId="5ACBA744"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51DCB850"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1B97C263"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80903F8"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CE9F6D0"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6AE92D5" w14:textId="77777777" w:rsidR="001600F2" w:rsidRPr="001600F2" w:rsidRDefault="001600F2" w:rsidP="001600F2">
            <w:pPr>
              <w:jc w:val="center"/>
              <w:rPr>
                <w:sz w:val="13"/>
                <w:szCs w:val="13"/>
              </w:rPr>
            </w:pPr>
            <w:r w:rsidRPr="001600F2">
              <w:rPr>
                <w:sz w:val="13"/>
                <w:szCs w:val="13"/>
              </w:rPr>
              <w:t>0,00</w:t>
            </w:r>
          </w:p>
        </w:tc>
      </w:tr>
      <w:tr w:rsidR="001600F2" w:rsidRPr="001600F2" w14:paraId="5BC9505F" w14:textId="77777777" w:rsidTr="001600F2">
        <w:trPr>
          <w:trHeight w:val="302"/>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D187889" w14:textId="77777777" w:rsidR="001600F2" w:rsidRPr="001600F2" w:rsidRDefault="001600F2" w:rsidP="001600F2">
            <w:pPr>
              <w:jc w:val="center"/>
              <w:rPr>
                <w:sz w:val="13"/>
                <w:szCs w:val="13"/>
              </w:rPr>
            </w:pPr>
            <w:r w:rsidRPr="001600F2">
              <w:rPr>
                <w:sz w:val="13"/>
                <w:szCs w:val="13"/>
              </w:rPr>
              <w:t>2.5.6</w:t>
            </w:r>
          </w:p>
        </w:tc>
        <w:tc>
          <w:tcPr>
            <w:tcW w:w="5027" w:type="dxa"/>
            <w:tcBorders>
              <w:top w:val="nil"/>
              <w:left w:val="nil"/>
              <w:bottom w:val="single" w:sz="4" w:space="0" w:color="auto"/>
              <w:right w:val="single" w:sz="4" w:space="0" w:color="auto"/>
            </w:tcBorders>
            <w:shd w:val="clear" w:color="auto" w:fill="auto"/>
            <w:noWrap/>
            <w:hideMark/>
          </w:tcPr>
          <w:p w14:paraId="0ED4F4F7" w14:textId="77777777" w:rsidR="001600F2" w:rsidRPr="001600F2" w:rsidRDefault="001600F2" w:rsidP="001600F2">
            <w:pPr>
              <w:rPr>
                <w:sz w:val="13"/>
                <w:szCs w:val="13"/>
              </w:rPr>
            </w:pPr>
            <w:r w:rsidRPr="001600F2">
              <w:rPr>
                <w:sz w:val="13"/>
                <w:szCs w:val="13"/>
              </w:rPr>
              <w:t xml:space="preserve">Расходы на оплату других работ и услуг,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1AC66F5D" w14:textId="77777777" w:rsidR="001600F2" w:rsidRPr="001600F2" w:rsidRDefault="001600F2" w:rsidP="001600F2">
            <w:pPr>
              <w:jc w:val="center"/>
              <w:rPr>
                <w:sz w:val="13"/>
                <w:szCs w:val="13"/>
              </w:rPr>
            </w:pPr>
            <w:r w:rsidRPr="001600F2">
              <w:rPr>
                <w:sz w:val="13"/>
                <w:szCs w:val="13"/>
              </w:rPr>
              <w:t>171,14</w:t>
            </w:r>
          </w:p>
        </w:tc>
        <w:tc>
          <w:tcPr>
            <w:tcW w:w="1002" w:type="dxa"/>
            <w:tcBorders>
              <w:top w:val="nil"/>
              <w:left w:val="nil"/>
              <w:bottom w:val="single" w:sz="4" w:space="0" w:color="auto"/>
              <w:right w:val="single" w:sz="4" w:space="0" w:color="auto"/>
            </w:tcBorders>
            <w:shd w:val="clear" w:color="auto" w:fill="auto"/>
            <w:noWrap/>
            <w:vAlign w:val="center"/>
            <w:hideMark/>
          </w:tcPr>
          <w:p w14:paraId="49AB0F23" w14:textId="77777777" w:rsidR="001600F2" w:rsidRPr="001600F2" w:rsidRDefault="001600F2" w:rsidP="001600F2">
            <w:pPr>
              <w:jc w:val="center"/>
              <w:rPr>
                <w:sz w:val="13"/>
                <w:szCs w:val="13"/>
              </w:rPr>
            </w:pPr>
            <w:r w:rsidRPr="001600F2">
              <w:rPr>
                <w:sz w:val="13"/>
                <w:szCs w:val="13"/>
              </w:rPr>
              <w:t>288,20</w:t>
            </w:r>
          </w:p>
        </w:tc>
        <w:tc>
          <w:tcPr>
            <w:tcW w:w="1093" w:type="dxa"/>
            <w:tcBorders>
              <w:top w:val="nil"/>
              <w:left w:val="nil"/>
              <w:bottom w:val="single" w:sz="4" w:space="0" w:color="auto"/>
              <w:right w:val="single" w:sz="4" w:space="0" w:color="auto"/>
            </w:tcBorders>
            <w:shd w:val="clear" w:color="auto" w:fill="auto"/>
            <w:noWrap/>
            <w:vAlign w:val="center"/>
            <w:hideMark/>
          </w:tcPr>
          <w:p w14:paraId="42708F13" w14:textId="77777777" w:rsidR="001600F2" w:rsidRPr="001600F2" w:rsidRDefault="001600F2" w:rsidP="001600F2">
            <w:pPr>
              <w:jc w:val="center"/>
              <w:rPr>
                <w:sz w:val="13"/>
                <w:szCs w:val="13"/>
              </w:rPr>
            </w:pPr>
            <w:r w:rsidRPr="001600F2">
              <w:rPr>
                <w:sz w:val="13"/>
                <w:szCs w:val="13"/>
              </w:rPr>
              <w:t>186,73</w:t>
            </w:r>
          </w:p>
        </w:tc>
        <w:tc>
          <w:tcPr>
            <w:tcW w:w="1015" w:type="dxa"/>
            <w:tcBorders>
              <w:top w:val="nil"/>
              <w:left w:val="nil"/>
              <w:bottom w:val="single" w:sz="4" w:space="0" w:color="auto"/>
              <w:right w:val="single" w:sz="4" w:space="0" w:color="auto"/>
            </w:tcBorders>
            <w:shd w:val="clear" w:color="auto" w:fill="auto"/>
            <w:noWrap/>
            <w:vAlign w:val="center"/>
            <w:hideMark/>
          </w:tcPr>
          <w:p w14:paraId="732DB22D" w14:textId="77777777" w:rsidR="001600F2" w:rsidRPr="001600F2" w:rsidRDefault="001600F2" w:rsidP="001600F2">
            <w:pPr>
              <w:jc w:val="center"/>
              <w:rPr>
                <w:sz w:val="13"/>
                <w:szCs w:val="13"/>
              </w:rPr>
            </w:pPr>
            <w:r w:rsidRPr="001600F2">
              <w:rPr>
                <w:sz w:val="13"/>
                <w:szCs w:val="13"/>
              </w:rPr>
              <w:t>179,59</w:t>
            </w:r>
          </w:p>
        </w:tc>
        <w:tc>
          <w:tcPr>
            <w:tcW w:w="1038" w:type="dxa"/>
            <w:tcBorders>
              <w:top w:val="nil"/>
              <w:left w:val="nil"/>
              <w:bottom w:val="single" w:sz="4" w:space="0" w:color="auto"/>
              <w:right w:val="single" w:sz="4" w:space="0" w:color="auto"/>
            </w:tcBorders>
            <w:shd w:val="clear" w:color="auto" w:fill="auto"/>
            <w:noWrap/>
            <w:vAlign w:val="center"/>
            <w:hideMark/>
          </w:tcPr>
          <w:p w14:paraId="3B19663A" w14:textId="77777777" w:rsidR="001600F2" w:rsidRPr="001600F2" w:rsidRDefault="001600F2" w:rsidP="001600F2">
            <w:pPr>
              <w:jc w:val="center"/>
              <w:rPr>
                <w:sz w:val="13"/>
                <w:szCs w:val="13"/>
              </w:rPr>
            </w:pPr>
            <w:r w:rsidRPr="001600F2">
              <w:rPr>
                <w:sz w:val="13"/>
                <w:szCs w:val="13"/>
              </w:rPr>
              <w:t>306,93</w:t>
            </w:r>
          </w:p>
        </w:tc>
        <w:tc>
          <w:tcPr>
            <w:tcW w:w="1092" w:type="dxa"/>
            <w:tcBorders>
              <w:top w:val="nil"/>
              <w:left w:val="nil"/>
              <w:bottom w:val="single" w:sz="4" w:space="0" w:color="auto"/>
              <w:right w:val="single" w:sz="4" w:space="0" w:color="auto"/>
            </w:tcBorders>
            <w:shd w:val="clear" w:color="auto" w:fill="auto"/>
            <w:noWrap/>
            <w:vAlign w:val="center"/>
            <w:hideMark/>
          </w:tcPr>
          <w:p w14:paraId="58739EE7" w14:textId="77777777" w:rsidR="001600F2" w:rsidRPr="001600F2" w:rsidRDefault="001600F2" w:rsidP="001600F2">
            <w:pPr>
              <w:jc w:val="center"/>
              <w:rPr>
                <w:sz w:val="13"/>
                <w:szCs w:val="13"/>
              </w:rPr>
            </w:pPr>
            <w:r w:rsidRPr="001600F2">
              <w:rPr>
                <w:sz w:val="13"/>
                <w:szCs w:val="13"/>
              </w:rPr>
              <w:t>190,60</w:t>
            </w:r>
          </w:p>
        </w:tc>
        <w:tc>
          <w:tcPr>
            <w:tcW w:w="1092" w:type="dxa"/>
            <w:tcBorders>
              <w:top w:val="nil"/>
              <w:left w:val="nil"/>
              <w:bottom w:val="single" w:sz="4" w:space="0" w:color="auto"/>
              <w:right w:val="single" w:sz="4" w:space="0" w:color="auto"/>
            </w:tcBorders>
            <w:shd w:val="clear" w:color="auto" w:fill="auto"/>
            <w:noWrap/>
            <w:vAlign w:val="center"/>
            <w:hideMark/>
          </w:tcPr>
          <w:p w14:paraId="66A3E9F8" w14:textId="77777777" w:rsidR="001600F2" w:rsidRPr="001600F2" w:rsidRDefault="001600F2" w:rsidP="001600F2">
            <w:pPr>
              <w:jc w:val="center"/>
              <w:rPr>
                <w:sz w:val="13"/>
                <w:szCs w:val="13"/>
              </w:rPr>
            </w:pPr>
            <w:r w:rsidRPr="001600F2">
              <w:rPr>
                <w:sz w:val="13"/>
                <w:szCs w:val="13"/>
              </w:rPr>
              <w:t>-116,34</w:t>
            </w:r>
          </w:p>
        </w:tc>
        <w:tc>
          <w:tcPr>
            <w:tcW w:w="1092" w:type="dxa"/>
            <w:tcBorders>
              <w:top w:val="nil"/>
              <w:left w:val="nil"/>
              <w:bottom w:val="single" w:sz="4" w:space="0" w:color="auto"/>
              <w:right w:val="single" w:sz="4" w:space="0" w:color="auto"/>
            </w:tcBorders>
            <w:shd w:val="clear" w:color="auto" w:fill="auto"/>
            <w:noWrap/>
            <w:vAlign w:val="center"/>
            <w:hideMark/>
          </w:tcPr>
          <w:p w14:paraId="3953B812" w14:textId="77777777" w:rsidR="001600F2" w:rsidRPr="001600F2" w:rsidRDefault="001600F2" w:rsidP="001600F2">
            <w:pPr>
              <w:jc w:val="center"/>
              <w:rPr>
                <w:sz w:val="13"/>
                <w:szCs w:val="13"/>
              </w:rPr>
            </w:pPr>
            <w:r w:rsidRPr="001600F2">
              <w:rPr>
                <w:sz w:val="13"/>
                <w:szCs w:val="13"/>
              </w:rPr>
              <w:t>11,01</w:t>
            </w:r>
          </w:p>
        </w:tc>
      </w:tr>
      <w:tr w:rsidR="001600F2" w:rsidRPr="001600F2" w14:paraId="174798D6"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51D3170" w14:textId="77777777" w:rsidR="001600F2" w:rsidRPr="001600F2" w:rsidRDefault="001600F2" w:rsidP="001600F2">
            <w:pPr>
              <w:jc w:val="center"/>
              <w:rPr>
                <w:b/>
                <w:bCs/>
                <w:sz w:val="13"/>
                <w:szCs w:val="13"/>
              </w:rPr>
            </w:pPr>
            <w:r w:rsidRPr="001600F2">
              <w:rPr>
                <w:b/>
                <w:bCs/>
                <w:sz w:val="13"/>
                <w:szCs w:val="13"/>
              </w:rPr>
              <w:t>2.6</w:t>
            </w:r>
          </w:p>
        </w:tc>
        <w:tc>
          <w:tcPr>
            <w:tcW w:w="5027" w:type="dxa"/>
            <w:tcBorders>
              <w:top w:val="nil"/>
              <w:left w:val="nil"/>
              <w:bottom w:val="single" w:sz="4" w:space="0" w:color="auto"/>
              <w:right w:val="single" w:sz="4" w:space="0" w:color="auto"/>
            </w:tcBorders>
            <w:shd w:val="clear" w:color="auto" w:fill="auto"/>
            <w:noWrap/>
            <w:hideMark/>
          </w:tcPr>
          <w:p w14:paraId="5BFE893A" w14:textId="77777777" w:rsidR="001600F2" w:rsidRPr="001600F2" w:rsidRDefault="001600F2" w:rsidP="001600F2">
            <w:pPr>
              <w:rPr>
                <w:b/>
                <w:bCs/>
                <w:sz w:val="13"/>
                <w:szCs w:val="13"/>
              </w:rPr>
            </w:pPr>
            <w:r w:rsidRPr="001600F2">
              <w:rPr>
                <w:b/>
                <w:bCs/>
                <w:sz w:val="13"/>
                <w:szCs w:val="13"/>
              </w:rPr>
              <w:t xml:space="preserve">Расходы на служебные командировки,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4EE3535B" w14:textId="77777777" w:rsidR="001600F2" w:rsidRPr="001600F2" w:rsidRDefault="001600F2" w:rsidP="001600F2">
            <w:pPr>
              <w:jc w:val="center"/>
              <w:rPr>
                <w:b/>
                <w:bCs/>
                <w:sz w:val="13"/>
                <w:szCs w:val="13"/>
              </w:rPr>
            </w:pPr>
            <w:r w:rsidRPr="001600F2">
              <w:rPr>
                <w:b/>
                <w:bCs/>
                <w:sz w:val="13"/>
                <w:szCs w:val="13"/>
              </w:rPr>
              <w:t>12,39</w:t>
            </w:r>
          </w:p>
        </w:tc>
        <w:tc>
          <w:tcPr>
            <w:tcW w:w="1002" w:type="dxa"/>
            <w:tcBorders>
              <w:top w:val="nil"/>
              <w:left w:val="nil"/>
              <w:bottom w:val="single" w:sz="4" w:space="0" w:color="auto"/>
              <w:right w:val="single" w:sz="4" w:space="0" w:color="auto"/>
            </w:tcBorders>
            <w:shd w:val="clear" w:color="auto" w:fill="auto"/>
            <w:noWrap/>
            <w:vAlign w:val="center"/>
            <w:hideMark/>
          </w:tcPr>
          <w:p w14:paraId="0201A95F" w14:textId="77777777" w:rsidR="001600F2" w:rsidRPr="001600F2" w:rsidRDefault="001600F2" w:rsidP="001600F2">
            <w:pPr>
              <w:jc w:val="center"/>
              <w:rPr>
                <w:b/>
                <w:bCs/>
                <w:sz w:val="13"/>
                <w:szCs w:val="13"/>
              </w:rPr>
            </w:pPr>
            <w:r w:rsidRPr="001600F2">
              <w:rPr>
                <w:b/>
                <w:bCs/>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14CB56CA" w14:textId="77777777" w:rsidR="001600F2" w:rsidRPr="001600F2" w:rsidRDefault="001600F2" w:rsidP="001600F2">
            <w:pPr>
              <w:jc w:val="center"/>
              <w:rPr>
                <w:b/>
                <w:bCs/>
                <w:sz w:val="13"/>
                <w:szCs w:val="13"/>
              </w:rPr>
            </w:pPr>
            <w:r w:rsidRPr="001600F2">
              <w:rPr>
                <w:b/>
                <w:bCs/>
                <w:sz w:val="13"/>
                <w:szCs w:val="13"/>
              </w:rPr>
              <w:t>13,52</w:t>
            </w:r>
          </w:p>
        </w:tc>
        <w:tc>
          <w:tcPr>
            <w:tcW w:w="1015" w:type="dxa"/>
            <w:tcBorders>
              <w:top w:val="nil"/>
              <w:left w:val="nil"/>
              <w:bottom w:val="single" w:sz="4" w:space="0" w:color="auto"/>
              <w:right w:val="single" w:sz="4" w:space="0" w:color="auto"/>
            </w:tcBorders>
            <w:shd w:val="clear" w:color="auto" w:fill="auto"/>
            <w:noWrap/>
            <w:vAlign w:val="center"/>
            <w:hideMark/>
          </w:tcPr>
          <w:p w14:paraId="57CD3C7B" w14:textId="77777777" w:rsidR="001600F2" w:rsidRPr="001600F2" w:rsidRDefault="001600F2" w:rsidP="001600F2">
            <w:pPr>
              <w:jc w:val="center"/>
              <w:rPr>
                <w:b/>
                <w:bCs/>
                <w:color w:val="000000"/>
                <w:sz w:val="13"/>
                <w:szCs w:val="13"/>
              </w:rPr>
            </w:pPr>
            <w:r w:rsidRPr="001600F2">
              <w:rPr>
                <w:b/>
                <w:bCs/>
                <w:color w:val="000000"/>
                <w:sz w:val="13"/>
                <w:szCs w:val="13"/>
              </w:rPr>
              <w:t>13,00</w:t>
            </w:r>
          </w:p>
        </w:tc>
        <w:tc>
          <w:tcPr>
            <w:tcW w:w="1038" w:type="dxa"/>
            <w:tcBorders>
              <w:top w:val="nil"/>
              <w:left w:val="nil"/>
              <w:bottom w:val="single" w:sz="4" w:space="0" w:color="auto"/>
              <w:right w:val="single" w:sz="4" w:space="0" w:color="auto"/>
            </w:tcBorders>
            <w:shd w:val="clear" w:color="auto" w:fill="auto"/>
            <w:noWrap/>
            <w:vAlign w:val="center"/>
            <w:hideMark/>
          </w:tcPr>
          <w:p w14:paraId="779614E5" w14:textId="77777777" w:rsidR="001600F2" w:rsidRPr="001600F2" w:rsidRDefault="001600F2" w:rsidP="001600F2">
            <w:pPr>
              <w:jc w:val="center"/>
              <w:rPr>
                <w:b/>
                <w:bCs/>
                <w:color w:val="000000"/>
                <w:sz w:val="13"/>
                <w:szCs w:val="13"/>
              </w:rPr>
            </w:pPr>
            <w:r w:rsidRPr="001600F2">
              <w:rPr>
                <w:b/>
                <w:bCs/>
                <w:color w:val="000000"/>
                <w:sz w:val="13"/>
                <w:szCs w:val="13"/>
              </w:rPr>
              <w:t>13,85</w:t>
            </w:r>
          </w:p>
        </w:tc>
        <w:tc>
          <w:tcPr>
            <w:tcW w:w="1092" w:type="dxa"/>
            <w:tcBorders>
              <w:top w:val="nil"/>
              <w:left w:val="nil"/>
              <w:bottom w:val="single" w:sz="4" w:space="0" w:color="auto"/>
              <w:right w:val="single" w:sz="4" w:space="0" w:color="auto"/>
            </w:tcBorders>
            <w:shd w:val="clear" w:color="auto" w:fill="auto"/>
            <w:noWrap/>
            <w:vAlign w:val="center"/>
            <w:hideMark/>
          </w:tcPr>
          <w:p w14:paraId="53AC89B4" w14:textId="77777777" w:rsidR="001600F2" w:rsidRPr="001600F2" w:rsidRDefault="001600F2" w:rsidP="001600F2">
            <w:pPr>
              <w:jc w:val="center"/>
              <w:rPr>
                <w:b/>
                <w:bCs/>
                <w:color w:val="000000"/>
                <w:sz w:val="13"/>
                <w:szCs w:val="13"/>
              </w:rPr>
            </w:pPr>
            <w:r w:rsidRPr="001600F2">
              <w:rPr>
                <w:b/>
                <w:bCs/>
                <w:color w:val="000000"/>
                <w:sz w:val="13"/>
                <w:szCs w:val="13"/>
              </w:rPr>
              <w:t>13,80</w:t>
            </w:r>
          </w:p>
        </w:tc>
        <w:tc>
          <w:tcPr>
            <w:tcW w:w="1092" w:type="dxa"/>
            <w:tcBorders>
              <w:top w:val="nil"/>
              <w:left w:val="nil"/>
              <w:bottom w:val="single" w:sz="4" w:space="0" w:color="auto"/>
              <w:right w:val="single" w:sz="4" w:space="0" w:color="auto"/>
            </w:tcBorders>
            <w:shd w:val="clear" w:color="auto" w:fill="auto"/>
            <w:noWrap/>
            <w:vAlign w:val="center"/>
            <w:hideMark/>
          </w:tcPr>
          <w:p w14:paraId="1D2BA99E" w14:textId="77777777" w:rsidR="001600F2" w:rsidRPr="001600F2" w:rsidRDefault="001600F2" w:rsidP="001600F2">
            <w:pPr>
              <w:jc w:val="center"/>
              <w:rPr>
                <w:b/>
                <w:bCs/>
                <w:color w:val="000000"/>
                <w:sz w:val="13"/>
                <w:szCs w:val="13"/>
              </w:rPr>
            </w:pPr>
            <w:r w:rsidRPr="001600F2">
              <w:rPr>
                <w:b/>
                <w:bCs/>
                <w:color w:val="000000"/>
                <w:sz w:val="13"/>
                <w:szCs w:val="13"/>
              </w:rPr>
              <w:t>-0,05</w:t>
            </w:r>
          </w:p>
        </w:tc>
        <w:tc>
          <w:tcPr>
            <w:tcW w:w="1092" w:type="dxa"/>
            <w:tcBorders>
              <w:top w:val="nil"/>
              <w:left w:val="nil"/>
              <w:bottom w:val="single" w:sz="4" w:space="0" w:color="auto"/>
              <w:right w:val="single" w:sz="4" w:space="0" w:color="auto"/>
            </w:tcBorders>
            <w:shd w:val="clear" w:color="auto" w:fill="auto"/>
            <w:noWrap/>
            <w:vAlign w:val="center"/>
            <w:hideMark/>
          </w:tcPr>
          <w:p w14:paraId="2F16C31A" w14:textId="77777777" w:rsidR="001600F2" w:rsidRPr="001600F2" w:rsidRDefault="001600F2" w:rsidP="001600F2">
            <w:pPr>
              <w:jc w:val="center"/>
              <w:rPr>
                <w:b/>
                <w:bCs/>
                <w:color w:val="000000"/>
                <w:sz w:val="13"/>
                <w:szCs w:val="13"/>
              </w:rPr>
            </w:pPr>
            <w:r w:rsidRPr="001600F2">
              <w:rPr>
                <w:b/>
                <w:bCs/>
                <w:color w:val="000000"/>
                <w:sz w:val="13"/>
                <w:szCs w:val="13"/>
              </w:rPr>
              <w:t>0,80</w:t>
            </w:r>
          </w:p>
        </w:tc>
      </w:tr>
      <w:tr w:rsidR="001600F2" w:rsidRPr="001600F2" w14:paraId="18DA73D9"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0BEFBCC" w14:textId="77777777" w:rsidR="001600F2" w:rsidRPr="001600F2" w:rsidRDefault="001600F2" w:rsidP="001600F2">
            <w:pPr>
              <w:jc w:val="center"/>
              <w:rPr>
                <w:b/>
                <w:bCs/>
                <w:sz w:val="13"/>
                <w:szCs w:val="13"/>
              </w:rPr>
            </w:pPr>
            <w:r w:rsidRPr="001600F2">
              <w:rPr>
                <w:b/>
                <w:bCs/>
                <w:sz w:val="13"/>
                <w:szCs w:val="13"/>
              </w:rPr>
              <w:t>2.7</w:t>
            </w:r>
          </w:p>
        </w:tc>
        <w:tc>
          <w:tcPr>
            <w:tcW w:w="5027" w:type="dxa"/>
            <w:tcBorders>
              <w:top w:val="nil"/>
              <w:left w:val="nil"/>
              <w:bottom w:val="single" w:sz="4" w:space="0" w:color="auto"/>
              <w:right w:val="single" w:sz="4" w:space="0" w:color="auto"/>
            </w:tcBorders>
            <w:shd w:val="clear" w:color="auto" w:fill="auto"/>
            <w:noWrap/>
            <w:hideMark/>
          </w:tcPr>
          <w:p w14:paraId="29CE8179" w14:textId="77777777" w:rsidR="001600F2" w:rsidRPr="001600F2" w:rsidRDefault="001600F2" w:rsidP="001600F2">
            <w:pPr>
              <w:rPr>
                <w:b/>
                <w:bCs/>
                <w:sz w:val="13"/>
                <w:szCs w:val="13"/>
              </w:rPr>
            </w:pPr>
            <w:r w:rsidRPr="001600F2">
              <w:rPr>
                <w:b/>
                <w:bCs/>
                <w:sz w:val="13"/>
                <w:szCs w:val="13"/>
              </w:rPr>
              <w:t xml:space="preserve">Расходы на обучение </w:t>
            </w:r>
            <w:proofErr w:type="gramStart"/>
            <w:r w:rsidRPr="001600F2">
              <w:rPr>
                <w:b/>
                <w:bCs/>
                <w:sz w:val="13"/>
                <w:szCs w:val="13"/>
              </w:rPr>
              <w:t xml:space="preserve">персонала,  </w:t>
            </w:r>
            <w:proofErr w:type="spellStart"/>
            <w:r w:rsidRPr="001600F2">
              <w:rPr>
                <w:b/>
                <w:bCs/>
                <w:sz w:val="13"/>
                <w:szCs w:val="13"/>
              </w:rPr>
              <w:t>тыс.руб</w:t>
            </w:r>
            <w:proofErr w:type="spellEnd"/>
            <w:r w:rsidRPr="001600F2">
              <w:rPr>
                <w:b/>
                <w:bCs/>
                <w:sz w:val="13"/>
                <w:szCs w:val="13"/>
              </w:rPr>
              <w:t>.</w:t>
            </w:r>
            <w:proofErr w:type="gramEnd"/>
          </w:p>
        </w:tc>
        <w:tc>
          <w:tcPr>
            <w:tcW w:w="1000" w:type="dxa"/>
            <w:tcBorders>
              <w:top w:val="nil"/>
              <w:left w:val="nil"/>
              <w:bottom w:val="single" w:sz="4" w:space="0" w:color="auto"/>
              <w:right w:val="single" w:sz="4" w:space="0" w:color="auto"/>
            </w:tcBorders>
            <w:shd w:val="clear" w:color="auto" w:fill="auto"/>
            <w:noWrap/>
            <w:vAlign w:val="center"/>
            <w:hideMark/>
          </w:tcPr>
          <w:p w14:paraId="7249D9EB" w14:textId="77777777" w:rsidR="001600F2" w:rsidRPr="001600F2" w:rsidRDefault="001600F2" w:rsidP="001600F2">
            <w:pPr>
              <w:jc w:val="center"/>
              <w:rPr>
                <w:b/>
                <w:bCs/>
                <w:sz w:val="13"/>
                <w:szCs w:val="13"/>
              </w:rPr>
            </w:pPr>
            <w:r w:rsidRPr="001600F2">
              <w:rPr>
                <w:b/>
                <w:bCs/>
                <w:sz w:val="13"/>
                <w:szCs w:val="13"/>
              </w:rPr>
              <w:t>26,50</w:t>
            </w:r>
          </w:p>
        </w:tc>
        <w:tc>
          <w:tcPr>
            <w:tcW w:w="1002" w:type="dxa"/>
            <w:tcBorders>
              <w:top w:val="nil"/>
              <w:left w:val="nil"/>
              <w:bottom w:val="single" w:sz="4" w:space="0" w:color="auto"/>
              <w:right w:val="single" w:sz="4" w:space="0" w:color="auto"/>
            </w:tcBorders>
            <w:shd w:val="clear" w:color="auto" w:fill="auto"/>
            <w:noWrap/>
            <w:vAlign w:val="center"/>
            <w:hideMark/>
          </w:tcPr>
          <w:p w14:paraId="1639F9D8" w14:textId="77777777" w:rsidR="001600F2" w:rsidRPr="001600F2" w:rsidRDefault="001600F2" w:rsidP="001600F2">
            <w:pPr>
              <w:jc w:val="center"/>
              <w:rPr>
                <w:b/>
                <w:bCs/>
                <w:sz w:val="13"/>
                <w:szCs w:val="13"/>
              </w:rPr>
            </w:pPr>
            <w:r w:rsidRPr="001600F2">
              <w:rPr>
                <w:b/>
                <w:bCs/>
                <w:sz w:val="13"/>
                <w:szCs w:val="13"/>
              </w:rPr>
              <w:t>5,40</w:t>
            </w:r>
          </w:p>
        </w:tc>
        <w:tc>
          <w:tcPr>
            <w:tcW w:w="1093" w:type="dxa"/>
            <w:tcBorders>
              <w:top w:val="nil"/>
              <w:left w:val="nil"/>
              <w:bottom w:val="single" w:sz="4" w:space="0" w:color="auto"/>
              <w:right w:val="single" w:sz="4" w:space="0" w:color="auto"/>
            </w:tcBorders>
            <w:shd w:val="clear" w:color="auto" w:fill="auto"/>
            <w:noWrap/>
            <w:vAlign w:val="center"/>
            <w:hideMark/>
          </w:tcPr>
          <w:p w14:paraId="4932957B" w14:textId="77777777" w:rsidR="001600F2" w:rsidRPr="001600F2" w:rsidRDefault="001600F2" w:rsidP="001600F2">
            <w:pPr>
              <w:jc w:val="center"/>
              <w:rPr>
                <w:b/>
                <w:bCs/>
                <w:sz w:val="13"/>
                <w:szCs w:val="13"/>
              </w:rPr>
            </w:pPr>
            <w:r w:rsidRPr="001600F2">
              <w:rPr>
                <w:b/>
                <w:bCs/>
                <w:sz w:val="13"/>
                <w:szCs w:val="13"/>
              </w:rPr>
              <w:t>28,91</w:t>
            </w:r>
          </w:p>
        </w:tc>
        <w:tc>
          <w:tcPr>
            <w:tcW w:w="1015" w:type="dxa"/>
            <w:tcBorders>
              <w:top w:val="nil"/>
              <w:left w:val="nil"/>
              <w:bottom w:val="single" w:sz="4" w:space="0" w:color="auto"/>
              <w:right w:val="single" w:sz="4" w:space="0" w:color="auto"/>
            </w:tcBorders>
            <w:shd w:val="clear" w:color="auto" w:fill="auto"/>
            <w:noWrap/>
            <w:vAlign w:val="center"/>
            <w:hideMark/>
          </w:tcPr>
          <w:p w14:paraId="349D6A7F" w14:textId="77777777" w:rsidR="001600F2" w:rsidRPr="001600F2" w:rsidRDefault="001600F2" w:rsidP="001600F2">
            <w:pPr>
              <w:jc w:val="center"/>
              <w:rPr>
                <w:b/>
                <w:bCs/>
                <w:color w:val="000000"/>
                <w:sz w:val="13"/>
                <w:szCs w:val="13"/>
              </w:rPr>
            </w:pPr>
            <w:r w:rsidRPr="001600F2">
              <w:rPr>
                <w:b/>
                <w:bCs/>
                <w:color w:val="000000"/>
                <w:sz w:val="13"/>
                <w:szCs w:val="13"/>
              </w:rPr>
              <w:t>27,80</w:t>
            </w:r>
          </w:p>
        </w:tc>
        <w:tc>
          <w:tcPr>
            <w:tcW w:w="1038" w:type="dxa"/>
            <w:tcBorders>
              <w:top w:val="nil"/>
              <w:left w:val="nil"/>
              <w:bottom w:val="single" w:sz="4" w:space="0" w:color="auto"/>
              <w:right w:val="single" w:sz="4" w:space="0" w:color="auto"/>
            </w:tcBorders>
            <w:shd w:val="clear" w:color="auto" w:fill="auto"/>
            <w:noWrap/>
            <w:vAlign w:val="center"/>
            <w:hideMark/>
          </w:tcPr>
          <w:p w14:paraId="160B69AC" w14:textId="77777777" w:rsidR="001600F2" w:rsidRPr="001600F2" w:rsidRDefault="001600F2" w:rsidP="001600F2">
            <w:pPr>
              <w:jc w:val="center"/>
              <w:rPr>
                <w:b/>
                <w:bCs/>
                <w:color w:val="000000"/>
                <w:sz w:val="13"/>
                <w:szCs w:val="13"/>
              </w:rPr>
            </w:pPr>
            <w:r w:rsidRPr="001600F2">
              <w:rPr>
                <w:b/>
                <w:bCs/>
                <w:color w:val="000000"/>
                <w:sz w:val="13"/>
                <w:szCs w:val="13"/>
              </w:rPr>
              <w:t>29,61</w:t>
            </w:r>
          </w:p>
        </w:tc>
        <w:tc>
          <w:tcPr>
            <w:tcW w:w="1092" w:type="dxa"/>
            <w:tcBorders>
              <w:top w:val="nil"/>
              <w:left w:val="nil"/>
              <w:bottom w:val="single" w:sz="4" w:space="0" w:color="auto"/>
              <w:right w:val="single" w:sz="4" w:space="0" w:color="auto"/>
            </w:tcBorders>
            <w:shd w:val="clear" w:color="auto" w:fill="auto"/>
            <w:noWrap/>
            <w:vAlign w:val="center"/>
            <w:hideMark/>
          </w:tcPr>
          <w:p w14:paraId="4EE1B5AA" w14:textId="77777777" w:rsidR="001600F2" w:rsidRPr="001600F2" w:rsidRDefault="001600F2" w:rsidP="001600F2">
            <w:pPr>
              <w:jc w:val="center"/>
              <w:rPr>
                <w:b/>
                <w:bCs/>
                <w:color w:val="000000"/>
                <w:sz w:val="13"/>
                <w:szCs w:val="13"/>
              </w:rPr>
            </w:pPr>
            <w:r w:rsidRPr="001600F2">
              <w:rPr>
                <w:b/>
                <w:bCs/>
                <w:color w:val="000000"/>
                <w:sz w:val="13"/>
                <w:szCs w:val="13"/>
              </w:rPr>
              <w:t>29,51</w:t>
            </w:r>
          </w:p>
        </w:tc>
        <w:tc>
          <w:tcPr>
            <w:tcW w:w="1092" w:type="dxa"/>
            <w:tcBorders>
              <w:top w:val="nil"/>
              <w:left w:val="nil"/>
              <w:bottom w:val="single" w:sz="4" w:space="0" w:color="auto"/>
              <w:right w:val="single" w:sz="4" w:space="0" w:color="auto"/>
            </w:tcBorders>
            <w:shd w:val="clear" w:color="auto" w:fill="auto"/>
            <w:noWrap/>
            <w:vAlign w:val="center"/>
            <w:hideMark/>
          </w:tcPr>
          <w:p w14:paraId="44030DDA" w14:textId="77777777" w:rsidR="001600F2" w:rsidRPr="001600F2" w:rsidRDefault="001600F2" w:rsidP="001600F2">
            <w:pPr>
              <w:jc w:val="center"/>
              <w:rPr>
                <w:b/>
                <w:bCs/>
                <w:color w:val="000000"/>
                <w:sz w:val="13"/>
                <w:szCs w:val="13"/>
              </w:rPr>
            </w:pPr>
            <w:r w:rsidRPr="001600F2">
              <w:rPr>
                <w:b/>
                <w:bCs/>
                <w:color w:val="000000"/>
                <w:sz w:val="13"/>
                <w:szCs w:val="13"/>
              </w:rPr>
              <w:t>-0,10</w:t>
            </w:r>
          </w:p>
        </w:tc>
        <w:tc>
          <w:tcPr>
            <w:tcW w:w="1092" w:type="dxa"/>
            <w:tcBorders>
              <w:top w:val="nil"/>
              <w:left w:val="nil"/>
              <w:bottom w:val="single" w:sz="4" w:space="0" w:color="auto"/>
              <w:right w:val="single" w:sz="4" w:space="0" w:color="auto"/>
            </w:tcBorders>
            <w:shd w:val="clear" w:color="auto" w:fill="auto"/>
            <w:noWrap/>
            <w:vAlign w:val="center"/>
            <w:hideMark/>
          </w:tcPr>
          <w:p w14:paraId="44374EE5" w14:textId="77777777" w:rsidR="001600F2" w:rsidRPr="001600F2" w:rsidRDefault="001600F2" w:rsidP="001600F2">
            <w:pPr>
              <w:jc w:val="center"/>
              <w:rPr>
                <w:b/>
                <w:bCs/>
                <w:color w:val="000000"/>
                <w:sz w:val="13"/>
                <w:szCs w:val="13"/>
              </w:rPr>
            </w:pPr>
            <w:r w:rsidRPr="001600F2">
              <w:rPr>
                <w:b/>
                <w:bCs/>
                <w:color w:val="000000"/>
                <w:sz w:val="13"/>
                <w:szCs w:val="13"/>
              </w:rPr>
              <w:t>1,70</w:t>
            </w:r>
          </w:p>
        </w:tc>
      </w:tr>
      <w:tr w:rsidR="001600F2" w:rsidRPr="001600F2" w14:paraId="227623EB"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F9AF858" w14:textId="77777777" w:rsidR="001600F2" w:rsidRPr="001600F2" w:rsidRDefault="001600F2" w:rsidP="001600F2">
            <w:pPr>
              <w:jc w:val="center"/>
              <w:rPr>
                <w:b/>
                <w:bCs/>
                <w:sz w:val="13"/>
                <w:szCs w:val="13"/>
              </w:rPr>
            </w:pPr>
            <w:r w:rsidRPr="001600F2">
              <w:rPr>
                <w:b/>
                <w:bCs/>
                <w:sz w:val="13"/>
                <w:szCs w:val="13"/>
              </w:rPr>
              <w:t>2.8</w:t>
            </w:r>
          </w:p>
        </w:tc>
        <w:tc>
          <w:tcPr>
            <w:tcW w:w="5027" w:type="dxa"/>
            <w:tcBorders>
              <w:top w:val="nil"/>
              <w:left w:val="nil"/>
              <w:bottom w:val="single" w:sz="4" w:space="0" w:color="auto"/>
              <w:right w:val="single" w:sz="4" w:space="0" w:color="auto"/>
            </w:tcBorders>
            <w:shd w:val="clear" w:color="auto" w:fill="auto"/>
            <w:noWrap/>
            <w:hideMark/>
          </w:tcPr>
          <w:p w14:paraId="4735F766" w14:textId="77777777" w:rsidR="001600F2" w:rsidRPr="001600F2" w:rsidRDefault="001600F2" w:rsidP="001600F2">
            <w:pPr>
              <w:rPr>
                <w:b/>
                <w:bCs/>
                <w:sz w:val="13"/>
                <w:szCs w:val="13"/>
              </w:rPr>
            </w:pPr>
            <w:r w:rsidRPr="001600F2">
              <w:rPr>
                <w:b/>
                <w:bCs/>
                <w:sz w:val="13"/>
                <w:szCs w:val="13"/>
              </w:rPr>
              <w:t xml:space="preserve">Лизинговый платеж,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7C60DD11" w14:textId="77777777" w:rsidR="001600F2" w:rsidRPr="001600F2" w:rsidRDefault="001600F2" w:rsidP="001600F2">
            <w:pPr>
              <w:jc w:val="center"/>
              <w:rPr>
                <w:b/>
                <w:bCs/>
                <w:sz w:val="13"/>
                <w:szCs w:val="13"/>
              </w:rPr>
            </w:pPr>
            <w:r w:rsidRPr="001600F2">
              <w:rPr>
                <w:b/>
                <w:bCs/>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2B0DCD4A" w14:textId="77777777" w:rsidR="001600F2" w:rsidRPr="001600F2" w:rsidRDefault="001600F2" w:rsidP="001600F2">
            <w:pPr>
              <w:jc w:val="center"/>
              <w:rPr>
                <w:b/>
                <w:bCs/>
                <w:sz w:val="13"/>
                <w:szCs w:val="13"/>
              </w:rPr>
            </w:pPr>
            <w:r w:rsidRPr="001600F2">
              <w:rPr>
                <w:b/>
                <w:bCs/>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4B8949F4" w14:textId="77777777" w:rsidR="001600F2" w:rsidRPr="001600F2" w:rsidRDefault="001600F2" w:rsidP="001600F2">
            <w:pPr>
              <w:jc w:val="center"/>
              <w:rPr>
                <w:b/>
                <w:bCs/>
                <w:sz w:val="13"/>
                <w:szCs w:val="13"/>
              </w:rPr>
            </w:pPr>
            <w:r w:rsidRPr="001600F2">
              <w:rPr>
                <w:b/>
                <w:bCs/>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6CE6E6B6" w14:textId="77777777" w:rsidR="001600F2" w:rsidRPr="001600F2" w:rsidRDefault="001600F2" w:rsidP="001600F2">
            <w:pPr>
              <w:jc w:val="center"/>
              <w:rPr>
                <w:b/>
                <w:bCs/>
                <w:color w:val="000000"/>
                <w:sz w:val="13"/>
                <w:szCs w:val="13"/>
              </w:rPr>
            </w:pPr>
            <w:r w:rsidRPr="001600F2">
              <w:rPr>
                <w:b/>
                <w:bCs/>
                <w:color w:val="000000"/>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712DC27C" w14:textId="77777777" w:rsidR="001600F2" w:rsidRPr="001600F2" w:rsidRDefault="001600F2" w:rsidP="001600F2">
            <w:pPr>
              <w:jc w:val="center"/>
              <w:rPr>
                <w:b/>
                <w:bCs/>
                <w:color w:val="000000"/>
                <w:sz w:val="13"/>
                <w:szCs w:val="13"/>
              </w:rPr>
            </w:pPr>
            <w:r w:rsidRPr="001600F2">
              <w:rPr>
                <w:b/>
                <w:bCs/>
                <w:color w:val="000000"/>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38AFE52" w14:textId="77777777" w:rsidR="001600F2" w:rsidRPr="001600F2" w:rsidRDefault="001600F2" w:rsidP="001600F2">
            <w:pPr>
              <w:jc w:val="center"/>
              <w:rPr>
                <w:b/>
                <w:bCs/>
                <w:color w:val="000000"/>
                <w:sz w:val="13"/>
                <w:szCs w:val="13"/>
              </w:rPr>
            </w:pPr>
            <w:r w:rsidRPr="001600F2">
              <w:rPr>
                <w:b/>
                <w:bCs/>
                <w:color w:val="000000"/>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64B393A" w14:textId="77777777" w:rsidR="001600F2" w:rsidRPr="001600F2" w:rsidRDefault="001600F2" w:rsidP="001600F2">
            <w:pPr>
              <w:jc w:val="center"/>
              <w:rPr>
                <w:b/>
                <w:bCs/>
                <w:color w:val="000000"/>
                <w:sz w:val="13"/>
                <w:szCs w:val="13"/>
              </w:rPr>
            </w:pPr>
            <w:r w:rsidRPr="001600F2">
              <w:rPr>
                <w:b/>
                <w:bCs/>
                <w:color w:val="000000"/>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EDF2AB5" w14:textId="77777777" w:rsidR="001600F2" w:rsidRPr="001600F2" w:rsidRDefault="001600F2" w:rsidP="001600F2">
            <w:pPr>
              <w:jc w:val="center"/>
              <w:rPr>
                <w:b/>
                <w:bCs/>
                <w:color w:val="000000"/>
                <w:sz w:val="13"/>
                <w:szCs w:val="13"/>
              </w:rPr>
            </w:pPr>
            <w:r w:rsidRPr="001600F2">
              <w:rPr>
                <w:b/>
                <w:bCs/>
                <w:color w:val="000000"/>
                <w:sz w:val="13"/>
                <w:szCs w:val="13"/>
              </w:rPr>
              <w:t>0,00</w:t>
            </w:r>
          </w:p>
        </w:tc>
      </w:tr>
      <w:tr w:rsidR="001600F2" w:rsidRPr="001600F2" w14:paraId="3B74D810" w14:textId="77777777" w:rsidTr="001600F2">
        <w:trPr>
          <w:trHeight w:val="261"/>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94CB0C2" w14:textId="77777777" w:rsidR="001600F2" w:rsidRPr="001600F2" w:rsidRDefault="001600F2" w:rsidP="001600F2">
            <w:pPr>
              <w:jc w:val="center"/>
              <w:rPr>
                <w:b/>
                <w:bCs/>
                <w:sz w:val="13"/>
                <w:szCs w:val="13"/>
              </w:rPr>
            </w:pPr>
            <w:r w:rsidRPr="001600F2">
              <w:rPr>
                <w:b/>
                <w:bCs/>
                <w:sz w:val="13"/>
                <w:szCs w:val="13"/>
              </w:rPr>
              <w:t>2.9</w:t>
            </w:r>
          </w:p>
        </w:tc>
        <w:tc>
          <w:tcPr>
            <w:tcW w:w="5027" w:type="dxa"/>
            <w:tcBorders>
              <w:top w:val="nil"/>
              <w:left w:val="nil"/>
              <w:bottom w:val="single" w:sz="4" w:space="0" w:color="auto"/>
              <w:right w:val="single" w:sz="4" w:space="0" w:color="auto"/>
            </w:tcBorders>
            <w:shd w:val="clear" w:color="auto" w:fill="auto"/>
            <w:noWrap/>
            <w:hideMark/>
          </w:tcPr>
          <w:p w14:paraId="7E25D9C4" w14:textId="77777777" w:rsidR="001600F2" w:rsidRPr="001600F2" w:rsidRDefault="001600F2" w:rsidP="001600F2">
            <w:pPr>
              <w:rPr>
                <w:b/>
                <w:bCs/>
                <w:sz w:val="13"/>
                <w:szCs w:val="13"/>
              </w:rPr>
            </w:pPr>
            <w:r w:rsidRPr="001600F2">
              <w:rPr>
                <w:b/>
                <w:bCs/>
                <w:sz w:val="13"/>
                <w:szCs w:val="13"/>
              </w:rPr>
              <w:t xml:space="preserve">Арендная плата,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0D202580" w14:textId="77777777" w:rsidR="001600F2" w:rsidRPr="001600F2" w:rsidRDefault="001600F2" w:rsidP="001600F2">
            <w:pPr>
              <w:jc w:val="center"/>
              <w:rPr>
                <w:b/>
                <w:bCs/>
                <w:sz w:val="13"/>
                <w:szCs w:val="13"/>
              </w:rPr>
            </w:pPr>
            <w:r w:rsidRPr="001600F2">
              <w:rPr>
                <w:b/>
                <w:bCs/>
                <w:sz w:val="13"/>
                <w:szCs w:val="13"/>
              </w:rPr>
              <w:t>146,17</w:t>
            </w:r>
          </w:p>
        </w:tc>
        <w:tc>
          <w:tcPr>
            <w:tcW w:w="1002" w:type="dxa"/>
            <w:tcBorders>
              <w:top w:val="nil"/>
              <w:left w:val="nil"/>
              <w:bottom w:val="single" w:sz="4" w:space="0" w:color="auto"/>
              <w:right w:val="single" w:sz="4" w:space="0" w:color="auto"/>
            </w:tcBorders>
            <w:shd w:val="clear" w:color="auto" w:fill="auto"/>
            <w:noWrap/>
            <w:vAlign w:val="center"/>
            <w:hideMark/>
          </w:tcPr>
          <w:p w14:paraId="254B4531" w14:textId="77777777" w:rsidR="001600F2" w:rsidRPr="001600F2" w:rsidRDefault="001600F2" w:rsidP="001600F2">
            <w:pPr>
              <w:jc w:val="center"/>
              <w:rPr>
                <w:b/>
                <w:bCs/>
                <w:sz w:val="13"/>
                <w:szCs w:val="13"/>
              </w:rPr>
            </w:pPr>
            <w:r w:rsidRPr="001600F2">
              <w:rPr>
                <w:b/>
                <w:bCs/>
                <w:sz w:val="13"/>
                <w:szCs w:val="13"/>
              </w:rPr>
              <w:t>222,91</w:t>
            </w:r>
          </w:p>
        </w:tc>
        <w:tc>
          <w:tcPr>
            <w:tcW w:w="1093" w:type="dxa"/>
            <w:tcBorders>
              <w:top w:val="nil"/>
              <w:left w:val="nil"/>
              <w:bottom w:val="single" w:sz="4" w:space="0" w:color="auto"/>
              <w:right w:val="single" w:sz="4" w:space="0" w:color="auto"/>
            </w:tcBorders>
            <w:shd w:val="clear" w:color="auto" w:fill="auto"/>
            <w:noWrap/>
            <w:vAlign w:val="center"/>
            <w:hideMark/>
          </w:tcPr>
          <w:p w14:paraId="53AA2A4A" w14:textId="77777777" w:rsidR="001600F2" w:rsidRPr="001600F2" w:rsidRDefault="001600F2" w:rsidP="001600F2">
            <w:pPr>
              <w:jc w:val="center"/>
              <w:rPr>
                <w:b/>
                <w:bCs/>
                <w:sz w:val="13"/>
                <w:szCs w:val="13"/>
              </w:rPr>
            </w:pPr>
            <w:r w:rsidRPr="001600F2">
              <w:rPr>
                <w:b/>
                <w:bCs/>
                <w:sz w:val="13"/>
                <w:szCs w:val="13"/>
              </w:rPr>
              <w:t>159,48</w:t>
            </w:r>
          </w:p>
        </w:tc>
        <w:tc>
          <w:tcPr>
            <w:tcW w:w="1015" w:type="dxa"/>
            <w:tcBorders>
              <w:top w:val="nil"/>
              <w:left w:val="nil"/>
              <w:bottom w:val="single" w:sz="4" w:space="0" w:color="auto"/>
              <w:right w:val="single" w:sz="4" w:space="0" w:color="auto"/>
            </w:tcBorders>
            <w:shd w:val="clear" w:color="auto" w:fill="auto"/>
            <w:noWrap/>
            <w:vAlign w:val="center"/>
            <w:hideMark/>
          </w:tcPr>
          <w:p w14:paraId="42252948" w14:textId="77777777" w:rsidR="001600F2" w:rsidRPr="001600F2" w:rsidRDefault="001600F2" w:rsidP="001600F2">
            <w:pPr>
              <w:jc w:val="center"/>
              <w:rPr>
                <w:b/>
                <w:bCs/>
                <w:color w:val="000000"/>
                <w:sz w:val="13"/>
                <w:szCs w:val="13"/>
              </w:rPr>
            </w:pPr>
            <w:r w:rsidRPr="001600F2">
              <w:rPr>
                <w:b/>
                <w:bCs/>
                <w:color w:val="000000"/>
                <w:sz w:val="13"/>
                <w:szCs w:val="13"/>
              </w:rPr>
              <w:t>153,39</w:t>
            </w:r>
          </w:p>
        </w:tc>
        <w:tc>
          <w:tcPr>
            <w:tcW w:w="1038" w:type="dxa"/>
            <w:tcBorders>
              <w:top w:val="nil"/>
              <w:left w:val="nil"/>
              <w:bottom w:val="single" w:sz="4" w:space="0" w:color="auto"/>
              <w:right w:val="single" w:sz="4" w:space="0" w:color="auto"/>
            </w:tcBorders>
            <w:shd w:val="clear" w:color="auto" w:fill="auto"/>
            <w:noWrap/>
            <w:vAlign w:val="center"/>
            <w:hideMark/>
          </w:tcPr>
          <w:p w14:paraId="26AD852D" w14:textId="77777777" w:rsidR="001600F2" w:rsidRPr="001600F2" w:rsidRDefault="001600F2" w:rsidP="001600F2">
            <w:pPr>
              <w:jc w:val="center"/>
              <w:rPr>
                <w:b/>
                <w:bCs/>
                <w:color w:val="000000"/>
                <w:sz w:val="13"/>
                <w:szCs w:val="13"/>
              </w:rPr>
            </w:pPr>
            <w:r w:rsidRPr="001600F2">
              <w:rPr>
                <w:b/>
                <w:bCs/>
                <w:color w:val="000000"/>
                <w:sz w:val="13"/>
                <w:szCs w:val="13"/>
              </w:rPr>
              <w:t>221,91</w:t>
            </w:r>
          </w:p>
        </w:tc>
        <w:tc>
          <w:tcPr>
            <w:tcW w:w="1092" w:type="dxa"/>
            <w:tcBorders>
              <w:top w:val="nil"/>
              <w:left w:val="nil"/>
              <w:bottom w:val="single" w:sz="4" w:space="0" w:color="auto"/>
              <w:right w:val="single" w:sz="4" w:space="0" w:color="auto"/>
            </w:tcBorders>
            <w:shd w:val="clear" w:color="auto" w:fill="auto"/>
            <w:noWrap/>
            <w:vAlign w:val="center"/>
            <w:hideMark/>
          </w:tcPr>
          <w:p w14:paraId="69DAD6E7" w14:textId="77777777" w:rsidR="001600F2" w:rsidRPr="001600F2" w:rsidRDefault="001600F2" w:rsidP="001600F2">
            <w:pPr>
              <w:jc w:val="center"/>
              <w:rPr>
                <w:b/>
                <w:bCs/>
                <w:color w:val="000000"/>
                <w:sz w:val="13"/>
                <w:szCs w:val="13"/>
              </w:rPr>
            </w:pPr>
            <w:r w:rsidRPr="001600F2">
              <w:rPr>
                <w:b/>
                <w:bCs/>
                <w:color w:val="000000"/>
                <w:sz w:val="13"/>
                <w:szCs w:val="13"/>
              </w:rPr>
              <w:t>162,79</w:t>
            </w:r>
          </w:p>
        </w:tc>
        <w:tc>
          <w:tcPr>
            <w:tcW w:w="1092" w:type="dxa"/>
            <w:tcBorders>
              <w:top w:val="nil"/>
              <w:left w:val="nil"/>
              <w:bottom w:val="single" w:sz="4" w:space="0" w:color="auto"/>
              <w:right w:val="single" w:sz="4" w:space="0" w:color="auto"/>
            </w:tcBorders>
            <w:shd w:val="clear" w:color="auto" w:fill="auto"/>
            <w:noWrap/>
            <w:vAlign w:val="center"/>
            <w:hideMark/>
          </w:tcPr>
          <w:p w14:paraId="0B7347AB" w14:textId="77777777" w:rsidR="001600F2" w:rsidRPr="001600F2" w:rsidRDefault="001600F2" w:rsidP="001600F2">
            <w:pPr>
              <w:jc w:val="center"/>
              <w:rPr>
                <w:b/>
                <w:bCs/>
                <w:color w:val="000000"/>
                <w:sz w:val="13"/>
                <w:szCs w:val="13"/>
              </w:rPr>
            </w:pPr>
            <w:r w:rsidRPr="001600F2">
              <w:rPr>
                <w:b/>
                <w:bCs/>
                <w:color w:val="000000"/>
                <w:sz w:val="13"/>
                <w:szCs w:val="13"/>
              </w:rPr>
              <w:t>-59,12</w:t>
            </w:r>
          </w:p>
        </w:tc>
        <w:tc>
          <w:tcPr>
            <w:tcW w:w="1092" w:type="dxa"/>
            <w:tcBorders>
              <w:top w:val="nil"/>
              <w:left w:val="nil"/>
              <w:bottom w:val="single" w:sz="4" w:space="0" w:color="auto"/>
              <w:right w:val="single" w:sz="4" w:space="0" w:color="auto"/>
            </w:tcBorders>
            <w:shd w:val="clear" w:color="auto" w:fill="auto"/>
            <w:noWrap/>
            <w:vAlign w:val="center"/>
            <w:hideMark/>
          </w:tcPr>
          <w:p w14:paraId="6091263D" w14:textId="77777777" w:rsidR="001600F2" w:rsidRPr="001600F2" w:rsidRDefault="001600F2" w:rsidP="001600F2">
            <w:pPr>
              <w:jc w:val="center"/>
              <w:rPr>
                <w:b/>
                <w:bCs/>
                <w:color w:val="000000"/>
                <w:sz w:val="13"/>
                <w:szCs w:val="13"/>
              </w:rPr>
            </w:pPr>
            <w:r w:rsidRPr="001600F2">
              <w:rPr>
                <w:b/>
                <w:bCs/>
                <w:color w:val="000000"/>
                <w:sz w:val="13"/>
                <w:szCs w:val="13"/>
              </w:rPr>
              <w:t>9,40</w:t>
            </w:r>
          </w:p>
        </w:tc>
      </w:tr>
      <w:tr w:rsidR="001600F2" w:rsidRPr="001600F2" w14:paraId="3518B36F"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C91B8DB" w14:textId="77777777" w:rsidR="001600F2" w:rsidRPr="001600F2" w:rsidRDefault="001600F2" w:rsidP="001600F2">
            <w:pPr>
              <w:jc w:val="center"/>
              <w:rPr>
                <w:b/>
                <w:bCs/>
                <w:sz w:val="13"/>
                <w:szCs w:val="13"/>
              </w:rPr>
            </w:pPr>
            <w:r w:rsidRPr="001600F2">
              <w:rPr>
                <w:b/>
                <w:bCs/>
                <w:sz w:val="13"/>
                <w:szCs w:val="13"/>
              </w:rPr>
              <w:t>2.10</w:t>
            </w:r>
          </w:p>
        </w:tc>
        <w:tc>
          <w:tcPr>
            <w:tcW w:w="5027" w:type="dxa"/>
            <w:tcBorders>
              <w:top w:val="nil"/>
              <w:left w:val="nil"/>
              <w:bottom w:val="single" w:sz="4" w:space="0" w:color="auto"/>
              <w:right w:val="single" w:sz="4" w:space="0" w:color="auto"/>
            </w:tcBorders>
            <w:shd w:val="clear" w:color="auto" w:fill="auto"/>
            <w:noWrap/>
            <w:hideMark/>
          </w:tcPr>
          <w:p w14:paraId="4D6D5145" w14:textId="77777777" w:rsidR="001600F2" w:rsidRPr="001600F2" w:rsidRDefault="001600F2" w:rsidP="001600F2">
            <w:pPr>
              <w:rPr>
                <w:b/>
                <w:bCs/>
                <w:sz w:val="13"/>
                <w:szCs w:val="13"/>
              </w:rPr>
            </w:pPr>
            <w:r w:rsidRPr="001600F2">
              <w:rPr>
                <w:b/>
                <w:bCs/>
                <w:sz w:val="13"/>
                <w:szCs w:val="13"/>
              </w:rPr>
              <w:t>Другие расходы, в том числе:</w:t>
            </w:r>
          </w:p>
        </w:tc>
        <w:tc>
          <w:tcPr>
            <w:tcW w:w="1000" w:type="dxa"/>
            <w:tcBorders>
              <w:top w:val="nil"/>
              <w:left w:val="nil"/>
              <w:bottom w:val="single" w:sz="4" w:space="0" w:color="auto"/>
              <w:right w:val="single" w:sz="4" w:space="0" w:color="auto"/>
            </w:tcBorders>
            <w:shd w:val="clear" w:color="auto" w:fill="auto"/>
            <w:noWrap/>
            <w:vAlign w:val="center"/>
            <w:hideMark/>
          </w:tcPr>
          <w:p w14:paraId="75D3A83E" w14:textId="77777777" w:rsidR="001600F2" w:rsidRPr="001600F2" w:rsidRDefault="001600F2" w:rsidP="001600F2">
            <w:pPr>
              <w:jc w:val="center"/>
              <w:rPr>
                <w:b/>
                <w:bCs/>
                <w:sz w:val="13"/>
                <w:szCs w:val="13"/>
              </w:rPr>
            </w:pPr>
            <w:r w:rsidRPr="001600F2">
              <w:rPr>
                <w:b/>
                <w:bCs/>
                <w:sz w:val="13"/>
                <w:szCs w:val="13"/>
              </w:rPr>
              <w:t>79,51</w:t>
            </w:r>
          </w:p>
        </w:tc>
        <w:tc>
          <w:tcPr>
            <w:tcW w:w="1002" w:type="dxa"/>
            <w:tcBorders>
              <w:top w:val="nil"/>
              <w:left w:val="nil"/>
              <w:bottom w:val="single" w:sz="4" w:space="0" w:color="auto"/>
              <w:right w:val="single" w:sz="4" w:space="0" w:color="auto"/>
            </w:tcBorders>
            <w:shd w:val="clear" w:color="auto" w:fill="auto"/>
            <w:noWrap/>
            <w:vAlign w:val="center"/>
            <w:hideMark/>
          </w:tcPr>
          <w:p w14:paraId="53EA4D1B" w14:textId="77777777" w:rsidR="001600F2" w:rsidRPr="001600F2" w:rsidRDefault="001600F2" w:rsidP="001600F2">
            <w:pPr>
              <w:jc w:val="center"/>
              <w:rPr>
                <w:b/>
                <w:bCs/>
                <w:sz w:val="13"/>
                <w:szCs w:val="13"/>
              </w:rPr>
            </w:pPr>
            <w:r w:rsidRPr="001600F2">
              <w:rPr>
                <w:b/>
                <w:bCs/>
                <w:sz w:val="13"/>
                <w:szCs w:val="13"/>
              </w:rPr>
              <w:t>68,32</w:t>
            </w:r>
          </w:p>
        </w:tc>
        <w:tc>
          <w:tcPr>
            <w:tcW w:w="1093" w:type="dxa"/>
            <w:tcBorders>
              <w:top w:val="nil"/>
              <w:left w:val="nil"/>
              <w:bottom w:val="single" w:sz="4" w:space="0" w:color="auto"/>
              <w:right w:val="single" w:sz="4" w:space="0" w:color="auto"/>
            </w:tcBorders>
            <w:shd w:val="clear" w:color="auto" w:fill="auto"/>
            <w:noWrap/>
            <w:vAlign w:val="center"/>
            <w:hideMark/>
          </w:tcPr>
          <w:p w14:paraId="5E9CE4F1" w14:textId="77777777" w:rsidR="001600F2" w:rsidRPr="001600F2" w:rsidRDefault="001600F2" w:rsidP="001600F2">
            <w:pPr>
              <w:jc w:val="center"/>
              <w:rPr>
                <w:b/>
                <w:bCs/>
                <w:sz w:val="13"/>
                <w:szCs w:val="13"/>
              </w:rPr>
            </w:pPr>
            <w:r w:rsidRPr="001600F2">
              <w:rPr>
                <w:b/>
                <w:bCs/>
                <w:sz w:val="13"/>
                <w:szCs w:val="13"/>
              </w:rPr>
              <w:t>86,75</w:t>
            </w:r>
          </w:p>
        </w:tc>
        <w:tc>
          <w:tcPr>
            <w:tcW w:w="1015" w:type="dxa"/>
            <w:tcBorders>
              <w:top w:val="nil"/>
              <w:left w:val="nil"/>
              <w:bottom w:val="single" w:sz="4" w:space="0" w:color="auto"/>
              <w:right w:val="single" w:sz="4" w:space="0" w:color="auto"/>
            </w:tcBorders>
            <w:shd w:val="clear" w:color="auto" w:fill="auto"/>
            <w:noWrap/>
            <w:vAlign w:val="center"/>
            <w:hideMark/>
          </w:tcPr>
          <w:p w14:paraId="4407CD1D" w14:textId="77777777" w:rsidR="001600F2" w:rsidRPr="001600F2" w:rsidRDefault="001600F2" w:rsidP="001600F2">
            <w:pPr>
              <w:jc w:val="center"/>
              <w:rPr>
                <w:b/>
                <w:bCs/>
                <w:sz w:val="13"/>
                <w:szCs w:val="13"/>
              </w:rPr>
            </w:pPr>
            <w:r w:rsidRPr="001600F2">
              <w:rPr>
                <w:b/>
                <w:bCs/>
                <w:sz w:val="13"/>
                <w:szCs w:val="13"/>
              </w:rPr>
              <w:t>83,44</w:t>
            </w:r>
          </w:p>
        </w:tc>
        <w:tc>
          <w:tcPr>
            <w:tcW w:w="1038" w:type="dxa"/>
            <w:tcBorders>
              <w:top w:val="nil"/>
              <w:left w:val="nil"/>
              <w:bottom w:val="single" w:sz="4" w:space="0" w:color="auto"/>
              <w:right w:val="single" w:sz="4" w:space="0" w:color="auto"/>
            </w:tcBorders>
            <w:shd w:val="clear" w:color="auto" w:fill="auto"/>
            <w:noWrap/>
            <w:vAlign w:val="center"/>
            <w:hideMark/>
          </w:tcPr>
          <w:p w14:paraId="7A54AA06" w14:textId="77777777" w:rsidR="001600F2" w:rsidRPr="001600F2" w:rsidRDefault="001600F2" w:rsidP="001600F2">
            <w:pPr>
              <w:jc w:val="center"/>
              <w:rPr>
                <w:b/>
                <w:bCs/>
                <w:sz w:val="13"/>
                <w:szCs w:val="13"/>
              </w:rPr>
            </w:pPr>
            <w:r w:rsidRPr="001600F2">
              <w:rPr>
                <w:b/>
                <w:bCs/>
                <w:sz w:val="13"/>
                <w:szCs w:val="13"/>
              </w:rPr>
              <w:t>72,76</w:t>
            </w:r>
          </w:p>
        </w:tc>
        <w:tc>
          <w:tcPr>
            <w:tcW w:w="1092" w:type="dxa"/>
            <w:tcBorders>
              <w:top w:val="nil"/>
              <w:left w:val="nil"/>
              <w:bottom w:val="single" w:sz="4" w:space="0" w:color="auto"/>
              <w:right w:val="single" w:sz="4" w:space="0" w:color="auto"/>
            </w:tcBorders>
            <w:shd w:val="clear" w:color="auto" w:fill="auto"/>
            <w:noWrap/>
            <w:vAlign w:val="center"/>
            <w:hideMark/>
          </w:tcPr>
          <w:p w14:paraId="1D0B95E1" w14:textId="77777777" w:rsidR="001600F2" w:rsidRPr="001600F2" w:rsidRDefault="001600F2" w:rsidP="001600F2">
            <w:pPr>
              <w:jc w:val="center"/>
              <w:rPr>
                <w:b/>
                <w:bCs/>
                <w:sz w:val="13"/>
                <w:szCs w:val="13"/>
              </w:rPr>
            </w:pPr>
            <w:r w:rsidRPr="001600F2">
              <w:rPr>
                <w:b/>
                <w:bCs/>
                <w:sz w:val="13"/>
                <w:szCs w:val="13"/>
              </w:rPr>
              <w:t>88,55</w:t>
            </w:r>
          </w:p>
        </w:tc>
        <w:tc>
          <w:tcPr>
            <w:tcW w:w="1092" w:type="dxa"/>
            <w:tcBorders>
              <w:top w:val="nil"/>
              <w:left w:val="nil"/>
              <w:bottom w:val="single" w:sz="4" w:space="0" w:color="auto"/>
              <w:right w:val="single" w:sz="4" w:space="0" w:color="auto"/>
            </w:tcBorders>
            <w:shd w:val="clear" w:color="auto" w:fill="auto"/>
            <w:noWrap/>
            <w:vAlign w:val="center"/>
            <w:hideMark/>
          </w:tcPr>
          <w:p w14:paraId="60818937" w14:textId="77777777" w:rsidR="001600F2" w:rsidRPr="001600F2" w:rsidRDefault="001600F2" w:rsidP="001600F2">
            <w:pPr>
              <w:jc w:val="center"/>
              <w:rPr>
                <w:b/>
                <w:bCs/>
                <w:sz w:val="13"/>
                <w:szCs w:val="13"/>
              </w:rPr>
            </w:pPr>
            <w:r w:rsidRPr="001600F2">
              <w:rPr>
                <w:b/>
                <w:bCs/>
                <w:sz w:val="13"/>
                <w:szCs w:val="13"/>
              </w:rPr>
              <w:t>15,79</w:t>
            </w:r>
          </w:p>
        </w:tc>
        <w:tc>
          <w:tcPr>
            <w:tcW w:w="1092" w:type="dxa"/>
            <w:tcBorders>
              <w:top w:val="nil"/>
              <w:left w:val="nil"/>
              <w:bottom w:val="single" w:sz="4" w:space="0" w:color="auto"/>
              <w:right w:val="single" w:sz="4" w:space="0" w:color="auto"/>
            </w:tcBorders>
            <w:shd w:val="clear" w:color="auto" w:fill="auto"/>
            <w:noWrap/>
            <w:vAlign w:val="center"/>
            <w:hideMark/>
          </w:tcPr>
          <w:p w14:paraId="6479F0D3" w14:textId="77777777" w:rsidR="001600F2" w:rsidRPr="001600F2" w:rsidRDefault="001600F2" w:rsidP="001600F2">
            <w:pPr>
              <w:jc w:val="center"/>
              <w:rPr>
                <w:b/>
                <w:bCs/>
                <w:sz w:val="13"/>
                <w:szCs w:val="13"/>
              </w:rPr>
            </w:pPr>
            <w:r w:rsidRPr="001600F2">
              <w:rPr>
                <w:b/>
                <w:bCs/>
                <w:sz w:val="13"/>
                <w:szCs w:val="13"/>
              </w:rPr>
              <w:t>5,11</w:t>
            </w:r>
          </w:p>
        </w:tc>
      </w:tr>
      <w:tr w:rsidR="001600F2" w:rsidRPr="001600F2" w14:paraId="4E9E5F40"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FA86891" w14:textId="77777777" w:rsidR="001600F2" w:rsidRPr="001600F2" w:rsidRDefault="001600F2" w:rsidP="001600F2">
            <w:pPr>
              <w:jc w:val="center"/>
              <w:rPr>
                <w:sz w:val="13"/>
                <w:szCs w:val="13"/>
              </w:rPr>
            </w:pPr>
            <w:r w:rsidRPr="001600F2">
              <w:rPr>
                <w:sz w:val="13"/>
                <w:szCs w:val="13"/>
              </w:rPr>
              <w:t>2.10.1</w:t>
            </w:r>
          </w:p>
        </w:tc>
        <w:tc>
          <w:tcPr>
            <w:tcW w:w="5027" w:type="dxa"/>
            <w:tcBorders>
              <w:top w:val="nil"/>
              <w:left w:val="nil"/>
              <w:bottom w:val="single" w:sz="4" w:space="0" w:color="auto"/>
              <w:right w:val="single" w:sz="4" w:space="0" w:color="auto"/>
            </w:tcBorders>
            <w:shd w:val="clear" w:color="auto" w:fill="auto"/>
            <w:noWrap/>
            <w:hideMark/>
          </w:tcPr>
          <w:p w14:paraId="4AC041D7" w14:textId="77777777" w:rsidR="001600F2" w:rsidRPr="001600F2" w:rsidRDefault="001600F2" w:rsidP="001600F2">
            <w:pPr>
              <w:rPr>
                <w:sz w:val="13"/>
                <w:szCs w:val="13"/>
              </w:rPr>
            </w:pPr>
            <w:r w:rsidRPr="001600F2">
              <w:rPr>
                <w:sz w:val="13"/>
                <w:szCs w:val="13"/>
              </w:rPr>
              <w:t xml:space="preserve">ДМС (менее 5 лет облагается налогом на прибыль),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4CAAB3AA"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4BBB6370"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6EE2A1FE"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076D731B"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0CE58098"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5B82FA05"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4ABE7180"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715139F" w14:textId="77777777" w:rsidR="001600F2" w:rsidRPr="001600F2" w:rsidRDefault="001600F2" w:rsidP="001600F2">
            <w:pPr>
              <w:jc w:val="center"/>
              <w:rPr>
                <w:sz w:val="13"/>
                <w:szCs w:val="13"/>
              </w:rPr>
            </w:pPr>
            <w:r w:rsidRPr="001600F2">
              <w:rPr>
                <w:sz w:val="13"/>
                <w:szCs w:val="13"/>
              </w:rPr>
              <w:t>0,00</w:t>
            </w:r>
          </w:p>
        </w:tc>
      </w:tr>
      <w:tr w:rsidR="001600F2" w:rsidRPr="001600F2" w14:paraId="1E0EE16B" w14:textId="77777777" w:rsidTr="001600F2">
        <w:trPr>
          <w:trHeight w:val="619"/>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CB905B3" w14:textId="77777777" w:rsidR="001600F2" w:rsidRPr="001600F2" w:rsidRDefault="001600F2" w:rsidP="001600F2">
            <w:pPr>
              <w:jc w:val="center"/>
              <w:rPr>
                <w:sz w:val="13"/>
                <w:szCs w:val="13"/>
              </w:rPr>
            </w:pPr>
            <w:r w:rsidRPr="001600F2">
              <w:rPr>
                <w:sz w:val="13"/>
                <w:szCs w:val="13"/>
              </w:rPr>
              <w:t>2.10.2</w:t>
            </w:r>
          </w:p>
        </w:tc>
        <w:tc>
          <w:tcPr>
            <w:tcW w:w="5027" w:type="dxa"/>
            <w:tcBorders>
              <w:top w:val="nil"/>
              <w:left w:val="nil"/>
              <w:bottom w:val="single" w:sz="4" w:space="0" w:color="auto"/>
              <w:right w:val="single" w:sz="4" w:space="0" w:color="auto"/>
            </w:tcBorders>
            <w:shd w:val="clear" w:color="auto" w:fill="auto"/>
            <w:hideMark/>
          </w:tcPr>
          <w:p w14:paraId="511C69A3" w14:textId="77777777" w:rsidR="001600F2" w:rsidRPr="001600F2" w:rsidRDefault="001600F2" w:rsidP="001600F2">
            <w:pPr>
              <w:rPr>
                <w:sz w:val="13"/>
                <w:szCs w:val="13"/>
              </w:rPr>
            </w:pPr>
            <w:r w:rsidRPr="001600F2">
              <w:rPr>
                <w:sz w:val="13"/>
                <w:szCs w:val="13"/>
              </w:rPr>
              <w:t xml:space="preserve">Денежные выплаты социального характера по коллективному договору (облагаются налогом на прибыль),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4A0D623D"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7E7E97B2"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598E8A30"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4C583D76"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703AB287"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16DFDD02"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252E41DC"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AA16E3C" w14:textId="77777777" w:rsidR="001600F2" w:rsidRPr="001600F2" w:rsidRDefault="001600F2" w:rsidP="001600F2">
            <w:pPr>
              <w:jc w:val="center"/>
              <w:rPr>
                <w:sz w:val="13"/>
                <w:szCs w:val="13"/>
              </w:rPr>
            </w:pPr>
            <w:r w:rsidRPr="001600F2">
              <w:rPr>
                <w:sz w:val="13"/>
                <w:szCs w:val="13"/>
              </w:rPr>
              <w:t>0,00</w:t>
            </w:r>
          </w:p>
        </w:tc>
      </w:tr>
      <w:tr w:rsidR="001600F2" w:rsidRPr="001600F2" w14:paraId="5D11898B"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BEA95D2" w14:textId="77777777" w:rsidR="001600F2" w:rsidRPr="001600F2" w:rsidRDefault="001600F2" w:rsidP="001600F2">
            <w:pPr>
              <w:jc w:val="center"/>
              <w:rPr>
                <w:sz w:val="13"/>
                <w:szCs w:val="13"/>
              </w:rPr>
            </w:pPr>
            <w:r w:rsidRPr="001600F2">
              <w:rPr>
                <w:sz w:val="13"/>
                <w:szCs w:val="13"/>
              </w:rPr>
              <w:t>2.10.2.1</w:t>
            </w:r>
          </w:p>
        </w:tc>
        <w:tc>
          <w:tcPr>
            <w:tcW w:w="5027" w:type="dxa"/>
            <w:tcBorders>
              <w:top w:val="nil"/>
              <w:left w:val="nil"/>
              <w:bottom w:val="single" w:sz="4" w:space="0" w:color="auto"/>
              <w:right w:val="single" w:sz="4" w:space="0" w:color="auto"/>
            </w:tcBorders>
            <w:shd w:val="clear" w:color="auto" w:fill="auto"/>
            <w:noWrap/>
            <w:hideMark/>
          </w:tcPr>
          <w:p w14:paraId="31826BDC" w14:textId="77777777" w:rsidR="001600F2" w:rsidRPr="001600F2" w:rsidRDefault="001600F2" w:rsidP="001600F2">
            <w:pPr>
              <w:rPr>
                <w:sz w:val="13"/>
                <w:szCs w:val="13"/>
              </w:rPr>
            </w:pPr>
            <w:r w:rsidRPr="001600F2">
              <w:rPr>
                <w:sz w:val="13"/>
                <w:szCs w:val="13"/>
              </w:rPr>
              <w:t xml:space="preserve">выплаты социального характера,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7370B734"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46312F64"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67F3DF93"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11D4F8DA"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325B6CA2"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7863477C"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13BA4893"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C7EF1DD" w14:textId="77777777" w:rsidR="001600F2" w:rsidRPr="001600F2" w:rsidRDefault="001600F2" w:rsidP="001600F2">
            <w:pPr>
              <w:jc w:val="center"/>
              <w:rPr>
                <w:sz w:val="13"/>
                <w:szCs w:val="13"/>
              </w:rPr>
            </w:pPr>
            <w:r w:rsidRPr="001600F2">
              <w:rPr>
                <w:sz w:val="13"/>
                <w:szCs w:val="13"/>
              </w:rPr>
              <w:t>0,00</w:t>
            </w:r>
          </w:p>
        </w:tc>
      </w:tr>
      <w:tr w:rsidR="001600F2" w:rsidRPr="001600F2" w14:paraId="2D49A0B5"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4D686D2" w14:textId="77777777" w:rsidR="001600F2" w:rsidRPr="001600F2" w:rsidRDefault="001600F2" w:rsidP="001600F2">
            <w:pPr>
              <w:jc w:val="center"/>
              <w:rPr>
                <w:sz w:val="13"/>
                <w:szCs w:val="13"/>
              </w:rPr>
            </w:pPr>
            <w:r w:rsidRPr="001600F2">
              <w:rPr>
                <w:sz w:val="13"/>
                <w:szCs w:val="13"/>
              </w:rPr>
              <w:t>2.10.2.2</w:t>
            </w:r>
          </w:p>
        </w:tc>
        <w:tc>
          <w:tcPr>
            <w:tcW w:w="5027" w:type="dxa"/>
            <w:tcBorders>
              <w:top w:val="nil"/>
              <w:left w:val="nil"/>
              <w:bottom w:val="single" w:sz="4" w:space="0" w:color="auto"/>
              <w:right w:val="single" w:sz="4" w:space="0" w:color="auto"/>
            </w:tcBorders>
            <w:shd w:val="clear" w:color="auto" w:fill="auto"/>
            <w:noWrap/>
            <w:hideMark/>
          </w:tcPr>
          <w:p w14:paraId="34FEDA4A" w14:textId="77777777" w:rsidR="001600F2" w:rsidRPr="001600F2" w:rsidRDefault="001600F2" w:rsidP="001600F2">
            <w:pPr>
              <w:rPr>
                <w:sz w:val="13"/>
                <w:szCs w:val="13"/>
              </w:rPr>
            </w:pPr>
            <w:r w:rsidRPr="001600F2">
              <w:rPr>
                <w:sz w:val="13"/>
                <w:szCs w:val="13"/>
              </w:rPr>
              <w:t xml:space="preserve">материальные выплаты,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300924F9"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69DC20FF"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3CEACDD9"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16E7D74D"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573B53CD"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1A0ACD78"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2B7940F2"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5BD6146" w14:textId="77777777" w:rsidR="001600F2" w:rsidRPr="001600F2" w:rsidRDefault="001600F2" w:rsidP="001600F2">
            <w:pPr>
              <w:jc w:val="center"/>
              <w:rPr>
                <w:sz w:val="13"/>
                <w:szCs w:val="13"/>
              </w:rPr>
            </w:pPr>
            <w:r w:rsidRPr="001600F2">
              <w:rPr>
                <w:sz w:val="13"/>
                <w:szCs w:val="13"/>
              </w:rPr>
              <w:t>0,00</w:t>
            </w:r>
          </w:p>
        </w:tc>
      </w:tr>
      <w:tr w:rsidR="001600F2" w:rsidRPr="001600F2" w14:paraId="4DE010A8"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CA71744" w14:textId="77777777" w:rsidR="001600F2" w:rsidRPr="001600F2" w:rsidRDefault="001600F2" w:rsidP="001600F2">
            <w:pPr>
              <w:jc w:val="center"/>
              <w:rPr>
                <w:sz w:val="13"/>
                <w:szCs w:val="13"/>
              </w:rPr>
            </w:pPr>
            <w:r w:rsidRPr="001600F2">
              <w:rPr>
                <w:sz w:val="13"/>
                <w:szCs w:val="13"/>
              </w:rPr>
              <w:t>2.10.3</w:t>
            </w:r>
          </w:p>
        </w:tc>
        <w:tc>
          <w:tcPr>
            <w:tcW w:w="5027" w:type="dxa"/>
            <w:tcBorders>
              <w:top w:val="nil"/>
              <w:left w:val="nil"/>
              <w:bottom w:val="single" w:sz="4" w:space="0" w:color="auto"/>
              <w:right w:val="single" w:sz="4" w:space="0" w:color="auto"/>
            </w:tcBorders>
            <w:shd w:val="clear" w:color="auto" w:fill="auto"/>
            <w:noWrap/>
            <w:hideMark/>
          </w:tcPr>
          <w:p w14:paraId="313491E7" w14:textId="77777777" w:rsidR="001600F2" w:rsidRPr="001600F2" w:rsidRDefault="001600F2" w:rsidP="001600F2">
            <w:pPr>
              <w:rPr>
                <w:sz w:val="13"/>
                <w:szCs w:val="13"/>
              </w:rPr>
            </w:pPr>
            <w:r w:rsidRPr="001600F2">
              <w:rPr>
                <w:sz w:val="13"/>
                <w:szCs w:val="13"/>
              </w:rPr>
              <w:t xml:space="preserve">Резерв на топливо </w:t>
            </w:r>
            <w:proofErr w:type="gramStart"/>
            <w:r w:rsidRPr="001600F2">
              <w:rPr>
                <w:sz w:val="13"/>
                <w:szCs w:val="13"/>
              </w:rPr>
              <w:t>( не</w:t>
            </w:r>
            <w:proofErr w:type="gramEnd"/>
            <w:r w:rsidRPr="001600F2">
              <w:rPr>
                <w:sz w:val="13"/>
                <w:szCs w:val="13"/>
              </w:rPr>
              <w:t xml:space="preserve"> облагается налогом на прибыль),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48CE0AAF"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237CA528"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7FD8B13D"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37147CD4"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28059AAC"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7A0B8129"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26670971"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9E1FE27" w14:textId="77777777" w:rsidR="001600F2" w:rsidRPr="001600F2" w:rsidRDefault="001600F2" w:rsidP="001600F2">
            <w:pPr>
              <w:jc w:val="center"/>
              <w:rPr>
                <w:sz w:val="13"/>
                <w:szCs w:val="13"/>
              </w:rPr>
            </w:pPr>
            <w:r w:rsidRPr="001600F2">
              <w:rPr>
                <w:sz w:val="13"/>
                <w:szCs w:val="13"/>
              </w:rPr>
              <w:t>0,00</w:t>
            </w:r>
          </w:p>
        </w:tc>
      </w:tr>
      <w:tr w:rsidR="001600F2" w:rsidRPr="001600F2" w14:paraId="76E57305" w14:textId="77777777" w:rsidTr="001600F2">
        <w:trPr>
          <w:trHeight w:val="578"/>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7EBEBDA" w14:textId="77777777" w:rsidR="001600F2" w:rsidRPr="001600F2" w:rsidRDefault="001600F2" w:rsidP="001600F2">
            <w:pPr>
              <w:jc w:val="center"/>
              <w:rPr>
                <w:sz w:val="13"/>
                <w:szCs w:val="13"/>
              </w:rPr>
            </w:pPr>
            <w:r w:rsidRPr="001600F2">
              <w:rPr>
                <w:sz w:val="13"/>
                <w:szCs w:val="13"/>
              </w:rPr>
              <w:t>2.10.4</w:t>
            </w:r>
          </w:p>
        </w:tc>
        <w:tc>
          <w:tcPr>
            <w:tcW w:w="5027" w:type="dxa"/>
            <w:tcBorders>
              <w:top w:val="nil"/>
              <w:left w:val="nil"/>
              <w:bottom w:val="single" w:sz="4" w:space="0" w:color="auto"/>
              <w:right w:val="single" w:sz="4" w:space="0" w:color="auto"/>
            </w:tcBorders>
            <w:shd w:val="clear" w:color="auto" w:fill="auto"/>
            <w:hideMark/>
          </w:tcPr>
          <w:p w14:paraId="20C3D679" w14:textId="77777777" w:rsidR="001600F2" w:rsidRPr="001600F2" w:rsidRDefault="001600F2" w:rsidP="001600F2">
            <w:pPr>
              <w:rPr>
                <w:sz w:val="13"/>
                <w:szCs w:val="13"/>
              </w:rPr>
            </w:pPr>
            <w:r w:rsidRPr="001600F2">
              <w:rPr>
                <w:sz w:val="13"/>
                <w:szCs w:val="13"/>
              </w:rPr>
              <w:t xml:space="preserve"> Расходы на вывод из эксплуатации (в том числе на консервацию) и вывод из консервации </w:t>
            </w:r>
            <w:proofErr w:type="gramStart"/>
            <w:r w:rsidRPr="001600F2">
              <w:rPr>
                <w:sz w:val="13"/>
                <w:szCs w:val="13"/>
              </w:rPr>
              <w:t>( не</w:t>
            </w:r>
            <w:proofErr w:type="gramEnd"/>
            <w:r w:rsidRPr="001600F2">
              <w:rPr>
                <w:sz w:val="13"/>
                <w:szCs w:val="13"/>
              </w:rPr>
              <w:t xml:space="preserve"> облагается налогом на прибыль),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1407B65A"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06EB5EBC"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0E9E0314"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5EE8D341"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24FD5F46"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273CC12B"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60CB6610"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6174CAD" w14:textId="77777777" w:rsidR="001600F2" w:rsidRPr="001600F2" w:rsidRDefault="001600F2" w:rsidP="001600F2">
            <w:pPr>
              <w:jc w:val="center"/>
              <w:rPr>
                <w:sz w:val="13"/>
                <w:szCs w:val="13"/>
              </w:rPr>
            </w:pPr>
            <w:r w:rsidRPr="001600F2">
              <w:rPr>
                <w:sz w:val="13"/>
                <w:szCs w:val="13"/>
              </w:rPr>
              <w:t>0,00</w:t>
            </w:r>
          </w:p>
        </w:tc>
      </w:tr>
      <w:tr w:rsidR="001600F2" w:rsidRPr="001600F2" w14:paraId="16C97ADB" w14:textId="77777777" w:rsidTr="001600F2">
        <w:trPr>
          <w:trHeight w:val="316"/>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B7A6F7D" w14:textId="77777777" w:rsidR="001600F2" w:rsidRPr="001600F2" w:rsidRDefault="001600F2" w:rsidP="001600F2">
            <w:pPr>
              <w:jc w:val="center"/>
              <w:rPr>
                <w:sz w:val="13"/>
                <w:szCs w:val="13"/>
              </w:rPr>
            </w:pPr>
            <w:r w:rsidRPr="001600F2">
              <w:rPr>
                <w:sz w:val="13"/>
                <w:szCs w:val="13"/>
              </w:rPr>
              <w:t>2.10.5</w:t>
            </w:r>
          </w:p>
        </w:tc>
        <w:tc>
          <w:tcPr>
            <w:tcW w:w="5027" w:type="dxa"/>
            <w:tcBorders>
              <w:top w:val="nil"/>
              <w:left w:val="nil"/>
              <w:bottom w:val="single" w:sz="4" w:space="0" w:color="auto"/>
              <w:right w:val="single" w:sz="4" w:space="0" w:color="auto"/>
            </w:tcBorders>
            <w:shd w:val="clear" w:color="auto" w:fill="auto"/>
            <w:hideMark/>
          </w:tcPr>
          <w:p w14:paraId="0314052D" w14:textId="77777777" w:rsidR="001600F2" w:rsidRPr="001600F2" w:rsidRDefault="001600F2" w:rsidP="001600F2">
            <w:pPr>
              <w:rPr>
                <w:sz w:val="13"/>
                <w:szCs w:val="13"/>
              </w:rPr>
            </w:pPr>
            <w:r w:rsidRPr="001600F2">
              <w:rPr>
                <w:sz w:val="13"/>
                <w:szCs w:val="13"/>
              </w:rPr>
              <w:t xml:space="preserve"> Расходы на услуги банков (не облагаются налогом на прибыль),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32173F01" w14:textId="77777777" w:rsidR="001600F2" w:rsidRPr="001600F2" w:rsidRDefault="001600F2" w:rsidP="001600F2">
            <w:pPr>
              <w:jc w:val="center"/>
              <w:rPr>
                <w:sz w:val="13"/>
                <w:szCs w:val="13"/>
              </w:rPr>
            </w:pPr>
            <w:r w:rsidRPr="001600F2">
              <w:rPr>
                <w:sz w:val="13"/>
                <w:szCs w:val="13"/>
              </w:rPr>
              <w:t>79,51</w:t>
            </w:r>
          </w:p>
        </w:tc>
        <w:tc>
          <w:tcPr>
            <w:tcW w:w="1002" w:type="dxa"/>
            <w:tcBorders>
              <w:top w:val="nil"/>
              <w:left w:val="nil"/>
              <w:bottom w:val="single" w:sz="4" w:space="0" w:color="auto"/>
              <w:right w:val="single" w:sz="4" w:space="0" w:color="auto"/>
            </w:tcBorders>
            <w:shd w:val="clear" w:color="auto" w:fill="auto"/>
            <w:noWrap/>
            <w:vAlign w:val="center"/>
            <w:hideMark/>
          </w:tcPr>
          <w:p w14:paraId="40D8D0EC" w14:textId="77777777" w:rsidR="001600F2" w:rsidRPr="001600F2" w:rsidRDefault="001600F2" w:rsidP="001600F2">
            <w:pPr>
              <w:jc w:val="center"/>
              <w:rPr>
                <w:sz w:val="13"/>
                <w:szCs w:val="13"/>
              </w:rPr>
            </w:pPr>
            <w:r w:rsidRPr="001600F2">
              <w:rPr>
                <w:sz w:val="13"/>
                <w:szCs w:val="13"/>
              </w:rPr>
              <w:t>68,32</w:t>
            </w:r>
          </w:p>
        </w:tc>
        <w:tc>
          <w:tcPr>
            <w:tcW w:w="1093" w:type="dxa"/>
            <w:tcBorders>
              <w:top w:val="nil"/>
              <w:left w:val="nil"/>
              <w:bottom w:val="single" w:sz="4" w:space="0" w:color="auto"/>
              <w:right w:val="single" w:sz="4" w:space="0" w:color="auto"/>
            </w:tcBorders>
            <w:shd w:val="clear" w:color="auto" w:fill="auto"/>
            <w:noWrap/>
            <w:vAlign w:val="center"/>
            <w:hideMark/>
          </w:tcPr>
          <w:p w14:paraId="58D3CA1F" w14:textId="77777777" w:rsidR="001600F2" w:rsidRPr="001600F2" w:rsidRDefault="001600F2" w:rsidP="001600F2">
            <w:pPr>
              <w:jc w:val="center"/>
              <w:rPr>
                <w:sz w:val="13"/>
                <w:szCs w:val="13"/>
              </w:rPr>
            </w:pPr>
            <w:r w:rsidRPr="001600F2">
              <w:rPr>
                <w:sz w:val="13"/>
                <w:szCs w:val="13"/>
              </w:rPr>
              <w:t>86,75</w:t>
            </w:r>
          </w:p>
        </w:tc>
        <w:tc>
          <w:tcPr>
            <w:tcW w:w="1015" w:type="dxa"/>
            <w:tcBorders>
              <w:top w:val="nil"/>
              <w:left w:val="nil"/>
              <w:bottom w:val="single" w:sz="4" w:space="0" w:color="auto"/>
              <w:right w:val="single" w:sz="4" w:space="0" w:color="auto"/>
            </w:tcBorders>
            <w:shd w:val="clear" w:color="auto" w:fill="auto"/>
            <w:noWrap/>
            <w:vAlign w:val="center"/>
            <w:hideMark/>
          </w:tcPr>
          <w:p w14:paraId="4FFDDFAD" w14:textId="77777777" w:rsidR="001600F2" w:rsidRPr="001600F2" w:rsidRDefault="001600F2" w:rsidP="001600F2">
            <w:pPr>
              <w:jc w:val="center"/>
              <w:rPr>
                <w:sz w:val="13"/>
                <w:szCs w:val="13"/>
              </w:rPr>
            </w:pPr>
            <w:r w:rsidRPr="001600F2">
              <w:rPr>
                <w:sz w:val="13"/>
                <w:szCs w:val="13"/>
              </w:rPr>
              <w:t>83,44</w:t>
            </w:r>
          </w:p>
        </w:tc>
        <w:tc>
          <w:tcPr>
            <w:tcW w:w="1038" w:type="dxa"/>
            <w:tcBorders>
              <w:top w:val="nil"/>
              <w:left w:val="nil"/>
              <w:bottom w:val="single" w:sz="4" w:space="0" w:color="auto"/>
              <w:right w:val="single" w:sz="4" w:space="0" w:color="auto"/>
            </w:tcBorders>
            <w:shd w:val="clear" w:color="auto" w:fill="auto"/>
            <w:noWrap/>
            <w:vAlign w:val="center"/>
            <w:hideMark/>
          </w:tcPr>
          <w:p w14:paraId="597AD693" w14:textId="77777777" w:rsidR="001600F2" w:rsidRPr="001600F2" w:rsidRDefault="001600F2" w:rsidP="001600F2">
            <w:pPr>
              <w:jc w:val="center"/>
              <w:rPr>
                <w:sz w:val="13"/>
                <w:szCs w:val="13"/>
              </w:rPr>
            </w:pPr>
            <w:r w:rsidRPr="001600F2">
              <w:rPr>
                <w:sz w:val="13"/>
                <w:szCs w:val="13"/>
              </w:rPr>
              <w:t>72,76</w:t>
            </w:r>
          </w:p>
        </w:tc>
        <w:tc>
          <w:tcPr>
            <w:tcW w:w="1092" w:type="dxa"/>
            <w:tcBorders>
              <w:top w:val="nil"/>
              <w:left w:val="nil"/>
              <w:bottom w:val="single" w:sz="4" w:space="0" w:color="auto"/>
              <w:right w:val="single" w:sz="4" w:space="0" w:color="auto"/>
            </w:tcBorders>
            <w:shd w:val="clear" w:color="auto" w:fill="auto"/>
            <w:noWrap/>
            <w:vAlign w:val="center"/>
            <w:hideMark/>
          </w:tcPr>
          <w:p w14:paraId="5886A05D" w14:textId="77777777" w:rsidR="001600F2" w:rsidRPr="001600F2" w:rsidRDefault="001600F2" w:rsidP="001600F2">
            <w:pPr>
              <w:jc w:val="center"/>
              <w:rPr>
                <w:sz w:val="13"/>
                <w:szCs w:val="13"/>
              </w:rPr>
            </w:pPr>
            <w:r w:rsidRPr="001600F2">
              <w:rPr>
                <w:sz w:val="13"/>
                <w:szCs w:val="13"/>
              </w:rPr>
              <w:t>88,55</w:t>
            </w:r>
          </w:p>
        </w:tc>
        <w:tc>
          <w:tcPr>
            <w:tcW w:w="1092" w:type="dxa"/>
            <w:tcBorders>
              <w:top w:val="nil"/>
              <w:left w:val="nil"/>
              <w:bottom w:val="single" w:sz="4" w:space="0" w:color="auto"/>
              <w:right w:val="single" w:sz="4" w:space="0" w:color="auto"/>
            </w:tcBorders>
            <w:shd w:val="clear" w:color="auto" w:fill="auto"/>
            <w:noWrap/>
            <w:vAlign w:val="center"/>
            <w:hideMark/>
          </w:tcPr>
          <w:p w14:paraId="3FC2FD41" w14:textId="77777777" w:rsidR="001600F2" w:rsidRPr="001600F2" w:rsidRDefault="001600F2" w:rsidP="001600F2">
            <w:pPr>
              <w:jc w:val="center"/>
              <w:rPr>
                <w:sz w:val="13"/>
                <w:szCs w:val="13"/>
              </w:rPr>
            </w:pPr>
            <w:r w:rsidRPr="001600F2">
              <w:rPr>
                <w:sz w:val="13"/>
                <w:szCs w:val="13"/>
              </w:rPr>
              <w:t>15,79</w:t>
            </w:r>
          </w:p>
        </w:tc>
        <w:tc>
          <w:tcPr>
            <w:tcW w:w="1092" w:type="dxa"/>
            <w:tcBorders>
              <w:top w:val="nil"/>
              <w:left w:val="nil"/>
              <w:bottom w:val="single" w:sz="4" w:space="0" w:color="auto"/>
              <w:right w:val="single" w:sz="4" w:space="0" w:color="auto"/>
            </w:tcBorders>
            <w:shd w:val="clear" w:color="auto" w:fill="auto"/>
            <w:noWrap/>
            <w:vAlign w:val="center"/>
            <w:hideMark/>
          </w:tcPr>
          <w:p w14:paraId="367A8EEA" w14:textId="77777777" w:rsidR="001600F2" w:rsidRPr="001600F2" w:rsidRDefault="001600F2" w:rsidP="001600F2">
            <w:pPr>
              <w:jc w:val="center"/>
              <w:rPr>
                <w:sz w:val="13"/>
                <w:szCs w:val="13"/>
              </w:rPr>
            </w:pPr>
            <w:r w:rsidRPr="001600F2">
              <w:rPr>
                <w:sz w:val="13"/>
                <w:szCs w:val="13"/>
              </w:rPr>
              <w:t>5,11</w:t>
            </w:r>
          </w:p>
        </w:tc>
      </w:tr>
      <w:tr w:rsidR="001600F2" w:rsidRPr="001600F2" w14:paraId="35626BB4" w14:textId="77777777" w:rsidTr="001600F2">
        <w:trPr>
          <w:trHeight w:val="578"/>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A7AE0DA" w14:textId="77777777" w:rsidR="001600F2" w:rsidRPr="001600F2" w:rsidRDefault="001600F2" w:rsidP="001600F2">
            <w:pPr>
              <w:jc w:val="center"/>
              <w:rPr>
                <w:b/>
                <w:bCs/>
                <w:sz w:val="13"/>
                <w:szCs w:val="13"/>
              </w:rPr>
            </w:pPr>
            <w:r w:rsidRPr="001600F2">
              <w:rPr>
                <w:b/>
                <w:bCs/>
                <w:sz w:val="13"/>
                <w:szCs w:val="13"/>
              </w:rPr>
              <w:t>2.11</w:t>
            </w:r>
          </w:p>
        </w:tc>
        <w:tc>
          <w:tcPr>
            <w:tcW w:w="5027" w:type="dxa"/>
            <w:tcBorders>
              <w:top w:val="nil"/>
              <w:left w:val="nil"/>
              <w:bottom w:val="single" w:sz="4" w:space="0" w:color="auto"/>
              <w:right w:val="single" w:sz="4" w:space="0" w:color="auto"/>
            </w:tcBorders>
            <w:shd w:val="clear" w:color="auto" w:fill="auto"/>
            <w:hideMark/>
          </w:tcPr>
          <w:p w14:paraId="6710D4FF" w14:textId="77777777" w:rsidR="001600F2" w:rsidRPr="001600F2" w:rsidRDefault="001600F2" w:rsidP="001600F2">
            <w:pPr>
              <w:rPr>
                <w:b/>
                <w:bCs/>
                <w:sz w:val="13"/>
                <w:szCs w:val="13"/>
              </w:rPr>
            </w:pPr>
            <w:r w:rsidRPr="001600F2">
              <w:rPr>
                <w:b/>
                <w:bCs/>
                <w:sz w:val="13"/>
                <w:szCs w:val="13"/>
              </w:rPr>
              <w:t>Другие расходы, связанные с производством и (или) реализацией продукции, в том числе:</w:t>
            </w:r>
          </w:p>
        </w:tc>
        <w:tc>
          <w:tcPr>
            <w:tcW w:w="1000" w:type="dxa"/>
            <w:tcBorders>
              <w:top w:val="nil"/>
              <w:left w:val="nil"/>
              <w:bottom w:val="single" w:sz="4" w:space="0" w:color="auto"/>
              <w:right w:val="single" w:sz="4" w:space="0" w:color="auto"/>
            </w:tcBorders>
            <w:shd w:val="clear" w:color="auto" w:fill="auto"/>
            <w:noWrap/>
            <w:vAlign w:val="center"/>
            <w:hideMark/>
          </w:tcPr>
          <w:p w14:paraId="0BC8379F" w14:textId="77777777" w:rsidR="001600F2" w:rsidRPr="001600F2" w:rsidRDefault="001600F2" w:rsidP="001600F2">
            <w:pPr>
              <w:jc w:val="center"/>
              <w:rPr>
                <w:b/>
                <w:bCs/>
                <w:sz w:val="13"/>
                <w:szCs w:val="13"/>
              </w:rPr>
            </w:pPr>
            <w:r w:rsidRPr="001600F2">
              <w:rPr>
                <w:b/>
                <w:bCs/>
                <w:sz w:val="13"/>
                <w:szCs w:val="13"/>
              </w:rPr>
              <w:t>377,68</w:t>
            </w:r>
          </w:p>
        </w:tc>
        <w:tc>
          <w:tcPr>
            <w:tcW w:w="1002" w:type="dxa"/>
            <w:tcBorders>
              <w:top w:val="nil"/>
              <w:left w:val="nil"/>
              <w:bottom w:val="single" w:sz="4" w:space="0" w:color="auto"/>
              <w:right w:val="single" w:sz="4" w:space="0" w:color="auto"/>
            </w:tcBorders>
            <w:shd w:val="clear" w:color="auto" w:fill="auto"/>
            <w:noWrap/>
            <w:vAlign w:val="center"/>
            <w:hideMark/>
          </w:tcPr>
          <w:p w14:paraId="1B0A8157" w14:textId="77777777" w:rsidR="001600F2" w:rsidRPr="001600F2" w:rsidRDefault="001600F2" w:rsidP="001600F2">
            <w:pPr>
              <w:jc w:val="center"/>
              <w:rPr>
                <w:b/>
                <w:bCs/>
                <w:sz w:val="13"/>
                <w:szCs w:val="13"/>
              </w:rPr>
            </w:pPr>
            <w:r w:rsidRPr="001600F2">
              <w:rPr>
                <w:b/>
                <w:bCs/>
                <w:sz w:val="13"/>
                <w:szCs w:val="13"/>
              </w:rPr>
              <w:t>470,47</w:t>
            </w:r>
          </w:p>
        </w:tc>
        <w:tc>
          <w:tcPr>
            <w:tcW w:w="1093" w:type="dxa"/>
            <w:tcBorders>
              <w:top w:val="nil"/>
              <w:left w:val="nil"/>
              <w:bottom w:val="single" w:sz="4" w:space="0" w:color="auto"/>
              <w:right w:val="single" w:sz="4" w:space="0" w:color="auto"/>
            </w:tcBorders>
            <w:shd w:val="clear" w:color="auto" w:fill="auto"/>
            <w:noWrap/>
            <w:vAlign w:val="center"/>
            <w:hideMark/>
          </w:tcPr>
          <w:p w14:paraId="7D10B161" w14:textId="77777777" w:rsidR="001600F2" w:rsidRPr="001600F2" w:rsidRDefault="001600F2" w:rsidP="001600F2">
            <w:pPr>
              <w:jc w:val="center"/>
              <w:rPr>
                <w:b/>
                <w:bCs/>
                <w:sz w:val="13"/>
                <w:szCs w:val="13"/>
              </w:rPr>
            </w:pPr>
            <w:r w:rsidRPr="001600F2">
              <w:rPr>
                <w:b/>
                <w:bCs/>
                <w:sz w:val="13"/>
                <w:szCs w:val="13"/>
              </w:rPr>
              <w:t>412,08</w:t>
            </w:r>
          </w:p>
        </w:tc>
        <w:tc>
          <w:tcPr>
            <w:tcW w:w="1015" w:type="dxa"/>
            <w:tcBorders>
              <w:top w:val="nil"/>
              <w:left w:val="nil"/>
              <w:bottom w:val="single" w:sz="4" w:space="0" w:color="auto"/>
              <w:right w:val="single" w:sz="4" w:space="0" w:color="auto"/>
            </w:tcBorders>
            <w:shd w:val="clear" w:color="auto" w:fill="auto"/>
            <w:noWrap/>
            <w:vAlign w:val="center"/>
            <w:hideMark/>
          </w:tcPr>
          <w:p w14:paraId="0471E116" w14:textId="77777777" w:rsidR="001600F2" w:rsidRPr="001600F2" w:rsidRDefault="001600F2" w:rsidP="001600F2">
            <w:pPr>
              <w:jc w:val="center"/>
              <w:rPr>
                <w:b/>
                <w:bCs/>
                <w:sz w:val="13"/>
                <w:szCs w:val="13"/>
              </w:rPr>
            </w:pPr>
            <w:r w:rsidRPr="001600F2">
              <w:rPr>
                <w:b/>
                <w:bCs/>
                <w:sz w:val="13"/>
                <w:szCs w:val="13"/>
              </w:rPr>
              <w:t>396,34</w:t>
            </w:r>
          </w:p>
        </w:tc>
        <w:tc>
          <w:tcPr>
            <w:tcW w:w="1038" w:type="dxa"/>
            <w:tcBorders>
              <w:top w:val="nil"/>
              <w:left w:val="nil"/>
              <w:bottom w:val="single" w:sz="4" w:space="0" w:color="auto"/>
              <w:right w:val="single" w:sz="4" w:space="0" w:color="auto"/>
            </w:tcBorders>
            <w:shd w:val="clear" w:color="auto" w:fill="auto"/>
            <w:noWrap/>
            <w:vAlign w:val="center"/>
            <w:hideMark/>
          </w:tcPr>
          <w:p w14:paraId="1FD4AC70" w14:textId="77777777" w:rsidR="001600F2" w:rsidRPr="001600F2" w:rsidRDefault="001600F2" w:rsidP="001600F2">
            <w:pPr>
              <w:jc w:val="center"/>
              <w:rPr>
                <w:b/>
                <w:bCs/>
                <w:sz w:val="13"/>
                <w:szCs w:val="13"/>
              </w:rPr>
            </w:pPr>
            <w:r w:rsidRPr="001600F2">
              <w:rPr>
                <w:b/>
                <w:bCs/>
                <w:sz w:val="13"/>
                <w:szCs w:val="13"/>
              </w:rPr>
              <w:t>501,05</w:t>
            </w:r>
          </w:p>
        </w:tc>
        <w:tc>
          <w:tcPr>
            <w:tcW w:w="1092" w:type="dxa"/>
            <w:tcBorders>
              <w:top w:val="nil"/>
              <w:left w:val="nil"/>
              <w:bottom w:val="single" w:sz="4" w:space="0" w:color="auto"/>
              <w:right w:val="single" w:sz="4" w:space="0" w:color="auto"/>
            </w:tcBorders>
            <w:shd w:val="clear" w:color="auto" w:fill="auto"/>
            <w:noWrap/>
            <w:vAlign w:val="center"/>
            <w:hideMark/>
          </w:tcPr>
          <w:p w14:paraId="3CE7F4F1" w14:textId="77777777" w:rsidR="001600F2" w:rsidRPr="001600F2" w:rsidRDefault="001600F2" w:rsidP="001600F2">
            <w:pPr>
              <w:jc w:val="center"/>
              <w:rPr>
                <w:b/>
                <w:bCs/>
                <w:sz w:val="13"/>
                <w:szCs w:val="13"/>
              </w:rPr>
            </w:pPr>
            <w:r w:rsidRPr="001600F2">
              <w:rPr>
                <w:b/>
                <w:bCs/>
                <w:sz w:val="13"/>
                <w:szCs w:val="13"/>
              </w:rPr>
              <w:t>420,63</w:t>
            </w:r>
          </w:p>
        </w:tc>
        <w:tc>
          <w:tcPr>
            <w:tcW w:w="1092" w:type="dxa"/>
            <w:tcBorders>
              <w:top w:val="nil"/>
              <w:left w:val="nil"/>
              <w:bottom w:val="single" w:sz="4" w:space="0" w:color="auto"/>
              <w:right w:val="single" w:sz="4" w:space="0" w:color="auto"/>
            </w:tcBorders>
            <w:shd w:val="clear" w:color="auto" w:fill="auto"/>
            <w:noWrap/>
            <w:vAlign w:val="center"/>
            <w:hideMark/>
          </w:tcPr>
          <w:p w14:paraId="29AC9A7E" w14:textId="77777777" w:rsidR="001600F2" w:rsidRPr="001600F2" w:rsidRDefault="001600F2" w:rsidP="001600F2">
            <w:pPr>
              <w:jc w:val="center"/>
              <w:rPr>
                <w:b/>
                <w:bCs/>
                <w:sz w:val="13"/>
                <w:szCs w:val="13"/>
              </w:rPr>
            </w:pPr>
            <w:r w:rsidRPr="001600F2">
              <w:rPr>
                <w:b/>
                <w:bCs/>
                <w:sz w:val="13"/>
                <w:szCs w:val="13"/>
              </w:rPr>
              <w:t>-80,42</w:t>
            </w:r>
          </w:p>
        </w:tc>
        <w:tc>
          <w:tcPr>
            <w:tcW w:w="1092" w:type="dxa"/>
            <w:tcBorders>
              <w:top w:val="nil"/>
              <w:left w:val="nil"/>
              <w:bottom w:val="single" w:sz="4" w:space="0" w:color="auto"/>
              <w:right w:val="single" w:sz="4" w:space="0" w:color="auto"/>
            </w:tcBorders>
            <w:shd w:val="clear" w:color="auto" w:fill="auto"/>
            <w:noWrap/>
            <w:vAlign w:val="center"/>
            <w:hideMark/>
          </w:tcPr>
          <w:p w14:paraId="5DAF9E8D" w14:textId="77777777" w:rsidR="001600F2" w:rsidRPr="001600F2" w:rsidRDefault="001600F2" w:rsidP="001600F2">
            <w:pPr>
              <w:jc w:val="center"/>
              <w:rPr>
                <w:b/>
                <w:bCs/>
                <w:sz w:val="13"/>
                <w:szCs w:val="13"/>
              </w:rPr>
            </w:pPr>
            <w:r w:rsidRPr="001600F2">
              <w:rPr>
                <w:b/>
                <w:bCs/>
                <w:sz w:val="13"/>
                <w:szCs w:val="13"/>
              </w:rPr>
              <w:t>24,29</w:t>
            </w:r>
          </w:p>
        </w:tc>
      </w:tr>
      <w:tr w:rsidR="001600F2" w:rsidRPr="001600F2" w14:paraId="3DDCA5B7" w14:textId="77777777" w:rsidTr="001600F2">
        <w:trPr>
          <w:trHeight w:val="316"/>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BCAA21F" w14:textId="77777777" w:rsidR="001600F2" w:rsidRPr="001600F2" w:rsidRDefault="001600F2" w:rsidP="001600F2">
            <w:pPr>
              <w:jc w:val="center"/>
              <w:rPr>
                <w:sz w:val="13"/>
                <w:szCs w:val="13"/>
              </w:rPr>
            </w:pPr>
            <w:r w:rsidRPr="001600F2">
              <w:rPr>
                <w:sz w:val="13"/>
                <w:szCs w:val="13"/>
              </w:rPr>
              <w:t>2.11.1</w:t>
            </w:r>
          </w:p>
        </w:tc>
        <w:tc>
          <w:tcPr>
            <w:tcW w:w="5027" w:type="dxa"/>
            <w:tcBorders>
              <w:top w:val="nil"/>
              <w:left w:val="nil"/>
              <w:bottom w:val="single" w:sz="4" w:space="0" w:color="auto"/>
              <w:right w:val="single" w:sz="4" w:space="0" w:color="auto"/>
            </w:tcBorders>
            <w:shd w:val="clear" w:color="auto" w:fill="auto"/>
            <w:hideMark/>
          </w:tcPr>
          <w:p w14:paraId="47BA4EE9" w14:textId="77777777" w:rsidR="001600F2" w:rsidRPr="001600F2" w:rsidRDefault="001600F2" w:rsidP="001600F2">
            <w:pPr>
              <w:rPr>
                <w:sz w:val="13"/>
                <w:szCs w:val="13"/>
              </w:rPr>
            </w:pPr>
            <w:r w:rsidRPr="001600F2">
              <w:rPr>
                <w:sz w:val="13"/>
                <w:szCs w:val="13"/>
              </w:rPr>
              <w:t xml:space="preserve">Общехозяйственные расходы,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51721DB4" w14:textId="77777777" w:rsidR="001600F2" w:rsidRPr="001600F2" w:rsidRDefault="001600F2" w:rsidP="001600F2">
            <w:pPr>
              <w:jc w:val="center"/>
              <w:rPr>
                <w:sz w:val="13"/>
                <w:szCs w:val="13"/>
              </w:rPr>
            </w:pPr>
            <w:r w:rsidRPr="001600F2">
              <w:rPr>
                <w:sz w:val="13"/>
                <w:szCs w:val="13"/>
              </w:rPr>
              <w:t>377,68</w:t>
            </w:r>
          </w:p>
        </w:tc>
        <w:tc>
          <w:tcPr>
            <w:tcW w:w="1002" w:type="dxa"/>
            <w:tcBorders>
              <w:top w:val="nil"/>
              <w:left w:val="nil"/>
              <w:bottom w:val="single" w:sz="4" w:space="0" w:color="auto"/>
              <w:right w:val="single" w:sz="4" w:space="0" w:color="auto"/>
            </w:tcBorders>
            <w:shd w:val="clear" w:color="auto" w:fill="auto"/>
            <w:noWrap/>
            <w:vAlign w:val="center"/>
            <w:hideMark/>
          </w:tcPr>
          <w:p w14:paraId="21EA7329" w14:textId="77777777" w:rsidR="001600F2" w:rsidRPr="001600F2" w:rsidRDefault="001600F2" w:rsidP="001600F2">
            <w:pPr>
              <w:jc w:val="center"/>
              <w:rPr>
                <w:sz w:val="13"/>
                <w:szCs w:val="13"/>
              </w:rPr>
            </w:pPr>
            <w:r w:rsidRPr="001600F2">
              <w:rPr>
                <w:sz w:val="13"/>
                <w:szCs w:val="13"/>
              </w:rPr>
              <w:t>470,47</w:t>
            </w:r>
          </w:p>
        </w:tc>
        <w:tc>
          <w:tcPr>
            <w:tcW w:w="1093" w:type="dxa"/>
            <w:tcBorders>
              <w:top w:val="nil"/>
              <w:left w:val="nil"/>
              <w:bottom w:val="single" w:sz="4" w:space="0" w:color="auto"/>
              <w:right w:val="single" w:sz="4" w:space="0" w:color="auto"/>
            </w:tcBorders>
            <w:shd w:val="clear" w:color="auto" w:fill="auto"/>
            <w:noWrap/>
            <w:vAlign w:val="center"/>
            <w:hideMark/>
          </w:tcPr>
          <w:p w14:paraId="3A50AD88" w14:textId="77777777" w:rsidR="001600F2" w:rsidRPr="001600F2" w:rsidRDefault="001600F2" w:rsidP="001600F2">
            <w:pPr>
              <w:jc w:val="center"/>
              <w:rPr>
                <w:sz w:val="13"/>
                <w:szCs w:val="13"/>
              </w:rPr>
            </w:pPr>
            <w:r w:rsidRPr="001600F2">
              <w:rPr>
                <w:sz w:val="13"/>
                <w:szCs w:val="13"/>
              </w:rPr>
              <w:t>412,08</w:t>
            </w:r>
          </w:p>
        </w:tc>
        <w:tc>
          <w:tcPr>
            <w:tcW w:w="1015" w:type="dxa"/>
            <w:tcBorders>
              <w:top w:val="nil"/>
              <w:left w:val="nil"/>
              <w:bottom w:val="single" w:sz="4" w:space="0" w:color="auto"/>
              <w:right w:val="single" w:sz="4" w:space="0" w:color="auto"/>
            </w:tcBorders>
            <w:shd w:val="clear" w:color="auto" w:fill="auto"/>
            <w:noWrap/>
            <w:vAlign w:val="center"/>
            <w:hideMark/>
          </w:tcPr>
          <w:p w14:paraId="441E18BE" w14:textId="77777777" w:rsidR="001600F2" w:rsidRPr="001600F2" w:rsidRDefault="001600F2" w:rsidP="001600F2">
            <w:pPr>
              <w:jc w:val="center"/>
              <w:rPr>
                <w:sz w:val="13"/>
                <w:szCs w:val="13"/>
              </w:rPr>
            </w:pPr>
            <w:r w:rsidRPr="001600F2">
              <w:rPr>
                <w:sz w:val="13"/>
                <w:szCs w:val="13"/>
              </w:rPr>
              <w:t>396,34</w:t>
            </w:r>
          </w:p>
        </w:tc>
        <w:tc>
          <w:tcPr>
            <w:tcW w:w="1038" w:type="dxa"/>
            <w:tcBorders>
              <w:top w:val="nil"/>
              <w:left w:val="nil"/>
              <w:bottom w:val="single" w:sz="4" w:space="0" w:color="auto"/>
              <w:right w:val="single" w:sz="4" w:space="0" w:color="auto"/>
            </w:tcBorders>
            <w:shd w:val="clear" w:color="auto" w:fill="auto"/>
            <w:noWrap/>
            <w:vAlign w:val="center"/>
            <w:hideMark/>
          </w:tcPr>
          <w:p w14:paraId="51A7FECC" w14:textId="77777777" w:rsidR="001600F2" w:rsidRPr="001600F2" w:rsidRDefault="001600F2" w:rsidP="001600F2">
            <w:pPr>
              <w:jc w:val="center"/>
              <w:rPr>
                <w:sz w:val="13"/>
                <w:szCs w:val="13"/>
              </w:rPr>
            </w:pPr>
            <w:r w:rsidRPr="001600F2">
              <w:rPr>
                <w:sz w:val="13"/>
                <w:szCs w:val="13"/>
              </w:rPr>
              <w:t>501,05</w:t>
            </w:r>
          </w:p>
        </w:tc>
        <w:tc>
          <w:tcPr>
            <w:tcW w:w="1092" w:type="dxa"/>
            <w:tcBorders>
              <w:top w:val="nil"/>
              <w:left w:val="nil"/>
              <w:bottom w:val="single" w:sz="4" w:space="0" w:color="auto"/>
              <w:right w:val="single" w:sz="4" w:space="0" w:color="auto"/>
            </w:tcBorders>
            <w:shd w:val="clear" w:color="auto" w:fill="auto"/>
            <w:noWrap/>
            <w:vAlign w:val="center"/>
            <w:hideMark/>
          </w:tcPr>
          <w:p w14:paraId="34E6C6C8" w14:textId="77777777" w:rsidR="001600F2" w:rsidRPr="001600F2" w:rsidRDefault="001600F2" w:rsidP="001600F2">
            <w:pPr>
              <w:jc w:val="center"/>
              <w:rPr>
                <w:sz w:val="13"/>
                <w:szCs w:val="13"/>
              </w:rPr>
            </w:pPr>
            <w:r w:rsidRPr="001600F2">
              <w:rPr>
                <w:sz w:val="13"/>
                <w:szCs w:val="13"/>
              </w:rPr>
              <w:t>420,63</w:t>
            </w:r>
          </w:p>
        </w:tc>
        <w:tc>
          <w:tcPr>
            <w:tcW w:w="1092" w:type="dxa"/>
            <w:tcBorders>
              <w:top w:val="nil"/>
              <w:left w:val="nil"/>
              <w:bottom w:val="single" w:sz="4" w:space="0" w:color="auto"/>
              <w:right w:val="single" w:sz="4" w:space="0" w:color="auto"/>
            </w:tcBorders>
            <w:shd w:val="clear" w:color="auto" w:fill="auto"/>
            <w:noWrap/>
            <w:vAlign w:val="center"/>
            <w:hideMark/>
          </w:tcPr>
          <w:p w14:paraId="1464A500" w14:textId="77777777" w:rsidR="001600F2" w:rsidRPr="001600F2" w:rsidRDefault="001600F2" w:rsidP="001600F2">
            <w:pPr>
              <w:jc w:val="center"/>
              <w:rPr>
                <w:sz w:val="13"/>
                <w:szCs w:val="13"/>
              </w:rPr>
            </w:pPr>
            <w:r w:rsidRPr="001600F2">
              <w:rPr>
                <w:sz w:val="13"/>
                <w:szCs w:val="13"/>
              </w:rPr>
              <w:t>-80,42</w:t>
            </w:r>
          </w:p>
        </w:tc>
        <w:tc>
          <w:tcPr>
            <w:tcW w:w="1092" w:type="dxa"/>
            <w:tcBorders>
              <w:top w:val="nil"/>
              <w:left w:val="nil"/>
              <w:bottom w:val="single" w:sz="4" w:space="0" w:color="auto"/>
              <w:right w:val="single" w:sz="4" w:space="0" w:color="auto"/>
            </w:tcBorders>
            <w:shd w:val="clear" w:color="auto" w:fill="auto"/>
            <w:noWrap/>
            <w:vAlign w:val="center"/>
            <w:hideMark/>
          </w:tcPr>
          <w:p w14:paraId="741AA945" w14:textId="77777777" w:rsidR="001600F2" w:rsidRPr="001600F2" w:rsidRDefault="001600F2" w:rsidP="001600F2">
            <w:pPr>
              <w:jc w:val="center"/>
              <w:rPr>
                <w:sz w:val="13"/>
                <w:szCs w:val="13"/>
              </w:rPr>
            </w:pPr>
            <w:r w:rsidRPr="001600F2">
              <w:rPr>
                <w:sz w:val="13"/>
                <w:szCs w:val="13"/>
              </w:rPr>
              <w:t>24,29</w:t>
            </w:r>
          </w:p>
        </w:tc>
      </w:tr>
      <w:tr w:rsidR="001600F2" w:rsidRPr="001600F2" w14:paraId="0A73ADD7" w14:textId="77777777" w:rsidTr="001600F2">
        <w:trPr>
          <w:trHeight w:val="289"/>
          <w:jc w:val="center"/>
        </w:trPr>
        <w:tc>
          <w:tcPr>
            <w:tcW w:w="576" w:type="dxa"/>
            <w:tcBorders>
              <w:top w:val="nil"/>
              <w:left w:val="single" w:sz="4" w:space="0" w:color="auto"/>
              <w:bottom w:val="nil"/>
              <w:right w:val="single" w:sz="4" w:space="0" w:color="auto"/>
            </w:tcBorders>
            <w:shd w:val="clear" w:color="auto" w:fill="auto"/>
            <w:noWrap/>
            <w:hideMark/>
          </w:tcPr>
          <w:p w14:paraId="54CE3BD0"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nil"/>
              <w:right w:val="single" w:sz="4" w:space="0" w:color="auto"/>
            </w:tcBorders>
            <w:shd w:val="clear" w:color="auto" w:fill="auto"/>
            <w:noWrap/>
            <w:hideMark/>
          </w:tcPr>
          <w:p w14:paraId="06D98EB5" w14:textId="77777777" w:rsidR="001600F2" w:rsidRPr="001600F2" w:rsidRDefault="001600F2" w:rsidP="001600F2">
            <w:pPr>
              <w:rPr>
                <w:b/>
                <w:bCs/>
                <w:sz w:val="13"/>
                <w:szCs w:val="13"/>
              </w:rPr>
            </w:pPr>
            <w:r w:rsidRPr="001600F2">
              <w:rPr>
                <w:b/>
                <w:bCs/>
                <w:sz w:val="13"/>
                <w:szCs w:val="13"/>
              </w:rPr>
              <w:t xml:space="preserve">ИТОГО </w:t>
            </w:r>
            <w:r w:rsidRPr="001600F2">
              <w:rPr>
                <w:sz w:val="13"/>
                <w:szCs w:val="13"/>
              </w:rPr>
              <w:t xml:space="preserve">(Операционные расходы),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nil"/>
              <w:right w:val="single" w:sz="4" w:space="0" w:color="auto"/>
            </w:tcBorders>
            <w:shd w:val="clear" w:color="auto" w:fill="auto"/>
            <w:noWrap/>
            <w:vAlign w:val="center"/>
            <w:hideMark/>
          </w:tcPr>
          <w:p w14:paraId="634457B2" w14:textId="77777777" w:rsidR="001600F2" w:rsidRPr="001600F2" w:rsidRDefault="001600F2" w:rsidP="001600F2">
            <w:pPr>
              <w:jc w:val="center"/>
              <w:rPr>
                <w:b/>
                <w:bCs/>
                <w:sz w:val="13"/>
                <w:szCs w:val="13"/>
              </w:rPr>
            </w:pPr>
            <w:r w:rsidRPr="001600F2">
              <w:rPr>
                <w:b/>
                <w:bCs/>
                <w:sz w:val="13"/>
                <w:szCs w:val="13"/>
              </w:rPr>
              <w:t>11 051,51</w:t>
            </w:r>
          </w:p>
        </w:tc>
        <w:tc>
          <w:tcPr>
            <w:tcW w:w="1002" w:type="dxa"/>
            <w:tcBorders>
              <w:top w:val="nil"/>
              <w:left w:val="nil"/>
              <w:bottom w:val="nil"/>
              <w:right w:val="single" w:sz="4" w:space="0" w:color="auto"/>
            </w:tcBorders>
            <w:shd w:val="clear" w:color="auto" w:fill="auto"/>
            <w:noWrap/>
            <w:vAlign w:val="center"/>
            <w:hideMark/>
          </w:tcPr>
          <w:p w14:paraId="4FE52C5E" w14:textId="77777777" w:rsidR="001600F2" w:rsidRPr="001600F2" w:rsidRDefault="001600F2" w:rsidP="001600F2">
            <w:pPr>
              <w:jc w:val="center"/>
              <w:rPr>
                <w:b/>
                <w:bCs/>
                <w:sz w:val="13"/>
                <w:szCs w:val="13"/>
              </w:rPr>
            </w:pPr>
            <w:r w:rsidRPr="001600F2">
              <w:rPr>
                <w:b/>
                <w:bCs/>
                <w:sz w:val="13"/>
                <w:szCs w:val="13"/>
              </w:rPr>
              <w:t>8 362,92</w:t>
            </w:r>
          </w:p>
        </w:tc>
        <w:tc>
          <w:tcPr>
            <w:tcW w:w="1093" w:type="dxa"/>
            <w:tcBorders>
              <w:top w:val="nil"/>
              <w:left w:val="nil"/>
              <w:bottom w:val="nil"/>
              <w:right w:val="single" w:sz="4" w:space="0" w:color="auto"/>
            </w:tcBorders>
            <w:shd w:val="clear" w:color="auto" w:fill="auto"/>
            <w:noWrap/>
            <w:vAlign w:val="center"/>
            <w:hideMark/>
          </w:tcPr>
          <w:p w14:paraId="25E3F0C9" w14:textId="77777777" w:rsidR="001600F2" w:rsidRPr="001600F2" w:rsidRDefault="001600F2" w:rsidP="001600F2">
            <w:pPr>
              <w:jc w:val="center"/>
              <w:rPr>
                <w:b/>
                <w:bCs/>
                <w:sz w:val="13"/>
                <w:szCs w:val="13"/>
              </w:rPr>
            </w:pPr>
            <w:r w:rsidRPr="001600F2">
              <w:rPr>
                <w:b/>
                <w:bCs/>
                <w:sz w:val="13"/>
                <w:szCs w:val="13"/>
              </w:rPr>
              <w:t>12 058,11</w:t>
            </w:r>
          </w:p>
        </w:tc>
        <w:tc>
          <w:tcPr>
            <w:tcW w:w="1015" w:type="dxa"/>
            <w:tcBorders>
              <w:top w:val="nil"/>
              <w:left w:val="nil"/>
              <w:bottom w:val="nil"/>
              <w:right w:val="single" w:sz="4" w:space="0" w:color="auto"/>
            </w:tcBorders>
            <w:shd w:val="clear" w:color="auto" w:fill="auto"/>
            <w:noWrap/>
            <w:vAlign w:val="center"/>
            <w:hideMark/>
          </w:tcPr>
          <w:p w14:paraId="3499124E" w14:textId="77777777" w:rsidR="001600F2" w:rsidRPr="001600F2" w:rsidRDefault="001600F2" w:rsidP="001600F2">
            <w:pPr>
              <w:jc w:val="center"/>
              <w:rPr>
                <w:b/>
                <w:bCs/>
                <w:sz w:val="13"/>
                <w:szCs w:val="13"/>
              </w:rPr>
            </w:pPr>
            <w:r w:rsidRPr="001600F2">
              <w:rPr>
                <w:b/>
                <w:bCs/>
                <w:sz w:val="13"/>
                <w:szCs w:val="13"/>
              </w:rPr>
              <w:t>11 597,45</w:t>
            </w:r>
          </w:p>
        </w:tc>
        <w:tc>
          <w:tcPr>
            <w:tcW w:w="1038" w:type="dxa"/>
            <w:tcBorders>
              <w:top w:val="nil"/>
              <w:left w:val="nil"/>
              <w:bottom w:val="nil"/>
              <w:right w:val="single" w:sz="4" w:space="0" w:color="auto"/>
            </w:tcBorders>
            <w:shd w:val="clear" w:color="auto" w:fill="auto"/>
            <w:noWrap/>
            <w:vAlign w:val="center"/>
            <w:hideMark/>
          </w:tcPr>
          <w:p w14:paraId="6F601885" w14:textId="77777777" w:rsidR="001600F2" w:rsidRPr="001600F2" w:rsidRDefault="001600F2" w:rsidP="001600F2">
            <w:pPr>
              <w:jc w:val="center"/>
              <w:rPr>
                <w:b/>
                <w:bCs/>
                <w:sz w:val="13"/>
                <w:szCs w:val="13"/>
              </w:rPr>
            </w:pPr>
            <w:r w:rsidRPr="001600F2">
              <w:rPr>
                <w:b/>
                <w:bCs/>
                <w:sz w:val="13"/>
                <w:szCs w:val="13"/>
              </w:rPr>
              <w:t>12 472,68</w:t>
            </w:r>
          </w:p>
        </w:tc>
        <w:tc>
          <w:tcPr>
            <w:tcW w:w="1092" w:type="dxa"/>
            <w:tcBorders>
              <w:top w:val="nil"/>
              <w:left w:val="nil"/>
              <w:bottom w:val="nil"/>
              <w:right w:val="single" w:sz="4" w:space="0" w:color="auto"/>
            </w:tcBorders>
            <w:shd w:val="clear" w:color="auto" w:fill="auto"/>
            <w:noWrap/>
            <w:vAlign w:val="center"/>
            <w:hideMark/>
          </w:tcPr>
          <w:p w14:paraId="54998C85" w14:textId="77777777" w:rsidR="001600F2" w:rsidRPr="001600F2" w:rsidRDefault="001600F2" w:rsidP="001600F2">
            <w:pPr>
              <w:jc w:val="center"/>
              <w:rPr>
                <w:b/>
                <w:bCs/>
                <w:sz w:val="13"/>
                <w:szCs w:val="13"/>
              </w:rPr>
            </w:pPr>
            <w:r w:rsidRPr="001600F2">
              <w:rPr>
                <w:b/>
                <w:bCs/>
                <w:sz w:val="13"/>
                <w:szCs w:val="13"/>
              </w:rPr>
              <w:t>12 308,14</w:t>
            </w:r>
          </w:p>
        </w:tc>
        <w:tc>
          <w:tcPr>
            <w:tcW w:w="1092" w:type="dxa"/>
            <w:tcBorders>
              <w:top w:val="nil"/>
              <w:left w:val="nil"/>
              <w:bottom w:val="nil"/>
              <w:right w:val="single" w:sz="4" w:space="0" w:color="auto"/>
            </w:tcBorders>
            <w:shd w:val="clear" w:color="auto" w:fill="auto"/>
            <w:noWrap/>
            <w:vAlign w:val="center"/>
            <w:hideMark/>
          </w:tcPr>
          <w:p w14:paraId="21B09ADE" w14:textId="77777777" w:rsidR="001600F2" w:rsidRPr="001600F2" w:rsidRDefault="001600F2" w:rsidP="001600F2">
            <w:pPr>
              <w:jc w:val="center"/>
              <w:rPr>
                <w:b/>
                <w:bCs/>
                <w:sz w:val="13"/>
                <w:szCs w:val="13"/>
              </w:rPr>
            </w:pPr>
            <w:r w:rsidRPr="001600F2">
              <w:rPr>
                <w:b/>
                <w:bCs/>
                <w:sz w:val="13"/>
                <w:szCs w:val="13"/>
              </w:rPr>
              <w:t>-164,54</w:t>
            </w:r>
          </w:p>
        </w:tc>
        <w:tc>
          <w:tcPr>
            <w:tcW w:w="1092" w:type="dxa"/>
            <w:tcBorders>
              <w:top w:val="nil"/>
              <w:left w:val="nil"/>
              <w:bottom w:val="nil"/>
              <w:right w:val="single" w:sz="4" w:space="0" w:color="auto"/>
            </w:tcBorders>
            <w:shd w:val="clear" w:color="auto" w:fill="auto"/>
            <w:noWrap/>
            <w:vAlign w:val="center"/>
            <w:hideMark/>
          </w:tcPr>
          <w:p w14:paraId="0F31F43E" w14:textId="77777777" w:rsidR="001600F2" w:rsidRPr="001600F2" w:rsidRDefault="001600F2" w:rsidP="001600F2">
            <w:pPr>
              <w:jc w:val="center"/>
              <w:rPr>
                <w:b/>
                <w:bCs/>
                <w:sz w:val="13"/>
                <w:szCs w:val="13"/>
              </w:rPr>
            </w:pPr>
            <w:r w:rsidRPr="001600F2">
              <w:rPr>
                <w:b/>
                <w:bCs/>
                <w:sz w:val="13"/>
                <w:szCs w:val="13"/>
              </w:rPr>
              <w:t>710,69</w:t>
            </w:r>
          </w:p>
        </w:tc>
      </w:tr>
      <w:tr w:rsidR="001600F2" w:rsidRPr="001600F2" w14:paraId="56AE1999" w14:textId="77777777" w:rsidTr="001600F2">
        <w:trPr>
          <w:trHeight w:val="275"/>
          <w:jc w:val="center"/>
        </w:trPr>
        <w:tc>
          <w:tcPr>
            <w:tcW w:w="14033" w:type="dxa"/>
            <w:gridSpan w:val="10"/>
            <w:tcBorders>
              <w:top w:val="single" w:sz="4" w:space="0" w:color="auto"/>
              <w:left w:val="single" w:sz="4" w:space="0" w:color="auto"/>
              <w:bottom w:val="single" w:sz="4" w:space="0" w:color="auto"/>
              <w:right w:val="nil"/>
            </w:tcBorders>
            <w:shd w:val="clear" w:color="auto" w:fill="auto"/>
            <w:noWrap/>
            <w:hideMark/>
          </w:tcPr>
          <w:p w14:paraId="12E0D73E" w14:textId="77777777" w:rsidR="001600F2" w:rsidRPr="001600F2" w:rsidRDefault="001600F2" w:rsidP="001600F2">
            <w:pPr>
              <w:jc w:val="center"/>
              <w:rPr>
                <w:b/>
                <w:bCs/>
                <w:sz w:val="13"/>
                <w:szCs w:val="13"/>
              </w:rPr>
            </w:pPr>
            <w:r w:rsidRPr="001600F2">
              <w:rPr>
                <w:b/>
                <w:bCs/>
                <w:sz w:val="13"/>
                <w:szCs w:val="13"/>
              </w:rPr>
              <w:t>Неподконтрольные расходы</w:t>
            </w:r>
          </w:p>
        </w:tc>
      </w:tr>
      <w:tr w:rsidR="001600F2" w:rsidRPr="001600F2" w14:paraId="758530E3" w14:textId="77777777" w:rsidTr="001600F2">
        <w:trPr>
          <w:trHeight w:val="578"/>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018E5A2" w14:textId="77777777" w:rsidR="001600F2" w:rsidRPr="001600F2" w:rsidRDefault="001600F2" w:rsidP="001600F2">
            <w:pPr>
              <w:jc w:val="center"/>
              <w:rPr>
                <w:b/>
                <w:bCs/>
                <w:sz w:val="13"/>
                <w:szCs w:val="13"/>
              </w:rPr>
            </w:pPr>
            <w:r w:rsidRPr="001600F2">
              <w:rPr>
                <w:b/>
                <w:bCs/>
                <w:sz w:val="13"/>
                <w:szCs w:val="13"/>
              </w:rPr>
              <w:t>3.1</w:t>
            </w:r>
          </w:p>
        </w:tc>
        <w:tc>
          <w:tcPr>
            <w:tcW w:w="5027" w:type="dxa"/>
            <w:tcBorders>
              <w:top w:val="nil"/>
              <w:left w:val="nil"/>
              <w:bottom w:val="single" w:sz="4" w:space="0" w:color="auto"/>
              <w:right w:val="single" w:sz="4" w:space="0" w:color="auto"/>
            </w:tcBorders>
            <w:shd w:val="clear" w:color="auto" w:fill="auto"/>
            <w:hideMark/>
          </w:tcPr>
          <w:p w14:paraId="062E7D01" w14:textId="77777777" w:rsidR="001600F2" w:rsidRPr="001600F2" w:rsidRDefault="001600F2" w:rsidP="001600F2">
            <w:pPr>
              <w:rPr>
                <w:b/>
                <w:bCs/>
                <w:sz w:val="13"/>
                <w:szCs w:val="13"/>
              </w:rPr>
            </w:pPr>
            <w:r w:rsidRPr="001600F2">
              <w:rPr>
                <w:b/>
                <w:bCs/>
                <w:sz w:val="13"/>
                <w:szCs w:val="13"/>
              </w:rPr>
              <w:t xml:space="preserve">Расходы на оплату услуг, оказываемых организациями, осуществляющими </w:t>
            </w:r>
            <w:proofErr w:type="spellStart"/>
            <w:r w:rsidRPr="001600F2">
              <w:rPr>
                <w:b/>
                <w:bCs/>
                <w:sz w:val="13"/>
                <w:szCs w:val="13"/>
              </w:rPr>
              <w:t>регули-руемые</w:t>
            </w:r>
            <w:proofErr w:type="spellEnd"/>
            <w:r w:rsidRPr="001600F2">
              <w:rPr>
                <w:b/>
                <w:bCs/>
                <w:sz w:val="13"/>
                <w:szCs w:val="13"/>
              </w:rPr>
              <w:t xml:space="preserve"> виды деятельности: </w:t>
            </w:r>
          </w:p>
        </w:tc>
        <w:tc>
          <w:tcPr>
            <w:tcW w:w="1000" w:type="dxa"/>
            <w:tcBorders>
              <w:top w:val="nil"/>
              <w:left w:val="nil"/>
              <w:bottom w:val="single" w:sz="4" w:space="0" w:color="auto"/>
              <w:right w:val="single" w:sz="4" w:space="0" w:color="auto"/>
            </w:tcBorders>
            <w:shd w:val="clear" w:color="auto" w:fill="auto"/>
            <w:noWrap/>
            <w:vAlign w:val="center"/>
            <w:hideMark/>
          </w:tcPr>
          <w:p w14:paraId="407E3A4C" w14:textId="77777777" w:rsidR="001600F2" w:rsidRPr="001600F2" w:rsidRDefault="001600F2" w:rsidP="001600F2">
            <w:pPr>
              <w:jc w:val="center"/>
              <w:rPr>
                <w:b/>
                <w:bCs/>
                <w:sz w:val="13"/>
                <w:szCs w:val="13"/>
              </w:rPr>
            </w:pPr>
            <w:r w:rsidRPr="001600F2">
              <w:rPr>
                <w:b/>
                <w:bCs/>
                <w:sz w:val="13"/>
                <w:szCs w:val="13"/>
              </w:rPr>
              <w:t>36,25</w:t>
            </w:r>
          </w:p>
        </w:tc>
        <w:tc>
          <w:tcPr>
            <w:tcW w:w="1002" w:type="dxa"/>
            <w:tcBorders>
              <w:top w:val="nil"/>
              <w:left w:val="nil"/>
              <w:bottom w:val="single" w:sz="4" w:space="0" w:color="auto"/>
              <w:right w:val="single" w:sz="4" w:space="0" w:color="auto"/>
            </w:tcBorders>
            <w:shd w:val="clear" w:color="auto" w:fill="auto"/>
            <w:noWrap/>
            <w:vAlign w:val="center"/>
            <w:hideMark/>
          </w:tcPr>
          <w:p w14:paraId="458F5285" w14:textId="77777777" w:rsidR="001600F2" w:rsidRPr="001600F2" w:rsidRDefault="001600F2" w:rsidP="001600F2">
            <w:pPr>
              <w:jc w:val="center"/>
              <w:rPr>
                <w:b/>
                <w:bCs/>
                <w:sz w:val="13"/>
                <w:szCs w:val="13"/>
              </w:rPr>
            </w:pPr>
            <w:r w:rsidRPr="001600F2">
              <w:rPr>
                <w:b/>
                <w:bCs/>
                <w:sz w:val="13"/>
                <w:szCs w:val="13"/>
              </w:rPr>
              <w:t>38,20</w:t>
            </w:r>
          </w:p>
        </w:tc>
        <w:tc>
          <w:tcPr>
            <w:tcW w:w="1093" w:type="dxa"/>
            <w:tcBorders>
              <w:top w:val="nil"/>
              <w:left w:val="nil"/>
              <w:bottom w:val="single" w:sz="4" w:space="0" w:color="auto"/>
              <w:right w:val="single" w:sz="4" w:space="0" w:color="auto"/>
            </w:tcBorders>
            <w:shd w:val="clear" w:color="auto" w:fill="auto"/>
            <w:noWrap/>
            <w:vAlign w:val="center"/>
            <w:hideMark/>
          </w:tcPr>
          <w:p w14:paraId="265D9B26" w14:textId="77777777" w:rsidR="001600F2" w:rsidRPr="001600F2" w:rsidRDefault="001600F2" w:rsidP="001600F2">
            <w:pPr>
              <w:jc w:val="center"/>
              <w:rPr>
                <w:b/>
                <w:bCs/>
                <w:sz w:val="13"/>
                <w:szCs w:val="13"/>
              </w:rPr>
            </w:pPr>
            <w:r w:rsidRPr="001600F2">
              <w:rPr>
                <w:b/>
                <w:bCs/>
                <w:sz w:val="13"/>
                <w:szCs w:val="13"/>
              </w:rPr>
              <w:t>37,48</w:t>
            </w:r>
          </w:p>
        </w:tc>
        <w:tc>
          <w:tcPr>
            <w:tcW w:w="1015" w:type="dxa"/>
            <w:tcBorders>
              <w:top w:val="nil"/>
              <w:left w:val="nil"/>
              <w:bottom w:val="single" w:sz="4" w:space="0" w:color="auto"/>
              <w:right w:val="single" w:sz="4" w:space="0" w:color="auto"/>
            </w:tcBorders>
            <w:shd w:val="clear" w:color="auto" w:fill="auto"/>
            <w:noWrap/>
            <w:vAlign w:val="center"/>
            <w:hideMark/>
          </w:tcPr>
          <w:p w14:paraId="7015CAAE" w14:textId="77777777" w:rsidR="001600F2" w:rsidRPr="001600F2" w:rsidRDefault="001600F2" w:rsidP="001600F2">
            <w:pPr>
              <w:jc w:val="center"/>
              <w:rPr>
                <w:b/>
                <w:bCs/>
                <w:sz w:val="13"/>
                <w:szCs w:val="13"/>
              </w:rPr>
            </w:pPr>
            <w:r w:rsidRPr="001600F2">
              <w:rPr>
                <w:b/>
                <w:bCs/>
                <w:sz w:val="13"/>
                <w:szCs w:val="13"/>
              </w:rPr>
              <w:t>44,56</w:t>
            </w:r>
          </w:p>
        </w:tc>
        <w:tc>
          <w:tcPr>
            <w:tcW w:w="1038" w:type="dxa"/>
            <w:tcBorders>
              <w:top w:val="nil"/>
              <w:left w:val="nil"/>
              <w:bottom w:val="single" w:sz="4" w:space="0" w:color="auto"/>
              <w:right w:val="single" w:sz="4" w:space="0" w:color="auto"/>
            </w:tcBorders>
            <w:shd w:val="clear" w:color="auto" w:fill="auto"/>
            <w:noWrap/>
            <w:vAlign w:val="center"/>
            <w:hideMark/>
          </w:tcPr>
          <w:p w14:paraId="0F0D792A" w14:textId="77777777" w:rsidR="001600F2" w:rsidRPr="001600F2" w:rsidRDefault="001600F2" w:rsidP="001600F2">
            <w:pPr>
              <w:jc w:val="center"/>
              <w:rPr>
                <w:b/>
                <w:bCs/>
                <w:sz w:val="13"/>
                <w:szCs w:val="13"/>
              </w:rPr>
            </w:pPr>
            <w:r w:rsidRPr="001600F2">
              <w:rPr>
                <w:b/>
                <w:bCs/>
                <w:sz w:val="13"/>
                <w:szCs w:val="13"/>
              </w:rPr>
              <w:t>57,35</w:t>
            </w:r>
          </w:p>
        </w:tc>
        <w:tc>
          <w:tcPr>
            <w:tcW w:w="1092" w:type="dxa"/>
            <w:tcBorders>
              <w:top w:val="nil"/>
              <w:left w:val="nil"/>
              <w:bottom w:val="single" w:sz="4" w:space="0" w:color="auto"/>
              <w:right w:val="single" w:sz="4" w:space="0" w:color="auto"/>
            </w:tcBorders>
            <w:shd w:val="clear" w:color="auto" w:fill="auto"/>
            <w:noWrap/>
            <w:vAlign w:val="center"/>
            <w:hideMark/>
          </w:tcPr>
          <w:p w14:paraId="12EDEECB" w14:textId="77777777" w:rsidR="001600F2" w:rsidRPr="001600F2" w:rsidRDefault="001600F2" w:rsidP="001600F2">
            <w:pPr>
              <w:jc w:val="center"/>
              <w:rPr>
                <w:b/>
                <w:bCs/>
                <w:sz w:val="13"/>
                <w:szCs w:val="13"/>
              </w:rPr>
            </w:pPr>
            <w:r w:rsidRPr="001600F2">
              <w:rPr>
                <w:b/>
                <w:bCs/>
                <w:sz w:val="13"/>
                <w:szCs w:val="13"/>
              </w:rPr>
              <w:t>57,35</w:t>
            </w:r>
          </w:p>
        </w:tc>
        <w:tc>
          <w:tcPr>
            <w:tcW w:w="1092" w:type="dxa"/>
            <w:tcBorders>
              <w:top w:val="nil"/>
              <w:left w:val="nil"/>
              <w:bottom w:val="single" w:sz="4" w:space="0" w:color="auto"/>
              <w:right w:val="single" w:sz="4" w:space="0" w:color="auto"/>
            </w:tcBorders>
            <w:shd w:val="clear" w:color="auto" w:fill="auto"/>
            <w:noWrap/>
            <w:vAlign w:val="center"/>
            <w:hideMark/>
          </w:tcPr>
          <w:p w14:paraId="4CEE8D81"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6B76AB2" w14:textId="77777777" w:rsidR="001600F2" w:rsidRPr="001600F2" w:rsidRDefault="001600F2" w:rsidP="001600F2">
            <w:pPr>
              <w:jc w:val="center"/>
              <w:rPr>
                <w:b/>
                <w:bCs/>
                <w:sz w:val="13"/>
                <w:szCs w:val="13"/>
              </w:rPr>
            </w:pPr>
            <w:r w:rsidRPr="001600F2">
              <w:rPr>
                <w:b/>
                <w:bCs/>
                <w:sz w:val="13"/>
                <w:szCs w:val="13"/>
              </w:rPr>
              <w:t>12,80</w:t>
            </w:r>
          </w:p>
        </w:tc>
      </w:tr>
      <w:tr w:rsidR="001600F2" w:rsidRPr="001600F2" w14:paraId="4E58C5A5"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1B168FB" w14:textId="77777777" w:rsidR="001600F2" w:rsidRPr="001600F2" w:rsidRDefault="001600F2" w:rsidP="001600F2">
            <w:pPr>
              <w:jc w:val="center"/>
              <w:rPr>
                <w:sz w:val="13"/>
                <w:szCs w:val="13"/>
              </w:rPr>
            </w:pPr>
            <w:r w:rsidRPr="001600F2">
              <w:rPr>
                <w:sz w:val="13"/>
                <w:szCs w:val="13"/>
              </w:rPr>
              <w:t>3.1.1</w:t>
            </w:r>
          </w:p>
        </w:tc>
        <w:tc>
          <w:tcPr>
            <w:tcW w:w="5027" w:type="dxa"/>
            <w:tcBorders>
              <w:top w:val="nil"/>
              <w:left w:val="nil"/>
              <w:bottom w:val="single" w:sz="4" w:space="0" w:color="auto"/>
              <w:right w:val="single" w:sz="4" w:space="0" w:color="auto"/>
            </w:tcBorders>
            <w:shd w:val="clear" w:color="auto" w:fill="auto"/>
            <w:noWrap/>
            <w:hideMark/>
          </w:tcPr>
          <w:p w14:paraId="5E152A0B" w14:textId="77777777" w:rsidR="001600F2" w:rsidRPr="001600F2" w:rsidRDefault="001600F2" w:rsidP="001600F2">
            <w:pPr>
              <w:rPr>
                <w:sz w:val="13"/>
                <w:szCs w:val="13"/>
              </w:rPr>
            </w:pPr>
            <w:r w:rsidRPr="001600F2">
              <w:rPr>
                <w:sz w:val="13"/>
                <w:szCs w:val="13"/>
              </w:rPr>
              <w:t xml:space="preserve">расходы на водоотведение,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6CFABF0F" w14:textId="77777777" w:rsidR="001600F2" w:rsidRPr="001600F2" w:rsidRDefault="001600F2" w:rsidP="001600F2">
            <w:pPr>
              <w:jc w:val="center"/>
              <w:rPr>
                <w:sz w:val="13"/>
                <w:szCs w:val="13"/>
              </w:rPr>
            </w:pPr>
            <w:r w:rsidRPr="001600F2">
              <w:rPr>
                <w:sz w:val="13"/>
                <w:szCs w:val="13"/>
              </w:rPr>
              <w:t>36,25</w:t>
            </w:r>
          </w:p>
        </w:tc>
        <w:tc>
          <w:tcPr>
            <w:tcW w:w="1002" w:type="dxa"/>
            <w:tcBorders>
              <w:top w:val="nil"/>
              <w:left w:val="nil"/>
              <w:bottom w:val="single" w:sz="4" w:space="0" w:color="auto"/>
              <w:right w:val="single" w:sz="4" w:space="0" w:color="auto"/>
            </w:tcBorders>
            <w:shd w:val="clear" w:color="auto" w:fill="auto"/>
            <w:noWrap/>
            <w:vAlign w:val="center"/>
            <w:hideMark/>
          </w:tcPr>
          <w:p w14:paraId="6A80A532" w14:textId="77777777" w:rsidR="001600F2" w:rsidRPr="001600F2" w:rsidRDefault="001600F2" w:rsidP="001600F2">
            <w:pPr>
              <w:jc w:val="center"/>
              <w:rPr>
                <w:sz w:val="13"/>
                <w:szCs w:val="13"/>
              </w:rPr>
            </w:pPr>
            <w:r w:rsidRPr="001600F2">
              <w:rPr>
                <w:sz w:val="13"/>
                <w:szCs w:val="13"/>
              </w:rPr>
              <w:t>38,20</w:t>
            </w:r>
          </w:p>
        </w:tc>
        <w:tc>
          <w:tcPr>
            <w:tcW w:w="1093" w:type="dxa"/>
            <w:tcBorders>
              <w:top w:val="nil"/>
              <w:left w:val="nil"/>
              <w:bottom w:val="single" w:sz="4" w:space="0" w:color="auto"/>
              <w:right w:val="single" w:sz="4" w:space="0" w:color="auto"/>
            </w:tcBorders>
            <w:shd w:val="clear" w:color="auto" w:fill="auto"/>
            <w:noWrap/>
            <w:vAlign w:val="center"/>
            <w:hideMark/>
          </w:tcPr>
          <w:p w14:paraId="644E6E04" w14:textId="77777777" w:rsidR="001600F2" w:rsidRPr="001600F2" w:rsidRDefault="001600F2" w:rsidP="001600F2">
            <w:pPr>
              <w:jc w:val="center"/>
              <w:rPr>
                <w:sz w:val="13"/>
                <w:szCs w:val="13"/>
              </w:rPr>
            </w:pPr>
            <w:r w:rsidRPr="001600F2">
              <w:rPr>
                <w:sz w:val="13"/>
                <w:szCs w:val="13"/>
              </w:rPr>
              <w:t>37,48</w:t>
            </w:r>
          </w:p>
        </w:tc>
        <w:tc>
          <w:tcPr>
            <w:tcW w:w="1015" w:type="dxa"/>
            <w:tcBorders>
              <w:top w:val="nil"/>
              <w:left w:val="nil"/>
              <w:bottom w:val="single" w:sz="4" w:space="0" w:color="auto"/>
              <w:right w:val="single" w:sz="4" w:space="0" w:color="auto"/>
            </w:tcBorders>
            <w:shd w:val="clear" w:color="auto" w:fill="auto"/>
            <w:noWrap/>
            <w:vAlign w:val="center"/>
            <w:hideMark/>
          </w:tcPr>
          <w:p w14:paraId="2FDF7D26" w14:textId="77777777" w:rsidR="001600F2" w:rsidRPr="001600F2" w:rsidRDefault="001600F2" w:rsidP="001600F2">
            <w:pPr>
              <w:jc w:val="center"/>
              <w:rPr>
                <w:sz w:val="13"/>
                <w:szCs w:val="13"/>
              </w:rPr>
            </w:pPr>
            <w:r w:rsidRPr="001600F2">
              <w:rPr>
                <w:sz w:val="13"/>
                <w:szCs w:val="13"/>
              </w:rPr>
              <w:t>44,56</w:t>
            </w:r>
          </w:p>
        </w:tc>
        <w:tc>
          <w:tcPr>
            <w:tcW w:w="1038" w:type="dxa"/>
            <w:tcBorders>
              <w:top w:val="nil"/>
              <w:left w:val="nil"/>
              <w:bottom w:val="single" w:sz="4" w:space="0" w:color="auto"/>
              <w:right w:val="single" w:sz="4" w:space="0" w:color="auto"/>
            </w:tcBorders>
            <w:shd w:val="clear" w:color="auto" w:fill="auto"/>
            <w:noWrap/>
            <w:vAlign w:val="center"/>
            <w:hideMark/>
          </w:tcPr>
          <w:p w14:paraId="2BD0F1A6" w14:textId="77777777" w:rsidR="001600F2" w:rsidRPr="001600F2" w:rsidRDefault="001600F2" w:rsidP="001600F2">
            <w:pPr>
              <w:jc w:val="center"/>
              <w:rPr>
                <w:sz w:val="13"/>
                <w:szCs w:val="13"/>
              </w:rPr>
            </w:pPr>
            <w:r w:rsidRPr="001600F2">
              <w:rPr>
                <w:sz w:val="13"/>
                <w:szCs w:val="13"/>
              </w:rPr>
              <w:t>57,35</w:t>
            </w:r>
          </w:p>
        </w:tc>
        <w:tc>
          <w:tcPr>
            <w:tcW w:w="1092" w:type="dxa"/>
            <w:tcBorders>
              <w:top w:val="nil"/>
              <w:left w:val="nil"/>
              <w:bottom w:val="single" w:sz="4" w:space="0" w:color="auto"/>
              <w:right w:val="single" w:sz="4" w:space="0" w:color="auto"/>
            </w:tcBorders>
            <w:shd w:val="clear" w:color="auto" w:fill="auto"/>
            <w:noWrap/>
            <w:vAlign w:val="center"/>
            <w:hideMark/>
          </w:tcPr>
          <w:p w14:paraId="09D334CA" w14:textId="77777777" w:rsidR="001600F2" w:rsidRPr="001600F2" w:rsidRDefault="001600F2" w:rsidP="001600F2">
            <w:pPr>
              <w:jc w:val="center"/>
              <w:rPr>
                <w:sz w:val="13"/>
                <w:szCs w:val="13"/>
              </w:rPr>
            </w:pPr>
            <w:r w:rsidRPr="001600F2">
              <w:rPr>
                <w:sz w:val="13"/>
                <w:szCs w:val="13"/>
              </w:rPr>
              <w:t>57,35</w:t>
            </w:r>
          </w:p>
        </w:tc>
        <w:tc>
          <w:tcPr>
            <w:tcW w:w="1092" w:type="dxa"/>
            <w:tcBorders>
              <w:top w:val="nil"/>
              <w:left w:val="nil"/>
              <w:bottom w:val="single" w:sz="4" w:space="0" w:color="auto"/>
              <w:right w:val="single" w:sz="4" w:space="0" w:color="auto"/>
            </w:tcBorders>
            <w:shd w:val="clear" w:color="auto" w:fill="auto"/>
            <w:noWrap/>
            <w:vAlign w:val="center"/>
            <w:hideMark/>
          </w:tcPr>
          <w:p w14:paraId="069CE7CD"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C7562B6" w14:textId="77777777" w:rsidR="001600F2" w:rsidRPr="001600F2" w:rsidRDefault="001600F2" w:rsidP="001600F2">
            <w:pPr>
              <w:jc w:val="center"/>
              <w:rPr>
                <w:sz w:val="13"/>
                <w:szCs w:val="13"/>
              </w:rPr>
            </w:pPr>
            <w:r w:rsidRPr="001600F2">
              <w:rPr>
                <w:sz w:val="13"/>
                <w:szCs w:val="13"/>
              </w:rPr>
              <w:t>12,80</w:t>
            </w:r>
          </w:p>
        </w:tc>
      </w:tr>
      <w:tr w:rsidR="001600F2" w:rsidRPr="001600F2" w14:paraId="58EEE069"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EA32980" w14:textId="77777777" w:rsidR="001600F2" w:rsidRPr="001600F2" w:rsidRDefault="001600F2" w:rsidP="001600F2">
            <w:pPr>
              <w:jc w:val="center"/>
              <w:rPr>
                <w:b/>
                <w:bCs/>
                <w:sz w:val="13"/>
                <w:szCs w:val="13"/>
              </w:rPr>
            </w:pPr>
            <w:r w:rsidRPr="001600F2">
              <w:rPr>
                <w:b/>
                <w:bCs/>
                <w:sz w:val="13"/>
                <w:szCs w:val="13"/>
              </w:rPr>
              <w:lastRenderedPageBreak/>
              <w:t>3.2</w:t>
            </w:r>
          </w:p>
        </w:tc>
        <w:tc>
          <w:tcPr>
            <w:tcW w:w="5027" w:type="dxa"/>
            <w:tcBorders>
              <w:top w:val="nil"/>
              <w:left w:val="nil"/>
              <w:bottom w:val="single" w:sz="4" w:space="0" w:color="auto"/>
              <w:right w:val="single" w:sz="4" w:space="0" w:color="auto"/>
            </w:tcBorders>
            <w:shd w:val="clear" w:color="auto" w:fill="auto"/>
            <w:noWrap/>
            <w:hideMark/>
          </w:tcPr>
          <w:p w14:paraId="147BF62F" w14:textId="77777777" w:rsidR="001600F2" w:rsidRPr="001600F2" w:rsidRDefault="001600F2" w:rsidP="001600F2">
            <w:pPr>
              <w:rPr>
                <w:b/>
                <w:bCs/>
                <w:sz w:val="13"/>
                <w:szCs w:val="13"/>
              </w:rPr>
            </w:pPr>
            <w:r w:rsidRPr="001600F2">
              <w:rPr>
                <w:b/>
                <w:bCs/>
                <w:sz w:val="13"/>
                <w:szCs w:val="13"/>
              </w:rPr>
              <w:t>Арендная плата, в т.ч:</w:t>
            </w:r>
          </w:p>
        </w:tc>
        <w:tc>
          <w:tcPr>
            <w:tcW w:w="1000" w:type="dxa"/>
            <w:tcBorders>
              <w:top w:val="nil"/>
              <w:left w:val="nil"/>
              <w:bottom w:val="single" w:sz="4" w:space="0" w:color="auto"/>
              <w:right w:val="single" w:sz="4" w:space="0" w:color="auto"/>
            </w:tcBorders>
            <w:shd w:val="clear" w:color="auto" w:fill="auto"/>
            <w:noWrap/>
            <w:vAlign w:val="center"/>
            <w:hideMark/>
          </w:tcPr>
          <w:p w14:paraId="72A02504" w14:textId="77777777" w:rsidR="001600F2" w:rsidRPr="001600F2" w:rsidRDefault="001600F2" w:rsidP="001600F2">
            <w:pPr>
              <w:jc w:val="center"/>
              <w:rPr>
                <w:b/>
                <w:bCs/>
                <w:sz w:val="13"/>
                <w:szCs w:val="13"/>
              </w:rPr>
            </w:pPr>
            <w:r w:rsidRPr="001600F2">
              <w:rPr>
                <w:b/>
                <w:bCs/>
                <w:sz w:val="13"/>
                <w:szCs w:val="13"/>
              </w:rPr>
              <w:t>5,78</w:t>
            </w:r>
          </w:p>
        </w:tc>
        <w:tc>
          <w:tcPr>
            <w:tcW w:w="1002" w:type="dxa"/>
            <w:tcBorders>
              <w:top w:val="nil"/>
              <w:left w:val="nil"/>
              <w:bottom w:val="single" w:sz="4" w:space="0" w:color="auto"/>
              <w:right w:val="single" w:sz="4" w:space="0" w:color="auto"/>
            </w:tcBorders>
            <w:shd w:val="clear" w:color="auto" w:fill="auto"/>
            <w:noWrap/>
            <w:vAlign w:val="center"/>
            <w:hideMark/>
          </w:tcPr>
          <w:p w14:paraId="04B8F049" w14:textId="77777777" w:rsidR="001600F2" w:rsidRPr="001600F2" w:rsidRDefault="001600F2" w:rsidP="001600F2">
            <w:pPr>
              <w:jc w:val="center"/>
              <w:rPr>
                <w:b/>
                <w:bCs/>
                <w:sz w:val="13"/>
                <w:szCs w:val="13"/>
              </w:rPr>
            </w:pPr>
            <w:r w:rsidRPr="001600F2">
              <w:rPr>
                <w:b/>
                <w:bCs/>
                <w:sz w:val="13"/>
                <w:szCs w:val="13"/>
              </w:rPr>
              <w:t>8,57</w:t>
            </w:r>
          </w:p>
        </w:tc>
        <w:tc>
          <w:tcPr>
            <w:tcW w:w="1093" w:type="dxa"/>
            <w:tcBorders>
              <w:top w:val="nil"/>
              <w:left w:val="nil"/>
              <w:bottom w:val="single" w:sz="4" w:space="0" w:color="auto"/>
              <w:right w:val="single" w:sz="4" w:space="0" w:color="auto"/>
            </w:tcBorders>
            <w:shd w:val="clear" w:color="auto" w:fill="auto"/>
            <w:noWrap/>
            <w:vAlign w:val="center"/>
            <w:hideMark/>
          </w:tcPr>
          <w:p w14:paraId="45E6CE4D" w14:textId="77777777" w:rsidR="001600F2" w:rsidRPr="001600F2" w:rsidRDefault="001600F2" w:rsidP="001600F2">
            <w:pPr>
              <w:jc w:val="center"/>
              <w:rPr>
                <w:b/>
                <w:bCs/>
                <w:sz w:val="13"/>
                <w:szCs w:val="13"/>
              </w:rPr>
            </w:pPr>
            <w:r w:rsidRPr="001600F2">
              <w:rPr>
                <w:b/>
                <w:bCs/>
                <w:sz w:val="13"/>
                <w:szCs w:val="13"/>
              </w:rPr>
              <w:t>8,57</w:t>
            </w:r>
          </w:p>
        </w:tc>
        <w:tc>
          <w:tcPr>
            <w:tcW w:w="1015" w:type="dxa"/>
            <w:tcBorders>
              <w:top w:val="nil"/>
              <w:left w:val="nil"/>
              <w:bottom w:val="single" w:sz="4" w:space="0" w:color="auto"/>
              <w:right w:val="single" w:sz="4" w:space="0" w:color="auto"/>
            </w:tcBorders>
            <w:shd w:val="clear" w:color="auto" w:fill="auto"/>
            <w:noWrap/>
            <w:vAlign w:val="center"/>
            <w:hideMark/>
          </w:tcPr>
          <w:p w14:paraId="42853923" w14:textId="77777777" w:rsidR="001600F2" w:rsidRPr="001600F2" w:rsidRDefault="001600F2" w:rsidP="001600F2">
            <w:pPr>
              <w:jc w:val="center"/>
              <w:rPr>
                <w:b/>
                <w:bCs/>
                <w:sz w:val="13"/>
                <w:szCs w:val="13"/>
              </w:rPr>
            </w:pPr>
            <w:r w:rsidRPr="001600F2">
              <w:rPr>
                <w:b/>
                <w:bCs/>
                <w:sz w:val="13"/>
                <w:szCs w:val="13"/>
              </w:rPr>
              <w:t>5,78</w:t>
            </w:r>
          </w:p>
        </w:tc>
        <w:tc>
          <w:tcPr>
            <w:tcW w:w="1038" w:type="dxa"/>
            <w:tcBorders>
              <w:top w:val="nil"/>
              <w:left w:val="nil"/>
              <w:bottom w:val="single" w:sz="4" w:space="0" w:color="auto"/>
              <w:right w:val="single" w:sz="4" w:space="0" w:color="auto"/>
            </w:tcBorders>
            <w:shd w:val="clear" w:color="auto" w:fill="auto"/>
            <w:noWrap/>
            <w:vAlign w:val="center"/>
            <w:hideMark/>
          </w:tcPr>
          <w:p w14:paraId="0BEDD367" w14:textId="77777777" w:rsidR="001600F2" w:rsidRPr="001600F2" w:rsidRDefault="001600F2" w:rsidP="001600F2">
            <w:pPr>
              <w:jc w:val="center"/>
              <w:rPr>
                <w:b/>
                <w:bCs/>
                <w:sz w:val="13"/>
                <w:szCs w:val="13"/>
              </w:rPr>
            </w:pPr>
            <w:r w:rsidRPr="001600F2">
              <w:rPr>
                <w:b/>
                <w:bCs/>
                <w:sz w:val="13"/>
                <w:szCs w:val="13"/>
              </w:rPr>
              <w:t>8,57</w:t>
            </w:r>
          </w:p>
        </w:tc>
        <w:tc>
          <w:tcPr>
            <w:tcW w:w="1092" w:type="dxa"/>
            <w:tcBorders>
              <w:top w:val="nil"/>
              <w:left w:val="nil"/>
              <w:bottom w:val="single" w:sz="4" w:space="0" w:color="auto"/>
              <w:right w:val="single" w:sz="4" w:space="0" w:color="auto"/>
            </w:tcBorders>
            <w:shd w:val="clear" w:color="auto" w:fill="auto"/>
            <w:noWrap/>
            <w:vAlign w:val="center"/>
            <w:hideMark/>
          </w:tcPr>
          <w:p w14:paraId="3DD3C82C" w14:textId="77777777" w:rsidR="001600F2" w:rsidRPr="001600F2" w:rsidRDefault="001600F2" w:rsidP="001600F2">
            <w:pPr>
              <w:jc w:val="center"/>
              <w:rPr>
                <w:b/>
                <w:bCs/>
                <w:sz w:val="13"/>
                <w:szCs w:val="13"/>
              </w:rPr>
            </w:pPr>
            <w:r w:rsidRPr="001600F2">
              <w:rPr>
                <w:b/>
                <w:bCs/>
                <w:sz w:val="13"/>
                <w:szCs w:val="13"/>
              </w:rPr>
              <w:t>8,57</w:t>
            </w:r>
          </w:p>
        </w:tc>
        <w:tc>
          <w:tcPr>
            <w:tcW w:w="1092" w:type="dxa"/>
            <w:tcBorders>
              <w:top w:val="nil"/>
              <w:left w:val="nil"/>
              <w:bottom w:val="single" w:sz="4" w:space="0" w:color="auto"/>
              <w:right w:val="single" w:sz="4" w:space="0" w:color="auto"/>
            </w:tcBorders>
            <w:shd w:val="clear" w:color="auto" w:fill="auto"/>
            <w:noWrap/>
            <w:vAlign w:val="center"/>
            <w:hideMark/>
          </w:tcPr>
          <w:p w14:paraId="00B30AD8"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FB39F30" w14:textId="77777777" w:rsidR="001600F2" w:rsidRPr="001600F2" w:rsidRDefault="001600F2" w:rsidP="001600F2">
            <w:pPr>
              <w:jc w:val="center"/>
              <w:rPr>
                <w:b/>
                <w:bCs/>
                <w:sz w:val="13"/>
                <w:szCs w:val="13"/>
              </w:rPr>
            </w:pPr>
            <w:r w:rsidRPr="001600F2">
              <w:rPr>
                <w:b/>
                <w:bCs/>
                <w:sz w:val="13"/>
                <w:szCs w:val="13"/>
              </w:rPr>
              <w:t>2,79</w:t>
            </w:r>
          </w:p>
        </w:tc>
      </w:tr>
      <w:tr w:rsidR="001600F2" w:rsidRPr="001600F2" w14:paraId="7D342AC2"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F23F7C8" w14:textId="77777777" w:rsidR="001600F2" w:rsidRPr="001600F2" w:rsidRDefault="001600F2" w:rsidP="001600F2">
            <w:pPr>
              <w:jc w:val="center"/>
              <w:rPr>
                <w:sz w:val="13"/>
                <w:szCs w:val="13"/>
              </w:rPr>
            </w:pPr>
            <w:r w:rsidRPr="001600F2">
              <w:rPr>
                <w:sz w:val="13"/>
                <w:szCs w:val="13"/>
              </w:rPr>
              <w:t>3.2.1</w:t>
            </w:r>
          </w:p>
        </w:tc>
        <w:tc>
          <w:tcPr>
            <w:tcW w:w="5027" w:type="dxa"/>
            <w:tcBorders>
              <w:top w:val="nil"/>
              <w:left w:val="nil"/>
              <w:bottom w:val="single" w:sz="4" w:space="0" w:color="auto"/>
              <w:right w:val="single" w:sz="4" w:space="0" w:color="auto"/>
            </w:tcBorders>
            <w:shd w:val="clear" w:color="auto" w:fill="auto"/>
            <w:noWrap/>
            <w:hideMark/>
          </w:tcPr>
          <w:p w14:paraId="01E5931E" w14:textId="77777777" w:rsidR="001600F2" w:rsidRPr="001600F2" w:rsidRDefault="001600F2" w:rsidP="001600F2">
            <w:pPr>
              <w:rPr>
                <w:sz w:val="13"/>
                <w:szCs w:val="13"/>
              </w:rPr>
            </w:pPr>
            <w:r w:rsidRPr="001600F2">
              <w:rPr>
                <w:sz w:val="13"/>
                <w:szCs w:val="13"/>
              </w:rPr>
              <w:t xml:space="preserve">   аренда имущества КУМИ,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5F49A91C"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27E96E64"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413CCD4B"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549C7D5A"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1281CE00"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18C8837C"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5F68E956"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6CC7869" w14:textId="77777777" w:rsidR="001600F2" w:rsidRPr="001600F2" w:rsidRDefault="001600F2" w:rsidP="001600F2">
            <w:pPr>
              <w:jc w:val="center"/>
              <w:rPr>
                <w:sz w:val="13"/>
                <w:szCs w:val="13"/>
              </w:rPr>
            </w:pPr>
            <w:r w:rsidRPr="001600F2">
              <w:rPr>
                <w:sz w:val="13"/>
                <w:szCs w:val="13"/>
              </w:rPr>
              <w:t>0,00</w:t>
            </w:r>
          </w:p>
        </w:tc>
      </w:tr>
      <w:tr w:rsidR="001600F2" w:rsidRPr="001600F2" w14:paraId="206BD09C"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55953C7" w14:textId="77777777" w:rsidR="001600F2" w:rsidRPr="001600F2" w:rsidRDefault="001600F2" w:rsidP="001600F2">
            <w:pPr>
              <w:jc w:val="center"/>
              <w:rPr>
                <w:sz w:val="13"/>
                <w:szCs w:val="13"/>
              </w:rPr>
            </w:pPr>
            <w:r w:rsidRPr="001600F2">
              <w:rPr>
                <w:sz w:val="13"/>
                <w:szCs w:val="13"/>
              </w:rPr>
              <w:t>3.2.2</w:t>
            </w:r>
          </w:p>
        </w:tc>
        <w:tc>
          <w:tcPr>
            <w:tcW w:w="5027" w:type="dxa"/>
            <w:tcBorders>
              <w:top w:val="nil"/>
              <w:left w:val="nil"/>
              <w:bottom w:val="single" w:sz="4" w:space="0" w:color="auto"/>
              <w:right w:val="single" w:sz="4" w:space="0" w:color="auto"/>
            </w:tcBorders>
            <w:shd w:val="clear" w:color="auto" w:fill="auto"/>
            <w:noWrap/>
            <w:hideMark/>
          </w:tcPr>
          <w:p w14:paraId="5EEFEA82" w14:textId="77777777" w:rsidR="001600F2" w:rsidRPr="001600F2" w:rsidRDefault="001600F2" w:rsidP="001600F2">
            <w:pPr>
              <w:rPr>
                <w:sz w:val="13"/>
                <w:szCs w:val="13"/>
              </w:rPr>
            </w:pPr>
            <w:r w:rsidRPr="001600F2">
              <w:rPr>
                <w:sz w:val="13"/>
                <w:szCs w:val="13"/>
              </w:rPr>
              <w:t xml:space="preserve">   аренда земли,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350468AD" w14:textId="77777777" w:rsidR="001600F2" w:rsidRPr="001600F2" w:rsidRDefault="001600F2" w:rsidP="001600F2">
            <w:pPr>
              <w:jc w:val="center"/>
              <w:rPr>
                <w:sz w:val="13"/>
                <w:szCs w:val="13"/>
              </w:rPr>
            </w:pPr>
            <w:r w:rsidRPr="001600F2">
              <w:rPr>
                <w:sz w:val="13"/>
                <w:szCs w:val="13"/>
              </w:rPr>
              <w:t>5,78</w:t>
            </w:r>
          </w:p>
        </w:tc>
        <w:tc>
          <w:tcPr>
            <w:tcW w:w="1002" w:type="dxa"/>
            <w:tcBorders>
              <w:top w:val="nil"/>
              <w:left w:val="nil"/>
              <w:bottom w:val="single" w:sz="4" w:space="0" w:color="auto"/>
              <w:right w:val="single" w:sz="4" w:space="0" w:color="auto"/>
            </w:tcBorders>
            <w:shd w:val="clear" w:color="auto" w:fill="auto"/>
            <w:noWrap/>
            <w:vAlign w:val="center"/>
            <w:hideMark/>
          </w:tcPr>
          <w:p w14:paraId="05307A76" w14:textId="77777777" w:rsidR="001600F2" w:rsidRPr="001600F2" w:rsidRDefault="001600F2" w:rsidP="001600F2">
            <w:pPr>
              <w:jc w:val="center"/>
              <w:rPr>
                <w:sz w:val="13"/>
                <w:szCs w:val="13"/>
              </w:rPr>
            </w:pPr>
            <w:r w:rsidRPr="001600F2">
              <w:rPr>
                <w:sz w:val="13"/>
                <w:szCs w:val="13"/>
              </w:rPr>
              <w:t>8,57</w:t>
            </w:r>
          </w:p>
        </w:tc>
        <w:tc>
          <w:tcPr>
            <w:tcW w:w="1093" w:type="dxa"/>
            <w:tcBorders>
              <w:top w:val="nil"/>
              <w:left w:val="nil"/>
              <w:bottom w:val="single" w:sz="4" w:space="0" w:color="auto"/>
              <w:right w:val="single" w:sz="4" w:space="0" w:color="auto"/>
            </w:tcBorders>
            <w:shd w:val="clear" w:color="auto" w:fill="auto"/>
            <w:noWrap/>
            <w:vAlign w:val="center"/>
            <w:hideMark/>
          </w:tcPr>
          <w:p w14:paraId="2FD6AA87" w14:textId="77777777" w:rsidR="001600F2" w:rsidRPr="001600F2" w:rsidRDefault="001600F2" w:rsidP="001600F2">
            <w:pPr>
              <w:jc w:val="center"/>
              <w:rPr>
                <w:sz w:val="13"/>
                <w:szCs w:val="13"/>
              </w:rPr>
            </w:pPr>
            <w:r w:rsidRPr="001600F2">
              <w:rPr>
                <w:sz w:val="13"/>
                <w:szCs w:val="13"/>
              </w:rPr>
              <w:t>8,57</w:t>
            </w:r>
          </w:p>
        </w:tc>
        <w:tc>
          <w:tcPr>
            <w:tcW w:w="1015" w:type="dxa"/>
            <w:tcBorders>
              <w:top w:val="nil"/>
              <w:left w:val="nil"/>
              <w:bottom w:val="single" w:sz="4" w:space="0" w:color="auto"/>
              <w:right w:val="single" w:sz="4" w:space="0" w:color="auto"/>
            </w:tcBorders>
            <w:shd w:val="clear" w:color="auto" w:fill="auto"/>
            <w:noWrap/>
            <w:vAlign w:val="center"/>
            <w:hideMark/>
          </w:tcPr>
          <w:p w14:paraId="5958D695" w14:textId="77777777" w:rsidR="001600F2" w:rsidRPr="001600F2" w:rsidRDefault="001600F2" w:rsidP="001600F2">
            <w:pPr>
              <w:jc w:val="center"/>
              <w:rPr>
                <w:sz w:val="13"/>
                <w:szCs w:val="13"/>
              </w:rPr>
            </w:pPr>
            <w:r w:rsidRPr="001600F2">
              <w:rPr>
                <w:sz w:val="13"/>
                <w:szCs w:val="13"/>
              </w:rPr>
              <w:t>5,78</w:t>
            </w:r>
          </w:p>
        </w:tc>
        <w:tc>
          <w:tcPr>
            <w:tcW w:w="1038" w:type="dxa"/>
            <w:tcBorders>
              <w:top w:val="nil"/>
              <w:left w:val="nil"/>
              <w:bottom w:val="single" w:sz="4" w:space="0" w:color="auto"/>
              <w:right w:val="single" w:sz="4" w:space="0" w:color="auto"/>
            </w:tcBorders>
            <w:shd w:val="clear" w:color="auto" w:fill="auto"/>
            <w:noWrap/>
            <w:vAlign w:val="center"/>
            <w:hideMark/>
          </w:tcPr>
          <w:p w14:paraId="402CEE4B" w14:textId="77777777" w:rsidR="001600F2" w:rsidRPr="001600F2" w:rsidRDefault="001600F2" w:rsidP="001600F2">
            <w:pPr>
              <w:jc w:val="center"/>
              <w:rPr>
                <w:sz w:val="13"/>
                <w:szCs w:val="13"/>
              </w:rPr>
            </w:pPr>
            <w:r w:rsidRPr="001600F2">
              <w:rPr>
                <w:sz w:val="13"/>
                <w:szCs w:val="13"/>
              </w:rPr>
              <w:t>8,57</w:t>
            </w:r>
          </w:p>
        </w:tc>
        <w:tc>
          <w:tcPr>
            <w:tcW w:w="1092" w:type="dxa"/>
            <w:tcBorders>
              <w:top w:val="nil"/>
              <w:left w:val="nil"/>
              <w:bottom w:val="single" w:sz="4" w:space="0" w:color="auto"/>
              <w:right w:val="single" w:sz="4" w:space="0" w:color="auto"/>
            </w:tcBorders>
            <w:shd w:val="clear" w:color="auto" w:fill="auto"/>
            <w:noWrap/>
            <w:vAlign w:val="center"/>
            <w:hideMark/>
          </w:tcPr>
          <w:p w14:paraId="16BE76C2" w14:textId="77777777" w:rsidR="001600F2" w:rsidRPr="001600F2" w:rsidRDefault="001600F2" w:rsidP="001600F2">
            <w:pPr>
              <w:jc w:val="center"/>
              <w:rPr>
                <w:sz w:val="13"/>
                <w:szCs w:val="13"/>
              </w:rPr>
            </w:pPr>
            <w:r w:rsidRPr="001600F2">
              <w:rPr>
                <w:sz w:val="13"/>
                <w:szCs w:val="13"/>
              </w:rPr>
              <w:t>8,57</w:t>
            </w:r>
          </w:p>
        </w:tc>
        <w:tc>
          <w:tcPr>
            <w:tcW w:w="1092" w:type="dxa"/>
            <w:tcBorders>
              <w:top w:val="nil"/>
              <w:left w:val="nil"/>
              <w:bottom w:val="single" w:sz="4" w:space="0" w:color="auto"/>
              <w:right w:val="single" w:sz="4" w:space="0" w:color="auto"/>
            </w:tcBorders>
            <w:shd w:val="clear" w:color="auto" w:fill="auto"/>
            <w:noWrap/>
            <w:vAlign w:val="center"/>
            <w:hideMark/>
          </w:tcPr>
          <w:p w14:paraId="23DEBD35"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30D4DBB" w14:textId="77777777" w:rsidR="001600F2" w:rsidRPr="001600F2" w:rsidRDefault="001600F2" w:rsidP="001600F2">
            <w:pPr>
              <w:jc w:val="center"/>
              <w:rPr>
                <w:sz w:val="13"/>
                <w:szCs w:val="13"/>
              </w:rPr>
            </w:pPr>
            <w:r w:rsidRPr="001600F2">
              <w:rPr>
                <w:sz w:val="13"/>
                <w:szCs w:val="13"/>
              </w:rPr>
              <w:t>2,79</w:t>
            </w:r>
          </w:p>
        </w:tc>
      </w:tr>
      <w:tr w:rsidR="001600F2" w:rsidRPr="001600F2" w14:paraId="7783547A"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32EA3B2" w14:textId="77777777" w:rsidR="001600F2" w:rsidRPr="001600F2" w:rsidRDefault="001600F2" w:rsidP="001600F2">
            <w:pPr>
              <w:jc w:val="center"/>
              <w:rPr>
                <w:sz w:val="13"/>
                <w:szCs w:val="13"/>
              </w:rPr>
            </w:pPr>
            <w:r w:rsidRPr="001600F2">
              <w:rPr>
                <w:sz w:val="13"/>
                <w:szCs w:val="13"/>
              </w:rPr>
              <w:t>3.2.3</w:t>
            </w:r>
          </w:p>
        </w:tc>
        <w:tc>
          <w:tcPr>
            <w:tcW w:w="5027" w:type="dxa"/>
            <w:tcBorders>
              <w:top w:val="nil"/>
              <w:left w:val="nil"/>
              <w:bottom w:val="single" w:sz="4" w:space="0" w:color="auto"/>
              <w:right w:val="single" w:sz="4" w:space="0" w:color="auto"/>
            </w:tcBorders>
            <w:shd w:val="clear" w:color="auto" w:fill="auto"/>
            <w:noWrap/>
            <w:hideMark/>
          </w:tcPr>
          <w:p w14:paraId="0F4AD841" w14:textId="77777777" w:rsidR="001600F2" w:rsidRPr="001600F2" w:rsidRDefault="001600F2" w:rsidP="001600F2">
            <w:pPr>
              <w:rPr>
                <w:sz w:val="13"/>
                <w:szCs w:val="13"/>
              </w:rPr>
            </w:pPr>
            <w:r w:rsidRPr="001600F2">
              <w:rPr>
                <w:sz w:val="13"/>
                <w:szCs w:val="13"/>
              </w:rPr>
              <w:t xml:space="preserve">   аренда прочего имущества</w:t>
            </w:r>
          </w:p>
        </w:tc>
        <w:tc>
          <w:tcPr>
            <w:tcW w:w="1000" w:type="dxa"/>
            <w:tcBorders>
              <w:top w:val="nil"/>
              <w:left w:val="nil"/>
              <w:bottom w:val="single" w:sz="4" w:space="0" w:color="auto"/>
              <w:right w:val="single" w:sz="4" w:space="0" w:color="auto"/>
            </w:tcBorders>
            <w:shd w:val="clear" w:color="auto" w:fill="auto"/>
            <w:noWrap/>
            <w:vAlign w:val="center"/>
            <w:hideMark/>
          </w:tcPr>
          <w:p w14:paraId="4557015E"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35DC3F20"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center"/>
            <w:hideMark/>
          </w:tcPr>
          <w:p w14:paraId="5D6E8F81"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758442BE"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6E016F07"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480D510F"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41EB8D7B"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49F8A25" w14:textId="77777777" w:rsidR="001600F2" w:rsidRPr="001600F2" w:rsidRDefault="001600F2" w:rsidP="001600F2">
            <w:pPr>
              <w:jc w:val="center"/>
              <w:rPr>
                <w:sz w:val="13"/>
                <w:szCs w:val="13"/>
              </w:rPr>
            </w:pPr>
            <w:r w:rsidRPr="001600F2">
              <w:rPr>
                <w:sz w:val="13"/>
                <w:szCs w:val="13"/>
              </w:rPr>
              <w:t>0,00</w:t>
            </w:r>
          </w:p>
        </w:tc>
      </w:tr>
      <w:tr w:rsidR="001600F2" w:rsidRPr="001600F2" w14:paraId="1D545BBA"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44CBE84" w14:textId="77777777" w:rsidR="001600F2" w:rsidRPr="001600F2" w:rsidRDefault="001600F2" w:rsidP="001600F2">
            <w:pPr>
              <w:jc w:val="center"/>
              <w:rPr>
                <w:b/>
                <w:bCs/>
                <w:sz w:val="13"/>
                <w:szCs w:val="13"/>
              </w:rPr>
            </w:pPr>
            <w:r w:rsidRPr="001600F2">
              <w:rPr>
                <w:b/>
                <w:bCs/>
                <w:sz w:val="13"/>
                <w:szCs w:val="13"/>
              </w:rPr>
              <w:t>3.3</w:t>
            </w:r>
          </w:p>
        </w:tc>
        <w:tc>
          <w:tcPr>
            <w:tcW w:w="5027" w:type="dxa"/>
            <w:tcBorders>
              <w:top w:val="nil"/>
              <w:left w:val="nil"/>
              <w:bottom w:val="single" w:sz="4" w:space="0" w:color="auto"/>
              <w:right w:val="single" w:sz="4" w:space="0" w:color="auto"/>
            </w:tcBorders>
            <w:shd w:val="clear" w:color="auto" w:fill="auto"/>
            <w:noWrap/>
            <w:hideMark/>
          </w:tcPr>
          <w:p w14:paraId="0F357A8A" w14:textId="77777777" w:rsidR="001600F2" w:rsidRPr="001600F2" w:rsidRDefault="001600F2" w:rsidP="001600F2">
            <w:pPr>
              <w:rPr>
                <w:b/>
                <w:bCs/>
                <w:sz w:val="13"/>
                <w:szCs w:val="13"/>
              </w:rPr>
            </w:pPr>
            <w:r w:rsidRPr="001600F2">
              <w:rPr>
                <w:b/>
                <w:bCs/>
                <w:sz w:val="13"/>
                <w:szCs w:val="13"/>
              </w:rPr>
              <w:t>Концессионная плата</w:t>
            </w:r>
          </w:p>
        </w:tc>
        <w:tc>
          <w:tcPr>
            <w:tcW w:w="1000" w:type="dxa"/>
            <w:tcBorders>
              <w:top w:val="nil"/>
              <w:left w:val="nil"/>
              <w:bottom w:val="single" w:sz="4" w:space="0" w:color="auto"/>
              <w:right w:val="single" w:sz="4" w:space="0" w:color="auto"/>
            </w:tcBorders>
            <w:shd w:val="clear" w:color="auto" w:fill="auto"/>
            <w:noWrap/>
            <w:vAlign w:val="center"/>
            <w:hideMark/>
          </w:tcPr>
          <w:p w14:paraId="11AAB689"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5D29544C"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1593E019"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6508D58E"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1EF58473"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BE6FDC7"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7A29880"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3C16534" w14:textId="77777777" w:rsidR="001600F2" w:rsidRPr="001600F2" w:rsidRDefault="001600F2" w:rsidP="001600F2">
            <w:pPr>
              <w:jc w:val="center"/>
              <w:rPr>
                <w:sz w:val="13"/>
                <w:szCs w:val="13"/>
              </w:rPr>
            </w:pPr>
            <w:r w:rsidRPr="001600F2">
              <w:rPr>
                <w:sz w:val="13"/>
                <w:szCs w:val="13"/>
              </w:rPr>
              <w:t>0,00</w:t>
            </w:r>
          </w:p>
        </w:tc>
      </w:tr>
      <w:tr w:rsidR="001600F2" w:rsidRPr="001600F2" w14:paraId="5CEFD1C2" w14:textId="77777777" w:rsidTr="001600F2">
        <w:trPr>
          <w:trHeight w:val="344"/>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84FAE42" w14:textId="77777777" w:rsidR="001600F2" w:rsidRPr="001600F2" w:rsidRDefault="001600F2" w:rsidP="001600F2">
            <w:pPr>
              <w:jc w:val="center"/>
              <w:rPr>
                <w:b/>
                <w:bCs/>
                <w:sz w:val="13"/>
                <w:szCs w:val="13"/>
              </w:rPr>
            </w:pPr>
            <w:r w:rsidRPr="001600F2">
              <w:rPr>
                <w:b/>
                <w:bCs/>
                <w:sz w:val="13"/>
                <w:szCs w:val="13"/>
              </w:rPr>
              <w:t>3.4</w:t>
            </w:r>
          </w:p>
        </w:tc>
        <w:tc>
          <w:tcPr>
            <w:tcW w:w="5027" w:type="dxa"/>
            <w:tcBorders>
              <w:top w:val="nil"/>
              <w:left w:val="nil"/>
              <w:bottom w:val="single" w:sz="4" w:space="0" w:color="auto"/>
              <w:right w:val="single" w:sz="4" w:space="0" w:color="auto"/>
            </w:tcBorders>
            <w:shd w:val="clear" w:color="auto" w:fill="auto"/>
            <w:hideMark/>
          </w:tcPr>
          <w:p w14:paraId="33DD02F4" w14:textId="77777777" w:rsidR="001600F2" w:rsidRPr="001600F2" w:rsidRDefault="001600F2" w:rsidP="001600F2">
            <w:pPr>
              <w:rPr>
                <w:b/>
                <w:bCs/>
                <w:sz w:val="13"/>
                <w:szCs w:val="13"/>
              </w:rPr>
            </w:pPr>
            <w:r w:rsidRPr="001600F2">
              <w:rPr>
                <w:b/>
                <w:bCs/>
                <w:sz w:val="13"/>
                <w:szCs w:val="13"/>
              </w:rPr>
              <w:t>Расходы на оплату налогов, сборов и других обязательных платежей, в т.ч.:</w:t>
            </w:r>
          </w:p>
        </w:tc>
        <w:tc>
          <w:tcPr>
            <w:tcW w:w="1000" w:type="dxa"/>
            <w:tcBorders>
              <w:top w:val="nil"/>
              <w:left w:val="nil"/>
              <w:bottom w:val="single" w:sz="4" w:space="0" w:color="auto"/>
              <w:right w:val="single" w:sz="4" w:space="0" w:color="auto"/>
            </w:tcBorders>
            <w:shd w:val="clear" w:color="auto" w:fill="auto"/>
            <w:noWrap/>
            <w:vAlign w:val="center"/>
            <w:hideMark/>
          </w:tcPr>
          <w:p w14:paraId="40C71079" w14:textId="77777777" w:rsidR="001600F2" w:rsidRPr="001600F2" w:rsidRDefault="001600F2" w:rsidP="001600F2">
            <w:pPr>
              <w:jc w:val="center"/>
              <w:rPr>
                <w:b/>
                <w:bCs/>
                <w:sz w:val="13"/>
                <w:szCs w:val="13"/>
              </w:rPr>
            </w:pPr>
            <w:r w:rsidRPr="001600F2">
              <w:rPr>
                <w:b/>
                <w:bCs/>
                <w:sz w:val="13"/>
                <w:szCs w:val="13"/>
              </w:rPr>
              <w:t>84,17</w:t>
            </w:r>
          </w:p>
        </w:tc>
        <w:tc>
          <w:tcPr>
            <w:tcW w:w="1002" w:type="dxa"/>
            <w:tcBorders>
              <w:top w:val="nil"/>
              <w:left w:val="nil"/>
              <w:bottom w:val="single" w:sz="4" w:space="0" w:color="auto"/>
              <w:right w:val="single" w:sz="4" w:space="0" w:color="auto"/>
            </w:tcBorders>
            <w:shd w:val="clear" w:color="auto" w:fill="auto"/>
            <w:noWrap/>
            <w:vAlign w:val="center"/>
            <w:hideMark/>
          </w:tcPr>
          <w:p w14:paraId="2FCFD6E3" w14:textId="77777777" w:rsidR="001600F2" w:rsidRPr="001600F2" w:rsidRDefault="001600F2" w:rsidP="001600F2">
            <w:pPr>
              <w:jc w:val="center"/>
              <w:rPr>
                <w:b/>
                <w:bCs/>
                <w:sz w:val="13"/>
                <w:szCs w:val="13"/>
              </w:rPr>
            </w:pPr>
            <w:r w:rsidRPr="001600F2">
              <w:rPr>
                <w:b/>
                <w:bCs/>
                <w:sz w:val="13"/>
                <w:szCs w:val="13"/>
              </w:rPr>
              <w:t>45,18</w:t>
            </w:r>
          </w:p>
        </w:tc>
        <w:tc>
          <w:tcPr>
            <w:tcW w:w="1093" w:type="dxa"/>
            <w:tcBorders>
              <w:top w:val="nil"/>
              <w:left w:val="nil"/>
              <w:bottom w:val="single" w:sz="4" w:space="0" w:color="auto"/>
              <w:right w:val="single" w:sz="4" w:space="0" w:color="auto"/>
            </w:tcBorders>
            <w:shd w:val="clear" w:color="auto" w:fill="auto"/>
            <w:noWrap/>
            <w:vAlign w:val="center"/>
            <w:hideMark/>
          </w:tcPr>
          <w:p w14:paraId="53738FA4" w14:textId="77777777" w:rsidR="001600F2" w:rsidRPr="001600F2" w:rsidRDefault="001600F2" w:rsidP="001600F2">
            <w:pPr>
              <w:jc w:val="center"/>
              <w:rPr>
                <w:b/>
                <w:bCs/>
                <w:sz w:val="13"/>
                <w:szCs w:val="13"/>
              </w:rPr>
            </w:pPr>
            <w:r w:rsidRPr="001600F2">
              <w:rPr>
                <w:b/>
                <w:bCs/>
                <w:sz w:val="13"/>
                <w:szCs w:val="13"/>
              </w:rPr>
              <w:t>28,53</w:t>
            </w:r>
          </w:p>
        </w:tc>
        <w:tc>
          <w:tcPr>
            <w:tcW w:w="1015" w:type="dxa"/>
            <w:tcBorders>
              <w:top w:val="nil"/>
              <w:left w:val="nil"/>
              <w:bottom w:val="single" w:sz="4" w:space="0" w:color="auto"/>
              <w:right w:val="single" w:sz="4" w:space="0" w:color="auto"/>
            </w:tcBorders>
            <w:shd w:val="clear" w:color="auto" w:fill="auto"/>
            <w:noWrap/>
            <w:vAlign w:val="center"/>
            <w:hideMark/>
          </w:tcPr>
          <w:p w14:paraId="135A63DE" w14:textId="77777777" w:rsidR="001600F2" w:rsidRPr="001600F2" w:rsidRDefault="001600F2" w:rsidP="001600F2">
            <w:pPr>
              <w:jc w:val="center"/>
              <w:rPr>
                <w:b/>
                <w:bCs/>
                <w:sz w:val="13"/>
                <w:szCs w:val="13"/>
              </w:rPr>
            </w:pPr>
            <w:r w:rsidRPr="001600F2">
              <w:rPr>
                <w:b/>
                <w:bCs/>
                <w:sz w:val="13"/>
                <w:szCs w:val="13"/>
              </w:rPr>
              <w:t>1,18</w:t>
            </w:r>
          </w:p>
        </w:tc>
        <w:tc>
          <w:tcPr>
            <w:tcW w:w="1038" w:type="dxa"/>
            <w:tcBorders>
              <w:top w:val="nil"/>
              <w:left w:val="nil"/>
              <w:bottom w:val="single" w:sz="4" w:space="0" w:color="auto"/>
              <w:right w:val="single" w:sz="4" w:space="0" w:color="auto"/>
            </w:tcBorders>
            <w:shd w:val="clear" w:color="auto" w:fill="auto"/>
            <w:noWrap/>
            <w:vAlign w:val="center"/>
            <w:hideMark/>
          </w:tcPr>
          <w:p w14:paraId="0DB5F499" w14:textId="77777777" w:rsidR="001600F2" w:rsidRPr="001600F2" w:rsidRDefault="001600F2" w:rsidP="001600F2">
            <w:pPr>
              <w:jc w:val="center"/>
              <w:rPr>
                <w:b/>
                <w:bCs/>
                <w:sz w:val="13"/>
                <w:szCs w:val="13"/>
              </w:rPr>
            </w:pPr>
            <w:r w:rsidRPr="001600F2">
              <w:rPr>
                <w:b/>
                <w:bCs/>
                <w:sz w:val="13"/>
                <w:szCs w:val="13"/>
              </w:rPr>
              <w:t>45,18</w:t>
            </w:r>
          </w:p>
        </w:tc>
        <w:tc>
          <w:tcPr>
            <w:tcW w:w="1092" w:type="dxa"/>
            <w:tcBorders>
              <w:top w:val="nil"/>
              <w:left w:val="nil"/>
              <w:bottom w:val="single" w:sz="4" w:space="0" w:color="auto"/>
              <w:right w:val="single" w:sz="4" w:space="0" w:color="auto"/>
            </w:tcBorders>
            <w:shd w:val="clear" w:color="auto" w:fill="auto"/>
            <w:noWrap/>
            <w:vAlign w:val="center"/>
            <w:hideMark/>
          </w:tcPr>
          <w:p w14:paraId="187546DC" w14:textId="77777777" w:rsidR="001600F2" w:rsidRPr="001600F2" w:rsidRDefault="001600F2" w:rsidP="001600F2">
            <w:pPr>
              <w:jc w:val="center"/>
              <w:rPr>
                <w:b/>
                <w:bCs/>
                <w:sz w:val="13"/>
                <w:szCs w:val="13"/>
              </w:rPr>
            </w:pPr>
            <w:r w:rsidRPr="001600F2">
              <w:rPr>
                <w:b/>
                <w:bCs/>
                <w:sz w:val="13"/>
                <w:szCs w:val="13"/>
              </w:rPr>
              <w:t>27,39</w:t>
            </w:r>
          </w:p>
        </w:tc>
        <w:tc>
          <w:tcPr>
            <w:tcW w:w="1092" w:type="dxa"/>
            <w:tcBorders>
              <w:top w:val="nil"/>
              <w:left w:val="nil"/>
              <w:bottom w:val="single" w:sz="4" w:space="0" w:color="auto"/>
              <w:right w:val="single" w:sz="4" w:space="0" w:color="auto"/>
            </w:tcBorders>
            <w:shd w:val="clear" w:color="auto" w:fill="auto"/>
            <w:noWrap/>
            <w:vAlign w:val="center"/>
            <w:hideMark/>
          </w:tcPr>
          <w:p w14:paraId="662C1F04" w14:textId="77777777" w:rsidR="001600F2" w:rsidRPr="001600F2" w:rsidRDefault="001600F2" w:rsidP="001600F2">
            <w:pPr>
              <w:jc w:val="center"/>
              <w:rPr>
                <w:b/>
                <w:bCs/>
                <w:sz w:val="13"/>
                <w:szCs w:val="13"/>
              </w:rPr>
            </w:pPr>
            <w:r w:rsidRPr="001600F2">
              <w:rPr>
                <w:b/>
                <w:bCs/>
                <w:sz w:val="13"/>
                <w:szCs w:val="13"/>
              </w:rPr>
              <w:t>-17,79</w:t>
            </w:r>
          </w:p>
        </w:tc>
        <w:tc>
          <w:tcPr>
            <w:tcW w:w="1092" w:type="dxa"/>
            <w:tcBorders>
              <w:top w:val="nil"/>
              <w:left w:val="nil"/>
              <w:bottom w:val="single" w:sz="4" w:space="0" w:color="auto"/>
              <w:right w:val="single" w:sz="4" w:space="0" w:color="auto"/>
            </w:tcBorders>
            <w:shd w:val="clear" w:color="auto" w:fill="auto"/>
            <w:noWrap/>
            <w:vAlign w:val="center"/>
            <w:hideMark/>
          </w:tcPr>
          <w:p w14:paraId="45AEC607" w14:textId="77777777" w:rsidR="001600F2" w:rsidRPr="001600F2" w:rsidRDefault="001600F2" w:rsidP="001600F2">
            <w:pPr>
              <w:jc w:val="center"/>
              <w:rPr>
                <w:b/>
                <w:bCs/>
                <w:sz w:val="13"/>
                <w:szCs w:val="13"/>
              </w:rPr>
            </w:pPr>
            <w:r w:rsidRPr="001600F2">
              <w:rPr>
                <w:b/>
                <w:bCs/>
                <w:sz w:val="13"/>
                <w:szCs w:val="13"/>
              </w:rPr>
              <w:t>26,21</w:t>
            </w:r>
          </w:p>
        </w:tc>
      </w:tr>
      <w:tr w:rsidR="001600F2" w:rsidRPr="001600F2" w14:paraId="74349901" w14:textId="77777777" w:rsidTr="001600F2">
        <w:trPr>
          <w:trHeight w:val="60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74EE9CC" w14:textId="77777777" w:rsidR="001600F2" w:rsidRPr="001600F2" w:rsidRDefault="001600F2" w:rsidP="001600F2">
            <w:pPr>
              <w:jc w:val="center"/>
              <w:rPr>
                <w:sz w:val="13"/>
                <w:szCs w:val="13"/>
              </w:rPr>
            </w:pPr>
            <w:r w:rsidRPr="001600F2">
              <w:rPr>
                <w:sz w:val="13"/>
                <w:szCs w:val="13"/>
              </w:rPr>
              <w:t>3.4.1</w:t>
            </w:r>
          </w:p>
        </w:tc>
        <w:tc>
          <w:tcPr>
            <w:tcW w:w="5027" w:type="dxa"/>
            <w:tcBorders>
              <w:top w:val="nil"/>
              <w:left w:val="nil"/>
              <w:bottom w:val="single" w:sz="4" w:space="0" w:color="auto"/>
              <w:right w:val="single" w:sz="4" w:space="0" w:color="auto"/>
            </w:tcBorders>
            <w:shd w:val="clear" w:color="auto" w:fill="auto"/>
            <w:hideMark/>
          </w:tcPr>
          <w:p w14:paraId="296C2DA6" w14:textId="77777777" w:rsidR="001600F2" w:rsidRPr="001600F2" w:rsidRDefault="001600F2" w:rsidP="001600F2">
            <w:pPr>
              <w:rPr>
                <w:sz w:val="13"/>
                <w:szCs w:val="13"/>
              </w:rPr>
            </w:pPr>
            <w:r w:rsidRPr="001600F2">
              <w:rPr>
                <w:sz w:val="13"/>
                <w:szCs w:val="13"/>
              </w:rPr>
              <w:t xml:space="preserve">плата за выбросы и сбросы загрязняющих веществ в окружающую среду, в пределах установленных нормативов и (или) лимитов,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361FFA91" w14:textId="77777777" w:rsidR="001600F2" w:rsidRPr="001600F2" w:rsidRDefault="001600F2" w:rsidP="001600F2">
            <w:pPr>
              <w:jc w:val="center"/>
              <w:rPr>
                <w:sz w:val="13"/>
                <w:szCs w:val="13"/>
              </w:rPr>
            </w:pPr>
            <w:r w:rsidRPr="001600F2">
              <w:rPr>
                <w:sz w:val="13"/>
                <w:szCs w:val="13"/>
              </w:rPr>
              <w:t>20,63</w:t>
            </w:r>
          </w:p>
        </w:tc>
        <w:tc>
          <w:tcPr>
            <w:tcW w:w="1002" w:type="dxa"/>
            <w:tcBorders>
              <w:top w:val="nil"/>
              <w:left w:val="nil"/>
              <w:bottom w:val="single" w:sz="4" w:space="0" w:color="auto"/>
              <w:right w:val="single" w:sz="4" w:space="0" w:color="auto"/>
            </w:tcBorders>
            <w:shd w:val="clear" w:color="auto" w:fill="auto"/>
            <w:noWrap/>
            <w:vAlign w:val="center"/>
            <w:hideMark/>
          </w:tcPr>
          <w:p w14:paraId="03DC6E89" w14:textId="77777777" w:rsidR="001600F2" w:rsidRPr="001600F2" w:rsidRDefault="001600F2" w:rsidP="001600F2">
            <w:pPr>
              <w:jc w:val="center"/>
              <w:rPr>
                <w:sz w:val="13"/>
                <w:szCs w:val="13"/>
              </w:rPr>
            </w:pPr>
            <w:r w:rsidRPr="001600F2">
              <w:rPr>
                <w:sz w:val="13"/>
                <w:szCs w:val="13"/>
              </w:rPr>
              <w:t>19,73</w:t>
            </w:r>
          </w:p>
        </w:tc>
        <w:tc>
          <w:tcPr>
            <w:tcW w:w="1093" w:type="dxa"/>
            <w:tcBorders>
              <w:top w:val="nil"/>
              <w:left w:val="nil"/>
              <w:bottom w:val="single" w:sz="4" w:space="0" w:color="auto"/>
              <w:right w:val="single" w:sz="4" w:space="0" w:color="auto"/>
            </w:tcBorders>
            <w:shd w:val="clear" w:color="auto" w:fill="auto"/>
            <w:noWrap/>
            <w:vAlign w:val="center"/>
            <w:hideMark/>
          </w:tcPr>
          <w:p w14:paraId="3A8939CA" w14:textId="77777777" w:rsidR="001600F2" w:rsidRPr="001600F2" w:rsidRDefault="001600F2" w:rsidP="001600F2">
            <w:pPr>
              <w:jc w:val="center"/>
              <w:rPr>
                <w:sz w:val="13"/>
                <w:szCs w:val="13"/>
              </w:rPr>
            </w:pPr>
            <w:r w:rsidRPr="001600F2">
              <w:rPr>
                <w:sz w:val="13"/>
                <w:szCs w:val="13"/>
              </w:rPr>
              <w:t>3,08</w:t>
            </w:r>
          </w:p>
        </w:tc>
        <w:tc>
          <w:tcPr>
            <w:tcW w:w="1015" w:type="dxa"/>
            <w:tcBorders>
              <w:top w:val="nil"/>
              <w:left w:val="nil"/>
              <w:bottom w:val="single" w:sz="4" w:space="0" w:color="auto"/>
              <w:right w:val="single" w:sz="4" w:space="0" w:color="auto"/>
            </w:tcBorders>
            <w:shd w:val="clear" w:color="auto" w:fill="auto"/>
            <w:noWrap/>
            <w:vAlign w:val="center"/>
            <w:hideMark/>
          </w:tcPr>
          <w:p w14:paraId="3D7AC0D1" w14:textId="77777777" w:rsidR="001600F2" w:rsidRPr="001600F2" w:rsidRDefault="001600F2" w:rsidP="001600F2">
            <w:pPr>
              <w:jc w:val="center"/>
              <w:rPr>
                <w:sz w:val="13"/>
                <w:szCs w:val="13"/>
              </w:rPr>
            </w:pPr>
            <w:r w:rsidRPr="001600F2">
              <w:rPr>
                <w:sz w:val="13"/>
                <w:szCs w:val="13"/>
              </w:rPr>
              <w:t>1,18</w:t>
            </w:r>
          </w:p>
        </w:tc>
        <w:tc>
          <w:tcPr>
            <w:tcW w:w="1038" w:type="dxa"/>
            <w:tcBorders>
              <w:top w:val="nil"/>
              <w:left w:val="nil"/>
              <w:bottom w:val="single" w:sz="4" w:space="0" w:color="auto"/>
              <w:right w:val="single" w:sz="4" w:space="0" w:color="auto"/>
            </w:tcBorders>
            <w:shd w:val="clear" w:color="auto" w:fill="auto"/>
            <w:noWrap/>
            <w:vAlign w:val="center"/>
            <w:hideMark/>
          </w:tcPr>
          <w:p w14:paraId="2943E1E0" w14:textId="77777777" w:rsidR="001600F2" w:rsidRPr="001600F2" w:rsidRDefault="001600F2" w:rsidP="001600F2">
            <w:pPr>
              <w:jc w:val="center"/>
              <w:rPr>
                <w:sz w:val="13"/>
                <w:szCs w:val="13"/>
              </w:rPr>
            </w:pPr>
            <w:r w:rsidRPr="001600F2">
              <w:rPr>
                <w:sz w:val="13"/>
                <w:szCs w:val="13"/>
              </w:rPr>
              <w:t>19,73</w:t>
            </w:r>
          </w:p>
        </w:tc>
        <w:tc>
          <w:tcPr>
            <w:tcW w:w="1092" w:type="dxa"/>
            <w:tcBorders>
              <w:top w:val="nil"/>
              <w:left w:val="nil"/>
              <w:bottom w:val="single" w:sz="4" w:space="0" w:color="auto"/>
              <w:right w:val="single" w:sz="4" w:space="0" w:color="auto"/>
            </w:tcBorders>
            <w:shd w:val="clear" w:color="auto" w:fill="auto"/>
            <w:noWrap/>
            <w:vAlign w:val="center"/>
            <w:hideMark/>
          </w:tcPr>
          <w:p w14:paraId="2C3D20F3" w14:textId="77777777" w:rsidR="001600F2" w:rsidRPr="001600F2" w:rsidRDefault="001600F2" w:rsidP="001600F2">
            <w:pPr>
              <w:jc w:val="center"/>
              <w:rPr>
                <w:sz w:val="13"/>
                <w:szCs w:val="13"/>
              </w:rPr>
            </w:pPr>
            <w:r w:rsidRPr="001600F2">
              <w:rPr>
                <w:sz w:val="13"/>
                <w:szCs w:val="13"/>
              </w:rPr>
              <w:t>3,59</w:t>
            </w:r>
          </w:p>
        </w:tc>
        <w:tc>
          <w:tcPr>
            <w:tcW w:w="1092" w:type="dxa"/>
            <w:tcBorders>
              <w:top w:val="nil"/>
              <w:left w:val="nil"/>
              <w:bottom w:val="single" w:sz="4" w:space="0" w:color="auto"/>
              <w:right w:val="single" w:sz="4" w:space="0" w:color="auto"/>
            </w:tcBorders>
            <w:shd w:val="clear" w:color="auto" w:fill="auto"/>
            <w:noWrap/>
            <w:vAlign w:val="center"/>
            <w:hideMark/>
          </w:tcPr>
          <w:p w14:paraId="4025C432" w14:textId="77777777" w:rsidR="001600F2" w:rsidRPr="001600F2" w:rsidRDefault="001600F2" w:rsidP="001600F2">
            <w:pPr>
              <w:jc w:val="center"/>
              <w:rPr>
                <w:sz w:val="13"/>
                <w:szCs w:val="13"/>
              </w:rPr>
            </w:pPr>
            <w:r w:rsidRPr="001600F2">
              <w:rPr>
                <w:sz w:val="13"/>
                <w:szCs w:val="13"/>
              </w:rPr>
              <w:t>-16,14</w:t>
            </w:r>
          </w:p>
        </w:tc>
        <w:tc>
          <w:tcPr>
            <w:tcW w:w="1092" w:type="dxa"/>
            <w:tcBorders>
              <w:top w:val="nil"/>
              <w:left w:val="nil"/>
              <w:bottom w:val="single" w:sz="4" w:space="0" w:color="auto"/>
              <w:right w:val="single" w:sz="4" w:space="0" w:color="auto"/>
            </w:tcBorders>
            <w:shd w:val="clear" w:color="auto" w:fill="auto"/>
            <w:noWrap/>
            <w:vAlign w:val="center"/>
            <w:hideMark/>
          </w:tcPr>
          <w:p w14:paraId="03E49BAB" w14:textId="77777777" w:rsidR="001600F2" w:rsidRPr="001600F2" w:rsidRDefault="001600F2" w:rsidP="001600F2">
            <w:pPr>
              <w:jc w:val="center"/>
              <w:rPr>
                <w:sz w:val="13"/>
                <w:szCs w:val="13"/>
              </w:rPr>
            </w:pPr>
            <w:r w:rsidRPr="001600F2">
              <w:rPr>
                <w:sz w:val="13"/>
                <w:szCs w:val="13"/>
              </w:rPr>
              <w:t>2,41</w:t>
            </w:r>
          </w:p>
        </w:tc>
      </w:tr>
      <w:tr w:rsidR="001600F2" w:rsidRPr="001600F2" w14:paraId="349578B2"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0DEA9CF" w14:textId="77777777" w:rsidR="001600F2" w:rsidRPr="001600F2" w:rsidRDefault="001600F2" w:rsidP="001600F2">
            <w:pPr>
              <w:jc w:val="center"/>
              <w:rPr>
                <w:sz w:val="13"/>
                <w:szCs w:val="13"/>
              </w:rPr>
            </w:pPr>
            <w:r w:rsidRPr="001600F2">
              <w:rPr>
                <w:sz w:val="13"/>
                <w:szCs w:val="13"/>
              </w:rPr>
              <w:t>3.4.2</w:t>
            </w:r>
          </w:p>
        </w:tc>
        <w:tc>
          <w:tcPr>
            <w:tcW w:w="5027" w:type="dxa"/>
            <w:tcBorders>
              <w:top w:val="nil"/>
              <w:left w:val="nil"/>
              <w:bottom w:val="single" w:sz="4" w:space="0" w:color="auto"/>
              <w:right w:val="single" w:sz="4" w:space="0" w:color="auto"/>
            </w:tcBorders>
            <w:shd w:val="clear" w:color="auto" w:fill="auto"/>
            <w:noWrap/>
            <w:hideMark/>
          </w:tcPr>
          <w:p w14:paraId="19253A27" w14:textId="77777777" w:rsidR="001600F2" w:rsidRPr="001600F2" w:rsidRDefault="001600F2" w:rsidP="001600F2">
            <w:pPr>
              <w:rPr>
                <w:sz w:val="13"/>
                <w:szCs w:val="13"/>
              </w:rPr>
            </w:pPr>
            <w:r w:rsidRPr="001600F2">
              <w:rPr>
                <w:sz w:val="13"/>
                <w:szCs w:val="13"/>
              </w:rPr>
              <w:t xml:space="preserve">расходы на обязательное страхование, </w:t>
            </w:r>
            <w:proofErr w:type="spellStart"/>
            <w:r w:rsidRPr="001600F2">
              <w:rPr>
                <w:sz w:val="13"/>
                <w:szCs w:val="13"/>
              </w:rPr>
              <w:t>тыс.руб</w:t>
            </w:r>
            <w:proofErr w:type="spellEnd"/>
            <w:r w:rsidRPr="001600F2">
              <w:rPr>
                <w:sz w:val="13"/>
                <w:szCs w:val="13"/>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44349660" w14:textId="77777777" w:rsidR="001600F2" w:rsidRPr="001600F2" w:rsidRDefault="001600F2" w:rsidP="001600F2">
            <w:pPr>
              <w:jc w:val="center"/>
              <w:rPr>
                <w:sz w:val="13"/>
                <w:szCs w:val="13"/>
              </w:rPr>
            </w:pPr>
            <w:r w:rsidRPr="001600F2">
              <w:rPr>
                <w:sz w:val="13"/>
                <w:szCs w:val="13"/>
              </w:rPr>
              <w:t>38,50</w:t>
            </w:r>
          </w:p>
        </w:tc>
        <w:tc>
          <w:tcPr>
            <w:tcW w:w="1002" w:type="dxa"/>
            <w:tcBorders>
              <w:top w:val="nil"/>
              <w:left w:val="nil"/>
              <w:bottom w:val="single" w:sz="4" w:space="0" w:color="auto"/>
              <w:right w:val="single" w:sz="4" w:space="0" w:color="auto"/>
            </w:tcBorders>
            <w:shd w:val="clear" w:color="auto" w:fill="auto"/>
            <w:noWrap/>
            <w:vAlign w:val="center"/>
            <w:hideMark/>
          </w:tcPr>
          <w:p w14:paraId="3079C129"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49F40508"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3171D428"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76E4CA9C"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23DB8D6"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4E8AE73"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D796144" w14:textId="77777777" w:rsidR="001600F2" w:rsidRPr="001600F2" w:rsidRDefault="001600F2" w:rsidP="001600F2">
            <w:pPr>
              <w:jc w:val="center"/>
              <w:rPr>
                <w:sz w:val="13"/>
                <w:szCs w:val="13"/>
              </w:rPr>
            </w:pPr>
            <w:r w:rsidRPr="001600F2">
              <w:rPr>
                <w:sz w:val="13"/>
                <w:szCs w:val="13"/>
              </w:rPr>
              <w:t>0,00</w:t>
            </w:r>
          </w:p>
        </w:tc>
      </w:tr>
      <w:tr w:rsidR="001600F2" w:rsidRPr="001600F2" w14:paraId="162FC61A"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5441C67" w14:textId="77777777" w:rsidR="001600F2" w:rsidRPr="001600F2" w:rsidRDefault="001600F2" w:rsidP="001600F2">
            <w:pPr>
              <w:jc w:val="center"/>
              <w:rPr>
                <w:sz w:val="13"/>
                <w:szCs w:val="13"/>
              </w:rPr>
            </w:pPr>
            <w:r w:rsidRPr="001600F2">
              <w:rPr>
                <w:sz w:val="13"/>
                <w:szCs w:val="13"/>
              </w:rPr>
              <w:t>3.4.3</w:t>
            </w:r>
          </w:p>
        </w:tc>
        <w:tc>
          <w:tcPr>
            <w:tcW w:w="5027" w:type="dxa"/>
            <w:tcBorders>
              <w:top w:val="nil"/>
              <w:left w:val="nil"/>
              <w:bottom w:val="single" w:sz="4" w:space="0" w:color="auto"/>
              <w:right w:val="single" w:sz="4" w:space="0" w:color="auto"/>
            </w:tcBorders>
            <w:shd w:val="clear" w:color="auto" w:fill="auto"/>
            <w:noWrap/>
            <w:hideMark/>
          </w:tcPr>
          <w:p w14:paraId="01029029" w14:textId="77777777" w:rsidR="001600F2" w:rsidRPr="001600F2" w:rsidRDefault="001600F2" w:rsidP="001600F2">
            <w:pPr>
              <w:rPr>
                <w:sz w:val="13"/>
                <w:szCs w:val="13"/>
              </w:rPr>
            </w:pPr>
            <w:r w:rsidRPr="001600F2">
              <w:rPr>
                <w:sz w:val="13"/>
                <w:szCs w:val="13"/>
              </w:rPr>
              <w:t xml:space="preserve">налог на имущество организации,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5A612838" w14:textId="77777777" w:rsidR="001600F2" w:rsidRPr="001600F2" w:rsidRDefault="001600F2" w:rsidP="001600F2">
            <w:pPr>
              <w:jc w:val="center"/>
              <w:rPr>
                <w:sz w:val="13"/>
                <w:szCs w:val="13"/>
              </w:rPr>
            </w:pPr>
            <w:r w:rsidRPr="001600F2">
              <w:rPr>
                <w:sz w:val="13"/>
                <w:szCs w:val="13"/>
              </w:rPr>
              <w:t>25,04</w:t>
            </w:r>
          </w:p>
        </w:tc>
        <w:tc>
          <w:tcPr>
            <w:tcW w:w="1002" w:type="dxa"/>
            <w:tcBorders>
              <w:top w:val="nil"/>
              <w:left w:val="nil"/>
              <w:bottom w:val="single" w:sz="4" w:space="0" w:color="auto"/>
              <w:right w:val="single" w:sz="4" w:space="0" w:color="auto"/>
            </w:tcBorders>
            <w:shd w:val="clear" w:color="auto" w:fill="auto"/>
            <w:noWrap/>
            <w:vAlign w:val="center"/>
            <w:hideMark/>
          </w:tcPr>
          <w:p w14:paraId="5C50D671" w14:textId="77777777" w:rsidR="001600F2" w:rsidRPr="001600F2" w:rsidRDefault="001600F2" w:rsidP="001600F2">
            <w:pPr>
              <w:jc w:val="center"/>
              <w:rPr>
                <w:sz w:val="13"/>
                <w:szCs w:val="13"/>
              </w:rPr>
            </w:pPr>
            <w:r w:rsidRPr="001600F2">
              <w:rPr>
                <w:sz w:val="13"/>
                <w:szCs w:val="13"/>
              </w:rPr>
              <w:t>1,65</w:t>
            </w:r>
          </w:p>
        </w:tc>
        <w:tc>
          <w:tcPr>
            <w:tcW w:w="1093" w:type="dxa"/>
            <w:tcBorders>
              <w:top w:val="nil"/>
              <w:left w:val="nil"/>
              <w:bottom w:val="single" w:sz="4" w:space="0" w:color="auto"/>
              <w:right w:val="single" w:sz="4" w:space="0" w:color="auto"/>
            </w:tcBorders>
            <w:shd w:val="clear" w:color="auto" w:fill="auto"/>
            <w:noWrap/>
            <w:vAlign w:val="center"/>
            <w:hideMark/>
          </w:tcPr>
          <w:p w14:paraId="243F9A26" w14:textId="77777777" w:rsidR="001600F2" w:rsidRPr="001600F2" w:rsidRDefault="001600F2" w:rsidP="001600F2">
            <w:pPr>
              <w:jc w:val="center"/>
              <w:rPr>
                <w:sz w:val="13"/>
                <w:szCs w:val="13"/>
              </w:rPr>
            </w:pPr>
            <w:r w:rsidRPr="001600F2">
              <w:rPr>
                <w:sz w:val="13"/>
                <w:szCs w:val="13"/>
              </w:rPr>
              <w:t>1,65</w:t>
            </w:r>
          </w:p>
        </w:tc>
        <w:tc>
          <w:tcPr>
            <w:tcW w:w="1015" w:type="dxa"/>
            <w:tcBorders>
              <w:top w:val="nil"/>
              <w:left w:val="nil"/>
              <w:bottom w:val="single" w:sz="4" w:space="0" w:color="auto"/>
              <w:right w:val="single" w:sz="4" w:space="0" w:color="auto"/>
            </w:tcBorders>
            <w:shd w:val="clear" w:color="auto" w:fill="auto"/>
            <w:noWrap/>
            <w:vAlign w:val="center"/>
            <w:hideMark/>
          </w:tcPr>
          <w:p w14:paraId="37096944"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7F1817C9" w14:textId="77777777" w:rsidR="001600F2" w:rsidRPr="001600F2" w:rsidRDefault="001600F2" w:rsidP="001600F2">
            <w:pPr>
              <w:jc w:val="center"/>
              <w:rPr>
                <w:sz w:val="13"/>
                <w:szCs w:val="13"/>
              </w:rPr>
            </w:pPr>
            <w:r w:rsidRPr="001600F2">
              <w:rPr>
                <w:sz w:val="13"/>
                <w:szCs w:val="13"/>
              </w:rPr>
              <w:t>1,65</w:t>
            </w:r>
          </w:p>
        </w:tc>
        <w:tc>
          <w:tcPr>
            <w:tcW w:w="1092" w:type="dxa"/>
            <w:tcBorders>
              <w:top w:val="nil"/>
              <w:left w:val="nil"/>
              <w:bottom w:val="single" w:sz="4" w:space="0" w:color="auto"/>
              <w:right w:val="single" w:sz="4" w:space="0" w:color="auto"/>
            </w:tcBorders>
            <w:shd w:val="clear" w:color="auto" w:fill="auto"/>
            <w:noWrap/>
            <w:vAlign w:val="center"/>
            <w:hideMark/>
          </w:tcPr>
          <w:p w14:paraId="5A55822A"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D6F60BF" w14:textId="77777777" w:rsidR="001600F2" w:rsidRPr="001600F2" w:rsidRDefault="001600F2" w:rsidP="001600F2">
            <w:pPr>
              <w:jc w:val="center"/>
              <w:rPr>
                <w:sz w:val="13"/>
                <w:szCs w:val="13"/>
              </w:rPr>
            </w:pPr>
            <w:r w:rsidRPr="001600F2">
              <w:rPr>
                <w:sz w:val="13"/>
                <w:szCs w:val="13"/>
              </w:rPr>
              <w:t>-1,65</w:t>
            </w:r>
          </w:p>
        </w:tc>
        <w:tc>
          <w:tcPr>
            <w:tcW w:w="1092" w:type="dxa"/>
            <w:tcBorders>
              <w:top w:val="nil"/>
              <w:left w:val="nil"/>
              <w:bottom w:val="single" w:sz="4" w:space="0" w:color="auto"/>
              <w:right w:val="single" w:sz="4" w:space="0" w:color="auto"/>
            </w:tcBorders>
            <w:shd w:val="clear" w:color="auto" w:fill="auto"/>
            <w:noWrap/>
            <w:vAlign w:val="center"/>
            <w:hideMark/>
          </w:tcPr>
          <w:p w14:paraId="54DF50E8" w14:textId="77777777" w:rsidR="001600F2" w:rsidRPr="001600F2" w:rsidRDefault="001600F2" w:rsidP="001600F2">
            <w:pPr>
              <w:jc w:val="center"/>
              <w:rPr>
                <w:sz w:val="13"/>
                <w:szCs w:val="13"/>
              </w:rPr>
            </w:pPr>
            <w:r w:rsidRPr="001600F2">
              <w:rPr>
                <w:sz w:val="13"/>
                <w:szCs w:val="13"/>
              </w:rPr>
              <w:t>0,00</w:t>
            </w:r>
          </w:p>
        </w:tc>
      </w:tr>
      <w:tr w:rsidR="001600F2" w:rsidRPr="001600F2" w14:paraId="54B9862B"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1CF838D" w14:textId="77777777" w:rsidR="001600F2" w:rsidRPr="001600F2" w:rsidRDefault="001600F2" w:rsidP="001600F2">
            <w:pPr>
              <w:jc w:val="center"/>
              <w:rPr>
                <w:sz w:val="13"/>
                <w:szCs w:val="13"/>
              </w:rPr>
            </w:pPr>
            <w:r w:rsidRPr="001600F2">
              <w:rPr>
                <w:sz w:val="13"/>
                <w:szCs w:val="13"/>
              </w:rPr>
              <w:t>3.4.3.1</w:t>
            </w:r>
          </w:p>
        </w:tc>
        <w:tc>
          <w:tcPr>
            <w:tcW w:w="5027" w:type="dxa"/>
            <w:tcBorders>
              <w:top w:val="nil"/>
              <w:left w:val="nil"/>
              <w:bottom w:val="single" w:sz="4" w:space="0" w:color="auto"/>
              <w:right w:val="single" w:sz="4" w:space="0" w:color="auto"/>
            </w:tcBorders>
            <w:shd w:val="clear" w:color="auto" w:fill="auto"/>
            <w:noWrap/>
            <w:hideMark/>
          </w:tcPr>
          <w:p w14:paraId="50F6833A" w14:textId="77777777" w:rsidR="001600F2" w:rsidRPr="001600F2" w:rsidRDefault="001600F2" w:rsidP="001600F2">
            <w:pPr>
              <w:rPr>
                <w:sz w:val="13"/>
                <w:szCs w:val="13"/>
              </w:rPr>
            </w:pPr>
            <w:r w:rsidRPr="001600F2">
              <w:rPr>
                <w:sz w:val="13"/>
                <w:szCs w:val="13"/>
              </w:rPr>
              <w:t>налог на переданное по КС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14:paraId="1C151B18" w14:textId="77777777" w:rsidR="001600F2" w:rsidRPr="001600F2" w:rsidRDefault="001600F2" w:rsidP="001600F2">
            <w:pPr>
              <w:jc w:val="center"/>
              <w:rPr>
                <w:sz w:val="13"/>
                <w:szCs w:val="13"/>
              </w:rPr>
            </w:pPr>
            <w:r w:rsidRPr="001600F2">
              <w:rPr>
                <w:sz w:val="13"/>
                <w:szCs w:val="13"/>
              </w:rPr>
              <w:t>25,04</w:t>
            </w:r>
          </w:p>
        </w:tc>
        <w:tc>
          <w:tcPr>
            <w:tcW w:w="1002" w:type="dxa"/>
            <w:tcBorders>
              <w:top w:val="nil"/>
              <w:left w:val="nil"/>
              <w:bottom w:val="single" w:sz="4" w:space="0" w:color="auto"/>
              <w:right w:val="single" w:sz="4" w:space="0" w:color="auto"/>
            </w:tcBorders>
            <w:shd w:val="clear" w:color="auto" w:fill="auto"/>
            <w:noWrap/>
            <w:vAlign w:val="center"/>
            <w:hideMark/>
          </w:tcPr>
          <w:p w14:paraId="70BD2515"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23448DC4"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17FF6ADA"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3CB2EE15"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7648102"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5B5FA5A"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1521341" w14:textId="77777777" w:rsidR="001600F2" w:rsidRPr="001600F2" w:rsidRDefault="001600F2" w:rsidP="001600F2">
            <w:pPr>
              <w:jc w:val="center"/>
              <w:rPr>
                <w:sz w:val="13"/>
                <w:szCs w:val="13"/>
              </w:rPr>
            </w:pPr>
            <w:r w:rsidRPr="001600F2">
              <w:rPr>
                <w:sz w:val="13"/>
                <w:szCs w:val="13"/>
              </w:rPr>
              <w:t>0,00</w:t>
            </w:r>
          </w:p>
        </w:tc>
      </w:tr>
      <w:tr w:rsidR="001600F2" w:rsidRPr="001600F2" w14:paraId="27AA390A"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C5D0C7D" w14:textId="77777777" w:rsidR="001600F2" w:rsidRPr="001600F2" w:rsidRDefault="001600F2" w:rsidP="001600F2">
            <w:pPr>
              <w:jc w:val="center"/>
              <w:rPr>
                <w:sz w:val="13"/>
                <w:szCs w:val="13"/>
              </w:rPr>
            </w:pPr>
            <w:r w:rsidRPr="001600F2">
              <w:rPr>
                <w:sz w:val="13"/>
                <w:szCs w:val="13"/>
              </w:rPr>
              <w:t>3.4.3.2</w:t>
            </w:r>
          </w:p>
        </w:tc>
        <w:tc>
          <w:tcPr>
            <w:tcW w:w="5027" w:type="dxa"/>
            <w:tcBorders>
              <w:top w:val="nil"/>
              <w:left w:val="nil"/>
              <w:bottom w:val="single" w:sz="4" w:space="0" w:color="auto"/>
              <w:right w:val="single" w:sz="4" w:space="0" w:color="auto"/>
            </w:tcBorders>
            <w:shd w:val="clear" w:color="auto" w:fill="auto"/>
            <w:noWrap/>
            <w:hideMark/>
          </w:tcPr>
          <w:p w14:paraId="48B514B1" w14:textId="77777777" w:rsidR="001600F2" w:rsidRPr="001600F2" w:rsidRDefault="001600F2" w:rsidP="001600F2">
            <w:pPr>
              <w:rPr>
                <w:sz w:val="13"/>
                <w:szCs w:val="13"/>
              </w:rPr>
            </w:pPr>
            <w:r w:rsidRPr="001600F2">
              <w:rPr>
                <w:sz w:val="13"/>
                <w:szCs w:val="13"/>
              </w:rPr>
              <w:t>налог на вводимое по КС имущество</w:t>
            </w:r>
          </w:p>
        </w:tc>
        <w:tc>
          <w:tcPr>
            <w:tcW w:w="1000" w:type="dxa"/>
            <w:tcBorders>
              <w:top w:val="nil"/>
              <w:left w:val="nil"/>
              <w:bottom w:val="single" w:sz="4" w:space="0" w:color="auto"/>
              <w:right w:val="single" w:sz="4" w:space="0" w:color="auto"/>
            </w:tcBorders>
            <w:shd w:val="clear" w:color="auto" w:fill="auto"/>
            <w:noWrap/>
            <w:vAlign w:val="center"/>
            <w:hideMark/>
          </w:tcPr>
          <w:p w14:paraId="65E798C0"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00DBDE69"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0DF021C3"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504BF17C"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0C7BF782"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AD2DCBE"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66B266F"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7AE601D" w14:textId="77777777" w:rsidR="001600F2" w:rsidRPr="001600F2" w:rsidRDefault="001600F2" w:rsidP="001600F2">
            <w:pPr>
              <w:jc w:val="center"/>
              <w:rPr>
                <w:sz w:val="13"/>
                <w:szCs w:val="13"/>
              </w:rPr>
            </w:pPr>
            <w:r w:rsidRPr="001600F2">
              <w:rPr>
                <w:sz w:val="13"/>
                <w:szCs w:val="13"/>
              </w:rPr>
              <w:t>0,00</w:t>
            </w:r>
          </w:p>
        </w:tc>
      </w:tr>
      <w:tr w:rsidR="001600F2" w:rsidRPr="001600F2" w14:paraId="5CE8CCB2"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85AFBD1" w14:textId="77777777" w:rsidR="001600F2" w:rsidRPr="001600F2" w:rsidRDefault="001600F2" w:rsidP="001600F2">
            <w:pPr>
              <w:jc w:val="center"/>
              <w:rPr>
                <w:sz w:val="13"/>
                <w:szCs w:val="13"/>
              </w:rPr>
            </w:pPr>
            <w:r w:rsidRPr="001600F2">
              <w:rPr>
                <w:sz w:val="13"/>
                <w:szCs w:val="13"/>
              </w:rPr>
              <w:t>3.4.4</w:t>
            </w:r>
          </w:p>
        </w:tc>
        <w:tc>
          <w:tcPr>
            <w:tcW w:w="5027" w:type="dxa"/>
            <w:tcBorders>
              <w:top w:val="nil"/>
              <w:left w:val="nil"/>
              <w:bottom w:val="single" w:sz="4" w:space="0" w:color="auto"/>
              <w:right w:val="single" w:sz="4" w:space="0" w:color="auto"/>
            </w:tcBorders>
            <w:shd w:val="clear" w:color="auto" w:fill="auto"/>
            <w:noWrap/>
            <w:hideMark/>
          </w:tcPr>
          <w:p w14:paraId="657B49D4" w14:textId="77777777" w:rsidR="001600F2" w:rsidRPr="001600F2" w:rsidRDefault="001600F2" w:rsidP="001600F2">
            <w:pPr>
              <w:rPr>
                <w:sz w:val="13"/>
                <w:szCs w:val="13"/>
              </w:rPr>
            </w:pPr>
            <w:r w:rsidRPr="001600F2">
              <w:rPr>
                <w:sz w:val="13"/>
                <w:szCs w:val="13"/>
              </w:rPr>
              <w:t xml:space="preserve">земельный налог,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45CC401A"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47C40979"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46AC539A"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5C102352"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7227DB99"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E20827A"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03A72F0"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D583B54" w14:textId="77777777" w:rsidR="001600F2" w:rsidRPr="001600F2" w:rsidRDefault="001600F2" w:rsidP="001600F2">
            <w:pPr>
              <w:jc w:val="center"/>
              <w:rPr>
                <w:sz w:val="13"/>
                <w:szCs w:val="13"/>
              </w:rPr>
            </w:pPr>
            <w:r w:rsidRPr="001600F2">
              <w:rPr>
                <w:sz w:val="13"/>
                <w:szCs w:val="13"/>
              </w:rPr>
              <w:t>0,00</w:t>
            </w:r>
          </w:p>
        </w:tc>
      </w:tr>
      <w:tr w:rsidR="001600F2" w:rsidRPr="001600F2" w14:paraId="6384D480"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A01B7EE" w14:textId="77777777" w:rsidR="001600F2" w:rsidRPr="001600F2" w:rsidRDefault="001600F2" w:rsidP="001600F2">
            <w:pPr>
              <w:jc w:val="center"/>
              <w:rPr>
                <w:sz w:val="13"/>
                <w:szCs w:val="13"/>
              </w:rPr>
            </w:pPr>
            <w:r w:rsidRPr="001600F2">
              <w:rPr>
                <w:sz w:val="13"/>
                <w:szCs w:val="13"/>
              </w:rPr>
              <w:t>3.4.5</w:t>
            </w:r>
          </w:p>
        </w:tc>
        <w:tc>
          <w:tcPr>
            <w:tcW w:w="5027" w:type="dxa"/>
            <w:tcBorders>
              <w:top w:val="nil"/>
              <w:left w:val="nil"/>
              <w:bottom w:val="single" w:sz="4" w:space="0" w:color="auto"/>
              <w:right w:val="single" w:sz="4" w:space="0" w:color="auto"/>
            </w:tcBorders>
            <w:shd w:val="clear" w:color="auto" w:fill="auto"/>
            <w:noWrap/>
            <w:hideMark/>
          </w:tcPr>
          <w:p w14:paraId="5EFA1B8C" w14:textId="77777777" w:rsidR="001600F2" w:rsidRPr="001600F2" w:rsidRDefault="001600F2" w:rsidP="001600F2">
            <w:pPr>
              <w:rPr>
                <w:sz w:val="13"/>
                <w:szCs w:val="13"/>
              </w:rPr>
            </w:pPr>
            <w:r w:rsidRPr="001600F2">
              <w:rPr>
                <w:sz w:val="13"/>
                <w:szCs w:val="13"/>
              </w:rPr>
              <w:t xml:space="preserve">транспортный налог,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3BFFADE4"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5ABECA1C" w14:textId="77777777" w:rsidR="001600F2" w:rsidRPr="001600F2" w:rsidRDefault="001600F2" w:rsidP="001600F2">
            <w:pPr>
              <w:jc w:val="center"/>
              <w:rPr>
                <w:sz w:val="13"/>
                <w:szCs w:val="13"/>
              </w:rPr>
            </w:pPr>
            <w:r w:rsidRPr="001600F2">
              <w:rPr>
                <w:sz w:val="13"/>
                <w:szCs w:val="13"/>
              </w:rPr>
              <w:t>23,80</w:t>
            </w:r>
          </w:p>
        </w:tc>
        <w:tc>
          <w:tcPr>
            <w:tcW w:w="1093" w:type="dxa"/>
            <w:tcBorders>
              <w:top w:val="nil"/>
              <w:left w:val="nil"/>
              <w:bottom w:val="single" w:sz="4" w:space="0" w:color="auto"/>
              <w:right w:val="single" w:sz="4" w:space="0" w:color="auto"/>
            </w:tcBorders>
            <w:shd w:val="clear" w:color="auto" w:fill="auto"/>
            <w:noWrap/>
            <w:vAlign w:val="center"/>
            <w:hideMark/>
          </w:tcPr>
          <w:p w14:paraId="645C7C8C" w14:textId="77777777" w:rsidR="001600F2" w:rsidRPr="001600F2" w:rsidRDefault="001600F2" w:rsidP="001600F2">
            <w:pPr>
              <w:jc w:val="center"/>
              <w:rPr>
                <w:sz w:val="13"/>
                <w:szCs w:val="13"/>
              </w:rPr>
            </w:pPr>
            <w:r w:rsidRPr="001600F2">
              <w:rPr>
                <w:sz w:val="13"/>
                <w:szCs w:val="13"/>
              </w:rPr>
              <w:t>23,80</w:t>
            </w:r>
          </w:p>
        </w:tc>
        <w:tc>
          <w:tcPr>
            <w:tcW w:w="1015" w:type="dxa"/>
            <w:tcBorders>
              <w:top w:val="nil"/>
              <w:left w:val="nil"/>
              <w:bottom w:val="single" w:sz="4" w:space="0" w:color="auto"/>
              <w:right w:val="single" w:sz="4" w:space="0" w:color="auto"/>
            </w:tcBorders>
            <w:shd w:val="clear" w:color="auto" w:fill="auto"/>
            <w:noWrap/>
            <w:vAlign w:val="center"/>
            <w:hideMark/>
          </w:tcPr>
          <w:p w14:paraId="4B22E1AC"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14386305" w14:textId="77777777" w:rsidR="001600F2" w:rsidRPr="001600F2" w:rsidRDefault="001600F2" w:rsidP="001600F2">
            <w:pPr>
              <w:jc w:val="center"/>
              <w:rPr>
                <w:sz w:val="13"/>
                <w:szCs w:val="13"/>
              </w:rPr>
            </w:pPr>
            <w:r w:rsidRPr="001600F2">
              <w:rPr>
                <w:sz w:val="13"/>
                <w:szCs w:val="13"/>
              </w:rPr>
              <w:t>23,80</w:t>
            </w:r>
          </w:p>
        </w:tc>
        <w:tc>
          <w:tcPr>
            <w:tcW w:w="1092" w:type="dxa"/>
            <w:tcBorders>
              <w:top w:val="nil"/>
              <w:left w:val="nil"/>
              <w:bottom w:val="single" w:sz="4" w:space="0" w:color="auto"/>
              <w:right w:val="single" w:sz="4" w:space="0" w:color="auto"/>
            </w:tcBorders>
            <w:shd w:val="clear" w:color="auto" w:fill="auto"/>
            <w:noWrap/>
            <w:vAlign w:val="center"/>
            <w:hideMark/>
          </w:tcPr>
          <w:p w14:paraId="523B80FF" w14:textId="77777777" w:rsidR="001600F2" w:rsidRPr="001600F2" w:rsidRDefault="001600F2" w:rsidP="001600F2">
            <w:pPr>
              <w:jc w:val="center"/>
              <w:rPr>
                <w:sz w:val="13"/>
                <w:szCs w:val="13"/>
              </w:rPr>
            </w:pPr>
            <w:r w:rsidRPr="001600F2">
              <w:rPr>
                <w:sz w:val="13"/>
                <w:szCs w:val="13"/>
              </w:rPr>
              <w:t>23,80</w:t>
            </w:r>
          </w:p>
        </w:tc>
        <w:tc>
          <w:tcPr>
            <w:tcW w:w="1092" w:type="dxa"/>
            <w:tcBorders>
              <w:top w:val="nil"/>
              <w:left w:val="nil"/>
              <w:bottom w:val="single" w:sz="4" w:space="0" w:color="auto"/>
              <w:right w:val="single" w:sz="4" w:space="0" w:color="auto"/>
            </w:tcBorders>
            <w:shd w:val="clear" w:color="auto" w:fill="auto"/>
            <w:noWrap/>
            <w:vAlign w:val="center"/>
            <w:hideMark/>
          </w:tcPr>
          <w:p w14:paraId="4FD089BB"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E40B5A3" w14:textId="77777777" w:rsidR="001600F2" w:rsidRPr="001600F2" w:rsidRDefault="001600F2" w:rsidP="001600F2">
            <w:pPr>
              <w:jc w:val="center"/>
              <w:rPr>
                <w:sz w:val="13"/>
                <w:szCs w:val="13"/>
              </w:rPr>
            </w:pPr>
            <w:r w:rsidRPr="001600F2">
              <w:rPr>
                <w:sz w:val="13"/>
                <w:szCs w:val="13"/>
              </w:rPr>
              <w:t>23,80</w:t>
            </w:r>
          </w:p>
        </w:tc>
      </w:tr>
      <w:tr w:rsidR="001600F2" w:rsidRPr="001600F2" w14:paraId="6BD5C5CC" w14:textId="77777777" w:rsidTr="001600F2">
        <w:trPr>
          <w:trHeight w:val="536"/>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9D92BBB" w14:textId="77777777" w:rsidR="001600F2" w:rsidRPr="001600F2" w:rsidRDefault="001600F2" w:rsidP="001600F2">
            <w:pPr>
              <w:jc w:val="center"/>
              <w:rPr>
                <w:b/>
                <w:bCs/>
                <w:sz w:val="13"/>
                <w:szCs w:val="13"/>
              </w:rPr>
            </w:pPr>
            <w:r w:rsidRPr="001600F2">
              <w:rPr>
                <w:b/>
                <w:bCs/>
                <w:sz w:val="13"/>
                <w:szCs w:val="13"/>
              </w:rPr>
              <w:t>3.5</w:t>
            </w:r>
          </w:p>
        </w:tc>
        <w:tc>
          <w:tcPr>
            <w:tcW w:w="5027" w:type="dxa"/>
            <w:tcBorders>
              <w:top w:val="nil"/>
              <w:left w:val="nil"/>
              <w:bottom w:val="single" w:sz="4" w:space="0" w:color="auto"/>
              <w:right w:val="single" w:sz="4" w:space="0" w:color="auto"/>
            </w:tcBorders>
            <w:shd w:val="clear" w:color="auto" w:fill="auto"/>
            <w:hideMark/>
          </w:tcPr>
          <w:p w14:paraId="1B6FA118" w14:textId="77777777" w:rsidR="001600F2" w:rsidRPr="001600F2" w:rsidRDefault="001600F2" w:rsidP="001600F2">
            <w:pPr>
              <w:rPr>
                <w:b/>
                <w:bCs/>
                <w:sz w:val="13"/>
                <w:szCs w:val="13"/>
              </w:rPr>
            </w:pPr>
            <w:r w:rsidRPr="001600F2">
              <w:rPr>
                <w:b/>
                <w:bCs/>
                <w:sz w:val="13"/>
                <w:szCs w:val="13"/>
              </w:rPr>
              <w:t>Страховые взносы на обязательное социальное страхование, выплачиваемые из фонда оплаты труда, в т.ч.:</w:t>
            </w:r>
          </w:p>
        </w:tc>
        <w:tc>
          <w:tcPr>
            <w:tcW w:w="1000" w:type="dxa"/>
            <w:tcBorders>
              <w:top w:val="nil"/>
              <w:left w:val="nil"/>
              <w:bottom w:val="single" w:sz="4" w:space="0" w:color="auto"/>
              <w:right w:val="single" w:sz="4" w:space="0" w:color="auto"/>
            </w:tcBorders>
            <w:shd w:val="clear" w:color="auto" w:fill="auto"/>
            <w:noWrap/>
            <w:vAlign w:val="center"/>
            <w:hideMark/>
          </w:tcPr>
          <w:p w14:paraId="2483C872" w14:textId="77777777" w:rsidR="001600F2" w:rsidRPr="001600F2" w:rsidRDefault="001600F2" w:rsidP="001600F2">
            <w:pPr>
              <w:jc w:val="center"/>
              <w:rPr>
                <w:b/>
                <w:bCs/>
                <w:sz w:val="13"/>
                <w:szCs w:val="13"/>
              </w:rPr>
            </w:pPr>
            <w:r w:rsidRPr="001600F2">
              <w:rPr>
                <w:b/>
                <w:bCs/>
                <w:sz w:val="13"/>
                <w:szCs w:val="13"/>
              </w:rPr>
              <w:t>2 567,61</w:t>
            </w:r>
          </w:p>
        </w:tc>
        <w:tc>
          <w:tcPr>
            <w:tcW w:w="1002" w:type="dxa"/>
            <w:tcBorders>
              <w:top w:val="nil"/>
              <w:left w:val="nil"/>
              <w:bottom w:val="single" w:sz="4" w:space="0" w:color="auto"/>
              <w:right w:val="single" w:sz="4" w:space="0" w:color="auto"/>
            </w:tcBorders>
            <w:shd w:val="clear" w:color="auto" w:fill="auto"/>
            <w:noWrap/>
            <w:vAlign w:val="center"/>
            <w:hideMark/>
          </w:tcPr>
          <w:p w14:paraId="6EAD9620" w14:textId="77777777" w:rsidR="001600F2" w:rsidRPr="001600F2" w:rsidRDefault="001600F2" w:rsidP="001600F2">
            <w:pPr>
              <w:jc w:val="center"/>
              <w:rPr>
                <w:b/>
                <w:bCs/>
                <w:sz w:val="13"/>
                <w:szCs w:val="13"/>
              </w:rPr>
            </w:pPr>
            <w:r w:rsidRPr="001600F2">
              <w:rPr>
                <w:b/>
                <w:bCs/>
                <w:sz w:val="13"/>
                <w:szCs w:val="13"/>
              </w:rPr>
              <w:t>1 479,94</w:t>
            </w:r>
          </w:p>
        </w:tc>
        <w:tc>
          <w:tcPr>
            <w:tcW w:w="1093" w:type="dxa"/>
            <w:tcBorders>
              <w:top w:val="nil"/>
              <w:left w:val="nil"/>
              <w:bottom w:val="single" w:sz="4" w:space="0" w:color="auto"/>
              <w:right w:val="single" w:sz="4" w:space="0" w:color="auto"/>
            </w:tcBorders>
            <w:shd w:val="clear" w:color="auto" w:fill="auto"/>
            <w:noWrap/>
            <w:vAlign w:val="center"/>
            <w:hideMark/>
          </w:tcPr>
          <w:p w14:paraId="14654C3A" w14:textId="77777777" w:rsidR="001600F2" w:rsidRPr="001600F2" w:rsidRDefault="001600F2" w:rsidP="001600F2">
            <w:pPr>
              <w:jc w:val="center"/>
              <w:rPr>
                <w:b/>
                <w:bCs/>
                <w:sz w:val="13"/>
                <w:szCs w:val="13"/>
              </w:rPr>
            </w:pPr>
            <w:r w:rsidRPr="001600F2">
              <w:rPr>
                <w:b/>
                <w:bCs/>
                <w:sz w:val="13"/>
                <w:szCs w:val="13"/>
              </w:rPr>
              <w:t>1 479,94</w:t>
            </w:r>
          </w:p>
        </w:tc>
        <w:tc>
          <w:tcPr>
            <w:tcW w:w="1015" w:type="dxa"/>
            <w:tcBorders>
              <w:top w:val="nil"/>
              <w:left w:val="nil"/>
              <w:bottom w:val="single" w:sz="4" w:space="0" w:color="auto"/>
              <w:right w:val="single" w:sz="4" w:space="0" w:color="auto"/>
            </w:tcBorders>
            <w:shd w:val="clear" w:color="auto" w:fill="auto"/>
            <w:noWrap/>
            <w:vAlign w:val="center"/>
            <w:hideMark/>
          </w:tcPr>
          <w:p w14:paraId="0D2A17A1" w14:textId="77777777" w:rsidR="001600F2" w:rsidRPr="001600F2" w:rsidRDefault="001600F2" w:rsidP="001600F2">
            <w:pPr>
              <w:jc w:val="center"/>
              <w:rPr>
                <w:b/>
                <w:bCs/>
                <w:sz w:val="13"/>
                <w:szCs w:val="13"/>
              </w:rPr>
            </w:pPr>
            <w:r w:rsidRPr="001600F2">
              <w:rPr>
                <w:b/>
                <w:bCs/>
                <w:sz w:val="13"/>
                <w:szCs w:val="13"/>
              </w:rPr>
              <w:t>2 694,45</w:t>
            </w:r>
          </w:p>
        </w:tc>
        <w:tc>
          <w:tcPr>
            <w:tcW w:w="1038" w:type="dxa"/>
            <w:tcBorders>
              <w:top w:val="nil"/>
              <w:left w:val="nil"/>
              <w:bottom w:val="single" w:sz="4" w:space="0" w:color="auto"/>
              <w:right w:val="single" w:sz="4" w:space="0" w:color="auto"/>
            </w:tcBorders>
            <w:shd w:val="clear" w:color="auto" w:fill="auto"/>
            <w:noWrap/>
            <w:vAlign w:val="center"/>
            <w:hideMark/>
          </w:tcPr>
          <w:p w14:paraId="22D924B3" w14:textId="77777777" w:rsidR="001600F2" w:rsidRPr="001600F2" w:rsidRDefault="001600F2" w:rsidP="001600F2">
            <w:pPr>
              <w:jc w:val="center"/>
              <w:rPr>
                <w:b/>
                <w:bCs/>
                <w:sz w:val="13"/>
                <w:szCs w:val="13"/>
              </w:rPr>
            </w:pPr>
            <w:r w:rsidRPr="001600F2">
              <w:rPr>
                <w:b/>
                <w:bCs/>
                <w:sz w:val="13"/>
                <w:szCs w:val="13"/>
              </w:rPr>
              <w:t>2 869,58</w:t>
            </w:r>
          </w:p>
        </w:tc>
        <w:tc>
          <w:tcPr>
            <w:tcW w:w="1092" w:type="dxa"/>
            <w:tcBorders>
              <w:top w:val="nil"/>
              <w:left w:val="nil"/>
              <w:bottom w:val="single" w:sz="4" w:space="0" w:color="auto"/>
              <w:right w:val="single" w:sz="4" w:space="0" w:color="auto"/>
            </w:tcBorders>
            <w:shd w:val="clear" w:color="auto" w:fill="auto"/>
            <w:noWrap/>
            <w:vAlign w:val="center"/>
            <w:hideMark/>
          </w:tcPr>
          <w:p w14:paraId="7F61BD1E" w14:textId="77777777" w:rsidR="001600F2" w:rsidRPr="001600F2" w:rsidRDefault="001600F2" w:rsidP="001600F2">
            <w:pPr>
              <w:jc w:val="center"/>
              <w:rPr>
                <w:b/>
                <w:bCs/>
                <w:sz w:val="13"/>
                <w:szCs w:val="13"/>
              </w:rPr>
            </w:pPr>
            <w:r w:rsidRPr="001600F2">
              <w:rPr>
                <w:b/>
                <w:bCs/>
                <w:sz w:val="13"/>
                <w:szCs w:val="13"/>
              </w:rPr>
              <w:t>2 859,56</w:t>
            </w:r>
          </w:p>
        </w:tc>
        <w:tc>
          <w:tcPr>
            <w:tcW w:w="1092" w:type="dxa"/>
            <w:tcBorders>
              <w:top w:val="nil"/>
              <w:left w:val="nil"/>
              <w:bottom w:val="single" w:sz="4" w:space="0" w:color="auto"/>
              <w:right w:val="single" w:sz="4" w:space="0" w:color="auto"/>
            </w:tcBorders>
            <w:shd w:val="clear" w:color="auto" w:fill="auto"/>
            <w:noWrap/>
            <w:vAlign w:val="center"/>
            <w:hideMark/>
          </w:tcPr>
          <w:p w14:paraId="63A11CC9" w14:textId="77777777" w:rsidR="001600F2" w:rsidRPr="001600F2" w:rsidRDefault="001600F2" w:rsidP="001600F2">
            <w:pPr>
              <w:jc w:val="center"/>
              <w:rPr>
                <w:b/>
                <w:bCs/>
                <w:sz w:val="13"/>
                <w:szCs w:val="13"/>
              </w:rPr>
            </w:pPr>
            <w:r w:rsidRPr="001600F2">
              <w:rPr>
                <w:b/>
                <w:bCs/>
                <w:sz w:val="13"/>
                <w:szCs w:val="13"/>
              </w:rPr>
              <w:t>-10,02</w:t>
            </w:r>
          </w:p>
        </w:tc>
        <w:tc>
          <w:tcPr>
            <w:tcW w:w="1092" w:type="dxa"/>
            <w:tcBorders>
              <w:top w:val="nil"/>
              <w:left w:val="nil"/>
              <w:bottom w:val="single" w:sz="4" w:space="0" w:color="auto"/>
              <w:right w:val="single" w:sz="4" w:space="0" w:color="auto"/>
            </w:tcBorders>
            <w:shd w:val="clear" w:color="auto" w:fill="auto"/>
            <w:noWrap/>
            <w:vAlign w:val="center"/>
            <w:hideMark/>
          </w:tcPr>
          <w:p w14:paraId="36DA32A5" w14:textId="77777777" w:rsidR="001600F2" w:rsidRPr="001600F2" w:rsidRDefault="001600F2" w:rsidP="001600F2">
            <w:pPr>
              <w:jc w:val="center"/>
              <w:rPr>
                <w:b/>
                <w:bCs/>
                <w:sz w:val="13"/>
                <w:szCs w:val="13"/>
              </w:rPr>
            </w:pPr>
            <w:r w:rsidRPr="001600F2">
              <w:rPr>
                <w:b/>
                <w:bCs/>
                <w:sz w:val="13"/>
                <w:szCs w:val="13"/>
              </w:rPr>
              <w:t>165,12</w:t>
            </w:r>
          </w:p>
        </w:tc>
      </w:tr>
      <w:tr w:rsidR="001600F2" w:rsidRPr="001600F2" w14:paraId="33EC8213"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312057F" w14:textId="77777777" w:rsidR="001600F2" w:rsidRPr="001600F2" w:rsidRDefault="001600F2" w:rsidP="001600F2">
            <w:pPr>
              <w:jc w:val="center"/>
              <w:rPr>
                <w:sz w:val="13"/>
                <w:szCs w:val="13"/>
              </w:rPr>
            </w:pPr>
            <w:r w:rsidRPr="001600F2">
              <w:rPr>
                <w:sz w:val="13"/>
                <w:szCs w:val="13"/>
              </w:rPr>
              <w:t>3.5.1</w:t>
            </w:r>
          </w:p>
        </w:tc>
        <w:tc>
          <w:tcPr>
            <w:tcW w:w="5027" w:type="dxa"/>
            <w:tcBorders>
              <w:top w:val="nil"/>
              <w:left w:val="nil"/>
              <w:bottom w:val="single" w:sz="4" w:space="0" w:color="auto"/>
              <w:right w:val="single" w:sz="4" w:space="0" w:color="auto"/>
            </w:tcBorders>
            <w:shd w:val="clear" w:color="auto" w:fill="auto"/>
            <w:noWrap/>
            <w:hideMark/>
          </w:tcPr>
          <w:p w14:paraId="65697947" w14:textId="77777777" w:rsidR="001600F2" w:rsidRPr="001600F2" w:rsidRDefault="001600F2" w:rsidP="001600F2">
            <w:pPr>
              <w:rPr>
                <w:sz w:val="13"/>
                <w:szCs w:val="13"/>
              </w:rPr>
            </w:pPr>
            <w:r w:rsidRPr="001600F2">
              <w:rPr>
                <w:sz w:val="13"/>
                <w:szCs w:val="13"/>
              </w:rPr>
              <w:t xml:space="preserve">отчисления ППП,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1A5E9614" w14:textId="77777777" w:rsidR="001600F2" w:rsidRPr="001600F2" w:rsidRDefault="001600F2" w:rsidP="001600F2">
            <w:pPr>
              <w:jc w:val="center"/>
              <w:rPr>
                <w:sz w:val="13"/>
                <w:szCs w:val="13"/>
              </w:rPr>
            </w:pPr>
            <w:r w:rsidRPr="001600F2">
              <w:rPr>
                <w:sz w:val="13"/>
                <w:szCs w:val="13"/>
              </w:rPr>
              <w:t>1 800,63</w:t>
            </w:r>
          </w:p>
        </w:tc>
        <w:tc>
          <w:tcPr>
            <w:tcW w:w="1002" w:type="dxa"/>
            <w:tcBorders>
              <w:top w:val="nil"/>
              <w:left w:val="nil"/>
              <w:bottom w:val="single" w:sz="4" w:space="0" w:color="auto"/>
              <w:right w:val="single" w:sz="4" w:space="0" w:color="auto"/>
            </w:tcBorders>
            <w:shd w:val="clear" w:color="auto" w:fill="auto"/>
            <w:noWrap/>
            <w:vAlign w:val="center"/>
            <w:hideMark/>
          </w:tcPr>
          <w:p w14:paraId="39B03C5B" w14:textId="77777777" w:rsidR="001600F2" w:rsidRPr="001600F2" w:rsidRDefault="001600F2" w:rsidP="001600F2">
            <w:pPr>
              <w:jc w:val="center"/>
              <w:rPr>
                <w:sz w:val="13"/>
                <w:szCs w:val="13"/>
              </w:rPr>
            </w:pPr>
            <w:r w:rsidRPr="001600F2">
              <w:rPr>
                <w:sz w:val="13"/>
                <w:szCs w:val="13"/>
              </w:rPr>
              <w:t>884,64</w:t>
            </w:r>
          </w:p>
        </w:tc>
        <w:tc>
          <w:tcPr>
            <w:tcW w:w="1093" w:type="dxa"/>
            <w:tcBorders>
              <w:top w:val="nil"/>
              <w:left w:val="nil"/>
              <w:bottom w:val="single" w:sz="4" w:space="0" w:color="auto"/>
              <w:right w:val="single" w:sz="4" w:space="0" w:color="auto"/>
            </w:tcBorders>
            <w:shd w:val="clear" w:color="auto" w:fill="auto"/>
            <w:noWrap/>
            <w:vAlign w:val="center"/>
            <w:hideMark/>
          </w:tcPr>
          <w:p w14:paraId="390846A7" w14:textId="77777777" w:rsidR="001600F2" w:rsidRPr="001600F2" w:rsidRDefault="001600F2" w:rsidP="001600F2">
            <w:pPr>
              <w:jc w:val="center"/>
              <w:rPr>
                <w:sz w:val="13"/>
                <w:szCs w:val="13"/>
              </w:rPr>
            </w:pPr>
            <w:r w:rsidRPr="001600F2">
              <w:rPr>
                <w:sz w:val="13"/>
                <w:szCs w:val="13"/>
              </w:rPr>
              <w:t>884,64</w:t>
            </w:r>
          </w:p>
        </w:tc>
        <w:tc>
          <w:tcPr>
            <w:tcW w:w="1015" w:type="dxa"/>
            <w:tcBorders>
              <w:top w:val="nil"/>
              <w:left w:val="nil"/>
              <w:bottom w:val="single" w:sz="4" w:space="0" w:color="auto"/>
              <w:right w:val="single" w:sz="4" w:space="0" w:color="auto"/>
            </w:tcBorders>
            <w:shd w:val="clear" w:color="auto" w:fill="auto"/>
            <w:noWrap/>
            <w:vAlign w:val="center"/>
            <w:hideMark/>
          </w:tcPr>
          <w:p w14:paraId="0D8B351C" w14:textId="77777777" w:rsidR="001600F2" w:rsidRPr="001600F2" w:rsidRDefault="001600F2" w:rsidP="001600F2">
            <w:pPr>
              <w:jc w:val="center"/>
              <w:rPr>
                <w:sz w:val="13"/>
                <w:szCs w:val="13"/>
              </w:rPr>
            </w:pPr>
            <w:r w:rsidRPr="001600F2">
              <w:rPr>
                <w:sz w:val="13"/>
                <w:szCs w:val="13"/>
              </w:rPr>
              <w:t>1 889,58</w:t>
            </w:r>
          </w:p>
        </w:tc>
        <w:tc>
          <w:tcPr>
            <w:tcW w:w="1038" w:type="dxa"/>
            <w:tcBorders>
              <w:top w:val="nil"/>
              <w:left w:val="nil"/>
              <w:bottom w:val="single" w:sz="4" w:space="0" w:color="auto"/>
              <w:right w:val="single" w:sz="4" w:space="0" w:color="auto"/>
            </w:tcBorders>
            <w:shd w:val="clear" w:color="auto" w:fill="auto"/>
            <w:noWrap/>
            <w:vAlign w:val="center"/>
            <w:hideMark/>
          </w:tcPr>
          <w:p w14:paraId="30812EBE" w14:textId="77777777" w:rsidR="001600F2" w:rsidRPr="001600F2" w:rsidRDefault="001600F2" w:rsidP="001600F2">
            <w:pPr>
              <w:jc w:val="center"/>
              <w:rPr>
                <w:sz w:val="13"/>
                <w:szCs w:val="13"/>
              </w:rPr>
            </w:pPr>
            <w:r w:rsidRPr="001600F2">
              <w:rPr>
                <w:sz w:val="13"/>
                <w:szCs w:val="13"/>
              </w:rPr>
              <w:t>2 012,40</w:t>
            </w:r>
          </w:p>
        </w:tc>
        <w:tc>
          <w:tcPr>
            <w:tcW w:w="1092" w:type="dxa"/>
            <w:tcBorders>
              <w:top w:val="nil"/>
              <w:left w:val="nil"/>
              <w:bottom w:val="single" w:sz="4" w:space="0" w:color="auto"/>
              <w:right w:val="single" w:sz="4" w:space="0" w:color="auto"/>
            </w:tcBorders>
            <w:shd w:val="clear" w:color="auto" w:fill="auto"/>
            <w:noWrap/>
            <w:vAlign w:val="center"/>
            <w:hideMark/>
          </w:tcPr>
          <w:p w14:paraId="66EAF202" w14:textId="77777777" w:rsidR="001600F2" w:rsidRPr="001600F2" w:rsidRDefault="001600F2" w:rsidP="001600F2">
            <w:pPr>
              <w:jc w:val="center"/>
              <w:rPr>
                <w:sz w:val="13"/>
                <w:szCs w:val="13"/>
              </w:rPr>
            </w:pPr>
            <w:r w:rsidRPr="001600F2">
              <w:rPr>
                <w:sz w:val="13"/>
                <w:szCs w:val="13"/>
              </w:rPr>
              <w:t>2 005,37</w:t>
            </w:r>
          </w:p>
        </w:tc>
        <w:tc>
          <w:tcPr>
            <w:tcW w:w="1092" w:type="dxa"/>
            <w:tcBorders>
              <w:top w:val="nil"/>
              <w:left w:val="nil"/>
              <w:bottom w:val="single" w:sz="4" w:space="0" w:color="auto"/>
              <w:right w:val="single" w:sz="4" w:space="0" w:color="auto"/>
            </w:tcBorders>
            <w:shd w:val="clear" w:color="auto" w:fill="auto"/>
            <w:noWrap/>
            <w:vAlign w:val="center"/>
            <w:hideMark/>
          </w:tcPr>
          <w:p w14:paraId="5E531F66" w14:textId="77777777" w:rsidR="001600F2" w:rsidRPr="001600F2" w:rsidRDefault="001600F2" w:rsidP="001600F2">
            <w:pPr>
              <w:jc w:val="center"/>
              <w:rPr>
                <w:sz w:val="13"/>
                <w:szCs w:val="13"/>
              </w:rPr>
            </w:pPr>
            <w:r w:rsidRPr="001600F2">
              <w:rPr>
                <w:sz w:val="13"/>
                <w:szCs w:val="13"/>
              </w:rPr>
              <w:t>-7,03</w:t>
            </w:r>
          </w:p>
        </w:tc>
        <w:tc>
          <w:tcPr>
            <w:tcW w:w="1092" w:type="dxa"/>
            <w:tcBorders>
              <w:top w:val="nil"/>
              <w:left w:val="nil"/>
              <w:bottom w:val="single" w:sz="4" w:space="0" w:color="auto"/>
              <w:right w:val="single" w:sz="4" w:space="0" w:color="auto"/>
            </w:tcBorders>
            <w:shd w:val="clear" w:color="auto" w:fill="auto"/>
            <w:noWrap/>
            <w:vAlign w:val="center"/>
            <w:hideMark/>
          </w:tcPr>
          <w:p w14:paraId="35E882BE" w14:textId="77777777" w:rsidR="001600F2" w:rsidRPr="001600F2" w:rsidRDefault="001600F2" w:rsidP="001600F2">
            <w:pPr>
              <w:jc w:val="center"/>
              <w:rPr>
                <w:sz w:val="13"/>
                <w:szCs w:val="13"/>
              </w:rPr>
            </w:pPr>
            <w:r w:rsidRPr="001600F2">
              <w:rPr>
                <w:sz w:val="13"/>
                <w:szCs w:val="13"/>
              </w:rPr>
              <w:t>115,79</w:t>
            </w:r>
          </w:p>
        </w:tc>
      </w:tr>
      <w:tr w:rsidR="001600F2" w:rsidRPr="001600F2" w14:paraId="095A089C"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346DE95" w14:textId="77777777" w:rsidR="001600F2" w:rsidRPr="001600F2" w:rsidRDefault="001600F2" w:rsidP="001600F2">
            <w:pPr>
              <w:jc w:val="center"/>
              <w:rPr>
                <w:sz w:val="13"/>
                <w:szCs w:val="13"/>
              </w:rPr>
            </w:pPr>
            <w:r w:rsidRPr="001600F2">
              <w:rPr>
                <w:sz w:val="13"/>
                <w:szCs w:val="13"/>
              </w:rPr>
              <w:t>3.5.3</w:t>
            </w:r>
          </w:p>
        </w:tc>
        <w:tc>
          <w:tcPr>
            <w:tcW w:w="5027" w:type="dxa"/>
            <w:tcBorders>
              <w:top w:val="nil"/>
              <w:left w:val="nil"/>
              <w:bottom w:val="single" w:sz="4" w:space="0" w:color="auto"/>
              <w:right w:val="single" w:sz="4" w:space="0" w:color="auto"/>
            </w:tcBorders>
            <w:shd w:val="clear" w:color="auto" w:fill="auto"/>
            <w:noWrap/>
            <w:hideMark/>
          </w:tcPr>
          <w:p w14:paraId="20D5BF24" w14:textId="77777777" w:rsidR="001600F2" w:rsidRPr="001600F2" w:rsidRDefault="001600F2" w:rsidP="001600F2">
            <w:pPr>
              <w:rPr>
                <w:sz w:val="13"/>
                <w:szCs w:val="13"/>
              </w:rPr>
            </w:pPr>
            <w:r w:rsidRPr="001600F2">
              <w:rPr>
                <w:sz w:val="13"/>
                <w:szCs w:val="13"/>
              </w:rPr>
              <w:t xml:space="preserve">отчисления АУП,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431286B8" w14:textId="77777777" w:rsidR="001600F2" w:rsidRPr="001600F2" w:rsidRDefault="001600F2" w:rsidP="001600F2">
            <w:pPr>
              <w:jc w:val="center"/>
              <w:rPr>
                <w:sz w:val="13"/>
                <w:szCs w:val="13"/>
              </w:rPr>
            </w:pPr>
            <w:r w:rsidRPr="001600F2">
              <w:rPr>
                <w:sz w:val="13"/>
                <w:szCs w:val="13"/>
              </w:rPr>
              <w:t>766,98</w:t>
            </w:r>
          </w:p>
        </w:tc>
        <w:tc>
          <w:tcPr>
            <w:tcW w:w="1002" w:type="dxa"/>
            <w:tcBorders>
              <w:top w:val="nil"/>
              <w:left w:val="nil"/>
              <w:bottom w:val="single" w:sz="4" w:space="0" w:color="auto"/>
              <w:right w:val="single" w:sz="4" w:space="0" w:color="auto"/>
            </w:tcBorders>
            <w:shd w:val="clear" w:color="auto" w:fill="auto"/>
            <w:noWrap/>
            <w:vAlign w:val="center"/>
            <w:hideMark/>
          </w:tcPr>
          <w:p w14:paraId="38C714FD" w14:textId="77777777" w:rsidR="001600F2" w:rsidRPr="001600F2" w:rsidRDefault="001600F2" w:rsidP="001600F2">
            <w:pPr>
              <w:jc w:val="center"/>
              <w:rPr>
                <w:sz w:val="13"/>
                <w:szCs w:val="13"/>
              </w:rPr>
            </w:pPr>
            <w:r w:rsidRPr="001600F2">
              <w:rPr>
                <w:sz w:val="13"/>
                <w:szCs w:val="13"/>
              </w:rPr>
              <w:t>546,38</w:t>
            </w:r>
          </w:p>
        </w:tc>
        <w:tc>
          <w:tcPr>
            <w:tcW w:w="1093" w:type="dxa"/>
            <w:tcBorders>
              <w:top w:val="nil"/>
              <w:left w:val="nil"/>
              <w:bottom w:val="single" w:sz="4" w:space="0" w:color="auto"/>
              <w:right w:val="single" w:sz="4" w:space="0" w:color="auto"/>
            </w:tcBorders>
            <w:shd w:val="clear" w:color="auto" w:fill="auto"/>
            <w:noWrap/>
            <w:vAlign w:val="center"/>
            <w:hideMark/>
          </w:tcPr>
          <w:p w14:paraId="487D0713" w14:textId="77777777" w:rsidR="001600F2" w:rsidRPr="001600F2" w:rsidRDefault="001600F2" w:rsidP="001600F2">
            <w:pPr>
              <w:jc w:val="center"/>
              <w:rPr>
                <w:sz w:val="13"/>
                <w:szCs w:val="13"/>
              </w:rPr>
            </w:pPr>
            <w:r w:rsidRPr="001600F2">
              <w:rPr>
                <w:sz w:val="13"/>
                <w:szCs w:val="13"/>
              </w:rPr>
              <w:t>546,38</w:t>
            </w:r>
          </w:p>
        </w:tc>
        <w:tc>
          <w:tcPr>
            <w:tcW w:w="1015" w:type="dxa"/>
            <w:tcBorders>
              <w:top w:val="nil"/>
              <w:left w:val="nil"/>
              <w:bottom w:val="single" w:sz="4" w:space="0" w:color="auto"/>
              <w:right w:val="single" w:sz="4" w:space="0" w:color="auto"/>
            </w:tcBorders>
            <w:shd w:val="clear" w:color="auto" w:fill="auto"/>
            <w:noWrap/>
            <w:vAlign w:val="center"/>
            <w:hideMark/>
          </w:tcPr>
          <w:p w14:paraId="7F854395" w14:textId="77777777" w:rsidR="001600F2" w:rsidRPr="001600F2" w:rsidRDefault="001600F2" w:rsidP="001600F2">
            <w:pPr>
              <w:jc w:val="center"/>
              <w:rPr>
                <w:sz w:val="13"/>
                <w:szCs w:val="13"/>
              </w:rPr>
            </w:pPr>
            <w:r w:rsidRPr="001600F2">
              <w:rPr>
                <w:sz w:val="13"/>
                <w:szCs w:val="13"/>
              </w:rPr>
              <w:t>804,87</w:t>
            </w:r>
          </w:p>
        </w:tc>
        <w:tc>
          <w:tcPr>
            <w:tcW w:w="1038" w:type="dxa"/>
            <w:tcBorders>
              <w:top w:val="nil"/>
              <w:left w:val="nil"/>
              <w:bottom w:val="single" w:sz="4" w:space="0" w:color="auto"/>
              <w:right w:val="single" w:sz="4" w:space="0" w:color="auto"/>
            </w:tcBorders>
            <w:shd w:val="clear" w:color="auto" w:fill="auto"/>
            <w:noWrap/>
            <w:vAlign w:val="center"/>
            <w:hideMark/>
          </w:tcPr>
          <w:p w14:paraId="367EA99C" w14:textId="77777777" w:rsidR="001600F2" w:rsidRPr="001600F2" w:rsidRDefault="001600F2" w:rsidP="001600F2">
            <w:pPr>
              <w:jc w:val="center"/>
              <w:rPr>
                <w:sz w:val="13"/>
                <w:szCs w:val="13"/>
              </w:rPr>
            </w:pPr>
            <w:r w:rsidRPr="001600F2">
              <w:rPr>
                <w:sz w:val="13"/>
                <w:szCs w:val="13"/>
              </w:rPr>
              <w:t>857,18</w:t>
            </w:r>
          </w:p>
        </w:tc>
        <w:tc>
          <w:tcPr>
            <w:tcW w:w="1092" w:type="dxa"/>
            <w:tcBorders>
              <w:top w:val="nil"/>
              <w:left w:val="nil"/>
              <w:bottom w:val="single" w:sz="4" w:space="0" w:color="auto"/>
              <w:right w:val="single" w:sz="4" w:space="0" w:color="auto"/>
            </w:tcBorders>
            <w:shd w:val="clear" w:color="auto" w:fill="auto"/>
            <w:noWrap/>
            <w:vAlign w:val="center"/>
            <w:hideMark/>
          </w:tcPr>
          <w:p w14:paraId="343D9087" w14:textId="77777777" w:rsidR="001600F2" w:rsidRPr="001600F2" w:rsidRDefault="001600F2" w:rsidP="001600F2">
            <w:pPr>
              <w:jc w:val="center"/>
              <w:rPr>
                <w:sz w:val="13"/>
                <w:szCs w:val="13"/>
              </w:rPr>
            </w:pPr>
            <w:r w:rsidRPr="001600F2">
              <w:rPr>
                <w:sz w:val="13"/>
                <w:szCs w:val="13"/>
              </w:rPr>
              <w:t>854,19</w:t>
            </w:r>
          </w:p>
        </w:tc>
        <w:tc>
          <w:tcPr>
            <w:tcW w:w="1092" w:type="dxa"/>
            <w:tcBorders>
              <w:top w:val="nil"/>
              <w:left w:val="nil"/>
              <w:bottom w:val="single" w:sz="4" w:space="0" w:color="auto"/>
              <w:right w:val="single" w:sz="4" w:space="0" w:color="auto"/>
            </w:tcBorders>
            <w:shd w:val="clear" w:color="auto" w:fill="auto"/>
            <w:noWrap/>
            <w:vAlign w:val="center"/>
            <w:hideMark/>
          </w:tcPr>
          <w:p w14:paraId="38DE5021" w14:textId="77777777" w:rsidR="001600F2" w:rsidRPr="001600F2" w:rsidRDefault="001600F2" w:rsidP="001600F2">
            <w:pPr>
              <w:jc w:val="center"/>
              <w:rPr>
                <w:sz w:val="13"/>
                <w:szCs w:val="13"/>
              </w:rPr>
            </w:pPr>
            <w:r w:rsidRPr="001600F2">
              <w:rPr>
                <w:sz w:val="13"/>
                <w:szCs w:val="13"/>
              </w:rPr>
              <w:t>-2,99</w:t>
            </w:r>
          </w:p>
        </w:tc>
        <w:tc>
          <w:tcPr>
            <w:tcW w:w="1092" w:type="dxa"/>
            <w:tcBorders>
              <w:top w:val="nil"/>
              <w:left w:val="nil"/>
              <w:bottom w:val="single" w:sz="4" w:space="0" w:color="auto"/>
              <w:right w:val="single" w:sz="4" w:space="0" w:color="auto"/>
            </w:tcBorders>
            <w:shd w:val="clear" w:color="auto" w:fill="auto"/>
            <w:noWrap/>
            <w:vAlign w:val="center"/>
            <w:hideMark/>
          </w:tcPr>
          <w:p w14:paraId="43B4C799" w14:textId="77777777" w:rsidR="001600F2" w:rsidRPr="001600F2" w:rsidRDefault="001600F2" w:rsidP="001600F2">
            <w:pPr>
              <w:jc w:val="center"/>
              <w:rPr>
                <w:sz w:val="13"/>
                <w:szCs w:val="13"/>
              </w:rPr>
            </w:pPr>
            <w:r w:rsidRPr="001600F2">
              <w:rPr>
                <w:sz w:val="13"/>
                <w:szCs w:val="13"/>
              </w:rPr>
              <w:t>49,32</w:t>
            </w:r>
          </w:p>
        </w:tc>
      </w:tr>
      <w:tr w:rsidR="001600F2" w:rsidRPr="001600F2" w14:paraId="402C2CE6"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E08FBD9" w14:textId="77777777" w:rsidR="001600F2" w:rsidRPr="001600F2" w:rsidRDefault="001600F2" w:rsidP="001600F2">
            <w:pPr>
              <w:jc w:val="center"/>
              <w:rPr>
                <w:sz w:val="13"/>
                <w:szCs w:val="13"/>
              </w:rPr>
            </w:pPr>
            <w:r w:rsidRPr="001600F2">
              <w:rPr>
                <w:sz w:val="13"/>
                <w:szCs w:val="13"/>
              </w:rPr>
              <w:t>3.5.4</w:t>
            </w:r>
          </w:p>
        </w:tc>
        <w:tc>
          <w:tcPr>
            <w:tcW w:w="5027" w:type="dxa"/>
            <w:tcBorders>
              <w:top w:val="nil"/>
              <w:left w:val="nil"/>
              <w:bottom w:val="single" w:sz="4" w:space="0" w:color="auto"/>
              <w:right w:val="single" w:sz="4" w:space="0" w:color="auto"/>
            </w:tcBorders>
            <w:shd w:val="clear" w:color="auto" w:fill="auto"/>
            <w:noWrap/>
            <w:hideMark/>
          </w:tcPr>
          <w:p w14:paraId="19B28FFF" w14:textId="77777777" w:rsidR="001600F2" w:rsidRPr="001600F2" w:rsidRDefault="001600F2" w:rsidP="001600F2">
            <w:pPr>
              <w:rPr>
                <w:sz w:val="13"/>
                <w:szCs w:val="13"/>
              </w:rPr>
            </w:pPr>
            <w:r w:rsidRPr="001600F2">
              <w:rPr>
                <w:sz w:val="13"/>
                <w:szCs w:val="13"/>
              </w:rPr>
              <w:t xml:space="preserve">дополнительные взносы,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724AED25"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3F789788" w14:textId="77777777" w:rsidR="001600F2" w:rsidRPr="001600F2" w:rsidRDefault="001600F2" w:rsidP="001600F2">
            <w:pPr>
              <w:jc w:val="center"/>
              <w:rPr>
                <w:sz w:val="13"/>
                <w:szCs w:val="13"/>
              </w:rPr>
            </w:pPr>
            <w:r w:rsidRPr="001600F2">
              <w:rPr>
                <w:sz w:val="13"/>
                <w:szCs w:val="13"/>
              </w:rPr>
              <w:t>48,92</w:t>
            </w:r>
          </w:p>
        </w:tc>
        <w:tc>
          <w:tcPr>
            <w:tcW w:w="1093" w:type="dxa"/>
            <w:tcBorders>
              <w:top w:val="nil"/>
              <w:left w:val="nil"/>
              <w:bottom w:val="single" w:sz="4" w:space="0" w:color="auto"/>
              <w:right w:val="single" w:sz="4" w:space="0" w:color="auto"/>
            </w:tcBorders>
            <w:shd w:val="clear" w:color="auto" w:fill="auto"/>
            <w:noWrap/>
            <w:vAlign w:val="center"/>
            <w:hideMark/>
          </w:tcPr>
          <w:p w14:paraId="105A1640" w14:textId="77777777" w:rsidR="001600F2" w:rsidRPr="001600F2" w:rsidRDefault="001600F2" w:rsidP="001600F2">
            <w:pPr>
              <w:jc w:val="center"/>
              <w:rPr>
                <w:sz w:val="13"/>
                <w:szCs w:val="13"/>
              </w:rPr>
            </w:pPr>
            <w:r w:rsidRPr="001600F2">
              <w:rPr>
                <w:sz w:val="13"/>
                <w:szCs w:val="13"/>
              </w:rPr>
              <w:t>48,92</w:t>
            </w:r>
          </w:p>
        </w:tc>
        <w:tc>
          <w:tcPr>
            <w:tcW w:w="1015" w:type="dxa"/>
            <w:tcBorders>
              <w:top w:val="nil"/>
              <w:left w:val="nil"/>
              <w:bottom w:val="nil"/>
              <w:right w:val="single" w:sz="4" w:space="0" w:color="auto"/>
            </w:tcBorders>
            <w:shd w:val="clear" w:color="auto" w:fill="auto"/>
            <w:noWrap/>
            <w:vAlign w:val="center"/>
            <w:hideMark/>
          </w:tcPr>
          <w:p w14:paraId="6B14408E" w14:textId="77777777" w:rsidR="001600F2" w:rsidRPr="001600F2" w:rsidRDefault="001600F2" w:rsidP="001600F2">
            <w:pP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02FD8758"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33DE2E8"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0836B102"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35315239" w14:textId="77777777" w:rsidR="001600F2" w:rsidRPr="001600F2" w:rsidRDefault="001600F2" w:rsidP="001600F2">
            <w:pPr>
              <w:jc w:val="center"/>
              <w:rPr>
                <w:sz w:val="13"/>
                <w:szCs w:val="13"/>
              </w:rPr>
            </w:pPr>
            <w:r w:rsidRPr="001600F2">
              <w:rPr>
                <w:sz w:val="13"/>
                <w:szCs w:val="13"/>
              </w:rPr>
              <w:t>0,00</w:t>
            </w:r>
          </w:p>
        </w:tc>
      </w:tr>
      <w:tr w:rsidR="001600F2" w:rsidRPr="001600F2" w14:paraId="5579DD4F"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9C34560" w14:textId="77777777" w:rsidR="001600F2" w:rsidRPr="001600F2" w:rsidRDefault="001600F2" w:rsidP="001600F2">
            <w:pPr>
              <w:jc w:val="center"/>
              <w:rPr>
                <w:b/>
                <w:bCs/>
                <w:sz w:val="13"/>
                <w:szCs w:val="13"/>
              </w:rPr>
            </w:pPr>
            <w:r w:rsidRPr="001600F2">
              <w:rPr>
                <w:b/>
                <w:bCs/>
                <w:sz w:val="13"/>
                <w:szCs w:val="13"/>
              </w:rPr>
              <w:t>3.6</w:t>
            </w:r>
          </w:p>
        </w:tc>
        <w:tc>
          <w:tcPr>
            <w:tcW w:w="5027" w:type="dxa"/>
            <w:tcBorders>
              <w:top w:val="nil"/>
              <w:left w:val="nil"/>
              <w:bottom w:val="single" w:sz="4" w:space="0" w:color="auto"/>
              <w:right w:val="single" w:sz="4" w:space="0" w:color="auto"/>
            </w:tcBorders>
            <w:shd w:val="clear" w:color="auto" w:fill="auto"/>
            <w:noWrap/>
            <w:hideMark/>
          </w:tcPr>
          <w:p w14:paraId="53495B33" w14:textId="77777777" w:rsidR="001600F2" w:rsidRPr="001600F2" w:rsidRDefault="001600F2" w:rsidP="001600F2">
            <w:pPr>
              <w:rPr>
                <w:b/>
                <w:bCs/>
                <w:sz w:val="13"/>
                <w:szCs w:val="13"/>
              </w:rPr>
            </w:pPr>
            <w:r w:rsidRPr="001600F2">
              <w:rPr>
                <w:b/>
                <w:bCs/>
                <w:sz w:val="13"/>
                <w:szCs w:val="13"/>
              </w:rPr>
              <w:t xml:space="preserve">Амортизация основных средств и нематериальных активов,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403C9FF3" w14:textId="77777777" w:rsidR="001600F2" w:rsidRPr="001600F2" w:rsidRDefault="001600F2" w:rsidP="001600F2">
            <w:pPr>
              <w:jc w:val="center"/>
              <w:rPr>
                <w:b/>
                <w:bCs/>
                <w:sz w:val="13"/>
                <w:szCs w:val="13"/>
              </w:rPr>
            </w:pPr>
            <w:r w:rsidRPr="001600F2">
              <w:rPr>
                <w:b/>
                <w:bCs/>
                <w:sz w:val="13"/>
                <w:szCs w:val="13"/>
              </w:rPr>
              <w:t>318,39</w:t>
            </w:r>
          </w:p>
        </w:tc>
        <w:tc>
          <w:tcPr>
            <w:tcW w:w="1002" w:type="dxa"/>
            <w:tcBorders>
              <w:top w:val="nil"/>
              <w:left w:val="nil"/>
              <w:bottom w:val="single" w:sz="4" w:space="0" w:color="auto"/>
              <w:right w:val="single" w:sz="4" w:space="0" w:color="auto"/>
            </w:tcBorders>
            <w:shd w:val="clear" w:color="auto" w:fill="auto"/>
            <w:noWrap/>
            <w:vAlign w:val="center"/>
            <w:hideMark/>
          </w:tcPr>
          <w:p w14:paraId="70D100BF" w14:textId="77777777" w:rsidR="001600F2" w:rsidRPr="001600F2" w:rsidRDefault="001600F2" w:rsidP="001600F2">
            <w:pPr>
              <w:jc w:val="center"/>
              <w:rPr>
                <w:b/>
                <w:bCs/>
                <w:sz w:val="13"/>
                <w:szCs w:val="13"/>
              </w:rPr>
            </w:pPr>
            <w:r w:rsidRPr="001600F2">
              <w:rPr>
                <w:b/>
                <w:bCs/>
                <w:sz w:val="13"/>
                <w:szCs w:val="13"/>
              </w:rPr>
              <w:t>295,78</w:t>
            </w:r>
          </w:p>
        </w:tc>
        <w:tc>
          <w:tcPr>
            <w:tcW w:w="1093" w:type="dxa"/>
            <w:tcBorders>
              <w:top w:val="nil"/>
              <w:left w:val="nil"/>
              <w:bottom w:val="single" w:sz="4" w:space="0" w:color="auto"/>
              <w:right w:val="single" w:sz="4" w:space="0" w:color="auto"/>
            </w:tcBorders>
            <w:shd w:val="clear" w:color="auto" w:fill="auto"/>
            <w:noWrap/>
            <w:vAlign w:val="center"/>
            <w:hideMark/>
          </w:tcPr>
          <w:p w14:paraId="1D168691" w14:textId="77777777" w:rsidR="001600F2" w:rsidRPr="001600F2" w:rsidRDefault="001600F2" w:rsidP="001600F2">
            <w:pPr>
              <w:jc w:val="center"/>
              <w:rPr>
                <w:b/>
                <w:bCs/>
                <w:sz w:val="13"/>
                <w:szCs w:val="13"/>
              </w:rPr>
            </w:pPr>
            <w:r w:rsidRPr="001600F2">
              <w:rPr>
                <w:b/>
                <w:bCs/>
                <w:sz w:val="13"/>
                <w:szCs w:val="13"/>
              </w:rPr>
              <w:t>295,78</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43520CD" w14:textId="77777777" w:rsidR="001600F2" w:rsidRPr="001600F2" w:rsidRDefault="001600F2" w:rsidP="001600F2">
            <w:pPr>
              <w:jc w:val="center"/>
              <w:rPr>
                <w:b/>
                <w:bCs/>
                <w:sz w:val="13"/>
                <w:szCs w:val="13"/>
              </w:rPr>
            </w:pPr>
            <w:r w:rsidRPr="001600F2">
              <w:rPr>
                <w:b/>
                <w:bCs/>
                <w:sz w:val="13"/>
                <w:szCs w:val="13"/>
              </w:rPr>
              <w:t>300,35</w:t>
            </w:r>
          </w:p>
        </w:tc>
        <w:tc>
          <w:tcPr>
            <w:tcW w:w="1038" w:type="dxa"/>
            <w:tcBorders>
              <w:top w:val="nil"/>
              <w:left w:val="nil"/>
              <w:bottom w:val="single" w:sz="4" w:space="0" w:color="auto"/>
              <w:right w:val="single" w:sz="4" w:space="0" w:color="auto"/>
            </w:tcBorders>
            <w:shd w:val="clear" w:color="auto" w:fill="auto"/>
            <w:noWrap/>
            <w:vAlign w:val="center"/>
            <w:hideMark/>
          </w:tcPr>
          <w:p w14:paraId="05380DD3" w14:textId="77777777" w:rsidR="001600F2" w:rsidRPr="001600F2" w:rsidRDefault="001600F2" w:rsidP="001600F2">
            <w:pPr>
              <w:jc w:val="center"/>
              <w:rPr>
                <w:b/>
                <w:bCs/>
                <w:sz w:val="13"/>
                <w:szCs w:val="13"/>
              </w:rPr>
            </w:pPr>
            <w:r w:rsidRPr="001600F2">
              <w:rPr>
                <w:b/>
                <w:bCs/>
                <w:sz w:val="13"/>
                <w:szCs w:val="13"/>
              </w:rPr>
              <w:t>299,54</w:t>
            </w:r>
          </w:p>
        </w:tc>
        <w:tc>
          <w:tcPr>
            <w:tcW w:w="1092" w:type="dxa"/>
            <w:tcBorders>
              <w:top w:val="nil"/>
              <w:left w:val="nil"/>
              <w:bottom w:val="single" w:sz="4" w:space="0" w:color="auto"/>
              <w:right w:val="single" w:sz="4" w:space="0" w:color="auto"/>
            </w:tcBorders>
            <w:shd w:val="clear" w:color="auto" w:fill="auto"/>
            <w:noWrap/>
            <w:vAlign w:val="center"/>
            <w:hideMark/>
          </w:tcPr>
          <w:p w14:paraId="527717B7" w14:textId="77777777" w:rsidR="001600F2" w:rsidRPr="001600F2" w:rsidRDefault="001600F2" w:rsidP="001600F2">
            <w:pPr>
              <w:jc w:val="center"/>
              <w:rPr>
                <w:b/>
                <w:bCs/>
                <w:sz w:val="13"/>
                <w:szCs w:val="13"/>
              </w:rPr>
            </w:pPr>
            <w:r w:rsidRPr="001600F2">
              <w:rPr>
                <w:b/>
                <w:bCs/>
                <w:sz w:val="13"/>
                <w:szCs w:val="13"/>
              </w:rPr>
              <w:t>299,54</w:t>
            </w:r>
          </w:p>
        </w:tc>
        <w:tc>
          <w:tcPr>
            <w:tcW w:w="1092" w:type="dxa"/>
            <w:tcBorders>
              <w:top w:val="nil"/>
              <w:left w:val="nil"/>
              <w:bottom w:val="single" w:sz="4" w:space="0" w:color="auto"/>
              <w:right w:val="single" w:sz="4" w:space="0" w:color="auto"/>
            </w:tcBorders>
            <w:shd w:val="clear" w:color="auto" w:fill="auto"/>
            <w:noWrap/>
            <w:vAlign w:val="center"/>
            <w:hideMark/>
          </w:tcPr>
          <w:p w14:paraId="3DD5ACEF"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958246A" w14:textId="77777777" w:rsidR="001600F2" w:rsidRPr="001600F2" w:rsidRDefault="001600F2" w:rsidP="001600F2">
            <w:pPr>
              <w:jc w:val="center"/>
              <w:rPr>
                <w:b/>
                <w:bCs/>
                <w:sz w:val="13"/>
                <w:szCs w:val="13"/>
              </w:rPr>
            </w:pPr>
            <w:r w:rsidRPr="001600F2">
              <w:rPr>
                <w:b/>
                <w:bCs/>
                <w:sz w:val="13"/>
                <w:szCs w:val="13"/>
              </w:rPr>
              <w:t>-0,81</w:t>
            </w:r>
          </w:p>
        </w:tc>
      </w:tr>
      <w:tr w:rsidR="001600F2" w:rsidRPr="001600F2" w14:paraId="258A7203"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F2C01A2" w14:textId="77777777" w:rsidR="001600F2" w:rsidRPr="001600F2" w:rsidRDefault="001600F2" w:rsidP="001600F2">
            <w:pPr>
              <w:jc w:val="center"/>
              <w:rPr>
                <w:sz w:val="13"/>
                <w:szCs w:val="13"/>
              </w:rPr>
            </w:pPr>
            <w:r w:rsidRPr="001600F2">
              <w:rPr>
                <w:sz w:val="13"/>
                <w:szCs w:val="13"/>
              </w:rPr>
              <w:t>3.6.1</w:t>
            </w:r>
          </w:p>
        </w:tc>
        <w:tc>
          <w:tcPr>
            <w:tcW w:w="5027" w:type="dxa"/>
            <w:tcBorders>
              <w:top w:val="nil"/>
              <w:left w:val="nil"/>
              <w:bottom w:val="single" w:sz="4" w:space="0" w:color="auto"/>
              <w:right w:val="single" w:sz="4" w:space="0" w:color="auto"/>
            </w:tcBorders>
            <w:shd w:val="clear" w:color="auto" w:fill="auto"/>
            <w:noWrap/>
            <w:hideMark/>
          </w:tcPr>
          <w:p w14:paraId="164766D7" w14:textId="77777777" w:rsidR="001600F2" w:rsidRPr="001600F2" w:rsidRDefault="001600F2" w:rsidP="001600F2">
            <w:pPr>
              <w:rPr>
                <w:sz w:val="13"/>
                <w:szCs w:val="13"/>
              </w:rPr>
            </w:pPr>
            <w:r w:rsidRPr="001600F2">
              <w:rPr>
                <w:sz w:val="13"/>
                <w:szCs w:val="13"/>
              </w:rPr>
              <w:t xml:space="preserve">Амортизация </w:t>
            </w:r>
            <w:proofErr w:type="gramStart"/>
            <w:r w:rsidRPr="001600F2">
              <w:rPr>
                <w:sz w:val="13"/>
                <w:szCs w:val="13"/>
              </w:rPr>
              <w:t>ОС</w:t>
            </w:r>
            <w:proofErr w:type="gramEnd"/>
            <w:r w:rsidRPr="001600F2">
              <w:rPr>
                <w:sz w:val="13"/>
                <w:szCs w:val="13"/>
              </w:rPr>
              <w:t xml:space="preserve"> переданных в концессию</w:t>
            </w:r>
          </w:p>
        </w:tc>
        <w:tc>
          <w:tcPr>
            <w:tcW w:w="1000" w:type="dxa"/>
            <w:tcBorders>
              <w:top w:val="nil"/>
              <w:left w:val="nil"/>
              <w:bottom w:val="single" w:sz="4" w:space="0" w:color="auto"/>
              <w:right w:val="single" w:sz="4" w:space="0" w:color="auto"/>
            </w:tcBorders>
            <w:shd w:val="clear" w:color="auto" w:fill="auto"/>
            <w:noWrap/>
            <w:vAlign w:val="center"/>
            <w:hideMark/>
          </w:tcPr>
          <w:p w14:paraId="4C41086B" w14:textId="77777777" w:rsidR="001600F2" w:rsidRPr="001600F2" w:rsidRDefault="001600F2" w:rsidP="001600F2">
            <w:pPr>
              <w:jc w:val="center"/>
              <w:rPr>
                <w:sz w:val="13"/>
                <w:szCs w:val="13"/>
              </w:rPr>
            </w:pPr>
            <w:r w:rsidRPr="001600F2">
              <w:rPr>
                <w:sz w:val="13"/>
                <w:szCs w:val="13"/>
              </w:rPr>
              <w:t>318,39</w:t>
            </w:r>
          </w:p>
        </w:tc>
        <w:tc>
          <w:tcPr>
            <w:tcW w:w="1002" w:type="dxa"/>
            <w:tcBorders>
              <w:top w:val="nil"/>
              <w:left w:val="nil"/>
              <w:bottom w:val="single" w:sz="4" w:space="0" w:color="auto"/>
              <w:right w:val="single" w:sz="4" w:space="0" w:color="auto"/>
            </w:tcBorders>
            <w:shd w:val="clear" w:color="auto" w:fill="auto"/>
            <w:noWrap/>
            <w:vAlign w:val="center"/>
            <w:hideMark/>
          </w:tcPr>
          <w:p w14:paraId="75ECC131" w14:textId="77777777" w:rsidR="001600F2" w:rsidRPr="001600F2" w:rsidRDefault="001600F2" w:rsidP="001600F2">
            <w:pPr>
              <w:jc w:val="center"/>
              <w:rPr>
                <w:sz w:val="13"/>
                <w:szCs w:val="13"/>
              </w:rPr>
            </w:pPr>
            <w:r w:rsidRPr="001600F2">
              <w:rPr>
                <w:sz w:val="13"/>
                <w:szCs w:val="13"/>
              </w:rPr>
              <w:t>295,78</w:t>
            </w:r>
          </w:p>
        </w:tc>
        <w:tc>
          <w:tcPr>
            <w:tcW w:w="1093" w:type="dxa"/>
            <w:tcBorders>
              <w:top w:val="nil"/>
              <w:left w:val="nil"/>
              <w:bottom w:val="single" w:sz="4" w:space="0" w:color="auto"/>
              <w:right w:val="single" w:sz="4" w:space="0" w:color="auto"/>
            </w:tcBorders>
            <w:shd w:val="clear" w:color="auto" w:fill="auto"/>
            <w:noWrap/>
            <w:vAlign w:val="center"/>
            <w:hideMark/>
          </w:tcPr>
          <w:p w14:paraId="16BC6A37" w14:textId="77777777" w:rsidR="001600F2" w:rsidRPr="001600F2" w:rsidRDefault="001600F2" w:rsidP="001600F2">
            <w:pPr>
              <w:jc w:val="center"/>
              <w:rPr>
                <w:sz w:val="13"/>
                <w:szCs w:val="13"/>
              </w:rPr>
            </w:pPr>
            <w:r w:rsidRPr="001600F2">
              <w:rPr>
                <w:sz w:val="13"/>
                <w:szCs w:val="13"/>
              </w:rPr>
              <w:t>295,78</w:t>
            </w:r>
          </w:p>
        </w:tc>
        <w:tc>
          <w:tcPr>
            <w:tcW w:w="1015" w:type="dxa"/>
            <w:tcBorders>
              <w:top w:val="nil"/>
              <w:left w:val="nil"/>
              <w:bottom w:val="single" w:sz="4" w:space="0" w:color="auto"/>
              <w:right w:val="single" w:sz="4" w:space="0" w:color="auto"/>
            </w:tcBorders>
            <w:shd w:val="clear" w:color="auto" w:fill="auto"/>
            <w:noWrap/>
            <w:vAlign w:val="center"/>
            <w:hideMark/>
          </w:tcPr>
          <w:p w14:paraId="55438BBB" w14:textId="77777777" w:rsidR="001600F2" w:rsidRPr="001600F2" w:rsidRDefault="001600F2" w:rsidP="001600F2">
            <w:pPr>
              <w:jc w:val="center"/>
              <w:rPr>
                <w:sz w:val="13"/>
                <w:szCs w:val="13"/>
              </w:rPr>
            </w:pPr>
            <w:r w:rsidRPr="001600F2">
              <w:rPr>
                <w:sz w:val="13"/>
                <w:szCs w:val="13"/>
              </w:rPr>
              <w:t>300,35</w:t>
            </w:r>
          </w:p>
        </w:tc>
        <w:tc>
          <w:tcPr>
            <w:tcW w:w="1038" w:type="dxa"/>
            <w:tcBorders>
              <w:top w:val="nil"/>
              <w:left w:val="nil"/>
              <w:bottom w:val="single" w:sz="4" w:space="0" w:color="auto"/>
              <w:right w:val="single" w:sz="4" w:space="0" w:color="auto"/>
            </w:tcBorders>
            <w:shd w:val="clear" w:color="auto" w:fill="auto"/>
            <w:noWrap/>
            <w:vAlign w:val="center"/>
            <w:hideMark/>
          </w:tcPr>
          <w:p w14:paraId="1B547747" w14:textId="77777777" w:rsidR="001600F2" w:rsidRPr="001600F2" w:rsidRDefault="001600F2" w:rsidP="001600F2">
            <w:pPr>
              <w:jc w:val="center"/>
              <w:rPr>
                <w:sz w:val="13"/>
                <w:szCs w:val="13"/>
              </w:rPr>
            </w:pPr>
            <w:r w:rsidRPr="001600F2">
              <w:rPr>
                <w:sz w:val="13"/>
                <w:szCs w:val="13"/>
              </w:rPr>
              <w:t>299,54</w:t>
            </w:r>
          </w:p>
        </w:tc>
        <w:tc>
          <w:tcPr>
            <w:tcW w:w="1092" w:type="dxa"/>
            <w:tcBorders>
              <w:top w:val="nil"/>
              <w:left w:val="nil"/>
              <w:bottom w:val="single" w:sz="4" w:space="0" w:color="auto"/>
              <w:right w:val="single" w:sz="4" w:space="0" w:color="auto"/>
            </w:tcBorders>
            <w:shd w:val="clear" w:color="auto" w:fill="auto"/>
            <w:noWrap/>
            <w:vAlign w:val="center"/>
            <w:hideMark/>
          </w:tcPr>
          <w:p w14:paraId="12709951" w14:textId="77777777" w:rsidR="001600F2" w:rsidRPr="001600F2" w:rsidRDefault="001600F2" w:rsidP="001600F2">
            <w:pPr>
              <w:jc w:val="center"/>
              <w:rPr>
                <w:sz w:val="13"/>
                <w:szCs w:val="13"/>
              </w:rPr>
            </w:pPr>
            <w:r w:rsidRPr="001600F2">
              <w:rPr>
                <w:sz w:val="13"/>
                <w:szCs w:val="13"/>
              </w:rPr>
              <w:t>299,54</w:t>
            </w:r>
          </w:p>
        </w:tc>
        <w:tc>
          <w:tcPr>
            <w:tcW w:w="1092" w:type="dxa"/>
            <w:tcBorders>
              <w:top w:val="nil"/>
              <w:left w:val="nil"/>
              <w:bottom w:val="single" w:sz="4" w:space="0" w:color="auto"/>
              <w:right w:val="single" w:sz="4" w:space="0" w:color="auto"/>
            </w:tcBorders>
            <w:shd w:val="clear" w:color="auto" w:fill="auto"/>
            <w:noWrap/>
            <w:vAlign w:val="center"/>
            <w:hideMark/>
          </w:tcPr>
          <w:p w14:paraId="04B66696"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648A37C5" w14:textId="77777777" w:rsidR="001600F2" w:rsidRPr="001600F2" w:rsidRDefault="001600F2" w:rsidP="001600F2">
            <w:pPr>
              <w:jc w:val="center"/>
              <w:rPr>
                <w:sz w:val="13"/>
                <w:szCs w:val="13"/>
              </w:rPr>
            </w:pPr>
            <w:r w:rsidRPr="001600F2">
              <w:rPr>
                <w:sz w:val="13"/>
                <w:szCs w:val="13"/>
              </w:rPr>
              <w:t>-0,81</w:t>
            </w:r>
          </w:p>
        </w:tc>
      </w:tr>
      <w:tr w:rsidR="001600F2" w:rsidRPr="001600F2" w14:paraId="1C7AEB53"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B4490B7" w14:textId="77777777" w:rsidR="001600F2" w:rsidRPr="001600F2" w:rsidRDefault="001600F2" w:rsidP="001600F2">
            <w:pPr>
              <w:jc w:val="center"/>
              <w:rPr>
                <w:sz w:val="13"/>
                <w:szCs w:val="13"/>
              </w:rPr>
            </w:pPr>
            <w:r w:rsidRPr="001600F2">
              <w:rPr>
                <w:sz w:val="13"/>
                <w:szCs w:val="13"/>
              </w:rPr>
              <w:t>3.6.2</w:t>
            </w:r>
          </w:p>
        </w:tc>
        <w:tc>
          <w:tcPr>
            <w:tcW w:w="5027" w:type="dxa"/>
            <w:tcBorders>
              <w:top w:val="nil"/>
              <w:left w:val="nil"/>
              <w:bottom w:val="single" w:sz="4" w:space="0" w:color="auto"/>
              <w:right w:val="single" w:sz="4" w:space="0" w:color="auto"/>
            </w:tcBorders>
            <w:shd w:val="clear" w:color="auto" w:fill="auto"/>
            <w:noWrap/>
            <w:hideMark/>
          </w:tcPr>
          <w:p w14:paraId="20709C17" w14:textId="77777777" w:rsidR="001600F2" w:rsidRPr="001600F2" w:rsidRDefault="001600F2" w:rsidP="001600F2">
            <w:pPr>
              <w:rPr>
                <w:sz w:val="13"/>
                <w:szCs w:val="13"/>
              </w:rPr>
            </w:pPr>
            <w:r w:rsidRPr="001600F2">
              <w:rPr>
                <w:sz w:val="13"/>
                <w:szCs w:val="13"/>
              </w:rPr>
              <w:t>Амортизация по вводимому имуществу</w:t>
            </w:r>
          </w:p>
        </w:tc>
        <w:tc>
          <w:tcPr>
            <w:tcW w:w="1000" w:type="dxa"/>
            <w:tcBorders>
              <w:top w:val="nil"/>
              <w:left w:val="nil"/>
              <w:bottom w:val="single" w:sz="4" w:space="0" w:color="auto"/>
              <w:right w:val="single" w:sz="4" w:space="0" w:color="auto"/>
            </w:tcBorders>
            <w:shd w:val="clear" w:color="auto" w:fill="auto"/>
            <w:noWrap/>
            <w:vAlign w:val="center"/>
            <w:hideMark/>
          </w:tcPr>
          <w:p w14:paraId="1B20EF81"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5990F6D6"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295A5AD1"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0A5ACD0F"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587976B7"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46CC2225"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046D337"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58219C6D" w14:textId="77777777" w:rsidR="001600F2" w:rsidRPr="001600F2" w:rsidRDefault="001600F2" w:rsidP="001600F2">
            <w:pPr>
              <w:jc w:val="center"/>
              <w:rPr>
                <w:sz w:val="13"/>
                <w:szCs w:val="13"/>
              </w:rPr>
            </w:pPr>
            <w:r w:rsidRPr="001600F2">
              <w:rPr>
                <w:sz w:val="13"/>
                <w:szCs w:val="13"/>
              </w:rPr>
              <w:t>0,00</w:t>
            </w:r>
          </w:p>
        </w:tc>
      </w:tr>
      <w:tr w:rsidR="001600F2" w:rsidRPr="001600F2" w14:paraId="43E4DF2F" w14:textId="77777777" w:rsidTr="001600F2">
        <w:trPr>
          <w:trHeight w:val="826"/>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2A28DF2" w14:textId="77777777" w:rsidR="001600F2" w:rsidRPr="001600F2" w:rsidRDefault="001600F2" w:rsidP="001600F2">
            <w:pPr>
              <w:jc w:val="center"/>
              <w:rPr>
                <w:b/>
                <w:bCs/>
                <w:sz w:val="13"/>
                <w:szCs w:val="13"/>
              </w:rPr>
            </w:pPr>
            <w:r w:rsidRPr="001600F2">
              <w:rPr>
                <w:b/>
                <w:bCs/>
                <w:sz w:val="13"/>
                <w:szCs w:val="13"/>
              </w:rPr>
              <w:t>3.8</w:t>
            </w:r>
          </w:p>
        </w:tc>
        <w:tc>
          <w:tcPr>
            <w:tcW w:w="5027" w:type="dxa"/>
            <w:tcBorders>
              <w:top w:val="nil"/>
              <w:left w:val="nil"/>
              <w:bottom w:val="single" w:sz="4" w:space="0" w:color="auto"/>
              <w:right w:val="single" w:sz="4" w:space="0" w:color="auto"/>
            </w:tcBorders>
            <w:shd w:val="clear" w:color="auto" w:fill="auto"/>
            <w:hideMark/>
          </w:tcPr>
          <w:p w14:paraId="212C38A2" w14:textId="77777777" w:rsidR="001600F2" w:rsidRPr="001600F2" w:rsidRDefault="001600F2" w:rsidP="001600F2">
            <w:pPr>
              <w:rPr>
                <w:b/>
                <w:bCs/>
                <w:sz w:val="13"/>
                <w:szCs w:val="13"/>
              </w:rPr>
            </w:pPr>
            <w:r w:rsidRPr="001600F2">
              <w:rPr>
                <w:b/>
                <w:bCs/>
                <w:sz w:val="13"/>
                <w:szCs w:val="13"/>
              </w:rPr>
              <w:t xml:space="preserve">Прочие неподконтрольные расходы </w:t>
            </w:r>
            <w:r w:rsidRPr="001600F2">
              <w:rPr>
                <w:sz w:val="13"/>
                <w:szCs w:val="13"/>
              </w:rPr>
              <w:t xml:space="preserve">Плата за выбросы и сбросы загрязняющих веществ в окружающую среду, </w:t>
            </w:r>
            <w:proofErr w:type="spellStart"/>
            <w:r w:rsidRPr="001600F2">
              <w:rPr>
                <w:sz w:val="13"/>
                <w:szCs w:val="13"/>
              </w:rPr>
              <w:t>размеще-ние</w:t>
            </w:r>
            <w:proofErr w:type="spellEnd"/>
            <w:r w:rsidRPr="001600F2">
              <w:rPr>
                <w:sz w:val="13"/>
                <w:szCs w:val="13"/>
              </w:rPr>
              <w:t xml:space="preserve"> отходов и другие виды негативного воздействия на окружающую среду </w:t>
            </w:r>
            <w:proofErr w:type="spellStart"/>
            <w:proofErr w:type="gramStart"/>
            <w:r w:rsidRPr="001600F2">
              <w:rPr>
                <w:b/>
                <w:bCs/>
                <w:sz w:val="13"/>
                <w:szCs w:val="13"/>
              </w:rPr>
              <w:t>сверх.нормативов</w:t>
            </w:r>
            <w:proofErr w:type="spellEnd"/>
            <w:proofErr w:type="gramEnd"/>
            <w:r w:rsidRPr="001600F2">
              <w:rPr>
                <w:sz w:val="13"/>
                <w:szCs w:val="13"/>
              </w:rPr>
              <w:t xml:space="preserve">,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38856FC6"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vAlign w:val="center"/>
            <w:hideMark/>
          </w:tcPr>
          <w:p w14:paraId="721DDF5C" w14:textId="77777777" w:rsidR="001600F2" w:rsidRPr="001600F2" w:rsidRDefault="001600F2" w:rsidP="001600F2">
            <w:pPr>
              <w:jc w:val="center"/>
              <w:rPr>
                <w:sz w:val="13"/>
                <w:szCs w:val="13"/>
              </w:rPr>
            </w:pPr>
            <w:r w:rsidRPr="001600F2">
              <w:rPr>
                <w:sz w:val="13"/>
                <w:szCs w:val="13"/>
              </w:rPr>
              <w:t>19,28</w:t>
            </w:r>
          </w:p>
        </w:tc>
        <w:tc>
          <w:tcPr>
            <w:tcW w:w="1093" w:type="dxa"/>
            <w:tcBorders>
              <w:top w:val="nil"/>
              <w:left w:val="nil"/>
              <w:bottom w:val="single" w:sz="4" w:space="0" w:color="auto"/>
              <w:right w:val="single" w:sz="4" w:space="0" w:color="auto"/>
            </w:tcBorders>
            <w:shd w:val="clear" w:color="auto" w:fill="auto"/>
            <w:noWrap/>
            <w:vAlign w:val="center"/>
            <w:hideMark/>
          </w:tcPr>
          <w:p w14:paraId="7F0EC3DB"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747C9713"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6ABCB11B"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63E346BA"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211D3952"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792CB9E8" w14:textId="77777777" w:rsidR="001600F2" w:rsidRPr="001600F2" w:rsidRDefault="001600F2" w:rsidP="001600F2">
            <w:pPr>
              <w:jc w:val="center"/>
              <w:rPr>
                <w:sz w:val="13"/>
                <w:szCs w:val="13"/>
              </w:rPr>
            </w:pPr>
            <w:r w:rsidRPr="001600F2">
              <w:rPr>
                <w:sz w:val="13"/>
                <w:szCs w:val="13"/>
              </w:rPr>
              <w:t>0,00</w:t>
            </w:r>
          </w:p>
        </w:tc>
      </w:tr>
      <w:tr w:rsidR="001600F2" w:rsidRPr="001600F2" w14:paraId="0AED17EA"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E52E91D" w14:textId="77777777" w:rsidR="001600F2" w:rsidRPr="001600F2" w:rsidRDefault="001600F2" w:rsidP="001600F2">
            <w:pPr>
              <w:jc w:val="center"/>
              <w:rPr>
                <w:b/>
                <w:bCs/>
                <w:sz w:val="13"/>
                <w:szCs w:val="13"/>
              </w:rPr>
            </w:pPr>
            <w:r w:rsidRPr="001600F2">
              <w:rPr>
                <w:b/>
                <w:bCs/>
                <w:sz w:val="13"/>
                <w:szCs w:val="13"/>
              </w:rPr>
              <w:t>3.9</w:t>
            </w:r>
          </w:p>
        </w:tc>
        <w:tc>
          <w:tcPr>
            <w:tcW w:w="5027" w:type="dxa"/>
            <w:tcBorders>
              <w:top w:val="nil"/>
              <w:left w:val="nil"/>
              <w:bottom w:val="single" w:sz="4" w:space="0" w:color="auto"/>
              <w:right w:val="single" w:sz="4" w:space="0" w:color="auto"/>
            </w:tcBorders>
            <w:shd w:val="clear" w:color="auto" w:fill="auto"/>
            <w:noWrap/>
            <w:hideMark/>
          </w:tcPr>
          <w:p w14:paraId="0DC5CB9D" w14:textId="77777777" w:rsidR="001600F2" w:rsidRPr="001600F2" w:rsidRDefault="001600F2" w:rsidP="001600F2">
            <w:pPr>
              <w:rPr>
                <w:b/>
                <w:bCs/>
                <w:sz w:val="13"/>
                <w:szCs w:val="13"/>
              </w:rPr>
            </w:pPr>
            <w:r w:rsidRPr="001600F2">
              <w:rPr>
                <w:b/>
                <w:bCs/>
                <w:sz w:val="13"/>
                <w:szCs w:val="13"/>
              </w:rPr>
              <w:t xml:space="preserve">Налог на прибыль </w:t>
            </w:r>
          </w:p>
        </w:tc>
        <w:tc>
          <w:tcPr>
            <w:tcW w:w="1000" w:type="dxa"/>
            <w:tcBorders>
              <w:top w:val="nil"/>
              <w:left w:val="nil"/>
              <w:bottom w:val="single" w:sz="4" w:space="0" w:color="auto"/>
              <w:right w:val="single" w:sz="4" w:space="0" w:color="auto"/>
            </w:tcBorders>
            <w:shd w:val="clear" w:color="auto" w:fill="auto"/>
            <w:noWrap/>
            <w:vAlign w:val="center"/>
            <w:hideMark/>
          </w:tcPr>
          <w:p w14:paraId="782103D9" w14:textId="77777777" w:rsidR="001600F2" w:rsidRPr="001600F2" w:rsidRDefault="001600F2" w:rsidP="001600F2">
            <w:pPr>
              <w:jc w:val="center"/>
              <w:rPr>
                <w:b/>
                <w:bCs/>
                <w:sz w:val="13"/>
                <w:szCs w:val="13"/>
              </w:rPr>
            </w:pPr>
            <w:r w:rsidRPr="001600F2">
              <w:rPr>
                <w:b/>
                <w:bCs/>
                <w:sz w:val="13"/>
                <w:szCs w:val="13"/>
              </w:rPr>
              <w:t>3,33</w:t>
            </w:r>
          </w:p>
        </w:tc>
        <w:tc>
          <w:tcPr>
            <w:tcW w:w="1002" w:type="dxa"/>
            <w:tcBorders>
              <w:top w:val="nil"/>
              <w:left w:val="nil"/>
              <w:bottom w:val="single" w:sz="4" w:space="0" w:color="auto"/>
              <w:right w:val="single" w:sz="4" w:space="0" w:color="auto"/>
            </w:tcBorders>
            <w:shd w:val="clear" w:color="auto" w:fill="auto"/>
            <w:noWrap/>
            <w:vAlign w:val="center"/>
            <w:hideMark/>
          </w:tcPr>
          <w:p w14:paraId="259D966B" w14:textId="77777777" w:rsidR="001600F2" w:rsidRPr="001600F2" w:rsidRDefault="001600F2" w:rsidP="001600F2">
            <w:pPr>
              <w:jc w:val="center"/>
              <w:rPr>
                <w:b/>
                <w:bCs/>
                <w:sz w:val="13"/>
                <w:szCs w:val="13"/>
              </w:rPr>
            </w:pPr>
            <w:r w:rsidRPr="001600F2">
              <w:rPr>
                <w:b/>
                <w:bCs/>
                <w:sz w:val="13"/>
                <w:szCs w:val="13"/>
              </w:rPr>
              <w:t>179,63</w:t>
            </w:r>
          </w:p>
        </w:tc>
        <w:tc>
          <w:tcPr>
            <w:tcW w:w="1093" w:type="dxa"/>
            <w:tcBorders>
              <w:top w:val="nil"/>
              <w:left w:val="nil"/>
              <w:bottom w:val="single" w:sz="4" w:space="0" w:color="auto"/>
              <w:right w:val="single" w:sz="4" w:space="0" w:color="auto"/>
            </w:tcBorders>
            <w:shd w:val="clear" w:color="auto" w:fill="auto"/>
            <w:noWrap/>
            <w:vAlign w:val="center"/>
            <w:hideMark/>
          </w:tcPr>
          <w:p w14:paraId="29A040A4" w14:textId="77777777" w:rsidR="001600F2" w:rsidRPr="001600F2" w:rsidRDefault="001600F2" w:rsidP="001600F2">
            <w:pPr>
              <w:jc w:val="center"/>
              <w:rPr>
                <w:b/>
                <w:bCs/>
                <w:sz w:val="13"/>
                <w:szCs w:val="13"/>
              </w:rPr>
            </w:pPr>
            <w:r w:rsidRPr="001600F2">
              <w:rPr>
                <w:b/>
                <w:bCs/>
                <w:sz w:val="13"/>
                <w:szCs w:val="13"/>
              </w:rPr>
              <w:t>179,63</w:t>
            </w:r>
          </w:p>
        </w:tc>
        <w:tc>
          <w:tcPr>
            <w:tcW w:w="1015" w:type="dxa"/>
            <w:tcBorders>
              <w:top w:val="nil"/>
              <w:left w:val="nil"/>
              <w:bottom w:val="single" w:sz="4" w:space="0" w:color="auto"/>
              <w:right w:val="single" w:sz="4" w:space="0" w:color="auto"/>
            </w:tcBorders>
            <w:shd w:val="clear" w:color="auto" w:fill="auto"/>
            <w:noWrap/>
            <w:vAlign w:val="center"/>
            <w:hideMark/>
          </w:tcPr>
          <w:p w14:paraId="03DCAF25" w14:textId="77777777" w:rsidR="001600F2" w:rsidRPr="001600F2" w:rsidRDefault="001600F2" w:rsidP="001600F2">
            <w:pPr>
              <w:jc w:val="center"/>
              <w:rPr>
                <w:b/>
                <w:bCs/>
                <w:sz w:val="13"/>
                <w:szCs w:val="13"/>
              </w:rPr>
            </w:pPr>
            <w:r w:rsidRPr="001600F2">
              <w:rPr>
                <w:b/>
                <w:bCs/>
                <w:sz w:val="13"/>
                <w:szCs w:val="13"/>
              </w:rPr>
              <w:t>0,00</w:t>
            </w:r>
          </w:p>
        </w:tc>
        <w:tc>
          <w:tcPr>
            <w:tcW w:w="1038" w:type="dxa"/>
            <w:tcBorders>
              <w:top w:val="nil"/>
              <w:left w:val="nil"/>
              <w:bottom w:val="single" w:sz="4" w:space="0" w:color="auto"/>
              <w:right w:val="single" w:sz="4" w:space="0" w:color="auto"/>
            </w:tcBorders>
            <w:shd w:val="clear" w:color="auto" w:fill="auto"/>
            <w:noWrap/>
            <w:vAlign w:val="center"/>
            <w:hideMark/>
          </w:tcPr>
          <w:p w14:paraId="4437D092"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2C49385F"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0046B5B"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vAlign w:val="center"/>
            <w:hideMark/>
          </w:tcPr>
          <w:p w14:paraId="1497498B" w14:textId="77777777" w:rsidR="001600F2" w:rsidRPr="001600F2" w:rsidRDefault="001600F2" w:rsidP="001600F2">
            <w:pPr>
              <w:jc w:val="center"/>
              <w:rPr>
                <w:b/>
                <w:bCs/>
                <w:sz w:val="13"/>
                <w:szCs w:val="13"/>
              </w:rPr>
            </w:pPr>
            <w:r w:rsidRPr="001600F2">
              <w:rPr>
                <w:b/>
                <w:bCs/>
                <w:sz w:val="13"/>
                <w:szCs w:val="13"/>
              </w:rPr>
              <w:t>0,00</w:t>
            </w:r>
          </w:p>
        </w:tc>
      </w:tr>
      <w:tr w:rsidR="001600F2" w:rsidRPr="001600F2" w14:paraId="09300B1B"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4BB2B3F" w14:textId="77777777" w:rsidR="001600F2" w:rsidRPr="001600F2" w:rsidRDefault="001600F2" w:rsidP="001600F2">
            <w:pPr>
              <w:jc w:val="center"/>
              <w:rPr>
                <w:b/>
                <w:bCs/>
                <w:sz w:val="13"/>
                <w:szCs w:val="13"/>
              </w:rPr>
            </w:pPr>
            <w:r w:rsidRPr="001600F2">
              <w:rPr>
                <w:b/>
                <w:bCs/>
                <w:sz w:val="13"/>
                <w:szCs w:val="13"/>
              </w:rPr>
              <w:t>3.10</w:t>
            </w:r>
          </w:p>
        </w:tc>
        <w:tc>
          <w:tcPr>
            <w:tcW w:w="5027" w:type="dxa"/>
            <w:tcBorders>
              <w:top w:val="nil"/>
              <w:left w:val="nil"/>
              <w:bottom w:val="single" w:sz="4" w:space="0" w:color="auto"/>
              <w:right w:val="single" w:sz="4" w:space="0" w:color="auto"/>
            </w:tcBorders>
            <w:shd w:val="clear" w:color="auto" w:fill="auto"/>
            <w:noWrap/>
            <w:hideMark/>
          </w:tcPr>
          <w:p w14:paraId="5B76F56A" w14:textId="77777777" w:rsidR="001600F2" w:rsidRPr="001600F2" w:rsidRDefault="001600F2" w:rsidP="001600F2">
            <w:pPr>
              <w:rPr>
                <w:b/>
                <w:bCs/>
                <w:sz w:val="13"/>
                <w:szCs w:val="13"/>
              </w:rPr>
            </w:pPr>
            <w:r w:rsidRPr="001600F2">
              <w:rPr>
                <w:b/>
                <w:bCs/>
                <w:sz w:val="13"/>
                <w:szCs w:val="13"/>
              </w:rPr>
              <w:t xml:space="preserve">Налог при упрощенной системе налогообложения,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vAlign w:val="center"/>
            <w:hideMark/>
          </w:tcPr>
          <w:p w14:paraId="7DB1C210"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vAlign w:val="center"/>
            <w:hideMark/>
          </w:tcPr>
          <w:p w14:paraId="276EE8DC"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vAlign w:val="center"/>
            <w:hideMark/>
          </w:tcPr>
          <w:p w14:paraId="64E7FBF0"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vAlign w:val="center"/>
            <w:hideMark/>
          </w:tcPr>
          <w:p w14:paraId="32B912FC" w14:textId="77777777" w:rsidR="001600F2" w:rsidRPr="001600F2" w:rsidRDefault="001600F2" w:rsidP="001600F2">
            <w:pPr>
              <w:jc w:val="center"/>
              <w:rPr>
                <w:sz w:val="13"/>
                <w:szCs w:val="13"/>
              </w:rPr>
            </w:pPr>
            <w:r w:rsidRPr="001600F2">
              <w:rPr>
                <w:sz w:val="13"/>
                <w:szCs w:val="13"/>
              </w:rPr>
              <w:t>218,32</w:t>
            </w:r>
          </w:p>
        </w:tc>
        <w:tc>
          <w:tcPr>
            <w:tcW w:w="1038" w:type="dxa"/>
            <w:tcBorders>
              <w:top w:val="nil"/>
              <w:left w:val="nil"/>
              <w:bottom w:val="single" w:sz="4" w:space="0" w:color="auto"/>
              <w:right w:val="single" w:sz="4" w:space="0" w:color="auto"/>
            </w:tcBorders>
            <w:shd w:val="clear" w:color="auto" w:fill="auto"/>
            <w:noWrap/>
            <w:vAlign w:val="center"/>
            <w:hideMark/>
          </w:tcPr>
          <w:p w14:paraId="011A1D80" w14:textId="77777777" w:rsidR="001600F2" w:rsidRPr="001600F2" w:rsidRDefault="001600F2" w:rsidP="001600F2">
            <w:pPr>
              <w:jc w:val="center"/>
              <w:rPr>
                <w:sz w:val="13"/>
                <w:szCs w:val="13"/>
              </w:rPr>
            </w:pPr>
            <w:r w:rsidRPr="001600F2">
              <w:rPr>
                <w:sz w:val="13"/>
                <w:szCs w:val="13"/>
              </w:rPr>
              <w:t>228,58</w:t>
            </w:r>
          </w:p>
        </w:tc>
        <w:tc>
          <w:tcPr>
            <w:tcW w:w="1092" w:type="dxa"/>
            <w:tcBorders>
              <w:top w:val="nil"/>
              <w:left w:val="nil"/>
              <w:bottom w:val="single" w:sz="4" w:space="0" w:color="auto"/>
              <w:right w:val="single" w:sz="4" w:space="0" w:color="auto"/>
            </w:tcBorders>
            <w:shd w:val="clear" w:color="auto" w:fill="auto"/>
            <w:noWrap/>
            <w:vAlign w:val="center"/>
            <w:hideMark/>
          </w:tcPr>
          <w:p w14:paraId="61EA63B5" w14:textId="77777777" w:rsidR="001600F2" w:rsidRPr="001600F2" w:rsidRDefault="001600F2" w:rsidP="001600F2">
            <w:pPr>
              <w:jc w:val="center"/>
              <w:rPr>
                <w:sz w:val="13"/>
                <w:szCs w:val="13"/>
              </w:rPr>
            </w:pPr>
            <w:r w:rsidRPr="001600F2">
              <w:rPr>
                <w:sz w:val="13"/>
                <w:szCs w:val="13"/>
              </w:rPr>
              <w:t>226,32</w:t>
            </w:r>
          </w:p>
        </w:tc>
        <w:tc>
          <w:tcPr>
            <w:tcW w:w="1092" w:type="dxa"/>
            <w:tcBorders>
              <w:top w:val="nil"/>
              <w:left w:val="nil"/>
              <w:bottom w:val="single" w:sz="4" w:space="0" w:color="auto"/>
              <w:right w:val="single" w:sz="4" w:space="0" w:color="auto"/>
            </w:tcBorders>
            <w:shd w:val="clear" w:color="auto" w:fill="auto"/>
            <w:noWrap/>
            <w:vAlign w:val="center"/>
            <w:hideMark/>
          </w:tcPr>
          <w:p w14:paraId="77FFF709" w14:textId="77777777" w:rsidR="001600F2" w:rsidRPr="001600F2" w:rsidRDefault="001600F2" w:rsidP="001600F2">
            <w:pPr>
              <w:jc w:val="center"/>
              <w:rPr>
                <w:sz w:val="13"/>
                <w:szCs w:val="13"/>
              </w:rPr>
            </w:pPr>
            <w:r w:rsidRPr="001600F2">
              <w:rPr>
                <w:sz w:val="13"/>
                <w:szCs w:val="13"/>
              </w:rPr>
              <w:t>-2,25</w:t>
            </w:r>
          </w:p>
        </w:tc>
        <w:tc>
          <w:tcPr>
            <w:tcW w:w="1092" w:type="dxa"/>
            <w:tcBorders>
              <w:top w:val="nil"/>
              <w:left w:val="nil"/>
              <w:bottom w:val="single" w:sz="4" w:space="0" w:color="auto"/>
              <w:right w:val="single" w:sz="4" w:space="0" w:color="auto"/>
            </w:tcBorders>
            <w:shd w:val="clear" w:color="auto" w:fill="auto"/>
            <w:noWrap/>
            <w:vAlign w:val="center"/>
            <w:hideMark/>
          </w:tcPr>
          <w:p w14:paraId="31B5093C" w14:textId="77777777" w:rsidR="001600F2" w:rsidRPr="001600F2" w:rsidRDefault="001600F2" w:rsidP="001600F2">
            <w:pPr>
              <w:jc w:val="center"/>
              <w:rPr>
                <w:sz w:val="13"/>
                <w:szCs w:val="13"/>
              </w:rPr>
            </w:pPr>
            <w:r w:rsidRPr="001600F2">
              <w:rPr>
                <w:sz w:val="13"/>
                <w:szCs w:val="13"/>
              </w:rPr>
              <w:t>8,00</w:t>
            </w:r>
          </w:p>
        </w:tc>
      </w:tr>
      <w:tr w:rsidR="001600F2" w:rsidRPr="001600F2" w14:paraId="632CAC26" w14:textId="77777777" w:rsidTr="001600F2">
        <w:trPr>
          <w:trHeight w:val="275"/>
          <w:jc w:val="center"/>
        </w:trPr>
        <w:tc>
          <w:tcPr>
            <w:tcW w:w="576" w:type="dxa"/>
            <w:tcBorders>
              <w:top w:val="nil"/>
              <w:left w:val="single" w:sz="4" w:space="0" w:color="auto"/>
              <w:bottom w:val="nil"/>
              <w:right w:val="single" w:sz="4" w:space="0" w:color="auto"/>
            </w:tcBorders>
            <w:shd w:val="clear" w:color="auto" w:fill="auto"/>
            <w:noWrap/>
            <w:hideMark/>
          </w:tcPr>
          <w:p w14:paraId="1326C927"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nil"/>
              <w:right w:val="single" w:sz="4" w:space="0" w:color="auto"/>
            </w:tcBorders>
            <w:shd w:val="clear" w:color="auto" w:fill="auto"/>
            <w:noWrap/>
            <w:hideMark/>
          </w:tcPr>
          <w:p w14:paraId="51FF9570" w14:textId="77777777" w:rsidR="001600F2" w:rsidRPr="001600F2" w:rsidRDefault="001600F2" w:rsidP="001600F2">
            <w:pPr>
              <w:rPr>
                <w:b/>
                <w:bCs/>
                <w:sz w:val="13"/>
                <w:szCs w:val="13"/>
              </w:rPr>
            </w:pPr>
            <w:r w:rsidRPr="001600F2">
              <w:rPr>
                <w:b/>
                <w:bCs/>
                <w:sz w:val="13"/>
                <w:szCs w:val="13"/>
              </w:rPr>
              <w:t xml:space="preserve">ИТОГО </w:t>
            </w:r>
            <w:r w:rsidRPr="001600F2">
              <w:rPr>
                <w:sz w:val="13"/>
                <w:szCs w:val="13"/>
              </w:rPr>
              <w:t xml:space="preserve">(Неподконтрольные расходы),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nil"/>
              <w:right w:val="single" w:sz="4" w:space="0" w:color="auto"/>
            </w:tcBorders>
            <w:shd w:val="clear" w:color="auto" w:fill="auto"/>
            <w:noWrap/>
            <w:vAlign w:val="center"/>
            <w:hideMark/>
          </w:tcPr>
          <w:p w14:paraId="5514D356" w14:textId="77777777" w:rsidR="001600F2" w:rsidRPr="001600F2" w:rsidRDefault="001600F2" w:rsidP="001600F2">
            <w:pPr>
              <w:jc w:val="center"/>
              <w:rPr>
                <w:b/>
                <w:bCs/>
                <w:sz w:val="13"/>
                <w:szCs w:val="13"/>
              </w:rPr>
            </w:pPr>
            <w:r w:rsidRPr="001600F2">
              <w:rPr>
                <w:b/>
                <w:bCs/>
                <w:sz w:val="13"/>
                <w:szCs w:val="13"/>
              </w:rPr>
              <w:t>3 015,53</w:t>
            </w:r>
          </w:p>
        </w:tc>
        <w:tc>
          <w:tcPr>
            <w:tcW w:w="1002" w:type="dxa"/>
            <w:tcBorders>
              <w:top w:val="nil"/>
              <w:left w:val="nil"/>
              <w:bottom w:val="nil"/>
              <w:right w:val="single" w:sz="4" w:space="0" w:color="auto"/>
            </w:tcBorders>
            <w:shd w:val="clear" w:color="auto" w:fill="auto"/>
            <w:noWrap/>
            <w:vAlign w:val="center"/>
            <w:hideMark/>
          </w:tcPr>
          <w:p w14:paraId="1AFC686E" w14:textId="77777777" w:rsidR="001600F2" w:rsidRPr="001600F2" w:rsidRDefault="001600F2" w:rsidP="001600F2">
            <w:pPr>
              <w:jc w:val="center"/>
              <w:rPr>
                <w:b/>
                <w:bCs/>
                <w:sz w:val="13"/>
                <w:szCs w:val="13"/>
              </w:rPr>
            </w:pPr>
            <w:r w:rsidRPr="001600F2">
              <w:rPr>
                <w:b/>
                <w:bCs/>
                <w:sz w:val="13"/>
                <w:szCs w:val="13"/>
              </w:rPr>
              <w:t>2 066,58</w:t>
            </w:r>
          </w:p>
        </w:tc>
        <w:tc>
          <w:tcPr>
            <w:tcW w:w="1093" w:type="dxa"/>
            <w:tcBorders>
              <w:top w:val="nil"/>
              <w:left w:val="nil"/>
              <w:bottom w:val="nil"/>
              <w:right w:val="single" w:sz="4" w:space="0" w:color="auto"/>
            </w:tcBorders>
            <w:shd w:val="clear" w:color="auto" w:fill="auto"/>
            <w:noWrap/>
            <w:vAlign w:val="center"/>
            <w:hideMark/>
          </w:tcPr>
          <w:p w14:paraId="603F03CC" w14:textId="77777777" w:rsidR="001600F2" w:rsidRPr="001600F2" w:rsidRDefault="001600F2" w:rsidP="001600F2">
            <w:pPr>
              <w:jc w:val="center"/>
              <w:rPr>
                <w:b/>
                <w:bCs/>
                <w:sz w:val="13"/>
                <w:szCs w:val="13"/>
              </w:rPr>
            </w:pPr>
            <w:r w:rsidRPr="001600F2">
              <w:rPr>
                <w:b/>
                <w:bCs/>
                <w:sz w:val="13"/>
                <w:szCs w:val="13"/>
              </w:rPr>
              <w:t>2 029,92</w:t>
            </w:r>
          </w:p>
        </w:tc>
        <w:tc>
          <w:tcPr>
            <w:tcW w:w="1015" w:type="dxa"/>
            <w:tcBorders>
              <w:top w:val="single" w:sz="4" w:space="0" w:color="auto"/>
              <w:left w:val="nil"/>
              <w:bottom w:val="nil"/>
              <w:right w:val="single" w:sz="4" w:space="0" w:color="auto"/>
            </w:tcBorders>
            <w:shd w:val="clear" w:color="auto" w:fill="auto"/>
            <w:noWrap/>
            <w:vAlign w:val="center"/>
            <w:hideMark/>
          </w:tcPr>
          <w:p w14:paraId="6C81A005" w14:textId="77777777" w:rsidR="001600F2" w:rsidRPr="001600F2" w:rsidRDefault="001600F2" w:rsidP="001600F2">
            <w:pPr>
              <w:jc w:val="center"/>
              <w:rPr>
                <w:b/>
                <w:bCs/>
                <w:sz w:val="13"/>
                <w:szCs w:val="13"/>
              </w:rPr>
            </w:pPr>
            <w:r w:rsidRPr="001600F2">
              <w:rPr>
                <w:b/>
                <w:bCs/>
                <w:sz w:val="13"/>
                <w:szCs w:val="13"/>
              </w:rPr>
              <w:t>3 264,63</w:t>
            </w:r>
          </w:p>
        </w:tc>
        <w:tc>
          <w:tcPr>
            <w:tcW w:w="1038" w:type="dxa"/>
            <w:tcBorders>
              <w:top w:val="nil"/>
              <w:left w:val="nil"/>
              <w:bottom w:val="nil"/>
              <w:right w:val="single" w:sz="4" w:space="0" w:color="auto"/>
            </w:tcBorders>
            <w:shd w:val="clear" w:color="auto" w:fill="auto"/>
            <w:noWrap/>
            <w:vAlign w:val="center"/>
            <w:hideMark/>
          </w:tcPr>
          <w:p w14:paraId="43E4C3C5" w14:textId="77777777" w:rsidR="001600F2" w:rsidRPr="001600F2" w:rsidRDefault="001600F2" w:rsidP="001600F2">
            <w:pPr>
              <w:jc w:val="center"/>
              <w:rPr>
                <w:b/>
                <w:bCs/>
                <w:sz w:val="13"/>
                <w:szCs w:val="13"/>
              </w:rPr>
            </w:pPr>
            <w:r w:rsidRPr="001600F2">
              <w:rPr>
                <w:b/>
                <w:bCs/>
                <w:sz w:val="13"/>
                <w:szCs w:val="13"/>
              </w:rPr>
              <w:t>3 508,80</w:t>
            </w:r>
          </w:p>
        </w:tc>
        <w:tc>
          <w:tcPr>
            <w:tcW w:w="1092" w:type="dxa"/>
            <w:tcBorders>
              <w:top w:val="nil"/>
              <w:left w:val="nil"/>
              <w:bottom w:val="nil"/>
              <w:right w:val="single" w:sz="4" w:space="0" w:color="auto"/>
            </w:tcBorders>
            <w:shd w:val="clear" w:color="auto" w:fill="auto"/>
            <w:noWrap/>
            <w:vAlign w:val="center"/>
            <w:hideMark/>
          </w:tcPr>
          <w:p w14:paraId="3A374265" w14:textId="77777777" w:rsidR="001600F2" w:rsidRPr="001600F2" w:rsidRDefault="001600F2" w:rsidP="001600F2">
            <w:pPr>
              <w:jc w:val="center"/>
              <w:rPr>
                <w:b/>
                <w:bCs/>
                <w:sz w:val="13"/>
                <w:szCs w:val="13"/>
              </w:rPr>
            </w:pPr>
            <w:r w:rsidRPr="001600F2">
              <w:rPr>
                <w:b/>
                <w:bCs/>
                <w:sz w:val="13"/>
                <w:szCs w:val="13"/>
              </w:rPr>
              <w:t>3 478,74</w:t>
            </w:r>
          </w:p>
        </w:tc>
        <w:tc>
          <w:tcPr>
            <w:tcW w:w="1092" w:type="dxa"/>
            <w:tcBorders>
              <w:top w:val="nil"/>
              <w:left w:val="nil"/>
              <w:bottom w:val="nil"/>
              <w:right w:val="single" w:sz="4" w:space="0" w:color="auto"/>
            </w:tcBorders>
            <w:shd w:val="clear" w:color="auto" w:fill="auto"/>
            <w:noWrap/>
            <w:vAlign w:val="center"/>
            <w:hideMark/>
          </w:tcPr>
          <w:p w14:paraId="74FAF0C2" w14:textId="77777777" w:rsidR="001600F2" w:rsidRPr="001600F2" w:rsidRDefault="001600F2" w:rsidP="001600F2">
            <w:pPr>
              <w:jc w:val="center"/>
              <w:rPr>
                <w:b/>
                <w:bCs/>
                <w:sz w:val="13"/>
                <w:szCs w:val="13"/>
              </w:rPr>
            </w:pPr>
            <w:r w:rsidRPr="001600F2">
              <w:rPr>
                <w:b/>
                <w:bCs/>
                <w:sz w:val="13"/>
                <w:szCs w:val="13"/>
              </w:rPr>
              <w:t>-30,07</w:t>
            </w:r>
          </w:p>
        </w:tc>
        <w:tc>
          <w:tcPr>
            <w:tcW w:w="1092" w:type="dxa"/>
            <w:tcBorders>
              <w:top w:val="nil"/>
              <w:left w:val="nil"/>
              <w:bottom w:val="nil"/>
              <w:right w:val="single" w:sz="4" w:space="0" w:color="auto"/>
            </w:tcBorders>
            <w:shd w:val="clear" w:color="auto" w:fill="auto"/>
            <w:noWrap/>
            <w:vAlign w:val="center"/>
            <w:hideMark/>
          </w:tcPr>
          <w:p w14:paraId="59F33B09" w14:textId="77777777" w:rsidR="001600F2" w:rsidRPr="001600F2" w:rsidRDefault="001600F2" w:rsidP="001600F2">
            <w:pPr>
              <w:jc w:val="center"/>
              <w:rPr>
                <w:b/>
                <w:bCs/>
                <w:sz w:val="13"/>
                <w:szCs w:val="13"/>
              </w:rPr>
            </w:pPr>
            <w:r w:rsidRPr="001600F2">
              <w:rPr>
                <w:b/>
                <w:bCs/>
                <w:sz w:val="13"/>
                <w:szCs w:val="13"/>
              </w:rPr>
              <w:t>214,10</w:t>
            </w:r>
          </w:p>
        </w:tc>
      </w:tr>
      <w:tr w:rsidR="001600F2" w:rsidRPr="001600F2" w14:paraId="5F4DEE35" w14:textId="77777777" w:rsidTr="001600F2">
        <w:trPr>
          <w:trHeight w:val="275"/>
          <w:jc w:val="center"/>
        </w:trPr>
        <w:tc>
          <w:tcPr>
            <w:tcW w:w="1403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43D50C84" w14:textId="77777777" w:rsidR="001600F2" w:rsidRPr="001600F2" w:rsidRDefault="001600F2" w:rsidP="001600F2">
            <w:pPr>
              <w:jc w:val="center"/>
              <w:rPr>
                <w:b/>
                <w:bCs/>
                <w:sz w:val="13"/>
                <w:szCs w:val="13"/>
              </w:rPr>
            </w:pPr>
            <w:r w:rsidRPr="001600F2">
              <w:rPr>
                <w:b/>
                <w:bCs/>
                <w:sz w:val="13"/>
                <w:szCs w:val="13"/>
              </w:rPr>
              <w:t xml:space="preserve"> 4. Прибыль</w:t>
            </w:r>
          </w:p>
        </w:tc>
      </w:tr>
      <w:tr w:rsidR="001600F2" w:rsidRPr="001600F2" w14:paraId="14D9D0B4"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BB84151" w14:textId="77777777" w:rsidR="001600F2" w:rsidRPr="001600F2" w:rsidRDefault="001600F2" w:rsidP="001600F2">
            <w:pPr>
              <w:jc w:val="center"/>
              <w:rPr>
                <w:b/>
                <w:bCs/>
                <w:sz w:val="13"/>
                <w:szCs w:val="13"/>
              </w:rPr>
            </w:pPr>
            <w:r w:rsidRPr="001600F2">
              <w:rPr>
                <w:b/>
                <w:bCs/>
                <w:sz w:val="13"/>
                <w:szCs w:val="13"/>
              </w:rPr>
              <w:t>4.1</w:t>
            </w:r>
          </w:p>
        </w:tc>
        <w:tc>
          <w:tcPr>
            <w:tcW w:w="5027" w:type="dxa"/>
            <w:tcBorders>
              <w:top w:val="nil"/>
              <w:left w:val="nil"/>
              <w:bottom w:val="single" w:sz="4" w:space="0" w:color="auto"/>
              <w:right w:val="single" w:sz="4" w:space="0" w:color="auto"/>
            </w:tcBorders>
            <w:shd w:val="clear" w:color="auto" w:fill="auto"/>
            <w:noWrap/>
            <w:hideMark/>
          </w:tcPr>
          <w:p w14:paraId="76AEA700" w14:textId="77777777" w:rsidR="001600F2" w:rsidRPr="001600F2" w:rsidRDefault="001600F2" w:rsidP="001600F2">
            <w:pPr>
              <w:rPr>
                <w:b/>
                <w:bCs/>
                <w:sz w:val="13"/>
                <w:szCs w:val="13"/>
              </w:rPr>
            </w:pPr>
            <w:r w:rsidRPr="001600F2">
              <w:rPr>
                <w:b/>
                <w:bCs/>
                <w:sz w:val="13"/>
                <w:szCs w:val="13"/>
              </w:rPr>
              <w:t xml:space="preserve">ДМС (менее 5 лет облагается налогом на прибыль),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25499E64"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hideMark/>
          </w:tcPr>
          <w:p w14:paraId="144E31AE"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16D4A167"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7640A0F1"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hideMark/>
          </w:tcPr>
          <w:p w14:paraId="286B240E"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3152F325"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5646A5E9"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6F57C2D1" w14:textId="77777777" w:rsidR="001600F2" w:rsidRPr="001600F2" w:rsidRDefault="001600F2" w:rsidP="001600F2">
            <w:pPr>
              <w:jc w:val="center"/>
              <w:rPr>
                <w:sz w:val="13"/>
                <w:szCs w:val="13"/>
              </w:rPr>
            </w:pPr>
            <w:r w:rsidRPr="001600F2">
              <w:rPr>
                <w:sz w:val="13"/>
                <w:szCs w:val="13"/>
              </w:rPr>
              <w:t>0,00</w:t>
            </w:r>
          </w:p>
        </w:tc>
      </w:tr>
      <w:tr w:rsidR="001600F2" w:rsidRPr="001600F2" w14:paraId="38F32460"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32837C6" w14:textId="77777777" w:rsidR="001600F2" w:rsidRPr="001600F2" w:rsidRDefault="001600F2" w:rsidP="001600F2">
            <w:pPr>
              <w:jc w:val="center"/>
              <w:rPr>
                <w:b/>
                <w:bCs/>
                <w:sz w:val="13"/>
                <w:szCs w:val="13"/>
              </w:rPr>
            </w:pPr>
            <w:r w:rsidRPr="001600F2">
              <w:rPr>
                <w:b/>
                <w:bCs/>
                <w:sz w:val="13"/>
                <w:szCs w:val="13"/>
              </w:rPr>
              <w:t>4.2</w:t>
            </w:r>
          </w:p>
        </w:tc>
        <w:tc>
          <w:tcPr>
            <w:tcW w:w="5027" w:type="dxa"/>
            <w:tcBorders>
              <w:top w:val="nil"/>
              <w:left w:val="nil"/>
              <w:bottom w:val="single" w:sz="4" w:space="0" w:color="auto"/>
              <w:right w:val="single" w:sz="4" w:space="0" w:color="auto"/>
            </w:tcBorders>
            <w:shd w:val="clear" w:color="auto" w:fill="auto"/>
            <w:noWrap/>
            <w:hideMark/>
          </w:tcPr>
          <w:p w14:paraId="38F06B1D" w14:textId="77777777" w:rsidR="001600F2" w:rsidRPr="001600F2" w:rsidRDefault="001600F2" w:rsidP="001600F2">
            <w:pPr>
              <w:rPr>
                <w:b/>
                <w:bCs/>
                <w:sz w:val="13"/>
                <w:szCs w:val="13"/>
              </w:rPr>
            </w:pPr>
            <w:r w:rsidRPr="001600F2">
              <w:rPr>
                <w:b/>
                <w:bCs/>
                <w:sz w:val="13"/>
                <w:szCs w:val="13"/>
              </w:rPr>
              <w:t xml:space="preserve">Денежные выплаты социального характера,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7A4A1C9D" w14:textId="77777777" w:rsidR="001600F2" w:rsidRPr="001600F2" w:rsidRDefault="001600F2" w:rsidP="001600F2">
            <w:pPr>
              <w:jc w:val="center"/>
              <w:rPr>
                <w:sz w:val="13"/>
                <w:szCs w:val="13"/>
              </w:rPr>
            </w:pPr>
            <w:r w:rsidRPr="001600F2">
              <w:rPr>
                <w:sz w:val="13"/>
                <w:szCs w:val="13"/>
              </w:rPr>
              <w:t>13,33</w:t>
            </w:r>
          </w:p>
        </w:tc>
        <w:tc>
          <w:tcPr>
            <w:tcW w:w="1002" w:type="dxa"/>
            <w:tcBorders>
              <w:top w:val="nil"/>
              <w:left w:val="nil"/>
              <w:bottom w:val="single" w:sz="4" w:space="0" w:color="auto"/>
              <w:right w:val="single" w:sz="4" w:space="0" w:color="auto"/>
            </w:tcBorders>
            <w:shd w:val="clear" w:color="auto" w:fill="auto"/>
            <w:noWrap/>
            <w:hideMark/>
          </w:tcPr>
          <w:p w14:paraId="0838A528"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hideMark/>
          </w:tcPr>
          <w:p w14:paraId="00249539"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hideMark/>
          </w:tcPr>
          <w:p w14:paraId="167D6D32" w14:textId="77777777" w:rsidR="001600F2" w:rsidRPr="001600F2" w:rsidRDefault="001600F2" w:rsidP="001600F2">
            <w:pPr>
              <w:jc w:val="center"/>
              <w:rPr>
                <w:sz w:val="13"/>
                <w:szCs w:val="13"/>
              </w:rPr>
            </w:pPr>
            <w:r w:rsidRPr="001600F2">
              <w:rPr>
                <w:sz w:val="13"/>
                <w:szCs w:val="13"/>
              </w:rPr>
              <w:t>13,85</w:t>
            </w:r>
          </w:p>
        </w:tc>
        <w:tc>
          <w:tcPr>
            <w:tcW w:w="1038" w:type="dxa"/>
            <w:tcBorders>
              <w:top w:val="nil"/>
              <w:left w:val="nil"/>
              <w:bottom w:val="single" w:sz="4" w:space="0" w:color="auto"/>
              <w:right w:val="single" w:sz="4" w:space="0" w:color="auto"/>
            </w:tcBorders>
            <w:shd w:val="clear" w:color="auto" w:fill="auto"/>
            <w:noWrap/>
            <w:hideMark/>
          </w:tcPr>
          <w:p w14:paraId="64D2E790" w14:textId="77777777" w:rsidR="001600F2" w:rsidRPr="001600F2" w:rsidRDefault="001600F2" w:rsidP="001600F2">
            <w:pPr>
              <w:jc w:val="center"/>
              <w:rPr>
                <w:sz w:val="13"/>
                <w:szCs w:val="13"/>
              </w:rPr>
            </w:pPr>
            <w:r w:rsidRPr="001600F2">
              <w:rPr>
                <w:sz w:val="13"/>
                <w:szCs w:val="13"/>
              </w:rPr>
              <w:t>13,85</w:t>
            </w:r>
          </w:p>
        </w:tc>
        <w:tc>
          <w:tcPr>
            <w:tcW w:w="1092" w:type="dxa"/>
            <w:tcBorders>
              <w:top w:val="nil"/>
              <w:left w:val="nil"/>
              <w:bottom w:val="single" w:sz="4" w:space="0" w:color="auto"/>
              <w:right w:val="single" w:sz="4" w:space="0" w:color="auto"/>
            </w:tcBorders>
            <w:shd w:val="clear" w:color="auto" w:fill="auto"/>
            <w:noWrap/>
            <w:hideMark/>
          </w:tcPr>
          <w:p w14:paraId="0A0A63B4"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4B9F94A8" w14:textId="77777777" w:rsidR="001600F2" w:rsidRPr="001600F2" w:rsidRDefault="001600F2" w:rsidP="001600F2">
            <w:pPr>
              <w:jc w:val="center"/>
              <w:rPr>
                <w:sz w:val="13"/>
                <w:szCs w:val="13"/>
              </w:rPr>
            </w:pPr>
            <w:r w:rsidRPr="001600F2">
              <w:rPr>
                <w:sz w:val="13"/>
                <w:szCs w:val="13"/>
              </w:rPr>
              <w:t>-13,85</w:t>
            </w:r>
          </w:p>
        </w:tc>
        <w:tc>
          <w:tcPr>
            <w:tcW w:w="1092" w:type="dxa"/>
            <w:tcBorders>
              <w:top w:val="nil"/>
              <w:left w:val="nil"/>
              <w:bottom w:val="single" w:sz="4" w:space="0" w:color="auto"/>
              <w:right w:val="single" w:sz="4" w:space="0" w:color="auto"/>
            </w:tcBorders>
            <w:shd w:val="clear" w:color="auto" w:fill="auto"/>
            <w:noWrap/>
            <w:hideMark/>
          </w:tcPr>
          <w:p w14:paraId="4416C793" w14:textId="77777777" w:rsidR="001600F2" w:rsidRPr="001600F2" w:rsidRDefault="001600F2" w:rsidP="001600F2">
            <w:pPr>
              <w:jc w:val="center"/>
              <w:rPr>
                <w:sz w:val="13"/>
                <w:szCs w:val="13"/>
              </w:rPr>
            </w:pPr>
            <w:r w:rsidRPr="001600F2">
              <w:rPr>
                <w:sz w:val="13"/>
                <w:szCs w:val="13"/>
              </w:rPr>
              <w:t>-13,85</w:t>
            </w:r>
          </w:p>
        </w:tc>
      </w:tr>
      <w:tr w:rsidR="001600F2" w:rsidRPr="001600F2" w14:paraId="6A89D84E" w14:textId="77777777" w:rsidTr="001600F2">
        <w:trPr>
          <w:trHeight w:val="536"/>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2C745C6" w14:textId="77777777" w:rsidR="001600F2" w:rsidRPr="001600F2" w:rsidRDefault="001600F2" w:rsidP="001600F2">
            <w:pPr>
              <w:jc w:val="center"/>
              <w:rPr>
                <w:b/>
                <w:bCs/>
                <w:sz w:val="13"/>
                <w:szCs w:val="13"/>
              </w:rPr>
            </w:pPr>
            <w:r w:rsidRPr="001600F2">
              <w:rPr>
                <w:b/>
                <w:bCs/>
                <w:sz w:val="13"/>
                <w:szCs w:val="13"/>
              </w:rPr>
              <w:t>4.3</w:t>
            </w:r>
          </w:p>
        </w:tc>
        <w:tc>
          <w:tcPr>
            <w:tcW w:w="5027" w:type="dxa"/>
            <w:tcBorders>
              <w:top w:val="nil"/>
              <w:left w:val="nil"/>
              <w:bottom w:val="single" w:sz="4" w:space="0" w:color="auto"/>
              <w:right w:val="single" w:sz="4" w:space="0" w:color="auto"/>
            </w:tcBorders>
            <w:shd w:val="clear" w:color="auto" w:fill="auto"/>
            <w:hideMark/>
          </w:tcPr>
          <w:p w14:paraId="11CCA109" w14:textId="77777777" w:rsidR="001600F2" w:rsidRPr="001600F2" w:rsidRDefault="001600F2" w:rsidP="001600F2">
            <w:pPr>
              <w:rPr>
                <w:b/>
                <w:bCs/>
                <w:sz w:val="13"/>
                <w:szCs w:val="13"/>
              </w:rPr>
            </w:pPr>
            <w:r w:rsidRPr="001600F2">
              <w:rPr>
                <w:b/>
                <w:bCs/>
                <w:sz w:val="13"/>
                <w:szCs w:val="13"/>
              </w:rPr>
              <w:t xml:space="preserve">Расходы, связанные с созданием нормативных запасов топлива, включая расходы по обслуживанию заемных средств,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724AA385"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hideMark/>
          </w:tcPr>
          <w:p w14:paraId="34700992"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492C0160"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383DA9D3"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hideMark/>
          </w:tcPr>
          <w:p w14:paraId="30A8D759"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585A470D"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1A648FC6"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1EEC4E70" w14:textId="77777777" w:rsidR="001600F2" w:rsidRPr="001600F2" w:rsidRDefault="001600F2" w:rsidP="001600F2">
            <w:pPr>
              <w:jc w:val="center"/>
              <w:rPr>
                <w:sz w:val="13"/>
                <w:szCs w:val="13"/>
              </w:rPr>
            </w:pPr>
            <w:r w:rsidRPr="001600F2">
              <w:rPr>
                <w:sz w:val="13"/>
                <w:szCs w:val="13"/>
              </w:rPr>
              <w:t>0,00</w:t>
            </w:r>
          </w:p>
        </w:tc>
      </w:tr>
      <w:tr w:rsidR="001600F2" w:rsidRPr="001600F2" w14:paraId="0D4FA755" w14:textId="77777777" w:rsidTr="001600F2">
        <w:trPr>
          <w:trHeight w:val="509"/>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53C1C53" w14:textId="77777777" w:rsidR="001600F2" w:rsidRPr="001600F2" w:rsidRDefault="001600F2" w:rsidP="001600F2">
            <w:pPr>
              <w:jc w:val="center"/>
              <w:rPr>
                <w:b/>
                <w:bCs/>
                <w:sz w:val="13"/>
                <w:szCs w:val="13"/>
              </w:rPr>
            </w:pPr>
            <w:r w:rsidRPr="001600F2">
              <w:rPr>
                <w:b/>
                <w:bCs/>
                <w:sz w:val="13"/>
                <w:szCs w:val="13"/>
              </w:rPr>
              <w:t>4.4</w:t>
            </w:r>
          </w:p>
        </w:tc>
        <w:tc>
          <w:tcPr>
            <w:tcW w:w="5027" w:type="dxa"/>
            <w:tcBorders>
              <w:top w:val="nil"/>
              <w:left w:val="nil"/>
              <w:bottom w:val="single" w:sz="4" w:space="0" w:color="auto"/>
              <w:right w:val="single" w:sz="4" w:space="0" w:color="auto"/>
            </w:tcBorders>
            <w:shd w:val="clear" w:color="auto" w:fill="auto"/>
            <w:hideMark/>
          </w:tcPr>
          <w:p w14:paraId="2E177CE3" w14:textId="77777777" w:rsidR="001600F2" w:rsidRPr="001600F2" w:rsidRDefault="001600F2" w:rsidP="001600F2">
            <w:pPr>
              <w:rPr>
                <w:b/>
                <w:bCs/>
                <w:sz w:val="13"/>
                <w:szCs w:val="13"/>
              </w:rPr>
            </w:pPr>
            <w:r w:rsidRPr="001600F2">
              <w:rPr>
                <w:b/>
                <w:bCs/>
                <w:sz w:val="13"/>
                <w:szCs w:val="13"/>
              </w:rPr>
              <w:t xml:space="preserve">Расходы на вывод из эксплуатации (в том числе на консервацию) и вывод из консервации,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561ED70C"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hideMark/>
          </w:tcPr>
          <w:p w14:paraId="782CC53E"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6897CC37"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22823B04"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hideMark/>
          </w:tcPr>
          <w:p w14:paraId="791EC48B"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2C66FC43"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05E8623F"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3F0DBE70" w14:textId="77777777" w:rsidR="001600F2" w:rsidRPr="001600F2" w:rsidRDefault="001600F2" w:rsidP="001600F2">
            <w:pPr>
              <w:jc w:val="center"/>
              <w:rPr>
                <w:sz w:val="13"/>
                <w:szCs w:val="13"/>
              </w:rPr>
            </w:pPr>
            <w:r w:rsidRPr="001600F2">
              <w:rPr>
                <w:sz w:val="13"/>
                <w:szCs w:val="13"/>
              </w:rPr>
              <w:t>0,00</w:t>
            </w:r>
          </w:p>
        </w:tc>
      </w:tr>
      <w:tr w:rsidR="001600F2" w:rsidRPr="001600F2" w14:paraId="0BA06608" w14:textId="77777777" w:rsidTr="001600F2">
        <w:trPr>
          <w:trHeight w:val="316"/>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3D316C9" w14:textId="77777777" w:rsidR="001600F2" w:rsidRPr="001600F2" w:rsidRDefault="001600F2" w:rsidP="001600F2">
            <w:pPr>
              <w:jc w:val="center"/>
              <w:rPr>
                <w:b/>
                <w:bCs/>
                <w:sz w:val="13"/>
                <w:szCs w:val="13"/>
              </w:rPr>
            </w:pPr>
            <w:r w:rsidRPr="001600F2">
              <w:rPr>
                <w:b/>
                <w:bCs/>
                <w:sz w:val="13"/>
                <w:szCs w:val="13"/>
              </w:rPr>
              <w:t>4.5</w:t>
            </w:r>
          </w:p>
        </w:tc>
        <w:tc>
          <w:tcPr>
            <w:tcW w:w="5027" w:type="dxa"/>
            <w:tcBorders>
              <w:top w:val="nil"/>
              <w:left w:val="nil"/>
              <w:bottom w:val="single" w:sz="4" w:space="0" w:color="auto"/>
              <w:right w:val="single" w:sz="4" w:space="0" w:color="auto"/>
            </w:tcBorders>
            <w:shd w:val="clear" w:color="auto" w:fill="auto"/>
            <w:hideMark/>
          </w:tcPr>
          <w:p w14:paraId="141DEB9F" w14:textId="77777777" w:rsidR="001600F2" w:rsidRPr="001600F2" w:rsidRDefault="001600F2" w:rsidP="001600F2">
            <w:pPr>
              <w:rPr>
                <w:b/>
                <w:bCs/>
                <w:sz w:val="13"/>
                <w:szCs w:val="13"/>
              </w:rPr>
            </w:pPr>
            <w:r w:rsidRPr="001600F2">
              <w:rPr>
                <w:b/>
                <w:bCs/>
                <w:sz w:val="13"/>
                <w:szCs w:val="13"/>
              </w:rPr>
              <w:t xml:space="preserve">Расходы на услуги банков (не облагаются налогом на прибыль),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5AE4FAFE" w14:textId="77777777" w:rsidR="001600F2" w:rsidRPr="001600F2" w:rsidRDefault="001600F2" w:rsidP="001600F2">
            <w:pPr>
              <w:jc w:val="center"/>
              <w:rPr>
                <w:sz w:val="13"/>
                <w:szCs w:val="13"/>
              </w:rPr>
            </w:pPr>
            <w:r w:rsidRPr="001600F2">
              <w:rPr>
                <w:sz w:val="13"/>
                <w:szCs w:val="13"/>
              </w:rPr>
              <w:t> </w:t>
            </w:r>
          </w:p>
        </w:tc>
        <w:tc>
          <w:tcPr>
            <w:tcW w:w="1002" w:type="dxa"/>
            <w:tcBorders>
              <w:top w:val="nil"/>
              <w:left w:val="nil"/>
              <w:bottom w:val="single" w:sz="4" w:space="0" w:color="auto"/>
              <w:right w:val="single" w:sz="4" w:space="0" w:color="auto"/>
            </w:tcBorders>
            <w:shd w:val="clear" w:color="auto" w:fill="auto"/>
            <w:noWrap/>
            <w:hideMark/>
          </w:tcPr>
          <w:p w14:paraId="1D7DC003"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7C3BEF7B"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225F2AF6" w14:textId="77777777" w:rsidR="001600F2" w:rsidRPr="001600F2" w:rsidRDefault="001600F2" w:rsidP="001600F2">
            <w:pPr>
              <w:jc w:val="center"/>
              <w:rPr>
                <w:sz w:val="13"/>
                <w:szCs w:val="13"/>
              </w:rPr>
            </w:pPr>
            <w:r w:rsidRPr="001600F2">
              <w:rPr>
                <w:sz w:val="13"/>
                <w:szCs w:val="13"/>
              </w:rPr>
              <w:t> </w:t>
            </w:r>
          </w:p>
        </w:tc>
        <w:tc>
          <w:tcPr>
            <w:tcW w:w="1038" w:type="dxa"/>
            <w:tcBorders>
              <w:top w:val="nil"/>
              <w:left w:val="nil"/>
              <w:bottom w:val="single" w:sz="4" w:space="0" w:color="auto"/>
              <w:right w:val="single" w:sz="4" w:space="0" w:color="auto"/>
            </w:tcBorders>
            <w:shd w:val="clear" w:color="auto" w:fill="auto"/>
            <w:noWrap/>
            <w:hideMark/>
          </w:tcPr>
          <w:p w14:paraId="37FFDAC9"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6D792C6E"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5CAA68E0"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10864F64" w14:textId="77777777" w:rsidR="001600F2" w:rsidRPr="001600F2" w:rsidRDefault="001600F2" w:rsidP="001600F2">
            <w:pPr>
              <w:jc w:val="center"/>
              <w:rPr>
                <w:sz w:val="13"/>
                <w:szCs w:val="13"/>
              </w:rPr>
            </w:pPr>
            <w:r w:rsidRPr="001600F2">
              <w:rPr>
                <w:sz w:val="13"/>
                <w:szCs w:val="13"/>
              </w:rPr>
              <w:t>0,00</w:t>
            </w:r>
          </w:p>
        </w:tc>
      </w:tr>
      <w:tr w:rsidR="001600F2" w:rsidRPr="001600F2" w14:paraId="41E72A0B"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376E4F3" w14:textId="77777777" w:rsidR="001600F2" w:rsidRPr="001600F2" w:rsidRDefault="001600F2" w:rsidP="001600F2">
            <w:pPr>
              <w:jc w:val="center"/>
              <w:rPr>
                <w:b/>
                <w:bCs/>
                <w:sz w:val="13"/>
                <w:szCs w:val="13"/>
              </w:rPr>
            </w:pPr>
            <w:r w:rsidRPr="001600F2">
              <w:rPr>
                <w:b/>
                <w:bCs/>
                <w:sz w:val="13"/>
                <w:szCs w:val="13"/>
              </w:rPr>
              <w:lastRenderedPageBreak/>
              <w:t>4.6</w:t>
            </w:r>
          </w:p>
        </w:tc>
        <w:tc>
          <w:tcPr>
            <w:tcW w:w="5027" w:type="dxa"/>
            <w:tcBorders>
              <w:top w:val="nil"/>
              <w:left w:val="nil"/>
              <w:bottom w:val="single" w:sz="4" w:space="0" w:color="auto"/>
              <w:right w:val="single" w:sz="4" w:space="0" w:color="auto"/>
            </w:tcBorders>
            <w:shd w:val="clear" w:color="auto" w:fill="auto"/>
            <w:noWrap/>
            <w:hideMark/>
          </w:tcPr>
          <w:p w14:paraId="2339FFEB" w14:textId="77777777" w:rsidR="001600F2" w:rsidRPr="001600F2" w:rsidRDefault="001600F2" w:rsidP="001600F2">
            <w:pPr>
              <w:rPr>
                <w:b/>
                <w:bCs/>
                <w:sz w:val="13"/>
                <w:szCs w:val="13"/>
              </w:rPr>
            </w:pPr>
            <w:r w:rsidRPr="001600F2">
              <w:rPr>
                <w:b/>
                <w:bCs/>
                <w:sz w:val="13"/>
                <w:szCs w:val="13"/>
              </w:rPr>
              <w:t xml:space="preserve">Инвестиционная программа </w:t>
            </w:r>
            <w:proofErr w:type="spellStart"/>
            <w:r w:rsidRPr="001600F2">
              <w:rPr>
                <w:b/>
                <w:bCs/>
                <w:sz w:val="13"/>
                <w:szCs w:val="13"/>
              </w:rPr>
              <w:t>справочно</w:t>
            </w:r>
            <w:proofErr w:type="spellEnd"/>
            <w:r w:rsidRPr="001600F2">
              <w:rPr>
                <w:b/>
                <w:bCs/>
                <w:sz w:val="13"/>
                <w:szCs w:val="13"/>
              </w:rPr>
              <w:t>, в т.ч.:</w:t>
            </w:r>
          </w:p>
        </w:tc>
        <w:tc>
          <w:tcPr>
            <w:tcW w:w="1000" w:type="dxa"/>
            <w:tcBorders>
              <w:top w:val="nil"/>
              <w:left w:val="nil"/>
              <w:bottom w:val="single" w:sz="4" w:space="0" w:color="auto"/>
              <w:right w:val="single" w:sz="4" w:space="0" w:color="auto"/>
            </w:tcBorders>
            <w:shd w:val="clear" w:color="auto" w:fill="auto"/>
            <w:noWrap/>
            <w:hideMark/>
          </w:tcPr>
          <w:p w14:paraId="031B9259" w14:textId="77777777" w:rsidR="001600F2" w:rsidRPr="001600F2" w:rsidRDefault="001600F2" w:rsidP="001600F2">
            <w:pPr>
              <w:jc w:val="center"/>
              <w:rPr>
                <w:sz w:val="13"/>
                <w:szCs w:val="13"/>
              </w:rPr>
            </w:pPr>
            <w:r w:rsidRPr="001600F2">
              <w:rPr>
                <w:sz w:val="13"/>
                <w:szCs w:val="13"/>
              </w:rPr>
              <w:t>107,33</w:t>
            </w:r>
          </w:p>
        </w:tc>
        <w:tc>
          <w:tcPr>
            <w:tcW w:w="1002" w:type="dxa"/>
            <w:tcBorders>
              <w:top w:val="nil"/>
              <w:left w:val="nil"/>
              <w:bottom w:val="single" w:sz="4" w:space="0" w:color="auto"/>
              <w:right w:val="single" w:sz="4" w:space="0" w:color="auto"/>
            </w:tcBorders>
            <w:shd w:val="clear" w:color="auto" w:fill="auto"/>
            <w:noWrap/>
            <w:hideMark/>
          </w:tcPr>
          <w:p w14:paraId="53CA07BE" w14:textId="77777777" w:rsidR="001600F2" w:rsidRPr="001600F2" w:rsidRDefault="001600F2" w:rsidP="001600F2">
            <w:pPr>
              <w:jc w:val="center"/>
              <w:rPr>
                <w:sz w:val="13"/>
                <w:szCs w:val="13"/>
              </w:rPr>
            </w:pPr>
            <w:r w:rsidRPr="001600F2">
              <w:rPr>
                <w:sz w:val="13"/>
                <w:szCs w:val="13"/>
              </w:rPr>
              <w:t>136,03</w:t>
            </w:r>
          </w:p>
        </w:tc>
        <w:tc>
          <w:tcPr>
            <w:tcW w:w="1093" w:type="dxa"/>
            <w:tcBorders>
              <w:top w:val="nil"/>
              <w:left w:val="nil"/>
              <w:bottom w:val="single" w:sz="4" w:space="0" w:color="auto"/>
              <w:right w:val="single" w:sz="4" w:space="0" w:color="auto"/>
            </w:tcBorders>
            <w:shd w:val="clear" w:color="auto" w:fill="auto"/>
            <w:noWrap/>
            <w:hideMark/>
          </w:tcPr>
          <w:p w14:paraId="0897F2B3" w14:textId="77777777" w:rsidR="001600F2" w:rsidRPr="001600F2" w:rsidRDefault="001600F2" w:rsidP="001600F2">
            <w:pPr>
              <w:jc w:val="center"/>
              <w:rPr>
                <w:sz w:val="13"/>
                <w:szCs w:val="13"/>
              </w:rPr>
            </w:pPr>
            <w:r w:rsidRPr="001600F2">
              <w:rPr>
                <w:sz w:val="13"/>
                <w:szCs w:val="13"/>
              </w:rPr>
              <w:t>136,03</w:t>
            </w:r>
          </w:p>
        </w:tc>
        <w:tc>
          <w:tcPr>
            <w:tcW w:w="1015" w:type="dxa"/>
            <w:tcBorders>
              <w:top w:val="nil"/>
              <w:left w:val="nil"/>
              <w:bottom w:val="single" w:sz="4" w:space="0" w:color="auto"/>
              <w:right w:val="single" w:sz="4" w:space="0" w:color="auto"/>
            </w:tcBorders>
            <w:shd w:val="clear" w:color="auto" w:fill="auto"/>
            <w:noWrap/>
            <w:hideMark/>
          </w:tcPr>
          <w:p w14:paraId="48466C02" w14:textId="77777777" w:rsidR="001600F2" w:rsidRPr="001600F2" w:rsidRDefault="001600F2" w:rsidP="001600F2">
            <w:pPr>
              <w:jc w:val="center"/>
              <w:rPr>
                <w:sz w:val="13"/>
                <w:szCs w:val="13"/>
              </w:rPr>
            </w:pPr>
            <w:r w:rsidRPr="001600F2">
              <w:rPr>
                <w:sz w:val="13"/>
                <w:szCs w:val="13"/>
              </w:rPr>
              <w:t>204,30</w:t>
            </w:r>
          </w:p>
        </w:tc>
        <w:tc>
          <w:tcPr>
            <w:tcW w:w="1038" w:type="dxa"/>
            <w:tcBorders>
              <w:top w:val="nil"/>
              <w:left w:val="nil"/>
              <w:bottom w:val="single" w:sz="4" w:space="0" w:color="auto"/>
              <w:right w:val="single" w:sz="4" w:space="0" w:color="auto"/>
            </w:tcBorders>
            <w:shd w:val="clear" w:color="auto" w:fill="auto"/>
            <w:noWrap/>
            <w:hideMark/>
          </w:tcPr>
          <w:p w14:paraId="50AA5E4B" w14:textId="77777777" w:rsidR="001600F2" w:rsidRPr="001600F2" w:rsidRDefault="001600F2" w:rsidP="001600F2">
            <w:pPr>
              <w:jc w:val="center"/>
              <w:rPr>
                <w:sz w:val="13"/>
                <w:szCs w:val="13"/>
              </w:rPr>
            </w:pPr>
            <w:r w:rsidRPr="001600F2">
              <w:rPr>
                <w:sz w:val="13"/>
                <w:szCs w:val="13"/>
              </w:rPr>
              <w:t>811,37</w:t>
            </w:r>
          </w:p>
        </w:tc>
        <w:tc>
          <w:tcPr>
            <w:tcW w:w="1092" w:type="dxa"/>
            <w:tcBorders>
              <w:top w:val="nil"/>
              <w:left w:val="nil"/>
              <w:bottom w:val="single" w:sz="4" w:space="0" w:color="auto"/>
              <w:right w:val="single" w:sz="4" w:space="0" w:color="auto"/>
            </w:tcBorders>
            <w:shd w:val="clear" w:color="auto" w:fill="auto"/>
            <w:noWrap/>
            <w:hideMark/>
          </w:tcPr>
          <w:p w14:paraId="32F04DB8" w14:textId="77777777" w:rsidR="001600F2" w:rsidRPr="001600F2" w:rsidRDefault="001600F2" w:rsidP="001600F2">
            <w:pPr>
              <w:jc w:val="center"/>
              <w:rPr>
                <w:sz w:val="13"/>
                <w:szCs w:val="13"/>
              </w:rPr>
            </w:pPr>
            <w:r w:rsidRPr="001600F2">
              <w:rPr>
                <w:sz w:val="13"/>
                <w:szCs w:val="13"/>
              </w:rPr>
              <w:t>811,37</w:t>
            </w:r>
          </w:p>
        </w:tc>
        <w:tc>
          <w:tcPr>
            <w:tcW w:w="1092" w:type="dxa"/>
            <w:tcBorders>
              <w:top w:val="nil"/>
              <w:left w:val="nil"/>
              <w:bottom w:val="single" w:sz="4" w:space="0" w:color="auto"/>
              <w:right w:val="single" w:sz="4" w:space="0" w:color="auto"/>
            </w:tcBorders>
            <w:shd w:val="clear" w:color="auto" w:fill="auto"/>
            <w:noWrap/>
            <w:hideMark/>
          </w:tcPr>
          <w:p w14:paraId="47E269F4"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540794E0" w14:textId="77777777" w:rsidR="001600F2" w:rsidRPr="001600F2" w:rsidRDefault="001600F2" w:rsidP="001600F2">
            <w:pPr>
              <w:jc w:val="center"/>
              <w:rPr>
                <w:sz w:val="13"/>
                <w:szCs w:val="13"/>
              </w:rPr>
            </w:pPr>
            <w:r w:rsidRPr="001600F2">
              <w:rPr>
                <w:sz w:val="13"/>
                <w:szCs w:val="13"/>
              </w:rPr>
              <w:t>607,07</w:t>
            </w:r>
          </w:p>
        </w:tc>
      </w:tr>
      <w:tr w:rsidR="001600F2" w:rsidRPr="001600F2" w14:paraId="71FB0047"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C44CB93" w14:textId="77777777" w:rsidR="001600F2" w:rsidRPr="001600F2" w:rsidRDefault="001600F2" w:rsidP="001600F2">
            <w:pPr>
              <w:jc w:val="center"/>
              <w:rPr>
                <w:sz w:val="13"/>
                <w:szCs w:val="13"/>
              </w:rPr>
            </w:pPr>
            <w:r w:rsidRPr="001600F2">
              <w:rPr>
                <w:sz w:val="13"/>
                <w:szCs w:val="13"/>
              </w:rPr>
              <w:t>4.6.1</w:t>
            </w:r>
          </w:p>
        </w:tc>
        <w:tc>
          <w:tcPr>
            <w:tcW w:w="5027" w:type="dxa"/>
            <w:tcBorders>
              <w:top w:val="nil"/>
              <w:left w:val="nil"/>
              <w:bottom w:val="single" w:sz="4" w:space="0" w:color="auto"/>
              <w:right w:val="single" w:sz="4" w:space="0" w:color="auto"/>
            </w:tcBorders>
            <w:shd w:val="clear" w:color="auto" w:fill="auto"/>
            <w:noWrap/>
            <w:hideMark/>
          </w:tcPr>
          <w:p w14:paraId="5642AF9A" w14:textId="77777777" w:rsidR="001600F2" w:rsidRPr="001600F2" w:rsidRDefault="001600F2" w:rsidP="001600F2">
            <w:pPr>
              <w:rPr>
                <w:sz w:val="13"/>
                <w:szCs w:val="13"/>
              </w:rPr>
            </w:pPr>
            <w:r w:rsidRPr="001600F2">
              <w:rPr>
                <w:sz w:val="13"/>
                <w:szCs w:val="13"/>
              </w:rPr>
              <w:t xml:space="preserve">амортизация,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575781AF" w14:textId="77777777" w:rsidR="001600F2" w:rsidRPr="001600F2" w:rsidRDefault="001600F2" w:rsidP="001600F2">
            <w:pPr>
              <w:jc w:val="center"/>
              <w:rPr>
                <w:sz w:val="13"/>
                <w:szCs w:val="13"/>
              </w:rPr>
            </w:pPr>
            <w:r w:rsidRPr="001600F2">
              <w:rPr>
                <w:sz w:val="13"/>
                <w:szCs w:val="13"/>
              </w:rPr>
              <w:t>107,33</w:t>
            </w:r>
          </w:p>
        </w:tc>
        <w:tc>
          <w:tcPr>
            <w:tcW w:w="1002" w:type="dxa"/>
            <w:tcBorders>
              <w:top w:val="nil"/>
              <w:left w:val="nil"/>
              <w:bottom w:val="single" w:sz="4" w:space="0" w:color="auto"/>
              <w:right w:val="single" w:sz="4" w:space="0" w:color="auto"/>
            </w:tcBorders>
            <w:shd w:val="clear" w:color="auto" w:fill="auto"/>
            <w:noWrap/>
            <w:hideMark/>
          </w:tcPr>
          <w:p w14:paraId="5316EF23" w14:textId="77777777" w:rsidR="001600F2" w:rsidRPr="001600F2" w:rsidRDefault="001600F2" w:rsidP="001600F2">
            <w:pPr>
              <w:jc w:val="center"/>
              <w:rPr>
                <w:sz w:val="13"/>
                <w:szCs w:val="13"/>
              </w:rPr>
            </w:pPr>
            <w:r w:rsidRPr="001600F2">
              <w:rPr>
                <w:sz w:val="13"/>
                <w:szCs w:val="13"/>
              </w:rPr>
              <w:t>136,03</w:t>
            </w:r>
          </w:p>
        </w:tc>
        <w:tc>
          <w:tcPr>
            <w:tcW w:w="1093" w:type="dxa"/>
            <w:tcBorders>
              <w:top w:val="nil"/>
              <w:left w:val="nil"/>
              <w:bottom w:val="single" w:sz="4" w:space="0" w:color="auto"/>
              <w:right w:val="single" w:sz="4" w:space="0" w:color="auto"/>
            </w:tcBorders>
            <w:shd w:val="clear" w:color="auto" w:fill="auto"/>
            <w:noWrap/>
            <w:hideMark/>
          </w:tcPr>
          <w:p w14:paraId="31E10661" w14:textId="77777777" w:rsidR="001600F2" w:rsidRPr="001600F2" w:rsidRDefault="001600F2" w:rsidP="001600F2">
            <w:pPr>
              <w:jc w:val="center"/>
              <w:rPr>
                <w:sz w:val="13"/>
                <w:szCs w:val="13"/>
              </w:rPr>
            </w:pPr>
            <w:r w:rsidRPr="001600F2">
              <w:rPr>
                <w:sz w:val="13"/>
                <w:szCs w:val="13"/>
              </w:rPr>
              <w:t>136,03</w:t>
            </w:r>
          </w:p>
        </w:tc>
        <w:tc>
          <w:tcPr>
            <w:tcW w:w="1015" w:type="dxa"/>
            <w:tcBorders>
              <w:top w:val="nil"/>
              <w:left w:val="nil"/>
              <w:bottom w:val="single" w:sz="4" w:space="0" w:color="auto"/>
              <w:right w:val="single" w:sz="4" w:space="0" w:color="auto"/>
            </w:tcBorders>
            <w:shd w:val="clear" w:color="auto" w:fill="auto"/>
            <w:noWrap/>
            <w:hideMark/>
          </w:tcPr>
          <w:p w14:paraId="20BE89F6" w14:textId="77777777" w:rsidR="001600F2" w:rsidRPr="001600F2" w:rsidRDefault="001600F2" w:rsidP="001600F2">
            <w:pPr>
              <w:jc w:val="center"/>
              <w:rPr>
                <w:sz w:val="13"/>
                <w:szCs w:val="13"/>
              </w:rPr>
            </w:pPr>
            <w:r w:rsidRPr="001600F2">
              <w:rPr>
                <w:sz w:val="13"/>
                <w:szCs w:val="13"/>
              </w:rPr>
              <w:t>204,30</w:t>
            </w:r>
          </w:p>
        </w:tc>
        <w:tc>
          <w:tcPr>
            <w:tcW w:w="1038" w:type="dxa"/>
            <w:tcBorders>
              <w:top w:val="nil"/>
              <w:left w:val="nil"/>
              <w:bottom w:val="single" w:sz="4" w:space="0" w:color="auto"/>
              <w:right w:val="single" w:sz="4" w:space="0" w:color="auto"/>
            </w:tcBorders>
            <w:shd w:val="clear" w:color="auto" w:fill="auto"/>
            <w:noWrap/>
            <w:hideMark/>
          </w:tcPr>
          <w:p w14:paraId="48BF6A39" w14:textId="77777777" w:rsidR="001600F2" w:rsidRPr="001600F2" w:rsidRDefault="001600F2" w:rsidP="001600F2">
            <w:pPr>
              <w:jc w:val="center"/>
              <w:rPr>
                <w:sz w:val="13"/>
                <w:szCs w:val="13"/>
              </w:rPr>
            </w:pPr>
            <w:r w:rsidRPr="001600F2">
              <w:rPr>
                <w:sz w:val="13"/>
                <w:szCs w:val="13"/>
              </w:rPr>
              <w:t>641,27</w:t>
            </w:r>
          </w:p>
        </w:tc>
        <w:tc>
          <w:tcPr>
            <w:tcW w:w="1092" w:type="dxa"/>
            <w:tcBorders>
              <w:top w:val="nil"/>
              <w:left w:val="nil"/>
              <w:bottom w:val="single" w:sz="4" w:space="0" w:color="auto"/>
              <w:right w:val="single" w:sz="4" w:space="0" w:color="auto"/>
            </w:tcBorders>
            <w:shd w:val="clear" w:color="auto" w:fill="auto"/>
            <w:noWrap/>
            <w:hideMark/>
          </w:tcPr>
          <w:p w14:paraId="725AEDF6" w14:textId="77777777" w:rsidR="001600F2" w:rsidRPr="001600F2" w:rsidRDefault="001600F2" w:rsidP="001600F2">
            <w:pPr>
              <w:jc w:val="center"/>
              <w:rPr>
                <w:sz w:val="13"/>
                <w:szCs w:val="13"/>
              </w:rPr>
            </w:pPr>
            <w:r w:rsidRPr="001600F2">
              <w:rPr>
                <w:sz w:val="13"/>
                <w:szCs w:val="13"/>
              </w:rPr>
              <w:t>641,27</w:t>
            </w:r>
          </w:p>
        </w:tc>
        <w:tc>
          <w:tcPr>
            <w:tcW w:w="1092" w:type="dxa"/>
            <w:tcBorders>
              <w:top w:val="nil"/>
              <w:left w:val="nil"/>
              <w:bottom w:val="single" w:sz="4" w:space="0" w:color="auto"/>
              <w:right w:val="single" w:sz="4" w:space="0" w:color="auto"/>
            </w:tcBorders>
            <w:shd w:val="clear" w:color="auto" w:fill="auto"/>
            <w:noWrap/>
            <w:hideMark/>
          </w:tcPr>
          <w:p w14:paraId="2567EDBB"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1F17E00C" w14:textId="77777777" w:rsidR="001600F2" w:rsidRPr="001600F2" w:rsidRDefault="001600F2" w:rsidP="001600F2">
            <w:pPr>
              <w:jc w:val="center"/>
              <w:rPr>
                <w:sz w:val="13"/>
                <w:szCs w:val="13"/>
              </w:rPr>
            </w:pPr>
            <w:r w:rsidRPr="001600F2">
              <w:rPr>
                <w:sz w:val="13"/>
                <w:szCs w:val="13"/>
              </w:rPr>
              <w:t>436,97</w:t>
            </w:r>
          </w:p>
        </w:tc>
      </w:tr>
      <w:tr w:rsidR="001600F2" w:rsidRPr="001600F2" w14:paraId="06C74623"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5468E6A" w14:textId="77777777" w:rsidR="001600F2" w:rsidRPr="001600F2" w:rsidRDefault="001600F2" w:rsidP="001600F2">
            <w:pPr>
              <w:jc w:val="center"/>
              <w:rPr>
                <w:sz w:val="13"/>
                <w:szCs w:val="13"/>
              </w:rPr>
            </w:pPr>
            <w:r w:rsidRPr="001600F2">
              <w:rPr>
                <w:sz w:val="13"/>
                <w:szCs w:val="13"/>
              </w:rPr>
              <w:t>4.6.2</w:t>
            </w:r>
          </w:p>
        </w:tc>
        <w:tc>
          <w:tcPr>
            <w:tcW w:w="5027" w:type="dxa"/>
            <w:tcBorders>
              <w:top w:val="nil"/>
              <w:left w:val="nil"/>
              <w:bottom w:val="single" w:sz="4" w:space="0" w:color="auto"/>
              <w:right w:val="single" w:sz="4" w:space="0" w:color="auto"/>
            </w:tcBorders>
            <w:shd w:val="clear" w:color="auto" w:fill="auto"/>
            <w:noWrap/>
            <w:hideMark/>
          </w:tcPr>
          <w:p w14:paraId="3ED264A1" w14:textId="77777777" w:rsidR="001600F2" w:rsidRPr="001600F2" w:rsidRDefault="001600F2" w:rsidP="001600F2">
            <w:pPr>
              <w:rPr>
                <w:sz w:val="13"/>
                <w:szCs w:val="13"/>
              </w:rPr>
            </w:pPr>
            <w:r w:rsidRPr="001600F2">
              <w:rPr>
                <w:sz w:val="13"/>
                <w:szCs w:val="13"/>
              </w:rPr>
              <w:t xml:space="preserve">прибыль,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286B5273" w14:textId="77777777" w:rsidR="001600F2" w:rsidRPr="001600F2" w:rsidRDefault="001600F2" w:rsidP="001600F2">
            <w:pPr>
              <w:jc w:val="center"/>
              <w:rPr>
                <w:sz w:val="13"/>
                <w:szCs w:val="13"/>
              </w:rPr>
            </w:pPr>
            <w:r w:rsidRPr="001600F2">
              <w:rPr>
                <w:sz w:val="13"/>
                <w:szCs w:val="13"/>
              </w:rPr>
              <w:t>0,00</w:t>
            </w:r>
          </w:p>
        </w:tc>
        <w:tc>
          <w:tcPr>
            <w:tcW w:w="1002" w:type="dxa"/>
            <w:tcBorders>
              <w:top w:val="nil"/>
              <w:left w:val="nil"/>
              <w:bottom w:val="single" w:sz="4" w:space="0" w:color="auto"/>
              <w:right w:val="single" w:sz="4" w:space="0" w:color="auto"/>
            </w:tcBorders>
            <w:shd w:val="clear" w:color="auto" w:fill="auto"/>
            <w:noWrap/>
            <w:hideMark/>
          </w:tcPr>
          <w:p w14:paraId="3846D713" w14:textId="77777777" w:rsidR="001600F2" w:rsidRPr="001600F2" w:rsidRDefault="001600F2" w:rsidP="001600F2">
            <w:pPr>
              <w:jc w:val="center"/>
              <w:rPr>
                <w:sz w:val="13"/>
                <w:szCs w:val="13"/>
              </w:rPr>
            </w:pPr>
            <w:r w:rsidRPr="001600F2">
              <w:rPr>
                <w:sz w:val="13"/>
                <w:szCs w:val="13"/>
              </w:rPr>
              <w:t>0,00</w:t>
            </w:r>
          </w:p>
        </w:tc>
        <w:tc>
          <w:tcPr>
            <w:tcW w:w="1093" w:type="dxa"/>
            <w:tcBorders>
              <w:top w:val="nil"/>
              <w:left w:val="nil"/>
              <w:bottom w:val="single" w:sz="4" w:space="0" w:color="auto"/>
              <w:right w:val="single" w:sz="4" w:space="0" w:color="auto"/>
            </w:tcBorders>
            <w:shd w:val="clear" w:color="auto" w:fill="auto"/>
            <w:noWrap/>
            <w:hideMark/>
          </w:tcPr>
          <w:p w14:paraId="10B5D0D1" w14:textId="77777777" w:rsidR="001600F2" w:rsidRPr="001600F2" w:rsidRDefault="001600F2" w:rsidP="001600F2">
            <w:pPr>
              <w:jc w:val="center"/>
              <w:rPr>
                <w:sz w:val="13"/>
                <w:szCs w:val="13"/>
              </w:rPr>
            </w:pPr>
            <w:r w:rsidRPr="001600F2">
              <w:rPr>
                <w:sz w:val="13"/>
                <w:szCs w:val="13"/>
              </w:rPr>
              <w:t>0,00</w:t>
            </w:r>
          </w:p>
        </w:tc>
        <w:tc>
          <w:tcPr>
            <w:tcW w:w="1015" w:type="dxa"/>
            <w:tcBorders>
              <w:top w:val="nil"/>
              <w:left w:val="nil"/>
              <w:bottom w:val="single" w:sz="4" w:space="0" w:color="auto"/>
              <w:right w:val="single" w:sz="4" w:space="0" w:color="auto"/>
            </w:tcBorders>
            <w:shd w:val="clear" w:color="auto" w:fill="auto"/>
            <w:noWrap/>
            <w:hideMark/>
          </w:tcPr>
          <w:p w14:paraId="2A189E65" w14:textId="77777777" w:rsidR="001600F2" w:rsidRPr="001600F2" w:rsidRDefault="001600F2" w:rsidP="001600F2">
            <w:pPr>
              <w:jc w:val="center"/>
              <w:rPr>
                <w:sz w:val="13"/>
                <w:szCs w:val="13"/>
              </w:rPr>
            </w:pPr>
            <w:r w:rsidRPr="001600F2">
              <w:rPr>
                <w:sz w:val="13"/>
                <w:szCs w:val="13"/>
              </w:rPr>
              <w:t>0,00</w:t>
            </w:r>
          </w:p>
        </w:tc>
        <w:tc>
          <w:tcPr>
            <w:tcW w:w="1038" w:type="dxa"/>
            <w:tcBorders>
              <w:top w:val="nil"/>
              <w:left w:val="nil"/>
              <w:bottom w:val="single" w:sz="4" w:space="0" w:color="auto"/>
              <w:right w:val="single" w:sz="4" w:space="0" w:color="auto"/>
            </w:tcBorders>
            <w:shd w:val="clear" w:color="auto" w:fill="auto"/>
            <w:noWrap/>
            <w:hideMark/>
          </w:tcPr>
          <w:p w14:paraId="0D815293" w14:textId="77777777" w:rsidR="001600F2" w:rsidRPr="001600F2" w:rsidRDefault="001600F2" w:rsidP="001600F2">
            <w:pPr>
              <w:jc w:val="center"/>
              <w:rPr>
                <w:sz w:val="13"/>
                <w:szCs w:val="13"/>
              </w:rPr>
            </w:pPr>
            <w:r w:rsidRPr="001600F2">
              <w:rPr>
                <w:sz w:val="13"/>
                <w:szCs w:val="13"/>
              </w:rPr>
              <w:t>170,10</w:t>
            </w:r>
          </w:p>
        </w:tc>
        <w:tc>
          <w:tcPr>
            <w:tcW w:w="1092" w:type="dxa"/>
            <w:tcBorders>
              <w:top w:val="nil"/>
              <w:left w:val="nil"/>
              <w:bottom w:val="nil"/>
              <w:right w:val="single" w:sz="4" w:space="0" w:color="auto"/>
            </w:tcBorders>
            <w:shd w:val="clear" w:color="auto" w:fill="auto"/>
            <w:noWrap/>
            <w:hideMark/>
          </w:tcPr>
          <w:p w14:paraId="354988A0" w14:textId="77777777" w:rsidR="001600F2" w:rsidRPr="001600F2" w:rsidRDefault="001600F2" w:rsidP="001600F2">
            <w:pPr>
              <w:jc w:val="center"/>
              <w:rPr>
                <w:sz w:val="13"/>
                <w:szCs w:val="13"/>
              </w:rPr>
            </w:pPr>
            <w:r w:rsidRPr="001600F2">
              <w:rPr>
                <w:sz w:val="13"/>
                <w:szCs w:val="13"/>
              </w:rPr>
              <w:t>170,10</w:t>
            </w:r>
          </w:p>
        </w:tc>
        <w:tc>
          <w:tcPr>
            <w:tcW w:w="1092" w:type="dxa"/>
            <w:tcBorders>
              <w:top w:val="nil"/>
              <w:left w:val="nil"/>
              <w:bottom w:val="nil"/>
              <w:right w:val="single" w:sz="4" w:space="0" w:color="auto"/>
            </w:tcBorders>
            <w:shd w:val="clear" w:color="auto" w:fill="auto"/>
            <w:noWrap/>
            <w:hideMark/>
          </w:tcPr>
          <w:p w14:paraId="610B36F1"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nil"/>
              <w:right w:val="single" w:sz="4" w:space="0" w:color="auto"/>
            </w:tcBorders>
            <w:shd w:val="clear" w:color="auto" w:fill="auto"/>
            <w:noWrap/>
            <w:hideMark/>
          </w:tcPr>
          <w:p w14:paraId="0647AD12" w14:textId="77777777" w:rsidR="001600F2" w:rsidRPr="001600F2" w:rsidRDefault="001600F2" w:rsidP="001600F2">
            <w:pPr>
              <w:jc w:val="center"/>
              <w:rPr>
                <w:sz w:val="13"/>
                <w:szCs w:val="13"/>
              </w:rPr>
            </w:pPr>
            <w:r w:rsidRPr="001600F2">
              <w:rPr>
                <w:sz w:val="13"/>
                <w:szCs w:val="13"/>
              </w:rPr>
              <w:t>170,10</w:t>
            </w:r>
          </w:p>
        </w:tc>
      </w:tr>
      <w:tr w:rsidR="001600F2" w:rsidRPr="001600F2" w14:paraId="252E6862"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5DA61D7" w14:textId="77777777" w:rsidR="001600F2" w:rsidRPr="001600F2" w:rsidRDefault="001600F2" w:rsidP="001600F2">
            <w:pPr>
              <w:jc w:val="center"/>
              <w:rPr>
                <w:b/>
                <w:bCs/>
                <w:sz w:val="13"/>
                <w:szCs w:val="13"/>
              </w:rPr>
            </w:pPr>
            <w:r w:rsidRPr="001600F2">
              <w:rPr>
                <w:b/>
                <w:bCs/>
                <w:sz w:val="13"/>
                <w:szCs w:val="13"/>
              </w:rPr>
              <w:t>4.7</w:t>
            </w:r>
          </w:p>
        </w:tc>
        <w:tc>
          <w:tcPr>
            <w:tcW w:w="5027" w:type="dxa"/>
            <w:tcBorders>
              <w:top w:val="nil"/>
              <w:left w:val="nil"/>
              <w:bottom w:val="single" w:sz="4" w:space="0" w:color="auto"/>
              <w:right w:val="single" w:sz="4" w:space="0" w:color="auto"/>
            </w:tcBorders>
            <w:shd w:val="clear" w:color="auto" w:fill="auto"/>
            <w:hideMark/>
          </w:tcPr>
          <w:p w14:paraId="45E846A1" w14:textId="77777777" w:rsidR="001600F2" w:rsidRPr="001600F2" w:rsidRDefault="001600F2" w:rsidP="001600F2">
            <w:pPr>
              <w:rPr>
                <w:b/>
                <w:bCs/>
                <w:sz w:val="13"/>
                <w:szCs w:val="13"/>
              </w:rPr>
            </w:pPr>
            <w:r w:rsidRPr="001600F2">
              <w:rPr>
                <w:b/>
                <w:bCs/>
                <w:sz w:val="13"/>
                <w:szCs w:val="13"/>
              </w:rPr>
              <w:t xml:space="preserve">Нормативная прибыль,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7AEA59F0" w14:textId="77777777" w:rsidR="001600F2" w:rsidRPr="001600F2" w:rsidRDefault="001600F2" w:rsidP="001600F2">
            <w:pPr>
              <w:jc w:val="center"/>
              <w:rPr>
                <w:b/>
                <w:bCs/>
                <w:sz w:val="13"/>
                <w:szCs w:val="13"/>
              </w:rPr>
            </w:pPr>
            <w:r w:rsidRPr="001600F2">
              <w:rPr>
                <w:b/>
                <w:bCs/>
                <w:sz w:val="13"/>
                <w:szCs w:val="13"/>
              </w:rPr>
              <w:t>13,65</w:t>
            </w:r>
          </w:p>
        </w:tc>
        <w:tc>
          <w:tcPr>
            <w:tcW w:w="1002" w:type="dxa"/>
            <w:tcBorders>
              <w:top w:val="nil"/>
              <w:left w:val="nil"/>
              <w:bottom w:val="single" w:sz="4" w:space="0" w:color="auto"/>
              <w:right w:val="single" w:sz="4" w:space="0" w:color="auto"/>
            </w:tcBorders>
            <w:shd w:val="clear" w:color="auto" w:fill="auto"/>
            <w:noWrap/>
            <w:hideMark/>
          </w:tcPr>
          <w:p w14:paraId="0B894906" w14:textId="77777777" w:rsidR="001600F2" w:rsidRPr="001600F2" w:rsidRDefault="001600F2" w:rsidP="001600F2">
            <w:pPr>
              <w:jc w:val="center"/>
              <w:rPr>
                <w:b/>
                <w:bCs/>
                <w:sz w:val="13"/>
                <w:szCs w:val="13"/>
              </w:rPr>
            </w:pPr>
            <w:r w:rsidRPr="001600F2">
              <w:rPr>
                <w:b/>
                <w:bCs/>
                <w:sz w:val="13"/>
                <w:szCs w:val="13"/>
              </w:rPr>
              <w:t>10,74</w:t>
            </w:r>
          </w:p>
        </w:tc>
        <w:tc>
          <w:tcPr>
            <w:tcW w:w="1093" w:type="dxa"/>
            <w:tcBorders>
              <w:top w:val="nil"/>
              <w:left w:val="nil"/>
              <w:bottom w:val="single" w:sz="4" w:space="0" w:color="auto"/>
              <w:right w:val="single" w:sz="4" w:space="0" w:color="auto"/>
            </w:tcBorders>
            <w:shd w:val="clear" w:color="auto" w:fill="auto"/>
            <w:noWrap/>
            <w:hideMark/>
          </w:tcPr>
          <w:p w14:paraId="2CC30FF9" w14:textId="77777777" w:rsidR="001600F2" w:rsidRPr="001600F2" w:rsidRDefault="001600F2" w:rsidP="001600F2">
            <w:pPr>
              <w:jc w:val="center"/>
              <w:rPr>
                <w:b/>
                <w:bCs/>
                <w:sz w:val="13"/>
                <w:szCs w:val="13"/>
              </w:rPr>
            </w:pPr>
            <w:r w:rsidRPr="001600F2">
              <w:rPr>
                <w:b/>
                <w:bCs/>
                <w:sz w:val="13"/>
                <w:szCs w:val="13"/>
              </w:rPr>
              <w:t>13,47</w:t>
            </w:r>
          </w:p>
        </w:tc>
        <w:tc>
          <w:tcPr>
            <w:tcW w:w="1015" w:type="dxa"/>
            <w:tcBorders>
              <w:top w:val="nil"/>
              <w:left w:val="nil"/>
              <w:bottom w:val="single" w:sz="4" w:space="0" w:color="auto"/>
              <w:right w:val="single" w:sz="4" w:space="0" w:color="auto"/>
            </w:tcBorders>
            <w:shd w:val="clear" w:color="auto" w:fill="auto"/>
            <w:noWrap/>
            <w:hideMark/>
          </w:tcPr>
          <w:p w14:paraId="52487E0D" w14:textId="77777777" w:rsidR="001600F2" w:rsidRPr="001600F2" w:rsidRDefault="001600F2" w:rsidP="001600F2">
            <w:pPr>
              <w:jc w:val="center"/>
              <w:rPr>
                <w:b/>
                <w:bCs/>
                <w:sz w:val="13"/>
                <w:szCs w:val="13"/>
              </w:rPr>
            </w:pPr>
            <w:r w:rsidRPr="001600F2">
              <w:rPr>
                <w:b/>
                <w:bCs/>
                <w:sz w:val="13"/>
                <w:szCs w:val="13"/>
              </w:rPr>
              <w:t>15,79</w:t>
            </w:r>
          </w:p>
        </w:tc>
        <w:tc>
          <w:tcPr>
            <w:tcW w:w="1038" w:type="dxa"/>
            <w:tcBorders>
              <w:top w:val="nil"/>
              <w:left w:val="nil"/>
              <w:bottom w:val="single" w:sz="4" w:space="0" w:color="auto"/>
              <w:right w:val="single" w:sz="4" w:space="0" w:color="auto"/>
            </w:tcBorders>
            <w:shd w:val="clear" w:color="auto" w:fill="auto"/>
            <w:noWrap/>
            <w:hideMark/>
          </w:tcPr>
          <w:p w14:paraId="42189436" w14:textId="77777777" w:rsidR="001600F2" w:rsidRPr="001600F2" w:rsidRDefault="001600F2" w:rsidP="001600F2">
            <w:pPr>
              <w:jc w:val="center"/>
              <w:rPr>
                <w:b/>
                <w:bCs/>
                <w:sz w:val="13"/>
                <w:szCs w:val="13"/>
              </w:rPr>
            </w:pPr>
            <w:r w:rsidRPr="001600F2">
              <w:rPr>
                <w:b/>
                <w:bCs/>
                <w:sz w:val="13"/>
                <w:szCs w:val="13"/>
              </w:rPr>
              <w:t>16,54</w:t>
            </w:r>
          </w:p>
        </w:tc>
        <w:tc>
          <w:tcPr>
            <w:tcW w:w="1092" w:type="dxa"/>
            <w:tcBorders>
              <w:top w:val="single" w:sz="4" w:space="0" w:color="auto"/>
              <w:left w:val="nil"/>
              <w:bottom w:val="single" w:sz="4" w:space="0" w:color="auto"/>
              <w:right w:val="single" w:sz="4" w:space="0" w:color="auto"/>
            </w:tcBorders>
            <w:shd w:val="clear" w:color="auto" w:fill="auto"/>
            <w:noWrap/>
            <w:hideMark/>
          </w:tcPr>
          <w:p w14:paraId="43FAAD24" w14:textId="77777777" w:rsidR="001600F2" w:rsidRPr="001600F2" w:rsidRDefault="001600F2" w:rsidP="001600F2">
            <w:pPr>
              <w:jc w:val="center"/>
              <w:rPr>
                <w:b/>
                <w:bCs/>
                <w:sz w:val="13"/>
                <w:szCs w:val="13"/>
              </w:rPr>
            </w:pPr>
            <w:r w:rsidRPr="001600F2">
              <w:rPr>
                <w:b/>
                <w:bCs/>
                <w:sz w:val="13"/>
                <w:szCs w:val="13"/>
              </w:rPr>
              <w:t>16,38</w:t>
            </w:r>
          </w:p>
        </w:tc>
        <w:tc>
          <w:tcPr>
            <w:tcW w:w="1092" w:type="dxa"/>
            <w:tcBorders>
              <w:top w:val="single" w:sz="4" w:space="0" w:color="auto"/>
              <w:left w:val="nil"/>
              <w:bottom w:val="single" w:sz="4" w:space="0" w:color="auto"/>
              <w:right w:val="single" w:sz="4" w:space="0" w:color="auto"/>
            </w:tcBorders>
            <w:shd w:val="clear" w:color="auto" w:fill="auto"/>
            <w:noWrap/>
            <w:hideMark/>
          </w:tcPr>
          <w:p w14:paraId="02D10989" w14:textId="77777777" w:rsidR="001600F2" w:rsidRPr="001600F2" w:rsidRDefault="001600F2" w:rsidP="001600F2">
            <w:pPr>
              <w:jc w:val="center"/>
              <w:rPr>
                <w:b/>
                <w:bCs/>
                <w:sz w:val="13"/>
                <w:szCs w:val="13"/>
              </w:rPr>
            </w:pPr>
            <w:r w:rsidRPr="001600F2">
              <w:rPr>
                <w:b/>
                <w:bCs/>
                <w:sz w:val="13"/>
                <w:szCs w:val="13"/>
              </w:rPr>
              <w:t>-0,17</w:t>
            </w:r>
          </w:p>
        </w:tc>
        <w:tc>
          <w:tcPr>
            <w:tcW w:w="1092" w:type="dxa"/>
            <w:tcBorders>
              <w:top w:val="single" w:sz="4" w:space="0" w:color="auto"/>
              <w:left w:val="nil"/>
              <w:bottom w:val="single" w:sz="4" w:space="0" w:color="auto"/>
              <w:right w:val="single" w:sz="4" w:space="0" w:color="auto"/>
            </w:tcBorders>
            <w:shd w:val="clear" w:color="auto" w:fill="auto"/>
            <w:noWrap/>
            <w:hideMark/>
          </w:tcPr>
          <w:p w14:paraId="28677CE0" w14:textId="77777777" w:rsidR="001600F2" w:rsidRPr="001600F2" w:rsidRDefault="001600F2" w:rsidP="001600F2">
            <w:pPr>
              <w:jc w:val="center"/>
              <w:rPr>
                <w:b/>
                <w:bCs/>
                <w:sz w:val="13"/>
                <w:szCs w:val="13"/>
              </w:rPr>
            </w:pPr>
            <w:r w:rsidRPr="001600F2">
              <w:rPr>
                <w:b/>
                <w:bCs/>
                <w:sz w:val="13"/>
                <w:szCs w:val="13"/>
              </w:rPr>
              <w:t>0,58</w:t>
            </w:r>
          </w:p>
        </w:tc>
      </w:tr>
      <w:tr w:rsidR="001600F2" w:rsidRPr="001600F2" w14:paraId="5FCE017C" w14:textId="77777777" w:rsidTr="001600F2">
        <w:trPr>
          <w:trHeight w:val="289"/>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0673B44"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hideMark/>
          </w:tcPr>
          <w:p w14:paraId="13595402" w14:textId="77777777" w:rsidR="001600F2" w:rsidRPr="001600F2" w:rsidRDefault="001600F2" w:rsidP="001600F2">
            <w:pPr>
              <w:rPr>
                <w:b/>
                <w:bCs/>
                <w:sz w:val="13"/>
                <w:szCs w:val="13"/>
              </w:rPr>
            </w:pPr>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64F87BF6" w14:textId="77777777" w:rsidR="001600F2" w:rsidRPr="001600F2" w:rsidRDefault="001600F2" w:rsidP="001600F2">
            <w:pPr>
              <w:jc w:val="center"/>
              <w:rPr>
                <w:sz w:val="13"/>
                <w:szCs w:val="13"/>
              </w:rPr>
            </w:pPr>
            <w:r w:rsidRPr="001600F2">
              <w:rPr>
                <w:sz w:val="13"/>
                <w:szCs w:val="13"/>
              </w:rPr>
              <w:t>0,07</w:t>
            </w:r>
          </w:p>
        </w:tc>
        <w:tc>
          <w:tcPr>
            <w:tcW w:w="1002" w:type="dxa"/>
            <w:tcBorders>
              <w:top w:val="nil"/>
              <w:left w:val="nil"/>
              <w:bottom w:val="single" w:sz="4" w:space="0" w:color="auto"/>
              <w:right w:val="single" w:sz="4" w:space="0" w:color="auto"/>
            </w:tcBorders>
            <w:shd w:val="clear" w:color="auto" w:fill="auto"/>
            <w:noWrap/>
            <w:hideMark/>
          </w:tcPr>
          <w:p w14:paraId="2BB86D28" w14:textId="77777777" w:rsidR="001600F2" w:rsidRPr="001600F2" w:rsidRDefault="001600F2" w:rsidP="001600F2">
            <w:pPr>
              <w:jc w:val="center"/>
              <w:rPr>
                <w:sz w:val="13"/>
                <w:szCs w:val="13"/>
              </w:rPr>
            </w:pPr>
            <w:r w:rsidRPr="001600F2">
              <w:rPr>
                <w:sz w:val="13"/>
                <w:szCs w:val="13"/>
              </w:rPr>
              <w:t>0,07</w:t>
            </w:r>
          </w:p>
        </w:tc>
        <w:tc>
          <w:tcPr>
            <w:tcW w:w="1093" w:type="dxa"/>
            <w:tcBorders>
              <w:top w:val="nil"/>
              <w:left w:val="nil"/>
              <w:bottom w:val="single" w:sz="4" w:space="0" w:color="auto"/>
              <w:right w:val="single" w:sz="4" w:space="0" w:color="auto"/>
            </w:tcBorders>
            <w:shd w:val="clear" w:color="auto" w:fill="auto"/>
            <w:noWrap/>
            <w:hideMark/>
          </w:tcPr>
          <w:p w14:paraId="5D406CF3" w14:textId="77777777" w:rsidR="001600F2" w:rsidRPr="001600F2" w:rsidRDefault="001600F2" w:rsidP="001600F2">
            <w:pPr>
              <w:jc w:val="center"/>
              <w:rPr>
                <w:sz w:val="13"/>
                <w:szCs w:val="13"/>
              </w:rPr>
            </w:pPr>
            <w:r w:rsidRPr="001600F2">
              <w:rPr>
                <w:sz w:val="13"/>
                <w:szCs w:val="13"/>
              </w:rPr>
              <w:t>0,07</w:t>
            </w:r>
          </w:p>
        </w:tc>
        <w:tc>
          <w:tcPr>
            <w:tcW w:w="1015" w:type="dxa"/>
            <w:tcBorders>
              <w:top w:val="nil"/>
              <w:left w:val="nil"/>
              <w:bottom w:val="single" w:sz="4" w:space="0" w:color="auto"/>
              <w:right w:val="single" w:sz="4" w:space="0" w:color="auto"/>
            </w:tcBorders>
            <w:shd w:val="clear" w:color="auto" w:fill="auto"/>
            <w:noWrap/>
            <w:hideMark/>
          </w:tcPr>
          <w:p w14:paraId="0BA082D1" w14:textId="77777777" w:rsidR="001600F2" w:rsidRPr="001600F2" w:rsidRDefault="001600F2" w:rsidP="001600F2">
            <w:pPr>
              <w:jc w:val="center"/>
              <w:rPr>
                <w:sz w:val="13"/>
                <w:szCs w:val="13"/>
              </w:rPr>
            </w:pPr>
            <w:r w:rsidRPr="001600F2">
              <w:rPr>
                <w:sz w:val="13"/>
                <w:szCs w:val="13"/>
              </w:rPr>
              <w:t>0,07</w:t>
            </w:r>
          </w:p>
        </w:tc>
        <w:tc>
          <w:tcPr>
            <w:tcW w:w="1038" w:type="dxa"/>
            <w:tcBorders>
              <w:top w:val="nil"/>
              <w:left w:val="nil"/>
              <w:bottom w:val="single" w:sz="4" w:space="0" w:color="auto"/>
              <w:right w:val="single" w:sz="4" w:space="0" w:color="auto"/>
            </w:tcBorders>
            <w:shd w:val="clear" w:color="auto" w:fill="auto"/>
            <w:noWrap/>
            <w:hideMark/>
          </w:tcPr>
          <w:p w14:paraId="27C74BEB" w14:textId="77777777" w:rsidR="001600F2" w:rsidRPr="001600F2" w:rsidRDefault="001600F2" w:rsidP="001600F2">
            <w:pPr>
              <w:jc w:val="center"/>
              <w:rPr>
                <w:sz w:val="13"/>
                <w:szCs w:val="13"/>
              </w:rPr>
            </w:pPr>
            <w:r w:rsidRPr="001600F2">
              <w:rPr>
                <w:sz w:val="13"/>
                <w:szCs w:val="13"/>
              </w:rPr>
              <w:t>0,07</w:t>
            </w:r>
          </w:p>
        </w:tc>
        <w:tc>
          <w:tcPr>
            <w:tcW w:w="1092" w:type="dxa"/>
            <w:tcBorders>
              <w:top w:val="nil"/>
              <w:left w:val="nil"/>
              <w:bottom w:val="single" w:sz="4" w:space="0" w:color="auto"/>
              <w:right w:val="single" w:sz="4" w:space="0" w:color="auto"/>
            </w:tcBorders>
            <w:shd w:val="clear" w:color="auto" w:fill="auto"/>
            <w:noWrap/>
            <w:hideMark/>
          </w:tcPr>
          <w:p w14:paraId="23B82E7F" w14:textId="77777777" w:rsidR="001600F2" w:rsidRPr="001600F2" w:rsidRDefault="001600F2" w:rsidP="001600F2">
            <w:pPr>
              <w:jc w:val="center"/>
              <w:rPr>
                <w:sz w:val="13"/>
                <w:szCs w:val="13"/>
              </w:rPr>
            </w:pPr>
            <w:r w:rsidRPr="001600F2">
              <w:rPr>
                <w:sz w:val="13"/>
                <w:szCs w:val="13"/>
              </w:rPr>
              <w:t>0,07</w:t>
            </w:r>
          </w:p>
        </w:tc>
        <w:tc>
          <w:tcPr>
            <w:tcW w:w="1092" w:type="dxa"/>
            <w:tcBorders>
              <w:top w:val="nil"/>
              <w:left w:val="nil"/>
              <w:bottom w:val="single" w:sz="4" w:space="0" w:color="auto"/>
              <w:right w:val="single" w:sz="4" w:space="0" w:color="auto"/>
            </w:tcBorders>
            <w:shd w:val="clear" w:color="auto" w:fill="auto"/>
            <w:noWrap/>
            <w:hideMark/>
          </w:tcPr>
          <w:p w14:paraId="6BDC737C" w14:textId="77777777" w:rsidR="001600F2" w:rsidRPr="001600F2" w:rsidRDefault="001600F2" w:rsidP="001600F2">
            <w:pPr>
              <w:jc w:val="center"/>
              <w:rPr>
                <w:sz w:val="13"/>
                <w:szCs w:val="13"/>
              </w:rPr>
            </w:pPr>
            <w:r w:rsidRPr="001600F2">
              <w:rPr>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0347427A" w14:textId="77777777" w:rsidR="001600F2" w:rsidRPr="001600F2" w:rsidRDefault="001600F2" w:rsidP="001600F2">
            <w:pPr>
              <w:jc w:val="center"/>
              <w:rPr>
                <w:sz w:val="13"/>
                <w:szCs w:val="13"/>
              </w:rPr>
            </w:pPr>
            <w:r w:rsidRPr="001600F2">
              <w:rPr>
                <w:sz w:val="13"/>
                <w:szCs w:val="13"/>
              </w:rPr>
              <w:t>0,00</w:t>
            </w:r>
          </w:p>
        </w:tc>
      </w:tr>
      <w:tr w:rsidR="001600F2" w:rsidRPr="001600F2" w14:paraId="09938149"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D1BD09B" w14:textId="77777777" w:rsidR="001600F2" w:rsidRPr="001600F2" w:rsidRDefault="001600F2" w:rsidP="001600F2">
            <w:pPr>
              <w:jc w:val="center"/>
              <w:rPr>
                <w:b/>
                <w:bCs/>
                <w:sz w:val="13"/>
                <w:szCs w:val="13"/>
              </w:rPr>
            </w:pPr>
            <w:r w:rsidRPr="001600F2">
              <w:rPr>
                <w:b/>
                <w:bCs/>
                <w:sz w:val="13"/>
                <w:szCs w:val="13"/>
              </w:rPr>
              <w:t>4.8</w:t>
            </w:r>
          </w:p>
        </w:tc>
        <w:tc>
          <w:tcPr>
            <w:tcW w:w="5027" w:type="dxa"/>
            <w:tcBorders>
              <w:top w:val="nil"/>
              <w:left w:val="nil"/>
              <w:bottom w:val="single" w:sz="4" w:space="0" w:color="auto"/>
              <w:right w:val="single" w:sz="4" w:space="0" w:color="auto"/>
            </w:tcBorders>
            <w:shd w:val="clear" w:color="auto" w:fill="auto"/>
            <w:noWrap/>
            <w:hideMark/>
          </w:tcPr>
          <w:p w14:paraId="2F1EC3FE" w14:textId="77777777" w:rsidR="001600F2" w:rsidRPr="001600F2" w:rsidRDefault="001600F2" w:rsidP="001600F2">
            <w:pPr>
              <w:rPr>
                <w:b/>
                <w:bCs/>
                <w:sz w:val="13"/>
                <w:szCs w:val="13"/>
              </w:rPr>
            </w:pPr>
            <w:r w:rsidRPr="001600F2">
              <w:rPr>
                <w:b/>
                <w:bCs/>
                <w:sz w:val="13"/>
                <w:szCs w:val="13"/>
              </w:rPr>
              <w:t xml:space="preserve">Предпринимательская прибыль, </w:t>
            </w:r>
            <w:proofErr w:type="spellStart"/>
            <w:r w:rsidRPr="001600F2">
              <w:rPr>
                <w:b/>
                <w:bCs/>
                <w:sz w:val="13"/>
                <w:szCs w:val="13"/>
              </w:rPr>
              <w:t>тыс.руб</w:t>
            </w:r>
            <w:proofErr w:type="spellEnd"/>
            <w:r w:rsidRPr="001600F2">
              <w:rPr>
                <w:b/>
                <w:bCs/>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4A51C083" w14:textId="77777777" w:rsidR="001600F2" w:rsidRPr="001600F2" w:rsidRDefault="001600F2" w:rsidP="001600F2">
            <w:pPr>
              <w:jc w:val="center"/>
              <w:rPr>
                <w:sz w:val="13"/>
                <w:szCs w:val="13"/>
              </w:rPr>
            </w:pPr>
            <w:r w:rsidRPr="001600F2">
              <w:rPr>
                <w:sz w:val="13"/>
                <w:szCs w:val="13"/>
              </w:rPr>
              <w:t>782,37</w:t>
            </w:r>
          </w:p>
        </w:tc>
        <w:tc>
          <w:tcPr>
            <w:tcW w:w="1002" w:type="dxa"/>
            <w:tcBorders>
              <w:top w:val="nil"/>
              <w:left w:val="nil"/>
              <w:bottom w:val="single" w:sz="4" w:space="0" w:color="auto"/>
              <w:right w:val="single" w:sz="4" w:space="0" w:color="auto"/>
            </w:tcBorders>
            <w:shd w:val="clear" w:color="auto" w:fill="auto"/>
            <w:noWrap/>
            <w:hideMark/>
          </w:tcPr>
          <w:p w14:paraId="3D53483E" w14:textId="77777777" w:rsidR="001600F2" w:rsidRPr="001600F2" w:rsidRDefault="001600F2" w:rsidP="001600F2">
            <w:pPr>
              <w:jc w:val="center"/>
              <w:rPr>
                <w:sz w:val="13"/>
                <w:szCs w:val="13"/>
              </w:rPr>
            </w:pPr>
            <w:r w:rsidRPr="001600F2">
              <w:rPr>
                <w:sz w:val="13"/>
                <w:szCs w:val="13"/>
              </w:rPr>
              <w:t>581,98</w:t>
            </w:r>
          </w:p>
        </w:tc>
        <w:tc>
          <w:tcPr>
            <w:tcW w:w="1093" w:type="dxa"/>
            <w:tcBorders>
              <w:top w:val="nil"/>
              <w:left w:val="nil"/>
              <w:bottom w:val="single" w:sz="4" w:space="0" w:color="auto"/>
              <w:right w:val="single" w:sz="4" w:space="0" w:color="auto"/>
            </w:tcBorders>
            <w:shd w:val="clear" w:color="auto" w:fill="auto"/>
            <w:noWrap/>
            <w:hideMark/>
          </w:tcPr>
          <w:p w14:paraId="3F074685" w14:textId="77777777" w:rsidR="001600F2" w:rsidRPr="001600F2" w:rsidRDefault="001600F2" w:rsidP="001600F2">
            <w:pPr>
              <w:jc w:val="center"/>
              <w:rPr>
                <w:sz w:val="13"/>
                <w:szCs w:val="13"/>
              </w:rPr>
            </w:pPr>
            <w:r w:rsidRPr="001600F2">
              <w:rPr>
                <w:sz w:val="13"/>
                <w:szCs w:val="13"/>
              </w:rPr>
              <w:t>782,37</w:t>
            </w:r>
          </w:p>
        </w:tc>
        <w:tc>
          <w:tcPr>
            <w:tcW w:w="1015" w:type="dxa"/>
            <w:tcBorders>
              <w:top w:val="nil"/>
              <w:left w:val="nil"/>
              <w:bottom w:val="single" w:sz="4" w:space="0" w:color="auto"/>
              <w:right w:val="single" w:sz="4" w:space="0" w:color="auto"/>
            </w:tcBorders>
            <w:shd w:val="clear" w:color="auto" w:fill="auto"/>
            <w:noWrap/>
            <w:hideMark/>
          </w:tcPr>
          <w:p w14:paraId="1529278C" w14:textId="77777777" w:rsidR="001600F2" w:rsidRPr="001600F2" w:rsidRDefault="001600F2" w:rsidP="001600F2">
            <w:pPr>
              <w:jc w:val="center"/>
              <w:rPr>
                <w:sz w:val="13"/>
                <w:szCs w:val="13"/>
              </w:rPr>
            </w:pPr>
            <w:r w:rsidRPr="001600F2">
              <w:rPr>
                <w:sz w:val="13"/>
                <w:szCs w:val="13"/>
              </w:rPr>
              <w:t>845,71</w:t>
            </w:r>
          </w:p>
        </w:tc>
        <w:tc>
          <w:tcPr>
            <w:tcW w:w="1038" w:type="dxa"/>
            <w:tcBorders>
              <w:top w:val="nil"/>
              <w:left w:val="nil"/>
              <w:bottom w:val="single" w:sz="4" w:space="0" w:color="auto"/>
              <w:right w:val="single" w:sz="4" w:space="0" w:color="auto"/>
            </w:tcBorders>
            <w:shd w:val="clear" w:color="auto" w:fill="auto"/>
            <w:noWrap/>
            <w:hideMark/>
          </w:tcPr>
          <w:p w14:paraId="66DEE76B" w14:textId="77777777" w:rsidR="001600F2" w:rsidRPr="001600F2" w:rsidRDefault="001600F2" w:rsidP="001600F2">
            <w:pPr>
              <w:jc w:val="center"/>
              <w:rPr>
                <w:sz w:val="13"/>
                <w:szCs w:val="13"/>
              </w:rPr>
            </w:pPr>
            <w:r w:rsidRPr="001600F2">
              <w:rPr>
                <w:sz w:val="13"/>
                <w:szCs w:val="13"/>
              </w:rPr>
              <w:t>914,76</w:t>
            </w:r>
          </w:p>
        </w:tc>
        <w:tc>
          <w:tcPr>
            <w:tcW w:w="1092" w:type="dxa"/>
            <w:tcBorders>
              <w:top w:val="nil"/>
              <w:left w:val="nil"/>
              <w:bottom w:val="single" w:sz="4" w:space="0" w:color="auto"/>
              <w:right w:val="single" w:sz="4" w:space="0" w:color="auto"/>
            </w:tcBorders>
            <w:shd w:val="clear" w:color="auto" w:fill="auto"/>
            <w:noWrap/>
            <w:hideMark/>
          </w:tcPr>
          <w:p w14:paraId="1060F19B" w14:textId="77777777" w:rsidR="001600F2" w:rsidRPr="001600F2" w:rsidRDefault="001600F2" w:rsidP="001600F2">
            <w:pPr>
              <w:jc w:val="center"/>
              <w:rPr>
                <w:sz w:val="13"/>
                <w:szCs w:val="13"/>
              </w:rPr>
            </w:pPr>
            <w:r w:rsidRPr="001600F2">
              <w:rPr>
                <w:sz w:val="13"/>
                <w:szCs w:val="13"/>
              </w:rPr>
              <w:t>905,03</w:t>
            </w:r>
          </w:p>
        </w:tc>
        <w:tc>
          <w:tcPr>
            <w:tcW w:w="1092" w:type="dxa"/>
            <w:tcBorders>
              <w:top w:val="nil"/>
              <w:left w:val="nil"/>
              <w:bottom w:val="single" w:sz="4" w:space="0" w:color="auto"/>
              <w:right w:val="single" w:sz="4" w:space="0" w:color="auto"/>
            </w:tcBorders>
            <w:shd w:val="clear" w:color="auto" w:fill="auto"/>
            <w:noWrap/>
            <w:hideMark/>
          </w:tcPr>
          <w:p w14:paraId="722172D7" w14:textId="77777777" w:rsidR="001600F2" w:rsidRPr="001600F2" w:rsidRDefault="001600F2" w:rsidP="001600F2">
            <w:pPr>
              <w:jc w:val="center"/>
              <w:rPr>
                <w:sz w:val="13"/>
                <w:szCs w:val="13"/>
              </w:rPr>
            </w:pPr>
            <w:r w:rsidRPr="001600F2">
              <w:rPr>
                <w:sz w:val="13"/>
                <w:szCs w:val="13"/>
              </w:rPr>
              <w:t>-9,73</w:t>
            </w:r>
          </w:p>
        </w:tc>
        <w:tc>
          <w:tcPr>
            <w:tcW w:w="1092" w:type="dxa"/>
            <w:tcBorders>
              <w:top w:val="nil"/>
              <w:left w:val="nil"/>
              <w:bottom w:val="single" w:sz="4" w:space="0" w:color="auto"/>
              <w:right w:val="single" w:sz="4" w:space="0" w:color="auto"/>
            </w:tcBorders>
            <w:shd w:val="clear" w:color="auto" w:fill="auto"/>
            <w:noWrap/>
            <w:hideMark/>
          </w:tcPr>
          <w:p w14:paraId="083F9067" w14:textId="77777777" w:rsidR="001600F2" w:rsidRPr="001600F2" w:rsidRDefault="001600F2" w:rsidP="001600F2">
            <w:pPr>
              <w:jc w:val="center"/>
              <w:rPr>
                <w:sz w:val="13"/>
                <w:szCs w:val="13"/>
              </w:rPr>
            </w:pPr>
            <w:r w:rsidRPr="001600F2">
              <w:rPr>
                <w:sz w:val="13"/>
                <w:szCs w:val="13"/>
              </w:rPr>
              <w:t>59,32</w:t>
            </w:r>
          </w:p>
        </w:tc>
      </w:tr>
      <w:tr w:rsidR="001600F2" w:rsidRPr="001600F2" w14:paraId="0928AEE7"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AD37408"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1D173EAF" w14:textId="77777777" w:rsidR="001600F2" w:rsidRPr="001600F2" w:rsidRDefault="001600F2" w:rsidP="001600F2">
            <w:pPr>
              <w:rPr>
                <w:b/>
                <w:bCs/>
                <w:sz w:val="13"/>
                <w:szCs w:val="13"/>
              </w:rPr>
            </w:pPr>
            <w:r w:rsidRPr="001600F2">
              <w:rPr>
                <w:b/>
                <w:bCs/>
                <w:sz w:val="13"/>
                <w:szCs w:val="13"/>
              </w:rPr>
              <w:t xml:space="preserve">ИТОГО </w:t>
            </w:r>
            <w:r w:rsidRPr="001600F2">
              <w:rPr>
                <w:sz w:val="13"/>
                <w:szCs w:val="13"/>
              </w:rPr>
              <w:t xml:space="preserve">(Прибыль),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1FCC8915" w14:textId="77777777" w:rsidR="001600F2" w:rsidRPr="001600F2" w:rsidRDefault="001600F2" w:rsidP="001600F2">
            <w:pPr>
              <w:jc w:val="center"/>
              <w:rPr>
                <w:b/>
                <w:bCs/>
                <w:sz w:val="13"/>
                <w:szCs w:val="13"/>
              </w:rPr>
            </w:pPr>
            <w:r w:rsidRPr="001600F2">
              <w:rPr>
                <w:b/>
                <w:bCs/>
                <w:sz w:val="13"/>
                <w:szCs w:val="13"/>
              </w:rPr>
              <w:t>796,02</w:t>
            </w:r>
          </w:p>
        </w:tc>
        <w:tc>
          <w:tcPr>
            <w:tcW w:w="1002" w:type="dxa"/>
            <w:tcBorders>
              <w:top w:val="nil"/>
              <w:left w:val="nil"/>
              <w:bottom w:val="single" w:sz="4" w:space="0" w:color="auto"/>
              <w:right w:val="single" w:sz="4" w:space="0" w:color="auto"/>
            </w:tcBorders>
            <w:shd w:val="clear" w:color="auto" w:fill="auto"/>
            <w:noWrap/>
            <w:hideMark/>
          </w:tcPr>
          <w:p w14:paraId="04B3A560" w14:textId="77777777" w:rsidR="001600F2" w:rsidRPr="001600F2" w:rsidRDefault="001600F2" w:rsidP="001600F2">
            <w:pPr>
              <w:jc w:val="center"/>
              <w:rPr>
                <w:b/>
                <w:bCs/>
                <w:sz w:val="13"/>
                <w:szCs w:val="13"/>
              </w:rPr>
            </w:pPr>
            <w:r w:rsidRPr="001600F2">
              <w:rPr>
                <w:b/>
                <w:bCs/>
                <w:sz w:val="13"/>
                <w:szCs w:val="13"/>
              </w:rPr>
              <w:t>592,72</w:t>
            </w:r>
          </w:p>
        </w:tc>
        <w:tc>
          <w:tcPr>
            <w:tcW w:w="1093" w:type="dxa"/>
            <w:tcBorders>
              <w:top w:val="nil"/>
              <w:left w:val="nil"/>
              <w:bottom w:val="single" w:sz="4" w:space="0" w:color="auto"/>
              <w:right w:val="single" w:sz="4" w:space="0" w:color="auto"/>
            </w:tcBorders>
            <w:shd w:val="clear" w:color="auto" w:fill="auto"/>
            <w:noWrap/>
            <w:hideMark/>
          </w:tcPr>
          <w:p w14:paraId="7ADC16EF" w14:textId="77777777" w:rsidR="001600F2" w:rsidRPr="001600F2" w:rsidRDefault="001600F2" w:rsidP="001600F2">
            <w:pPr>
              <w:jc w:val="center"/>
              <w:rPr>
                <w:b/>
                <w:bCs/>
                <w:sz w:val="13"/>
                <w:szCs w:val="13"/>
              </w:rPr>
            </w:pPr>
            <w:r w:rsidRPr="001600F2">
              <w:rPr>
                <w:b/>
                <w:bCs/>
                <w:sz w:val="13"/>
                <w:szCs w:val="13"/>
              </w:rPr>
              <w:t>795,85</w:t>
            </w:r>
          </w:p>
        </w:tc>
        <w:tc>
          <w:tcPr>
            <w:tcW w:w="1015" w:type="dxa"/>
            <w:tcBorders>
              <w:top w:val="nil"/>
              <w:left w:val="nil"/>
              <w:bottom w:val="single" w:sz="4" w:space="0" w:color="auto"/>
              <w:right w:val="single" w:sz="4" w:space="0" w:color="auto"/>
            </w:tcBorders>
            <w:shd w:val="clear" w:color="auto" w:fill="auto"/>
            <w:noWrap/>
            <w:hideMark/>
          </w:tcPr>
          <w:p w14:paraId="6868BE77" w14:textId="77777777" w:rsidR="001600F2" w:rsidRPr="001600F2" w:rsidRDefault="001600F2" w:rsidP="001600F2">
            <w:pPr>
              <w:jc w:val="center"/>
              <w:rPr>
                <w:b/>
                <w:bCs/>
                <w:sz w:val="13"/>
                <w:szCs w:val="13"/>
              </w:rPr>
            </w:pPr>
            <w:r w:rsidRPr="001600F2">
              <w:rPr>
                <w:b/>
                <w:bCs/>
                <w:sz w:val="13"/>
                <w:szCs w:val="13"/>
              </w:rPr>
              <w:t>861,51</w:t>
            </w:r>
          </w:p>
        </w:tc>
        <w:tc>
          <w:tcPr>
            <w:tcW w:w="1038" w:type="dxa"/>
            <w:tcBorders>
              <w:top w:val="nil"/>
              <w:left w:val="nil"/>
              <w:bottom w:val="single" w:sz="4" w:space="0" w:color="auto"/>
              <w:right w:val="single" w:sz="4" w:space="0" w:color="auto"/>
            </w:tcBorders>
            <w:shd w:val="clear" w:color="auto" w:fill="auto"/>
            <w:noWrap/>
            <w:hideMark/>
          </w:tcPr>
          <w:p w14:paraId="155FCDF3" w14:textId="77777777" w:rsidR="001600F2" w:rsidRPr="001600F2" w:rsidRDefault="001600F2" w:rsidP="001600F2">
            <w:pPr>
              <w:jc w:val="center"/>
              <w:rPr>
                <w:b/>
                <w:bCs/>
                <w:sz w:val="13"/>
                <w:szCs w:val="13"/>
              </w:rPr>
            </w:pPr>
            <w:r w:rsidRPr="001600F2">
              <w:rPr>
                <w:b/>
                <w:bCs/>
                <w:sz w:val="13"/>
                <w:szCs w:val="13"/>
              </w:rPr>
              <w:t>931,31</w:t>
            </w:r>
          </w:p>
        </w:tc>
        <w:tc>
          <w:tcPr>
            <w:tcW w:w="1092" w:type="dxa"/>
            <w:tcBorders>
              <w:top w:val="nil"/>
              <w:left w:val="nil"/>
              <w:bottom w:val="single" w:sz="4" w:space="0" w:color="auto"/>
              <w:right w:val="single" w:sz="4" w:space="0" w:color="auto"/>
            </w:tcBorders>
            <w:shd w:val="clear" w:color="auto" w:fill="auto"/>
            <w:noWrap/>
            <w:hideMark/>
          </w:tcPr>
          <w:p w14:paraId="176C9A47" w14:textId="77777777" w:rsidR="001600F2" w:rsidRPr="001600F2" w:rsidRDefault="001600F2" w:rsidP="001600F2">
            <w:pPr>
              <w:jc w:val="center"/>
              <w:rPr>
                <w:b/>
                <w:bCs/>
                <w:sz w:val="13"/>
                <w:szCs w:val="13"/>
              </w:rPr>
            </w:pPr>
            <w:r w:rsidRPr="001600F2">
              <w:rPr>
                <w:b/>
                <w:bCs/>
                <w:sz w:val="13"/>
                <w:szCs w:val="13"/>
              </w:rPr>
              <w:t>921,41</w:t>
            </w:r>
          </w:p>
        </w:tc>
        <w:tc>
          <w:tcPr>
            <w:tcW w:w="1092" w:type="dxa"/>
            <w:tcBorders>
              <w:top w:val="nil"/>
              <w:left w:val="nil"/>
              <w:bottom w:val="single" w:sz="4" w:space="0" w:color="auto"/>
              <w:right w:val="single" w:sz="4" w:space="0" w:color="auto"/>
            </w:tcBorders>
            <w:shd w:val="clear" w:color="auto" w:fill="auto"/>
            <w:noWrap/>
            <w:hideMark/>
          </w:tcPr>
          <w:p w14:paraId="3C6755B5" w14:textId="77777777" w:rsidR="001600F2" w:rsidRPr="001600F2" w:rsidRDefault="001600F2" w:rsidP="001600F2">
            <w:pPr>
              <w:jc w:val="center"/>
              <w:rPr>
                <w:b/>
                <w:bCs/>
                <w:sz w:val="13"/>
                <w:szCs w:val="13"/>
              </w:rPr>
            </w:pPr>
            <w:r w:rsidRPr="001600F2">
              <w:rPr>
                <w:b/>
                <w:bCs/>
                <w:sz w:val="13"/>
                <w:szCs w:val="13"/>
              </w:rPr>
              <w:t>-9,90</w:t>
            </w:r>
          </w:p>
        </w:tc>
        <w:tc>
          <w:tcPr>
            <w:tcW w:w="1092" w:type="dxa"/>
            <w:tcBorders>
              <w:top w:val="nil"/>
              <w:left w:val="nil"/>
              <w:bottom w:val="single" w:sz="4" w:space="0" w:color="auto"/>
              <w:right w:val="single" w:sz="4" w:space="0" w:color="auto"/>
            </w:tcBorders>
            <w:shd w:val="clear" w:color="auto" w:fill="auto"/>
            <w:noWrap/>
            <w:hideMark/>
          </w:tcPr>
          <w:p w14:paraId="634FD845" w14:textId="77777777" w:rsidR="001600F2" w:rsidRPr="001600F2" w:rsidRDefault="001600F2" w:rsidP="001600F2">
            <w:pPr>
              <w:jc w:val="center"/>
              <w:rPr>
                <w:b/>
                <w:bCs/>
                <w:sz w:val="13"/>
                <w:szCs w:val="13"/>
              </w:rPr>
            </w:pPr>
            <w:r w:rsidRPr="001600F2">
              <w:rPr>
                <w:b/>
                <w:bCs/>
                <w:sz w:val="13"/>
                <w:szCs w:val="13"/>
              </w:rPr>
              <w:t>59,90</w:t>
            </w:r>
          </w:p>
        </w:tc>
      </w:tr>
      <w:tr w:rsidR="001600F2" w:rsidRPr="001600F2" w14:paraId="5881F2CC"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78CA939B"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0E8D8A49" w14:textId="77777777" w:rsidR="001600F2" w:rsidRPr="001600F2" w:rsidRDefault="001600F2" w:rsidP="001600F2">
            <w:pPr>
              <w:rPr>
                <w:b/>
                <w:bCs/>
                <w:sz w:val="13"/>
                <w:szCs w:val="13"/>
              </w:rPr>
            </w:pPr>
            <w:r w:rsidRPr="001600F2">
              <w:rPr>
                <w:b/>
                <w:bCs/>
                <w:sz w:val="13"/>
                <w:szCs w:val="13"/>
              </w:rPr>
              <w:t>Необходимая валовая выручка, тыс. руб. всего</w:t>
            </w:r>
          </w:p>
        </w:tc>
        <w:tc>
          <w:tcPr>
            <w:tcW w:w="1000" w:type="dxa"/>
            <w:tcBorders>
              <w:top w:val="nil"/>
              <w:left w:val="nil"/>
              <w:bottom w:val="single" w:sz="4" w:space="0" w:color="auto"/>
              <w:right w:val="single" w:sz="4" w:space="0" w:color="auto"/>
            </w:tcBorders>
            <w:shd w:val="clear" w:color="auto" w:fill="auto"/>
            <w:noWrap/>
            <w:hideMark/>
          </w:tcPr>
          <w:p w14:paraId="66FED86D" w14:textId="77777777" w:rsidR="001600F2" w:rsidRPr="001600F2" w:rsidRDefault="001600F2" w:rsidP="001600F2">
            <w:pPr>
              <w:jc w:val="center"/>
              <w:rPr>
                <w:b/>
                <w:bCs/>
                <w:sz w:val="13"/>
                <w:szCs w:val="13"/>
              </w:rPr>
            </w:pPr>
            <w:r w:rsidRPr="001600F2">
              <w:rPr>
                <w:b/>
                <w:bCs/>
                <w:sz w:val="13"/>
                <w:szCs w:val="13"/>
              </w:rPr>
              <w:t>20 299,03</w:t>
            </w:r>
          </w:p>
        </w:tc>
        <w:tc>
          <w:tcPr>
            <w:tcW w:w="1002" w:type="dxa"/>
            <w:tcBorders>
              <w:top w:val="nil"/>
              <w:left w:val="nil"/>
              <w:bottom w:val="single" w:sz="4" w:space="0" w:color="auto"/>
              <w:right w:val="single" w:sz="4" w:space="0" w:color="auto"/>
            </w:tcBorders>
            <w:shd w:val="clear" w:color="auto" w:fill="auto"/>
            <w:noWrap/>
            <w:hideMark/>
          </w:tcPr>
          <w:p w14:paraId="59C1B97E" w14:textId="77777777" w:rsidR="001600F2" w:rsidRPr="001600F2" w:rsidRDefault="001600F2" w:rsidP="001600F2">
            <w:pPr>
              <w:jc w:val="center"/>
              <w:rPr>
                <w:b/>
                <w:bCs/>
                <w:sz w:val="13"/>
                <w:szCs w:val="13"/>
              </w:rPr>
            </w:pPr>
            <w:r w:rsidRPr="001600F2">
              <w:rPr>
                <w:b/>
                <w:bCs/>
                <w:sz w:val="13"/>
                <w:szCs w:val="13"/>
              </w:rPr>
              <w:t>16 119,91</w:t>
            </w:r>
          </w:p>
        </w:tc>
        <w:tc>
          <w:tcPr>
            <w:tcW w:w="1093" w:type="dxa"/>
            <w:tcBorders>
              <w:top w:val="nil"/>
              <w:left w:val="nil"/>
              <w:bottom w:val="single" w:sz="4" w:space="0" w:color="auto"/>
              <w:right w:val="single" w:sz="4" w:space="0" w:color="auto"/>
            </w:tcBorders>
            <w:shd w:val="clear" w:color="auto" w:fill="auto"/>
            <w:noWrap/>
            <w:hideMark/>
          </w:tcPr>
          <w:p w14:paraId="77F60630" w14:textId="77777777" w:rsidR="001600F2" w:rsidRPr="001600F2" w:rsidRDefault="001600F2" w:rsidP="001600F2">
            <w:pPr>
              <w:jc w:val="center"/>
              <w:rPr>
                <w:b/>
                <w:bCs/>
                <w:sz w:val="13"/>
                <w:szCs w:val="13"/>
              </w:rPr>
            </w:pPr>
            <w:r w:rsidRPr="001600F2">
              <w:rPr>
                <w:b/>
                <w:bCs/>
                <w:sz w:val="13"/>
                <w:szCs w:val="13"/>
              </w:rPr>
              <w:t>20 222,13</w:t>
            </w:r>
          </w:p>
        </w:tc>
        <w:tc>
          <w:tcPr>
            <w:tcW w:w="1015" w:type="dxa"/>
            <w:tcBorders>
              <w:top w:val="nil"/>
              <w:left w:val="nil"/>
              <w:bottom w:val="single" w:sz="4" w:space="0" w:color="auto"/>
              <w:right w:val="single" w:sz="4" w:space="0" w:color="auto"/>
            </w:tcBorders>
            <w:shd w:val="clear" w:color="auto" w:fill="auto"/>
            <w:noWrap/>
            <w:hideMark/>
          </w:tcPr>
          <w:p w14:paraId="34586376" w14:textId="77777777" w:rsidR="001600F2" w:rsidRPr="001600F2" w:rsidRDefault="001600F2" w:rsidP="001600F2">
            <w:pPr>
              <w:jc w:val="center"/>
              <w:rPr>
                <w:b/>
                <w:bCs/>
                <w:sz w:val="13"/>
                <w:szCs w:val="13"/>
              </w:rPr>
            </w:pPr>
            <w:r w:rsidRPr="001600F2">
              <w:rPr>
                <w:b/>
                <w:bCs/>
                <w:sz w:val="13"/>
                <w:szCs w:val="13"/>
              </w:rPr>
              <w:t>23 425,67</w:t>
            </w:r>
          </w:p>
        </w:tc>
        <w:tc>
          <w:tcPr>
            <w:tcW w:w="1038" w:type="dxa"/>
            <w:tcBorders>
              <w:top w:val="nil"/>
              <w:left w:val="nil"/>
              <w:bottom w:val="single" w:sz="4" w:space="0" w:color="auto"/>
              <w:right w:val="single" w:sz="4" w:space="0" w:color="auto"/>
            </w:tcBorders>
            <w:shd w:val="clear" w:color="auto" w:fill="auto"/>
            <w:noWrap/>
            <w:hideMark/>
          </w:tcPr>
          <w:p w14:paraId="3DEC81CE" w14:textId="77777777" w:rsidR="001600F2" w:rsidRPr="001600F2" w:rsidRDefault="001600F2" w:rsidP="001600F2">
            <w:pPr>
              <w:jc w:val="center"/>
              <w:rPr>
                <w:b/>
                <w:bCs/>
                <w:sz w:val="13"/>
                <w:szCs w:val="13"/>
              </w:rPr>
            </w:pPr>
            <w:r w:rsidRPr="001600F2">
              <w:rPr>
                <w:b/>
                <w:bCs/>
                <w:sz w:val="13"/>
                <w:szCs w:val="13"/>
              </w:rPr>
              <w:t>24 566,07</w:t>
            </w:r>
          </w:p>
        </w:tc>
        <w:tc>
          <w:tcPr>
            <w:tcW w:w="1092" w:type="dxa"/>
            <w:tcBorders>
              <w:top w:val="nil"/>
              <w:left w:val="nil"/>
              <w:bottom w:val="single" w:sz="4" w:space="0" w:color="auto"/>
              <w:right w:val="single" w:sz="4" w:space="0" w:color="auto"/>
            </w:tcBorders>
            <w:shd w:val="clear" w:color="auto" w:fill="auto"/>
            <w:noWrap/>
            <w:hideMark/>
          </w:tcPr>
          <w:p w14:paraId="353C90CE" w14:textId="77777777" w:rsidR="001600F2" w:rsidRPr="001600F2" w:rsidRDefault="001600F2" w:rsidP="001600F2">
            <w:pPr>
              <w:jc w:val="center"/>
              <w:rPr>
                <w:b/>
                <w:bCs/>
                <w:sz w:val="13"/>
                <w:szCs w:val="13"/>
              </w:rPr>
            </w:pPr>
            <w:r w:rsidRPr="001600F2">
              <w:rPr>
                <w:b/>
                <w:bCs/>
                <w:sz w:val="13"/>
                <w:szCs w:val="13"/>
              </w:rPr>
              <w:t>24 316,43</w:t>
            </w:r>
          </w:p>
        </w:tc>
        <w:tc>
          <w:tcPr>
            <w:tcW w:w="1092" w:type="dxa"/>
            <w:tcBorders>
              <w:top w:val="nil"/>
              <w:left w:val="nil"/>
              <w:bottom w:val="single" w:sz="4" w:space="0" w:color="auto"/>
              <w:right w:val="single" w:sz="4" w:space="0" w:color="auto"/>
            </w:tcBorders>
            <w:shd w:val="clear" w:color="auto" w:fill="auto"/>
            <w:noWrap/>
            <w:hideMark/>
          </w:tcPr>
          <w:p w14:paraId="6F8C07EC" w14:textId="77777777" w:rsidR="001600F2" w:rsidRPr="001600F2" w:rsidRDefault="001600F2" w:rsidP="001600F2">
            <w:pPr>
              <w:jc w:val="center"/>
              <w:rPr>
                <w:b/>
                <w:bCs/>
                <w:sz w:val="13"/>
                <w:szCs w:val="13"/>
              </w:rPr>
            </w:pPr>
            <w:r w:rsidRPr="001600F2">
              <w:rPr>
                <w:b/>
                <w:bCs/>
                <w:sz w:val="13"/>
                <w:szCs w:val="13"/>
              </w:rPr>
              <w:t>-249,63</w:t>
            </w:r>
          </w:p>
        </w:tc>
        <w:tc>
          <w:tcPr>
            <w:tcW w:w="1092" w:type="dxa"/>
            <w:tcBorders>
              <w:top w:val="nil"/>
              <w:left w:val="nil"/>
              <w:bottom w:val="single" w:sz="4" w:space="0" w:color="auto"/>
              <w:right w:val="single" w:sz="4" w:space="0" w:color="auto"/>
            </w:tcBorders>
            <w:shd w:val="clear" w:color="auto" w:fill="auto"/>
            <w:noWrap/>
            <w:hideMark/>
          </w:tcPr>
          <w:p w14:paraId="6A18E7CF" w14:textId="77777777" w:rsidR="001600F2" w:rsidRPr="001600F2" w:rsidRDefault="001600F2" w:rsidP="001600F2">
            <w:pPr>
              <w:jc w:val="center"/>
              <w:rPr>
                <w:b/>
                <w:bCs/>
                <w:sz w:val="13"/>
                <w:szCs w:val="13"/>
              </w:rPr>
            </w:pPr>
            <w:r w:rsidRPr="001600F2">
              <w:rPr>
                <w:b/>
                <w:bCs/>
                <w:sz w:val="13"/>
                <w:szCs w:val="13"/>
              </w:rPr>
              <w:t>890,77</w:t>
            </w:r>
          </w:p>
        </w:tc>
      </w:tr>
      <w:tr w:rsidR="001600F2" w:rsidRPr="001600F2" w14:paraId="1878B18C"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C4C6CF4"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6AFC953E" w14:textId="77777777" w:rsidR="001600F2" w:rsidRPr="001600F2" w:rsidRDefault="001600F2" w:rsidP="001600F2">
            <w:pPr>
              <w:rPr>
                <w:sz w:val="13"/>
                <w:szCs w:val="13"/>
              </w:rPr>
            </w:pPr>
            <w:r w:rsidRPr="001600F2">
              <w:rPr>
                <w:sz w:val="13"/>
                <w:szCs w:val="13"/>
              </w:rPr>
              <w:t xml:space="preserve">в том числе на потребительский рынок, </w:t>
            </w:r>
            <w:proofErr w:type="spellStart"/>
            <w:r w:rsidRPr="001600F2">
              <w:rPr>
                <w:sz w:val="13"/>
                <w:szCs w:val="13"/>
              </w:rPr>
              <w:t>тыс.руб</w:t>
            </w:r>
            <w:proofErr w:type="spellEnd"/>
            <w:r w:rsidRPr="001600F2">
              <w:rPr>
                <w:sz w:val="13"/>
                <w:szCs w:val="13"/>
              </w:rPr>
              <w:t>.</w:t>
            </w:r>
          </w:p>
        </w:tc>
        <w:tc>
          <w:tcPr>
            <w:tcW w:w="1000" w:type="dxa"/>
            <w:tcBorders>
              <w:top w:val="nil"/>
              <w:left w:val="nil"/>
              <w:bottom w:val="single" w:sz="4" w:space="0" w:color="auto"/>
              <w:right w:val="single" w:sz="4" w:space="0" w:color="auto"/>
            </w:tcBorders>
            <w:shd w:val="clear" w:color="auto" w:fill="auto"/>
            <w:noWrap/>
            <w:hideMark/>
          </w:tcPr>
          <w:p w14:paraId="76F66C19" w14:textId="77777777" w:rsidR="001600F2" w:rsidRPr="001600F2" w:rsidRDefault="001600F2" w:rsidP="001600F2">
            <w:pPr>
              <w:jc w:val="center"/>
              <w:rPr>
                <w:b/>
                <w:bCs/>
                <w:sz w:val="13"/>
                <w:szCs w:val="13"/>
              </w:rPr>
            </w:pPr>
            <w:r w:rsidRPr="001600F2">
              <w:rPr>
                <w:b/>
                <w:bCs/>
                <w:sz w:val="13"/>
                <w:szCs w:val="13"/>
              </w:rPr>
              <w:t>19 888,51</w:t>
            </w:r>
          </w:p>
        </w:tc>
        <w:tc>
          <w:tcPr>
            <w:tcW w:w="1002" w:type="dxa"/>
            <w:tcBorders>
              <w:top w:val="nil"/>
              <w:left w:val="nil"/>
              <w:bottom w:val="single" w:sz="4" w:space="0" w:color="auto"/>
              <w:right w:val="single" w:sz="4" w:space="0" w:color="auto"/>
            </w:tcBorders>
            <w:shd w:val="clear" w:color="auto" w:fill="auto"/>
            <w:noWrap/>
            <w:hideMark/>
          </w:tcPr>
          <w:p w14:paraId="669DEF98" w14:textId="77777777" w:rsidR="001600F2" w:rsidRPr="001600F2" w:rsidRDefault="001600F2" w:rsidP="001600F2">
            <w:pPr>
              <w:jc w:val="center"/>
              <w:rPr>
                <w:b/>
                <w:bCs/>
                <w:sz w:val="13"/>
                <w:szCs w:val="13"/>
              </w:rPr>
            </w:pPr>
            <w:r w:rsidRPr="001600F2">
              <w:rPr>
                <w:b/>
                <w:bCs/>
                <w:sz w:val="13"/>
                <w:szCs w:val="13"/>
              </w:rPr>
              <w:t>15 791,63</w:t>
            </w:r>
          </w:p>
        </w:tc>
        <w:tc>
          <w:tcPr>
            <w:tcW w:w="1093" w:type="dxa"/>
            <w:tcBorders>
              <w:top w:val="nil"/>
              <w:left w:val="nil"/>
              <w:bottom w:val="single" w:sz="4" w:space="0" w:color="auto"/>
              <w:right w:val="single" w:sz="4" w:space="0" w:color="auto"/>
            </w:tcBorders>
            <w:shd w:val="clear" w:color="auto" w:fill="auto"/>
            <w:noWrap/>
            <w:hideMark/>
          </w:tcPr>
          <w:p w14:paraId="53FD8571" w14:textId="77777777" w:rsidR="001600F2" w:rsidRPr="001600F2" w:rsidRDefault="001600F2" w:rsidP="001600F2">
            <w:pPr>
              <w:jc w:val="center"/>
              <w:rPr>
                <w:b/>
                <w:bCs/>
                <w:sz w:val="13"/>
                <w:szCs w:val="13"/>
              </w:rPr>
            </w:pPr>
            <w:r w:rsidRPr="001600F2">
              <w:rPr>
                <w:b/>
                <w:bCs/>
                <w:sz w:val="13"/>
                <w:szCs w:val="13"/>
              </w:rPr>
              <w:t>19 810,46</w:t>
            </w:r>
          </w:p>
        </w:tc>
        <w:tc>
          <w:tcPr>
            <w:tcW w:w="1015" w:type="dxa"/>
            <w:tcBorders>
              <w:top w:val="nil"/>
              <w:left w:val="nil"/>
              <w:bottom w:val="single" w:sz="4" w:space="0" w:color="auto"/>
              <w:right w:val="single" w:sz="4" w:space="0" w:color="auto"/>
            </w:tcBorders>
            <w:shd w:val="clear" w:color="auto" w:fill="auto"/>
            <w:noWrap/>
            <w:hideMark/>
          </w:tcPr>
          <w:p w14:paraId="3FF5171E" w14:textId="77777777" w:rsidR="001600F2" w:rsidRPr="001600F2" w:rsidRDefault="001600F2" w:rsidP="001600F2">
            <w:pPr>
              <w:jc w:val="center"/>
              <w:rPr>
                <w:b/>
                <w:bCs/>
                <w:sz w:val="13"/>
                <w:szCs w:val="13"/>
              </w:rPr>
            </w:pPr>
            <w:r w:rsidRPr="001600F2">
              <w:rPr>
                <w:b/>
                <w:bCs/>
                <w:sz w:val="13"/>
                <w:szCs w:val="13"/>
              </w:rPr>
              <w:t>22 955,50</w:t>
            </w:r>
          </w:p>
        </w:tc>
        <w:tc>
          <w:tcPr>
            <w:tcW w:w="1038" w:type="dxa"/>
            <w:tcBorders>
              <w:top w:val="nil"/>
              <w:left w:val="nil"/>
              <w:bottom w:val="single" w:sz="4" w:space="0" w:color="auto"/>
              <w:right w:val="single" w:sz="4" w:space="0" w:color="auto"/>
            </w:tcBorders>
            <w:shd w:val="clear" w:color="auto" w:fill="auto"/>
            <w:noWrap/>
            <w:hideMark/>
          </w:tcPr>
          <w:p w14:paraId="3884B649" w14:textId="77777777" w:rsidR="001600F2" w:rsidRPr="001600F2" w:rsidRDefault="001600F2" w:rsidP="001600F2">
            <w:pPr>
              <w:jc w:val="center"/>
              <w:rPr>
                <w:b/>
                <w:bCs/>
                <w:sz w:val="13"/>
                <w:szCs w:val="13"/>
              </w:rPr>
            </w:pPr>
            <w:r w:rsidRPr="001600F2">
              <w:rPr>
                <w:b/>
                <w:bCs/>
                <w:sz w:val="13"/>
                <w:szCs w:val="13"/>
              </w:rPr>
              <w:t>24 073,59</w:t>
            </w:r>
          </w:p>
        </w:tc>
        <w:tc>
          <w:tcPr>
            <w:tcW w:w="1092" w:type="dxa"/>
            <w:tcBorders>
              <w:top w:val="nil"/>
              <w:left w:val="nil"/>
              <w:bottom w:val="single" w:sz="4" w:space="0" w:color="auto"/>
              <w:right w:val="single" w:sz="4" w:space="0" w:color="auto"/>
            </w:tcBorders>
            <w:shd w:val="clear" w:color="auto" w:fill="auto"/>
            <w:noWrap/>
            <w:hideMark/>
          </w:tcPr>
          <w:p w14:paraId="5651E6EF" w14:textId="77777777" w:rsidR="001600F2" w:rsidRPr="001600F2" w:rsidRDefault="001600F2" w:rsidP="001600F2">
            <w:pPr>
              <w:jc w:val="center"/>
              <w:rPr>
                <w:b/>
                <w:bCs/>
                <w:sz w:val="13"/>
                <w:szCs w:val="13"/>
              </w:rPr>
            </w:pPr>
            <w:r w:rsidRPr="001600F2">
              <w:rPr>
                <w:b/>
                <w:bCs/>
                <w:sz w:val="13"/>
                <w:szCs w:val="13"/>
              </w:rPr>
              <w:t>23 836,15</w:t>
            </w:r>
          </w:p>
        </w:tc>
        <w:tc>
          <w:tcPr>
            <w:tcW w:w="1092" w:type="dxa"/>
            <w:tcBorders>
              <w:top w:val="nil"/>
              <w:left w:val="nil"/>
              <w:bottom w:val="single" w:sz="4" w:space="0" w:color="auto"/>
              <w:right w:val="single" w:sz="4" w:space="0" w:color="auto"/>
            </w:tcBorders>
            <w:shd w:val="clear" w:color="auto" w:fill="auto"/>
            <w:noWrap/>
            <w:hideMark/>
          </w:tcPr>
          <w:p w14:paraId="1F15458E" w14:textId="77777777" w:rsidR="001600F2" w:rsidRPr="001600F2" w:rsidRDefault="001600F2" w:rsidP="001600F2">
            <w:pPr>
              <w:jc w:val="center"/>
              <w:rPr>
                <w:b/>
                <w:bCs/>
                <w:sz w:val="13"/>
                <w:szCs w:val="13"/>
              </w:rPr>
            </w:pPr>
            <w:r w:rsidRPr="001600F2">
              <w:rPr>
                <w:b/>
                <w:bCs/>
                <w:sz w:val="13"/>
                <w:szCs w:val="13"/>
              </w:rPr>
              <w:t>-237,44</w:t>
            </w:r>
          </w:p>
        </w:tc>
        <w:tc>
          <w:tcPr>
            <w:tcW w:w="1092" w:type="dxa"/>
            <w:tcBorders>
              <w:top w:val="nil"/>
              <w:left w:val="nil"/>
              <w:bottom w:val="single" w:sz="4" w:space="0" w:color="auto"/>
              <w:right w:val="single" w:sz="4" w:space="0" w:color="auto"/>
            </w:tcBorders>
            <w:shd w:val="clear" w:color="auto" w:fill="auto"/>
            <w:noWrap/>
            <w:hideMark/>
          </w:tcPr>
          <w:p w14:paraId="0E1A0D30" w14:textId="77777777" w:rsidR="001600F2" w:rsidRPr="001600F2" w:rsidRDefault="001600F2" w:rsidP="001600F2">
            <w:pPr>
              <w:jc w:val="center"/>
              <w:rPr>
                <w:b/>
                <w:bCs/>
                <w:sz w:val="13"/>
                <w:szCs w:val="13"/>
              </w:rPr>
            </w:pPr>
            <w:r w:rsidRPr="001600F2">
              <w:rPr>
                <w:b/>
                <w:bCs/>
                <w:sz w:val="13"/>
                <w:szCs w:val="13"/>
              </w:rPr>
              <w:t>880,64</w:t>
            </w:r>
          </w:p>
        </w:tc>
      </w:tr>
      <w:tr w:rsidR="001600F2" w:rsidRPr="001600F2" w14:paraId="0CDAF4AB" w14:textId="77777777" w:rsidTr="001600F2">
        <w:trPr>
          <w:trHeight w:val="564"/>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694009CB"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hideMark/>
          </w:tcPr>
          <w:p w14:paraId="58C4AAF4" w14:textId="77777777" w:rsidR="001600F2" w:rsidRPr="001600F2" w:rsidRDefault="001600F2" w:rsidP="001600F2">
            <w:pPr>
              <w:rPr>
                <w:b/>
                <w:bCs/>
                <w:sz w:val="13"/>
                <w:szCs w:val="13"/>
              </w:rPr>
            </w:pPr>
            <w:r w:rsidRPr="001600F2">
              <w:rPr>
                <w:b/>
                <w:bCs/>
                <w:sz w:val="13"/>
                <w:szCs w:val="13"/>
              </w:rPr>
              <w:t>Корректировка с целью учета отклонения фактических значений параметров расчета тарифов от значений, тыс. руб.</w:t>
            </w:r>
          </w:p>
        </w:tc>
        <w:tc>
          <w:tcPr>
            <w:tcW w:w="1000" w:type="dxa"/>
            <w:tcBorders>
              <w:top w:val="nil"/>
              <w:left w:val="nil"/>
              <w:bottom w:val="single" w:sz="4" w:space="0" w:color="auto"/>
              <w:right w:val="single" w:sz="4" w:space="0" w:color="auto"/>
            </w:tcBorders>
            <w:shd w:val="clear" w:color="auto" w:fill="auto"/>
            <w:noWrap/>
            <w:hideMark/>
          </w:tcPr>
          <w:p w14:paraId="0BDF364C" w14:textId="77777777" w:rsidR="001600F2" w:rsidRPr="001600F2" w:rsidRDefault="001600F2" w:rsidP="001600F2">
            <w:pPr>
              <w:jc w:val="center"/>
              <w:rPr>
                <w:b/>
                <w:bCs/>
                <w:sz w:val="13"/>
                <w:szCs w:val="13"/>
              </w:rPr>
            </w:pPr>
            <w:r w:rsidRPr="001600F2">
              <w:rPr>
                <w:b/>
                <w:bCs/>
                <w:sz w:val="13"/>
                <w:szCs w:val="13"/>
              </w:rPr>
              <w:t> </w:t>
            </w:r>
          </w:p>
        </w:tc>
        <w:tc>
          <w:tcPr>
            <w:tcW w:w="1002" w:type="dxa"/>
            <w:tcBorders>
              <w:top w:val="nil"/>
              <w:left w:val="nil"/>
              <w:bottom w:val="single" w:sz="4" w:space="0" w:color="auto"/>
              <w:right w:val="single" w:sz="4" w:space="0" w:color="auto"/>
            </w:tcBorders>
            <w:shd w:val="clear" w:color="auto" w:fill="auto"/>
            <w:noWrap/>
            <w:hideMark/>
          </w:tcPr>
          <w:p w14:paraId="0D32CB6B" w14:textId="77777777" w:rsidR="001600F2" w:rsidRPr="001600F2" w:rsidRDefault="001600F2" w:rsidP="001600F2">
            <w:pPr>
              <w:jc w:val="center"/>
              <w:rPr>
                <w:b/>
                <w:bCs/>
                <w:sz w:val="13"/>
                <w:szCs w:val="13"/>
              </w:rPr>
            </w:pPr>
            <w:r w:rsidRPr="001600F2">
              <w:rPr>
                <w:b/>
                <w:bCs/>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70B2781F" w14:textId="77777777" w:rsidR="001600F2" w:rsidRPr="001600F2" w:rsidRDefault="001600F2" w:rsidP="001600F2">
            <w:pPr>
              <w:jc w:val="center"/>
              <w:rPr>
                <w:b/>
                <w:bCs/>
                <w:sz w:val="13"/>
                <w:szCs w:val="13"/>
              </w:rPr>
            </w:pPr>
            <w:r w:rsidRPr="001600F2">
              <w:rPr>
                <w:b/>
                <w:bCs/>
                <w:sz w:val="13"/>
                <w:szCs w:val="13"/>
              </w:rPr>
              <w:t> </w:t>
            </w:r>
          </w:p>
        </w:tc>
        <w:tc>
          <w:tcPr>
            <w:tcW w:w="1015" w:type="dxa"/>
            <w:tcBorders>
              <w:top w:val="nil"/>
              <w:left w:val="nil"/>
              <w:bottom w:val="single" w:sz="4" w:space="0" w:color="auto"/>
              <w:right w:val="single" w:sz="4" w:space="0" w:color="auto"/>
            </w:tcBorders>
            <w:shd w:val="clear" w:color="auto" w:fill="auto"/>
            <w:noWrap/>
            <w:vAlign w:val="center"/>
            <w:hideMark/>
          </w:tcPr>
          <w:p w14:paraId="09B73C92" w14:textId="77777777" w:rsidR="001600F2" w:rsidRPr="001600F2" w:rsidRDefault="001600F2" w:rsidP="001600F2">
            <w:pPr>
              <w:jc w:val="center"/>
              <w:rPr>
                <w:b/>
                <w:bCs/>
                <w:sz w:val="13"/>
                <w:szCs w:val="13"/>
              </w:rPr>
            </w:pPr>
            <w:r w:rsidRPr="001600F2">
              <w:rPr>
                <w:b/>
                <w:bCs/>
                <w:sz w:val="13"/>
                <w:szCs w:val="13"/>
              </w:rPr>
              <w:t>1 058,36</w:t>
            </w:r>
          </w:p>
        </w:tc>
        <w:tc>
          <w:tcPr>
            <w:tcW w:w="1038" w:type="dxa"/>
            <w:tcBorders>
              <w:top w:val="nil"/>
              <w:left w:val="nil"/>
              <w:bottom w:val="single" w:sz="4" w:space="0" w:color="auto"/>
              <w:right w:val="single" w:sz="4" w:space="0" w:color="auto"/>
            </w:tcBorders>
            <w:shd w:val="clear" w:color="auto" w:fill="auto"/>
            <w:noWrap/>
            <w:vAlign w:val="center"/>
            <w:hideMark/>
          </w:tcPr>
          <w:p w14:paraId="559B5187" w14:textId="77777777" w:rsidR="001600F2" w:rsidRPr="001600F2" w:rsidRDefault="001600F2" w:rsidP="001600F2">
            <w:pPr>
              <w:jc w:val="center"/>
              <w:rPr>
                <w:b/>
                <w:bCs/>
                <w:sz w:val="13"/>
                <w:szCs w:val="13"/>
              </w:rPr>
            </w:pPr>
            <w:r w:rsidRPr="001600F2">
              <w:rPr>
                <w:b/>
                <w:bCs/>
                <w:sz w:val="13"/>
                <w:szCs w:val="13"/>
              </w:rPr>
              <w:t>3 500,00</w:t>
            </w:r>
          </w:p>
        </w:tc>
        <w:tc>
          <w:tcPr>
            <w:tcW w:w="1092" w:type="dxa"/>
            <w:tcBorders>
              <w:top w:val="nil"/>
              <w:left w:val="nil"/>
              <w:bottom w:val="single" w:sz="4" w:space="0" w:color="auto"/>
              <w:right w:val="single" w:sz="4" w:space="0" w:color="auto"/>
            </w:tcBorders>
            <w:shd w:val="clear" w:color="auto" w:fill="auto"/>
            <w:noWrap/>
            <w:vAlign w:val="center"/>
            <w:hideMark/>
          </w:tcPr>
          <w:p w14:paraId="4293937E" w14:textId="77777777" w:rsidR="001600F2" w:rsidRPr="001600F2" w:rsidRDefault="001600F2" w:rsidP="001600F2">
            <w:pPr>
              <w:jc w:val="center"/>
              <w:rPr>
                <w:b/>
                <w:bCs/>
                <w:sz w:val="13"/>
                <w:szCs w:val="13"/>
              </w:rPr>
            </w:pPr>
            <w:r w:rsidRPr="001600F2">
              <w:rPr>
                <w:b/>
                <w:bCs/>
                <w:sz w:val="13"/>
                <w:szCs w:val="13"/>
              </w:rPr>
              <w:t>3 263,02</w:t>
            </w:r>
          </w:p>
        </w:tc>
        <w:tc>
          <w:tcPr>
            <w:tcW w:w="1092" w:type="dxa"/>
            <w:tcBorders>
              <w:top w:val="nil"/>
              <w:left w:val="nil"/>
              <w:bottom w:val="single" w:sz="4" w:space="0" w:color="auto"/>
              <w:right w:val="single" w:sz="4" w:space="0" w:color="auto"/>
            </w:tcBorders>
            <w:shd w:val="clear" w:color="auto" w:fill="auto"/>
            <w:noWrap/>
            <w:vAlign w:val="center"/>
            <w:hideMark/>
          </w:tcPr>
          <w:p w14:paraId="328E0E62" w14:textId="77777777" w:rsidR="001600F2" w:rsidRPr="001600F2" w:rsidRDefault="001600F2" w:rsidP="001600F2">
            <w:pPr>
              <w:jc w:val="center"/>
              <w:rPr>
                <w:b/>
                <w:bCs/>
                <w:sz w:val="13"/>
                <w:szCs w:val="13"/>
              </w:rPr>
            </w:pPr>
            <w:r w:rsidRPr="001600F2">
              <w:rPr>
                <w:b/>
                <w:bCs/>
                <w:sz w:val="13"/>
                <w:szCs w:val="13"/>
              </w:rPr>
              <w:t>-236,98</w:t>
            </w:r>
          </w:p>
        </w:tc>
        <w:tc>
          <w:tcPr>
            <w:tcW w:w="1092" w:type="dxa"/>
            <w:tcBorders>
              <w:top w:val="nil"/>
              <w:left w:val="nil"/>
              <w:bottom w:val="single" w:sz="4" w:space="0" w:color="auto"/>
              <w:right w:val="single" w:sz="4" w:space="0" w:color="auto"/>
            </w:tcBorders>
            <w:shd w:val="clear" w:color="auto" w:fill="auto"/>
            <w:noWrap/>
            <w:vAlign w:val="center"/>
            <w:hideMark/>
          </w:tcPr>
          <w:p w14:paraId="0ECA95A1" w14:textId="77777777" w:rsidR="001600F2" w:rsidRPr="001600F2" w:rsidRDefault="001600F2" w:rsidP="001600F2">
            <w:pPr>
              <w:jc w:val="center"/>
              <w:rPr>
                <w:b/>
                <w:bCs/>
                <w:sz w:val="13"/>
                <w:szCs w:val="13"/>
              </w:rPr>
            </w:pPr>
            <w:r w:rsidRPr="001600F2">
              <w:rPr>
                <w:b/>
                <w:bCs/>
                <w:sz w:val="13"/>
                <w:szCs w:val="13"/>
              </w:rPr>
              <w:t>2 204,67</w:t>
            </w:r>
          </w:p>
        </w:tc>
      </w:tr>
      <w:tr w:rsidR="001600F2" w:rsidRPr="001600F2" w14:paraId="6B1C0587" w14:textId="77777777" w:rsidTr="001600F2">
        <w:trPr>
          <w:trHeight w:val="564"/>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6E8F9EB"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hideMark/>
          </w:tcPr>
          <w:p w14:paraId="72C8963E" w14:textId="77777777" w:rsidR="001600F2" w:rsidRPr="001600F2" w:rsidRDefault="001600F2" w:rsidP="001600F2">
            <w:pPr>
              <w:rPr>
                <w:b/>
                <w:bCs/>
                <w:sz w:val="13"/>
                <w:szCs w:val="13"/>
              </w:rPr>
            </w:pPr>
            <w:r w:rsidRPr="001600F2">
              <w:rPr>
                <w:b/>
                <w:bCs/>
                <w:sz w:val="13"/>
                <w:szCs w:val="13"/>
              </w:rPr>
              <w:t>Корректировка НВВ в связи с изменением (неисполнением) инвестиционной программы, тыс. руб.</w:t>
            </w:r>
          </w:p>
        </w:tc>
        <w:tc>
          <w:tcPr>
            <w:tcW w:w="1000" w:type="dxa"/>
            <w:tcBorders>
              <w:top w:val="nil"/>
              <w:left w:val="nil"/>
              <w:bottom w:val="single" w:sz="4" w:space="0" w:color="auto"/>
              <w:right w:val="single" w:sz="4" w:space="0" w:color="auto"/>
            </w:tcBorders>
            <w:shd w:val="clear" w:color="auto" w:fill="auto"/>
            <w:noWrap/>
            <w:hideMark/>
          </w:tcPr>
          <w:p w14:paraId="1438BB9E" w14:textId="77777777" w:rsidR="001600F2" w:rsidRPr="001600F2" w:rsidRDefault="001600F2" w:rsidP="001600F2">
            <w:pPr>
              <w:jc w:val="center"/>
              <w:rPr>
                <w:b/>
                <w:bCs/>
                <w:sz w:val="13"/>
                <w:szCs w:val="13"/>
              </w:rPr>
            </w:pPr>
            <w:r w:rsidRPr="001600F2">
              <w:rPr>
                <w:b/>
                <w:bCs/>
                <w:sz w:val="13"/>
                <w:szCs w:val="13"/>
              </w:rPr>
              <w:t> </w:t>
            </w:r>
          </w:p>
        </w:tc>
        <w:tc>
          <w:tcPr>
            <w:tcW w:w="1002" w:type="dxa"/>
            <w:tcBorders>
              <w:top w:val="nil"/>
              <w:left w:val="nil"/>
              <w:bottom w:val="single" w:sz="4" w:space="0" w:color="auto"/>
              <w:right w:val="single" w:sz="4" w:space="0" w:color="auto"/>
            </w:tcBorders>
            <w:shd w:val="clear" w:color="auto" w:fill="auto"/>
            <w:noWrap/>
            <w:hideMark/>
          </w:tcPr>
          <w:p w14:paraId="5F824FDF" w14:textId="77777777" w:rsidR="001600F2" w:rsidRPr="001600F2" w:rsidRDefault="001600F2" w:rsidP="001600F2">
            <w:pPr>
              <w:jc w:val="center"/>
              <w:rPr>
                <w:b/>
                <w:bCs/>
                <w:sz w:val="13"/>
                <w:szCs w:val="13"/>
              </w:rPr>
            </w:pPr>
            <w:r w:rsidRPr="001600F2">
              <w:rPr>
                <w:b/>
                <w:bCs/>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253F160C" w14:textId="77777777" w:rsidR="001600F2" w:rsidRPr="001600F2" w:rsidRDefault="001600F2" w:rsidP="001600F2">
            <w:pPr>
              <w:jc w:val="center"/>
              <w:rPr>
                <w:b/>
                <w:bCs/>
                <w:sz w:val="13"/>
                <w:szCs w:val="13"/>
              </w:rPr>
            </w:pPr>
            <w:r w:rsidRPr="001600F2">
              <w:rPr>
                <w:b/>
                <w:bCs/>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003DA3C1" w14:textId="77777777" w:rsidR="001600F2" w:rsidRPr="001600F2" w:rsidRDefault="001600F2" w:rsidP="001600F2">
            <w:pPr>
              <w:jc w:val="center"/>
              <w:rPr>
                <w:b/>
                <w:bCs/>
                <w:sz w:val="13"/>
                <w:szCs w:val="13"/>
              </w:rPr>
            </w:pPr>
            <w:r w:rsidRPr="001600F2">
              <w:rPr>
                <w:b/>
                <w:bCs/>
                <w:sz w:val="13"/>
                <w:szCs w:val="13"/>
              </w:rPr>
              <w:t> </w:t>
            </w:r>
          </w:p>
        </w:tc>
        <w:tc>
          <w:tcPr>
            <w:tcW w:w="1038" w:type="dxa"/>
            <w:tcBorders>
              <w:top w:val="nil"/>
              <w:left w:val="nil"/>
              <w:bottom w:val="single" w:sz="4" w:space="0" w:color="auto"/>
              <w:right w:val="single" w:sz="4" w:space="0" w:color="auto"/>
            </w:tcBorders>
            <w:shd w:val="clear" w:color="auto" w:fill="auto"/>
            <w:noWrap/>
            <w:hideMark/>
          </w:tcPr>
          <w:p w14:paraId="57BFCAF9" w14:textId="77777777" w:rsidR="001600F2" w:rsidRPr="001600F2" w:rsidRDefault="001600F2" w:rsidP="001600F2">
            <w:pPr>
              <w:jc w:val="center"/>
              <w:rPr>
                <w:b/>
                <w:bCs/>
                <w:sz w:val="13"/>
                <w:szCs w:val="13"/>
              </w:rPr>
            </w:pPr>
            <w:r w:rsidRPr="001600F2">
              <w:rPr>
                <w:b/>
                <w:bCs/>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73DAA492" w14:textId="77777777" w:rsidR="001600F2" w:rsidRPr="001600F2" w:rsidRDefault="001600F2" w:rsidP="001600F2">
            <w:pPr>
              <w:jc w:val="center"/>
              <w:rPr>
                <w:b/>
                <w:bCs/>
                <w:sz w:val="13"/>
                <w:szCs w:val="13"/>
              </w:rPr>
            </w:pPr>
            <w:r w:rsidRPr="001600F2">
              <w:rPr>
                <w:b/>
                <w:bCs/>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25E875C5" w14:textId="77777777" w:rsidR="001600F2" w:rsidRPr="001600F2" w:rsidRDefault="001600F2" w:rsidP="001600F2">
            <w:pPr>
              <w:jc w:val="center"/>
              <w:rPr>
                <w:b/>
                <w:bCs/>
                <w:sz w:val="13"/>
                <w:szCs w:val="13"/>
              </w:rPr>
            </w:pPr>
            <w:r w:rsidRPr="001600F2">
              <w:rPr>
                <w:b/>
                <w:bCs/>
                <w:sz w:val="13"/>
                <w:szCs w:val="13"/>
              </w:rPr>
              <w:t>0,00</w:t>
            </w:r>
          </w:p>
        </w:tc>
        <w:tc>
          <w:tcPr>
            <w:tcW w:w="1092" w:type="dxa"/>
            <w:tcBorders>
              <w:top w:val="nil"/>
              <w:left w:val="nil"/>
              <w:bottom w:val="single" w:sz="4" w:space="0" w:color="auto"/>
              <w:right w:val="single" w:sz="4" w:space="0" w:color="auto"/>
            </w:tcBorders>
            <w:shd w:val="clear" w:color="auto" w:fill="auto"/>
            <w:noWrap/>
            <w:hideMark/>
          </w:tcPr>
          <w:p w14:paraId="61FABC70" w14:textId="77777777" w:rsidR="001600F2" w:rsidRPr="001600F2" w:rsidRDefault="001600F2" w:rsidP="001600F2">
            <w:pPr>
              <w:jc w:val="center"/>
              <w:rPr>
                <w:b/>
                <w:bCs/>
                <w:sz w:val="13"/>
                <w:szCs w:val="13"/>
              </w:rPr>
            </w:pPr>
            <w:r w:rsidRPr="001600F2">
              <w:rPr>
                <w:b/>
                <w:bCs/>
                <w:sz w:val="13"/>
                <w:szCs w:val="13"/>
              </w:rPr>
              <w:t> </w:t>
            </w:r>
          </w:p>
        </w:tc>
      </w:tr>
      <w:tr w:rsidR="001600F2" w:rsidRPr="001600F2" w14:paraId="796A82D8" w14:textId="77777777" w:rsidTr="001600F2">
        <w:trPr>
          <w:trHeight w:val="578"/>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2D0CFB03"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hideMark/>
          </w:tcPr>
          <w:p w14:paraId="66067C60" w14:textId="77777777" w:rsidR="001600F2" w:rsidRPr="001600F2" w:rsidRDefault="001600F2" w:rsidP="001600F2">
            <w:pPr>
              <w:rPr>
                <w:b/>
                <w:bCs/>
                <w:sz w:val="13"/>
                <w:szCs w:val="13"/>
              </w:rPr>
            </w:pPr>
            <w:r w:rsidRPr="001600F2">
              <w:rPr>
                <w:b/>
                <w:bCs/>
                <w:sz w:val="13"/>
                <w:szCs w:val="13"/>
              </w:rPr>
              <w:t>Корректировка, связанная с соблюдением статьи 3 Федерального закона от 27.07.2010 № 190-ФЗ «О теплоснабжении», тыс. руб.</w:t>
            </w:r>
          </w:p>
        </w:tc>
        <w:tc>
          <w:tcPr>
            <w:tcW w:w="1000" w:type="dxa"/>
            <w:tcBorders>
              <w:top w:val="nil"/>
              <w:left w:val="nil"/>
              <w:bottom w:val="single" w:sz="4" w:space="0" w:color="auto"/>
              <w:right w:val="single" w:sz="4" w:space="0" w:color="auto"/>
            </w:tcBorders>
            <w:shd w:val="clear" w:color="auto" w:fill="auto"/>
            <w:noWrap/>
            <w:hideMark/>
          </w:tcPr>
          <w:p w14:paraId="21DE6A5C" w14:textId="77777777" w:rsidR="001600F2" w:rsidRPr="001600F2" w:rsidRDefault="001600F2" w:rsidP="001600F2">
            <w:pPr>
              <w:jc w:val="center"/>
              <w:rPr>
                <w:b/>
                <w:bCs/>
                <w:sz w:val="13"/>
                <w:szCs w:val="13"/>
              </w:rPr>
            </w:pPr>
            <w:r w:rsidRPr="001600F2">
              <w:rPr>
                <w:b/>
                <w:bCs/>
                <w:sz w:val="13"/>
                <w:szCs w:val="13"/>
              </w:rPr>
              <w:t>-2 703,58</w:t>
            </w:r>
          </w:p>
        </w:tc>
        <w:tc>
          <w:tcPr>
            <w:tcW w:w="1002" w:type="dxa"/>
            <w:tcBorders>
              <w:top w:val="nil"/>
              <w:left w:val="nil"/>
              <w:bottom w:val="single" w:sz="4" w:space="0" w:color="auto"/>
              <w:right w:val="single" w:sz="4" w:space="0" w:color="auto"/>
            </w:tcBorders>
            <w:shd w:val="clear" w:color="auto" w:fill="auto"/>
            <w:noWrap/>
            <w:hideMark/>
          </w:tcPr>
          <w:p w14:paraId="6CA30C15" w14:textId="77777777" w:rsidR="001600F2" w:rsidRPr="001600F2" w:rsidRDefault="001600F2" w:rsidP="001600F2">
            <w:pPr>
              <w:jc w:val="center"/>
              <w:rPr>
                <w:b/>
                <w:bCs/>
                <w:sz w:val="13"/>
                <w:szCs w:val="13"/>
              </w:rPr>
            </w:pPr>
            <w:r w:rsidRPr="001600F2">
              <w:rPr>
                <w:b/>
                <w:bCs/>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46137877" w14:textId="77777777" w:rsidR="001600F2" w:rsidRPr="001600F2" w:rsidRDefault="001600F2" w:rsidP="001600F2">
            <w:pPr>
              <w:jc w:val="center"/>
              <w:rPr>
                <w:b/>
                <w:bCs/>
                <w:sz w:val="13"/>
                <w:szCs w:val="13"/>
              </w:rPr>
            </w:pPr>
            <w:r w:rsidRPr="001600F2">
              <w:rPr>
                <w:b/>
                <w:bCs/>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74014A5D" w14:textId="77777777" w:rsidR="001600F2" w:rsidRPr="001600F2" w:rsidRDefault="001600F2" w:rsidP="001600F2">
            <w:pPr>
              <w:jc w:val="center"/>
              <w:rPr>
                <w:b/>
                <w:bCs/>
                <w:sz w:val="13"/>
                <w:szCs w:val="13"/>
              </w:rPr>
            </w:pPr>
            <w:r w:rsidRPr="001600F2">
              <w:rPr>
                <w:b/>
                <w:bCs/>
                <w:sz w:val="13"/>
                <w:szCs w:val="13"/>
              </w:rPr>
              <w:t> </w:t>
            </w:r>
          </w:p>
        </w:tc>
        <w:tc>
          <w:tcPr>
            <w:tcW w:w="1038" w:type="dxa"/>
            <w:tcBorders>
              <w:top w:val="nil"/>
              <w:left w:val="nil"/>
              <w:bottom w:val="single" w:sz="4" w:space="0" w:color="auto"/>
              <w:right w:val="single" w:sz="4" w:space="0" w:color="auto"/>
            </w:tcBorders>
            <w:shd w:val="clear" w:color="auto" w:fill="auto"/>
            <w:noWrap/>
            <w:hideMark/>
          </w:tcPr>
          <w:p w14:paraId="708EC985" w14:textId="77777777" w:rsidR="001600F2" w:rsidRPr="001600F2" w:rsidRDefault="001600F2" w:rsidP="001600F2">
            <w:pPr>
              <w:jc w:val="center"/>
              <w:rPr>
                <w:b/>
                <w:bCs/>
                <w:sz w:val="13"/>
                <w:szCs w:val="13"/>
              </w:rPr>
            </w:pPr>
            <w:r w:rsidRPr="001600F2">
              <w:rPr>
                <w:b/>
                <w:bCs/>
                <w:sz w:val="13"/>
                <w:szCs w:val="13"/>
              </w:rPr>
              <w:t> </w:t>
            </w:r>
          </w:p>
        </w:tc>
        <w:tc>
          <w:tcPr>
            <w:tcW w:w="1092" w:type="dxa"/>
            <w:tcBorders>
              <w:top w:val="nil"/>
              <w:left w:val="nil"/>
              <w:bottom w:val="single" w:sz="4" w:space="0" w:color="auto"/>
              <w:right w:val="single" w:sz="4" w:space="0" w:color="auto"/>
            </w:tcBorders>
            <w:shd w:val="clear" w:color="auto" w:fill="auto"/>
            <w:noWrap/>
            <w:vAlign w:val="center"/>
            <w:hideMark/>
          </w:tcPr>
          <w:p w14:paraId="30D5D759" w14:textId="77777777" w:rsidR="001600F2" w:rsidRPr="001600F2" w:rsidRDefault="001600F2" w:rsidP="001600F2">
            <w:pPr>
              <w:jc w:val="center"/>
              <w:rPr>
                <w:b/>
                <w:bCs/>
                <w:sz w:val="13"/>
                <w:szCs w:val="13"/>
              </w:rPr>
            </w:pPr>
            <w:r w:rsidRPr="001600F2">
              <w:rPr>
                <w:b/>
                <w:bCs/>
                <w:sz w:val="13"/>
                <w:szCs w:val="13"/>
              </w:rPr>
              <w:t>-2 019,93</w:t>
            </w:r>
          </w:p>
        </w:tc>
        <w:tc>
          <w:tcPr>
            <w:tcW w:w="1092" w:type="dxa"/>
            <w:tcBorders>
              <w:top w:val="nil"/>
              <w:left w:val="nil"/>
              <w:bottom w:val="single" w:sz="4" w:space="0" w:color="auto"/>
              <w:right w:val="single" w:sz="4" w:space="0" w:color="auto"/>
            </w:tcBorders>
            <w:shd w:val="clear" w:color="auto" w:fill="auto"/>
            <w:noWrap/>
            <w:vAlign w:val="center"/>
            <w:hideMark/>
          </w:tcPr>
          <w:p w14:paraId="16B337B1" w14:textId="77777777" w:rsidR="001600F2" w:rsidRPr="001600F2" w:rsidRDefault="001600F2" w:rsidP="001600F2">
            <w:pPr>
              <w:jc w:val="center"/>
              <w:rPr>
                <w:b/>
                <w:bCs/>
                <w:sz w:val="13"/>
                <w:szCs w:val="13"/>
              </w:rPr>
            </w:pPr>
            <w:r w:rsidRPr="001600F2">
              <w:rPr>
                <w:b/>
                <w:bCs/>
                <w:sz w:val="13"/>
                <w:szCs w:val="13"/>
              </w:rPr>
              <w:t>-2 019,93</w:t>
            </w:r>
          </w:p>
        </w:tc>
        <w:tc>
          <w:tcPr>
            <w:tcW w:w="1092" w:type="dxa"/>
            <w:tcBorders>
              <w:top w:val="nil"/>
              <w:left w:val="nil"/>
              <w:bottom w:val="single" w:sz="4" w:space="0" w:color="auto"/>
              <w:right w:val="single" w:sz="4" w:space="0" w:color="auto"/>
            </w:tcBorders>
            <w:shd w:val="clear" w:color="auto" w:fill="auto"/>
            <w:noWrap/>
            <w:hideMark/>
          </w:tcPr>
          <w:p w14:paraId="746C4A47" w14:textId="77777777" w:rsidR="001600F2" w:rsidRPr="001600F2" w:rsidRDefault="001600F2" w:rsidP="001600F2">
            <w:pPr>
              <w:jc w:val="center"/>
              <w:rPr>
                <w:b/>
                <w:bCs/>
                <w:sz w:val="13"/>
                <w:szCs w:val="13"/>
              </w:rPr>
            </w:pPr>
            <w:r w:rsidRPr="001600F2">
              <w:rPr>
                <w:b/>
                <w:bCs/>
                <w:sz w:val="13"/>
                <w:szCs w:val="13"/>
              </w:rPr>
              <w:t> </w:t>
            </w:r>
          </w:p>
        </w:tc>
      </w:tr>
      <w:tr w:rsidR="001600F2" w:rsidRPr="001600F2" w14:paraId="52CDBA0E" w14:textId="77777777" w:rsidTr="001600F2">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62A9ED2"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vAlign w:val="center"/>
            <w:hideMark/>
          </w:tcPr>
          <w:p w14:paraId="2C1B85A1" w14:textId="77777777" w:rsidR="001600F2" w:rsidRPr="001600F2" w:rsidRDefault="001600F2" w:rsidP="001600F2">
            <w:pPr>
              <w:rPr>
                <w:b/>
                <w:bCs/>
                <w:sz w:val="13"/>
                <w:szCs w:val="13"/>
              </w:rPr>
            </w:pPr>
            <w:r w:rsidRPr="001600F2">
              <w:rPr>
                <w:b/>
                <w:bCs/>
                <w:sz w:val="13"/>
                <w:szCs w:val="13"/>
              </w:rPr>
              <w:t xml:space="preserve"> Необходимая валовая выручка с учетом корректировки, тыс. руб.</w:t>
            </w:r>
          </w:p>
        </w:tc>
        <w:tc>
          <w:tcPr>
            <w:tcW w:w="1000" w:type="dxa"/>
            <w:tcBorders>
              <w:top w:val="nil"/>
              <w:left w:val="nil"/>
              <w:bottom w:val="single" w:sz="4" w:space="0" w:color="auto"/>
              <w:right w:val="single" w:sz="4" w:space="0" w:color="auto"/>
            </w:tcBorders>
            <w:shd w:val="clear" w:color="auto" w:fill="auto"/>
            <w:noWrap/>
            <w:hideMark/>
          </w:tcPr>
          <w:p w14:paraId="36E232D4" w14:textId="77777777" w:rsidR="001600F2" w:rsidRPr="001600F2" w:rsidRDefault="001600F2" w:rsidP="001600F2">
            <w:pPr>
              <w:jc w:val="center"/>
              <w:rPr>
                <w:b/>
                <w:bCs/>
                <w:sz w:val="13"/>
                <w:szCs w:val="13"/>
              </w:rPr>
            </w:pPr>
            <w:r w:rsidRPr="001600F2">
              <w:rPr>
                <w:b/>
                <w:bCs/>
                <w:sz w:val="13"/>
                <w:szCs w:val="13"/>
              </w:rPr>
              <w:t>17 595,46</w:t>
            </w:r>
          </w:p>
        </w:tc>
        <w:tc>
          <w:tcPr>
            <w:tcW w:w="1002" w:type="dxa"/>
            <w:tcBorders>
              <w:top w:val="nil"/>
              <w:left w:val="nil"/>
              <w:bottom w:val="single" w:sz="4" w:space="0" w:color="auto"/>
              <w:right w:val="single" w:sz="4" w:space="0" w:color="auto"/>
            </w:tcBorders>
            <w:shd w:val="clear" w:color="auto" w:fill="auto"/>
            <w:noWrap/>
            <w:hideMark/>
          </w:tcPr>
          <w:p w14:paraId="1EC4B17B" w14:textId="77777777" w:rsidR="001600F2" w:rsidRPr="001600F2" w:rsidRDefault="001600F2" w:rsidP="001600F2">
            <w:pPr>
              <w:jc w:val="center"/>
              <w:rPr>
                <w:b/>
                <w:bCs/>
                <w:sz w:val="13"/>
                <w:szCs w:val="13"/>
              </w:rPr>
            </w:pPr>
            <w:r w:rsidRPr="001600F2">
              <w:rPr>
                <w:b/>
                <w:bCs/>
                <w:sz w:val="13"/>
                <w:szCs w:val="13"/>
              </w:rPr>
              <w:t>16 119,91</w:t>
            </w:r>
          </w:p>
        </w:tc>
        <w:tc>
          <w:tcPr>
            <w:tcW w:w="1093" w:type="dxa"/>
            <w:tcBorders>
              <w:top w:val="nil"/>
              <w:left w:val="nil"/>
              <w:bottom w:val="single" w:sz="4" w:space="0" w:color="auto"/>
              <w:right w:val="single" w:sz="4" w:space="0" w:color="auto"/>
            </w:tcBorders>
            <w:shd w:val="clear" w:color="auto" w:fill="auto"/>
            <w:noWrap/>
            <w:hideMark/>
          </w:tcPr>
          <w:p w14:paraId="7AD97394" w14:textId="77777777" w:rsidR="001600F2" w:rsidRPr="001600F2" w:rsidRDefault="001600F2" w:rsidP="001600F2">
            <w:pPr>
              <w:jc w:val="center"/>
              <w:rPr>
                <w:b/>
                <w:bCs/>
                <w:sz w:val="13"/>
                <w:szCs w:val="13"/>
              </w:rPr>
            </w:pPr>
            <w:r w:rsidRPr="001600F2">
              <w:rPr>
                <w:b/>
                <w:bCs/>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0333E1F1" w14:textId="77777777" w:rsidR="001600F2" w:rsidRPr="001600F2" w:rsidRDefault="001600F2" w:rsidP="001600F2">
            <w:pPr>
              <w:jc w:val="center"/>
              <w:rPr>
                <w:b/>
                <w:bCs/>
                <w:sz w:val="13"/>
                <w:szCs w:val="13"/>
              </w:rPr>
            </w:pPr>
            <w:r w:rsidRPr="001600F2">
              <w:rPr>
                <w:b/>
                <w:bCs/>
                <w:sz w:val="13"/>
                <w:szCs w:val="13"/>
              </w:rPr>
              <w:t>24 484,02</w:t>
            </w:r>
          </w:p>
        </w:tc>
        <w:tc>
          <w:tcPr>
            <w:tcW w:w="1038" w:type="dxa"/>
            <w:tcBorders>
              <w:top w:val="nil"/>
              <w:left w:val="nil"/>
              <w:bottom w:val="single" w:sz="4" w:space="0" w:color="auto"/>
              <w:right w:val="single" w:sz="4" w:space="0" w:color="auto"/>
            </w:tcBorders>
            <w:shd w:val="clear" w:color="auto" w:fill="auto"/>
            <w:noWrap/>
            <w:hideMark/>
          </w:tcPr>
          <w:p w14:paraId="786F80B0" w14:textId="77777777" w:rsidR="001600F2" w:rsidRPr="001600F2" w:rsidRDefault="001600F2" w:rsidP="001600F2">
            <w:pPr>
              <w:jc w:val="center"/>
              <w:rPr>
                <w:b/>
                <w:bCs/>
                <w:sz w:val="13"/>
                <w:szCs w:val="13"/>
              </w:rPr>
            </w:pPr>
            <w:r w:rsidRPr="001600F2">
              <w:rPr>
                <w:b/>
                <w:bCs/>
                <w:sz w:val="13"/>
                <w:szCs w:val="13"/>
              </w:rPr>
              <w:t>28 066,07</w:t>
            </w:r>
          </w:p>
        </w:tc>
        <w:tc>
          <w:tcPr>
            <w:tcW w:w="1092" w:type="dxa"/>
            <w:tcBorders>
              <w:top w:val="nil"/>
              <w:left w:val="nil"/>
              <w:bottom w:val="single" w:sz="4" w:space="0" w:color="auto"/>
              <w:right w:val="single" w:sz="4" w:space="0" w:color="auto"/>
            </w:tcBorders>
            <w:shd w:val="clear" w:color="auto" w:fill="auto"/>
            <w:noWrap/>
            <w:hideMark/>
          </w:tcPr>
          <w:p w14:paraId="68A8CB3C" w14:textId="77777777" w:rsidR="001600F2" w:rsidRPr="001600F2" w:rsidRDefault="001600F2" w:rsidP="001600F2">
            <w:pPr>
              <w:jc w:val="center"/>
              <w:rPr>
                <w:b/>
                <w:bCs/>
                <w:sz w:val="13"/>
                <w:szCs w:val="13"/>
              </w:rPr>
            </w:pPr>
            <w:r w:rsidRPr="001600F2">
              <w:rPr>
                <w:b/>
                <w:bCs/>
                <w:sz w:val="13"/>
                <w:szCs w:val="13"/>
              </w:rPr>
              <w:t>25 559,53</w:t>
            </w:r>
          </w:p>
        </w:tc>
        <w:tc>
          <w:tcPr>
            <w:tcW w:w="1092" w:type="dxa"/>
            <w:tcBorders>
              <w:top w:val="nil"/>
              <w:left w:val="nil"/>
              <w:bottom w:val="single" w:sz="4" w:space="0" w:color="auto"/>
              <w:right w:val="single" w:sz="4" w:space="0" w:color="auto"/>
            </w:tcBorders>
            <w:shd w:val="clear" w:color="auto" w:fill="auto"/>
            <w:noWrap/>
            <w:hideMark/>
          </w:tcPr>
          <w:p w14:paraId="2E89B1E9" w14:textId="77777777" w:rsidR="001600F2" w:rsidRPr="001600F2" w:rsidRDefault="001600F2" w:rsidP="001600F2">
            <w:pPr>
              <w:jc w:val="center"/>
              <w:rPr>
                <w:b/>
                <w:bCs/>
                <w:sz w:val="13"/>
                <w:szCs w:val="13"/>
              </w:rPr>
            </w:pPr>
            <w:r w:rsidRPr="001600F2">
              <w:rPr>
                <w:b/>
                <w:bCs/>
                <w:sz w:val="13"/>
                <w:szCs w:val="13"/>
              </w:rPr>
              <w:t>-2 506,54</w:t>
            </w:r>
          </w:p>
        </w:tc>
        <w:tc>
          <w:tcPr>
            <w:tcW w:w="1092" w:type="dxa"/>
            <w:tcBorders>
              <w:top w:val="nil"/>
              <w:left w:val="nil"/>
              <w:bottom w:val="single" w:sz="4" w:space="0" w:color="auto"/>
              <w:right w:val="single" w:sz="4" w:space="0" w:color="auto"/>
            </w:tcBorders>
            <w:shd w:val="clear" w:color="auto" w:fill="auto"/>
            <w:noWrap/>
            <w:hideMark/>
          </w:tcPr>
          <w:p w14:paraId="737B0DCF" w14:textId="77777777" w:rsidR="001600F2" w:rsidRPr="001600F2" w:rsidRDefault="001600F2" w:rsidP="001600F2">
            <w:pPr>
              <w:jc w:val="center"/>
              <w:rPr>
                <w:b/>
                <w:bCs/>
                <w:sz w:val="13"/>
                <w:szCs w:val="13"/>
              </w:rPr>
            </w:pPr>
            <w:r w:rsidRPr="001600F2">
              <w:rPr>
                <w:b/>
                <w:bCs/>
                <w:sz w:val="13"/>
                <w:szCs w:val="13"/>
              </w:rPr>
              <w:t>1 075,50</w:t>
            </w:r>
          </w:p>
        </w:tc>
      </w:tr>
      <w:tr w:rsidR="001600F2" w:rsidRPr="001600F2" w14:paraId="6B10F9D7" w14:textId="77777777" w:rsidTr="001600F2">
        <w:trPr>
          <w:trHeight w:val="49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9678EAB"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vAlign w:val="center"/>
            <w:hideMark/>
          </w:tcPr>
          <w:p w14:paraId="54D8F8F5" w14:textId="77777777" w:rsidR="001600F2" w:rsidRPr="001600F2" w:rsidRDefault="001600F2" w:rsidP="001600F2">
            <w:pPr>
              <w:rPr>
                <w:b/>
                <w:bCs/>
                <w:sz w:val="13"/>
                <w:szCs w:val="13"/>
              </w:rPr>
            </w:pPr>
            <w:r w:rsidRPr="001600F2">
              <w:rPr>
                <w:b/>
                <w:bCs/>
                <w:sz w:val="13"/>
                <w:szCs w:val="13"/>
              </w:rPr>
              <w:t xml:space="preserve"> Необходимая валовая выручка на потребительский рынок с учетом корректировки, тыс. руб.</w:t>
            </w:r>
          </w:p>
        </w:tc>
        <w:tc>
          <w:tcPr>
            <w:tcW w:w="1000" w:type="dxa"/>
            <w:tcBorders>
              <w:top w:val="nil"/>
              <w:left w:val="nil"/>
              <w:bottom w:val="single" w:sz="4" w:space="0" w:color="auto"/>
              <w:right w:val="single" w:sz="4" w:space="0" w:color="auto"/>
            </w:tcBorders>
            <w:shd w:val="clear" w:color="auto" w:fill="auto"/>
            <w:noWrap/>
            <w:hideMark/>
          </w:tcPr>
          <w:p w14:paraId="22D3A9BF" w14:textId="77777777" w:rsidR="001600F2" w:rsidRPr="001600F2" w:rsidRDefault="001600F2" w:rsidP="001600F2">
            <w:pPr>
              <w:jc w:val="center"/>
              <w:rPr>
                <w:b/>
                <w:bCs/>
                <w:sz w:val="13"/>
                <w:szCs w:val="13"/>
              </w:rPr>
            </w:pPr>
            <w:r w:rsidRPr="001600F2">
              <w:rPr>
                <w:b/>
                <w:bCs/>
                <w:sz w:val="13"/>
                <w:szCs w:val="13"/>
              </w:rPr>
              <w:t>17 184,94</w:t>
            </w:r>
          </w:p>
        </w:tc>
        <w:tc>
          <w:tcPr>
            <w:tcW w:w="1002" w:type="dxa"/>
            <w:tcBorders>
              <w:top w:val="nil"/>
              <w:left w:val="nil"/>
              <w:bottom w:val="single" w:sz="4" w:space="0" w:color="auto"/>
              <w:right w:val="single" w:sz="4" w:space="0" w:color="auto"/>
            </w:tcBorders>
            <w:shd w:val="clear" w:color="auto" w:fill="auto"/>
            <w:noWrap/>
            <w:hideMark/>
          </w:tcPr>
          <w:p w14:paraId="2D23B697" w14:textId="77777777" w:rsidR="001600F2" w:rsidRPr="001600F2" w:rsidRDefault="001600F2" w:rsidP="001600F2">
            <w:pPr>
              <w:jc w:val="center"/>
              <w:rPr>
                <w:b/>
                <w:bCs/>
                <w:sz w:val="13"/>
                <w:szCs w:val="13"/>
              </w:rPr>
            </w:pPr>
            <w:r w:rsidRPr="001600F2">
              <w:rPr>
                <w:b/>
                <w:bCs/>
                <w:sz w:val="13"/>
                <w:szCs w:val="13"/>
              </w:rPr>
              <w:t>15 791,63</w:t>
            </w:r>
          </w:p>
        </w:tc>
        <w:tc>
          <w:tcPr>
            <w:tcW w:w="1093" w:type="dxa"/>
            <w:tcBorders>
              <w:top w:val="nil"/>
              <w:left w:val="nil"/>
              <w:bottom w:val="single" w:sz="4" w:space="0" w:color="auto"/>
              <w:right w:val="single" w:sz="4" w:space="0" w:color="auto"/>
            </w:tcBorders>
            <w:shd w:val="clear" w:color="auto" w:fill="auto"/>
            <w:noWrap/>
            <w:hideMark/>
          </w:tcPr>
          <w:p w14:paraId="4E208D28" w14:textId="77777777" w:rsidR="001600F2" w:rsidRPr="001600F2" w:rsidRDefault="001600F2" w:rsidP="001600F2">
            <w:pPr>
              <w:jc w:val="center"/>
              <w:rPr>
                <w:b/>
                <w:bCs/>
                <w:sz w:val="13"/>
                <w:szCs w:val="13"/>
              </w:rPr>
            </w:pPr>
            <w:r w:rsidRPr="001600F2">
              <w:rPr>
                <w:b/>
                <w:bCs/>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51D40A40" w14:textId="77777777" w:rsidR="001600F2" w:rsidRPr="001600F2" w:rsidRDefault="001600F2" w:rsidP="001600F2">
            <w:pPr>
              <w:jc w:val="center"/>
              <w:rPr>
                <w:b/>
                <w:bCs/>
                <w:sz w:val="13"/>
                <w:szCs w:val="13"/>
              </w:rPr>
            </w:pPr>
            <w:r w:rsidRPr="001600F2">
              <w:rPr>
                <w:b/>
                <w:bCs/>
                <w:sz w:val="13"/>
                <w:szCs w:val="13"/>
              </w:rPr>
              <w:t>24 013,86</w:t>
            </w:r>
          </w:p>
        </w:tc>
        <w:tc>
          <w:tcPr>
            <w:tcW w:w="1038" w:type="dxa"/>
            <w:tcBorders>
              <w:top w:val="nil"/>
              <w:left w:val="nil"/>
              <w:bottom w:val="single" w:sz="4" w:space="0" w:color="auto"/>
              <w:right w:val="single" w:sz="4" w:space="0" w:color="auto"/>
            </w:tcBorders>
            <w:shd w:val="clear" w:color="auto" w:fill="auto"/>
            <w:noWrap/>
            <w:hideMark/>
          </w:tcPr>
          <w:p w14:paraId="4E9A2778" w14:textId="77777777" w:rsidR="001600F2" w:rsidRPr="001600F2" w:rsidRDefault="001600F2" w:rsidP="001600F2">
            <w:pPr>
              <w:jc w:val="center"/>
              <w:rPr>
                <w:b/>
                <w:bCs/>
                <w:sz w:val="13"/>
                <w:szCs w:val="13"/>
              </w:rPr>
            </w:pPr>
            <w:r w:rsidRPr="001600F2">
              <w:rPr>
                <w:b/>
                <w:bCs/>
                <w:sz w:val="13"/>
                <w:szCs w:val="13"/>
              </w:rPr>
              <w:t>27 573,59</w:t>
            </w:r>
          </w:p>
        </w:tc>
        <w:tc>
          <w:tcPr>
            <w:tcW w:w="1092" w:type="dxa"/>
            <w:tcBorders>
              <w:top w:val="nil"/>
              <w:left w:val="nil"/>
              <w:bottom w:val="single" w:sz="4" w:space="0" w:color="auto"/>
              <w:right w:val="single" w:sz="4" w:space="0" w:color="auto"/>
            </w:tcBorders>
            <w:shd w:val="clear" w:color="auto" w:fill="auto"/>
            <w:noWrap/>
            <w:hideMark/>
          </w:tcPr>
          <w:p w14:paraId="0AE907DB" w14:textId="77777777" w:rsidR="001600F2" w:rsidRPr="001600F2" w:rsidRDefault="001600F2" w:rsidP="001600F2">
            <w:pPr>
              <w:jc w:val="center"/>
              <w:rPr>
                <w:b/>
                <w:bCs/>
                <w:sz w:val="13"/>
                <w:szCs w:val="13"/>
              </w:rPr>
            </w:pPr>
            <w:r w:rsidRPr="001600F2">
              <w:rPr>
                <w:b/>
                <w:bCs/>
                <w:sz w:val="13"/>
                <w:szCs w:val="13"/>
              </w:rPr>
              <w:t>25 079,24</w:t>
            </w:r>
          </w:p>
        </w:tc>
        <w:tc>
          <w:tcPr>
            <w:tcW w:w="1092" w:type="dxa"/>
            <w:tcBorders>
              <w:top w:val="nil"/>
              <w:left w:val="nil"/>
              <w:bottom w:val="single" w:sz="4" w:space="0" w:color="auto"/>
              <w:right w:val="single" w:sz="4" w:space="0" w:color="auto"/>
            </w:tcBorders>
            <w:shd w:val="clear" w:color="auto" w:fill="auto"/>
            <w:noWrap/>
            <w:hideMark/>
          </w:tcPr>
          <w:p w14:paraId="28DF0732" w14:textId="77777777" w:rsidR="001600F2" w:rsidRPr="001600F2" w:rsidRDefault="001600F2" w:rsidP="001600F2">
            <w:pPr>
              <w:jc w:val="center"/>
              <w:rPr>
                <w:b/>
                <w:bCs/>
                <w:sz w:val="13"/>
                <w:szCs w:val="13"/>
              </w:rPr>
            </w:pPr>
            <w:r w:rsidRPr="001600F2">
              <w:rPr>
                <w:b/>
                <w:bCs/>
                <w:sz w:val="13"/>
                <w:szCs w:val="13"/>
              </w:rPr>
              <w:t>-2 494,35</w:t>
            </w:r>
          </w:p>
        </w:tc>
        <w:tc>
          <w:tcPr>
            <w:tcW w:w="1092" w:type="dxa"/>
            <w:tcBorders>
              <w:top w:val="nil"/>
              <w:left w:val="nil"/>
              <w:bottom w:val="single" w:sz="4" w:space="0" w:color="auto"/>
              <w:right w:val="single" w:sz="4" w:space="0" w:color="auto"/>
            </w:tcBorders>
            <w:shd w:val="clear" w:color="auto" w:fill="auto"/>
            <w:noWrap/>
            <w:hideMark/>
          </w:tcPr>
          <w:p w14:paraId="0F23CA35" w14:textId="77777777" w:rsidR="001600F2" w:rsidRPr="001600F2" w:rsidRDefault="001600F2" w:rsidP="001600F2">
            <w:pPr>
              <w:jc w:val="center"/>
              <w:rPr>
                <w:b/>
                <w:bCs/>
                <w:sz w:val="13"/>
                <w:szCs w:val="13"/>
              </w:rPr>
            </w:pPr>
            <w:r w:rsidRPr="001600F2">
              <w:rPr>
                <w:b/>
                <w:bCs/>
                <w:sz w:val="13"/>
                <w:szCs w:val="13"/>
              </w:rPr>
              <w:t>1 065,38</w:t>
            </w:r>
          </w:p>
        </w:tc>
      </w:tr>
      <w:tr w:rsidR="001600F2" w:rsidRPr="001600F2" w14:paraId="4585CB21" w14:textId="77777777" w:rsidTr="001600F2">
        <w:trPr>
          <w:trHeight w:val="289"/>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054D9BDA"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vAlign w:val="center"/>
            <w:hideMark/>
          </w:tcPr>
          <w:p w14:paraId="0D60BFA8" w14:textId="77777777" w:rsidR="001600F2" w:rsidRPr="001600F2" w:rsidRDefault="001600F2" w:rsidP="001600F2">
            <w:pPr>
              <w:rPr>
                <w:b/>
                <w:bCs/>
                <w:sz w:val="13"/>
                <w:szCs w:val="13"/>
              </w:rPr>
            </w:pPr>
            <w:r w:rsidRPr="001600F2">
              <w:rPr>
                <w:b/>
                <w:bCs/>
                <w:sz w:val="13"/>
                <w:szCs w:val="13"/>
              </w:rPr>
              <w:t>НВВ I полугодие, тыс. руб.</w:t>
            </w:r>
          </w:p>
        </w:tc>
        <w:tc>
          <w:tcPr>
            <w:tcW w:w="1000" w:type="dxa"/>
            <w:tcBorders>
              <w:top w:val="nil"/>
              <w:left w:val="nil"/>
              <w:bottom w:val="single" w:sz="4" w:space="0" w:color="auto"/>
              <w:right w:val="single" w:sz="4" w:space="0" w:color="auto"/>
            </w:tcBorders>
            <w:shd w:val="clear" w:color="auto" w:fill="auto"/>
            <w:noWrap/>
            <w:hideMark/>
          </w:tcPr>
          <w:p w14:paraId="53A5521E" w14:textId="77777777" w:rsidR="001600F2" w:rsidRPr="001600F2" w:rsidRDefault="001600F2" w:rsidP="001600F2">
            <w:pPr>
              <w:jc w:val="center"/>
              <w:rPr>
                <w:b/>
                <w:bCs/>
                <w:sz w:val="13"/>
                <w:szCs w:val="13"/>
              </w:rPr>
            </w:pPr>
            <w:r w:rsidRPr="001600F2">
              <w:rPr>
                <w:b/>
                <w:bCs/>
                <w:sz w:val="13"/>
                <w:szCs w:val="13"/>
              </w:rPr>
              <w:t> </w:t>
            </w:r>
          </w:p>
        </w:tc>
        <w:tc>
          <w:tcPr>
            <w:tcW w:w="1002" w:type="dxa"/>
            <w:tcBorders>
              <w:top w:val="nil"/>
              <w:left w:val="nil"/>
              <w:bottom w:val="single" w:sz="4" w:space="0" w:color="auto"/>
              <w:right w:val="single" w:sz="4" w:space="0" w:color="auto"/>
            </w:tcBorders>
            <w:shd w:val="clear" w:color="auto" w:fill="auto"/>
            <w:noWrap/>
            <w:hideMark/>
          </w:tcPr>
          <w:p w14:paraId="084C2AAF" w14:textId="77777777" w:rsidR="001600F2" w:rsidRPr="001600F2" w:rsidRDefault="001600F2" w:rsidP="001600F2">
            <w:pPr>
              <w:jc w:val="center"/>
              <w:rPr>
                <w:b/>
                <w:bCs/>
                <w:sz w:val="13"/>
                <w:szCs w:val="13"/>
              </w:rPr>
            </w:pPr>
            <w:r w:rsidRPr="001600F2">
              <w:rPr>
                <w:b/>
                <w:bCs/>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6D0E309F" w14:textId="77777777" w:rsidR="001600F2" w:rsidRPr="001600F2" w:rsidRDefault="001600F2" w:rsidP="001600F2">
            <w:pPr>
              <w:jc w:val="center"/>
              <w:rPr>
                <w:b/>
                <w:bCs/>
                <w:sz w:val="13"/>
                <w:szCs w:val="13"/>
              </w:rPr>
            </w:pPr>
            <w:r w:rsidRPr="001600F2">
              <w:rPr>
                <w:b/>
                <w:bCs/>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546C34AE" w14:textId="77777777" w:rsidR="001600F2" w:rsidRPr="001600F2" w:rsidRDefault="001600F2" w:rsidP="001600F2">
            <w:pPr>
              <w:jc w:val="center"/>
              <w:rPr>
                <w:b/>
                <w:bCs/>
                <w:sz w:val="13"/>
                <w:szCs w:val="13"/>
              </w:rPr>
            </w:pPr>
            <w:r w:rsidRPr="001600F2">
              <w:rPr>
                <w:b/>
                <w:bCs/>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562DC6DC" w14:textId="77777777" w:rsidR="001600F2" w:rsidRPr="001600F2" w:rsidRDefault="001600F2" w:rsidP="001600F2">
            <w:pPr>
              <w:jc w:val="center"/>
              <w:rPr>
                <w:sz w:val="13"/>
                <w:szCs w:val="13"/>
              </w:rPr>
            </w:pPr>
            <w:r w:rsidRPr="001600F2">
              <w:rPr>
                <w:sz w:val="13"/>
                <w:szCs w:val="13"/>
              </w:rPr>
              <w:t>14 513,62</w:t>
            </w:r>
          </w:p>
        </w:tc>
        <w:tc>
          <w:tcPr>
            <w:tcW w:w="1092" w:type="dxa"/>
            <w:tcBorders>
              <w:top w:val="nil"/>
              <w:left w:val="nil"/>
              <w:bottom w:val="single" w:sz="4" w:space="0" w:color="auto"/>
              <w:right w:val="single" w:sz="4" w:space="0" w:color="auto"/>
            </w:tcBorders>
            <w:shd w:val="clear" w:color="auto" w:fill="auto"/>
            <w:noWrap/>
            <w:vAlign w:val="center"/>
            <w:hideMark/>
          </w:tcPr>
          <w:p w14:paraId="3532C2FC" w14:textId="77777777" w:rsidR="001600F2" w:rsidRPr="001600F2" w:rsidRDefault="001600F2" w:rsidP="001600F2">
            <w:pPr>
              <w:jc w:val="center"/>
              <w:rPr>
                <w:sz w:val="13"/>
                <w:szCs w:val="13"/>
              </w:rPr>
            </w:pPr>
            <w:r w:rsidRPr="001600F2">
              <w:rPr>
                <w:sz w:val="13"/>
                <w:szCs w:val="13"/>
              </w:rPr>
              <w:t>13 463,83</w:t>
            </w:r>
          </w:p>
        </w:tc>
        <w:tc>
          <w:tcPr>
            <w:tcW w:w="1092" w:type="dxa"/>
            <w:tcBorders>
              <w:top w:val="nil"/>
              <w:left w:val="nil"/>
              <w:bottom w:val="single" w:sz="4" w:space="0" w:color="auto"/>
              <w:right w:val="single" w:sz="4" w:space="0" w:color="auto"/>
            </w:tcBorders>
            <w:shd w:val="clear" w:color="auto" w:fill="auto"/>
            <w:noWrap/>
            <w:hideMark/>
          </w:tcPr>
          <w:p w14:paraId="776F07F3" w14:textId="77777777" w:rsidR="001600F2" w:rsidRPr="001600F2" w:rsidRDefault="001600F2" w:rsidP="001600F2">
            <w:pPr>
              <w:jc w:val="center"/>
              <w:rPr>
                <w:b/>
                <w:bCs/>
                <w:sz w:val="13"/>
                <w:szCs w:val="13"/>
              </w:rPr>
            </w:pPr>
            <w:r w:rsidRPr="001600F2">
              <w:rPr>
                <w:b/>
                <w:bCs/>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7990DD46" w14:textId="77777777" w:rsidR="001600F2" w:rsidRPr="001600F2" w:rsidRDefault="001600F2" w:rsidP="001600F2">
            <w:pPr>
              <w:jc w:val="center"/>
              <w:rPr>
                <w:b/>
                <w:bCs/>
                <w:sz w:val="13"/>
                <w:szCs w:val="13"/>
              </w:rPr>
            </w:pPr>
            <w:r w:rsidRPr="001600F2">
              <w:rPr>
                <w:b/>
                <w:bCs/>
                <w:sz w:val="13"/>
                <w:szCs w:val="13"/>
              </w:rPr>
              <w:t> </w:t>
            </w:r>
          </w:p>
        </w:tc>
      </w:tr>
      <w:tr w:rsidR="001600F2" w:rsidRPr="001600F2" w14:paraId="30E9D6CF" w14:textId="77777777" w:rsidTr="001600F2">
        <w:trPr>
          <w:trHeight w:val="289"/>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8CE7ED7"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vAlign w:val="center"/>
            <w:hideMark/>
          </w:tcPr>
          <w:p w14:paraId="64E4CD61" w14:textId="77777777" w:rsidR="001600F2" w:rsidRPr="001600F2" w:rsidRDefault="001600F2" w:rsidP="001600F2">
            <w:pPr>
              <w:rPr>
                <w:b/>
                <w:bCs/>
                <w:sz w:val="13"/>
                <w:szCs w:val="13"/>
              </w:rPr>
            </w:pPr>
            <w:r w:rsidRPr="001600F2">
              <w:rPr>
                <w:b/>
                <w:bCs/>
                <w:sz w:val="13"/>
                <w:szCs w:val="13"/>
              </w:rPr>
              <w:t>НВВ II полугодие, тыс. руб.</w:t>
            </w:r>
          </w:p>
        </w:tc>
        <w:tc>
          <w:tcPr>
            <w:tcW w:w="1000" w:type="dxa"/>
            <w:tcBorders>
              <w:top w:val="nil"/>
              <w:left w:val="nil"/>
              <w:bottom w:val="single" w:sz="4" w:space="0" w:color="auto"/>
              <w:right w:val="single" w:sz="4" w:space="0" w:color="auto"/>
            </w:tcBorders>
            <w:shd w:val="clear" w:color="auto" w:fill="auto"/>
            <w:noWrap/>
            <w:hideMark/>
          </w:tcPr>
          <w:p w14:paraId="38A7E2D2" w14:textId="77777777" w:rsidR="001600F2" w:rsidRPr="001600F2" w:rsidRDefault="001600F2" w:rsidP="001600F2">
            <w:pPr>
              <w:jc w:val="center"/>
              <w:rPr>
                <w:b/>
                <w:bCs/>
                <w:sz w:val="13"/>
                <w:szCs w:val="13"/>
              </w:rPr>
            </w:pPr>
            <w:r w:rsidRPr="001600F2">
              <w:rPr>
                <w:b/>
                <w:bCs/>
                <w:sz w:val="13"/>
                <w:szCs w:val="13"/>
              </w:rPr>
              <w:t> </w:t>
            </w:r>
          </w:p>
        </w:tc>
        <w:tc>
          <w:tcPr>
            <w:tcW w:w="1002" w:type="dxa"/>
            <w:tcBorders>
              <w:top w:val="nil"/>
              <w:left w:val="nil"/>
              <w:bottom w:val="single" w:sz="4" w:space="0" w:color="auto"/>
              <w:right w:val="single" w:sz="4" w:space="0" w:color="auto"/>
            </w:tcBorders>
            <w:shd w:val="clear" w:color="auto" w:fill="auto"/>
            <w:noWrap/>
            <w:hideMark/>
          </w:tcPr>
          <w:p w14:paraId="1BB5714D" w14:textId="77777777" w:rsidR="001600F2" w:rsidRPr="001600F2" w:rsidRDefault="001600F2" w:rsidP="001600F2">
            <w:pPr>
              <w:jc w:val="center"/>
              <w:rPr>
                <w:b/>
                <w:bCs/>
                <w:sz w:val="13"/>
                <w:szCs w:val="13"/>
              </w:rPr>
            </w:pPr>
            <w:r w:rsidRPr="001600F2">
              <w:rPr>
                <w:b/>
                <w:bCs/>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1AC856BD" w14:textId="77777777" w:rsidR="001600F2" w:rsidRPr="001600F2" w:rsidRDefault="001600F2" w:rsidP="001600F2">
            <w:pPr>
              <w:jc w:val="center"/>
              <w:rPr>
                <w:b/>
                <w:bCs/>
                <w:sz w:val="13"/>
                <w:szCs w:val="13"/>
              </w:rPr>
            </w:pPr>
            <w:r w:rsidRPr="001600F2">
              <w:rPr>
                <w:b/>
                <w:bCs/>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12B45A3E" w14:textId="77777777" w:rsidR="001600F2" w:rsidRPr="001600F2" w:rsidRDefault="001600F2" w:rsidP="001600F2">
            <w:pPr>
              <w:jc w:val="center"/>
              <w:rPr>
                <w:b/>
                <w:bCs/>
                <w:sz w:val="13"/>
                <w:szCs w:val="13"/>
              </w:rPr>
            </w:pPr>
            <w:r w:rsidRPr="001600F2">
              <w:rPr>
                <w:b/>
                <w:bCs/>
                <w:sz w:val="13"/>
                <w:szCs w:val="13"/>
              </w:rPr>
              <w:t> </w:t>
            </w:r>
          </w:p>
        </w:tc>
        <w:tc>
          <w:tcPr>
            <w:tcW w:w="1038" w:type="dxa"/>
            <w:tcBorders>
              <w:top w:val="nil"/>
              <w:left w:val="nil"/>
              <w:bottom w:val="single" w:sz="4" w:space="0" w:color="auto"/>
              <w:right w:val="single" w:sz="4" w:space="0" w:color="auto"/>
            </w:tcBorders>
            <w:shd w:val="clear" w:color="auto" w:fill="auto"/>
            <w:noWrap/>
            <w:vAlign w:val="center"/>
            <w:hideMark/>
          </w:tcPr>
          <w:p w14:paraId="2BF6BE3D" w14:textId="77777777" w:rsidR="001600F2" w:rsidRPr="001600F2" w:rsidRDefault="001600F2" w:rsidP="001600F2">
            <w:pPr>
              <w:jc w:val="center"/>
              <w:rPr>
                <w:sz w:val="13"/>
                <w:szCs w:val="13"/>
              </w:rPr>
            </w:pPr>
            <w:r w:rsidRPr="001600F2">
              <w:rPr>
                <w:sz w:val="13"/>
                <w:szCs w:val="13"/>
              </w:rPr>
              <w:t>13 059,97</w:t>
            </w:r>
          </w:p>
        </w:tc>
        <w:tc>
          <w:tcPr>
            <w:tcW w:w="1092" w:type="dxa"/>
            <w:tcBorders>
              <w:top w:val="nil"/>
              <w:left w:val="nil"/>
              <w:bottom w:val="single" w:sz="4" w:space="0" w:color="auto"/>
              <w:right w:val="single" w:sz="4" w:space="0" w:color="auto"/>
            </w:tcBorders>
            <w:shd w:val="clear" w:color="auto" w:fill="auto"/>
            <w:noWrap/>
            <w:vAlign w:val="center"/>
            <w:hideMark/>
          </w:tcPr>
          <w:p w14:paraId="33ECE91A" w14:textId="77777777" w:rsidR="001600F2" w:rsidRPr="001600F2" w:rsidRDefault="001600F2" w:rsidP="001600F2">
            <w:pPr>
              <w:jc w:val="center"/>
              <w:rPr>
                <w:sz w:val="13"/>
                <w:szCs w:val="13"/>
              </w:rPr>
            </w:pPr>
            <w:r w:rsidRPr="001600F2">
              <w:rPr>
                <w:sz w:val="13"/>
                <w:szCs w:val="13"/>
              </w:rPr>
              <w:t>11 615,41</w:t>
            </w:r>
          </w:p>
        </w:tc>
        <w:tc>
          <w:tcPr>
            <w:tcW w:w="1092" w:type="dxa"/>
            <w:tcBorders>
              <w:top w:val="nil"/>
              <w:left w:val="nil"/>
              <w:bottom w:val="single" w:sz="4" w:space="0" w:color="auto"/>
              <w:right w:val="single" w:sz="4" w:space="0" w:color="auto"/>
            </w:tcBorders>
            <w:shd w:val="clear" w:color="auto" w:fill="auto"/>
            <w:noWrap/>
            <w:hideMark/>
          </w:tcPr>
          <w:p w14:paraId="22B7541A" w14:textId="77777777" w:rsidR="001600F2" w:rsidRPr="001600F2" w:rsidRDefault="001600F2" w:rsidP="001600F2">
            <w:pPr>
              <w:jc w:val="center"/>
              <w:rPr>
                <w:b/>
                <w:bCs/>
                <w:sz w:val="13"/>
                <w:szCs w:val="13"/>
              </w:rPr>
            </w:pPr>
            <w:r w:rsidRPr="001600F2">
              <w:rPr>
                <w:b/>
                <w:bCs/>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6E223220" w14:textId="77777777" w:rsidR="001600F2" w:rsidRPr="001600F2" w:rsidRDefault="001600F2" w:rsidP="001600F2">
            <w:pPr>
              <w:jc w:val="center"/>
              <w:rPr>
                <w:b/>
                <w:bCs/>
                <w:sz w:val="13"/>
                <w:szCs w:val="13"/>
              </w:rPr>
            </w:pPr>
            <w:r w:rsidRPr="001600F2">
              <w:rPr>
                <w:b/>
                <w:bCs/>
                <w:sz w:val="13"/>
                <w:szCs w:val="13"/>
              </w:rPr>
              <w:t> </w:t>
            </w:r>
          </w:p>
        </w:tc>
      </w:tr>
      <w:tr w:rsidR="001600F2" w:rsidRPr="001600F2" w14:paraId="2397E61B"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5E28D4E" w14:textId="77777777" w:rsidR="001600F2" w:rsidRPr="001600F2" w:rsidRDefault="001600F2" w:rsidP="001600F2">
            <w:pPr>
              <w:jc w:val="center"/>
              <w:rPr>
                <w:b/>
                <w:bCs/>
                <w:sz w:val="13"/>
                <w:szCs w:val="13"/>
              </w:rPr>
            </w:pPr>
            <w:r w:rsidRPr="001600F2">
              <w:rPr>
                <w:b/>
                <w:bCs/>
                <w:sz w:val="13"/>
                <w:szCs w:val="13"/>
              </w:rPr>
              <w:t> </w:t>
            </w:r>
          </w:p>
        </w:tc>
        <w:tc>
          <w:tcPr>
            <w:tcW w:w="5027" w:type="dxa"/>
            <w:tcBorders>
              <w:top w:val="nil"/>
              <w:left w:val="nil"/>
              <w:bottom w:val="single" w:sz="4" w:space="0" w:color="auto"/>
              <w:right w:val="single" w:sz="4" w:space="0" w:color="auto"/>
            </w:tcBorders>
            <w:shd w:val="clear" w:color="auto" w:fill="auto"/>
            <w:hideMark/>
          </w:tcPr>
          <w:p w14:paraId="2F53B577" w14:textId="77777777" w:rsidR="001600F2" w:rsidRPr="001600F2" w:rsidRDefault="001600F2" w:rsidP="001600F2">
            <w:pPr>
              <w:rPr>
                <w:b/>
                <w:bCs/>
                <w:sz w:val="13"/>
                <w:szCs w:val="13"/>
              </w:rPr>
            </w:pPr>
            <w:r w:rsidRPr="001600F2">
              <w:rPr>
                <w:b/>
                <w:bCs/>
                <w:sz w:val="13"/>
                <w:szCs w:val="13"/>
              </w:rPr>
              <w:t xml:space="preserve">Тариф на тепловую энергию, </w:t>
            </w:r>
            <w:proofErr w:type="spellStart"/>
            <w:r w:rsidRPr="001600F2">
              <w:rPr>
                <w:b/>
                <w:bCs/>
                <w:sz w:val="13"/>
                <w:szCs w:val="13"/>
              </w:rPr>
              <w:t>руб</w:t>
            </w:r>
            <w:proofErr w:type="spellEnd"/>
            <w:r w:rsidRPr="001600F2">
              <w:rPr>
                <w:b/>
                <w:bCs/>
                <w:sz w:val="13"/>
                <w:szCs w:val="13"/>
              </w:rPr>
              <w:t>/Гкал (средний)</w:t>
            </w:r>
          </w:p>
        </w:tc>
        <w:tc>
          <w:tcPr>
            <w:tcW w:w="1000" w:type="dxa"/>
            <w:tcBorders>
              <w:top w:val="nil"/>
              <w:left w:val="nil"/>
              <w:bottom w:val="single" w:sz="4" w:space="0" w:color="auto"/>
              <w:right w:val="single" w:sz="4" w:space="0" w:color="auto"/>
            </w:tcBorders>
            <w:shd w:val="clear" w:color="auto" w:fill="auto"/>
            <w:noWrap/>
            <w:hideMark/>
          </w:tcPr>
          <w:p w14:paraId="39655EB0" w14:textId="77777777" w:rsidR="001600F2" w:rsidRPr="001600F2" w:rsidRDefault="001600F2" w:rsidP="001600F2">
            <w:pPr>
              <w:jc w:val="center"/>
              <w:rPr>
                <w:b/>
                <w:bCs/>
                <w:sz w:val="13"/>
                <w:szCs w:val="13"/>
              </w:rPr>
            </w:pPr>
            <w:r w:rsidRPr="001600F2">
              <w:rPr>
                <w:b/>
                <w:bCs/>
                <w:sz w:val="13"/>
                <w:szCs w:val="13"/>
              </w:rPr>
              <w:t>2 566,45</w:t>
            </w:r>
          </w:p>
        </w:tc>
        <w:tc>
          <w:tcPr>
            <w:tcW w:w="1002" w:type="dxa"/>
            <w:tcBorders>
              <w:top w:val="nil"/>
              <w:left w:val="nil"/>
              <w:bottom w:val="single" w:sz="4" w:space="0" w:color="auto"/>
              <w:right w:val="single" w:sz="4" w:space="0" w:color="auto"/>
            </w:tcBorders>
            <w:shd w:val="clear" w:color="auto" w:fill="auto"/>
            <w:noWrap/>
            <w:hideMark/>
          </w:tcPr>
          <w:p w14:paraId="00EE5238" w14:textId="77777777" w:rsidR="001600F2" w:rsidRPr="001600F2" w:rsidRDefault="001600F2" w:rsidP="001600F2">
            <w:pPr>
              <w:jc w:val="center"/>
              <w:rPr>
                <w:b/>
                <w:bCs/>
                <w:sz w:val="13"/>
                <w:szCs w:val="13"/>
              </w:rPr>
            </w:pPr>
            <w:r w:rsidRPr="001600F2">
              <w:rPr>
                <w:b/>
                <w:bCs/>
                <w:sz w:val="13"/>
                <w:szCs w:val="13"/>
              </w:rPr>
              <w:t> </w:t>
            </w:r>
          </w:p>
        </w:tc>
        <w:tc>
          <w:tcPr>
            <w:tcW w:w="1093" w:type="dxa"/>
            <w:tcBorders>
              <w:top w:val="nil"/>
              <w:left w:val="nil"/>
              <w:bottom w:val="single" w:sz="4" w:space="0" w:color="auto"/>
              <w:right w:val="single" w:sz="4" w:space="0" w:color="auto"/>
            </w:tcBorders>
            <w:shd w:val="clear" w:color="auto" w:fill="auto"/>
            <w:noWrap/>
            <w:hideMark/>
          </w:tcPr>
          <w:p w14:paraId="51D4DE5F" w14:textId="77777777" w:rsidR="001600F2" w:rsidRPr="001600F2" w:rsidRDefault="001600F2" w:rsidP="001600F2">
            <w:pPr>
              <w:jc w:val="center"/>
              <w:rPr>
                <w:b/>
                <w:bCs/>
                <w:sz w:val="13"/>
                <w:szCs w:val="13"/>
              </w:rPr>
            </w:pPr>
            <w:r w:rsidRPr="001600F2">
              <w:rPr>
                <w:b/>
                <w:bCs/>
                <w:sz w:val="13"/>
                <w:szCs w:val="13"/>
              </w:rPr>
              <w:t> </w:t>
            </w:r>
          </w:p>
        </w:tc>
        <w:tc>
          <w:tcPr>
            <w:tcW w:w="1015" w:type="dxa"/>
            <w:tcBorders>
              <w:top w:val="nil"/>
              <w:left w:val="nil"/>
              <w:bottom w:val="single" w:sz="4" w:space="0" w:color="auto"/>
              <w:right w:val="single" w:sz="4" w:space="0" w:color="auto"/>
            </w:tcBorders>
            <w:shd w:val="clear" w:color="auto" w:fill="auto"/>
            <w:noWrap/>
            <w:hideMark/>
          </w:tcPr>
          <w:p w14:paraId="6E63CCE9" w14:textId="77777777" w:rsidR="001600F2" w:rsidRPr="001600F2" w:rsidRDefault="001600F2" w:rsidP="001600F2">
            <w:pPr>
              <w:jc w:val="center"/>
              <w:rPr>
                <w:b/>
                <w:bCs/>
                <w:sz w:val="13"/>
                <w:szCs w:val="13"/>
              </w:rPr>
            </w:pPr>
            <w:r w:rsidRPr="001600F2">
              <w:rPr>
                <w:b/>
                <w:bCs/>
                <w:sz w:val="13"/>
                <w:szCs w:val="13"/>
              </w:rPr>
              <w:t>3 584,16</w:t>
            </w:r>
          </w:p>
        </w:tc>
        <w:tc>
          <w:tcPr>
            <w:tcW w:w="1038" w:type="dxa"/>
            <w:tcBorders>
              <w:top w:val="nil"/>
              <w:left w:val="nil"/>
              <w:bottom w:val="single" w:sz="4" w:space="0" w:color="auto"/>
              <w:right w:val="single" w:sz="4" w:space="0" w:color="auto"/>
            </w:tcBorders>
            <w:shd w:val="clear" w:color="auto" w:fill="auto"/>
            <w:noWrap/>
            <w:hideMark/>
          </w:tcPr>
          <w:p w14:paraId="05B8E941" w14:textId="77777777" w:rsidR="001600F2" w:rsidRPr="001600F2" w:rsidRDefault="001600F2" w:rsidP="001600F2">
            <w:pPr>
              <w:jc w:val="center"/>
              <w:rPr>
                <w:b/>
                <w:bCs/>
                <w:sz w:val="13"/>
                <w:szCs w:val="13"/>
              </w:rPr>
            </w:pPr>
            <w:r w:rsidRPr="001600F2">
              <w:rPr>
                <w:b/>
                <w:bCs/>
                <w:sz w:val="13"/>
                <w:szCs w:val="13"/>
              </w:rPr>
              <w:t>4 115,46</w:t>
            </w:r>
          </w:p>
        </w:tc>
        <w:tc>
          <w:tcPr>
            <w:tcW w:w="1092" w:type="dxa"/>
            <w:tcBorders>
              <w:top w:val="nil"/>
              <w:left w:val="nil"/>
              <w:bottom w:val="single" w:sz="4" w:space="0" w:color="auto"/>
              <w:right w:val="single" w:sz="4" w:space="0" w:color="auto"/>
            </w:tcBorders>
            <w:shd w:val="clear" w:color="auto" w:fill="auto"/>
            <w:noWrap/>
            <w:hideMark/>
          </w:tcPr>
          <w:p w14:paraId="21D91797" w14:textId="77777777" w:rsidR="001600F2" w:rsidRPr="001600F2" w:rsidRDefault="001600F2" w:rsidP="001600F2">
            <w:pPr>
              <w:jc w:val="center"/>
              <w:rPr>
                <w:b/>
                <w:bCs/>
                <w:sz w:val="13"/>
                <w:szCs w:val="13"/>
              </w:rPr>
            </w:pPr>
            <w:r w:rsidRPr="001600F2">
              <w:rPr>
                <w:b/>
                <w:bCs/>
                <w:sz w:val="13"/>
                <w:szCs w:val="13"/>
              </w:rPr>
              <w:t>3 738,71</w:t>
            </w:r>
          </w:p>
        </w:tc>
        <w:tc>
          <w:tcPr>
            <w:tcW w:w="1092" w:type="dxa"/>
            <w:tcBorders>
              <w:top w:val="nil"/>
              <w:left w:val="nil"/>
              <w:bottom w:val="single" w:sz="4" w:space="0" w:color="auto"/>
              <w:right w:val="single" w:sz="4" w:space="0" w:color="auto"/>
            </w:tcBorders>
            <w:shd w:val="clear" w:color="auto" w:fill="auto"/>
            <w:noWrap/>
            <w:hideMark/>
          </w:tcPr>
          <w:p w14:paraId="206ABF71" w14:textId="77777777" w:rsidR="001600F2" w:rsidRPr="001600F2" w:rsidRDefault="001600F2" w:rsidP="001600F2">
            <w:pPr>
              <w:jc w:val="center"/>
              <w:rPr>
                <w:b/>
                <w:bCs/>
                <w:sz w:val="13"/>
                <w:szCs w:val="13"/>
              </w:rPr>
            </w:pPr>
            <w:r w:rsidRPr="001600F2">
              <w:rPr>
                <w:b/>
                <w:bCs/>
                <w:sz w:val="13"/>
                <w:szCs w:val="13"/>
              </w:rPr>
              <w:t> </w:t>
            </w:r>
          </w:p>
        </w:tc>
        <w:tc>
          <w:tcPr>
            <w:tcW w:w="1092" w:type="dxa"/>
            <w:tcBorders>
              <w:top w:val="nil"/>
              <w:left w:val="nil"/>
              <w:bottom w:val="single" w:sz="4" w:space="0" w:color="auto"/>
              <w:right w:val="single" w:sz="4" w:space="0" w:color="auto"/>
            </w:tcBorders>
            <w:shd w:val="clear" w:color="auto" w:fill="auto"/>
            <w:noWrap/>
            <w:hideMark/>
          </w:tcPr>
          <w:p w14:paraId="3A3F25BF" w14:textId="77777777" w:rsidR="001600F2" w:rsidRPr="001600F2" w:rsidRDefault="001600F2" w:rsidP="001600F2">
            <w:pPr>
              <w:jc w:val="center"/>
              <w:rPr>
                <w:b/>
                <w:bCs/>
                <w:sz w:val="13"/>
                <w:szCs w:val="13"/>
              </w:rPr>
            </w:pPr>
            <w:r w:rsidRPr="001600F2">
              <w:rPr>
                <w:b/>
                <w:bCs/>
                <w:sz w:val="13"/>
                <w:szCs w:val="13"/>
              </w:rPr>
              <w:t> </w:t>
            </w:r>
          </w:p>
        </w:tc>
      </w:tr>
      <w:tr w:rsidR="001600F2" w:rsidRPr="001600F2" w14:paraId="70E82348"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5636BDC"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222D866E" w14:textId="77777777" w:rsidR="001600F2" w:rsidRPr="001600F2" w:rsidRDefault="001600F2" w:rsidP="001600F2">
            <w:pPr>
              <w:rPr>
                <w:sz w:val="13"/>
                <w:szCs w:val="13"/>
              </w:rPr>
            </w:pPr>
            <w:r w:rsidRPr="001600F2">
              <w:rPr>
                <w:sz w:val="13"/>
                <w:szCs w:val="13"/>
              </w:rPr>
              <w:t>с 01 января</w:t>
            </w:r>
          </w:p>
        </w:tc>
        <w:tc>
          <w:tcPr>
            <w:tcW w:w="1000" w:type="dxa"/>
            <w:tcBorders>
              <w:top w:val="nil"/>
              <w:left w:val="nil"/>
              <w:bottom w:val="single" w:sz="4" w:space="0" w:color="auto"/>
              <w:right w:val="single" w:sz="4" w:space="0" w:color="auto"/>
            </w:tcBorders>
            <w:shd w:val="clear" w:color="auto" w:fill="auto"/>
            <w:noWrap/>
            <w:vAlign w:val="bottom"/>
            <w:hideMark/>
          </w:tcPr>
          <w:p w14:paraId="478AE395" w14:textId="77777777" w:rsidR="001600F2" w:rsidRPr="001600F2" w:rsidRDefault="001600F2" w:rsidP="001600F2">
            <w:pPr>
              <w:jc w:val="center"/>
              <w:rPr>
                <w:sz w:val="13"/>
                <w:szCs w:val="13"/>
              </w:rPr>
            </w:pPr>
            <w:r w:rsidRPr="001600F2">
              <w:rPr>
                <w:sz w:val="13"/>
                <w:szCs w:val="13"/>
              </w:rPr>
              <w:t>2 468,83</w:t>
            </w:r>
          </w:p>
        </w:tc>
        <w:tc>
          <w:tcPr>
            <w:tcW w:w="1002" w:type="dxa"/>
            <w:tcBorders>
              <w:top w:val="nil"/>
              <w:left w:val="nil"/>
              <w:bottom w:val="single" w:sz="4" w:space="0" w:color="auto"/>
              <w:right w:val="single" w:sz="4" w:space="0" w:color="auto"/>
            </w:tcBorders>
            <w:shd w:val="clear" w:color="auto" w:fill="auto"/>
            <w:noWrap/>
            <w:vAlign w:val="bottom"/>
            <w:hideMark/>
          </w:tcPr>
          <w:p w14:paraId="364998C1"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bottom"/>
            <w:hideMark/>
          </w:tcPr>
          <w:p w14:paraId="407604D9"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bottom"/>
            <w:hideMark/>
          </w:tcPr>
          <w:p w14:paraId="0AA4BF6B" w14:textId="77777777" w:rsidR="001600F2" w:rsidRPr="001600F2" w:rsidRDefault="001600F2" w:rsidP="001600F2">
            <w:pPr>
              <w:jc w:val="center"/>
              <w:rPr>
                <w:sz w:val="13"/>
                <w:szCs w:val="13"/>
              </w:rPr>
            </w:pPr>
            <w:r w:rsidRPr="001600F2">
              <w:rPr>
                <w:sz w:val="13"/>
                <w:szCs w:val="13"/>
              </w:rPr>
              <w:t>3 584,16</w:t>
            </w:r>
          </w:p>
        </w:tc>
        <w:tc>
          <w:tcPr>
            <w:tcW w:w="1038" w:type="dxa"/>
            <w:tcBorders>
              <w:top w:val="nil"/>
              <w:left w:val="nil"/>
              <w:bottom w:val="single" w:sz="4" w:space="0" w:color="auto"/>
              <w:right w:val="single" w:sz="4" w:space="0" w:color="auto"/>
            </w:tcBorders>
            <w:shd w:val="clear" w:color="auto" w:fill="auto"/>
            <w:noWrap/>
            <w:vAlign w:val="bottom"/>
            <w:hideMark/>
          </w:tcPr>
          <w:p w14:paraId="6D502364" w14:textId="77777777" w:rsidR="001600F2" w:rsidRPr="001600F2" w:rsidRDefault="001600F2" w:rsidP="001600F2">
            <w:pPr>
              <w:jc w:val="center"/>
              <w:rPr>
                <w:sz w:val="13"/>
                <w:szCs w:val="13"/>
              </w:rPr>
            </w:pPr>
            <w:r w:rsidRPr="001600F2">
              <w:rPr>
                <w:sz w:val="13"/>
                <w:szCs w:val="13"/>
              </w:rPr>
              <w:t>3 584,16</w:t>
            </w:r>
          </w:p>
        </w:tc>
        <w:tc>
          <w:tcPr>
            <w:tcW w:w="1092" w:type="dxa"/>
            <w:tcBorders>
              <w:top w:val="nil"/>
              <w:left w:val="nil"/>
              <w:bottom w:val="single" w:sz="4" w:space="0" w:color="auto"/>
              <w:right w:val="single" w:sz="4" w:space="0" w:color="auto"/>
            </w:tcBorders>
            <w:shd w:val="clear" w:color="auto" w:fill="auto"/>
            <w:noWrap/>
            <w:vAlign w:val="bottom"/>
            <w:hideMark/>
          </w:tcPr>
          <w:p w14:paraId="366AA405" w14:textId="77777777" w:rsidR="001600F2" w:rsidRPr="001600F2" w:rsidRDefault="001600F2" w:rsidP="001600F2">
            <w:pPr>
              <w:jc w:val="center"/>
              <w:rPr>
                <w:sz w:val="13"/>
                <w:szCs w:val="13"/>
              </w:rPr>
            </w:pPr>
            <w:r w:rsidRPr="001600F2">
              <w:rPr>
                <w:sz w:val="13"/>
                <w:szCs w:val="13"/>
              </w:rPr>
              <w:t>3 584,16</w:t>
            </w:r>
          </w:p>
        </w:tc>
        <w:tc>
          <w:tcPr>
            <w:tcW w:w="1092" w:type="dxa"/>
            <w:tcBorders>
              <w:top w:val="nil"/>
              <w:left w:val="nil"/>
              <w:bottom w:val="single" w:sz="4" w:space="0" w:color="auto"/>
              <w:right w:val="single" w:sz="4" w:space="0" w:color="auto"/>
            </w:tcBorders>
            <w:shd w:val="clear" w:color="auto" w:fill="auto"/>
            <w:noWrap/>
            <w:vAlign w:val="bottom"/>
            <w:hideMark/>
          </w:tcPr>
          <w:p w14:paraId="342334D9"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bottom"/>
            <w:hideMark/>
          </w:tcPr>
          <w:p w14:paraId="45AF4B4A" w14:textId="77777777" w:rsidR="001600F2" w:rsidRPr="001600F2" w:rsidRDefault="001600F2" w:rsidP="001600F2">
            <w:pPr>
              <w:jc w:val="center"/>
              <w:rPr>
                <w:sz w:val="13"/>
                <w:szCs w:val="13"/>
              </w:rPr>
            </w:pPr>
            <w:r w:rsidRPr="001600F2">
              <w:rPr>
                <w:sz w:val="13"/>
                <w:szCs w:val="13"/>
              </w:rPr>
              <w:t> </w:t>
            </w:r>
          </w:p>
        </w:tc>
      </w:tr>
      <w:tr w:rsidR="001600F2" w:rsidRPr="001600F2" w14:paraId="368EA980"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49E735A"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1DBBF048" w14:textId="77777777" w:rsidR="001600F2" w:rsidRPr="001600F2" w:rsidRDefault="001600F2" w:rsidP="001600F2">
            <w:pPr>
              <w:rPr>
                <w:sz w:val="13"/>
                <w:szCs w:val="13"/>
              </w:rPr>
            </w:pPr>
            <w:r w:rsidRPr="001600F2">
              <w:rPr>
                <w:sz w:val="13"/>
                <w:szCs w:val="13"/>
              </w:rPr>
              <w:t>с 01 июля</w:t>
            </w:r>
          </w:p>
        </w:tc>
        <w:tc>
          <w:tcPr>
            <w:tcW w:w="1000" w:type="dxa"/>
            <w:tcBorders>
              <w:top w:val="nil"/>
              <w:left w:val="nil"/>
              <w:bottom w:val="single" w:sz="4" w:space="0" w:color="auto"/>
              <w:right w:val="single" w:sz="4" w:space="0" w:color="auto"/>
            </w:tcBorders>
            <w:shd w:val="clear" w:color="auto" w:fill="auto"/>
            <w:noWrap/>
            <w:vAlign w:val="bottom"/>
            <w:hideMark/>
          </w:tcPr>
          <w:p w14:paraId="4DFDB08E" w14:textId="77777777" w:rsidR="001600F2" w:rsidRPr="001600F2" w:rsidRDefault="001600F2" w:rsidP="001600F2">
            <w:pPr>
              <w:jc w:val="center"/>
              <w:rPr>
                <w:sz w:val="13"/>
                <w:szCs w:val="13"/>
              </w:rPr>
            </w:pPr>
            <w:r w:rsidRPr="001600F2">
              <w:rPr>
                <w:sz w:val="13"/>
                <w:szCs w:val="13"/>
              </w:rPr>
              <w:t>2 715,71</w:t>
            </w:r>
          </w:p>
        </w:tc>
        <w:tc>
          <w:tcPr>
            <w:tcW w:w="1002" w:type="dxa"/>
            <w:tcBorders>
              <w:top w:val="nil"/>
              <w:left w:val="nil"/>
              <w:bottom w:val="single" w:sz="4" w:space="0" w:color="auto"/>
              <w:right w:val="single" w:sz="4" w:space="0" w:color="auto"/>
            </w:tcBorders>
            <w:shd w:val="clear" w:color="auto" w:fill="auto"/>
            <w:noWrap/>
            <w:vAlign w:val="bottom"/>
            <w:hideMark/>
          </w:tcPr>
          <w:p w14:paraId="186B0C7C"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bottom"/>
            <w:hideMark/>
          </w:tcPr>
          <w:p w14:paraId="5DCA9CCE"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bottom"/>
            <w:hideMark/>
          </w:tcPr>
          <w:p w14:paraId="40EE67AC" w14:textId="77777777" w:rsidR="001600F2" w:rsidRPr="001600F2" w:rsidRDefault="001600F2" w:rsidP="001600F2">
            <w:pPr>
              <w:jc w:val="center"/>
              <w:rPr>
                <w:sz w:val="13"/>
                <w:szCs w:val="13"/>
              </w:rPr>
            </w:pPr>
            <w:r w:rsidRPr="001600F2">
              <w:rPr>
                <w:sz w:val="13"/>
                <w:szCs w:val="13"/>
              </w:rPr>
              <w:t>3 584,16</w:t>
            </w:r>
          </w:p>
        </w:tc>
        <w:tc>
          <w:tcPr>
            <w:tcW w:w="1038" w:type="dxa"/>
            <w:tcBorders>
              <w:top w:val="nil"/>
              <w:left w:val="nil"/>
              <w:bottom w:val="single" w:sz="4" w:space="0" w:color="auto"/>
              <w:right w:val="single" w:sz="4" w:space="0" w:color="auto"/>
            </w:tcBorders>
            <w:shd w:val="clear" w:color="auto" w:fill="auto"/>
            <w:noWrap/>
            <w:vAlign w:val="bottom"/>
            <w:hideMark/>
          </w:tcPr>
          <w:p w14:paraId="150C0D59" w14:textId="77777777" w:rsidR="001600F2" w:rsidRPr="001600F2" w:rsidRDefault="001600F2" w:rsidP="001600F2">
            <w:pPr>
              <w:jc w:val="center"/>
              <w:rPr>
                <w:sz w:val="13"/>
                <w:szCs w:val="13"/>
              </w:rPr>
            </w:pPr>
            <w:r w:rsidRPr="001600F2">
              <w:rPr>
                <w:sz w:val="13"/>
                <w:szCs w:val="13"/>
              </w:rPr>
              <w:t>4 927,14</w:t>
            </w:r>
          </w:p>
        </w:tc>
        <w:tc>
          <w:tcPr>
            <w:tcW w:w="1092" w:type="dxa"/>
            <w:tcBorders>
              <w:top w:val="nil"/>
              <w:left w:val="nil"/>
              <w:bottom w:val="single" w:sz="4" w:space="0" w:color="auto"/>
              <w:right w:val="single" w:sz="4" w:space="0" w:color="auto"/>
            </w:tcBorders>
            <w:shd w:val="clear" w:color="auto" w:fill="auto"/>
            <w:noWrap/>
            <w:vAlign w:val="bottom"/>
            <w:hideMark/>
          </w:tcPr>
          <w:p w14:paraId="0A68DD56" w14:textId="77777777" w:rsidR="001600F2" w:rsidRPr="001600F2" w:rsidRDefault="001600F2" w:rsidP="001600F2">
            <w:pPr>
              <w:jc w:val="center"/>
              <w:rPr>
                <w:sz w:val="13"/>
                <w:szCs w:val="13"/>
              </w:rPr>
            </w:pPr>
            <w:r w:rsidRPr="001600F2">
              <w:rPr>
                <w:sz w:val="13"/>
                <w:szCs w:val="13"/>
              </w:rPr>
              <w:t>3 935,40</w:t>
            </w:r>
          </w:p>
        </w:tc>
        <w:tc>
          <w:tcPr>
            <w:tcW w:w="1092" w:type="dxa"/>
            <w:tcBorders>
              <w:top w:val="nil"/>
              <w:left w:val="nil"/>
              <w:bottom w:val="single" w:sz="4" w:space="0" w:color="auto"/>
              <w:right w:val="single" w:sz="4" w:space="0" w:color="auto"/>
            </w:tcBorders>
            <w:shd w:val="clear" w:color="auto" w:fill="auto"/>
            <w:noWrap/>
            <w:vAlign w:val="bottom"/>
            <w:hideMark/>
          </w:tcPr>
          <w:p w14:paraId="73FFE316"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bottom"/>
            <w:hideMark/>
          </w:tcPr>
          <w:p w14:paraId="3AB7C1B2" w14:textId="77777777" w:rsidR="001600F2" w:rsidRPr="001600F2" w:rsidRDefault="001600F2" w:rsidP="001600F2">
            <w:pPr>
              <w:jc w:val="center"/>
              <w:rPr>
                <w:sz w:val="13"/>
                <w:szCs w:val="13"/>
              </w:rPr>
            </w:pPr>
            <w:r w:rsidRPr="001600F2">
              <w:rPr>
                <w:sz w:val="13"/>
                <w:szCs w:val="13"/>
              </w:rPr>
              <w:t> </w:t>
            </w:r>
          </w:p>
        </w:tc>
      </w:tr>
      <w:tr w:rsidR="001600F2" w:rsidRPr="001600F2" w14:paraId="28F26161" w14:textId="77777777" w:rsidTr="001600F2">
        <w:trPr>
          <w:trHeight w:val="275"/>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A095331" w14:textId="77777777" w:rsidR="001600F2" w:rsidRPr="001600F2" w:rsidRDefault="001600F2" w:rsidP="001600F2">
            <w:pPr>
              <w:jc w:val="center"/>
              <w:rPr>
                <w:sz w:val="13"/>
                <w:szCs w:val="13"/>
              </w:rPr>
            </w:pPr>
            <w:r w:rsidRPr="001600F2">
              <w:rPr>
                <w:sz w:val="13"/>
                <w:szCs w:val="13"/>
              </w:rPr>
              <w:t> </w:t>
            </w:r>
          </w:p>
        </w:tc>
        <w:tc>
          <w:tcPr>
            <w:tcW w:w="5027" w:type="dxa"/>
            <w:tcBorders>
              <w:top w:val="nil"/>
              <w:left w:val="nil"/>
              <w:bottom w:val="single" w:sz="4" w:space="0" w:color="auto"/>
              <w:right w:val="single" w:sz="4" w:space="0" w:color="auto"/>
            </w:tcBorders>
            <w:shd w:val="clear" w:color="auto" w:fill="auto"/>
            <w:noWrap/>
            <w:hideMark/>
          </w:tcPr>
          <w:p w14:paraId="72C94169" w14:textId="77777777" w:rsidR="001600F2" w:rsidRPr="001600F2" w:rsidRDefault="001600F2" w:rsidP="001600F2">
            <w:pPr>
              <w:rPr>
                <w:sz w:val="13"/>
                <w:szCs w:val="13"/>
              </w:rPr>
            </w:pPr>
            <w:r w:rsidRPr="001600F2">
              <w:rPr>
                <w:sz w:val="13"/>
                <w:szCs w:val="13"/>
              </w:rPr>
              <w:t>Рост с 1 июля, %</w:t>
            </w:r>
          </w:p>
        </w:tc>
        <w:tc>
          <w:tcPr>
            <w:tcW w:w="1000" w:type="dxa"/>
            <w:tcBorders>
              <w:top w:val="nil"/>
              <w:left w:val="nil"/>
              <w:bottom w:val="single" w:sz="4" w:space="0" w:color="auto"/>
              <w:right w:val="single" w:sz="4" w:space="0" w:color="auto"/>
            </w:tcBorders>
            <w:shd w:val="clear" w:color="auto" w:fill="auto"/>
            <w:noWrap/>
            <w:vAlign w:val="bottom"/>
            <w:hideMark/>
          </w:tcPr>
          <w:p w14:paraId="2DDF4558" w14:textId="77777777" w:rsidR="001600F2" w:rsidRPr="001600F2" w:rsidRDefault="001600F2" w:rsidP="001600F2">
            <w:pPr>
              <w:jc w:val="center"/>
              <w:rPr>
                <w:sz w:val="13"/>
                <w:szCs w:val="13"/>
              </w:rPr>
            </w:pPr>
            <w:r w:rsidRPr="001600F2">
              <w:rPr>
                <w:sz w:val="13"/>
                <w:szCs w:val="13"/>
              </w:rPr>
              <w:t>10,00</w:t>
            </w:r>
          </w:p>
        </w:tc>
        <w:tc>
          <w:tcPr>
            <w:tcW w:w="1002" w:type="dxa"/>
            <w:tcBorders>
              <w:top w:val="nil"/>
              <w:left w:val="nil"/>
              <w:bottom w:val="single" w:sz="4" w:space="0" w:color="auto"/>
              <w:right w:val="single" w:sz="4" w:space="0" w:color="auto"/>
            </w:tcBorders>
            <w:shd w:val="clear" w:color="auto" w:fill="auto"/>
            <w:noWrap/>
            <w:vAlign w:val="bottom"/>
            <w:hideMark/>
          </w:tcPr>
          <w:p w14:paraId="6973FF88" w14:textId="77777777" w:rsidR="001600F2" w:rsidRPr="001600F2" w:rsidRDefault="001600F2" w:rsidP="001600F2">
            <w:pPr>
              <w:jc w:val="center"/>
              <w:rPr>
                <w:sz w:val="13"/>
                <w:szCs w:val="13"/>
              </w:rPr>
            </w:pPr>
            <w:r w:rsidRPr="001600F2">
              <w:rPr>
                <w:sz w:val="13"/>
                <w:szCs w:val="13"/>
              </w:rPr>
              <w:t> </w:t>
            </w:r>
          </w:p>
        </w:tc>
        <w:tc>
          <w:tcPr>
            <w:tcW w:w="1093" w:type="dxa"/>
            <w:tcBorders>
              <w:top w:val="nil"/>
              <w:left w:val="nil"/>
              <w:bottom w:val="single" w:sz="4" w:space="0" w:color="auto"/>
              <w:right w:val="single" w:sz="4" w:space="0" w:color="auto"/>
            </w:tcBorders>
            <w:shd w:val="clear" w:color="auto" w:fill="auto"/>
            <w:noWrap/>
            <w:vAlign w:val="bottom"/>
            <w:hideMark/>
          </w:tcPr>
          <w:p w14:paraId="221EF7F3" w14:textId="77777777" w:rsidR="001600F2" w:rsidRPr="001600F2" w:rsidRDefault="001600F2" w:rsidP="001600F2">
            <w:pPr>
              <w:jc w:val="center"/>
              <w:rPr>
                <w:sz w:val="13"/>
                <w:szCs w:val="13"/>
              </w:rPr>
            </w:pPr>
            <w:r w:rsidRPr="001600F2">
              <w:rPr>
                <w:sz w:val="13"/>
                <w:szCs w:val="13"/>
              </w:rPr>
              <w:t> </w:t>
            </w:r>
          </w:p>
        </w:tc>
        <w:tc>
          <w:tcPr>
            <w:tcW w:w="1015" w:type="dxa"/>
            <w:tcBorders>
              <w:top w:val="nil"/>
              <w:left w:val="nil"/>
              <w:bottom w:val="single" w:sz="4" w:space="0" w:color="auto"/>
              <w:right w:val="single" w:sz="4" w:space="0" w:color="auto"/>
            </w:tcBorders>
            <w:shd w:val="clear" w:color="auto" w:fill="auto"/>
            <w:noWrap/>
            <w:vAlign w:val="bottom"/>
            <w:hideMark/>
          </w:tcPr>
          <w:p w14:paraId="191ADC34" w14:textId="77777777" w:rsidR="001600F2" w:rsidRPr="001600F2" w:rsidRDefault="001600F2" w:rsidP="001600F2">
            <w:pPr>
              <w:jc w:val="center"/>
              <w:rPr>
                <w:sz w:val="13"/>
                <w:szCs w:val="13"/>
              </w:rPr>
            </w:pPr>
            <w:r w:rsidRPr="001600F2">
              <w:rPr>
                <w:sz w:val="13"/>
                <w:szCs w:val="13"/>
              </w:rPr>
              <w:t>9,98</w:t>
            </w:r>
          </w:p>
        </w:tc>
        <w:tc>
          <w:tcPr>
            <w:tcW w:w="1038" w:type="dxa"/>
            <w:tcBorders>
              <w:top w:val="nil"/>
              <w:left w:val="nil"/>
              <w:bottom w:val="single" w:sz="4" w:space="0" w:color="auto"/>
              <w:right w:val="single" w:sz="4" w:space="0" w:color="auto"/>
            </w:tcBorders>
            <w:shd w:val="clear" w:color="auto" w:fill="auto"/>
            <w:noWrap/>
            <w:vAlign w:val="bottom"/>
            <w:hideMark/>
          </w:tcPr>
          <w:p w14:paraId="367E6FD6" w14:textId="77777777" w:rsidR="001600F2" w:rsidRPr="001600F2" w:rsidRDefault="001600F2" w:rsidP="001600F2">
            <w:pPr>
              <w:jc w:val="center"/>
              <w:rPr>
                <w:sz w:val="13"/>
                <w:szCs w:val="13"/>
              </w:rPr>
            </w:pPr>
            <w:r w:rsidRPr="001600F2">
              <w:rPr>
                <w:sz w:val="13"/>
                <w:szCs w:val="13"/>
              </w:rPr>
              <w:t>37,47</w:t>
            </w:r>
          </w:p>
        </w:tc>
        <w:tc>
          <w:tcPr>
            <w:tcW w:w="1092" w:type="dxa"/>
            <w:tcBorders>
              <w:top w:val="nil"/>
              <w:left w:val="nil"/>
              <w:bottom w:val="single" w:sz="4" w:space="0" w:color="auto"/>
              <w:right w:val="single" w:sz="4" w:space="0" w:color="auto"/>
            </w:tcBorders>
            <w:shd w:val="clear" w:color="auto" w:fill="auto"/>
            <w:noWrap/>
            <w:vAlign w:val="bottom"/>
            <w:hideMark/>
          </w:tcPr>
          <w:p w14:paraId="2B954062" w14:textId="77777777" w:rsidR="001600F2" w:rsidRPr="001600F2" w:rsidRDefault="001600F2" w:rsidP="001600F2">
            <w:pPr>
              <w:jc w:val="center"/>
              <w:rPr>
                <w:sz w:val="13"/>
                <w:szCs w:val="13"/>
              </w:rPr>
            </w:pPr>
            <w:r w:rsidRPr="001600F2">
              <w:rPr>
                <w:sz w:val="13"/>
                <w:szCs w:val="13"/>
              </w:rPr>
              <w:t>9,80</w:t>
            </w:r>
          </w:p>
        </w:tc>
        <w:tc>
          <w:tcPr>
            <w:tcW w:w="1092" w:type="dxa"/>
            <w:tcBorders>
              <w:top w:val="nil"/>
              <w:left w:val="nil"/>
              <w:bottom w:val="single" w:sz="4" w:space="0" w:color="auto"/>
              <w:right w:val="single" w:sz="4" w:space="0" w:color="auto"/>
            </w:tcBorders>
            <w:shd w:val="clear" w:color="auto" w:fill="auto"/>
            <w:noWrap/>
            <w:vAlign w:val="bottom"/>
            <w:hideMark/>
          </w:tcPr>
          <w:p w14:paraId="17D3A8B3" w14:textId="77777777" w:rsidR="001600F2" w:rsidRPr="001600F2" w:rsidRDefault="001600F2" w:rsidP="001600F2">
            <w:pPr>
              <w:jc w:val="center"/>
              <w:rPr>
                <w:sz w:val="13"/>
                <w:szCs w:val="13"/>
              </w:rPr>
            </w:pPr>
            <w:r w:rsidRPr="001600F2">
              <w:rPr>
                <w:sz w:val="13"/>
                <w:szCs w:val="13"/>
              </w:rPr>
              <w:t> </w:t>
            </w:r>
          </w:p>
        </w:tc>
        <w:tc>
          <w:tcPr>
            <w:tcW w:w="1092" w:type="dxa"/>
            <w:tcBorders>
              <w:top w:val="nil"/>
              <w:left w:val="nil"/>
              <w:bottom w:val="single" w:sz="4" w:space="0" w:color="auto"/>
              <w:right w:val="single" w:sz="4" w:space="0" w:color="auto"/>
            </w:tcBorders>
            <w:shd w:val="clear" w:color="auto" w:fill="auto"/>
            <w:noWrap/>
            <w:vAlign w:val="bottom"/>
            <w:hideMark/>
          </w:tcPr>
          <w:p w14:paraId="2DFB9E3D" w14:textId="77777777" w:rsidR="001600F2" w:rsidRPr="001600F2" w:rsidRDefault="001600F2" w:rsidP="001600F2">
            <w:pPr>
              <w:jc w:val="center"/>
              <w:rPr>
                <w:sz w:val="13"/>
                <w:szCs w:val="13"/>
              </w:rPr>
            </w:pPr>
            <w:r w:rsidRPr="001600F2">
              <w:rPr>
                <w:sz w:val="13"/>
                <w:szCs w:val="13"/>
              </w:rPr>
              <w:t> </w:t>
            </w:r>
          </w:p>
        </w:tc>
      </w:tr>
      <w:tr w:rsidR="001600F2" w:rsidRPr="001600F2" w14:paraId="0E42A1EC" w14:textId="77777777" w:rsidTr="001600F2">
        <w:trPr>
          <w:trHeight w:val="275"/>
          <w:jc w:val="center"/>
        </w:trPr>
        <w:tc>
          <w:tcPr>
            <w:tcW w:w="576" w:type="dxa"/>
            <w:tcBorders>
              <w:top w:val="nil"/>
              <w:left w:val="nil"/>
              <w:bottom w:val="nil"/>
              <w:right w:val="nil"/>
            </w:tcBorders>
            <w:shd w:val="clear" w:color="auto" w:fill="auto"/>
            <w:noWrap/>
            <w:hideMark/>
          </w:tcPr>
          <w:p w14:paraId="758E8A32" w14:textId="77777777" w:rsidR="001600F2" w:rsidRPr="001600F2" w:rsidRDefault="001600F2" w:rsidP="001600F2">
            <w:pPr>
              <w:jc w:val="center"/>
              <w:rPr>
                <w:sz w:val="13"/>
                <w:szCs w:val="13"/>
              </w:rPr>
            </w:pPr>
          </w:p>
        </w:tc>
        <w:tc>
          <w:tcPr>
            <w:tcW w:w="5027" w:type="dxa"/>
            <w:tcBorders>
              <w:top w:val="nil"/>
              <w:left w:val="nil"/>
              <w:bottom w:val="nil"/>
              <w:right w:val="nil"/>
            </w:tcBorders>
            <w:shd w:val="clear" w:color="auto" w:fill="auto"/>
            <w:noWrap/>
            <w:hideMark/>
          </w:tcPr>
          <w:p w14:paraId="785896B3" w14:textId="77777777" w:rsidR="001600F2" w:rsidRPr="001600F2" w:rsidRDefault="001600F2" w:rsidP="001600F2">
            <w:pPr>
              <w:rPr>
                <w:sz w:val="13"/>
                <w:szCs w:val="13"/>
              </w:rPr>
            </w:pPr>
            <w:r w:rsidRPr="001600F2">
              <w:rPr>
                <w:sz w:val="13"/>
                <w:szCs w:val="13"/>
              </w:rPr>
              <w:t>Товарная выручка</w:t>
            </w:r>
          </w:p>
        </w:tc>
        <w:tc>
          <w:tcPr>
            <w:tcW w:w="1000" w:type="dxa"/>
            <w:tcBorders>
              <w:top w:val="nil"/>
              <w:left w:val="nil"/>
              <w:bottom w:val="nil"/>
              <w:right w:val="nil"/>
            </w:tcBorders>
            <w:shd w:val="clear" w:color="auto" w:fill="auto"/>
            <w:noWrap/>
            <w:vAlign w:val="bottom"/>
            <w:hideMark/>
          </w:tcPr>
          <w:p w14:paraId="799A38A6" w14:textId="77777777" w:rsidR="001600F2" w:rsidRPr="001600F2" w:rsidRDefault="001600F2" w:rsidP="001600F2">
            <w:pPr>
              <w:rPr>
                <w:sz w:val="13"/>
                <w:szCs w:val="13"/>
              </w:rPr>
            </w:pPr>
          </w:p>
        </w:tc>
        <w:tc>
          <w:tcPr>
            <w:tcW w:w="1002" w:type="dxa"/>
            <w:tcBorders>
              <w:top w:val="nil"/>
              <w:left w:val="nil"/>
              <w:bottom w:val="nil"/>
              <w:right w:val="nil"/>
            </w:tcBorders>
            <w:shd w:val="clear" w:color="auto" w:fill="auto"/>
            <w:noWrap/>
            <w:vAlign w:val="bottom"/>
            <w:hideMark/>
          </w:tcPr>
          <w:p w14:paraId="2C7C409A" w14:textId="77777777" w:rsidR="001600F2" w:rsidRPr="001600F2" w:rsidRDefault="001600F2" w:rsidP="001600F2">
            <w:pPr>
              <w:jc w:val="center"/>
              <w:rPr>
                <w:sz w:val="13"/>
                <w:szCs w:val="13"/>
              </w:rPr>
            </w:pPr>
          </w:p>
        </w:tc>
        <w:tc>
          <w:tcPr>
            <w:tcW w:w="1093" w:type="dxa"/>
            <w:tcBorders>
              <w:top w:val="nil"/>
              <w:left w:val="nil"/>
              <w:bottom w:val="nil"/>
              <w:right w:val="nil"/>
            </w:tcBorders>
            <w:shd w:val="clear" w:color="auto" w:fill="auto"/>
            <w:noWrap/>
            <w:vAlign w:val="center"/>
            <w:hideMark/>
          </w:tcPr>
          <w:p w14:paraId="35C71702" w14:textId="77777777" w:rsidR="001600F2" w:rsidRPr="001600F2" w:rsidRDefault="001600F2" w:rsidP="001600F2">
            <w:pPr>
              <w:jc w:val="center"/>
              <w:rPr>
                <w:sz w:val="13"/>
                <w:szCs w:val="13"/>
              </w:rPr>
            </w:pPr>
            <w:r w:rsidRPr="001600F2">
              <w:rPr>
                <w:sz w:val="13"/>
                <w:szCs w:val="13"/>
              </w:rPr>
              <w:t>16 933,46</w:t>
            </w:r>
          </w:p>
        </w:tc>
        <w:tc>
          <w:tcPr>
            <w:tcW w:w="1015" w:type="dxa"/>
            <w:tcBorders>
              <w:top w:val="nil"/>
              <w:left w:val="nil"/>
              <w:bottom w:val="nil"/>
              <w:right w:val="nil"/>
            </w:tcBorders>
            <w:shd w:val="clear" w:color="auto" w:fill="auto"/>
            <w:noWrap/>
            <w:vAlign w:val="bottom"/>
            <w:hideMark/>
          </w:tcPr>
          <w:p w14:paraId="31CA7102" w14:textId="77777777" w:rsidR="001600F2" w:rsidRPr="001600F2" w:rsidRDefault="001600F2" w:rsidP="001600F2">
            <w:pPr>
              <w:jc w:val="center"/>
              <w:rPr>
                <w:sz w:val="13"/>
                <w:szCs w:val="13"/>
              </w:rPr>
            </w:pPr>
          </w:p>
        </w:tc>
        <w:tc>
          <w:tcPr>
            <w:tcW w:w="1038" w:type="dxa"/>
            <w:tcBorders>
              <w:top w:val="nil"/>
              <w:left w:val="nil"/>
              <w:bottom w:val="nil"/>
              <w:right w:val="nil"/>
            </w:tcBorders>
            <w:shd w:val="clear" w:color="auto" w:fill="auto"/>
            <w:noWrap/>
            <w:vAlign w:val="bottom"/>
            <w:hideMark/>
          </w:tcPr>
          <w:p w14:paraId="3E5E25EE"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bottom"/>
            <w:hideMark/>
          </w:tcPr>
          <w:p w14:paraId="3CE1EAE3"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center"/>
            <w:hideMark/>
          </w:tcPr>
          <w:p w14:paraId="41FCCE9F"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center"/>
            <w:hideMark/>
          </w:tcPr>
          <w:p w14:paraId="1A8F8088" w14:textId="77777777" w:rsidR="001600F2" w:rsidRPr="001600F2" w:rsidRDefault="001600F2" w:rsidP="001600F2">
            <w:pPr>
              <w:jc w:val="center"/>
              <w:rPr>
                <w:sz w:val="13"/>
                <w:szCs w:val="13"/>
              </w:rPr>
            </w:pPr>
          </w:p>
        </w:tc>
      </w:tr>
      <w:tr w:rsidR="001600F2" w:rsidRPr="001600F2" w14:paraId="0695C34C" w14:textId="77777777" w:rsidTr="001600F2">
        <w:trPr>
          <w:trHeight w:val="275"/>
          <w:jc w:val="center"/>
        </w:trPr>
        <w:tc>
          <w:tcPr>
            <w:tcW w:w="576" w:type="dxa"/>
            <w:tcBorders>
              <w:top w:val="nil"/>
              <w:left w:val="nil"/>
              <w:bottom w:val="nil"/>
              <w:right w:val="nil"/>
            </w:tcBorders>
            <w:shd w:val="clear" w:color="auto" w:fill="auto"/>
            <w:noWrap/>
            <w:hideMark/>
          </w:tcPr>
          <w:p w14:paraId="2D4A9D46" w14:textId="77777777" w:rsidR="001600F2" w:rsidRPr="001600F2" w:rsidRDefault="001600F2" w:rsidP="001600F2">
            <w:pPr>
              <w:jc w:val="center"/>
              <w:rPr>
                <w:sz w:val="13"/>
                <w:szCs w:val="13"/>
              </w:rPr>
            </w:pPr>
          </w:p>
        </w:tc>
        <w:tc>
          <w:tcPr>
            <w:tcW w:w="5027" w:type="dxa"/>
            <w:tcBorders>
              <w:top w:val="nil"/>
              <w:left w:val="nil"/>
              <w:bottom w:val="nil"/>
              <w:right w:val="nil"/>
            </w:tcBorders>
            <w:shd w:val="clear" w:color="auto" w:fill="auto"/>
            <w:noWrap/>
            <w:hideMark/>
          </w:tcPr>
          <w:p w14:paraId="2280454C" w14:textId="77777777" w:rsidR="001600F2" w:rsidRPr="001600F2" w:rsidRDefault="001600F2" w:rsidP="001600F2">
            <w:pPr>
              <w:rPr>
                <w:sz w:val="13"/>
                <w:szCs w:val="13"/>
              </w:rPr>
            </w:pPr>
            <w:r w:rsidRPr="001600F2">
              <w:rPr>
                <w:sz w:val="13"/>
                <w:szCs w:val="13"/>
              </w:rPr>
              <w:t>ΔНВВ 2022 года</w:t>
            </w:r>
          </w:p>
        </w:tc>
        <w:tc>
          <w:tcPr>
            <w:tcW w:w="1000" w:type="dxa"/>
            <w:tcBorders>
              <w:top w:val="nil"/>
              <w:left w:val="nil"/>
              <w:bottom w:val="nil"/>
              <w:right w:val="nil"/>
            </w:tcBorders>
            <w:shd w:val="clear" w:color="auto" w:fill="auto"/>
            <w:noWrap/>
            <w:vAlign w:val="bottom"/>
            <w:hideMark/>
          </w:tcPr>
          <w:p w14:paraId="2DEF374C" w14:textId="77777777" w:rsidR="001600F2" w:rsidRPr="001600F2" w:rsidRDefault="001600F2" w:rsidP="001600F2">
            <w:pPr>
              <w:rPr>
                <w:sz w:val="13"/>
                <w:szCs w:val="13"/>
              </w:rPr>
            </w:pPr>
          </w:p>
        </w:tc>
        <w:tc>
          <w:tcPr>
            <w:tcW w:w="1002" w:type="dxa"/>
            <w:tcBorders>
              <w:top w:val="nil"/>
              <w:left w:val="nil"/>
              <w:bottom w:val="nil"/>
              <w:right w:val="nil"/>
            </w:tcBorders>
            <w:shd w:val="clear" w:color="auto" w:fill="auto"/>
            <w:noWrap/>
            <w:vAlign w:val="bottom"/>
            <w:hideMark/>
          </w:tcPr>
          <w:p w14:paraId="4D292B69" w14:textId="77777777" w:rsidR="001600F2" w:rsidRPr="001600F2" w:rsidRDefault="001600F2" w:rsidP="001600F2">
            <w:pPr>
              <w:jc w:val="center"/>
              <w:rPr>
                <w:sz w:val="13"/>
                <w:szCs w:val="13"/>
              </w:rPr>
            </w:pPr>
          </w:p>
        </w:tc>
        <w:tc>
          <w:tcPr>
            <w:tcW w:w="1093" w:type="dxa"/>
            <w:tcBorders>
              <w:top w:val="nil"/>
              <w:left w:val="nil"/>
              <w:bottom w:val="nil"/>
              <w:right w:val="nil"/>
            </w:tcBorders>
            <w:shd w:val="clear" w:color="auto" w:fill="auto"/>
            <w:noWrap/>
            <w:vAlign w:val="center"/>
            <w:hideMark/>
          </w:tcPr>
          <w:p w14:paraId="3F733BF4" w14:textId="77777777" w:rsidR="001600F2" w:rsidRPr="001600F2" w:rsidRDefault="001600F2" w:rsidP="001600F2">
            <w:pPr>
              <w:jc w:val="center"/>
              <w:rPr>
                <w:sz w:val="13"/>
                <w:szCs w:val="13"/>
              </w:rPr>
            </w:pPr>
            <w:r w:rsidRPr="001600F2">
              <w:rPr>
                <w:sz w:val="13"/>
                <w:szCs w:val="13"/>
              </w:rPr>
              <w:t>2 877,00</w:t>
            </w:r>
          </w:p>
        </w:tc>
        <w:tc>
          <w:tcPr>
            <w:tcW w:w="1015" w:type="dxa"/>
            <w:tcBorders>
              <w:top w:val="nil"/>
              <w:left w:val="nil"/>
              <w:bottom w:val="nil"/>
              <w:right w:val="nil"/>
            </w:tcBorders>
            <w:shd w:val="clear" w:color="auto" w:fill="auto"/>
            <w:noWrap/>
            <w:vAlign w:val="bottom"/>
            <w:hideMark/>
          </w:tcPr>
          <w:p w14:paraId="42CFCD31" w14:textId="77777777" w:rsidR="001600F2" w:rsidRPr="001600F2" w:rsidRDefault="001600F2" w:rsidP="001600F2">
            <w:pPr>
              <w:jc w:val="center"/>
              <w:rPr>
                <w:sz w:val="13"/>
                <w:szCs w:val="13"/>
              </w:rPr>
            </w:pPr>
          </w:p>
        </w:tc>
        <w:tc>
          <w:tcPr>
            <w:tcW w:w="1038" w:type="dxa"/>
            <w:tcBorders>
              <w:top w:val="nil"/>
              <w:left w:val="nil"/>
              <w:bottom w:val="nil"/>
              <w:right w:val="nil"/>
            </w:tcBorders>
            <w:shd w:val="clear" w:color="auto" w:fill="auto"/>
            <w:noWrap/>
            <w:vAlign w:val="bottom"/>
            <w:hideMark/>
          </w:tcPr>
          <w:p w14:paraId="38FFAA91"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bottom"/>
            <w:hideMark/>
          </w:tcPr>
          <w:p w14:paraId="433F4761"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center"/>
            <w:hideMark/>
          </w:tcPr>
          <w:p w14:paraId="6DA231BF" w14:textId="77777777" w:rsidR="001600F2" w:rsidRPr="001600F2" w:rsidRDefault="001600F2" w:rsidP="001600F2">
            <w:pPr>
              <w:rPr>
                <w:sz w:val="13"/>
                <w:szCs w:val="13"/>
              </w:rPr>
            </w:pPr>
          </w:p>
        </w:tc>
        <w:tc>
          <w:tcPr>
            <w:tcW w:w="1092" w:type="dxa"/>
            <w:tcBorders>
              <w:top w:val="nil"/>
              <w:left w:val="nil"/>
              <w:bottom w:val="nil"/>
              <w:right w:val="nil"/>
            </w:tcBorders>
            <w:shd w:val="clear" w:color="auto" w:fill="auto"/>
            <w:noWrap/>
            <w:vAlign w:val="center"/>
            <w:hideMark/>
          </w:tcPr>
          <w:p w14:paraId="025B609B" w14:textId="77777777" w:rsidR="001600F2" w:rsidRPr="001600F2" w:rsidRDefault="001600F2" w:rsidP="001600F2">
            <w:pPr>
              <w:jc w:val="center"/>
              <w:rPr>
                <w:sz w:val="13"/>
                <w:szCs w:val="13"/>
              </w:rPr>
            </w:pPr>
          </w:p>
        </w:tc>
      </w:tr>
    </w:tbl>
    <w:p w14:paraId="008B7986" w14:textId="77777777" w:rsidR="001600F2" w:rsidRDefault="001600F2" w:rsidP="001600F2">
      <w:pPr>
        <w:ind w:right="-37"/>
        <w:contextualSpacing/>
        <w:jc w:val="both"/>
        <w:rPr>
          <w:rFonts w:eastAsia="Calibri"/>
          <w:snapToGrid w:val="0"/>
          <w:sz w:val="28"/>
          <w:szCs w:val="28"/>
          <w:lang w:eastAsia="en-US"/>
          <w14:ligatures w14:val="all"/>
        </w:rPr>
      </w:pPr>
    </w:p>
    <w:p w14:paraId="588C82C8" w14:textId="77777777" w:rsidR="001600F2" w:rsidRPr="001600F2" w:rsidRDefault="001600F2" w:rsidP="001600F2">
      <w:pPr>
        <w:ind w:right="-37"/>
        <w:contextualSpacing/>
        <w:jc w:val="both"/>
        <w:rPr>
          <w:rFonts w:eastAsia="Calibri"/>
          <w:snapToGrid w:val="0"/>
          <w:sz w:val="28"/>
          <w:szCs w:val="28"/>
          <w:lang w:eastAsia="en-US"/>
          <w14:ligatures w14:val="all"/>
        </w:rPr>
      </w:pPr>
    </w:p>
    <w:bookmarkEnd w:id="2"/>
    <w:bookmarkEnd w:id="3"/>
    <w:bookmarkEnd w:id="15"/>
    <w:bookmarkEnd w:id="42"/>
    <w:p w14:paraId="11955DA7" w14:textId="77777777" w:rsidR="001600F2" w:rsidRDefault="001600F2" w:rsidP="001600F2">
      <w:pPr>
        <w:spacing w:after="120"/>
        <w:ind w:left="283" w:right="139"/>
        <w:rPr>
          <w:rFonts w:eastAsia="Calibri"/>
          <w:sz w:val="28"/>
          <w:szCs w:val="28"/>
          <w:lang w:eastAsia="en-US"/>
          <w14:ligatures w14:val="all"/>
        </w:rPr>
        <w:sectPr w:rsidR="001600F2" w:rsidSect="001600F2">
          <w:pgSz w:w="15840" w:h="12240" w:orient="landscape"/>
          <w:pgMar w:top="709" w:right="709" w:bottom="850" w:left="993" w:header="708" w:footer="708" w:gutter="0"/>
          <w:cols w:space="708"/>
          <w:docGrid w:linePitch="360"/>
        </w:sectPr>
      </w:pPr>
    </w:p>
    <w:p w14:paraId="2A36798E" w14:textId="08D14E2E" w:rsidR="001600F2" w:rsidRPr="00AE0629" w:rsidRDefault="001600F2" w:rsidP="001600F2">
      <w:pPr>
        <w:tabs>
          <w:tab w:val="left" w:pos="5580"/>
          <w:tab w:val="left" w:pos="9498"/>
        </w:tabs>
        <w:ind w:left="-4836" w:right="-569" w:firstLine="11782"/>
      </w:pPr>
      <w:r w:rsidRPr="00AE0629">
        <w:lastRenderedPageBreak/>
        <w:t xml:space="preserve">Приложение № </w:t>
      </w:r>
      <w:r>
        <w:t>1</w:t>
      </w:r>
      <w:r>
        <w:t xml:space="preserve">2 </w:t>
      </w:r>
      <w:r w:rsidRPr="00AE0629">
        <w:t>к протоколу № 6</w:t>
      </w:r>
      <w:r>
        <w:t>7</w:t>
      </w:r>
    </w:p>
    <w:p w14:paraId="06E204AC" w14:textId="77777777" w:rsidR="001600F2" w:rsidRPr="00AE0629" w:rsidRDefault="001600F2" w:rsidP="001600F2">
      <w:pPr>
        <w:tabs>
          <w:tab w:val="left" w:pos="5580"/>
          <w:tab w:val="left" w:pos="9498"/>
        </w:tabs>
        <w:ind w:left="-4836" w:right="-569" w:firstLine="11782"/>
      </w:pPr>
      <w:r w:rsidRPr="00AE0629">
        <w:t>заседания правления Региональной</w:t>
      </w:r>
    </w:p>
    <w:p w14:paraId="27D9E3EC" w14:textId="77777777" w:rsidR="001600F2" w:rsidRPr="00AE0629" w:rsidRDefault="001600F2" w:rsidP="001600F2">
      <w:pPr>
        <w:tabs>
          <w:tab w:val="left" w:pos="5580"/>
          <w:tab w:val="left" w:pos="9498"/>
        </w:tabs>
        <w:ind w:left="-4836" w:right="-569" w:firstLine="11782"/>
      </w:pPr>
      <w:r w:rsidRPr="00AE0629">
        <w:t>энергетической комиссии</w:t>
      </w:r>
    </w:p>
    <w:p w14:paraId="6D09995E" w14:textId="77777777" w:rsidR="001600F2" w:rsidRDefault="001600F2" w:rsidP="001600F2">
      <w:pPr>
        <w:tabs>
          <w:tab w:val="left" w:pos="5580"/>
          <w:tab w:val="left" w:pos="9498"/>
        </w:tabs>
        <w:ind w:left="-4836" w:right="-569" w:firstLine="11782"/>
      </w:pPr>
      <w:r w:rsidRPr="00AE0629">
        <w:t xml:space="preserve">Кузбасса от </w:t>
      </w:r>
      <w:r>
        <w:t>03</w:t>
      </w:r>
      <w:r w:rsidRPr="00AE0629">
        <w:t>.1</w:t>
      </w:r>
      <w:r>
        <w:t>1</w:t>
      </w:r>
      <w:r w:rsidRPr="00AE0629">
        <w:t>.2023</w:t>
      </w:r>
    </w:p>
    <w:p w14:paraId="1434714C" w14:textId="77777777" w:rsidR="001600F2" w:rsidRDefault="001600F2" w:rsidP="001600F2">
      <w:pPr>
        <w:tabs>
          <w:tab w:val="left" w:pos="5580"/>
          <w:tab w:val="left" w:pos="9498"/>
        </w:tabs>
        <w:ind w:left="-4836" w:right="-569" w:firstLine="11782"/>
      </w:pPr>
    </w:p>
    <w:p w14:paraId="0236B106" w14:textId="77777777" w:rsidR="001600F2" w:rsidRPr="001600F2" w:rsidRDefault="001600F2" w:rsidP="001600F2">
      <w:pPr>
        <w:ind w:right="-1"/>
        <w:jc w:val="center"/>
        <w:rPr>
          <w:b/>
          <w:bCs/>
          <w:color w:val="000000"/>
          <w:kern w:val="32"/>
          <w:sz w:val="28"/>
          <w:szCs w:val="28"/>
          <w:lang w:eastAsia="en-US"/>
        </w:rPr>
      </w:pPr>
      <w:r w:rsidRPr="001600F2">
        <w:rPr>
          <w:b/>
          <w:bCs/>
          <w:sz w:val="28"/>
          <w:szCs w:val="28"/>
          <w:lang w:eastAsia="en-US"/>
        </w:rPr>
        <w:t xml:space="preserve">Долгосрочные тарифы </w:t>
      </w:r>
      <w:r w:rsidRPr="001600F2">
        <w:rPr>
          <w:b/>
          <w:bCs/>
          <w:color w:val="000000"/>
          <w:kern w:val="32"/>
          <w:sz w:val="28"/>
          <w:szCs w:val="28"/>
          <w:lang w:eastAsia="en-US"/>
        </w:rPr>
        <w:t xml:space="preserve">ООО «Мастер» </w:t>
      </w:r>
      <w:r w:rsidRPr="001600F2">
        <w:rPr>
          <w:b/>
          <w:bCs/>
          <w:sz w:val="28"/>
          <w:szCs w:val="28"/>
          <w:lang w:val="x-none" w:eastAsia="en-US"/>
        </w:rPr>
        <w:t>на тепловую энергию, реализуем</w:t>
      </w:r>
      <w:r w:rsidRPr="001600F2">
        <w:rPr>
          <w:b/>
          <w:bCs/>
          <w:sz w:val="28"/>
          <w:szCs w:val="28"/>
          <w:lang w:eastAsia="en-US"/>
        </w:rPr>
        <w:t xml:space="preserve">ую </w:t>
      </w:r>
      <w:r w:rsidRPr="001600F2">
        <w:rPr>
          <w:b/>
          <w:bCs/>
          <w:sz w:val="28"/>
          <w:szCs w:val="28"/>
          <w:lang w:val="x-none" w:eastAsia="en-US"/>
        </w:rPr>
        <w:t>на потребительском рынке</w:t>
      </w:r>
      <w:r w:rsidRPr="001600F2">
        <w:rPr>
          <w:b/>
          <w:bCs/>
          <w:sz w:val="28"/>
          <w:szCs w:val="28"/>
          <w:lang w:eastAsia="en-US"/>
        </w:rPr>
        <w:t xml:space="preserve"> Ленинск-Кузнецкого городского округа, </w:t>
      </w:r>
      <w:r w:rsidRPr="001600F2">
        <w:rPr>
          <w:b/>
          <w:bCs/>
          <w:color w:val="000000"/>
          <w:kern w:val="32"/>
          <w:sz w:val="28"/>
          <w:szCs w:val="28"/>
          <w:lang w:eastAsia="en-US"/>
        </w:rPr>
        <w:t>на период с 02.10.2021 по 31.12.2030</w:t>
      </w:r>
    </w:p>
    <w:p w14:paraId="0731E84F" w14:textId="77777777" w:rsidR="001600F2" w:rsidRPr="001600F2" w:rsidRDefault="001600F2" w:rsidP="001600F2">
      <w:pPr>
        <w:ind w:right="-1"/>
        <w:jc w:val="center"/>
        <w:rPr>
          <w:b/>
          <w:bCs/>
          <w:color w:val="000000"/>
          <w:kern w:val="32"/>
          <w:sz w:val="16"/>
          <w:szCs w:val="16"/>
          <w:lang w:eastAsia="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692"/>
        <w:gridCol w:w="1414"/>
        <w:gridCol w:w="1276"/>
        <w:gridCol w:w="713"/>
        <w:gridCol w:w="850"/>
        <w:gridCol w:w="713"/>
        <w:gridCol w:w="709"/>
        <w:gridCol w:w="996"/>
      </w:tblGrid>
      <w:tr w:rsidR="001600F2" w:rsidRPr="001600F2" w14:paraId="13A8B4A6" w14:textId="77777777" w:rsidTr="001600F2">
        <w:trPr>
          <w:trHeight w:val="435"/>
          <w:jc w:val="center"/>
        </w:trPr>
        <w:tc>
          <w:tcPr>
            <w:tcW w:w="1413" w:type="dxa"/>
            <w:vMerge w:val="restart"/>
            <w:shd w:val="clear" w:color="auto" w:fill="auto"/>
            <w:vAlign w:val="center"/>
          </w:tcPr>
          <w:p w14:paraId="20A9C9DD" w14:textId="77777777" w:rsidR="001600F2" w:rsidRPr="001600F2" w:rsidRDefault="001600F2" w:rsidP="001600F2">
            <w:pPr>
              <w:ind w:left="-80" w:right="-106"/>
              <w:jc w:val="center"/>
              <w:rPr>
                <w:sz w:val="20"/>
                <w:szCs w:val="20"/>
                <w:lang w:eastAsia="en-US"/>
              </w:rPr>
            </w:pPr>
            <w:r w:rsidRPr="001600F2">
              <w:rPr>
                <w:sz w:val="20"/>
                <w:szCs w:val="20"/>
              </w:rPr>
              <w:br w:type="page"/>
            </w:r>
            <w:r w:rsidRPr="001600F2">
              <w:rPr>
                <w:sz w:val="20"/>
                <w:szCs w:val="20"/>
                <w:lang w:eastAsia="en-US"/>
              </w:rPr>
              <w:t>Наименование регулируемой организации</w:t>
            </w:r>
            <w:r w:rsidRPr="001600F2">
              <w:rPr>
                <w:bCs/>
                <w:color w:val="000000"/>
                <w:kern w:val="32"/>
                <w:sz w:val="20"/>
                <w:szCs w:val="20"/>
                <w:lang w:eastAsia="en-US"/>
              </w:rPr>
              <w:t xml:space="preserve"> </w:t>
            </w:r>
          </w:p>
        </w:tc>
        <w:tc>
          <w:tcPr>
            <w:tcW w:w="1692" w:type="dxa"/>
            <w:vMerge w:val="restart"/>
            <w:shd w:val="clear" w:color="auto" w:fill="auto"/>
            <w:vAlign w:val="center"/>
          </w:tcPr>
          <w:p w14:paraId="2CB1DF5F" w14:textId="77777777" w:rsidR="001600F2" w:rsidRPr="001600F2" w:rsidRDefault="001600F2" w:rsidP="001600F2">
            <w:pPr>
              <w:ind w:right="-2"/>
              <w:jc w:val="center"/>
              <w:rPr>
                <w:sz w:val="20"/>
                <w:szCs w:val="20"/>
                <w:lang w:eastAsia="en-US"/>
              </w:rPr>
            </w:pPr>
            <w:r w:rsidRPr="001600F2">
              <w:rPr>
                <w:sz w:val="20"/>
                <w:szCs w:val="20"/>
                <w:lang w:eastAsia="en-US"/>
              </w:rPr>
              <w:t>Вид тарифа</w:t>
            </w:r>
          </w:p>
        </w:tc>
        <w:tc>
          <w:tcPr>
            <w:tcW w:w="1414" w:type="dxa"/>
            <w:vMerge w:val="restart"/>
            <w:shd w:val="clear" w:color="auto" w:fill="auto"/>
            <w:vAlign w:val="center"/>
          </w:tcPr>
          <w:p w14:paraId="3ED2FDAA" w14:textId="77777777" w:rsidR="001600F2" w:rsidRPr="001600F2" w:rsidRDefault="001600F2" w:rsidP="001600F2">
            <w:pPr>
              <w:ind w:right="-2"/>
              <w:jc w:val="center"/>
              <w:rPr>
                <w:sz w:val="20"/>
                <w:szCs w:val="20"/>
                <w:lang w:eastAsia="en-US"/>
              </w:rPr>
            </w:pPr>
            <w:r w:rsidRPr="001600F2">
              <w:rPr>
                <w:sz w:val="20"/>
                <w:szCs w:val="20"/>
                <w:lang w:eastAsia="en-US"/>
              </w:rPr>
              <w:t>Период</w:t>
            </w:r>
          </w:p>
        </w:tc>
        <w:tc>
          <w:tcPr>
            <w:tcW w:w="1276" w:type="dxa"/>
            <w:vMerge w:val="restart"/>
            <w:shd w:val="clear" w:color="auto" w:fill="auto"/>
            <w:vAlign w:val="center"/>
          </w:tcPr>
          <w:p w14:paraId="3F5A4327" w14:textId="77777777" w:rsidR="001600F2" w:rsidRPr="001600F2" w:rsidRDefault="001600F2" w:rsidP="001600F2">
            <w:pPr>
              <w:ind w:right="-2"/>
              <w:jc w:val="center"/>
              <w:rPr>
                <w:sz w:val="20"/>
                <w:szCs w:val="20"/>
                <w:lang w:eastAsia="en-US"/>
              </w:rPr>
            </w:pPr>
            <w:r w:rsidRPr="001600F2">
              <w:rPr>
                <w:sz w:val="20"/>
                <w:szCs w:val="20"/>
                <w:lang w:eastAsia="en-US"/>
              </w:rPr>
              <w:t>Вода</w:t>
            </w:r>
          </w:p>
        </w:tc>
        <w:tc>
          <w:tcPr>
            <w:tcW w:w="2985" w:type="dxa"/>
            <w:gridSpan w:val="4"/>
            <w:shd w:val="clear" w:color="auto" w:fill="auto"/>
            <w:vAlign w:val="center"/>
          </w:tcPr>
          <w:p w14:paraId="04CF0FFB" w14:textId="77777777" w:rsidR="001600F2" w:rsidRPr="001600F2" w:rsidRDefault="001600F2" w:rsidP="001600F2">
            <w:pPr>
              <w:ind w:right="-2"/>
              <w:jc w:val="center"/>
              <w:rPr>
                <w:sz w:val="20"/>
                <w:szCs w:val="20"/>
                <w:lang w:eastAsia="en-US"/>
              </w:rPr>
            </w:pPr>
            <w:r w:rsidRPr="001600F2">
              <w:rPr>
                <w:sz w:val="20"/>
                <w:szCs w:val="20"/>
                <w:lang w:eastAsia="en-US"/>
              </w:rPr>
              <w:t>Отборный пар давлением</w:t>
            </w:r>
          </w:p>
        </w:tc>
        <w:tc>
          <w:tcPr>
            <w:tcW w:w="996" w:type="dxa"/>
            <w:vMerge w:val="restart"/>
            <w:shd w:val="clear" w:color="auto" w:fill="auto"/>
            <w:vAlign w:val="center"/>
          </w:tcPr>
          <w:p w14:paraId="16A4B760" w14:textId="77777777" w:rsidR="001600F2" w:rsidRPr="001600F2" w:rsidRDefault="001600F2" w:rsidP="001600F2">
            <w:pPr>
              <w:ind w:left="-164" w:right="-109"/>
              <w:jc w:val="center"/>
              <w:rPr>
                <w:sz w:val="20"/>
                <w:szCs w:val="20"/>
                <w:lang w:eastAsia="en-US"/>
              </w:rPr>
            </w:pPr>
            <w:r w:rsidRPr="001600F2">
              <w:rPr>
                <w:sz w:val="20"/>
                <w:szCs w:val="20"/>
                <w:lang w:eastAsia="en-US"/>
              </w:rPr>
              <w:t>Острый</w:t>
            </w:r>
          </w:p>
          <w:p w14:paraId="481B9147" w14:textId="77777777" w:rsidR="001600F2" w:rsidRPr="001600F2" w:rsidRDefault="001600F2" w:rsidP="001600F2">
            <w:pPr>
              <w:ind w:left="-164" w:right="-109"/>
              <w:jc w:val="center"/>
              <w:rPr>
                <w:sz w:val="20"/>
                <w:szCs w:val="20"/>
                <w:lang w:eastAsia="en-US"/>
              </w:rPr>
            </w:pPr>
            <w:r w:rsidRPr="001600F2">
              <w:rPr>
                <w:sz w:val="20"/>
                <w:szCs w:val="20"/>
                <w:lang w:eastAsia="en-US"/>
              </w:rPr>
              <w:t xml:space="preserve"> и</w:t>
            </w:r>
          </w:p>
          <w:p w14:paraId="64A11B7F" w14:textId="77777777" w:rsidR="001600F2" w:rsidRPr="001600F2" w:rsidRDefault="001600F2" w:rsidP="001600F2">
            <w:pPr>
              <w:ind w:left="-110" w:right="-109" w:hanging="54"/>
              <w:jc w:val="center"/>
              <w:rPr>
                <w:sz w:val="20"/>
                <w:szCs w:val="20"/>
                <w:lang w:eastAsia="en-US"/>
              </w:rPr>
            </w:pPr>
            <w:proofErr w:type="spellStart"/>
            <w:r w:rsidRPr="001600F2">
              <w:rPr>
                <w:sz w:val="20"/>
                <w:szCs w:val="20"/>
                <w:lang w:eastAsia="en-US"/>
              </w:rPr>
              <w:t>редуци-рованный</w:t>
            </w:r>
            <w:proofErr w:type="spellEnd"/>
            <w:r w:rsidRPr="001600F2">
              <w:rPr>
                <w:sz w:val="20"/>
                <w:szCs w:val="20"/>
                <w:lang w:eastAsia="en-US"/>
              </w:rPr>
              <w:t xml:space="preserve"> пар</w:t>
            </w:r>
          </w:p>
        </w:tc>
      </w:tr>
      <w:tr w:rsidR="001600F2" w:rsidRPr="001600F2" w14:paraId="412C2608" w14:textId="77777777" w:rsidTr="001600F2">
        <w:trPr>
          <w:trHeight w:val="1005"/>
          <w:jc w:val="center"/>
        </w:trPr>
        <w:tc>
          <w:tcPr>
            <w:tcW w:w="1413" w:type="dxa"/>
            <w:vMerge/>
            <w:tcBorders>
              <w:bottom w:val="single" w:sz="4" w:space="0" w:color="auto"/>
            </w:tcBorders>
            <w:shd w:val="clear" w:color="auto" w:fill="auto"/>
            <w:vAlign w:val="center"/>
          </w:tcPr>
          <w:p w14:paraId="4A271228" w14:textId="77777777" w:rsidR="001600F2" w:rsidRPr="001600F2" w:rsidRDefault="001600F2" w:rsidP="001600F2">
            <w:pPr>
              <w:ind w:left="-108" w:right="-125"/>
              <w:jc w:val="center"/>
              <w:rPr>
                <w:bCs/>
                <w:color w:val="000000"/>
                <w:kern w:val="32"/>
                <w:sz w:val="22"/>
                <w:szCs w:val="22"/>
                <w:lang w:eastAsia="en-US"/>
              </w:rPr>
            </w:pPr>
          </w:p>
        </w:tc>
        <w:tc>
          <w:tcPr>
            <w:tcW w:w="1692" w:type="dxa"/>
            <w:vMerge/>
            <w:tcBorders>
              <w:bottom w:val="single" w:sz="4" w:space="0" w:color="auto"/>
            </w:tcBorders>
            <w:shd w:val="clear" w:color="auto" w:fill="auto"/>
          </w:tcPr>
          <w:p w14:paraId="57F057CE" w14:textId="77777777" w:rsidR="001600F2" w:rsidRPr="001600F2" w:rsidRDefault="001600F2" w:rsidP="001600F2">
            <w:pPr>
              <w:ind w:right="-2"/>
              <w:jc w:val="center"/>
              <w:rPr>
                <w:sz w:val="20"/>
                <w:szCs w:val="20"/>
                <w:lang w:eastAsia="en-US"/>
              </w:rPr>
            </w:pPr>
          </w:p>
        </w:tc>
        <w:tc>
          <w:tcPr>
            <w:tcW w:w="1414" w:type="dxa"/>
            <w:vMerge/>
            <w:tcBorders>
              <w:bottom w:val="single" w:sz="4" w:space="0" w:color="auto"/>
            </w:tcBorders>
            <w:shd w:val="clear" w:color="auto" w:fill="auto"/>
          </w:tcPr>
          <w:p w14:paraId="3A655A6B" w14:textId="77777777" w:rsidR="001600F2" w:rsidRPr="001600F2" w:rsidRDefault="001600F2" w:rsidP="001600F2">
            <w:pPr>
              <w:ind w:right="-2"/>
              <w:jc w:val="center"/>
              <w:rPr>
                <w:sz w:val="20"/>
                <w:szCs w:val="20"/>
                <w:lang w:eastAsia="en-US"/>
              </w:rPr>
            </w:pPr>
          </w:p>
        </w:tc>
        <w:tc>
          <w:tcPr>
            <w:tcW w:w="1276" w:type="dxa"/>
            <w:vMerge/>
            <w:tcBorders>
              <w:bottom w:val="single" w:sz="4" w:space="0" w:color="auto"/>
            </w:tcBorders>
            <w:shd w:val="clear" w:color="auto" w:fill="auto"/>
          </w:tcPr>
          <w:p w14:paraId="5D4A99E1" w14:textId="77777777" w:rsidR="001600F2" w:rsidRPr="001600F2" w:rsidRDefault="001600F2" w:rsidP="001600F2">
            <w:pPr>
              <w:ind w:right="-2"/>
              <w:jc w:val="center"/>
              <w:rPr>
                <w:sz w:val="20"/>
                <w:szCs w:val="20"/>
                <w:lang w:eastAsia="en-US"/>
              </w:rPr>
            </w:pPr>
          </w:p>
        </w:tc>
        <w:tc>
          <w:tcPr>
            <w:tcW w:w="713" w:type="dxa"/>
            <w:tcBorders>
              <w:bottom w:val="single" w:sz="4" w:space="0" w:color="auto"/>
            </w:tcBorders>
            <w:shd w:val="clear" w:color="auto" w:fill="auto"/>
            <w:vAlign w:val="center"/>
          </w:tcPr>
          <w:p w14:paraId="11FE32DE" w14:textId="77777777" w:rsidR="001600F2" w:rsidRPr="001600F2" w:rsidRDefault="001600F2" w:rsidP="001600F2">
            <w:pPr>
              <w:ind w:left="-108" w:right="-108"/>
              <w:jc w:val="center"/>
              <w:rPr>
                <w:sz w:val="20"/>
                <w:szCs w:val="20"/>
                <w:vertAlign w:val="superscript"/>
                <w:lang w:eastAsia="en-US"/>
              </w:rPr>
            </w:pPr>
            <w:r w:rsidRPr="001600F2">
              <w:rPr>
                <w:sz w:val="20"/>
                <w:szCs w:val="20"/>
                <w:lang w:eastAsia="en-US"/>
              </w:rPr>
              <w:t>от 1,2 до 2,5 кг/см</w:t>
            </w:r>
            <w:r w:rsidRPr="001600F2">
              <w:rPr>
                <w:sz w:val="20"/>
                <w:szCs w:val="20"/>
                <w:vertAlign w:val="superscript"/>
                <w:lang w:eastAsia="en-US"/>
              </w:rPr>
              <w:t>2</w:t>
            </w:r>
          </w:p>
        </w:tc>
        <w:tc>
          <w:tcPr>
            <w:tcW w:w="850" w:type="dxa"/>
            <w:tcBorders>
              <w:bottom w:val="single" w:sz="4" w:space="0" w:color="auto"/>
            </w:tcBorders>
            <w:shd w:val="clear" w:color="auto" w:fill="auto"/>
            <w:vAlign w:val="center"/>
          </w:tcPr>
          <w:p w14:paraId="5FF2383A" w14:textId="77777777" w:rsidR="001600F2" w:rsidRPr="001600F2" w:rsidRDefault="001600F2" w:rsidP="001600F2">
            <w:pPr>
              <w:ind w:right="-2"/>
              <w:jc w:val="center"/>
              <w:rPr>
                <w:sz w:val="20"/>
                <w:szCs w:val="20"/>
                <w:lang w:eastAsia="en-US"/>
              </w:rPr>
            </w:pPr>
            <w:r w:rsidRPr="001600F2">
              <w:rPr>
                <w:sz w:val="20"/>
                <w:szCs w:val="20"/>
                <w:lang w:eastAsia="en-US"/>
              </w:rPr>
              <w:t>от 2,5 до 7,0 кг/см</w:t>
            </w:r>
            <w:r w:rsidRPr="001600F2">
              <w:rPr>
                <w:sz w:val="20"/>
                <w:szCs w:val="20"/>
                <w:vertAlign w:val="superscript"/>
                <w:lang w:eastAsia="en-US"/>
              </w:rPr>
              <w:t>2</w:t>
            </w:r>
          </w:p>
        </w:tc>
        <w:tc>
          <w:tcPr>
            <w:tcW w:w="713" w:type="dxa"/>
            <w:tcBorders>
              <w:bottom w:val="single" w:sz="4" w:space="0" w:color="auto"/>
            </w:tcBorders>
            <w:shd w:val="clear" w:color="auto" w:fill="auto"/>
            <w:vAlign w:val="center"/>
          </w:tcPr>
          <w:p w14:paraId="6A63F125" w14:textId="77777777" w:rsidR="001600F2" w:rsidRPr="001600F2" w:rsidRDefault="001600F2" w:rsidP="001600F2">
            <w:pPr>
              <w:ind w:left="-108" w:right="-108"/>
              <w:jc w:val="center"/>
              <w:rPr>
                <w:sz w:val="20"/>
                <w:szCs w:val="20"/>
                <w:lang w:eastAsia="en-US"/>
              </w:rPr>
            </w:pPr>
            <w:r w:rsidRPr="001600F2">
              <w:rPr>
                <w:sz w:val="20"/>
                <w:szCs w:val="20"/>
                <w:lang w:eastAsia="en-US"/>
              </w:rPr>
              <w:t xml:space="preserve">от 7,0 </w:t>
            </w:r>
          </w:p>
          <w:p w14:paraId="1726FDBF" w14:textId="77777777" w:rsidR="001600F2" w:rsidRPr="001600F2" w:rsidRDefault="001600F2" w:rsidP="001600F2">
            <w:pPr>
              <w:ind w:left="-108" w:right="-108"/>
              <w:jc w:val="center"/>
              <w:rPr>
                <w:sz w:val="20"/>
                <w:szCs w:val="20"/>
                <w:lang w:eastAsia="en-US"/>
              </w:rPr>
            </w:pPr>
            <w:r w:rsidRPr="001600F2">
              <w:rPr>
                <w:sz w:val="20"/>
                <w:szCs w:val="20"/>
                <w:lang w:eastAsia="en-US"/>
              </w:rPr>
              <w:t>до 13,0 кг/см</w:t>
            </w:r>
            <w:r w:rsidRPr="001600F2">
              <w:rPr>
                <w:sz w:val="20"/>
                <w:szCs w:val="20"/>
                <w:vertAlign w:val="superscript"/>
                <w:lang w:eastAsia="en-US"/>
              </w:rPr>
              <w:t>2</w:t>
            </w:r>
          </w:p>
        </w:tc>
        <w:tc>
          <w:tcPr>
            <w:tcW w:w="709" w:type="dxa"/>
            <w:tcBorders>
              <w:bottom w:val="single" w:sz="4" w:space="0" w:color="auto"/>
            </w:tcBorders>
            <w:shd w:val="clear" w:color="auto" w:fill="auto"/>
            <w:vAlign w:val="center"/>
          </w:tcPr>
          <w:p w14:paraId="4DE1520A" w14:textId="77777777" w:rsidR="001600F2" w:rsidRPr="001600F2" w:rsidRDefault="001600F2" w:rsidP="001600F2">
            <w:pPr>
              <w:ind w:left="-108" w:right="-108"/>
              <w:jc w:val="center"/>
              <w:rPr>
                <w:sz w:val="20"/>
                <w:szCs w:val="20"/>
                <w:lang w:eastAsia="en-US"/>
              </w:rPr>
            </w:pPr>
            <w:r w:rsidRPr="001600F2">
              <w:rPr>
                <w:sz w:val="20"/>
                <w:szCs w:val="20"/>
                <w:lang w:eastAsia="en-US"/>
              </w:rPr>
              <w:t>свыше 13,0 кг/см</w:t>
            </w:r>
            <w:r w:rsidRPr="001600F2">
              <w:rPr>
                <w:sz w:val="20"/>
                <w:szCs w:val="20"/>
                <w:vertAlign w:val="superscript"/>
                <w:lang w:eastAsia="en-US"/>
              </w:rPr>
              <w:t>2</w:t>
            </w:r>
          </w:p>
        </w:tc>
        <w:tc>
          <w:tcPr>
            <w:tcW w:w="996" w:type="dxa"/>
            <w:vMerge/>
            <w:tcBorders>
              <w:bottom w:val="single" w:sz="4" w:space="0" w:color="auto"/>
            </w:tcBorders>
            <w:shd w:val="clear" w:color="auto" w:fill="auto"/>
          </w:tcPr>
          <w:p w14:paraId="581538AD" w14:textId="77777777" w:rsidR="001600F2" w:rsidRPr="001600F2" w:rsidRDefault="001600F2" w:rsidP="001600F2">
            <w:pPr>
              <w:ind w:right="-2"/>
              <w:jc w:val="center"/>
              <w:rPr>
                <w:sz w:val="20"/>
                <w:szCs w:val="20"/>
                <w:lang w:eastAsia="en-US"/>
              </w:rPr>
            </w:pPr>
          </w:p>
        </w:tc>
      </w:tr>
      <w:tr w:rsidR="001600F2" w:rsidRPr="001600F2" w14:paraId="030503A1" w14:textId="77777777" w:rsidTr="001600F2">
        <w:trPr>
          <w:trHeight w:val="97"/>
          <w:jc w:val="center"/>
        </w:trPr>
        <w:tc>
          <w:tcPr>
            <w:tcW w:w="1413" w:type="dxa"/>
            <w:tcBorders>
              <w:bottom w:val="single" w:sz="4" w:space="0" w:color="auto"/>
            </w:tcBorders>
            <w:shd w:val="clear" w:color="auto" w:fill="auto"/>
            <w:vAlign w:val="center"/>
          </w:tcPr>
          <w:p w14:paraId="55BBCAEF" w14:textId="77777777" w:rsidR="001600F2" w:rsidRPr="001600F2" w:rsidRDefault="001600F2" w:rsidP="001600F2">
            <w:pPr>
              <w:ind w:left="-108" w:right="-125"/>
              <w:jc w:val="center"/>
              <w:rPr>
                <w:bCs/>
                <w:color w:val="000000"/>
                <w:kern w:val="32"/>
                <w:sz w:val="20"/>
                <w:szCs w:val="20"/>
                <w:lang w:eastAsia="en-US"/>
              </w:rPr>
            </w:pPr>
            <w:r w:rsidRPr="001600F2">
              <w:rPr>
                <w:bCs/>
                <w:color w:val="000000"/>
                <w:kern w:val="32"/>
                <w:sz w:val="20"/>
                <w:szCs w:val="20"/>
                <w:lang w:eastAsia="en-US"/>
              </w:rPr>
              <w:t>1</w:t>
            </w:r>
          </w:p>
        </w:tc>
        <w:tc>
          <w:tcPr>
            <w:tcW w:w="1692" w:type="dxa"/>
            <w:tcBorders>
              <w:bottom w:val="single" w:sz="4" w:space="0" w:color="auto"/>
            </w:tcBorders>
            <w:shd w:val="clear" w:color="auto" w:fill="auto"/>
          </w:tcPr>
          <w:p w14:paraId="20651E59" w14:textId="77777777" w:rsidR="001600F2" w:rsidRPr="001600F2" w:rsidRDefault="001600F2" w:rsidP="001600F2">
            <w:pPr>
              <w:ind w:right="-2"/>
              <w:jc w:val="center"/>
              <w:rPr>
                <w:sz w:val="20"/>
                <w:szCs w:val="20"/>
                <w:lang w:eastAsia="en-US"/>
              </w:rPr>
            </w:pPr>
            <w:r w:rsidRPr="001600F2">
              <w:rPr>
                <w:sz w:val="20"/>
                <w:szCs w:val="20"/>
                <w:lang w:eastAsia="en-US"/>
              </w:rPr>
              <w:t>2</w:t>
            </w:r>
          </w:p>
        </w:tc>
        <w:tc>
          <w:tcPr>
            <w:tcW w:w="1414" w:type="dxa"/>
            <w:tcBorders>
              <w:bottom w:val="single" w:sz="4" w:space="0" w:color="auto"/>
            </w:tcBorders>
            <w:shd w:val="clear" w:color="auto" w:fill="auto"/>
          </w:tcPr>
          <w:p w14:paraId="624A08E8" w14:textId="77777777" w:rsidR="001600F2" w:rsidRPr="001600F2" w:rsidRDefault="001600F2" w:rsidP="001600F2">
            <w:pPr>
              <w:ind w:right="-2"/>
              <w:jc w:val="center"/>
              <w:rPr>
                <w:sz w:val="20"/>
                <w:szCs w:val="20"/>
                <w:lang w:eastAsia="en-US"/>
              </w:rPr>
            </w:pPr>
            <w:r w:rsidRPr="001600F2">
              <w:rPr>
                <w:sz w:val="20"/>
                <w:szCs w:val="20"/>
                <w:lang w:eastAsia="en-US"/>
              </w:rPr>
              <w:t>3</w:t>
            </w:r>
          </w:p>
        </w:tc>
        <w:tc>
          <w:tcPr>
            <w:tcW w:w="1276" w:type="dxa"/>
            <w:tcBorders>
              <w:bottom w:val="single" w:sz="4" w:space="0" w:color="auto"/>
            </w:tcBorders>
            <w:shd w:val="clear" w:color="auto" w:fill="auto"/>
          </w:tcPr>
          <w:p w14:paraId="4D449E8C" w14:textId="77777777" w:rsidR="001600F2" w:rsidRPr="001600F2" w:rsidRDefault="001600F2" w:rsidP="001600F2">
            <w:pPr>
              <w:ind w:right="-2"/>
              <w:jc w:val="center"/>
              <w:rPr>
                <w:sz w:val="20"/>
                <w:szCs w:val="20"/>
                <w:lang w:eastAsia="en-US"/>
              </w:rPr>
            </w:pPr>
            <w:r w:rsidRPr="001600F2">
              <w:rPr>
                <w:sz w:val="20"/>
                <w:szCs w:val="20"/>
                <w:lang w:eastAsia="en-US"/>
              </w:rPr>
              <w:t>4</w:t>
            </w:r>
          </w:p>
        </w:tc>
        <w:tc>
          <w:tcPr>
            <w:tcW w:w="713" w:type="dxa"/>
            <w:tcBorders>
              <w:bottom w:val="single" w:sz="4" w:space="0" w:color="auto"/>
            </w:tcBorders>
            <w:shd w:val="clear" w:color="auto" w:fill="auto"/>
            <w:vAlign w:val="center"/>
          </w:tcPr>
          <w:p w14:paraId="5C833AC6" w14:textId="77777777" w:rsidR="001600F2" w:rsidRPr="001600F2" w:rsidRDefault="001600F2" w:rsidP="001600F2">
            <w:pPr>
              <w:ind w:left="-108" w:right="-108"/>
              <w:jc w:val="center"/>
              <w:rPr>
                <w:sz w:val="20"/>
                <w:szCs w:val="20"/>
                <w:lang w:eastAsia="en-US"/>
              </w:rPr>
            </w:pPr>
            <w:r w:rsidRPr="001600F2">
              <w:rPr>
                <w:sz w:val="20"/>
                <w:szCs w:val="20"/>
                <w:lang w:eastAsia="en-US"/>
              </w:rPr>
              <w:t>5</w:t>
            </w:r>
          </w:p>
        </w:tc>
        <w:tc>
          <w:tcPr>
            <w:tcW w:w="850" w:type="dxa"/>
            <w:tcBorders>
              <w:bottom w:val="single" w:sz="4" w:space="0" w:color="auto"/>
            </w:tcBorders>
            <w:shd w:val="clear" w:color="auto" w:fill="auto"/>
            <w:vAlign w:val="center"/>
          </w:tcPr>
          <w:p w14:paraId="31729692" w14:textId="77777777" w:rsidR="001600F2" w:rsidRPr="001600F2" w:rsidRDefault="001600F2" w:rsidP="001600F2">
            <w:pPr>
              <w:ind w:right="-2"/>
              <w:jc w:val="center"/>
              <w:rPr>
                <w:sz w:val="20"/>
                <w:szCs w:val="20"/>
                <w:lang w:eastAsia="en-US"/>
              </w:rPr>
            </w:pPr>
            <w:r w:rsidRPr="001600F2">
              <w:rPr>
                <w:sz w:val="20"/>
                <w:szCs w:val="20"/>
                <w:lang w:eastAsia="en-US"/>
              </w:rPr>
              <w:t>6</w:t>
            </w:r>
          </w:p>
        </w:tc>
        <w:tc>
          <w:tcPr>
            <w:tcW w:w="713" w:type="dxa"/>
            <w:tcBorders>
              <w:bottom w:val="single" w:sz="4" w:space="0" w:color="auto"/>
            </w:tcBorders>
            <w:shd w:val="clear" w:color="auto" w:fill="auto"/>
            <w:vAlign w:val="center"/>
          </w:tcPr>
          <w:p w14:paraId="1407344F" w14:textId="77777777" w:rsidR="001600F2" w:rsidRPr="001600F2" w:rsidRDefault="001600F2" w:rsidP="001600F2">
            <w:pPr>
              <w:ind w:left="-108" w:right="-108"/>
              <w:jc w:val="center"/>
              <w:rPr>
                <w:sz w:val="20"/>
                <w:szCs w:val="20"/>
                <w:lang w:eastAsia="en-US"/>
              </w:rPr>
            </w:pPr>
            <w:r w:rsidRPr="001600F2">
              <w:rPr>
                <w:sz w:val="20"/>
                <w:szCs w:val="20"/>
                <w:lang w:eastAsia="en-US"/>
              </w:rPr>
              <w:t>7</w:t>
            </w:r>
          </w:p>
        </w:tc>
        <w:tc>
          <w:tcPr>
            <w:tcW w:w="709" w:type="dxa"/>
            <w:tcBorders>
              <w:bottom w:val="single" w:sz="4" w:space="0" w:color="auto"/>
            </w:tcBorders>
            <w:shd w:val="clear" w:color="auto" w:fill="auto"/>
            <w:vAlign w:val="center"/>
          </w:tcPr>
          <w:p w14:paraId="736E894C" w14:textId="77777777" w:rsidR="001600F2" w:rsidRPr="001600F2" w:rsidRDefault="001600F2" w:rsidP="001600F2">
            <w:pPr>
              <w:ind w:left="-108" w:right="-108"/>
              <w:jc w:val="center"/>
              <w:rPr>
                <w:sz w:val="20"/>
                <w:szCs w:val="20"/>
                <w:lang w:eastAsia="en-US"/>
              </w:rPr>
            </w:pPr>
            <w:r w:rsidRPr="001600F2">
              <w:rPr>
                <w:sz w:val="20"/>
                <w:szCs w:val="20"/>
                <w:lang w:eastAsia="en-US"/>
              </w:rPr>
              <w:t>8</w:t>
            </w:r>
          </w:p>
        </w:tc>
        <w:tc>
          <w:tcPr>
            <w:tcW w:w="996" w:type="dxa"/>
            <w:tcBorders>
              <w:bottom w:val="single" w:sz="4" w:space="0" w:color="auto"/>
            </w:tcBorders>
            <w:shd w:val="clear" w:color="auto" w:fill="auto"/>
          </w:tcPr>
          <w:p w14:paraId="72961733" w14:textId="77777777" w:rsidR="001600F2" w:rsidRPr="001600F2" w:rsidRDefault="001600F2" w:rsidP="001600F2">
            <w:pPr>
              <w:ind w:right="-2"/>
              <w:jc w:val="center"/>
              <w:rPr>
                <w:sz w:val="20"/>
                <w:szCs w:val="20"/>
                <w:lang w:eastAsia="en-US"/>
              </w:rPr>
            </w:pPr>
            <w:r w:rsidRPr="001600F2">
              <w:rPr>
                <w:sz w:val="20"/>
                <w:szCs w:val="20"/>
                <w:lang w:eastAsia="en-US"/>
              </w:rPr>
              <w:t>9</w:t>
            </w:r>
          </w:p>
        </w:tc>
      </w:tr>
      <w:tr w:rsidR="001600F2" w:rsidRPr="001600F2" w14:paraId="569ABAEC" w14:textId="77777777" w:rsidTr="001600F2">
        <w:trPr>
          <w:trHeight w:val="414"/>
          <w:jc w:val="center"/>
        </w:trPr>
        <w:tc>
          <w:tcPr>
            <w:tcW w:w="1413" w:type="dxa"/>
            <w:vMerge w:val="restart"/>
            <w:shd w:val="clear" w:color="auto" w:fill="auto"/>
            <w:vAlign w:val="center"/>
          </w:tcPr>
          <w:p w14:paraId="7268F3F4" w14:textId="77777777" w:rsidR="001600F2" w:rsidRPr="001600F2" w:rsidRDefault="001600F2" w:rsidP="001600F2">
            <w:pPr>
              <w:ind w:left="-80"/>
              <w:jc w:val="center"/>
              <w:rPr>
                <w:sz w:val="22"/>
                <w:szCs w:val="22"/>
                <w:lang w:eastAsia="en-US"/>
              </w:rPr>
            </w:pPr>
            <w:r w:rsidRPr="001600F2">
              <w:rPr>
                <w:sz w:val="22"/>
                <w:szCs w:val="22"/>
                <w:lang w:eastAsia="en-US"/>
              </w:rPr>
              <w:t>ООО «Мастер»</w:t>
            </w:r>
          </w:p>
        </w:tc>
        <w:tc>
          <w:tcPr>
            <w:tcW w:w="8363" w:type="dxa"/>
            <w:gridSpan w:val="8"/>
            <w:shd w:val="clear" w:color="auto" w:fill="auto"/>
          </w:tcPr>
          <w:p w14:paraId="3F63C7E3" w14:textId="77777777" w:rsidR="001600F2" w:rsidRPr="001600F2" w:rsidRDefault="001600F2" w:rsidP="001600F2">
            <w:pPr>
              <w:ind w:right="-994"/>
              <w:jc w:val="center"/>
              <w:rPr>
                <w:sz w:val="20"/>
                <w:szCs w:val="20"/>
                <w:lang w:eastAsia="en-US"/>
              </w:rPr>
            </w:pPr>
            <w:r w:rsidRPr="001600F2">
              <w:rPr>
                <w:sz w:val="20"/>
                <w:szCs w:val="20"/>
                <w:lang w:eastAsia="en-US"/>
              </w:rPr>
              <w:t xml:space="preserve">Для потребителей, в случае отсутствия дифференциации тарифов </w:t>
            </w:r>
          </w:p>
          <w:p w14:paraId="71F81DC3" w14:textId="77777777" w:rsidR="001600F2" w:rsidRPr="001600F2" w:rsidRDefault="001600F2" w:rsidP="001600F2">
            <w:pPr>
              <w:ind w:right="-994"/>
              <w:jc w:val="center"/>
              <w:rPr>
                <w:sz w:val="20"/>
                <w:szCs w:val="20"/>
                <w:lang w:eastAsia="en-US"/>
              </w:rPr>
            </w:pPr>
            <w:r w:rsidRPr="001600F2">
              <w:rPr>
                <w:sz w:val="20"/>
                <w:szCs w:val="20"/>
                <w:lang w:eastAsia="en-US"/>
              </w:rPr>
              <w:t xml:space="preserve">по схеме подключения (без НДС) </w:t>
            </w:r>
          </w:p>
        </w:tc>
      </w:tr>
      <w:tr w:rsidR="001600F2" w:rsidRPr="001600F2" w14:paraId="6C8E44BA" w14:textId="77777777" w:rsidTr="001600F2">
        <w:trPr>
          <w:jc w:val="center"/>
        </w:trPr>
        <w:tc>
          <w:tcPr>
            <w:tcW w:w="1413" w:type="dxa"/>
            <w:vMerge/>
            <w:shd w:val="clear" w:color="auto" w:fill="auto"/>
          </w:tcPr>
          <w:p w14:paraId="0901DDF5" w14:textId="77777777" w:rsidR="001600F2" w:rsidRPr="001600F2" w:rsidRDefault="001600F2" w:rsidP="001600F2">
            <w:pPr>
              <w:ind w:left="-220" w:right="-125"/>
              <w:jc w:val="center"/>
              <w:rPr>
                <w:sz w:val="22"/>
                <w:szCs w:val="22"/>
                <w:lang w:eastAsia="en-US"/>
              </w:rPr>
            </w:pPr>
          </w:p>
        </w:tc>
        <w:tc>
          <w:tcPr>
            <w:tcW w:w="1692" w:type="dxa"/>
            <w:vMerge w:val="restart"/>
            <w:shd w:val="clear" w:color="auto" w:fill="auto"/>
            <w:vAlign w:val="center"/>
          </w:tcPr>
          <w:p w14:paraId="27ACBAE6" w14:textId="77777777" w:rsidR="001600F2" w:rsidRPr="001600F2" w:rsidRDefault="001600F2" w:rsidP="001600F2">
            <w:pPr>
              <w:ind w:left="-107" w:right="-2"/>
              <w:jc w:val="center"/>
              <w:rPr>
                <w:sz w:val="20"/>
                <w:szCs w:val="20"/>
                <w:lang w:eastAsia="en-US"/>
              </w:rPr>
            </w:pPr>
            <w:proofErr w:type="spellStart"/>
            <w:r w:rsidRPr="001600F2">
              <w:rPr>
                <w:sz w:val="20"/>
                <w:szCs w:val="20"/>
                <w:lang w:eastAsia="en-US"/>
              </w:rPr>
              <w:t>Одноставочный</w:t>
            </w:r>
            <w:proofErr w:type="spellEnd"/>
          </w:p>
          <w:p w14:paraId="288ADA8E" w14:textId="77777777" w:rsidR="001600F2" w:rsidRPr="001600F2" w:rsidRDefault="001600F2" w:rsidP="001600F2">
            <w:pPr>
              <w:ind w:right="-2"/>
              <w:jc w:val="center"/>
              <w:rPr>
                <w:sz w:val="20"/>
                <w:szCs w:val="20"/>
                <w:lang w:eastAsia="en-US"/>
              </w:rPr>
            </w:pPr>
            <w:r w:rsidRPr="001600F2">
              <w:rPr>
                <w:sz w:val="20"/>
                <w:szCs w:val="20"/>
                <w:lang w:eastAsia="en-US"/>
              </w:rPr>
              <w:t>руб./Гкал</w:t>
            </w:r>
          </w:p>
        </w:tc>
        <w:tc>
          <w:tcPr>
            <w:tcW w:w="1414" w:type="dxa"/>
            <w:shd w:val="clear" w:color="auto" w:fill="auto"/>
            <w:vAlign w:val="center"/>
          </w:tcPr>
          <w:p w14:paraId="71EF3A9F" w14:textId="77777777" w:rsidR="001600F2" w:rsidRPr="001600F2" w:rsidRDefault="001600F2" w:rsidP="001600F2">
            <w:pPr>
              <w:jc w:val="center"/>
              <w:rPr>
                <w:sz w:val="20"/>
                <w:szCs w:val="20"/>
                <w:lang w:eastAsia="en-US"/>
              </w:rPr>
            </w:pPr>
            <w:r w:rsidRPr="001600F2">
              <w:rPr>
                <w:sz w:val="20"/>
                <w:szCs w:val="20"/>
                <w:lang w:eastAsia="en-US"/>
              </w:rPr>
              <w:t>с 02.10.2021</w:t>
            </w:r>
          </w:p>
        </w:tc>
        <w:tc>
          <w:tcPr>
            <w:tcW w:w="1276" w:type="dxa"/>
            <w:shd w:val="clear" w:color="auto" w:fill="auto"/>
          </w:tcPr>
          <w:p w14:paraId="01A8D915" w14:textId="77777777" w:rsidR="001600F2" w:rsidRPr="001600F2" w:rsidRDefault="001600F2" w:rsidP="001600F2">
            <w:pPr>
              <w:jc w:val="center"/>
              <w:rPr>
                <w:sz w:val="20"/>
                <w:szCs w:val="20"/>
                <w:lang w:eastAsia="en-US"/>
              </w:rPr>
            </w:pPr>
            <w:r w:rsidRPr="001600F2">
              <w:rPr>
                <w:sz w:val="20"/>
                <w:szCs w:val="20"/>
                <w:lang w:eastAsia="en-US"/>
              </w:rPr>
              <w:t>2 468,83</w:t>
            </w:r>
          </w:p>
        </w:tc>
        <w:tc>
          <w:tcPr>
            <w:tcW w:w="713" w:type="dxa"/>
            <w:shd w:val="clear" w:color="auto" w:fill="auto"/>
            <w:vAlign w:val="center"/>
          </w:tcPr>
          <w:p w14:paraId="459C9CB9"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2435317D"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27B843E8"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6311D74C"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3E7D6B68"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494A5DD6" w14:textId="77777777" w:rsidTr="001600F2">
        <w:trPr>
          <w:jc w:val="center"/>
        </w:trPr>
        <w:tc>
          <w:tcPr>
            <w:tcW w:w="1413" w:type="dxa"/>
            <w:vMerge/>
            <w:shd w:val="clear" w:color="auto" w:fill="auto"/>
          </w:tcPr>
          <w:p w14:paraId="28EF8C82" w14:textId="77777777" w:rsidR="001600F2" w:rsidRPr="001600F2" w:rsidRDefault="001600F2" w:rsidP="001600F2">
            <w:pPr>
              <w:ind w:left="-220" w:right="-125"/>
              <w:jc w:val="center"/>
              <w:rPr>
                <w:sz w:val="22"/>
                <w:szCs w:val="22"/>
                <w:lang w:eastAsia="en-US"/>
              </w:rPr>
            </w:pPr>
          </w:p>
        </w:tc>
        <w:tc>
          <w:tcPr>
            <w:tcW w:w="1692" w:type="dxa"/>
            <w:vMerge/>
            <w:shd w:val="clear" w:color="auto" w:fill="auto"/>
            <w:vAlign w:val="center"/>
          </w:tcPr>
          <w:p w14:paraId="08EE114D" w14:textId="77777777" w:rsidR="001600F2" w:rsidRPr="001600F2" w:rsidRDefault="001600F2" w:rsidP="001600F2">
            <w:pPr>
              <w:ind w:right="-2"/>
              <w:jc w:val="center"/>
              <w:rPr>
                <w:sz w:val="20"/>
                <w:szCs w:val="20"/>
                <w:lang w:eastAsia="en-US"/>
              </w:rPr>
            </w:pPr>
          </w:p>
        </w:tc>
        <w:tc>
          <w:tcPr>
            <w:tcW w:w="1414" w:type="dxa"/>
            <w:shd w:val="clear" w:color="auto" w:fill="auto"/>
            <w:vAlign w:val="center"/>
          </w:tcPr>
          <w:p w14:paraId="301A61AF" w14:textId="77777777" w:rsidR="001600F2" w:rsidRPr="001600F2" w:rsidRDefault="001600F2" w:rsidP="001600F2">
            <w:pPr>
              <w:jc w:val="center"/>
              <w:rPr>
                <w:sz w:val="20"/>
                <w:szCs w:val="20"/>
                <w:lang w:eastAsia="en-US"/>
              </w:rPr>
            </w:pPr>
            <w:r w:rsidRPr="001600F2">
              <w:rPr>
                <w:sz w:val="20"/>
                <w:szCs w:val="20"/>
                <w:lang w:eastAsia="en-US"/>
              </w:rPr>
              <w:t>с 01.01.2022</w:t>
            </w:r>
          </w:p>
        </w:tc>
        <w:tc>
          <w:tcPr>
            <w:tcW w:w="1276" w:type="dxa"/>
            <w:shd w:val="clear" w:color="auto" w:fill="auto"/>
            <w:vAlign w:val="center"/>
          </w:tcPr>
          <w:p w14:paraId="7F223E94" w14:textId="77777777" w:rsidR="001600F2" w:rsidRPr="001600F2" w:rsidRDefault="001600F2" w:rsidP="001600F2">
            <w:pPr>
              <w:jc w:val="center"/>
              <w:rPr>
                <w:sz w:val="20"/>
                <w:szCs w:val="20"/>
                <w:lang w:eastAsia="en-US"/>
              </w:rPr>
            </w:pPr>
            <w:r w:rsidRPr="001600F2">
              <w:rPr>
                <w:sz w:val="20"/>
                <w:szCs w:val="20"/>
                <w:lang w:eastAsia="en-US"/>
              </w:rPr>
              <w:t>2 468,83</w:t>
            </w:r>
          </w:p>
        </w:tc>
        <w:tc>
          <w:tcPr>
            <w:tcW w:w="713" w:type="dxa"/>
            <w:shd w:val="clear" w:color="auto" w:fill="auto"/>
            <w:vAlign w:val="center"/>
          </w:tcPr>
          <w:p w14:paraId="5FC7A2F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08C38020"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4F170D69"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26A616B"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06280B69"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1DA8958C" w14:textId="77777777" w:rsidTr="001600F2">
        <w:trPr>
          <w:jc w:val="center"/>
        </w:trPr>
        <w:tc>
          <w:tcPr>
            <w:tcW w:w="1413" w:type="dxa"/>
            <w:vMerge/>
            <w:shd w:val="clear" w:color="auto" w:fill="auto"/>
          </w:tcPr>
          <w:p w14:paraId="44FEB867" w14:textId="77777777" w:rsidR="001600F2" w:rsidRPr="001600F2" w:rsidRDefault="001600F2" w:rsidP="001600F2">
            <w:pPr>
              <w:ind w:right="-2"/>
              <w:rPr>
                <w:sz w:val="22"/>
                <w:szCs w:val="22"/>
                <w:lang w:eastAsia="en-US"/>
              </w:rPr>
            </w:pPr>
          </w:p>
        </w:tc>
        <w:tc>
          <w:tcPr>
            <w:tcW w:w="1692" w:type="dxa"/>
            <w:vMerge/>
            <w:shd w:val="clear" w:color="auto" w:fill="auto"/>
          </w:tcPr>
          <w:p w14:paraId="7AF52334" w14:textId="77777777" w:rsidR="001600F2" w:rsidRPr="001600F2" w:rsidRDefault="001600F2" w:rsidP="001600F2">
            <w:pPr>
              <w:ind w:right="-2"/>
              <w:jc w:val="center"/>
              <w:rPr>
                <w:sz w:val="20"/>
                <w:szCs w:val="20"/>
                <w:lang w:eastAsia="en-US"/>
              </w:rPr>
            </w:pPr>
          </w:p>
        </w:tc>
        <w:tc>
          <w:tcPr>
            <w:tcW w:w="1414" w:type="dxa"/>
            <w:shd w:val="clear" w:color="auto" w:fill="auto"/>
            <w:vAlign w:val="center"/>
          </w:tcPr>
          <w:p w14:paraId="29546F4A" w14:textId="77777777" w:rsidR="001600F2" w:rsidRPr="001600F2" w:rsidRDefault="001600F2" w:rsidP="001600F2">
            <w:pPr>
              <w:jc w:val="center"/>
              <w:rPr>
                <w:sz w:val="20"/>
                <w:szCs w:val="20"/>
                <w:lang w:eastAsia="en-US"/>
              </w:rPr>
            </w:pPr>
            <w:r w:rsidRPr="001600F2">
              <w:rPr>
                <w:sz w:val="20"/>
                <w:szCs w:val="20"/>
                <w:lang w:eastAsia="en-US"/>
              </w:rPr>
              <w:t>с 01.07.2022</w:t>
            </w:r>
          </w:p>
        </w:tc>
        <w:tc>
          <w:tcPr>
            <w:tcW w:w="1276" w:type="dxa"/>
            <w:shd w:val="clear" w:color="auto" w:fill="auto"/>
            <w:vAlign w:val="center"/>
          </w:tcPr>
          <w:p w14:paraId="273E24DA" w14:textId="77777777" w:rsidR="001600F2" w:rsidRPr="001600F2" w:rsidRDefault="001600F2" w:rsidP="001600F2">
            <w:pPr>
              <w:jc w:val="center"/>
              <w:rPr>
                <w:sz w:val="20"/>
                <w:szCs w:val="20"/>
                <w:lang w:eastAsia="en-US"/>
              </w:rPr>
            </w:pPr>
            <w:r w:rsidRPr="001600F2">
              <w:rPr>
                <w:sz w:val="20"/>
                <w:szCs w:val="20"/>
                <w:lang w:eastAsia="en-US"/>
              </w:rPr>
              <w:t>2 715,71</w:t>
            </w:r>
          </w:p>
        </w:tc>
        <w:tc>
          <w:tcPr>
            <w:tcW w:w="713" w:type="dxa"/>
            <w:shd w:val="clear" w:color="auto" w:fill="auto"/>
            <w:vAlign w:val="center"/>
          </w:tcPr>
          <w:p w14:paraId="1618972A"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486BE32D"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6DF702AC"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382E6BB5"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67E6D5E5"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52E979E6" w14:textId="77777777" w:rsidTr="001600F2">
        <w:trPr>
          <w:jc w:val="center"/>
        </w:trPr>
        <w:tc>
          <w:tcPr>
            <w:tcW w:w="1413" w:type="dxa"/>
            <w:vMerge/>
            <w:shd w:val="clear" w:color="auto" w:fill="auto"/>
          </w:tcPr>
          <w:p w14:paraId="677DF027" w14:textId="77777777" w:rsidR="001600F2" w:rsidRPr="001600F2" w:rsidRDefault="001600F2" w:rsidP="001600F2">
            <w:pPr>
              <w:ind w:right="-2"/>
              <w:rPr>
                <w:sz w:val="22"/>
                <w:szCs w:val="22"/>
                <w:lang w:eastAsia="en-US"/>
              </w:rPr>
            </w:pPr>
          </w:p>
        </w:tc>
        <w:tc>
          <w:tcPr>
            <w:tcW w:w="1692" w:type="dxa"/>
            <w:vMerge/>
            <w:shd w:val="clear" w:color="auto" w:fill="auto"/>
          </w:tcPr>
          <w:p w14:paraId="6572EF44" w14:textId="77777777" w:rsidR="001600F2" w:rsidRPr="001600F2" w:rsidRDefault="001600F2" w:rsidP="001600F2">
            <w:pPr>
              <w:ind w:right="-2"/>
              <w:jc w:val="center"/>
              <w:rPr>
                <w:sz w:val="20"/>
                <w:szCs w:val="20"/>
                <w:lang w:eastAsia="en-US"/>
              </w:rPr>
            </w:pPr>
          </w:p>
        </w:tc>
        <w:tc>
          <w:tcPr>
            <w:tcW w:w="1414" w:type="dxa"/>
            <w:shd w:val="clear" w:color="auto" w:fill="auto"/>
            <w:vAlign w:val="center"/>
          </w:tcPr>
          <w:p w14:paraId="05520183" w14:textId="77777777" w:rsidR="001600F2" w:rsidRPr="001600F2" w:rsidRDefault="001600F2" w:rsidP="001600F2">
            <w:pPr>
              <w:jc w:val="center"/>
              <w:rPr>
                <w:sz w:val="20"/>
                <w:szCs w:val="20"/>
                <w:lang w:eastAsia="en-US"/>
              </w:rPr>
            </w:pPr>
            <w:r w:rsidRPr="001600F2">
              <w:rPr>
                <w:sz w:val="20"/>
                <w:szCs w:val="20"/>
                <w:lang w:eastAsia="en-US"/>
              </w:rPr>
              <w:t>с 01.12.2022</w:t>
            </w:r>
          </w:p>
        </w:tc>
        <w:tc>
          <w:tcPr>
            <w:tcW w:w="1276" w:type="dxa"/>
            <w:shd w:val="clear" w:color="auto" w:fill="auto"/>
            <w:vAlign w:val="center"/>
          </w:tcPr>
          <w:p w14:paraId="3610B118" w14:textId="77777777" w:rsidR="001600F2" w:rsidRPr="001600F2" w:rsidRDefault="001600F2" w:rsidP="001600F2">
            <w:pPr>
              <w:jc w:val="center"/>
              <w:rPr>
                <w:sz w:val="20"/>
                <w:szCs w:val="20"/>
                <w:lang w:eastAsia="en-US"/>
              </w:rPr>
            </w:pPr>
            <w:r w:rsidRPr="001600F2">
              <w:rPr>
                <w:sz w:val="20"/>
                <w:szCs w:val="20"/>
                <w:lang w:eastAsia="en-US"/>
              </w:rPr>
              <w:t>2 986,80</w:t>
            </w:r>
          </w:p>
        </w:tc>
        <w:tc>
          <w:tcPr>
            <w:tcW w:w="713" w:type="dxa"/>
            <w:shd w:val="clear" w:color="auto" w:fill="auto"/>
            <w:vAlign w:val="center"/>
          </w:tcPr>
          <w:p w14:paraId="3966A988"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328288A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54C0EB4C"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080F95C9"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58F1E4F5"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38B3623B" w14:textId="77777777" w:rsidTr="001600F2">
        <w:trPr>
          <w:trHeight w:val="185"/>
          <w:jc w:val="center"/>
        </w:trPr>
        <w:tc>
          <w:tcPr>
            <w:tcW w:w="1413" w:type="dxa"/>
            <w:vMerge/>
            <w:shd w:val="clear" w:color="auto" w:fill="auto"/>
          </w:tcPr>
          <w:p w14:paraId="61F63FCC" w14:textId="77777777" w:rsidR="001600F2" w:rsidRPr="001600F2" w:rsidRDefault="001600F2" w:rsidP="001600F2">
            <w:pPr>
              <w:ind w:right="-2"/>
              <w:rPr>
                <w:sz w:val="22"/>
                <w:szCs w:val="22"/>
                <w:lang w:eastAsia="en-US"/>
              </w:rPr>
            </w:pPr>
          </w:p>
        </w:tc>
        <w:tc>
          <w:tcPr>
            <w:tcW w:w="1692" w:type="dxa"/>
            <w:vMerge/>
            <w:shd w:val="clear" w:color="auto" w:fill="auto"/>
          </w:tcPr>
          <w:p w14:paraId="3EFA6DBF"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2850FCCC" w14:textId="77777777" w:rsidR="001600F2" w:rsidRPr="001600F2" w:rsidRDefault="001600F2" w:rsidP="001600F2">
            <w:pPr>
              <w:jc w:val="center"/>
              <w:rPr>
                <w:sz w:val="20"/>
                <w:szCs w:val="20"/>
                <w:lang w:eastAsia="en-US"/>
              </w:rPr>
            </w:pPr>
            <w:r w:rsidRPr="001600F2">
              <w:rPr>
                <w:sz w:val="20"/>
                <w:szCs w:val="20"/>
                <w:lang w:eastAsia="en-US"/>
              </w:rPr>
              <w:t>с 01.01.2025</w:t>
            </w:r>
          </w:p>
        </w:tc>
        <w:tc>
          <w:tcPr>
            <w:tcW w:w="1276" w:type="dxa"/>
            <w:shd w:val="clear" w:color="auto" w:fill="auto"/>
            <w:vAlign w:val="center"/>
          </w:tcPr>
          <w:p w14:paraId="45FEF1BB" w14:textId="77777777" w:rsidR="001600F2" w:rsidRPr="001600F2" w:rsidRDefault="001600F2" w:rsidP="001600F2">
            <w:pPr>
              <w:jc w:val="center"/>
              <w:rPr>
                <w:sz w:val="20"/>
                <w:szCs w:val="20"/>
                <w:lang w:eastAsia="en-US"/>
              </w:rPr>
            </w:pPr>
            <w:r w:rsidRPr="001600F2">
              <w:rPr>
                <w:sz w:val="20"/>
                <w:szCs w:val="20"/>
                <w:lang w:eastAsia="en-US"/>
              </w:rPr>
              <w:t>3 196,94</w:t>
            </w:r>
          </w:p>
        </w:tc>
        <w:tc>
          <w:tcPr>
            <w:tcW w:w="713" w:type="dxa"/>
            <w:shd w:val="clear" w:color="auto" w:fill="auto"/>
            <w:vAlign w:val="center"/>
          </w:tcPr>
          <w:p w14:paraId="608C61AE"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048C4CBF"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1568EA8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74F9AD74"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298043BD"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1E54ABD1" w14:textId="77777777" w:rsidTr="001600F2">
        <w:trPr>
          <w:trHeight w:val="185"/>
          <w:jc w:val="center"/>
        </w:trPr>
        <w:tc>
          <w:tcPr>
            <w:tcW w:w="1413" w:type="dxa"/>
            <w:vMerge/>
            <w:shd w:val="clear" w:color="auto" w:fill="auto"/>
          </w:tcPr>
          <w:p w14:paraId="54CC5097" w14:textId="77777777" w:rsidR="001600F2" w:rsidRPr="001600F2" w:rsidRDefault="001600F2" w:rsidP="001600F2">
            <w:pPr>
              <w:ind w:right="-2"/>
              <w:rPr>
                <w:sz w:val="22"/>
                <w:szCs w:val="22"/>
                <w:lang w:eastAsia="en-US"/>
              </w:rPr>
            </w:pPr>
          </w:p>
        </w:tc>
        <w:tc>
          <w:tcPr>
            <w:tcW w:w="1692" w:type="dxa"/>
            <w:vMerge/>
            <w:shd w:val="clear" w:color="auto" w:fill="auto"/>
          </w:tcPr>
          <w:p w14:paraId="3D3CA4EB"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5A8FB312" w14:textId="77777777" w:rsidR="001600F2" w:rsidRPr="001600F2" w:rsidRDefault="001600F2" w:rsidP="001600F2">
            <w:pPr>
              <w:jc w:val="center"/>
              <w:rPr>
                <w:sz w:val="20"/>
                <w:szCs w:val="20"/>
                <w:lang w:eastAsia="en-US"/>
              </w:rPr>
            </w:pPr>
            <w:r w:rsidRPr="001600F2">
              <w:rPr>
                <w:sz w:val="20"/>
                <w:szCs w:val="20"/>
                <w:lang w:eastAsia="en-US"/>
              </w:rPr>
              <w:t>с 01.07.2025</w:t>
            </w:r>
          </w:p>
        </w:tc>
        <w:tc>
          <w:tcPr>
            <w:tcW w:w="1276" w:type="dxa"/>
            <w:shd w:val="clear" w:color="auto" w:fill="auto"/>
            <w:vAlign w:val="center"/>
          </w:tcPr>
          <w:p w14:paraId="55D5A25D" w14:textId="77777777" w:rsidR="001600F2" w:rsidRPr="001600F2" w:rsidRDefault="001600F2" w:rsidP="001600F2">
            <w:pPr>
              <w:jc w:val="center"/>
              <w:rPr>
                <w:sz w:val="20"/>
                <w:szCs w:val="20"/>
                <w:lang w:eastAsia="en-US"/>
              </w:rPr>
            </w:pPr>
            <w:r w:rsidRPr="001600F2">
              <w:rPr>
                <w:sz w:val="20"/>
                <w:szCs w:val="20"/>
                <w:lang w:eastAsia="en-US"/>
              </w:rPr>
              <w:t>3 420,72</w:t>
            </w:r>
          </w:p>
        </w:tc>
        <w:tc>
          <w:tcPr>
            <w:tcW w:w="713" w:type="dxa"/>
            <w:shd w:val="clear" w:color="auto" w:fill="auto"/>
            <w:vAlign w:val="center"/>
          </w:tcPr>
          <w:p w14:paraId="7FC2A80B"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69B59B2A"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770E8D1F"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0448C990"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776950FB"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763CAD43" w14:textId="77777777" w:rsidTr="001600F2">
        <w:trPr>
          <w:trHeight w:val="185"/>
          <w:jc w:val="center"/>
        </w:trPr>
        <w:tc>
          <w:tcPr>
            <w:tcW w:w="1413" w:type="dxa"/>
            <w:vMerge/>
            <w:shd w:val="clear" w:color="auto" w:fill="auto"/>
          </w:tcPr>
          <w:p w14:paraId="31502381" w14:textId="77777777" w:rsidR="001600F2" w:rsidRPr="001600F2" w:rsidRDefault="001600F2" w:rsidP="001600F2">
            <w:pPr>
              <w:ind w:right="-2"/>
              <w:rPr>
                <w:sz w:val="22"/>
                <w:szCs w:val="22"/>
                <w:lang w:eastAsia="en-US"/>
              </w:rPr>
            </w:pPr>
          </w:p>
        </w:tc>
        <w:tc>
          <w:tcPr>
            <w:tcW w:w="1692" w:type="dxa"/>
            <w:vMerge/>
            <w:shd w:val="clear" w:color="auto" w:fill="auto"/>
          </w:tcPr>
          <w:p w14:paraId="6A6ED6A4"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392D360F" w14:textId="77777777" w:rsidR="001600F2" w:rsidRPr="001600F2" w:rsidRDefault="001600F2" w:rsidP="001600F2">
            <w:pPr>
              <w:jc w:val="center"/>
              <w:rPr>
                <w:sz w:val="20"/>
                <w:szCs w:val="20"/>
                <w:lang w:eastAsia="en-US"/>
              </w:rPr>
            </w:pPr>
            <w:r w:rsidRPr="001600F2">
              <w:rPr>
                <w:sz w:val="20"/>
                <w:szCs w:val="20"/>
                <w:lang w:eastAsia="en-US"/>
              </w:rPr>
              <w:t>с 01.01.2026</w:t>
            </w:r>
          </w:p>
        </w:tc>
        <w:tc>
          <w:tcPr>
            <w:tcW w:w="1276" w:type="dxa"/>
            <w:shd w:val="clear" w:color="auto" w:fill="auto"/>
            <w:vAlign w:val="center"/>
          </w:tcPr>
          <w:p w14:paraId="167FA72E" w14:textId="77777777" w:rsidR="001600F2" w:rsidRPr="001600F2" w:rsidRDefault="001600F2" w:rsidP="001600F2">
            <w:pPr>
              <w:jc w:val="center"/>
              <w:rPr>
                <w:sz w:val="20"/>
                <w:szCs w:val="20"/>
                <w:lang w:eastAsia="en-US"/>
              </w:rPr>
            </w:pPr>
            <w:r w:rsidRPr="001600F2">
              <w:rPr>
                <w:sz w:val="20"/>
                <w:szCs w:val="20"/>
                <w:lang w:eastAsia="en-US"/>
              </w:rPr>
              <w:t>3 420,72</w:t>
            </w:r>
          </w:p>
        </w:tc>
        <w:tc>
          <w:tcPr>
            <w:tcW w:w="713" w:type="dxa"/>
            <w:shd w:val="clear" w:color="auto" w:fill="auto"/>
            <w:vAlign w:val="center"/>
          </w:tcPr>
          <w:p w14:paraId="3A3D5F5C"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5F80297B"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52C44473"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E82D7C7"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0C9CCBA2"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066AD5F9" w14:textId="77777777" w:rsidTr="001600F2">
        <w:trPr>
          <w:trHeight w:val="185"/>
          <w:jc w:val="center"/>
        </w:trPr>
        <w:tc>
          <w:tcPr>
            <w:tcW w:w="1413" w:type="dxa"/>
            <w:vMerge/>
            <w:shd w:val="clear" w:color="auto" w:fill="auto"/>
          </w:tcPr>
          <w:p w14:paraId="10CFD203" w14:textId="77777777" w:rsidR="001600F2" w:rsidRPr="001600F2" w:rsidRDefault="001600F2" w:rsidP="001600F2">
            <w:pPr>
              <w:ind w:right="-2"/>
              <w:rPr>
                <w:sz w:val="22"/>
                <w:szCs w:val="22"/>
                <w:lang w:eastAsia="en-US"/>
              </w:rPr>
            </w:pPr>
          </w:p>
        </w:tc>
        <w:tc>
          <w:tcPr>
            <w:tcW w:w="1692" w:type="dxa"/>
            <w:vMerge/>
            <w:shd w:val="clear" w:color="auto" w:fill="auto"/>
          </w:tcPr>
          <w:p w14:paraId="0FB87B82"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3366E978" w14:textId="77777777" w:rsidR="001600F2" w:rsidRPr="001600F2" w:rsidRDefault="001600F2" w:rsidP="001600F2">
            <w:pPr>
              <w:jc w:val="center"/>
              <w:rPr>
                <w:sz w:val="20"/>
                <w:szCs w:val="20"/>
                <w:lang w:eastAsia="en-US"/>
              </w:rPr>
            </w:pPr>
            <w:r w:rsidRPr="001600F2">
              <w:rPr>
                <w:sz w:val="20"/>
                <w:szCs w:val="20"/>
                <w:lang w:eastAsia="en-US"/>
              </w:rPr>
              <w:t>с 01.07.2026</w:t>
            </w:r>
          </w:p>
        </w:tc>
        <w:tc>
          <w:tcPr>
            <w:tcW w:w="1276" w:type="dxa"/>
            <w:shd w:val="clear" w:color="auto" w:fill="auto"/>
            <w:vAlign w:val="center"/>
          </w:tcPr>
          <w:p w14:paraId="0E175FC3" w14:textId="77777777" w:rsidR="001600F2" w:rsidRPr="001600F2" w:rsidRDefault="001600F2" w:rsidP="001600F2">
            <w:pPr>
              <w:jc w:val="center"/>
              <w:rPr>
                <w:sz w:val="20"/>
                <w:szCs w:val="20"/>
                <w:lang w:eastAsia="en-US"/>
              </w:rPr>
            </w:pPr>
            <w:r w:rsidRPr="001600F2">
              <w:rPr>
                <w:sz w:val="20"/>
                <w:szCs w:val="20"/>
                <w:lang w:eastAsia="en-US"/>
              </w:rPr>
              <w:t>3 643,07</w:t>
            </w:r>
          </w:p>
        </w:tc>
        <w:tc>
          <w:tcPr>
            <w:tcW w:w="713" w:type="dxa"/>
            <w:shd w:val="clear" w:color="auto" w:fill="auto"/>
            <w:vAlign w:val="center"/>
          </w:tcPr>
          <w:p w14:paraId="31C1740A"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658D5FF3"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7BA6CF94"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9766CF5"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5F3EC726"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653FA18A" w14:textId="77777777" w:rsidTr="001600F2">
        <w:trPr>
          <w:trHeight w:val="185"/>
          <w:jc w:val="center"/>
        </w:trPr>
        <w:tc>
          <w:tcPr>
            <w:tcW w:w="1413" w:type="dxa"/>
            <w:vMerge/>
            <w:shd w:val="clear" w:color="auto" w:fill="auto"/>
          </w:tcPr>
          <w:p w14:paraId="4B9F6AC7" w14:textId="77777777" w:rsidR="001600F2" w:rsidRPr="001600F2" w:rsidRDefault="001600F2" w:rsidP="001600F2">
            <w:pPr>
              <w:ind w:right="-2"/>
              <w:rPr>
                <w:sz w:val="22"/>
                <w:szCs w:val="22"/>
                <w:lang w:eastAsia="en-US"/>
              </w:rPr>
            </w:pPr>
          </w:p>
        </w:tc>
        <w:tc>
          <w:tcPr>
            <w:tcW w:w="1692" w:type="dxa"/>
            <w:vMerge/>
            <w:shd w:val="clear" w:color="auto" w:fill="auto"/>
          </w:tcPr>
          <w:p w14:paraId="3DD02C69"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764482FF" w14:textId="77777777" w:rsidR="001600F2" w:rsidRPr="001600F2" w:rsidRDefault="001600F2" w:rsidP="001600F2">
            <w:pPr>
              <w:jc w:val="center"/>
              <w:rPr>
                <w:sz w:val="20"/>
                <w:szCs w:val="20"/>
                <w:lang w:eastAsia="en-US"/>
              </w:rPr>
            </w:pPr>
            <w:r w:rsidRPr="001600F2">
              <w:rPr>
                <w:sz w:val="20"/>
                <w:szCs w:val="20"/>
                <w:lang w:eastAsia="en-US"/>
              </w:rPr>
              <w:t>с 01.01.2027</w:t>
            </w:r>
          </w:p>
        </w:tc>
        <w:tc>
          <w:tcPr>
            <w:tcW w:w="1276" w:type="dxa"/>
            <w:shd w:val="clear" w:color="auto" w:fill="auto"/>
            <w:vAlign w:val="center"/>
          </w:tcPr>
          <w:p w14:paraId="3D625C16" w14:textId="77777777" w:rsidR="001600F2" w:rsidRPr="001600F2" w:rsidRDefault="001600F2" w:rsidP="001600F2">
            <w:pPr>
              <w:jc w:val="center"/>
              <w:rPr>
                <w:sz w:val="20"/>
                <w:szCs w:val="20"/>
                <w:lang w:eastAsia="en-US"/>
              </w:rPr>
            </w:pPr>
            <w:r w:rsidRPr="001600F2">
              <w:rPr>
                <w:sz w:val="20"/>
                <w:szCs w:val="20"/>
                <w:lang w:eastAsia="en-US"/>
              </w:rPr>
              <w:t>3 643,07</w:t>
            </w:r>
          </w:p>
        </w:tc>
        <w:tc>
          <w:tcPr>
            <w:tcW w:w="713" w:type="dxa"/>
            <w:shd w:val="clear" w:color="auto" w:fill="auto"/>
            <w:vAlign w:val="center"/>
          </w:tcPr>
          <w:p w14:paraId="01737DC1"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46AC0CB6"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5170736A"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620891E2"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7DD165E9"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21E1D4AD" w14:textId="77777777" w:rsidTr="001600F2">
        <w:trPr>
          <w:trHeight w:val="185"/>
          <w:jc w:val="center"/>
        </w:trPr>
        <w:tc>
          <w:tcPr>
            <w:tcW w:w="1413" w:type="dxa"/>
            <w:vMerge/>
            <w:shd w:val="clear" w:color="auto" w:fill="auto"/>
          </w:tcPr>
          <w:p w14:paraId="55251BC0" w14:textId="77777777" w:rsidR="001600F2" w:rsidRPr="001600F2" w:rsidRDefault="001600F2" w:rsidP="001600F2">
            <w:pPr>
              <w:ind w:right="-2"/>
              <w:rPr>
                <w:sz w:val="22"/>
                <w:szCs w:val="22"/>
                <w:lang w:eastAsia="en-US"/>
              </w:rPr>
            </w:pPr>
          </w:p>
        </w:tc>
        <w:tc>
          <w:tcPr>
            <w:tcW w:w="1692" w:type="dxa"/>
            <w:vMerge/>
            <w:shd w:val="clear" w:color="auto" w:fill="auto"/>
          </w:tcPr>
          <w:p w14:paraId="0BA66ED1"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0AF60825" w14:textId="77777777" w:rsidR="001600F2" w:rsidRPr="001600F2" w:rsidRDefault="001600F2" w:rsidP="001600F2">
            <w:pPr>
              <w:jc w:val="center"/>
              <w:rPr>
                <w:sz w:val="20"/>
                <w:szCs w:val="20"/>
                <w:lang w:eastAsia="en-US"/>
              </w:rPr>
            </w:pPr>
            <w:r w:rsidRPr="001600F2">
              <w:rPr>
                <w:sz w:val="20"/>
                <w:szCs w:val="20"/>
                <w:lang w:eastAsia="en-US"/>
              </w:rPr>
              <w:t>с 01.07.2027</w:t>
            </w:r>
          </w:p>
        </w:tc>
        <w:tc>
          <w:tcPr>
            <w:tcW w:w="1276" w:type="dxa"/>
            <w:shd w:val="clear" w:color="auto" w:fill="auto"/>
            <w:vAlign w:val="center"/>
          </w:tcPr>
          <w:p w14:paraId="1BA31A1B" w14:textId="77777777" w:rsidR="001600F2" w:rsidRPr="001600F2" w:rsidRDefault="001600F2" w:rsidP="001600F2">
            <w:pPr>
              <w:jc w:val="center"/>
              <w:rPr>
                <w:sz w:val="20"/>
                <w:szCs w:val="20"/>
                <w:lang w:eastAsia="en-US"/>
              </w:rPr>
            </w:pPr>
            <w:r w:rsidRPr="001600F2">
              <w:rPr>
                <w:sz w:val="20"/>
                <w:szCs w:val="20"/>
                <w:lang w:eastAsia="en-US"/>
              </w:rPr>
              <w:t>3 861,65</w:t>
            </w:r>
          </w:p>
        </w:tc>
        <w:tc>
          <w:tcPr>
            <w:tcW w:w="713" w:type="dxa"/>
            <w:shd w:val="clear" w:color="auto" w:fill="auto"/>
            <w:vAlign w:val="center"/>
          </w:tcPr>
          <w:p w14:paraId="5B2D4D28"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73F5DF14"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3A7C038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29FC588"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0669BF70"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11A88880" w14:textId="77777777" w:rsidTr="001600F2">
        <w:trPr>
          <w:trHeight w:val="185"/>
          <w:jc w:val="center"/>
        </w:trPr>
        <w:tc>
          <w:tcPr>
            <w:tcW w:w="1413" w:type="dxa"/>
            <w:vMerge/>
            <w:shd w:val="clear" w:color="auto" w:fill="auto"/>
          </w:tcPr>
          <w:p w14:paraId="6FA8B208" w14:textId="77777777" w:rsidR="001600F2" w:rsidRPr="001600F2" w:rsidRDefault="001600F2" w:rsidP="001600F2">
            <w:pPr>
              <w:ind w:right="-2"/>
              <w:rPr>
                <w:sz w:val="22"/>
                <w:szCs w:val="22"/>
                <w:lang w:eastAsia="en-US"/>
              </w:rPr>
            </w:pPr>
          </w:p>
        </w:tc>
        <w:tc>
          <w:tcPr>
            <w:tcW w:w="1692" w:type="dxa"/>
            <w:vMerge/>
            <w:shd w:val="clear" w:color="auto" w:fill="auto"/>
          </w:tcPr>
          <w:p w14:paraId="35C2DE29"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0FD18B1D" w14:textId="77777777" w:rsidR="001600F2" w:rsidRPr="001600F2" w:rsidRDefault="001600F2" w:rsidP="001600F2">
            <w:pPr>
              <w:jc w:val="center"/>
              <w:rPr>
                <w:sz w:val="20"/>
                <w:szCs w:val="20"/>
                <w:lang w:eastAsia="en-US"/>
              </w:rPr>
            </w:pPr>
            <w:r w:rsidRPr="001600F2">
              <w:rPr>
                <w:sz w:val="20"/>
                <w:szCs w:val="20"/>
                <w:lang w:eastAsia="en-US"/>
              </w:rPr>
              <w:t>с 01.01.2028</w:t>
            </w:r>
          </w:p>
        </w:tc>
        <w:tc>
          <w:tcPr>
            <w:tcW w:w="1276" w:type="dxa"/>
            <w:shd w:val="clear" w:color="auto" w:fill="auto"/>
            <w:vAlign w:val="center"/>
          </w:tcPr>
          <w:p w14:paraId="74D27E32" w14:textId="77777777" w:rsidR="001600F2" w:rsidRPr="001600F2" w:rsidRDefault="001600F2" w:rsidP="001600F2">
            <w:pPr>
              <w:jc w:val="center"/>
              <w:rPr>
                <w:sz w:val="20"/>
                <w:szCs w:val="20"/>
                <w:lang w:eastAsia="en-US"/>
              </w:rPr>
            </w:pPr>
            <w:r w:rsidRPr="001600F2">
              <w:rPr>
                <w:sz w:val="20"/>
                <w:szCs w:val="20"/>
                <w:lang w:eastAsia="en-US"/>
              </w:rPr>
              <w:t>3 861,65</w:t>
            </w:r>
          </w:p>
        </w:tc>
        <w:tc>
          <w:tcPr>
            <w:tcW w:w="713" w:type="dxa"/>
            <w:shd w:val="clear" w:color="auto" w:fill="auto"/>
            <w:vAlign w:val="center"/>
          </w:tcPr>
          <w:p w14:paraId="4A4039E0"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1CF92E01"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1E6697DC"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60DC8EF0"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086479FD"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5F6FAC89" w14:textId="77777777" w:rsidTr="001600F2">
        <w:trPr>
          <w:trHeight w:val="185"/>
          <w:jc w:val="center"/>
        </w:trPr>
        <w:tc>
          <w:tcPr>
            <w:tcW w:w="1413" w:type="dxa"/>
            <w:vMerge/>
            <w:shd w:val="clear" w:color="auto" w:fill="auto"/>
          </w:tcPr>
          <w:p w14:paraId="098942B6" w14:textId="77777777" w:rsidR="001600F2" w:rsidRPr="001600F2" w:rsidRDefault="001600F2" w:rsidP="001600F2">
            <w:pPr>
              <w:ind w:right="-2"/>
              <w:rPr>
                <w:sz w:val="22"/>
                <w:szCs w:val="22"/>
                <w:lang w:eastAsia="en-US"/>
              </w:rPr>
            </w:pPr>
          </w:p>
        </w:tc>
        <w:tc>
          <w:tcPr>
            <w:tcW w:w="1692" w:type="dxa"/>
            <w:vMerge/>
            <w:shd w:val="clear" w:color="auto" w:fill="auto"/>
          </w:tcPr>
          <w:p w14:paraId="71D0FA09"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791514C4" w14:textId="77777777" w:rsidR="001600F2" w:rsidRPr="001600F2" w:rsidRDefault="001600F2" w:rsidP="001600F2">
            <w:pPr>
              <w:jc w:val="center"/>
              <w:rPr>
                <w:sz w:val="20"/>
                <w:szCs w:val="20"/>
                <w:lang w:eastAsia="en-US"/>
              </w:rPr>
            </w:pPr>
            <w:r w:rsidRPr="001600F2">
              <w:rPr>
                <w:sz w:val="20"/>
                <w:szCs w:val="20"/>
                <w:lang w:eastAsia="en-US"/>
              </w:rPr>
              <w:t>с 01.07.2028</w:t>
            </w:r>
          </w:p>
        </w:tc>
        <w:tc>
          <w:tcPr>
            <w:tcW w:w="1276" w:type="dxa"/>
            <w:shd w:val="clear" w:color="auto" w:fill="auto"/>
            <w:vAlign w:val="center"/>
          </w:tcPr>
          <w:p w14:paraId="38CA99D1" w14:textId="77777777" w:rsidR="001600F2" w:rsidRPr="001600F2" w:rsidRDefault="001600F2" w:rsidP="001600F2">
            <w:pPr>
              <w:jc w:val="center"/>
              <w:rPr>
                <w:sz w:val="20"/>
                <w:szCs w:val="20"/>
                <w:lang w:eastAsia="en-US"/>
              </w:rPr>
            </w:pPr>
            <w:r w:rsidRPr="001600F2">
              <w:rPr>
                <w:sz w:val="20"/>
                <w:szCs w:val="20"/>
                <w:lang w:eastAsia="en-US"/>
              </w:rPr>
              <w:t>4 074,04</w:t>
            </w:r>
          </w:p>
        </w:tc>
        <w:tc>
          <w:tcPr>
            <w:tcW w:w="713" w:type="dxa"/>
            <w:shd w:val="clear" w:color="auto" w:fill="auto"/>
            <w:vAlign w:val="center"/>
          </w:tcPr>
          <w:p w14:paraId="4F7BAF1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56F88F6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18A1FC92"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19632F94"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0D24FFA2"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6D9F8C6D" w14:textId="77777777" w:rsidTr="001600F2">
        <w:trPr>
          <w:trHeight w:val="185"/>
          <w:jc w:val="center"/>
        </w:trPr>
        <w:tc>
          <w:tcPr>
            <w:tcW w:w="1413" w:type="dxa"/>
            <w:vMerge/>
            <w:shd w:val="clear" w:color="auto" w:fill="auto"/>
          </w:tcPr>
          <w:p w14:paraId="5A3AF6EF" w14:textId="77777777" w:rsidR="001600F2" w:rsidRPr="001600F2" w:rsidRDefault="001600F2" w:rsidP="001600F2">
            <w:pPr>
              <w:ind w:right="-2"/>
              <w:rPr>
                <w:sz w:val="22"/>
                <w:szCs w:val="22"/>
                <w:lang w:eastAsia="en-US"/>
              </w:rPr>
            </w:pPr>
          </w:p>
        </w:tc>
        <w:tc>
          <w:tcPr>
            <w:tcW w:w="1692" w:type="dxa"/>
            <w:vMerge/>
            <w:shd w:val="clear" w:color="auto" w:fill="auto"/>
          </w:tcPr>
          <w:p w14:paraId="23200FA2"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20048768" w14:textId="77777777" w:rsidR="001600F2" w:rsidRPr="001600F2" w:rsidRDefault="001600F2" w:rsidP="001600F2">
            <w:pPr>
              <w:jc w:val="center"/>
              <w:rPr>
                <w:sz w:val="20"/>
                <w:szCs w:val="20"/>
                <w:lang w:eastAsia="en-US"/>
              </w:rPr>
            </w:pPr>
            <w:r w:rsidRPr="001600F2">
              <w:rPr>
                <w:sz w:val="20"/>
                <w:szCs w:val="20"/>
                <w:lang w:eastAsia="en-US"/>
              </w:rPr>
              <w:t>с 01.01.2029</w:t>
            </w:r>
          </w:p>
        </w:tc>
        <w:tc>
          <w:tcPr>
            <w:tcW w:w="1276" w:type="dxa"/>
            <w:shd w:val="clear" w:color="auto" w:fill="auto"/>
            <w:vAlign w:val="center"/>
          </w:tcPr>
          <w:p w14:paraId="68CB542E" w14:textId="77777777" w:rsidR="001600F2" w:rsidRPr="001600F2" w:rsidRDefault="001600F2" w:rsidP="001600F2">
            <w:pPr>
              <w:jc w:val="center"/>
              <w:rPr>
                <w:sz w:val="20"/>
                <w:szCs w:val="20"/>
                <w:lang w:eastAsia="en-US"/>
              </w:rPr>
            </w:pPr>
            <w:r w:rsidRPr="001600F2">
              <w:rPr>
                <w:sz w:val="20"/>
                <w:szCs w:val="20"/>
                <w:lang w:eastAsia="en-US"/>
              </w:rPr>
              <w:t>4 074,04</w:t>
            </w:r>
          </w:p>
        </w:tc>
        <w:tc>
          <w:tcPr>
            <w:tcW w:w="713" w:type="dxa"/>
            <w:shd w:val="clear" w:color="auto" w:fill="auto"/>
            <w:vAlign w:val="center"/>
          </w:tcPr>
          <w:p w14:paraId="5B6959C7"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73A604CD"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431320B0"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FD9CF49"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71F20B11"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3E0018FB" w14:textId="77777777" w:rsidTr="001600F2">
        <w:trPr>
          <w:trHeight w:val="185"/>
          <w:jc w:val="center"/>
        </w:trPr>
        <w:tc>
          <w:tcPr>
            <w:tcW w:w="1413" w:type="dxa"/>
            <w:vMerge/>
            <w:shd w:val="clear" w:color="auto" w:fill="auto"/>
          </w:tcPr>
          <w:p w14:paraId="1CDB182D" w14:textId="77777777" w:rsidR="001600F2" w:rsidRPr="001600F2" w:rsidRDefault="001600F2" w:rsidP="001600F2">
            <w:pPr>
              <w:ind w:right="-2"/>
              <w:rPr>
                <w:sz w:val="22"/>
                <w:szCs w:val="22"/>
                <w:lang w:eastAsia="en-US"/>
              </w:rPr>
            </w:pPr>
          </w:p>
        </w:tc>
        <w:tc>
          <w:tcPr>
            <w:tcW w:w="1692" w:type="dxa"/>
            <w:vMerge/>
            <w:shd w:val="clear" w:color="auto" w:fill="auto"/>
          </w:tcPr>
          <w:p w14:paraId="1C3B4374"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28976919" w14:textId="77777777" w:rsidR="001600F2" w:rsidRPr="001600F2" w:rsidRDefault="001600F2" w:rsidP="001600F2">
            <w:pPr>
              <w:jc w:val="center"/>
              <w:rPr>
                <w:sz w:val="20"/>
                <w:szCs w:val="20"/>
                <w:lang w:eastAsia="en-US"/>
              </w:rPr>
            </w:pPr>
            <w:r w:rsidRPr="001600F2">
              <w:rPr>
                <w:sz w:val="20"/>
                <w:szCs w:val="20"/>
                <w:lang w:eastAsia="en-US"/>
              </w:rPr>
              <w:t>с 01.07.2029</w:t>
            </w:r>
          </w:p>
        </w:tc>
        <w:tc>
          <w:tcPr>
            <w:tcW w:w="1276" w:type="dxa"/>
            <w:shd w:val="clear" w:color="auto" w:fill="auto"/>
            <w:vAlign w:val="center"/>
          </w:tcPr>
          <w:p w14:paraId="53A7A126" w14:textId="77777777" w:rsidR="001600F2" w:rsidRPr="001600F2" w:rsidRDefault="001600F2" w:rsidP="001600F2">
            <w:pPr>
              <w:jc w:val="center"/>
              <w:rPr>
                <w:sz w:val="20"/>
                <w:szCs w:val="20"/>
                <w:lang w:eastAsia="en-US"/>
              </w:rPr>
            </w:pPr>
            <w:r w:rsidRPr="001600F2">
              <w:rPr>
                <w:sz w:val="20"/>
                <w:szCs w:val="20"/>
                <w:lang w:eastAsia="en-US"/>
              </w:rPr>
              <w:t>4 298,12</w:t>
            </w:r>
          </w:p>
        </w:tc>
        <w:tc>
          <w:tcPr>
            <w:tcW w:w="713" w:type="dxa"/>
            <w:shd w:val="clear" w:color="auto" w:fill="auto"/>
            <w:vAlign w:val="center"/>
          </w:tcPr>
          <w:p w14:paraId="60DE0A11"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41351128"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2BE00359"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BED42AD"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6823BC6A"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2D58A49D" w14:textId="77777777" w:rsidTr="001600F2">
        <w:trPr>
          <w:trHeight w:val="185"/>
          <w:jc w:val="center"/>
        </w:trPr>
        <w:tc>
          <w:tcPr>
            <w:tcW w:w="1413" w:type="dxa"/>
            <w:vMerge/>
            <w:shd w:val="clear" w:color="auto" w:fill="auto"/>
          </w:tcPr>
          <w:p w14:paraId="24CB334C" w14:textId="77777777" w:rsidR="001600F2" w:rsidRPr="001600F2" w:rsidRDefault="001600F2" w:rsidP="001600F2">
            <w:pPr>
              <w:ind w:right="-2"/>
              <w:rPr>
                <w:sz w:val="22"/>
                <w:szCs w:val="22"/>
                <w:lang w:eastAsia="en-US"/>
              </w:rPr>
            </w:pPr>
          </w:p>
        </w:tc>
        <w:tc>
          <w:tcPr>
            <w:tcW w:w="1692" w:type="dxa"/>
            <w:vMerge/>
            <w:shd w:val="clear" w:color="auto" w:fill="auto"/>
          </w:tcPr>
          <w:p w14:paraId="227BA37B"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7C3B7A59" w14:textId="77777777" w:rsidR="001600F2" w:rsidRPr="001600F2" w:rsidRDefault="001600F2" w:rsidP="001600F2">
            <w:pPr>
              <w:jc w:val="center"/>
              <w:rPr>
                <w:sz w:val="20"/>
                <w:szCs w:val="20"/>
                <w:lang w:eastAsia="en-US"/>
              </w:rPr>
            </w:pPr>
            <w:r w:rsidRPr="001600F2">
              <w:rPr>
                <w:sz w:val="20"/>
                <w:szCs w:val="20"/>
                <w:lang w:eastAsia="en-US"/>
              </w:rPr>
              <w:t>с 01.01.2030</w:t>
            </w:r>
          </w:p>
        </w:tc>
        <w:tc>
          <w:tcPr>
            <w:tcW w:w="1276" w:type="dxa"/>
            <w:shd w:val="clear" w:color="auto" w:fill="auto"/>
            <w:vAlign w:val="center"/>
          </w:tcPr>
          <w:p w14:paraId="10D1B247" w14:textId="77777777" w:rsidR="001600F2" w:rsidRPr="001600F2" w:rsidRDefault="001600F2" w:rsidP="001600F2">
            <w:pPr>
              <w:jc w:val="center"/>
              <w:rPr>
                <w:sz w:val="20"/>
                <w:szCs w:val="20"/>
                <w:lang w:eastAsia="en-US"/>
              </w:rPr>
            </w:pPr>
            <w:r w:rsidRPr="001600F2">
              <w:rPr>
                <w:sz w:val="20"/>
                <w:szCs w:val="20"/>
                <w:lang w:eastAsia="en-US"/>
              </w:rPr>
              <w:t>4 298,12</w:t>
            </w:r>
          </w:p>
        </w:tc>
        <w:tc>
          <w:tcPr>
            <w:tcW w:w="713" w:type="dxa"/>
            <w:shd w:val="clear" w:color="auto" w:fill="auto"/>
            <w:vAlign w:val="center"/>
          </w:tcPr>
          <w:p w14:paraId="57B110B4"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3EDAAB19"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65E2B286"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4E7B3B8"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07E6690C"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04849E00" w14:textId="77777777" w:rsidTr="001600F2">
        <w:trPr>
          <w:trHeight w:val="185"/>
          <w:jc w:val="center"/>
        </w:trPr>
        <w:tc>
          <w:tcPr>
            <w:tcW w:w="1413" w:type="dxa"/>
            <w:vMerge/>
            <w:shd w:val="clear" w:color="auto" w:fill="auto"/>
          </w:tcPr>
          <w:p w14:paraId="3CAFD7CD" w14:textId="77777777" w:rsidR="001600F2" w:rsidRPr="001600F2" w:rsidRDefault="001600F2" w:rsidP="001600F2">
            <w:pPr>
              <w:ind w:right="-2"/>
              <w:rPr>
                <w:sz w:val="22"/>
                <w:szCs w:val="22"/>
                <w:lang w:eastAsia="en-US"/>
              </w:rPr>
            </w:pPr>
          </w:p>
        </w:tc>
        <w:tc>
          <w:tcPr>
            <w:tcW w:w="1692" w:type="dxa"/>
            <w:vMerge/>
            <w:shd w:val="clear" w:color="auto" w:fill="auto"/>
          </w:tcPr>
          <w:p w14:paraId="40F6B93A"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542CB32C" w14:textId="77777777" w:rsidR="001600F2" w:rsidRPr="001600F2" w:rsidRDefault="001600F2" w:rsidP="001600F2">
            <w:pPr>
              <w:jc w:val="center"/>
              <w:rPr>
                <w:sz w:val="20"/>
                <w:szCs w:val="20"/>
                <w:lang w:eastAsia="en-US"/>
              </w:rPr>
            </w:pPr>
            <w:r w:rsidRPr="001600F2">
              <w:rPr>
                <w:sz w:val="20"/>
                <w:szCs w:val="20"/>
                <w:lang w:eastAsia="en-US"/>
              </w:rPr>
              <w:t>с 01.07.2030</w:t>
            </w:r>
          </w:p>
        </w:tc>
        <w:tc>
          <w:tcPr>
            <w:tcW w:w="1276" w:type="dxa"/>
            <w:shd w:val="clear" w:color="auto" w:fill="auto"/>
            <w:vAlign w:val="center"/>
          </w:tcPr>
          <w:p w14:paraId="51E2754D" w14:textId="77777777" w:rsidR="001600F2" w:rsidRPr="001600F2" w:rsidRDefault="001600F2" w:rsidP="001600F2">
            <w:pPr>
              <w:jc w:val="center"/>
              <w:rPr>
                <w:sz w:val="20"/>
                <w:szCs w:val="20"/>
                <w:lang w:eastAsia="en-US"/>
              </w:rPr>
            </w:pPr>
            <w:r w:rsidRPr="001600F2">
              <w:rPr>
                <w:sz w:val="20"/>
                <w:szCs w:val="20"/>
                <w:lang w:eastAsia="en-US"/>
              </w:rPr>
              <w:t>4 442,53</w:t>
            </w:r>
          </w:p>
        </w:tc>
        <w:tc>
          <w:tcPr>
            <w:tcW w:w="713" w:type="dxa"/>
            <w:shd w:val="clear" w:color="auto" w:fill="auto"/>
            <w:vAlign w:val="center"/>
          </w:tcPr>
          <w:p w14:paraId="77BAEE66"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5958C0AE"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3CE4B657"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2D340D5C"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40F14F86"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7A0A8BAF" w14:textId="77777777" w:rsidTr="001600F2">
        <w:trPr>
          <w:trHeight w:val="347"/>
          <w:jc w:val="center"/>
        </w:trPr>
        <w:tc>
          <w:tcPr>
            <w:tcW w:w="1413" w:type="dxa"/>
            <w:vMerge/>
            <w:shd w:val="clear" w:color="auto" w:fill="auto"/>
          </w:tcPr>
          <w:p w14:paraId="6EAE2310" w14:textId="77777777" w:rsidR="001600F2" w:rsidRPr="001600F2" w:rsidRDefault="001600F2" w:rsidP="001600F2">
            <w:pPr>
              <w:ind w:right="-2"/>
              <w:rPr>
                <w:sz w:val="22"/>
                <w:szCs w:val="22"/>
                <w:lang w:eastAsia="en-US"/>
              </w:rPr>
            </w:pPr>
          </w:p>
        </w:tc>
        <w:tc>
          <w:tcPr>
            <w:tcW w:w="1692" w:type="dxa"/>
            <w:shd w:val="clear" w:color="auto" w:fill="auto"/>
            <w:vAlign w:val="center"/>
          </w:tcPr>
          <w:p w14:paraId="29841E71" w14:textId="77777777" w:rsidR="001600F2" w:rsidRPr="001600F2" w:rsidRDefault="001600F2" w:rsidP="001600F2">
            <w:pPr>
              <w:ind w:left="-78" w:right="-2"/>
              <w:jc w:val="center"/>
              <w:rPr>
                <w:sz w:val="20"/>
                <w:szCs w:val="20"/>
                <w:lang w:eastAsia="en-US"/>
              </w:rPr>
            </w:pPr>
            <w:proofErr w:type="spellStart"/>
            <w:r w:rsidRPr="001600F2">
              <w:rPr>
                <w:sz w:val="20"/>
                <w:szCs w:val="20"/>
                <w:lang w:eastAsia="en-US"/>
              </w:rPr>
              <w:t>Двухставочный</w:t>
            </w:r>
            <w:proofErr w:type="spellEnd"/>
          </w:p>
        </w:tc>
        <w:tc>
          <w:tcPr>
            <w:tcW w:w="1414" w:type="dxa"/>
            <w:shd w:val="clear" w:color="auto" w:fill="auto"/>
            <w:vAlign w:val="center"/>
          </w:tcPr>
          <w:p w14:paraId="4C9091D1" w14:textId="77777777" w:rsidR="001600F2" w:rsidRPr="001600F2" w:rsidRDefault="001600F2" w:rsidP="001600F2">
            <w:pPr>
              <w:jc w:val="center"/>
              <w:rPr>
                <w:sz w:val="20"/>
                <w:szCs w:val="20"/>
                <w:lang w:eastAsia="en-US"/>
              </w:rPr>
            </w:pPr>
            <w:r w:rsidRPr="001600F2">
              <w:rPr>
                <w:sz w:val="20"/>
                <w:szCs w:val="20"/>
                <w:lang w:eastAsia="en-US"/>
              </w:rPr>
              <w:t>x</w:t>
            </w:r>
          </w:p>
        </w:tc>
        <w:tc>
          <w:tcPr>
            <w:tcW w:w="1276" w:type="dxa"/>
            <w:shd w:val="clear" w:color="auto" w:fill="auto"/>
            <w:vAlign w:val="center"/>
          </w:tcPr>
          <w:p w14:paraId="6136E4AD"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11EFB451"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33E53762"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7B8A67AA" w14:textId="77777777" w:rsidR="001600F2" w:rsidRPr="001600F2" w:rsidRDefault="001600F2" w:rsidP="001600F2">
            <w:pPr>
              <w:ind w:left="-105" w:right="-108"/>
              <w:jc w:val="center"/>
              <w:rPr>
                <w:sz w:val="20"/>
                <w:szCs w:val="20"/>
                <w:lang w:eastAsia="en-US"/>
              </w:rPr>
            </w:pPr>
            <w:r w:rsidRPr="001600F2">
              <w:rPr>
                <w:sz w:val="20"/>
                <w:szCs w:val="20"/>
                <w:lang w:eastAsia="en-US"/>
              </w:rPr>
              <w:t>х</w:t>
            </w:r>
          </w:p>
        </w:tc>
        <w:tc>
          <w:tcPr>
            <w:tcW w:w="709" w:type="dxa"/>
            <w:shd w:val="clear" w:color="auto" w:fill="auto"/>
            <w:vAlign w:val="center"/>
          </w:tcPr>
          <w:p w14:paraId="07B7E663"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996" w:type="dxa"/>
            <w:shd w:val="clear" w:color="auto" w:fill="auto"/>
            <w:vAlign w:val="center"/>
          </w:tcPr>
          <w:p w14:paraId="350E20BC"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r>
      <w:tr w:rsidR="001600F2" w:rsidRPr="001600F2" w14:paraId="0B4D7638" w14:textId="77777777" w:rsidTr="001600F2">
        <w:trPr>
          <w:trHeight w:val="677"/>
          <w:jc w:val="center"/>
        </w:trPr>
        <w:tc>
          <w:tcPr>
            <w:tcW w:w="1413" w:type="dxa"/>
            <w:vMerge/>
            <w:shd w:val="clear" w:color="auto" w:fill="auto"/>
          </w:tcPr>
          <w:p w14:paraId="019DAC0B" w14:textId="77777777" w:rsidR="001600F2" w:rsidRPr="001600F2" w:rsidRDefault="001600F2" w:rsidP="001600F2">
            <w:pPr>
              <w:ind w:right="-2"/>
              <w:rPr>
                <w:sz w:val="22"/>
                <w:szCs w:val="22"/>
                <w:lang w:eastAsia="en-US"/>
              </w:rPr>
            </w:pPr>
          </w:p>
        </w:tc>
        <w:tc>
          <w:tcPr>
            <w:tcW w:w="1692" w:type="dxa"/>
            <w:shd w:val="clear" w:color="auto" w:fill="auto"/>
            <w:vAlign w:val="center"/>
          </w:tcPr>
          <w:p w14:paraId="18DDD207" w14:textId="77777777" w:rsidR="001600F2" w:rsidRPr="001600F2" w:rsidRDefault="001600F2" w:rsidP="001600F2">
            <w:pPr>
              <w:ind w:left="-108" w:right="-109"/>
              <w:jc w:val="center"/>
              <w:rPr>
                <w:sz w:val="20"/>
                <w:szCs w:val="20"/>
                <w:lang w:eastAsia="en-US"/>
              </w:rPr>
            </w:pPr>
            <w:r w:rsidRPr="001600F2">
              <w:rPr>
                <w:sz w:val="20"/>
                <w:szCs w:val="20"/>
                <w:lang w:eastAsia="en-US"/>
              </w:rPr>
              <w:t>Ставка за тепловую энергию, руб./Гкал</w:t>
            </w:r>
          </w:p>
        </w:tc>
        <w:tc>
          <w:tcPr>
            <w:tcW w:w="1414" w:type="dxa"/>
            <w:shd w:val="clear" w:color="auto" w:fill="auto"/>
            <w:vAlign w:val="center"/>
          </w:tcPr>
          <w:p w14:paraId="10CF1A95" w14:textId="77777777" w:rsidR="001600F2" w:rsidRPr="001600F2" w:rsidRDefault="001600F2" w:rsidP="001600F2">
            <w:pPr>
              <w:jc w:val="center"/>
              <w:rPr>
                <w:sz w:val="20"/>
                <w:szCs w:val="20"/>
                <w:lang w:eastAsia="en-US"/>
              </w:rPr>
            </w:pPr>
            <w:r w:rsidRPr="001600F2">
              <w:rPr>
                <w:sz w:val="20"/>
                <w:szCs w:val="20"/>
                <w:lang w:eastAsia="en-US"/>
              </w:rPr>
              <w:t>x</w:t>
            </w:r>
          </w:p>
        </w:tc>
        <w:tc>
          <w:tcPr>
            <w:tcW w:w="1276" w:type="dxa"/>
            <w:shd w:val="clear" w:color="auto" w:fill="auto"/>
            <w:vAlign w:val="center"/>
          </w:tcPr>
          <w:p w14:paraId="743B8268"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2A06C1C9"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604510C3"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54A0F363" w14:textId="77777777" w:rsidR="001600F2" w:rsidRPr="001600F2" w:rsidRDefault="001600F2" w:rsidP="001600F2">
            <w:pPr>
              <w:jc w:val="center"/>
              <w:rPr>
                <w:sz w:val="20"/>
                <w:szCs w:val="20"/>
                <w:lang w:eastAsia="en-US"/>
              </w:rPr>
            </w:pPr>
            <w:r w:rsidRPr="001600F2">
              <w:rPr>
                <w:sz w:val="20"/>
                <w:szCs w:val="20"/>
                <w:lang w:eastAsia="en-US"/>
              </w:rPr>
              <w:t>х</w:t>
            </w:r>
          </w:p>
        </w:tc>
        <w:tc>
          <w:tcPr>
            <w:tcW w:w="709" w:type="dxa"/>
            <w:shd w:val="clear" w:color="auto" w:fill="auto"/>
            <w:vAlign w:val="center"/>
          </w:tcPr>
          <w:p w14:paraId="3DA6020B"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24A93B1C" w14:textId="77777777" w:rsidR="001600F2" w:rsidRPr="001600F2" w:rsidRDefault="001600F2" w:rsidP="001600F2">
            <w:pPr>
              <w:jc w:val="center"/>
              <w:rPr>
                <w:sz w:val="20"/>
                <w:szCs w:val="20"/>
                <w:lang w:eastAsia="en-US"/>
              </w:rPr>
            </w:pPr>
            <w:r w:rsidRPr="001600F2">
              <w:rPr>
                <w:sz w:val="20"/>
                <w:szCs w:val="20"/>
                <w:lang w:eastAsia="en-US"/>
              </w:rPr>
              <w:t>x</w:t>
            </w:r>
          </w:p>
        </w:tc>
      </w:tr>
      <w:tr w:rsidR="001600F2" w:rsidRPr="001600F2" w14:paraId="137406B9" w14:textId="77777777" w:rsidTr="001600F2">
        <w:trPr>
          <w:trHeight w:val="840"/>
          <w:jc w:val="center"/>
        </w:trPr>
        <w:tc>
          <w:tcPr>
            <w:tcW w:w="1413" w:type="dxa"/>
            <w:vMerge/>
            <w:shd w:val="clear" w:color="auto" w:fill="auto"/>
          </w:tcPr>
          <w:p w14:paraId="35BCFC0A" w14:textId="77777777" w:rsidR="001600F2" w:rsidRPr="001600F2" w:rsidRDefault="001600F2" w:rsidP="001600F2">
            <w:pPr>
              <w:ind w:right="-2"/>
              <w:rPr>
                <w:sz w:val="22"/>
                <w:szCs w:val="22"/>
                <w:lang w:eastAsia="en-US"/>
              </w:rPr>
            </w:pPr>
          </w:p>
        </w:tc>
        <w:tc>
          <w:tcPr>
            <w:tcW w:w="1692" w:type="dxa"/>
            <w:shd w:val="clear" w:color="auto" w:fill="auto"/>
          </w:tcPr>
          <w:p w14:paraId="2E1DE03A" w14:textId="77777777" w:rsidR="001600F2" w:rsidRPr="001600F2" w:rsidRDefault="001600F2" w:rsidP="001600F2">
            <w:pPr>
              <w:ind w:left="-108" w:right="-109"/>
              <w:jc w:val="center"/>
              <w:rPr>
                <w:sz w:val="20"/>
                <w:szCs w:val="20"/>
                <w:lang w:eastAsia="en-US"/>
              </w:rPr>
            </w:pPr>
            <w:r w:rsidRPr="001600F2">
              <w:rPr>
                <w:sz w:val="20"/>
                <w:szCs w:val="20"/>
                <w:lang w:eastAsia="en-US"/>
              </w:rPr>
              <w:t>Ставка за содержание тепловой мощности, тыс. руб./Гкал/ч</w:t>
            </w:r>
          </w:p>
          <w:p w14:paraId="4B2FEDAE" w14:textId="77777777" w:rsidR="001600F2" w:rsidRPr="001600F2" w:rsidRDefault="001600F2" w:rsidP="001600F2">
            <w:pPr>
              <w:ind w:right="-2"/>
              <w:jc w:val="center"/>
              <w:rPr>
                <w:sz w:val="20"/>
                <w:szCs w:val="20"/>
                <w:lang w:eastAsia="en-US"/>
              </w:rPr>
            </w:pPr>
            <w:r w:rsidRPr="001600F2">
              <w:rPr>
                <w:sz w:val="20"/>
                <w:szCs w:val="20"/>
                <w:lang w:eastAsia="en-US"/>
              </w:rPr>
              <w:t xml:space="preserve"> в мес.</w:t>
            </w:r>
          </w:p>
        </w:tc>
        <w:tc>
          <w:tcPr>
            <w:tcW w:w="1414" w:type="dxa"/>
            <w:shd w:val="clear" w:color="auto" w:fill="auto"/>
            <w:vAlign w:val="center"/>
          </w:tcPr>
          <w:p w14:paraId="08BE1989" w14:textId="77777777" w:rsidR="001600F2" w:rsidRPr="001600F2" w:rsidRDefault="001600F2" w:rsidP="001600F2">
            <w:pPr>
              <w:jc w:val="center"/>
              <w:rPr>
                <w:sz w:val="20"/>
                <w:szCs w:val="20"/>
                <w:lang w:eastAsia="en-US"/>
              </w:rPr>
            </w:pPr>
            <w:r w:rsidRPr="001600F2">
              <w:rPr>
                <w:sz w:val="20"/>
                <w:szCs w:val="20"/>
                <w:lang w:eastAsia="en-US"/>
              </w:rPr>
              <w:t>x</w:t>
            </w:r>
          </w:p>
        </w:tc>
        <w:tc>
          <w:tcPr>
            <w:tcW w:w="1276" w:type="dxa"/>
            <w:shd w:val="clear" w:color="auto" w:fill="auto"/>
            <w:vAlign w:val="center"/>
          </w:tcPr>
          <w:p w14:paraId="7FE650C4"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41B571A7"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68D5F6A5"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7364161E" w14:textId="77777777" w:rsidR="001600F2" w:rsidRPr="001600F2" w:rsidRDefault="001600F2" w:rsidP="001600F2">
            <w:pPr>
              <w:jc w:val="center"/>
              <w:rPr>
                <w:sz w:val="20"/>
                <w:szCs w:val="20"/>
                <w:lang w:eastAsia="en-US"/>
              </w:rPr>
            </w:pPr>
            <w:r w:rsidRPr="001600F2">
              <w:rPr>
                <w:sz w:val="20"/>
                <w:szCs w:val="20"/>
                <w:lang w:eastAsia="en-US"/>
              </w:rPr>
              <w:t>х</w:t>
            </w:r>
          </w:p>
        </w:tc>
        <w:tc>
          <w:tcPr>
            <w:tcW w:w="709" w:type="dxa"/>
            <w:shd w:val="clear" w:color="auto" w:fill="auto"/>
            <w:vAlign w:val="center"/>
          </w:tcPr>
          <w:p w14:paraId="61B1789A"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706CA7F3" w14:textId="77777777" w:rsidR="001600F2" w:rsidRPr="001600F2" w:rsidRDefault="001600F2" w:rsidP="001600F2">
            <w:pPr>
              <w:jc w:val="center"/>
              <w:rPr>
                <w:sz w:val="20"/>
                <w:szCs w:val="20"/>
                <w:lang w:eastAsia="en-US"/>
              </w:rPr>
            </w:pPr>
            <w:r w:rsidRPr="001600F2">
              <w:rPr>
                <w:sz w:val="20"/>
                <w:szCs w:val="20"/>
                <w:lang w:eastAsia="en-US"/>
              </w:rPr>
              <w:t>x</w:t>
            </w:r>
          </w:p>
        </w:tc>
      </w:tr>
      <w:tr w:rsidR="001600F2" w:rsidRPr="001600F2" w14:paraId="187139D5" w14:textId="77777777" w:rsidTr="001600F2">
        <w:trPr>
          <w:trHeight w:val="608"/>
          <w:jc w:val="center"/>
        </w:trPr>
        <w:tc>
          <w:tcPr>
            <w:tcW w:w="1413" w:type="dxa"/>
            <w:vMerge/>
            <w:shd w:val="clear" w:color="auto" w:fill="auto"/>
            <w:vAlign w:val="center"/>
          </w:tcPr>
          <w:p w14:paraId="65329AFB" w14:textId="77777777" w:rsidR="001600F2" w:rsidRPr="001600F2" w:rsidRDefault="001600F2" w:rsidP="001600F2">
            <w:pPr>
              <w:ind w:left="-108" w:right="-125"/>
              <w:jc w:val="center"/>
              <w:rPr>
                <w:bCs/>
                <w:color w:val="000000"/>
                <w:kern w:val="32"/>
                <w:sz w:val="22"/>
                <w:szCs w:val="22"/>
                <w:lang w:eastAsia="en-US"/>
              </w:rPr>
            </w:pPr>
          </w:p>
        </w:tc>
        <w:tc>
          <w:tcPr>
            <w:tcW w:w="8363" w:type="dxa"/>
            <w:gridSpan w:val="8"/>
            <w:tcBorders>
              <w:bottom w:val="single" w:sz="4" w:space="0" w:color="auto"/>
            </w:tcBorders>
            <w:shd w:val="clear" w:color="auto" w:fill="auto"/>
            <w:vAlign w:val="center"/>
          </w:tcPr>
          <w:p w14:paraId="61707CBA" w14:textId="77777777" w:rsidR="001600F2" w:rsidRPr="001600F2" w:rsidRDefault="001600F2" w:rsidP="001600F2">
            <w:pPr>
              <w:ind w:right="-2"/>
              <w:jc w:val="center"/>
              <w:rPr>
                <w:sz w:val="20"/>
                <w:szCs w:val="20"/>
                <w:lang w:eastAsia="en-US"/>
              </w:rPr>
            </w:pPr>
            <w:r w:rsidRPr="001600F2">
              <w:rPr>
                <w:sz w:val="20"/>
                <w:szCs w:val="20"/>
                <w:lang w:eastAsia="en-US"/>
              </w:rPr>
              <w:t xml:space="preserve">Для потребителей, в случае отсутствия дифференциации тарифов </w:t>
            </w:r>
          </w:p>
          <w:p w14:paraId="336DDAD7" w14:textId="77777777" w:rsidR="001600F2" w:rsidRPr="001600F2" w:rsidRDefault="001600F2" w:rsidP="001600F2">
            <w:pPr>
              <w:ind w:right="-2"/>
              <w:jc w:val="center"/>
              <w:rPr>
                <w:sz w:val="20"/>
                <w:szCs w:val="20"/>
                <w:lang w:eastAsia="en-US"/>
              </w:rPr>
            </w:pPr>
            <w:r w:rsidRPr="001600F2">
              <w:rPr>
                <w:sz w:val="20"/>
                <w:szCs w:val="20"/>
                <w:lang w:eastAsia="en-US"/>
              </w:rPr>
              <w:t xml:space="preserve">по схеме подключения (НДС не облагается) </w:t>
            </w:r>
          </w:p>
        </w:tc>
      </w:tr>
      <w:tr w:rsidR="001600F2" w:rsidRPr="001600F2" w14:paraId="0D14B95F" w14:textId="77777777" w:rsidTr="001600F2">
        <w:trPr>
          <w:trHeight w:val="153"/>
          <w:jc w:val="center"/>
        </w:trPr>
        <w:tc>
          <w:tcPr>
            <w:tcW w:w="1413" w:type="dxa"/>
            <w:vMerge/>
            <w:shd w:val="clear" w:color="auto" w:fill="auto"/>
            <w:vAlign w:val="center"/>
          </w:tcPr>
          <w:p w14:paraId="4AC45E0B" w14:textId="77777777" w:rsidR="001600F2" w:rsidRPr="001600F2" w:rsidRDefault="001600F2" w:rsidP="001600F2">
            <w:pPr>
              <w:ind w:left="-108" w:right="-125"/>
              <w:jc w:val="center"/>
              <w:rPr>
                <w:bCs/>
                <w:color w:val="000000"/>
                <w:kern w:val="32"/>
                <w:sz w:val="22"/>
                <w:szCs w:val="22"/>
                <w:lang w:eastAsia="en-US"/>
              </w:rPr>
            </w:pPr>
          </w:p>
        </w:tc>
        <w:tc>
          <w:tcPr>
            <w:tcW w:w="1692" w:type="dxa"/>
            <w:vMerge w:val="restart"/>
            <w:shd w:val="clear" w:color="auto" w:fill="auto"/>
            <w:vAlign w:val="center"/>
          </w:tcPr>
          <w:p w14:paraId="6A58B8A4" w14:textId="77777777" w:rsidR="001600F2" w:rsidRPr="001600F2" w:rsidRDefault="001600F2" w:rsidP="001600F2">
            <w:pPr>
              <w:ind w:left="-107" w:right="-2"/>
              <w:jc w:val="center"/>
              <w:rPr>
                <w:sz w:val="20"/>
                <w:szCs w:val="20"/>
                <w:lang w:eastAsia="en-US"/>
              </w:rPr>
            </w:pPr>
            <w:proofErr w:type="spellStart"/>
            <w:r w:rsidRPr="001600F2">
              <w:rPr>
                <w:sz w:val="20"/>
                <w:szCs w:val="20"/>
                <w:lang w:eastAsia="en-US"/>
              </w:rPr>
              <w:t>Одноставочный</w:t>
            </w:r>
            <w:proofErr w:type="spellEnd"/>
          </w:p>
          <w:p w14:paraId="68B053F3" w14:textId="77777777" w:rsidR="001600F2" w:rsidRPr="001600F2" w:rsidRDefault="001600F2" w:rsidP="001600F2">
            <w:pPr>
              <w:ind w:right="-2"/>
              <w:jc w:val="center"/>
              <w:rPr>
                <w:sz w:val="20"/>
                <w:szCs w:val="20"/>
                <w:lang w:eastAsia="en-US"/>
              </w:rPr>
            </w:pPr>
            <w:r w:rsidRPr="001600F2">
              <w:rPr>
                <w:sz w:val="20"/>
                <w:szCs w:val="20"/>
                <w:lang w:eastAsia="en-US"/>
              </w:rPr>
              <w:t>руб./Гкал</w:t>
            </w:r>
          </w:p>
        </w:tc>
        <w:tc>
          <w:tcPr>
            <w:tcW w:w="1414" w:type="dxa"/>
            <w:tcBorders>
              <w:bottom w:val="single" w:sz="4" w:space="0" w:color="auto"/>
            </w:tcBorders>
            <w:shd w:val="clear" w:color="auto" w:fill="auto"/>
            <w:vAlign w:val="center"/>
          </w:tcPr>
          <w:p w14:paraId="4F919274" w14:textId="77777777" w:rsidR="001600F2" w:rsidRPr="001600F2" w:rsidRDefault="001600F2" w:rsidP="001600F2">
            <w:pPr>
              <w:ind w:right="-2"/>
              <w:jc w:val="center"/>
              <w:rPr>
                <w:sz w:val="20"/>
                <w:szCs w:val="20"/>
                <w:lang w:eastAsia="en-US"/>
              </w:rPr>
            </w:pPr>
            <w:r w:rsidRPr="001600F2">
              <w:rPr>
                <w:sz w:val="20"/>
                <w:szCs w:val="20"/>
                <w:lang w:eastAsia="en-US"/>
              </w:rPr>
              <w:t xml:space="preserve">с 01.01.2023 </w:t>
            </w:r>
          </w:p>
        </w:tc>
        <w:tc>
          <w:tcPr>
            <w:tcW w:w="1276" w:type="dxa"/>
            <w:tcBorders>
              <w:bottom w:val="single" w:sz="4" w:space="0" w:color="auto"/>
            </w:tcBorders>
            <w:shd w:val="clear" w:color="auto" w:fill="auto"/>
            <w:vAlign w:val="center"/>
          </w:tcPr>
          <w:p w14:paraId="1EAC4BAD" w14:textId="77777777" w:rsidR="001600F2" w:rsidRPr="001600F2" w:rsidRDefault="001600F2" w:rsidP="001600F2">
            <w:pPr>
              <w:ind w:right="-2"/>
              <w:jc w:val="center"/>
              <w:rPr>
                <w:sz w:val="20"/>
                <w:szCs w:val="20"/>
                <w:lang w:eastAsia="en-US"/>
              </w:rPr>
            </w:pPr>
            <w:r w:rsidRPr="001600F2">
              <w:rPr>
                <w:sz w:val="20"/>
                <w:szCs w:val="20"/>
                <w:lang w:eastAsia="en-US"/>
              </w:rPr>
              <w:t>3 584,16</w:t>
            </w:r>
          </w:p>
        </w:tc>
        <w:tc>
          <w:tcPr>
            <w:tcW w:w="713" w:type="dxa"/>
            <w:tcBorders>
              <w:bottom w:val="single" w:sz="4" w:space="0" w:color="auto"/>
            </w:tcBorders>
            <w:shd w:val="clear" w:color="auto" w:fill="auto"/>
            <w:vAlign w:val="center"/>
          </w:tcPr>
          <w:p w14:paraId="52DFF607"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850" w:type="dxa"/>
            <w:tcBorders>
              <w:bottom w:val="single" w:sz="4" w:space="0" w:color="auto"/>
            </w:tcBorders>
            <w:shd w:val="clear" w:color="auto" w:fill="auto"/>
            <w:vAlign w:val="center"/>
          </w:tcPr>
          <w:p w14:paraId="74EE3DA3"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72BF80E9"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709" w:type="dxa"/>
            <w:tcBorders>
              <w:bottom w:val="single" w:sz="4" w:space="0" w:color="auto"/>
            </w:tcBorders>
            <w:shd w:val="clear" w:color="auto" w:fill="auto"/>
            <w:vAlign w:val="center"/>
          </w:tcPr>
          <w:p w14:paraId="37C15DA9"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996" w:type="dxa"/>
            <w:tcBorders>
              <w:bottom w:val="single" w:sz="4" w:space="0" w:color="auto"/>
            </w:tcBorders>
            <w:shd w:val="clear" w:color="auto" w:fill="auto"/>
            <w:vAlign w:val="center"/>
          </w:tcPr>
          <w:p w14:paraId="1032EF58" w14:textId="77777777" w:rsidR="001600F2" w:rsidRPr="001600F2" w:rsidRDefault="001600F2" w:rsidP="001600F2">
            <w:pPr>
              <w:ind w:right="-2"/>
              <w:jc w:val="center"/>
              <w:rPr>
                <w:sz w:val="20"/>
                <w:szCs w:val="20"/>
                <w:lang w:eastAsia="en-US"/>
              </w:rPr>
            </w:pPr>
            <w:r w:rsidRPr="001600F2">
              <w:rPr>
                <w:sz w:val="20"/>
                <w:szCs w:val="20"/>
                <w:lang w:eastAsia="en-US"/>
              </w:rPr>
              <w:t>x</w:t>
            </w:r>
          </w:p>
        </w:tc>
      </w:tr>
      <w:tr w:rsidR="001600F2" w:rsidRPr="001600F2" w14:paraId="3E9F6AA6" w14:textId="77777777" w:rsidTr="001600F2">
        <w:trPr>
          <w:trHeight w:val="112"/>
          <w:jc w:val="center"/>
        </w:trPr>
        <w:tc>
          <w:tcPr>
            <w:tcW w:w="1413" w:type="dxa"/>
            <w:vMerge/>
            <w:shd w:val="clear" w:color="auto" w:fill="auto"/>
            <w:vAlign w:val="center"/>
          </w:tcPr>
          <w:p w14:paraId="6F18200A" w14:textId="77777777" w:rsidR="001600F2" w:rsidRPr="001600F2" w:rsidRDefault="001600F2" w:rsidP="001600F2">
            <w:pPr>
              <w:ind w:left="-108" w:right="-125"/>
              <w:jc w:val="center"/>
              <w:rPr>
                <w:bCs/>
                <w:color w:val="000000"/>
                <w:kern w:val="32"/>
                <w:sz w:val="22"/>
                <w:szCs w:val="22"/>
                <w:lang w:eastAsia="en-US"/>
              </w:rPr>
            </w:pPr>
          </w:p>
        </w:tc>
        <w:tc>
          <w:tcPr>
            <w:tcW w:w="1692" w:type="dxa"/>
            <w:vMerge/>
            <w:shd w:val="clear" w:color="auto" w:fill="auto"/>
          </w:tcPr>
          <w:p w14:paraId="0B92181F" w14:textId="77777777" w:rsidR="001600F2" w:rsidRPr="001600F2" w:rsidRDefault="001600F2" w:rsidP="001600F2">
            <w:pPr>
              <w:ind w:left="-107" w:right="-2"/>
              <w:jc w:val="center"/>
              <w:rPr>
                <w:sz w:val="20"/>
                <w:szCs w:val="20"/>
                <w:lang w:eastAsia="en-US"/>
              </w:rPr>
            </w:pPr>
          </w:p>
        </w:tc>
        <w:tc>
          <w:tcPr>
            <w:tcW w:w="1414" w:type="dxa"/>
            <w:tcBorders>
              <w:bottom w:val="single" w:sz="4" w:space="0" w:color="auto"/>
            </w:tcBorders>
            <w:shd w:val="clear" w:color="auto" w:fill="auto"/>
            <w:vAlign w:val="center"/>
          </w:tcPr>
          <w:p w14:paraId="7EB413BB" w14:textId="77777777" w:rsidR="001600F2" w:rsidRPr="001600F2" w:rsidRDefault="001600F2" w:rsidP="001600F2">
            <w:pPr>
              <w:ind w:right="-2"/>
              <w:jc w:val="center"/>
              <w:rPr>
                <w:sz w:val="20"/>
                <w:szCs w:val="20"/>
                <w:lang w:eastAsia="en-US"/>
              </w:rPr>
            </w:pPr>
            <w:r w:rsidRPr="001600F2">
              <w:rPr>
                <w:sz w:val="20"/>
                <w:szCs w:val="20"/>
                <w:lang w:eastAsia="en-US"/>
              </w:rPr>
              <w:t>с 01.01.2024</w:t>
            </w:r>
          </w:p>
        </w:tc>
        <w:tc>
          <w:tcPr>
            <w:tcW w:w="1276" w:type="dxa"/>
            <w:tcBorders>
              <w:bottom w:val="single" w:sz="4" w:space="0" w:color="auto"/>
            </w:tcBorders>
            <w:shd w:val="clear" w:color="auto" w:fill="auto"/>
            <w:vAlign w:val="center"/>
          </w:tcPr>
          <w:p w14:paraId="5D65EF28" w14:textId="77777777" w:rsidR="001600F2" w:rsidRPr="001600F2" w:rsidRDefault="001600F2" w:rsidP="001600F2">
            <w:pPr>
              <w:ind w:right="-2"/>
              <w:jc w:val="center"/>
              <w:rPr>
                <w:sz w:val="20"/>
                <w:szCs w:val="20"/>
                <w:lang w:eastAsia="en-US"/>
              </w:rPr>
            </w:pPr>
            <w:r w:rsidRPr="001600F2">
              <w:rPr>
                <w:sz w:val="20"/>
                <w:szCs w:val="20"/>
                <w:lang w:eastAsia="en-US"/>
              </w:rPr>
              <w:t>3 584,16</w:t>
            </w:r>
          </w:p>
        </w:tc>
        <w:tc>
          <w:tcPr>
            <w:tcW w:w="713" w:type="dxa"/>
            <w:tcBorders>
              <w:bottom w:val="single" w:sz="4" w:space="0" w:color="auto"/>
            </w:tcBorders>
            <w:shd w:val="clear" w:color="auto" w:fill="auto"/>
            <w:vAlign w:val="center"/>
          </w:tcPr>
          <w:p w14:paraId="2A94C60C"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850" w:type="dxa"/>
            <w:tcBorders>
              <w:bottom w:val="single" w:sz="4" w:space="0" w:color="auto"/>
            </w:tcBorders>
            <w:shd w:val="clear" w:color="auto" w:fill="auto"/>
            <w:vAlign w:val="center"/>
          </w:tcPr>
          <w:p w14:paraId="287E7F25"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17E07E8B"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709" w:type="dxa"/>
            <w:tcBorders>
              <w:bottom w:val="single" w:sz="4" w:space="0" w:color="auto"/>
            </w:tcBorders>
            <w:shd w:val="clear" w:color="auto" w:fill="auto"/>
            <w:vAlign w:val="center"/>
          </w:tcPr>
          <w:p w14:paraId="1A6354A5"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996" w:type="dxa"/>
            <w:tcBorders>
              <w:bottom w:val="single" w:sz="4" w:space="0" w:color="auto"/>
            </w:tcBorders>
            <w:shd w:val="clear" w:color="auto" w:fill="auto"/>
            <w:vAlign w:val="center"/>
          </w:tcPr>
          <w:p w14:paraId="6FB2EF9E" w14:textId="77777777" w:rsidR="001600F2" w:rsidRPr="001600F2" w:rsidRDefault="001600F2" w:rsidP="001600F2">
            <w:pPr>
              <w:ind w:right="-2"/>
              <w:jc w:val="center"/>
              <w:rPr>
                <w:sz w:val="20"/>
                <w:szCs w:val="20"/>
                <w:lang w:eastAsia="en-US"/>
              </w:rPr>
            </w:pPr>
            <w:r w:rsidRPr="001600F2">
              <w:rPr>
                <w:sz w:val="20"/>
                <w:szCs w:val="20"/>
                <w:lang w:eastAsia="en-US"/>
              </w:rPr>
              <w:t>x</w:t>
            </w:r>
          </w:p>
        </w:tc>
      </w:tr>
      <w:tr w:rsidR="001600F2" w:rsidRPr="001600F2" w14:paraId="5C0831D1" w14:textId="77777777" w:rsidTr="001600F2">
        <w:trPr>
          <w:trHeight w:val="187"/>
          <w:jc w:val="center"/>
        </w:trPr>
        <w:tc>
          <w:tcPr>
            <w:tcW w:w="1413" w:type="dxa"/>
            <w:vMerge/>
            <w:shd w:val="clear" w:color="auto" w:fill="auto"/>
            <w:vAlign w:val="center"/>
          </w:tcPr>
          <w:p w14:paraId="04CB2BAA" w14:textId="77777777" w:rsidR="001600F2" w:rsidRPr="001600F2" w:rsidRDefault="001600F2" w:rsidP="001600F2">
            <w:pPr>
              <w:ind w:left="-108" w:right="-125"/>
              <w:jc w:val="center"/>
              <w:rPr>
                <w:bCs/>
                <w:color w:val="000000"/>
                <w:kern w:val="32"/>
                <w:sz w:val="22"/>
                <w:szCs w:val="22"/>
                <w:lang w:eastAsia="en-US"/>
              </w:rPr>
            </w:pPr>
          </w:p>
        </w:tc>
        <w:tc>
          <w:tcPr>
            <w:tcW w:w="1692" w:type="dxa"/>
            <w:vMerge/>
            <w:tcBorders>
              <w:bottom w:val="single" w:sz="4" w:space="0" w:color="auto"/>
            </w:tcBorders>
            <w:shd w:val="clear" w:color="auto" w:fill="auto"/>
          </w:tcPr>
          <w:p w14:paraId="0156C592" w14:textId="77777777" w:rsidR="001600F2" w:rsidRPr="001600F2" w:rsidRDefault="001600F2" w:rsidP="001600F2">
            <w:pPr>
              <w:ind w:left="-107" w:right="-2"/>
              <w:jc w:val="center"/>
              <w:rPr>
                <w:sz w:val="20"/>
                <w:szCs w:val="20"/>
                <w:lang w:eastAsia="en-US"/>
              </w:rPr>
            </w:pPr>
          </w:p>
        </w:tc>
        <w:tc>
          <w:tcPr>
            <w:tcW w:w="1414" w:type="dxa"/>
            <w:tcBorders>
              <w:bottom w:val="single" w:sz="4" w:space="0" w:color="auto"/>
            </w:tcBorders>
            <w:shd w:val="clear" w:color="auto" w:fill="auto"/>
            <w:vAlign w:val="center"/>
          </w:tcPr>
          <w:p w14:paraId="78E616FA" w14:textId="77777777" w:rsidR="001600F2" w:rsidRPr="001600F2" w:rsidRDefault="001600F2" w:rsidP="001600F2">
            <w:pPr>
              <w:ind w:right="-2"/>
              <w:jc w:val="center"/>
              <w:rPr>
                <w:sz w:val="20"/>
                <w:szCs w:val="20"/>
                <w:lang w:eastAsia="en-US"/>
              </w:rPr>
            </w:pPr>
            <w:r w:rsidRPr="001600F2">
              <w:rPr>
                <w:sz w:val="20"/>
                <w:szCs w:val="20"/>
                <w:lang w:eastAsia="en-US"/>
              </w:rPr>
              <w:t>с 01.07.2024</w:t>
            </w:r>
          </w:p>
        </w:tc>
        <w:tc>
          <w:tcPr>
            <w:tcW w:w="1276" w:type="dxa"/>
            <w:tcBorders>
              <w:bottom w:val="single" w:sz="4" w:space="0" w:color="auto"/>
            </w:tcBorders>
            <w:shd w:val="clear" w:color="auto" w:fill="auto"/>
            <w:vAlign w:val="center"/>
          </w:tcPr>
          <w:p w14:paraId="2E0C63B7" w14:textId="77777777" w:rsidR="001600F2" w:rsidRPr="001600F2" w:rsidRDefault="001600F2" w:rsidP="001600F2">
            <w:pPr>
              <w:ind w:right="-2"/>
              <w:jc w:val="center"/>
              <w:rPr>
                <w:sz w:val="20"/>
                <w:szCs w:val="20"/>
                <w:lang w:eastAsia="en-US"/>
              </w:rPr>
            </w:pPr>
            <w:r w:rsidRPr="001600F2">
              <w:rPr>
                <w:sz w:val="20"/>
                <w:szCs w:val="20"/>
                <w:lang w:eastAsia="en-US"/>
              </w:rPr>
              <w:t>3 935,40</w:t>
            </w:r>
          </w:p>
        </w:tc>
        <w:tc>
          <w:tcPr>
            <w:tcW w:w="713" w:type="dxa"/>
            <w:tcBorders>
              <w:bottom w:val="single" w:sz="4" w:space="0" w:color="auto"/>
            </w:tcBorders>
            <w:shd w:val="clear" w:color="auto" w:fill="auto"/>
            <w:vAlign w:val="center"/>
          </w:tcPr>
          <w:p w14:paraId="2C5A4244"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850" w:type="dxa"/>
            <w:tcBorders>
              <w:bottom w:val="single" w:sz="4" w:space="0" w:color="auto"/>
            </w:tcBorders>
            <w:shd w:val="clear" w:color="auto" w:fill="auto"/>
            <w:vAlign w:val="center"/>
          </w:tcPr>
          <w:p w14:paraId="1DACFBEE"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1049890B"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709" w:type="dxa"/>
            <w:tcBorders>
              <w:bottom w:val="single" w:sz="4" w:space="0" w:color="auto"/>
            </w:tcBorders>
            <w:shd w:val="clear" w:color="auto" w:fill="auto"/>
            <w:vAlign w:val="center"/>
          </w:tcPr>
          <w:p w14:paraId="701B2B95"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996" w:type="dxa"/>
            <w:tcBorders>
              <w:bottom w:val="single" w:sz="4" w:space="0" w:color="auto"/>
            </w:tcBorders>
            <w:shd w:val="clear" w:color="auto" w:fill="auto"/>
            <w:vAlign w:val="center"/>
          </w:tcPr>
          <w:p w14:paraId="5D63E2FF" w14:textId="77777777" w:rsidR="001600F2" w:rsidRPr="001600F2" w:rsidRDefault="001600F2" w:rsidP="001600F2">
            <w:pPr>
              <w:ind w:right="-2"/>
              <w:jc w:val="center"/>
              <w:rPr>
                <w:sz w:val="20"/>
                <w:szCs w:val="20"/>
                <w:lang w:eastAsia="en-US"/>
              </w:rPr>
            </w:pPr>
            <w:r w:rsidRPr="001600F2">
              <w:rPr>
                <w:sz w:val="20"/>
                <w:szCs w:val="20"/>
                <w:lang w:eastAsia="en-US"/>
              </w:rPr>
              <w:t>x</w:t>
            </w:r>
          </w:p>
        </w:tc>
      </w:tr>
      <w:tr w:rsidR="001600F2" w:rsidRPr="001600F2" w14:paraId="45DC0A6D" w14:textId="77777777" w:rsidTr="001600F2">
        <w:trPr>
          <w:trHeight w:val="317"/>
          <w:jc w:val="center"/>
        </w:trPr>
        <w:tc>
          <w:tcPr>
            <w:tcW w:w="1413" w:type="dxa"/>
            <w:vMerge/>
            <w:tcBorders>
              <w:bottom w:val="single" w:sz="4" w:space="0" w:color="auto"/>
            </w:tcBorders>
            <w:shd w:val="clear" w:color="auto" w:fill="auto"/>
            <w:vAlign w:val="center"/>
          </w:tcPr>
          <w:p w14:paraId="416C0F52" w14:textId="77777777" w:rsidR="001600F2" w:rsidRPr="001600F2" w:rsidRDefault="001600F2" w:rsidP="001600F2">
            <w:pPr>
              <w:ind w:left="-108" w:right="-125"/>
              <w:jc w:val="center"/>
              <w:rPr>
                <w:bCs/>
                <w:color w:val="000000"/>
                <w:kern w:val="32"/>
                <w:sz w:val="22"/>
                <w:szCs w:val="22"/>
                <w:lang w:eastAsia="en-US"/>
              </w:rPr>
            </w:pPr>
          </w:p>
        </w:tc>
        <w:tc>
          <w:tcPr>
            <w:tcW w:w="1692" w:type="dxa"/>
            <w:tcBorders>
              <w:bottom w:val="single" w:sz="4" w:space="0" w:color="auto"/>
            </w:tcBorders>
            <w:shd w:val="clear" w:color="auto" w:fill="auto"/>
            <w:vAlign w:val="center"/>
          </w:tcPr>
          <w:p w14:paraId="699481F2" w14:textId="77777777" w:rsidR="001600F2" w:rsidRPr="001600F2" w:rsidRDefault="001600F2" w:rsidP="001600F2">
            <w:pPr>
              <w:ind w:right="-2"/>
              <w:jc w:val="center"/>
              <w:rPr>
                <w:sz w:val="20"/>
                <w:szCs w:val="20"/>
                <w:lang w:eastAsia="en-US"/>
              </w:rPr>
            </w:pPr>
            <w:proofErr w:type="spellStart"/>
            <w:r w:rsidRPr="001600F2">
              <w:rPr>
                <w:sz w:val="20"/>
                <w:szCs w:val="20"/>
                <w:lang w:eastAsia="en-US"/>
              </w:rPr>
              <w:t>Двухставочный</w:t>
            </w:r>
            <w:proofErr w:type="spellEnd"/>
          </w:p>
        </w:tc>
        <w:tc>
          <w:tcPr>
            <w:tcW w:w="1414" w:type="dxa"/>
            <w:tcBorders>
              <w:bottom w:val="single" w:sz="4" w:space="0" w:color="auto"/>
            </w:tcBorders>
            <w:shd w:val="clear" w:color="auto" w:fill="auto"/>
            <w:vAlign w:val="center"/>
          </w:tcPr>
          <w:p w14:paraId="014A13DC"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1276" w:type="dxa"/>
            <w:tcBorders>
              <w:bottom w:val="single" w:sz="4" w:space="0" w:color="auto"/>
            </w:tcBorders>
            <w:shd w:val="clear" w:color="auto" w:fill="auto"/>
            <w:vAlign w:val="center"/>
          </w:tcPr>
          <w:p w14:paraId="11E88477"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202E7CC9"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850" w:type="dxa"/>
            <w:tcBorders>
              <w:bottom w:val="single" w:sz="4" w:space="0" w:color="auto"/>
            </w:tcBorders>
            <w:shd w:val="clear" w:color="auto" w:fill="auto"/>
            <w:vAlign w:val="center"/>
          </w:tcPr>
          <w:p w14:paraId="3275E8CD"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7070BE06" w14:textId="77777777" w:rsidR="001600F2" w:rsidRPr="001600F2" w:rsidRDefault="001600F2" w:rsidP="001600F2">
            <w:pPr>
              <w:ind w:left="-108" w:right="-108"/>
              <w:jc w:val="center"/>
              <w:rPr>
                <w:sz w:val="20"/>
                <w:szCs w:val="20"/>
                <w:lang w:eastAsia="en-US"/>
              </w:rPr>
            </w:pPr>
            <w:r w:rsidRPr="001600F2">
              <w:rPr>
                <w:sz w:val="20"/>
                <w:szCs w:val="20"/>
                <w:lang w:eastAsia="en-US"/>
              </w:rPr>
              <w:t>х</w:t>
            </w:r>
          </w:p>
        </w:tc>
        <w:tc>
          <w:tcPr>
            <w:tcW w:w="709" w:type="dxa"/>
            <w:tcBorders>
              <w:bottom w:val="single" w:sz="4" w:space="0" w:color="auto"/>
            </w:tcBorders>
            <w:shd w:val="clear" w:color="auto" w:fill="auto"/>
            <w:vAlign w:val="center"/>
          </w:tcPr>
          <w:p w14:paraId="3036E18E"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996" w:type="dxa"/>
            <w:tcBorders>
              <w:bottom w:val="single" w:sz="4" w:space="0" w:color="auto"/>
            </w:tcBorders>
            <w:shd w:val="clear" w:color="auto" w:fill="auto"/>
            <w:vAlign w:val="center"/>
          </w:tcPr>
          <w:p w14:paraId="4477E013" w14:textId="77777777" w:rsidR="001600F2" w:rsidRPr="001600F2" w:rsidRDefault="001600F2" w:rsidP="001600F2">
            <w:pPr>
              <w:ind w:right="-2"/>
              <w:jc w:val="center"/>
              <w:rPr>
                <w:sz w:val="20"/>
                <w:szCs w:val="20"/>
                <w:lang w:eastAsia="en-US"/>
              </w:rPr>
            </w:pPr>
            <w:r w:rsidRPr="001600F2">
              <w:rPr>
                <w:sz w:val="20"/>
                <w:szCs w:val="20"/>
                <w:lang w:eastAsia="en-US"/>
              </w:rPr>
              <w:t>x</w:t>
            </w:r>
          </w:p>
        </w:tc>
      </w:tr>
      <w:tr w:rsidR="001600F2" w:rsidRPr="001600F2" w14:paraId="5D3DBD16" w14:textId="77777777" w:rsidTr="001600F2">
        <w:trPr>
          <w:trHeight w:val="97"/>
          <w:jc w:val="center"/>
        </w:trPr>
        <w:tc>
          <w:tcPr>
            <w:tcW w:w="1413" w:type="dxa"/>
            <w:tcBorders>
              <w:bottom w:val="single" w:sz="4" w:space="0" w:color="auto"/>
            </w:tcBorders>
            <w:shd w:val="clear" w:color="auto" w:fill="auto"/>
            <w:vAlign w:val="center"/>
          </w:tcPr>
          <w:p w14:paraId="2588C30D" w14:textId="77777777" w:rsidR="001600F2" w:rsidRPr="001600F2" w:rsidRDefault="001600F2" w:rsidP="001600F2">
            <w:pPr>
              <w:ind w:left="-108" w:right="-125"/>
              <w:jc w:val="center"/>
              <w:rPr>
                <w:bCs/>
                <w:color w:val="000000"/>
                <w:kern w:val="32"/>
                <w:sz w:val="20"/>
                <w:szCs w:val="20"/>
                <w:lang w:eastAsia="en-US"/>
              </w:rPr>
            </w:pPr>
            <w:r w:rsidRPr="001600F2">
              <w:rPr>
                <w:bCs/>
                <w:color w:val="000000"/>
                <w:kern w:val="32"/>
                <w:sz w:val="20"/>
                <w:szCs w:val="20"/>
                <w:lang w:eastAsia="en-US"/>
              </w:rPr>
              <w:t>1</w:t>
            </w:r>
          </w:p>
        </w:tc>
        <w:tc>
          <w:tcPr>
            <w:tcW w:w="1692" w:type="dxa"/>
            <w:tcBorders>
              <w:bottom w:val="single" w:sz="4" w:space="0" w:color="auto"/>
            </w:tcBorders>
            <w:shd w:val="clear" w:color="auto" w:fill="auto"/>
          </w:tcPr>
          <w:p w14:paraId="0AAFA032" w14:textId="77777777" w:rsidR="001600F2" w:rsidRPr="001600F2" w:rsidRDefault="001600F2" w:rsidP="001600F2">
            <w:pPr>
              <w:ind w:right="-2"/>
              <w:jc w:val="center"/>
              <w:rPr>
                <w:sz w:val="20"/>
                <w:szCs w:val="20"/>
                <w:lang w:eastAsia="en-US"/>
              </w:rPr>
            </w:pPr>
            <w:r w:rsidRPr="001600F2">
              <w:rPr>
                <w:sz w:val="20"/>
                <w:szCs w:val="20"/>
                <w:lang w:eastAsia="en-US"/>
              </w:rPr>
              <w:t>2</w:t>
            </w:r>
          </w:p>
        </w:tc>
        <w:tc>
          <w:tcPr>
            <w:tcW w:w="1414" w:type="dxa"/>
            <w:tcBorders>
              <w:bottom w:val="single" w:sz="4" w:space="0" w:color="auto"/>
            </w:tcBorders>
            <w:shd w:val="clear" w:color="auto" w:fill="auto"/>
            <w:vAlign w:val="center"/>
          </w:tcPr>
          <w:p w14:paraId="0EA142CF" w14:textId="77777777" w:rsidR="001600F2" w:rsidRPr="001600F2" w:rsidRDefault="001600F2" w:rsidP="001600F2">
            <w:pPr>
              <w:ind w:right="-2"/>
              <w:jc w:val="center"/>
              <w:rPr>
                <w:sz w:val="20"/>
                <w:szCs w:val="20"/>
                <w:lang w:eastAsia="en-US"/>
              </w:rPr>
            </w:pPr>
            <w:r w:rsidRPr="001600F2">
              <w:rPr>
                <w:sz w:val="20"/>
                <w:szCs w:val="20"/>
                <w:lang w:eastAsia="en-US"/>
              </w:rPr>
              <w:t>3</w:t>
            </w:r>
          </w:p>
        </w:tc>
        <w:tc>
          <w:tcPr>
            <w:tcW w:w="1276" w:type="dxa"/>
            <w:tcBorders>
              <w:bottom w:val="single" w:sz="4" w:space="0" w:color="auto"/>
            </w:tcBorders>
            <w:shd w:val="clear" w:color="auto" w:fill="auto"/>
            <w:vAlign w:val="center"/>
          </w:tcPr>
          <w:p w14:paraId="5B8CABDB" w14:textId="77777777" w:rsidR="001600F2" w:rsidRPr="001600F2" w:rsidRDefault="001600F2" w:rsidP="001600F2">
            <w:pPr>
              <w:ind w:right="-2"/>
              <w:jc w:val="center"/>
              <w:rPr>
                <w:sz w:val="20"/>
                <w:szCs w:val="20"/>
                <w:lang w:eastAsia="en-US"/>
              </w:rPr>
            </w:pPr>
            <w:r w:rsidRPr="001600F2">
              <w:rPr>
                <w:sz w:val="20"/>
                <w:szCs w:val="20"/>
                <w:lang w:eastAsia="en-US"/>
              </w:rPr>
              <w:t>4</w:t>
            </w:r>
          </w:p>
        </w:tc>
        <w:tc>
          <w:tcPr>
            <w:tcW w:w="713" w:type="dxa"/>
            <w:tcBorders>
              <w:bottom w:val="single" w:sz="4" w:space="0" w:color="auto"/>
            </w:tcBorders>
            <w:shd w:val="clear" w:color="auto" w:fill="auto"/>
            <w:vAlign w:val="center"/>
          </w:tcPr>
          <w:p w14:paraId="3EA9D44A" w14:textId="77777777" w:rsidR="001600F2" w:rsidRPr="001600F2" w:rsidRDefault="001600F2" w:rsidP="001600F2">
            <w:pPr>
              <w:ind w:left="-108" w:right="-108"/>
              <w:jc w:val="center"/>
              <w:rPr>
                <w:sz w:val="20"/>
                <w:szCs w:val="20"/>
                <w:lang w:eastAsia="en-US"/>
              </w:rPr>
            </w:pPr>
            <w:r w:rsidRPr="001600F2">
              <w:rPr>
                <w:sz w:val="20"/>
                <w:szCs w:val="20"/>
                <w:lang w:eastAsia="en-US"/>
              </w:rPr>
              <w:t>5</w:t>
            </w:r>
          </w:p>
        </w:tc>
        <w:tc>
          <w:tcPr>
            <w:tcW w:w="850" w:type="dxa"/>
            <w:tcBorders>
              <w:bottom w:val="single" w:sz="4" w:space="0" w:color="auto"/>
            </w:tcBorders>
            <w:shd w:val="clear" w:color="auto" w:fill="auto"/>
            <w:vAlign w:val="center"/>
          </w:tcPr>
          <w:p w14:paraId="1441EBA9" w14:textId="77777777" w:rsidR="001600F2" w:rsidRPr="001600F2" w:rsidRDefault="001600F2" w:rsidP="001600F2">
            <w:pPr>
              <w:ind w:right="-2"/>
              <w:jc w:val="center"/>
              <w:rPr>
                <w:sz w:val="20"/>
                <w:szCs w:val="20"/>
                <w:lang w:eastAsia="en-US"/>
              </w:rPr>
            </w:pPr>
            <w:r w:rsidRPr="001600F2">
              <w:rPr>
                <w:sz w:val="20"/>
                <w:szCs w:val="20"/>
                <w:lang w:eastAsia="en-US"/>
              </w:rPr>
              <w:t>6</w:t>
            </w:r>
          </w:p>
        </w:tc>
        <w:tc>
          <w:tcPr>
            <w:tcW w:w="713" w:type="dxa"/>
            <w:tcBorders>
              <w:bottom w:val="single" w:sz="4" w:space="0" w:color="auto"/>
            </w:tcBorders>
            <w:shd w:val="clear" w:color="auto" w:fill="auto"/>
            <w:vAlign w:val="center"/>
          </w:tcPr>
          <w:p w14:paraId="3FFA5E87" w14:textId="77777777" w:rsidR="001600F2" w:rsidRPr="001600F2" w:rsidRDefault="001600F2" w:rsidP="001600F2">
            <w:pPr>
              <w:ind w:left="-108" w:right="-108"/>
              <w:jc w:val="center"/>
              <w:rPr>
                <w:sz w:val="20"/>
                <w:szCs w:val="20"/>
                <w:lang w:eastAsia="en-US"/>
              </w:rPr>
            </w:pPr>
            <w:r w:rsidRPr="001600F2">
              <w:rPr>
                <w:sz w:val="20"/>
                <w:szCs w:val="20"/>
                <w:lang w:eastAsia="en-US"/>
              </w:rPr>
              <w:t>7</w:t>
            </w:r>
          </w:p>
        </w:tc>
        <w:tc>
          <w:tcPr>
            <w:tcW w:w="709" w:type="dxa"/>
            <w:tcBorders>
              <w:bottom w:val="single" w:sz="4" w:space="0" w:color="auto"/>
            </w:tcBorders>
            <w:shd w:val="clear" w:color="auto" w:fill="auto"/>
            <w:vAlign w:val="center"/>
          </w:tcPr>
          <w:p w14:paraId="03093A5D" w14:textId="77777777" w:rsidR="001600F2" w:rsidRPr="001600F2" w:rsidRDefault="001600F2" w:rsidP="001600F2">
            <w:pPr>
              <w:ind w:left="-108" w:right="-108"/>
              <w:jc w:val="center"/>
              <w:rPr>
                <w:sz w:val="20"/>
                <w:szCs w:val="20"/>
                <w:lang w:eastAsia="en-US"/>
              </w:rPr>
            </w:pPr>
            <w:r w:rsidRPr="001600F2">
              <w:rPr>
                <w:sz w:val="20"/>
                <w:szCs w:val="20"/>
                <w:lang w:eastAsia="en-US"/>
              </w:rPr>
              <w:t>8</w:t>
            </w:r>
          </w:p>
        </w:tc>
        <w:tc>
          <w:tcPr>
            <w:tcW w:w="996" w:type="dxa"/>
            <w:tcBorders>
              <w:bottom w:val="single" w:sz="4" w:space="0" w:color="auto"/>
            </w:tcBorders>
            <w:shd w:val="clear" w:color="auto" w:fill="auto"/>
            <w:vAlign w:val="center"/>
          </w:tcPr>
          <w:p w14:paraId="1410A2AF" w14:textId="77777777" w:rsidR="001600F2" w:rsidRPr="001600F2" w:rsidRDefault="001600F2" w:rsidP="001600F2">
            <w:pPr>
              <w:ind w:right="-2"/>
              <w:jc w:val="center"/>
              <w:rPr>
                <w:sz w:val="20"/>
                <w:szCs w:val="20"/>
                <w:lang w:eastAsia="en-US"/>
              </w:rPr>
            </w:pPr>
            <w:r w:rsidRPr="001600F2">
              <w:rPr>
                <w:sz w:val="20"/>
                <w:szCs w:val="20"/>
                <w:lang w:eastAsia="en-US"/>
              </w:rPr>
              <w:t>9</w:t>
            </w:r>
          </w:p>
        </w:tc>
      </w:tr>
      <w:tr w:rsidR="001600F2" w:rsidRPr="001600F2" w14:paraId="5FD88E81" w14:textId="77777777" w:rsidTr="001600F2">
        <w:trPr>
          <w:trHeight w:val="97"/>
          <w:jc w:val="center"/>
        </w:trPr>
        <w:tc>
          <w:tcPr>
            <w:tcW w:w="1413" w:type="dxa"/>
            <w:vMerge w:val="restart"/>
            <w:shd w:val="clear" w:color="auto" w:fill="auto"/>
            <w:vAlign w:val="center"/>
          </w:tcPr>
          <w:p w14:paraId="248BD79A" w14:textId="77777777" w:rsidR="001600F2" w:rsidRPr="001600F2" w:rsidRDefault="001600F2" w:rsidP="001600F2">
            <w:pPr>
              <w:ind w:left="-108" w:right="-125"/>
              <w:jc w:val="center"/>
              <w:rPr>
                <w:bCs/>
                <w:color w:val="000000"/>
                <w:kern w:val="32"/>
                <w:sz w:val="22"/>
                <w:szCs w:val="22"/>
                <w:lang w:eastAsia="en-US"/>
              </w:rPr>
            </w:pPr>
          </w:p>
        </w:tc>
        <w:tc>
          <w:tcPr>
            <w:tcW w:w="1692" w:type="dxa"/>
            <w:tcBorders>
              <w:bottom w:val="single" w:sz="4" w:space="0" w:color="auto"/>
            </w:tcBorders>
            <w:shd w:val="clear" w:color="auto" w:fill="auto"/>
          </w:tcPr>
          <w:p w14:paraId="23DAE3EC" w14:textId="77777777" w:rsidR="001600F2" w:rsidRPr="001600F2" w:rsidRDefault="001600F2" w:rsidP="001600F2">
            <w:pPr>
              <w:ind w:right="-2"/>
              <w:jc w:val="center"/>
              <w:rPr>
                <w:sz w:val="20"/>
                <w:szCs w:val="20"/>
                <w:lang w:eastAsia="en-US"/>
              </w:rPr>
            </w:pPr>
            <w:r w:rsidRPr="001600F2">
              <w:rPr>
                <w:sz w:val="20"/>
                <w:szCs w:val="20"/>
                <w:lang w:eastAsia="en-US"/>
              </w:rPr>
              <w:t>Ставка за тепловую энергию, руб./Гкал</w:t>
            </w:r>
          </w:p>
        </w:tc>
        <w:tc>
          <w:tcPr>
            <w:tcW w:w="1414" w:type="dxa"/>
            <w:tcBorders>
              <w:bottom w:val="single" w:sz="4" w:space="0" w:color="auto"/>
            </w:tcBorders>
            <w:shd w:val="clear" w:color="auto" w:fill="auto"/>
            <w:vAlign w:val="center"/>
          </w:tcPr>
          <w:p w14:paraId="1F669852"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1276" w:type="dxa"/>
            <w:tcBorders>
              <w:bottom w:val="single" w:sz="4" w:space="0" w:color="auto"/>
            </w:tcBorders>
            <w:shd w:val="clear" w:color="auto" w:fill="auto"/>
            <w:vAlign w:val="center"/>
          </w:tcPr>
          <w:p w14:paraId="3DEE557C"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7B524BC3"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850" w:type="dxa"/>
            <w:tcBorders>
              <w:bottom w:val="single" w:sz="4" w:space="0" w:color="auto"/>
            </w:tcBorders>
            <w:shd w:val="clear" w:color="auto" w:fill="auto"/>
            <w:vAlign w:val="center"/>
          </w:tcPr>
          <w:p w14:paraId="1F317040"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46AC1D31" w14:textId="77777777" w:rsidR="001600F2" w:rsidRPr="001600F2" w:rsidRDefault="001600F2" w:rsidP="001600F2">
            <w:pPr>
              <w:ind w:left="-108" w:right="-108"/>
              <w:jc w:val="center"/>
              <w:rPr>
                <w:sz w:val="20"/>
                <w:szCs w:val="20"/>
                <w:lang w:eastAsia="en-US"/>
              </w:rPr>
            </w:pPr>
            <w:r w:rsidRPr="001600F2">
              <w:rPr>
                <w:sz w:val="20"/>
                <w:szCs w:val="20"/>
                <w:lang w:eastAsia="en-US"/>
              </w:rPr>
              <w:t>х</w:t>
            </w:r>
          </w:p>
        </w:tc>
        <w:tc>
          <w:tcPr>
            <w:tcW w:w="709" w:type="dxa"/>
            <w:tcBorders>
              <w:bottom w:val="single" w:sz="4" w:space="0" w:color="auto"/>
            </w:tcBorders>
            <w:shd w:val="clear" w:color="auto" w:fill="auto"/>
            <w:vAlign w:val="center"/>
          </w:tcPr>
          <w:p w14:paraId="53E8C7C0"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996" w:type="dxa"/>
            <w:tcBorders>
              <w:bottom w:val="single" w:sz="4" w:space="0" w:color="auto"/>
            </w:tcBorders>
            <w:shd w:val="clear" w:color="auto" w:fill="auto"/>
            <w:vAlign w:val="center"/>
          </w:tcPr>
          <w:p w14:paraId="2444009F" w14:textId="77777777" w:rsidR="001600F2" w:rsidRPr="001600F2" w:rsidRDefault="001600F2" w:rsidP="001600F2">
            <w:pPr>
              <w:ind w:right="-2"/>
              <w:jc w:val="center"/>
              <w:rPr>
                <w:sz w:val="20"/>
                <w:szCs w:val="20"/>
                <w:lang w:eastAsia="en-US"/>
              </w:rPr>
            </w:pPr>
            <w:r w:rsidRPr="001600F2">
              <w:rPr>
                <w:sz w:val="20"/>
                <w:szCs w:val="20"/>
                <w:lang w:eastAsia="en-US"/>
              </w:rPr>
              <w:t>x</w:t>
            </w:r>
          </w:p>
        </w:tc>
      </w:tr>
      <w:tr w:rsidR="001600F2" w:rsidRPr="001600F2" w14:paraId="7A4824E1" w14:textId="77777777" w:rsidTr="001600F2">
        <w:trPr>
          <w:trHeight w:val="97"/>
          <w:jc w:val="center"/>
        </w:trPr>
        <w:tc>
          <w:tcPr>
            <w:tcW w:w="1413" w:type="dxa"/>
            <w:vMerge/>
            <w:shd w:val="clear" w:color="auto" w:fill="auto"/>
            <w:vAlign w:val="center"/>
          </w:tcPr>
          <w:p w14:paraId="11DFD44A" w14:textId="77777777" w:rsidR="001600F2" w:rsidRPr="001600F2" w:rsidRDefault="001600F2" w:rsidP="001600F2">
            <w:pPr>
              <w:ind w:left="-108" w:right="-125"/>
              <w:jc w:val="center"/>
              <w:rPr>
                <w:bCs/>
                <w:color w:val="000000"/>
                <w:kern w:val="32"/>
                <w:sz w:val="22"/>
                <w:szCs w:val="22"/>
                <w:lang w:eastAsia="en-US"/>
              </w:rPr>
            </w:pPr>
          </w:p>
        </w:tc>
        <w:tc>
          <w:tcPr>
            <w:tcW w:w="1692" w:type="dxa"/>
            <w:tcBorders>
              <w:bottom w:val="single" w:sz="4" w:space="0" w:color="auto"/>
            </w:tcBorders>
            <w:shd w:val="clear" w:color="auto" w:fill="auto"/>
          </w:tcPr>
          <w:p w14:paraId="52DFE429" w14:textId="77777777" w:rsidR="001600F2" w:rsidRPr="001600F2" w:rsidRDefault="001600F2" w:rsidP="001600F2">
            <w:pPr>
              <w:ind w:left="-108" w:right="-109"/>
              <w:jc w:val="center"/>
              <w:rPr>
                <w:sz w:val="20"/>
                <w:szCs w:val="20"/>
                <w:lang w:eastAsia="en-US"/>
              </w:rPr>
            </w:pPr>
            <w:r w:rsidRPr="001600F2">
              <w:rPr>
                <w:sz w:val="20"/>
                <w:szCs w:val="20"/>
                <w:lang w:eastAsia="en-US"/>
              </w:rPr>
              <w:t>Ставка за содержание тепловой мощности, тыс. руб./Гкал/ч</w:t>
            </w:r>
          </w:p>
          <w:p w14:paraId="7240EB75" w14:textId="77777777" w:rsidR="001600F2" w:rsidRPr="001600F2" w:rsidRDefault="001600F2" w:rsidP="001600F2">
            <w:pPr>
              <w:ind w:right="-2"/>
              <w:jc w:val="center"/>
              <w:rPr>
                <w:sz w:val="20"/>
                <w:szCs w:val="20"/>
                <w:lang w:eastAsia="en-US"/>
              </w:rPr>
            </w:pPr>
            <w:r w:rsidRPr="001600F2">
              <w:rPr>
                <w:sz w:val="20"/>
                <w:szCs w:val="20"/>
                <w:lang w:eastAsia="en-US"/>
              </w:rPr>
              <w:t xml:space="preserve"> в мес.</w:t>
            </w:r>
          </w:p>
        </w:tc>
        <w:tc>
          <w:tcPr>
            <w:tcW w:w="1414" w:type="dxa"/>
            <w:tcBorders>
              <w:bottom w:val="single" w:sz="4" w:space="0" w:color="auto"/>
            </w:tcBorders>
            <w:shd w:val="clear" w:color="auto" w:fill="auto"/>
            <w:vAlign w:val="center"/>
          </w:tcPr>
          <w:p w14:paraId="3F95DD4B"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1276" w:type="dxa"/>
            <w:tcBorders>
              <w:bottom w:val="single" w:sz="4" w:space="0" w:color="auto"/>
            </w:tcBorders>
            <w:shd w:val="clear" w:color="auto" w:fill="auto"/>
            <w:vAlign w:val="center"/>
          </w:tcPr>
          <w:p w14:paraId="73574E66"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77679C2F"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850" w:type="dxa"/>
            <w:tcBorders>
              <w:bottom w:val="single" w:sz="4" w:space="0" w:color="auto"/>
            </w:tcBorders>
            <w:shd w:val="clear" w:color="auto" w:fill="auto"/>
            <w:vAlign w:val="center"/>
          </w:tcPr>
          <w:p w14:paraId="5CDF9E19"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tcBorders>
              <w:bottom w:val="single" w:sz="4" w:space="0" w:color="auto"/>
            </w:tcBorders>
            <w:shd w:val="clear" w:color="auto" w:fill="auto"/>
            <w:vAlign w:val="center"/>
          </w:tcPr>
          <w:p w14:paraId="09C11BFF" w14:textId="77777777" w:rsidR="001600F2" w:rsidRPr="001600F2" w:rsidRDefault="001600F2" w:rsidP="001600F2">
            <w:pPr>
              <w:ind w:left="-108" w:right="-108"/>
              <w:jc w:val="center"/>
              <w:rPr>
                <w:sz w:val="20"/>
                <w:szCs w:val="20"/>
                <w:lang w:eastAsia="en-US"/>
              </w:rPr>
            </w:pPr>
            <w:r w:rsidRPr="001600F2">
              <w:rPr>
                <w:sz w:val="20"/>
                <w:szCs w:val="20"/>
                <w:lang w:eastAsia="en-US"/>
              </w:rPr>
              <w:t>х</w:t>
            </w:r>
          </w:p>
        </w:tc>
        <w:tc>
          <w:tcPr>
            <w:tcW w:w="709" w:type="dxa"/>
            <w:tcBorders>
              <w:bottom w:val="single" w:sz="4" w:space="0" w:color="auto"/>
            </w:tcBorders>
            <w:shd w:val="clear" w:color="auto" w:fill="auto"/>
            <w:vAlign w:val="center"/>
          </w:tcPr>
          <w:p w14:paraId="505BC33A" w14:textId="77777777" w:rsidR="001600F2" w:rsidRPr="001600F2" w:rsidRDefault="001600F2" w:rsidP="001600F2">
            <w:pPr>
              <w:ind w:left="-108" w:right="-108"/>
              <w:jc w:val="center"/>
              <w:rPr>
                <w:sz w:val="20"/>
                <w:szCs w:val="20"/>
                <w:lang w:eastAsia="en-US"/>
              </w:rPr>
            </w:pPr>
            <w:r w:rsidRPr="001600F2">
              <w:rPr>
                <w:sz w:val="20"/>
                <w:szCs w:val="20"/>
                <w:lang w:eastAsia="en-US"/>
              </w:rPr>
              <w:t>x</w:t>
            </w:r>
          </w:p>
        </w:tc>
        <w:tc>
          <w:tcPr>
            <w:tcW w:w="996" w:type="dxa"/>
            <w:tcBorders>
              <w:bottom w:val="single" w:sz="4" w:space="0" w:color="auto"/>
            </w:tcBorders>
            <w:shd w:val="clear" w:color="auto" w:fill="auto"/>
            <w:vAlign w:val="center"/>
          </w:tcPr>
          <w:p w14:paraId="6B5D6DBF" w14:textId="77777777" w:rsidR="001600F2" w:rsidRPr="001600F2" w:rsidRDefault="001600F2" w:rsidP="001600F2">
            <w:pPr>
              <w:ind w:right="-2"/>
              <w:jc w:val="center"/>
              <w:rPr>
                <w:sz w:val="20"/>
                <w:szCs w:val="20"/>
                <w:lang w:eastAsia="en-US"/>
              </w:rPr>
            </w:pPr>
            <w:r w:rsidRPr="001600F2">
              <w:rPr>
                <w:sz w:val="20"/>
                <w:szCs w:val="20"/>
                <w:lang w:eastAsia="en-US"/>
              </w:rPr>
              <w:t>x</w:t>
            </w:r>
          </w:p>
        </w:tc>
      </w:tr>
      <w:tr w:rsidR="001600F2" w:rsidRPr="001600F2" w14:paraId="7ADDC917" w14:textId="77777777" w:rsidTr="001600F2">
        <w:trPr>
          <w:trHeight w:val="323"/>
          <w:jc w:val="center"/>
        </w:trPr>
        <w:tc>
          <w:tcPr>
            <w:tcW w:w="1413" w:type="dxa"/>
            <w:vMerge/>
            <w:shd w:val="clear" w:color="auto" w:fill="auto"/>
            <w:vAlign w:val="center"/>
          </w:tcPr>
          <w:p w14:paraId="3CBBCC8A" w14:textId="77777777" w:rsidR="001600F2" w:rsidRPr="001600F2" w:rsidRDefault="001600F2" w:rsidP="001600F2">
            <w:pPr>
              <w:ind w:right="-2"/>
              <w:rPr>
                <w:sz w:val="22"/>
                <w:szCs w:val="22"/>
                <w:lang w:eastAsia="en-US"/>
              </w:rPr>
            </w:pPr>
          </w:p>
        </w:tc>
        <w:tc>
          <w:tcPr>
            <w:tcW w:w="8363" w:type="dxa"/>
            <w:gridSpan w:val="8"/>
            <w:shd w:val="clear" w:color="auto" w:fill="auto"/>
            <w:vAlign w:val="center"/>
          </w:tcPr>
          <w:p w14:paraId="0BA2AD44" w14:textId="77777777" w:rsidR="001600F2" w:rsidRPr="001600F2" w:rsidRDefault="001600F2" w:rsidP="001600F2">
            <w:pPr>
              <w:ind w:right="-2"/>
              <w:jc w:val="center"/>
              <w:rPr>
                <w:sz w:val="20"/>
                <w:szCs w:val="20"/>
                <w:lang w:eastAsia="en-US"/>
              </w:rPr>
            </w:pPr>
            <w:r w:rsidRPr="001600F2">
              <w:rPr>
                <w:sz w:val="20"/>
                <w:szCs w:val="20"/>
                <w:lang w:eastAsia="en-US"/>
              </w:rPr>
              <w:t>Население (тарифы указываются с учетом НДС) *</w:t>
            </w:r>
          </w:p>
        </w:tc>
      </w:tr>
      <w:tr w:rsidR="001600F2" w:rsidRPr="001600F2" w14:paraId="0A33C2EC" w14:textId="77777777" w:rsidTr="001600F2">
        <w:trPr>
          <w:trHeight w:val="225"/>
          <w:jc w:val="center"/>
        </w:trPr>
        <w:tc>
          <w:tcPr>
            <w:tcW w:w="1413" w:type="dxa"/>
            <w:vMerge/>
            <w:shd w:val="clear" w:color="auto" w:fill="auto"/>
            <w:vAlign w:val="center"/>
          </w:tcPr>
          <w:p w14:paraId="29786AD2" w14:textId="77777777" w:rsidR="001600F2" w:rsidRPr="001600F2" w:rsidRDefault="001600F2" w:rsidP="001600F2">
            <w:pPr>
              <w:ind w:right="-2"/>
              <w:rPr>
                <w:sz w:val="22"/>
                <w:szCs w:val="22"/>
                <w:lang w:eastAsia="en-US"/>
              </w:rPr>
            </w:pPr>
          </w:p>
        </w:tc>
        <w:tc>
          <w:tcPr>
            <w:tcW w:w="1692" w:type="dxa"/>
            <w:vMerge w:val="restart"/>
            <w:shd w:val="clear" w:color="auto" w:fill="auto"/>
            <w:vAlign w:val="center"/>
          </w:tcPr>
          <w:p w14:paraId="0BA6D0AF" w14:textId="77777777" w:rsidR="001600F2" w:rsidRPr="001600F2" w:rsidRDefault="001600F2" w:rsidP="001600F2">
            <w:pPr>
              <w:ind w:left="-107" w:right="-108" w:firstLine="29"/>
              <w:jc w:val="center"/>
              <w:rPr>
                <w:sz w:val="20"/>
                <w:szCs w:val="20"/>
                <w:lang w:eastAsia="en-US"/>
              </w:rPr>
            </w:pPr>
            <w:proofErr w:type="spellStart"/>
            <w:r w:rsidRPr="001600F2">
              <w:rPr>
                <w:sz w:val="20"/>
                <w:szCs w:val="20"/>
                <w:lang w:eastAsia="en-US"/>
              </w:rPr>
              <w:t>Одноставочный</w:t>
            </w:r>
            <w:proofErr w:type="spellEnd"/>
          </w:p>
          <w:p w14:paraId="19A08D9D" w14:textId="77777777" w:rsidR="001600F2" w:rsidRPr="001600F2" w:rsidRDefault="001600F2" w:rsidP="001600F2">
            <w:pPr>
              <w:ind w:left="-107" w:right="-2" w:firstLine="29"/>
              <w:jc w:val="center"/>
              <w:rPr>
                <w:sz w:val="20"/>
                <w:szCs w:val="20"/>
                <w:lang w:eastAsia="en-US"/>
              </w:rPr>
            </w:pPr>
            <w:r w:rsidRPr="001600F2">
              <w:rPr>
                <w:sz w:val="20"/>
                <w:szCs w:val="20"/>
                <w:lang w:eastAsia="en-US"/>
              </w:rPr>
              <w:t>руб./Гкал</w:t>
            </w:r>
          </w:p>
        </w:tc>
        <w:tc>
          <w:tcPr>
            <w:tcW w:w="1414" w:type="dxa"/>
            <w:shd w:val="clear" w:color="auto" w:fill="auto"/>
            <w:vAlign w:val="center"/>
          </w:tcPr>
          <w:p w14:paraId="3F6570D0" w14:textId="77777777" w:rsidR="001600F2" w:rsidRPr="001600F2" w:rsidRDefault="001600F2" w:rsidP="001600F2">
            <w:pPr>
              <w:jc w:val="center"/>
              <w:rPr>
                <w:sz w:val="20"/>
                <w:szCs w:val="20"/>
                <w:lang w:eastAsia="en-US"/>
              </w:rPr>
            </w:pPr>
            <w:r w:rsidRPr="001600F2">
              <w:rPr>
                <w:sz w:val="20"/>
                <w:szCs w:val="20"/>
                <w:lang w:eastAsia="en-US"/>
              </w:rPr>
              <w:t>с 02.10.2021</w:t>
            </w:r>
          </w:p>
        </w:tc>
        <w:tc>
          <w:tcPr>
            <w:tcW w:w="1276" w:type="dxa"/>
            <w:shd w:val="clear" w:color="auto" w:fill="auto"/>
          </w:tcPr>
          <w:p w14:paraId="31A5BEEB" w14:textId="77777777" w:rsidR="001600F2" w:rsidRPr="001600F2" w:rsidRDefault="001600F2" w:rsidP="001600F2">
            <w:pPr>
              <w:jc w:val="center"/>
              <w:rPr>
                <w:sz w:val="20"/>
                <w:szCs w:val="20"/>
                <w:lang w:eastAsia="en-US"/>
              </w:rPr>
            </w:pPr>
            <w:r w:rsidRPr="001600F2">
              <w:rPr>
                <w:sz w:val="20"/>
                <w:szCs w:val="20"/>
                <w:lang w:eastAsia="en-US"/>
              </w:rPr>
              <w:t>2 962,60</w:t>
            </w:r>
          </w:p>
        </w:tc>
        <w:tc>
          <w:tcPr>
            <w:tcW w:w="713" w:type="dxa"/>
            <w:shd w:val="clear" w:color="auto" w:fill="auto"/>
            <w:vAlign w:val="center"/>
          </w:tcPr>
          <w:p w14:paraId="3E9A11AA"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37A48DDC"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3EE3085D"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26C4B0A7"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62B9BA7A"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27D5F2B6" w14:textId="77777777" w:rsidTr="001600F2">
        <w:trPr>
          <w:trHeight w:val="180"/>
          <w:jc w:val="center"/>
        </w:trPr>
        <w:tc>
          <w:tcPr>
            <w:tcW w:w="1413" w:type="dxa"/>
            <w:vMerge/>
            <w:shd w:val="clear" w:color="auto" w:fill="auto"/>
            <w:vAlign w:val="center"/>
          </w:tcPr>
          <w:p w14:paraId="7EC9A116" w14:textId="77777777" w:rsidR="001600F2" w:rsidRPr="001600F2" w:rsidRDefault="001600F2" w:rsidP="001600F2">
            <w:pPr>
              <w:ind w:right="-2"/>
              <w:rPr>
                <w:sz w:val="22"/>
                <w:szCs w:val="22"/>
                <w:lang w:eastAsia="en-US"/>
              </w:rPr>
            </w:pPr>
          </w:p>
        </w:tc>
        <w:tc>
          <w:tcPr>
            <w:tcW w:w="1692" w:type="dxa"/>
            <w:vMerge/>
            <w:shd w:val="clear" w:color="auto" w:fill="auto"/>
            <w:vAlign w:val="center"/>
          </w:tcPr>
          <w:p w14:paraId="1835C287" w14:textId="77777777" w:rsidR="001600F2" w:rsidRPr="001600F2" w:rsidRDefault="001600F2" w:rsidP="001600F2">
            <w:pPr>
              <w:ind w:right="-2"/>
              <w:jc w:val="center"/>
              <w:rPr>
                <w:sz w:val="20"/>
                <w:szCs w:val="20"/>
                <w:lang w:eastAsia="en-US"/>
              </w:rPr>
            </w:pPr>
          </w:p>
        </w:tc>
        <w:tc>
          <w:tcPr>
            <w:tcW w:w="1414" w:type="dxa"/>
            <w:shd w:val="clear" w:color="auto" w:fill="auto"/>
            <w:vAlign w:val="center"/>
          </w:tcPr>
          <w:p w14:paraId="6174807E" w14:textId="77777777" w:rsidR="001600F2" w:rsidRPr="001600F2" w:rsidRDefault="001600F2" w:rsidP="001600F2">
            <w:pPr>
              <w:jc w:val="center"/>
              <w:rPr>
                <w:sz w:val="20"/>
                <w:szCs w:val="20"/>
                <w:lang w:eastAsia="en-US"/>
              </w:rPr>
            </w:pPr>
            <w:r w:rsidRPr="001600F2">
              <w:rPr>
                <w:sz w:val="20"/>
                <w:szCs w:val="20"/>
                <w:lang w:eastAsia="en-US"/>
              </w:rPr>
              <w:t>с 01.01.2022</w:t>
            </w:r>
          </w:p>
        </w:tc>
        <w:tc>
          <w:tcPr>
            <w:tcW w:w="1276" w:type="dxa"/>
            <w:shd w:val="clear" w:color="auto" w:fill="auto"/>
          </w:tcPr>
          <w:p w14:paraId="4D725E9A" w14:textId="77777777" w:rsidR="001600F2" w:rsidRPr="001600F2" w:rsidRDefault="001600F2" w:rsidP="001600F2">
            <w:pPr>
              <w:jc w:val="center"/>
              <w:rPr>
                <w:sz w:val="20"/>
                <w:szCs w:val="20"/>
                <w:lang w:eastAsia="en-US"/>
              </w:rPr>
            </w:pPr>
            <w:r w:rsidRPr="001600F2">
              <w:rPr>
                <w:sz w:val="20"/>
                <w:szCs w:val="20"/>
                <w:lang w:eastAsia="en-US"/>
              </w:rPr>
              <w:t>2 962,60</w:t>
            </w:r>
          </w:p>
        </w:tc>
        <w:tc>
          <w:tcPr>
            <w:tcW w:w="713" w:type="dxa"/>
            <w:shd w:val="clear" w:color="auto" w:fill="auto"/>
            <w:vAlign w:val="center"/>
          </w:tcPr>
          <w:p w14:paraId="37A42B50"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301E6F16"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1A985C5C"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621C0631"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68267EA8"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0D1733D0" w14:textId="77777777" w:rsidTr="001600F2">
        <w:trPr>
          <w:trHeight w:val="180"/>
          <w:jc w:val="center"/>
        </w:trPr>
        <w:tc>
          <w:tcPr>
            <w:tcW w:w="1413" w:type="dxa"/>
            <w:vMerge/>
            <w:shd w:val="clear" w:color="auto" w:fill="auto"/>
            <w:vAlign w:val="center"/>
          </w:tcPr>
          <w:p w14:paraId="55CCF75F" w14:textId="77777777" w:rsidR="001600F2" w:rsidRPr="001600F2" w:rsidRDefault="001600F2" w:rsidP="001600F2">
            <w:pPr>
              <w:ind w:right="-2"/>
              <w:rPr>
                <w:sz w:val="22"/>
                <w:szCs w:val="22"/>
                <w:lang w:eastAsia="en-US"/>
              </w:rPr>
            </w:pPr>
          </w:p>
        </w:tc>
        <w:tc>
          <w:tcPr>
            <w:tcW w:w="1692" w:type="dxa"/>
            <w:vMerge/>
            <w:shd w:val="clear" w:color="auto" w:fill="auto"/>
            <w:vAlign w:val="center"/>
          </w:tcPr>
          <w:p w14:paraId="333AEDC0" w14:textId="77777777" w:rsidR="001600F2" w:rsidRPr="001600F2" w:rsidRDefault="001600F2" w:rsidP="001600F2">
            <w:pPr>
              <w:ind w:right="-2"/>
              <w:jc w:val="center"/>
              <w:rPr>
                <w:sz w:val="20"/>
                <w:szCs w:val="20"/>
                <w:lang w:eastAsia="en-US"/>
              </w:rPr>
            </w:pPr>
          </w:p>
        </w:tc>
        <w:tc>
          <w:tcPr>
            <w:tcW w:w="1414" w:type="dxa"/>
            <w:shd w:val="clear" w:color="auto" w:fill="auto"/>
            <w:vAlign w:val="center"/>
          </w:tcPr>
          <w:p w14:paraId="76BFAA5A" w14:textId="77777777" w:rsidR="001600F2" w:rsidRPr="001600F2" w:rsidRDefault="001600F2" w:rsidP="001600F2">
            <w:pPr>
              <w:jc w:val="center"/>
              <w:rPr>
                <w:sz w:val="20"/>
                <w:szCs w:val="20"/>
                <w:lang w:eastAsia="en-US"/>
              </w:rPr>
            </w:pPr>
            <w:r w:rsidRPr="001600F2">
              <w:rPr>
                <w:sz w:val="20"/>
                <w:szCs w:val="20"/>
                <w:lang w:eastAsia="en-US"/>
              </w:rPr>
              <w:t>с 01.07.2022</w:t>
            </w:r>
          </w:p>
        </w:tc>
        <w:tc>
          <w:tcPr>
            <w:tcW w:w="1276" w:type="dxa"/>
            <w:shd w:val="clear" w:color="auto" w:fill="auto"/>
          </w:tcPr>
          <w:p w14:paraId="31F7231A" w14:textId="77777777" w:rsidR="001600F2" w:rsidRPr="001600F2" w:rsidRDefault="001600F2" w:rsidP="001600F2">
            <w:pPr>
              <w:jc w:val="center"/>
              <w:rPr>
                <w:sz w:val="20"/>
                <w:szCs w:val="20"/>
                <w:lang w:eastAsia="en-US"/>
              </w:rPr>
            </w:pPr>
            <w:r w:rsidRPr="001600F2">
              <w:rPr>
                <w:sz w:val="20"/>
                <w:szCs w:val="20"/>
                <w:lang w:eastAsia="en-US"/>
              </w:rPr>
              <w:t>3 258,85</w:t>
            </w:r>
          </w:p>
        </w:tc>
        <w:tc>
          <w:tcPr>
            <w:tcW w:w="713" w:type="dxa"/>
            <w:shd w:val="clear" w:color="auto" w:fill="auto"/>
            <w:vAlign w:val="center"/>
          </w:tcPr>
          <w:p w14:paraId="710A5F34"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35F34806"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511EEB04"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2A2AD451"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481FF56D"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38222130" w14:textId="77777777" w:rsidTr="001600F2">
        <w:trPr>
          <w:trHeight w:val="180"/>
          <w:jc w:val="center"/>
        </w:trPr>
        <w:tc>
          <w:tcPr>
            <w:tcW w:w="1413" w:type="dxa"/>
            <w:vMerge/>
            <w:shd w:val="clear" w:color="auto" w:fill="auto"/>
            <w:vAlign w:val="center"/>
          </w:tcPr>
          <w:p w14:paraId="4E2B648A" w14:textId="77777777" w:rsidR="001600F2" w:rsidRPr="001600F2" w:rsidRDefault="001600F2" w:rsidP="001600F2">
            <w:pPr>
              <w:ind w:right="-2"/>
              <w:rPr>
                <w:sz w:val="22"/>
                <w:szCs w:val="22"/>
                <w:lang w:eastAsia="en-US"/>
              </w:rPr>
            </w:pPr>
          </w:p>
        </w:tc>
        <w:tc>
          <w:tcPr>
            <w:tcW w:w="1692" w:type="dxa"/>
            <w:vMerge/>
            <w:shd w:val="clear" w:color="auto" w:fill="auto"/>
            <w:vAlign w:val="center"/>
          </w:tcPr>
          <w:p w14:paraId="71BCE1E3" w14:textId="77777777" w:rsidR="001600F2" w:rsidRPr="001600F2" w:rsidRDefault="001600F2" w:rsidP="001600F2">
            <w:pPr>
              <w:ind w:right="-2"/>
              <w:jc w:val="center"/>
              <w:rPr>
                <w:sz w:val="20"/>
                <w:szCs w:val="20"/>
                <w:lang w:eastAsia="en-US"/>
              </w:rPr>
            </w:pPr>
          </w:p>
        </w:tc>
        <w:tc>
          <w:tcPr>
            <w:tcW w:w="1414" w:type="dxa"/>
            <w:shd w:val="clear" w:color="auto" w:fill="auto"/>
            <w:vAlign w:val="center"/>
          </w:tcPr>
          <w:p w14:paraId="7632C6E9" w14:textId="77777777" w:rsidR="001600F2" w:rsidRPr="001600F2" w:rsidRDefault="001600F2" w:rsidP="001600F2">
            <w:pPr>
              <w:jc w:val="center"/>
              <w:rPr>
                <w:sz w:val="20"/>
                <w:szCs w:val="20"/>
                <w:lang w:eastAsia="en-US"/>
              </w:rPr>
            </w:pPr>
            <w:r w:rsidRPr="001600F2">
              <w:rPr>
                <w:sz w:val="20"/>
                <w:szCs w:val="20"/>
                <w:lang w:eastAsia="en-US"/>
              </w:rPr>
              <w:t>с 01.12.2022</w:t>
            </w:r>
          </w:p>
        </w:tc>
        <w:tc>
          <w:tcPr>
            <w:tcW w:w="1276" w:type="dxa"/>
            <w:shd w:val="clear" w:color="auto" w:fill="auto"/>
          </w:tcPr>
          <w:p w14:paraId="1505C5D1" w14:textId="77777777" w:rsidR="001600F2" w:rsidRPr="001600F2" w:rsidRDefault="001600F2" w:rsidP="001600F2">
            <w:pPr>
              <w:jc w:val="center"/>
              <w:rPr>
                <w:sz w:val="20"/>
                <w:szCs w:val="20"/>
                <w:lang w:eastAsia="en-US"/>
              </w:rPr>
            </w:pPr>
            <w:r w:rsidRPr="001600F2">
              <w:rPr>
                <w:sz w:val="20"/>
                <w:szCs w:val="20"/>
                <w:lang w:eastAsia="en-US"/>
              </w:rPr>
              <w:t>3 584,16</w:t>
            </w:r>
          </w:p>
        </w:tc>
        <w:tc>
          <w:tcPr>
            <w:tcW w:w="713" w:type="dxa"/>
            <w:shd w:val="clear" w:color="auto" w:fill="auto"/>
            <w:vAlign w:val="center"/>
          </w:tcPr>
          <w:p w14:paraId="1982AF6E"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4590D3E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601DD63A"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73B04755"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4CAD8708"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0963F7BC" w14:textId="77777777" w:rsidTr="001600F2">
        <w:trPr>
          <w:jc w:val="center"/>
        </w:trPr>
        <w:tc>
          <w:tcPr>
            <w:tcW w:w="1413" w:type="dxa"/>
            <w:vMerge/>
            <w:shd w:val="clear" w:color="auto" w:fill="auto"/>
            <w:vAlign w:val="center"/>
          </w:tcPr>
          <w:p w14:paraId="105FFBC4" w14:textId="77777777" w:rsidR="001600F2" w:rsidRPr="001600F2" w:rsidRDefault="001600F2" w:rsidP="001600F2">
            <w:pPr>
              <w:rPr>
                <w:sz w:val="22"/>
                <w:szCs w:val="22"/>
                <w:lang w:eastAsia="en-US"/>
              </w:rPr>
            </w:pPr>
          </w:p>
        </w:tc>
        <w:tc>
          <w:tcPr>
            <w:tcW w:w="1692" w:type="dxa"/>
            <w:vMerge/>
            <w:shd w:val="clear" w:color="auto" w:fill="auto"/>
            <w:vAlign w:val="center"/>
          </w:tcPr>
          <w:p w14:paraId="4D4A5310"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376163E1" w14:textId="77777777" w:rsidR="001600F2" w:rsidRPr="001600F2" w:rsidRDefault="001600F2" w:rsidP="001600F2">
            <w:pPr>
              <w:jc w:val="center"/>
              <w:rPr>
                <w:sz w:val="20"/>
                <w:szCs w:val="20"/>
                <w:lang w:eastAsia="en-US"/>
              </w:rPr>
            </w:pPr>
            <w:r w:rsidRPr="001600F2">
              <w:rPr>
                <w:sz w:val="20"/>
                <w:szCs w:val="20"/>
                <w:lang w:eastAsia="en-US"/>
              </w:rPr>
              <w:t>с 01.01.2025</w:t>
            </w:r>
          </w:p>
        </w:tc>
        <w:tc>
          <w:tcPr>
            <w:tcW w:w="1276" w:type="dxa"/>
            <w:shd w:val="clear" w:color="auto" w:fill="auto"/>
          </w:tcPr>
          <w:p w14:paraId="2E418B20" w14:textId="77777777" w:rsidR="001600F2" w:rsidRPr="001600F2" w:rsidRDefault="001600F2" w:rsidP="001600F2">
            <w:pPr>
              <w:jc w:val="center"/>
              <w:rPr>
                <w:sz w:val="20"/>
                <w:szCs w:val="20"/>
                <w:lang w:eastAsia="en-US"/>
              </w:rPr>
            </w:pPr>
            <w:r w:rsidRPr="001600F2">
              <w:rPr>
                <w:sz w:val="20"/>
                <w:szCs w:val="20"/>
                <w:lang w:eastAsia="en-US"/>
              </w:rPr>
              <w:t>3 836,33</w:t>
            </w:r>
          </w:p>
        </w:tc>
        <w:tc>
          <w:tcPr>
            <w:tcW w:w="713" w:type="dxa"/>
            <w:shd w:val="clear" w:color="auto" w:fill="auto"/>
            <w:vAlign w:val="center"/>
          </w:tcPr>
          <w:p w14:paraId="2383230B"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78E41D5B"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62472D62"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5FA4F638"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5686B894"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28961313" w14:textId="77777777" w:rsidTr="001600F2">
        <w:trPr>
          <w:jc w:val="center"/>
        </w:trPr>
        <w:tc>
          <w:tcPr>
            <w:tcW w:w="1413" w:type="dxa"/>
            <w:vMerge/>
            <w:shd w:val="clear" w:color="auto" w:fill="auto"/>
            <w:vAlign w:val="center"/>
          </w:tcPr>
          <w:p w14:paraId="5B23A556" w14:textId="77777777" w:rsidR="001600F2" w:rsidRPr="001600F2" w:rsidRDefault="001600F2" w:rsidP="001600F2">
            <w:pPr>
              <w:rPr>
                <w:sz w:val="22"/>
                <w:szCs w:val="22"/>
                <w:lang w:eastAsia="en-US"/>
              </w:rPr>
            </w:pPr>
          </w:p>
        </w:tc>
        <w:tc>
          <w:tcPr>
            <w:tcW w:w="1692" w:type="dxa"/>
            <w:vMerge/>
            <w:shd w:val="clear" w:color="auto" w:fill="auto"/>
            <w:vAlign w:val="center"/>
          </w:tcPr>
          <w:p w14:paraId="018ABD5F"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428F92EB" w14:textId="77777777" w:rsidR="001600F2" w:rsidRPr="001600F2" w:rsidRDefault="001600F2" w:rsidP="001600F2">
            <w:pPr>
              <w:jc w:val="center"/>
              <w:rPr>
                <w:sz w:val="20"/>
                <w:szCs w:val="20"/>
                <w:lang w:eastAsia="en-US"/>
              </w:rPr>
            </w:pPr>
            <w:r w:rsidRPr="001600F2">
              <w:rPr>
                <w:sz w:val="20"/>
                <w:szCs w:val="20"/>
                <w:lang w:eastAsia="en-US"/>
              </w:rPr>
              <w:t>с 01.07.2025</w:t>
            </w:r>
          </w:p>
        </w:tc>
        <w:tc>
          <w:tcPr>
            <w:tcW w:w="1276" w:type="dxa"/>
            <w:shd w:val="clear" w:color="auto" w:fill="auto"/>
          </w:tcPr>
          <w:p w14:paraId="19041E10" w14:textId="77777777" w:rsidR="001600F2" w:rsidRPr="001600F2" w:rsidRDefault="001600F2" w:rsidP="001600F2">
            <w:pPr>
              <w:jc w:val="center"/>
              <w:rPr>
                <w:sz w:val="20"/>
                <w:szCs w:val="20"/>
                <w:lang w:eastAsia="en-US"/>
              </w:rPr>
            </w:pPr>
            <w:r w:rsidRPr="001600F2">
              <w:rPr>
                <w:sz w:val="20"/>
                <w:szCs w:val="20"/>
                <w:lang w:eastAsia="en-US"/>
              </w:rPr>
              <w:t>4 104,86</w:t>
            </w:r>
          </w:p>
        </w:tc>
        <w:tc>
          <w:tcPr>
            <w:tcW w:w="713" w:type="dxa"/>
            <w:shd w:val="clear" w:color="auto" w:fill="auto"/>
            <w:vAlign w:val="center"/>
          </w:tcPr>
          <w:p w14:paraId="4E01FED7"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3D9A4C5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636F24A1"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39DD26D4"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742773E5"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4B157BD3" w14:textId="77777777" w:rsidTr="001600F2">
        <w:trPr>
          <w:jc w:val="center"/>
        </w:trPr>
        <w:tc>
          <w:tcPr>
            <w:tcW w:w="1413" w:type="dxa"/>
            <w:vMerge/>
            <w:shd w:val="clear" w:color="auto" w:fill="auto"/>
            <w:vAlign w:val="center"/>
          </w:tcPr>
          <w:p w14:paraId="2066958C" w14:textId="77777777" w:rsidR="001600F2" w:rsidRPr="001600F2" w:rsidRDefault="001600F2" w:rsidP="001600F2">
            <w:pPr>
              <w:rPr>
                <w:sz w:val="22"/>
                <w:szCs w:val="22"/>
                <w:lang w:eastAsia="en-US"/>
              </w:rPr>
            </w:pPr>
          </w:p>
        </w:tc>
        <w:tc>
          <w:tcPr>
            <w:tcW w:w="1692" w:type="dxa"/>
            <w:vMerge/>
            <w:shd w:val="clear" w:color="auto" w:fill="auto"/>
            <w:vAlign w:val="center"/>
          </w:tcPr>
          <w:p w14:paraId="1A83E6F1"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513F5F2D" w14:textId="77777777" w:rsidR="001600F2" w:rsidRPr="001600F2" w:rsidRDefault="001600F2" w:rsidP="001600F2">
            <w:pPr>
              <w:jc w:val="center"/>
              <w:rPr>
                <w:sz w:val="20"/>
                <w:szCs w:val="20"/>
                <w:lang w:eastAsia="en-US"/>
              </w:rPr>
            </w:pPr>
            <w:r w:rsidRPr="001600F2">
              <w:rPr>
                <w:sz w:val="20"/>
                <w:szCs w:val="20"/>
                <w:lang w:eastAsia="en-US"/>
              </w:rPr>
              <w:t>с 01.01.2026</w:t>
            </w:r>
          </w:p>
        </w:tc>
        <w:tc>
          <w:tcPr>
            <w:tcW w:w="1276" w:type="dxa"/>
            <w:shd w:val="clear" w:color="auto" w:fill="auto"/>
          </w:tcPr>
          <w:p w14:paraId="073320F6" w14:textId="77777777" w:rsidR="001600F2" w:rsidRPr="001600F2" w:rsidRDefault="001600F2" w:rsidP="001600F2">
            <w:pPr>
              <w:jc w:val="center"/>
              <w:rPr>
                <w:sz w:val="20"/>
                <w:szCs w:val="20"/>
                <w:lang w:eastAsia="en-US"/>
              </w:rPr>
            </w:pPr>
            <w:r w:rsidRPr="001600F2">
              <w:rPr>
                <w:sz w:val="20"/>
                <w:szCs w:val="20"/>
                <w:lang w:eastAsia="en-US"/>
              </w:rPr>
              <w:t>4 104,86</w:t>
            </w:r>
          </w:p>
        </w:tc>
        <w:tc>
          <w:tcPr>
            <w:tcW w:w="713" w:type="dxa"/>
            <w:shd w:val="clear" w:color="auto" w:fill="auto"/>
            <w:vAlign w:val="center"/>
          </w:tcPr>
          <w:p w14:paraId="4F842827"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1C052F2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0DEE6327"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0D5E984D"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0105803E"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6790BD3E" w14:textId="77777777" w:rsidTr="001600F2">
        <w:trPr>
          <w:jc w:val="center"/>
        </w:trPr>
        <w:tc>
          <w:tcPr>
            <w:tcW w:w="1413" w:type="dxa"/>
            <w:vMerge/>
            <w:shd w:val="clear" w:color="auto" w:fill="auto"/>
            <w:vAlign w:val="center"/>
          </w:tcPr>
          <w:p w14:paraId="123C3B6D" w14:textId="77777777" w:rsidR="001600F2" w:rsidRPr="001600F2" w:rsidRDefault="001600F2" w:rsidP="001600F2">
            <w:pPr>
              <w:rPr>
                <w:sz w:val="22"/>
                <w:szCs w:val="22"/>
                <w:lang w:eastAsia="en-US"/>
              </w:rPr>
            </w:pPr>
          </w:p>
        </w:tc>
        <w:tc>
          <w:tcPr>
            <w:tcW w:w="1692" w:type="dxa"/>
            <w:vMerge/>
            <w:shd w:val="clear" w:color="auto" w:fill="auto"/>
            <w:vAlign w:val="center"/>
          </w:tcPr>
          <w:p w14:paraId="2BC08783"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141B67F0" w14:textId="77777777" w:rsidR="001600F2" w:rsidRPr="001600F2" w:rsidRDefault="001600F2" w:rsidP="001600F2">
            <w:pPr>
              <w:jc w:val="center"/>
              <w:rPr>
                <w:sz w:val="20"/>
                <w:szCs w:val="20"/>
                <w:lang w:eastAsia="en-US"/>
              </w:rPr>
            </w:pPr>
            <w:r w:rsidRPr="001600F2">
              <w:rPr>
                <w:sz w:val="20"/>
                <w:szCs w:val="20"/>
                <w:lang w:eastAsia="en-US"/>
              </w:rPr>
              <w:t>с 01.07.2026</w:t>
            </w:r>
          </w:p>
        </w:tc>
        <w:tc>
          <w:tcPr>
            <w:tcW w:w="1276" w:type="dxa"/>
            <w:shd w:val="clear" w:color="auto" w:fill="auto"/>
          </w:tcPr>
          <w:p w14:paraId="7A6F1044" w14:textId="77777777" w:rsidR="001600F2" w:rsidRPr="001600F2" w:rsidRDefault="001600F2" w:rsidP="001600F2">
            <w:pPr>
              <w:jc w:val="center"/>
              <w:rPr>
                <w:sz w:val="20"/>
                <w:szCs w:val="20"/>
                <w:lang w:eastAsia="en-US"/>
              </w:rPr>
            </w:pPr>
            <w:r w:rsidRPr="001600F2">
              <w:rPr>
                <w:sz w:val="20"/>
                <w:szCs w:val="20"/>
                <w:lang w:eastAsia="en-US"/>
              </w:rPr>
              <w:t>4 371,68</w:t>
            </w:r>
          </w:p>
        </w:tc>
        <w:tc>
          <w:tcPr>
            <w:tcW w:w="713" w:type="dxa"/>
            <w:shd w:val="clear" w:color="auto" w:fill="auto"/>
            <w:vAlign w:val="center"/>
          </w:tcPr>
          <w:p w14:paraId="11CFF5BF"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7213495F"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68F2A90F"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04CA5DA"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57836A45"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5A665F26" w14:textId="77777777" w:rsidTr="001600F2">
        <w:trPr>
          <w:jc w:val="center"/>
        </w:trPr>
        <w:tc>
          <w:tcPr>
            <w:tcW w:w="1413" w:type="dxa"/>
            <w:vMerge/>
            <w:shd w:val="clear" w:color="auto" w:fill="auto"/>
            <w:vAlign w:val="center"/>
          </w:tcPr>
          <w:p w14:paraId="36B8EE1B" w14:textId="77777777" w:rsidR="001600F2" w:rsidRPr="001600F2" w:rsidRDefault="001600F2" w:rsidP="001600F2">
            <w:pPr>
              <w:rPr>
                <w:sz w:val="22"/>
                <w:szCs w:val="22"/>
                <w:lang w:eastAsia="en-US"/>
              </w:rPr>
            </w:pPr>
          </w:p>
        </w:tc>
        <w:tc>
          <w:tcPr>
            <w:tcW w:w="1692" w:type="dxa"/>
            <w:vMerge/>
            <w:shd w:val="clear" w:color="auto" w:fill="auto"/>
            <w:vAlign w:val="center"/>
          </w:tcPr>
          <w:p w14:paraId="6F9361F0"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0421361E" w14:textId="77777777" w:rsidR="001600F2" w:rsidRPr="001600F2" w:rsidRDefault="001600F2" w:rsidP="001600F2">
            <w:pPr>
              <w:jc w:val="center"/>
              <w:rPr>
                <w:sz w:val="20"/>
                <w:szCs w:val="20"/>
                <w:lang w:eastAsia="en-US"/>
              </w:rPr>
            </w:pPr>
            <w:r w:rsidRPr="001600F2">
              <w:rPr>
                <w:sz w:val="20"/>
                <w:szCs w:val="20"/>
                <w:lang w:eastAsia="en-US"/>
              </w:rPr>
              <w:t>с 01.01.2027</w:t>
            </w:r>
          </w:p>
        </w:tc>
        <w:tc>
          <w:tcPr>
            <w:tcW w:w="1276" w:type="dxa"/>
            <w:shd w:val="clear" w:color="auto" w:fill="auto"/>
          </w:tcPr>
          <w:p w14:paraId="0925CF2E" w14:textId="77777777" w:rsidR="001600F2" w:rsidRPr="001600F2" w:rsidRDefault="001600F2" w:rsidP="001600F2">
            <w:pPr>
              <w:jc w:val="center"/>
              <w:rPr>
                <w:sz w:val="20"/>
                <w:szCs w:val="20"/>
                <w:lang w:eastAsia="en-US"/>
              </w:rPr>
            </w:pPr>
            <w:r w:rsidRPr="001600F2">
              <w:rPr>
                <w:sz w:val="20"/>
                <w:szCs w:val="20"/>
                <w:lang w:eastAsia="en-US"/>
              </w:rPr>
              <w:t>4 371,68</w:t>
            </w:r>
          </w:p>
        </w:tc>
        <w:tc>
          <w:tcPr>
            <w:tcW w:w="713" w:type="dxa"/>
            <w:shd w:val="clear" w:color="auto" w:fill="auto"/>
            <w:vAlign w:val="center"/>
          </w:tcPr>
          <w:p w14:paraId="0A89C69F"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629569FF"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19104A3C"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20FC972C"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15402F61"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07A49412" w14:textId="77777777" w:rsidTr="001600F2">
        <w:trPr>
          <w:jc w:val="center"/>
        </w:trPr>
        <w:tc>
          <w:tcPr>
            <w:tcW w:w="1413" w:type="dxa"/>
            <w:vMerge/>
            <w:shd w:val="clear" w:color="auto" w:fill="auto"/>
            <w:vAlign w:val="center"/>
          </w:tcPr>
          <w:p w14:paraId="245D1683" w14:textId="77777777" w:rsidR="001600F2" w:rsidRPr="001600F2" w:rsidRDefault="001600F2" w:rsidP="001600F2">
            <w:pPr>
              <w:rPr>
                <w:sz w:val="22"/>
                <w:szCs w:val="22"/>
                <w:lang w:eastAsia="en-US"/>
              </w:rPr>
            </w:pPr>
          </w:p>
        </w:tc>
        <w:tc>
          <w:tcPr>
            <w:tcW w:w="1692" w:type="dxa"/>
            <w:vMerge/>
            <w:shd w:val="clear" w:color="auto" w:fill="auto"/>
            <w:vAlign w:val="center"/>
          </w:tcPr>
          <w:p w14:paraId="22357409"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77B14BF1" w14:textId="77777777" w:rsidR="001600F2" w:rsidRPr="001600F2" w:rsidRDefault="001600F2" w:rsidP="001600F2">
            <w:pPr>
              <w:jc w:val="center"/>
              <w:rPr>
                <w:sz w:val="20"/>
                <w:szCs w:val="20"/>
                <w:lang w:eastAsia="en-US"/>
              </w:rPr>
            </w:pPr>
            <w:r w:rsidRPr="001600F2">
              <w:rPr>
                <w:sz w:val="20"/>
                <w:szCs w:val="20"/>
                <w:lang w:eastAsia="en-US"/>
              </w:rPr>
              <w:t>с 01.07.2027</w:t>
            </w:r>
          </w:p>
        </w:tc>
        <w:tc>
          <w:tcPr>
            <w:tcW w:w="1276" w:type="dxa"/>
            <w:shd w:val="clear" w:color="auto" w:fill="auto"/>
          </w:tcPr>
          <w:p w14:paraId="67BB521C" w14:textId="77777777" w:rsidR="001600F2" w:rsidRPr="001600F2" w:rsidRDefault="001600F2" w:rsidP="001600F2">
            <w:pPr>
              <w:jc w:val="center"/>
              <w:rPr>
                <w:sz w:val="20"/>
                <w:szCs w:val="20"/>
                <w:lang w:eastAsia="en-US"/>
              </w:rPr>
            </w:pPr>
            <w:r w:rsidRPr="001600F2">
              <w:rPr>
                <w:sz w:val="20"/>
                <w:szCs w:val="20"/>
                <w:lang w:eastAsia="en-US"/>
              </w:rPr>
              <w:t>4 633,98</w:t>
            </w:r>
          </w:p>
        </w:tc>
        <w:tc>
          <w:tcPr>
            <w:tcW w:w="713" w:type="dxa"/>
            <w:shd w:val="clear" w:color="auto" w:fill="auto"/>
            <w:vAlign w:val="center"/>
          </w:tcPr>
          <w:p w14:paraId="1849FC3A"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695E00CE"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5651C077"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19518913"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68044A55"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37255D9F" w14:textId="77777777" w:rsidTr="001600F2">
        <w:trPr>
          <w:jc w:val="center"/>
        </w:trPr>
        <w:tc>
          <w:tcPr>
            <w:tcW w:w="1413" w:type="dxa"/>
            <w:vMerge/>
            <w:shd w:val="clear" w:color="auto" w:fill="auto"/>
            <w:vAlign w:val="center"/>
          </w:tcPr>
          <w:p w14:paraId="4FD12D50" w14:textId="77777777" w:rsidR="001600F2" w:rsidRPr="001600F2" w:rsidRDefault="001600F2" w:rsidP="001600F2">
            <w:pPr>
              <w:rPr>
                <w:sz w:val="22"/>
                <w:szCs w:val="22"/>
                <w:lang w:eastAsia="en-US"/>
              </w:rPr>
            </w:pPr>
          </w:p>
        </w:tc>
        <w:tc>
          <w:tcPr>
            <w:tcW w:w="1692" w:type="dxa"/>
            <w:vMerge/>
            <w:shd w:val="clear" w:color="auto" w:fill="auto"/>
            <w:vAlign w:val="center"/>
          </w:tcPr>
          <w:p w14:paraId="26C42770"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4E29B134" w14:textId="77777777" w:rsidR="001600F2" w:rsidRPr="001600F2" w:rsidRDefault="001600F2" w:rsidP="001600F2">
            <w:pPr>
              <w:jc w:val="center"/>
              <w:rPr>
                <w:sz w:val="20"/>
                <w:szCs w:val="20"/>
                <w:lang w:eastAsia="en-US"/>
              </w:rPr>
            </w:pPr>
            <w:r w:rsidRPr="001600F2">
              <w:rPr>
                <w:sz w:val="20"/>
                <w:szCs w:val="20"/>
                <w:lang w:eastAsia="en-US"/>
              </w:rPr>
              <w:t>с 01.01.2028</w:t>
            </w:r>
          </w:p>
        </w:tc>
        <w:tc>
          <w:tcPr>
            <w:tcW w:w="1276" w:type="dxa"/>
            <w:shd w:val="clear" w:color="auto" w:fill="auto"/>
          </w:tcPr>
          <w:p w14:paraId="307FF69A" w14:textId="77777777" w:rsidR="001600F2" w:rsidRPr="001600F2" w:rsidRDefault="001600F2" w:rsidP="001600F2">
            <w:pPr>
              <w:jc w:val="center"/>
              <w:rPr>
                <w:sz w:val="20"/>
                <w:szCs w:val="20"/>
                <w:lang w:eastAsia="en-US"/>
              </w:rPr>
            </w:pPr>
            <w:r w:rsidRPr="001600F2">
              <w:rPr>
                <w:sz w:val="20"/>
                <w:szCs w:val="20"/>
                <w:lang w:eastAsia="en-US"/>
              </w:rPr>
              <w:t>4 633,98</w:t>
            </w:r>
          </w:p>
        </w:tc>
        <w:tc>
          <w:tcPr>
            <w:tcW w:w="713" w:type="dxa"/>
            <w:shd w:val="clear" w:color="auto" w:fill="auto"/>
            <w:vAlign w:val="center"/>
          </w:tcPr>
          <w:p w14:paraId="38243C33"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61264A97"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1508696F"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7EC19459"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6365100B"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76FD74F1" w14:textId="77777777" w:rsidTr="001600F2">
        <w:trPr>
          <w:jc w:val="center"/>
        </w:trPr>
        <w:tc>
          <w:tcPr>
            <w:tcW w:w="1413" w:type="dxa"/>
            <w:vMerge/>
            <w:shd w:val="clear" w:color="auto" w:fill="auto"/>
            <w:vAlign w:val="center"/>
          </w:tcPr>
          <w:p w14:paraId="2F857E9F" w14:textId="77777777" w:rsidR="001600F2" w:rsidRPr="001600F2" w:rsidRDefault="001600F2" w:rsidP="001600F2">
            <w:pPr>
              <w:rPr>
                <w:sz w:val="22"/>
                <w:szCs w:val="22"/>
                <w:lang w:eastAsia="en-US"/>
              </w:rPr>
            </w:pPr>
          </w:p>
        </w:tc>
        <w:tc>
          <w:tcPr>
            <w:tcW w:w="1692" w:type="dxa"/>
            <w:vMerge/>
            <w:shd w:val="clear" w:color="auto" w:fill="auto"/>
            <w:vAlign w:val="center"/>
          </w:tcPr>
          <w:p w14:paraId="2F5755C8"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4482A017" w14:textId="77777777" w:rsidR="001600F2" w:rsidRPr="001600F2" w:rsidRDefault="001600F2" w:rsidP="001600F2">
            <w:pPr>
              <w:jc w:val="center"/>
              <w:rPr>
                <w:sz w:val="20"/>
                <w:szCs w:val="20"/>
                <w:lang w:eastAsia="en-US"/>
              </w:rPr>
            </w:pPr>
            <w:r w:rsidRPr="001600F2">
              <w:rPr>
                <w:sz w:val="20"/>
                <w:szCs w:val="20"/>
                <w:lang w:eastAsia="en-US"/>
              </w:rPr>
              <w:t>с 01.07.2028</w:t>
            </w:r>
          </w:p>
        </w:tc>
        <w:tc>
          <w:tcPr>
            <w:tcW w:w="1276" w:type="dxa"/>
            <w:shd w:val="clear" w:color="auto" w:fill="auto"/>
          </w:tcPr>
          <w:p w14:paraId="6244624D" w14:textId="77777777" w:rsidR="001600F2" w:rsidRPr="001600F2" w:rsidRDefault="001600F2" w:rsidP="001600F2">
            <w:pPr>
              <w:jc w:val="center"/>
              <w:rPr>
                <w:sz w:val="20"/>
                <w:szCs w:val="20"/>
                <w:lang w:eastAsia="en-US"/>
              </w:rPr>
            </w:pPr>
            <w:r w:rsidRPr="001600F2">
              <w:rPr>
                <w:sz w:val="20"/>
                <w:szCs w:val="20"/>
                <w:lang w:eastAsia="en-US"/>
              </w:rPr>
              <w:t>4 888,85</w:t>
            </w:r>
          </w:p>
        </w:tc>
        <w:tc>
          <w:tcPr>
            <w:tcW w:w="713" w:type="dxa"/>
            <w:shd w:val="clear" w:color="auto" w:fill="auto"/>
            <w:vAlign w:val="center"/>
          </w:tcPr>
          <w:p w14:paraId="747C1CE7"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586DD090"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07E70DE4"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60C94AE"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6BB0C188"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52F50897" w14:textId="77777777" w:rsidTr="001600F2">
        <w:trPr>
          <w:jc w:val="center"/>
        </w:trPr>
        <w:tc>
          <w:tcPr>
            <w:tcW w:w="1413" w:type="dxa"/>
            <w:vMerge/>
            <w:shd w:val="clear" w:color="auto" w:fill="auto"/>
            <w:vAlign w:val="center"/>
          </w:tcPr>
          <w:p w14:paraId="747C292C" w14:textId="77777777" w:rsidR="001600F2" w:rsidRPr="001600F2" w:rsidRDefault="001600F2" w:rsidP="001600F2">
            <w:pPr>
              <w:rPr>
                <w:sz w:val="22"/>
                <w:szCs w:val="22"/>
                <w:lang w:eastAsia="en-US"/>
              </w:rPr>
            </w:pPr>
          </w:p>
        </w:tc>
        <w:tc>
          <w:tcPr>
            <w:tcW w:w="1692" w:type="dxa"/>
            <w:vMerge/>
            <w:shd w:val="clear" w:color="auto" w:fill="auto"/>
            <w:vAlign w:val="center"/>
          </w:tcPr>
          <w:p w14:paraId="5A448547"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11B9DE38" w14:textId="77777777" w:rsidR="001600F2" w:rsidRPr="001600F2" w:rsidRDefault="001600F2" w:rsidP="001600F2">
            <w:pPr>
              <w:jc w:val="center"/>
              <w:rPr>
                <w:sz w:val="20"/>
                <w:szCs w:val="20"/>
                <w:lang w:eastAsia="en-US"/>
              </w:rPr>
            </w:pPr>
            <w:r w:rsidRPr="001600F2">
              <w:rPr>
                <w:sz w:val="20"/>
                <w:szCs w:val="20"/>
                <w:lang w:eastAsia="en-US"/>
              </w:rPr>
              <w:t>с 01.01.2029</w:t>
            </w:r>
          </w:p>
        </w:tc>
        <w:tc>
          <w:tcPr>
            <w:tcW w:w="1276" w:type="dxa"/>
            <w:shd w:val="clear" w:color="auto" w:fill="auto"/>
          </w:tcPr>
          <w:p w14:paraId="228ED3A0" w14:textId="77777777" w:rsidR="001600F2" w:rsidRPr="001600F2" w:rsidRDefault="001600F2" w:rsidP="001600F2">
            <w:pPr>
              <w:jc w:val="center"/>
              <w:rPr>
                <w:sz w:val="20"/>
                <w:szCs w:val="20"/>
                <w:lang w:eastAsia="en-US"/>
              </w:rPr>
            </w:pPr>
            <w:r w:rsidRPr="001600F2">
              <w:rPr>
                <w:sz w:val="20"/>
                <w:szCs w:val="20"/>
                <w:lang w:eastAsia="en-US"/>
              </w:rPr>
              <w:t>4 888,85</w:t>
            </w:r>
          </w:p>
        </w:tc>
        <w:tc>
          <w:tcPr>
            <w:tcW w:w="713" w:type="dxa"/>
            <w:shd w:val="clear" w:color="auto" w:fill="auto"/>
            <w:vAlign w:val="center"/>
          </w:tcPr>
          <w:p w14:paraId="5C596D53"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6DC3FEF0"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13182BB6"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21519599"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51E4D610"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47559C3B" w14:textId="77777777" w:rsidTr="001600F2">
        <w:trPr>
          <w:jc w:val="center"/>
        </w:trPr>
        <w:tc>
          <w:tcPr>
            <w:tcW w:w="1413" w:type="dxa"/>
            <w:vMerge/>
            <w:shd w:val="clear" w:color="auto" w:fill="auto"/>
            <w:vAlign w:val="center"/>
          </w:tcPr>
          <w:p w14:paraId="1D576E76" w14:textId="77777777" w:rsidR="001600F2" w:rsidRPr="001600F2" w:rsidRDefault="001600F2" w:rsidP="001600F2">
            <w:pPr>
              <w:rPr>
                <w:sz w:val="22"/>
                <w:szCs w:val="22"/>
                <w:lang w:eastAsia="en-US"/>
              </w:rPr>
            </w:pPr>
          </w:p>
        </w:tc>
        <w:tc>
          <w:tcPr>
            <w:tcW w:w="1692" w:type="dxa"/>
            <w:vMerge/>
            <w:shd w:val="clear" w:color="auto" w:fill="auto"/>
            <w:vAlign w:val="center"/>
          </w:tcPr>
          <w:p w14:paraId="3E356408"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214B6578" w14:textId="77777777" w:rsidR="001600F2" w:rsidRPr="001600F2" w:rsidRDefault="001600F2" w:rsidP="001600F2">
            <w:pPr>
              <w:jc w:val="center"/>
              <w:rPr>
                <w:sz w:val="20"/>
                <w:szCs w:val="20"/>
                <w:lang w:eastAsia="en-US"/>
              </w:rPr>
            </w:pPr>
            <w:r w:rsidRPr="001600F2">
              <w:rPr>
                <w:sz w:val="20"/>
                <w:szCs w:val="20"/>
                <w:lang w:eastAsia="en-US"/>
              </w:rPr>
              <w:t>с 01.07.2029</w:t>
            </w:r>
          </w:p>
        </w:tc>
        <w:tc>
          <w:tcPr>
            <w:tcW w:w="1276" w:type="dxa"/>
            <w:shd w:val="clear" w:color="auto" w:fill="auto"/>
          </w:tcPr>
          <w:p w14:paraId="648068E9" w14:textId="77777777" w:rsidR="001600F2" w:rsidRPr="001600F2" w:rsidRDefault="001600F2" w:rsidP="001600F2">
            <w:pPr>
              <w:jc w:val="center"/>
              <w:rPr>
                <w:sz w:val="20"/>
                <w:szCs w:val="20"/>
                <w:lang w:eastAsia="en-US"/>
              </w:rPr>
            </w:pPr>
            <w:r w:rsidRPr="001600F2">
              <w:rPr>
                <w:sz w:val="20"/>
                <w:szCs w:val="20"/>
                <w:lang w:eastAsia="en-US"/>
              </w:rPr>
              <w:t>5 157,74</w:t>
            </w:r>
          </w:p>
        </w:tc>
        <w:tc>
          <w:tcPr>
            <w:tcW w:w="713" w:type="dxa"/>
            <w:shd w:val="clear" w:color="auto" w:fill="auto"/>
            <w:vAlign w:val="center"/>
          </w:tcPr>
          <w:p w14:paraId="2D4594F4"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6170141A"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23C023E1"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1D2D40F0"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6C20F4A0"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52C9F5F7" w14:textId="77777777" w:rsidTr="001600F2">
        <w:trPr>
          <w:jc w:val="center"/>
        </w:trPr>
        <w:tc>
          <w:tcPr>
            <w:tcW w:w="1413" w:type="dxa"/>
            <w:vMerge/>
            <w:shd w:val="clear" w:color="auto" w:fill="auto"/>
            <w:vAlign w:val="center"/>
          </w:tcPr>
          <w:p w14:paraId="3A5751E2" w14:textId="77777777" w:rsidR="001600F2" w:rsidRPr="001600F2" w:rsidRDefault="001600F2" w:rsidP="001600F2">
            <w:pPr>
              <w:rPr>
                <w:sz w:val="22"/>
                <w:szCs w:val="22"/>
                <w:lang w:eastAsia="en-US"/>
              </w:rPr>
            </w:pPr>
          </w:p>
        </w:tc>
        <w:tc>
          <w:tcPr>
            <w:tcW w:w="1692" w:type="dxa"/>
            <w:vMerge/>
            <w:shd w:val="clear" w:color="auto" w:fill="auto"/>
            <w:vAlign w:val="center"/>
          </w:tcPr>
          <w:p w14:paraId="42ED2BC2"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1FB49775" w14:textId="77777777" w:rsidR="001600F2" w:rsidRPr="001600F2" w:rsidRDefault="001600F2" w:rsidP="001600F2">
            <w:pPr>
              <w:jc w:val="center"/>
              <w:rPr>
                <w:sz w:val="20"/>
                <w:szCs w:val="20"/>
                <w:lang w:eastAsia="en-US"/>
              </w:rPr>
            </w:pPr>
            <w:r w:rsidRPr="001600F2">
              <w:rPr>
                <w:sz w:val="20"/>
                <w:szCs w:val="20"/>
                <w:lang w:eastAsia="en-US"/>
              </w:rPr>
              <w:t>с 01.01.2030</w:t>
            </w:r>
          </w:p>
        </w:tc>
        <w:tc>
          <w:tcPr>
            <w:tcW w:w="1276" w:type="dxa"/>
            <w:shd w:val="clear" w:color="auto" w:fill="auto"/>
          </w:tcPr>
          <w:p w14:paraId="6E231F25" w14:textId="77777777" w:rsidR="001600F2" w:rsidRPr="001600F2" w:rsidRDefault="001600F2" w:rsidP="001600F2">
            <w:pPr>
              <w:jc w:val="center"/>
              <w:rPr>
                <w:sz w:val="20"/>
                <w:szCs w:val="20"/>
                <w:lang w:eastAsia="en-US"/>
              </w:rPr>
            </w:pPr>
            <w:r w:rsidRPr="001600F2">
              <w:rPr>
                <w:sz w:val="20"/>
                <w:szCs w:val="20"/>
                <w:lang w:eastAsia="en-US"/>
              </w:rPr>
              <w:t>5 157,74</w:t>
            </w:r>
          </w:p>
        </w:tc>
        <w:tc>
          <w:tcPr>
            <w:tcW w:w="713" w:type="dxa"/>
            <w:shd w:val="clear" w:color="auto" w:fill="auto"/>
            <w:vAlign w:val="center"/>
          </w:tcPr>
          <w:p w14:paraId="546EBEC2"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3798FD1B"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0332CC7B"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4EDB2BBA"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49295C62"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2ABF2E0B" w14:textId="77777777" w:rsidTr="001600F2">
        <w:trPr>
          <w:jc w:val="center"/>
        </w:trPr>
        <w:tc>
          <w:tcPr>
            <w:tcW w:w="1413" w:type="dxa"/>
            <w:vMerge/>
            <w:shd w:val="clear" w:color="auto" w:fill="auto"/>
            <w:vAlign w:val="center"/>
          </w:tcPr>
          <w:p w14:paraId="28EDE0D2" w14:textId="77777777" w:rsidR="001600F2" w:rsidRPr="001600F2" w:rsidRDefault="001600F2" w:rsidP="001600F2">
            <w:pPr>
              <w:rPr>
                <w:sz w:val="22"/>
                <w:szCs w:val="22"/>
                <w:lang w:eastAsia="en-US"/>
              </w:rPr>
            </w:pPr>
          </w:p>
        </w:tc>
        <w:tc>
          <w:tcPr>
            <w:tcW w:w="1692" w:type="dxa"/>
            <w:vMerge/>
            <w:shd w:val="clear" w:color="auto" w:fill="auto"/>
            <w:vAlign w:val="center"/>
          </w:tcPr>
          <w:p w14:paraId="48D694D5" w14:textId="77777777" w:rsidR="001600F2" w:rsidRPr="001600F2" w:rsidRDefault="001600F2" w:rsidP="001600F2">
            <w:pPr>
              <w:ind w:left="-78" w:right="-2"/>
              <w:jc w:val="center"/>
              <w:rPr>
                <w:sz w:val="20"/>
                <w:szCs w:val="20"/>
                <w:lang w:eastAsia="en-US"/>
              </w:rPr>
            </w:pPr>
          </w:p>
        </w:tc>
        <w:tc>
          <w:tcPr>
            <w:tcW w:w="1414" w:type="dxa"/>
            <w:shd w:val="clear" w:color="auto" w:fill="auto"/>
            <w:vAlign w:val="center"/>
          </w:tcPr>
          <w:p w14:paraId="6B188039" w14:textId="77777777" w:rsidR="001600F2" w:rsidRPr="001600F2" w:rsidRDefault="001600F2" w:rsidP="001600F2">
            <w:pPr>
              <w:jc w:val="center"/>
              <w:rPr>
                <w:sz w:val="20"/>
                <w:szCs w:val="20"/>
                <w:lang w:eastAsia="en-US"/>
              </w:rPr>
            </w:pPr>
            <w:r w:rsidRPr="001600F2">
              <w:rPr>
                <w:sz w:val="20"/>
                <w:szCs w:val="20"/>
                <w:lang w:eastAsia="en-US"/>
              </w:rPr>
              <w:t>с 01.07.2030</w:t>
            </w:r>
          </w:p>
        </w:tc>
        <w:tc>
          <w:tcPr>
            <w:tcW w:w="1276" w:type="dxa"/>
            <w:shd w:val="clear" w:color="auto" w:fill="auto"/>
          </w:tcPr>
          <w:p w14:paraId="25FC0A89" w14:textId="77777777" w:rsidR="001600F2" w:rsidRPr="001600F2" w:rsidRDefault="001600F2" w:rsidP="001600F2">
            <w:pPr>
              <w:jc w:val="center"/>
              <w:rPr>
                <w:sz w:val="20"/>
                <w:szCs w:val="20"/>
                <w:lang w:eastAsia="en-US"/>
              </w:rPr>
            </w:pPr>
            <w:r w:rsidRPr="001600F2">
              <w:rPr>
                <w:sz w:val="20"/>
                <w:szCs w:val="20"/>
                <w:lang w:eastAsia="en-US"/>
              </w:rPr>
              <w:t>5 331,04</w:t>
            </w:r>
          </w:p>
        </w:tc>
        <w:tc>
          <w:tcPr>
            <w:tcW w:w="713" w:type="dxa"/>
            <w:shd w:val="clear" w:color="auto" w:fill="auto"/>
            <w:vAlign w:val="center"/>
          </w:tcPr>
          <w:p w14:paraId="512CFF1D"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4643D11A"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32B9BCEB"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09" w:type="dxa"/>
            <w:shd w:val="clear" w:color="auto" w:fill="auto"/>
            <w:vAlign w:val="center"/>
          </w:tcPr>
          <w:p w14:paraId="1A91617C" w14:textId="77777777" w:rsidR="001600F2" w:rsidRPr="001600F2" w:rsidRDefault="001600F2" w:rsidP="001600F2">
            <w:pPr>
              <w:ind w:left="-105"/>
              <w:jc w:val="center"/>
              <w:rPr>
                <w:sz w:val="20"/>
                <w:szCs w:val="20"/>
                <w:lang w:eastAsia="en-US"/>
              </w:rPr>
            </w:pPr>
            <w:r w:rsidRPr="001600F2">
              <w:rPr>
                <w:sz w:val="20"/>
                <w:szCs w:val="20"/>
                <w:lang w:eastAsia="en-US"/>
              </w:rPr>
              <w:t>x</w:t>
            </w:r>
          </w:p>
        </w:tc>
        <w:tc>
          <w:tcPr>
            <w:tcW w:w="996" w:type="dxa"/>
            <w:shd w:val="clear" w:color="auto" w:fill="auto"/>
            <w:vAlign w:val="center"/>
          </w:tcPr>
          <w:p w14:paraId="56558AEB" w14:textId="77777777" w:rsidR="001600F2" w:rsidRPr="001600F2" w:rsidRDefault="001600F2" w:rsidP="001600F2">
            <w:pPr>
              <w:ind w:left="-105"/>
              <w:jc w:val="center"/>
              <w:rPr>
                <w:sz w:val="20"/>
                <w:szCs w:val="20"/>
                <w:lang w:eastAsia="en-US"/>
              </w:rPr>
            </w:pPr>
            <w:r w:rsidRPr="001600F2">
              <w:rPr>
                <w:sz w:val="20"/>
                <w:szCs w:val="20"/>
                <w:lang w:eastAsia="en-US"/>
              </w:rPr>
              <w:t>x</w:t>
            </w:r>
          </w:p>
        </w:tc>
      </w:tr>
      <w:tr w:rsidR="001600F2" w:rsidRPr="001600F2" w14:paraId="53E4908F" w14:textId="77777777" w:rsidTr="001600F2">
        <w:trPr>
          <w:jc w:val="center"/>
        </w:trPr>
        <w:tc>
          <w:tcPr>
            <w:tcW w:w="1413" w:type="dxa"/>
            <w:vMerge/>
            <w:shd w:val="clear" w:color="auto" w:fill="auto"/>
            <w:vAlign w:val="center"/>
          </w:tcPr>
          <w:p w14:paraId="03561937" w14:textId="77777777" w:rsidR="001600F2" w:rsidRPr="001600F2" w:rsidRDefault="001600F2" w:rsidP="001600F2">
            <w:pPr>
              <w:ind w:right="-2"/>
              <w:rPr>
                <w:sz w:val="22"/>
                <w:szCs w:val="22"/>
                <w:lang w:eastAsia="en-US"/>
              </w:rPr>
            </w:pPr>
          </w:p>
        </w:tc>
        <w:tc>
          <w:tcPr>
            <w:tcW w:w="1692" w:type="dxa"/>
            <w:shd w:val="clear" w:color="auto" w:fill="auto"/>
            <w:vAlign w:val="center"/>
          </w:tcPr>
          <w:p w14:paraId="191215D2" w14:textId="77777777" w:rsidR="001600F2" w:rsidRPr="001600F2" w:rsidRDefault="001600F2" w:rsidP="001600F2">
            <w:pPr>
              <w:ind w:left="-78" w:right="-2"/>
              <w:jc w:val="center"/>
              <w:rPr>
                <w:sz w:val="20"/>
                <w:szCs w:val="20"/>
                <w:lang w:eastAsia="en-US"/>
              </w:rPr>
            </w:pPr>
            <w:proofErr w:type="spellStart"/>
            <w:r w:rsidRPr="001600F2">
              <w:rPr>
                <w:sz w:val="20"/>
                <w:szCs w:val="20"/>
                <w:lang w:eastAsia="en-US"/>
              </w:rPr>
              <w:t>Двухставочный</w:t>
            </w:r>
            <w:proofErr w:type="spellEnd"/>
          </w:p>
        </w:tc>
        <w:tc>
          <w:tcPr>
            <w:tcW w:w="1414" w:type="dxa"/>
            <w:shd w:val="clear" w:color="auto" w:fill="auto"/>
            <w:vAlign w:val="center"/>
          </w:tcPr>
          <w:p w14:paraId="65DBCDA9" w14:textId="77777777" w:rsidR="001600F2" w:rsidRPr="001600F2" w:rsidRDefault="001600F2" w:rsidP="001600F2">
            <w:pPr>
              <w:jc w:val="center"/>
              <w:rPr>
                <w:sz w:val="20"/>
                <w:szCs w:val="20"/>
                <w:lang w:eastAsia="en-US"/>
              </w:rPr>
            </w:pPr>
            <w:r w:rsidRPr="001600F2">
              <w:rPr>
                <w:sz w:val="20"/>
                <w:szCs w:val="20"/>
                <w:lang w:eastAsia="en-US"/>
              </w:rPr>
              <w:t>x</w:t>
            </w:r>
          </w:p>
        </w:tc>
        <w:tc>
          <w:tcPr>
            <w:tcW w:w="1276" w:type="dxa"/>
            <w:shd w:val="clear" w:color="auto" w:fill="auto"/>
            <w:vAlign w:val="center"/>
          </w:tcPr>
          <w:p w14:paraId="3C6DCB53"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5B1DFD73"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850" w:type="dxa"/>
            <w:shd w:val="clear" w:color="auto" w:fill="auto"/>
            <w:vAlign w:val="center"/>
          </w:tcPr>
          <w:p w14:paraId="28911DDD"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713" w:type="dxa"/>
            <w:shd w:val="clear" w:color="auto" w:fill="auto"/>
            <w:vAlign w:val="center"/>
          </w:tcPr>
          <w:p w14:paraId="62336F24" w14:textId="77777777" w:rsidR="001600F2" w:rsidRPr="001600F2" w:rsidRDefault="001600F2" w:rsidP="001600F2">
            <w:pPr>
              <w:ind w:left="-105" w:right="-108"/>
              <w:jc w:val="center"/>
              <w:rPr>
                <w:sz w:val="20"/>
                <w:szCs w:val="20"/>
                <w:lang w:eastAsia="en-US"/>
              </w:rPr>
            </w:pPr>
            <w:r w:rsidRPr="001600F2">
              <w:rPr>
                <w:sz w:val="20"/>
                <w:szCs w:val="20"/>
                <w:lang w:eastAsia="en-US"/>
              </w:rPr>
              <w:t>х</w:t>
            </w:r>
          </w:p>
        </w:tc>
        <w:tc>
          <w:tcPr>
            <w:tcW w:w="709" w:type="dxa"/>
            <w:shd w:val="clear" w:color="auto" w:fill="auto"/>
            <w:vAlign w:val="center"/>
          </w:tcPr>
          <w:p w14:paraId="6A3B9955"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c>
          <w:tcPr>
            <w:tcW w:w="996" w:type="dxa"/>
            <w:shd w:val="clear" w:color="auto" w:fill="auto"/>
            <w:vAlign w:val="center"/>
          </w:tcPr>
          <w:p w14:paraId="0B76493E" w14:textId="77777777" w:rsidR="001600F2" w:rsidRPr="001600F2" w:rsidRDefault="001600F2" w:rsidP="001600F2">
            <w:pPr>
              <w:ind w:left="-105" w:right="-108"/>
              <w:jc w:val="center"/>
              <w:rPr>
                <w:sz w:val="20"/>
                <w:szCs w:val="20"/>
                <w:lang w:eastAsia="en-US"/>
              </w:rPr>
            </w:pPr>
            <w:r w:rsidRPr="001600F2">
              <w:rPr>
                <w:sz w:val="20"/>
                <w:szCs w:val="20"/>
                <w:lang w:eastAsia="en-US"/>
              </w:rPr>
              <w:t>x</w:t>
            </w:r>
          </w:p>
        </w:tc>
      </w:tr>
      <w:tr w:rsidR="001600F2" w:rsidRPr="001600F2" w14:paraId="46E6635E" w14:textId="77777777" w:rsidTr="001600F2">
        <w:trPr>
          <w:trHeight w:val="379"/>
          <w:jc w:val="center"/>
        </w:trPr>
        <w:tc>
          <w:tcPr>
            <w:tcW w:w="1413" w:type="dxa"/>
            <w:vMerge/>
            <w:shd w:val="clear" w:color="auto" w:fill="auto"/>
            <w:vAlign w:val="center"/>
          </w:tcPr>
          <w:p w14:paraId="028AB145" w14:textId="77777777" w:rsidR="001600F2" w:rsidRPr="001600F2" w:rsidRDefault="001600F2" w:rsidP="001600F2">
            <w:pPr>
              <w:ind w:right="-2"/>
              <w:rPr>
                <w:sz w:val="22"/>
                <w:szCs w:val="22"/>
                <w:lang w:eastAsia="en-US"/>
              </w:rPr>
            </w:pPr>
          </w:p>
        </w:tc>
        <w:tc>
          <w:tcPr>
            <w:tcW w:w="1692" w:type="dxa"/>
            <w:shd w:val="clear" w:color="auto" w:fill="auto"/>
            <w:vAlign w:val="center"/>
          </w:tcPr>
          <w:p w14:paraId="1DBF4616" w14:textId="77777777" w:rsidR="001600F2" w:rsidRPr="001600F2" w:rsidRDefault="001600F2" w:rsidP="001600F2">
            <w:pPr>
              <w:ind w:left="-108" w:right="-109"/>
              <w:jc w:val="center"/>
              <w:rPr>
                <w:sz w:val="20"/>
                <w:szCs w:val="20"/>
                <w:lang w:eastAsia="en-US"/>
              </w:rPr>
            </w:pPr>
            <w:r w:rsidRPr="001600F2">
              <w:rPr>
                <w:sz w:val="20"/>
                <w:szCs w:val="20"/>
                <w:lang w:eastAsia="en-US"/>
              </w:rPr>
              <w:t>Ставка за тепловую энергию, руб./Гкал</w:t>
            </w:r>
          </w:p>
        </w:tc>
        <w:tc>
          <w:tcPr>
            <w:tcW w:w="1414" w:type="dxa"/>
            <w:shd w:val="clear" w:color="auto" w:fill="auto"/>
            <w:vAlign w:val="center"/>
          </w:tcPr>
          <w:p w14:paraId="4DF07F4D" w14:textId="77777777" w:rsidR="001600F2" w:rsidRPr="001600F2" w:rsidRDefault="001600F2" w:rsidP="001600F2">
            <w:pPr>
              <w:jc w:val="center"/>
              <w:rPr>
                <w:sz w:val="20"/>
                <w:szCs w:val="20"/>
                <w:lang w:eastAsia="en-US"/>
              </w:rPr>
            </w:pPr>
            <w:r w:rsidRPr="001600F2">
              <w:rPr>
                <w:sz w:val="20"/>
                <w:szCs w:val="20"/>
                <w:lang w:eastAsia="en-US"/>
              </w:rPr>
              <w:t>x</w:t>
            </w:r>
          </w:p>
        </w:tc>
        <w:tc>
          <w:tcPr>
            <w:tcW w:w="1276" w:type="dxa"/>
            <w:shd w:val="clear" w:color="auto" w:fill="auto"/>
            <w:vAlign w:val="center"/>
          </w:tcPr>
          <w:p w14:paraId="1E509E7E"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15DD025F"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5AB0ABA2"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46B55DBD" w14:textId="77777777" w:rsidR="001600F2" w:rsidRPr="001600F2" w:rsidRDefault="001600F2" w:rsidP="001600F2">
            <w:pPr>
              <w:jc w:val="center"/>
              <w:rPr>
                <w:sz w:val="20"/>
                <w:szCs w:val="20"/>
                <w:lang w:eastAsia="en-US"/>
              </w:rPr>
            </w:pPr>
            <w:r w:rsidRPr="001600F2">
              <w:rPr>
                <w:sz w:val="20"/>
                <w:szCs w:val="20"/>
                <w:lang w:eastAsia="en-US"/>
              </w:rPr>
              <w:t>х</w:t>
            </w:r>
          </w:p>
        </w:tc>
        <w:tc>
          <w:tcPr>
            <w:tcW w:w="709" w:type="dxa"/>
            <w:shd w:val="clear" w:color="auto" w:fill="auto"/>
            <w:vAlign w:val="center"/>
          </w:tcPr>
          <w:p w14:paraId="36D9E71D"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60841A00" w14:textId="77777777" w:rsidR="001600F2" w:rsidRPr="001600F2" w:rsidRDefault="001600F2" w:rsidP="001600F2">
            <w:pPr>
              <w:jc w:val="center"/>
              <w:rPr>
                <w:sz w:val="20"/>
                <w:szCs w:val="20"/>
                <w:lang w:eastAsia="en-US"/>
              </w:rPr>
            </w:pPr>
            <w:r w:rsidRPr="001600F2">
              <w:rPr>
                <w:sz w:val="20"/>
                <w:szCs w:val="20"/>
                <w:lang w:eastAsia="en-US"/>
              </w:rPr>
              <w:t>x</w:t>
            </w:r>
          </w:p>
        </w:tc>
      </w:tr>
      <w:tr w:rsidR="001600F2" w:rsidRPr="001600F2" w14:paraId="20AE850C" w14:textId="77777777" w:rsidTr="001600F2">
        <w:trPr>
          <w:trHeight w:val="1136"/>
          <w:jc w:val="center"/>
        </w:trPr>
        <w:tc>
          <w:tcPr>
            <w:tcW w:w="1413" w:type="dxa"/>
            <w:vMerge/>
            <w:shd w:val="clear" w:color="auto" w:fill="auto"/>
            <w:vAlign w:val="center"/>
          </w:tcPr>
          <w:p w14:paraId="0F7EE02C" w14:textId="77777777" w:rsidR="001600F2" w:rsidRPr="001600F2" w:rsidRDefault="001600F2" w:rsidP="001600F2">
            <w:pPr>
              <w:ind w:right="-2"/>
              <w:rPr>
                <w:sz w:val="22"/>
                <w:szCs w:val="22"/>
                <w:lang w:eastAsia="en-US"/>
              </w:rPr>
            </w:pPr>
          </w:p>
        </w:tc>
        <w:tc>
          <w:tcPr>
            <w:tcW w:w="1692" w:type="dxa"/>
            <w:shd w:val="clear" w:color="auto" w:fill="auto"/>
            <w:vAlign w:val="center"/>
          </w:tcPr>
          <w:p w14:paraId="116AB55B" w14:textId="77777777" w:rsidR="001600F2" w:rsidRPr="001600F2" w:rsidRDefault="001600F2" w:rsidP="001600F2">
            <w:pPr>
              <w:ind w:left="-108" w:right="-109"/>
              <w:jc w:val="center"/>
              <w:rPr>
                <w:sz w:val="20"/>
                <w:szCs w:val="20"/>
                <w:lang w:eastAsia="en-US"/>
              </w:rPr>
            </w:pPr>
            <w:r w:rsidRPr="001600F2">
              <w:rPr>
                <w:sz w:val="20"/>
                <w:szCs w:val="20"/>
                <w:lang w:eastAsia="en-US"/>
              </w:rPr>
              <w:t xml:space="preserve">Ставка за содержание тепловой мощности, </w:t>
            </w:r>
          </w:p>
          <w:p w14:paraId="45BC0E78" w14:textId="77777777" w:rsidR="001600F2" w:rsidRPr="001600F2" w:rsidRDefault="001600F2" w:rsidP="001600F2">
            <w:pPr>
              <w:tabs>
                <w:tab w:val="left" w:pos="670"/>
              </w:tabs>
              <w:ind w:right="-2"/>
              <w:jc w:val="center"/>
              <w:rPr>
                <w:sz w:val="20"/>
                <w:szCs w:val="20"/>
                <w:lang w:eastAsia="en-US"/>
              </w:rPr>
            </w:pPr>
            <w:r w:rsidRPr="001600F2">
              <w:rPr>
                <w:sz w:val="20"/>
                <w:szCs w:val="20"/>
                <w:lang w:eastAsia="en-US"/>
              </w:rPr>
              <w:t xml:space="preserve">тыс. руб./Гкал/ч </w:t>
            </w:r>
          </w:p>
          <w:p w14:paraId="5A83E417" w14:textId="77777777" w:rsidR="001600F2" w:rsidRPr="001600F2" w:rsidRDefault="001600F2" w:rsidP="001600F2">
            <w:pPr>
              <w:tabs>
                <w:tab w:val="left" w:pos="670"/>
              </w:tabs>
              <w:ind w:right="-2"/>
              <w:jc w:val="center"/>
              <w:rPr>
                <w:sz w:val="20"/>
                <w:szCs w:val="20"/>
                <w:lang w:eastAsia="en-US"/>
              </w:rPr>
            </w:pPr>
            <w:r w:rsidRPr="001600F2">
              <w:rPr>
                <w:sz w:val="20"/>
                <w:szCs w:val="20"/>
                <w:lang w:eastAsia="en-US"/>
              </w:rPr>
              <w:t>в мес.</w:t>
            </w:r>
          </w:p>
        </w:tc>
        <w:tc>
          <w:tcPr>
            <w:tcW w:w="1414" w:type="dxa"/>
            <w:shd w:val="clear" w:color="auto" w:fill="auto"/>
            <w:vAlign w:val="center"/>
          </w:tcPr>
          <w:p w14:paraId="10D21FAC" w14:textId="77777777" w:rsidR="001600F2" w:rsidRPr="001600F2" w:rsidRDefault="001600F2" w:rsidP="001600F2">
            <w:pPr>
              <w:jc w:val="center"/>
              <w:rPr>
                <w:sz w:val="20"/>
                <w:szCs w:val="20"/>
                <w:lang w:eastAsia="en-US"/>
              </w:rPr>
            </w:pPr>
            <w:r w:rsidRPr="001600F2">
              <w:rPr>
                <w:sz w:val="20"/>
                <w:szCs w:val="20"/>
                <w:lang w:eastAsia="en-US"/>
              </w:rPr>
              <w:t>x</w:t>
            </w:r>
          </w:p>
        </w:tc>
        <w:tc>
          <w:tcPr>
            <w:tcW w:w="1276" w:type="dxa"/>
            <w:shd w:val="clear" w:color="auto" w:fill="auto"/>
            <w:vAlign w:val="center"/>
          </w:tcPr>
          <w:p w14:paraId="6815D0BD"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27F5D8E6"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1D8EBB29"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07AED1F0" w14:textId="77777777" w:rsidR="001600F2" w:rsidRPr="001600F2" w:rsidRDefault="001600F2" w:rsidP="001600F2">
            <w:pPr>
              <w:jc w:val="center"/>
              <w:rPr>
                <w:sz w:val="20"/>
                <w:szCs w:val="20"/>
                <w:lang w:eastAsia="en-US"/>
              </w:rPr>
            </w:pPr>
            <w:r w:rsidRPr="001600F2">
              <w:rPr>
                <w:sz w:val="20"/>
                <w:szCs w:val="20"/>
                <w:lang w:eastAsia="en-US"/>
              </w:rPr>
              <w:t>х</w:t>
            </w:r>
          </w:p>
        </w:tc>
        <w:tc>
          <w:tcPr>
            <w:tcW w:w="709" w:type="dxa"/>
            <w:shd w:val="clear" w:color="auto" w:fill="auto"/>
            <w:vAlign w:val="center"/>
          </w:tcPr>
          <w:p w14:paraId="58B8A6F3"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3EE98C0C" w14:textId="77777777" w:rsidR="001600F2" w:rsidRPr="001600F2" w:rsidRDefault="001600F2" w:rsidP="001600F2">
            <w:pPr>
              <w:jc w:val="center"/>
              <w:rPr>
                <w:sz w:val="20"/>
                <w:szCs w:val="20"/>
                <w:lang w:eastAsia="en-US"/>
              </w:rPr>
            </w:pPr>
            <w:r w:rsidRPr="001600F2">
              <w:rPr>
                <w:sz w:val="20"/>
                <w:szCs w:val="20"/>
                <w:lang w:eastAsia="en-US"/>
              </w:rPr>
              <w:t>x</w:t>
            </w:r>
          </w:p>
        </w:tc>
      </w:tr>
      <w:tr w:rsidR="001600F2" w:rsidRPr="001600F2" w14:paraId="00AA864E" w14:textId="77777777" w:rsidTr="001600F2">
        <w:trPr>
          <w:trHeight w:val="323"/>
          <w:jc w:val="center"/>
        </w:trPr>
        <w:tc>
          <w:tcPr>
            <w:tcW w:w="1413" w:type="dxa"/>
            <w:vMerge/>
            <w:shd w:val="clear" w:color="auto" w:fill="auto"/>
            <w:vAlign w:val="center"/>
          </w:tcPr>
          <w:p w14:paraId="6232EB48" w14:textId="77777777" w:rsidR="001600F2" w:rsidRPr="001600F2" w:rsidRDefault="001600F2" w:rsidP="001600F2">
            <w:pPr>
              <w:ind w:right="-2"/>
              <w:rPr>
                <w:sz w:val="22"/>
                <w:szCs w:val="22"/>
                <w:lang w:eastAsia="en-US"/>
              </w:rPr>
            </w:pPr>
          </w:p>
        </w:tc>
        <w:tc>
          <w:tcPr>
            <w:tcW w:w="8363" w:type="dxa"/>
            <w:gridSpan w:val="8"/>
            <w:shd w:val="clear" w:color="auto" w:fill="auto"/>
            <w:vAlign w:val="center"/>
          </w:tcPr>
          <w:p w14:paraId="567925C3" w14:textId="77777777" w:rsidR="001600F2" w:rsidRPr="001600F2" w:rsidRDefault="001600F2" w:rsidP="001600F2">
            <w:pPr>
              <w:jc w:val="center"/>
              <w:rPr>
                <w:sz w:val="20"/>
                <w:szCs w:val="20"/>
                <w:lang w:eastAsia="en-US"/>
              </w:rPr>
            </w:pPr>
            <w:r w:rsidRPr="001600F2">
              <w:rPr>
                <w:sz w:val="20"/>
                <w:szCs w:val="20"/>
                <w:lang w:eastAsia="en-US"/>
              </w:rPr>
              <w:t>Население (НДС не облагается) **</w:t>
            </w:r>
          </w:p>
        </w:tc>
      </w:tr>
      <w:tr w:rsidR="001600F2" w:rsidRPr="001600F2" w14:paraId="793D10F4" w14:textId="77777777" w:rsidTr="001600F2">
        <w:trPr>
          <w:trHeight w:val="64"/>
          <w:jc w:val="center"/>
        </w:trPr>
        <w:tc>
          <w:tcPr>
            <w:tcW w:w="1413" w:type="dxa"/>
            <w:vMerge/>
            <w:shd w:val="clear" w:color="auto" w:fill="auto"/>
            <w:vAlign w:val="center"/>
          </w:tcPr>
          <w:p w14:paraId="28EF175C" w14:textId="77777777" w:rsidR="001600F2" w:rsidRPr="001600F2" w:rsidRDefault="001600F2" w:rsidP="001600F2">
            <w:pPr>
              <w:ind w:right="-2"/>
              <w:rPr>
                <w:sz w:val="22"/>
                <w:szCs w:val="22"/>
                <w:lang w:eastAsia="en-US"/>
              </w:rPr>
            </w:pPr>
          </w:p>
        </w:tc>
        <w:tc>
          <w:tcPr>
            <w:tcW w:w="1692" w:type="dxa"/>
            <w:vMerge w:val="restart"/>
            <w:shd w:val="clear" w:color="auto" w:fill="auto"/>
            <w:vAlign w:val="center"/>
          </w:tcPr>
          <w:p w14:paraId="775FE0AA" w14:textId="77777777" w:rsidR="001600F2" w:rsidRPr="001600F2" w:rsidRDefault="001600F2" w:rsidP="001600F2">
            <w:pPr>
              <w:ind w:left="-107" w:right="-108" w:firstLine="29"/>
              <w:jc w:val="center"/>
              <w:rPr>
                <w:sz w:val="20"/>
                <w:szCs w:val="20"/>
                <w:lang w:eastAsia="en-US"/>
              </w:rPr>
            </w:pPr>
            <w:proofErr w:type="spellStart"/>
            <w:r w:rsidRPr="001600F2">
              <w:rPr>
                <w:sz w:val="20"/>
                <w:szCs w:val="20"/>
                <w:lang w:eastAsia="en-US"/>
              </w:rPr>
              <w:t>Одноставочный</w:t>
            </w:r>
            <w:proofErr w:type="spellEnd"/>
          </w:p>
          <w:p w14:paraId="343AC099" w14:textId="77777777" w:rsidR="001600F2" w:rsidRPr="001600F2" w:rsidRDefault="001600F2" w:rsidP="001600F2">
            <w:pPr>
              <w:ind w:left="-108" w:right="-109"/>
              <w:jc w:val="center"/>
              <w:rPr>
                <w:sz w:val="20"/>
                <w:szCs w:val="20"/>
                <w:lang w:eastAsia="en-US"/>
              </w:rPr>
            </w:pPr>
            <w:r w:rsidRPr="001600F2">
              <w:rPr>
                <w:sz w:val="20"/>
                <w:szCs w:val="20"/>
                <w:lang w:eastAsia="en-US"/>
              </w:rPr>
              <w:t>руб./Гкал</w:t>
            </w:r>
          </w:p>
        </w:tc>
        <w:tc>
          <w:tcPr>
            <w:tcW w:w="1414" w:type="dxa"/>
            <w:shd w:val="clear" w:color="auto" w:fill="auto"/>
            <w:vAlign w:val="center"/>
          </w:tcPr>
          <w:p w14:paraId="4CFB7FEE" w14:textId="77777777" w:rsidR="001600F2" w:rsidRPr="001600F2" w:rsidRDefault="001600F2" w:rsidP="001600F2">
            <w:pPr>
              <w:jc w:val="center"/>
              <w:rPr>
                <w:sz w:val="20"/>
                <w:szCs w:val="20"/>
                <w:lang w:eastAsia="en-US"/>
              </w:rPr>
            </w:pPr>
            <w:r w:rsidRPr="001600F2">
              <w:rPr>
                <w:sz w:val="20"/>
                <w:szCs w:val="20"/>
                <w:lang w:eastAsia="en-US"/>
              </w:rPr>
              <w:t>с 01.01.2023</w:t>
            </w:r>
          </w:p>
        </w:tc>
        <w:tc>
          <w:tcPr>
            <w:tcW w:w="1276" w:type="dxa"/>
            <w:shd w:val="clear" w:color="auto" w:fill="auto"/>
            <w:vAlign w:val="center"/>
          </w:tcPr>
          <w:p w14:paraId="676798D6" w14:textId="77777777" w:rsidR="001600F2" w:rsidRPr="001600F2" w:rsidRDefault="001600F2" w:rsidP="001600F2">
            <w:pPr>
              <w:jc w:val="center"/>
              <w:rPr>
                <w:sz w:val="20"/>
                <w:szCs w:val="20"/>
                <w:lang w:eastAsia="en-US"/>
              </w:rPr>
            </w:pPr>
            <w:r w:rsidRPr="001600F2">
              <w:rPr>
                <w:sz w:val="20"/>
                <w:szCs w:val="20"/>
                <w:lang w:eastAsia="en-US"/>
              </w:rPr>
              <w:t>3 584,16</w:t>
            </w:r>
          </w:p>
        </w:tc>
        <w:tc>
          <w:tcPr>
            <w:tcW w:w="713" w:type="dxa"/>
            <w:shd w:val="clear" w:color="auto" w:fill="auto"/>
            <w:vAlign w:val="center"/>
          </w:tcPr>
          <w:p w14:paraId="0C5F3F9C"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3D17EC6F"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59D630F8" w14:textId="77777777" w:rsidR="001600F2" w:rsidRPr="001600F2" w:rsidRDefault="001600F2" w:rsidP="001600F2">
            <w:pPr>
              <w:jc w:val="center"/>
              <w:rPr>
                <w:sz w:val="20"/>
                <w:szCs w:val="20"/>
                <w:lang w:eastAsia="en-US"/>
              </w:rPr>
            </w:pPr>
            <w:r w:rsidRPr="001600F2">
              <w:rPr>
                <w:sz w:val="20"/>
                <w:szCs w:val="20"/>
                <w:lang w:eastAsia="en-US"/>
              </w:rPr>
              <w:t>x</w:t>
            </w:r>
          </w:p>
        </w:tc>
        <w:tc>
          <w:tcPr>
            <w:tcW w:w="709" w:type="dxa"/>
            <w:shd w:val="clear" w:color="auto" w:fill="auto"/>
            <w:vAlign w:val="center"/>
          </w:tcPr>
          <w:p w14:paraId="09218159"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656BF258" w14:textId="77777777" w:rsidR="001600F2" w:rsidRPr="001600F2" w:rsidRDefault="001600F2" w:rsidP="001600F2">
            <w:pPr>
              <w:jc w:val="center"/>
              <w:rPr>
                <w:sz w:val="20"/>
                <w:szCs w:val="20"/>
                <w:lang w:eastAsia="en-US"/>
              </w:rPr>
            </w:pPr>
            <w:r w:rsidRPr="001600F2">
              <w:rPr>
                <w:sz w:val="20"/>
                <w:szCs w:val="20"/>
                <w:lang w:eastAsia="en-US"/>
              </w:rPr>
              <w:t>x</w:t>
            </w:r>
          </w:p>
        </w:tc>
      </w:tr>
      <w:tr w:rsidR="001600F2" w:rsidRPr="001600F2" w14:paraId="2665E713" w14:textId="77777777" w:rsidTr="001600F2">
        <w:trPr>
          <w:trHeight w:val="64"/>
          <w:jc w:val="center"/>
        </w:trPr>
        <w:tc>
          <w:tcPr>
            <w:tcW w:w="1413" w:type="dxa"/>
            <w:vMerge/>
            <w:shd w:val="clear" w:color="auto" w:fill="auto"/>
            <w:vAlign w:val="center"/>
          </w:tcPr>
          <w:p w14:paraId="36C04B90" w14:textId="77777777" w:rsidR="001600F2" w:rsidRPr="001600F2" w:rsidRDefault="001600F2" w:rsidP="001600F2">
            <w:pPr>
              <w:ind w:right="-2"/>
              <w:rPr>
                <w:sz w:val="22"/>
                <w:szCs w:val="22"/>
                <w:lang w:eastAsia="en-US"/>
              </w:rPr>
            </w:pPr>
          </w:p>
        </w:tc>
        <w:tc>
          <w:tcPr>
            <w:tcW w:w="1692" w:type="dxa"/>
            <w:vMerge/>
            <w:shd w:val="clear" w:color="auto" w:fill="auto"/>
            <w:vAlign w:val="center"/>
          </w:tcPr>
          <w:p w14:paraId="0A1FB4F3" w14:textId="77777777" w:rsidR="001600F2" w:rsidRPr="001600F2" w:rsidRDefault="001600F2" w:rsidP="001600F2">
            <w:pPr>
              <w:ind w:left="-107" w:right="-108" w:firstLine="29"/>
              <w:jc w:val="center"/>
              <w:rPr>
                <w:sz w:val="20"/>
                <w:szCs w:val="20"/>
                <w:lang w:eastAsia="en-US"/>
              </w:rPr>
            </w:pPr>
          </w:p>
        </w:tc>
        <w:tc>
          <w:tcPr>
            <w:tcW w:w="1414" w:type="dxa"/>
            <w:shd w:val="clear" w:color="auto" w:fill="auto"/>
            <w:vAlign w:val="center"/>
          </w:tcPr>
          <w:p w14:paraId="7D6D7563" w14:textId="77777777" w:rsidR="001600F2" w:rsidRPr="001600F2" w:rsidRDefault="001600F2" w:rsidP="001600F2">
            <w:pPr>
              <w:jc w:val="center"/>
              <w:rPr>
                <w:sz w:val="20"/>
                <w:szCs w:val="20"/>
                <w:lang w:eastAsia="en-US"/>
              </w:rPr>
            </w:pPr>
            <w:r w:rsidRPr="001600F2">
              <w:rPr>
                <w:sz w:val="20"/>
                <w:szCs w:val="20"/>
                <w:lang w:eastAsia="en-US"/>
              </w:rPr>
              <w:t>с 01.01.2024</w:t>
            </w:r>
          </w:p>
        </w:tc>
        <w:tc>
          <w:tcPr>
            <w:tcW w:w="1276" w:type="dxa"/>
            <w:shd w:val="clear" w:color="auto" w:fill="auto"/>
            <w:vAlign w:val="center"/>
          </w:tcPr>
          <w:p w14:paraId="6B3D501F" w14:textId="77777777" w:rsidR="001600F2" w:rsidRPr="001600F2" w:rsidRDefault="001600F2" w:rsidP="001600F2">
            <w:pPr>
              <w:jc w:val="center"/>
              <w:rPr>
                <w:sz w:val="20"/>
                <w:szCs w:val="20"/>
                <w:lang w:eastAsia="en-US"/>
              </w:rPr>
            </w:pPr>
            <w:r w:rsidRPr="001600F2">
              <w:rPr>
                <w:sz w:val="20"/>
                <w:szCs w:val="20"/>
                <w:lang w:eastAsia="en-US"/>
              </w:rPr>
              <w:t>3 584,16</w:t>
            </w:r>
          </w:p>
        </w:tc>
        <w:tc>
          <w:tcPr>
            <w:tcW w:w="713" w:type="dxa"/>
            <w:shd w:val="clear" w:color="auto" w:fill="auto"/>
            <w:vAlign w:val="center"/>
          </w:tcPr>
          <w:p w14:paraId="2A37AA87"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3495BADC"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6F2E5E24" w14:textId="77777777" w:rsidR="001600F2" w:rsidRPr="001600F2" w:rsidRDefault="001600F2" w:rsidP="001600F2">
            <w:pPr>
              <w:jc w:val="center"/>
              <w:rPr>
                <w:sz w:val="20"/>
                <w:szCs w:val="20"/>
                <w:lang w:eastAsia="en-US"/>
              </w:rPr>
            </w:pPr>
            <w:r w:rsidRPr="001600F2">
              <w:rPr>
                <w:sz w:val="20"/>
                <w:szCs w:val="20"/>
                <w:lang w:eastAsia="en-US"/>
              </w:rPr>
              <w:t>x</w:t>
            </w:r>
          </w:p>
        </w:tc>
        <w:tc>
          <w:tcPr>
            <w:tcW w:w="709" w:type="dxa"/>
            <w:shd w:val="clear" w:color="auto" w:fill="auto"/>
            <w:vAlign w:val="center"/>
          </w:tcPr>
          <w:p w14:paraId="60DE6B36"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4FC3D241" w14:textId="77777777" w:rsidR="001600F2" w:rsidRPr="001600F2" w:rsidRDefault="001600F2" w:rsidP="001600F2">
            <w:pPr>
              <w:jc w:val="center"/>
              <w:rPr>
                <w:sz w:val="20"/>
                <w:szCs w:val="20"/>
                <w:lang w:eastAsia="en-US"/>
              </w:rPr>
            </w:pPr>
            <w:r w:rsidRPr="001600F2">
              <w:rPr>
                <w:sz w:val="20"/>
                <w:szCs w:val="20"/>
                <w:lang w:eastAsia="en-US"/>
              </w:rPr>
              <w:t>x</w:t>
            </w:r>
          </w:p>
        </w:tc>
      </w:tr>
      <w:tr w:rsidR="001600F2" w:rsidRPr="001600F2" w14:paraId="116DB308" w14:textId="77777777" w:rsidTr="001600F2">
        <w:trPr>
          <w:trHeight w:val="64"/>
          <w:jc w:val="center"/>
        </w:trPr>
        <w:tc>
          <w:tcPr>
            <w:tcW w:w="1413" w:type="dxa"/>
            <w:vMerge/>
            <w:shd w:val="clear" w:color="auto" w:fill="auto"/>
            <w:vAlign w:val="center"/>
          </w:tcPr>
          <w:p w14:paraId="2E5E871D" w14:textId="77777777" w:rsidR="001600F2" w:rsidRPr="001600F2" w:rsidRDefault="001600F2" w:rsidP="001600F2">
            <w:pPr>
              <w:ind w:right="-2"/>
              <w:rPr>
                <w:sz w:val="22"/>
                <w:szCs w:val="22"/>
                <w:lang w:eastAsia="en-US"/>
              </w:rPr>
            </w:pPr>
          </w:p>
        </w:tc>
        <w:tc>
          <w:tcPr>
            <w:tcW w:w="1692" w:type="dxa"/>
            <w:vMerge/>
            <w:shd w:val="clear" w:color="auto" w:fill="auto"/>
            <w:vAlign w:val="center"/>
          </w:tcPr>
          <w:p w14:paraId="7B723AC0" w14:textId="77777777" w:rsidR="001600F2" w:rsidRPr="001600F2" w:rsidRDefault="001600F2" w:rsidP="001600F2">
            <w:pPr>
              <w:ind w:left="-107" w:right="-108" w:firstLine="29"/>
              <w:jc w:val="center"/>
              <w:rPr>
                <w:sz w:val="20"/>
                <w:szCs w:val="20"/>
                <w:lang w:eastAsia="en-US"/>
              </w:rPr>
            </w:pPr>
          </w:p>
        </w:tc>
        <w:tc>
          <w:tcPr>
            <w:tcW w:w="1414" w:type="dxa"/>
            <w:shd w:val="clear" w:color="auto" w:fill="auto"/>
            <w:vAlign w:val="center"/>
          </w:tcPr>
          <w:p w14:paraId="6844C212" w14:textId="77777777" w:rsidR="001600F2" w:rsidRPr="001600F2" w:rsidRDefault="001600F2" w:rsidP="001600F2">
            <w:pPr>
              <w:jc w:val="center"/>
              <w:rPr>
                <w:sz w:val="20"/>
                <w:szCs w:val="20"/>
                <w:lang w:eastAsia="en-US"/>
              </w:rPr>
            </w:pPr>
            <w:r w:rsidRPr="001600F2">
              <w:rPr>
                <w:sz w:val="20"/>
                <w:szCs w:val="20"/>
                <w:lang w:eastAsia="en-US"/>
              </w:rPr>
              <w:t>с 01.07.2024</w:t>
            </w:r>
          </w:p>
        </w:tc>
        <w:tc>
          <w:tcPr>
            <w:tcW w:w="1276" w:type="dxa"/>
            <w:shd w:val="clear" w:color="auto" w:fill="auto"/>
          </w:tcPr>
          <w:p w14:paraId="30D62327" w14:textId="77777777" w:rsidR="001600F2" w:rsidRPr="001600F2" w:rsidRDefault="001600F2" w:rsidP="001600F2">
            <w:pPr>
              <w:jc w:val="center"/>
              <w:rPr>
                <w:sz w:val="20"/>
                <w:szCs w:val="20"/>
                <w:lang w:eastAsia="en-US"/>
              </w:rPr>
            </w:pPr>
            <w:r w:rsidRPr="001600F2">
              <w:rPr>
                <w:sz w:val="20"/>
                <w:szCs w:val="20"/>
                <w:lang w:eastAsia="en-US"/>
              </w:rPr>
              <w:t>3 935,40</w:t>
            </w:r>
          </w:p>
        </w:tc>
        <w:tc>
          <w:tcPr>
            <w:tcW w:w="713" w:type="dxa"/>
            <w:shd w:val="clear" w:color="auto" w:fill="auto"/>
            <w:vAlign w:val="center"/>
          </w:tcPr>
          <w:p w14:paraId="220F5740"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4193020D"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3FC2715B" w14:textId="77777777" w:rsidR="001600F2" w:rsidRPr="001600F2" w:rsidRDefault="001600F2" w:rsidP="001600F2">
            <w:pPr>
              <w:jc w:val="center"/>
              <w:rPr>
                <w:sz w:val="20"/>
                <w:szCs w:val="20"/>
                <w:lang w:eastAsia="en-US"/>
              </w:rPr>
            </w:pPr>
            <w:r w:rsidRPr="001600F2">
              <w:rPr>
                <w:sz w:val="20"/>
                <w:szCs w:val="20"/>
                <w:lang w:eastAsia="en-US"/>
              </w:rPr>
              <w:t>x</w:t>
            </w:r>
          </w:p>
        </w:tc>
        <w:tc>
          <w:tcPr>
            <w:tcW w:w="709" w:type="dxa"/>
            <w:shd w:val="clear" w:color="auto" w:fill="auto"/>
            <w:vAlign w:val="center"/>
          </w:tcPr>
          <w:p w14:paraId="21839896"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508174E1" w14:textId="77777777" w:rsidR="001600F2" w:rsidRPr="001600F2" w:rsidRDefault="001600F2" w:rsidP="001600F2">
            <w:pPr>
              <w:jc w:val="center"/>
              <w:rPr>
                <w:sz w:val="20"/>
                <w:szCs w:val="20"/>
                <w:lang w:eastAsia="en-US"/>
              </w:rPr>
            </w:pPr>
            <w:r w:rsidRPr="001600F2">
              <w:rPr>
                <w:sz w:val="20"/>
                <w:szCs w:val="20"/>
                <w:lang w:eastAsia="en-US"/>
              </w:rPr>
              <w:t>x</w:t>
            </w:r>
          </w:p>
        </w:tc>
      </w:tr>
      <w:tr w:rsidR="001600F2" w:rsidRPr="001600F2" w14:paraId="7E9F286C" w14:textId="77777777" w:rsidTr="001600F2">
        <w:trPr>
          <w:trHeight w:val="303"/>
          <w:jc w:val="center"/>
        </w:trPr>
        <w:tc>
          <w:tcPr>
            <w:tcW w:w="1413" w:type="dxa"/>
            <w:vMerge/>
            <w:shd w:val="clear" w:color="auto" w:fill="auto"/>
            <w:vAlign w:val="center"/>
          </w:tcPr>
          <w:p w14:paraId="387A04D6" w14:textId="77777777" w:rsidR="001600F2" w:rsidRPr="001600F2" w:rsidRDefault="001600F2" w:rsidP="001600F2">
            <w:pPr>
              <w:ind w:right="-2"/>
              <w:jc w:val="center"/>
              <w:rPr>
                <w:sz w:val="22"/>
                <w:szCs w:val="22"/>
                <w:lang w:eastAsia="en-US"/>
              </w:rPr>
            </w:pPr>
          </w:p>
        </w:tc>
        <w:tc>
          <w:tcPr>
            <w:tcW w:w="1692" w:type="dxa"/>
            <w:shd w:val="clear" w:color="auto" w:fill="auto"/>
            <w:vAlign w:val="center"/>
          </w:tcPr>
          <w:p w14:paraId="3C1851CC" w14:textId="77777777" w:rsidR="001600F2" w:rsidRPr="001600F2" w:rsidRDefault="001600F2" w:rsidP="001600F2">
            <w:pPr>
              <w:ind w:right="-2"/>
              <w:rPr>
                <w:sz w:val="20"/>
                <w:szCs w:val="20"/>
                <w:lang w:eastAsia="en-US"/>
              </w:rPr>
            </w:pPr>
            <w:proofErr w:type="spellStart"/>
            <w:r w:rsidRPr="001600F2">
              <w:rPr>
                <w:sz w:val="20"/>
                <w:szCs w:val="20"/>
                <w:lang w:eastAsia="en-US"/>
              </w:rPr>
              <w:t>Двухставочный</w:t>
            </w:r>
            <w:proofErr w:type="spellEnd"/>
          </w:p>
        </w:tc>
        <w:tc>
          <w:tcPr>
            <w:tcW w:w="1414" w:type="dxa"/>
            <w:shd w:val="clear" w:color="auto" w:fill="auto"/>
            <w:vAlign w:val="center"/>
          </w:tcPr>
          <w:p w14:paraId="0C06C09A"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1276" w:type="dxa"/>
            <w:shd w:val="clear" w:color="auto" w:fill="auto"/>
            <w:vAlign w:val="center"/>
          </w:tcPr>
          <w:p w14:paraId="7A177DFA"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shd w:val="clear" w:color="auto" w:fill="auto"/>
            <w:vAlign w:val="center"/>
          </w:tcPr>
          <w:p w14:paraId="7248DC33"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850" w:type="dxa"/>
            <w:shd w:val="clear" w:color="auto" w:fill="auto"/>
            <w:vAlign w:val="center"/>
          </w:tcPr>
          <w:p w14:paraId="70347E72"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713" w:type="dxa"/>
            <w:shd w:val="clear" w:color="auto" w:fill="auto"/>
            <w:vAlign w:val="center"/>
          </w:tcPr>
          <w:p w14:paraId="28E3C73D" w14:textId="77777777" w:rsidR="001600F2" w:rsidRPr="001600F2" w:rsidRDefault="001600F2" w:rsidP="001600F2">
            <w:pPr>
              <w:ind w:right="-2"/>
              <w:jc w:val="center"/>
              <w:rPr>
                <w:sz w:val="20"/>
                <w:szCs w:val="20"/>
                <w:lang w:eastAsia="en-US"/>
              </w:rPr>
            </w:pPr>
            <w:r w:rsidRPr="001600F2">
              <w:rPr>
                <w:sz w:val="20"/>
                <w:szCs w:val="20"/>
                <w:lang w:eastAsia="en-US"/>
              </w:rPr>
              <w:t>х</w:t>
            </w:r>
          </w:p>
        </w:tc>
        <w:tc>
          <w:tcPr>
            <w:tcW w:w="709" w:type="dxa"/>
            <w:shd w:val="clear" w:color="auto" w:fill="auto"/>
            <w:vAlign w:val="center"/>
          </w:tcPr>
          <w:p w14:paraId="455F3152" w14:textId="77777777" w:rsidR="001600F2" w:rsidRPr="001600F2" w:rsidRDefault="001600F2" w:rsidP="001600F2">
            <w:pPr>
              <w:ind w:right="-2"/>
              <w:jc w:val="center"/>
              <w:rPr>
                <w:sz w:val="20"/>
                <w:szCs w:val="20"/>
                <w:lang w:eastAsia="en-US"/>
              </w:rPr>
            </w:pPr>
            <w:r w:rsidRPr="001600F2">
              <w:rPr>
                <w:sz w:val="20"/>
                <w:szCs w:val="20"/>
                <w:lang w:eastAsia="en-US"/>
              </w:rPr>
              <w:t>x</w:t>
            </w:r>
          </w:p>
        </w:tc>
        <w:tc>
          <w:tcPr>
            <w:tcW w:w="996" w:type="dxa"/>
            <w:shd w:val="clear" w:color="auto" w:fill="auto"/>
            <w:vAlign w:val="center"/>
          </w:tcPr>
          <w:p w14:paraId="6FF3FF89" w14:textId="77777777" w:rsidR="001600F2" w:rsidRPr="001600F2" w:rsidRDefault="001600F2" w:rsidP="001600F2">
            <w:pPr>
              <w:ind w:right="-2"/>
              <w:jc w:val="center"/>
              <w:rPr>
                <w:sz w:val="20"/>
                <w:szCs w:val="20"/>
                <w:lang w:eastAsia="en-US"/>
              </w:rPr>
            </w:pPr>
            <w:r w:rsidRPr="001600F2">
              <w:rPr>
                <w:sz w:val="20"/>
                <w:szCs w:val="20"/>
                <w:lang w:eastAsia="en-US"/>
              </w:rPr>
              <w:t>x</w:t>
            </w:r>
          </w:p>
        </w:tc>
      </w:tr>
      <w:tr w:rsidR="001600F2" w:rsidRPr="001600F2" w14:paraId="6BF5262D" w14:textId="77777777" w:rsidTr="001600F2">
        <w:trPr>
          <w:trHeight w:val="1136"/>
          <w:jc w:val="center"/>
        </w:trPr>
        <w:tc>
          <w:tcPr>
            <w:tcW w:w="1413" w:type="dxa"/>
            <w:vMerge/>
            <w:shd w:val="clear" w:color="auto" w:fill="auto"/>
            <w:vAlign w:val="center"/>
          </w:tcPr>
          <w:p w14:paraId="3ADEA89A" w14:textId="77777777" w:rsidR="001600F2" w:rsidRPr="001600F2" w:rsidRDefault="001600F2" w:rsidP="001600F2">
            <w:pPr>
              <w:ind w:right="-2"/>
              <w:rPr>
                <w:sz w:val="22"/>
                <w:szCs w:val="22"/>
                <w:lang w:eastAsia="en-US"/>
              </w:rPr>
            </w:pPr>
          </w:p>
        </w:tc>
        <w:tc>
          <w:tcPr>
            <w:tcW w:w="1692" w:type="dxa"/>
            <w:shd w:val="clear" w:color="auto" w:fill="auto"/>
            <w:vAlign w:val="center"/>
          </w:tcPr>
          <w:p w14:paraId="0AF6EF0B" w14:textId="77777777" w:rsidR="001600F2" w:rsidRPr="001600F2" w:rsidRDefault="001600F2" w:rsidP="001600F2">
            <w:pPr>
              <w:ind w:left="-108" w:right="-109"/>
              <w:jc w:val="center"/>
              <w:rPr>
                <w:sz w:val="20"/>
                <w:szCs w:val="20"/>
                <w:lang w:eastAsia="en-US"/>
              </w:rPr>
            </w:pPr>
            <w:r w:rsidRPr="001600F2">
              <w:rPr>
                <w:sz w:val="20"/>
                <w:szCs w:val="20"/>
                <w:lang w:eastAsia="en-US"/>
              </w:rPr>
              <w:t>Ставка за тепловую энергию, руб./Гкал</w:t>
            </w:r>
          </w:p>
        </w:tc>
        <w:tc>
          <w:tcPr>
            <w:tcW w:w="1414" w:type="dxa"/>
            <w:shd w:val="clear" w:color="auto" w:fill="auto"/>
            <w:vAlign w:val="center"/>
          </w:tcPr>
          <w:p w14:paraId="3E3D3D55" w14:textId="77777777" w:rsidR="001600F2" w:rsidRPr="001600F2" w:rsidRDefault="001600F2" w:rsidP="001600F2">
            <w:pPr>
              <w:jc w:val="center"/>
              <w:rPr>
                <w:sz w:val="20"/>
                <w:szCs w:val="20"/>
                <w:lang w:eastAsia="en-US"/>
              </w:rPr>
            </w:pPr>
            <w:r w:rsidRPr="001600F2">
              <w:rPr>
                <w:sz w:val="20"/>
                <w:szCs w:val="20"/>
                <w:lang w:eastAsia="en-US"/>
              </w:rPr>
              <w:t>x</w:t>
            </w:r>
          </w:p>
        </w:tc>
        <w:tc>
          <w:tcPr>
            <w:tcW w:w="1276" w:type="dxa"/>
            <w:shd w:val="clear" w:color="auto" w:fill="auto"/>
            <w:vAlign w:val="center"/>
          </w:tcPr>
          <w:p w14:paraId="4E66B288"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54DBDE47"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11EB1F97"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04279683" w14:textId="77777777" w:rsidR="001600F2" w:rsidRPr="001600F2" w:rsidRDefault="001600F2" w:rsidP="001600F2">
            <w:pPr>
              <w:jc w:val="center"/>
              <w:rPr>
                <w:sz w:val="20"/>
                <w:szCs w:val="20"/>
                <w:lang w:eastAsia="en-US"/>
              </w:rPr>
            </w:pPr>
            <w:r w:rsidRPr="001600F2">
              <w:rPr>
                <w:sz w:val="20"/>
                <w:szCs w:val="20"/>
                <w:lang w:eastAsia="en-US"/>
              </w:rPr>
              <w:t>х</w:t>
            </w:r>
          </w:p>
        </w:tc>
        <w:tc>
          <w:tcPr>
            <w:tcW w:w="709" w:type="dxa"/>
            <w:shd w:val="clear" w:color="auto" w:fill="auto"/>
            <w:vAlign w:val="center"/>
          </w:tcPr>
          <w:p w14:paraId="7DC5CAF8"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280892D1" w14:textId="77777777" w:rsidR="001600F2" w:rsidRPr="001600F2" w:rsidRDefault="001600F2" w:rsidP="001600F2">
            <w:pPr>
              <w:jc w:val="center"/>
              <w:rPr>
                <w:sz w:val="20"/>
                <w:szCs w:val="20"/>
                <w:lang w:eastAsia="en-US"/>
              </w:rPr>
            </w:pPr>
            <w:r w:rsidRPr="001600F2">
              <w:rPr>
                <w:sz w:val="20"/>
                <w:szCs w:val="20"/>
                <w:lang w:eastAsia="en-US"/>
              </w:rPr>
              <w:t>x</w:t>
            </w:r>
          </w:p>
        </w:tc>
      </w:tr>
      <w:tr w:rsidR="001600F2" w:rsidRPr="001600F2" w14:paraId="3B95FC4A" w14:textId="77777777" w:rsidTr="001600F2">
        <w:trPr>
          <w:trHeight w:val="1441"/>
          <w:jc w:val="center"/>
        </w:trPr>
        <w:tc>
          <w:tcPr>
            <w:tcW w:w="1413" w:type="dxa"/>
            <w:vMerge/>
            <w:shd w:val="clear" w:color="auto" w:fill="auto"/>
            <w:vAlign w:val="center"/>
          </w:tcPr>
          <w:p w14:paraId="36C68CC7" w14:textId="77777777" w:rsidR="001600F2" w:rsidRPr="001600F2" w:rsidRDefault="001600F2" w:rsidP="001600F2">
            <w:pPr>
              <w:ind w:right="-2"/>
              <w:rPr>
                <w:sz w:val="22"/>
                <w:szCs w:val="22"/>
                <w:lang w:eastAsia="en-US"/>
              </w:rPr>
            </w:pPr>
          </w:p>
        </w:tc>
        <w:tc>
          <w:tcPr>
            <w:tcW w:w="1692" w:type="dxa"/>
            <w:shd w:val="clear" w:color="auto" w:fill="auto"/>
            <w:vAlign w:val="center"/>
          </w:tcPr>
          <w:p w14:paraId="7A136EA7" w14:textId="77777777" w:rsidR="001600F2" w:rsidRPr="001600F2" w:rsidRDefault="001600F2" w:rsidP="001600F2">
            <w:pPr>
              <w:ind w:left="-108" w:right="-109"/>
              <w:jc w:val="center"/>
              <w:rPr>
                <w:sz w:val="20"/>
                <w:szCs w:val="20"/>
                <w:lang w:eastAsia="en-US"/>
              </w:rPr>
            </w:pPr>
            <w:r w:rsidRPr="001600F2">
              <w:rPr>
                <w:sz w:val="20"/>
                <w:szCs w:val="20"/>
                <w:lang w:eastAsia="en-US"/>
              </w:rPr>
              <w:t xml:space="preserve">Ставка за содержание тепловой мощности, </w:t>
            </w:r>
          </w:p>
          <w:p w14:paraId="5688FDFE" w14:textId="77777777" w:rsidR="001600F2" w:rsidRPr="001600F2" w:rsidRDefault="001600F2" w:rsidP="001600F2">
            <w:pPr>
              <w:tabs>
                <w:tab w:val="left" w:pos="670"/>
              </w:tabs>
              <w:ind w:right="-2"/>
              <w:jc w:val="center"/>
              <w:rPr>
                <w:sz w:val="20"/>
                <w:szCs w:val="20"/>
                <w:lang w:eastAsia="en-US"/>
              </w:rPr>
            </w:pPr>
            <w:r w:rsidRPr="001600F2">
              <w:rPr>
                <w:sz w:val="20"/>
                <w:szCs w:val="20"/>
                <w:lang w:eastAsia="en-US"/>
              </w:rPr>
              <w:t xml:space="preserve">тыс. руб./Гкал/ч </w:t>
            </w:r>
          </w:p>
          <w:p w14:paraId="6084E6E4" w14:textId="77777777" w:rsidR="001600F2" w:rsidRPr="001600F2" w:rsidRDefault="001600F2" w:rsidP="001600F2">
            <w:pPr>
              <w:ind w:left="-108" w:right="-109"/>
              <w:jc w:val="center"/>
              <w:rPr>
                <w:sz w:val="20"/>
                <w:szCs w:val="20"/>
                <w:lang w:eastAsia="en-US"/>
              </w:rPr>
            </w:pPr>
            <w:r w:rsidRPr="001600F2">
              <w:rPr>
                <w:sz w:val="20"/>
                <w:szCs w:val="20"/>
                <w:lang w:eastAsia="en-US"/>
              </w:rPr>
              <w:t>в мес.</w:t>
            </w:r>
          </w:p>
        </w:tc>
        <w:tc>
          <w:tcPr>
            <w:tcW w:w="1414" w:type="dxa"/>
            <w:shd w:val="clear" w:color="auto" w:fill="auto"/>
            <w:vAlign w:val="center"/>
          </w:tcPr>
          <w:p w14:paraId="659AAF10" w14:textId="77777777" w:rsidR="001600F2" w:rsidRPr="001600F2" w:rsidRDefault="001600F2" w:rsidP="001600F2">
            <w:pPr>
              <w:jc w:val="center"/>
              <w:rPr>
                <w:sz w:val="20"/>
                <w:szCs w:val="20"/>
                <w:lang w:eastAsia="en-US"/>
              </w:rPr>
            </w:pPr>
            <w:r w:rsidRPr="001600F2">
              <w:rPr>
                <w:sz w:val="20"/>
                <w:szCs w:val="20"/>
                <w:lang w:eastAsia="en-US"/>
              </w:rPr>
              <w:t>x</w:t>
            </w:r>
          </w:p>
        </w:tc>
        <w:tc>
          <w:tcPr>
            <w:tcW w:w="1276" w:type="dxa"/>
            <w:shd w:val="clear" w:color="auto" w:fill="auto"/>
            <w:vAlign w:val="center"/>
          </w:tcPr>
          <w:p w14:paraId="7A3AEAC6"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414DB8B2" w14:textId="77777777" w:rsidR="001600F2" w:rsidRPr="001600F2" w:rsidRDefault="001600F2" w:rsidP="001600F2">
            <w:pPr>
              <w:jc w:val="center"/>
              <w:rPr>
                <w:sz w:val="20"/>
                <w:szCs w:val="20"/>
                <w:lang w:eastAsia="en-US"/>
              </w:rPr>
            </w:pPr>
            <w:r w:rsidRPr="001600F2">
              <w:rPr>
                <w:sz w:val="20"/>
                <w:szCs w:val="20"/>
                <w:lang w:eastAsia="en-US"/>
              </w:rPr>
              <w:t>x</w:t>
            </w:r>
          </w:p>
        </w:tc>
        <w:tc>
          <w:tcPr>
            <w:tcW w:w="850" w:type="dxa"/>
            <w:shd w:val="clear" w:color="auto" w:fill="auto"/>
            <w:vAlign w:val="center"/>
          </w:tcPr>
          <w:p w14:paraId="5DB36DC9" w14:textId="77777777" w:rsidR="001600F2" w:rsidRPr="001600F2" w:rsidRDefault="001600F2" w:rsidP="001600F2">
            <w:pPr>
              <w:jc w:val="center"/>
              <w:rPr>
                <w:sz w:val="20"/>
                <w:szCs w:val="20"/>
                <w:lang w:eastAsia="en-US"/>
              </w:rPr>
            </w:pPr>
            <w:r w:rsidRPr="001600F2">
              <w:rPr>
                <w:sz w:val="20"/>
                <w:szCs w:val="20"/>
                <w:lang w:eastAsia="en-US"/>
              </w:rPr>
              <w:t>x</w:t>
            </w:r>
          </w:p>
        </w:tc>
        <w:tc>
          <w:tcPr>
            <w:tcW w:w="713" w:type="dxa"/>
            <w:shd w:val="clear" w:color="auto" w:fill="auto"/>
            <w:vAlign w:val="center"/>
          </w:tcPr>
          <w:p w14:paraId="4787B227" w14:textId="77777777" w:rsidR="001600F2" w:rsidRPr="001600F2" w:rsidRDefault="001600F2" w:rsidP="001600F2">
            <w:pPr>
              <w:jc w:val="center"/>
              <w:rPr>
                <w:sz w:val="20"/>
                <w:szCs w:val="20"/>
                <w:lang w:eastAsia="en-US"/>
              </w:rPr>
            </w:pPr>
            <w:r w:rsidRPr="001600F2">
              <w:rPr>
                <w:sz w:val="20"/>
                <w:szCs w:val="20"/>
                <w:lang w:eastAsia="en-US"/>
              </w:rPr>
              <w:t>х</w:t>
            </w:r>
          </w:p>
        </w:tc>
        <w:tc>
          <w:tcPr>
            <w:tcW w:w="709" w:type="dxa"/>
            <w:shd w:val="clear" w:color="auto" w:fill="auto"/>
            <w:vAlign w:val="center"/>
          </w:tcPr>
          <w:p w14:paraId="3BCA5EDB" w14:textId="77777777" w:rsidR="001600F2" w:rsidRPr="001600F2" w:rsidRDefault="001600F2" w:rsidP="001600F2">
            <w:pPr>
              <w:jc w:val="center"/>
              <w:rPr>
                <w:sz w:val="20"/>
                <w:szCs w:val="20"/>
                <w:lang w:eastAsia="en-US"/>
              </w:rPr>
            </w:pPr>
            <w:r w:rsidRPr="001600F2">
              <w:rPr>
                <w:sz w:val="20"/>
                <w:szCs w:val="20"/>
                <w:lang w:eastAsia="en-US"/>
              </w:rPr>
              <w:t>x</w:t>
            </w:r>
          </w:p>
        </w:tc>
        <w:tc>
          <w:tcPr>
            <w:tcW w:w="996" w:type="dxa"/>
            <w:shd w:val="clear" w:color="auto" w:fill="auto"/>
            <w:vAlign w:val="center"/>
          </w:tcPr>
          <w:p w14:paraId="5DA5C57C" w14:textId="77777777" w:rsidR="001600F2" w:rsidRPr="001600F2" w:rsidRDefault="001600F2" w:rsidP="001600F2">
            <w:pPr>
              <w:jc w:val="center"/>
              <w:rPr>
                <w:sz w:val="20"/>
                <w:szCs w:val="20"/>
                <w:lang w:eastAsia="en-US"/>
              </w:rPr>
            </w:pPr>
            <w:r w:rsidRPr="001600F2">
              <w:rPr>
                <w:sz w:val="20"/>
                <w:szCs w:val="20"/>
                <w:lang w:eastAsia="en-US"/>
              </w:rPr>
              <w:t>x</w:t>
            </w:r>
          </w:p>
        </w:tc>
      </w:tr>
    </w:tbl>
    <w:p w14:paraId="03FC7F59" w14:textId="77777777" w:rsidR="001600F2" w:rsidRPr="001600F2" w:rsidRDefault="001600F2" w:rsidP="001600F2">
      <w:pPr>
        <w:rPr>
          <w:lang w:eastAsia="en-US"/>
        </w:rPr>
      </w:pPr>
    </w:p>
    <w:p w14:paraId="08AE325B" w14:textId="77777777" w:rsidR="001600F2" w:rsidRPr="001600F2" w:rsidRDefault="001600F2" w:rsidP="001600F2">
      <w:pPr>
        <w:ind w:left="426" w:firstLine="426"/>
        <w:jc w:val="both"/>
        <w:rPr>
          <w:bCs/>
          <w:color w:val="000000"/>
          <w:kern w:val="32"/>
          <w:sz w:val="28"/>
          <w:szCs w:val="28"/>
          <w:lang w:eastAsia="en-US"/>
        </w:rPr>
      </w:pPr>
      <w:r w:rsidRPr="001600F2">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1DCE894E" w14:textId="77777777" w:rsidR="001600F2" w:rsidRPr="001600F2" w:rsidRDefault="001600F2" w:rsidP="001600F2">
      <w:pPr>
        <w:ind w:left="426" w:right="-2" w:firstLine="284"/>
        <w:jc w:val="both"/>
        <w:rPr>
          <w:sz w:val="28"/>
          <w:szCs w:val="28"/>
          <w:lang w:eastAsia="en-US"/>
        </w:rPr>
      </w:pPr>
      <w:r w:rsidRPr="001600F2">
        <w:rPr>
          <w:sz w:val="28"/>
          <w:szCs w:val="28"/>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w:t>
      </w:r>
      <w:r w:rsidRPr="001600F2">
        <w:rPr>
          <w:sz w:val="28"/>
          <w:szCs w:val="28"/>
          <w:lang w:eastAsia="en-US"/>
        </w:rPr>
        <w:br/>
        <w:t xml:space="preserve">и индивидуальных предпринимателей, применяющих упрощенную систему налогообложения в соответствии с главой 26.2 настоящего Кодекса </w:t>
      </w:r>
      <w:r w:rsidRPr="001600F2">
        <w:rPr>
          <w:sz w:val="28"/>
          <w:szCs w:val="28"/>
          <w:lang w:eastAsia="en-US"/>
        </w:rPr>
        <w:br/>
      </w:r>
      <w:r w:rsidRPr="001600F2">
        <w:rPr>
          <w:sz w:val="28"/>
          <w:szCs w:val="28"/>
          <w:lang w:eastAsia="en-US"/>
        </w:rPr>
        <w:lastRenderedPageBreak/>
        <w:t xml:space="preserve">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r w:rsidRPr="001600F2">
        <w:rPr>
          <w:sz w:val="28"/>
          <w:szCs w:val="28"/>
          <w:lang w:eastAsia="en-US"/>
        </w:rPr>
        <w:tab/>
        <w:t xml:space="preserve">       ».                                                                                 </w:t>
      </w:r>
    </w:p>
    <w:p w14:paraId="17762A50" w14:textId="77777777" w:rsidR="001600F2" w:rsidRPr="001600F2" w:rsidRDefault="001600F2" w:rsidP="001600F2">
      <w:pPr>
        <w:ind w:left="426"/>
        <w:jc w:val="both"/>
        <w:rPr>
          <w:bCs/>
          <w:color w:val="000000"/>
          <w:kern w:val="32"/>
          <w:lang w:eastAsia="en-US"/>
        </w:rPr>
      </w:pPr>
    </w:p>
    <w:p w14:paraId="2B4202A6" w14:textId="77777777" w:rsidR="001600F2" w:rsidRPr="001600F2" w:rsidRDefault="001600F2" w:rsidP="001600F2">
      <w:pPr>
        <w:ind w:left="426"/>
        <w:rPr>
          <w:lang w:eastAsia="en-US"/>
        </w:rPr>
      </w:pPr>
    </w:p>
    <w:p w14:paraId="17ECD51B" w14:textId="77777777" w:rsidR="008D372A" w:rsidRDefault="008D372A" w:rsidP="001600F2">
      <w:pPr>
        <w:ind w:left="426"/>
        <w:rPr>
          <w:lang w:eastAsia="en-US"/>
        </w:rPr>
        <w:sectPr w:rsidR="008D372A" w:rsidSect="001600F2">
          <w:pgSz w:w="12240" w:h="15840"/>
          <w:pgMar w:top="709" w:right="850" w:bottom="993" w:left="709" w:header="708" w:footer="708" w:gutter="0"/>
          <w:cols w:space="708"/>
          <w:docGrid w:linePitch="360"/>
        </w:sectPr>
      </w:pPr>
    </w:p>
    <w:p w14:paraId="73B81C4F" w14:textId="258C54A4" w:rsidR="008D372A" w:rsidRPr="00AE0629" w:rsidRDefault="008D372A" w:rsidP="008D372A">
      <w:pPr>
        <w:tabs>
          <w:tab w:val="left" w:pos="5580"/>
          <w:tab w:val="left" w:pos="9498"/>
        </w:tabs>
        <w:ind w:left="-4836" w:right="-569" w:firstLine="11782"/>
      </w:pPr>
      <w:r w:rsidRPr="00AE0629">
        <w:lastRenderedPageBreak/>
        <w:t xml:space="preserve">Приложение № </w:t>
      </w:r>
      <w:r>
        <w:t>1</w:t>
      </w:r>
      <w:r>
        <w:t>3</w:t>
      </w:r>
      <w:r>
        <w:t xml:space="preserve"> </w:t>
      </w:r>
      <w:r w:rsidRPr="00AE0629">
        <w:t>к протоколу № 6</w:t>
      </w:r>
      <w:r>
        <w:t>7</w:t>
      </w:r>
    </w:p>
    <w:p w14:paraId="7923090B" w14:textId="77777777" w:rsidR="008D372A" w:rsidRPr="00AE0629" w:rsidRDefault="008D372A" w:rsidP="008D372A">
      <w:pPr>
        <w:tabs>
          <w:tab w:val="left" w:pos="5580"/>
          <w:tab w:val="left" w:pos="9498"/>
        </w:tabs>
        <w:ind w:left="-4836" w:right="-569" w:firstLine="11782"/>
      </w:pPr>
      <w:r w:rsidRPr="00AE0629">
        <w:t>заседания правления Региональной</w:t>
      </w:r>
    </w:p>
    <w:p w14:paraId="501EDF0F" w14:textId="77777777" w:rsidR="008D372A" w:rsidRPr="00AE0629" w:rsidRDefault="008D372A" w:rsidP="008D372A">
      <w:pPr>
        <w:tabs>
          <w:tab w:val="left" w:pos="5580"/>
          <w:tab w:val="left" w:pos="9498"/>
        </w:tabs>
        <w:ind w:left="-4836" w:right="-569" w:firstLine="11782"/>
      </w:pPr>
      <w:r w:rsidRPr="00AE0629">
        <w:t>энергетической комиссии</w:t>
      </w:r>
    </w:p>
    <w:p w14:paraId="4B602A39" w14:textId="77777777" w:rsidR="008D372A" w:rsidRDefault="008D372A" w:rsidP="008D372A">
      <w:pPr>
        <w:tabs>
          <w:tab w:val="left" w:pos="5580"/>
          <w:tab w:val="left" w:pos="9498"/>
        </w:tabs>
        <w:ind w:left="-4836" w:right="-569" w:firstLine="11782"/>
      </w:pPr>
      <w:r w:rsidRPr="00AE0629">
        <w:t xml:space="preserve">Кузбасса от </w:t>
      </w:r>
      <w:r>
        <w:t>03</w:t>
      </w:r>
      <w:r w:rsidRPr="00AE0629">
        <w:t>.1</w:t>
      </w:r>
      <w:r>
        <w:t>1</w:t>
      </w:r>
      <w:r w:rsidRPr="00AE0629">
        <w:t>.2023</w:t>
      </w:r>
    </w:p>
    <w:p w14:paraId="1E83A3CF" w14:textId="77777777" w:rsidR="008D372A" w:rsidRDefault="008D372A" w:rsidP="008D372A">
      <w:pPr>
        <w:tabs>
          <w:tab w:val="left" w:pos="5580"/>
          <w:tab w:val="left" w:pos="9498"/>
        </w:tabs>
        <w:ind w:left="-4836" w:right="-569" w:firstLine="11782"/>
      </w:pPr>
    </w:p>
    <w:p w14:paraId="03DFC4B3" w14:textId="77777777" w:rsidR="008D372A" w:rsidRPr="008D372A" w:rsidRDefault="008D372A" w:rsidP="008D372A">
      <w:pPr>
        <w:ind w:right="-1"/>
        <w:jc w:val="center"/>
        <w:rPr>
          <w:b/>
          <w:bCs/>
          <w:sz w:val="28"/>
          <w:szCs w:val="28"/>
          <w:lang w:eastAsia="en-US"/>
        </w:rPr>
      </w:pPr>
      <w:r w:rsidRPr="008D372A">
        <w:rPr>
          <w:b/>
          <w:bCs/>
          <w:sz w:val="28"/>
          <w:szCs w:val="28"/>
          <w:lang w:eastAsia="en-US"/>
        </w:rPr>
        <w:t xml:space="preserve">Долгосрочные тарифы </w:t>
      </w:r>
      <w:r w:rsidRPr="008D372A">
        <w:rPr>
          <w:b/>
          <w:bCs/>
          <w:color w:val="000000"/>
          <w:kern w:val="32"/>
          <w:sz w:val="28"/>
          <w:szCs w:val="28"/>
          <w:lang w:eastAsia="en-US"/>
        </w:rPr>
        <w:t xml:space="preserve">ООО «Мастер» </w:t>
      </w:r>
      <w:r w:rsidRPr="008D372A">
        <w:rPr>
          <w:b/>
          <w:color w:val="000000"/>
          <w:kern w:val="32"/>
          <w:sz w:val="28"/>
          <w:szCs w:val="28"/>
          <w:lang w:eastAsia="en-US"/>
        </w:rPr>
        <w:t>на теплоноситель, реализуемый</w:t>
      </w:r>
      <w:r w:rsidRPr="008D372A">
        <w:rPr>
          <w:b/>
          <w:bCs/>
          <w:sz w:val="28"/>
          <w:szCs w:val="28"/>
          <w:lang w:eastAsia="en-US"/>
        </w:rPr>
        <w:t xml:space="preserve"> </w:t>
      </w:r>
      <w:r w:rsidRPr="008D372A">
        <w:rPr>
          <w:b/>
          <w:bCs/>
          <w:sz w:val="28"/>
          <w:szCs w:val="28"/>
          <w:lang w:val="x-none" w:eastAsia="en-US"/>
        </w:rPr>
        <w:t>на потребительском рынке</w:t>
      </w:r>
      <w:r w:rsidRPr="008D372A">
        <w:rPr>
          <w:b/>
          <w:bCs/>
          <w:sz w:val="28"/>
          <w:szCs w:val="28"/>
          <w:lang w:eastAsia="en-US"/>
        </w:rPr>
        <w:t xml:space="preserve"> Ленинск-Кузнецкого городского округа, </w:t>
      </w:r>
    </w:p>
    <w:p w14:paraId="3A89C36C" w14:textId="77777777" w:rsidR="008D372A" w:rsidRPr="008D372A" w:rsidRDefault="008D372A" w:rsidP="008D372A">
      <w:pPr>
        <w:ind w:right="-1"/>
        <w:jc w:val="center"/>
        <w:rPr>
          <w:b/>
          <w:bCs/>
          <w:color w:val="000000"/>
          <w:kern w:val="32"/>
          <w:sz w:val="28"/>
          <w:szCs w:val="28"/>
          <w:lang w:eastAsia="en-US"/>
        </w:rPr>
      </w:pPr>
      <w:r w:rsidRPr="008D372A">
        <w:rPr>
          <w:b/>
          <w:bCs/>
          <w:color w:val="000000"/>
          <w:kern w:val="32"/>
          <w:sz w:val="28"/>
          <w:szCs w:val="28"/>
          <w:lang w:eastAsia="en-US"/>
        </w:rPr>
        <w:t>на период с 02.10.2021 по 31.12.2030</w:t>
      </w:r>
    </w:p>
    <w:p w14:paraId="521AC925" w14:textId="77777777" w:rsidR="008D372A" w:rsidRPr="008D372A" w:rsidRDefault="008D372A" w:rsidP="008D372A">
      <w:pPr>
        <w:ind w:right="-1"/>
        <w:jc w:val="center"/>
        <w:rPr>
          <w:b/>
          <w:bCs/>
          <w:color w:val="000000"/>
          <w:kern w:val="32"/>
          <w:sz w:val="28"/>
          <w:szCs w:val="28"/>
          <w:lang w:eastAsia="en-US"/>
        </w:rPr>
      </w:pPr>
    </w:p>
    <w:tbl>
      <w:tblPr>
        <w:tblpPr w:leftFromText="180" w:rightFromText="180" w:vertAnchor="text" w:horzAnchor="margin" w:tblpXSpec="center" w:tblpY="3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801"/>
        <w:gridCol w:w="1843"/>
        <w:gridCol w:w="1276"/>
        <w:gridCol w:w="1422"/>
      </w:tblGrid>
      <w:tr w:rsidR="008D372A" w:rsidRPr="008D372A" w14:paraId="3279613A" w14:textId="77777777" w:rsidTr="008D372A">
        <w:trPr>
          <w:trHeight w:val="268"/>
        </w:trPr>
        <w:tc>
          <w:tcPr>
            <w:tcW w:w="2439" w:type="dxa"/>
            <w:vMerge w:val="restart"/>
            <w:shd w:val="clear" w:color="auto" w:fill="auto"/>
            <w:vAlign w:val="center"/>
          </w:tcPr>
          <w:p w14:paraId="68A37225"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Наименование регулируемой организации</w:t>
            </w:r>
          </w:p>
        </w:tc>
        <w:tc>
          <w:tcPr>
            <w:tcW w:w="2801" w:type="dxa"/>
            <w:vMerge w:val="restart"/>
            <w:shd w:val="clear" w:color="auto" w:fill="auto"/>
            <w:vAlign w:val="center"/>
          </w:tcPr>
          <w:p w14:paraId="615EF03F"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Вид тарифа</w:t>
            </w:r>
          </w:p>
        </w:tc>
        <w:tc>
          <w:tcPr>
            <w:tcW w:w="1843" w:type="dxa"/>
            <w:vMerge w:val="restart"/>
            <w:shd w:val="clear" w:color="auto" w:fill="auto"/>
            <w:vAlign w:val="center"/>
          </w:tcPr>
          <w:p w14:paraId="123395EE"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Период</w:t>
            </w:r>
          </w:p>
        </w:tc>
        <w:tc>
          <w:tcPr>
            <w:tcW w:w="2698" w:type="dxa"/>
            <w:gridSpan w:val="2"/>
            <w:shd w:val="clear" w:color="auto" w:fill="auto"/>
            <w:vAlign w:val="center"/>
          </w:tcPr>
          <w:p w14:paraId="600B744C"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Вид теплоносителя</w:t>
            </w:r>
          </w:p>
        </w:tc>
      </w:tr>
      <w:tr w:rsidR="008D372A" w:rsidRPr="008D372A" w14:paraId="12F45C6C" w14:textId="77777777" w:rsidTr="008D372A">
        <w:trPr>
          <w:trHeight w:val="70"/>
        </w:trPr>
        <w:tc>
          <w:tcPr>
            <w:tcW w:w="2439" w:type="dxa"/>
            <w:vMerge/>
            <w:shd w:val="clear" w:color="auto" w:fill="auto"/>
            <w:vAlign w:val="center"/>
          </w:tcPr>
          <w:p w14:paraId="7593AAD6"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3D0DB97F" w14:textId="77777777" w:rsidR="008D372A" w:rsidRPr="008D372A" w:rsidRDefault="008D372A" w:rsidP="008D372A">
            <w:pPr>
              <w:ind w:right="-2"/>
              <w:jc w:val="center"/>
              <w:rPr>
                <w:color w:val="000000"/>
                <w:sz w:val="20"/>
                <w:szCs w:val="20"/>
                <w:lang w:eastAsia="en-US"/>
              </w:rPr>
            </w:pPr>
          </w:p>
        </w:tc>
        <w:tc>
          <w:tcPr>
            <w:tcW w:w="1843" w:type="dxa"/>
            <w:vMerge/>
            <w:shd w:val="clear" w:color="auto" w:fill="auto"/>
            <w:vAlign w:val="center"/>
          </w:tcPr>
          <w:p w14:paraId="52920A63" w14:textId="77777777" w:rsidR="008D372A" w:rsidRPr="008D372A" w:rsidRDefault="008D372A" w:rsidP="008D372A">
            <w:pPr>
              <w:ind w:right="-2"/>
              <w:rPr>
                <w:color w:val="000000"/>
                <w:sz w:val="20"/>
                <w:szCs w:val="20"/>
                <w:lang w:eastAsia="en-US"/>
              </w:rPr>
            </w:pPr>
          </w:p>
        </w:tc>
        <w:tc>
          <w:tcPr>
            <w:tcW w:w="1276" w:type="dxa"/>
            <w:shd w:val="clear" w:color="auto" w:fill="auto"/>
            <w:vAlign w:val="center"/>
          </w:tcPr>
          <w:p w14:paraId="47A55C38"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вода</w:t>
            </w:r>
          </w:p>
        </w:tc>
        <w:tc>
          <w:tcPr>
            <w:tcW w:w="1422" w:type="dxa"/>
            <w:shd w:val="clear" w:color="auto" w:fill="auto"/>
            <w:vAlign w:val="center"/>
          </w:tcPr>
          <w:p w14:paraId="2DCFAB88"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пар</w:t>
            </w:r>
          </w:p>
        </w:tc>
      </w:tr>
      <w:tr w:rsidR="008D372A" w:rsidRPr="008D372A" w14:paraId="1717CCF4" w14:textId="77777777" w:rsidTr="008D372A">
        <w:trPr>
          <w:trHeight w:val="165"/>
        </w:trPr>
        <w:tc>
          <w:tcPr>
            <w:tcW w:w="2439" w:type="dxa"/>
            <w:shd w:val="clear" w:color="auto" w:fill="auto"/>
            <w:vAlign w:val="center"/>
          </w:tcPr>
          <w:p w14:paraId="438A50CF"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1</w:t>
            </w:r>
          </w:p>
        </w:tc>
        <w:tc>
          <w:tcPr>
            <w:tcW w:w="2801" w:type="dxa"/>
            <w:shd w:val="clear" w:color="auto" w:fill="auto"/>
            <w:vAlign w:val="center"/>
          </w:tcPr>
          <w:p w14:paraId="2C4AEA2B"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2</w:t>
            </w:r>
          </w:p>
        </w:tc>
        <w:tc>
          <w:tcPr>
            <w:tcW w:w="1843" w:type="dxa"/>
            <w:shd w:val="clear" w:color="auto" w:fill="auto"/>
            <w:vAlign w:val="center"/>
          </w:tcPr>
          <w:p w14:paraId="51064CB6"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3</w:t>
            </w:r>
          </w:p>
        </w:tc>
        <w:tc>
          <w:tcPr>
            <w:tcW w:w="1276" w:type="dxa"/>
            <w:shd w:val="clear" w:color="auto" w:fill="auto"/>
            <w:vAlign w:val="center"/>
          </w:tcPr>
          <w:p w14:paraId="79B9BAD4"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4</w:t>
            </w:r>
          </w:p>
        </w:tc>
        <w:tc>
          <w:tcPr>
            <w:tcW w:w="1422" w:type="dxa"/>
            <w:shd w:val="clear" w:color="auto" w:fill="auto"/>
            <w:vAlign w:val="center"/>
          </w:tcPr>
          <w:p w14:paraId="6541599D"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5</w:t>
            </w:r>
          </w:p>
        </w:tc>
      </w:tr>
      <w:tr w:rsidR="008D372A" w:rsidRPr="008D372A" w14:paraId="2F2B476E" w14:textId="77777777" w:rsidTr="008D372A">
        <w:trPr>
          <w:trHeight w:val="796"/>
        </w:trPr>
        <w:tc>
          <w:tcPr>
            <w:tcW w:w="2439" w:type="dxa"/>
            <w:vMerge w:val="restart"/>
            <w:shd w:val="clear" w:color="auto" w:fill="auto"/>
            <w:vAlign w:val="center"/>
          </w:tcPr>
          <w:p w14:paraId="071E7C38" w14:textId="77777777" w:rsidR="008D372A" w:rsidRPr="008D372A" w:rsidRDefault="008D372A" w:rsidP="008D372A">
            <w:pPr>
              <w:ind w:right="-125"/>
              <w:jc w:val="center"/>
              <w:rPr>
                <w:bCs/>
                <w:color w:val="000000"/>
                <w:kern w:val="32"/>
                <w:sz w:val="20"/>
                <w:szCs w:val="20"/>
                <w:lang w:eastAsia="en-US"/>
              </w:rPr>
            </w:pPr>
            <w:r w:rsidRPr="008D372A">
              <w:rPr>
                <w:bCs/>
                <w:color w:val="000000"/>
                <w:kern w:val="32"/>
                <w:sz w:val="20"/>
                <w:szCs w:val="20"/>
                <w:lang w:eastAsia="en-US"/>
              </w:rPr>
              <w:t>ООО «Мастер»</w:t>
            </w:r>
          </w:p>
        </w:tc>
        <w:tc>
          <w:tcPr>
            <w:tcW w:w="7342" w:type="dxa"/>
            <w:gridSpan w:val="4"/>
            <w:shd w:val="clear" w:color="auto" w:fill="auto"/>
            <w:vAlign w:val="center"/>
          </w:tcPr>
          <w:p w14:paraId="37902013" w14:textId="77777777" w:rsidR="008D372A" w:rsidRPr="008D372A" w:rsidRDefault="008D372A" w:rsidP="008D372A">
            <w:pPr>
              <w:jc w:val="center"/>
              <w:rPr>
                <w:sz w:val="20"/>
                <w:szCs w:val="20"/>
                <w:lang w:eastAsia="en-US"/>
              </w:rPr>
            </w:pPr>
            <w:r w:rsidRPr="008D372A">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8D372A" w:rsidRPr="008D372A" w14:paraId="45C1257A" w14:textId="77777777" w:rsidTr="008D372A">
        <w:tc>
          <w:tcPr>
            <w:tcW w:w="2439" w:type="dxa"/>
            <w:vMerge/>
            <w:shd w:val="clear" w:color="auto" w:fill="auto"/>
            <w:vAlign w:val="center"/>
          </w:tcPr>
          <w:p w14:paraId="2A60083A" w14:textId="77777777" w:rsidR="008D372A" w:rsidRPr="008D372A" w:rsidRDefault="008D372A" w:rsidP="008D372A">
            <w:pPr>
              <w:ind w:left="-220" w:right="-125" w:firstLine="78"/>
              <w:jc w:val="center"/>
              <w:rPr>
                <w:bCs/>
                <w:color w:val="000000"/>
                <w:kern w:val="32"/>
                <w:sz w:val="20"/>
                <w:szCs w:val="20"/>
                <w:lang w:eastAsia="en-US"/>
              </w:rPr>
            </w:pPr>
          </w:p>
        </w:tc>
        <w:tc>
          <w:tcPr>
            <w:tcW w:w="2801" w:type="dxa"/>
            <w:vMerge w:val="restart"/>
            <w:shd w:val="clear" w:color="auto" w:fill="auto"/>
            <w:vAlign w:val="center"/>
          </w:tcPr>
          <w:p w14:paraId="41285490" w14:textId="77777777" w:rsidR="008D372A" w:rsidRPr="008D372A" w:rsidRDefault="008D372A" w:rsidP="008D372A">
            <w:pPr>
              <w:jc w:val="center"/>
              <w:rPr>
                <w:color w:val="000000"/>
                <w:sz w:val="20"/>
                <w:szCs w:val="20"/>
                <w:lang w:eastAsia="en-US"/>
              </w:rPr>
            </w:pPr>
            <w:proofErr w:type="spellStart"/>
            <w:r w:rsidRPr="008D372A">
              <w:rPr>
                <w:sz w:val="20"/>
                <w:szCs w:val="20"/>
              </w:rPr>
              <w:t>Одноставочный</w:t>
            </w:r>
            <w:proofErr w:type="spellEnd"/>
            <w:r w:rsidRPr="008D372A">
              <w:rPr>
                <w:sz w:val="20"/>
                <w:szCs w:val="20"/>
              </w:rPr>
              <w:t>, руб./м</w:t>
            </w:r>
            <w:r w:rsidRPr="008D372A">
              <w:rPr>
                <w:sz w:val="20"/>
                <w:szCs w:val="20"/>
                <w:vertAlign w:val="superscript"/>
              </w:rPr>
              <w:t>3</w:t>
            </w:r>
          </w:p>
        </w:tc>
        <w:tc>
          <w:tcPr>
            <w:tcW w:w="1843" w:type="dxa"/>
            <w:tcBorders>
              <w:right w:val="single" w:sz="4" w:space="0" w:color="auto"/>
            </w:tcBorders>
            <w:shd w:val="clear" w:color="auto" w:fill="auto"/>
            <w:vAlign w:val="center"/>
          </w:tcPr>
          <w:p w14:paraId="4340FAB2" w14:textId="77777777" w:rsidR="008D372A" w:rsidRPr="008D372A" w:rsidRDefault="008D372A" w:rsidP="008D372A">
            <w:pPr>
              <w:jc w:val="center"/>
              <w:rPr>
                <w:sz w:val="20"/>
                <w:szCs w:val="20"/>
                <w:lang w:eastAsia="en-US"/>
              </w:rPr>
            </w:pPr>
            <w:r w:rsidRPr="008D372A">
              <w:rPr>
                <w:sz w:val="20"/>
                <w:szCs w:val="20"/>
                <w:lang w:eastAsia="en-US"/>
              </w:rPr>
              <w:t>с 02.10.2021</w:t>
            </w:r>
          </w:p>
        </w:tc>
        <w:tc>
          <w:tcPr>
            <w:tcW w:w="1276" w:type="dxa"/>
            <w:tcBorders>
              <w:top w:val="nil"/>
              <w:left w:val="single" w:sz="4" w:space="0" w:color="auto"/>
              <w:bottom w:val="single" w:sz="4" w:space="0" w:color="auto"/>
              <w:right w:val="single" w:sz="4" w:space="0" w:color="auto"/>
            </w:tcBorders>
            <w:shd w:val="clear" w:color="auto" w:fill="auto"/>
          </w:tcPr>
          <w:p w14:paraId="2EDE4519" w14:textId="77777777" w:rsidR="008D372A" w:rsidRPr="008D372A" w:rsidRDefault="008D372A" w:rsidP="008D372A">
            <w:pPr>
              <w:jc w:val="center"/>
              <w:rPr>
                <w:sz w:val="20"/>
                <w:szCs w:val="20"/>
                <w:lang w:eastAsia="en-US"/>
              </w:rPr>
            </w:pPr>
            <w:r w:rsidRPr="008D372A">
              <w:rPr>
                <w:sz w:val="20"/>
                <w:szCs w:val="20"/>
                <w:lang w:eastAsia="en-US"/>
              </w:rPr>
              <w:t>35,20</w:t>
            </w:r>
          </w:p>
        </w:tc>
        <w:tc>
          <w:tcPr>
            <w:tcW w:w="1422" w:type="dxa"/>
            <w:tcBorders>
              <w:left w:val="single" w:sz="4" w:space="0" w:color="auto"/>
            </w:tcBorders>
            <w:shd w:val="clear" w:color="auto" w:fill="auto"/>
            <w:vAlign w:val="center"/>
          </w:tcPr>
          <w:p w14:paraId="200DA008"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4069C7EA" w14:textId="77777777" w:rsidTr="008D372A">
        <w:tc>
          <w:tcPr>
            <w:tcW w:w="2439" w:type="dxa"/>
            <w:vMerge/>
            <w:shd w:val="clear" w:color="auto" w:fill="auto"/>
            <w:vAlign w:val="center"/>
          </w:tcPr>
          <w:p w14:paraId="1DC7999B"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0D5C9273"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336AEFAA" w14:textId="77777777" w:rsidR="008D372A" w:rsidRPr="008D372A" w:rsidRDefault="008D372A" w:rsidP="008D372A">
            <w:pPr>
              <w:jc w:val="center"/>
              <w:rPr>
                <w:sz w:val="20"/>
                <w:szCs w:val="20"/>
                <w:lang w:eastAsia="en-US"/>
              </w:rPr>
            </w:pPr>
            <w:r w:rsidRPr="008D372A">
              <w:rPr>
                <w:sz w:val="20"/>
                <w:szCs w:val="20"/>
                <w:lang w:eastAsia="en-US"/>
              </w:rPr>
              <w:t>с 01.01.2022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7914D7" w14:textId="77777777" w:rsidR="008D372A" w:rsidRPr="008D372A" w:rsidRDefault="008D372A" w:rsidP="008D372A">
            <w:pPr>
              <w:jc w:val="center"/>
              <w:rPr>
                <w:sz w:val="20"/>
                <w:szCs w:val="20"/>
                <w:lang w:eastAsia="en-US"/>
              </w:rPr>
            </w:pPr>
            <w:r w:rsidRPr="008D372A">
              <w:rPr>
                <w:sz w:val="20"/>
                <w:szCs w:val="20"/>
                <w:lang w:eastAsia="en-US"/>
              </w:rPr>
              <w:t>35,15</w:t>
            </w:r>
          </w:p>
        </w:tc>
        <w:tc>
          <w:tcPr>
            <w:tcW w:w="1422" w:type="dxa"/>
            <w:tcBorders>
              <w:left w:val="single" w:sz="4" w:space="0" w:color="auto"/>
            </w:tcBorders>
            <w:shd w:val="clear" w:color="auto" w:fill="auto"/>
            <w:vAlign w:val="center"/>
          </w:tcPr>
          <w:p w14:paraId="48214BE7"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7EFD648F" w14:textId="77777777" w:rsidTr="008D372A">
        <w:tc>
          <w:tcPr>
            <w:tcW w:w="2439" w:type="dxa"/>
            <w:vMerge/>
            <w:shd w:val="clear" w:color="auto" w:fill="auto"/>
            <w:vAlign w:val="center"/>
          </w:tcPr>
          <w:p w14:paraId="35274489"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3E7CFE28"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5C2F1BD2" w14:textId="77777777" w:rsidR="008D372A" w:rsidRPr="008D372A" w:rsidRDefault="008D372A" w:rsidP="008D372A">
            <w:pPr>
              <w:jc w:val="center"/>
              <w:rPr>
                <w:sz w:val="20"/>
                <w:szCs w:val="20"/>
                <w:lang w:eastAsia="en-US"/>
              </w:rPr>
            </w:pPr>
            <w:r w:rsidRPr="008D372A">
              <w:rPr>
                <w:sz w:val="20"/>
                <w:szCs w:val="20"/>
                <w:lang w:eastAsia="en-US"/>
              </w:rPr>
              <w:t>с 01.07.2022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4B3895" w14:textId="77777777" w:rsidR="008D372A" w:rsidRPr="008D372A" w:rsidRDefault="008D372A" w:rsidP="008D372A">
            <w:pPr>
              <w:jc w:val="center"/>
              <w:rPr>
                <w:sz w:val="20"/>
                <w:szCs w:val="20"/>
                <w:lang w:eastAsia="en-US"/>
              </w:rPr>
            </w:pPr>
            <w:r w:rsidRPr="008D372A">
              <w:rPr>
                <w:sz w:val="20"/>
                <w:szCs w:val="20"/>
                <w:lang w:eastAsia="en-US"/>
              </w:rPr>
              <w:t>37,94</w:t>
            </w:r>
          </w:p>
        </w:tc>
        <w:tc>
          <w:tcPr>
            <w:tcW w:w="1422" w:type="dxa"/>
            <w:tcBorders>
              <w:left w:val="single" w:sz="4" w:space="0" w:color="auto"/>
            </w:tcBorders>
            <w:shd w:val="clear" w:color="auto" w:fill="auto"/>
            <w:vAlign w:val="center"/>
          </w:tcPr>
          <w:p w14:paraId="5EC6782E"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AED4045" w14:textId="77777777" w:rsidTr="008D372A">
        <w:tc>
          <w:tcPr>
            <w:tcW w:w="2439" w:type="dxa"/>
            <w:vMerge/>
            <w:shd w:val="clear" w:color="auto" w:fill="auto"/>
            <w:vAlign w:val="center"/>
          </w:tcPr>
          <w:p w14:paraId="5A07B8B6"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545F435"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17B68A25" w14:textId="77777777" w:rsidR="008D372A" w:rsidRPr="008D372A" w:rsidRDefault="008D372A" w:rsidP="008D372A">
            <w:pPr>
              <w:jc w:val="center"/>
              <w:rPr>
                <w:sz w:val="20"/>
                <w:szCs w:val="20"/>
                <w:lang w:eastAsia="en-US"/>
              </w:rPr>
            </w:pPr>
            <w:r w:rsidRPr="008D372A">
              <w:rPr>
                <w:sz w:val="20"/>
                <w:szCs w:val="20"/>
                <w:lang w:eastAsia="en-US"/>
              </w:rPr>
              <w:t>с 01.12.2022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E6EB4" w14:textId="77777777" w:rsidR="008D372A" w:rsidRPr="008D372A" w:rsidRDefault="008D372A" w:rsidP="008D372A">
            <w:pPr>
              <w:jc w:val="center"/>
              <w:rPr>
                <w:sz w:val="20"/>
                <w:szCs w:val="20"/>
                <w:lang w:eastAsia="en-US"/>
              </w:rPr>
            </w:pPr>
            <w:r w:rsidRPr="008D372A">
              <w:rPr>
                <w:sz w:val="20"/>
                <w:szCs w:val="20"/>
                <w:lang w:eastAsia="en-US"/>
              </w:rPr>
              <w:t>42,38</w:t>
            </w:r>
          </w:p>
        </w:tc>
        <w:tc>
          <w:tcPr>
            <w:tcW w:w="1422" w:type="dxa"/>
            <w:tcBorders>
              <w:left w:val="single" w:sz="4" w:space="0" w:color="auto"/>
            </w:tcBorders>
            <w:shd w:val="clear" w:color="auto" w:fill="auto"/>
            <w:vAlign w:val="center"/>
          </w:tcPr>
          <w:p w14:paraId="0049D140"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7F586BF4" w14:textId="77777777" w:rsidTr="008D372A">
        <w:tc>
          <w:tcPr>
            <w:tcW w:w="2439" w:type="dxa"/>
            <w:vMerge/>
            <w:shd w:val="clear" w:color="auto" w:fill="auto"/>
            <w:vAlign w:val="center"/>
          </w:tcPr>
          <w:p w14:paraId="6AC75D80"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D5AD5D5"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20CA4098" w14:textId="77777777" w:rsidR="008D372A" w:rsidRPr="008D372A" w:rsidRDefault="008D372A" w:rsidP="008D372A">
            <w:pPr>
              <w:jc w:val="center"/>
              <w:rPr>
                <w:sz w:val="20"/>
                <w:szCs w:val="20"/>
                <w:lang w:eastAsia="en-US"/>
              </w:rPr>
            </w:pPr>
            <w:r w:rsidRPr="008D372A">
              <w:rPr>
                <w:sz w:val="20"/>
                <w:szCs w:val="20"/>
                <w:lang w:eastAsia="en-US"/>
              </w:rPr>
              <w:t>с 01.01.2025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CD692" w14:textId="77777777" w:rsidR="008D372A" w:rsidRPr="008D372A" w:rsidRDefault="008D372A" w:rsidP="008D372A">
            <w:pPr>
              <w:jc w:val="center"/>
              <w:rPr>
                <w:sz w:val="20"/>
                <w:szCs w:val="20"/>
                <w:lang w:eastAsia="en-US"/>
              </w:rPr>
            </w:pPr>
            <w:r w:rsidRPr="008D372A">
              <w:rPr>
                <w:sz w:val="20"/>
                <w:szCs w:val="20"/>
                <w:lang w:eastAsia="en-US"/>
              </w:rPr>
              <w:t>39,59</w:t>
            </w:r>
          </w:p>
        </w:tc>
        <w:tc>
          <w:tcPr>
            <w:tcW w:w="1422" w:type="dxa"/>
            <w:tcBorders>
              <w:left w:val="single" w:sz="4" w:space="0" w:color="auto"/>
            </w:tcBorders>
            <w:shd w:val="clear" w:color="auto" w:fill="auto"/>
            <w:vAlign w:val="center"/>
          </w:tcPr>
          <w:p w14:paraId="0F60603B"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56150541" w14:textId="77777777" w:rsidTr="008D372A">
        <w:tc>
          <w:tcPr>
            <w:tcW w:w="2439" w:type="dxa"/>
            <w:vMerge/>
            <w:shd w:val="clear" w:color="auto" w:fill="auto"/>
            <w:vAlign w:val="center"/>
          </w:tcPr>
          <w:p w14:paraId="7E327C81"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1DF4D48"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1EA4BD11" w14:textId="77777777" w:rsidR="008D372A" w:rsidRPr="008D372A" w:rsidRDefault="008D372A" w:rsidP="008D372A">
            <w:pPr>
              <w:jc w:val="center"/>
              <w:rPr>
                <w:sz w:val="20"/>
                <w:szCs w:val="20"/>
                <w:lang w:eastAsia="en-US"/>
              </w:rPr>
            </w:pPr>
            <w:r w:rsidRPr="008D372A">
              <w:rPr>
                <w:sz w:val="20"/>
                <w:szCs w:val="20"/>
                <w:lang w:eastAsia="en-US"/>
              </w:rPr>
              <w:t>с 01.07.2025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5FD09" w14:textId="77777777" w:rsidR="008D372A" w:rsidRPr="008D372A" w:rsidRDefault="008D372A" w:rsidP="008D372A">
            <w:pPr>
              <w:jc w:val="center"/>
              <w:rPr>
                <w:sz w:val="20"/>
                <w:szCs w:val="20"/>
                <w:lang w:eastAsia="en-US"/>
              </w:rPr>
            </w:pPr>
            <w:r w:rsidRPr="008D372A">
              <w:rPr>
                <w:sz w:val="20"/>
                <w:szCs w:val="20"/>
                <w:lang w:eastAsia="en-US"/>
              </w:rPr>
              <w:t>41,17</w:t>
            </w:r>
          </w:p>
        </w:tc>
        <w:tc>
          <w:tcPr>
            <w:tcW w:w="1422" w:type="dxa"/>
            <w:tcBorders>
              <w:left w:val="single" w:sz="4" w:space="0" w:color="auto"/>
            </w:tcBorders>
            <w:shd w:val="clear" w:color="auto" w:fill="auto"/>
            <w:vAlign w:val="center"/>
          </w:tcPr>
          <w:p w14:paraId="67F8FD29"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360E76BD" w14:textId="77777777" w:rsidTr="008D372A">
        <w:tc>
          <w:tcPr>
            <w:tcW w:w="2439" w:type="dxa"/>
            <w:vMerge/>
            <w:shd w:val="clear" w:color="auto" w:fill="auto"/>
            <w:vAlign w:val="center"/>
          </w:tcPr>
          <w:p w14:paraId="7F777603"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24F74468"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3D08123D" w14:textId="77777777" w:rsidR="008D372A" w:rsidRPr="008D372A" w:rsidRDefault="008D372A" w:rsidP="008D372A">
            <w:pPr>
              <w:jc w:val="center"/>
              <w:rPr>
                <w:sz w:val="20"/>
                <w:szCs w:val="20"/>
                <w:lang w:eastAsia="en-US"/>
              </w:rPr>
            </w:pPr>
            <w:r w:rsidRPr="008D372A">
              <w:rPr>
                <w:sz w:val="20"/>
                <w:szCs w:val="20"/>
                <w:lang w:eastAsia="en-US"/>
              </w:rPr>
              <w:t>с 01.01.2026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07A6F" w14:textId="77777777" w:rsidR="008D372A" w:rsidRPr="008D372A" w:rsidRDefault="008D372A" w:rsidP="008D372A">
            <w:pPr>
              <w:jc w:val="center"/>
              <w:rPr>
                <w:sz w:val="20"/>
                <w:szCs w:val="20"/>
                <w:lang w:eastAsia="en-US"/>
              </w:rPr>
            </w:pPr>
            <w:r w:rsidRPr="008D372A">
              <w:rPr>
                <w:sz w:val="20"/>
                <w:szCs w:val="20"/>
                <w:lang w:eastAsia="en-US"/>
              </w:rPr>
              <w:t>41,17</w:t>
            </w:r>
          </w:p>
        </w:tc>
        <w:tc>
          <w:tcPr>
            <w:tcW w:w="1422" w:type="dxa"/>
            <w:tcBorders>
              <w:left w:val="single" w:sz="4" w:space="0" w:color="auto"/>
            </w:tcBorders>
            <w:shd w:val="clear" w:color="auto" w:fill="auto"/>
            <w:vAlign w:val="center"/>
          </w:tcPr>
          <w:p w14:paraId="0255F115"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6518D974" w14:textId="77777777" w:rsidTr="008D372A">
        <w:tc>
          <w:tcPr>
            <w:tcW w:w="2439" w:type="dxa"/>
            <w:vMerge/>
            <w:shd w:val="clear" w:color="auto" w:fill="auto"/>
            <w:vAlign w:val="center"/>
          </w:tcPr>
          <w:p w14:paraId="63EE0EC5"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3EB991CE"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701B5770" w14:textId="77777777" w:rsidR="008D372A" w:rsidRPr="008D372A" w:rsidRDefault="008D372A" w:rsidP="008D372A">
            <w:pPr>
              <w:jc w:val="center"/>
              <w:rPr>
                <w:sz w:val="20"/>
                <w:szCs w:val="20"/>
                <w:lang w:eastAsia="en-US"/>
              </w:rPr>
            </w:pPr>
            <w:r w:rsidRPr="008D372A">
              <w:rPr>
                <w:sz w:val="20"/>
                <w:szCs w:val="20"/>
                <w:lang w:eastAsia="en-US"/>
              </w:rPr>
              <w:t>с 01.07.2026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F64817" w14:textId="77777777" w:rsidR="008D372A" w:rsidRPr="008D372A" w:rsidRDefault="008D372A" w:rsidP="008D372A">
            <w:pPr>
              <w:jc w:val="center"/>
              <w:rPr>
                <w:sz w:val="20"/>
                <w:szCs w:val="20"/>
                <w:lang w:eastAsia="en-US"/>
              </w:rPr>
            </w:pPr>
            <w:r w:rsidRPr="008D372A">
              <w:rPr>
                <w:sz w:val="20"/>
                <w:szCs w:val="20"/>
                <w:lang w:eastAsia="en-US"/>
              </w:rPr>
              <w:t>42,82</w:t>
            </w:r>
          </w:p>
        </w:tc>
        <w:tc>
          <w:tcPr>
            <w:tcW w:w="1422" w:type="dxa"/>
            <w:tcBorders>
              <w:left w:val="single" w:sz="4" w:space="0" w:color="auto"/>
            </w:tcBorders>
            <w:shd w:val="clear" w:color="auto" w:fill="auto"/>
            <w:vAlign w:val="center"/>
          </w:tcPr>
          <w:p w14:paraId="7A38837A"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48B775A2" w14:textId="77777777" w:rsidTr="008D372A">
        <w:tc>
          <w:tcPr>
            <w:tcW w:w="2439" w:type="dxa"/>
            <w:vMerge/>
            <w:shd w:val="clear" w:color="auto" w:fill="auto"/>
            <w:vAlign w:val="center"/>
          </w:tcPr>
          <w:p w14:paraId="055B13FB"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21A39AF"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1323BC94" w14:textId="77777777" w:rsidR="008D372A" w:rsidRPr="008D372A" w:rsidRDefault="008D372A" w:rsidP="008D372A">
            <w:pPr>
              <w:jc w:val="center"/>
              <w:rPr>
                <w:sz w:val="20"/>
                <w:szCs w:val="20"/>
                <w:lang w:eastAsia="en-US"/>
              </w:rPr>
            </w:pPr>
            <w:r w:rsidRPr="008D372A">
              <w:rPr>
                <w:sz w:val="20"/>
                <w:szCs w:val="20"/>
                <w:lang w:eastAsia="en-US"/>
              </w:rPr>
              <w:t>с 01.01.2027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6309D" w14:textId="77777777" w:rsidR="008D372A" w:rsidRPr="008D372A" w:rsidRDefault="008D372A" w:rsidP="008D372A">
            <w:pPr>
              <w:jc w:val="center"/>
              <w:rPr>
                <w:sz w:val="20"/>
                <w:szCs w:val="20"/>
                <w:lang w:eastAsia="en-US"/>
              </w:rPr>
            </w:pPr>
            <w:r w:rsidRPr="008D372A">
              <w:rPr>
                <w:sz w:val="20"/>
                <w:szCs w:val="20"/>
                <w:lang w:eastAsia="en-US"/>
              </w:rPr>
              <w:t>42,82</w:t>
            </w:r>
          </w:p>
        </w:tc>
        <w:tc>
          <w:tcPr>
            <w:tcW w:w="1422" w:type="dxa"/>
            <w:tcBorders>
              <w:left w:val="single" w:sz="4" w:space="0" w:color="auto"/>
            </w:tcBorders>
            <w:shd w:val="clear" w:color="auto" w:fill="auto"/>
            <w:vAlign w:val="center"/>
          </w:tcPr>
          <w:p w14:paraId="5183CF60"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9FBED52" w14:textId="77777777" w:rsidTr="008D372A">
        <w:tc>
          <w:tcPr>
            <w:tcW w:w="2439" w:type="dxa"/>
            <w:vMerge/>
            <w:shd w:val="clear" w:color="auto" w:fill="auto"/>
            <w:vAlign w:val="center"/>
          </w:tcPr>
          <w:p w14:paraId="4128A6F0"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4F990BEB"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3D6B2232" w14:textId="77777777" w:rsidR="008D372A" w:rsidRPr="008D372A" w:rsidRDefault="008D372A" w:rsidP="008D372A">
            <w:pPr>
              <w:jc w:val="center"/>
              <w:rPr>
                <w:sz w:val="20"/>
                <w:szCs w:val="20"/>
                <w:lang w:eastAsia="en-US"/>
              </w:rPr>
            </w:pPr>
            <w:r w:rsidRPr="008D372A">
              <w:rPr>
                <w:sz w:val="20"/>
                <w:szCs w:val="20"/>
                <w:lang w:eastAsia="en-US"/>
              </w:rPr>
              <w:t>с 01.07.2027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B9A40" w14:textId="77777777" w:rsidR="008D372A" w:rsidRPr="008D372A" w:rsidRDefault="008D372A" w:rsidP="008D372A">
            <w:pPr>
              <w:jc w:val="center"/>
              <w:rPr>
                <w:sz w:val="20"/>
                <w:szCs w:val="20"/>
                <w:lang w:eastAsia="en-US"/>
              </w:rPr>
            </w:pPr>
            <w:r w:rsidRPr="008D372A">
              <w:rPr>
                <w:sz w:val="20"/>
                <w:szCs w:val="20"/>
                <w:lang w:eastAsia="en-US"/>
              </w:rPr>
              <w:t>44,53</w:t>
            </w:r>
          </w:p>
        </w:tc>
        <w:tc>
          <w:tcPr>
            <w:tcW w:w="1422" w:type="dxa"/>
            <w:tcBorders>
              <w:left w:val="single" w:sz="4" w:space="0" w:color="auto"/>
            </w:tcBorders>
            <w:shd w:val="clear" w:color="auto" w:fill="auto"/>
            <w:vAlign w:val="center"/>
          </w:tcPr>
          <w:p w14:paraId="22296B09"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A304AE8" w14:textId="77777777" w:rsidTr="008D372A">
        <w:tc>
          <w:tcPr>
            <w:tcW w:w="2439" w:type="dxa"/>
            <w:vMerge/>
            <w:shd w:val="clear" w:color="auto" w:fill="auto"/>
            <w:vAlign w:val="center"/>
          </w:tcPr>
          <w:p w14:paraId="40CC2D58"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3F4588A"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7FF5A296" w14:textId="77777777" w:rsidR="008D372A" w:rsidRPr="008D372A" w:rsidRDefault="008D372A" w:rsidP="008D372A">
            <w:pPr>
              <w:jc w:val="center"/>
              <w:rPr>
                <w:sz w:val="20"/>
                <w:szCs w:val="20"/>
                <w:lang w:eastAsia="en-US"/>
              </w:rPr>
            </w:pPr>
            <w:r w:rsidRPr="008D372A">
              <w:rPr>
                <w:sz w:val="20"/>
                <w:szCs w:val="20"/>
                <w:lang w:eastAsia="en-US"/>
              </w:rPr>
              <w:t>с 01.01.2028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B4975" w14:textId="77777777" w:rsidR="008D372A" w:rsidRPr="008D372A" w:rsidRDefault="008D372A" w:rsidP="008D372A">
            <w:pPr>
              <w:jc w:val="center"/>
              <w:rPr>
                <w:sz w:val="20"/>
                <w:szCs w:val="20"/>
                <w:lang w:eastAsia="en-US"/>
              </w:rPr>
            </w:pPr>
            <w:r w:rsidRPr="008D372A">
              <w:rPr>
                <w:sz w:val="20"/>
                <w:szCs w:val="20"/>
                <w:lang w:eastAsia="en-US"/>
              </w:rPr>
              <w:t>44,53</w:t>
            </w:r>
          </w:p>
        </w:tc>
        <w:tc>
          <w:tcPr>
            <w:tcW w:w="1422" w:type="dxa"/>
            <w:tcBorders>
              <w:left w:val="single" w:sz="4" w:space="0" w:color="auto"/>
            </w:tcBorders>
            <w:shd w:val="clear" w:color="auto" w:fill="auto"/>
            <w:vAlign w:val="center"/>
          </w:tcPr>
          <w:p w14:paraId="67EDD5CF"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72843F9E" w14:textId="77777777" w:rsidTr="008D372A">
        <w:tc>
          <w:tcPr>
            <w:tcW w:w="2439" w:type="dxa"/>
            <w:vMerge/>
            <w:shd w:val="clear" w:color="auto" w:fill="auto"/>
            <w:vAlign w:val="center"/>
          </w:tcPr>
          <w:p w14:paraId="19B65E8E"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045630E0"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799DB932" w14:textId="77777777" w:rsidR="008D372A" w:rsidRPr="008D372A" w:rsidRDefault="008D372A" w:rsidP="008D372A">
            <w:pPr>
              <w:jc w:val="center"/>
              <w:rPr>
                <w:sz w:val="20"/>
                <w:szCs w:val="20"/>
                <w:lang w:eastAsia="en-US"/>
              </w:rPr>
            </w:pPr>
            <w:r w:rsidRPr="008D372A">
              <w:rPr>
                <w:sz w:val="20"/>
                <w:szCs w:val="20"/>
                <w:lang w:eastAsia="en-US"/>
              </w:rPr>
              <w:t>с 01.07.2028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D6995E" w14:textId="77777777" w:rsidR="008D372A" w:rsidRPr="008D372A" w:rsidRDefault="008D372A" w:rsidP="008D372A">
            <w:pPr>
              <w:jc w:val="center"/>
              <w:rPr>
                <w:sz w:val="20"/>
                <w:szCs w:val="20"/>
                <w:lang w:eastAsia="en-US"/>
              </w:rPr>
            </w:pPr>
            <w:r w:rsidRPr="008D372A">
              <w:rPr>
                <w:sz w:val="20"/>
                <w:szCs w:val="20"/>
                <w:lang w:eastAsia="en-US"/>
              </w:rPr>
              <w:t>46,31</w:t>
            </w:r>
          </w:p>
        </w:tc>
        <w:tc>
          <w:tcPr>
            <w:tcW w:w="1422" w:type="dxa"/>
            <w:tcBorders>
              <w:left w:val="single" w:sz="4" w:space="0" w:color="auto"/>
            </w:tcBorders>
            <w:shd w:val="clear" w:color="auto" w:fill="auto"/>
            <w:vAlign w:val="center"/>
          </w:tcPr>
          <w:p w14:paraId="6DC67BB2"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3A2597A9" w14:textId="77777777" w:rsidTr="008D372A">
        <w:tc>
          <w:tcPr>
            <w:tcW w:w="2439" w:type="dxa"/>
            <w:vMerge/>
            <w:shd w:val="clear" w:color="auto" w:fill="auto"/>
            <w:vAlign w:val="center"/>
          </w:tcPr>
          <w:p w14:paraId="5689763A"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2896336"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1BB00E26" w14:textId="77777777" w:rsidR="008D372A" w:rsidRPr="008D372A" w:rsidRDefault="008D372A" w:rsidP="008D372A">
            <w:pPr>
              <w:jc w:val="center"/>
              <w:rPr>
                <w:sz w:val="20"/>
                <w:szCs w:val="20"/>
                <w:lang w:eastAsia="en-US"/>
              </w:rPr>
            </w:pPr>
            <w:r w:rsidRPr="008D372A">
              <w:rPr>
                <w:sz w:val="20"/>
                <w:szCs w:val="20"/>
                <w:lang w:eastAsia="en-US"/>
              </w:rPr>
              <w:t>с 01.01.2029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B8146" w14:textId="77777777" w:rsidR="008D372A" w:rsidRPr="008D372A" w:rsidRDefault="008D372A" w:rsidP="008D372A">
            <w:pPr>
              <w:jc w:val="center"/>
              <w:rPr>
                <w:sz w:val="20"/>
                <w:szCs w:val="20"/>
                <w:lang w:eastAsia="en-US"/>
              </w:rPr>
            </w:pPr>
            <w:r w:rsidRPr="008D372A">
              <w:rPr>
                <w:sz w:val="20"/>
                <w:szCs w:val="20"/>
                <w:lang w:eastAsia="en-US"/>
              </w:rPr>
              <w:t>46,31</w:t>
            </w:r>
          </w:p>
        </w:tc>
        <w:tc>
          <w:tcPr>
            <w:tcW w:w="1422" w:type="dxa"/>
            <w:tcBorders>
              <w:left w:val="single" w:sz="4" w:space="0" w:color="auto"/>
            </w:tcBorders>
            <w:shd w:val="clear" w:color="auto" w:fill="auto"/>
            <w:vAlign w:val="center"/>
          </w:tcPr>
          <w:p w14:paraId="563B407B"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C67DC89" w14:textId="77777777" w:rsidTr="008D372A">
        <w:tc>
          <w:tcPr>
            <w:tcW w:w="2439" w:type="dxa"/>
            <w:vMerge/>
            <w:shd w:val="clear" w:color="auto" w:fill="auto"/>
            <w:vAlign w:val="center"/>
          </w:tcPr>
          <w:p w14:paraId="4F37F43A"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30A13A00"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343ADF2D" w14:textId="77777777" w:rsidR="008D372A" w:rsidRPr="008D372A" w:rsidRDefault="008D372A" w:rsidP="008D372A">
            <w:pPr>
              <w:jc w:val="center"/>
              <w:rPr>
                <w:sz w:val="20"/>
                <w:szCs w:val="20"/>
                <w:lang w:eastAsia="en-US"/>
              </w:rPr>
            </w:pPr>
            <w:r w:rsidRPr="008D372A">
              <w:rPr>
                <w:sz w:val="20"/>
                <w:szCs w:val="20"/>
                <w:lang w:eastAsia="en-US"/>
              </w:rPr>
              <w:t>с 01.07.2029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09EA2" w14:textId="77777777" w:rsidR="008D372A" w:rsidRPr="008D372A" w:rsidRDefault="008D372A" w:rsidP="008D372A">
            <w:pPr>
              <w:jc w:val="center"/>
              <w:rPr>
                <w:sz w:val="20"/>
                <w:szCs w:val="20"/>
                <w:lang w:eastAsia="en-US"/>
              </w:rPr>
            </w:pPr>
            <w:r w:rsidRPr="008D372A">
              <w:rPr>
                <w:sz w:val="20"/>
                <w:szCs w:val="20"/>
                <w:lang w:eastAsia="en-US"/>
              </w:rPr>
              <w:t>48,16</w:t>
            </w:r>
          </w:p>
        </w:tc>
        <w:tc>
          <w:tcPr>
            <w:tcW w:w="1422" w:type="dxa"/>
            <w:tcBorders>
              <w:left w:val="single" w:sz="4" w:space="0" w:color="auto"/>
            </w:tcBorders>
            <w:shd w:val="clear" w:color="auto" w:fill="auto"/>
            <w:vAlign w:val="center"/>
          </w:tcPr>
          <w:p w14:paraId="34228C29"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614E284F" w14:textId="77777777" w:rsidTr="008D372A">
        <w:tc>
          <w:tcPr>
            <w:tcW w:w="2439" w:type="dxa"/>
            <w:vMerge/>
            <w:shd w:val="clear" w:color="auto" w:fill="auto"/>
            <w:vAlign w:val="center"/>
          </w:tcPr>
          <w:p w14:paraId="27842CDE"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4BA03DD"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3F32E624" w14:textId="77777777" w:rsidR="008D372A" w:rsidRPr="008D372A" w:rsidRDefault="008D372A" w:rsidP="008D372A">
            <w:pPr>
              <w:jc w:val="center"/>
              <w:rPr>
                <w:sz w:val="20"/>
                <w:szCs w:val="20"/>
                <w:lang w:eastAsia="en-US"/>
              </w:rPr>
            </w:pPr>
            <w:r w:rsidRPr="008D372A">
              <w:rPr>
                <w:sz w:val="20"/>
                <w:szCs w:val="20"/>
                <w:lang w:eastAsia="en-US"/>
              </w:rPr>
              <w:t>с 01.01.2030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3B70A" w14:textId="77777777" w:rsidR="008D372A" w:rsidRPr="008D372A" w:rsidRDefault="008D372A" w:rsidP="008D372A">
            <w:pPr>
              <w:jc w:val="center"/>
              <w:rPr>
                <w:sz w:val="20"/>
                <w:szCs w:val="20"/>
                <w:lang w:eastAsia="en-US"/>
              </w:rPr>
            </w:pPr>
            <w:r w:rsidRPr="008D372A">
              <w:rPr>
                <w:sz w:val="20"/>
                <w:szCs w:val="20"/>
                <w:lang w:eastAsia="en-US"/>
              </w:rPr>
              <w:t>48,16</w:t>
            </w:r>
          </w:p>
        </w:tc>
        <w:tc>
          <w:tcPr>
            <w:tcW w:w="1422" w:type="dxa"/>
            <w:tcBorders>
              <w:left w:val="single" w:sz="4" w:space="0" w:color="auto"/>
            </w:tcBorders>
            <w:shd w:val="clear" w:color="auto" w:fill="auto"/>
            <w:vAlign w:val="center"/>
          </w:tcPr>
          <w:p w14:paraId="6F81CACE"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3281229" w14:textId="77777777" w:rsidTr="008D372A">
        <w:trPr>
          <w:trHeight w:val="70"/>
        </w:trPr>
        <w:tc>
          <w:tcPr>
            <w:tcW w:w="2439" w:type="dxa"/>
            <w:vMerge/>
            <w:shd w:val="clear" w:color="auto" w:fill="auto"/>
            <w:vAlign w:val="center"/>
          </w:tcPr>
          <w:p w14:paraId="0E6D590F"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3FE5FAE" w14:textId="77777777" w:rsidR="008D372A" w:rsidRPr="008D372A" w:rsidRDefault="008D372A" w:rsidP="008D372A">
            <w:pPr>
              <w:ind w:right="-2"/>
              <w:jc w:val="center"/>
              <w:rPr>
                <w:color w:val="000000"/>
                <w:sz w:val="20"/>
                <w:szCs w:val="20"/>
                <w:lang w:eastAsia="en-US"/>
              </w:rPr>
            </w:pPr>
          </w:p>
        </w:tc>
        <w:tc>
          <w:tcPr>
            <w:tcW w:w="1843" w:type="dxa"/>
            <w:tcBorders>
              <w:right w:val="single" w:sz="4" w:space="0" w:color="auto"/>
            </w:tcBorders>
            <w:shd w:val="clear" w:color="auto" w:fill="auto"/>
            <w:vAlign w:val="center"/>
          </w:tcPr>
          <w:p w14:paraId="20A957C7" w14:textId="77777777" w:rsidR="008D372A" w:rsidRPr="008D372A" w:rsidRDefault="008D372A" w:rsidP="008D372A">
            <w:pPr>
              <w:jc w:val="center"/>
              <w:rPr>
                <w:sz w:val="20"/>
                <w:szCs w:val="20"/>
                <w:lang w:eastAsia="en-US"/>
              </w:rPr>
            </w:pPr>
            <w:r w:rsidRPr="008D372A">
              <w:rPr>
                <w:sz w:val="20"/>
                <w:szCs w:val="20"/>
                <w:lang w:eastAsia="en-US"/>
              </w:rPr>
              <w:t>с 01.07.2030</w:t>
            </w:r>
          </w:p>
        </w:tc>
        <w:tc>
          <w:tcPr>
            <w:tcW w:w="1276" w:type="dxa"/>
            <w:tcBorders>
              <w:top w:val="single" w:sz="4" w:space="0" w:color="auto"/>
              <w:left w:val="single" w:sz="4" w:space="0" w:color="auto"/>
              <w:bottom w:val="nil"/>
              <w:right w:val="single" w:sz="4" w:space="0" w:color="auto"/>
            </w:tcBorders>
            <w:shd w:val="clear" w:color="auto" w:fill="auto"/>
          </w:tcPr>
          <w:p w14:paraId="1B991E4C" w14:textId="77777777" w:rsidR="008D372A" w:rsidRPr="008D372A" w:rsidRDefault="008D372A" w:rsidP="008D372A">
            <w:pPr>
              <w:jc w:val="center"/>
              <w:rPr>
                <w:sz w:val="20"/>
                <w:szCs w:val="20"/>
                <w:lang w:eastAsia="en-US"/>
              </w:rPr>
            </w:pPr>
            <w:r w:rsidRPr="008D372A">
              <w:rPr>
                <w:sz w:val="20"/>
                <w:szCs w:val="20"/>
                <w:lang w:eastAsia="en-US"/>
              </w:rPr>
              <w:t>50,09</w:t>
            </w:r>
          </w:p>
        </w:tc>
        <w:tc>
          <w:tcPr>
            <w:tcW w:w="1422" w:type="dxa"/>
            <w:tcBorders>
              <w:left w:val="single" w:sz="4" w:space="0" w:color="auto"/>
            </w:tcBorders>
            <w:shd w:val="clear" w:color="auto" w:fill="auto"/>
            <w:vAlign w:val="center"/>
          </w:tcPr>
          <w:p w14:paraId="5C2C1B81"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53E75778" w14:textId="77777777" w:rsidTr="008D372A">
        <w:trPr>
          <w:trHeight w:val="790"/>
        </w:trPr>
        <w:tc>
          <w:tcPr>
            <w:tcW w:w="2439" w:type="dxa"/>
            <w:vMerge/>
            <w:shd w:val="clear" w:color="auto" w:fill="auto"/>
            <w:vAlign w:val="center"/>
          </w:tcPr>
          <w:p w14:paraId="534D70C1" w14:textId="77777777" w:rsidR="008D372A" w:rsidRPr="008D372A" w:rsidRDefault="008D372A" w:rsidP="008D372A">
            <w:pPr>
              <w:ind w:right="-2"/>
              <w:jc w:val="center"/>
              <w:rPr>
                <w:color w:val="000000"/>
                <w:sz w:val="20"/>
                <w:szCs w:val="20"/>
                <w:lang w:eastAsia="en-US"/>
              </w:rPr>
            </w:pPr>
          </w:p>
        </w:tc>
        <w:tc>
          <w:tcPr>
            <w:tcW w:w="7342" w:type="dxa"/>
            <w:gridSpan w:val="4"/>
            <w:shd w:val="clear" w:color="auto" w:fill="auto"/>
            <w:vAlign w:val="center"/>
          </w:tcPr>
          <w:p w14:paraId="5CEB8F5A" w14:textId="77777777" w:rsidR="008D372A" w:rsidRPr="008D372A" w:rsidRDefault="008D372A" w:rsidP="008D372A">
            <w:pPr>
              <w:jc w:val="center"/>
              <w:rPr>
                <w:sz w:val="20"/>
                <w:szCs w:val="20"/>
                <w:lang w:eastAsia="en-US"/>
              </w:rPr>
            </w:pPr>
            <w:r w:rsidRPr="008D372A">
              <w:rPr>
                <w:sz w:val="20"/>
                <w:szCs w:val="2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8D372A" w:rsidRPr="008D372A" w14:paraId="19B5738F" w14:textId="77777777" w:rsidTr="008D372A">
        <w:trPr>
          <w:trHeight w:val="96"/>
        </w:trPr>
        <w:tc>
          <w:tcPr>
            <w:tcW w:w="2439" w:type="dxa"/>
            <w:vMerge/>
            <w:shd w:val="clear" w:color="auto" w:fill="auto"/>
            <w:vAlign w:val="center"/>
          </w:tcPr>
          <w:p w14:paraId="6D138662" w14:textId="77777777" w:rsidR="008D372A" w:rsidRPr="008D372A" w:rsidRDefault="008D372A" w:rsidP="008D372A">
            <w:pPr>
              <w:ind w:right="-2"/>
              <w:jc w:val="center"/>
              <w:rPr>
                <w:color w:val="000000"/>
                <w:sz w:val="20"/>
                <w:szCs w:val="20"/>
                <w:lang w:eastAsia="en-US"/>
              </w:rPr>
            </w:pPr>
          </w:p>
        </w:tc>
        <w:tc>
          <w:tcPr>
            <w:tcW w:w="2801" w:type="dxa"/>
            <w:vMerge w:val="restart"/>
            <w:shd w:val="clear" w:color="auto" w:fill="auto"/>
            <w:vAlign w:val="center"/>
          </w:tcPr>
          <w:p w14:paraId="21175E1B" w14:textId="77777777" w:rsidR="008D372A" w:rsidRPr="008D372A" w:rsidRDefault="008D372A" w:rsidP="008D372A">
            <w:pPr>
              <w:jc w:val="center"/>
              <w:rPr>
                <w:color w:val="000000"/>
                <w:sz w:val="20"/>
                <w:szCs w:val="20"/>
                <w:lang w:eastAsia="en-US"/>
              </w:rPr>
            </w:pPr>
            <w:proofErr w:type="spellStart"/>
            <w:r w:rsidRPr="008D372A">
              <w:rPr>
                <w:sz w:val="20"/>
                <w:szCs w:val="20"/>
              </w:rPr>
              <w:t>Одноставочный</w:t>
            </w:r>
            <w:proofErr w:type="spellEnd"/>
            <w:r w:rsidRPr="008D372A">
              <w:rPr>
                <w:sz w:val="20"/>
                <w:szCs w:val="20"/>
              </w:rPr>
              <w:t>, руб./м</w:t>
            </w:r>
            <w:r w:rsidRPr="008D372A">
              <w:rPr>
                <w:sz w:val="20"/>
                <w:szCs w:val="20"/>
                <w:vertAlign w:val="superscript"/>
              </w:rPr>
              <w:t>3</w:t>
            </w:r>
          </w:p>
        </w:tc>
        <w:tc>
          <w:tcPr>
            <w:tcW w:w="1843" w:type="dxa"/>
            <w:tcBorders>
              <w:right w:val="single" w:sz="4" w:space="0" w:color="auto"/>
            </w:tcBorders>
            <w:shd w:val="clear" w:color="auto" w:fill="auto"/>
            <w:vAlign w:val="center"/>
          </w:tcPr>
          <w:p w14:paraId="1881F911" w14:textId="77777777" w:rsidR="008D372A" w:rsidRPr="008D372A" w:rsidRDefault="008D372A" w:rsidP="008D372A">
            <w:pPr>
              <w:jc w:val="center"/>
              <w:rPr>
                <w:sz w:val="20"/>
                <w:szCs w:val="20"/>
                <w:lang w:eastAsia="en-US"/>
              </w:rPr>
            </w:pPr>
            <w:r w:rsidRPr="008D372A">
              <w:rPr>
                <w:sz w:val="20"/>
                <w:szCs w:val="20"/>
                <w:lang w:eastAsia="en-US"/>
              </w:rPr>
              <w:t>с 01.01.2023</w:t>
            </w:r>
          </w:p>
        </w:tc>
        <w:tc>
          <w:tcPr>
            <w:tcW w:w="1276" w:type="dxa"/>
            <w:tcBorders>
              <w:top w:val="single" w:sz="4" w:space="0" w:color="auto"/>
              <w:left w:val="single" w:sz="4" w:space="0" w:color="auto"/>
              <w:bottom w:val="nil"/>
              <w:right w:val="single" w:sz="4" w:space="0" w:color="auto"/>
            </w:tcBorders>
            <w:shd w:val="clear" w:color="auto" w:fill="auto"/>
            <w:vAlign w:val="center"/>
          </w:tcPr>
          <w:p w14:paraId="4D3CD10D" w14:textId="77777777" w:rsidR="008D372A" w:rsidRPr="008D372A" w:rsidRDefault="008D372A" w:rsidP="008D372A">
            <w:pPr>
              <w:jc w:val="center"/>
              <w:rPr>
                <w:sz w:val="20"/>
                <w:szCs w:val="20"/>
                <w:lang w:eastAsia="en-US"/>
              </w:rPr>
            </w:pPr>
            <w:r w:rsidRPr="008D372A">
              <w:rPr>
                <w:sz w:val="20"/>
                <w:szCs w:val="20"/>
                <w:lang w:eastAsia="en-US"/>
              </w:rPr>
              <w:t>50,86</w:t>
            </w:r>
          </w:p>
        </w:tc>
        <w:tc>
          <w:tcPr>
            <w:tcW w:w="1422" w:type="dxa"/>
            <w:tcBorders>
              <w:left w:val="single" w:sz="4" w:space="0" w:color="auto"/>
            </w:tcBorders>
            <w:shd w:val="clear" w:color="auto" w:fill="auto"/>
            <w:vAlign w:val="center"/>
          </w:tcPr>
          <w:p w14:paraId="312CAB54"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4082E8B8" w14:textId="77777777" w:rsidTr="008D372A">
        <w:trPr>
          <w:trHeight w:val="174"/>
        </w:trPr>
        <w:tc>
          <w:tcPr>
            <w:tcW w:w="2439" w:type="dxa"/>
            <w:vMerge/>
            <w:shd w:val="clear" w:color="auto" w:fill="auto"/>
            <w:vAlign w:val="center"/>
          </w:tcPr>
          <w:p w14:paraId="611EF7B5"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C11D4E2" w14:textId="77777777" w:rsidR="008D372A" w:rsidRPr="008D372A" w:rsidRDefault="008D372A" w:rsidP="008D372A">
            <w:pPr>
              <w:jc w:val="center"/>
              <w:rPr>
                <w:sz w:val="20"/>
                <w:szCs w:val="20"/>
              </w:rPr>
            </w:pPr>
          </w:p>
        </w:tc>
        <w:tc>
          <w:tcPr>
            <w:tcW w:w="1843" w:type="dxa"/>
            <w:tcBorders>
              <w:right w:val="single" w:sz="4" w:space="0" w:color="auto"/>
            </w:tcBorders>
            <w:shd w:val="clear" w:color="auto" w:fill="auto"/>
            <w:vAlign w:val="center"/>
          </w:tcPr>
          <w:p w14:paraId="5320E526" w14:textId="77777777" w:rsidR="008D372A" w:rsidRPr="008D372A" w:rsidRDefault="008D372A" w:rsidP="008D372A">
            <w:pPr>
              <w:jc w:val="center"/>
              <w:rPr>
                <w:sz w:val="20"/>
                <w:szCs w:val="20"/>
                <w:lang w:eastAsia="en-US"/>
              </w:rPr>
            </w:pPr>
            <w:r w:rsidRPr="008D372A">
              <w:rPr>
                <w:sz w:val="20"/>
                <w:szCs w:val="20"/>
                <w:lang w:eastAsia="en-US"/>
              </w:rPr>
              <w:t>с 01.01.2024</w:t>
            </w:r>
          </w:p>
        </w:tc>
        <w:tc>
          <w:tcPr>
            <w:tcW w:w="1276" w:type="dxa"/>
            <w:tcBorders>
              <w:top w:val="single" w:sz="4" w:space="0" w:color="auto"/>
              <w:left w:val="single" w:sz="4" w:space="0" w:color="auto"/>
              <w:bottom w:val="nil"/>
              <w:right w:val="single" w:sz="4" w:space="0" w:color="auto"/>
            </w:tcBorders>
            <w:shd w:val="clear" w:color="auto" w:fill="auto"/>
          </w:tcPr>
          <w:p w14:paraId="3003D72B" w14:textId="77777777" w:rsidR="008D372A" w:rsidRPr="008D372A" w:rsidRDefault="008D372A" w:rsidP="008D372A">
            <w:pPr>
              <w:jc w:val="center"/>
              <w:rPr>
                <w:sz w:val="20"/>
                <w:szCs w:val="20"/>
                <w:lang w:eastAsia="en-US"/>
              </w:rPr>
            </w:pPr>
            <w:r w:rsidRPr="008D372A">
              <w:rPr>
                <w:sz w:val="20"/>
                <w:szCs w:val="20"/>
                <w:lang w:eastAsia="en-US"/>
              </w:rPr>
              <w:t>50,86</w:t>
            </w:r>
          </w:p>
        </w:tc>
        <w:tc>
          <w:tcPr>
            <w:tcW w:w="1422" w:type="dxa"/>
            <w:tcBorders>
              <w:left w:val="single" w:sz="4" w:space="0" w:color="auto"/>
            </w:tcBorders>
            <w:shd w:val="clear" w:color="auto" w:fill="auto"/>
            <w:vAlign w:val="center"/>
          </w:tcPr>
          <w:p w14:paraId="1E6269D6"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0BAEB4D5" w14:textId="77777777" w:rsidTr="008D372A">
        <w:trPr>
          <w:trHeight w:val="96"/>
        </w:trPr>
        <w:tc>
          <w:tcPr>
            <w:tcW w:w="2439" w:type="dxa"/>
            <w:vMerge/>
            <w:shd w:val="clear" w:color="auto" w:fill="auto"/>
            <w:vAlign w:val="center"/>
          </w:tcPr>
          <w:p w14:paraId="7926BA99"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5DD18507" w14:textId="77777777" w:rsidR="008D372A" w:rsidRPr="008D372A" w:rsidRDefault="008D372A" w:rsidP="008D372A">
            <w:pPr>
              <w:jc w:val="center"/>
              <w:rPr>
                <w:sz w:val="20"/>
                <w:szCs w:val="20"/>
              </w:rPr>
            </w:pPr>
          </w:p>
        </w:tc>
        <w:tc>
          <w:tcPr>
            <w:tcW w:w="1843" w:type="dxa"/>
            <w:tcBorders>
              <w:right w:val="single" w:sz="4" w:space="0" w:color="auto"/>
            </w:tcBorders>
            <w:shd w:val="clear" w:color="auto" w:fill="auto"/>
            <w:vAlign w:val="center"/>
          </w:tcPr>
          <w:p w14:paraId="49E94AB7" w14:textId="77777777" w:rsidR="008D372A" w:rsidRPr="008D372A" w:rsidRDefault="008D372A" w:rsidP="008D372A">
            <w:pPr>
              <w:jc w:val="center"/>
              <w:rPr>
                <w:sz w:val="20"/>
                <w:szCs w:val="20"/>
                <w:lang w:eastAsia="en-US"/>
              </w:rPr>
            </w:pPr>
            <w:r w:rsidRPr="008D372A">
              <w:rPr>
                <w:sz w:val="20"/>
                <w:szCs w:val="20"/>
                <w:lang w:eastAsia="en-US"/>
              </w:rPr>
              <w:t>с 01.07.2024</w:t>
            </w:r>
          </w:p>
        </w:tc>
        <w:tc>
          <w:tcPr>
            <w:tcW w:w="1276" w:type="dxa"/>
            <w:tcBorders>
              <w:top w:val="single" w:sz="4" w:space="0" w:color="auto"/>
              <w:left w:val="single" w:sz="4" w:space="0" w:color="auto"/>
              <w:bottom w:val="nil"/>
              <w:right w:val="single" w:sz="4" w:space="0" w:color="auto"/>
            </w:tcBorders>
            <w:shd w:val="clear" w:color="auto" w:fill="auto"/>
          </w:tcPr>
          <w:p w14:paraId="15E41AE9" w14:textId="77777777" w:rsidR="008D372A" w:rsidRPr="008D372A" w:rsidRDefault="008D372A" w:rsidP="008D372A">
            <w:pPr>
              <w:jc w:val="center"/>
              <w:rPr>
                <w:sz w:val="20"/>
                <w:szCs w:val="20"/>
                <w:lang w:eastAsia="en-US"/>
              </w:rPr>
            </w:pPr>
            <w:r w:rsidRPr="008D372A">
              <w:rPr>
                <w:sz w:val="20"/>
                <w:szCs w:val="20"/>
                <w:lang w:eastAsia="en-US"/>
              </w:rPr>
              <w:t>55,84</w:t>
            </w:r>
          </w:p>
        </w:tc>
        <w:tc>
          <w:tcPr>
            <w:tcW w:w="1422" w:type="dxa"/>
            <w:tcBorders>
              <w:left w:val="single" w:sz="4" w:space="0" w:color="auto"/>
            </w:tcBorders>
            <w:shd w:val="clear" w:color="auto" w:fill="auto"/>
            <w:vAlign w:val="center"/>
          </w:tcPr>
          <w:p w14:paraId="6AE91A9C"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5F98C73" w14:textId="77777777" w:rsidTr="008D372A">
        <w:trPr>
          <w:trHeight w:val="394"/>
        </w:trPr>
        <w:tc>
          <w:tcPr>
            <w:tcW w:w="2439" w:type="dxa"/>
            <w:vMerge/>
            <w:shd w:val="clear" w:color="auto" w:fill="auto"/>
            <w:vAlign w:val="center"/>
          </w:tcPr>
          <w:p w14:paraId="485C010E" w14:textId="77777777" w:rsidR="008D372A" w:rsidRPr="008D372A" w:rsidRDefault="008D372A" w:rsidP="008D372A">
            <w:pPr>
              <w:ind w:right="-2"/>
              <w:jc w:val="center"/>
              <w:rPr>
                <w:color w:val="000000"/>
                <w:sz w:val="20"/>
                <w:szCs w:val="20"/>
                <w:lang w:eastAsia="en-US"/>
              </w:rPr>
            </w:pPr>
          </w:p>
        </w:tc>
        <w:tc>
          <w:tcPr>
            <w:tcW w:w="7342" w:type="dxa"/>
            <w:gridSpan w:val="4"/>
            <w:shd w:val="clear" w:color="auto" w:fill="auto"/>
            <w:vAlign w:val="center"/>
          </w:tcPr>
          <w:p w14:paraId="0CA16056" w14:textId="77777777" w:rsidR="008D372A" w:rsidRPr="008D372A" w:rsidRDefault="008D372A" w:rsidP="008D372A">
            <w:pPr>
              <w:ind w:right="-2"/>
              <w:jc w:val="center"/>
              <w:rPr>
                <w:color w:val="000000"/>
                <w:sz w:val="20"/>
                <w:szCs w:val="20"/>
                <w:lang w:eastAsia="en-US"/>
              </w:rPr>
            </w:pPr>
            <w:r w:rsidRPr="008D372A">
              <w:rPr>
                <w:sz w:val="20"/>
                <w:szCs w:val="20"/>
              </w:rPr>
              <w:t>Тариф на теплоноситель, поставляемый потребителям (без НДС)</w:t>
            </w:r>
          </w:p>
        </w:tc>
      </w:tr>
      <w:tr w:rsidR="008D372A" w:rsidRPr="008D372A" w14:paraId="556F4D70" w14:textId="77777777" w:rsidTr="008D372A">
        <w:tc>
          <w:tcPr>
            <w:tcW w:w="2439" w:type="dxa"/>
            <w:vMerge/>
            <w:shd w:val="clear" w:color="auto" w:fill="auto"/>
            <w:vAlign w:val="center"/>
          </w:tcPr>
          <w:p w14:paraId="718DDD02" w14:textId="77777777" w:rsidR="008D372A" w:rsidRPr="008D372A" w:rsidRDefault="008D372A" w:rsidP="008D372A">
            <w:pPr>
              <w:ind w:left="-220" w:right="-125" w:firstLine="78"/>
              <w:jc w:val="center"/>
              <w:rPr>
                <w:bCs/>
                <w:color w:val="000000"/>
                <w:kern w:val="32"/>
                <w:sz w:val="20"/>
                <w:szCs w:val="20"/>
                <w:lang w:eastAsia="en-US"/>
              </w:rPr>
            </w:pPr>
          </w:p>
        </w:tc>
        <w:tc>
          <w:tcPr>
            <w:tcW w:w="2801" w:type="dxa"/>
            <w:vMerge w:val="restart"/>
            <w:shd w:val="clear" w:color="auto" w:fill="auto"/>
            <w:vAlign w:val="center"/>
          </w:tcPr>
          <w:p w14:paraId="6A648FA2" w14:textId="77777777" w:rsidR="008D372A" w:rsidRPr="008D372A" w:rsidRDefault="008D372A" w:rsidP="008D372A">
            <w:pPr>
              <w:ind w:right="-2"/>
              <w:jc w:val="center"/>
              <w:rPr>
                <w:color w:val="000000"/>
                <w:sz w:val="20"/>
                <w:szCs w:val="20"/>
                <w:vertAlign w:val="superscript"/>
                <w:lang w:eastAsia="en-US"/>
              </w:rPr>
            </w:pPr>
            <w:proofErr w:type="spellStart"/>
            <w:r w:rsidRPr="008D372A">
              <w:rPr>
                <w:color w:val="000000"/>
                <w:sz w:val="20"/>
                <w:szCs w:val="20"/>
                <w:lang w:eastAsia="en-US"/>
              </w:rPr>
              <w:t>Одноставочный</w:t>
            </w:r>
            <w:proofErr w:type="spellEnd"/>
            <w:r w:rsidRPr="008D372A">
              <w:rPr>
                <w:color w:val="000000"/>
                <w:sz w:val="20"/>
                <w:szCs w:val="20"/>
                <w:lang w:eastAsia="en-US"/>
              </w:rPr>
              <w:t>, руб./м</w:t>
            </w:r>
            <w:r w:rsidRPr="008D372A">
              <w:rPr>
                <w:color w:val="000000"/>
                <w:sz w:val="20"/>
                <w:szCs w:val="20"/>
                <w:vertAlign w:val="superscript"/>
                <w:lang w:eastAsia="en-US"/>
              </w:rPr>
              <w:t>3</w:t>
            </w:r>
          </w:p>
          <w:p w14:paraId="2EE72813" w14:textId="77777777" w:rsidR="008D372A" w:rsidRPr="008D372A" w:rsidRDefault="008D372A" w:rsidP="008D372A">
            <w:pPr>
              <w:ind w:right="-2"/>
              <w:jc w:val="center"/>
              <w:rPr>
                <w:color w:val="000000"/>
                <w:sz w:val="20"/>
                <w:szCs w:val="20"/>
                <w:vertAlign w:val="superscript"/>
                <w:lang w:eastAsia="en-US"/>
              </w:rPr>
            </w:pPr>
          </w:p>
        </w:tc>
        <w:tc>
          <w:tcPr>
            <w:tcW w:w="1843" w:type="dxa"/>
            <w:shd w:val="clear" w:color="auto" w:fill="auto"/>
            <w:vAlign w:val="center"/>
          </w:tcPr>
          <w:p w14:paraId="74F91BCB" w14:textId="77777777" w:rsidR="008D372A" w:rsidRPr="008D372A" w:rsidRDefault="008D372A" w:rsidP="008D372A">
            <w:pPr>
              <w:jc w:val="center"/>
              <w:rPr>
                <w:sz w:val="20"/>
                <w:szCs w:val="20"/>
                <w:lang w:eastAsia="en-US"/>
              </w:rPr>
            </w:pPr>
            <w:r w:rsidRPr="008D372A">
              <w:rPr>
                <w:sz w:val="20"/>
                <w:szCs w:val="20"/>
                <w:lang w:eastAsia="en-US"/>
              </w:rPr>
              <w:t>с 02.10.2021</w:t>
            </w:r>
          </w:p>
        </w:tc>
        <w:tc>
          <w:tcPr>
            <w:tcW w:w="1276" w:type="dxa"/>
            <w:shd w:val="clear" w:color="auto" w:fill="auto"/>
          </w:tcPr>
          <w:p w14:paraId="13AC321C" w14:textId="77777777" w:rsidR="008D372A" w:rsidRPr="008D372A" w:rsidRDefault="008D372A" w:rsidP="008D372A">
            <w:pPr>
              <w:jc w:val="center"/>
              <w:rPr>
                <w:sz w:val="20"/>
                <w:szCs w:val="20"/>
                <w:lang w:eastAsia="en-US"/>
              </w:rPr>
            </w:pPr>
            <w:r w:rsidRPr="008D372A">
              <w:rPr>
                <w:sz w:val="20"/>
                <w:szCs w:val="20"/>
                <w:lang w:eastAsia="en-US"/>
              </w:rPr>
              <w:t>35,20</w:t>
            </w:r>
          </w:p>
        </w:tc>
        <w:tc>
          <w:tcPr>
            <w:tcW w:w="1422" w:type="dxa"/>
            <w:shd w:val="clear" w:color="auto" w:fill="auto"/>
            <w:vAlign w:val="center"/>
          </w:tcPr>
          <w:p w14:paraId="500B1D49"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1AD1A008" w14:textId="77777777" w:rsidTr="008D372A">
        <w:tc>
          <w:tcPr>
            <w:tcW w:w="2439" w:type="dxa"/>
            <w:vMerge/>
            <w:shd w:val="clear" w:color="auto" w:fill="auto"/>
            <w:vAlign w:val="center"/>
          </w:tcPr>
          <w:p w14:paraId="29FAAC50"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0B13EC0"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7AC0FC60" w14:textId="77777777" w:rsidR="008D372A" w:rsidRPr="008D372A" w:rsidRDefault="008D372A" w:rsidP="008D372A">
            <w:pPr>
              <w:jc w:val="center"/>
              <w:rPr>
                <w:sz w:val="20"/>
                <w:szCs w:val="20"/>
                <w:lang w:eastAsia="en-US"/>
              </w:rPr>
            </w:pPr>
            <w:r w:rsidRPr="008D372A">
              <w:rPr>
                <w:sz w:val="20"/>
                <w:szCs w:val="20"/>
                <w:lang w:eastAsia="en-US"/>
              </w:rPr>
              <w:t>с 01.01.2022</w:t>
            </w:r>
          </w:p>
        </w:tc>
        <w:tc>
          <w:tcPr>
            <w:tcW w:w="1276" w:type="dxa"/>
            <w:shd w:val="clear" w:color="auto" w:fill="auto"/>
          </w:tcPr>
          <w:p w14:paraId="589EEAA8" w14:textId="77777777" w:rsidR="008D372A" w:rsidRPr="008D372A" w:rsidRDefault="008D372A" w:rsidP="008D372A">
            <w:pPr>
              <w:jc w:val="center"/>
              <w:rPr>
                <w:sz w:val="20"/>
                <w:szCs w:val="20"/>
                <w:lang w:eastAsia="en-US"/>
              </w:rPr>
            </w:pPr>
            <w:r w:rsidRPr="008D372A">
              <w:rPr>
                <w:sz w:val="20"/>
                <w:szCs w:val="20"/>
                <w:lang w:eastAsia="en-US"/>
              </w:rPr>
              <w:t>35,15</w:t>
            </w:r>
          </w:p>
        </w:tc>
        <w:tc>
          <w:tcPr>
            <w:tcW w:w="1422" w:type="dxa"/>
            <w:shd w:val="clear" w:color="auto" w:fill="auto"/>
            <w:vAlign w:val="center"/>
          </w:tcPr>
          <w:p w14:paraId="639D0B91"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304309EF" w14:textId="77777777" w:rsidTr="008D372A">
        <w:tc>
          <w:tcPr>
            <w:tcW w:w="2439" w:type="dxa"/>
            <w:vMerge/>
            <w:shd w:val="clear" w:color="auto" w:fill="auto"/>
            <w:vAlign w:val="center"/>
          </w:tcPr>
          <w:p w14:paraId="76F50B06"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31B4E742"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04188F0B" w14:textId="77777777" w:rsidR="008D372A" w:rsidRPr="008D372A" w:rsidRDefault="008D372A" w:rsidP="008D372A">
            <w:pPr>
              <w:jc w:val="center"/>
              <w:rPr>
                <w:sz w:val="20"/>
                <w:szCs w:val="20"/>
                <w:lang w:eastAsia="en-US"/>
              </w:rPr>
            </w:pPr>
            <w:r w:rsidRPr="008D372A">
              <w:rPr>
                <w:sz w:val="20"/>
                <w:szCs w:val="20"/>
                <w:lang w:eastAsia="en-US"/>
              </w:rPr>
              <w:t>с 01.07.2022</w:t>
            </w:r>
          </w:p>
        </w:tc>
        <w:tc>
          <w:tcPr>
            <w:tcW w:w="1276" w:type="dxa"/>
            <w:shd w:val="clear" w:color="auto" w:fill="auto"/>
          </w:tcPr>
          <w:p w14:paraId="3D345816" w14:textId="77777777" w:rsidR="008D372A" w:rsidRPr="008D372A" w:rsidRDefault="008D372A" w:rsidP="008D372A">
            <w:pPr>
              <w:jc w:val="center"/>
              <w:rPr>
                <w:sz w:val="20"/>
                <w:szCs w:val="20"/>
                <w:lang w:eastAsia="en-US"/>
              </w:rPr>
            </w:pPr>
            <w:r w:rsidRPr="008D372A">
              <w:rPr>
                <w:sz w:val="20"/>
                <w:szCs w:val="20"/>
                <w:lang w:eastAsia="en-US"/>
              </w:rPr>
              <w:t>37,94</w:t>
            </w:r>
          </w:p>
        </w:tc>
        <w:tc>
          <w:tcPr>
            <w:tcW w:w="1422" w:type="dxa"/>
            <w:shd w:val="clear" w:color="auto" w:fill="auto"/>
            <w:vAlign w:val="center"/>
          </w:tcPr>
          <w:p w14:paraId="1C241B96"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09C51730" w14:textId="77777777" w:rsidTr="008D372A">
        <w:tc>
          <w:tcPr>
            <w:tcW w:w="2439" w:type="dxa"/>
            <w:vMerge/>
            <w:shd w:val="clear" w:color="auto" w:fill="auto"/>
            <w:vAlign w:val="center"/>
          </w:tcPr>
          <w:p w14:paraId="16E0D165"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49CDD2AD"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78181F85" w14:textId="77777777" w:rsidR="008D372A" w:rsidRPr="008D372A" w:rsidRDefault="008D372A" w:rsidP="008D372A">
            <w:pPr>
              <w:jc w:val="center"/>
              <w:rPr>
                <w:sz w:val="20"/>
                <w:szCs w:val="20"/>
                <w:lang w:eastAsia="en-US"/>
              </w:rPr>
            </w:pPr>
            <w:r w:rsidRPr="008D372A">
              <w:rPr>
                <w:sz w:val="20"/>
                <w:szCs w:val="20"/>
                <w:lang w:eastAsia="en-US"/>
              </w:rPr>
              <w:t>с 01.12.2022</w:t>
            </w:r>
          </w:p>
        </w:tc>
        <w:tc>
          <w:tcPr>
            <w:tcW w:w="1276" w:type="dxa"/>
            <w:shd w:val="clear" w:color="auto" w:fill="auto"/>
          </w:tcPr>
          <w:p w14:paraId="507E2801" w14:textId="77777777" w:rsidR="008D372A" w:rsidRPr="008D372A" w:rsidRDefault="008D372A" w:rsidP="008D372A">
            <w:pPr>
              <w:jc w:val="center"/>
              <w:rPr>
                <w:sz w:val="20"/>
                <w:szCs w:val="20"/>
                <w:lang w:eastAsia="en-US"/>
              </w:rPr>
            </w:pPr>
            <w:r w:rsidRPr="008D372A">
              <w:rPr>
                <w:sz w:val="20"/>
                <w:szCs w:val="20"/>
                <w:lang w:eastAsia="en-US"/>
              </w:rPr>
              <w:t>42,38</w:t>
            </w:r>
          </w:p>
        </w:tc>
        <w:tc>
          <w:tcPr>
            <w:tcW w:w="1422" w:type="dxa"/>
            <w:shd w:val="clear" w:color="auto" w:fill="auto"/>
            <w:vAlign w:val="center"/>
          </w:tcPr>
          <w:p w14:paraId="12D17D6A"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435720BF" w14:textId="77777777" w:rsidTr="008D372A">
        <w:tc>
          <w:tcPr>
            <w:tcW w:w="2439" w:type="dxa"/>
            <w:vMerge/>
            <w:shd w:val="clear" w:color="auto" w:fill="auto"/>
            <w:vAlign w:val="center"/>
          </w:tcPr>
          <w:p w14:paraId="69175172" w14:textId="77777777" w:rsidR="008D372A" w:rsidRPr="008D372A" w:rsidRDefault="008D372A" w:rsidP="008D372A">
            <w:pPr>
              <w:ind w:right="-2"/>
              <w:jc w:val="center"/>
              <w:rPr>
                <w:color w:val="000000"/>
                <w:sz w:val="22"/>
                <w:szCs w:val="22"/>
                <w:lang w:eastAsia="en-US"/>
              </w:rPr>
            </w:pPr>
          </w:p>
        </w:tc>
        <w:tc>
          <w:tcPr>
            <w:tcW w:w="2801" w:type="dxa"/>
            <w:vMerge/>
            <w:shd w:val="clear" w:color="auto" w:fill="auto"/>
            <w:vAlign w:val="center"/>
          </w:tcPr>
          <w:p w14:paraId="3E9C676B" w14:textId="77777777" w:rsidR="008D372A" w:rsidRPr="008D372A" w:rsidRDefault="008D372A" w:rsidP="008D372A">
            <w:pPr>
              <w:ind w:right="-2"/>
              <w:jc w:val="center"/>
              <w:rPr>
                <w:color w:val="000000"/>
                <w:sz w:val="22"/>
                <w:szCs w:val="22"/>
                <w:lang w:eastAsia="en-US"/>
              </w:rPr>
            </w:pPr>
          </w:p>
        </w:tc>
        <w:tc>
          <w:tcPr>
            <w:tcW w:w="1843" w:type="dxa"/>
            <w:shd w:val="clear" w:color="auto" w:fill="auto"/>
            <w:vAlign w:val="center"/>
          </w:tcPr>
          <w:p w14:paraId="11384805" w14:textId="77777777" w:rsidR="008D372A" w:rsidRPr="008D372A" w:rsidRDefault="008D372A" w:rsidP="008D372A">
            <w:pPr>
              <w:jc w:val="center"/>
              <w:rPr>
                <w:sz w:val="20"/>
                <w:szCs w:val="20"/>
                <w:lang w:eastAsia="en-US"/>
              </w:rPr>
            </w:pPr>
            <w:r w:rsidRPr="008D372A">
              <w:rPr>
                <w:sz w:val="20"/>
                <w:szCs w:val="20"/>
                <w:lang w:eastAsia="en-US"/>
              </w:rPr>
              <w:t>с 01.01.2025</w:t>
            </w:r>
          </w:p>
        </w:tc>
        <w:tc>
          <w:tcPr>
            <w:tcW w:w="1276" w:type="dxa"/>
            <w:shd w:val="clear" w:color="auto" w:fill="auto"/>
          </w:tcPr>
          <w:p w14:paraId="372F9A9E" w14:textId="77777777" w:rsidR="008D372A" w:rsidRPr="008D372A" w:rsidRDefault="008D372A" w:rsidP="008D372A">
            <w:pPr>
              <w:jc w:val="center"/>
              <w:rPr>
                <w:sz w:val="20"/>
                <w:szCs w:val="20"/>
                <w:lang w:eastAsia="en-US"/>
              </w:rPr>
            </w:pPr>
            <w:r w:rsidRPr="008D372A">
              <w:rPr>
                <w:sz w:val="20"/>
                <w:szCs w:val="20"/>
                <w:lang w:eastAsia="en-US"/>
              </w:rPr>
              <w:t>39,59</w:t>
            </w:r>
          </w:p>
        </w:tc>
        <w:tc>
          <w:tcPr>
            <w:tcW w:w="1422" w:type="dxa"/>
            <w:shd w:val="clear" w:color="auto" w:fill="auto"/>
            <w:vAlign w:val="center"/>
          </w:tcPr>
          <w:p w14:paraId="384B7F15" w14:textId="77777777" w:rsidR="008D372A" w:rsidRPr="008D372A" w:rsidRDefault="008D372A" w:rsidP="008D372A">
            <w:pPr>
              <w:jc w:val="center"/>
              <w:rPr>
                <w:sz w:val="22"/>
                <w:szCs w:val="22"/>
                <w:lang w:eastAsia="en-US"/>
              </w:rPr>
            </w:pPr>
            <w:r w:rsidRPr="008D372A">
              <w:rPr>
                <w:sz w:val="22"/>
                <w:szCs w:val="22"/>
                <w:lang w:eastAsia="en-US"/>
              </w:rPr>
              <w:t>x</w:t>
            </w:r>
          </w:p>
        </w:tc>
      </w:tr>
      <w:tr w:rsidR="008D372A" w:rsidRPr="008D372A" w14:paraId="240B9091" w14:textId="77777777" w:rsidTr="008D372A">
        <w:trPr>
          <w:trHeight w:val="96"/>
        </w:trPr>
        <w:tc>
          <w:tcPr>
            <w:tcW w:w="2439" w:type="dxa"/>
            <w:vMerge/>
            <w:shd w:val="clear" w:color="auto" w:fill="auto"/>
            <w:vAlign w:val="center"/>
          </w:tcPr>
          <w:p w14:paraId="00900A3F" w14:textId="77777777" w:rsidR="008D372A" w:rsidRPr="008D372A" w:rsidRDefault="008D372A" w:rsidP="008D372A">
            <w:pPr>
              <w:rPr>
                <w:color w:val="000000"/>
                <w:sz w:val="22"/>
                <w:szCs w:val="22"/>
                <w:lang w:eastAsia="en-US"/>
              </w:rPr>
            </w:pPr>
          </w:p>
        </w:tc>
        <w:tc>
          <w:tcPr>
            <w:tcW w:w="2801" w:type="dxa"/>
            <w:vMerge/>
            <w:shd w:val="clear" w:color="auto" w:fill="auto"/>
            <w:vAlign w:val="center"/>
          </w:tcPr>
          <w:p w14:paraId="30E5B19C" w14:textId="77777777" w:rsidR="008D372A" w:rsidRPr="008D372A" w:rsidRDefault="008D372A" w:rsidP="008D372A">
            <w:pPr>
              <w:ind w:right="-2"/>
              <w:jc w:val="center"/>
              <w:rPr>
                <w:color w:val="000000"/>
                <w:sz w:val="22"/>
                <w:szCs w:val="22"/>
                <w:lang w:eastAsia="en-US"/>
              </w:rPr>
            </w:pPr>
          </w:p>
        </w:tc>
        <w:tc>
          <w:tcPr>
            <w:tcW w:w="1843" w:type="dxa"/>
            <w:shd w:val="clear" w:color="auto" w:fill="auto"/>
            <w:vAlign w:val="center"/>
          </w:tcPr>
          <w:p w14:paraId="76DB7347" w14:textId="77777777" w:rsidR="008D372A" w:rsidRPr="008D372A" w:rsidRDefault="008D372A" w:rsidP="008D372A">
            <w:pPr>
              <w:jc w:val="center"/>
              <w:rPr>
                <w:sz w:val="20"/>
                <w:szCs w:val="20"/>
                <w:lang w:eastAsia="en-US"/>
              </w:rPr>
            </w:pPr>
            <w:r w:rsidRPr="008D372A">
              <w:rPr>
                <w:sz w:val="20"/>
                <w:szCs w:val="20"/>
                <w:lang w:eastAsia="en-US"/>
              </w:rPr>
              <w:t>с 01.07.2025</w:t>
            </w:r>
          </w:p>
        </w:tc>
        <w:tc>
          <w:tcPr>
            <w:tcW w:w="1276" w:type="dxa"/>
            <w:shd w:val="clear" w:color="auto" w:fill="auto"/>
          </w:tcPr>
          <w:p w14:paraId="5BE26CAE" w14:textId="77777777" w:rsidR="008D372A" w:rsidRPr="008D372A" w:rsidRDefault="008D372A" w:rsidP="008D372A">
            <w:pPr>
              <w:jc w:val="center"/>
              <w:rPr>
                <w:sz w:val="20"/>
                <w:szCs w:val="20"/>
                <w:lang w:eastAsia="en-US"/>
              </w:rPr>
            </w:pPr>
            <w:r w:rsidRPr="008D372A">
              <w:rPr>
                <w:sz w:val="20"/>
                <w:szCs w:val="20"/>
                <w:lang w:eastAsia="en-US"/>
              </w:rPr>
              <w:t>41,17</w:t>
            </w:r>
          </w:p>
        </w:tc>
        <w:tc>
          <w:tcPr>
            <w:tcW w:w="1422" w:type="dxa"/>
            <w:shd w:val="clear" w:color="auto" w:fill="auto"/>
            <w:vAlign w:val="center"/>
          </w:tcPr>
          <w:p w14:paraId="18703770" w14:textId="77777777" w:rsidR="008D372A" w:rsidRPr="008D372A" w:rsidRDefault="008D372A" w:rsidP="008D372A">
            <w:pPr>
              <w:jc w:val="center"/>
              <w:rPr>
                <w:sz w:val="22"/>
                <w:szCs w:val="22"/>
                <w:lang w:eastAsia="en-US"/>
              </w:rPr>
            </w:pPr>
            <w:r w:rsidRPr="008D372A">
              <w:rPr>
                <w:sz w:val="22"/>
                <w:szCs w:val="22"/>
                <w:lang w:eastAsia="en-US"/>
              </w:rPr>
              <w:t>x</w:t>
            </w:r>
          </w:p>
        </w:tc>
      </w:tr>
      <w:tr w:rsidR="008D372A" w:rsidRPr="008D372A" w14:paraId="5F103FB5" w14:textId="77777777" w:rsidTr="008D372A">
        <w:tc>
          <w:tcPr>
            <w:tcW w:w="2439" w:type="dxa"/>
            <w:vMerge/>
            <w:shd w:val="clear" w:color="auto" w:fill="auto"/>
            <w:vAlign w:val="center"/>
          </w:tcPr>
          <w:p w14:paraId="6AB5CC16" w14:textId="77777777" w:rsidR="008D372A" w:rsidRPr="008D372A" w:rsidRDefault="008D372A" w:rsidP="008D372A">
            <w:pPr>
              <w:ind w:right="-2"/>
              <w:jc w:val="center"/>
              <w:rPr>
                <w:color w:val="000000"/>
                <w:sz w:val="22"/>
                <w:szCs w:val="22"/>
                <w:lang w:eastAsia="en-US"/>
              </w:rPr>
            </w:pPr>
          </w:p>
        </w:tc>
        <w:tc>
          <w:tcPr>
            <w:tcW w:w="2801" w:type="dxa"/>
            <w:vMerge/>
            <w:shd w:val="clear" w:color="auto" w:fill="auto"/>
            <w:vAlign w:val="center"/>
          </w:tcPr>
          <w:p w14:paraId="5B6357C9" w14:textId="77777777" w:rsidR="008D372A" w:rsidRPr="008D372A" w:rsidRDefault="008D372A" w:rsidP="008D372A">
            <w:pPr>
              <w:ind w:right="-2"/>
              <w:jc w:val="center"/>
              <w:rPr>
                <w:color w:val="000000"/>
                <w:sz w:val="22"/>
                <w:szCs w:val="22"/>
                <w:lang w:eastAsia="en-US"/>
              </w:rPr>
            </w:pPr>
          </w:p>
        </w:tc>
        <w:tc>
          <w:tcPr>
            <w:tcW w:w="1843" w:type="dxa"/>
            <w:shd w:val="clear" w:color="auto" w:fill="auto"/>
            <w:vAlign w:val="center"/>
          </w:tcPr>
          <w:p w14:paraId="0D2B9429" w14:textId="77777777" w:rsidR="008D372A" w:rsidRPr="008D372A" w:rsidRDefault="008D372A" w:rsidP="008D372A">
            <w:pPr>
              <w:jc w:val="center"/>
              <w:rPr>
                <w:sz w:val="20"/>
                <w:szCs w:val="20"/>
                <w:lang w:eastAsia="en-US"/>
              </w:rPr>
            </w:pPr>
            <w:r w:rsidRPr="008D372A">
              <w:rPr>
                <w:sz w:val="20"/>
                <w:szCs w:val="20"/>
                <w:lang w:eastAsia="en-US"/>
              </w:rPr>
              <w:t>с 01.01.2026</w:t>
            </w:r>
          </w:p>
        </w:tc>
        <w:tc>
          <w:tcPr>
            <w:tcW w:w="1276" w:type="dxa"/>
            <w:shd w:val="clear" w:color="auto" w:fill="auto"/>
          </w:tcPr>
          <w:p w14:paraId="5BDFB013" w14:textId="77777777" w:rsidR="008D372A" w:rsidRPr="008D372A" w:rsidRDefault="008D372A" w:rsidP="008D372A">
            <w:pPr>
              <w:jc w:val="center"/>
              <w:rPr>
                <w:sz w:val="20"/>
                <w:szCs w:val="20"/>
                <w:lang w:eastAsia="en-US"/>
              </w:rPr>
            </w:pPr>
            <w:r w:rsidRPr="008D372A">
              <w:rPr>
                <w:sz w:val="20"/>
                <w:szCs w:val="20"/>
                <w:lang w:eastAsia="en-US"/>
              </w:rPr>
              <w:t>41,17</w:t>
            </w:r>
          </w:p>
        </w:tc>
        <w:tc>
          <w:tcPr>
            <w:tcW w:w="1422" w:type="dxa"/>
            <w:shd w:val="clear" w:color="auto" w:fill="auto"/>
            <w:vAlign w:val="center"/>
          </w:tcPr>
          <w:p w14:paraId="2F72B82C" w14:textId="77777777" w:rsidR="008D372A" w:rsidRPr="008D372A" w:rsidRDefault="008D372A" w:rsidP="008D372A">
            <w:pPr>
              <w:jc w:val="center"/>
              <w:rPr>
                <w:sz w:val="22"/>
                <w:szCs w:val="22"/>
                <w:lang w:eastAsia="en-US"/>
              </w:rPr>
            </w:pPr>
            <w:r w:rsidRPr="008D372A">
              <w:rPr>
                <w:sz w:val="22"/>
                <w:szCs w:val="22"/>
                <w:lang w:eastAsia="en-US"/>
              </w:rPr>
              <w:t>x</w:t>
            </w:r>
          </w:p>
        </w:tc>
      </w:tr>
      <w:tr w:rsidR="008D372A" w:rsidRPr="008D372A" w14:paraId="47135900" w14:textId="77777777" w:rsidTr="008D372A">
        <w:tc>
          <w:tcPr>
            <w:tcW w:w="2439" w:type="dxa"/>
            <w:vMerge/>
            <w:shd w:val="clear" w:color="auto" w:fill="auto"/>
            <w:vAlign w:val="center"/>
          </w:tcPr>
          <w:p w14:paraId="0D68E6C9"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0C6A734E"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6AD63958" w14:textId="77777777" w:rsidR="008D372A" w:rsidRPr="008D372A" w:rsidRDefault="008D372A" w:rsidP="008D372A">
            <w:pPr>
              <w:jc w:val="center"/>
              <w:rPr>
                <w:sz w:val="20"/>
                <w:szCs w:val="20"/>
                <w:lang w:eastAsia="en-US"/>
              </w:rPr>
            </w:pPr>
            <w:r w:rsidRPr="008D372A">
              <w:rPr>
                <w:sz w:val="20"/>
                <w:szCs w:val="20"/>
                <w:lang w:eastAsia="en-US"/>
              </w:rPr>
              <w:t>с 01.07.2026</w:t>
            </w:r>
          </w:p>
        </w:tc>
        <w:tc>
          <w:tcPr>
            <w:tcW w:w="1276" w:type="dxa"/>
            <w:shd w:val="clear" w:color="auto" w:fill="auto"/>
          </w:tcPr>
          <w:p w14:paraId="3762E625" w14:textId="77777777" w:rsidR="008D372A" w:rsidRPr="008D372A" w:rsidRDefault="008D372A" w:rsidP="008D372A">
            <w:pPr>
              <w:jc w:val="center"/>
              <w:rPr>
                <w:sz w:val="20"/>
                <w:szCs w:val="20"/>
                <w:lang w:eastAsia="en-US"/>
              </w:rPr>
            </w:pPr>
            <w:r w:rsidRPr="008D372A">
              <w:rPr>
                <w:sz w:val="20"/>
                <w:szCs w:val="20"/>
                <w:lang w:eastAsia="en-US"/>
              </w:rPr>
              <w:t>35,20</w:t>
            </w:r>
          </w:p>
        </w:tc>
        <w:tc>
          <w:tcPr>
            <w:tcW w:w="1422" w:type="dxa"/>
            <w:shd w:val="clear" w:color="auto" w:fill="auto"/>
            <w:vAlign w:val="center"/>
          </w:tcPr>
          <w:p w14:paraId="6823F8F9"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719DB077" w14:textId="77777777" w:rsidTr="008D372A">
        <w:tc>
          <w:tcPr>
            <w:tcW w:w="2439" w:type="dxa"/>
            <w:vMerge/>
            <w:shd w:val="clear" w:color="auto" w:fill="auto"/>
            <w:vAlign w:val="center"/>
          </w:tcPr>
          <w:p w14:paraId="4C4A2818"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53F10B6A"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614FD485" w14:textId="77777777" w:rsidR="008D372A" w:rsidRPr="008D372A" w:rsidRDefault="008D372A" w:rsidP="008D372A">
            <w:pPr>
              <w:jc w:val="center"/>
              <w:rPr>
                <w:sz w:val="20"/>
                <w:szCs w:val="20"/>
                <w:lang w:eastAsia="en-US"/>
              </w:rPr>
            </w:pPr>
            <w:r w:rsidRPr="008D372A">
              <w:rPr>
                <w:sz w:val="20"/>
                <w:szCs w:val="20"/>
                <w:lang w:eastAsia="en-US"/>
              </w:rPr>
              <w:t>с 01.01.2027</w:t>
            </w:r>
          </w:p>
        </w:tc>
        <w:tc>
          <w:tcPr>
            <w:tcW w:w="1276" w:type="dxa"/>
            <w:shd w:val="clear" w:color="auto" w:fill="auto"/>
          </w:tcPr>
          <w:p w14:paraId="4E98EB8D" w14:textId="77777777" w:rsidR="008D372A" w:rsidRPr="008D372A" w:rsidRDefault="008D372A" w:rsidP="008D372A">
            <w:pPr>
              <w:jc w:val="center"/>
              <w:rPr>
                <w:sz w:val="20"/>
                <w:szCs w:val="20"/>
                <w:lang w:eastAsia="en-US"/>
              </w:rPr>
            </w:pPr>
            <w:r w:rsidRPr="008D372A">
              <w:rPr>
                <w:sz w:val="20"/>
                <w:szCs w:val="20"/>
                <w:lang w:eastAsia="en-US"/>
              </w:rPr>
              <w:t>42,82</w:t>
            </w:r>
          </w:p>
        </w:tc>
        <w:tc>
          <w:tcPr>
            <w:tcW w:w="1422" w:type="dxa"/>
            <w:shd w:val="clear" w:color="auto" w:fill="auto"/>
            <w:vAlign w:val="center"/>
          </w:tcPr>
          <w:p w14:paraId="5B915604"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5D86B205" w14:textId="77777777" w:rsidTr="008D372A">
        <w:tc>
          <w:tcPr>
            <w:tcW w:w="2439" w:type="dxa"/>
            <w:vMerge/>
            <w:shd w:val="clear" w:color="auto" w:fill="auto"/>
            <w:vAlign w:val="center"/>
          </w:tcPr>
          <w:p w14:paraId="4987BD57"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7779309"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4150B7B5" w14:textId="77777777" w:rsidR="008D372A" w:rsidRPr="008D372A" w:rsidRDefault="008D372A" w:rsidP="008D372A">
            <w:pPr>
              <w:jc w:val="center"/>
              <w:rPr>
                <w:sz w:val="20"/>
                <w:szCs w:val="20"/>
                <w:lang w:eastAsia="en-US"/>
              </w:rPr>
            </w:pPr>
            <w:r w:rsidRPr="008D372A">
              <w:rPr>
                <w:sz w:val="20"/>
                <w:szCs w:val="20"/>
                <w:lang w:eastAsia="en-US"/>
              </w:rPr>
              <w:t>с 01.07.2027</w:t>
            </w:r>
          </w:p>
        </w:tc>
        <w:tc>
          <w:tcPr>
            <w:tcW w:w="1276" w:type="dxa"/>
            <w:shd w:val="clear" w:color="auto" w:fill="auto"/>
          </w:tcPr>
          <w:p w14:paraId="50A462E9" w14:textId="77777777" w:rsidR="008D372A" w:rsidRPr="008D372A" w:rsidRDefault="008D372A" w:rsidP="008D372A">
            <w:pPr>
              <w:jc w:val="center"/>
              <w:rPr>
                <w:sz w:val="20"/>
                <w:szCs w:val="20"/>
                <w:lang w:eastAsia="en-US"/>
              </w:rPr>
            </w:pPr>
            <w:r w:rsidRPr="008D372A">
              <w:rPr>
                <w:sz w:val="20"/>
                <w:szCs w:val="20"/>
                <w:lang w:eastAsia="en-US"/>
              </w:rPr>
              <w:t>44,53</w:t>
            </w:r>
          </w:p>
        </w:tc>
        <w:tc>
          <w:tcPr>
            <w:tcW w:w="1422" w:type="dxa"/>
            <w:shd w:val="clear" w:color="auto" w:fill="auto"/>
            <w:vAlign w:val="center"/>
          </w:tcPr>
          <w:p w14:paraId="4D735B69"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630C7FBB" w14:textId="77777777" w:rsidTr="008D372A">
        <w:tc>
          <w:tcPr>
            <w:tcW w:w="2439" w:type="dxa"/>
            <w:shd w:val="clear" w:color="auto" w:fill="auto"/>
            <w:vAlign w:val="center"/>
          </w:tcPr>
          <w:p w14:paraId="136852B8"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1</w:t>
            </w:r>
          </w:p>
        </w:tc>
        <w:tc>
          <w:tcPr>
            <w:tcW w:w="2801" w:type="dxa"/>
            <w:shd w:val="clear" w:color="auto" w:fill="auto"/>
            <w:vAlign w:val="center"/>
          </w:tcPr>
          <w:p w14:paraId="243A1BB6" w14:textId="77777777" w:rsidR="008D372A" w:rsidRPr="008D372A" w:rsidRDefault="008D372A" w:rsidP="008D372A">
            <w:pPr>
              <w:ind w:right="-2"/>
              <w:jc w:val="center"/>
              <w:rPr>
                <w:color w:val="000000"/>
                <w:sz w:val="20"/>
                <w:szCs w:val="20"/>
                <w:lang w:eastAsia="en-US"/>
              </w:rPr>
            </w:pPr>
            <w:r w:rsidRPr="008D372A">
              <w:rPr>
                <w:color w:val="000000"/>
                <w:sz w:val="20"/>
                <w:szCs w:val="20"/>
                <w:lang w:eastAsia="en-US"/>
              </w:rPr>
              <w:t>2</w:t>
            </w:r>
          </w:p>
        </w:tc>
        <w:tc>
          <w:tcPr>
            <w:tcW w:w="1843" w:type="dxa"/>
            <w:shd w:val="clear" w:color="auto" w:fill="auto"/>
            <w:vAlign w:val="center"/>
          </w:tcPr>
          <w:p w14:paraId="6445D7CD" w14:textId="77777777" w:rsidR="008D372A" w:rsidRPr="008D372A" w:rsidRDefault="008D372A" w:rsidP="008D372A">
            <w:pPr>
              <w:jc w:val="center"/>
              <w:rPr>
                <w:sz w:val="20"/>
                <w:szCs w:val="20"/>
                <w:lang w:eastAsia="en-US"/>
              </w:rPr>
            </w:pPr>
            <w:r w:rsidRPr="008D372A">
              <w:rPr>
                <w:sz w:val="20"/>
                <w:szCs w:val="20"/>
                <w:lang w:eastAsia="en-US"/>
              </w:rPr>
              <w:t>3</w:t>
            </w:r>
          </w:p>
        </w:tc>
        <w:tc>
          <w:tcPr>
            <w:tcW w:w="1276" w:type="dxa"/>
            <w:shd w:val="clear" w:color="auto" w:fill="auto"/>
          </w:tcPr>
          <w:p w14:paraId="6674C6A3" w14:textId="77777777" w:rsidR="008D372A" w:rsidRPr="008D372A" w:rsidRDefault="008D372A" w:rsidP="008D372A">
            <w:pPr>
              <w:jc w:val="center"/>
              <w:rPr>
                <w:sz w:val="20"/>
                <w:szCs w:val="20"/>
                <w:lang w:eastAsia="en-US"/>
              </w:rPr>
            </w:pPr>
            <w:r w:rsidRPr="008D372A">
              <w:rPr>
                <w:sz w:val="20"/>
                <w:szCs w:val="20"/>
                <w:lang w:eastAsia="en-US"/>
              </w:rPr>
              <w:t>4</w:t>
            </w:r>
          </w:p>
        </w:tc>
        <w:tc>
          <w:tcPr>
            <w:tcW w:w="1422" w:type="dxa"/>
            <w:shd w:val="clear" w:color="auto" w:fill="auto"/>
            <w:vAlign w:val="center"/>
          </w:tcPr>
          <w:p w14:paraId="28F53C06" w14:textId="77777777" w:rsidR="008D372A" w:rsidRPr="008D372A" w:rsidRDefault="008D372A" w:rsidP="008D372A">
            <w:pPr>
              <w:jc w:val="center"/>
              <w:rPr>
                <w:sz w:val="20"/>
                <w:szCs w:val="20"/>
                <w:lang w:eastAsia="en-US"/>
              </w:rPr>
            </w:pPr>
            <w:r w:rsidRPr="008D372A">
              <w:rPr>
                <w:sz w:val="20"/>
                <w:szCs w:val="20"/>
                <w:lang w:eastAsia="en-US"/>
              </w:rPr>
              <w:t>5</w:t>
            </w:r>
          </w:p>
        </w:tc>
      </w:tr>
      <w:tr w:rsidR="008D372A" w:rsidRPr="008D372A" w14:paraId="6E6AFB9A" w14:textId="77777777" w:rsidTr="008D372A">
        <w:tc>
          <w:tcPr>
            <w:tcW w:w="2439" w:type="dxa"/>
            <w:vMerge w:val="restart"/>
            <w:shd w:val="clear" w:color="auto" w:fill="auto"/>
            <w:vAlign w:val="center"/>
          </w:tcPr>
          <w:p w14:paraId="718D02B2" w14:textId="77777777" w:rsidR="008D372A" w:rsidRPr="008D372A" w:rsidRDefault="008D372A" w:rsidP="008D372A">
            <w:pPr>
              <w:ind w:right="-2"/>
              <w:jc w:val="center"/>
              <w:rPr>
                <w:color w:val="000000"/>
                <w:sz w:val="20"/>
                <w:szCs w:val="20"/>
                <w:lang w:eastAsia="en-US"/>
              </w:rPr>
            </w:pPr>
          </w:p>
        </w:tc>
        <w:tc>
          <w:tcPr>
            <w:tcW w:w="2801" w:type="dxa"/>
            <w:vMerge w:val="restart"/>
            <w:shd w:val="clear" w:color="auto" w:fill="auto"/>
            <w:vAlign w:val="center"/>
          </w:tcPr>
          <w:p w14:paraId="49AD57BB"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1A0B7E86" w14:textId="77777777" w:rsidR="008D372A" w:rsidRPr="008D372A" w:rsidRDefault="008D372A" w:rsidP="008D372A">
            <w:pPr>
              <w:jc w:val="center"/>
              <w:rPr>
                <w:sz w:val="20"/>
                <w:szCs w:val="20"/>
                <w:lang w:eastAsia="en-US"/>
              </w:rPr>
            </w:pPr>
            <w:r w:rsidRPr="008D372A">
              <w:rPr>
                <w:sz w:val="20"/>
                <w:szCs w:val="20"/>
                <w:lang w:eastAsia="en-US"/>
              </w:rPr>
              <w:t>с 01.01.2028</w:t>
            </w:r>
          </w:p>
        </w:tc>
        <w:tc>
          <w:tcPr>
            <w:tcW w:w="1276" w:type="dxa"/>
            <w:shd w:val="clear" w:color="auto" w:fill="auto"/>
          </w:tcPr>
          <w:p w14:paraId="46018923" w14:textId="77777777" w:rsidR="008D372A" w:rsidRPr="008D372A" w:rsidRDefault="008D372A" w:rsidP="008D372A">
            <w:pPr>
              <w:jc w:val="center"/>
              <w:rPr>
                <w:sz w:val="20"/>
                <w:szCs w:val="20"/>
                <w:lang w:eastAsia="en-US"/>
              </w:rPr>
            </w:pPr>
            <w:r w:rsidRPr="008D372A">
              <w:rPr>
                <w:sz w:val="20"/>
                <w:szCs w:val="20"/>
                <w:lang w:eastAsia="en-US"/>
              </w:rPr>
              <w:t>44,53</w:t>
            </w:r>
          </w:p>
        </w:tc>
        <w:tc>
          <w:tcPr>
            <w:tcW w:w="1422" w:type="dxa"/>
            <w:shd w:val="clear" w:color="auto" w:fill="auto"/>
            <w:vAlign w:val="center"/>
          </w:tcPr>
          <w:p w14:paraId="43F6CEDE"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F2F9E7F" w14:textId="77777777" w:rsidTr="008D372A">
        <w:tc>
          <w:tcPr>
            <w:tcW w:w="2439" w:type="dxa"/>
            <w:vMerge/>
            <w:shd w:val="clear" w:color="auto" w:fill="auto"/>
            <w:vAlign w:val="center"/>
          </w:tcPr>
          <w:p w14:paraId="194344CC"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44B317B5"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25A14D2D" w14:textId="77777777" w:rsidR="008D372A" w:rsidRPr="008D372A" w:rsidRDefault="008D372A" w:rsidP="008D372A">
            <w:pPr>
              <w:jc w:val="center"/>
              <w:rPr>
                <w:sz w:val="20"/>
                <w:szCs w:val="20"/>
                <w:lang w:eastAsia="en-US"/>
              </w:rPr>
            </w:pPr>
            <w:r w:rsidRPr="008D372A">
              <w:rPr>
                <w:sz w:val="20"/>
                <w:szCs w:val="20"/>
                <w:lang w:eastAsia="en-US"/>
              </w:rPr>
              <w:t>с 01.07.2028</w:t>
            </w:r>
          </w:p>
        </w:tc>
        <w:tc>
          <w:tcPr>
            <w:tcW w:w="1276" w:type="dxa"/>
            <w:shd w:val="clear" w:color="auto" w:fill="auto"/>
          </w:tcPr>
          <w:p w14:paraId="381A89B2" w14:textId="77777777" w:rsidR="008D372A" w:rsidRPr="008D372A" w:rsidRDefault="008D372A" w:rsidP="008D372A">
            <w:pPr>
              <w:jc w:val="center"/>
              <w:rPr>
                <w:sz w:val="20"/>
                <w:szCs w:val="20"/>
                <w:lang w:eastAsia="en-US"/>
              </w:rPr>
            </w:pPr>
            <w:r w:rsidRPr="008D372A">
              <w:rPr>
                <w:sz w:val="20"/>
                <w:szCs w:val="20"/>
                <w:lang w:eastAsia="en-US"/>
              </w:rPr>
              <w:t>46,31</w:t>
            </w:r>
          </w:p>
        </w:tc>
        <w:tc>
          <w:tcPr>
            <w:tcW w:w="1422" w:type="dxa"/>
            <w:shd w:val="clear" w:color="auto" w:fill="auto"/>
            <w:vAlign w:val="center"/>
          </w:tcPr>
          <w:p w14:paraId="6D213D0A"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F0D12BD" w14:textId="77777777" w:rsidTr="008D372A">
        <w:tc>
          <w:tcPr>
            <w:tcW w:w="2439" w:type="dxa"/>
            <w:vMerge/>
            <w:shd w:val="clear" w:color="auto" w:fill="auto"/>
            <w:vAlign w:val="center"/>
          </w:tcPr>
          <w:p w14:paraId="50E03D56"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459DE5DB"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5587E5B0" w14:textId="77777777" w:rsidR="008D372A" w:rsidRPr="008D372A" w:rsidRDefault="008D372A" w:rsidP="008D372A">
            <w:pPr>
              <w:jc w:val="center"/>
              <w:rPr>
                <w:sz w:val="20"/>
                <w:szCs w:val="20"/>
                <w:lang w:eastAsia="en-US"/>
              </w:rPr>
            </w:pPr>
            <w:r w:rsidRPr="008D372A">
              <w:rPr>
                <w:sz w:val="20"/>
                <w:szCs w:val="20"/>
                <w:lang w:eastAsia="en-US"/>
              </w:rPr>
              <w:t>с 01.01.2029</w:t>
            </w:r>
          </w:p>
        </w:tc>
        <w:tc>
          <w:tcPr>
            <w:tcW w:w="1276" w:type="dxa"/>
            <w:shd w:val="clear" w:color="auto" w:fill="auto"/>
          </w:tcPr>
          <w:p w14:paraId="598376B0" w14:textId="77777777" w:rsidR="008D372A" w:rsidRPr="008D372A" w:rsidRDefault="008D372A" w:rsidP="008D372A">
            <w:pPr>
              <w:jc w:val="center"/>
              <w:rPr>
                <w:sz w:val="20"/>
                <w:szCs w:val="20"/>
                <w:lang w:eastAsia="en-US"/>
              </w:rPr>
            </w:pPr>
            <w:r w:rsidRPr="008D372A">
              <w:rPr>
                <w:sz w:val="20"/>
                <w:szCs w:val="20"/>
                <w:lang w:eastAsia="en-US"/>
              </w:rPr>
              <w:t>46,31</w:t>
            </w:r>
          </w:p>
        </w:tc>
        <w:tc>
          <w:tcPr>
            <w:tcW w:w="1422" w:type="dxa"/>
            <w:shd w:val="clear" w:color="auto" w:fill="auto"/>
            <w:vAlign w:val="center"/>
          </w:tcPr>
          <w:p w14:paraId="236D3167"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75AA8D6E" w14:textId="77777777" w:rsidTr="008D372A">
        <w:tc>
          <w:tcPr>
            <w:tcW w:w="2439" w:type="dxa"/>
            <w:vMerge/>
            <w:shd w:val="clear" w:color="auto" w:fill="auto"/>
            <w:vAlign w:val="center"/>
          </w:tcPr>
          <w:p w14:paraId="239499BB"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6DA4FD6"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5035815C" w14:textId="77777777" w:rsidR="008D372A" w:rsidRPr="008D372A" w:rsidRDefault="008D372A" w:rsidP="008D372A">
            <w:pPr>
              <w:jc w:val="center"/>
              <w:rPr>
                <w:sz w:val="20"/>
                <w:szCs w:val="20"/>
                <w:lang w:eastAsia="en-US"/>
              </w:rPr>
            </w:pPr>
            <w:r w:rsidRPr="008D372A">
              <w:rPr>
                <w:sz w:val="20"/>
                <w:szCs w:val="20"/>
                <w:lang w:eastAsia="en-US"/>
              </w:rPr>
              <w:t>с 01.07.2029</w:t>
            </w:r>
          </w:p>
        </w:tc>
        <w:tc>
          <w:tcPr>
            <w:tcW w:w="1276" w:type="dxa"/>
            <w:shd w:val="clear" w:color="auto" w:fill="auto"/>
          </w:tcPr>
          <w:p w14:paraId="2FB07E3D" w14:textId="77777777" w:rsidR="008D372A" w:rsidRPr="008D372A" w:rsidRDefault="008D372A" w:rsidP="008D372A">
            <w:pPr>
              <w:jc w:val="center"/>
              <w:rPr>
                <w:sz w:val="20"/>
                <w:szCs w:val="20"/>
                <w:lang w:eastAsia="en-US"/>
              </w:rPr>
            </w:pPr>
            <w:r w:rsidRPr="008D372A">
              <w:rPr>
                <w:sz w:val="20"/>
                <w:szCs w:val="20"/>
                <w:lang w:eastAsia="en-US"/>
              </w:rPr>
              <w:t>48,16</w:t>
            </w:r>
          </w:p>
        </w:tc>
        <w:tc>
          <w:tcPr>
            <w:tcW w:w="1422" w:type="dxa"/>
            <w:shd w:val="clear" w:color="auto" w:fill="auto"/>
            <w:vAlign w:val="center"/>
          </w:tcPr>
          <w:p w14:paraId="20E7BF81"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01639165" w14:textId="77777777" w:rsidTr="008D372A">
        <w:tc>
          <w:tcPr>
            <w:tcW w:w="2439" w:type="dxa"/>
            <w:vMerge/>
            <w:shd w:val="clear" w:color="auto" w:fill="auto"/>
            <w:vAlign w:val="center"/>
          </w:tcPr>
          <w:p w14:paraId="2B009F70"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51F14382"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2FB7B86E" w14:textId="77777777" w:rsidR="008D372A" w:rsidRPr="008D372A" w:rsidRDefault="008D372A" w:rsidP="008D372A">
            <w:pPr>
              <w:jc w:val="center"/>
              <w:rPr>
                <w:sz w:val="20"/>
                <w:szCs w:val="20"/>
                <w:lang w:eastAsia="en-US"/>
              </w:rPr>
            </w:pPr>
            <w:r w:rsidRPr="008D372A">
              <w:rPr>
                <w:sz w:val="20"/>
                <w:szCs w:val="20"/>
                <w:lang w:eastAsia="en-US"/>
              </w:rPr>
              <w:t>с 01.01.2030</w:t>
            </w:r>
          </w:p>
        </w:tc>
        <w:tc>
          <w:tcPr>
            <w:tcW w:w="1276" w:type="dxa"/>
            <w:shd w:val="clear" w:color="auto" w:fill="auto"/>
          </w:tcPr>
          <w:p w14:paraId="362B2483" w14:textId="77777777" w:rsidR="008D372A" w:rsidRPr="008D372A" w:rsidRDefault="008D372A" w:rsidP="008D372A">
            <w:pPr>
              <w:jc w:val="center"/>
              <w:rPr>
                <w:sz w:val="20"/>
                <w:szCs w:val="20"/>
                <w:lang w:eastAsia="en-US"/>
              </w:rPr>
            </w:pPr>
            <w:r w:rsidRPr="008D372A">
              <w:rPr>
                <w:sz w:val="20"/>
                <w:szCs w:val="20"/>
                <w:lang w:eastAsia="en-US"/>
              </w:rPr>
              <w:t>48,16</w:t>
            </w:r>
          </w:p>
        </w:tc>
        <w:tc>
          <w:tcPr>
            <w:tcW w:w="1422" w:type="dxa"/>
            <w:shd w:val="clear" w:color="auto" w:fill="auto"/>
            <w:vAlign w:val="center"/>
          </w:tcPr>
          <w:p w14:paraId="3024732F"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58B92A71" w14:textId="77777777" w:rsidTr="008D372A">
        <w:tc>
          <w:tcPr>
            <w:tcW w:w="2439" w:type="dxa"/>
            <w:vMerge/>
            <w:shd w:val="clear" w:color="auto" w:fill="auto"/>
            <w:vAlign w:val="center"/>
          </w:tcPr>
          <w:p w14:paraId="63CD6F76"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5B39DC4E"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55C58ADB" w14:textId="77777777" w:rsidR="008D372A" w:rsidRPr="008D372A" w:rsidRDefault="008D372A" w:rsidP="008D372A">
            <w:pPr>
              <w:jc w:val="center"/>
              <w:rPr>
                <w:sz w:val="20"/>
                <w:szCs w:val="20"/>
                <w:lang w:eastAsia="en-US"/>
              </w:rPr>
            </w:pPr>
            <w:r w:rsidRPr="008D372A">
              <w:rPr>
                <w:sz w:val="20"/>
                <w:szCs w:val="20"/>
                <w:lang w:eastAsia="en-US"/>
              </w:rPr>
              <w:t>с 01.07.2030</w:t>
            </w:r>
          </w:p>
        </w:tc>
        <w:tc>
          <w:tcPr>
            <w:tcW w:w="1276" w:type="dxa"/>
            <w:shd w:val="clear" w:color="auto" w:fill="auto"/>
          </w:tcPr>
          <w:p w14:paraId="166CCA54" w14:textId="77777777" w:rsidR="008D372A" w:rsidRPr="008D372A" w:rsidRDefault="008D372A" w:rsidP="008D372A">
            <w:pPr>
              <w:jc w:val="center"/>
              <w:rPr>
                <w:sz w:val="20"/>
                <w:szCs w:val="20"/>
                <w:lang w:eastAsia="en-US"/>
              </w:rPr>
            </w:pPr>
            <w:r w:rsidRPr="008D372A">
              <w:rPr>
                <w:sz w:val="20"/>
                <w:szCs w:val="20"/>
                <w:lang w:eastAsia="en-US"/>
              </w:rPr>
              <w:t>50,09</w:t>
            </w:r>
          </w:p>
        </w:tc>
        <w:tc>
          <w:tcPr>
            <w:tcW w:w="1422" w:type="dxa"/>
            <w:shd w:val="clear" w:color="auto" w:fill="auto"/>
          </w:tcPr>
          <w:p w14:paraId="669AB907"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6FE04D45" w14:textId="77777777" w:rsidTr="008D372A">
        <w:trPr>
          <w:trHeight w:val="274"/>
        </w:trPr>
        <w:tc>
          <w:tcPr>
            <w:tcW w:w="2439" w:type="dxa"/>
            <w:vMerge/>
            <w:shd w:val="clear" w:color="auto" w:fill="auto"/>
            <w:vAlign w:val="center"/>
          </w:tcPr>
          <w:p w14:paraId="529E1647" w14:textId="77777777" w:rsidR="008D372A" w:rsidRPr="008D372A" w:rsidRDefault="008D372A" w:rsidP="008D372A">
            <w:pPr>
              <w:ind w:right="-2"/>
              <w:jc w:val="center"/>
              <w:rPr>
                <w:color w:val="000000"/>
                <w:sz w:val="20"/>
                <w:szCs w:val="20"/>
                <w:lang w:eastAsia="en-US"/>
              </w:rPr>
            </w:pPr>
          </w:p>
        </w:tc>
        <w:tc>
          <w:tcPr>
            <w:tcW w:w="7342" w:type="dxa"/>
            <w:gridSpan w:val="4"/>
            <w:shd w:val="clear" w:color="auto" w:fill="auto"/>
            <w:vAlign w:val="center"/>
          </w:tcPr>
          <w:p w14:paraId="15C98AD8" w14:textId="77777777" w:rsidR="008D372A" w:rsidRPr="008D372A" w:rsidRDefault="008D372A" w:rsidP="008D372A">
            <w:pPr>
              <w:jc w:val="center"/>
              <w:rPr>
                <w:sz w:val="20"/>
                <w:szCs w:val="20"/>
                <w:lang w:eastAsia="en-US"/>
              </w:rPr>
            </w:pPr>
            <w:r w:rsidRPr="008D372A">
              <w:rPr>
                <w:sz w:val="20"/>
                <w:szCs w:val="20"/>
              </w:rPr>
              <w:t>Тариф на теплоноситель, поставляемый потребителям (НДС не облагается)</w:t>
            </w:r>
          </w:p>
        </w:tc>
      </w:tr>
      <w:tr w:rsidR="008D372A" w:rsidRPr="008D372A" w14:paraId="190C6F16" w14:textId="77777777" w:rsidTr="008D372A">
        <w:trPr>
          <w:trHeight w:val="96"/>
        </w:trPr>
        <w:tc>
          <w:tcPr>
            <w:tcW w:w="2439" w:type="dxa"/>
            <w:vMerge/>
            <w:shd w:val="clear" w:color="auto" w:fill="auto"/>
            <w:vAlign w:val="center"/>
          </w:tcPr>
          <w:p w14:paraId="0B0130E1" w14:textId="77777777" w:rsidR="008D372A" w:rsidRPr="008D372A" w:rsidRDefault="008D372A" w:rsidP="008D372A">
            <w:pPr>
              <w:ind w:right="-2"/>
              <w:jc w:val="center"/>
              <w:rPr>
                <w:color w:val="000000"/>
                <w:sz w:val="20"/>
                <w:szCs w:val="20"/>
                <w:lang w:eastAsia="en-US"/>
              </w:rPr>
            </w:pPr>
          </w:p>
        </w:tc>
        <w:tc>
          <w:tcPr>
            <w:tcW w:w="2801" w:type="dxa"/>
            <w:vMerge w:val="restart"/>
            <w:shd w:val="clear" w:color="auto" w:fill="auto"/>
            <w:vAlign w:val="center"/>
          </w:tcPr>
          <w:p w14:paraId="47BCCEED" w14:textId="77777777" w:rsidR="008D372A" w:rsidRPr="008D372A" w:rsidRDefault="008D372A" w:rsidP="008D372A">
            <w:pPr>
              <w:ind w:right="-2"/>
              <w:jc w:val="center"/>
              <w:rPr>
                <w:color w:val="000000"/>
                <w:sz w:val="20"/>
                <w:szCs w:val="20"/>
                <w:lang w:eastAsia="en-US"/>
              </w:rPr>
            </w:pPr>
            <w:proofErr w:type="spellStart"/>
            <w:r w:rsidRPr="008D372A">
              <w:rPr>
                <w:color w:val="000000"/>
                <w:sz w:val="20"/>
                <w:szCs w:val="20"/>
                <w:lang w:eastAsia="en-US"/>
              </w:rPr>
              <w:t>Одноставочный</w:t>
            </w:r>
            <w:proofErr w:type="spellEnd"/>
            <w:r w:rsidRPr="008D372A">
              <w:rPr>
                <w:color w:val="000000"/>
                <w:sz w:val="20"/>
                <w:szCs w:val="20"/>
                <w:lang w:eastAsia="en-US"/>
              </w:rPr>
              <w:t>, руб./м</w:t>
            </w:r>
            <w:r w:rsidRPr="008D372A">
              <w:rPr>
                <w:color w:val="000000"/>
                <w:sz w:val="20"/>
                <w:szCs w:val="20"/>
                <w:vertAlign w:val="superscript"/>
                <w:lang w:eastAsia="en-US"/>
              </w:rPr>
              <w:t>3</w:t>
            </w:r>
          </w:p>
        </w:tc>
        <w:tc>
          <w:tcPr>
            <w:tcW w:w="1843" w:type="dxa"/>
            <w:shd w:val="clear" w:color="auto" w:fill="auto"/>
            <w:vAlign w:val="center"/>
          </w:tcPr>
          <w:p w14:paraId="315B33DD" w14:textId="77777777" w:rsidR="008D372A" w:rsidRPr="008D372A" w:rsidRDefault="008D372A" w:rsidP="008D372A">
            <w:pPr>
              <w:jc w:val="center"/>
              <w:rPr>
                <w:sz w:val="20"/>
                <w:szCs w:val="20"/>
                <w:lang w:eastAsia="en-US"/>
              </w:rPr>
            </w:pPr>
            <w:r w:rsidRPr="008D372A">
              <w:rPr>
                <w:sz w:val="20"/>
                <w:szCs w:val="20"/>
                <w:lang w:eastAsia="en-US"/>
              </w:rPr>
              <w:t>с 01.01.2023</w:t>
            </w:r>
          </w:p>
        </w:tc>
        <w:tc>
          <w:tcPr>
            <w:tcW w:w="1276" w:type="dxa"/>
            <w:shd w:val="clear" w:color="auto" w:fill="auto"/>
            <w:vAlign w:val="center"/>
          </w:tcPr>
          <w:p w14:paraId="12E16FFE" w14:textId="77777777" w:rsidR="008D372A" w:rsidRPr="008D372A" w:rsidRDefault="008D372A" w:rsidP="008D372A">
            <w:pPr>
              <w:jc w:val="center"/>
              <w:rPr>
                <w:sz w:val="20"/>
                <w:szCs w:val="20"/>
                <w:lang w:eastAsia="en-US"/>
              </w:rPr>
            </w:pPr>
            <w:r w:rsidRPr="008D372A">
              <w:rPr>
                <w:sz w:val="20"/>
                <w:szCs w:val="20"/>
                <w:lang w:eastAsia="en-US"/>
              </w:rPr>
              <w:t>50,86</w:t>
            </w:r>
          </w:p>
        </w:tc>
        <w:tc>
          <w:tcPr>
            <w:tcW w:w="1422" w:type="dxa"/>
            <w:shd w:val="clear" w:color="auto" w:fill="auto"/>
            <w:vAlign w:val="center"/>
          </w:tcPr>
          <w:p w14:paraId="6D921A6B"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09E1130" w14:textId="77777777" w:rsidTr="008D372A">
        <w:trPr>
          <w:trHeight w:val="96"/>
        </w:trPr>
        <w:tc>
          <w:tcPr>
            <w:tcW w:w="2439" w:type="dxa"/>
            <w:vMerge/>
            <w:shd w:val="clear" w:color="auto" w:fill="auto"/>
            <w:vAlign w:val="center"/>
          </w:tcPr>
          <w:p w14:paraId="0D0E6E58"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DABE727"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46CFC46B" w14:textId="77777777" w:rsidR="008D372A" w:rsidRPr="008D372A" w:rsidRDefault="008D372A" w:rsidP="008D372A">
            <w:pPr>
              <w:jc w:val="center"/>
              <w:rPr>
                <w:sz w:val="20"/>
                <w:szCs w:val="20"/>
                <w:lang w:eastAsia="en-US"/>
              </w:rPr>
            </w:pPr>
            <w:r w:rsidRPr="008D372A">
              <w:rPr>
                <w:sz w:val="20"/>
                <w:szCs w:val="20"/>
                <w:lang w:eastAsia="en-US"/>
              </w:rPr>
              <w:t>с 01.01.2024</w:t>
            </w:r>
          </w:p>
        </w:tc>
        <w:tc>
          <w:tcPr>
            <w:tcW w:w="1276" w:type="dxa"/>
            <w:shd w:val="clear" w:color="auto" w:fill="auto"/>
            <w:vAlign w:val="center"/>
          </w:tcPr>
          <w:p w14:paraId="2BAF2373" w14:textId="77777777" w:rsidR="008D372A" w:rsidRPr="008D372A" w:rsidRDefault="008D372A" w:rsidP="008D372A">
            <w:pPr>
              <w:jc w:val="center"/>
              <w:rPr>
                <w:sz w:val="20"/>
                <w:szCs w:val="20"/>
                <w:lang w:eastAsia="en-US"/>
              </w:rPr>
            </w:pPr>
            <w:r w:rsidRPr="008D372A">
              <w:rPr>
                <w:sz w:val="20"/>
                <w:szCs w:val="20"/>
                <w:lang w:eastAsia="en-US"/>
              </w:rPr>
              <w:t>50,86</w:t>
            </w:r>
          </w:p>
        </w:tc>
        <w:tc>
          <w:tcPr>
            <w:tcW w:w="1422" w:type="dxa"/>
            <w:shd w:val="clear" w:color="auto" w:fill="auto"/>
          </w:tcPr>
          <w:p w14:paraId="78EFBFCD"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0E4719D5" w14:textId="77777777" w:rsidTr="008D372A">
        <w:trPr>
          <w:trHeight w:val="96"/>
        </w:trPr>
        <w:tc>
          <w:tcPr>
            <w:tcW w:w="2439" w:type="dxa"/>
            <w:vMerge/>
            <w:shd w:val="clear" w:color="auto" w:fill="auto"/>
            <w:vAlign w:val="center"/>
          </w:tcPr>
          <w:p w14:paraId="6B061FB3"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64FAF7E2"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0B047BA3" w14:textId="77777777" w:rsidR="008D372A" w:rsidRPr="008D372A" w:rsidRDefault="008D372A" w:rsidP="008D372A">
            <w:pPr>
              <w:jc w:val="center"/>
              <w:rPr>
                <w:sz w:val="20"/>
                <w:szCs w:val="20"/>
                <w:lang w:eastAsia="en-US"/>
              </w:rPr>
            </w:pPr>
            <w:r w:rsidRPr="008D372A">
              <w:rPr>
                <w:sz w:val="20"/>
                <w:szCs w:val="20"/>
                <w:lang w:eastAsia="en-US"/>
              </w:rPr>
              <w:t>с 01.07.2024</w:t>
            </w:r>
          </w:p>
        </w:tc>
        <w:tc>
          <w:tcPr>
            <w:tcW w:w="1276" w:type="dxa"/>
            <w:shd w:val="clear" w:color="auto" w:fill="auto"/>
            <w:vAlign w:val="center"/>
          </w:tcPr>
          <w:p w14:paraId="4607CA39" w14:textId="77777777" w:rsidR="008D372A" w:rsidRPr="008D372A" w:rsidRDefault="008D372A" w:rsidP="008D372A">
            <w:pPr>
              <w:jc w:val="center"/>
              <w:rPr>
                <w:sz w:val="20"/>
                <w:szCs w:val="20"/>
                <w:lang w:eastAsia="en-US"/>
              </w:rPr>
            </w:pPr>
            <w:r w:rsidRPr="008D372A">
              <w:rPr>
                <w:sz w:val="20"/>
                <w:szCs w:val="20"/>
                <w:lang w:eastAsia="en-US"/>
              </w:rPr>
              <w:t>55,84</w:t>
            </w:r>
          </w:p>
        </w:tc>
        <w:tc>
          <w:tcPr>
            <w:tcW w:w="1422" w:type="dxa"/>
            <w:shd w:val="clear" w:color="auto" w:fill="auto"/>
          </w:tcPr>
          <w:p w14:paraId="33E5B46A"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654223B2" w14:textId="77777777" w:rsidTr="008D372A">
        <w:trPr>
          <w:trHeight w:val="329"/>
        </w:trPr>
        <w:tc>
          <w:tcPr>
            <w:tcW w:w="2439" w:type="dxa"/>
            <w:vMerge/>
            <w:shd w:val="clear" w:color="auto" w:fill="auto"/>
            <w:vAlign w:val="center"/>
          </w:tcPr>
          <w:p w14:paraId="58B6B341" w14:textId="77777777" w:rsidR="008D372A" w:rsidRPr="008D372A" w:rsidRDefault="008D372A" w:rsidP="008D372A">
            <w:pPr>
              <w:ind w:right="-2"/>
              <w:jc w:val="center"/>
              <w:rPr>
                <w:color w:val="000000"/>
                <w:sz w:val="20"/>
                <w:szCs w:val="20"/>
                <w:lang w:eastAsia="en-US"/>
              </w:rPr>
            </w:pPr>
          </w:p>
        </w:tc>
        <w:tc>
          <w:tcPr>
            <w:tcW w:w="7342" w:type="dxa"/>
            <w:gridSpan w:val="4"/>
            <w:shd w:val="clear" w:color="auto" w:fill="auto"/>
            <w:vAlign w:val="center"/>
          </w:tcPr>
          <w:p w14:paraId="7407AB43" w14:textId="77777777" w:rsidR="008D372A" w:rsidRPr="008D372A" w:rsidRDefault="008D372A" w:rsidP="008D372A">
            <w:pPr>
              <w:ind w:right="-2"/>
              <w:jc w:val="center"/>
              <w:rPr>
                <w:color w:val="000000"/>
                <w:sz w:val="20"/>
                <w:szCs w:val="20"/>
                <w:lang w:eastAsia="en-US"/>
              </w:rPr>
            </w:pPr>
            <w:r w:rsidRPr="008D372A">
              <w:rPr>
                <w:sz w:val="20"/>
                <w:szCs w:val="20"/>
                <w:lang w:eastAsia="en-US"/>
              </w:rPr>
              <w:t>Население (тарифы указываются с учетом НДС) *</w:t>
            </w:r>
          </w:p>
        </w:tc>
      </w:tr>
      <w:tr w:rsidR="008D372A" w:rsidRPr="008D372A" w14:paraId="7254BDAD" w14:textId="77777777" w:rsidTr="008D372A">
        <w:tc>
          <w:tcPr>
            <w:tcW w:w="2439" w:type="dxa"/>
            <w:vMerge/>
            <w:shd w:val="clear" w:color="auto" w:fill="auto"/>
            <w:vAlign w:val="center"/>
          </w:tcPr>
          <w:p w14:paraId="35605555" w14:textId="77777777" w:rsidR="008D372A" w:rsidRPr="008D372A" w:rsidRDefault="008D372A" w:rsidP="008D372A">
            <w:pPr>
              <w:ind w:right="-2"/>
              <w:jc w:val="center"/>
              <w:rPr>
                <w:color w:val="000000"/>
                <w:sz w:val="20"/>
                <w:szCs w:val="20"/>
                <w:lang w:eastAsia="en-US"/>
              </w:rPr>
            </w:pPr>
          </w:p>
        </w:tc>
        <w:tc>
          <w:tcPr>
            <w:tcW w:w="2801" w:type="dxa"/>
            <w:vMerge w:val="restart"/>
            <w:shd w:val="clear" w:color="auto" w:fill="auto"/>
            <w:vAlign w:val="center"/>
          </w:tcPr>
          <w:p w14:paraId="4BB66669" w14:textId="77777777" w:rsidR="008D372A" w:rsidRPr="008D372A" w:rsidRDefault="008D372A" w:rsidP="008D372A">
            <w:pPr>
              <w:ind w:right="-2"/>
              <w:jc w:val="center"/>
              <w:rPr>
                <w:color w:val="000000"/>
                <w:sz w:val="20"/>
                <w:szCs w:val="20"/>
                <w:vertAlign w:val="superscript"/>
                <w:lang w:eastAsia="en-US"/>
              </w:rPr>
            </w:pPr>
            <w:proofErr w:type="spellStart"/>
            <w:r w:rsidRPr="008D372A">
              <w:rPr>
                <w:color w:val="000000"/>
                <w:sz w:val="20"/>
                <w:szCs w:val="20"/>
                <w:lang w:eastAsia="en-US"/>
              </w:rPr>
              <w:t>Одноставочный</w:t>
            </w:r>
            <w:proofErr w:type="spellEnd"/>
            <w:r w:rsidRPr="008D372A">
              <w:rPr>
                <w:color w:val="000000"/>
                <w:sz w:val="20"/>
                <w:szCs w:val="20"/>
                <w:lang w:eastAsia="en-US"/>
              </w:rPr>
              <w:t>, руб./ м</w:t>
            </w:r>
            <w:r w:rsidRPr="008D372A">
              <w:rPr>
                <w:color w:val="000000"/>
                <w:sz w:val="20"/>
                <w:szCs w:val="20"/>
                <w:vertAlign w:val="superscript"/>
                <w:lang w:eastAsia="en-US"/>
              </w:rPr>
              <w:t>3</w:t>
            </w:r>
          </w:p>
        </w:tc>
        <w:tc>
          <w:tcPr>
            <w:tcW w:w="1843" w:type="dxa"/>
            <w:shd w:val="clear" w:color="auto" w:fill="auto"/>
            <w:vAlign w:val="center"/>
          </w:tcPr>
          <w:p w14:paraId="2F839D64" w14:textId="77777777" w:rsidR="008D372A" w:rsidRPr="008D372A" w:rsidRDefault="008D372A" w:rsidP="008D372A">
            <w:pPr>
              <w:jc w:val="center"/>
              <w:rPr>
                <w:sz w:val="20"/>
                <w:szCs w:val="20"/>
                <w:lang w:eastAsia="en-US"/>
              </w:rPr>
            </w:pPr>
            <w:r w:rsidRPr="008D372A">
              <w:rPr>
                <w:sz w:val="20"/>
                <w:szCs w:val="20"/>
                <w:lang w:eastAsia="en-US"/>
              </w:rPr>
              <w:t>с 02.10.2021</w:t>
            </w:r>
          </w:p>
        </w:tc>
        <w:tc>
          <w:tcPr>
            <w:tcW w:w="1276" w:type="dxa"/>
            <w:shd w:val="clear" w:color="auto" w:fill="auto"/>
          </w:tcPr>
          <w:p w14:paraId="6739D799" w14:textId="77777777" w:rsidR="008D372A" w:rsidRPr="008D372A" w:rsidRDefault="008D372A" w:rsidP="008D372A">
            <w:pPr>
              <w:jc w:val="center"/>
              <w:rPr>
                <w:sz w:val="20"/>
                <w:szCs w:val="20"/>
                <w:lang w:eastAsia="en-US"/>
              </w:rPr>
            </w:pPr>
            <w:r w:rsidRPr="008D372A">
              <w:rPr>
                <w:sz w:val="20"/>
                <w:szCs w:val="20"/>
                <w:lang w:eastAsia="en-US"/>
              </w:rPr>
              <w:t>42,24</w:t>
            </w:r>
          </w:p>
        </w:tc>
        <w:tc>
          <w:tcPr>
            <w:tcW w:w="1422" w:type="dxa"/>
            <w:shd w:val="clear" w:color="auto" w:fill="auto"/>
          </w:tcPr>
          <w:p w14:paraId="3110F35B"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62AC7420" w14:textId="77777777" w:rsidTr="008D372A">
        <w:tc>
          <w:tcPr>
            <w:tcW w:w="2439" w:type="dxa"/>
            <w:vMerge/>
            <w:shd w:val="clear" w:color="auto" w:fill="auto"/>
            <w:vAlign w:val="center"/>
          </w:tcPr>
          <w:p w14:paraId="37FD8AF6"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4C8D59D"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77B79E21" w14:textId="77777777" w:rsidR="008D372A" w:rsidRPr="008D372A" w:rsidRDefault="008D372A" w:rsidP="008D372A">
            <w:pPr>
              <w:jc w:val="center"/>
              <w:rPr>
                <w:sz w:val="20"/>
                <w:szCs w:val="20"/>
                <w:lang w:eastAsia="en-US"/>
              </w:rPr>
            </w:pPr>
            <w:r w:rsidRPr="008D372A">
              <w:rPr>
                <w:sz w:val="20"/>
                <w:szCs w:val="20"/>
                <w:lang w:eastAsia="en-US"/>
              </w:rPr>
              <w:t>с 01.01.2022</w:t>
            </w:r>
          </w:p>
        </w:tc>
        <w:tc>
          <w:tcPr>
            <w:tcW w:w="1276" w:type="dxa"/>
            <w:shd w:val="clear" w:color="auto" w:fill="auto"/>
          </w:tcPr>
          <w:p w14:paraId="5A3A5DBC" w14:textId="77777777" w:rsidR="008D372A" w:rsidRPr="008D372A" w:rsidRDefault="008D372A" w:rsidP="008D372A">
            <w:pPr>
              <w:jc w:val="center"/>
              <w:rPr>
                <w:sz w:val="20"/>
                <w:szCs w:val="20"/>
                <w:lang w:eastAsia="en-US"/>
              </w:rPr>
            </w:pPr>
            <w:r w:rsidRPr="008D372A">
              <w:rPr>
                <w:sz w:val="20"/>
                <w:szCs w:val="20"/>
                <w:lang w:eastAsia="en-US"/>
              </w:rPr>
              <w:t>42,18</w:t>
            </w:r>
          </w:p>
        </w:tc>
        <w:tc>
          <w:tcPr>
            <w:tcW w:w="1422" w:type="dxa"/>
            <w:shd w:val="clear" w:color="auto" w:fill="auto"/>
          </w:tcPr>
          <w:p w14:paraId="0C2AD7FB"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5518AD34" w14:textId="77777777" w:rsidTr="008D372A">
        <w:tc>
          <w:tcPr>
            <w:tcW w:w="2439" w:type="dxa"/>
            <w:vMerge/>
            <w:shd w:val="clear" w:color="auto" w:fill="auto"/>
            <w:vAlign w:val="center"/>
          </w:tcPr>
          <w:p w14:paraId="0CEFD575"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67DC9735"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14A1C4D1" w14:textId="77777777" w:rsidR="008D372A" w:rsidRPr="008D372A" w:rsidRDefault="008D372A" w:rsidP="008D372A">
            <w:pPr>
              <w:jc w:val="center"/>
              <w:rPr>
                <w:sz w:val="20"/>
                <w:szCs w:val="20"/>
                <w:lang w:eastAsia="en-US"/>
              </w:rPr>
            </w:pPr>
            <w:r w:rsidRPr="008D372A">
              <w:rPr>
                <w:sz w:val="20"/>
                <w:szCs w:val="20"/>
                <w:lang w:eastAsia="en-US"/>
              </w:rPr>
              <w:t>с 01.07.2022</w:t>
            </w:r>
          </w:p>
        </w:tc>
        <w:tc>
          <w:tcPr>
            <w:tcW w:w="1276" w:type="dxa"/>
            <w:shd w:val="clear" w:color="auto" w:fill="auto"/>
          </w:tcPr>
          <w:p w14:paraId="1D08435F" w14:textId="77777777" w:rsidR="008D372A" w:rsidRPr="008D372A" w:rsidRDefault="008D372A" w:rsidP="008D372A">
            <w:pPr>
              <w:jc w:val="center"/>
              <w:rPr>
                <w:sz w:val="20"/>
                <w:szCs w:val="20"/>
                <w:lang w:eastAsia="en-US"/>
              </w:rPr>
            </w:pPr>
            <w:r w:rsidRPr="008D372A">
              <w:rPr>
                <w:sz w:val="20"/>
                <w:szCs w:val="20"/>
                <w:lang w:eastAsia="en-US"/>
              </w:rPr>
              <w:t>45,53</w:t>
            </w:r>
          </w:p>
        </w:tc>
        <w:tc>
          <w:tcPr>
            <w:tcW w:w="1422" w:type="dxa"/>
            <w:shd w:val="clear" w:color="auto" w:fill="auto"/>
          </w:tcPr>
          <w:p w14:paraId="610D44E3"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36B82950" w14:textId="77777777" w:rsidTr="008D372A">
        <w:tc>
          <w:tcPr>
            <w:tcW w:w="2439" w:type="dxa"/>
            <w:vMerge/>
            <w:shd w:val="clear" w:color="auto" w:fill="auto"/>
            <w:vAlign w:val="center"/>
          </w:tcPr>
          <w:p w14:paraId="2EB97D95"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D1380DE"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10437FEC" w14:textId="77777777" w:rsidR="008D372A" w:rsidRPr="008D372A" w:rsidRDefault="008D372A" w:rsidP="008D372A">
            <w:pPr>
              <w:jc w:val="center"/>
              <w:rPr>
                <w:sz w:val="20"/>
                <w:szCs w:val="20"/>
                <w:lang w:eastAsia="en-US"/>
              </w:rPr>
            </w:pPr>
            <w:r w:rsidRPr="008D372A">
              <w:rPr>
                <w:sz w:val="20"/>
                <w:szCs w:val="20"/>
                <w:lang w:eastAsia="en-US"/>
              </w:rPr>
              <w:t>с 01.12.2022</w:t>
            </w:r>
          </w:p>
        </w:tc>
        <w:tc>
          <w:tcPr>
            <w:tcW w:w="1276" w:type="dxa"/>
            <w:shd w:val="clear" w:color="auto" w:fill="auto"/>
          </w:tcPr>
          <w:p w14:paraId="088F27DA" w14:textId="77777777" w:rsidR="008D372A" w:rsidRPr="008D372A" w:rsidRDefault="008D372A" w:rsidP="008D372A">
            <w:pPr>
              <w:jc w:val="center"/>
              <w:rPr>
                <w:sz w:val="20"/>
                <w:szCs w:val="20"/>
                <w:lang w:eastAsia="en-US"/>
              </w:rPr>
            </w:pPr>
            <w:r w:rsidRPr="008D372A">
              <w:rPr>
                <w:sz w:val="20"/>
                <w:szCs w:val="20"/>
                <w:lang w:eastAsia="en-US"/>
              </w:rPr>
              <w:t>50,86</w:t>
            </w:r>
          </w:p>
        </w:tc>
        <w:tc>
          <w:tcPr>
            <w:tcW w:w="1422" w:type="dxa"/>
            <w:shd w:val="clear" w:color="auto" w:fill="auto"/>
            <w:vAlign w:val="center"/>
          </w:tcPr>
          <w:p w14:paraId="76F882A0"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10E0DBF" w14:textId="77777777" w:rsidTr="008D372A">
        <w:tc>
          <w:tcPr>
            <w:tcW w:w="2439" w:type="dxa"/>
            <w:vMerge/>
            <w:shd w:val="clear" w:color="auto" w:fill="auto"/>
            <w:vAlign w:val="center"/>
          </w:tcPr>
          <w:p w14:paraId="5215BF33"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2754D8E7"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7D11D36E" w14:textId="77777777" w:rsidR="008D372A" w:rsidRPr="008D372A" w:rsidRDefault="008D372A" w:rsidP="008D372A">
            <w:pPr>
              <w:jc w:val="center"/>
              <w:rPr>
                <w:sz w:val="20"/>
                <w:szCs w:val="20"/>
                <w:lang w:eastAsia="en-US"/>
              </w:rPr>
            </w:pPr>
            <w:r w:rsidRPr="008D372A">
              <w:rPr>
                <w:sz w:val="20"/>
                <w:szCs w:val="20"/>
                <w:lang w:eastAsia="en-US"/>
              </w:rPr>
              <w:t>с 01.01.2025</w:t>
            </w:r>
          </w:p>
        </w:tc>
        <w:tc>
          <w:tcPr>
            <w:tcW w:w="1276" w:type="dxa"/>
            <w:shd w:val="clear" w:color="auto" w:fill="auto"/>
          </w:tcPr>
          <w:p w14:paraId="2FE92809" w14:textId="77777777" w:rsidR="008D372A" w:rsidRPr="008D372A" w:rsidRDefault="008D372A" w:rsidP="008D372A">
            <w:pPr>
              <w:jc w:val="center"/>
              <w:rPr>
                <w:sz w:val="20"/>
                <w:szCs w:val="20"/>
                <w:lang w:eastAsia="en-US"/>
              </w:rPr>
            </w:pPr>
            <w:r w:rsidRPr="008D372A">
              <w:rPr>
                <w:sz w:val="20"/>
                <w:szCs w:val="20"/>
                <w:lang w:eastAsia="en-US"/>
              </w:rPr>
              <w:t>47,51</w:t>
            </w:r>
          </w:p>
        </w:tc>
        <w:tc>
          <w:tcPr>
            <w:tcW w:w="1422" w:type="dxa"/>
            <w:shd w:val="clear" w:color="auto" w:fill="auto"/>
            <w:vAlign w:val="center"/>
          </w:tcPr>
          <w:p w14:paraId="1EB1AB87"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4485AAB2" w14:textId="77777777" w:rsidTr="008D372A">
        <w:tc>
          <w:tcPr>
            <w:tcW w:w="2439" w:type="dxa"/>
            <w:vMerge/>
            <w:shd w:val="clear" w:color="auto" w:fill="auto"/>
            <w:vAlign w:val="center"/>
          </w:tcPr>
          <w:p w14:paraId="3332189A"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23E698F9"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608757CE" w14:textId="77777777" w:rsidR="008D372A" w:rsidRPr="008D372A" w:rsidRDefault="008D372A" w:rsidP="008D372A">
            <w:pPr>
              <w:jc w:val="center"/>
              <w:rPr>
                <w:sz w:val="20"/>
                <w:szCs w:val="20"/>
                <w:lang w:eastAsia="en-US"/>
              </w:rPr>
            </w:pPr>
            <w:r w:rsidRPr="008D372A">
              <w:rPr>
                <w:sz w:val="20"/>
                <w:szCs w:val="20"/>
                <w:lang w:eastAsia="en-US"/>
              </w:rPr>
              <w:t>с 01.07.2025</w:t>
            </w:r>
          </w:p>
        </w:tc>
        <w:tc>
          <w:tcPr>
            <w:tcW w:w="1276" w:type="dxa"/>
            <w:shd w:val="clear" w:color="auto" w:fill="auto"/>
          </w:tcPr>
          <w:p w14:paraId="43406163" w14:textId="77777777" w:rsidR="008D372A" w:rsidRPr="008D372A" w:rsidRDefault="008D372A" w:rsidP="008D372A">
            <w:pPr>
              <w:jc w:val="center"/>
              <w:rPr>
                <w:sz w:val="20"/>
                <w:szCs w:val="20"/>
                <w:lang w:eastAsia="en-US"/>
              </w:rPr>
            </w:pPr>
            <w:r w:rsidRPr="008D372A">
              <w:rPr>
                <w:sz w:val="20"/>
                <w:szCs w:val="20"/>
                <w:lang w:eastAsia="en-US"/>
              </w:rPr>
              <w:t>49,40</w:t>
            </w:r>
          </w:p>
        </w:tc>
        <w:tc>
          <w:tcPr>
            <w:tcW w:w="1422" w:type="dxa"/>
            <w:shd w:val="clear" w:color="auto" w:fill="auto"/>
            <w:vAlign w:val="center"/>
          </w:tcPr>
          <w:p w14:paraId="17E4EDDB"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74A6A13A" w14:textId="77777777" w:rsidTr="008D372A">
        <w:tc>
          <w:tcPr>
            <w:tcW w:w="2439" w:type="dxa"/>
            <w:vMerge/>
            <w:shd w:val="clear" w:color="auto" w:fill="auto"/>
            <w:vAlign w:val="center"/>
          </w:tcPr>
          <w:p w14:paraId="56F25B16"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2A9D2E77"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6B0C4C0B" w14:textId="77777777" w:rsidR="008D372A" w:rsidRPr="008D372A" w:rsidRDefault="008D372A" w:rsidP="008D372A">
            <w:pPr>
              <w:jc w:val="center"/>
              <w:rPr>
                <w:sz w:val="20"/>
                <w:szCs w:val="20"/>
                <w:lang w:eastAsia="en-US"/>
              </w:rPr>
            </w:pPr>
            <w:r w:rsidRPr="008D372A">
              <w:rPr>
                <w:sz w:val="20"/>
                <w:szCs w:val="20"/>
                <w:lang w:eastAsia="en-US"/>
              </w:rPr>
              <w:t>с 01.01.2026</w:t>
            </w:r>
          </w:p>
        </w:tc>
        <w:tc>
          <w:tcPr>
            <w:tcW w:w="1276" w:type="dxa"/>
            <w:shd w:val="clear" w:color="auto" w:fill="auto"/>
          </w:tcPr>
          <w:p w14:paraId="51CE2068" w14:textId="77777777" w:rsidR="008D372A" w:rsidRPr="008D372A" w:rsidRDefault="008D372A" w:rsidP="008D372A">
            <w:pPr>
              <w:jc w:val="center"/>
              <w:rPr>
                <w:sz w:val="20"/>
                <w:szCs w:val="20"/>
                <w:lang w:eastAsia="en-US"/>
              </w:rPr>
            </w:pPr>
            <w:r w:rsidRPr="008D372A">
              <w:rPr>
                <w:sz w:val="20"/>
                <w:szCs w:val="20"/>
                <w:lang w:eastAsia="en-US"/>
              </w:rPr>
              <w:t>49,40</w:t>
            </w:r>
          </w:p>
        </w:tc>
        <w:tc>
          <w:tcPr>
            <w:tcW w:w="1422" w:type="dxa"/>
            <w:shd w:val="clear" w:color="auto" w:fill="auto"/>
            <w:vAlign w:val="center"/>
          </w:tcPr>
          <w:p w14:paraId="6BBE0A86"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451CF4DC" w14:textId="77777777" w:rsidTr="008D372A">
        <w:tc>
          <w:tcPr>
            <w:tcW w:w="2439" w:type="dxa"/>
            <w:vMerge/>
            <w:shd w:val="clear" w:color="auto" w:fill="auto"/>
            <w:vAlign w:val="center"/>
          </w:tcPr>
          <w:p w14:paraId="3784134D"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60E533BB"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53FE8711" w14:textId="77777777" w:rsidR="008D372A" w:rsidRPr="008D372A" w:rsidRDefault="008D372A" w:rsidP="008D372A">
            <w:pPr>
              <w:jc w:val="center"/>
              <w:rPr>
                <w:sz w:val="20"/>
                <w:szCs w:val="20"/>
                <w:lang w:eastAsia="en-US"/>
              </w:rPr>
            </w:pPr>
            <w:r w:rsidRPr="008D372A">
              <w:rPr>
                <w:sz w:val="20"/>
                <w:szCs w:val="20"/>
                <w:lang w:eastAsia="en-US"/>
              </w:rPr>
              <w:t>с 01.07.2026</w:t>
            </w:r>
          </w:p>
        </w:tc>
        <w:tc>
          <w:tcPr>
            <w:tcW w:w="1276" w:type="dxa"/>
            <w:shd w:val="clear" w:color="auto" w:fill="auto"/>
          </w:tcPr>
          <w:p w14:paraId="669073DC" w14:textId="77777777" w:rsidR="008D372A" w:rsidRPr="008D372A" w:rsidRDefault="008D372A" w:rsidP="008D372A">
            <w:pPr>
              <w:jc w:val="center"/>
              <w:rPr>
                <w:sz w:val="20"/>
                <w:szCs w:val="20"/>
                <w:lang w:eastAsia="en-US"/>
              </w:rPr>
            </w:pPr>
            <w:r w:rsidRPr="008D372A">
              <w:rPr>
                <w:sz w:val="20"/>
                <w:szCs w:val="20"/>
                <w:lang w:eastAsia="en-US"/>
              </w:rPr>
              <w:t>51,38</w:t>
            </w:r>
          </w:p>
        </w:tc>
        <w:tc>
          <w:tcPr>
            <w:tcW w:w="1422" w:type="dxa"/>
            <w:shd w:val="clear" w:color="auto" w:fill="auto"/>
            <w:vAlign w:val="center"/>
          </w:tcPr>
          <w:p w14:paraId="4EB9B336"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5F259A73" w14:textId="77777777" w:rsidTr="008D372A">
        <w:tc>
          <w:tcPr>
            <w:tcW w:w="2439" w:type="dxa"/>
            <w:vMerge/>
            <w:shd w:val="clear" w:color="auto" w:fill="auto"/>
            <w:vAlign w:val="center"/>
          </w:tcPr>
          <w:p w14:paraId="02EA7863"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81926FB"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77F97427" w14:textId="77777777" w:rsidR="008D372A" w:rsidRPr="008D372A" w:rsidRDefault="008D372A" w:rsidP="008D372A">
            <w:pPr>
              <w:jc w:val="center"/>
              <w:rPr>
                <w:sz w:val="20"/>
                <w:szCs w:val="20"/>
                <w:lang w:eastAsia="en-US"/>
              </w:rPr>
            </w:pPr>
            <w:r w:rsidRPr="008D372A">
              <w:rPr>
                <w:sz w:val="20"/>
                <w:szCs w:val="20"/>
                <w:lang w:eastAsia="en-US"/>
              </w:rPr>
              <w:t>с 01.01.2027</w:t>
            </w:r>
          </w:p>
        </w:tc>
        <w:tc>
          <w:tcPr>
            <w:tcW w:w="1276" w:type="dxa"/>
            <w:shd w:val="clear" w:color="auto" w:fill="auto"/>
          </w:tcPr>
          <w:p w14:paraId="37E9EE96" w14:textId="77777777" w:rsidR="008D372A" w:rsidRPr="008D372A" w:rsidRDefault="008D372A" w:rsidP="008D372A">
            <w:pPr>
              <w:jc w:val="center"/>
              <w:rPr>
                <w:sz w:val="20"/>
                <w:szCs w:val="20"/>
                <w:lang w:eastAsia="en-US"/>
              </w:rPr>
            </w:pPr>
            <w:r w:rsidRPr="008D372A">
              <w:rPr>
                <w:sz w:val="20"/>
                <w:szCs w:val="20"/>
                <w:lang w:eastAsia="en-US"/>
              </w:rPr>
              <w:t>51,38</w:t>
            </w:r>
          </w:p>
        </w:tc>
        <w:tc>
          <w:tcPr>
            <w:tcW w:w="1422" w:type="dxa"/>
            <w:shd w:val="clear" w:color="auto" w:fill="auto"/>
            <w:vAlign w:val="center"/>
          </w:tcPr>
          <w:p w14:paraId="2472B20E"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0B74264C" w14:textId="77777777" w:rsidTr="008D372A">
        <w:tc>
          <w:tcPr>
            <w:tcW w:w="2439" w:type="dxa"/>
            <w:vMerge/>
            <w:shd w:val="clear" w:color="auto" w:fill="auto"/>
            <w:vAlign w:val="center"/>
          </w:tcPr>
          <w:p w14:paraId="40A3260A"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4DF71590"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1B031D8A" w14:textId="77777777" w:rsidR="008D372A" w:rsidRPr="008D372A" w:rsidRDefault="008D372A" w:rsidP="008D372A">
            <w:pPr>
              <w:jc w:val="center"/>
              <w:rPr>
                <w:sz w:val="20"/>
                <w:szCs w:val="20"/>
                <w:lang w:eastAsia="en-US"/>
              </w:rPr>
            </w:pPr>
            <w:r w:rsidRPr="008D372A">
              <w:rPr>
                <w:sz w:val="20"/>
                <w:szCs w:val="20"/>
                <w:lang w:eastAsia="en-US"/>
              </w:rPr>
              <w:t>с 01.07.2027</w:t>
            </w:r>
          </w:p>
        </w:tc>
        <w:tc>
          <w:tcPr>
            <w:tcW w:w="1276" w:type="dxa"/>
            <w:shd w:val="clear" w:color="auto" w:fill="auto"/>
          </w:tcPr>
          <w:p w14:paraId="61910402" w14:textId="77777777" w:rsidR="008D372A" w:rsidRPr="008D372A" w:rsidRDefault="008D372A" w:rsidP="008D372A">
            <w:pPr>
              <w:jc w:val="center"/>
              <w:rPr>
                <w:sz w:val="20"/>
                <w:szCs w:val="20"/>
                <w:lang w:eastAsia="en-US"/>
              </w:rPr>
            </w:pPr>
            <w:r w:rsidRPr="008D372A">
              <w:rPr>
                <w:sz w:val="20"/>
                <w:szCs w:val="20"/>
                <w:lang w:eastAsia="en-US"/>
              </w:rPr>
              <w:t>53,44</w:t>
            </w:r>
          </w:p>
        </w:tc>
        <w:tc>
          <w:tcPr>
            <w:tcW w:w="1422" w:type="dxa"/>
            <w:shd w:val="clear" w:color="auto" w:fill="auto"/>
            <w:vAlign w:val="center"/>
          </w:tcPr>
          <w:p w14:paraId="1353A881"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05D33A6F" w14:textId="77777777" w:rsidTr="008D372A">
        <w:tc>
          <w:tcPr>
            <w:tcW w:w="2439" w:type="dxa"/>
            <w:vMerge/>
            <w:shd w:val="clear" w:color="auto" w:fill="auto"/>
            <w:vAlign w:val="center"/>
          </w:tcPr>
          <w:p w14:paraId="01EDE564"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E85CE26"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0E4250B7" w14:textId="77777777" w:rsidR="008D372A" w:rsidRPr="008D372A" w:rsidRDefault="008D372A" w:rsidP="008D372A">
            <w:pPr>
              <w:jc w:val="center"/>
              <w:rPr>
                <w:sz w:val="20"/>
                <w:szCs w:val="20"/>
                <w:lang w:eastAsia="en-US"/>
              </w:rPr>
            </w:pPr>
            <w:r w:rsidRPr="008D372A">
              <w:rPr>
                <w:sz w:val="20"/>
                <w:szCs w:val="20"/>
                <w:lang w:eastAsia="en-US"/>
              </w:rPr>
              <w:t>с 01.01.2028</w:t>
            </w:r>
          </w:p>
        </w:tc>
        <w:tc>
          <w:tcPr>
            <w:tcW w:w="1276" w:type="dxa"/>
            <w:shd w:val="clear" w:color="auto" w:fill="auto"/>
          </w:tcPr>
          <w:p w14:paraId="211F3CD9" w14:textId="77777777" w:rsidR="008D372A" w:rsidRPr="008D372A" w:rsidRDefault="008D372A" w:rsidP="008D372A">
            <w:pPr>
              <w:jc w:val="center"/>
              <w:rPr>
                <w:sz w:val="20"/>
                <w:szCs w:val="20"/>
                <w:lang w:eastAsia="en-US"/>
              </w:rPr>
            </w:pPr>
            <w:r w:rsidRPr="008D372A">
              <w:rPr>
                <w:sz w:val="20"/>
                <w:szCs w:val="20"/>
                <w:lang w:eastAsia="en-US"/>
              </w:rPr>
              <w:t>53,44</w:t>
            </w:r>
          </w:p>
        </w:tc>
        <w:tc>
          <w:tcPr>
            <w:tcW w:w="1422" w:type="dxa"/>
            <w:shd w:val="clear" w:color="auto" w:fill="auto"/>
            <w:vAlign w:val="center"/>
          </w:tcPr>
          <w:p w14:paraId="466E056E"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48B60ABC" w14:textId="77777777" w:rsidTr="008D372A">
        <w:tc>
          <w:tcPr>
            <w:tcW w:w="2439" w:type="dxa"/>
            <w:vMerge/>
            <w:shd w:val="clear" w:color="auto" w:fill="auto"/>
            <w:vAlign w:val="center"/>
          </w:tcPr>
          <w:p w14:paraId="13757644"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1C46BC30"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60AE3ABA" w14:textId="77777777" w:rsidR="008D372A" w:rsidRPr="008D372A" w:rsidRDefault="008D372A" w:rsidP="008D372A">
            <w:pPr>
              <w:jc w:val="center"/>
              <w:rPr>
                <w:sz w:val="20"/>
                <w:szCs w:val="20"/>
                <w:lang w:eastAsia="en-US"/>
              </w:rPr>
            </w:pPr>
            <w:r w:rsidRPr="008D372A">
              <w:rPr>
                <w:sz w:val="20"/>
                <w:szCs w:val="20"/>
                <w:lang w:eastAsia="en-US"/>
              </w:rPr>
              <w:t>с 01.07.2028</w:t>
            </w:r>
          </w:p>
        </w:tc>
        <w:tc>
          <w:tcPr>
            <w:tcW w:w="1276" w:type="dxa"/>
            <w:shd w:val="clear" w:color="auto" w:fill="auto"/>
          </w:tcPr>
          <w:p w14:paraId="170FE1BE" w14:textId="77777777" w:rsidR="008D372A" w:rsidRPr="008D372A" w:rsidRDefault="008D372A" w:rsidP="008D372A">
            <w:pPr>
              <w:jc w:val="center"/>
              <w:rPr>
                <w:sz w:val="20"/>
                <w:szCs w:val="20"/>
                <w:lang w:eastAsia="en-US"/>
              </w:rPr>
            </w:pPr>
            <w:r w:rsidRPr="008D372A">
              <w:rPr>
                <w:sz w:val="20"/>
                <w:szCs w:val="20"/>
                <w:lang w:eastAsia="en-US"/>
              </w:rPr>
              <w:t>55,57</w:t>
            </w:r>
          </w:p>
        </w:tc>
        <w:tc>
          <w:tcPr>
            <w:tcW w:w="1422" w:type="dxa"/>
            <w:shd w:val="clear" w:color="auto" w:fill="auto"/>
            <w:vAlign w:val="center"/>
          </w:tcPr>
          <w:p w14:paraId="5753E647"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0D3EE038" w14:textId="77777777" w:rsidTr="008D372A">
        <w:tc>
          <w:tcPr>
            <w:tcW w:w="2439" w:type="dxa"/>
            <w:vMerge/>
            <w:shd w:val="clear" w:color="auto" w:fill="auto"/>
            <w:vAlign w:val="center"/>
          </w:tcPr>
          <w:p w14:paraId="0AC69914"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FEB5261"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01C44356" w14:textId="77777777" w:rsidR="008D372A" w:rsidRPr="008D372A" w:rsidRDefault="008D372A" w:rsidP="008D372A">
            <w:pPr>
              <w:jc w:val="center"/>
              <w:rPr>
                <w:sz w:val="20"/>
                <w:szCs w:val="20"/>
                <w:lang w:eastAsia="en-US"/>
              </w:rPr>
            </w:pPr>
            <w:r w:rsidRPr="008D372A">
              <w:rPr>
                <w:sz w:val="20"/>
                <w:szCs w:val="20"/>
                <w:lang w:eastAsia="en-US"/>
              </w:rPr>
              <w:t>с 01.01.2029</w:t>
            </w:r>
          </w:p>
        </w:tc>
        <w:tc>
          <w:tcPr>
            <w:tcW w:w="1276" w:type="dxa"/>
            <w:shd w:val="clear" w:color="auto" w:fill="auto"/>
          </w:tcPr>
          <w:p w14:paraId="6157E387" w14:textId="77777777" w:rsidR="008D372A" w:rsidRPr="008D372A" w:rsidRDefault="008D372A" w:rsidP="008D372A">
            <w:pPr>
              <w:jc w:val="center"/>
              <w:rPr>
                <w:sz w:val="20"/>
                <w:szCs w:val="20"/>
                <w:lang w:eastAsia="en-US"/>
              </w:rPr>
            </w:pPr>
            <w:r w:rsidRPr="008D372A">
              <w:rPr>
                <w:sz w:val="20"/>
                <w:szCs w:val="20"/>
                <w:lang w:eastAsia="en-US"/>
              </w:rPr>
              <w:t>55,57</w:t>
            </w:r>
          </w:p>
        </w:tc>
        <w:tc>
          <w:tcPr>
            <w:tcW w:w="1422" w:type="dxa"/>
            <w:shd w:val="clear" w:color="auto" w:fill="auto"/>
            <w:vAlign w:val="center"/>
          </w:tcPr>
          <w:p w14:paraId="03C08F1C"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6C6AE00E" w14:textId="77777777" w:rsidTr="008D372A">
        <w:tc>
          <w:tcPr>
            <w:tcW w:w="2439" w:type="dxa"/>
            <w:vMerge/>
            <w:shd w:val="clear" w:color="auto" w:fill="auto"/>
            <w:vAlign w:val="center"/>
          </w:tcPr>
          <w:p w14:paraId="402C7CEA"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05C0FC2C"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5796CB52" w14:textId="77777777" w:rsidR="008D372A" w:rsidRPr="008D372A" w:rsidRDefault="008D372A" w:rsidP="008D372A">
            <w:pPr>
              <w:jc w:val="center"/>
              <w:rPr>
                <w:sz w:val="20"/>
                <w:szCs w:val="20"/>
                <w:lang w:eastAsia="en-US"/>
              </w:rPr>
            </w:pPr>
            <w:r w:rsidRPr="008D372A">
              <w:rPr>
                <w:sz w:val="20"/>
                <w:szCs w:val="20"/>
                <w:lang w:eastAsia="en-US"/>
              </w:rPr>
              <w:t>с 01.07.2029</w:t>
            </w:r>
          </w:p>
        </w:tc>
        <w:tc>
          <w:tcPr>
            <w:tcW w:w="1276" w:type="dxa"/>
            <w:shd w:val="clear" w:color="auto" w:fill="auto"/>
          </w:tcPr>
          <w:p w14:paraId="4F02F07D" w14:textId="77777777" w:rsidR="008D372A" w:rsidRPr="008D372A" w:rsidRDefault="008D372A" w:rsidP="008D372A">
            <w:pPr>
              <w:jc w:val="center"/>
              <w:rPr>
                <w:sz w:val="20"/>
                <w:szCs w:val="20"/>
                <w:lang w:eastAsia="en-US"/>
              </w:rPr>
            </w:pPr>
            <w:r w:rsidRPr="008D372A">
              <w:rPr>
                <w:sz w:val="20"/>
                <w:szCs w:val="20"/>
                <w:lang w:eastAsia="en-US"/>
              </w:rPr>
              <w:t>57,79</w:t>
            </w:r>
          </w:p>
        </w:tc>
        <w:tc>
          <w:tcPr>
            <w:tcW w:w="1422" w:type="dxa"/>
            <w:shd w:val="clear" w:color="auto" w:fill="auto"/>
            <w:vAlign w:val="center"/>
          </w:tcPr>
          <w:p w14:paraId="3ED0D43C"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78CF0BA4" w14:textId="77777777" w:rsidTr="008D372A">
        <w:tc>
          <w:tcPr>
            <w:tcW w:w="2439" w:type="dxa"/>
            <w:vMerge/>
            <w:shd w:val="clear" w:color="auto" w:fill="auto"/>
            <w:vAlign w:val="center"/>
          </w:tcPr>
          <w:p w14:paraId="5B226641"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51B9BE7A"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5DCD399E" w14:textId="77777777" w:rsidR="008D372A" w:rsidRPr="008D372A" w:rsidRDefault="008D372A" w:rsidP="008D372A">
            <w:pPr>
              <w:jc w:val="center"/>
              <w:rPr>
                <w:sz w:val="20"/>
                <w:szCs w:val="20"/>
                <w:lang w:eastAsia="en-US"/>
              </w:rPr>
            </w:pPr>
            <w:r w:rsidRPr="008D372A">
              <w:rPr>
                <w:sz w:val="20"/>
                <w:szCs w:val="20"/>
                <w:lang w:eastAsia="en-US"/>
              </w:rPr>
              <w:t>с 01.01.2030</w:t>
            </w:r>
          </w:p>
        </w:tc>
        <w:tc>
          <w:tcPr>
            <w:tcW w:w="1276" w:type="dxa"/>
            <w:shd w:val="clear" w:color="auto" w:fill="auto"/>
          </w:tcPr>
          <w:p w14:paraId="2528406F" w14:textId="77777777" w:rsidR="008D372A" w:rsidRPr="008D372A" w:rsidRDefault="008D372A" w:rsidP="008D372A">
            <w:pPr>
              <w:jc w:val="center"/>
              <w:rPr>
                <w:sz w:val="20"/>
                <w:szCs w:val="20"/>
                <w:lang w:eastAsia="en-US"/>
              </w:rPr>
            </w:pPr>
            <w:r w:rsidRPr="008D372A">
              <w:rPr>
                <w:sz w:val="20"/>
                <w:szCs w:val="20"/>
                <w:lang w:eastAsia="en-US"/>
              </w:rPr>
              <w:t>57,79</w:t>
            </w:r>
          </w:p>
        </w:tc>
        <w:tc>
          <w:tcPr>
            <w:tcW w:w="1422" w:type="dxa"/>
            <w:shd w:val="clear" w:color="auto" w:fill="auto"/>
            <w:vAlign w:val="center"/>
          </w:tcPr>
          <w:p w14:paraId="143CBA98"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4440373F" w14:textId="77777777" w:rsidTr="008D372A">
        <w:tc>
          <w:tcPr>
            <w:tcW w:w="2439" w:type="dxa"/>
            <w:vMerge/>
            <w:shd w:val="clear" w:color="auto" w:fill="auto"/>
            <w:vAlign w:val="center"/>
          </w:tcPr>
          <w:p w14:paraId="39FE9C26"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7B92429"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14AD283E" w14:textId="77777777" w:rsidR="008D372A" w:rsidRPr="008D372A" w:rsidRDefault="008D372A" w:rsidP="008D372A">
            <w:pPr>
              <w:jc w:val="center"/>
              <w:rPr>
                <w:sz w:val="20"/>
                <w:szCs w:val="20"/>
                <w:lang w:eastAsia="en-US"/>
              </w:rPr>
            </w:pPr>
            <w:r w:rsidRPr="008D372A">
              <w:rPr>
                <w:sz w:val="20"/>
                <w:szCs w:val="20"/>
                <w:lang w:eastAsia="en-US"/>
              </w:rPr>
              <w:t>с 01.07.2030</w:t>
            </w:r>
          </w:p>
        </w:tc>
        <w:tc>
          <w:tcPr>
            <w:tcW w:w="1276" w:type="dxa"/>
            <w:shd w:val="clear" w:color="auto" w:fill="auto"/>
          </w:tcPr>
          <w:p w14:paraId="51ED8300" w14:textId="77777777" w:rsidR="008D372A" w:rsidRPr="008D372A" w:rsidRDefault="008D372A" w:rsidP="008D372A">
            <w:pPr>
              <w:jc w:val="center"/>
              <w:rPr>
                <w:sz w:val="20"/>
                <w:szCs w:val="20"/>
                <w:lang w:eastAsia="en-US"/>
              </w:rPr>
            </w:pPr>
            <w:r w:rsidRPr="008D372A">
              <w:rPr>
                <w:sz w:val="20"/>
                <w:szCs w:val="20"/>
                <w:lang w:eastAsia="en-US"/>
              </w:rPr>
              <w:t>60,11</w:t>
            </w:r>
          </w:p>
        </w:tc>
        <w:tc>
          <w:tcPr>
            <w:tcW w:w="1422" w:type="dxa"/>
            <w:shd w:val="clear" w:color="auto" w:fill="auto"/>
            <w:vAlign w:val="center"/>
          </w:tcPr>
          <w:p w14:paraId="1FC784D9"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68AE8ED2" w14:textId="77777777" w:rsidTr="008D372A">
        <w:trPr>
          <w:trHeight w:val="257"/>
        </w:trPr>
        <w:tc>
          <w:tcPr>
            <w:tcW w:w="2439" w:type="dxa"/>
            <w:vMerge/>
            <w:shd w:val="clear" w:color="auto" w:fill="auto"/>
            <w:vAlign w:val="center"/>
          </w:tcPr>
          <w:p w14:paraId="6E94517D" w14:textId="77777777" w:rsidR="008D372A" w:rsidRPr="008D372A" w:rsidRDefault="008D372A" w:rsidP="008D372A">
            <w:pPr>
              <w:ind w:right="-2"/>
              <w:jc w:val="center"/>
              <w:rPr>
                <w:color w:val="000000"/>
                <w:sz w:val="20"/>
                <w:szCs w:val="20"/>
                <w:lang w:eastAsia="en-US"/>
              </w:rPr>
            </w:pPr>
          </w:p>
        </w:tc>
        <w:tc>
          <w:tcPr>
            <w:tcW w:w="7342" w:type="dxa"/>
            <w:gridSpan w:val="4"/>
            <w:shd w:val="clear" w:color="auto" w:fill="auto"/>
            <w:vAlign w:val="center"/>
          </w:tcPr>
          <w:p w14:paraId="4B070DF0" w14:textId="77777777" w:rsidR="008D372A" w:rsidRPr="008D372A" w:rsidRDefault="008D372A" w:rsidP="008D372A">
            <w:pPr>
              <w:jc w:val="center"/>
              <w:rPr>
                <w:sz w:val="20"/>
                <w:szCs w:val="20"/>
                <w:lang w:eastAsia="en-US"/>
              </w:rPr>
            </w:pPr>
            <w:r w:rsidRPr="008D372A">
              <w:rPr>
                <w:sz w:val="20"/>
                <w:szCs w:val="20"/>
                <w:lang w:eastAsia="en-US"/>
              </w:rPr>
              <w:t>Население (НДС не облагается) **</w:t>
            </w:r>
          </w:p>
        </w:tc>
      </w:tr>
      <w:tr w:rsidR="008D372A" w:rsidRPr="008D372A" w14:paraId="43D73CD1" w14:textId="77777777" w:rsidTr="008D372A">
        <w:trPr>
          <w:trHeight w:val="128"/>
        </w:trPr>
        <w:tc>
          <w:tcPr>
            <w:tcW w:w="2439" w:type="dxa"/>
            <w:vMerge/>
            <w:shd w:val="clear" w:color="auto" w:fill="auto"/>
            <w:vAlign w:val="center"/>
          </w:tcPr>
          <w:p w14:paraId="0BA9F7F1" w14:textId="77777777" w:rsidR="008D372A" w:rsidRPr="008D372A" w:rsidRDefault="008D372A" w:rsidP="008D372A">
            <w:pPr>
              <w:ind w:right="-2"/>
              <w:jc w:val="center"/>
              <w:rPr>
                <w:color w:val="000000"/>
                <w:sz w:val="20"/>
                <w:szCs w:val="20"/>
                <w:lang w:eastAsia="en-US"/>
              </w:rPr>
            </w:pPr>
          </w:p>
        </w:tc>
        <w:tc>
          <w:tcPr>
            <w:tcW w:w="2801" w:type="dxa"/>
            <w:vMerge w:val="restart"/>
            <w:shd w:val="clear" w:color="auto" w:fill="auto"/>
            <w:vAlign w:val="center"/>
          </w:tcPr>
          <w:p w14:paraId="12999060" w14:textId="77777777" w:rsidR="008D372A" w:rsidRPr="008D372A" w:rsidRDefault="008D372A" w:rsidP="008D372A">
            <w:pPr>
              <w:ind w:right="-2"/>
              <w:jc w:val="center"/>
              <w:rPr>
                <w:color w:val="000000"/>
                <w:sz w:val="20"/>
                <w:szCs w:val="20"/>
                <w:lang w:eastAsia="en-US"/>
              </w:rPr>
            </w:pPr>
            <w:proofErr w:type="spellStart"/>
            <w:r w:rsidRPr="008D372A">
              <w:rPr>
                <w:color w:val="000000"/>
                <w:sz w:val="20"/>
                <w:szCs w:val="20"/>
                <w:lang w:eastAsia="en-US"/>
              </w:rPr>
              <w:t>Одноставочный</w:t>
            </w:r>
            <w:proofErr w:type="spellEnd"/>
            <w:r w:rsidRPr="008D372A">
              <w:rPr>
                <w:color w:val="000000"/>
                <w:sz w:val="20"/>
                <w:szCs w:val="20"/>
                <w:lang w:eastAsia="en-US"/>
              </w:rPr>
              <w:t>, руб./ м</w:t>
            </w:r>
            <w:r w:rsidRPr="008D372A">
              <w:rPr>
                <w:color w:val="000000"/>
                <w:sz w:val="20"/>
                <w:szCs w:val="20"/>
                <w:vertAlign w:val="superscript"/>
                <w:lang w:eastAsia="en-US"/>
              </w:rPr>
              <w:t>3</w:t>
            </w:r>
          </w:p>
        </w:tc>
        <w:tc>
          <w:tcPr>
            <w:tcW w:w="1843" w:type="dxa"/>
            <w:shd w:val="clear" w:color="auto" w:fill="auto"/>
            <w:vAlign w:val="center"/>
          </w:tcPr>
          <w:p w14:paraId="284472B7" w14:textId="77777777" w:rsidR="008D372A" w:rsidRPr="008D372A" w:rsidRDefault="008D372A" w:rsidP="008D372A">
            <w:pPr>
              <w:jc w:val="center"/>
              <w:rPr>
                <w:sz w:val="20"/>
                <w:szCs w:val="20"/>
                <w:lang w:eastAsia="en-US"/>
              </w:rPr>
            </w:pPr>
            <w:r w:rsidRPr="008D372A">
              <w:rPr>
                <w:sz w:val="20"/>
                <w:szCs w:val="20"/>
                <w:lang w:eastAsia="en-US"/>
              </w:rPr>
              <w:t>с 01.01.2023</w:t>
            </w:r>
          </w:p>
        </w:tc>
        <w:tc>
          <w:tcPr>
            <w:tcW w:w="1276" w:type="dxa"/>
            <w:shd w:val="clear" w:color="auto" w:fill="auto"/>
            <w:vAlign w:val="center"/>
          </w:tcPr>
          <w:p w14:paraId="64F1A707" w14:textId="77777777" w:rsidR="008D372A" w:rsidRPr="008D372A" w:rsidRDefault="008D372A" w:rsidP="008D372A">
            <w:pPr>
              <w:jc w:val="center"/>
              <w:rPr>
                <w:sz w:val="20"/>
                <w:szCs w:val="20"/>
                <w:lang w:eastAsia="en-US"/>
              </w:rPr>
            </w:pPr>
            <w:r w:rsidRPr="008D372A">
              <w:rPr>
                <w:sz w:val="20"/>
                <w:szCs w:val="20"/>
                <w:lang w:eastAsia="en-US"/>
              </w:rPr>
              <w:t>50,86</w:t>
            </w:r>
          </w:p>
        </w:tc>
        <w:tc>
          <w:tcPr>
            <w:tcW w:w="1422" w:type="dxa"/>
            <w:shd w:val="clear" w:color="auto" w:fill="auto"/>
            <w:vAlign w:val="center"/>
          </w:tcPr>
          <w:p w14:paraId="25A19B80" w14:textId="77777777" w:rsidR="008D372A" w:rsidRPr="008D372A" w:rsidRDefault="008D372A" w:rsidP="008D372A">
            <w:pPr>
              <w:jc w:val="center"/>
              <w:rPr>
                <w:sz w:val="20"/>
                <w:szCs w:val="20"/>
                <w:lang w:eastAsia="en-US"/>
              </w:rPr>
            </w:pPr>
            <w:r w:rsidRPr="008D372A">
              <w:rPr>
                <w:sz w:val="20"/>
                <w:szCs w:val="20"/>
                <w:lang w:eastAsia="en-US"/>
              </w:rPr>
              <w:t>x</w:t>
            </w:r>
          </w:p>
        </w:tc>
      </w:tr>
      <w:tr w:rsidR="008D372A" w:rsidRPr="008D372A" w14:paraId="20DF5CD9" w14:textId="77777777" w:rsidTr="008D372A">
        <w:trPr>
          <w:trHeight w:val="96"/>
        </w:trPr>
        <w:tc>
          <w:tcPr>
            <w:tcW w:w="2439" w:type="dxa"/>
            <w:vMerge/>
            <w:shd w:val="clear" w:color="auto" w:fill="auto"/>
            <w:vAlign w:val="center"/>
          </w:tcPr>
          <w:p w14:paraId="3344E40F"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74EDEDE2"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66CC0085" w14:textId="77777777" w:rsidR="008D372A" w:rsidRPr="008D372A" w:rsidRDefault="008D372A" w:rsidP="008D372A">
            <w:pPr>
              <w:jc w:val="center"/>
              <w:rPr>
                <w:sz w:val="20"/>
                <w:szCs w:val="20"/>
                <w:lang w:eastAsia="en-US"/>
              </w:rPr>
            </w:pPr>
            <w:r w:rsidRPr="008D372A">
              <w:rPr>
                <w:sz w:val="20"/>
                <w:szCs w:val="20"/>
                <w:lang w:eastAsia="en-US"/>
              </w:rPr>
              <w:t>с 01.01.2024</w:t>
            </w:r>
          </w:p>
        </w:tc>
        <w:tc>
          <w:tcPr>
            <w:tcW w:w="1276" w:type="dxa"/>
            <w:shd w:val="clear" w:color="auto" w:fill="auto"/>
            <w:vAlign w:val="center"/>
          </w:tcPr>
          <w:p w14:paraId="3B3CCD40" w14:textId="77777777" w:rsidR="008D372A" w:rsidRPr="008D372A" w:rsidRDefault="008D372A" w:rsidP="008D372A">
            <w:pPr>
              <w:jc w:val="center"/>
              <w:rPr>
                <w:sz w:val="20"/>
                <w:szCs w:val="20"/>
                <w:lang w:eastAsia="en-US"/>
              </w:rPr>
            </w:pPr>
            <w:r w:rsidRPr="008D372A">
              <w:rPr>
                <w:sz w:val="20"/>
                <w:szCs w:val="20"/>
                <w:lang w:eastAsia="en-US"/>
              </w:rPr>
              <w:t>50,86</w:t>
            </w:r>
          </w:p>
        </w:tc>
        <w:tc>
          <w:tcPr>
            <w:tcW w:w="1422" w:type="dxa"/>
            <w:shd w:val="clear" w:color="auto" w:fill="auto"/>
            <w:vAlign w:val="center"/>
          </w:tcPr>
          <w:p w14:paraId="269AEF69" w14:textId="77777777" w:rsidR="008D372A" w:rsidRPr="008D372A" w:rsidRDefault="008D372A" w:rsidP="008D372A">
            <w:pPr>
              <w:jc w:val="center"/>
              <w:rPr>
                <w:sz w:val="20"/>
                <w:szCs w:val="20"/>
                <w:lang w:eastAsia="en-US"/>
              </w:rPr>
            </w:pPr>
            <w:r w:rsidRPr="008D372A">
              <w:rPr>
                <w:sz w:val="20"/>
                <w:szCs w:val="20"/>
                <w:lang w:eastAsia="en-US"/>
              </w:rPr>
              <w:t xml:space="preserve">x </w:t>
            </w:r>
          </w:p>
        </w:tc>
      </w:tr>
      <w:tr w:rsidR="008D372A" w:rsidRPr="008D372A" w14:paraId="5EBB6FD5" w14:textId="77777777" w:rsidTr="008D372A">
        <w:trPr>
          <w:trHeight w:val="180"/>
        </w:trPr>
        <w:tc>
          <w:tcPr>
            <w:tcW w:w="2439" w:type="dxa"/>
            <w:vMerge/>
            <w:shd w:val="clear" w:color="auto" w:fill="auto"/>
            <w:vAlign w:val="center"/>
          </w:tcPr>
          <w:p w14:paraId="33F9B22C" w14:textId="77777777" w:rsidR="008D372A" w:rsidRPr="008D372A" w:rsidRDefault="008D372A" w:rsidP="008D372A">
            <w:pPr>
              <w:ind w:right="-2"/>
              <w:jc w:val="center"/>
              <w:rPr>
                <w:color w:val="000000"/>
                <w:sz w:val="20"/>
                <w:szCs w:val="20"/>
                <w:lang w:eastAsia="en-US"/>
              </w:rPr>
            </w:pPr>
          </w:p>
        </w:tc>
        <w:tc>
          <w:tcPr>
            <w:tcW w:w="2801" w:type="dxa"/>
            <w:vMerge/>
            <w:shd w:val="clear" w:color="auto" w:fill="auto"/>
            <w:vAlign w:val="center"/>
          </w:tcPr>
          <w:p w14:paraId="0D350473" w14:textId="77777777" w:rsidR="008D372A" w:rsidRPr="008D372A" w:rsidRDefault="008D372A" w:rsidP="008D372A">
            <w:pPr>
              <w:ind w:right="-2"/>
              <w:jc w:val="center"/>
              <w:rPr>
                <w:color w:val="000000"/>
                <w:sz w:val="20"/>
                <w:szCs w:val="20"/>
                <w:lang w:eastAsia="en-US"/>
              </w:rPr>
            </w:pPr>
          </w:p>
        </w:tc>
        <w:tc>
          <w:tcPr>
            <w:tcW w:w="1843" w:type="dxa"/>
            <w:shd w:val="clear" w:color="auto" w:fill="auto"/>
            <w:vAlign w:val="center"/>
          </w:tcPr>
          <w:p w14:paraId="45F867AC" w14:textId="77777777" w:rsidR="008D372A" w:rsidRPr="008D372A" w:rsidRDefault="008D372A" w:rsidP="008D372A">
            <w:pPr>
              <w:jc w:val="center"/>
              <w:rPr>
                <w:sz w:val="20"/>
                <w:szCs w:val="20"/>
                <w:lang w:eastAsia="en-US"/>
              </w:rPr>
            </w:pPr>
            <w:r w:rsidRPr="008D372A">
              <w:rPr>
                <w:sz w:val="20"/>
                <w:szCs w:val="20"/>
                <w:lang w:eastAsia="en-US"/>
              </w:rPr>
              <w:t>с 01.07.2024</w:t>
            </w:r>
          </w:p>
        </w:tc>
        <w:tc>
          <w:tcPr>
            <w:tcW w:w="1276" w:type="dxa"/>
            <w:shd w:val="clear" w:color="auto" w:fill="auto"/>
            <w:vAlign w:val="center"/>
          </w:tcPr>
          <w:p w14:paraId="65AE1EA7" w14:textId="77777777" w:rsidR="008D372A" w:rsidRPr="008D372A" w:rsidRDefault="008D372A" w:rsidP="008D372A">
            <w:pPr>
              <w:jc w:val="center"/>
              <w:rPr>
                <w:sz w:val="20"/>
                <w:szCs w:val="20"/>
                <w:lang w:eastAsia="en-US"/>
              </w:rPr>
            </w:pPr>
            <w:r w:rsidRPr="008D372A">
              <w:rPr>
                <w:sz w:val="20"/>
                <w:szCs w:val="20"/>
                <w:lang w:eastAsia="en-US"/>
              </w:rPr>
              <w:t>55,84</w:t>
            </w:r>
          </w:p>
        </w:tc>
        <w:tc>
          <w:tcPr>
            <w:tcW w:w="1422" w:type="dxa"/>
            <w:shd w:val="clear" w:color="auto" w:fill="auto"/>
            <w:vAlign w:val="center"/>
          </w:tcPr>
          <w:p w14:paraId="63DADF75" w14:textId="77777777" w:rsidR="008D372A" w:rsidRPr="008D372A" w:rsidRDefault="008D372A" w:rsidP="008D372A">
            <w:pPr>
              <w:jc w:val="center"/>
              <w:rPr>
                <w:sz w:val="20"/>
                <w:szCs w:val="20"/>
                <w:lang w:eastAsia="en-US"/>
              </w:rPr>
            </w:pPr>
            <w:r w:rsidRPr="008D372A">
              <w:rPr>
                <w:sz w:val="20"/>
                <w:szCs w:val="20"/>
                <w:lang w:eastAsia="en-US"/>
              </w:rPr>
              <w:t>x</w:t>
            </w:r>
          </w:p>
        </w:tc>
      </w:tr>
    </w:tbl>
    <w:p w14:paraId="57BE2089" w14:textId="77777777" w:rsidR="008D372A" w:rsidRPr="008D372A" w:rsidRDefault="008D372A" w:rsidP="008D372A">
      <w:pPr>
        <w:rPr>
          <w:lang w:eastAsia="en-US"/>
        </w:rPr>
      </w:pPr>
    </w:p>
    <w:p w14:paraId="33F2FFA9" w14:textId="77777777" w:rsidR="008D372A" w:rsidRPr="008D372A" w:rsidRDefault="008D372A" w:rsidP="008D372A">
      <w:pPr>
        <w:ind w:left="142" w:right="-142" w:firstLine="426"/>
        <w:jc w:val="both"/>
        <w:rPr>
          <w:sz w:val="26"/>
          <w:szCs w:val="26"/>
          <w:lang w:eastAsia="en-US"/>
        </w:rPr>
      </w:pPr>
      <w:r w:rsidRPr="008D372A">
        <w:rPr>
          <w:sz w:val="26"/>
          <w:szCs w:val="26"/>
          <w:lang w:eastAsia="en-US"/>
        </w:rPr>
        <w:t>* Выделяется в целях реализации пункта 6 статьи 168 Налогового кодекса Российской Федерации (часть вторая).</w:t>
      </w:r>
    </w:p>
    <w:p w14:paraId="0C46D2B6" w14:textId="7302EBF4" w:rsidR="008D372A" w:rsidRPr="008D372A" w:rsidRDefault="008D372A" w:rsidP="008D372A">
      <w:pPr>
        <w:ind w:left="142" w:right="-142" w:firstLine="426"/>
        <w:jc w:val="both"/>
        <w:rPr>
          <w:sz w:val="26"/>
          <w:szCs w:val="26"/>
          <w:lang w:eastAsia="en-US"/>
        </w:rPr>
      </w:pPr>
      <w:r w:rsidRPr="008D372A">
        <w:rPr>
          <w:sz w:val="26"/>
          <w:szCs w:val="26"/>
          <w:lang w:eastAsia="en-US"/>
        </w:rPr>
        <w:t>**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140E3B34" w14:textId="77777777" w:rsidR="008D372A" w:rsidRPr="008D372A" w:rsidRDefault="008D372A" w:rsidP="008D372A">
      <w:pPr>
        <w:ind w:left="142"/>
        <w:rPr>
          <w:lang w:eastAsia="en-US"/>
        </w:rPr>
      </w:pPr>
    </w:p>
    <w:p w14:paraId="1E6C6E01" w14:textId="77777777" w:rsidR="001600F2" w:rsidRPr="001600F2" w:rsidRDefault="001600F2" w:rsidP="001600F2">
      <w:pPr>
        <w:ind w:left="426"/>
        <w:rPr>
          <w:lang w:eastAsia="en-US"/>
        </w:rPr>
      </w:pPr>
    </w:p>
    <w:p w14:paraId="40C4CBB8" w14:textId="77777777" w:rsidR="001600F2" w:rsidRPr="001600F2" w:rsidRDefault="001600F2" w:rsidP="001600F2">
      <w:pPr>
        <w:rPr>
          <w:lang w:eastAsia="en-US"/>
        </w:rPr>
      </w:pPr>
    </w:p>
    <w:p w14:paraId="58C823E4" w14:textId="77777777" w:rsidR="001600F2" w:rsidRPr="001600F2" w:rsidRDefault="001600F2" w:rsidP="001600F2">
      <w:pPr>
        <w:rPr>
          <w:lang w:eastAsia="en-US"/>
        </w:rPr>
      </w:pPr>
    </w:p>
    <w:p w14:paraId="1115B7B3" w14:textId="77777777" w:rsidR="001600F2" w:rsidRPr="001600F2" w:rsidRDefault="001600F2" w:rsidP="001600F2">
      <w:pPr>
        <w:rPr>
          <w:lang w:eastAsia="en-US"/>
        </w:rPr>
      </w:pPr>
    </w:p>
    <w:p w14:paraId="093507A7" w14:textId="77777777" w:rsidR="001600F2" w:rsidRPr="001600F2" w:rsidRDefault="001600F2" w:rsidP="001600F2">
      <w:pPr>
        <w:rPr>
          <w:lang w:eastAsia="en-US"/>
        </w:rPr>
      </w:pPr>
    </w:p>
    <w:p w14:paraId="6F4D1052" w14:textId="77777777" w:rsidR="008D372A" w:rsidRDefault="008D372A" w:rsidP="001600F2">
      <w:pPr>
        <w:tabs>
          <w:tab w:val="left" w:pos="5580"/>
          <w:tab w:val="left" w:pos="9498"/>
        </w:tabs>
        <w:ind w:right="-569" w:firstLine="567"/>
        <w:sectPr w:rsidR="008D372A" w:rsidSect="001600F2">
          <w:pgSz w:w="12240" w:h="15840"/>
          <w:pgMar w:top="709" w:right="850" w:bottom="993" w:left="709" w:header="708" w:footer="708" w:gutter="0"/>
          <w:cols w:space="708"/>
          <w:docGrid w:linePitch="360"/>
        </w:sectPr>
      </w:pPr>
    </w:p>
    <w:p w14:paraId="7A7809A7" w14:textId="7D1EBB1F" w:rsidR="008D372A" w:rsidRPr="00AE0629" w:rsidRDefault="008D372A" w:rsidP="005C51B7">
      <w:pPr>
        <w:tabs>
          <w:tab w:val="left" w:pos="5580"/>
          <w:tab w:val="left" w:pos="9498"/>
        </w:tabs>
        <w:ind w:left="-4836" w:right="-569" w:firstLine="14759"/>
      </w:pPr>
      <w:r w:rsidRPr="00AE0629">
        <w:lastRenderedPageBreak/>
        <w:t xml:space="preserve">Приложение № </w:t>
      </w:r>
      <w:r>
        <w:t>1</w:t>
      </w:r>
      <w:r>
        <w:t>4</w:t>
      </w:r>
      <w:r>
        <w:t xml:space="preserve"> </w:t>
      </w:r>
      <w:r w:rsidRPr="00AE0629">
        <w:t>к протоколу № 6</w:t>
      </w:r>
      <w:r>
        <w:t>7</w:t>
      </w:r>
    </w:p>
    <w:p w14:paraId="6A175336" w14:textId="77777777" w:rsidR="008D372A" w:rsidRPr="00AE0629" w:rsidRDefault="008D372A" w:rsidP="005C51B7">
      <w:pPr>
        <w:tabs>
          <w:tab w:val="left" w:pos="5580"/>
          <w:tab w:val="left" w:pos="9498"/>
        </w:tabs>
        <w:ind w:left="-4836" w:right="-569" w:firstLine="14759"/>
      </w:pPr>
      <w:r w:rsidRPr="00AE0629">
        <w:t>заседания правления Региональной</w:t>
      </w:r>
    </w:p>
    <w:p w14:paraId="1BE02F16" w14:textId="77777777" w:rsidR="008D372A" w:rsidRPr="00AE0629" w:rsidRDefault="008D372A" w:rsidP="005C51B7">
      <w:pPr>
        <w:tabs>
          <w:tab w:val="left" w:pos="5580"/>
          <w:tab w:val="left" w:pos="9498"/>
        </w:tabs>
        <w:ind w:left="-4836" w:right="-569" w:firstLine="14759"/>
      </w:pPr>
      <w:r w:rsidRPr="00AE0629">
        <w:t>энергетической комиссии</w:t>
      </w:r>
    </w:p>
    <w:p w14:paraId="027B2B20" w14:textId="77777777" w:rsidR="008D372A" w:rsidRDefault="008D372A" w:rsidP="005C51B7">
      <w:pPr>
        <w:tabs>
          <w:tab w:val="left" w:pos="5580"/>
          <w:tab w:val="left" w:pos="9498"/>
        </w:tabs>
        <w:ind w:left="-4836" w:right="-569" w:firstLine="14759"/>
      </w:pPr>
      <w:r w:rsidRPr="00AE0629">
        <w:t xml:space="preserve">Кузбасса от </w:t>
      </w:r>
      <w:r>
        <w:t>03</w:t>
      </w:r>
      <w:r w:rsidRPr="00AE0629">
        <w:t>.1</w:t>
      </w:r>
      <w:r>
        <w:t>1</w:t>
      </w:r>
      <w:r w:rsidRPr="00AE0629">
        <w:t>.2023</w:t>
      </w:r>
    </w:p>
    <w:p w14:paraId="6504B6E9" w14:textId="77777777" w:rsidR="005C51B7" w:rsidRPr="005C51B7" w:rsidRDefault="005C51B7" w:rsidP="005C51B7">
      <w:pPr>
        <w:tabs>
          <w:tab w:val="left" w:pos="0"/>
        </w:tabs>
        <w:ind w:left="10773"/>
        <w:jc w:val="center"/>
        <w:rPr>
          <w:sz w:val="28"/>
          <w:szCs w:val="28"/>
        </w:rPr>
      </w:pPr>
    </w:p>
    <w:p w14:paraId="00E9E6C2" w14:textId="77777777" w:rsidR="005C51B7" w:rsidRPr="005C51B7" w:rsidRDefault="005C51B7" w:rsidP="005C51B7">
      <w:pPr>
        <w:tabs>
          <w:tab w:val="left" w:pos="0"/>
        </w:tabs>
        <w:jc w:val="center"/>
        <w:rPr>
          <w:color w:val="000000"/>
          <w:sz w:val="4"/>
          <w:szCs w:val="4"/>
          <w:lang w:eastAsia="en-US"/>
        </w:rPr>
      </w:pPr>
    </w:p>
    <w:tbl>
      <w:tblPr>
        <w:tblW w:w="5000" w:type="pct"/>
        <w:jc w:val="center"/>
        <w:tblLayout w:type="fixed"/>
        <w:tblLook w:val="04A0" w:firstRow="1" w:lastRow="0" w:firstColumn="1" w:lastColumn="0" w:noHBand="0" w:noVBand="1"/>
      </w:tblPr>
      <w:tblGrid>
        <w:gridCol w:w="14138"/>
      </w:tblGrid>
      <w:tr w:rsidR="005C51B7" w:rsidRPr="005C51B7" w14:paraId="2C17E636" w14:textId="77777777" w:rsidTr="005C51B7">
        <w:trPr>
          <w:trHeight w:val="1324"/>
          <w:jc w:val="center"/>
        </w:trPr>
        <w:tc>
          <w:tcPr>
            <w:tcW w:w="15451" w:type="dxa"/>
            <w:tcBorders>
              <w:top w:val="nil"/>
              <w:left w:val="nil"/>
              <w:bottom w:val="nil"/>
              <w:right w:val="nil"/>
            </w:tcBorders>
            <w:shd w:val="clear" w:color="auto" w:fill="auto"/>
            <w:vAlign w:val="bottom"/>
          </w:tcPr>
          <w:p w14:paraId="28465959" w14:textId="77777777" w:rsidR="005C51B7" w:rsidRPr="005C51B7" w:rsidRDefault="005C51B7" w:rsidP="005C51B7">
            <w:pPr>
              <w:jc w:val="center"/>
              <w:rPr>
                <w:b/>
                <w:bCs/>
                <w:color w:val="000000"/>
                <w:kern w:val="32"/>
                <w:sz w:val="20"/>
                <w:szCs w:val="20"/>
                <w:lang w:eastAsia="en-US"/>
              </w:rPr>
            </w:pPr>
            <w:r w:rsidRPr="005C51B7">
              <w:rPr>
                <w:b/>
                <w:bCs/>
                <w:color w:val="000000"/>
                <w:kern w:val="32"/>
                <w:sz w:val="20"/>
                <w:szCs w:val="20"/>
                <w:lang w:eastAsia="en-US"/>
              </w:rPr>
              <w:t xml:space="preserve">Долгосрочные тарифы 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w:t>
            </w:r>
          </w:p>
          <w:p w14:paraId="2DDE8001" w14:textId="77777777" w:rsidR="005C51B7" w:rsidRPr="005C51B7" w:rsidRDefault="005C51B7" w:rsidP="005C51B7">
            <w:pPr>
              <w:jc w:val="center"/>
              <w:rPr>
                <w:b/>
                <w:bCs/>
                <w:color w:val="000000"/>
                <w:kern w:val="32"/>
                <w:sz w:val="20"/>
                <w:szCs w:val="20"/>
                <w:lang w:eastAsia="en-US"/>
              </w:rPr>
            </w:pPr>
            <w:r w:rsidRPr="005C51B7">
              <w:rPr>
                <w:b/>
                <w:bCs/>
                <w:color w:val="000000"/>
                <w:kern w:val="32"/>
                <w:sz w:val="20"/>
                <w:szCs w:val="20"/>
                <w:lang w:eastAsia="en-US"/>
              </w:rPr>
              <w:t>на период с 02.10.2021 по 31.12.2022, с 01.01.2025 по 31.12.2030</w:t>
            </w:r>
          </w:p>
          <w:p w14:paraId="4BE16F15" w14:textId="77777777" w:rsidR="005C51B7" w:rsidRPr="005C51B7" w:rsidRDefault="005C51B7" w:rsidP="005C51B7">
            <w:pPr>
              <w:jc w:val="right"/>
              <w:rPr>
                <w:color w:val="000000"/>
                <w:kern w:val="32"/>
                <w:sz w:val="20"/>
                <w:szCs w:val="20"/>
                <w:lang w:eastAsia="en-US"/>
              </w:rPr>
            </w:pPr>
          </w:p>
          <w:p w14:paraId="226F4A1E" w14:textId="77777777" w:rsidR="005C51B7" w:rsidRPr="005C51B7" w:rsidRDefault="005C51B7" w:rsidP="005C51B7">
            <w:pPr>
              <w:jc w:val="right"/>
              <w:rPr>
                <w:color w:val="000000"/>
                <w:kern w:val="32"/>
                <w:sz w:val="20"/>
                <w:szCs w:val="20"/>
                <w:lang w:eastAsia="en-US"/>
              </w:rPr>
            </w:pPr>
            <w:r w:rsidRPr="005C51B7">
              <w:rPr>
                <w:color w:val="000000"/>
                <w:kern w:val="32"/>
                <w:sz w:val="20"/>
                <w:szCs w:val="20"/>
                <w:lang w:eastAsia="en-US"/>
              </w:rPr>
              <w:t>Таблица 1</w:t>
            </w:r>
          </w:p>
          <w:tbl>
            <w:tblPr>
              <w:tblW w:w="14123"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18"/>
              <w:gridCol w:w="1313"/>
              <w:gridCol w:w="995"/>
              <w:gridCol w:w="851"/>
              <w:gridCol w:w="7"/>
              <w:gridCol w:w="862"/>
              <w:gridCol w:w="858"/>
              <w:gridCol w:w="791"/>
              <w:gridCol w:w="923"/>
              <w:gridCol w:w="791"/>
              <w:gridCol w:w="789"/>
              <w:gridCol w:w="1056"/>
              <w:gridCol w:w="1452"/>
              <w:gridCol w:w="924"/>
              <w:gridCol w:w="793"/>
            </w:tblGrid>
            <w:tr w:rsidR="005C51B7" w:rsidRPr="005C51B7" w14:paraId="2F7F86B0" w14:textId="77777777" w:rsidTr="005C51B7">
              <w:trPr>
                <w:trHeight w:val="1028"/>
                <w:tblHeader/>
              </w:trPr>
              <w:tc>
                <w:tcPr>
                  <w:tcW w:w="1718" w:type="dxa"/>
                  <w:vMerge w:val="restart"/>
                  <w:shd w:val="clear" w:color="auto" w:fill="auto"/>
                  <w:vAlign w:val="center"/>
                </w:tcPr>
                <w:p w14:paraId="227B15A6" w14:textId="77777777" w:rsidR="005C51B7" w:rsidRPr="005C51B7" w:rsidRDefault="005C51B7" w:rsidP="005C51B7">
                  <w:pPr>
                    <w:tabs>
                      <w:tab w:val="left" w:pos="3052"/>
                    </w:tabs>
                    <w:ind w:left="-108" w:right="-108"/>
                    <w:jc w:val="center"/>
                    <w:rPr>
                      <w:sz w:val="20"/>
                      <w:szCs w:val="20"/>
                      <w:lang w:eastAsia="en-US"/>
                    </w:rPr>
                  </w:pPr>
                  <w:r w:rsidRPr="005C51B7">
                    <w:rPr>
                      <w:sz w:val="20"/>
                      <w:szCs w:val="20"/>
                    </w:rPr>
                    <w:t>Наименование регулируемой организации</w:t>
                  </w:r>
                </w:p>
              </w:tc>
              <w:tc>
                <w:tcPr>
                  <w:tcW w:w="1313" w:type="dxa"/>
                  <w:vMerge w:val="restart"/>
                  <w:vAlign w:val="center"/>
                </w:tcPr>
                <w:p w14:paraId="66FA5659" w14:textId="77777777" w:rsidR="005C51B7" w:rsidRPr="005C51B7" w:rsidRDefault="005C51B7" w:rsidP="005C51B7">
                  <w:pPr>
                    <w:ind w:left="-108" w:firstLine="47"/>
                    <w:jc w:val="center"/>
                    <w:rPr>
                      <w:sz w:val="20"/>
                      <w:szCs w:val="20"/>
                      <w:lang w:eastAsia="en-US"/>
                    </w:rPr>
                  </w:pPr>
                  <w:r w:rsidRPr="005C51B7">
                    <w:rPr>
                      <w:sz w:val="20"/>
                      <w:szCs w:val="20"/>
                    </w:rPr>
                    <w:t>Период</w:t>
                  </w:r>
                </w:p>
              </w:tc>
              <w:tc>
                <w:tcPr>
                  <w:tcW w:w="3573" w:type="dxa"/>
                  <w:gridSpan w:val="5"/>
                  <w:tcBorders>
                    <w:bottom w:val="single" w:sz="4" w:space="0" w:color="auto"/>
                  </w:tcBorders>
                  <w:vAlign w:val="center"/>
                </w:tcPr>
                <w:p w14:paraId="2CCF7464" w14:textId="77777777" w:rsidR="005C51B7" w:rsidRPr="005C51B7" w:rsidRDefault="005C51B7" w:rsidP="005C51B7">
                  <w:pPr>
                    <w:ind w:left="-108" w:firstLine="47"/>
                    <w:jc w:val="center"/>
                    <w:rPr>
                      <w:sz w:val="20"/>
                      <w:szCs w:val="20"/>
                      <w:lang w:eastAsia="en-US"/>
                    </w:rPr>
                  </w:pPr>
                  <w:r w:rsidRPr="005C51B7">
                    <w:rPr>
                      <w:sz w:val="20"/>
                      <w:szCs w:val="20"/>
                    </w:rPr>
                    <w:t>Тариф на горячую воду для населения, руб./м</w:t>
                  </w:r>
                  <w:r w:rsidRPr="005C51B7">
                    <w:rPr>
                      <w:sz w:val="20"/>
                      <w:szCs w:val="20"/>
                      <w:vertAlign w:val="superscript"/>
                    </w:rPr>
                    <w:t xml:space="preserve">3 </w:t>
                  </w:r>
                  <w:r w:rsidRPr="005C51B7">
                    <w:rPr>
                      <w:sz w:val="20"/>
                      <w:szCs w:val="20"/>
                    </w:rPr>
                    <w:t>* (с НДС)</w:t>
                  </w:r>
                </w:p>
              </w:tc>
              <w:tc>
                <w:tcPr>
                  <w:tcW w:w="3294" w:type="dxa"/>
                  <w:gridSpan w:val="4"/>
                  <w:tcBorders>
                    <w:bottom w:val="single" w:sz="4" w:space="0" w:color="auto"/>
                  </w:tcBorders>
                  <w:shd w:val="clear" w:color="auto" w:fill="auto"/>
                  <w:vAlign w:val="center"/>
                </w:tcPr>
                <w:p w14:paraId="2DB0F4EC" w14:textId="77777777" w:rsidR="005C51B7" w:rsidRPr="005C51B7" w:rsidRDefault="005C51B7" w:rsidP="005C51B7">
                  <w:pPr>
                    <w:ind w:left="-108" w:firstLine="47"/>
                    <w:jc w:val="center"/>
                    <w:rPr>
                      <w:sz w:val="20"/>
                      <w:szCs w:val="20"/>
                    </w:rPr>
                  </w:pPr>
                  <w:r w:rsidRPr="005C51B7">
                    <w:rPr>
                      <w:sz w:val="20"/>
                      <w:szCs w:val="20"/>
                    </w:rPr>
                    <w:t>Тариф на горячую воду для прочих потребителей,</w:t>
                  </w:r>
                </w:p>
                <w:p w14:paraId="78B0DE58" w14:textId="77777777" w:rsidR="005C51B7" w:rsidRPr="005C51B7" w:rsidRDefault="005C51B7" w:rsidP="005C51B7">
                  <w:pPr>
                    <w:ind w:left="-108" w:firstLine="47"/>
                    <w:jc w:val="center"/>
                    <w:rPr>
                      <w:sz w:val="20"/>
                      <w:szCs w:val="20"/>
                      <w:lang w:eastAsia="en-US"/>
                    </w:rPr>
                  </w:pPr>
                  <w:r w:rsidRPr="005C51B7">
                    <w:rPr>
                      <w:sz w:val="20"/>
                      <w:szCs w:val="20"/>
                    </w:rPr>
                    <w:t>руб./м</w:t>
                  </w:r>
                  <w:r w:rsidRPr="005C51B7">
                    <w:rPr>
                      <w:sz w:val="20"/>
                      <w:szCs w:val="20"/>
                      <w:vertAlign w:val="superscript"/>
                    </w:rPr>
                    <w:t xml:space="preserve">3 </w:t>
                  </w:r>
                  <w:r w:rsidRPr="005C51B7">
                    <w:rPr>
                      <w:sz w:val="20"/>
                      <w:szCs w:val="20"/>
                    </w:rPr>
                    <w:t>(без НДС)</w:t>
                  </w:r>
                </w:p>
              </w:tc>
              <w:tc>
                <w:tcPr>
                  <w:tcW w:w="1056" w:type="dxa"/>
                  <w:vMerge w:val="restart"/>
                  <w:shd w:val="clear" w:color="auto" w:fill="auto"/>
                  <w:vAlign w:val="center"/>
                </w:tcPr>
                <w:p w14:paraId="344EC34A" w14:textId="77777777" w:rsidR="005C51B7" w:rsidRPr="005C51B7" w:rsidRDefault="005C51B7" w:rsidP="005C51B7">
                  <w:pPr>
                    <w:ind w:left="-108" w:right="-104" w:firstLine="3"/>
                    <w:jc w:val="center"/>
                    <w:rPr>
                      <w:sz w:val="20"/>
                      <w:szCs w:val="20"/>
                    </w:rPr>
                  </w:pPr>
                  <w:r w:rsidRPr="005C51B7">
                    <w:rPr>
                      <w:sz w:val="20"/>
                      <w:szCs w:val="20"/>
                    </w:rPr>
                    <w:t xml:space="preserve">Компонент на </w:t>
                  </w:r>
                  <w:proofErr w:type="spellStart"/>
                  <w:r w:rsidRPr="005C51B7">
                    <w:rPr>
                      <w:sz w:val="20"/>
                      <w:szCs w:val="20"/>
                    </w:rPr>
                    <w:t>теплоно-ситель</w:t>
                  </w:r>
                  <w:proofErr w:type="spellEnd"/>
                  <w:r w:rsidRPr="005C51B7">
                    <w:rPr>
                      <w:sz w:val="20"/>
                      <w:szCs w:val="20"/>
                    </w:rPr>
                    <w:t>,</w:t>
                  </w:r>
                </w:p>
                <w:p w14:paraId="4CA6C852" w14:textId="77777777" w:rsidR="005C51B7" w:rsidRPr="005C51B7" w:rsidRDefault="005C51B7" w:rsidP="005C51B7">
                  <w:pPr>
                    <w:ind w:left="-108" w:right="-104" w:firstLine="3"/>
                    <w:jc w:val="center"/>
                    <w:rPr>
                      <w:sz w:val="20"/>
                      <w:szCs w:val="20"/>
                    </w:rPr>
                  </w:pPr>
                  <w:r w:rsidRPr="005C51B7">
                    <w:rPr>
                      <w:sz w:val="20"/>
                      <w:szCs w:val="20"/>
                    </w:rPr>
                    <w:t>руб./м</w:t>
                  </w:r>
                  <w:r w:rsidRPr="005C51B7">
                    <w:rPr>
                      <w:sz w:val="20"/>
                      <w:szCs w:val="20"/>
                      <w:vertAlign w:val="superscript"/>
                    </w:rPr>
                    <w:t xml:space="preserve">3 </w:t>
                  </w:r>
                  <w:r w:rsidRPr="005C51B7">
                    <w:rPr>
                      <w:sz w:val="20"/>
                      <w:szCs w:val="20"/>
                    </w:rPr>
                    <w:t>**</w:t>
                  </w:r>
                </w:p>
                <w:p w14:paraId="355FD4D8" w14:textId="77777777" w:rsidR="005C51B7" w:rsidRPr="005C51B7" w:rsidRDefault="005C51B7" w:rsidP="005C51B7">
                  <w:pPr>
                    <w:tabs>
                      <w:tab w:val="left" w:pos="3052"/>
                    </w:tabs>
                    <w:ind w:left="-108" w:right="-104" w:firstLine="3"/>
                    <w:jc w:val="center"/>
                    <w:rPr>
                      <w:sz w:val="20"/>
                      <w:szCs w:val="20"/>
                      <w:lang w:eastAsia="en-US"/>
                    </w:rPr>
                  </w:pPr>
                  <w:r w:rsidRPr="005C51B7">
                    <w:rPr>
                      <w:sz w:val="20"/>
                      <w:szCs w:val="20"/>
                    </w:rPr>
                    <w:t>(без НДС)</w:t>
                  </w:r>
                </w:p>
                <w:p w14:paraId="38754141" w14:textId="77777777" w:rsidR="005C51B7" w:rsidRPr="005C51B7" w:rsidRDefault="005C51B7" w:rsidP="005C51B7">
                  <w:pPr>
                    <w:tabs>
                      <w:tab w:val="left" w:pos="3052"/>
                    </w:tabs>
                    <w:ind w:left="-108" w:right="-104" w:firstLine="3"/>
                    <w:jc w:val="center"/>
                    <w:rPr>
                      <w:sz w:val="20"/>
                      <w:szCs w:val="20"/>
                      <w:lang w:eastAsia="en-US"/>
                    </w:rPr>
                  </w:pPr>
                </w:p>
              </w:tc>
              <w:tc>
                <w:tcPr>
                  <w:tcW w:w="3169" w:type="dxa"/>
                  <w:gridSpan w:val="3"/>
                  <w:shd w:val="clear" w:color="auto" w:fill="auto"/>
                  <w:vAlign w:val="center"/>
                </w:tcPr>
                <w:p w14:paraId="05552BD7" w14:textId="77777777" w:rsidR="005C51B7" w:rsidRPr="005C51B7" w:rsidRDefault="005C51B7" w:rsidP="005C51B7">
                  <w:pPr>
                    <w:tabs>
                      <w:tab w:val="left" w:pos="3052"/>
                    </w:tabs>
                    <w:jc w:val="center"/>
                    <w:rPr>
                      <w:sz w:val="20"/>
                      <w:szCs w:val="20"/>
                      <w:lang w:eastAsia="en-US"/>
                    </w:rPr>
                  </w:pPr>
                  <w:r w:rsidRPr="005C51B7">
                    <w:rPr>
                      <w:sz w:val="20"/>
                      <w:szCs w:val="20"/>
                    </w:rPr>
                    <w:t>Компонент на тепловую энергию</w:t>
                  </w:r>
                </w:p>
              </w:tc>
            </w:tr>
            <w:tr w:rsidR="005C51B7" w:rsidRPr="005C51B7" w14:paraId="69E38256" w14:textId="77777777" w:rsidTr="005C51B7">
              <w:trPr>
                <w:trHeight w:val="838"/>
                <w:tblHeader/>
              </w:trPr>
              <w:tc>
                <w:tcPr>
                  <w:tcW w:w="1718" w:type="dxa"/>
                  <w:vMerge/>
                  <w:shd w:val="clear" w:color="auto" w:fill="auto"/>
                  <w:vAlign w:val="center"/>
                </w:tcPr>
                <w:p w14:paraId="4A5ECE86" w14:textId="77777777" w:rsidR="005C51B7" w:rsidRPr="005C51B7" w:rsidRDefault="005C51B7" w:rsidP="005C51B7">
                  <w:pPr>
                    <w:tabs>
                      <w:tab w:val="left" w:pos="3052"/>
                    </w:tabs>
                    <w:jc w:val="center"/>
                    <w:rPr>
                      <w:sz w:val="20"/>
                      <w:szCs w:val="20"/>
                      <w:lang w:eastAsia="en-US"/>
                    </w:rPr>
                  </w:pPr>
                </w:p>
              </w:tc>
              <w:tc>
                <w:tcPr>
                  <w:tcW w:w="1313" w:type="dxa"/>
                  <w:vMerge/>
                  <w:vAlign w:val="center"/>
                </w:tcPr>
                <w:p w14:paraId="3225DA8C" w14:textId="77777777" w:rsidR="005C51B7" w:rsidRPr="005C51B7" w:rsidRDefault="005C51B7" w:rsidP="005C51B7">
                  <w:pPr>
                    <w:tabs>
                      <w:tab w:val="left" w:pos="3052"/>
                    </w:tabs>
                    <w:jc w:val="center"/>
                    <w:rPr>
                      <w:sz w:val="20"/>
                      <w:szCs w:val="20"/>
                      <w:lang w:eastAsia="en-US"/>
                    </w:rPr>
                  </w:pPr>
                </w:p>
              </w:tc>
              <w:tc>
                <w:tcPr>
                  <w:tcW w:w="1853" w:type="dxa"/>
                  <w:gridSpan w:val="3"/>
                  <w:tcBorders>
                    <w:top w:val="single" w:sz="4" w:space="0" w:color="auto"/>
                  </w:tcBorders>
                  <w:vAlign w:val="center"/>
                </w:tcPr>
                <w:p w14:paraId="713E0DF7" w14:textId="77777777" w:rsidR="005C51B7" w:rsidRPr="005C51B7" w:rsidRDefault="005C51B7" w:rsidP="005C51B7">
                  <w:pPr>
                    <w:ind w:left="-108" w:right="-85" w:hanging="1"/>
                    <w:jc w:val="center"/>
                    <w:rPr>
                      <w:sz w:val="20"/>
                      <w:szCs w:val="20"/>
                      <w:lang w:eastAsia="en-US"/>
                    </w:rPr>
                  </w:pPr>
                  <w:r w:rsidRPr="005C51B7">
                    <w:rPr>
                      <w:sz w:val="20"/>
                      <w:szCs w:val="20"/>
                      <w:lang w:eastAsia="en-US"/>
                    </w:rPr>
                    <w:t>Изолированные стояки</w:t>
                  </w:r>
                </w:p>
              </w:tc>
              <w:tc>
                <w:tcPr>
                  <w:tcW w:w="1719" w:type="dxa"/>
                  <w:gridSpan w:val="2"/>
                  <w:tcBorders>
                    <w:top w:val="single" w:sz="4" w:space="0" w:color="auto"/>
                  </w:tcBorders>
                  <w:vAlign w:val="center"/>
                </w:tcPr>
                <w:p w14:paraId="74AAA627" w14:textId="77777777" w:rsidR="005C51B7" w:rsidRPr="005C51B7" w:rsidRDefault="005C51B7" w:rsidP="005C51B7">
                  <w:pPr>
                    <w:ind w:left="-108" w:right="-85" w:hanging="4"/>
                    <w:jc w:val="center"/>
                    <w:rPr>
                      <w:sz w:val="20"/>
                      <w:szCs w:val="20"/>
                      <w:lang w:eastAsia="en-US"/>
                    </w:rPr>
                  </w:pPr>
                  <w:r w:rsidRPr="005C51B7">
                    <w:rPr>
                      <w:sz w:val="20"/>
                      <w:szCs w:val="20"/>
                      <w:lang w:eastAsia="en-US"/>
                    </w:rPr>
                    <w:t>Неизолированные стояки</w:t>
                  </w:r>
                </w:p>
              </w:tc>
              <w:tc>
                <w:tcPr>
                  <w:tcW w:w="1714" w:type="dxa"/>
                  <w:gridSpan w:val="2"/>
                  <w:tcBorders>
                    <w:top w:val="single" w:sz="4" w:space="0" w:color="auto"/>
                  </w:tcBorders>
                  <w:vAlign w:val="center"/>
                </w:tcPr>
                <w:p w14:paraId="51B515E3" w14:textId="77777777" w:rsidR="005C51B7" w:rsidRPr="005C51B7" w:rsidRDefault="005C51B7" w:rsidP="005C51B7">
                  <w:pPr>
                    <w:ind w:left="-108" w:right="-85" w:hanging="55"/>
                    <w:jc w:val="center"/>
                    <w:rPr>
                      <w:sz w:val="20"/>
                      <w:szCs w:val="20"/>
                      <w:lang w:eastAsia="en-US"/>
                    </w:rPr>
                  </w:pPr>
                  <w:r w:rsidRPr="005C51B7">
                    <w:rPr>
                      <w:sz w:val="20"/>
                      <w:szCs w:val="20"/>
                      <w:lang w:eastAsia="en-US"/>
                    </w:rPr>
                    <w:t>Изолированные стояки</w:t>
                  </w:r>
                </w:p>
              </w:tc>
              <w:tc>
                <w:tcPr>
                  <w:tcW w:w="1580" w:type="dxa"/>
                  <w:gridSpan w:val="2"/>
                  <w:tcBorders>
                    <w:top w:val="single" w:sz="4" w:space="0" w:color="auto"/>
                  </w:tcBorders>
                  <w:vAlign w:val="center"/>
                </w:tcPr>
                <w:p w14:paraId="2B1578B6" w14:textId="77777777" w:rsidR="005C51B7" w:rsidRPr="005C51B7" w:rsidRDefault="005C51B7" w:rsidP="005C51B7">
                  <w:pPr>
                    <w:ind w:left="-108" w:right="-85" w:hanging="4"/>
                    <w:jc w:val="center"/>
                    <w:rPr>
                      <w:sz w:val="20"/>
                      <w:szCs w:val="20"/>
                      <w:lang w:eastAsia="en-US"/>
                    </w:rPr>
                  </w:pPr>
                  <w:r w:rsidRPr="005C51B7">
                    <w:rPr>
                      <w:sz w:val="20"/>
                      <w:szCs w:val="20"/>
                      <w:lang w:eastAsia="en-US"/>
                    </w:rPr>
                    <w:t>Неизолированные стояки</w:t>
                  </w:r>
                </w:p>
              </w:tc>
              <w:tc>
                <w:tcPr>
                  <w:tcW w:w="1056" w:type="dxa"/>
                  <w:vMerge/>
                  <w:shd w:val="clear" w:color="auto" w:fill="auto"/>
                  <w:vAlign w:val="center"/>
                </w:tcPr>
                <w:p w14:paraId="71C4B063" w14:textId="77777777" w:rsidR="005C51B7" w:rsidRPr="005C51B7" w:rsidRDefault="005C51B7" w:rsidP="005C51B7">
                  <w:pPr>
                    <w:tabs>
                      <w:tab w:val="left" w:pos="3052"/>
                    </w:tabs>
                    <w:jc w:val="center"/>
                    <w:rPr>
                      <w:sz w:val="20"/>
                      <w:szCs w:val="20"/>
                      <w:lang w:eastAsia="en-US"/>
                    </w:rPr>
                  </w:pPr>
                </w:p>
              </w:tc>
              <w:tc>
                <w:tcPr>
                  <w:tcW w:w="1452" w:type="dxa"/>
                  <w:vMerge w:val="restart"/>
                  <w:shd w:val="clear" w:color="auto" w:fill="auto"/>
                  <w:vAlign w:val="center"/>
                </w:tcPr>
                <w:p w14:paraId="21AFB0BD" w14:textId="77777777" w:rsidR="005C51B7" w:rsidRPr="005C51B7" w:rsidRDefault="005C51B7" w:rsidP="005C51B7">
                  <w:pPr>
                    <w:tabs>
                      <w:tab w:val="left" w:pos="3052"/>
                    </w:tabs>
                    <w:ind w:left="-108" w:right="-151"/>
                    <w:jc w:val="center"/>
                    <w:rPr>
                      <w:sz w:val="20"/>
                      <w:szCs w:val="20"/>
                      <w:lang w:eastAsia="en-US"/>
                    </w:rPr>
                  </w:pPr>
                  <w:proofErr w:type="spellStart"/>
                  <w:r w:rsidRPr="005C51B7">
                    <w:rPr>
                      <w:sz w:val="20"/>
                      <w:szCs w:val="20"/>
                      <w:lang w:eastAsia="en-US"/>
                    </w:rPr>
                    <w:t>Одноставочный</w:t>
                  </w:r>
                  <w:proofErr w:type="spellEnd"/>
                  <w:r w:rsidRPr="005C51B7">
                    <w:rPr>
                      <w:sz w:val="20"/>
                      <w:szCs w:val="20"/>
                      <w:lang w:eastAsia="en-US"/>
                    </w:rPr>
                    <w:t xml:space="preserve">, руб./Гкал *** </w:t>
                  </w:r>
                  <w:r w:rsidRPr="005C51B7">
                    <w:rPr>
                      <w:sz w:val="20"/>
                      <w:szCs w:val="20"/>
                      <w:lang w:eastAsia="en-US"/>
                    </w:rPr>
                    <w:br/>
                    <w:t>(без НДС)</w:t>
                  </w:r>
                </w:p>
                <w:p w14:paraId="6C1C165A" w14:textId="77777777" w:rsidR="005C51B7" w:rsidRPr="005C51B7" w:rsidRDefault="005C51B7" w:rsidP="005C51B7">
                  <w:pPr>
                    <w:tabs>
                      <w:tab w:val="left" w:pos="3052"/>
                    </w:tabs>
                    <w:ind w:left="-108" w:right="-151"/>
                    <w:jc w:val="center"/>
                    <w:rPr>
                      <w:sz w:val="20"/>
                      <w:szCs w:val="20"/>
                      <w:lang w:eastAsia="en-US"/>
                    </w:rPr>
                  </w:pPr>
                </w:p>
              </w:tc>
              <w:tc>
                <w:tcPr>
                  <w:tcW w:w="1717" w:type="dxa"/>
                  <w:gridSpan w:val="2"/>
                  <w:shd w:val="clear" w:color="auto" w:fill="auto"/>
                  <w:vAlign w:val="center"/>
                </w:tcPr>
                <w:p w14:paraId="0C9276C8" w14:textId="77777777" w:rsidR="005C51B7" w:rsidRPr="005C51B7" w:rsidRDefault="005C51B7" w:rsidP="005C51B7">
                  <w:pPr>
                    <w:tabs>
                      <w:tab w:val="left" w:pos="3052"/>
                    </w:tabs>
                    <w:jc w:val="center"/>
                    <w:rPr>
                      <w:sz w:val="20"/>
                      <w:szCs w:val="20"/>
                      <w:lang w:eastAsia="en-US"/>
                    </w:rPr>
                  </w:pPr>
                  <w:r w:rsidRPr="005C51B7">
                    <w:rPr>
                      <w:sz w:val="20"/>
                      <w:szCs w:val="20"/>
                      <w:lang w:eastAsia="en-US"/>
                    </w:rPr>
                    <w:t>Изолированные стояки</w:t>
                  </w:r>
                </w:p>
              </w:tc>
            </w:tr>
            <w:tr w:rsidR="005C51B7" w:rsidRPr="005C51B7" w14:paraId="23728208" w14:textId="77777777" w:rsidTr="005C51B7">
              <w:trPr>
                <w:trHeight w:val="1525"/>
                <w:tblHeader/>
              </w:trPr>
              <w:tc>
                <w:tcPr>
                  <w:tcW w:w="1718" w:type="dxa"/>
                  <w:vMerge/>
                  <w:tcBorders>
                    <w:bottom w:val="single" w:sz="4" w:space="0" w:color="auto"/>
                  </w:tcBorders>
                  <w:shd w:val="clear" w:color="auto" w:fill="auto"/>
                  <w:vAlign w:val="center"/>
                </w:tcPr>
                <w:p w14:paraId="580C1979" w14:textId="77777777" w:rsidR="005C51B7" w:rsidRPr="005C51B7" w:rsidRDefault="005C51B7" w:rsidP="005C51B7">
                  <w:pPr>
                    <w:tabs>
                      <w:tab w:val="left" w:pos="3052"/>
                    </w:tabs>
                    <w:jc w:val="center"/>
                    <w:rPr>
                      <w:sz w:val="20"/>
                      <w:szCs w:val="20"/>
                      <w:lang w:eastAsia="en-US"/>
                    </w:rPr>
                  </w:pPr>
                </w:p>
              </w:tc>
              <w:tc>
                <w:tcPr>
                  <w:tcW w:w="1313" w:type="dxa"/>
                  <w:vMerge/>
                  <w:vAlign w:val="center"/>
                </w:tcPr>
                <w:p w14:paraId="633A16F0" w14:textId="77777777" w:rsidR="005C51B7" w:rsidRPr="005C51B7" w:rsidRDefault="005C51B7" w:rsidP="005C51B7">
                  <w:pPr>
                    <w:tabs>
                      <w:tab w:val="left" w:pos="3052"/>
                    </w:tabs>
                    <w:jc w:val="center"/>
                    <w:rPr>
                      <w:sz w:val="20"/>
                      <w:szCs w:val="20"/>
                      <w:lang w:eastAsia="en-US"/>
                    </w:rPr>
                  </w:pPr>
                </w:p>
              </w:tc>
              <w:tc>
                <w:tcPr>
                  <w:tcW w:w="995" w:type="dxa"/>
                  <w:vAlign w:val="center"/>
                </w:tcPr>
                <w:p w14:paraId="468EE92D" w14:textId="77777777" w:rsidR="005C51B7" w:rsidRPr="005C51B7" w:rsidRDefault="005C51B7" w:rsidP="005C51B7">
                  <w:pPr>
                    <w:tabs>
                      <w:tab w:val="left" w:pos="3052"/>
                    </w:tabs>
                    <w:ind w:right="-35"/>
                    <w:jc w:val="center"/>
                    <w:rPr>
                      <w:sz w:val="20"/>
                      <w:szCs w:val="20"/>
                      <w:lang w:eastAsia="en-US"/>
                    </w:rPr>
                  </w:pPr>
                  <w:r w:rsidRPr="005C51B7">
                    <w:rPr>
                      <w:sz w:val="20"/>
                      <w:szCs w:val="20"/>
                      <w:lang w:eastAsia="en-US"/>
                    </w:rPr>
                    <w:t>с поло-</w:t>
                  </w:r>
                  <w:proofErr w:type="spellStart"/>
                  <w:r w:rsidRPr="005C51B7">
                    <w:rPr>
                      <w:sz w:val="20"/>
                      <w:szCs w:val="20"/>
                      <w:lang w:eastAsia="en-US"/>
                    </w:rPr>
                    <w:t>тенце</w:t>
                  </w:r>
                  <w:proofErr w:type="spellEnd"/>
                  <w:r w:rsidRPr="005C51B7">
                    <w:rPr>
                      <w:sz w:val="20"/>
                      <w:szCs w:val="20"/>
                      <w:lang w:eastAsia="en-US"/>
                    </w:rPr>
                    <w:t>-суши-</w:t>
                  </w:r>
                  <w:proofErr w:type="spellStart"/>
                  <w:r w:rsidRPr="005C51B7">
                    <w:rPr>
                      <w:sz w:val="20"/>
                      <w:szCs w:val="20"/>
                      <w:lang w:eastAsia="en-US"/>
                    </w:rPr>
                    <w:t>телями</w:t>
                  </w:r>
                  <w:proofErr w:type="spellEnd"/>
                </w:p>
              </w:tc>
              <w:tc>
                <w:tcPr>
                  <w:tcW w:w="857" w:type="dxa"/>
                  <w:gridSpan w:val="2"/>
                  <w:vAlign w:val="center"/>
                </w:tcPr>
                <w:p w14:paraId="73944414" w14:textId="77777777" w:rsidR="005C51B7" w:rsidRPr="005C51B7" w:rsidRDefault="005C51B7" w:rsidP="005C51B7">
                  <w:pPr>
                    <w:tabs>
                      <w:tab w:val="left" w:pos="3052"/>
                    </w:tabs>
                    <w:ind w:right="-35"/>
                    <w:jc w:val="center"/>
                    <w:rPr>
                      <w:sz w:val="20"/>
                      <w:szCs w:val="20"/>
                      <w:lang w:eastAsia="en-US"/>
                    </w:rPr>
                  </w:pPr>
                  <w:r w:rsidRPr="005C51B7">
                    <w:rPr>
                      <w:sz w:val="20"/>
                      <w:szCs w:val="20"/>
                      <w:lang w:eastAsia="en-US"/>
                    </w:rPr>
                    <w:t>без поло-</w:t>
                  </w:r>
                  <w:proofErr w:type="spellStart"/>
                  <w:r w:rsidRPr="005C51B7">
                    <w:rPr>
                      <w:sz w:val="20"/>
                      <w:szCs w:val="20"/>
                      <w:lang w:eastAsia="en-US"/>
                    </w:rPr>
                    <w:t>тенце</w:t>
                  </w:r>
                  <w:proofErr w:type="spellEnd"/>
                  <w:r w:rsidRPr="005C51B7">
                    <w:rPr>
                      <w:sz w:val="20"/>
                      <w:szCs w:val="20"/>
                      <w:lang w:eastAsia="en-US"/>
                    </w:rPr>
                    <w:t>-суши-</w:t>
                  </w:r>
                  <w:proofErr w:type="spellStart"/>
                  <w:r w:rsidRPr="005C51B7">
                    <w:rPr>
                      <w:sz w:val="20"/>
                      <w:szCs w:val="20"/>
                      <w:lang w:eastAsia="en-US"/>
                    </w:rPr>
                    <w:t>телей</w:t>
                  </w:r>
                  <w:proofErr w:type="spellEnd"/>
                </w:p>
              </w:tc>
              <w:tc>
                <w:tcPr>
                  <w:tcW w:w="862" w:type="dxa"/>
                  <w:vAlign w:val="center"/>
                </w:tcPr>
                <w:p w14:paraId="1A04A037" w14:textId="77777777" w:rsidR="005C51B7" w:rsidRPr="005C51B7" w:rsidRDefault="005C51B7" w:rsidP="005C51B7">
                  <w:pPr>
                    <w:tabs>
                      <w:tab w:val="left" w:pos="3052"/>
                    </w:tabs>
                    <w:ind w:right="-35"/>
                    <w:jc w:val="center"/>
                    <w:rPr>
                      <w:sz w:val="20"/>
                      <w:szCs w:val="20"/>
                      <w:lang w:eastAsia="en-US"/>
                    </w:rPr>
                  </w:pPr>
                  <w:r w:rsidRPr="005C51B7">
                    <w:rPr>
                      <w:sz w:val="20"/>
                      <w:szCs w:val="20"/>
                      <w:lang w:eastAsia="en-US"/>
                    </w:rPr>
                    <w:t>с поло-</w:t>
                  </w:r>
                  <w:proofErr w:type="spellStart"/>
                  <w:r w:rsidRPr="005C51B7">
                    <w:rPr>
                      <w:sz w:val="20"/>
                      <w:szCs w:val="20"/>
                      <w:lang w:eastAsia="en-US"/>
                    </w:rPr>
                    <w:t>тенце</w:t>
                  </w:r>
                  <w:proofErr w:type="spellEnd"/>
                  <w:r w:rsidRPr="005C51B7">
                    <w:rPr>
                      <w:sz w:val="20"/>
                      <w:szCs w:val="20"/>
                      <w:lang w:eastAsia="en-US"/>
                    </w:rPr>
                    <w:t>-суши-</w:t>
                  </w:r>
                  <w:proofErr w:type="spellStart"/>
                  <w:r w:rsidRPr="005C51B7">
                    <w:rPr>
                      <w:sz w:val="20"/>
                      <w:szCs w:val="20"/>
                      <w:lang w:eastAsia="en-US"/>
                    </w:rPr>
                    <w:t>телями</w:t>
                  </w:r>
                  <w:proofErr w:type="spellEnd"/>
                </w:p>
              </w:tc>
              <w:tc>
                <w:tcPr>
                  <w:tcW w:w="857" w:type="dxa"/>
                  <w:vAlign w:val="center"/>
                </w:tcPr>
                <w:p w14:paraId="3E8315A7" w14:textId="77777777" w:rsidR="005C51B7" w:rsidRPr="005C51B7" w:rsidRDefault="005C51B7" w:rsidP="005C51B7">
                  <w:pPr>
                    <w:tabs>
                      <w:tab w:val="left" w:pos="3052"/>
                    </w:tabs>
                    <w:ind w:right="-35"/>
                    <w:jc w:val="center"/>
                    <w:rPr>
                      <w:sz w:val="20"/>
                      <w:szCs w:val="20"/>
                      <w:lang w:eastAsia="en-US"/>
                    </w:rPr>
                  </w:pPr>
                  <w:r w:rsidRPr="005C51B7">
                    <w:rPr>
                      <w:sz w:val="20"/>
                      <w:szCs w:val="20"/>
                      <w:lang w:eastAsia="en-US"/>
                    </w:rPr>
                    <w:t>без поло-</w:t>
                  </w:r>
                  <w:proofErr w:type="spellStart"/>
                  <w:r w:rsidRPr="005C51B7">
                    <w:rPr>
                      <w:sz w:val="20"/>
                      <w:szCs w:val="20"/>
                      <w:lang w:eastAsia="en-US"/>
                    </w:rPr>
                    <w:t>тенце</w:t>
                  </w:r>
                  <w:proofErr w:type="spellEnd"/>
                  <w:r w:rsidRPr="005C51B7">
                    <w:rPr>
                      <w:sz w:val="20"/>
                      <w:szCs w:val="20"/>
                      <w:lang w:eastAsia="en-US"/>
                    </w:rPr>
                    <w:t>-суши-</w:t>
                  </w:r>
                  <w:proofErr w:type="spellStart"/>
                  <w:r w:rsidRPr="005C51B7">
                    <w:rPr>
                      <w:sz w:val="20"/>
                      <w:szCs w:val="20"/>
                      <w:lang w:eastAsia="en-US"/>
                    </w:rPr>
                    <w:t>телей</w:t>
                  </w:r>
                  <w:proofErr w:type="spellEnd"/>
                </w:p>
              </w:tc>
              <w:tc>
                <w:tcPr>
                  <w:tcW w:w="791" w:type="dxa"/>
                  <w:vAlign w:val="center"/>
                </w:tcPr>
                <w:p w14:paraId="45E27FEF" w14:textId="77777777" w:rsidR="005C51B7" w:rsidRPr="005C51B7" w:rsidRDefault="005C51B7" w:rsidP="005C51B7">
                  <w:pPr>
                    <w:tabs>
                      <w:tab w:val="left" w:pos="3052"/>
                    </w:tabs>
                    <w:ind w:left="-52" w:right="-68"/>
                    <w:jc w:val="center"/>
                    <w:rPr>
                      <w:sz w:val="20"/>
                      <w:szCs w:val="20"/>
                      <w:lang w:eastAsia="en-US"/>
                    </w:rPr>
                  </w:pPr>
                  <w:r w:rsidRPr="005C51B7">
                    <w:rPr>
                      <w:sz w:val="20"/>
                      <w:szCs w:val="20"/>
                      <w:lang w:eastAsia="en-US"/>
                    </w:rPr>
                    <w:t>с поло-</w:t>
                  </w:r>
                  <w:proofErr w:type="spellStart"/>
                  <w:r w:rsidRPr="005C51B7">
                    <w:rPr>
                      <w:sz w:val="20"/>
                      <w:szCs w:val="20"/>
                      <w:lang w:eastAsia="en-US"/>
                    </w:rPr>
                    <w:t>тенце</w:t>
                  </w:r>
                  <w:proofErr w:type="spellEnd"/>
                  <w:r w:rsidRPr="005C51B7">
                    <w:rPr>
                      <w:sz w:val="20"/>
                      <w:szCs w:val="20"/>
                      <w:lang w:eastAsia="en-US"/>
                    </w:rPr>
                    <w:t>-суши-</w:t>
                  </w:r>
                  <w:proofErr w:type="spellStart"/>
                  <w:r w:rsidRPr="005C51B7">
                    <w:rPr>
                      <w:sz w:val="20"/>
                      <w:szCs w:val="20"/>
                      <w:lang w:eastAsia="en-US"/>
                    </w:rPr>
                    <w:t>телями</w:t>
                  </w:r>
                  <w:proofErr w:type="spellEnd"/>
                </w:p>
              </w:tc>
              <w:tc>
                <w:tcPr>
                  <w:tcW w:w="923" w:type="dxa"/>
                  <w:vAlign w:val="center"/>
                </w:tcPr>
                <w:p w14:paraId="1D52CC9E" w14:textId="77777777" w:rsidR="005C51B7" w:rsidRPr="005C51B7" w:rsidRDefault="005C51B7" w:rsidP="005C51B7">
                  <w:pPr>
                    <w:tabs>
                      <w:tab w:val="left" w:pos="3052"/>
                    </w:tabs>
                    <w:ind w:right="-35"/>
                    <w:jc w:val="center"/>
                    <w:rPr>
                      <w:sz w:val="20"/>
                      <w:szCs w:val="20"/>
                      <w:lang w:eastAsia="en-US"/>
                    </w:rPr>
                  </w:pPr>
                  <w:r w:rsidRPr="005C51B7">
                    <w:rPr>
                      <w:sz w:val="20"/>
                      <w:szCs w:val="20"/>
                      <w:lang w:eastAsia="en-US"/>
                    </w:rPr>
                    <w:t>без поло-</w:t>
                  </w:r>
                  <w:proofErr w:type="spellStart"/>
                  <w:r w:rsidRPr="005C51B7">
                    <w:rPr>
                      <w:sz w:val="20"/>
                      <w:szCs w:val="20"/>
                      <w:lang w:eastAsia="en-US"/>
                    </w:rPr>
                    <w:t>тенце</w:t>
                  </w:r>
                  <w:proofErr w:type="spellEnd"/>
                  <w:r w:rsidRPr="005C51B7">
                    <w:rPr>
                      <w:sz w:val="20"/>
                      <w:szCs w:val="20"/>
                      <w:lang w:eastAsia="en-US"/>
                    </w:rPr>
                    <w:t>-суши-</w:t>
                  </w:r>
                  <w:proofErr w:type="spellStart"/>
                  <w:r w:rsidRPr="005C51B7">
                    <w:rPr>
                      <w:sz w:val="20"/>
                      <w:szCs w:val="20"/>
                      <w:lang w:eastAsia="en-US"/>
                    </w:rPr>
                    <w:t>телей</w:t>
                  </w:r>
                  <w:proofErr w:type="spellEnd"/>
                </w:p>
              </w:tc>
              <w:tc>
                <w:tcPr>
                  <w:tcW w:w="791" w:type="dxa"/>
                  <w:vAlign w:val="center"/>
                </w:tcPr>
                <w:p w14:paraId="0C80863E" w14:textId="77777777" w:rsidR="005C51B7" w:rsidRPr="005C51B7" w:rsidRDefault="005C51B7" w:rsidP="005C51B7">
                  <w:pPr>
                    <w:tabs>
                      <w:tab w:val="left" w:pos="3052"/>
                    </w:tabs>
                    <w:ind w:left="-177" w:right="-149"/>
                    <w:jc w:val="center"/>
                    <w:rPr>
                      <w:sz w:val="20"/>
                      <w:szCs w:val="20"/>
                      <w:lang w:eastAsia="en-US"/>
                    </w:rPr>
                  </w:pPr>
                  <w:r w:rsidRPr="005C51B7">
                    <w:rPr>
                      <w:sz w:val="20"/>
                      <w:szCs w:val="20"/>
                      <w:lang w:eastAsia="en-US"/>
                    </w:rPr>
                    <w:t>с поло-</w:t>
                  </w:r>
                  <w:proofErr w:type="spellStart"/>
                  <w:r w:rsidRPr="005C51B7">
                    <w:rPr>
                      <w:sz w:val="20"/>
                      <w:szCs w:val="20"/>
                      <w:lang w:eastAsia="en-US"/>
                    </w:rPr>
                    <w:t>тенце</w:t>
                  </w:r>
                  <w:proofErr w:type="spellEnd"/>
                  <w:r w:rsidRPr="005C51B7">
                    <w:rPr>
                      <w:sz w:val="20"/>
                      <w:szCs w:val="20"/>
                      <w:lang w:eastAsia="en-US"/>
                    </w:rPr>
                    <w:t>-суши-</w:t>
                  </w:r>
                  <w:proofErr w:type="spellStart"/>
                  <w:r w:rsidRPr="005C51B7">
                    <w:rPr>
                      <w:sz w:val="20"/>
                      <w:szCs w:val="20"/>
                      <w:lang w:eastAsia="en-US"/>
                    </w:rPr>
                    <w:t>телями</w:t>
                  </w:r>
                  <w:proofErr w:type="spellEnd"/>
                </w:p>
              </w:tc>
              <w:tc>
                <w:tcPr>
                  <w:tcW w:w="788" w:type="dxa"/>
                  <w:vAlign w:val="center"/>
                </w:tcPr>
                <w:p w14:paraId="39AABEE2" w14:textId="77777777" w:rsidR="005C51B7" w:rsidRPr="005C51B7" w:rsidRDefault="005C51B7" w:rsidP="005C51B7">
                  <w:pPr>
                    <w:tabs>
                      <w:tab w:val="left" w:pos="3052"/>
                    </w:tabs>
                    <w:ind w:right="-35"/>
                    <w:jc w:val="center"/>
                    <w:rPr>
                      <w:sz w:val="20"/>
                      <w:szCs w:val="20"/>
                      <w:lang w:eastAsia="en-US"/>
                    </w:rPr>
                  </w:pPr>
                  <w:r w:rsidRPr="005C51B7">
                    <w:rPr>
                      <w:sz w:val="20"/>
                      <w:szCs w:val="20"/>
                      <w:lang w:eastAsia="en-US"/>
                    </w:rPr>
                    <w:t>без поло-</w:t>
                  </w:r>
                  <w:proofErr w:type="spellStart"/>
                  <w:r w:rsidRPr="005C51B7">
                    <w:rPr>
                      <w:sz w:val="20"/>
                      <w:szCs w:val="20"/>
                      <w:lang w:eastAsia="en-US"/>
                    </w:rPr>
                    <w:t>тенце</w:t>
                  </w:r>
                  <w:proofErr w:type="spellEnd"/>
                  <w:r w:rsidRPr="005C51B7">
                    <w:rPr>
                      <w:sz w:val="20"/>
                      <w:szCs w:val="20"/>
                      <w:lang w:eastAsia="en-US"/>
                    </w:rPr>
                    <w:t>-суши-</w:t>
                  </w:r>
                  <w:proofErr w:type="spellStart"/>
                  <w:r w:rsidRPr="005C51B7">
                    <w:rPr>
                      <w:sz w:val="20"/>
                      <w:szCs w:val="20"/>
                      <w:lang w:eastAsia="en-US"/>
                    </w:rPr>
                    <w:t>телей</w:t>
                  </w:r>
                  <w:proofErr w:type="spellEnd"/>
                </w:p>
              </w:tc>
              <w:tc>
                <w:tcPr>
                  <w:tcW w:w="1056" w:type="dxa"/>
                  <w:vMerge/>
                  <w:shd w:val="clear" w:color="auto" w:fill="auto"/>
                  <w:vAlign w:val="center"/>
                </w:tcPr>
                <w:p w14:paraId="6669AD14" w14:textId="77777777" w:rsidR="005C51B7" w:rsidRPr="005C51B7" w:rsidRDefault="005C51B7" w:rsidP="005C51B7">
                  <w:pPr>
                    <w:tabs>
                      <w:tab w:val="left" w:pos="3052"/>
                    </w:tabs>
                    <w:jc w:val="center"/>
                    <w:rPr>
                      <w:sz w:val="20"/>
                      <w:szCs w:val="20"/>
                      <w:lang w:eastAsia="en-US"/>
                    </w:rPr>
                  </w:pPr>
                </w:p>
              </w:tc>
              <w:tc>
                <w:tcPr>
                  <w:tcW w:w="1452" w:type="dxa"/>
                  <w:vMerge/>
                  <w:shd w:val="clear" w:color="auto" w:fill="auto"/>
                  <w:vAlign w:val="center"/>
                </w:tcPr>
                <w:p w14:paraId="7F21D551" w14:textId="77777777" w:rsidR="005C51B7" w:rsidRPr="005C51B7" w:rsidRDefault="005C51B7" w:rsidP="005C51B7">
                  <w:pPr>
                    <w:tabs>
                      <w:tab w:val="left" w:pos="3052"/>
                    </w:tabs>
                    <w:jc w:val="center"/>
                    <w:rPr>
                      <w:sz w:val="20"/>
                      <w:szCs w:val="20"/>
                      <w:lang w:eastAsia="en-US"/>
                    </w:rPr>
                  </w:pPr>
                </w:p>
              </w:tc>
              <w:tc>
                <w:tcPr>
                  <w:tcW w:w="924" w:type="dxa"/>
                  <w:shd w:val="clear" w:color="auto" w:fill="auto"/>
                  <w:vAlign w:val="center"/>
                </w:tcPr>
                <w:p w14:paraId="50018AB2" w14:textId="77777777" w:rsidR="005C51B7" w:rsidRPr="005C51B7" w:rsidRDefault="005C51B7" w:rsidP="005C51B7">
                  <w:pPr>
                    <w:ind w:left="-95" w:right="-65"/>
                    <w:jc w:val="center"/>
                    <w:rPr>
                      <w:sz w:val="20"/>
                      <w:szCs w:val="20"/>
                      <w:lang w:eastAsia="en-US"/>
                    </w:rPr>
                  </w:pPr>
                  <w:r w:rsidRPr="005C51B7">
                    <w:rPr>
                      <w:sz w:val="20"/>
                      <w:szCs w:val="20"/>
                      <w:lang w:eastAsia="en-US"/>
                    </w:rPr>
                    <w:t>Ставка за мощность, тыс. руб./</w:t>
                  </w:r>
                </w:p>
                <w:p w14:paraId="6632BBAF" w14:textId="77777777" w:rsidR="005C51B7" w:rsidRPr="005C51B7" w:rsidRDefault="005C51B7" w:rsidP="005C51B7">
                  <w:pPr>
                    <w:ind w:left="-95" w:right="-65"/>
                    <w:jc w:val="center"/>
                    <w:rPr>
                      <w:sz w:val="20"/>
                      <w:szCs w:val="20"/>
                      <w:lang w:eastAsia="en-US"/>
                    </w:rPr>
                  </w:pPr>
                  <w:r w:rsidRPr="005C51B7">
                    <w:rPr>
                      <w:sz w:val="20"/>
                      <w:szCs w:val="20"/>
                      <w:lang w:eastAsia="en-US"/>
                    </w:rPr>
                    <w:t>Гкал/</w:t>
                  </w:r>
                </w:p>
                <w:p w14:paraId="43570D6E" w14:textId="77777777" w:rsidR="005C51B7" w:rsidRPr="005C51B7" w:rsidRDefault="005C51B7" w:rsidP="005C51B7">
                  <w:pPr>
                    <w:jc w:val="center"/>
                    <w:rPr>
                      <w:sz w:val="20"/>
                      <w:szCs w:val="20"/>
                      <w:lang w:eastAsia="en-US"/>
                    </w:rPr>
                  </w:pPr>
                  <w:r w:rsidRPr="005C51B7">
                    <w:rPr>
                      <w:sz w:val="20"/>
                      <w:szCs w:val="20"/>
                      <w:lang w:eastAsia="en-US"/>
                    </w:rPr>
                    <w:t>час в мес.</w:t>
                  </w:r>
                </w:p>
              </w:tc>
              <w:tc>
                <w:tcPr>
                  <w:tcW w:w="792" w:type="dxa"/>
                  <w:shd w:val="clear" w:color="auto" w:fill="auto"/>
                  <w:vAlign w:val="center"/>
                </w:tcPr>
                <w:p w14:paraId="7DAAFB2A" w14:textId="77777777" w:rsidR="005C51B7" w:rsidRPr="005C51B7" w:rsidRDefault="005C51B7" w:rsidP="005C51B7">
                  <w:pPr>
                    <w:ind w:left="-120" w:right="-112"/>
                    <w:jc w:val="center"/>
                    <w:rPr>
                      <w:sz w:val="20"/>
                      <w:szCs w:val="20"/>
                      <w:lang w:eastAsia="en-US"/>
                    </w:rPr>
                  </w:pPr>
                  <w:r w:rsidRPr="005C51B7">
                    <w:rPr>
                      <w:sz w:val="20"/>
                      <w:szCs w:val="20"/>
                      <w:lang w:eastAsia="en-US"/>
                    </w:rPr>
                    <w:t>Ставка за тепловую энергию, руб./Гкал</w:t>
                  </w:r>
                </w:p>
              </w:tc>
            </w:tr>
            <w:tr w:rsidR="005C51B7" w:rsidRPr="005C51B7" w14:paraId="41CCC118" w14:textId="77777777" w:rsidTr="005C51B7">
              <w:trPr>
                <w:trHeight w:val="324"/>
                <w:tblHeader/>
              </w:trPr>
              <w:tc>
                <w:tcPr>
                  <w:tcW w:w="1718" w:type="dxa"/>
                  <w:tcBorders>
                    <w:top w:val="single" w:sz="4" w:space="0" w:color="auto"/>
                    <w:left w:val="single" w:sz="4" w:space="0" w:color="auto"/>
                    <w:bottom w:val="single" w:sz="4" w:space="0" w:color="auto"/>
                    <w:right w:val="single" w:sz="4" w:space="0" w:color="auto"/>
                  </w:tcBorders>
                  <w:vAlign w:val="center"/>
                </w:tcPr>
                <w:p w14:paraId="7AF32579" w14:textId="77777777" w:rsidR="005C51B7" w:rsidRPr="005C51B7" w:rsidRDefault="005C51B7" w:rsidP="005C51B7">
                  <w:pPr>
                    <w:tabs>
                      <w:tab w:val="left" w:pos="3052"/>
                    </w:tabs>
                    <w:jc w:val="center"/>
                    <w:rPr>
                      <w:sz w:val="20"/>
                      <w:szCs w:val="20"/>
                      <w:lang w:eastAsia="en-US"/>
                    </w:rPr>
                  </w:pPr>
                  <w:r w:rsidRPr="005C51B7">
                    <w:rPr>
                      <w:sz w:val="20"/>
                      <w:szCs w:val="20"/>
                      <w:lang w:eastAsia="en-US"/>
                    </w:rPr>
                    <w:t>1</w:t>
                  </w:r>
                </w:p>
              </w:tc>
              <w:tc>
                <w:tcPr>
                  <w:tcW w:w="1313" w:type="dxa"/>
                  <w:tcBorders>
                    <w:left w:val="single" w:sz="4" w:space="0" w:color="auto"/>
                    <w:bottom w:val="single" w:sz="4" w:space="0" w:color="auto"/>
                  </w:tcBorders>
                  <w:vAlign w:val="center"/>
                </w:tcPr>
                <w:p w14:paraId="5CF1987A" w14:textId="77777777" w:rsidR="005C51B7" w:rsidRPr="005C51B7" w:rsidRDefault="005C51B7" w:rsidP="005C51B7">
                  <w:pPr>
                    <w:tabs>
                      <w:tab w:val="left" w:pos="3052"/>
                    </w:tabs>
                    <w:ind w:hanging="108"/>
                    <w:jc w:val="center"/>
                    <w:rPr>
                      <w:sz w:val="20"/>
                      <w:szCs w:val="20"/>
                      <w:lang w:eastAsia="en-US"/>
                    </w:rPr>
                  </w:pPr>
                  <w:r w:rsidRPr="005C51B7">
                    <w:rPr>
                      <w:sz w:val="20"/>
                      <w:szCs w:val="20"/>
                      <w:lang w:eastAsia="en-US"/>
                    </w:rPr>
                    <w:t>2</w:t>
                  </w:r>
                </w:p>
              </w:tc>
              <w:tc>
                <w:tcPr>
                  <w:tcW w:w="995" w:type="dxa"/>
                  <w:tcBorders>
                    <w:bottom w:val="single" w:sz="4" w:space="0" w:color="auto"/>
                    <w:right w:val="single" w:sz="4" w:space="0" w:color="auto"/>
                  </w:tcBorders>
                  <w:shd w:val="clear" w:color="auto" w:fill="auto"/>
                  <w:vAlign w:val="center"/>
                </w:tcPr>
                <w:p w14:paraId="3B737489" w14:textId="77777777" w:rsidR="005C51B7" w:rsidRPr="005C51B7" w:rsidRDefault="005C51B7" w:rsidP="005C51B7">
                  <w:pPr>
                    <w:jc w:val="center"/>
                    <w:rPr>
                      <w:sz w:val="20"/>
                      <w:szCs w:val="20"/>
                      <w:lang w:eastAsia="en-US"/>
                    </w:rPr>
                  </w:pPr>
                  <w:r w:rsidRPr="005C51B7">
                    <w:rPr>
                      <w:sz w:val="20"/>
                      <w:szCs w:val="20"/>
                      <w:lang w:eastAsia="en-US"/>
                    </w:rPr>
                    <w:t>3</w:t>
                  </w:r>
                </w:p>
              </w:tc>
              <w:tc>
                <w:tcPr>
                  <w:tcW w:w="851" w:type="dxa"/>
                  <w:tcBorders>
                    <w:left w:val="single" w:sz="4" w:space="0" w:color="auto"/>
                    <w:bottom w:val="single" w:sz="4" w:space="0" w:color="auto"/>
                  </w:tcBorders>
                  <w:shd w:val="clear" w:color="auto" w:fill="auto"/>
                  <w:vAlign w:val="center"/>
                </w:tcPr>
                <w:p w14:paraId="574A7B0B" w14:textId="77777777" w:rsidR="005C51B7" w:rsidRPr="005C51B7" w:rsidRDefault="005C51B7" w:rsidP="005C51B7">
                  <w:pPr>
                    <w:jc w:val="center"/>
                    <w:rPr>
                      <w:sz w:val="20"/>
                      <w:szCs w:val="20"/>
                      <w:lang w:eastAsia="en-US"/>
                    </w:rPr>
                  </w:pPr>
                  <w:r w:rsidRPr="005C51B7">
                    <w:rPr>
                      <w:sz w:val="20"/>
                      <w:szCs w:val="20"/>
                      <w:lang w:eastAsia="en-US"/>
                    </w:rPr>
                    <w:t>4</w:t>
                  </w:r>
                </w:p>
              </w:tc>
              <w:tc>
                <w:tcPr>
                  <w:tcW w:w="868" w:type="dxa"/>
                  <w:gridSpan w:val="2"/>
                  <w:tcBorders>
                    <w:left w:val="single" w:sz="4" w:space="0" w:color="auto"/>
                    <w:bottom w:val="single" w:sz="4" w:space="0" w:color="auto"/>
                  </w:tcBorders>
                  <w:shd w:val="clear" w:color="auto" w:fill="auto"/>
                  <w:vAlign w:val="center"/>
                </w:tcPr>
                <w:p w14:paraId="5F5F3594" w14:textId="77777777" w:rsidR="005C51B7" w:rsidRPr="005C51B7" w:rsidRDefault="005C51B7" w:rsidP="005C51B7">
                  <w:pPr>
                    <w:jc w:val="center"/>
                    <w:rPr>
                      <w:sz w:val="20"/>
                      <w:szCs w:val="20"/>
                      <w:lang w:eastAsia="en-US"/>
                    </w:rPr>
                  </w:pPr>
                  <w:r w:rsidRPr="005C51B7">
                    <w:rPr>
                      <w:sz w:val="20"/>
                      <w:szCs w:val="20"/>
                      <w:lang w:eastAsia="en-US"/>
                    </w:rPr>
                    <w:t>5</w:t>
                  </w:r>
                </w:p>
              </w:tc>
              <w:tc>
                <w:tcPr>
                  <w:tcW w:w="857" w:type="dxa"/>
                  <w:tcBorders>
                    <w:left w:val="single" w:sz="4" w:space="0" w:color="auto"/>
                    <w:bottom w:val="single" w:sz="4" w:space="0" w:color="auto"/>
                  </w:tcBorders>
                  <w:shd w:val="clear" w:color="auto" w:fill="auto"/>
                  <w:vAlign w:val="center"/>
                </w:tcPr>
                <w:p w14:paraId="62974DC6" w14:textId="77777777" w:rsidR="005C51B7" w:rsidRPr="005C51B7" w:rsidRDefault="005C51B7" w:rsidP="005C51B7">
                  <w:pPr>
                    <w:jc w:val="center"/>
                    <w:rPr>
                      <w:sz w:val="20"/>
                      <w:szCs w:val="20"/>
                      <w:lang w:eastAsia="en-US"/>
                    </w:rPr>
                  </w:pPr>
                  <w:r w:rsidRPr="005C51B7">
                    <w:rPr>
                      <w:sz w:val="20"/>
                      <w:szCs w:val="20"/>
                      <w:lang w:eastAsia="en-US"/>
                    </w:rPr>
                    <w:t>6</w:t>
                  </w:r>
                </w:p>
              </w:tc>
              <w:tc>
                <w:tcPr>
                  <w:tcW w:w="791" w:type="dxa"/>
                  <w:tcBorders>
                    <w:bottom w:val="single" w:sz="4" w:space="0" w:color="auto"/>
                    <w:right w:val="single" w:sz="4" w:space="0" w:color="auto"/>
                  </w:tcBorders>
                  <w:shd w:val="clear" w:color="auto" w:fill="auto"/>
                  <w:vAlign w:val="center"/>
                </w:tcPr>
                <w:p w14:paraId="618F8B0E" w14:textId="77777777" w:rsidR="005C51B7" w:rsidRPr="005C51B7" w:rsidRDefault="005C51B7" w:rsidP="005C51B7">
                  <w:pPr>
                    <w:jc w:val="center"/>
                    <w:rPr>
                      <w:sz w:val="20"/>
                      <w:szCs w:val="20"/>
                      <w:lang w:eastAsia="en-US"/>
                    </w:rPr>
                  </w:pPr>
                  <w:r w:rsidRPr="005C51B7">
                    <w:rPr>
                      <w:sz w:val="20"/>
                      <w:szCs w:val="20"/>
                      <w:lang w:eastAsia="en-US"/>
                    </w:rPr>
                    <w:t>7</w:t>
                  </w:r>
                </w:p>
              </w:tc>
              <w:tc>
                <w:tcPr>
                  <w:tcW w:w="923" w:type="dxa"/>
                  <w:tcBorders>
                    <w:left w:val="single" w:sz="4" w:space="0" w:color="auto"/>
                    <w:bottom w:val="single" w:sz="4" w:space="0" w:color="auto"/>
                  </w:tcBorders>
                  <w:shd w:val="clear" w:color="auto" w:fill="auto"/>
                  <w:vAlign w:val="center"/>
                </w:tcPr>
                <w:p w14:paraId="5AD68807" w14:textId="77777777" w:rsidR="005C51B7" w:rsidRPr="005C51B7" w:rsidRDefault="005C51B7" w:rsidP="005C51B7">
                  <w:pPr>
                    <w:jc w:val="center"/>
                    <w:rPr>
                      <w:sz w:val="20"/>
                      <w:szCs w:val="20"/>
                      <w:lang w:eastAsia="en-US"/>
                    </w:rPr>
                  </w:pPr>
                  <w:r w:rsidRPr="005C51B7">
                    <w:rPr>
                      <w:sz w:val="20"/>
                      <w:szCs w:val="20"/>
                      <w:lang w:eastAsia="en-US"/>
                    </w:rPr>
                    <w:t>8</w:t>
                  </w:r>
                </w:p>
              </w:tc>
              <w:tc>
                <w:tcPr>
                  <w:tcW w:w="791" w:type="dxa"/>
                  <w:tcBorders>
                    <w:top w:val="single" w:sz="4" w:space="0" w:color="auto"/>
                    <w:left w:val="single" w:sz="4" w:space="0" w:color="auto"/>
                    <w:bottom w:val="single" w:sz="4" w:space="0" w:color="auto"/>
                  </w:tcBorders>
                  <w:shd w:val="clear" w:color="auto" w:fill="auto"/>
                  <w:vAlign w:val="center"/>
                </w:tcPr>
                <w:p w14:paraId="732D5C9E" w14:textId="77777777" w:rsidR="005C51B7" w:rsidRPr="005C51B7" w:rsidRDefault="005C51B7" w:rsidP="005C51B7">
                  <w:pPr>
                    <w:jc w:val="center"/>
                    <w:rPr>
                      <w:sz w:val="20"/>
                      <w:szCs w:val="20"/>
                      <w:lang w:eastAsia="en-US"/>
                    </w:rPr>
                  </w:pPr>
                  <w:r w:rsidRPr="005C51B7">
                    <w:rPr>
                      <w:sz w:val="20"/>
                      <w:szCs w:val="20"/>
                      <w:lang w:eastAsia="en-US"/>
                    </w:rPr>
                    <w:t>9</w:t>
                  </w:r>
                </w:p>
              </w:tc>
              <w:tc>
                <w:tcPr>
                  <w:tcW w:w="788" w:type="dxa"/>
                  <w:tcBorders>
                    <w:left w:val="single" w:sz="4" w:space="0" w:color="auto"/>
                    <w:bottom w:val="single" w:sz="4" w:space="0" w:color="auto"/>
                  </w:tcBorders>
                  <w:shd w:val="clear" w:color="auto" w:fill="auto"/>
                  <w:vAlign w:val="center"/>
                </w:tcPr>
                <w:p w14:paraId="2E46FEB4" w14:textId="77777777" w:rsidR="005C51B7" w:rsidRPr="005C51B7" w:rsidRDefault="005C51B7" w:rsidP="005C51B7">
                  <w:pPr>
                    <w:jc w:val="center"/>
                    <w:rPr>
                      <w:sz w:val="20"/>
                      <w:szCs w:val="20"/>
                      <w:lang w:eastAsia="en-US"/>
                    </w:rPr>
                  </w:pPr>
                  <w:r w:rsidRPr="005C51B7">
                    <w:rPr>
                      <w:sz w:val="20"/>
                      <w:szCs w:val="20"/>
                      <w:lang w:eastAsia="en-US"/>
                    </w:rPr>
                    <w:t>10</w:t>
                  </w:r>
                </w:p>
              </w:tc>
              <w:tc>
                <w:tcPr>
                  <w:tcW w:w="1056" w:type="dxa"/>
                  <w:tcBorders>
                    <w:bottom w:val="single" w:sz="4" w:space="0" w:color="auto"/>
                  </w:tcBorders>
                  <w:shd w:val="clear" w:color="auto" w:fill="auto"/>
                  <w:vAlign w:val="center"/>
                </w:tcPr>
                <w:p w14:paraId="74A6090B" w14:textId="77777777" w:rsidR="005C51B7" w:rsidRPr="005C51B7" w:rsidRDefault="005C51B7" w:rsidP="005C51B7">
                  <w:pPr>
                    <w:jc w:val="center"/>
                    <w:rPr>
                      <w:sz w:val="20"/>
                      <w:szCs w:val="20"/>
                      <w:lang w:eastAsia="en-US"/>
                    </w:rPr>
                  </w:pPr>
                  <w:r w:rsidRPr="005C51B7">
                    <w:rPr>
                      <w:sz w:val="20"/>
                      <w:szCs w:val="20"/>
                      <w:lang w:eastAsia="en-US"/>
                    </w:rPr>
                    <w:t>11</w:t>
                  </w:r>
                </w:p>
              </w:tc>
              <w:tc>
                <w:tcPr>
                  <w:tcW w:w="1452" w:type="dxa"/>
                  <w:tcBorders>
                    <w:bottom w:val="single" w:sz="4" w:space="0" w:color="auto"/>
                  </w:tcBorders>
                  <w:shd w:val="clear" w:color="auto" w:fill="auto"/>
                  <w:vAlign w:val="center"/>
                </w:tcPr>
                <w:p w14:paraId="20B5DA0B" w14:textId="77777777" w:rsidR="005C51B7" w:rsidRPr="005C51B7" w:rsidRDefault="005C51B7" w:rsidP="005C51B7">
                  <w:pPr>
                    <w:jc w:val="center"/>
                    <w:rPr>
                      <w:sz w:val="20"/>
                      <w:szCs w:val="20"/>
                      <w:lang w:eastAsia="en-US"/>
                    </w:rPr>
                  </w:pPr>
                  <w:r w:rsidRPr="005C51B7">
                    <w:rPr>
                      <w:sz w:val="20"/>
                      <w:szCs w:val="20"/>
                      <w:lang w:eastAsia="en-US"/>
                    </w:rPr>
                    <w:t>12</w:t>
                  </w:r>
                </w:p>
              </w:tc>
              <w:tc>
                <w:tcPr>
                  <w:tcW w:w="924" w:type="dxa"/>
                  <w:tcBorders>
                    <w:bottom w:val="single" w:sz="4" w:space="0" w:color="auto"/>
                  </w:tcBorders>
                  <w:shd w:val="clear" w:color="auto" w:fill="auto"/>
                  <w:vAlign w:val="center"/>
                </w:tcPr>
                <w:p w14:paraId="7B7A92F6" w14:textId="77777777" w:rsidR="005C51B7" w:rsidRPr="005C51B7" w:rsidRDefault="005C51B7" w:rsidP="005C51B7">
                  <w:pPr>
                    <w:jc w:val="center"/>
                    <w:rPr>
                      <w:sz w:val="20"/>
                      <w:szCs w:val="20"/>
                      <w:lang w:eastAsia="en-US"/>
                    </w:rPr>
                  </w:pPr>
                  <w:r w:rsidRPr="005C51B7">
                    <w:rPr>
                      <w:sz w:val="20"/>
                      <w:szCs w:val="20"/>
                      <w:lang w:eastAsia="en-US"/>
                    </w:rPr>
                    <w:t>13</w:t>
                  </w:r>
                </w:p>
              </w:tc>
              <w:tc>
                <w:tcPr>
                  <w:tcW w:w="792" w:type="dxa"/>
                  <w:tcBorders>
                    <w:bottom w:val="single" w:sz="4" w:space="0" w:color="auto"/>
                  </w:tcBorders>
                  <w:shd w:val="clear" w:color="auto" w:fill="auto"/>
                  <w:vAlign w:val="center"/>
                </w:tcPr>
                <w:p w14:paraId="2864E5B3" w14:textId="77777777" w:rsidR="005C51B7" w:rsidRPr="005C51B7" w:rsidRDefault="005C51B7" w:rsidP="005C51B7">
                  <w:pPr>
                    <w:jc w:val="center"/>
                    <w:rPr>
                      <w:sz w:val="20"/>
                      <w:szCs w:val="20"/>
                      <w:lang w:eastAsia="en-US"/>
                    </w:rPr>
                  </w:pPr>
                  <w:r w:rsidRPr="005C51B7">
                    <w:rPr>
                      <w:sz w:val="20"/>
                      <w:szCs w:val="20"/>
                      <w:lang w:eastAsia="en-US"/>
                    </w:rPr>
                    <w:t>14</w:t>
                  </w:r>
                </w:p>
              </w:tc>
            </w:tr>
            <w:tr w:rsidR="005C51B7" w:rsidRPr="005C51B7" w14:paraId="7B359AB9" w14:textId="77777777" w:rsidTr="005C51B7">
              <w:trPr>
                <w:trHeight w:val="183"/>
                <w:tblHeader/>
              </w:trPr>
              <w:tc>
                <w:tcPr>
                  <w:tcW w:w="1718" w:type="dxa"/>
                  <w:vMerge w:val="restart"/>
                  <w:tcBorders>
                    <w:top w:val="single" w:sz="4" w:space="0" w:color="auto"/>
                    <w:left w:val="single" w:sz="4" w:space="0" w:color="auto"/>
                    <w:right w:val="single" w:sz="4" w:space="0" w:color="auto"/>
                  </w:tcBorders>
                  <w:vAlign w:val="center"/>
                </w:tcPr>
                <w:p w14:paraId="671890FB" w14:textId="77777777" w:rsidR="005C51B7" w:rsidRPr="005C51B7" w:rsidRDefault="005C51B7" w:rsidP="005C51B7">
                  <w:pPr>
                    <w:tabs>
                      <w:tab w:val="left" w:pos="3052"/>
                    </w:tabs>
                    <w:jc w:val="center"/>
                    <w:rPr>
                      <w:sz w:val="20"/>
                      <w:szCs w:val="20"/>
                      <w:lang w:eastAsia="en-US"/>
                    </w:rPr>
                  </w:pPr>
                  <w:r w:rsidRPr="005C51B7">
                    <w:rPr>
                      <w:sz w:val="20"/>
                      <w:szCs w:val="20"/>
                      <w:lang w:eastAsia="en-US"/>
                    </w:rPr>
                    <w:t>ООО «Мастер»</w:t>
                  </w:r>
                </w:p>
              </w:tc>
              <w:tc>
                <w:tcPr>
                  <w:tcW w:w="1313" w:type="dxa"/>
                  <w:tcBorders>
                    <w:left w:val="single" w:sz="4" w:space="0" w:color="auto"/>
                    <w:bottom w:val="single" w:sz="4" w:space="0" w:color="auto"/>
                  </w:tcBorders>
                  <w:vAlign w:val="center"/>
                </w:tcPr>
                <w:p w14:paraId="347ED02A" w14:textId="77777777" w:rsidR="005C51B7" w:rsidRPr="005C51B7" w:rsidRDefault="005C51B7" w:rsidP="005C51B7">
                  <w:pPr>
                    <w:tabs>
                      <w:tab w:val="left" w:pos="3052"/>
                    </w:tabs>
                    <w:ind w:hanging="108"/>
                    <w:jc w:val="center"/>
                    <w:rPr>
                      <w:sz w:val="20"/>
                      <w:szCs w:val="20"/>
                      <w:lang w:eastAsia="en-US"/>
                    </w:rPr>
                  </w:pPr>
                  <w:r w:rsidRPr="005C51B7">
                    <w:rPr>
                      <w:sz w:val="20"/>
                      <w:szCs w:val="20"/>
                      <w:lang w:eastAsia="en-US"/>
                    </w:rPr>
                    <w:t>с 02.10.2021</w:t>
                  </w:r>
                </w:p>
              </w:tc>
              <w:tc>
                <w:tcPr>
                  <w:tcW w:w="995" w:type="dxa"/>
                  <w:tcBorders>
                    <w:bottom w:val="single" w:sz="4" w:space="0" w:color="auto"/>
                    <w:right w:val="single" w:sz="4" w:space="0" w:color="auto"/>
                  </w:tcBorders>
                  <w:shd w:val="clear" w:color="auto" w:fill="auto"/>
                  <w:vAlign w:val="center"/>
                </w:tcPr>
                <w:p w14:paraId="0004B314" w14:textId="77777777" w:rsidR="005C51B7" w:rsidRPr="005C51B7" w:rsidRDefault="005C51B7" w:rsidP="005C51B7">
                  <w:pPr>
                    <w:jc w:val="center"/>
                    <w:rPr>
                      <w:sz w:val="20"/>
                      <w:szCs w:val="20"/>
                      <w:lang w:eastAsia="en-US"/>
                    </w:rPr>
                  </w:pPr>
                  <w:r w:rsidRPr="005C51B7">
                    <w:rPr>
                      <w:color w:val="000000"/>
                      <w:sz w:val="20"/>
                      <w:szCs w:val="20"/>
                      <w:lang w:eastAsia="en-US"/>
                    </w:rPr>
                    <w:t>203,40</w:t>
                  </w:r>
                </w:p>
              </w:tc>
              <w:tc>
                <w:tcPr>
                  <w:tcW w:w="851" w:type="dxa"/>
                  <w:tcBorders>
                    <w:left w:val="single" w:sz="4" w:space="0" w:color="auto"/>
                    <w:bottom w:val="single" w:sz="4" w:space="0" w:color="auto"/>
                  </w:tcBorders>
                  <w:shd w:val="clear" w:color="auto" w:fill="auto"/>
                  <w:vAlign w:val="center"/>
                </w:tcPr>
                <w:p w14:paraId="4F56B53F" w14:textId="77777777" w:rsidR="005C51B7" w:rsidRPr="005C51B7" w:rsidRDefault="005C51B7" w:rsidP="005C51B7">
                  <w:pPr>
                    <w:jc w:val="center"/>
                    <w:rPr>
                      <w:sz w:val="20"/>
                      <w:szCs w:val="20"/>
                      <w:lang w:eastAsia="en-US"/>
                    </w:rPr>
                  </w:pPr>
                  <w:r w:rsidRPr="005C51B7">
                    <w:rPr>
                      <w:color w:val="000000"/>
                      <w:sz w:val="20"/>
                      <w:szCs w:val="20"/>
                      <w:lang w:eastAsia="en-US"/>
                    </w:rPr>
                    <w:t>201,04</w:t>
                  </w:r>
                </w:p>
              </w:tc>
              <w:tc>
                <w:tcPr>
                  <w:tcW w:w="868" w:type="dxa"/>
                  <w:gridSpan w:val="2"/>
                  <w:tcBorders>
                    <w:left w:val="single" w:sz="4" w:space="0" w:color="auto"/>
                    <w:bottom w:val="single" w:sz="4" w:space="0" w:color="auto"/>
                  </w:tcBorders>
                  <w:shd w:val="clear" w:color="auto" w:fill="auto"/>
                  <w:vAlign w:val="center"/>
                </w:tcPr>
                <w:p w14:paraId="4C740775" w14:textId="77777777" w:rsidR="005C51B7" w:rsidRPr="005C51B7" w:rsidRDefault="005C51B7" w:rsidP="005C51B7">
                  <w:pPr>
                    <w:jc w:val="center"/>
                    <w:rPr>
                      <w:sz w:val="20"/>
                      <w:szCs w:val="20"/>
                      <w:lang w:eastAsia="en-US"/>
                    </w:rPr>
                  </w:pPr>
                  <w:r w:rsidRPr="005C51B7">
                    <w:rPr>
                      <w:color w:val="000000"/>
                      <w:sz w:val="20"/>
                      <w:szCs w:val="20"/>
                      <w:lang w:eastAsia="en-US"/>
                    </w:rPr>
                    <w:t>214,07</w:t>
                  </w:r>
                </w:p>
              </w:tc>
              <w:tc>
                <w:tcPr>
                  <w:tcW w:w="857" w:type="dxa"/>
                  <w:tcBorders>
                    <w:left w:val="single" w:sz="4" w:space="0" w:color="auto"/>
                    <w:bottom w:val="single" w:sz="4" w:space="0" w:color="auto"/>
                  </w:tcBorders>
                  <w:shd w:val="clear" w:color="auto" w:fill="auto"/>
                  <w:vAlign w:val="center"/>
                </w:tcPr>
                <w:p w14:paraId="1A4EE57A" w14:textId="77777777" w:rsidR="005C51B7" w:rsidRPr="005C51B7" w:rsidRDefault="005C51B7" w:rsidP="005C51B7">
                  <w:pPr>
                    <w:jc w:val="center"/>
                    <w:rPr>
                      <w:sz w:val="20"/>
                      <w:szCs w:val="20"/>
                      <w:lang w:eastAsia="en-US"/>
                    </w:rPr>
                  </w:pPr>
                  <w:r w:rsidRPr="005C51B7">
                    <w:rPr>
                      <w:color w:val="000000"/>
                      <w:sz w:val="20"/>
                      <w:szCs w:val="20"/>
                      <w:lang w:eastAsia="en-US"/>
                    </w:rPr>
                    <w:t>204,59</w:t>
                  </w:r>
                </w:p>
              </w:tc>
              <w:tc>
                <w:tcPr>
                  <w:tcW w:w="791" w:type="dxa"/>
                  <w:tcBorders>
                    <w:bottom w:val="single" w:sz="4" w:space="0" w:color="auto"/>
                    <w:right w:val="single" w:sz="4" w:space="0" w:color="auto"/>
                  </w:tcBorders>
                  <w:shd w:val="clear" w:color="auto" w:fill="auto"/>
                  <w:vAlign w:val="center"/>
                </w:tcPr>
                <w:p w14:paraId="5FC64838" w14:textId="77777777" w:rsidR="005C51B7" w:rsidRPr="005C51B7" w:rsidRDefault="005C51B7" w:rsidP="005C51B7">
                  <w:pPr>
                    <w:jc w:val="center"/>
                    <w:rPr>
                      <w:sz w:val="20"/>
                      <w:szCs w:val="20"/>
                      <w:lang w:eastAsia="en-US"/>
                    </w:rPr>
                  </w:pPr>
                  <w:r w:rsidRPr="005C51B7">
                    <w:rPr>
                      <w:color w:val="000000"/>
                      <w:sz w:val="20"/>
                      <w:szCs w:val="20"/>
                      <w:lang w:eastAsia="en-US"/>
                    </w:rPr>
                    <w:t>169,50</w:t>
                  </w:r>
                </w:p>
              </w:tc>
              <w:tc>
                <w:tcPr>
                  <w:tcW w:w="923" w:type="dxa"/>
                  <w:tcBorders>
                    <w:left w:val="single" w:sz="4" w:space="0" w:color="auto"/>
                    <w:bottom w:val="single" w:sz="4" w:space="0" w:color="auto"/>
                  </w:tcBorders>
                  <w:shd w:val="clear" w:color="auto" w:fill="auto"/>
                  <w:vAlign w:val="center"/>
                </w:tcPr>
                <w:p w14:paraId="54CD7072" w14:textId="77777777" w:rsidR="005C51B7" w:rsidRPr="005C51B7" w:rsidRDefault="005C51B7" w:rsidP="005C51B7">
                  <w:pPr>
                    <w:jc w:val="center"/>
                    <w:rPr>
                      <w:sz w:val="20"/>
                      <w:szCs w:val="20"/>
                      <w:lang w:eastAsia="en-US"/>
                    </w:rPr>
                  </w:pPr>
                  <w:r w:rsidRPr="005C51B7">
                    <w:rPr>
                      <w:color w:val="000000"/>
                      <w:sz w:val="20"/>
                      <w:szCs w:val="20"/>
                      <w:lang w:eastAsia="en-US"/>
                    </w:rPr>
                    <w:t>167,53</w:t>
                  </w:r>
                </w:p>
              </w:tc>
              <w:tc>
                <w:tcPr>
                  <w:tcW w:w="791" w:type="dxa"/>
                  <w:tcBorders>
                    <w:top w:val="single" w:sz="4" w:space="0" w:color="auto"/>
                    <w:left w:val="single" w:sz="4" w:space="0" w:color="auto"/>
                    <w:bottom w:val="single" w:sz="4" w:space="0" w:color="auto"/>
                  </w:tcBorders>
                  <w:shd w:val="clear" w:color="auto" w:fill="auto"/>
                  <w:vAlign w:val="center"/>
                </w:tcPr>
                <w:p w14:paraId="685FB907" w14:textId="77777777" w:rsidR="005C51B7" w:rsidRPr="005C51B7" w:rsidRDefault="005C51B7" w:rsidP="005C51B7">
                  <w:pPr>
                    <w:jc w:val="center"/>
                    <w:rPr>
                      <w:sz w:val="20"/>
                      <w:szCs w:val="20"/>
                      <w:lang w:eastAsia="en-US"/>
                    </w:rPr>
                  </w:pPr>
                  <w:r w:rsidRPr="005C51B7">
                    <w:rPr>
                      <w:color w:val="000000"/>
                      <w:sz w:val="20"/>
                      <w:szCs w:val="20"/>
                      <w:lang w:eastAsia="en-US"/>
                    </w:rPr>
                    <w:t>178,39</w:t>
                  </w:r>
                </w:p>
              </w:tc>
              <w:tc>
                <w:tcPr>
                  <w:tcW w:w="788" w:type="dxa"/>
                  <w:tcBorders>
                    <w:left w:val="single" w:sz="4" w:space="0" w:color="auto"/>
                    <w:bottom w:val="single" w:sz="4" w:space="0" w:color="auto"/>
                  </w:tcBorders>
                  <w:shd w:val="clear" w:color="auto" w:fill="auto"/>
                  <w:vAlign w:val="center"/>
                </w:tcPr>
                <w:p w14:paraId="3B4A25CC" w14:textId="77777777" w:rsidR="005C51B7" w:rsidRPr="005C51B7" w:rsidRDefault="005C51B7" w:rsidP="005C51B7">
                  <w:pPr>
                    <w:jc w:val="center"/>
                    <w:rPr>
                      <w:sz w:val="20"/>
                      <w:szCs w:val="20"/>
                      <w:lang w:eastAsia="en-US"/>
                    </w:rPr>
                  </w:pPr>
                  <w:r w:rsidRPr="005C51B7">
                    <w:rPr>
                      <w:color w:val="000000"/>
                      <w:sz w:val="20"/>
                      <w:szCs w:val="20"/>
                      <w:lang w:eastAsia="en-US"/>
                    </w:rPr>
                    <w:t>170,49</w:t>
                  </w:r>
                </w:p>
              </w:tc>
              <w:tc>
                <w:tcPr>
                  <w:tcW w:w="1056" w:type="dxa"/>
                  <w:tcBorders>
                    <w:bottom w:val="single" w:sz="4" w:space="0" w:color="auto"/>
                  </w:tcBorders>
                  <w:shd w:val="clear" w:color="auto" w:fill="auto"/>
                  <w:vAlign w:val="center"/>
                </w:tcPr>
                <w:p w14:paraId="2698DE4D" w14:textId="77777777" w:rsidR="005C51B7" w:rsidRPr="005C51B7" w:rsidRDefault="005C51B7" w:rsidP="005C51B7">
                  <w:pPr>
                    <w:jc w:val="center"/>
                    <w:rPr>
                      <w:sz w:val="20"/>
                      <w:szCs w:val="20"/>
                      <w:lang w:eastAsia="en-US"/>
                    </w:rPr>
                  </w:pPr>
                  <w:r w:rsidRPr="005C51B7">
                    <w:rPr>
                      <w:sz w:val="20"/>
                      <w:szCs w:val="20"/>
                      <w:lang w:eastAsia="en-US"/>
                    </w:rPr>
                    <w:t>35,20</w:t>
                  </w:r>
                </w:p>
              </w:tc>
              <w:tc>
                <w:tcPr>
                  <w:tcW w:w="1452" w:type="dxa"/>
                  <w:tcBorders>
                    <w:bottom w:val="single" w:sz="4" w:space="0" w:color="auto"/>
                  </w:tcBorders>
                  <w:shd w:val="clear" w:color="auto" w:fill="auto"/>
                  <w:vAlign w:val="center"/>
                </w:tcPr>
                <w:p w14:paraId="5194E59F" w14:textId="77777777" w:rsidR="005C51B7" w:rsidRPr="005C51B7" w:rsidRDefault="005C51B7" w:rsidP="005C51B7">
                  <w:pPr>
                    <w:jc w:val="center"/>
                    <w:rPr>
                      <w:sz w:val="20"/>
                      <w:szCs w:val="20"/>
                      <w:lang w:eastAsia="en-US"/>
                    </w:rPr>
                  </w:pPr>
                  <w:r w:rsidRPr="005C51B7">
                    <w:rPr>
                      <w:sz w:val="20"/>
                      <w:szCs w:val="20"/>
                      <w:lang w:eastAsia="en-US"/>
                    </w:rPr>
                    <w:t>2 468,83</w:t>
                  </w:r>
                </w:p>
              </w:tc>
              <w:tc>
                <w:tcPr>
                  <w:tcW w:w="924" w:type="dxa"/>
                  <w:tcBorders>
                    <w:bottom w:val="single" w:sz="4" w:space="0" w:color="auto"/>
                  </w:tcBorders>
                  <w:shd w:val="clear" w:color="auto" w:fill="auto"/>
                  <w:vAlign w:val="center"/>
                </w:tcPr>
                <w:p w14:paraId="5839E0B3"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bottom w:val="single" w:sz="4" w:space="0" w:color="auto"/>
                  </w:tcBorders>
                  <w:shd w:val="clear" w:color="auto" w:fill="auto"/>
                  <w:vAlign w:val="center"/>
                </w:tcPr>
                <w:p w14:paraId="3F6E07FF"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7B7F6771" w14:textId="77777777" w:rsidTr="005C51B7">
              <w:trPr>
                <w:trHeight w:val="183"/>
                <w:tblHeader/>
              </w:trPr>
              <w:tc>
                <w:tcPr>
                  <w:tcW w:w="1718" w:type="dxa"/>
                  <w:vMerge/>
                  <w:tcBorders>
                    <w:left w:val="single" w:sz="4" w:space="0" w:color="auto"/>
                    <w:right w:val="single" w:sz="4" w:space="0" w:color="auto"/>
                  </w:tcBorders>
                  <w:vAlign w:val="center"/>
                </w:tcPr>
                <w:p w14:paraId="527DAA49" w14:textId="77777777" w:rsidR="005C51B7" w:rsidRPr="005C51B7" w:rsidRDefault="005C51B7" w:rsidP="005C51B7">
                  <w:pPr>
                    <w:tabs>
                      <w:tab w:val="left" w:pos="3052"/>
                    </w:tabs>
                    <w:jc w:val="center"/>
                    <w:rPr>
                      <w:sz w:val="20"/>
                      <w:szCs w:val="20"/>
                      <w:lang w:eastAsia="en-US"/>
                    </w:rPr>
                  </w:pPr>
                </w:p>
              </w:tc>
              <w:tc>
                <w:tcPr>
                  <w:tcW w:w="1313" w:type="dxa"/>
                  <w:tcBorders>
                    <w:left w:val="single" w:sz="4" w:space="0" w:color="auto"/>
                    <w:bottom w:val="single" w:sz="4" w:space="0" w:color="auto"/>
                  </w:tcBorders>
                  <w:vAlign w:val="center"/>
                </w:tcPr>
                <w:p w14:paraId="39FA8EC2" w14:textId="77777777" w:rsidR="005C51B7" w:rsidRPr="005C51B7" w:rsidRDefault="005C51B7" w:rsidP="005C51B7">
                  <w:pPr>
                    <w:tabs>
                      <w:tab w:val="left" w:pos="3052"/>
                    </w:tabs>
                    <w:ind w:hanging="108"/>
                    <w:jc w:val="center"/>
                    <w:rPr>
                      <w:sz w:val="20"/>
                      <w:szCs w:val="20"/>
                      <w:lang w:eastAsia="en-US"/>
                    </w:rPr>
                  </w:pPr>
                  <w:r w:rsidRPr="005C51B7">
                    <w:rPr>
                      <w:sz w:val="20"/>
                      <w:szCs w:val="20"/>
                      <w:lang w:eastAsia="en-US"/>
                    </w:rPr>
                    <w:t>с 01.01.2022</w:t>
                  </w:r>
                </w:p>
              </w:tc>
              <w:tc>
                <w:tcPr>
                  <w:tcW w:w="995" w:type="dxa"/>
                  <w:tcBorders>
                    <w:bottom w:val="single" w:sz="4" w:space="0" w:color="auto"/>
                    <w:right w:val="single" w:sz="4" w:space="0" w:color="auto"/>
                  </w:tcBorders>
                  <w:shd w:val="clear" w:color="auto" w:fill="auto"/>
                </w:tcPr>
                <w:p w14:paraId="5C4372F4"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203,34</w:t>
                  </w:r>
                </w:p>
              </w:tc>
              <w:tc>
                <w:tcPr>
                  <w:tcW w:w="851" w:type="dxa"/>
                  <w:tcBorders>
                    <w:left w:val="single" w:sz="4" w:space="0" w:color="auto"/>
                    <w:bottom w:val="single" w:sz="4" w:space="0" w:color="auto"/>
                  </w:tcBorders>
                  <w:shd w:val="clear" w:color="auto" w:fill="auto"/>
                </w:tcPr>
                <w:p w14:paraId="229DE99D"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200,98</w:t>
                  </w:r>
                </w:p>
              </w:tc>
              <w:tc>
                <w:tcPr>
                  <w:tcW w:w="868" w:type="dxa"/>
                  <w:gridSpan w:val="2"/>
                  <w:tcBorders>
                    <w:left w:val="single" w:sz="4" w:space="0" w:color="auto"/>
                    <w:bottom w:val="single" w:sz="4" w:space="0" w:color="auto"/>
                  </w:tcBorders>
                  <w:shd w:val="clear" w:color="auto" w:fill="auto"/>
                </w:tcPr>
                <w:p w14:paraId="1F17DFE3"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214,01</w:t>
                  </w:r>
                </w:p>
              </w:tc>
              <w:tc>
                <w:tcPr>
                  <w:tcW w:w="857" w:type="dxa"/>
                  <w:tcBorders>
                    <w:left w:val="single" w:sz="4" w:space="0" w:color="auto"/>
                    <w:bottom w:val="single" w:sz="4" w:space="0" w:color="auto"/>
                  </w:tcBorders>
                  <w:shd w:val="clear" w:color="auto" w:fill="auto"/>
                </w:tcPr>
                <w:p w14:paraId="71F4D59D"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204,53</w:t>
                  </w:r>
                </w:p>
              </w:tc>
              <w:tc>
                <w:tcPr>
                  <w:tcW w:w="791" w:type="dxa"/>
                  <w:tcBorders>
                    <w:bottom w:val="single" w:sz="4" w:space="0" w:color="auto"/>
                    <w:right w:val="single" w:sz="4" w:space="0" w:color="auto"/>
                  </w:tcBorders>
                  <w:shd w:val="clear" w:color="auto" w:fill="auto"/>
                </w:tcPr>
                <w:p w14:paraId="58B3D32E" w14:textId="77777777" w:rsidR="005C51B7" w:rsidRPr="005C51B7" w:rsidRDefault="005C51B7" w:rsidP="005C51B7">
                  <w:pPr>
                    <w:jc w:val="center"/>
                    <w:rPr>
                      <w:color w:val="000000"/>
                      <w:sz w:val="20"/>
                      <w:szCs w:val="20"/>
                      <w:lang w:eastAsia="en-US"/>
                    </w:rPr>
                  </w:pPr>
                  <w:r w:rsidRPr="005C51B7">
                    <w:rPr>
                      <w:color w:val="000000"/>
                      <w:sz w:val="20"/>
                      <w:szCs w:val="20"/>
                      <w:lang w:eastAsia="en-US"/>
                    </w:rPr>
                    <w:t>169,45</w:t>
                  </w:r>
                </w:p>
              </w:tc>
              <w:tc>
                <w:tcPr>
                  <w:tcW w:w="923" w:type="dxa"/>
                  <w:tcBorders>
                    <w:left w:val="single" w:sz="4" w:space="0" w:color="auto"/>
                    <w:bottom w:val="single" w:sz="4" w:space="0" w:color="auto"/>
                  </w:tcBorders>
                  <w:shd w:val="clear" w:color="auto" w:fill="auto"/>
                </w:tcPr>
                <w:p w14:paraId="05B98254" w14:textId="77777777" w:rsidR="005C51B7" w:rsidRPr="005C51B7" w:rsidRDefault="005C51B7" w:rsidP="005C51B7">
                  <w:pPr>
                    <w:jc w:val="center"/>
                    <w:rPr>
                      <w:color w:val="000000"/>
                      <w:sz w:val="20"/>
                      <w:szCs w:val="20"/>
                      <w:lang w:eastAsia="en-US"/>
                    </w:rPr>
                  </w:pPr>
                  <w:r w:rsidRPr="005C51B7">
                    <w:rPr>
                      <w:color w:val="000000"/>
                      <w:sz w:val="20"/>
                      <w:szCs w:val="20"/>
                      <w:lang w:eastAsia="en-US"/>
                    </w:rPr>
                    <w:t>167,48</w:t>
                  </w:r>
                </w:p>
              </w:tc>
              <w:tc>
                <w:tcPr>
                  <w:tcW w:w="791" w:type="dxa"/>
                  <w:tcBorders>
                    <w:top w:val="single" w:sz="4" w:space="0" w:color="auto"/>
                    <w:left w:val="single" w:sz="4" w:space="0" w:color="auto"/>
                    <w:bottom w:val="single" w:sz="4" w:space="0" w:color="auto"/>
                  </w:tcBorders>
                  <w:shd w:val="clear" w:color="auto" w:fill="auto"/>
                </w:tcPr>
                <w:p w14:paraId="38C9723C" w14:textId="77777777" w:rsidR="005C51B7" w:rsidRPr="005C51B7" w:rsidRDefault="005C51B7" w:rsidP="005C51B7">
                  <w:pPr>
                    <w:jc w:val="center"/>
                    <w:rPr>
                      <w:color w:val="000000"/>
                      <w:sz w:val="20"/>
                      <w:szCs w:val="20"/>
                      <w:lang w:eastAsia="en-US"/>
                    </w:rPr>
                  </w:pPr>
                  <w:r w:rsidRPr="005C51B7">
                    <w:rPr>
                      <w:color w:val="000000"/>
                      <w:sz w:val="20"/>
                      <w:szCs w:val="20"/>
                      <w:lang w:eastAsia="en-US"/>
                    </w:rPr>
                    <w:t>178,34</w:t>
                  </w:r>
                </w:p>
              </w:tc>
              <w:tc>
                <w:tcPr>
                  <w:tcW w:w="788" w:type="dxa"/>
                  <w:tcBorders>
                    <w:left w:val="single" w:sz="4" w:space="0" w:color="auto"/>
                    <w:bottom w:val="single" w:sz="4" w:space="0" w:color="auto"/>
                  </w:tcBorders>
                  <w:shd w:val="clear" w:color="auto" w:fill="auto"/>
                </w:tcPr>
                <w:p w14:paraId="23303799" w14:textId="77777777" w:rsidR="005C51B7" w:rsidRPr="005C51B7" w:rsidRDefault="005C51B7" w:rsidP="005C51B7">
                  <w:pPr>
                    <w:jc w:val="center"/>
                    <w:rPr>
                      <w:color w:val="000000"/>
                      <w:sz w:val="20"/>
                      <w:szCs w:val="20"/>
                      <w:lang w:eastAsia="en-US"/>
                    </w:rPr>
                  </w:pPr>
                  <w:r w:rsidRPr="005C51B7">
                    <w:rPr>
                      <w:color w:val="000000"/>
                      <w:sz w:val="20"/>
                      <w:szCs w:val="20"/>
                      <w:lang w:eastAsia="en-US"/>
                    </w:rPr>
                    <w:t>170,44</w:t>
                  </w:r>
                </w:p>
              </w:tc>
              <w:tc>
                <w:tcPr>
                  <w:tcW w:w="1056" w:type="dxa"/>
                  <w:tcBorders>
                    <w:bottom w:val="single" w:sz="4" w:space="0" w:color="auto"/>
                  </w:tcBorders>
                  <w:shd w:val="clear" w:color="auto" w:fill="auto"/>
                </w:tcPr>
                <w:p w14:paraId="0BD1AD38" w14:textId="77777777" w:rsidR="005C51B7" w:rsidRPr="005C51B7" w:rsidRDefault="005C51B7" w:rsidP="005C51B7">
                  <w:pPr>
                    <w:jc w:val="center"/>
                    <w:rPr>
                      <w:color w:val="000000"/>
                      <w:sz w:val="20"/>
                      <w:szCs w:val="20"/>
                      <w:lang w:eastAsia="en-US"/>
                    </w:rPr>
                  </w:pPr>
                  <w:r w:rsidRPr="005C51B7">
                    <w:rPr>
                      <w:color w:val="000000"/>
                      <w:sz w:val="20"/>
                      <w:szCs w:val="20"/>
                      <w:lang w:eastAsia="en-US"/>
                    </w:rPr>
                    <w:t>35,15</w:t>
                  </w:r>
                </w:p>
              </w:tc>
              <w:tc>
                <w:tcPr>
                  <w:tcW w:w="1452" w:type="dxa"/>
                  <w:tcBorders>
                    <w:bottom w:val="single" w:sz="4" w:space="0" w:color="auto"/>
                  </w:tcBorders>
                  <w:shd w:val="clear" w:color="auto" w:fill="auto"/>
                </w:tcPr>
                <w:p w14:paraId="05EEFF82"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2 468,83</w:t>
                  </w:r>
                </w:p>
              </w:tc>
              <w:tc>
                <w:tcPr>
                  <w:tcW w:w="924" w:type="dxa"/>
                  <w:tcBorders>
                    <w:bottom w:val="single" w:sz="4" w:space="0" w:color="auto"/>
                  </w:tcBorders>
                  <w:shd w:val="clear" w:color="auto" w:fill="auto"/>
                  <w:vAlign w:val="center"/>
                </w:tcPr>
                <w:p w14:paraId="3CCCE09D"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bottom w:val="single" w:sz="4" w:space="0" w:color="auto"/>
                  </w:tcBorders>
                  <w:shd w:val="clear" w:color="auto" w:fill="auto"/>
                  <w:vAlign w:val="center"/>
                </w:tcPr>
                <w:p w14:paraId="1AD1BE54"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0BF57136" w14:textId="77777777" w:rsidTr="005C51B7">
              <w:trPr>
                <w:trHeight w:val="183"/>
                <w:tblHeader/>
              </w:trPr>
              <w:tc>
                <w:tcPr>
                  <w:tcW w:w="1718" w:type="dxa"/>
                  <w:vMerge/>
                  <w:tcBorders>
                    <w:left w:val="single" w:sz="4" w:space="0" w:color="auto"/>
                    <w:right w:val="single" w:sz="4" w:space="0" w:color="auto"/>
                  </w:tcBorders>
                  <w:vAlign w:val="center"/>
                </w:tcPr>
                <w:p w14:paraId="61B04C77" w14:textId="77777777" w:rsidR="005C51B7" w:rsidRPr="005C51B7" w:rsidRDefault="005C51B7" w:rsidP="005C51B7">
                  <w:pPr>
                    <w:tabs>
                      <w:tab w:val="left" w:pos="3052"/>
                    </w:tabs>
                    <w:jc w:val="center"/>
                    <w:rPr>
                      <w:sz w:val="20"/>
                      <w:szCs w:val="20"/>
                      <w:lang w:eastAsia="en-US"/>
                    </w:rPr>
                  </w:pPr>
                </w:p>
              </w:tc>
              <w:tc>
                <w:tcPr>
                  <w:tcW w:w="1313" w:type="dxa"/>
                  <w:tcBorders>
                    <w:left w:val="single" w:sz="4" w:space="0" w:color="auto"/>
                    <w:bottom w:val="single" w:sz="4" w:space="0" w:color="auto"/>
                  </w:tcBorders>
                  <w:vAlign w:val="center"/>
                </w:tcPr>
                <w:p w14:paraId="43725928" w14:textId="77777777" w:rsidR="005C51B7" w:rsidRPr="005C51B7" w:rsidRDefault="005C51B7" w:rsidP="005C51B7">
                  <w:pPr>
                    <w:tabs>
                      <w:tab w:val="left" w:pos="3052"/>
                    </w:tabs>
                    <w:ind w:hanging="108"/>
                    <w:jc w:val="center"/>
                    <w:rPr>
                      <w:sz w:val="20"/>
                      <w:szCs w:val="20"/>
                      <w:lang w:eastAsia="en-US"/>
                    </w:rPr>
                  </w:pPr>
                  <w:r w:rsidRPr="005C51B7">
                    <w:rPr>
                      <w:sz w:val="20"/>
                      <w:szCs w:val="20"/>
                      <w:lang w:eastAsia="en-US"/>
                    </w:rPr>
                    <w:t>с 01.07.2022</w:t>
                  </w:r>
                </w:p>
              </w:tc>
              <w:tc>
                <w:tcPr>
                  <w:tcW w:w="995" w:type="dxa"/>
                  <w:tcBorders>
                    <w:bottom w:val="single" w:sz="4" w:space="0" w:color="auto"/>
                    <w:right w:val="single" w:sz="4" w:space="0" w:color="auto"/>
                  </w:tcBorders>
                  <w:shd w:val="clear" w:color="auto" w:fill="auto"/>
                </w:tcPr>
                <w:p w14:paraId="14D32AE7"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222,80</w:t>
                  </w:r>
                </w:p>
              </w:tc>
              <w:tc>
                <w:tcPr>
                  <w:tcW w:w="851" w:type="dxa"/>
                  <w:tcBorders>
                    <w:left w:val="single" w:sz="4" w:space="0" w:color="auto"/>
                    <w:bottom w:val="single" w:sz="4" w:space="0" w:color="auto"/>
                  </w:tcBorders>
                  <w:shd w:val="clear" w:color="auto" w:fill="auto"/>
                </w:tcPr>
                <w:p w14:paraId="04218B75"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220,20</w:t>
                  </w:r>
                </w:p>
              </w:tc>
              <w:tc>
                <w:tcPr>
                  <w:tcW w:w="868" w:type="dxa"/>
                  <w:gridSpan w:val="2"/>
                  <w:tcBorders>
                    <w:left w:val="single" w:sz="4" w:space="0" w:color="auto"/>
                    <w:bottom w:val="single" w:sz="4" w:space="0" w:color="auto"/>
                  </w:tcBorders>
                  <w:shd w:val="clear" w:color="auto" w:fill="auto"/>
                </w:tcPr>
                <w:p w14:paraId="15EFA913"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234,54</w:t>
                  </w:r>
                </w:p>
              </w:tc>
              <w:tc>
                <w:tcPr>
                  <w:tcW w:w="857" w:type="dxa"/>
                  <w:tcBorders>
                    <w:left w:val="single" w:sz="4" w:space="0" w:color="auto"/>
                    <w:bottom w:val="single" w:sz="4" w:space="0" w:color="auto"/>
                  </w:tcBorders>
                  <w:shd w:val="clear" w:color="auto" w:fill="auto"/>
                </w:tcPr>
                <w:p w14:paraId="2635FFC4"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224,11</w:t>
                  </w:r>
                </w:p>
              </w:tc>
              <w:tc>
                <w:tcPr>
                  <w:tcW w:w="791" w:type="dxa"/>
                  <w:tcBorders>
                    <w:bottom w:val="single" w:sz="4" w:space="0" w:color="auto"/>
                    <w:right w:val="single" w:sz="4" w:space="0" w:color="auto"/>
                  </w:tcBorders>
                  <w:shd w:val="clear" w:color="auto" w:fill="auto"/>
                </w:tcPr>
                <w:p w14:paraId="00A1CF15" w14:textId="77777777" w:rsidR="005C51B7" w:rsidRPr="005C51B7" w:rsidRDefault="005C51B7" w:rsidP="005C51B7">
                  <w:pPr>
                    <w:jc w:val="center"/>
                    <w:rPr>
                      <w:color w:val="000000"/>
                      <w:sz w:val="20"/>
                      <w:szCs w:val="20"/>
                      <w:lang w:eastAsia="en-US"/>
                    </w:rPr>
                  </w:pPr>
                  <w:r w:rsidRPr="005C51B7">
                    <w:rPr>
                      <w:color w:val="000000"/>
                      <w:sz w:val="20"/>
                      <w:szCs w:val="20"/>
                      <w:lang w:eastAsia="en-US"/>
                    </w:rPr>
                    <w:t>185,67</w:t>
                  </w:r>
                </w:p>
              </w:tc>
              <w:tc>
                <w:tcPr>
                  <w:tcW w:w="923" w:type="dxa"/>
                  <w:tcBorders>
                    <w:left w:val="single" w:sz="4" w:space="0" w:color="auto"/>
                    <w:bottom w:val="single" w:sz="4" w:space="0" w:color="auto"/>
                  </w:tcBorders>
                  <w:shd w:val="clear" w:color="auto" w:fill="auto"/>
                </w:tcPr>
                <w:p w14:paraId="5A921A0A" w14:textId="77777777" w:rsidR="005C51B7" w:rsidRPr="005C51B7" w:rsidRDefault="005C51B7" w:rsidP="005C51B7">
                  <w:pPr>
                    <w:jc w:val="center"/>
                    <w:rPr>
                      <w:color w:val="000000"/>
                      <w:sz w:val="20"/>
                      <w:szCs w:val="20"/>
                      <w:lang w:eastAsia="en-US"/>
                    </w:rPr>
                  </w:pPr>
                  <w:r w:rsidRPr="005C51B7">
                    <w:rPr>
                      <w:color w:val="000000"/>
                      <w:sz w:val="20"/>
                      <w:szCs w:val="20"/>
                      <w:lang w:eastAsia="en-US"/>
                    </w:rPr>
                    <w:t>183,50</w:t>
                  </w:r>
                </w:p>
              </w:tc>
              <w:tc>
                <w:tcPr>
                  <w:tcW w:w="791" w:type="dxa"/>
                  <w:tcBorders>
                    <w:top w:val="single" w:sz="4" w:space="0" w:color="auto"/>
                    <w:left w:val="single" w:sz="4" w:space="0" w:color="auto"/>
                    <w:bottom w:val="single" w:sz="4" w:space="0" w:color="auto"/>
                  </w:tcBorders>
                  <w:shd w:val="clear" w:color="auto" w:fill="auto"/>
                </w:tcPr>
                <w:p w14:paraId="31FDE16E" w14:textId="77777777" w:rsidR="005C51B7" w:rsidRPr="005C51B7" w:rsidRDefault="005C51B7" w:rsidP="005C51B7">
                  <w:pPr>
                    <w:jc w:val="center"/>
                    <w:rPr>
                      <w:color w:val="000000"/>
                      <w:sz w:val="20"/>
                      <w:szCs w:val="20"/>
                      <w:lang w:eastAsia="en-US"/>
                    </w:rPr>
                  </w:pPr>
                  <w:r w:rsidRPr="005C51B7">
                    <w:rPr>
                      <w:color w:val="000000"/>
                      <w:sz w:val="20"/>
                      <w:szCs w:val="20"/>
                      <w:lang w:eastAsia="en-US"/>
                    </w:rPr>
                    <w:t>195,45</w:t>
                  </w:r>
                </w:p>
              </w:tc>
              <w:tc>
                <w:tcPr>
                  <w:tcW w:w="788" w:type="dxa"/>
                  <w:tcBorders>
                    <w:left w:val="single" w:sz="4" w:space="0" w:color="auto"/>
                    <w:bottom w:val="single" w:sz="4" w:space="0" w:color="auto"/>
                  </w:tcBorders>
                  <w:shd w:val="clear" w:color="auto" w:fill="auto"/>
                </w:tcPr>
                <w:p w14:paraId="73BDF833" w14:textId="77777777" w:rsidR="005C51B7" w:rsidRPr="005C51B7" w:rsidRDefault="005C51B7" w:rsidP="005C51B7">
                  <w:pPr>
                    <w:jc w:val="center"/>
                    <w:rPr>
                      <w:color w:val="000000"/>
                      <w:sz w:val="20"/>
                      <w:szCs w:val="20"/>
                      <w:lang w:eastAsia="en-US"/>
                    </w:rPr>
                  </w:pPr>
                  <w:r w:rsidRPr="005C51B7">
                    <w:rPr>
                      <w:color w:val="000000"/>
                      <w:sz w:val="20"/>
                      <w:szCs w:val="20"/>
                      <w:lang w:eastAsia="en-US"/>
                    </w:rPr>
                    <w:t>186,76</w:t>
                  </w:r>
                </w:p>
              </w:tc>
              <w:tc>
                <w:tcPr>
                  <w:tcW w:w="1056" w:type="dxa"/>
                  <w:tcBorders>
                    <w:bottom w:val="single" w:sz="4" w:space="0" w:color="auto"/>
                  </w:tcBorders>
                  <w:shd w:val="clear" w:color="auto" w:fill="auto"/>
                </w:tcPr>
                <w:p w14:paraId="59E7A20E" w14:textId="77777777" w:rsidR="005C51B7" w:rsidRPr="005C51B7" w:rsidRDefault="005C51B7" w:rsidP="005C51B7">
                  <w:pPr>
                    <w:jc w:val="center"/>
                    <w:rPr>
                      <w:color w:val="000000"/>
                      <w:sz w:val="20"/>
                      <w:szCs w:val="20"/>
                      <w:lang w:eastAsia="en-US"/>
                    </w:rPr>
                  </w:pPr>
                  <w:r w:rsidRPr="005C51B7">
                    <w:rPr>
                      <w:color w:val="000000"/>
                      <w:sz w:val="20"/>
                      <w:szCs w:val="20"/>
                      <w:lang w:eastAsia="en-US"/>
                    </w:rPr>
                    <w:t>37,94</w:t>
                  </w:r>
                </w:p>
              </w:tc>
              <w:tc>
                <w:tcPr>
                  <w:tcW w:w="1452" w:type="dxa"/>
                  <w:tcBorders>
                    <w:bottom w:val="single" w:sz="4" w:space="0" w:color="auto"/>
                  </w:tcBorders>
                  <w:shd w:val="clear" w:color="auto" w:fill="auto"/>
                </w:tcPr>
                <w:p w14:paraId="2640D1B9"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2 715,71</w:t>
                  </w:r>
                </w:p>
              </w:tc>
              <w:tc>
                <w:tcPr>
                  <w:tcW w:w="924" w:type="dxa"/>
                  <w:tcBorders>
                    <w:bottom w:val="single" w:sz="4" w:space="0" w:color="auto"/>
                  </w:tcBorders>
                  <w:shd w:val="clear" w:color="auto" w:fill="auto"/>
                  <w:vAlign w:val="center"/>
                </w:tcPr>
                <w:p w14:paraId="1FBA697F"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bottom w:val="single" w:sz="4" w:space="0" w:color="auto"/>
                  </w:tcBorders>
                  <w:shd w:val="clear" w:color="auto" w:fill="auto"/>
                  <w:vAlign w:val="center"/>
                </w:tcPr>
                <w:p w14:paraId="4D6DE4F5"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5BFF5A9F" w14:textId="77777777" w:rsidTr="005C51B7">
              <w:trPr>
                <w:trHeight w:val="183"/>
                <w:tblHeader/>
              </w:trPr>
              <w:tc>
                <w:tcPr>
                  <w:tcW w:w="1718" w:type="dxa"/>
                  <w:vMerge/>
                  <w:tcBorders>
                    <w:left w:val="single" w:sz="4" w:space="0" w:color="auto"/>
                    <w:right w:val="single" w:sz="4" w:space="0" w:color="auto"/>
                  </w:tcBorders>
                  <w:vAlign w:val="center"/>
                </w:tcPr>
                <w:p w14:paraId="6204CECD" w14:textId="77777777" w:rsidR="005C51B7" w:rsidRPr="005C51B7" w:rsidRDefault="005C51B7" w:rsidP="005C51B7">
                  <w:pPr>
                    <w:tabs>
                      <w:tab w:val="left" w:pos="3052"/>
                    </w:tabs>
                    <w:jc w:val="center"/>
                    <w:rPr>
                      <w:sz w:val="20"/>
                      <w:szCs w:val="20"/>
                      <w:lang w:eastAsia="en-US"/>
                    </w:rPr>
                  </w:pPr>
                </w:p>
              </w:tc>
              <w:tc>
                <w:tcPr>
                  <w:tcW w:w="1313" w:type="dxa"/>
                  <w:tcBorders>
                    <w:left w:val="single" w:sz="4" w:space="0" w:color="auto"/>
                    <w:bottom w:val="single" w:sz="4" w:space="0" w:color="auto"/>
                  </w:tcBorders>
                  <w:vAlign w:val="center"/>
                </w:tcPr>
                <w:p w14:paraId="6D7E726D" w14:textId="77777777" w:rsidR="005C51B7" w:rsidRPr="005C51B7" w:rsidRDefault="005C51B7" w:rsidP="005C51B7">
                  <w:pPr>
                    <w:tabs>
                      <w:tab w:val="left" w:pos="3052"/>
                    </w:tabs>
                    <w:ind w:hanging="108"/>
                    <w:jc w:val="center"/>
                    <w:rPr>
                      <w:sz w:val="20"/>
                      <w:szCs w:val="20"/>
                      <w:lang w:eastAsia="en-US"/>
                    </w:rPr>
                  </w:pPr>
                  <w:r w:rsidRPr="005C51B7">
                    <w:rPr>
                      <w:sz w:val="20"/>
                      <w:szCs w:val="20"/>
                      <w:lang w:eastAsia="en-US"/>
                    </w:rPr>
                    <w:t>с 01.12.2022</w:t>
                  </w:r>
                </w:p>
              </w:tc>
              <w:tc>
                <w:tcPr>
                  <w:tcW w:w="995" w:type="dxa"/>
                  <w:tcBorders>
                    <w:bottom w:val="single" w:sz="4" w:space="0" w:color="auto"/>
                    <w:right w:val="single" w:sz="4" w:space="0" w:color="auto"/>
                  </w:tcBorders>
                  <w:shd w:val="clear" w:color="auto" w:fill="auto"/>
                </w:tcPr>
                <w:p w14:paraId="26F8A547"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245,83</w:t>
                  </w:r>
                </w:p>
              </w:tc>
              <w:tc>
                <w:tcPr>
                  <w:tcW w:w="851" w:type="dxa"/>
                  <w:tcBorders>
                    <w:left w:val="single" w:sz="4" w:space="0" w:color="auto"/>
                    <w:bottom w:val="single" w:sz="4" w:space="0" w:color="auto"/>
                  </w:tcBorders>
                  <w:shd w:val="clear" w:color="auto" w:fill="auto"/>
                </w:tcPr>
                <w:p w14:paraId="2BE95B01"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242,96</w:t>
                  </w:r>
                </w:p>
              </w:tc>
              <w:tc>
                <w:tcPr>
                  <w:tcW w:w="868" w:type="dxa"/>
                  <w:gridSpan w:val="2"/>
                  <w:tcBorders>
                    <w:left w:val="single" w:sz="4" w:space="0" w:color="auto"/>
                    <w:bottom w:val="single" w:sz="4" w:space="0" w:color="auto"/>
                  </w:tcBorders>
                  <w:shd w:val="clear" w:color="auto" w:fill="auto"/>
                </w:tcPr>
                <w:p w14:paraId="3254F068"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258,73</w:t>
                  </w:r>
                </w:p>
              </w:tc>
              <w:tc>
                <w:tcPr>
                  <w:tcW w:w="857" w:type="dxa"/>
                  <w:tcBorders>
                    <w:left w:val="single" w:sz="4" w:space="0" w:color="auto"/>
                    <w:bottom w:val="single" w:sz="4" w:space="0" w:color="auto"/>
                  </w:tcBorders>
                  <w:shd w:val="clear" w:color="auto" w:fill="auto"/>
                </w:tcPr>
                <w:p w14:paraId="7F97A4B6"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247,27</w:t>
                  </w:r>
                </w:p>
              </w:tc>
              <w:tc>
                <w:tcPr>
                  <w:tcW w:w="791" w:type="dxa"/>
                  <w:tcBorders>
                    <w:bottom w:val="single" w:sz="4" w:space="0" w:color="auto"/>
                    <w:right w:val="single" w:sz="4" w:space="0" w:color="auto"/>
                  </w:tcBorders>
                  <w:shd w:val="clear" w:color="auto" w:fill="auto"/>
                </w:tcPr>
                <w:p w14:paraId="7796DFA3"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204,86</w:t>
                  </w:r>
                </w:p>
              </w:tc>
              <w:tc>
                <w:tcPr>
                  <w:tcW w:w="923" w:type="dxa"/>
                  <w:tcBorders>
                    <w:left w:val="single" w:sz="4" w:space="0" w:color="auto"/>
                    <w:bottom w:val="single" w:sz="4" w:space="0" w:color="auto"/>
                  </w:tcBorders>
                  <w:shd w:val="clear" w:color="auto" w:fill="auto"/>
                </w:tcPr>
                <w:p w14:paraId="720E646D"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202,47</w:t>
                  </w:r>
                </w:p>
              </w:tc>
              <w:tc>
                <w:tcPr>
                  <w:tcW w:w="791" w:type="dxa"/>
                  <w:tcBorders>
                    <w:top w:val="single" w:sz="4" w:space="0" w:color="auto"/>
                    <w:left w:val="single" w:sz="4" w:space="0" w:color="auto"/>
                    <w:bottom w:val="single" w:sz="4" w:space="0" w:color="auto"/>
                  </w:tcBorders>
                  <w:shd w:val="clear" w:color="auto" w:fill="auto"/>
                </w:tcPr>
                <w:p w14:paraId="2D2F9F50"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215,61</w:t>
                  </w:r>
                </w:p>
              </w:tc>
              <w:tc>
                <w:tcPr>
                  <w:tcW w:w="788" w:type="dxa"/>
                  <w:tcBorders>
                    <w:left w:val="single" w:sz="4" w:space="0" w:color="auto"/>
                    <w:bottom w:val="single" w:sz="4" w:space="0" w:color="auto"/>
                  </w:tcBorders>
                  <w:shd w:val="clear" w:color="auto" w:fill="auto"/>
                </w:tcPr>
                <w:p w14:paraId="16FF8154"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206,06</w:t>
                  </w:r>
                </w:p>
              </w:tc>
              <w:tc>
                <w:tcPr>
                  <w:tcW w:w="1056" w:type="dxa"/>
                  <w:tcBorders>
                    <w:bottom w:val="single" w:sz="4" w:space="0" w:color="auto"/>
                  </w:tcBorders>
                  <w:shd w:val="clear" w:color="auto" w:fill="auto"/>
                </w:tcPr>
                <w:p w14:paraId="63112F02" w14:textId="77777777" w:rsidR="005C51B7" w:rsidRPr="005C51B7" w:rsidRDefault="005C51B7" w:rsidP="005C51B7">
                  <w:pPr>
                    <w:jc w:val="center"/>
                    <w:rPr>
                      <w:color w:val="000000"/>
                      <w:sz w:val="20"/>
                      <w:szCs w:val="20"/>
                      <w:lang w:eastAsia="en-US"/>
                    </w:rPr>
                  </w:pPr>
                  <w:r w:rsidRPr="005C51B7">
                    <w:rPr>
                      <w:color w:val="000000"/>
                      <w:sz w:val="20"/>
                      <w:szCs w:val="20"/>
                      <w:lang w:eastAsia="en-US"/>
                    </w:rPr>
                    <w:t>42,38</w:t>
                  </w:r>
                </w:p>
              </w:tc>
              <w:tc>
                <w:tcPr>
                  <w:tcW w:w="1452" w:type="dxa"/>
                  <w:tcBorders>
                    <w:bottom w:val="single" w:sz="4" w:space="0" w:color="auto"/>
                  </w:tcBorders>
                  <w:shd w:val="clear" w:color="auto" w:fill="auto"/>
                </w:tcPr>
                <w:p w14:paraId="2545421C" w14:textId="77777777" w:rsidR="005C51B7" w:rsidRPr="005C51B7" w:rsidRDefault="005C51B7" w:rsidP="005C51B7">
                  <w:pPr>
                    <w:jc w:val="center"/>
                    <w:rPr>
                      <w:color w:val="000000"/>
                      <w:sz w:val="20"/>
                      <w:szCs w:val="20"/>
                      <w:lang w:eastAsia="en-US"/>
                    </w:rPr>
                  </w:pPr>
                  <w:r w:rsidRPr="005C51B7">
                    <w:rPr>
                      <w:color w:val="000000"/>
                      <w:sz w:val="20"/>
                      <w:szCs w:val="20"/>
                      <w:lang w:eastAsia="en-US"/>
                    </w:rPr>
                    <w:t>2 986,80</w:t>
                  </w:r>
                </w:p>
              </w:tc>
              <w:tc>
                <w:tcPr>
                  <w:tcW w:w="924" w:type="dxa"/>
                  <w:tcBorders>
                    <w:bottom w:val="single" w:sz="4" w:space="0" w:color="auto"/>
                  </w:tcBorders>
                  <w:shd w:val="clear" w:color="auto" w:fill="auto"/>
                  <w:vAlign w:val="center"/>
                </w:tcPr>
                <w:p w14:paraId="6D05F29A" w14:textId="77777777" w:rsidR="005C51B7" w:rsidRPr="005C51B7" w:rsidRDefault="005C51B7" w:rsidP="005C51B7">
                  <w:pPr>
                    <w:jc w:val="center"/>
                    <w:rPr>
                      <w:color w:val="000000"/>
                      <w:sz w:val="20"/>
                      <w:szCs w:val="20"/>
                      <w:lang w:eastAsia="en-US"/>
                    </w:rPr>
                  </w:pPr>
                  <w:r w:rsidRPr="005C51B7">
                    <w:rPr>
                      <w:color w:val="000000"/>
                      <w:sz w:val="20"/>
                      <w:szCs w:val="20"/>
                      <w:lang w:eastAsia="en-US"/>
                    </w:rPr>
                    <w:t>х</w:t>
                  </w:r>
                </w:p>
              </w:tc>
              <w:tc>
                <w:tcPr>
                  <w:tcW w:w="792" w:type="dxa"/>
                  <w:tcBorders>
                    <w:bottom w:val="single" w:sz="4" w:space="0" w:color="auto"/>
                  </w:tcBorders>
                  <w:shd w:val="clear" w:color="auto" w:fill="auto"/>
                  <w:vAlign w:val="center"/>
                </w:tcPr>
                <w:p w14:paraId="1838F443" w14:textId="77777777" w:rsidR="005C51B7" w:rsidRPr="005C51B7" w:rsidRDefault="005C51B7" w:rsidP="005C51B7">
                  <w:pPr>
                    <w:jc w:val="center"/>
                    <w:rPr>
                      <w:color w:val="000000"/>
                      <w:sz w:val="20"/>
                      <w:szCs w:val="20"/>
                      <w:lang w:eastAsia="en-US"/>
                    </w:rPr>
                  </w:pPr>
                  <w:r w:rsidRPr="005C51B7">
                    <w:rPr>
                      <w:color w:val="000000"/>
                      <w:sz w:val="20"/>
                      <w:szCs w:val="20"/>
                      <w:lang w:eastAsia="en-US"/>
                    </w:rPr>
                    <w:t>х</w:t>
                  </w:r>
                </w:p>
              </w:tc>
            </w:tr>
            <w:tr w:rsidR="005C51B7" w:rsidRPr="005C51B7" w14:paraId="174B48EF" w14:textId="77777777" w:rsidTr="005C51B7">
              <w:trPr>
                <w:trHeight w:val="183"/>
                <w:tblHeader/>
              </w:trPr>
              <w:tc>
                <w:tcPr>
                  <w:tcW w:w="1718" w:type="dxa"/>
                  <w:tcBorders>
                    <w:top w:val="single" w:sz="4" w:space="0" w:color="auto"/>
                    <w:left w:val="single" w:sz="4" w:space="0" w:color="auto"/>
                    <w:bottom w:val="single" w:sz="4" w:space="0" w:color="auto"/>
                    <w:right w:val="single" w:sz="4" w:space="0" w:color="auto"/>
                  </w:tcBorders>
                  <w:vAlign w:val="center"/>
                </w:tcPr>
                <w:p w14:paraId="6E446D03" w14:textId="77777777" w:rsidR="005C51B7" w:rsidRPr="005C51B7" w:rsidRDefault="005C51B7" w:rsidP="005C51B7">
                  <w:pPr>
                    <w:tabs>
                      <w:tab w:val="left" w:pos="3052"/>
                    </w:tabs>
                    <w:jc w:val="center"/>
                    <w:rPr>
                      <w:sz w:val="20"/>
                      <w:szCs w:val="20"/>
                      <w:lang w:eastAsia="en-US"/>
                    </w:rPr>
                  </w:pPr>
                  <w:r w:rsidRPr="005C51B7">
                    <w:rPr>
                      <w:sz w:val="20"/>
                      <w:szCs w:val="20"/>
                      <w:lang w:eastAsia="en-US"/>
                    </w:rPr>
                    <w:t>1</w:t>
                  </w:r>
                </w:p>
              </w:tc>
              <w:tc>
                <w:tcPr>
                  <w:tcW w:w="1313" w:type="dxa"/>
                  <w:tcBorders>
                    <w:left w:val="single" w:sz="4" w:space="0" w:color="auto"/>
                    <w:bottom w:val="single" w:sz="4" w:space="0" w:color="auto"/>
                  </w:tcBorders>
                  <w:vAlign w:val="center"/>
                </w:tcPr>
                <w:p w14:paraId="5216F178" w14:textId="77777777" w:rsidR="005C51B7" w:rsidRPr="005C51B7" w:rsidRDefault="005C51B7" w:rsidP="005C51B7">
                  <w:pPr>
                    <w:tabs>
                      <w:tab w:val="left" w:pos="3052"/>
                    </w:tabs>
                    <w:ind w:hanging="108"/>
                    <w:jc w:val="center"/>
                    <w:rPr>
                      <w:sz w:val="20"/>
                      <w:szCs w:val="20"/>
                      <w:lang w:eastAsia="en-US"/>
                    </w:rPr>
                  </w:pPr>
                  <w:r w:rsidRPr="005C51B7">
                    <w:rPr>
                      <w:sz w:val="20"/>
                      <w:szCs w:val="20"/>
                      <w:lang w:eastAsia="en-US"/>
                    </w:rPr>
                    <w:t>2</w:t>
                  </w:r>
                </w:p>
              </w:tc>
              <w:tc>
                <w:tcPr>
                  <w:tcW w:w="995" w:type="dxa"/>
                  <w:tcBorders>
                    <w:bottom w:val="single" w:sz="4" w:space="0" w:color="auto"/>
                    <w:right w:val="single" w:sz="4" w:space="0" w:color="auto"/>
                  </w:tcBorders>
                  <w:shd w:val="clear" w:color="auto" w:fill="auto"/>
                </w:tcPr>
                <w:p w14:paraId="553A594A" w14:textId="77777777" w:rsidR="005C51B7" w:rsidRPr="005C51B7" w:rsidRDefault="005C51B7" w:rsidP="005C51B7">
                  <w:pPr>
                    <w:jc w:val="center"/>
                    <w:rPr>
                      <w:sz w:val="20"/>
                      <w:szCs w:val="20"/>
                      <w:lang w:eastAsia="en-US"/>
                    </w:rPr>
                  </w:pPr>
                  <w:r w:rsidRPr="005C51B7">
                    <w:rPr>
                      <w:sz w:val="20"/>
                      <w:szCs w:val="20"/>
                      <w:lang w:eastAsia="en-US"/>
                    </w:rPr>
                    <w:t>3</w:t>
                  </w:r>
                </w:p>
              </w:tc>
              <w:tc>
                <w:tcPr>
                  <w:tcW w:w="851" w:type="dxa"/>
                  <w:tcBorders>
                    <w:left w:val="single" w:sz="4" w:space="0" w:color="auto"/>
                    <w:bottom w:val="single" w:sz="4" w:space="0" w:color="auto"/>
                  </w:tcBorders>
                  <w:shd w:val="clear" w:color="auto" w:fill="auto"/>
                </w:tcPr>
                <w:p w14:paraId="3A805DC6" w14:textId="77777777" w:rsidR="005C51B7" w:rsidRPr="005C51B7" w:rsidRDefault="005C51B7" w:rsidP="005C51B7">
                  <w:pPr>
                    <w:jc w:val="center"/>
                    <w:rPr>
                      <w:sz w:val="20"/>
                      <w:szCs w:val="20"/>
                      <w:lang w:eastAsia="en-US"/>
                    </w:rPr>
                  </w:pPr>
                  <w:r w:rsidRPr="005C51B7">
                    <w:rPr>
                      <w:sz w:val="20"/>
                      <w:szCs w:val="20"/>
                      <w:lang w:eastAsia="en-US"/>
                    </w:rPr>
                    <w:t>4</w:t>
                  </w:r>
                </w:p>
              </w:tc>
              <w:tc>
                <w:tcPr>
                  <w:tcW w:w="868" w:type="dxa"/>
                  <w:gridSpan w:val="2"/>
                  <w:tcBorders>
                    <w:left w:val="single" w:sz="4" w:space="0" w:color="auto"/>
                    <w:bottom w:val="single" w:sz="4" w:space="0" w:color="auto"/>
                  </w:tcBorders>
                  <w:shd w:val="clear" w:color="auto" w:fill="auto"/>
                </w:tcPr>
                <w:p w14:paraId="699A525D" w14:textId="77777777" w:rsidR="005C51B7" w:rsidRPr="005C51B7" w:rsidRDefault="005C51B7" w:rsidP="005C51B7">
                  <w:pPr>
                    <w:jc w:val="center"/>
                    <w:rPr>
                      <w:sz w:val="20"/>
                      <w:szCs w:val="20"/>
                      <w:lang w:eastAsia="en-US"/>
                    </w:rPr>
                  </w:pPr>
                  <w:r w:rsidRPr="005C51B7">
                    <w:rPr>
                      <w:sz w:val="20"/>
                      <w:szCs w:val="20"/>
                      <w:lang w:eastAsia="en-US"/>
                    </w:rPr>
                    <w:t>5</w:t>
                  </w:r>
                </w:p>
              </w:tc>
              <w:tc>
                <w:tcPr>
                  <w:tcW w:w="857" w:type="dxa"/>
                  <w:tcBorders>
                    <w:left w:val="single" w:sz="4" w:space="0" w:color="auto"/>
                    <w:bottom w:val="single" w:sz="4" w:space="0" w:color="auto"/>
                  </w:tcBorders>
                  <w:shd w:val="clear" w:color="auto" w:fill="auto"/>
                </w:tcPr>
                <w:p w14:paraId="6056A707" w14:textId="77777777" w:rsidR="005C51B7" w:rsidRPr="005C51B7" w:rsidRDefault="005C51B7" w:rsidP="005C51B7">
                  <w:pPr>
                    <w:jc w:val="center"/>
                    <w:rPr>
                      <w:sz w:val="20"/>
                      <w:szCs w:val="20"/>
                      <w:lang w:eastAsia="en-US"/>
                    </w:rPr>
                  </w:pPr>
                  <w:r w:rsidRPr="005C51B7">
                    <w:rPr>
                      <w:sz w:val="20"/>
                      <w:szCs w:val="20"/>
                      <w:lang w:eastAsia="en-US"/>
                    </w:rPr>
                    <w:t>6</w:t>
                  </w:r>
                </w:p>
              </w:tc>
              <w:tc>
                <w:tcPr>
                  <w:tcW w:w="791" w:type="dxa"/>
                  <w:tcBorders>
                    <w:bottom w:val="single" w:sz="4" w:space="0" w:color="auto"/>
                    <w:right w:val="single" w:sz="4" w:space="0" w:color="auto"/>
                  </w:tcBorders>
                  <w:shd w:val="clear" w:color="auto" w:fill="auto"/>
                </w:tcPr>
                <w:p w14:paraId="7752B14C" w14:textId="77777777" w:rsidR="005C51B7" w:rsidRPr="005C51B7" w:rsidRDefault="005C51B7" w:rsidP="005C51B7">
                  <w:pPr>
                    <w:jc w:val="center"/>
                    <w:rPr>
                      <w:sz w:val="20"/>
                      <w:szCs w:val="20"/>
                      <w:lang w:eastAsia="en-US"/>
                    </w:rPr>
                  </w:pPr>
                  <w:r w:rsidRPr="005C51B7">
                    <w:rPr>
                      <w:sz w:val="20"/>
                      <w:szCs w:val="20"/>
                      <w:lang w:eastAsia="en-US"/>
                    </w:rPr>
                    <w:t>7</w:t>
                  </w:r>
                </w:p>
              </w:tc>
              <w:tc>
                <w:tcPr>
                  <w:tcW w:w="923" w:type="dxa"/>
                  <w:tcBorders>
                    <w:left w:val="single" w:sz="4" w:space="0" w:color="auto"/>
                    <w:bottom w:val="single" w:sz="4" w:space="0" w:color="auto"/>
                  </w:tcBorders>
                  <w:shd w:val="clear" w:color="auto" w:fill="auto"/>
                </w:tcPr>
                <w:p w14:paraId="3A68B72E" w14:textId="77777777" w:rsidR="005C51B7" w:rsidRPr="005C51B7" w:rsidRDefault="005C51B7" w:rsidP="005C51B7">
                  <w:pPr>
                    <w:jc w:val="center"/>
                    <w:rPr>
                      <w:sz w:val="20"/>
                      <w:szCs w:val="20"/>
                      <w:lang w:eastAsia="en-US"/>
                    </w:rPr>
                  </w:pPr>
                  <w:r w:rsidRPr="005C51B7">
                    <w:rPr>
                      <w:sz w:val="20"/>
                      <w:szCs w:val="20"/>
                      <w:lang w:eastAsia="en-US"/>
                    </w:rPr>
                    <w:t>8</w:t>
                  </w:r>
                </w:p>
              </w:tc>
              <w:tc>
                <w:tcPr>
                  <w:tcW w:w="791" w:type="dxa"/>
                  <w:tcBorders>
                    <w:top w:val="single" w:sz="4" w:space="0" w:color="auto"/>
                    <w:left w:val="single" w:sz="4" w:space="0" w:color="auto"/>
                    <w:bottom w:val="single" w:sz="4" w:space="0" w:color="auto"/>
                  </w:tcBorders>
                  <w:shd w:val="clear" w:color="auto" w:fill="auto"/>
                </w:tcPr>
                <w:p w14:paraId="5E48423D" w14:textId="77777777" w:rsidR="005C51B7" w:rsidRPr="005C51B7" w:rsidRDefault="005C51B7" w:rsidP="005C51B7">
                  <w:pPr>
                    <w:jc w:val="center"/>
                    <w:rPr>
                      <w:sz w:val="20"/>
                      <w:szCs w:val="20"/>
                      <w:lang w:eastAsia="en-US"/>
                    </w:rPr>
                  </w:pPr>
                  <w:r w:rsidRPr="005C51B7">
                    <w:rPr>
                      <w:sz w:val="20"/>
                      <w:szCs w:val="20"/>
                      <w:lang w:eastAsia="en-US"/>
                    </w:rPr>
                    <w:t>9</w:t>
                  </w:r>
                </w:p>
              </w:tc>
              <w:tc>
                <w:tcPr>
                  <w:tcW w:w="788" w:type="dxa"/>
                  <w:tcBorders>
                    <w:left w:val="single" w:sz="4" w:space="0" w:color="auto"/>
                    <w:bottom w:val="single" w:sz="4" w:space="0" w:color="auto"/>
                  </w:tcBorders>
                  <w:shd w:val="clear" w:color="auto" w:fill="auto"/>
                </w:tcPr>
                <w:p w14:paraId="152218E5" w14:textId="77777777" w:rsidR="005C51B7" w:rsidRPr="005C51B7" w:rsidRDefault="005C51B7" w:rsidP="005C51B7">
                  <w:pPr>
                    <w:jc w:val="center"/>
                    <w:rPr>
                      <w:sz w:val="20"/>
                      <w:szCs w:val="20"/>
                      <w:lang w:eastAsia="en-US"/>
                    </w:rPr>
                  </w:pPr>
                  <w:r w:rsidRPr="005C51B7">
                    <w:rPr>
                      <w:sz w:val="20"/>
                      <w:szCs w:val="20"/>
                      <w:lang w:eastAsia="en-US"/>
                    </w:rPr>
                    <w:t>10</w:t>
                  </w:r>
                </w:p>
              </w:tc>
              <w:tc>
                <w:tcPr>
                  <w:tcW w:w="1056" w:type="dxa"/>
                  <w:tcBorders>
                    <w:bottom w:val="single" w:sz="4" w:space="0" w:color="auto"/>
                  </w:tcBorders>
                  <w:shd w:val="clear" w:color="auto" w:fill="auto"/>
                </w:tcPr>
                <w:p w14:paraId="5821D0E6" w14:textId="77777777" w:rsidR="005C51B7" w:rsidRPr="005C51B7" w:rsidRDefault="005C51B7" w:rsidP="005C51B7">
                  <w:pPr>
                    <w:jc w:val="center"/>
                    <w:rPr>
                      <w:sz w:val="20"/>
                      <w:szCs w:val="20"/>
                      <w:lang w:eastAsia="en-US"/>
                    </w:rPr>
                  </w:pPr>
                  <w:r w:rsidRPr="005C51B7">
                    <w:rPr>
                      <w:sz w:val="20"/>
                      <w:szCs w:val="20"/>
                      <w:lang w:eastAsia="en-US"/>
                    </w:rPr>
                    <w:t>11</w:t>
                  </w:r>
                </w:p>
              </w:tc>
              <w:tc>
                <w:tcPr>
                  <w:tcW w:w="1452" w:type="dxa"/>
                  <w:tcBorders>
                    <w:bottom w:val="single" w:sz="4" w:space="0" w:color="auto"/>
                  </w:tcBorders>
                  <w:shd w:val="clear" w:color="auto" w:fill="auto"/>
                </w:tcPr>
                <w:p w14:paraId="2457DAE1" w14:textId="77777777" w:rsidR="005C51B7" w:rsidRPr="005C51B7" w:rsidRDefault="005C51B7" w:rsidP="005C51B7">
                  <w:pPr>
                    <w:jc w:val="center"/>
                    <w:rPr>
                      <w:sz w:val="20"/>
                      <w:szCs w:val="20"/>
                      <w:lang w:eastAsia="en-US"/>
                    </w:rPr>
                  </w:pPr>
                  <w:r w:rsidRPr="005C51B7">
                    <w:rPr>
                      <w:sz w:val="20"/>
                      <w:szCs w:val="20"/>
                      <w:lang w:eastAsia="en-US"/>
                    </w:rPr>
                    <w:t>12</w:t>
                  </w:r>
                </w:p>
              </w:tc>
              <w:tc>
                <w:tcPr>
                  <w:tcW w:w="924" w:type="dxa"/>
                  <w:tcBorders>
                    <w:bottom w:val="single" w:sz="4" w:space="0" w:color="auto"/>
                  </w:tcBorders>
                  <w:shd w:val="clear" w:color="auto" w:fill="auto"/>
                  <w:vAlign w:val="center"/>
                </w:tcPr>
                <w:p w14:paraId="59749C9D" w14:textId="77777777" w:rsidR="005C51B7" w:rsidRPr="005C51B7" w:rsidRDefault="005C51B7" w:rsidP="005C51B7">
                  <w:pPr>
                    <w:jc w:val="center"/>
                    <w:rPr>
                      <w:sz w:val="20"/>
                      <w:szCs w:val="20"/>
                      <w:lang w:eastAsia="en-US"/>
                    </w:rPr>
                  </w:pPr>
                  <w:r w:rsidRPr="005C51B7">
                    <w:rPr>
                      <w:sz w:val="20"/>
                      <w:szCs w:val="20"/>
                      <w:lang w:eastAsia="en-US"/>
                    </w:rPr>
                    <w:t>13</w:t>
                  </w:r>
                </w:p>
              </w:tc>
              <w:tc>
                <w:tcPr>
                  <w:tcW w:w="792" w:type="dxa"/>
                  <w:tcBorders>
                    <w:bottom w:val="single" w:sz="4" w:space="0" w:color="auto"/>
                  </w:tcBorders>
                  <w:shd w:val="clear" w:color="auto" w:fill="auto"/>
                  <w:vAlign w:val="center"/>
                </w:tcPr>
                <w:p w14:paraId="69A919AF" w14:textId="77777777" w:rsidR="005C51B7" w:rsidRPr="005C51B7" w:rsidRDefault="005C51B7" w:rsidP="005C51B7">
                  <w:pPr>
                    <w:jc w:val="center"/>
                    <w:rPr>
                      <w:sz w:val="20"/>
                      <w:szCs w:val="20"/>
                      <w:lang w:eastAsia="en-US"/>
                    </w:rPr>
                  </w:pPr>
                  <w:r w:rsidRPr="005C51B7">
                    <w:rPr>
                      <w:sz w:val="20"/>
                      <w:szCs w:val="20"/>
                      <w:lang w:eastAsia="en-US"/>
                    </w:rPr>
                    <w:t>14</w:t>
                  </w:r>
                </w:p>
              </w:tc>
            </w:tr>
            <w:tr w:rsidR="005C51B7" w:rsidRPr="005C51B7" w14:paraId="10BAEA33" w14:textId="77777777" w:rsidTr="005C51B7">
              <w:trPr>
                <w:trHeight w:val="209"/>
              </w:trPr>
              <w:tc>
                <w:tcPr>
                  <w:tcW w:w="1718" w:type="dxa"/>
                  <w:vMerge w:val="restart"/>
                  <w:tcBorders>
                    <w:left w:val="single" w:sz="4" w:space="0" w:color="auto"/>
                    <w:right w:val="single" w:sz="4" w:space="0" w:color="auto"/>
                  </w:tcBorders>
                  <w:vAlign w:val="center"/>
                </w:tcPr>
                <w:p w14:paraId="3E39C40D"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49230EA6" w14:textId="77777777" w:rsidR="005C51B7" w:rsidRPr="005C51B7" w:rsidRDefault="005C51B7" w:rsidP="005C51B7">
                  <w:pPr>
                    <w:jc w:val="center"/>
                    <w:rPr>
                      <w:sz w:val="20"/>
                      <w:szCs w:val="20"/>
                      <w:lang w:eastAsia="en-US"/>
                    </w:rPr>
                  </w:pPr>
                  <w:r w:rsidRPr="005C51B7">
                    <w:rPr>
                      <w:sz w:val="20"/>
                      <w:szCs w:val="20"/>
                      <w:lang w:eastAsia="en-US"/>
                    </w:rPr>
                    <w:t>с 01.01.2025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0F5CDAB" w14:textId="77777777" w:rsidR="005C51B7" w:rsidRPr="005C51B7" w:rsidRDefault="005C51B7" w:rsidP="005C51B7">
                  <w:pPr>
                    <w:jc w:val="center"/>
                    <w:rPr>
                      <w:sz w:val="20"/>
                      <w:szCs w:val="20"/>
                      <w:lang w:eastAsia="en-US"/>
                    </w:rPr>
                  </w:pPr>
                  <w:r w:rsidRPr="005C51B7">
                    <w:rPr>
                      <w:color w:val="000000"/>
                      <w:sz w:val="20"/>
                      <w:szCs w:val="20"/>
                      <w:lang w:eastAsia="en-US"/>
                    </w:rPr>
                    <w:t>256,20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E01161" w14:textId="77777777" w:rsidR="005C51B7" w:rsidRPr="005C51B7" w:rsidRDefault="005C51B7" w:rsidP="005C51B7">
                  <w:pPr>
                    <w:jc w:val="center"/>
                    <w:rPr>
                      <w:sz w:val="20"/>
                      <w:szCs w:val="20"/>
                      <w:lang w:eastAsia="en-US"/>
                    </w:rPr>
                  </w:pPr>
                  <w:r w:rsidRPr="005C51B7">
                    <w:rPr>
                      <w:color w:val="000000"/>
                      <w:sz w:val="20"/>
                      <w:szCs w:val="20"/>
                      <w:lang w:eastAsia="en-US"/>
                    </w:rPr>
                    <w:t>253,14</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7A488" w14:textId="77777777" w:rsidR="005C51B7" w:rsidRPr="005C51B7" w:rsidRDefault="005C51B7" w:rsidP="005C51B7">
                  <w:pPr>
                    <w:jc w:val="center"/>
                    <w:rPr>
                      <w:sz w:val="20"/>
                      <w:szCs w:val="20"/>
                      <w:lang w:eastAsia="en-US"/>
                    </w:rPr>
                  </w:pPr>
                  <w:r w:rsidRPr="005C51B7">
                    <w:rPr>
                      <w:color w:val="000000"/>
                      <w:sz w:val="20"/>
                      <w:szCs w:val="20"/>
                      <w:lang w:eastAsia="en-US"/>
                    </w:rPr>
                    <w:t>270,01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33FDDA2" w14:textId="77777777" w:rsidR="005C51B7" w:rsidRPr="005C51B7" w:rsidRDefault="005C51B7" w:rsidP="005C51B7">
                  <w:pPr>
                    <w:jc w:val="center"/>
                    <w:rPr>
                      <w:sz w:val="20"/>
                      <w:szCs w:val="20"/>
                      <w:lang w:eastAsia="en-US"/>
                    </w:rPr>
                  </w:pPr>
                  <w:r w:rsidRPr="005C51B7">
                    <w:rPr>
                      <w:color w:val="000000"/>
                      <w:sz w:val="20"/>
                      <w:szCs w:val="20"/>
                      <w:lang w:eastAsia="en-US"/>
                    </w:rPr>
                    <w:t>257,74</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4265CBA" w14:textId="77777777" w:rsidR="005C51B7" w:rsidRPr="005C51B7" w:rsidRDefault="005C51B7" w:rsidP="005C51B7">
                  <w:pPr>
                    <w:jc w:val="center"/>
                    <w:rPr>
                      <w:sz w:val="20"/>
                      <w:szCs w:val="20"/>
                      <w:lang w:eastAsia="en-US"/>
                    </w:rPr>
                  </w:pPr>
                  <w:r w:rsidRPr="005C51B7">
                    <w:rPr>
                      <w:color w:val="000000"/>
                      <w:sz w:val="20"/>
                      <w:szCs w:val="20"/>
                      <w:lang w:eastAsia="en-US"/>
                    </w:rPr>
                    <w:t>213,50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EC03359" w14:textId="77777777" w:rsidR="005C51B7" w:rsidRPr="005C51B7" w:rsidRDefault="005C51B7" w:rsidP="005C51B7">
                  <w:pPr>
                    <w:jc w:val="center"/>
                    <w:rPr>
                      <w:sz w:val="20"/>
                      <w:szCs w:val="20"/>
                      <w:lang w:eastAsia="en-US"/>
                    </w:rPr>
                  </w:pPr>
                  <w:r w:rsidRPr="005C51B7">
                    <w:rPr>
                      <w:color w:val="000000"/>
                      <w:sz w:val="20"/>
                      <w:szCs w:val="20"/>
                      <w:lang w:eastAsia="en-US"/>
                    </w:rPr>
                    <w:t>210,95</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E7EA6C4" w14:textId="77777777" w:rsidR="005C51B7" w:rsidRPr="005C51B7" w:rsidRDefault="005C51B7" w:rsidP="005C51B7">
                  <w:pPr>
                    <w:jc w:val="center"/>
                    <w:rPr>
                      <w:sz w:val="20"/>
                      <w:szCs w:val="20"/>
                      <w:lang w:eastAsia="en-US"/>
                    </w:rPr>
                  </w:pPr>
                  <w:r w:rsidRPr="005C51B7">
                    <w:rPr>
                      <w:color w:val="000000"/>
                      <w:sz w:val="20"/>
                      <w:szCs w:val="20"/>
                      <w:lang w:eastAsia="en-US"/>
                    </w:rPr>
                    <w:t>225,01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7BD060FA" w14:textId="77777777" w:rsidR="005C51B7" w:rsidRPr="005C51B7" w:rsidRDefault="005C51B7" w:rsidP="005C51B7">
                  <w:pPr>
                    <w:jc w:val="center"/>
                    <w:rPr>
                      <w:sz w:val="20"/>
                      <w:szCs w:val="20"/>
                      <w:lang w:eastAsia="en-US"/>
                    </w:rPr>
                  </w:pPr>
                  <w:r w:rsidRPr="005C51B7">
                    <w:rPr>
                      <w:color w:val="000000"/>
                      <w:sz w:val="20"/>
                      <w:szCs w:val="20"/>
                      <w:lang w:eastAsia="en-US"/>
                    </w:rPr>
                    <w:t>214,78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425445F" w14:textId="77777777" w:rsidR="005C51B7" w:rsidRPr="005C51B7" w:rsidRDefault="005C51B7" w:rsidP="005C51B7">
                  <w:pPr>
                    <w:jc w:val="center"/>
                    <w:rPr>
                      <w:sz w:val="20"/>
                      <w:szCs w:val="20"/>
                      <w:lang w:eastAsia="en-US"/>
                    </w:rPr>
                  </w:pPr>
                  <w:r w:rsidRPr="005C51B7">
                    <w:rPr>
                      <w:sz w:val="20"/>
                      <w:szCs w:val="20"/>
                      <w:lang w:eastAsia="en-US"/>
                    </w:rPr>
                    <w:t>39,59</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24BC9335" w14:textId="77777777" w:rsidR="005C51B7" w:rsidRPr="005C51B7" w:rsidRDefault="005C51B7" w:rsidP="005C51B7">
                  <w:pPr>
                    <w:jc w:val="center"/>
                    <w:rPr>
                      <w:sz w:val="20"/>
                      <w:szCs w:val="20"/>
                      <w:lang w:eastAsia="en-US"/>
                    </w:rPr>
                  </w:pPr>
                  <w:r w:rsidRPr="005C51B7">
                    <w:rPr>
                      <w:sz w:val="20"/>
                      <w:szCs w:val="20"/>
                      <w:lang w:eastAsia="en-US"/>
                    </w:rPr>
                    <w:t>3 196,94</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71680F8C"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40297003"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7BC0DFE8" w14:textId="77777777" w:rsidTr="005C51B7">
              <w:trPr>
                <w:trHeight w:val="145"/>
              </w:trPr>
              <w:tc>
                <w:tcPr>
                  <w:tcW w:w="1718" w:type="dxa"/>
                  <w:vMerge/>
                  <w:tcBorders>
                    <w:left w:val="single" w:sz="4" w:space="0" w:color="auto"/>
                    <w:right w:val="single" w:sz="4" w:space="0" w:color="auto"/>
                  </w:tcBorders>
                  <w:vAlign w:val="center"/>
                </w:tcPr>
                <w:p w14:paraId="6DB76876"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02F7114" w14:textId="77777777" w:rsidR="005C51B7" w:rsidRPr="005C51B7" w:rsidRDefault="005C51B7" w:rsidP="005C51B7">
                  <w:pPr>
                    <w:jc w:val="center"/>
                    <w:rPr>
                      <w:sz w:val="20"/>
                      <w:szCs w:val="20"/>
                      <w:lang w:eastAsia="en-US"/>
                    </w:rPr>
                  </w:pPr>
                  <w:r w:rsidRPr="005C51B7">
                    <w:rPr>
                      <w:sz w:val="20"/>
                      <w:szCs w:val="20"/>
                      <w:lang w:eastAsia="en-US"/>
                    </w:rPr>
                    <w:t>с 01.07.2025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711C9A2" w14:textId="77777777" w:rsidR="005C51B7" w:rsidRPr="005C51B7" w:rsidRDefault="005C51B7" w:rsidP="005C51B7">
                  <w:pPr>
                    <w:jc w:val="center"/>
                    <w:rPr>
                      <w:sz w:val="20"/>
                      <w:szCs w:val="20"/>
                      <w:lang w:eastAsia="en-US"/>
                    </w:rPr>
                  </w:pPr>
                  <w:r w:rsidRPr="005C51B7">
                    <w:rPr>
                      <w:color w:val="000000"/>
                      <w:sz w:val="20"/>
                      <w:szCs w:val="20"/>
                      <w:lang w:eastAsia="en-US"/>
                    </w:rPr>
                    <w:t>272,71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711C9F" w14:textId="77777777" w:rsidR="005C51B7" w:rsidRPr="005C51B7" w:rsidRDefault="005C51B7" w:rsidP="005C51B7">
                  <w:pPr>
                    <w:jc w:val="center"/>
                    <w:rPr>
                      <w:sz w:val="20"/>
                      <w:szCs w:val="20"/>
                      <w:lang w:eastAsia="en-US"/>
                    </w:rPr>
                  </w:pPr>
                  <w:r w:rsidRPr="005C51B7">
                    <w:rPr>
                      <w:color w:val="000000"/>
                      <w:sz w:val="20"/>
                      <w:szCs w:val="20"/>
                      <w:lang w:eastAsia="en-US"/>
                    </w:rPr>
                    <w:t>269,42</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3F89F" w14:textId="77777777" w:rsidR="005C51B7" w:rsidRPr="005C51B7" w:rsidRDefault="005C51B7" w:rsidP="005C51B7">
                  <w:pPr>
                    <w:jc w:val="center"/>
                    <w:rPr>
                      <w:sz w:val="20"/>
                      <w:szCs w:val="20"/>
                      <w:lang w:eastAsia="en-US"/>
                    </w:rPr>
                  </w:pPr>
                  <w:r w:rsidRPr="005C51B7">
                    <w:rPr>
                      <w:color w:val="000000"/>
                      <w:sz w:val="20"/>
                      <w:szCs w:val="20"/>
                      <w:lang w:eastAsia="en-US"/>
                    </w:rPr>
                    <w:t>287,48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C45C527" w14:textId="77777777" w:rsidR="005C51B7" w:rsidRPr="005C51B7" w:rsidRDefault="005C51B7" w:rsidP="005C51B7">
                  <w:pPr>
                    <w:jc w:val="center"/>
                    <w:rPr>
                      <w:sz w:val="20"/>
                      <w:szCs w:val="20"/>
                      <w:lang w:eastAsia="en-US"/>
                    </w:rPr>
                  </w:pPr>
                  <w:r w:rsidRPr="005C51B7">
                    <w:rPr>
                      <w:color w:val="000000"/>
                      <w:sz w:val="20"/>
                      <w:szCs w:val="20"/>
                      <w:lang w:eastAsia="en-US"/>
                    </w:rPr>
                    <w:t>274,36</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BA93765" w14:textId="77777777" w:rsidR="005C51B7" w:rsidRPr="005C51B7" w:rsidRDefault="005C51B7" w:rsidP="005C51B7">
                  <w:pPr>
                    <w:jc w:val="center"/>
                    <w:rPr>
                      <w:sz w:val="20"/>
                      <w:szCs w:val="20"/>
                      <w:lang w:eastAsia="en-US"/>
                    </w:rPr>
                  </w:pPr>
                  <w:r w:rsidRPr="005C51B7">
                    <w:rPr>
                      <w:color w:val="000000"/>
                      <w:sz w:val="20"/>
                      <w:szCs w:val="20"/>
                      <w:lang w:eastAsia="en-US"/>
                    </w:rPr>
                    <w:t>227,26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5BEE971" w14:textId="77777777" w:rsidR="005C51B7" w:rsidRPr="005C51B7" w:rsidRDefault="005C51B7" w:rsidP="005C51B7">
                  <w:pPr>
                    <w:jc w:val="center"/>
                    <w:rPr>
                      <w:sz w:val="20"/>
                      <w:szCs w:val="20"/>
                      <w:lang w:eastAsia="en-US"/>
                    </w:rPr>
                  </w:pPr>
                  <w:r w:rsidRPr="005C51B7">
                    <w:rPr>
                      <w:color w:val="000000"/>
                      <w:sz w:val="20"/>
                      <w:szCs w:val="20"/>
                      <w:lang w:eastAsia="en-US"/>
                    </w:rPr>
                    <w:t>224,52</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680E8664" w14:textId="77777777" w:rsidR="005C51B7" w:rsidRPr="005C51B7" w:rsidRDefault="005C51B7" w:rsidP="005C51B7">
                  <w:pPr>
                    <w:jc w:val="center"/>
                    <w:rPr>
                      <w:sz w:val="20"/>
                      <w:szCs w:val="20"/>
                      <w:lang w:eastAsia="en-US"/>
                    </w:rPr>
                  </w:pPr>
                  <w:r w:rsidRPr="005C51B7">
                    <w:rPr>
                      <w:color w:val="000000"/>
                      <w:sz w:val="20"/>
                      <w:szCs w:val="20"/>
                      <w:lang w:eastAsia="en-US"/>
                    </w:rPr>
                    <w:t>239,57</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0468B37" w14:textId="77777777" w:rsidR="005C51B7" w:rsidRPr="005C51B7" w:rsidRDefault="005C51B7" w:rsidP="005C51B7">
                  <w:pPr>
                    <w:jc w:val="center"/>
                    <w:rPr>
                      <w:sz w:val="20"/>
                      <w:szCs w:val="20"/>
                      <w:lang w:eastAsia="en-US"/>
                    </w:rPr>
                  </w:pPr>
                  <w:r w:rsidRPr="005C51B7">
                    <w:rPr>
                      <w:color w:val="000000"/>
                      <w:sz w:val="20"/>
                      <w:szCs w:val="20"/>
                      <w:lang w:eastAsia="en-US"/>
                    </w:rPr>
                    <w:t>228,63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D576B22" w14:textId="77777777" w:rsidR="005C51B7" w:rsidRPr="005C51B7" w:rsidRDefault="005C51B7" w:rsidP="005C51B7">
                  <w:pPr>
                    <w:jc w:val="center"/>
                    <w:rPr>
                      <w:sz w:val="20"/>
                      <w:szCs w:val="20"/>
                      <w:lang w:eastAsia="en-US"/>
                    </w:rPr>
                  </w:pPr>
                  <w:r w:rsidRPr="005C51B7">
                    <w:rPr>
                      <w:sz w:val="20"/>
                      <w:szCs w:val="20"/>
                      <w:lang w:eastAsia="en-US"/>
                    </w:rPr>
                    <w:t>41,17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DB5F35C" w14:textId="77777777" w:rsidR="005C51B7" w:rsidRPr="005C51B7" w:rsidRDefault="005C51B7" w:rsidP="005C51B7">
                  <w:pPr>
                    <w:jc w:val="center"/>
                    <w:rPr>
                      <w:sz w:val="20"/>
                      <w:szCs w:val="20"/>
                      <w:lang w:eastAsia="en-US"/>
                    </w:rPr>
                  </w:pPr>
                  <w:r w:rsidRPr="005C51B7">
                    <w:rPr>
                      <w:sz w:val="20"/>
                      <w:szCs w:val="20"/>
                      <w:lang w:eastAsia="en-US"/>
                    </w:rPr>
                    <w:t>3 420,72</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6845DB93"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5B05775C"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27D407FC" w14:textId="77777777" w:rsidTr="005C51B7">
              <w:trPr>
                <w:trHeight w:val="223"/>
              </w:trPr>
              <w:tc>
                <w:tcPr>
                  <w:tcW w:w="1718" w:type="dxa"/>
                  <w:vMerge/>
                  <w:tcBorders>
                    <w:left w:val="single" w:sz="4" w:space="0" w:color="auto"/>
                    <w:right w:val="single" w:sz="4" w:space="0" w:color="auto"/>
                  </w:tcBorders>
                  <w:vAlign w:val="center"/>
                </w:tcPr>
                <w:p w14:paraId="315ABF2B"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164A014" w14:textId="77777777" w:rsidR="005C51B7" w:rsidRPr="005C51B7" w:rsidRDefault="005C51B7" w:rsidP="005C51B7">
                  <w:pPr>
                    <w:jc w:val="center"/>
                    <w:rPr>
                      <w:sz w:val="20"/>
                      <w:szCs w:val="20"/>
                      <w:lang w:eastAsia="en-US"/>
                    </w:rPr>
                  </w:pPr>
                  <w:r w:rsidRPr="005C51B7">
                    <w:rPr>
                      <w:sz w:val="20"/>
                      <w:szCs w:val="20"/>
                      <w:lang w:eastAsia="en-US"/>
                    </w:rPr>
                    <w:t>с 01.01.2026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C5DCF60" w14:textId="77777777" w:rsidR="005C51B7" w:rsidRPr="005C51B7" w:rsidRDefault="005C51B7" w:rsidP="005C51B7">
                  <w:pPr>
                    <w:jc w:val="center"/>
                    <w:rPr>
                      <w:sz w:val="20"/>
                      <w:szCs w:val="20"/>
                      <w:lang w:eastAsia="en-US"/>
                    </w:rPr>
                  </w:pPr>
                  <w:r w:rsidRPr="005C51B7">
                    <w:rPr>
                      <w:color w:val="000000"/>
                      <w:sz w:val="20"/>
                      <w:szCs w:val="20"/>
                      <w:lang w:eastAsia="en-US"/>
                    </w:rPr>
                    <w:t>272,71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93A85" w14:textId="77777777" w:rsidR="005C51B7" w:rsidRPr="005C51B7" w:rsidRDefault="005C51B7" w:rsidP="005C51B7">
                  <w:pPr>
                    <w:jc w:val="center"/>
                    <w:rPr>
                      <w:sz w:val="20"/>
                      <w:szCs w:val="20"/>
                      <w:lang w:eastAsia="en-US"/>
                    </w:rPr>
                  </w:pPr>
                  <w:r w:rsidRPr="005C51B7">
                    <w:rPr>
                      <w:color w:val="000000"/>
                      <w:sz w:val="20"/>
                      <w:szCs w:val="20"/>
                      <w:lang w:eastAsia="en-US"/>
                    </w:rPr>
                    <w:t>269,42</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F76B879" w14:textId="77777777" w:rsidR="005C51B7" w:rsidRPr="005C51B7" w:rsidRDefault="005C51B7" w:rsidP="005C51B7">
                  <w:pPr>
                    <w:jc w:val="center"/>
                    <w:rPr>
                      <w:sz w:val="20"/>
                      <w:szCs w:val="20"/>
                      <w:lang w:eastAsia="en-US"/>
                    </w:rPr>
                  </w:pPr>
                  <w:r w:rsidRPr="005C51B7">
                    <w:rPr>
                      <w:color w:val="000000"/>
                      <w:sz w:val="20"/>
                      <w:szCs w:val="20"/>
                      <w:lang w:eastAsia="en-US"/>
                    </w:rPr>
                    <w:t>287,48</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88FEC55" w14:textId="77777777" w:rsidR="005C51B7" w:rsidRPr="005C51B7" w:rsidRDefault="005C51B7" w:rsidP="005C51B7">
                  <w:pPr>
                    <w:jc w:val="center"/>
                    <w:rPr>
                      <w:sz w:val="20"/>
                      <w:szCs w:val="20"/>
                      <w:lang w:eastAsia="en-US"/>
                    </w:rPr>
                  </w:pPr>
                  <w:r w:rsidRPr="005C51B7">
                    <w:rPr>
                      <w:color w:val="000000"/>
                      <w:sz w:val="20"/>
                      <w:szCs w:val="20"/>
                      <w:lang w:eastAsia="en-US"/>
                    </w:rPr>
                    <w:t>274,36</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746A7076" w14:textId="77777777" w:rsidR="005C51B7" w:rsidRPr="005C51B7" w:rsidRDefault="005C51B7" w:rsidP="005C51B7">
                  <w:pPr>
                    <w:jc w:val="center"/>
                    <w:rPr>
                      <w:sz w:val="20"/>
                      <w:szCs w:val="20"/>
                      <w:lang w:eastAsia="en-US"/>
                    </w:rPr>
                  </w:pPr>
                  <w:r w:rsidRPr="005C51B7">
                    <w:rPr>
                      <w:color w:val="000000"/>
                      <w:sz w:val="20"/>
                      <w:szCs w:val="20"/>
                      <w:lang w:eastAsia="en-US"/>
                    </w:rPr>
                    <w:t>227,26</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32695B2D" w14:textId="77777777" w:rsidR="005C51B7" w:rsidRPr="005C51B7" w:rsidRDefault="005C51B7" w:rsidP="005C51B7">
                  <w:pPr>
                    <w:jc w:val="center"/>
                    <w:rPr>
                      <w:sz w:val="20"/>
                      <w:szCs w:val="20"/>
                      <w:lang w:eastAsia="en-US"/>
                    </w:rPr>
                  </w:pPr>
                  <w:r w:rsidRPr="005C51B7">
                    <w:rPr>
                      <w:color w:val="000000"/>
                      <w:sz w:val="20"/>
                      <w:szCs w:val="20"/>
                      <w:lang w:eastAsia="en-US"/>
                    </w:rPr>
                    <w:t>224,52</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EDB8E04" w14:textId="77777777" w:rsidR="005C51B7" w:rsidRPr="005C51B7" w:rsidRDefault="005C51B7" w:rsidP="005C51B7">
                  <w:pPr>
                    <w:jc w:val="center"/>
                    <w:rPr>
                      <w:sz w:val="20"/>
                      <w:szCs w:val="20"/>
                      <w:lang w:eastAsia="en-US"/>
                    </w:rPr>
                  </w:pPr>
                  <w:r w:rsidRPr="005C51B7">
                    <w:rPr>
                      <w:color w:val="000000"/>
                      <w:sz w:val="20"/>
                      <w:szCs w:val="20"/>
                      <w:lang w:eastAsia="en-US"/>
                    </w:rPr>
                    <w:t>239,57</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17E3D991" w14:textId="77777777" w:rsidR="005C51B7" w:rsidRPr="005C51B7" w:rsidRDefault="005C51B7" w:rsidP="005C51B7">
                  <w:pPr>
                    <w:jc w:val="center"/>
                    <w:rPr>
                      <w:sz w:val="20"/>
                      <w:szCs w:val="20"/>
                      <w:lang w:eastAsia="en-US"/>
                    </w:rPr>
                  </w:pPr>
                  <w:r w:rsidRPr="005C51B7">
                    <w:rPr>
                      <w:color w:val="000000"/>
                      <w:sz w:val="20"/>
                      <w:szCs w:val="20"/>
                      <w:lang w:eastAsia="en-US"/>
                    </w:rPr>
                    <w:t>228,63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B1E464D" w14:textId="77777777" w:rsidR="005C51B7" w:rsidRPr="005C51B7" w:rsidRDefault="005C51B7" w:rsidP="005C51B7">
                  <w:pPr>
                    <w:jc w:val="center"/>
                    <w:rPr>
                      <w:sz w:val="20"/>
                      <w:szCs w:val="20"/>
                      <w:lang w:eastAsia="en-US"/>
                    </w:rPr>
                  </w:pPr>
                  <w:r w:rsidRPr="005C51B7">
                    <w:rPr>
                      <w:sz w:val="20"/>
                      <w:szCs w:val="20"/>
                      <w:lang w:eastAsia="en-US"/>
                    </w:rPr>
                    <w:t>41,17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737BBB68" w14:textId="77777777" w:rsidR="005C51B7" w:rsidRPr="005C51B7" w:rsidRDefault="005C51B7" w:rsidP="005C51B7">
                  <w:pPr>
                    <w:jc w:val="center"/>
                    <w:rPr>
                      <w:sz w:val="20"/>
                      <w:szCs w:val="20"/>
                      <w:lang w:eastAsia="en-US"/>
                    </w:rPr>
                  </w:pPr>
                  <w:r w:rsidRPr="005C51B7">
                    <w:rPr>
                      <w:sz w:val="20"/>
                      <w:szCs w:val="20"/>
                      <w:lang w:eastAsia="en-US"/>
                    </w:rPr>
                    <w:t>3 420,72</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6CD170E6"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9E52BF4"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0BA6BA47" w14:textId="77777777" w:rsidTr="005C51B7">
              <w:trPr>
                <w:trHeight w:val="280"/>
              </w:trPr>
              <w:tc>
                <w:tcPr>
                  <w:tcW w:w="1718" w:type="dxa"/>
                  <w:vMerge/>
                  <w:tcBorders>
                    <w:left w:val="single" w:sz="4" w:space="0" w:color="auto"/>
                    <w:right w:val="single" w:sz="4" w:space="0" w:color="auto"/>
                  </w:tcBorders>
                  <w:vAlign w:val="center"/>
                </w:tcPr>
                <w:p w14:paraId="0C4307F2"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29487A4" w14:textId="77777777" w:rsidR="005C51B7" w:rsidRPr="005C51B7" w:rsidRDefault="005C51B7" w:rsidP="005C51B7">
                  <w:pPr>
                    <w:jc w:val="center"/>
                    <w:rPr>
                      <w:sz w:val="20"/>
                      <w:szCs w:val="20"/>
                      <w:lang w:eastAsia="en-US"/>
                    </w:rPr>
                  </w:pPr>
                  <w:r w:rsidRPr="005C51B7">
                    <w:rPr>
                      <w:sz w:val="20"/>
                      <w:szCs w:val="20"/>
                      <w:lang w:eastAsia="en-US"/>
                    </w:rPr>
                    <w:t>с 01.07.2026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7243EF3" w14:textId="77777777" w:rsidR="005C51B7" w:rsidRPr="005C51B7" w:rsidRDefault="005C51B7" w:rsidP="005C51B7">
                  <w:pPr>
                    <w:jc w:val="center"/>
                    <w:rPr>
                      <w:sz w:val="20"/>
                      <w:szCs w:val="20"/>
                      <w:lang w:eastAsia="en-US"/>
                    </w:rPr>
                  </w:pPr>
                  <w:r w:rsidRPr="005C51B7">
                    <w:rPr>
                      <w:color w:val="000000"/>
                      <w:sz w:val="20"/>
                      <w:szCs w:val="20"/>
                      <w:lang w:eastAsia="en-US"/>
                    </w:rPr>
                    <w:t>289,20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FB5BC" w14:textId="77777777" w:rsidR="005C51B7" w:rsidRPr="005C51B7" w:rsidRDefault="005C51B7" w:rsidP="005C51B7">
                  <w:pPr>
                    <w:jc w:val="center"/>
                    <w:rPr>
                      <w:sz w:val="20"/>
                      <w:szCs w:val="20"/>
                      <w:lang w:eastAsia="en-US"/>
                    </w:rPr>
                  </w:pPr>
                  <w:r w:rsidRPr="005C51B7">
                    <w:rPr>
                      <w:color w:val="000000"/>
                      <w:sz w:val="20"/>
                      <w:szCs w:val="20"/>
                      <w:lang w:eastAsia="en-US"/>
                    </w:rPr>
                    <w:t>285,71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83BECBF" w14:textId="77777777" w:rsidR="005C51B7" w:rsidRPr="005C51B7" w:rsidRDefault="005C51B7" w:rsidP="005C51B7">
                  <w:pPr>
                    <w:jc w:val="center"/>
                    <w:rPr>
                      <w:sz w:val="20"/>
                      <w:szCs w:val="20"/>
                      <w:lang w:eastAsia="en-US"/>
                    </w:rPr>
                  </w:pPr>
                  <w:r w:rsidRPr="005C51B7">
                    <w:rPr>
                      <w:color w:val="000000"/>
                      <w:sz w:val="20"/>
                      <w:szCs w:val="20"/>
                      <w:lang w:eastAsia="en-US"/>
                    </w:rPr>
                    <w:t>304,94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2DF65A77" w14:textId="77777777" w:rsidR="005C51B7" w:rsidRPr="005C51B7" w:rsidRDefault="005C51B7" w:rsidP="005C51B7">
                  <w:pPr>
                    <w:jc w:val="center"/>
                    <w:rPr>
                      <w:sz w:val="20"/>
                      <w:szCs w:val="20"/>
                      <w:lang w:eastAsia="en-US"/>
                    </w:rPr>
                  </w:pPr>
                  <w:r w:rsidRPr="005C51B7">
                    <w:rPr>
                      <w:color w:val="000000"/>
                      <w:sz w:val="20"/>
                      <w:szCs w:val="20"/>
                      <w:lang w:eastAsia="en-US"/>
                    </w:rPr>
                    <w:t>290,95</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EF96377" w14:textId="77777777" w:rsidR="005C51B7" w:rsidRPr="005C51B7" w:rsidRDefault="005C51B7" w:rsidP="005C51B7">
                  <w:pPr>
                    <w:jc w:val="center"/>
                    <w:rPr>
                      <w:sz w:val="20"/>
                      <w:szCs w:val="20"/>
                      <w:lang w:eastAsia="en-US"/>
                    </w:rPr>
                  </w:pPr>
                  <w:r w:rsidRPr="005C51B7">
                    <w:rPr>
                      <w:color w:val="000000"/>
                      <w:sz w:val="20"/>
                      <w:szCs w:val="20"/>
                      <w:lang w:eastAsia="en-US"/>
                    </w:rPr>
                    <w:t>241,00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2069BD13" w14:textId="77777777" w:rsidR="005C51B7" w:rsidRPr="005C51B7" w:rsidRDefault="005C51B7" w:rsidP="005C51B7">
                  <w:pPr>
                    <w:jc w:val="center"/>
                    <w:rPr>
                      <w:sz w:val="20"/>
                      <w:szCs w:val="20"/>
                      <w:lang w:eastAsia="en-US"/>
                    </w:rPr>
                  </w:pPr>
                  <w:r w:rsidRPr="005C51B7">
                    <w:rPr>
                      <w:color w:val="000000"/>
                      <w:sz w:val="20"/>
                      <w:szCs w:val="20"/>
                      <w:lang w:eastAsia="en-US"/>
                    </w:rPr>
                    <w:t>238,09</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13874A83" w14:textId="77777777" w:rsidR="005C51B7" w:rsidRPr="005C51B7" w:rsidRDefault="005C51B7" w:rsidP="005C51B7">
                  <w:pPr>
                    <w:jc w:val="center"/>
                    <w:rPr>
                      <w:sz w:val="20"/>
                      <w:szCs w:val="20"/>
                      <w:lang w:eastAsia="en-US"/>
                    </w:rPr>
                  </w:pPr>
                  <w:r w:rsidRPr="005C51B7">
                    <w:rPr>
                      <w:color w:val="000000"/>
                      <w:sz w:val="20"/>
                      <w:szCs w:val="20"/>
                      <w:lang w:eastAsia="en-US"/>
                    </w:rPr>
                    <w:t>254,12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8423771" w14:textId="77777777" w:rsidR="005C51B7" w:rsidRPr="005C51B7" w:rsidRDefault="005C51B7" w:rsidP="005C51B7">
                  <w:pPr>
                    <w:jc w:val="center"/>
                    <w:rPr>
                      <w:sz w:val="20"/>
                      <w:szCs w:val="20"/>
                      <w:lang w:eastAsia="en-US"/>
                    </w:rPr>
                  </w:pPr>
                  <w:r w:rsidRPr="005C51B7">
                    <w:rPr>
                      <w:color w:val="000000"/>
                      <w:sz w:val="20"/>
                      <w:szCs w:val="20"/>
                      <w:lang w:eastAsia="en-US"/>
                    </w:rPr>
                    <w:t>242,46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F55B834" w14:textId="77777777" w:rsidR="005C51B7" w:rsidRPr="005C51B7" w:rsidRDefault="005C51B7" w:rsidP="005C51B7">
                  <w:pPr>
                    <w:jc w:val="center"/>
                    <w:rPr>
                      <w:sz w:val="20"/>
                      <w:szCs w:val="20"/>
                      <w:lang w:eastAsia="en-US"/>
                    </w:rPr>
                  </w:pPr>
                  <w:r w:rsidRPr="005C51B7">
                    <w:rPr>
                      <w:sz w:val="20"/>
                      <w:szCs w:val="20"/>
                      <w:lang w:eastAsia="en-US"/>
                    </w:rPr>
                    <w:t>42,82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68867AE" w14:textId="77777777" w:rsidR="005C51B7" w:rsidRPr="005C51B7" w:rsidRDefault="005C51B7" w:rsidP="005C51B7">
                  <w:pPr>
                    <w:jc w:val="center"/>
                    <w:rPr>
                      <w:sz w:val="20"/>
                      <w:szCs w:val="20"/>
                      <w:lang w:eastAsia="en-US"/>
                    </w:rPr>
                  </w:pPr>
                  <w:r w:rsidRPr="005C51B7">
                    <w:rPr>
                      <w:sz w:val="20"/>
                      <w:szCs w:val="20"/>
                      <w:lang w:eastAsia="en-US"/>
                    </w:rPr>
                    <w:t>3 643,07</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39FE27F2"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64F4F6B"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0EA05DFA" w14:textId="77777777" w:rsidTr="005C51B7">
              <w:trPr>
                <w:trHeight w:val="280"/>
              </w:trPr>
              <w:tc>
                <w:tcPr>
                  <w:tcW w:w="1718" w:type="dxa"/>
                  <w:vMerge/>
                  <w:tcBorders>
                    <w:left w:val="single" w:sz="4" w:space="0" w:color="auto"/>
                    <w:right w:val="single" w:sz="4" w:space="0" w:color="auto"/>
                  </w:tcBorders>
                  <w:vAlign w:val="center"/>
                </w:tcPr>
                <w:p w14:paraId="1644F9AE"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6F2B516A" w14:textId="77777777" w:rsidR="005C51B7" w:rsidRPr="005C51B7" w:rsidRDefault="005C51B7" w:rsidP="005C51B7">
                  <w:pPr>
                    <w:jc w:val="center"/>
                    <w:rPr>
                      <w:sz w:val="20"/>
                      <w:szCs w:val="20"/>
                      <w:lang w:eastAsia="en-US"/>
                    </w:rPr>
                  </w:pPr>
                  <w:r w:rsidRPr="005C51B7">
                    <w:rPr>
                      <w:sz w:val="20"/>
                      <w:szCs w:val="20"/>
                      <w:lang w:eastAsia="en-US"/>
                    </w:rPr>
                    <w:t>с 01.01.2027</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BDF3B1A" w14:textId="77777777" w:rsidR="005C51B7" w:rsidRPr="005C51B7" w:rsidRDefault="005C51B7" w:rsidP="005C51B7">
                  <w:pPr>
                    <w:jc w:val="center"/>
                    <w:rPr>
                      <w:sz w:val="20"/>
                      <w:szCs w:val="20"/>
                      <w:lang w:eastAsia="en-US"/>
                    </w:rPr>
                  </w:pPr>
                  <w:r w:rsidRPr="005C51B7">
                    <w:rPr>
                      <w:color w:val="000000"/>
                      <w:sz w:val="20"/>
                      <w:szCs w:val="20"/>
                      <w:lang w:eastAsia="en-US"/>
                    </w:rPr>
                    <w:t>289,20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B4E5A" w14:textId="77777777" w:rsidR="005C51B7" w:rsidRPr="005C51B7" w:rsidRDefault="005C51B7" w:rsidP="005C51B7">
                  <w:pPr>
                    <w:jc w:val="center"/>
                    <w:rPr>
                      <w:sz w:val="20"/>
                      <w:szCs w:val="20"/>
                      <w:lang w:eastAsia="en-US"/>
                    </w:rPr>
                  </w:pPr>
                  <w:r w:rsidRPr="005C51B7">
                    <w:rPr>
                      <w:color w:val="000000"/>
                      <w:sz w:val="20"/>
                      <w:szCs w:val="20"/>
                      <w:lang w:eastAsia="en-US"/>
                    </w:rPr>
                    <w:t>285,71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729C0E9" w14:textId="77777777" w:rsidR="005C51B7" w:rsidRPr="005C51B7" w:rsidRDefault="005C51B7" w:rsidP="005C51B7">
                  <w:pPr>
                    <w:jc w:val="center"/>
                    <w:rPr>
                      <w:sz w:val="20"/>
                      <w:szCs w:val="20"/>
                      <w:lang w:eastAsia="en-US"/>
                    </w:rPr>
                  </w:pPr>
                  <w:r w:rsidRPr="005C51B7">
                    <w:rPr>
                      <w:color w:val="000000"/>
                      <w:sz w:val="20"/>
                      <w:szCs w:val="20"/>
                      <w:lang w:eastAsia="en-US"/>
                    </w:rPr>
                    <w:t>304,94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7DAB258" w14:textId="77777777" w:rsidR="005C51B7" w:rsidRPr="005C51B7" w:rsidRDefault="005C51B7" w:rsidP="005C51B7">
                  <w:pPr>
                    <w:jc w:val="center"/>
                    <w:rPr>
                      <w:sz w:val="20"/>
                      <w:szCs w:val="20"/>
                      <w:lang w:eastAsia="en-US"/>
                    </w:rPr>
                  </w:pPr>
                  <w:r w:rsidRPr="005C51B7">
                    <w:rPr>
                      <w:color w:val="000000"/>
                      <w:sz w:val="20"/>
                      <w:szCs w:val="20"/>
                      <w:lang w:eastAsia="en-US"/>
                    </w:rPr>
                    <w:t>290,95</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BF88BA6" w14:textId="77777777" w:rsidR="005C51B7" w:rsidRPr="005C51B7" w:rsidRDefault="005C51B7" w:rsidP="005C51B7">
                  <w:pPr>
                    <w:jc w:val="center"/>
                    <w:rPr>
                      <w:sz w:val="20"/>
                      <w:szCs w:val="20"/>
                      <w:lang w:eastAsia="en-US"/>
                    </w:rPr>
                  </w:pPr>
                  <w:r w:rsidRPr="005C51B7">
                    <w:rPr>
                      <w:color w:val="000000"/>
                      <w:sz w:val="20"/>
                      <w:szCs w:val="20"/>
                      <w:lang w:eastAsia="en-US"/>
                    </w:rPr>
                    <w:t>241,00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49122331" w14:textId="77777777" w:rsidR="005C51B7" w:rsidRPr="005C51B7" w:rsidRDefault="005C51B7" w:rsidP="005C51B7">
                  <w:pPr>
                    <w:jc w:val="center"/>
                    <w:rPr>
                      <w:sz w:val="20"/>
                      <w:szCs w:val="20"/>
                      <w:lang w:eastAsia="en-US"/>
                    </w:rPr>
                  </w:pPr>
                  <w:r w:rsidRPr="005C51B7">
                    <w:rPr>
                      <w:color w:val="000000"/>
                      <w:sz w:val="20"/>
                      <w:szCs w:val="20"/>
                      <w:lang w:eastAsia="en-US"/>
                    </w:rPr>
                    <w:t>238,09</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57DCD801" w14:textId="77777777" w:rsidR="005C51B7" w:rsidRPr="005C51B7" w:rsidRDefault="005C51B7" w:rsidP="005C51B7">
                  <w:pPr>
                    <w:jc w:val="center"/>
                    <w:rPr>
                      <w:sz w:val="20"/>
                      <w:szCs w:val="20"/>
                      <w:lang w:eastAsia="en-US"/>
                    </w:rPr>
                  </w:pPr>
                  <w:r w:rsidRPr="005C51B7">
                    <w:rPr>
                      <w:color w:val="000000"/>
                      <w:sz w:val="20"/>
                      <w:szCs w:val="20"/>
                      <w:lang w:eastAsia="en-US"/>
                    </w:rPr>
                    <w:t>254,12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4E5789F6" w14:textId="77777777" w:rsidR="005C51B7" w:rsidRPr="005C51B7" w:rsidRDefault="005C51B7" w:rsidP="005C51B7">
                  <w:pPr>
                    <w:jc w:val="center"/>
                    <w:rPr>
                      <w:sz w:val="20"/>
                      <w:szCs w:val="20"/>
                      <w:lang w:eastAsia="en-US"/>
                    </w:rPr>
                  </w:pPr>
                  <w:r w:rsidRPr="005C51B7">
                    <w:rPr>
                      <w:color w:val="000000"/>
                      <w:sz w:val="20"/>
                      <w:szCs w:val="20"/>
                      <w:lang w:eastAsia="en-US"/>
                    </w:rPr>
                    <w:t>242,46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F5475EA" w14:textId="77777777" w:rsidR="005C51B7" w:rsidRPr="005C51B7" w:rsidRDefault="005C51B7" w:rsidP="005C51B7">
                  <w:pPr>
                    <w:jc w:val="center"/>
                    <w:rPr>
                      <w:sz w:val="20"/>
                      <w:szCs w:val="20"/>
                      <w:lang w:eastAsia="en-US"/>
                    </w:rPr>
                  </w:pPr>
                  <w:r w:rsidRPr="005C51B7">
                    <w:rPr>
                      <w:sz w:val="20"/>
                      <w:szCs w:val="20"/>
                      <w:lang w:eastAsia="en-US"/>
                    </w:rPr>
                    <w:t>42,82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63C59CA" w14:textId="77777777" w:rsidR="005C51B7" w:rsidRPr="005C51B7" w:rsidRDefault="005C51B7" w:rsidP="005C51B7">
                  <w:pPr>
                    <w:jc w:val="center"/>
                    <w:rPr>
                      <w:sz w:val="20"/>
                      <w:szCs w:val="20"/>
                      <w:lang w:eastAsia="en-US"/>
                    </w:rPr>
                  </w:pPr>
                  <w:r w:rsidRPr="005C51B7">
                    <w:rPr>
                      <w:sz w:val="20"/>
                      <w:szCs w:val="20"/>
                      <w:lang w:eastAsia="en-US"/>
                    </w:rPr>
                    <w:t>3 643,07</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444D74AC"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A81BF9A"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005A14DE" w14:textId="77777777" w:rsidTr="005C51B7">
              <w:trPr>
                <w:trHeight w:val="280"/>
              </w:trPr>
              <w:tc>
                <w:tcPr>
                  <w:tcW w:w="1718" w:type="dxa"/>
                  <w:vMerge/>
                  <w:tcBorders>
                    <w:left w:val="single" w:sz="4" w:space="0" w:color="auto"/>
                    <w:right w:val="single" w:sz="4" w:space="0" w:color="auto"/>
                  </w:tcBorders>
                  <w:vAlign w:val="center"/>
                </w:tcPr>
                <w:p w14:paraId="3941E9EE"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0B82C73" w14:textId="77777777" w:rsidR="005C51B7" w:rsidRPr="005C51B7" w:rsidRDefault="005C51B7" w:rsidP="005C51B7">
                  <w:pPr>
                    <w:jc w:val="center"/>
                    <w:rPr>
                      <w:sz w:val="20"/>
                      <w:szCs w:val="20"/>
                      <w:lang w:eastAsia="en-US"/>
                    </w:rPr>
                  </w:pPr>
                  <w:r w:rsidRPr="005C51B7">
                    <w:rPr>
                      <w:sz w:val="20"/>
                      <w:szCs w:val="20"/>
                      <w:lang w:eastAsia="en-US"/>
                    </w:rPr>
                    <w:t>с 01.07.2027</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48DFB37" w14:textId="77777777" w:rsidR="005C51B7" w:rsidRPr="005C51B7" w:rsidRDefault="005C51B7" w:rsidP="005C51B7">
                  <w:pPr>
                    <w:jc w:val="center"/>
                    <w:rPr>
                      <w:sz w:val="20"/>
                      <w:szCs w:val="20"/>
                      <w:lang w:eastAsia="en-US"/>
                    </w:rPr>
                  </w:pPr>
                  <w:r w:rsidRPr="005C51B7">
                    <w:rPr>
                      <w:color w:val="000000"/>
                      <w:sz w:val="20"/>
                      <w:szCs w:val="20"/>
                      <w:lang w:eastAsia="en-US"/>
                    </w:rPr>
                    <w:t>305,52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B32BC" w14:textId="77777777" w:rsidR="005C51B7" w:rsidRPr="005C51B7" w:rsidRDefault="005C51B7" w:rsidP="005C51B7">
                  <w:pPr>
                    <w:jc w:val="center"/>
                    <w:rPr>
                      <w:sz w:val="20"/>
                      <w:szCs w:val="20"/>
                      <w:lang w:eastAsia="en-US"/>
                    </w:rPr>
                  </w:pPr>
                  <w:r w:rsidRPr="005C51B7">
                    <w:rPr>
                      <w:color w:val="000000"/>
                      <w:sz w:val="20"/>
                      <w:szCs w:val="20"/>
                      <w:lang w:eastAsia="en-US"/>
                    </w:rPr>
                    <w:t>301,81</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B065A9E" w14:textId="77777777" w:rsidR="005C51B7" w:rsidRPr="005C51B7" w:rsidRDefault="005C51B7" w:rsidP="005C51B7">
                  <w:pPr>
                    <w:jc w:val="center"/>
                    <w:rPr>
                      <w:sz w:val="20"/>
                      <w:szCs w:val="20"/>
                      <w:lang w:eastAsia="en-US"/>
                    </w:rPr>
                  </w:pPr>
                  <w:r w:rsidRPr="005C51B7">
                    <w:rPr>
                      <w:color w:val="000000"/>
                      <w:sz w:val="20"/>
                      <w:szCs w:val="20"/>
                      <w:lang w:eastAsia="en-US"/>
                    </w:rPr>
                    <w:t>322,21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DCF5736" w14:textId="77777777" w:rsidR="005C51B7" w:rsidRPr="005C51B7" w:rsidRDefault="005C51B7" w:rsidP="005C51B7">
                  <w:pPr>
                    <w:jc w:val="center"/>
                    <w:rPr>
                      <w:sz w:val="20"/>
                      <w:szCs w:val="20"/>
                      <w:lang w:eastAsia="en-US"/>
                    </w:rPr>
                  </w:pPr>
                  <w:r w:rsidRPr="005C51B7">
                    <w:rPr>
                      <w:color w:val="000000"/>
                      <w:sz w:val="20"/>
                      <w:szCs w:val="20"/>
                      <w:lang w:eastAsia="en-US"/>
                    </w:rPr>
                    <w:t>307,38</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3651771A" w14:textId="77777777" w:rsidR="005C51B7" w:rsidRPr="005C51B7" w:rsidRDefault="005C51B7" w:rsidP="005C51B7">
                  <w:pPr>
                    <w:jc w:val="center"/>
                    <w:rPr>
                      <w:sz w:val="20"/>
                      <w:szCs w:val="20"/>
                      <w:lang w:eastAsia="en-US"/>
                    </w:rPr>
                  </w:pPr>
                  <w:r w:rsidRPr="005C51B7">
                    <w:rPr>
                      <w:color w:val="000000"/>
                      <w:sz w:val="20"/>
                      <w:szCs w:val="20"/>
                      <w:lang w:eastAsia="en-US"/>
                    </w:rPr>
                    <w:t>254,60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6E52FB08" w14:textId="77777777" w:rsidR="005C51B7" w:rsidRPr="005C51B7" w:rsidRDefault="005C51B7" w:rsidP="005C51B7">
                  <w:pPr>
                    <w:jc w:val="center"/>
                    <w:rPr>
                      <w:sz w:val="20"/>
                      <w:szCs w:val="20"/>
                      <w:lang w:eastAsia="en-US"/>
                    </w:rPr>
                  </w:pPr>
                  <w:r w:rsidRPr="005C51B7">
                    <w:rPr>
                      <w:color w:val="000000"/>
                      <w:sz w:val="20"/>
                      <w:szCs w:val="20"/>
                      <w:lang w:eastAsia="en-US"/>
                    </w:rPr>
                    <w:t>251,51</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14:paraId="007552E7" w14:textId="77777777" w:rsidR="005C51B7" w:rsidRPr="005C51B7" w:rsidRDefault="005C51B7" w:rsidP="005C51B7">
                  <w:pPr>
                    <w:jc w:val="center"/>
                    <w:rPr>
                      <w:sz w:val="20"/>
                      <w:szCs w:val="20"/>
                      <w:lang w:eastAsia="en-US"/>
                    </w:rPr>
                  </w:pPr>
                  <w:r w:rsidRPr="005C51B7">
                    <w:rPr>
                      <w:color w:val="000000"/>
                      <w:sz w:val="20"/>
                      <w:szCs w:val="20"/>
                      <w:lang w:eastAsia="en-US"/>
                    </w:rPr>
                    <w:t>268,51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14:paraId="2FFA1819" w14:textId="77777777" w:rsidR="005C51B7" w:rsidRPr="005C51B7" w:rsidRDefault="005C51B7" w:rsidP="005C51B7">
                  <w:pPr>
                    <w:jc w:val="center"/>
                    <w:rPr>
                      <w:sz w:val="20"/>
                      <w:szCs w:val="20"/>
                      <w:lang w:eastAsia="en-US"/>
                    </w:rPr>
                  </w:pPr>
                  <w:r w:rsidRPr="005C51B7">
                    <w:rPr>
                      <w:color w:val="000000"/>
                      <w:sz w:val="20"/>
                      <w:szCs w:val="20"/>
                      <w:lang w:eastAsia="en-US"/>
                    </w:rPr>
                    <w:t>256,15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87B490E" w14:textId="77777777" w:rsidR="005C51B7" w:rsidRPr="005C51B7" w:rsidRDefault="005C51B7" w:rsidP="005C51B7">
                  <w:pPr>
                    <w:jc w:val="center"/>
                    <w:rPr>
                      <w:sz w:val="20"/>
                      <w:szCs w:val="20"/>
                      <w:lang w:eastAsia="en-US"/>
                    </w:rPr>
                  </w:pPr>
                  <w:r w:rsidRPr="005C51B7">
                    <w:rPr>
                      <w:sz w:val="20"/>
                      <w:szCs w:val="20"/>
                      <w:lang w:eastAsia="en-US"/>
                    </w:rPr>
                    <w:t>44,53</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CAE787D" w14:textId="77777777" w:rsidR="005C51B7" w:rsidRPr="005C51B7" w:rsidRDefault="005C51B7" w:rsidP="005C51B7">
                  <w:pPr>
                    <w:jc w:val="center"/>
                    <w:rPr>
                      <w:sz w:val="20"/>
                      <w:szCs w:val="20"/>
                      <w:lang w:eastAsia="en-US"/>
                    </w:rPr>
                  </w:pPr>
                  <w:r w:rsidRPr="005C51B7">
                    <w:rPr>
                      <w:sz w:val="20"/>
                      <w:szCs w:val="20"/>
                      <w:lang w:eastAsia="en-US"/>
                    </w:rPr>
                    <w:t>3 861,65</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6C511FCC"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7F3DC922"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14695C14" w14:textId="77777777" w:rsidTr="005C51B7">
              <w:trPr>
                <w:trHeight w:val="280"/>
              </w:trPr>
              <w:tc>
                <w:tcPr>
                  <w:tcW w:w="1718" w:type="dxa"/>
                  <w:vMerge/>
                  <w:tcBorders>
                    <w:left w:val="single" w:sz="4" w:space="0" w:color="auto"/>
                    <w:right w:val="single" w:sz="4" w:space="0" w:color="auto"/>
                  </w:tcBorders>
                  <w:vAlign w:val="center"/>
                </w:tcPr>
                <w:p w14:paraId="1ADF3156"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F747BEB" w14:textId="77777777" w:rsidR="005C51B7" w:rsidRPr="005C51B7" w:rsidRDefault="005C51B7" w:rsidP="005C51B7">
                  <w:pPr>
                    <w:jc w:val="center"/>
                    <w:rPr>
                      <w:sz w:val="20"/>
                      <w:szCs w:val="20"/>
                      <w:lang w:eastAsia="en-US"/>
                    </w:rPr>
                  </w:pPr>
                  <w:r w:rsidRPr="005C51B7">
                    <w:rPr>
                      <w:sz w:val="20"/>
                      <w:szCs w:val="20"/>
                      <w:lang w:eastAsia="en-US"/>
                    </w:rPr>
                    <w:t>с 01.01.2028</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2C2E021" w14:textId="77777777" w:rsidR="005C51B7" w:rsidRPr="005C51B7" w:rsidRDefault="005C51B7" w:rsidP="005C51B7">
                  <w:pPr>
                    <w:jc w:val="center"/>
                    <w:rPr>
                      <w:sz w:val="20"/>
                      <w:szCs w:val="20"/>
                      <w:lang w:eastAsia="en-US"/>
                    </w:rPr>
                  </w:pPr>
                  <w:r w:rsidRPr="005C51B7">
                    <w:rPr>
                      <w:sz w:val="20"/>
                      <w:szCs w:val="20"/>
                      <w:lang w:eastAsia="en-US"/>
                    </w:rPr>
                    <w:t>305,52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14:paraId="791D3245" w14:textId="77777777" w:rsidR="005C51B7" w:rsidRPr="005C51B7" w:rsidRDefault="005C51B7" w:rsidP="005C51B7">
                  <w:pPr>
                    <w:jc w:val="center"/>
                    <w:rPr>
                      <w:sz w:val="20"/>
                      <w:szCs w:val="20"/>
                      <w:lang w:eastAsia="en-US"/>
                    </w:rPr>
                  </w:pPr>
                  <w:r w:rsidRPr="005C51B7">
                    <w:rPr>
                      <w:sz w:val="20"/>
                      <w:szCs w:val="20"/>
                      <w:lang w:eastAsia="en-US"/>
                    </w:rPr>
                    <w:t>301,81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701E6A90" w14:textId="77777777" w:rsidR="005C51B7" w:rsidRPr="005C51B7" w:rsidRDefault="005C51B7" w:rsidP="005C51B7">
                  <w:pPr>
                    <w:jc w:val="center"/>
                    <w:rPr>
                      <w:sz w:val="20"/>
                      <w:szCs w:val="20"/>
                      <w:lang w:eastAsia="en-US"/>
                    </w:rPr>
                  </w:pPr>
                  <w:r w:rsidRPr="005C51B7">
                    <w:rPr>
                      <w:sz w:val="20"/>
                      <w:szCs w:val="20"/>
                      <w:lang w:eastAsia="en-US"/>
                    </w:rPr>
                    <w:t>322,21</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9EB0CEC" w14:textId="77777777" w:rsidR="005C51B7" w:rsidRPr="005C51B7" w:rsidRDefault="005C51B7" w:rsidP="005C51B7">
                  <w:pPr>
                    <w:jc w:val="center"/>
                    <w:rPr>
                      <w:sz w:val="20"/>
                      <w:szCs w:val="20"/>
                      <w:lang w:eastAsia="en-US"/>
                    </w:rPr>
                  </w:pPr>
                  <w:r w:rsidRPr="005C51B7">
                    <w:rPr>
                      <w:sz w:val="20"/>
                      <w:szCs w:val="20"/>
                      <w:lang w:eastAsia="en-US"/>
                    </w:rPr>
                    <w:t>307,38</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95BA841" w14:textId="77777777" w:rsidR="005C51B7" w:rsidRPr="005C51B7" w:rsidRDefault="005C51B7" w:rsidP="005C51B7">
                  <w:pPr>
                    <w:jc w:val="center"/>
                    <w:rPr>
                      <w:sz w:val="20"/>
                      <w:szCs w:val="20"/>
                      <w:lang w:eastAsia="en-US"/>
                    </w:rPr>
                  </w:pPr>
                  <w:r w:rsidRPr="005C51B7">
                    <w:rPr>
                      <w:sz w:val="20"/>
                      <w:szCs w:val="20"/>
                      <w:lang w:eastAsia="en-US"/>
                    </w:rPr>
                    <w:t>254,60</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C529C61" w14:textId="77777777" w:rsidR="005C51B7" w:rsidRPr="005C51B7" w:rsidRDefault="005C51B7" w:rsidP="005C51B7">
                  <w:pPr>
                    <w:jc w:val="center"/>
                    <w:rPr>
                      <w:sz w:val="20"/>
                      <w:szCs w:val="20"/>
                      <w:lang w:eastAsia="en-US"/>
                    </w:rPr>
                  </w:pPr>
                  <w:r w:rsidRPr="005C51B7">
                    <w:rPr>
                      <w:sz w:val="20"/>
                      <w:szCs w:val="20"/>
                      <w:lang w:eastAsia="en-US"/>
                    </w:rPr>
                    <w:t>251,51</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8461C1D" w14:textId="77777777" w:rsidR="005C51B7" w:rsidRPr="005C51B7" w:rsidRDefault="005C51B7" w:rsidP="005C51B7">
                  <w:pPr>
                    <w:jc w:val="center"/>
                    <w:rPr>
                      <w:sz w:val="20"/>
                      <w:szCs w:val="20"/>
                      <w:lang w:eastAsia="en-US"/>
                    </w:rPr>
                  </w:pPr>
                  <w:r w:rsidRPr="005C51B7">
                    <w:rPr>
                      <w:sz w:val="20"/>
                      <w:szCs w:val="20"/>
                      <w:lang w:eastAsia="en-US"/>
                    </w:rPr>
                    <w:t>268,51</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4B16D6F" w14:textId="77777777" w:rsidR="005C51B7" w:rsidRPr="005C51B7" w:rsidRDefault="005C51B7" w:rsidP="005C51B7">
                  <w:pPr>
                    <w:jc w:val="center"/>
                    <w:rPr>
                      <w:sz w:val="20"/>
                      <w:szCs w:val="20"/>
                      <w:lang w:eastAsia="en-US"/>
                    </w:rPr>
                  </w:pPr>
                  <w:r w:rsidRPr="005C51B7">
                    <w:rPr>
                      <w:sz w:val="20"/>
                      <w:szCs w:val="20"/>
                      <w:lang w:eastAsia="en-US"/>
                    </w:rPr>
                    <w:t>256,15</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65C0208D" w14:textId="77777777" w:rsidR="005C51B7" w:rsidRPr="005C51B7" w:rsidRDefault="005C51B7" w:rsidP="005C51B7">
                  <w:pPr>
                    <w:jc w:val="center"/>
                    <w:rPr>
                      <w:sz w:val="20"/>
                      <w:szCs w:val="20"/>
                      <w:lang w:eastAsia="en-US"/>
                    </w:rPr>
                  </w:pPr>
                  <w:r w:rsidRPr="005C51B7">
                    <w:rPr>
                      <w:sz w:val="20"/>
                      <w:szCs w:val="20"/>
                      <w:lang w:eastAsia="en-US"/>
                    </w:rPr>
                    <w:t>44,53</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6ADAA46" w14:textId="77777777" w:rsidR="005C51B7" w:rsidRPr="005C51B7" w:rsidRDefault="005C51B7" w:rsidP="005C51B7">
                  <w:pPr>
                    <w:jc w:val="center"/>
                    <w:rPr>
                      <w:sz w:val="20"/>
                      <w:szCs w:val="20"/>
                      <w:lang w:eastAsia="en-US"/>
                    </w:rPr>
                  </w:pPr>
                  <w:r w:rsidRPr="005C51B7">
                    <w:rPr>
                      <w:sz w:val="20"/>
                      <w:szCs w:val="20"/>
                      <w:lang w:eastAsia="en-US"/>
                    </w:rPr>
                    <w:t>3 861,65</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1F6A0C3C"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4264143E"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5F737433" w14:textId="77777777" w:rsidTr="005C51B7">
              <w:trPr>
                <w:trHeight w:val="280"/>
              </w:trPr>
              <w:tc>
                <w:tcPr>
                  <w:tcW w:w="1718" w:type="dxa"/>
                  <w:vMerge/>
                  <w:tcBorders>
                    <w:left w:val="single" w:sz="4" w:space="0" w:color="auto"/>
                    <w:right w:val="single" w:sz="4" w:space="0" w:color="auto"/>
                  </w:tcBorders>
                  <w:vAlign w:val="center"/>
                </w:tcPr>
                <w:p w14:paraId="28FE1EAB"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7EB50D3" w14:textId="77777777" w:rsidR="005C51B7" w:rsidRPr="005C51B7" w:rsidRDefault="005C51B7" w:rsidP="005C51B7">
                  <w:pPr>
                    <w:jc w:val="center"/>
                    <w:rPr>
                      <w:sz w:val="20"/>
                      <w:szCs w:val="20"/>
                      <w:lang w:eastAsia="en-US"/>
                    </w:rPr>
                  </w:pPr>
                  <w:r w:rsidRPr="005C51B7">
                    <w:rPr>
                      <w:sz w:val="20"/>
                      <w:szCs w:val="20"/>
                      <w:lang w:eastAsia="en-US"/>
                    </w:rPr>
                    <w:t>с 01.07.2028</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9888C29" w14:textId="77777777" w:rsidR="005C51B7" w:rsidRPr="005C51B7" w:rsidRDefault="005C51B7" w:rsidP="005C51B7">
                  <w:pPr>
                    <w:jc w:val="center"/>
                    <w:rPr>
                      <w:sz w:val="20"/>
                      <w:szCs w:val="20"/>
                      <w:lang w:eastAsia="en-US"/>
                    </w:rPr>
                  </w:pPr>
                  <w:r w:rsidRPr="005C51B7">
                    <w:rPr>
                      <w:sz w:val="20"/>
                      <w:szCs w:val="20"/>
                      <w:lang w:eastAsia="en-US"/>
                    </w:rPr>
                    <w:t>321,53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14:paraId="6675F51B" w14:textId="77777777" w:rsidR="005C51B7" w:rsidRPr="005C51B7" w:rsidRDefault="005C51B7" w:rsidP="005C51B7">
                  <w:pPr>
                    <w:jc w:val="center"/>
                    <w:rPr>
                      <w:sz w:val="20"/>
                      <w:szCs w:val="20"/>
                      <w:lang w:eastAsia="en-US"/>
                    </w:rPr>
                  </w:pPr>
                  <w:r w:rsidRPr="005C51B7">
                    <w:rPr>
                      <w:sz w:val="20"/>
                      <w:szCs w:val="20"/>
                      <w:lang w:eastAsia="en-US"/>
                    </w:rPr>
                    <w:t>317,62</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6490272" w14:textId="77777777" w:rsidR="005C51B7" w:rsidRPr="005C51B7" w:rsidRDefault="005C51B7" w:rsidP="005C51B7">
                  <w:pPr>
                    <w:jc w:val="center"/>
                    <w:rPr>
                      <w:sz w:val="20"/>
                      <w:szCs w:val="20"/>
                      <w:lang w:eastAsia="en-US"/>
                    </w:rPr>
                  </w:pPr>
                  <w:r w:rsidRPr="005C51B7">
                    <w:rPr>
                      <w:sz w:val="20"/>
                      <w:szCs w:val="20"/>
                      <w:lang w:eastAsia="en-US"/>
                    </w:rPr>
                    <w:t>339,12</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9EFAFFF" w14:textId="77777777" w:rsidR="005C51B7" w:rsidRPr="005C51B7" w:rsidRDefault="005C51B7" w:rsidP="005C51B7">
                  <w:pPr>
                    <w:jc w:val="center"/>
                    <w:rPr>
                      <w:sz w:val="20"/>
                      <w:szCs w:val="20"/>
                      <w:lang w:eastAsia="en-US"/>
                    </w:rPr>
                  </w:pPr>
                  <w:r w:rsidRPr="005C51B7">
                    <w:rPr>
                      <w:sz w:val="20"/>
                      <w:szCs w:val="20"/>
                      <w:lang w:eastAsia="en-US"/>
                    </w:rPr>
                    <w:t>323,48</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0B3FA8A6" w14:textId="77777777" w:rsidR="005C51B7" w:rsidRPr="005C51B7" w:rsidRDefault="005C51B7" w:rsidP="005C51B7">
                  <w:pPr>
                    <w:jc w:val="center"/>
                    <w:rPr>
                      <w:sz w:val="20"/>
                      <w:szCs w:val="20"/>
                      <w:lang w:eastAsia="en-US"/>
                    </w:rPr>
                  </w:pPr>
                  <w:r w:rsidRPr="005C51B7">
                    <w:rPr>
                      <w:sz w:val="20"/>
                      <w:szCs w:val="20"/>
                      <w:lang w:eastAsia="en-US"/>
                    </w:rPr>
                    <w:t>267,94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435A812" w14:textId="77777777" w:rsidR="005C51B7" w:rsidRPr="005C51B7" w:rsidRDefault="005C51B7" w:rsidP="005C51B7">
                  <w:pPr>
                    <w:jc w:val="center"/>
                    <w:rPr>
                      <w:sz w:val="20"/>
                      <w:szCs w:val="20"/>
                      <w:lang w:eastAsia="en-US"/>
                    </w:rPr>
                  </w:pPr>
                  <w:r w:rsidRPr="005C51B7">
                    <w:rPr>
                      <w:sz w:val="20"/>
                      <w:szCs w:val="20"/>
                      <w:lang w:eastAsia="en-US"/>
                    </w:rPr>
                    <w:t>264,68</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97D841F" w14:textId="77777777" w:rsidR="005C51B7" w:rsidRPr="005C51B7" w:rsidRDefault="005C51B7" w:rsidP="005C51B7">
                  <w:pPr>
                    <w:jc w:val="center"/>
                    <w:rPr>
                      <w:sz w:val="20"/>
                      <w:szCs w:val="20"/>
                      <w:lang w:eastAsia="en-US"/>
                    </w:rPr>
                  </w:pPr>
                  <w:r w:rsidRPr="005C51B7">
                    <w:rPr>
                      <w:sz w:val="20"/>
                      <w:szCs w:val="20"/>
                      <w:lang w:eastAsia="en-US"/>
                    </w:rPr>
                    <w:t>282,60</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1F425AFA" w14:textId="77777777" w:rsidR="005C51B7" w:rsidRPr="005C51B7" w:rsidRDefault="005C51B7" w:rsidP="005C51B7">
                  <w:pPr>
                    <w:jc w:val="center"/>
                    <w:rPr>
                      <w:sz w:val="20"/>
                      <w:szCs w:val="20"/>
                      <w:lang w:eastAsia="en-US"/>
                    </w:rPr>
                  </w:pPr>
                  <w:r w:rsidRPr="005C51B7">
                    <w:rPr>
                      <w:sz w:val="20"/>
                      <w:szCs w:val="20"/>
                      <w:lang w:eastAsia="en-US"/>
                    </w:rPr>
                    <w:t>269,57</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FA8E7C2" w14:textId="77777777" w:rsidR="005C51B7" w:rsidRPr="005C51B7" w:rsidRDefault="005C51B7" w:rsidP="005C51B7">
                  <w:pPr>
                    <w:jc w:val="center"/>
                    <w:rPr>
                      <w:sz w:val="20"/>
                      <w:szCs w:val="20"/>
                      <w:lang w:eastAsia="en-US"/>
                    </w:rPr>
                  </w:pPr>
                  <w:r w:rsidRPr="005C51B7">
                    <w:rPr>
                      <w:sz w:val="20"/>
                      <w:szCs w:val="20"/>
                      <w:lang w:eastAsia="en-US"/>
                    </w:rPr>
                    <w:t>46,31</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DCFED7F" w14:textId="77777777" w:rsidR="005C51B7" w:rsidRPr="005C51B7" w:rsidRDefault="005C51B7" w:rsidP="005C51B7">
                  <w:pPr>
                    <w:jc w:val="center"/>
                    <w:rPr>
                      <w:sz w:val="20"/>
                      <w:szCs w:val="20"/>
                      <w:lang w:eastAsia="en-US"/>
                    </w:rPr>
                  </w:pPr>
                  <w:r w:rsidRPr="005C51B7">
                    <w:rPr>
                      <w:sz w:val="20"/>
                      <w:szCs w:val="20"/>
                      <w:lang w:eastAsia="en-US"/>
                    </w:rPr>
                    <w:t>4 074,04</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4CD6E9D1"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BD4D81B"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59A456EA" w14:textId="77777777" w:rsidTr="005C51B7">
              <w:trPr>
                <w:trHeight w:val="280"/>
              </w:trPr>
              <w:tc>
                <w:tcPr>
                  <w:tcW w:w="1718" w:type="dxa"/>
                  <w:vMerge/>
                  <w:tcBorders>
                    <w:left w:val="single" w:sz="4" w:space="0" w:color="auto"/>
                    <w:right w:val="single" w:sz="4" w:space="0" w:color="auto"/>
                  </w:tcBorders>
                  <w:vAlign w:val="center"/>
                </w:tcPr>
                <w:p w14:paraId="6B3DB40C"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931234D" w14:textId="77777777" w:rsidR="005C51B7" w:rsidRPr="005C51B7" w:rsidRDefault="005C51B7" w:rsidP="005C51B7">
                  <w:pPr>
                    <w:jc w:val="center"/>
                    <w:rPr>
                      <w:sz w:val="20"/>
                      <w:szCs w:val="20"/>
                      <w:lang w:eastAsia="en-US"/>
                    </w:rPr>
                  </w:pPr>
                  <w:r w:rsidRPr="005C51B7">
                    <w:rPr>
                      <w:sz w:val="20"/>
                      <w:szCs w:val="20"/>
                      <w:lang w:eastAsia="en-US"/>
                    </w:rPr>
                    <w:t>с 01.01.2029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D240D07" w14:textId="77777777" w:rsidR="005C51B7" w:rsidRPr="005C51B7" w:rsidRDefault="005C51B7" w:rsidP="005C51B7">
                  <w:pPr>
                    <w:jc w:val="center"/>
                    <w:rPr>
                      <w:sz w:val="20"/>
                      <w:szCs w:val="20"/>
                      <w:lang w:eastAsia="en-US"/>
                    </w:rPr>
                  </w:pPr>
                  <w:r w:rsidRPr="005C51B7">
                    <w:rPr>
                      <w:sz w:val="20"/>
                      <w:szCs w:val="20"/>
                      <w:lang w:eastAsia="en-US"/>
                    </w:rPr>
                    <w:t>321,53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14:paraId="5B148707" w14:textId="77777777" w:rsidR="005C51B7" w:rsidRPr="005C51B7" w:rsidRDefault="005C51B7" w:rsidP="005C51B7">
                  <w:pPr>
                    <w:jc w:val="center"/>
                    <w:rPr>
                      <w:sz w:val="20"/>
                      <w:szCs w:val="20"/>
                      <w:lang w:eastAsia="en-US"/>
                    </w:rPr>
                  </w:pPr>
                  <w:r w:rsidRPr="005C51B7">
                    <w:rPr>
                      <w:sz w:val="20"/>
                      <w:szCs w:val="20"/>
                      <w:lang w:eastAsia="en-US"/>
                    </w:rPr>
                    <w:t>317,62</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3D8D0E4E" w14:textId="77777777" w:rsidR="005C51B7" w:rsidRPr="005C51B7" w:rsidRDefault="005C51B7" w:rsidP="005C51B7">
                  <w:pPr>
                    <w:jc w:val="center"/>
                    <w:rPr>
                      <w:sz w:val="20"/>
                      <w:szCs w:val="20"/>
                      <w:lang w:eastAsia="en-US"/>
                    </w:rPr>
                  </w:pPr>
                  <w:r w:rsidRPr="005C51B7">
                    <w:rPr>
                      <w:sz w:val="20"/>
                      <w:szCs w:val="20"/>
                      <w:lang w:eastAsia="en-US"/>
                    </w:rPr>
                    <w:t>339,12</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76A9C5A" w14:textId="77777777" w:rsidR="005C51B7" w:rsidRPr="005C51B7" w:rsidRDefault="005C51B7" w:rsidP="005C51B7">
                  <w:pPr>
                    <w:jc w:val="center"/>
                    <w:rPr>
                      <w:sz w:val="20"/>
                      <w:szCs w:val="20"/>
                      <w:lang w:eastAsia="en-US"/>
                    </w:rPr>
                  </w:pPr>
                  <w:r w:rsidRPr="005C51B7">
                    <w:rPr>
                      <w:sz w:val="20"/>
                      <w:szCs w:val="20"/>
                      <w:lang w:eastAsia="en-US"/>
                    </w:rPr>
                    <w:t>323,48</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7FFD169D" w14:textId="77777777" w:rsidR="005C51B7" w:rsidRPr="005C51B7" w:rsidRDefault="005C51B7" w:rsidP="005C51B7">
                  <w:pPr>
                    <w:jc w:val="center"/>
                    <w:rPr>
                      <w:sz w:val="20"/>
                      <w:szCs w:val="20"/>
                      <w:lang w:eastAsia="en-US"/>
                    </w:rPr>
                  </w:pPr>
                  <w:r w:rsidRPr="005C51B7">
                    <w:rPr>
                      <w:sz w:val="20"/>
                      <w:szCs w:val="20"/>
                      <w:lang w:eastAsia="en-US"/>
                    </w:rPr>
                    <w:t>267,94</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B5970C9" w14:textId="77777777" w:rsidR="005C51B7" w:rsidRPr="005C51B7" w:rsidRDefault="005C51B7" w:rsidP="005C51B7">
                  <w:pPr>
                    <w:jc w:val="center"/>
                    <w:rPr>
                      <w:sz w:val="20"/>
                      <w:szCs w:val="20"/>
                      <w:lang w:eastAsia="en-US"/>
                    </w:rPr>
                  </w:pPr>
                  <w:r w:rsidRPr="005C51B7">
                    <w:rPr>
                      <w:sz w:val="20"/>
                      <w:szCs w:val="20"/>
                      <w:lang w:eastAsia="en-US"/>
                    </w:rPr>
                    <w:t>264,68</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21488A4A" w14:textId="77777777" w:rsidR="005C51B7" w:rsidRPr="005C51B7" w:rsidRDefault="005C51B7" w:rsidP="005C51B7">
                  <w:pPr>
                    <w:jc w:val="center"/>
                    <w:rPr>
                      <w:sz w:val="20"/>
                      <w:szCs w:val="20"/>
                      <w:lang w:eastAsia="en-US"/>
                    </w:rPr>
                  </w:pPr>
                  <w:r w:rsidRPr="005C51B7">
                    <w:rPr>
                      <w:sz w:val="20"/>
                      <w:szCs w:val="20"/>
                      <w:lang w:eastAsia="en-US"/>
                    </w:rPr>
                    <w:t>282,60</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76EE065B" w14:textId="77777777" w:rsidR="005C51B7" w:rsidRPr="005C51B7" w:rsidRDefault="005C51B7" w:rsidP="005C51B7">
                  <w:pPr>
                    <w:jc w:val="center"/>
                    <w:rPr>
                      <w:sz w:val="20"/>
                      <w:szCs w:val="20"/>
                      <w:lang w:eastAsia="en-US"/>
                    </w:rPr>
                  </w:pPr>
                  <w:r w:rsidRPr="005C51B7">
                    <w:rPr>
                      <w:sz w:val="20"/>
                      <w:szCs w:val="20"/>
                      <w:lang w:eastAsia="en-US"/>
                    </w:rPr>
                    <w:t>269,57</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2476CA38" w14:textId="77777777" w:rsidR="005C51B7" w:rsidRPr="005C51B7" w:rsidRDefault="005C51B7" w:rsidP="005C51B7">
                  <w:pPr>
                    <w:jc w:val="center"/>
                    <w:rPr>
                      <w:sz w:val="20"/>
                      <w:szCs w:val="20"/>
                      <w:lang w:eastAsia="en-US"/>
                    </w:rPr>
                  </w:pPr>
                  <w:r w:rsidRPr="005C51B7">
                    <w:rPr>
                      <w:sz w:val="20"/>
                      <w:szCs w:val="20"/>
                      <w:lang w:eastAsia="en-US"/>
                    </w:rPr>
                    <w:t>46,31</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7C38953D" w14:textId="77777777" w:rsidR="005C51B7" w:rsidRPr="005C51B7" w:rsidRDefault="005C51B7" w:rsidP="005C51B7">
                  <w:pPr>
                    <w:jc w:val="center"/>
                    <w:rPr>
                      <w:sz w:val="20"/>
                      <w:szCs w:val="20"/>
                      <w:lang w:eastAsia="en-US"/>
                    </w:rPr>
                  </w:pPr>
                  <w:r w:rsidRPr="005C51B7">
                    <w:rPr>
                      <w:sz w:val="20"/>
                      <w:szCs w:val="20"/>
                      <w:lang w:eastAsia="en-US"/>
                    </w:rPr>
                    <w:t>4 074,04</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21C24FA1"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3675A0BE"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7655273B" w14:textId="77777777" w:rsidTr="005C51B7">
              <w:trPr>
                <w:trHeight w:val="280"/>
              </w:trPr>
              <w:tc>
                <w:tcPr>
                  <w:tcW w:w="1718" w:type="dxa"/>
                  <w:vMerge/>
                  <w:tcBorders>
                    <w:left w:val="single" w:sz="4" w:space="0" w:color="auto"/>
                    <w:right w:val="single" w:sz="4" w:space="0" w:color="auto"/>
                  </w:tcBorders>
                  <w:vAlign w:val="center"/>
                </w:tcPr>
                <w:p w14:paraId="10A72A33"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780A9C2C" w14:textId="77777777" w:rsidR="005C51B7" w:rsidRPr="005C51B7" w:rsidRDefault="005C51B7" w:rsidP="005C51B7">
                  <w:pPr>
                    <w:jc w:val="center"/>
                    <w:rPr>
                      <w:sz w:val="20"/>
                      <w:szCs w:val="20"/>
                      <w:lang w:eastAsia="en-US"/>
                    </w:rPr>
                  </w:pPr>
                  <w:r w:rsidRPr="005C51B7">
                    <w:rPr>
                      <w:sz w:val="20"/>
                      <w:szCs w:val="20"/>
                      <w:lang w:eastAsia="en-US"/>
                    </w:rPr>
                    <w:t>с 01.07.2029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A164649" w14:textId="77777777" w:rsidR="005C51B7" w:rsidRPr="005C51B7" w:rsidRDefault="005C51B7" w:rsidP="005C51B7">
                  <w:pPr>
                    <w:jc w:val="center"/>
                    <w:rPr>
                      <w:sz w:val="20"/>
                      <w:szCs w:val="20"/>
                      <w:lang w:eastAsia="en-US"/>
                    </w:rPr>
                  </w:pPr>
                  <w:r w:rsidRPr="005C51B7">
                    <w:rPr>
                      <w:sz w:val="20"/>
                      <w:szCs w:val="20"/>
                      <w:lang w:eastAsia="en-US"/>
                    </w:rPr>
                    <w:t>338,38</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14:paraId="53933390" w14:textId="77777777" w:rsidR="005C51B7" w:rsidRPr="005C51B7" w:rsidRDefault="005C51B7" w:rsidP="005C51B7">
                  <w:pPr>
                    <w:jc w:val="center"/>
                    <w:rPr>
                      <w:sz w:val="20"/>
                      <w:szCs w:val="20"/>
                      <w:lang w:eastAsia="en-US"/>
                    </w:rPr>
                  </w:pPr>
                  <w:r w:rsidRPr="005C51B7">
                    <w:rPr>
                      <w:sz w:val="20"/>
                      <w:szCs w:val="20"/>
                      <w:lang w:eastAsia="en-US"/>
                    </w:rPr>
                    <w:t>334,25</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12DFB5F" w14:textId="77777777" w:rsidR="005C51B7" w:rsidRPr="005C51B7" w:rsidRDefault="005C51B7" w:rsidP="005C51B7">
                  <w:pPr>
                    <w:jc w:val="center"/>
                    <w:rPr>
                      <w:sz w:val="20"/>
                      <w:szCs w:val="20"/>
                      <w:lang w:eastAsia="en-US"/>
                    </w:rPr>
                  </w:pPr>
                  <w:r w:rsidRPr="005C51B7">
                    <w:rPr>
                      <w:sz w:val="20"/>
                      <w:szCs w:val="20"/>
                      <w:lang w:eastAsia="en-US"/>
                    </w:rPr>
                    <w:t>356,94</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C11401A" w14:textId="77777777" w:rsidR="005C51B7" w:rsidRPr="005C51B7" w:rsidRDefault="005C51B7" w:rsidP="005C51B7">
                  <w:pPr>
                    <w:jc w:val="center"/>
                    <w:rPr>
                      <w:sz w:val="20"/>
                      <w:szCs w:val="20"/>
                      <w:lang w:eastAsia="en-US"/>
                    </w:rPr>
                  </w:pPr>
                  <w:r w:rsidRPr="005C51B7">
                    <w:rPr>
                      <w:sz w:val="20"/>
                      <w:szCs w:val="20"/>
                      <w:lang w:eastAsia="en-US"/>
                    </w:rPr>
                    <w:t>340,44</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CD5286B" w14:textId="77777777" w:rsidR="005C51B7" w:rsidRPr="005C51B7" w:rsidRDefault="005C51B7" w:rsidP="005C51B7">
                  <w:pPr>
                    <w:jc w:val="center"/>
                    <w:rPr>
                      <w:sz w:val="20"/>
                      <w:szCs w:val="20"/>
                      <w:lang w:eastAsia="en-US"/>
                    </w:rPr>
                  </w:pPr>
                  <w:r w:rsidRPr="005C51B7">
                    <w:rPr>
                      <w:sz w:val="20"/>
                      <w:szCs w:val="20"/>
                      <w:lang w:eastAsia="en-US"/>
                    </w:rPr>
                    <w:t>281,98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487C7E31" w14:textId="77777777" w:rsidR="005C51B7" w:rsidRPr="005C51B7" w:rsidRDefault="005C51B7" w:rsidP="005C51B7">
                  <w:pPr>
                    <w:jc w:val="center"/>
                    <w:rPr>
                      <w:sz w:val="20"/>
                      <w:szCs w:val="20"/>
                      <w:lang w:eastAsia="en-US"/>
                    </w:rPr>
                  </w:pPr>
                  <w:r w:rsidRPr="005C51B7">
                    <w:rPr>
                      <w:sz w:val="20"/>
                      <w:szCs w:val="20"/>
                      <w:lang w:eastAsia="en-US"/>
                    </w:rPr>
                    <w:t>278,54</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B01F83D" w14:textId="77777777" w:rsidR="005C51B7" w:rsidRPr="005C51B7" w:rsidRDefault="005C51B7" w:rsidP="005C51B7">
                  <w:pPr>
                    <w:jc w:val="center"/>
                    <w:rPr>
                      <w:sz w:val="20"/>
                      <w:szCs w:val="20"/>
                      <w:lang w:eastAsia="en-US"/>
                    </w:rPr>
                  </w:pPr>
                  <w:r w:rsidRPr="005C51B7">
                    <w:rPr>
                      <w:sz w:val="20"/>
                      <w:szCs w:val="20"/>
                      <w:lang w:eastAsia="en-US"/>
                    </w:rPr>
                    <w:t>297,45</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459D1F37" w14:textId="77777777" w:rsidR="005C51B7" w:rsidRPr="005C51B7" w:rsidRDefault="005C51B7" w:rsidP="005C51B7">
                  <w:pPr>
                    <w:jc w:val="center"/>
                    <w:rPr>
                      <w:sz w:val="20"/>
                      <w:szCs w:val="20"/>
                      <w:lang w:eastAsia="en-US"/>
                    </w:rPr>
                  </w:pPr>
                  <w:r w:rsidRPr="005C51B7">
                    <w:rPr>
                      <w:sz w:val="20"/>
                      <w:szCs w:val="20"/>
                      <w:lang w:eastAsia="en-US"/>
                    </w:rPr>
                    <w:t>283,70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37C35FEA" w14:textId="77777777" w:rsidR="005C51B7" w:rsidRPr="005C51B7" w:rsidRDefault="005C51B7" w:rsidP="005C51B7">
                  <w:pPr>
                    <w:jc w:val="center"/>
                    <w:rPr>
                      <w:sz w:val="20"/>
                      <w:szCs w:val="20"/>
                      <w:lang w:eastAsia="en-US"/>
                    </w:rPr>
                  </w:pPr>
                  <w:r w:rsidRPr="005C51B7">
                    <w:rPr>
                      <w:sz w:val="20"/>
                      <w:szCs w:val="20"/>
                      <w:lang w:eastAsia="en-US"/>
                    </w:rPr>
                    <w:t>48,16</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D43732A" w14:textId="77777777" w:rsidR="005C51B7" w:rsidRPr="005C51B7" w:rsidRDefault="005C51B7" w:rsidP="005C51B7">
                  <w:pPr>
                    <w:jc w:val="center"/>
                    <w:rPr>
                      <w:sz w:val="20"/>
                      <w:szCs w:val="20"/>
                      <w:lang w:eastAsia="en-US"/>
                    </w:rPr>
                  </w:pPr>
                  <w:r w:rsidRPr="005C51B7">
                    <w:rPr>
                      <w:sz w:val="20"/>
                      <w:szCs w:val="20"/>
                      <w:lang w:eastAsia="en-US"/>
                    </w:rPr>
                    <w:t>4 298,12</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7FA60651"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F4D5F7E"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399E2347" w14:textId="77777777" w:rsidTr="005C51B7">
              <w:trPr>
                <w:trHeight w:val="280"/>
              </w:trPr>
              <w:tc>
                <w:tcPr>
                  <w:tcW w:w="1718" w:type="dxa"/>
                  <w:vMerge/>
                  <w:tcBorders>
                    <w:left w:val="single" w:sz="4" w:space="0" w:color="auto"/>
                    <w:right w:val="single" w:sz="4" w:space="0" w:color="auto"/>
                  </w:tcBorders>
                  <w:vAlign w:val="center"/>
                </w:tcPr>
                <w:p w14:paraId="3BCF070F"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04E9169" w14:textId="77777777" w:rsidR="005C51B7" w:rsidRPr="005C51B7" w:rsidRDefault="005C51B7" w:rsidP="005C51B7">
                  <w:pPr>
                    <w:jc w:val="center"/>
                    <w:rPr>
                      <w:sz w:val="20"/>
                      <w:szCs w:val="20"/>
                      <w:lang w:eastAsia="en-US"/>
                    </w:rPr>
                  </w:pPr>
                  <w:r w:rsidRPr="005C51B7">
                    <w:rPr>
                      <w:sz w:val="20"/>
                      <w:szCs w:val="20"/>
                      <w:lang w:eastAsia="en-US"/>
                    </w:rPr>
                    <w:t>с 01.01.2030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12D1D25" w14:textId="77777777" w:rsidR="005C51B7" w:rsidRPr="005C51B7" w:rsidRDefault="005C51B7" w:rsidP="005C51B7">
                  <w:pPr>
                    <w:jc w:val="center"/>
                    <w:rPr>
                      <w:sz w:val="20"/>
                      <w:szCs w:val="20"/>
                      <w:lang w:eastAsia="en-US"/>
                    </w:rPr>
                  </w:pPr>
                  <w:r w:rsidRPr="005C51B7">
                    <w:rPr>
                      <w:sz w:val="20"/>
                      <w:szCs w:val="20"/>
                      <w:lang w:eastAsia="en-US"/>
                    </w:rPr>
                    <w:t>338,38</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14:paraId="2AC3F088" w14:textId="77777777" w:rsidR="005C51B7" w:rsidRPr="005C51B7" w:rsidRDefault="005C51B7" w:rsidP="005C51B7">
                  <w:pPr>
                    <w:jc w:val="center"/>
                    <w:rPr>
                      <w:sz w:val="20"/>
                      <w:szCs w:val="20"/>
                      <w:lang w:eastAsia="en-US"/>
                    </w:rPr>
                  </w:pPr>
                  <w:r w:rsidRPr="005C51B7">
                    <w:rPr>
                      <w:sz w:val="20"/>
                      <w:szCs w:val="20"/>
                      <w:lang w:eastAsia="en-US"/>
                    </w:rPr>
                    <w:t>334,25</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39EF4DF3" w14:textId="77777777" w:rsidR="005C51B7" w:rsidRPr="005C51B7" w:rsidRDefault="005C51B7" w:rsidP="005C51B7">
                  <w:pPr>
                    <w:jc w:val="center"/>
                    <w:rPr>
                      <w:sz w:val="20"/>
                      <w:szCs w:val="20"/>
                      <w:lang w:eastAsia="en-US"/>
                    </w:rPr>
                  </w:pPr>
                  <w:r w:rsidRPr="005C51B7">
                    <w:rPr>
                      <w:sz w:val="20"/>
                      <w:szCs w:val="20"/>
                      <w:lang w:eastAsia="en-US"/>
                    </w:rPr>
                    <w:t>356,94</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C8E3420" w14:textId="77777777" w:rsidR="005C51B7" w:rsidRPr="005C51B7" w:rsidRDefault="005C51B7" w:rsidP="005C51B7">
                  <w:pPr>
                    <w:jc w:val="center"/>
                    <w:rPr>
                      <w:sz w:val="20"/>
                      <w:szCs w:val="20"/>
                      <w:lang w:eastAsia="en-US"/>
                    </w:rPr>
                  </w:pPr>
                  <w:r w:rsidRPr="005C51B7">
                    <w:rPr>
                      <w:sz w:val="20"/>
                      <w:szCs w:val="20"/>
                      <w:lang w:eastAsia="en-US"/>
                    </w:rPr>
                    <w:t>340,44</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6728916" w14:textId="77777777" w:rsidR="005C51B7" w:rsidRPr="005C51B7" w:rsidRDefault="005C51B7" w:rsidP="005C51B7">
                  <w:pPr>
                    <w:jc w:val="center"/>
                    <w:rPr>
                      <w:sz w:val="20"/>
                      <w:szCs w:val="20"/>
                      <w:lang w:eastAsia="en-US"/>
                    </w:rPr>
                  </w:pPr>
                  <w:r w:rsidRPr="005C51B7">
                    <w:rPr>
                      <w:sz w:val="20"/>
                      <w:szCs w:val="20"/>
                      <w:lang w:eastAsia="en-US"/>
                    </w:rPr>
                    <w:t>281,98</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53020C8C" w14:textId="77777777" w:rsidR="005C51B7" w:rsidRPr="005C51B7" w:rsidRDefault="005C51B7" w:rsidP="005C51B7">
                  <w:pPr>
                    <w:jc w:val="center"/>
                    <w:rPr>
                      <w:sz w:val="20"/>
                      <w:szCs w:val="20"/>
                      <w:lang w:eastAsia="en-US"/>
                    </w:rPr>
                  </w:pPr>
                  <w:r w:rsidRPr="005C51B7">
                    <w:rPr>
                      <w:sz w:val="20"/>
                      <w:szCs w:val="20"/>
                      <w:lang w:eastAsia="en-US"/>
                    </w:rPr>
                    <w:t>278,54</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10A844DB" w14:textId="77777777" w:rsidR="005C51B7" w:rsidRPr="005C51B7" w:rsidRDefault="005C51B7" w:rsidP="005C51B7">
                  <w:pPr>
                    <w:jc w:val="center"/>
                    <w:rPr>
                      <w:sz w:val="20"/>
                      <w:szCs w:val="20"/>
                      <w:lang w:eastAsia="en-US"/>
                    </w:rPr>
                  </w:pPr>
                  <w:r w:rsidRPr="005C51B7">
                    <w:rPr>
                      <w:sz w:val="20"/>
                      <w:szCs w:val="20"/>
                      <w:lang w:eastAsia="en-US"/>
                    </w:rPr>
                    <w:t>297,45</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226651EA" w14:textId="77777777" w:rsidR="005C51B7" w:rsidRPr="005C51B7" w:rsidRDefault="005C51B7" w:rsidP="005C51B7">
                  <w:pPr>
                    <w:jc w:val="center"/>
                    <w:rPr>
                      <w:sz w:val="20"/>
                      <w:szCs w:val="20"/>
                      <w:lang w:eastAsia="en-US"/>
                    </w:rPr>
                  </w:pPr>
                  <w:r w:rsidRPr="005C51B7">
                    <w:rPr>
                      <w:sz w:val="20"/>
                      <w:szCs w:val="20"/>
                      <w:lang w:eastAsia="en-US"/>
                    </w:rPr>
                    <w:t>283,70</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A613501" w14:textId="77777777" w:rsidR="005C51B7" w:rsidRPr="005C51B7" w:rsidRDefault="005C51B7" w:rsidP="005C51B7">
                  <w:pPr>
                    <w:jc w:val="center"/>
                    <w:rPr>
                      <w:sz w:val="20"/>
                      <w:szCs w:val="20"/>
                      <w:lang w:eastAsia="en-US"/>
                    </w:rPr>
                  </w:pPr>
                  <w:r w:rsidRPr="005C51B7">
                    <w:rPr>
                      <w:sz w:val="20"/>
                      <w:szCs w:val="20"/>
                      <w:lang w:eastAsia="en-US"/>
                    </w:rPr>
                    <w:t>48,16</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E3B4DA5" w14:textId="77777777" w:rsidR="005C51B7" w:rsidRPr="005C51B7" w:rsidRDefault="005C51B7" w:rsidP="005C51B7">
                  <w:pPr>
                    <w:jc w:val="center"/>
                    <w:rPr>
                      <w:sz w:val="20"/>
                      <w:szCs w:val="20"/>
                      <w:lang w:eastAsia="en-US"/>
                    </w:rPr>
                  </w:pPr>
                  <w:r w:rsidRPr="005C51B7">
                    <w:rPr>
                      <w:sz w:val="20"/>
                      <w:szCs w:val="20"/>
                      <w:lang w:eastAsia="en-US"/>
                    </w:rPr>
                    <w:t>4 298,12</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141E6419"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CF2CC8D" w14:textId="77777777" w:rsidR="005C51B7" w:rsidRPr="005C51B7" w:rsidRDefault="005C51B7" w:rsidP="005C51B7">
                  <w:pPr>
                    <w:jc w:val="center"/>
                    <w:rPr>
                      <w:sz w:val="20"/>
                      <w:szCs w:val="20"/>
                      <w:lang w:eastAsia="en-US"/>
                    </w:rPr>
                  </w:pPr>
                  <w:r w:rsidRPr="005C51B7">
                    <w:rPr>
                      <w:sz w:val="20"/>
                      <w:szCs w:val="20"/>
                      <w:lang w:eastAsia="en-US"/>
                    </w:rPr>
                    <w:t>х</w:t>
                  </w:r>
                </w:p>
              </w:tc>
            </w:tr>
            <w:tr w:rsidR="005C51B7" w:rsidRPr="005C51B7" w14:paraId="3D4FD85D" w14:textId="77777777" w:rsidTr="005C51B7">
              <w:trPr>
                <w:trHeight w:val="280"/>
              </w:trPr>
              <w:tc>
                <w:tcPr>
                  <w:tcW w:w="1718" w:type="dxa"/>
                  <w:vMerge/>
                  <w:tcBorders>
                    <w:left w:val="single" w:sz="4" w:space="0" w:color="auto"/>
                    <w:bottom w:val="single" w:sz="4" w:space="0" w:color="auto"/>
                    <w:right w:val="single" w:sz="4" w:space="0" w:color="auto"/>
                  </w:tcBorders>
                  <w:vAlign w:val="center"/>
                </w:tcPr>
                <w:p w14:paraId="02BC1D8F" w14:textId="77777777" w:rsidR="005C51B7" w:rsidRPr="005C51B7" w:rsidRDefault="005C51B7" w:rsidP="005C51B7">
                  <w:pPr>
                    <w:jc w:val="center"/>
                    <w:rPr>
                      <w:sz w:val="20"/>
                      <w:szCs w:val="20"/>
                      <w:lang w:eastAsia="en-US"/>
                    </w:rPr>
                  </w:pP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05C6A45C" w14:textId="77777777" w:rsidR="005C51B7" w:rsidRPr="005C51B7" w:rsidRDefault="005C51B7" w:rsidP="005C51B7">
                  <w:pPr>
                    <w:jc w:val="center"/>
                    <w:rPr>
                      <w:sz w:val="20"/>
                      <w:szCs w:val="20"/>
                      <w:lang w:eastAsia="en-US"/>
                    </w:rPr>
                  </w:pPr>
                  <w:r w:rsidRPr="005C51B7">
                    <w:rPr>
                      <w:sz w:val="20"/>
                      <w:szCs w:val="20"/>
                      <w:lang w:eastAsia="en-US"/>
                    </w:rPr>
                    <w:t>с 01.07.2030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09C13C0" w14:textId="77777777" w:rsidR="005C51B7" w:rsidRPr="005C51B7" w:rsidRDefault="005C51B7" w:rsidP="005C51B7">
                  <w:pPr>
                    <w:jc w:val="center"/>
                    <w:rPr>
                      <w:sz w:val="20"/>
                      <w:szCs w:val="20"/>
                      <w:lang w:eastAsia="en-US"/>
                    </w:rPr>
                  </w:pPr>
                  <w:r w:rsidRPr="005C51B7">
                    <w:rPr>
                      <w:sz w:val="20"/>
                      <w:szCs w:val="20"/>
                      <w:lang w:eastAsia="en-US"/>
                    </w:rPr>
                    <w:t>350,11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cPr>
                <w:p w14:paraId="6EAE6B4E" w14:textId="77777777" w:rsidR="005C51B7" w:rsidRPr="005C51B7" w:rsidRDefault="005C51B7" w:rsidP="005C51B7">
                  <w:pPr>
                    <w:jc w:val="center"/>
                    <w:rPr>
                      <w:sz w:val="20"/>
                      <w:szCs w:val="20"/>
                      <w:lang w:eastAsia="en-US"/>
                    </w:rPr>
                  </w:pPr>
                  <w:r w:rsidRPr="005C51B7">
                    <w:rPr>
                      <w:sz w:val="20"/>
                      <w:szCs w:val="20"/>
                      <w:lang w:eastAsia="en-US"/>
                    </w:rPr>
                    <w:t>345,85</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345773A1" w14:textId="77777777" w:rsidR="005C51B7" w:rsidRPr="005C51B7" w:rsidRDefault="005C51B7" w:rsidP="005C51B7">
                  <w:pPr>
                    <w:jc w:val="center"/>
                    <w:rPr>
                      <w:sz w:val="20"/>
                      <w:szCs w:val="20"/>
                      <w:lang w:eastAsia="en-US"/>
                    </w:rPr>
                  </w:pPr>
                  <w:r w:rsidRPr="005C51B7">
                    <w:rPr>
                      <w:sz w:val="20"/>
                      <w:szCs w:val="20"/>
                      <w:lang w:eastAsia="en-US"/>
                    </w:rPr>
                    <w:t>369,31</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FBB318" w14:textId="77777777" w:rsidR="005C51B7" w:rsidRPr="005C51B7" w:rsidRDefault="005C51B7" w:rsidP="005C51B7">
                  <w:pPr>
                    <w:jc w:val="center"/>
                    <w:rPr>
                      <w:sz w:val="20"/>
                      <w:szCs w:val="20"/>
                      <w:lang w:eastAsia="en-US"/>
                    </w:rPr>
                  </w:pPr>
                  <w:r w:rsidRPr="005C51B7">
                    <w:rPr>
                      <w:sz w:val="20"/>
                      <w:szCs w:val="20"/>
                      <w:lang w:eastAsia="en-US"/>
                    </w:rPr>
                    <w:t>352,25</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68125DC2" w14:textId="77777777" w:rsidR="005C51B7" w:rsidRPr="005C51B7" w:rsidRDefault="005C51B7" w:rsidP="005C51B7">
                  <w:pPr>
                    <w:jc w:val="center"/>
                    <w:rPr>
                      <w:sz w:val="20"/>
                      <w:szCs w:val="20"/>
                      <w:lang w:eastAsia="en-US"/>
                    </w:rPr>
                  </w:pPr>
                  <w:r w:rsidRPr="005C51B7">
                    <w:rPr>
                      <w:sz w:val="20"/>
                      <w:szCs w:val="20"/>
                      <w:lang w:eastAsia="en-US"/>
                    </w:rPr>
                    <w:t>291,76</w:t>
                  </w: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3A3C49A" w14:textId="77777777" w:rsidR="005C51B7" w:rsidRPr="005C51B7" w:rsidRDefault="005C51B7" w:rsidP="005C51B7">
                  <w:pPr>
                    <w:jc w:val="center"/>
                    <w:rPr>
                      <w:sz w:val="20"/>
                      <w:szCs w:val="20"/>
                      <w:lang w:eastAsia="en-US"/>
                    </w:rPr>
                  </w:pPr>
                  <w:r w:rsidRPr="005C51B7">
                    <w:rPr>
                      <w:sz w:val="20"/>
                      <w:szCs w:val="20"/>
                      <w:lang w:eastAsia="en-US"/>
                    </w:rPr>
                    <w:t>288,21</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5CBA1BB7" w14:textId="77777777" w:rsidR="005C51B7" w:rsidRPr="005C51B7" w:rsidRDefault="005C51B7" w:rsidP="005C51B7">
                  <w:pPr>
                    <w:jc w:val="center"/>
                    <w:rPr>
                      <w:sz w:val="20"/>
                      <w:szCs w:val="20"/>
                      <w:lang w:eastAsia="en-US"/>
                    </w:rPr>
                  </w:pPr>
                  <w:r w:rsidRPr="005C51B7">
                    <w:rPr>
                      <w:sz w:val="20"/>
                      <w:szCs w:val="20"/>
                      <w:lang w:eastAsia="en-US"/>
                    </w:rPr>
                    <w:t>307,76</w:t>
                  </w:r>
                </w:p>
              </w:tc>
              <w:tc>
                <w:tcPr>
                  <w:tcW w:w="788" w:type="dxa"/>
                  <w:tcBorders>
                    <w:top w:val="single" w:sz="4" w:space="0" w:color="auto"/>
                    <w:left w:val="single" w:sz="4" w:space="0" w:color="auto"/>
                    <w:bottom w:val="single" w:sz="4" w:space="0" w:color="auto"/>
                    <w:right w:val="single" w:sz="4" w:space="0" w:color="auto"/>
                  </w:tcBorders>
                  <w:shd w:val="clear" w:color="auto" w:fill="auto"/>
                </w:tcPr>
                <w:p w14:paraId="6AC6182A" w14:textId="77777777" w:rsidR="005C51B7" w:rsidRPr="005C51B7" w:rsidRDefault="005C51B7" w:rsidP="005C51B7">
                  <w:pPr>
                    <w:jc w:val="center"/>
                    <w:rPr>
                      <w:sz w:val="20"/>
                      <w:szCs w:val="20"/>
                      <w:lang w:eastAsia="en-US"/>
                    </w:rPr>
                  </w:pPr>
                  <w:r w:rsidRPr="005C51B7">
                    <w:rPr>
                      <w:sz w:val="20"/>
                      <w:szCs w:val="20"/>
                      <w:lang w:eastAsia="en-US"/>
                    </w:rPr>
                    <w:t>293,54</w:t>
                  </w:r>
                </w:p>
              </w:tc>
              <w:tc>
                <w:tcPr>
                  <w:tcW w:w="1056" w:type="dxa"/>
                  <w:tcBorders>
                    <w:top w:val="single" w:sz="4" w:space="0" w:color="auto"/>
                    <w:left w:val="single" w:sz="4" w:space="0" w:color="auto"/>
                    <w:bottom w:val="single" w:sz="4" w:space="0" w:color="auto"/>
                    <w:right w:val="single" w:sz="4" w:space="0" w:color="auto"/>
                  </w:tcBorders>
                  <w:shd w:val="clear" w:color="auto" w:fill="auto"/>
                </w:tcPr>
                <w:p w14:paraId="4C99F78C" w14:textId="77777777" w:rsidR="005C51B7" w:rsidRPr="005C51B7" w:rsidRDefault="005C51B7" w:rsidP="005C51B7">
                  <w:pPr>
                    <w:jc w:val="center"/>
                    <w:rPr>
                      <w:sz w:val="20"/>
                      <w:szCs w:val="20"/>
                      <w:lang w:eastAsia="en-US"/>
                    </w:rPr>
                  </w:pPr>
                  <w:r w:rsidRPr="005C51B7">
                    <w:rPr>
                      <w:sz w:val="20"/>
                      <w:szCs w:val="20"/>
                      <w:lang w:eastAsia="en-US"/>
                    </w:rPr>
                    <w:t>50,09</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49BA8C1A" w14:textId="77777777" w:rsidR="005C51B7" w:rsidRPr="005C51B7" w:rsidRDefault="005C51B7" w:rsidP="005C51B7">
                  <w:pPr>
                    <w:jc w:val="center"/>
                    <w:rPr>
                      <w:sz w:val="20"/>
                      <w:szCs w:val="20"/>
                      <w:lang w:eastAsia="en-US"/>
                    </w:rPr>
                  </w:pPr>
                  <w:r w:rsidRPr="005C51B7">
                    <w:rPr>
                      <w:sz w:val="20"/>
                      <w:szCs w:val="20"/>
                      <w:lang w:eastAsia="en-US"/>
                    </w:rPr>
                    <w:t>4 442,53</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149D9DE9" w14:textId="77777777" w:rsidR="005C51B7" w:rsidRPr="005C51B7" w:rsidRDefault="005C51B7" w:rsidP="005C51B7">
                  <w:pPr>
                    <w:jc w:val="center"/>
                    <w:rPr>
                      <w:sz w:val="20"/>
                      <w:szCs w:val="20"/>
                      <w:lang w:eastAsia="en-US"/>
                    </w:rPr>
                  </w:pPr>
                  <w:r w:rsidRPr="005C51B7">
                    <w:rPr>
                      <w:sz w:val="20"/>
                      <w:szCs w:val="20"/>
                      <w:lang w:eastAsia="en-US"/>
                    </w:rPr>
                    <w:t>х</w:t>
                  </w: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7DBFACA9" w14:textId="77777777" w:rsidR="005C51B7" w:rsidRPr="005C51B7" w:rsidRDefault="005C51B7" w:rsidP="005C51B7">
                  <w:pPr>
                    <w:jc w:val="center"/>
                    <w:rPr>
                      <w:sz w:val="20"/>
                      <w:szCs w:val="20"/>
                      <w:lang w:eastAsia="en-US"/>
                    </w:rPr>
                  </w:pPr>
                  <w:r w:rsidRPr="005C51B7">
                    <w:rPr>
                      <w:sz w:val="20"/>
                      <w:szCs w:val="20"/>
                      <w:lang w:eastAsia="en-US"/>
                    </w:rPr>
                    <w:t>х</w:t>
                  </w:r>
                </w:p>
              </w:tc>
            </w:tr>
          </w:tbl>
          <w:p w14:paraId="3B2C4320" w14:textId="77777777" w:rsidR="005C51B7" w:rsidRPr="005C51B7" w:rsidRDefault="005C51B7" w:rsidP="005C51B7">
            <w:pPr>
              <w:autoSpaceDE w:val="0"/>
              <w:autoSpaceDN w:val="0"/>
              <w:adjustRightInd w:val="0"/>
              <w:ind w:firstLine="540"/>
              <w:jc w:val="right"/>
              <w:rPr>
                <w:sz w:val="20"/>
                <w:szCs w:val="20"/>
                <w:lang w:eastAsia="en-US"/>
              </w:rPr>
            </w:pPr>
          </w:p>
        </w:tc>
      </w:tr>
    </w:tbl>
    <w:p w14:paraId="2BE77950" w14:textId="77777777" w:rsidR="005C51B7" w:rsidRPr="005C51B7" w:rsidRDefault="005C51B7" w:rsidP="005C51B7">
      <w:pPr>
        <w:ind w:firstLine="567"/>
        <w:jc w:val="both"/>
        <w:rPr>
          <w:sz w:val="28"/>
          <w:szCs w:val="28"/>
        </w:rPr>
      </w:pPr>
    </w:p>
    <w:p w14:paraId="6A25C7C7" w14:textId="77777777" w:rsidR="005C51B7" w:rsidRPr="005C51B7" w:rsidRDefault="005C51B7" w:rsidP="005C51B7">
      <w:pPr>
        <w:ind w:firstLine="567"/>
        <w:jc w:val="both"/>
        <w:rPr>
          <w:sz w:val="28"/>
          <w:szCs w:val="28"/>
        </w:rPr>
      </w:pPr>
      <w:r w:rsidRPr="005C51B7">
        <w:rPr>
          <w:sz w:val="28"/>
          <w:szCs w:val="28"/>
        </w:rPr>
        <w:t>* Выделяется в целях реализации пункта 6 статьи 168 Налогового кодекса Российской Федерации (часть вторая).</w:t>
      </w:r>
    </w:p>
    <w:p w14:paraId="466E15B4" w14:textId="77777777" w:rsidR="005C51B7" w:rsidRPr="005C51B7" w:rsidRDefault="005C51B7" w:rsidP="005C51B7">
      <w:pPr>
        <w:autoSpaceDE w:val="0"/>
        <w:autoSpaceDN w:val="0"/>
        <w:adjustRightInd w:val="0"/>
        <w:ind w:firstLine="567"/>
        <w:jc w:val="both"/>
        <w:rPr>
          <w:sz w:val="28"/>
          <w:szCs w:val="28"/>
        </w:rPr>
      </w:pPr>
      <w:r w:rsidRPr="005C51B7">
        <w:rPr>
          <w:sz w:val="28"/>
          <w:szCs w:val="28"/>
        </w:rPr>
        <w:t xml:space="preserve">** Тариф на теплоноситель для </w:t>
      </w:r>
      <w:r w:rsidRPr="005C51B7">
        <w:rPr>
          <w:bCs/>
          <w:color w:val="000000"/>
          <w:kern w:val="32"/>
          <w:sz w:val="28"/>
          <w:szCs w:val="28"/>
          <w:lang w:eastAsia="en-US"/>
        </w:rPr>
        <w:t>ООО «Мастер»</w:t>
      </w:r>
      <w:r w:rsidRPr="005C51B7">
        <w:rPr>
          <w:sz w:val="28"/>
          <w:szCs w:val="28"/>
        </w:rPr>
        <w:t>, реализуемый на потребительском рынке</w:t>
      </w:r>
      <w:r w:rsidRPr="005C51B7">
        <w:rPr>
          <w:lang w:eastAsia="en-US"/>
        </w:rPr>
        <w:t xml:space="preserve"> </w:t>
      </w:r>
      <w:r w:rsidRPr="005C51B7">
        <w:rPr>
          <w:bCs/>
          <w:color w:val="000000"/>
          <w:kern w:val="32"/>
          <w:sz w:val="28"/>
          <w:szCs w:val="28"/>
          <w:lang w:eastAsia="en-US"/>
        </w:rPr>
        <w:t>Ленинск-Кузнецкого городского округа</w:t>
      </w:r>
      <w:r w:rsidRPr="005C51B7">
        <w:rPr>
          <w:sz w:val="28"/>
          <w:szCs w:val="28"/>
        </w:rPr>
        <w:t xml:space="preserve">, установлен </w:t>
      </w:r>
      <w:hyperlink r:id="rId68" w:history="1">
        <w:r w:rsidRPr="005C51B7">
          <w:rPr>
            <w:sz w:val="28"/>
            <w:szCs w:val="28"/>
          </w:rPr>
          <w:t>постановлением</w:t>
        </w:r>
      </w:hyperlink>
      <w:r w:rsidRPr="005C51B7">
        <w:rPr>
          <w:sz w:val="28"/>
          <w:szCs w:val="28"/>
        </w:rPr>
        <w:t xml:space="preserve"> Региональной энергетической комиссии Кузбасса от 01.10.2021 № 380. </w:t>
      </w:r>
    </w:p>
    <w:p w14:paraId="08437043" w14:textId="77777777" w:rsidR="005C51B7" w:rsidRPr="005C51B7" w:rsidRDefault="005C51B7" w:rsidP="005C51B7">
      <w:pPr>
        <w:autoSpaceDE w:val="0"/>
        <w:autoSpaceDN w:val="0"/>
        <w:adjustRightInd w:val="0"/>
        <w:ind w:firstLine="567"/>
        <w:jc w:val="both"/>
        <w:rPr>
          <w:sz w:val="28"/>
          <w:szCs w:val="28"/>
        </w:rPr>
      </w:pPr>
      <w:r w:rsidRPr="005C51B7">
        <w:rPr>
          <w:sz w:val="28"/>
          <w:szCs w:val="28"/>
        </w:rPr>
        <w:t>*** Тариф на</w:t>
      </w:r>
      <w:r w:rsidRPr="005C51B7">
        <w:rPr>
          <w:lang w:eastAsia="en-US"/>
        </w:rPr>
        <w:t xml:space="preserve"> </w:t>
      </w:r>
      <w:r w:rsidRPr="005C51B7">
        <w:rPr>
          <w:sz w:val="28"/>
          <w:szCs w:val="28"/>
        </w:rPr>
        <w:t xml:space="preserve">тепловую энергию для </w:t>
      </w:r>
      <w:r w:rsidRPr="005C51B7">
        <w:rPr>
          <w:bCs/>
          <w:color w:val="000000"/>
          <w:kern w:val="32"/>
          <w:sz w:val="28"/>
          <w:szCs w:val="28"/>
          <w:lang w:eastAsia="en-US"/>
        </w:rPr>
        <w:t>ООО «Мастер»</w:t>
      </w:r>
      <w:r w:rsidRPr="005C51B7">
        <w:rPr>
          <w:sz w:val="28"/>
          <w:szCs w:val="28"/>
        </w:rPr>
        <w:t>, реализуемую на потребительском рынке</w:t>
      </w:r>
      <w:r w:rsidRPr="005C51B7">
        <w:rPr>
          <w:lang w:eastAsia="en-US"/>
        </w:rPr>
        <w:t xml:space="preserve"> </w:t>
      </w:r>
      <w:r w:rsidRPr="005C51B7">
        <w:rPr>
          <w:bCs/>
          <w:color w:val="000000"/>
          <w:kern w:val="32"/>
          <w:sz w:val="28"/>
          <w:szCs w:val="28"/>
          <w:lang w:eastAsia="en-US"/>
        </w:rPr>
        <w:t>Ленинск-Кузнецкого городского округа</w:t>
      </w:r>
      <w:r w:rsidRPr="005C51B7">
        <w:rPr>
          <w:sz w:val="28"/>
          <w:szCs w:val="28"/>
        </w:rPr>
        <w:t xml:space="preserve">, установлен </w:t>
      </w:r>
      <w:hyperlink r:id="rId69" w:history="1">
        <w:r w:rsidRPr="005C51B7">
          <w:rPr>
            <w:sz w:val="28"/>
            <w:szCs w:val="28"/>
          </w:rPr>
          <w:t>постановлением</w:t>
        </w:r>
      </w:hyperlink>
      <w:r w:rsidRPr="005C51B7">
        <w:rPr>
          <w:sz w:val="28"/>
          <w:szCs w:val="28"/>
        </w:rPr>
        <w:t xml:space="preserve"> Региональной энергетической комиссии Кузбасса от 01.10.2021 № 379.</w:t>
      </w:r>
    </w:p>
    <w:p w14:paraId="1E3673F6" w14:textId="77777777" w:rsidR="005C51B7" w:rsidRPr="005C51B7" w:rsidRDefault="005C51B7" w:rsidP="005C51B7">
      <w:pPr>
        <w:ind w:firstLine="567"/>
        <w:jc w:val="right"/>
        <w:rPr>
          <w:sz w:val="28"/>
          <w:szCs w:val="28"/>
        </w:rPr>
      </w:pPr>
      <w:r w:rsidRPr="005C51B7">
        <w:rPr>
          <w:sz w:val="28"/>
          <w:szCs w:val="28"/>
        </w:rPr>
        <w:br w:type="page"/>
      </w:r>
    </w:p>
    <w:p w14:paraId="2A0B71FF" w14:textId="77777777" w:rsidR="005C51B7" w:rsidRPr="005C51B7" w:rsidRDefault="005C51B7" w:rsidP="005C51B7">
      <w:pPr>
        <w:jc w:val="center"/>
        <w:rPr>
          <w:b/>
          <w:bCs/>
          <w:color w:val="000000"/>
          <w:kern w:val="32"/>
          <w:sz w:val="28"/>
          <w:szCs w:val="28"/>
          <w:lang w:eastAsia="en-US"/>
        </w:rPr>
      </w:pPr>
      <w:r w:rsidRPr="005C51B7">
        <w:rPr>
          <w:b/>
          <w:bCs/>
          <w:color w:val="000000"/>
          <w:kern w:val="32"/>
          <w:sz w:val="28"/>
          <w:szCs w:val="28"/>
          <w:lang w:eastAsia="en-US"/>
        </w:rPr>
        <w:lastRenderedPageBreak/>
        <w:t xml:space="preserve">Долгосрочные тарифы 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w:t>
      </w:r>
    </w:p>
    <w:p w14:paraId="1420FE02" w14:textId="77777777" w:rsidR="005C51B7" w:rsidRPr="005C51B7" w:rsidRDefault="005C51B7" w:rsidP="005C51B7">
      <w:pPr>
        <w:jc w:val="center"/>
        <w:rPr>
          <w:sz w:val="28"/>
          <w:szCs w:val="28"/>
        </w:rPr>
      </w:pPr>
      <w:r w:rsidRPr="005C51B7">
        <w:rPr>
          <w:b/>
          <w:bCs/>
          <w:color w:val="000000"/>
          <w:kern w:val="32"/>
          <w:sz w:val="28"/>
          <w:szCs w:val="28"/>
          <w:lang w:eastAsia="en-US"/>
        </w:rPr>
        <w:t>на период с 01.01.2023 по 31.12.2024</w:t>
      </w:r>
    </w:p>
    <w:p w14:paraId="50BD594F" w14:textId="77777777" w:rsidR="005C51B7" w:rsidRPr="005C51B7" w:rsidRDefault="005C51B7" w:rsidP="005C51B7">
      <w:pPr>
        <w:ind w:firstLine="567"/>
        <w:jc w:val="right"/>
        <w:rPr>
          <w:sz w:val="20"/>
          <w:szCs w:val="20"/>
        </w:rPr>
      </w:pPr>
    </w:p>
    <w:p w14:paraId="0B180997" w14:textId="77777777" w:rsidR="005C51B7" w:rsidRPr="005C51B7" w:rsidRDefault="005C51B7" w:rsidP="005C51B7">
      <w:pPr>
        <w:ind w:firstLine="567"/>
        <w:jc w:val="right"/>
        <w:rPr>
          <w:sz w:val="28"/>
          <w:szCs w:val="28"/>
        </w:rPr>
      </w:pPr>
      <w:r w:rsidRPr="005C51B7">
        <w:rPr>
          <w:sz w:val="28"/>
          <w:szCs w:val="28"/>
        </w:rPr>
        <w:t>Таблица 2</w:t>
      </w:r>
    </w:p>
    <w:tbl>
      <w:tblPr>
        <w:tblW w:w="14363" w:type="dxa"/>
        <w:tblInd w:w="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54"/>
        <w:gridCol w:w="1329"/>
        <w:gridCol w:w="793"/>
        <w:gridCol w:w="927"/>
        <w:gridCol w:w="793"/>
        <w:gridCol w:w="927"/>
        <w:gridCol w:w="794"/>
        <w:gridCol w:w="926"/>
        <w:gridCol w:w="794"/>
        <w:gridCol w:w="927"/>
        <w:gridCol w:w="1191"/>
        <w:gridCol w:w="1455"/>
        <w:gridCol w:w="926"/>
        <w:gridCol w:w="927"/>
      </w:tblGrid>
      <w:tr w:rsidR="005C51B7" w:rsidRPr="005C51B7" w14:paraId="6B8454C4" w14:textId="77777777" w:rsidTr="005C51B7">
        <w:trPr>
          <w:trHeight w:val="991"/>
        </w:trPr>
        <w:tc>
          <w:tcPr>
            <w:tcW w:w="1654" w:type="dxa"/>
            <w:vMerge w:val="restart"/>
            <w:tcBorders>
              <w:top w:val="single" w:sz="4" w:space="0" w:color="auto"/>
              <w:left w:val="single" w:sz="4" w:space="0" w:color="auto"/>
              <w:right w:val="single" w:sz="4" w:space="0" w:color="auto"/>
            </w:tcBorders>
            <w:shd w:val="clear" w:color="auto" w:fill="auto"/>
            <w:vAlign w:val="center"/>
          </w:tcPr>
          <w:p w14:paraId="343489D2" w14:textId="77777777" w:rsidR="005C51B7" w:rsidRPr="005C51B7" w:rsidRDefault="005C51B7" w:rsidP="005C51B7">
            <w:pPr>
              <w:jc w:val="center"/>
              <w:rPr>
                <w:sz w:val="16"/>
                <w:szCs w:val="16"/>
                <w:lang w:eastAsia="en-US"/>
              </w:rPr>
            </w:pPr>
            <w:r w:rsidRPr="005C51B7">
              <w:rPr>
                <w:sz w:val="16"/>
                <w:szCs w:val="16"/>
              </w:rPr>
              <w:t>Наименование регулируемой организации</w:t>
            </w:r>
          </w:p>
        </w:tc>
        <w:tc>
          <w:tcPr>
            <w:tcW w:w="1329" w:type="dxa"/>
            <w:vMerge w:val="restart"/>
            <w:tcBorders>
              <w:top w:val="single" w:sz="4" w:space="0" w:color="auto"/>
              <w:left w:val="single" w:sz="4" w:space="0" w:color="auto"/>
              <w:right w:val="single" w:sz="4" w:space="0" w:color="auto"/>
            </w:tcBorders>
            <w:vAlign w:val="center"/>
          </w:tcPr>
          <w:p w14:paraId="5E981E52" w14:textId="77777777" w:rsidR="005C51B7" w:rsidRPr="005C51B7" w:rsidRDefault="005C51B7" w:rsidP="005C51B7">
            <w:pPr>
              <w:jc w:val="center"/>
              <w:rPr>
                <w:sz w:val="16"/>
                <w:szCs w:val="16"/>
              </w:rPr>
            </w:pPr>
            <w:r w:rsidRPr="005C51B7">
              <w:rPr>
                <w:sz w:val="16"/>
                <w:szCs w:val="16"/>
              </w:rPr>
              <w:t>Период</w:t>
            </w:r>
          </w:p>
        </w:tc>
        <w:tc>
          <w:tcPr>
            <w:tcW w:w="3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D01240" w14:textId="77777777" w:rsidR="005C51B7" w:rsidRPr="005C51B7" w:rsidRDefault="005C51B7" w:rsidP="005C51B7">
            <w:pPr>
              <w:jc w:val="center"/>
              <w:rPr>
                <w:sz w:val="16"/>
                <w:szCs w:val="16"/>
              </w:rPr>
            </w:pPr>
            <w:r w:rsidRPr="005C51B7">
              <w:rPr>
                <w:sz w:val="16"/>
                <w:szCs w:val="16"/>
              </w:rPr>
              <w:t xml:space="preserve">Тариф на горячую воду для населения, </w:t>
            </w:r>
          </w:p>
          <w:p w14:paraId="2558C84A" w14:textId="77777777" w:rsidR="005C51B7" w:rsidRPr="005C51B7" w:rsidRDefault="005C51B7" w:rsidP="005C51B7">
            <w:pPr>
              <w:jc w:val="center"/>
              <w:rPr>
                <w:sz w:val="16"/>
                <w:szCs w:val="16"/>
                <w:lang w:eastAsia="en-US"/>
              </w:rPr>
            </w:pPr>
            <w:r w:rsidRPr="005C51B7">
              <w:rPr>
                <w:sz w:val="16"/>
                <w:szCs w:val="16"/>
              </w:rPr>
              <w:t>руб./м</w:t>
            </w:r>
            <w:r w:rsidRPr="005C51B7">
              <w:rPr>
                <w:sz w:val="16"/>
                <w:szCs w:val="16"/>
                <w:vertAlign w:val="superscript"/>
              </w:rPr>
              <w:t xml:space="preserve">3 </w:t>
            </w:r>
            <w:r w:rsidRPr="005C51B7">
              <w:rPr>
                <w:sz w:val="16"/>
                <w:szCs w:val="16"/>
              </w:rPr>
              <w:t>* (НДС не облагается)</w:t>
            </w:r>
          </w:p>
        </w:tc>
        <w:tc>
          <w:tcPr>
            <w:tcW w:w="34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088AB5" w14:textId="77777777" w:rsidR="005C51B7" w:rsidRPr="005C51B7" w:rsidRDefault="005C51B7" w:rsidP="005C51B7">
            <w:pPr>
              <w:jc w:val="center"/>
              <w:rPr>
                <w:sz w:val="16"/>
                <w:szCs w:val="16"/>
                <w:lang w:eastAsia="en-US"/>
              </w:rPr>
            </w:pPr>
            <w:r w:rsidRPr="005C51B7">
              <w:rPr>
                <w:sz w:val="16"/>
                <w:szCs w:val="16"/>
              </w:rPr>
              <w:t xml:space="preserve">Тариф на горячую воду для прочих потребителей, </w:t>
            </w:r>
            <w:r w:rsidRPr="005C51B7">
              <w:rPr>
                <w:sz w:val="16"/>
                <w:szCs w:val="16"/>
              </w:rPr>
              <w:br/>
              <w:t>руб./м</w:t>
            </w:r>
            <w:r w:rsidRPr="005C51B7">
              <w:rPr>
                <w:sz w:val="16"/>
                <w:szCs w:val="16"/>
                <w:vertAlign w:val="superscript"/>
              </w:rPr>
              <w:t>3</w:t>
            </w:r>
            <w:r w:rsidRPr="005C51B7">
              <w:rPr>
                <w:sz w:val="16"/>
                <w:szCs w:val="16"/>
              </w:rPr>
              <w:t>(НДС не облагается)</w:t>
            </w:r>
          </w:p>
        </w:tc>
        <w:tc>
          <w:tcPr>
            <w:tcW w:w="1191" w:type="dxa"/>
            <w:vMerge w:val="restart"/>
            <w:tcBorders>
              <w:top w:val="single" w:sz="4" w:space="0" w:color="auto"/>
              <w:left w:val="single" w:sz="4" w:space="0" w:color="auto"/>
              <w:right w:val="single" w:sz="4" w:space="0" w:color="auto"/>
            </w:tcBorders>
            <w:shd w:val="clear" w:color="auto" w:fill="auto"/>
            <w:vAlign w:val="center"/>
          </w:tcPr>
          <w:p w14:paraId="14BE3B11" w14:textId="77777777" w:rsidR="005C51B7" w:rsidRPr="005C51B7" w:rsidRDefault="005C51B7" w:rsidP="005C51B7">
            <w:pPr>
              <w:ind w:left="-108" w:right="-104" w:firstLine="3"/>
              <w:jc w:val="center"/>
              <w:rPr>
                <w:sz w:val="16"/>
                <w:szCs w:val="16"/>
              </w:rPr>
            </w:pPr>
            <w:r w:rsidRPr="005C51B7">
              <w:rPr>
                <w:sz w:val="16"/>
                <w:szCs w:val="16"/>
              </w:rPr>
              <w:t xml:space="preserve">Компонент </w:t>
            </w:r>
            <w:r w:rsidRPr="005C51B7">
              <w:rPr>
                <w:sz w:val="16"/>
                <w:szCs w:val="16"/>
              </w:rPr>
              <w:br/>
              <w:t xml:space="preserve">на </w:t>
            </w:r>
            <w:proofErr w:type="spellStart"/>
            <w:r w:rsidRPr="005C51B7">
              <w:rPr>
                <w:sz w:val="16"/>
                <w:szCs w:val="16"/>
              </w:rPr>
              <w:t>теплоно-ситель</w:t>
            </w:r>
            <w:proofErr w:type="spellEnd"/>
            <w:r w:rsidRPr="005C51B7">
              <w:rPr>
                <w:sz w:val="16"/>
                <w:szCs w:val="16"/>
              </w:rPr>
              <w:t>,</w:t>
            </w:r>
          </w:p>
          <w:p w14:paraId="60ECB192" w14:textId="77777777" w:rsidR="005C51B7" w:rsidRPr="005C51B7" w:rsidRDefault="005C51B7" w:rsidP="005C51B7">
            <w:pPr>
              <w:ind w:left="-108" w:right="-104" w:firstLine="3"/>
              <w:jc w:val="center"/>
              <w:rPr>
                <w:sz w:val="16"/>
                <w:szCs w:val="16"/>
              </w:rPr>
            </w:pPr>
            <w:r w:rsidRPr="005C51B7">
              <w:rPr>
                <w:sz w:val="16"/>
                <w:szCs w:val="16"/>
              </w:rPr>
              <w:t>руб./м</w:t>
            </w:r>
            <w:r w:rsidRPr="005C51B7">
              <w:rPr>
                <w:sz w:val="16"/>
                <w:szCs w:val="16"/>
                <w:vertAlign w:val="superscript"/>
              </w:rPr>
              <w:t xml:space="preserve">3 </w:t>
            </w:r>
            <w:r w:rsidRPr="005C51B7">
              <w:rPr>
                <w:sz w:val="16"/>
                <w:szCs w:val="16"/>
              </w:rPr>
              <w:t>**</w:t>
            </w:r>
            <w:r w:rsidRPr="005C51B7">
              <w:rPr>
                <w:sz w:val="16"/>
                <w:szCs w:val="16"/>
              </w:rPr>
              <w:br/>
              <w:t>(НДС не облагается)</w:t>
            </w:r>
          </w:p>
          <w:p w14:paraId="7365294B" w14:textId="77777777" w:rsidR="005C51B7" w:rsidRPr="005C51B7" w:rsidRDefault="005C51B7" w:rsidP="005C51B7">
            <w:pPr>
              <w:jc w:val="center"/>
              <w:rPr>
                <w:sz w:val="16"/>
                <w:szCs w:val="16"/>
                <w:lang w:eastAsia="en-US"/>
              </w:rPr>
            </w:pPr>
          </w:p>
        </w:tc>
        <w:tc>
          <w:tcPr>
            <w:tcW w:w="33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E1ABC" w14:textId="77777777" w:rsidR="005C51B7" w:rsidRPr="005C51B7" w:rsidRDefault="005C51B7" w:rsidP="005C51B7">
            <w:pPr>
              <w:jc w:val="center"/>
              <w:rPr>
                <w:sz w:val="16"/>
                <w:szCs w:val="16"/>
                <w:lang w:eastAsia="en-US"/>
              </w:rPr>
            </w:pPr>
            <w:r w:rsidRPr="005C51B7">
              <w:rPr>
                <w:sz w:val="16"/>
                <w:szCs w:val="16"/>
              </w:rPr>
              <w:t>Компонент на тепловую энергию</w:t>
            </w:r>
          </w:p>
        </w:tc>
      </w:tr>
      <w:tr w:rsidR="005C51B7" w:rsidRPr="005C51B7" w14:paraId="6AB9C12B" w14:textId="77777777" w:rsidTr="005C51B7">
        <w:trPr>
          <w:trHeight w:val="680"/>
        </w:trPr>
        <w:tc>
          <w:tcPr>
            <w:tcW w:w="1654" w:type="dxa"/>
            <w:vMerge/>
            <w:tcBorders>
              <w:left w:val="single" w:sz="4" w:space="0" w:color="auto"/>
              <w:right w:val="single" w:sz="4" w:space="0" w:color="auto"/>
            </w:tcBorders>
            <w:shd w:val="clear" w:color="auto" w:fill="auto"/>
          </w:tcPr>
          <w:p w14:paraId="4EB4E56E" w14:textId="77777777" w:rsidR="005C51B7" w:rsidRPr="005C51B7" w:rsidRDefault="005C51B7" w:rsidP="005C51B7">
            <w:pPr>
              <w:jc w:val="center"/>
              <w:rPr>
                <w:sz w:val="16"/>
                <w:szCs w:val="16"/>
                <w:lang w:eastAsia="en-US"/>
              </w:rPr>
            </w:pPr>
          </w:p>
        </w:tc>
        <w:tc>
          <w:tcPr>
            <w:tcW w:w="1329" w:type="dxa"/>
            <w:vMerge/>
            <w:tcBorders>
              <w:left w:val="single" w:sz="4" w:space="0" w:color="auto"/>
              <w:right w:val="single" w:sz="4" w:space="0" w:color="auto"/>
            </w:tcBorders>
            <w:vAlign w:val="center"/>
          </w:tcPr>
          <w:p w14:paraId="0CD27B1D" w14:textId="77777777" w:rsidR="005C51B7" w:rsidRPr="005C51B7" w:rsidRDefault="005C51B7" w:rsidP="005C51B7">
            <w:pPr>
              <w:jc w:val="center"/>
              <w:rPr>
                <w:sz w:val="16"/>
                <w:szCs w:val="16"/>
                <w:lang w:eastAsia="en-US"/>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9CC53" w14:textId="77777777" w:rsidR="005C51B7" w:rsidRPr="005C51B7" w:rsidRDefault="005C51B7" w:rsidP="005C51B7">
            <w:pPr>
              <w:jc w:val="center"/>
              <w:rPr>
                <w:sz w:val="16"/>
                <w:szCs w:val="16"/>
                <w:lang w:eastAsia="en-US"/>
              </w:rPr>
            </w:pPr>
            <w:r w:rsidRPr="005C51B7">
              <w:rPr>
                <w:sz w:val="16"/>
                <w:szCs w:val="16"/>
                <w:lang w:eastAsia="en-US"/>
              </w:rPr>
              <w:t>Изолированные стояки</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035E3" w14:textId="77777777" w:rsidR="005C51B7" w:rsidRPr="005C51B7" w:rsidRDefault="005C51B7" w:rsidP="005C51B7">
            <w:pPr>
              <w:jc w:val="center"/>
              <w:rPr>
                <w:sz w:val="16"/>
                <w:szCs w:val="16"/>
                <w:lang w:eastAsia="en-US"/>
              </w:rPr>
            </w:pPr>
            <w:r w:rsidRPr="005C51B7">
              <w:rPr>
                <w:sz w:val="16"/>
                <w:szCs w:val="16"/>
                <w:lang w:eastAsia="en-US"/>
              </w:rPr>
              <w:t>Неизолированные стояки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025FA" w14:textId="77777777" w:rsidR="005C51B7" w:rsidRPr="005C51B7" w:rsidRDefault="005C51B7" w:rsidP="005C51B7">
            <w:pPr>
              <w:jc w:val="center"/>
              <w:rPr>
                <w:sz w:val="16"/>
                <w:szCs w:val="16"/>
                <w:lang w:eastAsia="en-US"/>
              </w:rPr>
            </w:pPr>
            <w:r w:rsidRPr="005C51B7">
              <w:rPr>
                <w:sz w:val="16"/>
                <w:szCs w:val="16"/>
                <w:lang w:eastAsia="en-US"/>
              </w:rPr>
              <w:t>Изолированные стояки</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DB080" w14:textId="77777777" w:rsidR="005C51B7" w:rsidRPr="005C51B7" w:rsidRDefault="005C51B7" w:rsidP="005C51B7">
            <w:pPr>
              <w:jc w:val="center"/>
              <w:rPr>
                <w:sz w:val="16"/>
                <w:szCs w:val="16"/>
                <w:lang w:eastAsia="en-US"/>
              </w:rPr>
            </w:pPr>
            <w:r w:rsidRPr="005C51B7">
              <w:rPr>
                <w:sz w:val="16"/>
                <w:szCs w:val="16"/>
                <w:lang w:eastAsia="en-US"/>
              </w:rPr>
              <w:t>Неизолированные стояки</w:t>
            </w:r>
          </w:p>
        </w:tc>
        <w:tc>
          <w:tcPr>
            <w:tcW w:w="1191" w:type="dxa"/>
            <w:vMerge/>
            <w:tcBorders>
              <w:left w:val="single" w:sz="4" w:space="0" w:color="auto"/>
              <w:right w:val="single" w:sz="4" w:space="0" w:color="auto"/>
            </w:tcBorders>
            <w:shd w:val="clear" w:color="auto" w:fill="auto"/>
          </w:tcPr>
          <w:p w14:paraId="68B8FFAE" w14:textId="77777777" w:rsidR="005C51B7" w:rsidRPr="005C51B7" w:rsidRDefault="005C51B7" w:rsidP="005C51B7">
            <w:pPr>
              <w:jc w:val="center"/>
              <w:rPr>
                <w:sz w:val="16"/>
                <w:szCs w:val="16"/>
                <w:lang w:eastAsia="en-US"/>
              </w:rPr>
            </w:pPr>
          </w:p>
        </w:tc>
        <w:tc>
          <w:tcPr>
            <w:tcW w:w="1455" w:type="dxa"/>
            <w:vMerge w:val="restart"/>
            <w:tcBorders>
              <w:top w:val="single" w:sz="4" w:space="0" w:color="auto"/>
              <w:left w:val="single" w:sz="4" w:space="0" w:color="auto"/>
              <w:right w:val="single" w:sz="4" w:space="0" w:color="auto"/>
            </w:tcBorders>
            <w:shd w:val="clear" w:color="auto" w:fill="auto"/>
          </w:tcPr>
          <w:p w14:paraId="1C35A69B" w14:textId="77777777" w:rsidR="005C51B7" w:rsidRPr="005C51B7" w:rsidRDefault="005C51B7" w:rsidP="005C51B7">
            <w:pPr>
              <w:ind w:left="-108"/>
              <w:jc w:val="center"/>
              <w:rPr>
                <w:sz w:val="16"/>
                <w:szCs w:val="16"/>
                <w:lang w:eastAsia="en-US"/>
              </w:rPr>
            </w:pPr>
            <w:proofErr w:type="spellStart"/>
            <w:r w:rsidRPr="005C51B7">
              <w:rPr>
                <w:sz w:val="16"/>
                <w:szCs w:val="16"/>
              </w:rPr>
              <w:t>Одноставочный</w:t>
            </w:r>
            <w:proofErr w:type="spellEnd"/>
            <w:r w:rsidRPr="005C51B7">
              <w:rPr>
                <w:sz w:val="16"/>
                <w:szCs w:val="16"/>
              </w:rPr>
              <w:t xml:space="preserve">, </w:t>
            </w:r>
            <w:r w:rsidRPr="005C51B7">
              <w:rPr>
                <w:sz w:val="16"/>
                <w:szCs w:val="16"/>
              </w:rPr>
              <w:br/>
              <w:t xml:space="preserve">руб./Гкал*** </w:t>
            </w:r>
            <w:r w:rsidRPr="005C51B7">
              <w:rPr>
                <w:sz w:val="16"/>
                <w:szCs w:val="16"/>
              </w:rPr>
              <w:br/>
              <w:t>(НДС не облагается)</w:t>
            </w:r>
          </w:p>
        </w:tc>
        <w:tc>
          <w:tcPr>
            <w:tcW w:w="1852" w:type="dxa"/>
            <w:gridSpan w:val="2"/>
            <w:tcBorders>
              <w:top w:val="single" w:sz="4" w:space="0" w:color="auto"/>
              <w:left w:val="single" w:sz="4" w:space="0" w:color="auto"/>
              <w:bottom w:val="single" w:sz="4" w:space="0" w:color="auto"/>
              <w:right w:val="single" w:sz="4" w:space="0" w:color="auto"/>
            </w:tcBorders>
            <w:shd w:val="clear" w:color="auto" w:fill="auto"/>
          </w:tcPr>
          <w:p w14:paraId="51454D77" w14:textId="77777777" w:rsidR="005C51B7" w:rsidRPr="005C51B7" w:rsidRDefault="005C51B7" w:rsidP="005C51B7">
            <w:pPr>
              <w:jc w:val="center"/>
              <w:rPr>
                <w:sz w:val="16"/>
                <w:szCs w:val="16"/>
                <w:lang w:eastAsia="en-US"/>
              </w:rPr>
            </w:pPr>
            <w:proofErr w:type="spellStart"/>
            <w:r w:rsidRPr="005C51B7">
              <w:rPr>
                <w:sz w:val="16"/>
                <w:szCs w:val="16"/>
              </w:rPr>
              <w:t>Двухставочный</w:t>
            </w:r>
            <w:proofErr w:type="spellEnd"/>
          </w:p>
        </w:tc>
      </w:tr>
      <w:tr w:rsidR="005C51B7" w:rsidRPr="005C51B7" w14:paraId="5FCC6A68" w14:textId="77777777" w:rsidTr="005C51B7">
        <w:trPr>
          <w:trHeight w:val="269"/>
        </w:trPr>
        <w:tc>
          <w:tcPr>
            <w:tcW w:w="1654" w:type="dxa"/>
            <w:vMerge/>
            <w:tcBorders>
              <w:left w:val="single" w:sz="4" w:space="0" w:color="auto"/>
              <w:bottom w:val="single" w:sz="4" w:space="0" w:color="auto"/>
              <w:right w:val="single" w:sz="4" w:space="0" w:color="auto"/>
            </w:tcBorders>
            <w:shd w:val="clear" w:color="auto" w:fill="auto"/>
          </w:tcPr>
          <w:p w14:paraId="733480E2" w14:textId="77777777" w:rsidR="005C51B7" w:rsidRPr="005C51B7" w:rsidRDefault="005C51B7" w:rsidP="005C51B7">
            <w:pPr>
              <w:jc w:val="center"/>
              <w:rPr>
                <w:sz w:val="16"/>
                <w:szCs w:val="16"/>
                <w:lang w:eastAsia="en-US"/>
              </w:rPr>
            </w:pPr>
          </w:p>
        </w:tc>
        <w:tc>
          <w:tcPr>
            <w:tcW w:w="1329" w:type="dxa"/>
            <w:vMerge/>
            <w:tcBorders>
              <w:left w:val="single" w:sz="4" w:space="0" w:color="auto"/>
              <w:bottom w:val="single" w:sz="4" w:space="0" w:color="auto"/>
              <w:right w:val="single" w:sz="4" w:space="0" w:color="auto"/>
            </w:tcBorders>
            <w:vAlign w:val="center"/>
          </w:tcPr>
          <w:p w14:paraId="40415E61" w14:textId="77777777" w:rsidR="005C51B7" w:rsidRPr="005C51B7" w:rsidRDefault="005C51B7" w:rsidP="005C51B7">
            <w:pPr>
              <w:jc w:val="center"/>
              <w:rPr>
                <w:sz w:val="16"/>
                <w:szCs w:val="16"/>
                <w:lang w:eastAsia="en-US"/>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6CE87E1" w14:textId="77777777" w:rsidR="005C51B7" w:rsidRPr="005C51B7" w:rsidRDefault="005C51B7" w:rsidP="005C51B7">
            <w:pPr>
              <w:jc w:val="center"/>
              <w:rPr>
                <w:sz w:val="16"/>
                <w:szCs w:val="16"/>
                <w:lang w:eastAsia="en-US"/>
              </w:rPr>
            </w:pPr>
            <w:r w:rsidRPr="005C51B7">
              <w:rPr>
                <w:sz w:val="16"/>
                <w:szCs w:val="16"/>
                <w:lang w:eastAsia="en-US"/>
              </w:rPr>
              <w:t>с поло-</w:t>
            </w:r>
            <w:proofErr w:type="spellStart"/>
            <w:r w:rsidRPr="005C51B7">
              <w:rPr>
                <w:sz w:val="16"/>
                <w:szCs w:val="16"/>
                <w:lang w:eastAsia="en-US"/>
              </w:rPr>
              <w:t>тенце</w:t>
            </w:r>
            <w:proofErr w:type="spellEnd"/>
            <w:r w:rsidRPr="005C51B7">
              <w:rPr>
                <w:sz w:val="16"/>
                <w:szCs w:val="16"/>
                <w:lang w:eastAsia="en-US"/>
              </w:rPr>
              <w:t>-суши-</w:t>
            </w:r>
            <w:proofErr w:type="spellStart"/>
            <w:r w:rsidRPr="005C51B7">
              <w:rPr>
                <w:sz w:val="16"/>
                <w:szCs w:val="16"/>
                <w:lang w:eastAsia="en-US"/>
              </w:rPr>
              <w:t>телями</w:t>
            </w:r>
            <w:proofErr w:type="spellEnd"/>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C3F9801" w14:textId="77777777" w:rsidR="005C51B7" w:rsidRPr="005C51B7" w:rsidRDefault="005C51B7" w:rsidP="005C51B7">
            <w:pPr>
              <w:jc w:val="center"/>
              <w:rPr>
                <w:sz w:val="16"/>
                <w:szCs w:val="16"/>
                <w:lang w:eastAsia="en-US"/>
              </w:rPr>
            </w:pPr>
            <w:r w:rsidRPr="005C51B7">
              <w:rPr>
                <w:sz w:val="16"/>
                <w:szCs w:val="16"/>
                <w:lang w:eastAsia="en-US"/>
              </w:rPr>
              <w:t>без поло-</w:t>
            </w:r>
            <w:proofErr w:type="spellStart"/>
            <w:r w:rsidRPr="005C51B7">
              <w:rPr>
                <w:sz w:val="16"/>
                <w:szCs w:val="16"/>
                <w:lang w:eastAsia="en-US"/>
              </w:rPr>
              <w:t>тенце</w:t>
            </w:r>
            <w:proofErr w:type="spellEnd"/>
            <w:r w:rsidRPr="005C51B7">
              <w:rPr>
                <w:sz w:val="16"/>
                <w:szCs w:val="16"/>
                <w:lang w:eastAsia="en-US"/>
              </w:rPr>
              <w:t>-суши-</w:t>
            </w:r>
            <w:proofErr w:type="spellStart"/>
            <w:r w:rsidRPr="005C51B7">
              <w:rPr>
                <w:sz w:val="16"/>
                <w:szCs w:val="16"/>
                <w:lang w:eastAsia="en-US"/>
              </w:rPr>
              <w:t>телей</w:t>
            </w:r>
            <w:proofErr w:type="spellEnd"/>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EB75354" w14:textId="77777777" w:rsidR="005C51B7" w:rsidRPr="005C51B7" w:rsidRDefault="005C51B7" w:rsidP="005C51B7">
            <w:pPr>
              <w:jc w:val="center"/>
              <w:rPr>
                <w:sz w:val="16"/>
                <w:szCs w:val="16"/>
                <w:lang w:eastAsia="en-US"/>
              </w:rPr>
            </w:pPr>
            <w:r w:rsidRPr="005C51B7">
              <w:rPr>
                <w:sz w:val="16"/>
                <w:szCs w:val="16"/>
                <w:lang w:eastAsia="en-US"/>
              </w:rPr>
              <w:t>с поло-</w:t>
            </w:r>
            <w:proofErr w:type="spellStart"/>
            <w:r w:rsidRPr="005C51B7">
              <w:rPr>
                <w:sz w:val="16"/>
                <w:szCs w:val="16"/>
                <w:lang w:eastAsia="en-US"/>
              </w:rPr>
              <w:t>тенце</w:t>
            </w:r>
            <w:proofErr w:type="spellEnd"/>
            <w:r w:rsidRPr="005C51B7">
              <w:rPr>
                <w:sz w:val="16"/>
                <w:szCs w:val="16"/>
                <w:lang w:eastAsia="en-US"/>
              </w:rPr>
              <w:t>-суши-</w:t>
            </w:r>
            <w:proofErr w:type="spellStart"/>
            <w:r w:rsidRPr="005C51B7">
              <w:rPr>
                <w:sz w:val="16"/>
                <w:szCs w:val="16"/>
                <w:lang w:eastAsia="en-US"/>
              </w:rPr>
              <w:t>телями</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A0485C0" w14:textId="77777777" w:rsidR="005C51B7" w:rsidRPr="005C51B7" w:rsidRDefault="005C51B7" w:rsidP="005C51B7">
            <w:pPr>
              <w:jc w:val="center"/>
              <w:rPr>
                <w:sz w:val="16"/>
                <w:szCs w:val="16"/>
                <w:lang w:eastAsia="en-US"/>
              </w:rPr>
            </w:pPr>
            <w:r w:rsidRPr="005C51B7">
              <w:rPr>
                <w:sz w:val="16"/>
                <w:szCs w:val="16"/>
                <w:lang w:eastAsia="en-US"/>
              </w:rPr>
              <w:t>без поло-</w:t>
            </w:r>
            <w:proofErr w:type="spellStart"/>
            <w:r w:rsidRPr="005C51B7">
              <w:rPr>
                <w:sz w:val="16"/>
                <w:szCs w:val="16"/>
                <w:lang w:eastAsia="en-US"/>
              </w:rPr>
              <w:t>тенце</w:t>
            </w:r>
            <w:proofErr w:type="spellEnd"/>
            <w:r w:rsidRPr="005C51B7">
              <w:rPr>
                <w:sz w:val="16"/>
                <w:szCs w:val="16"/>
                <w:lang w:eastAsia="en-US"/>
              </w:rPr>
              <w:t>-суши-</w:t>
            </w:r>
            <w:proofErr w:type="spellStart"/>
            <w:r w:rsidRPr="005C51B7">
              <w:rPr>
                <w:sz w:val="16"/>
                <w:szCs w:val="16"/>
                <w:lang w:eastAsia="en-US"/>
              </w:rPr>
              <w:t>телей</w:t>
            </w:r>
            <w:proofErr w:type="spellEnd"/>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A8BCE20" w14:textId="77777777" w:rsidR="005C51B7" w:rsidRPr="005C51B7" w:rsidRDefault="005C51B7" w:rsidP="005C51B7">
            <w:pPr>
              <w:jc w:val="center"/>
              <w:rPr>
                <w:sz w:val="16"/>
                <w:szCs w:val="16"/>
                <w:lang w:eastAsia="en-US"/>
              </w:rPr>
            </w:pPr>
            <w:r w:rsidRPr="005C51B7">
              <w:rPr>
                <w:sz w:val="16"/>
                <w:szCs w:val="16"/>
                <w:lang w:eastAsia="en-US"/>
              </w:rPr>
              <w:t>с поло-</w:t>
            </w:r>
            <w:proofErr w:type="spellStart"/>
            <w:r w:rsidRPr="005C51B7">
              <w:rPr>
                <w:sz w:val="16"/>
                <w:szCs w:val="16"/>
                <w:lang w:eastAsia="en-US"/>
              </w:rPr>
              <w:t>тенце</w:t>
            </w:r>
            <w:proofErr w:type="spellEnd"/>
            <w:r w:rsidRPr="005C51B7">
              <w:rPr>
                <w:sz w:val="16"/>
                <w:szCs w:val="16"/>
                <w:lang w:eastAsia="en-US"/>
              </w:rPr>
              <w:t>-суши-</w:t>
            </w:r>
            <w:proofErr w:type="spellStart"/>
            <w:r w:rsidRPr="005C51B7">
              <w:rPr>
                <w:sz w:val="16"/>
                <w:szCs w:val="16"/>
                <w:lang w:eastAsia="en-US"/>
              </w:rPr>
              <w:t>телями</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06F5E05" w14:textId="77777777" w:rsidR="005C51B7" w:rsidRPr="005C51B7" w:rsidRDefault="005C51B7" w:rsidP="005C51B7">
            <w:pPr>
              <w:jc w:val="center"/>
              <w:rPr>
                <w:sz w:val="16"/>
                <w:szCs w:val="16"/>
                <w:lang w:eastAsia="en-US"/>
              </w:rPr>
            </w:pPr>
            <w:r w:rsidRPr="005C51B7">
              <w:rPr>
                <w:sz w:val="16"/>
                <w:szCs w:val="16"/>
                <w:lang w:eastAsia="en-US"/>
              </w:rPr>
              <w:t>без поло-</w:t>
            </w:r>
            <w:proofErr w:type="spellStart"/>
            <w:r w:rsidRPr="005C51B7">
              <w:rPr>
                <w:sz w:val="16"/>
                <w:szCs w:val="16"/>
                <w:lang w:eastAsia="en-US"/>
              </w:rPr>
              <w:t>тенце</w:t>
            </w:r>
            <w:proofErr w:type="spellEnd"/>
            <w:r w:rsidRPr="005C51B7">
              <w:rPr>
                <w:sz w:val="16"/>
                <w:szCs w:val="16"/>
                <w:lang w:eastAsia="en-US"/>
              </w:rPr>
              <w:t>-суши-</w:t>
            </w:r>
            <w:proofErr w:type="spellStart"/>
            <w:r w:rsidRPr="005C51B7">
              <w:rPr>
                <w:sz w:val="16"/>
                <w:szCs w:val="16"/>
                <w:lang w:eastAsia="en-US"/>
              </w:rPr>
              <w:t>телей</w:t>
            </w:r>
            <w:proofErr w:type="spellEnd"/>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B76A8BA" w14:textId="77777777" w:rsidR="005C51B7" w:rsidRPr="005C51B7" w:rsidRDefault="005C51B7" w:rsidP="005C51B7">
            <w:pPr>
              <w:jc w:val="center"/>
              <w:rPr>
                <w:sz w:val="16"/>
                <w:szCs w:val="16"/>
                <w:lang w:eastAsia="en-US"/>
              </w:rPr>
            </w:pPr>
            <w:r w:rsidRPr="005C51B7">
              <w:rPr>
                <w:sz w:val="16"/>
                <w:szCs w:val="16"/>
                <w:lang w:eastAsia="en-US"/>
              </w:rPr>
              <w:t>с поло-</w:t>
            </w:r>
            <w:proofErr w:type="spellStart"/>
            <w:r w:rsidRPr="005C51B7">
              <w:rPr>
                <w:sz w:val="16"/>
                <w:szCs w:val="16"/>
                <w:lang w:eastAsia="en-US"/>
              </w:rPr>
              <w:t>тенце</w:t>
            </w:r>
            <w:proofErr w:type="spellEnd"/>
            <w:r w:rsidRPr="005C51B7">
              <w:rPr>
                <w:sz w:val="16"/>
                <w:szCs w:val="16"/>
                <w:lang w:eastAsia="en-US"/>
              </w:rPr>
              <w:t>-суши-</w:t>
            </w:r>
            <w:proofErr w:type="spellStart"/>
            <w:r w:rsidRPr="005C51B7">
              <w:rPr>
                <w:sz w:val="16"/>
                <w:szCs w:val="16"/>
                <w:lang w:eastAsia="en-US"/>
              </w:rPr>
              <w:t>телями</w:t>
            </w:r>
            <w:proofErr w:type="spellEnd"/>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233C947" w14:textId="77777777" w:rsidR="005C51B7" w:rsidRPr="005C51B7" w:rsidRDefault="005C51B7" w:rsidP="005C51B7">
            <w:pPr>
              <w:jc w:val="center"/>
              <w:rPr>
                <w:sz w:val="16"/>
                <w:szCs w:val="16"/>
                <w:lang w:eastAsia="en-US"/>
              </w:rPr>
            </w:pPr>
            <w:r w:rsidRPr="005C51B7">
              <w:rPr>
                <w:sz w:val="16"/>
                <w:szCs w:val="16"/>
                <w:lang w:eastAsia="en-US"/>
              </w:rPr>
              <w:t>без поло-</w:t>
            </w:r>
            <w:proofErr w:type="spellStart"/>
            <w:r w:rsidRPr="005C51B7">
              <w:rPr>
                <w:sz w:val="16"/>
                <w:szCs w:val="16"/>
                <w:lang w:eastAsia="en-US"/>
              </w:rPr>
              <w:t>тенце</w:t>
            </w:r>
            <w:proofErr w:type="spellEnd"/>
            <w:r w:rsidRPr="005C51B7">
              <w:rPr>
                <w:sz w:val="16"/>
                <w:szCs w:val="16"/>
                <w:lang w:eastAsia="en-US"/>
              </w:rPr>
              <w:t>-суши-</w:t>
            </w:r>
            <w:proofErr w:type="spellStart"/>
            <w:r w:rsidRPr="005C51B7">
              <w:rPr>
                <w:sz w:val="16"/>
                <w:szCs w:val="16"/>
                <w:lang w:eastAsia="en-US"/>
              </w:rPr>
              <w:t>телей</w:t>
            </w:r>
            <w:proofErr w:type="spellEnd"/>
          </w:p>
        </w:tc>
        <w:tc>
          <w:tcPr>
            <w:tcW w:w="1191" w:type="dxa"/>
            <w:vMerge/>
            <w:tcBorders>
              <w:left w:val="single" w:sz="4" w:space="0" w:color="auto"/>
              <w:bottom w:val="single" w:sz="4" w:space="0" w:color="auto"/>
              <w:right w:val="single" w:sz="4" w:space="0" w:color="auto"/>
            </w:tcBorders>
            <w:shd w:val="clear" w:color="auto" w:fill="auto"/>
          </w:tcPr>
          <w:p w14:paraId="27BD7D3D" w14:textId="77777777" w:rsidR="005C51B7" w:rsidRPr="005C51B7" w:rsidRDefault="005C51B7" w:rsidP="005C51B7">
            <w:pPr>
              <w:jc w:val="center"/>
              <w:rPr>
                <w:sz w:val="16"/>
                <w:szCs w:val="16"/>
                <w:lang w:eastAsia="en-US"/>
              </w:rPr>
            </w:pPr>
          </w:p>
        </w:tc>
        <w:tc>
          <w:tcPr>
            <w:tcW w:w="1455" w:type="dxa"/>
            <w:vMerge/>
            <w:tcBorders>
              <w:left w:val="single" w:sz="4" w:space="0" w:color="auto"/>
              <w:bottom w:val="single" w:sz="4" w:space="0" w:color="auto"/>
              <w:right w:val="single" w:sz="4" w:space="0" w:color="auto"/>
            </w:tcBorders>
            <w:shd w:val="clear" w:color="auto" w:fill="auto"/>
          </w:tcPr>
          <w:p w14:paraId="2B7A5BD6" w14:textId="77777777" w:rsidR="005C51B7" w:rsidRPr="005C51B7" w:rsidRDefault="005C51B7" w:rsidP="005C51B7">
            <w:pPr>
              <w:jc w:val="center"/>
              <w:rPr>
                <w:sz w:val="16"/>
                <w:szCs w:val="16"/>
                <w:lang w:eastAsia="en-US"/>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021EFF2" w14:textId="77777777" w:rsidR="005C51B7" w:rsidRPr="005C51B7" w:rsidRDefault="005C51B7" w:rsidP="005C51B7">
            <w:pPr>
              <w:ind w:left="-95" w:right="-65"/>
              <w:jc w:val="center"/>
              <w:rPr>
                <w:sz w:val="16"/>
                <w:szCs w:val="16"/>
              </w:rPr>
            </w:pPr>
            <w:r w:rsidRPr="005C51B7">
              <w:rPr>
                <w:sz w:val="16"/>
                <w:szCs w:val="16"/>
              </w:rPr>
              <w:t>Ставка за мощность, тыс. руб./</w:t>
            </w:r>
          </w:p>
          <w:p w14:paraId="00FECA2B" w14:textId="77777777" w:rsidR="005C51B7" w:rsidRPr="005C51B7" w:rsidRDefault="005C51B7" w:rsidP="005C51B7">
            <w:pPr>
              <w:ind w:left="-95" w:right="-65"/>
              <w:jc w:val="center"/>
              <w:rPr>
                <w:sz w:val="16"/>
                <w:szCs w:val="16"/>
              </w:rPr>
            </w:pPr>
            <w:r w:rsidRPr="005C51B7">
              <w:rPr>
                <w:sz w:val="16"/>
                <w:szCs w:val="16"/>
              </w:rPr>
              <w:t>Гкал/</w:t>
            </w:r>
          </w:p>
          <w:p w14:paraId="499E9063" w14:textId="77777777" w:rsidR="005C51B7" w:rsidRPr="005C51B7" w:rsidRDefault="005C51B7" w:rsidP="005C51B7">
            <w:pPr>
              <w:jc w:val="center"/>
              <w:rPr>
                <w:sz w:val="16"/>
                <w:szCs w:val="16"/>
                <w:lang w:eastAsia="en-US"/>
              </w:rPr>
            </w:pPr>
            <w:r w:rsidRPr="005C51B7">
              <w:rPr>
                <w:sz w:val="16"/>
                <w:szCs w:val="16"/>
              </w:rPr>
              <w:t>час в мес.</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3160BB8" w14:textId="77777777" w:rsidR="005C51B7" w:rsidRPr="005C51B7" w:rsidRDefault="005C51B7" w:rsidP="005C51B7">
            <w:pPr>
              <w:jc w:val="center"/>
              <w:rPr>
                <w:sz w:val="16"/>
                <w:szCs w:val="16"/>
                <w:lang w:eastAsia="en-US"/>
              </w:rPr>
            </w:pPr>
            <w:r w:rsidRPr="005C51B7">
              <w:rPr>
                <w:sz w:val="16"/>
                <w:szCs w:val="16"/>
              </w:rPr>
              <w:t>Ставка за тепловую энергию, руб./Гкал</w:t>
            </w:r>
          </w:p>
        </w:tc>
      </w:tr>
      <w:tr w:rsidR="005C51B7" w:rsidRPr="005C51B7" w14:paraId="465EC548" w14:textId="77777777" w:rsidTr="005C51B7">
        <w:trPr>
          <w:trHeight w:val="192"/>
        </w:trPr>
        <w:tc>
          <w:tcPr>
            <w:tcW w:w="1654" w:type="dxa"/>
            <w:vMerge w:val="restart"/>
            <w:tcBorders>
              <w:top w:val="single" w:sz="4" w:space="0" w:color="auto"/>
              <w:left w:val="single" w:sz="4" w:space="0" w:color="auto"/>
              <w:right w:val="single" w:sz="4" w:space="0" w:color="auto"/>
            </w:tcBorders>
            <w:shd w:val="clear" w:color="auto" w:fill="auto"/>
            <w:vAlign w:val="center"/>
          </w:tcPr>
          <w:p w14:paraId="401B0C72" w14:textId="77777777" w:rsidR="005C51B7" w:rsidRPr="005C51B7" w:rsidRDefault="005C51B7" w:rsidP="005C51B7">
            <w:pPr>
              <w:jc w:val="center"/>
              <w:rPr>
                <w:sz w:val="16"/>
                <w:szCs w:val="16"/>
                <w:lang w:eastAsia="en-US"/>
              </w:rPr>
            </w:pPr>
            <w:r w:rsidRPr="005C51B7">
              <w:rPr>
                <w:sz w:val="16"/>
                <w:szCs w:val="16"/>
                <w:lang w:eastAsia="en-US"/>
              </w:rPr>
              <w:t>ООО «Мастер»</w:t>
            </w:r>
          </w:p>
        </w:tc>
        <w:tc>
          <w:tcPr>
            <w:tcW w:w="1329" w:type="dxa"/>
            <w:tcBorders>
              <w:top w:val="single" w:sz="4" w:space="0" w:color="auto"/>
              <w:left w:val="single" w:sz="4" w:space="0" w:color="auto"/>
              <w:bottom w:val="single" w:sz="4" w:space="0" w:color="auto"/>
              <w:right w:val="single" w:sz="4" w:space="0" w:color="auto"/>
            </w:tcBorders>
            <w:vAlign w:val="center"/>
          </w:tcPr>
          <w:p w14:paraId="68B94422" w14:textId="77777777" w:rsidR="005C51B7" w:rsidRPr="005C51B7" w:rsidRDefault="005C51B7" w:rsidP="005C51B7">
            <w:pPr>
              <w:jc w:val="center"/>
              <w:rPr>
                <w:sz w:val="16"/>
                <w:szCs w:val="16"/>
                <w:lang w:eastAsia="en-US"/>
              </w:rPr>
            </w:pPr>
            <w:r w:rsidRPr="005C51B7">
              <w:rPr>
                <w:sz w:val="16"/>
                <w:szCs w:val="16"/>
                <w:lang w:eastAsia="en-US"/>
              </w:rPr>
              <w:t>с 01.01.2023</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677BA93" w14:textId="77777777" w:rsidR="005C51B7" w:rsidRPr="005C51B7" w:rsidRDefault="005C51B7" w:rsidP="005C51B7">
            <w:pPr>
              <w:jc w:val="center"/>
              <w:rPr>
                <w:sz w:val="16"/>
                <w:szCs w:val="16"/>
                <w:lang w:eastAsia="en-US"/>
              </w:rPr>
            </w:pPr>
            <w:r w:rsidRPr="005C51B7">
              <w:rPr>
                <w:sz w:val="16"/>
                <w:szCs w:val="16"/>
                <w:lang w:eastAsia="en-US"/>
              </w:rPr>
              <w:t>245,83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A3D544B" w14:textId="77777777" w:rsidR="005C51B7" w:rsidRPr="005C51B7" w:rsidRDefault="005C51B7" w:rsidP="005C51B7">
            <w:pPr>
              <w:jc w:val="center"/>
              <w:rPr>
                <w:sz w:val="16"/>
                <w:szCs w:val="16"/>
                <w:lang w:eastAsia="en-US"/>
              </w:rPr>
            </w:pPr>
            <w:r w:rsidRPr="005C51B7">
              <w:rPr>
                <w:sz w:val="16"/>
                <w:szCs w:val="16"/>
                <w:lang w:eastAsia="en-US"/>
              </w:rPr>
              <w:t>242,97</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7DD7B89A" w14:textId="77777777" w:rsidR="005C51B7" w:rsidRPr="005C51B7" w:rsidRDefault="005C51B7" w:rsidP="005C51B7">
            <w:pPr>
              <w:jc w:val="center"/>
              <w:rPr>
                <w:sz w:val="16"/>
                <w:szCs w:val="16"/>
                <w:lang w:eastAsia="en-US"/>
              </w:rPr>
            </w:pPr>
            <w:r w:rsidRPr="005C51B7">
              <w:rPr>
                <w:sz w:val="16"/>
                <w:szCs w:val="16"/>
                <w:lang w:eastAsia="en-US"/>
              </w:rPr>
              <w:t>258,74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7D1F9B5" w14:textId="77777777" w:rsidR="005C51B7" w:rsidRPr="005C51B7" w:rsidRDefault="005C51B7" w:rsidP="005C51B7">
            <w:pPr>
              <w:jc w:val="center"/>
              <w:rPr>
                <w:sz w:val="16"/>
                <w:szCs w:val="16"/>
                <w:lang w:eastAsia="en-US"/>
              </w:rPr>
            </w:pPr>
            <w:r w:rsidRPr="005C51B7">
              <w:rPr>
                <w:sz w:val="16"/>
                <w:szCs w:val="16"/>
                <w:lang w:eastAsia="en-US"/>
              </w:rPr>
              <w:t>247,27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D658812" w14:textId="77777777" w:rsidR="005C51B7" w:rsidRPr="005C51B7" w:rsidRDefault="005C51B7" w:rsidP="005C51B7">
            <w:pPr>
              <w:jc w:val="center"/>
              <w:rPr>
                <w:sz w:val="16"/>
                <w:szCs w:val="16"/>
                <w:lang w:eastAsia="en-US"/>
              </w:rPr>
            </w:pPr>
            <w:r w:rsidRPr="005C51B7">
              <w:rPr>
                <w:sz w:val="16"/>
                <w:szCs w:val="16"/>
                <w:lang w:eastAsia="en-US"/>
              </w:rPr>
              <w:t>245,83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B21E2EC" w14:textId="77777777" w:rsidR="005C51B7" w:rsidRPr="005C51B7" w:rsidRDefault="005C51B7" w:rsidP="005C51B7">
            <w:pPr>
              <w:jc w:val="center"/>
              <w:rPr>
                <w:sz w:val="16"/>
                <w:szCs w:val="16"/>
                <w:lang w:eastAsia="en-US"/>
              </w:rPr>
            </w:pPr>
            <w:r w:rsidRPr="005C51B7">
              <w:rPr>
                <w:sz w:val="16"/>
                <w:szCs w:val="16"/>
                <w:lang w:eastAsia="en-US"/>
              </w:rPr>
              <w:t>242,97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E0B3D0B" w14:textId="77777777" w:rsidR="005C51B7" w:rsidRPr="005C51B7" w:rsidRDefault="005C51B7" w:rsidP="005C51B7">
            <w:pPr>
              <w:jc w:val="center"/>
              <w:rPr>
                <w:sz w:val="16"/>
                <w:szCs w:val="16"/>
                <w:lang w:eastAsia="en-US"/>
              </w:rPr>
            </w:pPr>
            <w:r w:rsidRPr="005C51B7">
              <w:rPr>
                <w:sz w:val="16"/>
                <w:szCs w:val="16"/>
                <w:lang w:eastAsia="en-US"/>
              </w:rPr>
              <w:t>258,74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031A983" w14:textId="77777777" w:rsidR="005C51B7" w:rsidRPr="005C51B7" w:rsidRDefault="005C51B7" w:rsidP="005C51B7">
            <w:pPr>
              <w:jc w:val="center"/>
              <w:rPr>
                <w:sz w:val="16"/>
                <w:szCs w:val="16"/>
                <w:lang w:eastAsia="en-US"/>
              </w:rPr>
            </w:pPr>
            <w:r w:rsidRPr="005C51B7">
              <w:rPr>
                <w:sz w:val="16"/>
                <w:szCs w:val="16"/>
                <w:lang w:eastAsia="en-US"/>
              </w:rPr>
              <w:t>247,27</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C40CA40" w14:textId="77777777" w:rsidR="005C51B7" w:rsidRPr="005C51B7" w:rsidRDefault="005C51B7" w:rsidP="005C51B7">
            <w:pPr>
              <w:jc w:val="center"/>
              <w:rPr>
                <w:sz w:val="16"/>
                <w:szCs w:val="16"/>
                <w:lang w:eastAsia="en-US"/>
              </w:rPr>
            </w:pPr>
            <w:r w:rsidRPr="005C51B7">
              <w:rPr>
                <w:sz w:val="16"/>
                <w:szCs w:val="16"/>
                <w:lang w:eastAsia="en-US"/>
              </w:rPr>
              <w:t>50,86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C9BD3EA" w14:textId="77777777" w:rsidR="005C51B7" w:rsidRPr="005C51B7" w:rsidRDefault="005C51B7" w:rsidP="005C51B7">
            <w:pPr>
              <w:jc w:val="center"/>
              <w:rPr>
                <w:sz w:val="16"/>
                <w:szCs w:val="16"/>
                <w:lang w:eastAsia="en-US"/>
              </w:rPr>
            </w:pPr>
            <w:r w:rsidRPr="005C51B7">
              <w:rPr>
                <w:sz w:val="16"/>
                <w:szCs w:val="16"/>
                <w:lang w:eastAsia="en-US"/>
              </w:rPr>
              <w:t>3 584,16</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11D899C" w14:textId="77777777" w:rsidR="005C51B7" w:rsidRPr="005C51B7" w:rsidRDefault="005C51B7" w:rsidP="005C51B7">
            <w:pPr>
              <w:jc w:val="center"/>
              <w:rPr>
                <w:sz w:val="16"/>
                <w:szCs w:val="16"/>
                <w:lang w:eastAsia="en-US"/>
              </w:rPr>
            </w:pPr>
            <w:r w:rsidRPr="005C51B7">
              <w:rPr>
                <w:sz w:val="16"/>
                <w:szCs w:val="16"/>
                <w:lang w:eastAsia="en-US"/>
              </w:rPr>
              <w:t>х</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534D1BB" w14:textId="77777777" w:rsidR="005C51B7" w:rsidRPr="005C51B7" w:rsidRDefault="005C51B7" w:rsidP="005C51B7">
            <w:pPr>
              <w:jc w:val="center"/>
              <w:rPr>
                <w:sz w:val="16"/>
                <w:szCs w:val="16"/>
                <w:lang w:eastAsia="en-US"/>
              </w:rPr>
            </w:pPr>
            <w:r w:rsidRPr="005C51B7">
              <w:rPr>
                <w:sz w:val="16"/>
                <w:szCs w:val="16"/>
                <w:lang w:eastAsia="en-US"/>
              </w:rPr>
              <w:t>х</w:t>
            </w:r>
          </w:p>
        </w:tc>
      </w:tr>
      <w:tr w:rsidR="005C51B7" w:rsidRPr="005C51B7" w14:paraId="6BE12018" w14:textId="77777777" w:rsidTr="005C51B7">
        <w:trPr>
          <w:trHeight w:val="73"/>
        </w:trPr>
        <w:tc>
          <w:tcPr>
            <w:tcW w:w="1654" w:type="dxa"/>
            <w:vMerge/>
            <w:tcBorders>
              <w:left w:val="single" w:sz="4" w:space="0" w:color="auto"/>
              <w:right w:val="single" w:sz="4" w:space="0" w:color="auto"/>
            </w:tcBorders>
            <w:shd w:val="clear" w:color="auto" w:fill="auto"/>
            <w:vAlign w:val="center"/>
          </w:tcPr>
          <w:p w14:paraId="3CC32689" w14:textId="77777777" w:rsidR="005C51B7" w:rsidRPr="005C51B7" w:rsidRDefault="005C51B7" w:rsidP="005C51B7">
            <w:pPr>
              <w:jc w:val="center"/>
              <w:rPr>
                <w:sz w:val="16"/>
                <w:szCs w:val="16"/>
                <w:lang w:eastAsia="en-US"/>
              </w:rPr>
            </w:pPr>
          </w:p>
        </w:tc>
        <w:tc>
          <w:tcPr>
            <w:tcW w:w="1329" w:type="dxa"/>
            <w:tcBorders>
              <w:top w:val="single" w:sz="4" w:space="0" w:color="auto"/>
              <w:left w:val="single" w:sz="4" w:space="0" w:color="auto"/>
              <w:bottom w:val="single" w:sz="4" w:space="0" w:color="auto"/>
              <w:right w:val="single" w:sz="4" w:space="0" w:color="auto"/>
            </w:tcBorders>
            <w:vAlign w:val="center"/>
          </w:tcPr>
          <w:p w14:paraId="25AA2545" w14:textId="77777777" w:rsidR="005C51B7" w:rsidRPr="005C51B7" w:rsidRDefault="005C51B7" w:rsidP="005C51B7">
            <w:pPr>
              <w:jc w:val="center"/>
              <w:rPr>
                <w:sz w:val="16"/>
                <w:szCs w:val="16"/>
                <w:lang w:eastAsia="en-US"/>
              </w:rPr>
            </w:pPr>
            <w:r w:rsidRPr="005C51B7">
              <w:rPr>
                <w:sz w:val="16"/>
                <w:szCs w:val="16"/>
                <w:lang w:eastAsia="en-US"/>
              </w:rPr>
              <w:t>с 01.01.2024</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B649732" w14:textId="77777777" w:rsidR="005C51B7" w:rsidRPr="005C51B7" w:rsidRDefault="005C51B7" w:rsidP="005C51B7">
            <w:pPr>
              <w:jc w:val="center"/>
              <w:rPr>
                <w:sz w:val="16"/>
                <w:szCs w:val="16"/>
                <w:lang w:eastAsia="en-US"/>
              </w:rPr>
            </w:pPr>
            <w:r w:rsidRPr="005C51B7">
              <w:rPr>
                <w:sz w:val="16"/>
                <w:szCs w:val="16"/>
                <w:lang w:eastAsia="en-US"/>
              </w:rPr>
              <w:t>245,83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2D090573" w14:textId="77777777" w:rsidR="005C51B7" w:rsidRPr="005C51B7" w:rsidRDefault="005C51B7" w:rsidP="005C51B7">
            <w:pPr>
              <w:jc w:val="center"/>
              <w:rPr>
                <w:sz w:val="16"/>
                <w:szCs w:val="16"/>
                <w:lang w:eastAsia="en-US"/>
              </w:rPr>
            </w:pPr>
            <w:r w:rsidRPr="005C51B7">
              <w:rPr>
                <w:sz w:val="16"/>
                <w:szCs w:val="16"/>
                <w:lang w:eastAsia="en-US"/>
              </w:rPr>
              <w:t>242,97</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4E22CDAA" w14:textId="77777777" w:rsidR="005C51B7" w:rsidRPr="005C51B7" w:rsidRDefault="005C51B7" w:rsidP="005C51B7">
            <w:pPr>
              <w:jc w:val="center"/>
              <w:rPr>
                <w:sz w:val="16"/>
                <w:szCs w:val="16"/>
                <w:lang w:eastAsia="en-US"/>
              </w:rPr>
            </w:pPr>
            <w:r w:rsidRPr="005C51B7">
              <w:rPr>
                <w:sz w:val="16"/>
                <w:szCs w:val="16"/>
                <w:lang w:eastAsia="en-US"/>
              </w:rPr>
              <w:t>258,74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838D823" w14:textId="77777777" w:rsidR="005C51B7" w:rsidRPr="005C51B7" w:rsidRDefault="005C51B7" w:rsidP="005C51B7">
            <w:pPr>
              <w:jc w:val="center"/>
              <w:rPr>
                <w:sz w:val="16"/>
                <w:szCs w:val="16"/>
                <w:lang w:eastAsia="en-US"/>
              </w:rPr>
            </w:pPr>
            <w:r w:rsidRPr="005C51B7">
              <w:rPr>
                <w:sz w:val="16"/>
                <w:szCs w:val="16"/>
                <w:lang w:eastAsia="en-US"/>
              </w:rPr>
              <w:t>247,27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7C88757" w14:textId="77777777" w:rsidR="005C51B7" w:rsidRPr="005C51B7" w:rsidRDefault="005C51B7" w:rsidP="005C51B7">
            <w:pPr>
              <w:jc w:val="center"/>
              <w:rPr>
                <w:sz w:val="16"/>
                <w:szCs w:val="16"/>
                <w:lang w:eastAsia="en-US"/>
              </w:rPr>
            </w:pPr>
            <w:r w:rsidRPr="005C51B7">
              <w:rPr>
                <w:sz w:val="16"/>
                <w:szCs w:val="16"/>
                <w:lang w:eastAsia="en-US"/>
              </w:rPr>
              <w:t>245,83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52FCD92A" w14:textId="77777777" w:rsidR="005C51B7" w:rsidRPr="005C51B7" w:rsidRDefault="005C51B7" w:rsidP="005C51B7">
            <w:pPr>
              <w:jc w:val="center"/>
              <w:rPr>
                <w:sz w:val="16"/>
                <w:szCs w:val="16"/>
                <w:lang w:eastAsia="en-US"/>
              </w:rPr>
            </w:pPr>
            <w:r w:rsidRPr="005C51B7">
              <w:rPr>
                <w:sz w:val="16"/>
                <w:szCs w:val="16"/>
                <w:lang w:eastAsia="en-US"/>
              </w:rPr>
              <w:t>242,97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92401D0" w14:textId="77777777" w:rsidR="005C51B7" w:rsidRPr="005C51B7" w:rsidRDefault="005C51B7" w:rsidP="005C51B7">
            <w:pPr>
              <w:jc w:val="center"/>
              <w:rPr>
                <w:sz w:val="16"/>
                <w:szCs w:val="16"/>
                <w:lang w:eastAsia="en-US"/>
              </w:rPr>
            </w:pPr>
            <w:r w:rsidRPr="005C51B7">
              <w:rPr>
                <w:sz w:val="16"/>
                <w:szCs w:val="16"/>
                <w:lang w:eastAsia="en-US"/>
              </w:rPr>
              <w:t>258,74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5667570" w14:textId="77777777" w:rsidR="005C51B7" w:rsidRPr="005C51B7" w:rsidRDefault="005C51B7" w:rsidP="005C51B7">
            <w:pPr>
              <w:jc w:val="center"/>
              <w:rPr>
                <w:sz w:val="16"/>
                <w:szCs w:val="16"/>
                <w:lang w:eastAsia="en-US"/>
              </w:rPr>
            </w:pPr>
            <w:r w:rsidRPr="005C51B7">
              <w:rPr>
                <w:sz w:val="16"/>
                <w:szCs w:val="16"/>
                <w:lang w:eastAsia="en-US"/>
              </w:rPr>
              <w:t>247,27</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6B3FA3E" w14:textId="77777777" w:rsidR="005C51B7" w:rsidRPr="005C51B7" w:rsidRDefault="005C51B7" w:rsidP="005C51B7">
            <w:pPr>
              <w:jc w:val="center"/>
              <w:rPr>
                <w:sz w:val="16"/>
                <w:szCs w:val="16"/>
                <w:lang w:eastAsia="en-US"/>
              </w:rPr>
            </w:pPr>
            <w:r w:rsidRPr="005C51B7">
              <w:rPr>
                <w:sz w:val="16"/>
                <w:szCs w:val="16"/>
                <w:lang w:eastAsia="en-US"/>
              </w:rPr>
              <w:t>50,86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193EAFA" w14:textId="77777777" w:rsidR="005C51B7" w:rsidRPr="005C51B7" w:rsidRDefault="005C51B7" w:rsidP="005C51B7">
            <w:pPr>
              <w:jc w:val="center"/>
              <w:rPr>
                <w:sz w:val="16"/>
                <w:szCs w:val="16"/>
                <w:lang w:eastAsia="en-US"/>
              </w:rPr>
            </w:pPr>
            <w:r w:rsidRPr="005C51B7">
              <w:rPr>
                <w:sz w:val="16"/>
                <w:szCs w:val="16"/>
                <w:lang w:eastAsia="en-US"/>
              </w:rPr>
              <w:t>3 584,16</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2AA331E" w14:textId="77777777" w:rsidR="005C51B7" w:rsidRPr="005C51B7" w:rsidRDefault="005C51B7" w:rsidP="005C51B7">
            <w:pPr>
              <w:jc w:val="center"/>
              <w:rPr>
                <w:sz w:val="16"/>
                <w:szCs w:val="16"/>
                <w:lang w:eastAsia="en-US"/>
              </w:rPr>
            </w:pPr>
            <w:r w:rsidRPr="005C51B7">
              <w:rPr>
                <w:sz w:val="16"/>
                <w:szCs w:val="16"/>
                <w:lang w:eastAsia="en-US"/>
              </w:rPr>
              <w:t>х</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677C583" w14:textId="77777777" w:rsidR="005C51B7" w:rsidRPr="005C51B7" w:rsidRDefault="005C51B7" w:rsidP="005C51B7">
            <w:pPr>
              <w:jc w:val="center"/>
              <w:rPr>
                <w:sz w:val="16"/>
                <w:szCs w:val="16"/>
                <w:lang w:eastAsia="en-US"/>
              </w:rPr>
            </w:pPr>
            <w:r w:rsidRPr="005C51B7">
              <w:rPr>
                <w:sz w:val="16"/>
                <w:szCs w:val="16"/>
                <w:lang w:eastAsia="en-US"/>
              </w:rPr>
              <w:t>х</w:t>
            </w:r>
          </w:p>
        </w:tc>
      </w:tr>
      <w:tr w:rsidR="005C51B7" w:rsidRPr="005C51B7" w14:paraId="2070C6FA" w14:textId="77777777" w:rsidTr="005C51B7">
        <w:trPr>
          <w:trHeight w:val="67"/>
        </w:trPr>
        <w:tc>
          <w:tcPr>
            <w:tcW w:w="1654" w:type="dxa"/>
            <w:vMerge/>
            <w:tcBorders>
              <w:left w:val="single" w:sz="4" w:space="0" w:color="auto"/>
              <w:bottom w:val="single" w:sz="4" w:space="0" w:color="auto"/>
              <w:right w:val="single" w:sz="4" w:space="0" w:color="auto"/>
            </w:tcBorders>
            <w:shd w:val="clear" w:color="auto" w:fill="auto"/>
            <w:vAlign w:val="center"/>
          </w:tcPr>
          <w:p w14:paraId="369937B9" w14:textId="77777777" w:rsidR="005C51B7" w:rsidRPr="005C51B7" w:rsidRDefault="005C51B7" w:rsidP="005C51B7">
            <w:pPr>
              <w:jc w:val="center"/>
              <w:rPr>
                <w:sz w:val="16"/>
                <w:szCs w:val="16"/>
                <w:lang w:eastAsia="en-US"/>
              </w:rPr>
            </w:pPr>
          </w:p>
        </w:tc>
        <w:tc>
          <w:tcPr>
            <w:tcW w:w="1329" w:type="dxa"/>
            <w:tcBorders>
              <w:top w:val="single" w:sz="4" w:space="0" w:color="auto"/>
              <w:left w:val="single" w:sz="4" w:space="0" w:color="auto"/>
              <w:bottom w:val="single" w:sz="4" w:space="0" w:color="auto"/>
              <w:right w:val="single" w:sz="4" w:space="0" w:color="auto"/>
            </w:tcBorders>
            <w:vAlign w:val="center"/>
          </w:tcPr>
          <w:p w14:paraId="2EFB898D" w14:textId="77777777" w:rsidR="005C51B7" w:rsidRPr="005C51B7" w:rsidRDefault="005C51B7" w:rsidP="005C51B7">
            <w:pPr>
              <w:jc w:val="center"/>
              <w:rPr>
                <w:sz w:val="16"/>
                <w:szCs w:val="16"/>
                <w:lang w:eastAsia="en-US"/>
              </w:rPr>
            </w:pPr>
            <w:r w:rsidRPr="005C51B7">
              <w:rPr>
                <w:sz w:val="16"/>
                <w:szCs w:val="16"/>
                <w:lang w:eastAsia="en-US"/>
              </w:rPr>
              <w:t>с 01.07.2024</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2D8BBCB" w14:textId="77777777" w:rsidR="005C51B7" w:rsidRPr="005C51B7" w:rsidRDefault="005C51B7" w:rsidP="005C51B7">
            <w:pPr>
              <w:jc w:val="center"/>
              <w:rPr>
                <w:sz w:val="16"/>
                <w:szCs w:val="16"/>
                <w:lang w:eastAsia="en-US"/>
              </w:rPr>
            </w:pPr>
            <w:r w:rsidRPr="005C51B7">
              <w:rPr>
                <w:sz w:val="16"/>
                <w:szCs w:val="16"/>
                <w:lang w:eastAsia="en-US"/>
              </w:rPr>
              <w:t>269,93</w:t>
            </w: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4FA91EDB" w14:textId="77777777" w:rsidR="005C51B7" w:rsidRPr="005C51B7" w:rsidRDefault="005C51B7" w:rsidP="005C51B7">
            <w:pPr>
              <w:jc w:val="center"/>
              <w:rPr>
                <w:sz w:val="16"/>
                <w:szCs w:val="16"/>
                <w:lang w:eastAsia="en-US"/>
              </w:rPr>
            </w:pPr>
            <w:r w:rsidRPr="005C51B7">
              <w:rPr>
                <w:sz w:val="16"/>
                <w:szCs w:val="16"/>
                <w:lang w:eastAsia="en-US"/>
              </w:rPr>
              <w:t>266,78</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61195AC" w14:textId="77777777" w:rsidR="005C51B7" w:rsidRPr="005C51B7" w:rsidRDefault="005C51B7" w:rsidP="005C51B7">
            <w:pPr>
              <w:jc w:val="center"/>
              <w:rPr>
                <w:sz w:val="16"/>
                <w:szCs w:val="16"/>
                <w:lang w:eastAsia="en-US"/>
              </w:rPr>
            </w:pPr>
            <w:r w:rsidRPr="005C51B7">
              <w:rPr>
                <w:sz w:val="16"/>
                <w:szCs w:val="16"/>
                <w:lang w:eastAsia="en-US"/>
              </w:rPr>
              <w:t>284,09</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BA7B75D" w14:textId="77777777" w:rsidR="005C51B7" w:rsidRPr="005C51B7" w:rsidRDefault="005C51B7" w:rsidP="005C51B7">
            <w:pPr>
              <w:jc w:val="center"/>
              <w:rPr>
                <w:sz w:val="16"/>
                <w:szCs w:val="16"/>
                <w:lang w:eastAsia="en-US"/>
              </w:rPr>
            </w:pPr>
            <w:r w:rsidRPr="005C51B7">
              <w:rPr>
                <w:sz w:val="16"/>
                <w:szCs w:val="16"/>
                <w:lang w:eastAsia="en-US"/>
              </w:rPr>
              <w:t>271,50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C321006" w14:textId="77777777" w:rsidR="005C51B7" w:rsidRPr="005C51B7" w:rsidRDefault="005C51B7" w:rsidP="005C51B7">
            <w:pPr>
              <w:jc w:val="center"/>
              <w:rPr>
                <w:sz w:val="16"/>
                <w:szCs w:val="16"/>
                <w:lang w:eastAsia="en-US"/>
              </w:rPr>
            </w:pPr>
            <w:r w:rsidRPr="005C51B7">
              <w:rPr>
                <w:sz w:val="16"/>
                <w:szCs w:val="16"/>
                <w:lang w:eastAsia="en-US"/>
              </w:rPr>
              <w:t>269,93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79D9A95" w14:textId="77777777" w:rsidR="005C51B7" w:rsidRPr="005C51B7" w:rsidRDefault="005C51B7" w:rsidP="005C51B7">
            <w:pPr>
              <w:jc w:val="center"/>
              <w:rPr>
                <w:sz w:val="16"/>
                <w:szCs w:val="16"/>
                <w:lang w:eastAsia="en-US"/>
              </w:rPr>
            </w:pPr>
            <w:r w:rsidRPr="005C51B7">
              <w:rPr>
                <w:sz w:val="16"/>
                <w:szCs w:val="16"/>
                <w:lang w:eastAsia="en-US"/>
              </w:rPr>
              <w:t>266,78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4402F41" w14:textId="77777777" w:rsidR="005C51B7" w:rsidRPr="005C51B7" w:rsidRDefault="005C51B7" w:rsidP="005C51B7">
            <w:pPr>
              <w:jc w:val="center"/>
              <w:rPr>
                <w:sz w:val="16"/>
                <w:szCs w:val="16"/>
                <w:lang w:eastAsia="en-US"/>
              </w:rPr>
            </w:pPr>
            <w:r w:rsidRPr="005C51B7">
              <w:rPr>
                <w:sz w:val="16"/>
                <w:szCs w:val="16"/>
                <w:lang w:eastAsia="en-US"/>
              </w:rPr>
              <w:t>284,09</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D61A462" w14:textId="77777777" w:rsidR="005C51B7" w:rsidRPr="005C51B7" w:rsidRDefault="005C51B7" w:rsidP="005C51B7">
            <w:pPr>
              <w:jc w:val="center"/>
              <w:rPr>
                <w:sz w:val="16"/>
                <w:szCs w:val="16"/>
                <w:lang w:eastAsia="en-US"/>
              </w:rPr>
            </w:pPr>
            <w:r w:rsidRPr="005C51B7">
              <w:rPr>
                <w:sz w:val="16"/>
                <w:szCs w:val="16"/>
                <w:lang w:eastAsia="en-US"/>
              </w:rPr>
              <w:t>271,50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35EC204A" w14:textId="77777777" w:rsidR="005C51B7" w:rsidRPr="005C51B7" w:rsidRDefault="005C51B7" w:rsidP="005C51B7">
            <w:pPr>
              <w:jc w:val="center"/>
              <w:rPr>
                <w:sz w:val="16"/>
                <w:szCs w:val="16"/>
                <w:lang w:eastAsia="en-US"/>
              </w:rPr>
            </w:pPr>
            <w:r w:rsidRPr="005C51B7">
              <w:rPr>
                <w:sz w:val="16"/>
                <w:szCs w:val="16"/>
                <w:lang w:eastAsia="en-US"/>
              </w:rPr>
              <w:t>55,84</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E9F84CF" w14:textId="77777777" w:rsidR="005C51B7" w:rsidRPr="005C51B7" w:rsidRDefault="005C51B7" w:rsidP="005C51B7">
            <w:pPr>
              <w:jc w:val="center"/>
              <w:rPr>
                <w:sz w:val="16"/>
                <w:szCs w:val="16"/>
                <w:lang w:eastAsia="en-US"/>
              </w:rPr>
            </w:pPr>
            <w:r w:rsidRPr="005C51B7">
              <w:rPr>
                <w:sz w:val="16"/>
                <w:szCs w:val="16"/>
                <w:lang w:eastAsia="en-US"/>
              </w:rPr>
              <w:t>3 935,40</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8B6CF72" w14:textId="77777777" w:rsidR="005C51B7" w:rsidRPr="005C51B7" w:rsidRDefault="005C51B7" w:rsidP="005C51B7">
            <w:pPr>
              <w:jc w:val="center"/>
              <w:rPr>
                <w:sz w:val="16"/>
                <w:szCs w:val="16"/>
                <w:lang w:eastAsia="en-US"/>
              </w:rPr>
            </w:pPr>
            <w:r w:rsidRPr="005C51B7">
              <w:rPr>
                <w:sz w:val="16"/>
                <w:szCs w:val="16"/>
                <w:lang w:eastAsia="en-US"/>
              </w:rPr>
              <w:t>х</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840FE83" w14:textId="77777777" w:rsidR="005C51B7" w:rsidRPr="005C51B7" w:rsidRDefault="005C51B7" w:rsidP="005C51B7">
            <w:pPr>
              <w:jc w:val="center"/>
              <w:rPr>
                <w:sz w:val="16"/>
                <w:szCs w:val="16"/>
                <w:lang w:eastAsia="en-US"/>
              </w:rPr>
            </w:pPr>
            <w:r w:rsidRPr="005C51B7">
              <w:rPr>
                <w:sz w:val="16"/>
                <w:szCs w:val="16"/>
                <w:lang w:eastAsia="en-US"/>
              </w:rPr>
              <w:t>х</w:t>
            </w:r>
          </w:p>
        </w:tc>
      </w:tr>
    </w:tbl>
    <w:p w14:paraId="218E2111" w14:textId="77777777" w:rsidR="005C51B7" w:rsidRPr="005C51B7" w:rsidRDefault="005C51B7" w:rsidP="005C51B7">
      <w:pPr>
        <w:ind w:firstLine="567"/>
        <w:jc w:val="right"/>
        <w:rPr>
          <w:sz w:val="28"/>
          <w:szCs w:val="28"/>
        </w:rPr>
      </w:pPr>
    </w:p>
    <w:p w14:paraId="64973E26" w14:textId="77777777" w:rsidR="005C51B7" w:rsidRPr="005C51B7" w:rsidRDefault="005C51B7" w:rsidP="005C51B7">
      <w:pPr>
        <w:ind w:firstLine="567"/>
        <w:jc w:val="both"/>
        <w:rPr>
          <w:sz w:val="28"/>
          <w:szCs w:val="28"/>
        </w:rPr>
      </w:pPr>
      <w:r w:rsidRPr="005C51B7">
        <w:rPr>
          <w:sz w:val="28"/>
          <w:szCs w:val="28"/>
        </w:rPr>
        <w:t xml:space="preserve">* </w:t>
      </w:r>
      <w:r w:rsidRPr="005C51B7">
        <w:rPr>
          <w:bCs/>
          <w:color w:val="000000"/>
          <w:kern w:val="32"/>
          <w:sz w:val="28"/>
          <w:szCs w:val="28"/>
          <w:lang w:eastAsia="en-US"/>
        </w:rPr>
        <w:t xml:space="preserve">В соответствии с абзацем вторым пункта 1 статьи 174.1 Налогового кодекса Российской Федерации </w:t>
      </w:r>
      <w:r w:rsidRPr="005C51B7">
        <w:rPr>
          <w:bCs/>
          <w:color w:val="000000"/>
          <w:kern w:val="32"/>
          <w:sz w:val="28"/>
          <w:szCs w:val="28"/>
          <w:lang w:eastAsia="en-US"/>
        </w:rPr>
        <w:br/>
        <w:t xml:space="preserve">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w:t>
      </w:r>
      <w:r w:rsidRPr="005C51B7">
        <w:rPr>
          <w:bCs/>
          <w:color w:val="000000"/>
          <w:kern w:val="32"/>
          <w:sz w:val="28"/>
          <w:szCs w:val="28"/>
          <w:lang w:eastAsia="en-US"/>
        </w:rPr>
        <w:br/>
        <w:t xml:space="preserve">в отношении объектов теплоснабжения, централизованных систем горячего водоснабжения, холодного водоснабжения </w:t>
      </w:r>
      <w:r w:rsidRPr="005C51B7">
        <w:rPr>
          <w:bCs/>
          <w:color w:val="000000"/>
          <w:kern w:val="32"/>
          <w:sz w:val="28"/>
          <w:szCs w:val="28"/>
          <w:lang w:eastAsia="en-US"/>
        </w:rPr>
        <w:br/>
        <w:t>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w:t>
      </w:r>
      <w:r w:rsidRPr="005C51B7">
        <w:rPr>
          <w:bCs/>
          <w:color w:val="000000"/>
          <w:kern w:val="32"/>
          <w:sz w:val="28"/>
          <w:szCs w:val="28"/>
          <w:lang w:eastAsia="en-US"/>
        </w:rPr>
        <w:tab/>
      </w:r>
    </w:p>
    <w:p w14:paraId="193821C2" w14:textId="77777777" w:rsidR="005C51B7" w:rsidRPr="005C51B7" w:rsidRDefault="005C51B7" w:rsidP="005C51B7">
      <w:pPr>
        <w:autoSpaceDE w:val="0"/>
        <w:autoSpaceDN w:val="0"/>
        <w:adjustRightInd w:val="0"/>
        <w:ind w:firstLine="567"/>
        <w:jc w:val="both"/>
        <w:rPr>
          <w:sz w:val="28"/>
          <w:szCs w:val="28"/>
        </w:rPr>
      </w:pPr>
      <w:r w:rsidRPr="005C51B7">
        <w:rPr>
          <w:sz w:val="28"/>
          <w:szCs w:val="28"/>
        </w:rPr>
        <w:t xml:space="preserve">** Тариф на теплоноситель для </w:t>
      </w:r>
      <w:r w:rsidRPr="005C51B7">
        <w:rPr>
          <w:bCs/>
          <w:color w:val="000000"/>
          <w:kern w:val="32"/>
          <w:sz w:val="28"/>
          <w:szCs w:val="28"/>
          <w:lang w:eastAsia="en-US"/>
        </w:rPr>
        <w:t>ООО «Мастер»</w:t>
      </w:r>
      <w:r w:rsidRPr="005C51B7">
        <w:rPr>
          <w:sz w:val="28"/>
          <w:szCs w:val="28"/>
        </w:rPr>
        <w:t>, реализуемый на потребительском рынке</w:t>
      </w:r>
      <w:r w:rsidRPr="005C51B7">
        <w:rPr>
          <w:lang w:eastAsia="en-US"/>
        </w:rPr>
        <w:t xml:space="preserve"> </w:t>
      </w:r>
      <w:r w:rsidRPr="005C51B7">
        <w:rPr>
          <w:bCs/>
          <w:color w:val="000000"/>
          <w:kern w:val="32"/>
          <w:sz w:val="28"/>
          <w:szCs w:val="28"/>
          <w:lang w:eastAsia="en-US"/>
        </w:rPr>
        <w:t>Ленинск-Кузнецкого городского округа</w:t>
      </w:r>
      <w:r w:rsidRPr="005C51B7">
        <w:rPr>
          <w:sz w:val="28"/>
          <w:szCs w:val="28"/>
        </w:rPr>
        <w:t xml:space="preserve">, установлен </w:t>
      </w:r>
      <w:hyperlink r:id="rId70" w:history="1">
        <w:r w:rsidRPr="005C51B7">
          <w:rPr>
            <w:sz w:val="28"/>
            <w:szCs w:val="28"/>
          </w:rPr>
          <w:t>постановлением</w:t>
        </w:r>
      </w:hyperlink>
      <w:r w:rsidRPr="005C51B7">
        <w:rPr>
          <w:sz w:val="28"/>
          <w:szCs w:val="28"/>
        </w:rPr>
        <w:t xml:space="preserve"> Региональной энергетической комиссии Кузбасса от 01.10.2021 № 380. </w:t>
      </w:r>
    </w:p>
    <w:p w14:paraId="1973BCD0" w14:textId="77777777" w:rsidR="005C51B7" w:rsidRPr="005C51B7" w:rsidRDefault="005C51B7" w:rsidP="005C51B7">
      <w:pPr>
        <w:autoSpaceDE w:val="0"/>
        <w:autoSpaceDN w:val="0"/>
        <w:adjustRightInd w:val="0"/>
        <w:ind w:firstLine="567"/>
        <w:jc w:val="both"/>
        <w:rPr>
          <w:sz w:val="28"/>
          <w:szCs w:val="28"/>
        </w:rPr>
      </w:pPr>
      <w:r w:rsidRPr="005C51B7">
        <w:rPr>
          <w:sz w:val="28"/>
          <w:szCs w:val="28"/>
        </w:rPr>
        <w:t>*** Тариф на</w:t>
      </w:r>
      <w:r w:rsidRPr="005C51B7">
        <w:rPr>
          <w:lang w:eastAsia="en-US"/>
        </w:rPr>
        <w:t xml:space="preserve"> </w:t>
      </w:r>
      <w:r w:rsidRPr="005C51B7">
        <w:rPr>
          <w:sz w:val="28"/>
          <w:szCs w:val="28"/>
        </w:rPr>
        <w:t xml:space="preserve">тепловую энергию для </w:t>
      </w:r>
      <w:r w:rsidRPr="005C51B7">
        <w:rPr>
          <w:bCs/>
          <w:color w:val="000000"/>
          <w:kern w:val="32"/>
          <w:sz w:val="28"/>
          <w:szCs w:val="28"/>
          <w:lang w:eastAsia="en-US"/>
        </w:rPr>
        <w:t>ООО «Мастер»</w:t>
      </w:r>
      <w:r w:rsidRPr="005C51B7">
        <w:rPr>
          <w:sz w:val="28"/>
          <w:szCs w:val="28"/>
        </w:rPr>
        <w:t>, реализуемую на потребительском рынке</w:t>
      </w:r>
      <w:r w:rsidRPr="005C51B7">
        <w:rPr>
          <w:lang w:eastAsia="en-US"/>
        </w:rPr>
        <w:t xml:space="preserve"> </w:t>
      </w:r>
      <w:r w:rsidRPr="005C51B7">
        <w:rPr>
          <w:bCs/>
          <w:color w:val="000000"/>
          <w:kern w:val="32"/>
          <w:sz w:val="28"/>
          <w:szCs w:val="28"/>
          <w:lang w:eastAsia="en-US"/>
        </w:rPr>
        <w:t>Ленинск-Кузнецкого городского округа</w:t>
      </w:r>
      <w:r w:rsidRPr="005C51B7">
        <w:rPr>
          <w:sz w:val="28"/>
          <w:szCs w:val="28"/>
        </w:rPr>
        <w:t xml:space="preserve">, установлен </w:t>
      </w:r>
      <w:hyperlink r:id="rId71" w:history="1">
        <w:r w:rsidRPr="005C51B7">
          <w:rPr>
            <w:sz w:val="28"/>
            <w:szCs w:val="28"/>
          </w:rPr>
          <w:t>постановлением</w:t>
        </w:r>
      </w:hyperlink>
      <w:r w:rsidRPr="005C51B7">
        <w:rPr>
          <w:sz w:val="28"/>
          <w:szCs w:val="28"/>
        </w:rPr>
        <w:t xml:space="preserve"> Региональной энергетической комиссии Кузбасса от 01.10.2021 № 379.</w:t>
      </w:r>
      <w:r w:rsidRPr="005C51B7">
        <w:rPr>
          <w:sz w:val="28"/>
          <w:szCs w:val="28"/>
        </w:rPr>
        <w:tab/>
      </w:r>
      <w:r w:rsidRPr="005C51B7">
        <w:rPr>
          <w:bCs/>
          <w:color w:val="000000"/>
          <w:kern w:val="32"/>
          <w:sz w:val="28"/>
          <w:szCs w:val="28"/>
          <w:lang w:eastAsia="en-US"/>
        </w:rPr>
        <w:t>».</w:t>
      </w:r>
    </w:p>
    <w:p w14:paraId="797323A0" w14:textId="77777777" w:rsidR="001600F2" w:rsidRDefault="001600F2" w:rsidP="001600F2">
      <w:pPr>
        <w:tabs>
          <w:tab w:val="left" w:pos="5580"/>
          <w:tab w:val="left" w:pos="9498"/>
        </w:tabs>
        <w:ind w:right="-569" w:firstLine="567"/>
      </w:pPr>
    </w:p>
    <w:p w14:paraId="01C1B092" w14:textId="77777777" w:rsidR="001600F2" w:rsidRPr="001600F2" w:rsidRDefault="001600F2" w:rsidP="001600F2">
      <w:pPr>
        <w:spacing w:after="120"/>
        <w:ind w:left="283" w:right="139" w:firstLine="11782"/>
        <w:rPr>
          <w:rFonts w:eastAsia="Calibri"/>
          <w:sz w:val="28"/>
          <w:szCs w:val="28"/>
          <w:lang w:eastAsia="en-US"/>
          <w14:ligatures w14:val="all"/>
        </w:rPr>
      </w:pPr>
    </w:p>
    <w:sectPr w:rsidR="001600F2" w:rsidRPr="001600F2" w:rsidSect="005C51B7">
      <w:pgSz w:w="15840" w:h="12240" w:orient="landscape"/>
      <w:pgMar w:top="709" w:right="709" w:bottom="85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B11F" w14:textId="77777777" w:rsidR="00304BCF" w:rsidRDefault="00304BCF">
    <w:pPr>
      <w:pStyle w:val="a5"/>
      <w:jc w:val="center"/>
    </w:pPr>
    <w:r>
      <w:fldChar w:fldCharType="begin"/>
    </w:r>
    <w:r>
      <w:instrText>PAGE   \* MERGEFORMAT</w:instrText>
    </w:r>
    <w:r>
      <w:fldChar w:fldCharType="separate"/>
    </w:r>
    <w:r>
      <w:rPr>
        <w:noProof/>
      </w:rPr>
      <w:t>3</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133F" w14:textId="77777777" w:rsidR="00CF0F3A" w:rsidRPr="009E423B" w:rsidRDefault="00CF0F3A" w:rsidP="009E423B">
    <w:pPr>
      <w:pStyle w:val="a5"/>
      <w:jc w:val="center"/>
      <w:rPr>
        <w:sz w:val="28"/>
      </w:rPr>
    </w:pPr>
    <w:r w:rsidRPr="009E423B">
      <w:rPr>
        <w:sz w:val="28"/>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E0C2" w14:textId="77777777" w:rsidR="00CF0F3A" w:rsidRPr="00831B24" w:rsidRDefault="00CF0F3A"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9</w:t>
    </w:r>
    <w:r w:rsidRPr="001A30CF">
      <w:rPr>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452C" w14:textId="77777777" w:rsidR="00CF0F3A" w:rsidRDefault="00CF0F3A">
    <w:pPr>
      <w:pStyle w:val="a5"/>
      <w:jc w:val="center"/>
    </w:pPr>
    <w:r>
      <w:fldChar w:fldCharType="begin"/>
    </w:r>
    <w:r>
      <w:instrText>PAGE   \* MERGEFORMAT</w:instrText>
    </w:r>
    <w:r>
      <w:fldChar w:fldCharType="separate"/>
    </w:r>
    <w:r>
      <w:rPr>
        <w:noProof/>
      </w:rPr>
      <w:t>8</w:t>
    </w:r>
    <w:r>
      <w:fldChar w:fldCharType="end"/>
    </w:r>
  </w:p>
  <w:p w14:paraId="67BC909C" w14:textId="77777777" w:rsidR="00CF0F3A" w:rsidRDefault="00CF0F3A">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B35B" w14:textId="77777777" w:rsidR="00CF0F3A" w:rsidRPr="009E423B" w:rsidRDefault="00CF0F3A" w:rsidP="009E423B">
    <w:pPr>
      <w:pStyle w:val="a5"/>
      <w:jc w:val="center"/>
      <w:rPr>
        <w:sz w:val="28"/>
      </w:rPr>
    </w:pPr>
    <w:r w:rsidRPr="009E423B">
      <w:rPr>
        <w:sz w:val="28"/>
      </w:rPr>
      <w:t>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F200" w14:textId="77777777" w:rsidR="00CF0F3A" w:rsidRPr="00831B24" w:rsidRDefault="00CF0F3A"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9</w:t>
    </w:r>
    <w:r w:rsidRPr="001A30CF">
      <w:rPr>
        <w:sz w:val="28"/>
        <w:szCs w:val="2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F574" w14:textId="77777777" w:rsidR="000A0458" w:rsidRDefault="000A0458">
    <w:pPr>
      <w:pStyle w:val="a5"/>
      <w:jc w:val="center"/>
    </w:pPr>
    <w:r>
      <w:fldChar w:fldCharType="begin"/>
    </w:r>
    <w:r>
      <w:instrText>PAGE   \* MERGEFORMAT</w:instrText>
    </w:r>
    <w:r>
      <w:fldChar w:fldCharType="separate"/>
    </w:r>
    <w:r>
      <w:rPr>
        <w:noProof/>
      </w:rPr>
      <w:t>8</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BD64" w14:textId="77777777" w:rsidR="000A0458" w:rsidRPr="009E423B" w:rsidRDefault="000A0458" w:rsidP="009E423B">
    <w:pPr>
      <w:pStyle w:val="a5"/>
      <w:jc w:val="center"/>
      <w:rPr>
        <w:sz w:val="28"/>
      </w:rPr>
    </w:pPr>
    <w:r w:rsidRPr="009E423B">
      <w:rPr>
        <w:sz w:val="28"/>
      </w:rPr>
      <w:t>4</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2924" w14:textId="77777777" w:rsidR="000A0458" w:rsidRPr="00831B24" w:rsidRDefault="000A0458"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11</w:t>
    </w:r>
    <w:r w:rsidRPr="001A30CF">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96012"/>
      <w:docPartObj>
        <w:docPartGallery w:val="Page Numbers (Top of Page)"/>
        <w:docPartUnique/>
      </w:docPartObj>
    </w:sdtPr>
    <w:sdtContent>
      <w:p w14:paraId="670FFD77" w14:textId="77777777" w:rsidR="001600F2" w:rsidRDefault="001600F2">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23CEFBA1" w14:textId="77777777" w:rsidR="00725E0D" w:rsidRDefault="00725E0D">
        <w:pPr>
          <w:pStyle w:val="a5"/>
          <w:jc w:val="center"/>
        </w:pPr>
        <w:r>
          <w:fldChar w:fldCharType="begin"/>
        </w:r>
        <w:r>
          <w:instrText xml:space="preserve"> PAGE   \* MERGEFORMAT </w:instrText>
        </w:r>
        <w:r>
          <w:fldChar w:fldCharType="separate"/>
        </w:r>
        <w:r>
          <w:rPr>
            <w:noProof/>
          </w:rPr>
          <w:t>11</w:t>
        </w:r>
        <w:r>
          <w:rPr>
            <w:noProof/>
          </w:rPr>
          <w:fldChar w:fldCharType="end"/>
        </w:r>
      </w:p>
    </w:sdtContent>
  </w:sdt>
  <w:p w14:paraId="56981FA9" w14:textId="77777777" w:rsidR="00725E0D" w:rsidRDefault="00725E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1200A7EF" w14:textId="77777777" w:rsidR="00725E0D" w:rsidRDefault="00725E0D">
        <w:pPr>
          <w:pStyle w:val="a5"/>
          <w:jc w:val="center"/>
        </w:pPr>
        <w:r>
          <w:fldChar w:fldCharType="begin"/>
        </w:r>
        <w:r>
          <w:instrText>PAGE   \* MERGEFORMAT</w:instrText>
        </w:r>
        <w:r>
          <w:fldChar w:fldCharType="separate"/>
        </w:r>
        <w:r>
          <w:rPr>
            <w:noProof/>
          </w:rPr>
          <w:t>12</w:t>
        </w:r>
        <w:r>
          <w:fldChar w:fldCharType="end"/>
        </w:r>
      </w:p>
    </w:sdtContent>
  </w:sdt>
  <w:p w14:paraId="3E374016" w14:textId="77777777" w:rsidR="00725E0D" w:rsidRDefault="00725E0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35F" w14:textId="77777777" w:rsidR="00304BCF" w:rsidRPr="009E423B" w:rsidRDefault="00304BCF" w:rsidP="009E423B">
    <w:pPr>
      <w:pStyle w:val="a5"/>
      <w:jc w:val="center"/>
      <w:rPr>
        <w:sz w:val="28"/>
      </w:rPr>
    </w:pPr>
    <w:r w:rsidRPr="009E423B">
      <w:rPr>
        <w:sz w:val="2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D833" w14:textId="77777777" w:rsidR="00304BCF" w:rsidRPr="00831B24" w:rsidRDefault="00304BCF"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8</w:t>
    </w:r>
    <w:r w:rsidRPr="001A30CF">
      <w:rPr>
        <w:sz w:val="28"/>
        <w:szCs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6A8F" w14:textId="77777777" w:rsidR="00F275D3" w:rsidRDefault="00F275D3">
    <w:pPr>
      <w:pStyle w:val="a5"/>
      <w:jc w:val="center"/>
    </w:pPr>
    <w:r>
      <w:fldChar w:fldCharType="begin"/>
    </w:r>
    <w:r>
      <w:instrText>PAGE   \* MERGEFORMAT</w:instrText>
    </w:r>
    <w:r>
      <w:fldChar w:fldCharType="separate"/>
    </w:r>
    <w:r>
      <w:rPr>
        <w:noProof/>
      </w:rPr>
      <w:t>12</w:t>
    </w:r>
    <w:r>
      <w:fldChar w:fldCharType="end"/>
    </w:r>
  </w:p>
  <w:p w14:paraId="5118CD4F" w14:textId="77777777" w:rsidR="00F275D3" w:rsidRDefault="00F275D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B77D" w14:textId="77777777" w:rsidR="00F275D3" w:rsidRPr="009E423B" w:rsidRDefault="00F275D3" w:rsidP="009E423B">
    <w:pPr>
      <w:pStyle w:val="a5"/>
      <w:jc w:val="center"/>
      <w:rPr>
        <w:sz w:val="28"/>
      </w:rPr>
    </w:pPr>
    <w:r w:rsidRPr="009E423B">
      <w:rPr>
        <w:sz w:val="28"/>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EA12" w14:textId="77777777" w:rsidR="00F275D3" w:rsidRPr="00831B24" w:rsidRDefault="00F275D3"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CB8" w14:textId="77777777" w:rsidR="009E6E81" w:rsidRDefault="009E6E81">
    <w:pPr>
      <w:pStyle w:val="a5"/>
      <w:jc w:val="center"/>
    </w:pPr>
    <w:r>
      <w:fldChar w:fldCharType="begin"/>
    </w:r>
    <w:r>
      <w:instrText>PAGE   \* MERGEFORMAT</w:instrText>
    </w:r>
    <w:r>
      <w:fldChar w:fldCharType="separate"/>
    </w:r>
    <w:r>
      <w:rPr>
        <w:noProof/>
      </w:rPr>
      <w:t>12</w:t>
    </w:r>
    <w:r>
      <w:fldChar w:fldCharType="end"/>
    </w:r>
  </w:p>
  <w:p w14:paraId="316B992B" w14:textId="77777777" w:rsidR="009E6E81" w:rsidRDefault="009E6E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812520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E64484"/>
    <w:multiLevelType w:val="hybridMultilevel"/>
    <w:tmpl w:val="5316E082"/>
    <w:lvl w:ilvl="0" w:tplc="60C61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9C6949"/>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932F4D"/>
    <w:multiLevelType w:val="hybridMultilevel"/>
    <w:tmpl w:val="B79A1ECC"/>
    <w:lvl w:ilvl="0" w:tplc="527CBC56">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9"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2022538828">
    <w:abstractNumId w:val="18"/>
  </w:num>
  <w:num w:numId="5" w16cid:durableId="2108622655">
    <w:abstractNumId w:val="20"/>
  </w:num>
  <w:num w:numId="6" w16cid:durableId="187528069">
    <w:abstractNumId w:val="15"/>
  </w:num>
  <w:num w:numId="7" w16cid:durableId="903562502">
    <w:abstractNumId w:val="19"/>
  </w:num>
  <w:num w:numId="8" w16cid:durableId="1403598155">
    <w:abstractNumId w:val="17"/>
  </w:num>
  <w:num w:numId="9" w16cid:durableId="26438554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52DB"/>
    <w:rsid w:val="00031526"/>
    <w:rsid w:val="0003291C"/>
    <w:rsid w:val="000343E3"/>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60A"/>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831"/>
    <w:rsid w:val="00204A66"/>
    <w:rsid w:val="002059C3"/>
    <w:rsid w:val="00206290"/>
    <w:rsid w:val="00206981"/>
    <w:rsid w:val="00207944"/>
    <w:rsid w:val="00207E26"/>
    <w:rsid w:val="00210011"/>
    <w:rsid w:val="0021029A"/>
    <w:rsid w:val="002104F9"/>
    <w:rsid w:val="0021074A"/>
    <w:rsid w:val="00210801"/>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375C"/>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6A42"/>
    <w:rsid w:val="003877EB"/>
    <w:rsid w:val="003904CD"/>
    <w:rsid w:val="003923A5"/>
    <w:rsid w:val="003936D9"/>
    <w:rsid w:val="003940BF"/>
    <w:rsid w:val="003964E3"/>
    <w:rsid w:val="00396B33"/>
    <w:rsid w:val="00396BFE"/>
    <w:rsid w:val="003A055F"/>
    <w:rsid w:val="003A1160"/>
    <w:rsid w:val="003A1FB5"/>
    <w:rsid w:val="003A22C6"/>
    <w:rsid w:val="003A2F2D"/>
    <w:rsid w:val="003A3184"/>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D74A4"/>
    <w:rsid w:val="003E06C6"/>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122"/>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4651"/>
    <w:rsid w:val="00545033"/>
    <w:rsid w:val="0054578F"/>
    <w:rsid w:val="005504CB"/>
    <w:rsid w:val="005527DF"/>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467A"/>
    <w:rsid w:val="00795C84"/>
    <w:rsid w:val="00796E00"/>
    <w:rsid w:val="007970ED"/>
    <w:rsid w:val="007A1E58"/>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346"/>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8B0"/>
    <w:rsid w:val="00947171"/>
    <w:rsid w:val="00947AE1"/>
    <w:rsid w:val="009502A2"/>
    <w:rsid w:val="00952C0D"/>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87075"/>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FA4"/>
    <w:rsid w:val="00D312AE"/>
    <w:rsid w:val="00D32AD8"/>
    <w:rsid w:val="00D32D26"/>
    <w:rsid w:val="00D32EF2"/>
    <w:rsid w:val="00D334A1"/>
    <w:rsid w:val="00D33E76"/>
    <w:rsid w:val="00D34407"/>
    <w:rsid w:val="00D35D06"/>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160"/>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uiPriority w:val="9"/>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uiPriority w:val="9"/>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uiPriority w:val="99"/>
    <w:rsid w:val="00A7667D"/>
    <w:pPr>
      <w:spacing w:after="120"/>
      <w:ind w:left="283"/>
    </w:pPr>
    <w:rPr>
      <w:sz w:val="20"/>
      <w:szCs w:val="20"/>
    </w:rPr>
  </w:style>
  <w:style w:type="character" w:customStyle="1" w:styleId="afa">
    <w:name w:val="Основной текст с отступом Знак"/>
    <w:basedOn w:val="a2"/>
    <w:link w:val="af9"/>
    <w:uiPriority w:val="9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uiPriority w:val="11"/>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uiPriority w:val="11"/>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 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 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 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 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 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33493433EE5DE7BCDE865AC0ED7AD67886855D29416741AF7AC2CA170237D76EFC687B80493B68G75DB" TargetMode="External"/><Relationship Id="rId21" Type="http://schemas.openxmlformats.org/officeDocument/2006/relationships/hyperlink" Target="consultantplus://offline/ref=F333493433EE5DE7BCDE865AC0ED7AD67886855D29416741AF7AC2CA170237D76EFC687B80493B68G75DB" TargetMode="External"/><Relationship Id="rId42" Type="http://schemas.openxmlformats.org/officeDocument/2006/relationships/image" Target="media/image4.wmf"/><Relationship Id="rId47" Type="http://schemas.openxmlformats.org/officeDocument/2006/relationships/image" Target="media/image7.wmf"/><Relationship Id="rId63" Type="http://schemas.openxmlformats.org/officeDocument/2006/relationships/image" Target="media/image21.wmf"/><Relationship Id="rId68" Type="http://schemas.openxmlformats.org/officeDocument/2006/relationships/hyperlink" Target="consultantplus://offline/ref=F83A3FE3A7548FAE48FC09F10E117239497F9904CE8E6CCEAA856719F0B93758T926I" TargetMode="External"/><Relationship Id="rId2" Type="http://schemas.openxmlformats.org/officeDocument/2006/relationships/numbering" Target="numbering.xml"/><Relationship Id="rId16" Type="http://schemas.openxmlformats.org/officeDocument/2006/relationships/hyperlink" Target="consultantplus://offline/ref=F333493433EE5DE7BCDE865AC0ED7AD67886855D29416741AF7AC2CA170237D76EFC687B80493B68G75DB" TargetMode="External"/><Relationship Id="rId29" Type="http://schemas.openxmlformats.org/officeDocument/2006/relationships/header" Target="header14.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image" Target="media/image1.wmf"/><Relationship Id="rId40" Type="http://schemas.openxmlformats.org/officeDocument/2006/relationships/image" Target="media/image3.wmf"/><Relationship Id="rId45" Type="http://schemas.openxmlformats.org/officeDocument/2006/relationships/image" Target="media/image5.wmf"/><Relationship Id="rId53" Type="http://schemas.openxmlformats.org/officeDocument/2006/relationships/hyperlink" Target="consultantplus://offline/ref=3352B12E8996D141724D3A26BBB7C2FE72E8783E7A4FAAD18A799CB566A2154D97DD858D5B485F57O9A0D" TargetMode="External"/><Relationship Id="rId58" Type="http://schemas.openxmlformats.org/officeDocument/2006/relationships/image" Target="media/image16.wmf"/><Relationship Id="rId66" Type="http://schemas.openxmlformats.org/officeDocument/2006/relationships/hyperlink" Target="consultantplus://offline/ref=6158D1BEC5B5B6331C82BA7DBED92440A5261479B45AE3AFA9CDDB609589EE5E3DE235612A55DF89k273L" TargetMode="External"/><Relationship Id="rId5" Type="http://schemas.openxmlformats.org/officeDocument/2006/relationships/webSettings" Target="webSettings.xml"/><Relationship Id="rId61" Type="http://schemas.openxmlformats.org/officeDocument/2006/relationships/image" Target="media/image19.wmf"/><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yperlink" Target="consultantplus://offline/ref=F333493433EE5DE7BCDE865AC0ED7AD67886855D29416741AF7AC2CA170237D76EFC687B80493B61G755B" TargetMode="External"/><Relationship Id="rId35" Type="http://schemas.openxmlformats.org/officeDocument/2006/relationships/hyperlink" Target="https://legalacts.ru/doc/postanovlenie-pravitelstva-rf-ot-22102012-n-1075/" TargetMode="External"/><Relationship Id="rId43" Type="http://schemas.openxmlformats.org/officeDocument/2006/relationships/hyperlink" Target="consultantplus://offline/ref=0DC7F746B8699DCD18F8093BA8B9901025B425E3EE97649999ACE1AC6F87CF2C2D9D211FE2FA3DE8F8A601BB9740468F1D7730E76994B48941E5C" TargetMode="External"/><Relationship Id="rId48" Type="http://schemas.openxmlformats.org/officeDocument/2006/relationships/image" Target="media/image8.wmf"/><Relationship Id="rId56" Type="http://schemas.openxmlformats.org/officeDocument/2006/relationships/image" Target="media/image14.wmf"/><Relationship Id="rId64" Type="http://schemas.openxmlformats.org/officeDocument/2006/relationships/image" Target="media/image22.wmf"/><Relationship Id="rId69" Type="http://schemas.openxmlformats.org/officeDocument/2006/relationships/hyperlink" Target="consultantplus://offline/ref=F83A3FE3A7548FAE48FC09F10E117239497F9904CE8E62CBAF856719F0B93758T926I" TargetMode="External"/><Relationship Id="rId8" Type="http://schemas.openxmlformats.org/officeDocument/2006/relationships/hyperlink" Target="consultantplus://offline/ref=F333493433EE5DE7BCDE865AC0ED7AD67886855D29416741AF7AC2CA170237D76EFC687B80493B61G755B" TargetMode="External"/><Relationship Id="rId51" Type="http://schemas.openxmlformats.org/officeDocument/2006/relationships/image" Target="media/image11.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consultantplus://offline/ref=F333493433EE5DE7BCDE865AC0ED7AD67886855D29416741AF7AC2CA170237D76EFC687B80493B61G755B" TargetMode="External"/><Relationship Id="rId33" Type="http://schemas.openxmlformats.org/officeDocument/2006/relationships/header" Target="header16.xml"/><Relationship Id="rId38" Type="http://schemas.openxmlformats.org/officeDocument/2006/relationships/hyperlink" Target="consultantplus://offline/ref=A37521EA361ED50104108DD2F9260606EBF5D25EFA1911A6CD2220F817507A938366565BBEB9709805631007D4165DA25BFF2F156334F111YFpDI" TargetMode="External"/><Relationship Id="rId46" Type="http://schemas.openxmlformats.org/officeDocument/2006/relationships/image" Target="media/image6.wmf"/><Relationship Id="rId59" Type="http://schemas.openxmlformats.org/officeDocument/2006/relationships/image" Target="media/image17.wmf"/><Relationship Id="rId67" Type="http://schemas.openxmlformats.org/officeDocument/2006/relationships/header" Target="header18.xml"/><Relationship Id="rId20" Type="http://schemas.openxmlformats.org/officeDocument/2006/relationships/hyperlink" Target="consultantplus://offline/ref=F333493433EE5DE7BCDE865AC0ED7AD67886855D29416741AF7AC2CA170237D76EFC687B80493B61G755B" TargetMode="External"/><Relationship Id="rId41" Type="http://schemas.openxmlformats.org/officeDocument/2006/relationships/hyperlink" Target="consultantplus://offline/ref=7398D80FC6FF0B531002213767771D930DAD8DBA6BA0426D813336B2A78AB6C64967A328C3E0AC4F7D37A3514A682D0D26B0FE407C92A554lDr3I" TargetMode="External"/><Relationship Id="rId54" Type="http://schemas.openxmlformats.org/officeDocument/2006/relationships/image" Target="media/image12.wmf"/><Relationship Id="rId62" Type="http://schemas.openxmlformats.org/officeDocument/2006/relationships/image" Target="media/image20.wmf"/><Relationship Id="rId70" Type="http://schemas.openxmlformats.org/officeDocument/2006/relationships/hyperlink" Target="consultantplus://offline/ref=F83A3FE3A7548FAE48FC09F10E117239497F9904CE8E6CCEAA856719F0B93758T926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333493433EE5DE7BCDE865AC0ED7AD67886855D29416741AF7AC2CA170237D76EFC687B80493B61G755B" TargetMode="Externa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yperlink" Target="https://legalacts.ru/doc/prikaz-fst-rossii-ot-13062013-n-760-e/" TargetMode="External"/><Relationship Id="rId49" Type="http://schemas.openxmlformats.org/officeDocument/2006/relationships/image" Target="media/image9.wmf"/><Relationship Id="rId57" Type="http://schemas.openxmlformats.org/officeDocument/2006/relationships/image" Target="media/image15.png"/><Relationship Id="rId10" Type="http://schemas.openxmlformats.org/officeDocument/2006/relationships/header" Target="header1.xml"/><Relationship Id="rId31" Type="http://schemas.openxmlformats.org/officeDocument/2006/relationships/hyperlink" Target="consultantplus://offline/ref=F333493433EE5DE7BCDE865AC0ED7AD67886855D29416741AF7AC2CA170237D76EFC687B80493B68G75DB" TargetMode="External"/><Relationship Id="rId44" Type="http://schemas.openxmlformats.org/officeDocument/2006/relationships/hyperlink" Target="consultantplus://offline/ref=0DC7F746B8699DCD18F8093BA8B9901025B425E3EE97649999ACE1AC6F87CF2C2D9D211FE2FA3DEEFEA601BB9740468F1D7730E76994B48941E5C" TargetMode="External"/><Relationship Id="rId52" Type="http://schemas.openxmlformats.org/officeDocument/2006/relationships/hyperlink" Target="consultantplus://offline/ref=3352B12E8996D141724D3A26BBB7C2FE72E8783E7A4FAAD18A799CB566A2154D97DD858F58O4ACD" TargetMode="External"/><Relationship Id="rId60" Type="http://schemas.openxmlformats.org/officeDocument/2006/relationships/image" Target="media/image18.wmf"/><Relationship Id="rId65" Type="http://schemas.openxmlformats.org/officeDocument/2006/relationships/image" Target="media/image23.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333493433EE5DE7BCDE865AC0ED7AD67886855D29416741AF7AC2CA170237D76EFC687B80493B68G75DB" TargetMode="Externa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image" Target="media/image2.wmf"/><Relationship Id="rId34" Type="http://schemas.openxmlformats.org/officeDocument/2006/relationships/header" Target="header17.xml"/><Relationship Id="rId50" Type="http://schemas.openxmlformats.org/officeDocument/2006/relationships/image" Target="media/image10.wmf"/><Relationship Id="rId55" Type="http://schemas.openxmlformats.org/officeDocument/2006/relationships/image" Target="media/image13.wmf"/><Relationship Id="rId7" Type="http://schemas.openxmlformats.org/officeDocument/2006/relationships/endnotes" Target="endnotes.xml"/><Relationship Id="rId71" Type="http://schemas.openxmlformats.org/officeDocument/2006/relationships/hyperlink" Target="consultantplus://offline/ref=F83A3FE3A7548FAE48FC09F10E117239497F9904CE8E62CBAF856719F0B93758T92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27325</TotalTime>
  <Pages>138</Pages>
  <Words>56617</Words>
  <Characters>322717</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161</cp:revision>
  <cp:lastPrinted>2023-10-05T10:17:00Z</cp:lastPrinted>
  <dcterms:created xsi:type="dcterms:W3CDTF">2022-07-15T03:00:00Z</dcterms:created>
  <dcterms:modified xsi:type="dcterms:W3CDTF">2023-11-08T03:10:00Z</dcterms:modified>
</cp:coreProperties>
</file>